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6C85" w14:textId="77777777" w:rsidR="006979D5" w:rsidRDefault="006979D5">
      <w:pPr>
        <w:pStyle w:val="BodyText"/>
        <w:rPr>
          <w:rFonts w:ascii="Times New Roman"/>
          <w:sz w:val="40"/>
        </w:rPr>
      </w:pPr>
    </w:p>
    <w:p w14:paraId="0C9AFF83" w14:textId="77777777" w:rsidR="006979D5" w:rsidRDefault="006979D5">
      <w:pPr>
        <w:pStyle w:val="BodyText"/>
        <w:rPr>
          <w:rFonts w:ascii="Times New Roman"/>
          <w:sz w:val="40"/>
        </w:rPr>
      </w:pPr>
    </w:p>
    <w:p w14:paraId="31490C39" w14:textId="77777777" w:rsidR="006979D5" w:rsidRDefault="006979D5">
      <w:pPr>
        <w:pStyle w:val="BodyText"/>
        <w:rPr>
          <w:rFonts w:ascii="Times New Roman"/>
          <w:sz w:val="40"/>
        </w:rPr>
      </w:pPr>
    </w:p>
    <w:p w14:paraId="5A66B30F" w14:textId="77777777" w:rsidR="006979D5" w:rsidRDefault="006979D5">
      <w:pPr>
        <w:pStyle w:val="BodyText"/>
        <w:spacing w:before="321"/>
        <w:rPr>
          <w:rFonts w:ascii="Times New Roman"/>
          <w:sz w:val="40"/>
        </w:rPr>
      </w:pPr>
    </w:p>
    <w:p w14:paraId="30F023D0" w14:textId="77777777" w:rsidR="006979D5" w:rsidRDefault="002D7CC2">
      <w:pPr>
        <w:pStyle w:val="Heading1"/>
        <w:spacing w:line="271" w:lineRule="auto"/>
        <w:ind w:left="2860" w:right="3573"/>
      </w:pPr>
      <w:r>
        <w:rPr>
          <w:spacing w:val="-6"/>
        </w:rPr>
        <w:t>Grant</w:t>
      </w:r>
      <w:r>
        <w:rPr>
          <w:spacing w:val="-22"/>
        </w:rPr>
        <w:t xml:space="preserve"> </w:t>
      </w:r>
      <w:r>
        <w:rPr>
          <w:spacing w:val="-6"/>
        </w:rPr>
        <w:t xml:space="preserve">Township </w:t>
      </w:r>
      <w:r>
        <w:rPr>
          <w:w w:val="90"/>
        </w:rPr>
        <w:t>Zoning Ordinance</w:t>
      </w:r>
    </w:p>
    <w:p w14:paraId="079AA27B" w14:textId="77777777" w:rsidR="006979D5" w:rsidRDefault="002D7CC2">
      <w:pPr>
        <w:spacing w:before="12"/>
        <w:ind w:right="681"/>
        <w:jc w:val="center"/>
        <w:rPr>
          <w:sz w:val="21"/>
        </w:rPr>
      </w:pPr>
      <w:r>
        <w:rPr>
          <w:w w:val="105"/>
          <w:sz w:val="21"/>
        </w:rPr>
        <w:t>Revised</w:t>
      </w:r>
      <w:r>
        <w:rPr>
          <w:spacing w:val="-4"/>
          <w:w w:val="105"/>
          <w:sz w:val="21"/>
        </w:rPr>
        <w:t xml:space="preserve"> </w:t>
      </w:r>
      <w:r>
        <w:rPr>
          <w:w w:val="105"/>
          <w:sz w:val="21"/>
        </w:rPr>
        <w:t>through</w:t>
      </w:r>
      <w:r>
        <w:rPr>
          <w:spacing w:val="-14"/>
          <w:w w:val="105"/>
          <w:sz w:val="21"/>
        </w:rPr>
        <w:t xml:space="preserve"> </w:t>
      </w:r>
      <w:r>
        <w:rPr>
          <w:w w:val="105"/>
          <w:sz w:val="21"/>
        </w:rPr>
        <w:t>April</w:t>
      </w:r>
      <w:r>
        <w:rPr>
          <w:spacing w:val="-12"/>
          <w:w w:val="105"/>
          <w:sz w:val="21"/>
        </w:rPr>
        <w:t xml:space="preserve"> </w:t>
      </w:r>
      <w:r>
        <w:rPr>
          <w:spacing w:val="-4"/>
          <w:w w:val="105"/>
          <w:sz w:val="21"/>
        </w:rPr>
        <w:t>2022</w:t>
      </w:r>
    </w:p>
    <w:p w14:paraId="5257F9D6" w14:textId="77777777" w:rsidR="006979D5" w:rsidRDefault="006979D5">
      <w:pPr>
        <w:jc w:val="center"/>
        <w:rPr>
          <w:sz w:val="21"/>
        </w:rPr>
        <w:sectPr w:rsidR="006979D5">
          <w:footerReference w:type="even" r:id="rId7"/>
          <w:type w:val="continuous"/>
          <w:pgSz w:w="12270" w:h="15840"/>
          <w:pgMar w:top="1820" w:right="1133" w:bottom="280" w:left="1559" w:header="0" w:footer="0" w:gutter="0"/>
          <w:pgNumType w:start="0"/>
          <w:cols w:space="720"/>
        </w:sectPr>
      </w:pPr>
    </w:p>
    <w:p w14:paraId="14186694" w14:textId="77777777" w:rsidR="006979D5" w:rsidRDefault="002D7CC2">
      <w:pPr>
        <w:tabs>
          <w:tab w:val="left" w:pos="3209"/>
        </w:tabs>
        <w:spacing w:before="192"/>
        <w:ind w:left="101"/>
        <w:rPr>
          <w:sz w:val="16"/>
        </w:rPr>
      </w:pPr>
      <w:r>
        <w:rPr>
          <w:sz w:val="20"/>
        </w:rPr>
        <w:lastRenderedPageBreak/>
        <w:t>Accessory</w:t>
      </w:r>
      <w:r>
        <w:rPr>
          <w:spacing w:val="-7"/>
          <w:sz w:val="20"/>
        </w:rPr>
        <w:t xml:space="preserve"> </w:t>
      </w:r>
      <w:r>
        <w:rPr>
          <w:spacing w:val="-2"/>
          <w:sz w:val="20"/>
        </w:rPr>
        <w:t>Building</w:t>
      </w:r>
      <w:r>
        <w:rPr>
          <w:sz w:val="20"/>
        </w:rPr>
        <w:tab/>
        <w:t>7-4,</w:t>
      </w:r>
      <w:r>
        <w:rPr>
          <w:spacing w:val="-9"/>
          <w:sz w:val="20"/>
        </w:rPr>
        <w:t xml:space="preserve"> </w:t>
      </w:r>
      <w:r>
        <w:rPr>
          <w:sz w:val="20"/>
        </w:rPr>
        <w:t>23-1,</w:t>
      </w:r>
      <w:r>
        <w:rPr>
          <w:spacing w:val="-13"/>
          <w:sz w:val="20"/>
        </w:rPr>
        <w:t xml:space="preserve"> </w:t>
      </w:r>
      <w:r>
        <w:rPr>
          <w:sz w:val="16"/>
        </w:rPr>
        <w:t>23-</w:t>
      </w:r>
      <w:r>
        <w:rPr>
          <w:spacing w:val="-10"/>
          <w:sz w:val="16"/>
        </w:rPr>
        <w:t>3</w:t>
      </w:r>
    </w:p>
    <w:p w14:paraId="0723FB75" w14:textId="77777777" w:rsidR="006979D5" w:rsidRDefault="002D7CC2">
      <w:pPr>
        <w:tabs>
          <w:tab w:val="right" w:pos="4434"/>
        </w:tabs>
        <w:spacing w:before="8" w:line="227" w:lineRule="exact"/>
        <w:ind w:left="101"/>
        <w:rPr>
          <w:sz w:val="20"/>
        </w:rPr>
      </w:pPr>
      <w:r>
        <w:rPr>
          <w:sz w:val="20"/>
        </w:rPr>
        <w:t>Accessory</w:t>
      </w:r>
      <w:r>
        <w:rPr>
          <w:spacing w:val="-9"/>
          <w:sz w:val="20"/>
        </w:rPr>
        <w:t xml:space="preserve"> </w:t>
      </w:r>
      <w:r>
        <w:rPr>
          <w:spacing w:val="-2"/>
          <w:sz w:val="20"/>
        </w:rPr>
        <w:t>Structure</w:t>
      </w:r>
      <w:r>
        <w:rPr>
          <w:sz w:val="20"/>
        </w:rPr>
        <w:tab/>
      </w:r>
      <w:r>
        <w:rPr>
          <w:spacing w:val="-5"/>
          <w:sz w:val="20"/>
        </w:rPr>
        <w:t>6-</w:t>
      </w:r>
      <w:r>
        <w:rPr>
          <w:sz w:val="20"/>
        </w:rPr>
        <w:t>1</w:t>
      </w:r>
    </w:p>
    <w:p w14:paraId="0A727A1E" w14:textId="77777777" w:rsidR="006979D5" w:rsidRDefault="002D7CC2">
      <w:pPr>
        <w:tabs>
          <w:tab w:val="left" w:pos="3239"/>
        </w:tabs>
        <w:spacing w:line="227" w:lineRule="exact"/>
        <w:ind w:left="101"/>
        <w:rPr>
          <w:sz w:val="20"/>
        </w:rPr>
      </w:pPr>
      <w:r>
        <w:rPr>
          <w:sz w:val="20"/>
        </w:rPr>
        <w:t>Accessory</w:t>
      </w:r>
      <w:r>
        <w:rPr>
          <w:spacing w:val="-9"/>
          <w:sz w:val="20"/>
        </w:rPr>
        <w:t xml:space="preserve"> </w:t>
      </w:r>
      <w:r>
        <w:rPr>
          <w:spacing w:val="-5"/>
          <w:sz w:val="20"/>
        </w:rPr>
        <w:t>Use</w:t>
      </w:r>
      <w:r>
        <w:rPr>
          <w:sz w:val="20"/>
        </w:rPr>
        <w:tab/>
        <w:t>6-1,</w:t>
      </w:r>
      <w:r>
        <w:rPr>
          <w:spacing w:val="-14"/>
          <w:sz w:val="20"/>
        </w:rPr>
        <w:t xml:space="preserve"> </w:t>
      </w:r>
      <w:r>
        <w:rPr>
          <w:b/>
          <w:sz w:val="20"/>
        </w:rPr>
        <w:t>7-5,</w:t>
      </w:r>
      <w:r>
        <w:rPr>
          <w:b/>
          <w:spacing w:val="-5"/>
          <w:sz w:val="20"/>
        </w:rPr>
        <w:t xml:space="preserve"> </w:t>
      </w:r>
      <w:r>
        <w:rPr>
          <w:sz w:val="20"/>
        </w:rPr>
        <w:t>21-</w:t>
      </w:r>
      <w:r>
        <w:rPr>
          <w:spacing w:val="-10"/>
          <w:sz w:val="20"/>
        </w:rPr>
        <w:t>3</w:t>
      </w:r>
    </w:p>
    <w:p w14:paraId="64C396BB" w14:textId="77777777" w:rsidR="006979D5" w:rsidRDefault="002D7CC2">
      <w:pPr>
        <w:tabs>
          <w:tab w:val="left" w:pos="2908"/>
        </w:tabs>
        <w:spacing w:before="1"/>
        <w:ind w:left="101"/>
        <w:rPr>
          <w:sz w:val="20"/>
        </w:rPr>
      </w:pPr>
      <w:r>
        <w:rPr>
          <w:spacing w:val="-2"/>
          <w:sz w:val="20"/>
        </w:rPr>
        <w:t>Adult</w:t>
      </w:r>
      <w:r>
        <w:rPr>
          <w:sz w:val="20"/>
        </w:rPr>
        <w:tab/>
        <w:t>14-4,</w:t>
      </w:r>
      <w:r>
        <w:rPr>
          <w:spacing w:val="-14"/>
          <w:sz w:val="20"/>
        </w:rPr>
        <w:t xml:space="preserve"> </w:t>
      </w:r>
      <w:r>
        <w:rPr>
          <w:sz w:val="20"/>
        </w:rPr>
        <w:t>14-5,</w:t>
      </w:r>
      <w:r>
        <w:rPr>
          <w:spacing w:val="-9"/>
          <w:sz w:val="20"/>
        </w:rPr>
        <w:t xml:space="preserve"> </w:t>
      </w:r>
      <w:r>
        <w:rPr>
          <w:sz w:val="20"/>
        </w:rPr>
        <w:t>14-</w:t>
      </w:r>
      <w:r>
        <w:rPr>
          <w:spacing w:val="-5"/>
          <w:sz w:val="20"/>
        </w:rPr>
        <w:t>15</w:t>
      </w:r>
    </w:p>
    <w:p w14:paraId="3E7A68DD" w14:textId="77777777" w:rsidR="006979D5" w:rsidRDefault="002D7CC2">
      <w:pPr>
        <w:tabs>
          <w:tab w:val="left" w:pos="2278"/>
        </w:tabs>
        <w:spacing w:before="1"/>
        <w:ind w:left="101"/>
        <w:rPr>
          <w:sz w:val="16"/>
        </w:rPr>
      </w:pPr>
      <w:r>
        <w:rPr>
          <w:spacing w:val="-2"/>
          <w:sz w:val="20"/>
        </w:rPr>
        <w:t>Agricultural Districts</w:t>
      </w:r>
      <w:r>
        <w:rPr>
          <w:sz w:val="20"/>
        </w:rPr>
        <w:tab/>
        <w:t>7-14,</w:t>
      </w:r>
      <w:r>
        <w:rPr>
          <w:spacing w:val="-9"/>
          <w:sz w:val="20"/>
        </w:rPr>
        <w:t xml:space="preserve"> </w:t>
      </w:r>
      <w:r>
        <w:rPr>
          <w:sz w:val="20"/>
        </w:rPr>
        <w:t>8-1,</w:t>
      </w:r>
      <w:r>
        <w:rPr>
          <w:spacing w:val="-8"/>
          <w:sz w:val="20"/>
        </w:rPr>
        <w:t xml:space="preserve"> </w:t>
      </w:r>
      <w:r>
        <w:rPr>
          <w:sz w:val="20"/>
        </w:rPr>
        <w:t>10-2,</w:t>
      </w:r>
      <w:r>
        <w:rPr>
          <w:spacing w:val="-3"/>
          <w:sz w:val="20"/>
        </w:rPr>
        <w:t xml:space="preserve"> </w:t>
      </w:r>
      <w:r>
        <w:rPr>
          <w:sz w:val="16"/>
        </w:rPr>
        <w:t>23-3,</w:t>
      </w:r>
      <w:r>
        <w:rPr>
          <w:spacing w:val="7"/>
          <w:sz w:val="16"/>
        </w:rPr>
        <w:t xml:space="preserve"> </w:t>
      </w:r>
      <w:r>
        <w:rPr>
          <w:sz w:val="16"/>
        </w:rPr>
        <w:t>23-</w:t>
      </w:r>
      <w:r>
        <w:rPr>
          <w:spacing w:val="-10"/>
          <w:sz w:val="16"/>
        </w:rPr>
        <w:t>8</w:t>
      </w:r>
    </w:p>
    <w:p w14:paraId="7915B375" w14:textId="77777777" w:rsidR="006979D5" w:rsidRDefault="002D7CC2">
      <w:pPr>
        <w:tabs>
          <w:tab w:val="right" w:pos="4442"/>
        </w:tabs>
        <w:spacing w:before="8"/>
        <w:ind w:left="101"/>
        <w:rPr>
          <w:sz w:val="20"/>
        </w:rPr>
      </w:pPr>
      <w:r>
        <w:rPr>
          <w:spacing w:val="-2"/>
          <w:sz w:val="20"/>
        </w:rPr>
        <w:t>Amendments</w:t>
      </w:r>
      <w:r>
        <w:rPr>
          <w:sz w:val="20"/>
        </w:rPr>
        <w:tab/>
      </w:r>
      <w:r>
        <w:rPr>
          <w:spacing w:val="-5"/>
          <w:sz w:val="20"/>
        </w:rPr>
        <w:t>4-</w:t>
      </w:r>
      <w:r>
        <w:rPr>
          <w:sz w:val="20"/>
        </w:rPr>
        <w:t>1</w:t>
      </w:r>
    </w:p>
    <w:p w14:paraId="50929327" w14:textId="77777777" w:rsidR="006979D5" w:rsidRDefault="002D7CC2">
      <w:pPr>
        <w:tabs>
          <w:tab w:val="right" w:pos="4441"/>
        </w:tabs>
        <w:spacing w:before="1"/>
        <w:ind w:left="108"/>
        <w:rPr>
          <w:sz w:val="20"/>
        </w:rPr>
      </w:pPr>
      <w:r>
        <w:rPr>
          <w:spacing w:val="-2"/>
          <w:sz w:val="20"/>
        </w:rPr>
        <w:t>Apartment</w:t>
      </w:r>
      <w:r>
        <w:rPr>
          <w:spacing w:val="-5"/>
          <w:sz w:val="20"/>
        </w:rPr>
        <w:t xml:space="preserve"> </w:t>
      </w:r>
      <w:r>
        <w:rPr>
          <w:spacing w:val="-2"/>
          <w:sz w:val="20"/>
        </w:rPr>
        <w:t>House</w:t>
      </w:r>
      <w:r>
        <w:rPr>
          <w:sz w:val="20"/>
        </w:rPr>
        <w:tab/>
      </w:r>
      <w:r>
        <w:rPr>
          <w:spacing w:val="-5"/>
          <w:sz w:val="20"/>
        </w:rPr>
        <w:t>6-</w:t>
      </w:r>
      <w:r>
        <w:rPr>
          <w:sz w:val="20"/>
        </w:rPr>
        <w:t>1</w:t>
      </w:r>
    </w:p>
    <w:p w14:paraId="22241E8E" w14:textId="77777777" w:rsidR="006979D5" w:rsidRDefault="002D7CC2">
      <w:pPr>
        <w:spacing w:before="1"/>
        <w:ind w:left="108"/>
        <w:rPr>
          <w:sz w:val="20"/>
        </w:rPr>
      </w:pPr>
      <w:r>
        <w:rPr>
          <w:sz w:val="20"/>
        </w:rPr>
        <w:t>Appeals</w:t>
      </w:r>
      <w:r>
        <w:rPr>
          <w:spacing w:val="66"/>
          <w:sz w:val="20"/>
        </w:rPr>
        <w:t xml:space="preserve"> </w:t>
      </w:r>
      <w:r>
        <w:rPr>
          <w:sz w:val="20"/>
        </w:rPr>
        <w:t>3-1,</w:t>
      </w:r>
      <w:r>
        <w:rPr>
          <w:spacing w:val="-8"/>
          <w:sz w:val="20"/>
        </w:rPr>
        <w:t xml:space="preserve"> </w:t>
      </w:r>
      <w:r>
        <w:rPr>
          <w:sz w:val="20"/>
        </w:rPr>
        <w:t>3-2,</w:t>
      </w:r>
      <w:r>
        <w:rPr>
          <w:spacing w:val="-1"/>
          <w:sz w:val="20"/>
        </w:rPr>
        <w:t xml:space="preserve"> </w:t>
      </w:r>
      <w:r>
        <w:rPr>
          <w:sz w:val="20"/>
        </w:rPr>
        <w:t>3-3,</w:t>
      </w:r>
      <w:r>
        <w:rPr>
          <w:spacing w:val="-2"/>
          <w:sz w:val="20"/>
        </w:rPr>
        <w:t xml:space="preserve"> </w:t>
      </w:r>
      <w:r>
        <w:rPr>
          <w:sz w:val="20"/>
        </w:rPr>
        <w:t>5-1,</w:t>
      </w:r>
      <w:r>
        <w:rPr>
          <w:spacing w:val="-8"/>
          <w:sz w:val="20"/>
        </w:rPr>
        <w:t xml:space="preserve"> </w:t>
      </w:r>
      <w:r>
        <w:rPr>
          <w:sz w:val="20"/>
        </w:rPr>
        <w:t>5-2,</w:t>
      </w:r>
      <w:r>
        <w:rPr>
          <w:spacing w:val="-6"/>
          <w:sz w:val="20"/>
        </w:rPr>
        <w:t xml:space="preserve"> </w:t>
      </w:r>
      <w:r>
        <w:rPr>
          <w:sz w:val="20"/>
        </w:rPr>
        <w:t>6-7,</w:t>
      </w:r>
      <w:r>
        <w:rPr>
          <w:spacing w:val="-5"/>
          <w:sz w:val="20"/>
        </w:rPr>
        <w:t xml:space="preserve"> </w:t>
      </w:r>
      <w:r>
        <w:rPr>
          <w:sz w:val="20"/>
        </w:rPr>
        <w:t>6-8,</w:t>
      </w:r>
      <w:r>
        <w:rPr>
          <w:spacing w:val="-10"/>
          <w:sz w:val="20"/>
        </w:rPr>
        <w:t xml:space="preserve"> </w:t>
      </w:r>
      <w:r>
        <w:rPr>
          <w:sz w:val="20"/>
        </w:rPr>
        <w:t>7-1,</w:t>
      </w:r>
      <w:r>
        <w:rPr>
          <w:spacing w:val="-6"/>
          <w:sz w:val="20"/>
        </w:rPr>
        <w:t xml:space="preserve"> </w:t>
      </w:r>
      <w:r>
        <w:rPr>
          <w:spacing w:val="-5"/>
          <w:sz w:val="20"/>
        </w:rPr>
        <w:t>10-</w:t>
      </w:r>
    </w:p>
    <w:p w14:paraId="5EB4E9D4" w14:textId="77777777" w:rsidR="006979D5" w:rsidRDefault="002D7CC2">
      <w:pPr>
        <w:spacing w:before="8" w:line="227" w:lineRule="exact"/>
        <w:ind w:left="329"/>
        <w:rPr>
          <w:sz w:val="20"/>
        </w:rPr>
      </w:pPr>
      <w:r>
        <w:rPr>
          <w:sz w:val="20"/>
        </w:rPr>
        <w:t>4,</w:t>
      </w:r>
      <w:r>
        <w:rPr>
          <w:spacing w:val="-10"/>
          <w:sz w:val="20"/>
        </w:rPr>
        <w:t xml:space="preserve"> </w:t>
      </w:r>
      <w:r>
        <w:rPr>
          <w:sz w:val="20"/>
        </w:rPr>
        <w:t>12-</w:t>
      </w:r>
      <w:r>
        <w:rPr>
          <w:spacing w:val="-10"/>
          <w:sz w:val="20"/>
        </w:rPr>
        <w:t>2</w:t>
      </w:r>
    </w:p>
    <w:p w14:paraId="5D7B455A" w14:textId="77777777" w:rsidR="006979D5" w:rsidRDefault="002D7CC2">
      <w:pPr>
        <w:tabs>
          <w:tab w:val="right" w:pos="4439"/>
        </w:tabs>
        <w:spacing w:line="227" w:lineRule="exact"/>
        <w:ind w:left="108"/>
        <w:rPr>
          <w:sz w:val="20"/>
        </w:rPr>
      </w:pPr>
      <w:r>
        <w:rPr>
          <w:sz w:val="20"/>
        </w:rPr>
        <w:t>Application</w:t>
      </w:r>
      <w:r>
        <w:rPr>
          <w:spacing w:val="-9"/>
          <w:sz w:val="20"/>
        </w:rPr>
        <w:t xml:space="preserve"> </w:t>
      </w:r>
      <w:r>
        <w:rPr>
          <w:sz w:val="20"/>
        </w:rPr>
        <w:t>&amp;</w:t>
      </w:r>
      <w:r>
        <w:rPr>
          <w:spacing w:val="-17"/>
          <w:sz w:val="20"/>
        </w:rPr>
        <w:t xml:space="preserve"> </w:t>
      </w:r>
      <w:r>
        <w:rPr>
          <w:spacing w:val="-2"/>
          <w:sz w:val="20"/>
        </w:rPr>
        <w:t>Procedure</w:t>
      </w:r>
      <w:r>
        <w:rPr>
          <w:sz w:val="20"/>
        </w:rPr>
        <w:tab/>
      </w:r>
      <w:r>
        <w:rPr>
          <w:spacing w:val="-5"/>
          <w:sz w:val="20"/>
        </w:rPr>
        <w:t>19-</w:t>
      </w:r>
      <w:r>
        <w:rPr>
          <w:sz w:val="20"/>
        </w:rPr>
        <w:t>5</w:t>
      </w:r>
    </w:p>
    <w:p w14:paraId="5D2077A4" w14:textId="77777777" w:rsidR="006979D5" w:rsidRDefault="002D7CC2">
      <w:pPr>
        <w:tabs>
          <w:tab w:val="left" w:pos="3641"/>
        </w:tabs>
        <w:ind w:left="108"/>
        <w:rPr>
          <w:sz w:val="20"/>
        </w:rPr>
      </w:pPr>
      <w:r>
        <w:rPr>
          <w:spacing w:val="-2"/>
          <w:sz w:val="20"/>
        </w:rPr>
        <w:t>Authorization</w:t>
      </w:r>
      <w:r>
        <w:rPr>
          <w:sz w:val="20"/>
        </w:rPr>
        <w:tab/>
        <w:t>4-1,</w:t>
      </w:r>
      <w:r>
        <w:rPr>
          <w:spacing w:val="-13"/>
          <w:sz w:val="20"/>
        </w:rPr>
        <w:t xml:space="preserve"> </w:t>
      </w:r>
      <w:r>
        <w:rPr>
          <w:sz w:val="20"/>
        </w:rPr>
        <w:t>12-</w:t>
      </w:r>
      <w:r>
        <w:rPr>
          <w:spacing w:val="-10"/>
          <w:sz w:val="20"/>
        </w:rPr>
        <w:t>1</w:t>
      </w:r>
    </w:p>
    <w:p w14:paraId="419AC8A3" w14:textId="77777777" w:rsidR="006979D5" w:rsidRDefault="002D7CC2">
      <w:pPr>
        <w:tabs>
          <w:tab w:val="left" w:pos="3723"/>
        </w:tabs>
        <w:spacing w:before="1"/>
        <w:ind w:left="108"/>
        <w:rPr>
          <w:sz w:val="16"/>
        </w:rPr>
      </w:pPr>
      <w:r>
        <w:rPr>
          <w:sz w:val="20"/>
        </w:rPr>
        <w:t>Automobile</w:t>
      </w:r>
      <w:r>
        <w:rPr>
          <w:spacing w:val="-11"/>
          <w:sz w:val="20"/>
        </w:rPr>
        <w:t xml:space="preserve"> </w:t>
      </w:r>
      <w:r>
        <w:rPr>
          <w:sz w:val="20"/>
        </w:rPr>
        <w:t>Service</w:t>
      </w:r>
      <w:r>
        <w:rPr>
          <w:spacing w:val="-14"/>
          <w:sz w:val="20"/>
        </w:rPr>
        <w:t xml:space="preserve"> </w:t>
      </w:r>
      <w:r>
        <w:rPr>
          <w:spacing w:val="-2"/>
          <w:sz w:val="20"/>
        </w:rPr>
        <w:t>Station</w:t>
      </w:r>
      <w:r>
        <w:rPr>
          <w:sz w:val="20"/>
        </w:rPr>
        <w:tab/>
        <w:t>6-1,</w:t>
      </w:r>
      <w:r>
        <w:rPr>
          <w:spacing w:val="-5"/>
          <w:sz w:val="20"/>
        </w:rPr>
        <w:t xml:space="preserve"> </w:t>
      </w:r>
      <w:r>
        <w:rPr>
          <w:sz w:val="16"/>
        </w:rPr>
        <w:t>23-</w:t>
      </w:r>
      <w:r>
        <w:rPr>
          <w:spacing w:val="-10"/>
          <w:sz w:val="16"/>
        </w:rPr>
        <w:t>3</w:t>
      </w:r>
    </w:p>
    <w:p w14:paraId="6A0FEAEE" w14:textId="77777777" w:rsidR="006979D5" w:rsidRDefault="002D7CC2">
      <w:pPr>
        <w:tabs>
          <w:tab w:val="right" w:pos="4448"/>
        </w:tabs>
        <w:spacing w:before="1"/>
        <w:ind w:left="107"/>
        <w:rPr>
          <w:sz w:val="20"/>
        </w:rPr>
      </w:pPr>
      <w:r>
        <w:rPr>
          <w:sz w:val="20"/>
        </w:rPr>
        <w:t>Barber</w:t>
      </w:r>
      <w:r>
        <w:rPr>
          <w:spacing w:val="6"/>
          <w:sz w:val="20"/>
        </w:rPr>
        <w:t xml:space="preserve"> </w:t>
      </w:r>
      <w:r>
        <w:rPr>
          <w:sz w:val="20"/>
        </w:rPr>
        <w:t>&amp;</w:t>
      </w:r>
      <w:r>
        <w:rPr>
          <w:spacing w:val="-12"/>
          <w:sz w:val="20"/>
        </w:rPr>
        <w:t xml:space="preserve"> </w:t>
      </w:r>
      <w:r>
        <w:rPr>
          <w:sz w:val="20"/>
        </w:rPr>
        <w:t>Beauty</w:t>
      </w:r>
      <w:r>
        <w:rPr>
          <w:spacing w:val="-1"/>
          <w:sz w:val="20"/>
        </w:rPr>
        <w:t xml:space="preserve"> </w:t>
      </w:r>
      <w:r>
        <w:rPr>
          <w:spacing w:val="-2"/>
          <w:sz w:val="20"/>
        </w:rPr>
        <w:t>Shops</w:t>
      </w:r>
      <w:r>
        <w:rPr>
          <w:sz w:val="20"/>
        </w:rPr>
        <w:tab/>
      </w:r>
      <w:r>
        <w:rPr>
          <w:spacing w:val="-5"/>
          <w:sz w:val="20"/>
        </w:rPr>
        <w:t>6-</w:t>
      </w:r>
      <w:r>
        <w:rPr>
          <w:sz w:val="20"/>
        </w:rPr>
        <w:t>5</w:t>
      </w:r>
    </w:p>
    <w:p w14:paraId="7FB4A4DE" w14:textId="77777777" w:rsidR="006979D5" w:rsidRDefault="002D7CC2">
      <w:pPr>
        <w:tabs>
          <w:tab w:val="right" w:pos="4448"/>
        </w:tabs>
        <w:spacing w:before="1"/>
        <w:ind w:left="107"/>
        <w:rPr>
          <w:sz w:val="20"/>
        </w:rPr>
      </w:pPr>
      <w:r>
        <w:rPr>
          <w:spacing w:val="-2"/>
          <w:sz w:val="20"/>
        </w:rPr>
        <w:t>Basement</w:t>
      </w:r>
      <w:r>
        <w:rPr>
          <w:sz w:val="20"/>
        </w:rPr>
        <w:tab/>
      </w:r>
      <w:r>
        <w:rPr>
          <w:spacing w:val="-5"/>
          <w:sz w:val="20"/>
        </w:rPr>
        <w:t>6-</w:t>
      </w:r>
      <w:r>
        <w:rPr>
          <w:sz w:val="20"/>
        </w:rPr>
        <w:t>1</w:t>
      </w:r>
    </w:p>
    <w:p w14:paraId="5025D4E1" w14:textId="77777777" w:rsidR="006979D5" w:rsidRDefault="002D7CC2">
      <w:pPr>
        <w:tabs>
          <w:tab w:val="right" w:pos="4446"/>
        </w:tabs>
        <w:spacing w:before="1"/>
        <w:ind w:left="107"/>
        <w:rPr>
          <w:sz w:val="20"/>
        </w:rPr>
      </w:pPr>
      <w:r>
        <w:rPr>
          <w:sz w:val="20"/>
        </w:rPr>
        <w:t>Basis</w:t>
      </w:r>
      <w:r>
        <w:rPr>
          <w:spacing w:val="-13"/>
          <w:sz w:val="20"/>
        </w:rPr>
        <w:t xml:space="preserve"> </w:t>
      </w:r>
      <w:r>
        <w:rPr>
          <w:sz w:val="20"/>
        </w:rPr>
        <w:t>of</w:t>
      </w:r>
      <w:r>
        <w:rPr>
          <w:spacing w:val="-11"/>
          <w:sz w:val="20"/>
        </w:rPr>
        <w:t xml:space="preserve"> </w:t>
      </w:r>
      <w:r>
        <w:rPr>
          <w:sz w:val="20"/>
        </w:rPr>
        <w:t>Determination</w:t>
      </w:r>
      <w:r>
        <w:rPr>
          <w:spacing w:val="3"/>
          <w:sz w:val="20"/>
        </w:rPr>
        <w:t xml:space="preserve"> </w:t>
      </w:r>
      <w:r>
        <w:rPr>
          <w:sz w:val="20"/>
        </w:rPr>
        <w:t>for</w:t>
      </w:r>
      <w:r>
        <w:rPr>
          <w:spacing w:val="-8"/>
          <w:sz w:val="20"/>
        </w:rPr>
        <w:t xml:space="preserve"> </w:t>
      </w:r>
      <w:r>
        <w:rPr>
          <w:sz w:val="20"/>
        </w:rPr>
        <w:t>Special</w:t>
      </w:r>
      <w:r>
        <w:rPr>
          <w:spacing w:val="-6"/>
          <w:sz w:val="20"/>
        </w:rPr>
        <w:t xml:space="preserve"> </w:t>
      </w:r>
      <w:r>
        <w:rPr>
          <w:spacing w:val="-4"/>
          <w:sz w:val="20"/>
        </w:rPr>
        <w:t>uses</w:t>
      </w:r>
      <w:r>
        <w:rPr>
          <w:sz w:val="20"/>
        </w:rPr>
        <w:tab/>
      </w:r>
      <w:r>
        <w:rPr>
          <w:spacing w:val="-5"/>
          <w:sz w:val="20"/>
        </w:rPr>
        <w:t>10-</w:t>
      </w:r>
      <w:r>
        <w:rPr>
          <w:sz w:val="20"/>
        </w:rPr>
        <w:t>1</w:t>
      </w:r>
    </w:p>
    <w:p w14:paraId="56649BDF" w14:textId="77777777" w:rsidR="006979D5" w:rsidRDefault="002D7CC2">
      <w:pPr>
        <w:tabs>
          <w:tab w:val="right" w:pos="4455"/>
        </w:tabs>
        <w:spacing w:before="1"/>
        <w:ind w:left="107"/>
        <w:rPr>
          <w:sz w:val="20"/>
        </w:rPr>
      </w:pPr>
      <w:r>
        <w:rPr>
          <w:sz w:val="20"/>
        </w:rPr>
        <w:t>Basis</w:t>
      </w:r>
      <w:r>
        <w:rPr>
          <w:spacing w:val="-11"/>
          <w:sz w:val="20"/>
        </w:rPr>
        <w:t xml:space="preserve"> </w:t>
      </w:r>
      <w:r>
        <w:rPr>
          <w:sz w:val="20"/>
        </w:rPr>
        <w:t>of</w:t>
      </w:r>
      <w:r>
        <w:rPr>
          <w:spacing w:val="-14"/>
          <w:sz w:val="20"/>
        </w:rPr>
        <w:t xml:space="preserve"> </w:t>
      </w:r>
      <w:r>
        <w:rPr>
          <w:sz w:val="20"/>
        </w:rPr>
        <w:t>Determination</w:t>
      </w:r>
      <w:r>
        <w:rPr>
          <w:spacing w:val="8"/>
          <w:sz w:val="20"/>
        </w:rPr>
        <w:t xml:space="preserve"> </w:t>
      </w:r>
      <w:r>
        <w:rPr>
          <w:sz w:val="20"/>
        </w:rPr>
        <w:t>for</w:t>
      </w:r>
      <w:r>
        <w:rPr>
          <w:spacing w:val="3"/>
          <w:sz w:val="20"/>
        </w:rPr>
        <w:t xml:space="preserve"> </w:t>
      </w:r>
      <w:r>
        <w:rPr>
          <w:sz w:val="20"/>
        </w:rPr>
        <w:t>Use</w:t>
      </w:r>
      <w:r>
        <w:rPr>
          <w:spacing w:val="-6"/>
          <w:sz w:val="20"/>
        </w:rPr>
        <w:t xml:space="preserve"> </w:t>
      </w:r>
      <w:r>
        <w:rPr>
          <w:spacing w:val="-2"/>
          <w:sz w:val="20"/>
        </w:rPr>
        <w:t>Variances</w:t>
      </w:r>
      <w:r>
        <w:rPr>
          <w:sz w:val="20"/>
        </w:rPr>
        <w:tab/>
      </w:r>
      <w:r>
        <w:rPr>
          <w:spacing w:val="-5"/>
          <w:sz w:val="20"/>
        </w:rPr>
        <w:t>3-</w:t>
      </w:r>
      <w:r>
        <w:rPr>
          <w:sz w:val="20"/>
        </w:rPr>
        <w:t>3</w:t>
      </w:r>
    </w:p>
    <w:p w14:paraId="6CBC9592" w14:textId="77777777" w:rsidR="006979D5" w:rsidRDefault="002D7CC2">
      <w:pPr>
        <w:tabs>
          <w:tab w:val="right" w:pos="4457"/>
        </w:tabs>
        <w:spacing w:before="1"/>
        <w:ind w:left="107"/>
        <w:rPr>
          <w:sz w:val="20"/>
        </w:rPr>
      </w:pPr>
      <w:r>
        <w:rPr>
          <w:sz w:val="20"/>
        </w:rPr>
        <w:t>Bed</w:t>
      </w:r>
      <w:r>
        <w:rPr>
          <w:spacing w:val="-4"/>
          <w:sz w:val="20"/>
        </w:rPr>
        <w:t xml:space="preserve"> </w:t>
      </w:r>
      <w:r>
        <w:rPr>
          <w:sz w:val="20"/>
        </w:rPr>
        <w:t>and</w:t>
      </w:r>
      <w:r>
        <w:rPr>
          <w:spacing w:val="-3"/>
          <w:sz w:val="20"/>
        </w:rPr>
        <w:t xml:space="preserve"> </w:t>
      </w:r>
      <w:r>
        <w:rPr>
          <w:spacing w:val="-2"/>
          <w:sz w:val="20"/>
        </w:rPr>
        <w:t>Breakfast</w:t>
      </w:r>
      <w:r>
        <w:rPr>
          <w:sz w:val="20"/>
        </w:rPr>
        <w:tab/>
      </w:r>
      <w:r>
        <w:rPr>
          <w:spacing w:val="-5"/>
          <w:sz w:val="20"/>
        </w:rPr>
        <w:t>6-</w:t>
      </w:r>
      <w:r>
        <w:rPr>
          <w:sz w:val="20"/>
        </w:rPr>
        <w:t>1</w:t>
      </w:r>
    </w:p>
    <w:p w14:paraId="19C300E5" w14:textId="77777777" w:rsidR="006979D5" w:rsidRDefault="002D7CC2">
      <w:pPr>
        <w:ind w:left="107"/>
        <w:rPr>
          <w:sz w:val="20"/>
        </w:rPr>
      </w:pPr>
      <w:r>
        <w:rPr>
          <w:sz w:val="20"/>
        </w:rPr>
        <w:t>Board</w:t>
      </w:r>
      <w:r>
        <w:rPr>
          <w:spacing w:val="-10"/>
          <w:sz w:val="20"/>
        </w:rPr>
        <w:t xml:space="preserve"> </w:t>
      </w:r>
      <w:r>
        <w:rPr>
          <w:sz w:val="20"/>
        </w:rPr>
        <w:t>of</w:t>
      </w:r>
      <w:r>
        <w:rPr>
          <w:spacing w:val="-7"/>
          <w:sz w:val="20"/>
        </w:rPr>
        <w:t xml:space="preserve"> </w:t>
      </w:r>
      <w:r>
        <w:rPr>
          <w:sz w:val="20"/>
        </w:rPr>
        <w:t>Appeal</w:t>
      </w:r>
      <w:r>
        <w:rPr>
          <w:spacing w:val="71"/>
          <w:w w:val="150"/>
          <w:sz w:val="20"/>
        </w:rPr>
        <w:t xml:space="preserve"> </w:t>
      </w:r>
      <w:r>
        <w:rPr>
          <w:sz w:val="20"/>
        </w:rPr>
        <w:t>3-1,</w:t>
      </w:r>
      <w:r>
        <w:rPr>
          <w:spacing w:val="-4"/>
          <w:sz w:val="20"/>
        </w:rPr>
        <w:t xml:space="preserve"> </w:t>
      </w:r>
      <w:r>
        <w:rPr>
          <w:sz w:val="20"/>
        </w:rPr>
        <w:t>3-2,</w:t>
      </w:r>
      <w:r>
        <w:rPr>
          <w:spacing w:val="-1"/>
          <w:sz w:val="20"/>
        </w:rPr>
        <w:t xml:space="preserve"> </w:t>
      </w:r>
      <w:r>
        <w:rPr>
          <w:sz w:val="20"/>
        </w:rPr>
        <w:t>3-3,</w:t>
      </w:r>
      <w:r>
        <w:rPr>
          <w:spacing w:val="-9"/>
          <w:sz w:val="20"/>
        </w:rPr>
        <w:t xml:space="preserve"> </w:t>
      </w:r>
      <w:r>
        <w:rPr>
          <w:sz w:val="20"/>
        </w:rPr>
        <w:t>5-1,</w:t>
      </w:r>
      <w:r>
        <w:rPr>
          <w:spacing w:val="-1"/>
          <w:sz w:val="20"/>
        </w:rPr>
        <w:t xml:space="preserve"> </w:t>
      </w:r>
      <w:r>
        <w:rPr>
          <w:sz w:val="20"/>
        </w:rPr>
        <w:t>5-2, 6-7,</w:t>
      </w:r>
      <w:r>
        <w:rPr>
          <w:spacing w:val="-1"/>
          <w:sz w:val="20"/>
        </w:rPr>
        <w:t xml:space="preserve"> </w:t>
      </w:r>
      <w:r>
        <w:rPr>
          <w:sz w:val="20"/>
        </w:rPr>
        <w:t>6-</w:t>
      </w:r>
      <w:r>
        <w:rPr>
          <w:spacing w:val="-5"/>
          <w:sz w:val="20"/>
        </w:rPr>
        <w:t>8,</w:t>
      </w:r>
    </w:p>
    <w:p w14:paraId="69061899" w14:textId="77777777" w:rsidR="006979D5" w:rsidRDefault="002D7CC2">
      <w:pPr>
        <w:spacing w:before="8" w:line="227" w:lineRule="exact"/>
        <w:ind w:left="336"/>
        <w:rPr>
          <w:sz w:val="20"/>
        </w:rPr>
      </w:pPr>
      <w:r>
        <w:rPr>
          <w:spacing w:val="-2"/>
          <w:w w:val="105"/>
          <w:sz w:val="20"/>
        </w:rPr>
        <w:t>7-1,12-</w:t>
      </w:r>
      <w:r>
        <w:rPr>
          <w:spacing w:val="-10"/>
          <w:w w:val="105"/>
          <w:sz w:val="20"/>
        </w:rPr>
        <w:t>2</w:t>
      </w:r>
    </w:p>
    <w:p w14:paraId="29EA8365" w14:textId="77777777" w:rsidR="006979D5" w:rsidRDefault="002D7CC2">
      <w:pPr>
        <w:tabs>
          <w:tab w:val="right" w:pos="4456"/>
        </w:tabs>
        <w:spacing w:line="227" w:lineRule="exact"/>
        <w:ind w:left="115"/>
        <w:rPr>
          <w:sz w:val="20"/>
        </w:rPr>
      </w:pPr>
      <w:r>
        <w:rPr>
          <w:spacing w:val="-2"/>
          <w:sz w:val="20"/>
        </w:rPr>
        <w:t>Boarding</w:t>
      </w:r>
      <w:r>
        <w:rPr>
          <w:spacing w:val="1"/>
          <w:sz w:val="20"/>
        </w:rPr>
        <w:t xml:space="preserve"> </w:t>
      </w:r>
      <w:r>
        <w:rPr>
          <w:spacing w:val="-2"/>
          <w:sz w:val="20"/>
        </w:rPr>
        <w:t>House</w:t>
      </w:r>
      <w:r>
        <w:rPr>
          <w:sz w:val="20"/>
        </w:rPr>
        <w:tab/>
      </w:r>
      <w:r>
        <w:rPr>
          <w:spacing w:val="-5"/>
          <w:sz w:val="20"/>
        </w:rPr>
        <w:t>6-</w:t>
      </w:r>
      <w:r>
        <w:rPr>
          <w:sz w:val="20"/>
        </w:rPr>
        <w:t>1</w:t>
      </w:r>
    </w:p>
    <w:p w14:paraId="24BF7D0E" w14:textId="77777777" w:rsidR="006979D5" w:rsidRDefault="002D7CC2">
      <w:pPr>
        <w:tabs>
          <w:tab w:val="right" w:pos="4458"/>
        </w:tabs>
        <w:spacing w:before="1"/>
        <w:ind w:left="115"/>
        <w:rPr>
          <w:sz w:val="20"/>
        </w:rPr>
      </w:pPr>
      <w:r>
        <w:rPr>
          <w:spacing w:val="-2"/>
          <w:sz w:val="20"/>
        </w:rPr>
        <w:t>Breezeway</w:t>
      </w:r>
      <w:r>
        <w:rPr>
          <w:sz w:val="20"/>
        </w:rPr>
        <w:tab/>
      </w:r>
      <w:r>
        <w:rPr>
          <w:spacing w:val="-5"/>
          <w:sz w:val="20"/>
        </w:rPr>
        <w:t>6-</w:t>
      </w:r>
      <w:r>
        <w:rPr>
          <w:sz w:val="20"/>
        </w:rPr>
        <w:t>2</w:t>
      </w:r>
    </w:p>
    <w:p w14:paraId="612D40E0" w14:textId="77777777" w:rsidR="006979D5" w:rsidRDefault="002D7CC2">
      <w:pPr>
        <w:tabs>
          <w:tab w:val="left" w:pos="3766"/>
        </w:tabs>
        <w:spacing w:before="1"/>
        <w:ind w:left="112" w:right="66" w:firstLine="2"/>
        <w:rPr>
          <w:sz w:val="20"/>
        </w:rPr>
      </w:pPr>
      <w:r>
        <w:rPr>
          <w:sz w:val="20"/>
        </w:rPr>
        <w:t>Buffer Areas and Greenspace</w:t>
      </w:r>
      <w:r>
        <w:rPr>
          <w:sz w:val="20"/>
        </w:rPr>
        <w:tab/>
        <w:t>6-3,</w:t>
      </w:r>
      <w:r>
        <w:rPr>
          <w:spacing w:val="-14"/>
          <w:sz w:val="20"/>
        </w:rPr>
        <w:t xml:space="preserve"> </w:t>
      </w:r>
      <w:r>
        <w:rPr>
          <w:sz w:val="20"/>
        </w:rPr>
        <w:t>7-9 Cabin</w:t>
      </w:r>
      <w:r>
        <w:rPr>
          <w:spacing w:val="-14"/>
          <w:sz w:val="20"/>
        </w:rPr>
        <w:t xml:space="preserve"> </w:t>
      </w:r>
      <w:r>
        <w:rPr>
          <w:sz w:val="20"/>
        </w:rPr>
        <w:t>Camp,</w:t>
      </w:r>
      <w:r>
        <w:rPr>
          <w:spacing w:val="-4"/>
          <w:sz w:val="20"/>
        </w:rPr>
        <w:t xml:space="preserve"> </w:t>
      </w:r>
      <w:r>
        <w:rPr>
          <w:sz w:val="20"/>
        </w:rPr>
        <w:t>Campground,</w:t>
      </w:r>
      <w:r>
        <w:rPr>
          <w:spacing w:val="5"/>
          <w:sz w:val="20"/>
        </w:rPr>
        <w:t xml:space="preserve"> </w:t>
      </w:r>
      <w:r>
        <w:rPr>
          <w:sz w:val="20"/>
        </w:rPr>
        <w:t>or</w:t>
      </w:r>
      <w:r>
        <w:rPr>
          <w:spacing w:val="-9"/>
          <w:sz w:val="20"/>
        </w:rPr>
        <w:t xml:space="preserve"> </w:t>
      </w:r>
      <w:r>
        <w:rPr>
          <w:sz w:val="20"/>
        </w:rPr>
        <w:t>Rustic</w:t>
      </w:r>
      <w:r>
        <w:rPr>
          <w:spacing w:val="-7"/>
          <w:sz w:val="20"/>
        </w:rPr>
        <w:t xml:space="preserve"> </w:t>
      </w:r>
      <w:r>
        <w:rPr>
          <w:sz w:val="20"/>
        </w:rPr>
        <w:t>Resort</w:t>
      </w:r>
      <w:r>
        <w:rPr>
          <w:spacing w:val="17"/>
          <w:sz w:val="20"/>
        </w:rPr>
        <w:t xml:space="preserve"> </w:t>
      </w:r>
      <w:r>
        <w:rPr>
          <w:sz w:val="20"/>
        </w:rPr>
        <w:t>6-</w:t>
      </w:r>
      <w:r>
        <w:rPr>
          <w:spacing w:val="-5"/>
          <w:sz w:val="20"/>
        </w:rPr>
        <w:t>2,</w:t>
      </w:r>
    </w:p>
    <w:p w14:paraId="201EB375" w14:textId="77777777" w:rsidR="006979D5" w:rsidRDefault="002D7CC2">
      <w:pPr>
        <w:spacing w:before="3" w:line="181" w:lineRule="exact"/>
        <w:ind w:left="334"/>
        <w:rPr>
          <w:sz w:val="16"/>
        </w:rPr>
      </w:pPr>
      <w:r>
        <w:rPr>
          <w:spacing w:val="-2"/>
          <w:sz w:val="16"/>
        </w:rPr>
        <w:t>23-</w:t>
      </w:r>
      <w:r>
        <w:rPr>
          <w:spacing w:val="-10"/>
          <w:sz w:val="16"/>
        </w:rPr>
        <w:t>3</w:t>
      </w:r>
    </w:p>
    <w:p w14:paraId="54D7606D" w14:textId="77777777" w:rsidR="006979D5" w:rsidRDefault="002D7CC2">
      <w:pPr>
        <w:spacing w:line="227" w:lineRule="exact"/>
        <w:ind w:left="119"/>
        <w:rPr>
          <w:sz w:val="16"/>
        </w:rPr>
      </w:pPr>
      <w:r>
        <w:rPr>
          <w:sz w:val="20"/>
        </w:rPr>
        <w:t>Commercial</w:t>
      </w:r>
      <w:r>
        <w:rPr>
          <w:spacing w:val="74"/>
          <w:w w:val="150"/>
          <w:sz w:val="20"/>
        </w:rPr>
        <w:t xml:space="preserve"> </w:t>
      </w:r>
      <w:r>
        <w:rPr>
          <w:sz w:val="20"/>
        </w:rPr>
        <w:t>7-10,</w:t>
      </w:r>
      <w:r>
        <w:rPr>
          <w:spacing w:val="-2"/>
          <w:sz w:val="20"/>
        </w:rPr>
        <w:t xml:space="preserve"> </w:t>
      </w:r>
      <w:r>
        <w:rPr>
          <w:sz w:val="20"/>
        </w:rPr>
        <w:t>7-14,</w:t>
      </w:r>
      <w:r>
        <w:rPr>
          <w:spacing w:val="-2"/>
          <w:sz w:val="20"/>
        </w:rPr>
        <w:t xml:space="preserve"> </w:t>
      </w:r>
      <w:r>
        <w:rPr>
          <w:sz w:val="20"/>
        </w:rPr>
        <w:t>8-2,</w:t>
      </w:r>
      <w:r>
        <w:rPr>
          <w:spacing w:val="-9"/>
          <w:sz w:val="20"/>
        </w:rPr>
        <w:t xml:space="preserve"> </w:t>
      </w:r>
      <w:r>
        <w:rPr>
          <w:sz w:val="20"/>
        </w:rPr>
        <w:t>11-1,</w:t>
      </w:r>
      <w:r>
        <w:rPr>
          <w:spacing w:val="-3"/>
          <w:sz w:val="20"/>
        </w:rPr>
        <w:t xml:space="preserve"> </w:t>
      </w:r>
      <w:r>
        <w:rPr>
          <w:sz w:val="16"/>
        </w:rPr>
        <w:t>23-1,</w:t>
      </w:r>
      <w:r>
        <w:rPr>
          <w:spacing w:val="9"/>
          <w:sz w:val="16"/>
        </w:rPr>
        <w:t xml:space="preserve"> </w:t>
      </w:r>
      <w:r>
        <w:rPr>
          <w:sz w:val="16"/>
        </w:rPr>
        <w:t>23-3,</w:t>
      </w:r>
      <w:r>
        <w:rPr>
          <w:spacing w:val="9"/>
          <w:sz w:val="16"/>
        </w:rPr>
        <w:t xml:space="preserve"> </w:t>
      </w:r>
      <w:r>
        <w:rPr>
          <w:sz w:val="16"/>
        </w:rPr>
        <w:t>23-</w:t>
      </w:r>
      <w:r>
        <w:rPr>
          <w:spacing w:val="-10"/>
          <w:sz w:val="16"/>
        </w:rPr>
        <w:t>8</w:t>
      </w:r>
    </w:p>
    <w:p w14:paraId="659B1607" w14:textId="77777777" w:rsidR="006979D5" w:rsidRDefault="002D7CC2">
      <w:pPr>
        <w:tabs>
          <w:tab w:val="left" w:pos="3117"/>
        </w:tabs>
        <w:spacing w:before="1"/>
        <w:ind w:left="119"/>
        <w:rPr>
          <w:sz w:val="16"/>
        </w:rPr>
      </w:pPr>
      <w:r>
        <w:rPr>
          <w:spacing w:val="-2"/>
          <w:sz w:val="20"/>
        </w:rPr>
        <w:t>Communication</w:t>
      </w:r>
      <w:r>
        <w:rPr>
          <w:sz w:val="20"/>
        </w:rPr>
        <w:tab/>
        <w:t>12-2,</w:t>
      </w:r>
      <w:r>
        <w:rPr>
          <w:spacing w:val="-5"/>
          <w:sz w:val="20"/>
        </w:rPr>
        <w:t xml:space="preserve"> </w:t>
      </w:r>
      <w:r>
        <w:rPr>
          <w:sz w:val="20"/>
        </w:rPr>
        <w:t>12-4,</w:t>
      </w:r>
      <w:r>
        <w:rPr>
          <w:spacing w:val="-11"/>
          <w:sz w:val="20"/>
        </w:rPr>
        <w:t xml:space="preserve"> </w:t>
      </w:r>
      <w:r>
        <w:rPr>
          <w:sz w:val="16"/>
        </w:rPr>
        <w:t>23-</w:t>
      </w:r>
      <w:r>
        <w:rPr>
          <w:spacing w:val="-10"/>
          <w:sz w:val="16"/>
        </w:rPr>
        <w:t>3</w:t>
      </w:r>
    </w:p>
    <w:p w14:paraId="09A901FB" w14:textId="77777777" w:rsidR="006979D5" w:rsidRDefault="002D7CC2">
      <w:pPr>
        <w:tabs>
          <w:tab w:val="left" w:pos="3038"/>
        </w:tabs>
        <w:spacing w:before="8"/>
        <w:ind w:left="119"/>
        <w:rPr>
          <w:sz w:val="20"/>
        </w:rPr>
      </w:pPr>
      <w:r>
        <w:rPr>
          <w:spacing w:val="-2"/>
          <w:sz w:val="20"/>
        </w:rPr>
        <w:t>Conditions,</w:t>
      </w:r>
      <w:r>
        <w:rPr>
          <w:spacing w:val="2"/>
          <w:sz w:val="20"/>
        </w:rPr>
        <w:t xml:space="preserve"> </w:t>
      </w:r>
      <w:r>
        <w:rPr>
          <w:spacing w:val="-2"/>
          <w:sz w:val="20"/>
        </w:rPr>
        <w:t>Qualifying</w:t>
      </w:r>
      <w:r>
        <w:rPr>
          <w:sz w:val="20"/>
        </w:rPr>
        <w:tab/>
        <w:t>10-2,</w:t>
      </w:r>
      <w:r>
        <w:rPr>
          <w:spacing w:val="-11"/>
          <w:sz w:val="20"/>
        </w:rPr>
        <w:t xml:space="preserve"> </w:t>
      </w:r>
      <w:r>
        <w:rPr>
          <w:sz w:val="20"/>
        </w:rPr>
        <w:t>12-1,</w:t>
      </w:r>
      <w:r>
        <w:rPr>
          <w:spacing w:val="-5"/>
          <w:sz w:val="20"/>
        </w:rPr>
        <w:t xml:space="preserve"> </w:t>
      </w:r>
      <w:r>
        <w:rPr>
          <w:sz w:val="20"/>
        </w:rPr>
        <w:t>17-</w:t>
      </w:r>
      <w:r>
        <w:rPr>
          <w:spacing w:val="-10"/>
          <w:sz w:val="20"/>
        </w:rPr>
        <w:t>7</w:t>
      </w:r>
    </w:p>
    <w:p w14:paraId="33BDC231" w14:textId="77777777" w:rsidR="006979D5" w:rsidRDefault="002D7CC2">
      <w:pPr>
        <w:tabs>
          <w:tab w:val="right" w:pos="4462"/>
        </w:tabs>
        <w:spacing w:before="1"/>
        <w:ind w:left="121"/>
        <w:rPr>
          <w:sz w:val="20"/>
        </w:rPr>
      </w:pPr>
      <w:r>
        <w:rPr>
          <w:spacing w:val="-2"/>
          <w:sz w:val="20"/>
        </w:rPr>
        <w:t>Dangerous</w:t>
      </w:r>
      <w:r>
        <w:rPr>
          <w:spacing w:val="7"/>
          <w:sz w:val="20"/>
        </w:rPr>
        <w:t xml:space="preserve"> </w:t>
      </w:r>
      <w:r>
        <w:rPr>
          <w:spacing w:val="-2"/>
          <w:sz w:val="20"/>
        </w:rPr>
        <w:t>Animals</w:t>
      </w:r>
      <w:r>
        <w:rPr>
          <w:sz w:val="20"/>
        </w:rPr>
        <w:tab/>
      </w:r>
      <w:r>
        <w:rPr>
          <w:spacing w:val="-5"/>
          <w:sz w:val="20"/>
        </w:rPr>
        <w:t>20-</w:t>
      </w:r>
      <w:r>
        <w:rPr>
          <w:sz w:val="20"/>
        </w:rPr>
        <w:t>1</w:t>
      </w:r>
    </w:p>
    <w:p w14:paraId="11CF9AA2" w14:textId="77777777" w:rsidR="006979D5" w:rsidRDefault="002D7CC2">
      <w:pPr>
        <w:tabs>
          <w:tab w:val="right" w:pos="4471"/>
        </w:tabs>
        <w:spacing w:before="1"/>
        <w:ind w:left="121"/>
        <w:rPr>
          <w:sz w:val="20"/>
        </w:rPr>
      </w:pPr>
      <w:r>
        <w:rPr>
          <w:sz w:val="20"/>
        </w:rPr>
        <w:t>Day</w:t>
      </w:r>
      <w:r>
        <w:rPr>
          <w:spacing w:val="-5"/>
          <w:sz w:val="20"/>
        </w:rPr>
        <w:t xml:space="preserve"> </w:t>
      </w:r>
      <w:r>
        <w:rPr>
          <w:sz w:val="20"/>
        </w:rPr>
        <w:t>Care</w:t>
      </w:r>
      <w:r>
        <w:rPr>
          <w:spacing w:val="-7"/>
          <w:sz w:val="20"/>
        </w:rPr>
        <w:t xml:space="preserve"> </w:t>
      </w:r>
      <w:r>
        <w:rPr>
          <w:spacing w:val="-4"/>
          <w:sz w:val="20"/>
        </w:rPr>
        <w:t>Home</w:t>
      </w:r>
      <w:r>
        <w:rPr>
          <w:sz w:val="20"/>
        </w:rPr>
        <w:tab/>
      </w:r>
      <w:r>
        <w:rPr>
          <w:spacing w:val="-5"/>
          <w:sz w:val="20"/>
        </w:rPr>
        <w:t>6-</w:t>
      </w:r>
      <w:r>
        <w:rPr>
          <w:sz w:val="20"/>
        </w:rPr>
        <w:t>2</w:t>
      </w:r>
    </w:p>
    <w:p w14:paraId="646C019B" w14:textId="77777777" w:rsidR="006979D5" w:rsidRDefault="002D7CC2">
      <w:pPr>
        <w:tabs>
          <w:tab w:val="right" w:pos="4474"/>
        </w:tabs>
        <w:spacing w:before="1"/>
        <w:ind w:left="121"/>
        <w:rPr>
          <w:sz w:val="20"/>
        </w:rPr>
      </w:pPr>
      <w:r>
        <w:rPr>
          <w:spacing w:val="-2"/>
          <w:sz w:val="20"/>
        </w:rPr>
        <w:t>Dimensions</w:t>
      </w:r>
      <w:r>
        <w:rPr>
          <w:sz w:val="20"/>
        </w:rPr>
        <w:tab/>
      </w:r>
      <w:r>
        <w:rPr>
          <w:spacing w:val="-5"/>
          <w:sz w:val="20"/>
        </w:rPr>
        <w:t>8-</w:t>
      </w:r>
      <w:r>
        <w:rPr>
          <w:sz w:val="20"/>
        </w:rPr>
        <w:t>2</w:t>
      </w:r>
    </w:p>
    <w:p w14:paraId="1E867F76" w14:textId="77777777" w:rsidR="006979D5" w:rsidRDefault="002D7CC2">
      <w:pPr>
        <w:tabs>
          <w:tab w:val="right" w:pos="4471"/>
        </w:tabs>
        <w:spacing w:line="227" w:lineRule="exact"/>
        <w:ind w:left="121"/>
        <w:rPr>
          <w:sz w:val="20"/>
        </w:rPr>
      </w:pPr>
      <w:r>
        <w:rPr>
          <w:spacing w:val="-2"/>
          <w:sz w:val="20"/>
        </w:rPr>
        <w:t>Driveway</w:t>
      </w:r>
      <w:r>
        <w:rPr>
          <w:sz w:val="20"/>
        </w:rPr>
        <w:tab/>
      </w:r>
      <w:r>
        <w:rPr>
          <w:spacing w:val="-5"/>
          <w:sz w:val="20"/>
        </w:rPr>
        <w:t>6-</w:t>
      </w:r>
      <w:r>
        <w:rPr>
          <w:sz w:val="20"/>
        </w:rPr>
        <w:t>2</w:t>
      </w:r>
    </w:p>
    <w:p w14:paraId="28D497C7" w14:textId="77777777" w:rsidR="006979D5" w:rsidRDefault="002D7CC2">
      <w:pPr>
        <w:tabs>
          <w:tab w:val="left" w:pos="3051"/>
        </w:tabs>
        <w:spacing w:line="227" w:lineRule="exact"/>
        <w:ind w:left="120"/>
        <w:rPr>
          <w:sz w:val="20"/>
        </w:rPr>
      </w:pPr>
      <w:r>
        <w:rPr>
          <w:spacing w:val="-4"/>
          <w:sz w:val="20"/>
        </w:rPr>
        <w:t>Fees</w:t>
      </w:r>
      <w:r>
        <w:rPr>
          <w:sz w:val="20"/>
        </w:rPr>
        <w:tab/>
        <w:t>5-1,</w:t>
      </w:r>
      <w:r>
        <w:rPr>
          <w:spacing w:val="-14"/>
          <w:sz w:val="20"/>
        </w:rPr>
        <w:t xml:space="preserve"> </w:t>
      </w:r>
      <w:r>
        <w:rPr>
          <w:sz w:val="20"/>
        </w:rPr>
        <w:t>14-12,</w:t>
      </w:r>
      <w:r>
        <w:rPr>
          <w:spacing w:val="-9"/>
          <w:sz w:val="20"/>
        </w:rPr>
        <w:t xml:space="preserve"> </w:t>
      </w:r>
      <w:r>
        <w:rPr>
          <w:sz w:val="20"/>
        </w:rPr>
        <w:t>16-</w:t>
      </w:r>
      <w:r>
        <w:rPr>
          <w:spacing w:val="-10"/>
          <w:sz w:val="20"/>
        </w:rPr>
        <w:t>4</w:t>
      </w:r>
    </w:p>
    <w:p w14:paraId="7ECF72D3" w14:textId="77777777" w:rsidR="006979D5" w:rsidRDefault="002D7CC2">
      <w:pPr>
        <w:tabs>
          <w:tab w:val="right" w:pos="4472"/>
        </w:tabs>
        <w:spacing w:before="9"/>
        <w:ind w:left="120"/>
        <w:rPr>
          <w:sz w:val="20"/>
        </w:rPr>
      </w:pPr>
      <w:r>
        <w:rPr>
          <w:spacing w:val="-2"/>
          <w:sz w:val="20"/>
        </w:rPr>
        <w:t>Fences</w:t>
      </w:r>
      <w:r>
        <w:rPr>
          <w:sz w:val="20"/>
        </w:rPr>
        <w:tab/>
      </w:r>
      <w:r>
        <w:rPr>
          <w:spacing w:val="-5"/>
          <w:sz w:val="20"/>
        </w:rPr>
        <w:t>11-</w:t>
      </w:r>
      <w:r>
        <w:rPr>
          <w:sz w:val="20"/>
        </w:rPr>
        <w:t>2</w:t>
      </w:r>
    </w:p>
    <w:p w14:paraId="7774F811" w14:textId="77777777" w:rsidR="006979D5" w:rsidRDefault="002D7CC2">
      <w:pPr>
        <w:tabs>
          <w:tab w:val="left" w:pos="3663"/>
        </w:tabs>
        <w:spacing w:line="227" w:lineRule="exact"/>
        <w:ind w:left="120"/>
        <w:rPr>
          <w:sz w:val="20"/>
        </w:rPr>
      </w:pPr>
      <w:r>
        <w:rPr>
          <w:spacing w:val="-2"/>
          <w:sz w:val="20"/>
        </w:rPr>
        <w:t>Frontage</w:t>
      </w:r>
      <w:r>
        <w:rPr>
          <w:sz w:val="20"/>
        </w:rPr>
        <w:tab/>
        <w:t>7-7,</w:t>
      </w:r>
      <w:r>
        <w:rPr>
          <w:spacing w:val="-7"/>
          <w:sz w:val="20"/>
        </w:rPr>
        <w:t xml:space="preserve"> </w:t>
      </w:r>
      <w:r>
        <w:rPr>
          <w:sz w:val="20"/>
        </w:rPr>
        <w:t>13-</w:t>
      </w:r>
      <w:r>
        <w:rPr>
          <w:spacing w:val="-10"/>
          <w:sz w:val="20"/>
        </w:rPr>
        <w:t>1</w:t>
      </w:r>
    </w:p>
    <w:p w14:paraId="5D5DA846" w14:textId="77777777" w:rsidR="006979D5" w:rsidRDefault="002D7CC2">
      <w:pPr>
        <w:tabs>
          <w:tab w:val="left" w:pos="3665"/>
        </w:tabs>
        <w:spacing w:line="227" w:lineRule="exact"/>
        <w:ind w:left="126"/>
        <w:rPr>
          <w:sz w:val="20"/>
        </w:rPr>
      </w:pPr>
      <w:r>
        <w:rPr>
          <w:spacing w:val="-2"/>
          <w:sz w:val="20"/>
        </w:rPr>
        <w:t>Garage</w:t>
      </w:r>
      <w:r>
        <w:rPr>
          <w:sz w:val="20"/>
        </w:rPr>
        <w:tab/>
        <w:t>6-3,</w:t>
      </w:r>
      <w:r>
        <w:rPr>
          <w:spacing w:val="-4"/>
          <w:sz w:val="20"/>
        </w:rPr>
        <w:t xml:space="preserve"> </w:t>
      </w:r>
      <w:r>
        <w:rPr>
          <w:sz w:val="20"/>
        </w:rPr>
        <w:t>21-</w:t>
      </w:r>
      <w:r>
        <w:rPr>
          <w:spacing w:val="-10"/>
          <w:sz w:val="20"/>
        </w:rPr>
        <w:t>1</w:t>
      </w:r>
    </w:p>
    <w:p w14:paraId="6D0D6842" w14:textId="77777777" w:rsidR="006979D5" w:rsidRDefault="002D7CC2">
      <w:pPr>
        <w:tabs>
          <w:tab w:val="right" w:pos="4478"/>
        </w:tabs>
        <w:spacing w:before="8"/>
        <w:ind w:left="126"/>
        <w:rPr>
          <w:sz w:val="16"/>
        </w:rPr>
      </w:pPr>
      <w:r>
        <w:rPr>
          <w:sz w:val="20"/>
        </w:rPr>
        <w:t>Grant</w:t>
      </w:r>
      <w:r>
        <w:rPr>
          <w:spacing w:val="-11"/>
          <w:sz w:val="20"/>
        </w:rPr>
        <w:t xml:space="preserve"> </w:t>
      </w:r>
      <w:r>
        <w:rPr>
          <w:sz w:val="20"/>
        </w:rPr>
        <w:t>Township</w:t>
      </w:r>
      <w:r>
        <w:rPr>
          <w:spacing w:val="-3"/>
          <w:sz w:val="20"/>
        </w:rPr>
        <w:t xml:space="preserve"> </w:t>
      </w:r>
      <w:r>
        <w:rPr>
          <w:spacing w:val="-5"/>
          <w:sz w:val="20"/>
        </w:rPr>
        <w:t>Map</w:t>
      </w:r>
      <w:r>
        <w:rPr>
          <w:sz w:val="20"/>
        </w:rPr>
        <w:tab/>
      </w:r>
      <w:r>
        <w:rPr>
          <w:spacing w:val="-5"/>
          <w:sz w:val="16"/>
        </w:rPr>
        <w:t>23-</w:t>
      </w:r>
      <w:r>
        <w:rPr>
          <w:sz w:val="16"/>
        </w:rPr>
        <w:t>1</w:t>
      </w:r>
    </w:p>
    <w:p w14:paraId="36659C38" w14:textId="77777777" w:rsidR="006979D5" w:rsidRDefault="002D7CC2">
      <w:pPr>
        <w:tabs>
          <w:tab w:val="left" w:pos="3781"/>
        </w:tabs>
        <w:spacing w:before="1"/>
        <w:ind w:left="126"/>
        <w:rPr>
          <w:sz w:val="20"/>
        </w:rPr>
      </w:pPr>
      <w:r>
        <w:rPr>
          <w:sz w:val="20"/>
        </w:rPr>
        <w:t>Greenspace</w:t>
      </w:r>
      <w:r>
        <w:rPr>
          <w:spacing w:val="5"/>
          <w:sz w:val="20"/>
        </w:rPr>
        <w:t xml:space="preserve"> </w:t>
      </w:r>
      <w:r>
        <w:rPr>
          <w:sz w:val="20"/>
        </w:rPr>
        <w:t>&amp;</w:t>
      </w:r>
      <w:r>
        <w:rPr>
          <w:spacing w:val="-13"/>
          <w:sz w:val="20"/>
        </w:rPr>
        <w:t xml:space="preserve"> </w:t>
      </w:r>
      <w:r>
        <w:rPr>
          <w:sz w:val="20"/>
        </w:rPr>
        <w:t>Buffer</w:t>
      </w:r>
      <w:r>
        <w:rPr>
          <w:spacing w:val="2"/>
          <w:sz w:val="20"/>
        </w:rPr>
        <w:t xml:space="preserve"> </w:t>
      </w:r>
      <w:r>
        <w:rPr>
          <w:spacing w:val="-2"/>
          <w:sz w:val="20"/>
        </w:rPr>
        <w:t>Areas</w:t>
      </w:r>
      <w:r>
        <w:rPr>
          <w:sz w:val="20"/>
        </w:rPr>
        <w:tab/>
        <w:t>6-3,</w:t>
      </w:r>
      <w:r>
        <w:rPr>
          <w:spacing w:val="-6"/>
          <w:sz w:val="20"/>
        </w:rPr>
        <w:t xml:space="preserve"> </w:t>
      </w:r>
      <w:r>
        <w:rPr>
          <w:sz w:val="20"/>
        </w:rPr>
        <w:t>7-</w:t>
      </w:r>
      <w:r>
        <w:rPr>
          <w:spacing w:val="-10"/>
          <w:sz w:val="20"/>
        </w:rPr>
        <w:t>9</w:t>
      </w:r>
    </w:p>
    <w:p w14:paraId="7326EE14" w14:textId="77777777" w:rsidR="006979D5" w:rsidRDefault="002D7CC2">
      <w:pPr>
        <w:tabs>
          <w:tab w:val="right" w:pos="4476"/>
        </w:tabs>
        <w:spacing w:before="1"/>
        <w:ind w:left="126"/>
        <w:rPr>
          <w:sz w:val="20"/>
        </w:rPr>
      </w:pPr>
      <w:r>
        <w:rPr>
          <w:spacing w:val="-2"/>
          <w:sz w:val="20"/>
        </w:rPr>
        <w:t>Guarantee</w:t>
      </w:r>
      <w:r>
        <w:rPr>
          <w:sz w:val="20"/>
        </w:rPr>
        <w:tab/>
      </w:r>
      <w:r>
        <w:rPr>
          <w:spacing w:val="-5"/>
          <w:sz w:val="20"/>
        </w:rPr>
        <w:t>9-</w:t>
      </w:r>
      <w:r>
        <w:rPr>
          <w:sz w:val="20"/>
        </w:rPr>
        <w:t>6</w:t>
      </w:r>
    </w:p>
    <w:p w14:paraId="37885806" w14:textId="77777777" w:rsidR="006979D5" w:rsidRDefault="002D7CC2">
      <w:pPr>
        <w:tabs>
          <w:tab w:val="left" w:pos="2770"/>
        </w:tabs>
        <w:spacing w:before="1"/>
        <w:ind w:left="127"/>
        <w:rPr>
          <w:sz w:val="20"/>
        </w:rPr>
      </w:pPr>
      <w:r>
        <w:rPr>
          <w:spacing w:val="-2"/>
          <w:sz w:val="20"/>
        </w:rPr>
        <w:t>Height</w:t>
      </w:r>
      <w:r>
        <w:rPr>
          <w:sz w:val="20"/>
        </w:rPr>
        <w:tab/>
        <w:t>6-2,</w:t>
      </w:r>
      <w:r>
        <w:rPr>
          <w:spacing w:val="-8"/>
          <w:sz w:val="20"/>
        </w:rPr>
        <w:t xml:space="preserve"> </w:t>
      </w:r>
      <w:r>
        <w:rPr>
          <w:sz w:val="20"/>
        </w:rPr>
        <w:t>7-6,</w:t>
      </w:r>
      <w:r>
        <w:rPr>
          <w:spacing w:val="-13"/>
          <w:sz w:val="20"/>
        </w:rPr>
        <w:t xml:space="preserve"> </w:t>
      </w:r>
      <w:r>
        <w:rPr>
          <w:sz w:val="20"/>
        </w:rPr>
        <w:t>12-2,</w:t>
      </w:r>
      <w:r>
        <w:rPr>
          <w:spacing w:val="-11"/>
          <w:sz w:val="20"/>
        </w:rPr>
        <w:t xml:space="preserve"> </w:t>
      </w:r>
      <w:r>
        <w:rPr>
          <w:sz w:val="20"/>
        </w:rPr>
        <w:t>17-</w:t>
      </w:r>
      <w:r>
        <w:rPr>
          <w:spacing w:val="-10"/>
          <w:sz w:val="20"/>
        </w:rPr>
        <w:t>1</w:t>
      </w:r>
    </w:p>
    <w:p w14:paraId="04A5A13F" w14:textId="77777777" w:rsidR="006979D5" w:rsidRDefault="002D7CC2">
      <w:pPr>
        <w:tabs>
          <w:tab w:val="right" w:pos="4477"/>
        </w:tabs>
        <w:spacing w:before="1"/>
        <w:ind w:left="127"/>
        <w:rPr>
          <w:sz w:val="20"/>
        </w:rPr>
      </w:pPr>
      <w:r>
        <w:rPr>
          <w:sz w:val="20"/>
        </w:rPr>
        <w:t>High</w:t>
      </w:r>
      <w:r>
        <w:rPr>
          <w:spacing w:val="-7"/>
          <w:sz w:val="20"/>
        </w:rPr>
        <w:t xml:space="preserve"> </w:t>
      </w:r>
      <w:r>
        <w:rPr>
          <w:sz w:val="20"/>
        </w:rPr>
        <w:t>Water</w:t>
      </w:r>
      <w:r>
        <w:rPr>
          <w:spacing w:val="-1"/>
          <w:sz w:val="20"/>
        </w:rPr>
        <w:t xml:space="preserve"> </w:t>
      </w:r>
      <w:r>
        <w:rPr>
          <w:spacing w:val="-4"/>
          <w:sz w:val="20"/>
        </w:rPr>
        <w:t>Mark</w:t>
      </w:r>
      <w:r>
        <w:rPr>
          <w:sz w:val="20"/>
        </w:rPr>
        <w:tab/>
      </w:r>
      <w:r>
        <w:rPr>
          <w:spacing w:val="-5"/>
          <w:sz w:val="20"/>
        </w:rPr>
        <w:t>6-</w:t>
      </w:r>
      <w:r>
        <w:rPr>
          <w:sz w:val="20"/>
        </w:rPr>
        <w:t>3</w:t>
      </w:r>
    </w:p>
    <w:p w14:paraId="612790CD" w14:textId="77777777" w:rsidR="006979D5" w:rsidRDefault="002D7CC2">
      <w:pPr>
        <w:tabs>
          <w:tab w:val="left" w:pos="2850"/>
        </w:tabs>
        <w:spacing w:before="1"/>
        <w:ind w:left="127"/>
        <w:rPr>
          <w:sz w:val="16"/>
        </w:rPr>
      </w:pPr>
      <w:r>
        <w:rPr>
          <w:sz w:val="20"/>
        </w:rPr>
        <w:t>Home</w:t>
      </w:r>
      <w:r>
        <w:rPr>
          <w:spacing w:val="-3"/>
          <w:sz w:val="20"/>
        </w:rPr>
        <w:t xml:space="preserve"> </w:t>
      </w:r>
      <w:r>
        <w:rPr>
          <w:spacing w:val="-2"/>
          <w:sz w:val="20"/>
        </w:rPr>
        <w:t>Occupations</w:t>
      </w:r>
      <w:r>
        <w:rPr>
          <w:sz w:val="20"/>
        </w:rPr>
        <w:tab/>
        <w:t>6-4,</w:t>
      </w:r>
      <w:r>
        <w:rPr>
          <w:spacing w:val="-12"/>
          <w:sz w:val="20"/>
        </w:rPr>
        <w:t xml:space="preserve"> </w:t>
      </w:r>
      <w:r>
        <w:rPr>
          <w:sz w:val="20"/>
        </w:rPr>
        <w:t>7-8,</w:t>
      </w:r>
      <w:r>
        <w:rPr>
          <w:spacing w:val="-3"/>
          <w:sz w:val="20"/>
        </w:rPr>
        <w:t xml:space="preserve"> </w:t>
      </w:r>
      <w:r>
        <w:rPr>
          <w:sz w:val="20"/>
        </w:rPr>
        <w:t>7-14,</w:t>
      </w:r>
      <w:r>
        <w:rPr>
          <w:spacing w:val="-4"/>
          <w:sz w:val="20"/>
        </w:rPr>
        <w:t xml:space="preserve"> </w:t>
      </w:r>
      <w:r>
        <w:rPr>
          <w:sz w:val="16"/>
        </w:rPr>
        <w:t>23-</w:t>
      </w:r>
      <w:r>
        <w:rPr>
          <w:spacing w:val="-10"/>
          <w:sz w:val="16"/>
        </w:rPr>
        <w:t>4</w:t>
      </w:r>
    </w:p>
    <w:p w14:paraId="45EAFB0A" w14:textId="77777777" w:rsidR="006979D5" w:rsidRDefault="002D7CC2">
      <w:pPr>
        <w:tabs>
          <w:tab w:val="right" w:pos="4486"/>
        </w:tabs>
        <w:ind w:left="132"/>
        <w:rPr>
          <w:sz w:val="20"/>
        </w:rPr>
      </w:pPr>
      <w:r>
        <w:rPr>
          <w:sz w:val="20"/>
        </w:rPr>
        <w:t>Illegal</w:t>
      </w:r>
      <w:r>
        <w:rPr>
          <w:spacing w:val="-13"/>
          <w:sz w:val="20"/>
        </w:rPr>
        <w:t xml:space="preserve"> </w:t>
      </w:r>
      <w:r>
        <w:rPr>
          <w:spacing w:val="-2"/>
          <w:sz w:val="20"/>
        </w:rPr>
        <w:t>Dwellings</w:t>
      </w:r>
      <w:r>
        <w:rPr>
          <w:sz w:val="20"/>
        </w:rPr>
        <w:tab/>
      </w:r>
      <w:r>
        <w:rPr>
          <w:spacing w:val="-5"/>
          <w:sz w:val="20"/>
        </w:rPr>
        <w:t>7-</w:t>
      </w:r>
      <w:r>
        <w:rPr>
          <w:sz w:val="20"/>
        </w:rPr>
        <w:t>6</w:t>
      </w:r>
    </w:p>
    <w:p w14:paraId="62AD7E0E" w14:textId="77777777" w:rsidR="006979D5" w:rsidRDefault="002D7CC2">
      <w:pPr>
        <w:tabs>
          <w:tab w:val="right" w:pos="4426"/>
        </w:tabs>
        <w:spacing w:before="171"/>
        <w:ind w:left="101"/>
        <w:rPr>
          <w:sz w:val="16"/>
        </w:rPr>
      </w:pPr>
      <w:r>
        <w:br w:type="column"/>
      </w:r>
      <w:r>
        <w:rPr>
          <w:spacing w:val="-5"/>
          <w:sz w:val="20"/>
        </w:rPr>
        <w:t>Map</w:t>
      </w:r>
      <w:r>
        <w:rPr>
          <w:sz w:val="20"/>
        </w:rPr>
        <w:tab/>
      </w:r>
      <w:r>
        <w:rPr>
          <w:spacing w:val="-5"/>
          <w:sz w:val="16"/>
        </w:rPr>
        <w:t>23-</w:t>
      </w:r>
      <w:r>
        <w:rPr>
          <w:spacing w:val="-2"/>
          <w:sz w:val="16"/>
        </w:rPr>
        <w:t>1</w:t>
      </w:r>
    </w:p>
    <w:p w14:paraId="34C9CD9B" w14:textId="77777777" w:rsidR="006979D5" w:rsidRDefault="002D7CC2">
      <w:pPr>
        <w:tabs>
          <w:tab w:val="left" w:pos="4022"/>
        </w:tabs>
        <w:spacing w:before="8"/>
        <w:ind w:left="101"/>
        <w:rPr>
          <w:sz w:val="20"/>
        </w:rPr>
      </w:pPr>
      <w:r>
        <w:rPr>
          <w:spacing w:val="-2"/>
          <w:sz w:val="20"/>
        </w:rPr>
        <w:t>Marihuana</w:t>
      </w:r>
      <w:r>
        <w:rPr>
          <w:sz w:val="20"/>
        </w:rPr>
        <w:tab/>
      </w:r>
      <w:r>
        <w:rPr>
          <w:spacing w:val="-2"/>
          <w:sz w:val="20"/>
        </w:rPr>
        <w:t>22-</w:t>
      </w:r>
      <w:r>
        <w:rPr>
          <w:spacing w:val="-10"/>
          <w:sz w:val="20"/>
        </w:rPr>
        <w:t>1</w:t>
      </w:r>
    </w:p>
    <w:p w14:paraId="3CE18A13" w14:textId="77777777" w:rsidR="006979D5" w:rsidRDefault="002D7CC2">
      <w:pPr>
        <w:tabs>
          <w:tab w:val="left" w:pos="4135"/>
        </w:tabs>
        <w:ind w:left="101"/>
        <w:rPr>
          <w:sz w:val="20"/>
        </w:rPr>
      </w:pPr>
      <w:r>
        <w:rPr>
          <w:sz w:val="20"/>
        </w:rPr>
        <w:t>Master</w:t>
      </w:r>
      <w:r>
        <w:rPr>
          <w:spacing w:val="-6"/>
          <w:sz w:val="20"/>
        </w:rPr>
        <w:t xml:space="preserve"> </w:t>
      </w:r>
      <w:r>
        <w:rPr>
          <w:spacing w:val="-4"/>
          <w:sz w:val="20"/>
        </w:rPr>
        <w:t>Plan</w:t>
      </w:r>
      <w:r>
        <w:rPr>
          <w:sz w:val="20"/>
        </w:rPr>
        <w:tab/>
      </w:r>
      <w:r>
        <w:rPr>
          <w:spacing w:val="-2"/>
          <w:sz w:val="20"/>
        </w:rPr>
        <w:t>6-</w:t>
      </w:r>
      <w:r>
        <w:rPr>
          <w:spacing w:val="-10"/>
          <w:sz w:val="20"/>
        </w:rPr>
        <w:t>5</w:t>
      </w:r>
    </w:p>
    <w:p w14:paraId="337AE1C8" w14:textId="77777777" w:rsidR="006979D5" w:rsidRDefault="002D7CC2">
      <w:pPr>
        <w:tabs>
          <w:tab w:val="left" w:pos="3740"/>
        </w:tabs>
        <w:spacing w:before="1"/>
        <w:ind w:left="101"/>
        <w:rPr>
          <w:sz w:val="20"/>
        </w:rPr>
      </w:pPr>
      <w:r>
        <w:rPr>
          <w:spacing w:val="-2"/>
          <w:sz w:val="20"/>
        </w:rPr>
        <w:t>Meetings</w:t>
      </w:r>
      <w:r>
        <w:rPr>
          <w:sz w:val="20"/>
        </w:rPr>
        <w:tab/>
        <w:t>2-1,</w:t>
      </w:r>
      <w:r>
        <w:rPr>
          <w:spacing w:val="-14"/>
          <w:sz w:val="20"/>
        </w:rPr>
        <w:t xml:space="preserve"> </w:t>
      </w:r>
      <w:r>
        <w:rPr>
          <w:sz w:val="20"/>
        </w:rPr>
        <w:t>3-</w:t>
      </w:r>
      <w:r>
        <w:rPr>
          <w:spacing w:val="-10"/>
          <w:sz w:val="20"/>
        </w:rPr>
        <w:t>2</w:t>
      </w:r>
    </w:p>
    <w:p w14:paraId="0C347832" w14:textId="77777777" w:rsidR="006979D5" w:rsidRDefault="002D7CC2">
      <w:pPr>
        <w:tabs>
          <w:tab w:val="left" w:pos="4020"/>
        </w:tabs>
        <w:spacing w:before="8"/>
        <w:ind w:left="108"/>
        <w:rPr>
          <w:sz w:val="20"/>
        </w:rPr>
      </w:pPr>
      <w:r>
        <w:rPr>
          <w:spacing w:val="-2"/>
          <w:sz w:val="20"/>
        </w:rPr>
        <w:t>Mining</w:t>
      </w:r>
      <w:r>
        <w:rPr>
          <w:sz w:val="20"/>
        </w:rPr>
        <w:tab/>
      </w:r>
      <w:r>
        <w:rPr>
          <w:spacing w:val="-2"/>
          <w:sz w:val="20"/>
        </w:rPr>
        <w:t>15-</w:t>
      </w:r>
      <w:r>
        <w:rPr>
          <w:spacing w:val="-10"/>
          <w:sz w:val="20"/>
        </w:rPr>
        <w:t>1</w:t>
      </w:r>
    </w:p>
    <w:p w14:paraId="53F3D507" w14:textId="77777777" w:rsidR="006979D5" w:rsidRDefault="002D7CC2">
      <w:pPr>
        <w:tabs>
          <w:tab w:val="left" w:pos="3629"/>
        </w:tabs>
        <w:spacing w:before="1"/>
        <w:ind w:left="108"/>
        <w:rPr>
          <w:sz w:val="20"/>
        </w:rPr>
      </w:pPr>
      <w:r>
        <w:rPr>
          <w:sz w:val="20"/>
        </w:rPr>
        <w:t>Mobile</w:t>
      </w:r>
      <w:r>
        <w:rPr>
          <w:spacing w:val="-10"/>
          <w:sz w:val="20"/>
        </w:rPr>
        <w:t xml:space="preserve"> </w:t>
      </w:r>
      <w:r>
        <w:rPr>
          <w:spacing w:val="-4"/>
          <w:sz w:val="20"/>
        </w:rPr>
        <w:t>Home</w:t>
      </w:r>
      <w:r>
        <w:rPr>
          <w:sz w:val="20"/>
        </w:rPr>
        <w:tab/>
      </w:r>
      <w:r>
        <w:rPr>
          <w:spacing w:val="-2"/>
          <w:sz w:val="20"/>
        </w:rPr>
        <w:t>9-1,</w:t>
      </w:r>
      <w:r>
        <w:rPr>
          <w:spacing w:val="-4"/>
          <w:sz w:val="20"/>
        </w:rPr>
        <w:t xml:space="preserve"> </w:t>
      </w:r>
      <w:r>
        <w:rPr>
          <w:spacing w:val="-2"/>
          <w:sz w:val="20"/>
        </w:rPr>
        <w:t>13-</w:t>
      </w:r>
      <w:r>
        <w:rPr>
          <w:spacing w:val="-10"/>
          <w:sz w:val="20"/>
        </w:rPr>
        <w:t>2</w:t>
      </w:r>
    </w:p>
    <w:p w14:paraId="4C405698" w14:textId="77777777" w:rsidR="006979D5" w:rsidRDefault="002D7CC2">
      <w:pPr>
        <w:tabs>
          <w:tab w:val="left" w:pos="4134"/>
        </w:tabs>
        <w:spacing w:before="1" w:line="227" w:lineRule="exact"/>
        <w:ind w:left="108"/>
        <w:rPr>
          <w:sz w:val="20"/>
        </w:rPr>
      </w:pPr>
      <w:r>
        <w:rPr>
          <w:sz w:val="20"/>
        </w:rPr>
        <w:t>Mobile</w:t>
      </w:r>
      <w:r>
        <w:rPr>
          <w:spacing w:val="-14"/>
          <w:sz w:val="20"/>
        </w:rPr>
        <w:t xml:space="preserve"> </w:t>
      </w:r>
      <w:r>
        <w:rPr>
          <w:sz w:val="20"/>
        </w:rPr>
        <w:t>Home</w:t>
      </w:r>
      <w:r>
        <w:rPr>
          <w:spacing w:val="-12"/>
          <w:sz w:val="20"/>
        </w:rPr>
        <w:t xml:space="preserve"> </w:t>
      </w:r>
      <w:r>
        <w:rPr>
          <w:spacing w:val="-4"/>
          <w:sz w:val="20"/>
        </w:rPr>
        <w:t>Park</w:t>
      </w:r>
      <w:r>
        <w:rPr>
          <w:sz w:val="20"/>
        </w:rPr>
        <w:tab/>
      </w:r>
      <w:r>
        <w:rPr>
          <w:spacing w:val="-2"/>
          <w:sz w:val="20"/>
        </w:rPr>
        <w:t>9-</w:t>
      </w:r>
      <w:r>
        <w:rPr>
          <w:spacing w:val="-10"/>
          <w:sz w:val="20"/>
        </w:rPr>
        <w:t>1</w:t>
      </w:r>
    </w:p>
    <w:p w14:paraId="5B46D205" w14:textId="77777777" w:rsidR="006979D5" w:rsidRDefault="002D7CC2">
      <w:pPr>
        <w:tabs>
          <w:tab w:val="left" w:pos="3239"/>
        </w:tabs>
        <w:spacing w:line="227" w:lineRule="exact"/>
        <w:ind w:left="108"/>
        <w:rPr>
          <w:sz w:val="20"/>
        </w:rPr>
      </w:pPr>
      <w:r>
        <w:rPr>
          <w:spacing w:val="-2"/>
          <w:sz w:val="20"/>
        </w:rPr>
        <w:t>Nuisance</w:t>
      </w:r>
      <w:r>
        <w:rPr>
          <w:sz w:val="20"/>
        </w:rPr>
        <w:tab/>
        <w:t>5-2,</w:t>
      </w:r>
      <w:r>
        <w:rPr>
          <w:spacing w:val="-14"/>
          <w:sz w:val="20"/>
        </w:rPr>
        <w:t xml:space="preserve"> </w:t>
      </w:r>
      <w:r>
        <w:rPr>
          <w:sz w:val="20"/>
        </w:rPr>
        <w:t>7-2,</w:t>
      </w:r>
      <w:r>
        <w:rPr>
          <w:spacing w:val="-12"/>
          <w:sz w:val="20"/>
        </w:rPr>
        <w:t xml:space="preserve"> </w:t>
      </w:r>
      <w:r>
        <w:rPr>
          <w:sz w:val="20"/>
        </w:rPr>
        <w:t>19-</w:t>
      </w:r>
      <w:r>
        <w:rPr>
          <w:spacing w:val="-10"/>
          <w:sz w:val="20"/>
        </w:rPr>
        <w:t>5</w:t>
      </w:r>
    </w:p>
    <w:p w14:paraId="46F3EAA0" w14:textId="77777777" w:rsidR="006979D5" w:rsidRDefault="002D7CC2">
      <w:pPr>
        <w:tabs>
          <w:tab w:val="left" w:pos="4144"/>
        </w:tabs>
        <w:spacing w:before="8"/>
        <w:ind w:left="113"/>
        <w:rPr>
          <w:sz w:val="20"/>
        </w:rPr>
      </w:pPr>
      <w:r>
        <w:rPr>
          <w:spacing w:val="-2"/>
          <w:sz w:val="20"/>
        </w:rPr>
        <w:t>Officers</w:t>
      </w:r>
      <w:r>
        <w:rPr>
          <w:sz w:val="20"/>
        </w:rPr>
        <w:tab/>
      </w:r>
      <w:r>
        <w:rPr>
          <w:spacing w:val="-2"/>
          <w:sz w:val="20"/>
        </w:rPr>
        <w:t>2-</w:t>
      </w:r>
      <w:r>
        <w:rPr>
          <w:spacing w:val="-10"/>
          <w:sz w:val="20"/>
        </w:rPr>
        <w:t>2</w:t>
      </w:r>
    </w:p>
    <w:p w14:paraId="167CC9AE" w14:textId="77777777" w:rsidR="006979D5" w:rsidRDefault="002D7CC2">
      <w:pPr>
        <w:tabs>
          <w:tab w:val="left" w:pos="3522"/>
        </w:tabs>
        <w:spacing w:before="1" w:line="227" w:lineRule="exact"/>
        <w:ind w:left="113"/>
        <w:rPr>
          <w:sz w:val="20"/>
        </w:rPr>
      </w:pPr>
      <w:r>
        <w:rPr>
          <w:sz w:val="20"/>
        </w:rPr>
        <w:t>Open</w:t>
      </w:r>
      <w:r>
        <w:rPr>
          <w:spacing w:val="-8"/>
          <w:sz w:val="20"/>
        </w:rPr>
        <w:t xml:space="preserve"> </w:t>
      </w:r>
      <w:r>
        <w:rPr>
          <w:spacing w:val="-2"/>
          <w:sz w:val="20"/>
        </w:rPr>
        <w:t>Space</w:t>
      </w:r>
      <w:r>
        <w:rPr>
          <w:sz w:val="20"/>
        </w:rPr>
        <w:tab/>
      </w:r>
      <w:r>
        <w:rPr>
          <w:spacing w:val="-2"/>
          <w:sz w:val="20"/>
        </w:rPr>
        <w:t>13-3,</w:t>
      </w:r>
      <w:r>
        <w:rPr>
          <w:spacing w:val="-1"/>
          <w:sz w:val="20"/>
        </w:rPr>
        <w:t xml:space="preserve"> </w:t>
      </w:r>
      <w:r>
        <w:rPr>
          <w:spacing w:val="-2"/>
          <w:sz w:val="20"/>
        </w:rPr>
        <w:t>18-</w:t>
      </w:r>
      <w:r>
        <w:rPr>
          <w:spacing w:val="-10"/>
          <w:sz w:val="20"/>
        </w:rPr>
        <w:t>1</w:t>
      </w:r>
    </w:p>
    <w:p w14:paraId="4C51CB9C" w14:textId="77777777" w:rsidR="006979D5" w:rsidRDefault="002D7CC2">
      <w:pPr>
        <w:tabs>
          <w:tab w:val="left" w:pos="3751"/>
        </w:tabs>
        <w:spacing w:line="227" w:lineRule="exact"/>
        <w:ind w:left="115"/>
        <w:rPr>
          <w:sz w:val="20"/>
        </w:rPr>
      </w:pPr>
      <w:r>
        <w:rPr>
          <w:spacing w:val="-2"/>
          <w:sz w:val="20"/>
        </w:rPr>
        <w:t>Parking</w:t>
      </w:r>
      <w:r>
        <w:rPr>
          <w:sz w:val="20"/>
        </w:rPr>
        <w:tab/>
        <w:t>7-8,</w:t>
      </w:r>
      <w:r>
        <w:rPr>
          <w:spacing w:val="-11"/>
          <w:sz w:val="20"/>
        </w:rPr>
        <w:t xml:space="preserve"> </w:t>
      </w:r>
      <w:r>
        <w:rPr>
          <w:sz w:val="20"/>
        </w:rPr>
        <w:t>7-</w:t>
      </w:r>
      <w:r>
        <w:rPr>
          <w:spacing w:val="-10"/>
          <w:sz w:val="20"/>
        </w:rPr>
        <w:t>9</w:t>
      </w:r>
    </w:p>
    <w:p w14:paraId="78FD10BC" w14:textId="77777777" w:rsidR="006979D5" w:rsidRDefault="002D7CC2">
      <w:pPr>
        <w:tabs>
          <w:tab w:val="left" w:pos="4149"/>
        </w:tabs>
        <w:spacing w:before="8" w:line="227" w:lineRule="exact"/>
        <w:ind w:left="115"/>
        <w:rPr>
          <w:sz w:val="20"/>
        </w:rPr>
      </w:pPr>
      <w:r>
        <w:rPr>
          <w:spacing w:val="-2"/>
          <w:sz w:val="20"/>
        </w:rPr>
        <w:t>Performance</w:t>
      </w:r>
      <w:r>
        <w:rPr>
          <w:spacing w:val="-10"/>
          <w:sz w:val="20"/>
        </w:rPr>
        <w:t xml:space="preserve"> </w:t>
      </w:r>
      <w:r>
        <w:rPr>
          <w:spacing w:val="-2"/>
          <w:sz w:val="20"/>
        </w:rPr>
        <w:t>Guarantee</w:t>
      </w:r>
      <w:r>
        <w:rPr>
          <w:sz w:val="20"/>
        </w:rPr>
        <w:tab/>
      </w:r>
      <w:r>
        <w:rPr>
          <w:spacing w:val="-2"/>
          <w:sz w:val="20"/>
        </w:rPr>
        <w:t>9-</w:t>
      </w:r>
      <w:r>
        <w:rPr>
          <w:spacing w:val="-10"/>
          <w:sz w:val="20"/>
        </w:rPr>
        <w:t>6</w:t>
      </w:r>
    </w:p>
    <w:p w14:paraId="1F78002C" w14:textId="77777777" w:rsidR="006979D5" w:rsidRDefault="002D7CC2">
      <w:pPr>
        <w:tabs>
          <w:tab w:val="left" w:pos="1600"/>
        </w:tabs>
        <w:spacing w:line="227" w:lineRule="exact"/>
        <w:ind w:left="115"/>
        <w:rPr>
          <w:sz w:val="20"/>
        </w:rPr>
      </w:pPr>
      <w:r>
        <w:rPr>
          <w:spacing w:val="-2"/>
          <w:sz w:val="20"/>
        </w:rPr>
        <w:t>Permits</w:t>
      </w:r>
      <w:r>
        <w:rPr>
          <w:sz w:val="20"/>
        </w:rPr>
        <w:tab/>
        <w:t>7-5,</w:t>
      </w:r>
      <w:r>
        <w:rPr>
          <w:spacing w:val="-7"/>
          <w:sz w:val="20"/>
        </w:rPr>
        <w:t xml:space="preserve"> </w:t>
      </w:r>
      <w:r>
        <w:rPr>
          <w:sz w:val="20"/>
        </w:rPr>
        <w:t>10-2,</w:t>
      </w:r>
      <w:r>
        <w:rPr>
          <w:spacing w:val="-11"/>
          <w:sz w:val="20"/>
        </w:rPr>
        <w:t xml:space="preserve"> </w:t>
      </w:r>
      <w:r>
        <w:rPr>
          <w:sz w:val="20"/>
        </w:rPr>
        <w:t>10-3,</w:t>
      </w:r>
      <w:r>
        <w:rPr>
          <w:spacing w:val="-13"/>
          <w:sz w:val="20"/>
        </w:rPr>
        <w:t xml:space="preserve"> </w:t>
      </w:r>
      <w:r>
        <w:rPr>
          <w:sz w:val="20"/>
        </w:rPr>
        <w:t>11-1,</w:t>
      </w:r>
      <w:r>
        <w:rPr>
          <w:spacing w:val="-5"/>
          <w:sz w:val="20"/>
        </w:rPr>
        <w:t xml:space="preserve"> </w:t>
      </w:r>
      <w:r>
        <w:rPr>
          <w:sz w:val="20"/>
        </w:rPr>
        <w:t>16-4,</w:t>
      </w:r>
      <w:r>
        <w:rPr>
          <w:spacing w:val="-2"/>
          <w:sz w:val="20"/>
        </w:rPr>
        <w:t xml:space="preserve"> </w:t>
      </w:r>
      <w:r>
        <w:rPr>
          <w:sz w:val="20"/>
        </w:rPr>
        <w:t>17-</w:t>
      </w:r>
      <w:r>
        <w:rPr>
          <w:spacing w:val="-10"/>
          <w:sz w:val="20"/>
        </w:rPr>
        <w:t>2</w:t>
      </w:r>
    </w:p>
    <w:p w14:paraId="59AB65D5" w14:textId="77777777" w:rsidR="006979D5" w:rsidRDefault="002D7CC2">
      <w:pPr>
        <w:tabs>
          <w:tab w:val="left" w:pos="3249"/>
        </w:tabs>
        <w:spacing w:before="1"/>
        <w:ind w:left="115"/>
        <w:rPr>
          <w:sz w:val="20"/>
        </w:rPr>
      </w:pPr>
      <w:r>
        <w:rPr>
          <w:spacing w:val="-2"/>
          <w:sz w:val="20"/>
        </w:rPr>
        <w:t>Planning</w:t>
      </w:r>
      <w:r>
        <w:rPr>
          <w:spacing w:val="1"/>
          <w:sz w:val="20"/>
        </w:rPr>
        <w:t xml:space="preserve"> </w:t>
      </w:r>
      <w:r>
        <w:rPr>
          <w:spacing w:val="-2"/>
          <w:sz w:val="20"/>
        </w:rPr>
        <w:t>Commission</w:t>
      </w:r>
      <w:r>
        <w:rPr>
          <w:sz w:val="20"/>
        </w:rPr>
        <w:tab/>
      </w:r>
      <w:r>
        <w:rPr>
          <w:spacing w:val="-2"/>
          <w:sz w:val="20"/>
        </w:rPr>
        <w:t>2-1,</w:t>
      </w:r>
      <w:r>
        <w:rPr>
          <w:spacing w:val="-5"/>
          <w:sz w:val="20"/>
        </w:rPr>
        <w:t xml:space="preserve"> </w:t>
      </w:r>
      <w:r>
        <w:rPr>
          <w:spacing w:val="-2"/>
          <w:sz w:val="20"/>
        </w:rPr>
        <w:t>6-6,</w:t>
      </w:r>
      <w:r>
        <w:rPr>
          <w:spacing w:val="-3"/>
          <w:sz w:val="20"/>
        </w:rPr>
        <w:t xml:space="preserve"> </w:t>
      </w:r>
      <w:r>
        <w:rPr>
          <w:spacing w:val="-2"/>
          <w:sz w:val="20"/>
        </w:rPr>
        <w:t>19-</w:t>
      </w:r>
      <w:r>
        <w:rPr>
          <w:spacing w:val="-10"/>
          <w:sz w:val="20"/>
        </w:rPr>
        <w:t>5</w:t>
      </w:r>
    </w:p>
    <w:p w14:paraId="1F6E9205" w14:textId="77777777" w:rsidR="006979D5" w:rsidRDefault="002D7CC2">
      <w:pPr>
        <w:tabs>
          <w:tab w:val="left" w:pos="4149"/>
        </w:tabs>
        <w:spacing w:before="8"/>
        <w:ind w:left="115"/>
        <w:rPr>
          <w:sz w:val="20"/>
        </w:rPr>
      </w:pPr>
      <w:r>
        <w:rPr>
          <w:sz w:val="20"/>
        </w:rPr>
        <w:t>Principal</w:t>
      </w:r>
      <w:r>
        <w:rPr>
          <w:spacing w:val="-11"/>
          <w:sz w:val="20"/>
        </w:rPr>
        <w:t xml:space="preserve"> </w:t>
      </w:r>
      <w:r>
        <w:rPr>
          <w:spacing w:val="-5"/>
          <w:sz w:val="20"/>
        </w:rPr>
        <w:t>Use</w:t>
      </w:r>
      <w:r>
        <w:rPr>
          <w:sz w:val="20"/>
        </w:rPr>
        <w:tab/>
      </w:r>
      <w:r>
        <w:rPr>
          <w:spacing w:val="-2"/>
          <w:sz w:val="20"/>
        </w:rPr>
        <w:t>6-</w:t>
      </w:r>
      <w:r>
        <w:rPr>
          <w:spacing w:val="-10"/>
          <w:sz w:val="20"/>
        </w:rPr>
        <w:t>6</w:t>
      </w:r>
    </w:p>
    <w:p w14:paraId="6FE48408" w14:textId="77777777" w:rsidR="006979D5" w:rsidRDefault="002D7CC2">
      <w:pPr>
        <w:tabs>
          <w:tab w:val="left" w:pos="3529"/>
        </w:tabs>
        <w:spacing w:before="1"/>
        <w:ind w:left="115"/>
        <w:rPr>
          <w:sz w:val="20"/>
        </w:rPr>
      </w:pPr>
      <w:r>
        <w:rPr>
          <w:sz w:val="20"/>
        </w:rPr>
        <w:t>Private</w:t>
      </w:r>
      <w:r>
        <w:rPr>
          <w:spacing w:val="-9"/>
          <w:sz w:val="20"/>
        </w:rPr>
        <w:t xml:space="preserve"> </w:t>
      </w:r>
      <w:r>
        <w:rPr>
          <w:spacing w:val="-4"/>
          <w:sz w:val="20"/>
        </w:rPr>
        <w:t>Road</w:t>
      </w:r>
      <w:r>
        <w:rPr>
          <w:sz w:val="20"/>
        </w:rPr>
        <w:tab/>
      </w:r>
      <w:r>
        <w:rPr>
          <w:spacing w:val="-2"/>
          <w:sz w:val="20"/>
        </w:rPr>
        <w:t>16-1,</w:t>
      </w:r>
      <w:r>
        <w:rPr>
          <w:spacing w:val="-3"/>
          <w:sz w:val="20"/>
        </w:rPr>
        <w:t xml:space="preserve"> </w:t>
      </w:r>
      <w:r>
        <w:rPr>
          <w:spacing w:val="-2"/>
          <w:sz w:val="20"/>
        </w:rPr>
        <w:t>16-</w:t>
      </w:r>
      <w:r>
        <w:rPr>
          <w:spacing w:val="-10"/>
          <w:sz w:val="20"/>
        </w:rPr>
        <w:t>4</w:t>
      </w:r>
    </w:p>
    <w:p w14:paraId="2CAA2C48" w14:textId="77777777" w:rsidR="006979D5" w:rsidRDefault="002D7CC2">
      <w:pPr>
        <w:tabs>
          <w:tab w:val="left" w:pos="4034"/>
        </w:tabs>
        <w:ind w:left="115"/>
        <w:rPr>
          <w:sz w:val="20"/>
        </w:rPr>
      </w:pPr>
      <w:r>
        <w:rPr>
          <w:spacing w:val="-2"/>
          <w:sz w:val="20"/>
        </w:rPr>
        <w:t>Procedure</w:t>
      </w:r>
      <w:r>
        <w:rPr>
          <w:sz w:val="20"/>
        </w:rPr>
        <w:tab/>
      </w:r>
      <w:r>
        <w:rPr>
          <w:spacing w:val="-2"/>
          <w:sz w:val="20"/>
        </w:rPr>
        <w:t>19-</w:t>
      </w:r>
      <w:r>
        <w:rPr>
          <w:spacing w:val="-10"/>
          <w:sz w:val="20"/>
        </w:rPr>
        <w:t>5</w:t>
      </w:r>
    </w:p>
    <w:p w14:paraId="177185EC" w14:textId="77777777" w:rsidR="006979D5" w:rsidRDefault="002D7CC2">
      <w:pPr>
        <w:tabs>
          <w:tab w:val="left" w:pos="3731"/>
        </w:tabs>
        <w:spacing w:before="1"/>
        <w:ind w:left="122"/>
        <w:rPr>
          <w:sz w:val="16"/>
        </w:rPr>
      </w:pPr>
      <w:r>
        <w:rPr>
          <w:spacing w:val="-2"/>
          <w:sz w:val="20"/>
        </w:rPr>
        <w:t>Professional</w:t>
      </w:r>
      <w:r>
        <w:rPr>
          <w:spacing w:val="-8"/>
          <w:sz w:val="20"/>
        </w:rPr>
        <w:t xml:space="preserve"> </w:t>
      </w:r>
      <w:r>
        <w:rPr>
          <w:spacing w:val="-2"/>
          <w:sz w:val="20"/>
        </w:rPr>
        <w:t>Offices</w:t>
      </w:r>
      <w:r>
        <w:rPr>
          <w:sz w:val="20"/>
        </w:rPr>
        <w:tab/>
      </w:r>
      <w:r>
        <w:rPr>
          <w:spacing w:val="-2"/>
          <w:sz w:val="20"/>
        </w:rPr>
        <w:t>6-6,</w:t>
      </w:r>
      <w:r>
        <w:rPr>
          <w:spacing w:val="-3"/>
          <w:sz w:val="20"/>
        </w:rPr>
        <w:t xml:space="preserve"> </w:t>
      </w:r>
      <w:r>
        <w:rPr>
          <w:spacing w:val="-2"/>
          <w:sz w:val="16"/>
        </w:rPr>
        <w:t>23-</w:t>
      </w:r>
      <w:r>
        <w:rPr>
          <w:spacing w:val="-10"/>
          <w:sz w:val="16"/>
        </w:rPr>
        <w:t>4</w:t>
      </w:r>
    </w:p>
    <w:p w14:paraId="792B7850" w14:textId="77777777" w:rsidR="006979D5" w:rsidRDefault="002D7CC2">
      <w:pPr>
        <w:tabs>
          <w:tab w:val="left" w:pos="3731"/>
        </w:tabs>
        <w:spacing w:before="1"/>
        <w:ind w:left="122"/>
        <w:rPr>
          <w:sz w:val="16"/>
        </w:rPr>
      </w:pPr>
      <w:r>
        <w:rPr>
          <w:spacing w:val="-2"/>
          <w:sz w:val="20"/>
        </w:rPr>
        <w:t>Professional</w:t>
      </w:r>
      <w:r>
        <w:rPr>
          <w:spacing w:val="-8"/>
          <w:sz w:val="20"/>
        </w:rPr>
        <w:t xml:space="preserve"> </w:t>
      </w:r>
      <w:r>
        <w:rPr>
          <w:spacing w:val="-2"/>
          <w:sz w:val="20"/>
        </w:rPr>
        <w:t>Services</w:t>
      </w:r>
      <w:r>
        <w:rPr>
          <w:sz w:val="20"/>
        </w:rPr>
        <w:tab/>
        <w:t>6-6,</w:t>
      </w:r>
      <w:r>
        <w:rPr>
          <w:spacing w:val="-13"/>
          <w:sz w:val="20"/>
        </w:rPr>
        <w:t xml:space="preserve"> </w:t>
      </w:r>
      <w:r>
        <w:rPr>
          <w:sz w:val="16"/>
        </w:rPr>
        <w:t>23-</w:t>
      </w:r>
      <w:r>
        <w:rPr>
          <w:spacing w:val="-10"/>
          <w:sz w:val="16"/>
        </w:rPr>
        <w:t>4</w:t>
      </w:r>
    </w:p>
    <w:p w14:paraId="13B37D24" w14:textId="77777777" w:rsidR="006979D5" w:rsidRDefault="002D7CC2">
      <w:pPr>
        <w:tabs>
          <w:tab w:val="left" w:pos="3652"/>
        </w:tabs>
        <w:spacing w:before="1" w:line="227" w:lineRule="exact"/>
        <w:ind w:left="122"/>
        <w:rPr>
          <w:sz w:val="20"/>
        </w:rPr>
      </w:pPr>
      <w:r>
        <w:rPr>
          <w:sz w:val="20"/>
        </w:rPr>
        <w:t>Public</w:t>
      </w:r>
      <w:r>
        <w:rPr>
          <w:spacing w:val="-5"/>
          <w:sz w:val="20"/>
        </w:rPr>
        <w:t xml:space="preserve"> </w:t>
      </w:r>
      <w:r>
        <w:rPr>
          <w:spacing w:val="-2"/>
          <w:sz w:val="20"/>
        </w:rPr>
        <w:t>Services</w:t>
      </w:r>
      <w:r>
        <w:rPr>
          <w:sz w:val="20"/>
        </w:rPr>
        <w:tab/>
      </w:r>
      <w:r>
        <w:rPr>
          <w:spacing w:val="-2"/>
          <w:sz w:val="20"/>
        </w:rPr>
        <w:t>6-3,</w:t>
      </w:r>
      <w:r>
        <w:rPr>
          <w:spacing w:val="-3"/>
          <w:sz w:val="20"/>
        </w:rPr>
        <w:t xml:space="preserve"> </w:t>
      </w:r>
      <w:r>
        <w:rPr>
          <w:spacing w:val="-2"/>
          <w:sz w:val="20"/>
        </w:rPr>
        <w:t>7-</w:t>
      </w:r>
      <w:r>
        <w:rPr>
          <w:spacing w:val="-5"/>
          <w:sz w:val="20"/>
        </w:rPr>
        <w:t>12</w:t>
      </w:r>
    </w:p>
    <w:p w14:paraId="67D48D17" w14:textId="77777777" w:rsidR="006979D5" w:rsidRDefault="002D7CC2">
      <w:pPr>
        <w:tabs>
          <w:tab w:val="left" w:pos="3730"/>
        </w:tabs>
        <w:spacing w:line="227" w:lineRule="exact"/>
        <w:ind w:left="122"/>
        <w:rPr>
          <w:sz w:val="16"/>
        </w:rPr>
      </w:pPr>
      <w:r>
        <w:rPr>
          <w:spacing w:val="-5"/>
          <w:sz w:val="20"/>
        </w:rPr>
        <w:t>PUD</w:t>
      </w:r>
      <w:r>
        <w:rPr>
          <w:sz w:val="20"/>
        </w:rPr>
        <w:tab/>
        <w:t>8-2,</w:t>
      </w:r>
      <w:r>
        <w:rPr>
          <w:spacing w:val="-12"/>
          <w:sz w:val="20"/>
        </w:rPr>
        <w:t xml:space="preserve"> </w:t>
      </w:r>
      <w:r>
        <w:rPr>
          <w:sz w:val="16"/>
        </w:rPr>
        <w:t>23-</w:t>
      </w:r>
      <w:r>
        <w:rPr>
          <w:spacing w:val="-10"/>
          <w:sz w:val="16"/>
        </w:rPr>
        <w:t>9</w:t>
      </w:r>
    </w:p>
    <w:p w14:paraId="6035A257" w14:textId="77777777" w:rsidR="006979D5" w:rsidRDefault="002D7CC2">
      <w:pPr>
        <w:tabs>
          <w:tab w:val="left" w:pos="4042"/>
        </w:tabs>
        <w:spacing w:before="8"/>
        <w:ind w:left="129"/>
        <w:rPr>
          <w:sz w:val="20"/>
        </w:rPr>
      </w:pPr>
      <w:r>
        <w:rPr>
          <w:spacing w:val="-2"/>
          <w:sz w:val="20"/>
        </w:rPr>
        <w:t>Purpose</w:t>
      </w:r>
      <w:r>
        <w:rPr>
          <w:sz w:val="20"/>
        </w:rPr>
        <w:tab/>
      </w:r>
      <w:r>
        <w:rPr>
          <w:spacing w:val="-2"/>
          <w:sz w:val="20"/>
        </w:rPr>
        <w:t>16-</w:t>
      </w:r>
      <w:r>
        <w:rPr>
          <w:spacing w:val="-10"/>
          <w:sz w:val="20"/>
        </w:rPr>
        <w:t>1</w:t>
      </w:r>
    </w:p>
    <w:p w14:paraId="04A1CE88" w14:textId="77777777" w:rsidR="006979D5" w:rsidRDefault="002D7CC2">
      <w:pPr>
        <w:tabs>
          <w:tab w:val="left" w:pos="4042"/>
        </w:tabs>
        <w:spacing w:before="1" w:line="227" w:lineRule="exact"/>
        <w:ind w:left="129"/>
        <w:rPr>
          <w:sz w:val="20"/>
        </w:rPr>
      </w:pPr>
      <w:r>
        <w:rPr>
          <w:spacing w:val="-4"/>
          <w:sz w:val="20"/>
        </w:rPr>
        <w:t>Re-</w:t>
      </w:r>
      <w:r>
        <w:rPr>
          <w:spacing w:val="-2"/>
          <w:sz w:val="20"/>
        </w:rPr>
        <w:t>application</w:t>
      </w:r>
      <w:r>
        <w:rPr>
          <w:sz w:val="20"/>
        </w:rPr>
        <w:tab/>
      </w:r>
      <w:r>
        <w:rPr>
          <w:spacing w:val="-2"/>
          <w:sz w:val="20"/>
        </w:rPr>
        <w:t>10-</w:t>
      </w:r>
      <w:r>
        <w:rPr>
          <w:spacing w:val="-10"/>
          <w:sz w:val="20"/>
        </w:rPr>
        <w:t>4</w:t>
      </w:r>
    </w:p>
    <w:p w14:paraId="4E7CF299" w14:textId="77777777" w:rsidR="006979D5" w:rsidRDefault="002D7CC2">
      <w:pPr>
        <w:tabs>
          <w:tab w:val="left" w:pos="1919"/>
        </w:tabs>
        <w:spacing w:line="227" w:lineRule="exact"/>
        <w:ind w:left="129"/>
        <w:rPr>
          <w:sz w:val="16"/>
        </w:rPr>
      </w:pPr>
      <w:r>
        <w:rPr>
          <w:spacing w:val="-2"/>
          <w:sz w:val="20"/>
        </w:rPr>
        <w:t>Recreational</w:t>
      </w:r>
      <w:r>
        <w:rPr>
          <w:sz w:val="20"/>
        </w:rPr>
        <w:tab/>
        <w:t>6-5,</w:t>
      </w:r>
      <w:r>
        <w:rPr>
          <w:spacing w:val="-7"/>
          <w:sz w:val="20"/>
        </w:rPr>
        <w:t xml:space="preserve"> </w:t>
      </w:r>
      <w:r>
        <w:rPr>
          <w:sz w:val="20"/>
        </w:rPr>
        <w:t>6-6,</w:t>
      </w:r>
      <w:r>
        <w:rPr>
          <w:spacing w:val="-8"/>
          <w:sz w:val="20"/>
        </w:rPr>
        <w:t xml:space="preserve"> </w:t>
      </w:r>
      <w:r>
        <w:rPr>
          <w:sz w:val="20"/>
        </w:rPr>
        <w:t>7-10,</w:t>
      </w:r>
      <w:r>
        <w:rPr>
          <w:spacing w:val="-4"/>
          <w:sz w:val="20"/>
        </w:rPr>
        <w:t xml:space="preserve"> </w:t>
      </w:r>
      <w:r>
        <w:rPr>
          <w:sz w:val="20"/>
        </w:rPr>
        <w:t>9-4,</w:t>
      </w:r>
      <w:r>
        <w:rPr>
          <w:spacing w:val="-12"/>
          <w:sz w:val="20"/>
        </w:rPr>
        <w:t xml:space="preserve"> </w:t>
      </w:r>
      <w:r>
        <w:rPr>
          <w:sz w:val="20"/>
        </w:rPr>
        <w:t>13-3,</w:t>
      </w:r>
      <w:r>
        <w:rPr>
          <w:spacing w:val="-6"/>
          <w:sz w:val="20"/>
        </w:rPr>
        <w:t xml:space="preserve"> </w:t>
      </w:r>
      <w:r>
        <w:rPr>
          <w:sz w:val="16"/>
        </w:rPr>
        <w:t>23-</w:t>
      </w:r>
      <w:r>
        <w:rPr>
          <w:spacing w:val="-10"/>
          <w:sz w:val="16"/>
        </w:rPr>
        <w:t>4</w:t>
      </w:r>
    </w:p>
    <w:p w14:paraId="2A73C474" w14:textId="77777777" w:rsidR="006979D5" w:rsidRDefault="002D7CC2">
      <w:pPr>
        <w:tabs>
          <w:tab w:val="left" w:pos="2076"/>
        </w:tabs>
        <w:spacing w:before="1"/>
        <w:ind w:left="129"/>
        <w:rPr>
          <w:sz w:val="20"/>
        </w:rPr>
      </w:pPr>
      <w:r>
        <w:rPr>
          <w:spacing w:val="-2"/>
          <w:sz w:val="20"/>
        </w:rPr>
        <w:t>Residential</w:t>
      </w:r>
      <w:r>
        <w:rPr>
          <w:spacing w:val="-3"/>
          <w:sz w:val="20"/>
        </w:rPr>
        <w:t xml:space="preserve"> </w:t>
      </w:r>
      <w:r>
        <w:rPr>
          <w:spacing w:val="-2"/>
          <w:sz w:val="20"/>
        </w:rPr>
        <w:t>Districts</w:t>
      </w:r>
      <w:r>
        <w:rPr>
          <w:sz w:val="20"/>
        </w:rPr>
        <w:tab/>
        <w:t>7-14,</w:t>
      </w:r>
      <w:r>
        <w:rPr>
          <w:spacing w:val="-7"/>
          <w:sz w:val="20"/>
        </w:rPr>
        <w:t xml:space="preserve"> </w:t>
      </w:r>
      <w:r>
        <w:rPr>
          <w:sz w:val="20"/>
        </w:rPr>
        <w:t>8-1,</w:t>
      </w:r>
      <w:r>
        <w:rPr>
          <w:spacing w:val="-11"/>
          <w:sz w:val="20"/>
        </w:rPr>
        <w:t xml:space="preserve"> </w:t>
      </w:r>
      <w:r>
        <w:rPr>
          <w:sz w:val="20"/>
        </w:rPr>
        <w:t>12-1,</w:t>
      </w:r>
      <w:r>
        <w:rPr>
          <w:spacing w:val="-16"/>
          <w:sz w:val="20"/>
        </w:rPr>
        <w:t xml:space="preserve"> </w:t>
      </w:r>
      <w:r>
        <w:rPr>
          <w:sz w:val="20"/>
        </w:rPr>
        <w:t>18-1,</w:t>
      </w:r>
      <w:r>
        <w:rPr>
          <w:spacing w:val="-7"/>
          <w:sz w:val="20"/>
        </w:rPr>
        <w:t xml:space="preserve"> </w:t>
      </w:r>
      <w:r>
        <w:rPr>
          <w:sz w:val="20"/>
        </w:rPr>
        <w:t>18-</w:t>
      </w:r>
      <w:r>
        <w:rPr>
          <w:spacing w:val="-5"/>
          <w:sz w:val="20"/>
        </w:rPr>
        <w:t>2,</w:t>
      </w:r>
    </w:p>
    <w:p w14:paraId="36446D0F" w14:textId="77777777" w:rsidR="006979D5" w:rsidRDefault="002D7CC2">
      <w:pPr>
        <w:spacing w:before="8" w:line="227" w:lineRule="exact"/>
        <w:ind w:left="355"/>
        <w:rPr>
          <w:sz w:val="16"/>
        </w:rPr>
      </w:pPr>
      <w:r>
        <w:rPr>
          <w:spacing w:val="-2"/>
          <w:sz w:val="20"/>
        </w:rPr>
        <w:t>21-1,</w:t>
      </w:r>
      <w:r>
        <w:rPr>
          <w:spacing w:val="1"/>
          <w:sz w:val="20"/>
        </w:rPr>
        <w:t xml:space="preserve"> </w:t>
      </w:r>
      <w:r>
        <w:rPr>
          <w:spacing w:val="-2"/>
          <w:sz w:val="20"/>
        </w:rPr>
        <w:t>21-2,</w:t>
      </w:r>
      <w:r>
        <w:rPr>
          <w:spacing w:val="-4"/>
          <w:sz w:val="20"/>
        </w:rPr>
        <w:t xml:space="preserve"> </w:t>
      </w:r>
      <w:r>
        <w:rPr>
          <w:spacing w:val="-2"/>
          <w:sz w:val="16"/>
        </w:rPr>
        <w:t>23-</w:t>
      </w:r>
      <w:r>
        <w:rPr>
          <w:spacing w:val="-10"/>
          <w:sz w:val="16"/>
        </w:rPr>
        <w:t>1</w:t>
      </w:r>
    </w:p>
    <w:p w14:paraId="7A18A6E5" w14:textId="77777777" w:rsidR="006979D5" w:rsidRDefault="002D7CC2">
      <w:pPr>
        <w:tabs>
          <w:tab w:val="left" w:pos="3233"/>
        </w:tabs>
        <w:spacing w:line="227" w:lineRule="exact"/>
        <w:ind w:left="129"/>
        <w:rPr>
          <w:sz w:val="16"/>
        </w:rPr>
      </w:pPr>
      <w:r>
        <w:rPr>
          <w:spacing w:val="-2"/>
          <w:sz w:val="20"/>
        </w:rPr>
        <w:t>Roadside</w:t>
      </w:r>
      <w:r>
        <w:rPr>
          <w:sz w:val="20"/>
        </w:rPr>
        <w:t xml:space="preserve"> </w:t>
      </w:r>
      <w:r>
        <w:rPr>
          <w:spacing w:val="-2"/>
          <w:sz w:val="20"/>
        </w:rPr>
        <w:t>Stand</w:t>
      </w:r>
      <w:r>
        <w:rPr>
          <w:sz w:val="20"/>
        </w:rPr>
        <w:tab/>
        <w:t>6-6,</w:t>
      </w:r>
      <w:r>
        <w:rPr>
          <w:spacing w:val="-13"/>
          <w:sz w:val="20"/>
        </w:rPr>
        <w:t xml:space="preserve"> </w:t>
      </w:r>
      <w:r>
        <w:rPr>
          <w:sz w:val="20"/>
        </w:rPr>
        <w:t>7-13,</w:t>
      </w:r>
      <w:r>
        <w:rPr>
          <w:spacing w:val="-11"/>
          <w:sz w:val="20"/>
        </w:rPr>
        <w:t xml:space="preserve"> </w:t>
      </w:r>
      <w:r>
        <w:rPr>
          <w:sz w:val="16"/>
        </w:rPr>
        <w:t>23-</w:t>
      </w:r>
      <w:r>
        <w:rPr>
          <w:spacing w:val="-10"/>
          <w:sz w:val="16"/>
        </w:rPr>
        <w:t>4</w:t>
      </w:r>
    </w:p>
    <w:p w14:paraId="1EC7A637" w14:textId="77777777" w:rsidR="006979D5" w:rsidRDefault="002D7CC2">
      <w:pPr>
        <w:tabs>
          <w:tab w:val="left" w:pos="4049"/>
        </w:tabs>
        <w:spacing w:before="8"/>
        <w:ind w:left="135"/>
        <w:rPr>
          <w:sz w:val="20"/>
        </w:rPr>
      </w:pPr>
      <w:r>
        <w:rPr>
          <w:sz w:val="20"/>
        </w:rPr>
        <w:t>Sand</w:t>
      </w:r>
      <w:r>
        <w:rPr>
          <w:spacing w:val="-12"/>
          <w:sz w:val="20"/>
        </w:rPr>
        <w:t xml:space="preserve"> </w:t>
      </w:r>
      <w:r>
        <w:rPr>
          <w:sz w:val="20"/>
        </w:rPr>
        <w:t>or</w:t>
      </w:r>
      <w:r>
        <w:rPr>
          <w:spacing w:val="-10"/>
          <w:sz w:val="20"/>
        </w:rPr>
        <w:t xml:space="preserve"> </w:t>
      </w:r>
      <w:r>
        <w:rPr>
          <w:sz w:val="20"/>
        </w:rPr>
        <w:t>Gravel</w:t>
      </w:r>
      <w:r>
        <w:rPr>
          <w:spacing w:val="-11"/>
          <w:sz w:val="20"/>
        </w:rPr>
        <w:t xml:space="preserve"> </w:t>
      </w:r>
      <w:r>
        <w:rPr>
          <w:spacing w:val="-2"/>
          <w:sz w:val="20"/>
        </w:rPr>
        <w:t>Mining</w:t>
      </w:r>
      <w:r>
        <w:rPr>
          <w:sz w:val="20"/>
        </w:rPr>
        <w:tab/>
      </w:r>
      <w:r>
        <w:rPr>
          <w:spacing w:val="-2"/>
          <w:sz w:val="20"/>
        </w:rPr>
        <w:t>15-</w:t>
      </w:r>
      <w:r>
        <w:rPr>
          <w:spacing w:val="-10"/>
          <w:sz w:val="20"/>
        </w:rPr>
        <w:t>1</w:t>
      </w:r>
    </w:p>
    <w:p w14:paraId="6C404BBE" w14:textId="77777777" w:rsidR="006979D5" w:rsidRDefault="002D7CC2">
      <w:pPr>
        <w:tabs>
          <w:tab w:val="left" w:pos="4164"/>
        </w:tabs>
        <w:spacing w:before="1"/>
        <w:ind w:left="135"/>
        <w:rPr>
          <w:sz w:val="20"/>
        </w:rPr>
      </w:pPr>
      <w:r>
        <w:rPr>
          <w:spacing w:val="-2"/>
          <w:sz w:val="20"/>
        </w:rPr>
        <w:t>Setback</w:t>
      </w:r>
      <w:r>
        <w:rPr>
          <w:sz w:val="20"/>
        </w:rPr>
        <w:tab/>
      </w:r>
      <w:r>
        <w:rPr>
          <w:spacing w:val="-2"/>
          <w:sz w:val="20"/>
        </w:rPr>
        <w:t>6-</w:t>
      </w:r>
      <w:r>
        <w:rPr>
          <w:spacing w:val="-10"/>
          <w:sz w:val="20"/>
        </w:rPr>
        <w:t>6</w:t>
      </w:r>
    </w:p>
    <w:p w14:paraId="79A6A7F7" w14:textId="77777777" w:rsidR="006979D5" w:rsidRDefault="002D7CC2">
      <w:pPr>
        <w:tabs>
          <w:tab w:val="left" w:pos="4049"/>
        </w:tabs>
        <w:spacing w:line="227" w:lineRule="exact"/>
        <w:ind w:left="135"/>
        <w:rPr>
          <w:sz w:val="20"/>
        </w:rPr>
      </w:pPr>
      <w:r>
        <w:rPr>
          <w:sz w:val="20"/>
        </w:rPr>
        <w:t>Sexually</w:t>
      </w:r>
      <w:r>
        <w:rPr>
          <w:spacing w:val="-13"/>
          <w:sz w:val="20"/>
        </w:rPr>
        <w:t xml:space="preserve"> </w:t>
      </w:r>
      <w:r>
        <w:rPr>
          <w:sz w:val="20"/>
        </w:rPr>
        <w:t>Oriented</w:t>
      </w:r>
      <w:r>
        <w:rPr>
          <w:spacing w:val="-7"/>
          <w:sz w:val="20"/>
        </w:rPr>
        <w:t xml:space="preserve"> </w:t>
      </w:r>
      <w:r>
        <w:rPr>
          <w:spacing w:val="-2"/>
          <w:sz w:val="20"/>
        </w:rPr>
        <w:t>Business</w:t>
      </w:r>
      <w:r>
        <w:rPr>
          <w:sz w:val="20"/>
        </w:rPr>
        <w:tab/>
      </w:r>
      <w:r>
        <w:rPr>
          <w:spacing w:val="-2"/>
          <w:sz w:val="20"/>
        </w:rPr>
        <w:t>14-</w:t>
      </w:r>
      <w:r>
        <w:rPr>
          <w:spacing w:val="-10"/>
          <w:sz w:val="20"/>
        </w:rPr>
        <w:t>1</w:t>
      </w:r>
    </w:p>
    <w:p w14:paraId="098696F6" w14:textId="77777777" w:rsidR="006979D5" w:rsidRDefault="002D7CC2">
      <w:pPr>
        <w:tabs>
          <w:tab w:val="left" w:pos="2538"/>
        </w:tabs>
        <w:spacing w:line="227" w:lineRule="exact"/>
        <w:ind w:left="135"/>
        <w:rPr>
          <w:sz w:val="20"/>
        </w:rPr>
      </w:pPr>
      <w:r>
        <w:rPr>
          <w:spacing w:val="-2"/>
          <w:sz w:val="20"/>
        </w:rPr>
        <w:t>Signs</w:t>
      </w:r>
      <w:r>
        <w:rPr>
          <w:sz w:val="20"/>
        </w:rPr>
        <w:tab/>
        <w:t>7-14,</w:t>
      </w:r>
      <w:r>
        <w:rPr>
          <w:spacing w:val="-12"/>
          <w:sz w:val="20"/>
        </w:rPr>
        <w:t xml:space="preserve"> </w:t>
      </w:r>
      <w:r>
        <w:rPr>
          <w:sz w:val="20"/>
        </w:rPr>
        <w:t>7-15,</w:t>
      </w:r>
      <w:r>
        <w:rPr>
          <w:spacing w:val="-13"/>
          <w:sz w:val="20"/>
        </w:rPr>
        <w:t xml:space="preserve"> </w:t>
      </w:r>
      <w:r>
        <w:rPr>
          <w:sz w:val="20"/>
        </w:rPr>
        <w:t>9-2,</w:t>
      </w:r>
      <w:r>
        <w:rPr>
          <w:spacing w:val="-12"/>
          <w:sz w:val="20"/>
        </w:rPr>
        <w:t xml:space="preserve"> </w:t>
      </w:r>
      <w:r>
        <w:rPr>
          <w:sz w:val="20"/>
        </w:rPr>
        <w:t>14-</w:t>
      </w:r>
      <w:r>
        <w:rPr>
          <w:spacing w:val="-5"/>
          <w:sz w:val="20"/>
        </w:rPr>
        <w:t>18</w:t>
      </w:r>
    </w:p>
    <w:p w14:paraId="0B5A01F5" w14:textId="77777777" w:rsidR="006979D5" w:rsidRDefault="002D7CC2">
      <w:pPr>
        <w:tabs>
          <w:tab w:val="left" w:pos="2655"/>
        </w:tabs>
        <w:spacing w:before="1"/>
        <w:ind w:left="135"/>
        <w:rPr>
          <w:sz w:val="20"/>
        </w:rPr>
      </w:pPr>
      <w:r>
        <w:rPr>
          <w:sz w:val="20"/>
        </w:rPr>
        <w:t>Site</w:t>
      </w:r>
      <w:r>
        <w:rPr>
          <w:spacing w:val="-7"/>
          <w:sz w:val="20"/>
        </w:rPr>
        <w:t xml:space="preserve"> </w:t>
      </w:r>
      <w:r>
        <w:rPr>
          <w:spacing w:val="-4"/>
          <w:sz w:val="20"/>
        </w:rPr>
        <w:t>Plan</w:t>
      </w:r>
      <w:r>
        <w:rPr>
          <w:sz w:val="20"/>
        </w:rPr>
        <w:tab/>
        <w:t>5-1,</w:t>
      </w:r>
      <w:r>
        <w:rPr>
          <w:spacing w:val="-14"/>
          <w:sz w:val="20"/>
        </w:rPr>
        <w:t xml:space="preserve"> </w:t>
      </w:r>
      <w:r>
        <w:rPr>
          <w:sz w:val="20"/>
        </w:rPr>
        <w:t>11-1,</w:t>
      </w:r>
      <w:r>
        <w:rPr>
          <w:spacing w:val="-12"/>
          <w:sz w:val="20"/>
        </w:rPr>
        <w:t xml:space="preserve"> </w:t>
      </w:r>
      <w:r>
        <w:rPr>
          <w:sz w:val="20"/>
        </w:rPr>
        <w:t>11-2,</w:t>
      </w:r>
      <w:r>
        <w:rPr>
          <w:spacing w:val="-14"/>
          <w:sz w:val="20"/>
        </w:rPr>
        <w:t xml:space="preserve"> </w:t>
      </w:r>
      <w:r>
        <w:rPr>
          <w:sz w:val="20"/>
        </w:rPr>
        <w:t>13-</w:t>
      </w:r>
      <w:r>
        <w:rPr>
          <w:spacing w:val="-10"/>
          <w:sz w:val="20"/>
        </w:rPr>
        <w:t>2</w:t>
      </w:r>
    </w:p>
    <w:p w14:paraId="1709DC63" w14:textId="77777777" w:rsidR="006979D5" w:rsidRDefault="002D7CC2">
      <w:pPr>
        <w:tabs>
          <w:tab w:val="left" w:pos="3240"/>
        </w:tabs>
        <w:spacing w:before="1"/>
        <w:ind w:left="135"/>
        <w:rPr>
          <w:sz w:val="16"/>
        </w:rPr>
      </w:pPr>
      <w:r>
        <w:rPr>
          <w:sz w:val="20"/>
        </w:rPr>
        <w:t>Special</w:t>
      </w:r>
      <w:r>
        <w:rPr>
          <w:spacing w:val="-12"/>
          <w:sz w:val="20"/>
        </w:rPr>
        <w:t xml:space="preserve"> </w:t>
      </w:r>
      <w:r>
        <w:rPr>
          <w:spacing w:val="-4"/>
          <w:sz w:val="20"/>
        </w:rPr>
        <w:t>Uses</w:t>
      </w:r>
      <w:r>
        <w:rPr>
          <w:sz w:val="20"/>
        </w:rPr>
        <w:tab/>
      </w:r>
      <w:r>
        <w:rPr>
          <w:spacing w:val="-2"/>
          <w:sz w:val="20"/>
        </w:rPr>
        <w:t>8-1,</w:t>
      </w:r>
      <w:r>
        <w:rPr>
          <w:spacing w:val="-6"/>
          <w:sz w:val="20"/>
        </w:rPr>
        <w:t xml:space="preserve"> </w:t>
      </w:r>
      <w:r>
        <w:rPr>
          <w:spacing w:val="-2"/>
          <w:sz w:val="20"/>
        </w:rPr>
        <w:t>10-1,</w:t>
      </w:r>
      <w:r>
        <w:rPr>
          <w:spacing w:val="1"/>
          <w:sz w:val="20"/>
        </w:rPr>
        <w:t xml:space="preserve"> </w:t>
      </w:r>
      <w:r>
        <w:rPr>
          <w:spacing w:val="-2"/>
          <w:sz w:val="16"/>
        </w:rPr>
        <w:t>23-</w:t>
      </w:r>
      <w:r>
        <w:rPr>
          <w:spacing w:val="-10"/>
          <w:sz w:val="16"/>
        </w:rPr>
        <w:t>5</w:t>
      </w:r>
    </w:p>
    <w:p w14:paraId="70588745" w14:textId="77777777" w:rsidR="006979D5" w:rsidRDefault="002D7CC2">
      <w:pPr>
        <w:tabs>
          <w:tab w:val="left" w:pos="4056"/>
        </w:tabs>
        <w:spacing w:before="8"/>
        <w:ind w:left="135"/>
        <w:rPr>
          <w:sz w:val="20"/>
        </w:rPr>
      </w:pPr>
      <w:r>
        <w:rPr>
          <w:sz w:val="20"/>
        </w:rPr>
        <w:t>Special</w:t>
      </w:r>
      <w:r>
        <w:rPr>
          <w:spacing w:val="-14"/>
          <w:sz w:val="20"/>
        </w:rPr>
        <w:t xml:space="preserve"> </w:t>
      </w:r>
      <w:r>
        <w:rPr>
          <w:sz w:val="20"/>
        </w:rPr>
        <w:t>uses</w:t>
      </w:r>
      <w:r>
        <w:rPr>
          <w:spacing w:val="-13"/>
          <w:sz w:val="20"/>
        </w:rPr>
        <w:t xml:space="preserve"> </w:t>
      </w:r>
      <w:r>
        <w:rPr>
          <w:spacing w:val="-2"/>
          <w:sz w:val="20"/>
        </w:rPr>
        <w:t>Termination:</w:t>
      </w:r>
      <w:r>
        <w:rPr>
          <w:sz w:val="20"/>
        </w:rPr>
        <w:tab/>
      </w:r>
      <w:r>
        <w:rPr>
          <w:spacing w:val="-2"/>
          <w:sz w:val="20"/>
        </w:rPr>
        <w:t>10-</w:t>
      </w:r>
      <w:r>
        <w:rPr>
          <w:spacing w:val="-10"/>
          <w:sz w:val="20"/>
        </w:rPr>
        <w:t>3</w:t>
      </w:r>
    </w:p>
    <w:p w14:paraId="0F4A62F2" w14:textId="77777777" w:rsidR="006979D5" w:rsidRDefault="002D7CC2">
      <w:pPr>
        <w:tabs>
          <w:tab w:val="left" w:pos="4171"/>
        </w:tabs>
        <w:spacing w:before="1"/>
        <w:ind w:left="144"/>
        <w:rPr>
          <w:sz w:val="20"/>
        </w:rPr>
      </w:pPr>
      <w:r>
        <w:rPr>
          <w:spacing w:val="-2"/>
          <w:sz w:val="20"/>
        </w:rPr>
        <w:t>Principal</w:t>
      </w:r>
      <w:r>
        <w:rPr>
          <w:sz w:val="20"/>
        </w:rPr>
        <w:tab/>
      </w:r>
      <w:r>
        <w:rPr>
          <w:spacing w:val="-2"/>
          <w:sz w:val="20"/>
        </w:rPr>
        <w:t>6-</w:t>
      </w:r>
      <w:r>
        <w:rPr>
          <w:spacing w:val="-10"/>
          <w:sz w:val="20"/>
        </w:rPr>
        <w:t>6</w:t>
      </w:r>
    </w:p>
    <w:p w14:paraId="33C2A193" w14:textId="77777777" w:rsidR="006979D5" w:rsidRDefault="002D7CC2">
      <w:pPr>
        <w:tabs>
          <w:tab w:val="left" w:pos="4172"/>
        </w:tabs>
        <w:spacing w:before="29"/>
        <w:ind w:left="146"/>
        <w:rPr>
          <w:b/>
          <w:sz w:val="17"/>
        </w:rPr>
      </w:pPr>
      <w:r>
        <w:rPr>
          <w:b/>
          <w:spacing w:val="-2"/>
          <w:sz w:val="17"/>
        </w:rPr>
        <w:t>STRUCTURE</w:t>
      </w:r>
      <w:r>
        <w:rPr>
          <w:b/>
          <w:sz w:val="17"/>
        </w:rPr>
        <w:tab/>
      </w:r>
      <w:r>
        <w:rPr>
          <w:b/>
          <w:spacing w:val="-6"/>
          <w:sz w:val="17"/>
        </w:rPr>
        <w:t>7-</w:t>
      </w:r>
      <w:r>
        <w:rPr>
          <w:b/>
          <w:spacing w:val="-10"/>
          <w:sz w:val="17"/>
        </w:rPr>
        <w:t>4</w:t>
      </w:r>
    </w:p>
    <w:p w14:paraId="4CBD5F11" w14:textId="77777777" w:rsidR="006979D5" w:rsidRDefault="002D7CC2">
      <w:pPr>
        <w:tabs>
          <w:tab w:val="left" w:pos="1342"/>
        </w:tabs>
        <w:spacing w:before="43"/>
        <w:ind w:left="143"/>
        <w:rPr>
          <w:sz w:val="20"/>
        </w:rPr>
      </w:pPr>
      <w:r>
        <w:rPr>
          <w:spacing w:val="-2"/>
          <w:sz w:val="20"/>
        </w:rPr>
        <w:t>Structures</w:t>
      </w:r>
      <w:r>
        <w:rPr>
          <w:sz w:val="20"/>
        </w:rPr>
        <w:tab/>
        <w:t>6-5,</w:t>
      </w:r>
      <w:r>
        <w:rPr>
          <w:spacing w:val="4"/>
          <w:sz w:val="20"/>
        </w:rPr>
        <w:t xml:space="preserve"> </w:t>
      </w:r>
      <w:r>
        <w:rPr>
          <w:sz w:val="20"/>
        </w:rPr>
        <w:t>6-7,</w:t>
      </w:r>
      <w:r>
        <w:rPr>
          <w:spacing w:val="3"/>
          <w:sz w:val="20"/>
        </w:rPr>
        <w:t xml:space="preserve"> </w:t>
      </w:r>
      <w:r>
        <w:rPr>
          <w:sz w:val="20"/>
        </w:rPr>
        <w:t>7-2,</w:t>
      </w:r>
      <w:r>
        <w:rPr>
          <w:spacing w:val="13"/>
          <w:sz w:val="20"/>
        </w:rPr>
        <w:t xml:space="preserve"> </w:t>
      </w:r>
      <w:r>
        <w:rPr>
          <w:sz w:val="20"/>
        </w:rPr>
        <w:t>7-5,</w:t>
      </w:r>
      <w:r>
        <w:rPr>
          <w:spacing w:val="-6"/>
          <w:sz w:val="20"/>
        </w:rPr>
        <w:t xml:space="preserve"> </w:t>
      </w:r>
      <w:r>
        <w:rPr>
          <w:sz w:val="20"/>
        </w:rPr>
        <w:t>12-3,</w:t>
      </w:r>
      <w:r>
        <w:rPr>
          <w:spacing w:val="-9"/>
          <w:sz w:val="20"/>
        </w:rPr>
        <w:t xml:space="preserve"> </w:t>
      </w:r>
      <w:r>
        <w:rPr>
          <w:sz w:val="20"/>
        </w:rPr>
        <w:t>15-1,</w:t>
      </w:r>
      <w:r>
        <w:rPr>
          <w:spacing w:val="1"/>
          <w:sz w:val="20"/>
        </w:rPr>
        <w:t xml:space="preserve"> </w:t>
      </w:r>
      <w:r>
        <w:rPr>
          <w:sz w:val="20"/>
        </w:rPr>
        <w:t>17-</w:t>
      </w:r>
      <w:r>
        <w:rPr>
          <w:spacing w:val="-5"/>
          <w:sz w:val="20"/>
        </w:rPr>
        <w:t>4,</w:t>
      </w:r>
    </w:p>
    <w:p w14:paraId="17F4E0C7" w14:textId="77777777" w:rsidR="006979D5" w:rsidRDefault="002D7CC2">
      <w:pPr>
        <w:spacing w:before="16" w:line="227" w:lineRule="exact"/>
        <w:ind w:left="361"/>
        <w:rPr>
          <w:sz w:val="16"/>
        </w:rPr>
      </w:pPr>
      <w:r>
        <w:rPr>
          <w:sz w:val="20"/>
        </w:rPr>
        <w:t>17-6,</w:t>
      </w:r>
      <w:r>
        <w:rPr>
          <w:spacing w:val="-14"/>
          <w:sz w:val="20"/>
        </w:rPr>
        <w:t xml:space="preserve"> </w:t>
      </w:r>
      <w:r>
        <w:rPr>
          <w:sz w:val="20"/>
        </w:rPr>
        <w:t>17-8,</w:t>
      </w:r>
      <w:r>
        <w:rPr>
          <w:spacing w:val="-6"/>
          <w:sz w:val="20"/>
        </w:rPr>
        <w:t xml:space="preserve"> </w:t>
      </w:r>
      <w:r>
        <w:rPr>
          <w:sz w:val="20"/>
        </w:rPr>
        <w:t>21-2,</w:t>
      </w:r>
      <w:r>
        <w:rPr>
          <w:spacing w:val="-4"/>
          <w:sz w:val="20"/>
        </w:rPr>
        <w:t xml:space="preserve"> </w:t>
      </w:r>
      <w:r>
        <w:rPr>
          <w:sz w:val="16"/>
        </w:rPr>
        <w:t>23-</w:t>
      </w:r>
      <w:r>
        <w:rPr>
          <w:spacing w:val="-10"/>
          <w:sz w:val="16"/>
        </w:rPr>
        <w:t>3</w:t>
      </w:r>
    </w:p>
    <w:p w14:paraId="285FDE5A" w14:textId="77777777" w:rsidR="006979D5" w:rsidRDefault="002D7CC2">
      <w:pPr>
        <w:tabs>
          <w:tab w:val="left" w:pos="3570"/>
        </w:tabs>
        <w:spacing w:line="227" w:lineRule="exact"/>
        <w:ind w:left="143"/>
        <w:rPr>
          <w:sz w:val="20"/>
        </w:rPr>
      </w:pPr>
      <w:r>
        <w:rPr>
          <w:spacing w:val="-2"/>
          <w:sz w:val="20"/>
        </w:rPr>
        <w:t>Swimming</w:t>
      </w:r>
      <w:r>
        <w:rPr>
          <w:spacing w:val="-4"/>
          <w:sz w:val="20"/>
        </w:rPr>
        <w:t xml:space="preserve"> Pool</w:t>
      </w:r>
      <w:r>
        <w:rPr>
          <w:sz w:val="20"/>
        </w:rPr>
        <w:tab/>
      </w:r>
      <w:r>
        <w:rPr>
          <w:spacing w:val="-2"/>
          <w:sz w:val="20"/>
        </w:rPr>
        <w:t>7-12,</w:t>
      </w:r>
      <w:r>
        <w:rPr>
          <w:spacing w:val="-11"/>
          <w:sz w:val="20"/>
        </w:rPr>
        <w:t xml:space="preserve"> </w:t>
      </w:r>
      <w:r>
        <w:rPr>
          <w:spacing w:val="-2"/>
          <w:sz w:val="20"/>
        </w:rPr>
        <w:t>7-</w:t>
      </w:r>
      <w:r>
        <w:rPr>
          <w:spacing w:val="-5"/>
          <w:sz w:val="20"/>
        </w:rPr>
        <w:t>13</w:t>
      </w:r>
    </w:p>
    <w:p w14:paraId="00E1F50C" w14:textId="77777777" w:rsidR="006979D5" w:rsidRDefault="002D7CC2">
      <w:pPr>
        <w:tabs>
          <w:tab w:val="left" w:pos="3231"/>
        </w:tabs>
        <w:spacing w:before="18"/>
        <w:ind w:left="140"/>
        <w:rPr>
          <w:sz w:val="20"/>
        </w:rPr>
      </w:pPr>
      <w:r>
        <w:rPr>
          <w:spacing w:val="-2"/>
          <w:sz w:val="20"/>
        </w:rPr>
        <w:t>Temporary</w:t>
      </w:r>
      <w:r>
        <w:rPr>
          <w:sz w:val="20"/>
        </w:rPr>
        <w:tab/>
      </w:r>
      <w:r>
        <w:rPr>
          <w:b/>
        </w:rPr>
        <w:t>7-5,</w:t>
      </w:r>
      <w:r>
        <w:rPr>
          <w:b/>
          <w:spacing w:val="-14"/>
        </w:rPr>
        <w:t xml:space="preserve"> </w:t>
      </w:r>
      <w:r>
        <w:rPr>
          <w:sz w:val="20"/>
        </w:rPr>
        <w:t>7-6,</w:t>
      </w:r>
      <w:r>
        <w:rPr>
          <w:spacing w:val="-6"/>
          <w:sz w:val="20"/>
        </w:rPr>
        <w:t xml:space="preserve"> </w:t>
      </w:r>
      <w:r>
        <w:rPr>
          <w:sz w:val="20"/>
        </w:rPr>
        <w:t>21-</w:t>
      </w:r>
      <w:r>
        <w:rPr>
          <w:spacing w:val="-10"/>
          <w:sz w:val="20"/>
        </w:rPr>
        <w:t>1</w:t>
      </w:r>
    </w:p>
    <w:p w14:paraId="7782725F" w14:textId="77777777" w:rsidR="006979D5" w:rsidRDefault="002D7CC2">
      <w:pPr>
        <w:spacing w:before="11"/>
        <w:ind w:left="147"/>
        <w:rPr>
          <w:sz w:val="20"/>
        </w:rPr>
      </w:pPr>
      <w:r>
        <w:rPr>
          <w:sz w:val="20"/>
        </w:rPr>
        <w:t>Towers</w:t>
      </w:r>
      <w:r>
        <w:rPr>
          <w:spacing w:val="70"/>
          <w:w w:val="150"/>
          <w:sz w:val="20"/>
        </w:rPr>
        <w:t xml:space="preserve"> </w:t>
      </w:r>
      <w:r>
        <w:rPr>
          <w:sz w:val="20"/>
        </w:rPr>
        <w:t>12-2,</w:t>
      </w:r>
      <w:r>
        <w:rPr>
          <w:spacing w:val="-9"/>
          <w:sz w:val="20"/>
        </w:rPr>
        <w:t xml:space="preserve"> </w:t>
      </w:r>
      <w:r>
        <w:rPr>
          <w:sz w:val="20"/>
        </w:rPr>
        <w:t>12-4,</w:t>
      </w:r>
      <w:r>
        <w:rPr>
          <w:spacing w:val="-11"/>
          <w:sz w:val="20"/>
        </w:rPr>
        <w:t xml:space="preserve"> </w:t>
      </w:r>
      <w:r>
        <w:rPr>
          <w:sz w:val="20"/>
        </w:rPr>
        <w:t>17-1,</w:t>
      </w:r>
      <w:r>
        <w:rPr>
          <w:spacing w:val="-3"/>
          <w:sz w:val="20"/>
        </w:rPr>
        <w:t xml:space="preserve"> </w:t>
      </w:r>
      <w:r>
        <w:rPr>
          <w:sz w:val="20"/>
        </w:rPr>
        <w:t>17-2,</w:t>
      </w:r>
      <w:r>
        <w:rPr>
          <w:spacing w:val="-11"/>
          <w:sz w:val="20"/>
        </w:rPr>
        <w:t xml:space="preserve"> </w:t>
      </w:r>
      <w:r>
        <w:rPr>
          <w:sz w:val="20"/>
        </w:rPr>
        <w:t>17-3,</w:t>
      </w:r>
      <w:r>
        <w:rPr>
          <w:spacing w:val="-9"/>
          <w:sz w:val="20"/>
        </w:rPr>
        <w:t xml:space="preserve"> </w:t>
      </w:r>
      <w:r>
        <w:rPr>
          <w:sz w:val="20"/>
        </w:rPr>
        <w:t>17-4,</w:t>
      </w:r>
      <w:r>
        <w:rPr>
          <w:spacing w:val="-9"/>
          <w:sz w:val="20"/>
        </w:rPr>
        <w:t xml:space="preserve"> </w:t>
      </w:r>
      <w:r>
        <w:rPr>
          <w:sz w:val="20"/>
        </w:rPr>
        <w:t>17-</w:t>
      </w:r>
      <w:r>
        <w:rPr>
          <w:spacing w:val="-5"/>
          <w:sz w:val="20"/>
        </w:rPr>
        <w:t>5,</w:t>
      </w:r>
    </w:p>
    <w:p w14:paraId="626A9C60" w14:textId="77777777" w:rsidR="006979D5" w:rsidRDefault="002D7CC2">
      <w:pPr>
        <w:spacing w:before="1" w:line="122" w:lineRule="exact"/>
        <w:ind w:left="368"/>
        <w:rPr>
          <w:sz w:val="16"/>
        </w:rPr>
      </w:pPr>
      <w:r>
        <w:rPr>
          <w:sz w:val="20"/>
        </w:rPr>
        <w:t>17-6,</w:t>
      </w:r>
      <w:r>
        <w:rPr>
          <w:spacing w:val="-8"/>
          <w:sz w:val="20"/>
        </w:rPr>
        <w:t xml:space="preserve"> </w:t>
      </w:r>
      <w:r>
        <w:rPr>
          <w:sz w:val="20"/>
        </w:rPr>
        <w:t>17-7,</w:t>
      </w:r>
      <w:r>
        <w:rPr>
          <w:spacing w:val="-7"/>
          <w:sz w:val="20"/>
        </w:rPr>
        <w:t xml:space="preserve"> </w:t>
      </w:r>
      <w:r>
        <w:rPr>
          <w:sz w:val="20"/>
        </w:rPr>
        <w:t>17-8,</w:t>
      </w:r>
      <w:r>
        <w:rPr>
          <w:spacing w:val="-12"/>
          <w:sz w:val="20"/>
        </w:rPr>
        <w:t xml:space="preserve"> </w:t>
      </w:r>
      <w:r>
        <w:rPr>
          <w:sz w:val="16"/>
        </w:rPr>
        <w:t>23-</w:t>
      </w:r>
      <w:r>
        <w:rPr>
          <w:spacing w:val="-10"/>
          <w:sz w:val="16"/>
        </w:rPr>
        <w:t>3</w:t>
      </w:r>
    </w:p>
    <w:p w14:paraId="2EFDE99D" w14:textId="77777777" w:rsidR="006979D5" w:rsidRDefault="006979D5">
      <w:pPr>
        <w:spacing w:line="122" w:lineRule="exact"/>
        <w:rPr>
          <w:sz w:val="16"/>
        </w:rPr>
        <w:sectPr w:rsidR="006979D5">
          <w:pgSz w:w="12270" w:h="15840"/>
          <w:pgMar w:top="1820" w:right="1133" w:bottom="280" w:left="1559" w:header="0" w:footer="0" w:gutter="0"/>
          <w:cols w:num="2" w:space="720" w:equalWidth="0">
            <w:col w:w="4527" w:space="532"/>
            <w:col w:w="4519"/>
          </w:cols>
        </w:sectPr>
      </w:pPr>
    </w:p>
    <w:p w14:paraId="5DF80499" w14:textId="77777777" w:rsidR="006979D5" w:rsidRDefault="002D7CC2">
      <w:pPr>
        <w:tabs>
          <w:tab w:val="right" w:pos="4485"/>
        </w:tabs>
        <w:spacing w:line="220" w:lineRule="exact"/>
        <w:ind w:left="132"/>
        <w:rPr>
          <w:sz w:val="20"/>
        </w:rPr>
      </w:pPr>
      <w:r>
        <w:rPr>
          <w:spacing w:val="-2"/>
          <w:sz w:val="20"/>
        </w:rPr>
        <w:t>Improvements</w:t>
      </w:r>
      <w:r>
        <w:rPr>
          <w:sz w:val="20"/>
        </w:rPr>
        <w:tab/>
      </w:r>
      <w:r>
        <w:rPr>
          <w:spacing w:val="-5"/>
          <w:sz w:val="20"/>
        </w:rPr>
        <w:t>9-</w:t>
      </w:r>
      <w:r>
        <w:rPr>
          <w:sz w:val="20"/>
        </w:rPr>
        <w:t>6</w:t>
      </w:r>
    </w:p>
    <w:p w14:paraId="0ED55640" w14:textId="77777777" w:rsidR="006979D5" w:rsidRDefault="002D7CC2">
      <w:pPr>
        <w:spacing w:line="227" w:lineRule="exact"/>
        <w:ind w:left="138"/>
        <w:rPr>
          <w:sz w:val="16"/>
        </w:rPr>
      </w:pPr>
      <w:r>
        <w:rPr>
          <w:sz w:val="20"/>
        </w:rPr>
        <w:t>lndustrial7-10,</w:t>
      </w:r>
      <w:r>
        <w:rPr>
          <w:spacing w:val="-4"/>
          <w:sz w:val="20"/>
        </w:rPr>
        <w:t xml:space="preserve"> </w:t>
      </w:r>
      <w:r>
        <w:rPr>
          <w:sz w:val="20"/>
        </w:rPr>
        <w:t>7-14, 8-2,</w:t>
      </w:r>
      <w:r>
        <w:rPr>
          <w:spacing w:val="-3"/>
          <w:sz w:val="20"/>
        </w:rPr>
        <w:t xml:space="preserve"> </w:t>
      </w:r>
      <w:r>
        <w:rPr>
          <w:sz w:val="20"/>
        </w:rPr>
        <w:t>9-1,</w:t>
      </w:r>
      <w:r>
        <w:rPr>
          <w:spacing w:val="-9"/>
          <w:sz w:val="20"/>
        </w:rPr>
        <w:t xml:space="preserve"> </w:t>
      </w:r>
      <w:r>
        <w:rPr>
          <w:sz w:val="20"/>
        </w:rPr>
        <w:t>11-1,</w:t>
      </w:r>
      <w:r>
        <w:rPr>
          <w:spacing w:val="2"/>
          <w:sz w:val="20"/>
        </w:rPr>
        <w:t xml:space="preserve"> </w:t>
      </w:r>
      <w:r>
        <w:rPr>
          <w:sz w:val="20"/>
        </w:rPr>
        <w:t>19-5,</w:t>
      </w:r>
      <w:r>
        <w:rPr>
          <w:spacing w:val="6"/>
          <w:sz w:val="20"/>
        </w:rPr>
        <w:t xml:space="preserve"> </w:t>
      </w:r>
      <w:r>
        <w:rPr>
          <w:sz w:val="16"/>
        </w:rPr>
        <w:t>23-1,</w:t>
      </w:r>
      <w:r>
        <w:rPr>
          <w:spacing w:val="18"/>
          <w:sz w:val="16"/>
        </w:rPr>
        <w:t xml:space="preserve"> </w:t>
      </w:r>
      <w:r>
        <w:rPr>
          <w:spacing w:val="-5"/>
          <w:sz w:val="16"/>
        </w:rPr>
        <w:t>23-</w:t>
      </w:r>
    </w:p>
    <w:p w14:paraId="295A819C" w14:textId="77777777" w:rsidR="006979D5" w:rsidRDefault="002D7CC2">
      <w:pPr>
        <w:spacing w:before="45"/>
        <w:ind w:left="353"/>
        <w:rPr>
          <w:sz w:val="16"/>
        </w:rPr>
      </w:pPr>
      <w:r>
        <w:rPr>
          <w:w w:val="105"/>
          <w:sz w:val="16"/>
        </w:rPr>
        <w:t>3,</w:t>
      </w:r>
      <w:r>
        <w:rPr>
          <w:spacing w:val="1"/>
          <w:w w:val="105"/>
          <w:sz w:val="16"/>
        </w:rPr>
        <w:t xml:space="preserve"> </w:t>
      </w:r>
      <w:r>
        <w:rPr>
          <w:w w:val="105"/>
          <w:sz w:val="16"/>
        </w:rPr>
        <w:t>23-</w:t>
      </w:r>
      <w:r>
        <w:rPr>
          <w:spacing w:val="-10"/>
          <w:w w:val="105"/>
          <w:sz w:val="16"/>
        </w:rPr>
        <w:t>8</w:t>
      </w:r>
    </w:p>
    <w:p w14:paraId="102B0588" w14:textId="77777777" w:rsidR="006979D5" w:rsidRDefault="002D7CC2">
      <w:pPr>
        <w:spacing w:before="76" w:line="230" w:lineRule="atLeast"/>
        <w:ind w:left="138" w:right="38" w:hanging="6"/>
        <w:rPr>
          <w:sz w:val="20"/>
        </w:rPr>
      </w:pPr>
      <w:r>
        <w:br w:type="column"/>
      </w:r>
      <w:r>
        <w:rPr>
          <w:spacing w:val="-2"/>
          <w:sz w:val="20"/>
        </w:rPr>
        <w:t>Variances Vehicles Wind</w:t>
      </w:r>
      <w:r>
        <w:rPr>
          <w:spacing w:val="-12"/>
          <w:sz w:val="20"/>
        </w:rPr>
        <w:t xml:space="preserve"> </w:t>
      </w:r>
      <w:r>
        <w:rPr>
          <w:spacing w:val="-2"/>
          <w:sz w:val="20"/>
        </w:rPr>
        <w:t>Farms</w:t>
      </w:r>
    </w:p>
    <w:p w14:paraId="5D7FED4C" w14:textId="77777777" w:rsidR="006979D5" w:rsidRDefault="002D7CC2">
      <w:pPr>
        <w:spacing w:before="102"/>
        <w:ind w:right="44"/>
        <w:jc w:val="right"/>
        <w:rPr>
          <w:sz w:val="20"/>
        </w:rPr>
      </w:pPr>
      <w:r>
        <w:br w:type="column"/>
      </w:r>
      <w:r>
        <w:rPr>
          <w:spacing w:val="-2"/>
          <w:sz w:val="20"/>
        </w:rPr>
        <w:t>3-</w:t>
      </w:r>
      <w:r>
        <w:rPr>
          <w:spacing w:val="-10"/>
          <w:sz w:val="20"/>
        </w:rPr>
        <w:t>3</w:t>
      </w:r>
    </w:p>
    <w:p w14:paraId="0FBF73F9" w14:textId="77777777" w:rsidR="006979D5" w:rsidRDefault="002D7CC2">
      <w:pPr>
        <w:ind w:right="48"/>
        <w:jc w:val="right"/>
        <w:rPr>
          <w:sz w:val="20"/>
        </w:rPr>
      </w:pPr>
      <w:r>
        <w:rPr>
          <w:sz w:val="20"/>
        </w:rPr>
        <w:t>6-5,</w:t>
      </w:r>
      <w:r>
        <w:rPr>
          <w:spacing w:val="-13"/>
          <w:sz w:val="20"/>
        </w:rPr>
        <w:t xml:space="preserve"> </w:t>
      </w:r>
      <w:r>
        <w:rPr>
          <w:sz w:val="20"/>
        </w:rPr>
        <w:t>6-6,</w:t>
      </w:r>
      <w:r>
        <w:rPr>
          <w:spacing w:val="-7"/>
          <w:sz w:val="20"/>
        </w:rPr>
        <w:t xml:space="preserve"> </w:t>
      </w:r>
      <w:r>
        <w:rPr>
          <w:sz w:val="20"/>
        </w:rPr>
        <w:t>7-8,</w:t>
      </w:r>
      <w:r>
        <w:rPr>
          <w:spacing w:val="-14"/>
          <w:sz w:val="20"/>
        </w:rPr>
        <w:t xml:space="preserve"> </w:t>
      </w:r>
      <w:r>
        <w:rPr>
          <w:sz w:val="20"/>
        </w:rPr>
        <w:t>19-</w:t>
      </w:r>
      <w:r>
        <w:rPr>
          <w:spacing w:val="-10"/>
          <w:sz w:val="20"/>
        </w:rPr>
        <w:t>5</w:t>
      </w:r>
    </w:p>
    <w:p w14:paraId="3ED0D87F" w14:textId="77777777" w:rsidR="006979D5" w:rsidRDefault="002D7CC2">
      <w:pPr>
        <w:spacing w:before="8" w:line="114" w:lineRule="exact"/>
        <w:ind w:left="132"/>
        <w:rPr>
          <w:sz w:val="20"/>
        </w:rPr>
      </w:pPr>
      <w:r>
        <w:rPr>
          <w:sz w:val="20"/>
        </w:rPr>
        <w:t>17-1,</w:t>
      </w:r>
      <w:r>
        <w:rPr>
          <w:spacing w:val="-5"/>
          <w:sz w:val="20"/>
        </w:rPr>
        <w:t xml:space="preserve"> </w:t>
      </w:r>
      <w:r>
        <w:rPr>
          <w:sz w:val="20"/>
        </w:rPr>
        <w:t>17-2,</w:t>
      </w:r>
      <w:r>
        <w:rPr>
          <w:spacing w:val="-12"/>
          <w:sz w:val="20"/>
        </w:rPr>
        <w:t xml:space="preserve"> </w:t>
      </w:r>
      <w:r>
        <w:rPr>
          <w:sz w:val="20"/>
        </w:rPr>
        <w:t>17-3,</w:t>
      </w:r>
      <w:r>
        <w:rPr>
          <w:spacing w:val="-5"/>
          <w:sz w:val="20"/>
        </w:rPr>
        <w:t xml:space="preserve"> </w:t>
      </w:r>
      <w:r>
        <w:rPr>
          <w:sz w:val="20"/>
        </w:rPr>
        <w:t>17-4,</w:t>
      </w:r>
      <w:r>
        <w:rPr>
          <w:spacing w:val="-10"/>
          <w:sz w:val="20"/>
        </w:rPr>
        <w:t xml:space="preserve"> </w:t>
      </w:r>
      <w:r>
        <w:rPr>
          <w:sz w:val="20"/>
        </w:rPr>
        <w:t>17-5,</w:t>
      </w:r>
      <w:r>
        <w:rPr>
          <w:spacing w:val="-11"/>
          <w:sz w:val="20"/>
        </w:rPr>
        <w:t xml:space="preserve"> </w:t>
      </w:r>
      <w:r>
        <w:rPr>
          <w:sz w:val="20"/>
        </w:rPr>
        <w:t>17-</w:t>
      </w:r>
      <w:r>
        <w:rPr>
          <w:spacing w:val="-5"/>
          <w:sz w:val="20"/>
        </w:rPr>
        <w:t>6,</w:t>
      </w:r>
    </w:p>
    <w:p w14:paraId="6D0E4D16" w14:textId="77777777" w:rsidR="006979D5" w:rsidRDefault="006979D5">
      <w:pPr>
        <w:spacing w:line="114" w:lineRule="exact"/>
        <w:rPr>
          <w:sz w:val="20"/>
        </w:rPr>
        <w:sectPr w:rsidR="006979D5">
          <w:type w:val="continuous"/>
          <w:pgSz w:w="12270" w:h="15840"/>
          <w:pgMar w:top="1820" w:right="1133" w:bottom="280" w:left="1559" w:header="0" w:footer="0" w:gutter="0"/>
          <w:cols w:num="3" w:space="720" w:equalWidth="0">
            <w:col w:w="4526" w:space="551"/>
            <w:col w:w="1241" w:space="80"/>
            <w:col w:w="3180"/>
          </w:cols>
        </w:sectPr>
      </w:pPr>
    </w:p>
    <w:p w14:paraId="58B033BC" w14:textId="77777777" w:rsidR="006979D5" w:rsidRDefault="002D7CC2">
      <w:pPr>
        <w:spacing w:line="150" w:lineRule="exact"/>
        <w:ind w:left="132"/>
        <w:rPr>
          <w:sz w:val="20"/>
        </w:rPr>
      </w:pPr>
      <w:r>
        <w:rPr>
          <w:sz w:val="20"/>
        </w:rPr>
        <w:t>Intent</w:t>
      </w:r>
      <w:r>
        <w:rPr>
          <w:spacing w:val="-3"/>
          <w:sz w:val="20"/>
        </w:rPr>
        <w:t xml:space="preserve"> </w:t>
      </w:r>
      <w:r>
        <w:rPr>
          <w:sz w:val="20"/>
        </w:rPr>
        <w:t>and</w:t>
      </w:r>
      <w:r>
        <w:rPr>
          <w:spacing w:val="-12"/>
          <w:sz w:val="20"/>
        </w:rPr>
        <w:t xml:space="preserve"> </w:t>
      </w:r>
      <w:r>
        <w:rPr>
          <w:spacing w:val="-2"/>
          <w:sz w:val="20"/>
        </w:rPr>
        <w:t>Purpose</w:t>
      </w:r>
    </w:p>
    <w:p w14:paraId="7ABD9F1E" w14:textId="77777777" w:rsidR="006979D5" w:rsidRDefault="002D7CC2">
      <w:pPr>
        <w:spacing w:before="1" w:line="244" w:lineRule="auto"/>
        <w:ind w:left="136" w:right="608" w:hanging="6"/>
        <w:rPr>
          <w:sz w:val="20"/>
        </w:rPr>
      </w:pPr>
      <w:r>
        <w:rPr>
          <w:spacing w:val="-2"/>
          <w:sz w:val="20"/>
        </w:rPr>
        <w:t>Junkyard Legal</w:t>
      </w:r>
      <w:r>
        <w:rPr>
          <w:spacing w:val="-12"/>
          <w:sz w:val="20"/>
        </w:rPr>
        <w:t xml:space="preserve"> </w:t>
      </w:r>
      <w:r>
        <w:rPr>
          <w:spacing w:val="-2"/>
          <w:sz w:val="20"/>
        </w:rPr>
        <w:t xml:space="preserve">Basis </w:t>
      </w:r>
      <w:r>
        <w:rPr>
          <w:spacing w:val="-4"/>
          <w:sz w:val="20"/>
        </w:rPr>
        <w:t>Lot</w:t>
      </w:r>
    </w:p>
    <w:p w14:paraId="578E2A59" w14:textId="77777777" w:rsidR="006979D5" w:rsidRDefault="002D7CC2">
      <w:pPr>
        <w:spacing w:line="226" w:lineRule="exact"/>
        <w:ind w:left="136"/>
        <w:rPr>
          <w:sz w:val="20"/>
        </w:rPr>
      </w:pPr>
      <w:r>
        <w:rPr>
          <w:spacing w:val="-2"/>
          <w:sz w:val="20"/>
        </w:rPr>
        <w:t>Manufactured</w:t>
      </w:r>
      <w:r>
        <w:rPr>
          <w:spacing w:val="7"/>
          <w:sz w:val="20"/>
        </w:rPr>
        <w:t xml:space="preserve"> </w:t>
      </w:r>
      <w:r>
        <w:rPr>
          <w:spacing w:val="-4"/>
          <w:sz w:val="20"/>
        </w:rPr>
        <w:t>Home</w:t>
      </w:r>
    </w:p>
    <w:p w14:paraId="03FB7A44" w14:textId="77777777" w:rsidR="006979D5" w:rsidRDefault="002D7CC2">
      <w:pPr>
        <w:spacing w:line="140" w:lineRule="exact"/>
        <w:ind w:right="41"/>
        <w:jc w:val="right"/>
        <w:rPr>
          <w:sz w:val="20"/>
        </w:rPr>
      </w:pPr>
      <w:r>
        <w:br w:type="column"/>
      </w:r>
      <w:r>
        <w:rPr>
          <w:sz w:val="20"/>
        </w:rPr>
        <w:t>19-</w:t>
      </w:r>
      <w:r>
        <w:rPr>
          <w:spacing w:val="-10"/>
          <w:sz w:val="20"/>
        </w:rPr>
        <w:t>1</w:t>
      </w:r>
    </w:p>
    <w:p w14:paraId="618E45B0" w14:textId="77777777" w:rsidR="006979D5" w:rsidRDefault="002D7CC2">
      <w:pPr>
        <w:spacing w:line="227" w:lineRule="exact"/>
        <w:ind w:right="40"/>
        <w:jc w:val="right"/>
        <w:rPr>
          <w:sz w:val="16"/>
        </w:rPr>
      </w:pPr>
      <w:r>
        <w:rPr>
          <w:sz w:val="20"/>
        </w:rPr>
        <w:t>19-5,</w:t>
      </w:r>
      <w:r>
        <w:rPr>
          <w:spacing w:val="-2"/>
          <w:sz w:val="20"/>
        </w:rPr>
        <w:t xml:space="preserve"> </w:t>
      </w:r>
      <w:r>
        <w:rPr>
          <w:sz w:val="16"/>
        </w:rPr>
        <w:t>23-</w:t>
      </w:r>
      <w:r>
        <w:rPr>
          <w:spacing w:val="-10"/>
          <w:sz w:val="16"/>
        </w:rPr>
        <w:t>4</w:t>
      </w:r>
    </w:p>
    <w:p w14:paraId="2A14599D" w14:textId="77777777" w:rsidR="006979D5" w:rsidRDefault="002D7CC2">
      <w:pPr>
        <w:spacing w:before="8"/>
        <w:ind w:right="42"/>
        <w:jc w:val="right"/>
        <w:rPr>
          <w:sz w:val="20"/>
        </w:rPr>
      </w:pPr>
      <w:r>
        <w:rPr>
          <w:spacing w:val="-2"/>
          <w:sz w:val="20"/>
        </w:rPr>
        <w:t>19-</w:t>
      </w:r>
      <w:r>
        <w:rPr>
          <w:spacing w:val="-10"/>
          <w:sz w:val="20"/>
        </w:rPr>
        <w:t>1</w:t>
      </w:r>
    </w:p>
    <w:p w14:paraId="69BEAC5B" w14:textId="77777777" w:rsidR="006979D5" w:rsidRDefault="002D7CC2">
      <w:pPr>
        <w:spacing w:before="1"/>
        <w:ind w:right="40"/>
        <w:jc w:val="right"/>
        <w:rPr>
          <w:sz w:val="20"/>
        </w:rPr>
      </w:pPr>
      <w:r>
        <w:rPr>
          <w:sz w:val="20"/>
        </w:rPr>
        <w:t>6-4,</w:t>
      </w:r>
      <w:r>
        <w:rPr>
          <w:spacing w:val="-14"/>
          <w:sz w:val="20"/>
        </w:rPr>
        <w:t xml:space="preserve"> </w:t>
      </w:r>
      <w:r>
        <w:rPr>
          <w:sz w:val="20"/>
        </w:rPr>
        <w:t>13-1,</w:t>
      </w:r>
      <w:r>
        <w:rPr>
          <w:spacing w:val="-3"/>
          <w:sz w:val="20"/>
        </w:rPr>
        <w:t xml:space="preserve"> </w:t>
      </w:r>
      <w:r>
        <w:rPr>
          <w:sz w:val="20"/>
        </w:rPr>
        <w:t>21-</w:t>
      </w:r>
      <w:r>
        <w:rPr>
          <w:spacing w:val="-10"/>
          <w:sz w:val="20"/>
        </w:rPr>
        <w:t>2</w:t>
      </w:r>
    </w:p>
    <w:p w14:paraId="52E71478" w14:textId="77777777" w:rsidR="006979D5" w:rsidRDefault="002D7CC2">
      <w:pPr>
        <w:ind w:right="38"/>
        <w:jc w:val="right"/>
        <w:rPr>
          <w:sz w:val="20"/>
        </w:rPr>
      </w:pPr>
      <w:r>
        <w:rPr>
          <w:sz w:val="20"/>
        </w:rPr>
        <w:t>6-5,</w:t>
      </w:r>
      <w:r>
        <w:rPr>
          <w:spacing w:val="-6"/>
          <w:sz w:val="20"/>
        </w:rPr>
        <w:t xml:space="preserve"> </w:t>
      </w:r>
      <w:r>
        <w:rPr>
          <w:sz w:val="20"/>
        </w:rPr>
        <w:t>9-1,</w:t>
      </w:r>
      <w:r>
        <w:rPr>
          <w:spacing w:val="-13"/>
          <w:sz w:val="20"/>
        </w:rPr>
        <w:t xml:space="preserve"> </w:t>
      </w:r>
      <w:r>
        <w:rPr>
          <w:sz w:val="20"/>
        </w:rPr>
        <w:t>13-</w:t>
      </w:r>
      <w:r>
        <w:rPr>
          <w:spacing w:val="-10"/>
          <w:sz w:val="20"/>
        </w:rPr>
        <w:t>2</w:t>
      </w:r>
    </w:p>
    <w:p w14:paraId="060931A3" w14:textId="77777777" w:rsidR="006979D5" w:rsidRDefault="002D7CC2">
      <w:pPr>
        <w:spacing w:before="42"/>
        <w:ind w:left="344"/>
        <w:rPr>
          <w:sz w:val="20"/>
        </w:rPr>
      </w:pPr>
      <w:r>
        <w:br w:type="column"/>
      </w:r>
      <w:r>
        <w:rPr>
          <w:sz w:val="20"/>
        </w:rPr>
        <w:t>17-7,</w:t>
      </w:r>
      <w:r>
        <w:rPr>
          <w:spacing w:val="-12"/>
          <w:sz w:val="20"/>
        </w:rPr>
        <w:t xml:space="preserve"> </w:t>
      </w:r>
      <w:r>
        <w:rPr>
          <w:sz w:val="20"/>
        </w:rPr>
        <w:t>17-</w:t>
      </w:r>
      <w:r>
        <w:rPr>
          <w:spacing w:val="-10"/>
          <w:sz w:val="20"/>
        </w:rPr>
        <w:t>8</w:t>
      </w:r>
    </w:p>
    <w:p w14:paraId="29C1FF3A" w14:textId="77777777" w:rsidR="006979D5" w:rsidRDefault="002D7CC2">
      <w:pPr>
        <w:spacing w:before="8" w:line="227" w:lineRule="exact"/>
        <w:ind w:left="134"/>
        <w:rPr>
          <w:sz w:val="20"/>
        </w:rPr>
      </w:pPr>
      <w:r>
        <w:rPr>
          <w:spacing w:val="-4"/>
          <w:sz w:val="20"/>
        </w:rPr>
        <w:t>Yard</w:t>
      </w:r>
    </w:p>
    <w:p w14:paraId="126912B7" w14:textId="77777777" w:rsidR="006979D5" w:rsidRDefault="002D7CC2">
      <w:pPr>
        <w:spacing w:line="227" w:lineRule="exact"/>
        <w:ind w:left="131"/>
        <w:rPr>
          <w:sz w:val="20"/>
        </w:rPr>
      </w:pPr>
      <w:r>
        <w:rPr>
          <w:sz w:val="20"/>
        </w:rPr>
        <w:t>Zoning</w:t>
      </w:r>
      <w:r>
        <w:rPr>
          <w:spacing w:val="-13"/>
          <w:sz w:val="20"/>
        </w:rPr>
        <w:t xml:space="preserve"> </w:t>
      </w:r>
      <w:r>
        <w:rPr>
          <w:sz w:val="20"/>
        </w:rPr>
        <w:t>Board</w:t>
      </w:r>
      <w:r>
        <w:rPr>
          <w:spacing w:val="-4"/>
          <w:sz w:val="20"/>
        </w:rPr>
        <w:t xml:space="preserve"> </w:t>
      </w:r>
      <w:r>
        <w:rPr>
          <w:sz w:val="20"/>
        </w:rPr>
        <w:t>of</w:t>
      </w:r>
      <w:r>
        <w:rPr>
          <w:spacing w:val="-6"/>
          <w:sz w:val="20"/>
        </w:rPr>
        <w:t xml:space="preserve"> </w:t>
      </w:r>
      <w:r>
        <w:rPr>
          <w:spacing w:val="-2"/>
          <w:sz w:val="20"/>
        </w:rPr>
        <w:t>Appeals</w:t>
      </w:r>
    </w:p>
    <w:p w14:paraId="63FFA443" w14:textId="77777777" w:rsidR="006979D5" w:rsidRDefault="002D7CC2">
      <w:pPr>
        <w:pStyle w:val="BodyText"/>
        <w:spacing w:before="29"/>
        <w:rPr>
          <w:sz w:val="20"/>
        </w:rPr>
      </w:pPr>
      <w:r>
        <w:br w:type="column"/>
      </w:r>
    </w:p>
    <w:p w14:paraId="614D7781" w14:textId="77777777" w:rsidR="006979D5" w:rsidRDefault="002D7CC2">
      <w:pPr>
        <w:ind w:right="39"/>
        <w:jc w:val="right"/>
        <w:rPr>
          <w:sz w:val="16"/>
        </w:rPr>
      </w:pPr>
      <w:r>
        <w:rPr>
          <w:sz w:val="20"/>
        </w:rPr>
        <w:t>6-7,</w:t>
      </w:r>
      <w:r>
        <w:rPr>
          <w:spacing w:val="-18"/>
          <w:sz w:val="20"/>
        </w:rPr>
        <w:t xml:space="preserve"> </w:t>
      </w:r>
      <w:r>
        <w:rPr>
          <w:sz w:val="20"/>
        </w:rPr>
        <w:t>13-1,</w:t>
      </w:r>
      <w:r>
        <w:rPr>
          <w:spacing w:val="-12"/>
          <w:sz w:val="20"/>
        </w:rPr>
        <w:t xml:space="preserve"> </w:t>
      </w:r>
      <w:r>
        <w:rPr>
          <w:sz w:val="16"/>
        </w:rPr>
        <w:t>23-</w:t>
      </w:r>
      <w:r>
        <w:rPr>
          <w:spacing w:val="-10"/>
          <w:sz w:val="16"/>
        </w:rPr>
        <w:t>4</w:t>
      </w:r>
    </w:p>
    <w:p w14:paraId="73EE6F8B" w14:textId="77777777" w:rsidR="006979D5" w:rsidRDefault="002D7CC2">
      <w:pPr>
        <w:spacing w:before="8"/>
        <w:ind w:right="45"/>
        <w:jc w:val="right"/>
        <w:rPr>
          <w:sz w:val="20"/>
        </w:rPr>
      </w:pPr>
      <w:r>
        <w:rPr>
          <w:spacing w:val="-4"/>
          <w:sz w:val="20"/>
        </w:rPr>
        <w:t>12-</w:t>
      </w:r>
      <w:r>
        <w:rPr>
          <w:spacing w:val="-10"/>
          <w:sz w:val="20"/>
        </w:rPr>
        <w:t>2</w:t>
      </w:r>
    </w:p>
    <w:p w14:paraId="1D3A25FA" w14:textId="77777777" w:rsidR="006979D5" w:rsidRDefault="006979D5">
      <w:pPr>
        <w:jc w:val="right"/>
        <w:rPr>
          <w:sz w:val="20"/>
        </w:rPr>
        <w:sectPr w:rsidR="006979D5">
          <w:type w:val="continuous"/>
          <w:pgSz w:w="12270" w:h="15840"/>
          <w:pgMar w:top="1820" w:right="1133" w:bottom="280" w:left="1559" w:header="0" w:footer="0" w:gutter="0"/>
          <w:cols w:num="4" w:space="720" w:equalWidth="0">
            <w:col w:w="1993" w:space="1050"/>
            <w:col w:w="1484" w:space="556"/>
            <w:col w:w="2358" w:space="748"/>
            <w:col w:w="1389"/>
          </w:cols>
        </w:sectPr>
      </w:pPr>
    </w:p>
    <w:p w14:paraId="5ACFB2AC" w14:textId="77777777" w:rsidR="006979D5" w:rsidRDefault="006979D5">
      <w:pPr>
        <w:pStyle w:val="BodyText"/>
        <w:spacing w:before="194"/>
        <w:rPr>
          <w:sz w:val="20"/>
        </w:rPr>
      </w:pPr>
    </w:p>
    <w:p w14:paraId="6D065BEE" w14:textId="77777777" w:rsidR="006979D5" w:rsidRDefault="006979D5">
      <w:pPr>
        <w:pStyle w:val="BodyText"/>
        <w:rPr>
          <w:sz w:val="20"/>
        </w:rPr>
        <w:sectPr w:rsidR="006979D5">
          <w:type w:val="continuous"/>
          <w:pgSz w:w="12270" w:h="15840"/>
          <w:pgMar w:top="1820" w:right="1133" w:bottom="280" w:left="1559" w:header="0" w:footer="0" w:gutter="0"/>
          <w:cols w:space="720"/>
        </w:sectPr>
      </w:pPr>
    </w:p>
    <w:p w14:paraId="2801A56F" w14:textId="77777777" w:rsidR="006979D5" w:rsidRDefault="002D7CC2">
      <w:pPr>
        <w:spacing w:before="125" w:line="429" w:lineRule="auto"/>
        <w:ind w:left="132" w:firstLine="6"/>
        <w:rPr>
          <w:i/>
          <w:sz w:val="13"/>
        </w:rPr>
      </w:pPr>
      <w:r>
        <w:rPr>
          <w:i/>
          <w:spacing w:val="-6"/>
          <w:sz w:val="13"/>
        </w:rPr>
        <w:t>Grant</w:t>
      </w:r>
      <w:r>
        <w:rPr>
          <w:i/>
          <w:spacing w:val="-8"/>
          <w:sz w:val="13"/>
        </w:rPr>
        <w:t xml:space="preserve"> </w:t>
      </w:r>
      <w:r>
        <w:rPr>
          <w:i/>
          <w:spacing w:val="-6"/>
          <w:sz w:val="13"/>
        </w:rPr>
        <w:t>Township Zoning</w:t>
      </w:r>
      <w:r>
        <w:rPr>
          <w:i/>
          <w:spacing w:val="-9"/>
          <w:sz w:val="13"/>
        </w:rPr>
        <w:t xml:space="preserve"> </w:t>
      </w:r>
      <w:r>
        <w:rPr>
          <w:i/>
          <w:spacing w:val="-6"/>
          <w:sz w:val="13"/>
        </w:rPr>
        <w:t>Ordinance</w:t>
      </w:r>
      <w:r>
        <w:rPr>
          <w:i/>
          <w:spacing w:val="40"/>
          <w:sz w:val="13"/>
        </w:rPr>
        <w:t xml:space="preserve"> </w:t>
      </w:r>
      <w:r>
        <w:rPr>
          <w:i/>
          <w:sz w:val="13"/>
        </w:rPr>
        <w:t>Oceana</w:t>
      </w:r>
      <w:r>
        <w:rPr>
          <w:i/>
          <w:spacing w:val="-9"/>
          <w:sz w:val="13"/>
        </w:rPr>
        <w:t xml:space="preserve"> </w:t>
      </w:r>
      <w:r>
        <w:rPr>
          <w:i/>
          <w:sz w:val="13"/>
        </w:rPr>
        <w:t>County,</w:t>
      </w:r>
      <w:r>
        <w:rPr>
          <w:i/>
          <w:spacing w:val="-5"/>
          <w:sz w:val="13"/>
        </w:rPr>
        <w:t xml:space="preserve"> </w:t>
      </w:r>
      <w:r>
        <w:rPr>
          <w:i/>
          <w:sz w:val="13"/>
        </w:rPr>
        <w:t>Michigan</w:t>
      </w:r>
    </w:p>
    <w:p w14:paraId="6234636C" w14:textId="77777777" w:rsidR="006979D5" w:rsidRDefault="002D7CC2">
      <w:pPr>
        <w:spacing w:before="64"/>
        <w:ind w:left="137"/>
        <w:rPr>
          <w:i/>
          <w:sz w:val="13"/>
        </w:rPr>
      </w:pPr>
      <w:r>
        <w:rPr>
          <w:i/>
          <w:w w:val="90"/>
          <w:sz w:val="13"/>
        </w:rPr>
        <w:t>Revised</w:t>
      </w:r>
      <w:r>
        <w:rPr>
          <w:i/>
          <w:spacing w:val="3"/>
          <w:sz w:val="13"/>
        </w:rPr>
        <w:t xml:space="preserve"> </w:t>
      </w:r>
      <w:r>
        <w:rPr>
          <w:i/>
          <w:w w:val="90"/>
          <w:sz w:val="13"/>
        </w:rPr>
        <w:t>through</w:t>
      </w:r>
      <w:r>
        <w:rPr>
          <w:i/>
          <w:spacing w:val="-1"/>
          <w:sz w:val="13"/>
        </w:rPr>
        <w:t xml:space="preserve"> </w:t>
      </w:r>
      <w:r>
        <w:rPr>
          <w:i/>
          <w:w w:val="90"/>
          <w:sz w:val="13"/>
        </w:rPr>
        <w:t>October</w:t>
      </w:r>
      <w:r>
        <w:rPr>
          <w:i/>
          <w:spacing w:val="14"/>
          <w:sz w:val="13"/>
        </w:rPr>
        <w:t xml:space="preserve"> </w:t>
      </w:r>
      <w:r>
        <w:rPr>
          <w:i/>
          <w:spacing w:val="-4"/>
          <w:w w:val="90"/>
          <w:sz w:val="13"/>
        </w:rPr>
        <w:t>2022</w:t>
      </w:r>
    </w:p>
    <w:p w14:paraId="0ED706BF" w14:textId="77777777" w:rsidR="006979D5" w:rsidRDefault="002D7CC2">
      <w:pPr>
        <w:spacing w:before="96"/>
        <w:ind w:left="132"/>
        <w:rPr>
          <w:i/>
          <w:sz w:val="13"/>
        </w:rPr>
      </w:pPr>
      <w:r>
        <w:br w:type="column"/>
      </w:r>
      <w:r>
        <w:rPr>
          <w:i/>
          <w:w w:val="90"/>
          <w:sz w:val="13"/>
        </w:rPr>
        <w:t>Printed</w:t>
      </w:r>
      <w:r>
        <w:rPr>
          <w:i/>
          <w:spacing w:val="-4"/>
          <w:sz w:val="13"/>
        </w:rPr>
        <w:t xml:space="preserve"> </w:t>
      </w:r>
      <w:r>
        <w:rPr>
          <w:i/>
          <w:w w:val="90"/>
          <w:sz w:val="13"/>
        </w:rPr>
        <w:t>on</w:t>
      </w:r>
      <w:r>
        <w:rPr>
          <w:i/>
          <w:spacing w:val="-9"/>
          <w:w w:val="90"/>
          <w:sz w:val="13"/>
        </w:rPr>
        <w:t xml:space="preserve"> </w:t>
      </w:r>
      <w:r>
        <w:rPr>
          <w:i/>
          <w:spacing w:val="-2"/>
          <w:w w:val="90"/>
          <w:sz w:val="13"/>
        </w:rPr>
        <w:t>02/10/26</w:t>
      </w:r>
    </w:p>
    <w:p w14:paraId="6A2A7F10" w14:textId="77777777" w:rsidR="006979D5" w:rsidRDefault="006979D5">
      <w:pPr>
        <w:pStyle w:val="BodyText"/>
        <w:rPr>
          <w:i/>
          <w:sz w:val="13"/>
        </w:rPr>
      </w:pPr>
    </w:p>
    <w:p w14:paraId="7B59730F" w14:textId="77777777" w:rsidR="006979D5" w:rsidRDefault="006979D5">
      <w:pPr>
        <w:pStyle w:val="BodyText"/>
        <w:spacing w:before="61"/>
        <w:rPr>
          <w:i/>
          <w:sz w:val="13"/>
        </w:rPr>
      </w:pPr>
    </w:p>
    <w:p w14:paraId="319FF605" w14:textId="77777777" w:rsidR="006979D5" w:rsidRDefault="002D7CC2">
      <w:pPr>
        <w:ind w:left="572"/>
        <w:rPr>
          <w:i/>
          <w:sz w:val="21"/>
        </w:rPr>
      </w:pPr>
      <w:r>
        <w:rPr>
          <w:i/>
          <w:w w:val="85"/>
          <w:sz w:val="21"/>
        </w:rPr>
        <w:t>p,g,1-</w:t>
      </w:r>
      <w:r>
        <w:rPr>
          <w:i/>
          <w:spacing w:val="-10"/>
          <w:sz w:val="21"/>
        </w:rPr>
        <w:t>1</w:t>
      </w:r>
    </w:p>
    <w:p w14:paraId="60ADE320" w14:textId="77777777" w:rsidR="006979D5" w:rsidRDefault="006979D5">
      <w:pPr>
        <w:rPr>
          <w:i/>
          <w:sz w:val="21"/>
        </w:rPr>
        <w:sectPr w:rsidR="006979D5">
          <w:type w:val="continuous"/>
          <w:pgSz w:w="12270" w:h="15840"/>
          <w:pgMar w:top="1820" w:right="1133" w:bottom="280" w:left="1559" w:header="0" w:footer="0" w:gutter="0"/>
          <w:cols w:num="2" w:space="720" w:equalWidth="0">
            <w:col w:w="2016" w:space="6037"/>
            <w:col w:w="1525"/>
          </w:cols>
        </w:sectPr>
      </w:pPr>
    </w:p>
    <w:p w14:paraId="09EF1D24" w14:textId="77777777" w:rsidR="006979D5" w:rsidRDefault="002D7CC2">
      <w:pPr>
        <w:spacing w:before="66"/>
        <w:ind w:left="90"/>
        <w:rPr>
          <w:sz w:val="27"/>
        </w:rPr>
      </w:pPr>
      <w:r>
        <w:rPr>
          <w:color w:val="26466D"/>
          <w:spacing w:val="-2"/>
          <w:w w:val="105"/>
          <w:sz w:val="27"/>
        </w:rPr>
        <w:lastRenderedPageBreak/>
        <w:t>Contents</w:t>
      </w:r>
    </w:p>
    <w:p w14:paraId="353DB1BD" w14:textId="77777777" w:rsidR="006979D5" w:rsidRDefault="006979D5">
      <w:pPr>
        <w:pStyle w:val="BodyText"/>
        <w:spacing w:before="6"/>
        <w:rPr>
          <w:sz w:val="19"/>
        </w:rPr>
      </w:pPr>
    </w:p>
    <w:p w14:paraId="1AD87A53" w14:textId="77777777" w:rsidR="006979D5" w:rsidRDefault="006979D5">
      <w:pPr>
        <w:pStyle w:val="BodyText"/>
        <w:rPr>
          <w:sz w:val="19"/>
        </w:rPr>
        <w:sectPr w:rsidR="006979D5">
          <w:pgSz w:w="12240" w:h="15840"/>
          <w:pgMar w:top="1780" w:right="992" w:bottom="280" w:left="1700" w:header="0" w:footer="0" w:gutter="0"/>
          <w:cols w:space="720"/>
        </w:sectPr>
      </w:pPr>
    </w:p>
    <w:p w14:paraId="7DD993BF" w14:textId="77777777" w:rsidR="006979D5" w:rsidRDefault="002D7CC2">
      <w:pPr>
        <w:spacing w:before="92"/>
        <w:ind w:left="93"/>
        <w:rPr>
          <w:b/>
          <w:i/>
          <w:sz w:val="27"/>
        </w:rPr>
      </w:pPr>
      <w:r>
        <w:rPr>
          <w:b/>
          <w:i/>
          <w:noProof/>
          <w:sz w:val="27"/>
        </w:rPr>
        <mc:AlternateContent>
          <mc:Choice Requires="wps">
            <w:drawing>
              <wp:anchor distT="0" distB="0" distL="0" distR="0" simplePos="0" relativeHeight="15728640" behindDoc="0" locked="0" layoutInCell="1" allowOverlap="1" wp14:anchorId="4018E8B1" wp14:editId="16A39B7B">
                <wp:simplePos x="0" y="0"/>
                <wp:positionH relativeFrom="page">
                  <wp:posOffset>1012789</wp:posOffset>
                </wp:positionH>
                <wp:positionV relativeFrom="paragraph">
                  <wp:posOffset>301930</wp:posOffset>
                </wp:positionV>
                <wp:extent cx="593471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4710" cy="1270"/>
                        </a:xfrm>
                        <a:custGeom>
                          <a:avLst/>
                          <a:gdLst/>
                          <a:ahLst/>
                          <a:cxnLst/>
                          <a:rect l="l" t="t" r="r" b="b"/>
                          <a:pathLst>
                            <a:path w="5934710">
                              <a:moveTo>
                                <a:pt x="0" y="0"/>
                              </a:moveTo>
                              <a:lnTo>
                                <a:pt x="5934671" y="0"/>
                              </a:lnTo>
                            </a:path>
                          </a:pathLst>
                        </a:custGeom>
                        <a:ln w="229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C30243" id="Graphic 1" o:spid="_x0000_s1026" style="position:absolute;margin-left:79.75pt;margin-top:23.75pt;width:467.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34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" path="m,l5934671,e" filled="f" strokeweight=".63614mm">
                <v:path arrowok="t"/>
                <w10:wrap anchorx="page"/>
              </v:shape>
            </w:pict>
          </mc:Fallback>
        </mc:AlternateContent>
      </w:r>
      <w:r>
        <w:rPr>
          <w:b/>
          <w:i/>
          <w:color w:val="161616"/>
          <w:sz w:val="27"/>
        </w:rPr>
        <w:t>TABLE</w:t>
      </w:r>
      <w:r>
        <w:rPr>
          <w:b/>
          <w:i/>
          <w:color w:val="161616"/>
          <w:spacing w:val="-2"/>
          <w:sz w:val="27"/>
        </w:rPr>
        <w:t xml:space="preserve"> </w:t>
      </w:r>
      <w:r>
        <w:rPr>
          <w:b/>
          <w:i/>
          <w:color w:val="161616"/>
          <w:sz w:val="27"/>
        </w:rPr>
        <w:t>OF</w:t>
      </w:r>
      <w:r>
        <w:rPr>
          <w:b/>
          <w:i/>
          <w:color w:val="161616"/>
          <w:spacing w:val="-10"/>
          <w:sz w:val="27"/>
        </w:rPr>
        <w:t xml:space="preserve"> </w:t>
      </w:r>
      <w:r>
        <w:rPr>
          <w:b/>
          <w:i/>
          <w:color w:val="161616"/>
          <w:spacing w:val="-2"/>
          <w:sz w:val="27"/>
        </w:rPr>
        <w:t>CONTENTS</w:t>
      </w:r>
    </w:p>
    <w:p w14:paraId="1F05FF2C" w14:textId="77777777" w:rsidR="006979D5" w:rsidRDefault="002D7CC2">
      <w:pPr>
        <w:tabs>
          <w:tab w:val="left" w:pos="1400"/>
        </w:tabs>
        <w:spacing w:before="244"/>
        <w:ind w:left="89"/>
        <w:rPr>
          <w:b/>
          <w:sz w:val="24"/>
        </w:rPr>
      </w:pPr>
      <w:r>
        <w:rPr>
          <w:b/>
          <w:color w:val="161616"/>
          <w:sz w:val="24"/>
        </w:rPr>
        <w:t>Article</w:t>
      </w:r>
      <w:r>
        <w:rPr>
          <w:b/>
          <w:color w:val="161616"/>
          <w:spacing w:val="-11"/>
          <w:sz w:val="24"/>
        </w:rPr>
        <w:t xml:space="preserve"> </w:t>
      </w:r>
      <w:r>
        <w:rPr>
          <w:b/>
          <w:color w:val="262626"/>
          <w:spacing w:val="-5"/>
          <w:sz w:val="24"/>
        </w:rPr>
        <w:t>1.</w:t>
      </w:r>
      <w:r>
        <w:rPr>
          <w:b/>
          <w:color w:val="262626"/>
          <w:sz w:val="24"/>
        </w:rPr>
        <w:tab/>
      </w:r>
      <w:r>
        <w:rPr>
          <w:b/>
          <w:color w:val="161616"/>
          <w:spacing w:val="-2"/>
          <w:sz w:val="24"/>
        </w:rPr>
        <w:t>PREAMBLE</w:t>
      </w:r>
    </w:p>
    <w:p w14:paraId="441B0D55" w14:textId="77777777" w:rsidR="006979D5" w:rsidRDefault="002D7CC2">
      <w:pPr>
        <w:tabs>
          <w:tab w:val="left" w:pos="1405"/>
        </w:tabs>
        <w:spacing w:before="244"/>
        <w:ind w:left="89"/>
        <w:rPr>
          <w:b/>
          <w:sz w:val="24"/>
        </w:rPr>
      </w:pPr>
      <w:r>
        <w:rPr>
          <w:b/>
          <w:color w:val="161616"/>
          <w:sz w:val="24"/>
        </w:rPr>
        <w:t>Article</w:t>
      </w:r>
      <w:r>
        <w:rPr>
          <w:b/>
          <w:color w:val="161616"/>
          <w:spacing w:val="-13"/>
          <w:sz w:val="24"/>
        </w:rPr>
        <w:t xml:space="preserve"> </w:t>
      </w:r>
      <w:r>
        <w:rPr>
          <w:b/>
          <w:color w:val="161616"/>
          <w:spacing w:val="-5"/>
          <w:sz w:val="24"/>
        </w:rPr>
        <w:t>2.</w:t>
      </w:r>
      <w:r>
        <w:rPr>
          <w:b/>
          <w:color w:val="161616"/>
          <w:sz w:val="24"/>
        </w:rPr>
        <w:tab/>
        <w:t>TOWNSHIP</w:t>
      </w:r>
      <w:r>
        <w:rPr>
          <w:b/>
          <w:color w:val="161616"/>
          <w:spacing w:val="-16"/>
          <w:sz w:val="24"/>
        </w:rPr>
        <w:t xml:space="preserve"> </w:t>
      </w:r>
      <w:r>
        <w:rPr>
          <w:b/>
          <w:color w:val="161616"/>
          <w:sz w:val="24"/>
        </w:rPr>
        <w:t>PLANNING</w:t>
      </w:r>
      <w:r>
        <w:rPr>
          <w:b/>
          <w:color w:val="161616"/>
          <w:spacing w:val="-11"/>
          <w:sz w:val="24"/>
        </w:rPr>
        <w:t xml:space="preserve"> </w:t>
      </w:r>
      <w:r>
        <w:rPr>
          <w:b/>
          <w:color w:val="161616"/>
          <w:spacing w:val="-2"/>
          <w:sz w:val="24"/>
        </w:rPr>
        <w:t>COMMISSION</w:t>
      </w:r>
    </w:p>
    <w:p w14:paraId="5CDB4141" w14:textId="77777777" w:rsidR="006979D5" w:rsidRDefault="002D7CC2">
      <w:pPr>
        <w:spacing w:before="134" w:line="364" w:lineRule="auto"/>
        <w:ind w:left="442" w:right="2214" w:hanging="2"/>
        <w:rPr>
          <w:sz w:val="21"/>
        </w:rPr>
      </w:pPr>
      <w:r>
        <w:rPr>
          <w:color w:val="161616"/>
          <w:w w:val="105"/>
          <w:sz w:val="21"/>
        </w:rPr>
        <w:t>Organization</w:t>
      </w:r>
      <w:r>
        <w:rPr>
          <w:color w:val="161616"/>
          <w:spacing w:val="-16"/>
          <w:w w:val="105"/>
          <w:sz w:val="21"/>
        </w:rPr>
        <w:t xml:space="preserve"> </w:t>
      </w:r>
      <w:r>
        <w:rPr>
          <w:color w:val="161616"/>
          <w:w w:val="105"/>
          <w:sz w:val="21"/>
        </w:rPr>
        <w:t>of</w:t>
      </w:r>
      <w:r>
        <w:rPr>
          <w:color w:val="161616"/>
          <w:spacing w:val="-15"/>
          <w:w w:val="105"/>
          <w:sz w:val="21"/>
        </w:rPr>
        <w:t xml:space="preserve"> </w:t>
      </w:r>
      <w:r>
        <w:rPr>
          <w:color w:val="161616"/>
          <w:w w:val="105"/>
          <w:sz w:val="21"/>
        </w:rPr>
        <w:t>the</w:t>
      </w:r>
      <w:r>
        <w:rPr>
          <w:color w:val="161616"/>
          <w:spacing w:val="-15"/>
          <w:w w:val="105"/>
          <w:sz w:val="21"/>
        </w:rPr>
        <w:t xml:space="preserve"> </w:t>
      </w:r>
      <w:r>
        <w:rPr>
          <w:color w:val="050505"/>
          <w:w w:val="105"/>
          <w:sz w:val="21"/>
        </w:rPr>
        <w:t>Planning</w:t>
      </w:r>
      <w:r>
        <w:rPr>
          <w:color w:val="050505"/>
          <w:spacing w:val="-13"/>
          <w:w w:val="105"/>
          <w:sz w:val="21"/>
        </w:rPr>
        <w:t xml:space="preserve"> </w:t>
      </w:r>
      <w:r>
        <w:rPr>
          <w:color w:val="161616"/>
          <w:w w:val="105"/>
          <w:sz w:val="21"/>
        </w:rPr>
        <w:t xml:space="preserve">Commission </w:t>
      </w:r>
      <w:r>
        <w:rPr>
          <w:color w:val="161616"/>
          <w:spacing w:val="-2"/>
          <w:w w:val="105"/>
          <w:sz w:val="21"/>
        </w:rPr>
        <w:t>Meetings</w:t>
      </w:r>
    </w:p>
    <w:p w14:paraId="62635079" w14:textId="77777777" w:rsidR="006979D5" w:rsidRDefault="002D7CC2">
      <w:pPr>
        <w:spacing w:before="9"/>
        <w:ind w:left="440"/>
        <w:rPr>
          <w:sz w:val="21"/>
        </w:rPr>
      </w:pPr>
      <w:r>
        <w:rPr>
          <w:color w:val="161616"/>
          <w:spacing w:val="-2"/>
          <w:w w:val="105"/>
          <w:sz w:val="21"/>
        </w:rPr>
        <w:t>Officers</w:t>
      </w:r>
    </w:p>
    <w:p w14:paraId="17132773" w14:textId="77777777" w:rsidR="006979D5" w:rsidRDefault="006979D5">
      <w:pPr>
        <w:pStyle w:val="BodyText"/>
        <w:spacing w:before="8"/>
        <w:rPr>
          <w:sz w:val="21"/>
        </w:rPr>
      </w:pPr>
    </w:p>
    <w:p w14:paraId="54DD130F" w14:textId="77777777" w:rsidR="006979D5" w:rsidRDefault="002D7CC2">
      <w:pPr>
        <w:tabs>
          <w:tab w:val="left" w:pos="1393"/>
        </w:tabs>
        <w:ind w:left="82"/>
        <w:rPr>
          <w:b/>
          <w:sz w:val="24"/>
        </w:rPr>
      </w:pPr>
      <w:r>
        <w:rPr>
          <w:b/>
          <w:color w:val="161616"/>
          <w:sz w:val="24"/>
        </w:rPr>
        <w:t>Article</w:t>
      </w:r>
      <w:r>
        <w:rPr>
          <w:b/>
          <w:color w:val="161616"/>
          <w:spacing w:val="-9"/>
          <w:sz w:val="24"/>
        </w:rPr>
        <w:t xml:space="preserve"> </w:t>
      </w:r>
      <w:r>
        <w:rPr>
          <w:b/>
          <w:color w:val="161616"/>
          <w:spacing w:val="-5"/>
          <w:sz w:val="24"/>
        </w:rPr>
        <w:t>3.</w:t>
      </w:r>
      <w:r>
        <w:rPr>
          <w:b/>
          <w:color w:val="161616"/>
          <w:sz w:val="24"/>
        </w:rPr>
        <w:tab/>
        <w:t>ZONING</w:t>
      </w:r>
      <w:r>
        <w:rPr>
          <w:b/>
          <w:color w:val="161616"/>
          <w:spacing w:val="3"/>
          <w:sz w:val="24"/>
        </w:rPr>
        <w:t xml:space="preserve"> </w:t>
      </w:r>
      <w:r>
        <w:rPr>
          <w:b/>
          <w:color w:val="161616"/>
          <w:sz w:val="24"/>
        </w:rPr>
        <w:t>BOARD</w:t>
      </w:r>
      <w:r>
        <w:rPr>
          <w:b/>
          <w:color w:val="161616"/>
          <w:spacing w:val="1"/>
          <w:sz w:val="24"/>
        </w:rPr>
        <w:t xml:space="preserve"> </w:t>
      </w:r>
      <w:r>
        <w:rPr>
          <w:b/>
          <w:color w:val="161616"/>
          <w:sz w:val="24"/>
        </w:rPr>
        <w:t>OF</w:t>
      </w:r>
      <w:r>
        <w:rPr>
          <w:b/>
          <w:color w:val="161616"/>
          <w:spacing w:val="-12"/>
          <w:sz w:val="24"/>
        </w:rPr>
        <w:t xml:space="preserve"> </w:t>
      </w:r>
      <w:r>
        <w:rPr>
          <w:b/>
          <w:color w:val="161616"/>
          <w:spacing w:val="-2"/>
          <w:sz w:val="24"/>
        </w:rPr>
        <w:t>APPEALS</w:t>
      </w:r>
    </w:p>
    <w:p w14:paraId="40310DB3" w14:textId="77777777" w:rsidR="006979D5" w:rsidRDefault="002D7CC2">
      <w:pPr>
        <w:spacing w:before="127" w:line="372" w:lineRule="auto"/>
        <w:ind w:left="434" w:right="2214" w:firstLine="5"/>
        <w:rPr>
          <w:sz w:val="21"/>
        </w:rPr>
      </w:pPr>
      <w:r>
        <w:rPr>
          <w:color w:val="161616"/>
          <w:w w:val="105"/>
          <w:sz w:val="21"/>
        </w:rPr>
        <w:t>Organization</w:t>
      </w:r>
      <w:r>
        <w:rPr>
          <w:color w:val="161616"/>
          <w:spacing w:val="-11"/>
          <w:w w:val="105"/>
          <w:sz w:val="21"/>
        </w:rPr>
        <w:t xml:space="preserve"> </w:t>
      </w:r>
      <w:r>
        <w:rPr>
          <w:color w:val="161616"/>
          <w:w w:val="105"/>
          <w:sz w:val="21"/>
        </w:rPr>
        <w:t>of</w:t>
      </w:r>
      <w:r>
        <w:rPr>
          <w:color w:val="161616"/>
          <w:spacing w:val="-4"/>
          <w:w w:val="105"/>
          <w:sz w:val="21"/>
        </w:rPr>
        <w:t xml:space="preserve"> </w:t>
      </w:r>
      <w:r>
        <w:rPr>
          <w:color w:val="050505"/>
          <w:w w:val="105"/>
          <w:sz w:val="21"/>
        </w:rPr>
        <w:t>the</w:t>
      </w:r>
      <w:r>
        <w:rPr>
          <w:color w:val="050505"/>
          <w:spacing w:val="-16"/>
          <w:w w:val="105"/>
          <w:sz w:val="21"/>
        </w:rPr>
        <w:t xml:space="preserve"> </w:t>
      </w:r>
      <w:r>
        <w:rPr>
          <w:color w:val="161616"/>
          <w:w w:val="105"/>
          <w:sz w:val="21"/>
        </w:rPr>
        <w:t>Zoning</w:t>
      </w:r>
      <w:r>
        <w:rPr>
          <w:color w:val="161616"/>
          <w:spacing w:val="-5"/>
          <w:w w:val="105"/>
          <w:sz w:val="21"/>
        </w:rPr>
        <w:t xml:space="preserve"> </w:t>
      </w:r>
      <w:r>
        <w:rPr>
          <w:color w:val="161616"/>
          <w:w w:val="105"/>
          <w:sz w:val="21"/>
        </w:rPr>
        <w:t>Board</w:t>
      </w:r>
      <w:r>
        <w:rPr>
          <w:color w:val="161616"/>
          <w:spacing w:val="-15"/>
          <w:w w:val="105"/>
          <w:sz w:val="21"/>
        </w:rPr>
        <w:t xml:space="preserve"> </w:t>
      </w:r>
      <w:r>
        <w:rPr>
          <w:color w:val="161616"/>
          <w:w w:val="105"/>
          <w:sz w:val="21"/>
        </w:rPr>
        <w:t>of</w:t>
      </w:r>
      <w:r>
        <w:rPr>
          <w:color w:val="161616"/>
          <w:spacing w:val="-15"/>
          <w:w w:val="105"/>
          <w:sz w:val="21"/>
        </w:rPr>
        <w:t xml:space="preserve"> </w:t>
      </w:r>
      <w:r>
        <w:rPr>
          <w:color w:val="161616"/>
          <w:w w:val="105"/>
          <w:sz w:val="21"/>
        </w:rPr>
        <w:t xml:space="preserve">Appeals </w:t>
      </w:r>
      <w:r>
        <w:rPr>
          <w:color w:val="161616"/>
          <w:spacing w:val="-2"/>
          <w:w w:val="105"/>
          <w:sz w:val="21"/>
        </w:rPr>
        <w:t>Meetings</w:t>
      </w:r>
    </w:p>
    <w:p w14:paraId="34E77168" w14:textId="77777777" w:rsidR="006979D5" w:rsidRDefault="002D7CC2">
      <w:pPr>
        <w:spacing w:before="2" w:line="364" w:lineRule="auto"/>
        <w:ind w:left="442" w:right="3552" w:hanging="5"/>
        <w:rPr>
          <w:sz w:val="21"/>
        </w:rPr>
      </w:pPr>
      <w:r>
        <w:rPr>
          <w:color w:val="161616"/>
          <w:w w:val="105"/>
          <w:sz w:val="21"/>
        </w:rPr>
        <w:t>Jurisdiction</w:t>
      </w:r>
      <w:r>
        <w:rPr>
          <w:color w:val="161616"/>
          <w:spacing w:val="-16"/>
          <w:w w:val="105"/>
          <w:sz w:val="21"/>
        </w:rPr>
        <w:t xml:space="preserve"> </w:t>
      </w:r>
      <w:r>
        <w:rPr>
          <w:color w:val="161616"/>
          <w:w w:val="105"/>
          <w:sz w:val="21"/>
        </w:rPr>
        <w:t>and</w:t>
      </w:r>
      <w:r>
        <w:rPr>
          <w:color w:val="161616"/>
          <w:spacing w:val="-15"/>
          <w:w w:val="105"/>
          <w:sz w:val="21"/>
        </w:rPr>
        <w:t xml:space="preserve"> </w:t>
      </w:r>
      <w:r>
        <w:rPr>
          <w:color w:val="161616"/>
          <w:w w:val="105"/>
          <w:sz w:val="21"/>
        </w:rPr>
        <w:t xml:space="preserve">Appeals </w:t>
      </w:r>
      <w:r>
        <w:rPr>
          <w:color w:val="161616"/>
          <w:spacing w:val="-2"/>
          <w:w w:val="105"/>
          <w:sz w:val="21"/>
        </w:rPr>
        <w:t>Variances</w:t>
      </w:r>
    </w:p>
    <w:p w14:paraId="2DF67368" w14:textId="77777777" w:rsidR="006979D5" w:rsidRDefault="002D7CC2">
      <w:pPr>
        <w:tabs>
          <w:tab w:val="left" w:pos="1395"/>
        </w:tabs>
        <w:spacing w:before="118"/>
        <w:ind w:left="75"/>
        <w:rPr>
          <w:b/>
          <w:sz w:val="24"/>
        </w:rPr>
      </w:pPr>
      <w:r>
        <w:rPr>
          <w:b/>
          <w:color w:val="161616"/>
          <w:sz w:val="24"/>
        </w:rPr>
        <w:t>Article</w:t>
      </w:r>
      <w:r>
        <w:rPr>
          <w:b/>
          <w:color w:val="161616"/>
          <w:spacing w:val="-4"/>
          <w:sz w:val="24"/>
        </w:rPr>
        <w:t xml:space="preserve"> </w:t>
      </w:r>
      <w:r>
        <w:rPr>
          <w:b/>
          <w:color w:val="161616"/>
          <w:spacing w:val="-5"/>
          <w:sz w:val="24"/>
        </w:rPr>
        <w:t>4.</w:t>
      </w:r>
      <w:r>
        <w:rPr>
          <w:b/>
          <w:color w:val="161616"/>
          <w:sz w:val="24"/>
        </w:rPr>
        <w:tab/>
      </w:r>
      <w:r>
        <w:rPr>
          <w:b/>
          <w:color w:val="161616"/>
          <w:spacing w:val="-2"/>
          <w:sz w:val="24"/>
        </w:rPr>
        <w:t>AMENDMENTS</w:t>
      </w:r>
    </w:p>
    <w:p w14:paraId="62B62157" w14:textId="77777777" w:rsidR="006979D5" w:rsidRDefault="002D7CC2">
      <w:pPr>
        <w:spacing w:before="134"/>
        <w:ind w:left="436"/>
        <w:rPr>
          <w:sz w:val="21"/>
        </w:rPr>
      </w:pPr>
      <w:r>
        <w:rPr>
          <w:color w:val="161616"/>
          <w:spacing w:val="-2"/>
          <w:w w:val="105"/>
          <w:sz w:val="21"/>
        </w:rPr>
        <w:t>Authorization</w:t>
      </w:r>
    </w:p>
    <w:p w14:paraId="0029E82B" w14:textId="77777777" w:rsidR="006979D5" w:rsidRDefault="002D7CC2">
      <w:pPr>
        <w:spacing w:before="134" w:line="372" w:lineRule="auto"/>
        <w:ind w:left="431" w:right="2214" w:firstLine="3"/>
        <w:rPr>
          <w:sz w:val="21"/>
        </w:rPr>
      </w:pPr>
      <w:r>
        <w:rPr>
          <w:color w:val="161616"/>
          <w:w w:val="105"/>
          <w:sz w:val="21"/>
        </w:rPr>
        <w:t xml:space="preserve">Notification </w:t>
      </w:r>
      <w:r>
        <w:rPr>
          <w:color w:val="262626"/>
          <w:w w:val="105"/>
          <w:sz w:val="21"/>
        </w:rPr>
        <w:t xml:space="preserve">&amp; </w:t>
      </w:r>
      <w:r>
        <w:rPr>
          <w:color w:val="161616"/>
          <w:w w:val="105"/>
          <w:sz w:val="21"/>
        </w:rPr>
        <w:t>Publication Procedure Notification</w:t>
      </w:r>
      <w:r>
        <w:rPr>
          <w:color w:val="161616"/>
          <w:spacing w:val="-16"/>
          <w:w w:val="105"/>
          <w:sz w:val="21"/>
        </w:rPr>
        <w:t xml:space="preserve"> </w:t>
      </w:r>
      <w:r>
        <w:rPr>
          <w:color w:val="161616"/>
          <w:w w:val="105"/>
          <w:sz w:val="21"/>
        </w:rPr>
        <w:t>of</w:t>
      </w:r>
      <w:r>
        <w:rPr>
          <w:color w:val="161616"/>
          <w:spacing w:val="-15"/>
          <w:w w:val="105"/>
          <w:sz w:val="21"/>
        </w:rPr>
        <w:t xml:space="preserve"> </w:t>
      </w:r>
      <w:r>
        <w:rPr>
          <w:color w:val="161616"/>
          <w:w w:val="105"/>
          <w:sz w:val="21"/>
        </w:rPr>
        <w:t>County</w:t>
      </w:r>
      <w:r>
        <w:rPr>
          <w:color w:val="161616"/>
          <w:spacing w:val="-12"/>
          <w:w w:val="105"/>
          <w:sz w:val="21"/>
        </w:rPr>
        <w:t xml:space="preserve"> </w:t>
      </w:r>
      <w:r>
        <w:rPr>
          <w:color w:val="161616"/>
          <w:w w:val="105"/>
          <w:sz w:val="21"/>
        </w:rPr>
        <w:t>Planning</w:t>
      </w:r>
      <w:r>
        <w:rPr>
          <w:color w:val="161616"/>
          <w:spacing w:val="-15"/>
          <w:w w:val="105"/>
          <w:sz w:val="21"/>
        </w:rPr>
        <w:t xml:space="preserve"> </w:t>
      </w:r>
      <w:r>
        <w:rPr>
          <w:color w:val="161616"/>
          <w:w w:val="105"/>
          <w:sz w:val="21"/>
        </w:rPr>
        <w:t>Commission Township Board Approval</w:t>
      </w:r>
    </w:p>
    <w:p w14:paraId="62BC59C3" w14:textId="77777777" w:rsidR="006979D5" w:rsidRDefault="002D7CC2">
      <w:pPr>
        <w:spacing w:line="372" w:lineRule="auto"/>
        <w:ind w:left="429" w:right="2525" w:firstLine="5"/>
        <w:rPr>
          <w:sz w:val="21"/>
        </w:rPr>
      </w:pPr>
      <w:r>
        <w:rPr>
          <w:color w:val="050505"/>
          <w:w w:val="105"/>
          <w:sz w:val="21"/>
        </w:rPr>
        <w:t xml:space="preserve">Publication </w:t>
      </w:r>
      <w:r>
        <w:rPr>
          <w:color w:val="161616"/>
          <w:w w:val="105"/>
          <w:sz w:val="21"/>
        </w:rPr>
        <w:t>of Adoption Notice Amendment</w:t>
      </w:r>
      <w:r>
        <w:rPr>
          <w:color w:val="161616"/>
          <w:spacing w:val="-16"/>
          <w:w w:val="105"/>
          <w:sz w:val="21"/>
        </w:rPr>
        <w:t xml:space="preserve"> </w:t>
      </w:r>
      <w:r>
        <w:rPr>
          <w:color w:val="161616"/>
          <w:w w:val="105"/>
          <w:sz w:val="21"/>
        </w:rPr>
        <w:t>Challenge</w:t>
      </w:r>
      <w:r>
        <w:rPr>
          <w:color w:val="161616"/>
          <w:spacing w:val="-15"/>
          <w:w w:val="105"/>
          <w:sz w:val="21"/>
        </w:rPr>
        <w:t xml:space="preserve"> </w:t>
      </w:r>
      <w:r>
        <w:rPr>
          <w:color w:val="161616"/>
          <w:w w:val="105"/>
          <w:sz w:val="21"/>
        </w:rPr>
        <w:t>by</w:t>
      </w:r>
      <w:r>
        <w:rPr>
          <w:color w:val="161616"/>
          <w:spacing w:val="-15"/>
          <w:w w:val="105"/>
          <w:sz w:val="21"/>
        </w:rPr>
        <w:t xml:space="preserve"> </w:t>
      </w:r>
      <w:r>
        <w:rPr>
          <w:color w:val="161616"/>
          <w:w w:val="105"/>
          <w:sz w:val="21"/>
        </w:rPr>
        <w:t>Referendum</w:t>
      </w:r>
    </w:p>
    <w:p w14:paraId="6ECC8B1E" w14:textId="77777777" w:rsidR="006979D5" w:rsidRDefault="002D7CC2">
      <w:pPr>
        <w:tabs>
          <w:tab w:val="left" w:pos="1392"/>
        </w:tabs>
        <w:spacing w:before="113"/>
        <w:ind w:left="75"/>
        <w:rPr>
          <w:b/>
          <w:sz w:val="24"/>
        </w:rPr>
      </w:pPr>
      <w:r>
        <w:rPr>
          <w:b/>
          <w:color w:val="161616"/>
          <w:sz w:val="24"/>
        </w:rPr>
        <w:t>Article</w:t>
      </w:r>
      <w:r>
        <w:rPr>
          <w:b/>
          <w:color w:val="161616"/>
          <w:spacing w:val="-10"/>
          <w:sz w:val="24"/>
        </w:rPr>
        <w:t xml:space="preserve"> </w:t>
      </w:r>
      <w:r>
        <w:rPr>
          <w:b/>
          <w:color w:val="161616"/>
          <w:spacing w:val="-5"/>
          <w:sz w:val="24"/>
        </w:rPr>
        <w:t>5.</w:t>
      </w:r>
      <w:r>
        <w:rPr>
          <w:b/>
          <w:color w:val="161616"/>
          <w:sz w:val="24"/>
        </w:rPr>
        <w:tab/>
        <w:t>FEES,</w:t>
      </w:r>
      <w:r>
        <w:rPr>
          <w:b/>
          <w:color w:val="161616"/>
          <w:spacing w:val="-17"/>
          <w:sz w:val="24"/>
        </w:rPr>
        <w:t xml:space="preserve"> </w:t>
      </w:r>
      <w:r>
        <w:rPr>
          <w:b/>
          <w:color w:val="161616"/>
          <w:sz w:val="24"/>
        </w:rPr>
        <w:t>ENFORCEMENT,</w:t>
      </w:r>
      <w:r>
        <w:rPr>
          <w:b/>
          <w:color w:val="161616"/>
          <w:spacing w:val="-9"/>
          <w:sz w:val="24"/>
        </w:rPr>
        <w:t xml:space="preserve"> </w:t>
      </w:r>
      <w:r>
        <w:rPr>
          <w:b/>
          <w:color w:val="161616"/>
          <w:sz w:val="24"/>
        </w:rPr>
        <w:t>PENATIES,AND</w:t>
      </w:r>
      <w:r>
        <w:rPr>
          <w:b/>
          <w:color w:val="161616"/>
          <w:spacing w:val="-16"/>
          <w:sz w:val="24"/>
        </w:rPr>
        <w:t xml:space="preserve"> </w:t>
      </w:r>
      <w:r>
        <w:rPr>
          <w:b/>
          <w:color w:val="161616"/>
          <w:spacing w:val="-2"/>
          <w:sz w:val="24"/>
        </w:rPr>
        <w:t>VALIDITY</w:t>
      </w:r>
    </w:p>
    <w:p w14:paraId="38020119" w14:textId="77777777" w:rsidR="006979D5" w:rsidRDefault="002D7CC2">
      <w:pPr>
        <w:spacing w:before="127" w:line="372" w:lineRule="auto"/>
        <w:ind w:left="426" w:right="4961" w:firstLine="4"/>
        <w:rPr>
          <w:sz w:val="21"/>
        </w:rPr>
      </w:pPr>
      <w:r>
        <w:rPr>
          <w:color w:val="050505"/>
          <w:w w:val="105"/>
          <w:sz w:val="21"/>
        </w:rPr>
        <w:t>Intent</w:t>
      </w:r>
      <w:r>
        <w:rPr>
          <w:color w:val="050505"/>
          <w:spacing w:val="-16"/>
          <w:w w:val="105"/>
          <w:sz w:val="21"/>
        </w:rPr>
        <w:t xml:space="preserve"> </w:t>
      </w:r>
      <w:r>
        <w:rPr>
          <w:color w:val="161616"/>
          <w:w w:val="105"/>
          <w:sz w:val="21"/>
        </w:rPr>
        <w:t>&amp;</w:t>
      </w:r>
      <w:r>
        <w:rPr>
          <w:color w:val="161616"/>
          <w:spacing w:val="-15"/>
          <w:w w:val="105"/>
          <w:sz w:val="21"/>
        </w:rPr>
        <w:t xml:space="preserve"> </w:t>
      </w:r>
      <w:r>
        <w:rPr>
          <w:color w:val="050505"/>
          <w:w w:val="105"/>
          <w:sz w:val="21"/>
        </w:rPr>
        <w:t xml:space="preserve">Purpose </w:t>
      </w:r>
      <w:r>
        <w:rPr>
          <w:color w:val="050505"/>
          <w:spacing w:val="-4"/>
          <w:w w:val="105"/>
          <w:sz w:val="21"/>
        </w:rPr>
        <w:t xml:space="preserve">Fees </w:t>
      </w:r>
      <w:r>
        <w:rPr>
          <w:color w:val="050505"/>
          <w:spacing w:val="-2"/>
          <w:w w:val="105"/>
          <w:sz w:val="21"/>
        </w:rPr>
        <w:t>Enforcement</w:t>
      </w:r>
    </w:p>
    <w:p w14:paraId="3FF0F805" w14:textId="77777777" w:rsidR="006979D5" w:rsidRDefault="002D7CC2">
      <w:pPr>
        <w:spacing w:line="379" w:lineRule="auto"/>
        <w:ind w:left="427" w:right="3552" w:firstLine="5"/>
        <w:rPr>
          <w:sz w:val="21"/>
        </w:rPr>
      </w:pPr>
      <w:r>
        <w:rPr>
          <w:color w:val="161616"/>
          <w:w w:val="105"/>
          <w:sz w:val="21"/>
        </w:rPr>
        <w:t>Civil</w:t>
      </w:r>
      <w:r>
        <w:rPr>
          <w:color w:val="161616"/>
          <w:spacing w:val="-3"/>
          <w:w w:val="105"/>
          <w:sz w:val="21"/>
        </w:rPr>
        <w:t xml:space="preserve"> </w:t>
      </w:r>
      <w:r>
        <w:rPr>
          <w:color w:val="050505"/>
          <w:w w:val="105"/>
          <w:sz w:val="21"/>
        </w:rPr>
        <w:t xml:space="preserve">Infraction </w:t>
      </w:r>
      <w:r>
        <w:rPr>
          <w:color w:val="161616"/>
          <w:w w:val="105"/>
          <w:sz w:val="21"/>
        </w:rPr>
        <w:t>Violation Misdemeanor</w:t>
      </w:r>
      <w:r>
        <w:rPr>
          <w:color w:val="161616"/>
          <w:spacing w:val="-8"/>
          <w:w w:val="105"/>
          <w:sz w:val="21"/>
        </w:rPr>
        <w:t xml:space="preserve"> </w:t>
      </w:r>
      <w:r>
        <w:rPr>
          <w:color w:val="161616"/>
          <w:spacing w:val="-2"/>
          <w:w w:val="105"/>
          <w:sz w:val="21"/>
        </w:rPr>
        <w:t>Violations</w:t>
      </w:r>
    </w:p>
    <w:p w14:paraId="1A67ACCA" w14:textId="77777777" w:rsidR="006979D5" w:rsidRDefault="002D7CC2">
      <w:pPr>
        <w:spacing w:line="364" w:lineRule="auto"/>
        <w:ind w:left="425" w:right="2214" w:firstLine="1"/>
        <w:rPr>
          <w:sz w:val="21"/>
        </w:rPr>
      </w:pPr>
      <w:r>
        <w:rPr>
          <w:color w:val="161616"/>
          <w:w w:val="105"/>
          <w:sz w:val="21"/>
        </w:rPr>
        <w:t>Nuisance</w:t>
      </w:r>
      <w:r>
        <w:rPr>
          <w:color w:val="161616"/>
          <w:spacing w:val="-4"/>
          <w:w w:val="105"/>
          <w:sz w:val="21"/>
        </w:rPr>
        <w:t xml:space="preserve"> </w:t>
      </w:r>
      <w:r>
        <w:rPr>
          <w:color w:val="161616"/>
          <w:w w:val="105"/>
          <w:sz w:val="21"/>
        </w:rPr>
        <w:t>Per</w:t>
      </w:r>
      <w:r>
        <w:rPr>
          <w:color w:val="161616"/>
          <w:spacing w:val="-10"/>
          <w:w w:val="105"/>
          <w:sz w:val="21"/>
        </w:rPr>
        <w:t xml:space="preserve"> </w:t>
      </w:r>
      <w:r>
        <w:rPr>
          <w:color w:val="161616"/>
          <w:w w:val="105"/>
          <w:sz w:val="21"/>
        </w:rPr>
        <w:t>se</w:t>
      </w:r>
      <w:r>
        <w:rPr>
          <w:color w:val="161616"/>
          <w:spacing w:val="-16"/>
          <w:w w:val="105"/>
          <w:sz w:val="21"/>
        </w:rPr>
        <w:t xml:space="preserve"> </w:t>
      </w:r>
      <w:r>
        <w:rPr>
          <w:color w:val="161616"/>
          <w:w w:val="105"/>
          <w:sz w:val="21"/>
        </w:rPr>
        <w:t>&amp;</w:t>
      </w:r>
      <w:r>
        <w:rPr>
          <w:color w:val="161616"/>
          <w:spacing w:val="-15"/>
          <w:w w:val="105"/>
          <w:sz w:val="21"/>
        </w:rPr>
        <w:t xml:space="preserve"> </w:t>
      </w:r>
      <w:r>
        <w:rPr>
          <w:color w:val="050505"/>
          <w:w w:val="105"/>
          <w:sz w:val="21"/>
        </w:rPr>
        <w:t>Injunctive</w:t>
      </w:r>
      <w:r>
        <w:rPr>
          <w:color w:val="050505"/>
          <w:spacing w:val="-4"/>
          <w:w w:val="105"/>
          <w:sz w:val="21"/>
        </w:rPr>
        <w:t xml:space="preserve"> </w:t>
      </w:r>
      <w:r>
        <w:rPr>
          <w:color w:val="161616"/>
          <w:w w:val="105"/>
          <w:sz w:val="21"/>
        </w:rPr>
        <w:t>Relief Continuing Offenses</w:t>
      </w:r>
    </w:p>
    <w:p w14:paraId="165C741D" w14:textId="77777777" w:rsidR="006979D5" w:rsidRDefault="002D7CC2">
      <w:pPr>
        <w:spacing w:before="5" w:line="364" w:lineRule="auto"/>
        <w:ind w:left="428" w:right="3552"/>
        <w:rPr>
          <w:sz w:val="21"/>
        </w:rPr>
      </w:pPr>
      <w:r>
        <w:rPr>
          <w:color w:val="050505"/>
          <w:w w:val="105"/>
          <w:sz w:val="21"/>
        </w:rPr>
        <w:t xml:space="preserve">Land </w:t>
      </w:r>
      <w:r>
        <w:rPr>
          <w:color w:val="161616"/>
          <w:w w:val="105"/>
          <w:sz w:val="21"/>
        </w:rPr>
        <w:t>Division Violations Building</w:t>
      </w:r>
      <w:r>
        <w:rPr>
          <w:color w:val="161616"/>
          <w:spacing w:val="-16"/>
          <w:w w:val="105"/>
          <w:sz w:val="21"/>
        </w:rPr>
        <w:t xml:space="preserve"> </w:t>
      </w:r>
      <w:r>
        <w:rPr>
          <w:color w:val="161616"/>
          <w:w w:val="105"/>
          <w:sz w:val="21"/>
        </w:rPr>
        <w:t>Construction</w:t>
      </w:r>
      <w:r>
        <w:rPr>
          <w:color w:val="161616"/>
          <w:spacing w:val="-15"/>
          <w:w w:val="105"/>
          <w:sz w:val="21"/>
        </w:rPr>
        <w:t xml:space="preserve"> </w:t>
      </w:r>
      <w:r>
        <w:rPr>
          <w:color w:val="161616"/>
          <w:w w:val="105"/>
          <w:sz w:val="21"/>
        </w:rPr>
        <w:t>Violations</w:t>
      </w:r>
    </w:p>
    <w:p w14:paraId="73DF2EE2" w14:textId="77777777" w:rsidR="006979D5" w:rsidRDefault="002D7CC2">
      <w:pPr>
        <w:spacing w:before="17"/>
        <w:ind w:left="418"/>
        <w:rPr>
          <w:sz w:val="21"/>
        </w:rPr>
      </w:pPr>
      <w:r>
        <w:rPr>
          <w:color w:val="161616"/>
          <w:w w:val="105"/>
          <w:sz w:val="21"/>
        </w:rPr>
        <w:t>Overlapping</w:t>
      </w:r>
      <w:r>
        <w:rPr>
          <w:color w:val="161616"/>
          <w:spacing w:val="-11"/>
          <w:w w:val="105"/>
          <w:sz w:val="21"/>
        </w:rPr>
        <w:t xml:space="preserve"> </w:t>
      </w:r>
      <w:r>
        <w:rPr>
          <w:color w:val="161616"/>
          <w:spacing w:val="-2"/>
          <w:w w:val="105"/>
          <w:sz w:val="21"/>
        </w:rPr>
        <w:t>Jurisdiction</w:t>
      </w:r>
    </w:p>
    <w:p w14:paraId="541696B3" w14:textId="77777777" w:rsidR="006979D5" w:rsidRDefault="002D7CC2">
      <w:pPr>
        <w:spacing w:before="90"/>
        <w:ind w:left="63"/>
        <w:rPr>
          <w:i/>
          <w:sz w:val="11"/>
        </w:rPr>
      </w:pPr>
      <w:r>
        <w:rPr>
          <w:i/>
          <w:color w:val="494949"/>
          <w:w w:val="105"/>
          <w:sz w:val="11"/>
        </w:rPr>
        <w:t xml:space="preserve">Printed </w:t>
      </w:r>
      <w:r>
        <w:rPr>
          <w:i/>
          <w:color w:val="595959"/>
          <w:w w:val="105"/>
          <w:sz w:val="11"/>
        </w:rPr>
        <w:t>on</w:t>
      </w:r>
      <w:r>
        <w:rPr>
          <w:i/>
          <w:color w:val="595959"/>
          <w:spacing w:val="13"/>
          <w:w w:val="105"/>
          <w:sz w:val="11"/>
        </w:rPr>
        <w:t xml:space="preserve"> </w:t>
      </w:r>
      <w:r>
        <w:rPr>
          <w:i/>
          <w:color w:val="494949"/>
          <w:spacing w:val="-2"/>
          <w:w w:val="105"/>
          <w:sz w:val="11"/>
        </w:rPr>
        <w:t>02/10126</w:t>
      </w:r>
    </w:p>
    <w:p w14:paraId="01A041F3" w14:textId="77777777" w:rsidR="006979D5" w:rsidRDefault="002D7CC2">
      <w:pPr>
        <w:pStyle w:val="BodyText"/>
        <w:rPr>
          <w:i/>
          <w:sz w:val="12"/>
        </w:rPr>
      </w:pPr>
      <w:r>
        <w:br w:type="column"/>
      </w:r>
    </w:p>
    <w:p w14:paraId="7C0EB07C" w14:textId="77777777" w:rsidR="006979D5" w:rsidRDefault="006979D5">
      <w:pPr>
        <w:pStyle w:val="BodyText"/>
        <w:rPr>
          <w:i/>
          <w:sz w:val="12"/>
        </w:rPr>
      </w:pPr>
    </w:p>
    <w:p w14:paraId="5A958181" w14:textId="77777777" w:rsidR="006979D5" w:rsidRDefault="006979D5">
      <w:pPr>
        <w:pStyle w:val="BodyText"/>
        <w:rPr>
          <w:i/>
          <w:sz w:val="12"/>
        </w:rPr>
      </w:pPr>
    </w:p>
    <w:p w14:paraId="34960C01" w14:textId="77777777" w:rsidR="006979D5" w:rsidRDefault="006979D5">
      <w:pPr>
        <w:pStyle w:val="BodyText"/>
        <w:rPr>
          <w:i/>
          <w:sz w:val="12"/>
        </w:rPr>
      </w:pPr>
    </w:p>
    <w:p w14:paraId="7B57498B" w14:textId="77777777" w:rsidR="006979D5" w:rsidRDefault="006979D5">
      <w:pPr>
        <w:pStyle w:val="BodyText"/>
        <w:rPr>
          <w:i/>
          <w:sz w:val="12"/>
        </w:rPr>
      </w:pPr>
    </w:p>
    <w:p w14:paraId="5EAD48C3" w14:textId="77777777" w:rsidR="006979D5" w:rsidRDefault="006979D5">
      <w:pPr>
        <w:pStyle w:val="BodyText"/>
        <w:rPr>
          <w:i/>
          <w:sz w:val="12"/>
        </w:rPr>
      </w:pPr>
    </w:p>
    <w:p w14:paraId="38CD5701" w14:textId="77777777" w:rsidR="006979D5" w:rsidRDefault="006979D5">
      <w:pPr>
        <w:pStyle w:val="BodyText"/>
        <w:rPr>
          <w:i/>
          <w:sz w:val="12"/>
        </w:rPr>
      </w:pPr>
    </w:p>
    <w:p w14:paraId="388F8600" w14:textId="77777777" w:rsidR="006979D5" w:rsidRDefault="006979D5">
      <w:pPr>
        <w:pStyle w:val="BodyText"/>
        <w:rPr>
          <w:i/>
          <w:sz w:val="12"/>
        </w:rPr>
      </w:pPr>
    </w:p>
    <w:p w14:paraId="75147029" w14:textId="77777777" w:rsidR="006979D5" w:rsidRDefault="006979D5">
      <w:pPr>
        <w:pStyle w:val="BodyText"/>
        <w:rPr>
          <w:i/>
          <w:sz w:val="12"/>
        </w:rPr>
      </w:pPr>
    </w:p>
    <w:p w14:paraId="2C1FBDA5" w14:textId="77777777" w:rsidR="006979D5" w:rsidRDefault="006979D5">
      <w:pPr>
        <w:pStyle w:val="BodyText"/>
        <w:rPr>
          <w:i/>
          <w:sz w:val="12"/>
        </w:rPr>
      </w:pPr>
    </w:p>
    <w:p w14:paraId="58BB3A62" w14:textId="77777777" w:rsidR="006979D5" w:rsidRDefault="006979D5">
      <w:pPr>
        <w:pStyle w:val="BodyText"/>
        <w:rPr>
          <w:i/>
          <w:sz w:val="12"/>
        </w:rPr>
      </w:pPr>
    </w:p>
    <w:p w14:paraId="21BB9A78" w14:textId="77777777" w:rsidR="006979D5" w:rsidRDefault="006979D5">
      <w:pPr>
        <w:pStyle w:val="BodyText"/>
        <w:rPr>
          <w:i/>
          <w:sz w:val="12"/>
        </w:rPr>
      </w:pPr>
    </w:p>
    <w:p w14:paraId="3521B168" w14:textId="77777777" w:rsidR="006979D5" w:rsidRDefault="006979D5">
      <w:pPr>
        <w:pStyle w:val="BodyText"/>
        <w:rPr>
          <w:i/>
          <w:sz w:val="12"/>
        </w:rPr>
      </w:pPr>
    </w:p>
    <w:p w14:paraId="689FA504" w14:textId="77777777" w:rsidR="006979D5" w:rsidRDefault="006979D5">
      <w:pPr>
        <w:pStyle w:val="BodyText"/>
        <w:rPr>
          <w:i/>
          <w:sz w:val="12"/>
        </w:rPr>
      </w:pPr>
    </w:p>
    <w:p w14:paraId="4F8A7A2C" w14:textId="77777777" w:rsidR="006979D5" w:rsidRDefault="006979D5">
      <w:pPr>
        <w:pStyle w:val="BodyText"/>
        <w:rPr>
          <w:i/>
          <w:sz w:val="12"/>
        </w:rPr>
      </w:pPr>
    </w:p>
    <w:p w14:paraId="0E7DBD28" w14:textId="77777777" w:rsidR="006979D5" w:rsidRDefault="006979D5">
      <w:pPr>
        <w:pStyle w:val="BodyText"/>
        <w:rPr>
          <w:i/>
          <w:sz w:val="12"/>
        </w:rPr>
      </w:pPr>
    </w:p>
    <w:p w14:paraId="08CE72D6" w14:textId="77777777" w:rsidR="006979D5" w:rsidRDefault="006979D5">
      <w:pPr>
        <w:pStyle w:val="BodyText"/>
        <w:rPr>
          <w:i/>
          <w:sz w:val="12"/>
        </w:rPr>
      </w:pPr>
    </w:p>
    <w:p w14:paraId="73184445" w14:textId="77777777" w:rsidR="006979D5" w:rsidRDefault="006979D5">
      <w:pPr>
        <w:pStyle w:val="BodyText"/>
        <w:rPr>
          <w:i/>
          <w:sz w:val="12"/>
        </w:rPr>
      </w:pPr>
    </w:p>
    <w:p w14:paraId="050004AE" w14:textId="77777777" w:rsidR="006979D5" w:rsidRDefault="006979D5">
      <w:pPr>
        <w:pStyle w:val="BodyText"/>
        <w:rPr>
          <w:i/>
          <w:sz w:val="12"/>
        </w:rPr>
      </w:pPr>
    </w:p>
    <w:p w14:paraId="6CC03331" w14:textId="77777777" w:rsidR="006979D5" w:rsidRDefault="006979D5">
      <w:pPr>
        <w:pStyle w:val="BodyText"/>
        <w:rPr>
          <w:i/>
          <w:sz w:val="12"/>
        </w:rPr>
      </w:pPr>
    </w:p>
    <w:p w14:paraId="2478D08B" w14:textId="77777777" w:rsidR="006979D5" w:rsidRDefault="006979D5">
      <w:pPr>
        <w:pStyle w:val="BodyText"/>
        <w:rPr>
          <w:i/>
          <w:sz w:val="12"/>
        </w:rPr>
      </w:pPr>
    </w:p>
    <w:p w14:paraId="49E53425" w14:textId="77777777" w:rsidR="006979D5" w:rsidRDefault="006979D5">
      <w:pPr>
        <w:pStyle w:val="BodyText"/>
        <w:rPr>
          <w:i/>
          <w:sz w:val="12"/>
        </w:rPr>
      </w:pPr>
    </w:p>
    <w:p w14:paraId="790E4C80" w14:textId="77777777" w:rsidR="006979D5" w:rsidRDefault="006979D5">
      <w:pPr>
        <w:pStyle w:val="BodyText"/>
        <w:rPr>
          <w:i/>
          <w:sz w:val="12"/>
        </w:rPr>
      </w:pPr>
    </w:p>
    <w:p w14:paraId="3499BB45" w14:textId="77777777" w:rsidR="006979D5" w:rsidRDefault="006979D5">
      <w:pPr>
        <w:pStyle w:val="BodyText"/>
        <w:rPr>
          <w:i/>
          <w:sz w:val="12"/>
        </w:rPr>
      </w:pPr>
    </w:p>
    <w:p w14:paraId="08B207C8" w14:textId="77777777" w:rsidR="006979D5" w:rsidRDefault="006979D5">
      <w:pPr>
        <w:pStyle w:val="BodyText"/>
        <w:rPr>
          <w:i/>
          <w:sz w:val="12"/>
        </w:rPr>
      </w:pPr>
    </w:p>
    <w:p w14:paraId="30E14299" w14:textId="77777777" w:rsidR="006979D5" w:rsidRDefault="006979D5">
      <w:pPr>
        <w:pStyle w:val="BodyText"/>
        <w:rPr>
          <w:i/>
          <w:sz w:val="12"/>
        </w:rPr>
      </w:pPr>
    </w:p>
    <w:p w14:paraId="4CC4B13C" w14:textId="77777777" w:rsidR="006979D5" w:rsidRDefault="006979D5">
      <w:pPr>
        <w:pStyle w:val="BodyText"/>
        <w:rPr>
          <w:i/>
          <w:sz w:val="12"/>
        </w:rPr>
      </w:pPr>
    </w:p>
    <w:p w14:paraId="30D039D8" w14:textId="77777777" w:rsidR="006979D5" w:rsidRDefault="006979D5">
      <w:pPr>
        <w:pStyle w:val="BodyText"/>
        <w:rPr>
          <w:i/>
          <w:sz w:val="12"/>
        </w:rPr>
      </w:pPr>
    </w:p>
    <w:p w14:paraId="3F47CE4A" w14:textId="77777777" w:rsidR="006979D5" w:rsidRDefault="006979D5">
      <w:pPr>
        <w:pStyle w:val="BodyText"/>
        <w:rPr>
          <w:i/>
          <w:sz w:val="12"/>
        </w:rPr>
      </w:pPr>
    </w:p>
    <w:p w14:paraId="40C1B6EA" w14:textId="77777777" w:rsidR="006979D5" w:rsidRDefault="006979D5">
      <w:pPr>
        <w:pStyle w:val="BodyText"/>
        <w:rPr>
          <w:i/>
          <w:sz w:val="12"/>
        </w:rPr>
      </w:pPr>
    </w:p>
    <w:p w14:paraId="6292F42A" w14:textId="77777777" w:rsidR="006979D5" w:rsidRDefault="006979D5">
      <w:pPr>
        <w:pStyle w:val="BodyText"/>
        <w:rPr>
          <w:i/>
          <w:sz w:val="12"/>
        </w:rPr>
      </w:pPr>
    </w:p>
    <w:p w14:paraId="3AADE233" w14:textId="77777777" w:rsidR="006979D5" w:rsidRDefault="006979D5">
      <w:pPr>
        <w:pStyle w:val="BodyText"/>
        <w:rPr>
          <w:i/>
          <w:sz w:val="12"/>
        </w:rPr>
      </w:pPr>
    </w:p>
    <w:p w14:paraId="3BCB8A6E" w14:textId="77777777" w:rsidR="006979D5" w:rsidRDefault="006979D5">
      <w:pPr>
        <w:pStyle w:val="BodyText"/>
        <w:rPr>
          <w:i/>
          <w:sz w:val="12"/>
        </w:rPr>
      </w:pPr>
    </w:p>
    <w:p w14:paraId="0A8A77E1" w14:textId="77777777" w:rsidR="006979D5" w:rsidRDefault="006979D5">
      <w:pPr>
        <w:pStyle w:val="BodyText"/>
        <w:rPr>
          <w:i/>
          <w:sz w:val="12"/>
        </w:rPr>
      </w:pPr>
    </w:p>
    <w:p w14:paraId="7D25A503" w14:textId="77777777" w:rsidR="006979D5" w:rsidRDefault="006979D5">
      <w:pPr>
        <w:pStyle w:val="BodyText"/>
        <w:rPr>
          <w:i/>
          <w:sz w:val="12"/>
        </w:rPr>
      </w:pPr>
    </w:p>
    <w:p w14:paraId="28385FB9" w14:textId="77777777" w:rsidR="006979D5" w:rsidRDefault="006979D5">
      <w:pPr>
        <w:pStyle w:val="BodyText"/>
        <w:rPr>
          <w:i/>
          <w:sz w:val="12"/>
        </w:rPr>
      </w:pPr>
    </w:p>
    <w:p w14:paraId="15BD0AF6" w14:textId="77777777" w:rsidR="006979D5" w:rsidRDefault="006979D5">
      <w:pPr>
        <w:pStyle w:val="BodyText"/>
        <w:rPr>
          <w:i/>
          <w:sz w:val="12"/>
        </w:rPr>
      </w:pPr>
    </w:p>
    <w:p w14:paraId="105A2F2D" w14:textId="77777777" w:rsidR="006979D5" w:rsidRDefault="006979D5">
      <w:pPr>
        <w:pStyle w:val="BodyText"/>
        <w:rPr>
          <w:i/>
          <w:sz w:val="12"/>
        </w:rPr>
      </w:pPr>
    </w:p>
    <w:p w14:paraId="6ED0807A" w14:textId="77777777" w:rsidR="006979D5" w:rsidRDefault="006979D5">
      <w:pPr>
        <w:pStyle w:val="BodyText"/>
        <w:rPr>
          <w:i/>
          <w:sz w:val="12"/>
        </w:rPr>
      </w:pPr>
    </w:p>
    <w:p w14:paraId="4FDDABD3" w14:textId="77777777" w:rsidR="006979D5" w:rsidRDefault="006979D5">
      <w:pPr>
        <w:pStyle w:val="BodyText"/>
        <w:rPr>
          <w:i/>
          <w:sz w:val="12"/>
        </w:rPr>
      </w:pPr>
    </w:p>
    <w:p w14:paraId="06159FE3" w14:textId="77777777" w:rsidR="006979D5" w:rsidRDefault="006979D5">
      <w:pPr>
        <w:pStyle w:val="BodyText"/>
        <w:rPr>
          <w:i/>
          <w:sz w:val="12"/>
        </w:rPr>
      </w:pPr>
    </w:p>
    <w:p w14:paraId="06A37FF7" w14:textId="77777777" w:rsidR="006979D5" w:rsidRDefault="006979D5">
      <w:pPr>
        <w:pStyle w:val="BodyText"/>
        <w:rPr>
          <w:i/>
          <w:sz w:val="12"/>
        </w:rPr>
      </w:pPr>
    </w:p>
    <w:p w14:paraId="4970D88F" w14:textId="77777777" w:rsidR="006979D5" w:rsidRDefault="006979D5">
      <w:pPr>
        <w:pStyle w:val="BodyText"/>
        <w:rPr>
          <w:i/>
          <w:sz w:val="12"/>
        </w:rPr>
      </w:pPr>
    </w:p>
    <w:p w14:paraId="0930B7C6" w14:textId="77777777" w:rsidR="006979D5" w:rsidRDefault="006979D5">
      <w:pPr>
        <w:pStyle w:val="BodyText"/>
        <w:rPr>
          <w:i/>
          <w:sz w:val="12"/>
        </w:rPr>
      </w:pPr>
    </w:p>
    <w:p w14:paraId="2D06E7E5" w14:textId="77777777" w:rsidR="006979D5" w:rsidRDefault="006979D5">
      <w:pPr>
        <w:pStyle w:val="BodyText"/>
        <w:rPr>
          <w:i/>
          <w:sz w:val="12"/>
        </w:rPr>
      </w:pPr>
    </w:p>
    <w:p w14:paraId="7CFB022C" w14:textId="77777777" w:rsidR="006979D5" w:rsidRDefault="006979D5">
      <w:pPr>
        <w:pStyle w:val="BodyText"/>
        <w:rPr>
          <w:i/>
          <w:sz w:val="12"/>
        </w:rPr>
      </w:pPr>
    </w:p>
    <w:p w14:paraId="448F44D9" w14:textId="77777777" w:rsidR="006979D5" w:rsidRDefault="006979D5">
      <w:pPr>
        <w:pStyle w:val="BodyText"/>
        <w:rPr>
          <w:i/>
          <w:sz w:val="12"/>
        </w:rPr>
      </w:pPr>
    </w:p>
    <w:p w14:paraId="47512434" w14:textId="77777777" w:rsidR="006979D5" w:rsidRDefault="006979D5">
      <w:pPr>
        <w:pStyle w:val="BodyText"/>
        <w:rPr>
          <w:i/>
          <w:sz w:val="12"/>
        </w:rPr>
      </w:pPr>
    </w:p>
    <w:p w14:paraId="0EE6C3E6" w14:textId="77777777" w:rsidR="006979D5" w:rsidRDefault="006979D5">
      <w:pPr>
        <w:pStyle w:val="BodyText"/>
        <w:rPr>
          <w:i/>
          <w:sz w:val="12"/>
        </w:rPr>
      </w:pPr>
    </w:p>
    <w:p w14:paraId="45F5FC56" w14:textId="77777777" w:rsidR="006979D5" w:rsidRDefault="006979D5">
      <w:pPr>
        <w:pStyle w:val="BodyText"/>
        <w:rPr>
          <w:i/>
          <w:sz w:val="12"/>
        </w:rPr>
      </w:pPr>
    </w:p>
    <w:p w14:paraId="08DE4869" w14:textId="77777777" w:rsidR="006979D5" w:rsidRDefault="006979D5">
      <w:pPr>
        <w:pStyle w:val="BodyText"/>
        <w:rPr>
          <w:i/>
          <w:sz w:val="12"/>
        </w:rPr>
      </w:pPr>
    </w:p>
    <w:p w14:paraId="528C9D77" w14:textId="77777777" w:rsidR="006979D5" w:rsidRDefault="006979D5">
      <w:pPr>
        <w:pStyle w:val="BodyText"/>
        <w:rPr>
          <w:i/>
          <w:sz w:val="12"/>
        </w:rPr>
      </w:pPr>
    </w:p>
    <w:p w14:paraId="7781B658" w14:textId="77777777" w:rsidR="006979D5" w:rsidRDefault="006979D5">
      <w:pPr>
        <w:pStyle w:val="BodyText"/>
        <w:rPr>
          <w:i/>
          <w:sz w:val="12"/>
        </w:rPr>
      </w:pPr>
    </w:p>
    <w:p w14:paraId="463D3F2F" w14:textId="77777777" w:rsidR="006979D5" w:rsidRDefault="006979D5">
      <w:pPr>
        <w:pStyle w:val="BodyText"/>
        <w:rPr>
          <w:i/>
          <w:sz w:val="12"/>
        </w:rPr>
      </w:pPr>
    </w:p>
    <w:p w14:paraId="36ADD999" w14:textId="77777777" w:rsidR="006979D5" w:rsidRDefault="006979D5">
      <w:pPr>
        <w:pStyle w:val="BodyText"/>
        <w:rPr>
          <w:i/>
          <w:sz w:val="12"/>
        </w:rPr>
      </w:pPr>
    </w:p>
    <w:p w14:paraId="46818F29" w14:textId="77777777" w:rsidR="006979D5" w:rsidRDefault="006979D5">
      <w:pPr>
        <w:pStyle w:val="BodyText"/>
        <w:rPr>
          <w:i/>
          <w:sz w:val="12"/>
        </w:rPr>
      </w:pPr>
    </w:p>
    <w:p w14:paraId="735DE3CB" w14:textId="77777777" w:rsidR="006979D5" w:rsidRDefault="006979D5">
      <w:pPr>
        <w:pStyle w:val="BodyText"/>
        <w:rPr>
          <w:i/>
          <w:sz w:val="12"/>
        </w:rPr>
      </w:pPr>
    </w:p>
    <w:p w14:paraId="73F8E305" w14:textId="77777777" w:rsidR="006979D5" w:rsidRDefault="006979D5">
      <w:pPr>
        <w:pStyle w:val="BodyText"/>
        <w:rPr>
          <w:i/>
          <w:sz w:val="12"/>
        </w:rPr>
      </w:pPr>
    </w:p>
    <w:p w14:paraId="2E2A35D2" w14:textId="77777777" w:rsidR="006979D5" w:rsidRDefault="006979D5">
      <w:pPr>
        <w:pStyle w:val="BodyText"/>
        <w:rPr>
          <w:i/>
          <w:sz w:val="12"/>
        </w:rPr>
      </w:pPr>
    </w:p>
    <w:p w14:paraId="245F8EA2" w14:textId="77777777" w:rsidR="006979D5" w:rsidRDefault="006979D5">
      <w:pPr>
        <w:pStyle w:val="BodyText"/>
        <w:rPr>
          <w:i/>
          <w:sz w:val="12"/>
        </w:rPr>
      </w:pPr>
    </w:p>
    <w:p w14:paraId="00EFB26D" w14:textId="77777777" w:rsidR="006979D5" w:rsidRDefault="006979D5">
      <w:pPr>
        <w:pStyle w:val="BodyText"/>
        <w:rPr>
          <w:i/>
          <w:sz w:val="12"/>
        </w:rPr>
      </w:pPr>
    </w:p>
    <w:p w14:paraId="069C9D59" w14:textId="77777777" w:rsidR="006979D5" w:rsidRDefault="006979D5">
      <w:pPr>
        <w:pStyle w:val="BodyText"/>
        <w:rPr>
          <w:i/>
          <w:sz w:val="12"/>
        </w:rPr>
      </w:pPr>
    </w:p>
    <w:p w14:paraId="414D1715" w14:textId="77777777" w:rsidR="006979D5" w:rsidRDefault="006979D5">
      <w:pPr>
        <w:pStyle w:val="BodyText"/>
        <w:rPr>
          <w:i/>
          <w:sz w:val="12"/>
        </w:rPr>
      </w:pPr>
    </w:p>
    <w:p w14:paraId="457B44FF" w14:textId="77777777" w:rsidR="006979D5" w:rsidRDefault="006979D5">
      <w:pPr>
        <w:pStyle w:val="BodyText"/>
        <w:rPr>
          <w:i/>
          <w:sz w:val="12"/>
        </w:rPr>
      </w:pPr>
    </w:p>
    <w:p w14:paraId="2512C65A" w14:textId="77777777" w:rsidR="006979D5" w:rsidRDefault="006979D5">
      <w:pPr>
        <w:pStyle w:val="BodyText"/>
        <w:rPr>
          <w:i/>
          <w:sz w:val="12"/>
        </w:rPr>
      </w:pPr>
    </w:p>
    <w:p w14:paraId="5C502AC2" w14:textId="77777777" w:rsidR="006979D5" w:rsidRDefault="006979D5">
      <w:pPr>
        <w:pStyle w:val="BodyText"/>
        <w:rPr>
          <w:i/>
          <w:sz w:val="12"/>
        </w:rPr>
      </w:pPr>
    </w:p>
    <w:p w14:paraId="0A8539EF" w14:textId="77777777" w:rsidR="006979D5" w:rsidRDefault="006979D5">
      <w:pPr>
        <w:pStyle w:val="BodyText"/>
        <w:rPr>
          <w:i/>
          <w:sz w:val="12"/>
        </w:rPr>
      </w:pPr>
    </w:p>
    <w:p w14:paraId="340C370E" w14:textId="77777777" w:rsidR="006979D5" w:rsidRDefault="006979D5">
      <w:pPr>
        <w:pStyle w:val="BodyText"/>
        <w:rPr>
          <w:i/>
          <w:sz w:val="12"/>
        </w:rPr>
      </w:pPr>
    </w:p>
    <w:p w14:paraId="53A8D486" w14:textId="77777777" w:rsidR="006979D5" w:rsidRDefault="006979D5">
      <w:pPr>
        <w:pStyle w:val="BodyText"/>
        <w:rPr>
          <w:i/>
          <w:sz w:val="12"/>
        </w:rPr>
      </w:pPr>
    </w:p>
    <w:p w14:paraId="0EEDFA9D" w14:textId="77777777" w:rsidR="006979D5" w:rsidRDefault="006979D5">
      <w:pPr>
        <w:pStyle w:val="BodyText"/>
        <w:rPr>
          <w:i/>
          <w:sz w:val="12"/>
        </w:rPr>
      </w:pPr>
    </w:p>
    <w:p w14:paraId="5AB41C05" w14:textId="77777777" w:rsidR="006979D5" w:rsidRDefault="006979D5">
      <w:pPr>
        <w:pStyle w:val="BodyText"/>
        <w:rPr>
          <w:i/>
          <w:sz w:val="12"/>
        </w:rPr>
      </w:pPr>
    </w:p>
    <w:p w14:paraId="4AA3D47E" w14:textId="77777777" w:rsidR="006979D5" w:rsidRDefault="006979D5">
      <w:pPr>
        <w:pStyle w:val="BodyText"/>
        <w:rPr>
          <w:i/>
          <w:sz w:val="12"/>
        </w:rPr>
      </w:pPr>
    </w:p>
    <w:p w14:paraId="0A1BB61A" w14:textId="77777777" w:rsidR="006979D5" w:rsidRDefault="006979D5">
      <w:pPr>
        <w:pStyle w:val="BodyText"/>
        <w:rPr>
          <w:i/>
          <w:sz w:val="12"/>
        </w:rPr>
      </w:pPr>
    </w:p>
    <w:p w14:paraId="6425AC21" w14:textId="77777777" w:rsidR="006979D5" w:rsidRDefault="006979D5">
      <w:pPr>
        <w:pStyle w:val="BodyText"/>
        <w:rPr>
          <w:i/>
          <w:sz w:val="12"/>
        </w:rPr>
      </w:pPr>
    </w:p>
    <w:p w14:paraId="14496008" w14:textId="77777777" w:rsidR="006979D5" w:rsidRDefault="006979D5">
      <w:pPr>
        <w:pStyle w:val="BodyText"/>
        <w:rPr>
          <w:i/>
          <w:sz w:val="12"/>
        </w:rPr>
      </w:pPr>
    </w:p>
    <w:p w14:paraId="5DF5D7EA" w14:textId="77777777" w:rsidR="006979D5" w:rsidRDefault="006979D5">
      <w:pPr>
        <w:pStyle w:val="BodyText"/>
        <w:rPr>
          <w:i/>
          <w:sz w:val="12"/>
        </w:rPr>
      </w:pPr>
    </w:p>
    <w:p w14:paraId="3B691103" w14:textId="77777777" w:rsidR="006979D5" w:rsidRDefault="006979D5">
      <w:pPr>
        <w:pStyle w:val="BodyText"/>
        <w:rPr>
          <w:i/>
          <w:sz w:val="12"/>
        </w:rPr>
      </w:pPr>
    </w:p>
    <w:p w14:paraId="48BE743C" w14:textId="77777777" w:rsidR="006979D5" w:rsidRDefault="006979D5">
      <w:pPr>
        <w:pStyle w:val="BodyText"/>
        <w:rPr>
          <w:i/>
          <w:sz w:val="12"/>
        </w:rPr>
      </w:pPr>
    </w:p>
    <w:p w14:paraId="4D7DFAF6" w14:textId="77777777" w:rsidR="006979D5" w:rsidRDefault="006979D5">
      <w:pPr>
        <w:pStyle w:val="BodyText"/>
        <w:rPr>
          <w:i/>
          <w:sz w:val="12"/>
        </w:rPr>
      </w:pPr>
    </w:p>
    <w:p w14:paraId="75118F0C" w14:textId="77777777" w:rsidR="006979D5" w:rsidRDefault="006979D5">
      <w:pPr>
        <w:pStyle w:val="BodyText"/>
        <w:rPr>
          <w:i/>
          <w:sz w:val="12"/>
        </w:rPr>
      </w:pPr>
    </w:p>
    <w:p w14:paraId="3DA9BDD7" w14:textId="77777777" w:rsidR="006979D5" w:rsidRDefault="006979D5">
      <w:pPr>
        <w:pStyle w:val="BodyText"/>
        <w:rPr>
          <w:i/>
          <w:sz w:val="12"/>
        </w:rPr>
      </w:pPr>
    </w:p>
    <w:p w14:paraId="33E4ABF6" w14:textId="77777777" w:rsidR="006979D5" w:rsidRDefault="006979D5">
      <w:pPr>
        <w:pStyle w:val="BodyText"/>
        <w:rPr>
          <w:i/>
          <w:sz w:val="12"/>
        </w:rPr>
      </w:pPr>
    </w:p>
    <w:p w14:paraId="66A5C173" w14:textId="77777777" w:rsidR="006979D5" w:rsidRDefault="006979D5">
      <w:pPr>
        <w:pStyle w:val="BodyText"/>
        <w:rPr>
          <w:i/>
          <w:sz w:val="12"/>
        </w:rPr>
      </w:pPr>
    </w:p>
    <w:p w14:paraId="7FFB44BF" w14:textId="77777777" w:rsidR="006979D5" w:rsidRDefault="006979D5">
      <w:pPr>
        <w:pStyle w:val="BodyText"/>
        <w:spacing w:before="103"/>
        <w:rPr>
          <w:i/>
          <w:sz w:val="12"/>
        </w:rPr>
      </w:pPr>
    </w:p>
    <w:p w14:paraId="658949C5" w14:textId="77777777" w:rsidR="006979D5" w:rsidRDefault="002D7CC2">
      <w:pPr>
        <w:spacing w:line="451" w:lineRule="auto"/>
        <w:ind w:left="518" w:hanging="455"/>
        <w:rPr>
          <w:b/>
          <w:i/>
          <w:sz w:val="12"/>
        </w:rPr>
      </w:pPr>
      <w:r>
        <w:rPr>
          <w:b/>
          <w:i/>
          <w:color w:val="494949"/>
          <w:spacing w:val="-6"/>
          <w:sz w:val="12"/>
        </w:rPr>
        <w:t>Grant</w:t>
      </w:r>
      <w:r>
        <w:rPr>
          <w:b/>
          <w:i/>
          <w:color w:val="494949"/>
          <w:spacing w:val="-13"/>
          <w:sz w:val="12"/>
        </w:rPr>
        <w:t xml:space="preserve"> </w:t>
      </w:r>
      <w:r>
        <w:rPr>
          <w:b/>
          <w:i/>
          <w:color w:val="494949"/>
          <w:spacing w:val="-6"/>
          <w:sz w:val="12"/>
        </w:rPr>
        <w:t>Township</w:t>
      </w:r>
      <w:r>
        <w:rPr>
          <w:b/>
          <w:i/>
          <w:color w:val="494949"/>
          <w:spacing w:val="4"/>
          <w:sz w:val="12"/>
        </w:rPr>
        <w:t xml:space="preserve"> </w:t>
      </w:r>
      <w:r>
        <w:rPr>
          <w:b/>
          <w:i/>
          <w:color w:val="494949"/>
          <w:spacing w:val="-6"/>
          <w:sz w:val="12"/>
        </w:rPr>
        <w:t>Zoning</w:t>
      </w:r>
      <w:r>
        <w:rPr>
          <w:b/>
          <w:i/>
          <w:color w:val="494949"/>
          <w:spacing w:val="-2"/>
          <w:sz w:val="12"/>
        </w:rPr>
        <w:t xml:space="preserve"> </w:t>
      </w:r>
      <w:r>
        <w:rPr>
          <w:b/>
          <w:i/>
          <w:color w:val="595959"/>
          <w:spacing w:val="-6"/>
          <w:sz w:val="12"/>
        </w:rPr>
        <w:t>Ordinance</w:t>
      </w:r>
      <w:r>
        <w:rPr>
          <w:b/>
          <w:i/>
          <w:color w:val="595959"/>
          <w:spacing w:val="40"/>
          <w:sz w:val="12"/>
        </w:rPr>
        <w:t xml:space="preserve"> </w:t>
      </w:r>
      <w:r>
        <w:rPr>
          <w:b/>
          <w:i/>
          <w:color w:val="494949"/>
          <w:spacing w:val="-4"/>
          <w:sz w:val="12"/>
        </w:rPr>
        <w:t>Oceana</w:t>
      </w:r>
      <w:r>
        <w:rPr>
          <w:b/>
          <w:i/>
          <w:color w:val="494949"/>
          <w:spacing w:val="-5"/>
          <w:sz w:val="12"/>
        </w:rPr>
        <w:t xml:space="preserve"> </w:t>
      </w:r>
      <w:r>
        <w:rPr>
          <w:b/>
          <w:i/>
          <w:color w:val="494949"/>
          <w:spacing w:val="-4"/>
          <w:sz w:val="12"/>
        </w:rPr>
        <w:t>County,</w:t>
      </w:r>
      <w:r>
        <w:rPr>
          <w:b/>
          <w:i/>
          <w:color w:val="494949"/>
          <w:spacing w:val="-3"/>
          <w:sz w:val="12"/>
        </w:rPr>
        <w:t xml:space="preserve"> </w:t>
      </w:r>
      <w:r>
        <w:rPr>
          <w:b/>
          <w:i/>
          <w:color w:val="494949"/>
          <w:spacing w:val="-6"/>
          <w:sz w:val="12"/>
        </w:rPr>
        <w:t>Michigan</w:t>
      </w:r>
    </w:p>
    <w:p w14:paraId="5EE00A78" w14:textId="77777777" w:rsidR="006979D5" w:rsidRDefault="002D7CC2">
      <w:pPr>
        <w:pStyle w:val="BodyText"/>
        <w:rPr>
          <w:b/>
          <w:i/>
          <w:sz w:val="24"/>
        </w:rPr>
      </w:pPr>
      <w:r>
        <w:br w:type="column"/>
      </w:r>
    </w:p>
    <w:p w14:paraId="53FE79C1" w14:textId="77777777" w:rsidR="006979D5" w:rsidRDefault="006979D5">
      <w:pPr>
        <w:pStyle w:val="BodyText"/>
        <w:spacing w:before="116"/>
        <w:rPr>
          <w:b/>
          <w:i/>
          <w:sz w:val="24"/>
        </w:rPr>
      </w:pPr>
    </w:p>
    <w:p w14:paraId="6491CAFC" w14:textId="77777777" w:rsidR="006979D5" w:rsidRDefault="002D7CC2">
      <w:pPr>
        <w:ind w:left="30"/>
        <w:rPr>
          <w:b/>
          <w:sz w:val="24"/>
        </w:rPr>
      </w:pPr>
      <w:r>
        <w:rPr>
          <w:b/>
          <w:color w:val="161616"/>
          <w:sz w:val="24"/>
        </w:rPr>
        <w:t>1-</w:t>
      </w:r>
      <w:r>
        <w:rPr>
          <w:b/>
          <w:color w:val="161616"/>
          <w:spacing w:val="-10"/>
          <w:sz w:val="24"/>
        </w:rPr>
        <w:t>1</w:t>
      </w:r>
    </w:p>
    <w:p w14:paraId="482518A3" w14:textId="77777777" w:rsidR="006979D5" w:rsidRDefault="002D7CC2">
      <w:pPr>
        <w:spacing w:before="246"/>
        <w:ind w:left="36"/>
        <w:rPr>
          <w:b/>
          <w:sz w:val="23"/>
        </w:rPr>
      </w:pPr>
      <w:r>
        <w:rPr>
          <w:b/>
          <w:color w:val="161616"/>
          <w:spacing w:val="-2"/>
          <w:w w:val="105"/>
          <w:sz w:val="23"/>
        </w:rPr>
        <w:t>2-</w:t>
      </w:r>
      <w:r>
        <w:rPr>
          <w:b/>
          <w:color w:val="161616"/>
          <w:spacing w:val="-10"/>
          <w:w w:val="105"/>
          <w:sz w:val="23"/>
        </w:rPr>
        <w:t>1</w:t>
      </w:r>
    </w:p>
    <w:p w14:paraId="522EFF0E" w14:textId="77777777" w:rsidR="006979D5" w:rsidRDefault="002D7CC2">
      <w:pPr>
        <w:spacing w:before="137"/>
        <w:ind w:left="64"/>
        <w:rPr>
          <w:sz w:val="21"/>
        </w:rPr>
      </w:pPr>
      <w:r>
        <w:rPr>
          <w:color w:val="161616"/>
          <w:spacing w:val="-2"/>
          <w:w w:val="105"/>
          <w:sz w:val="21"/>
        </w:rPr>
        <w:t>2-</w:t>
      </w:r>
      <w:r>
        <w:rPr>
          <w:color w:val="161616"/>
          <w:spacing w:val="-10"/>
          <w:w w:val="105"/>
          <w:sz w:val="21"/>
        </w:rPr>
        <w:t>1</w:t>
      </w:r>
    </w:p>
    <w:p w14:paraId="6FFB8DC1" w14:textId="77777777" w:rsidR="006979D5" w:rsidRDefault="002D7CC2">
      <w:pPr>
        <w:spacing w:before="126"/>
        <w:ind w:left="64"/>
        <w:rPr>
          <w:sz w:val="21"/>
        </w:rPr>
      </w:pPr>
      <w:r>
        <w:rPr>
          <w:color w:val="161616"/>
          <w:spacing w:val="-2"/>
          <w:w w:val="105"/>
          <w:sz w:val="21"/>
        </w:rPr>
        <w:t>2-</w:t>
      </w:r>
      <w:r>
        <w:rPr>
          <w:color w:val="161616"/>
          <w:spacing w:val="-10"/>
          <w:w w:val="105"/>
          <w:sz w:val="21"/>
        </w:rPr>
        <w:t>1</w:t>
      </w:r>
    </w:p>
    <w:p w14:paraId="207A24DE" w14:textId="77777777" w:rsidR="006979D5" w:rsidRDefault="002D7CC2">
      <w:pPr>
        <w:spacing w:before="134"/>
        <w:ind w:left="64"/>
        <w:rPr>
          <w:sz w:val="21"/>
        </w:rPr>
      </w:pPr>
      <w:r>
        <w:rPr>
          <w:color w:val="161616"/>
          <w:spacing w:val="-2"/>
          <w:w w:val="105"/>
          <w:sz w:val="21"/>
        </w:rPr>
        <w:t>2-</w:t>
      </w:r>
      <w:r>
        <w:rPr>
          <w:color w:val="161616"/>
          <w:spacing w:val="-10"/>
          <w:w w:val="105"/>
          <w:sz w:val="21"/>
        </w:rPr>
        <w:t>2</w:t>
      </w:r>
    </w:p>
    <w:p w14:paraId="08E526F4" w14:textId="77777777" w:rsidR="006979D5" w:rsidRDefault="006979D5">
      <w:pPr>
        <w:pStyle w:val="BodyText"/>
        <w:spacing w:before="17"/>
        <w:rPr>
          <w:sz w:val="21"/>
        </w:rPr>
      </w:pPr>
    </w:p>
    <w:p w14:paraId="5A140AFF" w14:textId="77777777" w:rsidR="006979D5" w:rsidRDefault="002D7CC2">
      <w:pPr>
        <w:ind w:left="33"/>
        <w:rPr>
          <w:b/>
          <w:sz w:val="23"/>
        </w:rPr>
      </w:pPr>
      <w:r>
        <w:rPr>
          <w:b/>
          <w:color w:val="161616"/>
          <w:w w:val="105"/>
          <w:sz w:val="23"/>
        </w:rPr>
        <w:t>3-</w:t>
      </w:r>
      <w:r>
        <w:rPr>
          <w:b/>
          <w:color w:val="161616"/>
          <w:spacing w:val="-10"/>
          <w:w w:val="105"/>
          <w:sz w:val="23"/>
        </w:rPr>
        <w:t>1</w:t>
      </w:r>
    </w:p>
    <w:p w14:paraId="4DF6C6DB" w14:textId="77777777" w:rsidR="006979D5" w:rsidRDefault="002D7CC2">
      <w:pPr>
        <w:spacing w:before="130"/>
        <w:ind w:left="61"/>
        <w:rPr>
          <w:sz w:val="21"/>
        </w:rPr>
      </w:pPr>
      <w:r>
        <w:rPr>
          <w:color w:val="262626"/>
          <w:w w:val="105"/>
          <w:sz w:val="21"/>
        </w:rPr>
        <w:t>3-</w:t>
      </w:r>
      <w:r>
        <w:rPr>
          <w:color w:val="262626"/>
          <w:spacing w:val="-10"/>
          <w:w w:val="110"/>
          <w:sz w:val="21"/>
        </w:rPr>
        <w:t>1</w:t>
      </w:r>
    </w:p>
    <w:p w14:paraId="0F37A0D2" w14:textId="77777777" w:rsidR="006979D5" w:rsidRDefault="002D7CC2">
      <w:pPr>
        <w:spacing w:before="133"/>
        <w:ind w:left="61"/>
        <w:rPr>
          <w:sz w:val="21"/>
        </w:rPr>
      </w:pPr>
      <w:r>
        <w:rPr>
          <w:color w:val="262626"/>
          <w:w w:val="105"/>
          <w:sz w:val="21"/>
        </w:rPr>
        <w:t>3-</w:t>
      </w:r>
      <w:r>
        <w:rPr>
          <w:color w:val="262626"/>
          <w:spacing w:val="-10"/>
          <w:w w:val="105"/>
          <w:sz w:val="21"/>
        </w:rPr>
        <w:t>2</w:t>
      </w:r>
    </w:p>
    <w:p w14:paraId="642142EC" w14:textId="77777777" w:rsidR="006979D5" w:rsidRDefault="002D7CC2">
      <w:pPr>
        <w:spacing w:before="134"/>
        <w:ind w:left="61"/>
        <w:rPr>
          <w:sz w:val="21"/>
        </w:rPr>
      </w:pPr>
      <w:r>
        <w:rPr>
          <w:color w:val="262626"/>
          <w:w w:val="105"/>
          <w:sz w:val="21"/>
        </w:rPr>
        <w:t>3-</w:t>
      </w:r>
      <w:r>
        <w:rPr>
          <w:color w:val="262626"/>
          <w:spacing w:val="-10"/>
          <w:w w:val="105"/>
          <w:sz w:val="21"/>
        </w:rPr>
        <w:t>2</w:t>
      </w:r>
    </w:p>
    <w:p w14:paraId="6B113F22" w14:textId="77777777" w:rsidR="006979D5" w:rsidRDefault="002D7CC2">
      <w:pPr>
        <w:spacing w:before="126"/>
        <w:ind w:left="61"/>
        <w:rPr>
          <w:sz w:val="21"/>
        </w:rPr>
      </w:pPr>
      <w:r>
        <w:rPr>
          <w:color w:val="262626"/>
          <w:w w:val="105"/>
          <w:sz w:val="21"/>
        </w:rPr>
        <w:t>3-</w:t>
      </w:r>
      <w:r>
        <w:rPr>
          <w:color w:val="262626"/>
          <w:spacing w:val="-10"/>
          <w:w w:val="105"/>
          <w:sz w:val="21"/>
        </w:rPr>
        <w:t>3</w:t>
      </w:r>
    </w:p>
    <w:p w14:paraId="0FAFEEAB" w14:textId="77777777" w:rsidR="006979D5" w:rsidRDefault="006979D5">
      <w:pPr>
        <w:pStyle w:val="BodyText"/>
        <w:spacing w:before="10"/>
        <w:rPr>
          <w:sz w:val="21"/>
        </w:rPr>
      </w:pPr>
    </w:p>
    <w:p w14:paraId="6B63DE93" w14:textId="77777777" w:rsidR="006979D5" w:rsidRDefault="002D7CC2">
      <w:pPr>
        <w:spacing w:before="1"/>
        <w:ind w:left="30"/>
        <w:rPr>
          <w:b/>
          <w:sz w:val="23"/>
        </w:rPr>
      </w:pPr>
      <w:r>
        <w:rPr>
          <w:b/>
          <w:color w:val="161616"/>
          <w:w w:val="105"/>
          <w:sz w:val="23"/>
        </w:rPr>
        <w:t>4-</w:t>
      </w:r>
      <w:r>
        <w:rPr>
          <w:b/>
          <w:color w:val="161616"/>
          <w:spacing w:val="-10"/>
          <w:w w:val="105"/>
          <w:sz w:val="23"/>
        </w:rPr>
        <w:t>1</w:t>
      </w:r>
    </w:p>
    <w:p w14:paraId="715EA00A" w14:textId="77777777" w:rsidR="006979D5" w:rsidRDefault="002D7CC2">
      <w:pPr>
        <w:spacing w:before="136"/>
        <w:ind w:left="60"/>
        <w:rPr>
          <w:sz w:val="21"/>
        </w:rPr>
      </w:pPr>
      <w:r>
        <w:rPr>
          <w:color w:val="161616"/>
          <w:w w:val="105"/>
          <w:sz w:val="21"/>
        </w:rPr>
        <w:t>4-</w:t>
      </w:r>
      <w:r>
        <w:rPr>
          <w:color w:val="161616"/>
          <w:spacing w:val="-10"/>
          <w:w w:val="110"/>
          <w:sz w:val="21"/>
        </w:rPr>
        <w:t>1</w:t>
      </w:r>
    </w:p>
    <w:p w14:paraId="562E9C8A" w14:textId="77777777" w:rsidR="006979D5" w:rsidRDefault="002D7CC2">
      <w:pPr>
        <w:spacing w:before="134"/>
        <w:ind w:left="60"/>
        <w:rPr>
          <w:sz w:val="21"/>
        </w:rPr>
      </w:pPr>
      <w:r>
        <w:rPr>
          <w:color w:val="161616"/>
          <w:w w:val="105"/>
          <w:sz w:val="21"/>
        </w:rPr>
        <w:t>4-</w:t>
      </w:r>
      <w:r>
        <w:rPr>
          <w:color w:val="161616"/>
          <w:spacing w:val="-10"/>
          <w:w w:val="110"/>
          <w:sz w:val="21"/>
        </w:rPr>
        <w:t>1</w:t>
      </w:r>
    </w:p>
    <w:p w14:paraId="55382C2E" w14:textId="77777777" w:rsidR="006979D5" w:rsidRDefault="002D7CC2">
      <w:pPr>
        <w:spacing w:before="126"/>
        <w:ind w:left="60"/>
        <w:rPr>
          <w:sz w:val="21"/>
        </w:rPr>
      </w:pPr>
      <w:r>
        <w:rPr>
          <w:color w:val="161616"/>
          <w:w w:val="105"/>
          <w:sz w:val="21"/>
        </w:rPr>
        <w:t>4-</w:t>
      </w:r>
      <w:r>
        <w:rPr>
          <w:color w:val="161616"/>
          <w:spacing w:val="-10"/>
          <w:w w:val="110"/>
          <w:sz w:val="21"/>
        </w:rPr>
        <w:t>1</w:t>
      </w:r>
    </w:p>
    <w:p w14:paraId="6703B694" w14:textId="77777777" w:rsidR="006979D5" w:rsidRDefault="002D7CC2">
      <w:pPr>
        <w:spacing w:before="141"/>
        <w:ind w:left="60"/>
        <w:rPr>
          <w:sz w:val="21"/>
        </w:rPr>
      </w:pPr>
      <w:r>
        <w:rPr>
          <w:color w:val="161616"/>
          <w:w w:val="105"/>
          <w:sz w:val="21"/>
        </w:rPr>
        <w:t>4-</w:t>
      </w:r>
      <w:r>
        <w:rPr>
          <w:color w:val="161616"/>
          <w:spacing w:val="-10"/>
          <w:w w:val="110"/>
          <w:sz w:val="21"/>
        </w:rPr>
        <w:t>1</w:t>
      </w:r>
    </w:p>
    <w:p w14:paraId="14802BC0" w14:textId="77777777" w:rsidR="006979D5" w:rsidRDefault="002D7CC2">
      <w:pPr>
        <w:spacing w:before="126"/>
        <w:ind w:left="60"/>
        <w:rPr>
          <w:sz w:val="21"/>
        </w:rPr>
      </w:pPr>
      <w:r>
        <w:rPr>
          <w:color w:val="161616"/>
          <w:w w:val="105"/>
          <w:sz w:val="21"/>
        </w:rPr>
        <w:t>4-</w:t>
      </w:r>
      <w:r>
        <w:rPr>
          <w:color w:val="161616"/>
          <w:spacing w:val="-10"/>
          <w:w w:val="110"/>
          <w:sz w:val="21"/>
        </w:rPr>
        <w:t>1</w:t>
      </w:r>
    </w:p>
    <w:p w14:paraId="141B3261" w14:textId="77777777" w:rsidR="006979D5" w:rsidRDefault="002D7CC2">
      <w:pPr>
        <w:spacing w:before="127"/>
        <w:ind w:left="60"/>
        <w:rPr>
          <w:sz w:val="21"/>
        </w:rPr>
      </w:pPr>
      <w:r>
        <w:rPr>
          <w:color w:val="161616"/>
          <w:w w:val="105"/>
          <w:sz w:val="21"/>
        </w:rPr>
        <w:t>4-</w:t>
      </w:r>
      <w:r>
        <w:rPr>
          <w:color w:val="161616"/>
          <w:spacing w:val="-10"/>
          <w:w w:val="105"/>
          <w:sz w:val="21"/>
        </w:rPr>
        <w:t>2</w:t>
      </w:r>
    </w:p>
    <w:p w14:paraId="72686D9B" w14:textId="77777777" w:rsidR="006979D5" w:rsidRDefault="006979D5">
      <w:pPr>
        <w:pStyle w:val="BodyText"/>
        <w:spacing w:before="15"/>
        <w:rPr>
          <w:sz w:val="21"/>
        </w:rPr>
      </w:pPr>
    </w:p>
    <w:p w14:paraId="2B41C042" w14:textId="77777777" w:rsidR="006979D5" w:rsidRDefault="002D7CC2">
      <w:pPr>
        <w:ind w:left="24"/>
        <w:rPr>
          <w:b/>
          <w:sz w:val="24"/>
        </w:rPr>
      </w:pPr>
      <w:r>
        <w:rPr>
          <w:b/>
          <w:color w:val="161616"/>
          <w:spacing w:val="-2"/>
          <w:w w:val="105"/>
          <w:sz w:val="24"/>
        </w:rPr>
        <w:t>5-</w:t>
      </w:r>
      <w:r>
        <w:rPr>
          <w:b/>
          <w:color w:val="161616"/>
          <w:spacing w:val="-10"/>
          <w:w w:val="105"/>
          <w:sz w:val="24"/>
        </w:rPr>
        <w:t>1</w:t>
      </w:r>
    </w:p>
    <w:p w14:paraId="14795BA7" w14:textId="77777777" w:rsidR="006979D5" w:rsidRDefault="002D7CC2">
      <w:pPr>
        <w:spacing w:before="127"/>
        <w:ind w:left="61"/>
        <w:rPr>
          <w:sz w:val="21"/>
        </w:rPr>
      </w:pPr>
      <w:r>
        <w:rPr>
          <w:color w:val="161616"/>
          <w:w w:val="105"/>
          <w:sz w:val="21"/>
        </w:rPr>
        <w:t>5-</w:t>
      </w:r>
      <w:r>
        <w:rPr>
          <w:color w:val="161616"/>
          <w:spacing w:val="-10"/>
          <w:w w:val="110"/>
          <w:sz w:val="21"/>
        </w:rPr>
        <w:t>1</w:t>
      </w:r>
    </w:p>
    <w:p w14:paraId="0EBDC793" w14:textId="77777777" w:rsidR="006979D5" w:rsidRDefault="002D7CC2">
      <w:pPr>
        <w:spacing w:before="127"/>
        <w:ind w:left="61"/>
        <w:rPr>
          <w:sz w:val="21"/>
        </w:rPr>
      </w:pPr>
      <w:r>
        <w:rPr>
          <w:color w:val="262626"/>
          <w:w w:val="105"/>
          <w:sz w:val="21"/>
        </w:rPr>
        <w:t>5-</w:t>
      </w:r>
      <w:r>
        <w:rPr>
          <w:color w:val="262626"/>
          <w:spacing w:val="-10"/>
          <w:w w:val="110"/>
          <w:sz w:val="21"/>
        </w:rPr>
        <w:t>1</w:t>
      </w:r>
    </w:p>
    <w:p w14:paraId="219E04D5" w14:textId="77777777" w:rsidR="006979D5" w:rsidRDefault="002D7CC2">
      <w:pPr>
        <w:spacing w:before="141"/>
        <w:ind w:left="61"/>
        <w:rPr>
          <w:sz w:val="21"/>
        </w:rPr>
      </w:pPr>
      <w:r>
        <w:rPr>
          <w:color w:val="161616"/>
          <w:w w:val="105"/>
          <w:sz w:val="21"/>
        </w:rPr>
        <w:t>5-</w:t>
      </w:r>
      <w:r>
        <w:rPr>
          <w:color w:val="161616"/>
          <w:spacing w:val="-10"/>
          <w:w w:val="110"/>
          <w:sz w:val="21"/>
        </w:rPr>
        <w:t>1</w:t>
      </w:r>
    </w:p>
    <w:p w14:paraId="462C1C38" w14:textId="77777777" w:rsidR="006979D5" w:rsidRDefault="002D7CC2">
      <w:pPr>
        <w:spacing w:before="126"/>
        <w:ind w:left="61"/>
        <w:rPr>
          <w:sz w:val="21"/>
        </w:rPr>
      </w:pPr>
      <w:r>
        <w:rPr>
          <w:color w:val="161616"/>
          <w:w w:val="105"/>
          <w:sz w:val="21"/>
        </w:rPr>
        <w:t>5-</w:t>
      </w:r>
      <w:r>
        <w:rPr>
          <w:color w:val="161616"/>
          <w:spacing w:val="-10"/>
          <w:w w:val="110"/>
          <w:sz w:val="21"/>
        </w:rPr>
        <w:t>1</w:t>
      </w:r>
    </w:p>
    <w:p w14:paraId="25437D11" w14:textId="77777777" w:rsidR="006979D5" w:rsidRDefault="002D7CC2">
      <w:pPr>
        <w:spacing w:before="141"/>
        <w:ind w:left="61"/>
        <w:rPr>
          <w:sz w:val="21"/>
        </w:rPr>
      </w:pPr>
      <w:r>
        <w:rPr>
          <w:color w:val="161616"/>
          <w:w w:val="105"/>
          <w:sz w:val="21"/>
        </w:rPr>
        <w:t>5-</w:t>
      </w:r>
      <w:r>
        <w:rPr>
          <w:color w:val="161616"/>
          <w:spacing w:val="-10"/>
          <w:w w:val="110"/>
          <w:sz w:val="21"/>
        </w:rPr>
        <w:t>1</w:t>
      </w:r>
    </w:p>
    <w:p w14:paraId="2921BE28" w14:textId="77777777" w:rsidR="006979D5" w:rsidRDefault="002D7CC2">
      <w:pPr>
        <w:spacing w:before="122"/>
        <w:ind w:left="46"/>
        <w:rPr>
          <w:rFonts w:ascii="Courier New"/>
          <w:sz w:val="25"/>
        </w:rPr>
      </w:pPr>
      <w:r>
        <w:rPr>
          <w:rFonts w:ascii="Courier New"/>
          <w:color w:val="161616"/>
          <w:w w:val="70"/>
          <w:sz w:val="25"/>
        </w:rPr>
        <w:t>5-</w:t>
      </w:r>
      <w:r>
        <w:rPr>
          <w:rFonts w:ascii="Courier New"/>
          <w:color w:val="161616"/>
          <w:spacing w:val="-10"/>
          <w:w w:val="85"/>
          <w:sz w:val="25"/>
        </w:rPr>
        <w:t>2</w:t>
      </w:r>
    </w:p>
    <w:p w14:paraId="0E88DB3A" w14:textId="77777777" w:rsidR="006979D5" w:rsidRDefault="002D7CC2">
      <w:pPr>
        <w:spacing w:before="92"/>
        <w:ind w:left="46"/>
        <w:rPr>
          <w:rFonts w:ascii="Courier New"/>
          <w:sz w:val="25"/>
        </w:rPr>
      </w:pPr>
      <w:r>
        <w:rPr>
          <w:rFonts w:ascii="Courier New"/>
          <w:color w:val="161616"/>
          <w:w w:val="70"/>
          <w:sz w:val="25"/>
        </w:rPr>
        <w:t>5-</w:t>
      </w:r>
      <w:r>
        <w:rPr>
          <w:rFonts w:ascii="Courier New"/>
          <w:color w:val="161616"/>
          <w:spacing w:val="-10"/>
          <w:w w:val="85"/>
          <w:sz w:val="25"/>
        </w:rPr>
        <w:t>2</w:t>
      </w:r>
    </w:p>
    <w:p w14:paraId="334EF99E" w14:textId="77777777" w:rsidR="006979D5" w:rsidRDefault="002D7CC2">
      <w:pPr>
        <w:spacing w:before="92"/>
        <w:ind w:left="46"/>
        <w:rPr>
          <w:rFonts w:ascii="Courier New"/>
          <w:sz w:val="25"/>
        </w:rPr>
      </w:pPr>
      <w:r>
        <w:rPr>
          <w:rFonts w:ascii="Courier New"/>
          <w:color w:val="161616"/>
          <w:w w:val="70"/>
          <w:sz w:val="25"/>
        </w:rPr>
        <w:t>5-</w:t>
      </w:r>
      <w:r>
        <w:rPr>
          <w:rFonts w:ascii="Courier New"/>
          <w:color w:val="161616"/>
          <w:spacing w:val="-10"/>
          <w:w w:val="85"/>
          <w:sz w:val="25"/>
        </w:rPr>
        <w:t>2</w:t>
      </w:r>
    </w:p>
    <w:p w14:paraId="77CAE90E" w14:textId="77777777" w:rsidR="006979D5" w:rsidRDefault="002D7CC2">
      <w:pPr>
        <w:spacing w:before="92"/>
        <w:ind w:left="39"/>
        <w:rPr>
          <w:rFonts w:ascii="Courier New"/>
          <w:sz w:val="25"/>
        </w:rPr>
      </w:pPr>
      <w:r>
        <w:rPr>
          <w:rFonts w:ascii="Courier New"/>
          <w:color w:val="161616"/>
          <w:w w:val="75"/>
          <w:sz w:val="25"/>
        </w:rPr>
        <w:t>5-</w:t>
      </w:r>
      <w:r>
        <w:rPr>
          <w:rFonts w:ascii="Courier New"/>
          <w:color w:val="161616"/>
          <w:spacing w:val="-10"/>
          <w:w w:val="85"/>
          <w:sz w:val="25"/>
        </w:rPr>
        <w:t>2</w:t>
      </w:r>
    </w:p>
    <w:p w14:paraId="3E5BA2F1" w14:textId="77777777" w:rsidR="006979D5" w:rsidRDefault="002D7CC2">
      <w:pPr>
        <w:spacing w:before="99"/>
        <w:ind w:left="39"/>
        <w:rPr>
          <w:rFonts w:ascii="Courier New"/>
          <w:sz w:val="25"/>
        </w:rPr>
      </w:pPr>
      <w:r>
        <w:rPr>
          <w:rFonts w:ascii="Courier New"/>
          <w:color w:val="363636"/>
          <w:w w:val="75"/>
          <w:sz w:val="25"/>
        </w:rPr>
        <w:t>5-</w:t>
      </w:r>
      <w:r>
        <w:rPr>
          <w:rFonts w:ascii="Courier New"/>
          <w:color w:val="363636"/>
          <w:spacing w:val="-10"/>
          <w:w w:val="85"/>
          <w:sz w:val="25"/>
        </w:rPr>
        <w:t>2</w:t>
      </w:r>
    </w:p>
    <w:p w14:paraId="5C86BDE8" w14:textId="77777777" w:rsidR="006979D5" w:rsidRDefault="006979D5">
      <w:pPr>
        <w:rPr>
          <w:rFonts w:ascii="Courier New"/>
          <w:sz w:val="25"/>
        </w:rPr>
        <w:sectPr w:rsidR="006979D5">
          <w:type w:val="continuous"/>
          <w:pgSz w:w="12240" w:h="15840"/>
          <w:pgMar w:top="1820" w:right="992" w:bottom="280" w:left="1700" w:header="0" w:footer="0" w:gutter="0"/>
          <w:cols w:num="3" w:space="720" w:equalWidth="0">
            <w:col w:w="7070" w:space="84"/>
            <w:col w:w="1898" w:space="39"/>
            <w:col w:w="457"/>
          </w:cols>
        </w:sectPr>
      </w:pPr>
    </w:p>
    <w:p w14:paraId="38305CA0" w14:textId="77777777" w:rsidR="006979D5" w:rsidRDefault="002D7CC2">
      <w:pPr>
        <w:tabs>
          <w:tab w:val="left" w:pos="7416"/>
        </w:tabs>
        <w:spacing w:before="10"/>
        <w:ind w:left="66"/>
        <w:rPr>
          <w:i/>
          <w:sz w:val="11"/>
        </w:rPr>
      </w:pPr>
      <w:r>
        <w:rPr>
          <w:i/>
          <w:color w:val="161616"/>
          <w:position w:val="1"/>
          <w:sz w:val="20"/>
        </w:rPr>
        <w:t>Page</w:t>
      </w:r>
      <w:r>
        <w:rPr>
          <w:i/>
          <w:color w:val="161616"/>
          <w:spacing w:val="6"/>
          <w:position w:val="1"/>
          <w:sz w:val="20"/>
        </w:rPr>
        <w:t xml:space="preserve"> </w:t>
      </w:r>
      <w:r>
        <w:rPr>
          <w:i/>
          <w:color w:val="161616"/>
          <w:position w:val="1"/>
          <w:sz w:val="20"/>
        </w:rPr>
        <w:t>1-</w:t>
      </w:r>
      <w:r>
        <w:rPr>
          <w:i/>
          <w:color w:val="161616"/>
          <w:spacing w:val="-10"/>
          <w:position w:val="1"/>
          <w:sz w:val="20"/>
        </w:rPr>
        <w:t>2</w:t>
      </w:r>
      <w:r>
        <w:rPr>
          <w:i/>
          <w:color w:val="161616"/>
          <w:position w:val="1"/>
          <w:sz w:val="20"/>
        </w:rPr>
        <w:tab/>
      </w:r>
      <w:r>
        <w:rPr>
          <w:i/>
          <w:color w:val="595959"/>
          <w:w w:val="110"/>
          <w:sz w:val="11"/>
        </w:rPr>
        <w:t>Revised</w:t>
      </w:r>
      <w:r>
        <w:rPr>
          <w:i/>
          <w:color w:val="595959"/>
          <w:spacing w:val="-6"/>
          <w:w w:val="110"/>
          <w:sz w:val="11"/>
        </w:rPr>
        <w:t xml:space="preserve"> </w:t>
      </w:r>
      <w:r>
        <w:rPr>
          <w:i/>
          <w:color w:val="363636"/>
          <w:w w:val="110"/>
          <w:sz w:val="11"/>
        </w:rPr>
        <w:t>through</w:t>
      </w:r>
      <w:r>
        <w:rPr>
          <w:i/>
          <w:color w:val="363636"/>
          <w:spacing w:val="-20"/>
          <w:w w:val="110"/>
          <w:sz w:val="11"/>
        </w:rPr>
        <w:t xml:space="preserve"> </w:t>
      </w:r>
      <w:r>
        <w:rPr>
          <w:i/>
          <w:color w:val="595959"/>
          <w:w w:val="110"/>
          <w:sz w:val="11"/>
        </w:rPr>
        <w:t xml:space="preserve">October </w:t>
      </w:r>
      <w:r>
        <w:rPr>
          <w:i/>
          <w:color w:val="6D6D6D"/>
          <w:spacing w:val="-4"/>
          <w:w w:val="110"/>
          <w:sz w:val="11"/>
        </w:rPr>
        <w:t>2022</w:t>
      </w:r>
    </w:p>
    <w:p w14:paraId="325E3CD1" w14:textId="77777777" w:rsidR="006979D5" w:rsidRDefault="006979D5">
      <w:pPr>
        <w:rPr>
          <w:i/>
          <w:sz w:val="11"/>
        </w:rPr>
        <w:sectPr w:rsidR="006979D5">
          <w:type w:val="continuous"/>
          <w:pgSz w:w="12240" w:h="15840"/>
          <w:pgMar w:top="1820" w:right="992" w:bottom="280" w:left="1700" w:header="0" w:footer="0" w:gutter="0"/>
          <w:cols w:space="720"/>
        </w:sectPr>
      </w:pPr>
    </w:p>
    <w:p w14:paraId="644FFDD5" w14:textId="77777777" w:rsidR="006979D5" w:rsidRDefault="002D7CC2">
      <w:pPr>
        <w:spacing w:before="98"/>
        <w:ind w:left="1752"/>
        <w:rPr>
          <w:sz w:val="21"/>
        </w:rPr>
      </w:pPr>
      <w:r>
        <w:rPr>
          <w:spacing w:val="-2"/>
          <w:w w:val="105"/>
          <w:sz w:val="21"/>
        </w:rPr>
        <w:lastRenderedPageBreak/>
        <w:t>Administrative</w:t>
      </w:r>
      <w:r>
        <w:rPr>
          <w:spacing w:val="1"/>
          <w:w w:val="105"/>
          <w:sz w:val="21"/>
        </w:rPr>
        <w:t xml:space="preserve"> </w:t>
      </w:r>
      <w:r>
        <w:rPr>
          <w:spacing w:val="-2"/>
          <w:w w:val="105"/>
          <w:sz w:val="21"/>
        </w:rPr>
        <w:t>Liability</w:t>
      </w:r>
    </w:p>
    <w:p w14:paraId="6BC9C166" w14:textId="77777777" w:rsidR="006979D5" w:rsidRDefault="002D7CC2">
      <w:pPr>
        <w:tabs>
          <w:tab w:val="left" w:pos="2708"/>
        </w:tabs>
        <w:spacing w:before="233" w:line="362" w:lineRule="auto"/>
        <w:ind w:left="1754" w:right="3976" w:hanging="364"/>
        <w:rPr>
          <w:sz w:val="21"/>
        </w:rPr>
      </w:pPr>
      <w:r>
        <w:rPr>
          <w:b/>
          <w:sz w:val="25"/>
        </w:rPr>
        <w:t>Article 6.</w:t>
      </w:r>
      <w:r>
        <w:rPr>
          <w:b/>
          <w:sz w:val="25"/>
        </w:rPr>
        <w:tab/>
      </w:r>
      <w:r>
        <w:rPr>
          <w:b/>
          <w:spacing w:val="-2"/>
          <w:w w:val="90"/>
          <w:sz w:val="25"/>
        </w:rPr>
        <w:t xml:space="preserve">DEFINITIONS </w:t>
      </w:r>
      <w:r>
        <w:rPr>
          <w:sz w:val="21"/>
        </w:rPr>
        <w:t>General Interpretation Terms Defined</w:t>
      </w:r>
    </w:p>
    <w:p w14:paraId="360D4AE9" w14:textId="77777777" w:rsidR="006979D5" w:rsidRDefault="002D7CC2">
      <w:pPr>
        <w:tabs>
          <w:tab w:val="left" w:pos="2714"/>
        </w:tabs>
        <w:spacing w:before="99"/>
        <w:ind w:left="1398"/>
        <w:rPr>
          <w:b/>
          <w:sz w:val="25"/>
        </w:rPr>
      </w:pPr>
      <w:r>
        <w:rPr>
          <w:b/>
          <w:spacing w:val="-5"/>
          <w:sz w:val="25"/>
        </w:rPr>
        <w:t>Article</w:t>
      </w:r>
      <w:r>
        <w:rPr>
          <w:b/>
          <w:spacing w:val="-9"/>
          <w:sz w:val="25"/>
        </w:rPr>
        <w:t xml:space="preserve"> </w:t>
      </w:r>
      <w:r>
        <w:rPr>
          <w:b/>
          <w:spacing w:val="-5"/>
          <w:sz w:val="25"/>
        </w:rPr>
        <w:t>7.</w:t>
      </w:r>
      <w:r>
        <w:rPr>
          <w:b/>
          <w:sz w:val="25"/>
        </w:rPr>
        <w:tab/>
      </w:r>
      <w:r>
        <w:rPr>
          <w:b/>
          <w:spacing w:val="-9"/>
          <w:sz w:val="25"/>
        </w:rPr>
        <w:t>GENERAL</w:t>
      </w:r>
      <w:r>
        <w:rPr>
          <w:b/>
          <w:spacing w:val="-2"/>
          <w:sz w:val="25"/>
        </w:rPr>
        <w:t xml:space="preserve"> PROVISIONS</w:t>
      </w:r>
    </w:p>
    <w:p w14:paraId="36FF9301" w14:textId="77777777" w:rsidR="006979D5" w:rsidRDefault="002D7CC2">
      <w:pPr>
        <w:spacing w:before="132" w:line="379" w:lineRule="auto"/>
        <w:ind w:left="1757" w:right="497"/>
        <w:rPr>
          <w:sz w:val="21"/>
        </w:rPr>
      </w:pPr>
      <w:r>
        <w:rPr>
          <w:w w:val="105"/>
          <w:sz w:val="21"/>
        </w:rPr>
        <w:t>Non-Conforming</w:t>
      </w:r>
      <w:r>
        <w:rPr>
          <w:spacing w:val="-16"/>
          <w:w w:val="105"/>
          <w:sz w:val="21"/>
        </w:rPr>
        <w:t xml:space="preserve"> </w:t>
      </w:r>
      <w:r>
        <w:rPr>
          <w:w w:val="105"/>
          <w:sz w:val="21"/>
        </w:rPr>
        <w:t>Uses,</w:t>
      </w:r>
      <w:r>
        <w:rPr>
          <w:spacing w:val="-11"/>
          <w:w w:val="105"/>
          <w:sz w:val="21"/>
        </w:rPr>
        <w:t xml:space="preserve"> </w:t>
      </w:r>
      <w:r>
        <w:rPr>
          <w:w w:val="105"/>
          <w:sz w:val="21"/>
        </w:rPr>
        <w:t>Buildings,</w:t>
      </w:r>
      <w:r>
        <w:rPr>
          <w:spacing w:val="-1"/>
          <w:w w:val="105"/>
          <w:sz w:val="21"/>
        </w:rPr>
        <w:t xml:space="preserve"> </w:t>
      </w:r>
      <w:r>
        <w:rPr>
          <w:w w:val="105"/>
          <w:sz w:val="21"/>
        </w:rPr>
        <w:t>and</w:t>
      </w:r>
      <w:r>
        <w:rPr>
          <w:spacing w:val="-13"/>
          <w:w w:val="105"/>
          <w:sz w:val="21"/>
        </w:rPr>
        <w:t xml:space="preserve"> </w:t>
      </w:r>
      <w:r>
        <w:rPr>
          <w:w w:val="105"/>
          <w:sz w:val="21"/>
        </w:rPr>
        <w:t>Lots</w:t>
      </w:r>
      <w:r>
        <w:rPr>
          <w:spacing w:val="-15"/>
          <w:w w:val="105"/>
          <w:sz w:val="21"/>
        </w:rPr>
        <w:t xml:space="preserve"> </w:t>
      </w:r>
      <w:r>
        <w:rPr>
          <w:w w:val="105"/>
          <w:sz w:val="21"/>
        </w:rPr>
        <w:t>of</w:t>
      </w:r>
      <w:r>
        <w:rPr>
          <w:spacing w:val="-16"/>
          <w:w w:val="105"/>
          <w:sz w:val="21"/>
        </w:rPr>
        <w:t xml:space="preserve"> </w:t>
      </w:r>
      <w:r>
        <w:rPr>
          <w:w w:val="105"/>
          <w:sz w:val="21"/>
        </w:rPr>
        <w:t>Record Nuisance Per Se</w:t>
      </w:r>
    </w:p>
    <w:p w14:paraId="05B75659" w14:textId="77777777" w:rsidR="006979D5" w:rsidRDefault="002D7CC2">
      <w:pPr>
        <w:spacing w:line="372" w:lineRule="auto"/>
        <w:ind w:left="1761" w:right="497" w:hanging="5"/>
        <w:rPr>
          <w:sz w:val="21"/>
        </w:rPr>
      </w:pPr>
      <w:r>
        <w:rPr>
          <w:w w:val="105"/>
          <w:sz w:val="21"/>
        </w:rPr>
        <w:t>Regulations Applicable to Single Family Dwellings Temporary</w:t>
      </w:r>
      <w:r>
        <w:rPr>
          <w:spacing w:val="-16"/>
          <w:w w:val="105"/>
          <w:sz w:val="21"/>
        </w:rPr>
        <w:t xml:space="preserve"> </w:t>
      </w:r>
      <w:r>
        <w:rPr>
          <w:w w:val="105"/>
          <w:sz w:val="21"/>
        </w:rPr>
        <w:t>Housing</w:t>
      </w:r>
      <w:r>
        <w:rPr>
          <w:spacing w:val="-15"/>
          <w:w w:val="105"/>
          <w:sz w:val="21"/>
        </w:rPr>
        <w:t xml:space="preserve"> </w:t>
      </w:r>
      <w:r>
        <w:rPr>
          <w:w w:val="105"/>
          <w:sz w:val="21"/>
        </w:rPr>
        <w:t>for</w:t>
      </w:r>
      <w:r>
        <w:rPr>
          <w:spacing w:val="-15"/>
          <w:w w:val="105"/>
          <w:sz w:val="21"/>
        </w:rPr>
        <w:t xml:space="preserve"> </w:t>
      </w:r>
      <w:r>
        <w:rPr>
          <w:w w:val="105"/>
          <w:sz w:val="21"/>
        </w:rPr>
        <w:t>Immediate</w:t>
      </w:r>
      <w:r>
        <w:rPr>
          <w:spacing w:val="-13"/>
          <w:w w:val="105"/>
          <w:sz w:val="21"/>
        </w:rPr>
        <w:t xml:space="preserve"> </w:t>
      </w:r>
      <w:r>
        <w:rPr>
          <w:w w:val="105"/>
          <w:sz w:val="21"/>
        </w:rPr>
        <w:t>Family</w:t>
      </w:r>
      <w:r>
        <w:rPr>
          <w:spacing w:val="-15"/>
          <w:w w:val="105"/>
          <w:sz w:val="21"/>
        </w:rPr>
        <w:t xml:space="preserve"> </w:t>
      </w:r>
      <w:r>
        <w:rPr>
          <w:w w:val="105"/>
          <w:sz w:val="21"/>
        </w:rPr>
        <w:t>Members</w:t>
      </w:r>
    </w:p>
    <w:p w14:paraId="657844A9" w14:textId="77777777" w:rsidR="006979D5" w:rsidRDefault="002D7CC2">
      <w:pPr>
        <w:spacing w:line="379" w:lineRule="auto"/>
        <w:ind w:left="1761"/>
        <w:rPr>
          <w:sz w:val="21"/>
        </w:rPr>
      </w:pPr>
      <w:r>
        <w:rPr>
          <w:w w:val="105"/>
          <w:sz w:val="21"/>
        </w:rPr>
        <w:t>Temporary</w:t>
      </w:r>
      <w:r>
        <w:rPr>
          <w:spacing w:val="-16"/>
          <w:w w:val="105"/>
          <w:sz w:val="21"/>
        </w:rPr>
        <w:t xml:space="preserve"> </w:t>
      </w:r>
      <w:r>
        <w:rPr>
          <w:w w:val="105"/>
          <w:sz w:val="21"/>
        </w:rPr>
        <w:t>Buildings</w:t>
      </w:r>
      <w:r>
        <w:rPr>
          <w:spacing w:val="-15"/>
          <w:w w:val="105"/>
          <w:sz w:val="21"/>
        </w:rPr>
        <w:t xml:space="preserve"> </w:t>
      </w:r>
      <w:r>
        <w:rPr>
          <w:w w:val="105"/>
          <w:sz w:val="21"/>
        </w:rPr>
        <w:t>and</w:t>
      </w:r>
      <w:r>
        <w:rPr>
          <w:spacing w:val="-15"/>
          <w:w w:val="105"/>
          <w:sz w:val="21"/>
        </w:rPr>
        <w:t xml:space="preserve"> </w:t>
      </w:r>
      <w:r>
        <w:rPr>
          <w:w w:val="105"/>
          <w:sz w:val="21"/>
        </w:rPr>
        <w:t>Structures</w:t>
      </w:r>
      <w:r>
        <w:rPr>
          <w:spacing w:val="-9"/>
          <w:w w:val="105"/>
          <w:sz w:val="21"/>
        </w:rPr>
        <w:t xml:space="preserve"> </w:t>
      </w:r>
      <w:r>
        <w:rPr>
          <w:w w:val="105"/>
          <w:sz w:val="21"/>
        </w:rPr>
        <w:t>Associated</w:t>
      </w:r>
      <w:r>
        <w:rPr>
          <w:spacing w:val="-14"/>
          <w:w w:val="105"/>
          <w:sz w:val="21"/>
        </w:rPr>
        <w:t xml:space="preserve"> </w:t>
      </w:r>
      <w:r>
        <w:rPr>
          <w:w w:val="105"/>
          <w:sz w:val="21"/>
        </w:rPr>
        <w:t>With</w:t>
      </w:r>
      <w:r>
        <w:rPr>
          <w:spacing w:val="-15"/>
          <w:w w:val="105"/>
          <w:sz w:val="21"/>
        </w:rPr>
        <w:t xml:space="preserve"> </w:t>
      </w:r>
      <w:r>
        <w:rPr>
          <w:w w:val="105"/>
          <w:sz w:val="21"/>
        </w:rPr>
        <w:t>Construction Timely Completion of Construction Required</w:t>
      </w:r>
    </w:p>
    <w:p w14:paraId="51EEE74D" w14:textId="77777777" w:rsidR="006979D5" w:rsidRDefault="002D7CC2">
      <w:pPr>
        <w:spacing w:line="372" w:lineRule="auto"/>
        <w:ind w:left="1768" w:right="3799" w:hanging="3"/>
        <w:rPr>
          <w:sz w:val="21"/>
        </w:rPr>
      </w:pPr>
      <w:r>
        <w:rPr>
          <w:w w:val="105"/>
          <w:sz w:val="21"/>
        </w:rPr>
        <w:t>Building</w:t>
      </w:r>
      <w:r>
        <w:rPr>
          <w:spacing w:val="-15"/>
          <w:w w:val="105"/>
          <w:sz w:val="21"/>
        </w:rPr>
        <w:t xml:space="preserve"> </w:t>
      </w:r>
      <w:r>
        <w:rPr>
          <w:w w:val="105"/>
          <w:sz w:val="21"/>
        </w:rPr>
        <w:t>Height</w:t>
      </w:r>
      <w:r>
        <w:rPr>
          <w:spacing w:val="-16"/>
          <w:w w:val="105"/>
          <w:sz w:val="21"/>
        </w:rPr>
        <w:t xml:space="preserve"> </w:t>
      </w:r>
      <w:r>
        <w:rPr>
          <w:w w:val="105"/>
          <w:sz w:val="21"/>
        </w:rPr>
        <w:t>Exceptions Illegal Dwellings</w:t>
      </w:r>
    </w:p>
    <w:p w14:paraId="552C61FE" w14:textId="77777777" w:rsidR="006979D5" w:rsidRDefault="002D7CC2">
      <w:pPr>
        <w:spacing w:line="379" w:lineRule="auto"/>
        <w:ind w:left="1772" w:right="754"/>
        <w:rPr>
          <w:sz w:val="21"/>
        </w:rPr>
      </w:pPr>
      <w:r>
        <w:rPr>
          <w:w w:val="105"/>
          <w:sz w:val="21"/>
        </w:rPr>
        <w:t>Limit</w:t>
      </w:r>
      <w:r>
        <w:rPr>
          <w:spacing w:val="-9"/>
          <w:w w:val="105"/>
          <w:sz w:val="21"/>
        </w:rPr>
        <w:t xml:space="preserve"> </w:t>
      </w:r>
      <w:r>
        <w:rPr>
          <w:w w:val="105"/>
          <w:sz w:val="21"/>
        </w:rPr>
        <w:t>of</w:t>
      </w:r>
      <w:r>
        <w:rPr>
          <w:spacing w:val="-11"/>
          <w:w w:val="105"/>
          <w:sz w:val="21"/>
        </w:rPr>
        <w:t xml:space="preserve"> </w:t>
      </w:r>
      <w:r>
        <w:rPr>
          <w:w w:val="105"/>
          <w:sz w:val="21"/>
        </w:rPr>
        <w:t>One</w:t>
      </w:r>
      <w:r>
        <w:rPr>
          <w:spacing w:val="-8"/>
          <w:w w:val="105"/>
          <w:sz w:val="21"/>
        </w:rPr>
        <w:t xml:space="preserve"> </w:t>
      </w:r>
      <w:r>
        <w:rPr>
          <w:w w:val="105"/>
          <w:sz w:val="21"/>
        </w:rPr>
        <w:t>Principal</w:t>
      </w:r>
      <w:r>
        <w:rPr>
          <w:spacing w:val="-5"/>
          <w:w w:val="105"/>
          <w:sz w:val="21"/>
        </w:rPr>
        <w:t xml:space="preserve"> </w:t>
      </w:r>
      <w:r>
        <w:rPr>
          <w:w w:val="105"/>
          <w:sz w:val="21"/>
        </w:rPr>
        <w:t>Building</w:t>
      </w:r>
      <w:r>
        <w:rPr>
          <w:spacing w:val="-3"/>
          <w:w w:val="105"/>
          <w:sz w:val="21"/>
        </w:rPr>
        <w:t xml:space="preserve"> </w:t>
      </w:r>
      <w:r>
        <w:rPr>
          <w:w w:val="105"/>
          <w:sz w:val="21"/>
        </w:rPr>
        <w:t>or</w:t>
      </w:r>
      <w:r>
        <w:rPr>
          <w:spacing w:val="-13"/>
          <w:w w:val="105"/>
          <w:sz w:val="21"/>
        </w:rPr>
        <w:t xml:space="preserve"> </w:t>
      </w:r>
      <w:r>
        <w:rPr>
          <w:w w:val="105"/>
          <w:sz w:val="21"/>
        </w:rPr>
        <w:t>Use</w:t>
      </w:r>
      <w:r>
        <w:rPr>
          <w:spacing w:val="-10"/>
          <w:w w:val="105"/>
          <w:sz w:val="21"/>
        </w:rPr>
        <w:t xml:space="preserve"> </w:t>
      </w:r>
      <w:r>
        <w:rPr>
          <w:w w:val="105"/>
          <w:sz w:val="21"/>
        </w:rPr>
        <w:t>Per</w:t>
      </w:r>
      <w:r>
        <w:rPr>
          <w:spacing w:val="-12"/>
          <w:w w:val="105"/>
          <w:sz w:val="21"/>
        </w:rPr>
        <w:t xml:space="preserve"> </w:t>
      </w:r>
      <w:r>
        <w:rPr>
          <w:w w:val="105"/>
          <w:sz w:val="21"/>
        </w:rPr>
        <w:t xml:space="preserve">Parcel </w:t>
      </w:r>
      <w:r>
        <w:rPr>
          <w:spacing w:val="-2"/>
          <w:w w:val="105"/>
          <w:sz w:val="21"/>
        </w:rPr>
        <w:t>Driveways</w:t>
      </w:r>
    </w:p>
    <w:p w14:paraId="22B83221" w14:textId="77777777" w:rsidR="006979D5" w:rsidRDefault="002D7CC2">
      <w:pPr>
        <w:spacing w:line="372" w:lineRule="auto"/>
        <w:ind w:left="1771" w:right="4518" w:hanging="1"/>
        <w:rPr>
          <w:sz w:val="21"/>
        </w:rPr>
      </w:pPr>
      <w:r>
        <w:rPr>
          <w:spacing w:val="-2"/>
          <w:w w:val="105"/>
          <w:sz w:val="21"/>
        </w:rPr>
        <w:t>Frontage/Acess Home</w:t>
      </w:r>
      <w:r>
        <w:rPr>
          <w:spacing w:val="-14"/>
          <w:w w:val="105"/>
          <w:sz w:val="21"/>
        </w:rPr>
        <w:t xml:space="preserve"> </w:t>
      </w:r>
      <w:r>
        <w:rPr>
          <w:spacing w:val="-2"/>
          <w:w w:val="105"/>
          <w:sz w:val="21"/>
        </w:rPr>
        <w:t>Occupations</w:t>
      </w:r>
    </w:p>
    <w:p w14:paraId="0F67E233" w14:textId="77777777" w:rsidR="006979D5" w:rsidRDefault="002D7CC2">
      <w:pPr>
        <w:spacing w:line="379" w:lineRule="auto"/>
        <w:ind w:left="1778" w:right="2569" w:hanging="1"/>
        <w:rPr>
          <w:sz w:val="21"/>
        </w:rPr>
      </w:pPr>
      <w:r>
        <w:rPr>
          <w:w w:val="105"/>
          <w:sz w:val="21"/>
        </w:rPr>
        <w:t>Off-Street</w:t>
      </w:r>
      <w:r>
        <w:rPr>
          <w:spacing w:val="-16"/>
          <w:w w:val="105"/>
          <w:sz w:val="21"/>
        </w:rPr>
        <w:t xml:space="preserve"> </w:t>
      </w:r>
      <w:r>
        <w:rPr>
          <w:w w:val="105"/>
          <w:sz w:val="21"/>
        </w:rPr>
        <w:t>Parking</w:t>
      </w:r>
      <w:r>
        <w:rPr>
          <w:spacing w:val="-14"/>
          <w:w w:val="105"/>
          <w:sz w:val="21"/>
        </w:rPr>
        <w:t xml:space="preserve"> </w:t>
      </w:r>
      <w:r>
        <w:rPr>
          <w:w w:val="105"/>
          <w:sz w:val="21"/>
        </w:rPr>
        <w:t>of</w:t>
      </w:r>
      <w:r>
        <w:rPr>
          <w:spacing w:val="-15"/>
          <w:w w:val="105"/>
          <w:sz w:val="21"/>
        </w:rPr>
        <w:t xml:space="preserve"> </w:t>
      </w:r>
      <w:r>
        <w:rPr>
          <w:w w:val="105"/>
          <w:sz w:val="21"/>
        </w:rPr>
        <w:t>Motor</w:t>
      </w:r>
      <w:r>
        <w:rPr>
          <w:spacing w:val="-14"/>
          <w:w w:val="105"/>
          <w:sz w:val="21"/>
        </w:rPr>
        <w:t xml:space="preserve"> </w:t>
      </w:r>
      <w:r>
        <w:rPr>
          <w:w w:val="105"/>
          <w:sz w:val="21"/>
        </w:rPr>
        <w:t>Vehicles Site Lighting</w:t>
      </w:r>
    </w:p>
    <w:p w14:paraId="1F5D7993" w14:textId="77777777" w:rsidR="006979D5" w:rsidRDefault="002D7CC2">
      <w:pPr>
        <w:spacing w:line="372" w:lineRule="auto"/>
        <w:ind w:left="1778" w:right="3060" w:hanging="6"/>
        <w:rPr>
          <w:sz w:val="21"/>
        </w:rPr>
      </w:pPr>
      <w:r>
        <w:rPr>
          <w:w w:val="105"/>
          <w:sz w:val="21"/>
        </w:rPr>
        <w:t>Buffer</w:t>
      </w:r>
      <w:r>
        <w:rPr>
          <w:spacing w:val="-16"/>
          <w:w w:val="105"/>
          <w:sz w:val="21"/>
        </w:rPr>
        <w:t xml:space="preserve"> </w:t>
      </w:r>
      <w:r>
        <w:rPr>
          <w:w w:val="105"/>
          <w:sz w:val="21"/>
        </w:rPr>
        <w:t>Areas</w:t>
      </w:r>
      <w:r>
        <w:rPr>
          <w:spacing w:val="-15"/>
          <w:w w:val="105"/>
          <w:sz w:val="21"/>
        </w:rPr>
        <w:t xml:space="preserve"> </w:t>
      </w:r>
      <w:r>
        <w:rPr>
          <w:w w:val="105"/>
          <w:sz w:val="21"/>
        </w:rPr>
        <w:t>and</w:t>
      </w:r>
      <w:r>
        <w:rPr>
          <w:spacing w:val="-15"/>
          <w:w w:val="105"/>
          <w:sz w:val="21"/>
        </w:rPr>
        <w:t xml:space="preserve"> </w:t>
      </w:r>
      <w:r>
        <w:rPr>
          <w:w w:val="105"/>
          <w:sz w:val="21"/>
        </w:rPr>
        <w:t>Greenspace Essential Public Services Required Area or Space Swimming Pools</w:t>
      </w:r>
    </w:p>
    <w:p w14:paraId="600DB4F9" w14:textId="77777777" w:rsidR="006979D5" w:rsidRDefault="002D7CC2">
      <w:pPr>
        <w:ind w:left="1778"/>
        <w:rPr>
          <w:sz w:val="21"/>
        </w:rPr>
      </w:pPr>
      <w:r>
        <w:rPr>
          <w:w w:val="105"/>
          <w:sz w:val="21"/>
        </w:rPr>
        <w:t>Roadside</w:t>
      </w:r>
      <w:r>
        <w:rPr>
          <w:spacing w:val="-4"/>
          <w:w w:val="105"/>
          <w:sz w:val="21"/>
        </w:rPr>
        <w:t xml:space="preserve"> </w:t>
      </w:r>
      <w:r>
        <w:rPr>
          <w:w w:val="105"/>
          <w:sz w:val="21"/>
        </w:rPr>
        <w:t>Farm</w:t>
      </w:r>
      <w:r>
        <w:rPr>
          <w:spacing w:val="-11"/>
          <w:w w:val="105"/>
          <w:sz w:val="21"/>
        </w:rPr>
        <w:t xml:space="preserve"> </w:t>
      </w:r>
      <w:r>
        <w:rPr>
          <w:spacing w:val="-2"/>
          <w:w w:val="105"/>
          <w:sz w:val="21"/>
        </w:rPr>
        <w:t>Stands</w:t>
      </w:r>
    </w:p>
    <w:p w14:paraId="08E4939F" w14:textId="77777777" w:rsidR="006979D5" w:rsidRDefault="002D7CC2">
      <w:pPr>
        <w:spacing w:before="83"/>
        <w:ind w:right="4741"/>
        <w:jc w:val="right"/>
        <w:rPr>
          <w:sz w:val="21"/>
        </w:rPr>
      </w:pPr>
      <w:r>
        <w:rPr>
          <w:w w:val="105"/>
          <w:sz w:val="21"/>
        </w:rPr>
        <w:t>Sign</w:t>
      </w:r>
      <w:r>
        <w:rPr>
          <w:spacing w:val="-9"/>
          <w:w w:val="105"/>
          <w:sz w:val="21"/>
        </w:rPr>
        <w:t xml:space="preserve"> </w:t>
      </w:r>
      <w:r>
        <w:rPr>
          <w:spacing w:val="-2"/>
          <w:w w:val="105"/>
          <w:sz w:val="21"/>
        </w:rPr>
        <w:t>Regulations</w:t>
      </w:r>
    </w:p>
    <w:p w14:paraId="43FFE219" w14:textId="77777777" w:rsidR="006979D5" w:rsidRDefault="002D7CC2">
      <w:pPr>
        <w:spacing w:before="8"/>
        <w:ind w:right="4727"/>
        <w:jc w:val="right"/>
        <w:rPr>
          <w:i/>
          <w:sz w:val="19"/>
        </w:rPr>
      </w:pPr>
      <w:r>
        <w:rPr>
          <w:i/>
          <w:w w:val="105"/>
          <w:sz w:val="19"/>
        </w:rPr>
        <w:t>Exempted</w:t>
      </w:r>
      <w:r>
        <w:rPr>
          <w:i/>
          <w:spacing w:val="-9"/>
          <w:w w:val="105"/>
          <w:sz w:val="19"/>
        </w:rPr>
        <w:t xml:space="preserve"> </w:t>
      </w:r>
      <w:r>
        <w:rPr>
          <w:i/>
          <w:spacing w:val="-2"/>
          <w:w w:val="105"/>
          <w:sz w:val="19"/>
        </w:rPr>
        <w:t>Signs</w:t>
      </w:r>
    </w:p>
    <w:p w14:paraId="4A91C0C8" w14:textId="77777777" w:rsidR="006979D5" w:rsidRDefault="002D7CC2">
      <w:pPr>
        <w:spacing w:before="137" w:line="372" w:lineRule="auto"/>
        <w:ind w:left="1786" w:right="3457" w:hanging="1"/>
        <w:rPr>
          <w:sz w:val="21"/>
        </w:rPr>
      </w:pPr>
      <w:r>
        <w:rPr>
          <w:w w:val="105"/>
          <w:sz w:val="21"/>
        </w:rPr>
        <w:t>Withholding of Approval Public</w:t>
      </w:r>
      <w:r>
        <w:rPr>
          <w:spacing w:val="-16"/>
          <w:w w:val="105"/>
          <w:sz w:val="21"/>
        </w:rPr>
        <w:t xml:space="preserve"> </w:t>
      </w:r>
      <w:r>
        <w:rPr>
          <w:w w:val="105"/>
          <w:sz w:val="21"/>
        </w:rPr>
        <w:t>Notification</w:t>
      </w:r>
      <w:r>
        <w:rPr>
          <w:spacing w:val="-11"/>
          <w:w w:val="105"/>
          <w:sz w:val="21"/>
        </w:rPr>
        <w:t xml:space="preserve"> </w:t>
      </w:r>
      <w:r>
        <w:rPr>
          <w:w w:val="105"/>
          <w:sz w:val="21"/>
        </w:rPr>
        <w:t>of</w:t>
      </w:r>
      <w:r>
        <w:rPr>
          <w:spacing w:val="-16"/>
          <w:w w:val="105"/>
          <w:sz w:val="21"/>
        </w:rPr>
        <w:t xml:space="preserve"> </w:t>
      </w:r>
      <w:r>
        <w:rPr>
          <w:w w:val="105"/>
          <w:sz w:val="21"/>
        </w:rPr>
        <w:t>Meetings</w:t>
      </w:r>
    </w:p>
    <w:p w14:paraId="549DA17B" w14:textId="77777777" w:rsidR="006979D5" w:rsidRDefault="002D7CC2">
      <w:pPr>
        <w:tabs>
          <w:tab w:val="left" w:pos="2736"/>
        </w:tabs>
        <w:spacing w:before="102"/>
        <w:ind w:left="1427"/>
        <w:rPr>
          <w:b/>
          <w:sz w:val="25"/>
        </w:rPr>
      </w:pPr>
      <w:r>
        <w:rPr>
          <w:b/>
          <w:spacing w:val="-5"/>
          <w:sz w:val="25"/>
        </w:rPr>
        <w:t>Article</w:t>
      </w:r>
      <w:r>
        <w:rPr>
          <w:b/>
          <w:spacing w:val="-9"/>
          <w:sz w:val="25"/>
        </w:rPr>
        <w:t xml:space="preserve"> </w:t>
      </w:r>
      <w:r>
        <w:rPr>
          <w:b/>
          <w:spacing w:val="-5"/>
          <w:sz w:val="25"/>
        </w:rPr>
        <w:t>8.</w:t>
      </w:r>
      <w:r>
        <w:rPr>
          <w:b/>
          <w:sz w:val="25"/>
        </w:rPr>
        <w:tab/>
      </w:r>
      <w:r>
        <w:rPr>
          <w:b/>
          <w:spacing w:val="-6"/>
          <w:sz w:val="25"/>
        </w:rPr>
        <w:t>DISTRICT</w:t>
      </w:r>
      <w:r>
        <w:rPr>
          <w:b/>
          <w:spacing w:val="-7"/>
          <w:sz w:val="25"/>
        </w:rPr>
        <w:t xml:space="preserve"> </w:t>
      </w:r>
      <w:r>
        <w:rPr>
          <w:b/>
          <w:spacing w:val="-2"/>
          <w:sz w:val="25"/>
        </w:rPr>
        <w:t>REGULATIONS</w:t>
      </w:r>
    </w:p>
    <w:p w14:paraId="3E48C9F2" w14:textId="77777777" w:rsidR="006979D5" w:rsidRDefault="002D7CC2">
      <w:pPr>
        <w:spacing w:before="28" w:line="376" w:lineRule="exact"/>
        <w:ind w:left="1784" w:right="3346" w:firstLine="2"/>
        <w:rPr>
          <w:sz w:val="21"/>
        </w:rPr>
      </w:pPr>
      <w:r>
        <w:rPr>
          <w:w w:val="105"/>
          <w:sz w:val="21"/>
        </w:rPr>
        <w:t>Division of the Township Zoning Map Requirements Zoning</w:t>
      </w:r>
      <w:r>
        <w:rPr>
          <w:spacing w:val="-16"/>
          <w:w w:val="105"/>
          <w:sz w:val="21"/>
        </w:rPr>
        <w:t xml:space="preserve"> </w:t>
      </w:r>
      <w:r>
        <w:rPr>
          <w:w w:val="105"/>
          <w:sz w:val="21"/>
        </w:rPr>
        <w:t>Districts</w:t>
      </w:r>
      <w:r>
        <w:rPr>
          <w:spacing w:val="-15"/>
          <w:w w:val="105"/>
          <w:sz w:val="21"/>
        </w:rPr>
        <w:t xml:space="preserve"> </w:t>
      </w:r>
      <w:r>
        <w:rPr>
          <w:w w:val="105"/>
          <w:sz w:val="21"/>
        </w:rPr>
        <w:t>and</w:t>
      </w:r>
      <w:r>
        <w:rPr>
          <w:spacing w:val="-15"/>
          <w:w w:val="105"/>
          <w:sz w:val="21"/>
        </w:rPr>
        <w:t xml:space="preserve"> </w:t>
      </w:r>
      <w:r>
        <w:rPr>
          <w:w w:val="105"/>
          <w:sz w:val="21"/>
        </w:rPr>
        <w:t>Intentions</w:t>
      </w:r>
    </w:p>
    <w:p w14:paraId="09780FBA" w14:textId="77777777" w:rsidR="006979D5" w:rsidRDefault="002D7CC2">
      <w:pPr>
        <w:spacing w:line="201" w:lineRule="exact"/>
        <w:ind w:left="2008"/>
        <w:rPr>
          <w:i/>
          <w:sz w:val="19"/>
        </w:rPr>
      </w:pPr>
      <w:r>
        <w:rPr>
          <w:i/>
          <w:spacing w:val="-2"/>
          <w:w w:val="105"/>
          <w:sz w:val="19"/>
        </w:rPr>
        <w:t>Agricultural</w:t>
      </w:r>
      <w:r>
        <w:rPr>
          <w:i/>
          <w:spacing w:val="5"/>
          <w:w w:val="105"/>
          <w:sz w:val="19"/>
        </w:rPr>
        <w:t xml:space="preserve"> </w:t>
      </w:r>
      <w:r>
        <w:rPr>
          <w:i/>
          <w:spacing w:val="-2"/>
          <w:w w:val="105"/>
          <w:sz w:val="19"/>
        </w:rPr>
        <w:t>Districts</w:t>
      </w:r>
    </w:p>
    <w:p w14:paraId="5DFFF8A2" w14:textId="77777777" w:rsidR="006979D5" w:rsidRDefault="002D7CC2">
      <w:pPr>
        <w:spacing w:before="12"/>
        <w:ind w:left="2010"/>
        <w:rPr>
          <w:i/>
          <w:sz w:val="19"/>
        </w:rPr>
      </w:pPr>
      <w:r>
        <w:rPr>
          <w:i/>
          <w:spacing w:val="-2"/>
          <w:w w:val="105"/>
          <w:sz w:val="19"/>
        </w:rPr>
        <w:t>Residential</w:t>
      </w:r>
      <w:r>
        <w:rPr>
          <w:i/>
          <w:spacing w:val="7"/>
          <w:w w:val="105"/>
          <w:sz w:val="19"/>
        </w:rPr>
        <w:t xml:space="preserve"> </w:t>
      </w:r>
      <w:r>
        <w:rPr>
          <w:i/>
          <w:spacing w:val="-2"/>
          <w:w w:val="105"/>
          <w:sz w:val="19"/>
        </w:rPr>
        <w:t>Districts</w:t>
      </w:r>
    </w:p>
    <w:p w14:paraId="3FF2432E" w14:textId="77777777" w:rsidR="006979D5" w:rsidRDefault="002D7CC2">
      <w:pPr>
        <w:spacing w:before="148" w:line="417" w:lineRule="auto"/>
        <w:ind w:left="1429" w:right="4518" w:hanging="1"/>
        <w:rPr>
          <w:i/>
          <w:sz w:val="13"/>
        </w:rPr>
      </w:pPr>
      <w:r>
        <w:rPr>
          <w:i/>
          <w:w w:val="90"/>
          <w:sz w:val="13"/>
        </w:rPr>
        <w:t>Grant Township Zonfng Ordinance</w:t>
      </w:r>
      <w:r>
        <w:rPr>
          <w:i/>
          <w:spacing w:val="40"/>
          <w:sz w:val="13"/>
        </w:rPr>
        <w:t xml:space="preserve"> </w:t>
      </w:r>
      <w:r>
        <w:rPr>
          <w:i/>
          <w:sz w:val="13"/>
        </w:rPr>
        <w:t>Oceana</w:t>
      </w:r>
      <w:r>
        <w:rPr>
          <w:i/>
          <w:spacing w:val="-10"/>
          <w:sz w:val="13"/>
        </w:rPr>
        <w:t xml:space="preserve"> </w:t>
      </w:r>
      <w:r>
        <w:rPr>
          <w:i/>
          <w:sz w:val="13"/>
        </w:rPr>
        <w:t>County,</w:t>
      </w:r>
      <w:r>
        <w:rPr>
          <w:i/>
          <w:spacing w:val="-9"/>
          <w:sz w:val="13"/>
        </w:rPr>
        <w:t xml:space="preserve"> </w:t>
      </w:r>
      <w:r>
        <w:rPr>
          <w:i/>
          <w:sz w:val="13"/>
        </w:rPr>
        <w:t>Michigan</w:t>
      </w:r>
    </w:p>
    <w:p w14:paraId="4C081DDE" w14:textId="77777777" w:rsidR="006979D5" w:rsidRDefault="002D7CC2">
      <w:pPr>
        <w:spacing w:before="69"/>
        <w:ind w:left="2237"/>
        <w:rPr>
          <w:sz w:val="21"/>
        </w:rPr>
      </w:pPr>
      <w:r>
        <w:br w:type="column"/>
      </w:r>
      <w:r>
        <w:rPr>
          <w:spacing w:val="-2"/>
          <w:w w:val="105"/>
          <w:sz w:val="21"/>
        </w:rPr>
        <w:t>5-</w:t>
      </w:r>
      <w:r>
        <w:rPr>
          <w:spacing w:val="-10"/>
          <w:w w:val="105"/>
          <w:sz w:val="21"/>
        </w:rPr>
        <w:t>2</w:t>
      </w:r>
    </w:p>
    <w:p w14:paraId="6E6EA589" w14:textId="77777777" w:rsidR="006979D5" w:rsidRDefault="006979D5">
      <w:pPr>
        <w:pStyle w:val="BodyText"/>
        <w:spacing w:before="17"/>
        <w:rPr>
          <w:sz w:val="21"/>
        </w:rPr>
      </w:pPr>
    </w:p>
    <w:p w14:paraId="25D17B72" w14:textId="77777777" w:rsidR="006979D5" w:rsidRDefault="002D7CC2">
      <w:pPr>
        <w:pStyle w:val="Heading7"/>
        <w:ind w:left="2208"/>
      </w:pPr>
      <w:r>
        <w:t>6-</w:t>
      </w:r>
      <w:r>
        <w:rPr>
          <w:spacing w:val="-10"/>
        </w:rPr>
        <w:t>1</w:t>
      </w:r>
    </w:p>
    <w:p w14:paraId="707995DC" w14:textId="77777777" w:rsidR="006979D5" w:rsidRDefault="002D7CC2">
      <w:pPr>
        <w:spacing w:before="130"/>
        <w:ind w:left="2238"/>
        <w:rPr>
          <w:sz w:val="21"/>
        </w:rPr>
      </w:pPr>
      <w:r>
        <w:rPr>
          <w:spacing w:val="-2"/>
          <w:w w:val="105"/>
          <w:sz w:val="21"/>
        </w:rPr>
        <w:t>6-</w:t>
      </w:r>
      <w:r>
        <w:rPr>
          <w:spacing w:val="-10"/>
          <w:w w:val="105"/>
          <w:sz w:val="21"/>
        </w:rPr>
        <w:t>1</w:t>
      </w:r>
    </w:p>
    <w:p w14:paraId="037703C6" w14:textId="77777777" w:rsidR="006979D5" w:rsidRDefault="002D7CC2">
      <w:pPr>
        <w:spacing w:before="133"/>
        <w:ind w:left="2238"/>
        <w:rPr>
          <w:sz w:val="21"/>
        </w:rPr>
      </w:pPr>
      <w:r>
        <w:rPr>
          <w:w w:val="105"/>
          <w:sz w:val="21"/>
        </w:rPr>
        <w:t>6-</w:t>
      </w:r>
      <w:r>
        <w:rPr>
          <w:spacing w:val="-10"/>
          <w:w w:val="105"/>
          <w:sz w:val="21"/>
        </w:rPr>
        <w:t>1</w:t>
      </w:r>
    </w:p>
    <w:p w14:paraId="07D8774F" w14:textId="77777777" w:rsidR="006979D5" w:rsidRDefault="006979D5">
      <w:pPr>
        <w:pStyle w:val="BodyText"/>
        <w:spacing w:before="18"/>
        <w:rPr>
          <w:sz w:val="21"/>
        </w:rPr>
      </w:pPr>
    </w:p>
    <w:p w14:paraId="1665C3E7" w14:textId="77777777" w:rsidR="006979D5" w:rsidRDefault="002D7CC2">
      <w:pPr>
        <w:pStyle w:val="Heading7"/>
        <w:ind w:left="2208"/>
      </w:pPr>
      <w:r>
        <w:rPr>
          <w:w w:val="105"/>
        </w:rPr>
        <w:t>7-</w:t>
      </w:r>
      <w:r>
        <w:rPr>
          <w:spacing w:val="-10"/>
          <w:w w:val="105"/>
        </w:rPr>
        <w:t>1</w:t>
      </w:r>
    </w:p>
    <w:p w14:paraId="59194338" w14:textId="77777777" w:rsidR="006979D5" w:rsidRDefault="002D7CC2">
      <w:pPr>
        <w:spacing w:before="129"/>
        <w:ind w:left="2244"/>
        <w:rPr>
          <w:sz w:val="21"/>
        </w:rPr>
      </w:pPr>
      <w:r>
        <w:rPr>
          <w:spacing w:val="-2"/>
          <w:w w:val="105"/>
          <w:sz w:val="21"/>
        </w:rPr>
        <w:t>7-</w:t>
      </w:r>
      <w:r>
        <w:rPr>
          <w:spacing w:val="-10"/>
          <w:w w:val="105"/>
          <w:sz w:val="21"/>
        </w:rPr>
        <w:t>1</w:t>
      </w:r>
    </w:p>
    <w:p w14:paraId="39348E11" w14:textId="77777777" w:rsidR="006979D5" w:rsidRDefault="002D7CC2">
      <w:pPr>
        <w:spacing w:before="134"/>
        <w:ind w:left="2251"/>
        <w:rPr>
          <w:sz w:val="21"/>
        </w:rPr>
      </w:pPr>
      <w:r>
        <w:rPr>
          <w:spacing w:val="-2"/>
          <w:w w:val="105"/>
          <w:sz w:val="21"/>
        </w:rPr>
        <w:t>7-</w:t>
      </w:r>
      <w:r>
        <w:rPr>
          <w:spacing w:val="-10"/>
          <w:w w:val="105"/>
          <w:sz w:val="21"/>
        </w:rPr>
        <w:t>2</w:t>
      </w:r>
    </w:p>
    <w:p w14:paraId="303AEA09" w14:textId="77777777" w:rsidR="006979D5" w:rsidRDefault="002D7CC2">
      <w:pPr>
        <w:spacing w:before="133"/>
        <w:ind w:left="2251"/>
        <w:rPr>
          <w:sz w:val="21"/>
        </w:rPr>
      </w:pPr>
      <w:r>
        <w:rPr>
          <w:spacing w:val="-2"/>
          <w:w w:val="105"/>
          <w:sz w:val="21"/>
        </w:rPr>
        <w:t>7-</w:t>
      </w:r>
      <w:r>
        <w:rPr>
          <w:spacing w:val="-10"/>
          <w:w w:val="105"/>
          <w:sz w:val="21"/>
        </w:rPr>
        <w:t>2</w:t>
      </w:r>
    </w:p>
    <w:p w14:paraId="5F311629" w14:textId="77777777" w:rsidR="006979D5" w:rsidRDefault="002D7CC2">
      <w:pPr>
        <w:spacing w:before="134"/>
        <w:ind w:left="2251"/>
        <w:rPr>
          <w:sz w:val="21"/>
        </w:rPr>
      </w:pPr>
      <w:r>
        <w:rPr>
          <w:sz w:val="21"/>
        </w:rPr>
        <w:t>7-</w:t>
      </w:r>
      <w:r>
        <w:rPr>
          <w:spacing w:val="-10"/>
          <w:sz w:val="21"/>
        </w:rPr>
        <w:t>5</w:t>
      </w:r>
    </w:p>
    <w:p w14:paraId="792C1A41" w14:textId="77777777" w:rsidR="006979D5" w:rsidRDefault="002D7CC2">
      <w:pPr>
        <w:spacing w:before="134"/>
        <w:ind w:left="2251"/>
        <w:rPr>
          <w:sz w:val="21"/>
        </w:rPr>
      </w:pPr>
      <w:r>
        <w:rPr>
          <w:w w:val="105"/>
          <w:sz w:val="21"/>
        </w:rPr>
        <w:t>7-</w:t>
      </w:r>
      <w:r>
        <w:rPr>
          <w:spacing w:val="-10"/>
          <w:w w:val="105"/>
          <w:sz w:val="21"/>
        </w:rPr>
        <w:t>5</w:t>
      </w:r>
    </w:p>
    <w:p w14:paraId="2BF81704" w14:textId="77777777" w:rsidR="006979D5" w:rsidRDefault="002D7CC2">
      <w:pPr>
        <w:spacing w:before="129"/>
        <w:ind w:left="2242"/>
        <w:rPr>
          <w:rFonts w:ascii="Courier New"/>
          <w:sz w:val="25"/>
        </w:rPr>
      </w:pPr>
      <w:r>
        <w:rPr>
          <w:rFonts w:ascii="Courier New"/>
          <w:w w:val="70"/>
          <w:sz w:val="25"/>
        </w:rPr>
        <w:t>7-</w:t>
      </w:r>
      <w:r>
        <w:rPr>
          <w:rFonts w:ascii="Courier New"/>
          <w:spacing w:val="-10"/>
          <w:w w:val="80"/>
          <w:sz w:val="25"/>
        </w:rPr>
        <w:t>6</w:t>
      </w:r>
    </w:p>
    <w:p w14:paraId="6797C167" w14:textId="77777777" w:rsidR="006979D5" w:rsidRDefault="002D7CC2">
      <w:pPr>
        <w:spacing w:before="92"/>
        <w:ind w:left="2242"/>
        <w:rPr>
          <w:rFonts w:ascii="Courier New"/>
          <w:sz w:val="25"/>
        </w:rPr>
      </w:pPr>
      <w:r>
        <w:rPr>
          <w:rFonts w:ascii="Courier New"/>
          <w:w w:val="70"/>
          <w:sz w:val="25"/>
        </w:rPr>
        <w:t>7-</w:t>
      </w:r>
      <w:r>
        <w:rPr>
          <w:rFonts w:ascii="Courier New"/>
          <w:spacing w:val="-10"/>
          <w:w w:val="85"/>
          <w:sz w:val="25"/>
        </w:rPr>
        <w:t>6</w:t>
      </w:r>
    </w:p>
    <w:p w14:paraId="43E37B29" w14:textId="77777777" w:rsidR="006979D5" w:rsidRDefault="002D7CC2">
      <w:pPr>
        <w:spacing w:before="92"/>
        <w:ind w:left="2242"/>
        <w:rPr>
          <w:rFonts w:ascii="Courier New"/>
          <w:sz w:val="25"/>
        </w:rPr>
      </w:pPr>
      <w:r>
        <w:rPr>
          <w:rFonts w:ascii="Courier New"/>
          <w:w w:val="70"/>
          <w:sz w:val="25"/>
        </w:rPr>
        <w:t>7-</w:t>
      </w:r>
      <w:r>
        <w:rPr>
          <w:rFonts w:ascii="Courier New"/>
          <w:spacing w:val="-10"/>
          <w:w w:val="85"/>
          <w:sz w:val="25"/>
        </w:rPr>
        <w:t>6</w:t>
      </w:r>
    </w:p>
    <w:p w14:paraId="08F8BF92" w14:textId="77777777" w:rsidR="006979D5" w:rsidRDefault="002D7CC2">
      <w:pPr>
        <w:spacing w:before="85"/>
        <w:ind w:left="2249"/>
        <w:rPr>
          <w:rFonts w:ascii="Courier New"/>
          <w:sz w:val="25"/>
        </w:rPr>
      </w:pPr>
      <w:r>
        <w:rPr>
          <w:rFonts w:ascii="Courier New"/>
          <w:w w:val="70"/>
          <w:sz w:val="25"/>
        </w:rPr>
        <w:t>7-</w:t>
      </w:r>
      <w:r>
        <w:rPr>
          <w:rFonts w:ascii="Courier New"/>
          <w:spacing w:val="-10"/>
          <w:w w:val="85"/>
          <w:sz w:val="25"/>
        </w:rPr>
        <w:t>6</w:t>
      </w:r>
    </w:p>
    <w:p w14:paraId="49D9F830" w14:textId="77777777" w:rsidR="006979D5" w:rsidRDefault="002D7CC2">
      <w:pPr>
        <w:spacing w:before="96"/>
        <w:ind w:left="2265"/>
        <w:rPr>
          <w:sz w:val="21"/>
        </w:rPr>
      </w:pPr>
      <w:r>
        <w:rPr>
          <w:spacing w:val="-2"/>
          <w:w w:val="105"/>
          <w:sz w:val="21"/>
        </w:rPr>
        <w:t>7-</w:t>
      </w:r>
      <w:r>
        <w:rPr>
          <w:spacing w:val="-10"/>
          <w:w w:val="105"/>
          <w:sz w:val="21"/>
        </w:rPr>
        <w:t>7</w:t>
      </w:r>
    </w:p>
    <w:p w14:paraId="4A133376" w14:textId="77777777" w:rsidR="006979D5" w:rsidRDefault="002D7CC2">
      <w:pPr>
        <w:spacing w:before="129"/>
        <w:ind w:left="2249"/>
        <w:rPr>
          <w:rFonts w:ascii="Courier New"/>
          <w:sz w:val="25"/>
        </w:rPr>
      </w:pPr>
      <w:r>
        <w:rPr>
          <w:rFonts w:ascii="Courier New"/>
          <w:spacing w:val="-2"/>
          <w:w w:val="75"/>
          <w:sz w:val="25"/>
        </w:rPr>
        <w:t>7-</w:t>
      </w:r>
      <w:r>
        <w:rPr>
          <w:rFonts w:ascii="Courier New"/>
          <w:spacing w:val="-10"/>
          <w:w w:val="85"/>
          <w:sz w:val="25"/>
        </w:rPr>
        <w:t>7</w:t>
      </w:r>
    </w:p>
    <w:p w14:paraId="5DAA1087" w14:textId="77777777" w:rsidR="006979D5" w:rsidRDefault="002D7CC2">
      <w:pPr>
        <w:spacing w:before="96"/>
        <w:ind w:left="2265"/>
        <w:rPr>
          <w:sz w:val="21"/>
        </w:rPr>
      </w:pPr>
      <w:r>
        <w:rPr>
          <w:sz w:val="21"/>
        </w:rPr>
        <w:t>7-</w:t>
      </w:r>
      <w:r>
        <w:rPr>
          <w:spacing w:val="-10"/>
          <w:sz w:val="21"/>
        </w:rPr>
        <w:t>8</w:t>
      </w:r>
    </w:p>
    <w:p w14:paraId="60490300" w14:textId="77777777" w:rsidR="006979D5" w:rsidRDefault="002D7CC2">
      <w:pPr>
        <w:spacing w:before="134"/>
        <w:ind w:left="2265"/>
        <w:rPr>
          <w:sz w:val="21"/>
        </w:rPr>
      </w:pPr>
      <w:r>
        <w:rPr>
          <w:w w:val="105"/>
          <w:sz w:val="21"/>
        </w:rPr>
        <w:t>7-</w:t>
      </w:r>
      <w:r>
        <w:rPr>
          <w:spacing w:val="-10"/>
          <w:w w:val="105"/>
          <w:sz w:val="21"/>
        </w:rPr>
        <w:t>8</w:t>
      </w:r>
    </w:p>
    <w:p w14:paraId="6C050FC8" w14:textId="77777777" w:rsidR="006979D5" w:rsidRDefault="002D7CC2">
      <w:pPr>
        <w:spacing w:before="133"/>
        <w:ind w:left="2272"/>
        <w:rPr>
          <w:sz w:val="21"/>
        </w:rPr>
      </w:pPr>
      <w:r>
        <w:rPr>
          <w:sz w:val="21"/>
        </w:rPr>
        <w:t>7-</w:t>
      </w:r>
      <w:r>
        <w:rPr>
          <w:spacing w:val="-10"/>
          <w:sz w:val="21"/>
        </w:rPr>
        <w:t>9</w:t>
      </w:r>
    </w:p>
    <w:p w14:paraId="193B645E" w14:textId="77777777" w:rsidR="006979D5" w:rsidRDefault="002D7CC2">
      <w:pPr>
        <w:spacing w:before="134"/>
        <w:ind w:left="2272"/>
        <w:rPr>
          <w:sz w:val="21"/>
        </w:rPr>
      </w:pPr>
      <w:r>
        <w:rPr>
          <w:sz w:val="21"/>
        </w:rPr>
        <w:t>7-</w:t>
      </w:r>
      <w:r>
        <w:rPr>
          <w:spacing w:val="-10"/>
          <w:sz w:val="21"/>
        </w:rPr>
        <w:t>9</w:t>
      </w:r>
    </w:p>
    <w:p w14:paraId="1686359B" w14:textId="77777777" w:rsidR="006979D5" w:rsidRDefault="002D7CC2">
      <w:pPr>
        <w:spacing w:before="126"/>
        <w:ind w:left="2150"/>
        <w:rPr>
          <w:sz w:val="21"/>
        </w:rPr>
      </w:pPr>
      <w:r>
        <w:rPr>
          <w:spacing w:val="-2"/>
          <w:w w:val="105"/>
          <w:sz w:val="21"/>
        </w:rPr>
        <w:t>7-</w:t>
      </w:r>
      <w:r>
        <w:rPr>
          <w:spacing w:val="-5"/>
          <w:w w:val="105"/>
          <w:sz w:val="21"/>
        </w:rPr>
        <w:t>12</w:t>
      </w:r>
    </w:p>
    <w:p w14:paraId="35C32B6A" w14:textId="77777777" w:rsidR="006979D5" w:rsidRDefault="002D7CC2">
      <w:pPr>
        <w:spacing w:before="141"/>
        <w:ind w:left="2157"/>
        <w:rPr>
          <w:sz w:val="21"/>
        </w:rPr>
      </w:pPr>
      <w:r>
        <w:rPr>
          <w:sz w:val="21"/>
        </w:rPr>
        <w:t>7-</w:t>
      </w:r>
      <w:r>
        <w:rPr>
          <w:spacing w:val="-5"/>
          <w:sz w:val="21"/>
        </w:rPr>
        <w:t>12</w:t>
      </w:r>
    </w:p>
    <w:p w14:paraId="1B654C83" w14:textId="77777777" w:rsidR="006979D5" w:rsidRDefault="002D7CC2">
      <w:pPr>
        <w:spacing w:before="126"/>
        <w:ind w:left="2157"/>
        <w:rPr>
          <w:sz w:val="21"/>
        </w:rPr>
      </w:pPr>
      <w:r>
        <w:rPr>
          <w:sz w:val="21"/>
        </w:rPr>
        <w:t>7-</w:t>
      </w:r>
      <w:r>
        <w:rPr>
          <w:spacing w:val="-5"/>
          <w:sz w:val="21"/>
        </w:rPr>
        <w:t>12</w:t>
      </w:r>
    </w:p>
    <w:p w14:paraId="1835109D" w14:textId="77777777" w:rsidR="006979D5" w:rsidRDefault="002D7CC2">
      <w:pPr>
        <w:spacing w:before="141"/>
        <w:ind w:left="2157"/>
        <w:rPr>
          <w:sz w:val="21"/>
        </w:rPr>
      </w:pPr>
      <w:r>
        <w:rPr>
          <w:sz w:val="21"/>
        </w:rPr>
        <w:t>7-</w:t>
      </w:r>
      <w:r>
        <w:rPr>
          <w:spacing w:val="-5"/>
          <w:sz w:val="21"/>
        </w:rPr>
        <w:t>13</w:t>
      </w:r>
    </w:p>
    <w:p w14:paraId="46CB1467" w14:textId="77777777" w:rsidR="006979D5" w:rsidRDefault="002D7CC2">
      <w:pPr>
        <w:spacing w:before="127"/>
        <w:ind w:left="2164"/>
        <w:rPr>
          <w:sz w:val="21"/>
        </w:rPr>
      </w:pPr>
      <w:r>
        <w:rPr>
          <w:sz w:val="21"/>
        </w:rPr>
        <w:t>7-</w:t>
      </w:r>
      <w:r>
        <w:rPr>
          <w:spacing w:val="-5"/>
          <w:sz w:val="21"/>
        </w:rPr>
        <w:t>13</w:t>
      </w:r>
    </w:p>
    <w:p w14:paraId="77DA8430" w14:textId="77777777" w:rsidR="006979D5" w:rsidRDefault="002D7CC2">
      <w:pPr>
        <w:spacing w:before="22"/>
        <w:ind w:left="2194"/>
        <w:rPr>
          <w:i/>
          <w:sz w:val="19"/>
        </w:rPr>
      </w:pPr>
      <w:r>
        <w:rPr>
          <w:i/>
          <w:spacing w:val="-2"/>
          <w:w w:val="105"/>
          <w:sz w:val="19"/>
        </w:rPr>
        <w:t>7-</w:t>
      </w:r>
      <w:r>
        <w:rPr>
          <w:i/>
          <w:spacing w:val="-7"/>
          <w:w w:val="105"/>
          <w:sz w:val="19"/>
        </w:rPr>
        <w:t>15</w:t>
      </w:r>
    </w:p>
    <w:p w14:paraId="150E1E4D" w14:textId="77777777" w:rsidR="006979D5" w:rsidRDefault="002D7CC2">
      <w:pPr>
        <w:spacing w:before="124"/>
        <w:ind w:left="2164"/>
        <w:rPr>
          <w:sz w:val="21"/>
        </w:rPr>
      </w:pPr>
      <w:r>
        <w:rPr>
          <w:sz w:val="21"/>
        </w:rPr>
        <w:t>7-</w:t>
      </w:r>
      <w:r>
        <w:rPr>
          <w:spacing w:val="-5"/>
          <w:sz w:val="21"/>
        </w:rPr>
        <w:t>15</w:t>
      </w:r>
    </w:p>
    <w:p w14:paraId="59AD22FF" w14:textId="77777777" w:rsidR="006979D5" w:rsidRDefault="002D7CC2">
      <w:pPr>
        <w:spacing w:before="140"/>
        <w:ind w:left="2164"/>
        <w:rPr>
          <w:sz w:val="21"/>
        </w:rPr>
      </w:pPr>
      <w:r>
        <w:rPr>
          <w:sz w:val="21"/>
        </w:rPr>
        <w:t>7-</w:t>
      </w:r>
      <w:r>
        <w:rPr>
          <w:spacing w:val="-5"/>
          <w:sz w:val="21"/>
        </w:rPr>
        <w:t>15</w:t>
      </w:r>
    </w:p>
    <w:p w14:paraId="62248539" w14:textId="77777777" w:rsidR="006979D5" w:rsidRDefault="006979D5">
      <w:pPr>
        <w:pStyle w:val="BodyText"/>
        <w:spacing w:before="11"/>
        <w:rPr>
          <w:sz w:val="21"/>
        </w:rPr>
      </w:pPr>
    </w:p>
    <w:p w14:paraId="2E17CDD3" w14:textId="77777777" w:rsidR="006979D5" w:rsidRDefault="002D7CC2">
      <w:pPr>
        <w:pStyle w:val="Heading7"/>
        <w:ind w:left="2258"/>
      </w:pPr>
      <w:r>
        <w:t>8-</w:t>
      </w:r>
      <w:r>
        <w:rPr>
          <w:spacing w:val="-10"/>
        </w:rPr>
        <w:t>1</w:t>
      </w:r>
    </w:p>
    <w:p w14:paraId="623FE3A1" w14:textId="77777777" w:rsidR="006979D5" w:rsidRDefault="002D7CC2">
      <w:pPr>
        <w:spacing w:before="111"/>
        <w:ind w:left="2283"/>
        <w:rPr>
          <w:rFonts w:ascii="Times New Roman"/>
          <w:sz w:val="23"/>
        </w:rPr>
      </w:pPr>
      <w:r>
        <w:rPr>
          <w:rFonts w:ascii="Times New Roman"/>
          <w:sz w:val="23"/>
        </w:rPr>
        <w:t>8-</w:t>
      </w:r>
      <w:r>
        <w:rPr>
          <w:rFonts w:ascii="Times New Roman"/>
          <w:spacing w:val="-10"/>
          <w:sz w:val="23"/>
        </w:rPr>
        <w:t>1</w:t>
      </w:r>
    </w:p>
    <w:p w14:paraId="480C785F" w14:textId="77777777" w:rsidR="006979D5" w:rsidRDefault="002D7CC2">
      <w:pPr>
        <w:spacing w:before="111"/>
        <w:ind w:left="2290"/>
        <w:rPr>
          <w:rFonts w:ascii="Times New Roman"/>
          <w:sz w:val="23"/>
        </w:rPr>
      </w:pPr>
      <w:r>
        <w:rPr>
          <w:rFonts w:ascii="Times New Roman"/>
          <w:sz w:val="23"/>
        </w:rPr>
        <w:t>8-</w:t>
      </w:r>
      <w:r>
        <w:rPr>
          <w:rFonts w:ascii="Times New Roman"/>
          <w:spacing w:val="-10"/>
          <w:sz w:val="23"/>
        </w:rPr>
        <w:t>1</w:t>
      </w:r>
    </w:p>
    <w:p w14:paraId="2172A908" w14:textId="77777777" w:rsidR="006979D5" w:rsidRDefault="002D7CC2">
      <w:pPr>
        <w:spacing w:before="111"/>
        <w:ind w:left="2290"/>
        <w:rPr>
          <w:rFonts w:ascii="Times New Roman"/>
          <w:sz w:val="23"/>
        </w:rPr>
      </w:pPr>
      <w:r>
        <w:rPr>
          <w:rFonts w:ascii="Times New Roman"/>
          <w:sz w:val="23"/>
        </w:rPr>
        <w:t>8-</w:t>
      </w:r>
      <w:r>
        <w:rPr>
          <w:rFonts w:ascii="Times New Roman"/>
          <w:spacing w:val="-10"/>
          <w:sz w:val="23"/>
        </w:rPr>
        <w:t>1</w:t>
      </w:r>
    </w:p>
    <w:p w14:paraId="46CB6D8D" w14:textId="77777777" w:rsidR="006979D5" w:rsidRDefault="002D7CC2">
      <w:pPr>
        <w:spacing w:before="10"/>
        <w:ind w:left="2319"/>
        <w:rPr>
          <w:i/>
          <w:sz w:val="19"/>
        </w:rPr>
      </w:pPr>
      <w:r>
        <w:rPr>
          <w:i/>
          <w:spacing w:val="-2"/>
          <w:w w:val="105"/>
          <w:sz w:val="19"/>
        </w:rPr>
        <w:t>8-</w:t>
      </w:r>
      <w:r>
        <w:rPr>
          <w:i/>
          <w:spacing w:val="-10"/>
          <w:w w:val="105"/>
          <w:sz w:val="19"/>
        </w:rPr>
        <w:t>1</w:t>
      </w:r>
    </w:p>
    <w:p w14:paraId="0536854E" w14:textId="77777777" w:rsidR="006979D5" w:rsidRDefault="002D7CC2">
      <w:pPr>
        <w:spacing w:before="19"/>
        <w:ind w:left="2326"/>
        <w:rPr>
          <w:i/>
          <w:sz w:val="19"/>
        </w:rPr>
      </w:pPr>
      <w:r>
        <w:rPr>
          <w:i/>
          <w:sz w:val="19"/>
        </w:rPr>
        <w:t>8-</w:t>
      </w:r>
      <w:r>
        <w:rPr>
          <w:i/>
          <w:spacing w:val="-10"/>
          <w:sz w:val="19"/>
        </w:rPr>
        <w:t>1</w:t>
      </w:r>
    </w:p>
    <w:p w14:paraId="17A4B4F7" w14:textId="77777777" w:rsidR="006979D5" w:rsidRDefault="002D7CC2">
      <w:pPr>
        <w:spacing w:before="148"/>
        <w:ind w:left="33"/>
        <w:jc w:val="center"/>
        <w:rPr>
          <w:i/>
          <w:sz w:val="13"/>
        </w:rPr>
      </w:pPr>
      <w:r>
        <w:rPr>
          <w:i/>
          <w:w w:val="90"/>
          <w:sz w:val="13"/>
        </w:rPr>
        <w:t>Printed</w:t>
      </w:r>
      <w:r>
        <w:rPr>
          <w:i/>
          <w:spacing w:val="2"/>
          <w:sz w:val="13"/>
        </w:rPr>
        <w:t xml:space="preserve"> </w:t>
      </w:r>
      <w:r>
        <w:rPr>
          <w:i/>
          <w:w w:val="90"/>
          <w:sz w:val="13"/>
        </w:rPr>
        <w:t>on</w:t>
      </w:r>
      <w:r>
        <w:rPr>
          <w:i/>
          <w:spacing w:val="-7"/>
          <w:w w:val="90"/>
          <w:sz w:val="13"/>
        </w:rPr>
        <w:t xml:space="preserve"> </w:t>
      </w:r>
      <w:r>
        <w:rPr>
          <w:i/>
          <w:spacing w:val="-2"/>
          <w:w w:val="90"/>
          <w:sz w:val="13"/>
        </w:rPr>
        <w:t>02110/26</w:t>
      </w:r>
    </w:p>
    <w:p w14:paraId="24BF20FA" w14:textId="77777777" w:rsidR="006979D5" w:rsidRDefault="006979D5">
      <w:pPr>
        <w:jc w:val="center"/>
        <w:rPr>
          <w:i/>
          <w:sz w:val="13"/>
        </w:rPr>
        <w:sectPr w:rsidR="006979D5">
          <w:pgSz w:w="12270" w:h="15840"/>
          <w:pgMar w:top="1220" w:right="283" w:bottom="280" w:left="283" w:header="0" w:footer="0" w:gutter="0"/>
          <w:cols w:num="2" w:space="720" w:equalWidth="0">
            <w:col w:w="8177" w:space="40"/>
            <w:col w:w="3487"/>
          </w:cols>
        </w:sectPr>
      </w:pPr>
    </w:p>
    <w:p w14:paraId="5360E7F7" w14:textId="77777777" w:rsidR="006979D5" w:rsidRDefault="002D7CC2">
      <w:pPr>
        <w:tabs>
          <w:tab w:val="left" w:pos="8705"/>
        </w:tabs>
        <w:spacing w:line="221" w:lineRule="exact"/>
        <w:ind w:left="232"/>
        <w:jc w:val="center"/>
        <w:rPr>
          <w:b/>
          <w:i/>
          <w:position w:val="2"/>
          <w:sz w:val="19"/>
        </w:rPr>
      </w:pPr>
      <w:r>
        <w:rPr>
          <w:i/>
          <w:w w:val="90"/>
          <w:sz w:val="13"/>
        </w:rPr>
        <w:t>Revised</w:t>
      </w:r>
      <w:r>
        <w:rPr>
          <w:i/>
          <w:spacing w:val="-3"/>
          <w:w w:val="90"/>
          <w:sz w:val="13"/>
        </w:rPr>
        <w:t xml:space="preserve"> </w:t>
      </w:r>
      <w:r>
        <w:rPr>
          <w:i/>
          <w:w w:val="90"/>
          <w:sz w:val="13"/>
        </w:rPr>
        <w:t>throug/J</w:t>
      </w:r>
      <w:r>
        <w:rPr>
          <w:i/>
          <w:sz w:val="13"/>
        </w:rPr>
        <w:t xml:space="preserve"> </w:t>
      </w:r>
      <w:r>
        <w:rPr>
          <w:i/>
          <w:w w:val="90"/>
          <w:sz w:val="13"/>
        </w:rPr>
        <w:t>October</w:t>
      </w:r>
      <w:r>
        <w:rPr>
          <w:i/>
          <w:spacing w:val="-1"/>
          <w:w w:val="90"/>
          <w:sz w:val="13"/>
        </w:rPr>
        <w:t xml:space="preserve"> </w:t>
      </w:r>
      <w:r>
        <w:rPr>
          <w:i/>
          <w:spacing w:val="-4"/>
          <w:w w:val="90"/>
          <w:sz w:val="13"/>
        </w:rPr>
        <w:t>2022</w:t>
      </w:r>
      <w:r>
        <w:rPr>
          <w:i/>
          <w:sz w:val="13"/>
        </w:rPr>
        <w:tab/>
      </w:r>
      <w:r>
        <w:rPr>
          <w:i/>
          <w:w w:val="95"/>
          <w:position w:val="2"/>
          <w:sz w:val="13"/>
        </w:rPr>
        <w:t>Page</w:t>
      </w:r>
      <w:r>
        <w:rPr>
          <w:i/>
          <w:spacing w:val="5"/>
          <w:position w:val="2"/>
          <w:sz w:val="13"/>
        </w:rPr>
        <w:t xml:space="preserve"> </w:t>
      </w:r>
      <w:r>
        <w:rPr>
          <w:b/>
          <w:i/>
          <w:w w:val="95"/>
          <w:position w:val="2"/>
          <w:sz w:val="19"/>
        </w:rPr>
        <w:t>1-</w:t>
      </w:r>
      <w:r>
        <w:rPr>
          <w:b/>
          <w:i/>
          <w:spacing w:val="-10"/>
          <w:w w:val="95"/>
          <w:position w:val="2"/>
          <w:sz w:val="19"/>
        </w:rPr>
        <w:t>3</w:t>
      </w:r>
    </w:p>
    <w:p w14:paraId="47AFE411" w14:textId="77777777" w:rsidR="006979D5" w:rsidRDefault="006979D5">
      <w:pPr>
        <w:spacing w:line="221" w:lineRule="exact"/>
        <w:jc w:val="center"/>
        <w:rPr>
          <w:b/>
          <w:i/>
          <w:position w:val="2"/>
          <w:sz w:val="19"/>
        </w:rPr>
        <w:sectPr w:rsidR="006979D5">
          <w:type w:val="continuous"/>
          <w:pgSz w:w="12270" w:h="15840"/>
          <w:pgMar w:top="1820" w:right="283" w:bottom="280" w:left="283" w:header="0" w:footer="0" w:gutter="0"/>
          <w:cols w:space="720"/>
        </w:sectPr>
      </w:pPr>
    </w:p>
    <w:p w14:paraId="41CD4B40" w14:textId="77777777" w:rsidR="006979D5" w:rsidRDefault="002D7CC2">
      <w:pPr>
        <w:spacing w:before="71"/>
        <w:ind w:left="2067"/>
        <w:rPr>
          <w:i/>
          <w:sz w:val="19"/>
        </w:rPr>
      </w:pPr>
      <w:r>
        <w:rPr>
          <w:i/>
          <w:w w:val="105"/>
          <w:sz w:val="19"/>
        </w:rPr>
        <w:lastRenderedPageBreak/>
        <w:t>Meduim</w:t>
      </w:r>
      <w:r>
        <w:rPr>
          <w:i/>
          <w:spacing w:val="-9"/>
          <w:w w:val="105"/>
          <w:sz w:val="19"/>
        </w:rPr>
        <w:t xml:space="preserve"> </w:t>
      </w:r>
      <w:r>
        <w:rPr>
          <w:i/>
          <w:w w:val="105"/>
          <w:sz w:val="19"/>
        </w:rPr>
        <w:t>Density</w:t>
      </w:r>
      <w:r>
        <w:rPr>
          <w:i/>
          <w:spacing w:val="-5"/>
          <w:w w:val="105"/>
          <w:sz w:val="19"/>
        </w:rPr>
        <w:t xml:space="preserve"> </w:t>
      </w:r>
      <w:r>
        <w:rPr>
          <w:i/>
          <w:w w:val="105"/>
          <w:sz w:val="19"/>
        </w:rPr>
        <w:t>Residential</w:t>
      </w:r>
      <w:r>
        <w:rPr>
          <w:i/>
          <w:spacing w:val="-4"/>
          <w:w w:val="105"/>
          <w:sz w:val="19"/>
        </w:rPr>
        <w:t xml:space="preserve"> </w:t>
      </w:r>
      <w:r>
        <w:rPr>
          <w:i/>
          <w:spacing w:val="-2"/>
          <w:w w:val="105"/>
          <w:sz w:val="19"/>
        </w:rPr>
        <w:t>Districts</w:t>
      </w:r>
    </w:p>
    <w:p w14:paraId="7BCC9F60" w14:textId="77777777" w:rsidR="006979D5" w:rsidRDefault="002D7CC2">
      <w:pPr>
        <w:spacing w:before="12" w:line="244" w:lineRule="auto"/>
        <w:ind w:left="2066" w:right="2756" w:firstLine="1"/>
        <w:rPr>
          <w:i/>
          <w:sz w:val="19"/>
        </w:rPr>
      </w:pPr>
      <w:r>
        <w:rPr>
          <w:i/>
          <w:w w:val="105"/>
          <w:sz w:val="19"/>
        </w:rPr>
        <w:t>PUD</w:t>
      </w:r>
      <w:r>
        <w:rPr>
          <w:i/>
          <w:spacing w:val="-14"/>
          <w:w w:val="105"/>
          <w:sz w:val="19"/>
        </w:rPr>
        <w:t xml:space="preserve"> </w:t>
      </w:r>
      <w:r>
        <w:rPr>
          <w:i/>
          <w:w w:val="105"/>
          <w:sz w:val="19"/>
        </w:rPr>
        <w:t>(Planned</w:t>
      </w:r>
      <w:r>
        <w:rPr>
          <w:i/>
          <w:spacing w:val="-12"/>
          <w:w w:val="105"/>
          <w:sz w:val="19"/>
        </w:rPr>
        <w:t xml:space="preserve"> </w:t>
      </w:r>
      <w:r>
        <w:rPr>
          <w:i/>
          <w:w w:val="105"/>
          <w:sz w:val="19"/>
        </w:rPr>
        <w:t>Unit</w:t>
      </w:r>
      <w:r>
        <w:rPr>
          <w:i/>
          <w:spacing w:val="-13"/>
          <w:w w:val="105"/>
          <w:sz w:val="19"/>
        </w:rPr>
        <w:t xml:space="preserve"> </w:t>
      </w:r>
      <w:r>
        <w:rPr>
          <w:i/>
          <w:w w:val="105"/>
          <w:sz w:val="19"/>
        </w:rPr>
        <w:t>Development)</w:t>
      </w:r>
      <w:r>
        <w:rPr>
          <w:i/>
          <w:spacing w:val="-3"/>
          <w:w w:val="105"/>
          <w:sz w:val="19"/>
        </w:rPr>
        <w:t xml:space="preserve"> </w:t>
      </w:r>
      <w:r>
        <w:rPr>
          <w:i/>
          <w:w w:val="105"/>
          <w:sz w:val="19"/>
        </w:rPr>
        <w:t>Districts Commercial District</w:t>
      </w:r>
    </w:p>
    <w:p w14:paraId="740B30DD" w14:textId="77777777" w:rsidR="006979D5" w:rsidRDefault="002D7CC2">
      <w:pPr>
        <w:spacing w:before="9"/>
        <w:ind w:left="2065"/>
        <w:rPr>
          <w:i/>
          <w:sz w:val="19"/>
        </w:rPr>
      </w:pPr>
      <w:r>
        <w:rPr>
          <w:i/>
          <w:w w:val="105"/>
          <w:sz w:val="19"/>
        </w:rPr>
        <w:t>Industrial</w:t>
      </w:r>
      <w:r>
        <w:rPr>
          <w:i/>
          <w:spacing w:val="-8"/>
          <w:w w:val="105"/>
          <w:sz w:val="19"/>
        </w:rPr>
        <w:t xml:space="preserve"> </w:t>
      </w:r>
      <w:r>
        <w:rPr>
          <w:i/>
          <w:spacing w:val="-2"/>
          <w:w w:val="105"/>
          <w:sz w:val="19"/>
        </w:rPr>
        <w:t>District</w:t>
      </w:r>
    </w:p>
    <w:p w14:paraId="6C5E8C63" w14:textId="77777777" w:rsidR="006979D5" w:rsidRDefault="002D7CC2">
      <w:pPr>
        <w:spacing w:before="19"/>
        <w:ind w:left="2060"/>
        <w:rPr>
          <w:i/>
          <w:sz w:val="19"/>
        </w:rPr>
      </w:pPr>
      <w:r>
        <w:rPr>
          <w:i/>
          <w:w w:val="105"/>
          <w:sz w:val="19"/>
        </w:rPr>
        <w:t>Mobile</w:t>
      </w:r>
      <w:r>
        <w:rPr>
          <w:i/>
          <w:spacing w:val="-3"/>
          <w:w w:val="105"/>
          <w:sz w:val="19"/>
        </w:rPr>
        <w:t xml:space="preserve"> </w:t>
      </w:r>
      <w:r>
        <w:rPr>
          <w:i/>
          <w:w w:val="105"/>
          <w:sz w:val="19"/>
        </w:rPr>
        <w:t>Home</w:t>
      </w:r>
      <w:r>
        <w:rPr>
          <w:i/>
          <w:spacing w:val="-5"/>
          <w:w w:val="105"/>
          <w:sz w:val="19"/>
        </w:rPr>
        <w:t xml:space="preserve"> </w:t>
      </w:r>
      <w:r>
        <w:rPr>
          <w:i/>
          <w:w w:val="105"/>
          <w:sz w:val="19"/>
        </w:rPr>
        <w:t>Park</w:t>
      </w:r>
      <w:r>
        <w:rPr>
          <w:i/>
          <w:spacing w:val="2"/>
          <w:w w:val="105"/>
          <w:sz w:val="19"/>
        </w:rPr>
        <w:t xml:space="preserve"> </w:t>
      </w:r>
      <w:r>
        <w:rPr>
          <w:i/>
          <w:spacing w:val="-2"/>
          <w:w w:val="105"/>
          <w:sz w:val="19"/>
        </w:rPr>
        <w:t>Overlay</w:t>
      </w:r>
    </w:p>
    <w:p w14:paraId="023CA6C8" w14:textId="77777777" w:rsidR="006979D5" w:rsidRDefault="002D7CC2">
      <w:pPr>
        <w:spacing w:before="112"/>
        <w:ind w:left="1842"/>
        <w:rPr>
          <w:sz w:val="23"/>
        </w:rPr>
      </w:pPr>
      <w:r>
        <w:rPr>
          <w:spacing w:val="-6"/>
          <w:sz w:val="23"/>
        </w:rPr>
        <w:t>Dimensional</w:t>
      </w:r>
      <w:r>
        <w:rPr>
          <w:spacing w:val="8"/>
          <w:sz w:val="23"/>
        </w:rPr>
        <w:t xml:space="preserve"> </w:t>
      </w:r>
      <w:r>
        <w:rPr>
          <w:spacing w:val="-6"/>
          <w:sz w:val="23"/>
        </w:rPr>
        <w:t>&amp;</w:t>
      </w:r>
      <w:r>
        <w:rPr>
          <w:spacing w:val="-10"/>
          <w:sz w:val="23"/>
        </w:rPr>
        <w:t xml:space="preserve"> </w:t>
      </w:r>
      <w:r>
        <w:rPr>
          <w:spacing w:val="-6"/>
          <w:sz w:val="23"/>
        </w:rPr>
        <w:t>Use</w:t>
      </w:r>
      <w:r>
        <w:rPr>
          <w:spacing w:val="-10"/>
          <w:sz w:val="23"/>
        </w:rPr>
        <w:t xml:space="preserve"> </w:t>
      </w:r>
      <w:r>
        <w:rPr>
          <w:spacing w:val="-6"/>
          <w:sz w:val="23"/>
        </w:rPr>
        <w:t>Regulations</w:t>
      </w:r>
    </w:p>
    <w:p w14:paraId="6BD70106" w14:textId="77777777" w:rsidR="006979D5" w:rsidRDefault="002D7CC2">
      <w:pPr>
        <w:pStyle w:val="Heading7"/>
        <w:tabs>
          <w:tab w:val="left" w:pos="2803"/>
        </w:tabs>
        <w:spacing w:before="255"/>
        <w:ind w:left="1485"/>
      </w:pPr>
      <w:r>
        <w:rPr>
          <w:w w:val="105"/>
        </w:rPr>
        <w:t>Article</w:t>
      </w:r>
      <w:r>
        <w:rPr>
          <w:spacing w:val="-12"/>
          <w:w w:val="105"/>
        </w:rPr>
        <w:t xml:space="preserve"> </w:t>
      </w:r>
      <w:r>
        <w:rPr>
          <w:spacing w:val="-5"/>
          <w:w w:val="105"/>
        </w:rPr>
        <w:t>9.</w:t>
      </w:r>
      <w:r>
        <w:tab/>
      </w:r>
      <w:r>
        <w:rPr>
          <w:w w:val="105"/>
        </w:rPr>
        <w:t>PLANNED</w:t>
      </w:r>
      <w:r>
        <w:rPr>
          <w:spacing w:val="-8"/>
          <w:w w:val="105"/>
        </w:rPr>
        <w:t xml:space="preserve"> </w:t>
      </w:r>
      <w:r>
        <w:rPr>
          <w:w w:val="105"/>
        </w:rPr>
        <w:t>UNIT</w:t>
      </w:r>
      <w:r>
        <w:rPr>
          <w:spacing w:val="-15"/>
          <w:w w:val="105"/>
        </w:rPr>
        <w:t xml:space="preserve"> </w:t>
      </w:r>
      <w:r>
        <w:rPr>
          <w:spacing w:val="-2"/>
          <w:w w:val="105"/>
        </w:rPr>
        <w:t>DEVELOPMENTS</w:t>
      </w:r>
    </w:p>
    <w:p w14:paraId="324F3021" w14:textId="77777777" w:rsidR="006979D5" w:rsidRDefault="002D7CC2">
      <w:pPr>
        <w:spacing w:before="111" w:line="340" w:lineRule="auto"/>
        <w:ind w:left="1842" w:right="4936" w:firstLine="3"/>
        <w:rPr>
          <w:sz w:val="23"/>
        </w:rPr>
      </w:pPr>
      <w:r>
        <w:rPr>
          <w:spacing w:val="-6"/>
          <w:sz w:val="23"/>
        </w:rPr>
        <w:t>Intent</w:t>
      </w:r>
      <w:r>
        <w:rPr>
          <w:spacing w:val="-10"/>
          <w:sz w:val="23"/>
        </w:rPr>
        <w:t xml:space="preserve"> </w:t>
      </w:r>
      <w:r>
        <w:rPr>
          <w:spacing w:val="-6"/>
          <w:sz w:val="23"/>
        </w:rPr>
        <w:t>and</w:t>
      </w:r>
      <w:r>
        <w:rPr>
          <w:spacing w:val="-10"/>
          <w:sz w:val="23"/>
        </w:rPr>
        <w:t xml:space="preserve"> </w:t>
      </w:r>
      <w:r>
        <w:rPr>
          <w:spacing w:val="-6"/>
          <w:sz w:val="23"/>
        </w:rPr>
        <w:t xml:space="preserve">Purpose </w:t>
      </w:r>
      <w:r>
        <w:rPr>
          <w:sz w:val="23"/>
        </w:rPr>
        <w:t>Permitted Uses</w:t>
      </w:r>
    </w:p>
    <w:p w14:paraId="22F63097" w14:textId="77777777" w:rsidR="006979D5" w:rsidRDefault="002D7CC2">
      <w:pPr>
        <w:spacing w:line="340" w:lineRule="auto"/>
        <w:ind w:left="1846" w:right="2756" w:hanging="4"/>
        <w:rPr>
          <w:sz w:val="23"/>
        </w:rPr>
      </w:pPr>
      <w:r>
        <w:rPr>
          <w:spacing w:val="-6"/>
          <w:sz w:val="23"/>
        </w:rPr>
        <w:t>Development</w:t>
      </w:r>
      <w:r>
        <w:rPr>
          <w:spacing w:val="-10"/>
          <w:sz w:val="23"/>
        </w:rPr>
        <w:t xml:space="preserve"> </w:t>
      </w:r>
      <w:r>
        <w:rPr>
          <w:spacing w:val="-6"/>
          <w:sz w:val="23"/>
        </w:rPr>
        <w:t>Requirements</w:t>
      </w:r>
      <w:r>
        <w:rPr>
          <w:spacing w:val="-9"/>
          <w:sz w:val="23"/>
        </w:rPr>
        <w:t xml:space="preserve"> </w:t>
      </w:r>
      <w:r>
        <w:rPr>
          <w:spacing w:val="-6"/>
          <w:sz w:val="23"/>
        </w:rPr>
        <w:t>and</w:t>
      </w:r>
      <w:r>
        <w:rPr>
          <w:spacing w:val="-10"/>
          <w:sz w:val="23"/>
        </w:rPr>
        <w:t xml:space="preserve"> </w:t>
      </w:r>
      <w:r>
        <w:rPr>
          <w:spacing w:val="-6"/>
          <w:sz w:val="23"/>
        </w:rPr>
        <w:t xml:space="preserve">Standards </w:t>
      </w:r>
      <w:r>
        <w:rPr>
          <w:sz w:val="23"/>
        </w:rPr>
        <w:t>Application and</w:t>
      </w:r>
      <w:r>
        <w:rPr>
          <w:spacing w:val="-3"/>
          <w:sz w:val="23"/>
        </w:rPr>
        <w:t xml:space="preserve"> </w:t>
      </w:r>
      <w:r>
        <w:rPr>
          <w:sz w:val="23"/>
        </w:rPr>
        <w:t>Procedures</w:t>
      </w:r>
    </w:p>
    <w:p w14:paraId="59B2D916" w14:textId="77777777" w:rsidR="006979D5" w:rsidRDefault="002D7CC2">
      <w:pPr>
        <w:spacing w:line="333" w:lineRule="auto"/>
        <w:ind w:left="1843" w:right="1279" w:hanging="1"/>
        <w:rPr>
          <w:sz w:val="23"/>
        </w:rPr>
      </w:pPr>
      <w:r>
        <w:rPr>
          <w:spacing w:val="-6"/>
          <w:sz w:val="23"/>
        </w:rPr>
        <w:t>Required</w:t>
      </w:r>
      <w:r>
        <w:rPr>
          <w:spacing w:val="-10"/>
          <w:sz w:val="23"/>
        </w:rPr>
        <w:t xml:space="preserve"> </w:t>
      </w:r>
      <w:r>
        <w:rPr>
          <w:spacing w:val="-6"/>
          <w:sz w:val="23"/>
        </w:rPr>
        <w:t>Improvements</w:t>
      </w:r>
      <w:r>
        <w:rPr>
          <w:spacing w:val="-10"/>
          <w:sz w:val="23"/>
        </w:rPr>
        <w:t xml:space="preserve"> </w:t>
      </w:r>
      <w:r>
        <w:rPr>
          <w:spacing w:val="-6"/>
          <w:sz w:val="23"/>
        </w:rPr>
        <w:t>and</w:t>
      </w:r>
      <w:r>
        <w:rPr>
          <w:spacing w:val="-10"/>
          <w:sz w:val="23"/>
        </w:rPr>
        <w:t xml:space="preserve"> </w:t>
      </w:r>
      <w:r>
        <w:rPr>
          <w:spacing w:val="-6"/>
          <w:sz w:val="23"/>
        </w:rPr>
        <w:t>Performance</w:t>
      </w:r>
      <w:r>
        <w:rPr>
          <w:spacing w:val="-10"/>
          <w:sz w:val="23"/>
        </w:rPr>
        <w:t xml:space="preserve"> </w:t>
      </w:r>
      <w:r>
        <w:rPr>
          <w:spacing w:val="-6"/>
          <w:sz w:val="23"/>
        </w:rPr>
        <w:t xml:space="preserve">Guarantees </w:t>
      </w:r>
      <w:r>
        <w:rPr>
          <w:sz w:val="23"/>
        </w:rPr>
        <w:t>Modification of PUD</w:t>
      </w:r>
    </w:p>
    <w:p w14:paraId="3D3EFEBA" w14:textId="77777777" w:rsidR="006979D5" w:rsidRDefault="002D7CC2">
      <w:pPr>
        <w:pStyle w:val="Heading7"/>
        <w:tabs>
          <w:tab w:val="left" w:pos="3021"/>
        </w:tabs>
        <w:spacing w:before="140"/>
        <w:ind w:left="1485"/>
      </w:pPr>
      <w:r>
        <w:rPr>
          <w:position w:val="1"/>
        </w:rPr>
        <w:t>Article</w:t>
      </w:r>
      <w:r>
        <w:rPr>
          <w:spacing w:val="16"/>
          <w:position w:val="1"/>
        </w:rPr>
        <w:t xml:space="preserve"> </w:t>
      </w:r>
      <w:r>
        <w:rPr>
          <w:spacing w:val="-5"/>
          <w:position w:val="1"/>
        </w:rPr>
        <w:t>10.</w:t>
      </w:r>
      <w:r>
        <w:rPr>
          <w:position w:val="1"/>
        </w:rPr>
        <w:tab/>
      </w:r>
      <w:r>
        <w:t>SPECIAL</w:t>
      </w:r>
      <w:r>
        <w:rPr>
          <w:spacing w:val="33"/>
        </w:rPr>
        <w:t xml:space="preserve"> </w:t>
      </w:r>
      <w:r>
        <w:rPr>
          <w:spacing w:val="-4"/>
        </w:rPr>
        <w:t>USES</w:t>
      </w:r>
    </w:p>
    <w:p w14:paraId="34BF0854" w14:textId="77777777" w:rsidR="006979D5" w:rsidRDefault="002D7CC2">
      <w:pPr>
        <w:spacing w:before="110" w:line="340" w:lineRule="auto"/>
        <w:ind w:left="1835" w:right="4936" w:firstLine="3"/>
        <w:rPr>
          <w:sz w:val="23"/>
        </w:rPr>
      </w:pPr>
      <w:r>
        <w:rPr>
          <w:spacing w:val="-6"/>
          <w:sz w:val="23"/>
        </w:rPr>
        <w:t>Intent</w:t>
      </w:r>
      <w:r>
        <w:rPr>
          <w:spacing w:val="-10"/>
          <w:sz w:val="23"/>
        </w:rPr>
        <w:t xml:space="preserve"> </w:t>
      </w:r>
      <w:r>
        <w:rPr>
          <w:spacing w:val="-6"/>
          <w:sz w:val="23"/>
        </w:rPr>
        <w:t>and</w:t>
      </w:r>
      <w:r>
        <w:rPr>
          <w:spacing w:val="-10"/>
          <w:sz w:val="23"/>
        </w:rPr>
        <w:t xml:space="preserve"> </w:t>
      </w:r>
      <w:r>
        <w:rPr>
          <w:spacing w:val="-6"/>
          <w:sz w:val="23"/>
        </w:rPr>
        <w:t xml:space="preserve">Purpose </w:t>
      </w:r>
      <w:r>
        <w:rPr>
          <w:spacing w:val="-2"/>
          <w:sz w:val="23"/>
        </w:rPr>
        <w:t>Procedure</w:t>
      </w:r>
    </w:p>
    <w:p w14:paraId="1FAF416E" w14:textId="77777777" w:rsidR="006979D5" w:rsidRDefault="002D7CC2">
      <w:pPr>
        <w:spacing w:line="333" w:lineRule="auto"/>
        <w:ind w:left="1834" w:right="4480" w:firstLine="1"/>
        <w:rPr>
          <w:sz w:val="23"/>
        </w:rPr>
      </w:pPr>
      <w:r>
        <w:rPr>
          <w:sz w:val="23"/>
        </w:rPr>
        <w:t xml:space="preserve">Basis of Determination </w:t>
      </w:r>
      <w:r>
        <w:rPr>
          <w:spacing w:val="-6"/>
          <w:sz w:val="23"/>
        </w:rPr>
        <w:t>Conditions</w:t>
      </w:r>
      <w:r>
        <w:rPr>
          <w:spacing w:val="-10"/>
          <w:sz w:val="23"/>
        </w:rPr>
        <w:t xml:space="preserve"> </w:t>
      </w:r>
      <w:r>
        <w:rPr>
          <w:spacing w:val="-6"/>
          <w:sz w:val="23"/>
        </w:rPr>
        <w:t>and</w:t>
      </w:r>
      <w:r>
        <w:rPr>
          <w:spacing w:val="-10"/>
          <w:sz w:val="23"/>
        </w:rPr>
        <w:t xml:space="preserve"> </w:t>
      </w:r>
      <w:r>
        <w:rPr>
          <w:spacing w:val="-6"/>
          <w:sz w:val="23"/>
        </w:rPr>
        <w:t>Safeguards</w:t>
      </w:r>
    </w:p>
    <w:p w14:paraId="216DD44E" w14:textId="77777777" w:rsidR="006979D5" w:rsidRDefault="002D7CC2">
      <w:pPr>
        <w:spacing w:before="7"/>
        <w:ind w:left="1833"/>
        <w:rPr>
          <w:sz w:val="23"/>
        </w:rPr>
      </w:pPr>
      <w:r>
        <w:rPr>
          <w:spacing w:val="-6"/>
          <w:sz w:val="23"/>
        </w:rPr>
        <w:t>Termination</w:t>
      </w:r>
      <w:r>
        <w:rPr>
          <w:sz w:val="23"/>
        </w:rPr>
        <w:t xml:space="preserve"> </w:t>
      </w:r>
      <w:r>
        <w:rPr>
          <w:spacing w:val="-6"/>
          <w:sz w:val="23"/>
        </w:rPr>
        <w:t>of</w:t>
      </w:r>
      <w:r>
        <w:rPr>
          <w:spacing w:val="-8"/>
          <w:sz w:val="23"/>
        </w:rPr>
        <w:t xml:space="preserve"> </w:t>
      </w:r>
      <w:r>
        <w:rPr>
          <w:spacing w:val="-6"/>
          <w:sz w:val="23"/>
        </w:rPr>
        <w:t>Special</w:t>
      </w:r>
      <w:r>
        <w:rPr>
          <w:spacing w:val="1"/>
          <w:sz w:val="23"/>
        </w:rPr>
        <w:t xml:space="preserve"> </w:t>
      </w:r>
      <w:r>
        <w:rPr>
          <w:spacing w:val="-6"/>
          <w:sz w:val="23"/>
        </w:rPr>
        <w:t>Use</w:t>
      </w:r>
      <w:r>
        <w:rPr>
          <w:spacing w:val="1"/>
          <w:sz w:val="23"/>
        </w:rPr>
        <w:t xml:space="preserve"> </w:t>
      </w:r>
      <w:r>
        <w:rPr>
          <w:spacing w:val="-6"/>
          <w:sz w:val="23"/>
        </w:rPr>
        <w:t>Permit</w:t>
      </w:r>
    </w:p>
    <w:p w14:paraId="0D7688C9" w14:textId="77777777" w:rsidR="006979D5" w:rsidRDefault="002D7CC2">
      <w:pPr>
        <w:spacing w:before="118" w:line="333" w:lineRule="auto"/>
        <w:ind w:left="1827"/>
        <w:rPr>
          <w:sz w:val="23"/>
        </w:rPr>
      </w:pPr>
      <w:r>
        <w:rPr>
          <w:spacing w:val="-4"/>
          <w:sz w:val="23"/>
        </w:rPr>
        <w:t>Recommendation</w:t>
      </w:r>
      <w:r>
        <w:rPr>
          <w:spacing w:val="-23"/>
          <w:sz w:val="23"/>
        </w:rPr>
        <w:t xml:space="preserve"> </w:t>
      </w:r>
      <w:r>
        <w:rPr>
          <w:spacing w:val="-4"/>
          <w:sz w:val="23"/>
        </w:rPr>
        <w:t>of</w:t>
      </w:r>
      <w:r>
        <w:rPr>
          <w:spacing w:val="-12"/>
          <w:sz w:val="23"/>
        </w:rPr>
        <w:t xml:space="preserve"> </w:t>
      </w:r>
      <w:r>
        <w:rPr>
          <w:spacing w:val="-4"/>
          <w:sz w:val="23"/>
        </w:rPr>
        <w:t>Planning</w:t>
      </w:r>
      <w:r>
        <w:rPr>
          <w:spacing w:val="-12"/>
          <w:sz w:val="23"/>
        </w:rPr>
        <w:t xml:space="preserve"> </w:t>
      </w:r>
      <w:r>
        <w:rPr>
          <w:spacing w:val="-4"/>
          <w:sz w:val="23"/>
        </w:rPr>
        <w:t>Commission</w:t>
      </w:r>
      <w:r>
        <w:rPr>
          <w:spacing w:val="-12"/>
          <w:sz w:val="23"/>
        </w:rPr>
        <w:t xml:space="preserve"> </w:t>
      </w:r>
      <w:r>
        <w:rPr>
          <w:spacing w:val="-4"/>
          <w:sz w:val="23"/>
        </w:rPr>
        <w:t>and</w:t>
      </w:r>
      <w:r>
        <w:rPr>
          <w:spacing w:val="-12"/>
          <w:sz w:val="23"/>
        </w:rPr>
        <w:t xml:space="preserve"> </w:t>
      </w:r>
      <w:r>
        <w:rPr>
          <w:spacing w:val="-4"/>
          <w:sz w:val="23"/>
        </w:rPr>
        <w:t>Decision</w:t>
      </w:r>
      <w:r>
        <w:rPr>
          <w:spacing w:val="-12"/>
          <w:sz w:val="23"/>
        </w:rPr>
        <w:t xml:space="preserve"> </w:t>
      </w:r>
      <w:r>
        <w:rPr>
          <w:spacing w:val="-4"/>
          <w:sz w:val="23"/>
        </w:rPr>
        <w:t>of</w:t>
      </w:r>
      <w:r>
        <w:rPr>
          <w:spacing w:val="-12"/>
          <w:sz w:val="23"/>
        </w:rPr>
        <w:t xml:space="preserve"> </w:t>
      </w:r>
      <w:r>
        <w:rPr>
          <w:spacing w:val="-4"/>
          <w:sz w:val="23"/>
        </w:rPr>
        <w:t>the</w:t>
      </w:r>
      <w:r>
        <w:rPr>
          <w:spacing w:val="-12"/>
          <w:sz w:val="23"/>
        </w:rPr>
        <w:t xml:space="preserve"> </w:t>
      </w:r>
      <w:r>
        <w:rPr>
          <w:spacing w:val="-4"/>
          <w:sz w:val="23"/>
        </w:rPr>
        <w:t>Township</w:t>
      </w:r>
      <w:r>
        <w:rPr>
          <w:spacing w:val="-12"/>
          <w:sz w:val="23"/>
        </w:rPr>
        <w:t xml:space="preserve"> </w:t>
      </w:r>
      <w:r>
        <w:rPr>
          <w:spacing w:val="-4"/>
          <w:sz w:val="23"/>
        </w:rPr>
        <w:t xml:space="preserve">Board </w:t>
      </w:r>
      <w:r>
        <w:rPr>
          <w:spacing w:val="-2"/>
          <w:sz w:val="23"/>
        </w:rPr>
        <w:t>Re-application</w:t>
      </w:r>
    </w:p>
    <w:p w14:paraId="176A2F55" w14:textId="77777777" w:rsidR="006979D5" w:rsidRDefault="002D7CC2">
      <w:pPr>
        <w:pStyle w:val="Heading7"/>
        <w:tabs>
          <w:tab w:val="left" w:pos="3014"/>
        </w:tabs>
        <w:spacing w:before="145"/>
        <w:ind w:left="1470"/>
      </w:pPr>
      <w:r>
        <w:rPr>
          <w:w w:val="105"/>
        </w:rPr>
        <w:t>Article</w:t>
      </w:r>
      <w:r>
        <w:rPr>
          <w:spacing w:val="-15"/>
          <w:w w:val="105"/>
        </w:rPr>
        <w:t xml:space="preserve"> </w:t>
      </w:r>
      <w:r>
        <w:rPr>
          <w:spacing w:val="-5"/>
          <w:w w:val="105"/>
        </w:rPr>
        <w:t>11.</w:t>
      </w:r>
      <w:r>
        <w:tab/>
      </w:r>
      <w:r>
        <w:rPr>
          <w:w w:val="105"/>
        </w:rPr>
        <w:t>SITE</w:t>
      </w:r>
      <w:r>
        <w:rPr>
          <w:spacing w:val="-7"/>
          <w:w w:val="105"/>
        </w:rPr>
        <w:t xml:space="preserve"> </w:t>
      </w:r>
      <w:r>
        <w:rPr>
          <w:w w:val="105"/>
        </w:rPr>
        <w:t>PLAN</w:t>
      </w:r>
      <w:r>
        <w:rPr>
          <w:spacing w:val="-11"/>
          <w:w w:val="105"/>
        </w:rPr>
        <w:t xml:space="preserve"> </w:t>
      </w:r>
      <w:r>
        <w:rPr>
          <w:spacing w:val="-2"/>
          <w:w w:val="105"/>
        </w:rPr>
        <w:t>REVIEW</w:t>
      </w:r>
    </w:p>
    <w:p w14:paraId="5FA69F14" w14:textId="77777777" w:rsidR="006979D5" w:rsidRDefault="002D7CC2">
      <w:pPr>
        <w:spacing w:before="117" w:line="333" w:lineRule="auto"/>
        <w:ind w:left="1828" w:right="4480" w:hanging="1"/>
        <w:rPr>
          <w:sz w:val="23"/>
        </w:rPr>
      </w:pPr>
      <w:r>
        <w:rPr>
          <w:spacing w:val="-4"/>
          <w:sz w:val="23"/>
        </w:rPr>
        <w:t>Uses</w:t>
      </w:r>
      <w:r>
        <w:rPr>
          <w:spacing w:val="-12"/>
          <w:sz w:val="23"/>
        </w:rPr>
        <w:t xml:space="preserve"> </w:t>
      </w:r>
      <w:r>
        <w:rPr>
          <w:spacing w:val="-4"/>
          <w:sz w:val="23"/>
        </w:rPr>
        <w:t>Subject</w:t>
      </w:r>
      <w:r>
        <w:rPr>
          <w:spacing w:val="-12"/>
          <w:sz w:val="23"/>
        </w:rPr>
        <w:t xml:space="preserve"> </w:t>
      </w:r>
      <w:r>
        <w:rPr>
          <w:spacing w:val="-4"/>
          <w:sz w:val="23"/>
        </w:rPr>
        <w:t>to</w:t>
      </w:r>
      <w:r>
        <w:rPr>
          <w:spacing w:val="-12"/>
          <w:sz w:val="23"/>
        </w:rPr>
        <w:t xml:space="preserve"> </w:t>
      </w:r>
      <w:r>
        <w:rPr>
          <w:spacing w:val="-4"/>
          <w:sz w:val="23"/>
        </w:rPr>
        <w:t>Site</w:t>
      </w:r>
      <w:r>
        <w:rPr>
          <w:spacing w:val="-12"/>
          <w:sz w:val="23"/>
        </w:rPr>
        <w:t xml:space="preserve"> </w:t>
      </w:r>
      <w:r>
        <w:rPr>
          <w:spacing w:val="-4"/>
          <w:sz w:val="23"/>
        </w:rPr>
        <w:t>Plan</w:t>
      </w:r>
      <w:r>
        <w:rPr>
          <w:spacing w:val="-12"/>
          <w:sz w:val="23"/>
        </w:rPr>
        <w:t xml:space="preserve"> </w:t>
      </w:r>
      <w:r>
        <w:rPr>
          <w:spacing w:val="-4"/>
          <w:sz w:val="23"/>
        </w:rPr>
        <w:t xml:space="preserve">Review </w:t>
      </w:r>
      <w:r>
        <w:rPr>
          <w:sz w:val="23"/>
        </w:rPr>
        <w:t>Site</w:t>
      </w:r>
      <w:r>
        <w:rPr>
          <w:spacing w:val="-6"/>
          <w:sz w:val="23"/>
        </w:rPr>
        <w:t xml:space="preserve"> </w:t>
      </w:r>
      <w:r>
        <w:rPr>
          <w:sz w:val="23"/>
        </w:rPr>
        <w:t>Plan</w:t>
      </w:r>
      <w:r>
        <w:rPr>
          <w:spacing w:val="-11"/>
          <w:sz w:val="23"/>
        </w:rPr>
        <w:t xml:space="preserve"> </w:t>
      </w:r>
      <w:r>
        <w:rPr>
          <w:sz w:val="23"/>
        </w:rPr>
        <w:t>Review Requirements</w:t>
      </w:r>
    </w:p>
    <w:p w14:paraId="16319BE2" w14:textId="77777777" w:rsidR="006979D5" w:rsidRDefault="002D7CC2">
      <w:pPr>
        <w:spacing w:before="8" w:line="340" w:lineRule="auto"/>
        <w:ind w:left="1831" w:right="2756" w:hanging="4"/>
        <w:rPr>
          <w:sz w:val="23"/>
        </w:rPr>
      </w:pPr>
      <w:r>
        <w:rPr>
          <w:spacing w:val="-4"/>
          <w:sz w:val="23"/>
        </w:rPr>
        <w:t>Standards</w:t>
      </w:r>
      <w:r>
        <w:rPr>
          <w:spacing w:val="-12"/>
          <w:sz w:val="23"/>
        </w:rPr>
        <w:t xml:space="preserve"> </w:t>
      </w:r>
      <w:r>
        <w:rPr>
          <w:spacing w:val="-4"/>
          <w:sz w:val="23"/>
        </w:rPr>
        <w:t>for</w:t>
      </w:r>
      <w:r>
        <w:rPr>
          <w:spacing w:val="-12"/>
          <w:sz w:val="23"/>
        </w:rPr>
        <w:t xml:space="preserve"> </w:t>
      </w:r>
      <w:r>
        <w:rPr>
          <w:spacing w:val="-4"/>
          <w:sz w:val="23"/>
        </w:rPr>
        <w:t>Site</w:t>
      </w:r>
      <w:r>
        <w:rPr>
          <w:spacing w:val="-12"/>
          <w:sz w:val="23"/>
        </w:rPr>
        <w:t xml:space="preserve"> </w:t>
      </w:r>
      <w:r>
        <w:rPr>
          <w:spacing w:val="-4"/>
          <w:sz w:val="23"/>
        </w:rPr>
        <w:t>Plan</w:t>
      </w:r>
      <w:r>
        <w:rPr>
          <w:spacing w:val="-12"/>
          <w:sz w:val="23"/>
        </w:rPr>
        <w:t xml:space="preserve"> </w:t>
      </w:r>
      <w:r>
        <w:rPr>
          <w:spacing w:val="-4"/>
          <w:sz w:val="23"/>
        </w:rPr>
        <w:t>Review</w:t>
      </w:r>
      <w:r>
        <w:rPr>
          <w:spacing w:val="-12"/>
          <w:sz w:val="23"/>
        </w:rPr>
        <w:t xml:space="preserve"> </w:t>
      </w:r>
      <w:r>
        <w:rPr>
          <w:spacing w:val="-4"/>
          <w:sz w:val="23"/>
        </w:rPr>
        <w:t>and</w:t>
      </w:r>
      <w:r>
        <w:rPr>
          <w:spacing w:val="-12"/>
          <w:sz w:val="23"/>
        </w:rPr>
        <w:t xml:space="preserve"> </w:t>
      </w:r>
      <w:r>
        <w:rPr>
          <w:spacing w:val="-4"/>
          <w:sz w:val="23"/>
        </w:rPr>
        <w:t xml:space="preserve">Approval </w:t>
      </w:r>
      <w:r>
        <w:rPr>
          <w:sz w:val="23"/>
        </w:rPr>
        <w:t>Amendments to</w:t>
      </w:r>
      <w:r>
        <w:rPr>
          <w:spacing w:val="-15"/>
          <w:sz w:val="23"/>
        </w:rPr>
        <w:t xml:space="preserve"> </w:t>
      </w:r>
      <w:r>
        <w:rPr>
          <w:sz w:val="23"/>
        </w:rPr>
        <w:t>Approved Site</w:t>
      </w:r>
      <w:r>
        <w:rPr>
          <w:spacing w:val="-16"/>
          <w:sz w:val="23"/>
        </w:rPr>
        <w:t xml:space="preserve"> </w:t>
      </w:r>
      <w:r>
        <w:rPr>
          <w:sz w:val="23"/>
        </w:rPr>
        <w:t>Plans</w:t>
      </w:r>
    </w:p>
    <w:p w14:paraId="0835E9DF" w14:textId="77777777" w:rsidR="006979D5" w:rsidRDefault="002D7CC2">
      <w:pPr>
        <w:pStyle w:val="Heading7"/>
        <w:tabs>
          <w:tab w:val="left" w:pos="3004"/>
        </w:tabs>
        <w:spacing w:before="133"/>
        <w:ind w:left="1470"/>
      </w:pPr>
      <w:r>
        <w:rPr>
          <w:position w:val="1"/>
        </w:rPr>
        <w:t>Article</w:t>
      </w:r>
      <w:r>
        <w:rPr>
          <w:spacing w:val="16"/>
          <w:position w:val="1"/>
        </w:rPr>
        <w:t xml:space="preserve"> </w:t>
      </w:r>
      <w:r>
        <w:rPr>
          <w:spacing w:val="-5"/>
          <w:position w:val="1"/>
        </w:rPr>
        <w:t>12.</w:t>
      </w:r>
      <w:r>
        <w:rPr>
          <w:position w:val="1"/>
        </w:rPr>
        <w:tab/>
      </w:r>
      <w:r>
        <w:t>COMMUNICATION</w:t>
      </w:r>
      <w:r>
        <w:rPr>
          <w:spacing w:val="77"/>
        </w:rPr>
        <w:t xml:space="preserve"> </w:t>
      </w:r>
      <w:r>
        <w:rPr>
          <w:spacing w:val="-2"/>
        </w:rPr>
        <w:t>TOWERS</w:t>
      </w:r>
    </w:p>
    <w:p w14:paraId="1759CF67" w14:textId="77777777" w:rsidR="006979D5" w:rsidRDefault="002D7CC2">
      <w:pPr>
        <w:spacing w:before="111"/>
        <w:ind w:left="1826"/>
        <w:rPr>
          <w:sz w:val="23"/>
        </w:rPr>
      </w:pPr>
      <w:r>
        <w:rPr>
          <w:spacing w:val="-6"/>
          <w:sz w:val="23"/>
        </w:rPr>
        <w:t>Temporatry</w:t>
      </w:r>
      <w:r>
        <w:rPr>
          <w:sz w:val="23"/>
        </w:rPr>
        <w:t xml:space="preserve"> </w:t>
      </w:r>
      <w:r>
        <w:rPr>
          <w:spacing w:val="-2"/>
          <w:sz w:val="23"/>
        </w:rPr>
        <w:t>Towers</w:t>
      </w:r>
    </w:p>
    <w:p w14:paraId="6B766F84" w14:textId="77777777" w:rsidR="006979D5" w:rsidRDefault="002D7CC2">
      <w:pPr>
        <w:spacing w:before="85"/>
        <w:ind w:left="209" w:right="55"/>
        <w:jc w:val="center"/>
        <w:rPr>
          <w:i/>
          <w:sz w:val="19"/>
        </w:rPr>
      </w:pPr>
      <w:r>
        <w:br w:type="column"/>
      </w:r>
      <w:r>
        <w:rPr>
          <w:i/>
          <w:sz w:val="19"/>
        </w:rPr>
        <w:t>8-</w:t>
      </w:r>
      <w:r>
        <w:rPr>
          <w:i/>
          <w:spacing w:val="-10"/>
          <w:sz w:val="19"/>
        </w:rPr>
        <w:t>1</w:t>
      </w:r>
    </w:p>
    <w:p w14:paraId="39A117A2" w14:textId="77777777" w:rsidR="006979D5" w:rsidRDefault="002D7CC2">
      <w:pPr>
        <w:spacing w:before="12"/>
        <w:ind w:left="214" w:right="55"/>
        <w:jc w:val="center"/>
        <w:rPr>
          <w:i/>
          <w:sz w:val="19"/>
        </w:rPr>
      </w:pPr>
      <w:r>
        <w:rPr>
          <w:i/>
          <w:spacing w:val="-2"/>
          <w:w w:val="105"/>
          <w:sz w:val="19"/>
        </w:rPr>
        <w:t>8-</w:t>
      </w:r>
      <w:r>
        <w:rPr>
          <w:i/>
          <w:spacing w:val="-10"/>
          <w:w w:val="105"/>
          <w:sz w:val="19"/>
        </w:rPr>
        <w:t>2</w:t>
      </w:r>
    </w:p>
    <w:p w14:paraId="74148547" w14:textId="77777777" w:rsidR="006979D5" w:rsidRDefault="002D7CC2">
      <w:pPr>
        <w:spacing w:before="6"/>
        <w:ind w:left="214" w:right="55"/>
        <w:jc w:val="center"/>
        <w:rPr>
          <w:i/>
          <w:sz w:val="19"/>
        </w:rPr>
      </w:pPr>
      <w:r>
        <w:rPr>
          <w:i/>
          <w:spacing w:val="-2"/>
          <w:w w:val="105"/>
          <w:sz w:val="19"/>
        </w:rPr>
        <w:t>8-</w:t>
      </w:r>
      <w:r>
        <w:rPr>
          <w:i/>
          <w:spacing w:val="-10"/>
          <w:w w:val="105"/>
          <w:sz w:val="19"/>
        </w:rPr>
        <w:t>2</w:t>
      </w:r>
    </w:p>
    <w:p w14:paraId="5249F66B" w14:textId="77777777" w:rsidR="006979D5" w:rsidRDefault="002D7CC2">
      <w:pPr>
        <w:spacing w:before="12"/>
        <w:ind w:left="200" w:right="55"/>
        <w:jc w:val="center"/>
        <w:rPr>
          <w:i/>
          <w:sz w:val="19"/>
        </w:rPr>
      </w:pPr>
      <w:r>
        <w:rPr>
          <w:i/>
          <w:spacing w:val="-2"/>
          <w:w w:val="105"/>
          <w:sz w:val="19"/>
        </w:rPr>
        <w:t>8-</w:t>
      </w:r>
      <w:r>
        <w:rPr>
          <w:i/>
          <w:spacing w:val="-10"/>
          <w:w w:val="105"/>
          <w:sz w:val="19"/>
        </w:rPr>
        <w:t>2</w:t>
      </w:r>
    </w:p>
    <w:p w14:paraId="7A7F49FF" w14:textId="77777777" w:rsidR="006979D5" w:rsidRDefault="002D7CC2">
      <w:pPr>
        <w:spacing w:before="19"/>
        <w:ind w:left="200" w:right="55"/>
        <w:jc w:val="center"/>
        <w:rPr>
          <w:i/>
          <w:sz w:val="19"/>
        </w:rPr>
      </w:pPr>
      <w:r>
        <w:rPr>
          <w:i/>
          <w:spacing w:val="-2"/>
          <w:w w:val="105"/>
          <w:sz w:val="19"/>
        </w:rPr>
        <w:t>8-</w:t>
      </w:r>
      <w:r>
        <w:rPr>
          <w:i/>
          <w:spacing w:val="-10"/>
          <w:w w:val="105"/>
          <w:sz w:val="19"/>
        </w:rPr>
        <w:t>2</w:t>
      </w:r>
    </w:p>
    <w:p w14:paraId="0046C7C2" w14:textId="77777777" w:rsidR="006979D5" w:rsidRDefault="002D7CC2">
      <w:pPr>
        <w:spacing w:before="112"/>
        <w:ind w:left="175" w:right="55"/>
        <w:jc w:val="center"/>
        <w:rPr>
          <w:sz w:val="23"/>
        </w:rPr>
      </w:pPr>
      <w:r>
        <w:rPr>
          <w:spacing w:val="-5"/>
          <w:sz w:val="23"/>
        </w:rPr>
        <w:t>8-</w:t>
      </w:r>
      <w:r>
        <w:rPr>
          <w:spacing w:val="-10"/>
          <w:sz w:val="23"/>
        </w:rPr>
        <w:t>2</w:t>
      </w:r>
    </w:p>
    <w:p w14:paraId="366A045E" w14:textId="77777777" w:rsidR="006979D5" w:rsidRDefault="002D7CC2">
      <w:pPr>
        <w:pStyle w:val="Heading7"/>
        <w:spacing w:before="255"/>
        <w:ind w:right="66"/>
        <w:jc w:val="center"/>
      </w:pPr>
      <w:r>
        <w:rPr>
          <w:w w:val="105"/>
        </w:rPr>
        <w:t>9-</w:t>
      </w:r>
      <w:r>
        <w:rPr>
          <w:spacing w:val="-10"/>
          <w:w w:val="105"/>
        </w:rPr>
        <w:t>1</w:t>
      </w:r>
    </w:p>
    <w:p w14:paraId="1C36480B" w14:textId="77777777" w:rsidR="006979D5" w:rsidRDefault="002D7CC2">
      <w:pPr>
        <w:pStyle w:val="BodyText"/>
        <w:spacing w:before="120"/>
        <w:ind w:left="177" w:right="55"/>
        <w:jc w:val="center"/>
      </w:pPr>
      <w:r>
        <w:t>9-</w:t>
      </w:r>
      <w:r>
        <w:rPr>
          <w:spacing w:val="-10"/>
        </w:rPr>
        <w:t>1</w:t>
      </w:r>
    </w:p>
    <w:p w14:paraId="69769134" w14:textId="77777777" w:rsidR="006979D5" w:rsidRDefault="002D7CC2">
      <w:pPr>
        <w:pStyle w:val="BodyText"/>
        <w:spacing w:before="122"/>
        <w:ind w:left="177" w:right="55"/>
        <w:jc w:val="center"/>
      </w:pPr>
      <w:r>
        <w:t>9-</w:t>
      </w:r>
      <w:r>
        <w:rPr>
          <w:spacing w:val="-10"/>
        </w:rPr>
        <w:t>1</w:t>
      </w:r>
    </w:p>
    <w:p w14:paraId="04AD7579" w14:textId="77777777" w:rsidR="006979D5" w:rsidRDefault="002D7CC2">
      <w:pPr>
        <w:pStyle w:val="BodyText"/>
        <w:spacing w:before="122"/>
        <w:ind w:left="167" w:right="55"/>
        <w:jc w:val="center"/>
      </w:pPr>
      <w:r>
        <w:rPr>
          <w:spacing w:val="-2"/>
        </w:rPr>
        <w:t>9-</w:t>
      </w:r>
      <w:r>
        <w:rPr>
          <w:spacing w:val="-10"/>
        </w:rPr>
        <w:t>2</w:t>
      </w:r>
    </w:p>
    <w:p w14:paraId="0D8066EC" w14:textId="77777777" w:rsidR="006979D5" w:rsidRDefault="002D7CC2">
      <w:pPr>
        <w:spacing w:before="113"/>
        <w:ind w:left="171" w:right="55"/>
        <w:jc w:val="center"/>
        <w:rPr>
          <w:sz w:val="23"/>
        </w:rPr>
      </w:pPr>
      <w:r>
        <w:rPr>
          <w:spacing w:val="-6"/>
          <w:sz w:val="23"/>
        </w:rPr>
        <w:t>9-</w:t>
      </w:r>
      <w:r>
        <w:rPr>
          <w:spacing w:val="-10"/>
          <w:sz w:val="23"/>
        </w:rPr>
        <w:t>3</w:t>
      </w:r>
    </w:p>
    <w:p w14:paraId="11F9158C" w14:textId="77777777" w:rsidR="006979D5" w:rsidRDefault="002D7CC2">
      <w:pPr>
        <w:pStyle w:val="BodyText"/>
        <w:spacing w:before="113"/>
        <w:ind w:left="164" w:right="55"/>
        <w:jc w:val="center"/>
      </w:pPr>
      <w:r>
        <w:rPr>
          <w:spacing w:val="-2"/>
        </w:rPr>
        <w:t>9-</w:t>
      </w:r>
      <w:r>
        <w:rPr>
          <w:spacing w:val="-10"/>
        </w:rPr>
        <w:t>6</w:t>
      </w:r>
    </w:p>
    <w:p w14:paraId="1BBC5CF9" w14:textId="77777777" w:rsidR="006979D5" w:rsidRDefault="002D7CC2">
      <w:pPr>
        <w:pStyle w:val="BodyText"/>
        <w:spacing w:before="122"/>
        <w:ind w:left="164" w:right="55"/>
        <w:jc w:val="center"/>
      </w:pPr>
      <w:r>
        <w:rPr>
          <w:spacing w:val="-2"/>
        </w:rPr>
        <w:t>9-</w:t>
      </w:r>
      <w:r>
        <w:rPr>
          <w:spacing w:val="-10"/>
        </w:rPr>
        <w:t>6</w:t>
      </w:r>
    </w:p>
    <w:p w14:paraId="24479061" w14:textId="77777777" w:rsidR="006979D5" w:rsidRDefault="006979D5">
      <w:pPr>
        <w:pStyle w:val="BodyText"/>
        <w:spacing w:before="4"/>
      </w:pPr>
    </w:p>
    <w:p w14:paraId="687A9D7F" w14:textId="77777777" w:rsidR="006979D5" w:rsidRDefault="002D7CC2">
      <w:pPr>
        <w:pStyle w:val="Heading7"/>
        <w:ind w:right="208"/>
        <w:jc w:val="center"/>
      </w:pPr>
      <w:r>
        <w:t>10-</w:t>
      </w:r>
      <w:r>
        <w:rPr>
          <w:spacing w:val="-10"/>
        </w:rPr>
        <w:t>1</w:t>
      </w:r>
    </w:p>
    <w:p w14:paraId="42F8FD2F" w14:textId="77777777" w:rsidR="006979D5" w:rsidRDefault="002D7CC2">
      <w:pPr>
        <w:spacing w:before="96"/>
        <w:ind w:left="159" w:right="172"/>
        <w:jc w:val="center"/>
        <w:rPr>
          <w:sz w:val="23"/>
        </w:rPr>
      </w:pPr>
      <w:r>
        <w:rPr>
          <w:spacing w:val="-8"/>
          <w:sz w:val="23"/>
        </w:rPr>
        <w:t>10-</w:t>
      </w:r>
      <w:r>
        <w:rPr>
          <w:spacing w:val="-10"/>
          <w:sz w:val="23"/>
        </w:rPr>
        <w:t>1</w:t>
      </w:r>
    </w:p>
    <w:p w14:paraId="6515CB10" w14:textId="77777777" w:rsidR="006979D5" w:rsidRDefault="002D7CC2">
      <w:pPr>
        <w:spacing w:before="111"/>
        <w:ind w:left="159" w:right="172"/>
        <w:jc w:val="center"/>
        <w:rPr>
          <w:sz w:val="23"/>
        </w:rPr>
      </w:pPr>
      <w:r>
        <w:rPr>
          <w:spacing w:val="-8"/>
          <w:sz w:val="23"/>
        </w:rPr>
        <w:t>10-</w:t>
      </w:r>
      <w:r>
        <w:rPr>
          <w:spacing w:val="-10"/>
          <w:sz w:val="23"/>
        </w:rPr>
        <w:t>1</w:t>
      </w:r>
    </w:p>
    <w:p w14:paraId="101C2099" w14:textId="77777777" w:rsidR="006979D5" w:rsidRDefault="002D7CC2">
      <w:pPr>
        <w:spacing w:before="110"/>
        <w:ind w:left="159" w:right="172"/>
        <w:jc w:val="center"/>
        <w:rPr>
          <w:sz w:val="23"/>
        </w:rPr>
      </w:pPr>
      <w:r>
        <w:rPr>
          <w:spacing w:val="-8"/>
          <w:sz w:val="23"/>
        </w:rPr>
        <w:t>10-</w:t>
      </w:r>
      <w:r>
        <w:rPr>
          <w:spacing w:val="-10"/>
          <w:sz w:val="23"/>
        </w:rPr>
        <w:t>1</w:t>
      </w:r>
    </w:p>
    <w:p w14:paraId="221B43C2" w14:textId="77777777" w:rsidR="006979D5" w:rsidRDefault="002D7CC2">
      <w:pPr>
        <w:spacing w:before="104"/>
        <w:ind w:left="159" w:right="172"/>
        <w:jc w:val="center"/>
        <w:rPr>
          <w:sz w:val="23"/>
        </w:rPr>
      </w:pPr>
      <w:r>
        <w:rPr>
          <w:spacing w:val="-8"/>
          <w:sz w:val="23"/>
        </w:rPr>
        <w:t>10-</w:t>
      </w:r>
      <w:r>
        <w:rPr>
          <w:spacing w:val="-10"/>
          <w:sz w:val="23"/>
        </w:rPr>
        <w:t>2</w:t>
      </w:r>
    </w:p>
    <w:p w14:paraId="0B032978" w14:textId="77777777" w:rsidR="006979D5" w:rsidRDefault="002D7CC2">
      <w:pPr>
        <w:spacing w:before="110"/>
        <w:ind w:left="159" w:right="172"/>
        <w:jc w:val="center"/>
        <w:rPr>
          <w:sz w:val="23"/>
        </w:rPr>
      </w:pPr>
      <w:r>
        <w:rPr>
          <w:spacing w:val="-8"/>
          <w:sz w:val="23"/>
        </w:rPr>
        <w:t>10-</w:t>
      </w:r>
      <w:r>
        <w:rPr>
          <w:spacing w:val="-10"/>
          <w:sz w:val="23"/>
        </w:rPr>
        <w:t>3</w:t>
      </w:r>
    </w:p>
    <w:p w14:paraId="135A98B8" w14:textId="77777777" w:rsidR="006979D5" w:rsidRDefault="002D7CC2">
      <w:pPr>
        <w:spacing w:before="118"/>
        <w:ind w:left="159" w:right="167"/>
        <w:jc w:val="center"/>
        <w:rPr>
          <w:sz w:val="23"/>
        </w:rPr>
      </w:pPr>
      <w:r>
        <w:rPr>
          <w:spacing w:val="-7"/>
          <w:sz w:val="23"/>
        </w:rPr>
        <w:t>10-</w:t>
      </w:r>
      <w:r>
        <w:rPr>
          <w:spacing w:val="-12"/>
          <w:sz w:val="23"/>
        </w:rPr>
        <w:t>4</w:t>
      </w:r>
    </w:p>
    <w:p w14:paraId="15A18032" w14:textId="77777777" w:rsidR="006979D5" w:rsidRDefault="002D7CC2">
      <w:pPr>
        <w:spacing w:before="104"/>
        <w:ind w:left="159" w:right="167"/>
        <w:jc w:val="center"/>
        <w:rPr>
          <w:sz w:val="23"/>
        </w:rPr>
      </w:pPr>
      <w:r>
        <w:rPr>
          <w:spacing w:val="-7"/>
          <w:sz w:val="23"/>
        </w:rPr>
        <w:t>10-</w:t>
      </w:r>
      <w:r>
        <w:rPr>
          <w:spacing w:val="-12"/>
          <w:sz w:val="23"/>
        </w:rPr>
        <w:t>4</w:t>
      </w:r>
    </w:p>
    <w:p w14:paraId="6FBFBE3A" w14:textId="77777777" w:rsidR="006979D5" w:rsidRDefault="002D7CC2">
      <w:pPr>
        <w:pStyle w:val="Heading7"/>
        <w:spacing w:before="262"/>
        <w:ind w:right="214"/>
        <w:jc w:val="center"/>
      </w:pPr>
      <w:r>
        <w:rPr>
          <w:spacing w:val="-2"/>
          <w:w w:val="105"/>
        </w:rPr>
        <w:t>11-</w:t>
      </w:r>
      <w:r>
        <w:rPr>
          <w:spacing w:val="-10"/>
          <w:w w:val="105"/>
        </w:rPr>
        <w:t>1</w:t>
      </w:r>
    </w:p>
    <w:p w14:paraId="29F19C86" w14:textId="77777777" w:rsidR="006979D5" w:rsidRDefault="002D7CC2">
      <w:pPr>
        <w:spacing w:before="110"/>
        <w:ind w:left="159" w:right="177"/>
        <w:jc w:val="center"/>
        <w:rPr>
          <w:sz w:val="23"/>
        </w:rPr>
      </w:pPr>
      <w:r>
        <w:rPr>
          <w:spacing w:val="-6"/>
          <w:sz w:val="23"/>
        </w:rPr>
        <w:t>11-</w:t>
      </w:r>
      <w:r>
        <w:rPr>
          <w:spacing w:val="-10"/>
          <w:sz w:val="23"/>
        </w:rPr>
        <w:t>1</w:t>
      </w:r>
    </w:p>
    <w:p w14:paraId="350E986C" w14:textId="77777777" w:rsidR="006979D5" w:rsidRDefault="002D7CC2">
      <w:pPr>
        <w:spacing w:before="111"/>
        <w:ind w:left="159" w:right="177"/>
        <w:jc w:val="center"/>
        <w:rPr>
          <w:sz w:val="23"/>
        </w:rPr>
      </w:pPr>
      <w:r>
        <w:rPr>
          <w:spacing w:val="-6"/>
          <w:sz w:val="23"/>
        </w:rPr>
        <w:t>11-</w:t>
      </w:r>
      <w:r>
        <w:rPr>
          <w:spacing w:val="-10"/>
          <w:sz w:val="23"/>
        </w:rPr>
        <w:t>1</w:t>
      </w:r>
    </w:p>
    <w:p w14:paraId="0BFA359D" w14:textId="77777777" w:rsidR="006979D5" w:rsidRDefault="002D7CC2">
      <w:pPr>
        <w:spacing w:before="110"/>
        <w:ind w:left="159" w:right="177"/>
        <w:jc w:val="center"/>
        <w:rPr>
          <w:sz w:val="23"/>
        </w:rPr>
      </w:pPr>
      <w:r>
        <w:rPr>
          <w:spacing w:val="-6"/>
          <w:sz w:val="23"/>
        </w:rPr>
        <w:t>11-</w:t>
      </w:r>
      <w:r>
        <w:rPr>
          <w:spacing w:val="-10"/>
          <w:sz w:val="23"/>
        </w:rPr>
        <w:t>2</w:t>
      </w:r>
    </w:p>
    <w:p w14:paraId="18E77B5D" w14:textId="77777777" w:rsidR="006979D5" w:rsidRDefault="002D7CC2">
      <w:pPr>
        <w:spacing w:before="111"/>
        <w:ind w:left="159" w:right="177"/>
        <w:jc w:val="center"/>
        <w:rPr>
          <w:sz w:val="23"/>
        </w:rPr>
      </w:pPr>
      <w:r>
        <w:rPr>
          <w:spacing w:val="-6"/>
          <w:sz w:val="23"/>
        </w:rPr>
        <w:t>11-</w:t>
      </w:r>
      <w:r>
        <w:rPr>
          <w:spacing w:val="-10"/>
          <w:sz w:val="23"/>
        </w:rPr>
        <w:t>2</w:t>
      </w:r>
    </w:p>
    <w:p w14:paraId="03746286" w14:textId="77777777" w:rsidR="006979D5" w:rsidRDefault="002D7CC2">
      <w:pPr>
        <w:pStyle w:val="Heading7"/>
        <w:spacing w:before="255"/>
        <w:ind w:right="214"/>
        <w:jc w:val="center"/>
      </w:pPr>
      <w:r>
        <w:rPr>
          <w:spacing w:val="-2"/>
          <w:w w:val="105"/>
        </w:rPr>
        <w:t>12-</w:t>
      </w:r>
      <w:r>
        <w:rPr>
          <w:spacing w:val="-10"/>
          <w:w w:val="105"/>
        </w:rPr>
        <w:t>1</w:t>
      </w:r>
    </w:p>
    <w:p w14:paraId="22F469F3" w14:textId="77777777" w:rsidR="006979D5" w:rsidRDefault="002D7CC2">
      <w:pPr>
        <w:spacing w:before="111"/>
        <w:ind w:left="159" w:right="182"/>
        <w:jc w:val="center"/>
        <w:rPr>
          <w:sz w:val="23"/>
        </w:rPr>
      </w:pPr>
      <w:r>
        <w:rPr>
          <w:spacing w:val="-7"/>
          <w:sz w:val="23"/>
        </w:rPr>
        <w:t>12-</w:t>
      </w:r>
      <w:r>
        <w:rPr>
          <w:spacing w:val="-12"/>
          <w:sz w:val="23"/>
        </w:rPr>
        <w:t>3</w:t>
      </w:r>
    </w:p>
    <w:p w14:paraId="15915CC2" w14:textId="77777777" w:rsidR="006979D5" w:rsidRDefault="006979D5">
      <w:pPr>
        <w:jc w:val="center"/>
        <w:rPr>
          <w:sz w:val="23"/>
        </w:rPr>
        <w:sectPr w:rsidR="006979D5">
          <w:footerReference w:type="even" r:id="rId8"/>
          <w:pgSz w:w="12270" w:h="15840"/>
          <w:pgMar w:top="1280" w:right="283" w:bottom="1200" w:left="283" w:header="0" w:footer="1018" w:gutter="0"/>
          <w:pgNumType w:start="4"/>
          <w:cols w:num="2" w:space="720" w:equalWidth="0">
            <w:col w:w="9573" w:space="40"/>
            <w:col w:w="2091"/>
          </w:cols>
        </w:sectPr>
      </w:pPr>
    </w:p>
    <w:p w14:paraId="04A02AEA" w14:textId="77777777" w:rsidR="006979D5" w:rsidRDefault="006979D5">
      <w:pPr>
        <w:pStyle w:val="BodyText"/>
        <w:spacing w:before="2"/>
        <w:rPr>
          <w:sz w:val="12"/>
        </w:rPr>
      </w:pPr>
    </w:p>
    <w:p w14:paraId="0F9AFB79" w14:textId="77777777" w:rsidR="006979D5" w:rsidRDefault="006979D5">
      <w:pPr>
        <w:pStyle w:val="BodyText"/>
        <w:rPr>
          <w:sz w:val="12"/>
        </w:rPr>
        <w:sectPr w:rsidR="006979D5">
          <w:type w:val="continuous"/>
          <w:pgSz w:w="12270" w:h="15840"/>
          <w:pgMar w:top="1820" w:right="283" w:bottom="280" w:left="283" w:header="0" w:footer="1018" w:gutter="0"/>
          <w:cols w:space="720"/>
        </w:sectPr>
      </w:pPr>
    </w:p>
    <w:p w14:paraId="47AE07BB" w14:textId="77777777" w:rsidR="006979D5" w:rsidRDefault="002D7CC2">
      <w:pPr>
        <w:pStyle w:val="Heading7"/>
        <w:spacing w:before="93"/>
        <w:ind w:left="1463"/>
      </w:pPr>
      <w:r>
        <w:rPr>
          <w:w w:val="105"/>
        </w:rPr>
        <w:t>Article</w:t>
      </w:r>
      <w:r>
        <w:rPr>
          <w:spacing w:val="-15"/>
          <w:w w:val="105"/>
        </w:rPr>
        <w:t xml:space="preserve"> </w:t>
      </w:r>
      <w:r>
        <w:rPr>
          <w:spacing w:val="-5"/>
          <w:w w:val="105"/>
        </w:rPr>
        <w:t>13.</w:t>
      </w:r>
    </w:p>
    <w:p w14:paraId="7A6B624D" w14:textId="77777777" w:rsidR="006979D5" w:rsidRDefault="002D7CC2">
      <w:pPr>
        <w:spacing w:before="255"/>
        <w:ind w:left="1463"/>
        <w:rPr>
          <w:b/>
          <w:sz w:val="23"/>
        </w:rPr>
      </w:pPr>
      <w:r>
        <w:rPr>
          <w:b/>
          <w:w w:val="105"/>
          <w:sz w:val="23"/>
        </w:rPr>
        <w:t>Article</w:t>
      </w:r>
      <w:r>
        <w:rPr>
          <w:b/>
          <w:spacing w:val="-15"/>
          <w:w w:val="105"/>
          <w:sz w:val="23"/>
        </w:rPr>
        <w:t xml:space="preserve"> </w:t>
      </w:r>
      <w:r>
        <w:rPr>
          <w:b/>
          <w:spacing w:val="-5"/>
          <w:w w:val="105"/>
          <w:sz w:val="23"/>
        </w:rPr>
        <w:t>14.</w:t>
      </w:r>
    </w:p>
    <w:p w14:paraId="04A72E38" w14:textId="77777777" w:rsidR="006979D5" w:rsidRDefault="002D7CC2">
      <w:pPr>
        <w:spacing w:before="117"/>
        <w:ind w:left="1821"/>
        <w:rPr>
          <w:sz w:val="23"/>
        </w:rPr>
      </w:pPr>
      <w:r>
        <w:rPr>
          <w:spacing w:val="-2"/>
          <w:w w:val="90"/>
          <w:sz w:val="23"/>
        </w:rPr>
        <w:t>Definitions</w:t>
      </w:r>
    </w:p>
    <w:p w14:paraId="1CA4D2C4" w14:textId="77777777" w:rsidR="006979D5" w:rsidRDefault="002D7CC2">
      <w:pPr>
        <w:pStyle w:val="Heading6"/>
        <w:spacing w:before="100" w:line="470" w:lineRule="auto"/>
        <w:ind w:left="134" w:right="38" w:hanging="2"/>
      </w:pPr>
      <w:r>
        <w:rPr>
          <w:b w:val="0"/>
        </w:rPr>
        <w:br w:type="column"/>
      </w:r>
      <w:r>
        <w:rPr>
          <w:w w:val="105"/>
        </w:rPr>
        <w:t>MOBILE</w:t>
      </w:r>
      <w:r>
        <w:rPr>
          <w:spacing w:val="-17"/>
          <w:w w:val="105"/>
        </w:rPr>
        <w:t xml:space="preserve"> </w:t>
      </w:r>
      <w:r>
        <w:rPr>
          <w:w w:val="105"/>
        </w:rPr>
        <w:t>HOME</w:t>
      </w:r>
      <w:r>
        <w:rPr>
          <w:spacing w:val="-15"/>
          <w:w w:val="105"/>
        </w:rPr>
        <w:t xml:space="preserve"> </w:t>
      </w:r>
      <w:r>
        <w:rPr>
          <w:w w:val="105"/>
        </w:rPr>
        <w:t>PARK</w:t>
      </w:r>
      <w:r>
        <w:rPr>
          <w:spacing w:val="-17"/>
          <w:w w:val="105"/>
        </w:rPr>
        <w:t xml:space="preserve"> </w:t>
      </w:r>
      <w:r>
        <w:rPr>
          <w:w w:val="105"/>
        </w:rPr>
        <w:t>OVERLAY</w:t>
      </w:r>
      <w:r>
        <w:rPr>
          <w:spacing w:val="-13"/>
          <w:w w:val="105"/>
        </w:rPr>
        <w:t xml:space="preserve"> </w:t>
      </w:r>
      <w:r>
        <w:rPr>
          <w:w w:val="105"/>
        </w:rPr>
        <w:t>AREA</w:t>
      </w:r>
      <w:r>
        <w:rPr>
          <w:spacing w:val="-17"/>
          <w:w w:val="105"/>
        </w:rPr>
        <w:t xml:space="preserve"> </w:t>
      </w:r>
      <w:r>
        <w:rPr>
          <w:w w:val="105"/>
        </w:rPr>
        <w:t>(MHPA) SEXUALLY ORIENTED BUSINESSES</w:t>
      </w:r>
    </w:p>
    <w:p w14:paraId="7A367A6C" w14:textId="77777777" w:rsidR="006979D5" w:rsidRDefault="002D7CC2">
      <w:pPr>
        <w:pStyle w:val="Heading7"/>
        <w:spacing w:before="114"/>
        <w:ind w:left="1463"/>
      </w:pPr>
      <w:r>
        <w:rPr>
          <w:b w:val="0"/>
        </w:rPr>
        <w:br w:type="column"/>
      </w:r>
      <w:r>
        <w:rPr>
          <w:spacing w:val="-2"/>
          <w:w w:val="105"/>
        </w:rPr>
        <w:t>13-</w:t>
      </w:r>
      <w:r>
        <w:rPr>
          <w:spacing w:val="-10"/>
          <w:w w:val="105"/>
        </w:rPr>
        <w:t>1</w:t>
      </w:r>
    </w:p>
    <w:p w14:paraId="17037D8B" w14:textId="77777777" w:rsidR="006979D5" w:rsidRDefault="002D7CC2">
      <w:pPr>
        <w:spacing w:before="255"/>
        <w:ind w:left="1463"/>
        <w:rPr>
          <w:b/>
          <w:sz w:val="23"/>
        </w:rPr>
      </w:pPr>
      <w:r>
        <w:rPr>
          <w:b/>
          <w:spacing w:val="-2"/>
          <w:w w:val="105"/>
          <w:sz w:val="23"/>
        </w:rPr>
        <w:t>14-</w:t>
      </w:r>
      <w:r>
        <w:rPr>
          <w:b/>
          <w:spacing w:val="-10"/>
          <w:w w:val="105"/>
          <w:sz w:val="23"/>
        </w:rPr>
        <w:t>1</w:t>
      </w:r>
    </w:p>
    <w:p w14:paraId="7BF3FE28" w14:textId="77777777" w:rsidR="006979D5" w:rsidRDefault="002D7CC2">
      <w:pPr>
        <w:spacing w:before="111"/>
        <w:ind w:left="1500"/>
        <w:rPr>
          <w:sz w:val="23"/>
        </w:rPr>
      </w:pPr>
      <w:r>
        <w:rPr>
          <w:spacing w:val="-7"/>
          <w:sz w:val="23"/>
        </w:rPr>
        <w:t>14-</w:t>
      </w:r>
      <w:r>
        <w:rPr>
          <w:spacing w:val="-12"/>
          <w:sz w:val="23"/>
        </w:rPr>
        <w:t>4</w:t>
      </w:r>
    </w:p>
    <w:p w14:paraId="5A6A3B5E" w14:textId="77777777" w:rsidR="006979D5" w:rsidRDefault="006979D5">
      <w:pPr>
        <w:rPr>
          <w:sz w:val="23"/>
        </w:rPr>
        <w:sectPr w:rsidR="006979D5">
          <w:type w:val="continuous"/>
          <w:pgSz w:w="12270" w:h="15840"/>
          <w:pgMar w:top="1820" w:right="283" w:bottom="280" w:left="283" w:header="0" w:footer="1018" w:gutter="0"/>
          <w:cols w:num="3" w:space="720" w:equalWidth="0">
            <w:col w:w="2833" w:space="40"/>
            <w:col w:w="5530" w:space="520"/>
            <w:col w:w="2781"/>
          </w:cols>
        </w:sectPr>
      </w:pPr>
    </w:p>
    <w:p w14:paraId="38746249" w14:textId="77777777" w:rsidR="006979D5" w:rsidRDefault="002D7CC2">
      <w:pPr>
        <w:spacing w:before="96" w:line="340" w:lineRule="auto"/>
        <w:ind w:left="1814" w:right="38" w:firstLine="7"/>
        <w:rPr>
          <w:sz w:val="23"/>
        </w:rPr>
      </w:pPr>
      <w:r>
        <w:rPr>
          <w:sz w:val="23"/>
        </w:rPr>
        <w:t xml:space="preserve">License Required </w:t>
      </w:r>
      <w:r>
        <w:rPr>
          <w:spacing w:val="-6"/>
          <w:sz w:val="23"/>
        </w:rPr>
        <w:t>Locational</w:t>
      </w:r>
      <w:r>
        <w:rPr>
          <w:spacing w:val="-10"/>
          <w:sz w:val="23"/>
        </w:rPr>
        <w:t xml:space="preserve"> </w:t>
      </w:r>
      <w:r>
        <w:rPr>
          <w:spacing w:val="-6"/>
          <w:sz w:val="23"/>
        </w:rPr>
        <w:t>Restrictions</w:t>
      </w:r>
    </w:p>
    <w:p w14:paraId="63EB5BE4" w14:textId="77777777" w:rsidR="006979D5" w:rsidRDefault="002D7CC2">
      <w:pPr>
        <w:spacing w:before="103"/>
        <w:ind w:left="1937"/>
        <w:rPr>
          <w:sz w:val="23"/>
        </w:rPr>
      </w:pPr>
      <w:r>
        <w:br w:type="column"/>
      </w:r>
      <w:r>
        <w:rPr>
          <w:spacing w:val="-8"/>
          <w:sz w:val="23"/>
        </w:rPr>
        <w:t>14-</w:t>
      </w:r>
      <w:r>
        <w:rPr>
          <w:spacing w:val="-10"/>
          <w:sz w:val="23"/>
        </w:rPr>
        <w:t>8</w:t>
      </w:r>
    </w:p>
    <w:p w14:paraId="57311DB5" w14:textId="77777777" w:rsidR="006979D5" w:rsidRDefault="002D7CC2">
      <w:pPr>
        <w:spacing w:before="118"/>
        <w:ind w:left="1814"/>
        <w:rPr>
          <w:sz w:val="23"/>
        </w:rPr>
      </w:pPr>
      <w:r>
        <w:rPr>
          <w:spacing w:val="-7"/>
          <w:sz w:val="23"/>
        </w:rPr>
        <w:t>14-14</w:t>
      </w:r>
    </w:p>
    <w:p w14:paraId="124D8777" w14:textId="77777777" w:rsidR="006979D5" w:rsidRDefault="006979D5">
      <w:pPr>
        <w:rPr>
          <w:sz w:val="23"/>
        </w:rPr>
        <w:sectPr w:rsidR="006979D5">
          <w:type w:val="continuous"/>
          <w:pgSz w:w="12270" w:h="15840"/>
          <w:pgMar w:top="1820" w:right="283" w:bottom="280" w:left="283" w:header="0" w:footer="1018" w:gutter="0"/>
          <w:cols w:num="2" w:space="720" w:equalWidth="0">
            <w:col w:w="4054" w:space="4432"/>
            <w:col w:w="3218"/>
          </w:cols>
        </w:sectPr>
      </w:pPr>
    </w:p>
    <w:p w14:paraId="4352AA7C" w14:textId="77777777" w:rsidR="006979D5" w:rsidRDefault="002D7CC2">
      <w:pPr>
        <w:spacing w:before="115"/>
        <w:ind w:left="1457"/>
        <w:rPr>
          <w:i/>
          <w:sz w:val="13"/>
        </w:rPr>
      </w:pPr>
      <w:r>
        <w:rPr>
          <w:i/>
          <w:spacing w:val="-4"/>
          <w:sz w:val="13"/>
        </w:rPr>
        <w:lastRenderedPageBreak/>
        <w:t>Printed on</w:t>
      </w:r>
      <w:r>
        <w:rPr>
          <w:i/>
          <w:spacing w:val="-17"/>
          <w:sz w:val="13"/>
        </w:rPr>
        <w:t xml:space="preserve"> </w:t>
      </w:r>
      <w:r>
        <w:rPr>
          <w:i/>
          <w:spacing w:val="-4"/>
          <w:sz w:val="13"/>
        </w:rPr>
        <w:t>02/10/26</w:t>
      </w:r>
    </w:p>
    <w:p w14:paraId="5563311C" w14:textId="77777777" w:rsidR="006979D5" w:rsidRDefault="002D7CC2">
      <w:pPr>
        <w:spacing w:before="18" w:line="260" w:lineRule="atLeast"/>
        <w:ind w:left="1906" w:right="912" w:hanging="449"/>
        <w:rPr>
          <w:i/>
          <w:sz w:val="13"/>
        </w:rPr>
      </w:pPr>
      <w:r>
        <w:br w:type="column"/>
      </w:r>
      <w:r>
        <w:rPr>
          <w:i/>
          <w:w w:val="90"/>
          <w:sz w:val="13"/>
        </w:rPr>
        <w:t>Grant</w:t>
      </w:r>
      <w:r>
        <w:rPr>
          <w:i/>
          <w:spacing w:val="-5"/>
          <w:w w:val="90"/>
          <w:sz w:val="13"/>
        </w:rPr>
        <w:t xml:space="preserve"> </w:t>
      </w:r>
      <w:r>
        <w:rPr>
          <w:i/>
          <w:w w:val="90"/>
          <w:sz w:val="13"/>
        </w:rPr>
        <w:t>Township</w:t>
      </w:r>
      <w:r>
        <w:rPr>
          <w:i/>
          <w:spacing w:val="-5"/>
          <w:w w:val="90"/>
          <w:sz w:val="13"/>
        </w:rPr>
        <w:t xml:space="preserve"> </w:t>
      </w:r>
      <w:r>
        <w:rPr>
          <w:i/>
          <w:w w:val="90"/>
          <w:sz w:val="13"/>
        </w:rPr>
        <w:t>Zoning</w:t>
      </w:r>
      <w:r>
        <w:rPr>
          <w:i/>
          <w:spacing w:val="-7"/>
          <w:w w:val="90"/>
          <w:sz w:val="13"/>
        </w:rPr>
        <w:t xml:space="preserve"> </w:t>
      </w:r>
      <w:r>
        <w:rPr>
          <w:i/>
          <w:w w:val="90"/>
          <w:sz w:val="13"/>
        </w:rPr>
        <w:t>Ordfnance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595FE5BF" w14:textId="77777777" w:rsidR="006979D5" w:rsidRDefault="006979D5">
      <w:pPr>
        <w:spacing w:line="260" w:lineRule="atLeast"/>
        <w:rPr>
          <w:i/>
          <w:sz w:val="13"/>
        </w:rPr>
        <w:sectPr w:rsidR="006979D5">
          <w:type w:val="continuous"/>
          <w:pgSz w:w="12270" w:h="15840"/>
          <w:pgMar w:top="1820" w:right="283" w:bottom="280" w:left="283" w:header="0" w:footer="1018" w:gutter="0"/>
          <w:cols w:num="2" w:space="720" w:equalWidth="0">
            <w:col w:w="2541" w:space="4626"/>
            <w:col w:w="4537"/>
          </w:cols>
        </w:sectPr>
      </w:pPr>
    </w:p>
    <w:p w14:paraId="4EFDC3C7" w14:textId="77777777" w:rsidR="006979D5" w:rsidRDefault="002D7CC2">
      <w:pPr>
        <w:tabs>
          <w:tab w:val="left" w:pos="2977"/>
        </w:tabs>
        <w:spacing w:before="66"/>
        <w:ind w:left="1434"/>
        <w:rPr>
          <w:b/>
          <w:sz w:val="25"/>
        </w:rPr>
      </w:pPr>
      <w:r>
        <w:rPr>
          <w:b/>
          <w:spacing w:val="-4"/>
          <w:sz w:val="25"/>
        </w:rPr>
        <w:lastRenderedPageBreak/>
        <w:t>Article</w:t>
      </w:r>
      <w:r>
        <w:rPr>
          <w:b/>
          <w:spacing w:val="-10"/>
          <w:sz w:val="25"/>
        </w:rPr>
        <w:t xml:space="preserve"> </w:t>
      </w:r>
      <w:r>
        <w:rPr>
          <w:b/>
          <w:spacing w:val="-5"/>
          <w:sz w:val="25"/>
        </w:rPr>
        <w:t>15.</w:t>
      </w:r>
      <w:r>
        <w:rPr>
          <w:b/>
          <w:sz w:val="25"/>
        </w:rPr>
        <w:tab/>
      </w:r>
      <w:r>
        <w:rPr>
          <w:b/>
          <w:spacing w:val="-8"/>
          <w:sz w:val="25"/>
        </w:rPr>
        <w:t>SAND,</w:t>
      </w:r>
      <w:r>
        <w:rPr>
          <w:b/>
          <w:spacing w:val="-4"/>
          <w:sz w:val="25"/>
        </w:rPr>
        <w:t xml:space="preserve"> </w:t>
      </w:r>
      <w:r>
        <w:rPr>
          <w:b/>
          <w:spacing w:val="-8"/>
          <w:sz w:val="25"/>
        </w:rPr>
        <w:t>GRAVEL</w:t>
      </w:r>
      <w:r>
        <w:rPr>
          <w:b/>
          <w:spacing w:val="-1"/>
          <w:sz w:val="25"/>
        </w:rPr>
        <w:t xml:space="preserve"> </w:t>
      </w:r>
      <w:r>
        <w:rPr>
          <w:b/>
          <w:spacing w:val="-8"/>
          <w:sz w:val="25"/>
        </w:rPr>
        <w:t>AND</w:t>
      </w:r>
      <w:r>
        <w:rPr>
          <w:b/>
          <w:spacing w:val="-10"/>
          <w:sz w:val="25"/>
        </w:rPr>
        <w:t xml:space="preserve"> </w:t>
      </w:r>
      <w:r>
        <w:rPr>
          <w:b/>
          <w:spacing w:val="-8"/>
          <w:sz w:val="25"/>
        </w:rPr>
        <w:t>TOP</w:t>
      </w:r>
      <w:r>
        <w:rPr>
          <w:b/>
          <w:spacing w:val="-5"/>
          <w:sz w:val="25"/>
        </w:rPr>
        <w:t xml:space="preserve"> </w:t>
      </w:r>
      <w:r>
        <w:rPr>
          <w:b/>
          <w:spacing w:val="-8"/>
          <w:sz w:val="25"/>
        </w:rPr>
        <w:t>SOIL</w:t>
      </w:r>
    </w:p>
    <w:p w14:paraId="784C78A4" w14:textId="77777777" w:rsidR="006979D5" w:rsidRDefault="002D7CC2">
      <w:pPr>
        <w:spacing w:before="87"/>
        <w:ind w:left="1434"/>
        <w:rPr>
          <w:b/>
          <w:sz w:val="25"/>
        </w:rPr>
      </w:pPr>
      <w:r>
        <w:br w:type="column"/>
      </w:r>
      <w:r>
        <w:rPr>
          <w:b/>
          <w:spacing w:val="-7"/>
          <w:sz w:val="25"/>
        </w:rPr>
        <w:t>15-</w:t>
      </w:r>
      <w:r>
        <w:rPr>
          <w:b/>
          <w:spacing w:val="-10"/>
          <w:sz w:val="25"/>
        </w:rPr>
        <w:t>1</w:t>
      </w:r>
    </w:p>
    <w:p w14:paraId="28BD1321" w14:textId="77777777" w:rsidR="006979D5" w:rsidRDefault="006979D5">
      <w:pPr>
        <w:rPr>
          <w:b/>
          <w:sz w:val="25"/>
        </w:rPr>
        <w:sectPr w:rsidR="006979D5">
          <w:footerReference w:type="default" r:id="rId9"/>
          <w:pgSz w:w="12270" w:h="15840"/>
          <w:pgMar w:top="1200" w:right="283" w:bottom="280" w:left="283" w:header="0" w:footer="0" w:gutter="0"/>
          <w:cols w:num="2" w:space="720" w:equalWidth="0">
            <w:col w:w="6589" w:space="2304"/>
            <w:col w:w="2811"/>
          </w:cols>
        </w:sectPr>
      </w:pPr>
    </w:p>
    <w:p w14:paraId="7893B406" w14:textId="77777777" w:rsidR="006979D5" w:rsidRDefault="006979D5">
      <w:pPr>
        <w:pStyle w:val="BodyText"/>
        <w:spacing w:before="4" w:after="1"/>
        <w:rPr>
          <w:b/>
          <w:sz w:val="9"/>
        </w:rPr>
      </w:pPr>
    </w:p>
    <w:tbl>
      <w:tblPr>
        <w:tblW w:w="0" w:type="auto"/>
        <w:tblInd w:w="1349" w:type="dxa"/>
        <w:tblLayout w:type="fixed"/>
        <w:tblCellMar>
          <w:left w:w="0" w:type="dxa"/>
          <w:right w:w="0" w:type="dxa"/>
        </w:tblCellMar>
        <w:tblLook w:val="01E0" w:firstRow="1" w:lastRow="1" w:firstColumn="1" w:lastColumn="1" w:noHBand="0" w:noVBand="0"/>
      </w:tblPr>
      <w:tblGrid>
        <w:gridCol w:w="7835"/>
        <w:gridCol w:w="1683"/>
        <w:gridCol w:w="169"/>
      </w:tblGrid>
      <w:tr w:rsidR="006979D5" w14:paraId="68F6E376" w14:textId="77777777">
        <w:trPr>
          <w:trHeight w:val="320"/>
        </w:trPr>
        <w:tc>
          <w:tcPr>
            <w:tcW w:w="7835" w:type="dxa"/>
          </w:tcPr>
          <w:p w14:paraId="556E3E9E" w14:textId="77777777" w:rsidR="006979D5" w:rsidRDefault="002D7CC2">
            <w:pPr>
              <w:pStyle w:val="TableParagraph"/>
              <w:spacing w:before="3"/>
              <w:ind w:left="450"/>
              <w:rPr>
                <w:sz w:val="21"/>
              </w:rPr>
            </w:pPr>
            <w:r>
              <w:rPr>
                <w:w w:val="105"/>
                <w:sz w:val="21"/>
              </w:rPr>
              <w:t>Sand,</w:t>
            </w:r>
            <w:r>
              <w:rPr>
                <w:spacing w:val="-8"/>
                <w:w w:val="105"/>
                <w:sz w:val="21"/>
              </w:rPr>
              <w:t xml:space="preserve"> </w:t>
            </w:r>
            <w:r>
              <w:rPr>
                <w:w w:val="105"/>
                <w:sz w:val="21"/>
              </w:rPr>
              <w:t>Gravel</w:t>
            </w:r>
            <w:r>
              <w:rPr>
                <w:spacing w:val="-10"/>
                <w:w w:val="105"/>
                <w:sz w:val="21"/>
              </w:rPr>
              <w:t xml:space="preserve"> </w:t>
            </w:r>
            <w:r>
              <w:rPr>
                <w:w w:val="105"/>
                <w:sz w:val="21"/>
              </w:rPr>
              <w:t>and</w:t>
            </w:r>
            <w:r>
              <w:rPr>
                <w:spacing w:val="-11"/>
                <w:w w:val="105"/>
                <w:sz w:val="21"/>
              </w:rPr>
              <w:t xml:space="preserve"> </w:t>
            </w:r>
            <w:r>
              <w:rPr>
                <w:w w:val="105"/>
                <w:sz w:val="21"/>
              </w:rPr>
              <w:t>Other</w:t>
            </w:r>
            <w:r>
              <w:rPr>
                <w:spacing w:val="-7"/>
                <w:w w:val="105"/>
                <w:sz w:val="21"/>
              </w:rPr>
              <w:t xml:space="preserve"> </w:t>
            </w:r>
            <w:r>
              <w:rPr>
                <w:w w:val="105"/>
                <w:sz w:val="21"/>
              </w:rPr>
              <w:t>Materials</w:t>
            </w:r>
            <w:r>
              <w:rPr>
                <w:spacing w:val="1"/>
                <w:w w:val="105"/>
                <w:sz w:val="21"/>
              </w:rPr>
              <w:t xml:space="preserve"> </w:t>
            </w:r>
            <w:r>
              <w:rPr>
                <w:w w:val="105"/>
                <w:sz w:val="21"/>
              </w:rPr>
              <w:t>Mining</w:t>
            </w:r>
            <w:r>
              <w:rPr>
                <w:spacing w:val="-6"/>
                <w:w w:val="105"/>
                <w:sz w:val="21"/>
              </w:rPr>
              <w:t xml:space="preserve"> </w:t>
            </w:r>
            <w:r>
              <w:rPr>
                <w:w w:val="105"/>
                <w:sz w:val="21"/>
              </w:rPr>
              <w:t>and</w:t>
            </w:r>
            <w:r>
              <w:rPr>
                <w:spacing w:val="-16"/>
                <w:w w:val="105"/>
                <w:sz w:val="21"/>
              </w:rPr>
              <w:t xml:space="preserve"> </w:t>
            </w:r>
            <w:r>
              <w:rPr>
                <w:w w:val="105"/>
                <w:sz w:val="21"/>
              </w:rPr>
              <w:t>Related</w:t>
            </w:r>
            <w:r>
              <w:rPr>
                <w:spacing w:val="-1"/>
                <w:w w:val="105"/>
                <w:sz w:val="21"/>
              </w:rPr>
              <w:t xml:space="preserve"> </w:t>
            </w:r>
            <w:r>
              <w:rPr>
                <w:w w:val="105"/>
                <w:sz w:val="21"/>
              </w:rPr>
              <w:t>Land</w:t>
            </w:r>
            <w:r>
              <w:rPr>
                <w:spacing w:val="-10"/>
                <w:w w:val="105"/>
                <w:sz w:val="21"/>
              </w:rPr>
              <w:t xml:space="preserve"> </w:t>
            </w:r>
            <w:r>
              <w:rPr>
                <w:w w:val="105"/>
                <w:sz w:val="21"/>
              </w:rPr>
              <w:t>Use</w:t>
            </w:r>
            <w:r>
              <w:rPr>
                <w:spacing w:val="-9"/>
                <w:w w:val="105"/>
                <w:sz w:val="21"/>
              </w:rPr>
              <w:t xml:space="preserve"> </w:t>
            </w:r>
            <w:r>
              <w:rPr>
                <w:spacing w:val="-2"/>
                <w:w w:val="105"/>
                <w:sz w:val="21"/>
              </w:rPr>
              <w:t>Activities</w:t>
            </w:r>
          </w:p>
        </w:tc>
        <w:tc>
          <w:tcPr>
            <w:tcW w:w="1683" w:type="dxa"/>
          </w:tcPr>
          <w:p w14:paraId="016517BB" w14:textId="77777777" w:rsidR="006979D5" w:rsidRDefault="002D7CC2">
            <w:pPr>
              <w:pStyle w:val="TableParagraph"/>
              <w:spacing w:line="266" w:lineRule="exact"/>
              <w:ind w:right="54"/>
              <w:jc w:val="right"/>
              <w:rPr>
                <w:rFonts w:ascii="Times New Roman"/>
                <w:sz w:val="24"/>
              </w:rPr>
            </w:pPr>
            <w:r>
              <w:rPr>
                <w:rFonts w:ascii="Times New Roman"/>
                <w:sz w:val="24"/>
              </w:rPr>
              <w:t>15-</w:t>
            </w:r>
            <w:r>
              <w:rPr>
                <w:rFonts w:ascii="Times New Roman"/>
                <w:spacing w:val="-10"/>
                <w:sz w:val="24"/>
              </w:rPr>
              <w:t>1</w:t>
            </w:r>
          </w:p>
        </w:tc>
        <w:tc>
          <w:tcPr>
            <w:tcW w:w="169" w:type="dxa"/>
          </w:tcPr>
          <w:p w14:paraId="1E4C1CBB" w14:textId="77777777" w:rsidR="006979D5" w:rsidRDefault="006979D5">
            <w:pPr>
              <w:pStyle w:val="TableParagraph"/>
              <w:rPr>
                <w:rFonts w:ascii="Times New Roman"/>
                <w:sz w:val="20"/>
              </w:rPr>
            </w:pPr>
          </w:p>
        </w:tc>
      </w:tr>
      <w:tr w:rsidR="006979D5" w14:paraId="389BDB02" w14:textId="77777777">
        <w:trPr>
          <w:trHeight w:val="375"/>
        </w:trPr>
        <w:tc>
          <w:tcPr>
            <w:tcW w:w="7835" w:type="dxa"/>
          </w:tcPr>
          <w:p w14:paraId="62810DAE" w14:textId="77777777" w:rsidR="006979D5" w:rsidRDefault="002D7CC2">
            <w:pPr>
              <w:pStyle w:val="TableParagraph"/>
              <w:spacing w:before="50"/>
              <w:ind w:left="450"/>
              <w:rPr>
                <w:sz w:val="21"/>
              </w:rPr>
            </w:pPr>
            <w:r>
              <w:rPr>
                <w:w w:val="105"/>
                <w:sz w:val="21"/>
              </w:rPr>
              <w:t>Removal</w:t>
            </w:r>
            <w:r>
              <w:rPr>
                <w:spacing w:val="-4"/>
                <w:w w:val="105"/>
                <w:sz w:val="21"/>
              </w:rPr>
              <w:t xml:space="preserve"> </w:t>
            </w:r>
            <w:r>
              <w:rPr>
                <w:w w:val="105"/>
                <w:sz w:val="21"/>
              </w:rPr>
              <w:t>of</w:t>
            </w:r>
            <w:r>
              <w:rPr>
                <w:spacing w:val="-16"/>
                <w:w w:val="105"/>
                <w:sz w:val="21"/>
              </w:rPr>
              <w:t xml:space="preserve"> </w:t>
            </w:r>
            <w:r>
              <w:rPr>
                <w:w w:val="105"/>
                <w:sz w:val="21"/>
              </w:rPr>
              <w:t>Top</w:t>
            </w:r>
            <w:r>
              <w:rPr>
                <w:spacing w:val="-3"/>
                <w:w w:val="105"/>
                <w:sz w:val="21"/>
              </w:rPr>
              <w:t xml:space="preserve"> </w:t>
            </w:r>
            <w:r>
              <w:rPr>
                <w:w w:val="105"/>
                <w:sz w:val="21"/>
              </w:rPr>
              <w:t>Soil</w:t>
            </w:r>
            <w:r>
              <w:rPr>
                <w:spacing w:val="-9"/>
                <w:w w:val="105"/>
                <w:sz w:val="21"/>
              </w:rPr>
              <w:t xml:space="preserve"> </w:t>
            </w:r>
            <w:r>
              <w:rPr>
                <w:w w:val="105"/>
                <w:sz w:val="21"/>
              </w:rPr>
              <w:t>and</w:t>
            </w:r>
            <w:r>
              <w:rPr>
                <w:spacing w:val="-7"/>
                <w:w w:val="105"/>
                <w:sz w:val="21"/>
              </w:rPr>
              <w:t xml:space="preserve"> </w:t>
            </w:r>
            <w:r>
              <w:rPr>
                <w:w w:val="105"/>
                <w:sz w:val="21"/>
              </w:rPr>
              <w:t>Other</w:t>
            </w:r>
            <w:r>
              <w:rPr>
                <w:spacing w:val="-6"/>
                <w:w w:val="105"/>
                <w:sz w:val="21"/>
              </w:rPr>
              <w:t xml:space="preserve"> </w:t>
            </w:r>
            <w:r>
              <w:rPr>
                <w:w w:val="105"/>
                <w:sz w:val="21"/>
              </w:rPr>
              <w:t>Materials</w:t>
            </w:r>
            <w:r>
              <w:rPr>
                <w:spacing w:val="7"/>
                <w:w w:val="105"/>
                <w:sz w:val="21"/>
              </w:rPr>
              <w:t xml:space="preserve"> </w:t>
            </w:r>
            <w:r>
              <w:rPr>
                <w:w w:val="105"/>
                <w:sz w:val="21"/>
              </w:rPr>
              <w:t>for</w:t>
            </w:r>
            <w:r>
              <w:rPr>
                <w:spacing w:val="-8"/>
                <w:w w:val="105"/>
                <w:sz w:val="21"/>
              </w:rPr>
              <w:t xml:space="preserve"> </w:t>
            </w:r>
            <w:r>
              <w:rPr>
                <w:spacing w:val="-4"/>
                <w:w w:val="105"/>
                <w:sz w:val="21"/>
              </w:rPr>
              <w:t>Sale</w:t>
            </w:r>
          </w:p>
        </w:tc>
        <w:tc>
          <w:tcPr>
            <w:tcW w:w="1683" w:type="dxa"/>
          </w:tcPr>
          <w:p w14:paraId="0BF6AC46" w14:textId="77777777" w:rsidR="006979D5" w:rsidRDefault="002D7CC2">
            <w:pPr>
              <w:pStyle w:val="TableParagraph"/>
              <w:spacing w:before="44"/>
              <w:ind w:right="36"/>
              <w:jc w:val="right"/>
              <w:rPr>
                <w:rFonts w:ascii="Times New Roman"/>
                <w:sz w:val="24"/>
              </w:rPr>
            </w:pPr>
            <w:r>
              <w:rPr>
                <w:rFonts w:ascii="Times New Roman"/>
                <w:sz w:val="24"/>
              </w:rPr>
              <w:t>15-</w:t>
            </w:r>
            <w:r>
              <w:rPr>
                <w:rFonts w:ascii="Times New Roman"/>
                <w:spacing w:val="-10"/>
                <w:sz w:val="24"/>
              </w:rPr>
              <w:t>3</w:t>
            </w:r>
          </w:p>
        </w:tc>
        <w:tc>
          <w:tcPr>
            <w:tcW w:w="169" w:type="dxa"/>
          </w:tcPr>
          <w:p w14:paraId="113BA7AA" w14:textId="77777777" w:rsidR="006979D5" w:rsidRDefault="002D7CC2">
            <w:pPr>
              <w:pStyle w:val="TableParagraph"/>
              <w:spacing w:before="44"/>
              <w:ind w:left="69"/>
              <w:rPr>
                <w:rFonts w:ascii="Times New Roman"/>
                <w:sz w:val="24"/>
              </w:rPr>
            </w:pPr>
            <w:r>
              <w:rPr>
                <w:rFonts w:ascii="Times New Roman"/>
                <w:spacing w:val="-10"/>
                <w:w w:val="90"/>
                <w:sz w:val="24"/>
              </w:rPr>
              <w:t>.</w:t>
            </w:r>
          </w:p>
        </w:tc>
      </w:tr>
      <w:tr w:rsidR="006979D5" w14:paraId="464F1C56" w14:textId="77777777">
        <w:trPr>
          <w:trHeight w:val="375"/>
        </w:trPr>
        <w:tc>
          <w:tcPr>
            <w:tcW w:w="7835" w:type="dxa"/>
          </w:tcPr>
          <w:p w14:paraId="4E2DA2AF" w14:textId="77777777" w:rsidR="006979D5" w:rsidRDefault="002D7CC2">
            <w:pPr>
              <w:pStyle w:val="TableParagraph"/>
              <w:spacing w:before="50"/>
              <w:ind w:left="445"/>
              <w:rPr>
                <w:sz w:val="21"/>
              </w:rPr>
            </w:pPr>
            <w:r>
              <w:rPr>
                <w:w w:val="105"/>
                <w:sz w:val="21"/>
              </w:rPr>
              <w:t>Borrowed</w:t>
            </w:r>
            <w:r>
              <w:rPr>
                <w:spacing w:val="1"/>
                <w:w w:val="105"/>
                <w:sz w:val="21"/>
              </w:rPr>
              <w:t xml:space="preserve"> </w:t>
            </w:r>
            <w:r>
              <w:rPr>
                <w:spacing w:val="-4"/>
                <w:w w:val="105"/>
                <w:sz w:val="21"/>
              </w:rPr>
              <w:t>Fill</w:t>
            </w:r>
          </w:p>
        </w:tc>
        <w:tc>
          <w:tcPr>
            <w:tcW w:w="1683" w:type="dxa"/>
          </w:tcPr>
          <w:p w14:paraId="47C6EDF0" w14:textId="77777777" w:rsidR="006979D5" w:rsidRDefault="002D7CC2">
            <w:pPr>
              <w:pStyle w:val="TableParagraph"/>
              <w:spacing w:before="44"/>
              <w:ind w:right="36"/>
              <w:jc w:val="right"/>
              <w:rPr>
                <w:rFonts w:ascii="Times New Roman"/>
                <w:sz w:val="24"/>
              </w:rPr>
            </w:pPr>
            <w:r>
              <w:rPr>
                <w:rFonts w:ascii="Times New Roman"/>
                <w:sz w:val="24"/>
              </w:rPr>
              <w:t>15-</w:t>
            </w:r>
            <w:r>
              <w:rPr>
                <w:rFonts w:ascii="Times New Roman"/>
                <w:spacing w:val="-10"/>
                <w:sz w:val="24"/>
              </w:rPr>
              <w:t>3</w:t>
            </w:r>
          </w:p>
        </w:tc>
        <w:tc>
          <w:tcPr>
            <w:tcW w:w="169" w:type="dxa"/>
          </w:tcPr>
          <w:p w14:paraId="35A2EC46" w14:textId="77777777" w:rsidR="006979D5" w:rsidRDefault="006979D5">
            <w:pPr>
              <w:pStyle w:val="TableParagraph"/>
              <w:rPr>
                <w:rFonts w:ascii="Times New Roman"/>
                <w:sz w:val="20"/>
              </w:rPr>
            </w:pPr>
          </w:p>
        </w:tc>
      </w:tr>
      <w:tr w:rsidR="006979D5" w14:paraId="7CC998AD" w14:textId="77777777">
        <w:trPr>
          <w:trHeight w:val="426"/>
        </w:trPr>
        <w:tc>
          <w:tcPr>
            <w:tcW w:w="7835" w:type="dxa"/>
          </w:tcPr>
          <w:p w14:paraId="63FEE017" w14:textId="77777777" w:rsidR="006979D5" w:rsidRDefault="002D7CC2">
            <w:pPr>
              <w:pStyle w:val="TableParagraph"/>
              <w:spacing w:before="50"/>
              <w:ind w:left="443"/>
              <w:rPr>
                <w:sz w:val="21"/>
              </w:rPr>
            </w:pPr>
            <w:r>
              <w:rPr>
                <w:w w:val="105"/>
                <w:sz w:val="21"/>
              </w:rPr>
              <w:t>Hours</w:t>
            </w:r>
            <w:r>
              <w:rPr>
                <w:spacing w:val="5"/>
                <w:w w:val="105"/>
                <w:sz w:val="21"/>
              </w:rPr>
              <w:t xml:space="preserve"> </w:t>
            </w:r>
            <w:r>
              <w:rPr>
                <w:w w:val="105"/>
                <w:sz w:val="21"/>
              </w:rPr>
              <w:t>of</w:t>
            </w:r>
            <w:r>
              <w:rPr>
                <w:spacing w:val="-2"/>
                <w:w w:val="105"/>
                <w:sz w:val="21"/>
              </w:rPr>
              <w:t xml:space="preserve"> Operation</w:t>
            </w:r>
          </w:p>
        </w:tc>
        <w:tc>
          <w:tcPr>
            <w:tcW w:w="1683" w:type="dxa"/>
          </w:tcPr>
          <w:p w14:paraId="43E7ABD2" w14:textId="77777777" w:rsidR="006979D5" w:rsidRDefault="002D7CC2">
            <w:pPr>
              <w:pStyle w:val="TableParagraph"/>
              <w:spacing w:before="44"/>
              <w:ind w:right="50"/>
              <w:jc w:val="right"/>
              <w:rPr>
                <w:rFonts w:ascii="Times New Roman"/>
                <w:sz w:val="24"/>
              </w:rPr>
            </w:pPr>
            <w:r>
              <w:rPr>
                <w:rFonts w:ascii="Times New Roman"/>
                <w:sz w:val="24"/>
              </w:rPr>
              <w:t>15-</w:t>
            </w:r>
            <w:r>
              <w:rPr>
                <w:rFonts w:ascii="Times New Roman"/>
                <w:spacing w:val="-10"/>
                <w:sz w:val="24"/>
              </w:rPr>
              <w:t>4</w:t>
            </w:r>
          </w:p>
        </w:tc>
        <w:tc>
          <w:tcPr>
            <w:tcW w:w="169" w:type="dxa"/>
          </w:tcPr>
          <w:p w14:paraId="29B76C7C" w14:textId="77777777" w:rsidR="006979D5" w:rsidRDefault="006979D5">
            <w:pPr>
              <w:pStyle w:val="TableParagraph"/>
              <w:rPr>
                <w:rFonts w:ascii="Times New Roman"/>
                <w:sz w:val="20"/>
              </w:rPr>
            </w:pPr>
          </w:p>
        </w:tc>
      </w:tr>
      <w:tr w:rsidR="006979D5" w14:paraId="5E342265" w14:textId="77777777">
        <w:trPr>
          <w:trHeight w:val="464"/>
        </w:trPr>
        <w:tc>
          <w:tcPr>
            <w:tcW w:w="7835" w:type="dxa"/>
          </w:tcPr>
          <w:p w14:paraId="5CF31790" w14:textId="77777777" w:rsidR="006979D5" w:rsidRDefault="002D7CC2">
            <w:pPr>
              <w:pStyle w:val="TableParagraph"/>
              <w:tabs>
                <w:tab w:val="left" w:pos="1625"/>
              </w:tabs>
              <w:spacing w:before="98"/>
              <w:ind w:left="85"/>
              <w:rPr>
                <w:b/>
                <w:sz w:val="25"/>
              </w:rPr>
            </w:pPr>
            <w:r>
              <w:rPr>
                <w:b/>
                <w:spacing w:val="-4"/>
                <w:sz w:val="25"/>
              </w:rPr>
              <w:t>Article</w:t>
            </w:r>
            <w:r>
              <w:rPr>
                <w:b/>
                <w:spacing w:val="-11"/>
                <w:sz w:val="25"/>
              </w:rPr>
              <w:t xml:space="preserve"> </w:t>
            </w:r>
            <w:r>
              <w:rPr>
                <w:b/>
                <w:spacing w:val="-5"/>
                <w:sz w:val="25"/>
              </w:rPr>
              <w:t>16.</w:t>
            </w:r>
            <w:r>
              <w:rPr>
                <w:b/>
                <w:sz w:val="25"/>
              </w:rPr>
              <w:tab/>
            </w:r>
            <w:r>
              <w:rPr>
                <w:b/>
                <w:spacing w:val="-7"/>
                <w:sz w:val="25"/>
              </w:rPr>
              <w:t>PRIVATE</w:t>
            </w:r>
            <w:r>
              <w:rPr>
                <w:b/>
                <w:spacing w:val="-8"/>
                <w:sz w:val="25"/>
              </w:rPr>
              <w:t xml:space="preserve"> </w:t>
            </w:r>
            <w:r>
              <w:rPr>
                <w:b/>
                <w:spacing w:val="-2"/>
                <w:sz w:val="25"/>
              </w:rPr>
              <w:t>ROADS</w:t>
            </w:r>
          </w:p>
        </w:tc>
        <w:tc>
          <w:tcPr>
            <w:tcW w:w="1683" w:type="dxa"/>
          </w:tcPr>
          <w:p w14:paraId="74DBCCBF" w14:textId="77777777" w:rsidR="006979D5" w:rsidRDefault="002D7CC2">
            <w:pPr>
              <w:pStyle w:val="TableParagraph"/>
              <w:spacing w:before="119"/>
              <w:ind w:right="49"/>
              <w:jc w:val="right"/>
              <w:rPr>
                <w:b/>
                <w:sz w:val="25"/>
              </w:rPr>
            </w:pPr>
            <w:r>
              <w:rPr>
                <w:b/>
                <w:spacing w:val="-7"/>
                <w:sz w:val="25"/>
              </w:rPr>
              <w:t>16-</w:t>
            </w:r>
            <w:r>
              <w:rPr>
                <w:b/>
                <w:spacing w:val="-10"/>
                <w:sz w:val="25"/>
              </w:rPr>
              <w:t>1</w:t>
            </w:r>
          </w:p>
        </w:tc>
        <w:tc>
          <w:tcPr>
            <w:tcW w:w="169" w:type="dxa"/>
          </w:tcPr>
          <w:p w14:paraId="2F4AA8A2" w14:textId="77777777" w:rsidR="006979D5" w:rsidRDefault="006979D5">
            <w:pPr>
              <w:pStyle w:val="TableParagraph"/>
              <w:rPr>
                <w:rFonts w:ascii="Times New Roman"/>
                <w:sz w:val="20"/>
              </w:rPr>
            </w:pPr>
          </w:p>
        </w:tc>
      </w:tr>
      <w:tr w:rsidR="006979D5" w14:paraId="5F221334" w14:textId="77777777">
        <w:trPr>
          <w:trHeight w:val="374"/>
        </w:trPr>
        <w:tc>
          <w:tcPr>
            <w:tcW w:w="7835" w:type="dxa"/>
          </w:tcPr>
          <w:p w14:paraId="11186AD7" w14:textId="77777777" w:rsidR="006979D5" w:rsidRDefault="002D7CC2">
            <w:pPr>
              <w:pStyle w:val="TableParagraph"/>
              <w:spacing w:before="53"/>
              <w:ind w:left="444"/>
              <w:rPr>
                <w:sz w:val="21"/>
              </w:rPr>
            </w:pPr>
            <w:r>
              <w:rPr>
                <w:spacing w:val="-2"/>
                <w:w w:val="105"/>
                <w:sz w:val="21"/>
              </w:rPr>
              <w:t>Purpose</w:t>
            </w:r>
          </w:p>
        </w:tc>
        <w:tc>
          <w:tcPr>
            <w:tcW w:w="1683" w:type="dxa"/>
          </w:tcPr>
          <w:p w14:paraId="70C76E07" w14:textId="77777777" w:rsidR="006979D5" w:rsidRDefault="002D7CC2">
            <w:pPr>
              <w:pStyle w:val="TableParagraph"/>
              <w:spacing w:before="47"/>
              <w:ind w:right="54"/>
              <w:jc w:val="right"/>
              <w:rPr>
                <w:rFonts w:ascii="Times New Roman"/>
                <w:sz w:val="24"/>
              </w:rPr>
            </w:pPr>
            <w:r>
              <w:rPr>
                <w:rFonts w:ascii="Times New Roman"/>
                <w:sz w:val="24"/>
              </w:rPr>
              <w:t>16-</w:t>
            </w:r>
            <w:r>
              <w:rPr>
                <w:rFonts w:ascii="Times New Roman"/>
                <w:spacing w:val="-10"/>
                <w:sz w:val="24"/>
              </w:rPr>
              <w:t>1</w:t>
            </w:r>
          </w:p>
        </w:tc>
        <w:tc>
          <w:tcPr>
            <w:tcW w:w="169" w:type="dxa"/>
          </w:tcPr>
          <w:p w14:paraId="2DD4FE07" w14:textId="77777777" w:rsidR="006979D5" w:rsidRDefault="006979D5">
            <w:pPr>
              <w:pStyle w:val="TableParagraph"/>
              <w:rPr>
                <w:rFonts w:ascii="Times New Roman"/>
                <w:sz w:val="20"/>
              </w:rPr>
            </w:pPr>
          </w:p>
        </w:tc>
      </w:tr>
      <w:tr w:rsidR="006979D5" w14:paraId="453B4CB9" w14:textId="77777777">
        <w:trPr>
          <w:trHeight w:val="371"/>
        </w:trPr>
        <w:tc>
          <w:tcPr>
            <w:tcW w:w="7835" w:type="dxa"/>
          </w:tcPr>
          <w:p w14:paraId="3947A8BA" w14:textId="77777777" w:rsidR="006979D5" w:rsidRDefault="002D7CC2">
            <w:pPr>
              <w:pStyle w:val="TableParagraph"/>
              <w:spacing w:before="53"/>
              <w:ind w:left="449"/>
              <w:rPr>
                <w:sz w:val="21"/>
              </w:rPr>
            </w:pPr>
            <w:r>
              <w:rPr>
                <w:spacing w:val="-2"/>
                <w:w w:val="105"/>
                <w:sz w:val="21"/>
              </w:rPr>
              <w:t>Construction</w:t>
            </w:r>
          </w:p>
        </w:tc>
        <w:tc>
          <w:tcPr>
            <w:tcW w:w="1683" w:type="dxa"/>
          </w:tcPr>
          <w:p w14:paraId="0D20C48F" w14:textId="77777777" w:rsidR="006979D5" w:rsidRDefault="002D7CC2">
            <w:pPr>
              <w:pStyle w:val="TableParagraph"/>
              <w:spacing w:before="41"/>
              <w:ind w:right="54"/>
              <w:jc w:val="right"/>
              <w:rPr>
                <w:rFonts w:ascii="Times New Roman"/>
                <w:sz w:val="24"/>
              </w:rPr>
            </w:pPr>
            <w:r>
              <w:rPr>
                <w:rFonts w:ascii="Times New Roman"/>
                <w:sz w:val="24"/>
              </w:rPr>
              <w:t>16-</w:t>
            </w:r>
            <w:r>
              <w:rPr>
                <w:rFonts w:ascii="Times New Roman"/>
                <w:spacing w:val="-10"/>
                <w:sz w:val="24"/>
              </w:rPr>
              <w:t>1</w:t>
            </w:r>
          </w:p>
        </w:tc>
        <w:tc>
          <w:tcPr>
            <w:tcW w:w="169" w:type="dxa"/>
          </w:tcPr>
          <w:p w14:paraId="3D216563" w14:textId="77777777" w:rsidR="006979D5" w:rsidRDefault="006979D5">
            <w:pPr>
              <w:pStyle w:val="TableParagraph"/>
              <w:rPr>
                <w:rFonts w:ascii="Times New Roman"/>
                <w:sz w:val="20"/>
              </w:rPr>
            </w:pPr>
          </w:p>
        </w:tc>
      </w:tr>
      <w:tr w:rsidR="006979D5" w14:paraId="6A1FC1FC" w14:textId="77777777">
        <w:trPr>
          <w:trHeight w:val="375"/>
        </w:trPr>
        <w:tc>
          <w:tcPr>
            <w:tcW w:w="7835" w:type="dxa"/>
          </w:tcPr>
          <w:p w14:paraId="0EFB332C" w14:textId="77777777" w:rsidR="006979D5" w:rsidRDefault="002D7CC2">
            <w:pPr>
              <w:pStyle w:val="TableParagraph"/>
              <w:spacing w:before="50"/>
              <w:ind w:left="446"/>
              <w:rPr>
                <w:sz w:val="21"/>
              </w:rPr>
            </w:pPr>
            <w:r>
              <w:rPr>
                <w:spacing w:val="-2"/>
                <w:w w:val="105"/>
                <w:sz w:val="21"/>
              </w:rPr>
              <w:t>Application</w:t>
            </w:r>
          </w:p>
        </w:tc>
        <w:tc>
          <w:tcPr>
            <w:tcW w:w="1683" w:type="dxa"/>
          </w:tcPr>
          <w:p w14:paraId="55E6C9EB" w14:textId="77777777" w:rsidR="006979D5" w:rsidRDefault="002D7CC2">
            <w:pPr>
              <w:pStyle w:val="TableParagraph"/>
              <w:spacing w:before="44"/>
              <w:ind w:right="45"/>
              <w:jc w:val="right"/>
              <w:rPr>
                <w:rFonts w:ascii="Times New Roman"/>
                <w:sz w:val="24"/>
              </w:rPr>
            </w:pPr>
            <w:r>
              <w:rPr>
                <w:rFonts w:ascii="Times New Roman"/>
                <w:sz w:val="24"/>
              </w:rPr>
              <w:t>16-</w:t>
            </w:r>
            <w:r>
              <w:rPr>
                <w:rFonts w:ascii="Times New Roman"/>
                <w:spacing w:val="-10"/>
                <w:sz w:val="24"/>
              </w:rPr>
              <w:t>2</w:t>
            </w:r>
          </w:p>
        </w:tc>
        <w:tc>
          <w:tcPr>
            <w:tcW w:w="169" w:type="dxa"/>
          </w:tcPr>
          <w:p w14:paraId="11DD1949" w14:textId="77777777" w:rsidR="006979D5" w:rsidRDefault="006979D5">
            <w:pPr>
              <w:pStyle w:val="TableParagraph"/>
              <w:rPr>
                <w:rFonts w:ascii="Times New Roman"/>
                <w:sz w:val="20"/>
              </w:rPr>
            </w:pPr>
          </w:p>
        </w:tc>
      </w:tr>
      <w:tr w:rsidR="006979D5" w14:paraId="2A6DE42A" w14:textId="77777777">
        <w:trPr>
          <w:trHeight w:val="375"/>
        </w:trPr>
        <w:tc>
          <w:tcPr>
            <w:tcW w:w="7835" w:type="dxa"/>
          </w:tcPr>
          <w:p w14:paraId="5F61D0CA" w14:textId="77777777" w:rsidR="006979D5" w:rsidRDefault="002D7CC2">
            <w:pPr>
              <w:pStyle w:val="TableParagraph"/>
              <w:spacing w:before="50"/>
              <w:ind w:left="443"/>
              <w:rPr>
                <w:sz w:val="21"/>
              </w:rPr>
            </w:pPr>
            <w:r>
              <w:rPr>
                <w:w w:val="105"/>
                <w:sz w:val="21"/>
              </w:rPr>
              <w:t>Existing</w:t>
            </w:r>
            <w:r>
              <w:rPr>
                <w:spacing w:val="-8"/>
                <w:w w:val="105"/>
                <w:sz w:val="21"/>
              </w:rPr>
              <w:t xml:space="preserve"> </w:t>
            </w:r>
            <w:r>
              <w:rPr>
                <w:w w:val="105"/>
                <w:sz w:val="21"/>
              </w:rPr>
              <w:t>Private</w:t>
            </w:r>
            <w:r>
              <w:rPr>
                <w:spacing w:val="-10"/>
                <w:w w:val="105"/>
                <w:sz w:val="21"/>
              </w:rPr>
              <w:t xml:space="preserve"> </w:t>
            </w:r>
            <w:r>
              <w:rPr>
                <w:spacing w:val="-2"/>
                <w:w w:val="105"/>
                <w:sz w:val="21"/>
              </w:rPr>
              <w:t>Roads</w:t>
            </w:r>
          </w:p>
        </w:tc>
        <w:tc>
          <w:tcPr>
            <w:tcW w:w="1683" w:type="dxa"/>
          </w:tcPr>
          <w:p w14:paraId="4693B2F8" w14:textId="77777777" w:rsidR="006979D5" w:rsidRDefault="002D7CC2">
            <w:pPr>
              <w:pStyle w:val="TableParagraph"/>
              <w:spacing w:before="44"/>
              <w:ind w:right="50"/>
              <w:jc w:val="right"/>
              <w:rPr>
                <w:rFonts w:ascii="Times New Roman"/>
                <w:sz w:val="24"/>
              </w:rPr>
            </w:pPr>
            <w:r>
              <w:rPr>
                <w:rFonts w:ascii="Times New Roman"/>
                <w:sz w:val="24"/>
              </w:rPr>
              <w:t>16-</w:t>
            </w:r>
            <w:r>
              <w:rPr>
                <w:rFonts w:ascii="Times New Roman"/>
                <w:spacing w:val="-10"/>
                <w:sz w:val="24"/>
              </w:rPr>
              <w:t>4</w:t>
            </w:r>
          </w:p>
        </w:tc>
        <w:tc>
          <w:tcPr>
            <w:tcW w:w="169" w:type="dxa"/>
          </w:tcPr>
          <w:p w14:paraId="2B45A8EA" w14:textId="77777777" w:rsidR="006979D5" w:rsidRDefault="006979D5">
            <w:pPr>
              <w:pStyle w:val="TableParagraph"/>
              <w:rPr>
                <w:rFonts w:ascii="Times New Roman"/>
                <w:sz w:val="20"/>
              </w:rPr>
            </w:pPr>
          </w:p>
        </w:tc>
      </w:tr>
      <w:tr w:rsidR="006979D5" w14:paraId="0D47FC8A" w14:textId="77777777">
        <w:trPr>
          <w:trHeight w:val="375"/>
        </w:trPr>
        <w:tc>
          <w:tcPr>
            <w:tcW w:w="7835" w:type="dxa"/>
          </w:tcPr>
          <w:p w14:paraId="54D6D9DA" w14:textId="77777777" w:rsidR="006979D5" w:rsidRDefault="002D7CC2">
            <w:pPr>
              <w:pStyle w:val="TableParagraph"/>
              <w:spacing w:before="50"/>
              <w:ind w:left="443"/>
              <w:rPr>
                <w:sz w:val="21"/>
              </w:rPr>
            </w:pPr>
            <w:r>
              <w:rPr>
                <w:spacing w:val="-4"/>
                <w:w w:val="105"/>
                <w:sz w:val="21"/>
              </w:rPr>
              <w:t>Fees</w:t>
            </w:r>
          </w:p>
        </w:tc>
        <w:tc>
          <w:tcPr>
            <w:tcW w:w="1683" w:type="dxa"/>
          </w:tcPr>
          <w:p w14:paraId="51705BAF" w14:textId="77777777" w:rsidR="006979D5" w:rsidRDefault="002D7CC2">
            <w:pPr>
              <w:pStyle w:val="TableParagraph"/>
              <w:spacing w:before="44"/>
              <w:ind w:right="50"/>
              <w:jc w:val="right"/>
              <w:rPr>
                <w:rFonts w:ascii="Times New Roman"/>
                <w:sz w:val="24"/>
              </w:rPr>
            </w:pPr>
            <w:r>
              <w:rPr>
                <w:rFonts w:ascii="Times New Roman"/>
                <w:sz w:val="24"/>
              </w:rPr>
              <w:t>16-</w:t>
            </w:r>
            <w:r>
              <w:rPr>
                <w:rFonts w:ascii="Times New Roman"/>
                <w:spacing w:val="-10"/>
                <w:sz w:val="24"/>
              </w:rPr>
              <w:t>4</w:t>
            </w:r>
          </w:p>
        </w:tc>
        <w:tc>
          <w:tcPr>
            <w:tcW w:w="169" w:type="dxa"/>
          </w:tcPr>
          <w:p w14:paraId="5E7A1A18" w14:textId="77777777" w:rsidR="006979D5" w:rsidRDefault="006979D5">
            <w:pPr>
              <w:pStyle w:val="TableParagraph"/>
              <w:rPr>
                <w:rFonts w:ascii="Times New Roman"/>
                <w:sz w:val="20"/>
              </w:rPr>
            </w:pPr>
          </w:p>
        </w:tc>
      </w:tr>
      <w:tr w:rsidR="006979D5" w14:paraId="6F68A685" w14:textId="77777777">
        <w:trPr>
          <w:trHeight w:val="430"/>
        </w:trPr>
        <w:tc>
          <w:tcPr>
            <w:tcW w:w="7835" w:type="dxa"/>
          </w:tcPr>
          <w:p w14:paraId="1DAFEA3D" w14:textId="77777777" w:rsidR="006979D5" w:rsidRDefault="002D7CC2">
            <w:pPr>
              <w:pStyle w:val="TableParagraph"/>
              <w:spacing w:before="50"/>
              <w:ind w:left="440"/>
              <w:rPr>
                <w:sz w:val="21"/>
              </w:rPr>
            </w:pPr>
            <w:r>
              <w:rPr>
                <w:spacing w:val="-2"/>
                <w:w w:val="105"/>
                <w:sz w:val="21"/>
              </w:rPr>
              <w:t>Indemnity</w:t>
            </w:r>
          </w:p>
        </w:tc>
        <w:tc>
          <w:tcPr>
            <w:tcW w:w="1683" w:type="dxa"/>
          </w:tcPr>
          <w:p w14:paraId="00B9F12B" w14:textId="77777777" w:rsidR="006979D5" w:rsidRDefault="002D7CC2">
            <w:pPr>
              <w:pStyle w:val="TableParagraph"/>
              <w:spacing w:before="44"/>
              <w:ind w:right="50"/>
              <w:jc w:val="right"/>
              <w:rPr>
                <w:rFonts w:ascii="Times New Roman"/>
                <w:sz w:val="24"/>
              </w:rPr>
            </w:pPr>
            <w:r>
              <w:rPr>
                <w:rFonts w:ascii="Times New Roman"/>
                <w:sz w:val="24"/>
              </w:rPr>
              <w:t>16-</w:t>
            </w:r>
            <w:r>
              <w:rPr>
                <w:rFonts w:ascii="Times New Roman"/>
                <w:spacing w:val="-10"/>
                <w:sz w:val="24"/>
              </w:rPr>
              <w:t>4</w:t>
            </w:r>
          </w:p>
        </w:tc>
        <w:tc>
          <w:tcPr>
            <w:tcW w:w="169" w:type="dxa"/>
          </w:tcPr>
          <w:p w14:paraId="7865AB46" w14:textId="77777777" w:rsidR="006979D5" w:rsidRDefault="006979D5">
            <w:pPr>
              <w:pStyle w:val="TableParagraph"/>
              <w:rPr>
                <w:rFonts w:ascii="Times New Roman"/>
                <w:sz w:val="20"/>
              </w:rPr>
            </w:pPr>
          </w:p>
        </w:tc>
      </w:tr>
      <w:tr w:rsidR="006979D5" w14:paraId="196B62FC" w14:textId="77777777">
        <w:trPr>
          <w:trHeight w:val="464"/>
        </w:trPr>
        <w:tc>
          <w:tcPr>
            <w:tcW w:w="7835" w:type="dxa"/>
          </w:tcPr>
          <w:p w14:paraId="1CC93F12" w14:textId="77777777" w:rsidR="006979D5" w:rsidRDefault="002D7CC2">
            <w:pPr>
              <w:pStyle w:val="TableParagraph"/>
              <w:tabs>
                <w:tab w:val="left" w:pos="1629"/>
              </w:tabs>
              <w:spacing w:before="101"/>
              <w:ind w:left="85"/>
              <w:rPr>
                <w:b/>
                <w:sz w:val="25"/>
              </w:rPr>
            </w:pPr>
            <w:r>
              <w:rPr>
                <w:b/>
                <w:spacing w:val="-4"/>
                <w:sz w:val="25"/>
              </w:rPr>
              <w:t>Article</w:t>
            </w:r>
            <w:r>
              <w:rPr>
                <w:b/>
                <w:spacing w:val="-10"/>
                <w:sz w:val="25"/>
              </w:rPr>
              <w:t xml:space="preserve"> </w:t>
            </w:r>
            <w:r>
              <w:rPr>
                <w:b/>
                <w:spacing w:val="-5"/>
                <w:sz w:val="25"/>
              </w:rPr>
              <w:t>17.</w:t>
            </w:r>
            <w:r>
              <w:rPr>
                <w:b/>
                <w:sz w:val="25"/>
              </w:rPr>
              <w:tab/>
            </w:r>
            <w:r>
              <w:rPr>
                <w:b/>
                <w:spacing w:val="-8"/>
                <w:sz w:val="25"/>
              </w:rPr>
              <w:t>ALTERNATE</w:t>
            </w:r>
            <w:r>
              <w:rPr>
                <w:b/>
                <w:spacing w:val="-9"/>
                <w:sz w:val="25"/>
              </w:rPr>
              <w:t xml:space="preserve"> </w:t>
            </w:r>
            <w:r>
              <w:rPr>
                <w:b/>
                <w:spacing w:val="-8"/>
                <w:sz w:val="25"/>
              </w:rPr>
              <w:t>ENERGY</w:t>
            </w:r>
            <w:r>
              <w:rPr>
                <w:b/>
                <w:spacing w:val="-7"/>
                <w:sz w:val="25"/>
              </w:rPr>
              <w:t xml:space="preserve"> </w:t>
            </w:r>
            <w:r>
              <w:rPr>
                <w:b/>
                <w:spacing w:val="-8"/>
                <w:sz w:val="25"/>
              </w:rPr>
              <w:t>SYSTEMS</w:t>
            </w:r>
          </w:p>
        </w:tc>
        <w:tc>
          <w:tcPr>
            <w:tcW w:w="1683" w:type="dxa"/>
          </w:tcPr>
          <w:p w14:paraId="6F8547AA" w14:textId="77777777" w:rsidR="006979D5" w:rsidRDefault="002D7CC2">
            <w:pPr>
              <w:pStyle w:val="TableParagraph"/>
              <w:spacing w:before="123"/>
              <w:ind w:right="49"/>
              <w:jc w:val="right"/>
              <w:rPr>
                <w:b/>
                <w:sz w:val="25"/>
              </w:rPr>
            </w:pPr>
            <w:r>
              <w:rPr>
                <w:b/>
                <w:spacing w:val="-7"/>
                <w:sz w:val="25"/>
              </w:rPr>
              <w:t>17-</w:t>
            </w:r>
            <w:r>
              <w:rPr>
                <w:b/>
                <w:spacing w:val="-10"/>
                <w:sz w:val="25"/>
              </w:rPr>
              <w:t>1</w:t>
            </w:r>
          </w:p>
        </w:tc>
        <w:tc>
          <w:tcPr>
            <w:tcW w:w="169" w:type="dxa"/>
          </w:tcPr>
          <w:p w14:paraId="671B3273" w14:textId="77777777" w:rsidR="006979D5" w:rsidRDefault="006979D5">
            <w:pPr>
              <w:pStyle w:val="TableParagraph"/>
              <w:rPr>
                <w:rFonts w:ascii="Times New Roman"/>
                <w:sz w:val="20"/>
              </w:rPr>
            </w:pPr>
          </w:p>
        </w:tc>
      </w:tr>
      <w:tr w:rsidR="006979D5" w14:paraId="52C8E6DB" w14:textId="77777777">
        <w:trPr>
          <w:trHeight w:val="372"/>
        </w:trPr>
        <w:tc>
          <w:tcPr>
            <w:tcW w:w="7835" w:type="dxa"/>
          </w:tcPr>
          <w:p w14:paraId="47C12507" w14:textId="77777777" w:rsidR="006979D5" w:rsidRDefault="002D7CC2">
            <w:pPr>
              <w:pStyle w:val="TableParagraph"/>
              <w:spacing w:before="49"/>
              <w:ind w:left="443"/>
              <w:rPr>
                <w:sz w:val="21"/>
              </w:rPr>
            </w:pPr>
            <w:r>
              <w:rPr>
                <w:w w:val="105"/>
                <w:sz w:val="21"/>
              </w:rPr>
              <w:t>Wind</w:t>
            </w:r>
            <w:r>
              <w:rPr>
                <w:spacing w:val="-9"/>
                <w:w w:val="105"/>
                <w:sz w:val="21"/>
              </w:rPr>
              <w:t xml:space="preserve"> </w:t>
            </w:r>
            <w:r>
              <w:rPr>
                <w:w w:val="105"/>
                <w:sz w:val="21"/>
              </w:rPr>
              <w:t>Energy</w:t>
            </w:r>
            <w:r>
              <w:rPr>
                <w:spacing w:val="-13"/>
                <w:w w:val="105"/>
                <w:sz w:val="21"/>
              </w:rPr>
              <w:t xml:space="preserve"> </w:t>
            </w:r>
            <w:r>
              <w:rPr>
                <w:w w:val="105"/>
                <w:sz w:val="21"/>
              </w:rPr>
              <w:t>Harvest</w:t>
            </w:r>
            <w:r>
              <w:rPr>
                <w:spacing w:val="-2"/>
                <w:w w:val="105"/>
                <w:sz w:val="21"/>
              </w:rPr>
              <w:t xml:space="preserve"> </w:t>
            </w:r>
            <w:r>
              <w:rPr>
                <w:spacing w:val="-4"/>
                <w:w w:val="105"/>
                <w:sz w:val="21"/>
              </w:rPr>
              <w:t>Site</w:t>
            </w:r>
          </w:p>
        </w:tc>
        <w:tc>
          <w:tcPr>
            <w:tcW w:w="1683" w:type="dxa"/>
          </w:tcPr>
          <w:p w14:paraId="57B66252" w14:textId="77777777" w:rsidR="006979D5" w:rsidRDefault="002D7CC2">
            <w:pPr>
              <w:pStyle w:val="TableParagraph"/>
              <w:spacing w:before="44"/>
              <w:ind w:right="63"/>
              <w:jc w:val="right"/>
              <w:rPr>
                <w:rFonts w:ascii="Times New Roman"/>
                <w:sz w:val="24"/>
              </w:rPr>
            </w:pPr>
            <w:r>
              <w:rPr>
                <w:rFonts w:ascii="Times New Roman"/>
                <w:spacing w:val="-4"/>
                <w:sz w:val="24"/>
              </w:rPr>
              <w:t>17-</w:t>
            </w:r>
            <w:r>
              <w:rPr>
                <w:rFonts w:ascii="Times New Roman"/>
                <w:spacing w:val="-10"/>
                <w:sz w:val="24"/>
              </w:rPr>
              <w:t>1</w:t>
            </w:r>
          </w:p>
        </w:tc>
        <w:tc>
          <w:tcPr>
            <w:tcW w:w="169" w:type="dxa"/>
          </w:tcPr>
          <w:p w14:paraId="0AE6C965" w14:textId="77777777" w:rsidR="006979D5" w:rsidRDefault="006979D5">
            <w:pPr>
              <w:pStyle w:val="TableParagraph"/>
              <w:rPr>
                <w:rFonts w:ascii="Times New Roman"/>
                <w:sz w:val="20"/>
              </w:rPr>
            </w:pPr>
          </w:p>
        </w:tc>
      </w:tr>
      <w:tr w:rsidR="006979D5" w14:paraId="1360D5C2" w14:textId="77777777">
        <w:trPr>
          <w:trHeight w:val="377"/>
        </w:trPr>
        <w:tc>
          <w:tcPr>
            <w:tcW w:w="7835" w:type="dxa"/>
          </w:tcPr>
          <w:p w14:paraId="004D3E1F" w14:textId="77777777" w:rsidR="006979D5" w:rsidRDefault="002D7CC2">
            <w:pPr>
              <w:pStyle w:val="TableParagraph"/>
              <w:spacing w:before="45"/>
              <w:ind w:left="436"/>
              <w:rPr>
                <w:sz w:val="21"/>
              </w:rPr>
            </w:pPr>
            <w:r>
              <w:rPr>
                <w:spacing w:val="-2"/>
                <w:w w:val="105"/>
                <w:sz w:val="21"/>
              </w:rPr>
              <w:t>Definitions</w:t>
            </w:r>
          </w:p>
        </w:tc>
        <w:tc>
          <w:tcPr>
            <w:tcW w:w="1683" w:type="dxa"/>
          </w:tcPr>
          <w:p w14:paraId="2E54E795" w14:textId="77777777" w:rsidR="006979D5" w:rsidRDefault="002D7CC2">
            <w:pPr>
              <w:pStyle w:val="TableParagraph"/>
              <w:spacing w:before="47"/>
              <w:ind w:right="63"/>
              <w:jc w:val="right"/>
              <w:rPr>
                <w:rFonts w:ascii="Times New Roman"/>
                <w:sz w:val="24"/>
              </w:rPr>
            </w:pPr>
            <w:r>
              <w:rPr>
                <w:rFonts w:ascii="Times New Roman"/>
                <w:spacing w:val="-4"/>
                <w:sz w:val="24"/>
              </w:rPr>
              <w:t>17-</w:t>
            </w:r>
            <w:r>
              <w:rPr>
                <w:rFonts w:ascii="Times New Roman"/>
                <w:spacing w:val="-10"/>
                <w:sz w:val="24"/>
              </w:rPr>
              <w:t>1</w:t>
            </w:r>
          </w:p>
        </w:tc>
        <w:tc>
          <w:tcPr>
            <w:tcW w:w="169" w:type="dxa"/>
          </w:tcPr>
          <w:p w14:paraId="0A44FB14" w14:textId="77777777" w:rsidR="006979D5" w:rsidRDefault="006979D5">
            <w:pPr>
              <w:pStyle w:val="TableParagraph"/>
              <w:rPr>
                <w:rFonts w:ascii="Times New Roman"/>
                <w:sz w:val="20"/>
              </w:rPr>
            </w:pPr>
          </w:p>
        </w:tc>
      </w:tr>
      <w:tr w:rsidR="006979D5" w14:paraId="2F7971C7" w14:textId="77777777">
        <w:trPr>
          <w:trHeight w:val="371"/>
        </w:trPr>
        <w:tc>
          <w:tcPr>
            <w:tcW w:w="7835" w:type="dxa"/>
          </w:tcPr>
          <w:p w14:paraId="04F51C64" w14:textId="77777777" w:rsidR="006979D5" w:rsidRDefault="002D7CC2">
            <w:pPr>
              <w:pStyle w:val="TableParagraph"/>
              <w:spacing w:before="50"/>
              <w:ind w:left="438"/>
              <w:rPr>
                <w:b/>
                <w:sz w:val="21"/>
              </w:rPr>
            </w:pPr>
            <w:r>
              <w:rPr>
                <w:b/>
                <w:w w:val="105"/>
                <w:sz w:val="21"/>
              </w:rPr>
              <w:t>Application</w:t>
            </w:r>
            <w:r>
              <w:rPr>
                <w:b/>
                <w:spacing w:val="-5"/>
                <w:w w:val="105"/>
                <w:sz w:val="21"/>
              </w:rPr>
              <w:t xml:space="preserve"> </w:t>
            </w:r>
            <w:r>
              <w:rPr>
                <w:b/>
                <w:spacing w:val="-2"/>
                <w:w w:val="105"/>
                <w:sz w:val="21"/>
              </w:rPr>
              <w:t>Requirements</w:t>
            </w:r>
          </w:p>
        </w:tc>
        <w:tc>
          <w:tcPr>
            <w:tcW w:w="1683" w:type="dxa"/>
          </w:tcPr>
          <w:p w14:paraId="4A4EE28C" w14:textId="77777777" w:rsidR="006979D5" w:rsidRDefault="002D7CC2">
            <w:pPr>
              <w:pStyle w:val="TableParagraph"/>
              <w:spacing w:before="44"/>
              <w:ind w:right="54"/>
              <w:jc w:val="right"/>
              <w:rPr>
                <w:rFonts w:ascii="Times New Roman"/>
                <w:sz w:val="24"/>
              </w:rPr>
            </w:pPr>
            <w:r>
              <w:rPr>
                <w:rFonts w:ascii="Times New Roman"/>
                <w:sz w:val="24"/>
              </w:rPr>
              <w:t>17-</w:t>
            </w:r>
            <w:r>
              <w:rPr>
                <w:rFonts w:ascii="Times New Roman"/>
                <w:spacing w:val="-10"/>
                <w:sz w:val="24"/>
              </w:rPr>
              <w:t>2</w:t>
            </w:r>
          </w:p>
        </w:tc>
        <w:tc>
          <w:tcPr>
            <w:tcW w:w="169" w:type="dxa"/>
          </w:tcPr>
          <w:p w14:paraId="4F55F3DE" w14:textId="77777777" w:rsidR="006979D5" w:rsidRDefault="006979D5">
            <w:pPr>
              <w:pStyle w:val="TableParagraph"/>
              <w:rPr>
                <w:rFonts w:ascii="Times New Roman"/>
                <w:sz w:val="20"/>
              </w:rPr>
            </w:pPr>
          </w:p>
        </w:tc>
      </w:tr>
      <w:tr w:rsidR="006979D5" w14:paraId="1F6F6D44" w14:textId="77777777">
        <w:trPr>
          <w:trHeight w:val="371"/>
        </w:trPr>
        <w:tc>
          <w:tcPr>
            <w:tcW w:w="7835" w:type="dxa"/>
          </w:tcPr>
          <w:p w14:paraId="610EA8DF" w14:textId="77777777" w:rsidR="006979D5" w:rsidRDefault="002D7CC2">
            <w:pPr>
              <w:pStyle w:val="TableParagraph"/>
              <w:spacing w:before="46"/>
              <w:ind w:left="436"/>
              <w:rPr>
                <w:sz w:val="21"/>
              </w:rPr>
            </w:pPr>
            <w:r>
              <w:rPr>
                <w:w w:val="105"/>
                <w:sz w:val="21"/>
              </w:rPr>
              <w:t>Solard Energy</w:t>
            </w:r>
            <w:r>
              <w:rPr>
                <w:spacing w:val="-10"/>
                <w:w w:val="105"/>
                <w:sz w:val="21"/>
              </w:rPr>
              <w:t xml:space="preserve"> </w:t>
            </w:r>
            <w:r>
              <w:rPr>
                <w:spacing w:val="-2"/>
                <w:w w:val="105"/>
                <w:sz w:val="21"/>
              </w:rPr>
              <w:t>Systems</w:t>
            </w:r>
          </w:p>
        </w:tc>
        <w:tc>
          <w:tcPr>
            <w:tcW w:w="1683" w:type="dxa"/>
          </w:tcPr>
          <w:p w14:paraId="0A715B17" w14:textId="77777777" w:rsidR="006979D5" w:rsidRDefault="002D7CC2">
            <w:pPr>
              <w:pStyle w:val="TableParagraph"/>
              <w:spacing w:before="41"/>
              <w:ind w:right="41"/>
              <w:jc w:val="right"/>
              <w:rPr>
                <w:rFonts w:ascii="Times New Roman"/>
                <w:sz w:val="24"/>
              </w:rPr>
            </w:pPr>
            <w:r>
              <w:rPr>
                <w:rFonts w:ascii="Times New Roman"/>
                <w:sz w:val="24"/>
              </w:rPr>
              <w:t>17-</w:t>
            </w:r>
            <w:r>
              <w:rPr>
                <w:rFonts w:ascii="Times New Roman"/>
                <w:spacing w:val="-10"/>
                <w:sz w:val="24"/>
              </w:rPr>
              <w:t>8</w:t>
            </w:r>
          </w:p>
        </w:tc>
        <w:tc>
          <w:tcPr>
            <w:tcW w:w="169" w:type="dxa"/>
          </w:tcPr>
          <w:p w14:paraId="39C0404C" w14:textId="77777777" w:rsidR="006979D5" w:rsidRDefault="006979D5">
            <w:pPr>
              <w:pStyle w:val="TableParagraph"/>
              <w:rPr>
                <w:rFonts w:ascii="Times New Roman"/>
                <w:sz w:val="20"/>
              </w:rPr>
            </w:pPr>
          </w:p>
        </w:tc>
      </w:tr>
      <w:tr w:rsidR="006979D5" w14:paraId="3DFD46E2" w14:textId="77777777">
        <w:trPr>
          <w:trHeight w:val="430"/>
        </w:trPr>
        <w:tc>
          <w:tcPr>
            <w:tcW w:w="7835" w:type="dxa"/>
          </w:tcPr>
          <w:p w14:paraId="10BF9263" w14:textId="77777777" w:rsidR="006979D5" w:rsidRDefault="002D7CC2">
            <w:pPr>
              <w:pStyle w:val="TableParagraph"/>
              <w:spacing w:before="57"/>
              <w:ind w:left="443"/>
              <w:rPr>
                <w:sz w:val="21"/>
              </w:rPr>
            </w:pPr>
            <w:r>
              <w:rPr>
                <w:w w:val="105"/>
                <w:sz w:val="21"/>
              </w:rPr>
              <w:t>Wind</w:t>
            </w:r>
            <w:r>
              <w:rPr>
                <w:spacing w:val="-9"/>
                <w:w w:val="105"/>
                <w:sz w:val="21"/>
              </w:rPr>
              <w:t xml:space="preserve"> </w:t>
            </w:r>
            <w:r>
              <w:rPr>
                <w:w w:val="105"/>
                <w:sz w:val="21"/>
              </w:rPr>
              <w:t>Energy</w:t>
            </w:r>
            <w:r>
              <w:rPr>
                <w:spacing w:val="-10"/>
                <w:w w:val="105"/>
                <w:sz w:val="21"/>
              </w:rPr>
              <w:t xml:space="preserve"> </w:t>
            </w:r>
            <w:r>
              <w:rPr>
                <w:w w:val="105"/>
                <w:sz w:val="21"/>
              </w:rPr>
              <w:t>Harvest</w:t>
            </w:r>
            <w:r>
              <w:rPr>
                <w:spacing w:val="-10"/>
                <w:w w:val="105"/>
                <w:sz w:val="21"/>
              </w:rPr>
              <w:t xml:space="preserve"> </w:t>
            </w:r>
            <w:r>
              <w:rPr>
                <w:spacing w:val="-4"/>
                <w:w w:val="105"/>
                <w:sz w:val="21"/>
              </w:rPr>
              <w:t>Site</w:t>
            </w:r>
          </w:p>
        </w:tc>
        <w:tc>
          <w:tcPr>
            <w:tcW w:w="1683" w:type="dxa"/>
          </w:tcPr>
          <w:p w14:paraId="205F9AC9" w14:textId="77777777" w:rsidR="006979D5" w:rsidRDefault="002D7CC2">
            <w:pPr>
              <w:pStyle w:val="TableParagraph"/>
              <w:spacing w:before="44"/>
              <w:ind w:right="41"/>
              <w:jc w:val="right"/>
              <w:rPr>
                <w:rFonts w:ascii="Times New Roman"/>
                <w:sz w:val="24"/>
              </w:rPr>
            </w:pPr>
            <w:r>
              <w:rPr>
                <w:rFonts w:ascii="Times New Roman"/>
                <w:sz w:val="24"/>
              </w:rPr>
              <w:t>17-</w:t>
            </w:r>
            <w:r>
              <w:rPr>
                <w:rFonts w:ascii="Times New Roman"/>
                <w:spacing w:val="-10"/>
                <w:sz w:val="24"/>
              </w:rPr>
              <w:t>8</w:t>
            </w:r>
          </w:p>
        </w:tc>
        <w:tc>
          <w:tcPr>
            <w:tcW w:w="169" w:type="dxa"/>
          </w:tcPr>
          <w:p w14:paraId="0EC1DB0D" w14:textId="77777777" w:rsidR="006979D5" w:rsidRDefault="006979D5">
            <w:pPr>
              <w:pStyle w:val="TableParagraph"/>
              <w:rPr>
                <w:rFonts w:ascii="Times New Roman"/>
                <w:sz w:val="20"/>
              </w:rPr>
            </w:pPr>
          </w:p>
        </w:tc>
      </w:tr>
      <w:tr w:rsidR="006979D5" w14:paraId="409ACD6B" w14:textId="77777777">
        <w:trPr>
          <w:trHeight w:val="519"/>
        </w:trPr>
        <w:tc>
          <w:tcPr>
            <w:tcW w:w="7835" w:type="dxa"/>
          </w:tcPr>
          <w:p w14:paraId="389518AE" w14:textId="77777777" w:rsidR="006979D5" w:rsidRDefault="002D7CC2">
            <w:pPr>
              <w:pStyle w:val="TableParagraph"/>
              <w:tabs>
                <w:tab w:val="left" w:pos="1618"/>
              </w:tabs>
              <w:spacing w:before="101"/>
              <w:ind w:left="77"/>
              <w:rPr>
                <w:b/>
                <w:sz w:val="25"/>
              </w:rPr>
            </w:pPr>
            <w:r>
              <w:rPr>
                <w:b/>
                <w:spacing w:val="-5"/>
                <w:sz w:val="25"/>
              </w:rPr>
              <w:t>Article</w:t>
            </w:r>
            <w:r>
              <w:rPr>
                <w:b/>
                <w:spacing w:val="-10"/>
                <w:sz w:val="25"/>
              </w:rPr>
              <w:t xml:space="preserve"> </w:t>
            </w:r>
            <w:r>
              <w:rPr>
                <w:b/>
                <w:spacing w:val="-5"/>
                <w:sz w:val="25"/>
              </w:rPr>
              <w:t>18.</w:t>
            </w:r>
            <w:r>
              <w:rPr>
                <w:b/>
                <w:sz w:val="25"/>
              </w:rPr>
              <w:tab/>
            </w:r>
            <w:r>
              <w:rPr>
                <w:b/>
                <w:spacing w:val="-8"/>
                <w:sz w:val="25"/>
              </w:rPr>
              <w:t>OPEN</w:t>
            </w:r>
            <w:r>
              <w:rPr>
                <w:b/>
                <w:spacing w:val="-7"/>
                <w:sz w:val="25"/>
              </w:rPr>
              <w:t xml:space="preserve"> </w:t>
            </w:r>
            <w:r>
              <w:rPr>
                <w:b/>
                <w:spacing w:val="-8"/>
                <w:sz w:val="25"/>
              </w:rPr>
              <w:t>SPACE</w:t>
            </w:r>
            <w:r>
              <w:rPr>
                <w:b/>
                <w:spacing w:val="-10"/>
                <w:sz w:val="25"/>
              </w:rPr>
              <w:t xml:space="preserve"> </w:t>
            </w:r>
            <w:r>
              <w:rPr>
                <w:b/>
                <w:spacing w:val="-8"/>
                <w:sz w:val="25"/>
              </w:rPr>
              <w:t>PRESERVATION</w:t>
            </w:r>
          </w:p>
        </w:tc>
        <w:tc>
          <w:tcPr>
            <w:tcW w:w="1683" w:type="dxa"/>
          </w:tcPr>
          <w:p w14:paraId="4AE0971D" w14:textId="77777777" w:rsidR="006979D5" w:rsidRDefault="002D7CC2">
            <w:pPr>
              <w:pStyle w:val="TableParagraph"/>
              <w:spacing w:before="123"/>
              <w:ind w:right="49"/>
              <w:jc w:val="right"/>
              <w:rPr>
                <w:b/>
                <w:sz w:val="25"/>
              </w:rPr>
            </w:pPr>
            <w:r>
              <w:rPr>
                <w:b/>
                <w:spacing w:val="-7"/>
                <w:sz w:val="25"/>
              </w:rPr>
              <w:t>18-</w:t>
            </w:r>
            <w:r>
              <w:rPr>
                <w:b/>
                <w:spacing w:val="-10"/>
                <w:sz w:val="25"/>
              </w:rPr>
              <w:t>1</w:t>
            </w:r>
          </w:p>
        </w:tc>
        <w:tc>
          <w:tcPr>
            <w:tcW w:w="169" w:type="dxa"/>
          </w:tcPr>
          <w:p w14:paraId="25120D73" w14:textId="77777777" w:rsidR="006979D5" w:rsidRDefault="006979D5">
            <w:pPr>
              <w:pStyle w:val="TableParagraph"/>
              <w:rPr>
                <w:rFonts w:ascii="Times New Roman"/>
                <w:sz w:val="20"/>
              </w:rPr>
            </w:pPr>
          </w:p>
        </w:tc>
      </w:tr>
      <w:tr w:rsidR="006979D5" w14:paraId="308B19CA" w14:textId="77777777">
        <w:trPr>
          <w:trHeight w:val="461"/>
        </w:trPr>
        <w:tc>
          <w:tcPr>
            <w:tcW w:w="7835" w:type="dxa"/>
          </w:tcPr>
          <w:p w14:paraId="0DC75725" w14:textId="77777777" w:rsidR="006979D5" w:rsidRDefault="002D7CC2">
            <w:pPr>
              <w:pStyle w:val="TableParagraph"/>
              <w:tabs>
                <w:tab w:val="left" w:pos="1611"/>
              </w:tabs>
              <w:spacing w:before="101"/>
              <w:ind w:left="70"/>
              <w:rPr>
                <w:b/>
                <w:sz w:val="25"/>
              </w:rPr>
            </w:pPr>
            <w:r>
              <w:rPr>
                <w:b/>
                <w:spacing w:val="-4"/>
                <w:sz w:val="25"/>
              </w:rPr>
              <w:t>Article</w:t>
            </w:r>
            <w:r>
              <w:rPr>
                <w:b/>
                <w:spacing w:val="-11"/>
                <w:sz w:val="25"/>
              </w:rPr>
              <w:t xml:space="preserve"> </w:t>
            </w:r>
            <w:r>
              <w:rPr>
                <w:b/>
                <w:spacing w:val="-5"/>
                <w:sz w:val="25"/>
              </w:rPr>
              <w:t>19.</w:t>
            </w:r>
            <w:r>
              <w:rPr>
                <w:b/>
                <w:sz w:val="25"/>
              </w:rPr>
              <w:tab/>
            </w:r>
            <w:r>
              <w:rPr>
                <w:b/>
                <w:spacing w:val="-8"/>
                <w:sz w:val="25"/>
              </w:rPr>
              <w:t>PROPERTY</w:t>
            </w:r>
            <w:r>
              <w:rPr>
                <w:b/>
                <w:spacing w:val="-4"/>
                <w:sz w:val="25"/>
              </w:rPr>
              <w:t xml:space="preserve"> </w:t>
            </w:r>
            <w:r>
              <w:rPr>
                <w:b/>
                <w:spacing w:val="-2"/>
                <w:sz w:val="25"/>
              </w:rPr>
              <w:t>MAINTENANCE</w:t>
            </w:r>
          </w:p>
        </w:tc>
        <w:tc>
          <w:tcPr>
            <w:tcW w:w="1683" w:type="dxa"/>
          </w:tcPr>
          <w:p w14:paraId="3366CEAE" w14:textId="77777777" w:rsidR="006979D5" w:rsidRDefault="002D7CC2">
            <w:pPr>
              <w:pStyle w:val="TableParagraph"/>
              <w:spacing w:before="115"/>
              <w:ind w:right="54"/>
              <w:jc w:val="right"/>
              <w:rPr>
                <w:b/>
                <w:sz w:val="25"/>
              </w:rPr>
            </w:pPr>
            <w:r>
              <w:rPr>
                <w:b/>
                <w:spacing w:val="-9"/>
                <w:sz w:val="25"/>
              </w:rPr>
              <w:t>19-</w:t>
            </w:r>
            <w:r>
              <w:rPr>
                <w:b/>
                <w:spacing w:val="-10"/>
                <w:sz w:val="25"/>
              </w:rPr>
              <w:t>1</w:t>
            </w:r>
          </w:p>
        </w:tc>
        <w:tc>
          <w:tcPr>
            <w:tcW w:w="169" w:type="dxa"/>
          </w:tcPr>
          <w:p w14:paraId="0A13B172" w14:textId="77777777" w:rsidR="006979D5" w:rsidRDefault="006979D5">
            <w:pPr>
              <w:pStyle w:val="TableParagraph"/>
              <w:rPr>
                <w:rFonts w:ascii="Times New Roman"/>
                <w:sz w:val="20"/>
              </w:rPr>
            </w:pPr>
          </w:p>
        </w:tc>
      </w:tr>
      <w:tr w:rsidR="006979D5" w14:paraId="1EDBA907" w14:textId="77777777">
        <w:trPr>
          <w:trHeight w:val="374"/>
        </w:trPr>
        <w:tc>
          <w:tcPr>
            <w:tcW w:w="7835" w:type="dxa"/>
          </w:tcPr>
          <w:p w14:paraId="636916C6" w14:textId="77777777" w:rsidR="006979D5" w:rsidRDefault="002D7CC2">
            <w:pPr>
              <w:pStyle w:val="TableParagraph"/>
              <w:spacing w:before="52"/>
              <w:ind w:left="433"/>
              <w:rPr>
                <w:sz w:val="21"/>
              </w:rPr>
            </w:pPr>
            <w:r>
              <w:rPr>
                <w:w w:val="105"/>
                <w:sz w:val="21"/>
              </w:rPr>
              <w:t>Intent</w:t>
            </w:r>
            <w:r>
              <w:rPr>
                <w:spacing w:val="1"/>
                <w:w w:val="105"/>
                <w:sz w:val="21"/>
              </w:rPr>
              <w:t xml:space="preserve"> </w:t>
            </w:r>
            <w:r>
              <w:rPr>
                <w:w w:val="105"/>
                <w:sz w:val="21"/>
              </w:rPr>
              <w:t>&amp;</w:t>
            </w:r>
            <w:r>
              <w:rPr>
                <w:spacing w:val="-3"/>
                <w:w w:val="105"/>
                <w:sz w:val="21"/>
              </w:rPr>
              <w:t xml:space="preserve"> </w:t>
            </w:r>
            <w:r>
              <w:rPr>
                <w:spacing w:val="-2"/>
                <w:w w:val="105"/>
                <w:sz w:val="21"/>
              </w:rPr>
              <w:t>Purpose</w:t>
            </w:r>
          </w:p>
        </w:tc>
        <w:tc>
          <w:tcPr>
            <w:tcW w:w="1683" w:type="dxa"/>
          </w:tcPr>
          <w:p w14:paraId="519B9334" w14:textId="77777777" w:rsidR="006979D5" w:rsidRDefault="002D7CC2">
            <w:pPr>
              <w:pStyle w:val="TableParagraph"/>
              <w:spacing w:before="73"/>
              <w:ind w:right="52"/>
              <w:jc w:val="right"/>
              <w:rPr>
                <w:sz w:val="21"/>
              </w:rPr>
            </w:pPr>
            <w:r>
              <w:rPr>
                <w:sz w:val="21"/>
              </w:rPr>
              <w:t>19-</w:t>
            </w:r>
            <w:r>
              <w:rPr>
                <w:spacing w:val="-10"/>
                <w:sz w:val="21"/>
              </w:rPr>
              <w:t>1</w:t>
            </w:r>
          </w:p>
        </w:tc>
        <w:tc>
          <w:tcPr>
            <w:tcW w:w="169" w:type="dxa"/>
          </w:tcPr>
          <w:p w14:paraId="586B1399" w14:textId="77777777" w:rsidR="006979D5" w:rsidRDefault="006979D5">
            <w:pPr>
              <w:pStyle w:val="TableParagraph"/>
              <w:rPr>
                <w:rFonts w:ascii="Times New Roman"/>
                <w:sz w:val="20"/>
              </w:rPr>
            </w:pPr>
          </w:p>
        </w:tc>
      </w:tr>
      <w:tr w:rsidR="006979D5" w14:paraId="7B21763F" w14:textId="77777777">
        <w:trPr>
          <w:trHeight w:val="371"/>
        </w:trPr>
        <w:tc>
          <w:tcPr>
            <w:tcW w:w="7835" w:type="dxa"/>
          </w:tcPr>
          <w:p w14:paraId="6BF04037" w14:textId="77777777" w:rsidR="006979D5" w:rsidRDefault="002D7CC2">
            <w:pPr>
              <w:pStyle w:val="TableParagraph"/>
              <w:spacing w:before="52"/>
              <w:ind w:left="430"/>
              <w:rPr>
                <w:sz w:val="21"/>
              </w:rPr>
            </w:pPr>
            <w:r>
              <w:rPr>
                <w:w w:val="105"/>
                <w:sz w:val="21"/>
              </w:rPr>
              <w:t xml:space="preserve">Legal </w:t>
            </w:r>
            <w:r>
              <w:rPr>
                <w:spacing w:val="-4"/>
                <w:w w:val="105"/>
                <w:sz w:val="21"/>
              </w:rPr>
              <w:t>Basis</w:t>
            </w:r>
          </w:p>
        </w:tc>
        <w:tc>
          <w:tcPr>
            <w:tcW w:w="1683" w:type="dxa"/>
          </w:tcPr>
          <w:p w14:paraId="7ADC738A" w14:textId="77777777" w:rsidR="006979D5" w:rsidRDefault="002D7CC2">
            <w:pPr>
              <w:pStyle w:val="TableParagraph"/>
              <w:spacing w:before="67"/>
              <w:ind w:right="52"/>
              <w:jc w:val="right"/>
              <w:rPr>
                <w:sz w:val="21"/>
              </w:rPr>
            </w:pPr>
            <w:r>
              <w:rPr>
                <w:sz w:val="21"/>
              </w:rPr>
              <w:t>19-</w:t>
            </w:r>
            <w:r>
              <w:rPr>
                <w:spacing w:val="-10"/>
                <w:sz w:val="21"/>
              </w:rPr>
              <w:t>1</w:t>
            </w:r>
          </w:p>
        </w:tc>
        <w:tc>
          <w:tcPr>
            <w:tcW w:w="169" w:type="dxa"/>
          </w:tcPr>
          <w:p w14:paraId="7649752F" w14:textId="77777777" w:rsidR="006979D5" w:rsidRDefault="006979D5">
            <w:pPr>
              <w:pStyle w:val="TableParagraph"/>
              <w:rPr>
                <w:rFonts w:ascii="Times New Roman"/>
                <w:sz w:val="20"/>
              </w:rPr>
            </w:pPr>
          </w:p>
        </w:tc>
      </w:tr>
      <w:tr w:rsidR="006979D5" w14:paraId="4F63C945" w14:textId="77777777">
        <w:trPr>
          <w:trHeight w:val="375"/>
        </w:trPr>
        <w:tc>
          <w:tcPr>
            <w:tcW w:w="7835" w:type="dxa"/>
          </w:tcPr>
          <w:p w14:paraId="4DC23790" w14:textId="77777777" w:rsidR="006979D5" w:rsidRDefault="002D7CC2">
            <w:pPr>
              <w:pStyle w:val="TableParagraph"/>
              <w:spacing w:before="56"/>
              <w:ind w:left="434"/>
              <w:rPr>
                <w:sz w:val="21"/>
              </w:rPr>
            </w:pPr>
            <w:r>
              <w:rPr>
                <w:w w:val="105"/>
                <w:sz w:val="21"/>
              </w:rPr>
              <w:t>General</w:t>
            </w:r>
            <w:r>
              <w:rPr>
                <w:spacing w:val="-7"/>
                <w:w w:val="105"/>
                <w:sz w:val="21"/>
              </w:rPr>
              <w:t xml:space="preserve"> </w:t>
            </w:r>
            <w:r>
              <w:rPr>
                <w:spacing w:val="-2"/>
                <w:w w:val="105"/>
                <w:sz w:val="21"/>
              </w:rPr>
              <w:t>Provisions</w:t>
            </w:r>
          </w:p>
        </w:tc>
        <w:tc>
          <w:tcPr>
            <w:tcW w:w="1683" w:type="dxa"/>
          </w:tcPr>
          <w:p w14:paraId="2EDA5FB6" w14:textId="77777777" w:rsidR="006979D5" w:rsidRDefault="002D7CC2">
            <w:pPr>
              <w:pStyle w:val="TableParagraph"/>
              <w:spacing w:before="78"/>
              <w:ind w:right="52"/>
              <w:jc w:val="right"/>
              <w:rPr>
                <w:sz w:val="21"/>
              </w:rPr>
            </w:pPr>
            <w:r>
              <w:rPr>
                <w:sz w:val="21"/>
              </w:rPr>
              <w:t>19-</w:t>
            </w:r>
            <w:r>
              <w:rPr>
                <w:spacing w:val="-10"/>
                <w:sz w:val="21"/>
              </w:rPr>
              <w:t>1</w:t>
            </w:r>
          </w:p>
        </w:tc>
        <w:tc>
          <w:tcPr>
            <w:tcW w:w="169" w:type="dxa"/>
          </w:tcPr>
          <w:p w14:paraId="0A969F23" w14:textId="77777777" w:rsidR="006979D5" w:rsidRDefault="006979D5">
            <w:pPr>
              <w:pStyle w:val="TableParagraph"/>
              <w:rPr>
                <w:rFonts w:ascii="Times New Roman"/>
                <w:sz w:val="20"/>
              </w:rPr>
            </w:pPr>
          </w:p>
        </w:tc>
      </w:tr>
      <w:tr w:rsidR="006979D5" w14:paraId="55A36997" w14:textId="77777777">
        <w:trPr>
          <w:trHeight w:val="370"/>
        </w:trPr>
        <w:tc>
          <w:tcPr>
            <w:tcW w:w="7835" w:type="dxa"/>
          </w:tcPr>
          <w:p w14:paraId="422D47D0" w14:textId="77777777" w:rsidR="006979D5" w:rsidRDefault="002D7CC2">
            <w:pPr>
              <w:pStyle w:val="TableParagraph"/>
              <w:spacing w:before="49"/>
              <w:ind w:left="429"/>
              <w:rPr>
                <w:sz w:val="21"/>
              </w:rPr>
            </w:pPr>
            <w:r>
              <w:rPr>
                <w:spacing w:val="-2"/>
                <w:w w:val="105"/>
                <w:sz w:val="21"/>
              </w:rPr>
              <w:t>Definitions</w:t>
            </w:r>
          </w:p>
        </w:tc>
        <w:tc>
          <w:tcPr>
            <w:tcW w:w="1683" w:type="dxa"/>
          </w:tcPr>
          <w:p w14:paraId="5E28D80B" w14:textId="77777777" w:rsidR="006979D5" w:rsidRDefault="002D7CC2">
            <w:pPr>
              <w:pStyle w:val="TableParagraph"/>
              <w:spacing w:before="63"/>
              <w:ind w:right="52"/>
              <w:jc w:val="right"/>
              <w:rPr>
                <w:sz w:val="21"/>
              </w:rPr>
            </w:pPr>
            <w:r>
              <w:rPr>
                <w:w w:val="105"/>
                <w:sz w:val="21"/>
              </w:rPr>
              <w:t>·</w:t>
            </w:r>
            <w:r>
              <w:rPr>
                <w:spacing w:val="18"/>
                <w:w w:val="105"/>
                <w:sz w:val="21"/>
              </w:rPr>
              <w:t xml:space="preserve"> </w:t>
            </w:r>
            <w:r>
              <w:rPr>
                <w:w w:val="105"/>
                <w:sz w:val="21"/>
              </w:rPr>
              <w:t>19-</w:t>
            </w:r>
            <w:r>
              <w:rPr>
                <w:spacing w:val="-10"/>
                <w:w w:val="105"/>
                <w:sz w:val="21"/>
              </w:rPr>
              <w:t>1</w:t>
            </w:r>
          </w:p>
        </w:tc>
        <w:tc>
          <w:tcPr>
            <w:tcW w:w="169" w:type="dxa"/>
          </w:tcPr>
          <w:p w14:paraId="5FF503E6" w14:textId="77777777" w:rsidR="006979D5" w:rsidRDefault="006979D5">
            <w:pPr>
              <w:pStyle w:val="TableParagraph"/>
              <w:rPr>
                <w:rFonts w:ascii="Times New Roman"/>
                <w:sz w:val="20"/>
              </w:rPr>
            </w:pPr>
          </w:p>
        </w:tc>
      </w:tr>
      <w:tr w:rsidR="006979D5" w14:paraId="6AED8201" w14:textId="77777777">
        <w:trPr>
          <w:trHeight w:val="387"/>
        </w:trPr>
        <w:tc>
          <w:tcPr>
            <w:tcW w:w="7835" w:type="dxa"/>
          </w:tcPr>
          <w:p w14:paraId="7916BA4A" w14:textId="77777777" w:rsidR="006979D5" w:rsidRDefault="002D7CC2">
            <w:pPr>
              <w:pStyle w:val="TableParagraph"/>
              <w:spacing w:before="61"/>
              <w:ind w:left="429"/>
              <w:rPr>
                <w:sz w:val="21"/>
              </w:rPr>
            </w:pPr>
            <w:r>
              <w:rPr>
                <w:w w:val="105"/>
                <w:sz w:val="21"/>
              </w:rPr>
              <w:t>Prohibited</w:t>
            </w:r>
            <w:r>
              <w:rPr>
                <w:spacing w:val="-11"/>
                <w:w w:val="105"/>
                <w:sz w:val="21"/>
              </w:rPr>
              <w:t xml:space="preserve"> </w:t>
            </w:r>
            <w:r>
              <w:rPr>
                <w:spacing w:val="-4"/>
                <w:w w:val="105"/>
                <w:sz w:val="21"/>
              </w:rPr>
              <w:t>Acts</w:t>
            </w:r>
          </w:p>
        </w:tc>
        <w:tc>
          <w:tcPr>
            <w:tcW w:w="1683" w:type="dxa"/>
          </w:tcPr>
          <w:p w14:paraId="77F5B36C" w14:textId="77777777" w:rsidR="006979D5" w:rsidRDefault="002D7CC2">
            <w:pPr>
              <w:pStyle w:val="TableParagraph"/>
              <w:spacing w:before="55"/>
              <w:ind w:right="50"/>
              <w:jc w:val="right"/>
              <w:rPr>
                <w:rFonts w:ascii="Times New Roman"/>
                <w:sz w:val="24"/>
              </w:rPr>
            </w:pPr>
            <w:r>
              <w:rPr>
                <w:rFonts w:ascii="Times New Roman"/>
                <w:sz w:val="24"/>
              </w:rPr>
              <w:t>19-</w:t>
            </w:r>
            <w:r>
              <w:rPr>
                <w:rFonts w:ascii="Times New Roman"/>
                <w:spacing w:val="-10"/>
                <w:sz w:val="24"/>
              </w:rPr>
              <w:t>4</w:t>
            </w:r>
          </w:p>
        </w:tc>
        <w:tc>
          <w:tcPr>
            <w:tcW w:w="169" w:type="dxa"/>
          </w:tcPr>
          <w:p w14:paraId="27F130E5" w14:textId="77777777" w:rsidR="006979D5" w:rsidRDefault="006979D5">
            <w:pPr>
              <w:pStyle w:val="TableParagraph"/>
              <w:rPr>
                <w:rFonts w:ascii="Times New Roman"/>
                <w:sz w:val="20"/>
              </w:rPr>
            </w:pPr>
          </w:p>
        </w:tc>
      </w:tr>
      <w:tr w:rsidR="006979D5" w14:paraId="04D71AFD" w14:textId="77777777">
        <w:trPr>
          <w:trHeight w:val="367"/>
        </w:trPr>
        <w:tc>
          <w:tcPr>
            <w:tcW w:w="7835" w:type="dxa"/>
          </w:tcPr>
          <w:p w14:paraId="34A13EC6" w14:textId="77777777" w:rsidR="006979D5" w:rsidRDefault="002D7CC2">
            <w:pPr>
              <w:pStyle w:val="TableParagraph"/>
              <w:spacing w:before="49"/>
              <w:ind w:left="429"/>
              <w:rPr>
                <w:sz w:val="21"/>
              </w:rPr>
            </w:pPr>
            <w:r>
              <w:rPr>
                <w:w w:val="105"/>
                <w:sz w:val="21"/>
              </w:rPr>
              <w:t>Unlicensed,</w:t>
            </w:r>
            <w:r>
              <w:rPr>
                <w:spacing w:val="-4"/>
                <w:w w:val="105"/>
                <w:sz w:val="21"/>
              </w:rPr>
              <w:t xml:space="preserve"> </w:t>
            </w:r>
            <w:r>
              <w:rPr>
                <w:w w:val="105"/>
                <w:sz w:val="21"/>
              </w:rPr>
              <w:t>Inoperable</w:t>
            </w:r>
            <w:r>
              <w:rPr>
                <w:spacing w:val="-7"/>
                <w:w w:val="105"/>
                <w:sz w:val="21"/>
              </w:rPr>
              <w:t xml:space="preserve"> </w:t>
            </w:r>
            <w:r>
              <w:rPr>
                <w:w w:val="105"/>
                <w:sz w:val="21"/>
              </w:rPr>
              <w:t>or</w:t>
            </w:r>
            <w:r>
              <w:rPr>
                <w:spacing w:val="-12"/>
                <w:w w:val="105"/>
                <w:sz w:val="21"/>
              </w:rPr>
              <w:t xml:space="preserve"> </w:t>
            </w:r>
            <w:r>
              <w:rPr>
                <w:w w:val="105"/>
                <w:sz w:val="21"/>
              </w:rPr>
              <w:t>Dismantled</w:t>
            </w:r>
            <w:r>
              <w:rPr>
                <w:spacing w:val="-9"/>
                <w:w w:val="105"/>
                <w:sz w:val="21"/>
              </w:rPr>
              <w:t xml:space="preserve"> </w:t>
            </w:r>
            <w:r>
              <w:rPr>
                <w:w w:val="105"/>
                <w:sz w:val="21"/>
              </w:rPr>
              <w:t>Motor</w:t>
            </w:r>
            <w:r>
              <w:rPr>
                <w:spacing w:val="-9"/>
                <w:w w:val="105"/>
                <w:sz w:val="21"/>
              </w:rPr>
              <w:t xml:space="preserve"> </w:t>
            </w:r>
            <w:r>
              <w:rPr>
                <w:spacing w:val="-2"/>
                <w:w w:val="105"/>
                <w:sz w:val="21"/>
              </w:rPr>
              <w:t>Vehicles</w:t>
            </w:r>
          </w:p>
        </w:tc>
        <w:tc>
          <w:tcPr>
            <w:tcW w:w="1683" w:type="dxa"/>
          </w:tcPr>
          <w:p w14:paraId="28F206AD" w14:textId="77777777" w:rsidR="006979D5" w:rsidRDefault="002D7CC2">
            <w:pPr>
              <w:pStyle w:val="TableParagraph"/>
              <w:spacing w:before="63"/>
              <w:ind w:right="56"/>
              <w:jc w:val="right"/>
              <w:rPr>
                <w:sz w:val="21"/>
              </w:rPr>
            </w:pPr>
            <w:r>
              <w:rPr>
                <w:sz w:val="21"/>
              </w:rPr>
              <w:t>19-</w:t>
            </w:r>
            <w:r>
              <w:rPr>
                <w:spacing w:val="-10"/>
                <w:sz w:val="21"/>
              </w:rPr>
              <w:t>5</w:t>
            </w:r>
          </w:p>
        </w:tc>
        <w:tc>
          <w:tcPr>
            <w:tcW w:w="169" w:type="dxa"/>
          </w:tcPr>
          <w:p w14:paraId="67F6DF08" w14:textId="77777777" w:rsidR="006979D5" w:rsidRDefault="006979D5">
            <w:pPr>
              <w:pStyle w:val="TableParagraph"/>
              <w:rPr>
                <w:rFonts w:ascii="Times New Roman"/>
                <w:sz w:val="20"/>
              </w:rPr>
            </w:pPr>
          </w:p>
        </w:tc>
      </w:tr>
      <w:tr w:rsidR="006979D5" w14:paraId="3CDC33FC" w14:textId="77777777">
        <w:trPr>
          <w:trHeight w:val="378"/>
        </w:trPr>
        <w:tc>
          <w:tcPr>
            <w:tcW w:w="7835" w:type="dxa"/>
          </w:tcPr>
          <w:p w14:paraId="4B3310A9" w14:textId="77777777" w:rsidR="006979D5" w:rsidRDefault="002D7CC2">
            <w:pPr>
              <w:pStyle w:val="TableParagraph"/>
              <w:spacing w:before="56"/>
              <w:ind w:left="425"/>
              <w:rPr>
                <w:sz w:val="21"/>
              </w:rPr>
            </w:pPr>
            <w:r>
              <w:rPr>
                <w:spacing w:val="-2"/>
                <w:w w:val="105"/>
                <w:sz w:val="21"/>
              </w:rPr>
              <w:t>Junkyards</w:t>
            </w:r>
          </w:p>
        </w:tc>
        <w:tc>
          <w:tcPr>
            <w:tcW w:w="1683" w:type="dxa"/>
          </w:tcPr>
          <w:p w14:paraId="0112F871" w14:textId="77777777" w:rsidR="006979D5" w:rsidRDefault="002D7CC2">
            <w:pPr>
              <w:pStyle w:val="TableParagraph"/>
              <w:spacing w:before="78"/>
              <w:ind w:right="56"/>
              <w:jc w:val="right"/>
              <w:rPr>
                <w:sz w:val="21"/>
              </w:rPr>
            </w:pPr>
            <w:r>
              <w:rPr>
                <w:sz w:val="21"/>
              </w:rPr>
              <w:t>19-</w:t>
            </w:r>
            <w:r>
              <w:rPr>
                <w:spacing w:val="-10"/>
                <w:sz w:val="21"/>
              </w:rPr>
              <w:t>5</w:t>
            </w:r>
          </w:p>
        </w:tc>
        <w:tc>
          <w:tcPr>
            <w:tcW w:w="169" w:type="dxa"/>
          </w:tcPr>
          <w:p w14:paraId="4FD1C0BF" w14:textId="77777777" w:rsidR="006979D5" w:rsidRDefault="006979D5">
            <w:pPr>
              <w:pStyle w:val="TableParagraph"/>
              <w:rPr>
                <w:rFonts w:ascii="Times New Roman"/>
                <w:sz w:val="20"/>
              </w:rPr>
            </w:pPr>
          </w:p>
        </w:tc>
      </w:tr>
      <w:tr w:rsidR="006979D5" w14:paraId="4806683E" w14:textId="77777777">
        <w:trPr>
          <w:trHeight w:val="421"/>
        </w:trPr>
        <w:tc>
          <w:tcPr>
            <w:tcW w:w="7835" w:type="dxa"/>
          </w:tcPr>
          <w:p w14:paraId="66C30C42" w14:textId="77777777" w:rsidR="006979D5" w:rsidRDefault="002D7CC2">
            <w:pPr>
              <w:pStyle w:val="TableParagraph"/>
              <w:spacing w:before="52"/>
              <w:ind w:left="429"/>
              <w:rPr>
                <w:sz w:val="21"/>
              </w:rPr>
            </w:pPr>
            <w:r>
              <w:rPr>
                <w:w w:val="105"/>
                <w:sz w:val="21"/>
              </w:rPr>
              <w:t>Proceedure</w:t>
            </w:r>
            <w:r>
              <w:rPr>
                <w:spacing w:val="-3"/>
                <w:w w:val="105"/>
                <w:sz w:val="21"/>
              </w:rPr>
              <w:t xml:space="preserve"> </w:t>
            </w:r>
            <w:r>
              <w:rPr>
                <w:w w:val="105"/>
                <w:sz w:val="21"/>
              </w:rPr>
              <w:t>of</w:t>
            </w:r>
            <w:r>
              <w:rPr>
                <w:spacing w:val="-15"/>
                <w:w w:val="105"/>
                <w:sz w:val="21"/>
              </w:rPr>
              <w:t xml:space="preserve"> </w:t>
            </w:r>
            <w:r>
              <w:rPr>
                <w:w w:val="105"/>
                <w:sz w:val="21"/>
              </w:rPr>
              <w:t>non-</w:t>
            </w:r>
            <w:r>
              <w:rPr>
                <w:spacing w:val="-2"/>
                <w:w w:val="105"/>
                <w:sz w:val="21"/>
              </w:rPr>
              <w:t>compliance</w:t>
            </w:r>
          </w:p>
        </w:tc>
        <w:tc>
          <w:tcPr>
            <w:tcW w:w="1683" w:type="dxa"/>
          </w:tcPr>
          <w:p w14:paraId="63BA2547" w14:textId="77777777" w:rsidR="006979D5" w:rsidRDefault="002D7CC2">
            <w:pPr>
              <w:pStyle w:val="TableParagraph"/>
              <w:spacing w:before="67"/>
              <w:ind w:right="60"/>
              <w:jc w:val="right"/>
              <w:rPr>
                <w:sz w:val="21"/>
              </w:rPr>
            </w:pPr>
            <w:r>
              <w:rPr>
                <w:sz w:val="21"/>
              </w:rPr>
              <w:t>19-</w:t>
            </w:r>
            <w:r>
              <w:rPr>
                <w:spacing w:val="-10"/>
                <w:sz w:val="21"/>
              </w:rPr>
              <w:t>6</w:t>
            </w:r>
          </w:p>
        </w:tc>
        <w:tc>
          <w:tcPr>
            <w:tcW w:w="169" w:type="dxa"/>
          </w:tcPr>
          <w:p w14:paraId="773504CF" w14:textId="77777777" w:rsidR="006979D5" w:rsidRDefault="006979D5">
            <w:pPr>
              <w:pStyle w:val="TableParagraph"/>
              <w:rPr>
                <w:rFonts w:ascii="Times New Roman"/>
                <w:sz w:val="20"/>
              </w:rPr>
            </w:pPr>
          </w:p>
        </w:tc>
      </w:tr>
      <w:tr w:rsidR="006979D5" w14:paraId="298DD5B2" w14:textId="77777777">
        <w:trPr>
          <w:trHeight w:val="523"/>
        </w:trPr>
        <w:tc>
          <w:tcPr>
            <w:tcW w:w="7835" w:type="dxa"/>
          </w:tcPr>
          <w:p w14:paraId="38D9F3DB" w14:textId="77777777" w:rsidR="006979D5" w:rsidRDefault="002D7CC2">
            <w:pPr>
              <w:pStyle w:val="TableParagraph"/>
              <w:tabs>
                <w:tab w:val="left" w:pos="1603"/>
              </w:tabs>
              <w:spacing w:before="105"/>
              <w:ind w:left="63"/>
              <w:rPr>
                <w:b/>
                <w:sz w:val="25"/>
              </w:rPr>
            </w:pPr>
            <w:r>
              <w:rPr>
                <w:b/>
                <w:spacing w:val="-4"/>
                <w:sz w:val="25"/>
              </w:rPr>
              <w:t>Article</w:t>
            </w:r>
            <w:r>
              <w:rPr>
                <w:b/>
                <w:spacing w:val="-5"/>
                <w:sz w:val="25"/>
              </w:rPr>
              <w:t xml:space="preserve"> 20.</w:t>
            </w:r>
            <w:r>
              <w:rPr>
                <w:b/>
                <w:sz w:val="25"/>
              </w:rPr>
              <w:tab/>
            </w:r>
            <w:r>
              <w:rPr>
                <w:b/>
                <w:spacing w:val="-9"/>
                <w:sz w:val="25"/>
              </w:rPr>
              <w:t>DANGEROUS</w:t>
            </w:r>
            <w:r>
              <w:rPr>
                <w:b/>
                <w:spacing w:val="3"/>
                <w:sz w:val="25"/>
              </w:rPr>
              <w:t xml:space="preserve"> </w:t>
            </w:r>
            <w:r>
              <w:rPr>
                <w:b/>
                <w:spacing w:val="-2"/>
                <w:sz w:val="25"/>
              </w:rPr>
              <w:t>ANIMALS</w:t>
            </w:r>
          </w:p>
        </w:tc>
        <w:tc>
          <w:tcPr>
            <w:tcW w:w="1683" w:type="dxa"/>
          </w:tcPr>
          <w:p w14:paraId="1C6CF087" w14:textId="77777777" w:rsidR="006979D5" w:rsidRDefault="002D7CC2">
            <w:pPr>
              <w:pStyle w:val="TableParagraph"/>
              <w:spacing w:before="127"/>
              <w:ind w:right="55"/>
              <w:jc w:val="right"/>
              <w:rPr>
                <w:b/>
                <w:sz w:val="25"/>
              </w:rPr>
            </w:pPr>
            <w:r>
              <w:rPr>
                <w:b/>
                <w:spacing w:val="-9"/>
                <w:sz w:val="25"/>
              </w:rPr>
              <w:t>20-</w:t>
            </w:r>
            <w:r>
              <w:rPr>
                <w:b/>
                <w:spacing w:val="-10"/>
                <w:sz w:val="25"/>
              </w:rPr>
              <w:t>1</w:t>
            </w:r>
          </w:p>
        </w:tc>
        <w:tc>
          <w:tcPr>
            <w:tcW w:w="169" w:type="dxa"/>
          </w:tcPr>
          <w:p w14:paraId="1A5427F6" w14:textId="77777777" w:rsidR="006979D5" w:rsidRDefault="006979D5">
            <w:pPr>
              <w:pStyle w:val="TableParagraph"/>
              <w:rPr>
                <w:rFonts w:ascii="Times New Roman"/>
                <w:sz w:val="20"/>
              </w:rPr>
            </w:pPr>
          </w:p>
        </w:tc>
      </w:tr>
      <w:tr w:rsidR="006979D5" w14:paraId="2960D059" w14:textId="77777777">
        <w:trPr>
          <w:trHeight w:val="519"/>
        </w:trPr>
        <w:tc>
          <w:tcPr>
            <w:tcW w:w="7835" w:type="dxa"/>
          </w:tcPr>
          <w:p w14:paraId="414BD286" w14:textId="77777777" w:rsidR="006979D5" w:rsidRDefault="002D7CC2">
            <w:pPr>
              <w:pStyle w:val="TableParagraph"/>
              <w:tabs>
                <w:tab w:val="left" w:pos="1604"/>
              </w:tabs>
              <w:spacing w:before="101"/>
              <w:ind w:left="63"/>
              <w:rPr>
                <w:b/>
                <w:sz w:val="25"/>
              </w:rPr>
            </w:pPr>
            <w:r>
              <w:rPr>
                <w:b/>
                <w:spacing w:val="-4"/>
                <w:sz w:val="25"/>
              </w:rPr>
              <w:t>Article</w:t>
            </w:r>
            <w:r>
              <w:rPr>
                <w:b/>
                <w:spacing w:val="-5"/>
                <w:sz w:val="25"/>
              </w:rPr>
              <w:t xml:space="preserve"> 21.</w:t>
            </w:r>
            <w:r>
              <w:rPr>
                <w:b/>
                <w:sz w:val="25"/>
              </w:rPr>
              <w:tab/>
            </w:r>
            <w:r>
              <w:rPr>
                <w:b/>
                <w:spacing w:val="-8"/>
                <w:sz w:val="25"/>
              </w:rPr>
              <w:t>MEDIUM</w:t>
            </w:r>
            <w:r>
              <w:rPr>
                <w:b/>
                <w:spacing w:val="-1"/>
                <w:sz w:val="25"/>
              </w:rPr>
              <w:t xml:space="preserve"> </w:t>
            </w:r>
            <w:r>
              <w:rPr>
                <w:b/>
                <w:spacing w:val="-8"/>
                <w:sz w:val="25"/>
              </w:rPr>
              <w:t>DENSITY</w:t>
            </w:r>
            <w:r>
              <w:rPr>
                <w:b/>
                <w:spacing w:val="-2"/>
                <w:sz w:val="25"/>
              </w:rPr>
              <w:t xml:space="preserve"> </w:t>
            </w:r>
            <w:r>
              <w:rPr>
                <w:b/>
                <w:spacing w:val="-8"/>
                <w:sz w:val="25"/>
              </w:rPr>
              <w:t>RESIDENTIAL</w:t>
            </w:r>
            <w:r>
              <w:rPr>
                <w:b/>
                <w:spacing w:val="8"/>
                <w:sz w:val="25"/>
              </w:rPr>
              <w:t xml:space="preserve"> </w:t>
            </w:r>
            <w:r>
              <w:rPr>
                <w:b/>
                <w:spacing w:val="-8"/>
                <w:sz w:val="25"/>
              </w:rPr>
              <w:t>DISTRICT</w:t>
            </w:r>
          </w:p>
        </w:tc>
        <w:tc>
          <w:tcPr>
            <w:tcW w:w="1683" w:type="dxa"/>
          </w:tcPr>
          <w:p w14:paraId="14D835C0" w14:textId="77777777" w:rsidR="006979D5" w:rsidRDefault="002D7CC2">
            <w:pPr>
              <w:pStyle w:val="TableParagraph"/>
              <w:spacing w:before="123"/>
              <w:ind w:right="55"/>
              <w:jc w:val="right"/>
              <w:rPr>
                <w:b/>
                <w:sz w:val="25"/>
              </w:rPr>
            </w:pPr>
            <w:r>
              <w:rPr>
                <w:b/>
                <w:spacing w:val="-9"/>
                <w:sz w:val="25"/>
              </w:rPr>
              <w:t>21-</w:t>
            </w:r>
            <w:r>
              <w:rPr>
                <w:b/>
                <w:spacing w:val="-10"/>
                <w:sz w:val="25"/>
              </w:rPr>
              <w:t>1</w:t>
            </w:r>
          </w:p>
        </w:tc>
        <w:tc>
          <w:tcPr>
            <w:tcW w:w="169" w:type="dxa"/>
          </w:tcPr>
          <w:p w14:paraId="4592BCC6" w14:textId="77777777" w:rsidR="006979D5" w:rsidRDefault="006979D5">
            <w:pPr>
              <w:pStyle w:val="TableParagraph"/>
              <w:rPr>
                <w:rFonts w:ascii="Times New Roman"/>
                <w:sz w:val="20"/>
              </w:rPr>
            </w:pPr>
          </w:p>
        </w:tc>
      </w:tr>
      <w:tr w:rsidR="006979D5" w14:paraId="71F5EE85" w14:textId="77777777">
        <w:trPr>
          <w:trHeight w:val="519"/>
        </w:trPr>
        <w:tc>
          <w:tcPr>
            <w:tcW w:w="7835" w:type="dxa"/>
          </w:tcPr>
          <w:p w14:paraId="0225A6B3" w14:textId="77777777" w:rsidR="006979D5" w:rsidRDefault="002D7CC2">
            <w:pPr>
              <w:pStyle w:val="TableParagraph"/>
              <w:tabs>
                <w:tab w:val="left" w:pos="1603"/>
              </w:tabs>
              <w:spacing w:before="101"/>
              <w:ind w:left="63"/>
              <w:rPr>
                <w:b/>
                <w:sz w:val="25"/>
              </w:rPr>
            </w:pPr>
            <w:r>
              <w:rPr>
                <w:b/>
                <w:spacing w:val="-4"/>
                <w:sz w:val="25"/>
              </w:rPr>
              <w:t>Article</w:t>
            </w:r>
            <w:r>
              <w:rPr>
                <w:b/>
                <w:spacing w:val="-5"/>
                <w:sz w:val="25"/>
              </w:rPr>
              <w:t xml:space="preserve"> 22.</w:t>
            </w:r>
            <w:r>
              <w:rPr>
                <w:b/>
                <w:sz w:val="25"/>
              </w:rPr>
              <w:tab/>
            </w:r>
            <w:r>
              <w:rPr>
                <w:b/>
                <w:spacing w:val="-6"/>
                <w:sz w:val="25"/>
              </w:rPr>
              <w:t>RECREATIONAL</w:t>
            </w:r>
            <w:r>
              <w:rPr>
                <w:b/>
                <w:spacing w:val="48"/>
                <w:sz w:val="25"/>
              </w:rPr>
              <w:t xml:space="preserve"> </w:t>
            </w:r>
            <w:r>
              <w:rPr>
                <w:b/>
                <w:spacing w:val="-6"/>
                <w:sz w:val="25"/>
              </w:rPr>
              <w:t>MARIJUANA</w:t>
            </w:r>
            <w:r>
              <w:rPr>
                <w:b/>
                <w:spacing w:val="34"/>
                <w:sz w:val="25"/>
              </w:rPr>
              <w:t xml:space="preserve"> </w:t>
            </w:r>
            <w:r>
              <w:rPr>
                <w:b/>
                <w:spacing w:val="-6"/>
                <w:sz w:val="25"/>
              </w:rPr>
              <w:t>PROHIBITION.</w:t>
            </w:r>
          </w:p>
        </w:tc>
        <w:tc>
          <w:tcPr>
            <w:tcW w:w="1683" w:type="dxa"/>
          </w:tcPr>
          <w:p w14:paraId="7978D5A0" w14:textId="77777777" w:rsidR="006979D5" w:rsidRDefault="002D7CC2">
            <w:pPr>
              <w:pStyle w:val="TableParagraph"/>
              <w:spacing w:before="123"/>
              <w:ind w:right="65"/>
              <w:jc w:val="right"/>
              <w:rPr>
                <w:b/>
                <w:sz w:val="25"/>
              </w:rPr>
            </w:pPr>
            <w:r>
              <w:rPr>
                <w:b/>
                <w:w w:val="90"/>
                <w:sz w:val="25"/>
              </w:rPr>
              <w:t>22-</w:t>
            </w:r>
            <w:r>
              <w:rPr>
                <w:b/>
                <w:spacing w:val="-10"/>
                <w:sz w:val="25"/>
              </w:rPr>
              <w:t>1</w:t>
            </w:r>
          </w:p>
        </w:tc>
        <w:tc>
          <w:tcPr>
            <w:tcW w:w="169" w:type="dxa"/>
          </w:tcPr>
          <w:p w14:paraId="2BA84899" w14:textId="77777777" w:rsidR="006979D5" w:rsidRDefault="006979D5">
            <w:pPr>
              <w:pStyle w:val="TableParagraph"/>
              <w:rPr>
                <w:rFonts w:ascii="Times New Roman"/>
                <w:sz w:val="20"/>
              </w:rPr>
            </w:pPr>
          </w:p>
        </w:tc>
      </w:tr>
      <w:tr w:rsidR="006979D5" w14:paraId="6DF40C4C" w14:textId="77777777">
        <w:trPr>
          <w:trHeight w:val="591"/>
        </w:trPr>
        <w:tc>
          <w:tcPr>
            <w:tcW w:w="7835" w:type="dxa"/>
          </w:tcPr>
          <w:p w14:paraId="02CC5576" w14:textId="77777777" w:rsidR="006979D5" w:rsidRDefault="002D7CC2">
            <w:pPr>
              <w:pStyle w:val="TableParagraph"/>
              <w:spacing w:before="19" w:line="260" w:lineRule="exact"/>
              <w:ind w:left="58" w:right="5544" w:hanging="1"/>
              <w:rPr>
                <w:i/>
                <w:sz w:val="13"/>
              </w:rPr>
            </w:pPr>
            <w:r>
              <w:rPr>
                <w:i/>
                <w:spacing w:val="-6"/>
                <w:sz w:val="13"/>
              </w:rPr>
              <w:t>Grant Township Zoning</w:t>
            </w:r>
            <w:r>
              <w:rPr>
                <w:i/>
                <w:spacing w:val="-9"/>
                <w:sz w:val="13"/>
              </w:rPr>
              <w:t xml:space="preserve"> </w:t>
            </w:r>
            <w:r>
              <w:rPr>
                <w:i/>
                <w:spacing w:val="-6"/>
                <w:sz w:val="13"/>
              </w:rPr>
              <w:t>Ordinance</w:t>
            </w:r>
            <w:r>
              <w:rPr>
                <w:i/>
                <w:spacing w:val="40"/>
                <w:sz w:val="13"/>
              </w:rPr>
              <w:t xml:space="preserve"> </w:t>
            </w:r>
            <w:r>
              <w:rPr>
                <w:i/>
                <w:sz w:val="13"/>
              </w:rPr>
              <w:t>Oceana</w:t>
            </w:r>
            <w:r>
              <w:rPr>
                <w:i/>
                <w:spacing w:val="-7"/>
                <w:sz w:val="13"/>
              </w:rPr>
              <w:t xml:space="preserve"> </w:t>
            </w:r>
            <w:r>
              <w:rPr>
                <w:i/>
                <w:sz w:val="13"/>
              </w:rPr>
              <w:t>County,</w:t>
            </w:r>
            <w:r>
              <w:rPr>
                <w:i/>
                <w:spacing w:val="-9"/>
                <w:sz w:val="13"/>
              </w:rPr>
              <w:t xml:space="preserve"> </w:t>
            </w:r>
            <w:r>
              <w:rPr>
                <w:i/>
                <w:sz w:val="13"/>
              </w:rPr>
              <w:t>Michigan</w:t>
            </w:r>
          </w:p>
        </w:tc>
        <w:tc>
          <w:tcPr>
            <w:tcW w:w="1683" w:type="dxa"/>
          </w:tcPr>
          <w:p w14:paraId="73F74E21" w14:textId="77777777" w:rsidR="006979D5" w:rsidRDefault="002D7CC2">
            <w:pPr>
              <w:pStyle w:val="TableParagraph"/>
              <w:spacing w:before="127"/>
              <w:ind w:left="255"/>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02/10/26</w:t>
            </w:r>
          </w:p>
        </w:tc>
        <w:tc>
          <w:tcPr>
            <w:tcW w:w="169" w:type="dxa"/>
          </w:tcPr>
          <w:p w14:paraId="717D4604" w14:textId="77777777" w:rsidR="006979D5" w:rsidRDefault="006979D5">
            <w:pPr>
              <w:pStyle w:val="TableParagraph"/>
              <w:rPr>
                <w:rFonts w:ascii="Times New Roman"/>
                <w:sz w:val="20"/>
              </w:rPr>
            </w:pPr>
          </w:p>
        </w:tc>
      </w:tr>
      <w:tr w:rsidR="006979D5" w14:paraId="292A09D4" w14:textId="77777777">
        <w:trPr>
          <w:trHeight w:val="289"/>
        </w:trPr>
        <w:tc>
          <w:tcPr>
            <w:tcW w:w="7835" w:type="dxa"/>
          </w:tcPr>
          <w:p w14:paraId="4688C1C2" w14:textId="77777777" w:rsidR="006979D5" w:rsidRDefault="002D7CC2">
            <w:pPr>
              <w:pStyle w:val="TableParagraph"/>
              <w:spacing w:before="105"/>
              <w:ind w:left="50"/>
              <w:rPr>
                <w:i/>
                <w:sz w:val="13"/>
              </w:rPr>
            </w:pPr>
            <w:r>
              <w:rPr>
                <w:i/>
                <w:w w:val="90"/>
                <w:sz w:val="13"/>
              </w:rPr>
              <w:t>Revised</w:t>
            </w:r>
            <w:r>
              <w:rPr>
                <w:i/>
                <w:spacing w:val="3"/>
                <w:sz w:val="13"/>
              </w:rPr>
              <w:t xml:space="preserve"> </w:t>
            </w:r>
            <w:r>
              <w:rPr>
                <w:i/>
                <w:w w:val="90"/>
                <w:sz w:val="13"/>
              </w:rPr>
              <w:t>through</w:t>
            </w:r>
            <w:r>
              <w:rPr>
                <w:i/>
                <w:spacing w:val="2"/>
                <w:sz w:val="13"/>
              </w:rPr>
              <w:t xml:space="preserve"> </w:t>
            </w:r>
            <w:r>
              <w:rPr>
                <w:i/>
                <w:w w:val="90"/>
                <w:sz w:val="13"/>
              </w:rPr>
              <w:t>October</w:t>
            </w:r>
            <w:r>
              <w:rPr>
                <w:i/>
                <w:spacing w:val="19"/>
                <w:sz w:val="13"/>
              </w:rPr>
              <w:t xml:space="preserve"> </w:t>
            </w:r>
            <w:r>
              <w:rPr>
                <w:i/>
                <w:spacing w:val="-4"/>
                <w:w w:val="90"/>
                <w:sz w:val="13"/>
              </w:rPr>
              <w:t>2022</w:t>
            </w:r>
          </w:p>
        </w:tc>
        <w:tc>
          <w:tcPr>
            <w:tcW w:w="1683" w:type="dxa"/>
          </w:tcPr>
          <w:p w14:paraId="077E1CF3" w14:textId="77777777" w:rsidR="006979D5" w:rsidRDefault="002D7CC2">
            <w:pPr>
              <w:pStyle w:val="TableParagraph"/>
              <w:spacing w:before="71" w:line="199" w:lineRule="exact"/>
              <w:ind w:left="695"/>
              <w:rPr>
                <w:b/>
                <w:i/>
                <w:sz w:val="19"/>
              </w:rPr>
            </w:pPr>
            <w:r>
              <w:rPr>
                <w:i/>
                <w:spacing w:val="-4"/>
                <w:sz w:val="13"/>
              </w:rPr>
              <w:t xml:space="preserve">Page </w:t>
            </w:r>
            <w:r>
              <w:rPr>
                <w:b/>
                <w:i/>
                <w:spacing w:val="-4"/>
                <w:sz w:val="19"/>
              </w:rPr>
              <w:t>1-</w:t>
            </w:r>
            <w:r>
              <w:rPr>
                <w:b/>
                <w:i/>
                <w:spacing w:val="-10"/>
                <w:sz w:val="19"/>
              </w:rPr>
              <w:t>5</w:t>
            </w:r>
          </w:p>
        </w:tc>
        <w:tc>
          <w:tcPr>
            <w:tcW w:w="169" w:type="dxa"/>
          </w:tcPr>
          <w:p w14:paraId="0C295838" w14:textId="77777777" w:rsidR="006979D5" w:rsidRDefault="006979D5">
            <w:pPr>
              <w:pStyle w:val="TableParagraph"/>
              <w:rPr>
                <w:rFonts w:ascii="Times New Roman"/>
                <w:sz w:val="20"/>
              </w:rPr>
            </w:pPr>
          </w:p>
        </w:tc>
      </w:tr>
    </w:tbl>
    <w:p w14:paraId="4CC7C74E" w14:textId="77777777" w:rsidR="006979D5" w:rsidRDefault="006979D5">
      <w:pPr>
        <w:pStyle w:val="TableParagraph"/>
        <w:rPr>
          <w:rFonts w:ascii="Times New Roman"/>
          <w:sz w:val="20"/>
        </w:rPr>
        <w:sectPr w:rsidR="006979D5">
          <w:type w:val="continuous"/>
          <w:pgSz w:w="12270" w:h="15840"/>
          <w:pgMar w:top="1820" w:right="283" w:bottom="280" w:left="283" w:header="0" w:footer="0" w:gutter="0"/>
          <w:cols w:space="720"/>
        </w:sectPr>
      </w:pPr>
    </w:p>
    <w:p w14:paraId="2735EB81" w14:textId="77777777" w:rsidR="006979D5" w:rsidRDefault="006979D5">
      <w:pPr>
        <w:pStyle w:val="BodyText"/>
        <w:spacing w:before="2"/>
        <w:rPr>
          <w:b/>
          <w:sz w:val="2"/>
        </w:rPr>
      </w:pPr>
    </w:p>
    <w:tbl>
      <w:tblPr>
        <w:tblW w:w="0" w:type="auto"/>
        <w:tblInd w:w="1443" w:type="dxa"/>
        <w:tblLayout w:type="fixed"/>
        <w:tblCellMar>
          <w:left w:w="0" w:type="dxa"/>
          <w:right w:w="0" w:type="dxa"/>
        </w:tblCellMar>
        <w:tblLook w:val="01E0" w:firstRow="1" w:lastRow="1" w:firstColumn="1" w:lastColumn="1" w:noHBand="0" w:noVBand="0"/>
      </w:tblPr>
      <w:tblGrid>
        <w:gridCol w:w="1341"/>
        <w:gridCol w:w="6609"/>
        <w:gridCol w:w="1555"/>
      </w:tblGrid>
      <w:tr w:rsidR="006979D5" w14:paraId="77672765" w14:textId="77777777">
        <w:trPr>
          <w:trHeight w:val="399"/>
        </w:trPr>
        <w:tc>
          <w:tcPr>
            <w:tcW w:w="1341" w:type="dxa"/>
          </w:tcPr>
          <w:p w14:paraId="5A988A7B" w14:textId="77777777" w:rsidR="006979D5" w:rsidRDefault="002D7CC2">
            <w:pPr>
              <w:pStyle w:val="TableParagraph"/>
              <w:spacing w:line="280" w:lineRule="exact"/>
              <w:ind w:right="79"/>
              <w:jc w:val="center"/>
              <w:rPr>
                <w:sz w:val="25"/>
              </w:rPr>
            </w:pPr>
            <w:r>
              <w:rPr>
                <w:sz w:val="25"/>
              </w:rPr>
              <w:t>Article</w:t>
            </w:r>
            <w:r>
              <w:rPr>
                <w:spacing w:val="35"/>
                <w:sz w:val="25"/>
              </w:rPr>
              <w:t xml:space="preserve"> </w:t>
            </w:r>
            <w:r>
              <w:rPr>
                <w:spacing w:val="-5"/>
                <w:sz w:val="25"/>
              </w:rPr>
              <w:t>23.</w:t>
            </w:r>
          </w:p>
        </w:tc>
        <w:tc>
          <w:tcPr>
            <w:tcW w:w="6609" w:type="dxa"/>
          </w:tcPr>
          <w:p w14:paraId="290569A0" w14:textId="77777777" w:rsidR="006979D5" w:rsidRDefault="002D7CC2">
            <w:pPr>
              <w:pStyle w:val="TableParagraph"/>
              <w:spacing w:line="280" w:lineRule="exact"/>
              <w:ind w:left="247"/>
              <w:rPr>
                <w:sz w:val="25"/>
              </w:rPr>
            </w:pPr>
            <w:r>
              <w:rPr>
                <w:spacing w:val="-6"/>
                <w:sz w:val="25"/>
              </w:rPr>
              <w:t>HIGH</w:t>
            </w:r>
            <w:r>
              <w:rPr>
                <w:spacing w:val="-13"/>
                <w:sz w:val="25"/>
              </w:rPr>
              <w:t xml:space="preserve"> </w:t>
            </w:r>
            <w:r>
              <w:rPr>
                <w:spacing w:val="-6"/>
                <w:sz w:val="25"/>
              </w:rPr>
              <w:t>DENSITY</w:t>
            </w:r>
            <w:r>
              <w:rPr>
                <w:spacing w:val="-12"/>
                <w:sz w:val="25"/>
              </w:rPr>
              <w:t xml:space="preserve"> </w:t>
            </w:r>
            <w:r>
              <w:rPr>
                <w:spacing w:val="-6"/>
                <w:sz w:val="25"/>
              </w:rPr>
              <w:t>RESIDENTIAL</w:t>
            </w:r>
            <w:r>
              <w:rPr>
                <w:spacing w:val="-9"/>
                <w:sz w:val="25"/>
              </w:rPr>
              <w:t xml:space="preserve"> </w:t>
            </w:r>
            <w:r>
              <w:rPr>
                <w:spacing w:val="-6"/>
                <w:sz w:val="25"/>
              </w:rPr>
              <w:t>DISTRICT</w:t>
            </w:r>
            <w:r>
              <w:rPr>
                <w:spacing w:val="-11"/>
                <w:sz w:val="25"/>
              </w:rPr>
              <w:t xml:space="preserve"> </w:t>
            </w:r>
            <w:r>
              <w:rPr>
                <w:spacing w:val="-6"/>
                <w:sz w:val="25"/>
              </w:rPr>
              <w:t>(HD-R)</w:t>
            </w:r>
          </w:p>
        </w:tc>
        <w:tc>
          <w:tcPr>
            <w:tcW w:w="1555" w:type="dxa"/>
          </w:tcPr>
          <w:p w14:paraId="4FB1E9E7" w14:textId="77777777" w:rsidR="006979D5" w:rsidRDefault="002D7CC2">
            <w:pPr>
              <w:pStyle w:val="TableParagraph"/>
              <w:spacing w:line="280" w:lineRule="exact"/>
              <w:ind w:right="49"/>
              <w:jc w:val="right"/>
              <w:rPr>
                <w:sz w:val="25"/>
              </w:rPr>
            </w:pPr>
            <w:r>
              <w:rPr>
                <w:spacing w:val="-5"/>
                <w:sz w:val="25"/>
              </w:rPr>
              <w:t>23-</w:t>
            </w:r>
            <w:r>
              <w:rPr>
                <w:spacing w:val="-10"/>
                <w:sz w:val="25"/>
              </w:rPr>
              <w:t>1</w:t>
            </w:r>
          </w:p>
        </w:tc>
      </w:tr>
      <w:tr w:rsidR="006979D5" w14:paraId="6E8C4D7A" w14:textId="77777777">
        <w:trPr>
          <w:trHeight w:val="516"/>
        </w:trPr>
        <w:tc>
          <w:tcPr>
            <w:tcW w:w="1341" w:type="dxa"/>
          </w:tcPr>
          <w:p w14:paraId="4B5F3DC9" w14:textId="77777777" w:rsidR="006979D5" w:rsidRDefault="002D7CC2">
            <w:pPr>
              <w:pStyle w:val="TableParagraph"/>
              <w:spacing w:before="112"/>
              <w:ind w:left="7" w:right="14"/>
              <w:jc w:val="center"/>
              <w:rPr>
                <w:sz w:val="25"/>
              </w:rPr>
            </w:pPr>
            <w:r>
              <w:rPr>
                <w:sz w:val="25"/>
              </w:rPr>
              <w:t>Appendix</w:t>
            </w:r>
            <w:r>
              <w:rPr>
                <w:spacing w:val="30"/>
                <w:sz w:val="25"/>
              </w:rPr>
              <w:t xml:space="preserve"> </w:t>
            </w:r>
            <w:r>
              <w:rPr>
                <w:spacing w:val="-10"/>
                <w:sz w:val="25"/>
              </w:rPr>
              <w:t>I</w:t>
            </w:r>
          </w:p>
        </w:tc>
        <w:tc>
          <w:tcPr>
            <w:tcW w:w="6609" w:type="dxa"/>
          </w:tcPr>
          <w:p w14:paraId="1FD217AC" w14:textId="77777777" w:rsidR="006979D5" w:rsidRDefault="002D7CC2">
            <w:pPr>
              <w:pStyle w:val="TableParagraph"/>
              <w:spacing w:before="112"/>
              <w:ind w:left="131"/>
              <w:rPr>
                <w:sz w:val="25"/>
              </w:rPr>
            </w:pPr>
            <w:r>
              <w:rPr>
                <w:spacing w:val="-6"/>
                <w:sz w:val="25"/>
              </w:rPr>
              <w:t>GRANT</w:t>
            </w:r>
            <w:r>
              <w:rPr>
                <w:spacing w:val="-10"/>
                <w:sz w:val="25"/>
              </w:rPr>
              <w:t xml:space="preserve"> </w:t>
            </w:r>
            <w:r>
              <w:rPr>
                <w:spacing w:val="-6"/>
                <w:sz w:val="25"/>
              </w:rPr>
              <w:t>TOWNSHIP</w:t>
            </w:r>
            <w:r>
              <w:rPr>
                <w:sz w:val="25"/>
              </w:rPr>
              <w:t xml:space="preserve"> </w:t>
            </w:r>
            <w:r>
              <w:rPr>
                <w:spacing w:val="-6"/>
                <w:sz w:val="25"/>
              </w:rPr>
              <w:t>MAP</w:t>
            </w:r>
            <w:r>
              <w:rPr>
                <w:spacing w:val="-11"/>
                <w:sz w:val="25"/>
              </w:rPr>
              <w:t xml:space="preserve"> </w:t>
            </w:r>
            <w:r>
              <w:rPr>
                <w:spacing w:val="-6"/>
                <w:sz w:val="25"/>
              </w:rPr>
              <w:t>DESCRIPTIONS</w:t>
            </w:r>
          </w:p>
        </w:tc>
        <w:tc>
          <w:tcPr>
            <w:tcW w:w="1555" w:type="dxa"/>
          </w:tcPr>
          <w:p w14:paraId="59E2D82E" w14:textId="77777777" w:rsidR="006979D5" w:rsidRDefault="002D7CC2">
            <w:pPr>
              <w:pStyle w:val="TableParagraph"/>
              <w:spacing w:before="113"/>
              <w:ind w:right="60"/>
              <w:jc w:val="right"/>
              <w:rPr>
                <w:rFonts w:ascii="Times New Roman"/>
                <w:sz w:val="25"/>
              </w:rPr>
            </w:pPr>
            <w:r>
              <w:rPr>
                <w:rFonts w:ascii="Times New Roman"/>
                <w:sz w:val="25"/>
              </w:rPr>
              <w:t>23-</w:t>
            </w:r>
            <w:r>
              <w:rPr>
                <w:rFonts w:ascii="Times New Roman"/>
                <w:spacing w:val="-10"/>
                <w:sz w:val="25"/>
              </w:rPr>
              <w:t>1</w:t>
            </w:r>
          </w:p>
        </w:tc>
      </w:tr>
      <w:tr w:rsidR="006979D5" w14:paraId="072101BA" w14:textId="77777777">
        <w:trPr>
          <w:trHeight w:val="519"/>
        </w:trPr>
        <w:tc>
          <w:tcPr>
            <w:tcW w:w="1341" w:type="dxa"/>
          </w:tcPr>
          <w:p w14:paraId="17852953" w14:textId="77777777" w:rsidR="006979D5" w:rsidRDefault="002D7CC2">
            <w:pPr>
              <w:pStyle w:val="TableParagraph"/>
              <w:spacing w:before="108"/>
              <w:ind w:left="7" w:right="14"/>
              <w:jc w:val="center"/>
              <w:rPr>
                <w:sz w:val="25"/>
              </w:rPr>
            </w:pPr>
            <w:r>
              <w:rPr>
                <w:sz w:val="25"/>
              </w:rPr>
              <w:t>Appendix</w:t>
            </w:r>
            <w:r>
              <w:rPr>
                <w:spacing w:val="30"/>
                <w:sz w:val="25"/>
              </w:rPr>
              <w:t xml:space="preserve"> </w:t>
            </w:r>
            <w:r>
              <w:rPr>
                <w:spacing w:val="-10"/>
                <w:sz w:val="25"/>
              </w:rPr>
              <w:t>I</w:t>
            </w:r>
          </w:p>
        </w:tc>
        <w:tc>
          <w:tcPr>
            <w:tcW w:w="6609" w:type="dxa"/>
          </w:tcPr>
          <w:p w14:paraId="6A8F0D1F" w14:textId="77777777" w:rsidR="006979D5" w:rsidRDefault="002D7CC2">
            <w:pPr>
              <w:pStyle w:val="TableParagraph"/>
              <w:spacing w:before="108"/>
              <w:ind w:left="66"/>
              <w:rPr>
                <w:sz w:val="25"/>
              </w:rPr>
            </w:pPr>
            <w:r>
              <w:rPr>
                <w:spacing w:val="-6"/>
                <w:sz w:val="25"/>
              </w:rPr>
              <w:t>GRANT</w:t>
            </w:r>
            <w:r>
              <w:rPr>
                <w:spacing w:val="-10"/>
                <w:sz w:val="25"/>
              </w:rPr>
              <w:t xml:space="preserve"> </w:t>
            </w:r>
            <w:r>
              <w:rPr>
                <w:spacing w:val="-6"/>
                <w:sz w:val="25"/>
              </w:rPr>
              <w:t>TOWNSHIP</w:t>
            </w:r>
            <w:r>
              <w:rPr>
                <w:sz w:val="25"/>
              </w:rPr>
              <w:t xml:space="preserve"> </w:t>
            </w:r>
            <w:r>
              <w:rPr>
                <w:spacing w:val="-6"/>
                <w:sz w:val="25"/>
              </w:rPr>
              <w:t>MAP</w:t>
            </w:r>
            <w:r>
              <w:rPr>
                <w:spacing w:val="-11"/>
                <w:sz w:val="25"/>
              </w:rPr>
              <w:t xml:space="preserve"> </w:t>
            </w:r>
            <w:r>
              <w:rPr>
                <w:spacing w:val="-6"/>
                <w:sz w:val="25"/>
              </w:rPr>
              <w:t>DESCRIPTIONS</w:t>
            </w:r>
          </w:p>
        </w:tc>
        <w:tc>
          <w:tcPr>
            <w:tcW w:w="1555" w:type="dxa"/>
          </w:tcPr>
          <w:p w14:paraId="0CF75267" w14:textId="77777777" w:rsidR="006979D5" w:rsidRDefault="002D7CC2">
            <w:pPr>
              <w:pStyle w:val="TableParagraph"/>
              <w:spacing w:before="116"/>
              <w:ind w:right="60"/>
              <w:jc w:val="right"/>
              <w:rPr>
                <w:rFonts w:ascii="Times New Roman"/>
                <w:sz w:val="25"/>
              </w:rPr>
            </w:pPr>
            <w:r>
              <w:rPr>
                <w:rFonts w:ascii="Times New Roman"/>
                <w:sz w:val="25"/>
              </w:rPr>
              <w:t>23-</w:t>
            </w:r>
            <w:r>
              <w:rPr>
                <w:rFonts w:ascii="Times New Roman"/>
                <w:spacing w:val="-10"/>
                <w:sz w:val="25"/>
              </w:rPr>
              <w:t>1</w:t>
            </w:r>
          </w:p>
        </w:tc>
      </w:tr>
      <w:tr w:rsidR="006979D5" w14:paraId="6B4FB93C" w14:textId="77777777">
        <w:trPr>
          <w:trHeight w:val="403"/>
        </w:trPr>
        <w:tc>
          <w:tcPr>
            <w:tcW w:w="1341" w:type="dxa"/>
          </w:tcPr>
          <w:p w14:paraId="184BFAEA" w14:textId="77777777" w:rsidR="006979D5" w:rsidRDefault="002D7CC2">
            <w:pPr>
              <w:pStyle w:val="TableParagraph"/>
              <w:spacing w:before="108" w:line="276" w:lineRule="exact"/>
              <w:ind w:right="14"/>
              <w:jc w:val="center"/>
              <w:rPr>
                <w:sz w:val="25"/>
              </w:rPr>
            </w:pPr>
            <w:r>
              <w:rPr>
                <w:sz w:val="25"/>
              </w:rPr>
              <w:t>Appendix</w:t>
            </w:r>
            <w:r>
              <w:rPr>
                <w:spacing w:val="37"/>
                <w:sz w:val="25"/>
              </w:rPr>
              <w:t xml:space="preserve"> </w:t>
            </w:r>
            <w:r>
              <w:rPr>
                <w:spacing w:val="-10"/>
                <w:sz w:val="25"/>
              </w:rPr>
              <w:t>I</w:t>
            </w:r>
          </w:p>
        </w:tc>
        <w:tc>
          <w:tcPr>
            <w:tcW w:w="6609" w:type="dxa"/>
          </w:tcPr>
          <w:p w14:paraId="35E59B48" w14:textId="77777777" w:rsidR="006979D5" w:rsidRDefault="002D7CC2">
            <w:pPr>
              <w:pStyle w:val="TableParagraph"/>
              <w:spacing w:before="108" w:line="276" w:lineRule="exact"/>
              <w:ind w:left="66"/>
              <w:rPr>
                <w:sz w:val="25"/>
              </w:rPr>
            </w:pPr>
            <w:r>
              <w:rPr>
                <w:spacing w:val="-8"/>
                <w:sz w:val="25"/>
              </w:rPr>
              <w:t>GRANT</w:t>
            </w:r>
            <w:r>
              <w:rPr>
                <w:spacing w:val="-3"/>
                <w:sz w:val="25"/>
              </w:rPr>
              <w:t xml:space="preserve"> </w:t>
            </w:r>
            <w:r>
              <w:rPr>
                <w:spacing w:val="-8"/>
                <w:sz w:val="25"/>
              </w:rPr>
              <w:t>TOWNSHIP</w:t>
            </w:r>
            <w:r>
              <w:rPr>
                <w:spacing w:val="5"/>
                <w:sz w:val="25"/>
              </w:rPr>
              <w:t xml:space="preserve"> </w:t>
            </w:r>
            <w:r>
              <w:rPr>
                <w:spacing w:val="-8"/>
                <w:sz w:val="25"/>
              </w:rPr>
              <w:t>MAP</w:t>
            </w:r>
          </w:p>
        </w:tc>
        <w:tc>
          <w:tcPr>
            <w:tcW w:w="1555" w:type="dxa"/>
          </w:tcPr>
          <w:p w14:paraId="4482DC71" w14:textId="77777777" w:rsidR="006979D5" w:rsidRDefault="002D7CC2">
            <w:pPr>
              <w:pStyle w:val="TableParagraph"/>
              <w:spacing w:before="116" w:line="268" w:lineRule="exact"/>
              <w:ind w:right="60"/>
              <w:jc w:val="right"/>
              <w:rPr>
                <w:rFonts w:ascii="Times New Roman"/>
                <w:sz w:val="25"/>
              </w:rPr>
            </w:pPr>
            <w:r>
              <w:rPr>
                <w:rFonts w:ascii="Times New Roman"/>
                <w:sz w:val="25"/>
              </w:rPr>
              <w:t>23-</w:t>
            </w:r>
            <w:r>
              <w:rPr>
                <w:rFonts w:ascii="Times New Roman"/>
                <w:spacing w:val="-10"/>
                <w:sz w:val="25"/>
              </w:rPr>
              <w:t>1</w:t>
            </w:r>
          </w:p>
        </w:tc>
      </w:tr>
    </w:tbl>
    <w:p w14:paraId="6C8218FF" w14:textId="77777777" w:rsidR="006979D5" w:rsidRDefault="006979D5">
      <w:pPr>
        <w:pStyle w:val="BodyText"/>
        <w:spacing w:before="7"/>
        <w:rPr>
          <w:b/>
          <w:sz w:val="11"/>
        </w:rPr>
      </w:pPr>
    </w:p>
    <w:p w14:paraId="5605E58C" w14:textId="77777777" w:rsidR="006979D5" w:rsidRDefault="006979D5">
      <w:pPr>
        <w:pStyle w:val="BodyText"/>
        <w:rPr>
          <w:b/>
          <w:sz w:val="11"/>
        </w:rPr>
        <w:sectPr w:rsidR="006979D5">
          <w:footerReference w:type="even" r:id="rId10"/>
          <w:footerReference w:type="default" r:id="rId11"/>
          <w:pgSz w:w="12270" w:h="15840"/>
          <w:pgMar w:top="1320" w:right="283" w:bottom="1220" w:left="283" w:header="0" w:footer="1020" w:gutter="0"/>
          <w:pgNumType w:start="6"/>
          <w:cols w:space="720"/>
        </w:sectPr>
      </w:pPr>
    </w:p>
    <w:p w14:paraId="3B440FE4" w14:textId="77777777" w:rsidR="006979D5" w:rsidRDefault="002D7CC2">
      <w:pPr>
        <w:tabs>
          <w:tab w:val="left" w:pos="3111"/>
        </w:tabs>
        <w:spacing w:before="92" w:line="434" w:lineRule="auto"/>
        <w:ind w:left="1485" w:right="38"/>
        <w:rPr>
          <w:sz w:val="25"/>
        </w:rPr>
      </w:pPr>
      <w:r>
        <w:rPr>
          <w:sz w:val="25"/>
        </w:rPr>
        <w:t xml:space="preserve">Appendix II Schedule of Permitted and Special Uses Charts </w:t>
      </w:r>
      <w:r>
        <w:rPr>
          <w:w w:val="105"/>
          <w:sz w:val="25"/>
        </w:rPr>
        <w:t>Appendix</w:t>
      </w:r>
      <w:r>
        <w:rPr>
          <w:spacing w:val="40"/>
          <w:w w:val="105"/>
          <w:sz w:val="25"/>
        </w:rPr>
        <w:t xml:space="preserve"> </w:t>
      </w:r>
      <w:r>
        <w:rPr>
          <w:w w:val="105"/>
          <w:sz w:val="25"/>
        </w:rPr>
        <w:t>Ill</w:t>
      </w:r>
      <w:r>
        <w:rPr>
          <w:sz w:val="25"/>
        </w:rPr>
        <w:tab/>
      </w:r>
      <w:r>
        <w:rPr>
          <w:w w:val="105"/>
          <w:sz w:val="25"/>
        </w:rPr>
        <w:t>Demsional Regulations</w:t>
      </w:r>
    </w:p>
    <w:p w14:paraId="3D22641D" w14:textId="77777777" w:rsidR="006979D5" w:rsidRDefault="002D7CC2">
      <w:pPr>
        <w:spacing w:line="429" w:lineRule="auto"/>
        <w:ind w:left="1485" w:right="2461"/>
        <w:rPr>
          <w:sz w:val="25"/>
        </w:rPr>
      </w:pPr>
      <w:r>
        <w:rPr>
          <w:w w:val="105"/>
          <w:sz w:val="25"/>
        </w:rPr>
        <w:t>Appendix IV</w:t>
      </w:r>
      <w:r>
        <w:rPr>
          <w:spacing w:val="40"/>
          <w:w w:val="105"/>
          <w:sz w:val="25"/>
        </w:rPr>
        <w:t xml:space="preserve"> </w:t>
      </w:r>
      <w:r>
        <w:rPr>
          <w:w w:val="105"/>
          <w:sz w:val="25"/>
        </w:rPr>
        <w:t>Sample Site Plan Appendix V</w:t>
      </w:r>
      <w:r>
        <w:rPr>
          <w:spacing w:val="40"/>
          <w:w w:val="105"/>
          <w:sz w:val="25"/>
        </w:rPr>
        <w:t xml:space="preserve"> </w:t>
      </w:r>
      <w:r>
        <w:rPr>
          <w:w w:val="105"/>
          <w:sz w:val="25"/>
        </w:rPr>
        <w:t>Lot Illustrations Appendix</w:t>
      </w:r>
      <w:r>
        <w:rPr>
          <w:spacing w:val="-7"/>
          <w:w w:val="105"/>
          <w:sz w:val="25"/>
        </w:rPr>
        <w:t xml:space="preserve"> </w:t>
      </w:r>
      <w:r>
        <w:rPr>
          <w:w w:val="105"/>
          <w:sz w:val="25"/>
        </w:rPr>
        <w:t>VI</w:t>
      </w:r>
      <w:r>
        <w:rPr>
          <w:spacing w:val="16"/>
          <w:w w:val="105"/>
          <w:sz w:val="25"/>
        </w:rPr>
        <w:t xml:space="preserve"> </w:t>
      </w:r>
      <w:r>
        <w:rPr>
          <w:w w:val="105"/>
          <w:sz w:val="25"/>
        </w:rPr>
        <w:t>Public</w:t>
      </w:r>
      <w:r>
        <w:rPr>
          <w:spacing w:val="-18"/>
          <w:w w:val="105"/>
          <w:sz w:val="25"/>
        </w:rPr>
        <w:t xml:space="preserve"> </w:t>
      </w:r>
      <w:r>
        <w:rPr>
          <w:w w:val="105"/>
          <w:sz w:val="25"/>
        </w:rPr>
        <w:t>Notification</w:t>
      </w:r>
      <w:r>
        <w:rPr>
          <w:spacing w:val="-7"/>
          <w:w w:val="105"/>
          <w:sz w:val="25"/>
        </w:rPr>
        <w:t xml:space="preserve"> </w:t>
      </w:r>
      <w:r>
        <w:rPr>
          <w:w w:val="105"/>
          <w:sz w:val="25"/>
        </w:rPr>
        <w:t>Chart</w:t>
      </w:r>
    </w:p>
    <w:p w14:paraId="6B676E8B" w14:textId="77777777" w:rsidR="006979D5" w:rsidRDefault="002D7CC2">
      <w:pPr>
        <w:spacing w:before="93"/>
        <w:ind w:left="1615"/>
        <w:rPr>
          <w:rFonts w:ascii="Times New Roman"/>
          <w:sz w:val="25"/>
        </w:rPr>
      </w:pPr>
      <w:r>
        <w:br w:type="column"/>
      </w:r>
      <w:r>
        <w:rPr>
          <w:rFonts w:ascii="Times New Roman"/>
          <w:w w:val="105"/>
          <w:sz w:val="25"/>
        </w:rPr>
        <w:t>23-</w:t>
      </w:r>
      <w:r>
        <w:rPr>
          <w:rFonts w:ascii="Times New Roman"/>
          <w:spacing w:val="-10"/>
          <w:w w:val="110"/>
          <w:sz w:val="25"/>
        </w:rPr>
        <w:t>3</w:t>
      </w:r>
    </w:p>
    <w:p w14:paraId="7A08CBAB" w14:textId="77777777" w:rsidR="006979D5" w:rsidRDefault="002D7CC2">
      <w:pPr>
        <w:spacing w:before="232"/>
        <w:ind w:left="1615"/>
        <w:rPr>
          <w:rFonts w:ascii="Times New Roman"/>
          <w:sz w:val="25"/>
        </w:rPr>
      </w:pPr>
      <w:r>
        <w:rPr>
          <w:rFonts w:ascii="Times New Roman"/>
          <w:w w:val="105"/>
          <w:sz w:val="25"/>
        </w:rPr>
        <w:t>23-</w:t>
      </w:r>
      <w:r>
        <w:rPr>
          <w:rFonts w:ascii="Times New Roman"/>
          <w:spacing w:val="-10"/>
          <w:w w:val="105"/>
          <w:sz w:val="25"/>
        </w:rPr>
        <w:t>8</w:t>
      </w:r>
    </w:p>
    <w:p w14:paraId="3E7A6505" w14:textId="77777777" w:rsidR="006979D5" w:rsidRDefault="002D7CC2">
      <w:pPr>
        <w:spacing w:before="232"/>
        <w:ind w:left="1485"/>
        <w:rPr>
          <w:rFonts w:ascii="Times New Roman"/>
          <w:sz w:val="25"/>
        </w:rPr>
      </w:pPr>
      <w:r>
        <w:rPr>
          <w:rFonts w:ascii="Times New Roman"/>
          <w:sz w:val="25"/>
        </w:rPr>
        <w:t>23-</w:t>
      </w:r>
      <w:r>
        <w:rPr>
          <w:rFonts w:ascii="Times New Roman"/>
          <w:spacing w:val="-5"/>
          <w:sz w:val="25"/>
        </w:rPr>
        <w:t>11</w:t>
      </w:r>
    </w:p>
    <w:p w14:paraId="78823B11" w14:textId="77777777" w:rsidR="006979D5" w:rsidRDefault="002D7CC2">
      <w:pPr>
        <w:spacing w:before="232"/>
        <w:ind w:left="1485"/>
        <w:rPr>
          <w:rFonts w:ascii="Times New Roman"/>
          <w:sz w:val="25"/>
        </w:rPr>
      </w:pPr>
      <w:r>
        <w:rPr>
          <w:rFonts w:ascii="Times New Roman"/>
          <w:w w:val="105"/>
          <w:sz w:val="25"/>
        </w:rPr>
        <w:t>23-</w:t>
      </w:r>
      <w:r>
        <w:rPr>
          <w:rFonts w:ascii="Times New Roman"/>
          <w:spacing w:val="-5"/>
          <w:w w:val="105"/>
          <w:sz w:val="25"/>
        </w:rPr>
        <w:t>12</w:t>
      </w:r>
    </w:p>
    <w:p w14:paraId="3720FB9B" w14:textId="77777777" w:rsidR="006979D5" w:rsidRDefault="002D7CC2">
      <w:pPr>
        <w:spacing w:before="232"/>
        <w:ind w:left="1485"/>
        <w:rPr>
          <w:rFonts w:ascii="Times New Roman"/>
          <w:sz w:val="25"/>
        </w:rPr>
      </w:pPr>
      <w:r>
        <w:rPr>
          <w:rFonts w:ascii="Times New Roman"/>
          <w:w w:val="105"/>
          <w:sz w:val="25"/>
        </w:rPr>
        <w:t>23-</w:t>
      </w:r>
      <w:r>
        <w:rPr>
          <w:rFonts w:ascii="Times New Roman"/>
          <w:spacing w:val="-5"/>
          <w:w w:val="105"/>
          <w:sz w:val="25"/>
        </w:rPr>
        <w:t>17</w:t>
      </w:r>
    </w:p>
    <w:p w14:paraId="076129AD" w14:textId="77777777" w:rsidR="006979D5" w:rsidRDefault="002D7CC2">
      <w:pPr>
        <w:spacing w:before="225"/>
        <w:ind w:left="1485"/>
        <w:rPr>
          <w:rFonts w:ascii="Times New Roman"/>
          <w:sz w:val="25"/>
        </w:rPr>
      </w:pPr>
      <w:r>
        <w:rPr>
          <w:rFonts w:ascii="Times New Roman"/>
          <w:w w:val="105"/>
          <w:sz w:val="25"/>
        </w:rPr>
        <w:t>23-</w:t>
      </w:r>
      <w:r>
        <w:rPr>
          <w:rFonts w:ascii="Times New Roman"/>
          <w:spacing w:val="-5"/>
          <w:w w:val="105"/>
          <w:sz w:val="25"/>
        </w:rPr>
        <w:t>18</w:t>
      </w:r>
    </w:p>
    <w:p w14:paraId="35888673" w14:textId="77777777" w:rsidR="006979D5" w:rsidRDefault="006979D5">
      <w:pPr>
        <w:rPr>
          <w:rFonts w:ascii="Times New Roman"/>
          <w:sz w:val="25"/>
        </w:rPr>
        <w:sectPr w:rsidR="006979D5">
          <w:type w:val="continuous"/>
          <w:pgSz w:w="12270" w:h="15840"/>
          <w:pgMar w:top="1820" w:right="283" w:bottom="280" w:left="283" w:header="0" w:footer="1020" w:gutter="0"/>
          <w:cols w:num="2" w:space="720" w:equalWidth="0">
            <w:col w:w="8263" w:space="522"/>
            <w:col w:w="2919"/>
          </w:cols>
        </w:sectPr>
      </w:pPr>
    </w:p>
    <w:p w14:paraId="519AB0E2" w14:textId="77777777" w:rsidR="006979D5" w:rsidRDefault="006979D5">
      <w:pPr>
        <w:pStyle w:val="BodyText"/>
        <w:rPr>
          <w:rFonts w:ascii="Times New Roman"/>
          <w:sz w:val="20"/>
        </w:rPr>
      </w:pPr>
    </w:p>
    <w:p w14:paraId="3680B667" w14:textId="77777777" w:rsidR="006979D5" w:rsidRDefault="006979D5">
      <w:pPr>
        <w:pStyle w:val="BodyText"/>
        <w:rPr>
          <w:rFonts w:ascii="Times New Roman"/>
          <w:sz w:val="20"/>
        </w:rPr>
      </w:pPr>
    </w:p>
    <w:p w14:paraId="02E26144" w14:textId="77777777" w:rsidR="006979D5" w:rsidRDefault="006979D5">
      <w:pPr>
        <w:pStyle w:val="BodyText"/>
        <w:rPr>
          <w:rFonts w:ascii="Times New Roman"/>
          <w:sz w:val="20"/>
        </w:rPr>
      </w:pPr>
    </w:p>
    <w:p w14:paraId="41BA2AFF" w14:textId="77777777" w:rsidR="006979D5" w:rsidRDefault="006979D5">
      <w:pPr>
        <w:pStyle w:val="BodyText"/>
        <w:rPr>
          <w:rFonts w:ascii="Times New Roman"/>
          <w:sz w:val="20"/>
        </w:rPr>
      </w:pPr>
    </w:p>
    <w:p w14:paraId="1E104272" w14:textId="77777777" w:rsidR="006979D5" w:rsidRDefault="006979D5">
      <w:pPr>
        <w:pStyle w:val="BodyText"/>
        <w:rPr>
          <w:rFonts w:ascii="Times New Roman"/>
          <w:sz w:val="20"/>
        </w:rPr>
      </w:pPr>
    </w:p>
    <w:p w14:paraId="70D1D6AB" w14:textId="77777777" w:rsidR="006979D5" w:rsidRDefault="006979D5">
      <w:pPr>
        <w:pStyle w:val="BodyText"/>
        <w:rPr>
          <w:rFonts w:ascii="Times New Roman"/>
          <w:sz w:val="20"/>
        </w:rPr>
      </w:pPr>
    </w:p>
    <w:p w14:paraId="3D25545C" w14:textId="77777777" w:rsidR="006979D5" w:rsidRDefault="006979D5">
      <w:pPr>
        <w:pStyle w:val="BodyText"/>
        <w:rPr>
          <w:rFonts w:ascii="Times New Roman"/>
          <w:sz w:val="20"/>
        </w:rPr>
      </w:pPr>
    </w:p>
    <w:p w14:paraId="5C22192C" w14:textId="77777777" w:rsidR="006979D5" w:rsidRDefault="006979D5">
      <w:pPr>
        <w:pStyle w:val="BodyText"/>
        <w:rPr>
          <w:rFonts w:ascii="Times New Roman"/>
          <w:sz w:val="20"/>
        </w:rPr>
      </w:pPr>
    </w:p>
    <w:p w14:paraId="232C9F54" w14:textId="77777777" w:rsidR="006979D5" w:rsidRDefault="006979D5">
      <w:pPr>
        <w:pStyle w:val="BodyText"/>
        <w:rPr>
          <w:rFonts w:ascii="Times New Roman"/>
          <w:sz w:val="20"/>
        </w:rPr>
      </w:pPr>
    </w:p>
    <w:p w14:paraId="01E9140A" w14:textId="77777777" w:rsidR="006979D5" w:rsidRDefault="006979D5">
      <w:pPr>
        <w:pStyle w:val="BodyText"/>
        <w:rPr>
          <w:rFonts w:ascii="Times New Roman"/>
          <w:sz w:val="20"/>
        </w:rPr>
      </w:pPr>
    </w:p>
    <w:p w14:paraId="65B271C9" w14:textId="77777777" w:rsidR="006979D5" w:rsidRDefault="006979D5">
      <w:pPr>
        <w:pStyle w:val="BodyText"/>
        <w:rPr>
          <w:rFonts w:ascii="Times New Roman"/>
          <w:sz w:val="20"/>
        </w:rPr>
      </w:pPr>
    </w:p>
    <w:p w14:paraId="09C42808" w14:textId="77777777" w:rsidR="006979D5" w:rsidRDefault="006979D5">
      <w:pPr>
        <w:pStyle w:val="BodyText"/>
        <w:rPr>
          <w:rFonts w:ascii="Times New Roman"/>
          <w:sz w:val="20"/>
        </w:rPr>
      </w:pPr>
    </w:p>
    <w:p w14:paraId="454076A0" w14:textId="77777777" w:rsidR="006979D5" w:rsidRDefault="006979D5">
      <w:pPr>
        <w:pStyle w:val="BodyText"/>
        <w:rPr>
          <w:rFonts w:ascii="Times New Roman"/>
          <w:sz w:val="20"/>
        </w:rPr>
      </w:pPr>
    </w:p>
    <w:p w14:paraId="5513A90C" w14:textId="77777777" w:rsidR="006979D5" w:rsidRDefault="006979D5">
      <w:pPr>
        <w:pStyle w:val="BodyText"/>
        <w:rPr>
          <w:rFonts w:ascii="Times New Roman"/>
          <w:sz w:val="20"/>
        </w:rPr>
      </w:pPr>
    </w:p>
    <w:p w14:paraId="6E4911CA" w14:textId="77777777" w:rsidR="006979D5" w:rsidRDefault="006979D5">
      <w:pPr>
        <w:pStyle w:val="BodyText"/>
        <w:rPr>
          <w:rFonts w:ascii="Times New Roman"/>
          <w:sz w:val="20"/>
        </w:rPr>
      </w:pPr>
    </w:p>
    <w:p w14:paraId="043C69D3" w14:textId="77777777" w:rsidR="006979D5" w:rsidRDefault="006979D5">
      <w:pPr>
        <w:pStyle w:val="BodyText"/>
        <w:rPr>
          <w:rFonts w:ascii="Times New Roman"/>
          <w:sz w:val="20"/>
        </w:rPr>
      </w:pPr>
    </w:p>
    <w:p w14:paraId="1CB46573" w14:textId="77777777" w:rsidR="006979D5" w:rsidRDefault="006979D5">
      <w:pPr>
        <w:pStyle w:val="BodyText"/>
        <w:rPr>
          <w:rFonts w:ascii="Times New Roman"/>
          <w:sz w:val="20"/>
        </w:rPr>
      </w:pPr>
    </w:p>
    <w:p w14:paraId="4FA49D2E" w14:textId="77777777" w:rsidR="006979D5" w:rsidRDefault="006979D5">
      <w:pPr>
        <w:pStyle w:val="BodyText"/>
        <w:rPr>
          <w:rFonts w:ascii="Times New Roman"/>
          <w:sz w:val="20"/>
        </w:rPr>
      </w:pPr>
    </w:p>
    <w:p w14:paraId="792ED496" w14:textId="77777777" w:rsidR="006979D5" w:rsidRDefault="006979D5">
      <w:pPr>
        <w:pStyle w:val="BodyText"/>
        <w:rPr>
          <w:rFonts w:ascii="Times New Roman"/>
          <w:sz w:val="20"/>
        </w:rPr>
      </w:pPr>
    </w:p>
    <w:p w14:paraId="149E6765" w14:textId="77777777" w:rsidR="006979D5" w:rsidRDefault="006979D5">
      <w:pPr>
        <w:pStyle w:val="BodyText"/>
        <w:rPr>
          <w:rFonts w:ascii="Times New Roman"/>
          <w:sz w:val="20"/>
        </w:rPr>
      </w:pPr>
    </w:p>
    <w:p w14:paraId="1BF14C8F" w14:textId="77777777" w:rsidR="006979D5" w:rsidRDefault="006979D5">
      <w:pPr>
        <w:pStyle w:val="BodyText"/>
        <w:rPr>
          <w:rFonts w:ascii="Times New Roman"/>
          <w:sz w:val="20"/>
        </w:rPr>
      </w:pPr>
    </w:p>
    <w:p w14:paraId="1312CCA3" w14:textId="77777777" w:rsidR="006979D5" w:rsidRDefault="006979D5">
      <w:pPr>
        <w:pStyle w:val="BodyText"/>
        <w:rPr>
          <w:rFonts w:ascii="Times New Roman"/>
          <w:sz w:val="20"/>
        </w:rPr>
      </w:pPr>
    </w:p>
    <w:p w14:paraId="53415604" w14:textId="77777777" w:rsidR="006979D5" w:rsidRDefault="006979D5">
      <w:pPr>
        <w:pStyle w:val="BodyText"/>
        <w:rPr>
          <w:rFonts w:ascii="Times New Roman"/>
          <w:sz w:val="20"/>
        </w:rPr>
      </w:pPr>
    </w:p>
    <w:p w14:paraId="0C8DB844" w14:textId="77777777" w:rsidR="006979D5" w:rsidRDefault="006979D5">
      <w:pPr>
        <w:pStyle w:val="BodyText"/>
        <w:rPr>
          <w:rFonts w:ascii="Times New Roman"/>
          <w:sz w:val="20"/>
        </w:rPr>
      </w:pPr>
    </w:p>
    <w:p w14:paraId="33E2AFE4" w14:textId="77777777" w:rsidR="006979D5" w:rsidRDefault="006979D5">
      <w:pPr>
        <w:pStyle w:val="BodyText"/>
        <w:rPr>
          <w:rFonts w:ascii="Times New Roman"/>
          <w:sz w:val="20"/>
        </w:rPr>
      </w:pPr>
    </w:p>
    <w:p w14:paraId="1A829798" w14:textId="77777777" w:rsidR="006979D5" w:rsidRDefault="006979D5">
      <w:pPr>
        <w:pStyle w:val="BodyText"/>
        <w:rPr>
          <w:rFonts w:ascii="Times New Roman"/>
          <w:sz w:val="20"/>
        </w:rPr>
      </w:pPr>
    </w:p>
    <w:p w14:paraId="1EFE6CED" w14:textId="77777777" w:rsidR="006979D5" w:rsidRDefault="006979D5">
      <w:pPr>
        <w:pStyle w:val="BodyText"/>
        <w:rPr>
          <w:rFonts w:ascii="Times New Roman"/>
          <w:sz w:val="20"/>
        </w:rPr>
      </w:pPr>
    </w:p>
    <w:p w14:paraId="21A5773F" w14:textId="77777777" w:rsidR="006979D5" w:rsidRDefault="006979D5">
      <w:pPr>
        <w:pStyle w:val="BodyText"/>
        <w:rPr>
          <w:rFonts w:ascii="Times New Roman"/>
          <w:sz w:val="20"/>
        </w:rPr>
      </w:pPr>
    </w:p>
    <w:p w14:paraId="63DC79BC" w14:textId="77777777" w:rsidR="006979D5" w:rsidRDefault="006979D5">
      <w:pPr>
        <w:pStyle w:val="BodyText"/>
        <w:rPr>
          <w:rFonts w:ascii="Times New Roman"/>
          <w:sz w:val="20"/>
        </w:rPr>
      </w:pPr>
    </w:p>
    <w:p w14:paraId="1C3716F0" w14:textId="77777777" w:rsidR="006979D5" w:rsidRDefault="006979D5">
      <w:pPr>
        <w:pStyle w:val="BodyText"/>
        <w:rPr>
          <w:rFonts w:ascii="Times New Roman"/>
          <w:sz w:val="20"/>
        </w:rPr>
      </w:pPr>
    </w:p>
    <w:p w14:paraId="0877AF69" w14:textId="77777777" w:rsidR="006979D5" w:rsidRDefault="006979D5">
      <w:pPr>
        <w:pStyle w:val="BodyText"/>
        <w:rPr>
          <w:rFonts w:ascii="Times New Roman"/>
          <w:sz w:val="20"/>
        </w:rPr>
      </w:pPr>
    </w:p>
    <w:p w14:paraId="729107CA" w14:textId="77777777" w:rsidR="006979D5" w:rsidRDefault="006979D5">
      <w:pPr>
        <w:pStyle w:val="BodyText"/>
        <w:rPr>
          <w:rFonts w:ascii="Times New Roman"/>
          <w:sz w:val="20"/>
        </w:rPr>
      </w:pPr>
    </w:p>
    <w:p w14:paraId="40E4B683" w14:textId="77777777" w:rsidR="006979D5" w:rsidRDefault="006979D5">
      <w:pPr>
        <w:pStyle w:val="BodyText"/>
        <w:spacing w:before="101"/>
        <w:rPr>
          <w:rFonts w:ascii="Times New Roman"/>
          <w:sz w:val="20"/>
        </w:rPr>
      </w:pPr>
    </w:p>
    <w:p w14:paraId="213A893F" w14:textId="77777777" w:rsidR="006979D5" w:rsidRDefault="006979D5">
      <w:pPr>
        <w:pStyle w:val="BodyText"/>
        <w:rPr>
          <w:rFonts w:ascii="Times New Roman"/>
          <w:sz w:val="20"/>
        </w:rPr>
        <w:sectPr w:rsidR="006979D5">
          <w:type w:val="continuous"/>
          <w:pgSz w:w="12270" w:h="15840"/>
          <w:pgMar w:top="1820" w:right="283" w:bottom="280" w:left="283" w:header="0" w:footer="1020" w:gutter="0"/>
          <w:cols w:space="720"/>
        </w:sectPr>
      </w:pPr>
    </w:p>
    <w:p w14:paraId="5DAFFE91" w14:textId="77777777" w:rsidR="006979D5" w:rsidRDefault="002D7CC2">
      <w:pPr>
        <w:spacing w:before="96"/>
        <w:ind w:left="1479"/>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02/10/26</w:t>
      </w:r>
    </w:p>
    <w:p w14:paraId="43C5E1DC" w14:textId="77777777" w:rsidR="006979D5" w:rsidRDefault="002D7CC2">
      <w:pPr>
        <w:spacing w:before="10" w:line="260" w:lineRule="exact"/>
        <w:ind w:left="1934" w:right="1230" w:hanging="456"/>
        <w:rPr>
          <w:i/>
          <w:sz w:val="13"/>
        </w:rPr>
      </w:pPr>
      <w:r>
        <w:br w:type="column"/>
      </w:r>
      <w:r>
        <w:rPr>
          <w:i/>
          <w:w w:val="90"/>
          <w:sz w:val="13"/>
        </w:rPr>
        <w:t>Grant Township Zoning</w:t>
      </w:r>
      <w:r>
        <w:rPr>
          <w:i/>
          <w:spacing w:val="-3"/>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19767EF4" w14:textId="77777777" w:rsidR="006979D5" w:rsidRDefault="006979D5">
      <w:pPr>
        <w:spacing w:line="260" w:lineRule="exact"/>
        <w:rPr>
          <w:i/>
          <w:sz w:val="13"/>
        </w:rPr>
        <w:sectPr w:rsidR="006979D5">
          <w:type w:val="continuous"/>
          <w:pgSz w:w="12270" w:h="15840"/>
          <w:pgMar w:top="1820" w:right="283" w:bottom="280" w:left="283" w:header="0" w:footer="1020" w:gutter="0"/>
          <w:cols w:num="2" w:space="720" w:equalWidth="0">
            <w:col w:w="2560" w:space="4599"/>
            <w:col w:w="4545"/>
          </w:cols>
        </w:sectPr>
      </w:pPr>
    </w:p>
    <w:p w14:paraId="71F11BCC" w14:textId="77777777" w:rsidR="006979D5" w:rsidRDefault="006979D5">
      <w:pPr>
        <w:pStyle w:val="BodyText"/>
        <w:spacing w:before="4"/>
        <w:rPr>
          <w:i/>
          <w:sz w:val="17"/>
        </w:rPr>
      </w:pPr>
    </w:p>
    <w:p w14:paraId="49C4540D" w14:textId="77777777" w:rsidR="006979D5" w:rsidRDefault="006979D5">
      <w:pPr>
        <w:pStyle w:val="BodyText"/>
        <w:rPr>
          <w:i/>
          <w:sz w:val="17"/>
        </w:rPr>
        <w:sectPr w:rsidR="006979D5">
          <w:pgSz w:w="12270" w:h="15840"/>
          <w:pgMar w:top="1820" w:right="283" w:bottom="2180" w:left="283" w:header="0" w:footer="1996" w:gutter="0"/>
          <w:cols w:space="720"/>
        </w:sectPr>
      </w:pPr>
    </w:p>
    <w:p w14:paraId="0BD942C7" w14:textId="77777777" w:rsidR="006979D5" w:rsidRDefault="002D7CC2">
      <w:pPr>
        <w:pStyle w:val="Heading4"/>
        <w:tabs>
          <w:tab w:val="left" w:pos="3759"/>
        </w:tabs>
        <w:spacing w:before="70"/>
        <w:ind w:left="2322"/>
      </w:pPr>
      <w:r>
        <w:lastRenderedPageBreak/>
        <w:t>Article</w:t>
      </w:r>
      <w:r>
        <w:rPr>
          <w:spacing w:val="-6"/>
        </w:rPr>
        <w:t xml:space="preserve"> </w:t>
      </w:r>
      <w:r>
        <w:rPr>
          <w:spacing w:val="-5"/>
        </w:rPr>
        <w:t>1.</w:t>
      </w:r>
      <w:r>
        <w:tab/>
      </w:r>
      <w:r>
        <w:rPr>
          <w:spacing w:val="-2"/>
        </w:rPr>
        <w:t>PREAMBLE</w:t>
      </w:r>
    </w:p>
    <w:p w14:paraId="28E38DC8" w14:textId="77777777" w:rsidR="006979D5" w:rsidRDefault="002D7CC2">
      <w:pPr>
        <w:tabs>
          <w:tab w:val="left" w:pos="3585"/>
        </w:tabs>
        <w:spacing w:before="152"/>
        <w:ind w:left="1427"/>
        <w:rPr>
          <w:b/>
          <w:sz w:val="19"/>
        </w:rPr>
      </w:pPr>
      <w:r>
        <w:rPr>
          <w:b/>
          <w:spacing w:val="-4"/>
          <w:sz w:val="19"/>
        </w:rPr>
        <w:t>SECTION</w:t>
      </w:r>
      <w:r>
        <w:rPr>
          <w:b/>
          <w:spacing w:val="1"/>
          <w:sz w:val="19"/>
        </w:rPr>
        <w:t xml:space="preserve"> </w:t>
      </w:r>
      <w:r>
        <w:rPr>
          <w:b/>
          <w:spacing w:val="-5"/>
          <w:sz w:val="19"/>
        </w:rPr>
        <w:t>1.1</w:t>
      </w:r>
      <w:r>
        <w:rPr>
          <w:b/>
          <w:sz w:val="19"/>
        </w:rPr>
        <w:tab/>
      </w:r>
      <w:r>
        <w:rPr>
          <w:b/>
          <w:spacing w:val="-2"/>
          <w:sz w:val="19"/>
        </w:rPr>
        <w:t>SHORT</w:t>
      </w:r>
      <w:r>
        <w:rPr>
          <w:b/>
          <w:spacing w:val="-11"/>
          <w:sz w:val="19"/>
        </w:rPr>
        <w:t xml:space="preserve"> </w:t>
      </w:r>
      <w:r>
        <w:rPr>
          <w:b/>
          <w:spacing w:val="-2"/>
          <w:sz w:val="19"/>
        </w:rPr>
        <w:t>TITLE</w:t>
      </w:r>
    </w:p>
    <w:p w14:paraId="3CC3020E" w14:textId="77777777" w:rsidR="006979D5" w:rsidRDefault="002D7CC2">
      <w:pPr>
        <w:spacing w:before="137"/>
        <w:ind w:left="1422"/>
        <w:jc w:val="both"/>
        <w:rPr>
          <w:sz w:val="21"/>
        </w:rPr>
      </w:pPr>
      <w:r>
        <w:rPr>
          <w:w w:val="105"/>
          <w:sz w:val="21"/>
        </w:rPr>
        <w:t>This</w:t>
      </w:r>
      <w:r>
        <w:rPr>
          <w:spacing w:val="-6"/>
          <w:w w:val="105"/>
          <w:sz w:val="21"/>
        </w:rPr>
        <w:t xml:space="preserve"> </w:t>
      </w:r>
      <w:r>
        <w:rPr>
          <w:w w:val="105"/>
          <w:sz w:val="21"/>
        </w:rPr>
        <w:t>Ordinance</w:t>
      </w:r>
      <w:r>
        <w:rPr>
          <w:spacing w:val="2"/>
          <w:w w:val="105"/>
          <w:sz w:val="21"/>
        </w:rPr>
        <w:t xml:space="preserve"> </w:t>
      </w:r>
      <w:r>
        <w:rPr>
          <w:w w:val="105"/>
          <w:sz w:val="21"/>
        </w:rPr>
        <w:t>shall</w:t>
      </w:r>
      <w:r>
        <w:rPr>
          <w:spacing w:val="-11"/>
          <w:w w:val="105"/>
          <w:sz w:val="21"/>
        </w:rPr>
        <w:t xml:space="preserve"> </w:t>
      </w:r>
      <w:r>
        <w:rPr>
          <w:w w:val="105"/>
          <w:sz w:val="21"/>
        </w:rPr>
        <w:t>be</w:t>
      </w:r>
      <w:r>
        <w:rPr>
          <w:spacing w:val="-15"/>
          <w:w w:val="105"/>
          <w:sz w:val="21"/>
        </w:rPr>
        <w:t xml:space="preserve"> </w:t>
      </w:r>
      <w:r>
        <w:rPr>
          <w:w w:val="105"/>
          <w:sz w:val="21"/>
        </w:rPr>
        <w:t>known</w:t>
      </w:r>
      <w:r>
        <w:rPr>
          <w:spacing w:val="-3"/>
          <w:w w:val="105"/>
          <w:sz w:val="21"/>
        </w:rPr>
        <w:t xml:space="preserve"> </w:t>
      </w:r>
      <w:r>
        <w:rPr>
          <w:w w:val="105"/>
          <w:sz w:val="21"/>
        </w:rPr>
        <w:t>and</w:t>
      </w:r>
      <w:r>
        <w:rPr>
          <w:spacing w:val="-13"/>
          <w:w w:val="105"/>
          <w:sz w:val="21"/>
        </w:rPr>
        <w:t xml:space="preserve"> </w:t>
      </w:r>
      <w:r>
        <w:rPr>
          <w:w w:val="105"/>
          <w:sz w:val="21"/>
        </w:rPr>
        <w:t>may</w:t>
      </w:r>
      <w:r>
        <w:rPr>
          <w:spacing w:val="-7"/>
          <w:w w:val="105"/>
          <w:sz w:val="21"/>
        </w:rPr>
        <w:t xml:space="preserve"> </w:t>
      </w:r>
      <w:r>
        <w:rPr>
          <w:w w:val="105"/>
          <w:sz w:val="21"/>
        </w:rPr>
        <w:t>be</w:t>
      </w:r>
      <w:r>
        <w:rPr>
          <w:spacing w:val="-10"/>
          <w:w w:val="105"/>
          <w:sz w:val="21"/>
        </w:rPr>
        <w:t xml:space="preserve"> </w:t>
      </w:r>
      <w:r>
        <w:rPr>
          <w:w w:val="105"/>
          <w:sz w:val="21"/>
        </w:rPr>
        <w:t>cited</w:t>
      </w:r>
      <w:r>
        <w:rPr>
          <w:spacing w:val="-13"/>
          <w:w w:val="105"/>
          <w:sz w:val="21"/>
        </w:rPr>
        <w:t xml:space="preserve"> </w:t>
      </w:r>
      <w:r>
        <w:rPr>
          <w:w w:val="105"/>
          <w:sz w:val="21"/>
        </w:rPr>
        <w:t>as</w:t>
      </w:r>
      <w:r>
        <w:rPr>
          <w:spacing w:val="-6"/>
          <w:w w:val="105"/>
          <w:sz w:val="21"/>
        </w:rPr>
        <w:t xml:space="preserve"> </w:t>
      </w:r>
      <w:r>
        <w:rPr>
          <w:w w:val="105"/>
          <w:sz w:val="21"/>
        </w:rPr>
        <w:t>The</w:t>
      </w:r>
      <w:r>
        <w:rPr>
          <w:spacing w:val="-15"/>
          <w:w w:val="105"/>
          <w:sz w:val="21"/>
        </w:rPr>
        <w:t xml:space="preserve"> </w:t>
      </w:r>
      <w:r>
        <w:rPr>
          <w:w w:val="105"/>
          <w:sz w:val="21"/>
        </w:rPr>
        <w:t>Grant</w:t>
      </w:r>
      <w:r>
        <w:rPr>
          <w:spacing w:val="-9"/>
          <w:w w:val="105"/>
          <w:sz w:val="21"/>
        </w:rPr>
        <w:t xml:space="preserve"> </w:t>
      </w:r>
      <w:r>
        <w:rPr>
          <w:w w:val="105"/>
          <w:sz w:val="21"/>
        </w:rPr>
        <w:t>Township</w:t>
      </w:r>
      <w:r>
        <w:rPr>
          <w:spacing w:val="1"/>
          <w:w w:val="105"/>
          <w:sz w:val="21"/>
        </w:rPr>
        <w:t xml:space="preserve"> </w:t>
      </w:r>
      <w:r>
        <w:rPr>
          <w:w w:val="105"/>
          <w:sz w:val="21"/>
        </w:rPr>
        <w:t>Zoning</w:t>
      </w:r>
      <w:r>
        <w:rPr>
          <w:spacing w:val="-2"/>
          <w:w w:val="105"/>
          <w:sz w:val="21"/>
        </w:rPr>
        <w:t xml:space="preserve"> Ordinance.</w:t>
      </w:r>
    </w:p>
    <w:p w14:paraId="2032A91B" w14:textId="77777777" w:rsidR="006979D5" w:rsidRDefault="002D7CC2">
      <w:pPr>
        <w:tabs>
          <w:tab w:val="left" w:pos="3584"/>
        </w:tabs>
        <w:spacing w:before="153"/>
        <w:ind w:left="1427"/>
        <w:rPr>
          <w:b/>
          <w:sz w:val="19"/>
        </w:rPr>
      </w:pPr>
      <w:r>
        <w:rPr>
          <w:b/>
          <w:spacing w:val="-4"/>
          <w:sz w:val="19"/>
        </w:rPr>
        <w:t>SECTION</w:t>
      </w:r>
      <w:r>
        <w:rPr>
          <w:b/>
          <w:spacing w:val="1"/>
          <w:sz w:val="19"/>
        </w:rPr>
        <w:t xml:space="preserve"> </w:t>
      </w:r>
      <w:r>
        <w:rPr>
          <w:b/>
          <w:spacing w:val="-5"/>
          <w:sz w:val="19"/>
        </w:rPr>
        <w:t>1.2</w:t>
      </w:r>
      <w:r>
        <w:rPr>
          <w:b/>
          <w:sz w:val="19"/>
        </w:rPr>
        <w:tab/>
      </w:r>
      <w:r>
        <w:rPr>
          <w:b/>
          <w:spacing w:val="-2"/>
          <w:sz w:val="19"/>
        </w:rPr>
        <w:t>LEGAL</w:t>
      </w:r>
      <w:r>
        <w:rPr>
          <w:b/>
          <w:spacing w:val="-6"/>
          <w:sz w:val="19"/>
        </w:rPr>
        <w:t xml:space="preserve"> </w:t>
      </w:r>
      <w:r>
        <w:rPr>
          <w:b/>
          <w:spacing w:val="-2"/>
          <w:sz w:val="19"/>
        </w:rPr>
        <w:t>BASIS</w:t>
      </w:r>
    </w:p>
    <w:p w14:paraId="528E385D" w14:textId="77777777" w:rsidR="006979D5" w:rsidRDefault="002D7CC2">
      <w:pPr>
        <w:spacing w:before="130" w:line="249" w:lineRule="auto"/>
        <w:ind w:left="1427" w:right="887" w:hanging="6"/>
        <w:jc w:val="both"/>
        <w:rPr>
          <w:sz w:val="21"/>
        </w:rPr>
      </w:pPr>
      <w:r>
        <w:rPr>
          <w:w w:val="105"/>
          <w:sz w:val="21"/>
        </w:rPr>
        <w:t>This</w:t>
      </w:r>
      <w:r>
        <w:rPr>
          <w:spacing w:val="-6"/>
          <w:w w:val="105"/>
          <w:sz w:val="21"/>
        </w:rPr>
        <w:t xml:space="preserve"> </w:t>
      </w:r>
      <w:r>
        <w:rPr>
          <w:w w:val="105"/>
          <w:sz w:val="21"/>
        </w:rPr>
        <w:t>Ordinance has</w:t>
      </w:r>
      <w:r>
        <w:rPr>
          <w:spacing w:val="-9"/>
          <w:w w:val="105"/>
          <w:sz w:val="21"/>
        </w:rPr>
        <w:t xml:space="preserve"> </w:t>
      </w:r>
      <w:r>
        <w:rPr>
          <w:w w:val="105"/>
          <w:sz w:val="21"/>
        </w:rPr>
        <w:t>been</w:t>
      </w:r>
      <w:r>
        <w:rPr>
          <w:spacing w:val="-12"/>
          <w:w w:val="105"/>
          <w:sz w:val="21"/>
        </w:rPr>
        <w:t xml:space="preserve"> </w:t>
      </w:r>
      <w:r>
        <w:rPr>
          <w:w w:val="105"/>
          <w:sz w:val="21"/>
        </w:rPr>
        <w:t>prepared</w:t>
      </w:r>
      <w:r>
        <w:rPr>
          <w:spacing w:val="-3"/>
          <w:w w:val="105"/>
          <w:sz w:val="21"/>
        </w:rPr>
        <w:t xml:space="preserve"> </w:t>
      </w:r>
      <w:r>
        <w:rPr>
          <w:w w:val="105"/>
          <w:sz w:val="21"/>
        </w:rPr>
        <w:t>and</w:t>
      </w:r>
      <w:r>
        <w:rPr>
          <w:spacing w:val="-16"/>
          <w:w w:val="105"/>
          <w:sz w:val="21"/>
        </w:rPr>
        <w:t xml:space="preserve"> </w:t>
      </w:r>
      <w:r>
        <w:rPr>
          <w:w w:val="105"/>
          <w:sz w:val="21"/>
        </w:rPr>
        <w:t>adopted</w:t>
      </w:r>
      <w:r>
        <w:rPr>
          <w:spacing w:val="-9"/>
          <w:w w:val="105"/>
          <w:sz w:val="21"/>
        </w:rPr>
        <w:t xml:space="preserve"> </w:t>
      </w:r>
      <w:r>
        <w:rPr>
          <w:w w:val="105"/>
          <w:sz w:val="21"/>
        </w:rPr>
        <w:t>under</w:t>
      </w:r>
      <w:r>
        <w:rPr>
          <w:spacing w:val="-1"/>
          <w:w w:val="105"/>
          <w:sz w:val="21"/>
        </w:rPr>
        <w:t xml:space="preserve"> </w:t>
      </w:r>
      <w:r>
        <w:rPr>
          <w:w w:val="105"/>
          <w:sz w:val="21"/>
        </w:rPr>
        <w:t>authority</w:t>
      </w:r>
      <w:r>
        <w:rPr>
          <w:spacing w:val="-2"/>
          <w:w w:val="105"/>
          <w:sz w:val="21"/>
        </w:rPr>
        <w:t xml:space="preserve"> </w:t>
      </w:r>
      <w:r>
        <w:rPr>
          <w:w w:val="105"/>
          <w:sz w:val="21"/>
        </w:rPr>
        <w:t>of</w:t>
      </w:r>
      <w:r>
        <w:rPr>
          <w:spacing w:val="-13"/>
          <w:w w:val="105"/>
          <w:sz w:val="21"/>
        </w:rPr>
        <w:t xml:space="preserve"> </w:t>
      </w:r>
      <w:r>
        <w:rPr>
          <w:w w:val="105"/>
          <w:sz w:val="21"/>
        </w:rPr>
        <w:t>the</w:t>
      </w:r>
      <w:r>
        <w:rPr>
          <w:spacing w:val="-16"/>
          <w:w w:val="105"/>
          <w:sz w:val="21"/>
        </w:rPr>
        <w:t xml:space="preserve"> </w:t>
      </w:r>
      <w:r>
        <w:rPr>
          <w:w w:val="105"/>
          <w:sz w:val="21"/>
        </w:rPr>
        <w:t>Michigan</w:t>
      </w:r>
      <w:r>
        <w:rPr>
          <w:spacing w:val="-4"/>
          <w:w w:val="105"/>
          <w:sz w:val="21"/>
        </w:rPr>
        <w:t xml:space="preserve"> </w:t>
      </w:r>
      <w:r>
        <w:rPr>
          <w:w w:val="105"/>
          <w:sz w:val="21"/>
        </w:rPr>
        <w:t>Zoning</w:t>
      </w:r>
      <w:r>
        <w:rPr>
          <w:spacing w:val="-4"/>
          <w:w w:val="105"/>
          <w:sz w:val="21"/>
        </w:rPr>
        <w:t xml:space="preserve"> </w:t>
      </w:r>
      <w:r>
        <w:rPr>
          <w:w w:val="105"/>
          <w:sz w:val="21"/>
        </w:rPr>
        <w:t xml:space="preserve">Enabling Act 110 of 2006. (MCL 125.3101 </w:t>
      </w:r>
      <w:r>
        <w:rPr>
          <w:i/>
          <w:w w:val="105"/>
        </w:rPr>
        <w:t xml:space="preserve">et </w:t>
      </w:r>
      <w:r>
        <w:rPr>
          <w:w w:val="105"/>
          <w:sz w:val="21"/>
        </w:rPr>
        <w:t>seq) as amended.</w:t>
      </w:r>
    </w:p>
    <w:p w14:paraId="35153388" w14:textId="77777777" w:rsidR="006979D5" w:rsidRDefault="002D7CC2">
      <w:pPr>
        <w:tabs>
          <w:tab w:val="left" w:pos="3585"/>
        </w:tabs>
        <w:spacing w:before="137"/>
        <w:ind w:left="1435"/>
        <w:rPr>
          <w:b/>
          <w:position w:val="1"/>
          <w:sz w:val="19"/>
        </w:rPr>
      </w:pPr>
      <w:r>
        <w:rPr>
          <w:b/>
          <w:spacing w:val="-4"/>
          <w:sz w:val="19"/>
        </w:rPr>
        <w:t>SECTION</w:t>
      </w:r>
      <w:r>
        <w:rPr>
          <w:b/>
          <w:spacing w:val="-6"/>
          <w:sz w:val="19"/>
        </w:rPr>
        <w:t xml:space="preserve"> </w:t>
      </w:r>
      <w:r>
        <w:rPr>
          <w:b/>
          <w:spacing w:val="-5"/>
          <w:sz w:val="19"/>
        </w:rPr>
        <w:t>1.3</w:t>
      </w:r>
      <w:r>
        <w:rPr>
          <w:b/>
          <w:sz w:val="19"/>
        </w:rPr>
        <w:tab/>
      </w:r>
      <w:r>
        <w:rPr>
          <w:b/>
          <w:spacing w:val="-2"/>
          <w:position w:val="1"/>
          <w:sz w:val="19"/>
        </w:rPr>
        <w:t>PURPOSE</w:t>
      </w:r>
    </w:p>
    <w:p w14:paraId="0966C9E4" w14:textId="77777777" w:rsidR="006979D5" w:rsidRDefault="002D7CC2">
      <w:pPr>
        <w:spacing w:before="130" w:line="252" w:lineRule="auto"/>
        <w:ind w:left="1427" w:right="885" w:firstLine="2"/>
        <w:jc w:val="both"/>
        <w:rPr>
          <w:sz w:val="21"/>
        </w:rPr>
      </w:pPr>
      <w:r>
        <w:rPr>
          <w:w w:val="105"/>
          <w:sz w:val="21"/>
        </w:rPr>
        <w:t>This</w:t>
      </w:r>
      <w:r>
        <w:rPr>
          <w:spacing w:val="-15"/>
          <w:w w:val="105"/>
          <w:sz w:val="21"/>
        </w:rPr>
        <w:t xml:space="preserve"> </w:t>
      </w:r>
      <w:r>
        <w:rPr>
          <w:w w:val="105"/>
          <w:sz w:val="21"/>
        </w:rPr>
        <w:t>Ordinance has</w:t>
      </w:r>
      <w:r>
        <w:rPr>
          <w:spacing w:val="-14"/>
          <w:w w:val="105"/>
          <w:sz w:val="21"/>
        </w:rPr>
        <w:t xml:space="preserve"> </w:t>
      </w:r>
      <w:r>
        <w:rPr>
          <w:w w:val="105"/>
          <w:sz w:val="21"/>
        </w:rPr>
        <w:t>been</w:t>
      </w:r>
      <w:r>
        <w:rPr>
          <w:spacing w:val="-16"/>
          <w:w w:val="105"/>
          <w:sz w:val="21"/>
        </w:rPr>
        <w:t xml:space="preserve"> </w:t>
      </w:r>
      <w:r>
        <w:rPr>
          <w:w w:val="105"/>
          <w:sz w:val="21"/>
        </w:rPr>
        <w:t>prepared</w:t>
      </w:r>
      <w:r>
        <w:rPr>
          <w:spacing w:val="-8"/>
          <w:w w:val="105"/>
          <w:sz w:val="21"/>
        </w:rPr>
        <w:t xml:space="preserve"> </w:t>
      </w:r>
      <w:r>
        <w:rPr>
          <w:w w:val="105"/>
          <w:sz w:val="21"/>
        </w:rPr>
        <w:t>and</w:t>
      </w:r>
      <w:r>
        <w:rPr>
          <w:spacing w:val="-15"/>
          <w:w w:val="105"/>
          <w:sz w:val="21"/>
        </w:rPr>
        <w:t xml:space="preserve"> </w:t>
      </w:r>
      <w:r>
        <w:rPr>
          <w:w w:val="105"/>
          <w:sz w:val="21"/>
        </w:rPr>
        <w:t>adopted</w:t>
      </w:r>
      <w:r>
        <w:rPr>
          <w:spacing w:val="-5"/>
          <w:w w:val="105"/>
          <w:sz w:val="21"/>
        </w:rPr>
        <w:t xml:space="preserve"> </w:t>
      </w:r>
      <w:r>
        <w:rPr>
          <w:w w:val="105"/>
          <w:sz w:val="21"/>
        </w:rPr>
        <w:t>to</w:t>
      </w:r>
      <w:r>
        <w:rPr>
          <w:spacing w:val="-8"/>
          <w:w w:val="105"/>
          <w:sz w:val="21"/>
        </w:rPr>
        <w:t xml:space="preserve"> </w:t>
      </w:r>
      <w:r>
        <w:rPr>
          <w:w w:val="105"/>
          <w:sz w:val="21"/>
        </w:rPr>
        <w:t>provide</w:t>
      </w:r>
      <w:r>
        <w:rPr>
          <w:spacing w:val="-4"/>
          <w:w w:val="105"/>
          <w:sz w:val="21"/>
        </w:rPr>
        <w:t xml:space="preserve"> </w:t>
      </w:r>
      <w:r>
        <w:rPr>
          <w:w w:val="105"/>
          <w:sz w:val="21"/>
        </w:rPr>
        <w:t>for</w:t>
      </w:r>
      <w:r>
        <w:rPr>
          <w:spacing w:val="-13"/>
          <w:w w:val="105"/>
          <w:sz w:val="21"/>
        </w:rPr>
        <w:t xml:space="preserve"> </w:t>
      </w:r>
      <w:r>
        <w:rPr>
          <w:w w:val="105"/>
          <w:sz w:val="21"/>
        </w:rPr>
        <w:t>the</w:t>
      </w:r>
      <w:r>
        <w:rPr>
          <w:spacing w:val="-14"/>
          <w:w w:val="105"/>
          <w:sz w:val="21"/>
        </w:rPr>
        <w:t xml:space="preserve"> </w:t>
      </w:r>
      <w:r>
        <w:rPr>
          <w:w w:val="105"/>
          <w:sz w:val="21"/>
        </w:rPr>
        <w:t>regulation</w:t>
      </w:r>
      <w:r>
        <w:rPr>
          <w:spacing w:val="-5"/>
          <w:w w:val="105"/>
          <w:sz w:val="21"/>
        </w:rPr>
        <w:t xml:space="preserve"> </w:t>
      </w:r>
      <w:r>
        <w:rPr>
          <w:w w:val="105"/>
          <w:sz w:val="21"/>
        </w:rPr>
        <w:t>of</w:t>
      </w:r>
      <w:r>
        <w:rPr>
          <w:spacing w:val="-16"/>
          <w:w w:val="105"/>
          <w:sz w:val="21"/>
        </w:rPr>
        <w:t xml:space="preserve"> </w:t>
      </w:r>
      <w:r>
        <w:rPr>
          <w:w w:val="105"/>
          <w:sz w:val="21"/>
        </w:rPr>
        <w:t>land</w:t>
      </w:r>
      <w:r>
        <w:rPr>
          <w:spacing w:val="-14"/>
          <w:w w:val="105"/>
          <w:sz w:val="21"/>
        </w:rPr>
        <w:t xml:space="preserve"> </w:t>
      </w:r>
      <w:r>
        <w:rPr>
          <w:w w:val="105"/>
          <w:sz w:val="21"/>
        </w:rPr>
        <w:t>development and</w:t>
      </w:r>
      <w:r>
        <w:rPr>
          <w:spacing w:val="-1"/>
          <w:w w:val="105"/>
          <w:sz w:val="21"/>
        </w:rPr>
        <w:t xml:space="preserve"> </w:t>
      </w:r>
      <w:r>
        <w:rPr>
          <w:w w:val="105"/>
          <w:sz w:val="21"/>
        </w:rPr>
        <w:t>to regulate the</w:t>
      </w:r>
      <w:r>
        <w:rPr>
          <w:spacing w:val="-4"/>
          <w:w w:val="105"/>
          <w:sz w:val="21"/>
        </w:rPr>
        <w:t xml:space="preserve"> </w:t>
      </w:r>
      <w:r>
        <w:rPr>
          <w:w w:val="105"/>
          <w:sz w:val="21"/>
        </w:rPr>
        <w:t>use of</w:t>
      </w:r>
      <w:r>
        <w:rPr>
          <w:spacing w:val="-4"/>
          <w:w w:val="105"/>
          <w:sz w:val="21"/>
        </w:rPr>
        <w:t xml:space="preserve"> </w:t>
      </w:r>
      <w:r>
        <w:rPr>
          <w:w w:val="105"/>
          <w:sz w:val="21"/>
        </w:rPr>
        <w:t>land, buildings, and structures for the</w:t>
      </w:r>
      <w:r>
        <w:rPr>
          <w:spacing w:val="-1"/>
          <w:w w:val="105"/>
          <w:sz w:val="21"/>
        </w:rPr>
        <w:t xml:space="preserve"> </w:t>
      </w:r>
      <w:r>
        <w:rPr>
          <w:w w:val="105"/>
          <w:sz w:val="21"/>
        </w:rPr>
        <w:t>following purposes:</w:t>
      </w:r>
    </w:p>
    <w:p w14:paraId="475BEF5E" w14:textId="77777777" w:rsidR="006979D5" w:rsidRDefault="002D7CC2">
      <w:pPr>
        <w:pStyle w:val="ListParagraph"/>
        <w:numPr>
          <w:ilvl w:val="0"/>
          <w:numId w:val="147"/>
        </w:numPr>
        <w:tabs>
          <w:tab w:val="left" w:pos="1781"/>
          <w:tab w:val="left" w:pos="1789"/>
        </w:tabs>
        <w:spacing w:before="121" w:line="259" w:lineRule="auto"/>
        <w:ind w:right="873" w:hanging="362"/>
        <w:jc w:val="both"/>
        <w:rPr>
          <w:sz w:val="21"/>
        </w:rPr>
      </w:pPr>
      <w:r>
        <w:rPr>
          <w:w w:val="105"/>
          <w:sz w:val="21"/>
        </w:rPr>
        <w:t>To</w:t>
      </w:r>
      <w:r>
        <w:rPr>
          <w:spacing w:val="-6"/>
          <w:w w:val="105"/>
          <w:sz w:val="21"/>
        </w:rPr>
        <w:t xml:space="preserve"> </w:t>
      </w:r>
      <w:r>
        <w:rPr>
          <w:w w:val="105"/>
          <w:sz w:val="21"/>
        </w:rPr>
        <w:t>meet the</w:t>
      </w:r>
      <w:r>
        <w:rPr>
          <w:spacing w:val="-4"/>
          <w:w w:val="105"/>
          <w:sz w:val="21"/>
        </w:rPr>
        <w:t xml:space="preserve"> </w:t>
      </w:r>
      <w:r>
        <w:rPr>
          <w:w w:val="105"/>
          <w:sz w:val="21"/>
        </w:rPr>
        <w:t>needs of</w:t>
      </w:r>
      <w:r>
        <w:rPr>
          <w:spacing w:val="-8"/>
          <w:w w:val="105"/>
          <w:sz w:val="21"/>
        </w:rPr>
        <w:t xml:space="preserve"> </w:t>
      </w:r>
      <w:r>
        <w:rPr>
          <w:w w:val="105"/>
          <w:sz w:val="21"/>
        </w:rPr>
        <w:t>the</w:t>
      </w:r>
      <w:r>
        <w:rPr>
          <w:spacing w:val="-4"/>
          <w:w w:val="105"/>
          <w:sz w:val="21"/>
        </w:rPr>
        <w:t xml:space="preserve"> </w:t>
      </w:r>
      <w:r>
        <w:rPr>
          <w:w w:val="105"/>
          <w:sz w:val="21"/>
        </w:rPr>
        <w:t>public</w:t>
      </w:r>
      <w:r>
        <w:rPr>
          <w:spacing w:val="-3"/>
          <w:w w:val="105"/>
          <w:sz w:val="21"/>
        </w:rPr>
        <w:t xml:space="preserve"> </w:t>
      </w:r>
      <w:r>
        <w:rPr>
          <w:w w:val="105"/>
          <w:sz w:val="21"/>
        </w:rPr>
        <w:t>for</w:t>
      </w:r>
      <w:r>
        <w:rPr>
          <w:spacing w:val="-8"/>
          <w:w w:val="105"/>
          <w:sz w:val="21"/>
        </w:rPr>
        <w:t xml:space="preserve"> </w:t>
      </w:r>
      <w:r>
        <w:rPr>
          <w:w w:val="105"/>
          <w:sz w:val="21"/>
        </w:rPr>
        <w:t>food, fiber, energy and</w:t>
      </w:r>
      <w:r>
        <w:rPr>
          <w:spacing w:val="-4"/>
          <w:w w:val="105"/>
          <w:sz w:val="21"/>
        </w:rPr>
        <w:t xml:space="preserve"> </w:t>
      </w:r>
      <w:r>
        <w:rPr>
          <w:w w:val="105"/>
          <w:sz w:val="21"/>
        </w:rPr>
        <w:t>other</w:t>
      </w:r>
      <w:r>
        <w:rPr>
          <w:spacing w:val="-2"/>
          <w:w w:val="105"/>
          <w:sz w:val="21"/>
        </w:rPr>
        <w:t xml:space="preserve"> </w:t>
      </w:r>
      <w:r>
        <w:rPr>
          <w:w w:val="105"/>
          <w:sz w:val="21"/>
        </w:rPr>
        <w:t>natural resources, places of residence, recreation, industry, trade, service, and</w:t>
      </w:r>
      <w:r>
        <w:rPr>
          <w:spacing w:val="-3"/>
          <w:w w:val="105"/>
          <w:sz w:val="21"/>
        </w:rPr>
        <w:t xml:space="preserve"> </w:t>
      </w:r>
      <w:r>
        <w:rPr>
          <w:w w:val="105"/>
          <w:sz w:val="21"/>
        </w:rPr>
        <w:t>other uses of</w:t>
      </w:r>
      <w:r>
        <w:rPr>
          <w:spacing w:val="-2"/>
          <w:w w:val="105"/>
          <w:sz w:val="21"/>
        </w:rPr>
        <w:t xml:space="preserve"> </w:t>
      </w:r>
      <w:r>
        <w:rPr>
          <w:w w:val="105"/>
          <w:sz w:val="21"/>
        </w:rPr>
        <w:t>land;</w:t>
      </w:r>
    </w:p>
    <w:p w14:paraId="2CFAC430" w14:textId="77777777" w:rsidR="006979D5" w:rsidRDefault="002D7CC2">
      <w:pPr>
        <w:pStyle w:val="ListParagraph"/>
        <w:numPr>
          <w:ilvl w:val="0"/>
          <w:numId w:val="147"/>
        </w:numPr>
        <w:tabs>
          <w:tab w:val="left" w:pos="1789"/>
        </w:tabs>
        <w:spacing w:before="106" w:line="259" w:lineRule="auto"/>
        <w:ind w:right="877" w:hanging="363"/>
        <w:jc w:val="both"/>
        <w:rPr>
          <w:sz w:val="21"/>
        </w:rPr>
      </w:pPr>
      <w:r>
        <w:rPr>
          <w:spacing w:val="-2"/>
          <w:w w:val="105"/>
          <w:sz w:val="21"/>
        </w:rPr>
        <w:t>To</w:t>
      </w:r>
      <w:r>
        <w:rPr>
          <w:spacing w:val="-14"/>
          <w:w w:val="105"/>
          <w:sz w:val="21"/>
        </w:rPr>
        <w:t xml:space="preserve"> </w:t>
      </w:r>
      <w:r>
        <w:rPr>
          <w:spacing w:val="-2"/>
          <w:w w:val="105"/>
          <w:sz w:val="21"/>
        </w:rPr>
        <w:t>insure</w:t>
      </w:r>
      <w:r>
        <w:rPr>
          <w:spacing w:val="-13"/>
          <w:w w:val="105"/>
          <w:sz w:val="21"/>
        </w:rPr>
        <w:t xml:space="preserve"> </w:t>
      </w:r>
      <w:r>
        <w:rPr>
          <w:spacing w:val="-2"/>
          <w:w w:val="105"/>
          <w:sz w:val="21"/>
        </w:rPr>
        <w:t>that</w:t>
      </w:r>
      <w:r>
        <w:rPr>
          <w:spacing w:val="-13"/>
          <w:w w:val="105"/>
          <w:sz w:val="21"/>
        </w:rPr>
        <w:t xml:space="preserve"> </w:t>
      </w:r>
      <w:r>
        <w:rPr>
          <w:spacing w:val="-2"/>
          <w:w w:val="105"/>
          <w:sz w:val="21"/>
        </w:rPr>
        <w:t>land</w:t>
      </w:r>
      <w:r>
        <w:rPr>
          <w:spacing w:val="-14"/>
          <w:w w:val="105"/>
          <w:sz w:val="21"/>
        </w:rPr>
        <w:t xml:space="preserve"> </w:t>
      </w:r>
      <w:r>
        <w:rPr>
          <w:spacing w:val="-2"/>
          <w:w w:val="105"/>
          <w:sz w:val="21"/>
        </w:rPr>
        <w:t>uses</w:t>
      </w:r>
      <w:r>
        <w:rPr>
          <w:spacing w:val="-13"/>
          <w:w w:val="105"/>
          <w:sz w:val="21"/>
        </w:rPr>
        <w:t xml:space="preserve"> </w:t>
      </w:r>
      <w:r>
        <w:rPr>
          <w:spacing w:val="-2"/>
          <w:w w:val="105"/>
          <w:sz w:val="21"/>
        </w:rPr>
        <w:t>are</w:t>
      </w:r>
      <w:r>
        <w:rPr>
          <w:spacing w:val="-13"/>
          <w:w w:val="105"/>
          <w:sz w:val="21"/>
        </w:rPr>
        <w:t xml:space="preserve"> </w:t>
      </w:r>
      <w:r>
        <w:rPr>
          <w:spacing w:val="-2"/>
          <w:w w:val="105"/>
          <w:sz w:val="21"/>
        </w:rPr>
        <w:t>located</w:t>
      </w:r>
      <w:r>
        <w:rPr>
          <w:spacing w:val="-14"/>
          <w:w w:val="105"/>
          <w:sz w:val="21"/>
        </w:rPr>
        <w:t xml:space="preserve"> </w:t>
      </w:r>
      <w:r>
        <w:rPr>
          <w:spacing w:val="-2"/>
          <w:w w:val="105"/>
          <w:sz w:val="21"/>
        </w:rPr>
        <w:t>and</w:t>
      </w:r>
      <w:r>
        <w:rPr>
          <w:spacing w:val="-13"/>
          <w:w w:val="105"/>
          <w:sz w:val="21"/>
        </w:rPr>
        <w:t xml:space="preserve"> </w:t>
      </w:r>
      <w:r>
        <w:rPr>
          <w:spacing w:val="-2"/>
          <w:w w:val="105"/>
          <w:sz w:val="21"/>
        </w:rPr>
        <w:t>established</w:t>
      </w:r>
      <w:r>
        <w:rPr>
          <w:spacing w:val="2"/>
          <w:w w:val="105"/>
          <w:sz w:val="21"/>
        </w:rPr>
        <w:t xml:space="preserve"> </w:t>
      </w:r>
      <w:r>
        <w:rPr>
          <w:spacing w:val="-2"/>
          <w:w w:val="105"/>
          <w:sz w:val="21"/>
        </w:rPr>
        <w:t>in</w:t>
      </w:r>
      <w:r>
        <w:rPr>
          <w:spacing w:val="-10"/>
          <w:w w:val="105"/>
          <w:sz w:val="21"/>
        </w:rPr>
        <w:t xml:space="preserve"> </w:t>
      </w:r>
      <w:r>
        <w:rPr>
          <w:spacing w:val="-2"/>
          <w:w w:val="105"/>
          <w:sz w:val="21"/>
        </w:rPr>
        <w:t>appropriate locations and</w:t>
      </w:r>
      <w:r>
        <w:rPr>
          <w:spacing w:val="-6"/>
          <w:w w:val="105"/>
          <w:sz w:val="21"/>
        </w:rPr>
        <w:t xml:space="preserve"> </w:t>
      </w:r>
      <w:r>
        <w:rPr>
          <w:spacing w:val="-2"/>
          <w:w w:val="105"/>
          <w:sz w:val="21"/>
        </w:rPr>
        <w:t>in</w:t>
      </w:r>
      <w:r>
        <w:rPr>
          <w:spacing w:val="-10"/>
          <w:w w:val="105"/>
          <w:sz w:val="21"/>
        </w:rPr>
        <w:t xml:space="preserve"> </w:t>
      </w:r>
      <w:r>
        <w:rPr>
          <w:spacing w:val="-2"/>
          <w:w w:val="105"/>
          <w:sz w:val="21"/>
        </w:rPr>
        <w:t xml:space="preserve">appropriate </w:t>
      </w:r>
      <w:r>
        <w:rPr>
          <w:w w:val="105"/>
          <w:sz w:val="21"/>
        </w:rPr>
        <w:t>relationship to existing or surrounding land uses;</w:t>
      </w:r>
    </w:p>
    <w:p w14:paraId="2B453384" w14:textId="77777777" w:rsidR="006979D5" w:rsidRDefault="002D7CC2">
      <w:pPr>
        <w:pStyle w:val="ListParagraph"/>
        <w:numPr>
          <w:ilvl w:val="0"/>
          <w:numId w:val="147"/>
        </w:numPr>
        <w:tabs>
          <w:tab w:val="left" w:pos="1788"/>
          <w:tab w:val="left" w:pos="1790"/>
        </w:tabs>
        <w:spacing w:before="106" w:line="254" w:lineRule="auto"/>
        <w:ind w:left="1790" w:right="857" w:hanging="360"/>
        <w:jc w:val="both"/>
        <w:rPr>
          <w:sz w:val="21"/>
        </w:rPr>
      </w:pPr>
      <w:r>
        <w:rPr>
          <w:w w:val="105"/>
          <w:sz w:val="21"/>
        </w:rPr>
        <w:t>To limit the inappropriate overcrowding of land and congestion of</w:t>
      </w:r>
      <w:r>
        <w:rPr>
          <w:spacing w:val="-1"/>
          <w:w w:val="105"/>
          <w:sz w:val="21"/>
        </w:rPr>
        <w:t xml:space="preserve"> </w:t>
      </w:r>
      <w:r>
        <w:rPr>
          <w:w w:val="105"/>
          <w:sz w:val="21"/>
        </w:rPr>
        <w:t xml:space="preserve">population, transportation </w:t>
      </w:r>
      <w:r>
        <w:rPr>
          <w:spacing w:val="-2"/>
          <w:w w:val="105"/>
          <w:sz w:val="21"/>
        </w:rPr>
        <w:t>systems,</w:t>
      </w:r>
      <w:r>
        <w:rPr>
          <w:spacing w:val="-14"/>
          <w:w w:val="105"/>
          <w:sz w:val="21"/>
        </w:rPr>
        <w:t xml:space="preserve"> </w:t>
      </w:r>
      <w:r>
        <w:rPr>
          <w:spacing w:val="-2"/>
          <w:w w:val="105"/>
          <w:sz w:val="21"/>
        </w:rPr>
        <w:t>sewage</w:t>
      </w:r>
      <w:r>
        <w:rPr>
          <w:spacing w:val="-9"/>
          <w:w w:val="105"/>
          <w:sz w:val="21"/>
        </w:rPr>
        <w:t xml:space="preserve"> </w:t>
      </w:r>
      <w:r>
        <w:rPr>
          <w:spacing w:val="-2"/>
          <w:w w:val="105"/>
          <w:sz w:val="21"/>
        </w:rPr>
        <w:t>disposal,</w:t>
      </w:r>
      <w:r>
        <w:rPr>
          <w:spacing w:val="-3"/>
          <w:w w:val="105"/>
          <w:sz w:val="21"/>
        </w:rPr>
        <w:t xml:space="preserve"> </w:t>
      </w:r>
      <w:r>
        <w:rPr>
          <w:spacing w:val="-2"/>
          <w:w w:val="105"/>
          <w:sz w:val="21"/>
        </w:rPr>
        <w:t>water,</w:t>
      </w:r>
      <w:r>
        <w:rPr>
          <w:spacing w:val="-14"/>
          <w:w w:val="105"/>
          <w:sz w:val="21"/>
        </w:rPr>
        <w:t xml:space="preserve"> </w:t>
      </w:r>
      <w:r>
        <w:rPr>
          <w:spacing w:val="-2"/>
          <w:w w:val="105"/>
          <w:sz w:val="21"/>
        </w:rPr>
        <w:t>to</w:t>
      </w:r>
      <w:r>
        <w:rPr>
          <w:spacing w:val="-5"/>
          <w:w w:val="105"/>
          <w:sz w:val="21"/>
        </w:rPr>
        <w:t xml:space="preserve"> </w:t>
      </w:r>
      <w:r>
        <w:rPr>
          <w:spacing w:val="-2"/>
          <w:w w:val="105"/>
          <w:sz w:val="21"/>
        </w:rPr>
        <w:t>provide</w:t>
      </w:r>
      <w:r>
        <w:rPr>
          <w:spacing w:val="-12"/>
          <w:w w:val="105"/>
          <w:sz w:val="21"/>
        </w:rPr>
        <w:t xml:space="preserve"> </w:t>
      </w:r>
      <w:r>
        <w:rPr>
          <w:spacing w:val="-2"/>
          <w:w w:val="105"/>
          <w:sz w:val="21"/>
        </w:rPr>
        <w:t>a</w:t>
      </w:r>
      <w:r>
        <w:rPr>
          <w:spacing w:val="-14"/>
          <w:w w:val="105"/>
          <w:sz w:val="21"/>
        </w:rPr>
        <w:t xml:space="preserve"> </w:t>
      </w:r>
      <w:r>
        <w:rPr>
          <w:spacing w:val="-2"/>
          <w:w w:val="105"/>
          <w:sz w:val="21"/>
        </w:rPr>
        <w:t>safe</w:t>
      </w:r>
      <w:r>
        <w:rPr>
          <w:spacing w:val="-11"/>
          <w:w w:val="105"/>
          <w:sz w:val="21"/>
        </w:rPr>
        <w:t xml:space="preserve"> </w:t>
      </w:r>
      <w:r>
        <w:rPr>
          <w:spacing w:val="-2"/>
          <w:w w:val="105"/>
          <w:sz w:val="21"/>
        </w:rPr>
        <w:t>and</w:t>
      </w:r>
      <w:r>
        <w:rPr>
          <w:spacing w:val="-14"/>
          <w:w w:val="105"/>
          <w:sz w:val="21"/>
        </w:rPr>
        <w:t xml:space="preserve"> </w:t>
      </w:r>
      <w:r>
        <w:rPr>
          <w:spacing w:val="-2"/>
          <w:w w:val="105"/>
          <w:sz w:val="21"/>
        </w:rPr>
        <w:t>adequate</w:t>
      </w:r>
      <w:r>
        <w:rPr>
          <w:spacing w:val="-9"/>
          <w:w w:val="105"/>
          <w:sz w:val="21"/>
        </w:rPr>
        <w:t xml:space="preserve"> </w:t>
      </w:r>
      <w:r>
        <w:rPr>
          <w:spacing w:val="-2"/>
          <w:w w:val="105"/>
          <w:sz w:val="21"/>
        </w:rPr>
        <w:t>ground</w:t>
      </w:r>
      <w:r>
        <w:rPr>
          <w:spacing w:val="-5"/>
          <w:w w:val="105"/>
          <w:sz w:val="21"/>
        </w:rPr>
        <w:t xml:space="preserve"> </w:t>
      </w:r>
      <w:r>
        <w:rPr>
          <w:spacing w:val="-2"/>
          <w:w w:val="105"/>
          <w:sz w:val="21"/>
        </w:rPr>
        <w:t>water</w:t>
      </w:r>
      <w:r>
        <w:rPr>
          <w:spacing w:val="-9"/>
          <w:w w:val="105"/>
          <w:sz w:val="21"/>
        </w:rPr>
        <w:t xml:space="preserve"> </w:t>
      </w:r>
      <w:r>
        <w:rPr>
          <w:spacing w:val="-2"/>
          <w:w w:val="105"/>
          <w:sz w:val="21"/>
        </w:rPr>
        <w:t xml:space="preserve">supply, energy, </w:t>
      </w:r>
      <w:r>
        <w:rPr>
          <w:w w:val="105"/>
          <w:sz w:val="21"/>
        </w:rPr>
        <w:t>To promote the public health, safety, and welfare.</w:t>
      </w:r>
    </w:p>
    <w:p w14:paraId="18D60CC6" w14:textId="77777777" w:rsidR="006979D5" w:rsidRDefault="002D7CC2">
      <w:pPr>
        <w:tabs>
          <w:tab w:val="left" w:pos="3592"/>
        </w:tabs>
        <w:spacing w:before="138"/>
        <w:ind w:left="1435"/>
        <w:rPr>
          <w:b/>
          <w:sz w:val="19"/>
        </w:rPr>
      </w:pPr>
      <w:r>
        <w:rPr>
          <w:b/>
          <w:spacing w:val="-4"/>
          <w:sz w:val="19"/>
        </w:rPr>
        <w:t>SECTION</w:t>
      </w:r>
      <w:r>
        <w:rPr>
          <w:b/>
          <w:spacing w:val="-6"/>
          <w:sz w:val="19"/>
        </w:rPr>
        <w:t xml:space="preserve"> </w:t>
      </w:r>
      <w:r>
        <w:rPr>
          <w:b/>
          <w:spacing w:val="-5"/>
          <w:sz w:val="19"/>
        </w:rPr>
        <w:t>1.4</w:t>
      </w:r>
      <w:r>
        <w:rPr>
          <w:b/>
          <w:sz w:val="19"/>
        </w:rPr>
        <w:tab/>
      </w:r>
      <w:r>
        <w:rPr>
          <w:b/>
          <w:spacing w:val="-2"/>
          <w:sz w:val="19"/>
        </w:rPr>
        <w:t>SCOPE</w:t>
      </w:r>
    </w:p>
    <w:p w14:paraId="66B4B5C9" w14:textId="77777777" w:rsidR="006979D5" w:rsidRDefault="002D7CC2">
      <w:pPr>
        <w:spacing w:before="138" w:line="252" w:lineRule="auto"/>
        <w:ind w:left="1434" w:right="860" w:firstLine="2"/>
        <w:jc w:val="both"/>
        <w:rPr>
          <w:sz w:val="21"/>
        </w:rPr>
      </w:pPr>
      <w:r>
        <w:rPr>
          <w:w w:val="105"/>
          <w:sz w:val="21"/>
        </w:rPr>
        <w:t>The regulations and standards established by this Ordinance shall apply to all land, buildings, structures and land uses used, constructed, added to, or</w:t>
      </w:r>
      <w:r>
        <w:rPr>
          <w:spacing w:val="-2"/>
          <w:w w:val="105"/>
          <w:sz w:val="21"/>
        </w:rPr>
        <w:t xml:space="preserve"> </w:t>
      </w:r>
      <w:r>
        <w:rPr>
          <w:w w:val="105"/>
          <w:sz w:val="21"/>
        </w:rPr>
        <w:t>established in</w:t>
      </w:r>
      <w:r>
        <w:rPr>
          <w:spacing w:val="-5"/>
          <w:w w:val="105"/>
          <w:sz w:val="21"/>
        </w:rPr>
        <w:t xml:space="preserve"> </w:t>
      </w:r>
      <w:r>
        <w:rPr>
          <w:w w:val="105"/>
          <w:sz w:val="21"/>
        </w:rPr>
        <w:t>Grant Township on and after</w:t>
      </w:r>
      <w:r>
        <w:rPr>
          <w:spacing w:val="-12"/>
          <w:w w:val="105"/>
          <w:sz w:val="21"/>
        </w:rPr>
        <w:t xml:space="preserve"> </w:t>
      </w:r>
      <w:r>
        <w:rPr>
          <w:w w:val="105"/>
          <w:sz w:val="21"/>
        </w:rPr>
        <w:t>the</w:t>
      </w:r>
      <w:r>
        <w:rPr>
          <w:spacing w:val="-12"/>
          <w:w w:val="105"/>
          <w:sz w:val="21"/>
        </w:rPr>
        <w:t xml:space="preserve"> </w:t>
      </w:r>
      <w:r>
        <w:rPr>
          <w:w w:val="105"/>
          <w:sz w:val="21"/>
        </w:rPr>
        <w:t>effective dale</w:t>
      </w:r>
      <w:r>
        <w:rPr>
          <w:spacing w:val="-6"/>
          <w:w w:val="105"/>
          <w:sz w:val="21"/>
        </w:rPr>
        <w:t xml:space="preserve"> </w:t>
      </w:r>
      <w:r>
        <w:rPr>
          <w:w w:val="105"/>
          <w:sz w:val="21"/>
        </w:rPr>
        <w:t>of</w:t>
      </w:r>
      <w:r>
        <w:rPr>
          <w:spacing w:val="-15"/>
          <w:w w:val="105"/>
          <w:sz w:val="21"/>
        </w:rPr>
        <w:t xml:space="preserve"> </w:t>
      </w:r>
      <w:r>
        <w:rPr>
          <w:w w:val="105"/>
          <w:sz w:val="21"/>
        </w:rPr>
        <w:t>this</w:t>
      </w:r>
      <w:r>
        <w:rPr>
          <w:spacing w:val="-6"/>
          <w:w w:val="105"/>
          <w:sz w:val="21"/>
        </w:rPr>
        <w:t xml:space="preserve"> </w:t>
      </w:r>
      <w:r>
        <w:rPr>
          <w:w w:val="105"/>
          <w:sz w:val="21"/>
        </w:rPr>
        <w:t>Ordinance.</w:t>
      </w:r>
      <w:r>
        <w:rPr>
          <w:spacing w:val="69"/>
          <w:w w:val="105"/>
          <w:sz w:val="21"/>
        </w:rPr>
        <w:t xml:space="preserve"> </w:t>
      </w:r>
      <w:r>
        <w:rPr>
          <w:w w:val="105"/>
          <w:sz w:val="21"/>
        </w:rPr>
        <w:t>Accordingly, no</w:t>
      </w:r>
      <w:r>
        <w:rPr>
          <w:spacing w:val="-13"/>
          <w:w w:val="105"/>
          <w:sz w:val="21"/>
        </w:rPr>
        <w:t xml:space="preserve"> </w:t>
      </w:r>
      <w:r>
        <w:rPr>
          <w:w w:val="105"/>
          <w:sz w:val="21"/>
        </w:rPr>
        <w:t>lots</w:t>
      </w:r>
      <w:r>
        <w:rPr>
          <w:spacing w:val="-10"/>
          <w:w w:val="105"/>
          <w:sz w:val="21"/>
        </w:rPr>
        <w:t xml:space="preserve"> </w:t>
      </w:r>
      <w:r>
        <w:rPr>
          <w:w w:val="105"/>
          <w:sz w:val="21"/>
        </w:rPr>
        <w:t>or</w:t>
      </w:r>
      <w:r>
        <w:rPr>
          <w:spacing w:val="-9"/>
          <w:w w:val="105"/>
          <w:sz w:val="21"/>
        </w:rPr>
        <w:t xml:space="preserve"> </w:t>
      </w:r>
      <w:r>
        <w:rPr>
          <w:w w:val="105"/>
          <w:sz w:val="21"/>
        </w:rPr>
        <w:t>parcels</w:t>
      </w:r>
      <w:r>
        <w:rPr>
          <w:spacing w:val="-14"/>
          <w:w w:val="105"/>
          <w:sz w:val="21"/>
        </w:rPr>
        <w:t xml:space="preserve"> </w:t>
      </w:r>
      <w:r>
        <w:rPr>
          <w:w w:val="105"/>
          <w:sz w:val="21"/>
        </w:rPr>
        <w:t>may</w:t>
      </w:r>
      <w:r>
        <w:rPr>
          <w:spacing w:val="-16"/>
          <w:w w:val="105"/>
          <w:sz w:val="21"/>
        </w:rPr>
        <w:t xml:space="preserve"> </w:t>
      </w:r>
      <w:r>
        <w:rPr>
          <w:w w:val="105"/>
          <w:sz w:val="21"/>
        </w:rPr>
        <w:t>be</w:t>
      </w:r>
      <w:r>
        <w:rPr>
          <w:spacing w:val="-8"/>
          <w:w w:val="105"/>
          <w:sz w:val="21"/>
        </w:rPr>
        <w:t xml:space="preserve"> </w:t>
      </w:r>
      <w:r>
        <w:rPr>
          <w:w w:val="105"/>
          <w:sz w:val="21"/>
        </w:rPr>
        <w:t>created, nor</w:t>
      </w:r>
      <w:r>
        <w:rPr>
          <w:spacing w:val="-9"/>
          <w:w w:val="105"/>
          <w:sz w:val="21"/>
        </w:rPr>
        <w:t xml:space="preserve"> </w:t>
      </w:r>
      <w:r>
        <w:rPr>
          <w:w w:val="105"/>
          <w:sz w:val="21"/>
        </w:rPr>
        <w:t>any land</w:t>
      </w:r>
      <w:r>
        <w:rPr>
          <w:spacing w:val="-18"/>
          <w:w w:val="105"/>
          <w:sz w:val="21"/>
        </w:rPr>
        <w:t xml:space="preserve"> </w:t>
      </w:r>
      <w:r>
        <w:rPr>
          <w:w w:val="105"/>
          <w:sz w:val="21"/>
        </w:rPr>
        <w:t>use</w:t>
      </w:r>
      <w:r>
        <w:rPr>
          <w:spacing w:val="-15"/>
          <w:w w:val="105"/>
          <w:sz w:val="21"/>
        </w:rPr>
        <w:t xml:space="preserve"> </w:t>
      </w:r>
      <w:r>
        <w:rPr>
          <w:w w:val="105"/>
          <w:sz w:val="21"/>
        </w:rPr>
        <w:t>be</w:t>
      </w:r>
      <w:r>
        <w:rPr>
          <w:spacing w:val="-15"/>
          <w:w w:val="105"/>
          <w:sz w:val="21"/>
        </w:rPr>
        <w:t xml:space="preserve"> </w:t>
      </w:r>
      <w:r>
        <w:rPr>
          <w:w w:val="105"/>
          <w:sz w:val="21"/>
        </w:rPr>
        <w:t>established,</w:t>
      </w:r>
      <w:r>
        <w:rPr>
          <w:spacing w:val="-16"/>
          <w:w w:val="105"/>
          <w:sz w:val="21"/>
        </w:rPr>
        <w:t xml:space="preserve"> </w:t>
      </w:r>
      <w:r>
        <w:rPr>
          <w:w w:val="105"/>
          <w:sz w:val="21"/>
        </w:rPr>
        <w:t>nor</w:t>
      </w:r>
      <w:r>
        <w:rPr>
          <w:spacing w:val="-15"/>
          <w:w w:val="105"/>
          <w:sz w:val="21"/>
        </w:rPr>
        <w:t xml:space="preserve"> </w:t>
      </w:r>
      <w:r>
        <w:rPr>
          <w:w w:val="105"/>
          <w:sz w:val="21"/>
        </w:rPr>
        <w:t>buildings,</w:t>
      </w:r>
      <w:r>
        <w:rPr>
          <w:spacing w:val="-15"/>
          <w:w w:val="105"/>
          <w:sz w:val="21"/>
        </w:rPr>
        <w:t xml:space="preserve"> </w:t>
      </w:r>
      <w:r>
        <w:rPr>
          <w:w w:val="105"/>
          <w:sz w:val="21"/>
        </w:rPr>
        <w:t>structures</w:t>
      </w:r>
      <w:r>
        <w:rPr>
          <w:spacing w:val="-16"/>
          <w:w w:val="105"/>
          <w:sz w:val="21"/>
        </w:rPr>
        <w:t xml:space="preserve"> </w:t>
      </w:r>
      <w:r>
        <w:rPr>
          <w:w w:val="105"/>
          <w:sz w:val="21"/>
        </w:rPr>
        <w:t>or</w:t>
      </w:r>
      <w:r>
        <w:rPr>
          <w:spacing w:val="-15"/>
          <w:w w:val="105"/>
          <w:sz w:val="21"/>
        </w:rPr>
        <w:t xml:space="preserve"> </w:t>
      </w:r>
      <w:r>
        <w:rPr>
          <w:w w:val="105"/>
          <w:sz w:val="21"/>
        </w:rPr>
        <w:t>signs</w:t>
      </w:r>
      <w:r>
        <w:rPr>
          <w:spacing w:val="-15"/>
          <w:w w:val="105"/>
          <w:sz w:val="21"/>
        </w:rPr>
        <w:t xml:space="preserve"> </w:t>
      </w:r>
      <w:r>
        <w:rPr>
          <w:w w:val="105"/>
          <w:sz w:val="21"/>
        </w:rPr>
        <w:t>constructed,</w:t>
      </w:r>
      <w:r>
        <w:rPr>
          <w:spacing w:val="-4"/>
          <w:w w:val="105"/>
          <w:sz w:val="21"/>
        </w:rPr>
        <w:t xml:space="preserve"> </w:t>
      </w:r>
      <w:r>
        <w:rPr>
          <w:w w:val="105"/>
          <w:sz w:val="21"/>
        </w:rPr>
        <w:t>altered,</w:t>
      </w:r>
      <w:r>
        <w:rPr>
          <w:spacing w:val="-16"/>
          <w:w w:val="105"/>
          <w:sz w:val="21"/>
        </w:rPr>
        <w:t xml:space="preserve"> </w:t>
      </w:r>
      <w:r>
        <w:rPr>
          <w:w w:val="105"/>
          <w:sz w:val="21"/>
        </w:rPr>
        <w:t>added</w:t>
      </w:r>
      <w:r>
        <w:rPr>
          <w:spacing w:val="-15"/>
          <w:w w:val="105"/>
          <w:sz w:val="21"/>
        </w:rPr>
        <w:t xml:space="preserve"> </w:t>
      </w:r>
      <w:r>
        <w:rPr>
          <w:w w:val="105"/>
          <w:sz w:val="21"/>
        </w:rPr>
        <w:t>to</w:t>
      </w:r>
      <w:r>
        <w:rPr>
          <w:spacing w:val="-15"/>
          <w:w w:val="105"/>
          <w:sz w:val="21"/>
        </w:rPr>
        <w:t xml:space="preserve"> </w:t>
      </w:r>
      <w:r>
        <w:rPr>
          <w:w w:val="105"/>
          <w:sz w:val="21"/>
        </w:rPr>
        <w:t>or</w:t>
      </w:r>
      <w:r>
        <w:rPr>
          <w:spacing w:val="-15"/>
          <w:w w:val="105"/>
          <w:sz w:val="21"/>
        </w:rPr>
        <w:t xml:space="preserve"> </w:t>
      </w:r>
      <w:r>
        <w:rPr>
          <w:w w:val="105"/>
          <w:sz w:val="21"/>
        </w:rPr>
        <w:t>moved or</w:t>
      </w:r>
      <w:r>
        <w:rPr>
          <w:spacing w:val="-4"/>
          <w:w w:val="105"/>
          <w:sz w:val="21"/>
        </w:rPr>
        <w:t xml:space="preserve"> </w:t>
      </w:r>
      <w:r>
        <w:rPr>
          <w:w w:val="105"/>
          <w:sz w:val="21"/>
        </w:rPr>
        <w:t>relocated except in</w:t>
      </w:r>
      <w:r>
        <w:rPr>
          <w:spacing w:val="-5"/>
          <w:w w:val="105"/>
          <w:sz w:val="21"/>
        </w:rPr>
        <w:t xml:space="preserve"> </w:t>
      </w:r>
      <w:r>
        <w:rPr>
          <w:w w:val="105"/>
          <w:sz w:val="21"/>
        </w:rPr>
        <w:t>a</w:t>
      </w:r>
      <w:r>
        <w:rPr>
          <w:spacing w:val="-2"/>
          <w:w w:val="105"/>
          <w:sz w:val="21"/>
        </w:rPr>
        <w:t xml:space="preserve"> </w:t>
      </w:r>
      <w:r>
        <w:rPr>
          <w:w w:val="105"/>
          <w:sz w:val="21"/>
        </w:rPr>
        <w:t>manner that is</w:t>
      </w:r>
      <w:r>
        <w:rPr>
          <w:spacing w:val="-7"/>
          <w:w w:val="105"/>
          <w:sz w:val="21"/>
        </w:rPr>
        <w:t xml:space="preserve"> </w:t>
      </w:r>
      <w:r>
        <w:rPr>
          <w:w w:val="105"/>
          <w:sz w:val="21"/>
        </w:rPr>
        <w:t>consistent with the provisions</w:t>
      </w:r>
      <w:r>
        <w:rPr>
          <w:spacing w:val="29"/>
          <w:w w:val="105"/>
          <w:sz w:val="21"/>
        </w:rPr>
        <w:t xml:space="preserve"> </w:t>
      </w:r>
      <w:r>
        <w:rPr>
          <w:w w:val="105"/>
          <w:sz w:val="21"/>
        </w:rPr>
        <w:t>of</w:t>
      </w:r>
      <w:r>
        <w:rPr>
          <w:spacing w:val="-4"/>
          <w:w w:val="105"/>
          <w:sz w:val="21"/>
        </w:rPr>
        <w:t xml:space="preserve"> </w:t>
      </w:r>
      <w:r>
        <w:rPr>
          <w:w w:val="105"/>
          <w:sz w:val="21"/>
        </w:rPr>
        <w:t>this Ordinance.</w:t>
      </w:r>
    </w:p>
    <w:p w14:paraId="3DAEC027" w14:textId="77777777" w:rsidR="006979D5" w:rsidRDefault="002D7CC2">
      <w:pPr>
        <w:tabs>
          <w:tab w:val="left" w:pos="3593"/>
        </w:tabs>
        <w:spacing w:before="143"/>
        <w:ind w:left="1435"/>
        <w:rPr>
          <w:b/>
          <w:sz w:val="19"/>
        </w:rPr>
      </w:pPr>
      <w:r>
        <w:rPr>
          <w:b/>
          <w:spacing w:val="-4"/>
          <w:sz w:val="19"/>
        </w:rPr>
        <w:t>SECTION</w:t>
      </w:r>
      <w:r>
        <w:rPr>
          <w:b/>
          <w:spacing w:val="-6"/>
          <w:sz w:val="19"/>
        </w:rPr>
        <w:t xml:space="preserve"> </w:t>
      </w:r>
      <w:r>
        <w:rPr>
          <w:b/>
          <w:spacing w:val="-5"/>
          <w:sz w:val="19"/>
        </w:rPr>
        <w:t>1.5</w:t>
      </w:r>
      <w:r>
        <w:rPr>
          <w:b/>
          <w:sz w:val="19"/>
        </w:rPr>
        <w:tab/>
      </w:r>
      <w:r>
        <w:rPr>
          <w:b/>
          <w:spacing w:val="-2"/>
          <w:sz w:val="19"/>
        </w:rPr>
        <w:t>INTERPRETATION</w:t>
      </w:r>
    </w:p>
    <w:p w14:paraId="740E73BA" w14:textId="77777777" w:rsidR="006979D5" w:rsidRDefault="002D7CC2">
      <w:pPr>
        <w:spacing w:before="130" w:line="252" w:lineRule="auto"/>
        <w:ind w:left="1433" w:right="847" w:firstLine="3"/>
        <w:jc w:val="both"/>
        <w:rPr>
          <w:sz w:val="21"/>
        </w:rPr>
      </w:pPr>
      <w:r>
        <w:rPr>
          <w:w w:val="105"/>
          <w:sz w:val="21"/>
        </w:rPr>
        <w:t>This</w:t>
      </w:r>
      <w:r>
        <w:rPr>
          <w:spacing w:val="-2"/>
          <w:w w:val="105"/>
          <w:sz w:val="21"/>
        </w:rPr>
        <w:t xml:space="preserve"> </w:t>
      </w:r>
      <w:r>
        <w:rPr>
          <w:w w:val="105"/>
          <w:sz w:val="21"/>
        </w:rPr>
        <w:t>Ordinance shall</w:t>
      </w:r>
      <w:r>
        <w:rPr>
          <w:spacing w:val="-9"/>
          <w:w w:val="105"/>
          <w:sz w:val="21"/>
        </w:rPr>
        <w:t xml:space="preserve"> </w:t>
      </w:r>
      <w:r>
        <w:rPr>
          <w:w w:val="105"/>
          <w:sz w:val="21"/>
        </w:rPr>
        <w:t>not</w:t>
      </w:r>
      <w:r>
        <w:rPr>
          <w:spacing w:val="-16"/>
          <w:w w:val="105"/>
          <w:sz w:val="21"/>
        </w:rPr>
        <w:t xml:space="preserve"> </w:t>
      </w:r>
      <w:r>
        <w:rPr>
          <w:w w:val="105"/>
          <w:sz w:val="21"/>
        </w:rPr>
        <w:t>be</w:t>
      </w:r>
      <w:r>
        <w:rPr>
          <w:spacing w:val="-9"/>
          <w:w w:val="105"/>
          <w:sz w:val="21"/>
        </w:rPr>
        <w:t xml:space="preserve"> </w:t>
      </w:r>
      <w:r>
        <w:rPr>
          <w:w w:val="105"/>
          <w:sz w:val="21"/>
        </w:rPr>
        <w:t>interpreted</w:t>
      </w:r>
      <w:r>
        <w:rPr>
          <w:spacing w:val="-6"/>
          <w:w w:val="105"/>
          <w:sz w:val="21"/>
        </w:rPr>
        <w:t xml:space="preserve"> </w:t>
      </w:r>
      <w:r>
        <w:rPr>
          <w:w w:val="105"/>
          <w:sz w:val="21"/>
        </w:rPr>
        <w:t>to repeal,</w:t>
      </w:r>
      <w:r>
        <w:rPr>
          <w:spacing w:val="-7"/>
          <w:w w:val="105"/>
          <w:sz w:val="21"/>
        </w:rPr>
        <w:t xml:space="preserve"> </w:t>
      </w:r>
      <w:r>
        <w:rPr>
          <w:w w:val="105"/>
          <w:sz w:val="21"/>
        </w:rPr>
        <w:t>rescind or</w:t>
      </w:r>
      <w:r>
        <w:rPr>
          <w:spacing w:val="-9"/>
          <w:w w:val="105"/>
          <w:sz w:val="21"/>
        </w:rPr>
        <w:t xml:space="preserve"> </w:t>
      </w:r>
      <w:r>
        <w:rPr>
          <w:w w:val="105"/>
          <w:sz w:val="21"/>
        </w:rPr>
        <w:t>impair</w:t>
      </w:r>
      <w:r>
        <w:rPr>
          <w:spacing w:val="-4"/>
          <w:w w:val="105"/>
          <w:sz w:val="21"/>
        </w:rPr>
        <w:t xml:space="preserve"> </w:t>
      </w:r>
      <w:r>
        <w:rPr>
          <w:w w:val="105"/>
          <w:sz w:val="21"/>
        </w:rPr>
        <w:t>the</w:t>
      </w:r>
      <w:r>
        <w:rPr>
          <w:spacing w:val="-11"/>
          <w:w w:val="105"/>
          <w:sz w:val="21"/>
        </w:rPr>
        <w:t xml:space="preserve"> </w:t>
      </w:r>
      <w:r>
        <w:rPr>
          <w:w w:val="105"/>
          <w:sz w:val="21"/>
        </w:rPr>
        <w:t>provisions of</w:t>
      </w:r>
      <w:r>
        <w:rPr>
          <w:spacing w:val="-12"/>
          <w:w w:val="105"/>
          <w:sz w:val="21"/>
        </w:rPr>
        <w:t xml:space="preserve"> </w:t>
      </w:r>
      <w:r>
        <w:rPr>
          <w:w w:val="105"/>
          <w:sz w:val="21"/>
        </w:rPr>
        <w:t>other</w:t>
      </w:r>
      <w:r>
        <w:rPr>
          <w:spacing w:val="-9"/>
          <w:w w:val="105"/>
          <w:sz w:val="21"/>
        </w:rPr>
        <w:t xml:space="preserve"> </w:t>
      </w:r>
      <w:r>
        <w:rPr>
          <w:w w:val="105"/>
          <w:sz w:val="21"/>
        </w:rPr>
        <w:t>laws</w:t>
      </w:r>
      <w:r>
        <w:rPr>
          <w:spacing w:val="-11"/>
          <w:w w:val="105"/>
          <w:sz w:val="21"/>
        </w:rPr>
        <w:t xml:space="preserve"> </w:t>
      </w:r>
      <w:r>
        <w:rPr>
          <w:w w:val="105"/>
          <w:sz w:val="21"/>
        </w:rPr>
        <w:t>or ordinances, nor to have any effect on any private restrictive covenants or deed restrictions. In cases where this Ordinance imposes a greater restriction on the use of land, or on the use or construction of buildings, than imposed by other laws or ordinances, or by private restrictive covenants or deed restrictions, the provisions of this Ordinance shall prevail.</w:t>
      </w:r>
    </w:p>
    <w:p w14:paraId="697AA56C" w14:textId="77777777" w:rsidR="006979D5" w:rsidRDefault="002D7CC2">
      <w:pPr>
        <w:tabs>
          <w:tab w:val="left" w:pos="3592"/>
        </w:tabs>
        <w:spacing w:before="151"/>
        <w:ind w:left="1442"/>
        <w:rPr>
          <w:b/>
          <w:sz w:val="19"/>
        </w:rPr>
      </w:pPr>
      <w:r>
        <w:rPr>
          <w:b/>
          <w:spacing w:val="-4"/>
          <w:sz w:val="19"/>
        </w:rPr>
        <w:t>SECTION</w:t>
      </w:r>
      <w:r>
        <w:rPr>
          <w:b/>
          <w:spacing w:val="-6"/>
          <w:sz w:val="19"/>
        </w:rPr>
        <w:t xml:space="preserve"> </w:t>
      </w:r>
      <w:r>
        <w:rPr>
          <w:b/>
          <w:spacing w:val="-5"/>
          <w:sz w:val="19"/>
        </w:rPr>
        <w:t>1.6</w:t>
      </w:r>
      <w:r>
        <w:rPr>
          <w:b/>
          <w:sz w:val="19"/>
        </w:rPr>
        <w:tab/>
      </w:r>
      <w:r>
        <w:rPr>
          <w:b/>
          <w:spacing w:val="-2"/>
          <w:sz w:val="19"/>
        </w:rPr>
        <w:t>REPEAL</w:t>
      </w:r>
    </w:p>
    <w:p w14:paraId="21290E02" w14:textId="77777777" w:rsidR="006979D5" w:rsidRDefault="002D7CC2">
      <w:pPr>
        <w:spacing w:before="130" w:line="259" w:lineRule="auto"/>
        <w:ind w:left="1434" w:right="857" w:firstLine="2"/>
        <w:jc w:val="both"/>
        <w:rPr>
          <w:sz w:val="21"/>
        </w:rPr>
      </w:pPr>
      <w:r>
        <w:rPr>
          <w:w w:val="105"/>
          <w:sz w:val="21"/>
        </w:rPr>
        <w:t xml:space="preserve">This Ordinance repeals and replaces the previous Grant Township Zoning Ordinance in its </w:t>
      </w:r>
      <w:r>
        <w:rPr>
          <w:spacing w:val="-2"/>
          <w:w w:val="105"/>
          <w:sz w:val="21"/>
        </w:rPr>
        <w:t>entirety.</w:t>
      </w:r>
    </w:p>
    <w:p w14:paraId="3F0B1A2D" w14:textId="77777777" w:rsidR="006979D5" w:rsidRDefault="002D7CC2">
      <w:pPr>
        <w:tabs>
          <w:tab w:val="left" w:pos="3599"/>
        </w:tabs>
        <w:spacing w:before="132"/>
        <w:ind w:left="1442"/>
        <w:rPr>
          <w:b/>
          <w:sz w:val="19"/>
        </w:rPr>
      </w:pPr>
      <w:r>
        <w:rPr>
          <w:b/>
          <w:spacing w:val="-4"/>
          <w:sz w:val="19"/>
        </w:rPr>
        <w:t>SECTION</w:t>
      </w:r>
      <w:r>
        <w:rPr>
          <w:b/>
          <w:spacing w:val="-6"/>
          <w:sz w:val="19"/>
        </w:rPr>
        <w:t xml:space="preserve"> </w:t>
      </w:r>
      <w:r>
        <w:rPr>
          <w:b/>
          <w:spacing w:val="-5"/>
          <w:sz w:val="19"/>
        </w:rPr>
        <w:t>1.7</w:t>
      </w:r>
      <w:r>
        <w:rPr>
          <w:b/>
          <w:sz w:val="19"/>
        </w:rPr>
        <w:tab/>
      </w:r>
      <w:r>
        <w:rPr>
          <w:b/>
          <w:spacing w:val="-2"/>
          <w:sz w:val="19"/>
        </w:rPr>
        <w:t>VALIDITY</w:t>
      </w:r>
    </w:p>
    <w:p w14:paraId="27F7F3B6" w14:textId="77777777" w:rsidR="006979D5" w:rsidRDefault="002D7CC2">
      <w:pPr>
        <w:spacing w:before="131" w:line="259" w:lineRule="auto"/>
        <w:ind w:left="1438" w:right="853"/>
        <w:jc w:val="both"/>
        <w:rPr>
          <w:sz w:val="21"/>
        </w:rPr>
      </w:pPr>
      <w:r>
        <w:rPr>
          <w:w w:val="105"/>
          <w:sz w:val="21"/>
        </w:rPr>
        <w:t>Should any</w:t>
      </w:r>
      <w:r>
        <w:rPr>
          <w:spacing w:val="-6"/>
          <w:w w:val="105"/>
          <w:sz w:val="21"/>
        </w:rPr>
        <w:t xml:space="preserve"> </w:t>
      </w:r>
      <w:r>
        <w:rPr>
          <w:w w:val="105"/>
          <w:sz w:val="21"/>
        </w:rPr>
        <w:t>section, subsection, clause, or</w:t>
      </w:r>
      <w:r>
        <w:rPr>
          <w:spacing w:val="-4"/>
          <w:w w:val="105"/>
          <w:sz w:val="21"/>
        </w:rPr>
        <w:t xml:space="preserve"> </w:t>
      </w:r>
      <w:r>
        <w:rPr>
          <w:w w:val="105"/>
          <w:sz w:val="21"/>
        </w:rPr>
        <w:t>provision of</w:t>
      </w:r>
      <w:r>
        <w:rPr>
          <w:spacing w:val="-5"/>
          <w:w w:val="105"/>
          <w:sz w:val="21"/>
        </w:rPr>
        <w:t xml:space="preserve"> </w:t>
      </w:r>
      <w:r>
        <w:rPr>
          <w:w w:val="105"/>
          <w:sz w:val="21"/>
        </w:rPr>
        <w:t>this</w:t>
      </w:r>
      <w:r>
        <w:rPr>
          <w:spacing w:val="-2"/>
          <w:w w:val="105"/>
          <w:sz w:val="21"/>
        </w:rPr>
        <w:t xml:space="preserve"> </w:t>
      </w:r>
      <w:r>
        <w:rPr>
          <w:w w:val="105"/>
          <w:sz w:val="21"/>
        </w:rPr>
        <w:t>Ordinance be</w:t>
      </w:r>
      <w:r>
        <w:rPr>
          <w:spacing w:val="-10"/>
          <w:w w:val="105"/>
          <w:sz w:val="21"/>
        </w:rPr>
        <w:t xml:space="preserve"> </w:t>
      </w:r>
      <w:r>
        <w:rPr>
          <w:w w:val="105"/>
          <w:sz w:val="21"/>
        </w:rPr>
        <w:t>declared</w:t>
      </w:r>
      <w:r>
        <w:rPr>
          <w:spacing w:val="-1"/>
          <w:w w:val="105"/>
          <w:sz w:val="21"/>
        </w:rPr>
        <w:t xml:space="preserve"> </w:t>
      </w:r>
      <w:r>
        <w:rPr>
          <w:w w:val="105"/>
          <w:sz w:val="21"/>
        </w:rPr>
        <w:t>by</w:t>
      </w:r>
      <w:r>
        <w:rPr>
          <w:spacing w:val="-14"/>
          <w:w w:val="105"/>
          <w:sz w:val="21"/>
        </w:rPr>
        <w:t xml:space="preserve"> </w:t>
      </w:r>
      <w:r>
        <w:rPr>
          <w:w w:val="105"/>
          <w:sz w:val="21"/>
        </w:rPr>
        <w:t>the Courts to</w:t>
      </w:r>
      <w:r>
        <w:rPr>
          <w:spacing w:val="-16"/>
          <w:w w:val="105"/>
          <w:sz w:val="21"/>
        </w:rPr>
        <w:t xml:space="preserve"> </w:t>
      </w:r>
      <w:r>
        <w:rPr>
          <w:w w:val="105"/>
          <w:sz w:val="21"/>
        </w:rPr>
        <w:t>be</w:t>
      </w:r>
      <w:r>
        <w:rPr>
          <w:spacing w:val="-15"/>
          <w:w w:val="105"/>
          <w:sz w:val="21"/>
        </w:rPr>
        <w:t xml:space="preserve"> </w:t>
      </w:r>
      <w:r>
        <w:rPr>
          <w:w w:val="105"/>
          <w:sz w:val="21"/>
        </w:rPr>
        <w:t>invalid,</w:t>
      </w:r>
      <w:r>
        <w:rPr>
          <w:spacing w:val="-15"/>
          <w:w w:val="105"/>
          <w:sz w:val="21"/>
        </w:rPr>
        <w:t xml:space="preserve"> </w:t>
      </w:r>
      <w:r>
        <w:rPr>
          <w:w w:val="105"/>
          <w:sz w:val="21"/>
        </w:rPr>
        <w:t>such</w:t>
      </w:r>
      <w:r>
        <w:rPr>
          <w:spacing w:val="-8"/>
          <w:w w:val="105"/>
          <w:sz w:val="21"/>
        </w:rPr>
        <w:t xml:space="preserve"> </w:t>
      </w:r>
      <w:r>
        <w:rPr>
          <w:w w:val="105"/>
          <w:sz w:val="21"/>
        </w:rPr>
        <w:t>decision</w:t>
      </w:r>
      <w:r>
        <w:rPr>
          <w:spacing w:val="-8"/>
          <w:w w:val="105"/>
          <w:sz w:val="21"/>
        </w:rPr>
        <w:t xml:space="preserve"> </w:t>
      </w:r>
      <w:r>
        <w:rPr>
          <w:w w:val="105"/>
          <w:sz w:val="21"/>
        </w:rPr>
        <w:t>shall</w:t>
      </w:r>
      <w:r>
        <w:rPr>
          <w:spacing w:val="-13"/>
          <w:w w:val="105"/>
          <w:sz w:val="21"/>
        </w:rPr>
        <w:t xml:space="preserve"> </w:t>
      </w:r>
      <w:r>
        <w:rPr>
          <w:w w:val="105"/>
          <w:sz w:val="21"/>
        </w:rPr>
        <w:t>not</w:t>
      </w:r>
      <w:r>
        <w:rPr>
          <w:spacing w:val="-16"/>
          <w:w w:val="105"/>
          <w:sz w:val="21"/>
        </w:rPr>
        <w:t xml:space="preserve"> </w:t>
      </w:r>
      <w:r>
        <w:rPr>
          <w:w w:val="105"/>
          <w:sz w:val="21"/>
        </w:rPr>
        <w:t>affect</w:t>
      </w:r>
      <w:r>
        <w:rPr>
          <w:spacing w:val="-7"/>
          <w:w w:val="105"/>
          <w:sz w:val="21"/>
        </w:rPr>
        <w:t xml:space="preserve"> </w:t>
      </w:r>
      <w:r>
        <w:rPr>
          <w:w w:val="105"/>
          <w:sz w:val="21"/>
        </w:rPr>
        <w:t>the</w:t>
      </w:r>
      <w:r>
        <w:rPr>
          <w:spacing w:val="-6"/>
          <w:w w:val="105"/>
          <w:sz w:val="21"/>
        </w:rPr>
        <w:t xml:space="preserve"> </w:t>
      </w:r>
      <w:r>
        <w:rPr>
          <w:w w:val="105"/>
          <w:sz w:val="21"/>
        </w:rPr>
        <w:t>validity</w:t>
      </w:r>
      <w:r>
        <w:rPr>
          <w:spacing w:val="-3"/>
          <w:w w:val="105"/>
          <w:sz w:val="21"/>
        </w:rPr>
        <w:t xml:space="preserve"> </w:t>
      </w:r>
      <w:r>
        <w:rPr>
          <w:w w:val="105"/>
          <w:sz w:val="21"/>
        </w:rPr>
        <w:t>of</w:t>
      </w:r>
      <w:r>
        <w:rPr>
          <w:spacing w:val="-13"/>
          <w:w w:val="105"/>
          <w:sz w:val="21"/>
        </w:rPr>
        <w:t xml:space="preserve"> </w:t>
      </w:r>
      <w:r>
        <w:rPr>
          <w:w w:val="105"/>
          <w:sz w:val="21"/>
        </w:rPr>
        <w:t>the</w:t>
      </w:r>
      <w:r>
        <w:rPr>
          <w:spacing w:val="-13"/>
          <w:w w:val="105"/>
          <w:sz w:val="21"/>
        </w:rPr>
        <w:t xml:space="preserve"> </w:t>
      </w:r>
      <w:r>
        <w:rPr>
          <w:w w:val="105"/>
          <w:sz w:val="21"/>
        </w:rPr>
        <w:t>Ordinance</w:t>
      </w:r>
      <w:r>
        <w:rPr>
          <w:spacing w:val="-1"/>
          <w:w w:val="105"/>
          <w:sz w:val="21"/>
        </w:rPr>
        <w:t xml:space="preserve"> </w:t>
      </w:r>
      <w:r>
        <w:rPr>
          <w:w w:val="105"/>
          <w:sz w:val="21"/>
        </w:rPr>
        <w:t>in</w:t>
      </w:r>
      <w:r>
        <w:rPr>
          <w:spacing w:val="-16"/>
          <w:w w:val="105"/>
          <w:sz w:val="21"/>
        </w:rPr>
        <w:t xml:space="preserve"> </w:t>
      </w:r>
      <w:r>
        <w:rPr>
          <w:w w:val="105"/>
          <w:sz w:val="21"/>
        </w:rPr>
        <w:t>its</w:t>
      </w:r>
      <w:r>
        <w:rPr>
          <w:spacing w:val="-12"/>
          <w:w w:val="105"/>
          <w:sz w:val="21"/>
        </w:rPr>
        <w:t xml:space="preserve"> </w:t>
      </w:r>
      <w:r>
        <w:rPr>
          <w:w w:val="105"/>
          <w:sz w:val="21"/>
        </w:rPr>
        <w:t>entirety</w:t>
      </w:r>
      <w:r>
        <w:rPr>
          <w:spacing w:val="-9"/>
          <w:w w:val="105"/>
          <w:sz w:val="21"/>
        </w:rPr>
        <w:t xml:space="preserve"> </w:t>
      </w:r>
      <w:r>
        <w:rPr>
          <w:w w:val="105"/>
          <w:sz w:val="21"/>
        </w:rPr>
        <w:t>or</w:t>
      </w:r>
      <w:r>
        <w:rPr>
          <w:spacing w:val="-16"/>
          <w:w w:val="105"/>
          <w:sz w:val="21"/>
        </w:rPr>
        <w:t xml:space="preserve"> </w:t>
      </w:r>
      <w:r>
        <w:rPr>
          <w:w w:val="105"/>
          <w:sz w:val="21"/>
        </w:rPr>
        <w:t>of</w:t>
      </w:r>
      <w:r>
        <w:rPr>
          <w:spacing w:val="-10"/>
          <w:w w:val="105"/>
          <w:sz w:val="21"/>
        </w:rPr>
        <w:t xml:space="preserve"> </w:t>
      </w:r>
      <w:r>
        <w:rPr>
          <w:w w:val="105"/>
          <w:sz w:val="21"/>
        </w:rPr>
        <w:t>any</w:t>
      </w:r>
      <w:r>
        <w:rPr>
          <w:spacing w:val="-8"/>
          <w:w w:val="105"/>
          <w:sz w:val="21"/>
        </w:rPr>
        <w:t xml:space="preserve"> </w:t>
      </w:r>
      <w:r>
        <w:rPr>
          <w:w w:val="105"/>
          <w:sz w:val="21"/>
        </w:rPr>
        <w:t>part thereof, other than the portion so declared to be invalid.</w:t>
      </w:r>
    </w:p>
    <w:p w14:paraId="6E4D4BE8" w14:textId="77777777" w:rsidR="006979D5" w:rsidRDefault="002D7CC2">
      <w:pPr>
        <w:tabs>
          <w:tab w:val="left" w:pos="3598"/>
        </w:tabs>
        <w:spacing w:before="124"/>
        <w:ind w:left="1440"/>
        <w:rPr>
          <w:sz w:val="19"/>
        </w:rPr>
      </w:pPr>
      <w:r>
        <w:rPr>
          <w:spacing w:val="-5"/>
          <w:sz w:val="19"/>
        </w:rPr>
        <w:t>SECTION</w:t>
      </w:r>
      <w:r>
        <w:rPr>
          <w:spacing w:val="-3"/>
          <w:sz w:val="19"/>
        </w:rPr>
        <w:t xml:space="preserve"> </w:t>
      </w:r>
      <w:r>
        <w:rPr>
          <w:spacing w:val="-5"/>
          <w:sz w:val="19"/>
        </w:rPr>
        <w:t>1.8</w:t>
      </w:r>
      <w:r>
        <w:rPr>
          <w:sz w:val="19"/>
        </w:rPr>
        <w:tab/>
      </w:r>
      <w:r>
        <w:rPr>
          <w:spacing w:val="-5"/>
          <w:sz w:val="19"/>
        </w:rPr>
        <w:t>EFFECTIVE</w:t>
      </w:r>
      <w:r>
        <w:rPr>
          <w:spacing w:val="6"/>
          <w:sz w:val="19"/>
        </w:rPr>
        <w:t xml:space="preserve"> </w:t>
      </w:r>
      <w:r>
        <w:rPr>
          <w:spacing w:val="-4"/>
          <w:sz w:val="19"/>
        </w:rPr>
        <w:t>DATE</w:t>
      </w:r>
    </w:p>
    <w:p w14:paraId="2665E55D" w14:textId="77777777" w:rsidR="006979D5" w:rsidRDefault="002D7CC2">
      <w:pPr>
        <w:spacing w:before="137" w:line="259" w:lineRule="auto"/>
        <w:ind w:left="1442" w:right="866" w:hanging="6"/>
        <w:jc w:val="both"/>
        <w:rPr>
          <w:sz w:val="21"/>
        </w:rPr>
      </w:pPr>
      <w:r>
        <w:rPr>
          <w:w w:val="105"/>
          <w:sz w:val="21"/>
        </w:rPr>
        <w:t xml:space="preserve">This Ordinance, and any subsequent amendments, shall take effect thirty (30) days following </w:t>
      </w:r>
      <w:r>
        <w:rPr>
          <w:spacing w:val="-2"/>
          <w:w w:val="105"/>
          <w:sz w:val="21"/>
        </w:rPr>
        <w:t>publication.</w:t>
      </w:r>
    </w:p>
    <w:p w14:paraId="2E1CF1C9" w14:textId="77777777" w:rsidR="006979D5" w:rsidRDefault="006979D5">
      <w:pPr>
        <w:spacing w:line="259" w:lineRule="auto"/>
        <w:jc w:val="both"/>
        <w:rPr>
          <w:sz w:val="21"/>
        </w:rPr>
        <w:sectPr w:rsidR="006979D5">
          <w:footerReference w:type="even" r:id="rId12"/>
          <w:footerReference w:type="default" r:id="rId13"/>
          <w:pgSz w:w="12270" w:h="15840"/>
          <w:pgMar w:top="1240" w:right="283" w:bottom="1760" w:left="283" w:header="0" w:footer="1562" w:gutter="0"/>
          <w:cols w:space="720"/>
        </w:sectPr>
      </w:pPr>
    </w:p>
    <w:p w14:paraId="27746D0F" w14:textId="77777777" w:rsidR="006979D5" w:rsidRDefault="006979D5">
      <w:pPr>
        <w:pStyle w:val="BodyText"/>
        <w:spacing w:before="4"/>
        <w:rPr>
          <w:sz w:val="17"/>
        </w:rPr>
      </w:pPr>
    </w:p>
    <w:p w14:paraId="3888A567" w14:textId="77777777" w:rsidR="006979D5" w:rsidRDefault="006979D5">
      <w:pPr>
        <w:pStyle w:val="BodyText"/>
        <w:rPr>
          <w:sz w:val="17"/>
        </w:rPr>
        <w:sectPr w:rsidR="006979D5">
          <w:pgSz w:w="12270" w:h="15840"/>
          <w:pgMar w:top="1820" w:right="283" w:bottom="1660" w:left="283" w:header="0" w:footer="1462" w:gutter="0"/>
          <w:cols w:space="720"/>
        </w:sectPr>
      </w:pPr>
    </w:p>
    <w:p w14:paraId="6D3E28CC" w14:textId="77777777" w:rsidR="006979D5" w:rsidRDefault="002D7CC2">
      <w:pPr>
        <w:pStyle w:val="Heading4"/>
        <w:tabs>
          <w:tab w:val="left" w:pos="3766"/>
        </w:tabs>
        <w:spacing w:before="71"/>
        <w:ind w:left="2336"/>
      </w:pPr>
      <w:r>
        <w:lastRenderedPageBreak/>
        <w:t>Article</w:t>
      </w:r>
      <w:r>
        <w:rPr>
          <w:spacing w:val="-12"/>
        </w:rPr>
        <w:t xml:space="preserve"> </w:t>
      </w:r>
      <w:r>
        <w:rPr>
          <w:spacing w:val="-5"/>
        </w:rPr>
        <w:t>2.</w:t>
      </w:r>
      <w:r>
        <w:tab/>
      </w:r>
      <w:r>
        <w:rPr>
          <w:spacing w:val="-2"/>
        </w:rPr>
        <w:t>TOWNSHIP</w:t>
      </w:r>
      <w:r>
        <w:rPr>
          <w:spacing w:val="-6"/>
        </w:rPr>
        <w:t xml:space="preserve"> </w:t>
      </w:r>
      <w:r>
        <w:rPr>
          <w:spacing w:val="-2"/>
        </w:rPr>
        <w:t>PLANNING</w:t>
      </w:r>
      <w:r>
        <w:rPr>
          <w:spacing w:val="-4"/>
        </w:rPr>
        <w:t xml:space="preserve"> </w:t>
      </w:r>
      <w:r>
        <w:rPr>
          <w:spacing w:val="-2"/>
        </w:rPr>
        <w:t>COMMISSION</w:t>
      </w:r>
    </w:p>
    <w:p w14:paraId="04B005C9" w14:textId="77777777" w:rsidR="006979D5" w:rsidRDefault="002D7CC2">
      <w:pPr>
        <w:tabs>
          <w:tab w:val="left" w:pos="3591"/>
        </w:tabs>
        <w:spacing w:before="161"/>
        <w:ind w:left="1435"/>
        <w:jc w:val="both"/>
        <w:rPr>
          <w:b/>
          <w:sz w:val="18"/>
        </w:rPr>
      </w:pPr>
      <w:r>
        <w:rPr>
          <w:b/>
          <w:spacing w:val="-2"/>
          <w:sz w:val="18"/>
        </w:rPr>
        <w:t>SECTION2.1</w:t>
      </w:r>
      <w:r>
        <w:rPr>
          <w:b/>
          <w:sz w:val="18"/>
        </w:rPr>
        <w:tab/>
        <w:t>ORGANIZATION</w:t>
      </w:r>
      <w:r>
        <w:rPr>
          <w:b/>
          <w:spacing w:val="18"/>
          <w:sz w:val="18"/>
        </w:rPr>
        <w:t xml:space="preserve"> </w:t>
      </w:r>
      <w:r>
        <w:rPr>
          <w:b/>
          <w:sz w:val="18"/>
        </w:rPr>
        <w:t>OF</w:t>
      </w:r>
      <w:r>
        <w:rPr>
          <w:b/>
          <w:spacing w:val="-16"/>
          <w:sz w:val="18"/>
        </w:rPr>
        <w:t xml:space="preserve"> </w:t>
      </w:r>
      <w:r>
        <w:rPr>
          <w:b/>
          <w:sz w:val="18"/>
        </w:rPr>
        <w:t>THE</w:t>
      </w:r>
      <w:r>
        <w:rPr>
          <w:b/>
          <w:spacing w:val="-3"/>
          <w:sz w:val="18"/>
        </w:rPr>
        <w:t xml:space="preserve"> </w:t>
      </w:r>
      <w:r>
        <w:rPr>
          <w:b/>
          <w:sz w:val="18"/>
        </w:rPr>
        <w:t>PLANNING</w:t>
      </w:r>
      <w:r>
        <w:rPr>
          <w:b/>
          <w:spacing w:val="14"/>
          <w:sz w:val="18"/>
        </w:rPr>
        <w:t xml:space="preserve"> </w:t>
      </w:r>
      <w:r>
        <w:rPr>
          <w:b/>
          <w:spacing w:val="-2"/>
          <w:sz w:val="18"/>
        </w:rPr>
        <w:t>COMMISSION</w:t>
      </w:r>
    </w:p>
    <w:p w14:paraId="6FDAA43E" w14:textId="77777777" w:rsidR="006979D5" w:rsidRDefault="002D7CC2">
      <w:pPr>
        <w:pStyle w:val="BodyText"/>
        <w:spacing w:before="138" w:line="242" w:lineRule="auto"/>
        <w:ind w:left="1420" w:right="873" w:firstLine="2"/>
        <w:jc w:val="both"/>
      </w:pPr>
      <w:r>
        <w:t>The</w:t>
      </w:r>
      <w:r>
        <w:rPr>
          <w:spacing w:val="-6"/>
        </w:rPr>
        <w:t xml:space="preserve"> </w:t>
      </w:r>
      <w:r>
        <w:t>Planning Commission shall consist of</w:t>
      </w:r>
      <w:r>
        <w:rPr>
          <w:spacing w:val="-10"/>
        </w:rPr>
        <w:t xml:space="preserve"> </w:t>
      </w:r>
      <w:r>
        <w:t>not</w:t>
      </w:r>
      <w:r>
        <w:rPr>
          <w:spacing w:val="-10"/>
        </w:rPr>
        <w:t xml:space="preserve"> </w:t>
      </w:r>
      <w:r>
        <w:t>less than</w:t>
      </w:r>
      <w:r>
        <w:rPr>
          <w:spacing w:val="-1"/>
        </w:rPr>
        <w:t xml:space="preserve"> </w:t>
      </w:r>
      <w:r>
        <w:t>five</w:t>
      </w:r>
      <w:r>
        <w:rPr>
          <w:spacing w:val="-8"/>
        </w:rPr>
        <w:t xml:space="preserve"> </w:t>
      </w:r>
      <w:r>
        <w:t>(5)</w:t>
      </w:r>
      <w:r>
        <w:rPr>
          <w:spacing w:val="-11"/>
        </w:rPr>
        <w:t xml:space="preserve"> </w:t>
      </w:r>
      <w:r>
        <w:t>nor more</w:t>
      </w:r>
      <w:r>
        <w:rPr>
          <w:spacing w:val="-2"/>
        </w:rPr>
        <w:t xml:space="preserve"> </w:t>
      </w:r>
      <w:r>
        <w:t>than nine</w:t>
      </w:r>
      <w:r>
        <w:rPr>
          <w:spacing w:val="-7"/>
        </w:rPr>
        <w:t xml:space="preserve"> </w:t>
      </w:r>
      <w:r>
        <w:t>(9)</w:t>
      </w:r>
      <w:r>
        <w:rPr>
          <w:spacing w:val="-10"/>
        </w:rPr>
        <w:t xml:space="preserve"> </w:t>
      </w:r>
      <w:r>
        <w:t>members, who shall be</w:t>
      </w:r>
      <w:r>
        <w:rPr>
          <w:spacing w:val="-2"/>
        </w:rPr>
        <w:t xml:space="preserve"> </w:t>
      </w:r>
      <w:r>
        <w:t>representative</w:t>
      </w:r>
      <w:r>
        <w:rPr>
          <w:spacing w:val="-2"/>
        </w:rPr>
        <w:t xml:space="preserve"> </w:t>
      </w:r>
      <w:r>
        <w:t>of</w:t>
      </w:r>
      <w:r>
        <w:rPr>
          <w:spacing w:val="-1"/>
        </w:rPr>
        <w:t xml:space="preserve"> </w:t>
      </w:r>
      <w:r>
        <w:t>major interests as</w:t>
      </w:r>
      <w:r>
        <w:rPr>
          <w:spacing w:val="-5"/>
        </w:rPr>
        <w:t xml:space="preserve"> </w:t>
      </w:r>
      <w:r>
        <w:t>they</w:t>
      </w:r>
      <w:r>
        <w:rPr>
          <w:spacing w:val="-1"/>
        </w:rPr>
        <w:t xml:space="preserve"> </w:t>
      </w:r>
      <w:r>
        <w:t>exist in</w:t>
      </w:r>
      <w:r>
        <w:rPr>
          <w:spacing w:val="-8"/>
        </w:rPr>
        <w:t xml:space="preserve"> </w:t>
      </w:r>
      <w:r>
        <w:t>the Township, such</w:t>
      </w:r>
      <w:r>
        <w:rPr>
          <w:spacing w:val="-3"/>
        </w:rPr>
        <w:t xml:space="preserve"> </w:t>
      </w:r>
      <w:r>
        <w:t>as agriculture, recreation, public health, government, commerce, transportation, and</w:t>
      </w:r>
      <w:r>
        <w:rPr>
          <w:spacing w:val="-2"/>
        </w:rPr>
        <w:t xml:space="preserve"> </w:t>
      </w:r>
      <w:r>
        <w:t>industry.</w:t>
      </w:r>
      <w:r>
        <w:rPr>
          <w:spacing w:val="40"/>
        </w:rPr>
        <w:t xml:space="preserve"> </w:t>
      </w:r>
      <w:r>
        <w:t>Members of the planning commission shall be qualified electors of Grant Township with the exception that one member may be appointed who is not a qualified elector.</w:t>
      </w:r>
      <w:r>
        <w:rPr>
          <w:spacing w:val="40"/>
        </w:rPr>
        <w:t xml:space="preserve"> </w:t>
      </w:r>
      <w:r>
        <w:t>One member of the Township Board shall be appointed to the Planning Commission as an ex officio member.</w:t>
      </w:r>
      <w:r>
        <w:rPr>
          <w:spacing w:val="40"/>
        </w:rPr>
        <w:t xml:space="preserve"> </w:t>
      </w:r>
      <w:r>
        <w:t>All members of the Planning Commission shall be appointed by the Township Supervisor with the approval of the Township Board.</w:t>
      </w:r>
      <w:r>
        <w:rPr>
          <w:spacing w:val="40"/>
        </w:rPr>
        <w:t xml:space="preserve"> </w:t>
      </w:r>
      <w:r>
        <w:t>Members may be removed for</w:t>
      </w:r>
      <w:r>
        <w:rPr>
          <w:spacing w:val="-5"/>
        </w:rPr>
        <w:t xml:space="preserve"> </w:t>
      </w:r>
      <w:r>
        <w:t>misfeasance, malfeasance, or nonfeasance in office</w:t>
      </w:r>
      <w:r>
        <w:rPr>
          <w:spacing w:val="-3"/>
        </w:rPr>
        <w:t xml:space="preserve"> </w:t>
      </w:r>
      <w:r>
        <w:t>by</w:t>
      </w:r>
      <w:r>
        <w:rPr>
          <w:spacing w:val="-5"/>
        </w:rPr>
        <w:t xml:space="preserve"> </w:t>
      </w:r>
      <w:r>
        <w:t>the</w:t>
      </w:r>
      <w:r>
        <w:rPr>
          <w:spacing w:val="-4"/>
        </w:rPr>
        <w:t xml:space="preserve"> </w:t>
      </w:r>
      <w:r>
        <w:t>Township Supervisor, after a</w:t>
      </w:r>
      <w:r>
        <w:rPr>
          <w:spacing w:val="-4"/>
        </w:rPr>
        <w:t xml:space="preserve"> </w:t>
      </w:r>
      <w:r>
        <w:t>hearing, with the</w:t>
      </w:r>
      <w:r>
        <w:rPr>
          <w:spacing w:val="-7"/>
        </w:rPr>
        <w:t xml:space="preserve"> </w:t>
      </w:r>
      <w:r>
        <w:t>approval of</w:t>
      </w:r>
      <w:r>
        <w:rPr>
          <w:spacing w:val="-2"/>
        </w:rPr>
        <w:t xml:space="preserve"> </w:t>
      </w:r>
      <w:r>
        <w:t>the Township Board.</w:t>
      </w:r>
    </w:p>
    <w:p w14:paraId="31DBCF84" w14:textId="77777777" w:rsidR="006979D5" w:rsidRDefault="002D7CC2">
      <w:pPr>
        <w:pStyle w:val="BodyText"/>
        <w:spacing w:before="102" w:line="242" w:lineRule="auto"/>
        <w:ind w:left="1420" w:right="873" w:firstLine="2"/>
        <w:jc w:val="both"/>
      </w:pPr>
      <w:r>
        <w:t>The term of each member shall be for three (3) years, except for ex officio members and initial members who</w:t>
      </w:r>
      <w:r>
        <w:rPr>
          <w:spacing w:val="-3"/>
        </w:rPr>
        <w:t xml:space="preserve"> </w:t>
      </w:r>
      <w:r>
        <w:t>must serve staggered terms.</w:t>
      </w:r>
      <w:r>
        <w:rPr>
          <w:spacing w:val="-2"/>
        </w:rPr>
        <w:t xml:space="preserve"> </w:t>
      </w:r>
      <w:r>
        <w:t>Of</w:t>
      </w:r>
      <w:r>
        <w:rPr>
          <w:spacing w:val="-9"/>
        </w:rPr>
        <w:t xml:space="preserve"> </w:t>
      </w:r>
      <w:r>
        <w:t>the members first appointed, one-third</w:t>
      </w:r>
      <w:r>
        <w:rPr>
          <w:spacing w:val="-5"/>
        </w:rPr>
        <w:t xml:space="preserve"> </w:t>
      </w:r>
      <w:r>
        <w:t>(1/3)</w:t>
      </w:r>
      <w:r>
        <w:rPr>
          <w:spacing w:val="-3"/>
        </w:rPr>
        <w:t xml:space="preserve"> </w:t>
      </w:r>
      <w:r>
        <w:t>shall serve for</w:t>
      </w:r>
      <w:r>
        <w:rPr>
          <w:spacing w:val="-2"/>
        </w:rPr>
        <w:t xml:space="preserve"> </w:t>
      </w:r>
      <w:r>
        <w:t>one</w:t>
      </w:r>
      <w:r>
        <w:rPr>
          <w:spacing w:val="-6"/>
        </w:rPr>
        <w:t xml:space="preserve"> </w:t>
      </w:r>
      <w:r>
        <w:t>(1)</w:t>
      </w:r>
      <w:r>
        <w:rPr>
          <w:spacing w:val="-5"/>
        </w:rPr>
        <w:t xml:space="preserve"> </w:t>
      </w:r>
      <w:r>
        <w:t>year, one-third</w:t>
      </w:r>
      <w:r>
        <w:rPr>
          <w:spacing w:val="-5"/>
        </w:rPr>
        <w:t xml:space="preserve"> </w:t>
      </w:r>
      <w:r>
        <w:t>(1/3)</w:t>
      </w:r>
      <w:r>
        <w:rPr>
          <w:spacing w:val="-7"/>
        </w:rPr>
        <w:t xml:space="preserve"> </w:t>
      </w:r>
      <w:r>
        <w:t>for</w:t>
      </w:r>
      <w:r>
        <w:rPr>
          <w:spacing w:val="-6"/>
        </w:rPr>
        <w:t xml:space="preserve"> </w:t>
      </w:r>
      <w:r>
        <w:t>two</w:t>
      </w:r>
      <w:r>
        <w:rPr>
          <w:spacing w:val="-6"/>
        </w:rPr>
        <w:t xml:space="preserve"> </w:t>
      </w:r>
      <w:r>
        <w:t>(2)</w:t>
      </w:r>
      <w:r>
        <w:rPr>
          <w:spacing w:val="-4"/>
        </w:rPr>
        <w:t xml:space="preserve"> </w:t>
      </w:r>
      <w:r>
        <w:t>years</w:t>
      </w:r>
      <w:r>
        <w:rPr>
          <w:spacing w:val="-1"/>
        </w:rPr>
        <w:t xml:space="preserve"> </w:t>
      </w:r>
      <w:r>
        <w:t>and</w:t>
      </w:r>
      <w:r>
        <w:rPr>
          <w:spacing w:val="-7"/>
        </w:rPr>
        <w:t xml:space="preserve"> </w:t>
      </w:r>
      <w:r>
        <w:t>one-third</w:t>
      </w:r>
      <w:r>
        <w:rPr>
          <w:spacing w:val="-5"/>
        </w:rPr>
        <w:t xml:space="preserve"> </w:t>
      </w:r>
      <w:r>
        <w:t>(1/3)</w:t>
      </w:r>
      <w:r>
        <w:rPr>
          <w:spacing w:val="-7"/>
        </w:rPr>
        <w:t xml:space="preserve"> </w:t>
      </w:r>
      <w:r>
        <w:t>for</w:t>
      </w:r>
      <w:r>
        <w:rPr>
          <w:spacing w:val="-6"/>
        </w:rPr>
        <w:t xml:space="preserve"> </w:t>
      </w:r>
      <w:r>
        <w:t>three</w:t>
      </w:r>
      <w:r>
        <w:rPr>
          <w:spacing w:val="-1"/>
        </w:rPr>
        <w:t xml:space="preserve"> </w:t>
      </w:r>
      <w:r>
        <w:t>(3)</w:t>
      </w:r>
      <w:r>
        <w:rPr>
          <w:spacing w:val="-4"/>
        </w:rPr>
        <w:t xml:space="preserve"> </w:t>
      </w:r>
      <w:r>
        <w:t>years.</w:t>
      </w:r>
      <w:r>
        <w:rPr>
          <w:spacing w:val="40"/>
        </w:rPr>
        <w:t xml:space="preserve"> </w:t>
      </w:r>
      <w:r>
        <w:t>If</w:t>
      </w:r>
      <w:r>
        <w:rPr>
          <w:spacing w:val="-3"/>
        </w:rPr>
        <w:t xml:space="preserve"> </w:t>
      </w:r>
      <w:r>
        <w:t>a vacancy</w:t>
      </w:r>
      <w:r>
        <w:rPr>
          <w:spacing w:val="-16"/>
        </w:rPr>
        <w:t xml:space="preserve"> </w:t>
      </w:r>
      <w:r>
        <w:t>occurs,</w:t>
      </w:r>
      <w:r>
        <w:rPr>
          <w:spacing w:val="-9"/>
        </w:rPr>
        <w:t xml:space="preserve"> </w:t>
      </w:r>
      <w:r>
        <w:t>the</w:t>
      </w:r>
      <w:r>
        <w:rPr>
          <w:spacing w:val="-6"/>
        </w:rPr>
        <w:t xml:space="preserve"> </w:t>
      </w:r>
      <w:r>
        <w:t>vacancy</w:t>
      </w:r>
      <w:r>
        <w:rPr>
          <w:spacing w:val="-10"/>
        </w:rPr>
        <w:t xml:space="preserve"> </w:t>
      </w:r>
      <w:r>
        <w:t>shall</w:t>
      </w:r>
      <w:r>
        <w:rPr>
          <w:spacing w:val="-13"/>
        </w:rPr>
        <w:t xml:space="preserve"> </w:t>
      </w:r>
      <w:r>
        <w:t>be</w:t>
      </w:r>
      <w:r>
        <w:rPr>
          <w:spacing w:val="-16"/>
        </w:rPr>
        <w:t xml:space="preserve"> </w:t>
      </w:r>
      <w:r>
        <w:t>filled</w:t>
      </w:r>
      <w:r>
        <w:rPr>
          <w:spacing w:val="-10"/>
        </w:rPr>
        <w:t xml:space="preserve"> </w:t>
      </w:r>
      <w:r>
        <w:t>for</w:t>
      </w:r>
      <w:r>
        <w:rPr>
          <w:spacing w:val="-16"/>
        </w:rPr>
        <w:t xml:space="preserve"> </w:t>
      </w:r>
      <w:r>
        <w:t>the</w:t>
      </w:r>
      <w:r>
        <w:rPr>
          <w:spacing w:val="-15"/>
        </w:rPr>
        <w:t xml:space="preserve"> </w:t>
      </w:r>
      <w:r>
        <w:t>unexpired term</w:t>
      </w:r>
      <w:r>
        <w:rPr>
          <w:spacing w:val="-14"/>
        </w:rPr>
        <w:t xml:space="preserve"> </w:t>
      </w:r>
      <w:r>
        <w:t>in</w:t>
      </w:r>
      <w:r>
        <w:rPr>
          <w:spacing w:val="-16"/>
        </w:rPr>
        <w:t xml:space="preserve"> </w:t>
      </w:r>
      <w:r>
        <w:t>the</w:t>
      </w:r>
      <w:r>
        <w:rPr>
          <w:spacing w:val="-15"/>
        </w:rPr>
        <w:t xml:space="preserve"> </w:t>
      </w:r>
      <w:r>
        <w:t>same</w:t>
      </w:r>
      <w:r>
        <w:rPr>
          <w:spacing w:val="-12"/>
        </w:rPr>
        <w:t xml:space="preserve"> </w:t>
      </w:r>
      <w:r>
        <w:t>manner</w:t>
      </w:r>
      <w:r>
        <w:rPr>
          <w:spacing w:val="-12"/>
        </w:rPr>
        <w:t xml:space="preserve"> </w:t>
      </w:r>
      <w:r>
        <w:t>as</w:t>
      </w:r>
      <w:r>
        <w:rPr>
          <w:spacing w:val="-16"/>
        </w:rPr>
        <w:t xml:space="preserve"> </w:t>
      </w:r>
      <w:r>
        <w:t>provided for</w:t>
      </w:r>
      <w:r>
        <w:rPr>
          <w:spacing w:val="-8"/>
        </w:rPr>
        <w:t xml:space="preserve"> </w:t>
      </w:r>
      <w:r>
        <w:t>an</w:t>
      </w:r>
      <w:r>
        <w:rPr>
          <w:spacing w:val="-6"/>
        </w:rPr>
        <w:t xml:space="preserve"> </w:t>
      </w:r>
      <w:r>
        <w:t>original appointment.</w:t>
      </w:r>
      <w:r>
        <w:rPr>
          <w:spacing w:val="40"/>
        </w:rPr>
        <w:t xml:space="preserve"> </w:t>
      </w:r>
      <w:r>
        <w:t>A</w:t>
      </w:r>
      <w:r>
        <w:rPr>
          <w:spacing w:val="-13"/>
        </w:rPr>
        <w:t xml:space="preserve"> </w:t>
      </w:r>
      <w:r>
        <w:t>member shall</w:t>
      </w:r>
      <w:r>
        <w:rPr>
          <w:spacing w:val="-8"/>
        </w:rPr>
        <w:t xml:space="preserve"> </w:t>
      </w:r>
      <w:r>
        <w:t>hold</w:t>
      </w:r>
      <w:r>
        <w:rPr>
          <w:spacing w:val="-11"/>
        </w:rPr>
        <w:t xml:space="preserve"> </w:t>
      </w:r>
      <w:r>
        <w:t>office</w:t>
      </w:r>
      <w:r>
        <w:rPr>
          <w:spacing w:val="-1"/>
        </w:rPr>
        <w:t xml:space="preserve"> </w:t>
      </w:r>
      <w:r>
        <w:t>until</w:t>
      </w:r>
      <w:r>
        <w:rPr>
          <w:spacing w:val="-1"/>
        </w:rPr>
        <w:t xml:space="preserve"> </w:t>
      </w:r>
      <w:r>
        <w:t>his</w:t>
      </w:r>
      <w:r>
        <w:rPr>
          <w:spacing w:val="-4"/>
        </w:rPr>
        <w:t xml:space="preserve"> </w:t>
      </w:r>
      <w:r>
        <w:t>or</w:t>
      </w:r>
      <w:r>
        <w:rPr>
          <w:spacing w:val="-2"/>
        </w:rPr>
        <w:t xml:space="preserve"> </w:t>
      </w:r>
      <w:r>
        <w:t>her successor is</w:t>
      </w:r>
      <w:r>
        <w:rPr>
          <w:spacing w:val="-9"/>
        </w:rPr>
        <w:t xml:space="preserve"> </w:t>
      </w:r>
      <w:r>
        <w:t>appointed. A successor shall</w:t>
      </w:r>
      <w:r>
        <w:rPr>
          <w:spacing w:val="-5"/>
        </w:rPr>
        <w:t xml:space="preserve"> </w:t>
      </w:r>
      <w:r>
        <w:t>be</w:t>
      </w:r>
      <w:r>
        <w:rPr>
          <w:spacing w:val="-4"/>
        </w:rPr>
        <w:t xml:space="preserve"> </w:t>
      </w:r>
      <w:r>
        <w:t>appointed not</w:t>
      </w:r>
      <w:r>
        <w:rPr>
          <w:spacing w:val="-4"/>
        </w:rPr>
        <w:t xml:space="preserve"> </w:t>
      </w:r>
      <w:r>
        <w:t>more</w:t>
      </w:r>
      <w:r>
        <w:rPr>
          <w:spacing w:val="-4"/>
        </w:rPr>
        <w:t xml:space="preserve"> </w:t>
      </w:r>
      <w:r>
        <w:t>than</w:t>
      </w:r>
      <w:r>
        <w:rPr>
          <w:spacing w:val="-8"/>
        </w:rPr>
        <w:t xml:space="preserve"> </w:t>
      </w:r>
      <w:r>
        <w:t>1 month after the term of</w:t>
      </w:r>
      <w:r>
        <w:rPr>
          <w:spacing w:val="-5"/>
        </w:rPr>
        <w:t xml:space="preserve"> </w:t>
      </w:r>
      <w:r>
        <w:t>the</w:t>
      </w:r>
      <w:r>
        <w:rPr>
          <w:spacing w:val="-2"/>
        </w:rPr>
        <w:t xml:space="preserve"> </w:t>
      </w:r>
      <w:r>
        <w:t>preceding commission member has</w:t>
      </w:r>
      <w:r>
        <w:rPr>
          <w:spacing w:val="-3"/>
        </w:rPr>
        <w:t xml:space="preserve"> </w:t>
      </w:r>
      <w:r>
        <w:t>expired.</w:t>
      </w:r>
      <w:r>
        <w:rPr>
          <w:spacing w:val="40"/>
        </w:rPr>
        <w:t xml:space="preserve"> </w:t>
      </w:r>
      <w:r>
        <w:t>All</w:t>
      </w:r>
      <w:r>
        <w:rPr>
          <w:spacing w:val="-1"/>
        </w:rPr>
        <w:t xml:space="preserve"> </w:t>
      </w:r>
      <w:r>
        <w:t>vacancies for unexpired terms shall be filled for the</w:t>
      </w:r>
      <w:r>
        <w:rPr>
          <w:spacing w:val="-3"/>
        </w:rPr>
        <w:t xml:space="preserve"> </w:t>
      </w:r>
      <w:r>
        <w:t>remainder of</w:t>
      </w:r>
      <w:r>
        <w:rPr>
          <w:spacing w:val="-4"/>
        </w:rPr>
        <w:t xml:space="preserve"> </w:t>
      </w:r>
      <w:r>
        <w:t xml:space="preserve">such </w:t>
      </w:r>
      <w:r>
        <w:rPr>
          <w:spacing w:val="-2"/>
        </w:rPr>
        <w:t>term.</w:t>
      </w:r>
    </w:p>
    <w:p w14:paraId="58B4D17E" w14:textId="77777777" w:rsidR="006979D5" w:rsidRDefault="002D7CC2">
      <w:pPr>
        <w:pStyle w:val="BodyText"/>
        <w:spacing w:before="113"/>
        <w:ind w:left="1424" w:right="872" w:hanging="1"/>
        <w:jc w:val="both"/>
      </w:pPr>
      <w:r>
        <w:t>Ex officio members are defined, in reference to a planning commission, as a member, with full voting rights unless otherwise provided by charter, who serves on the planning commission by virtue of holding another office, for the term of that other office.</w:t>
      </w:r>
    </w:p>
    <w:p w14:paraId="2BD5C71C" w14:textId="77777777" w:rsidR="006979D5" w:rsidRDefault="002D7CC2">
      <w:pPr>
        <w:pStyle w:val="BodyText"/>
        <w:spacing w:before="121" w:line="242" w:lineRule="auto"/>
        <w:ind w:left="1412" w:right="871" w:firstLine="5"/>
        <w:jc w:val="both"/>
      </w:pPr>
      <w:r>
        <w:t>Members of</w:t>
      </w:r>
      <w:r>
        <w:rPr>
          <w:spacing w:val="-16"/>
        </w:rPr>
        <w:t xml:space="preserve"> </w:t>
      </w:r>
      <w:r>
        <w:t>the</w:t>
      </w:r>
      <w:r>
        <w:rPr>
          <w:spacing w:val="-7"/>
        </w:rPr>
        <w:t xml:space="preserve"> </w:t>
      </w:r>
      <w:r>
        <w:t>Planning Commission may</w:t>
      </w:r>
      <w:r>
        <w:rPr>
          <w:spacing w:val="-11"/>
        </w:rPr>
        <w:t xml:space="preserve"> </w:t>
      </w:r>
      <w:r>
        <w:t>be</w:t>
      </w:r>
      <w:r>
        <w:rPr>
          <w:spacing w:val="-9"/>
        </w:rPr>
        <w:t xml:space="preserve"> </w:t>
      </w:r>
      <w:r>
        <w:t>compensated for</w:t>
      </w:r>
      <w:r>
        <w:rPr>
          <w:spacing w:val="-4"/>
        </w:rPr>
        <w:t xml:space="preserve"> </w:t>
      </w:r>
      <w:r>
        <w:t>their</w:t>
      </w:r>
      <w:r>
        <w:rPr>
          <w:spacing w:val="-5"/>
        </w:rPr>
        <w:t xml:space="preserve"> </w:t>
      </w:r>
      <w:r>
        <w:t>services as</w:t>
      </w:r>
      <w:r>
        <w:rPr>
          <w:spacing w:val="-7"/>
        </w:rPr>
        <w:t xml:space="preserve"> </w:t>
      </w:r>
      <w:r>
        <w:t>provided</w:t>
      </w:r>
      <w:r>
        <w:rPr>
          <w:spacing w:val="-1"/>
        </w:rPr>
        <w:t xml:space="preserve"> </w:t>
      </w:r>
      <w:r>
        <w:t>by</w:t>
      </w:r>
      <w:r>
        <w:rPr>
          <w:spacing w:val="-10"/>
        </w:rPr>
        <w:t xml:space="preserve"> </w:t>
      </w:r>
      <w:r>
        <w:t>the Township Board.</w:t>
      </w:r>
      <w:r>
        <w:rPr>
          <w:spacing w:val="40"/>
        </w:rPr>
        <w:t xml:space="preserve"> </w:t>
      </w:r>
      <w:r>
        <w:t>The Planning Commission may make and administer regulations relative to compensation</w:t>
      </w:r>
      <w:r>
        <w:rPr>
          <w:spacing w:val="23"/>
        </w:rPr>
        <w:t xml:space="preserve"> </w:t>
      </w:r>
      <w:r>
        <w:t>for</w:t>
      </w:r>
      <w:r>
        <w:rPr>
          <w:spacing w:val="-5"/>
        </w:rPr>
        <w:t xml:space="preserve"> </w:t>
      </w:r>
      <w:r>
        <w:t>the</w:t>
      </w:r>
      <w:r>
        <w:rPr>
          <w:spacing w:val="-1"/>
        </w:rPr>
        <w:t xml:space="preserve"> </w:t>
      </w:r>
      <w:r>
        <w:t>travel of</w:t>
      </w:r>
      <w:r>
        <w:rPr>
          <w:spacing w:val="-5"/>
        </w:rPr>
        <w:t xml:space="preserve"> </w:t>
      </w:r>
      <w:r>
        <w:t>its</w:t>
      </w:r>
      <w:r>
        <w:rPr>
          <w:spacing w:val="-13"/>
        </w:rPr>
        <w:t xml:space="preserve"> </w:t>
      </w:r>
      <w:r>
        <w:t>members and</w:t>
      </w:r>
      <w:r>
        <w:rPr>
          <w:spacing w:val="-5"/>
        </w:rPr>
        <w:t xml:space="preserve"> </w:t>
      </w:r>
      <w:r>
        <w:t>employees when engaged in</w:t>
      </w:r>
      <w:r>
        <w:rPr>
          <w:spacing w:val="-5"/>
        </w:rPr>
        <w:t xml:space="preserve"> </w:t>
      </w:r>
      <w:r>
        <w:t>the</w:t>
      </w:r>
      <w:r>
        <w:rPr>
          <w:spacing w:val="-6"/>
        </w:rPr>
        <w:t xml:space="preserve"> </w:t>
      </w:r>
      <w:r>
        <w:t>performance of activities authorized by. the Planning Commission, including attendance at conferences and meetings.</w:t>
      </w:r>
      <w:r>
        <w:rPr>
          <w:spacing w:val="40"/>
        </w:rPr>
        <w:t xml:space="preserve"> </w:t>
      </w:r>
      <w:r>
        <w:t>The Planning Commission shall prepare a detailed budget and submit same to the Township Board</w:t>
      </w:r>
      <w:r>
        <w:rPr>
          <w:spacing w:val="-3"/>
        </w:rPr>
        <w:t xml:space="preserve"> </w:t>
      </w:r>
      <w:r>
        <w:t>for</w:t>
      </w:r>
      <w:r>
        <w:rPr>
          <w:spacing w:val="-10"/>
        </w:rPr>
        <w:t xml:space="preserve"> </w:t>
      </w:r>
      <w:r>
        <w:t>approval</w:t>
      </w:r>
      <w:r>
        <w:rPr>
          <w:spacing w:val="-3"/>
        </w:rPr>
        <w:t xml:space="preserve"> </w:t>
      </w:r>
      <w:r>
        <w:t>or</w:t>
      </w:r>
      <w:r>
        <w:rPr>
          <w:spacing w:val="-11"/>
        </w:rPr>
        <w:t xml:space="preserve"> </w:t>
      </w:r>
      <w:r>
        <w:t>disapproval.</w:t>
      </w:r>
      <w:r>
        <w:rPr>
          <w:spacing w:val="40"/>
        </w:rPr>
        <w:t xml:space="preserve"> </w:t>
      </w:r>
      <w:r>
        <w:t>The</w:t>
      </w:r>
      <w:r>
        <w:rPr>
          <w:spacing w:val="-12"/>
        </w:rPr>
        <w:t xml:space="preserve"> </w:t>
      </w:r>
      <w:r>
        <w:t>Township Board</w:t>
      </w:r>
      <w:r>
        <w:rPr>
          <w:spacing w:val="-8"/>
        </w:rPr>
        <w:t xml:space="preserve"> </w:t>
      </w:r>
      <w:r>
        <w:t>annually</w:t>
      </w:r>
      <w:r>
        <w:rPr>
          <w:spacing w:val="-2"/>
        </w:rPr>
        <w:t xml:space="preserve"> </w:t>
      </w:r>
      <w:r>
        <w:t>may</w:t>
      </w:r>
      <w:r>
        <w:rPr>
          <w:spacing w:val="-14"/>
        </w:rPr>
        <w:t xml:space="preserve"> </w:t>
      </w:r>
      <w:r>
        <w:t>appropriate and make available funds for</w:t>
      </w:r>
      <w:r>
        <w:rPr>
          <w:spacing w:val="-7"/>
        </w:rPr>
        <w:t xml:space="preserve"> </w:t>
      </w:r>
      <w:r>
        <w:t>carrying out the purposes and</w:t>
      </w:r>
      <w:r>
        <w:rPr>
          <w:spacing w:val="-4"/>
        </w:rPr>
        <w:t xml:space="preserve"> </w:t>
      </w:r>
      <w:r>
        <w:t>functions permitted under the</w:t>
      </w:r>
      <w:r>
        <w:rPr>
          <w:spacing w:val="-4"/>
        </w:rPr>
        <w:t xml:space="preserve"> </w:t>
      </w:r>
      <w:r>
        <w:t xml:space="preserve">provisions of the Michigan Planning Enabling Act 33 of 2008 MCL 125.3801 </w:t>
      </w:r>
      <w:r>
        <w:rPr>
          <w:i/>
        </w:rPr>
        <w:t xml:space="preserve">et seq </w:t>
      </w:r>
      <w:r>
        <w:t>as amended, and</w:t>
      </w:r>
      <w:r>
        <w:rPr>
          <w:spacing w:val="-3"/>
        </w:rPr>
        <w:t xml:space="preserve"> </w:t>
      </w:r>
      <w:r>
        <w:t>may match township funds with</w:t>
      </w:r>
      <w:r>
        <w:rPr>
          <w:spacing w:val="-7"/>
        </w:rPr>
        <w:t xml:space="preserve"> </w:t>
      </w:r>
      <w:r>
        <w:t>federal, state, county, or</w:t>
      </w:r>
      <w:r>
        <w:rPr>
          <w:spacing w:val="-2"/>
        </w:rPr>
        <w:t xml:space="preserve"> </w:t>
      </w:r>
      <w:r>
        <w:t>other local government or private grants.</w:t>
      </w:r>
    </w:p>
    <w:p w14:paraId="43444C12" w14:textId="77777777" w:rsidR="006979D5" w:rsidRDefault="002D7CC2">
      <w:pPr>
        <w:pStyle w:val="BodyText"/>
        <w:spacing w:before="109"/>
        <w:ind w:left="1410" w:right="873" w:firstLine="4"/>
        <w:jc w:val="both"/>
      </w:pPr>
      <w:r>
        <w:t xml:space="preserve">The Township Board may accept and use gifts and grants for Planning Commission purposes. Money so accepted shall be deposited with the Township Treasurer in a special non-reverting </w:t>
      </w:r>
      <w:r>
        <w:rPr>
          <w:spacing w:val="-2"/>
        </w:rPr>
        <w:t>Planning</w:t>
      </w:r>
      <w:r>
        <w:rPr>
          <w:spacing w:val="-14"/>
        </w:rPr>
        <w:t xml:space="preserve"> </w:t>
      </w:r>
      <w:r>
        <w:rPr>
          <w:spacing w:val="-2"/>
        </w:rPr>
        <w:t>Commission</w:t>
      </w:r>
      <w:r>
        <w:rPr>
          <w:spacing w:val="-13"/>
        </w:rPr>
        <w:t xml:space="preserve"> </w:t>
      </w:r>
      <w:r>
        <w:rPr>
          <w:spacing w:val="-2"/>
        </w:rPr>
        <w:t>fund</w:t>
      </w:r>
      <w:r>
        <w:rPr>
          <w:spacing w:val="-13"/>
        </w:rPr>
        <w:t xml:space="preserve"> </w:t>
      </w:r>
      <w:r>
        <w:rPr>
          <w:spacing w:val="-2"/>
        </w:rPr>
        <w:t>Or</w:t>
      </w:r>
      <w:r>
        <w:rPr>
          <w:spacing w:val="-14"/>
        </w:rPr>
        <w:t xml:space="preserve"> </w:t>
      </w:r>
      <w:r>
        <w:rPr>
          <w:spacing w:val="-2"/>
        </w:rPr>
        <w:t>expenditure by</w:t>
      </w:r>
      <w:r>
        <w:rPr>
          <w:spacing w:val="-13"/>
        </w:rPr>
        <w:t xml:space="preserve"> </w:t>
      </w:r>
      <w:r>
        <w:rPr>
          <w:spacing w:val="-2"/>
        </w:rPr>
        <w:t>the</w:t>
      </w:r>
      <w:r>
        <w:rPr>
          <w:spacing w:val="-14"/>
        </w:rPr>
        <w:t xml:space="preserve"> </w:t>
      </w:r>
      <w:r>
        <w:rPr>
          <w:spacing w:val="-2"/>
        </w:rPr>
        <w:t>Planning Commission</w:t>
      </w:r>
      <w:r>
        <w:rPr>
          <w:spacing w:val="-3"/>
        </w:rPr>
        <w:t xml:space="preserve"> </w:t>
      </w:r>
      <w:r>
        <w:rPr>
          <w:spacing w:val="-2"/>
        </w:rPr>
        <w:t>for</w:t>
      </w:r>
      <w:r>
        <w:rPr>
          <w:spacing w:val="-11"/>
        </w:rPr>
        <w:t xml:space="preserve"> </w:t>
      </w:r>
      <w:r>
        <w:rPr>
          <w:spacing w:val="-2"/>
        </w:rPr>
        <w:t>the</w:t>
      </w:r>
      <w:r>
        <w:rPr>
          <w:spacing w:val="-14"/>
        </w:rPr>
        <w:t xml:space="preserve"> </w:t>
      </w:r>
      <w:r>
        <w:rPr>
          <w:spacing w:val="-2"/>
        </w:rPr>
        <w:t>purpose</w:t>
      </w:r>
      <w:r>
        <w:rPr>
          <w:spacing w:val="-10"/>
        </w:rPr>
        <w:t xml:space="preserve"> </w:t>
      </w:r>
      <w:r>
        <w:rPr>
          <w:spacing w:val="-2"/>
        </w:rPr>
        <w:t xml:space="preserve">designated </w:t>
      </w:r>
      <w:r>
        <w:t>by</w:t>
      </w:r>
      <w:r>
        <w:rPr>
          <w:spacing w:val="-16"/>
        </w:rPr>
        <w:t xml:space="preserve"> </w:t>
      </w:r>
      <w:r>
        <w:t>the</w:t>
      </w:r>
      <w:r>
        <w:rPr>
          <w:spacing w:val="-15"/>
        </w:rPr>
        <w:t xml:space="preserve"> </w:t>
      </w:r>
      <w:r>
        <w:t>donor.</w:t>
      </w:r>
      <w:r>
        <w:rPr>
          <w:spacing w:val="40"/>
        </w:rPr>
        <w:t xml:space="preserve"> </w:t>
      </w:r>
      <w:r>
        <w:t>The</w:t>
      </w:r>
      <w:r>
        <w:rPr>
          <w:spacing w:val="-16"/>
        </w:rPr>
        <w:t xml:space="preserve"> </w:t>
      </w:r>
      <w:r>
        <w:t>Township Treasurer</w:t>
      </w:r>
      <w:r>
        <w:rPr>
          <w:spacing w:val="-1"/>
        </w:rPr>
        <w:t xml:space="preserve"> </w:t>
      </w:r>
      <w:r>
        <w:t>shall</w:t>
      </w:r>
      <w:r>
        <w:rPr>
          <w:spacing w:val="-16"/>
        </w:rPr>
        <w:t xml:space="preserve"> </w:t>
      </w:r>
      <w:r>
        <w:t>draw</w:t>
      </w:r>
      <w:r>
        <w:rPr>
          <w:spacing w:val="-13"/>
        </w:rPr>
        <w:t xml:space="preserve"> </w:t>
      </w:r>
      <w:r>
        <w:t>warrants</w:t>
      </w:r>
      <w:r>
        <w:rPr>
          <w:spacing w:val="-5"/>
        </w:rPr>
        <w:t xml:space="preserve"> </w:t>
      </w:r>
      <w:r>
        <w:t>against</w:t>
      </w:r>
      <w:r>
        <w:rPr>
          <w:spacing w:val="-4"/>
        </w:rPr>
        <w:t xml:space="preserve"> </w:t>
      </w:r>
      <w:r>
        <w:t>the</w:t>
      </w:r>
      <w:r>
        <w:rPr>
          <w:spacing w:val="-13"/>
        </w:rPr>
        <w:t xml:space="preserve"> </w:t>
      </w:r>
      <w:r>
        <w:t>special</w:t>
      </w:r>
      <w:r>
        <w:rPr>
          <w:spacing w:val="-6"/>
        </w:rPr>
        <w:t xml:space="preserve"> </w:t>
      </w:r>
      <w:r>
        <w:t>non-reverting fund only</w:t>
      </w:r>
      <w:r>
        <w:rPr>
          <w:spacing w:val="-10"/>
        </w:rPr>
        <w:t xml:space="preserve"> </w:t>
      </w:r>
      <w:r>
        <w:t>upon</w:t>
      </w:r>
      <w:r>
        <w:rPr>
          <w:spacing w:val="-2"/>
        </w:rPr>
        <w:t xml:space="preserve"> </w:t>
      </w:r>
      <w:r>
        <w:t>vouchers signed</w:t>
      </w:r>
      <w:r>
        <w:rPr>
          <w:spacing w:val="-4"/>
        </w:rPr>
        <w:t xml:space="preserve"> </w:t>
      </w:r>
      <w:r>
        <w:t>by</w:t>
      </w:r>
      <w:r>
        <w:rPr>
          <w:spacing w:val="-11"/>
        </w:rPr>
        <w:t xml:space="preserve"> </w:t>
      </w:r>
      <w:r>
        <w:t>the</w:t>
      </w:r>
      <w:r>
        <w:rPr>
          <w:spacing w:val="-6"/>
        </w:rPr>
        <w:t xml:space="preserve"> </w:t>
      </w:r>
      <w:r>
        <w:t>chairman and</w:t>
      </w:r>
      <w:r>
        <w:rPr>
          <w:spacing w:val="-10"/>
        </w:rPr>
        <w:t xml:space="preserve"> </w:t>
      </w:r>
      <w:r>
        <w:t>secretary of</w:t>
      </w:r>
      <w:r>
        <w:rPr>
          <w:spacing w:val="-9"/>
        </w:rPr>
        <w:t xml:space="preserve"> </w:t>
      </w:r>
      <w:r>
        <w:t>the</w:t>
      </w:r>
      <w:r>
        <w:rPr>
          <w:spacing w:val="-13"/>
        </w:rPr>
        <w:t xml:space="preserve"> </w:t>
      </w:r>
      <w:r>
        <w:t>Planning Commission and</w:t>
      </w:r>
      <w:r>
        <w:rPr>
          <w:spacing w:val="-4"/>
        </w:rPr>
        <w:t xml:space="preserve"> </w:t>
      </w:r>
      <w:r>
        <w:t>upon orders</w:t>
      </w:r>
      <w:r>
        <w:rPr>
          <w:spacing w:val="-9"/>
        </w:rPr>
        <w:t xml:space="preserve"> </w:t>
      </w:r>
      <w:r>
        <w:t>drawn</w:t>
      </w:r>
      <w:r>
        <w:rPr>
          <w:spacing w:val="-6"/>
        </w:rPr>
        <w:t xml:space="preserve"> </w:t>
      </w:r>
      <w:r>
        <w:t>by</w:t>
      </w:r>
      <w:r>
        <w:rPr>
          <w:spacing w:val="-11"/>
        </w:rPr>
        <w:t xml:space="preserve"> </w:t>
      </w:r>
      <w:r>
        <w:t>the</w:t>
      </w:r>
      <w:r>
        <w:rPr>
          <w:spacing w:val="-16"/>
        </w:rPr>
        <w:t xml:space="preserve"> </w:t>
      </w:r>
      <w:r>
        <w:t>Township Clerk.</w:t>
      </w:r>
      <w:r>
        <w:rPr>
          <w:spacing w:val="40"/>
        </w:rPr>
        <w:t xml:space="preserve"> </w:t>
      </w:r>
      <w:r>
        <w:t>The</w:t>
      </w:r>
      <w:r>
        <w:rPr>
          <w:spacing w:val="-15"/>
        </w:rPr>
        <w:t xml:space="preserve"> </w:t>
      </w:r>
      <w:r>
        <w:t>expenditures of</w:t>
      </w:r>
      <w:r>
        <w:rPr>
          <w:spacing w:val="-16"/>
        </w:rPr>
        <w:t xml:space="preserve"> </w:t>
      </w:r>
      <w:r>
        <w:t>the</w:t>
      </w:r>
      <w:r>
        <w:rPr>
          <w:spacing w:val="-14"/>
        </w:rPr>
        <w:t xml:space="preserve"> </w:t>
      </w:r>
      <w:r>
        <w:t>Planning</w:t>
      </w:r>
      <w:r>
        <w:rPr>
          <w:spacing w:val="-3"/>
        </w:rPr>
        <w:t xml:space="preserve"> </w:t>
      </w:r>
      <w:r>
        <w:t>Commission, exclusive</w:t>
      </w:r>
      <w:r>
        <w:rPr>
          <w:spacing w:val="-2"/>
        </w:rPr>
        <w:t xml:space="preserve"> </w:t>
      </w:r>
      <w:r>
        <w:t>of gifts and</w:t>
      </w:r>
      <w:r>
        <w:rPr>
          <w:spacing w:val="-2"/>
        </w:rPr>
        <w:t xml:space="preserve"> </w:t>
      </w:r>
      <w:r>
        <w:t>grants, shall be</w:t>
      </w:r>
      <w:r>
        <w:rPr>
          <w:spacing w:val="-4"/>
        </w:rPr>
        <w:t xml:space="preserve"> </w:t>
      </w:r>
      <w:r>
        <w:t>within the</w:t>
      </w:r>
      <w:r>
        <w:rPr>
          <w:spacing w:val="-3"/>
        </w:rPr>
        <w:t xml:space="preserve"> </w:t>
      </w:r>
      <w:r>
        <w:t>amounts appropriated by the</w:t>
      </w:r>
      <w:r>
        <w:rPr>
          <w:spacing w:val="-1"/>
        </w:rPr>
        <w:t xml:space="preserve"> </w:t>
      </w:r>
      <w:r>
        <w:t>Township Board.</w:t>
      </w:r>
    </w:p>
    <w:p w14:paraId="2E2732A5" w14:textId="77777777" w:rsidR="006979D5" w:rsidRDefault="002D7CC2">
      <w:pPr>
        <w:tabs>
          <w:tab w:val="left" w:pos="3578"/>
        </w:tabs>
        <w:spacing w:before="155"/>
        <w:ind w:left="1411"/>
        <w:jc w:val="both"/>
        <w:rPr>
          <w:sz w:val="19"/>
        </w:rPr>
      </w:pPr>
      <w:r>
        <w:rPr>
          <w:spacing w:val="-2"/>
          <w:sz w:val="19"/>
        </w:rPr>
        <w:t>SECTION</w:t>
      </w:r>
      <w:r>
        <w:rPr>
          <w:spacing w:val="-8"/>
          <w:sz w:val="19"/>
        </w:rPr>
        <w:t xml:space="preserve"> </w:t>
      </w:r>
      <w:r>
        <w:rPr>
          <w:spacing w:val="-5"/>
          <w:sz w:val="19"/>
        </w:rPr>
        <w:t>2.2</w:t>
      </w:r>
      <w:r>
        <w:rPr>
          <w:sz w:val="19"/>
        </w:rPr>
        <w:tab/>
      </w:r>
      <w:r>
        <w:rPr>
          <w:spacing w:val="-2"/>
          <w:sz w:val="19"/>
        </w:rPr>
        <w:t>MEETINGS</w:t>
      </w:r>
    </w:p>
    <w:p w14:paraId="30CEB132" w14:textId="77777777" w:rsidR="006979D5" w:rsidRDefault="002D7CC2">
      <w:pPr>
        <w:pStyle w:val="BodyText"/>
        <w:spacing w:before="128" w:line="242" w:lineRule="auto"/>
        <w:ind w:left="1409" w:right="870" w:hanging="2"/>
        <w:jc w:val="both"/>
      </w:pPr>
      <w:r>
        <w:t>The</w:t>
      </w:r>
      <w:r>
        <w:rPr>
          <w:spacing w:val="-11"/>
        </w:rPr>
        <w:t xml:space="preserve"> </w:t>
      </w:r>
      <w:r>
        <w:t>Planning</w:t>
      </w:r>
      <w:r>
        <w:rPr>
          <w:spacing w:val="-1"/>
        </w:rPr>
        <w:t xml:space="preserve"> </w:t>
      </w:r>
      <w:r>
        <w:t>Commission shall</w:t>
      </w:r>
      <w:r>
        <w:rPr>
          <w:spacing w:val="-8"/>
        </w:rPr>
        <w:t xml:space="preserve"> </w:t>
      </w:r>
      <w:r>
        <w:t>hold</w:t>
      </w:r>
      <w:r>
        <w:rPr>
          <w:spacing w:val="-12"/>
        </w:rPr>
        <w:t xml:space="preserve"> </w:t>
      </w:r>
      <w:r>
        <w:t>a</w:t>
      </w:r>
      <w:r>
        <w:rPr>
          <w:spacing w:val="-9"/>
        </w:rPr>
        <w:t xml:space="preserve"> </w:t>
      </w:r>
      <w:r>
        <w:t>minimum of</w:t>
      </w:r>
      <w:r>
        <w:rPr>
          <w:spacing w:val="-13"/>
        </w:rPr>
        <w:t xml:space="preserve"> </w:t>
      </w:r>
      <w:r>
        <w:t>four</w:t>
      </w:r>
      <w:r>
        <w:rPr>
          <w:spacing w:val="-11"/>
        </w:rPr>
        <w:t xml:space="preserve"> </w:t>
      </w:r>
      <w:r>
        <w:t>(4)</w:t>
      </w:r>
      <w:r>
        <w:rPr>
          <w:spacing w:val="-16"/>
        </w:rPr>
        <w:t xml:space="preserve"> </w:t>
      </w:r>
      <w:r>
        <w:t>regular</w:t>
      </w:r>
      <w:r>
        <w:rPr>
          <w:spacing w:val="-9"/>
        </w:rPr>
        <w:t xml:space="preserve"> </w:t>
      </w:r>
      <w:r>
        <w:t>open</w:t>
      </w:r>
      <w:r>
        <w:rPr>
          <w:spacing w:val="-13"/>
        </w:rPr>
        <w:t xml:space="preserve"> </w:t>
      </w:r>
      <w:r>
        <w:t>meetings annually</w:t>
      </w:r>
      <w:r>
        <w:rPr>
          <w:spacing w:val="-5"/>
        </w:rPr>
        <w:t xml:space="preserve"> </w:t>
      </w:r>
      <w:r>
        <w:t>giving notice in</w:t>
      </w:r>
      <w:r>
        <w:rPr>
          <w:spacing w:val="-15"/>
        </w:rPr>
        <w:t xml:space="preserve"> </w:t>
      </w:r>
      <w:r>
        <w:t>accordance with</w:t>
      </w:r>
      <w:r>
        <w:rPr>
          <w:spacing w:val="-2"/>
        </w:rPr>
        <w:t xml:space="preserve"> </w:t>
      </w:r>
      <w:r>
        <w:t>Article</w:t>
      </w:r>
      <w:r>
        <w:rPr>
          <w:spacing w:val="-4"/>
        </w:rPr>
        <w:t xml:space="preserve"> </w:t>
      </w:r>
      <w:r>
        <w:t>7,</w:t>
      </w:r>
      <w:r>
        <w:rPr>
          <w:spacing w:val="-6"/>
        </w:rPr>
        <w:t xml:space="preserve"> </w:t>
      </w:r>
      <w:r>
        <w:t>Section</w:t>
      </w:r>
      <w:r>
        <w:rPr>
          <w:spacing w:val="-7"/>
        </w:rPr>
        <w:t xml:space="preserve"> </w:t>
      </w:r>
      <w:r>
        <w:t>7.27,</w:t>
      </w:r>
      <w:r>
        <w:rPr>
          <w:spacing w:val="-12"/>
        </w:rPr>
        <w:t xml:space="preserve"> </w:t>
      </w:r>
      <w:r>
        <w:t>at</w:t>
      </w:r>
      <w:r>
        <w:rPr>
          <w:spacing w:val="-8"/>
        </w:rPr>
        <w:t xml:space="preserve"> </w:t>
      </w:r>
      <w:r>
        <w:t>which</w:t>
      </w:r>
      <w:r>
        <w:rPr>
          <w:spacing w:val="-5"/>
        </w:rPr>
        <w:t xml:space="preserve"> </w:t>
      </w:r>
      <w:r>
        <w:t>meeting any</w:t>
      </w:r>
      <w:r>
        <w:rPr>
          <w:spacing w:val="-9"/>
        </w:rPr>
        <w:t xml:space="preserve"> </w:t>
      </w:r>
      <w:r>
        <w:t>person having</w:t>
      </w:r>
      <w:r>
        <w:rPr>
          <w:spacing w:val="-3"/>
        </w:rPr>
        <w:t xml:space="preserve"> </w:t>
      </w:r>
      <w:r>
        <w:t>interests</w:t>
      </w:r>
      <w:r>
        <w:rPr>
          <w:spacing w:val="-2"/>
        </w:rPr>
        <w:t xml:space="preserve"> </w:t>
      </w:r>
      <w:r>
        <w:t>in the</w:t>
      </w:r>
      <w:r>
        <w:rPr>
          <w:spacing w:val="-14"/>
        </w:rPr>
        <w:t xml:space="preserve"> </w:t>
      </w:r>
      <w:r>
        <w:t>township shall</w:t>
      </w:r>
      <w:r>
        <w:rPr>
          <w:spacing w:val="-5"/>
        </w:rPr>
        <w:t xml:space="preserve"> </w:t>
      </w:r>
      <w:r>
        <w:t>be</w:t>
      </w:r>
      <w:r>
        <w:rPr>
          <w:spacing w:val="-11"/>
        </w:rPr>
        <w:t xml:space="preserve"> </w:t>
      </w:r>
      <w:r>
        <w:t>heard</w:t>
      </w:r>
      <w:r>
        <w:rPr>
          <w:spacing w:val="-7"/>
        </w:rPr>
        <w:t xml:space="preserve"> </w:t>
      </w:r>
      <w:r>
        <w:t>relative to</w:t>
      </w:r>
      <w:r>
        <w:rPr>
          <w:spacing w:val="-12"/>
        </w:rPr>
        <w:t xml:space="preserve"> </w:t>
      </w:r>
      <w:r>
        <w:t>any</w:t>
      </w:r>
      <w:r>
        <w:rPr>
          <w:spacing w:val="-7"/>
        </w:rPr>
        <w:t xml:space="preserve"> </w:t>
      </w:r>
      <w:r>
        <w:t>matters</w:t>
      </w:r>
      <w:r>
        <w:rPr>
          <w:spacing w:val="-1"/>
        </w:rPr>
        <w:t xml:space="preserve"> </w:t>
      </w:r>
      <w:r>
        <w:t>that</w:t>
      </w:r>
      <w:r>
        <w:rPr>
          <w:spacing w:val="-1"/>
        </w:rPr>
        <w:t xml:space="preserve"> </w:t>
      </w:r>
      <w:r>
        <w:t>should</w:t>
      </w:r>
      <w:r>
        <w:rPr>
          <w:spacing w:val="-1"/>
        </w:rPr>
        <w:t xml:space="preserve"> </w:t>
      </w:r>
      <w:r>
        <w:t>properly</w:t>
      </w:r>
      <w:r>
        <w:rPr>
          <w:spacing w:val="-3"/>
        </w:rPr>
        <w:t xml:space="preserve"> </w:t>
      </w:r>
      <w:r>
        <w:t>come</w:t>
      </w:r>
      <w:r>
        <w:rPr>
          <w:spacing w:val="-4"/>
        </w:rPr>
        <w:t xml:space="preserve"> </w:t>
      </w:r>
      <w:r>
        <w:t>before</w:t>
      </w:r>
      <w:r>
        <w:rPr>
          <w:spacing w:val="-7"/>
        </w:rPr>
        <w:t xml:space="preserve"> </w:t>
      </w:r>
      <w:r>
        <w:t>the</w:t>
      </w:r>
      <w:r>
        <w:rPr>
          <w:spacing w:val="-12"/>
        </w:rPr>
        <w:t xml:space="preserve"> </w:t>
      </w:r>
      <w:r>
        <w:t xml:space="preserve">Planning </w:t>
      </w:r>
      <w:r>
        <w:rPr>
          <w:spacing w:val="-2"/>
        </w:rPr>
        <w:t>Commission.</w:t>
      </w:r>
    </w:p>
    <w:p w14:paraId="0470890F" w14:textId="77777777" w:rsidR="006979D5" w:rsidRDefault="006979D5">
      <w:pPr>
        <w:pStyle w:val="BodyText"/>
        <w:spacing w:line="242" w:lineRule="auto"/>
        <w:jc w:val="both"/>
        <w:sectPr w:rsidR="006979D5">
          <w:footerReference w:type="even" r:id="rId14"/>
          <w:pgSz w:w="12270" w:h="15840"/>
          <w:pgMar w:top="1340" w:right="283" w:bottom="1760" w:left="283" w:header="0" w:footer="1577" w:gutter="0"/>
          <w:cols w:space="720"/>
        </w:sectPr>
      </w:pPr>
    </w:p>
    <w:p w14:paraId="6C46B945" w14:textId="77777777" w:rsidR="006979D5" w:rsidRDefault="002D7CC2">
      <w:pPr>
        <w:tabs>
          <w:tab w:val="left" w:pos="3670"/>
        </w:tabs>
        <w:spacing w:before="80"/>
        <w:ind w:left="1512"/>
        <w:jc w:val="both"/>
        <w:rPr>
          <w:sz w:val="18"/>
        </w:rPr>
      </w:pPr>
      <w:r>
        <w:rPr>
          <w:b/>
          <w:spacing w:val="-2"/>
          <w:w w:val="105"/>
          <w:sz w:val="19"/>
        </w:rPr>
        <w:lastRenderedPageBreak/>
        <w:t>5ECTION2.3</w:t>
      </w:r>
      <w:r>
        <w:rPr>
          <w:b/>
          <w:sz w:val="19"/>
        </w:rPr>
        <w:tab/>
      </w:r>
      <w:r>
        <w:rPr>
          <w:spacing w:val="-2"/>
          <w:w w:val="105"/>
          <w:sz w:val="18"/>
        </w:rPr>
        <w:t>OFFICERS</w:t>
      </w:r>
    </w:p>
    <w:p w14:paraId="703E8E70" w14:textId="77777777" w:rsidR="006979D5" w:rsidRDefault="002D7CC2">
      <w:pPr>
        <w:spacing w:before="145" w:line="252" w:lineRule="auto"/>
        <w:ind w:left="1506" w:right="793" w:firstLine="2"/>
        <w:jc w:val="both"/>
        <w:rPr>
          <w:sz w:val="21"/>
        </w:rPr>
      </w:pPr>
      <w:r>
        <w:rPr>
          <w:w w:val="105"/>
          <w:sz w:val="21"/>
        </w:rPr>
        <w:t>The</w:t>
      </w:r>
      <w:r>
        <w:rPr>
          <w:spacing w:val="-16"/>
          <w:w w:val="105"/>
          <w:sz w:val="21"/>
        </w:rPr>
        <w:t xml:space="preserve"> </w:t>
      </w:r>
      <w:r>
        <w:rPr>
          <w:w w:val="105"/>
          <w:sz w:val="21"/>
        </w:rPr>
        <w:t>Planning</w:t>
      </w:r>
      <w:r>
        <w:rPr>
          <w:spacing w:val="-15"/>
          <w:w w:val="105"/>
          <w:sz w:val="21"/>
        </w:rPr>
        <w:t xml:space="preserve"> </w:t>
      </w:r>
      <w:r>
        <w:rPr>
          <w:w w:val="105"/>
          <w:sz w:val="21"/>
        </w:rPr>
        <w:t>Commission</w:t>
      </w:r>
      <w:r>
        <w:rPr>
          <w:spacing w:val="-1"/>
          <w:w w:val="105"/>
          <w:sz w:val="21"/>
        </w:rPr>
        <w:t xml:space="preserve"> </w:t>
      </w:r>
      <w:r>
        <w:rPr>
          <w:w w:val="105"/>
          <w:sz w:val="21"/>
        </w:rPr>
        <w:t>shall</w:t>
      </w:r>
      <w:r>
        <w:rPr>
          <w:spacing w:val="-16"/>
          <w:w w:val="105"/>
          <w:sz w:val="21"/>
        </w:rPr>
        <w:t xml:space="preserve"> </w:t>
      </w:r>
      <w:r>
        <w:rPr>
          <w:w w:val="105"/>
          <w:sz w:val="21"/>
        </w:rPr>
        <w:t>elect</w:t>
      </w:r>
      <w:r>
        <w:rPr>
          <w:spacing w:val="-11"/>
          <w:w w:val="105"/>
          <w:sz w:val="21"/>
        </w:rPr>
        <w:t xml:space="preserve"> </w:t>
      </w:r>
      <w:r>
        <w:rPr>
          <w:w w:val="105"/>
          <w:sz w:val="21"/>
        </w:rPr>
        <w:t>a</w:t>
      </w:r>
      <w:r>
        <w:rPr>
          <w:spacing w:val="-12"/>
          <w:w w:val="105"/>
          <w:sz w:val="21"/>
        </w:rPr>
        <w:t xml:space="preserve"> </w:t>
      </w:r>
      <w:r>
        <w:rPr>
          <w:w w:val="105"/>
          <w:sz w:val="21"/>
        </w:rPr>
        <w:t>chairman</w:t>
      </w:r>
      <w:r>
        <w:rPr>
          <w:spacing w:val="-9"/>
          <w:w w:val="105"/>
          <w:sz w:val="21"/>
        </w:rPr>
        <w:t xml:space="preserve"> </w:t>
      </w:r>
      <w:r>
        <w:rPr>
          <w:w w:val="105"/>
          <w:sz w:val="21"/>
        </w:rPr>
        <w:t>and</w:t>
      </w:r>
      <w:r>
        <w:rPr>
          <w:spacing w:val="-16"/>
          <w:w w:val="105"/>
          <w:sz w:val="21"/>
        </w:rPr>
        <w:t xml:space="preserve"> </w:t>
      </w:r>
      <w:r>
        <w:rPr>
          <w:w w:val="105"/>
          <w:sz w:val="21"/>
        </w:rPr>
        <w:t>secretary</w:t>
      </w:r>
      <w:r>
        <w:rPr>
          <w:spacing w:val="-4"/>
          <w:w w:val="105"/>
          <w:sz w:val="21"/>
        </w:rPr>
        <w:t xml:space="preserve"> </w:t>
      </w:r>
      <w:r>
        <w:rPr>
          <w:w w:val="105"/>
          <w:sz w:val="21"/>
        </w:rPr>
        <w:t>from</w:t>
      </w:r>
      <w:r>
        <w:rPr>
          <w:spacing w:val="-16"/>
          <w:w w:val="105"/>
          <w:sz w:val="21"/>
        </w:rPr>
        <w:t xml:space="preserve"> </w:t>
      </w:r>
      <w:r>
        <w:rPr>
          <w:w w:val="105"/>
          <w:sz w:val="21"/>
        </w:rPr>
        <w:t>its</w:t>
      </w:r>
      <w:r>
        <w:rPr>
          <w:spacing w:val="-15"/>
          <w:w w:val="105"/>
          <w:sz w:val="21"/>
        </w:rPr>
        <w:t xml:space="preserve"> </w:t>
      </w:r>
      <w:r>
        <w:rPr>
          <w:w w:val="105"/>
          <w:sz w:val="21"/>
        </w:rPr>
        <w:t>members,</w:t>
      </w:r>
      <w:r>
        <w:rPr>
          <w:spacing w:val="-2"/>
          <w:w w:val="105"/>
          <w:sz w:val="21"/>
        </w:rPr>
        <w:t xml:space="preserve"> </w:t>
      </w:r>
      <w:r>
        <w:rPr>
          <w:w w:val="105"/>
          <w:sz w:val="21"/>
        </w:rPr>
        <w:t>and</w:t>
      </w:r>
      <w:r>
        <w:rPr>
          <w:spacing w:val="-16"/>
          <w:w w:val="105"/>
          <w:sz w:val="21"/>
        </w:rPr>
        <w:t xml:space="preserve"> </w:t>
      </w:r>
      <w:r>
        <w:rPr>
          <w:w w:val="105"/>
          <w:sz w:val="21"/>
        </w:rPr>
        <w:t>create</w:t>
      </w:r>
      <w:r>
        <w:rPr>
          <w:spacing w:val="-12"/>
          <w:w w:val="105"/>
          <w:sz w:val="21"/>
        </w:rPr>
        <w:t xml:space="preserve"> </w:t>
      </w:r>
      <w:r>
        <w:rPr>
          <w:w w:val="105"/>
          <w:sz w:val="21"/>
        </w:rPr>
        <w:t>and fill</w:t>
      </w:r>
      <w:r>
        <w:rPr>
          <w:spacing w:val="-9"/>
          <w:w w:val="105"/>
          <w:sz w:val="21"/>
        </w:rPr>
        <w:t xml:space="preserve"> </w:t>
      </w:r>
      <w:r>
        <w:rPr>
          <w:w w:val="105"/>
          <w:sz w:val="21"/>
        </w:rPr>
        <w:t>other</w:t>
      </w:r>
      <w:r>
        <w:rPr>
          <w:spacing w:val="-5"/>
          <w:w w:val="105"/>
          <w:sz w:val="21"/>
        </w:rPr>
        <w:t xml:space="preserve"> </w:t>
      </w:r>
      <w:r>
        <w:rPr>
          <w:w w:val="105"/>
          <w:sz w:val="21"/>
        </w:rPr>
        <w:t>offices</w:t>
      </w:r>
      <w:r>
        <w:rPr>
          <w:spacing w:val="-9"/>
          <w:w w:val="105"/>
          <w:sz w:val="21"/>
        </w:rPr>
        <w:t xml:space="preserve"> </w:t>
      </w:r>
      <w:r>
        <w:rPr>
          <w:w w:val="105"/>
          <w:sz w:val="21"/>
        </w:rPr>
        <w:t>as</w:t>
      </w:r>
      <w:r>
        <w:rPr>
          <w:spacing w:val="-16"/>
          <w:w w:val="105"/>
          <w:sz w:val="21"/>
        </w:rPr>
        <w:t xml:space="preserve"> </w:t>
      </w:r>
      <w:r>
        <w:rPr>
          <w:w w:val="105"/>
          <w:sz w:val="21"/>
        </w:rPr>
        <w:t>ii considers advisable. An</w:t>
      </w:r>
      <w:r>
        <w:rPr>
          <w:spacing w:val="-15"/>
          <w:w w:val="105"/>
          <w:sz w:val="21"/>
        </w:rPr>
        <w:t xml:space="preserve"> </w:t>
      </w:r>
      <w:r>
        <w:rPr>
          <w:w w:val="105"/>
          <w:sz w:val="21"/>
        </w:rPr>
        <w:t>ex</w:t>
      </w:r>
      <w:r>
        <w:rPr>
          <w:spacing w:val="-9"/>
          <w:w w:val="105"/>
          <w:sz w:val="21"/>
        </w:rPr>
        <w:t xml:space="preserve"> </w:t>
      </w:r>
      <w:r>
        <w:rPr>
          <w:w w:val="105"/>
          <w:sz w:val="21"/>
        </w:rPr>
        <w:t>officio</w:t>
      </w:r>
      <w:r>
        <w:rPr>
          <w:spacing w:val="-10"/>
          <w:w w:val="105"/>
          <w:sz w:val="21"/>
        </w:rPr>
        <w:t xml:space="preserve"> </w:t>
      </w:r>
      <w:r>
        <w:rPr>
          <w:w w:val="105"/>
          <w:sz w:val="21"/>
        </w:rPr>
        <w:t>member of</w:t>
      </w:r>
      <w:r>
        <w:rPr>
          <w:spacing w:val="-16"/>
          <w:w w:val="105"/>
          <w:sz w:val="21"/>
        </w:rPr>
        <w:t xml:space="preserve"> </w:t>
      </w:r>
      <w:r>
        <w:rPr>
          <w:w w:val="105"/>
          <w:sz w:val="21"/>
        </w:rPr>
        <w:t>the</w:t>
      </w:r>
      <w:r>
        <w:rPr>
          <w:spacing w:val="-6"/>
          <w:w w:val="105"/>
          <w:sz w:val="21"/>
        </w:rPr>
        <w:t xml:space="preserve"> </w:t>
      </w:r>
      <w:r>
        <w:rPr>
          <w:w w:val="105"/>
          <w:sz w:val="21"/>
        </w:rPr>
        <w:t>planning commission is</w:t>
      </w:r>
      <w:r>
        <w:rPr>
          <w:spacing w:val="-9"/>
          <w:w w:val="105"/>
          <w:sz w:val="21"/>
        </w:rPr>
        <w:t xml:space="preserve"> </w:t>
      </w:r>
      <w:r>
        <w:rPr>
          <w:w w:val="105"/>
          <w:sz w:val="21"/>
        </w:rPr>
        <w:t>not eligible</w:t>
      </w:r>
      <w:r>
        <w:rPr>
          <w:spacing w:val="-16"/>
          <w:w w:val="105"/>
          <w:sz w:val="21"/>
        </w:rPr>
        <w:t xml:space="preserve"> </w:t>
      </w:r>
      <w:r>
        <w:rPr>
          <w:w w:val="105"/>
          <w:sz w:val="21"/>
        </w:rPr>
        <w:t>to</w:t>
      </w:r>
      <w:r>
        <w:rPr>
          <w:spacing w:val="-15"/>
          <w:w w:val="105"/>
          <w:sz w:val="21"/>
        </w:rPr>
        <w:t xml:space="preserve"> </w:t>
      </w:r>
      <w:r>
        <w:rPr>
          <w:w w:val="105"/>
          <w:sz w:val="21"/>
        </w:rPr>
        <w:t>serve</w:t>
      </w:r>
      <w:r>
        <w:rPr>
          <w:spacing w:val="-15"/>
          <w:w w:val="105"/>
          <w:sz w:val="21"/>
        </w:rPr>
        <w:t xml:space="preserve"> </w:t>
      </w:r>
      <w:r>
        <w:rPr>
          <w:w w:val="105"/>
          <w:sz w:val="21"/>
        </w:rPr>
        <w:t>as</w:t>
      </w:r>
      <w:r>
        <w:rPr>
          <w:spacing w:val="-16"/>
          <w:w w:val="105"/>
          <w:sz w:val="21"/>
        </w:rPr>
        <w:t xml:space="preserve"> </w:t>
      </w:r>
      <w:r>
        <w:rPr>
          <w:w w:val="105"/>
          <w:sz w:val="21"/>
        </w:rPr>
        <w:t>chairperson.</w:t>
      </w:r>
      <w:r>
        <w:rPr>
          <w:spacing w:val="2"/>
          <w:w w:val="105"/>
          <w:sz w:val="21"/>
        </w:rPr>
        <w:t xml:space="preserve"> </w:t>
      </w:r>
      <w:r>
        <w:rPr>
          <w:w w:val="105"/>
          <w:sz w:val="21"/>
        </w:rPr>
        <w:t>The</w:t>
      </w:r>
      <w:r>
        <w:rPr>
          <w:spacing w:val="-16"/>
          <w:w w:val="105"/>
          <w:sz w:val="21"/>
        </w:rPr>
        <w:t xml:space="preserve"> </w:t>
      </w:r>
      <w:r>
        <w:rPr>
          <w:w w:val="105"/>
          <w:sz w:val="21"/>
        </w:rPr>
        <w:t>term</w:t>
      </w:r>
      <w:r>
        <w:rPr>
          <w:spacing w:val="-10"/>
          <w:w w:val="105"/>
          <w:sz w:val="21"/>
        </w:rPr>
        <w:t xml:space="preserve"> </w:t>
      </w:r>
      <w:r>
        <w:rPr>
          <w:w w:val="105"/>
          <w:sz w:val="21"/>
        </w:rPr>
        <w:t>of</w:t>
      </w:r>
      <w:r>
        <w:rPr>
          <w:spacing w:val="-16"/>
          <w:w w:val="105"/>
          <w:sz w:val="21"/>
        </w:rPr>
        <w:t xml:space="preserve"> </w:t>
      </w:r>
      <w:r>
        <w:rPr>
          <w:w w:val="105"/>
          <w:sz w:val="21"/>
        </w:rPr>
        <w:t>each</w:t>
      </w:r>
      <w:r>
        <w:rPr>
          <w:spacing w:val="-15"/>
          <w:w w:val="105"/>
          <w:sz w:val="21"/>
        </w:rPr>
        <w:t xml:space="preserve"> </w:t>
      </w:r>
      <w:r>
        <w:rPr>
          <w:w w:val="105"/>
          <w:sz w:val="21"/>
        </w:rPr>
        <w:t>officer</w:t>
      </w:r>
      <w:r>
        <w:rPr>
          <w:spacing w:val="-15"/>
          <w:w w:val="105"/>
          <w:sz w:val="21"/>
        </w:rPr>
        <w:t xml:space="preserve"> </w:t>
      </w:r>
      <w:r>
        <w:rPr>
          <w:w w:val="105"/>
          <w:sz w:val="21"/>
        </w:rPr>
        <w:t>shall</w:t>
      </w:r>
      <w:r>
        <w:rPr>
          <w:spacing w:val="-12"/>
          <w:w w:val="105"/>
          <w:sz w:val="21"/>
        </w:rPr>
        <w:t xml:space="preserve"> </w:t>
      </w:r>
      <w:r>
        <w:rPr>
          <w:w w:val="105"/>
          <w:sz w:val="21"/>
        </w:rPr>
        <w:t>be</w:t>
      </w:r>
      <w:r>
        <w:rPr>
          <w:spacing w:val="-16"/>
          <w:w w:val="105"/>
          <w:sz w:val="21"/>
        </w:rPr>
        <w:t xml:space="preserve"> </w:t>
      </w:r>
      <w:r>
        <w:rPr>
          <w:w w:val="105"/>
          <w:sz w:val="21"/>
        </w:rPr>
        <w:t>one</w:t>
      </w:r>
      <w:r>
        <w:rPr>
          <w:spacing w:val="-15"/>
          <w:w w:val="105"/>
          <w:sz w:val="21"/>
        </w:rPr>
        <w:t xml:space="preserve"> </w:t>
      </w:r>
      <w:r>
        <w:rPr>
          <w:w w:val="105"/>
          <w:sz w:val="21"/>
        </w:rPr>
        <w:t>(1)</w:t>
      </w:r>
      <w:r>
        <w:rPr>
          <w:spacing w:val="-14"/>
          <w:w w:val="105"/>
          <w:sz w:val="21"/>
        </w:rPr>
        <w:t xml:space="preserve"> </w:t>
      </w:r>
      <w:r>
        <w:rPr>
          <w:w w:val="105"/>
          <w:sz w:val="21"/>
        </w:rPr>
        <w:t>year,</w:t>
      </w:r>
      <w:r>
        <w:rPr>
          <w:spacing w:val="-15"/>
          <w:w w:val="105"/>
          <w:sz w:val="21"/>
        </w:rPr>
        <w:t xml:space="preserve"> </w:t>
      </w:r>
      <w:r>
        <w:rPr>
          <w:w w:val="105"/>
          <w:sz w:val="21"/>
        </w:rPr>
        <w:t>with</w:t>
      </w:r>
      <w:r>
        <w:rPr>
          <w:spacing w:val="-16"/>
          <w:w w:val="105"/>
          <w:sz w:val="21"/>
        </w:rPr>
        <w:t xml:space="preserve"> </w:t>
      </w:r>
      <w:r>
        <w:rPr>
          <w:w w:val="105"/>
          <w:sz w:val="21"/>
        </w:rPr>
        <w:t>the</w:t>
      </w:r>
      <w:r>
        <w:rPr>
          <w:spacing w:val="-15"/>
          <w:w w:val="105"/>
          <w:sz w:val="21"/>
        </w:rPr>
        <w:t xml:space="preserve"> </w:t>
      </w:r>
      <w:r>
        <w:rPr>
          <w:w w:val="105"/>
          <w:sz w:val="21"/>
        </w:rPr>
        <w:t>opportunity for</w:t>
      </w:r>
      <w:r>
        <w:rPr>
          <w:spacing w:val="-16"/>
          <w:w w:val="105"/>
          <w:sz w:val="21"/>
        </w:rPr>
        <w:t xml:space="preserve"> </w:t>
      </w:r>
      <w:r>
        <w:rPr>
          <w:w w:val="105"/>
          <w:sz w:val="21"/>
        </w:rPr>
        <w:t>reelection</w:t>
      </w:r>
      <w:r>
        <w:rPr>
          <w:spacing w:val="-8"/>
          <w:w w:val="105"/>
          <w:sz w:val="21"/>
        </w:rPr>
        <w:t xml:space="preserve"> </w:t>
      </w:r>
      <w:r>
        <w:rPr>
          <w:w w:val="105"/>
          <w:sz w:val="21"/>
        </w:rPr>
        <w:t>as</w:t>
      </w:r>
      <w:r>
        <w:rPr>
          <w:spacing w:val="-16"/>
          <w:w w:val="105"/>
          <w:sz w:val="21"/>
        </w:rPr>
        <w:t xml:space="preserve"> </w:t>
      </w:r>
      <w:r>
        <w:rPr>
          <w:w w:val="105"/>
          <w:sz w:val="21"/>
        </w:rPr>
        <w:t>specified in</w:t>
      </w:r>
      <w:r>
        <w:rPr>
          <w:spacing w:val="-16"/>
          <w:w w:val="105"/>
          <w:sz w:val="21"/>
        </w:rPr>
        <w:t xml:space="preserve"> </w:t>
      </w:r>
      <w:r>
        <w:rPr>
          <w:w w:val="105"/>
          <w:sz w:val="21"/>
        </w:rPr>
        <w:t>by-laws adopted</w:t>
      </w:r>
      <w:r>
        <w:rPr>
          <w:spacing w:val="-14"/>
          <w:w w:val="105"/>
          <w:sz w:val="21"/>
        </w:rPr>
        <w:t xml:space="preserve"> </w:t>
      </w:r>
      <w:r>
        <w:rPr>
          <w:w w:val="105"/>
          <w:sz w:val="21"/>
        </w:rPr>
        <w:t>under</w:t>
      </w:r>
      <w:r>
        <w:rPr>
          <w:spacing w:val="-8"/>
          <w:w w:val="105"/>
          <w:sz w:val="21"/>
        </w:rPr>
        <w:t xml:space="preserve"> </w:t>
      </w:r>
      <w:r>
        <w:rPr>
          <w:w w:val="105"/>
          <w:sz w:val="21"/>
        </w:rPr>
        <w:t>section</w:t>
      </w:r>
      <w:r>
        <w:rPr>
          <w:spacing w:val="-8"/>
          <w:w w:val="105"/>
          <w:sz w:val="21"/>
        </w:rPr>
        <w:t xml:space="preserve"> </w:t>
      </w:r>
      <w:r>
        <w:rPr>
          <w:w w:val="105"/>
          <w:sz w:val="21"/>
        </w:rPr>
        <w:t>19</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Michigan</w:t>
      </w:r>
      <w:r>
        <w:rPr>
          <w:spacing w:val="-8"/>
          <w:w w:val="105"/>
          <w:sz w:val="21"/>
        </w:rPr>
        <w:t xml:space="preserve"> </w:t>
      </w:r>
      <w:r>
        <w:rPr>
          <w:w w:val="105"/>
          <w:sz w:val="21"/>
        </w:rPr>
        <w:t>Planning Enabling Act 33 of</w:t>
      </w:r>
      <w:r>
        <w:rPr>
          <w:spacing w:val="-8"/>
          <w:w w:val="105"/>
          <w:sz w:val="21"/>
        </w:rPr>
        <w:t xml:space="preserve"> </w:t>
      </w:r>
      <w:r>
        <w:rPr>
          <w:w w:val="105"/>
          <w:sz w:val="21"/>
        </w:rPr>
        <w:t>2008.</w:t>
      </w:r>
      <w:r>
        <w:rPr>
          <w:spacing w:val="40"/>
          <w:w w:val="105"/>
          <w:sz w:val="21"/>
        </w:rPr>
        <w:t xml:space="preserve"> </w:t>
      </w:r>
      <w:r>
        <w:rPr>
          <w:w w:val="105"/>
          <w:sz w:val="21"/>
        </w:rPr>
        <w:t>The election of</w:t>
      </w:r>
      <w:r>
        <w:rPr>
          <w:spacing w:val="-1"/>
          <w:w w:val="105"/>
          <w:sz w:val="21"/>
        </w:rPr>
        <w:t xml:space="preserve"> </w:t>
      </w:r>
      <w:r>
        <w:rPr>
          <w:w w:val="105"/>
          <w:sz w:val="21"/>
        </w:rPr>
        <w:t>officers shall be held at least once a year.</w:t>
      </w:r>
    </w:p>
    <w:p w14:paraId="2AEB60FD" w14:textId="77777777" w:rsidR="006979D5" w:rsidRDefault="002D7CC2">
      <w:pPr>
        <w:spacing w:before="124" w:line="247" w:lineRule="auto"/>
        <w:ind w:left="1506" w:right="794" w:firstLine="2"/>
        <w:jc w:val="both"/>
        <w:rPr>
          <w:sz w:val="21"/>
        </w:rPr>
      </w:pPr>
      <w:r>
        <w:rPr>
          <w:w w:val="105"/>
          <w:sz w:val="21"/>
        </w:rPr>
        <w:t>The</w:t>
      </w:r>
      <w:r>
        <w:rPr>
          <w:spacing w:val="-8"/>
          <w:w w:val="105"/>
          <w:sz w:val="21"/>
        </w:rPr>
        <w:t xml:space="preserve"> </w:t>
      </w:r>
      <w:r>
        <w:rPr>
          <w:w w:val="105"/>
          <w:sz w:val="21"/>
        </w:rPr>
        <w:t>planning commission may</w:t>
      </w:r>
      <w:r>
        <w:rPr>
          <w:spacing w:val="-8"/>
          <w:w w:val="105"/>
          <w:sz w:val="21"/>
        </w:rPr>
        <w:t xml:space="preserve"> </w:t>
      </w:r>
      <w:r>
        <w:rPr>
          <w:w w:val="105"/>
          <w:sz w:val="21"/>
        </w:rPr>
        <w:t>appoint advisory committees as</w:t>
      </w:r>
      <w:r>
        <w:rPr>
          <w:spacing w:val="-16"/>
          <w:w w:val="105"/>
          <w:sz w:val="21"/>
        </w:rPr>
        <w:t xml:space="preserve"> </w:t>
      </w:r>
      <w:r>
        <w:rPr>
          <w:w w:val="105"/>
          <w:sz w:val="21"/>
        </w:rPr>
        <w:t>ii may</w:t>
      </w:r>
      <w:r>
        <w:rPr>
          <w:spacing w:val="-14"/>
          <w:w w:val="105"/>
          <w:sz w:val="21"/>
        </w:rPr>
        <w:t xml:space="preserve"> </w:t>
      </w:r>
      <w:r>
        <w:rPr>
          <w:w w:val="105"/>
          <w:sz w:val="21"/>
        </w:rPr>
        <w:t>deem necessary and</w:t>
      </w:r>
      <w:r>
        <w:rPr>
          <w:spacing w:val="-7"/>
          <w:w w:val="105"/>
          <w:sz w:val="21"/>
        </w:rPr>
        <w:t xml:space="preserve"> </w:t>
      </w:r>
      <w:r>
        <w:rPr>
          <w:w w:val="105"/>
          <w:sz w:val="21"/>
        </w:rPr>
        <w:t>may engage</w:t>
      </w:r>
      <w:r>
        <w:rPr>
          <w:spacing w:val="-16"/>
          <w:w w:val="105"/>
          <w:sz w:val="21"/>
        </w:rPr>
        <w:t xml:space="preserve"> </w:t>
      </w:r>
      <w:r>
        <w:rPr>
          <w:w w:val="105"/>
          <w:sz w:val="21"/>
        </w:rPr>
        <w:t>such</w:t>
      </w:r>
      <w:r>
        <w:rPr>
          <w:spacing w:val="-11"/>
          <w:w w:val="105"/>
          <w:sz w:val="21"/>
        </w:rPr>
        <w:t xml:space="preserve"> </w:t>
      </w:r>
      <w:r>
        <w:rPr>
          <w:w w:val="105"/>
          <w:sz w:val="21"/>
        </w:rPr>
        <w:t>employees</w:t>
      </w:r>
      <w:r>
        <w:rPr>
          <w:spacing w:val="-5"/>
          <w:w w:val="105"/>
          <w:sz w:val="21"/>
        </w:rPr>
        <w:t xml:space="preserve"> </w:t>
      </w:r>
      <w:r>
        <w:rPr>
          <w:w w:val="105"/>
          <w:sz w:val="21"/>
        </w:rPr>
        <w:t>including</w:t>
      </w:r>
      <w:r>
        <w:rPr>
          <w:spacing w:val="-5"/>
          <w:w w:val="105"/>
          <w:sz w:val="21"/>
        </w:rPr>
        <w:t xml:space="preserve"> </w:t>
      </w:r>
      <w:r>
        <w:rPr>
          <w:w w:val="105"/>
          <w:sz w:val="21"/>
        </w:rPr>
        <w:t>technical</w:t>
      </w:r>
      <w:r>
        <w:rPr>
          <w:spacing w:val="-6"/>
          <w:w w:val="105"/>
          <w:sz w:val="21"/>
        </w:rPr>
        <w:t xml:space="preserve"> </w:t>
      </w:r>
      <w:r>
        <w:rPr>
          <w:w w:val="105"/>
          <w:sz w:val="21"/>
        </w:rPr>
        <w:t>assistants</w:t>
      </w:r>
      <w:r>
        <w:rPr>
          <w:spacing w:val="-2"/>
          <w:w w:val="105"/>
          <w:sz w:val="21"/>
        </w:rPr>
        <w:t xml:space="preserve"> </w:t>
      </w:r>
      <w:r>
        <w:rPr>
          <w:w w:val="105"/>
          <w:sz w:val="21"/>
        </w:rPr>
        <w:t>for</w:t>
      </w:r>
      <w:r>
        <w:rPr>
          <w:spacing w:val="-15"/>
          <w:w w:val="105"/>
          <w:sz w:val="21"/>
        </w:rPr>
        <w:t xml:space="preserve"> </w:t>
      </w:r>
      <w:r>
        <w:rPr>
          <w:w w:val="105"/>
          <w:sz w:val="21"/>
        </w:rPr>
        <w:t>periods</w:t>
      </w:r>
      <w:r>
        <w:rPr>
          <w:spacing w:val="-14"/>
          <w:w w:val="105"/>
          <w:sz w:val="21"/>
        </w:rPr>
        <w:t xml:space="preserve"> </w:t>
      </w:r>
      <w:r>
        <w:rPr>
          <w:w w:val="105"/>
          <w:sz w:val="21"/>
        </w:rPr>
        <w:t>of</w:t>
      </w:r>
      <w:r>
        <w:rPr>
          <w:spacing w:val="-16"/>
          <w:w w:val="105"/>
          <w:sz w:val="21"/>
        </w:rPr>
        <w:t xml:space="preserve"> </w:t>
      </w:r>
      <w:r>
        <w:rPr>
          <w:w w:val="105"/>
          <w:sz w:val="21"/>
        </w:rPr>
        <w:t>one</w:t>
      </w:r>
      <w:r>
        <w:rPr>
          <w:spacing w:val="-15"/>
          <w:w w:val="105"/>
          <w:sz w:val="21"/>
        </w:rPr>
        <w:t xml:space="preserve"> </w:t>
      </w:r>
      <w:r>
        <w:rPr>
          <w:w w:val="105"/>
          <w:sz w:val="21"/>
        </w:rPr>
        <w:t>(1)</w:t>
      </w:r>
      <w:r>
        <w:rPr>
          <w:spacing w:val="-15"/>
          <w:w w:val="105"/>
          <w:sz w:val="21"/>
        </w:rPr>
        <w:t xml:space="preserve"> </w:t>
      </w:r>
      <w:r>
        <w:rPr>
          <w:w w:val="105"/>
          <w:sz w:val="21"/>
        </w:rPr>
        <w:t>year</w:t>
      </w:r>
      <w:r>
        <w:rPr>
          <w:spacing w:val="-14"/>
          <w:w w:val="105"/>
          <w:sz w:val="21"/>
        </w:rPr>
        <w:t xml:space="preserve"> </w:t>
      </w:r>
      <w:r>
        <w:rPr>
          <w:w w:val="105"/>
          <w:sz w:val="21"/>
        </w:rPr>
        <w:t>or</w:t>
      </w:r>
      <w:r>
        <w:rPr>
          <w:spacing w:val="-16"/>
          <w:w w:val="105"/>
          <w:sz w:val="21"/>
        </w:rPr>
        <w:t xml:space="preserve"> </w:t>
      </w:r>
      <w:r>
        <w:rPr>
          <w:w w:val="105"/>
          <w:sz w:val="21"/>
        </w:rPr>
        <w:t>less</w:t>
      </w:r>
      <w:r>
        <w:rPr>
          <w:spacing w:val="-10"/>
          <w:w w:val="105"/>
          <w:sz w:val="21"/>
        </w:rPr>
        <w:t xml:space="preserve"> </w:t>
      </w:r>
      <w:r>
        <w:rPr>
          <w:w w:val="105"/>
          <w:sz w:val="21"/>
        </w:rPr>
        <w:t>as</w:t>
      </w:r>
      <w:r>
        <w:rPr>
          <w:spacing w:val="-16"/>
          <w:w w:val="105"/>
          <w:sz w:val="21"/>
        </w:rPr>
        <w:t xml:space="preserve"> </w:t>
      </w:r>
      <w:r>
        <w:rPr>
          <w:w w:val="105"/>
          <w:sz w:val="21"/>
        </w:rPr>
        <w:t>ii</w:t>
      </w:r>
      <w:r>
        <w:rPr>
          <w:spacing w:val="-1"/>
          <w:w w:val="105"/>
          <w:sz w:val="21"/>
        </w:rPr>
        <w:t xml:space="preserve"> </w:t>
      </w:r>
      <w:r>
        <w:rPr>
          <w:w w:val="105"/>
          <w:sz w:val="21"/>
        </w:rPr>
        <w:t>may require, whose members are</w:t>
      </w:r>
      <w:r>
        <w:rPr>
          <w:spacing w:val="-1"/>
          <w:w w:val="105"/>
          <w:sz w:val="21"/>
        </w:rPr>
        <w:t xml:space="preserve"> </w:t>
      </w:r>
      <w:r>
        <w:rPr>
          <w:w w:val="105"/>
          <w:sz w:val="21"/>
        </w:rPr>
        <w:t>not members of the planning commission.</w:t>
      </w:r>
    </w:p>
    <w:p w14:paraId="22F49EF5" w14:textId="77777777" w:rsidR="006979D5" w:rsidRDefault="006979D5">
      <w:pPr>
        <w:pStyle w:val="BodyText"/>
        <w:rPr>
          <w:sz w:val="20"/>
        </w:rPr>
      </w:pPr>
    </w:p>
    <w:p w14:paraId="1D82D6B3" w14:textId="77777777" w:rsidR="006979D5" w:rsidRDefault="006979D5">
      <w:pPr>
        <w:pStyle w:val="BodyText"/>
        <w:rPr>
          <w:sz w:val="20"/>
        </w:rPr>
      </w:pPr>
    </w:p>
    <w:p w14:paraId="3F73659F" w14:textId="77777777" w:rsidR="006979D5" w:rsidRDefault="006979D5">
      <w:pPr>
        <w:pStyle w:val="BodyText"/>
        <w:rPr>
          <w:sz w:val="20"/>
        </w:rPr>
      </w:pPr>
    </w:p>
    <w:p w14:paraId="490E615F" w14:textId="77777777" w:rsidR="006979D5" w:rsidRDefault="006979D5">
      <w:pPr>
        <w:pStyle w:val="BodyText"/>
        <w:rPr>
          <w:sz w:val="20"/>
        </w:rPr>
      </w:pPr>
    </w:p>
    <w:p w14:paraId="47BA66D5" w14:textId="77777777" w:rsidR="006979D5" w:rsidRDefault="006979D5">
      <w:pPr>
        <w:pStyle w:val="BodyText"/>
        <w:rPr>
          <w:sz w:val="20"/>
        </w:rPr>
      </w:pPr>
    </w:p>
    <w:p w14:paraId="5507D3BE" w14:textId="77777777" w:rsidR="006979D5" w:rsidRDefault="006979D5">
      <w:pPr>
        <w:pStyle w:val="BodyText"/>
        <w:rPr>
          <w:sz w:val="20"/>
        </w:rPr>
      </w:pPr>
    </w:p>
    <w:p w14:paraId="2852FC1D" w14:textId="77777777" w:rsidR="006979D5" w:rsidRDefault="006979D5">
      <w:pPr>
        <w:pStyle w:val="BodyText"/>
        <w:rPr>
          <w:sz w:val="20"/>
        </w:rPr>
      </w:pPr>
    </w:p>
    <w:p w14:paraId="129EA115" w14:textId="77777777" w:rsidR="006979D5" w:rsidRDefault="006979D5">
      <w:pPr>
        <w:pStyle w:val="BodyText"/>
        <w:rPr>
          <w:sz w:val="20"/>
        </w:rPr>
      </w:pPr>
    </w:p>
    <w:p w14:paraId="6A964D1C" w14:textId="77777777" w:rsidR="006979D5" w:rsidRDefault="006979D5">
      <w:pPr>
        <w:pStyle w:val="BodyText"/>
        <w:rPr>
          <w:sz w:val="20"/>
        </w:rPr>
      </w:pPr>
    </w:p>
    <w:p w14:paraId="23192B00" w14:textId="77777777" w:rsidR="006979D5" w:rsidRDefault="006979D5">
      <w:pPr>
        <w:pStyle w:val="BodyText"/>
        <w:rPr>
          <w:sz w:val="20"/>
        </w:rPr>
      </w:pPr>
    </w:p>
    <w:p w14:paraId="17937432" w14:textId="77777777" w:rsidR="006979D5" w:rsidRDefault="006979D5">
      <w:pPr>
        <w:pStyle w:val="BodyText"/>
        <w:rPr>
          <w:sz w:val="20"/>
        </w:rPr>
      </w:pPr>
    </w:p>
    <w:p w14:paraId="0EDD69CD" w14:textId="77777777" w:rsidR="006979D5" w:rsidRDefault="006979D5">
      <w:pPr>
        <w:pStyle w:val="BodyText"/>
        <w:rPr>
          <w:sz w:val="20"/>
        </w:rPr>
      </w:pPr>
    </w:p>
    <w:p w14:paraId="5F308376" w14:textId="77777777" w:rsidR="006979D5" w:rsidRDefault="006979D5">
      <w:pPr>
        <w:pStyle w:val="BodyText"/>
        <w:rPr>
          <w:sz w:val="20"/>
        </w:rPr>
      </w:pPr>
    </w:p>
    <w:p w14:paraId="6330233A" w14:textId="77777777" w:rsidR="006979D5" w:rsidRDefault="006979D5">
      <w:pPr>
        <w:pStyle w:val="BodyText"/>
        <w:rPr>
          <w:sz w:val="20"/>
        </w:rPr>
      </w:pPr>
    </w:p>
    <w:p w14:paraId="48C44E59" w14:textId="77777777" w:rsidR="006979D5" w:rsidRDefault="006979D5">
      <w:pPr>
        <w:pStyle w:val="BodyText"/>
        <w:rPr>
          <w:sz w:val="20"/>
        </w:rPr>
      </w:pPr>
    </w:p>
    <w:p w14:paraId="2DFE83DA" w14:textId="77777777" w:rsidR="006979D5" w:rsidRDefault="006979D5">
      <w:pPr>
        <w:pStyle w:val="BodyText"/>
        <w:rPr>
          <w:sz w:val="20"/>
        </w:rPr>
      </w:pPr>
    </w:p>
    <w:p w14:paraId="1814FBAB" w14:textId="77777777" w:rsidR="006979D5" w:rsidRDefault="006979D5">
      <w:pPr>
        <w:pStyle w:val="BodyText"/>
        <w:rPr>
          <w:sz w:val="20"/>
        </w:rPr>
      </w:pPr>
    </w:p>
    <w:p w14:paraId="78078ECF" w14:textId="77777777" w:rsidR="006979D5" w:rsidRDefault="006979D5">
      <w:pPr>
        <w:pStyle w:val="BodyText"/>
        <w:rPr>
          <w:sz w:val="20"/>
        </w:rPr>
      </w:pPr>
    </w:p>
    <w:p w14:paraId="54FE842C" w14:textId="77777777" w:rsidR="006979D5" w:rsidRDefault="006979D5">
      <w:pPr>
        <w:pStyle w:val="BodyText"/>
        <w:rPr>
          <w:sz w:val="20"/>
        </w:rPr>
      </w:pPr>
    </w:p>
    <w:p w14:paraId="43217842" w14:textId="77777777" w:rsidR="006979D5" w:rsidRDefault="006979D5">
      <w:pPr>
        <w:pStyle w:val="BodyText"/>
        <w:rPr>
          <w:sz w:val="20"/>
        </w:rPr>
      </w:pPr>
    </w:p>
    <w:p w14:paraId="760F4182" w14:textId="77777777" w:rsidR="006979D5" w:rsidRDefault="006979D5">
      <w:pPr>
        <w:pStyle w:val="BodyText"/>
        <w:rPr>
          <w:sz w:val="20"/>
        </w:rPr>
      </w:pPr>
    </w:p>
    <w:p w14:paraId="425107A5" w14:textId="77777777" w:rsidR="006979D5" w:rsidRDefault="006979D5">
      <w:pPr>
        <w:pStyle w:val="BodyText"/>
        <w:rPr>
          <w:sz w:val="20"/>
        </w:rPr>
      </w:pPr>
    </w:p>
    <w:p w14:paraId="399F22AD" w14:textId="77777777" w:rsidR="006979D5" w:rsidRDefault="006979D5">
      <w:pPr>
        <w:pStyle w:val="BodyText"/>
        <w:rPr>
          <w:sz w:val="20"/>
        </w:rPr>
      </w:pPr>
    </w:p>
    <w:p w14:paraId="2902299B" w14:textId="77777777" w:rsidR="006979D5" w:rsidRDefault="006979D5">
      <w:pPr>
        <w:pStyle w:val="BodyText"/>
        <w:rPr>
          <w:sz w:val="20"/>
        </w:rPr>
      </w:pPr>
    </w:p>
    <w:p w14:paraId="5302E238" w14:textId="77777777" w:rsidR="006979D5" w:rsidRDefault="006979D5">
      <w:pPr>
        <w:pStyle w:val="BodyText"/>
        <w:rPr>
          <w:sz w:val="20"/>
        </w:rPr>
      </w:pPr>
    </w:p>
    <w:p w14:paraId="30AD600D" w14:textId="77777777" w:rsidR="006979D5" w:rsidRDefault="006979D5">
      <w:pPr>
        <w:pStyle w:val="BodyText"/>
        <w:rPr>
          <w:sz w:val="20"/>
        </w:rPr>
      </w:pPr>
    </w:p>
    <w:p w14:paraId="064AA72C" w14:textId="77777777" w:rsidR="006979D5" w:rsidRDefault="006979D5">
      <w:pPr>
        <w:pStyle w:val="BodyText"/>
        <w:rPr>
          <w:sz w:val="20"/>
        </w:rPr>
      </w:pPr>
    </w:p>
    <w:p w14:paraId="78FBEB4B" w14:textId="77777777" w:rsidR="006979D5" w:rsidRDefault="006979D5">
      <w:pPr>
        <w:pStyle w:val="BodyText"/>
        <w:rPr>
          <w:sz w:val="20"/>
        </w:rPr>
      </w:pPr>
    </w:p>
    <w:p w14:paraId="737E91CE" w14:textId="77777777" w:rsidR="006979D5" w:rsidRDefault="006979D5">
      <w:pPr>
        <w:pStyle w:val="BodyText"/>
        <w:rPr>
          <w:sz w:val="20"/>
        </w:rPr>
      </w:pPr>
    </w:p>
    <w:p w14:paraId="59AC8BE3" w14:textId="77777777" w:rsidR="006979D5" w:rsidRDefault="006979D5">
      <w:pPr>
        <w:pStyle w:val="BodyText"/>
        <w:rPr>
          <w:sz w:val="20"/>
        </w:rPr>
      </w:pPr>
    </w:p>
    <w:p w14:paraId="4B7F6DA3" w14:textId="77777777" w:rsidR="006979D5" w:rsidRDefault="006979D5">
      <w:pPr>
        <w:pStyle w:val="BodyText"/>
        <w:rPr>
          <w:sz w:val="20"/>
        </w:rPr>
      </w:pPr>
    </w:p>
    <w:p w14:paraId="729DEED0" w14:textId="77777777" w:rsidR="006979D5" w:rsidRDefault="006979D5">
      <w:pPr>
        <w:pStyle w:val="BodyText"/>
        <w:rPr>
          <w:sz w:val="20"/>
        </w:rPr>
      </w:pPr>
    </w:p>
    <w:p w14:paraId="2FDF9148" w14:textId="77777777" w:rsidR="006979D5" w:rsidRDefault="006979D5">
      <w:pPr>
        <w:pStyle w:val="BodyText"/>
        <w:rPr>
          <w:sz w:val="20"/>
        </w:rPr>
      </w:pPr>
    </w:p>
    <w:p w14:paraId="2ED54A67" w14:textId="77777777" w:rsidR="006979D5" w:rsidRDefault="006979D5">
      <w:pPr>
        <w:pStyle w:val="BodyText"/>
        <w:rPr>
          <w:sz w:val="20"/>
        </w:rPr>
      </w:pPr>
    </w:p>
    <w:p w14:paraId="479423B0" w14:textId="77777777" w:rsidR="006979D5" w:rsidRDefault="006979D5">
      <w:pPr>
        <w:pStyle w:val="BodyText"/>
        <w:rPr>
          <w:sz w:val="20"/>
        </w:rPr>
      </w:pPr>
    </w:p>
    <w:p w14:paraId="192A01B7" w14:textId="77777777" w:rsidR="006979D5" w:rsidRDefault="006979D5">
      <w:pPr>
        <w:pStyle w:val="BodyText"/>
        <w:rPr>
          <w:sz w:val="20"/>
        </w:rPr>
      </w:pPr>
    </w:p>
    <w:p w14:paraId="7B9076BC" w14:textId="77777777" w:rsidR="006979D5" w:rsidRDefault="006979D5">
      <w:pPr>
        <w:pStyle w:val="BodyText"/>
        <w:rPr>
          <w:sz w:val="20"/>
        </w:rPr>
      </w:pPr>
    </w:p>
    <w:p w14:paraId="7027FF68" w14:textId="77777777" w:rsidR="006979D5" w:rsidRDefault="006979D5">
      <w:pPr>
        <w:pStyle w:val="BodyText"/>
        <w:rPr>
          <w:sz w:val="20"/>
        </w:rPr>
      </w:pPr>
    </w:p>
    <w:p w14:paraId="497E3563" w14:textId="77777777" w:rsidR="006979D5" w:rsidRDefault="006979D5">
      <w:pPr>
        <w:pStyle w:val="BodyText"/>
        <w:rPr>
          <w:sz w:val="20"/>
        </w:rPr>
      </w:pPr>
    </w:p>
    <w:p w14:paraId="09D2F381" w14:textId="77777777" w:rsidR="006979D5" w:rsidRDefault="006979D5">
      <w:pPr>
        <w:pStyle w:val="BodyText"/>
        <w:rPr>
          <w:sz w:val="20"/>
        </w:rPr>
      </w:pPr>
    </w:p>
    <w:p w14:paraId="7CD45BD9" w14:textId="77777777" w:rsidR="006979D5" w:rsidRDefault="006979D5">
      <w:pPr>
        <w:pStyle w:val="BodyText"/>
        <w:rPr>
          <w:sz w:val="20"/>
        </w:rPr>
      </w:pPr>
    </w:p>
    <w:p w14:paraId="79D498AD" w14:textId="77777777" w:rsidR="006979D5" w:rsidRDefault="006979D5">
      <w:pPr>
        <w:pStyle w:val="BodyText"/>
        <w:rPr>
          <w:sz w:val="20"/>
        </w:rPr>
      </w:pPr>
    </w:p>
    <w:p w14:paraId="6BF226FF" w14:textId="77777777" w:rsidR="006979D5" w:rsidRDefault="006979D5">
      <w:pPr>
        <w:pStyle w:val="BodyText"/>
        <w:spacing w:before="214"/>
        <w:rPr>
          <w:sz w:val="20"/>
        </w:rPr>
      </w:pPr>
    </w:p>
    <w:p w14:paraId="43CEF21B" w14:textId="77777777" w:rsidR="006979D5" w:rsidRDefault="006979D5">
      <w:pPr>
        <w:pStyle w:val="BodyText"/>
        <w:rPr>
          <w:sz w:val="20"/>
        </w:rPr>
        <w:sectPr w:rsidR="006979D5">
          <w:footerReference w:type="default" r:id="rId15"/>
          <w:pgSz w:w="12270" w:h="15840"/>
          <w:pgMar w:top="1300" w:right="283" w:bottom="280" w:left="283" w:header="0" w:footer="0" w:gutter="0"/>
          <w:cols w:space="720"/>
        </w:sectPr>
      </w:pPr>
    </w:p>
    <w:p w14:paraId="752ADE2E" w14:textId="77777777" w:rsidR="006979D5" w:rsidRDefault="002D7CC2">
      <w:pPr>
        <w:spacing w:before="96"/>
        <w:ind w:left="1479"/>
        <w:rPr>
          <w:i/>
          <w:sz w:val="13"/>
        </w:rPr>
      </w:pPr>
      <w:r>
        <w:rPr>
          <w:i/>
          <w:w w:val="90"/>
          <w:sz w:val="13"/>
        </w:rPr>
        <w:t>Printed</w:t>
      </w:r>
      <w:r>
        <w:rPr>
          <w:i/>
          <w:spacing w:val="2"/>
          <w:sz w:val="13"/>
        </w:rPr>
        <w:t xml:space="preserve"> </w:t>
      </w:r>
      <w:r>
        <w:rPr>
          <w:i/>
          <w:w w:val="90"/>
          <w:sz w:val="13"/>
        </w:rPr>
        <w:t>on</w:t>
      </w:r>
      <w:r>
        <w:rPr>
          <w:i/>
          <w:spacing w:val="-7"/>
          <w:w w:val="90"/>
          <w:sz w:val="13"/>
        </w:rPr>
        <w:t xml:space="preserve"> </w:t>
      </w:r>
      <w:r>
        <w:rPr>
          <w:i/>
          <w:spacing w:val="-2"/>
          <w:w w:val="90"/>
          <w:sz w:val="13"/>
        </w:rPr>
        <w:t>02110/26</w:t>
      </w:r>
    </w:p>
    <w:p w14:paraId="089A8BE4" w14:textId="77777777" w:rsidR="006979D5" w:rsidRDefault="006979D5">
      <w:pPr>
        <w:pStyle w:val="BodyText"/>
        <w:rPr>
          <w:i/>
          <w:sz w:val="13"/>
        </w:rPr>
      </w:pPr>
    </w:p>
    <w:p w14:paraId="2BF56300" w14:textId="77777777" w:rsidR="006979D5" w:rsidRDefault="006979D5">
      <w:pPr>
        <w:pStyle w:val="BodyText"/>
        <w:spacing w:before="82"/>
        <w:rPr>
          <w:i/>
          <w:sz w:val="13"/>
        </w:rPr>
      </w:pPr>
    </w:p>
    <w:p w14:paraId="7FE3C12D" w14:textId="77777777" w:rsidR="006979D5" w:rsidRDefault="002D7CC2">
      <w:pPr>
        <w:ind w:left="1476"/>
        <w:rPr>
          <w:sz w:val="21"/>
        </w:rPr>
      </w:pPr>
      <w:r>
        <w:rPr>
          <w:i/>
          <w:spacing w:val="-2"/>
          <w:sz w:val="21"/>
        </w:rPr>
        <w:t>Page</w:t>
      </w:r>
      <w:r>
        <w:rPr>
          <w:i/>
          <w:spacing w:val="-4"/>
          <w:sz w:val="21"/>
        </w:rPr>
        <w:t xml:space="preserve"> </w:t>
      </w:r>
      <w:r>
        <w:rPr>
          <w:spacing w:val="-2"/>
          <w:sz w:val="21"/>
        </w:rPr>
        <w:t>2-</w:t>
      </w:r>
      <w:r>
        <w:rPr>
          <w:spacing w:val="-10"/>
          <w:sz w:val="21"/>
        </w:rPr>
        <w:t>2</w:t>
      </w:r>
    </w:p>
    <w:p w14:paraId="5F76D4CE" w14:textId="77777777" w:rsidR="006979D5" w:rsidRDefault="002D7CC2">
      <w:pPr>
        <w:spacing w:before="110" w:line="417" w:lineRule="auto"/>
        <w:ind w:left="1931" w:right="1228" w:hanging="456"/>
        <w:jc w:val="right"/>
        <w:rPr>
          <w:i/>
          <w:sz w:val="13"/>
        </w:rPr>
      </w:pPr>
      <w:r>
        <w:br w:type="column"/>
      </w:r>
      <w:r>
        <w:rPr>
          <w:i/>
          <w:w w:val="90"/>
          <w:sz w:val="13"/>
        </w:rPr>
        <w:t>Grant Township Zoning</w:t>
      </w:r>
      <w:r>
        <w:rPr>
          <w:i/>
          <w:spacing w:val="-2"/>
          <w:w w:val="90"/>
          <w:sz w:val="13"/>
        </w:rPr>
        <w:t xml:space="preserve"> </w:t>
      </w:r>
      <w:r>
        <w:rPr>
          <w:i/>
          <w:w w:val="90"/>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6CCECD9B" w14:textId="77777777" w:rsidR="006979D5" w:rsidRDefault="002D7CC2">
      <w:pPr>
        <w:spacing w:before="93"/>
        <w:ind w:right="1231"/>
        <w:jc w:val="right"/>
        <w:rPr>
          <w:i/>
          <w:sz w:val="13"/>
        </w:rPr>
      </w:pPr>
      <w:r>
        <w:rPr>
          <w:i/>
          <w:w w:val="90"/>
          <w:sz w:val="13"/>
        </w:rPr>
        <w:t>Revised</w:t>
      </w:r>
      <w:r>
        <w:rPr>
          <w:i/>
          <w:spacing w:val="7"/>
          <w:sz w:val="13"/>
        </w:rPr>
        <w:t xml:space="preserve"> </w:t>
      </w:r>
      <w:r>
        <w:rPr>
          <w:i/>
          <w:w w:val="90"/>
          <w:sz w:val="13"/>
        </w:rPr>
        <w:t>through</w:t>
      </w:r>
      <w:r>
        <w:rPr>
          <w:i/>
          <w:spacing w:val="-7"/>
          <w:w w:val="90"/>
          <w:sz w:val="13"/>
        </w:rPr>
        <w:t xml:space="preserve"> </w:t>
      </w:r>
      <w:r>
        <w:rPr>
          <w:i/>
          <w:w w:val="90"/>
          <w:sz w:val="13"/>
        </w:rPr>
        <w:t>October</w:t>
      </w:r>
      <w:r>
        <w:rPr>
          <w:i/>
          <w:spacing w:val="5"/>
          <w:sz w:val="13"/>
        </w:rPr>
        <w:t xml:space="preserve"> </w:t>
      </w:r>
      <w:r>
        <w:rPr>
          <w:i/>
          <w:spacing w:val="-4"/>
          <w:w w:val="90"/>
          <w:sz w:val="13"/>
        </w:rPr>
        <w:t>2022</w:t>
      </w:r>
    </w:p>
    <w:p w14:paraId="54B2AD4A" w14:textId="77777777" w:rsidR="006979D5" w:rsidRDefault="006979D5">
      <w:pPr>
        <w:jc w:val="right"/>
        <w:rPr>
          <w:i/>
          <w:sz w:val="13"/>
        </w:rPr>
        <w:sectPr w:rsidR="006979D5">
          <w:type w:val="continuous"/>
          <w:pgSz w:w="12270" w:h="15840"/>
          <w:pgMar w:top="1820" w:right="283" w:bottom="280" w:left="283" w:header="0" w:footer="0" w:gutter="0"/>
          <w:cols w:num="2" w:space="720" w:equalWidth="0">
            <w:col w:w="2561" w:space="4602"/>
            <w:col w:w="4541"/>
          </w:cols>
        </w:sectPr>
      </w:pPr>
    </w:p>
    <w:p w14:paraId="65AEE4FE" w14:textId="77777777" w:rsidR="006979D5" w:rsidRDefault="002D7CC2">
      <w:pPr>
        <w:pStyle w:val="Heading4"/>
        <w:tabs>
          <w:tab w:val="left" w:pos="3806"/>
        </w:tabs>
        <w:spacing w:before="76"/>
      </w:pPr>
      <w:r>
        <w:lastRenderedPageBreak/>
        <w:t>Article</w:t>
      </w:r>
      <w:r>
        <w:rPr>
          <w:spacing w:val="-9"/>
        </w:rPr>
        <w:t xml:space="preserve"> </w:t>
      </w:r>
      <w:r>
        <w:rPr>
          <w:spacing w:val="-5"/>
        </w:rPr>
        <w:t>3.</w:t>
      </w:r>
      <w:r>
        <w:tab/>
        <w:t>ZONING</w:t>
      </w:r>
      <w:r>
        <w:rPr>
          <w:spacing w:val="-5"/>
        </w:rPr>
        <w:t xml:space="preserve"> </w:t>
      </w:r>
      <w:r>
        <w:t>BOARD</w:t>
      </w:r>
      <w:r>
        <w:rPr>
          <w:spacing w:val="-5"/>
        </w:rPr>
        <w:t xml:space="preserve"> </w:t>
      </w:r>
      <w:r>
        <w:t>OF</w:t>
      </w:r>
      <w:r>
        <w:rPr>
          <w:spacing w:val="-20"/>
        </w:rPr>
        <w:t xml:space="preserve"> </w:t>
      </w:r>
      <w:r>
        <w:rPr>
          <w:spacing w:val="-2"/>
        </w:rPr>
        <w:t>APPEALS</w:t>
      </w:r>
    </w:p>
    <w:p w14:paraId="0193E0CF" w14:textId="77777777" w:rsidR="006979D5" w:rsidRDefault="002D7CC2">
      <w:pPr>
        <w:pStyle w:val="BodyText"/>
        <w:spacing w:before="124" w:line="244" w:lineRule="auto"/>
        <w:ind w:left="1470" w:right="1185" w:firstLine="2"/>
        <w:jc w:val="both"/>
      </w:pPr>
      <w:r>
        <w:t>There</w:t>
      </w:r>
      <w:r>
        <w:rPr>
          <w:spacing w:val="-16"/>
        </w:rPr>
        <w:t xml:space="preserve"> </w:t>
      </w:r>
      <w:r>
        <w:t>is</w:t>
      </w:r>
      <w:r>
        <w:rPr>
          <w:spacing w:val="-15"/>
        </w:rPr>
        <w:t xml:space="preserve"> </w:t>
      </w:r>
      <w:r>
        <w:t>hereby</w:t>
      </w:r>
      <w:r>
        <w:rPr>
          <w:spacing w:val="-15"/>
        </w:rPr>
        <w:t xml:space="preserve"> </w:t>
      </w:r>
      <w:r>
        <w:t>created</w:t>
      </w:r>
      <w:r>
        <w:rPr>
          <w:spacing w:val="-16"/>
        </w:rPr>
        <w:t xml:space="preserve"> </w:t>
      </w:r>
      <w:r>
        <w:t>a</w:t>
      </w:r>
      <w:r>
        <w:rPr>
          <w:spacing w:val="-15"/>
        </w:rPr>
        <w:t xml:space="preserve"> </w:t>
      </w:r>
      <w:r>
        <w:t>Zoning</w:t>
      </w:r>
      <w:r>
        <w:rPr>
          <w:spacing w:val="-15"/>
        </w:rPr>
        <w:t xml:space="preserve"> </w:t>
      </w:r>
      <w:r>
        <w:t>Board</w:t>
      </w:r>
      <w:r>
        <w:rPr>
          <w:spacing w:val="-15"/>
        </w:rPr>
        <w:t xml:space="preserve"> </w:t>
      </w:r>
      <w:r>
        <w:t>of</w:t>
      </w:r>
      <w:r>
        <w:rPr>
          <w:spacing w:val="-16"/>
        </w:rPr>
        <w:t xml:space="preserve"> </w:t>
      </w:r>
      <w:r>
        <w:t>Appeals,</w:t>
      </w:r>
      <w:r>
        <w:rPr>
          <w:spacing w:val="-15"/>
        </w:rPr>
        <w:t xml:space="preserve"> </w:t>
      </w:r>
      <w:r>
        <w:t>which</w:t>
      </w:r>
      <w:r>
        <w:rPr>
          <w:spacing w:val="-15"/>
        </w:rPr>
        <w:t xml:space="preserve"> </w:t>
      </w:r>
      <w:r>
        <w:t>shall</w:t>
      </w:r>
      <w:r>
        <w:rPr>
          <w:spacing w:val="-16"/>
        </w:rPr>
        <w:t xml:space="preserve"> </w:t>
      </w:r>
      <w:r>
        <w:t>perform</w:t>
      </w:r>
      <w:r>
        <w:rPr>
          <w:spacing w:val="-15"/>
        </w:rPr>
        <w:t xml:space="preserve"> </w:t>
      </w:r>
      <w:r>
        <w:t>its</w:t>
      </w:r>
      <w:r>
        <w:rPr>
          <w:spacing w:val="-15"/>
        </w:rPr>
        <w:t xml:space="preserve"> </w:t>
      </w:r>
      <w:r>
        <w:t>duties</w:t>
      </w:r>
      <w:r>
        <w:rPr>
          <w:spacing w:val="-15"/>
        </w:rPr>
        <w:t xml:space="preserve"> </w:t>
      </w:r>
      <w:r>
        <w:t>and</w:t>
      </w:r>
      <w:r>
        <w:rPr>
          <w:spacing w:val="-16"/>
        </w:rPr>
        <w:t xml:space="preserve"> </w:t>
      </w:r>
      <w:r>
        <w:t>exercise its</w:t>
      </w:r>
      <w:r>
        <w:rPr>
          <w:spacing w:val="-8"/>
        </w:rPr>
        <w:t xml:space="preserve"> </w:t>
      </w:r>
      <w:r>
        <w:t>powers as</w:t>
      </w:r>
      <w:r>
        <w:rPr>
          <w:spacing w:val="-13"/>
        </w:rPr>
        <w:t xml:space="preserve"> </w:t>
      </w:r>
      <w:r>
        <w:t>provided by</w:t>
      </w:r>
      <w:r>
        <w:rPr>
          <w:spacing w:val="-9"/>
        </w:rPr>
        <w:t xml:space="preserve"> </w:t>
      </w:r>
      <w:r>
        <w:t>Michigan Zoning Enabling Act</w:t>
      </w:r>
      <w:r>
        <w:rPr>
          <w:spacing w:val="-15"/>
        </w:rPr>
        <w:t xml:space="preserve"> </w:t>
      </w:r>
      <w:r>
        <w:t>11O</w:t>
      </w:r>
      <w:r>
        <w:rPr>
          <w:spacing w:val="-4"/>
        </w:rPr>
        <w:t xml:space="preserve"> </w:t>
      </w:r>
      <w:r>
        <w:t>of</w:t>
      </w:r>
      <w:r>
        <w:rPr>
          <w:spacing w:val="-5"/>
        </w:rPr>
        <w:t xml:space="preserve"> </w:t>
      </w:r>
      <w:r>
        <w:t>2006,</w:t>
      </w:r>
      <w:r>
        <w:rPr>
          <w:spacing w:val="-7"/>
        </w:rPr>
        <w:t xml:space="preserve"> </w:t>
      </w:r>
      <w:r>
        <w:t>as</w:t>
      </w:r>
      <w:r>
        <w:rPr>
          <w:spacing w:val="-7"/>
        </w:rPr>
        <w:t xml:space="preserve"> </w:t>
      </w:r>
      <w:r>
        <w:t>amended, in</w:t>
      </w:r>
      <w:r>
        <w:rPr>
          <w:spacing w:val="-9"/>
        </w:rPr>
        <w:t xml:space="preserve"> </w:t>
      </w:r>
      <w:r>
        <w:t>such</w:t>
      </w:r>
      <w:r>
        <w:rPr>
          <w:spacing w:val="-10"/>
        </w:rPr>
        <w:t xml:space="preserve"> </w:t>
      </w:r>
      <w:r>
        <w:t>a way that the objectives of the Ordinance shall be observed, public safety secured, and substantial justice done.</w:t>
      </w:r>
    </w:p>
    <w:p w14:paraId="21241455" w14:textId="77777777" w:rsidR="006979D5" w:rsidRDefault="002D7CC2">
      <w:pPr>
        <w:tabs>
          <w:tab w:val="left" w:pos="3634"/>
        </w:tabs>
        <w:spacing w:before="136"/>
        <w:ind w:left="1478"/>
        <w:jc w:val="both"/>
        <w:rPr>
          <w:b/>
          <w:sz w:val="19"/>
        </w:rPr>
      </w:pPr>
      <w:r>
        <w:rPr>
          <w:b/>
          <w:spacing w:val="-4"/>
          <w:sz w:val="19"/>
        </w:rPr>
        <w:t>SECTION</w:t>
      </w:r>
      <w:r>
        <w:rPr>
          <w:b/>
          <w:spacing w:val="2"/>
          <w:sz w:val="19"/>
        </w:rPr>
        <w:t xml:space="preserve"> </w:t>
      </w:r>
      <w:r>
        <w:rPr>
          <w:b/>
          <w:spacing w:val="-5"/>
          <w:sz w:val="19"/>
        </w:rPr>
        <w:t>3.1</w:t>
      </w:r>
      <w:r>
        <w:rPr>
          <w:b/>
          <w:sz w:val="19"/>
        </w:rPr>
        <w:tab/>
      </w:r>
      <w:r>
        <w:rPr>
          <w:b/>
          <w:spacing w:val="-6"/>
          <w:sz w:val="19"/>
        </w:rPr>
        <w:t>ORGANIZATION</w:t>
      </w:r>
      <w:r>
        <w:rPr>
          <w:b/>
          <w:spacing w:val="9"/>
          <w:sz w:val="19"/>
        </w:rPr>
        <w:t xml:space="preserve"> </w:t>
      </w:r>
      <w:r>
        <w:rPr>
          <w:b/>
          <w:spacing w:val="-6"/>
          <w:sz w:val="19"/>
        </w:rPr>
        <w:t>OF</w:t>
      </w:r>
      <w:r>
        <w:rPr>
          <w:b/>
          <w:spacing w:val="-10"/>
          <w:sz w:val="19"/>
        </w:rPr>
        <w:t xml:space="preserve"> </w:t>
      </w:r>
      <w:r>
        <w:rPr>
          <w:b/>
          <w:spacing w:val="-6"/>
          <w:sz w:val="19"/>
        </w:rPr>
        <w:t>THE</w:t>
      </w:r>
      <w:r>
        <w:rPr>
          <w:b/>
          <w:spacing w:val="1"/>
          <w:sz w:val="19"/>
        </w:rPr>
        <w:t xml:space="preserve"> </w:t>
      </w:r>
      <w:r>
        <w:rPr>
          <w:b/>
          <w:spacing w:val="-6"/>
          <w:sz w:val="19"/>
        </w:rPr>
        <w:t>ZONING</w:t>
      </w:r>
      <w:r>
        <w:rPr>
          <w:b/>
          <w:spacing w:val="2"/>
          <w:sz w:val="19"/>
        </w:rPr>
        <w:t xml:space="preserve"> </w:t>
      </w:r>
      <w:r>
        <w:rPr>
          <w:b/>
          <w:spacing w:val="-6"/>
          <w:sz w:val="19"/>
        </w:rPr>
        <w:t>BOARD</w:t>
      </w:r>
      <w:r>
        <w:rPr>
          <w:b/>
          <w:spacing w:val="1"/>
          <w:sz w:val="19"/>
        </w:rPr>
        <w:t xml:space="preserve"> </w:t>
      </w:r>
      <w:r>
        <w:rPr>
          <w:b/>
          <w:spacing w:val="-6"/>
          <w:sz w:val="19"/>
        </w:rPr>
        <w:t>OF</w:t>
      </w:r>
      <w:r>
        <w:rPr>
          <w:b/>
          <w:spacing w:val="-7"/>
          <w:sz w:val="19"/>
        </w:rPr>
        <w:t xml:space="preserve"> </w:t>
      </w:r>
      <w:r>
        <w:rPr>
          <w:b/>
          <w:spacing w:val="-6"/>
          <w:sz w:val="19"/>
        </w:rPr>
        <w:t>APPEALS</w:t>
      </w:r>
    </w:p>
    <w:p w14:paraId="002CBE07" w14:textId="77777777" w:rsidR="006979D5" w:rsidRDefault="002D7CC2">
      <w:pPr>
        <w:pStyle w:val="ListParagraph"/>
        <w:numPr>
          <w:ilvl w:val="0"/>
          <w:numId w:val="146"/>
        </w:numPr>
        <w:tabs>
          <w:tab w:val="left" w:pos="1838"/>
        </w:tabs>
        <w:spacing w:before="128" w:line="242" w:lineRule="auto"/>
        <w:ind w:right="1166" w:hanging="354"/>
        <w:jc w:val="both"/>
      </w:pPr>
      <w:r>
        <w:t>The</w:t>
      </w:r>
      <w:r>
        <w:rPr>
          <w:spacing w:val="-16"/>
        </w:rPr>
        <w:t xml:space="preserve"> </w:t>
      </w:r>
      <w:r>
        <w:t>Zoning</w:t>
      </w:r>
      <w:r>
        <w:rPr>
          <w:spacing w:val="-15"/>
        </w:rPr>
        <w:t xml:space="preserve"> </w:t>
      </w:r>
      <w:r>
        <w:t>Board</w:t>
      </w:r>
      <w:r>
        <w:rPr>
          <w:spacing w:val="-15"/>
        </w:rPr>
        <w:t xml:space="preserve"> </w:t>
      </w:r>
      <w:r>
        <w:t>of</w:t>
      </w:r>
      <w:r>
        <w:rPr>
          <w:spacing w:val="-16"/>
        </w:rPr>
        <w:t xml:space="preserve"> </w:t>
      </w:r>
      <w:r>
        <w:t>Appeals</w:t>
      </w:r>
      <w:r>
        <w:rPr>
          <w:spacing w:val="-15"/>
        </w:rPr>
        <w:t xml:space="preserve"> </w:t>
      </w:r>
      <w:r>
        <w:t>shall</w:t>
      </w:r>
      <w:r>
        <w:rPr>
          <w:spacing w:val="-15"/>
        </w:rPr>
        <w:t xml:space="preserve"> </w:t>
      </w:r>
      <w:r>
        <w:t>consist</w:t>
      </w:r>
      <w:r>
        <w:rPr>
          <w:spacing w:val="-15"/>
        </w:rPr>
        <w:t xml:space="preserve"> </w:t>
      </w:r>
      <w:r>
        <w:t>of</w:t>
      </w:r>
      <w:r>
        <w:rPr>
          <w:spacing w:val="-16"/>
        </w:rPr>
        <w:t xml:space="preserve"> </w:t>
      </w:r>
      <w:r>
        <w:t>five</w:t>
      </w:r>
      <w:r>
        <w:rPr>
          <w:spacing w:val="-15"/>
        </w:rPr>
        <w:t xml:space="preserve"> </w:t>
      </w:r>
      <w:r>
        <w:t>(5)</w:t>
      </w:r>
      <w:r>
        <w:rPr>
          <w:spacing w:val="-15"/>
        </w:rPr>
        <w:t xml:space="preserve"> </w:t>
      </w:r>
      <w:r>
        <w:t>regular</w:t>
      </w:r>
      <w:r>
        <w:rPr>
          <w:spacing w:val="-16"/>
        </w:rPr>
        <w:t xml:space="preserve"> </w:t>
      </w:r>
      <w:r>
        <w:t>members</w:t>
      </w:r>
      <w:r>
        <w:rPr>
          <w:spacing w:val="-15"/>
        </w:rPr>
        <w:t xml:space="preserve"> </w:t>
      </w:r>
      <w:r>
        <w:t>and</w:t>
      </w:r>
      <w:r>
        <w:rPr>
          <w:spacing w:val="-15"/>
        </w:rPr>
        <w:t xml:space="preserve"> </w:t>
      </w:r>
      <w:r>
        <w:t>two</w:t>
      </w:r>
      <w:r>
        <w:rPr>
          <w:spacing w:val="-15"/>
        </w:rPr>
        <w:t xml:space="preserve"> </w:t>
      </w:r>
      <w:r>
        <w:t>(2)</w:t>
      </w:r>
      <w:r>
        <w:rPr>
          <w:spacing w:val="-16"/>
        </w:rPr>
        <w:t xml:space="preserve"> </w:t>
      </w:r>
      <w:r>
        <w:t>alternate members,</w:t>
      </w:r>
      <w:r>
        <w:rPr>
          <w:spacing w:val="-16"/>
        </w:rPr>
        <w:t xml:space="preserve"> </w:t>
      </w:r>
      <w:r>
        <w:t>appointed</w:t>
      </w:r>
      <w:r>
        <w:rPr>
          <w:spacing w:val="-15"/>
        </w:rPr>
        <w:t xml:space="preserve"> </w:t>
      </w:r>
      <w:r>
        <w:t>by</w:t>
      </w:r>
      <w:r>
        <w:rPr>
          <w:spacing w:val="-15"/>
        </w:rPr>
        <w:t xml:space="preserve"> </w:t>
      </w:r>
      <w:r>
        <w:t>the</w:t>
      </w:r>
      <w:r>
        <w:rPr>
          <w:spacing w:val="-16"/>
        </w:rPr>
        <w:t xml:space="preserve"> </w:t>
      </w:r>
      <w:r>
        <w:t>Township</w:t>
      </w:r>
      <w:r>
        <w:rPr>
          <w:spacing w:val="-15"/>
        </w:rPr>
        <w:t xml:space="preserve"> </w:t>
      </w:r>
      <w:r>
        <w:t>Supervisor</w:t>
      </w:r>
      <w:r>
        <w:rPr>
          <w:spacing w:val="-15"/>
        </w:rPr>
        <w:t xml:space="preserve"> </w:t>
      </w:r>
      <w:r>
        <w:t>with</w:t>
      </w:r>
      <w:r>
        <w:rPr>
          <w:spacing w:val="-15"/>
        </w:rPr>
        <w:t xml:space="preserve"> </w:t>
      </w:r>
      <w:r>
        <w:t>the</w:t>
      </w:r>
      <w:r>
        <w:rPr>
          <w:spacing w:val="-16"/>
        </w:rPr>
        <w:t xml:space="preserve"> </w:t>
      </w:r>
      <w:r>
        <w:t>approval</w:t>
      </w:r>
      <w:r>
        <w:rPr>
          <w:spacing w:val="-9"/>
        </w:rPr>
        <w:t xml:space="preserve"> </w:t>
      </w:r>
      <w:r>
        <w:t>of</w:t>
      </w:r>
      <w:r>
        <w:rPr>
          <w:spacing w:val="-16"/>
        </w:rPr>
        <w:t xml:space="preserve"> </w:t>
      </w:r>
      <w:r>
        <w:t>the</w:t>
      </w:r>
      <w:r>
        <w:rPr>
          <w:spacing w:val="-15"/>
        </w:rPr>
        <w:t xml:space="preserve"> </w:t>
      </w:r>
      <w:r>
        <w:t>Township</w:t>
      </w:r>
      <w:r>
        <w:rPr>
          <w:spacing w:val="-7"/>
        </w:rPr>
        <w:t xml:space="preserve"> </w:t>
      </w:r>
      <w:r>
        <w:t>Board. The</w:t>
      </w:r>
      <w:r>
        <w:rPr>
          <w:spacing w:val="-16"/>
        </w:rPr>
        <w:t xml:space="preserve"> </w:t>
      </w:r>
      <w:r>
        <w:t>Board</w:t>
      </w:r>
      <w:r>
        <w:rPr>
          <w:spacing w:val="-11"/>
        </w:rPr>
        <w:t xml:space="preserve"> </w:t>
      </w:r>
      <w:r>
        <w:t>of</w:t>
      </w:r>
      <w:r>
        <w:rPr>
          <w:spacing w:val="-12"/>
        </w:rPr>
        <w:t xml:space="preserve"> </w:t>
      </w:r>
      <w:r>
        <w:t>Appeals</w:t>
      </w:r>
      <w:r>
        <w:rPr>
          <w:spacing w:val="-4"/>
        </w:rPr>
        <w:t xml:space="preserve"> </w:t>
      </w:r>
      <w:r>
        <w:t>shall</w:t>
      </w:r>
      <w:r>
        <w:rPr>
          <w:spacing w:val="-7"/>
        </w:rPr>
        <w:t xml:space="preserve"> </w:t>
      </w:r>
      <w:r>
        <w:t>elect,</w:t>
      </w:r>
      <w:r>
        <w:rPr>
          <w:spacing w:val="-4"/>
        </w:rPr>
        <w:t xml:space="preserve"> </w:t>
      </w:r>
      <w:r>
        <w:t>annually, a</w:t>
      </w:r>
      <w:r>
        <w:rPr>
          <w:spacing w:val="-16"/>
        </w:rPr>
        <w:t xml:space="preserve"> </w:t>
      </w:r>
      <w:r>
        <w:t>chairperson.</w:t>
      </w:r>
      <w:r>
        <w:rPr>
          <w:spacing w:val="40"/>
        </w:rPr>
        <w:t xml:space="preserve"> </w:t>
      </w:r>
      <w:r>
        <w:t>The</w:t>
      </w:r>
      <w:r>
        <w:rPr>
          <w:spacing w:val="-14"/>
        </w:rPr>
        <w:t xml:space="preserve"> </w:t>
      </w:r>
      <w:r>
        <w:t>first</w:t>
      </w:r>
      <w:r>
        <w:rPr>
          <w:spacing w:val="-16"/>
        </w:rPr>
        <w:t xml:space="preserve"> </w:t>
      </w:r>
      <w:r>
        <w:t>member of</w:t>
      </w:r>
      <w:r>
        <w:rPr>
          <w:spacing w:val="-8"/>
        </w:rPr>
        <w:t xml:space="preserve"> </w:t>
      </w:r>
      <w:r>
        <w:t>the</w:t>
      </w:r>
      <w:r>
        <w:rPr>
          <w:spacing w:val="-10"/>
        </w:rPr>
        <w:t xml:space="preserve"> </w:t>
      </w:r>
      <w:r>
        <w:t>Zoning Board of Appeals shall be a member of the Township Planning Commission.</w:t>
      </w:r>
      <w:r>
        <w:rPr>
          <w:spacing w:val="40"/>
        </w:rPr>
        <w:t xml:space="preserve"> </w:t>
      </w:r>
      <w:r>
        <w:t>The remaining</w:t>
      </w:r>
      <w:r>
        <w:rPr>
          <w:spacing w:val="-2"/>
        </w:rPr>
        <w:t xml:space="preserve"> </w:t>
      </w:r>
      <w:r>
        <w:t>members of</w:t>
      </w:r>
      <w:r>
        <w:rPr>
          <w:spacing w:val="-16"/>
        </w:rPr>
        <w:t xml:space="preserve"> </w:t>
      </w:r>
      <w:r>
        <w:t>the</w:t>
      </w:r>
      <w:r>
        <w:rPr>
          <w:spacing w:val="-3"/>
        </w:rPr>
        <w:t xml:space="preserve"> </w:t>
      </w:r>
      <w:r>
        <w:t>Zoning Board</w:t>
      </w:r>
      <w:r>
        <w:rPr>
          <w:spacing w:val="-11"/>
        </w:rPr>
        <w:t xml:space="preserve"> </w:t>
      </w:r>
      <w:r>
        <w:t>of Appeals shall</w:t>
      </w:r>
      <w:r>
        <w:rPr>
          <w:spacing w:val="-1"/>
        </w:rPr>
        <w:t xml:space="preserve"> </w:t>
      </w:r>
      <w:r>
        <w:t>be</w:t>
      </w:r>
      <w:r>
        <w:rPr>
          <w:spacing w:val="-7"/>
        </w:rPr>
        <w:t xml:space="preserve"> </w:t>
      </w:r>
      <w:r>
        <w:t>selected from</w:t>
      </w:r>
      <w:r>
        <w:rPr>
          <w:spacing w:val="-4"/>
        </w:rPr>
        <w:t xml:space="preserve"> </w:t>
      </w:r>
      <w:r>
        <w:t>the</w:t>
      </w:r>
      <w:r>
        <w:rPr>
          <w:spacing w:val="-8"/>
        </w:rPr>
        <w:t xml:space="preserve"> </w:t>
      </w:r>
      <w:r>
        <w:t>electors of the</w:t>
      </w:r>
      <w:r>
        <w:rPr>
          <w:spacing w:val="-13"/>
        </w:rPr>
        <w:t xml:space="preserve"> </w:t>
      </w:r>
      <w:r>
        <w:t>Township residing outside of</w:t>
      </w:r>
      <w:r>
        <w:rPr>
          <w:spacing w:val="-7"/>
        </w:rPr>
        <w:t xml:space="preserve"> </w:t>
      </w:r>
      <w:r>
        <w:t>incorporated cities</w:t>
      </w:r>
      <w:r>
        <w:rPr>
          <w:spacing w:val="-4"/>
        </w:rPr>
        <w:t xml:space="preserve"> </w:t>
      </w:r>
      <w:r>
        <w:t>and</w:t>
      </w:r>
      <w:r>
        <w:rPr>
          <w:spacing w:val="-3"/>
        </w:rPr>
        <w:t xml:space="preserve"> </w:t>
      </w:r>
      <w:r>
        <w:t>villages.</w:t>
      </w:r>
      <w:r>
        <w:rPr>
          <w:spacing w:val="40"/>
        </w:rPr>
        <w:t xml:space="preserve"> </w:t>
      </w:r>
      <w:r>
        <w:t>The</w:t>
      </w:r>
      <w:r>
        <w:rPr>
          <w:spacing w:val="-7"/>
        </w:rPr>
        <w:t xml:space="preserve"> </w:t>
      </w:r>
      <w:r>
        <w:t>members selected shall</w:t>
      </w:r>
      <w:r>
        <w:rPr>
          <w:spacing w:val="-10"/>
        </w:rPr>
        <w:t xml:space="preserve"> </w:t>
      </w:r>
      <w:r>
        <w:t>be</w:t>
      </w:r>
      <w:r>
        <w:rPr>
          <w:spacing w:val="-13"/>
        </w:rPr>
        <w:t xml:space="preserve"> </w:t>
      </w:r>
      <w:r>
        <w:t>representative</w:t>
      </w:r>
      <w:r>
        <w:rPr>
          <w:spacing w:val="-16"/>
        </w:rPr>
        <w:t xml:space="preserve"> </w:t>
      </w:r>
      <w:r>
        <w:t>of</w:t>
      </w:r>
      <w:r>
        <w:rPr>
          <w:spacing w:val="-14"/>
        </w:rPr>
        <w:t xml:space="preserve"> </w:t>
      </w:r>
      <w:r>
        <w:t>the</w:t>
      </w:r>
      <w:r>
        <w:rPr>
          <w:spacing w:val="-11"/>
        </w:rPr>
        <w:t xml:space="preserve"> </w:t>
      </w:r>
      <w:r>
        <w:t>population distribution</w:t>
      </w:r>
      <w:r>
        <w:rPr>
          <w:spacing w:val="-1"/>
        </w:rPr>
        <w:t xml:space="preserve"> </w:t>
      </w:r>
      <w:r>
        <w:t>and</w:t>
      </w:r>
      <w:r>
        <w:rPr>
          <w:spacing w:val="-11"/>
        </w:rPr>
        <w:t xml:space="preserve"> </w:t>
      </w:r>
      <w:r>
        <w:t>of</w:t>
      </w:r>
      <w:r>
        <w:rPr>
          <w:spacing w:val="-15"/>
        </w:rPr>
        <w:t xml:space="preserve"> </w:t>
      </w:r>
      <w:r>
        <w:t>the</w:t>
      </w:r>
      <w:r>
        <w:rPr>
          <w:spacing w:val="-7"/>
        </w:rPr>
        <w:t xml:space="preserve"> </w:t>
      </w:r>
      <w:r>
        <w:t>various</w:t>
      </w:r>
      <w:r>
        <w:rPr>
          <w:spacing w:val="-3"/>
        </w:rPr>
        <w:t xml:space="preserve"> </w:t>
      </w:r>
      <w:r>
        <w:t>interests</w:t>
      </w:r>
      <w:r>
        <w:rPr>
          <w:spacing w:val="-3"/>
        </w:rPr>
        <w:t xml:space="preserve"> </w:t>
      </w:r>
      <w:r>
        <w:t>present in the</w:t>
      </w:r>
      <w:r>
        <w:rPr>
          <w:spacing w:val="-16"/>
        </w:rPr>
        <w:t xml:space="preserve"> </w:t>
      </w:r>
      <w:r>
        <w:t>Township.</w:t>
      </w:r>
      <w:r>
        <w:rPr>
          <w:spacing w:val="40"/>
        </w:rPr>
        <w:t xml:space="preserve"> </w:t>
      </w:r>
      <w:r>
        <w:t>One</w:t>
      </w:r>
      <w:r>
        <w:rPr>
          <w:spacing w:val="-9"/>
        </w:rPr>
        <w:t xml:space="preserve"> </w:t>
      </w:r>
      <w:r>
        <w:t>member</w:t>
      </w:r>
      <w:r>
        <w:rPr>
          <w:spacing w:val="-6"/>
        </w:rPr>
        <w:t xml:space="preserve"> </w:t>
      </w:r>
      <w:r>
        <w:t>may</w:t>
      </w:r>
      <w:r>
        <w:rPr>
          <w:spacing w:val="-16"/>
        </w:rPr>
        <w:t xml:space="preserve"> </w:t>
      </w:r>
      <w:r>
        <w:t>be</w:t>
      </w:r>
      <w:r>
        <w:rPr>
          <w:spacing w:val="-5"/>
        </w:rPr>
        <w:t xml:space="preserve"> </w:t>
      </w:r>
      <w:r>
        <w:t>a</w:t>
      </w:r>
      <w:r>
        <w:rPr>
          <w:spacing w:val="-16"/>
        </w:rPr>
        <w:t xml:space="preserve"> </w:t>
      </w:r>
      <w:r>
        <w:t>member of</w:t>
      </w:r>
      <w:r>
        <w:rPr>
          <w:spacing w:val="-14"/>
        </w:rPr>
        <w:t xml:space="preserve"> </w:t>
      </w:r>
      <w:r>
        <w:t>the</w:t>
      </w:r>
      <w:r>
        <w:rPr>
          <w:spacing w:val="-9"/>
        </w:rPr>
        <w:t xml:space="preserve"> </w:t>
      </w:r>
      <w:r>
        <w:t>Township Board.</w:t>
      </w:r>
      <w:r>
        <w:rPr>
          <w:spacing w:val="40"/>
        </w:rPr>
        <w:t xml:space="preserve"> </w:t>
      </w:r>
      <w:r>
        <w:t>An</w:t>
      </w:r>
      <w:r>
        <w:rPr>
          <w:spacing w:val="-11"/>
        </w:rPr>
        <w:t xml:space="preserve"> </w:t>
      </w:r>
      <w:r>
        <w:t>elected</w:t>
      </w:r>
      <w:r>
        <w:rPr>
          <w:spacing w:val="-4"/>
        </w:rPr>
        <w:t xml:space="preserve"> </w:t>
      </w:r>
      <w:r>
        <w:t>officer of the Township shall not</w:t>
      </w:r>
      <w:r>
        <w:rPr>
          <w:spacing w:val="-1"/>
        </w:rPr>
        <w:t xml:space="preserve"> </w:t>
      </w:r>
      <w:r>
        <w:t>serve as</w:t>
      </w:r>
      <w:r>
        <w:rPr>
          <w:spacing w:val="-6"/>
        </w:rPr>
        <w:t xml:space="preserve"> </w:t>
      </w:r>
      <w:r>
        <w:t>chairperson of the</w:t>
      </w:r>
      <w:r>
        <w:rPr>
          <w:spacing w:val="-4"/>
        </w:rPr>
        <w:t xml:space="preserve"> </w:t>
      </w:r>
      <w:r>
        <w:t>Board of</w:t>
      </w:r>
      <w:r>
        <w:rPr>
          <w:spacing w:val="-2"/>
        </w:rPr>
        <w:t xml:space="preserve"> </w:t>
      </w:r>
      <w:r>
        <w:t>Appeals.</w:t>
      </w:r>
      <w:r>
        <w:rPr>
          <w:spacing w:val="40"/>
        </w:rPr>
        <w:t xml:space="preserve"> </w:t>
      </w:r>
      <w:r>
        <w:t>An</w:t>
      </w:r>
      <w:r>
        <w:rPr>
          <w:spacing w:val="-11"/>
        </w:rPr>
        <w:t xml:space="preserve"> </w:t>
      </w:r>
      <w:r>
        <w:t>employee or contractor of the Township may not serve as a member or an employee of the Zoning Board of Appeals.</w:t>
      </w:r>
    </w:p>
    <w:p w14:paraId="4F82B38C" w14:textId="77777777" w:rsidR="006979D5" w:rsidRDefault="002D7CC2">
      <w:pPr>
        <w:pStyle w:val="ListParagraph"/>
        <w:numPr>
          <w:ilvl w:val="0"/>
          <w:numId w:val="146"/>
        </w:numPr>
        <w:tabs>
          <w:tab w:val="left" w:pos="1848"/>
          <w:tab w:val="left" w:pos="1851"/>
        </w:tabs>
        <w:spacing w:before="104" w:line="242" w:lineRule="auto"/>
        <w:ind w:left="1851" w:right="1147" w:hanging="361"/>
        <w:jc w:val="both"/>
      </w:pPr>
      <w:r>
        <w:t>Not more than two (2)</w:t>
      </w:r>
      <w:r>
        <w:rPr>
          <w:spacing w:val="-3"/>
        </w:rPr>
        <w:t xml:space="preserve"> </w:t>
      </w:r>
      <w:r>
        <w:t>alternate members shall be selected and appointed to the Zoning Board</w:t>
      </w:r>
      <w:r>
        <w:rPr>
          <w:spacing w:val="-16"/>
        </w:rPr>
        <w:t xml:space="preserve"> </w:t>
      </w:r>
      <w:r>
        <w:t>of</w:t>
      </w:r>
      <w:r>
        <w:rPr>
          <w:spacing w:val="-8"/>
        </w:rPr>
        <w:t xml:space="preserve"> </w:t>
      </w:r>
      <w:r>
        <w:t>Appeals</w:t>
      </w:r>
      <w:r>
        <w:rPr>
          <w:spacing w:val="-9"/>
        </w:rPr>
        <w:t xml:space="preserve"> </w:t>
      </w:r>
      <w:r>
        <w:t>in</w:t>
      </w:r>
      <w:r>
        <w:rPr>
          <w:spacing w:val="-16"/>
        </w:rPr>
        <w:t xml:space="preserve"> </w:t>
      </w:r>
      <w:r>
        <w:t>the</w:t>
      </w:r>
      <w:r>
        <w:rPr>
          <w:spacing w:val="-8"/>
        </w:rPr>
        <w:t xml:space="preserve"> </w:t>
      </w:r>
      <w:r>
        <w:t>same</w:t>
      </w:r>
      <w:r>
        <w:rPr>
          <w:spacing w:val="-13"/>
        </w:rPr>
        <w:t xml:space="preserve"> </w:t>
      </w:r>
      <w:r>
        <w:t>manner</w:t>
      </w:r>
      <w:r>
        <w:rPr>
          <w:spacing w:val="-4"/>
        </w:rPr>
        <w:t xml:space="preserve"> </w:t>
      </w:r>
      <w:r>
        <w:t>and</w:t>
      </w:r>
      <w:r>
        <w:rPr>
          <w:spacing w:val="-16"/>
        </w:rPr>
        <w:t xml:space="preserve"> </w:t>
      </w:r>
      <w:r>
        <w:t>for</w:t>
      </w:r>
      <w:r>
        <w:rPr>
          <w:spacing w:val="-14"/>
        </w:rPr>
        <w:t xml:space="preserve"> </w:t>
      </w:r>
      <w:r>
        <w:t>the</w:t>
      </w:r>
      <w:r>
        <w:rPr>
          <w:spacing w:val="-16"/>
        </w:rPr>
        <w:t xml:space="preserve"> </w:t>
      </w:r>
      <w:r>
        <w:t>same</w:t>
      </w:r>
      <w:r>
        <w:rPr>
          <w:spacing w:val="-7"/>
        </w:rPr>
        <w:t xml:space="preserve"> </w:t>
      </w:r>
      <w:r>
        <w:t>term</w:t>
      </w:r>
      <w:r>
        <w:rPr>
          <w:spacing w:val="-4"/>
        </w:rPr>
        <w:t xml:space="preserve"> </w:t>
      </w:r>
      <w:r>
        <w:t>of</w:t>
      </w:r>
      <w:r>
        <w:rPr>
          <w:spacing w:val="-9"/>
        </w:rPr>
        <w:t xml:space="preserve"> </w:t>
      </w:r>
      <w:r>
        <w:t>office</w:t>
      </w:r>
      <w:r>
        <w:rPr>
          <w:spacing w:val="-7"/>
        </w:rPr>
        <w:t xml:space="preserve"> </w:t>
      </w:r>
      <w:r>
        <w:t>as</w:t>
      </w:r>
      <w:r>
        <w:rPr>
          <w:spacing w:val="-10"/>
        </w:rPr>
        <w:t xml:space="preserve"> </w:t>
      </w:r>
      <w:r>
        <w:t>regular</w:t>
      </w:r>
      <w:r>
        <w:rPr>
          <w:spacing w:val="-1"/>
        </w:rPr>
        <w:t xml:space="preserve"> </w:t>
      </w:r>
      <w:r>
        <w:t>members. An alternate member may be called to serve in the absence of a regular member if the regular member is absent from or will be unable to attend two (2) or more consecutive meetings of the Zoning Board of Appeals, or is absent from or will be unable to attend meetings</w:t>
      </w:r>
      <w:r>
        <w:rPr>
          <w:spacing w:val="-13"/>
        </w:rPr>
        <w:t xml:space="preserve"> </w:t>
      </w:r>
      <w:r>
        <w:t>for</w:t>
      </w:r>
      <w:r>
        <w:rPr>
          <w:spacing w:val="-9"/>
        </w:rPr>
        <w:t xml:space="preserve"> </w:t>
      </w:r>
      <w:r>
        <w:t>a</w:t>
      </w:r>
      <w:r>
        <w:rPr>
          <w:spacing w:val="-16"/>
        </w:rPr>
        <w:t xml:space="preserve"> </w:t>
      </w:r>
      <w:r>
        <w:t>period</w:t>
      </w:r>
      <w:r>
        <w:rPr>
          <w:spacing w:val="-2"/>
        </w:rPr>
        <w:t xml:space="preserve"> </w:t>
      </w:r>
      <w:r>
        <w:t>of</w:t>
      </w:r>
      <w:r>
        <w:rPr>
          <w:spacing w:val="-16"/>
        </w:rPr>
        <w:t xml:space="preserve"> </w:t>
      </w:r>
      <w:r>
        <w:t>more</w:t>
      </w:r>
      <w:r>
        <w:rPr>
          <w:spacing w:val="-15"/>
        </w:rPr>
        <w:t xml:space="preserve"> </w:t>
      </w:r>
      <w:r>
        <w:t>than</w:t>
      </w:r>
      <w:r>
        <w:rPr>
          <w:spacing w:val="-13"/>
        </w:rPr>
        <w:t xml:space="preserve"> </w:t>
      </w:r>
      <w:r>
        <w:t>thirty</w:t>
      </w:r>
      <w:r>
        <w:rPr>
          <w:spacing w:val="-15"/>
        </w:rPr>
        <w:t xml:space="preserve"> </w:t>
      </w:r>
      <w:r>
        <w:t>(30)</w:t>
      </w:r>
      <w:r>
        <w:rPr>
          <w:spacing w:val="-10"/>
        </w:rPr>
        <w:t xml:space="preserve"> </w:t>
      </w:r>
      <w:r>
        <w:t>consecutive days.</w:t>
      </w:r>
      <w:r>
        <w:rPr>
          <w:spacing w:val="39"/>
        </w:rPr>
        <w:t xml:space="preserve"> </w:t>
      </w:r>
      <w:r>
        <w:t>An</w:t>
      </w:r>
      <w:r>
        <w:rPr>
          <w:spacing w:val="-16"/>
        </w:rPr>
        <w:t xml:space="preserve"> </w:t>
      </w:r>
      <w:r>
        <w:t>alternate</w:t>
      </w:r>
      <w:r>
        <w:rPr>
          <w:spacing w:val="-11"/>
        </w:rPr>
        <w:t xml:space="preserve"> </w:t>
      </w:r>
      <w:r>
        <w:t>member may also be called to</w:t>
      </w:r>
      <w:r>
        <w:rPr>
          <w:spacing w:val="-2"/>
        </w:rPr>
        <w:t xml:space="preserve"> </w:t>
      </w:r>
      <w:r>
        <w:t>serve as a</w:t>
      </w:r>
      <w:r>
        <w:rPr>
          <w:spacing w:val="-6"/>
        </w:rPr>
        <w:t xml:space="preserve"> </w:t>
      </w:r>
      <w:r>
        <w:t>regular member for the purpose of reaching a decision on</w:t>
      </w:r>
      <w:r>
        <w:rPr>
          <w:spacing w:val="-2"/>
        </w:rPr>
        <w:t xml:space="preserve"> </w:t>
      </w:r>
      <w:r>
        <w:t>a case in</w:t>
      </w:r>
      <w:r>
        <w:rPr>
          <w:spacing w:val="-1"/>
        </w:rPr>
        <w:t xml:space="preserve"> </w:t>
      </w:r>
      <w:r>
        <w:t>which the regular member has abstained for reasons of conflict of interest.</w:t>
      </w:r>
      <w:r>
        <w:rPr>
          <w:spacing w:val="40"/>
        </w:rPr>
        <w:t xml:space="preserve"> </w:t>
      </w:r>
      <w:r>
        <w:t>The alternate member appointed shall serve in the case until a final decision is made.</w:t>
      </w:r>
      <w:r>
        <w:rPr>
          <w:spacing w:val="40"/>
        </w:rPr>
        <w:t xml:space="preserve"> </w:t>
      </w:r>
      <w:r>
        <w:t>An alternate member has</w:t>
      </w:r>
      <w:r>
        <w:rPr>
          <w:spacing w:val="-6"/>
        </w:rPr>
        <w:t xml:space="preserve"> </w:t>
      </w:r>
      <w:r>
        <w:t>the</w:t>
      </w:r>
      <w:r>
        <w:rPr>
          <w:spacing w:val="-3"/>
        </w:rPr>
        <w:t xml:space="preserve"> </w:t>
      </w:r>
      <w:r>
        <w:t>same voting</w:t>
      </w:r>
      <w:r>
        <w:rPr>
          <w:spacing w:val="-3"/>
        </w:rPr>
        <w:t xml:space="preserve"> </w:t>
      </w:r>
      <w:r>
        <w:t>rights</w:t>
      </w:r>
      <w:r>
        <w:rPr>
          <w:spacing w:val="-7"/>
        </w:rPr>
        <w:t xml:space="preserve"> </w:t>
      </w:r>
      <w:r>
        <w:t>as</w:t>
      </w:r>
      <w:r>
        <w:rPr>
          <w:spacing w:val="-13"/>
        </w:rPr>
        <w:t xml:space="preserve"> </w:t>
      </w:r>
      <w:r>
        <w:t>a</w:t>
      </w:r>
      <w:r>
        <w:rPr>
          <w:spacing w:val="-9"/>
        </w:rPr>
        <w:t xml:space="preserve"> </w:t>
      </w:r>
      <w:r>
        <w:t>regular</w:t>
      </w:r>
      <w:r>
        <w:rPr>
          <w:spacing w:val="-8"/>
        </w:rPr>
        <w:t xml:space="preserve"> </w:t>
      </w:r>
      <w:r>
        <w:t>member of the</w:t>
      </w:r>
      <w:r>
        <w:rPr>
          <w:spacing w:val="-8"/>
        </w:rPr>
        <w:t xml:space="preserve"> </w:t>
      </w:r>
      <w:r>
        <w:t xml:space="preserve">Zoning Board of </w:t>
      </w:r>
      <w:r>
        <w:rPr>
          <w:spacing w:val="-2"/>
        </w:rPr>
        <w:t>Appeals.</w:t>
      </w:r>
    </w:p>
    <w:p w14:paraId="642EEF5E" w14:textId="77777777" w:rsidR="006979D5" w:rsidRDefault="002D7CC2">
      <w:pPr>
        <w:pStyle w:val="ListParagraph"/>
        <w:numPr>
          <w:ilvl w:val="0"/>
          <w:numId w:val="146"/>
        </w:numPr>
        <w:tabs>
          <w:tab w:val="left" w:pos="1860"/>
          <w:tab w:val="left" w:pos="1865"/>
        </w:tabs>
        <w:spacing w:before="103"/>
        <w:ind w:left="1865" w:right="1137" w:hanging="363"/>
        <w:jc w:val="both"/>
      </w:pPr>
      <w:r>
        <w:t>The</w:t>
      </w:r>
      <w:r>
        <w:rPr>
          <w:spacing w:val="-12"/>
        </w:rPr>
        <w:t xml:space="preserve"> </w:t>
      </w:r>
      <w:r>
        <w:t>total</w:t>
      </w:r>
      <w:r>
        <w:rPr>
          <w:spacing w:val="-1"/>
        </w:rPr>
        <w:t xml:space="preserve"> </w:t>
      </w:r>
      <w:r>
        <w:t>amount allowed the</w:t>
      </w:r>
      <w:r>
        <w:rPr>
          <w:spacing w:val="-5"/>
        </w:rPr>
        <w:t xml:space="preserve"> </w:t>
      </w:r>
      <w:r>
        <w:t>Zoning Board</w:t>
      </w:r>
      <w:r>
        <w:rPr>
          <w:spacing w:val="-6"/>
        </w:rPr>
        <w:t xml:space="preserve"> </w:t>
      </w:r>
      <w:r>
        <w:t>of</w:t>
      </w:r>
      <w:r>
        <w:rPr>
          <w:spacing w:val="-1"/>
        </w:rPr>
        <w:t xml:space="preserve"> </w:t>
      </w:r>
      <w:r>
        <w:t>Appeals in</w:t>
      </w:r>
      <w:r>
        <w:rPr>
          <w:spacing w:val="-12"/>
        </w:rPr>
        <w:t xml:space="preserve"> </w:t>
      </w:r>
      <w:r>
        <w:t>any one</w:t>
      </w:r>
      <w:r>
        <w:rPr>
          <w:spacing w:val="-7"/>
        </w:rPr>
        <w:t xml:space="preserve"> </w:t>
      </w:r>
      <w:r>
        <w:t>(1)</w:t>
      </w:r>
      <w:r>
        <w:rPr>
          <w:spacing w:val="-6"/>
        </w:rPr>
        <w:t xml:space="preserve"> </w:t>
      </w:r>
      <w:r>
        <w:t>year as</w:t>
      </w:r>
      <w:r>
        <w:rPr>
          <w:spacing w:val="-9"/>
        </w:rPr>
        <w:t xml:space="preserve"> </w:t>
      </w:r>
      <w:r>
        <w:t>per</w:t>
      </w:r>
      <w:r>
        <w:rPr>
          <w:spacing w:val="-2"/>
        </w:rPr>
        <w:t xml:space="preserve"> </w:t>
      </w:r>
      <w:r>
        <w:t>diem or as</w:t>
      </w:r>
      <w:r>
        <w:rPr>
          <w:spacing w:val="-16"/>
        </w:rPr>
        <w:t xml:space="preserve"> </w:t>
      </w:r>
      <w:r>
        <w:t>expenses</w:t>
      </w:r>
      <w:r>
        <w:rPr>
          <w:spacing w:val="-15"/>
        </w:rPr>
        <w:t xml:space="preserve"> </w:t>
      </w:r>
      <w:r>
        <w:t>actually</w:t>
      </w:r>
      <w:r>
        <w:rPr>
          <w:spacing w:val="-15"/>
        </w:rPr>
        <w:t xml:space="preserve"> </w:t>
      </w:r>
      <w:r>
        <w:t>incurred</w:t>
      </w:r>
      <w:r>
        <w:rPr>
          <w:spacing w:val="-16"/>
        </w:rPr>
        <w:t xml:space="preserve"> </w:t>
      </w:r>
      <w:r>
        <w:t>in</w:t>
      </w:r>
      <w:r>
        <w:rPr>
          <w:spacing w:val="-15"/>
        </w:rPr>
        <w:t xml:space="preserve"> </w:t>
      </w:r>
      <w:r>
        <w:t>the</w:t>
      </w:r>
      <w:r>
        <w:rPr>
          <w:spacing w:val="-15"/>
        </w:rPr>
        <w:t xml:space="preserve"> </w:t>
      </w:r>
      <w:r>
        <w:t>discharge</w:t>
      </w:r>
      <w:r>
        <w:rPr>
          <w:spacing w:val="-15"/>
        </w:rPr>
        <w:t xml:space="preserve"> </w:t>
      </w:r>
      <w:r>
        <w:t>of</w:t>
      </w:r>
      <w:r>
        <w:rPr>
          <w:spacing w:val="-16"/>
        </w:rPr>
        <w:t xml:space="preserve"> </w:t>
      </w:r>
      <w:r>
        <w:t>their</w:t>
      </w:r>
      <w:r>
        <w:rPr>
          <w:spacing w:val="-15"/>
        </w:rPr>
        <w:t xml:space="preserve"> </w:t>
      </w:r>
      <w:r>
        <w:t>duties</w:t>
      </w:r>
      <w:r>
        <w:rPr>
          <w:spacing w:val="-15"/>
        </w:rPr>
        <w:t xml:space="preserve"> </w:t>
      </w:r>
      <w:r>
        <w:t>shall</w:t>
      </w:r>
      <w:r>
        <w:rPr>
          <w:spacing w:val="-16"/>
        </w:rPr>
        <w:t xml:space="preserve"> </w:t>
      </w:r>
      <w:r>
        <w:t>not</w:t>
      </w:r>
      <w:r>
        <w:rPr>
          <w:spacing w:val="-15"/>
        </w:rPr>
        <w:t xml:space="preserve"> </w:t>
      </w:r>
      <w:r>
        <w:t>exceed</w:t>
      </w:r>
      <w:r>
        <w:rPr>
          <w:spacing w:val="-15"/>
        </w:rPr>
        <w:t xml:space="preserve"> </w:t>
      </w:r>
      <w:r>
        <w:t>a</w:t>
      </w:r>
      <w:r>
        <w:rPr>
          <w:spacing w:val="-15"/>
        </w:rPr>
        <w:t xml:space="preserve"> </w:t>
      </w:r>
      <w:r>
        <w:t>reasonable sum which sum shall be appropriated annually in advance by the Township Board. Members of the Zoning Board of Appeals shall be</w:t>
      </w:r>
      <w:r>
        <w:rPr>
          <w:spacing w:val="-1"/>
        </w:rPr>
        <w:t xml:space="preserve"> </w:t>
      </w:r>
      <w:r>
        <w:t>removable by</w:t>
      </w:r>
      <w:r>
        <w:rPr>
          <w:spacing w:val="-4"/>
        </w:rPr>
        <w:t xml:space="preserve"> </w:t>
      </w:r>
      <w:r>
        <w:t>the Township Board for nonperformance of duty or misconduct in office upon written charges and after public hearing.</w:t>
      </w:r>
      <w:r>
        <w:rPr>
          <w:spacing w:val="36"/>
        </w:rPr>
        <w:t xml:space="preserve"> </w:t>
      </w:r>
      <w:r>
        <w:t>A</w:t>
      </w:r>
      <w:r>
        <w:rPr>
          <w:spacing w:val="-16"/>
        </w:rPr>
        <w:t xml:space="preserve"> </w:t>
      </w:r>
      <w:r>
        <w:t>member shall</w:t>
      </w:r>
      <w:r>
        <w:rPr>
          <w:spacing w:val="-12"/>
        </w:rPr>
        <w:t xml:space="preserve"> </w:t>
      </w:r>
      <w:r>
        <w:t>disqualify</w:t>
      </w:r>
      <w:r>
        <w:rPr>
          <w:spacing w:val="-11"/>
        </w:rPr>
        <w:t xml:space="preserve"> </w:t>
      </w:r>
      <w:r>
        <w:t>himself or</w:t>
      </w:r>
      <w:r>
        <w:rPr>
          <w:spacing w:val="-16"/>
        </w:rPr>
        <w:t xml:space="preserve"> </w:t>
      </w:r>
      <w:r>
        <w:t>herself</w:t>
      </w:r>
      <w:r>
        <w:rPr>
          <w:spacing w:val="-6"/>
        </w:rPr>
        <w:t xml:space="preserve"> </w:t>
      </w:r>
      <w:r>
        <w:t>from</w:t>
      </w:r>
      <w:r>
        <w:rPr>
          <w:spacing w:val="-15"/>
        </w:rPr>
        <w:t xml:space="preserve"> </w:t>
      </w:r>
      <w:r>
        <w:t>a</w:t>
      </w:r>
      <w:r>
        <w:rPr>
          <w:spacing w:val="-16"/>
        </w:rPr>
        <w:t xml:space="preserve"> </w:t>
      </w:r>
      <w:r>
        <w:t>vote</w:t>
      </w:r>
      <w:r>
        <w:rPr>
          <w:spacing w:val="-15"/>
        </w:rPr>
        <w:t xml:space="preserve"> </w:t>
      </w:r>
      <w:r>
        <w:t>in</w:t>
      </w:r>
      <w:r>
        <w:rPr>
          <w:spacing w:val="-14"/>
        </w:rPr>
        <w:t xml:space="preserve"> </w:t>
      </w:r>
      <w:r>
        <w:t>which</w:t>
      </w:r>
      <w:r>
        <w:rPr>
          <w:spacing w:val="-8"/>
        </w:rPr>
        <w:t xml:space="preserve"> </w:t>
      </w:r>
      <w:r>
        <w:t>the</w:t>
      </w:r>
      <w:r>
        <w:rPr>
          <w:spacing w:val="-12"/>
        </w:rPr>
        <w:t xml:space="preserve"> </w:t>
      </w:r>
      <w:r>
        <w:t>member</w:t>
      </w:r>
      <w:r>
        <w:rPr>
          <w:spacing w:val="-7"/>
        </w:rPr>
        <w:t xml:space="preserve"> </w:t>
      </w:r>
      <w:r>
        <w:t>has a conflict of interest.</w:t>
      </w:r>
      <w:r>
        <w:rPr>
          <w:spacing w:val="40"/>
        </w:rPr>
        <w:t xml:space="preserve"> </w:t>
      </w:r>
      <w:r>
        <w:t>Failure of a</w:t>
      </w:r>
      <w:r>
        <w:rPr>
          <w:spacing w:val="-3"/>
        </w:rPr>
        <w:t xml:space="preserve"> </w:t>
      </w:r>
      <w:r>
        <w:t>member to disqualify himself or herself from a vote in which the</w:t>
      </w:r>
      <w:r>
        <w:rPr>
          <w:spacing w:val="-1"/>
        </w:rPr>
        <w:t xml:space="preserve"> </w:t>
      </w:r>
      <w:r>
        <w:t>member has a</w:t>
      </w:r>
      <w:r>
        <w:rPr>
          <w:spacing w:val="-10"/>
        </w:rPr>
        <w:t xml:space="preserve"> </w:t>
      </w:r>
      <w:r>
        <w:t>conflict of</w:t>
      </w:r>
      <w:r>
        <w:rPr>
          <w:spacing w:val="-1"/>
        </w:rPr>
        <w:t xml:space="preserve"> </w:t>
      </w:r>
      <w:r>
        <w:t>interest shall constitute misconduct in</w:t>
      </w:r>
      <w:r>
        <w:rPr>
          <w:spacing w:val="-6"/>
        </w:rPr>
        <w:t xml:space="preserve"> </w:t>
      </w:r>
      <w:r>
        <w:t>office.</w:t>
      </w:r>
    </w:p>
    <w:p w14:paraId="77A1D019" w14:textId="77777777" w:rsidR="006979D5" w:rsidRDefault="002D7CC2">
      <w:pPr>
        <w:pStyle w:val="ListParagraph"/>
        <w:numPr>
          <w:ilvl w:val="0"/>
          <w:numId w:val="146"/>
        </w:numPr>
        <w:tabs>
          <w:tab w:val="left" w:pos="1866"/>
          <w:tab w:val="left" w:pos="1874"/>
        </w:tabs>
        <w:spacing w:before="126" w:line="242" w:lineRule="auto"/>
        <w:ind w:left="1874" w:right="1124" w:hanging="364"/>
        <w:jc w:val="both"/>
      </w:pPr>
      <w:r>
        <w:t>Terms shall be for three (3) years, except for members serving because of their membership on the Planning Commission, or Township Board, whose terms shall be limited to the time they are members of the Planning Commission or Township Board, respectively, and</w:t>
      </w:r>
      <w:r>
        <w:rPr>
          <w:spacing w:val="-15"/>
        </w:rPr>
        <w:t xml:space="preserve"> </w:t>
      </w:r>
      <w:r>
        <w:t>the</w:t>
      </w:r>
      <w:r>
        <w:rPr>
          <w:spacing w:val="-6"/>
        </w:rPr>
        <w:t xml:space="preserve"> </w:t>
      </w:r>
      <w:r>
        <w:t>period stated in</w:t>
      </w:r>
      <w:r>
        <w:rPr>
          <w:spacing w:val="-16"/>
        </w:rPr>
        <w:t xml:space="preserve"> </w:t>
      </w:r>
      <w:r>
        <w:t>the</w:t>
      </w:r>
      <w:r>
        <w:rPr>
          <w:spacing w:val="-13"/>
        </w:rPr>
        <w:t xml:space="preserve"> </w:t>
      </w:r>
      <w:r>
        <w:t>resolution</w:t>
      </w:r>
      <w:r>
        <w:rPr>
          <w:spacing w:val="-4"/>
        </w:rPr>
        <w:t xml:space="preserve"> </w:t>
      </w:r>
      <w:r>
        <w:t>appointing them.</w:t>
      </w:r>
      <w:r>
        <w:rPr>
          <w:spacing w:val="40"/>
        </w:rPr>
        <w:t xml:space="preserve"> </w:t>
      </w:r>
      <w:r>
        <w:t>When</w:t>
      </w:r>
      <w:r>
        <w:rPr>
          <w:spacing w:val="-9"/>
        </w:rPr>
        <w:t xml:space="preserve"> </w:t>
      </w:r>
      <w:r>
        <w:t>members are first appointed, the appointments may be for less than three (3) years to provide for staggered terms.</w:t>
      </w:r>
      <w:r>
        <w:rPr>
          <w:spacing w:val="40"/>
        </w:rPr>
        <w:t xml:space="preserve"> </w:t>
      </w:r>
      <w:r>
        <w:t>A</w:t>
      </w:r>
      <w:r>
        <w:rPr>
          <w:spacing w:val="-3"/>
        </w:rPr>
        <w:t xml:space="preserve"> </w:t>
      </w:r>
      <w:r>
        <w:t>successor shall be appointed not more than one</w:t>
      </w:r>
      <w:r>
        <w:rPr>
          <w:spacing w:val="-3"/>
        </w:rPr>
        <w:t xml:space="preserve"> </w:t>
      </w:r>
      <w:r>
        <w:t>(1) month after the term of the preceding member has expired.</w:t>
      </w:r>
      <w:r>
        <w:rPr>
          <w:spacing w:val="40"/>
        </w:rPr>
        <w:t xml:space="preserve"> </w:t>
      </w:r>
      <w:r>
        <w:t>All vacancies for unexpired terms shall be filled for the remainder of the term.</w:t>
      </w:r>
    </w:p>
    <w:p w14:paraId="15B93EF4" w14:textId="77777777" w:rsidR="006979D5" w:rsidRDefault="002D7CC2">
      <w:pPr>
        <w:pStyle w:val="ListParagraph"/>
        <w:numPr>
          <w:ilvl w:val="0"/>
          <w:numId w:val="146"/>
        </w:numPr>
        <w:tabs>
          <w:tab w:val="left" w:pos="1881"/>
          <w:tab w:val="left" w:pos="1939"/>
        </w:tabs>
        <w:spacing w:before="112" w:line="242" w:lineRule="auto"/>
        <w:ind w:left="1881" w:right="1118" w:hanging="364"/>
        <w:jc w:val="both"/>
      </w:pPr>
      <w:r>
        <w:t>Zoning</w:t>
      </w:r>
      <w:r>
        <w:rPr>
          <w:spacing w:val="40"/>
        </w:rPr>
        <w:t xml:space="preserve"> </w:t>
      </w:r>
      <w:r>
        <w:t>Board of</w:t>
      </w:r>
      <w:r>
        <w:rPr>
          <w:spacing w:val="-3"/>
        </w:rPr>
        <w:t xml:space="preserve"> </w:t>
      </w:r>
      <w:r>
        <w:t>Appeals shall</w:t>
      </w:r>
      <w:r>
        <w:rPr>
          <w:spacing w:val="-6"/>
        </w:rPr>
        <w:t xml:space="preserve"> </w:t>
      </w:r>
      <w:r>
        <w:t>not conduct business unless a</w:t>
      </w:r>
      <w:r>
        <w:rPr>
          <w:spacing w:val="-15"/>
        </w:rPr>
        <w:t xml:space="preserve"> </w:t>
      </w:r>
      <w:r>
        <w:t>majority of</w:t>
      </w:r>
      <w:r>
        <w:rPr>
          <w:spacing w:val="-7"/>
        </w:rPr>
        <w:t xml:space="preserve"> </w:t>
      </w:r>
      <w:r>
        <w:t>the</w:t>
      </w:r>
      <w:r>
        <w:rPr>
          <w:spacing w:val="-4"/>
        </w:rPr>
        <w:t xml:space="preserve"> </w:t>
      </w:r>
      <w:r>
        <w:t>members of the</w:t>
      </w:r>
      <w:r>
        <w:rPr>
          <w:spacing w:val="-10"/>
        </w:rPr>
        <w:t xml:space="preserve"> </w:t>
      </w:r>
      <w:r>
        <w:t>board</w:t>
      </w:r>
      <w:r>
        <w:rPr>
          <w:spacing w:val="-3"/>
        </w:rPr>
        <w:t xml:space="preserve"> </w:t>
      </w:r>
      <w:r>
        <w:t>is</w:t>
      </w:r>
      <w:r>
        <w:rPr>
          <w:spacing w:val="-14"/>
        </w:rPr>
        <w:t xml:space="preserve"> </w:t>
      </w:r>
      <w:r>
        <w:t>present.</w:t>
      </w:r>
      <w:r>
        <w:rPr>
          <w:spacing w:val="40"/>
        </w:rPr>
        <w:t xml:space="preserve"> </w:t>
      </w:r>
      <w:r>
        <w:t>All</w:t>
      </w:r>
      <w:r>
        <w:rPr>
          <w:spacing w:val="-7"/>
        </w:rPr>
        <w:t xml:space="preserve"> </w:t>
      </w:r>
      <w:r>
        <w:t>votes</w:t>
      </w:r>
      <w:r>
        <w:rPr>
          <w:spacing w:val="-7"/>
        </w:rPr>
        <w:t xml:space="preserve"> </w:t>
      </w:r>
      <w:r>
        <w:t>must</w:t>
      </w:r>
      <w:r>
        <w:rPr>
          <w:spacing w:val="-8"/>
        </w:rPr>
        <w:t xml:space="preserve"> </w:t>
      </w:r>
      <w:r>
        <w:t>pass</w:t>
      </w:r>
      <w:r>
        <w:rPr>
          <w:spacing w:val="-15"/>
        </w:rPr>
        <w:t xml:space="preserve"> </w:t>
      </w:r>
      <w:r>
        <w:t>by</w:t>
      </w:r>
      <w:r>
        <w:rPr>
          <w:spacing w:val="-14"/>
        </w:rPr>
        <w:t xml:space="preserve"> </w:t>
      </w:r>
      <w:r>
        <w:t>a</w:t>
      </w:r>
      <w:r>
        <w:rPr>
          <w:spacing w:val="-15"/>
        </w:rPr>
        <w:t xml:space="preserve"> </w:t>
      </w:r>
      <w:r>
        <w:t>majority of</w:t>
      </w:r>
      <w:r>
        <w:rPr>
          <w:spacing w:val="-14"/>
        </w:rPr>
        <w:t xml:space="preserve"> </w:t>
      </w:r>
      <w:r>
        <w:t>the</w:t>
      </w:r>
      <w:r>
        <w:rPr>
          <w:spacing w:val="-6"/>
        </w:rPr>
        <w:t xml:space="preserve"> </w:t>
      </w:r>
      <w:r>
        <w:t>total</w:t>
      </w:r>
      <w:r>
        <w:rPr>
          <w:spacing w:val="-9"/>
        </w:rPr>
        <w:t xml:space="preserve"> </w:t>
      </w:r>
      <w:r>
        <w:t>membership of</w:t>
      </w:r>
      <w:r>
        <w:rPr>
          <w:spacing w:val="-14"/>
        </w:rPr>
        <w:t xml:space="preserve"> </w:t>
      </w:r>
      <w:r>
        <w:t>the</w:t>
      </w:r>
      <w:r>
        <w:rPr>
          <w:spacing w:val="-6"/>
        </w:rPr>
        <w:t xml:space="preserve"> </w:t>
      </w:r>
      <w:r>
        <w:t>ZBA (not merely a majority of those present.)</w:t>
      </w:r>
      <w:r>
        <w:rPr>
          <w:spacing w:val="40"/>
        </w:rPr>
        <w:t xml:space="preserve"> </w:t>
      </w:r>
      <w:r>
        <w:t>With a five member board it takes three (3) present to conduct business and three (3)</w:t>
      </w:r>
      <w:r>
        <w:rPr>
          <w:spacing w:val="-1"/>
        </w:rPr>
        <w:t xml:space="preserve"> </w:t>
      </w:r>
      <w:r>
        <w:t>of the</w:t>
      </w:r>
      <w:r>
        <w:rPr>
          <w:spacing w:val="-4"/>
        </w:rPr>
        <w:t xml:space="preserve"> </w:t>
      </w:r>
      <w:r>
        <w:t>total membership</w:t>
      </w:r>
      <w:r>
        <w:rPr>
          <w:spacing w:val="35"/>
        </w:rPr>
        <w:t xml:space="preserve"> </w:t>
      </w:r>
      <w:r>
        <w:t>to</w:t>
      </w:r>
      <w:r>
        <w:rPr>
          <w:spacing w:val="-3"/>
        </w:rPr>
        <w:t xml:space="preserve"> </w:t>
      </w:r>
      <w:r>
        <w:t>pass a vote.</w:t>
      </w:r>
    </w:p>
    <w:p w14:paraId="7EB0D175" w14:textId="77777777" w:rsidR="006979D5" w:rsidRDefault="002D7CC2">
      <w:pPr>
        <w:tabs>
          <w:tab w:val="left" w:pos="9540"/>
        </w:tabs>
        <w:ind w:left="1523"/>
        <w:jc w:val="both"/>
        <w:rPr>
          <w:i/>
          <w:sz w:val="13"/>
        </w:rPr>
      </w:pP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Ordinance</w:t>
      </w:r>
      <w:r>
        <w:rPr>
          <w:i/>
          <w:sz w:val="13"/>
        </w:rPr>
        <w:tab/>
      </w:r>
      <w:r>
        <w:rPr>
          <w:i/>
          <w:w w:val="90"/>
          <w:sz w:val="13"/>
        </w:rPr>
        <w:t>Printed</w:t>
      </w:r>
      <w:r>
        <w:rPr>
          <w:i/>
          <w:spacing w:val="-1"/>
          <w:sz w:val="13"/>
        </w:rPr>
        <w:t xml:space="preserve"> </w:t>
      </w:r>
      <w:r>
        <w:rPr>
          <w:i/>
          <w:w w:val="90"/>
          <w:sz w:val="13"/>
        </w:rPr>
        <w:t>on</w:t>
      </w:r>
      <w:r>
        <w:rPr>
          <w:i/>
          <w:spacing w:val="-5"/>
          <w:w w:val="90"/>
          <w:sz w:val="13"/>
        </w:rPr>
        <w:t xml:space="preserve"> </w:t>
      </w:r>
      <w:r>
        <w:rPr>
          <w:i/>
          <w:spacing w:val="-2"/>
          <w:w w:val="90"/>
          <w:sz w:val="13"/>
        </w:rPr>
        <w:t>02/10/26</w:t>
      </w:r>
    </w:p>
    <w:p w14:paraId="606065E5" w14:textId="77777777" w:rsidR="006979D5" w:rsidRDefault="002D7CC2">
      <w:pPr>
        <w:spacing w:before="125"/>
        <w:ind w:left="1516"/>
        <w:jc w:val="both"/>
        <w:rPr>
          <w:i/>
          <w:sz w:val="13"/>
        </w:rPr>
      </w:pPr>
      <w:r>
        <w:rPr>
          <w:i/>
          <w:w w:val="90"/>
          <w:sz w:val="13"/>
        </w:rPr>
        <w:t>Oceana</w:t>
      </w:r>
      <w:r>
        <w:rPr>
          <w:i/>
          <w:spacing w:val="3"/>
          <w:sz w:val="13"/>
        </w:rPr>
        <w:t xml:space="preserve"> </w:t>
      </w:r>
      <w:r>
        <w:rPr>
          <w:i/>
          <w:w w:val="90"/>
          <w:sz w:val="13"/>
        </w:rPr>
        <w:t>County,</w:t>
      </w:r>
      <w:r>
        <w:rPr>
          <w:i/>
          <w:spacing w:val="13"/>
          <w:sz w:val="13"/>
        </w:rPr>
        <w:t xml:space="preserve"> </w:t>
      </w:r>
      <w:r>
        <w:rPr>
          <w:i/>
          <w:spacing w:val="-2"/>
          <w:w w:val="90"/>
          <w:sz w:val="13"/>
        </w:rPr>
        <w:t>Michigan</w:t>
      </w:r>
    </w:p>
    <w:p w14:paraId="6D31EDB6" w14:textId="77777777" w:rsidR="006979D5" w:rsidRDefault="002D7CC2">
      <w:pPr>
        <w:tabs>
          <w:tab w:val="left" w:pos="9980"/>
        </w:tabs>
        <w:spacing w:before="86"/>
        <w:ind w:left="1522"/>
        <w:jc w:val="both"/>
        <w:rPr>
          <w:b/>
          <w:i/>
          <w:position w:val="4"/>
          <w:sz w:val="19"/>
        </w:rPr>
      </w:pPr>
      <w:r>
        <w:rPr>
          <w:i/>
          <w:w w:val="90"/>
          <w:sz w:val="13"/>
        </w:rPr>
        <w:t>Revised</w:t>
      </w:r>
      <w:r>
        <w:rPr>
          <w:i/>
          <w:spacing w:val="10"/>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r>
        <w:rPr>
          <w:i/>
          <w:sz w:val="13"/>
        </w:rPr>
        <w:tab/>
      </w:r>
      <w:r>
        <w:rPr>
          <w:i/>
          <w:w w:val="95"/>
          <w:position w:val="4"/>
          <w:sz w:val="13"/>
        </w:rPr>
        <w:t>Page</w:t>
      </w:r>
      <w:r>
        <w:rPr>
          <w:i/>
          <w:spacing w:val="-4"/>
          <w:w w:val="95"/>
          <w:position w:val="4"/>
          <w:sz w:val="13"/>
        </w:rPr>
        <w:t xml:space="preserve"> </w:t>
      </w:r>
      <w:r>
        <w:rPr>
          <w:b/>
          <w:i/>
          <w:w w:val="95"/>
          <w:position w:val="4"/>
          <w:sz w:val="19"/>
        </w:rPr>
        <w:t>3-</w:t>
      </w:r>
      <w:r>
        <w:rPr>
          <w:b/>
          <w:i/>
          <w:spacing w:val="-10"/>
          <w:w w:val="95"/>
          <w:position w:val="4"/>
          <w:sz w:val="19"/>
        </w:rPr>
        <w:t>1</w:t>
      </w:r>
    </w:p>
    <w:p w14:paraId="2F79520F" w14:textId="77777777" w:rsidR="006979D5" w:rsidRDefault="006979D5">
      <w:pPr>
        <w:jc w:val="both"/>
        <w:rPr>
          <w:b/>
          <w:i/>
          <w:position w:val="4"/>
          <w:sz w:val="19"/>
        </w:rPr>
        <w:sectPr w:rsidR="006979D5">
          <w:footerReference w:type="even" r:id="rId16"/>
          <w:pgSz w:w="12270" w:h="15840"/>
          <w:pgMar w:top="880" w:right="283" w:bottom="280" w:left="283" w:header="0" w:footer="0" w:gutter="0"/>
          <w:cols w:space="720"/>
        </w:sectPr>
      </w:pPr>
    </w:p>
    <w:p w14:paraId="5C4DD580" w14:textId="77777777" w:rsidR="006979D5" w:rsidRDefault="002D7CC2">
      <w:pPr>
        <w:tabs>
          <w:tab w:val="left" w:pos="3744"/>
        </w:tabs>
        <w:spacing w:before="76"/>
        <w:ind w:left="1585"/>
        <w:jc w:val="both"/>
        <w:rPr>
          <w:b/>
          <w:sz w:val="19"/>
        </w:rPr>
      </w:pPr>
      <w:r>
        <w:rPr>
          <w:b/>
          <w:spacing w:val="-2"/>
          <w:w w:val="105"/>
          <w:position w:val="1"/>
          <w:sz w:val="19"/>
        </w:rPr>
        <w:lastRenderedPageBreak/>
        <w:t>5ECTION3.2</w:t>
      </w:r>
      <w:r>
        <w:rPr>
          <w:b/>
          <w:position w:val="1"/>
          <w:sz w:val="19"/>
        </w:rPr>
        <w:tab/>
      </w:r>
      <w:r>
        <w:rPr>
          <w:b/>
          <w:spacing w:val="-2"/>
          <w:w w:val="105"/>
          <w:sz w:val="19"/>
        </w:rPr>
        <w:t>MEETINGS</w:t>
      </w:r>
    </w:p>
    <w:p w14:paraId="3104775A" w14:textId="77777777" w:rsidR="006979D5" w:rsidRDefault="002D7CC2">
      <w:pPr>
        <w:pStyle w:val="BodyText"/>
        <w:spacing w:before="138" w:line="237" w:lineRule="auto"/>
        <w:ind w:left="1578" w:right="1079" w:firstLine="5"/>
        <w:jc w:val="both"/>
      </w:pPr>
      <w:r>
        <w:t>Meetings of</w:t>
      </w:r>
      <w:r>
        <w:rPr>
          <w:spacing w:val="-6"/>
        </w:rPr>
        <w:t xml:space="preserve"> </w:t>
      </w:r>
      <w:r>
        <w:t>the</w:t>
      </w:r>
      <w:r>
        <w:rPr>
          <w:spacing w:val="-7"/>
        </w:rPr>
        <w:t xml:space="preserve"> </w:t>
      </w:r>
      <w:r>
        <w:t>Zoning Board of</w:t>
      </w:r>
      <w:r>
        <w:rPr>
          <w:spacing w:val="-10"/>
        </w:rPr>
        <w:t xml:space="preserve"> </w:t>
      </w:r>
      <w:r>
        <w:t>Appeals shall</w:t>
      </w:r>
      <w:r>
        <w:rPr>
          <w:spacing w:val="-6"/>
        </w:rPr>
        <w:t xml:space="preserve"> </w:t>
      </w:r>
      <w:r>
        <w:t>be</w:t>
      </w:r>
      <w:r>
        <w:rPr>
          <w:spacing w:val="-12"/>
        </w:rPr>
        <w:t xml:space="preserve"> </w:t>
      </w:r>
      <w:r>
        <w:t>held</w:t>
      </w:r>
      <w:r>
        <w:rPr>
          <w:spacing w:val="-2"/>
        </w:rPr>
        <w:t xml:space="preserve"> </w:t>
      </w:r>
      <w:r>
        <w:t>at</w:t>
      </w:r>
      <w:r>
        <w:rPr>
          <w:spacing w:val="-2"/>
        </w:rPr>
        <w:t xml:space="preserve"> </w:t>
      </w:r>
      <w:r>
        <w:t>the</w:t>
      </w:r>
      <w:r>
        <w:rPr>
          <w:spacing w:val="-5"/>
        </w:rPr>
        <w:t xml:space="preserve"> </w:t>
      </w:r>
      <w:r>
        <w:t>call</w:t>
      </w:r>
      <w:r>
        <w:rPr>
          <w:spacing w:val="-8"/>
        </w:rPr>
        <w:t xml:space="preserve"> </w:t>
      </w:r>
      <w:r>
        <w:t>of</w:t>
      </w:r>
      <w:r>
        <w:rPr>
          <w:spacing w:val="-7"/>
        </w:rPr>
        <w:t xml:space="preserve"> </w:t>
      </w:r>
      <w:r>
        <w:t>the</w:t>
      </w:r>
      <w:r>
        <w:rPr>
          <w:spacing w:val="-4"/>
        </w:rPr>
        <w:t xml:space="preserve"> </w:t>
      </w:r>
      <w:r>
        <w:t>chairman and</w:t>
      </w:r>
      <w:r>
        <w:rPr>
          <w:spacing w:val="-10"/>
        </w:rPr>
        <w:t xml:space="preserve"> </w:t>
      </w:r>
      <w:r>
        <w:t>at</w:t>
      </w:r>
      <w:r>
        <w:rPr>
          <w:spacing w:val="-6"/>
        </w:rPr>
        <w:t xml:space="preserve"> </w:t>
      </w:r>
      <w:r>
        <w:t>such other</w:t>
      </w:r>
      <w:r>
        <w:rPr>
          <w:spacing w:val="-16"/>
        </w:rPr>
        <w:t xml:space="preserve"> </w:t>
      </w:r>
      <w:r>
        <w:t>limes</w:t>
      </w:r>
      <w:r>
        <w:rPr>
          <w:spacing w:val="-15"/>
        </w:rPr>
        <w:t xml:space="preserve"> </w:t>
      </w:r>
      <w:r>
        <w:t>as</w:t>
      </w:r>
      <w:r>
        <w:rPr>
          <w:spacing w:val="-15"/>
        </w:rPr>
        <w:t xml:space="preserve"> </w:t>
      </w:r>
      <w:r>
        <w:t>the</w:t>
      </w:r>
      <w:r>
        <w:rPr>
          <w:spacing w:val="-16"/>
        </w:rPr>
        <w:t xml:space="preserve"> </w:t>
      </w:r>
      <w:r>
        <w:t>board</w:t>
      </w:r>
      <w:r>
        <w:rPr>
          <w:spacing w:val="-15"/>
        </w:rPr>
        <w:t xml:space="preserve"> </w:t>
      </w:r>
      <w:r>
        <w:t>in</w:t>
      </w:r>
      <w:r>
        <w:rPr>
          <w:spacing w:val="-15"/>
        </w:rPr>
        <w:t xml:space="preserve"> </w:t>
      </w:r>
      <w:r>
        <w:t>its</w:t>
      </w:r>
      <w:r>
        <w:rPr>
          <w:spacing w:val="-15"/>
        </w:rPr>
        <w:t xml:space="preserve"> </w:t>
      </w:r>
      <w:r>
        <w:t>rules</w:t>
      </w:r>
      <w:r>
        <w:rPr>
          <w:spacing w:val="-16"/>
        </w:rPr>
        <w:t xml:space="preserve"> </w:t>
      </w:r>
      <w:r>
        <w:t>of</w:t>
      </w:r>
      <w:r>
        <w:rPr>
          <w:spacing w:val="-15"/>
        </w:rPr>
        <w:t xml:space="preserve"> </w:t>
      </w:r>
      <w:r>
        <w:t>procedure</w:t>
      </w:r>
      <w:r>
        <w:rPr>
          <w:spacing w:val="-7"/>
        </w:rPr>
        <w:t xml:space="preserve"> </w:t>
      </w:r>
      <w:r>
        <w:t>may</w:t>
      </w:r>
      <w:r>
        <w:rPr>
          <w:spacing w:val="-13"/>
        </w:rPr>
        <w:t xml:space="preserve"> </w:t>
      </w:r>
      <w:r>
        <w:t>specify.</w:t>
      </w:r>
      <w:r>
        <w:rPr>
          <w:spacing w:val="40"/>
        </w:rPr>
        <w:t xml:space="preserve"> </w:t>
      </w:r>
      <w:r>
        <w:t>The</w:t>
      </w:r>
      <w:r>
        <w:rPr>
          <w:spacing w:val="-16"/>
        </w:rPr>
        <w:t xml:space="preserve"> </w:t>
      </w:r>
      <w:r>
        <w:t>chairman,</w:t>
      </w:r>
      <w:r>
        <w:rPr>
          <w:spacing w:val="-6"/>
        </w:rPr>
        <w:t xml:space="preserve"> </w:t>
      </w:r>
      <w:r>
        <w:t>or</w:t>
      </w:r>
      <w:r>
        <w:rPr>
          <w:spacing w:val="-16"/>
        </w:rPr>
        <w:t xml:space="preserve"> </w:t>
      </w:r>
      <w:r>
        <w:t>in</w:t>
      </w:r>
      <w:r>
        <w:rPr>
          <w:spacing w:val="-15"/>
        </w:rPr>
        <w:t xml:space="preserve"> </w:t>
      </w:r>
      <w:r>
        <w:t>his</w:t>
      </w:r>
      <w:r>
        <w:rPr>
          <w:spacing w:val="-14"/>
        </w:rPr>
        <w:t xml:space="preserve"> </w:t>
      </w:r>
      <w:r>
        <w:t>absence the acting chairman, may administer oaths and compel the attendance of witnesses.</w:t>
      </w:r>
      <w:r>
        <w:rPr>
          <w:spacing w:val="40"/>
        </w:rPr>
        <w:t xml:space="preserve"> </w:t>
      </w:r>
      <w:r>
        <w:t>All meetings</w:t>
      </w:r>
      <w:r>
        <w:rPr>
          <w:spacing w:val="-16"/>
        </w:rPr>
        <w:t xml:space="preserve"> </w:t>
      </w:r>
      <w:r>
        <w:t>of</w:t>
      </w:r>
      <w:r>
        <w:rPr>
          <w:spacing w:val="-15"/>
        </w:rPr>
        <w:t xml:space="preserve"> </w:t>
      </w:r>
      <w:r>
        <w:t>the</w:t>
      </w:r>
      <w:r>
        <w:rPr>
          <w:spacing w:val="-15"/>
        </w:rPr>
        <w:t xml:space="preserve"> </w:t>
      </w:r>
      <w:r>
        <w:t>Zoning</w:t>
      </w:r>
      <w:r>
        <w:rPr>
          <w:spacing w:val="-6"/>
        </w:rPr>
        <w:t xml:space="preserve"> </w:t>
      </w:r>
      <w:r>
        <w:t>Board</w:t>
      </w:r>
      <w:r>
        <w:rPr>
          <w:spacing w:val="-14"/>
        </w:rPr>
        <w:t xml:space="preserve"> </w:t>
      </w:r>
      <w:r>
        <w:t>of</w:t>
      </w:r>
      <w:r>
        <w:rPr>
          <w:spacing w:val="-12"/>
        </w:rPr>
        <w:t xml:space="preserve"> </w:t>
      </w:r>
      <w:r>
        <w:t>Appeals</w:t>
      </w:r>
      <w:r>
        <w:rPr>
          <w:spacing w:val="-11"/>
        </w:rPr>
        <w:t xml:space="preserve"> </w:t>
      </w:r>
      <w:r>
        <w:t>shall</w:t>
      </w:r>
      <w:r>
        <w:rPr>
          <w:spacing w:val="-13"/>
        </w:rPr>
        <w:t xml:space="preserve"> </w:t>
      </w:r>
      <w:r>
        <w:t>be</w:t>
      </w:r>
      <w:r>
        <w:rPr>
          <w:spacing w:val="-14"/>
        </w:rPr>
        <w:t xml:space="preserve"> </w:t>
      </w:r>
      <w:r>
        <w:t>open</w:t>
      </w:r>
      <w:r>
        <w:rPr>
          <w:spacing w:val="-10"/>
        </w:rPr>
        <w:t xml:space="preserve"> </w:t>
      </w:r>
      <w:r>
        <w:t>to</w:t>
      </w:r>
      <w:r>
        <w:rPr>
          <w:spacing w:val="-16"/>
        </w:rPr>
        <w:t xml:space="preserve"> </w:t>
      </w:r>
      <w:r>
        <w:t>the</w:t>
      </w:r>
      <w:r>
        <w:rPr>
          <w:spacing w:val="-15"/>
        </w:rPr>
        <w:t xml:space="preserve"> </w:t>
      </w:r>
      <w:r>
        <w:t>public.</w:t>
      </w:r>
      <w:r>
        <w:rPr>
          <w:spacing w:val="40"/>
        </w:rPr>
        <w:t xml:space="preserve"> </w:t>
      </w:r>
      <w:r>
        <w:t>The</w:t>
      </w:r>
      <w:r>
        <w:rPr>
          <w:spacing w:val="-16"/>
        </w:rPr>
        <w:t xml:space="preserve"> </w:t>
      </w:r>
      <w:r>
        <w:t>Board</w:t>
      </w:r>
      <w:r>
        <w:rPr>
          <w:spacing w:val="-12"/>
        </w:rPr>
        <w:t xml:space="preserve"> </w:t>
      </w:r>
      <w:r>
        <w:t>shall</w:t>
      </w:r>
      <w:r>
        <w:rPr>
          <w:spacing w:val="-15"/>
        </w:rPr>
        <w:t xml:space="preserve"> </w:t>
      </w:r>
      <w:r>
        <w:t>maintain a</w:t>
      </w:r>
      <w:r>
        <w:rPr>
          <w:spacing w:val="-1"/>
        </w:rPr>
        <w:t xml:space="preserve"> </w:t>
      </w:r>
      <w:r>
        <w:t>record of</w:t>
      </w:r>
      <w:r>
        <w:rPr>
          <w:spacing w:val="-3"/>
        </w:rPr>
        <w:t xml:space="preserve"> </w:t>
      </w:r>
      <w:r>
        <w:t>its proceedings,</w:t>
      </w:r>
      <w:r>
        <w:rPr>
          <w:spacing w:val="26"/>
        </w:rPr>
        <w:t xml:space="preserve"> </w:t>
      </w:r>
      <w:r>
        <w:t>which shall be filed</w:t>
      </w:r>
      <w:r>
        <w:rPr>
          <w:spacing w:val="-2"/>
        </w:rPr>
        <w:t xml:space="preserve"> </w:t>
      </w:r>
      <w:r>
        <w:t>in the office of the Township Clerk and shall be a public record.</w:t>
      </w:r>
    </w:p>
    <w:p w14:paraId="13638819" w14:textId="77777777" w:rsidR="006979D5" w:rsidRDefault="002D7CC2">
      <w:pPr>
        <w:tabs>
          <w:tab w:val="left" w:pos="3733"/>
        </w:tabs>
        <w:spacing w:before="161"/>
        <w:ind w:left="1579"/>
        <w:jc w:val="both"/>
        <w:rPr>
          <w:b/>
          <w:sz w:val="19"/>
        </w:rPr>
      </w:pPr>
      <w:r>
        <w:rPr>
          <w:b/>
          <w:spacing w:val="-4"/>
          <w:sz w:val="19"/>
        </w:rPr>
        <w:t>SECTION</w:t>
      </w:r>
      <w:r>
        <w:rPr>
          <w:b/>
          <w:spacing w:val="-6"/>
          <w:sz w:val="19"/>
        </w:rPr>
        <w:t xml:space="preserve"> </w:t>
      </w:r>
      <w:r>
        <w:rPr>
          <w:b/>
          <w:spacing w:val="-5"/>
          <w:sz w:val="19"/>
        </w:rPr>
        <w:t>3.3</w:t>
      </w:r>
      <w:r>
        <w:rPr>
          <w:b/>
          <w:sz w:val="19"/>
        </w:rPr>
        <w:tab/>
      </w:r>
      <w:r>
        <w:rPr>
          <w:b/>
          <w:spacing w:val="-6"/>
          <w:sz w:val="19"/>
        </w:rPr>
        <w:t>JURISDICTION</w:t>
      </w:r>
      <w:r>
        <w:rPr>
          <w:b/>
          <w:spacing w:val="-1"/>
          <w:sz w:val="19"/>
        </w:rPr>
        <w:t xml:space="preserve"> </w:t>
      </w:r>
      <w:r>
        <w:rPr>
          <w:b/>
          <w:spacing w:val="-6"/>
          <w:sz w:val="19"/>
        </w:rPr>
        <w:t>AND APPEALS</w:t>
      </w:r>
    </w:p>
    <w:p w14:paraId="6C68D6BC" w14:textId="77777777" w:rsidR="006979D5" w:rsidRDefault="002D7CC2">
      <w:pPr>
        <w:pStyle w:val="ListParagraph"/>
        <w:numPr>
          <w:ilvl w:val="0"/>
          <w:numId w:val="145"/>
        </w:numPr>
        <w:tabs>
          <w:tab w:val="left" w:pos="1927"/>
          <w:tab w:val="left" w:pos="1931"/>
        </w:tabs>
        <w:spacing w:before="137" w:line="237" w:lineRule="auto"/>
        <w:ind w:right="1083" w:hanging="349"/>
        <w:jc w:val="both"/>
      </w:pPr>
      <w:r>
        <w:t>The Zoning Board of Appeals shall act upon all questions as they may arise in the administration of the Zoning Ordinance, including the granting of variances, the interpretation</w:t>
      </w:r>
      <w:r>
        <w:rPr>
          <w:spacing w:val="-16"/>
        </w:rPr>
        <w:t xml:space="preserve"> </w:t>
      </w:r>
      <w:r>
        <w:t>of</w:t>
      </w:r>
      <w:r>
        <w:rPr>
          <w:spacing w:val="-6"/>
        </w:rPr>
        <w:t xml:space="preserve"> </w:t>
      </w:r>
      <w:r>
        <w:t>any</w:t>
      </w:r>
      <w:r>
        <w:rPr>
          <w:spacing w:val="-7"/>
        </w:rPr>
        <w:t xml:space="preserve"> </w:t>
      </w:r>
      <w:r>
        <w:t>provision contained</w:t>
      </w:r>
      <w:r>
        <w:rPr>
          <w:spacing w:val="-1"/>
        </w:rPr>
        <w:t xml:space="preserve"> </w:t>
      </w:r>
      <w:r>
        <w:t>in</w:t>
      </w:r>
      <w:r>
        <w:rPr>
          <w:spacing w:val="-9"/>
        </w:rPr>
        <w:t xml:space="preserve"> </w:t>
      </w:r>
      <w:r>
        <w:t>this</w:t>
      </w:r>
      <w:r>
        <w:rPr>
          <w:spacing w:val="-1"/>
        </w:rPr>
        <w:t xml:space="preserve"> </w:t>
      </w:r>
      <w:r>
        <w:t>ordinance,</w:t>
      </w:r>
      <w:r>
        <w:rPr>
          <w:spacing w:val="20"/>
        </w:rPr>
        <w:t xml:space="preserve"> </w:t>
      </w:r>
      <w:r>
        <w:t>and</w:t>
      </w:r>
      <w:r>
        <w:rPr>
          <w:spacing w:val="-9"/>
        </w:rPr>
        <w:t xml:space="preserve"> </w:t>
      </w:r>
      <w:r>
        <w:t>interpretation</w:t>
      </w:r>
      <w:r>
        <w:rPr>
          <w:spacing w:val="-16"/>
        </w:rPr>
        <w:t xml:space="preserve"> </w:t>
      </w:r>
      <w:r>
        <w:t>of</w:t>
      </w:r>
      <w:r>
        <w:rPr>
          <w:spacing w:val="-12"/>
        </w:rPr>
        <w:t xml:space="preserve"> </w:t>
      </w:r>
      <w:r>
        <w:t>the</w:t>
      </w:r>
      <w:r>
        <w:rPr>
          <w:spacing w:val="-13"/>
        </w:rPr>
        <w:t xml:space="preserve"> </w:t>
      </w:r>
      <w:r>
        <w:t>zoning map.</w:t>
      </w:r>
      <w:r>
        <w:rPr>
          <w:spacing w:val="40"/>
        </w:rPr>
        <w:t xml:space="preserve"> </w:t>
      </w:r>
      <w:r>
        <w:t>II</w:t>
      </w:r>
      <w:r>
        <w:rPr>
          <w:spacing w:val="-8"/>
        </w:rPr>
        <w:t xml:space="preserve"> </w:t>
      </w:r>
      <w:r>
        <w:t>may also hear</w:t>
      </w:r>
      <w:r>
        <w:rPr>
          <w:spacing w:val="-5"/>
        </w:rPr>
        <w:t xml:space="preserve"> </w:t>
      </w:r>
      <w:r>
        <w:t>and</w:t>
      </w:r>
      <w:r>
        <w:rPr>
          <w:spacing w:val="-10"/>
        </w:rPr>
        <w:t xml:space="preserve"> </w:t>
      </w:r>
      <w:r>
        <w:t>decide appeals from decisions or</w:t>
      </w:r>
      <w:r>
        <w:rPr>
          <w:spacing w:val="-8"/>
        </w:rPr>
        <w:t xml:space="preserve"> </w:t>
      </w:r>
      <w:r>
        <w:t>determinations</w:t>
      </w:r>
      <w:r>
        <w:rPr>
          <w:spacing w:val="-10"/>
        </w:rPr>
        <w:t xml:space="preserve"> </w:t>
      </w:r>
      <w:r>
        <w:t>made by</w:t>
      </w:r>
      <w:r>
        <w:rPr>
          <w:spacing w:val="-9"/>
        </w:rPr>
        <w:t xml:space="preserve"> </w:t>
      </w:r>
      <w:r>
        <w:t>the Township Zoning Administrator.</w:t>
      </w:r>
    </w:p>
    <w:p w14:paraId="0D02D838" w14:textId="77777777" w:rsidR="006979D5" w:rsidRDefault="002D7CC2">
      <w:pPr>
        <w:pStyle w:val="BodyText"/>
        <w:spacing w:before="131"/>
        <w:ind w:left="1924" w:right="1086" w:firstLine="2"/>
        <w:jc w:val="both"/>
      </w:pPr>
      <w:r>
        <w:t>The vote of</w:t>
      </w:r>
      <w:r>
        <w:rPr>
          <w:spacing w:val="-11"/>
        </w:rPr>
        <w:t xml:space="preserve"> </w:t>
      </w:r>
      <w:r>
        <w:t>a</w:t>
      </w:r>
      <w:r>
        <w:rPr>
          <w:spacing w:val="-9"/>
        </w:rPr>
        <w:t xml:space="preserve"> </w:t>
      </w:r>
      <w:r>
        <w:t>majority of</w:t>
      </w:r>
      <w:r>
        <w:rPr>
          <w:spacing w:val="-6"/>
        </w:rPr>
        <w:t xml:space="preserve"> </w:t>
      </w:r>
      <w:r>
        <w:t>the</w:t>
      </w:r>
      <w:r>
        <w:rPr>
          <w:spacing w:val="-4"/>
        </w:rPr>
        <w:t xml:space="preserve"> </w:t>
      </w:r>
      <w:r>
        <w:t>members of</w:t>
      </w:r>
      <w:r>
        <w:rPr>
          <w:spacing w:val="-7"/>
        </w:rPr>
        <w:t xml:space="preserve"> </w:t>
      </w:r>
      <w:r>
        <w:t>the</w:t>
      </w:r>
      <w:r>
        <w:rPr>
          <w:spacing w:val="-7"/>
        </w:rPr>
        <w:t xml:space="preserve"> </w:t>
      </w:r>
      <w:r>
        <w:t>Zoning Board</w:t>
      </w:r>
      <w:r>
        <w:rPr>
          <w:spacing w:val="-3"/>
        </w:rPr>
        <w:t xml:space="preserve"> </w:t>
      </w:r>
      <w:r>
        <w:t>of</w:t>
      </w:r>
      <w:r>
        <w:rPr>
          <w:spacing w:val="-3"/>
        </w:rPr>
        <w:t xml:space="preserve"> </w:t>
      </w:r>
      <w:r>
        <w:t>Appeals</w:t>
      </w:r>
      <w:r>
        <w:rPr>
          <w:spacing w:val="-2"/>
        </w:rPr>
        <w:t xml:space="preserve"> </w:t>
      </w:r>
      <w:r>
        <w:t>shall be</w:t>
      </w:r>
      <w:r>
        <w:rPr>
          <w:spacing w:val="-5"/>
        </w:rPr>
        <w:t xml:space="preserve"> </w:t>
      </w:r>
      <w:r>
        <w:t>necessary to reverse any order, requirement, decision or determination made by the Zoning Administrator, or</w:t>
      </w:r>
      <w:r>
        <w:rPr>
          <w:spacing w:val="-2"/>
        </w:rPr>
        <w:t xml:space="preserve"> </w:t>
      </w:r>
      <w:r>
        <w:t>to</w:t>
      </w:r>
      <w:r>
        <w:rPr>
          <w:spacing w:val="-4"/>
        </w:rPr>
        <w:t xml:space="preserve"> </w:t>
      </w:r>
      <w:r>
        <w:t>decide in</w:t>
      </w:r>
      <w:r>
        <w:rPr>
          <w:spacing w:val="-6"/>
        </w:rPr>
        <w:t xml:space="preserve"> </w:t>
      </w:r>
      <w:r>
        <w:t>favor</w:t>
      </w:r>
      <w:r>
        <w:rPr>
          <w:spacing w:val="-1"/>
        </w:rPr>
        <w:t xml:space="preserve"> </w:t>
      </w:r>
      <w:r>
        <w:t>of</w:t>
      </w:r>
      <w:r>
        <w:rPr>
          <w:spacing w:val="-3"/>
        </w:rPr>
        <w:t xml:space="preserve"> </w:t>
      </w:r>
      <w:r>
        <w:t>any matter upon which they</w:t>
      </w:r>
      <w:r>
        <w:rPr>
          <w:spacing w:val="-1"/>
        </w:rPr>
        <w:t xml:space="preserve"> </w:t>
      </w:r>
      <w:r>
        <w:t>are deliberating.</w:t>
      </w:r>
      <w:r>
        <w:rPr>
          <w:spacing w:val="40"/>
        </w:rPr>
        <w:t xml:space="preserve"> </w:t>
      </w:r>
      <w:r>
        <w:t>Such appeal may be taken by any aggrieved person or by any officer, department, board, or bureau</w:t>
      </w:r>
      <w:r>
        <w:rPr>
          <w:spacing w:val="-4"/>
        </w:rPr>
        <w:t xml:space="preserve"> </w:t>
      </w:r>
      <w:r>
        <w:t>of</w:t>
      </w:r>
      <w:r>
        <w:rPr>
          <w:spacing w:val="-8"/>
        </w:rPr>
        <w:t xml:space="preserve"> </w:t>
      </w:r>
      <w:r>
        <w:t>the</w:t>
      </w:r>
      <w:r>
        <w:rPr>
          <w:spacing w:val="-10"/>
        </w:rPr>
        <w:t xml:space="preserve"> </w:t>
      </w:r>
      <w:r>
        <w:t>Township, County,</w:t>
      </w:r>
      <w:r>
        <w:rPr>
          <w:spacing w:val="-6"/>
        </w:rPr>
        <w:t xml:space="preserve"> </w:t>
      </w:r>
      <w:r>
        <w:t>or</w:t>
      </w:r>
      <w:r>
        <w:rPr>
          <w:spacing w:val="-12"/>
        </w:rPr>
        <w:t xml:space="preserve"> </w:t>
      </w:r>
      <w:r>
        <w:t>State.</w:t>
      </w:r>
      <w:r>
        <w:rPr>
          <w:spacing w:val="40"/>
        </w:rPr>
        <w:t xml:space="preserve"> </w:t>
      </w:r>
      <w:r>
        <w:t>The</w:t>
      </w:r>
      <w:r>
        <w:rPr>
          <w:spacing w:val="-12"/>
        </w:rPr>
        <w:t xml:space="preserve"> </w:t>
      </w:r>
      <w:r>
        <w:t>basis</w:t>
      </w:r>
      <w:r>
        <w:rPr>
          <w:spacing w:val="-8"/>
        </w:rPr>
        <w:t xml:space="preserve"> </w:t>
      </w:r>
      <w:r>
        <w:t>of</w:t>
      </w:r>
      <w:r>
        <w:rPr>
          <w:spacing w:val="-13"/>
        </w:rPr>
        <w:t xml:space="preserve"> </w:t>
      </w:r>
      <w:r>
        <w:t>every</w:t>
      </w:r>
      <w:r>
        <w:rPr>
          <w:spacing w:val="-6"/>
        </w:rPr>
        <w:t xml:space="preserve"> </w:t>
      </w:r>
      <w:r>
        <w:t>such</w:t>
      </w:r>
      <w:r>
        <w:rPr>
          <w:spacing w:val="-8"/>
        </w:rPr>
        <w:t xml:space="preserve"> </w:t>
      </w:r>
      <w:r>
        <w:t>determination shall</w:t>
      </w:r>
      <w:r>
        <w:rPr>
          <w:spacing w:val="-6"/>
        </w:rPr>
        <w:t xml:space="preserve"> </w:t>
      </w:r>
      <w:r>
        <w:t xml:space="preserve">be </w:t>
      </w:r>
      <w:r>
        <w:rPr>
          <w:spacing w:val="-2"/>
        </w:rPr>
        <w:t>stated.</w:t>
      </w:r>
    </w:p>
    <w:p w14:paraId="412DA1CD" w14:textId="77777777" w:rsidR="006979D5" w:rsidRDefault="002D7CC2">
      <w:pPr>
        <w:pStyle w:val="ListParagraph"/>
        <w:numPr>
          <w:ilvl w:val="0"/>
          <w:numId w:val="145"/>
        </w:numPr>
        <w:tabs>
          <w:tab w:val="left" w:pos="1921"/>
        </w:tabs>
        <w:spacing w:before="129" w:line="237" w:lineRule="auto"/>
        <w:ind w:left="1921" w:right="1083" w:hanging="352"/>
        <w:jc w:val="both"/>
      </w:pPr>
      <w:r>
        <w:t>Such appeal shall be taken in such time as shall be prescribed by the Zoning Board of Appeals by</w:t>
      </w:r>
      <w:r>
        <w:rPr>
          <w:spacing w:val="-3"/>
        </w:rPr>
        <w:t xml:space="preserve"> </w:t>
      </w:r>
      <w:r>
        <w:t>general rule by filing with the officer from whom the appeal is taken and with the</w:t>
      </w:r>
      <w:r>
        <w:rPr>
          <w:spacing w:val="-16"/>
        </w:rPr>
        <w:t xml:space="preserve"> </w:t>
      </w:r>
      <w:r>
        <w:t>Zoning</w:t>
      </w:r>
      <w:r>
        <w:rPr>
          <w:spacing w:val="-15"/>
        </w:rPr>
        <w:t xml:space="preserve"> </w:t>
      </w:r>
      <w:r>
        <w:t>Board</w:t>
      </w:r>
      <w:r>
        <w:rPr>
          <w:spacing w:val="-15"/>
        </w:rPr>
        <w:t xml:space="preserve"> </w:t>
      </w:r>
      <w:r>
        <w:t>of</w:t>
      </w:r>
      <w:r>
        <w:rPr>
          <w:spacing w:val="-16"/>
        </w:rPr>
        <w:t xml:space="preserve"> </w:t>
      </w:r>
      <w:r>
        <w:t>Appeals.</w:t>
      </w:r>
      <w:r>
        <w:rPr>
          <w:spacing w:val="8"/>
        </w:rPr>
        <w:t xml:space="preserve"> </w:t>
      </w:r>
      <w:r>
        <w:t>The</w:t>
      </w:r>
      <w:r>
        <w:rPr>
          <w:spacing w:val="-15"/>
        </w:rPr>
        <w:t xml:space="preserve"> </w:t>
      </w:r>
      <w:r>
        <w:t>officer</w:t>
      </w:r>
      <w:r>
        <w:rPr>
          <w:spacing w:val="-16"/>
        </w:rPr>
        <w:t xml:space="preserve"> </w:t>
      </w:r>
      <w:r>
        <w:t>from</w:t>
      </w:r>
      <w:r>
        <w:rPr>
          <w:spacing w:val="-13"/>
        </w:rPr>
        <w:t xml:space="preserve"> </w:t>
      </w:r>
      <w:r>
        <w:t>whom</w:t>
      </w:r>
      <w:r>
        <w:rPr>
          <w:spacing w:val="-5"/>
        </w:rPr>
        <w:t xml:space="preserve"> </w:t>
      </w:r>
      <w:r>
        <w:t>the</w:t>
      </w:r>
      <w:r>
        <w:rPr>
          <w:spacing w:val="-16"/>
        </w:rPr>
        <w:t xml:space="preserve"> </w:t>
      </w:r>
      <w:r>
        <w:t>appeal</w:t>
      </w:r>
      <w:r>
        <w:rPr>
          <w:spacing w:val="-15"/>
        </w:rPr>
        <w:t xml:space="preserve"> </w:t>
      </w:r>
      <w:r>
        <w:t>is</w:t>
      </w:r>
      <w:r>
        <w:rPr>
          <w:spacing w:val="-15"/>
        </w:rPr>
        <w:t xml:space="preserve"> </w:t>
      </w:r>
      <w:r>
        <w:t>taken</w:t>
      </w:r>
      <w:r>
        <w:rPr>
          <w:spacing w:val="-16"/>
        </w:rPr>
        <w:t xml:space="preserve"> </w:t>
      </w:r>
      <w:r>
        <w:t>shall</w:t>
      </w:r>
      <w:r>
        <w:rPr>
          <w:spacing w:val="-15"/>
        </w:rPr>
        <w:t xml:space="preserve"> </w:t>
      </w:r>
      <w:r>
        <w:t>then</w:t>
      </w:r>
      <w:r>
        <w:rPr>
          <w:spacing w:val="-15"/>
        </w:rPr>
        <w:t xml:space="preserve"> </w:t>
      </w:r>
      <w:r>
        <w:t>transmit to the Board all papers constituting the record upon</w:t>
      </w:r>
      <w:r>
        <w:rPr>
          <w:spacing w:val="-1"/>
        </w:rPr>
        <w:t xml:space="preserve"> </w:t>
      </w:r>
      <w:r>
        <w:t xml:space="preserve">which the action appealed from was </w:t>
      </w:r>
      <w:r>
        <w:rPr>
          <w:spacing w:val="-2"/>
        </w:rPr>
        <w:t>taken.</w:t>
      </w:r>
    </w:p>
    <w:p w14:paraId="0EA51DED" w14:textId="77777777" w:rsidR="006979D5" w:rsidRDefault="002D7CC2">
      <w:pPr>
        <w:pStyle w:val="ListParagraph"/>
        <w:numPr>
          <w:ilvl w:val="0"/>
          <w:numId w:val="145"/>
        </w:numPr>
        <w:tabs>
          <w:tab w:val="left" w:pos="1911"/>
          <w:tab w:val="left" w:pos="1916"/>
        </w:tabs>
        <w:spacing w:before="130"/>
        <w:ind w:left="1911" w:right="1088" w:hanging="351"/>
        <w:jc w:val="both"/>
      </w:pPr>
      <w:r>
        <w:t>An appeal stays all proceedings in furtherance of the action appealed from unless the officer from whom the appeal is taken certifies to the Zoning Board of Appeals after the notice of appeal shall have been filed with him that by reason of facts stated in the certificate,</w:t>
      </w:r>
      <w:r>
        <w:rPr>
          <w:spacing w:val="-16"/>
        </w:rPr>
        <w:t xml:space="preserve"> </w:t>
      </w:r>
      <w:r>
        <w:t>a</w:t>
      </w:r>
      <w:r>
        <w:rPr>
          <w:spacing w:val="-15"/>
        </w:rPr>
        <w:t xml:space="preserve"> </w:t>
      </w:r>
      <w:r>
        <w:t>stay</w:t>
      </w:r>
      <w:r>
        <w:rPr>
          <w:spacing w:val="-15"/>
        </w:rPr>
        <w:t xml:space="preserve"> </w:t>
      </w:r>
      <w:r>
        <w:t>would,</w:t>
      </w:r>
      <w:r>
        <w:rPr>
          <w:spacing w:val="-16"/>
        </w:rPr>
        <w:t xml:space="preserve"> </w:t>
      </w:r>
      <w:r>
        <w:t>in</w:t>
      </w:r>
      <w:r>
        <w:rPr>
          <w:spacing w:val="-15"/>
        </w:rPr>
        <w:t xml:space="preserve"> </w:t>
      </w:r>
      <w:r>
        <w:t>his</w:t>
      </w:r>
      <w:r>
        <w:rPr>
          <w:spacing w:val="-15"/>
        </w:rPr>
        <w:t xml:space="preserve"> </w:t>
      </w:r>
      <w:r>
        <w:t>opinion,</w:t>
      </w:r>
      <w:r>
        <w:rPr>
          <w:spacing w:val="-15"/>
        </w:rPr>
        <w:t xml:space="preserve"> </w:t>
      </w:r>
      <w:r>
        <w:t>cause</w:t>
      </w:r>
      <w:r>
        <w:rPr>
          <w:spacing w:val="-16"/>
        </w:rPr>
        <w:t xml:space="preserve"> </w:t>
      </w:r>
      <w:r>
        <w:t>imminent</w:t>
      </w:r>
      <w:r>
        <w:rPr>
          <w:spacing w:val="-9"/>
        </w:rPr>
        <w:t xml:space="preserve"> </w:t>
      </w:r>
      <w:r>
        <w:t>peril</w:t>
      </w:r>
      <w:r>
        <w:rPr>
          <w:spacing w:val="-15"/>
        </w:rPr>
        <w:t xml:space="preserve"> </w:t>
      </w:r>
      <w:r>
        <w:t>to</w:t>
      </w:r>
      <w:r>
        <w:rPr>
          <w:spacing w:val="-15"/>
        </w:rPr>
        <w:t xml:space="preserve"> </w:t>
      </w:r>
      <w:r>
        <w:t>life</w:t>
      </w:r>
      <w:r>
        <w:rPr>
          <w:spacing w:val="-16"/>
        </w:rPr>
        <w:t xml:space="preserve"> </w:t>
      </w:r>
      <w:r>
        <w:t>or</w:t>
      </w:r>
      <w:r>
        <w:rPr>
          <w:spacing w:val="-15"/>
        </w:rPr>
        <w:t xml:space="preserve"> </w:t>
      </w:r>
      <w:r>
        <w:t>property.</w:t>
      </w:r>
      <w:r>
        <w:rPr>
          <w:spacing w:val="40"/>
        </w:rPr>
        <w:t xml:space="preserve"> </w:t>
      </w:r>
      <w:r>
        <w:t>In</w:t>
      </w:r>
      <w:r>
        <w:rPr>
          <w:spacing w:val="-16"/>
        </w:rPr>
        <w:t xml:space="preserve"> </w:t>
      </w:r>
      <w:r>
        <w:t>this</w:t>
      </w:r>
      <w:r>
        <w:rPr>
          <w:spacing w:val="-14"/>
        </w:rPr>
        <w:t xml:space="preserve"> </w:t>
      </w:r>
      <w:r>
        <w:t>case, proceedings shall not be stayed otherwise than by a restraining order which may be granted</w:t>
      </w:r>
      <w:r>
        <w:rPr>
          <w:spacing w:val="-13"/>
        </w:rPr>
        <w:t xml:space="preserve"> </w:t>
      </w:r>
      <w:r>
        <w:t>by</w:t>
      </w:r>
      <w:r>
        <w:rPr>
          <w:spacing w:val="-9"/>
        </w:rPr>
        <w:t xml:space="preserve"> </w:t>
      </w:r>
      <w:r>
        <w:t>the</w:t>
      </w:r>
      <w:r>
        <w:rPr>
          <w:spacing w:val="-6"/>
        </w:rPr>
        <w:t xml:space="preserve"> </w:t>
      </w:r>
      <w:r>
        <w:t>Zoning Board of</w:t>
      </w:r>
      <w:r>
        <w:rPr>
          <w:spacing w:val="-9"/>
        </w:rPr>
        <w:t xml:space="preserve"> </w:t>
      </w:r>
      <w:r>
        <w:t>Appeals</w:t>
      </w:r>
      <w:r>
        <w:rPr>
          <w:spacing w:val="-1"/>
        </w:rPr>
        <w:t xml:space="preserve"> </w:t>
      </w:r>
      <w:r>
        <w:t>or</w:t>
      </w:r>
      <w:r>
        <w:rPr>
          <w:spacing w:val="-6"/>
        </w:rPr>
        <w:t xml:space="preserve"> </w:t>
      </w:r>
      <w:r>
        <w:t>by</w:t>
      </w:r>
      <w:r>
        <w:rPr>
          <w:spacing w:val="-14"/>
        </w:rPr>
        <w:t xml:space="preserve"> </w:t>
      </w:r>
      <w:r>
        <w:t>the</w:t>
      </w:r>
      <w:r>
        <w:rPr>
          <w:spacing w:val="-3"/>
        </w:rPr>
        <w:t xml:space="preserve"> </w:t>
      </w:r>
      <w:r>
        <w:t>circuit court,</w:t>
      </w:r>
      <w:r>
        <w:rPr>
          <w:spacing w:val="-1"/>
        </w:rPr>
        <w:t xml:space="preserve"> </w:t>
      </w:r>
      <w:r>
        <w:t>on</w:t>
      </w:r>
      <w:r>
        <w:rPr>
          <w:spacing w:val="-11"/>
        </w:rPr>
        <w:t xml:space="preserve"> </w:t>
      </w:r>
      <w:r>
        <w:t>application, on</w:t>
      </w:r>
      <w:r>
        <w:rPr>
          <w:spacing w:val="-16"/>
        </w:rPr>
        <w:t xml:space="preserve"> </w:t>
      </w:r>
      <w:r>
        <w:t>notice</w:t>
      </w:r>
      <w:r>
        <w:rPr>
          <w:spacing w:val="-1"/>
        </w:rPr>
        <w:t xml:space="preserve"> </w:t>
      </w:r>
      <w:r>
        <w:t>to the officer from whom the appeal is taken, and on due cause shown.</w:t>
      </w:r>
    </w:p>
    <w:p w14:paraId="6F79C883" w14:textId="77777777" w:rsidR="006979D5" w:rsidRDefault="002D7CC2">
      <w:pPr>
        <w:pStyle w:val="ListParagraph"/>
        <w:numPr>
          <w:ilvl w:val="0"/>
          <w:numId w:val="145"/>
        </w:numPr>
        <w:tabs>
          <w:tab w:val="left" w:pos="1903"/>
          <w:tab w:val="left" w:pos="1910"/>
        </w:tabs>
        <w:spacing w:before="127"/>
        <w:ind w:left="1903" w:right="1093" w:hanging="349"/>
        <w:jc w:val="both"/>
      </w:pPr>
      <w:r>
        <w:t>The Zoning Board of</w:t>
      </w:r>
      <w:r>
        <w:rPr>
          <w:spacing w:val="-3"/>
        </w:rPr>
        <w:t xml:space="preserve"> </w:t>
      </w:r>
      <w:r>
        <w:t>Appeals shall fix</w:t>
      </w:r>
      <w:r>
        <w:rPr>
          <w:spacing w:val="-4"/>
        </w:rPr>
        <w:t xml:space="preserve"> </w:t>
      </w:r>
      <w:r>
        <w:t>reasonable time</w:t>
      </w:r>
      <w:r>
        <w:rPr>
          <w:spacing w:val="-3"/>
        </w:rPr>
        <w:t xml:space="preserve"> </w:t>
      </w:r>
      <w:r>
        <w:t>for</w:t>
      </w:r>
      <w:r>
        <w:rPr>
          <w:spacing w:val="-1"/>
        </w:rPr>
        <w:t xml:space="preserve"> </w:t>
      </w:r>
      <w:r>
        <w:t>the</w:t>
      </w:r>
      <w:r>
        <w:rPr>
          <w:spacing w:val="-3"/>
        </w:rPr>
        <w:t xml:space="preserve"> </w:t>
      </w:r>
      <w:r>
        <w:t>hearing of</w:t>
      </w:r>
      <w:r>
        <w:rPr>
          <w:spacing w:val="-7"/>
        </w:rPr>
        <w:t xml:space="preserve"> </w:t>
      </w:r>
      <w:r>
        <w:t>the</w:t>
      </w:r>
      <w:r>
        <w:rPr>
          <w:spacing w:val="-3"/>
        </w:rPr>
        <w:t xml:space="preserve"> </w:t>
      </w:r>
      <w:r>
        <w:t>appeal, give due notice in accordance with Article 7, Section 7.27, and decide the same within a reasonable time.</w:t>
      </w:r>
      <w:r>
        <w:rPr>
          <w:spacing w:val="40"/>
        </w:rPr>
        <w:t xml:space="preserve"> </w:t>
      </w:r>
      <w:r>
        <w:t>Upon the hearing, any party may appear in person or by agent or by attorney.</w:t>
      </w:r>
      <w:r>
        <w:rPr>
          <w:spacing w:val="40"/>
        </w:rPr>
        <w:t xml:space="preserve"> </w:t>
      </w:r>
      <w:r>
        <w:t>The Zoning Board of Appeals may reverse or affirm, wholly or partly, or may modify</w:t>
      </w:r>
      <w:r>
        <w:rPr>
          <w:spacing w:val="-16"/>
        </w:rPr>
        <w:t xml:space="preserve"> </w:t>
      </w:r>
      <w:r>
        <w:t>the</w:t>
      </w:r>
      <w:r>
        <w:rPr>
          <w:spacing w:val="-15"/>
        </w:rPr>
        <w:t xml:space="preserve"> </w:t>
      </w:r>
      <w:r>
        <w:t>order,</w:t>
      </w:r>
      <w:r>
        <w:rPr>
          <w:spacing w:val="-15"/>
        </w:rPr>
        <w:t xml:space="preserve"> </w:t>
      </w:r>
      <w:r>
        <w:t>requirement,</w:t>
      </w:r>
      <w:r>
        <w:rPr>
          <w:spacing w:val="-16"/>
        </w:rPr>
        <w:t xml:space="preserve"> </w:t>
      </w:r>
      <w:r>
        <w:t>decision,</w:t>
      </w:r>
      <w:r>
        <w:rPr>
          <w:spacing w:val="-15"/>
        </w:rPr>
        <w:t xml:space="preserve"> </w:t>
      </w:r>
      <w:r>
        <w:t>or</w:t>
      </w:r>
      <w:r>
        <w:rPr>
          <w:spacing w:val="-15"/>
        </w:rPr>
        <w:t xml:space="preserve"> </w:t>
      </w:r>
      <w:r>
        <w:t>determination</w:t>
      </w:r>
      <w:r>
        <w:rPr>
          <w:spacing w:val="-12"/>
        </w:rPr>
        <w:t xml:space="preserve"> </w:t>
      </w:r>
      <w:r>
        <w:t>as</w:t>
      </w:r>
      <w:r>
        <w:rPr>
          <w:spacing w:val="-16"/>
        </w:rPr>
        <w:t xml:space="preserve"> </w:t>
      </w:r>
      <w:r>
        <w:t>in</w:t>
      </w:r>
      <w:r>
        <w:rPr>
          <w:spacing w:val="-15"/>
        </w:rPr>
        <w:t xml:space="preserve"> </w:t>
      </w:r>
      <w:r>
        <w:t>its</w:t>
      </w:r>
      <w:r>
        <w:rPr>
          <w:spacing w:val="-15"/>
        </w:rPr>
        <w:t xml:space="preserve"> </w:t>
      </w:r>
      <w:r>
        <w:t>opinion</w:t>
      </w:r>
      <w:r>
        <w:rPr>
          <w:spacing w:val="-16"/>
        </w:rPr>
        <w:t xml:space="preserve"> </w:t>
      </w:r>
      <w:r>
        <w:t>ought</w:t>
      </w:r>
      <w:r>
        <w:rPr>
          <w:spacing w:val="-14"/>
        </w:rPr>
        <w:t xml:space="preserve"> </w:t>
      </w:r>
      <w:r>
        <w:t>to</w:t>
      </w:r>
      <w:r>
        <w:rPr>
          <w:spacing w:val="-16"/>
        </w:rPr>
        <w:t xml:space="preserve"> </w:t>
      </w:r>
      <w:r>
        <w:t>be</w:t>
      </w:r>
      <w:r>
        <w:rPr>
          <w:spacing w:val="-15"/>
        </w:rPr>
        <w:t xml:space="preserve"> </w:t>
      </w:r>
      <w:r>
        <w:t>made in the premises and to that end shall all the powers of the officer from whom the appeal was taken and may issue or direct the issuance of a permit.</w:t>
      </w:r>
    </w:p>
    <w:p w14:paraId="2E0E4B5E" w14:textId="77777777" w:rsidR="006979D5" w:rsidRDefault="002D7CC2">
      <w:pPr>
        <w:pStyle w:val="ListParagraph"/>
        <w:numPr>
          <w:ilvl w:val="0"/>
          <w:numId w:val="145"/>
        </w:numPr>
        <w:tabs>
          <w:tab w:val="left" w:pos="1895"/>
          <w:tab w:val="left" w:pos="1905"/>
        </w:tabs>
        <w:spacing w:before="133"/>
        <w:ind w:left="1895" w:right="1095" w:hanging="349"/>
        <w:jc w:val="both"/>
      </w:pPr>
      <w:r>
        <w:t>Where there are practical difficulties or unnecessary hardships in</w:t>
      </w:r>
      <w:r>
        <w:rPr>
          <w:spacing w:val="-4"/>
        </w:rPr>
        <w:t xml:space="preserve"> </w:t>
      </w:r>
      <w:r>
        <w:t>the way</w:t>
      </w:r>
      <w:r>
        <w:rPr>
          <w:spacing w:val="-3"/>
        </w:rPr>
        <w:t xml:space="preserve"> </w:t>
      </w:r>
      <w:r>
        <w:t>of carrying out the strict letter of such Ordinance, the Zoning Board of Appeals shall have the power in passing upon appeals to vary or modify</w:t>
      </w:r>
      <w:r>
        <w:rPr>
          <w:spacing w:val="-5"/>
        </w:rPr>
        <w:t xml:space="preserve"> </w:t>
      </w:r>
      <w:r>
        <w:t>any of</w:t>
      </w:r>
      <w:r>
        <w:rPr>
          <w:spacing w:val="-1"/>
        </w:rPr>
        <w:t xml:space="preserve"> </w:t>
      </w:r>
      <w:r>
        <w:t>its</w:t>
      </w:r>
      <w:r>
        <w:rPr>
          <w:spacing w:val="-3"/>
        </w:rPr>
        <w:t xml:space="preserve"> </w:t>
      </w:r>
      <w:r>
        <w:t>rules, regulations, or provisions so that the</w:t>
      </w:r>
      <w:r>
        <w:rPr>
          <w:spacing w:val="-9"/>
        </w:rPr>
        <w:t xml:space="preserve"> </w:t>
      </w:r>
      <w:r>
        <w:t>spirit</w:t>
      </w:r>
      <w:r>
        <w:rPr>
          <w:spacing w:val="-8"/>
        </w:rPr>
        <w:t xml:space="preserve"> </w:t>
      </w:r>
      <w:r>
        <w:t>of</w:t>
      </w:r>
      <w:r>
        <w:rPr>
          <w:spacing w:val="-16"/>
        </w:rPr>
        <w:t xml:space="preserve"> </w:t>
      </w:r>
      <w:r>
        <w:t>the</w:t>
      </w:r>
      <w:r>
        <w:rPr>
          <w:spacing w:val="-9"/>
        </w:rPr>
        <w:t xml:space="preserve"> </w:t>
      </w:r>
      <w:r>
        <w:t>Ordinance</w:t>
      </w:r>
      <w:r>
        <w:rPr>
          <w:spacing w:val="-4"/>
        </w:rPr>
        <w:t xml:space="preserve"> </w:t>
      </w:r>
      <w:r>
        <w:t>shall</w:t>
      </w:r>
      <w:r>
        <w:rPr>
          <w:spacing w:val="-7"/>
        </w:rPr>
        <w:t xml:space="preserve"> </w:t>
      </w:r>
      <w:r>
        <w:t>be</w:t>
      </w:r>
      <w:r>
        <w:rPr>
          <w:spacing w:val="-15"/>
        </w:rPr>
        <w:t xml:space="preserve"> </w:t>
      </w:r>
      <w:r>
        <w:t>observed, public</w:t>
      </w:r>
      <w:r>
        <w:rPr>
          <w:spacing w:val="-10"/>
        </w:rPr>
        <w:t xml:space="preserve"> </w:t>
      </w:r>
      <w:r>
        <w:t>safety</w:t>
      </w:r>
      <w:r>
        <w:rPr>
          <w:spacing w:val="-14"/>
        </w:rPr>
        <w:t xml:space="preserve"> </w:t>
      </w:r>
      <w:r>
        <w:t>secured,</w:t>
      </w:r>
      <w:r>
        <w:rPr>
          <w:spacing w:val="-4"/>
        </w:rPr>
        <w:t xml:space="preserve"> </w:t>
      </w:r>
      <w:r>
        <w:t>and</w:t>
      </w:r>
      <w:r>
        <w:rPr>
          <w:spacing w:val="-16"/>
        </w:rPr>
        <w:t xml:space="preserve"> </w:t>
      </w:r>
      <w:r>
        <w:t>substantial</w:t>
      </w:r>
      <w:r>
        <w:rPr>
          <w:spacing w:val="-1"/>
        </w:rPr>
        <w:t xml:space="preserve"> </w:t>
      </w:r>
      <w:r>
        <w:t>justice done.</w:t>
      </w:r>
      <w:r>
        <w:rPr>
          <w:spacing w:val="40"/>
        </w:rPr>
        <w:t xml:space="preserve"> </w:t>
      </w:r>
      <w:r>
        <w:t>The decision of such Board shall not be final, and a person having an interest affected by the zoning ordinance shall have the right to</w:t>
      </w:r>
      <w:r>
        <w:rPr>
          <w:spacing w:val="-4"/>
        </w:rPr>
        <w:t xml:space="preserve"> </w:t>
      </w:r>
      <w:r>
        <w:t>appeal to the circuit court on the question of law and fact.</w:t>
      </w:r>
    </w:p>
    <w:p w14:paraId="756E1FB3" w14:textId="77777777" w:rsidR="006979D5" w:rsidRDefault="006979D5">
      <w:pPr>
        <w:pStyle w:val="ListParagraph"/>
        <w:sectPr w:rsidR="006979D5">
          <w:footerReference w:type="default" r:id="rId17"/>
          <w:pgSz w:w="12270" w:h="15840"/>
          <w:pgMar w:top="940" w:right="283" w:bottom="1760" w:left="283" w:header="0" w:footer="1570" w:gutter="0"/>
          <w:cols w:space="720"/>
        </w:sectPr>
      </w:pPr>
    </w:p>
    <w:p w14:paraId="1CC30BF8" w14:textId="77777777" w:rsidR="006979D5" w:rsidRDefault="002D7CC2">
      <w:pPr>
        <w:tabs>
          <w:tab w:val="left" w:pos="3664"/>
        </w:tabs>
        <w:spacing w:before="73"/>
        <w:ind w:left="1507"/>
        <w:rPr>
          <w:b/>
          <w:sz w:val="18"/>
        </w:rPr>
      </w:pPr>
      <w:r>
        <w:rPr>
          <w:b/>
          <w:position w:val="1"/>
          <w:sz w:val="18"/>
        </w:rPr>
        <w:lastRenderedPageBreak/>
        <w:t>SECTION</w:t>
      </w:r>
      <w:r>
        <w:rPr>
          <w:b/>
          <w:spacing w:val="14"/>
          <w:position w:val="1"/>
          <w:sz w:val="18"/>
        </w:rPr>
        <w:t xml:space="preserve"> </w:t>
      </w:r>
      <w:r>
        <w:rPr>
          <w:b/>
          <w:spacing w:val="-5"/>
          <w:position w:val="1"/>
          <w:sz w:val="18"/>
        </w:rPr>
        <w:t>3.4</w:t>
      </w:r>
      <w:r>
        <w:rPr>
          <w:b/>
          <w:position w:val="1"/>
          <w:sz w:val="18"/>
        </w:rPr>
        <w:tab/>
      </w:r>
      <w:r>
        <w:rPr>
          <w:b/>
          <w:spacing w:val="-2"/>
          <w:sz w:val="18"/>
        </w:rPr>
        <w:t>VARIANCES</w:t>
      </w:r>
    </w:p>
    <w:p w14:paraId="01AED8FA" w14:textId="77777777" w:rsidR="006979D5" w:rsidRDefault="002D7CC2">
      <w:pPr>
        <w:pStyle w:val="ListParagraph"/>
        <w:numPr>
          <w:ilvl w:val="0"/>
          <w:numId w:val="144"/>
        </w:numPr>
        <w:tabs>
          <w:tab w:val="left" w:pos="1866"/>
        </w:tabs>
        <w:spacing w:before="124"/>
        <w:ind w:left="1866" w:hanging="360"/>
        <w:rPr>
          <w:b/>
        </w:rPr>
      </w:pPr>
      <w:r>
        <w:rPr>
          <w:b/>
          <w:sz w:val="18"/>
        </w:rPr>
        <w:t>DIMENSIONAL</w:t>
      </w:r>
      <w:r>
        <w:rPr>
          <w:b/>
          <w:spacing w:val="12"/>
          <w:sz w:val="18"/>
        </w:rPr>
        <w:t xml:space="preserve"> </w:t>
      </w:r>
      <w:r>
        <w:rPr>
          <w:b/>
          <w:spacing w:val="-2"/>
          <w:sz w:val="18"/>
        </w:rPr>
        <w:t>VARIANCES</w:t>
      </w:r>
    </w:p>
    <w:p w14:paraId="2BC6A4EC" w14:textId="77777777" w:rsidR="006979D5" w:rsidRDefault="002D7CC2">
      <w:pPr>
        <w:pStyle w:val="BodyText"/>
        <w:spacing w:before="136"/>
        <w:ind w:left="1867" w:right="1173" w:firstLine="2"/>
        <w:jc w:val="both"/>
      </w:pPr>
      <w:r>
        <w:t>The</w:t>
      </w:r>
      <w:r>
        <w:rPr>
          <w:spacing w:val="-10"/>
        </w:rPr>
        <w:t xml:space="preserve"> </w:t>
      </w:r>
      <w:r>
        <w:t>Zoning Board</w:t>
      </w:r>
      <w:r>
        <w:rPr>
          <w:spacing w:val="-4"/>
        </w:rPr>
        <w:t xml:space="preserve"> </w:t>
      </w:r>
      <w:r>
        <w:t>of</w:t>
      </w:r>
      <w:r>
        <w:rPr>
          <w:spacing w:val="-7"/>
        </w:rPr>
        <w:t xml:space="preserve"> </w:t>
      </w:r>
      <w:r>
        <w:t>Appeals shall</w:t>
      </w:r>
      <w:r>
        <w:rPr>
          <w:spacing w:val="-7"/>
        </w:rPr>
        <w:t xml:space="preserve"> </w:t>
      </w:r>
      <w:r>
        <w:t>have</w:t>
      </w:r>
      <w:r>
        <w:rPr>
          <w:spacing w:val="-6"/>
        </w:rPr>
        <w:t xml:space="preserve"> </w:t>
      </w:r>
      <w:r>
        <w:t>the power to</w:t>
      </w:r>
      <w:r>
        <w:rPr>
          <w:spacing w:val="-9"/>
        </w:rPr>
        <w:t xml:space="preserve"> </w:t>
      </w:r>
      <w:r>
        <w:t>authorize, upon</w:t>
      </w:r>
      <w:r>
        <w:rPr>
          <w:spacing w:val="-4"/>
        </w:rPr>
        <w:t xml:space="preserve"> </w:t>
      </w:r>
      <w:r>
        <w:t>an</w:t>
      </w:r>
      <w:r>
        <w:rPr>
          <w:spacing w:val="-7"/>
        </w:rPr>
        <w:t xml:space="preserve"> </w:t>
      </w:r>
      <w:r>
        <w:t>appeal,</w:t>
      </w:r>
      <w:r>
        <w:rPr>
          <w:spacing w:val="-3"/>
        </w:rPr>
        <w:t xml:space="preserve"> </w:t>
      </w:r>
      <w:r>
        <w:t>specific dimensional variances from the ordinance requirements such as yard requirements, setback lines, lot coverage, frontage requirements and density regulations.</w:t>
      </w:r>
    </w:p>
    <w:p w14:paraId="7EB1AAC1" w14:textId="77777777" w:rsidR="006979D5" w:rsidRDefault="002D7CC2">
      <w:pPr>
        <w:spacing w:before="128" w:line="232" w:lineRule="auto"/>
        <w:ind w:left="1860" w:right="1161" w:firstLine="2"/>
        <w:jc w:val="both"/>
      </w:pPr>
      <w:r>
        <w:t xml:space="preserve">To obtain a dimensional variance the applicant must show </w:t>
      </w:r>
      <w:r>
        <w:rPr>
          <w:i/>
          <w:u w:val="thick"/>
        </w:rPr>
        <w:t>practical difficulty</w:t>
      </w:r>
      <w:r>
        <w:rPr>
          <w:i/>
        </w:rPr>
        <w:t xml:space="preserve"> </w:t>
      </w:r>
      <w:r>
        <w:t>by demonstrating that:</w:t>
      </w:r>
    </w:p>
    <w:p w14:paraId="00F0A7BA" w14:textId="77777777" w:rsidR="006979D5" w:rsidRDefault="002D7CC2">
      <w:pPr>
        <w:pStyle w:val="ListParagraph"/>
        <w:numPr>
          <w:ilvl w:val="1"/>
          <w:numId w:val="144"/>
        </w:numPr>
        <w:tabs>
          <w:tab w:val="left" w:pos="2125"/>
        </w:tabs>
        <w:spacing w:before="130"/>
        <w:ind w:right="1166" w:firstLine="2"/>
        <w:jc w:val="both"/>
      </w:pPr>
      <w:r>
        <w:t>Strict compliance with area, setbacks, frontage, height, bulk, or density would unreasonably prevent the owner from using the property for permitted purpose, render conformity unnecessarily burdensome;</w:t>
      </w:r>
    </w:p>
    <w:p w14:paraId="2B5F368E" w14:textId="77777777" w:rsidR="006979D5" w:rsidRDefault="002D7CC2">
      <w:pPr>
        <w:pStyle w:val="ListParagraph"/>
        <w:numPr>
          <w:ilvl w:val="1"/>
          <w:numId w:val="144"/>
        </w:numPr>
        <w:tabs>
          <w:tab w:val="left" w:pos="1859"/>
          <w:tab w:val="left" w:pos="2189"/>
        </w:tabs>
        <w:spacing w:before="128"/>
        <w:ind w:left="1859" w:right="1166" w:hanging="6"/>
        <w:jc w:val="both"/>
      </w:pPr>
      <w:r>
        <w:t>A</w:t>
      </w:r>
      <w:r>
        <w:rPr>
          <w:spacing w:val="-16"/>
        </w:rPr>
        <w:t xml:space="preserve"> </w:t>
      </w:r>
      <w:r>
        <w:t>dimensional</w:t>
      </w:r>
      <w:r>
        <w:rPr>
          <w:spacing w:val="10"/>
        </w:rPr>
        <w:t xml:space="preserve"> </w:t>
      </w:r>
      <w:r>
        <w:t>variance</w:t>
      </w:r>
      <w:r>
        <w:rPr>
          <w:spacing w:val="-3"/>
        </w:rPr>
        <w:t xml:space="preserve"> </w:t>
      </w:r>
      <w:r>
        <w:t>would</w:t>
      </w:r>
      <w:r>
        <w:rPr>
          <w:spacing w:val="-11"/>
        </w:rPr>
        <w:t xml:space="preserve"> </w:t>
      </w:r>
      <w:r>
        <w:t>do</w:t>
      </w:r>
      <w:r>
        <w:rPr>
          <w:spacing w:val="-8"/>
        </w:rPr>
        <w:t xml:space="preserve"> </w:t>
      </w:r>
      <w:r>
        <w:t>substantial justice</w:t>
      </w:r>
      <w:r>
        <w:rPr>
          <w:spacing w:val="-3"/>
        </w:rPr>
        <w:t xml:space="preserve"> </w:t>
      </w:r>
      <w:r>
        <w:t>to</w:t>
      </w:r>
      <w:r>
        <w:rPr>
          <w:spacing w:val="-16"/>
        </w:rPr>
        <w:t xml:space="preserve"> </w:t>
      </w:r>
      <w:r>
        <w:t>the</w:t>
      </w:r>
      <w:r>
        <w:rPr>
          <w:spacing w:val="-7"/>
        </w:rPr>
        <w:t xml:space="preserve"> </w:t>
      </w:r>
      <w:r>
        <w:t>applicant</w:t>
      </w:r>
      <w:r>
        <w:rPr>
          <w:spacing w:val="-2"/>
        </w:rPr>
        <w:t xml:space="preserve"> </w:t>
      </w:r>
      <w:r>
        <w:t>as</w:t>
      </w:r>
      <w:r>
        <w:rPr>
          <w:spacing w:val="-8"/>
        </w:rPr>
        <w:t xml:space="preserve"> </w:t>
      </w:r>
      <w:r>
        <w:t>well</w:t>
      </w:r>
      <w:r>
        <w:rPr>
          <w:spacing w:val="-11"/>
        </w:rPr>
        <w:t xml:space="preserve"> </w:t>
      </w:r>
      <w:r>
        <w:t>as</w:t>
      </w:r>
      <w:r>
        <w:rPr>
          <w:spacing w:val="-11"/>
        </w:rPr>
        <w:t xml:space="preserve"> </w:t>
      </w:r>
      <w:r>
        <w:t>to</w:t>
      </w:r>
      <w:r>
        <w:rPr>
          <w:spacing w:val="-15"/>
        </w:rPr>
        <w:t xml:space="preserve"> </w:t>
      </w:r>
      <w:r>
        <w:t>other property</w:t>
      </w:r>
      <w:r>
        <w:rPr>
          <w:spacing w:val="-8"/>
        </w:rPr>
        <w:t xml:space="preserve"> </w:t>
      </w:r>
      <w:r>
        <w:t>owners</w:t>
      </w:r>
      <w:r>
        <w:rPr>
          <w:spacing w:val="-6"/>
        </w:rPr>
        <w:t xml:space="preserve"> </w:t>
      </w:r>
      <w:r>
        <w:t>in</w:t>
      </w:r>
      <w:r>
        <w:rPr>
          <w:spacing w:val="-16"/>
        </w:rPr>
        <w:t xml:space="preserve"> </w:t>
      </w:r>
      <w:r>
        <w:t>the</w:t>
      </w:r>
      <w:r>
        <w:rPr>
          <w:spacing w:val="-12"/>
        </w:rPr>
        <w:t xml:space="preserve"> </w:t>
      </w:r>
      <w:r>
        <w:t>district,</w:t>
      </w:r>
      <w:r>
        <w:rPr>
          <w:spacing w:val="-2"/>
        </w:rPr>
        <w:t xml:space="preserve"> </w:t>
      </w:r>
      <w:r>
        <w:t>and</w:t>
      </w:r>
      <w:r>
        <w:rPr>
          <w:spacing w:val="-9"/>
        </w:rPr>
        <w:t xml:space="preserve"> </w:t>
      </w:r>
      <w:r>
        <w:t>that</w:t>
      </w:r>
      <w:r>
        <w:rPr>
          <w:spacing w:val="-13"/>
        </w:rPr>
        <w:t xml:space="preserve"> </w:t>
      </w:r>
      <w:r>
        <w:t>a</w:t>
      </w:r>
      <w:r>
        <w:rPr>
          <w:spacing w:val="-16"/>
        </w:rPr>
        <w:t xml:space="preserve"> </w:t>
      </w:r>
      <w:r>
        <w:t>lesser</w:t>
      </w:r>
      <w:r>
        <w:rPr>
          <w:spacing w:val="-7"/>
        </w:rPr>
        <w:t xml:space="preserve"> </w:t>
      </w:r>
      <w:r>
        <w:t>relaxation</w:t>
      </w:r>
      <w:r>
        <w:rPr>
          <w:spacing w:val="-4"/>
        </w:rPr>
        <w:t xml:space="preserve"> </w:t>
      </w:r>
      <w:r>
        <w:t>would not</w:t>
      </w:r>
      <w:r>
        <w:rPr>
          <w:spacing w:val="-14"/>
        </w:rPr>
        <w:t xml:space="preserve"> </w:t>
      </w:r>
      <w:r>
        <w:t>give</w:t>
      </w:r>
      <w:r>
        <w:rPr>
          <w:spacing w:val="-10"/>
        </w:rPr>
        <w:t xml:space="preserve"> </w:t>
      </w:r>
      <w:r>
        <w:t>substantial</w:t>
      </w:r>
      <w:r>
        <w:rPr>
          <w:spacing w:val="-7"/>
        </w:rPr>
        <w:t xml:space="preserve"> </w:t>
      </w:r>
      <w:r>
        <w:t>relief and be more consistent with justice to others;</w:t>
      </w:r>
    </w:p>
    <w:p w14:paraId="7EBCB0F6" w14:textId="77777777" w:rsidR="006979D5" w:rsidRDefault="002D7CC2">
      <w:pPr>
        <w:pStyle w:val="ListParagraph"/>
        <w:numPr>
          <w:ilvl w:val="1"/>
          <w:numId w:val="144"/>
        </w:numPr>
        <w:tabs>
          <w:tab w:val="left" w:pos="2171"/>
        </w:tabs>
        <w:spacing w:before="121"/>
        <w:ind w:left="2171" w:hanging="317"/>
        <w:jc w:val="both"/>
      </w:pPr>
      <w:r>
        <w:t>The</w:t>
      </w:r>
      <w:r>
        <w:rPr>
          <w:spacing w:val="-12"/>
        </w:rPr>
        <w:t xml:space="preserve"> </w:t>
      </w:r>
      <w:r>
        <w:t>plight</w:t>
      </w:r>
      <w:r>
        <w:rPr>
          <w:spacing w:val="-7"/>
        </w:rPr>
        <w:t xml:space="preserve"> </w:t>
      </w:r>
      <w:r>
        <w:t>of</w:t>
      </w:r>
      <w:r>
        <w:rPr>
          <w:spacing w:val="-9"/>
        </w:rPr>
        <w:t xml:space="preserve"> </w:t>
      </w:r>
      <w:r>
        <w:t>the</w:t>
      </w:r>
      <w:r>
        <w:rPr>
          <w:spacing w:val="-4"/>
        </w:rPr>
        <w:t xml:space="preserve"> </w:t>
      </w:r>
      <w:r>
        <w:t>owner</w:t>
      </w:r>
      <w:r>
        <w:rPr>
          <w:spacing w:val="1"/>
        </w:rPr>
        <w:t xml:space="preserve"> </w:t>
      </w:r>
      <w:r>
        <w:t>is</w:t>
      </w:r>
      <w:r>
        <w:rPr>
          <w:spacing w:val="-8"/>
        </w:rPr>
        <w:t xml:space="preserve"> </w:t>
      </w:r>
      <w:r>
        <w:t>due</w:t>
      </w:r>
      <w:r>
        <w:rPr>
          <w:spacing w:val="-7"/>
        </w:rPr>
        <w:t xml:space="preserve"> </w:t>
      </w:r>
      <w:r>
        <w:t>to</w:t>
      </w:r>
      <w:r>
        <w:rPr>
          <w:spacing w:val="-13"/>
        </w:rPr>
        <w:t xml:space="preserve"> </w:t>
      </w:r>
      <w:r>
        <w:t>unique</w:t>
      </w:r>
      <w:r>
        <w:rPr>
          <w:spacing w:val="-2"/>
        </w:rPr>
        <w:t xml:space="preserve"> </w:t>
      </w:r>
      <w:r>
        <w:t>circumstances</w:t>
      </w:r>
      <w:r>
        <w:rPr>
          <w:spacing w:val="11"/>
        </w:rPr>
        <w:t xml:space="preserve"> </w:t>
      </w:r>
      <w:r>
        <w:t>of</w:t>
      </w:r>
      <w:r>
        <w:rPr>
          <w:spacing w:val="-15"/>
        </w:rPr>
        <w:t xml:space="preserve"> </w:t>
      </w:r>
      <w:r>
        <w:t>the</w:t>
      </w:r>
      <w:r>
        <w:rPr>
          <w:spacing w:val="-11"/>
        </w:rPr>
        <w:t xml:space="preserve"> </w:t>
      </w:r>
      <w:r>
        <w:t>property;</w:t>
      </w:r>
      <w:r>
        <w:rPr>
          <w:spacing w:val="3"/>
        </w:rPr>
        <w:t xml:space="preserve"> </w:t>
      </w:r>
      <w:r>
        <w:rPr>
          <w:spacing w:val="-5"/>
        </w:rPr>
        <w:t>and</w:t>
      </w:r>
    </w:p>
    <w:p w14:paraId="27DDCEBC" w14:textId="77777777" w:rsidR="006979D5" w:rsidRDefault="002D7CC2">
      <w:pPr>
        <w:pStyle w:val="ListParagraph"/>
        <w:numPr>
          <w:ilvl w:val="1"/>
          <w:numId w:val="144"/>
        </w:numPr>
        <w:tabs>
          <w:tab w:val="left" w:pos="2185"/>
        </w:tabs>
        <w:spacing w:before="115"/>
        <w:ind w:left="2185" w:hanging="331"/>
        <w:jc w:val="both"/>
      </w:pPr>
      <w:r>
        <w:t>The</w:t>
      </w:r>
      <w:r>
        <w:rPr>
          <w:spacing w:val="-6"/>
        </w:rPr>
        <w:t xml:space="preserve"> </w:t>
      </w:r>
      <w:r>
        <w:t>problem</w:t>
      </w:r>
      <w:r>
        <w:rPr>
          <w:spacing w:val="3"/>
        </w:rPr>
        <w:t xml:space="preserve"> </w:t>
      </w:r>
      <w:r>
        <w:t>was</w:t>
      </w:r>
      <w:r>
        <w:rPr>
          <w:spacing w:val="-11"/>
        </w:rPr>
        <w:t xml:space="preserve"> </w:t>
      </w:r>
      <w:r>
        <w:t>not</w:t>
      </w:r>
      <w:r>
        <w:rPr>
          <w:spacing w:val="-12"/>
        </w:rPr>
        <w:t xml:space="preserve"> </w:t>
      </w:r>
      <w:r>
        <w:t>self-</w:t>
      </w:r>
      <w:r>
        <w:rPr>
          <w:spacing w:val="-2"/>
        </w:rPr>
        <w:t>created.</w:t>
      </w:r>
    </w:p>
    <w:p w14:paraId="0350B9D3" w14:textId="77777777" w:rsidR="006979D5" w:rsidRDefault="002D7CC2">
      <w:pPr>
        <w:spacing w:before="167"/>
        <w:ind w:left="1861"/>
        <w:jc w:val="both"/>
        <w:rPr>
          <w:b/>
          <w:sz w:val="18"/>
        </w:rPr>
      </w:pPr>
      <w:r>
        <w:rPr>
          <w:b/>
          <w:sz w:val="18"/>
        </w:rPr>
        <w:t>BASIS OF</w:t>
      </w:r>
      <w:r>
        <w:rPr>
          <w:b/>
          <w:spacing w:val="-4"/>
          <w:sz w:val="18"/>
        </w:rPr>
        <w:t xml:space="preserve"> </w:t>
      </w:r>
      <w:r>
        <w:rPr>
          <w:b/>
          <w:sz w:val="18"/>
        </w:rPr>
        <w:t>DETERMINATION</w:t>
      </w:r>
      <w:r>
        <w:rPr>
          <w:b/>
          <w:spacing w:val="11"/>
          <w:sz w:val="18"/>
        </w:rPr>
        <w:t xml:space="preserve"> </w:t>
      </w:r>
      <w:r>
        <w:rPr>
          <w:b/>
          <w:sz w:val="18"/>
        </w:rPr>
        <w:t>FOR</w:t>
      </w:r>
      <w:r>
        <w:rPr>
          <w:b/>
          <w:spacing w:val="8"/>
          <w:sz w:val="18"/>
        </w:rPr>
        <w:t xml:space="preserve"> </w:t>
      </w:r>
      <w:r>
        <w:rPr>
          <w:b/>
          <w:sz w:val="18"/>
        </w:rPr>
        <w:t>DIMENSIONAL</w:t>
      </w:r>
      <w:r>
        <w:rPr>
          <w:b/>
          <w:spacing w:val="13"/>
          <w:sz w:val="18"/>
        </w:rPr>
        <w:t xml:space="preserve"> </w:t>
      </w:r>
      <w:r>
        <w:rPr>
          <w:b/>
          <w:spacing w:val="-2"/>
          <w:sz w:val="18"/>
        </w:rPr>
        <w:t>VARIANCES</w:t>
      </w:r>
    </w:p>
    <w:p w14:paraId="4AF5779E" w14:textId="77777777" w:rsidR="006979D5" w:rsidRDefault="002D7CC2">
      <w:pPr>
        <w:pStyle w:val="BodyText"/>
        <w:spacing w:before="137" w:line="232" w:lineRule="auto"/>
        <w:ind w:left="1853" w:right="1162" w:firstLine="2"/>
        <w:jc w:val="both"/>
      </w:pPr>
      <w:r>
        <w:t>The</w:t>
      </w:r>
      <w:r>
        <w:rPr>
          <w:spacing w:val="-16"/>
        </w:rPr>
        <w:t xml:space="preserve"> </w:t>
      </w:r>
      <w:r>
        <w:t>Zoning</w:t>
      </w:r>
      <w:r>
        <w:rPr>
          <w:spacing w:val="-15"/>
        </w:rPr>
        <w:t xml:space="preserve"> </w:t>
      </w:r>
      <w:r>
        <w:t>Board</w:t>
      </w:r>
      <w:r>
        <w:rPr>
          <w:spacing w:val="-7"/>
        </w:rPr>
        <w:t xml:space="preserve"> </w:t>
      </w:r>
      <w:r>
        <w:t>of</w:t>
      </w:r>
      <w:r>
        <w:rPr>
          <w:spacing w:val="-16"/>
        </w:rPr>
        <w:t xml:space="preserve"> </w:t>
      </w:r>
      <w:r>
        <w:t>Appeals</w:t>
      </w:r>
      <w:r>
        <w:rPr>
          <w:spacing w:val="-7"/>
        </w:rPr>
        <w:t xml:space="preserve"> </w:t>
      </w:r>
      <w:r>
        <w:t>must</w:t>
      </w:r>
      <w:r>
        <w:rPr>
          <w:spacing w:val="-11"/>
        </w:rPr>
        <w:t xml:space="preserve"> </w:t>
      </w:r>
      <w:r>
        <w:t>ensure</w:t>
      </w:r>
      <w:r>
        <w:rPr>
          <w:spacing w:val="-11"/>
        </w:rPr>
        <w:t xml:space="preserve"> </w:t>
      </w:r>
      <w:r>
        <w:t>that</w:t>
      </w:r>
      <w:r>
        <w:rPr>
          <w:spacing w:val="-15"/>
        </w:rPr>
        <w:t xml:space="preserve"> </w:t>
      </w:r>
      <w:r>
        <w:t>any</w:t>
      </w:r>
      <w:r>
        <w:rPr>
          <w:spacing w:val="-13"/>
        </w:rPr>
        <w:t xml:space="preserve"> </w:t>
      </w:r>
      <w:r>
        <w:t>dimensional variance</w:t>
      </w:r>
      <w:r>
        <w:rPr>
          <w:spacing w:val="-4"/>
        </w:rPr>
        <w:t xml:space="preserve"> </w:t>
      </w:r>
      <w:r>
        <w:t>granted</w:t>
      </w:r>
      <w:r>
        <w:rPr>
          <w:spacing w:val="-11"/>
        </w:rPr>
        <w:t xml:space="preserve"> </w:t>
      </w:r>
      <w:r>
        <w:t>from</w:t>
      </w:r>
      <w:r>
        <w:rPr>
          <w:spacing w:val="-13"/>
        </w:rPr>
        <w:t xml:space="preserve"> </w:t>
      </w:r>
      <w:r>
        <w:t xml:space="preserve">the </w:t>
      </w:r>
      <w:r>
        <w:rPr>
          <w:spacing w:val="-2"/>
        </w:rPr>
        <w:t>ordinance:</w:t>
      </w:r>
    </w:p>
    <w:p w14:paraId="45FAC96F" w14:textId="77777777" w:rsidR="006979D5" w:rsidRDefault="002D7CC2">
      <w:pPr>
        <w:pStyle w:val="ListParagraph"/>
        <w:numPr>
          <w:ilvl w:val="0"/>
          <w:numId w:val="143"/>
        </w:numPr>
        <w:tabs>
          <w:tab w:val="left" w:pos="2210"/>
        </w:tabs>
        <w:spacing w:before="130"/>
        <w:ind w:left="2210" w:hanging="359"/>
      </w:pPr>
      <w:r>
        <w:t>Will</w:t>
      </w:r>
      <w:r>
        <w:rPr>
          <w:spacing w:val="-8"/>
        </w:rPr>
        <w:t xml:space="preserve"> </w:t>
      </w:r>
      <w:r>
        <w:t>not</w:t>
      </w:r>
      <w:r>
        <w:rPr>
          <w:spacing w:val="-10"/>
        </w:rPr>
        <w:t xml:space="preserve"> </w:t>
      </w:r>
      <w:r>
        <w:t>be</w:t>
      </w:r>
      <w:r>
        <w:rPr>
          <w:spacing w:val="-5"/>
        </w:rPr>
        <w:t xml:space="preserve"> </w:t>
      </w:r>
      <w:r>
        <w:t>contrary</w:t>
      </w:r>
      <w:r>
        <w:rPr>
          <w:spacing w:val="1"/>
        </w:rPr>
        <w:t xml:space="preserve"> </w:t>
      </w:r>
      <w:r>
        <w:t>with</w:t>
      </w:r>
      <w:r>
        <w:rPr>
          <w:spacing w:val="-11"/>
        </w:rPr>
        <w:t xml:space="preserve"> </w:t>
      </w:r>
      <w:r>
        <w:t>the</w:t>
      </w:r>
      <w:r>
        <w:rPr>
          <w:spacing w:val="-2"/>
        </w:rPr>
        <w:t xml:space="preserve"> </w:t>
      </w:r>
      <w:r>
        <w:t>intent</w:t>
      </w:r>
      <w:r>
        <w:rPr>
          <w:spacing w:val="3"/>
        </w:rPr>
        <w:t xml:space="preserve"> </w:t>
      </w:r>
      <w:r>
        <w:t>and</w:t>
      </w:r>
      <w:r>
        <w:rPr>
          <w:spacing w:val="-8"/>
        </w:rPr>
        <w:t xml:space="preserve"> </w:t>
      </w:r>
      <w:r>
        <w:t>purpose of</w:t>
      </w:r>
      <w:r>
        <w:rPr>
          <w:spacing w:val="-6"/>
        </w:rPr>
        <w:t xml:space="preserve"> </w:t>
      </w:r>
      <w:r>
        <w:t>the</w:t>
      </w:r>
      <w:r>
        <w:rPr>
          <w:spacing w:val="-20"/>
        </w:rPr>
        <w:t xml:space="preserve"> </w:t>
      </w:r>
      <w:r>
        <w:t>zoning</w:t>
      </w:r>
      <w:r>
        <w:rPr>
          <w:spacing w:val="-1"/>
        </w:rPr>
        <w:t xml:space="preserve"> </w:t>
      </w:r>
      <w:r>
        <w:rPr>
          <w:spacing w:val="-2"/>
        </w:rPr>
        <w:t>ordinance;</w:t>
      </w:r>
    </w:p>
    <w:p w14:paraId="410E7A6C" w14:textId="77777777" w:rsidR="006979D5" w:rsidRDefault="002D7CC2">
      <w:pPr>
        <w:pStyle w:val="ListParagraph"/>
        <w:numPr>
          <w:ilvl w:val="0"/>
          <w:numId w:val="143"/>
        </w:numPr>
        <w:tabs>
          <w:tab w:val="left" w:pos="2209"/>
        </w:tabs>
        <w:spacing w:before="123"/>
        <w:ind w:left="2209" w:hanging="355"/>
      </w:pPr>
      <w:r>
        <w:t>Will</w:t>
      </w:r>
      <w:r>
        <w:rPr>
          <w:spacing w:val="-13"/>
        </w:rPr>
        <w:t xml:space="preserve"> </w:t>
      </w:r>
      <w:r>
        <w:t>not</w:t>
      </w:r>
      <w:r>
        <w:rPr>
          <w:spacing w:val="-3"/>
        </w:rPr>
        <w:t xml:space="preserve"> </w:t>
      </w:r>
      <w:r>
        <w:t>cause</w:t>
      </w:r>
      <w:r>
        <w:rPr>
          <w:spacing w:val="-2"/>
        </w:rPr>
        <w:t xml:space="preserve"> </w:t>
      </w:r>
      <w:r>
        <w:t>a</w:t>
      </w:r>
      <w:r>
        <w:rPr>
          <w:spacing w:val="-12"/>
        </w:rPr>
        <w:t xml:space="preserve"> </w:t>
      </w:r>
      <w:r>
        <w:t>substantially</w:t>
      </w:r>
      <w:r>
        <w:rPr>
          <w:spacing w:val="-5"/>
        </w:rPr>
        <w:t xml:space="preserve"> </w:t>
      </w:r>
      <w:r>
        <w:t>adverse</w:t>
      </w:r>
      <w:r>
        <w:rPr>
          <w:spacing w:val="-9"/>
        </w:rPr>
        <w:t xml:space="preserve"> </w:t>
      </w:r>
      <w:r>
        <w:t>effect</w:t>
      </w:r>
      <w:r>
        <w:rPr>
          <w:spacing w:val="-8"/>
        </w:rPr>
        <w:t xml:space="preserve"> </w:t>
      </w:r>
      <w:r>
        <w:t>upon</w:t>
      </w:r>
      <w:r>
        <w:rPr>
          <w:spacing w:val="-12"/>
        </w:rPr>
        <w:t xml:space="preserve"> </w:t>
      </w:r>
      <w:r>
        <w:t>adjacent</w:t>
      </w:r>
      <w:r>
        <w:rPr>
          <w:spacing w:val="2"/>
        </w:rPr>
        <w:t xml:space="preserve"> </w:t>
      </w:r>
      <w:r>
        <w:rPr>
          <w:spacing w:val="-2"/>
        </w:rPr>
        <w:t>properties;</w:t>
      </w:r>
    </w:p>
    <w:p w14:paraId="637B4591" w14:textId="77777777" w:rsidR="006979D5" w:rsidRDefault="002D7CC2">
      <w:pPr>
        <w:pStyle w:val="ListParagraph"/>
        <w:numPr>
          <w:ilvl w:val="0"/>
          <w:numId w:val="143"/>
        </w:numPr>
        <w:tabs>
          <w:tab w:val="left" w:pos="2210"/>
        </w:tabs>
        <w:ind w:left="2210" w:hanging="359"/>
      </w:pPr>
      <w:r>
        <w:t>Will</w:t>
      </w:r>
      <w:r>
        <w:rPr>
          <w:spacing w:val="-8"/>
        </w:rPr>
        <w:t xml:space="preserve"> </w:t>
      </w:r>
      <w:r>
        <w:t>relate</w:t>
      </w:r>
      <w:r>
        <w:rPr>
          <w:spacing w:val="-6"/>
        </w:rPr>
        <w:t xml:space="preserve"> </w:t>
      </w:r>
      <w:r>
        <w:t>only</w:t>
      </w:r>
      <w:r>
        <w:rPr>
          <w:spacing w:val="-3"/>
        </w:rPr>
        <w:t xml:space="preserve"> </w:t>
      </w:r>
      <w:r>
        <w:t>to</w:t>
      </w:r>
      <w:r>
        <w:rPr>
          <w:spacing w:val="-7"/>
        </w:rPr>
        <w:t xml:space="preserve"> </w:t>
      </w:r>
      <w:r>
        <w:t>the</w:t>
      </w:r>
      <w:r>
        <w:rPr>
          <w:spacing w:val="-8"/>
        </w:rPr>
        <w:t xml:space="preserve"> </w:t>
      </w:r>
      <w:r>
        <w:t>property</w:t>
      </w:r>
      <w:r>
        <w:rPr>
          <w:spacing w:val="3"/>
        </w:rPr>
        <w:t xml:space="preserve"> </w:t>
      </w:r>
      <w:r>
        <w:t>under</w:t>
      </w:r>
      <w:r>
        <w:rPr>
          <w:spacing w:val="-1"/>
        </w:rPr>
        <w:t xml:space="preserve"> </w:t>
      </w:r>
      <w:r>
        <w:t>control</w:t>
      </w:r>
      <w:r>
        <w:rPr>
          <w:spacing w:val="-3"/>
        </w:rPr>
        <w:t xml:space="preserve"> </w:t>
      </w:r>
      <w:r>
        <w:t>of</w:t>
      </w:r>
      <w:r>
        <w:rPr>
          <w:spacing w:val="-5"/>
        </w:rPr>
        <w:t xml:space="preserve"> </w:t>
      </w:r>
      <w:r>
        <w:t>the</w:t>
      </w:r>
      <w:r>
        <w:rPr>
          <w:spacing w:val="-9"/>
        </w:rPr>
        <w:t xml:space="preserve"> </w:t>
      </w:r>
      <w:r>
        <w:rPr>
          <w:spacing w:val="-2"/>
        </w:rPr>
        <w:t>applicant;</w:t>
      </w:r>
    </w:p>
    <w:p w14:paraId="0B28BEB2" w14:textId="77777777" w:rsidR="006979D5" w:rsidRDefault="002D7CC2">
      <w:pPr>
        <w:pStyle w:val="ListParagraph"/>
        <w:numPr>
          <w:ilvl w:val="0"/>
          <w:numId w:val="143"/>
        </w:numPr>
        <w:tabs>
          <w:tab w:val="left" w:pos="2208"/>
        </w:tabs>
        <w:spacing w:before="115"/>
        <w:ind w:left="2208" w:hanging="351"/>
      </w:pPr>
      <w:r>
        <w:t>Will</w:t>
      </w:r>
      <w:r>
        <w:rPr>
          <w:spacing w:val="-10"/>
        </w:rPr>
        <w:t xml:space="preserve"> </w:t>
      </w:r>
      <w:r>
        <w:t>not</w:t>
      </w:r>
      <w:r>
        <w:rPr>
          <w:spacing w:val="-5"/>
        </w:rPr>
        <w:t xml:space="preserve"> </w:t>
      </w:r>
      <w:r>
        <w:t>essentially</w:t>
      </w:r>
      <w:r>
        <w:rPr>
          <w:spacing w:val="4"/>
        </w:rPr>
        <w:t xml:space="preserve"> </w:t>
      </w:r>
      <w:r>
        <w:t>alter</w:t>
      </w:r>
      <w:r>
        <w:rPr>
          <w:spacing w:val="-8"/>
        </w:rPr>
        <w:t xml:space="preserve"> </w:t>
      </w:r>
      <w:r>
        <w:t>the</w:t>
      </w:r>
      <w:r>
        <w:rPr>
          <w:spacing w:val="-6"/>
        </w:rPr>
        <w:t xml:space="preserve"> </w:t>
      </w:r>
      <w:r>
        <w:t>character</w:t>
      </w:r>
      <w:r>
        <w:rPr>
          <w:spacing w:val="8"/>
        </w:rPr>
        <w:t xml:space="preserve"> </w:t>
      </w:r>
      <w:r>
        <w:t>of</w:t>
      </w:r>
      <w:r>
        <w:rPr>
          <w:spacing w:val="-7"/>
        </w:rPr>
        <w:t xml:space="preserve"> </w:t>
      </w:r>
      <w:r>
        <w:t>the</w:t>
      </w:r>
      <w:r>
        <w:rPr>
          <w:spacing w:val="-10"/>
        </w:rPr>
        <w:t xml:space="preserve"> </w:t>
      </w:r>
      <w:r>
        <w:rPr>
          <w:spacing w:val="-2"/>
        </w:rPr>
        <w:t>surrounding;</w:t>
      </w:r>
    </w:p>
    <w:p w14:paraId="35285F2C" w14:textId="77777777" w:rsidR="006979D5" w:rsidRDefault="002D7CC2">
      <w:pPr>
        <w:pStyle w:val="ListParagraph"/>
        <w:numPr>
          <w:ilvl w:val="0"/>
          <w:numId w:val="143"/>
        </w:numPr>
        <w:tabs>
          <w:tab w:val="left" w:pos="2210"/>
        </w:tabs>
        <w:ind w:left="2210" w:hanging="359"/>
      </w:pPr>
      <w:r>
        <w:t>Will</w:t>
      </w:r>
      <w:r>
        <w:rPr>
          <w:spacing w:val="-10"/>
        </w:rPr>
        <w:t xml:space="preserve"> </w:t>
      </w:r>
      <w:r>
        <w:t>not</w:t>
      </w:r>
      <w:r>
        <w:rPr>
          <w:spacing w:val="-4"/>
        </w:rPr>
        <w:t xml:space="preserve"> </w:t>
      </w:r>
      <w:r>
        <w:t>increase</w:t>
      </w:r>
      <w:r>
        <w:rPr>
          <w:spacing w:val="-1"/>
        </w:rPr>
        <w:t xml:space="preserve"> </w:t>
      </w:r>
      <w:r>
        <w:t>the</w:t>
      </w:r>
      <w:r>
        <w:rPr>
          <w:spacing w:val="-11"/>
        </w:rPr>
        <w:t xml:space="preserve"> </w:t>
      </w:r>
      <w:r>
        <w:t>hazard</w:t>
      </w:r>
      <w:r>
        <w:rPr>
          <w:spacing w:val="-6"/>
        </w:rPr>
        <w:t xml:space="preserve"> </w:t>
      </w:r>
      <w:r>
        <w:t>from</w:t>
      </w:r>
      <w:r>
        <w:rPr>
          <w:spacing w:val="-8"/>
        </w:rPr>
        <w:t xml:space="preserve"> </w:t>
      </w:r>
      <w:r>
        <w:t>fire, flood</w:t>
      </w:r>
      <w:r>
        <w:rPr>
          <w:spacing w:val="-8"/>
        </w:rPr>
        <w:t xml:space="preserve"> </w:t>
      </w:r>
      <w:r>
        <w:t>or</w:t>
      </w:r>
      <w:r>
        <w:rPr>
          <w:spacing w:val="-7"/>
        </w:rPr>
        <w:t xml:space="preserve"> </w:t>
      </w:r>
      <w:r>
        <w:t>similar</w:t>
      </w:r>
      <w:r>
        <w:rPr>
          <w:spacing w:val="2"/>
        </w:rPr>
        <w:t xml:space="preserve"> </w:t>
      </w:r>
      <w:r>
        <w:rPr>
          <w:spacing w:val="-2"/>
        </w:rPr>
        <w:t>dangers;</w:t>
      </w:r>
    </w:p>
    <w:p w14:paraId="68D7F0C6" w14:textId="77777777" w:rsidR="006979D5" w:rsidRDefault="002D7CC2">
      <w:pPr>
        <w:pStyle w:val="ListParagraph"/>
        <w:numPr>
          <w:ilvl w:val="0"/>
          <w:numId w:val="143"/>
        </w:numPr>
        <w:tabs>
          <w:tab w:val="left" w:pos="2201"/>
        </w:tabs>
        <w:ind w:left="2201" w:hanging="357"/>
      </w:pPr>
      <w:r>
        <w:t>Will</w:t>
      </w:r>
      <w:r>
        <w:rPr>
          <w:spacing w:val="-16"/>
        </w:rPr>
        <w:t xml:space="preserve"> </w:t>
      </w:r>
      <w:r>
        <w:t>not</w:t>
      </w:r>
      <w:r>
        <w:rPr>
          <w:spacing w:val="-11"/>
        </w:rPr>
        <w:t xml:space="preserve"> </w:t>
      </w:r>
      <w:r>
        <w:t>increase</w:t>
      </w:r>
      <w:r>
        <w:rPr>
          <w:spacing w:val="-2"/>
        </w:rPr>
        <w:t xml:space="preserve"> </w:t>
      </w:r>
      <w:r>
        <w:t>traffic</w:t>
      </w:r>
      <w:r>
        <w:rPr>
          <w:spacing w:val="-13"/>
        </w:rPr>
        <w:t xml:space="preserve"> </w:t>
      </w:r>
      <w:r>
        <w:t>congestion;</w:t>
      </w:r>
      <w:r>
        <w:rPr>
          <w:spacing w:val="11"/>
        </w:rPr>
        <w:t xml:space="preserve"> </w:t>
      </w:r>
      <w:r>
        <w:rPr>
          <w:spacing w:val="-4"/>
        </w:rPr>
        <w:t>and;</w:t>
      </w:r>
    </w:p>
    <w:p w14:paraId="3F3CDB4F" w14:textId="77777777" w:rsidR="006979D5" w:rsidRDefault="002D7CC2">
      <w:pPr>
        <w:pStyle w:val="ListParagraph"/>
        <w:numPr>
          <w:ilvl w:val="0"/>
          <w:numId w:val="143"/>
        </w:numPr>
        <w:tabs>
          <w:tab w:val="left" w:pos="2199"/>
          <w:tab w:val="left" w:pos="2206"/>
        </w:tabs>
        <w:ind w:left="2206" w:right="1170" w:hanging="357"/>
      </w:pPr>
      <w:r>
        <w:t>The</w:t>
      </w:r>
      <w:r>
        <w:rPr>
          <w:spacing w:val="27"/>
        </w:rPr>
        <w:t xml:space="preserve"> </w:t>
      </w:r>
      <w:r>
        <w:t>variance</w:t>
      </w:r>
      <w:r>
        <w:rPr>
          <w:spacing w:val="40"/>
        </w:rPr>
        <w:t xml:space="preserve"> </w:t>
      </w:r>
      <w:r>
        <w:t>is</w:t>
      </w:r>
      <w:r>
        <w:rPr>
          <w:spacing w:val="24"/>
        </w:rPr>
        <w:t xml:space="preserve"> </w:t>
      </w:r>
      <w:r>
        <w:t>the</w:t>
      </w:r>
      <w:r>
        <w:rPr>
          <w:spacing w:val="24"/>
        </w:rPr>
        <w:t xml:space="preserve"> </w:t>
      </w:r>
      <w:r>
        <w:t>minimum</w:t>
      </w:r>
      <w:r>
        <w:rPr>
          <w:spacing w:val="37"/>
        </w:rPr>
        <w:t xml:space="preserve"> </w:t>
      </w:r>
      <w:r>
        <w:t>necessary</w:t>
      </w:r>
      <w:r>
        <w:rPr>
          <w:spacing w:val="35"/>
        </w:rPr>
        <w:t xml:space="preserve"> </w:t>
      </w:r>
      <w:r>
        <w:t>to</w:t>
      </w:r>
      <w:r>
        <w:rPr>
          <w:spacing w:val="28"/>
        </w:rPr>
        <w:t xml:space="preserve"> </w:t>
      </w:r>
      <w:r>
        <w:t>permit</w:t>
      </w:r>
      <w:r>
        <w:rPr>
          <w:spacing w:val="28"/>
        </w:rPr>
        <w:t xml:space="preserve"> </w:t>
      </w:r>
      <w:r>
        <w:t>reasonable</w:t>
      </w:r>
      <w:r>
        <w:rPr>
          <w:spacing w:val="40"/>
        </w:rPr>
        <w:t xml:space="preserve"> </w:t>
      </w:r>
      <w:r>
        <w:t>use</w:t>
      </w:r>
      <w:r>
        <w:rPr>
          <w:spacing w:val="31"/>
        </w:rPr>
        <w:t xml:space="preserve"> </w:t>
      </w:r>
      <w:r>
        <w:t>of</w:t>
      </w:r>
      <w:r>
        <w:rPr>
          <w:spacing w:val="34"/>
        </w:rPr>
        <w:t xml:space="preserve"> </w:t>
      </w:r>
      <w:r>
        <w:t>the</w:t>
      </w:r>
      <w:r>
        <w:rPr>
          <w:spacing w:val="24"/>
        </w:rPr>
        <w:t xml:space="preserve"> </w:t>
      </w:r>
      <w:r>
        <w:t>land</w:t>
      </w:r>
      <w:r>
        <w:rPr>
          <w:spacing w:val="31"/>
        </w:rPr>
        <w:t xml:space="preserve"> </w:t>
      </w:r>
      <w:r>
        <w:t>and buildings for activities permitted in the zoning district.</w:t>
      </w:r>
    </w:p>
    <w:p w14:paraId="1CB63773" w14:textId="77777777" w:rsidR="006979D5" w:rsidRDefault="002D7CC2">
      <w:pPr>
        <w:pStyle w:val="ListParagraph"/>
        <w:numPr>
          <w:ilvl w:val="0"/>
          <w:numId w:val="144"/>
        </w:numPr>
        <w:tabs>
          <w:tab w:val="left" w:pos="1845"/>
        </w:tabs>
        <w:spacing w:before="152"/>
        <w:ind w:left="1845" w:hanging="359"/>
        <w:rPr>
          <w:b/>
          <w:sz w:val="18"/>
        </w:rPr>
      </w:pPr>
      <w:r>
        <w:rPr>
          <w:b/>
          <w:w w:val="105"/>
          <w:sz w:val="18"/>
        </w:rPr>
        <w:t>USE</w:t>
      </w:r>
      <w:r>
        <w:rPr>
          <w:b/>
          <w:spacing w:val="1"/>
          <w:w w:val="105"/>
          <w:sz w:val="18"/>
        </w:rPr>
        <w:t xml:space="preserve"> </w:t>
      </w:r>
      <w:r>
        <w:rPr>
          <w:b/>
          <w:spacing w:val="-2"/>
          <w:w w:val="105"/>
          <w:sz w:val="18"/>
        </w:rPr>
        <w:t>VARIANCES</w:t>
      </w:r>
    </w:p>
    <w:p w14:paraId="1579F0C6" w14:textId="77777777" w:rsidR="006979D5" w:rsidRDefault="002D7CC2">
      <w:pPr>
        <w:spacing w:before="138" w:line="242" w:lineRule="auto"/>
        <w:ind w:left="1837" w:right="1169" w:firstLine="8"/>
        <w:jc w:val="both"/>
        <w:rPr>
          <w:sz w:val="18"/>
        </w:rPr>
      </w:pPr>
      <w:r>
        <w:t xml:space="preserve">A use variance should only be granted by the Zoning Board of Appeals under those exceptional circumstances where the current zoning district is clearly unreasonable as applied to a specific parcel, because ii does not permit the property owner any </w:t>
      </w:r>
      <w:r>
        <w:rPr>
          <w:sz w:val="18"/>
        </w:rPr>
        <w:t>REASONABLE</w:t>
      </w:r>
      <w:r>
        <w:rPr>
          <w:spacing w:val="13"/>
          <w:sz w:val="18"/>
        </w:rPr>
        <w:t xml:space="preserve"> </w:t>
      </w:r>
      <w:r>
        <w:rPr>
          <w:sz w:val="18"/>
        </w:rPr>
        <w:t>USE</w:t>
      </w:r>
      <w:r>
        <w:rPr>
          <w:spacing w:val="5"/>
          <w:sz w:val="18"/>
        </w:rPr>
        <w:t xml:space="preserve"> </w:t>
      </w:r>
      <w:r>
        <w:rPr>
          <w:sz w:val="18"/>
        </w:rPr>
        <w:t>OF</w:t>
      </w:r>
      <w:r>
        <w:rPr>
          <w:spacing w:val="-5"/>
          <w:sz w:val="18"/>
        </w:rPr>
        <w:t xml:space="preserve"> </w:t>
      </w:r>
      <w:r>
        <w:rPr>
          <w:sz w:val="18"/>
        </w:rPr>
        <w:t>THE</w:t>
      </w:r>
      <w:r>
        <w:rPr>
          <w:spacing w:val="9"/>
          <w:sz w:val="18"/>
        </w:rPr>
        <w:t xml:space="preserve"> </w:t>
      </w:r>
      <w:r>
        <w:rPr>
          <w:sz w:val="18"/>
        </w:rPr>
        <w:t>LAND.</w:t>
      </w:r>
      <w:r>
        <w:rPr>
          <w:spacing w:val="60"/>
          <w:sz w:val="18"/>
        </w:rPr>
        <w:t xml:space="preserve"> </w:t>
      </w:r>
      <w:r>
        <w:rPr>
          <w:rFonts w:ascii="Times New Roman"/>
        </w:rPr>
        <w:t>A</w:t>
      </w:r>
      <w:r>
        <w:rPr>
          <w:rFonts w:ascii="Times New Roman"/>
          <w:spacing w:val="-9"/>
        </w:rPr>
        <w:t xml:space="preserve"> </w:t>
      </w:r>
      <w:r>
        <w:rPr>
          <w:sz w:val="18"/>
        </w:rPr>
        <w:t>USE</w:t>
      </w:r>
      <w:r>
        <w:rPr>
          <w:spacing w:val="7"/>
          <w:sz w:val="18"/>
        </w:rPr>
        <w:t xml:space="preserve"> </w:t>
      </w:r>
      <w:r>
        <w:rPr>
          <w:sz w:val="18"/>
        </w:rPr>
        <w:t>VARIANCE</w:t>
      </w:r>
      <w:r>
        <w:rPr>
          <w:spacing w:val="12"/>
          <w:sz w:val="18"/>
        </w:rPr>
        <w:t xml:space="preserve"> </w:t>
      </w:r>
      <w:r>
        <w:rPr>
          <w:sz w:val="18"/>
        </w:rPr>
        <w:t>REQUIRES</w:t>
      </w:r>
      <w:r>
        <w:rPr>
          <w:spacing w:val="17"/>
          <w:sz w:val="18"/>
        </w:rPr>
        <w:t xml:space="preserve"> </w:t>
      </w:r>
      <w:r>
        <w:rPr>
          <w:sz w:val="18"/>
        </w:rPr>
        <w:t>A</w:t>
      </w:r>
      <w:r>
        <w:rPr>
          <w:spacing w:val="13"/>
          <w:sz w:val="18"/>
        </w:rPr>
        <w:t xml:space="preserve"> </w:t>
      </w:r>
      <w:r>
        <w:rPr>
          <w:sz w:val="18"/>
        </w:rPr>
        <w:t>CONCURRING</w:t>
      </w:r>
      <w:r>
        <w:rPr>
          <w:spacing w:val="21"/>
          <w:sz w:val="18"/>
        </w:rPr>
        <w:t xml:space="preserve"> </w:t>
      </w:r>
      <w:r>
        <w:rPr>
          <w:sz w:val="18"/>
        </w:rPr>
        <w:t>VOTE</w:t>
      </w:r>
      <w:r>
        <w:rPr>
          <w:spacing w:val="10"/>
          <w:sz w:val="18"/>
        </w:rPr>
        <w:t xml:space="preserve"> </w:t>
      </w:r>
      <w:r>
        <w:rPr>
          <w:sz w:val="18"/>
        </w:rPr>
        <w:t>OF</w:t>
      </w:r>
      <w:r>
        <w:rPr>
          <w:spacing w:val="-4"/>
          <w:sz w:val="18"/>
        </w:rPr>
        <w:t xml:space="preserve"> </w:t>
      </w:r>
      <w:r>
        <w:rPr>
          <w:i/>
          <w:sz w:val="17"/>
        </w:rPr>
        <w:t>213</w:t>
      </w:r>
      <w:r>
        <w:rPr>
          <w:i/>
          <w:spacing w:val="16"/>
          <w:sz w:val="17"/>
        </w:rPr>
        <w:t xml:space="preserve"> </w:t>
      </w:r>
      <w:r>
        <w:rPr>
          <w:spacing w:val="-5"/>
          <w:sz w:val="18"/>
        </w:rPr>
        <w:t>OF</w:t>
      </w:r>
    </w:p>
    <w:p w14:paraId="0216A60A" w14:textId="77777777" w:rsidR="006979D5" w:rsidRDefault="002D7CC2">
      <w:pPr>
        <w:pStyle w:val="BodyText"/>
        <w:spacing w:line="248" w:lineRule="exact"/>
        <w:ind w:left="1841"/>
      </w:pPr>
      <w:r>
        <w:rPr>
          <w:sz w:val="18"/>
        </w:rPr>
        <w:t>THE</w:t>
      </w:r>
      <w:r>
        <w:rPr>
          <w:spacing w:val="-6"/>
          <w:sz w:val="18"/>
        </w:rPr>
        <w:t xml:space="preserve"> </w:t>
      </w:r>
      <w:r>
        <w:rPr>
          <w:sz w:val="18"/>
        </w:rPr>
        <w:t>FULL</w:t>
      </w:r>
      <w:r>
        <w:rPr>
          <w:spacing w:val="-4"/>
          <w:sz w:val="18"/>
        </w:rPr>
        <w:t xml:space="preserve"> </w:t>
      </w:r>
      <w:r>
        <w:t>membership</w:t>
      </w:r>
      <w:r>
        <w:rPr>
          <w:spacing w:val="18"/>
        </w:rPr>
        <w:t xml:space="preserve"> </w:t>
      </w:r>
      <w:r>
        <w:t>of</w:t>
      </w:r>
      <w:r>
        <w:rPr>
          <w:spacing w:val="-6"/>
        </w:rPr>
        <w:t xml:space="preserve"> </w:t>
      </w:r>
      <w:r>
        <w:t>the</w:t>
      </w:r>
      <w:r>
        <w:rPr>
          <w:spacing w:val="-7"/>
        </w:rPr>
        <w:t xml:space="preserve"> </w:t>
      </w:r>
      <w:r>
        <w:t>Zoning</w:t>
      </w:r>
      <w:r>
        <w:rPr>
          <w:spacing w:val="-2"/>
        </w:rPr>
        <w:t xml:space="preserve"> </w:t>
      </w:r>
      <w:r>
        <w:t>Board</w:t>
      </w:r>
      <w:r>
        <w:rPr>
          <w:spacing w:val="3"/>
        </w:rPr>
        <w:t xml:space="preserve"> </w:t>
      </w:r>
      <w:r>
        <w:t>of</w:t>
      </w:r>
      <w:r>
        <w:rPr>
          <w:spacing w:val="-10"/>
        </w:rPr>
        <w:t xml:space="preserve"> </w:t>
      </w:r>
      <w:r>
        <w:rPr>
          <w:spacing w:val="-2"/>
        </w:rPr>
        <w:t>Appeals.</w:t>
      </w:r>
    </w:p>
    <w:p w14:paraId="39EC7366" w14:textId="77777777" w:rsidR="006979D5" w:rsidRDefault="002D7CC2">
      <w:pPr>
        <w:pStyle w:val="BodyText"/>
        <w:spacing w:before="129" w:line="253" w:lineRule="exact"/>
        <w:ind w:left="1839"/>
      </w:pPr>
      <w:r>
        <w:t>In</w:t>
      </w:r>
      <w:r>
        <w:rPr>
          <w:spacing w:val="46"/>
        </w:rPr>
        <w:t xml:space="preserve"> </w:t>
      </w:r>
      <w:r>
        <w:t>order</w:t>
      </w:r>
      <w:r>
        <w:rPr>
          <w:spacing w:val="56"/>
        </w:rPr>
        <w:t xml:space="preserve"> </w:t>
      </w:r>
      <w:r>
        <w:t>to</w:t>
      </w:r>
      <w:r>
        <w:rPr>
          <w:spacing w:val="55"/>
        </w:rPr>
        <w:t xml:space="preserve"> </w:t>
      </w:r>
      <w:r>
        <w:t>obtain</w:t>
      </w:r>
      <w:r>
        <w:rPr>
          <w:spacing w:val="64"/>
        </w:rPr>
        <w:t xml:space="preserve"> </w:t>
      </w:r>
      <w:r>
        <w:t>approval</w:t>
      </w:r>
      <w:r>
        <w:rPr>
          <w:spacing w:val="59"/>
        </w:rPr>
        <w:t xml:space="preserve"> </w:t>
      </w:r>
      <w:r>
        <w:t>for</w:t>
      </w:r>
      <w:r>
        <w:rPr>
          <w:spacing w:val="52"/>
        </w:rPr>
        <w:t xml:space="preserve"> </w:t>
      </w:r>
      <w:r>
        <w:t>a</w:t>
      </w:r>
      <w:r>
        <w:rPr>
          <w:spacing w:val="45"/>
        </w:rPr>
        <w:t xml:space="preserve"> </w:t>
      </w:r>
      <w:r>
        <w:t>use</w:t>
      </w:r>
      <w:r>
        <w:rPr>
          <w:spacing w:val="54"/>
        </w:rPr>
        <w:t xml:space="preserve"> </w:t>
      </w:r>
      <w:r>
        <w:t>variance,</w:t>
      </w:r>
      <w:r>
        <w:rPr>
          <w:spacing w:val="71"/>
        </w:rPr>
        <w:t xml:space="preserve"> </w:t>
      </w:r>
      <w:r>
        <w:t>the</w:t>
      </w:r>
      <w:r>
        <w:rPr>
          <w:spacing w:val="49"/>
        </w:rPr>
        <w:t xml:space="preserve"> </w:t>
      </w:r>
      <w:r>
        <w:t>applicant</w:t>
      </w:r>
      <w:r>
        <w:rPr>
          <w:spacing w:val="70"/>
        </w:rPr>
        <w:t xml:space="preserve"> </w:t>
      </w:r>
      <w:r>
        <w:t>must</w:t>
      </w:r>
      <w:r>
        <w:rPr>
          <w:spacing w:val="52"/>
        </w:rPr>
        <w:t xml:space="preserve"> </w:t>
      </w:r>
      <w:r>
        <w:t>demonstrate</w:t>
      </w:r>
      <w:r>
        <w:rPr>
          <w:spacing w:val="70"/>
        </w:rPr>
        <w:t xml:space="preserve"> </w:t>
      </w:r>
      <w:r>
        <w:rPr>
          <w:spacing w:val="-5"/>
        </w:rPr>
        <w:t>an</w:t>
      </w:r>
    </w:p>
    <w:p w14:paraId="3F13D883" w14:textId="77777777" w:rsidR="006979D5" w:rsidRDefault="002D7CC2">
      <w:pPr>
        <w:spacing w:line="253" w:lineRule="exact"/>
        <w:ind w:left="1839"/>
      </w:pPr>
      <w:r>
        <w:rPr>
          <w:i/>
          <w:u w:val="thick"/>
        </w:rPr>
        <w:t>unnecessary</w:t>
      </w:r>
      <w:r>
        <w:rPr>
          <w:i/>
          <w:spacing w:val="8"/>
          <w:u w:val="thick"/>
        </w:rPr>
        <w:t xml:space="preserve"> </w:t>
      </w:r>
      <w:r>
        <w:rPr>
          <w:i/>
          <w:u w:val="thick"/>
        </w:rPr>
        <w:t>hardship</w:t>
      </w:r>
      <w:r>
        <w:rPr>
          <w:i/>
          <w:spacing w:val="8"/>
        </w:rPr>
        <w:t xml:space="preserve"> </w:t>
      </w:r>
      <w:r>
        <w:t>exists</w:t>
      </w:r>
      <w:r>
        <w:rPr>
          <w:spacing w:val="-8"/>
        </w:rPr>
        <w:t xml:space="preserve"> </w:t>
      </w:r>
      <w:r>
        <w:t>that</w:t>
      </w:r>
      <w:r>
        <w:rPr>
          <w:spacing w:val="-11"/>
        </w:rPr>
        <w:t xml:space="preserve"> </w:t>
      </w:r>
      <w:r>
        <w:t>can</w:t>
      </w:r>
      <w:r>
        <w:rPr>
          <w:spacing w:val="-5"/>
        </w:rPr>
        <w:t xml:space="preserve"> </w:t>
      </w:r>
      <w:r>
        <w:t>only</w:t>
      </w:r>
      <w:r>
        <w:rPr>
          <w:spacing w:val="-13"/>
        </w:rPr>
        <w:t xml:space="preserve"> </w:t>
      </w:r>
      <w:r>
        <w:t>be</w:t>
      </w:r>
      <w:r>
        <w:rPr>
          <w:spacing w:val="-2"/>
        </w:rPr>
        <w:t xml:space="preserve"> </w:t>
      </w:r>
      <w:r>
        <w:t>resolved by</w:t>
      </w:r>
      <w:r>
        <w:rPr>
          <w:spacing w:val="-12"/>
        </w:rPr>
        <w:t xml:space="preserve"> </w:t>
      </w:r>
      <w:r>
        <w:t>grant</w:t>
      </w:r>
      <w:r>
        <w:rPr>
          <w:spacing w:val="-4"/>
        </w:rPr>
        <w:t xml:space="preserve"> </w:t>
      </w:r>
      <w:r>
        <w:t>of</w:t>
      </w:r>
      <w:r>
        <w:rPr>
          <w:spacing w:val="-15"/>
        </w:rPr>
        <w:t xml:space="preserve"> </w:t>
      </w:r>
      <w:r>
        <w:t>a</w:t>
      </w:r>
      <w:r>
        <w:rPr>
          <w:spacing w:val="-6"/>
        </w:rPr>
        <w:t xml:space="preserve"> </w:t>
      </w:r>
      <w:r>
        <w:t>use</w:t>
      </w:r>
      <w:r>
        <w:rPr>
          <w:spacing w:val="4"/>
        </w:rPr>
        <w:t xml:space="preserve"> </w:t>
      </w:r>
      <w:r>
        <w:rPr>
          <w:spacing w:val="-2"/>
        </w:rPr>
        <w:t>variance.</w:t>
      </w:r>
    </w:p>
    <w:p w14:paraId="7765FCDE" w14:textId="77777777" w:rsidR="006979D5" w:rsidRDefault="002D7CC2">
      <w:pPr>
        <w:spacing w:before="152"/>
        <w:ind w:left="1840"/>
        <w:rPr>
          <w:b/>
          <w:sz w:val="18"/>
        </w:rPr>
      </w:pPr>
      <w:r>
        <w:rPr>
          <w:b/>
          <w:sz w:val="18"/>
        </w:rPr>
        <w:t>BASIS</w:t>
      </w:r>
      <w:r>
        <w:rPr>
          <w:b/>
          <w:spacing w:val="6"/>
          <w:sz w:val="18"/>
        </w:rPr>
        <w:t xml:space="preserve"> </w:t>
      </w:r>
      <w:r>
        <w:rPr>
          <w:b/>
          <w:sz w:val="18"/>
        </w:rPr>
        <w:t>OF</w:t>
      </w:r>
      <w:r>
        <w:rPr>
          <w:b/>
          <w:spacing w:val="-6"/>
          <w:sz w:val="18"/>
        </w:rPr>
        <w:t xml:space="preserve"> </w:t>
      </w:r>
      <w:r>
        <w:rPr>
          <w:b/>
          <w:sz w:val="18"/>
        </w:rPr>
        <w:t>DETERMINATION</w:t>
      </w:r>
      <w:r>
        <w:rPr>
          <w:b/>
          <w:spacing w:val="27"/>
          <w:sz w:val="18"/>
        </w:rPr>
        <w:t xml:space="preserve"> </w:t>
      </w:r>
      <w:r>
        <w:rPr>
          <w:b/>
          <w:sz w:val="18"/>
        </w:rPr>
        <w:t>FOR</w:t>
      </w:r>
      <w:r>
        <w:rPr>
          <w:b/>
          <w:spacing w:val="16"/>
          <w:sz w:val="18"/>
        </w:rPr>
        <w:t xml:space="preserve"> </w:t>
      </w:r>
      <w:r>
        <w:rPr>
          <w:b/>
          <w:sz w:val="18"/>
        </w:rPr>
        <w:t>USE</w:t>
      </w:r>
      <w:r>
        <w:rPr>
          <w:b/>
          <w:spacing w:val="17"/>
          <w:sz w:val="18"/>
        </w:rPr>
        <w:t xml:space="preserve"> </w:t>
      </w:r>
      <w:r>
        <w:rPr>
          <w:b/>
          <w:spacing w:val="-2"/>
          <w:sz w:val="18"/>
        </w:rPr>
        <w:t>VARIANCES</w:t>
      </w:r>
    </w:p>
    <w:p w14:paraId="1EA2C457" w14:textId="77777777" w:rsidR="006979D5" w:rsidRDefault="002D7CC2">
      <w:pPr>
        <w:pStyle w:val="BodyText"/>
        <w:spacing w:before="144" w:line="232" w:lineRule="auto"/>
        <w:ind w:left="1831" w:right="1083" w:firstLine="2"/>
      </w:pPr>
      <w:r>
        <w:t>The</w:t>
      </w:r>
      <w:r>
        <w:rPr>
          <w:spacing w:val="40"/>
        </w:rPr>
        <w:t xml:space="preserve"> </w:t>
      </w:r>
      <w:r>
        <w:t>Zoning</w:t>
      </w:r>
      <w:r>
        <w:rPr>
          <w:spacing w:val="40"/>
        </w:rPr>
        <w:t xml:space="preserve"> </w:t>
      </w:r>
      <w:r>
        <w:t>Board</w:t>
      </w:r>
      <w:r>
        <w:rPr>
          <w:spacing w:val="40"/>
        </w:rPr>
        <w:t xml:space="preserve"> </w:t>
      </w:r>
      <w:r>
        <w:t>of</w:t>
      </w:r>
      <w:r>
        <w:rPr>
          <w:spacing w:val="40"/>
        </w:rPr>
        <w:t xml:space="preserve"> </w:t>
      </w:r>
      <w:r>
        <w:t>Appeals</w:t>
      </w:r>
      <w:r>
        <w:rPr>
          <w:spacing w:val="40"/>
        </w:rPr>
        <w:t xml:space="preserve"> </w:t>
      </w:r>
      <w:r>
        <w:t>must</w:t>
      </w:r>
      <w:r>
        <w:rPr>
          <w:spacing w:val="40"/>
        </w:rPr>
        <w:t xml:space="preserve"> </w:t>
      </w:r>
      <w:r>
        <w:t>ensure</w:t>
      </w:r>
      <w:r>
        <w:rPr>
          <w:spacing w:val="40"/>
        </w:rPr>
        <w:t xml:space="preserve"> </w:t>
      </w:r>
      <w:r>
        <w:t>that</w:t>
      </w:r>
      <w:r>
        <w:rPr>
          <w:spacing w:val="40"/>
        </w:rPr>
        <w:t xml:space="preserve"> </w:t>
      </w:r>
      <w:r>
        <w:t>any</w:t>
      </w:r>
      <w:r>
        <w:rPr>
          <w:spacing w:val="40"/>
        </w:rPr>
        <w:t xml:space="preserve"> </w:t>
      </w:r>
      <w:r>
        <w:t>use</w:t>
      </w:r>
      <w:r>
        <w:rPr>
          <w:spacing w:val="40"/>
        </w:rPr>
        <w:t xml:space="preserve"> </w:t>
      </w:r>
      <w:r>
        <w:t>variance</w:t>
      </w:r>
      <w:r>
        <w:rPr>
          <w:spacing w:val="40"/>
        </w:rPr>
        <w:t xml:space="preserve"> </w:t>
      </w:r>
      <w:r>
        <w:t>granted</w:t>
      </w:r>
      <w:r>
        <w:rPr>
          <w:spacing w:val="40"/>
        </w:rPr>
        <w:t xml:space="preserve"> </w:t>
      </w:r>
      <w:r>
        <w:t>from</w:t>
      </w:r>
      <w:r>
        <w:rPr>
          <w:spacing w:val="40"/>
        </w:rPr>
        <w:t xml:space="preserve"> </w:t>
      </w:r>
      <w:r>
        <w:t>the ordinance meets all of the following:</w:t>
      </w:r>
    </w:p>
    <w:p w14:paraId="65530276" w14:textId="77777777" w:rsidR="006979D5" w:rsidRDefault="002D7CC2">
      <w:pPr>
        <w:pStyle w:val="ListParagraph"/>
        <w:numPr>
          <w:ilvl w:val="0"/>
          <w:numId w:val="142"/>
        </w:numPr>
        <w:tabs>
          <w:tab w:val="left" w:pos="2185"/>
        </w:tabs>
        <w:spacing w:before="131" w:line="242" w:lineRule="auto"/>
        <w:ind w:right="1170" w:hanging="356"/>
        <w:jc w:val="both"/>
      </w:pPr>
      <w:r>
        <w:t>The property in question cannot be put to a reasonable use (i.e. there would be no reasonable economic return from the privilege of ownership) if permitted to be used only for uses allowed in</w:t>
      </w:r>
      <w:r>
        <w:rPr>
          <w:spacing w:val="-8"/>
        </w:rPr>
        <w:t xml:space="preserve"> </w:t>
      </w:r>
      <w:r>
        <w:t>the</w:t>
      </w:r>
      <w:r>
        <w:rPr>
          <w:spacing w:val="-1"/>
        </w:rPr>
        <w:t xml:space="preserve"> </w:t>
      </w:r>
      <w:r>
        <w:t>district in which ii is located; he</w:t>
      </w:r>
      <w:r>
        <w:rPr>
          <w:spacing w:val="-2"/>
        </w:rPr>
        <w:t xml:space="preserve"> </w:t>
      </w:r>
      <w:r>
        <w:t>plight of the</w:t>
      </w:r>
      <w:r>
        <w:rPr>
          <w:spacing w:val="-1"/>
        </w:rPr>
        <w:t xml:space="preserve"> </w:t>
      </w:r>
      <w:r>
        <w:t>owner is</w:t>
      </w:r>
      <w:r>
        <w:rPr>
          <w:spacing w:val="-4"/>
        </w:rPr>
        <w:t xml:space="preserve"> </w:t>
      </w:r>
      <w:r>
        <w:t>due to</w:t>
      </w:r>
      <w:r>
        <w:rPr>
          <w:spacing w:val="31"/>
        </w:rPr>
        <w:t xml:space="preserve"> </w:t>
      </w:r>
      <w:r>
        <w:t>unique</w:t>
      </w:r>
      <w:r>
        <w:rPr>
          <w:spacing w:val="36"/>
        </w:rPr>
        <w:t xml:space="preserve"> </w:t>
      </w:r>
      <w:r>
        <w:t>circumstances</w:t>
      </w:r>
      <w:r>
        <w:rPr>
          <w:spacing w:val="40"/>
        </w:rPr>
        <w:t xml:space="preserve"> </w:t>
      </w:r>
      <w:r>
        <w:t>peculiar</w:t>
      </w:r>
      <w:r>
        <w:rPr>
          <w:spacing w:val="40"/>
        </w:rPr>
        <w:t xml:space="preserve"> </w:t>
      </w:r>
      <w:r>
        <w:t>to</w:t>
      </w:r>
      <w:r>
        <w:rPr>
          <w:spacing w:val="27"/>
        </w:rPr>
        <w:t xml:space="preserve"> </w:t>
      </w:r>
      <w:r>
        <w:t>the</w:t>
      </w:r>
      <w:r>
        <w:rPr>
          <w:spacing w:val="33"/>
        </w:rPr>
        <w:t xml:space="preserve"> </w:t>
      </w:r>
      <w:r>
        <w:t>property</w:t>
      </w:r>
      <w:r>
        <w:rPr>
          <w:spacing w:val="40"/>
        </w:rPr>
        <w:t xml:space="preserve"> </w:t>
      </w:r>
      <w:r>
        <w:t>and</w:t>
      </w:r>
      <w:r>
        <w:rPr>
          <w:spacing w:val="26"/>
        </w:rPr>
        <w:t xml:space="preserve"> </w:t>
      </w:r>
      <w:r>
        <w:t>not</w:t>
      </w:r>
      <w:r>
        <w:rPr>
          <w:spacing w:val="28"/>
        </w:rPr>
        <w:t xml:space="preserve"> </w:t>
      </w:r>
      <w:r>
        <w:t>to</w:t>
      </w:r>
      <w:r>
        <w:rPr>
          <w:spacing w:val="24"/>
        </w:rPr>
        <w:t xml:space="preserve"> </w:t>
      </w:r>
      <w:r>
        <w:t>general</w:t>
      </w:r>
      <w:r>
        <w:rPr>
          <w:spacing w:val="40"/>
        </w:rPr>
        <w:t xml:space="preserve"> </w:t>
      </w:r>
      <w:r>
        <w:t>neighborhood</w:t>
      </w:r>
    </w:p>
    <w:p w14:paraId="3C92664C" w14:textId="77777777" w:rsidR="006979D5" w:rsidRDefault="006979D5">
      <w:pPr>
        <w:pStyle w:val="ListParagraph"/>
        <w:spacing w:line="242" w:lineRule="auto"/>
        <w:sectPr w:rsidR="006979D5">
          <w:footerReference w:type="even" r:id="rId18"/>
          <w:pgSz w:w="12270" w:h="15840"/>
          <w:pgMar w:top="880" w:right="283" w:bottom="280" w:left="283" w:header="0" w:footer="0" w:gutter="0"/>
          <w:cols w:space="720"/>
        </w:sectPr>
      </w:pPr>
    </w:p>
    <w:p w14:paraId="576B4DFF" w14:textId="77777777" w:rsidR="006979D5" w:rsidRDefault="002D7CC2">
      <w:pPr>
        <w:spacing w:before="22" w:line="417" w:lineRule="auto"/>
        <w:ind w:left="1458" w:firstLine="6"/>
        <w:rPr>
          <w:i/>
          <w:sz w:val="13"/>
        </w:rPr>
      </w:pPr>
      <w:r>
        <w:rPr>
          <w:i/>
          <w:w w:val="90"/>
          <w:sz w:val="13"/>
        </w:rPr>
        <w:t>Grant</w:t>
      </w:r>
      <w:r>
        <w:rPr>
          <w:i/>
          <w:spacing w:val="-1"/>
          <w:w w:val="90"/>
          <w:sz w:val="13"/>
        </w:rPr>
        <w:t xml:space="preserve"> </w:t>
      </w:r>
      <w:r>
        <w:rPr>
          <w:i/>
          <w:w w:val="90"/>
          <w:sz w:val="13"/>
        </w:rPr>
        <w:t>Township</w:t>
      </w:r>
      <w:r>
        <w:rPr>
          <w:i/>
          <w:spacing w:val="-1"/>
          <w:w w:val="90"/>
          <w:sz w:val="13"/>
        </w:rPr>
        <w:t xml:space="preserve"> </w:t>
      </w:r>
      <w:r>
        <w:rPr>
          <w:i/>
          <w:w w:val="90"/>
          <w:sz w:val="13"/>
        </w:rPr>
        <w:t>Zoning Ordinance</w:t>
      </w:r>
      <w:r>
        <w:rPr>
          <w:i/>
          <w:spacing w:val="40"/>
          <w:sz w:val="13"/>
        </w:rPr>
        <w:t xml:space="preserve"> </w:t>
      </w:r>
      <w:r>
        <w:rPr>
          <w:i/>
          <w:spacing w:val="-2"/>
          <w:sz w:val="13"/>
        </w:rPr>
        <w:t>Ocr;iana</w:t>
      </w:r>
      <w:r>
        <w:rPr>
          <w:i/>
          <w:spacing w:val="-7"/>
          <w:sz w:val="13"/>
        </w:rPr>
        <w:t xml:space="preserve"> </w:t>
      </w:r>
      <w:r>
        <w:rPr>
          <w:i/>
          <w:spacing w:val="-2"/>
          <w:sz w:val="13"/>
        </w:rPr>
        <w:t>County,</w:t>
      </w:r>
      <w:r>
        <w:rPr>
          <w:i/>
          <w:spacing w:val="-6"/>
          <w:sz w:val="13"/>
        </w:rPr>
        <w:t xml:space="preserve"> </w:t>
      </w:r>
      <w:r>
        <w:rPr>
          <w:i/>
          <w:spacing w:val="-2"/>
          <w:sz w:val="13"/>
        </w:rPr>
        <w:t>Michigan</w:t>
      </w:r>
    </w:p>
    <w:p w14:paraId="4A9C080D" w14:textId="77777777" w:rsidR="006979D5" w:rsidRDefault="002D7CC2">
      <w:pPr>
        <w:spacing w:before="78"/>
        <w:ind w:left="1464"/>
        <w:rPr>
          <w:i/>
          <w:sz w:val="13"/>
        </w:rPr>
      </w:pPr>
      <w:r>
        <w:rPr>
          <w:i/>
          <w:w w:val="90"/>
          <w:sz w:val="13"/>
        </w:rPr>
        <w:t>Revised</w:t>
      </w:r>
      <w:r>
        <w:rPr>
          <w:i/>
          <w:sz w:val="13"/>
        </w:rPr>
        <w:t xml:space="preserve"> </w:t>
      </w:r>
      <w:r>
        <w:rPr>
          <w:i/>
          <w:w w:val="90"/>
          <w:sz w:val="13"/>
        </w:rPr>
        <w:t>through</w:t>
      </w:r>
      <w:r>
        <w:rPr>
          <w:i/>
          <w:spacing w:val="-1"/>
          <w:sz w:val="13"/>
        </w:rPr>
        <w:t xml:space="preserve"> </w:t>
      </w:r>
      <w:r>
        <w:rPr>
          <w:i/>
          <w:w w:val="90"/>
          <w:sz w:val="13"/>
        </w:rPr>
        <w:t>October</w:t>
      </w:r>
      <w:r>
        <w:rPr>
          <w:i/>
          <w:spacing w:val="11"/>
          <w:sz w:val="13"/>
        </w:rPr>
        <w:t xml:space="preserve"> </w:t>
      </w:r>
      <w:r>
        <w:rPr>
          <w:i/>
          <w:spacing w:val="-4"/>
          <w:w w:val="90"/>
          <w:sz w:val="13"/>
        </w:rPr>
        <w:t>2022</w:t>
      </w:r>
    </w:p>
    <w:p w14:paraId="5EEDC173" w14:textId="77777777" w:rsidR="006979D5" w:rsidRDefault="002D7CC2">
      <w:pPr>
        <w:spacing w:before="50"/>
        <w:ind w:left="1458"/>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p w14:paraId="622333BD" w14:textId="77777777" w:rsidR="006979D5" w:rsidRDefault="006979D5">
      <w:pPr>
        <w:pStyle w:val="BodyText"/>
        <w:rPr>
          <w:i/>
          <w:sz w:val="13"/>
        </w:rPr>
      </w:pPr>
    </w:p>
    <w:p w14:paraId="7B84C721" w14:textId="77777777" w:rsidR="006979D5" w:rsidRDefault="006979D5">
      <w:pPr>
        <w:pStyle w:val="BodyText"/>
        <w:spacing w:before="143"/>
        <w:rPr>
          <w:i/>
          <w:sz w:val="13"/>
        </w:rPr>
      </w:pPr>
    </w:p>
    <w:p w14:paraId="2FD8254A" w14:textId="77777777" w:rsidR="006979D5" w:rsidRDefault="002D7CC2">
      <w:pPr>
        <w:ind w:left="607"/>
        <w:jc w:val="center"/>
        <w:rPr>
          <w:b/>
          <w:i/>
          <w:sz w:val="13"/>
        </w:rPr>
      </w:pPr>
      <w:r>
        <w:rPr>
          <w:i/>
          <w:w w:val="90"/>
          <w:sz w:val="13"/>
        </w:rPr>
        <w:t>Page</w:t>
      </w:r>
      <w:r>
        <w:rPr>
          <w:i/>
          <w:spacing w:val="2"/>
          <w:sz w:val="13"/>
        </w:rPr>
        <w:t xml:space="preserve"> </w:t>
      </w:r>
      <w:r>
        <w:rPr>
          <w:b/>
          <w:i/>
          <w:w w:val="90"/>
          <w:sz w:val="13"/>
        </w:rPr>
        <w:t>3-</w:t>
      </w:r>
      <w:r>
        <w:rPr>
          <w:b/>
          <w:i/>
          <w:spacing w:val="-10"/>
          <w:w w:val="90"/>
          <w:sz w:val="13"/>
        </w:rPr>
        <w:t>3</w:t>
      </w:r>
    </w:p>
    <w:p w14:paraId="121B5BBB" w14:textId="77777777" w:rsidR="006979D5" w:rsidRDefault="006979D5">
      <w:pPr>
        <w:jc w:val="center"/>
        <w:rPr>
          <w:b/>
          <w:i/>
          <w:sz w:val="13"/>
        </w:rPr>
        <w:sectPr w:rsidR="006979D5">
          <w:type w:val="continuous"/>
          <w:pgSz w:w="12270" w:h="15840"/>
          <w:pgMar w:top="1820" w:right="283" w:bottom="280" w:left="283" w:header="0" w:footer="0" w:gutter="0"/>
          <w:cols w:num="2" w:space="720" w:equalWidth="0">
            <w:col w:w="3337" w:space="4687"/>
            <w:col w:w="3680"/>
          </w:cols>
        </w:sectPr>
      </w:pPr>
    </w:p>
    <w:p w14:paraId="3E9AD23A" w14:textId="77777777" w:rsidR="006979D5" w:rsidRDefault="002D7CC2">
      <w:pPr>
        <w:pStyle w:val="BodyText"/>
        <w:spacing w:before="71"/>
        <w:ind w:left="2291"/>
      </w:pPr>
      <w:r>
        <w:rPr>
          <w:spacing w:val="-2"/>
        </w:rPr>
        <w:lastRenderedPageBreak/>
        <w:t>conditions;</w:t>
      </w:r>
    </w:p>
    <w:p w14:paraId="547FC4E0" w14:textId="77777777" w:rsidR="006979D5" w:rsidRDefault="002D7CC2">
      <w:pPr>
        <w:pStyle w:val="ListParagraph"/>
        <w:numPr>
          <w:ilvl w:val="0"/>
          <w:numId w:val="142"/>
        </w:numPr>
        <w:tabs>
          <w:tab w:val="left" w:pos="2287"/>
          <w:tab w:val="left" w:pos="2293"/>
        </w:tabs>
        <w:spacing w:before="129"/>
        <w:ind w:left="2293" w:right="1086" w:hanging="367"/>
        <w:jc w:val="left"/>
      </w:pPr>
      <w:r>
        <w:t>The</w:t>
      </w:r>
      <w:r>
        <w:rPr>
          <w:spacing w:val="25"/>
        </w:rPr>
        <w:t xml:space="preserve"> </w:t>
      </w:r>
      <w:r>
        <w:t>use</w:t>
      </w:r>
      <w:r>
        <w:rPr>
          <w:spacing w:val="29"/>
        </w:rPr>
        <w:t xml:space="preserve"> </w:t>
      </w:r>
      <w:r>
        <w:t>variance,</w:t>
      </w:r>
      <w:r>
        <w:rPr>
          <w:spacing w:val="36"/>
        </w:rPr>
        <w:t xml:space="preserve"> </w:t>
      </w:r>
      <w:r>
        <w:t>if granted,</w:t>
      </w:r>
      <w:r>
        <w:rPr>
          <w:spacing w:val="40"/>
        </w:rPr>
        <w:t xml:space="preserve"> </w:t>
      </w:r>
      <w:r>
        <w:t>would not alter</w:t>
      </w:r>
      <w:r>
        <w:rPr>
          <w:spacing w:val="22"/>
        </w:rPr>
        <w:t xml:space="preserve"> </w:t>
      </w:r>
      <w:r>
        <w:t>the</w:t>
      </w:r>
      <w:r>
        <w:rPr>
          <w:spacing w:val="24"/>
        </w:rPr>
        <w:t xml:space="preserve"> </w:t>
      </w:r>
      <w:r>
        <w:t>essential</w:t>
      </w:r>
      <w:r>
        <w:rPr>
          <w:spacing w:val="31"/>
        </w:rPr>
        <w:t xml:space="preserve"> </w:t>
      </w:r>
      <w:r>
        <w:t>character</w:t>
      </w:r>
      <w:r>
        <w:rPr>
          <w:spacing w:val="30"/>
        </w:rPr>
        <w:t xml:space="preserve"> </w:t>
      </w:r>
      <w:r>
        <w:t>of the area</w:t>
      </w:r>
      <w:r>
        <w:rPr>
          <w:spacing w:val="28"/>
        </w:rPr>
        <w:t xml:space="preserve"> </w:t>
      </w:r>
      <w:r>
        <w:t>or neighborhood; and</w:t>
      </w:r>
    </w:p>
    <w:p w14:paraId="44B09BFE" w14:textId="77777777" w:rsidR="006979D5" w:rsidRDefault="002D7CC2">
      <w:pPr>
        <w:pStyle w:val="ListParagraph"/>
        <w:numPr>
          <w:ilvl w:val="0"/>
          <w:numId w:val="142"/>
        </w:numPr>
        <w:tabs>
          <w:tab w:val="left" w:pos="2286"/>
        </w:tabs>
        <w:spacing w:before="114"/>
        <w:ind w:left="2286" w:hanging="356"/>
        <w:jc w:val="both"/>
      </w:pPr>
      <w:r>
        <w:t>The</w:t>
      </w:r>
      <w:r>
        <w:rPr>
          <w:spacing w:val="-11"/>
        </w:rPr>
        <w:t xml:space="preserve"> </w:t>
      </w:r>
      <w:r>
        <w:t>problem</w:t>
      </w:r>
      <w:r>
        <w:rPr>
          <w:spacing w:val="4"/>
        </w:rPr>
        <w:t xml:space="preserve"> </w:t>
      </w:r>
      <w:r>
        <w:t>is</w:t>
      </w:r>
      <w:r>
        <w:rPr>
          <w:spacing w:val="-15"/>
        </w:rPr>
        <w:t xml:space="preserve"> </w:t>
      </w:r>
      <w:r>
        <w:t>not</w:t>
      </w:r>
      <w:r>
        <w:rPr>
          <w:spacing w:val="-3"/>
        </w:rPr>
        <w:t xml:space="preserve"> </w:t>
      </w:r>
      <w:r>
        <w:t>self-</w:t>
      </w:r>
      <w:r>
        <w:rPr>
          <w:spacing w:val="-2"/>
        </w:rPr>
        <w:t>created.</w:t>
      </w:r>
    </w:p>
    <w:p w14:paraId="465D3837" w14:textId="77777777" w:rsidR="006979D5" w:rsidRDefault="002D7CC2">
      <w:pPr>
        <w:pStyle w:val="BodyText"/>
        <w:spacing w:before="130"/>
        <w:ind w:left="1929" w:right="1084"/>
        <w:jc w:val="both"/>
      </w:pPr>
      <w:r>
        <w:t>When all</w:t>
      </w:r>
      <w:r>
        <w:rPr>
          <w:spacing w:val="-4"/>
        </w:rPr>
        <w:t xml:space="preserve"> </w:t>
      </w:r>
      <w:r>
        <w:t>of</w:t>
      </w:r>
      <w:r>
        <w:rPr>
          <w:spacing w:val="-6"/>
        </w:rPr>
        <w:t xml:space="preserve"> </w:t>
      </w:r>
      <w:r>
        <w:t>the</w:t>
      </w:r>
      <w:r>
        <w:rPr>
          <w:spacing w:val="-4"/>
        </w:rPr>
        <w:t xml:space="preserve"> </w:t>
      </w:r>
      <w:r>
        <w:rPr>
          <w:i/>
          <w:sz w:val="21"/>
        </w:rPr>
        <w:t xml:space="preserve">above </w:t>
      </w:r>
      <w:r>
        <w:t>are true, the Zoning Board of</w:t>
      </w:r>
      <w:r>
        <w:rPr>
          <w:spacing w:val="-2"/>
        </w:rPr>
        <w:t xml:space="preserve"> </w:t>
      </w:r>
      <w:r>
        <w:t>Appeals may grant the</w:t>
      </w:r>
      <w:r>
        <w:rPr>
          <w:spacing w:val="-3"/>
        </w:rPr>
        <w:t xml:space="preserve"> </w:t>
      </w:r>
      <w:r>
        <w:t>minimum use variance necessary to permit a reasonable use of</w:t>
      </w:r>
      <w:r>
        <w:rPr>
          <w:spacing w:val="-2"/>
        </w:rPr>
        <w:t xml:space="preserve"> </w:t>
      </w:r>
      <w:r>
        <w:t>the land.</w:t>
      </w:r>
    </w:p>
    <w:p w14:paraId="014260C3" w14:textId="77777777" w:rsidR="006979D5" w:rsidRDefault="002D7CC2">
      <w:pPr>
        <w:pStyle w:val="ListParagraph"/>
        <w:numPr>
          <w:ilvl w:val="0"/>
          <w:numId w:val="144"/>
        </w:numPr>
        <w:tabs>
          <w:tab w:val="left" w:pos="1922"/>
        </w:tabs>
        <w:ind w:left="1922" w:hanging="360"/>
        <w:rPr>
          <w:rFonts w:ascii="Times New Roman"/>
          <w:b/>
        </w:rPr>
      </w:pPr>
      <w:r>
        <w:rPr>
          <w:b/>
          <w:sz w:val="18"/>
        </w:rPr>
        <w:t>GUIDELINES</w:t>
      </w:r>
      <w:r>
        <w:rPr>
          <w:b/>
          <w:spacing w:val="15"/>
          <w:sz w:val="18"/>
        </w:rPr>
        <w:t xml:space="preserve"> </w:t>
      </w:r>
      <w:r>
        <w:rPr>
          <w:b/>
          <w:sz w:val="18"/>
        </w:rPr>
        <w:t>FOR</w:t>
      </w:r>
      <w:r>
        <w:rPr>
          <w:b/>
          <w:spacing w:val="10"/>
          <w:sz w:val="18"/>
        </w:rPr>
        <w:t xml:space="preserve"> </w:t>
      </w:r>
      <w:r>
        <w:rPr>
          <w:b/>
          <w:sz w:val="18"/>
        </w:rPr>
        <w:t>ORDINANCE</w:t>
      </w:r>
      <w:r>
        <w:rPr>
          <w:b/>
          <w:spacing w:val="14"/>
          <w:sz w:val="18"/>
        </w:rPr>
        <w:t xml:space="preserve"> </w:t>
      </w:r>
      <w:r>
        <w:rPr>
          <w:b/>
          <w:spacing w:val="-2"/>
          <w:sz w:val="18"/>
        </w:rPr>
        <w:t>INTERPRETATION</w:t>
      </w:r>
    </w:p>
    <w:p w14:paraId="6A86D6F4" w14:textId="77777777" w:rsidR="006979D5" w:rsidRDefault="002D7CC2">
      <w:pPr>
        <w:pStyle w:val="BodyText"/>
        <w:spacing w:before="114" w:line="242" w:lineRule="auto"/>
        <w:ind w:left="1925" w:right="1083" w:firstLine="2"/>
        <w:jc w:val="both"/>
      </w:pPr>
      <w:r>
        <w:t>The Zoning Board of</w:t>
      </w:r>
      <w:r>
        <w:rPr>
          <w:spacing w:val="-3"/>
        </w:rPr>
        <w:t xml:space="preserve"> </w:t>
      </w:r>
      <w:r>
        <w:t>Appeals is charged with</w:t>
      </w:r>
      <w:r>
        <w:rPr>
          <w:spacing w:val="-5"/>
        </w:rPr>
        <w:t xml:space="preserve"> </w:t>
      </w:r>
      <w:r>
        <w:t>the</w:t>
      </w:r>
      <w:r>
        <w:rPr>
          <w:spacing w:val="-2"/>
        </w:rPr>
        <w:t xml:space="preserve"> </w:t>
      </w:r>
      <w:r>
        <w:t>responsibility</w:t>
      </w:r>
      <w:r>
        <w:rPr>
          <w:spacing w:val="-7"/>
        </w:rPr>
        <w:t xml:space="preserve"> </w:t>
      </w:r>
      <w:r>
        <w:t>to</w:t>
      </w:r>
      <w:r>
        <w:rPr>
          <w:spacing w:val="-5"/>
        </w:rPr>
        <w:t xml:space="preserve"> </w:t>
      </w:r>
      <w:r>
        <w:t>make interpretations</w:t>
      </w:r>
      <w:r>
        <w:rPr>
          <w:spacing w:val="-10"/>
        </w:rPr>
        <w:t xml:space="preserve"> </w:t>
      </w:r>
      <w:r>
        <w:t>of the zoning ordinance.</w:t>
      </w:r>
      <w:r>
        <w:rPr>
          <w:spacing w:val="40"/>
        </w:rPr>
        <w:t xml:space="preserve"> </w:t>
      </w:r>
      <w:r>
        <w:t>Use of the following guidelines will</w:t>
      </w:r>
      <w:r>
        <w:rPr>
          <w:spacing w:val="-1"/>
        </w:rPr>
        <w:t xml:space="preserve"> </w:t>
      </w:r>
      <w:r>
        <w:t>result in</w:t>
      </w:r>
      <w:r>
        <w:rPr>
          <w:spacing w:val="-4"/>
        </w:rPr>
        <w:t xml:space="preserve"> </w:t>
      </w:r>
      <w:r>
        <w:t xml:space="preserve">the preparation of the necessary record required for possible court action and to serve as a guide for future </w:t>
      </w:r>
      <w:r>
        <w:rPr>
          <w:spacing w:val="-2"/>
        </w:rPr>
        <w:t>decisions.</w:t>
      </w:r>
    </w:p>
    <w:p w14:paraId="51F13EBC" w14:textId="77777777" w:rsidR="006979D5" w:rsidRDefault="002D7CC2">
      <w:pPr>
        <w:pStyle w:val="ListParagraph"/>
        <w:numPr>
          <w:ilvl w:val="0"/>
          <w:numId w:val="141"/>
        </w:numPr>
        <w:tabs>
          <w:tab w:val="left" w:pos="2281"/>
        </w:tabs>
        <w:spacing w:before="118"/>
        <w:ind w:left="2281" w:hanging="358"/>
        <w:jc w:val="both"/>
      </w:pPr>
      <w:r>
        <w:t>Research</w:t>
      </w:r>
      <w:r>
        <w:rPr>
          <w:spacing w:val="-12"/>
        </w:rPr>
        <w:t xml:space="preserve"> </w:t>
      </w:r>
      <w:r>
        <w:t>the</w:t>
      </w:r>
      <w:r>
        <w:rPr>
          <w:spacing w:val="-16"/>
        </w:rPr>
        <w:t xml:space="preserve"> </w:t>
      </w:r>
      <w:r>
        <w:t>ordinance</w:t>
      </w:r>
      <w:r>
        <w:rPr>
          <w:spacing w:val="-6"/>
        </w:rPr>
        <w:t xml:space="preserve"> </w:t>
      </w:r>
      <w:r>
        <w:t>and</w:t>
      </w:r>
      <w:r>
        <w:rPr>
          <w:spacing w:val="-15"/>
        </w:rPr>
        <w:t xml:space="preserve"> </w:t>
      </w:r>
      <w:r>
        <w:t>supporting</w:t>
      </w:r>
      <w:r>
        <w:rPr>
          <w:spacing w:val="-7"/>
        </w:rPr>
        <w:t xml:space="preserve"> </w:t>
      </w:r>
      <w:r>
        <w:t>documentation</w:t>
      </w:r>
      <w:r>
        <w:rPr>
          <w:spacing w:val="-1"/>
        </w:rPr>
        <w:t xml:space="preserve"> </w:t>
      </w:r>
      <w:r>
        <w:rPr>
          <w:spacing w:val="-2"/>
        </w:rPr>
        <w:t>carefully.</w:t>
      </w:r>
    </w:p>
    <w:p w14:paraId="2F008D69" w14:textId="77777777" w:rsidR="006979D5" w:rsidRDefault="002D7CC2">
      <w:pPr>
        <w:pStyle w:val="ListParagraph"/>
        <w:numPr>
          <w:ilvl w:val="0"/>
          <w:numId w:val="141"/>
        </w:numPr>
        <w:tabs>
          <w:tab w:val="left" w:pos="2286"/>
          <w:tab w:val="left" w:pos="2289"/>
        </w:tabs>
        <w:ind w:left="2289" w:right="1087" w:hanging="364"/>
        <w:jc w:val="left"/>
      </w:pPr>
      <w:r>
        <w:t>Carefully</w:t>
      </w:r>
      <w:r>
        <w:rPr>
          <w:spacing w:val="-16"/>
        </w:rPr>
        <w:t xml:space="preserve"> </w:t>
      </w:r>
      <w:r>
        <w:t>consider</w:t>
      </w:r>
      <w:r>
        <w:rPr>
          <w:spacing w:val="-15"/>
        </w:rPr>
        <w:t xml:space="preserve"> </w:t>
      </w:r>
      <w:r>
        <w:t>a</w:t>
      </w:r>
      <w:r>
        <w:rPr>
          <w:spacing w:val="-21"/>
        </w:rPr>
        <w:t xml:space="preserve"> </w:t>
      </w:r>
      <w:r>
        <w:t>questioned</w:t>
      </w:r>
      <w:r>
        <w:rPr>
          <w:spacing w:val="-15"/>
        </w:rPr>
        <w:t xml:space="preserve"> </w:t>
      </w:r>
      <w:r>
        <w:t>provision</w:t>
      </w:r>
      <w:r>
        <w:rPr>
          <w:spacing w:val="-16"/>
        </w:rPr>
        <w:t xml:space="preserve"> </w:t>
      </w:r>
      <w:r>
        <w:t>in</w:t>
      </w:r>
      <w:r>
        <w:rPr>
          <w:spacing w:val="-25"/>
        </w:rPr>
        <w:t xml:space="preserve"> </w:t>
      </w:r>
      <w:r>
        <w:t>light</w:t>
      </w:r>
      <w:r>
        <w:rPr>
          <w:spacing w:val="-15"/>
        </w:rPr>
        <w:t xml:space="preserve"> </w:t>
      </w:r>
      <w:r>
        <w:t>of</w:t>
      </w:r>
      <w:r>
        <w:rPr>
          <w:spacing w:val="-18"/>
        </w:rPr>
        <w:t xml:space="preserve"> </w:t>
      </w:r>
      <w:r>
        <w:t>the</w:t>
      </w:r>
      <w:r>
        <w:rPr>
          <w:spacing w:val="-15"/>
        </w:rPr>
        <w:t xml:space="preserve"> </w:t>
      </w:r>
      <w:r>
        <w:t>whole</w:t>
      </w:r>
      <w:r>
        <w:rPr>
          <w:spacing w:val="-18"/>
        </w:rPr>
        <w:t xml:space="preserve"> </w:t>
      </w:r>
      <w:r>
        <w:t>ordinance,</w:t>
      </w:r>
      <w:r>
        <w:rPr>
          <w:spacing w:val="-15"/>
        </w:rPr>
        <w:t xml:space="preserve"> </w:t>
      </w:r>
      <w:r>
        <w:t>and</w:t>
      </w:r>
      <w:r>
        <w:rPr>
          <w:spacing w:val="-21"/>
        </w:rPr>
        <w:t xml:space="preserve"> </w:t>
      </w:r>
      <w:r>
        <w:t>not</w:t>
      </w:r>
      <w:r>
        <w:rPr>
          <w:spacing w:val="-16"/>
        </w:rPr>
        <w:t xml:space="preserve"> </w:t>
      </w:r>
      <w:r>
        <w:t>simply the section in which it is found.</w:t>
      </w:r>
    </w:p>
    <w:p w14:paraId="433DCA30" w14:textId="77777777" w:rsidR="006979D5" w:rsidRDefault="002D7CC2">
      <w:pPr>
        <w:pStyle w:val="ListParagraph"/>
        <w:numPr>
          <w:ilvl w:val="0"/>
          <w:numId w:val="141"/>
        </w:numPr>
        <w:tabs>
          <w:tab w:val="left" w:pos="2280"/>
          <w:tab w:val="left" w:pos="2286"/>
        </w:tabs>
        <w:ind w:left="2286" w:right="1081" w:hanging="363"/>
        <w:jc w:val="left"/>
      </w:pPr>
      <w:r>
        <w:t>Consider</w:t>
      </w:r>
      <w:r>
        <w:rPr>
          <w:spacing w:val="40"/>
        </w:rPr>
        <w:t xml:space="preserve"> </w:t>
      </w:r>
      <w:r>
        <w:t>the interpretation in light</w:t>
      </w:r>
      <w:r>
        <w:rPr>
          <w:spacing w:val="27"/>
        </w:rPr>
        <w:t xml:space="preserve"> </w:t>
      </w:r>
      <w:r>
        <w:t>of the</w:t>
      </w:r>
      <w:r>
        <w:rPr>
          <w:spacing w:val="22"/>
        </w:rPr>
        <w:t xml:space="preserve"> </w:t>
      </w:r>
      <w:r>
        <w:t>intent</w:t>
      </w:r>
      <w:r>
        <w:rPr>
          <w:spacing w:val="29"/>
        </w:rPr>
        <w:t xml:space="preserve"> </w:t>
      </w:r>
      <w:r>
        <w:t>of</w:t>
      </w:r>
      <w:r>
        <w:rPr>
          <w:spacing w:val="26"/>
        </w:rPr>
        <w:t xml:space="preserve"> </w:t>
      </w:r>
      <w:r>
        <w:t>the</w:t>
      </w:r>
      <w:r>
        <w:rPr>
          <w:spacing w:val="23"/>
        </w:rPr>
        <w:t xml:space="preserve"> </w:t>
      </w:r>
      <w:r>
        <w:t>ordinance</w:t>
      </w:r>
      <w:r>
        <w:rPr>
          <w:spacing w:val="36"/>
        </w:rPr>
        <w:t xml:space="preserve"> </w:t>
      </w:r>
      <w:r>
        <w:t>as</w:t>
      </w:r>
      <w:r>
        <w:rPr>
          <w:spacing w:val="22"/>
        </w:rPr>
        <w:t xml:space="preserve"> </w:t>
      </w:r>
      <w:r>
        <w:t>it is wrillen,</w:t>
      </w:r>
      <w:r>
        <w:rPr>
          <w:spacing w:val="28"/>
        </w:rPr>
        <w:t xml:space="preserve"> </w:t>
      </w:r>
      <w:r>
        <w:t>not merely as it</w:t>
      </w:r>
      <w:r>
        <w:rPr>
          <w:spacing w:val="-3"/>
        </w:rPr>
        <w:t xml:space="preserve"> </w:t>
      </w:r>
      <w:r>
        <w:t>may have seemed to the people who drafted it.</w:t>
      </w:r>
    </w:p>
    <w:p w14:paraId="3482737F" w14:textId="77777777" w:rsidR="006979D5" w:rsidRDefault="002D7CC2">
      <w:pPr>
        <w:pStyle w:val="ListParagraph"/>
        <w:numPr>
          <w:ilvl w:val="0"/>
          <w:numId w:val="141"/>
        </w:numPr>
        <w:tabs>
          <w:tab w:val="left" w:pos="2281"/>
        </w:tabs>
        <w:spacing w:before="121"/>
        <w:ind w:left="2281" w:hanging="352"/>
        <w:jc w:val="left"/>
      </w:pPr>
      <w:r>
        <w:t>Seek</w:t>
      </w:r>
      <w:r>
        <w:rPr>
          <w:spacing w:val="-1"/>
        </w:rPr>
        <w:t xml:space="preserve"> </w:t>
      </w:r>
      <w:r>
        <w:t>the</w:t>
      </w:r>
      <w:r>
        <w:rPr>
          <w:spacing w:val="-15"/>
        </w:rPr>
        <w:t xml:space="preserve"> </w:t>
      </w:r>
      <w:r>
        <w:t>advice</w:t>
      </w:r>
      <w:r>
        <w:rPr>
          <w:spacing w:val="3"/>
        </w:rPr>
        <w:t xml:space="preserve"> </w:t>
      </w:r>
      <w:r>
        <w:t>of</w:t>
      </w:r>
      <w:r>
        <w:rPr>
          <w:spacing w:val="-12"/>
        </w:rPr>
        <w:t xml:space="preserve"> </w:t>
      </w:r>
      <w:r>
        <w:t>planning</w:t>
      </w:r>
      <w:r>
        <w:rPr>
          <w:spacing w:val="1"/>
        </w:rPr>
        <w:t xml:space="preserve"> </w:t>
      </w:r>
      <w:r>
        <w:t>and</w:t>
      </w:r>
      <w:r>
        <w:rPr>
          <w:spacing w:val="-5"/>
        </w:rPr>
        <w:t xml:space="preserve"> </w:t>
      </w:r>
      <w:r>
        <w:t>legal</w:t>
      </w:r>
      <w:r>
        <w:rPr>
          <w:spacing w:val="-2"/>
        </w:rPr>
        <w:t xml:space="preserve"> </w:t>
      </w:r>
      <w:r>
        <w:t>counsel</w:t>
      </w:r>
      <w:r>
        <w:rPr>
          <w:spacing w:val="-10"/>
        </w:rPr>
        <w:t xml:space="preserve"> </w:t>
      </w:r>
      <w:r>
        <w:t>whenever</w:t>
      </w:r>
      <w:r>
        <w:rPr>
          <w:spacing w:val="4"/>
        </w:rPr>
        <w:t xml:space="preserve"> </w:t>
      </w:r>
      <w:r>
        <w:t>it</w:t>
      </w:r>
      <w:r>
        <w:rPr>
          <w:spacing w:val="-10"/>
        </w:rPr>
        <w:t xml:space="preserve"> </w:t>
      </w:r>
      <w:r>
        <w:t>is</w:t>
      </w:r>
      <w:r>
        <w:rPr>
          <w:spacing w:val="-8"/>
        </w:rPr>
        <w:t xml:space="preserve"> </w:t>
      </w:r>
      <w:r>
        <w:rPr>
          <w:spacing w:val="-2"/>
        </w:rPr>
        <w:t>available.</w:t>
      </w:r>
    </w:p>
    <w:p w14:paraId="0B95A3BC" w14:textId="77777777" w:rsidR="006979D5" w:rsidRDefault="002D7CC2">
      <w:pPr>
        <w:pStyle w:val="ListParagraph"/>
        <w:numPr>
          <w:ilvl w:val="0"/>
          <w:numId w:val="141"/>
        </w:numPr>
        <w:tabs>
          <w:tab w:val="left" w:pos="2282"/>
          <w:tab w:val="left" w:pos="2286"/>
        </w:tabs>
        <w:ind w:left="2286" w:right="1083" w:hanging="363"/>
        <w:jc w:val="left"/>
      </w:pPr>
      <w:r>
        <w:t>Make the decision on narrow grounds and limit the scope of</w:t>
      </w:r>
      <w:r>
        <w:rPr>
          <w:spacing w:val="-1"/>
        </w:rPr>
        <w:t xml:space="preserve"> </w:t>
      </w:r>
      <w:r>
        <w:t>an</w:t>
      </w:r>
      <w:r>
        <w:rPr>
          <w:spacing w:val="-1"/>
        </w:rPr>
        <w:t xml:space="preserve"> </w:t>
      </w:r>
      <w:r>
        <w:t>interpretation</w:t>
      </w:r>
      <w:r>
        <w:rPr>
          <w:spacing w:val="-11"/>
        </w:rPr>
        <w:t xml:space="preserve"> </w:t>
      </w:r>
      <w:r>
        <w:t>so that other unintended consequences do not result from the interpretation.</w:t>
      </w:r>
    </w:p>
    <w:p w14:paraId="06B7198C" w14:textId="77777777" w:rsidR="006979D5" w:rsidRDefault="002D7CC2">
      <w:pPr>
        <w:pStyle w:val="ListParagraph"/>
        <w:numPr>
          <w:ilvl w:val="0"/>
          <w:numId w:val="141"/>
        </w:numPr>
        <w:tabs>
          <w:tab w:val="left" w:pos="2282"/>
        </w:tabs>
        <w:ind w:left="2282" w:hanging="358"/>
        <w:jc w:val="left"/>
      </w:pPr>
      <w:r>
        <w:t>Document</w:t>
      </w:r>
      <w:r>
        <w:rPr>
          <w:spacing w:val="-3"/>
        </w:rPr>
        <w:t xml:space="preserve"> </w:t>
      </w:r>
      <w:r>
        <w:t>in</w:t>
      </w:r>
      <w:r>
        <w:rPr>
          <w:spacing w:val="-15"/>
        </w:rPr>
        <w:t xml:space="preserve"> </w:t>
      </w:r>
      <w:r>
        <w:t>writing</w:t>
      </w:r>
      <w:r>
        <w:rPr>
          <w:spacing w:val="-1"/>
        </w:rPr>
        <w:t xml:space="preserve"> </w:t>
      </w:r>
      <w:r>
        <w:t>the</w:t>
      </w:r>
      <w:r>
        <w:rPr>
          <w:spacing w:val="-12"/>
        </w:rPr>
        <w:t xml:space="preserve"> </w:t>
      </w:r>
      <w:r>
        <w:t>interpretation</w:t>
      </w:r>
      <w:r>
        <w:rPr>
          <w:spacing w:val="-19"/>
        </w:rPr>
        <w:t xml:space="preserve"> </w:t>
      </w:r>
      <w:r>
        <w:t>decision</w:t>
      </w:r>
      <w:r>
        <w:rPr>
          <w:spacing w:val="-2"/>
        </w:rPr>
        <w:t xml:space="preserve"> </w:t>
      </w:r>
      <w:r>
        <w:t>and</w:t>
      </w:r>
      <w:r>
        <w:rPr>
          <w:spacing w:val="-8"/>
        </w:rPr>
        <w:t xml:space="preserve"> </w:t>
      </w:r>
      <w:r>
        <w:t>the</w:t>
      </w:r>
      <w:r>
        <w:rPr>
          <w:spacing w:val="-12"/>
        </w:rPr>
        <w:t xml:space="preserve"> </w:t>
      </w:r>
      <w:r>
        <w:t>rationale</w:t>
      </w:r>
      <w:r>
        <w:rPr>
          <w:spacing w:val="4"/>
        </w:rPr>
        <w:t xml:space="preserve"> </w:t>
      </w:r>
      <w:r>
        <w:t>for</w:t>
      </w:r>
      <w:r>
        <w:rPr>
          <w:spacing w:val="-6"/>
        </w:rPr>
        <w:t xml:space="preserve"> </w:t>
      </w:r>
      <w:r>
        <w:t>the</w:t>
      </w:r>
      <w:r>
        <w:rPr>
          <w:spacing w:val="-7"/>
        </w:rPr>
        <w:t xml:space="preserve"> </w:t>
      </w:r>
      <w:r>
        <w:rPr>
          <w:spacing w:val="-2"/>
        </w:rPr>
        <w:t>decision.</w:t>
      </w:r>
    </w:p>
    <w:p w14:paraId="395BD6D1" w14:textId="77777777" w:rsidR="006979D5" w:rsidRDefault="002D7CC2">
      <w:pPr>
        <w:pStyle w:val="ListParagraph"/>
        <w:numPr>
          <w:ilvl w:val="0"/>
          <w:numId w:val="141"/>
        </w:numPr>
        <w:tabs>
          <w:tab w:val="left" w:pos="2281"/>
        </w:tabs>
        <w:ind w:left="2281" w:right="1077" w:hanging="359"/>
        <w:jc w:val="both"/>
      </w:pPr>
      <w:r>
        <w:t>Remember that the decision of the Zoning Board of Appeals on an interpretation question is final, until or unless the interpreted provision is amended by the Grant Township Board or overturned by a court of law.</w:t>
      </w:r>
    </w:p>
    <w:p w14:paraId="134CEA4B" w14:textId="77777777" w:rsidR="006979D5" w:rsidRDefault="006979D5">
      <w:pPr>
        <w:pStyle w:val="BodyText"/>
        <w:spacing w:before="120"/>
      </w:pPr>
    </w:p>
    <w:p w14:paraId="08C4F4F9" w14:textId="77777777" w:rsidR="006979D5" w:rsidRDefault="002D7CC2">
      <w:pPr>
        <w:pStyle w:val="BodyText"/>
        <w:ind w:left="1919" w:right="1088" w:firstLine="1"/>
        <w:jc w:val="both"/>
      </w:pPr>
      <w:r>
        <w:t>This</w:t>
      </w:r>
      <w:r>
        <w:rPr>
          <w:spacing w:val="-16"/>
        </w:rPr>
        <w:t xml:space="preserve"> </w:t>
      </w:r>
      <w:r>
        <w:t>Article</w:t>
      </w:r>
      <w:r>
        <w:rPr>
          <w:spacing w:val="-10"/>
        </w:rPr>
        <w:t xml:space="preserve"> </w:t>
      </w:r>
      <w:r>
        <w:t>was</w:t>
      </w:r>
      <w:r>
        <w:rPr>
          <w:spacing w:val="-10"/>
        </w:rPr>
        <w:t xml:space="preserve"> </w:t>
      </w:r>
      <w:r>
        <w:t>updated</w:t>
      </w:r>
      <w:r>
        <w:rPr>
          <w:spacing w:val="-12"/>
        </w:rPr>
        <w:t xml:space="preserve"> </w:t>
      </w:r>
      <w:r>
        <w:t>under</w:t>
      </w:r>
      <w:r>
        <w:rPr>
          <w:spacing w:val="-7"/>
        </w:rPr>
        <w:t xml:space="preserve"> </w:t>
      </w:r>
      <w:r>
        <w:t>the</w:t>
      </w:r>
      <w:r>
        <w:rPr>
          <w:spacing w:val="-13"/>
        </w:rPr>
        <w:t xml:space="preserve"> </w:t>
      </w:r>
      <w:r>
        <w:t>authority</w:t>
      </w:r>
      <w:r>
        <w:rPr>
          <w:spacing w:val="-7"/>
        </w:rPr>
        <w:t xml:space="preserve"> </w:t>
      </w:r>
      <w:r>
        <w:t>of</w:t>
      </w:r>
      <w:r>
        <w:rPr>
          <w:spacing w:val="-16"/>
        </w:rPr>
        <w:t xml:space="preserve"> </w:t>
      </w:r>
      <w:r>
        <w:t>Michigan Zoning</w:t>
      </w:r>
      <w:r>
        <w:rPr>
          <w:spacing w:val="-5"/>
        </w:rPr>
        <w:t xml:space="preserve"> </w:t>
      </w:r>
      <w:r>
        <w:t>Enabling</w:t>
      </w:r>
      <w:r>
        <w:rPr>
          <w:spacing w:val="-3"/>
        </w:rPr>
        <w:t xml:space="preserve"> </w:t>
      </w:r>
      <w:r>
        <w:t>Act</w:t>
      </w:r>
      <w:r>
        <w:rPr>
          <w:spacing w:val="-16"/>
        </w:rPr>
        <w:t xml:space="preserve"> </w:t>
      </w:r>
      <w:r>
        <w:t>110</w:t>
      </w:r>
      <w:r>
        <w:rPr>
          <w:spacing w:val="-13"/>
        </w:rPr>
        <w:t xml:space="preserve"> </w:t>
      </w:r>
      <w:r>
        <w:t>of</w:t>
      </w:r>
      <w:r>
        <w:rPr>
          <w:spacing w:val="-16"/>
        </w:rPr>
        <w:t xml:space="preserve"> </w:t>
      </w:r>
      <w:r>
        <w:t xml:space="preserve">2006. </w:t>
      </w:r>
      <w:r>
        <w:rPr>
          <w:spacing w:val="-4"/>
        </w:rPr>
        <w:t>(MCL</w:t>
      </w:r>
      <w:r>
        <w:rPr>
          <w:spacing w:val="-12"/>
        </w:rPr>
        <w:t xml:space="preserve"> </w:t>
      </w:r>
      <w:r>
        <w:rPr>
          <w:spacing w:val="-4"/>
        </w:rPr>
        <w:t>125.3101</w:t>
      </w:r>
      <w:r>
        <w:rPr>
          <w:spacing w:val="-11"/>
        </w:rPr>
        <w:t xml:space="preserve"> </w:t>
      </w:r>
      <w:r>
        <w:rPr>
          <w:spacing w:val="-4"/>
        </w:rPr>
        <w:t>et</w:t>
      </w:r>
      <w:r>
        <w:rPr>
          <w:spacing w:val="-11"/>
        </w:rPr>
        <w:t xml:space="preserve"> </w:t>
      </w:r>
      <w:r>
        <w:rPr>
          <w:spacing w:val="-4"/>
        </w:rPr>
        <w:t>seq)</w:t>
      </w:r>
      <w:r>
        <w:rPr>
          <w:spacing w:val="-12"/>
        </w:rPr>
        <w:t xml:space="preserve"> </w:t>
      </w:r>
      <w:r>
        <w:rPr>
          <w:spacing w:val="-4"/>
        </w:rPr>
        <w:t>as</w:t>
      </w:r>
      <w:r>
        <w:rPr>
          <w:spacing w:val="-11"/>
        </w:rPr>
        <w:t xml:space="preserve"> </w:t>
      </w:r>
      <w:r>
        <w:rPr>
          <w:spacing w:val="-4"/>
        </w:rPr>
        <w:t>amended</w:t>
      </w:r>
      <w:r>
        <w:rPr>
          <w:spacing w:val="-11"/>
        </w:rPr>
        <w:t xml:space="preserve"> </w:t>
      </w:r>
      <w:r>
        <w:rPr>
          <w:spacing w:val="-4"/>
        </w:rPr>
        <w:t>and</w:t>
      </w:r>
      <w:r>
        <w:rPr>
          <w:spacing w:val="-11"/>
        </w:rPr>
        <w:t xml:space="preserve"> </w:t>
      </w:r>
      <w:r>
        <w:rPr>
          <w:spacing w:val="-4"/>
        </w:rPr>
        <w:t>approved</w:t>
      </w:r>
      <w:r>
        <w:rPr>
          <w:spacing w:val="-12"/>
        </w:rPr>
        <w:t xml:space="preserve"> </w:t>
      </w:r>
      <w:r>
        <w:rPr>
          <w:spacing w:val="-4"/>
        </w:rPr>
        <w:t>by</w:t>
      </w:r>
      <w:r>
        <w:rPr>
          <w:spacing w:val="-11"/>
        </w:rPr>
        <w:t xml:space="preserve"> </w:t>
      </w:r>
      <w:r>
        <w:rPr>
          <w:spacing w:val="-4"/>
        </w:rPr>
        <w:t>the</w:t>
      </w:r>
      <w:r>
        <w:rPr>
          <w:spacing w:val="-17"/>
        </w:rPr>
        <w:t xml:space="preserve"> </w:t>
      </w:r>
      <w:r>
        <w:rPr>
          <w:spacing w:val="-4"/>
        </w:rPr>
        <w:t>Township</w:t>
      </w:r>
      <w:r>
        <w:rPr>
          <w:spacing w:val="-11"/>
        </w:rPr>
        <w:t xml:space="preserve"> </w:t>
      </w:r>
      <w:r>
        <w:rPr>
          <w:spacing w:val="-4"/>
        </w:rPr>
        <w:t>Board</w:t>
      </w:r>
      <w:r>
        <w:rPr>
          <w:spacing w:val="-12"/>
        </w:rPr>
        <w:t xml:space="preserve"> </w:t>
      </w:r>
      <w:r>
        <w:rPr>
          <w:spacing w:val="-4"/>
        </w:rPr>
        <w:t>on</w:t>
      </w:r>
      <w:r>
        <w:rPr>
          <w:spacing w:val="-14"/>
        </w:rPr>
        <w:t xml:space="preserve"> </w:t>
      </w:r>
      <w:r>
        <w:rPr>
          <w:spacing w:val="-4"/>
        </w:rPr>
        <w:t>6-1-10.</w:t>
      </w:r>
    </w:p>
    <w:p w14:paraId="06F6B101" w14:textId="77777777" w:rsidR="006979D5" w:rsidRDefault="006979D5">
      <w:pPr>
        <w:pStyle w:val="BodyText"/>
        <w:rPr>
          <w:sz w:val="20"/>
        </w:rPr>
      </w:pPr>
    </w:p>
    <w:p w14:paraId="40F11DD9" w14:textId="77777777" w:rsidR="006979D5" w:rsidRDefault="006979D5">
      <w:pPr>
        <w:pStyle w:val="BodyText"/>
        <w:rPr>
          <w:sz w:val="20"/>
        </w:rPr>
      </w:pPr>
    </w:p>
    <w:p w14:paraId="7D12E74B" w14:textId="77777777" w:rsidR="006979D5" w:rsidRDefault="006979D5">
      <w:pPr>
        <w:pStyle w:val="BodyText"/>
        <w:rPr>
          <w:sz w:val="20"/>
        </w:rPr>
      </w:pPr>
    </w:p>
    <w:p w14:paraId="594023CD" w14:textId="77777777" w:rsidR="006979D5" w:rsidRDefault="006979D5">
      <w:pPr>
        <w:pStyle w:val="BodyText"/>
        <w:rPr>
          <w:sz w:val="20"/>
        </w:rPr>
      </w:pPr>
    </w:p>
    <w:p w14:paraId="0CAA5D8C" w14:textId="77777777" w:rsidR="006979D5" w:rsidRDefault="006979D5">
      <w:pPr>
        <w:pStyle w:val="BodyText"/>
        <w:rPr>
          <w:sz w:val="20"/>
        </w:rPr>
      </w:pPr>
    </w:p>
    <w:p w14:paraId="7ED370D0" w14:textId="77777777" w:rsidR="006979D5" w:rsidRDefault="006979D5">
      <w:pPr>
        <w:pStyle w:val="BodyText"/>
        <w:rPr>
          <w:sz w:val="20"/>
        </w:rPr>
      </w:pPr>
    </w:p>
    <w:p w14:paraId="109BDB2B" w14:textId="77777777" w:rsidR="006979D5" w:rsidRDefault="006979D5">
      <w:pPr>
        <w:pStyle w:val="BodyText"/>
        <w:rPr>
          <w:sz w:val="20"/>
        </w:rPr>
      </w:pPr>
    </w:p>
    <w:p w14:paraId="4633C0FC" w14:textId="77777777" w:rsidR="006979D5" w:rsidRDefault="006979D5">
      <w:pPr>
        <w:pStyle w:val="BodyText"/>
        <w:rPr>
          <w:sz w:val="20"/>
        </w:rPr>
      </w:pPr>
    </w:p>
    <w:p w14:paraId="4A7F5E82" w14:textId="77777777" w:rsidR="006979D5" w:rsidRDefault="006979D5">
      <w:pPr>
        <w:pStyle w:val="BodyText"/>
        <w:rPr>
          <w:sz w:val="20"/>
        </w:rPr>
      </w:pPr>
    </w:p>
    <w:p w14:paraId="13598EB3" w14:textId="77777777" w:rsidR="006979D5" w:rsidRDefault="006979D5">
      <w:pPr>
        <w:pStyle w:val="BodyText"/>
        <w:rPr>
          <w:sz w:val="20"/>
        </w:rPr>
      </w:pPr>
    </w:p>
    <w:p w14:paraId="6DC42AF6" w14:textId="77777777" w:rsidR="006979D5" w:rsidRDefault="006979D5">
      <w:pPr>
        <w:pStyle w:val="BodyText"/>
        <w:rPr>
          <w:sz w:val="20"/>
        </w:rPr>
      </w:pPr>
    </w:p>
    <w:p w14:paraId="19B11994" w14:textId="77777777" w:rsidR="006979D5" w:rsidRDefault="006979D5">
      <w:pPr>
        <w:pStyle w:val="BodyText"/>
        <w:rPr>
          <w:sz w:val="20"/>
        </w:rPr>
      </w:pPr>
    </w:p>
    <w:p w14:paraId="3A2F0022" w14:textId="77777777" w:rsidR="006979D5" w:rsidRDefault="006979D5">
      <w:pPr>
        <w:pStyle w:val="BodyText"/>
        <w:rPr>
          <w:sz w:val="20"/>
        </w:rPr>
      </w:pPr>
    </w:p>
    <w:p w14:paraId="3824E920" w14:textId="77777777" w:rsidR="006979D5" w:rsidRDefault="006979D5">
      <w:pPr>
        <w:pStyle w:val="BodyText"/>
        <w:rPr>
          <w:sz w:val="20"/>
        </w:rPr>
      </w:pPr>
    </w:p>
    <w:p w14:paraId="7B10431E" w14:textId="77777777" w:rsidR="006979D5" w:rsidRDefault="006979D5">
      <w:pPr>
        <w:pStyle w:val="BodyText"/>
        <w:rPr>
          <w:sz w:val="20"/>
        </w:rPr>
      </w:pPr>
    </w:p>
    <w:p w14:paraId="39EBD594" w14:textId="77777777" w:rsidR="006979D5" w:rsidRDefault="006979D5">
      <w:pPr>
        <w:pStyle w:val="BodyText"/>
        <w:rPr>
          <w:sz w:val="20"/>
        </w:rPr>
      </w:pPr>
    </w:p>
    <w:p w14:paraId="276D5606" w14:textId="77777777" w:rsidR="006979D5" w:rsidRDefault="006979D5">
      <w:pPr>
        <w:pStyle w:val="BodyText"/>
        <w:rPr>
          <w:sz w:val="20"/>
        </w:rPr>
      </w:pPr>
    </w:p>
    <w:p w14:paraId="2889F40E" w14:textId="77777777" w:rsidR="006979D5" w:rsidRDefault="006979D5">
      <w:pPr>
        <w:pStyle w:val="BodyText"/>
        <w:rPr>
          <w:sz w:val="20"/>
        </w:rPr>
      </w:pPr>
    </w:p>
    <w:p w14:paraId="4F6488B0" w14:textId="77777777" w:rsidR="006979D5" w:rsidRDefault="006979D5">
      <w:pPr>
        <w:pStyle w:val="BodyText"/>
        <w:rPr>
          <w:sz w:val="20"/>
        </w:rPr>
      </w:pPr>
    </w:p>
    <w:p w14:paraId="5EDCAC57" w14:textId="77777777" w:rsidR="006979D5" w:rsidRDefault="006979D5">
      <w:pPr>
        <w:pStyle w:val="BodyText"/>
        <w:spacing w:before="221"/>
        <w:rPr>
          <w:sz w:val="20"/>
        </w:rPr>
      </w:pPr>
    </w:p>
    <w:p w14:paraId="52CC6EBB" w14:textId="77777777" w:rsidR="006979D5" w:rsidRDefault="006979D5">
      <w:pPr>
        <w:pStyle w:val="BodyText"/>
        <w:rPr>
          <w:sz w:val="20"/>
        </w:rPr>
        <w:sectPr w:rsidR="006979D5">
          <w:footerReference w:type="even" r:id="rId19"/>
          <w:footerReference w:type="default" r:id="rId20"/>
          <w:pgSz w:w="12270" w:h="15840"/>
          <w:pgMar w:top="920" w:right="283" w:bottom="1220" w:left="283" w:header="0" w:footer="1020" w:gutter="0"/>
          <w:cols w:space="720"/>
        </w:sectPr>
      </w:pPr>
    </w:p>
    <w:p w14:paraId="07C0CFB5" w14:textId="77777777" w:rsidR="006979D5" w:rsidRDefault="002D7CC2">
      <w:pPr>
        <w:spacing w:before="96"/>
        <w:ind w:left="1551"/>
        <w:rPr>
          <w:i/>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85"/>
          <w:sz w:val="13"/>
        </w:rPr>
        <w:t>02110126</w:t>
      </w:r>
    </w:p>
    <w:p w14:paraId="0AED0915" w14:textId="77777777" w:rsidR="006979D5" w:rsidRDefault="002D7CC2">
      <w:pPr>
        <w:spacing w:before="10" w:line="260" w:lineRule="exact"/>
        <w:ind w:left="1999" w:right="811" w:hanging="449"/>
        <w:rPr>
          <w:i/>
          <w:sz w:val="13"/>
        </w:rPr>
      </w:pPr>
      <w:r>
        <w:br w:type="column"/>
      </w:r>
      <w:r>
        <w:rPr>
          <w:i/>
          <w:w w:val="90"/>
          <w:sz w:val="13"/>
        </w:rPr>
        <w:t>Grant</w:t>
      </w:r>
      <w:r>
        <w:rPr>
          <w:i/>
          <w:spacing w:val="-2"/>
          <w:w w:val="90"/>
          <w:sz w:val="13"/>
        </w:rPr>
        <w:t xml:space="preserve"> </w:t>
      </w:r>
      <w:r>
        <w:rPr>
          <w:i/>
          <w:w w:val="90"/>
          <w:sz w:val="13"/>
        </w:rPr>
        <w:t>Township Zoning Ordinance</w:t>
      </w:r>
      <w:r>
        <w:rPr>
          <w:i/>
          <w:spacing w:val="40"/>
          <w:sz w:val="13"/>
        </w:rPr>
        <w:t xml:space="preserve"> </w:t>
      </w:r>
      <w:r>
        <w:rPr>
          <w:i/>
          <w:w w:val="90"/>
          <w:sz w:val="13"/>
        </w:rPr>
        <w:t>Oceana</w:t>
      </w:r>
      <w:r>
        <w:rPr>
          <w:i/>
          <w:spacing w:val="7"/>
          <w:sz w:val="13"/>
        </w:rPr>
        <w:t xml:space="preserve"> </w:t>
      </w:r>
      <w:r>
        <w:rPr>
          <w:i/>
          <w:w w:val="90"/>
          <w:sz w:val="13"/>
        </w:rPr>
        <w:t>County,</w:t>
      </w:r>
      <w:r>
        <w:rPr>
          <w:i/>
          <w:spacing w:val="-2"/>
          <w:w w:val="90"/>
          <w:sz w:val="13"/>
        </w:rPr>
        <w:t xml:space="preserve"> Michigan</w:t>
      </w:r>
    </w:p>
    <w:p w14:paraId="42821231" w14:textId="77777777" w:rsidR="006979D5" w:rsidRDefault="006979D5">
      <w:pPr>
        <w:spacing w:line="260" w:lineRule="exact"/>
        <w:rPr>
          <w:i/>
          <w:sz w:val="13"/>
        </w:rPr>
        <w:sectPr w:rsidR="006979D5">
          <w:type w:val="continuous"/>
          <w:pgSz w:w="12270" w:h="15840"/>
          <w:pgMar w:top="1820" w:right="283" w:bottom="280" w:left="283" w:header="0" w:footer="1020" w:gutter="0"/>
          <w:cols w:num="2" w:space="720" w:equalWidth="0">
            <w:col w:w="2638" w:space="4528"/>
            <w:col w:w="4538"/>
          </w:cols>
        </w:sectPr>
      </w:pPr>
    </w:p>
    <w:p w14:paraId="1300B80C" w14:textId="77777777" w:rsidR="006979D5" w:rsidRDefault="002D7CC2">
      <w:pPr>
        <w:pStyle w:val="Heading4"/>
        <w:tabs>
          <w:tab w:val="left" w:pos="3866"/>
        </w:tabs>
        <w:spacing w:before="67"/>
        <w:ind w:left="2437"/>
      </w:pPr>
      <w:r>
        <w:lastRenderedPageBreak/>
        <w:t>Article</w:t>
      </w:r>
      <w:r>
        <w:rPr>
          <w:spacing w:val="-11"/>
        </w:rPr>
        <w:t xml:space="preserve"> </w:t>
      </w:r>
      <w:r>
        <w:rPr>
          <w:spacing w:val="-5"/>
        </w:rPr>
        <w:t>4.</w:t>
      </w:r>
      <w:r>
        <w:tab/>
      </w:r>
      <w:r>
        <w:rPr>
          <w:spacing w:val="-2"/>
        </w:rPr>
        <w:t>AMENDMENTS</w:t>
      </w:r>
    </w:p>
    <w:p w14:paraId="1DA15A76" w14:textId="77777777" w:rsidR="006979D5" w:rsidRDefault="002D7CC2">
      <w:pPr>
        <w:tabs>
          <w:tab w:val="left" w:pos="3686"/>
        </w:tabs>
        <w:spacing w:before="139"/>
        <w:ind w:left="1536"/>
        <w:jc w:val="both"/>
        <w:rPr>
          <w:b/>
          <w:sz w:val="19"/>
        </w:rPr>
      </w:pPr>
      <w:r>
        <w:rPr>
          <w:b/>
          <w:spacing w:val="-2"/>
          <w:position w:val="2"/>
          <w:sz w:val="19"/>
        </w:rPr>
        <w:t>SECTION4.1</w:t>
      </w:r>
      <w:r>
        <w:rPr>
          <w:b/>
          <w:position w:val="2"/>
          <w:sz w:val="19"/>
        </w:rPr>
        <w:tab/>
      </w:r>
      <w:r>
        <w:rPr>
          <w:b/>
          <w:spacing w:val="-2"/>
          <w:sz w:val="19"/>
        </w:rPr>
        <w:t>AUTHORIZATION</w:t>
      </w:r>
    </w:p>
    <w:p w14:paraId="521819E3" w14:textId="77777777" w:rsidR="006979D5" w:rsidRDefault="002D7CC2">
      <w:pPr>
        <w:pStyle w:val="BodyText"/>
        <w:spacing w:before="144" w:line="230" w:lineRule="auto"/>
        <w:ind w:left="1526" w:right="1121" w:firstLine="2"/>
        <w:jc w:val="both"/>
      </w:pPr>
      <w:r>
        <w:t>Amendments</w:t>
      </w:r>
      <w:r>
        <w:rPr>
          <w:spacing w:val="12"/>
        </w:rPr>
        <w:t xml:space="preserve"> </w:t>
      </w:r>
      <w:r>
        <w:t>or</w:t>
      </w:r>
      <w:r>
        <w:rPr>
          <w:spacing w:val="-7"/>
        </w:rPr>
        <w:t xml:space="preserve"> </w:t>
      </w:r>
      <w:r>
        <w:t>supplements</w:t>
      </w:r>
      <w:r>
        <w:rPr>
          <w:spacing w:val="-1"/>
        </w:rPr>
        <w:t xml:space="preserve"> </w:t>
      </w:r>
      <w:r>
        <w:t>to</w:t>
      </w:r>
      <w:r>
        <w:rPr>
          <w:spacing w:val="-9"/>
        </w:rPr>
        <w:t xml:space="preserve"> </w:t>
      </w:r>
      <w:r>
        <w:t>this</w:t>
      </w:r>
      <w:r>
        <w:rPr>
          <w:spacing w:val="-4"/>
        </w:rPr>
        <w:t xml:space="preserve"> </w:t>
      </w:r>
      <w:r>
        <w:t>Ordinance</w:t>
      </w:r>
      <w:r>
        <w:rPr>
          <w:spacing w:val="-7"/>
        </w:rPr>
        <w:t xml:space="preserve"> </w:t>
      </w:r>
      <w:r>
        <w:t>may</w:t>
      </w:r>
      <w:r>
        <w:rPr>
          <w:spacing w:val="-9"/>
        </w:rPr>
        <w:t xml:space="preserve"> </w:t>
      </w:r>
      <w:r>
        <w:t>be</w:t>
      </w:r>
      <w:r>
        <w:rPr>
          <w:spacing w:val="-12"/>
        </w:rPr>
        <w:t xml:space="preserve"> </w:t>
      </w:r>
      <w:r>
        <w:t>made</w:t>
      </w:r>
      <w:r>
        <w:rPr>
          <w:spacing w:val="-6"/>
        </w:rPr>
        <w:t xml:space="preserve"> </w:t>
      </w:r>
      <w:r>
        <w:t>from</w:t>
      </w:r>
      <w:r>
        <w:rPr>
          <w:spacing w:val="-9"/>
        </w:rPr>
        <w:t xml:space="preserve"> </w:t>
      </w:r>
      <w:r>
        <w:t>time</w:t>
      </w:r>
      <w:r>
        <w:rPr>
          <w:spacing w:val="-12"/>
        </w:rPr>
        <w:t xml:space="preserve"> </w:t>
      </w:r>
      <w:r>
        <w:t>to</w:t>
      </w:r>
      <w:r>
        <w:rPr>
          <w:spacing w:val="-9"/>
        </w:rPr>
        <w:t xml:space="preserve"> </w:t>
      </w:r>
      <w:r>
        <w:t>time</w:t>
      </w:r>
      <w:r>
        <w:rPr>
          <w:spacing w:val="-9"/>
        </w:rPr>
        <w:t xml:space="preserve"> </w:t>
      </w:r>
      <w:r>
        <w:t>as</w:t>
      </w:r>
      <w:r>
        <w:rPr>
          <w:spacing w:val="-11"/>
        </w:rPr>
        <w:t xml:space="preserve"> </w:t>
      </w:r>
      <w:r>
        <w:t>provided</w:t>
      </w:r>
      <w:r>
        <w:rPr>
          <w:spacing w:val="-6"/>
        </w:rPr>
        <w:t xml:space="preserve"> </w:t>
      </w:r>
      <w:r>
        <w:t>in Michigan Zoning Enabling Act 110 of 2006 as amended, and the procedures of that Act are outlined, as follows:</w:t>
      </w:r>
    </w:p>
    <w:p w14:paraId="01A5FC13" w14:textId="77777777" w:rsidR="006979D5" w:rsidRDefault="002D7CC2">
      <w:pPr>
        <w:tabs>
          <w:tab w:val="left" w:pos="3679"/>
        </w:tabs>
        <w:spacing w:before="127"/>
        <w:ind w:left="1528"/>
        <w:jc w:val="both"/>
        <w:rPr>
          <w:b/>
          <w:sz w:val="19"/>
        </w:rPr>
      </w:pPr>
      <w:r>
        <w:rPr>
          <w:b/>
          <w:spacing w:val="-4"/>
          <w:sz w:val="19"/>
        </w:rPr>
        <w:t>SECTION</w:t>
      </w:r>
      <w:r>
        <w:rPr>
          <w:b/>
          <w:spacing w:val="-2"/>
          <w:sz w:val="19"/>
        </w:rPr>
        <w:t xml:space="preserve"> </w:t>
      </w:r>
      <w:r>
        <w:rPr>
          <w:b/>
          <w:spacing w:val="-5"/>
          <w:sz w:val="19"/>
        </w:rPr>
        <w:t>4.2</w:t>
      </w:r>
      <w:r>
        <w:rPr>
          <w:b/>
          <w:sz w:val="19"/>
        </w:rPr>
        <w:tab/>
      </w:r>
      <w:r>
        <w:rPr>
          <w:b/>
          <w:spacing w:val="-4"/>
          <w:sz w:val="19"/>
        </w:rPr>
        <w:t>NOTIFICATION</w:t>
      </w:r>
      <w:r>
        <w:rPr>
          <w:b/>
          <w:spacing w:val="-10"/>
          <w:sz w:val="19"/>
        </w:rPr>
        <w:t xml:space="preserve"> </w:t>
      </w:r>
      <w:r>
        <w:rPr>
          <w:spacing w:val="-4"/>
          <w:sz w:val="23"/>
        </w:rPr>
        <w:t>&amp;</w:t>
      </w:r>
      <w:r>
        <w:rPr>
          <w:spacing w:val="-24"/>
          <w:sz w:val="23"/>
        </w:rPr>
        <w:t xml:space="preserve"> </w:t>
      </w:r>
      <w:r>
        <w:rPr>
          <w:b/>
          <w:spacing w:val="-4"/>
          <w:sz w:val="19"/>
        </w:rPr>
        <w:t>PUBLICATION</w:t>
      </w:r>
      <w:r>
        <w:rPr>
          <w:b/>
          <w:spacing w:val="1"/>
          <w:sz w:val="19"/>
        </w:rPr>
        <w:t xml:space="preserve"> </w:t>
      </w:r>
      <w:r>
        <w:rPr>
          <w:b/>
          <w:spacing w:val="-4"/>
          <w:sz w:val="19"/>
        </w:rPr>
        <w:t>PROCEDURE</w:t>
      </w:r>
    </w:p>
    <w:p w14:paraId="57C419E0" w14:textId="77777777" w:rsidR="006979D5" w:rsidRDefault="002D7CC2">
      <w:pPr>
        <w:pStyle w:val="BodyText"/>
        <w:spacing w:before="147" w:line="225" w:lineRule="auto"/>
        <w:ind w:left="1518" w:right="1136" w:firstLine="10"/>
        <w:jc w:val="both"/>
      </w:pPr>
      <w:r>
        <w:t>After preparing amendments and</w:t>
      </w:r>
      <w:r>
        <w:rPr>
          <w:spacing w:val="-4"/>
        </w:rPr>
        <w:t xml:space="preserve"> </w:t>
      </w:r>
      <w:r>
        <w:t>supplements, the</w:t>
      </w:r>
      <w:r>
        <w:rPr>
          <w:spacing w:val="-6"/>
        </w:rPr>
        <w:t xml:space="preserve"> </w:t>
      </w:r>
      <w:r>
        <w:t>Planning Commission shall hold</w:t>
      </w:r>
      <w:r>
        <w:rPr>
          <w:spacing w:val="-3"/>
        </w:rPr>
        <w:t xml:space="preserve"> </w:t>
      </w:r>
      <w:r>
        <w:t>not less than one public hearing, notice of which hearing shall be given</w:t>
      </w:r>
      <w:r>
        <w:rPr>
          <w:spacing w:val="-2"/>
        </w:rPr>
        <w:t xml:space="preserve"> </w:t>
      </w:r>
      <w:r>
        <w:t>in accordance with Article 7, Section 7.26.D</w:t>
      </w:r>
    </w:p>
    <w:p w14:paraId="19219054" w14:textId="77777777" w:rsidR="006979D5" w:rsidRDefault="002D7CC2">
      <w:pPr>
        <w:pStyle w:val="BodyText"/>
        <w:spacing w:before="173" w:line="218" w:lineRule="auto"/>
        <w:ind w:left="1514" w:right="1142" w:firstLine="8"/>
        <w:jc w:val="both"/>
      </w:pPr>
      <w:r>
        <w:t>In the event the amendment is in the form of a rezoning request, notice must comply with Article 7, Section 7.26.</w:t>
      </w:r>
    </w:p>
    <w:p w14:paraId="37AA9F50" w14:textId="77777777" w:rsidR="006979D5" w:rsidRDefault="002D7CC2">
      <w:pPr>
        <w:pStyle w:val="BodyText"/>
        <w:spacing w:before="159" w:line="235" w:lineRule="auto"/>
        <w:ind w:left="1506" w:right="1147" w:firstLine="8"/>
        <w:jc w:val="both"/>
      </w:pPr>
      <w:r>
        <w:t>An amendment for the purpose of conforming a provision of the Zoning Ordinance to the degree of a court of competent jurisdiction as to any specific lands may be adopted by the Township Board and the notice of the adopted amendment published without referring the amendment to any other board or agency.</w:t>
      </w:r>
    </w:p>
    <w:p w14:paraId="27AE8DC4" w14:textId="77777777" w:rsidR="006979D5" w:rsidRDefault="002D7CC2">
      <w:pPr>
        <w:tabs>
          <w:tab w:val="left" w:pos="3665"/>
        </w:tabs>
        <w:spacing w:before="158"/>
        <w:ind w:left="1507"/>
        <w:rPr>
          <w:b/>
          <w:sz w:val="19"/>
        </w:rPr>
      </w:pPr>
      <w:r>
        <w:rPr>
          <w:b/>
          <w:spacing w:val="-4"/>
          <w:sz w:val="19"/>
        </w:rPr>
        <w:t>SECTION</w:t>
      </w:r>
      <w:r>
        <w:rPr>
          <w:b/>
          <w:spacing w:val="-2"/>
          <w:sz w:val="19"/>
        </w:rPr>
        <w:t xml:space="preserve"> </w:t>
      </w:r>
      <w:r>
        <w:rPr>
          <w:b/>
          <w:spacing w:val="-5"/>
          <w:sz w:val="19"/>
        </w:rPr>
        <w:t>4.3</w:t>
      </w:r>
      <w:r>
        <w:rPr>
          <w:b/>
          <w:sz w:val="19"/>
        </w:rPr>
        <w:tab/>
      </w:r>
      <w:r>
        <w:rPr>
          <w:b/>
          <w:spacing w:val="-6"/>
          <w:sz w:val="19"/>
        </w:rPr>
        <w:t>NOTIFICATION</w:t>
      </w:r>
      <w:r>
        <w:rPr>
          <w:b/>
          <w:spacing w:val="1"/>
          <w:sz w:val="19"/>
        </w:rPr>
        <w:t xml:space="preserve"> </w:t>
      </w:r>
      <w:r>
        <w:rPr>
          <w:spacing w:val="-6"/>
          <w:sz w:val="19"/>
        </w:rPr>
        <w:t>OF</w:t>
      </w:r>
      <w:r>
        <w:rPr>
          <w:spacing w:val="-8"/>
          <w:sz w:val="19"/>
        </w:rPr>
        <w:t xml:space="preserve"> </w:t>
      </w:r>
      <w:r>
        <w:rPr>
          <w:b/>
          <w:spacing w:val="-6"/>
          <w:sz w:val="19"/>
        </w:rPr>
        <w:t>COUNTY</w:t>
      </w:r>
      <w:r>
        <w:rPr>
          <w:b/>
          <w:spacing w:val="16"/>
          <w:sz w:val="19"/>
        </w:rPr>
        <w:t xml:space="preserve"> </w:t>
      </w:r>
      <w:r>
        <w:rPr>
          <w:b/>
          <w:spacing w:val="-6"/>
          <w:sz w:val="19"/>
        </w:rPr>
        <w:t>PLANNING</w:t>
      </w:r>
      <w:r>
        <w:rPr>
          <w:b/>
          <w:spacing w:val="4"/>
          <w:sz w:val="19"/>
        </w:rPr>
        <w:t xml:space="preserve"> </w:t>
      </w:r>
      <w:r>
        <w:rPr>
          <w:b/>
          <w:spacing w:val="-6"/>
          <w:sz w:val="19"/>
        </w:rPr>
        <w:t>COMMISSION</w:t>
      </w:r>
    </w:p>
    <w:p w14:paraId="6E81598A" w14:textId="77777777" w:rsidR="006979D5" w:rsidRDefault="002D7CC2">
      <w:pPr>
        <w:pStyle w:val="BodyText"/>
        <w:spacing w:before="136"/>
        <w:ind w:left="1503" w:right="1165" w:firstLine="6"/>
        <w:jc w:val="both"/>
      </w:pPr>
      <w:r>
        <w:t>Following the</w:t>
      </w:r>
      <w:r>
        <w:rPr>
          <w:spacing w:val="-6"/>
        </w:rPr>
        <w:t xml:space="preserve"> </w:t>
      </w:r>
      <w:r>
        <w:t>hearing, the</w:t>
      </w:r>
      <w:r>
        <w:rPr>
          <w:spacing w:val="-15"/>
        </w:rPr>
        <w:t xml:space="preserve"> </w:t>
      </w:r>
      <w:r>
        <w:t>Township Planning Commission shall</w:t>
      </w:r>
      <w:r>
        <w:rPr>
          <w:spacing w:val="-14"/>
        </w:rPr>
        <w:t xml:space="preserve"> </w:t>
      </w:r>
      <w:r>
        <w:t>submit the</w:t>
      </w:r>
      <w:r>
        <w:rPr>
          <w:spacing w:val="-12"/>
        </w:rPr>
        <w:t xml:space="preserve"> </w:t>
      </w:r>
      <w:r>
        <w:t>proposed Zoning Ordinance,</w:t>
      </w:r>
      <w:r>
        <w:rPr>
          <w:spacing w:val="-7"/>
        </w:rPr>
        <w:t xml:space="preserve"> </w:t>
      </w:r>
      <w:r>
        <w:t>including</w:t>
      </w:r>
      <w:r>
        <w:rPr>
          <w:spacing w:val="-2"/>
        </w:rPr>
        <w:t xml:space="preserve"> </w:t>
      </w:r>
      <w:r>
        <w:t>any</w:t>
      </w:r>
      <w:r>
        <w:rPr>
          <w:spacing w:val="-12"/>
        </w:rPr>
        <w:t xml:space="preserve"> </w:t>
      </w:r>
      <w:r>
        <w:t>zoning</w:t>
      </w:r>
      <w:r>
        <w:rPr>
          <w:spacing w:val="-10"/>
        </w:rPr>
        <w:t xml:space="preserve"> </w:t>
      </w:r>
      <w:r>
        <w:t>maps,</w:t>
      </w:r>
      <w:r>
        <w:rPr>
          <w:spacing w:val="-6"/>
        </w:rPr>
        <w:t xml:space="preserve"> </w:t>
      </w:r>
      <w:r>
        <w:t>to</w:t>
      </w:r>
      <w:r>
        <w:rPr>
          <w:spacing w:val="-8"/>
        </w:rPr>
        <w:t xml:space="preserve"> </w:t>
      </w:r>
      <w:r>
        <w:t>the</w:t>
      </w:r>
      <w:r>
        <w:rPr>
          <w:spacing w:val="-13"/>
        </w:rPr>
        <w:t xml:space="preserve"> </w:t>
      </w:r>
      <w:r>
        <w:t>County</w:t>
      </w:r>
      <w:r>
        <w:rPr>
          <w:spacing w:val="-6"/>
        </w:rPr>
        <w:t xml:space="preserve"> </w:t>
      </w:r>
      <w:r>
        <w:t>Planning Commission</w:t>
      </w:r>
      <w:r>
        <w:rPr>
          <w:spacing w:val="-4"/>
        </w:rPr>
        <w:t xml:space="preserve"> </w:t>
      </w:r>
      <w:r>
        <w:t>for</w:t>
      </w:r>
      <w:r>
        <w:rPr>
          <w:spacing w:val="-12"/>
        </w:rPr>
        <w:t xml:space="preserve"> </w:t>
      </w:r>
      <w:r>
        <w:t>its</w:t>
      </w:r>
      <w:r>
        <w:rPr>
          <w:spacing w:val="-16"/>
        </w:rPr>
        <w:t xml:space="preserve"> </w:t>
      </w:r>
      <w:r>
        <w:t>comments.</w:t>
      </w:r>
    </w:p>
    <w:p w14:paraId="7354EBF4" w14:textId="77777777" w:rsidR="006979D5" w:rsidRDefault="002D7CC2">
      <w:pPr>
        <w:tabs>
          <w:tab w:val="left" w:pos="3660"/>
        </w:tabs>
        <w:spacing w:before="135"/>
        <w:ind w:left="1507"/>
        <w:rPr>
          <w:b/>
          <w:sz w:val="19"/>
        </w:rPr>
      </w:pPr>
      <w:r>
        <w:rPr>
          <w:b/>
          <w:spacing w:val="-5"/>
          <w:sz w:val="19"/>
        </w:rPr>
        <w:t>SECTION</w:t>
      </w:r>
      <w:r>
        <w:rPr>
          <w:b/>
          <w:spacing w:val="-2"/>
          <w:sz w:val="19"/>
        </w:rPr>
        <w:t xml:space="preserve"> </w:t>
      </w:r>
      <w:r>
        <w:rPr>
          <w:b/>
          <w:spacing w:val="-5"/>
          <w:sz w:val="19"/>
        </w:rPr>
        <w:t>4.4</w:t>
      </w:r>
      <w:r>
        <w:rPr>
          <w:b/>
          <w:sz w:val="19"/>
        </w:rPr>
        <w:tab/>
      </w:r>
      <w:r>
        <w:rPr>
          <w:b/>
          <w:spacing w:val="-4"/>
          <w:sz w:val="19"/>
        </w:rPr>
        <w:t>TOWNSHIP BOARD</w:t>
      </w:r>
      <w:r>
        <w:rPr>
          <w:b/>
          <w:spacing w:val="-5"/>
          <w:sz w:val="19"/>
        </w:rPr>
        <w:t xml:space="preserve"> </w:t>
      </w:r>
      <w:r>
        <w:rPr>
          <w:b/>
          <w:spacing w:val="-4"/>
          <w:sz w:val="19"/>
        </w:rPr>
        <w:t>APPROVAL</w:t>
      </w:r>
    </w:p>
    <w:p w14:paraId="1BECF457" w14:textId="77777777" w:rsidR="006979D5" w:rsidRDefault="002D7CC2">
      <w:pPr>
        <w:pStyle w:val="BodyText"/>
        <w:spacing w:before="145" w:line="237" w:lineRule="auto"/>
        <w:ind w:left="1488" w:right="1160" w:firstLine="7"/>
        <w:jc w:val="both"/>
      </w:pPr>
      <w:r>
        <w:t>Following</w:t>
      </w:r>
      <w:r>
        <w:rPr>
          <w:spacing w:val="-16"/>
        </w:rPr>
        <w:t xml:space="preserve"> </w:t>
      </w:r>
      <w:r>
        <w:t>County</w:t>
      </w:r>
      <w:r>
        <w:rPr>
          <w:spacing w:val="-15"/>
        </w:rPr>
        <w:t xml:space="preserve"> </w:t>
      </w:r>
      <w:r>
        <w:t>Commission</w:t>
      </w:r>
      <w:r>
        <w:rPr>
          <w:spacing w:val="-7"/>
        </w:rPr>
        <w:t xml:space="preserve"> </w:t>
      </w:r>
      <w:r>
        <w:t>action</w:t>
      </w:r>
      <w:r>
        <w:rPr>
          <w:spacing w:val="-16"/>
        </w:rPr>
        <w:t xml:space="preserve"> </w:t>
      </w:r>
      <w:r>
        <w:t>on</w:t>
      </w:r>
      <w:r>
        <w:rPr>
          <w:spacing w:val="-15"/>
        </w:rPr>
        <w:t xml:space="preserve"> </w:t>
      </w:r>
      <w:r>
        <w:t>the</w:t>
      </w:r>
      <w:r>
        <w:rPr>
          <w:spacing w:val="-15"/>
        </w:rPr>
        <w:t xml:space="preserve"> </w:t>
      </w:r>
      <w:r>
        <w:t>amendment, the</w:t>
      </w:r>
      <w:r>
        <w:rPr>
          <w:spacing w:val="-16"/>
        </w:rPr>
        <w:t xml:space="preserve"> </w:t>
      </w:r>
      <w:r>
        <w:t>Township</w:t>
      </w:r>
      <w:r>
        <w:rPr>
          <w:spacing w:val="-8"/>
        </w:rPr>
        <w:t xml:space="preserve"> </w:t>
      </w:r>
      <w:r>
        <w:t>Planning</w:t>
      </w:r>
      <w:r>
        <w:rPr>
          <w:spacing w:val="-6"/>
        </w:rPr>
        <w:t xml:space="preserve"> </w:t>
      </w:r>
      <w:r>
        <w:t>Commission shall</w:t>
      </w:r>
      <w:r>
        <w:rPr>
          <w:spacing w:val="-5"/>
        </w:rPr>
        <w:t xml:space="preserve"> </w:t>
      </w:r>
      <w:r>
        <w:t>transmit a</w:t>
      </w:r>
      <w:r>
        <w:rPr>
          <w:spacing w:val="-16"/>
        </w:rPr>
        <w:t xml:space="preserve"> </w:t>
      </w:r>
      <w:r>
        <w:t>summary of</w:t>
      </w:r>
      <w:r>
        <w:rPr>
          <w:spacing w:val="-13"/>
        </w:rPr>
        <w:t xml:space="preserve"> </w:t>
      </w:r>
      <w:r>
        <w:t>comments received</w:t>
      </w:r>
      <w:r>
        <w:rPr>
          <w:spacing w:val="-4"/>
        </w:rPr>
        <w:t xml:space="preserve"> </w:t>
      </w:r>
      <w:r>
        <w:t>at</w:t>
      </w:r>
      <w:r>
        <w:rPr>
          <w:spacing w:val="-16"/>
        </w:rPr>
        <w:t xml:space="preserve"> </w:t>
      </w:r>
      <w:r>
        <w:t>the</w:t>
      </w:r>
      <w:r>
        <w:rPr>
          <w:spacing w:val="-10"/>
        </w:rPr>
        <w:t xml:space="preserve"> </w:t>
      </w:r>
      <w:r>
        <w:t>public</w:t>
      </w:r>
      <w:r>
        <w:rPr>
          <w:spacing w:val="-8"/>
        </w:rPr>
        <w:t xml:space="preserve"> </w:t>
      </w:r>
      <w:r>
        <w:t>hearing</w:t>
      </w:r>
      <w:r>
        <w:rPr>
          <w:spacing w:val="-8"/>
        </w:rPr>
        <w:t xml:space="preserve"> </w:t>
      </w:r>
      <w:r>
        <w:t>and</w:t>
      </w:r>
      <w:r>
        <w:rPr>
          <w:spacing w:val="-11"/>
        </w:rPr>
        <w:t xml:space="preserve"> </w:t>
      </w:r>
      <w:r>
        <w:t>its</w:t>
      </w:r>
      <w:r>
        <w:rPr>
          <w:spacing w:val="-12"/>
        </w:rPr>
        <w:t xml:space="preserve"> </w:t>
      </w:r>
      <w:r>
        <w:t>proposed zoning text changes to the Township Board.</w:t>
      </w:r>
      <w:r>
        <w:rPr>
          <w:spacing w:val="40"/>
        </w:rPr>
        <w:t xml:space="preserve"> </w:t>
      </w:r>
      <w:r>
        <w:t>The Township may hold additional public hearings if considered necessary.</w:t>
      </w:r>
      <w:r>
        <w:rPr>
          <w:spacing w:val="40"/>
        </w:rPr>
        <w:t xml:space="preserve"> </w:t>
      </w:r>
      <w:r>
        <w:t>Notice of a public hearing held by the Township Board shall be published in accordance with Article 7, Section 7.26. If the Township Board considers amendments, changes, additions, or departures advisable to the proposed text or a Zoning Ordinance, it shall refer the same to the Planning Commission for a</w:t>
      </w:r>
      <w:r>
        <w:rPr>
          <w:spacing w:val="-1"/>
        </w:rPr>
        <w:t xml:space="preserve"> </w:t>
      </w:r>
      <w:r>
        <w:t>report thereon within a time specified by the Township Board.</w:t>
      </w:r>
    </w:p>
    <w:p w14:paraId="6C667B74" w14:textId="77777777" w:rsidR="006979D5" w:rsidRDefault="002D7CC2">
      <w:pPr>
        <w:pStyle w:val="BodyText"/>
        <w:spacing w:before="146" w:line="237" w:lineRule="auto"/>
        <w:ind w:left="1477" w:right="1174" w:firstLine="8"/>
        <w:jc w:val="both"/>
      </w:pPr>
      <w:r>
        <w:t>After</w:t>
      </w:r>
      <w:r>
        <w:rPr>
          <w:spacing w:val="-16"/>
        </w:rPr>
        <w:t xml:space="preserve"> </w:t>
      </w:r>
      <w:r>
        <w:t>receiving</w:t>
      </w:r>
      <w:r>
        <w:rPr>
          <w:spacing w:val="-4"/>
        </w:rPr>
        <w:t xml:space="preserve"> </w:t>
      </w:r>
      <w:r>
        <w:t>the</w:t>
      </w:r>
      <w:r>
        <w:rPr>
          <w:spacing w:val="-4"/>
        </w:rPr>
        <w:t xml:space="preserve"> </w:t>
      </w:r>
      <w:r>
        <w:t>report,</w:t>
      </w:r>
      <w:r>
        <w:rPr>
          <w:spacing w:val="-7"/>
        </w:rPr>
        <w:t xml:space="preserve"> </w:t>
      </w:r>
      <w:r>
        <w:t>the</w:t>
      </w:r>
      <w:r>
        <w:rPr>
          <w:spacing w:val="-2"/>
        </w:rPr>
        <w:t xml:space="preserve"> </w:t>
      </w:r>
      <w:r>
        <w:t>Township Board</w:t>
      </w:r>
      <w:r>
        <w:rPr>
          <w:spacing w:val="-5"/>
        </w:rPr>
        <w:t xml:space="preserve"> </w:t>
      </w:r>
      <w:r>
        <w:t>shall</w:t>
      </w:r>
      <w:r>
        <w:rPr>
          <w:spacing w:val="-6"/>
        </w:rPr>
        <w:t xml:space="preserve"> </w:t>
      </w:r>
      <w:r>
        <w:t>grant</w:t>
      </w:r>
      <w:r>
        <w:rPr>
          <w:spacing w:val="-7"/>
        </w:rPr>
        <w:t xml:space="preserve"> </w:t>
      </w:r>
      <w:r>
        <w:t>a</w:t>
      </w:r>
      <w:r>
        <w:rPr>
          <w:spacing w:val="-16"/>
        </w:rPr>
        <w:t xml:space="preserve"> </w:t>
      </w:r>
      <w:r>
        <w:t>hearing on</w:t>
      </w:r>
      <w:r>
        <w:rPr>
          <w:spacing w:val="-16"/>
        </w:rPr>
        <w:t xml:space="preserve"> </w:t>
      </w:r>
      <w:r>
        <w:t>a</w:t>
      </w:r>
      <w:r>
        <w:rPr>
          <w:spacing w:val="-15"/>
        </w:rPr>
        <w:t xml:space="preserve"> </w:t>
      </w:r>
      <w:r>
        <w:t>proposed Ordinance provision to a property owner, who by certified mail addressed to the Clerk of the Township Board,</w:t>
      </w:r>
      <w:r>
        <w:rPr>
          <w:spacing w:val="-14"/>
        </w:rPr>
        <w:t xml:space="preserve"> </w:t>
      </w:r>
      <w:r>
        <w:t>requests a</w:t>
      </w:r>
      <w:r>
        <w:rPr>
          <w:spacing w:val="-16"/>
        </w:rPr>
        <w:t xml:space="preserve"> </w:t>
      </w:r>
      <w:r>
        <w:t>hearing and</w:t>
      </w:r>
      <w:r>
        <w:rPr>
          <w:spacing w:val="-11"/>
        </w:rPr>
        <w:t xml:space="preserve"> </w:t>
      </w:r>
      <w:r>
        <w:t>the</w:t>
      </w:r>
      <w:r>
        <w:rPr>
          <w:spacing w:val="-13"/>
        </w:rPr>
        <w:t xml:space="preserve"> </w:t>
      </w:r>
      <w:r>
        <w:t>Township Board</w:t>
      </w:r>
      <w:r>
        <w:rPr>
          <w:spacing w:val="-9"/>
        </w:rPr>
        <w:t xml:space="preserve"> </w:t>
      </w:r>
      <w:r>
        <w:t>shall</w:t>
      </w:r>
      <w:r>
        <w:rPr>
          <w:spacing w:val="-16"/>
        </w:rPr>
        <w:t xml:space="preserve"> </w:t>
      </w:r>
      <w:r>
        <w:t>request the</w:t>
      </w:r>
      <w:r>
        <w:rPr>
          <w:spacing w:val="-16"/>
        </w:rPr>
        <w:t xml:space="preserve"> </w:t>
      </w:r>
      <w:r>
        <w:t>Planning Commission to attend the hearing.</w:t>
      </w:r>
      <w:r>
        <w:rPr>
          <w:spacing w:val="40"/>
        </w:rPr>
        <w:t xml:space="preserve"> </w:t>
      </w:r>
      <w:r>
        <w:t>Thereafter, at a regular meeting or at a special meeting called for that purpose, the</w:t>
      </w:r>
      <w:r>
        <w:rPr>
          <w:spacing w:val="-6"/>
        </w:rPr>
        <w:t xml:space="preserve"> </w:t>
      </w:r>
      <w:r>
        <w:t>Township Board</w:t>
      </w:r>
      <w:r>
        <w:rPr>
          <w:spacing w:val="-5"/>
        </w:rPr>
        <w:t xml:space="preserve"> </w:t>
      </w:r>
      <w:r>
        <w:t>may</w:t>
      </w:r>
      <w:r>
        <w:rPr>
          <w:spacing w:val="-6"/>
        </w:rPr>
        <w:t xml:space="preserve"> </w:t>
      </w:r>
      <w:r>
        <w:t>adopt the</w:t>
      </w:r>
      <w:r>
        <w:rPr>
          <w:spacing w:val="-7"/>
        </w:rPr>
        <w:t xml:space="preserve"> </w:t>
      </w:r>
      <w:r>
        <w:t>amendments and</w:t>
      </w:r>
      <w:r>
        <w:rPr>
          <w:spacing w:val="-6"/>
        </w:rPr>
        <w:t xml:space="preserve"> </w:t>
      </w:r>
      <w:r>
        <w:t>supplements by</w:t>
      </w:r>
      <w:r>
        <w:rPr>
          <w:spacing w:val="-16"/>
        </w:rPr>
        <w:t xml:space="preserve"> </w:t>
      </w:r>
      <w:r>
        <w:t>majority vote of its membership.</w:t>
      </w:r>
    </w:p>
    <w:p w14:paraId="329B06C7" w14:textId="77777777" w:rsidR="006979D5" w:rsidRDefault="002D7CC2">
      <w:pPr>
        <w:tabs>
          <w:tab w:val="left" w:pos="3628"/>
        </w:tabs>
        <w:spacing w:before="161"/>
        <w:ind w:left="1476"/>
        <w:rPr>
          <w:sz w:val="19"/>
        </w:rPr>
      </w:pPr>
      <w:r>
        <w:rPr>
          <w:spacing w:val="-4"/>
          <w:sz w:val="19"/>
        </w:rPr>
        <w:t>SECTION</w:t>
      </w:r>
      <w:r>
        <w:rPr>
          <w:spacing w:val="-6"/>
          <w:sz w:val="19"/>
        </w:rPr>
        <w:t xml:space="preserve"> </w:t>
      </w:r>
      <w:r>
        <w:rPr>
          <w:spacing w:val="-5"/>
          <w:sz w:val="19"/>
        </w:rPr>
        <w:t>4.5</w:t>
      </w:r>
      <w:r>
        <w:rPr>
          <w:sz w:val="19"/>
        </w:rPr>
        <w:tab/>
      </w:r>
      <w:r>
        <w:rPr>
          <w:spacing w:val="-2"/>
          <w:sz w:val="19"/>
        </w:rPr>
        <w:t>PUBLICATION</w:t>
      </w:r>
      <w:r>
        <w:rPr>
          <w:spacing w:val="-7"/>
          <w:sz w:val="19"/>
        </w:rPr>
        <w:t xml:space="preserve"> </w:t>
      </w:r>
      <w:r>
        <w:rPr>
          <w:spacing w:val="-2"/>
          <w:sz w:val="19"/>
        </w:rPr>
        <w:t>OF</w:t>
      </w:r>
      <w:r>
        <w:rPr>
          <w:spacing w:val="-12"/>
          <w:sz w:val="19"/>
        </w:rPr>
        <w:t xml:space="preserve"> </w:t>
      </w:r>
      <w:r>
        <w:rPr>
          <w:spacing w:val="-2"/>
          <w:sz w:val="19"/>
        </w:rPr>
        <w:t>ADOPTION</w:t>
      </w:r>
      <w:r>
        <w:rPr>
          <w:spacing w:val="-11"/>
          <w:sz w:val="19"/>
        </w:rPr>
        <w:t xml:space="preserve"> </w:t>
      </w:r>
      <w:r>
        <w:rPr>
          <w:spacing w:val="-2"/>
          <w:sz w:val="19"/>
        </w:rPr>
        <w:t>NOTICE</w:t>
      </w:r>
    </w:p>
    <w:p w14:paraId="005FE108" w14:textId="77777777" w:rsidR="006979D5" w:rsidRDefault="002D7CC2">
      <w:pPr>
        <w:pStyle w:val="BodyText"/>
        <w:spacing w:before="139" w:line="235" w:lineRule="auto"/>
        <w:ind w:left="1463" w:right="1181" w:firstLine="2"/>
        <w:jc w:val="both"/>
      </w:pPr>
      <w:r>
        <w:t>The</w:t>
      </w:r>
      <w:r>
        <w:rPr>
          <w:spacing w:val="-3"/>
        </w:rPr>
        <w:t xml:space="preserve"> </w:t>
      </w:r>
      <w:r>
        <w:t>Zoning Ordinance Amendment or Supplements shall</w:t>
      </w:r>
      <w:r>
        <w:rPr>
          <w:spacing w:val="-1"/>
        </w:rPr>
        <w:t xml:space="preserve"> </w:t>
      </w:r>
      <w:r>
        <w:t>be</w:t>
      </w:r>
      <w:r>
        <w:rPr>
          <w:spacing w:val="-9"/>
        </w:rPr>
        <w:t xml:space="preserve"> </w:t>
      </w:r>
      <w:r>
        <w:t>filed with the</w:t>
      </w:r>
      <w:r>
        <w:rPr>
          <w:spacing w:val="-8"/>
        </w:rPr>
        <w:t xml:space="preserve"> </w:t>
      </w:r>
      <w:r>
        <w:t>County Clerk, and one notice of</w:t>
      </w:r>
      <w:r>
        <w:rPr>
          <w:spacing w:val="-6"/>
        </w:rPr>
        <w:t xml:space="preserve"> </w:t>
      </w:r>
      <w:r>
        <w:t>Ordinance adoption shall be</w:t>
      </w:r>
      <w:r>
        <w:rPr>
          <w:spacing w:val="-5"/>
        </w:rPr>
        <w:t xml:space="preserve"> </w:t>
      </w:r>
      <w:r>
        <w:t>published in</w:t>
      </w:r>
      <w:r>
        <w:rPr>
          <w:spacing w:val="-7"/>
        </w:rPr>
        <w:t xml:space="preserve"> </w:t>
      </w:r>
      <w:r>
        <w:t>a</w:t>
      </w:r>
      <w:r>
        <w:rPr>
          <w:spacing w:val="-2"/>
        </w:rPr>
        <w:t xml:space="preserve"> </w:t>
      </w:r>
      <w:r>
        <w:t>newspaper of</w:t>
      </w:r>
      <w:r>
        <w:rPr>
          <w:spacing w:val="-3"/>
        </w:rPr>
        <w:t xml:space="preserve"> </w:t>
      </w:r>
      <w:r>
        <w:t>general circulation in the Township within fifteen (15)</w:t>
      </w:r>
      <w:r>
        <w:rPr>
          <w:spacing w:val="-1"/>
        </w:rPr>
        <w:t xml:space="preserve"> </w:t>
      </w:r>
      <w:r>
        <w:t>days after adoption.</w:t>
      </w:r>
      <w:r>
        <w:rPr>
          <w:spacing w:val="40"/>
        </w:rPr>
        <w:t xml:space="preserve"> </w:t>
      </w:r>
      <w:r>
        <w:t>The notice of Ordinance adoption shall include the following information:</w:t>
      </w:r>
    </w:p>
    <w:p w14:paraId="7948901F" w14:textId="77777777" w:rsidR="006979D5" w:rsidRDefault="002D7CC2">
      <w:pPr>
        <w:pStyle w:val="ListParagraph"/>
        <w:numPr>
          <w:ilvl w:val="0"/>
          <w:numId w:val="140"/>
        </w:numPr>
        <w:tabs>
          <w:tab w:val="left" w:pos="1823"/>
          <w:tab w:val="left" w:pos="1828"/>
        </w:tabs>
        <w:spacing w:before="152" w:line="230" w:lineRule="auto"/>
        <w:ind w:right="1184" w:hanging="365"/>
        <w:jc w:val="both"/>
      </w:pPr>
      <w:r>
        <w:t>In</w:t>
      </w:r>
      <w:r>
        <w:rPr>
          <w:spacing w:val="-16"/>
        </w:rPr>
        <w:t xml:space="preserve"> </w:t>
      </w:r>
      <w:r>
        <w:t>the</w:t>
      </w:r>
      <w:r>
        <w:rPr>
          <w:spacing w:val="-12"/>
        </w:rPr>
        <w:t xml:space="preserve"> </w:t>
      </w:r>
      <w:r>
        <w:t>case</w:t>
      </w:r>
      <w:r>
        <w:rPr>
          <w:spacing w:val="-9"/>
        </w:rPr>
        <w:t xml:space="preserve"> </w:t>
      </w:r>
      <w:r>
        <w:t>of</w:t>
      </w:r>
      <w:r>
        <w:rPr>
          <w:spacing w:val="-16"/>
        </w:rPr>
        <w:t xml:space="preserve"> </w:t>
      </w:r>
      <w:r>
        <w:t>an</w:t>
      </w:r>
      <w:r>
        <w:rPr>
          <w:spacing w:val="-15"/>
        </w:rPr>
        <w:t xml:space="preserve"> </w:t>
      </w:r>
      <w:r>
        <w:t>amendment or</w:t>
      </w:r>
      <w:r>
        <w:rPr>
          <w:spacing w:val="-10"/>
        </w:rPr>
        <w:t xml:space="preserve"> </w:t>
      </w:r>
      <w:r>
        <w:t>supplement to</w:t>
      </w:r>
      <w:r>
        <w:rPr>
          <w:spacing w:val="-10"/>
        </w:rPr>
        <w:t xml:space="preserve"> </w:t>
      </w:r>
      <w:r>
        <w:t>the</w:t>
      </w:r>
      <w:r>
        <w:rPr>
          <w:spacing w:val="-10"/>
        </w:rPr>
        <w:t xml:space="preserve"> </w:t>
      </w:r>
      <w:r>
        <w:t>Zoning</w:t>
      </w:r>
      <w:r>
        <w:rPr>
          <w:spacing w:val="-5"/>
        </w:rPr>
        <w:t xml:space="preserve"> </w:t>
      </w:r>
      <w:r>
        <w:t>Ordinance,</w:t>
      </w:r>
      <w:r>
        <w:rPr>
          <w:spacing w:val="-2"/>
        </w:rPr>
        <w:t xml:space="preserve"> </w:t>
      </w:r>
      <w:r>
        <w:t>either</w:t>
      </w:r>
      <w:r>
        <w:rPr>
          <w:spacing w:val="-12"/>
        </w:rPr>
        <w:t xml:space="preserve"> </w:t>
      </w:r>
      <w:r>
        <w:t>a</w:t>
      </w:r>
      <w:r>
        <w:rPr>
          <w:spacing w:val="-16"/>
        </w:rPr>
        <w:t xml:space="preserve"> </w:t>
      </w:r>
      <w:r>
        <w:t>summary</w:t>
      </w:r>
      <w:r>
        <w:rPr>
          <w:spacing w:val="-10"/>
        </w:rPr>
        <w:t xml:space="preserve"> </w:t>
      </w:r>
      <w:r>
        <w:t>of the</w:t>
      </w:r>
      <w:r>
        <w:rPr>
          <w:spacing w:val="-6"/>
        </w:rPr>
        <w:t xml:space="preserve"> </w:t>
      </w:r>
      <w:r>
        <w:t>regulatory effect of</w:t>
      </w:r>
      <w:r>
        <w:rPr>
          <w:spacing w:val="-10"/>
        </w:rPr>
        <w:t xml:space="preserve"> </w:t>
      </w:r>
      <w:r>
        <w:t>the amendment, including geographic area</w:t>
      </w:r>
      <w:r>
        <w:rPr>
          <w:spacing w:val="-5"/>
        </w:rPr>
        <w:t xml:space="preserve"> </w:t>
      </w:r>
      <w:r>
        <w:t>affected, or</w:t>
      </w:r>
      <w:r>
        <w:rPr>
          <w:spacing w:val="-1"/>
        </w:rPr>
        <w:t xml:space="preserve"> </w:t>
      </w:r>
      <w:r>
        <w:t>the</w:t>
      </w:r>
      <w:r>
        <w:rPr>
          <w:spacing w:val="-4"/>
        </w:rPr>
        <w:t xml:space="preserve"> </w:t>
      </w:r>
      <w:r>
        <w:t>text</w:t>
      </w:r>
      <w:r>
        <w:rPr>
          <w:spacing w:val="-5"/>
        </w:rPr>
        <w:t xml:space="preserve"> </w:t>
      </w:r>
      <w:r>
        <w:t>of the amendment;</w:t>
      </w:r>
    </w:p>
    <w:p w14:paraId="6FCDF982" w14:textId="77777777" w:rsidR="006979D5" w:rsidRDefault="002D7CC2">
      <w:pPr>
        <w:pStyle w:val="ListParagraph"/>
        <w:numPr>
          <w:ilvl w:val="0"/>
          <w:numId w:val="140"/>
        </w:numPr>
        <w:tabs>
          <w:tab w:val="left" w:pos="1817"/>
        </w:tabs>
        <w:spacing w:before="129"/>
        <w:ind w:left="1817" w:hanging="363"/>
      </w:pPr>
      <w:r>
        <w:t>The</w:t>
      </w:r>
      <w:r>
        <w:rPr>
          <w:spacing w:val="-5"/>
        </w:rPr>
        <w:t xml:space="preserve"> </w:t>
      </w:r>
      <w:r>
        <w:t>effective</w:t>
      </w:r>
      <w:r>
        <w:rPr>
          <w:spacing w:val="4"/>
        </w:rPr>
        <w:t xml:space="preserve"> </w:t>
      </w:r>
      <w:r>
        <w:t>date</w:t>
      </w:r>
      <w:r>
        <w:rPr>
          <w:spacing w:val="-4"/>
        </w:rPr>
        <w:t xml:space="preserve"> </w:t>
      </w:r>
      <w:r>
        <w:t>of</w:t>
      </w:r>
      <w:r>
        <w:rPr>
          <w:spacing w:val="-14"/>
        </w:rPr>
        <w:t xml:space="preserve"> </w:t>
      </w:r>
      <w:r>
        <w:t>the</w:t>
      </w:r>
      <w:r>
        <w:rPr>
          <w:spacing w:val="-7"/>
        </w:rPr>
        <w:t xml:space="preserve"> </w:t>
      </w:r>
      <w:r>
        <w:rPr>
          <w:spacing w:val="-2"/>
        </w:rPr>
        <w:t>Ordinance;</w:t>
      </w:r>
    </w:p>
    <w:p w14:paraId="4BE9EF61" w14:textId="77777777" w:rsidR="006979D5" w:rsidRDefault="002D7CC2">
      <w:pPr>
        <w:pStyle w:val="ListParagraph"/>
        <w:numPr>
          <w:ilvl w:val="0"/>
          <w:numId w:val="140"/>
        </w:numPr>
        <w:tabs>
          <w:tab w:val="left" w:pos="1817"/>
        </w:tabs>
        <w:spacing w:before="144"/>
        <w:ind w:left="1817" w:hanging="365"/>
      </w:pPr>
      <w:r>
        <w:t>The</w:t>
      </w:r>
      <w:r>
        <w:rPr>
          <w:spacing w:val="-11"/>
        </w:rPr>
        <w:t xml:space="preserve"> </w:t>
      </w:r>
      <w:r>
        <w:t>place</w:t>
      </w:r>
      <w:r>
        <w:rPr>
          <w:spacing w:val="2"/>
        </w:rPr>
        <w:t xml:space="preserve"> </w:t>
      </w:r>
      <w:r>
        <w:t>and</w:t>
      </w:r>
      <w:r>
        <w:rPr>
          <w:spacing w:val="-7"/>
        </w:rPr>
        <w:t xml:space="preserve"> </w:t>
      </w:r>
      <w:r>
        <w:t>time</w:t>
      </w:r>
      <w:r>
        <w:rPr>
          <w:spacing w:val="-10"/>
        </w:rPr>
        <w:t xml:space="preserve"> </w:t>
      </w:r>
      <w:r>
        <w:t>where</w:t>
      </w:r>
      <w:r>
        <w:rPr>
          <w:spacing w:val="4"/>
        </w:rPr>
        <w:t xml:space="preserve"> </w:t>
      </w:r>
      <w:r>
        <w:t>a</w:t>
      </w:r>
      <w:r>
        <w:rPr>
          <w:spacing w:val="-11"/>
        </w:rPr>
        <w:t xml:space="preserve"> </w:t>
      </w:r>
      <w:r>
        <w:t>copy</w:t>
      </w:r>
      <w:r>
        <w:rPr>
          <w:spacing w:val="-10"/>
        </w:rPr>
        <w:t xml:space="preserve"> </w:t>
      </w:r>
      <w:r>
        <w:t>of</w:t>
      </w:r>
      <w:r>
        <w:rPr>
          <w:spacing w:val="-7"/>
        </w:rPr>
        <w:t xml:space="preserve"> </w:t>
      </w:r>
      <w:r>
        <w:t>the</w:t>
      </w:r>
      <w:r>
        <w:rPr>
          <w:spacing w:val="-7"/>
        </w:rPr>
        <w:t xml:space="preserve"> </w:t>
      </w:r>
      <w:r>
        <w:t>Ordinance</w:t>
      </w:r>
      <w:r>
        <w:rPr>
          <w:spacing w:val="8"/>
        </w:rPr>
        <w:t xml:space="preserve"> </w:t>
      </w:r>
      <w:r>
        <w:t>may</w:t>
      </w:r>
      <w:r>
        <w:rPr>
          <w:spacing w:val="-10"/>
        </w:rPr>
        <w:t xml:space="preserve"> </w:t>
      </w:r>
      <w:r>
        <w:t>be</w:t>
      </w:r>
      <w:r>
        <w:rPr>
          <w:spacing w:val="-12"/>
        </w:rPr>
        <w:t xml:space="preserve"> </w:t>
      </w:r>
      <w:r>
        <w:t>purchased</w:t>
      </w:r>
      <w:r>
        <w:rPr>
          <w:spacing w:val="14"/>
        </w:rPr>
        <w:t xml:space="preserve"> </w:t>
      </w:r>
      <w:r>
        <w:t>or</w:t>
      </w:r>
      <w:r>
        <w:rPr>
          <w:spacing w:val="-9"/>
        </w:rPr>
        <w:t xml:space="preserve"> </w:t>
      </w:r>
      <w:r>
        <w:rPr>
          <w:spacing w:val="-2"/>
        </w:rPr>
        <w:t>inspected.</w:t>
      </w:r>
    </w:p>
    <w:p w14:paraId="68913F84" w14:textId="77777777" w:rsidR="006979D5" w:rsidRDefault="006979D5">
      <w:pPr>
        <w:pStyle w:val="ListParagraph"/>
        <w:jc w:val="left"/>
        <w:sectPr w:rsidR="006979D5">
          <w:pgSz w:w="12270" w:h="15840"/>
          <w:pgMar w:top="860" w:right="283" w:bottom="1220" w:left="283" w:header="0" w:footer="1029" w:gutter="0"/>
          <w:cols w:space="720"/>
        </w:sectPr>
      </w:pPr>
    </w:p>
    <w:p w14:paraId="273E9EA5" w14:textId="77777777" w:rsidR="006979D5" w:rsidRDefault="002D7CC2">
      <w:pPr>
        <w:spacing w:before="53" w:line="260" w:lineRule="atLeast"/>
        <w:ind w:left="1444" w:firstLine="6"/>
        <w:rPr>
          <w:i/>
          <w:sz w:val="13"/>
        </w:rPr>
      </w:pPr>
      <w:r>
        <w:rPr>
          <w:i/>
          <w:w w:val="90"/>
          <w:sz w:val="13"/>
        </w:rPr>
        <w:t>Grant</w:t>
      </w:r>
      <w:r>
        <w:rPr>
          <w:i/>
          <w:spacing w:val="-1"/>
          <w:w w:val="90"/>
          <w:sz w:val="13"/>
        </w:rPr>
        <w:t xml:space="preserve"> </w:t>
      </w:r>
      <w:r>
        <w:rPr>
          <w:i/>
          <w:w w:val="90"/>
          <w:sz w:val="13"/>
        </w:rPr>
        <w:t>Township Zoning</w:t>
      </w:r>
      <w:r>
        <w:rPr>
          <w:i/>
          <w:spacing w:val="-4"/>
          <w:w w:val="90"/>
          <w:sz w:val="13"/>
        </w:rPr>
        <w:t xml:space="preserve"> </w:t>
      </w:r>
      <w:r>
        <w:rPr>
          <w:i/>
          <w:w w:val="90"/>
          <w:sz w:val="13"/>
        </w:rPr>
        <w:t>Ordinance</w:t>
      </w:r>
      <w:r>
        <w:rPr>
          <w:i/>
          <w:spacing w:val="40"/>
          <w:sz w:val="13"/>
        </w:rPr>
        <w:t xml:space="preserve"> </w:t>
      </w:r>
      <w:r>
        <w:rPr>
          <w:i/>
          <w:sz w:val="13"/>
        </w:rPr>
        <w:t>Oceana</w:t>
      </w:r>
      <w:r>
        <w:rPr>
          <w:i/>
          <w:spacing w:val="-10"/>
          <w:sz w:val="13"/>
        </w:rPr>
        <w:t xml:space="preserve"> </w:t>
      </w:r>
      <w:r>
        <w:rPr>
          <w:i/>
          <w:sz w:val="13"/>
        </w:rPr>
        <w:t>County,</w:t>
      </w:r>
      <w:r>
        <w:rPr>
          <w:i/>
          <w:spacing w:val="-11"/>
          <w:sz w:val="13"/>
        </w:rPr>
        <w:t xml:space="preserve"> </w:t>
      </w:r>
      <w:r>
        <w:rPr>
          <w:i/>
          <w:sz w:val="13"/>
        </w:rPr>
        <w:t>Michigan</w:t>
      </w:r>
    </w:p>
    <w:p w14:paraId="2858E4CD" w14:textId="77777777" w:rsidR="006979D5" w:rsidRDefault="002D7CC2">
      <w:pPr>
        <w:pStyle w:val="BodyText"/>
        <w:spacing w:before="64"/>
        <w:rPr>
          <w:i/>
          <w:sz w:val="13"/>
        </w:rPr>
      </w:pPr>
      <w:r>
        <w:br w:type="column"/>
      </w:r>
    </w:p>
    <w:p w14:paraId="754E6389" w14:textId="77777777" w:rsidR="006979D5" w:rsidRDefault="002D7CC2">
      <w:pPr>
        <w:ind w:left="1444"/>
        <w:rPr>
          <w:i/>
          <w:sz w:val="13"/>
        </w:rPr>
      </w:pPr>
      <w:r>
        <w:rPr>
          <w:i/>
          <w:w w:val="90"/>
          <w:sz w:val="13"/>
        </w:rPr>
        <w:t>Printed</w:t>
      </w:r>
      <w:r>
        <w:rPr>
          <w:i/>
          <w:spacing w:val="-1"/>
          <w:w w:val="90"/>
          <w:sz w:val="13"/>
        </w:rPr>
        <w:t xml:space="preserve"> </w:t>
      </w:r>
      <w:r>
        <w:rPr>
          <w:i/>
          <w:w w:val="90"/>
          <w:sz w:val="13"/>
        </w:rPr>
        <w:t>on</w:t>
      </w:r>
      <w:r>
        <w:rPr>
          <w:i/>
          <w:spacing w:val="-1"/>
          <w:w w:val="90"/>
          <w:sz w:val="13"/>
        </w:rPr>
        <w:t xml:space="preserve"> </w:t>
      </w:r>
      <w:r>
        <w:rPr>
          <w:i/>
          <w:spacing w:val="-2"/>
          <w:w w:val="90"/>
          <w:sz w:val="13"/>
        </w:rPr>
        <w:t>02/10/26</w:t>
      </w:r>
    </w:p>
    <w:p w14:paraId="5B4D8185" w14:textId="77777777" w:rsidR="006979D5" w:rsidRDefault="006979D5">
      <w:pPr>
        <w:rPr>
          <w:i/>
          <w:sz w:val="13"/>
        </w:rPr>
        <w:sectPr w:rsidR="006979D5">
          <w:type w:val="continuous"/>
          <w:pgSz w:w="12270" w:h="15840"/>
          <w:pgMar w:top="1820" w:right="283" w:bottom="280" w:left="283" w:header="0" w:footer="1029" w:gutter="0"/>
          <w:cols w:num="2" w:space="720" w:equalWidth="0">
            <w:col w:w="3322" w:space="4702"/>
            <w:col w:w="3680"/>
          </w:cols>
        </w:sectPr>
      </w:pPr>
    </w:p>
    <w:p w14:paraId="476EA3CE" w14:textId="77777777" w:rsidR="006979D5" w:rsidRDefault="002D7CC2">
      <w:pPr>
        <w:tabs>
          <w:tab w:val="left" w:pos="3707"/>
        </w:tabs>
        <w:spacing w:before="77"/>
        <w:ind w:left="1550"/>
        <w:jc w:val="both"/>
        <w:rPr>
          <w:b/>
          <w:sz w:val="18"/>
        </w:rPr>
      </w:pPr>
      <w:r>
        <w:rPr>
          <w:b/>
          <w:spacing w:val="-2"/>
          <w:sz w:val="18"/>
        </w:rPr>
        <w:lastRenderedPageBreak/>
        <w:t>SECTION4.6</w:t>
      </w:r>
      <w:r>
        <w:rPr>
          <w:b/>
          <w:sz w:val="18"/>
        </w:rPr>
        <w:tab/>
        <w:t>AMENDMENT</w:t>
      </w:r>
      <w:r>
        <w:rPr>
          <w:b/>
          <w:spacing w:val="17"/>
          <w:sz w:val="18"/>
        </w:rPr>
        <w:t xml:space="preserve"> </w:t>
      </w:r>
      <w:r>
        <w:rPr>
          <w:b/>
          <w:sz w:val="18"/>
        </w:rPr>
        <w:t>CHALLENGE</w:t>
      </w:r>
      <w:r>
        <w:rPr>
          <w:b/>
          <w:spacing w:val="12"/>
          <w:sz w:val="18"/>
        </w:rPr>
        <w:t xml:space="preserve"> </w:t>
      </w:r>
      <w:r>
        <w:rPr>
          <w:b/>
          <w:sz w:val="18"/>
        </w:rPr>
        <w:t>BY</w:t>
      </w:r>
      <w:r>
        <w:rPr>
          <w:b/>
          <w:spacing w:val="3"/>
          <w:sz w:val="18"/>
        </w:rPr>
        <w:t xml:space="preserve"> </w:t>
      </w:r>
      <w:r>
        <w:rPr>
          <w:b/>
          <w:spacing w:val="-2"/>
          <w:sz w:val="18"/>
        </w:rPr>
        <w:t>REFERENDUM</w:t>
      </w:r>
    </w:p>
    <w:p w14:paraId="7A8F0387" w14:textId="77777777" w:rsidR="006979D5" w:rsidRDefault="002D7CC2">
      <w:pPr>
        <w:spacing w:before="140" w:line="252" w:lineRule="auto"/>
        <w:ind w:left="1542" w:right="1101" w:firstLine="5"/>
        <w:jc w:val="both"/>
        <w:rPr>
          <w:sz w:val="21"/>
        </w:rPr>
      </w:pPr>
      <w:r>
        <w:rPr>
          <w:w w:val="105"/>
          <w:sz w:val="21"/>
        </w:rPr>
        <w:t>Within thirty (30) days following the passage of the Zoning Ordinance Amendments, or Supplements, a</w:t>
      </w:r>
      <w:r>
        <w:rPr>
          <w:spacing w:val="-2"/>
          <w:w w:val="105"/>
          <w:sz w:val="21"/>
        </w:rPr>
        <w:t xml:space="preserve"> </w:t>
      </w:r>
      <w:r>
        <w:rPr>
          <w:w w:val="105"/>
          <w:sz w:val="21"/>
        </w:rPr>
        <w:t>petition</w:t>
      </w:r>
      <w:r>
        <w:rPr>
          <w:spacing w:val="-8"/>
          <w:w w:val="105"/>
          <w:sz w:val="21"/>
        </w:rPr>
        <w:t xml:space="preserve"> </w:t>
      </w:r>
      <w:r>
        <w:rPr>
          <w:w w:val="105"/>
          <w:sz w:val="21"/>
        </w:rPr>
        <w:t>signed by</w:t>
      </w:r>
      <w:r>
        <w:rPr>
          <w:spacing w:val="-9"/>
          <w:w w:val="105"/>
          <w:sz w:val="21"/>
        </w:rPr>
        <w:t xml:space="preserve"> </w:t>
      </w:r>
      <w:r>
        <w:rPr>
          <w:w w:val="105"/>
          <w:sz w:val="21"/>
        </w:rPr>
        <w:t>a number of</w:t>
      </w:r>
      <w:r>
        <w:rPr>
          <w:spacing w:val="-1"/>
          <w:w w:val="105"/>
          <w:sz w:val="21"/>
        </w:rPr>
        <w:t xml:space="preserve"> </w:t>
      </w:r>
      <w:r>
        <w:rPr>
          <w:w w:val="105"/>
          <w:sz w:val="21"/>
        </w:rPr>
        <w:t>qualified and</w:t>
      </w:r>
      <w:r>
        <w:rPr>
          <w:spacing w:val="-6"/>
          <w:w w:val="105"/>
          <w:sz w:val="21"/>
        </w:rPr>
        <w:t xml:space="preserve"> </w:t>
      </w:r>
      <w:r>
        <w:rPr>
          <w:w w:val="105"/>
          <w:sz w:val="21"/>
        </w:rPr>
        <w:t>registered voters residing in</w:t>
      </w:r>
      <w:r>
        <w:rPr>
          <w:spacing w:val="-13"/>
          <w:w w:val="105"/>
          <w:sz w:val="21"/>
        </w:rPr>
        <w:t xml:space="preserve"> </w:t>
      </w:r>
      <w:r>
        <w:rPr>
          <w:w w:val="105"/>
          <w:sz w:val="21"/>
        </w:rPr>
        <w:t>the portion</w:t>
      </w:r>
      <w:r>
        <w:rPr>
          <w:spacing w:val="-4"/>
          <w:w w:val="105"/>
          <w:sz w:val="21"/>
        </w:rPr>
        <w:t xml:space="preserve"> </w:t>
      </w:r>
      <w:r>
        <w:rPr>
          <w:w w:val="105"/>
          <w:sz w:val="21"/>
        </w:rPr>
        <w:t>of</w:t>
      </w:r>
      <w:r>
        <w:rPr>
          <w:spacing w:val="-7"/>
          <w:w w:val="105"/>
          <w:sz w:val="21"/>
        </w:rPr>
        <w:t xml:space="preserve"> </w:t>
      </w:r>
      <w:r>
        <w:rPr>
          <w:w w:val="105"/>
          <w:sz w:val="21"/>
        </w:rPr>
        <w:t>the</w:t>
      </w:r>
      <w:r>
        <w:rPr>
          <w:spacing w:val="-7"/>
          <w:w w:val="105"/>
          <w:sz w:val="21"/>
        </w:rPr>
        <w:t xml:space="preserve"> </w:t>
      </w:r>
      <w:r>
        <w:rPr>
          <w:w w:val="105"/>
          <w:sz w:val="21"/>
        </w:rPr>
        <w:t>township outside</w:t>
      </w:r>
      <w:r>
        <w:rPr>
          <w:spacing w:val="-2"/>
          <w:w w:val="105"/>
          <w:sz w:val="21"/>
        </w:rPr>
        <w:t xml:space="preserve"> </w:t>
      </w:r>
      <w:r>
        <w:rPr>
          <w:w w:val="105"/>
          <w:sz w:val="21"/>
        </w:rPr>
        <w:t>the</w:t>
      </w:r>
      <w:r>
        <w:rPr>
          <w:spacing w:val="-3"/>
          <w:w w:val="105"/>
          <w:sz w:val="21"/>
        </w:rPr>
        <w:t xml:space="preserve"> </w:t>
      </w:r>
      <w:r>
        <w:rPr>
          <w:w w:val="105"/>
          <w:sz w:val="21"/>
        </w:rPr>
        <w:t>limits</w:t>
      </w:r>
      <w:r>
        <w:rPr>
          <w:spacing w:val="-1"/>
          <w:w w:val="105"/>
          <w:sz w:val="21"/>
        </w:rPr>
        <w:t xml:space="preserve"> </w:t>
      </w:r>
      <w:r>
        <w:rPr>
          <w:w w:val="105"/>
          <w:sz w:val="21"/>
        </w:rPr>
        <w:t>of the</w:t>
      </w:r>
      <w:r>
        <w:rPr>
          <w:spacing w:val="-6"/>
          <w:w w:val="105"/>
          <w:sz w:val="21"/>
        </w:rPr>
        <w:t xml:space="preserve"> </w:t>
      </w:r>
      <w:r>
        <w:rPr>
          <w:w w:val="105"/>
          <w:sz w:val="21"/>
        </w:rPr>
        <w:t>cities and</w:t>
      </w:r>
      <w:r>
        <w:rPr>
          <w:spacing w:val="-6"/>
          <w:w w:val="105"/>
          <w:sz w:val="21"/>
        </w:rPr>
        <w:t xml:space="preserve"> </w:t>
      </w:r>
      <w:r>
        <w:rPr>
          <w:w w:val="105"/>
          <w:sz w:val="21"/>
        </w:rPr>
        <w:t>villages equal</w:t>
      </w:r>
      <w:r>
        <w:rPr>
          <w:spacing w:val="-9"/>
          <w:w w:val="105"/>
          <w:sz w:val="21"/>
        </w:rPr>
        <w:t xml:space="preserve"> </w:t>
      </w:r>
      <w:r>
        <w:rPr>
          <w:w w:val="105"/>
          <w:sz w:val="21"/>
        </w:rPr>
        <w:t>to</w:t>
      </w:r>
      <w:r>
        <w:rPr>
          <w:spacing w:val="-9"/>
          <w:w w:val="105"/>
          <w:sz w:val="21"/>
        </w:rPr>
        <w:t xml:space="preserve"> </w:t>
      </w:r>
      <w:r>
        <w:rPr>
          <w:w w:val="105"/>
          <w:sz w:val="21"/>
        </w:rPr>
        <w:t>three</w:t>
      </w:r>
      <w:r>
        <w:rPr>
          <w:spacing w:val="-2"/>
          <w:w w:val="105"/>
          <w:sz w:val="21"/>
        </w:rPr>
        <w:t xml:space="preserve"> </w:t>
      </w:r>
      <w:r>
        <w:rPr>
          <w:w w:val="105"/>
          <w:sz w:val="21"/>
        </w:rPr>
        <w:t>percent (3%) of</w:t>
      </w:r>
      <w:r>
        <w:rPr>
          <w:spacing w:val="-1"/>
          <w:w w:val="105"/>
          <w:sz w:val="21"/>
        </w:rPr>
        <w:t xml:space="preserve"> </w:t>
      </w:r>
      <w:r>
        <w:rPr>
          <w:w w:val="105"/>
          <w:sz w:val="21"/>
        </w:rPr>
        <w:t>the</w:t>
      </w:r>
      <w:r>
        <w:rPr>
          <w:spacing w:val="-2"/>
          <w:w w:val="105"/>
          <w:sz w:val="21"/>
        </w:rPr>
        <w:t xml:space="preserve"> </w:t>
      </w:r>
      <w:r>
        <w:rPr>
          <w:w w:val="105"/>
          <w:sz w:val="21"/>
        </w:rPr>
        <w:t>total vote cast for all candidates for governor, at the</w:t>
      </w:r>
      <w:r>
        <w:rPr>
          <w:spacing w:val="-4"/>
          <w:w w:val="105"/>
          <w:sz w:val="21"/>
        </w:rPr>
        <w:t xml:space="preserve"> </w:t>
      </w:r>
      <w:r>
        <w:rPr>
          <w:w w:val="105"/>
          <w:sz w:val="21"/>
        </w:rPr>
        <w:t>last preceding general election at which</w:t>
      </w:r>
      <w:r>
        <w:rPr>
          <w:spacing w:val="-16"/>
          <w:w w:val="105"/>
          <w:sz w:val="21"/>
        </w:rPr>
        <w:t xml:space="preserve"> </w:t>
      </w:r>
      <w:r>
        <w:rPr>
          <w:w w:val="105"/>
          <w:sz w:val="21"/>
        </w:rPr>
        <w:t>a</w:t>
      </w:r>
      <w:r>
        <w:rPr>
          <w:spacing w:val="-15"/>
          <w:w w:val="105"/>
          <w:sz w:val="21"/>
        </w:rPr>
        <w:t xml:space="preserve"> </w:t>
      </w:r>
      <w:r>
        <w:rPr>
          <w:w w:val="105"/>
          <w:sz w:val="21"/>
        </w:rPr>
        <w:t>governor</w:t>
      </w:r>
      <w:r>
        <w:rPr>
          <w:spacing w:val="-15"/>
          <w:w w:val="105"/>
          <w:sz w:val="21"/>
        </w:rPr>
        <w:t xml:space="preserve"> </w:t>
      </w:r>
      <w:r>
        <w:rPr>
          <w:w w:val="105"/>
          <w:sz w:val="21"/>
        </w:rPr>
        <w:t>was</w:t>
      </w:r>
      <w:r>
        <w:rPr>
          <w:spacing w:val="-16"/>
          <w:w w:val="105"/>
          <w:sz w:val="21"/>
        </w:rPr>
        <w:t xml:space="preserve"> </w:t>
      </w:r>
      <w:r>
        <w:rPr>
          <w:w w:val="105"/>
          <w:sz w:val="21"/>
        </w:rPr>
        <w:t>elected,</w:t>
      </w:r>
      <w:r>
        <w:rPr>
          <w:spacing w:val="-15"/>
          <w:w w:val="105"/>
          <w:sz w:val="21"/>
        </w:rPr>
        <w:t xml:space="preserve"> </w:t>
      </w:r>
      <w:r>
        <w:rPr>
          <w:w w:val="105"/>
          <w:sz w:val="21"/>
        </w:rPr>
        <w:t>in</w:t>
      </w:r>
      <w:r>
        <w:rPr>
          <w:spacing w:val="-15"/>
          <w:w w:val="105"/>
          <w:sz w:val="21"/>
        </w:rPr>
        <w:t xml:space="preserve"> </w:t>
      </w:r>
      <w:r>
        <w:rPr>
          <w:w w:val="105"/>
          <w:sz w:val="21"/>
        </w:rPr>
        <w:t>the</w:t>
      </w:r>
      <w:r>
        <w:rPr>
          <w:spacing w:val="-16"/>
          <w:w w:val="105"/>
          <w:sz w:val="21"/>
        </w:rPr>
        <w:t xml:space="preserve"> </w:t>
      </w:r>
      <w:r>
        <w:rPr>
          <w:w w:val="105"/>
          <w:sz w:val="21"/>
        </w:rPr>
        <w:t>township</w:t>
      </w:r>
      <w:r>
        <w:rPr>
          <w:spacing w:val="-11"/>
          <w:w w:val="105"/>
          <w:sz w:val="21"/>
        </w:rPr>
        <w:t xml:space="preserve"> </w:t>
      </w:r>
      <w:r>
        <w:rPr>
          <w:w w:val="105"/>
          <w:sz w:val="21"/>
        </w:rPr>
        <w:t>may</w:t>
      </w:r>
      <w:r>
        <w:rPr>
          <w:spacing w:val="-15"/>
          <w:w w:val="105"/>
          <w:sz w:val="21"/>
        </w:rPr>
        <w:t xml:space="preserve"> </w:t>
      </w:r>
      <w:r>
        <w:rPr>
          <w:w w:val="105"/>
          <w:sz w:val="21"/>
        </w:rPr>
        <w:t>be</w:t>
      </w:r>
      <w:r>
        <w:rPr>
          <w:spacing w:val="-15"/>
          <w:w w:val="105"/>
          <w:sz w:val="21"/>
        </w:rPr>
        <w:t xml:space="preserve"> </w:t>
      </w:r>
      <w:r>
        <w:rPr>
          <w:w w:val="105"/>
          <w:sz w:val="21"/>
        </w:rPr>
        <w:t>filed</w:t>
      </w:r>
      <w:r>
        <w:rPr>
          <w:spacing w:val="-16"/>
          <w:w w:val="105"/>
          <w:sz w:val="21"/>
        </w:rPr>
        <w:t xml:space="preserve"> </w:t>
      </w:r>
      <w:r>
        <w:rPr>
          <w:w w:val="105"/>
          <w:sz w:val="21"/>
        </w:rPr>
        <w:t>with</w:t>
      </w:r>
      <w:r>
        <w:rPr>
          <w:spacing w:val="-15"/>
          <w:w w:val="105"/>
          <w:sz w:val="21"/>
        </w:rPr>
        <w:t xml:space="preserve"> </w:t>
      </w:r>
      <w:r>
        <w:rPr>
          <w:w w:val="105"/>
          <w:sz w:val="21"/>
        </w:rPr>
        <w:t>the</w:t>
      </w:r>
      <w:r>
        <w:rPr>
          <w:spacing w:val="-15"/>
          <w:w w:val="105"/>
          <w:sz w:val="21"/>
        </w:rPr>
        <w:t xml:space="preserve"> </w:t>
      </w:r>
      <w:r>
        <w:rPr>
          <w:w w:val="105"/>
          <w:sz w:val="21"/>
        </w:rPr>
        <w:t>Township</w:t>
      </w:r>
      <w:r>
        <w:rPr>
          <w:spacing w:val="-11"/>
          <w:w w:val="105"/>
          <w:sz w:val="21"/>
        </w:rPr>
        <w:t xml:space="preserve"> </w:t>
      </w:r>
      <w:r>
        <w:rPr>
          <w:w w:val="105"/>
          <w:sz w:val="21"/>
        </w:rPr>
        <w:t>Clerk</w:t>
      </w:r>
      <w:r>
        <w:rPr>
          <w:spacing w:val="-16"/>
          <w:w w:val="105"/>
          <w:sz w:val="21"/>
        </w:rPr>
        <w:t xml:space="preserve"> </w:t>
      </w:r>
      <w:r>
        <w:rPr>
          <w:w w:val="105"/>
          <w:sz w:val="21"/>
        </w:rPr>
        <w:t>requesting the submission of</w:t>
      </w:r>
      <w:r>
        <w:rPr>
          <w:spacing w:val="-7"/>
          <w:w w:val="105"/>
          <w:sz w:val="21"/>
        </w:rPr>
        <w:t xml:space="preserve"> </w:t>
      </w:r>
      <w:r>
        <w:rPr>
          <w:w w:val="105"/>
          <w:sz w:val="21"/>
        </w:rPr>
        <w:t>amendments and supplements to</w:t>
      </w:r>
      <w:r>
        <w:rPr>
          <w:spacing w:val="-5"/>
          <w:w w:val="105"/>
          <w:sz w:val="21"/>
        </w:rPr>
        <w:t xml:space="preserve"> </w:t>
      </w:r>
      <w:r>
        <w:rPr>
          <w:w w:val="105"/>
          <w:sz w:val="21"/>
        </w:rPr>
        <w:t>the</w:t>
      </w:r>
      <w:r>
        <w:rPr>
          <w:spacing w:val="-8"/>
          <w:w w:val="105"/>
          <w:sz w:val="21"/>
        </w:rPr>
        <w:t xml:space="preserve"> </w:t>
      </w:r>
      <w:r>
        <w:rPr>
          <w:w w:val="105"/>
          <w:sz w:val="21"/>
        </w:rPr>
        <w:t>electors residing in</w:t>
      </w:r>
      <w:r>
        <w:rPr>
          <w:spacing w:val="-6"/>
          <w:w w:val="105"/>
          <w:sz w:val="21"/>
        </w:rPr>
        <w:t xml:space="preserve"> </w:t>
      </w:r>
      <w:r>
        <w:rPr>
          <w:w w:val="105"/>
          <w:sz w:val="21"/>
        </w:rPr>
        <w:t>the</w:t>
      </w:r>
      <w:r>
        <w:rPr>
          <w:spacing w:val="-6"/>
          <w:w w:val="105"/>
          <w:sz w:val="21"/>
        </w:rPr>
        <w:t xml:space="preserve"> </w:t>
      </w:r>
      <w:r>
        <w:rPr>
          <w:w w:val="105"/>
          <w:sz w:val="21"/>
        </w:rPr>
        <w:t>portion</w:t>
      </w:r>
      <w:r>
        <w:rPr>
          <w:spacing w:val="-2"/>
          <w:w w:val="105"/>
          <w:sz w:val="21"/>
        </w:rPr>
        <w:t xml:space="preserve"> </w:t>
      </w:r>
      <w:r>
        <w:rPr>
          <w:w w:val="105"/>
          <w:sz w:val="21"/>
        </w:rPr>
        <w:t>of</w:t>
      </w:r>
      <w:r>
        <w:rPr>
          <w:spacing w:val="-10"/>
          <w:w w:val="105"/>
          <w:sz w:val="21"/>
        </w:rPr>
        <w:t xml:space="preserve"> </w:t>
      </w:r>
      <w:r>
        <w:rPr>
          <w:w w:val="105"/>
          <w:sz w:val="21"/>
        </w:rPr>
        <w:t>the township outside the limits of the</w:t>
      </w:r>
      <w:r>
        <w:rPr>
          <w:spacing w:val="-1"/>
          <w:w w:val="105"/>
          <w:sz w:val="21"/>
        </w:rPr>
        <w:t xml:space="preserve"> </w:t>
      </w:r>
      <w:r>
        <w:rPr>
          <w:w w:val="105"/>
          <w:sz w:val="21"/>
        </w:rPr>
        <w:t>cities and villages for their approval.</w:t>
      </w:r>
    </w:p>
    <w:p w14:paraId="5B874F3F" w14:textId="77777777" w:rsidR="006979D5" w:rsidRDefault="002D7CC2">
      <w:pPr>
        <w:spacing w:before="122" w:line="254" w:lineRule="auto"/>
        <w:ind w:left="1543" w:right="1099" w:hanging="3"/>
        <w:jc w:val="both"/>
        <w:rPr>
          <w:sz w:val="21"/>
        </w:rPr>
      </w:pPr>
      <w:r>
        <w:rPr>
          <w:w w:val="105"/>
          <w:sz w:val="21"/>
        </w:rPr>
        <w:t>Upon</w:t>
      </w:r>
      <w:r>
        <w:rPr>
          <w:spacing w:val="-16"/>
          <w:w w:val="105"/>
          <w:sz w:val="21"/>
        </w:rPr>
        <w:t xml:space="preserve"> </w:t>
      </w:r>
      <w:r>
        <w:rPr>
          <w:w w:val="105"/>
          <w:sz w:val="21"/>
        </w:rPr>
        <w:t>filing</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petition,</w:t>
      </w:r>
      <w:r>
        <w:rPr>
          <w:spacing w:val="-15"/>
          <w:w w:val="105"/>
          <w:sz w:val="21"/>
        </w:rPr>
        <w:t xml:space="preserve"> </w:t>
      </w:r>
      <w:r>
        <w:rPr>
          <w:w w:val="105"/>
          <w:sz w:val="21"/>
        </w:rPr>
        <w:t>an</w:t>
      </w:r>
      <w:r>
        <w:rPr>
          <w:spacing w:val="-15"/>
          <w:w w:val="105"/>
          <w:sz w:val="21"/>
        </w:rPr>
        <w:t xml:space="preserve"> </w:t>
      </w:r>
      <w:r>
        <w:rPr>
          <w:w w:val="105"/>
          <w:sz w:val="21"/>
        </w:rPr>
        <w:t>Ordinance</w:t>
      </w:r>
      <w:r>
        <w:rPr>
          <w:spacing w:val="-16"/>
          <w:w w:val="105"/>
          <w:sz w:val="21"/>
        </w:rPr>
        <w:t xml:space="preserve"> </w:t>
      </w:r>
      <w:r>
        <w:rPr>
          <w:w w:val="105"/>
          <w:sz w:val="21"/>
        </w:rPr>
        <w:t>or</w:t>
      </w:r>
      <w:r>
        <w:rPr>
          <w:spacing w:val="-15"/>
          <w:w w:val="105"/>
          <w:sz w:val="21"/>
        </w:rPr>
        <w:t xml:space="preserve"> </w:t>
      </w:r>
      <w:r>
        <w:rPr>
          <w:w w:val="105"/>
          <w:sz w:val="21"/>
        </w:rPr>
        <w:t>part</w:t>
      </w:r>
      <w:r>
        <w:rPr>
          <w:spacing w:val="-15"/>
          <w:w w:val="105"/>
          <w:sz w:val="21"/>
        </w:rPr>
        <w:t xml:space="preserve"> </w:t>
      </w:r>
      <w:r>
        <w:rPr>
          <w:w w:val="105"/>
          <w:sz w:val="21"/>
        </w:rPr>
        <w:t>of</w:t>
      </w:r>
      <w:r>
        <w:rPr>
          <w:spacing w:val="-16"/>
          <w:w w:val="105"/>
          <w:sz w:val="21"/>
        </w:rPr>
        <w:t xml:space="preserve"> </w:t>
      </w:r>
      <w:r>
        <w:rPr>
          <w:w w:val="105"/>
          <w:sz w:val="21"/>
        </w:rPr>
        <w:t>an</w:t>
      </w:r>
      <w:r>
        <w:rPr>
          <w:spacing w:val="-15"/>
          <w:w w:val="105"/>
          <w:sz w:val="21"/>
        </w:rPr>
        <w:t xml:space="preserve"> </w:t>
      </w:r>
      <w:r>
        <w:rPr>
          <w:w w:val="105"/>
          <w:sz w:val="21"/>
        </w:rPr>
        <w:t>Ordinance</w:t>
      </w:r>
      <w:r>
        <w:rPr>
          <w:spacing w:val="-15"/>
          <w:w w:val="105"/>
          <w:sz w:val="21"/>
        </w:rPr>
        <w:t xml:space="preserve"> </w:t>
      </w:r>
      <w:r>
        <w:rPr>
          <w:w w:val="105"/>
          <w:sz w:val="21"/>
        </w:rPr>
        <w:t>passed</w:t>
      </w:r>
      <w:r>
        <w:rPr>
          <w:spacing w:val="-16"/>
          <w:w w:val="105"/>
          <w:sz w:val="21"/>
        </w:rPr>
        <w:t xml:space="preserve"> </w:t>
      </w:r>
      <w:r>
        <w:rPr>
          <w:w w:val="105"/>
          <w:sz w:val="21"/>
        </w:rPr>
        <w:t>by</w:t>
      </w:r>
      <w:r>
        <w:rPr>
          <w:spacing w:val="-15"/>
          <w:w w:val="105"/>
          <w:sz w:val="21"/>
        </w:rPr>
        <w:t xml:space="preserve"> </w:t>
      </w:r>
      <w:r>
        <w:rPr>
          <w:w w:val="105"/>
          <w:sz w:val="21"/>
        </w:rPr>
        <w:t>the</w:t>
      </w:r>
      <w:r>
        <w:rPr>
          <w:spacing w:val="-15"/>
          <w:w w:val="105"/>
          <w:sz w:val="21"/>
        </w:rPr>
        <w:t xml:space="preserve"> </w:t>
      </w:r>
      <w:r>
        <w:rPr>
          <w:w w:val="105"/>
          <w:sz w:val="21"/>
        </w:rPr>
        <w:t>Township</w:t>
      </w:r>
      <w:r>
        <w:rPr>
          <w:spacing w:val="-16"/>
          <w:w w:val="105"/>
          <w:sz w:val="21"/>
        </w:rPr>
        <w:t xml:space="preserve"> </w:t>
      </w:r>
      <w:r>
        <w:rPr>
          <w:w w:val="105"/>
          <w:sz w:val="21"/>
        </w:rPr>
        <w:t>Board shall not be</w:t>
      </w:r>
      <w:r>
        <w:rPr>
          <w:spacing w:val="-5"/>
          <w:w w:val="105"/>
          <w:sz w:val="21"/>
        </w:rPr>
        <w:t xml:space="preserve"> </w:t>
      </w:r>
      <w:r>
        <w:rPr>
          <w:w w:val="105"/>
          <w:sz w:val="21"/>
        </w:rPr>
        <w:t>invalidated until ii is rejected by a majority of the</w:t>
      </w:r>
      <w:r>
        <w:rPr>
          <w:spacing w:val="-3"/>
          <w:w w:val="105"/>
          <w:sz w:val="21"/>
        </w:rPr>
        <w:t xml:space="preserve"> </w:t>
      </w:r>
      <w:r>
        <w:rPr>
          <w:w w:val="105"/>
          <w:sz w:val="21"/>
        </w:rPr>
        <w:t>registered voters located in</w:t>
      </w:r>
      <w:r>
        <w:rPr>
          <w:spacing w:val="-11"/>
          <w:w w:val="105"/>
          <w:sz w:val="21"/>
        </w:rPr>
        <w:t xml:space="preserve"> </w:t>
      </w:r>
      <w:r>
        <w:rPr>
          <w:w w:val="105"/>
          <w:sz w:val="21"/>
        </w:rPr>
        <w:t>the portion of the Township outside the limits and cities and villages voting thereon at the next regular</w:t>
      </w:r>
      <w:r>
        <w:rPr>
          <w:spacing w:val="-5"/>
          <w:w w:val="105"/>
          <w:sz w:val="21"/>
        </w:rPr>
        <w:t xml:space="preserve"> </w:t>
      </w:r>
      <w:r>
        <w:rPr>
          <w:w w:val="105"/>
          <w:sz w:val="21"/>
        </w:rPr>
        <w:t>election</w:t>
      </w:r>
      <w:r>
        <w:rPr>
          <w:spacing w:val="-6"/>
          <w:w w:val="105"/>
          <w:sz w:val="21"/>
        </w:rPr>
        <w:t xml:space="preserve"> </w:t>
      </w:r>
      <w:r>
        <w:rPr>
          <w:w w:val="105"/>
          <w:sz w:val="21"/>
        </w:rPr>
        <w:t>which</w:t>
      </w:r>
      <w:r>
        <w:rPr>
          <w:spacing w:val="-5"/>
          <w:w w:val="105"/>
          <w:sz w:val="21"/>
        </w:rPr>
        <w:t xml:space="preserve"> </w:t>
      </w:r>
      <w:r>
        <w:rPr>
          <w:w w:val="105"/>
          <w:sz w:val="21"/>
        </w:rPr>
        <w:t>supplies reasonable</w:t>
      </w:r>
      <w:r>
        <w:rPr>
          <w:spacing w:val="-6"/>
          <w:w w:val="105"/>
          <w:sz w:val="21"/>
        </w:rPr>
        <w:t xml:space="preserve"> </w:t>
      </w:r>
      <w:r>
        <w:rPr>
          <w:w w:val="105"/>
          <w:sz w:val="21"/>
        </w:rPr>
        <w:t>lime</w:t>
      </w:r>
      <w:r>
        <w:rPr>
          <w:spacing w:val="-13"/>
          <w:w w:val="105"/>
          <w:sz w:val="21"/>
        </w:rPr>
        <w:t xml:space="preserve"> </w:t>
      </w:r>
      <w:r>
        <w:rPr>
          <w:w w:val="105"/>
          <w:sz w:val="21"/>
        </w:rPr>
        <w:t>for</w:t>
      </w:r>
      <w:r>
        <w:rPr>
          <w:spacing w:val="-13"/>
          <w:w w:val="105"/>
          <w:sz w:val="21"/>
        </w:rPr>
        <w:t xml:space="preserve"> </w:t>
      </w:r>
      <w:r>
        <w:rPr>
          <w:w w:val="105"/>
          <w:sz w:val="21"/>
        </w:rPr>
        <w:t>proper notices</w:t>
      </w:r>
      <w:r>
        <w:rPr>
          <w:spacing w:val="-4"/>
          <w:w w:val="105"/>
          <w:sz w:val="21"/>
        </w:rPr>
        <w:t xml:space="preserve"> </w:t>
      </w:r>
      <w:r>
        <w:rPr>
          <w:w w:val="105"/>
          <w:sz w:val="21"/>
        </w:rPr>
        <w:t>and</w:t>
      </w:r>
      <w:r>
        <w:rPr>
          <w:spacing w:val="-12"/>
          <w:w w:val="105"/>
          <w:sz w:val="21"/>
        </w:rPr>
        <w:t xml:space="preserve"> </w:t>
      </w:r>
      <w:r>
        <w:rPr>
          <w:w w:val="105"/>
          <w:sz w:val="21"/>
        </w:rPr>
        <w:t>printing</w:t>
      </w:r>
      <w:r>
        <w:rPr>
          <w:spacing w:val="-5"/>
          <w:w w:val="105"/>
          <w:sz w:val="21"/>
        </w:rPr>
        <w:t xml:space="preserve"> </w:t>
      </w:r>
      <w:r>
        <w:rPr>
          <w:w w:val="105"/>
          <w:sz w:val="21"/>
        </w:rPr>
        <w:t>of</w:t>
      </w:r>
      <w:r>
        <w:rPr>
          <w:spacing w:val="-12"/>
          <w:w w:val="105"/>
          <w:sz w:val="21"/>
        </w:rPr>
        <w:t xml:space="preserve"> </w:t>
      </w:r>
      <w:r>
        <w:rPr>
          <w:w w:val="105"/>
          <w:sz w:val="21"/>
        </w:rPr>
        <w:t>ballots,</w:t>
      </w:r>
      <w:r>
        <w:rPr>
          <w:spacing w:val="-9"/>
          <w:w w:val="105"/>
          <w:sz w:val="21"/>
        </w:rPr>
        <w:t xml:space="preserve"> </w:t>
      </w:r>
      <w:r>
        <w:rPr>
          <w:w w:val="105"/>
          <w:sz w:val="21"/>
        </w:rPr>
        <w:t>or</w:t>
      </w:r>
      <w:r>
        <w:rPr>
          <w:spacing w:val="-16"/>
          <w:w w:val="105"/>
          <w:sz w:val="21"/>
        </w:rPr>
        <w:t xml:space="preserve"> </w:t>
      </w:r>
      <w:r>
        <w:rPr>
          <w:w w:val="105"/>
          <w:sz w:val="21"/>
        </w:rPr>
        <w:t>at any</w:t>
      </w:r>
      <w:r>
        <w:rPr>
          <w:spacing w:val="-6"/>
          <w:w w:val="105"/>
          <w:sz w:val="21"/>
        </w:rPr>
        <w:t xml:space="preserve"> </w:t>
      </w:r>
      <w:r>
        <w:rPr>
          <w:w w:val="105"/>
          <w:sz w:val="21"/>
        </w:rPr>
        <w:t>special</w:t>
      </w:r>
      <w:r>
        <w:rPr>
          <w:spacing w:val="-13"/>
          <w:w w:val="105"/>
          <w:sz w:val="21"/>
        </w:rPr>
        <w:t xml:space="preserve"> </w:t>
      </w:r>
      <w:r>
        <w:rPr>
          <w:w w:val="105"/>
          <w:sz w:val="21"/>
        </w:rPr>
        <w:t>election called</w:t>
      </w:r>
      <w:r>
        <w:rPr>
          <w:spacing w:val="-5"/>
          <w:w w:val="105"/>
          <w:sz w:val="21"/>
        </w:rPr>
        <w:t xml:space="preserve"> </w:t>
      </w:r>
      <w:r>
        <w:rPr>
          <w:w w:val="105"/>
          <w:sz w:val="21"/>
        </w:rPr>
        <w:t>for</w:t>
      </w:r>
      <w:r>
        <w:rPr>
          <w:spacing w:val="-5"/>
          <w:w w:val="105"/>
          <w:sz w:val="21"/>
        </w:rPr>
        <w:t xml:space="preserve"> </w:t>
      </w:r>
      <w:r>
        <w:rPr>
          <w:w w:val="105"/>
          <w:sz w:val="21"/>
        </w:rPr>
        <w:t>that</w:t>
      </w:r>
      <w:r>
        <w:rPr>
          <w:spacing w:val="-9"/>
          <w:w w:val="105"/>
          <w:sz w:val="21"/>
        </w:rPr>
        <w:t xml:space="preserve"> </w:t>
      </w:r>
      <w:r>
        <w:rPr>
          <w:w w:val="105"/>
          <w:sz w:val="21"/>
        </w:rPr>
        <w:t>purpose.</w:t>
      </w:r>
      <w:r>
        <w:rPr>
          <w:spacing w:val="40"/>
          <w:w w:val="105"/>
          <w:sz w:val="21"/>
        </w:rPr>
        <w:t xml:space="preserve"> </w:t>
      </w:r>
      <w:r>
        <w:rPr>
          <w:w w:val="105"/>
          <w:sz w:val="21"/>
        </w:rPr>
        <w:t>The</w:t>
      </w:r>
      <w:r>
        <w:rPr>
          <w:spacing w:val="-16"/>
          <w:w w:val="105"/>
          <w:sz w:val="21"/>
        </w:rPr>
        <w:t xml:space="preserve"> </w:t>
      </w:r>
      <w:r>
        <w:rPr>
          <w:w w:val="105"/>
          <w:sz w:val="21"/>
        </w:rPr>
        <w:t>Township</w:t>
      </w:r>
      <w:r>
        <w:rPr>
          <w:spacing w:val="-4"/>
          <w:w w:val="105"/>
          <w:sz w:val="21"/>
        </w:rPr>
        <w:t xml:space="preserve"> </w:t>
      </w:r>
      <w:r>
        <w:rPr>
          <w:w w:val="105"/>
          <w:sz w:val="21"/>
        </w:rPr>
        <w:t>Board</w:t>
      </w:r>
      <w:r>
        <w:rPr>
          <w:spacing w:val="-1"/>
          <w:w w:val="105"/>
          <w:sz w:val="21"/>
        </w:rPr>
        <w:t xml:space="preserve"> </w:t>
      </w:r>
      <w:r>
        <w:rPr>
          <w:w w:val="105"/>
          <w:sz w:val="21"/>
        </w:rPr>
        <w:t>shall</w:t>
      </w:r>
      <w:r>
        <w:rPr>
          <w:spacing w:val="-8"/>
          <w:w w:val="105"/>
          <w:sz w:val="21"/>
        </w:rPr>
        <w:t xml:space="preserve"> </w:t>
      </w:r>
      <w:r>
        <w:rPr>
          <w:w w:val="105"/>
          <w:sz w:val="21"/>
        </w:rPr>
        <w:t>provide</w:t>
      </w:r>
      <w:r>
        <w:rPr>
          <w:spacing w:val="-3"/>
          <w:w w:val="105"/>
          <w:sz w:val="21"/>
        </w:rPr>
        <w:t xml:space="preserve"> </w:t>
      </w:r>
      <w:r>
        <w:rPr>
          <w:w w:val="105"/>
          <w:sz w:val="21"/>
        </w:rPr>
        <w:t>the</w:t>
      </w:r>
      <w:r>
        <w:rPr>
          <w:spacing w:val="-12"/>
          <w:w w:val="105"/>
          <w:sz w:val="21"/>
        </w:rPr>
        <w:t xml:space="preserve"> </w:t>
      </w:r>
      <w:r>
        <w:rPr>
          <w:w w:val="105"/>
          <w:sz w:val="21"/>
        </w:rPr>
        <w:t>manner</w:t>
      </w:r>
      <w:r>
        <w:rPr>
          <w:spacing w:val="-8"/>
          <w:w w:val="105"/>
          <w:sz w:val="21"/>
        </w:rPr>
        <w:t xml:space="preserve"> </w:t>
      </w:r>
      <w:r>
        <w:rPr>
          <w:w w:val="105"/>
          <w:sz w:val="21"/>
        </w:rPr>
        <w:t>of submitted</w:t>
      </w:r>
      <w:r>
        <w:rPr>
          <w:spacing w:val="-1"/>
          <w:w w:val="105"/>
          <w:sz w:val="21"/>
        </w:rPr>
        <w:t xml:space="preserve"> </w:t>
      </w:r>
      <w:r>
        <w:rPr>
          <w:w w:val="105"/>
          <w:sz w:val="21"/>
        </w:rPr>
        <w:t>amendments to</w:t>
      </w:r>
      <w:r>
        <w:rPr>
          <w:spacing w:val="-16"/>
          <w:w w:val="105"/>
          <w:sz w:val="21"/>
        </w:rPr>
        <w:t xml:space="preserve"> </w:t>
      </w:r>
      <w:r>
        <w:rPr>
          <w:w w:val="105"/>
          <w:sz w:val="21"/>
        </w:rPr>
        <w:t>the</w:t>
      </w:r>
      <w:r>
        <w:rPr>
          <w:spacing w:val="-4"/>
          <w:w w:val="105"/>
          <w:sz w:val="21"/>
        </w:rPr>
        <w:t xml:space="preserve"> </w:t>
      </w:r>
      <w:r>
        <w:rPr>
          <w:w w:val="105"/>
          <w:sz w:val="21"/>
        </w:rPr>
        <w:t>voters</w:t>
      </w:r>
      <w:r>
        <w:rPr>
          <w:spacing w:val="-10"/>
          <w:w w:val="105"/>
          <w:sz w:val="21"/>
        </w:rPr>
        <w:t xml:space="preserve"> </w:t>
      </w:r>
      <w:r>
        <w:rPr>
          <w:w w:val="105"/>
          <w:sz w:val="21"/>
        </w:rPr>
        <w:t>for</w:t>
      </w:r>
      <w:r>
        <w:rPr>
          <w:spacing w:val="-14"/>
          <w:w w:val="105"/>
          <w:sz w:val="21"/>
        </w:rPr>
        <w:t xml:space="preserve"> </w:t>
      </w:r>
      <w:r>
        <w:rPr>
          <w:w w:val="105"/>
          <w:sz w:val="21"/>
        </w:rPr>
        <w:t>their</w:t>
      </w:r>
      <w:r>
        <w:rPr>
          <w:spacing w:val="-9"/>
          <w:w w:val="105"/>
          <w:sz w:val="21"/>
        </w:rPr>
        <w:t xml:space="preserve"> </w:t>
      </w:r>
      <w:r>
        <w:rPr>
          <w:w w:val="105"/>
          <w:sz w:val="21"/>
        </w:rPr>
        <w:t>approval</w:t>
      </w:r>
      <w:r>
        <w:rPr>
          <w:spacing w:val="-8"/>
          <w:w w:val="105"/>
          <w:sz w:val="21"/>
        </w:rPr>
        <w:t xml:space="preserve"> </w:t>
      </w:r>
      <w:r>
        <w:rPr>
          <w:w w:val="105"/>
          <w:sz w:val="21"/>
        </w:rPr>
        <w:t>or</w:t>
      </w:r>
      <w:r>
        <w:rPr>
          <w:spacing w:val="-16"/>
          <w:w w:val="105"/>
          <w:sz w:val="21"/>
        </w:rPr>
        <w:t xml:space="preserve"> </w:t>
      </w:r>
      <w:r>
        <w:rPr>
          <w:w w:val="105"/>
          <w:sz w:val="21"/>
        </w:rPr>
        <w:t>rejection, and</w:t>
      </w:r>
      <w:r>
        <w:rPr>
          <w:spacing w:val="-15"/>
          <w:w w:val="105"/>
          <w:sz w:val="21"/>
        </w:rPr>
        <w:t xml:space="preserve"> </w:t>
      </w:r>
      <w:r>
        <w:rPr>
          <w:w w:val="105"/>
          <w:sz w:val="21"/>
        </w:rPr>
        <w:t>determining the</w:t>
      </w:r>
      <w:r>
        <w:rPr>
          <w:spacing w:val="-9"/>
          <w:w w:val="105"/>
          <w:sz w:val="21"/>
        </w:rPr>
        <w:t xml:space="preserve"> </w:t>
      </w:r>
      <w:r>
        <w:rPr>
          <w:w w:val="105"/>
          <w:sz w:val="21"/>
        </w:rPr>
        <w:t xml:space="preserve">result </w:t>
      </w:r>
      <w:r>
        <w:rPr>
          <w:spacing w:val="-2"/>
          <w:w w:val="105"/>
          <w:sz w:val="21"/>
        </w:rPr>
        <w:t>thereof</w:t>
      </w:r>
    </w:p>
    <w:p w14:paraId="70F811CE" w14:textId="77777777" w:rsidR="006979D5" w:rsidRDefault="006979D5">
      <w:pPr>
        <w:pStyle w:val="BodyText"/>
        <w:rPr>
          <w:sz w:val="21"/>
        </w:rPr>
      </w:pPr>
    </w:p>
    <w:p w14:paraId="77CFF794" w14:textId="77777777" w:rsidR="006979D5" w:rsidRDefault="006979D5">
      <w:pPr>
        <w:pStyle w:val="BodyText"/>
        <w:rPr>
          <w:sz w:val="21"/>
        </w:rPr>
      </w:pPr>
    </w:p>
    <w:p w14:paraId="0059F0C4" w14:textId="77777777" w:rsidR="006979D5" w:rsidRDefault="006979D5">
      <w:pPr>
        <w:pStyle w:val="BodyText"/>
        <w:rPr>
          <w:sz w:val="21"/>
        </w:rPr>
      </w:pPr>
    </w:p>
    <w:p w14:paraId="15763665" w14:textId="77777777" w:rsidR="006979D5" w:rsidRDefault="006979D5">
      <w:pPr>
        <w:pStyle w:val="BodyText"/>
        <w:rPr>
          <w:sz w:val="21"/>
        </w:rPr>
      </w:pPr>
    </w:p>
    <w:p w14:paraId="73117417" w14:textId="77777777" w:rsidR="006979D5" w:rsidRDefault="006979D5">
      <w:pPr>
        <w:pStyle w:val="BodyText"/>
        <w:rPr>
          <w:sz w:val="21"/>
        </w:rPr>
      </w:pPr>
    </w:p>
    <w:p w14:paraId="7F9F95C9" w14:textId="77777777" w:rsidR="006979D5" w:rsidRDefault="006979D5">
      <w:pPr>
        <w:pStyle w:val="BodyText"/>
        <w:rPr>
          <w:sz w:val="21"/>
        </w:rPr>
      </w:pPr>
    </w:p>
    <w:p w14:paraId="284246F8" w14:textId="77777777" w:rsidR="006979D5" w:rsidRDefault="006979D5">
      <w:pPr>
        <w:pStyle w:val="BodyText"/>
        <w:rPr>
          <w:sz w:val="21"/>
        </w:rPr>
      </w:pPr>
    </w:p>
    <w:p w14:paraId="11A950D1" w14:textId="77777777" w:rsidR="006979D5" w:rsidRDefault="006979D5">
      <w:pPr>
        <w:pStyle w:val="BodyText"/>
        <w:rPr>
          <w:sz w:val="21"/>
        </w:rPr>
      </w:pPr>
    </w:p>
    <w:p w14:paraId="278E28A9" w14:textId="77777777" w:rsidR="006979D5" w:rsidRDefault="006979D5">
      <w:pPr>
        <w:pStyle w:val="BodyText"/>
        <w:rPr>
          <w:sz w:val="21"/>
        </w:rPr>
      </w:pPr>
    </w:p>
    <w:p w14:paraId="13BAA0DB" w14:textId="77777777" w:rsidR="006979D5" w:rsidRDefault="006979D5">
      <w:pPr>
        <w:pStyle w:val="BodyText"/>
        <w:rPr>
          <w:sz w:val="21"/>
        </w:rPr>
      </w:pPr>
    </w:p>
    <w:p w14:paraId="79B9B3A4" w14:textId="77777777" w:rsidR="006979D5" w:rsidRDefault="006979D5">
      <w:pPr>
        <w:pStyle w:val="BodyText"/>
        <w:rPr>
          <w:sz w:val="21"/>
        </w:rPr>
      </w:pPr>
    </w:p>
    <w:p w14:paraId="642DA2B9" w14:textId="77777777" w:rsidR="006979D5" w:rsidRDefault="006979D5">
      <w:pPr>
        <w:pStyle w:val="BodyText"/>
        <w:rPr>
          <w:sz w:val="21"/>
        </w:rPr>
      </w:pPr>
    </w:p>
    <w:p w14:paraId="45C86EB2" w14:textId="77777777" w:rsidR="006979D5" w:rsidRDefault="006979D5">
      <w:pPr>
        <w:pStyle w:val="BodyText"/>
        <w:rPr>
          <w:sz w:val="21"/>
        </w:rPr>
      </w:pPr>
    </w:p>
    <w:p w14:paraId="354B7430" w14:textId="77777777" w:rsidR="006979D5" w:rsidRDefault="006979D5">
      <w:pPr>
        <w:pStyle w:val="BodyText"/>
        <w:rPr>
          <w:sz w:val="21"/>
        </w:rPr>
      </w:pPr>
    </w:p>
    <w:p w14:paraId="2AB520E4" w14:textId="77777777" w:rsidR="006979D5" w:rsidRDefault="006979D5">
      <w:pPr>
        <w:pStyle w:val="BodyText"/>
        <w:rPr>
          <w:sz w:val="21"/>
        </w:rPr>
      </w:pPr>
    </w:p>
    <w:p w14:paraId="01BBA14D" w14:textId="77777777" w:rsidR="006979D5" w:rsidRDefault="006979D5">
      <w:pPr>
        <w:pStyle w:val="BodyText"/>
        <w:rPr>
          <w:sz w:val="21"/>
        </w:rPr>
      </w:pPr>
    </w:p>
    <w:p w14:paraId="1627AB9E" w14:textId="77777777" w:rsidR="006979D5" w:rsidRDefault="006979D5">
      <w:pPr>
        <w:pStyle w:val="BodyText"/>
        <w:rPr>
          <w:sz w:val="21"/>
        </w:rPr>
      </w:pPr>
    </w:p>
    <w:p w14:paraId="0AEF7910" w14:textId="77777777" w:rsidR="006979D5" w:rsidRDefault="006979D5">
      <w:pPr>
        <w:pStyle w:val="BodyText"/>
        <w:rPr>
          <w:sz w:val="21"/>
        </w:rPr>
      </w:pPr>
    </w:p>
    <w:p w14:paraId="200408D2" w14:textId="77777777" w:rsidR="006979D5" w:rsidRDefault="006979D5">
      <w:pPr>
        <w:pStyle w:val="BodyText"/>
        <w:rPr>
          <w:sz w:val="21"/>
        </w:rPr>
      </w:pPr>
    </w:p>
    <w:p w14:paraId="55D327FF" w14:textId="77777777" w:rsidR="006979D5" w:rsidRDefault="006979D5">
      <w:pPr>
        <w:pStyle w:val="BodyText"/>
        <w:rPr>
          <w:sz w:val="21"/>
        </w:rPr>
      </w:pPr>
    </w:p>
    <w:p w14:paraId="20B234F6" w14:textId="77777777" w:rsidR="006979D5" w:rsidRDefault="006979D5">
      <w:pPr>
        <w:pStyle w:val="BodyText"/>
        <w:rPr>
          <w:sz w:val="21"/>
        </w:rPr>
      </w:pPr>
    </w:p>
    <w:p w14:paraId="6FA6743E" w14:textId="77777777" w:rsidR="006979D5" w:rsidRDefault="006979D5">
      <w:pPr>
        <w:pStyle w:val="BodyText"/>
        <w:rPr>
          <w:sz w:val="21"/>
        </w:rPr>
      </w:pPr>
    </w:p>
    <w:p w14:paraId="5FC6552C" w14:textId="77777777" w:rsidR="006979D5" w:rsidRDefault="006979D5">
      <w:pPr>
        <w:pStyle w:val="BodyText"/>
        <w:rPr>
          <w:sz w:val="21"/>
        </w:rPr>
      </w:pPr>
    </w:p>
    <w:p w14:paraId="56BE737E" w14:textId="77777777" w:rsidR="006979D5" w:rsidRDefault="006979D5">
      <w:pPr>
        <w:pStyle w:val="BodyText"/>
        <w:rPr>
          <w:sz w:val="21"/>
        </w:rPr>
      </w:pPr>
    </w:p>
    <w:p w14:paraId="636181F0" w14:textId="77777777" w:rsidR="006979D5" w:rsidRDefault="006979D5">
      <w:pPr>
        <w:pStyle w:val="BodyText"/>
        <w:rPr>
          <w:sz w:val="21"/>
        </w:rPr>
      </w:pPr>
    </w:p>
    <w:p w14:paraId="2EC2B3DF" w14:textId="77777777" w:rsidR="006979D5" w:rsidRDefault="006979D5">
      <w:pPr>
        <w:pStyle w:val="BodyText"/>
        <w:rPr>
          <w:sz w:val="21"/>
        </w:rPr>
      </w:pPr>
    </w:p>
    <w:p w14:paraId="7E7B4A20" w14:textId="77777777" w:rsidR="006979D5" w:rsidRDefault="006979D5">
      <w:pPr>
        <w:pStyle w:val="BodyText"/>
        <w:rPr>
          <w:sz w:val="21"/>
        </w:rPr>
      </w:pPr>
    </w:p>
    <w:p w14:paraId="5AD79ED7" w14:textId="77777777" w:rsidR="006979D5" w:rsidRDefault="006979D5">
      <w:pPr>
        <w:pStyle w:val="BodyText"/>
        <w:rPr>
          <w:sz w:val="21"/>
        </w:rPr>
      </w:pPr>
    </w:p>
    <w:p w14:paraId="1CF589A1" w14:textId="77777777" w:rsidR="006979D5" w:rsidRDefault="006979D5">
      <w:pPr>
        <w:pStyle w:val="BodyText"/>
        <w:rPr>
          <w:sz w:val="21"/>
        </w:rPr>
      </w:pPr>
    </w:p>
    <w:p w14:paraId="12ADB211" w14:textId="77777777" w:rsidR="006979D5" w:rsidRDefault="006979D5">
      <w:pPr>
        <w:pStyle w:val="BodyText"/>
        <w:rPr>
          <w:sz w:val="21"/>
        </w:rPr>
      </w:pPr>
    </w:p>
    <w:p w14:paraId="2C950214" w14:textId="77777777" w:rsidR="006979D5" w:rsidRDefault="006979D5">
      <w:pPr>
        <w:pStyle w:val="BodyText"/>
        <w:rPr>
          <w:sz w:val="21"/>
        </w:rPr>
      </w:pPr>
    </w:p>
    <w:p w14:paraId="6B7D932D" w14:textId="77777777" w:rsidR="006979D5" w:rsidRDefault="006979D5">
      <w:pPr>
        <w:pStyle w:val="BodyText"/>
        <w:rPr>
          <w:sz w:val="21"/>
        </w:rPr>
      </w:pPr>
    </w:p>
    <w:p w14:paraId="4B84245A" w14:textId="77777777" w:rsidR="006979D5" w:rsidRDefault="006979D5">
      <w:pPr>
        <w:pStyle w:val="BodyText"/>
        <w:rPr>
          <w:sz w:val="21"/>
        </w:rPr>
      </w:pPr>
    </w:p>
    <w:p w14:paraId="2773660A" w14:textId="77777777" w:rsidR="006979D5" w:rsidRDefault="006979D5">
      <w:pPr>
        <w:pStyle w:val="BodyText"/>
        <w:rPr>
          <w:sz w:val="21"/>
        </w:rPr>
      </w:pPr>
    </w:p>
    <w:p w14:paraId="111E6334" w14:textId="77777777" w:rsidR="006979D5" w:rsidRDefault="006979D5">
      <w:pPr>
        <w:pStyle w:val="BodyText"/>
        <w:rPr>
          <w:sz w:val="21"/>
        </w:rPr>
      </w:pPr>
    </w:p>
    <w:p w14:paraId="55D08600" w14:textId="77777777" w:rsidR="006979D5" w:rsidRDefault="006979D5">
      <w:pPr>
        <w:pStyle w:val="BodyText"/>
        <w:rPr>
          <w:sz w:val="21"/>
        </w:rPr>
      </w:pPr>
    </w:p>
    <w:p w14:paraId="3BB18C1C" w14:textId="77777777" w:rsidR="006979D5" w:rsidRDefault="006979D5">
      <w:pPr>
        <w:pStyle w:val="BodyText"/>
        <w:spacing w:before="64"/>
        <w:rPr>
          <w:sz w:val="21"/>
        </w:rPr>
      </w:pPr>
    </w:p>
    <w:p w14:paraId="2558ED68" w14:textId="77777777" w:rsidR="006979D5" w:rsidRDefault="002D7CC2">
      <w:pPr>
        <w:tabs>
          <w:tab w:val="left" w:pos="7166"/>
        </w:tabs>
        <w:spacing w:before="1"/>
        <w:ind w:right="1163"/>
        <w:jc w:val="right"/>
        <w:rPr>
          <w:i/>
          <w:position w:val="1"/>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95"/>
          <w:sz w:val="13"/>
        </w:rPr>
        <w:t>02110/26</w:t>
      </w:r>
      <w:r>
        <w:rPr>
          <w:i/>
          <w:sz w:val="13"/>
        </w:rPr>
        <w:tab/>
      </w:r>
      <w:r>
        <w:rPr>
          <w:i/>
          <w:w w:val="90"/>
          <w:position w:val="1"/>
          <w:sz w:val="13"/>
        </w:rPr>
        <w:t>Grant</w:t>
      </w:r>
      <w:r>
        <w:rPr>
          <w:i/>
          <w:spacing w:val="-4"/>
          <w:w w:val="90"/>
          <w:position w:val="1"/>
          <w:sz w:val="13"/>
        </w:rPr>
        <w:t xml:space="preserve"> </w:t>
      </w:r>
      <w:r>
        <w:rPr>
          <w:i/>
          <w:w w:val="90"/>
          <w:position w:val="1"/>
          <w:sz w:val="13"/>
        </w:rPr>
        <w:t>Township</w:t>
      </w:r>
      <w:r>
        <w:rPr>
          <w:i/>
          <w:spacing w:val="5"/>
          <w:position w:val="1"/>
          <w:sz w:val="13"/>
        </w:rPr>
        <w:t xml:space="preserve"> </w:t>
      </w:r>
      <w:r>
        <w:rPr>
          <w:i/>
          <w:w w:val="90"/>
          <w:position w:val="1"/>
          <w:sz w:val="13"/>
        </w:rPr>
        <w:t>Zoning</w:t>
      </w:r>
      <w:r>
        <w:rPr>
          <w:i/>
          <w:spacing w:val="1"/>
          <w:position w:val="1"/>
          <w:sz w:val="13"/>
        </w:rPr>
        <w:t xml:space="preserve"> </w:t>
      </w:r>
      <w:r>
        <w:rPr>
          <w:i/>
          <w:spacing w:val="-2"/>
          <w:w w:val="90"/>
          <w:position w:val="1"/>
          <w:sz w:val="13"/>
        </w:rPr>
        <w:t>Ordinance</w:t>
      </w:r>
    </w:p>
    <w:p w14:paraId="5F988373" w14:textId="77777777" w:rsidR="006979D5" w:rsidRDefault="002D7CC2">
      <w:pPr>
        <w:spacing w:before="103"/>
        <w:ind w:right="1159"/>
        <w:jc w:val="right"/>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p w14:paraId="78F7B65B" w14:textId="77777777" w:rsidR="006979D5" w:rsidRDefault="006979D5">
      <w:pPr>
        <w:jc w:val="right"/>
        <w:rPr>
          <w:i/>
          <w:sz w:val="13"/>
        </w:rPr>
        <w:sectPr w:rsidR="006979D5">
          <w:footerReference w:type="even" r:id="rId21"/>
          <w:footerReference w:type="default" r:id="rId22"/>
          <w:pgSz w:w="12270" w:h="15840"/>
          <w:pgMar w:top="980" w:right="283" w:bottom="1180" w:left="283" w:header="0" w:footer="991" w:gutter="0"/>
          <w:cols w:space="720"/>
        </w:sectPr>
      </w:pPr>
    </w:p>
    <w:p w14:paraId="521BAA42" w14:textId="77777777" w:rsidR="006979D5" w:rsidRDefault="002D7CC2">
      <w:pPr>
        <w:pStyle w:val="Heading5"/>
        <w:tabs>
          <w:tab w:val="left" w:pos="3846"/>
        </w:tabs>
        <w:spacing w:before="65"/>
        <w:ind w:left="2408"/>
      </w:pPr>
      <w:r>
        <w:lastRenderedPageBreak/>
        <w:t>Article</w:t>
      </w:r>
      <w:r>
        <w:rPr>
          <w:spacing w:val="31"/>
        </w:rPr>
        <w:t xml:space="preserve"> </w:t>
      </w:r>
      <w:r>
        <w:rPr>
          <w:spacing w:val="-5"/>
        </w:rPr>
        <w:t>5.</w:t>
      </w:r>
      <w:r>
        <w:tab/>
        <w:t>FEES,</w:t>
      </w:r>
      <w:r>
        <w:rPr>
          <w:spacing w:val="7"/>
        </w:rPr>
        <w:t xml:space="preserve"> </w:t>
      </w:r>
      <w:r>
        <w:t>ENFORCEMENT,</w:t>
      </w:r>
      <w:r>
        <w:rPr>
          <w:spacing w:val="34"/>
        </w:rPr>
        <w:t xml:space="preserve"> </w:t>
      </w:r>
      <w:r>
        <w:t>PENATIES,AND</w:t>
      </w:r>
      <w:r>
        <w:rPr>
          <w:spacing w:val="36"/>
        </w:rPr>
        <w:t xml:space="preserve"> </w:t>
      </w:r>
      <w:r>
        <w:rPr>
          <w:spacing w:val="-2"/>
        </w:rPr>
        <w:t>VALIDITY</w:t>
      </w:r>
    </w:p>
    <w:p w14:paraId="0A5F80B8" w14:textId="77777777" w:rsidR="006979D5" w:rsidRDefault="002D7CC2">
      <w:pPr>
        <w:pStyle w:val="BodyText"/>
        <w:spacing w:before="61"/>
        <w:ind w:left="1511"/>
        <w:jc w:val="both"/>
      </w:pPr>
      <w:r>
        <w:t>Some</w:t>
      </w:r>
      <w:r>
        <w:rPr>
          <w:spacing w:val="-9"/>
        </w:rPr>
        <w:t xml:space="preserve"> </w:t>
      </w:r>
      <w:r>
        <w:t>fees</w:t>
      </w:r>
      <w:r>
        <w:rPr>
          <w:spacing w:val="-11"/>
        </w:rPr>
        <w:t xml:space="preserve"> </w:t>
      </w:r>
      <w:r>
        <w:t>are</w:t>
      </w:r>
      <w:r>
        <w:rPr>
          <w:spacing w:val="-7"/>
        </w:rPr>
        <w:t xml:space="preserve"> </w:t>
      </w:r>
      <w:r>
        <w:t>expressed</w:t>
      </w:r>
      <w:r>
        <w:rPr>
          <w:spacing w:val="4"/>
        </w:rPr>
        <w:t xml:space="preserve"> </w:t>
      </w:r>
      <w:r>
        <w:t>in</w:t>
      </w:r>
      <w:r>
        <w:rPr>
          <w:spacing w:val="-16"/>
        </w:rPr>
        <w:t xml:space="preserve"> </w:t>
      </w:r>
      <w:r>
        <w:t>individual</w:t>
      </w:r>
      <w:r>
        <w:rPr>
          <w:spacing w:val="-3"/>
        </w:rPr>
        <w:t xml:space="preserve"> </w:t>
      </w:r>
      <w:r>
        <w:rPr>
          <w:spacing w:val="-2"/>
        </w:rPr>
        <w:t>sections.</w:t>
      </w:r>
    </w:p>
    <w:p w14:paraId="0CD9C50D" w14:textId="77777777" w:rsidR="006979D5" w:rsidRDefault="002D7CC2">
      <w:pPr>
        <w:tabs>
          <w:tab w:val="left" w:pos="3716"/>
        </w:tabs>
        <w:spacing w:before="143"/>
        <w:ind w:left="1514"/>
        <w:rPr>
          <w:b/>
          <w:sz w:val="19"/>
        </w:rPr>
      </w:pPr>
      <w:r>
        <w:rPr>
          <w:b/>
          <w:spacing w:val="-4"/>
          <w:sz w:val="19"/>
        </w:rPr>
        <w:t>SECTION</w:t>
      </w:r>
      <w:r>
        <w:rPr>
          <w:b/>
          <w:spacing w:val="-6"/>
          <w:sz w:val="19"/>
        </w:rPr>
        <w:t xml:space="preserve"> </w:t>
      </w:r>
      <w:r>
        <w:rPr>
          <w:b/>
          <w:spacing w:val="-5"/>
          <w:sz w:val="19"/>
        </w:rPr>
        <w:t>5.1</w:t>
      </w:r>
      <w:r>
        <w:rPr>
          <w:b/>
          <w:sz w:val="19"/>
        </w:rPr>
        <w:tab/>
      </w:r>
      <w:r>
        <w:rPr>
          <w:b/>
          <w:spacing w:val="-2"/>
          <w:sz w:val="19"/>
        </w:rPr>
        <w:t>INTENT</w:t>
      </w:r>
      <w:r>
        <w:rPr>
          <w:b/>
          <w:spacing w:val="-9"/>
          <w:sz w:val="19"/>
        </w:rPr>
        <w:t xml:space="preserve"> </w:t>
      </w:r>
      <w:r>
        <w:rPr>
          <w:b/>
          <w:spacing w:val="-2"/>
          <w:sz w:val="19"/>
        </w:rPr>
        <w:t>AND</w:t>
      </w:r>
      <w:r>
        <w:rPr>
          <w:b/>
          <w:spacing w:val="-12"/>
          <w:sz w:val="19"/>
        </w:rPr>
        <w:t xml:space="preserve"> </w:t>
      </w:r>
      <w:r>
        <w:rPr>
          <w:b/>
          <w:spacing w:val="-2"/>
          <w:sz w:val="19"/>
        </w:rPr>
        <w:t>PURPOSE</w:t>
      </w:r>
    </w:p>
    <w:p w14:paraId="19692BAA" w14:textId="77777777" w:rsidR="006979D5" w:rsidRDefault="002D7CC2">
      <w:pPr>
        <w:pStyle w:val="BodyText"/>
        <w:spacing w:before="136"/>
        <w:ind w:left="1505" w:right="1166" w:firstLine="3"/>
        <w:jc w:val="both"/>
      </w:pPr>
      <w:r>
        <w:rPr>
          <w:spacing w:val="-2"/>
        </w:rPr>
        <w:t>The</w:t>
      </w:r>
      <w:r>
        <w:rPr>
          <w:spacing w:val="-14"/>
        </w:rPr>
        <w:t xml:space="preserve"> </w:t>
      </w:r>
      <w:r>
        <w:rPr>
          <w:spacing w:val="-2"/>
        </w:rPr>
        <w:t>Township</w:t>
      </w:r>
      <w:r>
        <w:rPr>
          <w:spacing w:val="-13"/>
        </w:rPr>
        <w:t xml:space="preserve"> </w:t>
      </w:r>
      <w:r>
        <w:rPr>
          <w:spacing w:val="-2"/>
        </w:rPr>
        <w:t>of</w:t>
      </w:r>
      <w:r>
        <w:rPr>
          <w:spacing w:val="-13"/>
        </w:rPr>
        <w:t xml:space="preserve"> </w:t>
      </w:r>
      <w:r>
        <w:rPr>
          <w:spacing w:val="-2"/>
        </w:rPr>
        <w:t>Grant</w:t>
      </w:r>
      <w:r>
        <w:rPr>
          <w:spacing w:val="-14"/>
        </w:rPr>
        <w:t xml:space="preserve"> </w:t>
      </w:r>
      <w:r>
        <w:rPr>
          <w:spacing w:val="-2"/>
        </w:rPr>
        <w:t>desires</w:t>
      </w:r>
      <w:r>
        <w:rPr>
          <w:spacing w:val="-11"/>
        </w:rPr>
        <w:t xml:space="preserve"> </w:t>
      </w:r>
      <w:r>
        <w:rPr>
          <w:spacing w:val="-2"/>
        </w:rPr>
        <w:t>to</w:t>
      </w:r>
      <w:r>
        <w:rPr>
          <w:spacing w:val="-14"/>
        </w:rPr>
        <w:t xml:space="preserve"> </w:t>
      </w:r>
      <w:r>
        <w:rPr>
          <w:spacing w:val="-2"/>
        </w:rPr>
        <w:t>decriminalize</w:t>
      </w:r>
      <w:r>
        <w:rPr>
          <w:spacing w:val="9"/>
        </w:rPr>
        <w:t xml:space="preserve"> </w:t>
      </w:r>
      <w:r>
        <w:rPr>
          <w:spacing w:val="-2"/>
        </w:rPr>
        <w:t>certain</w:t>
      </w:r>
      <w:r>
        <w:rPr>
          <w:spacing w:val="-7"/>
        </w:rPr>
        <w:t xml:space="preserve"> </w:t>
      </w:r>
      <w:r>
        <w:rPr>
          <w:spacing w:val="-2"/>
        </w:rPr>
        <w:t>violations</w:t>
      </w:r>
      <w:r>
        <w:t xml:space="preserve"> </w:t>
      </w:r>
      <w:r>
        <w:rPr>
          <w:spacing w:val="-2"/>
        </w:rPr>
        <w:t>of</w:t>
      </w:r>
      <w:r>
        <w:rPr>
          <w:spacing w:val="-14"/>
        </w:rPr>
        <w:t xml:space="preserve"> </w:t>
      </w:r>
      <w:r>
        <w:rPr>
          <w:spacing w:val="-2"/>
        </w:rPr>
        <w:t>the</w:t>
      </w:r>
      <w:r>
        <w:rPr>
          <w:spacing w:val="-13"/>
        </w:rPr>
        <w:t xml:space="preserve"> </w:t>
      </w:r>
      <w:r>
        <w:rPr>
          <w:spacing w:val="-2"/>
        </w:rPr>
        <w:t>Grant Township</w:t>
      </w:r>
      <w:r>
        <w:rPr>
          <w:spacing w:val="-8"/>
        </w:rPr>
        <w:t xml:space="preserve"> </w:t>
      </w:r>
      <w:r>
        <w:rPr>
          <w:spacing w:val="-2"/>
        </w:rPr>
        <w:t xml:space="preserve">Zoning </w:t>
      </w:r>
      <w:r>
        <w:t>Ordinance by</w:t>
      </w:r>
      <w:r>
        <w:rPr>
          <w:spacing w:val="-2"/>
        </w:rPr>
        <w:t xml:space="preserve"> </w:t>
      </w:r>
      <w:r>
        <w:t>using municipal civil infractions ("Civil Infractions"),</w:t>
      </w:r>
      <w:r>
        <w:rPr>
          <w:spacing w:val="-6"/>
        </w:rPr>
        <w:t xml:space="preserve"> </w:t>
      </w:r>
      <w:r>
        <w:t>and to</w:t>
      </w:r>
      <w:r>
        <w:rPr>
          <w:spacing w:val="-2"/>
        </w:rPr>
        <w:t xml:space="preserve"> </w:t>
      </w:r>
      <w:r>
        <w:t>specify the violation enforcement</w:t>
      </w:r>
      <w:r>
        <w:rPr>
          <w:spacing w:val="40"/>
        </w:rPr>
        <w:t xml:space="preserve"> </w:t>
      </w:r>
      <w:r>
        <w:t>practices of the zoning ordinance.</w:t>
      </w:r>
    </w:p>
    <w:p w14:paraId="72BCC51D" w14:textId="77777777" w:rsidR="006979D5" w:rsidRDefault="002D7CC2">
      <w:pPr>
        <w:tabs>
          <w:tab w:val="left" w:pos="3665"/>
        </w:tabs>
        <w:spacing w:before="142"/>
        <w:ind w:left="1507"/>
        <w:rPr>
          <w:b/>
          <w:sz w:val="19"/>
        </w:rPr>
      </w:pPr>
      <w:r>
        <w:rPr>
          <w:b/>
          <w:spacing w:val="-4"/>
          <w:sz w:val="19"/>
        </w:rPr>
        <w:t>SECTION</w:t>
      </w:r>
      <w:r>
        <w:rPr>
          <w:b/>
          <w:spacing w:val="-6"/>
          <w:sz w:val="19"/>
        </w:rPr>
        <w:t xml:space="preserve"> </w:t>
      </w:r>
      <w:r>
        <w:rPr>
          <w:b/>
          <w:spacing w:val="-5"/>
          <w:sz w:val="19"/>
        </w:rPr>
        <w:t>5.2</w:t>
      </w:r>
      <w:r>
        <w:rPr>
          <w:b/>
          <w:sz w:val="19"/>
        </w:rPr>
        <w:tab/>
      </w:r>
      <w:r>
        <w:rPr>
          <w:b/>
          <w:spacing w:val="-4"/>
          <w:sz w:val="19"/>
        </w:rPr>
        <w:t>FEES</w:t>
      </w:r>
    </w:p>
    <w:p w14:paraId="4EE2D7C1" w14:textId="77777777" w:rsidR="006979D5" w:rsidRDefault="002D7CC2">
      <w:pPr>
        <w:pStyle w:val="BodyText"/>
        <w:spacing w:before="142"/>
        <w:ind w:left="1498" w:right="1160" w:firstLine="2"/>
        <w:jc w:val="both"/>
      </w:pPr>
      <w:r>
        <w:t>The Township Board may establish fees to defray costs associated with the various administrative,</w:t>
      </w:r>
      <w:r>
        <w:rPr>
          <w:spacing w:val="-15"/>
        </w:rPr>
        <w:t xml:space="preserve"> </w:t>
      </w:r>
      <w:r>
        <w:t>legislative, review,</w:t>
      </w:r>
      <w:r>
        <w:rPr>
          <w:spacing w:val="-5"/>
        </w:rPr>
        <w:t xml:space="preserve"> </w:t>
      </w:r>
      <w:r>
        <w:t>and</w:t>
      </w:r>
      <w:r>
        <w:rPr>
          <w:spacing w:val="-15"/>
        </w:rPr>
        <w:t xml:space="preserve"> </w:t>
      </w:r>
      <w:r>
        <w:t>approval</w:t>
      </w:r>
      <w:r>
        <w:rPr>
          <w:spacing w:val="-5"/>
        </w:rPr>
        <w:t xml:space="preserve"> </w:t>
      </w:r>
      <w:r>
        <w:t>procedures required</w:t>
      </w:r>
      <w:r>
        <w:rPr>
          <w:spacing w:val="-5"/>
        </w:rPr>
        <w:t xml:space="preserve"> </w:t>
      </w:r>
      <w:r>
        <w:t>by</w:t>
      </w:r>
      <w:r>
        <w:rPr>
          <w:spacing w:val="-13"/>
        </w:rPr>
        <w:t xml:space="preserve"> </w:t>
      </w:r>
      <w:r>
        <w:t>this</w:t>
      </w:r>
      <w:r>
        <w:rPr>
          <w:spacing w:val="-10"/>
        </w:rPr>
        <w:t xml:space="preserve"> </w:t>
      </w:r>
      <w:r>
        <w:t>Ordinance.</w:t>
      </w:r>
      <w:r>
        <w:rPr>
          <w:spacing w:val="40"/>
        </w:rPr>
        <w:t xml:space="preserve"> </w:t>
      </w:r>
      <w:r>
        <w:t>Fees will</w:t>
      </w:r>
      <w:r>
        <w:rPr>
          <w:spacing w:val="-7"/>
        </w:rPr>
        <w:t xml:space="preserve"> </w:t>
      </w:r>
      <w:r>
        <w:t>be</w:t>
      </w:r>
      <w:r>
        <w:rPr>
          <w:spacing w:val="-11"/>
        </w:rPr>
        <w:t xml:space="preserve"> </w:t>
      </w:r>
      <w:r>
        <w:t>payable at</w:t>
      </w:r>
      <w:r>
        <w:rPr>
          <w:spacing w:val="-1"/>
        </w:rPr>
        <w:t xml:space="preserve"> </w:t>
      </w:r>
      <w:r>
        <w:t>the</w:t>
      </w:r>
      <w:r>
        <w:rPr>
          <w:spacing w:val="-16"/>
        </w:rPr>
        <w:t xml:space="preserve"> </w:t>
      </w:r>
      <w:r>
        <w:t>lime</w:t>
      </w:r>
      <w:r>
        <w:rPr>
          <w:spacing w:val="-9"/>
        </w:rPr>
        <w:t xml:space="preserve"> </w:t>
      </w:r>
      <w:r>
        <w:t>any application required under any</w:t>
      </w:r>
      <w:r>
        <w:rPr>
          <w:spacing w:val="-7"/>
        </w:rPr>
        <w:t xml:space="preserve"> </w:t>
      </w:r>
      <w:r>
        <w:t>such procedure is filed.</w:t>
      </w:r>
      <w:r>
        <w:rPr>
          <w:spacing w:val="40"/>
        </w:rPr>
        <w:t xml:space="preserve"> </w:t>
      </w:r>
      <w:r>
        <w:t>These procedures</w:t>
      </w:r>
      <w:r>
        <w:rPr>
          <w:spacing w:val="-2"/>
        </w:rPr>
        <w:t xml:space="preserve"> </w:t>
      </w:r>
      <w:r>
        <w:t>include</w:t>
      </w:r>
      <w:r>
        <w:rPr>
          <w:spacing w:val="-9"/>
        </w:rPr>
        <w:t xml:space="preserve"> </w:t>
      </w:r>
      <w:r>
        <w:t>hearings</w:t>
      </w:r>
      <w:r>
        <w:rPr>
          <w:spacing w:val="-3"/>
        </w:rPr>
        <w:t xml:space="preserve"> </w:t>
      </w:r>
      <w:r>
        <w:t>before</w:t>
      </w:r>
      <w:r>
        <w:rPr>
          <w:spacing w:val="-12"/>
        </w:rPr>
        <w:t xml:space="preserve"> </w:t>
      </w:r>
      <w:r>
        <w:t>the</w:t>
      </w:r>
      <w:r>
        <w:rPr>
          <w:spacing w:val="-11"/>
        </w:rPr>
        <w:t xml:space="preserve"> </w:t>
      </w:r>
      <w:r>
        <w:t>Zoning</w:t>
      </w:r>
      <w:r>
        <w:rPr>
          <w:spacing w:val="-5"/>
        </w:rPr>
        <w:t xml:space="preserve"> </w:t>
      </w:r>
      <w:r>
        <w:t>Board</w:t>
      </w:r>
      <w:r>
        <w:rPr>
          <w:spacing w:val="-7"/>
        </w:rPr>
        <w:t xml:space="preserve"> </w:t>
      </w:r>
      <w:r>
        <w:t>of</w:t>
      </w:r>
      <w:r>
        <w:rPr>
          <w:spacing w:val="-13"/>
        </w:rPr>
        <w:t xml:space="preserve"> </w:t>
      </w:r>
      <w:r>
        <w:t>Appeals,</w:t>
      </w:r>
      <w:r>
        <w:rPr>
          <w:spacing w:val="-2"/>
        </w:rPr>
        <w:t xml:space="preserve"> </w:t>
      </w:r>
      <w:r>
        <w:t>as</w:t>
      </w:r>
      <w:r>
        <w:rPr>
          <w:spacing w:val="-8"/>
        </w:rPr>
        <w:t xml:space="preserve"> </w:t>
      </w:r>
      <w:r>
        <w:t>well</w:t>
      </w:r>
      <w:r>
        <w:rPr>
          <w:spacing w:val="-12"/>
        </w:rPr>
        <w:t xml:space="preserve"> </w:t>
      </w:r>
      <w:r>
        <w:t>as</w:t>
      </w:r>
      <w:r>
        <w:rPr>
          <w:spacing w:val="-8"/>
        </w:rPr>
        <w:t xml:space="preserve"> </w:t>
      </w:r>
      <w:r>
        <w:t>hearings</w:t>
      </w:r>
      <w:r>
        <w:rPr>
          <w:spacing w:val="-4"/>
        </w:rPr>
        <w:t xml:space="preserve"> </w:t>
      </w:r>
      <w:r>
        <w:t>or</w:t>
      </w:r>
      <w:r>
        <w:rPr>
          <w:spacing w:val="-16"/>
        </w:rPr>
        <w:t xml:space="preserve"> </w:t>
      </w:r>
      <w:r>
        <w:t>other actions on</w:t>
      </w:r>
      <w:r>
        <w:rPr>
          <w:spacing w:val="-3"/>
        </w:rPr>
        <w:t xml:space="preserve"> </w:t>
      </w:r>
      <w:r>
        <w:t>applications for</w:t>
      </w:r>
      <w:r>
        <w:rPr>
          <w:spacing w:val="-1"/>
        </w:rPr>
        <w:t xml:space="preserve"> </w:t>
      </w:r>
      <w:r>
        <w:t>Site</w:t>
      </w:r>
      <w:r>
        <w:rPr>
          <w:spacing w:val="-2"/>
        </w:rPr>
        <w:t xml:space="preserve"> </w:t>
      </w:r>
      <w:r>
        <w:t>Plan</w:t>
      </w:r>
      <w:r>
        <w:rPr>
          <w:spacing w:val="-2"/>
        </w:rPr>
        <w:t xml:space="preserve"> </w:t>
      </w:r>
      <w:r>
        <w:t>Review, Special Uses, PUD's, rezoning, and</w:t>
      </w:r>
      <w:r>
        <w:rPr>
          <w:spacing w:val="-3"/>
        </w:rPr>
        <w:t xml:space="preserve"> </w:t>
      </w:r>
      <w:r>
        <w:t xml:space="preserve">Ordinance </w:t>
      </w:r>
      <w:r>
        <w:rPr>
          <w:spacing w:val="-2"/>
        </w:rPr>
        <w:t>amendments.</w:t>
      </w:r>
    </w:p>
    <w:p w14:paraId="6F7BE871" w14:textId="77777777" w:rsidR="006979D5" w:rsidRDefault="002D7CC2">
      <w:pPr>
        <w:tabs>
          <w:tab w:val="left" w:pos="3657"/>
        </w:tabs>
        <w:spacing w:before="138"/>
        <w:ind w:left="1507"/>
        <w:rPr>
          <w:b/>
          <w:sz w:val="19"/>
        </w:rPr>
      </w:pPr>
      <w:r>
        <w:rPr>
          <w:b/>
          <w:spacing w:val="-2"/>
          <w:position w:val="1"/>
          <w:sz w:val="19"/>
        </w:rPr>
        <w:t>SECTION5.3</w:t>
      </w:r>
      <w:r>
        <w:rPr>
          <w:b/>
          <w:position w:val="1"/>
          <w:sz w:val="19"/>
        </w:rPr>
        <w:tab/>
      </w:r>
      <w:r>
        <w:rPr>
          <w:b/>
          <w:spacing w:val="-2"/>
          <w:sz w:val="19"/>
        </w:rPr>
        <w:t>ENFORCEMENT.</w:t>
      </w:r>
    </w:p>
    <w:p w14:paraId="7F913560" w14:textId="77777777" w:rsidR="006979D5" w:rsidRDefault="002D7CC2">
      <w:pPr>
        <w:pStyle w:val="BodyText"/>
        <w:spacing w:before="136"/>
        <w:ind w:left="1497" w:right="1156" w:hanging="4"/>
        <w:jc w:val="both"/>
      </w:pPr>
      <w:r>
        <w:t>The Township Board may</w:t>
      </w:r>
      <w:r>
        <w:rPr>
          <w:spacing w:val="-5"/>
        </w:rPr>
        <w:t xml:space="preserve"> </w:t>
      </w:r>
      <w:r>
        <w:t>instruct the zoning</w:t>
      </w:r>
      <w:r>
        <w:rPr>
          <w:spacing w:val="-6"/>
        </w:rPr>
        <w:t xml:space="preserve"> </w:t>
      </w:r>
      <w:r>
        <w:t>administrator or</w:t>
      </w:r>
      <w:r>
        <w:rPr>
          <w:spacing w:val="-2"/>
        </w:rPr>
        <w:t xml:space="preserve"> </w:t>
      </w:r>
      <w:r>
        <w:t>Township Attorney to</w:t>
      </w:r>
      <w:r>
        <w:rPr>
          <w:spacing w:val="-8"/>
        </w:rPr>
        <w:t xml:space="preserve"> </w:t>
      </w:r>
      <w:r>
        <w:t>initiate a civil or criminal complaint or other legal action to enforce this ordinance. The zoning administrator is authorized to</w:t>
      </w:r>
      <w:r>
        <w:rPr>
          <w:spacing w:val="-3"/>
        </w:rPr>
        <w:t xml:space="preserve"> </w:t>
      </w:r>
      <w:r>
        <w:t>issue civil infraction citations under this ordinance.</w:t>
      </w:r>
    </w:p>
    <w:p w14:paraId="00B9ADAC" w14:textId="77777777" w:rsidR="006979D5" w:rsidRDefault="002D7CC2">
      <w:pPr>
        <w:tabs>
          <w:tab w:val="left" w:pos="3655"/>
        </w:tabs>
        <w:spacing w:before="139"/>
        <w:ind w:left="1500"/>
        <w:rPr>
          <w:b/>
          <w:sz w:val="19"/>
        </w:rPr>
      </w:pPr>
      <w:r>
        <w:rPr>
          <w:b/>
          <w:spacing w:val="-4"/>
          <w:position w:val="1"/>
          <w:sz w:val="19"/>
        </w:rPr>
        <w:t>SECTION</w:t>
      </w:r>
      <w:r>
        <w:rPr>
          <w:b/>
          <w:spacing w:val="-6"/>
          <w:position w:val="1"/>
          <w:sz w:val="19"/>
        </w:rPr>
        <w:t xml:space="preserve"> </w:t>
      </w:r>
      <w:r>
        <w:rPr>
          <w:b/>
          <w:spacing w:val="-5"/>
          <w:position w:val="1"/>
          <w:sz w:val="19"/>
        </w:rPr>
        <w:t>5.4</w:t>
      </w:r>
      <w:r>
        <w:rPr>
          <w:b/>
          <w:position w:val="1"/>
          <w:sz w:val="19"/>
        </w:rPr>
        <w:tab/>
      </w:r>
      <w:r>
        <w:rPr>
          <w:b/>
          <w:spacing w:val="-4"/>
          <w:sz w:val="19"/>
        </w:rPr>
        <w:t>CIVIL</w:t>
      </w:r>
      <w:r>
        <w:rPr>
          <w:b/>
          <w:spacing w:val="-10"/>
          <w:sz w:val="19"/>
        </w:rPr>
        <w:t xml:space="preserve"> </w:t>
      </w:r>
      <w:r>
        <w:rPr>
          <w:b/>
          <w:spacing w:val="-4"/>
          <w:sz w:val="19"/>
        </w:rPr>
        <w:t>INFRACTION</w:t>
      </w:r>
      <w:r>
        <w:rPr>
          <w:b/>
          <w:spacing w:val="-5"/>
          <w:sz w:val="19"/>
        </w:rPr>
        <w:t xml:space="preserve"> </w:t>
      </w:r>
      <w:r>
        <w:rPr>
          <w:b/>
          <w:spacing w:val="-4"/>
          <w:sz w:val="19"/>
        </w:rPr>
        <w:t>VIOLATION.</w:t>
      </w:r>
    </w:p>
    <w:p w14:paraId="6E485475" w14:textId="77777777" w:rsidR="006979D5" w:rsidRDefault="002D7CC2">
      <w:pPr>
        <w:pStyle w:val="BodyText"/>
        <w:spacing w:before="130" w:line="237" w:lineRule="auto"/>
        <w:ind w:left="1491" w:right="1160" w:firstLine="5"/>
        <w:jc w:val="both"/>
      </w:pPr>
      <w:r>
        <w:t>Unless specified otherwise in this ordinance, violations of this ordinance are municipal civil infractions.</w:t>
      </w:r>
      <w:r>
        <w:rPr>
          <w:spacing w:val="-3"/>
        </w:rPr>
        <w:t xml:space="preserve"> </w:t>
      </w:r>
      <w:r>
        <w:t>Civil</w:t>
      </w:r>
      <w:r>
        <w:rPr>
          <w:spacing w:val="-14"/>
        </w:rPr>
        <w:t xml:space="preserve"> </w:t>
      </w:r>
      <w:r>
        <w:t>sanctions under</w:t>
      </w:r>
      <w:r>
        <w:rPr>
          <w:spacing w:val="-11"/>
        </w:rPr>
        <w:t xml:space="preserve"> </w:t>
      </w:r>
      <w:r>
        <w:t>this</w:t>
      </w:r>
      <w:r>
        <w:rPr>
          <w:spacing w:val="-7"/>
        </w:rPr>
        <w:t xml:space="preserve"> </w:t>
      </w:r>
      <w:r>
        <w:t>section</w:t>
      </w:r>
      <w:r>
        <w:rPr>
          <w:spacing w:val="-12"/>
        </w:rPr>
        <w:t xml:space="preserve"> </w:t>
      </w:r>
      <w:r>
        <w:t>may</w:t>
      </w:r>
      <w:r>
        <w:rPr>
          <w:spacing w:val="-14"/>
        </w:rPr>
        <w:t xml:space="preserve"> </w:t>
      </w:r>
      <w:r>
        <w:t>include,</w:t>
      </w:r>
      <w:r>
        <w:rPr>
          <w:spacing w:val="-1"/>
        </w:rPr>
        <w:t xml:space="preserve"> </w:t>
      </w:r>
      <w:r>
        <w:t>without</w:t>
      </w:r>
      <w:r>
        <w:rPr>
          <w:spacing w:val="-10"/>
        </w:rPr>
        <w:t xml:space="preserve"> </w:t>
      </w:r>
      <w:r>
        <w:t>limitations, fines,</w:t>
      </w:r>
      <w:r>
        <w:rPr>
          <w:spacing w:val="-12"/>
        </w:rPr>
        <w:t xml:space="preserve"> </w:t>
      </w:r>
      <w:r>
        <w:t>damages, expenses,</w:t>
      </w:r>
      <w:r>
        <w:rPr>
          <w:spacing w:val="16"/>
        </w:rPr>
        <w:t xml:space="preserve"> </w:t>
      </w:r>
      <w:r>
        <w:t>and</w:t>
      </w:r>
      <w:r>
        <w:rPr>
          <w:spacing w:val="-6"/>
        </w:rPr>
        <w:t xml:space="preserve"> </w:t>
      </w:r>
      <w:r>
        <w:t>costs</w:t>
      </w:r>
      <w:r>
        <w:rPr>
          <w:spacing w:val="-14"/>
        </w:rPr>
        <w:t xml:space="preserve"> </w:t>
      </w:r>
      <w:r>
        <w:t>as</w:t>
      </w:r>
      <w:r>
        <w:rPr>
          <w:spacing w:val="-14"/>
        </w:rPr>
        <w:t xml:space="preserve"> </w:t>
      </w:r>
      <w:r>
        <w:t>authorized by</w:t>
      </w:r>
      <w:r>
        <w:rPr>
          <w:spacing w:val="-6"/>
        </w:rPr>
        <w:t xml:space="preserve"> </w:t>
      </w:r>
      <w:r>
        <w:t>Act</w:t>
      </w:r>
      <w:r>
        <w:rPr>
          <w:spacing w:val="-6"/>
        </w:rPr>
        <w:t xml:space="preserve"> </w:t>
      </w:r>
      <w:r>
        <w:t>326</w:t>
      </w:r>
      <w:r>
        <w:rPr>
          <w:spacing w:val="-3"/>
        </w:rPr>
        <w:t xml:space="preserve"> </w:t>
      </w:r>
      <w:r>
        <w:t>of</w:t>
      </w:r>
      <w:r>
        <w:rPr>
          <w:spacing w:val="-14"/>
        </w:rPr>
        <w:t xml:space="preserve"> </w:t>
      </w:r>
      <w:r>
        <w:t>Public</w:t>
      </w:r>
      <w:r>
        <w:rPr>
          <w:spacing w:val="-2"/>
        </w:rPr>
        <w:t xml:space="preserve"> </w:t>
      </w:r>
      <w:r>
        <w:t>Acts</w:t>
      </w:r>
      <w:r>
        <w:rPr>
          <w:spacing w:val="-1"/>
        </w:rPr>
        <w:t xml:space="preserve"> </w:t>
      </w:r>
      <w:r>
        <w:t>of</w:t>
      </w:r>
      <w:r>
        <w:rPr>
          <w:spacing w:val="-7"/>
        </w:rPr>
        <w:t xml:space="preserve"> </w:t>
      </w:r>
      <w:r>
        <w:t>1961,</w:t>
      </w:r>
      <w:r>
        <w:rPr>
          <w:spacing w:val="-10"/>
        </w:rPr>
        <w:t xml:space="preserve"> </w:t>
      </w:r>
      <w:r>
        <w:t>as</w:t>
      </w:r>
      <w:r>
        <w:rPr>
          <w:spacing w:val="-12"/>
        </w:rPr>
        <w:t xml:space="preserve"> </w:t>
      </w:r>
      <w:r>
        <w:t>amended, subject to the following provisions:</w:t>
      </w:r>
    </w:p>
    <w:p w14:paraId="67DCF674" w14:textId="77777777" w:rsidR="006979D5" w:rsidRDefault="002D7CC2">
      <w:pPr>
        <w:pStyle w:val="ListParagraph"/>
        <w:numPr>
          <w:ilvl w:val="0"/>
          <w:numId w:val="139"/>
        </w:numPr>
        <w:tabs>
          <w:tab w:val="left" w:pos="1845"/>
          <w:tab w:val="left" w:pos="1847"/>
        </w:tabs>
        <w:spacing w:before="140" w:line="235" w:lineRule="auto"/>
        <w:ind w:right="1162" w:hanging="354"/>
        <w:jc w:val="both"/>
      </w:pPr>
      <w:r>
        <w:t>Sanctions for a violation of a</w:t>
      </w:r>
      <w:r>
        <w:rPr>
          <w:spacing w:val="-1"/>
        </w:rPr>
        <w:t xml:space="preserve"> </w:t>
      </w:r>
      <w:r>
        <w:t>civil infraction shall be a civil fine in</w:t>
      </w:r>
      <w:r>
        <w:rPr>
          <w:spacing w:val="-1"/>
        </w:rPr>
        <w:t xml:space="preserve"> </w:t>
      </w:r>
      <w:r>
        <w:t xml:space="preserve">the amount of not less than $100.00, plus other costs, damages, expenses, and other sanctions for each </w:t>
      </w:r>
      <w:r>
        <w:rPr>
          <w:spacing w:val="-2"/>
        </w:rPr>
        <w:t>infraction.</w:t>
      </w:r>
    </w:p>
    <w:p w14:paraId="22E79F60" w14:textId="77777777" w:rsidR="006979D5" w:rsidRDefault="002D7CC2">
      <w:pPr>
        <w:pStyle w:val="ListParagraph"/>
        <w:numPr>
          <w:ilvl w:val="0"/>
          <w:numId w:val="139"/>
        </w:numPr>
        <w:tabs>
          <w:tab w:val="left" w:pos="1844"/>
        </w:tabs>
        <w:spacing w:before="133"/>
        <w:ind w:left="1844" w:right="1163" w:hanging="354"/>
        <w:jc w:val="both"/>
      </w:pPr>
      <w:r>
        <w:t>Increased fines may be imposed for repeat violations. Unless otherwise specifically provided</w:t>
      </w:r>
      <w:r>
        <w:rPr>
          <w:spacing w:val="-5"/>
        </w:rPr>
        <w:t xml:space="preserve"> </w:t>
      </w:r>
      <w:r>
        <w:t>by</w:t>
      </w:r>
      <w:r>
        <w:rPr>
          <w:spacing w:val="-16"/>
        </w:rPr>
        <w:t xml:space="preserve"> </w:t>
      </w:r>
      <w:r>
        <w:t>this</w:t>
      </w:r>
      <w:r>
        <w:rPr>
          <w:spacing w:val="-5"/>
        </w:rPr>
        <w:t xml:space="preserve"> </w:t>
      </w:r>
      <w:r>
        <w:t>ordinance for</w:t>
      </w:r>
      <w:r>
        <w:rPr>
          <w:spacing w:val="-11"/>
        </w:rPr>
        <w:t xml:space="preserve"> </w:t>
      </w:r>
      <w:r>
        <w:t>a</w:t>
      </w:r>
      <w:r>
        <w:rPr>
          <w:spacing w:val="-11"/>
        </w:rPr>
        <w:t xml:space="preserve"> </w:t>
      </w:r>
      <w:r>
        <w:t>particular</w:t>
      </w:r>
      <w:r>
        <w:rPr>
          <w:spacing w:val="-4"/>
        </w:rPr>
        <w:t xml:space="preserve"> </w:t>
      </w:r>
      <w:r>
        <w:t>municipal</w:t>
      </w:r>
      <w:r>
        <w:rPr>
          <w:spacing w:val="-2"/>
        </w:rPr>
        <w:t xml:space="preserve"> </w:t>
      </w:r>
      <w:r>
        <w:t>civil</w:t>
      </w:r>
      <w:r>
        <w:rPr>
          <w:spacing w:val="-11"/>
        </w:rPr>
        <w:t xml:space="preserve"> </w:t>
      </w:r>
      <w:r>
        <w:t>infraction violation, the</w:t>
      </w:r>
      <w:r>
        <w:rPr>
          <w:spacing w:val="-13"/>
        </w:rPr>
        <w:t xml:space="preserve"> </w:t>
      </w:r>
      <w:r>
        <w:t>increased fine</w:t>
      </w:r>
      <w:r>
        <w:rPr>
          <w:spacing w:val="-6"/>
        </w:rPr>
        <w:t xml:space="preserve"> </w:t>
      </w:r>
      <w:r>
        <w:t>for</w:t>
      </w:r>
      <w:r>
        <w:rPr>
          <w:spacing w:val="-7"/>
        </w:rPr>
        <w:t xml:space="preserve"> </w:t>
      </w:r>
      <w:r>
        <w:t>a</w:t>
      </w:r>
      <w:r>
        <w:rPr>
          <w:spacing w:val="-3"/>
        </w:rPr>
        <w:t xml:space="preserve"> </w:t>
      </w:r>
      <w:r>
        <w:t>first</w:t>
      </w:r>
      <w:r>
        <w:rPr>
          <w:spacing w:val="-3"/>
        </w:rPr>
        <w:t xml:space="preserve"> </w:t>
      </w:r>
      <w:r>
        <w:t>repeat</w:t>
      </w:r>
      <w:r>
        <w:rPr>
          <w:spacing w:val="-5"/>
        </w:rPr>
        <w:t xml:space="preserve"> </w:t>
      </w:r>
      <w:r>
        <w:t>offense shall</w:t>
      </w:r>
      <w:r>
        <w:rPr>
          <w:spacing w:val="-7"/>
        </w:rPr>
        <w:t xml:space="preserve"> </w:t>
      </w:r>
      <w:r>
        <w:t>not</w:t>
      </w:r>
      <w:r>
        <w:rPr>
          <w:spacing w:val="-4"/>
        </w:rPr>
        <w:t xml:space="preserve"> </w:t>
      </w:r>
      <w:r>
        <w:t>be</w:t>
      </w:r>
      <w:r>
        <w:rPr>
          <w:spacing w:val="-11"/>
        </w:rPr>
        <w:t xml:space="preserve"> </w:t>
      </w:r>
      <w:r>
        <w:t>less than $250.00, plus</w:t>
      </w:r>
      <w:r>
        <w:rPr>
          <w:spacing w:val="-3"/>
        </w:rPr>
        <w:t xml:space="preserve"> </w:t>
      </w:r>
      <w:r>
        <w:t>costs; the</w:t>
      </w:r>
      <w:r>
        <w:rPr>
          <w:spacing w:val="-5"/>
        </w:rPr>
        <w:t xml:space="preserve"> </w:t>
      </w:r>
      <w:r>
        <w:t>increased fine for additional repeat offenses shall not be less than $500.00 plus costs per offense for a second repeat or any subsequent repeat offense.</w:t>
      </w:r>
    </w:p>
    <w:p w14:paraId="2AD9FA8C" w14:textId="77777777" w:rsidR="006979D5" w:rsidRDefault="002D7CC2">
      <w:pPr>
        <w:pStyle w:val="ListParagraph"/>
        <w:numPr>
          <w:ilvl w:val="0"/>
          <w:numId w:val="139"/>
        </w:numPr>
        <w:tabs>
          <w:tab w:val="left" w:pos="1844"/>
        </w:tabs>
        <w:spacing w:before="127"/>
        <w:ind w:left="1844" w:right="1177" w:hanging="356"/>
        <w:jc w:val="both"/>
      </w:pPr>
      <w:r>
        <w:t>Any municipal civil infraction action may be commenced upon the issuance of municipal civil</w:t>
      </w:r>
      <w:r>
        <w:rPr>
          <w:spacing w:val="-5"/>
        </w:rPr>
        <w:t xml:space="preserve"> </w:t>
      </w:r>
      <w:r>
        <w:t>infraction citation directing alleged violator to</w:t>
      </w:r>
      <w:r>
        <w:rPr>
          <w:spacing w:val="-2"/>
        </w:rPr>
        <w:t xml:space="preserve"> </w:t>
      </w:r>
      <w:r>
        <w:t>appear in court.</w:t>
      </w:r>
    </w:p>
    <w:p w14:paraId="076D8A14" w14:textId="77777777" w:rsidR="006979D5" w:rsidRDefault="002D7CC2">
      <w:pPr>
        <w:pStyle w:val="ListParagraph"/>
        <w:numPr>
          <w:ilvl w:val="0"/>
          <w:numId w:val="139"/>
        </w:numPr>
        <w:tabs>
          <w:tab w:val="left" w:pos="1838"/>
        </w:tabs>
        <w:spacing w:before="121" w:line="242" w:lineRule="auto"/>
        <w:ind w:left="1838" w:right="1168" w:hanging="357"/>
        <w:jc w:val="both"/>
      </w:pPr>
      <w:r>
        <w:t>Failure</w:t>
      </w:r>
      <w:r>
        <w:rPr>
          <w:spacing w:val="-16"/>
        </w:rPr>
        <w:t xml:space="preserve"> </w:t>
      </w:r>
      <w:r>
        <w:t>to</w:t>
      </w:r>
      <w:r>
        <w:rPr>
          <w:spacing w:val="-15"/>
        </w:rPr>
        <w:t xml:space="preserve"> </w:t>
      </w:r>
      <w:r>
        <w:t>answer</w:t>
      </w:r>
      <w:r>
        <w:rPr>
          <w:spacing w:val="-15"/>
        </w:rPr>
        <w:t xml:space="preserve"> </w:t>
      </w:r>
      <w:r>
        <w:t>a</w:t>
      </w:r>
      <w:r>
        <w:rPr>
          <w:spacing w:val="-16"/>
        </w:rPr>
        <w:t xml:space="preserve"> </w:t>
      </w:r>
      <w:r>
        <w:t>citation</w:t>
      </w:r>
      <w:r>
        <w:rPr>
          <w:spacing w:val="-15"/>
        </w:rPr>
        <w:t xml:space="preserve"> </w:t>
      </w:r>
      <w:r>
        <w:t>to</w:t>
      </w:r>
      <w:r>
        <w:rPr>
          <w:spacing w:val="-15"/>
        </w:rPr>
        <w:t xml:space="preserve"> </w:t>
      </w:r>
      <w:r>
        <w:t>appear</w:t>
      </w:r>
      <w:r>
        <w:rPr>
          <w:spacing w:val="-15"/>
        </w:rPr>
        <w:t xml:space="preserve"> </w:t>
      </w:r>
      <w:r>
        <w:t>in</w:t>
      </w:r>
      <w:r>
        <w:rPr>
          <w:spacing w:val="-16"/>
        </w:rPr>
        <w:t xml:space="preserve"> </w:t>
      </w:r>
      <w:r>
        <w:t>court</w:t>
      </w:r>
      <w:r>
        <w:rPr>
          <w:spacing w:val="-15"/>
        </w:rPr>
        <w:t xml:space="preserve"> </w:t>
      </w:r>
      <w:r>
        <w:t>for</w:t>
      </w:r>
      <w:r>
        <w:rPr>
          <w:spacing w:val="-15"/>
        </w:rPr>
        <w:t xml:space="preserve"> </w:t>
      </w:r>
      <w:r>
        <w:t>a</w:t>
      </w:r>
      <w:r>
        <w:rPr>
          <w:spacing w:val="-16"/>
        </w:rPr>
        <w:t xml:space="preserve"> </w:t>
      </w:r>
      <w:r>
        <w:t>municipal</w:t>
      </w:r>
      <w:r>
        <w:rPr>
          <w:spacing w:val="-15"/>
        </w:rPr>
        <w:t xml:space="preserve"> </w:t>
      </w:r>
      <w:r>
        <w:t>civil</w:t>
      </w:r>
      <w:r>
        <w:rPr>
          <w:spacing w:val="-15"/>
        </w:rPr>
        <w:t xml:space="preserve"> </w:t>
      </w:r>
      <w:r>
        <w:t>infraction</w:t>
      </w:r>
      <w:r>
        <w:rPr>
          <w:spacing w:val="-15"/>
        </w:rPr>
        <w:t xml:space="preserve"> </w:t>
      </w:r>
      <w:r>
        <w:t>is</w:t>
      </w:r>
      <w:r>
        <w:rPr>
          <w:spacing w:val="-16"/>
        </w:rPr>
        <w:t xml:space="preserve"> </w:t>
      </w:r>
      <w:r>
        <w:t>misdemeanor violation punishable by a fine of not more than $500.00, plus other costs, or by imprisonment for a</w:t>
      </w:r>
      <w:r>
        <w:rPr>
          <w:spacing w:val="-2"/>
        </w:rPr>
        <w:t xml:space="preserve"> </w:t>
      </w:r>
      <w:r>
        <w:t>term not to exceed 90</w:t>
      </w:r>
      <w:r>
        <w:rPr>
          <w:spacing w:val="-5"/>
        </w:rPr>
        <w:t xml:space="preserve"> </w:t>
      </w:r>
      <w:r>
        <w:t>days, or both fine and imprisonment.</w:t>
      </w:r>
    </w:p>
    <w:p w14:paraId="1056E41B" w14:textId="77777777" w:rsidR="006979D5" w:rsidRDefault="002D7CC2">
      <w:pPr>
        <w:pStyle w:val="ListParagraph"/>
        <w:numPr>
          <w:ilvl w:val="0"/>
          <w:numId w:val="139"/>
        </w:numPr>
        <w:tabs>
          <w:tab w:val="left" w:pos="1834"/>
          <w:tab w:val="left" w:pos="1839"/>
        </w:tabs>
        <w:spacing w:before="121"/>
        <w:ind w:left="1834" w:right="1166" w:hanging="353"/>
        <w:jc w:val="both"/>
      </w:pPr>
      <w:r>
        <w:t>Failure to comply with an order, judgment, or default in payment of a civil fine, costs, damage, or expenses so ordered may result in enforcement actions, including but not limited to</w:t>
      </w:r>
      <w:r>
        <w:rPr>
          <w:spacing w:val="-9"/>
        </w:rPr>
        <w:t xml:space="preserve"> </w:t>
      </w:r>
      <w:r>
        <w:t>imprisonment, collections, placement of</w:t>
      </w:r>
      <w:r>
        <w:rPr>
          <w:spacing w:val="-13"/>
        </w:rPr>
        <w:t xml:space="preserve"> </w:t>
      </w:r>
      <w:r>
        <w:t>liens, or</w:t>
      </w:r>
      <w:r>
        <w:rPr>
          <w:spacing w:val="-10"/>
        </w:rPr>
        <w:t xml:space="preserve"> </w:t>
      </w:r>
      <w:r>
        <w:t>other remedies as</w:t>
      </w:r>
      <w:r>
        <w:rPr>
          <w:spacing w:val="-7"/>
        </w:rPr>
        <w:t xml:space="preserve"> </w:t>
      </w:r>
      <w:r>
        <w:t>permitted in Chapter 87</w:t>
      </w:r>
      <w:r>
        <w:rPr>
          <w:spacing w:val="-1"/>
        </w:rPr>
        <w:t xml:space="preserve"> </w:t>
      </w:r>
      <w:r>
        <w:t>of Act 326 of Public Acts of 1961, as amended.</w:t>
      </w:r>
    </w:p>
    <w:p w14:paraId="7079942E" w14:textId="77777777" w:rsidR="006979D5" w:rsidRDefault="002D7CC2">
      <w:pPr>
        <w:pStyle w:val="ListParagraph"/>
        <w:numPr>
          <w:ilvl w:val="0"/>
          <w:numId w:val="139"/>
        </w:numPr>
        <w:tabs>
          <w:tab w:val="left" w:pos="1836"/>
          <w:tab w:val="left" w:pos="1838"/>
        </w:tabs>
        <w:spacing w:before="128"/>
        <w:ind w:left="1838" w:right="1183" w:hanging="365"/>
        <w:jc w:val="both"/>
      </w:pPr>
      <w:r>
        <w:t>A</w:t>
      </w:r>
      <w:r>
        <w:rPr>
          <w:spacing w:val="-12"/>
        </w:rPr>
        <w:t xml:space="preserve"> </w:t>
      </w:r>
      <w:r>
        <w:t>municipal civil</w:t>
      </w:r>
      <w:r>
        <w:rPr>
          <w:spacing w:val="-1"/>
        </w:rPr>
        <w:t xml:space="preserve"> </w:t>
      </w:r>
      <w:r>
        <w:t>infraction is</w:t>
      </w:r>
      <w:r>
        <w:rPr>
          <w:spacing w:val="-14"/>
        </w:rPr>
        <w:t xml:space="preserve"> </w:t>
      </w:r>
      <w:r>
        <w:t>not</w:t>
      </w:r>
      <w:r>
        <w:rPr>
          <w:spacing w:val="-13"/>
        </w:rPr>
        <w:t xml:space="preserve"> </w:t>
      </w:r>
      <w:r>
        <w:t>a</w:t>
      </w:r>
      <w:r>
        <w:rPr>
          <w:spacing w:val="-10"/>
        </w:rPr>
        <w:t xml:space="preserve"> </w:t>
      </w:r>
      <w:r>
        <w:t>crime under</w:t>
      </w:r>
      <w:r>
        <w:rPr>
          <w:spacing w:val="-6"/>
        </w:rPr>
        <w:t xml:space="preserve"> </w:t>
      </w:r>
      <w:r>
        <w:t>this</w:t>
      </w:r>
      <w:r>
        <w:rPr>
          <w:spacing w:val="-4"/>
        </w:rPr>
        <w:t xml:space="preserve"> </w:t>
      </w:r>
      <w:r>
        <w:t>Ordinance and</w:t>
      </w:r>
      <w:r>
        <w:rPr>
          <w:spacing w:val="-10"/>
        </w:rPr>
        <w:t xml:space="preserve"> </w:t>
      </w:r>
      <w:r>
        <w:t>is</w:t>
      </w:r>
      <w:r>
        <w:rPr>
          <w:spacing w:val="-7"/>
        </w:rPr>
        <w:t xml:space="preserve"> </w:t>
      </w:r>
      <w:r>
        <w:t>not</w:t>
      </w:r>
      <w:r>
        <w:rPr>
          <w:spacing w:val="-3"/>
        </w:rPr>
        <w:t xml:space="preserve"> </w:t>
      </w:r>
      <w:r>
        <w:t>a</w:t>
      </w:r>
      <w:r>
        <w:rPr>
          <w:spacing w:val="-14"/>
        </w:rPr>
        <w:t xml:space="preserve"> </w:t>
      </w:r>
      <w:r>
        <w:t>lesser</w:t>
      </w:r>
      <w:r>
        <w:rPr>
          <w:spacing w:val="-5"/>
        </w:rPr>
        <w:t xml:space="preserve"> </w:t>
      </w:r>
      <w:r>
        <w:t>included offense of</w:t>
      </w:r>
      <w:r>
        <w:rPr>
          <w:spacing w:val="-5"/>
        </w:rPr>
        <w:t xml:space="preserve"> </w:t>
      </w:r>
      <w:r>
        <w:t>a</w:t>
      </w:r>
      <w:r>
        <w:rPr>
          <w:spacing w:val="-4"/>
        </w:rPr>
        <w:t xml:space="preserve"> </w:t>
      </w:r>
      <w:r>
        <w:t>criminal offense or</w:t>
      </w:r>
      <w:r>
        <w:rPr>
          <w:spacing w:val="-2"/>
        </w:rPr>
        <w:t xml:space="preserve"> </w:t>
      </w:r>
      <w:r>
        <w:t>an ordinance violation that is not a</w:t>
      </w:r>
      <w:r>
        <w:rPr>
          <w:spacing w:val="-4"/>
        </w:rPr>
        <w:t xml:space="preserve"> </w:t>
      </w:r>
      <w:r>
        <w:t>civil</w:t>
      </w:r>
      <w:r>
        <w:rPr>
          <w:spacing w:val="-1"/>
        </w:rPr>
        <w:t xml:space="preserve"> </w:t>
      </w:r>
      <w:r>
        <w:t>infraction.</w:t>
      </w:r>
    </w:p>
    <w:p w14:paraId="0336A7A5" w14:textId="77777777" w:rsidR="006979D5" w:rsidRDefault="002D7CC2">
      <w:pPr>
        <w:tabs>
          <w:tab w:val="left" w:pos="3687"/>
        </w:tabs>
        <w:spacing w:before="132"/>
        <w:ind w:left="1478"/>
        <w:rPr>
          <w:b/>
          <w:sz w:val="19"/>
        </w:rPr>
      </w:pPr>
      <w:r>
        <w:rPr>
          <w:b/>
          <w:spacing w:val="-2"/>
          <w:position w:val="1"/>
          <w:sz w:val="19"/>
        </w:rPr>
        <w:t>SECTION5.5</w:t>
      </w:r>
      <w:r>
        <w:rPr>
          <w:b/>
          <w:position w:val="1"/>
          <w:sz w:val="19"/>
        </w:rPr>
        <w:tab/>
      </w:r>
      <w:r>
        <w:rPr>
          <w:b/>
          <w:spacing w:val="-7"/>
          <w:sz w:val="19"/>
        </w:rPr>
        <w:t>MISDEMEANOR</w:t>
      </w:r>
      <w:r>
        <w:rPr>
          <w:b/>
          <w:spacing w:val="14"/>
          <w:sz w:val="19"/>
        </w:rPr>
        <w:t xml:space="preserve"> </w:t>
      </w:r>
      <w:r>
        <w:rPr>
          <w:b/>
          <w:spacing w:val="-2"/>
          <w:sz w:val="19"/>
        </w:rPr>
        <w:t>VIOLATIONS.</w:t>
      </w:r>
    </w:p>
    <w:p w14:paraId="62CA0D07" w14:textId="77777777" w:rsidR="006979D5" w:rsidRDefault="002D7CC2">
      <w:pPr>
        <w:pStyle w:val="BodyText"/>
        <w:spacing w:before="136"/>
        <w:ind w:left="1471"/>
        <w:jc w:val="both"/>
      </w:pPr>
      <w:r>
        <w:t>It</w:t>
      </w:r>
      <w:r>
        <w:rPr>
          <w:spacing w:val="-16"/>
        </w:rPr>
        <w:t xml:space="preserve"> </w:t>
      </w:r>
      <w:r>
        <w:t>shall</w:t>
      </w:r>
      <w:r>
        <w:rPr>
          <w:spacing w:val="-17"/>
        </w:rPr>
        <w:t xml:space="preserve"> </w:t>
      </w:r>
      <w:r>
        <w:t>be</w:t>
      </w:r>
      <w:r>
        <w:rPr>
          <w:spacing w:val="-17"/>
        </w:rPr>
        <w:t xml:space="preserve"> </w:t>
      </w:r>
      <w:r>
        <w:t>a</w:t>
      </w:r>
      <w:r>
        <w:rPr>
          <w:spacing w:val="-20"/>
        </w:rPr>
        <w:t xml:space="preserve"> </w:t>
      </w:r>
      <w:r>
        <w:t>misdemeanor,</w:t>
      </w:r>
      <w:r>
        <w:rPr>
          <w:spacing w:val="-15"/>
        </w:rPr>
        <w:t xml:space="preserve"> </w:t>
      </w:r>
      <w:r>
        <w:t>punishable</w:t>
      </w:r>
      <w:r>
        <w:rPr>
          <w:spacing w:val="-8"/>
        </w:rPr>
        <w:t xml:space="preserve"> </w:t>
      </w:r>
      <w:r>
        <w:t>upon</w:t>
      </w:r>
      <w:r>
        <w:rPr>
          <w:spacing w:val="-12"/>
        </w:rPr>
        <w:t xml:space="preserve"> </w:t>
      </w:r>
      <w:r>
        <w:t>conviction</w:t>
      </w:r>
      <w:r>
        <w:rPr>
          <w:spacing w:val="-9"/>
        </w:rPr>
        <w:t xml:space="preserve"> </w:t>
      </w:r>
      <w:r>
        <w:t>by</w:t>
      </w:r>
      <w:r>
        <w:rPr>
          <w:spacing w:val="-18"/>
        </w:rPr>
        <w:t xml:space="preserve"> </w:t>
      </w:r>
      <w:r>
        <w:t>a</w:t>
      </w:r>
      <w:r>
        <w:rPr>
          <w:spacing w:val="-22"/>
        </w:rPr>
        <w:t xml:space="preserve"> </w:t>
      </w:r>
      <w:r>
        <w:t>fine</w:t>
      </w:r>
      <w:r>
        <w:rPr>
          <w:spacing w:val="-13"/>
        </w:rPr>
        <w:t xml:space="preserve"> </w:t>
      </w:r>
      <w:r>
        <w:t>of</w:t>
      </w:r>
      <w:r>
        <w:rPr>
          <w:spacing w:val="-15"/>
        </w:rPr>
        <w:t xml:space="preserve"> </w:t>
      </w:r>
      <w:r>
        <w:t>not</w:t>
      </w:r>
      <w:r>
        <w:rPr>
          <w:spacing w:val="-16"/>
        </w:rPr>
        <w:t xml:space="preserve"> </w:t>
      </w:r>
      <w:r>
        <w:t>to</w:t>
      </w:r>
      <w:r>
        <w:rPr>
          <w:spacing w:val="-15"/>
        </w:rPr>
        <w:t xml:space="preserve"> </w:t>
      </w:r>
      <w:r>
        <w:t>exceed</w:t>
      </w:r>
      <w:r>
        <w:rPr>
          <w:spacing w:val="-6"/>
        </w:rPr>
        <w:t xml:space="preserve"> </w:t>
      </w:r>
      <w:r>
        <w:t>$500.00</w:t>
      </w:r>
      <w:r>
        <w:rPr>
          <w:spacing w:val="-16"/>
        </w:rPr>
        <w:t xml:space="preserve"> </w:t>
      </w:r>
      <w:r>
        <w:rPr>
          <w:spacing w:val="-2"/>
        </w:rPr>
        <w:t>(plus</w:t>
      </w:r>
    </w:p>
    <w:p w14:paraId="7C62A633" w14:textId="77777777" w:rsidR="006979D5" w:rsidRDefault="002D7CC2">
      <w:pPr>
        <w:tabs>
          <w:tab w:val="left" w:pos="9482"/>
        </w:tabs>
        <w:spacing w:before="5"/>
        <w:ind w:left="1472"/>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r>
        <w:rPr>
          <w:i/>
          <w:sz w:val="13"/>
        </w:rPr>
        <w:tab/>
      </w:r>
      <w:r>
        <w:rPr>
          <w:i/>
          <w:w w:val="90"/>
          <w:sz w:val="13"/>
        </w:rPr>
        <w:t>Printed</w:t>
      </w:r>
      <w:r>
        <w:rPr>
          <w:i/>
          <w:spacing w:val="-1"/>
          <w:sz w:val="13"/>
        </w:rPr>
        <w:t xml:space="preserve"> </w:t>
      </w:r>
      <w:r>
        <w:rPr>
          <w:i/>
          <w:w w:val="90"/>
          <w:sz w:val="13"/>
        </w:rPr>
        <w:t>on</w:t>
      </w:r>
      <w:r>
        <w:rPr>
          <w:i/>
          <w:spacing w:val="-5"/>
          <w:w w:val="90"/>
          <w:sz w:val="13"/>
        </w:rPr>
        <w:t xml:space="preserve"> </w:t>
      </w:r>
      <w:r>
        <w:rPr>
          <w:i/>
          <w:spacing w:val="-2"/>
          <w:w w:val="90"/>
          <w:sz w:val="13"/>
        </w:rPr>
        <w:t>02/10/26</w:t>
      </w:r>
    </w:p>
    <w:p w14:paraId="6F8EEF81" w14:textId="77777777" w:rsidR="006979D5" w:rsidRDefault="002D7CC2">
      <w:pPr>
        <w:spacing w:before="95"/>
        <w:ind w:left="1466"/>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5987272A" w14:textId="77777777" w:rsidR="006979D5" w:rsidRDefault="006979D5">
      <w:pPr>
        <w:rPr>
          <w:i/>
          <w:sz w:val="13"/>
        </w:rPr>
        <w:sectPr w:rsidR="006979D5">
          <w:pgSz w:w="12270" w:h="15840"/>
          <w:pgMar w:top="980" w:right="283" w:bottom="1240" w:left="283" w:header="0" w:footer="1054" w:gutter="0"/>
          <w:cols w:space="720"/>
        </w:sectPr>
      </w:pPr>
    </w:p>
    <w:p w14:paraId="30F6677A" w14:textId="77777777" w:rsidR="006979D5" w:rsidRDefault="002D7CC2">
      <w:pPr>
        <w:pStyle w:val="BodyText"/>
        <w:spacing w:before="71"/>
        <w:ind w:left="1562" w:right="1117" w:firstLine="1"/>
        <w:jc w:val="both"/>
      </w:pPr>
      <w:r>
        <w:lastRenderedPageBreak/>
        <w:t>other</w:t>
      </w:r>
      <w:r>
        <w:rPr>
          <w:spacing w:val="-16"/>
        </w:rPr>
        <w:t xml:space="preserve"> </w:t>
      </w:r>
      <w:r>
        <w:t>costs),</w:t>
      </w:r>
      <w:r>
        <w:rPr>
          <w:spacing w:val="-5"/>
        </w:rPr>
        <w:t xml:space="preserve"> </w:t>
      </w:r>
      <w:r>
        <w:t>imprisonment</w:t>
      </w:r>
      <w:r>
        <w:rPr>
          <w:spacing w:val="-4"/>
        </w:rPr>
        <w:t xml:space="preserve"> </w:t>
      </w:r>
      <w:r>
        <w:t>for</w:t>
      </w:r>
      <w:r>
        <w:rPr>
          <w:spacing w:val="-16"/>
        </w:rPr>
        <w:t xml:space="preserve"> </w:t>
      </w:r>
      <w:r>
        <w:t>a</w:t>
      </w:r>
      <w:r>
        <w:rPr>
          <w:spacing w:val="-15"/>
        </w:rPr>
        <w:t xml:space="preserve"> </w:t>
      </w:r>
      <w:r>
        <w:t>term</w:t>
      </w:r>
      <w:r>
        <w:rPr>
          <w:spacing w:val="-4"/>
        </w:rPr>
        <w:t xml:space="preserve"> </w:t>
      </w:r>
      <w:r>
        <w:t>of</w:t>
      </w:r>
      <w:r>
        <w:rPr>
          <w:spacing w:val="-10"/>
        </w:rPr>
        <w:t xml:space="preserve"> </w:t>
      </w:r>
      <w:r>
        <w:t>not</w:t>
      </w:r>
      <w:r>
        <w:rPr>
          <w:spacing w:val="-13"/>
        </w:rPr>
        <w:t xml:space="preserve"> </w:t>
      </w:r>
      <w:r>
        <w:t>to</w:t>
      </w:r>
      <w:r>
        <w:rPr>
          <w:spacing w:val="-16"/>
        </w:rPr>
        <w:t xml:space="preserve"> </w:t>
      </w:r>
      <w:r>
        <w:t>exceed</w:t>
      </w:r>
      <w:r>
        <w:rPr>
          <w:spacing w:val="-5"/>
        </w:rPr>
        <w:t xml:space="preserve"> </w:t>
      </w:r>
      <w:r>
        <w:t>90</w:t>
      </w:r>
      <w:r>
        <w:rPr>
          <w:spacing w:val="-15"/>
        </w:rPr>
        <w:t xml:space="preserve"> </w:t>
      </w:r>
      <w:r>
        <w:t>days,</w:t>
      </w:r>
      <w:r>
        <w:rPr>
          <w:spacing w:val="-4"/>
        </w:rPr>
        <w:t xml:space="preserve"> </w:t>
      </w:r>
      <w:r>
        <w:t>or</w:t>
      </w:r>
      <w:r>
        <w:rPr>
          <w:spacing w:val="-15"/>
        </w:rPr>
        <w:t xml:space="preserve"> </w:t>
      </w:r>
      <w:r>
        <w:t>both</w:t>
      </w:r>
      <w:r>
        <w:rPr>
          <w:spacing w:val="-8"/>
        </w:rPr>
        <w:t xml:space="preserve"> </w:t>
      </w:r>
      <w:r>
        <w:t>fine</w:t>
      </w:r>
      <w:r>
        <w:rPr>
          <w:spacing w:val="-11"/>
        </w:rPr>
        <w:t xml:space="preserve"> </w:t>
      </w:r>
      <w:r>
        <w:t>and</w:t>
      </w:r>
      <w:r>
        <w:rPr>
          <w:spacing w:val="-10"/>
        </w:rPr>
        <w:t xml:space="preserve"> </w:t>
      </w:r>
      <w:r>
        <w:t>imprisonment; for any person who:</w:t>
      </w:r>
    </w:p>
    <w:p w14:paraId="77EC7867" w14:textId="77777777" w:rsidR="006979D5" w:rsidRDefault="002D7CC2">
      <w:pPr>
        <w:pStyle w:val="ListParagraph"/>
        <w:numPr>
          <w:ilvl w:val="0"/>
          <w:numId w:val="134"/>
        </w:numPr>
        <w:tabs>
          <w:tab w:val="left" w:pos="1914"/>
          <w:tab w:val="left" w:pos="1918"/>
        </w:tabs>
        <w:spacing w:before="121"/>
        <w:ind w:right="1093" w:hanging="361"/>
        <w:jc w:val="both"/>
      </w:pPr>
      <w:r>
        <w:t>Makes</w:t>
      </w:r>
      <w:r>
        <w:rPr>
          <w:spacing w:val="-1"/>
        </w:rPr>
        <w:t xml:space="preserve"> </w:t>
      </w:r>
      <w:r>
        <w:t>a</w:t>
      </w:r>
      <w:r>
        <w:rPr>
          <w:spacing w:val="-11"/>
        </w:rPr>
        <w:t xml:space="preserve"> </w:t>
      </w:r>
      <w:r>
        <w:t>knowing false</w:t>
      </w:r>
      <w:r>
        <w:rPr>
          <w:spacing w:val="-4"/>
        </w:rPr>
        <w:t xml:space="preserve"> </w:t>
      </w:r>
      <w:r>
        <w:t>statement, representation,</w:t>
      </w:r>
      <w:r>
        <w:rPr>
          <w:spacing w:val="-6"/>
        </w:rPr>
        <w:t xml:space="preserve"> </w:t>
      </w:r>
      <w:r>
        <w:t>or</w:t>
      </w:r>
      <w:r>
        <w:rPr>
          <w:spacing w:val="-4"/>
        </w:rPr>
        <w:t xml:space="preserve"> </w:t>
      </w:r>
      <w:r>
        <w:t>certification in</w:t>
      </w:r>
      <w:r>
        <w:rPr>
          <w:spacing w:val="-10"/>
        </w:rPr>
        <w:t xml:space="preserve"> </w:t>
      </w:r>
      <w:r>
        <w:t>an</w:t>
      </w:r>
      <w:r>
        <w:rPr>
          <w:spacing w:val="-14"/>
        </w:rPr>
        <w:t xml:space="preserve"> </w:t>
      </w:r>
      <w:r>
        <w:t>application, report, record, plan or other document filed or required to be maintained pursuant to this Ordinance; or</w:t>
      </w:r>
    </w:p>
    <w:p w14:paraId="45D3F364" w14:textId="77777777" w:rsidR="006979D5" w:rsidRDefault="002D7CC2">
      <w:pPr>
        <w:pStyle w:val="ListParagraph"/>
        <w:numPr>
          <w:ilvl w:val="0"/>
          <w:numId w:val="134"/>
        </w:numPr>
        <w:tabs>
          <w:tab w:val="left" w:pos="1913"/>
          <w:tab w:val="left" w:pos="1917"/>
        </w:tabs>
        <w:spacing w:before="121"/>
        <w:ind w:left="1917" w:right="1100" w:hanging="355"/>
        <w:jc w:val="both"/>
      </w:pPr>
      <w:r>
        <w:t>Willfully continues or violates this Ordinance after suspension or revocation of a permit authorized under this Ordinance or other ordinances or</w:t>
      </w:r>
      <w:r>
        <w:rPr>
          <w:spacing w:val="-4"/>
        </w:rPr>
        <w:t xml:space="preserve"> </w:t>
      </w:r>
      <w:r>
        <w:t>state law.</w:t>
      </w:r>
    </w:p>
    <w:p w14:paraId="6F2D136D" w14:textId="77777777" w:rsidR="006979D5" w:rsidRDefault="002D7CC2">
      <w:pPr>
        <w:tabs>
          <w:tab w:val="left" w:pos="3722"/>
        </w:tabs>
        <w:spacing w:before="150"/>
        <w:ind w:left="1565"/>
        <w:rPr>
          <w:b/>
          <w:sz w:val="19"/>
        </w:rPr>
      </w:pPr>
      <w:r>
        <w:rPr>
          <w:b/>
          <w:spacing w:val="-2"/>
          <w:sz w:val="19"/>
        </w:rPr>
        <w:t>SECTION5.6</w:t>
      </w:r>
      <w:r>
        <w:rPr>
          <w:b/>
          <w:sz w:val="19"/>
        </w:rPr>
        <w:tab/>
      </w:r>
      <w:r>
        <w:rPr>
          <w:b/>
          <w:spacing w:val="-2"/>
          <w:sz w:val="19"/>
        </w:rPr>
        <w:t>NUISANCE</w:t>
      </w:r>
      <w:r>
        <w:rPr>
          <w:b/>
          <w:spacing w:val="-10"/>
          <w:sz w:val="19"/>
        </w:rPr>
        <w:t xml:space="preserve"> </w:t>
      </w:r>
      <w:r>
        <w:rPr>
          <w:b/>
          <w:spacing w:val="-2"/>
          <w:sz w:val="19"/>
        </w:rPr>
        <w:t>PER</w:t>
      </w:r>
      <w:r>
        <w:rPr>
          <w:b/>
          <w:spacing w:val="-10"/>
          <w:sz w:val="19"/>
        </w:rPr>
        <w:t xml:space="preserve"> </w:t>
      </w:r>
      <w:r>
        <w:rPr>
          <w:b/>
          <w:spacing w:val="-2"/>
          <w:sz w:val="19"/>
        </w:rPr>
        <w:t>SE</w:t>
      </w:r>
      <w:r>
        <w:rPr>
          <w:b/>
          <w:spacing w:val="-11"/>
          <w:sz w:val="19"/>
        </w:rPr>
        <w:t xml:space="preserve"> </w:t>
      </w:r>
      <w:r>
        <w:rPr>
          <w:b/>
          <w:spacing w:val="-2"/>
          <w:sz w:val="19"/>
        </w:rPr>
        <w:t>AND</w:t>
      </w:r>
      <w:r>
        <w:rPr>
          <w:b/>
          <w:spacing w:val="-11"/>
          <w:sz w:val="19"/>
        </w:rPr>
        <w:t xml:space="preserve"> </w:t>
      </w:r>
      <w:r>
        <w:rPr>
          <w:b/>
          <w:spacing w:val="-2"/>
          <w:sz w:val="19"/>
        </w:rPr>
        <w:t>INJUNCTIVE</w:t>
      </w:r>
      <w:r>
        <w:rPr>
          <w:b/>
          <w:spacing w:val="1"/>
          <w:sz w:val="19"/>
        </w:rPr>
        <w:t xml:space="preserve"> </w:t>
      </w:r>
      <w:r>
        <w:rPr>
          <w:b/>
          <w:spacing w:val="-2"/>
          <w:sz w:val="19"/>
        </w:rPr>
        <w:t>RELIEF</w:t>
      </w:r>
    </w:p>
    <w:p w14:paraId="2F4F1D1B" w14:textId="77777777" w:rsidR="006979D5" w:rsidRDefault="002D7CC2">
      <w:pPr>
        <w:pStyle w:val="BodyText"/>
        <w:spacing w:before="129"/>
        <w:ind w:left="1557" w:right="1083"/>
        <w:jc w:val="both"/>
      </w:pPr>
      <w:r>
        <w:t>A</w:t>
      </w:r>
      <w:r>
        <w:rPr>
          <w:spacing w:val="-12"/>
        </w:rPr>
        <w:t xml:space="preserve"> </w:t>
      </w:r>
      <w:r>
        <w:t>violation of</w:t>
      </w:r>
      <w:r>
        <w:rPr>
          <w:spacing w:val="-14"/>
        </w:rPr>
        <w:t xml:space="preserve"> </w:t>
      </w:r>
      <w:r>
        <w:t>any</w:t>
      </w:r>
      <w:r>
        <w:rPr>
          <w:spacing w:val="-11"/>
        </w:rPr>
        <w:t xml:space="preserve"> </w:t>
      </w:r>
      <w:r>
        <w:t>regulation</w:t>
      </w:r>
      <w:r>
        <w:rPr>
          <w:spacing w:val="-6"/>
        </w:rPr>
        <w:t xml:space="preserve"> </w:t>
      </w:r>
      <w:r>
        <w:t>contained</w:t>
      </w:r>
      <w:r>
        <w:rPr>
          <w:spacing w:val="-1"/>
        </w:rPr>
        <w:t xml:space="preserve"> </w:t>
      </w:r>
      <w:r>
        <w:t>in</w:t>
      </w:r>
      <w:r>
        <w:rPr>
          <w:spacing w:val="-16"/>
        </w:rPr>
        <w:t xml:space="preserve"> </w:t>
      </w:r>
      <w:r>
        <w:t>this</w:t>
      </w:r>
      <w:r>
        <w:rPr>
          <w:spacing w:val="-6"/>
        </w:rPr>
        <w:t xml:space="preserve"> </w:t>
      </w:r>
      <w:r>
        <w:t>Ordinance</w:t>
      </w:r>
      <w:r>
        <w:rPr>
          <w:spacing w:val="-4"/>
        </w:rPr>
        <w:t xml:space="preserve"> </w:t>
      </w:r>
      <w:r>
        <w:t>is</w:t>
      </w:r>
      <w:r>
        <w:rPr>
          <w:spacing w:val="-9"/>
        </w:rPr>
        <w:t xml:space="preserve"> </w:t>
      </w:r>
      <w:r>
        <w:t>determined to</w:t>
      </w:r>
      <w:r>
        <w:rPr>
          <w:spacing w:val="-14"/>
        </w:rPr>
        <w:t xml:space="preserve"> </w:t>
      </w:r>
      <w:r>
        <w:t>be</w:t>
      </w:r>
      <w:r>
        <w:rPr>
          <w:spacing w:val="-7"/>
        </w:rPr>
        <w:t xml:space="preserve"> </w:t>
      </w:r>
      <w:r>
        <w:t>detrimental to</w:t>
      </w:r>
      <w:r>
        <w:rPr>
          <w:spacing w:val="-12"/>
        </w:rPr>
        <w:t xml:space="preserve"> </w:t>
      </w:r>
      <w:r>
        <w:t>the health,</w:t>
      </w:r>
      <w:r>
        <w:rPr>
          <w:spacing w:val="-15"/>
        </w:rPr>
        <w:t xml:space="preserve"> </w:t>
      </w:r>
      <w:r>
        <w:t>safety,</w:t>
      </w:r>
      <w:r>
        <w:rPr>
          <w:spacing w:val="-8"/>
        </w:rPr>
        <w:t xml:space="preserve"> </w:t>
      </w:r>
      <w:r>
        <w:t>and</w:t>
      </w:r>
      <w:r>
        <w:rPr>
          <w:spacing w:val="-16"/>
        </w:rPr>
        <w:t xml:space="preserve"> </w:t>
      </w:r>
      <w:r>
        <w:t>general</w:t>
      </w:r>
      <w:r>
        <w:rPr>
          <w:spacing w:val="-9"/>
        </w:rPr>
        <w:t xml:space="preserve"> </w:t>
      </w:r>
      <w:r>
        <w:t>welfare</w:t>
      </w:r>
      <w:r>
        <w:rPr>
          <w:spacing w:val="-6"/>
        </w:rPr>
        <w:t xml:space="preserve"> </w:t>
      </w:r>
      <w:r>
        <w:t>of</w:t>
      </w:r>
      <w:r>
        <w:rPr>
          <w:spacing w:val="-16"/>
        </w:rPr>
        <w:t xml:space="preserve"> </w:t>
      </w:r>
      <w:r>
        <w:t>the</w:t>
      </w:r>
      <w:r>
        <w:rPr>
          <w:spacing w:val="-15"/>
        </w:rPr>
        <w:t xml:space="preserve"> </w:t>
      </w:r>
      <w:r>
        <w:t>residents,</w:t>
      </w:r>
      <w:r>
        <w:rPr>
          <w:spacing w:val="-2"/>
        </w:rPr>
        <w:t xml:space="preserve"> </w:t>
      </w:r>
      <w:r>
        <w:t>property</w:t>
      </w:r>
      <w:r>
        <w:rPr>
          <w:spacing w:val="-9"/>
        </w:rPr>
        <w:t xml:space="preserve"> </w:t>
      </w:r>
      <w:r>
        <w:t>owners,</w:t>
      </w:r>
      <w:r>
        <w:rPr>
          <w:spacing w:val="-7"/>
        </w:rPr>
        <w:t xml:space="preserve"> </w:t>
      </w:r>
      <w:r>
        <w:t>and</w:t>
      </w:r>
      <w:r>
        <w:rPr>
          <w:spacing w:val="-16"/>
        </w:rPr>
        <w:t xml:space="preserve"> </w:t>
      </w:r>
      <w:r>
        <w:t>other</w:t>
      </w:r>
      <w:r>
        <w:rPr>
          <w:spacing w:val="-9"/>
        </w:rPr>
        <w:t xml:space="preserve"> </w:t>
      </w:r>
      <w:r>
        <w:t>persons within Grant</w:t>
      </w:r>
      <w:r>
        <w:rPr>
          <w:spacing w:val="-10"/>
        </w:rPr>
        <w:t xml:space="preserve"> </w:t>
      </w:r>
      <w:r>
        <w:t>Township, and</w:t>
      </w:r>
      <w:r>
        <w:rPr>
          <w:spacing w:val="-9"/>
        </w:rPr>
        <w:t xml:space="preserve"> </w:t>
      </w:r>
      <w:r>
        <w:t>is</w:t>
      </w:r>
      <w:r>
        <w:rPr>
          <w:spacing w:val="-13"/>
        </w:rPr>
        <w:t xml:space="preserve"> </w:t>
      </w:r>
      <w:r>
        <w:t>deemed</w:t>
      </w:r>
      <w:r>
        <w:rPr>
          <w:spacing w:val="-1"/>
        </w:rPr>
        <w:t xml:space="preserve"> </w:t>
      </w:r>
      <w:r>
        <w:t>a</w:t>
      </w:r>
      <w:r>
        <w:rPr>
          <w:spacing w:val="-14"/>
        </w:rPr>
        <w:t xml:space="preserve"> </w:t>
      </w:r>
      <w:r>
        <w:t xml:space="preserve">public </w:t>
      </w:r>
      <w:r>
        <w:rPr>
          <w:i/>
          <w:sz w:val="21"/>
        </w:rPr>
        <w:t>nuisance per</w:t>
      </w:r>
      <w:r>
        <w:rPr>
          <w:i/>
          <w:spacing w:val="-8"/>
          <w:sz w:val="21"/>
        </w:rPr>
        <w:t xml:space="preserve"> </w:t>
      </w:r>
      <w:r>
        <w:rPr>
          <w:i/>
          <w:sz w:val="21"/>
        </w:rPr>
        <w:t>se.</w:t>
      </w:r>
      <w:r>
        <w:rPr>
          <w:i/>
          <w:spacing w:val="-5"/>
          <w:sz w:val="21"/>
        </w:rPr>
        <w:t xml:space="preserve"> </w:t>
      </w:r>
      <w:r>
        <w:t>Any</w:t>
      </w:r>
      <w:r>
        <w:rPr>
          <w:spacing w:val="-10"/>
        </w:rPr>
        <w:t xml:space="preserve"> </w:t>
      </w:r>
      <w:r>
        <w:t>violation</w:t>
      </w:r>
      <w:r>
        <w:rPr>
          <w:spacing w:val="-2"/>
        </w:rPr>
        <w:t xml:space="preserve"> </w:t>
      </w:r>
      <w:r>
        <w:t>of</w:t>
      </w:r>
      <w:r>
        <w:rPr>
          <w:spacing w:val="-13"/>
        </w:rPr>
        <w:t xml:space="preserve"> </w:t>
      </w:r>
      <w:r>
        <w:t>this</w:t>
      </w:r>
      <w:r>
        <w:rPr>
          <w:spacing w:val="-3"/>
        </w:rPr>
        <w:t xml:space="preserve"> </w:t>
      </w:r>
      <w:r>
        <w:t>Ordinance shall constitute a</w:t>
      </w:r>
      <w:r>
        <w:rPr>
          <w:spacing w:val="-14"/>
        </w:rPr>
        <w:t xml:space="preserve"> </w:t>
      </w:r>
      <w:r>
        <w:t>basis</w:t>
      </w:r>
      <w:r>
        <w:rPr>
          <w:spacing w:val="-7"/>
        </w:rPr>
        <w:t xml:space="preserve"> </w:t>
      </w:r>
      <w:r>
        <w:t>for</w:t>
      </w:r>
      <w:r>
        <w:rPr>
          <w:spacing w:val="-11"/>
        </w:rPr>
        <w:t xml:space="preserve"> </w:t>
      </w:r>
      <w:r>
        <w:t>injunctive relief</w:t>
      </w:r>
      <w:r>
        <w:rPr>
          <w:spacing w:val="-2"/>
        </w:rPr>
        <w:t xml:space="preserve"> </w:t>
      </w:r>
      <w:r>
        <w:t>against</w:t>
      </w:r>
      <w:r>
        <w:rPr>
          <w:spacing w:val="-3"/>
        </w:rPr>
        <w:t xml:space="preserve"> </w:t>
      </w:r>
      <w:r>
        <w:t>the</w:t>
      </w:r>
      <w:r>
        <w:rPr>
          <w:spacing w:val="-3"/>
        </w:rPr>
        <w:t xml:space="preserve"> </w:t>
      </w:r>
      <w:r>
        <w:t>violator or</w:t>
      </w:r>
      <w:r>
        <w:rPr>
          <w:spacing w:val="-12"/>
        </w:rPr>
        <w:t xml:space="preserve"> </w:t>
      </w:r>
      <w:r>
        <w:t>land</w:t>
      </w:r>
      <w:r>
        <w:rPr>
          <w:spacing w:val="-7"/>
        </w:rPr>
        <w:t xml:space="preserve"> </w:t>
      </w:r>
      <w:r>
        <w:t>owner to</w:t>
      </w:r>
      <w:r>
        <w:rPr>
          <w:spacing w:val="-10"/>
        </w:rPr>
        <w:t xml:space="preserve"> </w:t>
      </w:r>
      <w:r>
        <w:t>restrain and</w:t>
      </w:r>
      <w:r>
        <w:rPr>
          <w:spacing w:val="-15"/>
        </w:rPr>
        <w:t xml:space="preserve"> </w:t>
      </w:r>
      <w:r>
        <w:t>prohibit the violator or owner from continuing the violation, in addition to any other relief or penalty provided by this Ordinance or allowed by law. The township or any owner or owners of real estate within the Township may</w:t>
      </w:r>
      <w:r>
        <w:rPr>
          <w:spacing w:val="-3"/>
        </w:rPr>
        <w:t xml:space="preserve"> </w:t>
      </w:r>
      <w:r>
        <w:t>bring</w:t>
      </w:r>
      <w:r>
        <w:rPr>
          <w:spacing w:val="-1"/>
        </w:rPr>
        <w:t xml:space="preserve"> </w:t>
      </w:r>
      <w:r>
        <w:t>an</w:t>
      </w:r>
      <w:r>
        <w:rPr>
          <w:spacing w:val="-6"/>
        </w:rPr>
        <w:t xml:space="preserve"> </w:t>
      </w:r>
      <w:r>
        <w:t>action to</w:t>
      </w:r>
      <w:r>
        <w:rPr>
          <w:spacing w:val="-7"/>
        </w:rPr>
        <w:t xml:space="preserve"> </w:t>
      </w:r>
      <w:r>
        <w:t>enjoin such</w:t>
      </w:r>
      <w:r>
        <w:rPr>
          <w:spacing w:val="-1"/>
        </w:rPr>
        <w:t xml:space="preserve"> </w:t>
      </w:r>
      <w:r>
        <w:t>alleged violation activity.</w:t>
      </w:r>
    </w:p>
    <w:p w14:paraId="091C6CDA" w14:textId="77777777" w:rsidR="006979D5" w:rsidRDefault="002D7CC2">
      <w:pPr>
        <w:tabs>
          <w:tab w:val="left" w:pos="3720"/>
        </w:tabs>
        <w:spacing w:before="154"/>
        <w:ind w:left="1565"/>
        <w:rPr>
          <w:b/>
          <w:sz w:val="19"/>
        </w:rPr>
      </w:pPr>
      <w:r>
        <w:rPr>
          <w:b/>
          <w:spacing w:val="-5"/>
          <w:sz w:val="19"/>
        </w:rPr>
        <w:t>SECTION</w:t>
      </w:r>
      <w:r>
        <w:rPr>
          <w:b/>
          <w:spacing w:val="-6"/>
          <w:sz w:val="19"/>
        </w:rPr>
        <w:t xml:space="preserve"> </w:t>
      </w:r>
      <w:r>
        <w:rPr>
          <w:b/>
          <w:spacing w:val="-5"/>
          <w:sz w:val="19"/>
        </w:rPr>
        <w:t>5.7</w:t>
      </w:r>
      <w:r>
        <w:rPr>
          <w:b/>
          <w:sz w:val="19"/>
        </w:rPr>
        <w:tab/>
      </w:r>
      <w:r>
        <w:rPr>
          <w:b/>
          <w:spacing w:val="-6"/>
          <w:sz w:val="19"/>
        </w:rPr>
        <w:t>CONTINUING</w:t>
      </w:r>
      <w:r>
        <w:rPr>
          <w:b/>
          <w:spacing w:val="13"/>
          <w:sz w:val="19"/>
        </w:rPr>
        <w:t xml:space="preserve"> </w:t>
      </w:r>
      <w:r>
        <w:rPr>
          <w:b/>
          <w:spacing w:val="-2"/>
          <w:sz w:val="19"/>
        </w:rPr>
        <w:t>OFFENSES</w:t>
      </w:r>
    </w:p>
    <w:p w14:paraId="2288AB15" w14:textId="77777777" w:rsidR="006979D5" w:rsidRDefault="002D7CC2">
      <w:pPr>
        <w:pStyle w:val="BodyText"/>
        <w:spacing w:before="128"/>
        <w:ind w:left="1560" w:right="1102" w:hanging="7"/>
        <w:jc w:val="both"/>
      </w:pPr>
      <w:r>
        <w:t>Each day a</w:t>
      </w:r>
      <w:r>
        <w:rPr>
          <w:spacing w:val="-6"/>
        </w:rPr>
        <w:t xml:space="preserve"> </w:t>
      </w:r>
      <w:r>
        <w:t>violation continues</w:t>
      </w:r>
      <w:r>
        <w:rPr>
          <w:spacing w:val="24"/>
        </w:rPr>
        <w:t xml:space="preserve"> </w:t>
      </w:r>
      <w:r>
        <w:t>constitutes a</w:t>
      </w:r>
      <w:r>
        <w:rPr>
          <w:spacing w:val="-3"/>
        </w:rPr>
        <w:t xml:space="preserve"> </w:t>
      </w:r>
      <w:r>
        <w:t>separate or</w:t>
      </w:r>
      <w:r>
        <w:rPr>
          <w:spacing w:val="-1"/>
        </w:rPr>
        <w:t xml:space="preserve"> </w:t>
      </w:r>
      <w:r>
        <w:t>repeat offense and shall be subject to penalties or sanction as a separate or repeat offense.</w:t>
      </w:r>
    </w:p>
    <w:p w14:paraId="70180DD5" w14:textId="77777777" w:rsidR="006979D5" w:rsidRDefault="002D7CC2">
      <w:pPr>
        <w:tabs>
          <w:tab w:val="left" w:pos="3722"/>
        </w:tabs>
        <w:spacing w:before="150"/>
        <w:ind w:left="1565"/>
        <w:rPr>
          <w:b/>
          <w:sz w:val="19"/>
        </w:rPr>
      </w:pPr>
      <w:r>
        <w:rPr>
          <w:b/>
          <w:spacing w:val="-5"/>
          <w:sz w:val="19"/>
        </w:rPr>
        <w:t>SECTION</w:t>
      </w:r>
      <w:r>
        <w:rPr>
          <w:b/>
          <w:spacing w:val="-6"/>
          <w:sz w:val="19"/>
        </w:rPr>
        <w:t xml:space="preserve"> </w:t>
      </w:r>
      <w:r>
        <w:rPr>
          <w:b/>
          <w:spacing w:val="-5"/>
          <w:sz w:val="19"/>
        </w:rPr>
        <w:t>5.8</w:t>
      </w:r>
      <w:r>
        <w:rPr>
          <w:b/>
          <w:sz w:val="19"/>
        </w:rPr>
        <w:tab/>
      </w:r>
      <w:r>
        <w:rPr>
          <w:b/>
          <w:spacing w:val="-2"/>
          <w:sz w:val="19"/>
        </w:rPr>
        <w:t>LAND</w:t>
      </w:r>
      <w:r>
        <w:rPr>
          <w:b/>
          <w:spacing w:val="-10"/>
          <w:sz w:val="19"/>
        </w:rPr>
        <w:t xml:space="preserve"> </w:t>
      </w:r>
      <w:r>
        <w:rPr>
          <w:b/>
          <w:spacing w:val="-2"/>
          <w:sz w:val="19"/>
        </w:rPr>
        <w:t>DIVISION</w:t>
      </w:r>
      <w:r>
        <w:rPr>
          <w:b/>
          <w:spacing w:val="-11"/>
          <w:sz w:val="19"/>
        </w:rPr>
        <w:t xml:space="preserve"> </w:t>
      </w:r>
      <w:r>
        <w:rPr>
          <w:b/>
          <w:spacing w:val="-2"/>
          <w:sz w:val="19"/>
        </w:rPr>
        <w:t>VIOLATIONS</w:t>
      </w:r>
    </w:p>
    <w:p w14:paraId="65D78FF9" w14:textId="77777777" w:rsidR="006979D5" w:rsidRDefault="002D7CC2">
      <w:pPr>
        <w:pStyle w:val="BodyText"/>
        <w:spacing w:before="129"/>
        <w:ind w:left="1561"/>
        <w:jc w:val="both"/>
      </w:pPr>
      <w:r>
        <w:rPr>
          <w:spacing w:val="-2"/>
        </w:rPr>
        <w:t>Where</w:t>
      </w:r>
      <w:r>
        <w:rPr>
          <w:spacing w:val="-3"/>
        </w:rPr>
        <w:t xml:space="preserve"> </w:t>
      </w:r>
      <w:r>
        <w:rPr>
          <w:spacing w:val="-2"/>
        </w:rPr>
        <w:t>there</w:t>
      </w:r>
      <w:r>
        <w:t xml:space="preserve"> </w:t>
      </w:r>
      <w:r>
        <w:rPr>
          <w:spacing w:val="-2"/>
        </w:rPr>
        <w:t>is</w:t>
      </w:r>
      <w:r>
        <w:rPr>
          <w:spacing w:val="-9"/>
        </w:rPr>
        <w:t xml:space="preserve"> </w:t>
      </w:r>
      <w:r>
        <w:rPr>
          <w:spacing w:val="-2"/>
        </w:rPr>
        <w:t>a</w:t>
      </w:r>
      <w:r>
        <w:rPr>
          <w:spacing w:val="-14"/>
        </w:rPr>
        <w:t xml:space="preserve"> </w:t>
      </w:r>
      <w:r>
        <w:rPr>
          <w:spacing w:val="-2"/>
        </w:rPr>
        <w:t>violation</w:t>
      </w:r>
      <w:r>
        <w:rPr>
          <w:spacing w:val="9"/>
        </w:rPr>
        <w:t xml:space="preserve"> </w:t>
      </w:r>
      <w:r>
        <w:rPr>
          <w:spacing w:val="-2"/>
        </w:rPr>
        <w:t>of</w:t>
      </w:r>
      <w:r>
        <w:rPr>
          <w:spacing w:val="-16"/>
        </w:rPr>
        <w:t xml:space="preserve"> </w:t>
      </w:r>
      <w:r>
        <w:rPr>
          <w:spacing w:val="-2"/>
        </w:rPr>
        <w:t>the</w:t>
      </w:r>
      <w:r>
        <w:rPr>
          <w:spacing w:val="-15"/>
        </w:rPr>
        <w:t xml:space="preserve"> </w:t>
      </w:r>
      <w:r>
        <w:rPr>
          <w:spacing w:val="-2"/>
        </w:rPr>
        <w:t>Michigan</w:t>
      </w:r>
      <w:r>
        <w:rPr>
          <w:spacing w:val="-1"/>
        </w:rPr>
        <w:t xml:space="preserve"> </w:t>
      </w:r>
      <w:r>
        <w:rPr>
          <w:spacing w:val="-2"/>
        </w:rPr>
        <w:t>Land</w:t>
      </w:r>
      <w:r>
        <w:rPr>
          <w:spacing w:val="-11"/>
        </w:rPr>
        <w:t xml:space="preserve"> </w:t>
      </w:r>
      <w:r>
        <w:rPr>
          <w:spacing w:val="-2"/>
        </w:rPr>
        <w:t>Division</w:t>
      </w:r>
      <w:r>
        <w:rPr>
          <w:spacing w:val="3"/>
        </w:rPr>
        <w:t xml:space="preserve"> </w:t>
      </w:r>
      <w:r>
        <w:rPr>
          <w:spacing w:val="-2"/>
        </w:rPr>
        <w:t>Act,</w:t>
      </w:r>
      <w:r>
        <w:rPr>
          <w:spacing w:val="-6"/>
        </w:rPr>
        <w:t xml:space="preserve"> </w:t>
      </w:r>
      <w:r>
        <w:rPr>
          <w:spacing w:val="-2"/>
        </w:rPr>
        <w:t>no</w:t>
      </w:r>
      <w:r>
        <w:rPr>
          <w:spacing w:val="-11"/>
        </w:rPr>
        <w:t xml:space="preserve"> </w:t>
      </w:r>
      <w:r>
        <w:rPr>
          <w:spacing w:val="-2"/>
        </w:rPr>
        <w:t>zoning</w:t>
      </w:r>
      <w:r>
        <w:rPr>
          <w:spacing w:val="-6"/>
        </w:rPr>
        <w:t xml:space="preserve"> </w:t>
      </w:r>
      <w:r>
        <w:rPr>
          <w:spacing w:val="-2"/>
        </w:rPr>
        <w:t>permits</w:t>
      </w:r>
      <w:r>
        <w:rPr>
          <w:spacing w:val="-3"/>
        </w:rPr>
        <w:t xml:space="preserve"> </w:t>
      </w:r>
      <w:r>
        <w:rPr>
          <w:spacing w:val="-2"/>
        </w:rPr>
        <w:t>shall</w:t>
      </w:r>
      <w:r>
        <w:rPr>
          <w:spacing w:val="-8"/>
        </w:rPr>
        <w:t xml:space="preserve"> </w:t>
      </w:r>
      <w:r>
        <w:rPr>
          <w:spacing w:val="-2"/>
        </w:rPr>
        <w:t>be</w:t>
      </w:r>
      <w:r>
        <w:rPr>
          <w:spacing w:val="-15"/>
        </w:rPr>
        <w:t xml:space="preserve"> </w:t>
      </w:r>
      <w:r>
        <w:rPr>
          <w:spacing w:val="-2"/>
        </w:rPr>
        <w:t>issued.</w:t>
      </w:r>
    </w:p>
    <w:p w14:paraId="19BB3D5E" w14:textId="77777777" w:rsidR="006979D5" w:rsidRDefault="002D7CC2">
      <w:pPr>
        <w:tabs>
          <w:tab w:val="left" w:pos="3722"/>
        </w:tabs>
        <w:spacing w:before="150"/>
        <w:ind w:left="1565"/>
        <w:rPr>
          <w:b/>
          <w:sz w:val="19"/>
        </w:rPr>
      </w:pPr>
      <w:r>
        <w:rPr>
          <w:b/>
          <w:spacing w:val="-5"/>
          <w:sz w:val="19"/>
        </w:rPr>
        <w:t>SECTION</w:t>
      </w:r>
      <w:r>
        <w:rPr>
          <w:b/>
          <w:spacing w:val="-6"/>
          <w:sz w:val="19"/>
        </w:rPr>
        <w:t xml:space="preserve"> </w:t>
      </w:r>
      <w:r>
        <w:rPr>
          <w:b/>
          <w:spacing w:val="-5"/>
          <w:sz w:val="19"/>
        </w:rPr>
        <w:t>5.9</w:t>
      </w:r>
      <w:r>
        <w:rPr>
          <w:b/>
          <w:sz w:val="19"/>
        </w:rPr>
        <w:tab/>
      </w:r>
      <w:r>
        <w:rPr>
          <w:b/>
          <w:spacing w:val="-6"/>
          <w:sz w:val="19"/>
        </w:rPr>
        <w:t>BUILDING</w:t>
      </w:r>
      <w:r>
        <w:rPr>
          <w:b/>
          <w:spacing w:val="1"/>
          <w:sz w:val="19"/>
        </w:rPr>
        <w:t xml:space="preserve"> </w:t>
      </w:r>
      <w:r>
        <w:rPr>
          <w:b/>
          <w:spacing w:val="-6"/>
          <w:sz w:val="19"/>
        </w:rPr>
        <w:t>CONSTRUCTION</w:t>
      </w:r>
      <w:r>
        <w:rPr>
          <w:b/>
          <w:spacing w:val="15"/>
          <w:sz w:val="19"/>
        </w:rPr>
        <w:t xml:space="preserve"> </w:t>
      </w:r>
      <w:r>
        <w:rPr>
          <w:b/>
          <w:spacing w:val="-6"/>
          <w:sz w:val="19"/>
        </w:rPr>
        <w:t>VIOLATIONS.</w:t>
      </w:r>
    </w:p>
    <w:p w14:paraId="3F2E06EE" w14:textId="77777777" w:rsidR="006979D5" w:rsidRDefault="002D7CC2">
      <w:pPr>
        <w:pStyle w:val="BodyText"/>
        <w:spacing w:before="128"/>
        <w:ind w:left="1557" w:right="1081" w:hanging="3"/>
        <w:jc w:val="both"/>
      </w:pPr>
      <w:r>
        <w:t>No</w:t>
      </w:r>
      <w:r>
        <w:rPr>
          <w:spacing w:val="-3"/>
        </w:rPr>
        <w:t xml:space="preserve"> </w:t>
      </w:r>
      <w:r>
        <w:t>person shall perform any construction,</w:t>
      </w:r>
      <w:r>
        <w:rPr>
          <w:spacing w:val="33"/>
        </w:rPr>
        <w:t xml:space="preserve"> </w:t>
      </w:r>
      <w:r>
        <w:t>seek and</w:t>
      </w:r>
      <w:r>
        <w:rPr>
          <w:spacing w:val="-2"/>
        </w:rPr>
        <w:t xml:space="preserve"> </w:t>
      </w:r>
      <w:r>
        <w:t>receive a</w:t>
      </w:r>
      <w:r>
        <w:rPr>
          <w:spacing w:val="-9"/>
        </w:rPr>
        <w:t xml:space="preserve"> </w:t>
      </w:r>
      <w:r>
        <w:t>building permit as required by the</w:t>
      </w:r>
      <w:r>
        <w:rPr>
          <w:spacing w:val="-16"/>
        </w:rPr>
        <w:t xml:space="preserve"> </w:t>
      </w:r>
      <w:r>
        <w:t>Building</w:t>
      </w:r>
      <w:r>
        <w:rPr>
          <w:spacing w:val="-15"/>
        </w:rPr>
        <w:t xml:space="preserve"> </w:t>
      </w:r>
      <w:r>
        <w:t>Code</w:t>
      </w:r>
      <w:r>
        <w:rPr>
          <w:spacing w:val="-15"/>
        </w:rPr>
        <w:t xml:space="preserve"> </w:t>
      </w:r>
      <w:r>
        <w:t>in</w:t>
      </w:r>
      <w:r>
        <w:rPr>
          <w:spacing w:val="-16"/>
        </w:rPr>
        <w:t xml:space="preserve"> </w:t>
      </w:r>
      <w:r>
        <w:t>effect</w:t>
      </w:r>
      <w:r>
        <w:rPr>
          <w:spacing w:val="-15"/>
        </w:rPr>
        <w:t xml:space="preserve"> </w:t>
      </w:r>
      <w:r>
        <w:t>in</w:t>
      </w:r>
      <w:r>
        <w:rPr>
          <w:spacing w:val="-15"/>
        </w:rPr>
        <w:t xml:space="preserve"> </w:t>
      </w:r>
      <w:r>
        <w:t>Grant</w:t>
      </w:r>
      <w:r>
        <w:rPr>
          <w:spacing w:val="-15"/>
        </w:rPr>
        <w:t xml:space="preserve"> </w:t>
      </w:r>
      <w:r>
        <w:t>Township,</w:t>
      </w:r>
      <w:r>
        <w:rPr>
          <w:spacing w:val="-16"/>
        </w:rPr>
        <w:t xml:space="preserve"> </w:t>
      </w:r>
      <w:r>
        <w:t>or</w:t>
      </w:r>
      <w:r>
        <w:rPr>
          <w:spacing w:val="-15"/>
        </w:rPr>
        <w:t xml:space="preserve"> </w:t>
      </w:r>
      <w:r>
        <w:t>an</w:t>
      </w:r>
      <w:r>
        <w:rPr>
          <w:spacing w:val="-15"/>
        </w:rPr>
        <w:t xml:space="preserve"> </w:t>
      </w:r>
      <w:r>
        <w:t>environmental</w:t>
      </w:r>
      <w:r>
        <w:rPr>
          <w:spacing w:val="-16"/>
        </w:rPr>
        <w:t xml:space="preserve"> </w:t>
      </w:r>
      <w:r>
        <w:t>health,</w:t>
      </w:r>
      <w:r>
        <w:rPr>
          <w:spacing w:val="-15"/>
        </w:rPr>
        <w:t xml:space="preserve"> </w:t>
      </w:r>
      <w:r>
        <w:t>soil</w:t>
      </w:r>
      <w:r>
        <w:rPr>
          <w:spacing w:val="-15"/>
        </w:rPr>
        <w:t xml:space="preserve"> </w:t>
      </w:r>
      <w:r>
        <w:t>erosion,</w:t>
      </w:r>
      <w:r>
        <w:rPr>
          <w:spacing w:val="-15"/>
        </w:rPr>
        <w:t xml:space="preserve"> </w:t>
      </w:r>
      <w:r>
        <w:t>or</w:t>
      </w:r>
      <w:r>
        <w:rPr>
          <w:spacing w:val="-16"/>
        </w:rPr>
        <w:t xml:space="preserve"> </w:t>
      </w:r>
      <w:r>
        <w:t>other local or state</w:t>
      </w:r>
      <w:r>
        <w:rPr>
          <w:spacing w:val="-4"/>
        </w:rPr>
        <w:t xml:space="preserve"> </w:t>
      </w:r>
      <w:r>
        <w:t>permits as</w:t>
      </w:r>
      <w:r>
        <w:rPr>
          <w:spacing w:val="-6"/>
        </w:rPr>
        <w:t xml:space="preserve"> </w:t>
      </w:r>
      <w:r>
        <w:t>are</w:t>
      </w:r>
      <w:r>
        <w:rPr>
          <w:spacing w:val="-6"/>
        </w:rPr>
        <w:t xml:space="preserve"> </w:t>
      </w:r>
      <w:r>
        <w:t>enforced in</w:t>
      </w:r>
      <w:r>
        <w:rPr>
          <w:spacing w:val="-15"/>
        </w:rPr>
        <w:t xml:space="preserve"> </w:t>
      </w:r>
      <w:r>
        <w:t>Grant Township, without an</w:t>
      </w:r>
      <w:r>
        <w:rPr>
          <w:spacing w:val="-7"/>
        </w:rPr>
        <w:t xml:space="preserve"> </w:t>
      </w:r>
      <w:r>
        <w:t>approved zoning</w:t>
      </w:r>
      <w:r>
        <w:rPr>
          <w:spacing w:val="-5"/>
        </w:rPr>
        <w:t xml:space="preserve"> </w:t>
      </w:r>
      <w:r>
        <w:t>permit.</w:t>
      </w:r>
    </w:p>
    <w:p w14:paraId="63CCB2BF" w14:textId="77777777" w:rsidR="006979D5" w:rsidRDefault="002D7CC2">
      <w:pPr>
        <w:tabs>
          <w:tab w:val="left" w:pos="3721"/>
        </w:tabs>
        <w:spacing w:before="149"/>
        <w:ind w:left="1565"/>
        <w:rPr>
          <w:b/>
          <w:sz w:val="19"/>
        </w:rPr>
      </w:pPr>
      <w:r>
        <w:rPr>
          <w:b/>
          <w:spacing w:val="-5"/>
          <w:sz w:val="19"/>
        </w:rPr>
        <w:t>SECTION</w:t>
      </w:r>
      <w:r>
        <w:rPr>
          <w:b/>
          <w:spacing w:val="-6"/>
          <w:sz w:val="19"/>
        </w:rPr>
        <w:t xml:space="preserve"> </w:t>
      </w:r>
      <w:r>
        <w:rPr>
          <w:b/>
          <w:spacing w:val="-4"/>
          <w:sz w:val="19"/>
        </w:rPr>
        <w:t>5.10</w:t>
      </w:r>
      <w:r>
        <w:rPr>
          <w:b/>
          <w:sz w:val="19"/>
        </w:rPr>
        <w:tab/>
      </w:r>
      <w:r>
        <w:rPr>
          <w:b/>
          <w:spacing w:val="-6"/>
          <w:sz w:val="19"/>
        </w:rPr>
        <w:t>OVERLAPPING</w:t>
      </w:r>
      <w:r>
        <w:rPr>
          <w:b/>
          <w:spacing w:val="8"/>
          <w:sz w:val="19"/>
        </w:rPr>
        <w:t xml:space="preserve"> </w:t>
      </w:r>
      <w:r>
        <w:rPr>
          <w:b/>
          <w:spacing w:val="-2"/>
          <w:sz w:val="19"/>
        </w:rPr>
        <w:t>JURISDICTION</w:t>
      </w:r>
    </w:p>
    <w:p w14:paraId="3EF244DE" w14:textId="77777777" w:rsidR="006979D5" w:rsidRDefault="002D7CC2">
      <w:pPr>
        <w:pStyle w:val="BodyText"/>
        <w:spacing w:before="129"/>
        <w:ind w:left="1557" w:right="1086" w:firstLine="1"/>
        <w:jc w:val="both"/>
      </w:pPr>
      <w:r>
        <w:t>In addition to</w:t>
      </w:r>
      <w:r>
        <w:rPr>
          <w:spacing w:val="-3"/>
        </w:rPr>
        <w:t xml:space="preserve"> </w:t>
      </w:r>
      <w:r>
        <w:t>the approvals and permits required and specified in</w:t>
      </w:r>
      <w:r>
        <w:rPr>
          <w:spacing w:val="-5"/>
        </w:rPr>
        <w:t xml:space="preserve"> </w:t>
      </w:r>
      <w:r>
        <w:t>this Ordinance, the</w:t>
      </w:r>
      <w:r>
        <w:rPr>
          <w:spacing w:val="-3"/>
        </w:rPr>
        <w:t xml:space="preserve"> </w:t>
      </w:r>
      <w:r>
        <w:t>Zoning Administrator shall, prior to</w:t>
      </w:r>
      <w:r>
        <w:rPr>
          <w:spacing w:val="-2"/>
        </w:rPr>
        <w:t xml:space="preserve"> </w:t>
      </w:r>
      <w:r>
        <w:t>the</w:t>
      </w:r>
      <w:r>
        <w:rPr>
          <w:spacing w:val="-11"/>
        </w:rPr>
        <w:t xml:space="preserve"> </w:t>
      </w:r>
      <w:r>
        <w:t>issuance of</w:t>
      </w:r>
      <w:r>
        <w:rPr>
          <w:spacing w:val="-5"/>
        </w:rPr>
        <w:t xml:space="preserve"> </w:t>
      </w:r>
      <w:r>
        <w:t>any</w:t>
      </w:r>
      <w:r>
        <w:rPr>
          <w:spacing w:val="-6"/>
        </w:rPr>
        <w:t xml:space="preserve"> </w:t>
      </w:r>
      <w:r>
        <w:t>zoning permit, be satisfied that the</w:t>
      </w:r>
      <w:r>
        <w:rPr>
          <w:spacing w:val="-4"/>
        </w:rPr>
        <w:t xml:space="preserve"> </w:t>
      </w:r>
      <w:r>
        <w:t>permit for the</w:t>
      </w:r>
      <w:r>
        <w:rPr>
          <w:spacing w:val="-15"/>
        </w:rPr>
        <w:t xml:space="preserve"> </w:t>
      </w:r>
      <w:r>
        <w:t>particular development and/or</w:t>
      </w:r>
      <w:r>
        <w:rPr>
          <w:spacing w:val="-3"/>
        </w:rPr>
        <w:t xml:space="preserve"> </w:t>
      </w:r>
      <w:r>
        <w:t>construction have</w:t>
      </w:r>
      <w:r>
        <w:rPr>
          <w:spacing w:val="-5"/>
        </w:rPr>
        <w:t xml:space="preserve"> </w:t>
      </w:r>
      <w:r>
        <w:t>been</w:t>
      </w:r>
      <w:r>
        <w:rPr>
          <w:spacing w:val="-16"/>
        </w:rPr>
        <w:t xml:space="preserve"> </w:t>
      </w:r>
      <w:r>
        <w:t>or</w:t>
      </w:r>
      <w:r>
        <w:rPr>
          <w:spacing w:val="-10"/>
        </w:rPr>
        <w:t xml:space="preserve"> </w:t>
      </w:r>
      <w:r>
        <w:t>will</w:t>
      </w:r>
      <w:r>
        <w:rPr>
          <w:spacing w:val="-13"/>
        </w:rPr>
        <w:t xml:space="preserve"> </w:t>
      </w:r>
      <w:r>
        <w:t>be</w:t>
      </w:r>
      <w:r>
        <w:rPr>
          <w:spacing w:val="-9"/>
        </w:rPr>
        <w:t xml:space="preserve"> </w:t>
      </w:r>
      <w:r>
        <w:t>approved</w:t>
      </w:r>
      <w:r>
        <w:rPr>
          <w:spacing w:val="-6"/>
        </w:rPr>
        <w:t xml:space="preserve"> </w:t>
      </w:r>
      <w:r>
        <w:t>from</w:t>
      </w:r>
      <w:r>
        <w:rPr>
          <w:spacing w:val="-2"/>
        </w:rPr>
        <w:t xml:space="preserve"> </w:t>
      </w:r>
      <w:r>
        <w:t>such</w:t>
      </w:r>
      <w:r>
        <w:rPr>
          <w:spacing w:val="-9"/>
        </w:rPr>
        <w:t xml:space="preserve"> </w:t>
      </w:r>
      <w:r>
        <w:t>state or other local, county, state and/or federal agencies having jurisdiction in such matters pursuant to</w:t>
      </w:r>
      <w:r>
        <w:rPr>
          <w:spacing w:val="-8"/>
        </w:rPr>
        <w:t xml:space="preserve"> </w:t>
      </w:r>
      <w:r>
        <w:t>local ordinances, county ordinances, state or federal laws.</w:t>
      </w:r>
    </w:p>
    <w:p w14:paraId="6F48DFAC" w14:textId="77777777" w:rsidR="006979D5" w:rsidRDefault="002D7CC2">
      <w:pPr>
        <w:tabs>
          <w:tab w:val="left" w:pos="3722"/>
        </w:tabs>
        <w:spacing w:before="148"/>
        <w:ind w:left="1565"/>
        <w:rPr>
          <w:b/>
          <w:sz w:val="19"/>
        </w:rPr>
      </w:pPr>
      <w:r>
        <w:rPr>
          <w:b/>
          <w:spacing w:val="-5"/>
          <w:sz w:val="19"/>
        </w:rPr>
        <w:t>SECTION</w:t>
      </w:r>
      <w:r>
        <w:rPr>
          <w:b/>
          <w:spacing w:val="-6"/>
          <w:sz w:val="19"/>
        </w:rPr>
        <w:t xml:space="preserve"> </w:t>
      </w:r>
      <w:r>
        <w:rPr>
          <w:b/>
          <w:spacing w:val="-4"/>
          <w:sz w:val="19"/>
        </w:rPr>
        <w:t>5.11</w:t>
      </w:r>
      <w:r>
        <w:rPr>
          <w:b/>
          <w:sz w:val="19"/>
        </w:rPr>
        <w:tab/>
      </w:r>
      <w:r>
        <w:rPr>
          <w:b/>
          <w:spacing w:val="-6"/>
          <w:sz w:val="19"/>
        </w:rPr>
        <w:t>ADMINISTRATIVE</w:t>
      </w:r>
      <w:r>
        <w:rPr>
          <w:b/>
          <w:spacing w:val="10"/>
          <w:sz w:val="19"/>
        </w:rPr>
        <w:t xml:space="preserve"> </w:t>
      </w:r>
      <w:r>
        <w:rPr>
          <w:b/>
          <w:spacing w:val="-2"/>
          <w:sz w:val="19"/>
        </w:rPr>
        <w:t>LIABILITY</w:t>
      </w:r>
    </w:p>
    <w:p w14:paraId="59B9C052" w14:textId="77777777" w:rsidR="006979D5" w:rsidRDefault="002D7CC2">
      <w:pPr>
        <w:pStyle w:val="BodyText"/>
        <w:spacing w:before="129" w:line="242" w:lineRule="auto"/>
        <w:ind w:left="1552" w:right="1083" w:firstLine="2"/>
        <w:jc w:val="both"/>
      </w:pPr>
      <w:r>
        <w:t>No officer, member, agent, or employee of the Township Board, Planning Commission, or Zoning Board</w:t>
      </w:r>
      <w:r>
        <w:rPr>
          <w:spacing w:val="-8"/>
        </w:rPr>
        <w:t xml:space="preserve"> </w:t>
      </w:r>
      <w:r>
        <w:t>of</w:t>
      </w:r>
      <w:r>
        <w:rPr>
          <w:spacing w:val="-3"/>
        </w:rPr>
        <w:t xml:space="preserve"> </w:t>
      </w:r>
      <w:r>
        <w:t>Appeals, shall</w:t>
      </w:r>
      <w:r>
        <w:rPr>
          <w:spacing w:val="-14"/>
        </w:rPr>
        <w:t xml:space="preserve"> </w:t>
      </w:r>
      <w:r>
        <w:t>be</w:t>
      </w:r>
      <w:r>
        <w:rPr>
          <w:spacing w:val="-5"/>
        </w:rPr>
        <w:t xml:space="preserve"> </w:t>
      </w:r>
      <w:r>
        <w:t>personally liable</w:t>
      </w:r>
      <w:r>
        <w:rPr>
          <w:spacing w:val="-9"/>
        </w:rPr>
        <w:t xml:space="preserve"> </w:t>
      </w:r>
      <w:r>
        <w:t>for</w:t>
      </w:r>
      <w:r>
        <w:rPr>
          <w:spacing w:val="-6"/>
        </w:rPr>
        <w:t xml:space="preserve"> </w:t>
      </w:r>
      <w:r>
        <w:t>any</w:t>
      </w:r>
      <w:r>
        <w:rPr>
          <w:spacing w:val="-8"/>
        </w:rPr>
        <w:t xml:space="preserve"> </w:t>
      </w:r>
      <w:r>
        <w:t>damage or</w:t>
      </w:r>
      <w:r>
        <w:rPr>
          <w:spacing w:val="-10"/>
        </w:rPr>
        <w:t xml:space="preserve"> </w:t>
      </w:r>
      <w:r>
        <w:t>consequence that</w:t>
      </w:r>
      <w:r>
        <w:rPr>
          <w:spacing w:val="-3"/>
        </w:rPr>
        <w:t xml:space="preserve"> </w:t>
      </w:r>
      <w:r>
        <w:t>may occur as</w:t>
      </w:r>
      <w:r>
        <w:rPr>
          <w:spacing w:val="-5"/>
        </w:rPr>
        <w:t xml:space="preserve"> </w:t>
      </w:r>
      <w:r>
        <w:t>a</w:t>
      </w:r>
      <w:r>
        <w:rPr>
          <w:spacing w:val="-8"/>
        </w:rPr>
        <w:t xml:space="preserve"> </w:t>
      </w:r>
      <w:r>
        <w:t>result of</w:t>
      </w:r>
      <w:r>
        <w:rPr>
          <w:spacing w:val="-3"/>
        </w:rPr>
        <w:t xml:space="preserve"> </w:t>
      </w:r>
      <w:r>
        <w:t>any</w:t>
      </w:r>
      <w:r>
        <w:rPr>
          <w:spacing w:val="-8"/>
        </w:rPr>
        <w:t xml:space="preserve"> </w:t>
      </w:r>
      <w:r>
        <w:t>act, decision, or other event or</w:t>
      </w:r>
      <w:r>
        <w:rPr>
          <w:spacing w:val="-7"/>
        </w:rPr>
        <w:t xml:space="preserve"> </w:t>
      </w:r>
      <w:r>
        <w:t>cause by</w:t>
      </w:r>
      <w:r>
        <w:rPr>
          <w:spacing w:val="-10"/>
        </w:rPr>
        <w:t xml:space="preserve"> </w:t>
      </w:r>
      <w:r>
        <w:t>discharging their duties and responsibilities pursuant to this Ordinance.</w:t>
      </w:r>
    </w:p>
    <w:p w14:paraId="4613E6ED" w14:textId="77777777" w:rsidR="006979D5" w:rsidRDefault="002D7CC2">
      <w:pPr>
        <w:tabs>
          <w:tab w:val="left" w:pos="3722"/>
        </w:tabs>
        <w:spacing w:before="145"/>
        <w:ind w:left="1565"/>
        <w:rPr>
          <w:b/>
          <w:sz w:val="19"/>
        </w:rPr>
      </w:pPr>
      <w:r>
        <w:rPr>
          <w:b/>
          <w:spacing w:val="-5"/>
          <w:sz w:val="19"/>
        </w:rPr>
        <w:t>SECTION</w:t>
      </w:r>
      <w:r>
        <w:rPr>
          <w:b/>
          <w:spacing w:val="-6"/>
          <w:sz w:val="19"/>
        </w:rPr>
        <w:t xml:space="preserve"> </w:t>
      </w:r>
      <w:r>
        <w:rPr>
          <w:b/>
          <w:spacing w:val="-4"/>
          <w:sz w:val="19"/>
        </w:rPr>
        <w:t>5.12</w:t>
      </w:r>
      <w:r>
        <w:rPr>
          <w:b/>
          <w:sz w:val="19"/>
        </w:rPr>
        <w:tab/>
      </w:r>
      <w:r>
        <w:rPr>
          <w:b/>
          <w:spacing w:val="-2"/>
          <w:sz w:val="19"/>
        </w:rPr>
        <w:t>SEVERABILITY</w:t>
      </w:r>
    </w:p>
    <w:p w14:paraId="048EE379" w14:textId="77777777" w:rsidR="006979D5" w:rsidRDefault="002D7CC2">
      <w:pPr>
        <w:pStyle w:val="BodyText"/>
        <w:spacing w:before="129"/>
        <w:ind w:left="1555" w:right="1083" w:hanging="4"/>
        <w:jc w:val="both"/>
      </w:pPr>
      <w:r>
        <w:t>This Ordinance and the various parts, sections, paragraphs, subsections, phrases, and clauses thereof are declared to be severable. If any part, section paragraph, subsection, sentence,</w:t>
      </w:r>
      <w:r>
        <w:rPr>
          <w:spacing w:val="-11"/>
        </w:rPr>
        <w:t xml:space="preserve"> </w:t>
      </w:r>
      <w:r>
        <w:t>phrase,</w:t>
      </w:r>
      <w:r>
        <w:rPr>
          <w:spacing w:val="-7"/>
        </w:rPr>
        <w:t xml:space="preserve"> </w:t>
      </w:r>
      <w:r>
        <w:t>or</w:t>
      </w:r>
      <w:r>
        <w:rPr>
          <w:spacing w:val="-16"/>
        </w:rPr>
        <w:t xml:space="preserve"> </w:t>
      </w:r>
      <w:r>
        <w:t>clause</w:t>
      </w:r>
      <w:r>
        <w:rPr>
          <w:spacing w:val="-3"/>
        </w:rPr>
        <w:t xml:space="preserve"> </w:t>
      </w:r>
      <w:r>
        <w:t>is</w:t>
      </w:r>
      <w:r>
        <w:rPr>
          <w:spacing w:val="-16"/>
        </w:rPr>
        <w:t xml:space="preserve"> </w:t>
      </w:r>
      <w:r>
        <w:t>adjudged</w:t>
      </w:r>
      <w:r>
        <w:rPr>
          <w:spacing w:val="-4"/>
        </w:rPr>
        <w:t xml:space="preserve"> </w:t>
      </w:r>
      <w:r>
        <w:t>unconstitutional</w:t>
      </w:r>
      <w:r>
        <w:rPr>
          <w:spacing w:val="-11"/>
        </w:rPr>
        <w:t xml:space="preserve"> </w:t>
      </w:r>
      <w:r>
        <w:t>or</w:t>
      </w:r>
      <w:r>
        <w:rPr>
          <w:spacing w:val="-16"/>
        </w:rPr>
        <w:t xml:space="preserve"> </w:t>
      </w:r>
      <w:r>
        <w:t>invalid</w:t>
      </w:r>
      <w:r>
        <w:rPr>
          <w:spacing w:val="-8"/>
        </w:rPr>
        <w:t xml:space="preserve"> </w:t>
      </w:r>
      <w:r>
        <w:t>by</w:t>
      </w:r>
      <w:r>
        <w:rPr>
          <w:spacing w:val="-14"/>
        </w:rPr>
        <w:t xml:space="preserve"> </w:t>
      </w:r>
      <w:r>
        <w:t>any</w:t>
      </w:r>
      <w:r>
        <w:rPr>
          <w:spacing w:val="-12"/>
        </w:rPr>
        <w:t xml:space="preserve"> </w:t>
      </w:r>
      <w:r>
        <w:t>court,</w:t>
      </w:r>
      <w:r>
        <w:rPr>
          <w:spacing w:val="-8"/>
        </w:rPr>
        <w:t xml:space="preserve"> </w:t>
      </w:r>
      <w:r>
        <w:t>the</w:t>
      </w:r>
      <w:r>
        <w:rPr>
          <w:spacing w:val="-12"/>
        </w:rPr>
        <w:t xml:space="preserve"> </w:t>
      </w:r>
      <w:r>
        <w:t>remainder of this Ordinance shall not be affected by that action.</w:t>
      </w:r>
    </w:p>
    <w:p w14:paraId="78B95678" w14:textId="77777777" w:rsidR="006979D5" w:rsidRDefault="002D7CC2">
      <w:pPr>
        <w:tabs>
          <w:tab w:val="left" w:pos="3722"/>
        </w:tabs>
        <w:spacing w:before="148"/>
        <w:ind w:left="1557"/>
        <w:rPr>
          <w:b/>
          <w:sz w:val="19"/>
        </w:rPr>
      </w:pPr>
      <w:r>
        <w:rPr>
          <w:b/>
          <w:spacing w:val="-4"/>
          <w:sz w:val="19"/>
        </w:rPr>
        <w:t>SECTION</w:t>
      </w:r>
      <w:r>
        <w:rPr>
          <w:b/>
          <w:spacing w:val="-6"/>
          <w:sz w:val="19"/>
        </w:rPr>
        <w:t xml:space="preserve"> </w:t>
      </w:r>
      <w:r>
        <w:rPr>
          <w:b/>
          <w:spacing w:val="-4"/>
          <w:sz w:val="19"/>
        </w:rPr>
        <w:t>5.13</w:t>
      </w:r>
      <w:r>
        <w:rPr>
          <w:b/>
          <w:sz w:val="19"/>
        </w:rPr>
        <w:tab/>
      </w:r>
      <w:r>
        <w:rPr>
          <w:b/>
          <w:spacing w:val="-5"/>
          <w:sz w:val="19"/>
        </w:rPr>
        <w:t>NON-</w:t>
      </w:r>
      <w:r>
        <w:rPr>
          <w:b/>
          <w:spacing w:val="-2"/>
          <w:sz w:val="19"/>
        </w:rPr>
        <w:t>REPEAL</w:t>
      </w:r>
    </w:p>
    <w:p w14:paraId="79373EAA" w14:textId="77777777" w:rsidR="006979D5" w:rsidRDefault="002D7CC2">
      <w:pPr>
        <w:pStyle w:val="BodyText"/>
        <w:spacing w:before="136"/>
        <w:ind w:left="1552"/>
        <w:jc w:val="both"/>
      </w:pPr>
      <w:r>
        <w:rPr>
          <w:spacing w:val="-2"/>
        </w:rPr>
        <w:t>This</w:t>
      </w:r>
      <w:r>
        <w:rPr>
          <w:spacing w:val="2"/>
        </w:rPr>
        <w:t xml:space="preserve"> </w:t>
      </w:r>
      <w:r>
        <w:rPr>
          <w:spacing w:val="-2"/>
        </w:rPr>
        <w:t>Ordinance</w:t>
      </w:r>
      <w:r>
        <w:rPr>
          <w:spacing w:val="8"/>
        </w:rPr>
        <w:t xml:space="preserve"> </w:t>
      </w:r>
      <w:r>
        <w:rPr>
          <w:spacing w:val="-2"/>
        </w:rPr>
        <w:t>shall</w:t>
      </w:r>
      <w:r>
        <w:rPr>
          <w:spacing w:val="-8"/>
        </w:rPr>
        <w:t xml:space="preserve"> </w:t>
      </w:r>
      <w:r>
        <w:rPr>
          <w:spacing w:val="-2"/>
        </w:rPr>
        <w:t>not</w:t>
      </w:r>
      <w:r>
        <w:rPr>
          <w:spacing w:val="-22"/>
        </w:rPr>
        <w:t xml:space="preserve"> </w:t>
      </w:r>
      <w:r>
        <w:rPr>
          <w:spacing w:val="-2"/>
        </w:rPr>
        <w:t>be</w:t>
      </w:r>
      <w:r>
        <w:rPr>
          <w:spacing w:val="-9"/>
        </w:rPr>
        <w:t xml:space="preserve"> </w:t>
      </w:r>
      <w:r>
        <w:rPr>
          <w:spacing w:val="-2"/>
        </w:rPr>
        <w:t>construed to</w:t>
      </w:r>
      <w:r>
        <w:rPr>
          <w:spacing w:val="-8"/>
        </w:rPr>
        <w:t xml:space="preserve"> </w:t>
      </w:r>
      <w:r>
        <w:rPr>
          <w:spacing w:val="-2"/>
        </w:rPr>
        <w:t>repeal by</w:t>
      </w:r>
      <w:r>
        <w:rPr>
          <w:spacing w:val="-15"/>
        </w:rPr>
        <w:t xml:space="preserve"> </w:t>
      </w:r>
      <w:r>
        <w:rPr>
          <w:spacing w:val="-2"/>
        </w:rPr>
        <w:t>implication</w:t>
      </w:r>
      <w:r>
        <w:rPr>
          <w:spacing w:val="-9"/>
        </w:rPr>
        <w:t xml:space="preserve"> </w:t>
      </w:r>
      <w:r>
        <w:rPr>
          <w:spacing w:val="-2"/>
        </w:rPr>
        <w:t>any</w:t>
      </w:r>
      <w:r>
        <w:rPr>
          <w:spacing w:val="-11"/>
        </w:rPr>
        <w:t xml:space="preserve"> </w:t>
      </w:r>
      <w:r>
        <w:rPr>
          <w:spacing w:val="-2"/>
        </w:rPr>
        <w:t>ongoing</w:t>
      </w:r>
      <w:r>
        <w:t xml:space="preserve"> </w:t>
      </w:r>
      <w:r>
        <w:rPr>
          <w:spacing w:val="-2"/>
        </w:rPr>
        <w:t>enforcement</w:t>
      </w:r>
      <w:r>
        <w:rPr>
          <w:spacing w:val="11"/>
        </w:rPr>
        <w:t xml:space="preserve"> </w:t>
      </w:r>
      <w:r>
        <w:rPr>
          <w:spacing w:val="-2"/>
        </w:rPr>
        <w:t>action</w:t>
      </w:r>
    </w:p>
    <w:p w14:paraId="576BF060" w14:textId="77777777" w:rsidR="006979D5" w:rsidRDefault="006979D5">
      <w:pPr>
        <w:pStyle w:val="BodyText"/>
        <w:jc w:val="both"/>
        <w:sectPr w:rsidR="006979D5">
          <w:footerReference w:type="even" r:id="rId23"/>
          <w:footerReference w:type="default" r:id="rId24"/>
          <w:pgSz w:w="12270" w:h="15840"/>
          <w:pgMar w:top="920" w:right="283" w:bottom="1760" w:left="283" w:header="0" w:footer="1570" w:gutter="0"/>
          <w:cols w:space="720"/>
        </w:sectPr>
      </w:pPr>
    </w:p>
    <w:p w14:paraId="62F16D03" w14:textId="77777777" w:rsidR="006979D5" w:rsidRDefault="002D7CC2">
      <w:pPr>
        <w:spacing w:before="77" w:line="259" w:lineRule="auto"/>
        <w:ind w:left="1500" w:right="1083" w:hanging="1"/>
        <w:rPr>
          <w:sz w:val="21"/>
        </w:rPr>
      </w:pPr>
      <w:r>
        <w:rPr>
          <w:w w:val="105"/>
          <w:sz w:val="21"/>
        </w:rPr>
        <w:lastRenderedPageBreak/>
        <w:t>or violation of this or any other Ordinance of Grant Township pertaining to the same</w:t>
      </w:r>
      <w:r>
        <w:rPr>
          <w:spacing w:val="-3"/>
          <w:w w:val="105"/>
          <w:sz w:val="21"/>
        </w:rPr>
        <w:t xml:space="preserve"> </w:t>
      </w:r>
      <w:r>
        <w:rPr>
          <w:w w:val="105"/>
          <w:sz w:val="21"/>
        </w:rPr>
        <w:t xml:space="preserve">subject </w:t>
      </w:r>
      <w:r>
        <w:rPr>
          <w:spacing w:val="-2"/>
          <w:w w:val="105"/>
          <w:sz w:val="21"/>
        </w:rPr>
        <w:t>matter.</w:t>
      </w:r>
    </w:p>
    <w:p w14:paraId="62EFF9A2" w14:textId="77777777" w:rsidR="006979D5" w:rsidRDefault="002D7CC2">
      <w:pPr>
        <w:tabs>
          <w:tab w:val="left" w:pos="3657"/>
        </w:tabs>
        <w:spacing w:before="125"/>
        <w:ind w:left="1505"/>
        <w:rPr>
          <w:sz w:val="18"/>
        </w:rPr>
      </w:pPr>
      <w:r>
        <w:rPr>
          <w:sz w:val="18"/>
        </w:rPr>
        <w:t>SECTION</w:t>
      </w:r>
      <w:r>
        <w:rPr>
          <w:spacing w:val="5"/>
          <w:w w:val="105"/>
          <w:sz w:val="18"/>
        </w:rPr>
        <w:t xml:space="preserve"> </w:t>
      </w:r>
      <w:r>
        <w:rPr>
          <w:b/>
          <w:spacing w:val="-4"/>
          <w:w w:val="105"/>
          <w:sz w:val="19"/>
        </w:rPr>
        <w:t>5.14</w:t>
      </w:r>
      <w:r>
        <w:rPr>
          <w:b/>
          <w:sz w:val="19"/>
        </w:rPr>
        <w:tab/>
      </w:r>
      <w:r>
        <w:rPr>
          <w:sz w:val="18"/>
        </w:rPr>
        <w:t>EFFECTIVE</w:t>
      </w:r>
      <w:r>
        <w:rPr>
          <w:spacing w:val="6"/>
          <w:w w:val="110"/>
          <w:sz w:val="18"/>
        </w:rPr>
        <w:t xml:space="preserve"> </w:t>
      </w:r>
      <w:r>
        <w:rPr>
          <w:spacing w:val="-4"/>
          <w:w w:val="110"/>
          <w:sz w:val="18"/>
        </w:rPr>
        <w:t>DATE</w:t>
      </w:r>
    </w:p>
    <w:p w14:paraId="2B48AB1F" w14:textId="77777777" w:rsidR="006979D5" w:rsidRDefault="002D7CC2">
      <w:pPr>
        <w:spacing w:before="137" w:line="259" w:lineRule="auto"/>
        <w:ind w:left="1501" w:right="1083"/>
        <w:rPr>
          <w:sz w:val="21"/>
        </w:rPr>
      </w:pPr>
      <w:r>
        <w:rPr>
          <w:w w:val="105"/>
          <w:sz w:val="21"/>
        </w:rPr>
        <w:t>This Ordinance shall</w:t>
      </w:r>
      <w:r>
        <w:rPr>
          <w:spacing w:val="-1"/>
          <w:w w:val="105"/>
          <w:sz w:val="21"/>
        </w:rPr>
        <w:t xml:space="preserve"> </w:t>
      </w:r>
      <w:r>
        <w:rPr>
          <w:w w:val="105"/>
          <w:sz w:val="21"/>
        </w:rPr>
        <w:t>take</w:t>
      </w:r>
      <w:r>
        <w:rPr>
          <w:spacing w:val="-1"/>
          <w:w w:val="105"/>
          <w:sz w:val="21"/>
        </w:rPr>
        <w:t xml:space="preserve"> </w:t>
      </w:r>
      <w:r>
        <w:rPr>
          <w:w w:val="105"/>
          <w:sz w:val="21"/>
        </w:rPr>
        <w:t>effect 30</w:t>
      </w:r>
      <w:r>
        <w:rPr>
          <w:spacing w:val="-10"/>
          <w:w w:val="105"/>
          <w:sz w:val="21"/>
        </w:rPr>
        <w:t xml:space="preserve"> </w:t>
      </w:r>
      <w:r>
        <w:rPr>
          <w:w w:val="105"/>
          <w:sz w:val="21"/>
        </w:rPr>
        <w:t>days</w:t>
      </w:r>
      <w:r>
        <w:rPr>
          <w:spacing w:val="-7"/>
          <w:w w:val="105"/>
          <w:sz w:val="21"/>
        </w:rPr>
        <w:t xml:space="preserve"> </w:t>
      </w:r>
      <w:r>
        <w:rPr>
          <w:w w:val="105"/>
          <w:sz w:val="21"/>
        </w:rPr>
        <w:t>after publication in</w:t>
      </w:r>
      <w:r>
        <w:rPr>
          <w:spacing w:val="-11"/>
          <w:w w:val="105"/>
          <w:sz w:val="21"/>
        </w:rPr>
        <w:t xml:space="preserve"> </w:t>
      </w:r>
      <w:r>
        <w:rPr>
          <w:w w:val="105"/>
          <w:sz w:val="21"/>
        </w:rPr>
        <w:t>a</w:t>
      </w:r>
      <w:r>
        <w:rPr>
          <w:spacing w:val="-4"/>
          <w:w w:val="105"/>
          <w:sz w:val="21"/>
        </w:rPr>
        <w:t xml:space="preserve"> </w:t>
      </w:r>
      <w:r>
        <w:rPr>
          <w:w w:val="105"/>
          <w:sz w:val="21"/>
        </w:rPr>
        <w:t>newspaper circulating with</w:t>
      </w:r>
      <w:r>
        <w:rPr>
          <w:spacing w:val="-3"/>
          <w:w w:val="105"/>
          <w:sz w:val="21"/>
        </w:rPr>
        <w:t xml:space="preserve"> </w:t>
      </w:r>
      <w:r>
        <w:rPr>
          <w:w w:val="105"/>
          <w:sz w:val="21"/>
        </w:rPr>
        <w:t>the Township of Grant, Oceana County, Michigan.</w:t>
      </w:r>
    </w:p>
    <w:p w14:paraId="1DD993FD" w14:textId="77777777" w:rsidR="006979D5" w:rsidRDefault="006979D5">
      <w:pPr>
        <w:pStyle w:val="BodyText"/>
        <w:rPr>
          <w:sz w:val="20"/>
        </w:rPr>
      </w:pPr>
    </w:p>
    <w:p w14:paraId="3F0F0E94" w14:textId="77777777" w:rsidR="006979D5" w:rsidRDefault="006979D5">
      <w:pPr>
        <w:pStyle w:val="BodyText"/>
        <w:rPr>
          <w:sz w:val="20"/>
        </w:rPr>
      </w:pPr>
    </w:p>
    <w:p w14:paraId="3FAF0A0C" w14:textId="77777777" w:rsidR="006979D5" w:rsidRDefault="006979D5">
      <w:pPr>
        <w:pStyle w:val="BodyText"/>
        <w:rPr>
          <w:sz w:val="20"/>
        </w:rPr>
      </w:pPr>
    </w:p>
    <w:p w14:paraId="392156BC" w14:textId="77777777" w:rsidR="006979D5" w:rsidRDefault="006979D5">
      <w:pPr>
        <w:pStyle w:val="BodyText"/>
        <w:rPr>
          <w:sz w:val="20"/>
        </w:rPr>
      </w:pPr>
    </w:p>
    <w:p w14:paraId="4F09451C" w14:textId="77777777" w:rsidR="006979D5" w:rsidRDefault="006979D5">
      <w:pPr>
        <w:pStyle w:val="BodyText"/>
        <w:rPr>
          <w:sz w:val="20"/>
        </w:rPr>
      </w:pPr>
    </w:p>
    <w:p w14:paraId="31AD22B5" w14:textId="77777777" w:rsidR="006979D5" w:rsidRDefault="006979D5">
      <w:pPr>
        <w:pStyle w:val="BodyText"/>
        <w:rPr>
          <w:sz w:val="20"/>
        </w:rPr>
      </w:pPr>
    </w:p>
    <w:p w14:paraId="5A1943EF" w14:textId="77777777" w:rsidR="006979D5" w:rsidRDefault="006979D5">
      <w:pPr>
        <w:pStyle w:val="BodyText"/>
        <w:rPr>
          <w:sz w:val="20"/>
        </w:rPr>
      </w:pPr>
    </w:p>
    <w:p w14:paraId="164FFAEC" w14:textId="77777777" w:rsidR="006979D5" w:rsidRDefault="006979D5">
      <w:pPr>
        <w:pStyle w:val="BodyText"/>
        <w:rPr>
          <w:sz w:val="20"/>
        </w:rPr>
      </w:pPr>
    </w:p>
    <w:p w14:paraId="1559F412" w14:textId="77777777" w:rsidR="006979D5" w:rsidRDefault="006979D5">
      <w:pPr>
        <w:pStyle w:val="BodyText"/>
        <w:rPr>
          <w:sz w:val="20"/>
        </w:rPr>
      </w:pPr>
    </w:p>
    <w:p w14:paraId="36F52331" w14:textId="77777777" w:rsidR="006979D5" w:rsidRDefault="006979D5">
      <w:pPr>
        <w:pStyle w:val="BodyText"/>
        <w:rPr>
          <w:sz w:val="20"/>
        </w:rPr>
      </w:pPr>
    </w:p>
    <w:p w14:paraId="7553E1AB" w14:textId="77777777" w:rsidR="006979D5" w:rsidRDefault="006979D5">
      <w:pPr>
        <w:pStyle w:val="BodyText"/>
        <w:rPr>
          <w:sz w:val="20"/>
        </w:rPr>
      </w:pPr>
    </w:p>
    <w:p w14:paraId="2E055947" w14:textId="77777777" w:rsidR="006979D5" w:rsidRDefault="006979D5">
      <w:pPr>
        <w:pStyle w:val="BodyText"/>
        <w:rPr>
          <w:sz w:val="20"/>
        </w:rPr>
      </w:pPr>
    </w:p>
    <w:p w14:paraId="1E3ED1E3" w14:textId="77777777" w:rsidR="006979D5" w:rsidRDefault="006979D5">
      <w:pPr>
        <w:pStyle w:val="BodyText"/>
        <w:rPr>
          <w:sz w:val="20"/>
        </w:rPr>
      </w:pPr>
    </w:p>
    <w:p w14:paraId="6B06A3D0" w14:textId="77777777" w:rsidR="006979D5" w:rsidRDefault="006979D5">
      <w:pPr>
        <w:pStyle w:val="BodyText"/>
        <w:rPr>
          <w:sz w:val="20"/>
        </w:rPr>
      </w:pPr>
    </w:p>
    <w:p w14:paraId="78C76529" w14:textId="77777777" w:rsidR="006979D5" w:rsidRDefault="006979D5">
      <w:pPr>
        <w:pStyle w:val="BodyText"/>
        <w:rPr>
          <w:sz w:val="20"/>
        </w:rPr>
      </w:pPr>
    </w:p>
    <w:p w14:paraId="1480C6D0" w14:textId="77777777" w:rsidR="006979D5" w:rsidRDefault="006979D5">
      <w:pPr>
        <w:pStyle w:val="BodyText"/>
        <w:rPr>
          <w:sz w:val="20"/>
        </w:rPr>
      </w:pPr>
    </w:p>
    <w:p w14:paraId="2B57E936" w14:textId="77777777" w:rsidR="006979D5" w:rsidRDefault="006979D5">
      <w:pPr>
        <w:pStyle w:val="BodyText"/>
        <w:rPr>
          <w:sz w:val="20"/>
        </w:rPr>
      </w:pPr>
    </w:p>
    <w:p w14:paraId="669A99AD" w14:textId="77777777" w:rsidR="006979D5" w:rsidRDefault="006979D5">
      <w:pPr>
        <w:pStyle w:val="BodyText"/>
        <w:rPr>
          <w:sz w:val="20"/>
        </w:rPr>
      </w:pPr>
    </w:p>
    <w:p w14:paraId="5406729D" w14:textId="77777777" w:rsidR="006979D5" w:rsidRDefault="006979D5">
      <w:pPr>
        <w:pStyle w:val="BodyText"/>
        <w:rPr>
          <w:sz w:val="20"/>
        </w:rPr>
      </w:pPr>
    </w:p>
    <w:p w14:paraId="1667D90A" w14:textId="77777777" w:rsidR="006979D5" w:rsidRDefault="006979D5">
      <w:pPr>
        <w:pStyle w:val="BodyText"/>
        <w:rPr>
          <w:sz w:val="20"/>
        </w:rPr>
      </w:pPr>
    </w:p>
    <w:p w14:paraId="28FE0C9B" w14:textId="77777777" w:rsidR="006979D5" w:rsidRDefault="006979D5">
      <w:pPr>
        <w:pStyle w:val="BodyText"/>
        <w:rPr>
          <w:sz w:val="20"/>
        </w:rPr>
      </w:pPr>
    </w:p>
    <w:p w14:paraId="35366416" w14:textId="77777777" w:rsidR="006979D5" w:rsidRDefault="006979D5">
      <w:pPr>
        <w:pStyle w:val="BodyText"/>
        <w:rPr>
          <w:sz w:val="20"/>
        </w:rPr>
      </w:pPr>
    </w:p>
    <w:p w14:paraId="02AA684D" w14:textId="77777777" w:rsidR="006979D5" w:rsidRDefault="006979D5">
      <w:pPr>
        <w:pStyle w:val="BodyText"/>
        <w:rPr>
          <w:sz w:val="20"/>
        </w:rPr>
      </w:pPr>
    </w:p>
    <w:p w14:paraId="5E701050" w14:textId="77777777" w:rsidR="006979D5" w:rsidRDefault="006979D5">
      <w:pPr>
        <w:pStyle w:val="BodyText"/>
        <w:rPr>
          <w:sz w:val="20"/>
        </w:rPr>
      </w:pPr>
    </w:p>
    <w:p w14:paraId="0C2EABB4" w14:textId="77777777" w:rsidR="006979D5" w:rsidRDefault="006979D5">
      <w:pPr>
        <w:pStyle w:val="BodyText"/>
        <w:rPr>
          <w:sz w:val="20"/>
        </w:rPr>
      </w:pPr>
    </w:p>
    <w:p w14:paraId="757DCC50" w14:textId="77777777" w:rsidR="006979D5" w:rsidRDefault="006979D5">
      <w:pPr>
        <w:pStyle w:val="BodyText"/>
        <w:rPr>
          <w:sz w:val="20"/>
        </w:rPr>
      </w:pPr>
    </w:p>
    <w:p w14:paraId="7614148B" w14:textId="77777777" w:rsidR="006979D5" w:rsidRDefault="006979D5">
      <w:pPr>
        <w:pStyle w:val="BodyText"/>
        <w:rPr>
          <w:sz w:val="20"/>
        </w:rPr>
      </w:pPr>
    </w:p>
    <w:p w14:paraId="7B64FF85" w14:textId="77777777" w:rsidR="006979D5" w:rsidRDefault="006979D5">
      <w:pPr>
        <w:pStyle w:val="BodyText"/>
        <w:rPr>
          <w:sz w:val="20"/>
        </w:rPr>
      </w:pPr>
    </w:p>
    <w:p w14:paraId="6CAB883A" w14:textId="77777777" w:rsidR="006979D5" w:rsidRDefault="006979D5">
      <w:pPr>
        <w:pStyle w:val="BodyText"/>
        <w:rPr>
          <w:sz w:val="20"/>
        </w:rPr>
      </w:pPr>
    </w:p>
    <w:p w14:paraId="0B95FD1A" w14:textId="77777777" w:rsidR="006979D5" w:rsidRDefault="006979D5">
      <w:pPr>
        <w:pStyle w:val="BodyText"/>
        <w:rPr>
          <w:sz w:val="20"/>
        </w:rPr>
      </w:pPr>
    </w:p>
    <w:p w14:paraId="141B94CE" w14:textId="77777777" w:rsidR="006979D5" w:rsidRDefault="006979D5">
      <w:pPr>
        <w:pStyle w:val="BodyText"/>
        <w:rPr>
          <w:sz w:val="20"/>
        </w:rPr>
      </w:pPr>
    </w:p>
    <w:p w14:paraId="01286BD2" w14:textId="77777777" w:rsidR="006979D5" w:rsidRDefault="006979D5">
      <w:pPr>
        <w:pStyle w:val="BodyText"/>
        <w:rPr>
          <w:sz w:val="20"/>
        </w:rPr>
      </w:pPr>
    </w:p>
    <w:p w14:paraId="06BD079F" w14:textId="77777777" w:rsidR="006979D5" w:rsidRDefault="006979D5">
      <w:pPr>
        <w:pStyle w:val="BodyText"/>
        <w:rPr>
          <w:sz w:val="20"/>
        </w:rPr>
      </w:pPr>
    </w:p>
    <w:p w14:paraId="1CDA184F" w14:textId="77777777" w:rsidR="006979D5" w:rsidRDefault="006979D5">
      <w:pPr>
        <w:pStyle w:val="BodyText"/>
        <w:rPr>
          <w:sz w:val="20"/>
        </w:rPr>
      </w:pPr>
    </w:p>
    <w:p w14:paraId="75E360DB" w14:textId="77777777" w:rsidR="006979D5" w:rsidRDefault="006979D5">
      <w:pPr>
        <w:pStyle w:val="BodyText"/>
        <w:rPr>
          <w:sz w:val="20"/>
        </w:rPr>
      </w:pPr>
    </w:p>
    <w:p w14:paraId="2F07A510" w14:textId="77777777" w:rsidR="006979D5" w:rsidRDefault="006979D5">
      <w:pPr>
        <w:pStyle w:val="BodyText"/>
        <w:rPr>
          <w:sz w:val="20"/>
        </w:rPr>
      </w:pPr>
    </w:p>
    <w:p w14:paraId="53541D78" w14:textId="77777777" w:rsidR="006979D5" w:rsidRDefault="006979D5">
      <w:pPr>
        <w:pStyle w:val="BodyText"/>
        <w:rPr>
          <w:sz w:val="20"/>
        </w:rPr>
      </w:pPr>
    </w:p>
    <w:p w14:paraId="5CFB6972" w14:textId="77777777" w:rsidR="006979D5" w:rsidRDefault="006979D5">
      <w:pPr>
        <w:pStyle w:val="BodyText"/>
        <w:rPr>
          <w:sz w:val="20"/>
        </w:rPr>
      </w:pPr>
    </w:p>
    <w:p w14:paraId="340926FC" w14:textId="77777777" w:rsidR="006979D5" w:rsidRDefault="006979D5">
      <w:pPr>
        <w:pStyle w:val="BodyText"/>
        <w:rPr>
          <w:sz w:val="20"/>
        </w:rPr>
      </w:pPr>
    </w:p>
    <w:p w14:paraId="5E2972F4" w14:textId="77777777" w:rsidR="006979D5" w:rsidRDefault="006979D5">
      <w:pPr>
        <w:pStyle w:val="BodyText"/>
        <w:rPr>
          <w:sz w:val="20"/>
        </w:rPr>
      </w:pPr>
    </w:p>
    <w:p w14:paraId="772BD992" w14:textId="77777777" w:rsidR="006979D5" w:rsidRDefault="006979D5">
      <w:pPr>
        <w:pStyle w:val="BodyText"/>
        <w:rPr>
          <w:sz w:val="20"/>
        </w:rPr>
      </w:pPr>
    </w:p>
    <w:p w14:paraId="6846BB8F" w14:textId="77777777" w:rsidR="006979D5" w:rsidRDefault="006979D5">
      <w:pPr>
        <w:pStyle w:val="BodyText"/>
        <w:rPr>
          <w:sz w:val="20"/>
        </w:rPr>
      </w:pPr>
    </w:p>
    <w:p w14:paraId="7C965129" w14:textId="77777777" w:rsidR="006979D5" w:rsidRDefault="006979D5">
      <w:pPr>
        <w:pStyle w:val="BodyText"/>
        <w:rPr>
          <w:sz w:val="20"/>
        </w:rPr>
      </w:pPr>
    </w:p>
    <w:p w14:paraId="2DB48789" w14:textId="77777777" w:rsidR="006979D5" w:rsidRDefault="006979D5">
      <w:pPr>
        <w:pStyle w:val="BodyText"/>
        <w:rPr>
          <w:sz w:val="20"/>
        </w:rPr>
      </w:pPr>
    </w:p>
    <w:p w14:paraId="01C04D25" w14:textId="77777777" w:rsidR="006979D5" w:rsidRDefault="006979D5">
      <w:pPr>
        <w:pStyle w:val="BodyText"/>
        <w:rPr>
          <w:sz w:val="20"/>
        </w:rPr>
      </w:pPr>
    </w:p>
    <w:p w14:paraId="495C24A9" w14:textId="77777777" w:rsidR="006979D5" w:rsidRDefault="006979D5">
      <w:pPr>
        <w:pStyle w:val="BodyText"/>
        <w:rPr>
          <w:sz w:val="20"/>
        </w:rPr>
      </w:pPr>
    </w:p>
    <w:p w14:paraId="6EF74548" w14:textId="77777777" w:rsidR="006979D5" w:rsidRDefault="006979D5">
      <w:pPr>
        <w:pStyle w:val="BodyText"/>
        <w:rPr>
          <w:sz w:val="20"/>
        </w:rPr>
      </w:pPr>
    </w:p>
    <w:p w14:paraId="1F29BC7E" w14:textId="77777777" w:rsidR="006979D5" w:rsidRDefault="006979D5">
      <w:pPr>
        <w:pStyle w:val="BodyText"/>
        <w:rPr>
          <w:sz w:val="20"/>
        </w:rPr>
      </w:pPr>
    </w:p>
    <w:p w14:paraId="1F30DF74" w14:textId="77777777" w:rsidR="006979D5" w:rsidRDefault="006979D5">
      <w:pPr>
        <w:pStyle w:val="BodyText"/>
        <w:spacing w:before="213"/>
        <w:rPr>
          <w:sz w:val="20"/>
        </w:rPr>
      </w:pPr>
    </w:p>
    <w:p w14:paraId="30F92907" w14:textId="77777777" w:rsidR="006979D5" w:rsidRDefault="006979D5">
      <w:pPr>
        <w:pStyle w:val="BodyText"/>
        <w:rPr>
          <w:sz w:val="20"/>
        </w:rPr>
        <w:sectPr w:rsidR="006979D5">
          <w:pgSz w:w="12270" w:h="15840"/>
          <w:pgMar w:top="880" w:right="283" w:bottom="1220" w:left="283" w:header="0" w:footer="1040" w:gutter="0"/>
          <w:cols w:space="720"/>
        </w:sectPr>
      </w:pPr>
    </w:p>
    <w:p w14:paraId="61A7BABF" w14:textId="77777777" w:rsidR="006979D5" w:rsidRDefault="002D7CC2">
      <w:pPr>
        <w:spacing w:before="17" w:line="260" w:lineRule="exact"/>
        <w:ind w:left="1502" w:right="38" w:hanging="1"/>
        <w:rPr>
          <w:i/>
          <w:sz w:val="13"/>
        </w:rPr>
      </w:pPr>
      <w:r>
        <w:rPr>
          <w:i/>
          <w:w w:val="90"/>
          <w:sz w:val="13"/>
        </w:rPr>
        <w:t>Grant</w:t>
      </w:r>
      <w:r>
        <w:rPr>
          <w:i/>
          <w:spacing w:val="-3"/>
          <w:w w:val="90"/>
          <w:sz w:val="13"/>
        </w:rPr>
        <w:t xml:space="preserve"> </w:t>
      </w:r>
      <w:r>
        <w:rPr>
          <w:i/>
          <w:w w:val="90"/>
          <w:sz w:val="13"/>
        </w:rPr>
        <w:t>Township Zoning Ordinance</w:t>
      </w:r>
      <w:r>
        <w:rPr>
          <w:i/>
          <w:spacing w:val="40"/>
          <w:sz w:val="13"/>
        </w:rPr>
        <w:t xml:space="preserve"> </w:t>
      </w:r>
      <w:r>
        <w:rPr>
          <w:i/>
          <w:sz w:val="13"/>
        </w:rPr>
        <w:t>Oceana</w:t>
      </w:r>
      <w:r>
        <w:rPr>
          <w:i/>
          <w:spacing w:val="-10"/>
          <w:sz w:val="13"/>
        </w:rPr>
        <w:t xml:space="preserve"> </w:t>
      </w:r>
      <w:r>
        <w:rPr>
          <w:i/>
          <w:sz w:val="13"/>
        </w:rPr>
        <w:t>County,</w:t>
      </w:r>
      <w:r>
        <w:rPr>
          <w:i/>
          <w:spacing w:val="-9"/>
          <w:sz w:val="13"/>
        </w:rPr>
        <w:t xml:space="preserve"> </w:t>
      </w:r>
      <w:r>
        <w:rPr>
          <w:i/>
          <w:sz w:val="13"/>
        </w:rPr>
        <w:t>Michigan</w:t>
      </w:r>
    </w:p>
    <w:p w14:paraId="7AB41CFB" w14:textId="77777777" w:rsidR="006979D5" w:rsidRDefault="002D7CC2">
      <w:pPr>
        <w:spacing w:before="96"/>
        <w:ind w:left="1501"/>
        <w:rPr>
          <w:i/>
          <w:sz w:val="13"/>
        </w:rPr>
      </w:pPr>
      <w:r>
        <w:br w:type="column"/>
      </w:r>
      <w:r>
        <w:rPr>
          <w:i/>
          <w:w w:val="90"/>
          <w:sz w:val="13"/>
        </w:rPr>
        <w:t>Printed</w:t>
      </w:r>
      <w:r>
        <w:rPr>
          <w:i/>
          <w:spacing w:val="-3"/>
          <w:sz w:val="13"/>
        </w:rPr>
        <w:t xml:space="preserve"> </w:t>
      </w:r>
      <w:r>
        <w:rPr>
          <w:i/>
          <w:w w:val="90"/>
          <w:sz w:val="13"/>
        </w:rPr>
        <w:t>on</w:t>
      </w:r>
      <w:r>
        <w:rPr>
          <w:i/>
          <w:spacing w:val="-3"/>
          <w:w w:val="90"/>
          <w:sz w:val="13"/>
        </w:rPr>
        <w:t xml:space="preserve"> </w:t>
      </w:r>
      <w:r>
        <w:rPr>
          <w:i/>
          <w:spacing w:val="-2"/>
          <w:w w:val="90"/>
          <w:sz w:val="13"/>
        </w:rPr>
        <w:t>02110126</w:t>
      </w:r>
    </w:p>
    <w:p w14:paraId="6AC8C317" w14:textId="77777777" w:rsidR="006979D5" w:rsidRDefault="006979D5">
      <w:pPr>
        <w:rPr>
          <w:i/>
          <w:sz w:val="13"/>
        </w:rPr>
        <w:sectPr w:rsidR="006979D5">
          <w:type w:val="continuous"/>
          <w:pgSz w:w="12270" w:h="15840"/>
          <w:pgMar w:top="1820" w:right="283" w:bottom="280" w:left="283" w:header="0" w:footer="1040" w:gutter="0"/>
          <w:cols w:num="2" w:space="720" w:equalWidth="0">
            <w:col w:w="3379" w:space="4639"/>
            <w:col w:w="3686"/>
          </w:cols>
        </w:sectPr>
      </w:pPr>
    </w:p>
    <w:p w14:paraId="32F13793" w14:textId="77777777" w:rsidR="006979D5" w:rsidRDefault="006979D5">
      <w:pPr>
        <w:pStyle w:val="BodyText"/>
        <w:rPr>
          <w:i/>
          <w:sz w:val="21"/>
        </w:rPr>
      </w:pPr>
    </w:p>
    <w:p w14:paraId="6AEDE3BB" w14:textId="77777777" w:rsidR="006979D5" w:rsidRDefault="006979D5">
      <w:pPr>
        <w:pStyle w:val="BodyText"/>
        <w:rPr>
          <w:i/>
          <w:sz w:val="21"/>
        </w:rPr>
      </w:pPr>
    </w:p>
    <w:p w14:paraId="43467B43" w14:textId="77777777" w:rsidR="006979D5" w:rsidRDefault="006979D5">
      <w:pPr>
        <w:pStyle w:val="BodyText"/>
        <w:rPr>
          <w:i/>
          <w:sz w:val="21"/>
        </w:rPr>
      </w:pPr>
    </w:p>
    <w:p w14:paraId="01F39CC6" w14:textId="77777777" w:rsidR="006979D5" w:rsidRDefault="006979D5">
      <w:pPr>
        <w:pStyle w:val="BodyText"/>
        <w:rPr>
          <w:i/>
          <w:sz w:val="21"/>
        </w:rPr>
      </w:pPr>
    </w:p>
    <w:p w14:paraId="79D20CD3" w14:textId="77777777" w:rsidR="006979D5" w:rsidRDefault="006979D5">
      <w:pPr>
        <w:pStyle w:val="BodyText"/>
        <w:rPr>
          <w:i/>
          <w:sz w:val="21"/>
        </w:rPr>
      </w:pPr>
    </w:p>
    <w:p w14:paraId="0A430400" w14:textId="77777777" w:rsidR="006979D5" w:rsidRDefault="006979D5">
      <w:pPr>
        <w:pStyle w:val="BodyText"/>
        <w:rPr>
          <w:i/>
          <w:sz w:val="21"/>
        </w:rPr>
      </w:pPr>
    </w:p>
    <w:p w14:paraId="47FD3C75" w14:textId="77777777" w:rsidR="006979D5" w:rsidRDefault="006979D5">
      <w:pPr>
        <w:pStyle w:val="BodyText"/>
        <w:rPr>
          <w:i/>
          <w:sz w:val="21"/>
        </w:rPr>
      </w:pPr>
    </w:p>
    <w:p w14:paraId="590520C8" w14:textId="77777777" w:rsidR="006979D5" w:rsidRDefault="006979D5">
      <w:pPr>
        <w:pStyle w:val="BodyText"/>
        <w:rPr>
          <w:i/>
          <w:sz w:val="21"/>
        </w:rPr>
      </w:pPr>
    </w:p>
    <w:p w14:paraId="34C76F0D" w14:textId="77777777" w:rsidR="006979D5" w:rsidRDefault="006979D5">
      <w:pPr>
        <w:pStyle w:val="BodyText"/>
        <w:rPr>
          <w:i/>
          <w:sz w:val="21"/>
        </w:rPr>
      </w:pPr>
    </w:p>
    <w:p w14:paraId="61FC09C1" w14:textId="77777777" w:rsidR="006979D5" w:rsidRDefault="006979D5">
      <w:pPr>
        <w:pStyle w:val="BodyText"/>
        <w:rPr>
          <w:i/>
          <w:sz w:val="21"/>
        </w:rPr>
      </w:pPr>
    </w:p>
    <w:p w14:paraId="1D0F2E9F" w14:textId="77777777" w:rsidR="006979D5" w:rsidRDefault="006979D5">
      <w:pPr>
        <w:pStyle w:val="BodyText"/>
        <w:rPr>
          <w:i/>
          <w:sz w:val="21"/>
        </w:rPr>
      </w:pPr>
    </w:p>
    <w:p w14:paraId="6A7C46C0" w14:textId="77777777" w:rsidR="006979D5" w:rsidRDefault="006979D5">
      <w:pPr>
        <w:pStyle w:val="BodyText"/>
        <w:rPr>
          <w:i/>
          <w:sz w:val="21"/>
        </w:rPr>
      </w:pPr>
    </w:p>
    <w:p w14:paraId="3CB32E68" w14:textId="77777777" w:rsidR="006979D5" w:rsidRDefault="006979D5">
      <w:pPr>
        <w:pStyle w:val="BodyText"/>
        <w:rPr>
          <w:i/>
          <w:sz w:val="21"/>
        </w:rPr>
      </w:pPr>
    </w:p>
    <w:p w14:paraId="410832E2" w14:textId="77777777" w:rsidR="006979D5" w:rsidRDefault="006979D5">
      <w:pPr>
        <w:pStyle w:val="BodyText"/>
        <w:rPr>
          <w:i/>
          <w:sz w:val="21"/>
        </w:rPr>
      </w:pPr>
    </w:p>
    <w:p w14:paraId="7294DF8A" w14:textId="77777777" w:rsidR="006979D5" w:rsidRDefault="006979D5">
      <w:pPr>
        <w:pStyle w:val="BodyText"/>
        <w:rPr>
          <w:i/>
          <w:sz w:val="21"/>
        </w:rPr>
      </w:pPr>
    </w:p>
    <w:p w14:paraId="5450B05C" w14:textId="77777777" w:rsidR="006979D5" w:rsidRDefault="006979D5">
      <w:pPr>
        <w:pStyle w:val="BodyText"/>
        <w:rPr>
          <w:i/>
          <w:sz w:val="21"/>
        </w:rPr>
      </w:pPr>
    </w:p>
    <w:p w14:paraId="368AA3BF" w14:textId="77777777" w:rsidR="006979D5" w:rsidRDefault="006979D5">
      <w:pPr>
        <w:pStyle w:val="BodyText"/>
        <w:rPr>
          <w:i/>
          <w:sz w:val="21"/>
        </w:rPr>
      </w:pPr>
    </w:p>
    <w:p w14:paraId="7FB8A68E" w14:textId="77777777" w:rsidR="006979D5" w:rsidRDefault="006979D5">
      <w:pPr>
        <w:pStyle w:val="BodyText"/>
        <w:rPr>
          <w:i/>
          <w:sz w:val="21"/>
        </w:rPr>
      </w:pPr>
    </w:p>
    <w:p w14:paraId="69DAA36C" w14:textId="77777777" w:rsidR="006979D5" w:rsidRDefault="006979D5">
      <w:pPr>
        <w:pStyle w:val="BodyText"/>
        <w:rPr>
          <w:i/>
          <w:sz w:val="21"/>
        </w:rPr>
      </w:pPr>
    </w:p>
    <w:p w14:paraId="03BC6099" w14:textId="77777777" w:rsidR="006979D5" w:rsidRDefault="006979D5">
      <w:pPr>
        <w:pStyle w:val="BodyText"/>
        <w:rPr>
          <w:i/>
          <w:sz w:val="21"/>
        </w:rPr>
      </w:pPr>
    </w:p>
    <w:p w14:paraId="6CD27272" w14:textId="77777777" w:rsidR="006979D5" w:rsidRDefault="006979D5">
      <w:pPr>
        <w:pStyle w:val="BodyText"/>
        <w:rPr>
          <w:i/>
          <w:sz w:val="21"/>
        </w:rPr>
      </w:pPr>
    </w:p>
    <w:p w14:paraId="607D6757" w14:textId="77777777" w:rsidR="006979D5" w:rsidRDefault="006979D5">
      <w:pPr>
        <w:pStyle w:val="BodyText"/>
        <w:rPr>
          <w:i/>
          <w:sz w:val="21"/>
        </w:rPr>
      </w:pPr>
    </w:p>
    <w:p w14:paraId="45F24C0C" w14:textId="77777777" w:rsidR="006979D5" w:rsidRDefault="006979D5">
      <w:pPr>
        <w:pStyle w:val="BodyText"/>
        <w:rPr>
          <w:i/>
          <w:sz w:val="21"/>
        </w:rPr>
      </w:pPr>
    </w:p>
    <w:p w14:paraId="7B5C4139" w14:textId="77777777" w:rsidR="006979D5" w:rsidRDefault="006979D5">
      <w:pPr>
        <w:pStyle w:val="BodyText"/>
        <w:rPr>
          <w:i/>
          <w:sz w:val="21"/>
        </w:rPr>
      </w:pPr>
    </w:p>
    <w:p w14:paraId="1D3F11E2" w14:textId="77777777" w:rsidR="006979D5" w:rsidRDefault="006979D5">
      <w:pPr>
        <w:pStyle w:val="BodyText"/>
        <w:rPr>
          <w:i/>
          <w:sz w:val="21"/>
        </w:rPr>
      </w:pPr>
    </w:p>
    <w:p w14:paraId="179DCD6A" w14:textId="77777777" w:rsidR="006979D5" w:rsidRDefault="006979D5">
      <w:pPr>
        <w:pStyle w:val="BodyText"/>
        <w:rPr>
          <w:i/>
          <w:sz w:val="21"/>
        </w:rPr>
      </w:pPr>
    </w:p>
    <w:p w14:paraId="1BDE2BD5" w14:textId="77777777" w:rsidR="006979D5" w:rsidRDefault="006979D5">
      <w:pPr>
        <w:pStyle w:val="BodyText"/>
        <w:rPr>
          <w:i/>
          <w:sz w:val="21"/>
        </w:rPr>
      </w:pPr>
    </w:p>
    <w:p w14:paraId="3544596E" w14:textId="77777777" w:rsidR="006979D5" w:rsidRDefault="006979D5">
      <w:pPr>
        <w:pStyle w:val="BodyText"/>
        <w:rPr>
          <w:i/>
          <w:sz w:val="21"/>
        </w:rPr>
      </w:pPr>
    </w:p>
    <w:p w14:paraId="1A279CA4" w14:textId="77777777" w:rsidR="006979D5" w:rsidRDefault="006979D5">
      <w:pPr>
        <w:pStyle w:val="BodyText"/>
        <w:rPr>
          <w:i/>
          <w:sz w:val="21"/>
        </w:rPr>
      </w:pPr>
    </w:p>
    <w:p w14:paraId="7CB10495" w14:textId="77777777" w:rsidR="006979D5" w:rsidRDefault="006979D5">
      <w:pPr>
        <w:pStyle w:val="BodyText"/>
        <w:rPr>
          <w:i/>
          <w:sz w:val="21"/>
        </w:rPr>
      </w:pPr>
    </w:p>
    <w:p w14:paraId="2E09D37F" w14:textId="77777777" w:rsidR="006979D5" w:rsidRDefault="006979D5">
      <w:pPr>
        <w:pStyle w:val="BodyText"/>
        <w:rPr>
          <w:i/>
          <w:sz w:val="21"/>
        </w:rPr>
      </w:pPr>
    </w:p>
    <w:p w14:paraId="4A038348" w14:textId="77777777" w:rsidR="006979D5" w:rsidRDefault="006979D5">
      <w:pPr>
        <w:pStyle w:val="BodyText"/>
        <w:rPr>
          <w:i/>
          <w:sz w:val="21"/>
        </w:rPr>
      </w:pPr>
    </w:p>
    <w:p w14:paraId="03D03A53" w14:textId="77777777" w:rsidR="006979D5" w:rsidRDefault="006979D5">
      <w:pPr>
        <w:pStyle w:val="BodyText"/>
        <w:rPr>
          <w:i/>
          <w:sz w:val="21"/>
        </w:rPr>
      </w:pPr>
    </w:p>
    <w:p w14:paraId="665A3B78" w14:textId="77777777" w:rsidR="006979D5" w:rsidRDefault="006979D5">
      <w:pPr>
        <w:pStyle w:val="BodyText"/>
        <w:rPr>
          <w:i/>
          <w:sz w:val="21"/>
        </w:rPr>
      </w:pPr>
    </w:p>
    <w:p w14:paraId="2EA86913" w14:textId="77777777" w:rsidR="006979D5" w:rsidRDefault="006979D5">
      <w:pPr>
        <w:pStyle w:val="BodyText"/>
        <w:rPr>
          <w:i/>
          <w:sz w:val="21"/>
        </w:rPr>
      </w:pPr>
    </w:p>
    <w:p w14:paraId="0DD3C8C2" w14:textId="77777777" w:rsidR="006979D5" w:rsidRDefault="006979D5">
      <w:pPr>
        <w:pStyle w:val="BodyText"/>
        <w:rPr>
          <w:i/>
          <w:sz w:val="21"/>
        </w:rPr>
      </w:pPr>
    </w:p>
    <w:p w14:paraId="10C97F90" w14:textId="77777777" w:rsidR="006979D5" w:rsidRDefault="006979D5">
      <w:pPr>
        <w:pStyle w:val="BodyText"/>
        <w:rPr>
          <w:i/>
          <w:sz w:val="21"/>
        </w:rPr>
      </w:pPr>
    </w:p>
    <w:p w14:paraId="1D2F7CEC" w14:textId="77777777" w:rsidR="006979D5" w:rsidRDefault="006979D5">
      <w:pPr>
        <w:pStyle w:val="BodyText"/>
        <w:rPr>
          <w:i/>
          <w:sz w:val="21"/>
        </w:rPr>
      </w:pPr>
    </w:p>
    <w:p w14:paraId="41D839C2" w14:textId="77777777" w:rsidR="006979D5" w:rsidRDefault="006979D5">
      <w:pPr>
        <w:pStyle w:val="BodyText"/>
        <w:rPr>
          <w:i/>
          <w:sz w:val="21"/>
        </w:rPr>
      </w:pPr>
    </w:p>
    <w:p w14:paraId="1F2CA105" w14:textId="77777777" w:rsidR="006979D5" w:rsidRDefault="006979D5">
      <w:pPr>
        <w:pStyle w:val="BodyText"/>
        <w:rPr>
          <w:i/>
          <w:sz w:val="21"/>
        </w:rPr>
      </w:pPr>
    </w:p>
    <w:p w14:paraId="0E29F29E" w14:textId="77777777" w:rsidR="006979D5" w:rsidRDefault="006979D5">
      <w:pPr>
        <w:pStyle w:val="BodyText"/>
        <w:rPr>
          <w:i/>
          <w:sz w:val="21"/>
        </w:rPr>
      </w:pPr>
    </w:p>
    <w:p w14:paraId="7A4D5AE8" w14:textId="77777777" w:rsidR="006979D5" w:rsidRDefault="006979D5">
      <w:pPr>
        <w:pStyle w:val="BodyText"/>
        <w:rPr>
          <w:i/>
          <w:sz w:val="21"/>
        </w:rPr>
      </w:pPr>
    </w:p>
    <w:p w14:paraId="04A56960" w14:textId="77777777" w:rsidR="006979D5" w:rsidRDefault="006979D5">
      <w:pPr>
        <w:pStyle w:val="BodyText"/>
        <w:rPr>
          <w:i/>
          <w:sz w:val="21"/>
        </w:rPr>
      </w:pPr>
    </w:p>
    <w:p w14:paraId="58C83B59" w14:textId="77777777" w:rsidR="006979D5" w:rsidRDefault="006979D5">
      <w:pPr>
        <w:pStyle w:val="BodyText"/>
        <w:rPr>
          <w:i/>
          <w:sz w:val="21"/>
        </w:rPr>
      </w:pPr>
    </w:p>
    <w:p w14:paraId="1499BD5F" w14:textId="77777777" w:rsidR="006979D5" w:rsidRDefault="006979D5">
      <w:pPr>
        <w:pStyle w:val="BodyText"/>
        <w:rPr>
          <w:i/>
          <w:sz w:val="21"/>
        </w:rPr>
      </w:pPr>
    </w:p>
    <w:p w14:paraId="69029889" w14:textId="77777777" w:rsidR="006979D5" w:rsidRDefault="006979D5">
      <w:pPr>
        <w:pStyle w:val="BodyText"/>
        <w:rPr>
          <w:i/>
          <w:sz w:val="21"/>
        </w:rPr>
      </w:pPr>
    </w:p>
    <w:p w14:paraId="23A2B45C" w14:textId="77777777" w:rsidR="006979D5" w:rsidRDefault="006979D5">
      <w:pPr>
        <w:pStyle w:val="BodyText"/>
        <w:rPr>
          <w:i/>
          <w:sz w:val="21"/>
        </w:rPr>
      </w:pPr>
    </w:p>
    <w:p w14:paraId="33EDF92D" w14:textId="77777777" w:rsidR="006979D5" w:rsidRDefault="006979D5">
      <w:pPr>
        <w:pStyle w:val="BodyText"/>
        <w:rPr>
          <w:i/>
          <w:sz w:val="21"/>
        </w:rPr>
      </w:pPr>
    </w:p>
    <w:p w14:paraId="4B7CFF53" w14:textId="77777777" w:rsidR="006979D5" w:rsidRDefault="006979D5">
      <w:pPr>
        <w:pStyle w:val="BodyText"/>
        <w:spacing w:before="93"/>
        <w:rPr>
          <w:i/>
          <w:sz w:val="21"/>
        </w:rPr>
      </w:pPr>
    </w:p>
    <w:p w14:paraId="155BF40A" w14:textId="77777777" w:rsidR="006979D5" w:rsidRDefault="002D7CC2">
      <w:pPr>
        <w:ind w:left="217"/>
        <w:jc w:val="center"/>
        <w:rPr>
          <w:sz w:val="21"/>
        </w:rPr>
      </w:pPr>
      <w:r>
        <w:rPr>
          <w:w w:val="105"/>
          <w:sz w:val="21"/>
        </w:rPr>
        <w:t>Blank</w:t>
      </w:r>
      <w:r>
        <w:rPr>
          <w:spacing w:val="-3"/>
          <w:w w:val="105"/>
          <w:sz w:val="21"/>
        </w:rPr>
        <w:t xml:space="preserve"> </w:t>
      </w:r>
      <w:r>
        <w:rPr>
          <w:spacing w:val="-4"/>
          <w:w w:val="105"/>
          <w:sz w:val="21"/>
        </w:rPr>
        <w:t>Page</w:t>
      </w:r>
    </w:p>
    <w:p w14:paraId="03ADD1CB" w14:textId="77777777" w:rsidR="006979D5" w:rsidRDefault="006979D5">
      <w:pPr>
        <w:jc w:val="center"/>
        <w:rPr>
          <w:sz w:val="21"/>
        </w:rPr>
        <w:sectPr w:rsidR="006979D5">
          <w:footerReference w:type="default" r:id="rId25"/>
          <w:pgSz w:w="12270" w:h="15840"/>
          <w:pgMar w:top="1820" w:right="283" w:bottom="280" w:left="283" w:header="0" w:footer="0" w:gutter="0"/>
          <w:cols w:space="720"/>
        </w:sectPr>
      </w:pPr>
    </w:p>
    <w:p w14:paraId="3E560807" w14:textId="77777777" w:rsidR="006979D5" w:rsidRDefault="002D7CC2">
      <w:pPr>
        <w:pStyle w:val="Heading4"/>
        <w:ind w:left="1456"/>
        <w:jc w:val="both"/>
      </w:pPr>
      <w:r>
        <w:lastRenderedPageBreak/>
        <w:t>Article</w:t>
      </w:r>
      <w:r>
        <w:rPr>
          <w:spacing w:val="8"/>
        </w:rPr>
        <w:t xml:space="preserve"> </w:t>
      </w:r>
      <w:r>
        <w:t>6.</w:t>
      </w:r>
      <w:r>
        <w:rPr>
          <w:spacing w:val="39"/>
        </w:rPr>
        <w:t xml:space="preserve">  </w:t>
      </w:r>
      <w:r>
        <w:rPr>
          <w:spacing w:val="-2"/>
        </w:rPr>
        <w:t>DEFINITIONS</w:t>
      </w:r>
    </w:p>
    <w:p w14:paraId="057EBFA0" w14:textId="77777777" w:rsidR="006979D5" w:rsidRDefault="002D7CC2">
      <w:pPr>
        <w:tabs>
          <w:tab w:val="left" w:pos="3612"/>
        </w:tabs>
        <w:spacing w:before="142"/>
        <w:ind w:left="1464"/>
        <w:jc w:val="both"/>
        <w:rPr>
          <w:b/>
          <w:position w:val="1"/>
          <w:sz w:val="19"/>
        </w:rPr>
      </w:pPr>
      <w:r>
        <w:rPr>
          <w:b/>
          <w:spacing w:val="-2"/>
          <w:sz w:val="19"/>
        </w:rPr>
        <w:t>SECTION6.1</w:t>
      </w:r>
      <w:r>
        <w:rPr>
          <w:b/>
          <w:sz w:val="19"/>
        </w:rPr>
        <w:tab/>
      </w:r>
      <w:r>
        <w:rPr>
          <w:b/>
          <w:spacing w:val="-4"/>
          <w:position w:val="1"/>
          <w:sz w:val="19"/>
        </w:rPr>
        <w:t>GENERAL</w:t>
      </w:r>
      <w:r>
        <w:rPr>
          <w:b/>
          <w:spacing w:val="2"/>
          <w:position w:val="1"/>
          <w:sz w:val="19"/>
        </w:rPr>
        <w:t xml:space="preserve"> </w:t>
      </w:r>
      <w:r>
        <w:rPr>
          <w:b/>
          <w:spacing w:val="-2"/>
          <w:position w:val="1"/>
          <w:sz w:val="19"/>
        </w:rPr>
        <w:t>INTERPRETATION</w:t>
      </w:r>
    </w:p>
    <w:p w14:paraId="6A8A10C0" w14:textId="77777777" w:rsidR="006979D5" w:rsidRDefault="002D7CC2">
      <w:pPr>
        <w:pStyle w:val="BodyText"/>
        <w:spacing w:before="114" w:line="247" w:lineRule="auto"/>
        <w:ind w:left="1455" w:right="1206" w:firstLine="4"/>
        <w:jc w:val="both"/>
      </w:pPr>
      <w:r>
        <w:t xml:space="preserve">For the purpose of this Ordinance, words used in the present tense shall include the future; </w:t>
      </w:r>
      <w:r>
        <w:rPr>
          <w:spacing w:val="-2"/>
        </w:rPr>
        <w:t>words</w:t>
      </w:r>
      <w:r>
        <w:rPr>
          <w:spacing w:val="-14"/>
        </w:rPr>
        <w:t xml:space="preserve"> </w:t>
      </w:r>
      <w:r>
        <w:rPr>
          <w:spacing w:val="-2"/>
        </w:rPr>
        <w:t>in</w:t>
      </w:r>
      <w:r>
        <w:rPr>
          <w:spacing w:val="-13"/>
        </w:rPr>
        <w:t xml:space="preserve"> </w:t>
      </w:r>
      <w:r>
        <w:rPr>
          <w:spacing w:val="-2"/>
        </w:rPr>
        <w:t>the</w:t>
      </w:r>
      <w:r>
        <w:rPr>
          <w:spacing w:val="-13"/>
        </w:rPr>
        <w:t xml:space="preserve"> </w:t>
      </w:r>
      <w:r>
        <w:rPr>
          <w:spacing w:val="-2"/>
        </w:rPr>
        <w:t>singular</w:t>
      </w:r>
      <w:r>
        <w:rPr>
          <w:spacing w:val="-14"/>
        </w:rPr>
        <w:t xml:space="preserve"> </w:t>
      </w:r>
      <w:r>
        <w:rPr>
          <w:spacing w:val="-2"/>
        </w:rPr>
        <w:t>include the</w:t>
      </w:r>
      <w:r>
        <w:rPr>
          <w:spacing w:val="-14"/>
        </w:rPr>
        <w:t xml:space="preserve"> </w:t>
      </w:r>
      <w:r>
        <w:rPr>
          <w:spacing w:val="-2"/>
        </w:rPr>
        <w:t>plural</w:t>
      </w:r>
      <w:r>
        <w:rPr>
          <w:spacing w:val="-11"/>
        </w:rPr>
        <w:t xml:space="preserve"> </w:t>
      </w:r>
      <w:r>
        <w:rPr>
          <w:spacing w:val="-2"/>
        </w:rPr>
        <w:t>number</w:t>
      </w:r>
      <w:r>
        <w:rPr>
          <w:spacing w:val="-3"/>
        </w:rPr>
        <w:t xml:space="preserve"> </w:t>
      </w:r>
      <w:r>
        <w:rPr>
          <w:spacing w:val="-2"/>
        </w:rPr>
        <w:t>and</w:t>
      </w:r>
      <w:r>
        <w:rPr>
          <w:spacing w:val="-9"/>
        </w:rPr>
        <w:t xml:space="preserve"> </w:t>
      </w:r>
      <w:r>
        <w:rPr>
          <w:spacing w:val="-2"/>
        </w:rPr>
        <w:t>words in</w:t>
      </w:r>
      <w:r>
        <w:rPr>
          <w:spacing w:val="-13"/>
        </w:rPr>
        <w:t xml:space="preserve"> </w:t>
      </w:r>
      <w:r>
        <w:rPr>
          <w:spacing w:val="-2"/>
        </w:rPr>
        <w:t>plural include the</w:t>
      </w:r>
      <w:r>
        <w:rPr>
          <w:spacing w:val="-14"/>
        </w:rPr>
        <w:t xml:space="preserve"> </w:t>
      </w:r>
      <w:r>
        <w:rPr>
          <w:spacing w:val="-2"/>
        </w:rPr>
        <w:t xml:space="preserve">singular number. </w:t>
      </w:r>
      <w:r>
        <w:t>The</w:t>
      </w:r>
      <w:r>
        <w:rPr>
          <w:spacing w:val="-6"/>
        </w:rPr>
        <w:t xml:space="preserve"> </w:t>
      </w:r>
      <w:r>
        <w:t>word,</w:t>
      </w:r>
      <w:r>
        <w:rPr>
          <w:spacing w:val="-1"/>
        </w:rPr>
        <w:t xml:space="preserve"> </w:t>
      </w:r>
      <w:r>
        <w:t>"shall" is</w:t>
      </w:r>
      <w:r>
        <w:rPr>
          <w:spacing w:val="-9"/>
        </w:rPr>
        <w:t xml:space="preserve"> </w:t>
      </w:r>
      <w:r>
        <w:t>always mandatory and</w:t>
      </w:r>
      <w:r>
        <w:rPr>
          <w:spacing w:val="-12"/>
        </w:rPr>
        <w:t xml:space="preserve"> </w:t>
      </w:r>
      <w:r>
        <w:t>not</w:t>
      </w:r>
      <w:r>
        <w:rPr>
          <w:spacing w:val="-5"/>
        </w:rPr>
        <w:t xml:space="preserve"> </w:t>
      </w:r>
      <w:r>
        <w:t>directory.</w:t>
      </w:r>
      <w:r>
        <w:rPr>
          <w:spacing w:val="40"/>
        </w:rPr>
        <w:t xml:space="preserve"> </w:t>
      </w:r>
      <w:r>
        <w:t>The</w:t>
      </w:r>
      <w:r>
        <w:rPr>
          <w:spacing w:val="-12"/>
        </w:rPr>
        <w:t xml:space="preserve"> </w:t>
      </w:r>
      <w:r>
        <w:t>word,</w:t>
      </w:r>
      <w:r>
        <w:rPr>
          <w:spacing w:val="-8"/>
        </w:rPr>
        <w:t xml:space="preserve"> </w:t>
      </w:r>
      <w:r>
        <w:t>"may"</w:t>
      </w:r>
      <w:r>
        <w:rPr>
          <w:spacing w:val="-10"/>
        </w:rPr>
        <w:t xml:space="preserve"> </w:t>
      </w:r>
      <w:r>
        <w:t>is</w:t>
      </w:r>
      <w:r>
        <w:rPr>
          <w:spacing w:val="-9"/>
        </w:rPr>
        <w:t xml:space="preserve"> </w:t>
      </w:r>
      <w:r>
        <w:t>always directory and not mandatory.</w:t>
      </w:r>
    </w:p>
    <w:p w14:paraId="4DB1755C" w14:textId="77777777" w:rsidR="006979D5" w:rsidRDefault="002D7CC2">
      <w:pPr>
        <w:pStyle w:val="BodyText"/>
        <w:spacing w:before="97" w:line="247" w:lineRule="auto"/>
        <w:ind w:left="1463" w:right="1207" w:firstLine="1"/>
        <w:jc w:val="both"/>
      </w:pPr>
      <w:r>
        <w:t>In</w:t>
      </w:r>
      <w:r>
        <w:rPr>
          <w:spacing w:val="-10"/>
        </w:rPr>
        <w:t xml:space="preserve"> </w:t>
      </w:r>
      <w:r>
        <w:t>the</w:t>
      </w:r>
      <w:r>
        <w:rPr>
          <w:spacing w:val="-4"/>
        </w:rPr>
        <w:t xml:space="preserve"> </w:t>
      </w:r>
      <w:r>
        <w:t>event a</w:t>
      </w:r>
      <w:r>
        <w:rPr>
          <w:spacing w:val="-8"/>
        </w:rPr>
        <w:t xml:space="preserve"> </w:t>
      </w:r>
      <w:r>
        <w:t>question should arise as</w:t>
      </w:r>
      <w:r>
        <w:rPr>
          <w:spacing w:val="-7"/>
        </w:rPr>
        <w:t xml:space="preserve"> </w:t>
      </w:r>
      <w:r>
        <w:t>to</w:t>
      </w:r>
      <w:r>
        <w:rPr>
          <w:spacing w:val="-9"/>
        </w:rPr>
        <w:t xml:space="preserve"> </w:t>
      </w:r>
      <w:r>
        <w:t>the</w:t>
      </w:r>
      <w:r>
        <w:rPr>
          <w:spacing w:val="-10"/>
        </w:rPr>
        <w:t xml:space="preserve"> </w:t>
      </w:r>
      <w:r>
        <w:t>definition of</w:t>
      </w:r>
      <w:r>
        <w:rPr>
          <w:spacing w:val="-11"/>
        </w:rPr>
        <w:t xml:space="preserve"> </w:t>
      </w:r>
      <w:r>
        <w:t>a</w:t>
      </w:r>
      <w:r>
        <w:rPr>
          <w:spacing w:val="-15"/>
        </w:rPr>
        <w:t xml:space="preserve"> </w:t>
      </w:r>
      <w:r>
        <w:t>word, term,</w:t>
      </w:r>
      <w:r>
        <w:rPr>
          <w:spacing w:val="-2"/>
        </w:rPr>
        <w:t xml:space="preserve"> </w:t>
      </w:r>
      <w:r>
        <w:t>or</w:t>
      </w:r>
      <w:r>
        <w:rPr>
          <w:spacing w:val="-8"/>
        </w:rPr>
        <w:t xml:space="preserve"> </w:t>
      </w:r>
      <w:r>
        <w:t>phrase not</w:t>
      </w:r>
      <w:r>
        <w:rPr>
          <w:spacing w:val="-12"/>
        </w:rPr>
        <w:t xml:space="preserve"> </w:t>
      </w:r>
      <w:r>
        <w:t>defined in this Article, the Webster Dictionary definition shall apply.</w:t>
      </w:r>
    </w:p>
    <w:p w14:paraId="2BF01B92" w14:textId="77777777" w:rsidR="006979D5" w:rsidRDefault="002D7CC2">
      <w:pPr>
        <w:spacing w:before="123"/>
        <w:ind w:left="1467"/>
        <w:jc w:val="both"/>
        <w:rPr>
          <w:b/>
          <w:i/>
          <w:sz w:val="21"/>
        </w:rPr>
      </w:pPr>
      <w:r>
        <w:rPr>
          <w:b/>
          <w:i/>
          <w:w w:val="105"/>
          <w:sz w:val="21"/>
          <w:u w:val="thick"/>
        </w:rPr>
        <w:t>There</w:t>
      </w:r>
      <w:r>
        <w:rPr>
          <w:b/>
          <w:i/>
          <w:spacing w:val="-15"/>
          <w:w w:val="105"/>
          <w:sz w:val="21"/>
          <w:u w:val="thick"/>
        </w:rPr>
        <w:t xml:space="preserve"> </w:t>
      </w:r>
      <w:r>
        <w:rPr>
          <w:b/>
          <w:i/>
          <w:w w:val="105"/>
          <w:sz w:val="21"/>
          <w:u w:val="thick"/>
        </w:rPr>
        <w:t>may</w:t>
      </w:r>
      <w:r>
        <w:rPr>
          <w:b/>
          <w:i/>
          <w:spacing w:val="-13"/>
          <w:w w:val="105"/>
          <w:sz w:val="21"/>
          <w:u w:val="thick"/>
        </w:rPr>
        <w:t xml:space="preserve"> </w:t>
      </w:r>
      <w:r>
        <w:rPr>
          <w:b/>
          <w:i/>
          <w:w w:val="105"/>
          <w:sz w:val="21"/>
          <w:u w:val="thick"/>
        </w:rPr>
        <w:t>be</w:t>
      </w:r>
      <w:r>
        <w:rPr>
          <w:b/>
          <w:i/>
          <w:spacing w:val="-15"/>
          <w:w w:val="105"/>
          <w:sz w:val="21"/>
          <w:u w:val="thick"/>
        </w:rPr>
        <w:t xml:space="preserve"> </w:t>
      </w:r>
      <w:r>
        <w:rPr>
          <w:b/>
          <w:i/>
          <w:w w:val="105"/>
          <w:sz w:val="21"/>
          <w:u w:val="thick"/>
        </w:rPr>
        <w:t>additional</w:t>
      </w:r>
      <w:r>
        <w:rPr>
          <w:b/>
          <w:i/>
          <w:spacing w:val="-2"/>
          <w:w w:val="105"/>
          <w:sz w:val="21"/>
          <w:u w:val="thick"/>
        </w:rPr>
        <w:t xml:space="preserve"> </w:t>
      </w:r>
      <w:r>
        <w:rPr>
          <w:b/>
          <w:i/>
          <w:w w:val="105"/>
          <w:sz w:val="21"/>
          <w:u w:val="thick"/>
        </w:rPr>
        <w:t>definitions</w:t>
      </w:r>
      <w:r>
        <w:rPr>
          <w:b/>
          <w:i/>
          <w:spacing w:val="-3"/>
          <w:w w:val="105"/>
          <w:sz w:val="21"/>
          <w:u w:val="thick"/>
        </w:rPr>
        <w:t xml:space="preserve"> </w:t>
      </w:r>
      <w:r>
        <w:rPr>
          <w:b/>
          <w:i/>
          <w:w w:val="105"/>
          <w:sz w:val="21"/>
          <w:u w:val="thick"/>
        </w:rPr>
        <w:t>within</w:t>
      </w:r>
      <w:r>
        <w:rPr>
          <w:b/>
          <w:i/>
          <w:spacing w:val="-8"/>
          <w:w w:val="105"/>
          <w:sz w:val="21"/>
          <w:u w:val="thick"/>
        </w:rPr>
        <w:t xml:space="preserve"> </w:t>
      </w:r>
      <w:r>
        <w:rPr>
          <w:b/>
          <w:i/>
          <w:spacing w:val="-2"/>
          <w:w w:val="105"/>
          <w:sz w:val="21"/>
          <w:u w:val="thick"/>
        </w:rPr>
        <w:t>sections.</w:t>
      </w:r>
    </w:p>
    <w:p w14:paraId="355E7F04" w14:textId="77777777" w:rsidR="006979D5" w:rsidRDefault="002D7CC2">
      <w:pPr>
        <w:tabs>
          <w:tab w:val="left" w:pos="3624"/>
        </w:tabs>
        <w:spacing w:before="150"/>
        <w:ind w:left="1471"/>
        <w:jc w:val="both"/>
        <w:rPr>
          <w:b/>
          <w:position w:val="1"/>
          <w:sz w:val="19"/>
        </w:rPr>
      </w:pPr>
      <w:r>
        <w:rPr>
          <w:b/>
          <w:spacing w:val="-2"/>
          <w:sz w:val="19"/>
        </w:rPr>
        <w:t>SECTION6.2</w:t>
      </w:r>
      <w:r>
        <w:rPr>
          <w:b/>
          <w:sz w:val="19"/>
        </w:rPr>
        <w:tab/>
      </w:r>
      <w:r>
        <w:rPr>
          <w:b/>
          <w:spacing w:val="-2"/>
          <w:position w:val="1"/>
          <w:sz w:val="19"/>
        </w:rPr>
        <w:t>TERMS</w:t>
      </w:r>
      <w:r>
        <w:rPr>
          <w:b/>
          <w:spacing w:val="-9"/>
          <w:position w:val="1"/>
          <w:sz w:val="19"/>
        </w:rPr>
        <w:t xml:space="preserve"> </w:t>
      </w:r>
      <w:r>
        <w:rPr>
          <w:b/>
          <w:spacing w:val="-2"/>
          <w:position w:val="1"/>
          <w:sz w:val="19"/>
        </w:rPr>
        <w:t>DEFINED</w:t>
      </w:r>
    </w:p>
    <w:p w14:paraId="053B812B" w14:textId="77777777" w:rsidR="006979D5" w:rsidRDefault="002D7CC2">
      <w:pPr>
        <w:pStyle w:val="BodyText"/>
        <w:spacing w:before="114" w:line="259" w:lineRule="auto"/>
        <w:ind w:left="1474" w:right="1186" w:hanging="9"/>
        <w:jc w:val="both"/>
      </w:pPr>
      <w:r>
        <w:t xml:space="preserve">The following definitions shall apply to the administration, use, and interpretation of this </w:t>
      </w:r>
      <w:r>
        <w:rPr>
          <w:spacing w:val="-2"/>
        </w:rPr>
        <w:t>Ordinance:</w:t>
      </w:r>
    </w:p>
    <w:p w14:paraId="56D6F163" w14:textId="77777777" w:rsidR="006979D5" w:rsidRDefault="002D7CC2">
      <w:pPr>
        <w:pStyle w:val="ListParagraph"/>
        <w:numPr>
          <w:ilvl w:val="1"/>
          <w:numId w:val="138"/>
        </w:numPr>
        <w:tabs>
          <w:tab w:val="left" w:pos="2553"/>
        </w:tabs>
        <w:spacing w:before="123"/>
        <w:rPr>
          <w:sz w:val="18"/>
        </w:rPr>
      </w:pPr>
      <w:r>
        <w:rPr>
          <w:sz w:val="18"/>
        </w:rPr>
        <w:t>ACCESSORY</w:t>
      </w:r>
      <w:r>
        <w:rPr>
          <w:spacing w:val="28"/>
          <w:sz w:val="18"/>
        </w:rPr>
        <w:t xml:space="preserve"> </w:t>
      </w:r>
      <w:r>
        <w:rPr>
          <w:spacing w:val="-2"/>
          <w:sz w:val="18"/>
        </w:rPr>
        <w:t>STRUCTURE</w:t>
      </w:r>
    </w:p>
    <w:p w14:paraId="0EF74799" w14:textId="77777777" w:rsidR="006979D5" w:rsidRDefault="002D7CC2">
      <w:pPr>
        <w:pStyle w:val="BodyText"/>
        <w:spacing w:before="114" w:line="244" w:lineRule="auto"/>
        <w:ind w:left="1470" w:right="1182"/>
        <w:jc w:val="both"/>
      </w:pPr>
      <w:r>
        <w:t>A building or structure, or a portion thereof, supplementary and/or subordinate to a main building</w:t>
      </w:r>
      <w:r>
        <w:rPr>
          <w:spacing w:val="-16"/>
        </w:rPr>
        <w:t xml:space="preserve"> </w:t>
      </w:r>
      <w:r>
        <w:t>or</w:t>
      </w:r>
      <w:r>
        <w:rPr>
          <w:spacing w:val="-15"/>
        </w:rPr>
        <w:t xml:space="preserve"> </w:t>
      </w:r>
      <w:r>
        <w:t>structure</w:t>
      </w:r>
      <w:r>
        <w:rPr>
          <w:spacing w:val="-6"/>
        </w:rPr>
        <w:t xml:space="preserve"> </w:t>
      </w:r>
      <w:r>
        <w:t>on</w:t>
      </w:r>
      <w:r>
        <w:rPr>
          <w:spacing w:val="-16"/>
        </w:rPr>
        <w:t xml:space="preserve"> </w:t>
      </w:r>
      <w:r>
        <w:t>the</w:t>
      </w:r>
      <w:r>
        <w:rPr>
          <w:spacing w:val="-10"/>
        </w:rPr>
        <w:t xml:space="preserve"> </w:t>
      </w:r>
      <w:r>
        <w:t>same</w:t>
      </w:r>
      <w:r>
        <w:rPr>
          <w:spacing w:val="-9"/>
        </w:rPr>
        <w:t xml:space="preserve"> </w:t>
      </w:r>
      <w:r>
        <w:t>lot,</w:t>
      </w:r>
      <w:r>
        <w:rPr>
          <w:spacing w:val="-16"/>
        </w:rPr>
        <w:t xml:space="preserve"> </w:t>
      </w:r>
      <w:r>
        <w:t>occupied by</w:t>
      </w:r>
      <w:r>
        <w:rPr>
          <w:spacing w:val="-12"/>
        </w:rPr>
        <w:t xml:space="preserve"> </w:t>
      </w:r>
      <w:r>
        <w:t>or</w:t>
      </w:r>
      <w:r>
        <w:rPr>
          <w:spacing w:val="-15"/>
        </w:rPr>
        <w:t xml:space="preserve"> </w:t>
      </w:r>
      <w:r>
        <w:t>devoted</w:t>
      </w:r>
      <w:r>
        <w:rPr>
          <w:spacing w:val="-7"/>
        </w:rPr>
        <w:t xml:space="preserve"> </w:t>
      </w:r>
      <w:r>
        <w:t>exclusively</w:t>
      </w:r>
      <w:r>
        <w:rPr>
          <w:spacing w:val="-3"/>
        </w:rPr>
        <w:t xml:space="preserve"> </w:t>
      </w:r>
      <w:r>
        <w:t>to,</w:t>
      </w:r>
      <w:r>
        <w:rPr>
          <w:spacing w:val="-10"/>
        </w:rPr>
        <w:t xml:space="preserve"> </w:t>
      </w:r>
      <w:r>
        <w:t>an</w:t>
      </w:r>
      <w:r>
        <w:rPr>
          <w:spacing w:val="-13"/>
        </w:rPr>
        <w:t xml:space="preserve"> </w:t>
      </w:r>
      <w:r>
        <w:t>accessory</w:t>
      </w:r>
      <w:r>
        <w:rPr>
          <w:spacing w:val="-6"/>
        </w:rPr>
        <w:t xml:space="preserve"> </w:t>
      </w:r>
      <w:r>
        <w:t>use. Semi-trailers, mobile homes, temporary classrooms, or recreational vehicles shall not be considered as accessory structures under this definition.</w:t>
      </w:r>
    </w:p>
    <w:p w14:paraId="3F8269E3" w14:textId="77777777" w:rsidR="006979D5" w:rsidRDefault="002D7CC2">
      <w:pPr>
        <w:pStyle w:val="ListParagraph"/>
        <w:numPr>
          <w:ilvl w:val="1"/>
          <w:numId w:val="138"/>
        </w:numPr>
        <w:tabs>
          <w:tab w:val="left" w:pos="2560"/>
        </w:tabs>
        <w:spacing w:before="143"/>
        <w:ind w:left="2560"/>
        <w:rPr>
          <w:b/>
          <w:sz w:val="19"/>
        </w:rPr>
      </w:pPr>
      <w:r>
        <w:rPr>
          <w:b/>
          <w:spacing w:val="-6"/>
          <w:sz w:val="19"/>
        </w:rPr>
        <w:t>ACCESSORY</w:t>
      </w:r>
      <w:r>
        <w:rPr>
          <w:b/>
          <w:spacing w:val="7"/>
          <w:sz w:val="19"/>
        </w:rPr>
        <w:t xml:space="preserve"> </w:t>
      </w:r>
      <w:r>
        <w:rPr>
          <w:b/>
          <w:spacing w:val="-5"/>
          <w:sz w:val="19"/>
        </w:rPr>
        <w:t>USE</w:t>
      </w:r>
    </w:p>
    <w:p w14:paraId="0924F0E0" w14:textId="77777777" w:rsidR="006979D5" w:rsidRDefault="002D7CC2">
      <w:pPr>
        <w:pStyle w:val="BodyText"/>
        <w:spacing w:before="114" w:line="252" w:lineRule="auto"/>
        <w:ind w:left="1481" w:right="1167" w:firstLine="3"/>
        <w:jc w:val="both"/>
      </w:pPr>
      <w:r>
        <w:t>A use of a building, lot or portion thereof, which is customarily incidental and subordinate to the principal use of the main building or lot.</w:t>
      </w:r>
    </w:p>
    <w:p w14:paraId="693978D2" w14:textId="77777777" w:rsidR="006979D5" w:rsidRDefault="002D7CC2">
      <w:pPr>
        <w:pStyle w:val="ListParagraph"/>
        <w:numPr>
          <w:ilvl w:val="1"/>
          <w:numId w:val="138"/>
        </w:numPr>
        <w:tabs>
          <w:tab w:val="left" w:pos="2567"/>
        </w:tabs>
        <w:spacing w:before="139"/>
        <w:ind w:left="2567" w:hanging="1082"/>
        <w:rPr>
          <w:b/>
          <w:sz w:val="19"/>
        </w:rPr>
      </w:pPr>
      <w:r>
        <w:rPr>
          <w:b/>
          <w:spacing w:val="-6"/>
          <w:sz w:val="19"/>
        </w:rPr>
        <w:t>APARTMENT</w:t>
      </w:r>
      <w:r>
        <w:rPr>
          <w:b/>
          <w:spacing w:val="4"/>
          <w:sz w:val="19"/>
        </w:rPr>
        <w:t xml:space="preserve"> </w:t>
      </w:r>
      <w:r>
        <w:rPr>
          <w:b/>
          <w:spacing w:val="-2"/>
          <w:sz w:val="19"/>
        </w:rPr>
        <w:t>HOUSE</w:t>
      </w:r>
    </w:p>
    <w:p w14:paraId="5CDCFA03" w14:textId="77777777" w:rsidR="006979D5" w:rsidRDefault="002D7CC2">
      <w:pPr>
        <w:pStyle w:val="BodyText"/>
        <w:spacing w:before="129"/>
        <w:ind w:left="1482"/>
        <w:jc w:val="both"/>
      </w:pPr>
      <w:r>
        <w:t>See</w:t>
      </w:r>
      <w:r>
        <w:rPr>
          <w:spacing w:val="-14"/>
        </w:rPr>
        <w:t xml:space="preserve"> </w:t>
      </w:r>
      <w:r>
        <w:t>Dwelling,</w:t>
      </w:r>
      <w:r>
        <w:rPr>
          <w:spacing w:val="3"/>
        </w:rPr>
        <w:t xml:space="preserve"> </w:t>
      </w:r>
      <w:r>
        <w:t>Multiple-</w:t>
      </w:r>
      <w:r>
        <w:rPr>
          <w:spacing w:val="-2"/>
        </w:rPr>
        <w:t>Family</w:t>
      </w:r>
    </w:p>
    <w:p w14:paraId="24702A3F" w14:textId="77777777" w:rsidR="006979D5" w:rsidRDefault="002D7CC2">
      <w:pPr>
        <w:pStyle w:val="ListParagraph"/>
        <w:numPr>
          <w:ilvl w:val="1"/>
          <w:numId w:val="138"/>
        </w:numPr>
        <w:tabs>
          <w:tab w:val="left" w:pos="2567"/>
        </w:tabs>
        <w:spacing w:before="143"/>
        <w:ind w:left="2567" w:hanging="1082"/>
        <w:rPr>
          <w:b/>
          <w:sz w:val="19"/>
        </w:rPr>
      </w:pPr>
      <w:r>
        <w:rPr>
          <w:b/>
          <w:spacing w:val="-4"/>
          <w:sz w:val="19"/>
        </w:rPr>
        <w:t>AUTOMOBILE</w:t>
      </w:r>
      <w:r>
        <w:rPr>
          <w:b/>
          <w:spacing w:val="-1"/>
          <w:sz w:val="19"/>
        </w:rPr>
        <w:t xml:space="preserve"> </w:t>
      </w:r>
      <w:r>
        <w:rPr>
          <w:b/>
          <w:spacing w:val="-4"/>
          <w:sz w:val="19"/>
        </w:rPr>
        <w:t>SERVICE</w:t>
      </w:r>
      <w:r>
        <w:rPr>
          <w:b/>
          <w:spacing w:val="-8"/>
          <w:sz w:val="19"/>
        </w:rPr>
        <w:t xml:space="preserve"> </w:t>
      </w:r>
      <w:r>
        <w:rPr>
          <w:b/>
          <w:spacing w:val="-4"/>
          <w:sz w:val="19"/>
        </w:rPr>
        <w:t>STATION</w:t>
      </w:r>
    </w:p>
    <w:p w14:paraId="7E116E9A" w14:textId="77777777" w:rsidR="006979D5" w:rsidRDefault="002D7CC2">
      <w:pPr>
        <w:pStyle w:val="BodyText"/>
        <w:spacing w:before="121" w:line="247" w:lineRule="auto"/>
        <w:ind w:left="1485" w:right="1164"/>
        <w:jc w:val="both"/>
      </w:pPr>
      <w:r>
        <w:t>A building and premises wherein gasoline, oil, grease, tires, batteries, and other automobile supplies and accessories may be sold at</w:t>
      </w:r>
      <w:r>
        <w:rPr>
          <w:spacing w:val="-1"/>
        </w:rPr>
        <w:t xml:space="preserve"> </w:t>
      </w:r>
      <w:r>
        <w:t>retail and installed, and where minor services may be rendered, not to include the following:</w:t>
      </w:r>
    </w:p>
    <w:p w14:paraId="7DCD013A" w14:textId="77777777" w:rsidR="006979D5" w:rsidRDefault="002D7CC2">
      <w:pPr>
        <w:pStyle w:val="ListParagraph"/>
        <w:numPr>
          <w:ilvl w:val="2"/>
          <w:numId w:val="138"/>
        </w:numPr>
        <w:tabs>
          <w:tab w:val="left" w:pos="2214"/>
          <w:tab w:val="left" w:pos="2217"/>
        </w:tabs>
        <w:spacing w:before="105" w:line="252" w:lineRule="auto"/>
        <w:ind w:right="1155" w:hanging="361"/>
      </w:pPr>
      <w:r>
        <w:t>Major Mechanical</w:t>
      </w:r>
      <w:r>
        <w:rPr>
          <w:spacing w:val="24"/>
        </w:rPr>
        <w:t xml:space="preserve"> </w:t>
      </w:r>
      <w:r>
        <w:t>and bodywork,</w:t>
      </w:r>
      <w:r>
        <w:rPr>
          <w:spacing w:val="34"/>
        </w:rPr>
        <w:t xml:space="preserve"> </w:t>
      </w:r>
      <w:r>
        <w:t>such as straightening</w:t>
      </w:r>
      <w:r>
        <w:rPr>
          <w:spacing w:val="32"/>
        </w:rPr>
        <w:t xml:space="preserve"> </w:t>
      </w:r>
      <w:r>
        <w:t>of body parts, painting,</w:t>
      </w:r>
      <w:r>
        <w:rPr>
          <w:spacing w:val="28"/>
        </w:rPr>
        <w:t xml:space="preserve"> </w:t>
      </w:r>
      <w:r>
        <w:t xml:space="preserve">and </w:t>
      </w:r>
      <w:r>
        <w:rPr>
          <w:spacing w:val="-2"/>
        </w:rPr>
        <w:t>refinishing.</w:t>
      </w:r>
    </w:p>
    <w:p w14:paraId="3CB514DE" w14:textId="77777777" w:rsidR="006979D5" w:rsidRDefault="002D7CC2">
      <w:pPr>
        <w:pStyle w:val="ListParagraph"/>
        <w:numPr>
          <w:ilvl w:val="2"/>
          <w:numId w:val="138"/>
        </w:numPr>
        <w:tabs>
          <w:tab w:val="left" w:pos="2216"/>
          <w:tab w:val="left" w:pos="2221"/>
        </w:tabs>
        <w:spacing w:before="97" w:line="252" w:lineRule="auto"/>
        <w:ind w:left="2221" w:right="1168" w:hanging="370"/>
      </w:pPr>
      <w:r>
        <w:t>Storage</w:t>
      </w:r>
      <w:r>
        <w:rPr>
          <w:spacing w:val="27"/>
        </w:rPr>
        <w:t xml:space="preserve"> </w:t>
      </w:r>
      <w:r>
        <w:t>of damaged</w:t>
      </w:r>
      <w:r>
        <w:rPr>
          <w:spacing w:val="29"/>
        </w:rPr>
        <w:t xml:space="preserve"> </w:t>
      </w:r>
      <w:r>
        <w:t>automobiles</w:t>
      </w:r>
      <w:r>
        <w:rPr>
          <w:spacing w:val="40"/>
        </w:rPr>
        <w:t xml:space="preserve"> </w:t>
      </w:r>
      <w:r>
        <w:t>not in operating</w:t>
      </w:r>
      <w:r>
        <w:rPr>
          <w:spacing w:val="34"/>
        </w:rPr>
        <w:t xml:space="preserve"> </w:t>
      </w:r>
      <w:r>
        <w:t>condition,</w:t>
      </w:r>
      <w:r>
        <w:rPr>
          <w:spacing w:val="31"/>
        </w:rPr>
        <w:t xml:space="preserve"> </w:t>
      </w:r>
      <w:r>
        <w:t>except</w:t>
      </w:r>
      <w:r>
        <w:rPr>
          <w:spacing w:val="28"/>
        </w:rPr>
        <w:t xml:space="preserve"> </w:t>
      </w:r>
      <w:r>
        <w:t>those awaiting immediate service.</w:t>
      </w:r>
    </w:p>
    <w:p w14:paraId="09EE59CD" w14:textId="77777777" w:rsidR="006979D5" w:rsidRDefault="002D7CC2">
      <w:pPr>
        <w:pStyle w:val="ListParagraph"/>
        <w:numPr>
          <w:ilvl w:val="2"/>
          <w:numId w:val="138"/>
        </w:numPr>
        <w:tabs>
          <w:tab w:val="left" w:pos="2223"/>
        </w:tabs>
        <w:spacing w:before="103"/>
        <w:ind w:left="2223" w:hanging="367"/>
      </w:pPr>
      <w:r>
        <w:t>Other</w:t>
      </w:r>
      <w:r>
        <w:rPr>
          <w:spacing w:val="-12"/>
        </w:rPr>
        <w:t xml:space="preserve"> </w:t>
      </w:r>
      <w:r>
        <w:t>work</w:t>
      </w:r>
      <w:r>
        <w:rPr>
          <w:spacing w:val="-4"/>
        </w:rPr>
        <w:t xml:space="preserve"> </w:t>
      </w:r>
      <w:r>
        <w:t>creating</w:t>
      </w:r>
      <w:r>
        <w:rPr>
          <w:spacing w:val="-6"/>
        </w:rPr>
        <w:t xml:space="preserve"> </w:t>
      </w:r>
      <w:r>
        <w:t>noise,</w:t>
      </w:r>
      <w:r>
        <w:rPr>
          <w:spacing w:val="-5"/>
        </w:rPr>
        <w:t xml:space="preserve"> </w:t>
      </w:r>
      <w:r>
        <w:t>glare,</w:t>
      </w:r>
      <w:r>
        <w:rPr>
          <w:spacing w:val="-4"/>
        </w:rPr>
        <w:t xml:space="preserve"> </w:t>
      </w:r>
      <w:r>
        <w:t>fumes,</w:t>
      </w:r>
      <w:r>
        <w:rPr>
          <w:spacing w:val="2"/>
        </w:rPr>
        <w:t xml:space="preserve"> </w:t>
      </w:r>
      <w:r>
        <w:t>or</w:t>
      </w:r>
      <w:r>
        <w:rPr>
          <w:spacing w:val="-9"/>
        </w:rPr>
        <w:t xml:space="preserve"> </w:t>
      </w:r>
      <w:r>
        <w:rPr>
          <w:spacing w:val="-2"/>
        </w:rPr>
        <w:t>smoke.</w:t>
      </w:r>
    </w:p>
    <w:p w14:paraId="17F7B616" w14:textId="77777777" w:rsidR="006979D5" w:rsidRDefault="002D7CC2">
      <w:pPr>
        <w:pStyle w:val="ListParagraph"/>
        <w:numPr>
          <w:ilvl w:val="1"/>
          <w:numId w:val="134"/>
        </w:numPr>
        <w:tabs>
          <w:tab w:val="left" w:pos="2582"/>
        </w:tabs>
        <w:spacing w:before="158"/>
        <w:ind w:hanging="1082"/>
        <w:jc w:val="left"/>
        <w:rPr>
          <w:b/>
          <w:sz w:val="19"/>
        </w:rPr>
      </w:pPr>
      <w:r>
        <w:rPr>
          <w:b/>
          <w:spacing w:val="-2"/>
          <w:sz w:val="19"/>
        </w:rPr>
        <w:t>BASEMENT</w:t>
      </w:r>
    </w:p>
    <w:p w14:paraId="15112EB4" w14:textId="77777777" w:rsidR="006979D5" w:rsidRDefault="002D7CC2">
      <w:pPr>
        <w:pStyle w:val="BodyText"/>
        <w:spacing w:before="114" w:line="249" w:lineRule="auto"/>
        <w:ind w:left="1499" w:right="1146" w:hanging="6"/>
        <w:jc w:val="both"/>
      </w:pPr>
      <w:r>
        <w:t>That portion of</w:t>
      </w:r>
      <w:r>
        <w:rPr>
          <w:spacing w:val="-10"/>
        </w:rPr>
        <w:t xml:space="preserve"> </w:t>
      </w:r>
      <w:r>
        <w:t>a</w:t>
      </w:r>
      <w:r>
        <w:rPr>
          <w:spacing w:val="-6"/>
        </w:rPr>
        <w:t xml:space="preserve"> </w:t>
      </w:r>
      <w:r>
        <w:t>building</w:t>
      </w:r>
      <w:r>
        <w:rPr>
          <w:spacing w:val="-1"/>
        </w:rPr>
        <w:t xml:space="preserve"> </w:t>
      </w:r>
      <w:r>
        <w:t>which</w:t>
      </w:r>
      <w:r>
        <w:rPr>
          <w:spacing w:val="-5"/>
        </w:rPr>
        <w:t xml:space="preserve"> </w:t>
      </w:r>
      <w:r>
        <w:t>is</w:t>
      </w:r>
      <w:r>
        <w:rPr>
          <w:spacing w:val="-6"/>
        </w:rPr>
        <w:t xml:space="preserve"> </w:t>
      </w:r>
      <w:r>
        <w:t>partly or wholly below</w:t>
      </w:r>
      <w:r>
        <w:rPr>
          <w:spacing w:val="-4"/>
        </w:rPr>
        <w:t xml:space="preserve"> </w:t>
      </w:r>
      <w:r>
        <w:t>grade but</w:t>
      </w:r>
      <w:r>
        <w:rPr>
          <w:spacing w:val="-1"/>
        </w:rPr>
        <w:t xml:space="preserve"> </w:t>
      </w:r>
      <w:r>
        <w:t>so</w:t>
      </w:r>
      <w:r>
        <w:rPr>
          <w:spacing w:val="-1"/>
        </w:rPr>
        <w:t xml:space="preserve"> </w:t>
      </w:r>
      <w:r>
        <w:t>located that</w:t>
      </w:r>
      <w:r>
        <w:rPr>
          <w:spacing w:val="-5"/>
        </w:rPr>
        <w:t xml:space="preserve"> </w:t>
      </w:r>
      <w:r>
        <w:t>the</w:t>
      </w:r>
      <w:r>
        <w:rPr>
          <w:spacing w:val="-4"/>
        </w:rPr>
        <w:t xml:space="preserve"> </w:t>
      </w:r>
      <w:r>
        <w:t>vertical distance from the</w:t>
      </w:r>
      <w:r>
        <w:rPr>
          <w:spacing w:val="-10"/>
        </w:rPr>
        <w:t xml:space="preserve"> </w:t>
      </w:r>
      <w:r>
        <w:t>mean grade to</w:t>
      </w:r>
      <w:r>
        <w:rPr>
          <w:spacing w:val="-1"/>
        </w:rPr>
        <w:t xml:space="preserve"> </w:t>
      </w:r>
      <w:r>
        <w:t>the floor</w:t>
      </w:r>
      <w:r>
        <w:rPr>
          <w:spacing w:val="-1"/>
        </w:rPr>
        <w:t xml:space="preserve"> </w:t>
      </w:r>
      <w:r>
        <w:t>is</w:t>
      </w:r>
      <w:r>
        <w:rPr>
          <w:spacing w:val="-6"/>
        </w:rPr>
        <w:t xml:space="preserve"> </w:t>
      </w:r>
      <w:r>
        <w:t>greater than the</w:t>
      </w:r>
      <w:r>
        <w:rPr>
          <w:spacing w:val="-5"/>
        </w:rPr>
        <w:t xml:space="preserve"> </w:t>
      </w:r>
      <w:r>
        <w:t>vertical distance from the</w:t>
      </w:r>
      <w:r>
        <w:rPr>
          <w:spacing w:val="-4"/>
        </w:rPr>
        <w:t xml:space="preserve"> </w:t>
      </w:r>
      <w:r>
        <w:t>mean grade to the ceiling.</w:t>
      </w:r>
    </w:p>
    <w:p w14:paraId="4F397885" w14:textId="77777777" w:rsidR="006979D5" w:rsidRDefault="002D7CC2">
      <w:pPr>
        <w:pStyle w:val="ListParagraph"/>
        <w:numPr>
          <w:ilvl w:val="1"/>
          <w:numId w:val="134"/>
        </w:numPr>
        <w:tabs>
          <w:tab w:val="left" w:pos="2589"/>
        </w:tabs>
        <w:spacing w:before="126"/>
        <w:ind w:left="2589" w:hanging="1089"/>
        <w:jc w:val="left"/>
        <w:rPr>
          <w:b/>
          <w:sz w:val="19"/>
        </w:rPr>
      </w:pPr>
      <w:r>
        <w:rPr>
          <w:b/>
          <w:spacing w:val="-4"/>
          <w:sz w:val="19"/>
        </w:rPr>
        <w:t>BED</w:t>
      </w:r>
      <w:r>
        <w:rPr>
          <w:b/>
          <w:spacing w:val="-10"/>
          <w:sz w:val="19"/>
        </w:rPr>
        <w:t xml:space="preserve"> </w:t>
      </w:r>
      <w:r>
        <w:rPr>
          <w:b/>
          <w:spacing w:val="-4"/>
          <w:sz w:val="19"/>
        </w:rPr>
        <w:t>AND</w:t>
      </w:r>
      <w:r>
        <w:rPr>
          <w:b/>
          <w:spacing w:val="-9"/>
          <w:sz w:val="19"/>
        </w:rPr>
        <w:t xml:space="preserve"> </w:t>
      </w:r>
      <w:r>
        <w:rPr>
          <w:b/>
          <w:spacing w:val="-4"/>
          <w:sz w:val="19"/>
        </w:rPr>
        <w:t>BREAKFAST</w:t>
      </w:r>
      <w:r>
        <w:rPr>
          <w:b/>
          <w:spacing w:val="-2"/>
          <w:sz w:val="19"/>
        </w:rPr>
        <w:t xml:space="preserve"> </w:t>
      </w:r>
      <w:r>
        <w:rPr>
          <w:b/>
          <w:spacing w:val="-4"/>
          <w:sz w:val="19"/>
        </w:rPr>
        <w:t>ESTABLISHMENT</w:t>
      </w:r>
    </w:p>
    <w:p w14:paraId="6AD16AF1" w14:textId="77777777" w:rsidR="006979D5" w:rsidRDefault="002D7CC2">
      <w:pPr>
        <w:pStyle w:val="BodyText"/>
        <w:spacing w:before="128" w:line="247" w:lineRule="auto"/>
        <w:ind w:left="1498" w:right="1141" w:firstLine="1"/>
        <w:jc w:val="both"/>
      </w:pPr>
      <w:r>
        <w:t>A</w:t>
      </w:r>
      <w:r>
        <w:rPr>
          <w:spacing w:val="-16"/>
        </w:rPr>
        <w:t xml:space="preserve"> </w:t>
      </w:r>
      <w:r>
        <w:t>single</w:t>
      </w:r>
      <w:r>
        <w:rPr>
          <w:spacing w:val="-15"/>
        </w:rPr>
        <w:t xml:space="preserve"> </w:t>
      </w:r>
      <w:r>
        <w:t>family</w:t>
      </w:r>
      <w:r>
        <w:rPr>
          <w:spacing w:val="-11"/>
        </w:rPr>
        <w:t xml:space="preserve"> </w:t>
      </w:r>
      <w:r>
        <w:t>dwelling</w:t>
      </w:r>
      <w:r>
        <w:rPr>
          <w:spacing w:val="-12"/>
        </w:rPr>
        <w:t xml:space="preserve"> </w:t>
      </w:r>
      <w:r>
        <w:t>in</w:t>
      </w:r>
      <w:r>
        <w:rPr>
          <w:spacing w:val="-16"/>
        </w:rPr>
        <w:t xml:space="preserve"> </w:t>
      </w:r>
      <w:r>
        <w:t>which</w:t>
      </w:r>
      <w:r>
        <w:rPr>
          <w:spacing w:val="-8"/>
        </w:rPr>
        <w:t xml:space="preserve"> </w:t>
      </w:r>
      <w:r>
        <w:t>transient</w:t>
      </w:r>
      <w:r>
        <w:rPr>
          <w:spacing w:val="-12"/>
        </w:rPr>
        <w:t xml:space="preserve"> </w:t>
      </w:r>
      <w:r>
        <w:t>guests</w:t>
      </w:r>
      <w:r>
        <w:rPr>
          <w:spacing w:val="-12"/>
        </w:rPr>
        <w:t xml:space="preserve"> </w:t>
      </w:r>
      <w:r>
        <w:t>are</w:t>
      </w:r>
      <w:r>
        <w:rPr>
          <w:spacing w:val="-16"/>
        </w:rPr>
        <w:t xml:space="preserve"> </w:t>
      </w:r>
      <w:r>
        <w:t>provided</w:t>
      </w:r>
      <w:r>
        <w:rPr>
          <w:spacing w:val="-3"/>
        </w:rPr>
        <w:t xml:space="preserve"> </w:t>
      </w:r>
      <w:r>
        <w:t>a</w:t>
      </w:r>
      <w:r>
        <w:rPr>
          <w:spacing w:val="-16"/>
        </w:rPr>
        <w:t xml:space="preserve"> </w:t>
      </w:r>
      <w:r>
        <w:t>sleeping</w:t>
      </w:r>
      <w:r>
        <w:rPr>
          <w:spacing w:val="-6"/>
        </w:rPr>
        <w:t xml:space="preserve"> </w:t>
      </w:r>
      <w:r>
        <w:t>room,</w:t>
      </w:r>
      <w:r>
        <w:rPr>
          <w:spacing w:val="-10"/>
        </w:rPr>
        <w:t xml:space="preserve"> </w:t>
      </w:r>
      <w:r>
        <w:t>breakfast, and access to bathing and lavatory facilities in return for payment.</w:t>
      </w:r>
    </w:p>
    <w:p w14:paraId="7F009D94" w14:textId="77777777" w:rsidR="006979D5" w:rsidRDefault="002D7CC2">
      <w:pPr>
        <w:pStyle w:val="ListParagraph"/>
        <w:numPr>
          <w:ilvl w:val="1"/>
          <w:numId w:val="134"/>
        </w:numPr>
        <w:tabs>
          <w:tab w:val="left" w:pos="2589"/>
        </w:tabs>
        <w:spacing w:before="149"/>
        <w:ind w:left="2589" w:hanging="1082"/>
        <w:jc w:val="left"/>
        <w:rPr>
          <w:b/>
          <w:sz w:val="19"/>
        </w:rPr>
      </w:pPr>
      <w:r>
        <w:rPr>
          <w:b/>
          <w:spacing w:val="-5"/>
          <w:sz w:val="19"/>
        </w:rPr>
        <w:t>BOARDING</w:t>
      </w:r>
      <w:r>
        <w:rPr>
          <w:b/>
          <w:spacing w:val="-3"/>
          <w:sz w:val="19"/>
        </w:rPr>
        <w:t xml:space="preserve"> </w:t>
      </w:r>
      <w:r>
        <w:rPr>
          <w:b/>
          <w:spacing w:val="-4"/>
          <w:sz w:val="19"/>
        </w:rPr>
        <w:t>HOUSE</w:t>
      </w:r>
    </w:p>
    <w:p w14:paraId="55AA24AF" w14:textId="77777777" w:rsidR="006979D5" w:rsidRDefault="002D7CC2">
      <w:pPr>
        <w:pStyle w:val="BodyText"/>
        <w:spacing w:before="121"/>
        <w:ind w:left="1503"/>
        <w:jc w:val="both"/>
      </w:pPr>
      <w:r>
        <w:t>See</w:t>
      </w:r>
      <w:r>
        <w:rPr>
          <w:spacing w:val="-6"/>
        </w:rPr>
        <w:t xml:space="preserve"> </w:t>
      </w:r>
      <w:r>
        <w:t>Bed</w:t>
      </w:r>
      <w:r>
        <w:rPr>
          <w:spacing w:val="-2"/>
        </w:rPr>
        <w:t xml:space="preserve"> </w:t>
      </w:r>
      <w:r>
        <w:t>and</w:t>
      </w:r>
      <w:r>
        <w:rPr>
          <w:spacing w:val="-12"/>
        </w:rPr>
        <w:t xml:space="preserve"> </w:t>
      </w:r>
      <w:r>
        <w:t>Breakfast</w:t>
      </w:r>
      <w:r>
        <w:rPr>
          <w:spacing w:val="1"/>
        </w:rPr>
        <w:t xml:space="preserve"> </w:t>
      </w:r>
      <w:r>
        <w:rPr>
          <w:spacing w:val="-2"/>
        </w:rPr>
        <w:t>Establishment</w:t>
      </w:r>
    </w:p>
    <w:p w14:paraId="7B4E3965" w14:textId="77777777" w:rsidR="006979D5" w:rsidRDefault="006979D5">
      <w:pPr>
        <w:pStyle w:val="BodyText"/>
        <w:jc w:val="both"/>
        <w:sectPr w:rsidR="006979D5">
          <w:footerReference w:type="even" r:id="rId26"/>
          <w:footerReference w:type="default" r:id="rId27"/>
          <w:pgSz w:w="12270" w:h="15840"/>
          <w:pgMar w:top="880" w:right="283" w:bottom="1260" w:left="283" w:header="0" w:footer="1076" w:gutter="0"/>
          <w:pgNumType w:start="1"/>
          <w:cols w:space="720"/>
        </w:sectPr>
      </w:pPr>
    </w:p>
    <w:p w14:paraId="02FCC025" w14:textId="77777777" w:rsidR="006979D5" w:rsidRDefault="002D7CC2">
      <w:pPr>
        <w:spacing w:before="3" w:line="260" w:lineRule="atLeast"/>
        <w:ind w:left="1502" w:right="38" w:hanging="1"/>
        <w:rPr>
          <w:i/>
          <w:sz w:val="13"/>
        </w:rPr>
      </w:pPr>
      <w:r>
        <w:rPr>
          <w:i/>
          <w:spacing w:val="-6"/>
          <w:sz w:val="13"/>
        </w:rPr>
        <w:t>Grant</w:t>
      </w:r>
      <w:r>
        <w:rPr>
          <w:i/>
          <w:spacing w:val="-9"/>
          <w:sz w:val="13"/>
        </w:rPr>
        <w:t xml:space="preserve"> </w:t>
      </w:r>
      <w:r>
        <w:rPr>
          <w:i/>
          <w:spacing w:val="-6"/>
          <w:sz w:val="13"/>
        </w:rPr>
        <w:t>Township</w:t>
      </w:r>
      <w:r>
        <w:rPr>
          <w:i/>
          <w:sz w:val="13"/>
        </w:rPr>
        <w:t xml:space="preserve"> </w:t>
      </w:r>
      <w:r>
        <w:rPr>
          <w:i/>
          <w:spacing w:val="-6"/>
          <w:sz w:val="13"/>
        </w:rPr>
        <w:t>Zoning</w:t>
      </w:r>
      <w:r>
        <w:rPr>
          <w:i/>
          <w:spacing w:val="-11"/>
          <w:sz w:val="13"/>
        </w:rPr>
        <w:t xml:space="preserve"> </w:t>
      </w:r>
      <w:r>
        <w:rPr>
          <w:i/>
          <w:spacing w:val="-6"/>
          <w:sz w:val="13"/>
        </w:rPr>
        <w:t>Ordinance</w:t>
      </w:r>
      <w:r>
        <w:rPr>
          <w:i/>
          <w:spacing w:val="40"/>
          <w:sz w:val="13"/>
        </w:rPr>
        <w:t xml:space="preserve"> </w:t>
      </w:r>
      <w:r>
        <w:rPr>
          <w:i/>
          <w:sz w:val="13"/>
        </w:rPr>
        <w:t>Oceana</w:t>
      </w:r>
      <w:r>
        <w:rPr>
          <w:i/>
          <w:spacing w:val="-10"/>
          <w:sz w:val="13"/>
        </w:rPr>
        <w:t xml:space="preserve"> </w:t>
      </w:r>
      <w:r>
        <w:rPr>
          <w:i/>
          <w:sz w:val="13"/>
        </w:rPr>
        <w:t>County,</w:t>
      </w:r>
      <w:r>
        <w:rPr>
          <w:i/>
          <w:spacing w:val="-9"/>
          <w:sz w:val="13"/>
        </w:rPr>
        <w:t xml:space="preserve"> </w:t>
      </w:r>
      <w:r>
        <w:rPr>
          <w:i/>
          <w:sz w:val="13"/>
        </w:rPr>
        <w:t>Mlch{gan</w:t>
      </w:r>
    </w:p>
    <w:p w14:paraId="35640703" w14:textId="77777777" w:rsidR="006979D5" w:rsidRDefault="002D7CC2">
      <w:pPr>
        <w:spacing w:before="84"/>
        <w:ind w:left="1501"/>
        <w:rPr>
          <w:i/>
          <w:sz w:val="13"/>
        </w:rPr>
      </w:pPr>
      <w:r>
        <w:br w:type="column"/>
      </w:r>
      <w:r>
        <w:rPr>
          <w:i/>
          <w:w w:val="90"/>
          <w:sz w:val="13"/>
        </w:rPr>
        <w:t>Printed</w:t>
      </w:r>
      <w:r>
        <w:rPr>
          <w:i/>
          <w:spacing w:val="3"/>
          <w:sz w:val="13"/>
        </w:rPr>
        <w:t xml:space="preserve"> </w:t>
      </w:r>
      <w:r>
        <w:rPr>
          <w:i/>
          <w:w w:val="90"/>
          <w:sz w:val="13"/>
        </w:rPr>
        <w:t>on</w:t>
      </w:r>
      <w:r>
        <w:rPr>
          <w:i/>
          <w:spacing w:val="-2"/>
          <w:w w:val="90"/>
          <w:sz w:val="13"/>
        </w:rPr>
        <w:t xml:space="preserve"> 02/10/26</w:t>
      </w:r>
    </w:p>
    <w:p w14:paraId="596DC114" w14:textId="77777777" w:rsidR="006979D5" w:rsidRDefault="006979D5">
      <w:pPr>
        <w:rPr>
          <w:i/>
          <w:sz w:val="13"/>
        </w:rPr>
        <w:sectPr w:rsidR="006979D5">
          <w:type w:val="continuous"/>
          <w:pgSz w:w="12270" w:h="15840"/>
          <w:pgMar w:top="1820" w:right="283" w:bottom="280" w:left="283" w:header="0" w:footer="1076" w:gutter="0"/>
          <w:cols w:num="2" w:space="720" w:equalWidth="0">
            <w:col w:w="3380" w:space="4645"/>
            <w:col w:w="3679"/>
          </w:cols>
        </w:sectPr>
      </w:pPr>
    </w:p>
    <w:p w14:paraId="6294F594" w14:textId="77777777" w:rsidR="006979D5" w:rsidRDefault="002D7CC2">
      <w:pPr>
        <w:pStyle w:val="ListParagraph"/>
        <w:numPr>
          <w:ilvl w:val="1"/>
          <w:numId w:val="134"/>
        </w:numPr>
        <w:tabs>
          <w:tab w:val="left" w:pos="2655"/>
        </w:tabs>
        <w:spacing w:before="79"/>
        <w:ind w:left="2655" w:hanging="1085"/>
        <w:jc w:val="left"/>
        <w:rPr>
          <w:b/>
          <w:sz w:val="21"/>
        </w:rPr>
      </w:pPr>
      <w:r>
        <w:rPr>
          <w:spacing w:val="-2"/>
          <w:w w:val="105"/>
          <w:sz w:val="18"/>
        </w:rPr>
        <w:lastRenderedPageBreak/>
        <w:t>BUILDING</w:t>
      </w:r>
    </w:p>
    <w:p w14:paraId="079E1C64" w14:textId="77777777" w:rsidR="006979D5" w:rsidRDefault="002D7CC2">
      <w:pPr>
        <w:spacing w:before="148" w:line="252" w:lineRule="auto"/>
        <w:ind w:left="1563" w:right="1079" w:firstLine="8"/>
        <w:jc w:val="both"/>
        <w:rPr>
          <w:sz w:val="21"/>
        </w:rPr>
      </w:pPr>
      <w:r>
        <w:rPr>
          <w:w w:val="105"/>
          <w:sz w:val="21"/>
        </w:rPr>
        <w:t>Any</w:t>
      </w:r>
      <w:r>
        <w:rPr>
          <w:spacing w:val="-4"/>
          <w:w w:val="105"/>
          <w:sz w:val="21"/>
        </w:rPr>
        <w:t xml:space="preserve"> </w:t>
      </w:r>
      <w:r>
        <w:rPr>
          <w:w w:val="105"/>
          <w:sz w:val="21"/>
        </w:rPr>
        <w:t>structure, which</w:t>
      </w:r>
      <w:r>
        <w:rPr>
          <w:spacing w:val="-5"/>
          <w:w w:val="105"/>
          <w:sz w:val="21"/>
        </w:rPr>
        <w:t xml:space="preserve"> </w:t>
      </w:r>
      <w:r>
        <w:rPr>
          <w:w w:val="105"/>
          <w:sz w:val="21"/>
        </w:rPr>
        <w:t>is</w:t>
      </w:r>
      <w:r>
        <w:rPr>
          <w:spacing w:val="-10"/>
          <w:w w:val="105"/>
          <w:sz w:val="21"/>
        </w:rPr>
        <w:t xml:space="preserve"> </w:t>
      </w:r>
      <w:r>
        <w:rPr>
          <w:w w:val="105"/>
          <w:sz w:val="21"/>
        </w:rPr>
        <w:t>erected</w:t>
      </w:r>
      <w:r>
        <w:rPr>
          <w:spacing w:val="-3"/>
          <w:w w:val="105"/>
          <w:sz w:val="21"/>
        </w:rPr>
        <w:t xml:space="preserve"> </w:t>
      </w:r>
      <w:r>
        <w:rPr>
          <w:w w:val="105"/>
          <w:sz w:val="21"/>
        </w:rPr>
        <w:t>on</w:t>
      </w:r>
      <w:r>
        <w:rPr>
          <w:spacing w:val="-14"/>
          <w:w w:val="105"/>
          <w:sz w:val="21"/>
        </w:rPr>
        <w:t xml:space="preserve"> </w:t>
      </w:r>
      <w:r>
        <w:rPr>
          <w:w w:val="105"/>
          <w:sz w:val="21"/>
        </w:rPr>
        <w:t>a</w:t>
      </w:r>
      <w:r>
        <w:rPr>
          <w:spacing w:val="-11"/>
          <w:w w:val="105"/>
          <w:sz w:val="21"/>
        </w:rPr>
        <w:t xml:space="preserve"> </w:t>
      </w:r>
      <w:r>
        <w:rPr>
          <w:w w:val="105"/>
          <w:sz w:val="21"/>
        </w:rPr>
        <w:t>site</w:t>
      </w:r>
      <w:r>
        <w:rPr>
          <w:spacing w:val="-4"/>
          <w:w w:val="105"/>
          <w:sz w:val="21"/>
        </w:rPr>
        <w:t xml:space="preserve"> </w:t>
      </w:r>
      <w:r>
        <w:rPr>
          <w:w w:val="105"/>
          <w:sz w:val="21"/>
        </w:rPr>
        <w:t>or</w:t>
      </w:r>
      <w:r>
        <w:rPr>
          <w:spacing w:val="-9"/>
          <w:w w:val="105"/>
          <w:sz w:val="21"/>
        </w:rPr>
        <w:t xml:space="preserve"> </w:t>
      </w:r>
      <w:r>
        <w:rPr>
          <w:w w:val="105"/>
          <w:sz w:val="21"/>
        </w:rPr>
        <w:t>pre-manufactured,</w:t>
      </w:r>
      <w:r>
        <w:rPr>
          <w:spacing w:val="-6"/>
          <w:w w:val="105"/>
          <w:sz w:val="21"/>
        </w:rPr>
        <w:t xml:space="preserve"> </w:t>
      </w:r>
      <w:r>
        <w:rPr>
          <w:w w:val="105"/>
          <w:sz w:val="21"/>
        </w:rPr>
        <w:t>and</w:t>
      </w:r>
      <w:r>
        <w:rPr>
          <w:spacing w:val="-12"/>
          <w:w w:val="105"/>
          <w:sz w:val="21"/>
        </w:rPr>
        <w:t xml:space="preserve"> </w:t>
      </w:r>
      <w:r>
        <w:rPr>
          <w:w w:val="105"/>
          <w:sz w:val="21"/>
        </w:rPr>
        <w:t>having a</w:t>
      </w:r>
      <w:r>
        <w:rPr>
          <w:spacing w:val="-16"/>
          <w:w w:val="105"/>
          <w:sz w:val="21"/>
        </w:rPr>
        <w:t xml:space="preserve"> </w:t>
      </w:r>
      <w:r>
        <w:rPr>
          <w:w w:val="105"/>
          <w:sz w:val="21"/>
        </w:rPr>
        <w:t>roof</w:t>
      </w:r>
      <w:r>
        <w:rPr>
          <w:spacing w:val="-13"/>
          <w:w w:val="105"/>
          <w:sz w:val="21"/>
        </w:rPr>
        <w:t xml:space="preserve"> </w:t>
      </w:r>
      <w:r>
        <w:rPr>
          <w:w w:val="105"/>
          <w:sz w:val="21"/>
        </w:rPr>
        <w:t>supported</w:t>
      </w:r>
      <w:r>
        <w:rPr>
          <w:spacing w:val="-8"/>
          <w:w w:val="105"/>
          <w:sz w:val="21"/>
        </w:rPr>
        <w:t xml:space="preserve"> </w:t>
      </w:r>
      <w:r>
        <w:rPr>
          <w:w w:val="105"/>
          <w:sz w:val="21"/>
        </w:rPr>
        <w:t>by columns or</w:t>
      </w:r>
      <w:r>
        <w:rPr>
          <w:spacing w:val="-16"/>
          <w:w w:val="105"/>
          <w:sz w:val="21"/>
        </w:rPr>
        <w:t xml:space="preserve"> </w:t>
      </w:r>
      <w:r>
        <w:rPr>
          <w:w w:val="105"/>
          <w:sz w:val="21"/>
        </w:rPr>
        <w:t>walls, which is</w:t>
      </w:r>
      <w:r>
        <w:rPr>
          <w:spacing w:val="-15"/>
          <w:w w:val="105"/>
          <w:sz w:val="21"/>
        </w:rPr>
        <w:t xml:space="preserve"> </w:t>
      </w:r>
      <w:r>
        <w:rPr>
          <w:w w:val="105"/>
          <w:sz w:val="21"/>
        </w:rPr>
        <w:t>used</w:t>
      </w:r>
      <w:r>
        <w:rPr>
          <w:spacing w:val="-2"/>
          <w:w w:val="105"/>
          <w:sz w:val="21"/>
        </w:rPr>
        <w:t xml:space="preserve"> </w:t>
      </w:r>
      <w:r>
        <w:rPr>
          <w:w w:val="105"/>
          <w:sz w:val="21"/>
        </w:rPr>
        <w:t>or</w:t>
      </w:r>
      <w:r>
        <w:rPr>
          <w:spacing w:val="-2"/>
          <w:w w:val="105"/>
          <w:sz w:val="21"/>
        </w:rPr>
        <w:t xml:space="preserve"> </w:t>
      </w:r>
      <w:r>
        <w:rPr>
          <w:w w:val="105"/>
          <w:sz w:val="21"/>
        </w:rPr>
        <w:t>erected for</w:t>
      </w:r>
      <w:r>
        <w:rPr>
          <w:spacing w:val="-3"/>
          <w:w w:val="105"/>
          <w:sz w:val="21"/>
        </w:rPr>
        <w:t xml:space="preserve"> </w:t>
      </w:r>
      <w:r>
        <w:rPr>
          <w:w w:val="105"/>
          <w:sz w:val="21"/>
        </w:rPr>
        <w:t>the</w:t>
      </w:r>
      <w:r>
        <w:rPr>
          <w:spacing w:val="-5"/>
          <w:w w:val="105"/>
          <w:sz w:val="21"/>
        </w:rPr>
        <w:t xml:space="preserve"> </w:t>
      </w:r>
      <w:r>
        <w:rPr>
          <w:w w:val="105"/>
          <w:sz w:val="21"/>
        </w:rPr>
        <w:t>shelter</w:t>
      </w:r>
      <w:r>
        <w:rPr>
          <w:spacing w:val="-2"/>
          <w:w w:val="105"/>
          <w:sz w:val="21"/>
        </w:rPr>
        <w:t xml:space="preserve"> </w:t>
      </w:r>
      <w:r>
        <w:rPr>
          <w:w w:val="105"/>
          <w:sz w:val="21"/>
        </w:rPr>
        <w:t>or</w:t>
      </w:r>
      <w:r>
        <w:rPr>
          <w:spacing w:val="-9"/>
          <w:w w:val="105"/>
          <w:sz w:val="21"/>
        </w:rPr>
        <w:t xml:space="preserve"> </w:t>
      </w:r>
      <w:r>
        <w:rPr>
          <w:w w:val="105"/>
          <w:sz w:val="21"/>
        </w:rPr>
        <w:t>enclosure</w:t>
      </w:r>
      <w:r>
        <w:rPr>
          <w:spacing w:val="-4"/>
          <w:w w:val="105"/>
          <w:sz w:val="21"/>
        </w:rPr>
        <w:t xml:space="preserve"> </w:t>
      </w:r>
      <w:r>
        <w:rPr>
          <w:w w:val="105"/>
          <w:sz w:val="21"/>
        </w:rPr>
        <w:t>of</w:t>
      </w:r>
      <w:r>
        <w:rPr>
          <w:spacing w:val="-4"/>
          <w:w w:val="105"/>
          <w:sz w:val="21"/>
        </w:rPr>
        <w:t xml:space="preserve"> </w:t>
      </w:r>
      <w:r>
        <w:rPr>
          <w:w w:val="105"/>
          <w:sz w:val="21"/>
        </w:rPr>
        <w:t>persons, animals or personal property, or for carrying on</w:t>
      </w:r>
      <w:r>
        <w:rPr>
          <w:spacing w:val="-11"/>
          <w:w w:val="105"/>
          <w:sz w:val="21"/>
        </w:rPr>
        <w:t xml:space="preserve"> </w:t>
      </w:r>
      <w:r>
        <w:rPr>
          <w:w w:val="105"/>
          <w:sz w:val="21"/>
        </w:rPr>
        <w:t>business activities or other similar uses.</w:t>
      </w:r>
    </w:p>
    <w:p w14:paraId="57B3D1D6" w14:textId="77777777" w:rsidR="006979D5" w:rsidRDefault="002D7CC2">
      <w:pPr>
        <w:pStyle w:val="ListParagraph"/>
        <w:numPr>
          <w:ilvl w:val="1"/>
          <w:numId w:val="134"/>
        </w:numPr>
        <w:tabs>
          <w:tab w:val="left" w:pos="2654"/>
        </w:tabs>
        <w:spacing w:before="130"/>
        <w:ind w:left="2654" w:hanging="1089"/>
        <w:jc w:val="left"/>
        <w:rPr>
          <w:b/>
          <w:sz w:val="19"/>
        </w:rPr>
      </w:pPr>
      <w:r>
        <w:rPr>
          <w:b/>
          <w:spacing w:val="-5"/>
          <w:sz w:val="19"/>
        </w:rPr>
        <w:t>BUILDING</w:t>
      </w:r>
      <w:r>
        <w:rPr>
          <w:b/>
          <w:spacing w:val="-2"/>
          <w:sz w:val="19"/>
        </w:rPr>
        <w:t xml:space="preserve"> HEIGHT</w:t>
      </w:r>
    </w:p>
    <w:p w14:paraId="2885F0B6" w14:textId="77777777" w:rsidR="006979D5" w:rsidRDefault="002D7CC2">
      <w:pPr>
        <w:spacing w:before="145" w:line="252" w:lineRule="auto"/>
        <w:ind w:left="1557" w:right="1088" w:firstLine="9"/>
        <w:jc w:val="both"/>
        <w:rPr>
          <w:sz w:val="21"/>
        </w:rPr>
      </w:pPr>
      <w:r>
        <w:rPr>
          <w:w w:val="105"/>
          <w:sz w:val="21"/>
        </w:rPr>
        <w:t>The</w:t>
      </w:r>
      <w:r>
        <w:rPr>
          <w:spacing w:val="-8"/>
          <w:w w:val="105"/>
          <w:sz w:val="21"/>
        </w:rPr>
        <w:t xml:space="preserve"> </w:t>
      </w:r>
      <w:r>
        <w:rPr>
          <w:w w:val="105"/>
          <w:sz w:val="21"/>
        </w:rPr>
        <w:t>vertical</w:t>
      </w:r>
      <w:r>
        <w:rPr>
          <w:spacing w:val="-5"/>
          <w:w w:val="105"/>
          <w:sz w:val="21"/>
        </w:rPr>
        <w:t xml:space="preserve"> </w:t>
      </w:r>
      <w:r>
        <w:rPr>
          <w:w w:val="105"/>
          <w:sz w:val="21"/>
        </w:rPr>
        <w:t>distance</w:t>
      </w:r>
      <w:r>
        <w:rPr>
          <w:spacing w:val="-2"/>
          <w:w w:val="105"/>
          <w:sz w:val="21"/>
        </w:rPr>
        <w:t xml:space="preserve"> </w:t>
      </w:r>
      <w:r>
        <w:rPr>
          <w:w w:val="105"/>
          <w:sz w:val="21"/>
        </w:rPr>
        <w:t>from</w:t>
      </w:r>
      <w:r>
        <w:rPr>
          <w:spacing w:val="-10"/>
          <w:w w:val="105"/>
          <w:sz w:val="21"/>
        </w:rPr>
        <w:t xml:space="preserve"> </w:t>
      </w:r>
      <w:r>
        <w:rPr>
          <w:w w:val="105"/>
          <w:sz w:val="21"/>
        </w:rPr>
        <w:t>the</w:t>
      </w:r>
      <w:r>
        <w:rPr>
          <w:spacing w:val="-11"/>
          <w:w w:val="105"/>
          <w:sz w:val="21"/>
        </w:rPr>
        <w:t xml:space="preserve"> </w:t>
      </w:r>
      <w:r>
        <w:rPr>
          <w:w w:val="105"/>
          <w:sz w:val="21"/>
        </w:rPr>
        <w:t>established grade</w:t>
      </w:r>
      <w:r>
        <w:rPr>
          <w:spacing w:val="-5"/>
          <w:w w:val="105"/>
          <w:sz w:val="21"/>
        </w:rPr>
        <w:t xml:space="preserve"> </w:t>
      </w:r>
      <w:r>
        <w:rPr>
          <w:w w:val="105"/>
          <w:sz w:val="21"/>
        </w:rPr>
        <w:t>at</w:t>
      </w:r>
      <w:r>
        <w:rPr>
          <w:spacing w:val="-16"/>
          <w:w w:val="105"/>
          <w:sz w:val="21"/>
        </w:rPr>
        <w:t xml:space="preserve"> </w:t>
      </w:r>
      <w:r>
        <w:rPr>
          <w:w w:val="105"/>
          <w:sz w:val="21"/>
        </w:rPr>
        <w:t>the</w:t>
      </w:r>
      <w:r>
        <w:rPr>
          <w:spacing w:val="-5"/>
          <w:w w:val="105"/>
          <w:sz w:val="21"/>
        </w:rPr>
        <w:t xml:space="preserve"> </w:t>
      </w:r>
      <w:r>
        <w:rPr>
          <w:w w:val="105"/>
          <w:sz w:val="21"/>
        </w:rPr>
        <w:t>center</w:t>
      </w:r>
      <w:r>
        <w:rPr>
          <w:spacing w:val="-8"/>
          <w:w w:val="105"/>
          <w:sz w:val="21"/>
        </w:rPr>
        <w:t xml:space="preserve"> </w:t>
      </w:r>
      <w:r>
        <w:rPr>
          <w:w w:val="105"/>
          <w:sz w:val="21"/>
        </w:rPr>
        <w:t>of</w:t>
      </w:r>
      <w:r>
        <w:rPr>
          <w:spacing w:val="-14"/>
          <w:w w:val="105"/>
          <w:sz w:val="21"/>
        </w:rPr>
        <w:t xml:space="preserve"> </w:t>
      </w:r>
      <w:r>
        <w:rPr>
          <w:w w:val="105"/>
          <w:sz w:val="21"/>
        </w:rPr>
        <w:t>the</w:t>
      </w:r>
      <w:r>
        <w:rPr>
          <w:spacing w:val="-13"/>
          <w:w w:val="105"/>
          <w:sz w:val="21"/>
        </w:rPr>
        <w:t xml:space="preserve"> </w:t>
      </w:r>
      <w:r>
        <w:rPr>
          <w:w w:val="105"/>
          <w:sz w:val="21"/>
        </w:rPr>
        <w:t>front</w:t>
      </w:r>
      <w:r>
        <w:rPr>
          <w:spacing w:val="-9"/>
          <w:w w:val="105"/>
          <w:sz w:val="21"/>
        </w:rPr>
        <w:t xml:space="preserve"> </w:t>
      </w:r>
      <w:r>
        <w:rPr>
          <w:w w:val="105"/>
          <w:sz w:val="21"/>
        </w:rPr>
        <w:t>of</w:t>
      </w:r>
      <w:r>
        <w:rPr>
          <w:spacing w:val="-14"/>
          <w:w w:val="105"/>
          <w:sz w:val="21"/>
        </w:rPr>
        <w:t xml:space="preserve"> </w:t>
      </w:r>
      <w:r>
        <w:rPr>
          <w:w w:val="105"/>
          <w:sz w:val="21"/>
        </w:rPr>
        <w:t>the</w:t>
      </w:r>
      <w:r>
        <w:rPr>
          <w:spacing w:val="-10"/>
          <w:w w:val="105"/>
          <w:sz w:val="21"/>
        </w:rPr>
        <w:t xml:space="preserve"> </w:t>
      </w:r>
      <w:r>
        <w:rPr>
          <w:w w:val="105"/>
          <w:sz w:val="21"/>
        </w:rPr>
        <w:t>building</w:t>
      </w:r>
      <w:r>
        <w:rPr>
          <w:spacing w:val="-8"/>
          <w:w w:val="105"/>
          <w:sz w:val="21"/>
        </w:rPr>
        <w:t xml:space="preserve"> </w:t>
      </w:r>
      <w:r>
        <w:rPr>
          <w:w w:val="105"/>
          <w:sz w:val="21"/>
        </w:rPr>
        <w:t>to</w:t>
      </w:r>
      <w:r>
        <w:rPr>
          <w:spacing w:val="-9"/>
          <w:w w:val="105"/>
          <w:sz w:val="21"/>
        </w:rPr>
        <w:t xml:space="preserve"> </w:t>
      </w:r>
      <w:r>
        <w:rPr>
          <w:w w:val="105"/>
          <w:sz w:val="21"/>
        </w:rPr>
        <w:t>the highest point of the roof surface of a flat roof, to the deck line of a mansard roof, and to the mean elevation level between eaves and</w:t>
      </w:r>
      <w:r>
        <w:rPr>
          <w:spacing w:val="-1"/>
          <w:w w:val="105"/>
          <w:sz w:val="21"/>
        </w:rPr>
        <w:t xml:space="preserve"> </w:t>
      </w:r>
      <w:r>
        <w:rPr>
          <w:w w:val="105"/>
          <w:sz w:val="21"/>
        </w:rPr>
        <w:t>ridge of</w:t>
      </w:r>
      <w:r>
        <w:rPr>
          <w:spacing w:val="-10"/>
          <w:w w:val="105"/>
          <w:sz w:val="21"/>
        </w:rPr>
        <w:t xml:space="preserve"> </w:t>
      </w:r>
      <w:r>
        <w:rPr>
          <w:w w:val="105"/>
          <w:sz w:val="21"/>
        </w:rPr>
        <w:t>a gable, hip, or</w:t>
      </w:r>
      <w:r>
        <w:rPr>
          <w:spacing w:val="-5"/>
          <w:w w:val="105"/>
          <w:sz w:val="21"/>
        </w:rPr>
        <w:t xml:space="preserve"> </w:t>
      </w:r>
      <w:r>
        <w:rPr>
          <w:w w:val="105"/>
          <w:sz w:val="21"/>
        </w:rPr>
        <w:t>gambrel roof.</w:t>
      </w:r>
    </w:p>
    <w:p w14:paraId="35703429" w14:textId="77777777" w:rsidR="006979D5" w:rsidRDefault="002D7CC2">
      <w:pPr>
        <w:pStyle w:val="ListParagraph"/>
        <w:numPr>
          <w:ilvl w:val="1"/>
          <w:numId w:val="134"/>
        </w:numPr>
        <w:tabs>
          <w:tab w:val="left" w:pos="2647"/>
        </w:tabs>
        <w:spacing w:before="131"/>
        <w:ind w:left="2647" w:hanging="1090"/>
        <w:jc w:val="left"/>
        <w:rPr>
          <w:b/>
          <w:sz w:val="19"/>
        </w:rPr>
      </w:pPr>
      <w:r>
        <w:rPr>
          <w:b/>
          <w:spacing w:val="-2"/>
          <w:sz w:val="19"/>
        </w:rPr>
        <w:t>BREEZEWAY</w:t>
      </w:r>
    </w:p>
    <w:p w14:paraId="2C8DCBA8" w14:textId="77777777" w:rsidR="006979D5" w:rsidRDefault="002D7CC2">
      <w:pPr>
        <w:spacing w:before="145" w:line="252" w:lineRule="auto"/>
        <w:ind w:left="1558" w:right="1093" w:hanging="1"/>
        <w:jc w:val="both"/>
        <w:rPr>
          <w:sz w:val="21"/>
        </w:rPr>
      </w:pPr>
      <w:r>
        <w:rPr>
          <w:w w:val="105"/>
          <w:sz w:val="21"/>
        </w:rPr>
        <w:t>A covered</w:t>
      </w:r>
      <w:r>
        <w:rPr>
          <w:spacing w:val="-11"/>
          <w:w w:val="105"/>
          <w:sz w:val="21"/>
        </w:rPr>
        <w:t xml:space="preserve"> </w:t>
      </w:r>
      <w:r>
        <w:rPr>
          <w:w w:val="105"/>
          <w:sz w:val="21"/>
        </w:rPr>
        <w:t>structure</w:t>
      </w:r>
      <w:r>
        <w:rPr>
          <w:spacing w:val="-1"/>
          <w:w w:val="105"/>
          <w:sz w:val="21"/>
        </w:rPr>
        <w:t xml:space="preserve"> </w:t>
      </w:r>
      <w:r>
        <w:rPr>
          <w:w w:val="105"/>
          <w:sz w:val="21"/>
        </w:rPr>
        <w:t>connecting</w:t>
      </w:r>
      <w:r>
        <w:rPr>
          <w:spacing w:val="-2"/>
          <w:w w:val="105"/>
          <w:sz w:val="21"/>
        </w:rPr>
        <w:t xml:space="preserve"> </w:t>
      </w:r>
      <w:r>
        <w:rPr>
          <w:w w:val="105"/>
          <w:sz w:val="21"/>
        </w:rPr>
        <w:t>an</w:t>
      </w:r>
      <w:r>
        <w:rPr>
          <w:spacing w:val="-16"/>
          <w:w w:val="105"/>
          <w:sz w:val="21"/>
        </w:rPr>
        <w:t xml:space="preserve"> </w:t>
      </w:r>
      <w:r>
        <w:rPr>
          <w:w w:val="105"/>
          <w:sz w:val="21"/>
        </w:rPr>
        <w:t>accessory building with</w:t>
      </w:r>
      <w:r>
        <w:rPr>
          <w:spacing w:val="-12"/>
          <w:w w:val="105"/>
          <w:sz w:val="21"/>
        </w:rPr>
        <w:t xml:space="preserve"> </w:t>
      </w:r>
      <w:r>
        <w:rPr>
          <w:w w:val="105"/>
          <w:sz w:val="21"/>
        </w:rPr>
        <w:t>the</w:t>
      </w:r>
      <w:r>
        <w:rPr>
          <w:spacing w:val="-15"/>
          <w:w w:val="105"/>
          <w:sz w:val="21"/>
        </w:rPr>
        <w:t xml:space="preserve"> </w:t>
      </w:r>
      <w:r>
        <w:rPr>
          <w:w w:val="105"/>
          <w:sz w:val="21"/>
        </w:rPr>
        <w:t>main</w:t>
      </w:r>
      <w:r>
        <w:rPr>
          <w:spacing w:val="-5"/>
          <w:w w:val="105"/>
          <w:sz w:val="21"/>
        </w:rPr>
        <w:t xml:space="preserve"> </w:t>
      </w:r>
      <w:r>
        <w:rPr>
          <w:w w:val="105"/>
          <w:sz w:val="21"/>
        </w:rPr>
        <w:t>building.</w:t>
      </w:r>
      <w:r>
        <w:rPr>
          <w:spacing w:val="40"/>
          <w:w w:val="105"/>
          <w:sz w:val="21"/>
        </w:rPr>
        <w:t xml:space="preserve"> </w:t>
      </w:r>
      <w:r>
        <w:rPr>
          <w:w w:val="105"/>
          <w:sz w:val="21"/>
        </w:rPr>
        <w:t>The</w:t>
      </w:r>
      <w:r>
        <w:rPr>
          <w:spacing w:val="-9"/>
          <w:w w:val="105"/>
          <w:sz w:val="21"/>
        </w:rPr>
        <w:t xml:space="preserve"> </w:t>
      </w:r>
      <w:r>
        <w:rPr>
          <w:w w:val="105"/>
          <w:sz w:val="21"/>
        </w:rPr>
        <w:t xml:space="preserve">breezeway </w:t>
      </w:r>
      <w:r>
        <w:rPr>
          <w:spacing w:val="-2"/>
          <w:w w:val="105"/>
          <w:sz w:val="21"/>
        </w:rPr>
        <w:t>shall</w:t>
      </w:r>
      <w:r>
        <w:rPr>
          <w:spacing w:val="-14"/>
          <w:w w:val="105"/>
          <w:sz w:val="21"/>
        </w:rPr>
        <w:t xml:space="preserve"> </w:t>
      </w:r>
      <w:r>
        <w:rPr>
          <w:spacing w:val="-2"/>
          <w:w w:val="105"/>
          <w:sz w:val="21"/>
        </w:rPr>
        <w:t>not</w:t>
      </w:r>
      <w:r>
        <w:rPr>
          <w:spacing w:val="-13"/>
          <w:w w:val="105"/>
          <w:sz w:val="21"/>
        </w:rPr>
        <w:t xml:space="preserve"> </w:t>
      </w:r>
      <w:r>
        <w:rPr>
          <w:spacing w:val="-2"/>
          <w:w w:val="105"/>
          <w:sz w:val="21"/>
        </w:rPr>
        <w:t>be</w:t>
      </w:r>
      <w:r>
        <w:rPr>
          <w:spacing w:val="-13"/>
          <w:w w:val="105"/>
          <w:sz w:val="21"/>
        </w:rPr>
        <w:t xml:space="preserve"> </w:t>
      </w:r>
      <w:r>
        <w:rPr>
          <w:spacing w:val="-2"/>
          <w:w w:val="105"/>
          <w:sz w:val="21"/>
        </w:rPr>
        <w:t>considered</w:t>
      </w:r>
      <w:r>
        <w:rPr>
          <w:spacing w:val="-3"/>
          <w:w w:val="105"/>
          <w:sz w:val="21"/>
        </w:rPr>
        <w:t xml:space="preserve"> </w:t>
      </w:r>
      <w:r>
        <w:rPr>
          <w:spacing w:val="-2"/>
          <w:w w:val="105"/>
          <w:sz w:val="21"/>
        </w:rPr>
        <w:t>or</w:t>
      </w:r>
      <w:r>
        <w:rPr>
          <w:spacing w:val="-12"/>
          <w:w w:val="105"/>
          <w:sz w:val="21"/>
        </w:rPr>
        <w:t xml:space="preserve"> </w:t>
      </w:r>
      <w:r>
        <w:rPr>
          <w:spacing w:val="-2"/>
          <w:w w:val="105"/>
          <w:sz w:val="21"/>
        </w:rPr>
        <w:t>included as</w:t>
      </w:r>
      <w:r>
        <w:rPr>
          <w:spacing w:val="-14"/>
          <w:w w:val="105"/>
          <w:sz w:val="21"/>
        </w:rPr>
        <w:t xml:space="preserve"> </w:t>
      </w:r>
      <w:r>
        <w:rPr>
          <w:spacing w:val="-2"/>
          <w:w w:val="105"/>
          <w:sz w:val="21"/>
        </w:rPr>
        <w:t>part</w:t>
      </w:r>
      <w:r>
        <w:rPr>
          <w:spacing w:val="-7"/>
          <w:w w:val="105"/>
          <w:sz w:val="21"/>
        </w:rPr>
        <w:t xml:space="preserve"> </w:t>
      </w:r>
      <w:r>
        <w:rPr>
          <w:spacing w:val="-2"/>
          <w:w w:val="105"/>
          <w:sz w:val="21"/>
        </w:rPr>
        <w:t>of</w:t>
      </w:r>
      <w:r>
        <w:rPr>
          <w:spacing w:val="-14"/>
          <w:w w:val="105"/>
          <w:sz w:val="21"/>
        </w:rPr>
        <w:t xml:space="preserve"> </w:t>
      </w:r>
      <w:r>
        <w:rPr>
          <w:spacing w:val="-2"/>
          <w:w w:val="105"/>
          <w:sz w:val="21"/>
        </w:rPr>
        <w:t>the</w:t>
      </w:r>
      <w:r>
        <w:rPr>
          <w:spacing w:val="-8"/>
          <w:w w:val="105"/>
          <w:sz w:val="21"/>
        </w:rPr>
        <w:t xml:space="preserve"> </w:t>
      </w:r>
      <w:r>
        <w:rPr>
          <w:spacing w:val="-2"/>
          <w:w w:val="105"/>
          <w:sz w:val="21"/>
        </w:rPr>
        <w:t>living</w:t>
      </w:r>
      <w:r>
        <w:rPr>
          <w:spacing w:val="-11"/>
          <w:w w:val="105"/>
          <w:sz w:val="21"/>
        </w:rPr>
        <w:t xml:space="preserve"> </w:t>
      </w:r>
      <w:r>
        <w:rPr>
          <w:spacing w:val="-2"/>
          <w:w w:val="105"/>
          <w:sz w:val="21"/>
        </w:rPr>
        <w:t>area</w:t>
      </w:r>
      <w:r>
        <w:rPr>
          <w:spacing w:val="-7"/>
          <w:w w:val="105"/>
          <w:sz w:val="21"/>
        </w:rPr>
        <w:t xml:space="preserve"> </w:t>
      </w:r>
      <w:r>
        <w:rPr>
          <w:spacing w:val="-2"/>
          <w:w w:val="105"/>
          <w:sz w:val="21"/>
        </w:rPr>
        <w:t>of</w:t>
      </w:r>
      <w:r>
        <w:rPr>
          <w:spacing w:val="-13"/>
          <w:w w:val="105"/>
          <w:sz w:val="21"/>
        </w:rPr>
        <w:t xml:space="preserve"> </w:t>
      </w:r>
      <w:r>
        <w:rPr>
          <w:spacing w:val="-2"/>
          <w:w w:val="105"/>
          <w:sz w:val="21"/>
        </w:rPr>
        <w:t>the</w:t>
      </w:r>
      <w:r>
        <w:rPr>
          <w:spacing w:val="-11"/>
          <w:w w:val="105"/>
          <w:sz w:val="21"/>
        </w:rPr>
        <w:t xml:space="preserve"> </w:t>
      </w:r>
      <w:r>
        <w:rPr>
          <w:spacing w:val="-2"/>
          <w:w w:val="105"/>
          <w:sz w:val="21"/>
        </w:rPr>
        <w:t>main</w:t>
      </w:r>
      <w:r>
        <w:rPr>
          <w:spacing w:val="-11"/>
          <w:w w:val="105"/>
          <w:sz w:val="21"/>
        </w:rPr>
        <w:t xml:space="preserve"> </w:t>
      </w:r>
      <w:r>
        <w:rPr>
          <w:spacing w:val="-2"/>
          <w:w w:val="105"/>
          <w:sz w:val="21"/>
        </w:rPr>
        <w:t>building</w:t>
      </w:r>
      <w:r>
        <w:rPr>
          <w:spacing w:val="4"/>
          <w:w w:val="105"/>
          <w:sz w:val="21"/>
        </w:rPr>
        <w:t xml:space="preserve"> </w:t>
      </w:r>
      <w:r>
        <w:rPr>
          <w:spacing w:val="-2"/>
          <w:w w:val="105"/>
          <w:sz w:val="21"/>
        </w:rPr>
        <w:t>for</w:t>
      </w:r>
      <w:r>
        <w:rPr>
          <w:spacing w:val="-12"/>
          <w:w w:val="105"/>
          <w:sz w:val="21"/>
        </w:rPr>
        <w:t xml:space="preserve"> </w:t>
      </w:r>
      <w:r>
        <w:rPr>
          <w:spacing w:val="-2"/>
          <w:w w:val="105"/>
          <w:sz w:val="21"/>
        </w:rPr>
        <w:t xml:space="preserve">determining </w:t>
      </w:r>
      <w:r>
        <w:rPr>
          <w:w w:val="105"/>
          <w:sz w:val="21"/>
        </w:rPr>
        <w:t xml:space="preserve">square footage requirements for dwelling purposes or for determining yard and area </w:t>
      </w:r>
      <w:r>
        <w:rPr>
          <w:spacing w:val="-2"/>
          <w:w w:val="105"/>
          <w:sz w:val="21"/>
        </w:rPr>
        <w:t>requirements.</w:t>
      </w:r>
    </w:p>
    <w:p w14:paraId="56CABFCD" w14:textId="77777777" w:rsidR="006979D5" w:rsidRDefault="002D7CC2">
      <w:pPr>
        <w:pStyle w:val="ListParagraph"/>
        <w:numPr>
          <w:ilvl w:val="1"/>
          <w:numId w:val="137"/>
        </w:numPr>
        <w:tabs>
          <w:tab w:val="left" w:pos="2645"/>
        </w:tabs>
        <w:spacing w:before="137"/>
        <w:rPr>
          <w:b/>
          <w:sz w:val="19"/>
        </w:rPr>
      </w:pPr>
      <w:r>
        <w:rPr>
          <w:b/>
          <w:spacing w:val="-4"/>
          <w:sz w:val="19"/>
        </w:rPr>
        <w:t>CABIN</w:t>
      </w:r>
      <w:r>
        <w:rPr>
          <w:b/>
          <w:spacing w:val="-7"/>
          <w:sz w:val="19"/>
        </w:rPr>
        <w:t xml:space="preserve"> </w:t>
      </w:r>
      <w:r>
        <w:rPr>
          <w:b/>
          <w:spacing w:val="-4"/>
          <w:sz w:val="19"/>
        </w:rPr>
        <w:t>CAMP,</w:t>
      </w:r>
      <w:r>
        <w:rPr>
          <w:b/>
          <w:spacing w:val="-5"/>
          <w:sz w:val="19"/>
        </w:rPr>
        <w:t xml:space="preserve"> </w:t>
      </w:r>
      <w:r>
        <w:rPr>
          <w:b/>
          <w:spacing w:val="-4"/>
          <w:sz w:val="19"/>
        </w:rPr>
        <w:t>CAMPGROUND,</w:t>
      </w:r>
      <w:r>
        <w:rPr>
          <w:b/>
          <w:spacing w:val="20"/>
          <w:sz w:val="19"/>
        </w:rPr>
        <w:t xml:space="preserve"> </w:t>
      </w:r>
      <w:r>
        <w:rPr>
          <w:b/>
          <w:spacing w:val="-4"/>
          <w:sz w:val="19"/>
        </w:rPr>
        <w:t>OR</w:t>
      </w:r>
      <w:r>
        <w:rPr>
          <w:b/>
          <w:spacing w:val="-9"/>
          <w:sz w:val="19"/>
        </w:rPr>
        <w:t xml:space="preserve"> </w:t>
      </w:r>
      <w:r>
        <w:rPr>
          <w:b/>
          <w:spacing w:val="-4"/>
          <w:sz w:val="19"/>
        </w:rPr>
        <w:t>RUSTIC</w:t>
      </w:r>
      <w:r>
        <w:rPr>
          <w:b/>
          <w:spacing w:val="5"/>
          <w:sz w:val="19"/>
        </w:rPr>
        <w:t xml:space="preserve"> </w:t>
      </w:r>
      <w:r>
        <w:rPr>
          <w:b/>
          <w:spacing w:val="-4"/>
          <w:sz w:val="19"/>
        </w:rPr>
        <w:t>RESORT</w:t>
      </w:r>
    </w:p>
    <w:p w14:paraId="3B2CF829" w14:textId="77777777" w:rsidR="006979D5" w:rsidRDefault="002D7CC2">
      <w:pPr>
        <w:spacing w:before="145" w:line="247" w:lineRule="auto"/>
        <w:ind w:left="1550" w:right="1083" w:firstLine="7"/>
        <w:jc w:val="both"/>
        <w:rPr>
          <w:sz w:val="21"/>
        </w:rPr>
      </w:pPr>
      <w:r>
        <w:rPr>
          <w:w w:val="105"/>
          <w:sz w:val="21"/>
        </w:rPr>
        <w:t>A</w:t>
      </w:r>
      <w:r>
        <w:rPr>
          <w:spacing w:val="-16"/>
          <w:w w:val="105"/>
          <w:sz w:val="21"/>
        </w:rPr>
        <w:t xml:space="preserve"> </w:t>
      </w:r>
      <w:r>
        <w:rPr>
          <w:w w:val="105"/>
          <w:sz w:val="21"/>
        </w:rPr>
        <w:t>parcel</w:t>
      </w:r>
      <w:r>
        <w:rPr>
          <w:spacing w:val="-11"/>
          <w:w w:val="105"/>
          <w:sz w:val="21"/>
        </w:rPr>
        <w:t xml:space="preserve"> </w:t>
      </w:r>
      <w:r>
        <w:rPr>
          <w:w w:val="105"/>
          <w:sz w:val="21"/>
        </w:rPr>
        <w:t>of</w:t>
      </w:r>
      <w:r>
        <w:rPr>
          <w:spacing w:val="-16"/>
          <w:w w:val="105"/>
          <w:sz w:val="21"/>
        </w:rPr>
        <w:t xml:space="preserve"> </w:t>
      </w:r>
      <w:r>
        <w:rPr>
          <w:w w:val="105"/>
          <w:sz w:val="21"/>
        </w:rPr>
        <w:t>at</w:t>
      </w:r>
      <w:r>
        <w:rPr>
          <w:spacing w:val="-15"/>
          <w:w w:val="105"/>
          <w:sz w:val="21"/>
        </w:rPr>
        <w:t xml:space="preserve"> </w:t>
      </w:r>
      <w:r>
        <w:rPr>
          <w:w w:val="105"/>
          <w:sz w:val="21"/>
        </w:rPr>
        <w:t>least</w:t>
      </w:r>
      <w:r>
        <w:rPr>
          <w:spacing w:val="-10"/>
          <w:w w:val="105"/>
          <w:sz w:val="21"/>
        </w:rPr>
        <w:t xml:space="preserve"> </w:t>
      </w:r>
      <w:r>
        <w:rPr>
          <w:w w:val="105"/>
          <w:sz w:val="21"/>
        </w:rPr>
        <w:t>five</w:t>
      </w:r>
      <w:r>
        <w:rPr>
          <w:spacing w:val="-8"/>
          <w:w w:val="105"/>
          <w:sz w:val="21"/>
        </w:rPr>
        <w:t xml:space="preserve"> </w:t>
      </w:r>
      <w:r>
        <w:rPr>
          <w:w w:val="105"/>
          <w:sz w:val="21"/>
        </w:rPr>
        <w:t>(5)</w:t>
      </w:r>
      <w:r>
        <w:rPr>
          <w:spacing w:val="-16"/>
          <w:w w:val="105"/>
          <w:sz w:val="21"/>
        </w:rPr>
        <w:t xml:space="preserve"> </w:t>
      </w:r>
      <w:r>
        <w:rPr>
          <w:w w:val="105"/>
          <w:sz w:val="21"/>
        </w:rPr>
        <w:t>acres</w:t>
      </w:r>
      <w:r>
        <w:rPr>
          <w:spacing w:val="-5"/>
          <w:w w:val="105"/>
          <w:sz w:val="21"/>
        </w:rPr>
        <w:t xml:space="preserve"> </w:t>
      </w:r>
      <w:r>
        <w:rPr>
          <w:w w:val="105"/>
          <w:sz w:val="21"/>
        </w:rPr>
        <w:t>which</w:t>
      </w:r>
      <w:r>
        <w:rPr>
          <w:spacing w:val="-4"/>
          <w:w w:val="105"/>
          <w:sz w:val="21"/>
        </w:rPr>
        <w:t xml:space="preserve"> </w:t>
      </w:r>
      <w:r>
        <w:rPr>
          <w:w w:val="105"/>
          <w:sz w:val="21"/>
        </w:rPr>
        <w:t>provides</w:t>
      </w:r>
      <w:r>
        <w:rPr>
          <w:spacing w:val="-4"/>
          <w:w w:val="105"/>
          <w:sz w:val="21"/>
        </w:rPr>
        <w:t xml:space="preserve"> </w:t>
      </w:r>
      <w:r>
        <w:rPr>
          <w:w w:val="105"/>
          <w:sz w:val="21"/>
        </w:rPr>
        <w:t>space</w:t>
      </w:r>
      <w:r>
        <w:rPr>
          <w:spacing w:val="-9"/>
          <w:w w:val="105"/>
          <w:sz w:val="21"/>
        </w:rPr>
        <w:t xml:space="preserve"> </w:t>
      </w:r>
      <w:r>
        <w:rPr>
          <w:w w:val="105"/>
          <w:sz w:val="21"/>
        </w:rPr>
        <w:t>for</w:t>
      </w:r>
      <w:r>
        <w:rPr>
          <w:spacing w:val="-7"/>
          <w:w w:val="105"/>
          <w:sz w:val="21"/>
        </w:rPr>
        <w:t xml:space="preserve"> </w:t>
      </w:r>
      <w:r>
        <w:rPr>
          <w:w w:val="105"/>
          <w:sz w:val="21"/>
        </w:rPr>
        <w:t>camping</w:t>
      </w:r>
      <w:r>
        <w:rPr>
          <w:spacing w:val="-7"/>
          <w:w w:val="105"/>
          <w:sz w:val="21"/>
        </w:rPr>
        <w:t xml:space="preserve"> </w:t>
      </w:r>
      <w:r>
        <w:rPr>
          <w:w w:val="105"/>
          <w:sz w:val="21"/>
        </w:rPr>
        <w:t>tents</w:t>
      </w:r>
      <w:r>
        <w:rPr>
          <w:spacing w:val="-16"/>
          <w:w w:val="105"/>
          <w:sz w:val="21"/>
        </w:rPr>
        <w:t xml:space="preserve"> </w:t>
      </w:r>
      <w:r>
        <w:rPr>
          <w:w w:val="105"/>
          <w:sz w:val="21"/>
        </w:rPr>
        <w:t>or</w:t>
      </w:r>
      <w:r>
        <w:rPr>
          <w:spacing w:val="-15"/>
          <w:w w:val="105"/>
          <w:sz w:val="21"/>
        </w:rPr>
        <w:t xml:space="preserve"> </w:t>
      </w:r>
      <w:r>
        <w:rPr>
          <w:w w:val="105"/>
          <w:sz w:val="21"/>
        </w:rPr>
        <w:t>trailers,</w:t>
      </w:r>
      <w:r>
        <w:rPr>
          <w:spacing w:val="-6"/>
          <w:w w:val="105"/>
          <w:sz w:val="21"/>
        </w:rPr>
        <w:t xml:space="preserve"> </w:t>
      </w:r>
      <w:r>
        <w:rPr>
          <w:w w:val="105"/>
          <w:sz w:val="21"/>
        </w:rPr>
        <w:t>either</w:t>
      </w:r>
      <w:r>
        <w:rPr>
          <w:spacing w:val="-8"/>
          <w:w w:val="105"/>
          <w:sz w:val="21"/>
        </w:rPr>
        <w:t xml:space="preserve"> </w:t>
      </w:r>
      <w:r>
        <w:rPr>
          <w:w w:val="105"/>
          <w:sz w:val="21"/>
        </w:rPr>
        <w:t>with or without utilities provided.</w:t>
      </w:r>
      <w:r>
        <w:rPr>
          <w:spacing w:val="40"/>
          <w:w w:val="105"/>
          <w:sz w:val="21"/>
        </w:rPr>
        <w:t xml:space="preserve"> </w:t>
      </w:r>
      <w:r>
        <w:rPr>
          <w:w w:val="105"/>
          <w:sz w:val="21"/>
        </w:rPr>
        <w:t>Although cabins for rent may</w:t>
      </w:r>
      <w:r>
        <w:rPr>
          <w:spacing w:val="-5"/>
          <w:w w:val="105"/>
          <w:sz w:val="21"/>
        </w:rPr>
        <w:t xml:space="preserve"> </w:t>
      </w:r>
      <w:r>
        <w:rPr>
          <w:w w:val="105"/>
          <w:sz w:val="21"/>
        </w:rPr>
        <w:t>be available, this does not</w:t>
      </w:r>
      <w:r>
        <w:rPr>
          <w:spacing w:val="-7"/>
          <w:w w:val="105"/>
          <w:sz w:val="21"/>
        </w:rPr>
        <w:t xml:space="preserve"> </w:t>
      </w:r>
      <w:r>
        <w:rPr>
          <w:w w:val="105"/>
          <w:sz w:val="21"/>
        </w:rPr>
        <w:t>include motels, hotels, or</w:t>
      </w:r>
      <w:r>
        <w:rPr>
          <w:spacing w:val="-5"/>
          <w:w w:val="105"/>
          <w:sz w:val="21"/>
        </w:rPr>
        <w:t xml:space="preserve"> </w:t>
      </w:r>
      <w:r>
        <w:rPr>
          <w:w w:val="105"/>
          <w:sz w:val="21"/>
        </w:rPr>
        <w:t>modern, full-service conference centers.</w:t>
      </w:r>
    </w:p>
    <w:p w14:paraId="47390AD2" w14:textId="77777777" w:rsidR="006979D5" w:rsidRDefault="002D7CC2">
      <w:pPr>
        <w:pStyle w:val="ListParagraph"/>
        <w:numPr>
          <w:ilvl w:val="1"/>
          <w:numId w:val="136"/>
        </w:numPr>
        <w:tabs>
          <w:tab w:val="left" w:pos="2640"/>
        </w:tabs>
        <w:spacing w:before="146"/>
        <w:rPr>
          <w:b/>
          <w:sz w:val="19"/>
        </w:rPr>
      </w:pPr>
      <w:r>
        <w:rPr>
          <w:b/>
          <w:spacing w:val="-2"/>
          <w:w w:val="105"/>
          <w:sz w:val="19"/>
        </w:rPr>
        <w:t>DAYCAREHOME,FAMILY</w:t>
      </w:r>
    </w:p>
    <w:p w14:paraId="7260F087" w14:textId="77777777" w:rsidR="006979D5" w:rsidRDefault="002D7CC2">
      <w:pPr>
        <w:spacing w:before="145" w:line="249" w:lineRule="auto"/>
        <w:ind w:left="1543" w:right="1090" w:firstLine="6"/>
        <w:jc w:val="both"/>
        <w:rPr>
          <w:sz w:val="21"/>
        </w:rPr>
      </w:pPr>
      <w:r>
        <w:rPr>
          <w:w w:val="105"/>
          <w:sz w:val="21"/>
        </w:rPr>
        <w:t>A single-family dwelling in which one</w:t>
      </w:r>
      <w:r>
        <w:rPr>
          <w:spacing w:val="-9"/>
          <w:w w:val="105"/>
          <w:sz w:val="21"/>
        </w:rPr>
        <w:t xml:space="preserve"> </w:t>
      </w:r>
      <w:r>
        <w:rPr>
          <w:w w:val="105"/>
          <w:sz w:val="21"/>
        </w:rPr>
        <w:t>(1) but</w:t>
      </w:r>
      <w:r>
        <w:rPr>
          <w:spacing w:val="-1"/>
          <w:w w:val="105"/>
          <w:sz w:val="21"/>
        </w:rPr>
        <w:t xml:space="preserve"> </w:t>
      </w:r>
      <w:r>
        <w:rPr>
          <w:w w:val="105"/>
          <w:sz w:val="21"/>
        </w:rPr>
        <w:t>less than seven (7)</w:t>
      </w:r>
      <w:r>
        <w:rPr>
          <w:spacing w:val="-4"/>
          <w:w w:val="105"/>
          <w:sz w:val="21"/>
        </w:rPr>
        <w:t xml:space="preserve"> </w:t>
      </w:r>
      <w:r>
        <w:rPr>
          <w:w w:val="105"/>
          <w:sz w:val="21"/>
        </w:rPr>
        <w:t>adults are received for care and</w:t>
      </w:r>
      <w:r>
        <w:rPr>
          <w:spacing w:val="-16"/>
          <w:w w:val="105"/>
          <w:sz w:val="21"/>
        </w:rPr>
        <w:t xml:space="preserve"> </w:t>
      </w:r>
      <w:r>
        <w:rPr>
          <w:w w:val="105"/>
          <w:sz w:val="21"/>
        </w:rPr>
        <w:t>supervision</w:t>
      </w:r>
      <w:r>
        <w:rPr>
          <w:spacing w:val="-15"/>
          <w:w w:val="105"/>
          <w:sz w:val="21"/>
        </w:rPr>
        <w:t xml:space="preserve"> </w:t>
      </w:r>
      <w:r>
        <w:rPr>
          <w:w w:val="105"/>
          <w:sz w:val="21"/>
        </w:rPr>
        <w:t>for</w:t>
      </w:r>
      <w:r>
        <w:rPr>
          <w:spacing w:val="-15"/>
          <w:w w:val="105"/>
          <w:sz w:val="21"/>
        </w:rPr>
        <w:t xml:space="preserve"> </w:t>
      </w:r>
      <w:r>
        <w:rPr>
          <w:w w:val="105"/>
          <w:sz w:val="21"/>
        </w:rPr>
        <w:t>periods</w:t>
      </w:r>
      <w:r>
        <w:rPr>
          <w:spacing w:val="-1"/>
          <w:w w:val="105"/>
          <w:sz w:val="21"/>
        </w:rPr>
        <w:t xml:space="preserve"> </w:t>
      </w:r>
      <w:r>
        <w:rPr>
          <w:w w:val="105"/>
          <w:sz w:val="21"/>
        </w:rPr>
        <w:t>of</w:t>
      </w:r>
      <w:r>
        <w:rPr>
          <w:spacing w:val="-14"/>
          <w:w w:val="105"/>
          <w:sz w:val="21"/>
        </w:rPr>
        <w:t xml:space="preserve"> </w:t>
      </w:r>
      <w:r>
        <w:rPr>
          <w:w w:val="105"/>
          <w:sz w:val="21"/>
        </w:rPr>
        <w:t>less</w:t>
      </w:r>
      <w:r>
        <w:rPr>
          <w:spacing w:val="-8"/>
          <w:w w:val="105"/>
          <w:sz w:val="21"/>
        </w:rPr>
        <w:t xml:space="preserve"> </w:t>
      </w:r>
      <w:r>
        <w:rPr>
          <w:w w:val="105"/>
          <w:sz w:val="21"/>
        </w:rPr>
        <w:t>than</w:t>
      </w:r>
      <w:r>
        <w:rPr>
          <w:spacing w:val="-16"/>
          <w:w w:val="105"/>
          <w:sz w:val="21"/>
        </w:rPr>
        <w:t xml:space="preserve"> </w:t>
      </w:r>
      <w:r>
        <w:rPr>
          <w:w w:val="105"/>
          <w:sz w:val="21"/>
        </w:rPr>
        <w:t>twenty-four</w:t>
      </w:r>
      <w:r>
        <w:rPr>
          <w:spacing w:val="-2"/>
          <w:w w:val="105"/>
          <w:sz w:val="21"/>
        </w:rPr>
        <w:t xml:space="preserve"> </w:t>
      </w:r>
      <w:r>
        <w:rPr>
          <w:w w:val="105"/>
          <w:sz w:val="21"/>
        </w:rPr>
        <w:t>(24)</w:t>
      </w:r>
      <w:r>
        <w:rPr>
          <w:spacing w:val="-16"/>
          <w:w w:val="105"/>
          <w:sz w:val="21"/>
        </w:rPr>
        <w:t xml:space="preserve"> </w:t>
      </w:r>
      <w:r>
        <w:rPr>
          <w:w w:val="105"/>
          <w:sz w:val="21"/>
        </w:rPr>
        <w:t>hours</w:t>
      </w:r>
      <w:r>
        <w:rPr>
          <w:spacing w:val="-7"/>
          <w:w w:val="105"/>
          <w:sz w:val="21"/>
        </w:rPr>
        <w:t xml:space="preserve"> </w:t>
      </w:r>
      <w:r>
        <w:rPr>
          <w:w w:val="105"/>
          <w:sz w:val="21"/>
        </w:rPr>
        <w:t>per</w:t>
      </w:r>
      <w:r>
        <w:rPr>
          <w:spacing w:val="-9"/>
          <w:w w:val="105"/>
          <w:sz w:val="21"/>
        </w:rPr>
        <w:t xml:space="preserve"> </w:t>
      </w:r>
      <w:r>
        <w:rPr>
          <w:w w:val="105"/>
          <w:sz w:val="21"/>
        </w:rPr>
        <w:t>day,</w:t>
      </w:r>
      <w:r>
        <w:rPr>
          <w:spacing w:val="-10"/>
          <w:w w:val="105"/>
          <w:sz w:val="21"/>
        </w:rPr>
        <w:t xml:space="preserve"> </w:t>
      </w:r>
      <w:r>
        <w:rPr>
          <w:w w:val="105"/>
          <w:sz w:val="21"/>
        </w:rPr>
        <w:t>or,</w:t>
      </w:r>
      <w:r>
        <w:rPr>
          <w:spacing w:val="-11"/>
          <w:w w:val="105"/>
          <w:sz w:val="21"/>
        </w:rPr>
        <w:t xml:space="preserve"> </w:t>
      </w:r>
      <w:r>
        <w:rPr>
          <w:w w:val="105"/>
          <w:sz w:val="21"/>
        </w:rPr>
        <w:t>in</w:t>
      </w:r>
      <w:r>
        <w:rPr>
          <w:spacing w:val="-16"/>
          <w:w w:val="105"/>
          <w:sz w:val="21"/>
        </w:rPr>
        <w:t xml:space="preserve"> </w:t>
      </w:r>
      <w:r>
        <w:rPr>
          <w:w w:val="105"/>
          <w:sz w:val="21"/>
        </w:rPr>
        <w:t>which</w:t>
      </w:r>
      <w:r>
        <w:rPr>
          <w:spacing w:val="-6"/>
          <w:w w:val="105"/>
          <w:sz w:val="21"/>
        </w:rPr>
        <w:t xml:space="preserve"> </w:t>
      </w:r>
      <w:r>
        <w:rPr>
          <w:w w:val="105"/>
          <w:sz w:val="21"/>
        </w:rPr>
        <w:t>one</w:t>
      </w:r>
      <w:r>
        <w:rPr>
          <w:spacing w:val="-16"/>
          <w:w w:val="105"/>
          <w:sz w:val="21"/>
        </w:rPr>
        <w:t xml:space="preserve"> </w:t>
      </w:r>
      <w:r>
        <w:rPr>
          <w:w w:val="105"/>
          <w:sz w:val="21"/>
        </w:rPr>
        <w:t>(1)</w:t>
      </w:r>
      <w:r>
        <w:rPr>
          <w:spacing w:val="-15"/>
          <w:w w:val="105"/>
          <w:sz w:val="21"/>
        </w:rPr>
        <w:t xml:space="preserve"> </w:t>
      </w:r>
      <w:r>
        <w:rPr>
          <w:w w:val="105"/>
          <w:sz w:val="21"/>
        </w:rPr>
        <w:t>but less than seven (7) minor children are received for care and supervision for periods of less than</w:t>
      </w:r>
      <w:r>
        <w:rPr>
          <w:spacing w:val="-16"/>
          <w:w w:val="105"/>
          <w:sz w:val="21"/>
        </w:rPr>
        <w:t xml:space="preserve"> </w:t>
      </w:r>
      <w:r>
        <w:rPr>
          <w:w w:val="105"/>
          <w:sz w:val="21"/>
        </w:rPr>
        <w:t>twenty-four</w:t>
      </w:r>
      <w:r>
        <w:rPr>
          <w:spacing w:val="-3"/>
          <w:w w:val="105"/>
          <w:sz w:val="21"/>
        </w:rPr>
        <w:t xml:space="preserve"> </w:t>
      </w:r>
      <w:r>
        <w:rPr>
          <w:w w:val="105"/>
          <w:sz w:val="21"/>
        </w:rPr>
        <w:t>(24)</w:t>
      </w:r>
      <w:r>
        <w:rPr>
          <w:spacing w:val="-10"/>
          <w:w w:val="105"/>
          <w:sz w:val="21"/>
        </w:rPr>
        <w:t xml:space="preserve"> </w:t>
      </w:r>
      <w:r>
        <w:rPr>
          <w:w w:val="105"/>
          <w:sz w:val="21"/>
        </w:rPr>
        <w:t>hours</w:t>
      </w:r>
      <w:r>
        <w:rPr>
          <w:spacing w:val="-8"/>
          <w:w w:val="105"/>
          <w:sz w:val="21"/>
        </w:rPr>
        <w:t xml:space="preserve"> </w:t>
      </w:r>
      <w:r>
        <w:rPr>
          <w:w w:val="105"/>
          <w:sz w:val="21"/>
        </w:rPr>
        <w:t>per</w:t>
      </w:r>
      <w:r>
        <w:rPr>
          <w:spacing w:val="-14"/>
          <w:w w:val="105"/>
          <w:sz w:val="21"/>
        </w:rPr>
        <w:t xml:space="preserve"> </w:t>
      </w:r>
      <w:r>
        <w:rPr>
          <w:w w:val="105"/>
          <w:sz w:val="21"/>
        </w:rPr>
        <w:t>day,</w:t>
      </w:r>
      <w:r>
        <w:rPr>
          <w:spacing w:val="-7"/>
          <w:w w:val="105"/>
          <w:sz w:val="21"/>
        </w:rPr>
        <w:t xml:space="preserve"> </w:t>
      </w:r>
      <w:r>
        <w:rPr>
          <w:w w:val="105"/>
          <w:sz w:val="21"/>
        </w:rPr>
        <w:t>unattended by</w:t>
      </w:r>
      <w:r>
        <w:rPr>
          <w:spacing w:val="-16"/>
          <w:w w:val="105"/>
          <w:sz w:val="21"/>
        </w:rPr>
        <w:t xml:space="preserve"> </w:t>
      </w:r>
      <w:r>
        <w:rPr>
          <w:w w:val="105"/>
          <w:sz w:val="21"/>
        </w:rPr>
        <w:t>a</w:t>
      </w:r>
      <w:r>
        <w:rPr>
          <w:spacing w:val="-9"/>
          <w:w w:val="105"/>
          <w:sz w:val="21"/>
        </w:rPr>
        <w:t xml:space="preserve"> </w:t>
      </w:r>
      <w:r>
        <w:rPr>
          <w:w w:val="105"/>
          <w:sz w:val="21"/>
        </w:rPr>
        <w:t>parent</w:t>
      </w:r>
      <w:r>
        <w:rPr>
          <w:spacing w:val="-7"/>
          <w:w w:val="105"/>
          <w:sz w:val="21"/>
        </w:rPr>
        <w:t xml:space="preserve"> </w:t>
      </w:r>
      <w:r>
        <w:rPr>
          <w:w w:val="105"/>
          <w:sz w:val="21"/>
        </w:rPr>
        <w:t>or</w:t>
      </w:r>
      <w:r>
        <w:rPr>
          <w:spacing w:val="-16"/>
          <w:w w:val="105"/>
          <w:sz w:val="21"/>
        </w:rPr>
        <w:t xml:space="preserve"> </w:t>
      </w:r>
      <w:r>
        <w:rPr>
          <w:w w:val="105"/>
          <w:sz w:val="21"/>
        </w:rPr>
        <w:t>legal</w:t>
      </w:r>
      <w:r>
        <w:rPr>
          <w:spacing w:val="-13"/>
          <w:w w:val="105"/>
          <w:sz w:val="21"/>
        </w:rPr>
        <w:t xml:space="preserve"> </w:t>
      </w:r>
      <w:r>
        <w:rPr>
          <w:w w:val="105"/>
          <w:sz w:val="21"/>
        </w:rPr>
        <w:t>guardian, except</w:t>
      </w:r>
      <w:r>
        <w:rPr>
          <w:spacing w:val="-5"/>
          <w:w w:val="105"/>
          <w:sz w:val="21"/>
        </w:rPr>
        <w:t xml:space="preserve"> </w:t>
      </w:r>
      <w:r>
        <w:rPr>
          <w:w w:val="105"/>
          <w:sz w:val="21"/>
        </w:rPr>
        <w:t>children related</w:t>
      </w:r>
      <w:r>
        <w:rPr>
          <w:spacing w:val="-8"/>
          <w:w w:val="105"/>
          <w:sz w:val="21"/>
        </w:rPr>
        <w:t xml:space="preserve"> </w:t>
      </w:r>
      <w:r>
        <w:rPr>
          <w:w w:val="105"/>
          <w:sz w:val="21"/>
        </w:rPr>
        <w:t>by</w:t>
      </w:r>
      <w:r>
        <w:rPr>
          <w:spacing w:val="-14"/>
          <w:w w:val="105"/>
          <w:sz w:val="21"/>
        </w:rPr>
        <w:t xml:space="preserve"> </w:t>
      </w:r>
      <w:r>
        <w:rPr>
          <w:w w:val="105"/>
          <w:sz w:val="21"/>
        </w:rPr>
        <w:t>blood,</w:t>
      </w:r>
      <w:r>
        <w:rPr>
          <w:spacing w:val="-1"/>
          <w:w w:val="105"/>
          <w:sz w:val="21"/>
        </w:rPr>
        <w:t xml:space="preserve"> </w:t>
      </w:r>
      <w:r>
        <w:rPr>
          <w:w w:val="105"/>
          <w:sz w:val="21"/>
        </w:rPr>
        <w:t>marriage, or</w:t>
      </w:r>
      <w:r>
        <w:rPr>
          <w:spacing w:val="-10"/>
          <w:w w:val="105"/>
          <w:sz w:val="21"/>
        </w:rPr>
        <w:t xml:space="preserve"> </w:t>
      </w:r>
      <w:r>
        <w:rPr>
          <w:w w:val="105"/>
          <w:sz w:val="21"/>
        </w:rPr>
        <w:t>adoption to</w:t>
      </w:r>
      <w:r>
        <w:rPr>
          <w:spacing w:val="-15"/>
          <w:w w:val="105"/>
          <w:sz w:val="21"/>
        </w:rPr>
        <w:t xml:space="preserve"> </w:t>
      </w:r>
      <w:r>
        <w:rPr>
          <w:w w:val="105"/>
          <w:sz w:val="21"/>
        </w:rPr>
        <w:t>an</w:t>
      </w:r>
      <w:r>
        <w:rPr>
          <w:spacing w:val="-14"/>
          <w:w w:val="105"/>
          <w:sz w:val="21"/>
        </w:rPr>
        <w:t xml:space="preserve"> </w:t>
      </w:r>
      <w:r>
        <w:rPr>
          <w:w w:val="105"/>
          <w:sz w:val="21"/>
        </w:rPr>
        <w:t>adult</w:t>
      </w:r>
      <w:r>
        <w:rPr>
          <w:spacing w:val="-16"/>
          <w:w w:val="105"/>
          <w:sz w:val="21"/>
        </w:rPr>
        <w:t xml:space="preserve"> </w:t>
      </w:r>
      <w:r>
        <w:rPr>
          <w:w w:val="105"/>
          <w:sz w:val="21"/>
        </w:rPr>
        <w:t>member of</w:t>
      </w:r>
      <w:r>
        <w:rPr>
          <w:spacing w:val="-9"/>
          <w:w w:val="105"/>
          <w:sz w:val="21"/>
        </w:rPr>
        <w:t xml:space="preserve"> </w:t>
      </w:r>
      <w:r>
        <w:rPr>
          <w:w w:val="105"/>
          <w:sz w:val="21"/>
        </w:rPr>
        <w:t>the</w:t>
      </w:r>
      <w:r>
        <w:rPr>
          <w:spacing w:val="-16"/>
          <w:w w:val="105"/>
          <w:sz w:val="21"/>
        </w:rPr>
        <w:t xml:space="preserve"> </w:t>
      </w:r>
      <w:r>
        <w:rPr>
          <w:w w:val="105"/>
          <w:sz w:val="21"/>
        </w:rPr>
        <w:t>family</w:t>
      </w:r>
      <w:r>
        <w:rPr>
          <w:spacing w:val="-13"/>
          <w:w w:val="105"/>
          <w:sz w:val="21"/>
        </w:rPr>
        <w:t xml:space="preserve"> </w:t>
      </w:r>
      <w:r>
        <w:rPr>
          <w:w w:val="105"/>
          <w:sz w:val="21"/>
        </w:rPr>
        <w:t>occupying the</w:t>
      </w:r>
      <w:r>
        <w:rPr>
          <w:spacing w:val="-6"/>
          <w:w w:val="105"/>
          <w:sz w:val="21"/>
        </w:rPr>
        <w:t xml:space="preserve"> </w:t>
      </w:r>
      <w:r>
        <w:rPr>
          <w:w w:val="105"/>
          <w:sz w:val="21"/>
        </w:rPr>
        <w:t>single-family dwelling.</w:t>
      </w:r>
    </w:p>
    <w:p w14:paraId="0BF86DDF" w14:textId="77777777" w:rsidR="006979D5" w:rsidRDefault="002D7CC2">
      <w:pPr>
        <w:pStyle w:val="ListParagraph"/>
        <w:numPr>
          <w:ilvl w:val="1"/>
          <w:numId w:val="136"/>
        </w:numPr>
        <w:tabs>
          <w:tab w:val="left" w:pos="2633"/>
        </w:tabs>
        <w:spacing w:before="142"/>
        <w:ind w:left="2633"/>
        <w:rPr>
          <w:b/>
          <w:sz w:val="19"/>
        </w:rPr>
      </w:pPr>
      <w:r>
        <w:rPr>
          <w:b/>
          <w:sz w:val="19"/>
        </w:rPr>
        <w:t>DAY</w:t>
      </w:r>
      <w:r>
        <w:rPr>
          <w:b/>
          <w:spacing w:val="-8"/>
          <w:sz w:val="19"/>
        </w:rPr>
        <w:t xml:space="preserve"> </w:t>
      </w:r>
      <w:r>
        <w:rPr>
          <w:b/>
          <w:sz w:val="19"/>
        </w:rPr>
        <w:t>CARE</w:t>
      </w:r>
      <w:r>
        <w:rPr>
          <w:b/>
          <w:spacing w:val="2"/>
          <w:sz w:val="19"/>
        </w:rPr>
        <w:t xml:space="preserve"> </w:t>
      </w:r>
      <w:r>
        <w:rPr>
          <w:b/>
          <w:sz w:val="19"/>
        </w:rPr>
        <w:t>HOME,</w:t>
      </w:r>
      <w:r>
        <w:rPr>
          <w:b/>
          <w:spacing w:val="-6"/>
          <w:sz w:val="19"/>
        </w:rPr>
        <w:t xml:space="preserve"> </w:t>
      </w:r>
      <w:r>
        <w:rPr>
          <w:b/>
          <w:spacing w:val="-2"/>
          <w:sz w:val="19"/>
        </w:rPr>
        <w:t>GROUP</w:t>
      </w:r>
    </w:p>
    <w:p w14:paraId="549BBD2E" w14:textId="77777777" w:rsidR="006979D5" w:rsidRDefault="002D7CC2">
      <w:pPr>
        <w:spacing w:before="145" w:line="252" w:lineRule="auto"/>
        <w:ind w:left="1541" w:right="1094" w:firstLine="1"/>
        <w:jc w:val="both"/>
        <w:rPr>
          <w:sz w:val="21"/>
        </w:rPr>
      </w:pPr>
      <w:r>
        <w:rPr>
          <w:w w:val="105"/>
          <w:sz w:val="21"/>
        </w:rPr>
        <w:t>A single-family dwelling in</w:t>
      </w:r>
      <w:r>
        <w:rPr>
          <w:spacing w:val="-2"/>
          <w:w w:val="105"/>
          <w:sz w:val="21"/>
        </w:rPr>
        <w:t xml:space="preserve"> </w:t>
      </w:r>
      <w:r>
        <w:rPr>
          <w:w w:val="105"/>
          <w:sz w:val="21"/>
        </w:rPr>
        <w:t>which more than</w:t>
      </w:r>
      <w:r>
        <w:rPr>
          <w:spacing w:val="-1"/>
          <w:w w:val="105"/>
          <w:sz w:val="21"/>
        </w:rPr>
        <w:t xml:space="preserve"> </w:t>
      </w:r>
      <w:r>
        <w:rPr>
          <w:w w:val="105"/>
          <w:sz w:val="21"/>
        </w:rPr>
        <w:t>six</w:t>
      </w:r>
      <w:r>
        <w:rPr>
          <w:spacing w:val="-3"/>
          <w:w w:val="105"/>
          <w:sz w:val="21"/>
        </w:rPr>
        <w:t xml:space="preserve"> </w:t>
      </w:r>
      <w:r>
        <w:rPr>
          <w:w w:val="105"/>
          <w:sz w:val="21"/>
        </w:rPr>
        <w:t>(6) but less than twelve (12) adults are</w:t>
      </w:r>
      <w:r>
        <w:rPr>
          <w:spacing w:val="-4"/>
          <w:w w:val="105"/>
          <w:sz w:val="21"/>
        </w:rPr>
        <w:t xml:space="preserve"> </w:t>
      </w:r>
      <w:r>
        <w:rPr>
          <w:w w:val="105"/>
          <w:sz w:val="21"/>
        </w:rPr>
        <w:t>given care</w:t>
      </w:r>
      <w:r>
        <w:rPr>
          <w:spacing w:val="-11"/>
          <w:w w:val="105"/>
          <w:sz w:val="21"/>
        </w:rPr>
        <w:t xml:space="preserve"> </w:t>
      </w:r>
      <w:r>
        <w:rPr>
          <w:w w:val="105"/>
          <w:sz w:val="21"/>
        </w:rPr>
        <w:t>and</w:t>
      </w:r>
      <w:r>
        <w:rPr>
          <w:spacing w:val="-11"/>
          <w:w w:val="105"/>
          <w:sz w:val="21"/>
        </w:rPr>
        <w:t xml:space="preserve"> </w:t>
      </w:r>
      <w:r>
        <w:rPr>
          <w:w w:val="105"/>
          <w:sz w:val="21"/>
        </w:rPr>
        <w:t>supervision</w:t>
      </w:r>
      <w:r>
        <w:rPr>
          <w:spacing w:val="11"/>
          <w:w w:val="105"/>
          <w:sz w:val="21"/>
        </w:rPr>
        <w:t xml:space="preserve"> </w:t>
      </w:r>
      <w:r>
        <w:rPr>
          <w:w w:val="105"/>
          <w:sz w:val="21"/>
        </w:rPr>
        <w:t>for</w:t>
      </w:r>
      <w:r>
        <w:rPr>
          <w:spacing w:val="-12"/>
          <w:w w:val="105"/>
          <w:sz w:val="21"/>
        </w:rPr>
        <w:t xml:space="preserve"> </w:t>
      </w:r>
      <w:r>
        <w:rPr>
          <w:w w:val="105"/>
          <w:sz w:val="21"/>
        </w:rPr>
        <w:t>periods of</w:t>
      </w:r>
      <w:r>
        <w:rPr>
          <w:spacing w:val="-11"/>
          <w:w w:val="105"/>
          <w:sz w:val="21"/>
        </w:rPr>
        <w:t xml:space="preserve"> </w:t>
      </w:r>
      <w:r>
        <w:rPr>
          <w:w w:val="105"/>
          <w:sz w:val="21"/>
        </w:rPr>
        <w:t>less</w:t>
      </w:r>
      <w:r>
        <w:rPr>
          <w:spacing w:val="-5"/>
          <w:w w:val="105"/>
          <w:sz w:val="21"/>
        </w:rPr>
        <w:t xml:space="preserve"> </w:t>
      </w:r>
      <w:r>
        <w:rPr>
          <w:w w:val="105"/>
          <w:sz w:val="21"/>
        </w:rPr>
        <w:t>than</w:t>
      </w:r>
      <w:r>
        <w:rPr>
          <w:spacing w:val="-12"/>
          <w:w w:val="105"/>
          <w:sz w:val="21"/>
        </w:rPr>
        <w:t xml:space="preserve"> </w:t>
      </w:r>
      <w:r>
        <w:rPr>
          <w:w w:val="105"/>
          <w:sz w:val="21"/>
        </w:rPr>
        <w:t>twenty-four (24)</w:t>
      </w:r>
      <w:r>
        <w:rPr>
          <w:spacing w:val="-15"/>
          <w:w w:val="105"/>
          <w:sz w:val="21"/>
        </w:rPr>
        <w:t xml:space="preserve"> </w:t>
      </w:r>
      <w:r>
        <w:rPr>
          <w:w w:val="105"/>
          <w:sz w:val="21"/>
        </w:rPr>
        <w:t>hours</w:t>
      </w:r>
      <w:r>
        <w:rPr>
          <w:spacing w:val="-7"/>
          <w:w w:val="105"/>
          <w:sz w:val="21"/>
        </w:rPr>
        <w:t xml:space="preserve"> </w:t>
      </w:r>
      <w:r>
        <w:rPr>
          <w:w w:val="105"/>
          <w:sz w:val="21"/>
        </w:rPr>
        <w:t>per</w:t>
      </w:r>
      <w:r>
        <w:rPr>
          <w:spacing w:val="-7"/>
          <w:w w:val="105"/>
          <w:sz w:val="21"/>
        </w:rPr>
        <w:t xml:space="preserve"> </w:t>
      </w:r>
      <w:r>
        <w:rPr>
          <w:w w:val="105"/>
          <w:sz w:val="21"/>
        </w:rPr>
        <w:t>day,</w:t>
      </w:r>
      <w:r>
        <w:rPr>
          <w:spacing w:val="-6"/>
          <w:w w:val="105"/>
          <w:sz w:val="21"/>
        </w:rPr>
        <w:t xml:space="preserve"> </w:t>
      </w:r>
      <w:r>
        <w:rPr>
          <w:w w:val="105"/>
          <w:sz w:val="21"/>
        </w:rPr>
        <w:t>or,</w:t>
      </w:r>
      <w:r>
        <w:rPr>
          <w:spacing w:val="-14"/>
          <w:w w:val="105"/>
          <w:sz w:val="21"/>
        </w:rPr>
        <w:t xml:space="preserve"> </w:t>
      </w:r>
      <w:r>
        <w:rPr>
          <w:w w:val="105"/>
          <w:sz w:val="21"/>
        </w:rPr>
        <w:t>in</w:t>
      </w:r>
      <w:r>
        <w:rPr>
          <w:spacing w:val="-15"/>
          <w:w w:val="105"/>
          <w:sz w:val="21"/>
        </w:rPr>
        <w:t xml:space="preserve"> </w:t>
      </w:r>
      <w:r>
        <w:rPr>
          <w:w w:val="105"/>
          <w:sz w:val="21"/>
        </w:rPr>
        <w:t>which</w:t>
      </w:r>
      <w:r>
        <w:rPr>
          <w:spacing w:val="-11"/>
          <w:w w:val="105"/>
          <w:sz w:val="21"/>
        </w:rPr>
        <w:t xml:space="preserve"> </w:t>
      </w:r>
      <w:r>
        <w:rPr>
          <w:w w:val="105"/>
          <w:sz w:val="21"/>
        </w:rPr>
        <w:t>more than</w:t>
      </w:r>
      <w:r>
        <w:rPr>
          <w:spacing w:val="-12"/>
          <w:w w:val="105"/>
          <w:sz w:val="21"/>
        </w:rPr>
        <w:t xml:space="preserve"> </w:t>
      </w:r>
      <w:r>
        <w:rPr>
          <w:w w:val="105"/>
          <w:sz w:val="21"/>
        </w:rPr>
        <w:t>six</w:t>
      </w:r>
      <w:r>
        <w:rPr>
          <w:spacing w:val="-16"/>
          <w:w w:val="105"/>
          <w:sz w:val="21"/>
        </w:rPr>
        <w:t xml:space="preserve"> </w:t>
      </w:r>
      <w:r>
        <w:rPr>
          <w:w w:val="105"/>
          <w:sz w:val="21"/>
        </w:rPr>
        <w:t>(6)</w:t>
      </w:r>
      <w:r>
        <w:rPr>
          <w:spacing w:val="-3"/>
          <w:w w:val="105"/>
          <w:sz w:val="21"/>
        </w:rPr>
        <w:t xml:space="preserve"> </w:t>
      </w:r>
      <w:r>
        <w:rPr>
          <w:w w:val="105"/>
          <w:sz w:val="21"/>
        </w:rPr>
        <w:t>but</w:t>
      </w:r>
      <w:r>
        <w:rPr>
          <w:spacing w:val="-16"/>
          <w:w w:val="105"/>
          <w:sz w:val="21"/>
        </w:rPr>
        <w:t xml:space="preserve"> </w:t>
      </w:r>
      <w:r>
        <w:rPr>
          <w:w w:val="105"/>
          <w:sz w:val="21"/>
        </w:rPr>
        <w:t>less</w:t>
      </w:r>
      <w:r>
        <w:rPr>
          <w:spacing w:val="-3"/>
          <w:w w:val="105"/>
          <w:sz w:val="21"/>
        </w:rPr>
        <w:t xml:space="preserve"> </w:t>
      </w:r>
      <w:r>
        <w:rPr>
          <w:w w:val="105"/>
          <w:sz w:val="21"/>
        </w:rPr>
        <w:t>than</w:t>
      </w:r>
      <w:r>
        <w:rPr>
          <w:spacing w:val="-16"/>
          <w:w w:val="105"/>
          <w:sz w:val="21"/>
        </w:rPr>
        <w:t xml:space="preserve"> </w:t>
      </w:r>
      <w:r>
        <w:rPr>
          <w:w w:val="105"/>
          <w:sz w:val="21"/>
        </w:rPr>
        <w:t>twelve</w:t>
      </w:r>
      <w:r>
        <w:rPr>
          <w:spacing w:val="-1"/>
          <w:w w:val="105"/>
          <w:sz w:val="21"/>
        </w:rPr>
        <w:t xml:space="preserve"> </w:t>
      </w:r>
      <w:r>
        <w:rPr>
          <w:w w:val="105"/>
          <w:sz w:val="21"/>
        </w:rPr>
        <w:t>(12)</w:t>
      </w:r>
      <w:r>
        <w:rPr>
          <w:spacing w:val="-14"/>
          <w:w w:val="105"/>
          <w:sz w:val="21"/>
        </w:rPr>
        <w:t xml:space="preserve"> </w:t>
      </w:r>
      <w:r>
        <w:rPr>
          <w:w w:val="105"/>
          <w:sz w:val="21"/>
        </w:rPr>
        <w:t>minor</w:t>
      </w:r>
      <w:r>
        <w:rPr>
          <w:spacing w:val="-2"/>
          <w:w w:val="105"/>
          <w:sz w:val="21"/>
        </w:rPr>
        <w:t xml:space="preserve"> </w:t>
      </w:r>
      <w:r>
        <w:rPr>
          <w:w w:val="105"/>
          <w:sz w:val="21"/>
        </w:rPr>
        <w:t>children are</w:t>
      </w:r>
      <w:r>
        <w:rPr>
          <w:spacing w:val="-11"/>
          <w:w w:val="105"/>
          <w:sz w:val="21"/>
        </w:rPr>
        <w:t xml:space="preserve"> </w:t>
      </w:r>
      <w:r>
        <w:rPr>
          <w:w w:val="105"/>
          <w:sz w:val="21"/>
        </w:rPr>
        <w:t>given</w:t>
      </w:r>
      <w:r>
        <w:rPr>
          <w:spacing w:val="-8"/>
          <w:w w:val="105"/>
          <w:sz w:val="21"/>
        </w:rPr>
        <w:t xml:space="preserve"> </w:t>
      </w:r>
      <w:r>
        <w:rPr>
          <w:w w:val="105"/>
          <w:sz w:val="21"/>
        </w:rPr>
        <w:t>care</w:t>
      </w:r>
      <w:r>
        <w:rPr>
          <w:spacing w:val="-9"/>
          <w:w w:val="105"/>
          <w:sz w:val="21"/>
        </w:rPr>
        <w:t xml:space="preserve"> </w:t>
      </w:r>
      <w:r>
        <w:rPr>
          <w:w w:val="105"/>
          <w:sz w:val="21"/>
        </w:rPr>
        <w:t>and</w:t>
      </w:r>
      <w:r>
        <w:rPr>
          <w:spacing w:val="-16"/>
          <w:w w:val="105"/>
          <w:sz w:val="21"/>
        </w:rPr>
        <w:t xml:space="preserve"> </w:t>
      </w:r>
      <w:r>
        <w:rPr>
          <w:w w:val="105"/>
          <w:sz w:val="21"/>
        </w:rPr>
        <w:t>supervision for</w:t>
      </w:r>
      <w:r>
        <w:rPr>
          <w:spacing w:val="-12"/>
          <w:w w:val="105"/>
          <w:sz w:val="21"/>
        </w:rPr>
        <w:t xml:space="preserve"> </w:t>
      </w:r>
      <w:r>
        <w:rPr>
          <w:w w:val="105"/>
          <w:sz w:val="21"/>
        </w:rPr>
        <w:t>periods of</w:t>
      </w:r>
      <w:r>
        <w:rPr>
          <w:spacing w:val="-3"/>
          <w:w w:val="105"/>
          <w:sz w:val="21"/>
        </w:rPr>
        <w:t xml:space="preserve"> </w:t>
      </w:r>
      <w:r>
        <w:rPr>
          <w:w w:val="105"/>
          <w:sz w:val="21"/>
        </w:rPr>
        <w:t>less than</w:t>
      </w:r>
      <w:r>
        <w:rPr>
          <w:spacing w:val="-5"/>
          <w:w w:val="105"/>
          <w:sz w:val="21"/>
        </w:rPr>
        <w:t xml:space="preserve"> </w:t>
      </w:r>
      <w:r>
        <w:rPr>
          <w:w w:val="105"/>
          <w:sz w:val="21"/>
        </w:rPr>
        <w:t>twenty-four (24)</w:t>
      </w:r>
      <w:r>
        <w:rPr>
          <w:spacing w:val="-1"/>
          <w:w w:val="105"/>
          <w:sz w:val="21"/>
        </w:rPr>
        <w:t xml:space="preserve"> </w:t>
      </w:r>
      <w:r>
        <w:rPr>
          <w:w w:val="105"/>
          <w:sz w:val="21"/>
        </w:rPr>
        <w:t>hours per day,</w:t>
      </w:r>
      <w:r>
        <w:rPr>
          <w:spacing w:val="-5"/>
          <w:w w:val="105"/>
          <w:sz w:val="21"/>
        </w:rPr>
        <w:t xml:space="preserve"> </w:t>
      </w:r>
      <w:r>
        <w:rPr>
          <w:w w:val="105"/>
          <w:sz w:val="21"/>
        </w:rPr>
        <w:t>unattended by</w:t>
      </w:r>
      <w:r>
        <w:rPr>
          <w:spacing w:val="-7"/>
          <w:w w:val="105"/>
          <w:sz w:val="21"/>
        </w:rPr>
        <w:t xml:space="preserve"> </w:t>
      </w:r>
      <w:r>
        <w:rPr>
          <w:w w:val="105"/>
          <w:sz w:val="21"/>
        </w:rPr>
        <w:t>a parent or</w:t>
      </w:r>
      <w:r>
        <w:rPr>
          <w:spacing w:val="-6"/>
          <w:w w:val="105"/>
          <w:sz w:val="21"/>
        </w:rPr>
        <w:t xml:space="preserve"> </w:t>
      </w:r>
      <w:r>
        <w:rPr>
          <w:w w:val="105"/>
          <w:sz w:val="21"/>
        </w:rPr>
        <w:t>legal</w:t>
      </w:r>
      <w:r>
        <w:rPr>
          <w:spacing w:val="-1"/>
          <w:w w:val="105"/>
          <w:sz w:val="21"/>
        </w:rPr>
        <w:t xml:space="preserve"> </w:t>
      </w:r>
      <w:r>
        <w:rPr>
          <w:w w:val="105"/>
          <w:sz w:val="21"/>
        </w:rPr>
        <w:t>guardian, except children</w:t>
      </w:r>
      <w:r>
        <w:rPr>
          <w:spacing w:val="-16"/>
          <w:w w:val="105"/>
          <w:sz w:val="21"/>
        </w:rPr>
        <w:t xml:space="preserve"> </w:t>
      </w:r>
      <w:r>
        <w:rPr>
          <w:w w:val="105"/>
          <w:sz w:val="21"/>
        </w:rPr>
        <w:t>related</w:t>
      </w:r>
      <w:r>
        <w:rPr>
          <w:spacing w:val="-15"/>
          <w:w w:val="105"/>
          <w:sz w:val="21"/>
        </w:rPr>
        <w:t xml:space="preserve"> </w:t>
      </w:r>
      <w:r>
        <w:rPr>
          <w:w w:val="105"/>
          <w:sz w:val="21"/>
        </w:rPr>
        <w:t>by</w:t>
      </w:r>
      <w:r>
        <w:rPr>
          <w:spacing w:val="-15"/>
          <w:w w:val="105"/>
          <w:sz w:val="21"/>
        </w:rPr>
        <w:t xml:space="preserve"> </w:t>
      </w:r>
      <w:r>
        <w:rPr>
          <w:w w:val="105"/>
          <w:sz w:val="21"/>
        </w:rPr>
        <w:t>blood,</w:t>
      </w:r>
      <w:r>
        <w:rPr>
          <w:spacing w:val="-4"/>
          <w:w w:val="105"/>
          <w:sz w:val="21"/>
        </w:rPr>
        <w:t xml:space="preserve"> </w:t>
      </w:r>
      <w:r>
        <w:rPr>
          <w:w w:val="105"/>
          <w:sz w:val="21"/>
        </w:rPr>
        <w:t>marriage</w:t>
      </w:r>
      <w:r>
        <w:rPr>
          <w:spacing w:val="-8"/>
          <w:w w:val="105"/>
          <w:sz w:val="21"/>
        </w:rPr>
        <w:t xml:space="preserve"> </w:t>
      </w:r>
      <w:r>
        <w:rPr>
          <w:w w:val="105"/>
          <w:sz w:val="21"/>
        </w:rPr>
        <w:t>or</w:t>
      </w:r>
      <w:r>
        <w:rPr>
          <w:spacing w:val="-16"/>
          <w:w w:val="105"/>
          <w:sz w:val="21"/>
        </w:rPr>
        <w:t xml:space="preserve"> </w:t>
      </w:r>
      <w:r>
        <w:rPr>
          <w:w w:val="105"/>
          <w:sz w:val="21"/>
        </w:rPr>
        <w:t>adoption</w:t>
      </w:r>
      <w:r>
        <w:rPr>
          <w:spacing w:val="-14"/>
          <w:w w:val="105"/>
          <w:sz w:val="21"/>
        </w:rPr>
        <w:t xml:space="preserve"> </w:t>
      </w:r>
      <w:r>
        <w:rPr>
          <w:w w:val="105"/>
          <w:sz w:val="21"/>
        </w:rPr>
        <w:t>to</w:t>
      </w:r>
      <w:r>
        <w:rPr>
          <w:spacing w:val="-15"/>
          <w:w w:val="105"/>
          <w:sz w:val="21"/>
        </w:rPr>
        <w:t xml:space="preserve"> </w:t>
      </w:r>
      <w:r>
        <w:rPr>
          <w:w w:val="105"/>
          <w:sz w:val="21"/>
        </w:rPr>
        <w:t>an</w:t>
      </w:r>
      <w:r>
        <w:rPr>
          <w:spacing w:val="-16"/>
          <w:w w:val="105"/>
          <w:sz w:val="21"/>
        </w:rPr>
        <w:t xml:space="preserve"> </w:t>
      </w:r>
      <w:r>
        <w:rPr>
          <w:w w:val="105"/>
          <w:sz w:val="21"/>
        </w:rPr>
        <w:t>adult</w:t>
      </w:r>
      <w:r>
        <w:rPr>
          <w:spacing w:val="-10"/>
          <w:w w:val="105"/>
          <w:sz w:val="21"/>
        </w:rPr>
        <w:t xml:space="preserve"> </w:t>
      </w:r>
      <w:r>
        <w:rPr>
          <w:w w:val="105"/>
          <w:sz w:val="21"/>
        </w:rPr>
        <w:t>member of</w:t>
      </w:r>
      <w:r>
        <w:rPr>
          <w:spacing w:val="-16"/>
          <w:w w:val="105"/>
          <w:sz w:val="21"/>
        </w:rPr>
        <w:t xml:space="preserve"> </w:t>
      </w:r>
      <w:r>
        <w:rPr>
          <w:w w:val="105"/>
          <w:sz w:val="21"/>
        </w:rPr>
        <w:t>the</w:t>
      </w:r>
      <w:r>
        <w:rPr>
          <w:spacing w:val="-15"/>
          <w:w w:val="105"/>
          <w:sz w:val="21"/>
        </w:rPr>
        <w:t xml:space="preserve"> </w:t>
      </w:r>
      <w:r>
        <w:rPr>
          <w:w w:val="105"/>
          <w:sz w:val="21"/>
        </w:rPr>
        <w:t>family</w:t>
      </w:r>
      <w:r>
        <w:rPr>
          <w:spacing w:val="-8"/>
          <w:w w:val="105"/>
          <w:sz w:val="21"/>
        </w:rPr>
        <w:t xml:space="preserve"> </w:t>
      </w:r>
      <w:r>
        <w:rPr>
          <w:w w:val="105"/>
          <w:sz w:val="21"/>
        </w:rPr>
        <w:t>occupying</w:t>
      </w:r>
      <w:r>
        <w:rPr>
          <w:spacing w:val="-1"/>
          <w:w w:val="105"/>
          <w:sz w:val="21"/>
        </w:rPr>
        <w:t xml:space="preserve"> </w:t>
      </w:r>
      <w:r>
        <w:rPr>
          <w:w w:val="105"/>
          <w:sz w:val="21"/>
        </w:rPr>
        <w:t>the single-family dwelling.</w:t>
      </w:r>
    </w:p>
    <w:p w14:paraId="75B57E40" w14:textId="77777777" w:rsidR="006979D5" w:rsidRDefault="002D7CC2">
      <w:pPr>
        <w:pStyle w:val="ListParagraph"/>
        <w:numPr>
          <w:ilvl w:val="1"/>
          <w:numId w:val="136"/>
        </w:numPr>
        <w:tabs>
          <w:tab w:val="left" w:pos="2625"/>
        </w:tabs>
        <w:spacing w:before="135"/>
        <w:ind w:left="2625" w:hanging="1082"/>
        <w:rPr>
          <w:b/>
          <w:sz w:val="19"/>
        </w:rPr>
      </w:pPr>
      <w:r>
        <w:rPr>
          <w:b/>
          <w:spacing w:val="-4"/>
          <w:sz w:val="19"/>
        </w:rPr>
        <w:t>DRIVE-THROUGH</w:t>
      </w:r>
      <w:r>
        <w:rPr>
          <w:b/>
          <w:spacing w:val="16"/>
          <w:sz w:val="19"/>
        </w:rPr>
        <w:t xml:space="preserve"> </w:t>
      </w:r>
      <w:r>
        <w:rPr>
          <w:b/>
          <w:spacing w:val="-4"/>
          <w:sz w:val="19"/>
        </w:rPr>
        <w:t>BUSINESS</w:t>
      </w:r>
    </w:p>
    <w:p w14:paraId="4EB956B5" w14:textId="77777777" w:rsidR="006979D5" w:rsidRDefault="002D7CC2">
      <w:pPr>
        <w:spacing w:before="145" w:line="247" w:lineRule="auto"/>
        <w:ind w:left="1535" w:right="1093" w:firstLine="7"/>
        <w:jc w:val="both"/>
        <w:rPr>
          <w:sz w:val="21"/>
        </w:rPr>
      </w:pPr>
      <w:r>
        <w:rPr>
          <w:w w:val="105"/>
          <w:sz w:val="21"/>
        </w:rPr>
        <w:t>A</w:t>
      </w:r>
      <w:r>
        <w:rPr>
          <w:spacing w:val="-4"/>
          <w:w w:val="105"/>
          <w:sz w:val="21"/>
        </w:rPr>
        <w:t xml:space="preserve"> </w:t>
      </w:r>
      <w:r>
        <w:rPr>
          <w:w w:val="105"/>
          <w:sz w:val="21"/>
        </w:rPr>
        <w:t>business establishment</w:t>
      </w:r>
      <w:r>
        <w:rPr>
          <w:spacing w:val="20"/>
          <w:w w:val="105"/>
          <w:sz w:val="21"/>
        </w:rPr>
        <w:t xml:space="preserve"> </w:t>
      </w:r>
      <w:r>
        <w:rPr>
          <w:w w:val="105"/>
          <w:sz w:val="21"/>
        </w:rPr>
        <w:t>so</w:t>
      </w:r>
      <w:r>
        <w:rPr>
          <w:spacing w:val="-13"/>
          <w:w w:val="105"/>
          <w:sz w:val="21"/>
        </w:rPr>
        <w:t xml:space="preserve"> </w:t>
      </w:r>
      <w:r>
        <w:rPr>
          <w:w w:val="105"/>
          <w:sz w:val="21"/>
        </w:rPr>
        <w:t>developed</w:t>
      </w:r>
      <w:r>
        <w:rPr>
          <w:spacing w:val="-4"/>
          <w:w w:val="105"/>
          <w:sz w:val="21"/>
        </w:rPr>
        <w:t xml:space="preserve"> </w:t>
      </w:r>
      <w:r>
        <w:rPr>
          <w:w w:val="105"/>
          <w:sz w:val="21"/>
        </w:rPr>
        <w:t>that</w:t>
      </w:r>
      <w:r>
        <w:rPr>
          <w:spacing w:val="-4"/>
          <w:w w:val="105"/>
          <w:sz w:val="21"/>
        </w:rPr>
        <w:t xml:space="preserve"> </w:t>
      </w:r>
      <w:r>
        <w:rPr>
          <w:w w:val="105"/>
          <w:sz w:val="21"/>
        </w:rPr>
        <w:t>its</w:t>
      </w:r>
      <w:r>
        <w:rPr>
          <w:spacing w:val="-12"/>
          <w:w w:val="105"/>
          <w:sz w:val="21"/>
        </w:rPr>
        <w:t xml:space="preserve"> </w:t>
      </w:r>
      <w:r>
        <w:rPr>
          <w:w w:val="105"/>
          <w:sz w:val="21"/>
        </w:rPr>
        <w:t>retail</w:t>
      </w:r>
      <w:r>
        <w:rPr>
          <w:spacing w:val="-8"/>
          <w:w w:val="105"/>
          <w:sz w:val="21"/>
        </w:rPr>
        <w:t xml:space="preserve"> </w:t>
      </w:r>
      <w:r>
        <w:rPr>
          <w:w w:val="105"/>
          <w:sz w:val="21"/>
        </w:rPr>
        <w:t>or</w:t>
      </w:r>
      <w:r>
        <w:rPr>
          <w:spacing w:val="-15"/>
          <w:w w:val="105"/>
          <w:sz w:val="21"/>
        </w:rPr>
        <w:t xml:space="preserve"> </w:t>
      </w:r>
      <w:r>
        <w:rPr>
          <w:w w:val="105"/>
          <w:sz w:val="21"/>
        </w:rPr>
        <w:t>service</w:t>
      </w:r>
      <w:r>
        <w:rPr>
          <w:spacing w:val="-3"/>
          <w:w w:val="105"/>
          <w:sz w:val="21"/>
        </w:rPr>
        <w:t xml:space="preserve"> </w:t>
      </w:r>
      <w:r>
        <w:rPr>
          <w:w w:val="105"/>
          <w:sz w:val="21"/>
        </w:rPr>
        <w:t>character</w:t>
      </w:r>
      <w:r>
        <w:rPr>
          <w:spacing w:val="-2"/>
          <w:w w:val="105"/>
          <w:sz w:val="21"/>
        </w:rPr>
        <w:t xml:space="preserve"> </w:t>
      </w:r>
      <w:r>
        <w:rPr>
          <w:w w:val="105"/>
          <w:sz w:val="21"/>
        </w:rPr>
        <w:t>is</w:t>
      </w:r>
      <w:r>
        <w:rPr>
          <w:spacing w:val="-16"/>
          <w:w w:val="105"/>
          <w:sz w:val="21"/>
        </w:rPr>
        <w:t xml:space="preserve"> </w:t>
      </w:r>
      <w:r>
        <w:rPr>
          <w:w w:val="105"/>
          <w:sz w:val="21"/>
        </w:rPr>
        <w:t>wholly</w:t>
      </w:r>
      <w:r>
        <w:rPr>
          <w:spacing w:val="-7"/>
          <w:w w:val="105"/>
          <w:sz w:val="21"/>
        </w:rPr>
        <w:t xml:space="preserve"> </w:t>
      </w:r>
      <w:r>
        <w:rPr>
          <w:w w:val="105"/>
          <w:sz w:val="21"/>
        </w:rPr>
        <w:t>or</w:t>
      </w:r>
      <w:r>
        <w:rPr>
          <w:spacing w:val="-8"/>
          <w:w w:val="105"/>
          <w:sz w:val="21"/>
        </w:rPr>
        <w:t xml:space="preserve"> </w:t>
      </w:r>
      <w:r>
        <w:rPr>
          <w:w w:val="105"/>
          <w:sz w:val="21"/>
        </w:rPr>
        <w:t>partially dependent on</w:t>
      </w:r>
      <w:r>
        <w:rPr>
          <w:spacing w:val="-8"/>
          <w:w w:val="105"/>
          <w:sz w:val="21"/>
        </w:rPr>
        <w:t xml:space="preserve"> </w:t>
      </w:r>
      <w:r>
        <w:rPr>
          <w:w w:val="105"/>
          <w:sz w:val="21"/>
        </w:rPr>
        <w:t>providing</w:t>
      </w:r>
      <w:r>
        <w:rPr>
          <w:spacing w:val="-7"/>
          <w:w w:val="105"/>
          <w:sz w:val="21"/>
        </w:rPr>
        <w:t xml:space="preserve"> </w:t>
      </w:r>
      <w:r>
        <w:rPr>
          <w:w w:val="105"/>
          <w:sz w:val="21"/>
        </w:rPr>
        <w:t>a driveway approach and</w:t>
      </w:r>
      <w:r>
        <w:rPr>
          <w:spacing w:val="-7"/>
          <w:w w:val="105"/>
          <w:sz w:val="21"/>
        </w:rPr>
        <w:t xml:space="preserve"> </w:t>
      </w:r>
      <w:r>
        <w:rPr>
          <w:w w:val="105"/>
          <w:sz w:val="21"/>
        </w:rPr>
        <w:t>service windows or</w:t>
      </w:r>
      <w:r>
        <w:rPr>
          <w:spacing w:val="-6"/>
          <w:w w:val="105"/>
          <w:sz w:val="21"/>
        </w:rPr>
        <w:t xml:space="preserve"> </w:t>
      </w:r>
      <w:r>
        <w:rPr>
          <w:w w:val="105"/>
          <w:sz w:val="21"/>
        </w:rPr>
        <w:t>facilities for vehicles in order to serve patrons while in the vehicle.</w:t>
      </w:r>
    </w:p>
    <w:p w14:paraId="37404887" w14:textId="77777777" w:rsidR="006979D5" w:rsidRDefault="002D7CC2">
      <w:pPr>
        <w:pStyle w:val="ListParagraph"/>
        <w:numPr>
          <w:ilvl w:val="1"/>
          <w:numId w:val="136"/>
        </w:numPr>
        <w:tabs>
          <w:tab w:val="left" w:pos="2618"/>
        </w:tabs>
        <w:spacing w:before="145"/>
        <w:ind w:left="2618" w:hanging="1082"/>
        <w:rPr>
          <w:b/>
          <w:sz w:val="19"/>
        </w:rPr>
      </w:pPr>
      <w:r>
        <w:rPr>
          <w:b/>
          <w:spacing w:val="-2"/>
          <w:sz w:val="19"/>
        </w:rPr>
        <w:t>DRIVEWAY</w:t>
      </w:r>
    </w:p>
    <w:p w14:paraId="382B36AA" w14:textId="77777777" w:rsidR="006979D5" w:rsidRDefault="002D7CC2">
      <w:pPr>
        <w:spacing w:before="145" w:line="244" w:lineRule="auto"/>
        <w:ind w:left="1535" w:right="1103"/>
        <w:jc w:val="both"/>
        <w:rPr>
          <w:sz w:val="21"/>
        </w:rPr>
      </w:pPr>
      <w:r>
        <w:rPr>
          <w:w w:val="105"/>
          <w:sz w:val="21"/>
        </w:rPr>
        <w:t>An</w:t>
      </w:r>
      <w:r>
        <w:rPr>
          <w:spacing w:val="-6"/>
          <w:w w:val="105"/>
          <w:sz w:val="21"/>
        </w:rPr>
        <w:t xml:space="preserve"> </w:t>
      </w:r>
      <w:r>
        <w:rPr>
          <w:w w:val="105"/>
          <w:sz w:val="21"/>
        </w:rPr>
        <w:t>improved path</w:t>
      </w:r>
      <w:r>
        <w:rPr>
          <w:spacing w:val="-6"/>
          <w:w w:val="105"/>
          <w:sz w:val="21"/>
        </w:rPr>
        <w:t xml:space="preserve"> </w:t>
      </w:r>
      <w:r>
        <w:rPr>
          <w:w w:val="105"/>
          <w:sz w:val="21"/>
        </w:rPr>
        <w:t>for</w:t>
      </w:r>
      <w:r>
        <w:rPr>
          <w:spacing w:val="-5"/>
          <w:w w:val="105"/>
          <w:sz w:val="21"/>
        </w:rPr>
        <w:t xml:space="preserve"> </w:t>
      </w:r>
      <w:r>
        <w:rPr>
          <w:w w:val="105"/>
          <w:sz w:val="21"/>
        </w:rPr>
        <w:t>vehicular traffic, that</w:t>
      </w:r>
      <w:r>
        <w:rPr>
          <w:spacing w:val="-4"/>
          <w:w w:val="105"/>
          <w:sz w:val="21"/>
        </w:rPr>
        <w:t xml:space="preserve"> </w:t>
      </w:r>
      <w:r>
        <w:rPr>
          <w:w w:val="105"/>
          <w:sz w:val="21"/>
        </w:rPr>
        <w:t>provides a</w:t>
      </w:r>
      <w:r>
        <w:rPr>
          <w:spacing w:val="-11"/>
          <w:w w:val="105"/>
          <w:sz w:val="21"/>
        </w:rPr>
        <w:t xml:space="preserve"> </w:t>
      </w:r>
      <w:r>
        <w:rPr>
          <w:w w:val="105"/>
          <w:sz w:val="21"/>
        </w:rPr>
        <w:t>means</w:t>
      </w:r>
      <w:r>
        <w:rPr>
          <w:spacing w:val="-4"/>
          <w:w w:val="105"/>
          <w:sz w:val="21"/>
        </w:rPr>
        <w:t xml:space="preserve"> </w:t>
      </w:r>
      <w:r>
        <w:rPr>
          <w:w w:val="105"/>
          <w:sz w:val="21"/>
        </w:rPr>
        <w:t>of</w:t>
      </w:r>
      <w:r>
        <w:rPr>
          <w:spacing w:val="-7"/>
          <w:w w:val="105"/>
          <w:sz w:val="21"/>
        </w:rPr>
        <w:t xml:space="preserve"> </w:t>
      </w:r>
      <w:r>
        <w:rPr>
          <w:w w:val="105"/>
          <w:sz w:val="21"/>
        </w:rPr>
        <w:t>access</w:t>
      </w:r>
      <w:r>
        <w:rPr>
          <w:spacing w:val="-2"/>
          <w:w w:val="105"/>
          <w:sz w:val="21"/>
        </w:rPr>
        <w:t xml:space="preserve"> </w:t>
      </w:r>
      <w:r>
        <w:rPr>
          <w:w w:val="105"/>
          <w:sz w:val="21"/>
        </w:rPr>
        <w:t>from</w:t>
      </w:r>
      <w:r>
        <w:rPr>
          <w:spacing w:val="-10"/>
          <w:w w:val="105"/>
          <w:sz w:val="21"/>
        </w:rPr>
        <w:t xml:space="preserve"> </w:t>
      </w:r>
      <w:r>
        <w:rPr>
          <w:w w:val="105"/>
          <w:sz w:val="21"/>
        </w:rPr>
        <w:t>a</w:t>
      </w:r>
      <w:r>
        <w:rPr>
          <w:spacing w:val="-3"/>
          <w:w w:val="105"/>
          <w:sz w:val="21"/>
        </w:rPr>
        <w:t xml:space="preserve"> </w:t>
      </w:r>
      <w:r>
        <w:rPr>
          <w:w w:val="105"/>
          <w:sz w:val="21"/>
        </w:rPr>
        <w:t>public street</w:t>
      </w:r>
      <w:r>
        <w:rPr>
          <w:spacing w:val="-6"/>
          <w:w w:val="105"/>
          <w:sz w:val="21"/>
        </w:rPr>
        <w:t xml:space="preserve"> </w:t>
      </w:r>
      <w:r>
        <w:rPr>
          <w:w w:val="105"/>
          <w:sz w:val="21"/>
        </w:rPr>
        <w:t>to adjoining property.</w:t>
      </w:r>
    </w:p>
    <w:p w14:paraId="6CDCE681" w14:textId="77777777" w:rsidR="006979D5" w:rsidRDefault="002D7CC2">
      <w:pPr>
        <w:pStyle w:val="ListParagraph"/>
        <w:numPr>
          <w:ilvl w:val="1"/>
          <w:numId w:val="136"/>
        </w:numPr>
        <w:tabs>
          <w:tab w:val="left" w:pos="2618"/>
        </w:tabs>
        <w:spacing w:before="147"/>
        <w:ind w:left="2618" w:hanging="1090"/>
        <w:rPr>
          <w:b/>
          <w:sz w:val="19"/>
        </w:rPr>
      </w:pPr>
      <w:r>
        <w:rPr>
          <w:b/>
          <w:spacing w:val="-5"/>
          <w:sz w:val="19"/>
        </w:rPr>
        <w:t>DWELLING</w:t>
      </w:r>
      <w:r>
        <w:rPr>
          <w:b/>
          <w:spacing w:val="4"/>
          <w:sz w:val="19"/>
        </w:rPr>
        <w:t xml:space="preserve"> </w:t>
      </w:r>
      <w:r>
        <w:rPr>
          <w:b/>
          <w:spacing w:val="-4"/>
          <w:sz w:val="19"/>
        </w:rPr>
        <w:t>UNIT</w:t>
      </w:r>
    </w:p>
    <w:p w14:paraId="7183DF64" w14:textId="77777777" w:rsidR="006979D5" w:rsidRDefault="002D7CC2">
      <w:pPr>
        <w:spacing w:before="145" w:line="252" w:lineRule="auto"/>
        <w:ind w:left="1527" w:right="1098"/>
        <w:jc w:val="both"/>
        <w:rPr>
          <w:sz w:val="21"/>
        </w:rPr>
      </w:pPr>
      <w:r>
        <w:rPr>
          <w:w w:val="105"/>
          <w:sz w:val="21"/>
        </w:rPr>
        <w:t>A building, or part thereof, providing complete living facilities, including sleeping, cooking, eating, and</w:t>
      </w:r>
      <w:r>
        <w:rPr>
          <w:spacing w:val="-12"/>
          <w:w w:val="105"/>
          <w:sz w:val="21"/>
        </w:rPr>
        <w:t xml:space="preserve"> </w:t>
      </w:r>
      <w:r>
        <w:rPr>
          <w:w w:val="105"/>
          <w:sz w:val="21"/>
        </w:rPr>
        <w:t>sanitation, for exclusive use by</w:t>
      </w:r>
      <w:r>
        <w:rPr>
          <w:spacing w:val="-7"/>
          <w:w w:val="105"/>
          <w:sz w:val="21"/>
        </w:rPr>
        <w:t xml:space="preserve"> </w:t>
      </w:r>
      <w:r>
        <w:rPr>
          <w:w w:val="105"/>
          <w:sz w:val="21"/>
        </w:rPr>
        <w:t>one</w:t>
      </w:r>
      <w:r>
        <w:rPr>
          <w:spacing w:val="-8"/>
          <w:w w:val="105"/>
          <w:sz w:val="21"/>
        </w:rPr>
        <w:t xml:space="preserve"> </w:t>
      </w:r>
      <w:r>
        <w:rPr>
          <w:w w:val="105"/>
          <w:sz w:val="21"/>
        </w:rPr>
        <w:t>family, with</w:t>
      </w:r>
      <w:r>
        <w:rPr>
          <w:spacing w:val="-4"/>
          <w:w w:val="105"/>
          <w:sz w:val="21"/>
        </w:rPr>
        <w:t xml:space="preserve"> </w:t>
      </w:r>
      <w:r>
        <w:rPr>
          <w:w w:val="105"/>
          <w:sz w:val="21"/>
        </w:rPr>
        <w:t>no</w:t>
      </w:r>
      <w:r>
        <w:rPr>
          <w:spacing w:val="-7"/>
          <w:w w:val="105"/>
          <w:sz w:val="21"/>
        </w:rPr>
        <w:t xml:space="preserve"> </w:t>
      </w:r>
      <w:r>
        <w:rPr>
          <w:w w:val="105"/>
          <w:sz w:val="21"/>
        </w:rPr>
        <w:t>ingress or</w:t>
      </w:r>
      <w:r>
        <w:rPr>
          <w:spacing w:val="-3"/>
          <w:w w:val="105"/>
          <w:sz w:val="21"/>
        </w:rPr>
        <w:t xml:space="preserve"> </w:t>
      </w:r>
      <w:r>
        <w:rPr>
          <w:w w:val="105"/>
          <w:sz w:val="21"/>
        </w:rPr>
        <w:t>egress through any other dwelling unit.</w:t>
      </w:r>
    </w:p>
    <w:p w14:paraId="6B1DFB55" w14:textId="77777777" w:rsidR="006979D5" w:rsidRDefault="006979D5">
      <w:pPr>
        <w:pStyle w:val="BodyText"/>
        <w:spacing w:before="27"/>
        <w:rPr>
          <w:sz w:val="20"/>
        </w:rPr>
      </w:pPr>
    </w:p>
    <w:p w14:paraId="783FDD64" w14:textId="77777777" w:rsidR="006979D5" w:rsidRDefault="006979D5">
      <w:pPr>
        <w:pStyle w:val="BodyText"/>
        <w:rPr>
          <w:sz w:val="20"/>
        </w:rPr>
        <w:sectPr w:rsidR="006979D5">
          <w:pgSz w:w="12270" w:h="15840"/>
          <w:pgMar w:top="900" w:right="283" w:bottom="1240" w:left="283" w:header="0" w:footer="1042" w:gutter="0"/>
          <w:cols w:space="720"/>
        </w:sectPr>
      </w:pPr>
    </w:p>
    <w:p w14:paraId="451D4CB9" w14:textId="77777777" w:rsidR="006979D5" w:rsidRDefault="002D7CC2">
      <w:pPr>
        <w:spacing w:before="96"/>
        <w:ind w:left="1522"/>
        <w:rPr>
          <w:i/>
          <w:sz w:val="13"/>
        </w:rPr>
      </w:pPr>
      <w:r>
        <w:rPr>
          <w:i/>
          <w:spacing w:val="-4"/>
          <w:sz w:val="13"/>
        </w:rPr>
        <w:t>Printed</w:t>
      </w:r>
      <w:r>
        <w:rPr>
          <w:i/>
          <w:spacing w:val="-5"/>
          <w:sz w:val="13"/>
        </w:rPr>
        <w:t xml:space="preserve"> </w:t>
      </w:r>
      <w:r>
        <w:rPr>
          <w:i/>
          <w:spacing w:val="-4"/>
          <w:sz w:val="13"/>
        </w:rPr>
        <w:t>on</w:t>
      </w:r>
      <w:r>
        <w:rPr>
          <w:i/>
          <w:spacing w:val="-10"/>
          <w:sz w:val="13"/>
        </w:rPr>
        <w:t xml:space="preserve"> </w:t>
      </w:r>
      <w:r>
        <w:rPr>
          <w:i/>
          <w:spacing w:val="-7"/>
          <w:sz w:val="13"/>
        </w:rPr>
        <w:t>02110/26</w:t>
      </w:r>
    </w:p>
    <w:p w14:paraId="101537BE" w14:textId="77777777" w:rsidR="006979D5" w:rsidRDefault="002D7CC2">
      <w:pPr>
        <w:spacing w:line="260" w:lineRule="atLeast"/>
        <w:ind w:left="1971" w:right="898" w:hanging="449"/>
        <w:rPr>
          <w:i/>
          <w:sz w:val="13"/>
        </w:rPr>
      </w:pPr>
      <w:r>
        <w:br w:type="column"/>
      </w:r>
      <w:r>
        <w:rPr>
          <w:i/>
          <w:w w:val="90"/>
          <w:sz w:val="13"/>
        </w:rPr>
        <w:t>Grant</w:t>
      </w:r>
      <w:r>
        <w:rPr>
          <w:i/>
          <w:spacing w:val="-4"/>
          <w:w w:val="90"/>
          <w:sz w:val="13"/>
        </w:rPr>
        <w:t xml:space="preserve"> </w:t>
      </w:r>
      <w:r>
        <w:rPr>
          <w:i/>
          <w:w w:val="90"/>
          <w:sz w:val="13"/>
        </w:rPr>
        <w:t>Township Zoning 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19082208" w14:textId="77777777" w:rsidR="006979D5" w:rsidRDefault="006979D5">
      <w:pPr>
        <w:spacing w:line="260" w:lineRule="atLeast"/>
        <w:rPr>
          <w:i/>
          <w:sz w:val="13"/>
        </w:rPr>
        <w:sectPr w:rsidR="006979D5">
          <w:type w:val="continuous"/>
          <w:pgSz w:w="12270" w:h="15840"/>
          <w:pgMar w:top="1820" w:right="283" w:bottom="280" w:left="283" w:header="0" w:footer="1042" w:gutter="0"/>
          <w:cols w:num="2" w:space="720" w:equalWidth="0">
            <w:col w:w="2608" w:space="4566"/>
            <w:col w:w="4530"/>
          </w:cols>
        </w:sectPr>
      </w:pPr>
    </w:p>
    <w:p w14:paraId="680E549C" w14:textId="77777777" w:rsidR="006979D5" w:rsidRDefault="002D7CC2">
      <w:pPr>
        <w:pStyle w:val="ListParagraph"/>
        <w:numPr>
          <w:ilvl w:val="0"/>
          <w:numId w:val="147"/>
        </w:numPr>
        <w:tabs>
          <w:tab w:val="left" w:pos="1771"/>
          <w:tab w:val="left" w:pos="2575"/>
        </w:tabs>
        <w:spacing w:before="81"/>
        <w:ind w:left="1771" w:hanging="271"/>
        <w:jc w:val="left"/>
        <w:rPr>
          <w:b/>
          <w:sz w:val="19"/>
        </w:rPr>
      </w:pPr>
      <w:r>
        <w:rPr>
          <w:b/>
          <w:spacing w:val="-10"/>
          <w:sz w:val="19"/>
        </w:rPr>
        <w:lastRenderedPageBreak/>
        <w:t>6</w:t>
      </w:r>
      <w:r>
        <w:rPr>
          <w:b/>
          <w:sz w:val="19"/>
        </w:rPr>
        <w:tab/>
      </w:r>
      <w:r>
        <w:rPr>
          <w:b/>
          <w:spacing w:val="-4"/>
          <w:sz w:val="19"/>
        </w:rPr>
        <w:t>DWELLING,</w:t>
      </w:r>
      <w:r>
        <w:rPr>
          <w:b/>
          <w:spacing w:val="7"/>
          <w:sz w:val="19"/>
        </w:rPr>
        <w:t xml:space="preserve"> </w:t>
      </w:r>
      <w:r>
        <w:rPr>
          <w:b/>
          <w:spacing w:val="-4"/>
          <w:sz w:val="19"/>
        </w:rPr>
        <w:t>MULTIPLE</w:t>
      </w:r>
      <w:r>
        <w:rPr>
          <w:b/>
          <w:spacing w:val="7"/>
          <w:sz w:val="19"/>
        </w:rPr>
        <w:t xml:space="preserve"> </w:t>
      </w:r>
      <w:r>
        <w:rPr>
          <w:b/>
          <w:spacing w:val="-4"/>
          <w:sz w:val="19"/>
        </w:rPr>
        <w:t>FAMILY</w:t>
      </w:r>
    </w:p>
    <w:p w14:paraId="08D0DE5C" w14:textId="77777777" w:rsidR="006979D5" w:rsidRDefault="002D7CC2">
      <w:pPr>
        <w:pStyle w:val="BodyText"/>
        <w:spacing w:before="142" w:line="232" w:lineRule="auto"/>
        <w:ind w:left="1499" w:right="1162"/>
        <w:jc w:val="both"/>
      </w:pPr>
      <w:r>
        <w:t>A building containing three (3) or more dwelling units designed for exclusive use and occupancy</w:t>
      </w:r>
      <w:r>
        <w:rPr>
          <w:spacing w:val="40"/>
        </w:rPr>
        <w:t xml:space="preserve"> </w:t>
      </w:r>
      <w:r>
        <w:t>by three (3) or more families.</w:t>
      </w:r>
    </w:p>
    <w:p w14:paraId="4FEF224C" w14:textId="77777777" w:rsidR="006979D5" w:rsidRDefault="002D7CC2">
      <w:pPr>
        <w:pStyle w:val="ListParagraph"/>
        <w:numPr>
          <w:ilvl w:val="1"/>
          <w:numId w:val="135"/>
        </w:numPr>
        <w:tabs>
          <w:tab w:val="left" w:pos="2575"/>
        </w:tabs>
        <w:spacing w:before="152"/>
        <w:ind w:hanging="1075"/>
        <w:rPr>
          <w:b/>
          <w:sz w:val="19"/>
        </w:rPr>
      </w:pPr>
      <w:r>
        <w:rPr>
          <w:b/>
          <w:spacing w:val="-2"/>
          <w:sz w:val="19"/>
        </w:rPr>
        <w:t>DWELLING,</w:t>
      </w:r>
      <w:r>
        <w:rPr>
          <w:b/>
          <w:spacing w:val="-6"/>
          <w:sz w:val="19"/>
        </w:rPr>
        <w:t xml:space="preserve"> </w:t>
      </w:r>
      <w:r>
        <w:rPr>
          <w:b/>
          <w:spacing w:val="-2"/>
          <w:sz w:val="19"/>
        </w:rPr>
        <w:t>SINGLE</w:t>
      </w:r>
      <w:r>
        <w:rPr>
          <w:b/>
          <w:spacing w:val="-12"/>
          <w:sz w:val="19"/>
        </w:rPr>
        <w:t xml:space="preserve"> </w:t>
      </w:r>
      <w:r>
        <w:rPr>
          <w:b/>
          <w:spacing w:val="-2"/>
          <w:sz w:val="19"/>
        </w:rPr>
        <w:t>FAMILY</w:t>
      </w:r>
    </w:p>
    <w:p w14:paraId="2403A443" w14:textId="77777777" w:rsidR="006979D5" w:rsidRDefault="002D7CC2">
      <w:pPr>
        <w:pStyle w:val="BodyText"/>
        <w:spacing w:before="135"/>
        <w:ind w:left="1499"/>
        <w:jc w:val="both"/>
      </w:pPr>
      <w:r>
        <w:t>A</w:t>
      </w:r>
      <w:r>
        <w:rPr>
          <w:spacing w:val="-14"/>
        </w:rPr>
        <w:t xml:space="preserve"> </w:t>
      </w:r>
      <w:r>
        <w:t>building</w:t>
      </w:r>
      <w:r>
        <w:rPr>
          <w:spacing w:val="-3"/>
        </w:rPr>
        <w:t xml:space="preserve"> </w:t>
      </w:r>
      <w:r>
        <w:t>designed</w:t>
      </w:r>
      <w:r>
        <w:rPr>
          <w:spacing w:val="5"/>
        </w:rPr>
        <w:t xml:space="preserve"> </w:t>
      </w:r>
      <w:r>
        <w:t>for</w:t>
      </w:r>
      <w:r>
        <w:rPr>
          <w:spacing w:val="-7"/>
        </w:rPr>
        <w:t xml:space="preserve"> </w:t>
      </w:r>
      <w:r>
        <w:t>exclusive</w:t>
      </w:r>
      <w:r>
        <w:rPr>
          <w:spacing w:val="7"/>
        </w:rPr>
        <w:t xml:space="preserve"> </w:t>
      </w:r>
      <w:r>
        <w:t>use</w:t>
      </w:r>
      <w:r>
        <w:rPr>
          <w:spacing w:val="-11"/>
        </w:rPr>
        <w:t xml:space="preserve"> </w:t>
      </w:r>
      <w:r>
        <w:t>and</w:t>
      </w:r>
      <w:r>
        <w:rPr>
          <w:spacing w:val="-10"/>
        </w:rPr>
        <w:t xml:space="preserve"> </w:t>
      </w:r>
      <w:r>
        <w:t>occupancy as</w:t>
      </w:r>
      <w:r>
        <w:rPr>
          <w:spacing w:val="-11"/>
        </w:rPr>
        <w:t xml:space="preserve"> </w:t>
      </w:r>
      <w:r>
        <w:t>a</w:t>
      </w:r>
      <w:r>
        <w:rPr>
          <w:spacing w:val="-10"/>
        </w:rPr>
        <w:t xml:space="preserve"> </w:t>
      </w:r>
      <w:r>
        <w:t>dwelling</w:t>
      </w:r>
      <w:r>
        <w:rPr>
          <w:spacing w:val="-1"/>
        </w:rPr>
        <w:t xml:space="preserve"> </w:t>
      </w:r>
      <w:r>
        <w:t>unit</w:t>
      </w:r>
      <w:r>
        <w:rPr>
          <w:spacing w:val="-2"/>
        </w:rPr>
        <w:t xml:space="preserve"> </w:t>
      </w:r>
      <w:r>
        <w:t>by</w:t>
      </w:r>
      <w:r>
        <w:rPr>
          <w:spacing w:val="-12"/>
        </w:rPr>
        <w:t xml:space="preserve"> </w:t>
      </w:r>
      <w:r>
        <w:t>one</w:t>
      </w:r>
      <w:r>
        <w:rPr>
          <w:spacing w:val="-15"/>
        </w:rPr>
        <w:t xml:space="preserve"> </w:t>
      </w:r>
      <w:r>
        <w:t>(1)</w:t>
      </w:r>
      <w:r>
        <w:rPr>
          <w:spacing w:val="-15"/>
        </w:rPr>
        <w:t xml:space="preserve"> </w:t>
      </w:r>
      <w:r>
        <w:rPr>
          <w:spacing w:val="-2"/>
        </w:rPr>
        <w:t>family.</w:t>
      </w:r>
    </w:p>
    <w:p w14:paraId="3AC17256" w14:textId="77777777" w:rsidR="006979D5" w:rsidRDefault="002D7CC2">
      <w:pPr>
        <w:pStyle w:val="ListParagraph"/>
        <w:numPr>
          <w:ilvl w:val="1"/>
          <w:numId w:val="135"/>
        </w:numPr>
        <w:tabs>
          <w:tab w:val="left" w:pos="2568"/>
        </w:tabs>
        <w:spacing w:before="96"/>
        <w:ind w:left="2568"/>
        <w:rPr>
          <w:b/>
          <w:sz w:val="19"/>
        </w:rPr>
      </w:pPr>
      <w:r>
        <w:rPr>
          <w:b/>
          <w:spacing w:val="-6"/>
          <w:sz w:val="19"/>
        </w:rPr>
        <w:t>DWELLING,</w:t>
      </w:r>
      <w:r>
        <w:rPr>
          <w:b/>
          <w:spacing w:val="8"/>
          <w:sz w:val="19"/>
        </w:rPr>
        <w:t xml:space="preserve"> </w:t>
      </w:r>
      <w:r>
        <w:rPr>
          <w:b/>
          <w:spacing w:val="-6"/>
          <w:sz w:val="24"/>
        </w:rPr>
        <w:t>Two</w:t>
      </w:r>
      <w:r>
        <w:rPr>
          <w:b/>
          <w:spacing w:val="-13"/>
          <w:sz w:val="24"/>
        </w:rPr>
        <w:t xml:space="preserve"> </w:t>
      </w:r>
      <w:r>
        <w:rPr>
          <w:b/>
          <w:spacing w:val="-6"/>
          <w:sz w:val="19"/>
        </w:rPr>
        <w:t>FAMILY</w:t>
      </w:r>
    </w:p>
    <w:p w14:paraId="2A4C1879" w14:textId="77777777" w:rsidR="006979D5" w:rsidRDefault="002D7CC2">
      <w:pPr>
        <w:pStyle w:val="BodyText"/>
        <w:spacing w:before="125" w:line="246" w:lineRule="exact"/>
        <w:ind w:left="1492"/>
        <w:jc w:val="both"/>
      </w:pPr>
      <w:r>
        <w:t>A</w:t>
      </w:r>
      <w:r>
        <w:rPr>
          <w:spacing w:val="-10"/>
        </w:rPr>
        <w:t xml:space="preserve"> </w:t>
      </w:r>
      <w:r>
        <w:t>building</w:t>
      </w:r>
      <w:r>
        <w:rPr>
          <w:spacing w:val="-9"/>
        </w:rPr>
        <w:t xml:space="preserve"> </w:t>
      </w:r>
      <w:r>
        <w:t>containing two</w:t>
      </w:r>
      <w:r>
        <w:rPr>
          <w:spacing w:val="-11"/>
        </w:rPr>
        <w:t xml:space="preserve"> </w:t>
      </w:r>
      <w:r>
        <w:t>(2)</w:t>
      </w:r>
      <w:r>
        <w:rPr>
          <w:spacing w:val="-15"/>
        </w:rPr>
        <w:t xml:space="preserve"> </w:t>
      </w:r>
      <w:r>
        <w:t>dwelling</w:t>
      </w:r>
      <w:r>
        <w:rPr>
          <w:spacing w:val="-6"/>
        </w:rPr>
        <w:t xml:space="preserve"> </w:t>
      </w:r>
      <w:r>
        <w:t>units,</w:t>
      </w:r>
      <w:r>
        <w:rPr>
          <w:spacing w:val="-12"/>
        </w:rPr>
        <w:t xml:space="preserve"> </w:t>
      </w:r>
      <w:r>
        <w:t>designed</w:t>
      </w:r>
      <w:r>
        <w:rPr>
          <w:spacing w:val="-6"/>
        </w:rPr>
        <w:t xml:space="preserve"> </w:t>
      </w:r>
      <w:r>
        <w:t>for</w:t>
      </w:r>
      <w:r>
        <w:rPr>
          <w:spacing w:val="-11"/>
        </w:rPr>
        <w:t xml:space="preserve"> </w:t>
      </w:r>
      <w:r>
        <w:t>exclusive</w:t>
      </w:r>
      <w:r>
        <w:rPr>
          <w:spacing w:val="-5"/>
        </w:rPr>
        <w:t xml:space="preserve"> </w:t>
      </w:r>
      <w:r>
        <w:t>use</w:t>
      </w:r>
      <w:r>
        <w:rPr>
          <w:spacing w:val="-15"/>
        </w:rPr>
        <w:t xml:space="preserve"> </w:t>
      </w:r>
      <w:r>
        <w:t>and</w:t>
      </w:r>
      <w:r>
        <w:rPr>
          <w:spacing w:val="-14"/>
        </w:rPr>
        <w:t xml:space="preserve"> </w:t>
      </w:r>
      <w:r>
        <w:t>occupancy</w:t>
      </w:r>
      <w:r>
        <w:rPr>
          <w:spacing w:val="-4"/>
        </w:rPr>
        <w:t xml:space="preserve"> </w:t>
      </w:r>
      <w:r>
        <w:t>by</w:t>
      </w:r>
      <w:r>
        <w:rPr>
          <w:spacing w:val="-12"/>
        </w:rPr>
        <w:t xml:space="preserve"> </w:t>
      </w:r>
      <w:r>
        <w:rPr>
          <w:spacing w:val="-5"/>
        </w:rPr>
        <w:t>two</w:t>
      </w:r>
    </w:p>
    <w:p w14:paraId="44539B85" w14:textId="77777777" w:rsidR="006979D5" w:rsidRDefault="002D7CC2">
      <w:pPr>
        <w:pStyle w:val="BodyText"/>
        <w:spacing w:line="246" w:lineRule="exact"/>
        <w:ind w:left="1486"/>
      </w:pPr>
      <w:r>
        <w:t>(2)</w:t>
      </w:r>
      <w:r>
        <w:rPr>
          <w:spacing w:val="4"/>
        </w:rPr>
        <w:t xml:space="preserve"> </w:t>
      </w:r>
      <w:r>
        <w:rPr>
          <w:spacing w:val="-2"/>
        </w:rPr>
        <w:t>families.</w:t>
      </w:r>
    </w:p>
    <w:p w14:paraId="568214AF" w14:textId="77777777" w:rsidR="006979D5" w:rsidRDefault="002D7CC2">
      <w:pPr>
        <w:pStyle w:val="ListParagraph"/>
        <w:numPr>
          <w:ilvl w:val="1"/>
          <w:numId w:val="145"/>
        </w:numPr>
        <w:tabs>
          <w:tab w:val="left" w:pos="2568"/>
        </w:tabs>
        <w:spacing w:before="158"/>
        <w:rPr>
          <w:b/>
          <w:sz w:val="19"/>
        </w:rPr>
      </w:pPr>
      <w:r>
        <w:rPr>
          <w:b/>
          <w:spacing w:val="-4"/>
          <w:sz w:val="19"/>
        </w:rPr>
        <w:t>ESSENTIAL</w:t>
      </w:r>
      <w:r>
        <w:rPr>
          <w:b/>
          <w:spacing w:val="2"/>
          <w:sz w:val="19"/>
        </w:rPr>
        <w:t xml:space="preserve"> </w:t>
      </w:r>
      <w:r>
        <w:rPr>
          <w:b/>
          <w:spacing w:val="-4"/>
          <w:sz w:val="19"/>
        </w:rPr>
        <w:t>PUBLIC SERVICES</w:t>
      </w:r>
    </w:p>
    <w:p w14:paraId="57604F78" w14:textId="77777777" w:rsidR="006979D5" w:rsidRDefault="002D7CC2">
      <w:pPr>
        <w:pStyle w:val="BodyText"/>
        <w:spacing w:before="136"/>
        <w:ind w:left="1478" w:right="1171" w:firstLine="9"/>
        <w:jc w:val="both"/>
      </w:pPr>
      <w:r>
        <w:t>The erection, construction, alteration or maintenance by public utilities or municipal departments or commissions of underground, surface or overhead gas, electrical, steam or water</w:t>
      </w:r>
      <w:r>
        <w:rPr>
          <w:spacing w:val="-16"/>
        </w:rPr>
        <w:t xml:space="preserve"> </w:t>
      </w:r>
      <w:r>
        <w:t>transmission</w:t>
      </w:r>
      <w:r>
        <w:rPr>
          <w:spacing w:val="-15"/>
        </w:rPr>
        <w:t xml:space="preserve"> </w:t>
      </w:r>
      <w:r>
        <w:t>or</w:t>
      </w:r>
      <w:r>
        <w:rPr>
          <w:spacing w:val="-15"/>
        </w:rPr>
        <w:t xml:space="preserve"> </w:t>
      </w:r>
      <w:r>
        <w:t>distribution</w:t>
      </w:r>
      <w:r>
        <w:rPr>
          <w:spacing w:val="-16"/>
        </w:rPr>
        <w:t xml:space="preserve"> </w:t>
      </w:r>
      <w:r>
        <w:t>systems,</w:t>
      </w:r>
      <w:r>
        <w:rPr>
          <w:spacing w:val="-15"/>
        </w:rPr>
        <w:t xml:space="preserve"> </w:t>
      </w:r>
      <w:r>
        <w:t>collection,</w:t>
      </w:r>
      <w:r>
        <w:rPr>
          <w:spacing w:val="-15"/>
        </w:rPr>
        <w:t xml:space="preserve"> </w:t>
      </w:r>
      <w:r>
        <w:t>communication</w:t>
      </w:r>
      <w:r>
        <w:rPr>
          <w:spacing w:val="-15"/>
        </w:rPr>
        <w:t xml:space="preserve"> </w:t>
      </w:r>
      <w:r>
        <w:t>supply</w:t>
      </w:r>
      <w:r>
        <w:rPr>
          <w:spacing w:val="-16"/>
        </w:rPr>
        <w:t xml:space="preserve"> </w:t>
      </w:r>
      <w:r>
        <w:t>or</w:t>
      </w:r>
      <w:r>
        <w:rPr>
          <w:spacing w:val="-15"/>
        </w:rPr>
        <w:t xml:space="preserve"> </w:t>
      </w:r>
      <w:r>
        <w:t>waste</w:t>
      </w:r>
      <w:r>
        <w:rPr>
          <w:spacing w:val="-15"/>
        </w:rPr>
        <w:t xml:space="preserve"> </w:t>
      </w:r>
      <w:r>
        <w:t xml:space="preserve">disposal systems, including mains, drains, sewers, pipes, water pump stations, sewer lift stations, conduits, wires, cables, fire alarm boxes, traffic signals, hydrants, towers, poles and other similar equipment; and accessories in connection therewith reasonably necessary for the </w:t>
      </w:r>
      <w:r>
        <w:rPr>
          <w:spacing w:val="-2"/>
        </w:rPr>
        <w:t>furnishing</w:t>
      </w:r>
      <w:r>
        <w:rPr>
          <w:spacing w:val="-5"/>
        </w:rPr>
        <w:t xml:space="preserve"> </w:t>
      </w:r>
      <w:r>
        <w:rPr>
          <w:spacing w:val="-2"/>
        </w:rPr>
        <w:t>of</w:t>
      </w:r>
      <w:r>
        <w:rPr>
          <w:spacing w:val="-14"/>
        </w:rPr>
        <w:t xml:space="preserve"> </w:t>
      </w:r>
      <w:r>
        <w:rPr>
          <w:spacing w:val="-2"/>
        </w:rPr>
        <w:t>adequate</w:t>
      </w:r>
      <w:r>
        <w:rPr>
          <w:spacing w:val="-6"/>
        </w:rPr>
        <w:t xml:space="preserve"> </w:t>
      </w:r>
      <w:r>
        <w:rPr>
          <w:spacing w:val="-2"/>
        </w:rPr>
        <w:t>service by</w:t>
      </w:r>
      <w:r>
        <w:rPr>
          <w:spacing w:val="-14"/>
        </w:rPr>
        <w:t xml:space="preserve"> </w:t>
      </w:r>
      <w:r>
        <w:rPr>
          <w:spacing w:val="-2"/>
        </w:rPr>
        <w:t>such</w:t>
      </w:r>
      <w:r>
        <w:rPr>
          <w:spacing w:val="-4"/>
        </w:rPr>
        <w:t xml:space="preserve"> </w:t>
      </w:r>
      <w:r>
        <w:rPr>
          <w:spacing w:val="-2"/>
        </w:rPr>
        <w:t>public</w:t>
      </w:r>
      <w:r>
        <w:rPr>
          <w:spacing w:val="-13"/>
        </w:rPr>
        <w:t xml:space="preserve"> </w:t>
      </w:r>
      <w:r>
        <w:rPr>
          <w:spacing w:val="-2"/>
        </w:rPr>
        <w:t>utilities or</w:t>
      </w:r>
      <w:r>
        <w:rPr>
          <w:spacing w:val="-14"/>
        </w:rPr>
        <w:t xml:space="preserve"> </w:t>
      </w:r>
      <w:r>
        <w:rPr>
          <w:spacing w:val="-2"/>
        </w:rPr>
        <w:t>municipal departments</w:t>
      </w:r>
      <w:r>
        <w:t xml:space="preserve"> </w:t>
      </w:r>
      <w:r>
        <w:rPr>
          <w:spacing w:val="-2"/>
        </w:rPr>
        <w:t>or</w:t>
      </w:r>
      <w:r>
        <w:rPr>
          <w:spacing w:val="-8"/>
        </w:rPr>
        <w:t xml:space="preserve"> </w:t>
      </w:r>
      <w:r>
        <w:rPr>
          <w:spacing w:val="-2"/>
        </w:rPr>
        <w:t xml:space="preserve">commissions </w:t>
      </w:r>
      <w:r>
        <w:t>but not including buildings.</w:t>
      </w:r>
      <w:r>
        <w:rPr>
          <w:spacing w:val="40"/>
        </w:rPr>
        <w:t xml:space="preserve"> </w:t>
      </w:r>
      <w:r>
        <w:t>Electric substations, natural gas regulator stations, radio broadcasting and receiving towers, and equipment or structures used in cellular telephone systems are specifically excluded from the definition of</w:t>
      </w:r>
      <w:r>
        <w:rPr>
          <w:spacing w:val="-1"/>
        </w:rPr>
        <w:t xml:space="preserve"> </w:t>
      </w:r>
      <w:r>
        <w:t>essential public services.</w:t>
      </w:r>
    </w:p>
    <w:p w14:paraId="24D59CE4" w14:textId="77777777" w:rsidR="006979D5" w:rsidRDefault="002D7CC2">
      <w:pPr>
        <w:pStyle w:val="ListParagraph"/>
        <w:numPr>
          <w:ilvl w:val="1"/>
          <w:numId w:val="139"/>
        </w:numPr>
        <w:tabs>
          <w:tab w:val="left" w:pos="2553"/>
        </w:tabs>
        <w:spacing w:before="145"/>
        <w:ind w:hanging="1075"/>
        <w:rPr>
          <w:b/>
          <w:sz w:val="19"/>
        </w:rPr>
      </w:pPr>
      <w:r>
        <w:rPr>
          <w:b/>
          <w:spacing w:val="-2"/>
          <w:sz w:val="19"/>
        </w:rPr>
        <w:t>FAMILY</w:t>
      </w:r>
    </w:p>
    <w:p w14:paraId="31F098B1" w14:textId="77777777" w:rsidR="006979D5" w:rsidRDefault="002D7CC2">
      <w:pPr>
        <w:pStyle w:val="BodyText"/>
        <w:spacing w:before="145" w:line="237" w:lineRule="auto"/>
        <w:ind w:left="1469" w:right="1171" w:firstLine="8"/>
        <w:jc w:val="both"/>
      </w:pPr>
      <w:r>
        <w:t>A single individual or a number of individuals domiciled together whose relationship is of a continuing, non-transient, domestic character and who are cooking and living together as a single,</w:t>
      </w:r>
      <w:r>
        <w:rPr>
          <w:spacing w:val="-16"/>
        </w:rPr>
        <w:t xml:space="preserve"> </w:t>
      </w:r>
      <w:r>
        <w:t>nonprofit,</w:t>
      </w:r>
      <w:r>
        <w:rPr>
          <w:spacing w:val="-15"/>
        </w:rPr>
        <w:t xml:space="preserve"> </w:t>
      </w:r>
      <w:r>
        <w:t>housekeeping</w:t>
      </w:r>
      <w:r>
        <w:rPr>
          <w:spacing w:val="-15"/>
        </w:rPr>
        <w:t xml:space="preserve"> </w:t>
      </w:r>
      <w:r>
        <w:t>unit.</w:t>
      </w:r>
      <w:r>
        <w:rPr>
          <w:spacing w:val="-16"/>
        </w:rPr>
        <w:t xml:space="preserve"> </w:t>
      </w:r>
      <w:r>
        <w:t>This</w:t>
      </w:r>
      <w:r>
        <w:rPr>
          <w:spacing w:val="-15"/>
        </w:rPr>
        <w:t xml:space="preserve"> </w:t>
      </w:r>
      <w:r>
        <w:t>shall</w:t>
      </w:r>
      <w:r>
        <w:rPr>
          <w:spacing w:val="-15"/>
        </w:rPr>
        <w:t xml:space="preserve"> </w:t>
      </w:r>
      <w:r>
        <w:t>not</w:t>
      </w:r>
      <w:r>
        <w:rPr>
          <w:spacing w:val="-15"/>
        </w:rPr>
        <w:t xml:space="preserve"> </w:t>
      </w:r>
      <w:r>
        <w:t>include</w:t>
      </w:r>
      <w:r>
        <w:rPr>
          <w:spacing w:val="-16"/>
        </w:rPr>
        <w:t xml:space="preserve"> </w:t>
      </w:r>
      <w:r>
        <w:t>any</w:t>
      </w:r>
      <w:r>
        <w:rPr>
          <w:spacing w:val="-15"/>
        </w:rPr>
        <w:t xml:space="preserve"> </w:t>
      </w:r>
      <w:r>
        <w:t>society,</w:t>
      </w:r>
      <w:r>
        <w:rPr>
          <w:spacing w:val="-15"/>
        </w:rPr>
        <w:t xml:space="preserve"> </w:t>
      </w:r>
      <w:r>
        <w:t>club,</w:t>
      </w:r>
      <w:r>
        <w:rPr>
          <w:spacing w:val="-16"/>
        </w:rPr>
        <w:t xml:space="preserve"> </w:t>
      </w:r>
      <w:r>
        <w:t>fraternity,</w:t>
      </w:r>
      <w:r>
        <w:rPr>
          <w:spacing w:val="-15"/>
        </w:rPr>
        <w:t xml:space="preserve"> </w:t>
      </w:r>
      <w:r>
        <w:t>sorority, association,</w:t>
      </w:r>
      <w:r>
        <w:rPr>
          <w:spacing w:val="-10"/>
        </w:rPr>
        <w:t xml:space="preserve"> </w:t>
      </w:r>
      <w:r>
        <w:t>lodge,</w:t>
      </w:r>
      <w:r>
        <w:rPr>
          <w:spacing w:val="-7"/>
        </w:rPr>
        <w:t xml:space="preserve"> </w:t>
      </w:r>
      <w:r>
        <w:t>organization or</w:t>
      </w:r>
      <w:r>
        <w:rPr>
          <w:spacing w:val="-16"/>
        </w:rPr>
        <w:t xml:space="preserve"> </w:t>
      </w:r>
      <w:r>
        <w:t>group</w:t>
      </w:r>
      <w:r>
        <w:rPr>
          <w:spacing w:val="-7"/>
        </w:rPr>
        <w:t xml:space="preserve"> </w:t>
      </w:r>
      <w:r>
        <w:t>of</w:t>
      </w:r>
      <w:r>
        <w:rPr>
          <w:spacing w:val="-15"/>
        </w:rPr>
        <w:t xml:space="preserve"> </w:t>
      </w:r>
      <w:r>
        <w:t>students</w:t>
      </w:r>
      <w:r>
        <w:rPr>
          <w:spacing w:val="-9"/>
        </w:rPr>
        <w:t xml:space="preserve"> </w:t>
      </w:r>
      <w:r>
        <w:t>or</w:t>
      </w:r>
      <w:r>
        <w:rPr>
          <w:spacing w:val="-13"/>
        </w:rPr>
        <w:t xml:space="preserve"> </w:t>
      </w:r>
      <w:r>
        <w:t>other</w:t>
      </w:r>
      <w:r>
        <w:rPr>
          <w:spacing w:val="-14"/>
        </w:rPr>
        <w:t xml:space="preserve"> </w:t>
      </w:r>
      <w:r>
        <w:t>individuals whose</w:t>
      </w:r>
      <w:r>
        <w:rPr>
          <w:spacing w:val="-8"/>
        </w:rPr>
        <w:t xml:space="preserve"> </w:t>
      </w:r>
      <w:r>
        <w:t>relationship is of a transitory or seasonal nature or for anticipated limited duration of school terms or other similar determinable period.</w:t>
      </w:r>
    </w:p>
    <w:p w14:paraId="761E8B2D" w14:textId="77777777" w:rsidR="006979D5" w:rsidRDefault="002D7CC2">
      <w:pPr>
        <w:pStyle w:val="ListParagraph"/>
        <w:numPr>
          <w:ilvl w:val="1"/>
          <w:numId w:val="139"/>
        </w:numPr>
        <w:tabs>
          <w:tab w:val="left" w:pos="2546"/>
        </w:tabs>
        <w:spacing w:before="154"/>
        <w:ind w:left="2546" w:hanging="1075"/>
        <w:rPr>
          <w:b/>
          <w:sz w:val="19"/>
        </w:rPr>
      </w:pPr>
      <w:r>
        <w:rPr>
          <w:b/>
          <w:spacing w:val="-2"/>
          <w:sz w:val="19"/>
        </w:rPr>
        <w:t>FLOOR</w:t>
      </w:r>
      <w:r>
        <w:rPr>
          <w:b/>
          <w:spacing w:val="-8"/>
          <w:sz w:val="19"/>
        </w:rPr>
        <w:t xml:space="preserve"> </w:t>
      </w:r>
      <w:r>
        <w:rPr>
          <w:b/>
          <w:spacing w:val="-4"/>
          <w:sz w:val="19"/>
        </w:rPr>
        <w:t>AREA</w:t>
      </w:r>
    </w:p>
    <w:p w14:paraId="0CCE2520" w14:textId="77777777" w:rsidR="006979D5" w:rsidRDefault="002D7CC2">
      <w:pPr>
        <w:pStyle w:val="BodyText"/>
        <w:spacing w:before="143"/>
        <w:ind w:left="1463" w:right="1184" w:firstLine="3"/>
        <w:jc w:val="both"/>
      </w:pPr>
      <w:r>
        <w:t>For</w:t>
      </w:r>
      <w:r>
        <w:rPr>
          <w:spacing w:val="-5"/>
        </w:rPr>
        <w:t xml:space="preserve"> </w:t>
      </w:r>
      <w:r>
        <w:t>the</w:t>
      </w:r>
      <w:r>
        <w:rPr>
          <w:spacing w:val="-6"/>
        </w:rPr>
        <w:t xml:space="preserve"> </w:t>
      </w:r>
      <w:r>
        <w:t>purpose of computing the</w:t>
      </w:r>
      <w:r>
        <w:rPr>
          <w:spacing w:val="-12"/>
        </w:rPr>
        <w:t xml:space="preserve"> </w:t>
      </w:r>
      <w:r>
        <w:t>required number of</w:t>
      </w:r>
      <w:r>
        <w:rPr>
          <w:spacing w:val="-13"/>
        </w:rPr>
        <w:t xml:space="preserve"> </w:t>
      </w:r>
      <w:r>
        <w:t>parking</w:t>
      </w:r>
      <w:r>
        <w:rPr>
          <w:spacing w:val="-3"/>
        </w:rPr>
        <w:t xml:space="preserve"> </w:t>
      </w:r>
      <w:r>
        <w:t>spaces or</w:t>
      </w:r>
      <w:r>
        <w:rPr>
          <w:spacing w:val="-16"/>
        </w:rPr>
        <w:t xml:space="preserve"> </w:t>
      </w:r>
      <w:r>
        <w:t>minimum living</w:t>
      </w:r>
      <w:r>
        <w:rPr>
          <w:spacing w:val="-3"/>
        </w:rPr>
        <w:t xml:space="preserve"> </w:t>
      </w:r>
      <w:r>
        <w:t>area, the</w:t>
      </w:r>
      <w:r>
        <w:rPr>
          <w:spacing w:val="-2"/>
        </w:rPr>
        <w:t xml:space="preserve"> </w:t>
      </w:r>
      <w:r>
        <w:t>sum</w:t>
      </w:r>
      <w:r>
        <w:rPr>
          <w:spacing w:val="-11"/>
        </w:rPr>
        <w:t xml:space="preserve"> </w:t>
      </w:r>
      <w:r>
        <w:t>of</w:t>
      </w:r>
      <w:r>
        <w:rPr>
          <w:spacing w:val="-7"/>
        </w:rPr>
        <w:t xml:space="preserve"> </w:t>
      </w:r>
      <w:r>
        <w:t>the</w:t>
      </w:r>
      <w:r>
        <w:rPr>
          <w:spacing w:val="-10"/>
        </w:rPr>
        <w:t xml:space="preserve"> </w:t>
      </w:r>
      <w:r>
        <w:t>horizontal</w:t>
      </w:r>
      <w:r>
        <w:rPr>
          <w:spacing w:val="-1"/>
        </w:rPr>
        <w:t xml:space="preserve"> </w:t>
      </w:r>
      <w:r>
        <w:t>areas of</w:t>
      </w:r>
      <w:r>
        <w:rPr>
          <w:spacing w:val="-11"/>
        </w:rPr>
        <w:t xml:space="preserve"> </w:t>
      </w:r>
      <w:r>
        <w:t>each</w:t>
      </w:r>
      <w:r>
        <w:rPr>
          <w:spacing w:val="-15"/>
        </w:rPr>
        <w:t xml:space="preserve"> </w:t>
      </w:r>
      <w:r>
        <w:t>story</w:t>
      </w:r>
      <w:r>
        <w:rPr>
          <w:spacing w:val="-9"/>
        </w:rPr>
        <w:t xml:space="preserve"> </w:t>
      </w:r>
      <w:r>
        <w:t>of</w:t>
      </w:r>
      <w:r>
        <w:rPr>
          <w:spacing w:val="-11"/>
        </w:rPr>
        <w:t xml:space="preserve"> </w:t>
      </w:r>
      <w:r>
        <w:t>a</w:t>
      </w:r>
      <w:r>
        <w:rPr>
          <w:spacing w:val="-16"/>
        </w:rPr>
        <w:t xml:space="preserve"> </w:t>
      </w:r>
      <w:r>
        <w:t>building, measured from</w:t>
      </w:r>
      <w:r>
        <w:rPr>
          <w:spacing w:val="-9"/>
        </w:rPr>
        <w:t xml:space="preserve"> </w:t>
      </w:r>
      <w:r>
        <w:t>the</w:t>
      </w:r>
      <w:r>
        <w:rPr>
          <w:spacing w:val="-10"/>
        </w:rPr>
        <w:t xml:space="preserve"> </w:t>
      </w:r>
      <w:r>
        <w:t>interior</w:t>
      </w:r>
      <w:r>
        <w:rPr>
          <w:spacing w:val="-5"/>
        </w:rPr>
        <w:t xml:space="preserve"> </w:t>
      </w:r>
      <w:r>
        <w:t>faces</w:t>
      </w:r>
      <w:r>
        <w:rPr>
          <w:spacing w:val="-7"/>
        </w:rPr>
        <w:t xml:space="preserve"> </w:t>
      </w:r>
      <w:r>
        <w:t>of the</w:t>
      </w:r>
      <w:r>
        <w:rPr>
          <w:spacing w:val="-16"/>
        </w:rPr>
        <w:t xml:space="preserve"> </w:t>
      </w:r>
      <w:r>
        <w:t>exterior</w:t>
      </w:r>
      <w:r>
        <w:rPr>
          <w:spacing w:val="-3"/>
        </w:rPr>
        <w:t xml:space="preserve"> </w:t>
      </w:r>
      <w:r>
        <w:t>walls,</w:t>
      </w:r>
      <w:r>
        <w:rPr>
          <w:spacing w:val="-9"/>
        </w:rPr>
        <w:t xml:space="preserve"> </w:t>
      </w:r>
      <w:r>
        <w:t>and</w:t>
      </w:r>
      <w:r>
        <w:rPr>
          <w:spacing w:val="-16"/>
        </w:rPr>
        <w:t xml:space="preserve"> </w:t>
      </w:r>
      <w:r>
        <w:t>the</w:t>
      </w:r>
      <w:r>
        <w:rPr>
          <w:spacing w:val="-14"/>
        </w:rPr>
        <w:t xml:space="preserve"> </w:t>
      </w:r>
      <w:r>
        <w:t>centerlines of</w:t>
      </w:r>
      <w:r>
        <w:rPr>
          <w:spacing w:val="-14"/>
        </w:rPr>
        <w:t xml:space="preserve"> </w:t>
      </w:r>
      <w:r>
        <w:t>interior</w:t>
      </w:r>
      <w:r>
        <w:rPr>
          <w:spacing w:val="-8"/>
        </w:rPr>
        <w:t xml:space="preserve"> </w:t>
      </w:r>
      <w:r>
        <w:t>walls,</w:t>
      </w:r>
      <w:r>
        <w:rPr>
          <w:spacing w:val="-9"/>
        </w:rPr>
        <w:t xml:space="preserve"> </w:t>
      </w:r>
      <w:r>
        <w:t>exclusive</w:t>
      </w:r>
      <w:r>
        <w:rPr>
          <w:spacing w:val="-5"/>
        </w:rPr>
        <w:t xml:space="preserve"> </w:t>
      </w:r>
      <w:r>
        <w:t>of</w:t>
      </w:r>
      <w:r>
        <w:rPr>
          <w:spacing w:val="-14"/>
        </w:rPr>
        <w:t xml:space="preserve"> </w:t>
      </w:r>
      <w:r>
        <w:t>mechanical</w:t>
      </w:r>
      <w:r>
        <w:rPr>
          <w:spacing w:val="-2"/>
        </w:rPr>
        <w:t xml:space="preserve"> </w:t>
      </w:r>
      <w:r>
        <w:t>areas,</w:t>
      </w:r>
      <w:r>
        <w:rPr>
          <w:spacing w:val="-5"/>
        </w:rPr>
        <w:t xml:space="preserve"> </w:t>
      </w:r>
      <w:r>
        <w:t xml:space="preserve">elevator </w:t>
      </w:r>
      <w:r>
        <w:rPr>
          <w:spacing w:val="-2"/>
        </w:rPr>
        <w:t>shafts,</w:t>
      </w:r>
      <w:r>
        <w:rPr>
          <w:spacing w:val="-11"/>
        </w:rPr>
        <w:t xml:space="preserve"> </w:t>
      </w:r>
      <w:r>
        <w:rPr>
          <w:spacing w:val="-2"/>
        </w:rPr>
        <w:t>stairwells and</w:t>
      </w:r>
      <w:r>
        <w:rPr>
          <w:spacing w:val="-10"/>
        </w:rPr>
        <w:t xml:space="preserve"> </w:t>
      </w:r>
      <w:r>
        <w:rPr>
          <w:spacing w:val="-2"/>
        </w:rPr>
        <w:t>vent</w:t>
      </w:r>
      <w:r>
        <w:rPr>
          <w:spacing w:val="-4"/>
        </w:rPr>
        <w:t xml:space="preserve"> </w:t>
      </w:r>
      <w:r>
        <w:rPr>
          <w:spacing w:val="-2"/>
        </w:rPr>
        <w:t>shafts</w:t>
      </w:r>
      <w:r>
        <w:rPr>
          <w:spacing w:val="-12"/>
        </w:rPr>
        <w:t xml:space="preserve"> </w:t>
      </w:r>
      <w:r>
        <w:rPr>
          <w:spacing w:val="-2"/>
        </w:rPr>
        <w:t>for</w:t>
      </w:r>
      <w:r>
        <w:rPr>
          <w:spacing w:val="-10"/>
        </w:rPr>
        <w:t xml:space="preserve"> </w:t>
      </w:r>
      <w:r>
        <w:rPr>
          <w:spacing w:val="-2"/>
        </w:rPr>
        <w:t>more</w:t>
      </w:r>
      <w:r>
        <w:rPr>
          <w:spacing w:val="-14"/>
        </w:rPr>
        <w:t xml:space="preserve"> </w:t>
      </w:r>
      <w:r>
        <w:rPr>
          <w:spacing w:val="-2"/>
        </w:rPr>
        <w:t>than</w:t>
      </w:r>
      <w:r>
        <w:rPr>
          <w:spacing w:val="-10"/>
        </w:rPr>
        <w:t xml:space="preserve"> </w:t>
      </w:r>
      <w:r>
        <w:rPr>
          <w:spacing w:val="-2"/>
        </w:rPr>
        <w:t>one</w:t>
      </w:r>
      <w:r>
        <w:rPr>
          <w:spacing w:val="-14"/>
        </w:rPr>
        <w:t xml:space="preserve"> </w:t>
      </w:r>
      <w:r>
        <w:rPr>
          <w:spacing w:val="-2"/>
        </w:rPr>
        <w:t>floor,</w:t>
      </w:r>
      <w:r>
        <w:rPr>
          <w:spacing w:val="-4"/>
        </w:rPr>
        <w:t xml:space="preserve"> </w:t>
      </w:r>
      <w:r>
        <w:rPr>
          <w:spacing w:val="-2"/>
        </w:rPr>
        <w:t>and</w:t>
      </w:r>
      <w:r>
        <w:rPr>
          <w:spacing w:val="-14"/>
        </w:rPr>
        <w:t xml:space="preserve"> </w:t>
      </w:r>
      <w:r>
        <w:rPr>
          <w:spacing w:val="-2"/>
        </w:rPr>
        <w:t>uninhabitable</w:t>
      </w:r>
      <w:r>
        <w:rPr>
          <w:spacing w:val="13"/>
        </w:rPr>
        <w:t xml:space="preserve"> </w:t>
      </w:r>
      <w:r>
        <w:rPr>
          <w:spacing w:val="-2"/>
        </w:rPr>
        <w:t>attics</w:t>
      </w:r>
      <w:r>
        <w:rPr>
          <w:spacing w:val="-7"/>
        </w:rPr>
        <w:t xml:space="preserve"> </w:t>
      </w:r>
      <w:r>
        <w:rPr>
          <w:spacing w:val="-2"/>
        </w:rPr>
        <w:t>or</w:t>
      </w:r>
      <w:r>
        <w:rPr>
          <w:spacing w:val="-11"/>
        </w:rPr>
        <w:t xml:space="preserve"> </w:t>
      </w:r>
      <w:r>
        <w:rPr>
          <w:spacing w:val="-2"/>
        </w:rPr>
        <w:t xml:space="preserve">basements </w:t>
      </w:r>
      <w:r>
        <w:t>having headroom of seven (7) feet or less.</w:t>
      </w:r>
    </w:p>
    <w:p w14:paraId="5B730621" w14:textId="77777777" w:rsidR="006979D5" w:rsidRDefault="002D7CC2">
      <w:pPr>
        <w:pStyle w:val="ListParagraph"/>
        <w:numPr>
          <w:ilvl w:val="1"/>
          <w:numId w:val="133"/>
        </w:numPr>
        <w:tabs>
          <w:tab w:val="left" w:pos="2544"/>
        </w:tabs>
        <w:spacing w:before="140"/>
        <w:rPr>
          <w:b/>
          <w:sz w:val="19"/>
        </w:rPr>
      </w:pPr>
      <w:r>
        <w:rPr>
          <w:b/>
          <w:spacing w:val="-2"/>
          <w:sz w:val="19"/>
        </w:rPr>
        <w:t>GARAGE</w:t>
      </w:r>
    </w:p>
    <w:p w14:paraId="66BF0118" w14:textId="77777777" w:rsidR="006979D5" w:rsidRDefault="002D7CC2">
      <w:pPr>
        <w:pStyle w:val="BodyText"/>
        <w:spacing w:before="143"/>
        <w:ind w:left="1456" w:right="1192" w:firstLine="4"/>
        <w:jc w:val="both"/>
      </w:pPr>
      <w:r>
        <w:t>Part of a main building or an accessory building used primarily for the storage of personal property</w:t>
      </w:r>
      <w:r>
        <w:rPr>
          <w:spacing w:val="-2"/>
        </w:rPr>
        <w:t xml:space="preserve"> </w:t>
      </w:r>
      <w:r>
        <w:t>or</w:t>
      </w:r>
      <w:r>
        <w:rPr>
          <w:spacing w:val="-5"/>
        </w:rPr>
        <w:t xml:space="preserve"> </w:t>
      </w:r>
      <w:r>
        <w:t>the parking or</w:t>
      </w:r>
      <w:r>
        <w:rPr>
          <w:spacing w:val="-8"/>
        </w:rPr>
        <w:t xml:space="preserve"> </w:t>
      </w:r>
      <w:r>
        <w:t>storage of</w:t>
      </w:r>
      <w:r>
        <w:rPr>
          <w:spacing w:val="-1"/>
        </w:rPr>
        <w:t xml:space="preserve"> </w:t>
      </w:r>
      <w:r>
        <w:t>vehicles necessary in</w:t>
      </w:r>
      <w:r>
        <w:rPr>
          <w:spacing w:val="-9"/>
        </w:rPr>
        <w:t xml:space="preserve"> </w:t>
      </w:r>
      <w:r>
        <w:t>connection with</w:t>
      </w:r>
      <w:r>
        <w:rPr>
          <w:spacing w:val="-1"/>
        </w:rPr>
        <w:t xml:space="preserve"> </w:t>
      </w:r>
      <w:r>
        <w:t>the</w:t>
      </w:r>
      <w:r>
        <w:rPr>
          <w:spacing w:val="-5"/>
        </w:rPr>
        <w:t xml:space="preserve"> </w:t>
      </w:r>
      <w:r>
        <w:t>permitted use of the main building, where there is no vehicle servicing for</w:t>
      </w:r>
      <w:r>
        <w:rPr>
          <w:spacing w:val="-5"/>
        </w:rPr>
        <w:t xml:space="preserve"> </w:t>
      </w:r>
      <w:r>
        <w:t>compensation.</w:t>
      </w:r>
    </w:p>
    <w:p w14:paraId="4899DF25" w14:textId="77777777" w:rsidR="006979D5" w:rsidRDefault="002D7CC2">
      <w:pPr>
        <w:pStyle w:val="ListParagraph"/>
        <w:numPr>
          <w:ilvl w:val="1"/>
          <w:numId w:val="133"/>
        </w:numPr>
        <w:tabs>
          <w:tab w:val="left" w:pos="2536"/>
        </w:tabs>
        <w:spacing w:before="135"/>
        <w:ind w:left="2536" w:hanging="1082"/>
        <w:rPr>
          <w:b/>
          <w:sz w:val="19"/>
        </w:rPr>
      </w:pPr>
      <w:r>
        <w:rPr>
          <w:b/>
          <w:spacing w:val="-2"/>
          <w:sz w:val="19"/>
        </w:rPr>
        <w:t>GREENBELT</w:t>
      </w:r>
    </w:p>
    <w:p w14:paraId="521257B8" w14:textId="77777777" w:rsidR="006979D5" w:rsidRDefault="002D7CC2">
      <w:pPr>
        <w:pStyle w:val="BodyText"/>
        <w:spacing w:before="149" w:line="232" w:lineRule="auto"/>
        <w:ind w:left="1448" w:right="1195" w:firstLine="8"/>
        <w:jc w:val="both"/>
      </w:pPr>
      <w:r>
        <w:t>A strip of land which shall be of sufficient width and density of planting materials to screen adjacent properties from view.</w:t>
      </w:r>
    </w:p>
    <w:p w14:paraId="24BC2069" w14:textId="77777777" w:rsidR="006979D5" w:rsidRDefault="002D7CC2">
      <w:pPr>
        <w:pStyle w:val="ListParagraph"/>
        <w:numPr>
          <w:ilvl w:val="1"/>
          <w:numId w:val="132"/>
        </w:numPr>
        <w:tabs>
          <w:tab w:val="left" w:pos="2532"/>
        </w:tabs>
        <w:spacing w:before="152"/>
        <w:jc w:val="left"/>
        <w:rPr>
          <w:b/>
          <w:sz w:val="19"/>
        </w:rPr>
      </w:pPr>
      <w:r>
        <w:rPr>
          <w:b/>
          <w:sz w:val="19"/>
        </w:rPr>
        <w:t>HIGH</w:t>
      </w:r>
      <w:r>
        <w:rPr>
          <w:b/>
          <w:spacing w:val="-3"/>
          <w:sz w:val="19"/>
        </w:rPr>
        <w:t xml:space="preserve"> </w:t>
      </w:r>
      <w:r>
        <w:rPr>
          <w:b/>
          <w:sz w:val="19"/>
        </w:rPr>
        <w:t xml:space="preserve">WATER </w:t>
      </w:r>
      <w:r>
        <w:rPr>
          <w:b/>
          <w:spacing w:val="-4"/>
          <w:sz w:val="19"/>
        </w:rPr>
        <w:t>MARK</w:t>
      </w:r>
    </w:p>
    <w:p w14:paraId="60342B91" w14:textId="77777777" w:rsidR="006979D5" w:rsidRDefault="002D7CC2">
      <w:pPr>
        <w:pStyle w:val="BodyText"/>
        <w:spacing w:before="143"/>
        <w:ind w:left="1442" w:right="1194" w:firstLine="9"/>
        <w:jc w:val="both"/>
      </w:pPr>
      <w:r>
        <w:t>The line between upland (land which lies above the high water mark) and bottomland {that land area of a lake or stream which lies below the high water mark) which persists through successive</w:t>
      </w:r>
      <w:r>
        <w:rPr>
          <w:spacing w:val="40"/>
        </w:rPr>
        <w:t xml:space="preserve"> </w:t>
      </w:r>
      <w:r>
        <w:t>changes</w:t>
      </w:r>
      <w:r>
        <w:rPr>
          <w:spacing w:val="40"/>
        </w:rPr>
        <w:t xml:space="preserve"> </w:t>
      </w:r>
      <w:r>
        <w:t>in</w:t>
      </w:r>
      <w:r>
        <w:rPr>
          <w:spacing w:val="20"/>
        </w:rPr>
        <w:t xml:space="preserve"> </w:t>
      </w:r>
      <w:r>
        <w:t>water</w:t>
      </w:r>
      <w:r>
        <w:rPr>
          <w:spacing w:val="40"/>
        </w:rPr>
        <w:t xml:space="preserve"> </w:t>
      </w:r>
      <w:r>
        <w:t>levels,</w:t>
      </w:r>
      <w:r>
        <w:rPr>
          <w:spacing w:val="38"/>
        </w:rPr>
        <w:t xml:space="preserve"> </w:t>
      </w:r>
      <w:r>
        <w:t>below</w:t>
      </w:r>
      <w:r>
        <w:rPr>
          <w:spacing w:val="37"/>
        </w:rPr>
        <w:t xml:space="preserve"> </w:t>
      </w:r>
      <w:r>
        <w:t>which</w:t>
      </w:r>
      <w:r>
        <w:rPr>
          <w:spacing w:val="34"/>
        </w:rPr>
        <w:t xml:space="preserve"> </w:t>
      </w:r>
      <w:r>
        <w:t>the</w:t>
      </w:r>
      <w:r>
        <w:rPr>
          <w:spacing w:val="33"/>
        </w:rPr>
        <w:t xml:space="preserve"> </w:t>
      </w:r>
      <w:r>
        <w:t>presence</w:t>
      </w:r>
      <w:r>
        <w:rPr>
          <w:spacing w:val="33"/>
        </w:rPr>
        <w:t xml:space="preserve"> </w:t>
      </w:r>
      <w:r>
        <w:t>and</w:t>
      </w:r>
      <w:r>
        <w:rPr>
          <w:spacing w:val="33"/>
        </w:rPr>
        <w:t xml:space="preserve"> </w:t>
      </w:r>
      <w:r>
        <w:t>action</w:t>
      </w:r>
      <w:r>
        <w:rPr>
          <w:spacing w:val="40"/>
        </w:rPr>
        <w:t xml:space="preserve"> </w:t>
      </w:r>
      <w:r>
        <w:t>of</w:t>
      </w:r>
      <w:r>
        <w:rPr>
          <w:spacing w:val="33"/>
        </w:rPr>
        <w:t xml:space="preserve"> </w:t>
      </w:r>
      <w:r>
        <w:t>water</w:t>
      </w:r>
      <w:r>
        <w:rPr>
          <w:spacing w:val="40"/>
        </w:rPr>
        <w:t xml:space="preserve"> </w:t>
      </w:r>
      <w:r>
        <w:t>is</w:t>
      </w:r>
      <w:r>
        <w:rPr>
          <w:spacing w:val="31"/>
        </w:rPr>
        <w:t xml:space="preserve"> </w:t>
      </w:r>
      <w:r>
        <w:t>so</w:t>
      </w:r>
    </w:p>
    <w:p w14:paraId="4C784832" w14:textId="77777777" w:rsidR="006979D5" w:rsidRDefault="006979D5">
      <w:pPr>
        <w:pStyle w:val="BodyText"/>
        <w:jc w:val="both"/>
        <w:sectPr w:rsidR="006979D5">
          <w:pgSz w:w="12270" w:h="15840"/>
          <w:pgMar w:top="880" w:right="283" w:bottom="1220" w:left="283" w:header="0" w:footer="1076" w:gutter="0"/>
          <w:cols w:space="720"/>
        </w:sectPr>
      </w:pPr>
    </w:p>
    <w:p w14:paraId="3D767CEE" w14:textId="77777777" w:rsidR="006979D5" w:rsidRDefault="002D7CC2">
      <w:pPr>
        <w:spacing w:before="8" w:line="260" w:lineRule="atLeast"/>
        <w:ind w:left="1444" w:hanging="1"/>
        <w:rPr>
          <w:i/>
          <w:sz w:val="13"/>
        </w:rPr>
      </w:pPr>
      <w:r>
        <w:rPr>
          <w:i/>
          <w:spacing w:val="-6"/>
          <w:sz w:val="13"/>
        </w:rPr>
        <w:t>Grant</w:t>
      </w:r>
      <w:r>
        <w:rPr>
          <w:i/>
          <w:spacing w:val="-9"/>
          <w:sz w:val="13"/>
        </w:rPr>
        <w:t xml:space="preserve"> </w:t>
      </w:r>
      <w:r>
        <w:rPr>
          <w:i/>
          <w:spacing w:val="-6"/>
          <w:sz w:val="13"/>
        </w:rPr>
        <w:t>Township</w:t>
      </w:r>
      <w:r>
        <w:rPr>
          <w:i/>
          <w:spacing w:val="-1"/>
          <w:sz w:val="13"/>
        </w:rPr>
        <w:t xml:space="preserve"> </w:t>
      </w:r>
      <w:r>
        <w:rPr>
          <w:i/>
          <w:spacing w:val="-6"/>
          <w:sz w:val="13"/>
        </w:rPr>
        <w:t>Zoning</w:t>
      </w:r>
      <w:r>
        <w:rPr>
          <w:i/>
          <w:spacing w:val="-3"/>
          <w:sz w:val="13"/>
        </w:rPr>
        <w:t xml:space="preserve"> </w:t>
      </w:r>
      <w:r>
        <w:rPr>
          <w:i/>
          <w:spacing w:val="-6"/>
          <w:sz w:val="13"/>
        </w:rPr>
        <w:t>Ordinance</w:t>
      </w:r>
      <w:r>
        <w:rPr>
          <w:i/>
          <w:spacing w:val="40"/>
          <w:sz w:val="13"/>
        </w:rPr>
        <w:t xml:space="preserve"> </w:t>
      </w:r>
      <w:r>
        <w:rPr>
          <w:i/>
          <w:sz w:val="13"/>
        </w:rPr>
        <w:t>Oceana</w:t>
      </w:r>
      <w:r>
        <w:rPr>
          <w:i/>
          <w:spacing w:val="-10"/>
          <w:sz w:val="13"/>
        </w:rPr>
        <w:t xml:space="preserve"> </w:t>
      </w:r>
      <w:r>
        <w:rPr>
          <w:i/>
          <w:sz w:val="13"/>
        </w:rPr>
        <w:t>County,</w:t>
      </w:r>
      <w:r>
        <w:rPr>
          <w:i/>
          <w:spacing w:val="-9"/>
          <w:sz w:val="13"/>
        </w:rPr>
        <w:t xml:space="preserve"> </w:t>
      </w:r>
      <w:r>
        <w:rPr>
          <w:i/>
          <w:sz w:val="13"/>
        </w:rPr>
        <w:t>Michigan</w:t>
      </w:r>
    </w:p>
    <w:p w14:paraId="05A39D57" w14:textId="77777777" w:rsidR="006979D5" w:rsidRDefault="002D7CC2">
      <w:pPr>
        <w:spacing w:before="147"/>
        <w:ind w:left="1443"/>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p w14:paraId="70D7D524" w14:textId="77777777" w:rsidR="006979D5" w:rsidRDefault="006979D5">
      <w:pPr>
        <w:rPr>
          <w:i/>
          <w:sz w:val="13"/>
        </w:rPr>
        <w:sectPr w:rsidR="006979D5">
          <w:type w:val="continuous"/>
          <w:pgSz w:w="12270" w:h="15840"/>
          <w:pgMar w:top="1820" w:right="283" w:bottom="280" w:left="283" w:header="0" w:footer="1076" w:gutter="0"/>
          <w:cols w:num="2" w:space="720" w:equalWidth="0">
            <w:col w:w="3328" w:space="4689"/>
            <w:col w:w="3687"/>
          </w:cols>
        </w:sectPr>
      </w:pPr>
    </w:p>
    <w:p w14:paraId="2318AB4F" w14:textId="77777777" w:rsidR="006979D5" w:rsidRDefault="002D7CC2">
      <w:pPr>
        <w:spacing w:before="82" w:line="252" w:lineRule="auto"/>
        <w:ind w:left="1571" w:right="1086" w:hanging="1"/>
        <w:jc w:val="both"/>
        <w:rPr>
          <w:sz w:val="21"/>
        </w:rPr>
      </w:pPr>
      <w:r>
        <w:rPr>
          <w:w w:val="105"/>
          <w:sz w:val="21"/>
        </w:rPr>
        <w:lastRenderedPageBreak/>
        <w:t>common</w:t>
      </w:r>
      <w:r>
        <w:rPr>
          <w:spacing w:val="-1"/>
          <w:w w:val="105"/>
          <w:sz w:val="21"/>
        </w:rPr>
        <w:t xml:space="preserve"> </w:t>
      </w:r>
      <w:r>
        <w:rPr>
          <w:w w:val="105"/>
          <w:sz w:val="21"/>
        </w:rPr>
        <w:t>or</w:t>
      </w:r>
      <w:r>
        <w:rPr>
          <w:spacing w:val="-14"/>
          <w:w w:val="105"/>
          <w:sz w:val="21"/>
        </w:rPr>
        <w:t xml:space="preserve"> </w:t>
      </w:r>
      <w:r>
        <w:rPr>
          <w:w w:val="105"/>
          <w:sz w:val="21"/>
        </w:rPr>
        <w:t>recurrent that</w:t>
      </w:r>
      <w:r>
        <w:rPr>
          <w:spacing w:val="-7"/>
          <w:w w:val="105"/>
          <w:sz w:val="21"/>
        </w:rPr>
        <w:t xml:space="preserve"> </w:t>
      </w:r>
      <w:r>
        <w:rPr>
          <w:w w:val="105"/>
          <w:sz w:val="21"/>
        </w:rPr>
        <w:t>the</w:t>
      </w:r>
      <w:r>
        <w:rPr>
          <w:spacing w:val="-12"/>
          <w:w w:val="105"/>
          <w:sz w:val="21"/>
        </w:rPr>
        <w:t xml:space="preserve"> </w:t>
      </w:r>
      <w:r>
        <w:rPr>
          <w:w w:val="105"/>
          <w:sz w:val="21"/>
        </w:rPr>
        <w:t>character of</w:t>
      </w:r>
      <w:r>
        <w:rPr>
          <w:spacing w:val="-7"/>
          <w:w w:val="105"/>
          <w:sz w:val="21"/>
        </w:rPr>
        <w:t xml:space="preserve"> </w:t>
      </w:r>
      <w:r>
        <w:rPr>
          <w:w w:val="105"/>
          <w:sz w:val="21"/>
        </w:rPr>
        <w:t>the</w:t>
      </w:r>
      <w:r>
        <w:rPr>
          <w:spacing w:val="-4"/>
          <w:w w:val="105"/>
          <w:sz w:val="21"/>
        </w:rPr>
        <w:t xml:space="preserve"> </w:t>
      </w:r>
      <w:r>
        <w:rPr>
          <w:w w:val="105"/>
          <w:sz w:val="21"/>
        </w:rPr>
        <w:t>land</w:t>
      </w:r>
      <w:r>
        <w:rPr>
          <w:spacing w:val="-10"/>
          <w:w w:val="105"/>
          <w:sz w:val="21"/>
        </w:rPr>
        <w:t xml:space="preserve"> </w:t>
      </w:r>
      <w:r>
        <w:rPr>
          <w:w w:val="105"/>
          <w:sz w:val="21"/>
        </w:rPr>
        <w:t>is</w:t>
      </w:r>
      <w:r>
        <w:rPr>
          <w:spacing w:val="-7"/>
          <w:w w:val="105"/>
          <w:sz w:val="21"/>
        </w:rPr>
        <w:t xml:space="preserve"> </w:t>
      </w:r>
      <w:r>
        <w:rPr>
          <w:w w:val="105"/>
          <w:sz w:val="21"/>
        </w:rPr>
        <w:t>marked</w:t>
      </w:r>
      <w:r>
        <w:rPr>
          <w:spacing w:val="-2"/>
          <w:w w:val="105"/>
          <w:sz w:val="21"/>
        </w:rPr>
        <w:t xml:space="preserve"> </w:t>
      </w:r>
      <w:r>
        <w:rPr>
          <w:w w:val="105"/>
          <w:sz w:val="21"/>
        </w:rPr>
        <w:t>distinctly from</w:t>
      </w:r>
      <w:r>
        <w:rPr>
          <w:spacing w:val="-4"/>
          <w:w w:val="105"/>
          <w:sz w:val="21"/>
        </w:rPr>
        <w:t xml:space="preserve"> </w:t>
      </w:r>
      <w:r>
        <w:rPr>
          <w:w w:val="105"/>
          <w:sz w:val="21"/>
        </w:rPr>
        <w:t>the</w:t>
      </w:r>
      <w:r>
        <w:rPr>
          <w:spacing w:val="-10"/>
          <w:w w:val="105"/>
          <w:sz w:val="21"/>
        </w:rPr>
        <w:t xml:space="preserve"> </w:t>
      </w:r>
      <w:r>
        <w:rPr>
          <w:w w:val="105"/>
          <w:sz w:val="21"/>
        </w:rPr>
        <w:t>upland</w:t>
      </w:r>
      <w:r>
        <w:rPr>
          <w:spacing w:val="-4"/>
          <w:w w:val="105"/>
          <w:sz w:val="21"/>
        </w:rPr>
        <w:t xml:space="preserve"> </w:t>
      </w:r>
      <w:r>
        <w:rPr>
          <w:w w:val="105"/>
          <w:sz w:val="21"/>
        </w:rPr>
        <w:t>and</w:t>
      </w:r>
      <w:r>
        <w:rPr>
          <w:spacing w:val="-10"/>
          <w:w w:val="105"/>
          <w:sz w:val="21"/>
        </w:rPr>
        <w:t xml:space="preserve"> </w:t>
      </w:r>
      <w:r>
        <w:rPr>
          <w:w w:val="105"/>
          <w:sz w:val="21"/>
        </w:rPr>
        <w:t>is apparent in the</w:t>
      </w:r>
      <w:r>
        <w:rPr>
          <w:spacing w:val="-4"/>
          <w:w w:val="105"/>
          <w:sz w:val="21"/>
        </w:rPr>
        <w:t xml:space="preserve"> </w:t>
      </w:r>
      <w:r>
        <w:rPr>
          <w:w w:val="105"/>
          <w:sz w:val="21"/>
        </w:rPr>
        <w:t>soil</w:t>
      </w:r>
      <w:r>
        <w:rPr>
          <w:spacing w:val="-3"/>
          <w:w w:val="105"/>
          <w:sz w:val="21"/>
        </w:rPr>
        <w:t xml:space="preserve"> </w:t>
      </w:r>
      <w:r>
        <w:rPr>
          <w:w w:val="105"/>
          <w:sz w:val="21"/>
        </w:rPr>
        <w:t>itself, the configuration of</w:t>
      </w:r>
      <w:r>
        <w:rPr>
          <w:spacing w:val="-1"/>
          <w:w w:val="105"/>
          <w:sz w:val="21"/>
        </w:rPr>
        <w:t xml:space="preserve"> </w:t>
      </w:r>
      <w:r>
        <w:rPr>
          <w:w w:val="105"/>
          <w:sz w:val="21"/>
        </w:rPr>
        <w:t>the surface of</w:t>
      </w:r>
      <w:r>
        <w:rPr>
          <w:spacing w:val="-8"/>
          <w:w w:val="105"/>
          <w:sz w:val="21"/>
        </w:rPr>
        <w:t xml:space="preserve"> </w:t>
      </w:r>
      <w:r>
        <w:rPr>
          <w:w w:val="105"/>
          <w:sz w:val="21"/>
        </w:rPr>
        <w:t>the soil</w:t>
      </w:r>
      <w:r>
        <w:rPr>
          <w:spacing w:val="-5"/>
          <w:w w:val="105"/>
          <w:sz w:val="21"/>
        </w:rPr>
        <w:t xml:space="preserve"> </w:t>
      </w:r>
      <w:r>
        <w:rPr>
          <w:w w:val="105"/>
          <w:sz w:val="21"/>
        </w:rPr>
        <w:t>and</w:t>
      </w:r>
      <w:r>
        <w:rPr>
          <w:spacing w:val="-1"/>
          <w:w w:val="105"/>
          <w:sz w:val="21"/>
        </w:rPr>
        <w:t xml:space="preserve"> </w:t>
      </w:r>
      <w:r>
        <w:rPr>
          <w:w w:val="105"/>
          <w:sz w:val="21"/>
        </w:rPr>
        <w:t>the vegetation.</w:t>
      </w:r>
    </w:p>
    <w:p w14:paraId="0470B877" w14:textId="77777777" w:rsidR="006979D5" w:rsidRDefault="002D7CC2">
      <w:pPr>
        <w:pStyle w:val="ListParagraph"/>
        <w:numPr>
          <w:ilvl w:val="1"/>
          <w:numId w:val="132"/>
        </w:numPr>
        <w:tabs>
          <w:tab w:val="left" w:pos="2647"/>
        </w:tabs>
        <w:spacing w:before="139"/>
        <w:ind w:left="2647" w:hanging="1075"/>
        <w:jc w:val="left"/>
        <w:rPr>
          <w:b/>
          <w:sz w:val="19"/>
        </w:rPr>
      </w:pPr>
      <w:r>
        <w:rPr>
          <w:b/>
          <w:sz w:val="19"/>
        </w:rPr>
        <w:t>HOME</w:t>
      </w:r>
      <w:r>
        <w:rPr>
          <w:b/>
          <w:spacing w:val="-8"/>
          <w:sz w:val="19"/>
        </w:rPr>
        <w:t xml:space="preserve"> </w:t>
      </w:r>
      <w:r>
        <w:rPr>
          <w:b/>
          <w:spacing w:val="-2"/>
          <w:sz w:val="19"/>
        </w:rPr>
        <w:t>OCCUPATION</w:t>
      </w:r>
    </w:p>
    <w:p w14:paraId="73615AA2" w14:textId="77777777" w:rsidR="006979D5" w:rsidRDefault="002D7CC2">
      <w:pPr>
        <w:spacing w:before="138" w:line="252" w:lineRule="auto"/>
        <w:ind w:left="1570" w:right="1089" w:firstLine="1"/>
        <w:jc w:val="both"/>
        <w:rPr>
          <w:sz w:val="21"/>
        </w:rPr>
      </w:pPr>
      <w:r>
        <w:rPr>
          <w:w w:val="105"/>
          <w:sz w:val="21"/>
        </w:rPr>
        <w:t>A gainful occupation traditionally and historically conducted in a dwelling unit as an activity clearly incidental and</w:t>
      </w:r>
      <w:r>
        <w:rPr>
          <w:spacing w:val="-1"/>
          <w:w w:val="105"/>
          <w:sz w:val="21"/>
        </w:rPr>
        <w:t xml:space="preserve"> </w:t>
      </w:r>
      <w:r>
        <w:rPr>
          <w:w w:val="105"/>
          <w:sz w:val="21"/>
        </w:rPr>
        <w:t>secondary to the</w:t>
      </w:r>
      <w:r>
        <w:rPr>
          <w:spacing w:val="-1"/>
          <w:w w:val="105"/>
          <w:sz w:val="21"/>
        </w:rPr>
        <w:t xml:space="preserve"> </w:t>
      </w:r>
      <w:r>
        <w:rPr>
          <w:w w:val="105"/>
          <w:sz w:val="21"/>
        </w:rPr>
        <w:t>use</w:t>
      </w:r>
      <w:r>
        <w:rPr>
          <w:spacing w:val="-1"/>
          <w:w w:val="105"/>
          <w:sz w:val="21"/>
        </w:rPr>
        <w:t xml:space="preserve"> </w:t>
      </w:r>
      <w:r>
        <w:rPr>
          <w:w w:val="105"/>
          <w:sz w:val="21"/>
        </w:rPr>
        <w:t>of the building as</w:t>
      </w:r>
      <w:r>
        <w:rPr>
          <w:spacing w:val="-3"/>
          <w:w w:val="105"/>
          <w:sz w:val="21"/>
        </w:rPr>
        <w:t xml:space="preserve"> </w:t>
      </w:r>
      <w:r>
        <w:rPr>
          <w:w w:val="105"/>
          <w:sz w:val="21"/>
        </w:rPr>
        <w:t>a dwelling unit.</w:t>
      </w:r>
    </w:p>
    <w:p w14:paraId="78DEFBE6" w14:textId="77777777" w:rsidR="006979D5" w:rsidRDefault="002D7CC2">
      <w:pPr>
        <w:tabs>
          <w:tab w:val="left" w:pos="2647"/>
        </w:tabs>
        <w:spacing w:before="139"/>
        <w:ind w:left="1572"/>
        <w:rPr>
          <w:b/>
          <w:sz w:val="19"/>
        </w:rPr>
      </w:pPr>
      <w:r>
        <w:rPr>
          <w:b/>
          <w:spacing w:val="-5"/>
          <w:sz w:val="19"/>
        </w:rPr>
        <w:t>H.2</w:t>
      </w:r>
      <w:r>
        <w:rPr>
          <w:b/>
          <w:sz w:val="19"/>
        </w:rPr>
        <w:tab/>
      </w:r>
      <w:r>
        <w:rPr>
          <w:b/>
          <w:spacing w:val="-4"/>
          <w:sz w:val="19"/>
        </w:rPr>
        <w:t>HUNTING</w:t>
      </w:r>
      <w:r>
        <w:rPr>
          <w:b/>
          <w:spacing w:val="3"/>
          <w:sz w:val="19"/>
        </w:rPr>
        <w:t xml:space="preserve"> </w:t>
      </w:r>
      <w:r>
        <w:rPr>
          <w:b/>
          <w:spacing w:val="-4"/>
          <w:sz w:val="19"/>
        </w:rPr>
        <w:t>AND</w:t>
      </w:r>
      <w:r>
        <w:rPr>
          <w:b/>
          <w:spacing w:val="-13"/>
          <w:sz w:val="19"/>
        </w:rPr>
        <w:t xml:space="preserve"> </w:t>
      </w:r>
      <w:r>
        <w:rPr>
          <w:b/>
          <w:spacing w:val="-4"/>
          <w:sz w:val="19"/>
        </w:rPr>
        <w:t>WILDLIFE</w:t>
      </w:r>
      <w:r>
        <w:rPr>
          <w:b/>
          <w:spacing w:val="3"/>
          <w:sz w:val="19"/>
        </w:rPr>
        <w:t xml:space="preserve"> </w:t>
      </w:r>
      <w:r>
        <w:rPr>
          <w:b/>
          <w:spacing w:val="-4"/>
          <w:sz w:val="19"/>
        </w:rPr>
        <w:t>PRESERVE</w:t>
      </w:r>
    </w:p>
    <w:p w14:paraId="1D729AEC" w14:textId="77777777" w:rsidR="006979D5" w:rsidRDefault="002D7CC2">
      <w:pPr>
        <w:spacing w:before="138" w:line="252" w:lineRule="auto"/>
        <w:ind w:left="1564" w:right="1083" w:firstLine="2"/>
        <w:jc w:val="both"/>
        <w:rPr>
          <w:sz w:val="21"/>
        </w:rPr>
      </w:pPr>
      <w:r>
        <w:rPr>
          <w:w w:val="105"/>
          <w:sz w:val="21"/>
        </w:rPr>
        <w:t>The</w:t>
      </w:r>
      <w:r>
        <w:rPr>
          <w:spacing w:val="-15"/>
          <w:w w:val="105"/>
          <w:sz w:val="21"/>
        </w:rPr>
        <w:t xml:space="preserve"> </w:t>
      </w:r>
      <w:r>
        <w:rPr>
          <w:w w:val="105"/>
          <w:sz w:val="21"/>
        </w:rPr>
        <w:t>keeping of</w:t>
      </w:r>
      <w:r>
        <w:rPr>
          <w:spacing w:val="-7"/>
          <w:w w:val="105"/>
          <w:sz w:val="21"/>
        </w:rPr>
        <w:t xml:space="preserve"> </w:t>
      </w:r>
      <w:r>
        <w:rPr>
          <w:w w:val="105"/>
          <w:sz w:val="21"/>
        </w:rPr>
        <w:t>game</w:t>
      </w:r>
      <w:r>
        <w:rPr>
          <w:spacing w:val="-15"/>
          <w:w w:val="105"/>
          <w:sz w:val="21"/>
        </w:rPr>
        <w:t xml:space="preserve"> </w:t>
      </w:r>
      <w:r>
        <w:rPr>
          <w:w w:val="105"/>
          <w:sz w:val="21"/>
        </w:rPr>
        <w:t>(either</w:t>
      </w:r>
      <w:r>
        <w:rPr>
          <w:spacing w:val="-4"/>
          <w:w w:val="105"/>
          <w:sz w:val="21"/>
        </w:rPr>
        <w:t xml:space="preserve"> </w:t>
      </w:r>
      <w:r>
        <w:rPr>
          <w:w w:val="105"/>
          <w:sz w:val="21"/>
        </w:rPr>
        <w:t>domestic</w:t>
      </w:r>
      <w:r>
        <w:rPr>
          <w:spacing w:val="-5"/>
          <w:w w:val="105"/>
          <w:sz w:val="21"/>
        </w:rPr>
        <w:t xml:space="preserve"> </w:t>
      </w:r>
      <w:r>
        <w:rPr>
          <w:w w:val="105"/>
          <w:sz w:val="21"/>
        </w:rPr>
        <w:t>or</w:t>
      </w:r>
      <w:r>
        <w:rPr>
          <w:spacing w:val="-16"/>
          <w:w w:val="105"/>
          <w:sz w:val="21"/>
        </w:rPr>
        <w:t xml:space="preserve"> </w:t>
      </w:r>
      <w:r>
        <w:rPr>
          <w:w w:val="105"/>
          <w:sz w:val="21"/>
        </w:rPr>
        <w:t>exotic)</w:t>
      </w:r>
      <w:r>
        <w:rPr>
          <w:spacing w:val="-5"/>
          <w:w w:val="105"/>
          <w:sz w:val="21"/>
        </w:rPr>
        <w:t xml:space="preserve"> </w:t>
      </w:r>
      <w:r>
        <w:rPr>
          <w:w w:val="105"/>
          <w:sz w:val="21"/>
        </w:rPr>
        <w:t>or</w:t>
      </w:r>
      <w:r>
        <w:rPr>
          <w:spacing w:val="-4"/>
          <w:w w:val="105"/>
          <w:sz w:val="21"/>
        </w:rPr>
        <w:t xml:space="preserve"> </w:t>
      </w:r>
      <w:r>
        <w:rPr>
          <w:w w:val="105"/>
          <w:sz w:val="21"/>
        </w:rPr>
        <w:t>wildlife</w:t>
      </w:r>
      <w:r>
        <w:rPr>
          <w:spacing w:val="-4"/>
          <w:w w:val="105"/>
          <w:sz w:val="21"/>
        </w:rPr>
        <w:t xml:space="preserve"> </w:t>
      </w:r>
      <w:r>
        <w:rPr>
          <w:w w:val="105"/>
          <w:sz w:val="21"/>
        </w:rPr>
        <w:t>(animals</w:t>
      </w:r>
      <w:r>
        <w:rPr>
          <w:spacing w:val="-1"/>
          <w:w w:val="105"/>
          <w:sz w:val="21"/>
        </w:rPr>
        <w:t xml:space="preserve"> </w:t>
      </w:r>
      <w:r>
        <w:rPr>
          <w:w w:val="105"/>
          <w:sz w:val="21"/>
        </w:rPr>
        <w:t>not</w:t>
      </w:r>
      <w:r>
        <w:rPr>
          <w:spacing w:val="-14"/>
          <w:w w:val="105"/>
          <w:sz w:val="21"/>
        </w:rPr>
        <w:t xml:space="preserve"> </w:t>
      </w:r>
      <w:r>
        <w:rPr>
          <w:w w:val="105"/>
          <w:sz w:val="21"/>
        </w:rPr>
        <w:t>normally</w:t>
      </w:r>
      <w:r>
        <w:rPr>
          <w:spacing w:val="-7"/>
          <w:w w:val="105"/>
          <w:sz w:val="21"/>
        </w:rPr>
        <w:t xml:space="preserve"> </w:t>
      </w:r>
      <w:r>
        <w:rPr>
          <w:w w:val="105"/>
          <w:sz w:val="21"/>
        </w:rPr>
        <w:t>kept</w:t>
      </w:r>
      <w:r>
        <w:rPr>
          <w:spacing w:val="-14"/>
          <w:w w:val="105"/>
          <w:sz w:val="21"/>
        </w:rPr>
        <w:t xml:space="preserve"> </w:t>
      </w:r>
      <w:r>
        <w:rPr>
          <w:w w:val="105"/>
          <w:sz w:val="21"/>
        </w:rPr>
        <w:t>as</w:t>
      </w:r>
      <w:r>
        <w:rPr>
          <w:spacing w:val="-14"/>
          <w:w w:val="105"/>
          <w:sz w:val="21"/>
        </w:rPr>
        <w:t xml:space="preserve"> </w:t>
      </w:r>
      <w:r>
        <w:rPr>
          <w:w w:val="105"/>
          <w:sz w:val="21"/>
        </w:rPr>
        <w:t>pets) for</w:t>
      </w:r>
      <w:r>
        <w:rPr>
          <w:spacing w:val="-16"/>
          <w:w w:val="105"/>
          <w:sz w:val="21"/>
        </w:rPr>
        <w:t xml:space="preserve"> </w:t>
      </w:r>
      <w:r>
        <w:rPr>
          <w:w w:val="105"/>
          <w:sz w:val="21"/>
        </w:rPr>
        <w:t>the</w:t>
      </w:r>
      <w:r>
        <w:rPr>
          <w:spacing w:val="-12"/>
          <w:w w:val="105"/>
          <w:sz w:val="21"/>
        </w:rPr>
        <w:t xml:space="preserve"> </w:t>
      </w:r>
      <w:r>
        <w:rPr>
          <w:w w:val="105"/>
          <w:sz w:val="21"/>
        </w:rPr>
        <w:t>express</w:t>
      </w:r>
      <w:r>
        <w:rPr>
          <w:spacing w:val="-2"/>
          <w:w w:val="105"/>
          <w:sz w:val="21"/>
        </w:rPr>
        <w:t xml:space="preserve"> </w:t>
      </w:r>
      <w:r>
        <w:rPr>
          <w:w w:val="105"/>
          <w:sz w:val="21"/>
        </w:rPr>
        <w:t>purpose</w:t>
      </w:r>
      <w:r>
        <w:rPr>
          <w:spacing w:val="-13"/>
          <w:w w:val="105"/>
          <w:sz w:val="21"/>
        </w:rPr>
        <w:t xml:space="preserve"> </w:t>
      </w:r>
      <w:r>
        <w:rPr>
          <w:w w:val="105"/>
          <w:sz w:val="21"/>
        </w:rPr>
        <w:t>of</w:t>
      </w:r>
      <w:r>
        <w:rPr>
          <w:spacing w:val="-13"/>
          <w:w w:val="105"/>
          <w:sz w:val="21"/>
        </w:rPr>
        <w:t xml:space="preserve"> </w:t>
      </w:r>
      <w:r>
        <w:rPr>
          <w:w w:val="105"/>
          <w:sz w:val="21"/>
        </w:rPr>
        <w:t>controlled</w:t>
      </w:r>
      <w:r>
        <w:rPr>
          <w:spacing w:val="-2"/>
          <w:w w:val="105"/>
          <w:sz w:val="21"/>
        </w:rPr>
        <w:t xml:space="preserve"> </w:t>
      </w:r>
      <w:r>
        <w:rPr>
          <w:w w:val="105"/>
          <w:sz w:val="21"/>
        </w:rPr>
        <w:t>hunting</w:t>
      </w:r>
      <w:r>
        <w:rPr>
          <w:spacing w:val="-6"/>
          <w:w w:val="105"/>
          <w:sz w:val="21"/>
        </w:rPr>
        <w:t xml:space="preserve"> </w:t>
      </w:r>
      <w:r>
        <w:rPr>
          <w:w w:val="105"/>
          <w:sz w:val="21"/>
        </w:rPr>
        <w:t>and/or</w:t>
      </w:r>
      <w:r>
        <w:rPr>
          <w:spacing w:val="-3"/>
          <w:w w:val="105"/>
          <w:sz w:val="21"/>
        </w:rPr>
        <w:t xml:space="preserve"> </w:t>
      </w:r>
      <w:r>
        <w:rPr>
          <w:w w:val="105"/>
          <w:sz w:val="21"/>
        </w:rPr>
        <w:t>any</w:t>
      </w:r>
      <w:r>
        <w:rPr>
          <w:spacing w:val="-10"/>
          <w:w w:val="105"/>
          <w:sz w:val="21"/>
        </w:rPr>
        <w:t xml:space="preserve"> </w:t>
      </w:r>
      <w:r>
        <w:rPr>
          <w:w w:val="105"/>
          <w:sz w:val="21"/>
        </w:rPr>
        <w:t>other</w:t>
      </w:r>
      <w:r>
        <w:rPr>
          <w:spacing w:val="-11"/>
          <w:w w:val="105"/>
          <w:sz w:val="21"/>
        </w:rPr>
        <w:t xml:space="preserve"> </w:t>
      </w:r>
      <w:r>
        <w:rPr>
          <w:w w:val="105"/>
          <w:sz w:val="21"/>
        </w:rPr>
        <w:t>use</w:t>
      </w:r>
      <w:r>
        <w:rPr>
          <w:spacing w:val="-16"/>
          <w:w w:val="105"/>
          <w:sz w:val="21"/>
        </w:rPr>
        <w:t xml:space="preserve"> </w:t>
      </w:r>
      <w:r>
        <w:rPr>
          <w:w w:val="105"/>
          <w:sz w:val="21"/>
        </w:rPr>
        <w:t>where</w:t>
      </w:r>
      <w:r>
        <w:rPr>
          <w:spacing w:val="-8"/>
          <w:w w:val="105"/>
          <w:sz w:val="21"/>
        </w:rPr>
        <w:t xml:space="preserve"> </w:t>
      </w:r>
      <w:r>
        <w:rPr>
          <w:w w:val="105"/>
          <w:sz w:val="21"/>
        </w:rPr>
        <w:t>the</w:t>
      </w:r>
      <w:r>
        <w:rPr>
          <w:spacing w:val="-12"/>
          <w:w w:val="105"/>
          <w:sz w:val="21"/>
        </w:rPr>
        <w:t xml:space="preserve"> </w:t>
      </w:r>
      <w:r>
        <w:rPr>
          <w:w w:val="105"/>
          <w:sz w:val="21"/>
        </w:rPr>
        <w:t>animals</w:t>
      </w:r>
      <w:r>
        <w:rPr>
          <w:spacing w:val="-6"/>
          <w:w w:val="105"/>
          <w:sz w:val="21"/>
        </w:rPr>
        <w:t xml:space="preserve"> </w:t>
      </w:r>
      <w:r>
        <w:rPr>
          <w:w w:val="105"/>
          <w:sz w:val="21"/>
        </w:rPr>
        <w:t>are</w:t>
      </w:r>
      <w:r>
        <w:rPr>
          <w:spacing w:val="-16"/>
          <w:w w:val="105"/>
          <w:sz w:val="21"/>
        </w:rPr>
        <w:t xml:space="preserve"> </w:t>
      </w:r>
      <w:r>
        <w:rPr>
          <w:w w:val="105"/>
          <w:sz w:val="21"/>
        </w:rPr>
        <w:t>kept and preserved by</w:t>
      </w:r>
      <w:r>
        <w:rPr>
          <w:spacing w:val="-1"/>
          <w:w w:val="105"/>
          <w:sz w:val="21"/>
        </w:rPr>
        <w:t xml:space="preserve"> </w:t>
      </w:r>
      <w:r>
        <w:rPr>
          <w:w w:val="105"/>
          <w:sz w:val="21"/>
        </w:rPr>
        <w:t>artificial means such as delivery of food stuffs.</w:t>
      </w:r>
    </w:p>
    <w:p w14:paraId="50AE06A8" w14:textId="77777777" w:rsidR="006979D5" w:rsidRDefault="002D7CC2">
      <w:pPr>
        <w:pStyle w:val="ListParagraph"/>
        <w:numPr>
          <w:ilvl w:val="1"/>
          <w:numId w:val="131"/>
        </w:numPr>
        <w:tabs>
          <w:tab w:val="left" w:pos="2646"/>
        </w:tabs>
        <w:spacing w:before="138"/>
        <w:ind w:hanging="1075"/>
        <w:rPr>
          <w:b/>
          <w:sz w:val="19"/>
        </w:rPr>
      </w:pPr>
      <w:r>
        <w:rPr>
          <w:b/>
          <w:spacing w:val="-2"/>
          <w:sz w:val="19"/>
        </w:rPr>
        <w:t>LOT</w:t>
      </w:r>
      <w:r>
        <w:rPr>
          <w:b/>
          <w:spacing w:val="-12"/>
          <w:sz w:val="19"/>
        </w:rPr>
        <w:t xml:space="preserve"> </w:t>
      </w:r>
      <w:r>
        <w:rPr>
          <w:b/>
          <w:spacing w:val="-2"/>
          <w:sz w:val="19"/>
        </w:rPr>
        <w:t>{SEE</w:t>
      </w:r>
      <w:r>
        <w:rPr>
          <w:b/>
          <w:spacing w:val="-11"/>
          <w:sz w:val="19"/>
        </w:rPr>
        <w:t xml:space="preserve"> </w:t>
      </w:r>
      <w:r>
        <w:rPr>
          <w:b/>
          <w:spacing w:val="-2"/>
          <w:sz w:val="19"/>
        </w:rPr>
        <w:t>APPENDIX 5,</w:t>
      </w:r>
      <w:r>
        <w:rPr>
          <w:b/>
          <w:spacing w:val="14"/>
          <w:sz w:val="19"/>
        </w:rPr>
        <w:t xml:space="preserve"> </w:t>
      </w:r>
      <w:r>
        <w:rPr>
          <w:b/>
          <w:spacing w:val="-2"/>
          <w:sz w:val="19"/>
        </w:rPr>
        <w:t>ILLUSTRATION#</w:t>
      </w:r>
      <w:r>
        <w:rPr>
          <w:b/>
          <w:spacing w:val="14"/>
          <w:sz w:val="19"/>
        </w:rPr>
        <w:t xml:space="preserve"> </w:t>
      </w:r>
      <w:r>
        <w:rPr>
          <w:b/>
          <w:spacing w:val="-5"/>
          <w:sz w:val="19"/>
        </w:rPr>
        <w:t>1)</w:t>
      </w:r>
    </w:p>
    <w:p w14:paraId="3F423A57" w14:textId="77777777" w:rsidR="006979D5" w:rsidRDefault="002D7CC2">
      <w:pPr>
        <w:spacing w:before="138" w:line="254" w:lineRule="auto"/>
        <w:ind w:left="1564" w:right="1084" w:firstLine="7"/>
        <w:jc w:val="both"/>
        <w:rPr>
          <w:sz w:val="21"/>
        </w:rPr>
      </w:pPr>
      <w:r>
        <w:rPr>
          <w:w w:val="105"/>
          <w:sz w:val="21"/>
        </w:rPr>
        <w:t>An</w:t>
      </w:r>
      <w:r>
        <w:rPr>
          <w:spacing w:val="-16"/>
          <w:w w:val="105"/>
          <w:sz w:val="21"/>
        </w:rPr>
        <w:t xml:space="preserve"> </w:t>
      </w:r>
      <w:r>
        <w:rPr>
          <w:w w:val="105"/>
          <w:sz w:val="21"/>
        </w:rPr>
        <w:t>undivided</w:t>
      </w:r>
      <w:r>
        <w:rPr>
          <w:spacing w:val="-8"/>
          <w:w w:val="105"/>
          <w:sz w:val="21"/>
        </w:rPr>
        <w:t xml:space="preserve"> </w:t>
      </w:r>
      <w:r>
        <w:rPr>
          <w:w w:val="105"/>
          <w:sz w:val="21"/>
        </w:rPr>
        <w:t>portion</w:t>
      </w:r>
      <w:r>
        <w:rPr>
          <w:spacing w:val="-11"/>
          <w:w w:val="105"/>
          <w:sz w:val="21"/>
        </w:rPr>
        <w:t xml:space="preserve"> </w:t>
      </w:r>
      <w:r>
        <w:rPr>
          <w:w w:val="105"/>
          <w:sz w:val="21"/>
        </w:rPr>
        <w:t>of</w:t>
      </w:r>
      <w:r>
        <w:rPr>
          <w:spacing w:val="-11"/>
          <w:w w:val="105"/>
          <w:sz w:val="21"/>
        </w:rPr>
        <w:t xml:space="preserve"> </w:t>
      </w:r>
      <w:r>
        <w:rPr>
          <w:w w:val="105"/>
          <w:sz w:val="21"/>
        </w:rPr>
        <w:t>land</w:t>
      </w:r>
      <w:r>
        <w:rPr>
          <w:spacing w:val="-10"/>
          <w:w w:val="105"/>
          <w:sz w:val="21"/>
        </w:rPr>
        <w:t xml:space="preserve"> </w:t>
      </w:r>
      <w:r>
        <w:rPr>
          <w:w w:val="105"/>
          <w:sz w:val="21"/>
        </w:rPr>
        <w:t>occupied</w:t>
      </w:r>
      <w:r>
        <w:rPr>
          <w:spacing w:val="-2"/>
          <w:w w:val="105"/>
          <w:sz w:val="21"/>
        </w:rPr>
        <w:t xml:space="preserve"> </w:t>
      </w:r>
      <w:r>
        <w:rPr>
          <w:w w:val="105"/>
          <w:sz w:val="21"/>
        </w:rPr>
        <w:t>or</w:t>
      </w:r>
      <w:r>
        <w:rPr>
          <w:spacing w:val="-14"/>
          <w:w w:val="105"/>
          <w:sz w:val="21"/>
        </w:rPr>
        <w:t xml:space="preserve"> </w:t>
      </w:r>
      <w:r>
        <w:rPr>
          <w:w w:val="105"/>
          <w:sz w:val="21"/>
        </w:rPr>
        <w:t>intended</w:t>
      </w:r>
      <w:r>
        <w:rPr>
          <w:spacing w:val="-6"/>
          <w:w w:val="105"/>
          <w:sz w:val="21"/>
        </w:rPr>
        <w:t xml:space="preserve"> </w:t>
      </w:r>
      <w:r>
        <w:rPr>
          <w:w w:val="105"/>
          <w:sz w:val="21"/>
        </w:rPr>
        <w:t>for</w:t>
      </w:r>
      <w:r>
        <w:rPr>
          <w:spacing w:val="-13"/>
          <w:w w:val="105"/>
          <w:sz w:val="21"/>
        </w:rPr>
        <w:t xml:space="preserve"> </w:t>
      </w:r>
      <w:r>
        <w:rPr>
          <w:w w:val="105"/>
          <w:sz w:val="21"/>
        </w:rPr>
        <w:t>occupancy</w:t>
      </w:r>
      <w:r>
        <w:rPr>
          <w:spacing w:val="-8"/>
          <w:w w:val="105"/>
          <w:sz w:val="21"/>
        </w:rPr>
        <w:t xml:space="preserve"> </w:t>
      </w:r>
      <w:r>
        <w:rPr>
          <w:w w:val="105"/>
          <w:sz w:val="21"/>
        </w:rPr>
        <w:t>by</w:t>
      </w:r>
      <w:r>
        <w:rPr>
          <w:spacing w:val="-16"/>
          <w:w w:val="105"/>
          <w:sz w:val="21"/>
        </w:rPr>
        <w:t xml:space="preserve"> </w:t>
      </w:r>
      <w:r>
        <w:rPr>
          <w:w w:val="105"/>
          <w:sz w:val="21"/>
        </w:rPr>
        <w:t>a</w:t>
      </w:r>
      <w:r>
        <w:rPr>
          <w:spacing w:val="-15"/>
          <w:w w:val="105"/>
          <w:sz w:val="21"/>
        </w:rPr>
        <w:t xml:space="preserve"> </w:t>
      </w:r>
      <w:r>
        <w:rPr>
          <w:w w:val="105"/>
          <w:sz w:val="21"/>
        </w:rPr>
        <w:t>main</w:t>
      </w:r>
      <w:r>
        <w:rPr>
          <w:spacing w:val="-14"/>
          <w:w w:val="105"/>
          <w:sz w:val="21"/>
        </w:rPr>
        <w:t xml:space="preserve"> </w:t>
      </w:r>
      <w:r>
        <w:rPr>
          <w:w w:val="105"/>
          <w:sz w:val="21"/>
        </w:rPr>
        <w:t>building</w:t>
      </w:r>
      <w:r>
        <w:rPr>
          <w:spacing w:val="-5"/>
          <w:w w:val="105"/>
          <w:sz w:val="21"/>
        </w:rPr>
        <w:t xml:space="preserve"> </w:t>
      </w:r>
      <w:r>
        <w:rPr>
          <w:w w:val="105"/>
          <w:sz w:val="21"/>
        </w:rPr>
        <w:t>or</w:t>
      </w:r>
      <w:r>
        <w:rPr>
          <w:spacing w:val="-15"/>
          <w:w w:val="105"/>
          <w:sz w:val="21"/>
        </w:rPr>
        <w:t xml:space="preserve"> </w:t>
      </w:r>
      <w:r>
        <w:rPr>
          <w:w w:val="105"/>
          <w:sz w:val="21"/>
        </w:rPr>
        <w:t>a</w:t>
      </w:r>
      <w:r>
        <w:rPr>
          <w:spacing w:val="-15"/>
          <w:w w:val="105"/>
          <w:sz w:val="21"/>
        </w:rPr>
        <w:t xml:space="preserve"> </w:t>
      </w:r>
      <w:r>
        <w:rPr>
          <w:w w:val="105"/>
          <w:sz w:val="21"/>
        </w:rPr>
        <w:t>group of such buildings and accessory buildings, or utilized for a main use and accessory uses, together</w:t>
      </w:r>
      <w:r>
        <w:rPr>
          <w:spacing w:val="-16"/>
          <w:w w:val="105"/>
          <w:sz w:val="21"/>
        </w:rPr>
        <w:t xml:space="preserve"> </w:t>
      </w:r>
      <w:r>
        <w:rPr>
          <w:w w:val="105"/>
          <w:sz w:val="21"/>
        </w:rPr>
        <w:t>with</w:t>
      </w:r>
      <w:r>
        <w:rPr>
          <w:spacing w:val="-15"/>
          <w:w w:val="105"/>
          <w:sz w:val="21"/>
        </w:rPr>
        <w:t xml:space="preserve"> </w:t>
      </w:r>
      <w:r>
        <w:rPr>
          <w:w w:val="105"/>
          <w:sz w:val="21"/>
        </w:rPr>
        <w:t>such</w:t>
      </w:r>
      <w:r>
        <w:rPr>
          <w:spacing w:val="-15"/>
          <w:w w:val="105"/>
          <w:sz w:val="21"/>
        </w:rPr>
        <w:t xml:space="preserve"> </w:t>
      </w:r>
      <w:r>
        <w:rPr>
          <w:w w:val="105"/>
          <w:sz w:val="21"/>
        </w:rPr>
        <w:t>yards</w:t>
      </w:r>
      <w:r>
        <w:rPr>
          <w:spacing w:val="-16"/>
          <w:w w:val="105"/>
          <w:sz w:val="21"/>
        </w:rPr>
        <w:t xml:space="preserve"> </w:t>
      </w:r>
      <w:r>
        <w:rPr>
          <w:w w:val="105"/>
          <w:sz w:val="21"/>
        </w:rPr>
        <w:t>and</w:t>
      </w:r>
      <w:r>
        <w:rPr>
          <w:spacing w:val="-15"/>
          <w:w w:val="105"/>
          <w:sz w:val="21"/>
        </w:rPr>
        <w:t xml:space="preserve"> </w:t>
      </w:r>
      <w:r>
        <w:rPr>
          <w:w w:val="105"/>
          <w:sz w:val="21"/>
        </w:rPr>
        <w:t>parking</w:t>
      </w:r>
      <w:r>
        <w:rPr>
          <w:spacing w:val="-15"/>
          <w:w w:val="105"/>
          <w:sz w:val="21"/>
        </w:rPr>
        <w:t xml:space="preserve"> </w:t>
      </w:r>
      <w:r>
        <w:rPr>
          <w:w w:val="105"/>
          <w:sz w:val="21"/>
        </w:rPr>
        <w:t>areas</w:t>
      </w:r>
      <w:r>
        <w:rPr>
          <w:spacing w:val="-16"/>
          <w:w w:val="105"/>
          <w:sz w:val="21"/>
        </w:rPr>
        <w:t xml:space="preserve"> </w:t>
      </w:r>
      <w:r>
        <w:rPr>
          <w:w w:val="105"/>
          <w:sz w:val="21"/>
        </w:rPr>
        <w:t>as</w:t>
      </w:r>
      <w:r>
        <w:rPr>
          <w:spacing w:val="-15"/>
          <w:w w:val="105"/>
          <w:sz w:val="21"/>
        </w:rPr>
        <w:t xml:space="preserve"> </w:t>
      </w:r>
      <w:r>
        <w:rPr>
          <w:w w:val="105"/>
          <w:sz w:val="21"/>
        </w:rPr>
        <w:t>may</w:t>
      </w:r>
      <w:r>
        <w:rPr>
          <w:spacing w:val="-15"/>
          <w:w w:val="105"/>
          <w:sz w:val="21"/>
        </w:rPr>
        <w:t xml:space="preserve"> </w:t>
      </w:r>
      <w:r>
        <w:rPr>
          <w:w w:val="105"/>
          <w:sz w:val="21"/>
        </w:rPr>
        <w:t>be</w:t>
      </w:r>
      <w:r>
        <w:rPr>
          <w:spacing w:val="-16"/>
          <w:w w:val="105"/>
          <w:sz w:val="21"/>
        </w:rPr>
        <w:t xml:space="preserve"> </w:t>
      </w:r>
      <w:r>
        <w:rPr>
          <w:w w:val="105"/>
          <w:sz w:val="21"/>
        </w:rPr>
        <w:t>present</w:t>
      </w:r>
      <w:r>
        <w:rPr>
          <w:spacing w:val="-15"/>
          <w:w w:val="105"/>
          <w:sz w:val="21"/>
        </w:rPr>
        <w:t xml:space="preserve"> </w:t>
      </w:r>
      <w:r>
        <w:rPr>
          <w:w w:val="105"/>
          <w:sz w:val="21"/>
        </w:rPr>
        <w:t>or</w:t>
      </w:r>
      <w:r>
        <w:rPr>
          <w:spacing w:val="-15"/>
          <w:w w:val="105"/>
          <w:sz w:val="21"/>
        </w:rPr>
        <w:t xml:space="preserve"> </w:t>
      </w:r>
      <w:r>
        <w:rPr>
          <w:w w:val="105"/>
          <w:sz w:val="21"/>
        </w:rPr>
        <w:t>required</w:t>
      </w:r>
      <w:r>
        <w:rPr>
          <w:spacing w:val="-16"/>
          <w:w w:val="105"/>
          <w:sz w:val="21"/>
        </w:rPr>
        <w:t xml:space="preserve"> </w:t>
      </w:r>
      <w:r>
        <w:rPr>
          <w:w w:val="105"/>
          <w:sz w:val="21"/>
        </w:rPr>
        <w:t>under</w:t>
      </w:r>
      <w:r>
        <w:rPr>
          <w:spacing w:val="-15"/>
          <w:w w:val="105"/>
          <w:sz w:val="21"/>
        </w:rPr>
        <w:t xml:space="preserve"> </w:t>
      </w:r>
      <w:r>
        <w:rPr>
          <w:w w:val="105"/>
          <w:sz w:val="21"/>
        </w:rPr>
        <w:t>the</w:t>
      </w:r>
      <w:r>
        <w:rPr>
          <w:spacing w:val="-15"/>
          <w:w w:val="105"/>
          <w:sz w:val="21"/>
        </w:rPr>
        <w:t xml:space="preserve"> </w:t>
      </w:r>
      <w:r>
        <w:rPr>
          <w:w w:val="105"/>
          <w:sz w:val="21"/>
        </w:rPr>
        <w:t>provisions of this Ordinance.</w:t>
      </w:r>
    </w:p>
    <w:p w14:paraId="6AC4F73E" w14:textId="77777777" w:rsidR="006979D5" w:rsidRDefault="002D7CC2">
      <w:pPr>
        <w:pStyle w:val="ListParagraph"/>
        <w:numPr>
          <w:ilvl w:val="1"/>
          <w:numId w:val="131"/>
        </w:numPr>
        <w:tabs>
          <w:tab w:val="left" w:pos="2639"/>
        </w:tabs>
        <w:spacing w:before="134"/>
        <w:ind w:left="2639" w:hanging="1068"/>
        <w:rPr>
          <w:b/>
          <w:sz w:val="19"/>
        </w:rPr>
      </w:pPr>
      <w:r>
        <w:rPr>
          <w:b/>
          <w:sz w:val="19"/>
        </w:rPr>
        <w:t>LOT</w:t>
      </w:r>
      <w:r>
        <w:rPr>
          <w:b/>
          <w:spacing w:val="-14"/>
          <w:sz w:val="19"/>
        </w:rPr>
        <w:t xml:space="preserve"> </w:t>
      </w:r>
      <w:r>
        <w:rPr>
          <w:b/>
          <w:sz w:val="19"/>
        </w:rPr>
        <w:t>AREA</w:t>
      </w:r>
      <w:r>
        <w:rPr>
          <w:b/>
          <w:spacing w:val="-13"/>
          <w:sz w:val="19"/>
        </w:rPr>
        <w:t xml:space="preserve"> </w:t>
      </w:r>
      <w:r>
        <w:rPr>
          <w:b/>
          <w:sz w:val="19"/>
        </w:rPr>
        <w:t>(SEE</w:t>
      </w:r>
      <w:r>
        <w:rPr>
          <w:b/>
          <w:spacing w:val="-13"/>
          <w:sz w:val="19"/>
        </w:rPr>
        <w:t xml:space="preserve"> </w:t>
      </w:r>
      <w:r>
        <w:rPr>
          <w:b/>
          <w:sz w:val="19"/>
        </w:rPr>
        <w:t>APPENDIX</w:t>
      </w:r>
      <w:r>
        <w:rPr>
          <w:b/>
          <w:spacing w:val="-13"/>
          <w:sz w:val="19"/>
        </w:rPr>
        <w:t xml:space="preserve"> </w:t>
      </w:r>
      <w:r>
        <w:rPr>
          <w:b/>
          <w:sz w:val="19"/>
        </w:rPr>
        <w:t>5,</w:t>
      </w:r>
      <w:r>
        <w:rPr>
          <w:b/>
          <w:spacing w:val="7"/>
          <w:sz w:val="19"/>
        </w:rPr>
        <w:t xml:space="preserve"> </w:t>
      </w:r>
      <w:r>
        <w:rPr>
          <w:b/>
          <w:sz w:val="19"/>
        </w:rPr>
        <w:t>ILLUSTRATION#</w:t>
      </w:r>
      <w:r>
        <w:rPr>
          <w:b/>
          <w:spacing w:val="1"/>
          <w:sz w:val="19"/>
        </w:rPr>
        <w:t xml:space="preserve"> </w:t>
      </w:r>
      <w:r>
        <w:rPr>
          <w:b/>
          <w:spacing w:val="-5"/>
          <w:sz w:val="19"/>
        </w:rPr>
        <w:t>1)</w:t>
      </w:r>
    </w:p>
    <w:p w14:paraId="214DE4FC" w14:textId="77777777" w:rsidR="006979D5" w:rsidRDefault="002D7CC2">
      <w:pPr>
        <w:spacing w:before="138"/>
        <w:ind w:left="1566"/>
        <w:rPr>
          <w:sz w:val="21"/>
        </w:rPr>
      </w:pPr>
      <w:r>
        <w:rPr>
          <w:w w:val="105"/>
          <w:sz w:val="21"/>
        </w:rPr>
        <w:t>The</w:t>
      </w:r>
      <w:r>
        <w:rPr>
          <w:spacing w:val="-8"/>
          <w:w w:val="105"/>
          <w:sz w:val="21"/>
        </w:rPr>
        <w:t xml:space="preserve"> </w:t>
      </w:r>
      <w:r>
        <w:rPr>
          <w:w w:val="105"/>
          <w:sz w:val="21"/>
        </w:rPr>
        <w:t>total</w:t>
      </w:r>
      <w:r>
        <w:rPr>
          <w:spacing w:val="-2"/>
          <w:w w:val="105"/>
          <w:sz w:val="21"/>
        </w:rPr>
        <w:t xml:space="preserve"> </w:t>
      </w:r>
      <w:r>
        <w:rPr>
          <w:w w:val="105"/>
          <w:sz w:val="21"/>
        </w:rPr>
        <w:t>horizontal</w:t>
      </w:r>
      <w:r>
        <w:rPr>
          <w:spacing w:val="2"/>
          <w:w w:val="105"/>
          <w:sz w:val="21"/>
        </w:rPr>
        <w:t xml:space="preserve"> </w:t>
      </w:r>
      <w:r>
        <w:rPr>
          <w:w w:val="105"/>
          <w:sz w:val="21"/>
        </w:rPr>
        <w:t>area</w:t>
      </w:r>
      <w:r>
        <w:rPr>
          <w:spacing w:val="-9"/>
          <w:w w:val="105"/>
          <w:sz w:val="21"/>
        </w:rPr>
        <w:t xml:space="preserve"> </w:t>
      </w:r>
      <w:r>
        <w:rPr>
          <w:w w:val="105"/>
          <w:sz w:val="21"/>
        </w:rPr>
        <w:t>within</w:t>
      </w:r>
      <w:r>
        <w:rPr>
          <w:spacing w:val="-3"/>
          <w:w w:val="105"/>
          <w:sz w:val="21"/>
        </w:rPr>
        <w:t xml:space="preserve"> </w:t>
      </w:r>
      <w:r>
        <w:rPr>
          <w:w w:val="105"/>
          <w:sz w:val="21"/>
        </w:rPr>
        <w:t>the</w:t>
      </w:r>
      <w:r>
        <w:rPr>
          <w:spacing w:val="-4"/>
          <w:w w:val="105"/>
          <w:sz w:val="21"/>
        </w:rPr>
        <w:t xml:space="preserve"> </w:t>
      </w:r>
      <w:r>
        <w:rPr>
          <w:w w:val="105"/>
          <w:sz w:val="21"/>
        </w:rPr>
        <w:t>lot</w:t>
      </w:r>
      <w:r>
        <w:rPr>
          <w:spacing w:val="-11"/>
          <w:w w:val="105"/>
          <w:sz w:val="21"/>
        </w:rPr>
        <w:t xml:space="preserve"> </w:t>
      </w:r>
      <w:r>
        <w:rPr>
          <w:w w:val="105"/>
          <w:sz w:val="21"/>
        </w:rPr>
        <w:t>lines of</w:t>
      </w:r>
      <w:r>
        <w:rPr>
          <w:spacing w:val="-11"/>
          <w:w w:val="105"/>
          <w:sz w:val="21"/>
        </w:rPr>
        <w:t xml:space="preserve"> </w:t>
      </w:r>
      <w:r>
        <w:rPr>
          <w:w w:val="105"/>
          <w:sz w:val="21"/>
        </w:rPr>
        <w:t>a</w:t>
      </w:r>
      <w:r>
        <w:rPr>
          <w:spacing w:val="-11"/>
          <w:w w:val="105"/>
          <w:sz w:val="21"/>
        </w:rPr>
        <w:t xml:space="preserve"> </w:t>
      </w:r>
      <w:r>
        <w:rPr>
          <w:spacing w:val="-4"/>
          <w:w w:val="105"/>
          <w:sz w:val="21"/>
        </w:rPr>
        <w:t>lot.</w:t>
      </w:r>
    </w:p>
    <w:p w14:paraId="44565AE8" w14:textId="77777777" w:rsidR="006979D5" w:rsidRDefault="002D7CC2">
      <w:pPr>
        <w:pStyle w:val="ListParagraph"/>
        <w:numPr>
          <w:ilvl w:val="1"/>
          <w:numId w:val="131"/>
        </w:numPr>
        <w:tabs>
          <w:tab w:val="left" w:pos="2640"/>
        </w:tabs>
        <w:spacing w:before="153"/>
        <w:ind w:left="2640" w:hanging="1068"/>
        <w:rPr>
          <w:sz w:val="19"/>
        </w:rPr>
      </w:pPr>
      <w:r>
        <w:rPr>
          <w:spacing w:val="-2"/>
          <w:w w:val="105"/>
          <w:sz w:val="19"/>
        </w:rPr>
        <w:t>LOT,</w:t>
      </w:r>
      <w:r>
        <w:rPr>
          <w:spacing w:val="-13"/>
          <w:w w:val="105"/>
          <w:sz w:val="19"/>
        </w:rPr>
        <w:t xml:space="preserve"> </w:t>
      </w:r>
      <w:r>
        <w:rPr>
          <w:b/>
          <w:spacing w:val="-2"/>
          <w:w w:val="105"/>
          <w:sz w:val="19"/>
        </w:rPr>
        <w:t>CORNER</w:t>
      </w:r>
      <w:r>
        <w:rPr>
          <w:b/>
          <w:spacing w:val="-12"/>
          <w:w w:val="105"/>
          <w:sz w:val="19"/>
        </w:rPr>
        <w:t xml:space="preserve"> </w:t>
      </w:r>
      <w:r>
        <w:rPr>
          <w:spacing w:val="-2"/>
          <w:w w:val="105"/>
          <w:sz w:val="19"/>
        </w:rPr>
        <w:t>(SEE</w:t>
      </w:r>
      <w:r>
        <w:rPr>
          <w:spacing w:val="-12"/>
          <w:w w:val="105"/>
          <w:sz w:val="19"/>
        </w:rPr>
        <w:t xml:space="preserve"> </w:t>
      </w:r>
      <w:r>
        <w:rPr>
          <w:spacing w:val="-2"/>
          <w:w w:val="105"/>
          <w:sz w:val="19"/>
        </w:rPr>
        <w:t>APPENDIX 5,</w:t>
      </w:r>
      <w:r>
        <w:rPr>
          <w:spacing w:val="12"/>
          <w:w w:val="105"/>
          <w:sz w:val="19"/>
        </w:rPr>
        <w:t xml:space="preserve"> </w:t>
      </w:r>
      <w:r>
        <w:rPr>
          <w:spacing w:val="-2"/>
          <w:w w:val="105"/>
          <w:sz w:val="19"/>
        </w:rPr>
        <w:t>ILLUSTRATION#</w:t>
      </w:r>
      <w:r>
        <w:rPr>
          <w:spacing w:val="7"/>
          <w:w w:val="105"/>
          <w:sz w:val="19"/>
        </w:rPr>
        <w:t xml:space="preserve"> </w:t>
      </w:r>
      <w:r>
        <w:rPr>
          <w:b/>
          <w:spacing w:val="-7"/>
          <w:w w:val="105"/>
          <w:sz w:val="19"/>
        </w:rPr>
        <w:t>1)</w:t>
      </w:r>
    </w:p>
    <w:p w14:paraId="3FEA5B6F" w14:textId="77777777" w:rsidR="006979D5" w:rsidRDefault="002D7CC2">
      <w:pPr>
        <w:spacing w:before="130" w:line="252" w:lineRule="auto"/>
        <w:ind w:left="1565" w:right="1081" w:hanging="1"/>
        <w:jc w:val="both"/>
        <w:rPr>
          <w:sz w:val="21"/>
        </w:rPr>
      </w:pPr>
      <w:r>
        <w:rPr>
          <w:w w:val="105"/>
          <w:sz w:val="21"/>
        </w:rPr>
        <w:t>A lot where the interior angle of two adjacent sides at the intersection of two streets is less than one</w:t>
      </w:r>
      <w:r>
        <w:rPr>
          <w:spacing w:val="-11"/>
          <w:w w:val="105"/>
          <w:sz w:val="21"/>
        </w:rPr>
        <w:t xml:space="preserve"> </w:t>
      </w:r>
      <w:r>
        <w:rPr>
          <w:w w:val="105"/>
          <w:sz w:val="21"/>
        </w:rPr>
        <w:t>hundred</w:t>
      </w:r>
      <w:r>
        <w:rPr>
          <w:spacing w:val="-3"/>
          <w:w w:val="105"/>
          <w:sz w:val="21"/>
        </w:rPr>
        <w:t xml:space="preserve"> </w:t>
      </w:r>
      <w:r>
        <w:rPr>
          <w:w w:val="105"/>
          <w:sz w:val="21"/>
        </w:rPr>
        <w:t>and</w:t>
      </w:r>
      <w:r>
        <w:rPr>
          <w:spacing w:val="-7"/>
          <w:w w:val="105"/>
          <w:sz w:val="21"/>
        </w:rPr>
        <w:t xml:space="preserve"> </w:t>
      </w:r>
      <w:r>
        <w:rPr>
          <w:w w:val="105"/>
          <w:sz w:val="21"/>
        </w:rPr>
        <w:t>thirty</w:t>
      </w:r>
      <w:r>
        <w:rPr>
          <w:spacing w:val="-1"/>
          <w:w w:val="105"/>
          <w:sz w:val="21"/>
        </w:rPr>
        <w:t xml:space="preserve"> </w:t>
      </w:r>
      <w:r>
        <w:rPr>
          <w:w w:val="105"/>
          <w:sz w:val="21"/>
        </w:rPr>
        <w:t>five</w:t>
      </w:r>
      <w:r>
        <w:rPr>
          <w:spacing w:val="-8"/>
          <w:w w:val="105"/>
          <w:sz w:val="21"/>
        </w:rPr>
        <w:t xml:space="preserve"> </w:t>
      </w:r>
      <w:r>
        <w:rPr>
          <w:w w:val="105"/>
          <w:sz w:val="21"/>
        </w:rPr>
        <w:t>(135) degrees.</w:t>
      </w:r>
      <w:r>
        <w:rPr>
          <w:spacing w:val="40"/>
          <w:w w:val="105"/>
          <w:sz w:val="21"/>
        </w:rPr>
        <w:t xml:space="preserve"> </w:t>
      </w:r>
      <w:r>
        <w:rPr>
          <w:w w:val="105"/>
          <w:sz w:val="21"/>
        </w:rPr>
        <w:t>A</w:t>
      </w:r>
      <w:r>
        <w:rPr>
          <w:spacing w:val="-10"/>
          <w:w w:val="105"/>
          <w:sz w:val="21"/>
        </w:rPr>
        <w:t xml:space="preserve"> </w:t>
      </w:r>
      <w:r>
        <w:rPr>
          <w:w w:val="105"/>
          <w:sz w:val="21"/>
        </w:rPr>
        <w:t>lot</w:t>
      </w:r>
      <w:r>
        <w:rPr>
          <w:spacing w:val="-7"/>
          <w:w w:val="105"/>
          <w:sz w:val="21"/>
        </w:rPr>
        <w:t xml:space="preserve"> </w:t>
      </w:r>
      <w:r>
        <w:rPr>
          <w:w w:val="105"/>
          <w:sz w:val="21"/>
        </w:rPr>
        <w:t>abutting upon</w:t>
      </w:r>
      <w:r>
        <w:rPr>
          <w:spacing w:val="-2"/>
          <w:w w:val="105"/>
          <w:sz w:val="21"/>
        </w:rPr>
        <w:t xml:space="preserve"> </w:t>
      </w:r>
      <w:r>
        <w:rPr>
          <w:w w:val="105"/>
          <w:sz w:val="21"/>
        </w:rPr>
        <w:t>a</w:t>
      </w:r>
      <w:r>
        <w:rPr>
          <w:spacing w:val="-9"/>
          <w:w w:val="105"/>
          <w:sz w:val="21"/>
        </w:rPr>
        <w:t xml:space="preserve"> </w:t>
      </w:r>
      <w:r>
        <w:rPr>
          <w:w w:val="105"/>
          <w:sz w:val="21"/>
        </w:rPr>
        <w:t>curved street</w:t>
      </w:r>
      <w:r>
        <w:rPr>
          <w:spacing w:val="-6"/>
          <w:w w:val="105"/>
          <w:sz w:val="21"/>
        </w:rPr>
        <w:t xml:space="preserve"> </w:t>
      </w:r>
      <w:r>
        <w:rPr>
          <w:w w:val="105"/>
          <w:sz w:val="21"/>
        </w:rPr>
        <w:t>or streets shall be</w:t>
      </w:r>
      <w:r>
        <w:rPr>
          <w:spacing w:val="-8"/>
          <w:w w:val="105"/>
          <w:sz w:val="21"/>
        </w:rPr>
        <w:t xml:space="preserve"> </w:t>
      </w:r>
      <w:r>
        <w:rPr>
          <w:w w:val="105"/>
          <w:sz w:val="21"/>
        </w:rPr>
        <w:t>considered a corner lot</w:t>
      </w:r>
      <w:r>
        <w:rPr>
          <w:spacing w:val="-6"/>
          <w:w w:val="105"/>
          <w:sz w:val="21"/>
        </w:rPr>
        <w:t xml:space="preserve"> </w:t>
      </w:r>
      <w:r>
        <w:rPr>
          <w:w w:val="105"/>
          <w:sz w:val="21"/>
        </w:rPr>
        <w:t>if</w:t>
      </w:r>
      <w:r>
        <w:rPr>
          <w:spacing w:val="-1"/>
          <w:w w:val="105"/>
          <w:sz w:val="21"/>
        </w:rPr>
        <w:t xml:space="preserve"> </w:t>
      </w:r>
      <w:r>
        <w:rPr>
          <w:w w:val="105"/>
          <w:sz w:val="21"/>
        </w:rPr>
        <w:t>the curve is</w:t>
      </w:r>
      <w:r>
        <w:rPr>
          <w:spacing w:val="-8"/>
          <w:w w:val="105"/>
          <w:sz w:val="21"/>
        </w:rPr>
        <w:t xml:space="preserve"> </w:t>
      </w:r>
      <w:r>
        <w:rPr>
          <w:w w:val="105"/>
          <w:sz w:val="21"/>
        </w:rPr>
        <w:t>of</w:t>
      </w:r>
      <w:r>
        <w:rPr>
          <w:spacing w:val="-4"/>
          <w:w w:val="105"/>
          <w:sz w:val="21"/>
        </w:rPr>
        <w:t xml:space="preserve"> </w:t>
      </w:r>
      <w:r>
        <w:rPr>
          <w:w w:val="105"/>
          <w:sz w:val="21"/>
        </w:rPr>
        <w:t>less radius than</w:t>
      </w:r>
      <w:r>
        <w:rPr>
          <w:spacing w:val="-2"/>
          <w:w w:val="105"/>
          <w:sz w:val="21"/>
        </w:rPr>
        <w:t xml:space="preserve"> </w:t>
      </w:r>
      <w:r>
        <w:rPr>
          <w:w w:val="105"/>
          <w:sz w:val="21"/>
        </w:rPr>
        <w:t>one hundred and fifty</w:t>
      </w:r>
      <w:r>
        <w:rPr>
          <w:spacing w:val="-3"/>
          <w:w w:val="105"/>
          <w:sz w:val="21"/>
        </w:rPr>
        <w:t xml:space="preserve"> </w:t>
      </w:r>
      <w:r>
        <w:rPr>
          <w:w w:val="105"/>
          <w:sz w:val="21"/>
        </w:rPr>
        <w:t>(150) feet, and the tangents to the curve, at</w:t>
      </w:r>
      <w:r>
        <w:rPr>
          <w:spacing w:val="-2"/>
          <w:w w:val="105"/>
          <w:sz w:val="21"/>
        </w:rPr>
        <w:t xml:space="preserve"> </w:t>
      </w:r>
      <w:r>
        <w:rPr>
          <w:w w:val="105"/>
          <w:sz w:val="21"/>
        </w:rPr>
        <w:t>the two points where the side lot</w:t>
      </w:r>
      <w:r>
        <w:rPr>
          <w:spacing w:val="-5"/>
          <w:w w:val="105"/>
          <w:sz w:val="21"/>
        </w:rPr>
        <w:t xml:space="preserve"> </w:t>
      </w:r>
      <w:r>
        <w:rPr>
          <w:w w:val="105"/>
          <w:sz w:val="21"/>
        </w:rPr>
        <w:t>lines meet the curve, form an</w:t>
      </w:r>
      <w:r>
        <w:rPr>
          <w:spacing w:val="-1"/>
          <w:w w:val="105"/>
          <w:sz w:val="21"/>
        </w:rPr>
        <w:t xml:space="preserve"> </w:t>
      </w:r>
      <w:r>
        <w:rPr>
          <w:w w:val="105"/>
          <w:sz w:val="21"/>
        </w:rPr>
        <w:t>interior angle of less than one hundred and thirty five (135) degrees.</w:t>
      </w:r>
    </w:p>
    <w:p w14:paraId="1CC29368" w14:textId="77777777" w:rsidR="006979D5" w:rsidRDefault="002D7CC2">
      <w:pPr>
        <w:pStyle w:val="ListParagraph"/>
        <w:numPr>
          <w:ilvl w:val="1"/>
          <w:numId w:val="131"/>
        </w:numPr>
        <w:tabs>
          <w:tab w:val="left" w:pos="2639"/>
        </w:tabs>
        <w:spacing w:before="136"/>
        <w:ind w:left="2639" w:hanging="1075"/>
        <w:rPr>
          <w:b/>
          <w:sz w:val="19"/>
        </w:rPr>
      </w:pPr>
      <w:r>
        <w:rPr>
          <w:b/>
          <w:spacing w:val="-2"/>
          <w:sz w:val="19"/>
        </w:rPr>
        <w:t>LOT</w:t>
      </w:r>
      <w:r>
        <w:rPr>
          <w:b/>
          <w:spacing w:val="-12"/>
          <w:sz w:val="19"/>
        </w:rPr>
        <w:t xml:space="preserve"> </w:t>
      </w:r>
      <w:r>
        <w:rPr>
          <w:b/>
          <w:spacing w:val="-2"/>
          <w:sz w:val="19"/>
        </w:rPr>
        <w:t>COVERAGE</w:t>
      </w:r>
      <w:r>
        <w:rPr>
          <w:b/>
          <w:spacing w:val="1"/>
          <w:sz w:val="19"/>
        </w:rPr>
        <w:t xml:space="preserve"> </w:t>
      </w:r>
      <w:r>
        <w:rPr>
          <w:b/>
          <w:spacing w:val="-2"/>
          <w:sz w:val="19"/>
        </w:rPr>
        <w:t>(SEE</w:t>
      </w:r>
      <w:r>
        <w:rPr>
          <w:b/>
          <w:spacing w:val="-7"/>
          <w:sz w:val="19"/>
        </w:rPr>
        <w:t xml:space="preserve"> </w:t>
      </w:r>
      <w:r>
        <w:rPr>
          <w:b/>
          <w:spacing w:val="-2"/>
          <w:sz w:val="19"/>
        </w:rPr>
        <w:t>APPENDIX</w:t>
      </w:r>
      <w:r>
        <w:rPr>
          <w:b/>
          <w:spacing w:val="-3"/>
          <w:sz w:val="19"/>
        </w:rPr>
        <w:t xml:space="preserve"> </w:t>
      </w:r>
      <w:r>
        <w:rPr>
          <w:b/>
          <w:spacing w:val="-2"/>
          <w:sz w:val="19"/>
        </w:rPr>
        <w:t>5,</w:t>
      </w:r>
      <w:r>
        <w:rPr>
          <w:b/>
          <w:spacing w:val="14"/>
          <w:sz w:val="19"/>
        </w:rPr>
        <w:t xml:space="preserve"> </w:t>
      </w:r>
      <w:r>
        <w:rPr>
          <w:b/>
          <w:spacing w:val="-2"/>
          <w:sz w:val="19"/>
        </w:rPr>
        <w:t>ILLUSTRATION#</w:t>
      </w:r>
      <w:r>
        <w:rPr>
          <w:b/>
          <w:spacing w:val="4"/>
          <w:sz w:val="19"/>
        </w:rPr>
        <w:t xml:space="preserve"> </w:t>
      </w:r>
      <w:r>
        <w:rPr>
          <w:b/>
          <w:spacing w:val="-5"/>
          <w:sz w:val="19"/>
        </w:rPr>
        <w:t>1)</w:t>
      </w:r>
    </w:p>
    <w:p w14:paraId="6F9DCDB4" w14:textId="77777777" w:rsidR="006979D5" w:rsidRDefault="002D7CC2">
      <w:pPr>
        <w:spacing w:before="138"/>
        <w:ind w:left="1564"/>
        <w:rPr>
          <w:sz w:val="21"/>
        </w:rPr>
      </w:pPr>
      <w:r>
        <w:rPr>
          <w:w w:val="105"/>
          <w:sz w:val="21"/>
        </w:rPr>
        <w:t>A</w:t>
      </w:r>
      <w:r>
        <w:rPr>
          <w:spacing w:val="-10"/>
          <w:w w:val="105"/>
          <w:sz w:val="21"/>
        </w:rPr>
        <w:t xml:space="preserve"> </w:t>
      </w:r>
      <w:r>
        <w:rPr>
          <w:w w:val="105"/>
          <w:sz w:val="21"/>
        </w:rPr>
        <w:t>part</w:t>
      </w:r>
      <w:r>
        <w:rPr>
          <w:spacing w:val="-7"/>
          <w:w w:val="105"/>
          <w:sz w:val="21"/>
        </w:rPr>
        <w:t xml:space="preserve"> </w:t>
      </w:r>
      <w:r>
        <w:rPr>
          <w:w w:val="105"/>
          <w:sz w:val="21"/>
        </w:rPr>
        <w:t>or</w:t>
      </w:r>
      <w:r>
        <w:rPr>
          <w:spacing w:val="-5"/>
          <w:w w:val="105"/>
          <w:sz w:val="21"/>
        </w:rPr>
        <w:t xml:space="preserve"> </w:t>
      </w:r>
      <w:r>
        <w:rPr>
          <w:w w:val="105"/>
          <w:sz w:val="21"/>
        </w:rPr>
        <w:t>percent</w:t>
      </w:r>
      <w:r>
        <w:rPr>
          <w:spacing w:val="2"/>
          <w:w w:val="105"/>
          <w:sz w:val="21"/>
        </w:rPr>
        <w:t xml:space="preserve"> </w:t>
      </w:r>
      <w:r>
        <w:rPr>
          <w:w w:val="105"/>
          <w:sz w:val="21"/>
        </w:rPr>
        <w:t>of</w:t>
      </w:r>
      <w:r>
        <w:rPr>
          <w:spacing w:val="-3"/>
          <w:w w:val="105"/>
          <w:sz w:val="21"/>
        </w:rPr>
        <w:t xml:space="preserve"> </w:t>
      </w:r>
      <w:r>
        <w:rPr>
          <w:w w:val="105"/>
          <w:sz w:val="21"/>
        </w:rPr>
        <w:t>a</w:t>
      </w:r>
      <w:r>
        <w:rPr>
          <w:spacing w:val="-5"/>
          <w:w w:val="105"/>
          <w:sz w:val="21"/>
        </w:rPr>
        <w:t xml:space="preserve"> </w:t>
      </w:r>
      <w:r>
        <w:rPr>
          <w:w w:val="105"/>
          <w:sz w:val="21"/>
        </w:rPr>
        <w:t>lot</w:t>
      </w:r>
      <w:r>
        <w:rPr>
          <w:spacing w:val="-18"/>
          <w:w w:val="105"/>
          <w:sz w:val="21"/>
        </w:rPr>
        <w:t xml:space="preserve"> </w:t>
      </w:r>
      <w:r>
        <w:rPr>
          <w:w w:val="105"/>
          <w:sz w:val="21"/>
        </w:rPr>
        <w:t>occupied</w:t>
      </w:r>
      <w:r>
        <w:rPr>
          <w:spacing w:val="7"/>
          <w:w w:val="105"/>
          <w:sz w:val="21"/>
        </w:rPr>
        <w:t xml:space="preserve"> </w:t>
      </w:r>
      <w:r>
        <w:rPr>
          <w:w w:val="105"/>
          <w:sz w:val="21"/>
        </w:rPr>
        <w:t>by</w:t>
      </w:r>
      <w:r>
        <w:rPr>
          <w:spacing w:val="-4"/>
          <w:w w:val="105"/>
          <w:sz w:val="21"/>
        </w:rPr>
        <w:t xml:space="preserve"> </w:t>
      </w:r>
      <w:r>
        <w:rPr>
          <w:w w:val="105"/>
          <w:sz w:val="21"/>
        </w:rPr>
        <w:t>buildings</w:t>
      </w:r>
      <w:r>
        <w:rPr>
          <w:spacing w:val="5"/>
          <w:w w:val="105"/>
          <w:sz w:val="21"/>
        </w:rPr>
        <w:t xml:space="preserve"> </w:t>
      </w:r>
      <w:r>
        <w:rPr>
          <w:w w:val="105"/>
          <w:sz w:val="21"/>
        </w:rPr>
        <w:t>or</w:t>
      </w:r>
      <w:r>
        <w:rPr>
          <w:spacing w:val="-5"/>
          <w:w w:val="105"/>
          <w:sz w:val="21"/>
        </w:rPr>
        <w:t xml:space="preserve"> </w:t>
      </w:r>
      <w:r>
        <w:rPr>
          <w:spacing w:val="-2"/>
          <w:w w:val="105"/>
          <w:sz w:val="21"/>
        </w:rPr>
        <w:t>structures.</w:t>
      </w:r>
    </w:p>
    <w:p w14:paraId="13E952D4" w14:textId="77777777" w:rsidR="006979D5" w:rsidRDefault="002D7CC2">
      <w:pPr>
        <w:pStyle w:val="ListParagraph"/>
        <w:numPr>
          <w:ilvl w:val="1"/>
          <w:numId w:val="131"/>
        </w:numPr>
        <w:tabs>
          <w:tab w:val="left" w:pos="2640"/>
        </w:tabs>
        <w:spacing w:before="152"/>
        <w:ind w:left="2640" w:hanging="1075"/>
        <w:rPr>
          <w:sz w:val="19"/>
        </w:rPr>
      </w:pPr>
      <w:r>
        <w:rPr>
          <w:sz w:val="19"/>
        </w:rPr>
        <w:t>LOT</w:t>
      </w:r>
      <w:r>
        <w:rPr>
          <w:spacing w:val="-14"/>
          <w:sz w:val="19"/>
        </w:rPr>
        <w:t xml:space="preserve"> </w:t>
      </w:r>
      <w:r>
        <w:rPr>
          <w:sz w:val="19"/>
        </w:rPr>
        <w:t>DEPTH</w:t>
      </w:r>
      <w:r>
        <w:rPr>
          <w:spacing w:val="-13"/>
          <w:sz w:val="19"/>
        </w:rPr>
        <w:t xml:space="preserve"> </w:t>
      </w:r>
      <w:r>
        <w:rPr>
          <w:sz w:val="19"/>
        </w:rPr>
        <w:t>(SEE</w:t>
      </w:r>
      <w:r>
        <w:rPr>
          <w:spacing w:val="-4"/>
          <w:sz w:val="19"/>
        </w:rPr>
        <w:t xml:space="preserve"> </w:t>
      </w:r>
      <w:r>
        <w:rPr>
          <w:sz w:val="19"/>
        </w:rPr>
        <w:t>APPENDIX</w:t>
      </w:r>
      <w:r>
        <w:rPr>
          <w:spacing w:val="2"/>
          <w:sz w:val="19"/>
        </w:rPr>
        <w:t xml:space="preserve"> </w:t>
      </w:r>
      <w:r>
        <w:rPr>
          <w:sz w:val="19"/>
        </w:rPr>
        <w:t>5,</w:t>
      </w:r>
      <w:r>
        <w:rPr>
          <w:spacing w:val="17"/>
          <w:sz w:val="19"/>
        </w:rPr>
        <w:t xml:space="preserve"> </w:t>
      </w:r>
      <w:r>
        <w:rPr>
          <w:sz w:val="19"/>
        </w:rPr>
        <w:t>ILLUSTRATION#</w:t>
      </w:r>
      <w:r>
        <w:rPr>
          <w:spacing w:val="7"/>
          <w:sz w:val="19"/>
        </w:rPr>
        <w:t xml:space="preserve"> </w:t>
      </w:r>
      <w:r>
        <w:rPr>
          <w:spacing w:val="-5"/>
          <w:sz w:val="19"/>
        </w:rPr>
        <w:t>1)</w:t>
      </w:r>
    </w:p>
    <w:p w14:paraId="791B39CC" w14:textId="77777777" w:rsidR="006979D5" w:rsidRDefault="002D7CC2">
      <w:pPr>
        <w:spacing w:before="138" w:line="252" w:lineRule="auto"/>
        <w:ind w:left="1558" w:right="1081" w:firstLine="8"/>
        <w:jc w:val="both"/>
        <w:rPr>
          <w:sz w:val="21"/>
        </w:rPr>
      </w:pPr>
      <w:r>
        <w:rPr>
          <w:w w:val="105"/>
          <w:sz w:val="21"/>
        </w:rPr>
        <w:t>The</w:t>
      </w:r>
      <w:r>
        <w:rPr>
          <w:spacing w:val="-7"/>
          <w:w w:val="105"/>
          <w:sz w:val="21"/>
        </w:rPr>
        <w:t xml:space="preserve"> </w:t>
      </w:r>
      <w:r>
        <w:rPr>
          <w:w w:val="105"/>
          <w:sz w:val="21"/>
        </w:rPr>
        <w:t>arithmetic mean</w:t>
      </w:r>
      <w:r>
        <w:rPr>
          <w:spacing w:val="-6"/>
          <w:w w:val="105"/>
          <w:sz w:val="21"/>
        </w:rPr>
        <w:t xml:space="preserve"> </w:t>
      </w:r>
      <w:r>
        <w:rPr>
          <w:w w:val="105"/>
          <w:sz w:val="21"/>
        </w:rPr>
        <w:t>of</w:t>
      </w:r>
      <w:r>
        <w:rPr>
          <w:spacing w:val="-9"/>
          <w:w w:val="105"/>
          <w:sz w:val="21"/>
        </w:rPr>
        <w:t xml:space="preserve"> </w:t>
      </w:r>
      <w:r>
        <w:rPr>
          <w:w w:val="105"/>
          <w:sz w:val="21"/>
        </w:rPr>
        <w:t>the</w:t>
      </w:r>
      <w:r>
        <w:rPr>
          <w:spacing w:val="-11"/>
          <w:w w:val="105"/>
          <w:sz w:val="21"/>
        </w:rPr>
        <w:t xml:space="preserve"> </w:t>
      </w:r>
      <w:r>
        <w:rPr>
          <w:w w:val="105"/>
          <w:sz w:val="21"/>
        </w:rPr>
        <w:t>shortest and</w:t>
      </w:r>
      <w:r>
        <w:rPr>
          <w:spacing w:val="-5"/>
          <w:w w:val="105"/>
          <w:sz w:val="21"/>
        </w:rPr>
        <w:t xml:space="preserve"> </w:t>
      </w:r>
      <w:r>
        <w:rPr>
          <w:w w:val="105"/>
          <w:sz w:val="21"/>
        </w:rPr>
        <w:t>longest</w:t>
      </w:r>
      <w:r>
        <w:rPr>
          <w:spacing w:val="-7"/>
          <w:w w:val="105"/>
          <w:sz w:val="21"/>
        </w:rPr>
        <w:t xml:space="preserve"> </w:t>
      </w:r>
      <w:r>
        <w:rPr>
          <w:w w:val="105"/>
          <w:sz w:val="21"/>
        </w:rPr>
        <w:t>distances from</w:t>
      </w:r>
      <w:r>
        <w:rPr>
          <w:spacing w:val="-4"/>
          <w:w w:val="105"/>
          <w:sz w:val="21"/>
        </w:rPr>
        <w:t xml:space="preserve"> </w:t>
      </w:r>
      <w:r>
        <w:rPr>
          <w:w w:val="105"/>
          <w:sz w:val="21"/>
        </w:rPr>
        <w:t>the</w:t>
      </w:r>
      <w:r>
        <w:rPr>
          <w:spacing w:val="-7"/>
          <w:w w:val="105"/>
          <w:sz w:val="21"/>
        </w:rPr>
        <w:t xml:space="preserve"> </w:t>
      </w:r>
      <w:r>
        <w:rPr>
          <w:w w:val="105"/>
          <w:sz w:val="21"/>
        </w:rPr>
        <w:t>front</w:t>
      </w:r>
      <w:r>
        <w:rPr>
          <w:spacing w:val="-10"/>
          <w:w w:val="105"/>
          <w:sz w:val="21"/>
        </w:rPr>
        <w:t xml:space="preserve"> </w:t>
      </w:r>
      <w:r>
        <w:rPr>
          <w:w w:val="105"/>
          <w:sz w:val="21"/>
        </w:rPr>
        <w:t>lot</w:t>
      </w:r>
      <w:r>
        <w:rPr>
          <w:spacing w:val="-8"/>
          <w:w w:val="105"/>
          <w:sz w:val="21"/>
        </w:rPr>
        <w:t xml:space="preserve"> </w:t>
      </w:r>
      <w:r>
        <w:rPr>
          <w:w w:val="105"/>
          <w:sz w:val="21"/>
        </w:rPr>
        <w:t>line</w:t>
      </w:r>
      <w:r>
        <w:rPr>
          <w:spacing w:val="-1"/>
          <w:w w:val="105"/>
          <w:sz w:val="21"/>
        </w:rPr>
        <w:t xml:space="preserve"> </w:t>
      </w:r>
      <w:r>
        <w:rPr>
          <w:w w:val="105"/>
          <w:sz w:val="21"/>
        </w:rPr>
        <w:t>to</w:t>
      </w:r>
      <w:r>
        <w:rPr>
          <w:spacing w:val="-2"/>
          <w:w w:val="105"/>
          <w:sz w:val="21"/>
        </w:rPr>
        <w:t xml:space="preserve"> </w:t>
      </w:r>
      <w:r>
        <w:rPr>
          <w:w w:val="105"/>
          <w:sz w:val="21"/>
        </w:rPr>
        <w:t>the</w:t>
      </w:r>
      <w:r>
        <w:rPr>
          <w:spacing w:val="-16"/>
          <w:w w:val="105"/>
          <w:sz w:val="21"/>
        </w:rPr>
        <w:t xml:space="preserve"> </w:t>
      </w:r>
      <w:r>
        <w:rPr>
          <w:w w:val="105"/>
          <w:sz w:val="21"/>
        </w:rPr>
        <w:t>rear</w:t>
      </w:r>
      <w:r>
        <w:rPr>
          <w:spacing w:val="-4"/>
          <w:w w:val="105"/>
          <w:sz w:val="21"/>
        </w:rPr>
        <w:t xml:space="preserve"> </w:t>
      </w:r>
      <w:r>
        <w:rPr>
          <w:w w:val="105"/>
          <w:sz w:val="21"/>
        </w:rPr>
        <w:t xml:space="preserve">lot </w:t>
      </w:r>
      <w:r>
        <w:rPr>
          <w:spacing w:val="-4"/>
          <w:w w:val="105"/>
          <w:sz w:val="21"/>
        </w:rPr>
        <w:t>line.</w:t>
      </w:r>
    </w:p>
    <w:p w14:paraId="24853C73" w14:textId="77777777" w:rsidR="006979D5" w:rsidRDefault="002D7CC2">
      <w:pPr>
        <w:pStyle w:val="ListParagraph"/>
        <w:numPr>
          <w:ilvl w:val="1"/>
          <w:numId w:val="131"/>
        </w:numPr>
        <w:tabs>
          <w:tab w:val="left" w:pos="2640"/>
        </w:tabs>
        <w:spacing w:before="139"/>
        <w:ind w:left="2640" w:hanging="1075"/>
        <w:rPr>
          <w:sz w:val="19"/>
        </w:rPr>
      </w:pPr>
      <w:r>
        <w:rPr>
          <w:sz w:val="19"/>
        </w:rPr>
        <w:t>LOT</w:t>
      </w:r>
      <w:r>
        <w:rPr>
          <w:spacing w:val="-14"/>
          <w:sz w:val="19"/>
        </w:rPr>
        <w:t xml:space="preserve"> </w:t>
      </w:r>
      <w:r>
        <w:rPr>
          <w:sz w:val="19"/>
        </w:rPr>
        <w:t>LINES</w:t>
      </w:r>
      <w:r>
        <w:rPr>
          <w:spacing w:val="-13"/>
          <w:sz w:val="19"/>
        </w:rPr>
        <w:t xml:space="preserve"> </w:t>
      </w:r>
      <w:r>
        <w:rPr>
          <w:sz w:val="19"/>
        </w:rPr>
        <w:t>{SEE</w:t>
      </w:r>
      <w:r>
        <w:rPr>
          <w:spacing w:val="-13"/>
          <w:sz w:val="19"/>
        </w:rPr>
        <w:t xml:space="preserve"> </w:t>
      </w:r>
      <w:r>
        <w:rPr>
          <w:sz w:val="19"/>
        </w:rPr>
        <w:t>APPENDIX</w:t>
      </w:r>
      <w:r>
        <w:rPr>
          <w:spacing w:val="-13"/>
          <w:sz w:val="19"/>
        </w:rPr>
        <w:t xml:space="preserve"> </w:t>
      </w:r>
      <w:r>
        <w:rPr>
          <w:sz w:val="19"/>
        </w:rPr>
        <w:t>5,</w:t>
      </w:r>
      <w:r>
        <w:rPr>
          <w:spacing w:val="2"/>
          <w:sz w:val="19"/>
        </w:rPr>
        <w:t xml:space="preserve"> </w:t>
      </w:r>
      <w:r>
        <w:rPr>
          <w:sz w:val="19"/>
        </w:rPr>
        <w:t>ILLUSTRATION</w:t>
      </w:r>
      <w:r>
        <w:rPr>
          <w:spacing w:val="-6"/>
          <w:sz w:val="19"/>
        </w:rPr>
        <w:t xml:space="preserve"> </w:t>
      </w:r>
      <w:r>
        <w:rPr>
          <w:spacing w:val="-5"/>
          <w:sz w:val="19"/>
        </w:rPr>
        <w:t>#2)</w:t>
      </w:r>
    </w:p>
    <w:p w14:paraId="266CCCA3" w14:textId="77777777" w:rsidR="006979D5" w:rsidRDefault="002D7CC2">
      <w:pPr>
        <w:pStyle w:val="ListParagraph"/>
        <w:numPr>
          <w:ilvl w:val="0"/>
          <w:numId w:val="130"/>
        </w:numPr>
        <w:tabs>
          <w:tab w:val="left" w:pos="1914"/>
        </w:tabs>
        <w:spacing w:before="138" w:line="252" w:lineRule="auto"/>
        <w:ind w:right="1090" w:hanging="350"/>
        <w:jc w:val="both"/>
        <w:rPr>
          <w:sz w:val="21"/>
        </w:rPr>
      </w:pPr>
      <w:r>
        <w:rPr>
          <w:w w:val="105"/>
          <w:sz w:val="21"/>
        </w:rPr>
        <w:t>Front</w:t>
      </w:r>
      <w:r>
        <w:rPr>
          <w:spacing w:val="-1"/>
          <w:w w:val="105"/>
          <w:sz w:val="21"/>
        </w:rPr>
        <w:t xml:space="preserve"> </w:t>
      </w:r>
      <w:r>
        <w:rPr>
          <w:w w:val="105"/>
          <w:sz w:val="21"/>
        </w:rPr>
        <w:t>Lot</w:t>
      </w:r>
      <w:r>
        <w:rPr>
          <w:spacing w:val="-4"/>
          <w:w w:val="105"/>
          <w:sz w:val="21"/>
        </w:rPr>
        <w:t xml:space="preserve"> </w:t>
      </w:r>
      <w:r>
        <w:rPr>
          <w:w w:val="105"/>
          <w:sz w:val="21"/>
        </w:rPr>
        <w:t>Line:</w:t>
      </w:r>
      <w:r>
        <w:rPr>
          <w:spacing w:val="-3"/>
          <w:w w:val="105"/>
          <w:sz w:val="21"/>
        </w:rPr>
        <w:t xml:space="preserve"> </w:t>
      </w:r>
      <w:r>
        <w:rPr>
          <w:w w:val="105"/>
          <w:sz w:val="21"/>
        </w:rPr>
        <w:t>In the case of</w:t>
      </w:r>
      <w:r>
        <w:rPr>
          <w:spacing w:val="-3"/>
          <w:w w:val="105"/>
          <w:sz w:val="21"/>
        </w:rPr>
        <w:t xml:space="preserve"> </w:t>
      </w:r>
      <w:r>
        <w:rPr>
          <w:w w:val="105"/>
          <w:sz w:val="21"/>
        </w:rPr>
        <w:t>an</w:t>
      </w:r>
      <w:r>
        <w:rPr>
          <w:spacing w:val="-10"/>
          <w:w w:val="105"/>
          <w:sz w:val="21"/>
        </w:rPr>
        <w:t xml:space="preserve"> </w:t>
      </w:r>
      <w:r>
        <w:rPr>
          <w:w w:val="105"/>
          <w:sz w:val="21"/>
        </w:rPr>
        <w:t>interior lot,</w:t>
      </w:r>
      <w:r>
        <w:rPr>
          <w:spacing w:val="-1"/>
          <w:w w:val="105"/>
          <w:sz w:val="21"/>
        </w:rPr>
        <w:t xml:space="preserve"> </w:t>
      </w:r>
      <w:r>
        <w:rPr>
          <w:w w:val="105"/>
          <w:sz w:val="21"/>
        </w:rPr>
        <w:t>abutting upon</w:t>
      </w:r>
      <w:r>
        <w:rPr>
          <w:spacing w:val="-1"/>
          <w:w w:val="105"/>
          <w:sz w:val="21"/>
        </w:rPr>
        <w:t xml:space="preserve"> </w:t>
      </w:r>
      <w:r>
        <w:rPr>
          <w:w w:val="105"/>
          <w:sz w:val="21"/>
        </w:rPr>
        <w:t>one</w:t>
      </w:r>
      <w:r>
        <w:rPr>
          <w:spacing w:val="-9"/>
          <w:w w:val="105"/>
          <w:sz w:val="21"/>
        </w:rPr>
        <w:t xml:space="preserve"> </w:t>
      </w:r>
      <w:r>
        <w:rPr>
          <w:w w:val="105"/>
          <w:sz w:val="21"/>
        </w:rPr>
        <w:t>(1)</w:t>
      </w:r>
      <w:r>
        <w:rPr>
          <w:spacing w:val="-3"/>
          <w:w w:val="105"/>
          <w:sz w:val="21"/>
        </w:rPr>
        <w:t xml:space="preserve"> </w:t>
      </w:r>
      <w:r>
        <w:rPr>
          <w:w w:val="105"/>
          <w:sz w:val="21"/>
        </w:rPr>
        <w:t>public or private street, the front lot</w:t>
      </w:r>
      <w:r>
        <w:rPr>
          <w:spacing w:val="-2"/>
          <w:w w:val="105"/>
          <w:sz w:val="21"/>
        </w:rPr>
        <w:t xml:space="preserve"> </w:t>
      </w:r>
      <w:r>
        <w:rPr>
          <w:w w:val="105"/>
          <w:sz w:val="21"/>
        </w:rPr>
        <w:t>line shall mean the line separating such lot from such right of way.</w:t>
      </w:r>
    </w:p>
    <w:p w14:paraId="36F36048" w14:textId="77777777" w:rsidR="006979D5" w:rsidRDefault="002D7CC2">
      <w:pPr>
        <w:pStyle w:val="ListParagraph"/>
        <w:numPr>
          <w:ilvl w:val="0"/>
          <w:numId w:val="130"/>
        </w:numPr>
        <w:tabs>
          <w:tab w:val="left" w:pos="1913"/>
          <w:tab w:val="left" w:pos="1916"/>
        </w:tabs>
        <w:spacing w:before="121" w:line="254" w:lineRule="auto"/>
        <w:ind w:left="1916" w:right="1081" w:hanging="354"/>
        <w:jc w:val="both"/>
        <w:rPr>
          <w:sz w:val="21"/>
        </w:rPr>
      </w:pPr>
      <w:r>
        <w:rPr>
          <w:w w:val="105"/>
          <w:sz w:val="21"/>
        </w:rPr>
        <w:t>Rear</w:t>
      </w:r>
      <w:r>
        <w:rPr>
          <w:spacing w:val="-5"/>
          <w:w w:val="105"/>
          <w:sz w:val="21"/>
        </w:rPr>
        <w:t xml:space="preserve"> </w:t>
      </w:r>
      <w:r>
        <w:rPr>
          <w:w w:val="105"/>
          <w:sz w:val="21"/>
        </w:rPr>
        <w:t>Lot</w:t>
      </w:r>
      <w:r>
        <w:rPr>
          <w:spacing w:val="-10"/>
          <w:w w:val="105"/>
          <w:sz w:val="21"/>
        </w:rPr>
        <w:t xml:space="preserve"> </w:t>
      </w:r>
      <w:r>
        <w:rPr>
          <w:w w:val="105"/>
          <w:sz w:val="21"/>
        </w:rPr>
        <w:t>Line:</w:t>
      </w:r>
      <w:r>
        <w:rPr>
          <w:spacing w:val="-10"/>
          <w:w w:val="105"/>
          <w:sz w:val="21"/>
        </w:rPr>
        <w:t xml:space="preserve"> </w:t>
      </w:r>
      <w:r>
        <w:rPr>
          <w:w w:val="105"/>
          <w:sz w:val="21"/>
        </w:rPr>
        <w:t>That</w:t>
      </w:r>
      <w:r>
        <w:rPr>
          <w:spacing w:val="-6"/>
          <w:w w:val="105"/>
          <w:sz w:val="21"/>
        </w:rPr>
        <w:t xml:space="preserve"> </w:t>
      </w:r>
      <w:r>
        <w:rPr>
          <w:w w:val="105"/>
          <w:sz w:val="21"/>
        </w:rPr>
        <w:t>lot</w:t>
      </w:r>
      <w:r>
        <w:rPr>
          <w:spacing w:val="-16"/>
          <w:w w:val="105"/>
          <w:sz w:val="21"/>
        </w:rPr>
        <w:t xml:space="preserve"> </w:t>
      </w:r>
      <w:r>
        <w:rPr>
          <w:w w:val="105"/>
          <w:sz w:val="21"/>
        </w:rPr>
        <w:t>line</w:t>
      </w:r>
      <w:r>
        <w:rPr>
          <w:spacing w:val="-1"/>
          <w:w w:val="105"/>
          <w:sz w:val="21"/>
        </w:rPr>
        <w:t xml:space="preserve"> </w:t>
      </w:r>
      <w:r>
        <w:rPr>
          <w:w w:val="105"/>
          <w:sz w:val="21"/>
        </w:rPr>
        <w:t>which</w:t>
      </w:r>
      <w:r>
        <w:rPr>
          <w:spacing w:val="-11"/>
          <w:w w:val="105"/>
          <w:sz w:val="21"/>
        </w:rPr>
        <w:t xml:space="preserve"> </w:t>
      </w:r>
      <w:r>
        <w:rPr>
          <w:w w:val="105"/>
          <w:sz w:val="21"/>
        </w:rPr>
        <w:t>is</w:t>
      </w:r>
      <w:r>
        <w:rPr>
          <w:spacing w:val="-6"/>
          <w:w w:val="105"/>
          <w:sz w:val="21"/>
        </w:rPr>
        <w:t xml:space="preserve"> </w:t>
      </w:r>
      <w:r>
        <w:rPr>
          <w:w w:val="105"/>
          <w:sz w:val="21"/>
        </w:rPr>
        <w:t>opposite</w:t>
      </w:r>
      <w:r>
        <w:rPr>
          <w:spacing w:val="-11"/>
          <w:w w:val="105"/>
          <w:sz w:val="21"/>
        </w:rPr>
        <w:t xml:space="preserve"> </w:t>
      </w:r>
      <w:r>
        <w:rPr>
          <w:w w:val="105"/>
          <w:sz w:val="21"/>
        </w:rPr>
        <w:t>and</w:t>
      </w:r>
      <w:r>
        <w:rPr>
          <w:spacing w:val="-15"/>
          <w:w w:val="105"/>
          <w:sz w:val="21"/>
        </w:rPr>
        <w:t xml:space="preserve"> </w:t>
      </w:r>
      <w:r>
        <w:rPr>
          <w:w w:val="105"/>
          <w:sz w:val="21"/>
        </w:rPr>
        <w:t>most</w:t>
      </w:r>
      <w:r>
        <w:rPr>
          <w:spacing w:val="-6"/>
          <w:w w:val="105"/>
          <w:sz w:val="21"/>
        </w:rPr>
        <w:t xml:space="preserve"> </w:t>
      </w:r>
      <w:r>
        <w:rPr>
          <w:w w:val="105"/>
          <w:sz w:val="21"/>
        </w:rPr>
        <w:t>distant</w:t>
      </w:r>
      <w:r>
        <w:rPr>
          <w:spacing w:val="-4"/>
          <w:w w:val="105"/>
          <w:sz w:val="21"/>
        </w:rPr>
        <w:t xml:space="preserve"> </w:t>
      </w:r>
      <w:r>
        <w:rPr>
          <w:w w:val="105"/>
          <w:sz w:val="21"/>
        </w:rPr>
        <w:t>from</w:t>
      </w:r>
      <w:r>
        <w:rPr>
          <w:spacing w:val="-9"/>
          <w:w w:val="105"/>
          <w:sz w:val="21"/>
        </w:rPr>
        <w:t xml:space="preserve"> </w:t>
      </w:r>
      <w:r>
        <w:rPr>
          <w:w w:val="105"/>
          <w:sz w:val="21"/>
        </w:rPr>
        <w:t>the</w:t>
      </w:r>
      <w:r>
        <w:rPr>
          <w:spacing w:val="-12"/>
          <w:w w:val="105"/>
          <w:sz w:val="21"/>
        </w:rPr>
        <w:t xml:space="preserve"> </w:t>
      </w:r>
      <w:r>
        <w:rPr>
          <w:w w:val="105"/>
          <w:sz w:val="21"/>
        </w:rPr>
        <w:t>front</w:t>
      </w:r>
      <w:r>
        <w:rPr>
          <w:spacing w:val="-8"/>
          <w:w w:val="105"/>
          <w:sz w:val="21"/>
        </w:rPr>
        <w:t xml:space="preserve"> </w:t>
      </w:r>
      <w:r>
        <w:rPr>
          <w:w w:val="105"/>
          <w:sz w:val="21"/>
        </w:rPr>
        <w:t>lot</w:t>
      </w:r>
      <w:r>
        <w:rPr>
          <w:spacing w:val="-3"/>
          <w:w w:val="105"/>
          <w:sz w:val="21"/>
        </w:rPr>
        <w:t xml:space="preserve"> </w:t>
      </w:r>
      <w:r>
        <w:rPr>
          <w:w w:val="105"/>
          <w:sz w:val="21"/>
        </w:rPr>
        <w:t>line.</w:t>
      </w:r>
      <w:r>
        <w:rPr>
          <w:spacing w:val="40"/>
          <w:w w:val="105"/>
          <w:sz w:val="21"/>
        </w:rPr>
        <w:t xml:space="preserve"> </w:t>
      </w:r>
      <w:r>
        <w:rPr>
          <w:w w:val="105"/>
          <w:sz w:val="21"/>
        </w:rPr>
        <w:t>In</w:t>
      </w:r>
      <w:r>
        <w:rPr>
          <w:spacing w:val="-8"/>
          <w:w w:val="105"/>
          <w:sz w:val="21"/>
        </w:rPr>
        <w:t xml:space="preserve"> </w:t>
      </w:r>
      <w:r>
        <w:rPr>
          <w:w w:val="105"/>
          <w:sz w:val="21"/>
        </w:rPr>
        <w:t>the case of an</w:t>
      </w:r>
      <w:r>
        <w:rPr>
          <w:spacing w:val="-3"/>
          <w:w w:val="105"/>
          <w:sz w:val="21"/>
        </w:rPr>
        <w:t xml:space="preserve"> </w:t>
      </w:r>
      <w:r>
        <w:rPr>
          <w:w w:val="105"/>
          <w:sz w:val="21"/>
        </w:rPr>
        <w:t>irregular or triangular shaped lot,</w:t>
      </w:r>
      <w:r>
        <w:rPr>
          <w:spacing w:val="-1"/>
          <w:w w:val="105"/>
          <w:sz w:val="21"/>
        </w:rPr>
        <w:t xml:space="preserve"> </w:t>
      </w:r>
      <w:r>
        <w:rPr>
          <w:w w:val="105"/>
          <w:sz w:val="21"/>
        </w:rPr>
        <w:t>a line</w:t>
      </w:r>
      <w:r>
        <w:rPr>
          <w:spacing w:val="-4"/>
          <w:w w:val="105"/>
          <w:sz w:val="21"/>
        </w:rPr>
        <w:t xml:space="preserve"> </w:t>
      </w:r>
      <w:r>
        <w:rPr>
          <w:w w:val="105"/>
          <w:sz w:val="21"/>
        </w:rPr>
        <w:t>at least ten</w:t>
      </w:r>
      <w:r>
        <w:rPr>
          <w:spacing w:val="-1"/>
          <w:w w:val="105"/>
          <w:sz w:val="21"/>
        </w:rPr>
        <w:t xml:space="preserve"> </w:t>
      </w:r>
      <w:r>
        <w:rPr>
          <w:w w:val="105"/>
          <w:sz w:val="21"/>
        </w:rPr>
        <w:t>(10)</w:t>
      </w:r>
      <w:r>
        <w:rPr>
          <w:spacing w:val="-2"/>
          <w:w w:val="105"/>
          <w:sz w:val="21"/>
        </w:rPr>
        <w:t xml:space="preserve"> </w:t>
      </w:r>
      <w:r>
        <w:rPr>
          <w:w w:val="105"/>
          <w:sz w:val="21"/>
        </w:rPr>
        <w:t>feet in length,</w:t>
      </w:r>
      <w:r>
        <w:rPr>
          <w:spacing w:val="-1"/>
          <w:w w:val="105"/>
          <w:sz w:val="21"/>
        </w:rPr>
        <w:t xml:space="preserve"> </w:t>
      </w:r>
      <w:r>
        <w:rPr>
          <w:w w:val="105"/>
          <w:sz w:val="21"/>
        </w:rPr>
        <w:t>entirely within</w:t>
      </w:r>
      <w:r>
        <w:rPr>
          <w:spacing w:val="-16"/>
          <w:w w:val="105"/>
          <w:sz w:val="21"/>
        </w:rPr>
        <w:t xml:space="preserve"> </w:t>
      </w:r>
      <w:r>
        <w:rPr>
          <w:w w:val="105"/>
          <w:sz w:val="21"/>
        </w:rPr>
        <w:t>the</w:t>
      </w:r>
      <w:r>
        <w:rPr>
          <w:spacing w:val="-15"/>
          <w:w w:val="105"/>
          <w:sz w:val="21"/>
        </w:rPr>
        <w:t xml:space="preserve"> </w:t>
      </w:r>
      <w:r>
        <w:rPr>
          <w:w w:val="105"/>
          <w:sz w:val="21"/>
        </w:rPr>
        <w:t>lot,</w:t>
      </w:r>
      <w:r>
        <w:rPr>
          <w:spacing w:val="-15"/>
          <w:w w:val="105"/>
          <w:sz w:val="21"/>
        </w:rPr>
        <w:t xml:space="preserve"> </w:t>
      </w:r>
      <w:r>
        <w:rPr>
          <w:w w:val="105"/>
          <w:sz w:val="21"/>
        </w:rPr>
        <w:t>and</w:t>
      </w:r>
      <w:r>
        <w:rPr>
          <w:spacing w:val="-16"/>
          <w:w w:val="105"/>
          <w:sz w:val="21"/>
        </w:rPr>
        <w:t xml:space="preserve"> </w:t>
      </w:r>
      <w:r>
        <w:rPr>
          <w:w w:val="105"/>
          <w:sz w:val="21"/>
        </w:rPr>
        <w:t>generally</w:t>
      </w:r>
      <w:r>
        <w:rPr>
          <w:spacing w:val="-15"/>
          <w:w w:val="105"/>
          <w:sz w:val="21"/>
        </w:rPr>
        <w:t xml:space="preserve"> </w:t>
      </w:r>
      <w:r>
        <w:rPr>
          <w:w w:val="105"/>
          <w:sz w:val="21"/>
        </w:rPr>
        <w:t>parallel</w:t>
      </w:r>
      <w:r>
        <w:rPr>
          <w:spacing w:val="-15"/>
          <w:w w:val="105"/>
          <w:sz w:val="21"/>
        </w:rPr>
        <w:t xml:space="preserve"> </w:t>
      </w:r>
      <w:r>
        <w:rPr>
          <w:w w:val="105"/>
          <w:sz w:val="21"/>
        </w:rPr>
        <w:t>to</w:t>
      </w:r>
      <w:r>
        <w:rPr>
          <w:spacing w:val="-16"/>
          <w:w w:val="105"/>
          <w:sz w:val="21"/>
        </w:rPr>
        <w:t xml:space="preserve"> </w:t>
      </w:r>
      <w:r>
        <w:rPr>
          <w:w w:val="105"/>
          <w:sz w:val="21"/>
        </w:rPr>
        <w:t>and</w:t>
      </w:r>
      <w:r>
        <w:rPr>
          <w:spacing w:val="-15"/>
          <w:w w:val="105"/>
          <w:sz w:val="21"/>
        </w:rPr>
        <w:t xml:space="preserve"> </w:t>
      </w:r>
      <w:r>
        <w:rPr>
          <w:w w:val="105"/>
          <w:sz w:val="21"/>
        </w:rPr>
        <w:t>most</w:t>
      </w:r>
      <w:r>
        <w:rPr>
          <w:spacing w:val="-15"/>
          <w:w w:val="105"/>
          <w:sz w:val="21"/>
        </w:rPr>
        <w:t xml:space="preserve"> </w:t>
      </w:r>
      <w:r>
        <w:rPr>
          <w:w w:val="105"/>
          <w:sz w:val="21"/>
        </w:rPr>
        <w:t>distant</w:t>
      </w:r>
      <w:r>
        <w:rPr>
          <w:spacing w:val="-14"/>
          <w:w w:val="105"/>
          <w:sz w:val="21"/>
        </w:rPr>
        <w:t xml:space="preserve"> </w:t>
      </w:r>
      <w:r>
        <w:rPr>
          <w:w w:val="105"/>
          <w:sz w:val="21"/>
        </w:rPr>
        <w:t>from</w:t>
      </w:r>
      <w:r>
        <w:rPr>
          <w:spacing w:val="-9"/>
          <w:w w:val="105"/>
          <w:sz w:val="21"/>
        </w:rPr>
        <w:t xml:space="preserve"> </w:t>
      </w:r>
      <w:r>
        <w:rPr>
          <w:w w:val="105"/>
          <w:sz w:val="21"/>
        </w:rPr>
        <w:t>the</w:t>
      </w:r>
      <w:r>
        <w:rPr>
          <w:spacing w:val="-14"/>
          <w:w w:val="105"/>
          <w:sz w:val="21"/>
        </w:rPr>
        <w:t xml:space="preserve"> </w:t>
      </w:r>
      <w:r>
        <w:rPr>
          <w:w w:val="105"/>
          <w:sz w:val="21"/>
        </w:rPr>
        <w:t>front</w:t>
      </w:r>
      <w:r>
        <w:rPr>
          <w:spacing w:val="-16"/>
          <w:w w:val="105"/>
          <w:sz w:val="21"/>
        </w:rPr>
        <w:t xml:space="preserve"> </w:t>
      </w:r>
      <w:r>
        <w:rPr>
          <w:w w:val="105"/>
          <w:sz w:val="21"/>
        </w:rPr>
        <w:t>lot</w:t>
      </w:r>
      <w:r>
        <w:rPr>
          <w:spacing w:val="-15"/>
          <w:w w:val="105"/>
          <w:sz w:val="21"/>
        </w:rPr>
        <w:t xml:space="preserve"> </w:t>
      </w:r>
      <w:r>
        <w:rPr>
          <w:w w:val="105"/>
          <w:sz w:val="21"/>
        </w:rPr>
        <w:t>line.</w:t>
      </w:r>
      <w:r>
        <w:rPr>
          <w:spacing w:val="-14"/>
          <w:w w:val="105"/>
          <w:sz w:val="21"/>
        </w:rPr>
        <w:t xml:space="preserve"> </w:t>
      </w:r>
      <w:r>
        <w:rPr>
          <w:w w:val="105"/>
          <w:sz w:val="21"/>
        </w:rPr>
        <w:t>Side</w:t>
      </w:r>
      <w:r>
        <w:rPr>
          <w:spacing w:val="-11"/>
          <w:w w:val="105"/>
          <w:sz w:val="21"/>
        </w:rPr>
        <w:t xml:space="preserve"> </w:t>
      </w:r>
      <w:r>
        <w:rPr>
          <w:w w:val="105"/>
          <w:sz w:val="21"/>
        </w:rPr>
        <w:t>Lot</w:t>
      </w:r>
      <w:r>
        <w:rPr>
          <w:spacing w:val="-16"/>
          <w:w w:val="105"/>
          <w:sz w:val="21"/>
        </w:rPr>
        <w:t xml:space="preserve"> </w:t>
      </w:r>
      <w:r>
        <w:rPr>
          <w:w w:val="105"/>
          <w:sz w:val="21"/>
        </w:rPr>
        <w:t>Line: Any lot line not a front or rear lot line</w:t>
      </w:r>
    </w:p>
    <w:p w14:paraId="31C1868B" w14:textId="77777777" w:rsidR="006979D5" w:rsidRDefault="002D7CC2">
      <w:pPr>
        <w:pStyle w:val="ListParagraph"/>
        <w:numPr>
          <w:ilvl w:val="0"/>
          <w:numId w:val="130"/>
        </w:numPr>
        <w:tabs>
          <w:tab w:val="left" w:pos="1910"/>
          <w:tab w:val="left" w:pos="1915"/>
        </w:tabs>
        <w:spacing w:before="97" w:line="247" w:lineRule="auto"/>
        <w:ind w:left="1910" w:right="1093" w:hanging="350"/>
        <w:jc w:val="both"/>
        <w:rPr>
          <w:sz w:val="21"/>
        </w:rPr>
      </w:pPr>
      <w:r>
        <w:rPr>
          <w:b/>
          <w:w w:val="105"/>
          <w:sz w:val="23"/>
        </w:rPr>
        <w:t>A</w:t>
      </w:r>
      <w:r>
        <w:rPr>
          <w:b/>
          <w:spacing w:val="-17"/>
          <w:w w:val="105"/>
          <w:sz w:val="23"/>
        </w:rPr>
        <w:t xml:space="preserve"> </w:t>
      </w:r>
      <w:r>
        <w:rPr>
          <w:w w:val="105"/>
          <w:sz w:val="21"/>
        </w:rPr>
        <w:t>side</w:t>
      </w:r>
      <w:r>
        <w:rPr>
          <w:spacing w:val="-16"/>
          <w:w w:val="105"/>
          <w:sz w:val="21"/>
        </w:rPr>
        <w:t xml:space="preserve"> </w:t>
      </w:r>
      <w:r>
        <w:rPr>
          <w:w w:val="105"/>
          <w:sz w:val="21"/>
        </w:rPr>
        <w:t>lot</w:t>
      </w:r>
      <w:r>
        <w:rPr>
          <w:spacing w:val="-15"/>
          <w:w w:val="105"/>
          <w:sz w:val="21"/>
        </w:rPr>
        <w:t xml:space="preserve"> </w:t>
      </w:r>
      <w:r>
        <w:rPr>
          <w:w w:val="105"/>
          <w:sz w:val="21"/>
        </w:rPr>
        <w:t>line</w:t>
      </w:r>
      <w:r>
        <w:rPr>
          <w:spacing w:val="-15"/>
          <w:w w:val="105"/>
          <w:sz w:val="21"/>
        </w:rPr>
        <w:t xml:space="preserve"> </w:t>
      </w:r>
      <w:r>
        <w:rPr>
          <w:w w:val="105"/>
          <w:sz w:val="21"/>
        </w:rPr>
        <w:t>separating</w:t>
      </w:r>
      <w:r>
        <w:rPr>
          <w:spacing w:val="-16"/>
          <w:w w:val="105"/>
          <w:sz w:val="21"/>
        </w:rPr>
        <w:t xml:space="preserve"> </w:t>
      </w:r>
      <w:r>
        <w:rPr>
          <w:w w:val="105"/>
          <w:sz w:val="21"/>
        </w:rPr>
        <w:t>a</w:t>
      </w:r>
      <w:r>
        <w:rPr>
          <w:spacing w:val="-15"/>
          <w:w w:val="105"/>
          <w:sz w:val="21"/>
        </w:rPr>
        <w:t xml:space="preserve"> </w:t>
      </w:r>
      <w:r>
        <w:rPr>
          <w:w w:val="105"/>
          <w:sz w:val="21"/>
        </w:rPr>
        <w:t>lot</w:t>
      </w:r>
      <w:r>
        <w:rPr>
          <w:spacing w:val="-15"/>
          <w:w w:val="105"/>
          <w:sz w:val="21"/>
        </w:rPr>
        <w:t xml:space="preserve"> </w:t>
      </w:r>
      <w:r>
        <w:rPr>
          <w:w w:val="105"/>
          <w:sz w:val="21"/>
        </w:rPr>
        <w:t>from</w:t>
      </w:r>
      <w:r>
        <w:rPr>
          <w:spacing w:val="-15"/>
          <w:w w:val="105"/>
          <w:sz w:val="21"/>
        </w:rPr>
        <w:t xml:space="preserve"> </w:t>
      </w:r>
      <w:r>
        <w:rPr>
          <w:w w:val="105"/>
          <w:sz w:val="21"/>
        </w:rPr>
        <w:t>a</w:t>
      </w:r>
      <w:r>
        <w:rPr>
          <w:spacing w:val="-16"/>
          <w:w w:val="105"/>
          <w:sz w:val="21"/>
        </w:rPr>
        <w:t xml:space="preserve"> </w:t>
      </w:r>
      <w:r>
        <w:rPr>
          <w:w w:val="105"/>
          <w:sz w:val="21"/>
        </w:rPr>
        <w:t>street</w:t>
      </w:r>
      <w:r>
        <w:rPr>
          <w:spacing w:val="-15"/>
          <w:w w:val="105"/>
          <w:sz w:val="21"/>
        </w:rPr>
        <w:t xml:space="preserve"> </w:t>
      </w:r>
      <w:r>
        <w:rPr>
          <w:w w:val="105"/>
          <w:sz w:val="21"/>
        </w:rPr>
        <w:t>is</w:t>
      </w:r>
      <w:r>
        <w:rPr>
          <w:spacing w:val="-15"/>
          <w:w w:val="105"/>
          <w:sz w:val="21"/>
        </w:rPr>
        <w:t xml:space="preserve"> </w:t>
      </w:r>
      <w:r>
        <w:rPr>
          <w:w w:val="105"/>
          <w:sz w:val="21"/>
        </w:rPr>
        <w:t>a</w:t>
      </w:r>
      <w:r>
        <w:rPr>
          <w:spacing w:val="-16"/>
          <w:w w:val="105"/>
          <w:sz w:val="21"/>
        </w:rPr>
        <w:t xml:space="preserve"> </w:t>
      </w:r>
      <w:r>
        <w:rPr>
          <w:w w:val="105"/>
          <w:sz w:val="21"/>
        </w:rPr>
        <w:t>side</w:t>
      </w:r>
      <w:r>
        <w:rPr>
          <w:spacing w:val="-15"/>
          <w:w w:val="105"/>
          <w:sz w:val="21"/>
        </w:rPr>
        <w:t xml:space="preserve"> </w:t>
      </w:r>
      <w:r>
        <w:rPr>
          <w:w w:val="105"/>
          <w:sz w:val="21"/>
        </w:rPr>
        <w:t>street</w:t>
      </w:r>
      <w:r>
        <w:rPr>
          <w:spacing w:val="-15"/>
          <w:w w:val="105"/>
          <w:sz w:val="21"/>
        </w:rPr>
        <w:t xml:space="preserve"> </w:t>
      </w:r>
      <w:r>
        <w:rPr>
          <w:w w:val="105"/>
          <w:sz w:val="21"/>
        </w:rPr>
        <w:t>lot</w:t>
      </w:r>
      <w:r>
        <w:rPr>
          <w:spacing w:val="-16"/>
          <w:w w:val="105"/>
          <w:sz w:val="21"/>
        </w:rPr>
        <w:t xml:space="preserve"> </w:t>
      </w:r>
      <w:r>
        <w:rPr>
          <w:w w:val="105"/>
          <w:sz w:val="21"/>
        </w:rPr>
        <w:t>line.</w:t>
      </w:r>
      <w:r>
        <w:rPr>
          <w:spacing w:val="28"/>
          <w:w w:val="105"/>
          <w:sz w:val="21"/>
        </w:rPr>
        <w:t xml:space="preserve"> </w:t>
      </w:r>
      <w:r>
        <w:rPr>
          <w:w w:val="105"/>
          <w:sz w:val="21"/>
        </w:rPr>
        <w:t>A</w:t>
      </w:r>
      <w:r>
        <w:rPr>
          <w:spacing w:val="-16"/>
          <w:w w:val="105"/>
          <w:sz w:val="21"/>
        </w:rPr>
        <w:t xml:space="preserve"> </w:t>
      </w:r>
      <w:r>
        <w:rPr>
          <w:w w:val="105"/>
          <w:sz w:val="21"/>
        </w:rPr>
        <w:t>side</w:t>
      </w:r>
      <w:r>
        <w:rPr>
          <w:spacing w:val="-15"/>
          <w:w w:val="105"/>
          <w:sz w:val="21"/>
        </w:rPr>
        <w:t xml:space="preserve"> </w:t>
      </w:r>
      <w:r>
        <w:rPr>
          <w:w w:val="105"/>
          <w:sz w:val="21"/>
        </w:rPr>
        <w:t>lot</w:t>
      </w:r>
      <w:r>
        <w:rPr>
          <w:spacing w:val="-15"/>
          <w:w w:val="105"/>
          <w:sz w:val="21"/>
        </w:rPr>
        <w:t xml:space="preserve"> </w:t>
      </w:r>
      <w:r>
        <w:rPr>
          <w:w w:val="105"/>
          <w:sz w:val="21"/>
        </w:rPr>
        <w:t>line</w:t>
      </w:r>
      <w:r>
        <w:rPr>
          <w:spacing w:val="-10"/>
          <w:w w:val="105"/>
          <w:sz w:val="21"/>
        </w:rPr>
        <w:t xml:space="preserve"> </w:t>
      </w:r>
      <w:r>
        <w:rPr>
          <w:w w:val="105"/>
          <w:sz w:val="21"/>
        </w:rPr>
        <w:t>separating a lot from another lot or lots is an interior side lot line.</w:t>
      </w:r>
    </w:p>
    <w:p w14:paraId="68535AE9" w14:textId="77777777" w:rsidR="006979D5" w:rsidRDefault="002D7CC2">
      <w:pPr>
        <w:pStyle w:val="ListParagraph"/>
        <w:numPr>
          <w:ilvl w:val="1"/>
          <w:numId w:val="131"/>
        </w:numPr>
        <w:tabs>
          <w:tab w:val="left" w:pos="2639"/>
        </w:tabs>
        <w:spacing w:before="144"/>
        <w:ind w:left="2639" w:hanging="1082"/>
        <w:rPr>
          <w:b/>
          <w:sz w:val="19"/>
        </w:rPr>
      </w:pPr>
      <w:r>
        <w:rPr>
          <w:b/>
          <w:sz w:val="19"/>
        </w:rPr>
        <w:t>LOT</w:t>
      </w:r>
      <w:r>
        <w:rPr>
          <w:b/>
          <w:spacing w:val="-14"/>
          <w:sz w:val="19"/>
        </w:rPr>
        <w:t xml:space="preserve"> </w:t>
      </w:r>
      <w:r>
        <w:rPr>
          <w:b/>
          <w:sz w:val="19"/>
        </w:rPr>
        <w:t>OF</w:t>
      </w:r>
      <w:r>
        <w:rPr>
          <w:b/>
          <w:spacing w:val="-4"/>
          <w:sz w:val="19"/>
        </w:rPr>
        <w:t xml:space="preserve"> </w:t>
      </w:r>
      <w:r>
        <w:rPr>
          <w:b/>
          <w:spacing w:val="-2"/>
          <w:sz w:val="19"/>
        </w:rPr>
        <w:t>RECORD</w:t>
      </w:r>
    </w:p>
    <w:p w14:paraId="60D3835F" w14:textId="77777777" w:rsidR="006979D5" w:rsidRDefault="002D7CC2">
      <w:pPr>
        <w:spacing w:before="137" w:line="252" w:lineRule="auto"/>
        <w:ind w:left="1557" w:right="1088"/>
        <w:jc w:val="both"/>
        <w:rPr>
          <w:sz w:val="21"/>
        </w:rPr>
      </w:pPr>
      <w:r>
        <w:rPr>
          <w:w w:val="105"/>
          <w:sz w:val="21"/>
        </w:rPr>
        <w:t>A lot</w:t>
      </w:r>
      <w:r>
        <w:rPr>
          <w:spacing w:val="-5"/>
          <w:w w:val="105"/>
          <w:sz w:val="21"/>
        </w:rPr>
        <w:t xml:space="preserve"> </w:t>
      </w:r>
      <w:r>
        <w:rPr>
          <w:w w:val="105"/>
          <w:sz w:val="21"/>
        </w:rPr>
        <w:t>whose legal</w:t>
      </w:r>
      <w:r>
        <w:rPr>
          <w:spacing w:val="-6"/>
          <w:w w:val="105"/>
          <w:sz w:val="21"/>
        </w:rPr>
        <w:t xml:space="preserve"> </w:t>
      </w:r>
      <w:r>
        <w:rPr>
          <w:w w:val="105"/>
          <w:sz w:val="21"/>
        </w:rPr>
        <w:t>description is</w:t>
      </w:r>
      <w:r>
        <w:rPr>
          <w:spacing w:val="-1"/>
          <w:w w:val="105"/>
          <w:sz w:val="21"/>
        </w:rPr>
        <w:t xml:space="preserve"> </w:t>
      </w:r>
      <w:r>
        <w:rPr>
          <w:w w:val="105"/>
          <w:sz w:val="21"/>
        </w:rPr>
        <w:t>recorded in</w:t>
      </w:r>
      <w:r>
        <w:rPr>
          <w:spacing w:val="-4"/>
          <w:w w:val="105"/>
          <w:sz w:val="21"/>
        </w:rPr>
        <w:t xml:space="preserve"> </w:t>
      </w:r>
      <w:r>
        <w:rPr>
          <w:w w:val="105"/>
          <w:sz w:val="21"/>
        </w:rPr>
        <w:t>the</w:t>
      </w:r>
      <w:r>
        <w:rPr>
          <w:spacing w:val="-3"/>
          <w:w w:val="105"/>
          <w:sz w:val="21"/>
        </w:rPr>
        <w:t xml:space="preserve"> </w:t>
      </w:r>
      <w:r>
        <w:rPr>
          <w:w w:val="105"/>
          <w:sz w:val="21"/>
        </w:rPr>
        <w:t>office</w:t>
      </w:r>
      <w:r>
        <w:rPr>
          <w:spacing w:val="-1"/>
          <w:w w:val="105"/>
          <w:sz w:val="21"/>
        </w:rPr>
        <w:t xml:space="preserve"> </w:t>
      </w:r>
      <w:r>
        <w:rPr>
          <w:w w:val="105"/>
          <w:sz w:val="21"/>
        </w:rPr>
        <w:t>of</w:t>
      </w:r>
      <w:r>
        <w:rPr>
          <w:spacing w:val="-6"/>
          <w:w w:val="105"/>
          <w:sz w:val="21"/>
        </w:rPr>
        <w:t xml:space="preserve"> </w:t>
      </w:r>
      <w:r>
        <w:rPr>
          <w:w w:val="105"/>
          <w:sz w:val="21"/>
        </w:rPr>
        <w:t>the</w:t>
      </w:r>
      <w:r>
        <w:rPr>
          <w:spacing w:val="-5"/>
          <w:w w:val="105"/>
          <w:sz w:val="21"/>
        </w:rPr>
        <w:t xml:space="preserve"> </w:t>
      </w:r>
      <w:r>
        <w:rPr>
          <w:w w:val="105"/>
          <w:sz w:val="21"/>
        </w:rPr>
        <w:t>Register of Deeds for</w:t>
      </w:r>
      <w:r>
        <w:rPr>
          <w:spacing w:val="-2"/>
          <w:w w:val="105"/>
          <w:sz w:val="21"/>
        </w:rPr>
        <w:t xml:space="preserve"> </w:t>
      </w:r>
      <w:r>
        <w:rPr>
          <w:w w:val="105"/>
          <w:sz w:val="21"/>
        </w:rPr>
        <w:t>the</w:t>
      </w:r>
      <w:r>
        <w:rPr>
          <w:spacing w:val="-7"/>
          <w:w w:val="105"/>
          <w:sz w:val="21"/>
        </w:rPr>
        <w:t xml:space="preserve"> </w:t>
      </w:r>
      <w:r>
        <w:rPr>
          <w:w w:val="105"/>
          <w:sz w:val="21"/>
        </w:rPr>
        <w:t>County of</w:t>
      </w:r>
      <w:r>
        <w:rPr>
          <w:spacing w:val="-6"/>
          <w:w w:val="105"/>
          <w:sz w:val="21"/>
        </w:rPr>
        <w:t xml:space="preserve"> </w:t>
      </w:r>
      <w:r>
        <w:rPr>
          <w:w w:val="105"/>
          <w:sz w:val="21"/>
        </w:rPr>
        <w:t>Oceana, State of Michigan, as</w:t>
      </w:r>
      <w:r>
        <w:rPr>
          <w:spacing w:val="-4"/>
          <w:w w:val="105"/>
          <w:sz w:val="21"/>
        </w:rPr>
        <w:t xml:space="preserve"> </w:t>
      </w:r>
      <w:r>
        <w:rPr>
          <w:w w:val="105"/>
          <w:sz w:val="21"/>
        </w:rPr>
        <w:t>a part of</w:t>
      </w:r>
      <w:r>
        <w:rPr>
          <w:spacing w:val="-3"/>
          <w:w w:val="105"/>
          <w:sz w:val="21"/>
        </w:rPr>
        <w:t xml:space="preserve"> </w:t>
      </w:r>
      <w:r>
        <w:rPr>
          <w:w w:val="105"/>
          <w:sz w:val="21"/>
        </w:rPr>
        <w:t>a plat or subdivision or</w:t>
      </w:r>
      <w:r>
        <w:rPr>
          <w:spacing w:val="-6"/>
          <w:w w:val="105"/>
          <w:sz w:val="21"/>
        </w:rPr>
        <w:t xml:space="preserve"> </w:t>
      </w:r>
      <w:r>
        <w:rPr>
          <w:w w:val="105"/>
          <w:sz w:val="21"/>
        </w:rPr>
        <w:t>by</w:t>
      </w:r>
      <w:r>
        <w:rPr>
          <w:spacing w:val="-6"/>
          <w:w w:val="105"/>
          <w:sz w:val="21"/>
        </w:rPr>
        <w:t xml:space="preserve"> </w:t>
      </w:r>
      <w:r>
        <w:rPr>
          <w:w w:val="105"/>
          <w:sz w:val="21"/>
        </w:rPr>
        <w:t>metes and</w:t>
      </w:r>
      <w:r>
        <w:rPr>
          <w:spacing w:val="-2"/>
          <w:w w:val="105"/>
          <w:sz w:val="21"/>
        </w:rPr>
        <w:t xml:space="preserve"> </w:t>
      </w:r>
      <w:r>
        <w:rPr>
          <w:w w:val="105"/>
          <w:sz w:val="21"/>
        </w:rPr>
        <w:t>bounds.</w:t>
      </w:r>
    </w:p>
    <w:p w14:paraId="2D63AE7A" w14:textId="77777777" w:rsidR="006979D5" w:rsidRDefault="002D7CC2">
      <w:pPr>
        <w:pStyle w:val="ListParagraph"/>
        <w:numPr>
          <w:ilvl w:val="1"/>
          <w:numId w:val="131"/>
        </w:numPr>
        <w:tabs>
          <w:tab w:val="left" w:pos="2633"/>
        </w:tabs>
        <w:spacing w:before="121"/>
        <w:ind w:left="2633"/>
        <w:rPr>
          <w:sz w:val="19"/>
        </w:rPr>
      </w:pPr>
      <w:r>
        <w:rPr>
          <w:sz w:val="19"/>
        </w:rPr>
        <w:t>LOT</w:t>
      </w:r>
      <w:r>
        <w:rPr>
          <w:spacing w:val="-14"/>
          <w:sz w:val="19"/>
        </w:rPr>
        <w:t xml:space="preserve"> </w:t>
      </w:r>
      <w:r>
        <w:rPr>
          <w:sz w:val="19"/>
        </w:rPr>
        <w:t>WIDTH {SEE</w:t>
      </w:r>
      <w:r>
        <w:rPr>
          <w:spacing w:val="-3"/>
          <w:sz w:val="19"/>
        </w:rPr>
        <w:t xml:space="preserve"> </w:t>
      </w:r>
      <w:r>
        <w:rPr>
          <w:sz w:val="19"/>
        </w:rPr>
        <w:t>APPENDIX</w:t>
      </w:r>
      <w:r>
        <w:rPr>
          <w:spacing w:val="6"/>
          <w:sz w:val="19"/>
        </w:rPr>
        <w:t xml:space="preserve"> </w:t>
      </w:r>
      <w:r>
        <w:rPr>
          <w:sz w:val="19"/>
        </w:rPr>
        <w:t>5,</w:t>
      </w:r>
      <w:r>
        <w:rPr>
          <w:spacing w:val="21"/>
          <w:sz w:val="19"/>
        </w:rPr>
        <w:t xml:space="preserve"> </w:t>
      </w:r>
      <w:r>
        <w:rPr>
          <w:sz w:val="19"/>
        </w:rPr>
        <w:t>ILLUSTRATION#</w:t>
      </w:r>
      <w:r>
        <w:rPr>
          <w:spacing w:val="2"/>
          <w:sz w:val="19"/>
        </w:rPr>
        <w:t xml:space="preserve"> </w:t>
      </w:r>
      <w:r>
        <w:rPr>
          <w:b/>
          <w:spacing w:val="-5"/>
          <w:sz w:val="21"/>
        </w:rPr>
        <w:t>1)</w:t>
      </w:r>
    </w:p>
    <w:p w14:paraId="6429456D" w14:textId="77777777" w:rsidR="006979D5" w:rsidRDefault="002D7CC2">
      <w:pPr>
        <w:spacing w:before="133"/>
        <w:ind w:left="1552"/>
        <w:rPr>
          <w:sz w:val="21"/>
        </w:rPr>
      </w:pPr>
      <w:r>
        <w:rPr>
          <w:w w:val="105"/>
          <w:sz w:val="21"/>
        </w:rPr>
        <w:t>The</w:t>
      </w:r>
      <w:r>
        <w:rPr>
          <w:spacing w:val="-16"/>
          <w:w w:val="105"/>
          <w:sz w:val="21"/>
        </w:rPr>
        <w:t xml:space="preserve"> </w:t>
      </w:r>
      <w:r>
        <w:rPr>
          <w:w w:val="105"/>
          <w:sz w:val="21"/>
        </w:rPr>
        <w:t>horizontal</w:t>
      </w:r>
      <w:r>
        <w:rPr>
          <w:spacing w:val="-15"/>
          <w:w w:val="105"/>
          <w:sz w:val="21"/>
        </w:rPr>
        <w:t xml:space="preserve"> </w:t>
      </w:r>
      <w:r>
        <w:rPr>
          <w:w w:val="105"/>
          <w:sz w:val="21"/>
        </w:rPr>
        <w:t>distance</w:t>
      </w:r>
      <w:r>
        <w:rPr>
          <w:spacing w:val="-7"/>
          <w:w w:val="105"/>
          <w:sz w:val="21"/>
        </w:rPr>
        <w:t xml:space="preserve"> </w:t>
      </w:r>
      <w:r>
        <w:rPr>
          <w:w w:val="105"/>
          <w:sz w:val="21"/>
        </w:rPr>
        <w:t>between</w:t>
      </w:r>
      <w:r>
        <w:rPr>
          <w:spacing w:val="-7"/>
          <w:w w:val="105"/>
          <w:sz w:val="21"/>
        </w:rPr>
        <w:t xml:space="preserve"> </w:t>
      </w:r>
      <w:r>
        <w:rPr>
          <w:w w:val="105"/>
          <w:sz w:val="21"/>
        </w:rPr>
        <w:t>side</w:t>
      </w:r>
      <w:r>
        <w:rPr>
          <w:spacing w:val="-15"/>
          <w:w w:val="105"/>
          <w:sz w:val="21"/>
        </w:rPr>
        <w:t xml:space="preserve"> </w:t>
      </w:r>
      <w:r>
        <w:rPr>
          <w:w w:val="105"/>
          <w:sz w:val="21"/>
        </w:rPr>
        <w:t>lot</w:t>
      </w:r>
      <w:r>
        <w:rPr>
          <w:spacing w:val="-15"/>
          <w:w w:val="105"/>
          <w:sz w:val="21"/>
        </w:rPr>
        <w:t xml:space="preserve"> </w:t>
      </w:r>
      <w:r>
        <w:rPr>
          <w:w w:val="105"/>
          <w:sz w:val="21"/>
        </w:rPr>
        <w:t>lines</w:t>
      </w:r>
      <w:r>
        <w:rPr>
          <w:spacing w:val="-9"/>
          <w:w w:val="105"/>
          <w:sz w:val="21"/>
        </w:rPr>
        <w:t xml:space="preserve"> </w:t>
      </w:r>
      <w:r>
        <w:rPr>
          <w:w w:val="105"/>
          <w:sz w:val="21"/>
        </w:rPr>
        <w:t>measured</w:t>
      </w:r>
      <w:r>
        <w:rPr>
          <w:spacing w:val="-9"/>
          <w:w w:val="105"/>
          <w:sz w:val="21"/>
        </w:rPr>
        <w:t xml:space="preserve"> </w:t>
      </w:r>
      <w:r>
        <w:rPr>
          <w:w w:val="105"/>
          <w:sz w:val="21"/>
        </w:rPr>
        <w:t>parallel</w:t>
      </w:r>
      <w:r>
        <w:rPr>
          <w:spacing w:val="-11"/>
          <w:w w:val="105"/>
          <w:sz w:val="21"/>
        </w:rPr>
        <w:t xml:space="preserve"> </w:t>
      </w:r>
      <w:r>
        <w:rPr>
          <w:w w:val="105"/>
          <w:sz w:val="21"/>
        </w:rPr>
        <w:t>to</w:t>
      </w:r>
      <w:r>
        <w:rPr>
          <w:spacing w:val="-15"/>
          <w:w w:val="105"/>
          <w:sz w:val="21"/>
        </w:rPr>
        <w:t xml:space="preserve"> </w:t>
      </w:r>
      <w:r>
        <w:rPr>
          <w:w w:val="105"/>
          <w:sz w:val="21"/>
        </w:rPr>
        <w:t>the</w:t>
      </w:r>
      <w:r>
        <w:rPr>
          <w:spacing w:val="-15"/>
          <w:w w:val="105"/>
          <w:sz w:val="21"/>
        </w:rPr>
        <w:t xml:space="preserve"> </w:t>
      </w:r>
      <w:r>
        <w:rPr>
          <w:w w:val="105"/>
          <w:sz w:val="21"/>
        </w:rPr>
        <w:t>front</w:t>
      </w:r>
      <w:r>
        <w:rPr>
          <w:spacing w:val="-15"/>
          <w:w w:val="105"/>
          <w:sz w:val="21"/>
        </w:rPr>
        <w:t xml:space="preserve"> </w:t>
      </w:r>
      <w:r>
        <w:rPr>
          <w:w w:val="105"/>
          <w:sz w:val="21"/>
        </w:rPr>
        <w:t>lot</w:t>
      </w:r>
      <w:r>
        <w:rPr>
          <w:spacing w:val="-14"/>
          <w:w w:val="105"/>
          <w:sz w:val="21"/>
        </w:rPr>
        <w:t xml:space="preserve"> </w:t>
      </w:r>
      <w:r>
        <w:rPr>
          <w:w w:val="105"/>
          <w:sz w:val="21"/>
        </w:rPr>
        <w:t>line</w:t>
      </w:r>
      <w:r>
        <w:rPr>
          <w:spacing w:val="-12"/>
          <w:w w:val="105"/>
          <w:sz w:val="21"/>
        </w:rPr>
        <w:t xml:space="preserve"> </w:t>
      </w:r>
      <w:r>
        <w:rPr>
          <w:w w:val="105"/>
          <w:sz w:val="21"/>
        </w:rPr>
        <w:t>at</w:t>
      </w:r>
      <w:r>
        <w:rPr>
          <w:spacing w:val="-15"/>
          <w:w w:val="105"/>
          <w:sz w:val="21"/>
        </w:rPr>
        <w:t xml:space="preserve"> </w:t>
      </w:r>
      <w:r>
        <w:rPr>
          <w:w w:val="105"/>
          <w:sz w:val="21"/>
        </w:rPr>
        <w:t>the</w:t>
      </w:r>
      <w:r>
        <w:rPr>
          <w:spacing w:val="-15"/>
          <w:w w:val="105"/>
          <w:sz w:val="21"/>
        </w:rPr>
        <w:t xml:space="preserve"> </w:t>
      </w:r>
      <w:r>
        <w:rPr>
          <w:spacing w:val="-2"/>
          <w:w w:val="105"/>
          <w:sz w:val="21"/>
        </w:rPr>
        <w:t>front</w:t>
      </w:r>
    </w:p>
    <w:p w14:paraId="1E594EE6" w14:textId="77777777" w:rsidR="006979D5" w:rsidRDefault="006979D5">
      <w:pPr>
        <w:rPr>
          <w:sz w:val="21"/>
        </w:rPr>
        <w:sectPr w:rsidR="006979D5">
          <w:pgSz w:w="12270" w:h="15840"/>
          <w:pgMar w:top="940" w:right="283" w:bottom="1200" w:left="283" w:header="0" w:footer="1042" w:gutter="0"/>
          <w:cols w:space="720"/>
        </w:sectPr>
      </w:pPr>
    </w:p>
    <w:p w14:paraId="6334A166" w14:textId="77777777" w:rsidR="006979D5" w:rsidRDefault="002D7CC2">
      <w:pPr>
        <w:spacing w:before="22"/>
        <w:ind w:left="1551"/>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p w14:paraId="7520A9B5" w14:textId="77777777" w:rsidR="006979D5" w:rsidRDefault="002D7CC2">
      <w:pPr>
        <w:spacing w:before="29"/>
        <w:ind w:right="1163"/>
        <w:jc w:val="right"/>
        <w:rPr>
          <w:i/>
          <w:sz w:val="13"/>
        </w:rPr>
      </w:pPr>
      <w:r>
        <w:br w:type="column"/>
      </w: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1"/>
          <w:sz w:val="13"/>
        </w:rPr>
        <w:t xml:space="preserve"> </w:t>
      </w:r>
      <w:r>
        <w:rPr>
          <w:i/>
          <w:spacing w:val="-2"/>
          <w:w w:val="90"/>
          <w:sz w:val="13"/>
        </w:rPr>
        <w:t>Ordinance</w:t>
      </w:r>
    </w:p>
    <w:p w14:paraId="011B74ED" w14:textId="77777777" w:rsidR="006979D5" w:rsidRDefault="002D7CC2">
      <w:pPr>
        <w:spacing w:before="103"/>
        <w:ind w:right="1159"/>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p w14:paraId="1561586E" w14:textId="77777777" w:rsidR="006979D5" w:rsidRDefault="006979D5">
      <w:pPr>
        <w:jc w:val="right"/>
        <w:rPr>
          <w:i/>
          <w:sz w:val="13"/>
        </w:rPr>
        <w:sectPr w:rsidR="006979D5">
          <w:type w:val="continuous"/>
          <w:pgSz w:w="12270" w:h="15840"/>
          <w:pgMar w:top="1820" w:right="283" w:bottom="280" w:left="283" w:header="0" w:footer="1042" w:gutter="0"/>
          <w:cols w:num="2" w:space="720" w:equalWidth="0">
            <w:col w:w="2640" w:space="4526"/>
            <w:col w:w="4538"/>
          </w:cols>
        </w:sectPr>
      </w:pPr>
    </w:p>
    <w:p w14:paraId="528A2D82" w14:textId="77777777" w:rsidR="006979D5" w:rsidRDefault="002D7CC2">
      <w:pPr>
        <w:pStyle w:val="BodyText"/>
        <w:spacing w:before="66"/>
        <w:ind w:left="1507"/>
        <w:jc w:val="both"/>
      </w:pPr>
      <w:r>
        <w:lastRenderedPageBreak/>
        <w:t>setback</w:t>
      </w:r>
      <w:r>
        <w:rPr>
          <w:spacing w:val="-7"/>
        </w:rPr>
        <w:t xml:space="preserve"> </w:t>
      </w:r>
      <w:r>
        <w:rPr>
          <w:spacing w:val="-4"/>
        </w:rPr>
        <w:t>line.</w:t>
      </w:r>
    </w:p>
    <w:p w14:paraId="1A00A663" w14:textId="77777777" w:rsidR="006979D5" w:rsidRDefault="002D7CC2">
      <w:pPr>
        <w:pStyle w:val="ListParagraph"/>
        <w:numPr>
          <w:ilvl w:val="1"/>
          <w:numId w:val="129"/>
        </w:numPr>
        <w:tabs>
          <w:tab w:val="left" w:pos="2582"/>
        </w:tabs>
        <w:spacing w:before="157"/>
        <w:ind w:left="2582" w:hanging="1082"/>
        <w:rPr>
          <w:b/>
          <w:sz w:val="19"/>
        </w:rPr>
      </w:pPr>
      <w:r>
        <w:rPr>
          <w:b/>
          <w:spacing w:val="-7"/>
          <w:sz w:val="19"/>
        </w:rPr>
        <w:t>MANUFACTURED</w:t>
      </w:r>
      <w:r>
        <w:rPr>
          <w:b/>
          <w:spacing w:val="10"/>
          <w:sz w:val="19"/>
        </w:rPr>
        <w:t xml:space="preserve"> </w:t>
      </w:r>
      <w:r>
        <w:rPr>
          <w:b/>
          <w:spacing w:val="-4"/>
          <w:sz w:val="19"/>
        </w:rPr>
        <w:t>HOME</w:t>
      </w:r>
    </w:p>
    <w:p w14:paraId="25FBF125" w14:textId="77777777" w:rsidR="006979D5" w:rsidRDefault="002D7CC2">
      <w:pPr>
        <w:pStyle w:val="BodyText"/>
        <w:spacing w:before="136"/>
        <w:ind w:left="1497" w:right="1160" w:firstLine="1"/>
        <w:jc w:val="both"/>
      </w:pPr>
      <w:r>
        <w:t>A mobile home, residential building, dwelling unit, dwelling room or rooms, or a building component which is designed for long term residential use and is wholly or substantially constructed</w:t>
      </w:r>
      <w:r>
        <w:rPr>
          <w:spacing w:val="-13"/>
        </w:rPr>
        <w:t xml:space="preserve"> </w:t>
      </w:r>
      <w:r>
        <w:t>at</w:t>
      </w:r>
      <w:r>
        <w:rPr>
          <w:spacing w:val="-15"/>
        </w:rPr>
        <w:t xml:space="preserve"> </w:t>
      </w:r>
      <w:r>
        <w:t>an</w:t>
      </w:r>
      <w:r>
        <w:rPr>
          <w:spacing w:val="-15"/>
        </w:rPr>
        <w:t xml:space="preserve"> </w:t>
      </w:r>
      <w:r>
        <w:t>off-site</w:t>
      </w:r>
      <w:r>
        <w:rPr>
          <w:spacing w:val="-16"/>
        </w:rPr>
        <w:t xml:space="preserve"> </w:t>
      </w:r>
      <w:r>
        <w:t>location,</w:t>
      </w:r>
      <w:r>
        <w:rPr>
          <w:spacing w:val="-5"/>
        </w:rPr>
        <w:t xml:space="preserve"> </w:t>
      </w:r>
      <w:r>
        <w:t>transported to</w:t>
      </w:r>
      <w:r>
        <w:rPr>
          <w:spacing w:val="-16"/>
        </w:rPr>
        <w:t xml:space="preserve"> </w:t>
      </w:r>
      <w:r>
        <w:t>a</w:t>
      </w:r>
      <w:r>
        <w:rPr>
          <w:spacing w:val="-15"/>
        </w:rPr>
        <w:t xml:space="preserve"> </w:t>
      </w:r>
      <w:r>
        <w:t>site</w:t>
      </w:r>
      <w:r>
        <w:rPr>
          <w:spacing w:val="-15"/>
        </w:rPr>
        <w:t xml:space="preserve"> </w:t>
      </w:r>
      <w:r>
        <w:t>and</w:t>
      </w:r>
      <w:r>
        <w:rPr>
          <w:spacing w:val="-15"/>
        </w:rPr>
        <w:t xml:space="preserve"> </w:t>
      </w:r>
      <w:r>
        <w:t>erected.</w:t>
      </w:r>
      <w:r>
        <w:rPr>
          <w:spacing w:val="39"/>
        </w:rPr>
        <w:t xml:space="preserve"> </w:t>
      </w:r>
      <w:r>
        <w:t>(Manufactured structures of less than forty (40) feet in length shall not be included in this definition, but shall be considered recreational vehicles.)</w:t>
      </w:r>
    </w:p>
    <w:p w14:paraId="4D5ECF5D" w14:textId="77777777" w:rsidR="006979D5" w:rsidRDefault="002D7CC2">
      <w:pPr>
        <w:pStyle w:val="ListParagraph"/>
        <w:numPr>
          <w:ilvl w:val="1"/>
          <w:numId w:val="129"/>
        </w:numPr>
        <w:tabs>
          <w:tab w:val="left" w:pos="2575"/>
        </w:tabs>
        <w:spacing w:before="141"/>
        <w:ind w:left="2575" w:hanging="1075"/>
        <w:rPr>
          <w:b/>
          <w:sz w:val="19"/>
        </w:rPr>
      </w:pPr>
      <w:r>
        <w:rPr>
          <w:b/>
          <w:sz w:val="19"/>
        </w:rPr>
        <w:t>MOBILE</w:t>
      </w:r>
      <w:r>
        <w:rPr>
          <w:b/>
          <w:spacing w:val="-12"/>
          <w:sz w:val="19"/>
        </w:rPr>
        <w:t xml:space="preserve"> </w:t>
      </w:r>
      <w:r>
        <w:rPr>
          <w:b/>
          <w:spacing w:val="-4"/>
          <w:sz w:val="19"/>
        </w:rPr>
        <w:t>HOME</w:t>
      </w:r>
    </w:p>
    <w:p w14:paraId="49460218" w14:textId="77777777" w:rsidR="006979D5" w:rsidRDefault="002D7CC2">
      <w:pPr>
        <w:pStyle w:val="BodyText"/>
        <w:spacing w:before="136"/>
        <w:ind w:left="1489"/>
        <w:jc w:val="both"/>
      </w:pPr>
      <w:r>
        <w:t>See</w:t>
      </w:r>
      <w:r>
        <w:rPr>
          <w:spacing w:val="-12"/>
        </w:rPr>
        <w:t xml:space="preserve"> </w:t>
      </w:r>
      <w:r>
        <w:t>definition</w:t>
      </w:r>
      <w:r>
        <w:rPr>
          <w:spacing w:val="-5"/>
        </w:rPr>
        <w:t xml:space="preserve"> </w:t>
      </w:r>
      <w:r>
        <w:t>for</w:t>
      </w:r>
      <w:r>
        <w:rPr>
          <w:spacing w:val="-16"/>
        </w:rPr>
        <w:t xml:space="preserve"> </w:t>
      </w:r>
      <w:r>
        <w:t>Manufactured</w:t>
      </w:r>
      <w:r>
        <w:rPr>
          <w:spacing w:val="1"/>
        </w:rPr>
        <w:t xml:space="preserve"> </w:t>
      </w:r>
      <w:r>
        <w:rPr>
          <w:spacing w:val="-2"/>
        </w:rPr>
        <w:t>Home.</w:t>
      </w:r>
    </w:p>
    <w:p w14:paraId="1DCB2E5C" w14:textId="77777777" w:rsidR="006979D5" w:rsidRDefault="002D7CC2">
      <w:pPr>
        <w:pStyle w:val="ListParagraph"/>
        <w:numPr>
          <w:ilvl w:val="1"/>
          <w:numId w:val="129"/>
        </w:numPr>
        <w:tabs>
          <w:tab w:val="left" w:pos="2568"/>
        </w:tabs>
        <w:spacing w:before="143"/>
        <w:ind w:left="2568" w:hanging="1075"/>
        <w:rPr>
          <w:b/>
          <w:sz w:val="19"/>
        </w:rPr>
      </w:pPr>
      <w:r>
        <w:rPr>
          <w:b/>
          <w:sz w:val="19"/>
        </w:rPr>
        <w:t>MOBILE</w:t>
      </w:r>
      <w:r>
        <w:rPr>
          <w:b/>
          <w:spacing w:val="-7"/>
          <w:sz w:val="19"/>
        </w:rPr>
        <w:t xml:space="preserve"> </w:t>
      </w:r>
      <w:r>
        <w:rPr>
          <w:b/>
          <w:sz w:val="19"/>
        </w:rPr>
        <w:t>HOME</w:t>
      </w:r>
      <w:r>
        <w:rPr>
          <w:b/>
          <w:spacing w:val="-11"/>
          <w:sz w:val="19"/>
        </w:rPr>
        <w:t xml:space="preserve"> </w:t>
      </w:r>
      <w:r>
        <w:rPr>
          <w:b/>
          <w:spacing w:val="-4"/>
          <w:sz w:val="19"/>
        </w:rPr>
        <w:t>PARK</w:t>
      </w:r>
    </w:p>
    <w:p w14:paraId="16BE3885" w14:textId="77777777" w:rsidR="006979D5" w:rsidRDefault="002D7CC2">
      <w:pPr>
        <w:pStyle w:val="BodyText"/>
        <w:spacing w:before="149" w:line="232" w:lineRule="auto"/>
        <w:ind w:left="1492" w:right="1183"/>
        <w:jc w:val="both"/>
      </w:pPr>
      <w:r>
        <w:t>Any parcel or single contiguous tract of land upon which three (3) or more occupied manufactured dwellings are located.</w:t>
      </w:r>
    </w:p>
    <w:p w14:paraId="1A8B0988" w14:textId="77777777" w:rsidR="006979D5" w:rsidRDefault="002D7CC2">
      <w:pPr>
        <w:pStyle w:val="ListParagraph"/>
        <w:numPr>
          <w:ilvl w:val="1"/>
          <w:numId w:val="129"/>
        </w:numPr>
        <w:tabs>
          <w:tab w:val="left" w:pos="2568"/>
        </w:tabs>
        <w:spacing w:before="144"/>
        <w:ind w:left="2568" w:hanging="1075"/>
        <w:rPr>
          <w:b/>
          <w:sz w:val="19"/>
        </w:rPr>
      </w:pPr>
      <w:r>
        <w:rPr>
          <w:b/>
          <w:spacing w:val="-2"/>
          <w:sz w:val="19"/>
        </w:rPr>
        <w:t>MOTOR</w:t>
      </w:r>
      <w:r>
        <w:rPr>
          <w:b/>
          <w:spacing w:val="-7"/>
          <w:sz w:val="19"/>
        </w:rPr>
        <w:t xml:space="preserve"> </w:t>
      </w:r>
      <w:r>
        <w:rPr>
          <w:b/>
          <w:spacing w:val="-4"/>
          <w:sz w:val="19"/>
        </w:rPr>
        <w:t>HOME</w:t>
      </w:r>
    </w:p>
    <w:p w14:paraId="62F95742" w14:textId="77777777" w:rsidR="006979D5" w:rsidRDefault="002D7CC2">
      <w:pPr>
        <w:pStyle w:val="BodyText"/>
        <w:spacing w:before="156" w:line="232" w:lineRule="auto"/>
        <w:ind w:left="1484" w:right="1184" w:firstLine="1"/>
        <w:jc w:val="both"/>
      </w:pPr>
      <w:r>
        <w:t>A self-propelled, licensed vehicle prefabricated on</w:t>
      </w:r>
      <w:r>
        <w:rPr>
          <w:spacing w:val="-1"/>
        </w:rPr>
        <w:t xml:space="preserve"> </w:t>
      </w:r>
      <w:r>
        <w:t>its own chassis, intended for recreational activities and temporary occupancy.</w:t>
      </w:r>
      <w:r>
        <w:rPr>
          <w:spacing w:val="40"/>
        </w:rPr>
        <w:t xml:space="preserve"> </w:t>
      </w:r>
      <w:r>
        <w:t>(See also Recreational Vehicle)</w:t>
      </w:r>
    </w:p>
    <w:p w14:paraId="1295694E" w14:textId="77777777" w:rsidR="006979D5" w:rsidRDefault="002D7CC2">
      <w:pPr>
        <w:pStyle w:val="ListParagraph"/>
        <w:numPr>
          <w:ilvl w:val="1"/>
          <w:numId w:val="129"/>
        </w:numPr>
        <w:tabs>
          <w:tab w:val="left" w:pos="2568"/>
        </w:tabs>
        <w:spacing w:before="145"/>
        <w:ind w:left="2568" w:hanging="1082"/>
        <w:rPr>
          <w:b/>
          <w:sz w:val="19"/>
        </w:rPr>
      </w:pPr>
      <w:r>
        <w:rPr>
          <w:b/>
          <w:spacing w:val="-2"/>
          <w:sz w:val="19"/>
        </w:rPr>
        <w:t>MASTER</w:t>
      </w:r>
      <w:r>
        <w:rPr>
          <w:b/>
          <w:spacing w:val="-7"/>
          <w:sz w:val="19"/>
        </w:rPr>
        <w:t xml:space="preserve"> </w:t>
      </w:r>
      <w:r>
        <w:rPr>
          <w:b/>
          <w:spacing w:val="-4"/>
          <w:sz w:val="19"/>
        </w:rPr>
        <w:t>PLAN</w:t>
      </w:r>
    </w:p>
    <w:p w14:paraId="08F57F26" w14:textId="77777777" w:rsidR="006979D5" w:rsidRDefault="002D7CC2">
      <w:pPr>
        <w:pStyle w:val="BodyText"/>
        <w:spacing w:before="142"/>
        <w:ind w:left="1481" w:right="1174" w:firstLine="3"/>
        <w:jc w:val="both"/>
      </w:pPr>
      <w:r>
        <w:t>A land use and infrastructure plan that sets forth local goals, objectives and policies for community</w:t>
      </w:r>
      <w:r>
        <w:rPr>
          <w:spacing w:val="-8"/>
        </w:rPr>
        <w:t xml:space="preserve"> </w:t>
      </w:r>
      <w:r>
        <w:t>growth</w:t>
      </w:r>
      <w:r>
        <w:rPr>
          <w:spacing w:val="-15"/>
        </w:rPr>
        <w:t xml:space="preserve"> </w:t>
      </w:r>
      <w:r>
        <w:t>and/or</w:t>
      </w:r>
      <w:r>
        <w:rPr>
          <w:spacing w:val="-2"/>
        </w:rPr>
        <w:t xml:space="preserve"> </w:t>
      </w:r>
      <w:r>
        <w:t>redevelopment over</w:t>
      </w:r>
      <w:r>
        <w:rPr>
          <w:spacing w:val="-16"/>
        </w:rPr>
        <w:t xml:space="preserve"> </w:t>
      </w:r>
      <w:r>
        <w:t>the</w:t>
      </w:r>
      <w:r>
        <w:rPr>
          <w:spacing w:val="-12"/>
        </w:rPr>
        <w:t xml:space="preserve"> </w:t>
      </w:r>
      <w:r>
        <w:t>next</w:t>
      </w:r>
      <w:r>
        <w:rPr>
          <w:spacing w:val="-10"/>
        </w:rPr>
        <w:t xml:space="preserve"> </w:t>
      </w:r>
      <w:r>
        <w:t>20-30</w:t>
      </w:r>
      <w:r>
        <w:rPr>
          <w:spacing w:val="-11"/>
        </w:rPr>
        <w:t xml:space="preserve"> </w:t>
      </w:r>
      <w:r>
        <w:t>years.</w:t>
      </w:r>
      <w:r>
        <w:rPr>
          <w:spacing w:val="40"/>
        </w:rPr>
        <w:t xml:space="preserve"> </w:t>
      </w:r>
      <w:r>
        <w:t>II</w:t>
      </w:r>
      <w:r>
        <w:rPr>
          <w:spacing w:val="-10"/>
        </w:rPr>
        <w:t xml:space="preserve"> </w:t>
      </w:r>
      <w:r>
        <w:t>is</w:t>
      </w:r>
      <w:r>
        <w:rPr>
          <w:spacing w:val="-15"/>
        </w:rPr>
        <w:t xml:space="preserve"> </w:t>
      </w:r>
      <w:r>
        <w:t>used</w:t>
      </w:r>
      <w:r>
        <w:rPr>
          <w:spacing w:val="-13"/>
        </w:rPr>
        <w:t xml:space="preserve"> </w:t>
      </w:r>
      <w:r>
        <w:t>as</w:t>
      </w:r>
      <w:r>
        <w:rPr>
          <w:spacing w:val="-16"/>
        </w:rPr>
        <w:t xml:space="preserve"> </w:t>
      </w:r>
      <w:r>
        <w:t>the</w:t>
      </w:r>
      <w:r>
        <w:rPr>
          <w:spacing w:val="-15"/>
        </w:rPr>
        <w:t xml:space="preserve"> </w:t>
      </w:r>
      <w:r>
        <w:t>basis</w:t>
      </w:r>
      <w:r>
        <w:rPr>
          <w:spacing w:val="-8"/>
        </w:rPr>
        <w:t xml:space="preserve"> </w:t>
      </w:r>
      <w:r>
        <w:t>for the local zoning ordinance, subdivision regulations, and other local land</w:t>
      </w:r>
      <w:r>
        <w:rPr>
          <w:spacing w:val="-6"/>
        </w:rPr>
        <w:t xml:space="preserve"> </w:t>
      </w:r>
      <w:r>
        <w:t>use regulations and for ensuring that capital improvements are consistent with the</w:t>
      </w:r>
      <w:r>
        <w:rPr>
          <w:spacing w:val="-1"/>
        </w:rPr>
        <w:t xml:space="preserve"> </w:t>
      </w:r>
      <w:r>
        <w:t>master plan.</w:t>
      </w:r>
    </w:p>
    <w:p w14:paraId="4D1B95EB" w14:textId="77777777" w:rsidR="006979D5" w:rsidRDefault="002D7CC2">
      <w:pPr>
        <w:pStyle w:val="ListParagraph"/>
        <w:numPr>
          <w:ilvl w:val="1"/>
          <w:numId w:val="129"/>
        </w:numPr>
        <w:tabs>
          <w:tab w:val="left" w:pos="2561"/>
        </w:tabs>
        <w:spacing w:before="142"/>
        <w:ind w:left="2561" w:hanging="1075"/>
        <w:rPr>
          <w:b/>
          <w:sz w:val="19"/>
        </w:rPr>
      </w:pPr>
      <w:r>
        <w:rPr>
          <w:b/>
          <w:spacing w:val="-6"/>
          <w:sz w:val="19"/>
        </w:rPr>
        <w:t>MOTORIZED</w:t>
      </w:r>
      <w:r>
        <w:rPr>
          <w:b/>
          <w:spacing w:val="5"/>
          <w:sz w:val="19"/>
        </w:rPr>
        <w:t xml:space="preserve"> </w:t>
      </w:r>
      <w:r>
        <w:rPr>
          <w:b/>
          <w:spacing w:val="-6"/>
          <w:sz w:val="19"/>
        </w:rPr>
        <w:t>RECREATIONAL</w:t>
      </w:r>
      <w:r>
        <w:rPr>
          <w:b/>
          <w:spacing w:val="11"/>
          <w:sz w:val="19"/>
        </w:rPr>
        <w:t xml:space="preserve"> </w:t>
      </w:r>
      <w:r>
        <w:rPr>
          <w:b/>
          <w:spacing w:val="-6"/>
          <w:sz w:val="19"/>
        </w:rPr>
        <w:t>EQUIPMENT.</w:t>
      </w:r>
    </w:p>
    <w:p w14:paraId="36532C4B" w14:textId="77777777" w:rsidR="006979D5" w:rsidRDefault="002D7CC2">
      <w:pPr>
        <w:pStyle w:val="BodyText"/>
        <w:spacing w:before="142" w:line="232" w:lineRule="auto"/>
        <w:ind w:left="1474" w:right="1176" w:firstLine="3"/>
        <w:jc w:val="both"/>
      </w:pPr>
      <w:r>
        <w:t>Any type of self-contained</w:t>
      </w:r>
      <w:r>
        <w:rPr>
          <w:spacing w:val="-2"/>
        </w:rPr>
        <w:t xml:space="preserve"> </w:t>
      </w:r>
      <w:r>
        <w:t>recreational equipment that is required by Michigan Secretary of State Regulations to be registered, licensed, and\or insured.</w:t>
      </w:r>
    </w:p>
    <w:p w14:paraId="2FD6FD82" w14:textId="77777777" w:rsidR="006979D5" w:rsidRDefault="002D7CC2">
      <w:pPr>
        <w:pStyle w:val="ListParagraph"/>
        <w:numPr>
          <w:ilvl w:val="1"/>
          <w:numId w:val="128"/>
        </w:numPr>
        <w:tabs>
          <w:tab w:val="left" w:pos="2553"/>
        </w:tabs>
        <w:spacing w:before="151"/>
        <w:ind w:hanging="1075"/>
        <w:rPr>
          <w:b/>
          <w:sz w:val="19"/>
        </w:rPr>
      </w:pPr>
      <w:r>
        <w:rPr>
          <w:b/>
          <w:spacing w:val="-6"/>
          <w:sz w:val="19"/>
        </w:rPr>
        <w:t>NONCONFORMING</w:t>
      </w:r>
      <w:r>
        <w:rPr>
          <w:b/>
          <w:spacing w:val="13"/>
          <w:sz w:val="19"/>
        </w:rPr>
        <w:t xml:space="preserve"> </w:t>
      </w:r>
      <w:r>
        <w:rPr>
          <w:b/>
          <w:spacing w:val="-6"/>
          <w:sz w:val="19"/>
        </w:rPr>
        <w:t>BUILDING</w:t>
      </w:r>
      <w:r>
        <w:rPr>
          <w:b/>
          <w:spacing w:val="-5"/>
          <w:sz w:val="19"/>
        </w:rPr>
        <w:t xml:space="preserve"> </w:t>
      </w:r>
      <w:r>
        <w:rPr>
          <w:b/>
          <w:spacing w:val="-6"/>
          <w:sz w:val="19"/>
        </w:rPr>
        <w:t>OR</w:t>
      </w:r>
      <w:r>
        <w:rPr>
          <w:b/>
          <w:spacing w:val="-4"/>
          <w:sz w:val="19"/>
        </w:rPr>
        <w:t xml:space="preserve"> </w:t>
      </w:r>
      <w:r>
        <w:rPr>
          <w:b/>
          <w:spacing w:val="-6"/>
          <w:sz w:val="19"/>
        </w:rPr>
        <w:t>STRUCTURE</w:t>
      </w:r>
    </w:p>
    <w:p w14:paraId="65C829E8" w14:textId="77777777" w:rsidR="006979D5" w:rsidRDefault="002D7CC2">
      <w:pPr>
        <w:pStyle w:val="BodyText"/>
        <w:spacing w:before="138" w:line="237" w:lineRule="auto"/>
        <w:ind w:left="1470" w:right="1196" w:firstLine="7"/>
        <w:jc w:val="both"/>
      </w:pPr>
      <w:r>
        <w:t>A</w:t>
      </w:r>
      <w:r>
        <w:rPr>
          <w:spacing w:val="-16"/>
        </w:rPr>
        <w:t xml:space="preserve"> </w:t>
      </w:r>
      <w:r>
        <w:t>building</w:t>
      </w:r>
      <w:r>
        <w:rPr>
          <w:spacing w:val="-9"/>
        </w:rPr>
        <w:t xml:space="preserve"> </w:t>
      </w:r>
      <w:r>
        <w:t>or</w:t>
      </w:r>
      <w:r>
        <w:rPr>
          <w:spacing w:val="-15"/>
        </w:rPr>
        <w:t xml:space="preserve"> </w:t>
      </w:r>
      <w:r>
        <w:t>structure</w:t>
      </w:r>
      <w:r>
        <w:rPr>
          <w:spacing w:val="-8"/>
        </w:rPr>
        <w:t xml:space="preserve"> </w:t>
      </w:r>
      <w:r>
        <w:t>lawfully</w:t>
      </w:r>
      <w:r>
        <w:rPr>
          <w:spacing w:val="-6"/>
        </w:rPr>
        <w:t xml:space="preserve"> </w:t>
      </w:r>
      <w:r>
        <w:t>existing</w:t>
      </w:r>
      <w:r>
        <w:rPr>
          <w:spacing w:val="-7"/>
        </w:rPr>
        <w:t xml:space="preserve"> </w:t>
      </w:r>
      <w:r>
        <w:t>on</w:t>
      </w:r>
      <w:r>
        <w:rPr>
          <w:spacing w:val="-16"/>
        </w:rPr>
        <w:t xml:space="preserve"> </w:t>
      </w:r>
      <w:r>
        <w:t>the</w:t>
      </w:r>
      <w:r>
        <w:rPr>
          <w:spacing w:val="-13"/>
        </w:rPr>
        <w:t xml:space="preserve"> </w:t>
      </w:r>
      <w:r>
        <w:t>effective</w:t>
      </w:r>
      <w:r>
        <w:rPr>
          <w:spacing w:val="-13"/>
        </w:rPr>
        <w:t xml:space="preserve"> </w:t>
      </w:r>
      <w:r>
        <w:t>date</w:t>
      </w:r>
      <w:r>
        <w:rPr>
          <w:spacing w:val="-13"/>
        </w:rPr>
        <w:t xml:space="preserve"> </w:t>
      </w:r>
      <w:r>
        <w:t>of</w:t>
      </w:r>
      <w:r>
        <w:rPr>
          <w:spacing w:val="-16"/>
        </w:rPr>
        <w:t xml:space="preserve"> </w:t>
      </w:r>
      <w:r>
        <w:t>this</w:t>
      </w:r>
      <w:r>
        <w:rPr>
          <w:spacing w:val="-13"/>
        </w:rPr>
        <w:t xml:space="preserve"> </w:t>
      </w:r>
      <w:r>
        <w:t>Ordinance, or</w:t>
      </w:r>
      <w:r>
        <w:rPr>
          <w:spacing w:val="-16"/>
        </w:rPr>
        <w:t xml:space="preserve"> </w:t>
      </w:r>
      <w:r>
        <w:t>amendments thereto, which does not</w:t>
      </w:r>
      <w:r>
        <w:rPr>
          <w:spacing w:val="-5"/>
        </w:rPr>
        <w:t xml:space="preserve"> </w:t>
      </w:r>
      <w:r>
        <w:t>conform to</w:t>
      </w:r>
      <w:r>
        <w:rPr>
          <w:spacing w:val="-2"/>
        </w:rPr>
        <w:t xml:space="preserve"> </w:t>
      </w:r>
      <w:r>
        <w:t>the</w:t>
      </w:r>
      <w:r>
        <w:rPr>
          <w:spacing w:val="-5"/>
        </w:rPr>
        <w:t xml:space="preserve"> </w:t>
      </w:r>
      <w:r>
        <w:t>regulations of the</w:t>
      </w:r>
      <w:r>
        <w:rPr>
          <w:spacing w:val="-7"/>
        </w:rPr>
        <w:t xml:space="preserve"> </w:t>
      </w:r>
      <w:r>
        <w:t>zoning district in</w:t>
      </w:r>
      <w:r>
        <w:rPr>
          <w:spacing w:val="-7"/>
        </w:rPr>
        <w:t xml:space="preserve"> </w:t>
      </w:r>
      <w:r>
        <w:t>which it</w:t>
      </w:r>
      <w:r>
        <w:rPr>
          <w:spacing w:val="-8"/>
        </w:rPr>
        <w:t xml:space="preserve"> </w:t>
      </w:r>
      <w:r>
        <w:t>is</w:t>
      </w:r>
      <w:r>
        <w:rPr>
          <w:spacing w:val="-6"/>
        </w:rPr>
        <w:t xml:space="preserve"> </w:t>
      </w:r>
      <w:r>
        <w:t>located, pertaining to minimum lot area, minimum lot width, minimum residential floor area, required yards, or maximum building height.</w:t>
      </w:r>
    </w:p>
    <w:p w14:paraId="4AFCA6A3" w14:textId="77777777" w:rsidR="006979D5" w:rsidRDefault="002D7CC2">
      <w:pPr>
        <w:pStyle w:val="BodyText"/>
        <w:spacing w:before="129"/>
        <w:ind w:left="1469"/>
        <w:jc w:val="both"/>
      </w:pPr>
      <w:r>
        <w:t>and</w:t>
      </w:r>
      <w:r>
        <w:rPr>
          <w:spacing w:val="-9"/>
        </w:rPr>
        <w:t xml:space="preserve"> </w:t>
      </w:r>
      <w:r>
        <w:t>for</w:t>
      </w:r>
      <w:r>
        <w:rPr>
          <w:spacing w:val="-11"/>
        </w:rPr>
        <w:t xml:space="preserve"> </w:t>
      </w:r>
      <w:r>
        <w:t>ensuring</w:t>
      </w:r>
      <w:r>
        <w:rPr>
          <w:spacing w:val="-7"/>
        </w:rPr>
        <w:t xml:space="preserve"> </w:t>
      </w:r>
      <w:r>
        <w:t>that</w:t>
      </w:r>
      <w:r>
        <w:rPr>
          <w:spacing w:val="-9"/>
        </w:rPr>
        <w:t xml:space="preserve"> </w:t>
      </w:r>
      <w:r>
        <w:t>capital</w:t>
      </w:r>
      <w:r>
        <w:rPr>
          <w:spacing w:val="-6"/>
        </w:rPr>
        <w:t xml:space="preserve"> </w:t>
      </w:r>
      <w:r>
        <w:t>improvements</w:t>
      </w:r>
      <w:r>
        <w:rPr>
          <w:spacing w:val="13"/>
        </w:rPr>
        <w:t xml:space="preserve"> </w:t>
      </w:r>
      <w:r>
        <w:t>are</w:t>
      </w:r>
      <w:r>
        <w:rPr>
          <w:spacing w:val="-10"/>
        </w:rPr>
        <w:t xml:space="preserve"> </w:t>
      </w:r>
      <w:r>
        <w:t>consistent</w:t>
      </w:r>
      <w:r>
        <w:rPr>
          <w:spacing w:val="5"/>
        </w:rPr>
        <w:t xml:space="preserve"> </w:t>
      </w:r>
      <w:r>
        <w:t>with</w:t>
      </w:r>
      <w:r>
        <w:rPr>
          <w:spacing w:val="-9"/>
        </w:rPr>
        <w:t xml:space="preserve"> </w:t>
      </w:r>
      <w:r>
        <w:t>the</w:t>
      </w:r>
      <w:r>
        <w:rPr>
          <w:spacing w:val="-14"/>
        </w:rPr>
        <w:t xml:space="preserve"> </w:t>
      </w:r>
      <w:r>
        <w:t>master</w:t>
      </w:r>
      <w:r>
        <w:rPr>
          <w:spacing w:val="-7"/>
        </w:rPr>
        <w:t xml:space="preserve"> </w:t>
      </w:r>
      <w:r>
        <w:rPr>
          <w:spacing w:val="-2"/>
        </w:rPr>
        <w:t>plan.</w:t>
      </w:r>
    </w:p>
    <w:p w14:paraId="599190A2" w14:textId="77777777" w:rsidR="006979D5" w:rsidRDefault="002D7CC2">
      <w:pPr>
        <w:pStyle w:val="ListParagraph"/>
        <w:numPr>
          <w:ilvl w:val="1"/>
          <w:numId w:val="128"/>
        </w:numPr>
        <w:tabs>
          <w:tab w:val="left" w:pos="2546"/>
        </w:tabs>
        <w:spacing w:before="143"/>
        <w:ind w:left="2546" w:hanging="1075"/>
        <w:rPr>
          <w:b/>
          <w:sz w:val="19"/>
        </w:rPr>
      </w:pPr>
      <w:r>
        <w:rPr>
          <w:b/>
          <w:spacing w:val="-7"/>
          <w:sz w:val="19"/>
        </w:rPr>
        <w:t>NONCONFORMING</w:t>
      </w:r>
      <w:r>
        <w:rPr>
          <w:b/>
          <w:spacing w:val="6"/>
          <w:sz w:val="19"/>
        </w:rPr>
        <w:t xml:space="preserve"> </w:t>
      </w:r>
      <w:r>
        <w:rPr>
          <w:b/>
          <w:spacing w:val="-5"/>
          <w:sz w:val="19"/>
        </w:rPr>
        <w:t>USE</w:t>
      </w:r>
    </w:p>
    <w:p w14:paraId="40667363" w14:textId="77777777" w:rsidR="006979D5" w:rsidRDefault="002D7CC2">
      <w:pPr>
        <w:pStyle w:val="BodyText"/>
        <w:spacing w:before="149" w:line="232" w:lineRule="auto"/>
        <w:ind w:left="1466" w:right="1191" w:firstLine="4"/>
        <w:jc w:val="both"/>
      </w:pPr>
      <w:r>
        <w:t>A lawful use of</w:t>
      </w:r>
      <w:r>
        <w:rPr>
          <w:spacing w:val="-2"/>
        </w:rPr>
        <w:t xml:space="preserve"> </w:t>
      </w:r>
      <w:r>
        <w:t>a building, structure or land</w:t>
      </w:r>
      <w:r>
        <w:rPr>
          <w:spacing w:val="-1"/>
        </w:rPr>
        <w:t xml:space="preserve"> </w:t>
      </w:r>
      <w:r>
        <w:t>lawfully in existence on the effective date of this Ordinance, or amendments thereto, which no longer conforms to the use regulations of the zoning district in which it is located.</w:t>
      </w:r>
    </w:p>
    <w:p w14:paraId="35658351" w14:textId="77777777" w:rsidR="006979D5" w:rsidRDefault="002D7CC2">
      <w:pPr>
        <w:tabs>
          <w:tab w:val="left" w:pos="2544"/>
        </w:tabs>
        <w:spacing w:before="123"/>
        <w:ind w:left="1461"/>
        <w:rPr>
          <w:sz w:val="18"/>
        </w:rPr>
      </w:pPr>
      <w:r>
        <w:rPr>
          <w:b/>
          <w:spacing w:val="-5"/>
        </w:rPr>
        <w:t>0.1</w:t>
      </w:r>
      <w:r>
        <w:rPr>
          <w:b/>
        </w:rPr>
        <w:tab/>
      </w:r>
      <w:r>
        <w:rPr>
          <w:spacing w:val="-2"/>
          <w:sz w:val="18"/>
        </w:rPr>
        <w:t>OFFICE</w:t>
      </w:r>
    </w:p>
    <w:p w14:paraId="126B98EA" w14:textId="77777777" w:rsidR="006979D5" w:rsidRDefault="002D7CC2">
      <w:pPr>
        <w:pStyle w:val="BodyText"/>
        <w:spacing w:before="149" w:line="225" w:lineRule="auto"/>
        <w:ind w:left="1463" w:right="1191"/>
        <w:jc w:val="both"/>
      </w:pPr>
      <w:r>
        <w:t>A room,</w:t>
      </w:r>
      <w:r>
        <w:rPr>
          <w:spacing w:val="-2"/>
        </w:rPr>
        <w:t xml:space="preserve"> </w:t>
      </w:r>
      <w:r>
        <w:t>suite</w:t>
      </w:r>
      <w:r>
        <w:rPr>
          <w:spacing w:val="-2"/>
        </w:rPr>
        <w:t xml:space="preserve"> </w:t>
      </w:r>
      <w:r>
        <w:t>of</w:t>
      </w:r>
      <w:r>
        <w:rPr>
          <w:spacing w:val="-4"/>
        </w:rPr>
        <w:t xml:space="preserve"> </w:t>
      </w:r>
      <w:r>
        <w:t>rooms, or</w:t>
      </w:r>
      <w:r>
        <w:rPr>
          <w:spacing w:val="-8"/>
        </w:rPr>
        <w:t xml:space="preserve"> </w:t>
      </w:r>
      <w:r>
        <w:t>building in</w:t>
      </w:r>
      <w:r>
        <w:rPr>
          <w:spacing w:val="-8"/>
        </w:rPr>
        <w:t xml:space="preserve"> </w:t>
      </w:r>
      <w:r>
        <w:t>which services, clerical</w:t>
      </w:r>
      <w:r>
        <w:rPr>
          <w:spacing w:val="-1"/>
        </w:rPr>
        <w:t xml:space="preserve"> </w:t>
      </w:r>
      <w:r>
        <w:t>work, professional duties</w:t>
      </w:r>
      <w:r>
        <w:rPr>
          <w:spacing w:val="-1"/>
        </w:rPr>
        <w:t xml:space="preserve"> </w:t>
      </w:r>
      <w:r>
        <w:t>or</w:t>
      </w:r>
      <w:r>
        <w:rPr>
          <w:spacing w:val="-5"/>
        </w:rPr>
        <w:t xml:space="preserve"> </w:t>
      </w:r>
      <w:r>
        <w:t>the like, are carried out.</w:t>
      </w:r>
    </w:p>
    <w:p w14:paraId="44D5FE5B" w14:textId="77777777" w:rsidR="006979D5" w:rsidRDefault="002D7CC2">
      <w:pPr>
        <w:pStyle w:val="ListParagraph"/>
        <w:numPr>
          <w:ilvl w:val="1"/>
          <w:numId w:val="127"/>
        </w:numPr>
        <w:tabs>
          <w:tab w:val="left" w:pos="2539"/>
        </w:tabs>
        <w:spacing w:before="160"/>
        <w:ind w:hanging="1075"/>
        <w:jc w:val="left"/>
        <w:rPr>
          <w:b/>
          <w:sz w:val="19"/>
        </w:rPr>
      </w:pPr>
      <w:r>
        <w:rPr>
          <w:b/>
          <w:spacing w:val="-4"/>
          <w:sz w:val="19"/>
        </w:rPr>
        <w:t>PERSONAL</w:t>
      </w:r>
      <w:r>
        <w:rPr>
          <w:b/>
          <w:spacing w:val="-1"/>
          <w:sz w:val="19"/>
        </w:rPr>
        <w:t xml:space="preserve"> </w:t>
      </w:r>
      <w:r>
        <w:rPr>
          <w:b/>
          <w:spacing w:val="-4"/>
          <w:sz w:val="19"/>
        </w:rPr>
        <w:t>SERVICE</w:t>
      </w:r>
      <w:r>
        <w:rPr>
          <w:b/>
          <w:spacing w:val="-9"/>
          <w:sz w:val="19"/>
        </w:rPr>
        <w:t xml:space="preserve"> </w:t>
      </w:r>
      <w:r>
        <w:rPr>
          <w:b/>
          <w:spacing w:val="-4"/>
          <w:sz w:val="19"/>
        </w:rPr>
        <w:t>BUSINESS</w:t>
      </w:r>
    </w:p>
    <w:p w14:paraId="608BCF7C" w14:textId="77777777" w:rsidR="006979D5" w:rsidRDefault="002D7CC2">
      <w:pPr>
        <w:pStyle w:val="BodyText"/>
        <w:spacing w:before="142" w:line="232" w:lineRule="auto"/>
        <w:ind w:left="1459" w:right="1204" w:hanging="3"/>
        <w:jc w:val="both"/>
      </w:pPr>
      <w:r>
        <w:t>Includes businesses which offer personal services, such as barbershops, beauty parlors, tanning salons and pet grooming.</w:t>
      </w:r>
    </w:p>
    <w:p w14:paraId="6EA3AD7F" w14:textId="77777777" w:rsidR="006979D5" w:rsidRDefault="006979D5">
      <w:pPr>
        <w:pStyle w:val="BodyText"/>
        <w:rPr>
          <w:sz w:val="20"/>
        </w:rPr>
      </w:pPr>
    </w:p>
    <w:p w14:paraId="1843DF18" w14:textId="77777777" w:rsidR="006979D5" w:rsidRDefault="006979D5">
      <w:pPr>
        <w:pStyle w:val="BodyText"/>
        <w:spacing w:before="113"/>
        <w:rPr>
          <w:sz w:val="20"/>
        </w:rPr>
      </w:pPr>
    </w:p>
    <w:p w14:paraId="7ED25C3A" w14:textId="77777777" w:rsidR="006979D5" w:rsidRDefault="006979D5">
      <w:pPr>
        <w:pStyle w:val="BodyText"/>
        <w:rPr>
          <w:sz w:val="20"/>
        </w:rPr>
        <w:sectPr w:rsidR="006979D5">
          <w:pgSz w:w="12270" w:h="15840"/>
          <w:pgMar w:top="860" w:right="283" w:bottom="1200" w:left="283" w:header="0" w:footer="1076" w:gutter="0"/>
          <w:cols w:space="720"/>
        </w:sectPr>
      </w:pPr>
    </w:p>
    <w:p w14:paraId="67292C55" w14:textId="77777777" w:rsidR="006979D5" w:rsidRDefault="002D7CC2">
      <w:pPr>
        <w:spacing w:before="11" w:line="260" w:lineRule="exact"/>
        <w:ind w:left="1444" w:firstLine="6"/>
        <w:rPr>
          <w:i/>
          <w:sz w:val="13"/>
        </w:rPr>
      </w:pPr>
      <w:r>
        <w:rPr>
          <w:i/>
          <w:spacing w:val="-6"/>
          <w:sz w:val="13"/>
        </w:rPr>
        <w:t>Grant Township Zoning</w:t>
      </w:r>
      <w:r>
        <w:rPr>
          <w:i/>
          <w:spacing w:val="-8"/>
          <w:sz w:val="13"/>
        </w:rPr>
        <w:t xml:space="preserve"> </w:t>
      </w:r>
      <w:r>
        <w:rPr>
          <w:i/>
          <w:spacing w:val="-6"/>
          <w:sz w:val="13"/>
        </w:rPr>
        <w:t>Ordinance</w:t>
      </w:r>
      <w:r>
        <w:rPr>
          <w:i/>
          <w:spacing w:val="40"/>
          <w:sz w:val="13"/>
        </w:rPr>
        <w:t xml:space="preserve"> </w:t>
      </w:r>
      <w:r>
        <w:rPr>
          <w:i/>
          <w:sz w:val="13"/>
        </w:rPr>
        <w:t>Oceana</w:t>
      </w:r>
      <w:r>
        <w:rPr>
          <w:i/>
          <w:spacing w:val="-7"/>
          <w:sz w:val="13"/>
        </w:rPr>
        <w:t xml:space="preserve"> </w:t>
      </w:r>
      <w:r>
        <w:rPr>
          <w:i/>
          <w:sz w:val="13"/>
        </w:rPr>
        <w:t>County,</w:t>
      </w:r>
      <w:r>
        <w:rPr>
          <w:i/>
          <w:spacing w:val="-10"/>
          <w:sz w:val="13"/>
        </w:rPr>
        <w:t xml:space="preserve"> </w:t>
      </w:r>
      <w:r>
        <w:rPr>
          <w:i/>
          <w:sz w:val="13"/>
        </w:rPr>
        <w:t>Michigan</w:t>
      </w:r>
    </w:p>
    <w:p w14:paraId="31969E1C" w14:textId="77777777" w:rsidR="006979D5" w:rsidRDefault="002D7CC2">
      <w:pPr>
        <w:spacing w:before="133"/>
        <w:ind w:left="1444"/>
        <w:rPr>
          <w:i/>
          <w:sz w:val="13"/>
        </w:rPr>
      </w:pPr>
      <w:r>
        <w:br w:type="column"/>
      </w:r>
      <w:r>
        <w:rPr>
          <w:i/>
          <w:spacing w:val="-4"/>
          <w:sz w:val="13"/>
        </w:rPr>
        <w:t>Printed</w:t>
      </w:r>
      <w:r>
        <w:rPr>
          <w:i/>
          <w:spacing w:val="-12"/>
          <w:sz w:val="13"/>
        </w:rPr>
        <w:t xml:space="preserve"> </w:t>
      </w:r>
      <w:r>
        <w:rPr>
          <w:i/>
          <w:spacing w:val="-4"/>
          <w:sz w:val="13"/>
        </w:rPr>
        <w:t>on</w:t>
      </w:r>
      <w:r>
        <w:rPr>
          <w:i/>
          <w:spacing w:val="-16"/>
          <w:sz w:val="13"/>
        </w:rPr>
        <w:t xml:space="preserve"> </w:t>
      </w:r>
      <w:r>
        <w:rPr>
          <w:i/>
          <w:spacing w:val="-4"/>
          <w:sz w:val="13"/>
        </w:rPr>
        <w:t>02110126</w:t>
      </w:r>
    </w:p>
    <w:p w14:paraId="7A3C5ADB" w14:textId="77777777" w:rsidR="006979D5" w:rsidRDefault="006979D5">
      <w:pPr>
        <w:rPr>
          <w:i/>
          <w:sz w:val="13"/>
        </w:rPr>
        <w:sectPr w:rsidR="006979D5">
          <w:type w:val="continuous"/>
          <w:pgSz w:w="12270" w:h="15840"/>
          <w:pgMar w:top="1820" w:right="283" w:bottom="280" w:left="283" w:header="0" w:footer="1076" w:gutter="0"/>
          <w:cols w:num="2" w:space="720" w:equalWidth="0">
            <w:col w:w="3328" w:space="4689"/>
            <w:col w:w="3687"/>
          </w:cols>
        </w:sectPr>
      </w:pPr>
    </w:p>
    <w:p w14:paraId="787676B8" w14:textId="77777777" w:rsidR="006979D5" w:rsidRDefault="002D7CC2">
      <w:pPr>
        <w:pStyle w:val="ListParagraph"/>
        <w:numPr>
          <w:ilvl w:val="1"/>
          <w:numId w:val="127"/>
        </w:numPr>
        <w:tabs>
          <w:tab w:val="left" w:pos="2640"/>
        </w:tabs>
        <w:spacing w:before="68"/>
        <w:ind w:left="2640" w:hanging="1083"/>
        <w:jc w:val="left"/>
        <w:rPr>
          <w:sz w:val="18"/>
        </w:rPr>
      </w:pPr>
      <w:r>
        <w:rPr>
          <w:sz w:val="18"/>
        </w:rPr>
        <w:lastRenderedPageBreak/>
        <w:t>PROFESSIONAL</w:t>
      </w:r>
      <w:r>
        <w:rPr>
          <w:spacing w:val="27"/>
          <w:sz w:val="18"/>
        </w:rPr>
        <w:t xml:space="preserve"> </w:t>
      </w:r>
      <w:r>
        <w:rPr>
          <w:spacing w:val="-2"/>
          <w:sz w:val="18"/>
        </w:rPr>
        <w:t>OFFICE</w:t>
      </w:r>
    </w:p>
    <w:p w14:paraId="73B57816" w14:textId="77777777" w:rsidR="006979D5" w:rsidRDefault="002D7CC2">
      <w:pPr>
        <w:tabs>
          <w:tab w:val="left" w:pos="11373"/>
        </w:tabs>
        <w:spacing w:before="145" w:line="225" w:lineRule="exact"/>
        <w:ind w:left="1557"/>
        <w:rPr>
          <w:position w:val="-2"/>
          <w:sz w:val="17"/>
        </w:rPr>
      </w:pPr>
      <w:r>
        <w:rPr>
          <w:w w:val="105"/>
          <w:sz w:val="21"/>
        </w:rPr>
        <w:t>A</w:t>
      </w:r>
      <w:r>
        <w:rPr>
          <w:spacing w:val="-8"/>
          <w:w w:val="105"/>
          <w:sz w:val="21"/>
        </w:rPr>
        <w:t xml:space="preserve"> </w:t>
      </w:r>
      <w:r>
        <w:rPr>
          <w:w w:val="105"/>
          <w:sz w:val="21"/>
        </w:rPr>
        <w:t>room,</w:t>
      </w:r>
      <w:r>
        <w:rPr>
          <w:spacing w:val="-2"/>
          <w:w w:val="105"/>
          <w:sz w:val="21"/>
        </w:rPr>
        <w:t xml:space="preserve"> </w:t>
      </w:r>
      <w:r>
        <w:rPr>
          <w:w w:val="105"/>
          <w:sz w:val="21"/>
        </w:rPr>
        <w:t>suite</w:t>
      </w:r>
      <w:r>
        <w:rPr>
          <w:spacing w:val="-7"/>
          <w:w w:val="105"/>
          <w:sz w:val="21"/>
        </w:rPr>
        <w:t xml:space="preserve"> </w:t>
      </w:r>
      <w:r>
        <w:rPr>
          <w:w w:val="105"/>
          <w:sz w:val="21"/>
        </w:rPr>
        <w:t>of</w:t>
      </w:r>
      <w:r>
        <w:rPr>
          <w:spacing w:val="-13"/>
          <w:w w:val="105"/>
          <w:sz w:val="21"/>
        </w:rPr>
        <w:t xml:space="preserve"> </w:t>
      </w:r>
      <w:r>
        <w:rPr>
          <w:w w:val="105"/>
          <w:sz w:val="21"/>
        </w:rPr>
        <w:t>rooms,</w:t>
      </w:r>
      <w:r>
        <w:rPr>
          <w:spacing w:val="-13"/>
          <w:w w:val="105"/>
          <w:sz w:val="21"/>
        </w:rPr>
        <w:t xml:space="preserve"> </w:t>
      </w:r>
      <w:r>
        <w:rPr>
          <w:w w:val="105"/>
          <w:sz w:val="21"/>
        </w:rPr>
        <w:t>or</w:t>
      </w:r>
      <w:r>
        <w:rPr>
          <w:spacing w:val="-5"/>
          <w:w w:val="105"/>
          <w:sz w:val="21"/>
        </w:rPr>
        <w:t xml:space="preserve"> </w:t>
      </w:r>
      <w:r>
        <w:rPr>
          <w:w w:val="105"/>
          <w:sz w:val="21"/>
        </w:rPr>
        <w:t>building</w:t>
      </w:r>
      <w:r>
        <w:rPr>
          <w:spacing w:val="5"/>
          <w:w w:val="105"/>
          <w:sz w:val="21"/>
        </w:rPr>
        <w:t xml:space="preserve"> </w:t>
      </w:r>
      <w:r>
        <w:rPr>
          <w:w w:val="105"/>
          <w:sz w:val="21"/>
        </w:rPr>
        <w:t>in</w:t>
      </w:r>
      <w:r>
        <w:rPr>
          <w:spacing w:val="-12"/>
          <w:w w:val="105"/>
          <w:sz w:val="21"/>
        </w:rPr>
        <w:t xml:space="preserve"> </w:t>
      </w:r>
      <w:r>
        <w:rPr>
          <w:w w:val="105"/>
          <w:sz w:val="21"/>
        </w:rPr>
        <w:t>which</w:t>
      </w:r>
      <w:r>
        <w:rPr>
          <w:spacing w:val="-1"/>
          <w:w w:val="105"/>
          <w:sz w:val="21"/>
        </w:rPr>
        <w:t xml:space="preserve"> </w:t>
      </w:r>
      <w:r>
        <w:rPr>
          <w:w w:val="105"/>
          <w:sz w:val="21"/>
        </w:rPr>
        <w:t>services,</w:t>
      </w:r>
      <w:r>
        <w:rPr>
          <w:spacing w:val="3"/>
          <w:w w:val="105"/>
          <w:sz w:val="21"/>
        </w:rPr>
        <w:t xml:space="preserve"> </w:t>
      </w:r>
      <w:r>
        <w:rPr>
          <w:w w:val="105"/>
          <w:sz w:val="21"/>
        </w:rPr>
        <w:t>clerical</w:t>
      </w:r>
      <w:r>
        <w:rPr>
          <w:spacing w:val="-1"/>
          <w:w w:val="105"/>
          <w:sz w:val="21"/>
        </w:rPr>
        <w:t xml:space="preserve"> </w:t>
      </w:r>
      <w:r>
        <w:rPr>
          <w:w w:val="105"/>
          <w:sz w:val="21"/>
        </w:rPr>
        <w:t>work,</w:t>
      </w:r>
      <w:r>
        <w:rPr>
          <w:spacing w:val="9"/>
          <w:w w:val="105"/>
          <w:sz w:val="21"/>
        </w:rPr>
        <w:t xml:space="preserve"> </w:t>
      </w:r>
      <w:r>
        <w:rPr>
          <w:w w:val="105"/>
          <w:sz w:val="21"/>
        </w:rPr>
        <w:t>professional</w:t>
      </w:r>
      <w:r>
        <w:rPr>
          <w:spacing w:val="8"/>
          <w:w w:val="105"/>
          <w:sz w:val="21"/>
        </w:rPr>
        <w:t xml:space="preserve"> </w:t>
      </w:r>
      <w:r>
        <w:rPr>
          <w:w w:val="105"/>
          <w:sz w:val="21"/>
        </w:rPr>
        <w:t>duties</w:t>
      </w:r>
      <w:r>
        <w:rPr>
          <w:spacing w:val="5"/>
          <w:w w:val="105"/>
          <w:sz w:val="21"/>
        </w:rPr>
        <w:t xml:space="preserve"> </w:t>
      </w:r>
      <w:r>
        <w:rPr>
          <w:w w:val="105"/>
          <w:sz w:val="21"/>
        </w:rPr>
        <w:t>or</w:t>
      </w:r>
      <w:r>
        <w:rPr>
          <w:spacing w:val="-7"/>
          <w:w w:val="105"/>
          <w:sz w:val="21"/>
        </w:rPr>
        <w:t xml:space="preserve"> </w:t>
      </w:r>
      <w:r>
        <w:rPr>
          <w:spacing w:val="-5"/>
          <w:w w:val="105"/>
          <w:sz w:val="21"/>
        </w:rPr>
        <w:t>the</w:t>
      </w:r>
      <w:r>
        <w:rPr>
          <w:sz w:val="21"/>
        </w:rPr>
        <w:tab/>
      </w:r>
      <w:r>
        <w:rPr>
          <w:rFonts w:ascii="Times New Roman"/>
          <w:w w:val="105"/>
          <w:position w:val="-2"/>
          <w:sz w:val="10"/>
        </w:rPr>
        <w:t>-</w:t>
      </w:r>
      <w:r>
        <w:rPr>
          <w:rFonts w:ascii="Times New Roman"/>
          <w:spacing w:val="76"/>
          <w:w w:val="105"/>
          <w:position w:val="-2"/>
          <w:sz w:val="10"/>
        </w:rPr>
        <w:t xml:space="preserve"> </w:t>
      </w:r>
      <w:r>
        <w:rPr>
          <w:spacing w:val="-10"/>
          <w:w w:val="105"/>
          <w:position w:val="-2"/>
          <w:sz w:val="17"/>
        </w:rPr>
        <w:t>'</w:t>
      </w:r>
    </w:p>
    <w:p w14:paraId="13CCDEF4" w14:textId="77777777" w:rsidR="006979D5" w:rsidRDefault="002D7CC2">
      <w:pPr>
        <w:tabs>
          <w:tab w:val="left" w:pos="11606"/>
        </w:tabs>
        <w:spacing w:line="272" w:lineRule="exact"/>
        <w:ind w:left="1558"/>
        <w:rPr>
          <w:position w:val="1"/>
          <w:sz w:val="27"/>
        </w:rPr>
      </w:pPr>
      <w:r>
        <w:rPr>
          <w:w w:val="105"/>
          <w:sz w:val="21"/>
        </w:rPr>
        <w:t>like,</w:t>
      </w:r>
      <w:r>
        <w:rPr>
          <w:spacing w:val="-9"/>
          <w:w w:val="105"/>
          <w:sz w:val="21"/>
        </w:rPr>
        <w:t xml:space="preserve"> </w:t>
      </w:r>
      <w:r>
        <w:rPr>
          <w:w w:val="105"/>
          <w:sz w:val="21"/>
        </w:rPr>
        <w:t>are</w:t>
      </w:r>
      <w:r>
        <w:rPr>
          <w:spacing w:val="-10"/>
          <w:w w:val="105"/>
          <w:sz w:val="21"/>
        </w:rPr>
        <w:t xml:space="preserve"> </w:t>
      </w:r>
      <w:r>
        <w:rPr>
          <w:w w:val="105"/>
          <w:sz w:val="21"/>
        </w:rPr>
        <w:t>carried</w:t>
      </w:r>
      <w:r>
        <w:rPr>
          <w:spacing w:val="-1"/>
          <w:w w:val="105"/>
          <w:sz w:val="21"/>
        </w:rPr>
        <w:t xml:space="preserve"> </w:t>
      </w:r>
      <w:r>
        <w:rPr>
          <w:spacing w:val="-4"/>
          <w:w w:val="105"/>
          <w:sz w:val="21"/>
        </w:rPr>
        <w:t>out.</w:t>
      </w:r>
      <w:r>
        <w:rPr>
          <w:sz w:val="21"/>
        </w:rPr>
        <w:tab/>
      </w:r>
      <w:r>
        <w:rPr>
          <w:spacing w:val="-10"/>
          <w:w w:val="105"/>
          <w:position w:val="1"/>
          <w:sz w:val="27"/>
        </w:rPr>
        <w:t>I</w:t>
      </w:r>
    </w:p>
    <w:p w14:paraId="3591ECF7" w14:textId="77777777" w:rsidR="006979D5" w:rsidRDefault="002D7CC2">
      <w:pPr>
        <w:pStyle w:val="ListParagraph"/>
        <w:numPr>
          <w:ilvl w:val="1"/>
          <w:numId w:val="127"/>
        </w:numPr>
        <w:tabs>
          <w:tab w:val="left" w:pos="2640"/>
        </w:tabs>
        <w:spacing w:before="149"/>
        <w:ind w:left="2640" w:hanging="1083"/>
        <w:jc w:val="left"/>
        <w:rPr>
          <w:b/>
          <w:sz w:val="19"/>
        </w:rPr>
      </w:pPr>
      <w:r>
        <w:rPr>
          <w:b/>
          <w:spacing w:val="-6"/>
          <w:sz w:val="19"/>
        </w:rPr>
        <w:t>PROFESSIONAL</w:t>
      </w:r>
      <w:r>
        <w:rPr>
          <w:b/>
          <w:spacing w:val="13"/>
          <w:sz w:val="19"/>
        </w:rPr>
        <w:t xml:space="preserve"> </w:t>
      </w:r>
      <w:r>
        <w:rPr>
          <w:b/>
          <w:spacing w:val="-6"/>
          <w:sz w:val="19"/>
        </w:rPr>
        <w:t>SERVICE</w:t>
      </w:r>
      <w:r>
        <w:rPr>
          <w:b/>
          <w:spacing w:val="-7"/>
          <w:sz w:val="19"/>
        </w:rPr>
        <w:t xml:space="preserve"> </w:t>
      </w:r>
      <w:r>
        <w:rPr>
          <w:b/>
          <w:spacing w:val="-6"/>
          <w:sz w:val="19"/>
        </w:rPr>
        <w:t>BUSINESS</w:t>
      </w:r>
    </w:p>
    <w:p w14:paraId="3A3C8DA8" w14:textId="77777777" w:rsidR="006979D5" w:rsidRDefault="002D7CC2">
      <w:pPr>
        <w:spacing w:before="138" w:line="252" w:lineRule="auto"/>
        <w:ind w:left="1556" w:right="1113" w:hanging="5"/>
        <w:jc w:val="both"/>
        <w:rPr>
          <w:sz w:val="21"/>
        </w:rPr>
      </w:pPr>
      <w:r>
        <w:rPr>
          <w:w w:val="105"/>
          <w:sz w:val="21"/>
        </w:rPr>
        <w:t>Includes doctor offices, dentist offices, real estate offices, chiropractors,</w:t>
      </w:r>
      <w:r>
        <w:rPr>
          <w:spacing w:val="-10"/>
          <w:w w:val="105"/>
          <w:sz w:val="21"/>
        </w:rPr>
        <w:t xml:space="preserve"> </w:t>
      </w:r>
      <w:r>
        <w:rPr>
          <w:w w:val="105"/>
          <w:sz w:val="21"/>
        </w:rPr>
        <w:t>optometry services, attorneys and other similar professional services.</w:t>
      </w:r>
    </w:p>
    <w:p w14:paraId="40133C46" w14:textId="77777777" w:rsidR="006979D5" w:rsidRDefault="002D7CC2">
      <w:pPr>
        <w:pStyle w:val="ListParagraph"/>
        <w:numPr>
          <w:ilvl w:val="1"/>
          <w:numId w:val="127"/>
        </w:numPr>
        <w:tabs>
          <w:tab w:val="left" w:pos="2633"/>
        </w:tabs>
        <w:spacing w:before="139"/>
        <w:ind w:left="2633"/>
        <w:jc w:val="left"/>
        <w:rPr>
          <w:b/>
          <w:sz w:val="19"/>
        </w:rPr>
      </w:pPr>
      <w:r>
        <w:rPr>
          <w:b/>
          <w:spacing w:val="-6"/>
          <w:sz w:val="19"/>
        </w:rPr>
        <w:t>PROFESSIONAL</w:t>
      </w:r>
      <w:r>
        <w:rPr>
          <w:b/>
          <w:spacing w:val="15"/>
          <w:sz w:val="19"/>
        </w:rPr>
        <w:t xml:space="preserve"> </w:t>
      </w:r>
      <w:r>
        <w:rPr>
          <w:b/>
          <w:spacing w:val="-6"/>
          <w:sz w:val="19"/>
        </w:rPr>
        <w:t>SERVICE</w:t>
      </w:r>
      <w:r>
        <w:rPr>
          <w:b/>
          <w:spacing w:val="-1"/>
          <w:sz w:val="19"/>
        </w:rPr>
        <w:t xml:space="preserve"> </w:t>
      </w:r>
      <w:r>
        <w:rPr>
          <w:b/>
          <w:spacing w:val="-6"/>
          <w:sz w:val="19"/>
        </w:rPr>
        <w:t>ESTABLISHMENTS</w:t>
      </w:r>
    </w:p>
    <w:p w14:paraId="3CFC25E4" w14:textId="77777777" w:rsidR="006979D5" w:rsidRDefault="002D7CC2">
      <w:pPr>
        <w:spacing w:before="138" w:line="252" w:lineRule="auto"/>
        <w:ind w:left="1557" w:right="1107" w:hanging="6"/>
        <w:jc w:val="both"/>
        <w:rPr>
          <w:sz w:val="21"/>
        </w:rPr>
      </w:pPr>
      <w:r>
        <w:rPr>
          <w:w w:val="105"/>
          <w:sz w:val="21"/>
        </w:rPr>
        <w:t>Includes lawyers, doctors, dentists, accountants, brokers, realtors, and other similar professional service establishments.</w:t>
      </w:r>
    </w:p>
    <w:p w14:paraId="30467B37" w14:textId="77777777" w:rsidR="006979D5" w:rsidRDefault="002D7CC2">
      <w:pPr>
        <w:pStyle w:val="ListParagraph"/>
        <w:numPr>
          <w:ilvl w:val="1"/>
          <w:numId w:val="127"/>
        </w:numPr>
        <w:tabs>
          <w:tab w:val="left" w:pos="2633"/>
        </w:tabs>
        <w:spacing w:before="140"/>
        <w:ind w:left="2633"/>
        <w:jc w:val="left"/>
        <w:rPr>
          <w:b/>
          <w:sz w:val="19"/>
        </w:rPr>
      </w:pPr>
      <w:r>
        <w:rPr>
          <w:b/>
          <w:spacing w:val="-4"/>
          <w:sz w:val="19"/>
        </w:rPr>
        <w:t>PRINCIPAL</w:t>
      </w:r>
      <w:r>
        <w:rPr>
          <w:b/>
          <w:spacing w:val="3"/>
          <w:sz w:val="19"/>
        </w:rPr>
        <w:t xml:space="preserve"> </w:t>
      </w:r>
      <w:r>
        <w:rPr>
          <w:b/>
          <w:spacing w:val="-2"/>
          <w:sz w:val="19"/>
        </w:rPr>
        <w:t>STRUCTURE</w:t>
      </w:r>
    </w:p>
    <w:p w14:paraId="1AF1A93A" w14:textId="77777777" w:rsidR="006979D5" w:rsidRDefault="002D7CC2">
      <w:pPr>
        <w:spacing w:before="137" w:line="252" w:lineRule="auto"/>
        <w:ind w:left="1556" w:right="1105" w:hanging="5"/>
        <w:jc w:val="both"/>
        <w:rPr>
          <w:sz w:val="17"/>
        </w:rPr>
      </w:pPr>
      <w:r>
        <w:rPr>
          <w:w w:val="105"/>
          <w:sz w:val="21"/>
        </w:rPr>
        <w:t>The</w:t>
      </w:r>
      <w:r>
        <w:rPr>
          <w:spacing w:val="-16"/>
          <w:w w:val="105"/>
          <w:sz w:val="21"/>
        </w:rPr>
        <w:t xml:space="preserve"> </w:t>
      </w:r>
      <w:r>
        <w:rPr>
          <w:w w:val="105"/>
          <w:sz w:val="21"/>
        </w:rPr>
        <w:t>principal</w:t>
      </w:r>
      <w:r>
        <w:rPr>
          <w:spacing w:val="-15"/>
          <w:w w:val="105"/>
          <w:sz w:val="21"/>
        </w:rPr>
        <w:t xml:space="preserve"> </w:t>
      </w:r>
      <w:r>
        <w:rPr>
          <w:w w:val="105"/>
          <w:sz w:val="21"/>
        </w:rPr>
        <w:t>or</w:t>
      </w:r>
      <w:r>
        <w:rPr>
          <w:spacing w:val="-15"/>
          <w:w w:val="105"/>
          <w:sz w:val="21"/>
        </w:rPr>
        <w:t xml:space="preserve"> </w:t>
      </w:r>
      <w:r>
        <w:rPr>
          <w:w w:val="105"/>
          <w:sz w:val="21"/>
        </w:rPr>
        <w:t>main</w:t>
      </w:r>
      <w:r>
        <w:rPr>
          <w:spacing w:val="-16"/>
          <w:w w:val="105"/>
          <w:sz w:val="21"/>
        </w:rPr>
        <w:t xml:space="preserve"> </w:t>
      </w:r>
      <w:r>
        <w:rPr>
          <w:w w:val="105"/>
          <w:sz w:val="21"/>
        </w:rPr>
        <w:t>structure</w:t>
      </w:r>
      <w:r>
        <w:rPr>
          <w:spacing w:val="-15"/>
          <w:w w:val="105"/>
          <w:sz w:val="21"/>
        </w:rPr>
        <w:t xml:space="preserve"> </w:t>
      </w:r>
      <w:r>
        <w:rPr>
          <w:w w:val="105"/>
          <w:sz w:val="21"/>
        </w:rPr>
        <w:t>on</w:t>
      </w:r>
      <w:r>
        <w:rPr>
          <w:spacing w:val="-15"/>
          <w:w w:val="105"/>
          <w:sz w:val="21"/>
        </w:rPr>
        <w:t xml:space="preserve"> </w:t>
      </w:r>
      <w:r>
        <w:rPr>
          <w:w w:val="105"/>
          <w:sz w:val="21"/>
        </w:rPr>
        <w:t>a</w:t>
      </w:r>
      <w:r>
        <w:rPr>
          <w:spacing w:val="-16"/>
          <w:w w:val="105"/>
          <w:sz w:val="21"/>
        </w:rPr>
        <w:t xml:space="preserve"> </w:t>
      </w:r>
      <w:r>
        <w:rPr>
          <w:w w:val="105"/>
          <w:sz w:val="21"/>
        </w:rPr>
        <w:t>parcel</w:t>
      </w:r>
      <w:r>
        <w:rPr>
          <w:spacing w:val="-8"/>
          <w:w w:val="105"/>
          <w:sz w:val="21"/>
        </w:rPr>
        <w:t xml:space="preserve"> </w:t>
      </w:r>
      <w:r>
        <w:rPr>
          <w:w w:val="105"/>
          <w:sz w:val="21"/>
        </w:rPr>
        <w:t>is</w:t>
      </w:r>
      <w:r>
        <w:rPr>
          <w:spacing w:val="-15"/>
          <w:w w:val="105"/>
          <w:sz w:val="21"/>
        </w:rPr>
        <w:t xml:space="preserve"> </w:t>
      </w:r>
      <w:r>
        <w:rPr>
          <w:w w:val="105"/>
          <w:sz w:val="21"/>
        </w:rPr>
        <w:t>a</w:t>
      </w:r>
      <w:r>
        <w:rPr>
          <w:spacing w:val="-16"/>
          <w:w w:val="105"/>
          <w:sz w:val="21"/>
        </w:rPr>
        <w:t xml:space="preserve"> </w:t>
      </w:r>
      <w:r>
        <w:rPr>
          <w:w w:val="105"/>
          <w:sz w:val="21"/>
        </w:rPr>
        <w:t>permanently</w:t>
      </w:r>
      <w:r>
        <w:rPr>
          <w:spacing w:val="-9"/>
          <w:w w:val="105"/>
          <w:sz w:val="21"/>
        </w:rPr>
        <w:t xml:space="preserve"> </w:t>
      </w:r>
      <w:r>
        <w:rPr>
          <w:w w:val="105"/>
          <w:sz w:val="21"/>
        </w:rPr>
        <w:t>attached</w:t>
      </w:r>
      <w:r>
        <w:rPr>
          <w:spacing w:val="-11"/>
          <w:w w:val="105"/>
          <w:sz w:val="21"/>
        </w:rPr>
        <w:t xml:space="preserve"> </w:t>
      </w:r>
      <w:r>
        <w:rPr>
          <w:w w:val="105"/>
          <w:sz w:val="21"/>
        </w:rPr>
        <w:t>structure</w:t>
      </w:r>
      <w:r>
        <w:rPr>
          <w:spacing w:val="-14"/>
          <w:w w:val="105"/>
          <w:sz w:val="21"/>
        </w:rPr>
        <w:t xml:space="preserve"> </w:t>
      </w:r>
      <w:r>
        <w:rPr>
          <w:w w:val="105"/>
          <w:sz w:val="21"/>
        </w:rPr>
        <w:t>to</w:t>
      </w:r>
      <w:r>
        <w:rPr>
          <w:spacing w:val="-15"/>
          <w:w w:val="105"/>
          <w:sz w:val="21"/>
        </w:rPr>
        <w:t xml:space="preserve"> </w:t>
      </w:r>
      <w:r>
        <w:rPr>
          <w:w w:val="105"/>
          <w:sz w:val="21"/>
        </w:rPr>
        <w:t>said</w:t>
      </w:r>
      <w:r>
        <w:rPr>
          <w:spacing w:val="-16"/>
          <w:w w:val="105"/>
          <w:sz w:val="21"/>
        </w:rPr>
        <w:t xml:space="preserve"> </w:t>
      </w:r>
      <w:r>
        <w:rPr>
          <w:w w:val="105"/>
          <w:sz w:val="21"/>
        </w:rPr>
        <w:t>property with its</w:t>
      </w:r>
      <w:r>
        <w:rPr>
          <w:spacing w:val="-2"/>
          <w:w w:val="105"/>
          <w:sz w:val="21"/>
        </w:rPr>
        <w:t xml:space="preserve"> </w:t>
      </w:r>
      <w:r>
        <w:rPr>
          <w:w w:val="105"/>
          <w:sz w:val="21"/>
        </w:rPr>
        <w:t>own</w:t>
      </w:r>
      <w:r>
        <w:rPr>
          <w:spacing w:val="-7"/>
          <w:w w:val="105"/>
          <w:sz w:val="21"/>
        </w:rPr>
        <w:t xml:space="preserve"> </w:t>
      </w:r>
      <w:r>
        <w:rPr>
          <w:w w:val="105"/>
          <w:sz w:val="21"/>
        </w:rPr>
        <w:t>foundation or</w:t>
      </w:r>
      <w:r>
        <w:rPr>
          <w:spacing w:val="-13"/>
          <w:w w:val="105"/>
          <w:sz w:val="21"/>
        </w:rPr>
        <w:t xml:space="preserve"> </w:t>
      </w:r>
      <w:r>
        <w:rPr>
          <w:w w:val="105"/>
          <w:sz w:val="21"/>
        </w:rPr>
        <w:t xml:space="preserve">fooling </w:t>
      </w:r>
      <w:r>
        <w:rPr>
          <w:w w:val="105"/>
          <w:sz w:val="17"/>
        </w:rPr>
        <w:t>(also</w:t>
      </w:r>
      <w:r>
        <w:rPr>
          <w:spacing w:val="-10"/>
          <w:w w:val="105"/>
          <w:sz w:val="17"/>
        </w:rPr>
        <w:t xml:space="preserve"> </w:t>
      </w:r>
      <w:r>
        <w:rPr>
          <w:w w:val="105"/>
          <w:sz w:val="17"/>
        </w:rPr>
        <w:t>see</w:t>
      </w:r>
      <w:r>
        <w:rPr>
          <w:spacing w:val="-16"/>
          <w:w w:val="105"/>
          <w:sz w:val="17"/>
        </w:rPr>
        <w:t xml:space="preserve"> </w:t>
      </w:r>
      <w:r>
        <w:rPr>
          <w:w w:val="105"/>
          <w:sz w:val="17"/>
        </w:rPr>
        <w:t>Article</w:t>
      </w:r>
      <w:r>
        <w:rPr>
          <w:spacing w:val="-14"/>
          <w:w w:val="105"/>
          <w:sz w:val="17"/>
        </w:rPr>
        <w:t xml:space="preserve"> </w:t>
      </w:r>
      <w:r>
        <w:rPr>
          <w:w w:val="105"/>
          <w:sz w:val="17"/>
        </w:rPr>
        <w:t>7.</w:t>
      </w:r>
      <w:r>
        <w:rPr>
          <w:spacing w:val="-16"/>
          <w:w w:val="105"/>
          <w:sz w:val="17"/>
        </w:rPr>
        <w:t xml:space="preserve"> </w:t>
      </w:r>
      <w:r>
        <w:rPr>
          <w:w w:val="105"/>
          <w:sz w:val="17"/>
        </w:rPr>
        <w:t>11.</w:t>
      </w:r>
    </w:p>
    <w:p w14:paraId="43F5CB0B" w14:textId="77777777" w:rsidR="006979D5" w:rsidRDefault="002D7CC2">
      <w:pPr>
        <w:pStyle w:val="ListParagraph"/>
        <w:numPr>
          <w:ilvl w:val="1"/>
          <w:numId w:val="127"/>
        </w:numPr>
        <w:tabs>
          <w:tab w:val="left" w:pos="2633"/>
        </w:tabs>
        <w:spacing w:before="140"/>
        <w:ind w:left="2633"/>
        <w:jc w:val="left"/>
        <w:rPr>
          <w:b/>
          <w:sz w:val="19"/>
        </w:rPr>
      </w:pPr>
      <w:r>
        <w:rPr>
          <w:b/>
          <w:spacing w:val="-4"/>
          <w:sz w:val="19"/>
        </w:rPr>
        <w:t>PRINCIPAL</w:t>
      </w:r>
      <w:r>
        <w:rPr>
          <w:b/>
          <w:spacing w:val="3"/>
          <w:sz w:val="19"/>
        </w:rPr>
        <w:t xml:space="preserve"> </w:t>
      </w:r>
      <w:r>
        <w:rPr>
          <w:b/>
          <w:spacing w:val="-5"/>
          <w:sz w:val="19"/>
        </w:rPr>
        <w:t>USE</w:t>
      </w:r>
    </w:p>
    <w:p w14:paraId="477B4EF2" w14:textId="77777777" w:rsidR="006979D5" w:rsidRDefault="002D7CC2">
      <w:pPr>
        <w:spacing w:before="137"/>
        <w:ind w:left="1552"/>
        <w:jc w:val="both"/>
        <w:rPr>
          <w:sz w:val="21"/>
        </w:rPr>
      </w:pPr>
      <w:r>
        <w:rPr>
          <w:w w:val="105"/>
          <w:sz w:val="21"/>
        </w:rPr>
        <w:t>The</w:t>
      </w:r>
      <w:r>
        <w:rPr>
          <w:spacing w:val="-10"/>
          <w:w w:val="105"/>
          <w:sz w:val="21"/>
        </w:rPr>
        <w:t xml:space="preserve"> </w:t>
      </w:r>
      <w:r>
        <w:rPr>
          <w:w w:val="105"/>
          <w:sz w:val="21"/>
        </w:rPr>
        <w:t>primary</w:t>
      </w:r>
      <w:r>
        <w:rPr>
          <w:spacing w:val="1"/>
          <w:w w:val="105"/>
          <w:sz w:val="21"/>
        </w:rPr>
        <w:t xml:space="preserve"> </w:t>
      </w:r>
      <w:r>
        <w:rPr>
          <w:w w:val="105"/>
          <w:sz w:val="21"/>
        </w:rPr>
        <w:t>use</w:t>
      </w:r>
      <w:r>
        <w:rPr>
          <w:spacing w:val="-1"/>
          <w:w w:val="105"/>
          <w:sz w:val="21"/>
        </w:rPr>
        <w:t xml:space="preserve"> </w:t>
      </w:r>
      <w:r>
        <w:rPr>
          <w:w w:val="105"/>
          <w:sz w:val="21"/>
        </w:rPr>
        <w:t>of</w:t>
      </w:r>
      <w:r>
        <w:rPr>
          <w:spacing w:val="-3"/>
          <w:w w:val="105"/>
          <w:sz w:val="21"/>
        </w:rPr>
        <w:t xml:space="preserve"> </w:t>
      </w:r>
      <w:r>
        <w:rPr>
          <w:w w:val="105"/>
          <w:sz w:val="21"/>
        </w:rPr>
        <w:t>a</w:t>
      </w:r>
      <w:r>
        <w:rPr>
          <w:spacing w:val="-5"/>
          <w:w w:val="105"/>
          <w:sz w:val="21"/>
        </w:rPr>
        <w:t xml:space="preserve"> </w:t>
      </w:r>
      <w:r>
        <w:rPr>
          <w:w w:val="105"/>
          <w:sz w:val="21"/>
        </w:rPr>
        <w:t>building</w:t>
      </w:r>
      <w:r>
        <w:rPr>
          <w:spacing w:val="-2"/>
          <w:w w:val="105"/>
          <w:sz w:val="21"/>
        </w:rPr>
        <w:t xml:space="preserve"> </w:t>
      </w:r>
      <w:r>
        <w:rPr>
          <w:w w:val="105"/>
          <w:sz w:val="21"/>
        </w:rPr>
        <w:t>or</w:t>
      </w:r>
      <w:r>
        <w:rPr>
          <w:spacing w:val="-13"/>
          <w:w w:val="105"/>
          <w:sz w:val="21"/>
        </w:rPr>
        <w:t xml:space="preserve"> </w:t>
      </w:r>
      <w:r>
        <w:rPr>
          <w:w w:val="105"/>
          <w:sz w:val="21"/>
        </w:rPr>
        <w:t>parcel</w:t>
      </w:r>
      <w:r>
        <w:rPr>
          <w:spacing w:val="4"/>
          <w:w w:val="105"/>
          <w:sz w:val="21"/>
        </w:rPr>
        <w:t xml:space="preserve"> </w:t>
      </w:r>
      <w:r>
        <w:rPr>
          <w:w w:val="105"/>
          <w:sz w:val="21"/>
        </w:rPr>
        <w:t>is</w:t>
      </w:r>
      <w:r>
        <w:rPr>
          <w:spacing w:val="-6"/>
          <w:w w:val="105"/>
          <w:sz w:val="21"/>
        </w:rPr>
        <w:t xml:space="preserve"> </w:t>
      </w:r>
      <w:r>
        <w:rPr>
          <w:w w:val="105"/>
          <w:sz w:val="21"/>
        </w:rPr>
        <w:t>a</w:t>
      </w:r>
      <w:r>
        <w:rPr>
          <w:spacing w:val="-6"/>
          <w:w w:val="105"/>
          <w:sz w:val="21"/>
        </w:rPr>
        <w:t xml:space="preserve"> </w:t>
      </w:r>
      <w:r>
        <w:rPr>
          <w:w w:val="105"/>
          <w:sz w:val="21"/>
        </w:rPr>
        <w:t>use</w:t>
      </w:r>
      <w:r>
        <w:rPr>
          <w:spacing w:val="-9"/>
          <w:w w:val="105"/>
          <w:sz w:val="21"/>
        </w:rPr>
        <w:t xml:space="preserve"> </w:t>
      </w:r>
      <w:r>
        <w:rPr>
          <w:w w:val="105"/>
          <w:sz w:val="21"/>
        </w:rPr>
        <w:t>as</w:t>
      </w:r>
      <w:r>
        <w:rPr>
          <w:spacing w:val="-12"/>
          <w:w w:val="105"/>
          <w:sz w:val="21"/>
        </w:rPr>
        <w:t xml:space="preserve"> </w:t>
      </w:r>
      <w:r>
        <w:rPr>
          <w:w w:val="105"/>
          <w:sz w:val="21"/>
        </w:rPr>
        <w:t>allowed</w:t>
      </w:r>
      <w:r>
        <w:rPr>
          <w:spacing w:val="-3"/>
          <w:w w:val="105"/>
          <w:sz w:val="21"/>
        </w:rPr>
        <w:t xml:space="preserve"> </w:t>
      </w:r>
      <w:r>
        <w:rPr>
          <w:w w:val="105"/>
          <w:sz w:val="21"/>
        </w:rPr>
        <w:t>by</w:t>
      </w:r>
      <w:r>
        <w:rPr>
          <w:spacing w:val="-4"/>
          <w:w w:val="105"/>
          <w:sz w:val="21"/>
        </w:rPr>
        <w:t xml:space="preserve"> </w:t>
      </w:r>
      <w:r>
        <w:rPr>
          <w:w w:val="105"/>
          <w:sz w:val="21"/>
        </w:rPr>
        <w:t>its</w:t>
      </w:r>
      <w:r>
        <w:rPr>
          <w:spacing w:val="-7"/>
          <w:w w:val="105"/>
          <w:sz w:val="21"/>
        </w:rPr>
        <w:t xml:space="preserve"> </w:t>
      </w:r>
      <w:r>
        <w:rPr>
          <w:w w:val="105"/>
          <w:sz w:val="21"/>
        </w:rPr>
        <w:t>zoning</w:t>
      </w:r>
      <w:r>
        <w:rPr>
          <w:spacing w:val="-4"/>
          <w:w w:val="105"/>
          <w:sz w:val="21"/>
        </w:rPr>
        <w:t xml:space="preserve"> </w:t>
      </w:r>
      <w:r>
        <w:rPr>
          <w:spacing w:val="-2"/>
          <w:w w:val="105"/>
          <w:sz w:val="21"/>
        </w:rPr>
        <w:t>district.</w:t>
      </w:r>
    </w:p>
    <w:p w14:paraId="60906D9B" w14:textId="77777777" w:rsidR="006979D5" w:rsidRDefault="002D7CC2">
      <w:pPr>
        <w:pStyle w:val="ListParagraph"/>
        <w:numPr>
          <w:ilvl w:val="1"/>
          <w:numId w:val="127"/>
        </w:numPr>
        <w:tabs>
          <w:tab w:val="left" w:pos="2633"/>
        </w:tabs>
        <w:spacing w:before="146"/>
        <w:ind w:left="2633"/>
        <w:jc w:val="left"/>
        <w:rPr>
          <w:b/>
          <w:sz w:val="19"/>
        </w:rPr>
      </w:pPr>
      <w:r>
        <w:rPr>
          <w:b/>
          <w:spacing w:val="-4"/>
          <w:sz w:val="19"/>
        </w:rPr>
        <w:t>PLANNING</w:t>
      </w:r>
      <w:r>
        <w:rPr>
          <w:b/>
          <w:spacing w:val="1"/>
          <w:sz w:val="19"/>
        </w:rPr>
        <w:t xml:space="preserve"> </w:t>
      </w:r>
      <w:r>
        <w:rPr>
          <w:b/>
          <w:spacing w:val="-2"/>
          <w:sz w:val="19"/>
        </w:rPr>
        <w:t>COMMISSION</w:t>
      </w:r>
    </w:p>
    <w:p w14:paraId="1FC9CF64" w14:textId="77777777" w:rsidR="006979D5" w:rsidRDefault="002D7CC2">
      <w:pPr>
        <w:spacing w:before="145" w:line="252" w:lineRule="auto"/>
        <w:ind w:left="1550" w:right="1101" w:firstLine="7"/>
        <w:jc w:val="both"/>
        <w:rPr>
          <w:sz w:val="21"/>
        </w:rPr>
      </w:pPr>
      <w:r>
        <w:rPr>
          <w:w w:val="105"/>
          <w:sz w:val="21"/>
        </w:rPr>
        <w:t>A body appointed by the local governing body to prepare and</w:t>
      </w:r>
      <w:r>
        <w:rPr>
          <w:spacing w:val="-6"/>
          <w:w w:val="105"/>
          <w:sz w:val="21"/>
        </w:rPr>
        <w:t xml:space="preserve"> </w:t>
      </w:r>
      <w:r>
        <w:rPr>
          <w:w w:val="105"/>
          <w:sz w:val="21"/>
        </w:rPr>
        <w:t>maintain a</w:t>
      </w:r>
      <w:r>
        <w:rPr>
          <w:spacing w:val="-1"/>
          <w:w w:val="105"/>
          <w:sz w:val="21"/>
        </w:rPr>
        <w:t xml:space="preserve"> </w:t>
      </w:r>
      <w:r>
        <w:rPr>
          <w:w w:val="105"/>
          <w:sz w:val="21"/>
        </w:rPr>
        <w:t>master plan based on</w:t>
      </w:r>
      <w:r>
        <w:rPr>
          <w:spacing w:val="-1"/>
          <w:w w:val="105"/>
          <w:sz w:val="21"/>
        </w:rPr>
        <w:t xml:space="preserve"> </w:t>
      </w:r>
      <w:r>
        <w:rPr>
          <w:w w:val="105"/>
          <w:sz w:val="21"/>
        </w:rPr>
        <w:t>public and</w:t>
      </w:r>
      <w:r>
        <w:rPr>
          <w:spacing w:val="-5"/>
          <w:w w:val="105"/>
          <w:sz w:val="21"/>
        </w:rPr>
        <w:t xml:space="preserve"> </w:t>
      </w:r>
      <w:r>
        <w:rPr>
          <w:w w:val="105"/>
          <w:sz w:val="21"/>
        </w:rPr>
        <w:t>stakeholder input, and</w:t>
      </w:r>
      <w:r>
        <w:rPr>
          <w:spacing w:val="-9"/>
          <w:w w:val="105"/>
          <w:sz w:val="21"/>
        </w:rPr>
        <w:t xml:space="preserve"> </w:t>
      </w:r>
      <w:r>
        <w:rPr>
          <w:w w:val="105"/>
          <w:sz w:val="21"/>
        </w:rPr>
        <w:t>to independently advise the governing body</w:t>
      </w:r>
      <w:r>
        <w:rPr>
          <w:spacing w:val="-3"/>
          <w:w w:val="105"/>
          <w:sz w:val="21"/>
        </w:rPr>
        <w:t xml:space="preserve"> </w:t>
      </w:r>
      <w:r>
        <w:rPr>
          <w:w w:val="105"/>
          <w:sz w:val="21"/>
        </w:rPr>
        <w:t>on</w:t>
      </w:r>
      <w:r>
        <w:rPr>
          <w:spacing w:val="-1"/>
          <w:w w:val="105"/>
          <w:sz w:val="21"/>
        </w:rPr>
        <w:t xml:space="preserve"> </w:t>
      </w:r>
      <w:r>
        <w:rPr>
          <w:w w:val="105"/>
          <w:sz w:val="21"/>
        </w:rPr>
        <w:t>growth, development and/or redevelopment issues.</w:t>
      </w:r>
    </w:p>
    <w:p w14:paraId="1C260161" w14:textId="77777777" w:rsidR="006979D5" w:rsidRDefault="002D7CC2">
      <w:pPr>
        <w:pStyle w:val="ListParagraph"/>
        <w:numPr>
          <w:ilvl w:val="1"/>
          <w:numId w:val="127"/>
        </w:numPr>
        <w:tabs>
          <w:tab w:val="left" w:pos="2633"/>
        </w:tabs>
        <w:spacing w:before="130"/>
        <w:ind w:left="2633"/>
        <w:jc w:val="left"/>
        <w:rPr>
          <w:b/>
          <w:sz w:val="19"/>
        </w:rPr>
      </w:pPr>
      <w:r>
        <w:rPr>
          <w:b/>
          <w:spacing w:val="-2"/>
          <w:sz w:val="19"/>
        </w:rPr>
        <w:t>PERSON</w:t>
      </w:r>
    </w:p>
    <w:p w14:paraId="790F95BD" w14:textId="77777777" w:rsidR="006979D5" w:rsidRDefault="002D7CC2">
      <w:pPr>
        <w:spacing w:before="138" w:line="259" w:lineRule="auto"/>
        <w:ind w:left="1548" w:right="1093" w:firstLine="6"/>
        <w:jc w:val="both"/>
        <w:rPr>
          <w:sz w:val="21"/>
        </w:rPr>
      </w:pPr>
      <w:r>
        <w:rPr>
          <w:w w:val="105"/>
          <w:sz w:val="21"/>
        </w:rPr>
        <w:t>Person</w:t>
      </w:r>
      <w:r>
        <w:rPr>
          <w:spacing w:val="-5"/>
          <w:w w:val="105"/>
          <w:sz w:val="21"/>
        </w:rPr>
        <w:t xml:space="preserve"> </w:t>
      </w:r>
      <w:r>
        <w:rPr>
          <w:w w:val="105"/>
          <w:sz w:val="21"/>
        </w:rPr>
        <w:t>includes</w:t>
      </w:r>
      <w:r>
        <w:rPr>
          <w:spacing w:val="-4"/>
          <w:w w:val="105"/>
          <w:sz w:val="21"/>
        </w:rPr>
        <w:t xml:space="preserve"> </w:t>
      </w:r>
      <w:r>
        <w:rPr>
          <w:w w:val="105"/>
          <w:sz w:val="21"/>
        </w:rPr>
        <w:t>any</w:t>
      </w:r>
      <w:r>
        <w:rPr>
          <w:spacing w:val="-11"/>
          <w:w w:val="105"/>
          <w:sz w:val="21"/>
        </w:rPr>
        <w:t xml:space="preserve"> </w:t>
      </w:r>
      <w:r>
        <w:rPr>
          <w:w w:val="105"/>
          <w:sz w:val="21"/>
        </w:rPr>
        <w:t>natural person,</w:t>
      </w:r>
      <w:r>
        <w:rPr>
          <w:spacing w:val="-3"/>
          <w:w w:val="105"/>
          <w:sz w:val="21"/>
        </w:rPr>
        <w:t xml:space="preserve"> </w:t>
      </w:r>
      <w:r>
        <w:rPr>
          <w:w w:val="105"/>
          <w:sz w:val="21"/>
        </w:rPr>
        <w:t>firm,</w:t>
      </w:r>
      <w:r>
        <w:rPr>
          <w:spacing w:val="-5"/>
          <w:w w:val="105"/>
          <w:sz w:val="21"/>
        </w:rPr>
        <w:t xml:space="preserve"> </w:t>
      </w:r>
      <w:r>
        <w:rPr>
          <w:w w:val="105"/>
          <w:sz w:val="21"/>
        </w:rPr>
        <w:t>association, partnership, organization, company or corporation,</w:t>
      </w:r>
      <w:r>
        <w:rPr>
          <w:spacing w:val="40"/>
          <w:w w:val="105"/>
          <w:sz w:val="21"/>
        </w:rPr>
        <w:t xml:space="preserve"> </w:t>
      </w:r>
      <w:r>
        <w:rPr>
          <w:w w:val="105"/>
          <w:sz w:val="21"/>
        </w:rPr>
        <w:t>as well as an individual.</w:t>
      </w:r>
    </w:p>
    <w:p w14:paraId="65F07A01" w14:textId="77777777" w:rsidR="006979D5" w:rsidRDefault="002D7CC2">
      <w:pPr>
        <w:pStyle w:val="ListParagraph"/>
        <w:numPr>
          <w:ilvl w:val="1"/>
          <w:numId w:val="126"/>
        </w:numPr>
        <w:tabs>
          <w:tab w:val="left" w:pos="2633"/>
        </w:tabs>
        <w:spacing w:before="125"/>
        <w:rPr>
          <w:b/>
          <w:sz w:val="19"/>
        </w:rPr>
      </w:pPr>
      <w:r>
        <w:rPr>
          <w:b/>
          <w:spacing w:val="-7"/>
          <w:sz w:val="19"/>
        </w:rPr>
        <w:t>RECREATIONAL</w:t>
      </w:r>
      <w:r>
        <w:rPr>
          <w:b/>
          <w:spacing w:val="16"/>
          <w:sz w:val="19"/>
        </w:rPr>
        <w:t xml:space="preserve"> </w:t>
      </w:r>
      <w:r>
        <w:rPr>
          <w:b/>
          <w:spacing w:val="-2"/>
          <w:sz w:val="19"/>
        </w:rPr>
        <w:t>VEHICLE</w:t>
      </w:r>
    </w:p>
    <w:p w14:paraId="55856C6D" w14:textId="77777777" w:rsidR="006979D5" w:rsidRDefault="002D7CC2">
      <w:pPr>
        <w:spacing w:before="138" w:line="252" w:lineRule="auto"/>
        <w:ind w:left="1550" w:right="1092"/>
        <w:jc w:val="both"/>
        <w:rPr>
          <w:sz w:val="21"/>
        </w:rPr>
      </w:pPr>
      <w:r>
        <w:rPr>
          <w:w w:val="105"/>
          <w:sz w:val="21"/>
        </w:rPr>
        <w:t>A vehicle designed to be used primarily for recreation purposes, including but not limited to temporary sleeping quarters and/or cooking facilities, or a unit designed to be attached to a vehicle and</w:t>
      </w:r>
      <w:r>
        <w:rPr>
          <w:spacing w:val="-12"/>
          <w:w w:val="105"/>
          <w:sz w:val="21"/>
        </w:rPr>
        <w:t xml:space="preserve"> </w:t>
      </w:r>
      <w:r>
        <w:rPr>
          <w:w w:val="105"/>
          <w:sz w:val="21"/>
        </w:rPr>
        <w:t>used</w:t>
      </w:r>
      <w:r>
        <w:rPr>
          <w:spacing w:val="-6"/>
          <w:w w:val="105"/>
          <w:sz w:val="21"/>
        </w:rPr>
        <w:t xml:space="preserve"> </w:t>
      </w:r>
      <w:r>
        <w:rPr>
          <w:w w:val="105"/>
          <w:sz w:val="21"/>
        </w:rPr>
        <w:t>for</w:t>
      </w:r>
      <w:r>
        <w:rPr>
          <w:spacing w:val="-8"/>
          <w:w w:val="105"/>
          <w:sz w:val="21"/>
        </w:rPr>
        <w:t xml:space="preserve"> </w:t>
      </w:r>
      <w:r>
        <w:rPr>
          <w:w w:val="105"/>
          <w:sz w:val="21"/>
        </w:rPr>
        <w:t>such</w:t>
      </w:r>
      <w:r>
        <w:rPr>
          <w:spacing w:val="-8"/>
          <w:w w:val="105"/>
          <w:sz w:val="21"/>
        </w:rPr>
        <w:t xml:space="preserve"> </w:t>
      </w:r>
      <w:r>
        <w:rPr>
          <w:w w:val="105"/>
          <w:sz w:val="21"/>
        </w:rPr>
        <w:t>purposes.</w:t>
      </w:r>
      <w:r>
        <w:rPr>
          <w:spacing w:val="40"/>
          <w:w w:val="105"/>
          <w:sz w:val="21"/>
        </w:rPr>
        <w:t xml:space="preserve"> </w:t>
      </w:r>
      <w:r>
        <w:rPr>
          <w:w w:val="105"/>
          <w:sz w:val="21"/>
        </w:rPr>
        <w:t>This</w:t>
      </w:r>
      <w:r>
        <w:rPr>
          <w:spacing w:val="-4"/>
          <w:w w:val="105"/>
          <w:sz w:val="21"/>
        </w:rPr>
        <w:t xml:space="preserve"> </w:t>
      </w:r>
      <w:r>
        <w:rPr>
          <w:w w:val="105"/>
          <w:sz w:val="21"/>
        </w:rPr>
        <w:t>definition shall</w:t>
      </w:r>
      <w:r>
        <w:rPr>
          <w:spacing w:val="-10"/>
          <w:w w:val="105"/>
          <w:sz w:val="21"/>
        </w:rPr>
        <w:t xml:space="preserve"> </w:t>
      </w:r>
      <w:r>
        <w:rPr>
          <w:w w:val="105"/>
          <w:sz w:val="21"/>
        </w:rPr>
        <w:t>include self-propelled</w:t>
      </w:r>
      <w:r>
        <w:rPr>
          <w:spacing w:val="-15"/>
          <w:w w:val="105"/>
          <w:sz w:val="21"/>
        </w:rPr>
        <w:t xml:space="preserve"> </w:t>
      </w:r>
      <w:r>
        <w:rPr>
          <w:w w:val="105"/>
          <w:sz w:val="21"/>
        </w:rPr>
        <w:t>motor</w:t>
      </w:r>
      <w:r>
        <w:rPr>
          <w:spacing w:val="-5"/>
          <w:w w:val="105"/>
          <w:sz w:val="21"/>
        </w:rPr>
        <w:t xml:space="preserve"> </w:t>
      </w:r>
      <w:r>
        <w:rPr>
          <w:w w:val="105"/>
          <w:sz w:val="21"/>
        </w:rPr>
        <w:t>homes, pick-up campers, travel</w:t>
      </w:r>
      <w:r>
        <w:rPr>
          <w:spacing w:val="-3"/>
          <w:w w:val="105"/>
          <w:sz w:val="21"/>
        </w:rPr>
        <w:t xml:space="preserve"> </w:t>
      </w:r>
      <w:r>
        <w:rPr>
          <w:w w:val="105"/>
          <w:sz w:val="21"/>
        </w:rPr>
        <w:t>trailers and</w:t>
      </w:r>
      <w:r>
        <w:rPr>
          <w:spacing w:val="-8"/>
          <w:w w:val="105"/>
          <w:sz w:val="21"/>
        </w:rPr>
        <w:t xml:space="preserve"> </w:t>
      </w:r>
      <w:r>
        <w:rPr>
          <w:w w:val="105"/>
          <w:sz w:val="21"/>
        </w:rPr>
        <w:t>tent campers and</w:t>
      </w:r>
      <w:r>
        <w:rPr>
          <w:spacing w:val="-1"/>
          <w:w w:val="105"/>
          <w:sz w:val="21"/>
        </w:rPr>
        <w:t xml:space="preserve"> </w:t>
      </w:r>
      <w:r>
        <w:rPr>
          <w:w w:val="105"/>
          <w:sz w:val="21"/>
        </w:rPr>
        <w:t>trailers, provided that any</w:t>
      </w:r>
      <w:r>
        <w:rPr>
          <w:spacing w:val="-3"/>
          <w:w w:val="105"/>
          <w:sz w:val="21"/>
        </w:rPr>
        <w:t xml:space="preserve"> </w:t>
      </w:r>
      <w:r>
        <w:rPr>
          <w:w w:val="105"/>
          <w:sz w:val="21"/>
        </w:rPr>
        <w:t>such vehicle or unit does not exceed forty (40) feet in length.</w:t>
      </w:r>
    </w:p>
    <w:p w14:paraId="7A9D794C" w14:textId="77777777" w:rsidR="006979D5" w:rsidRDefault="002D7CC2">
      <w:pPr>
        <w:pStyle w:val="ListParagraph"/>
        <w:numPr>
          <w:ilvl w:val="1"/>
          <w:numId w:val="126"/>
        </w:numPr>
        <w:tabs>
          <w:tab w:val="left" w:pos="2633"/>
        </w:tabs>
        <w:spacing w:before="136"/>
        <w:ind w:hanging="1083"/>
        <w:rPr>
          <w:b/>
          <w:sz w:val="19"/>
        </w:rPr>
      </w:pPr>
      <w:r>
        <w:rPr>
          <w:b/>
          <w:spacing w:val="-4"/>
          <w:sz w:val="19"/>
        </w:rPr>
        <w:t>ROADSIDE</w:t>
      </w:r>
      <w:r>
        <w:rPr>
          <w:b/>
          <w:spacing w:val="-1"/>
          <w:sz w:val="19"/>
        </w:rPr>
        <w:t xml:space="preserve"> </w:t>
      </w:r>
      <w:r>
        <w:rPr>
          <w:b/>
          <w:spacing w:val="-2"/>
          <w:sz w:val="19"/>
        </w:rPr>
        <w:t>STAND</w:t>
      </w:r>
    </w:p>
    <w:p w14:paraId="06434170" w14:textId="77777777" w:rsidR="006979D5" w:rsidRDefault="002D7CC2">
      <w:pPr>
        <w:spacing w:before="145" w:line="252" w:lineRule="auto"/>
        <w:ind w:left="1553" w:right="1104" w:hanging="4"/>
        <w:jc w:val="both"/>
        <w:rPr>
          <w:sz w:val="21"/>
        </w:rPr>
      </w:pPr>
      <w:r>
        <w:rPr>
          <w:w w:val="105"/>
          <w:sz w:val="21"/>
        </w:rPr>
        <w:t>A seasonal commercial operation where items such as produce, baked goods, Christmas trees, honey and maple syrup are offered for sale.</w:t>
      </w:r>
    </w:p>
    <w:p w14:paraId="5D321DA8" w14:textId="77777777" w:rsidR="006979D5" w:rsidRDefault="002D7CC2">
      <w:pPr>
        <w:pStyle w:val="ListParagraph"/>
        <w:numPr>
          <w:ilvl w:val="1"/>
          <w:numId w:val="126"/>
        </w:numPr>
        <w:tabs>
          <w:tab w:val="left" w:pos="2625"/>
        </w:tabs>
        <w:spacing w:before="139"/>
        <w:ind w:left="2625" w:hanging="1075"/>
        <w:rPr>
          <w:b/>
          <w:sz w:val="19"/>
        </w:rPr>
      </w:pPr>
      <w:r>
        <w:rPr>
          <w:b/>
          <w:spacing w:val="-6"/>
          <w:sz w:val="19"/>
        </w:rPr>
        <w:t>RECREATIONAL</w:t>
      </w:r>
      <w:r>
        <w:rPr>
          <w:b/>
          <w:spacing w:val="12"/>
          <w:sz w:val="19"/>
        </w:rPr>
        <w:t xml:space="preserve"> </w:t>
      </w:r>
      <w:r>
        <w:rPr>
          <w:b/>
          <w:spacing w:val="-2"/>
          <w:sz w:val="19"/>
        </w:rPr>
        <w:t>EQUIPMENT</w:t>
      </w:r>
    </w:p>
    <w:p w14:paraId="66A8AA2B" w14:textId="77777777" w:rsidR="006979D5" w:rsidRDefault="002D7CC2">
      <w:pPr>
        <w:spacing w:before="138" w:line="252" w:lineRule="auto"/>
        <w:ind w:left="1553" w:right="1100" w:hanging="4"/>
        <w:jc w:val="both"/>
        <w:rPr>
          <w:sz w:val="21"/>
        </w:rPr>
      </w:pPr>
      <w:r>
        <w:rPr>
          <w:w w:val="105"/>
          <w:sz w:val="21"/>
        </w:rPr>
        <w:t>Any</w:t>
      </w:r>
      <w:r>
        <w:rPr>
          <w:spacing w:val="-16"/>
          <w:w w:val="105"/>
          <w:sz w:val="21"/>
        </w:rPr>
        <w:t xml:space="preserve"> </w:t>
      </w:r>
      <w:r>
        <w:rPr>
          <w:w w:val="105"/>
          <w:sz w:val="21"/>
        </w:rPr>
        <w:t>type</w:t>
      </w:r>
      <w:r>
        <w:rPr>
          <w:spacing w:val="-15"/>
          <w:w w:val="105"/>
          <w:sz w:val="21"/>
        </w:rPr>
        <w:t xml:space="preserve"> </w:t>
      </w:r>
      <w:r>
        <w:rPr>
          <w:w w:val="105"/>
          <w:sz w:val="21"/>
        </w:rPr>
        <w:t>of</w:t>
      </w:r>
      <w:r>
        <w:rPr>
          <w:spacing w:val="-15"/>
          <w:w w:val="105"/>
          <w:sz w:val="21"/>
        </w:rPr>
        <w:t xml:space="preserve"> </w:t>
      </w:r>
      <w:r>
        <w:rPr>
          <w:w w:val="105"/>
          <w:sz w:val="21"/>
        </w:rPr>
        <w:t>recreational</w:t>
      </w:r>
      <w:r>
        <w:rPr>
          <w:spacing w:val="-16"/>
          <w:w w:val="105"/>
          <w:sz w:val="21"/>
        </w:rPr>
        <w:t xml:space="preserve"> </w:t>
      </w:r>
      <w:r>
        <w:rPr>
          <w:w w:val="105"/>
          <w:sz w:val="21"/>
        </w:rPr>
        <w:t>equipment</w:t>
      </w:r>
      <w:r>
        <w:rPr>
          <w:spacing w:val="-15"/>
          <w:w w:val="105"/>
          <w:sz w:val="21"/>
        </w:rPr>
        <w:t xml:space="preserve"> </w:t>
      </w:r>
      <w:r>
        <w:rPr>
          <w:w w:val="105"/>
          <w:sz w:val="21"/>
        </w:rPr>
        <w:t>that</w:t>
      </w:r>
      <w:r>
        <w:rPr>
          <w:spacing w:val="-15"/>
          <w:w w:val="105"/>
          <w:sz w:val="21"/>
        </w:rPr>
        <w:t xml:space="preserve"> </w:t>
      </w:r>
      <w:r>
        <w:rPr>
          <w:w w:val="105"/>
          <w:sz w:val="21"/>
        </w:rPr>
        <w:t>is</w:t>
      </w:r>
      <w:r>
        <w:rPr>
          <w:spacing w:val="-16"/>
          <w:w w:val="105"/>
          <w:sz w:val="21"/>
        </w:rPr>
        <w:t xml:space="preserve"> </w:t>
      </w:r>
      <w:r>
        <w:rPr>
          <w:w w:val="105"/>
          <w:sz w:val="21"/>
        </w:rPr>
        <w:t>required</w:t>
      </w:r>
      <w:r>
        <w:rPr>
          <w:spacing w:val="-15"/>
          <w:w w:val="105"/>
          <w:sz w:val="21"/>
        </w:rPr>
        <w:t xml:space="preserve"> </w:t>
      </w:r>
      <w:r>
        <w:rPr>
          <w:w w:val="105"/>
          <w:sz w:val="21"/>
        </w:rPr>
        <w:t>by</w:t>
      </w:r>
      <w:r>
        <w:rPr>
          <w:spacing w:val="-15"/>
          <w:w w:val="105"/>
          <w:sz w:val="21"/>
        </w:rPr>
        <w:t xml:space="preserve"> </w:t>
      </w:r>
      <w:r>
        <w:rPr>
          <w:w w:val="105"/>
          <w:sz w:val="21"/>
        </w:rPr>
        <w:t>Michigan</w:t>
      </w:r>
      <w:r>
        <w:rPr>
          <w:spacing w:val="-16"/>
          <w:w w:val="105"/>
          <w:sz w:val="21"/>
        </w:rPr>
        <w:t xml:space="preserve"> </w:t>
      </w:r>
      <w:r>
        <w:rPr>
          <w:w w:val="105"/>
          <w:sz w:val="21"/>
        </w:rPr>
        <w:t>Secretary</w:t>
      </w:r>
      <w:r>
        <w:rPr>
          <w:spacing w:val="-15"/>
          <w:w w:val="105"/>
          <w:sz w:val="21"/>
        </w:rPr>
        <w:t xml:space="preserve"> </w:t>
      </w:r>
      <w:r>
        <w:rPr>
          <w:w w:val="105"/>
          <w:sz w:val="21"/>
        </w:rPr>
        <w:t>of</w:t>
      </w:r>
      <w:r>
        <w:rPr>
          <w:spacing w:val="-15"/>
          <w:w w:val="105"/>
          <w:sz w:val="21"/>
        </w:rPr>
        <w:t xml:space="preserve"> </w:t>
      </w:r>
      <w:r>
        <w:rPr>
          <w:w w:val="105"/>
          <w:sz w:val="21"/>
        </w:rPr>
        <w:t>Sstate</w:t>
      </w:r>
      <w:r>
        <w:rPr>
          <w:spacing w:val="-16"/>
          <w:w w:val="105"/>
          <w:sz w:val="21"/>
        </w:rPr>
        <w:t xml:space="preserve"> </w:t>
      </w:r>
      <w:r>
        <w:rPr>
          <w:w w:val="105"/>
          <w:sz w:val="21"/>
        </w:rPr>
        <w:t>regulations to be registered, licensed and/or insured.</w:t>
      </w:r>
    </w:p>
    <w:p w14:paraId="6F95224A" w14:textId="77777777" w:rsidR="006979D5" w:rsidRDefault="002D7CC2">
      <w:pPr>
        <w:pStyle w:val="ListParagraph"/>
        <w:numPr>
          <w:ilvl w:val="1"/>
          <w:numId w:val="125"/>
        </w:numPr>
        <w:tabs>
          <w:tab w:val="left" w:pos="2633"/>
        </w:tabs>
        <w:spacing w:before="139"/>
        <w:rPr>
          <w:b/>
          <w:sz w:val="19"/>
        </w:rPr>
      </w:pPr>
      <w:r>
        <w:rPr>
          <w:b/>
          <w:spacing w:val="-4"/>
          <w:sz w:val="19"/>
        </w:rPr>
        <w:t>SETBACK</w:t>
      </w:r>
      <w:r>
        <w:rPr>
          <w:b/>
          <w:spacing w:val="2"/>
          <w:sz w:val="19"/>
        </w:rPr>
        <w:t xml:space="preserve"> </w:t>
      </w:r>
      <w:r>
        <w:rPr>
          <w:spacing w:val="-4"/>
          <w:sz w:val="18"/>
        </w:rPr>
        <w:t>(SEE</w:t>
      </w:r>
      <w:r>
        <w:rPr>
          <w:spacing w:val="-5"/>
          <w:sz w:val="18"/>
        </w:rPr>
        <w:t xml:space="preserve"> </w:t>
      </w:r>
      <w:r>
        <w:rPr>
          <w:b/>
          <w:spacing w:val="-4"/>
          <w:sz w:val="19"/>
        </w:rPr>
        <w:t>APPENDIX</w:t>
      </w:r>
      <w:r>
        <w:rPr>
          <w:b/>
          <w:spacing w:val="2"/>
          <w:sz w:val="19"/>
        </w:rPr>
        <w:t xml:space="preserve"> </w:t>
      </w:r>
      <w:r>
        <w:rPr>
          <w:b/>
          <w:spacing w:val="-4"/>
          <w:sz w:val="19"/>
        </w:rPr>
        <w:t>5,</w:t>
      </w:r>
      <w:r>
        <w:rPr>
          <w:b/>
          <w:spacing w:val="18"/>
          <w:sz w:val="19"/>
        </w:rPr>
        <w:t xml:space="preserve"> </w:t>
      </w:r>
      <w:r>
        <w:rPr>
          <w:b/>
          <w:spacing w:val="-4"/>
          <w:sz w:val="19"/>
        </w:rPr>
        <w:t>ILLUSTRATION</w:t>
      </w:r>
      <w:r>
        <w:rPr>
          <w:b/>
          <w:spacing w:val="1"/>
          <w:sz w:val="19"/>
        </w:rPr>
        <w:t xml:space="preserve"> </w:t>
      </w:r>
      <w:r>
        <w:rPr>
          <w:b/>
          <w:spacing w:val="-5"/>
          <w:sz w:val="19"/>
        </w:rPr>
        <w:t>#3)</w:t>
      </w:r>
    </w:p>
    <w:p w14:paraId="47515596" w14:textId="77777777" w:rsidR="006979D5" w:rsidRDefault="002D7CC2">
      <w:pPr>
        <w:spacing w:before="138" w:line="252" w:lineRule="auto"/>
        <w:ind w:left="1549" w:right="1095"/>
        <w:jc w:val="both"/>
        <w:rPr>
          <w:sz w:val="21"/>
        </w:rPr>
      </w:pPr>
      <w:r>
        <w:rPr>
          <w:w w:val="105"/>
          <w:sz w:val="21"/>
        </w:rPr>
        <w:t>A</w:t>
      </w:r>
      <w:r>
        <w:rPr>
          <w:spacing w:val="-16"/>
          <w:w w:val="105"/>
          <w:sz w:val="21"/>
        </w:rPr>
        <w:t xml:space="preserve"> </w:t>
      </w:r>
      <w:r>
        <w:rPr>
          <w:w w:val="105"/>
          <w:sz w:val="21"/>
        </w:rPr>
        <w:t>horizontal distance</w:t>
      </w:r>
      <w:r>
        <w:rPr>
          <w:spacing w:val="-3"/>
          <w:w w:val="105"/>
          <w:sz w:val="21"/>
        </w:rPr>
        <w:t xml:space="preserve"> </w:t>
      </w:r>
      <w:r>
        <w:rPr>
          <w:w w:val="105"/>
          <w:sz w:val="21"/>
        </w:rPr>
        <w:t>measured</w:t>
      </w:r>
      <w:r>
        <w:rPr>
          <w:spacing w:val="-2"/>
          <w:w w:val="105"/>
          <w:sz w:val="21"/>
        </w:rPr>
        <w:t xml:space="preserve"> </w:t>
      </w:r>
      <w:r>
        <w:rPr>
          <w:w w:val="105"/>
          <w:sz w:val="21"/>
        </w:rPr>
        <w:t>from</w:t>
      </w:r>
      <w:r>
        <w:rPr>
          <w:spacing w:val="-9"/>
          <w:w w:val="105"/>
          <w:sz w:val="21"/>
        </w:rPr>
        <w:t xml:space="preserve"> </w:t>
      </w:r>
      <w:r>
        <w:rPr>
          <w:w w:val="105"/>
          <w:sz w:val="21"/>
        </w:rPr>
        <w:t>all</w:t>
      </w:r>
      <w:r>
        <w:rPr>
          <w:spacing w:val="-16"/>
          <w:w w:val="105"/>
          <w:sz w:val="21"/>
        </w:rPr>
        <w:t xml:space="preserve"> </w:t>
      </w:r>
      <w:r>
        <w:rPr>
          <w:w w:val="105"/>
          <w:sz w:val="21"/>
        </w:rPr>
        <w:t>points</w:t>
      </w:r>
      <w:r>
        <w:rPr>
          <w:spacing w:val="-1"/>
          <w:w w:val="105"/>
          <w:sz w:val="21"/>
        </w:rPr>
        <w:t xml:space="preserve"> </w:t>
      </w:r>
      <w:r>
        <w:rPr>
          <w:w w:val="105"/>
          <w:sz w:val="21"/>
        </w:rPr>
        <w:t>along</w:t>
      </w:r>
      <w:r>
        <w:rPr>
          <w:spacing w:val="-9"/>
          <w:w w:val="105"/>
          <w:sz w:val="21"/>
        </w:rPr>
        <w:t xml:space="preserve"> </w:t>
      </w:r>
      <w:r>
        <w:rPr>
          <w:w w:val="105"/>
          <w:sz w:val="21"/>
        </w:rPr>
        <w:t>a</w:t>
      </w:r>
      <w:r>
        <w:rPr>
          <w:spacing w:val="-9"/>
          <w:w w:val="105"/>
          <w:sz w:val="21"/>
        </w:rPr>
        <w:t xml:space="preserve"> </w:t>
      </w:r>
      <w:r>
        <w:rPr>
          <w:w w:val="105"/>
          <w:sz w:val="21"/>
        </w:rPr>
        <w:t>lot</w:t>
      </w:r>
      <w:r>
        <w:rPr>
          <w:spacing w:val="-13"/>
          <w:w w:val="105"/>
          <w:sz w:val="21"/>
        </w:rPr>
        <w:t xml:space="preserve"> </w:t>
      </w:r>
      <w:r>
        <w:rPr>
          <w:w w:val="105"/>
          <w:sz w:val="21"/>
        </w:rPr>
        <w:t>line,</w:t>
      </w:r>
      <w:r>
        <w:rPr>
          <w:spacing w:val="-8"/>
          <w:w w:val="105"/>
          <w:sz w:val="21"/>
        </w:rPr>
        <w:t xml:space="preserve"> </w:t>
      </w:r>
      <w:r>
        <w:rPr>
          <w:w w:val="105"/>
          <w:sz w:val="21"/>
        </w:rPr>
        <w:t>which</w:t>
      </w:r>
      <w:r>
        <w:rPr>
          <w:spacing w:val="-8"/>
          <w:w w:val="105"/>
          <w:sz w:val="21"/>
        </w:rPr>
        <w:t xml:space="preserve"> </w:t>
      </w:r>
      <w:r>
        <w:rPr>
          <w:w w:val="105"/>
          <w:sz w:val="21"/>
        </w:rPr>
        <w:t>describes</w:t>
      </w:r>
      <w:r>
        <w:rPr>
          <w:spacing w:val="-2"/>
          <w:w w:val="105"/>
          <w:sz w:val="21"/>
        </w:rPr>
        <w:t xml:space="preserve"> </w:t>
      </w:r>
      <w:r>
        <w:rPr>
          <w:w w:val="105"/>
          <w:sz w:val="21"/>
        </w:rPr>
        <w:t>an</w:t>
      </w:r>
      <w:r>
        <w:rPr>
          <w:spacing w:val="-14"/>
          <w:w w:val="105"/>
          <w:sz w:val="21"/>
        </w:rPr>
        <w:t xml:space="preserve"> </w:t>
      </w:r>
      <w:r>
        <w:rPr>
          <w:w w:val="105"/>
          <w:sz w:val="21"/>
        </w:rPr>
        <w:t>area</w:t>
      </w:r>
      <w:r>
        <w:rPr>
          <w:spacing w:val="-10"/>
          <w:w w:val="105"/>
          <w:sz w:val="21"/>
        </w:rPr>
        <w:t xml:space="preserve"> </w:t>
      </w:r>
      <w:r>
        <w:rPr>
          <w:w w:val="105"/>
          <w:sz w:val="21"/>
        </w:rPr>
        <w:t>within which</w:t>
      </w:r>
      <w:r>
        <w:rPr>
          <w:spacing w:val="-1"/>
          <w:w w:val="105"/>
          <w:sz w:val="21"/>
        </w:rPr>
        <w:t xml:space="preserve"> </w:t>
      </w:r>
      <w:r>
        <w:rPr>
          <w:w w:val="105"/>
          <w:sz w:val="21"/>
        </w:rPr>
        <w:t>no building or structure may</w:t>
      </w:r>
      <w:r>
        <w:rPr>
          <w:spacing w:val="-1"/>
          <w:w w:val="105"/>
          <w:sz w:val="21"/>
        </w:rPr>
        <w:t xml:space="preserve"> </w:t>
      </w:r>
      <w:r>
        <w:rPr>
          <w:w w:val="105"/>
          <w:sz w:val="21"/>
        </w:rPr>
        <w:t>be</w:t>
      </w:r>
      <w:r>
        <w:rPr>
          <w:spacing w:val="-3"/>
          <w:w w:val="105"/>
          <w:sz w:val="21"/>
        </w:rPr>
        <w:t xml:space="preserve"> </w:t>
      </w:r>
      <w:r>
        <w:rPr>
          <w:w w:val="105"/>
          <w:sz w:val="21"/>
        </w:rPr>
        <w:t>placed, except in conformance with</w:t>
      </w:r>
      <w:r>
        <w:rPr>
          <w:spacing w:val="-4"/>
          <w:w w:val="105"/>
          <w:sz w:val="21"/>
        </w:rPr>
        <w:t xml:space="preserve"> </w:t>
      </w:r>
      <w:r>
        <w:rPr>
          <w:w w:val="105"/>
          <w:sz w:val="21"/>
        </w:rPr>
        <w:t>this Ordinance.</w:t>
      </w:r>
    </w:p>
    <w:p w14:paraId="164D3A21" w14:textId="77777777" w:rsidR="006979D5" w:rsidRDefault="002D7CC2">
      <w:pPr>
        <w:pStyle w:val="ListParagraph"/>
        <w:numPr>
          <w:ilvl w:val="1"/>
          <w:numId w:val="125"/>
        </w:numPr>
        <w:tabs>
          <w:tab w:val="left" w:pos="2633"/>
        </w:tabs>
        <w:spacing w:before="139"/>
        <w:rPr>
          <w:b/>
          <w:sz w:val="19"/>
        </w:rPr>
      </w:pPr>
      <w:r>
        <w:rPr>
          <w:b/>
          <w:spacing w:val="-2"/>
          <w:sz w:val="19"/>
        </w:rPr>
        <w:t>SPECIAL</w:t>
      </w:r>
      <w:r>
        <w:rPr>
          <w:b/>
          <w:spacing w:val="-11"/>
          <w:sz w:val="19"/>
        </w:rPr>
        <w:t xml:space="preserve"> </w:t>
      </w:r>
      <w:r>
        <w:rPr>
          <w:b/>
          <w:spacing w:val="-5"/>
          <w:sz w:val="19"/>
        </w:rPr>
        <w:t>USE</w:t>
      </w:r>
    </w:p>
    <w:p w14:paraId="2BBBC747" w14:textId="77777777" w:rsidR="006979D5" w:rsidRDefault="002D7CC2">
      <w:pPr>
        <w:spacing w:before="138" w:line="252" w:lineRule="auto"/>
        <w:ind w:left="1543" w:right="1100" w:firstLine="6"/>
        <w:jc w:val="both"/>
        <w:rPr>
          <w:sz w:val="21"/>
        </w:rPr>
      </w:pPr>
      <w:r>
        <w:rPr>
          <w:w w:val="105"/>
          <w:sz w:val="21"/>
        </w:rPr>
        <w:t>A</w:t>
      </w:r>
      <w:r>
        <w:rPr>
          <w:spacing w:val="-16"/>
          <w:w w:val="105"/>
          <w:sz w:val="21"/>
        </w:rPr>
        <w:t xml:space="preserve"> </w:t>
      </w:r>
      <w:r>
        <w:rPr>
          <w:w w:val="105"/>
          <w:sz w:val="21"/>
        </w:rPr>
        <w:t>land</w:t>
      </w:r>
      <w:r>
        <w:rPr>
          <w:spacing w:val="-15"/>
          <w:w w:val="105"/>
          <w:sz w:val="21"/>
        </w:rPr>
        <w:t xml:space="preserve"> </w:t>
      </w:r>
      <w:r>
        <w:rPr>
          <w:w w:val="105"/>
          <w:sz w:val="21"/>
        </w:rPr>
        <w:t>use,</w:t>
      </w:r>
      <w:r>
        <w:rPr>
          <w:spacing w:val="-15"/>
          <w:w w:val="105"/>
          <w:sz w:val="21"/>
        </w:rPr>
        <w:t xml:space="preserve"> </w:t>
      </w:r>
      <w:r>
        <w:rPr>
          <w:w w:val="105"/>
          <w:sz w:val="21"/>
        </w:rPr>
        <w:t>which</w:t>
      </w:r>
      <w:r>
        <w:rPr>
          <w:spacing w:val="-16"/>
          <w:w w:val="105"/>
          <w:sz w:val="21"/>
        </w:rPr>
        <w:t xml:space="preserve"> </w:t>
      </w:r>
      <w:r>
        <w:rPr>
          <w:w w:val="105"/>
          <w:sz w:val="21"/>
        </w:rPr>
        <w:t>may</w:t>
      </w:r>
      <w:r>
        <w:rPr>
          <w:spacing w:val="-15"/>
          <w:w w:val="105"/>
          <w:sz w:val="21"/>
        </w:rPr>
        <w:t xml:space="preserve"> </w:t>
      </w:r>
      <w:r>
        <w:rPr>
          <w:w w:val="105"/>
          <w:sz w:val="21"/>
        </w:rPr>
        <w:t>be</w:t>
      </w:r>
      <w:r>
        <w:rPr>
          <w:spacing w:val="-15"/>
          <w:w w:val="105"/>
          <w:sz w:val="21"/>
        </w:rPr>
        <w:t xml:space="preserve"> </w:t>
      </w:r>
      <w:r>
        <w:rPr>
          <w:w w:val="105"/>
          <w:sz w:val="21"/>
        </w:rPr>
        <w:t>permitted</w:t>
      </w:r>
      <w:r>
        <w:rPr>
          <w:spacing w:val="-16"/>
          <w:w w:val="105"/>
          <w:sz w:val="21"/>
        </w:rPr>
        <w:t xml:space="preserve"> </w:t>
      </w:r>
      <w:r>
        <w:rPr>
          <w:w w:val="105"/>
          <w:sz w:val="21"/>
        </w:rPr>
        <w:t>in</w:t>
      </w:r>
      <w:r>
        <w:rPr>
          <w:spacing w:val="-15"/>
          <w:w w:val="105"/>
          <w:sz w:val="21"/>
        </w:rPr>
        <w:t xml:space="preserve"> </w:t>
      </w:r>
      <w:r>
        <w:rPr>
          <w:w w:val="105"/>
          <w:sz w:val="21"/>
        </w:rPr>
        <w:t>a</w:t>
      </w:r>
      <w:r>
        <w:rPr>
          <w:spacing w:val="-15"/>
          <w:w w:val="105"/>
          <w:sz w:val="21"/>
        </w:rPr>
        <w:t xml:space="preserve"> </w:t>
      </w:r>
      <w:r>
        <w:rPr>
          <w:w w:val="105"/>
          <w:sz w:val="21"/>
        </w:rPr>
        <w:t>specified</w:t>
      </w:r>
      <w:r>
        <w:rPr>
          <w:spacing w:val="-15"/>
          <w:w w:val="105"/>
          <w:sz w:val="21"/>
        </w:rPr>
        <w:t xml:space="preserve"> </w:t>
      </w:r>
      <w:r>
        <w:rPr>
          <w:w w:val="105"/>
          <w:sz w:val="21"/>
        </w:rPr>
        <w:t>zoning</w:t>
      </w:r>
      <w:r>
        <w:rPr>
          <w:spacing w:val="-13"/>
          <w:w w:val="105"/>
          <w:sz w:val="21"/>
        </w:rPr>
        <w:t xml:space="preserve"> </w:t>
      </w:r>
      <w:r>
        <w:rPr>
          <w:w w:val="105"/>
          <w:sz w:val="21"/>
        </w:rPr>
        <w:t>district</w:t>
      </w:r>
      <w:r>
        <w:rPr>
          <w:spacing w:val="-14"/>
          <w:w w:val="105"/>
          <w:sz w:val="21"/>
        </w:rPr>
        <w:t xml:space="preserve"> </w:t>
      </w:r>
      <w:r>
        <w:rPr>
          <w:w w:val="105"/>
          <w:sz w:val="21"/>
        </w:rPr>
        <w:t>only</w:t>
      </w:r>
      <w:r>
        <w:rPr>
          <w:spacing w:val="-16"/>
          <w:w w:val="105"/>
          <w:sz w:val="21"/>
        </w:rPr>
        <w:t xml:space="preserve"> </w:t>
      </w:r>
      <w:r>
        <w:rPr>
          <w:w w:val="105"/>
          <w:sz w:val="21"/>
        </w:rPr>
        <w:t>after</w:t>
      </w:r>
      <w:r>
        <w:rPr>
          <w:spacing w:val="-15"/>
          <w:w w:val="105"/>
          <w:sz w:val="21"/>
        </w:rPr>
        <w:t xml:space="preserve"> </w:t>
      </w:r>
      <w:r>
        <w:rPr>
          <w:w w:val="105"/>
          <w:sz w:val="21"/>
        </w:rPr>
        <w:t>review</w:t>
      </w:r>
      <w:r>
        <w:rPr>
          <w:spacing w:val="-14"/>
          <w:w w:val="105"/>
          <w:sz w:val="21"/>
        </w:rPr>
        <w:t xml:space="preserve"> </w:t>
      </w:r>
      <w:r>
        <w:rPr>
          <w:w w:val="105"/>
          <w:sz w:val="21"/>
        </w:rPr>
        <w:t>and</w:t>
      </w:r>
      <w:r>
        <w:rPr>
          <w:spacing w:val="-15"/>
          <w:w w:val="105"/>
          <w:sz w:val="21"/>
        </w:rPr>
        <w:t xml:space="preserve"> </w:t>
      </w:r>
      <w:r>
        <w:rPr>
          <w:w w:val="105"/>
          <w:sz w:val="21"/>
        </w:rPr>
        <w:t>approval by the Planning Commission as outlined in Article Eight.</w:t>
      </w:r>
    </w:p>
    <w:p w14:paraId="5DD8A69D" w14:textId="77777777" w:rsidR="006979D5" w:rsidRDefault="006979D5">
      <w:pPr>
        <w:pStyle w:val="BodyText"/>
        <w:spacing w:before="71"/>
        <w:rPr>
          <w:sz w:val="20"/>
        </w:rPr>
      </w:pPr>
    </w:p>
    <w:p w14:paraId="5B7CBB3C" w14:textId="77777777" w:rsidR="006979D5" w:rsidRDefault="006979D5">
      <w:pPr>
        <w:pStyle w:val="BodyText"/>
        <w:rPr>
          <w:sz w:val="20"/>
        </w:rPr>
        <w:sectPr w:rsidR="006979D5">
          <w:pgSz w:w="12270" w:h="15840"/>
          <w:pgMar w:top="980" w:right="283" w:bottom="1180" w:left="283" w:header="0" w:footer="1042" w:gutter="0"/>
          <w:cols w:space="720"/>
        </w:sectPr>
      </w:pPr>
    </w:p>
    <w:p w14:paraId="5B27E3B5" w14:textId="77777777" w:rsidR="006979D5" w:rsidRDefault="002D7CC2">
      <w:pPr>
        <w:spacing w:before="96"/>
        <w:ind w:left="1544"/>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p w14:paraId="24577AB6" w14:textId="77777777" w:rsidR="006979D5" w:rsidRDefault="002D7CC2">
      <w:pPr>
        <w:spacing w:before="10" w:line="260" w:lineRule="exact"/>
        <w:ind w:left="1999" w:right="821" w:hanging="456"/>
        <w:rPr>
          <w:i/>
          <w:sz w:val="13"/>
        </w:rPr>
      </w:pPr>
      <w:r>
        <w:br w:type="column"/>
      </w:r>
      <w:r>
        <w:rPr>
          <w:i/>
          <w:w w:val="90"/>
          <w:sz w:val="13"/>
        </w:rPr>
        <w:t>Grant</w:t>
      </w:r>
      <w:r>
        <w:rPr>
          <w:i/>
          <w:spacing w:val="-5"/>
          <w:w w:val="90"/>
          <w:sz w:val="13"/>
        </w:rPr>
        <w:t xml:space="preserve"> </w:t>
      </w:r>
      <w:r>
        <w:rPr>
          <w:i/>
          <w:w w:val="90"/>
          <w:sz w:val="13"/>
        </w:rPr>
        <w:t>Township Zoning 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4B0B576E" w14:textId="77777777" w:rsidR="006979D5" w:rsidRDefault="006979D5">
      <w:pPr>
        <w:spacing w:line="260" w:lineRule="exact"/>
        <w:rPr>
          <w:i/>
          <w:sz w:val="13"/>
        </w:rPr>
        <w:sectPr w:rsidR="006979D5">
          <w:type w:val="continuous"/>
          <w:pgSz w:w="12270" w:h="15840"/>
          <w:pgMar w:top="1820" w:right="283" w:bottom="280" w:left="283" w:header="0" w:footer="1042" w:gutter="0"/>
          <w:cols w:num="2" w:space="720" w:equalWidth="0">
            <w:col w:w="2622" w:space="4544"/>
            <w:col w:w="4538"/>
          </w:cols>
        </w:sectPr>
      </w:pPr>
    </w:p>
    <w:p w14:paraId="0D260376" w14:textId="77777777" w:rsidR="006979D5" w:rsidRDefault="002D7CC2">
      <w:pPr>
        <w:tabs>
          <w:tab w:val="left" w:pos="2568"/>
        </w:tabs>
        <w:spacing w:before="67"/>
        <w:ind w:left="1492"/>
        <w:rPr>
          <w:b/>
          <w:sz w:val="19"/>
        </w:rPr>
      </w:pPr>
      <w:r>
        <w:rPr>
          <w:b/>
          <w:spacing w:val="-5"/>
          <w:sz w:val="19"/>
        </w:rPr>
        <w:lastRenderedPageBreak/>
        <w:t>S.3</w:t>
      </w:r>
      <w:r>
        <w:rPr>
          <w:b/>
          <w:sz w:val="19"/>
        </w:rPr>
        <w:tab/>
      </w:r>
      <w:r>
        <w:rPr>
          <w:b/>
          <w:spacing w:val="-2"/>
          <w:sz w:val="19"/>
        </w:rPr>
        <w:t>STRUCTURE</w:t>
      </w:r>
    </w:p>
    <w:p w14:paraId="065F79F2" w14:textId="77777777" w:rsidR="006979D5" w:rsidRDefault="002D7CC2">
      <w:pPr>
        <w:spacing w:before="145" w:line="252" w:lineRule="auto"/>
        <w:ind w:left="1485" w:right="1173" w:hanging="1"/>
        <w:jc w:val="both"/>
        <w:rPr>
          <w:sz w:val="21"/>
        </w:rPr>
      </w:pPr>
      <w:r>
        <w:rPr>
          <w:w w:val="105"/>
          <w:sz w:val="21"/>
        </w:rPr>
        <w:t xml:space="preserve">Any production or piece of work artificially built up or composed of parts joined together in </w:t>
      </w:r>
      <w:r>
        <w:rPr>
          <w:spacing w:val="-2"/>
          <w:w w:val="105"/>
          <w:sz w:val="21"/>
        </w:rPr>
        <w:t>some</w:t>
      </w:r>
      <w:r>
        <w:rPr>
          <w:spacing w:val="-14"/>
          <w:w w:val="105"/>
          <w:sz w:val="21"/>
        </w:rPr>
        <w:t xml:space="preserve"> </w:t>
      </w:r>
      <w:r>
        <w:rPr>
          <w:spacing w:val="-2"/>
          <w:w w:val="105"/>
          <w:sz w:val="21"/>
        </w:rPr>
        <w:t>definite</w:t>
      </w:r>
      <w:r>
        <w:rPr>
          <w:spacing w:val="-13"/>
          <w:w w:val="105"/>
          <w:sz w:val="21"/>
        </w:rPr>
        <w:t xml:space="preserve"> </w:t>
      </w:r>
      <w:r>
        <w:rPr>
          <w:spacing w:val="-2"/>
          <w:w w:val="105"/>
          <w:sz w:val="21"/>
        </w:rPr>
        <w:t>manner,</w:t>
      </w:r>
      <w:r>
        <w:rPr>
          <w:spacing w:val="-13"/>
          <w:w w:val="105"/>
          <w:sz w:val="21"/>
        </w:rPr>
        <w:t xml:space="preserve"> </w:t>
      </w:r>
      <w:r>
        <w:rPr>
          <w:spacing w:val="-2"/>
          <w:w w:val="105"/>
          <w:sz w:val="21"/>
        </w:rPr>
        <w:t>including,</w:t>
      </w:r>
      <w:r>
        <w:rPr>
          <w:spacing w:val="-4"/>
          <w:w w:val="105"/>
          <w:sz w:val="21"/>
        </w:rPr>
        <w:t xml:space="preserve"> </w:t>
      </w:r>
      <w:r>
        <w:rPr>
          <w:spacing w:val="-2"/>
          <w:w w:val="105"/>
          <w:sz w:val="21"/>
        </w:rPr>
        <w:t>but</w:t>
      </w:r>
      <w:r>
        <w:rPr>
          <w:spacing w:val="-13"/>
          <w:w w:val="105"/>
          <w:sz w:val="21"/>
        </w:rPr>
        <w:t xml:space="preserve"> </w:t>
      </w:r>
      <w:r>
        <w:rPr>
          <w:spacing w:val="-2"/>
          <w:w w:val="105"/>
          <w:sz w:val="21"/>
        </w:rPr>
        <w:t>not</w:t>
      </w:r>
      <w:r>
        <w:rPr>
          <w:spacing w:val="-14"/>
          <w:w w:val="105"/>
          <w:sz w:val="21"/>
        </w:rPr>
        <w:t xml:space="preserve"> </w:t>
      </w:r>
      <w:r>
        <w:rPr>
          <w:spacing w:val="-2"/>
          <w:w w:val="105"/>
          <w:sz w:val="21"/>
        </w:rPr>
        <w:t>limited</w:t>
      </w:r>
      <w:r>
        <w:rPr>
          <w:spacing w:val="-8"/>
          <w:w w:val="105"/>
          <w:sz w:val="21"/>
        </w:rPr>
        <w:t xml:space="preserve"> </w:t>
      </w:r>
      <w:r>
        <w:rPr>
          <w:spacing w:val="-2"/>
          <w:w w:val="105"/>
          <w:sz w:val="21"/>
        </w:rPr>
        <w:t>to</w:t>
      </w:r>
      <w:r>
        <w:rPr>
          <w:spacing w:val="-14"/>
          <w:w w:val="105"/>
          <w:sz w:val="21"/>
        </w:rPr>
        <w:t xml:space="preserve"> </w:t>
      </w:r>
      <w:r>
        <w:rPr>
          <w:spacing w:val="-2"/>
          <w:w w:val="105"/>
          <w:sz w:val="21"/>
        </w:rPr>
        <w:t>buildings,</w:t>
      </w:r>
      <w:r>
        <w:rPr>
          <w:spacing w:val="4"/>
          <w:w w:val="105"/>
          <w:sz w:val="21"/>
        </w:rPr>
        <w:t xml:space="preserve"> </w:t>
      </w:r>
      <w:r>
        <w:rPr>
          <w:spacing w:val="-2"/>
          <w:w w:val="105"/>
          <w:sz w:val="21"/>
        </w:rPr>
        <w:t>radio</w:t>
      </w:r>
      <w:r>
        <w:rPr>
          <w:spacing w:val="-14"/>
          <w:w w:val="105"/>
          <w:sz w:val="21"/>
        </w:rPr>
        <w:t xml:space="preserve"> </w:t>
      </w:r>
      <w:r>
        <w:rPr>
          <w:spacing w:val="-2"/>
          <w:w w:val="105"/>
          <w:sz w:val="21"/>
        </w:rPr>
        <w:t>and</w:t>
      </w:r>
      <w:r>
        <w:rPr>
          <w:spacing w:val="-13"/>
          <w:w w:val="105"/>
          <w:sz w:val="21"/>
        </w:rPr>
        <w:t xml:space="preserve"> </w:t>
      </w:r>
      <w:r>
        <w:rPr>
          <w:spacing w:val="-2"/>
          <w:w w:val="105"/>
          <w:sz w:val="21"/>
        </w:rPr>
        <w:t xml:space="preserve">television towers, sheds, </w:t>
      </w:r>
      <w:r>
        <w:rPr>
          <w:w w:val="105"/>
          <w:sz w:val="21"/>
        </w:rPr>
        <w:t>signs and storage bins</w:t>
      </w:r>
    </w:p>
    <w:p w14:paraId="17D5F59C" w14:textId="77777777" w:rsidR="006979D5" w:rsidRDefault="002D7CC2">
      <w:pPr>
        <w:pStyle w:val="ListParagraph"/>
        <w:numPr>
          <w:ilvl w:val="1"/>
          <w:numId w:val="124"/>
        </w:numPr>
        <w:tabs>
          <w:tab w:val="left" w:pos="2563"/>
        </w:tabs>
        <w:spacing w:before="138"/>
        <w:ind w:hanging="1075"/>
        <w:rPr>
          <w:b/>
          <w:sz w:val="19"/>
        </w:rPr>
      </w:pPr>
      <w:r>
        <w:rPr>
          <w:b/>
          <w:spacing w:val="-6"/>
          <w:sz w:val="19"/>
        </w:rPr>
        <w:t>TEMPORARY</w:t>
      </w:r>
      <w:r>
        <w:rPr>
          <w:b/>
          <w:spacing w:val="7"/>
          <w:sz w:val="19"/>
        </w:rPr>
        <w:t xml:space="preserve"> </w:t>
      </w:r>
      <w:r>
        <w:rPr>
          <w:b/>
          <w:spacing w:val="-2"/>
          <w:sz w:val="19"/>
        </w:rPr>
        <w:t>CAMPING</w:t>
      </w:r>
    </w:p>
    <w:p w14:paraId="063C1A19" w14:textId="77777777" w:rsidR="006979D5" w:rsidRDefault="002D7CC2">
      <w:pPr>
        <w:spacing w:before="138" w:line="252" w:lineRule="auto"/>
        <w:ind w:left="1485" w:right="1179" w:hanging="3"/>
        <w:jc w:val="both"/>
        <w:rPr>
          <w:sz w:val="21"/>
        </w:rPr>
      </w:pPr>
      <w:r>
        <w:rPr>
          <w:w w:val="105"/>
          <w:sz w:val="21"/>
        </w:rPr>
        <w:t>Recreational equipment</w:t>
      </w:r>
      <w:r>
        <w:rPr>
          <w:spacing w:val="-11"/>
          <w:w w:val="105"/>
          <w:sz w:val="21"/>
        </w:rPr>
        <w:t xml:space="preserve"> </w:t>
      </w:r>
      <w:r>
        <w:rPr>
          <w:w w:val="105"/>
          <w:sz w:val="21"/>
        </w:rPr>
        <w:t>being</w:t>
      </w:r>
      <w:r>
        <w:rPr>
          <w:spacing w:val="-12"/>
          <w:w w:val="105"/>
          <w:sz w:val="21"/>
        </w:rPr>
        <w:t xml:space="preserve"> </w:t>
      </w:r>
      <w:r>
        <w:rPr>
          <w:w w:val="105"/>
          <w:sz w:val="21"/>
        </w:rPr>
        <w:t>used</w:t>
      </w:r>
      <w:r>
        <w:rPr>
          <w:spacing w:val="-8"/>
          <w:w w:val="105"/>
          <w:sz w:val="21"/>
        </w:rPr>
        <w:t xml:space="preserve"> </w:t>
      </w:r>
      <w:r>
        <w:rPr>
          <w:w w:val="105"/>
          <w:sz w:val="21"/>
        </w:rPr>
        <w:t>for</w:t>
      </w:r>
      <w:r>
        <w:rPr>
          <w:spacing w:val="-9"/>
          <w:w w:val="105"/>
          <w:sz w:val="21"/>
        </w:rPr>
        <w:t xml:space="preserve"> </w:t>
      </w:r>
      <w:r>
        <w:rPr>
          <w:w w:val="105"/>
          <w:sz w:val="21"/>
        </w:rPr>
        <w:t>temporary</w:t>
      </w:r>
      <w:r>
        <w:rPr>
          <w:spacing w:val="-6"/>
          <w:w w:val="105"/>
          <w:sz w:val="21"/>
        </w:rPr>
        <w:t xml:space="preserve"> </w:t>
      </w:r>
      <w:r>
        <w:rPr>
          <w:w w:val="105"/>
          <w:sz w:val="21"/>
        </w:rPr>
        <w:t>housekeeping</w:t>
      </w:r>
      <w:r>
        <w:rPr>
          <w:spacing w:val="-1"/>
          <w:w w:val="105"/>
          <w:sz w:val="21"/>
        </w:rPr>
        <w:t xml:space="preserve"> </w:t>
      </w:r>
      <w:r>
        <w:rPr>
          <w:w w:val="105"/>
          <w:sz w:val="21"/>
        </w:rPr>
        <w:t>purposes</w:t>
      </w:r>
      <w:r>
        <w:rPr>
          <w:spacing w:val="-7"/>
          <w:w w:val="105"/>
          <w:sz w:val="21"/>
        </w:rPr>
        <w:t xml:space="preserve"> </w:t>
      </w:r>
      <w:r>
        <w:rPr>
          <w:w w:val="105"/>
          <w:sz w:val="21"/>
        </w:rPr>
        <w:t>for</w:t>
      </w:r>
      <w:r>
        <w:rPr>
          <w:spacing w:val="-12"/>
          <w:w w:val="105"/>
          <w:sz w:val="21"/>
        </w:rPr>
        <w:t xml:space="preserve"> </w:t>
      </w:r>
      <w:r>
        <w:rPr>
          <w:w w:val="105"/>
          <w:sz w:val="21"/>
        </w:rPr>
        <w:t>a</w:t>
      </w:r>
      <w:r>
        <w:rPr>
          <w:spacing w:val="-7"/>
          <w:w w:val="105"/>
          <w:sz w:val="21"/>
        </w:rPr>
        <w:t xml:space="preserve"> </w:t>
      </w:r>
      <w:r>
        <w:rPr>
          <w:w w:val="105"/>
          <w:sz w:val="21"/>
        </w:rPr>
        <w:t>period</w:t>
      </w:r>
      <w:r>
        <w:rPr>
          <w:spacing w:val="-11"/>
          <w:w w:val="105"/>
          <w:sz w:val="21"/>
        </w:rPr>
        <w:t xml:space="preserve"> </w:t>
      </w:r>
      <w:r>
        <w:rPr>
          <w:w w:val="105"/>
          <w:sz w:val="21"/>
        </w:rPr>
        <w:t>of</w:t>
      </w:r>
      <w:r>
        <w:rPr>
          <w:spacing w:val="-16"/>
          <w:w w:val="105"/>
          <w:sz w:val="21"/>
        </w:rPr>
        <w:t xml:space="preserve"> </w:t>
      </w:r>
      <w:r>
        <w:rPr>
          <w:w w:val="105"/>
          <w:sz w:val="21"/>
        </w:rPr>
        <w:t>one hundred (180) 06+days or less per calendar year,</w:t>
      </w:r>
    </w:p>
    <w:p w14:paraId="4AC1DBF1" w14:textId="77777777" w:rsidR="006979D5" w:rsidRDefault="002D7CC2">
      <w:pPr>
        <w:pStyle w:val="ListParagraph"/>
        <w:numPr>
          <w:ilvl w:val="1"/>
          <w:numId w:val="123"/>
        </w:numPr>
        <w:tabs>
          <w:tab w:val="left" w:pos="2560"/>
        </w:tabs>
        <w:spacing w:before="139"/>
        <w:ind w:hanging="1075"/>
        <w:rPr>
          <w:b/>
          <w:sz w:val="19"/>
        </w:rPr>
      </w:pPr>
      <w:r>
        <w:rPr>
          <w:b/>
          <w:spacing w:val="-2"/>
          <w:sz w:val="19"/>
        </w:rPr>
        <w:t>VARIANCE</w:t>
      </w:r>
    </w:p>
    <w:p w14:paraId="0A1F827F" w14:textId="77777777" w:rsidR="006979D5" w:rsidRDefault="002D7CC2">
      <w:pPr>
        <w:spacing w:before="138" w:line="252" w:lineRule="auto"/>
        <w:ind w:left="1485" w:right="1172" w:hanging="1"/>
        <w:jc w:val="both"/>
        <w:rPr>
          <w:sz w:val="21"/>
        </w:rPr>
      </w:pPr>
      <w:r>
        <w:rPr>
          <w:w w:val="105"/>
          <w:sz w:val="21"/>
        </w:rPr>
        <w:t>An</w:t>
      </w:r>
      <w:r>
        <w:rPr>
          <w:spacing w:val="-6"/>
          <w:w w:val="105"/>
          <w:sz w:val="21"/>
        </w:rPr>
        <w:t xml:space="preserve"> </w:t>
      </w:r>
      <w:r>
        <w:rPr>
          <w:w w:val="105"/>
          <w:sz w:val="21"/>
        </w:rPr>
        <w:t>authorization by</w:t>
      </w:r>
      <w:r>
        <w:rPr>
          <w:spacing w:val="-10"/>
          <w:w w:val="105"/>
          <w:sz w:val="21"/>
        </w:rPr>
        <w:t xml:space="preserve"> </w:t>
      </w:r>
      <w:r>
        <w:rPr>
          <w:w w:val="105"/>
          <w:sz w:val="21"/>
        </w:rPr>
        <w:t>the</w:t>
      </w:r>
      <w:r>
        <w:rPr>
          <w:spacing w:val="-4"/>
          <w:w w:val="105"/>
          <w:sz w:val="21"/>
        </w:rPr>
        <w:t xml:space="preserve"> </w:t>
      </w:r>
      <w:r>
        <w:rPr>
          <w:w w:val="105"/>
          <w:sz w:val="21"/>
        </w:rPr>
        <w:t>zoning board of</w:t>
      </w:r>
      <w:r>
        <w:rPr>
          <w:spacing w:val="-6"/>
          <w:w w:val="105"/>
          <w:sz w:val="21"/>
        </w:rPr>
        <w:t xml:space="preserve"> </w:t>
      </w:r>
      <w:r>
        <w:rPr>
          <w:w w:val="105"/>
          <w:sz w:val="21"/>
        </w:rPr>
        <w:t>appeals to</w:t>
      </w:r>
      <w:r>
        <w:rPr>
          <w:spacing w:val="-7"/>
          <w:w w:val="105"/>
          <w:sz w:val="21"/>
        </w:rPr>
        <w:t xml:space="preserve"> </w:t>
      </w:r>
      <w:r>
        <w:rPr>
          <w:w w:val="105"/>
          <w:sz w:val="21"/>
        </w:rPr>
        <w:t>utilize a</w:t>
      </w:r>
      <w:r>
        <w:rPr>
          <w:spacing w:val="-7"/>
          <w:w w:val="105"/>
          <w:sz w:val="21"/>
        </w:rPr>
        <w:t xml:space="preserve"> </w:t>
      </w:r>
      <w:r>
        <w:rPr>
          <w:w w:val="105"/>
          <w:sz w:val="21"/>
        </w:rPr>
        <w:t>parcel</w:t>
      </w:r>
      <w:r>
        <w:rPr>
          <w:spacing w:val="-6"/>
          <w:w w:val="105"/>
          <w:sz w:val="21"/>
        </w:rPr>
        <w:t xml:space="preserve"> </w:t>
      </w:r>
      <w:r>
        <w:rPr>
          <w:w w:val="105"/>
          <w:sz w:val="21"/>
        </w:rPr>
        <w:t>or</w:t>
      </w:r>
      <w:r>
        <w:rPr>
          <w:spacing w:val="-8"/>
          <w:w w:val="105"/>
          <w:sz w:val="21"/>
        </w:rPr>
        <w:t xml:space="preserve"> </w:t>
      </w:r>
      <w:r>
        <w:rPr>
          <w:w w:val="105"/>
          <w:sz w:val="21"/>
        </w:rPr>
        <w:t>structure in</w:t>
      </w:r>
      <w:r>
        <w:rPr>
          <w:spacing w:val="-9"/>
          <w:w w:val="105"/>
          <w:sz w:val="21"/>
        </w:rPr>
        <w:t xml:space="preserve"> </w:t>
      </w:r>
      <w:r>
        <w:rPr>
          <w:w w:val="105"/>
          <w:sz w:val="21"/>
        </w:rPr>
        <w:t>a</w:t>
      </w:r>
      <w:r>
        <w:rPr>
          <w:spacing w:val="-9"/>
          <w:w w:val="105"/>
          <w:sz w:val="21"/>
        </w:rPr>
        <w:t xml:space="preserve"> </w:t>
      </w:r>
      <w:r>
        <w:rPr>
          <w:w w:val="105"/>
          <w:sz w:val="21"/>
        </w:rPr>
        <w:t>manner</w:t>
      </w:r>
      <w:r>
        <w:rPr>
          <w:spacing w:val="-1"/>
          <w:w w:val="105"/>
          <w:sz w:val="21"/>
        </w:rPr>
        <w:t xml:space="preserve"> </w:t>
      </w:r>
      <w:r>
        <w:rPr>
          <w:w w:val="105"/>
          <w:sz w:val="21"/>
        </w:rPr>
        <w:t>or location</w:t>
      </w:r>
      <w:r>
        <w:rPr>
          <w:spacing w:val="-16"/>
          <w:w w:val="105"/>
          <w:sz w:val="21"/>
        </w:rPr>
        <w:t xml:space="preserve"> </w:t>
      </w:r>
      <w:r>
        <w:rPr>
          <w:w w:val="105"/>
          <w:sz w:val="21"/>
        </w:rPr>
        <w:t>which</w:t>
      </w:r>
      <w:r>
        <w:rPr>
          <w:spacing w:val="-15"/>
          <w:w w:val="105"/>
          <w:sz w:val="21"/>
        </w:rPr>
        <w:t xml:space="preserve"> </w:t>
      </w:r>
      <w:r>
        <w:rPr>
          <w:w w:val="105"/>
          <w:sz w:val="21"/>
        </w:rPr>
        <w:t>otherwise</w:t>
      </w:r>
      <w:r>
        <w:rPr>
          <w:spacing w:val="-14"/>
          <w:w w:val="105"/>
          <w:sz w:val="21"/>
        </w:rPr>
        <w:t xml:space="preserve"> </w:t>
      </w:r>
      <w:r>
        <w:rPr>
          <w:w w:val="105"/>
          <w:sz w:val="21"/>
        </w:rPr>
        <w:t>would</w:t>
      </w:r>
      <w:r>
        <w:rPr>
          <w:spacing w:val="-8"/>
          <w:w w:val="105"/>
          <w:sz w:val="21"/>
        </w:rPr>
        <w:t xml:space="preserve"> </w:t>
      </w:r>
      <w:r>
        <w:rPr>
          <w:w w:val="105"/>
          <w:sz w:val="21"/>
        </w:rPr>
        <w:t>be</w:t>
      </w:r>
      <w:r>
        <w:rPr>
          <w:spacing w:val="-16"/>
          <w:w w:val="105"/>
          <w:sz w:val="21"/>
        </w:rPr>
        <w:t xml:space="preserve"> </w:t>
      </w:r>
      <w:r>
        <w:rPr>
          <w:w w:val="105"/>
          <w:sz w:val="21"/>
        </w:rPr>
        <w:t>a</w:t>
      </w:r>
      <w:r>
        <w:rPr>
          <w:spacing w:val="-10"/>
          <w:w w:val="105"/>
          <w:sz w:val="21"/>
        </w:rPr>
        <w:t xml:space="preserve"> </w:t>
      </w:r>
      <w:r>
        <w:rPr>
          <w:w w:val="105"/>
          <w:sz w:val="21"/>
        </w:rPr>
        <w:t>violation</w:t>
      </w:r>
      <w:r>
        <w:rPr>
          <w:spacing w:val="-11"/>
          <w:w w:val="105"/>
          <w:sz w:val="21"/>
        </w:rPr>
        <w:t xml:space="preserve"> </w:t>
      </w:r>
      <w:r>
        <w:rPr>
          <w:w w:val="105"/>
          <w:sz w:val="21"/>
        </w:rPr>
        <w:t>of</w:t>
      </w:r>
      <w:r>
        <w:rPr>
          <w:spacing w:val="-16"/>
          <w:w w:val="105"/>
          <w:sz w:val="21"/>
        </w:rPr>
        <w:t xml:space="preserve"> </w:t>
      </w:r>
      <w:r>
        <w:rPr>
          <w:w w:val="105"/>
          <w:sz w:val="21"/>
        </w:rPr>
        <w:t>ordinance</w:t>
      </w:r>
      <w:r>
        <w:rPr>
          <w:spacing w:val="-5"/>
          <w:w w:val="105"/>
          <w:sz w:val="21"/>
        </w:rPr>
        <w:t xml:space="preserve"> </w:t>
      </w:r>
      <w:r>
        <w:rPr>
          <w:w w:val="105"/>
          <w:sz w:val="21"/>
        </w:rPr>
        <w:t>requirements</w:t>
      </w:r>
      <w:r>
        <w:rPr>
          <w:spacing w:val="-3"/>
          <w:w w:val="105"/>
          <w:sz w:val="21"/>
        </w:rPr>
        <w:t xml:space="preserve"> </w:t>
      </w:r>
      <w:r>
        <w:rPr>
          <w:w w:val="105"/>
          <w:sz w:val="21"/>
        </w:rPr>
        <w:t>when</w:t>
      </w:r>
      <w:r>
        <w:rPr>
          <w:spacing w:val="-11"/>
          <w:w w:val="105"/>
          <w:sz w:val="21"/>
        </w:rPr>
        <w:t xml:space="preserve"> </w:t>
      </w:r>
      <w:r>
        <w:rPr>
          <w:w w:val="105"/>
          <w:sz w:val="21"/>
        </w:rPr>
        <w:t>certain</w:t>
      </w:r>
      <w:r>
        <w:rPr>
          <w:spacing w:val="-16"/>
          <w:w w:val="105"/>
          <w:sz w:val="21"/>
        </w:rPr>
        <w:t xml:space="preserve"> </w:t>
      </w:r>
      <w:r>
        <w:rPr>
          <w:w w:val="105"/>
          <w:sz w:val="21"/>
        </w:rPr>
        <w:t>findings have been made.</w:t>
      </w:r>
    </w:p>
    <w:p w14:paraId="75DE02B9" w14:textId="77777777" w:rsidR="006979D5" w:rsidRDefault="002D7CC2">
      <w:pPr>
        <w:pStyle w:val="ListParagraph"/>
        <w:numPr>
          <w:ilvl w:val="1"/>
          <w:numId w:val="123"/>
        </w:numPr>
        <w:tabs>
          <w:tab w:val="left" w:pos="2560"/>
        </w:tabs>
        <w:spacing w:before="145"/>
        <w:ind w:hanging="1075"/>
        <w:rPr>
          <w:b/>
          <w:sz w:val="19"/>
        </w:rPr>
      </w:pPr>
      <w:r>
        <w:rPr>
          <w:b/>
          <w:spacing w:val="-5"/>
          <w:sz w:val="19"/>
        </w:rPr>
        <w:t>VARIANCE</w:t>
      </w:r>
      <w:r>
        <w:rPr>
          <w:b/>
          <w:spacing w:val="5"/>
          <w:sz w:val="19"/>
        </w:rPr>
        <w:t xml:space="preserve"> </w:t>
      </w:r>
      <w:r>
        <w:rPr>
          <w:b/>
          <w:spacing w:val="-2"/>
          <w:sz w:val="19"/>
        </w:rPr>
        <w:t>{DIMENSIONAL)</w:t>
      </w:r>
    </w:p>
    <w:p w14:paraId="611B6313" w14:textId="77777777" w:rsidR="006979D5" w:rsidRDefault="002D7CC2">
      <w:pPr>
        <w:spacing w:before="138" w:line="252" w:lineRule="auto"/>
        <w:ind w:left="1484" w:right="1176"/>
        <w:jc w:val="both"/>
        <w:rPr>
          <w:sz w:val="21"/>
        </w:rPr>
      </w:pPr>
      <w:r>
        <w:rPr>
          <w:w w:val="105"/>
          <w:sz w:val="21"/>
        </w:rPr>
        <w:t>An authorization by the Zoning Board of Appeals to a property owner to depart from the dimensional requirements of this Ordinance in cases where</w:t>
      </w:r>
      <w:r>
        <w:rPr>
          <w:spacing w:val="-1"/>
          <w:w w:val="105"/>
          <w:sz w:val="21"/>
        </w:rPr>
        <w:t xml:space="preserve"> </w:t>
      </w:r>
      <w:r>
        <w:rPr>
          <w:w w:val="105"/>
          <w:sz w:val="21"/>
        </w:rPr>
        <w:t>strict interpretation</w:t>
      </w:r>
      <w:r>
        <w:rPr>
          <w:spacing w:val="-10"/>
          <w:w w:val="105"/>
          <w:sz w:val="21"/>
        </w:rPr>
        <w:t xml:space="preserve"> </w:t>
      </w:r>
      <w:r>
        <w:rPr>
          <w:w w:val="105"/>
          <w:sz w:val="21"/>
        </w:rPr>
        <w:t>would cause undue hardship and where the property cannot reasonably be used in a manner consistent with the Ordinance.</w:t>
      </w:r>
    </w:p>
    <w:p w14:paraId="72B4B115" w14:textId="77777777" w:rsidR="006979D5" w:rsidRDefault="002D7CC2">
      <w:pPr>
        <w:pStyle w:val="ListParagraph"/>
        <w:numPr>
          <w:ilvl w:val="1"/>
          <w:numId w:val="123"/>
        </w:numPr>
        <w:tabs>
          <w:tab w:val="left" w:pos="2560"/>
        </w:tabs>
        <w:spacing w:before="137"/>
        <w:ind w:hanging="1075"/>
        <w:rPr>
          <w:b/>
          <w:sz w:val="19"/>
        </w:rPr>
      </w:pPr>
      <w:r>
        <w:rPr>
          <w:b/>
          <w:spacing w:val="-5"/>
          <w:sz w:val="19"/>
        </w:rPr>
        <w:t>VARIANCE</w:t>
      </w:r>
      <w:r>
        <w:rPr>
          <w:b/>
          <w:spacing w:val="1"/>
          <w:sz w:val="19"/>
        </w:rPr>
        <w:t xml:space="preserve"> </w:t>
      </w:r>
      <w:r>
        <w:rPr>
          <w:b/>
          <w:spacing w:val="-2"/>
          <w:sz w:val="19"/>
        </w:rPr>
        <w:t>(USE)</w:t>
      </w:r>
    </w:p>
    <w:p w14:paraId="18FA6306" w14:textId="77777777" w:rsidR="006979D5" w:rsidRDefault="002D7CC2">
      <w:pPr>
        <w:spacing w:before="138" w:line="252" w:lineRule="auto"/>
        <w:ind w:left="1478" w:right="1172" w:firstLine="2"/>
        <w:jc w:val="both"/>
        <w:rPr>
          <w:sz w:val="21"/>
        </w:rPr>
      </w:pPr>
      <w:r>
        <w:rPr>
          <w:w w:val="105"/>
          <w:sz w:val="21"/>
        </w:rPr>
        <w:t>The grant of</w:t>
      </w:r>
      <w:r>
        <w:rPr>
          <w:spacing w:val="-4"/>
          <w:w w:val="105"/>
          <w:sz w:val="21"/>
        </w:rPr>
        <w:t xml:space="preserve"> </w:t>
      </w:r>
      <w:r>
        <w:rPr>
          <w:w w:val="105"/>
          <w:sz w:val="21"/>
        </w:rPr>
        <w:t>a variance by a zoning board of appeals allowing a use</w:t>
      </w:r>
      <w:r>
        <w:rPr>
          <w:spacing w:val="-3"/>
          <w:w w:val="105"/>
          <w:sz w:val="21"/>
        </w:rPr>
        <w:t xml:space="preserve"> </w:t>
      </w:r>
      <w:r>
        <w:rPr>
          <w:w w:val="105"/>
          <w:sz w:val="21"/>
        </w:rPr>
        <w:t>of</w:t>
      </w:r>
      <w:r>
        <w:rPr>
          <w:spacing w:val="-3"/>
          <w:w w:val="105"/>
          <w:sz w:val="21"/>
        </w:rPr>
        <w:t xml:space="preserve"> </w:t>
      </w:r>
      <w:r>
        <w:rPr>
          <w:w w:val="105"/>
          <w:sz w:val="21"/>
        </w:rPr>
        <w:t>land</w:t>
      </w:r>
      <w:r>
        <w:rPr>
          <w:spacing w:val="-4"/>
          <w:w w:val="105"/>
          <w:sz w:val="21"/>
        </w:rPr>
        <w:t xml:space="preserve"> </w:t>
      </w:r>
      <w:r>
        <w:rPr>
          <w:w w:val="105"/>
          <w:sz w:val="21"/>
        </w:rPr>
        <w:t>on</w:t>
      </w:r>
      <w:r>
        <w:rPr>
          <w:spacing w:val="-5"/>
          <w:w w:val="105"/>
          <w:sz w:val="21"/>
        </w:rPr>
        <w:t xml:space="preserve"> </w:t>
      </w:r>
      <w:r>
        <w:rPr>
          <w:w w:val="105"/>
          <w:sz w:val="21"/>
        </w:rPr>
        <w:t>a</w:t>
      </w:r>
      <w:r>
        <w:rPr>
          <w:spacing w:val="-5"/>
          <w:w w:val="105"/>
          <w:sz w:val="21"/>
        </w:rPr>
        <w:t xml:space="preserve"> </w:t>
      </w:r>
      <w:r>
        <w:rPr>
          <w:w w:val="105"/>
          <w:sz w:val="21"/>
        </w:rPr>
        <w:t>parcel that otherwise is not permitted by the zoning ordinance.</w:t>
      </w:r>
    </w:p>
    <w:p w14:paraId="58B5A256" w14:textId="77777777" w:rsidR="006979D5" w:rsidRDefault="002D7CC2">
      <w:pPr>
        <w:pStyle w:val="ListParagraph"/>
        <w:numPr>
          <w:ilvl w:val="1"/>
          <w:numId w:val="122"/>
        </w:numPr>
        <w:tabs>
          <w:tab w:val="left" w:pos="2559"/>
        </w:tabs>
        <w:spacing w:before="139"/>
        <w:ind w:hanging="1075"/>
        <w:rPr>
          <w:b/>
          <w:sz w:val="19"/>
        </w:rPr>
      </w:pPr>
      <w:r>
        <w:rPr>
          <w:b/>
          <w:spacing w:val="-5"/>
          <w:sz w:val="19"/>
        </w:rPr>
        <w:t>WATERFRONT</w:t>
      </w:r>
      <w:r>
        <w:rPr>
          <w:b/>
          <w:spacing w:val="7"/>
          <w:sz w:val="19"/>
        </w:rPr>
        <w:t xml:space="preserve"> </w:t>
      </w:r>
      <w:r>
        <w:rPr>
          <w:b/>
          <w:spacing w:val="-2"/>
          <w:sz w:val="19"/>
        </w:rPr>
        <w:t>PROPERTY</w:t>
      </w:r>
    </w:p>
    <w:p w14:paraId="4B21B02F" w14:textId="77777777" w:rsidR="006979D5" w:rsidRDefault="002D7CC2">
      <w:pPr>
        <w:spacing w:before="138" w:line="252" w:lineRule="auto"/>
        <w:ind w:left="1478" w:right="1183" w:firstLine="6"/>
        <w:jc w:val="both"/>
        <w:rPr>
          <w:sz w:val="21"/>
        </w:rPr>
      </w:pPr>
      <w:r>
        <w:rPr>
          <w:spacing w:val="-2"/>
          <w:w w:val="105"/>
          <w:sz w:val="21"/>
        </w:rPr>
        <w:t>Any</w:t>
      </w:r>
      <w:r>
        <w:rPr>
          <w:spacing w:val="-14"/>
          <w:w w:val="105"/>
          <w:sz w:val="21"/>
        </w:rPr>
        <w:t xml:space="preserve"> </w:t>
      </w:r>
      <w:r>
        <w:rPr>
          <w:spacing w:val="-2"/>
          <w:w w:val="105"/>
          <w:sz w:val="21"/>
        </w:rPr>
        <w:t>property</w:t>
      </w:r>
      <w:r>
        <w:rPr>
          <w:spacing w:val="-7"/>
          <w:w w:val="105"/>
          <w:sz w:val="21"/>
        </w:rPr>
        <w:t xml:space="preserve"> </w:t>
      </w:r>
      <w:r>
        <w:rPr>
          <w:spacing w:val="-2"/>
          <w:w w:val="105"/>
          <w:sz w:val="21"/>
        </w:rPr>
        <w:t>bordering a</w:t>
      </w:r>
      <w:r>
        <w:rPr>
          <w:spacing w:val="-14"/>
          <w:w w:val="105"/>
          <w:sz w:val="21"/>
        </w:rPr>
        <w:t xml:space="preserve"> </w:t>
      </w:r>
      <w:r>
        <w:rPr>
          <w:spacing w:val="-2"/>
          <w:w w:val="105"/>
          <w:sz w:val="21"/>
        </w:rPr>
        <w:t>body</w:t>
      </w:r>
      <w:r>
        <w:rPr>
          <w:spacing w:val="-7"/>
          <w:w w:val="105"/>
          <w:sz w:val="21"/>
        </w:rPr>
        <w:t xml:space="preserve"> </w:t>
      </w:r>
      <w:r>
        <w:rPr>
          <w:spacing w:val="-2"/>
          <w:w w:val="105"/>
          <w:sz w:val="21"/>
        </w:rPr>
        <w:t>of</w:t>
      </w:r>
      <w:r>
        <w:rPr>
          <w:spacing w:val="-14"/>
          <w:w w:val="105"/>
          <w:sz w:val="21"/>
        </w:rPr>
        <w:t xml:space="preserve"> </w:t>
      </w:r>
      <w:r>
        <w:rPr>
          <w:spacing w:val="-2"/>
          <w:w w:val="105"/>
          <w:sz w:val="21"/>
        </w:rPr>
        <w:t>water including lakes, natural</w:t>
      </w:r>
      <w:r>
        <w:rPr>
          <w:spacing w:val="-14"/>
          <w:w w:val="105"/>
          <w:sz w:val="21"/>
        </w:rPr>
        <w:t xml:space="preserve"> </w:t>
      </w:r>
      <w:r>
        <w:rPr>
          <w:spacing w:val="-2"/>
          <w:w w:val="105"/>
          <w:sz w:val="21"/>
        </w:rPr>
        <w:t>occurring ponds,</w:t>
      </w:r>
      <w:r>
        <w:rPr>
          <w:spacing w:val="-9"/>
          <w:w w:val="105"/>
          <w:sz w:val="21"/>
        </w:rPr>
        <w:t xml:space="preserve"> </w:t>
      </w:r>
      <w:r>
        <w:rPr>
          <w:spacing w:val="-2"/>
          <w:w w:val="105"/>
          <w:sz w:val="21"/>
        </w:rPr>
        <w:t>rivers,</w:t>
      </w:r>
      <w:r>
        <w:rPr>
          <w:spacing w:val="-13"/>
          <w:w w:val="105"/>
          <w:sz w:val="21"/>
        </w:rPr>
        <w:t xml:space="preserve"> </w:t>
      </w:r>
      <w:r>
        <w:rPr>
          <w:spacing w:val="-2"/>
          <w:w w:val="105"/>
          <w:sz w:val="21"/>
        </w:rPr>
        <w:t>creeks, streams.</w:t>
      </w:r>
    </w:p>
    <w:p w14:paraId="6670C6F9" w14:textId="77777777" w:rsidR="006979D5" w:rsidRDefault="002D7CC2">
      <w:pPr>
        <w:pStyle w:val="ListParagraph"/>
        <w:numPr>
          <w:ilvl w:val="1"/>
          <w:numId w:val="121"/>
        </w:numPr>
        <w:tabs>
          <w:tab w:val="left" w:pos="2552"/>
        </w:tabs>
        <w:spacing w:before="139"/>
        <w:ind w:hanging="1067"/>
        <w:rPr>
          <w:sz w:val="18"/>
        </w:rPr>
      </w:pPr>
      <w:r>
        <w:rPr>
          <w:w w:val="105"/>
          <w:sz w:val="18"/>
        </w:rPr>
        <w:t>YARD</w:t>
      </w:r>
      <w:r>
        <w:rPr>
          <w:spacing w:val="-14"/>
          <w:w w:val="105"/>
          <w:sz w:val="18"/>
        </w:rPr>
        <w:t xml:space="preserve"> </w:t>
      </w:r>
      <w:r>
        <w:rPr>
          <w:w w:val="105"/>
          <w:sz w:val="18"/>
        </w:rPr>
        <w:t>{SEE</w:t>
      </w:r>
      <w:r>
        <w:rPr>
          <w:spacing w:val="-13"/>
          <w:w w:val="105"/>
          <w:sz w:val="18"/>
        </w:rPr>
        <w:t xml:space="preserve"> </w:t>
      </w:r>
      <w:r>
        <w:rPr>
          <w:w w:val="105"/>
          <w:sz w:val="18"/>
        </w:rPr>
        <w:t>APPENDIX</w:t>
      </w:r>
      <w:r>
        <w:rPr>
          <w:spacing w:val="-8"/>
          <w:w w:val="105"/>
          <w:sz w:val="18"/>
        </w:rPr>
        <w:t xml:space="preserve"> </w:t>
      </w:r>
      <w:r>
        <w:rPr>
          <w:w w:val="105"/>
          <w:sz w:val="18"/>
        </w:rPr>
        <w:t>5,</w:t>
      </w:r>
      <w:r>
        <w:rPr>
          <w:spacing w:val="2"/>
          <w:w w:val="105"/>
          <w:sz w:val="18"/>
        </w:rPr>
        <w:t xml:space="preserve"> </w:t>
      </w:r>
      <w:r>
        <w:rPr>
          <w:w w:val="105"/>
          <w:sz w:val="18"/>
        </w:rPr>
        <w:t>ILLUSTRATION</w:t>
      </w:r>
      <w:r>
        <w:rPr>
          <w:spacing w:val="-9"/>
          <w:w w:val="105"/>
          <w:sz w:val="18"/>
        </w:rPr>
        <w:t xml:space="preserve"> </w:t>
      </w:r>
      <w:r>
        <w:rPr>
          <w:spacing w:val="-5"/>
          <w:w w:val="105"/>
          <w:sz w:val="18"/>
        </w:rPr>
        <w:t>#4)</w:t>
      </w:r>
    </w:p>
    <w:p w14:paraId="0F8E3EBD" w14:textId="77777777" w:rsidR="006979D5" w:rsidRDefault="002D7CC2">
      <w:pPr>
        <w:spacing w:before="138" w:line="254" w:lineRule="auto"/>
        <w:ind w:left="1478" w:right="1178" w:firstLine="7"/>
        <w:jc w:val="both"/>
        <w:rPr>
          <w:sz w:val="21"/>
        </w:rPr>
      </w:pPr>
      <w:r>
        <w:rPr>
          <w:w w:val="105"/>
          <w:sz w:val="21"/>
        </w:rPr>
        <w:t>A space open to the sky and unoccupied or unobstructed, except by encroachments specifically</w:t>
      </w:r>
      <w:r>
        <w:rPr>
          <w:spacing w:val="-16"/>
          <w:w w:val="105"/>
          <w:sz w:val="21"/>
        </w:rPr>
        <w:t xml:space="preserve"> </w:t>
      </w:r>
      <w:r>
        <w:rPr>
          <w:w w:val="105"/>
          <w:sz w:val="21"/>
        </w:rPr>
        <w:t>permitted</w:t>
      </w:r>
      <w:r>
        <w:rPr>
          <w:spacing w:val="-15"/>
          <w:w w:val="105"/>
          <w:sz w:val="21"/>
        </w:rPr>
        <w:t xml:space="preserve"> </w:t>
      </w:r>
      <w:r>
        <w:rPr>
          <w:w w:val="105"/>
          <w:sz w:val="21"/>
        </w:rPr>
        <w:t>by</w:t>
      </w:r>
      <w:r>
        <w:rPr>
          <w:spacing w:val="-15"/>
          <w:w w:val="105"/>
          <w:sz w:val="21"/>
        </w:rPr>
        <w:t xml:space="preserve"> </w:t>
      </w:r>
      <w:r>
        <w:rPr>
          <w:w w:val="105"/>
          <w:sz w:val="21"/>
        </w:rPr>
        <w:t>this</w:t>
      </w:r>
      <w:r>
        <w:rPr>
          <w:spacing w:val="-16"/>
          <w:w w:val="105"/>
          <w:sz w:val="21"/>
        </w:rPr>
        <w:t xml:space="preserve"> </w:t>
      </w:r>
      <w:r>
        <w:rPr>
          <w:w w:val="105"/>
          <w:sz w:val="21"/>
        </w:rPr>
        <w:t>Ordinance,</w:t>
      </w:r>
      <w:r>
        <w:rPr>
          <w:spacing w:val="-15"/>
          <w:w w:val="105"/>
          <w:sz w:val="21"/>
        </w:rPr>
        <w:t xml:space="preserve"> </w:t>
      </w:r>
      <w:r>
        <w:rPr>
          <w:w w:val="105"/>
          <w:sz w:val="21"/>
        </w:rPr>
        <w:t>on</w:t>
      </w:r>
      <w:r>
        <w:rPr>
          <w:spacing w:val="-15"/>
          <w:w w:val="105"/>
          <w:sz w:val="21"/>
        </w:rPr>
        <w:t xml:space="preserve"> </w:t>
      </w:r>
      <w:r>
        <w:rPr>
          <w:w w:val="105"/>
          <w:sz w:val="21"/>
        </w:rPr>
        <w:t>the</w:t>
      </w:r>
      <w:r>
        <w:rPr>
          <w:spacing w:val="-16"/>
          <w:w w:val="105"/>
          <w:sz w:val="21"/>
        </w:rPr>
        <w:t xml:space="preserve"> </w:t>
      </w:r>
      <w:r>
        <w:rPr>
          <w:w w:val="105"/>
          <w:sz w:val="21"/>
        </w:rPr>
        <w:t>same</w:t>
      </w:r>
      <w:r>
        <w:rPr>
          <w:spacing w:val="-15"/>
          <w:w w:val="105"/>
          <w:sz w:val="21"/>
        </w:rPr>
        <w:t xml:space="preserve"> </w:t>
      </w:r>
      <w:r>
        <w:rPr>
          <w:w w:val="105"/>
          <w:sz w:val="21"/>
        </w:rPr>
        <w:t>lot</w:t>
      </w:r>
      <w:r>
        <w:rPr>
          <w:spacing w:val="-15"/>
          <w:w w:val="105"/>
          <w:sz w:val="21"/>
        </w:rPr>
        <w:t xml:space="preserve"> </w:t>
      </w:r>
      <w:r>
        <w:rPr>
          <w:w w:val="105"/>
          <w:sz w:val="21"/>
        </w:rPr>
        <w:t>with</w:t>
      </w:r>
      <w:r>
        <w:rPr>
          <w:spacing w:val="-16"/>
          <w:w w:val="105"/>
          <w:sz w:val="21"/>
        </w:rPr>
        <w:t xml:space="preserve"> </w:t>
      </w:r>
      <w:r>
        <w:rPr>
          <w:w w:val="105"/>
          <w:sz w:val="21"/>
        </w:rPr>
        <w:t>a</w:t>
      </w:r>
      <w:r>
        <w:rPr>
          <w:spacing w:val="-15"/>
          <w:w w:val="105"/>
          <w:sz w:val="21"/>
        </w:rPr>
        <w:t xml:space="preserve"> </w:t>
      </w:r>
      <w:r>
        <w:rPr>
          <w:w w:val="105"/>
          <w:sz w:val="21"/>
        </w:rPr>
        <w:t>building</w:t>
      </w:r>
      <w:r>
        <w:rPr>
          <w:spacing w:val="-15"/>
          <w:w w:val="105"/>
          <w:sz w:val="21"/>
        </w:rPr>
        <w:t xml:space="preserve"> </w:t>
      </w:r>
      <w:r>
        <w:rPr>
          <w:w w:val="105"/>
          <w:sz w:val="21"/>
        </w:rPr>
        <w:t>or</w:t>
      </w:r>
      <w:r>
        <w:rPr>
          <w:spacing w:val="-16"/>
          <w:w w:val="105"/>
          <w:sz w:val="21"/>
        </w:rPr>
        <w:t xml:space="preserve"> </w:t>
      </w:r>
      <w:r>
        <w:rPr>
          <w:w w:val="105"/>
          <w:sz w:val="21"/>
        </w:rPr>
        <w:t>structure.</w:t>
      </w:r>
      <w:r>
        <w:rPr>
          <w:spacing w:val="-6"/>
          <w:w w:val="105"/>
          <w:sz w:val="21"/>
        </w:rPr>
        <w:t xml:space="preserve"> </w:t>
      </w:r>
      <w:r>
        <w:rPr>
          <w:w w:val="105"/>
          <w:sz w:val="21"/>
        </w:rPr>
        <w:t>A</w:t>
      </w:r>
      <w:r>
        <w:rPr>
          <w:spacing w:val="-15"/>
          <w:w w:val="105"/>
          <w:sz w:val="21"/>
        </w:rPr>
        <w:t xml:space="preserve"> </w:t>
      </w:r>
      <w:r>
        <w:rPr>
          <w:w w:val="105"/>
          <w:sz w:val="21"/>
        </w:rPr>
        <w:t>required yard</w:t>
      </w:r>
      <w:r>
        <w:rPr>
          <w:spacing w:val="-2"/>
          <w:w w:val="105"/>
          <w:sz w:val="21"/>
        </w:rPr>
        <w:t xml:space="preserve"> </w:t>
      </w:r>
      <w:r>
        <w:rPr>
          <w:w w:val="105"/>
          <w:sz w:val="21"/>
        </w:rPr>
        <w:t>is</w:t>
      </w:r>
      <w:r>
        <w:rPr>
          <w:spacing w:val="-15"/>
          <w:w w:val="105"/>
          <w:sz w:val="21"/>
        </w:rPr>
        <w:t xml:space="preserve"> </w:t>
      </w:r>
      <w:r>
        <w:rPr>
          <w:w w:val="105"/>
          <w:sz w:val="21"/>
        </w:rPr>
        <w:t>measured</w:t>
      </w:r>
      <w:r>
        <w:rPr>
          <w:spacing w:val="-1"/>
          <w:w w:val="105"/>
          <w:sz w:val="21"/>
        </w:rPr>
        <w:t xml:space="preserve"> </w:t>
      </w:r>
      <w:r>
        <w:rPr>
          <w:w w:val="105"/>
          <w:sz w:val="21"/>
        </w:rPr>
        <w:t>between the</w:t>
      </w:r>
      <w:r>
        <w:rPr>
          <w:spacing w:val="-6"/>
          <w:w w:val="105"/>
          <w:sz w:val="21"/>
        </w:rPr>
        <w:t xml:space="preserve"> </w:t>
      </w:r>
      <w:r>
        <w:rPr>
          <w:w w:val="105"/>
          <w:sz w:val="21"/>
        </w:rPr>
        <w:t>applicable lot</w:t>
      </w:r>
      <w:r>
        <w:rPr>
          <w:spacing w:val="-6"/>
          <w:w w:val="105"/>
          <w:sz w:val="21"/>
        </w:rPr>
        <w:t xml:space="preserve"> </w:t>
      </w:r>
      <w:r>
        <w:rPr>
          <w:w w:val="105"/>
          <w:sz w:val="21"/>
        </w:rPr>
        <w:t>line</w:t>
      </w:r>
      <w:r>
        <w:rPr>
          <w:spacing w:val="-5"/>
          <w:w w:val="105"/>
          <w:sz w:val="21"/>
        </w:rPr>
        <w:t xml:space="preserve"> </w:t>
      </w:r>
      <w:r>
        <w:rPr>
          <w:w w:val="105"/>
          <w:sz w:val="21"/>
        </w:rPr>
        <w:t>and</w:t>
      </w:r>
      <w:r>
        <w:rPr>
          <w:spacing w:val="-2"/>
          <w:w w:val="105"/>
          <w:sz w:val="21"/>
        </w:rPr>
        <w:t xml:space="preserve"> </w:t>
      </w:r>
      <w:r>
        <w:rPr>
          <w:w w:val="105"/>
          <w:sz w:val="21"/>
        </w:rPr>
        <w:t>the</w:t>
      </w:r>
      <w:r>
        <w:rPr>
          <w:spacing w:val="-11"/>
          <w:w w:val="105"/>
          <w:sz w:val="21"/>
        </w:rPr>
        <w:t xml:space="preserve"> </w:t>
      </w:r>
      <w:r>
        <w:rPr>
          <w:w w:val="105"/>
          <w:sz w:val="21"/>
        </w:rPr>
        <w:t>nearest foundation line</w:t>
      </w:r>
      <w:r>
        <w:rPr>
          <w:spacing w:val="-4"/>
          <w:w w:val="105"/>
          <w:sz w:val="21"/>
        </w:rPr>
        <w:t xml:space="preserve"> </w:t>
      </w:r>
      <w:r>
        <w:rPr>
          <w:w w:val="105"/>
          <w:sz w:val="21"/>
        </w:rPr>
        <w:t>of</w:t>
      </w:r>
      <w:r>
        <w:rPr>
          <w:spacing w:val="-6"/>
          <w:w w:val="105"/>
          <w:sz w:val="21"/>
        </w:rPr>
        <w:t xml:space="preserve"> </w:t>
      </w:r>
      <w:r>
        <w:rPr>
          <w:w w:val="105"/>
          <w:sz w:val="21"/>
        </w:rPr>
        <w:t>a</w:t>
      </w:r>
      <w:r>
        <w:rPr>
          <w:spacing w:val="-9"/>
          <w:w w:val="105"/>
          <w:sz w:val="21"/>
        </w:rPr>
        <w:t xml:space="preserve"> </w:t>
      </w:r>
      <w:r>
        <w:rPr>
          <w:w w:val="105"/>
          <w:sz w:val="21"/>
        </w:rPr>
        <w:t>building or structure.</w:t>
      </w:r>
    </w:p>
    <w:p w14:paraId="5F098AEF" w14:textId="77777777" w:rsidR="006979D5" w:rsidRDefault="002D7CC2">
      <w:pPr>
        <w:pStyle w:val="ListParagraph"/>
        <w:numPr>
          <w:ilvl w:val="1"/>
          <w:numId w:val="121"/>
        </w:numPr>
        <w:tabs>
          <w:tab w:val="left" w:pos="2553"/>
        </w:tabs>
        <w:spacing w:before="134"/>
        <w:ind w:left="2553" w:hanging="1075"/>
        <w:rPr>
          <w:b/>
          <w:sz w:val="19"/>
        </w:rPr>
      </w:pPr>
      <w:r>
        <w:rPr>
          <w:b/>
          <w:spacing w:val="-4"/>
          <w:sz w:val="19"/>
        </w:rPr>
        <w:t>YARD,</w:t>
      </w:r>
      <w:r>
        <w:rPr>
          <w:b/>
          <w:spacing w:val="-2"/>
          <w:sz w:val="19"/>
        </w:rPr>
        <w:t xml:space="preserve"> </w:t>
      </w:r>
      <w:r>
        <w:rPr>
          <w:b/>
          <w:spacing w:val="-4"/>
          <w:sz w:val="19"/>
        </w:rPr>
        <w:t>FRONT</w:t>
      </w:r>
      <w:r>
        <w:rPr>
          <w:b/>
          <w:spacing w:val="-8"/>
          <w:sz w:val="19"/>
        </w:rPr>
        <w:t xml:space="preserve"> </w:t>
      </w:r>
      <w:r>
        <w:rPr>
          <w:b/>
          <w:spacing w:val="-4"/>
          <w:sz w:val="19"/>
        </w:rPr>
        <w:t>{SEE</w:t>
      </w:r>
      <w:r>
        <w:rPr>
          <w:b/>
          <w:spacing w:val="-8"/>
          <w:sz w:val="19"/>
        </w:rPr>
        <w:t xml:space="preserve"> </w:t>
      </w:r>
      <w:r>
        <w:rPr>
          <w:b/>
          <w:spacing w:val="-4"/>
          <w:sz w:val="19"/>
        </w:rPr>
        <w:t>APPENDIX</w:t>
      </w:r>
      <w:r>
        <w:rPr>
          <w:b/>
          <w:sz w:val="19"/>
        </w:rPr>
        <w:t xml:space="preserve"> </w:t>
      </w:r>
      <w:r>
        <w:rPr>
          <w:b/>
          <w:spacing w:val="-4"/>
          <w:sz w:val="19"/>
        </w:rPr>
        <w:t>5,</w:t>
      </w:r>
      <w:r>
        <w:rPr>
          <w:b/>
          <w:spacing w:val="18"/>
          <w:sz w:val="19"/>
        </w:rPr>
        <w:t xml:space="preserve"> </w:t>
      </w:r>
      <w:r>
        <w:rPr>
          <w:b/>
          <w:spacing w:val="-4"/>
          <w:sz w:val="19"/>
        </w:rPr>
        <w:t>ILLUSTRATION</w:t>
      </w:r>
      <w:r>
        <w:rPr>
          <w:b/>
          <w:spacing w:val="8"/>
          <w:sz w:val="19"/>
        </w:rPr>
        <w:t xml:space="preserve"> </w:t>
      </w:r>
      <w:r>
        <w:rPr>
          <w:b/>
          <w:spacing w:val="-5"/>
          <w:sz w:val="19"/>
        </w:rPr>
        <w:t>#4)</w:t>
      </w:r>
    </w:p>
    <w:p w14:paraId="0C23EE76" w14:textId="77777777" w:rsidR="006979D5" w:rsidRDefault="002D7CC2">
      <w:pPr>
        <w:spacing w:before="138" w:line="252" w:lineRule="auto"/>
        <w:ind w:left="1478" w:right="1167" w:firstLine="6"/>
        <w:jc w:val="both"/>
        <w:rPr>
          <w:sz w:val="21"/>
        </w:rPr>
      </w:pPr>
      <w:r>
        <w:rPr>
          <w:w w:val="105"/>
          <w:sz w:val="21"/>
        </w:rPr>
        <w:t>A</w:t>
      </w:r>
      <w:r>
        <w:rPr>
          <w:spacing w:val="-16"/>
          <w:w w:val="105"/>
          <w:sz w:val="21"/>
        </w:rPr>
        <w:t xml:space="preserve"> </w:t>
      </w:r>
      <w:r>
        <w:rPr>
          <w:w w:val="105"/>
          <w:sz w:val="21"/>
        </w:rPr>
        <w:t>yard</w:t>
      </w:r>
      <w:r>
        <w:rPr>
          <w:spacing w:val="-15"/>
          <w:w w:val="105"/>
          <w:sz w:val="21"/>
        </w:rPr>
        <w:t xml:space="preserve"> </w:t>
      </w:r>
      <w:r>
        <w:rPr>
          <w:w w:val="105"/>
          <w:sz w:val="21"/>
        </w:rPr>
        <w:t>extending</w:t>
      </w:r>
      <w:r>
        <w:rPr>
          <w:spacing w:val="-4"/>
          <w:w w:val="105"/>
          <w:sz w:val="21"/>
        </w:rPr>
        <w:t xml:space="preserve"> </w:t>
      </w:r>
      <w:r>
        <w:rPr>
          <w:w w:val="105"/>
          <w:sz w:val="21"/>
        </w:rPr>
        <w:t>across</w:t>
      </w:r>
      <w:r>
        <w:rPr>
          <w:spacing w:val="-5"/>
          <w:w w:val="105"/>
          <w:sz w:val="21"/>
        </w:rPr>
        <w:t xml:space="preserve"> </w:t>
      </w:r>
      <w:r>
        <w:rPr>
          <w:w w:val="105"/>
          <w:sz w:val="21"/>
        </w:rPr>
        <w:t>the</w:t>
      </w:r>
      <w:r>
        <w:rPr>
          <w:spacing w:val="-13"/>
          <w:w w:val="105"/>
          <w:sz w:val="21"/>
        </w:rPr>
        <w:t xml:space="preserve"> </w:t>
      </w:r>
      <w:r>
        <w:rPr>
          <w:w w:val="105"/>
          <w:sz w:val="21"/>
        </w:rPr>
        <w:t>full</w:t>
      </w:r>
      <w:r>
        <w:rPr>
          <w:spacing w:val="-16"/>
          <w:w w:val="105"/>
          <w:sz w:val="21"/>
        </w:rPr>
        <w:t xml:space="preserve"> </w:t>
      </w:r>
      <w:r>
        <w:rPr>
          <w:w w:val="105"/>
          <w:sz w:val="21"/>
        </w:rPr>
        <w:t>width</w:t>
      </w:r>
      <w:r>
        <w:rPr>
          <w:spacing w:val="-5"/>
          <w:w w:val="105"/>
          <w:sz w:val="21"/>
        </w:rPr>
        <w:t xml:space="preserve"> </w:t>
      </w:r>
      <w:r>
        <w:rPr>
          <w:w w:val="105"/>
          <w:sz w:val="21"/>
        </w:rPr>
        <w:t>of</w:t>
      </w:r>
      <w:r>
        <w:rPr>
          <w:spacing w:val="-14"/>
          <w:w w:val="105"/>
          <w:sz w:val="21"/>
        </w:rPr>
        <w:t xml:space="preserve"> </w:t>
      </w:r>
      <w:r>
        <w:rPr>
          <w:w w:val="105"/>
          <w:sz w:val="21"/>
        </w:rPr>
        <w:t>the</w:t>
      </w:r>
      <w:r>
        <w:rPr>
          <w:spacing w:val="-16"/>
          <w:w w:val="105"/>
          <w:sz w:val="21"/>
        </w:rPr>
        <w:t xml:space="preserve"> </w:t>
      </w:r>
      <w:r>
        <w:rPr>
          <w:w w:val="105"/>
          <w:sz w:val="21"/>
        </w:rPr>
        <w:t>lot,</w:t>
      </w:r>
      <w:r>
        <w:rPr>
          <w:spacing w:val="-13"/>
          <w:w w:val="105"/>
          <w:sz w:val="21"/>
        </w:rPr>
        <w:t xml:space="preserve"> </w:t>
      </w:r>
      <w:r>
        <w:rPr>
          <w:w w:val="105"/>
          <w:sz w:val="21"/>
        </w:rPr>
        <w:t>the</w:t>
      </w:r>
      <w:r>
        <w:rPr>
          <w:spacing w:val="-16"/>
          <w:w w:val="105"/>
          <w:sz w:val="21"/>
        </w:rPr>
        <w:t xml:space="preserve"> </w:t>
      </w:r>
      <w:r>
        <w:rPr>
          <w:w w:val="105"/>
          <w:sz w:val="21"/>
        </w:rPr>
        <w:t>depth</w:t>
      </w:r>
      <w:r>
        <w:rPr>
          <w:spacing w:val="-12"/>
          <w:w w:val="105"/>
          <w:sz w:val="21"/>
        </w:rPr>
        <w:t xml:space="preserve"> </w:t>
      </w:r>
      <w:r>
        <w:rPr>
          <w:w w:val="105"/>
          <w:sz w:val="21"/>
        </w:rPr>
        <w:t>of</w:t>
      </w:r>
      <w:r>
        <w:rPr>
          <w:spacing w:val="-16"/>
          <w:w w:val="105"/>
          <w:sz w:val="21"/>
        </w:rPr>
        <w:t xml:space="preserve"> </w:t>
      </w:r>
      <w:r>
        <w:rPr>
          <w:w w:val="105"/>
          <w:sz w:val="21"/>
        </w:rPr>
        <w:t>which</w:t>
      </w:r>
      <w:r>
        <w:rPr>
          <w:spacing w:val="-12"/>
          <w:w w:val="105"/>
          <w:sz w:val="21"/>
        </w:rPr>
        <w:t xml:space="preserve"> </w:t>
      </w:r>
      <w:r>
        <w:rPr>
          <w:w w:val="105"/>
          <w:sz w:val="21"/>
        </w:rPr>
        <w:t>is</w:t>
      </w:r>
      <w:r>
        <w:rPr>
          <w:spacing w:val="-12"/>
          <w:w w:val="105"/>
          <w:sz w:val="21"/>
        </w:rPr>
        <w:t xml:space="preserve"> </w:t>
      </w:r>
      <w:r>
        <w:rPr>
          <w:w w:val="105"/>
          <w:sz w:val="21"/>
        </w:rPr>
        <w:t>the</w:t>
      </w:r>
      <w:r>
        <w:rPr>
          <w:spacing w:val="-12"/>
          <w:w w:val="105"/>
          <w:sz w:val="21"/>
        </w:rPr>
        <w:t xml:space="preserve"> </w:t>
      </w:r>
      <w:r>
        <w:rPr>
          <w:w w:val="105"/>
          <w:sz w:val="21"/>
        </w:rPr>
        <w:t>distance</w:t>
      </w:r>
      <w:r>
        <w:rPr>
          <w:spacing w:val="-7"/>
          <w:w w:val="105"/>
          <w:sz w:val="21"/>
        </w:rPr>
        <w:t xml:space="preserve"> </w:t>
      </w:r>
      <w:r>
        <w:rPr>
          <w:w w:val="105"/>
          <w:sz w:val="21"/>
        </w:rPr>
        <w:t>between the road right-of-way and foundation line of</w:t>
      </w:r>
      <w:r>
        <w:rPr>
          <w:spacing w:val="-1"/>
          <w:w w:val="105"/>
          <w:sz w:val="21"/>
        </w:rPr>
        <w:t xml:space="preserve"> </w:t>
      </w:r>
      <w:r>
        <w:rPr>
          <w:w w:val="105"/>
          <w:sz w:val="21"/>
        </w:rPr>
        <w:t>the building or</w:t>
      </w:r>
      <w:r>
        <w:rPr>
          <w:spacing w:val="-1"/>
          <w:w w:val="105"/>
          <w:sz w:val="21"/>
        </w:rPr>
        <w:t xml:space="preserve"> </w:t>
      </w:r>
      <w:r>
        <w:rPr>
          <w:w w:val="105"/>
          <w:sz w:val="21"/>
        </w:rPr>
        <w:t>structure.</w:t>
      </w:r>
      <w:r>
        <w:rPr>
          <w:spacing w:val="40"/>
          <w:w w:val="105"/>
          <w:sz w:val="21"/>
        </w:rPr>
        <w:t xml:space="preserve"> </w:t>
      </w:r>
      <w:r>
        <w:rPr>
          <w:w w:val="105"/>
          <w:sz w:val="21"/>
        </w:rPr>
        <w:t>In</w:t>
      </w:r>
      <w:r>
        <w:rPr>
          <w:spacing w:val="-5"/>
          <w:w w:val="105"/>
          <w:sz w:val="21"/>
        </w:rPr>
        <w:t xml:space="preserve"> </w:t>
      </w:r>
      <w:r>
        <w:rPr>
          <w:w w:val="105"/>
          <w:sz w:val="21"/>
        </w:rPr>
        <w:t>the case of a waterfront lot, the yard on the street side shall be the front yard.</w:t>
      </w:r>
    </w:p>
    <w:p w14:paraId="597FCD1A" w14:textId="77777777" w:rsidR="006979D5" w:rsidRDefault="002D7CC2">
      <w:pPr>
        <w:pStyle w:val="ListParagraph"/>
        <w:numPr>
          <w:ilvl w:val="1"/>
          <w:numId w:val="121"/>
        </w:numPr>
        <w:tabs>
          <w:tab w:val="left" w:pos="2553"/>
        </w:tabs>
        <w:spacing w:before="138"/>
        <w:ind w:left="2553" w:hanging="1075"/>
        <w:rPr>
          <w:b/>
          <w:sz w:val="19"/>
        </w:rPr>
      </w:pPr>
      <w:r>
        <w:rPr>
          <w:b/>
          <w:spacing w:val="-4"/>
          <w:sz w:val="19"/>
        </w:rPr>
        <w:t>YARD, REAR</w:t>
      </w:r>
      <w:r>
        <w:rPr>
          <w:b/>
          <w:spacing w:val="-3"/>
          <w:sz w:val="19"/>
        </w:rPr>
        <w:t xml:space="preserve"> </w:t>
      </w:r>
      <w:r>
        <w:rPr>
          <w:b/>
          <w:spacing w:val="-4"/>
          <w:sz w:val="19"/>
        </w:rPr>
        <w:t>{SEE</w:t>
      </w:r>
      <w:r>
        <w:rPr>
          <w:b/>
          <w:spacing w:val="-3"/>
          <w:sz w:val="19"/>
        </w:rPr>
        <w:t xml:space="preserve"> </w:t>
      </w:r>
      <w:r>
        <w:rPr>
          <w:b/>
          <w:spacing w:val="-4"/>
          <w:sz w:val="19"/>
        </w:rPr>
        <w:t>APPENDIX</w:t>
      </w:r>
      <w:r>
        <w:rPr>
          <w:b/>
          <w:spacing w:val="1"/>
          <w:sz w:val="19"/>
        </w:rPr>
        <w:t xml:space="preserve"> </w:t>
      </w:r>
      <w:r>
        <w:rPr>
          <w:b/>
          <w:spacing w:val="-4"/>
          <w:sz w:val="19"/>
        </w:rPr>
        <w:t>5,</w:t>
      </w:r>
      <w:r>
        <w:rPr>
          <w:b/>
          <w:spacing w:val="22"/>
          <w:sz w:val="19"/>
        </w:rPr>
        <w:t xml:space="preserve"> </w:t>
      </w:r>
      <w:r>
        <w:rPr>
          <w:b/>
          <w:spacing w:val="-4"/>
          <w:sz w:val="19"/>
        </w:rPr>
        <w:t>ILLUSTRATION</w:t>
      </w:r>
      <w:r>
        <w:rPr>
          <w:b/>
          <w:spacing w:val="1"/>
          <w:sz w:val="19"/>
        </w:rPr>
        <w:t xml:space="preserve"> </w:t>
      </w:r>
      <w:r>
        <w:rPr>
          <w:b/>
          <w:spacing w:val="-5"/>
          <w:sz w:val="19"/>
        </w:rPr>
        <w:t>#4)</w:t>
      </w:r>
    </w:p>
    <w:p w14:paraId="16EC4D0B" w14:textId="77777777" w:rsidR="006979D5" w:rsidRDefault="002D7CC2">
      <w:pPr>
        <w:spacing w:before="138" w:line="252" w:lineRule="auto"/>
        <w:ind w:left="1478" w:right="1167" w:hanging="1"/>
        <w:jc w:val="both"/>
        <w:rPr>
          <w:sz w:val="21"/>
        </w:rPr>
      </w:pPr>
      <w:r>
        <w:rPr>
          <w:w w:val="105"/>
          <w:sz w:val="21"/>
        </w:rPr>
        <w:t>A</w:t>
      </w:r>
      <w:r>
        <w:rPr>
          <w:spacing w:val="-8"/>
          <w:w w:val="105"/>
          <w:sz w:val="21"/>
        </w:rPr>
        <w:t xml:space="preserve"> </w:t>
      </w:r>
      <w:r>
        <w:rPr>
          <w:w w:val="105"/>
          <w:sz w:val="21"/>
        </w:rPr>
        <w:t>yard</w:t>
      </w:r>
      <w:r>
        <w:rPr>
          <w:spacing w:val="-8"/>
          <w:w w:val="105"/>
          <w:sz w:val="21"/>
        </w:rPr>
        <w:t xml:space="preserve"> </w:t>
      </w:r>
      <w:r>
        <w:rPr>
          <w:w w:val="105"/>
          <w:sz w:val="21"/>
        </w:rPr>
        <w:t>extending</w:t>
      </w:r>
      <w:r>
        <w:rPr>
          <w:spacing w:val="-3"/>
          <w:w w:val="105"/>
          <w:sz w:val="21"/>
        </w:rPr>
        <w:t xml:space="preserve"> </w:t>
      </w:r>
      <w:r>
        <w:rPr>
          <w:w w:val="105"/>
          <w:sz w:val="21"/>
        </w:rPr>
        <w:t>across</w:t>
      </w:r>
      <w:r>
        <w:rPr>
          <w:spacing w:val="-6"/>
          <w:w w:val="105"/>
          <w:sz w:val="21"/>
        </w:rPr>
        <w:t xml:space="preserve"> </w:t>
      </w:r>
      <w:r>
        <w:rPr>
          <w:w w:val="105"/>
          <w:sz w:val="21"/>
        </w:rPr>
        <w:t>the</w:t>
      </w:r>
      <w:r>
        <w:rPr>
          <w:spacing w:val="-14"/>
          <w:w w:val="105"/>
          <w:sz w:val="21"/>
        </w:rPr>
        <w:t xml:space="preserve"> </w:t>
      </w:r>
      <w:r>
        <w:rPr>
          <w:w w:val="105"/>
          <w:sz w:val="21"/>
        </w:rPr>
        <w:t>full</w:t>
      </w:r>
      <w:r>
        <w:rPr>
          <w:spacing w:val="-16"/>
          <w:w w:val="105"/>
          <w:sz w:val="21"/>
        </w:rPr>
        <w:t xml:space="preserve"> </w:t>
      </w:r>
      <w:r>
        <w:rPr>
          <w:w w:val="105"/>
          <w:sz w:val="21"/>
        </w:rPr>
        <w:t>width</w:t>
      </w:r>
      <w:r>
        <w:rPr>
          <w:spacing w:val="-6"/>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lot,</w:t>
      </w:r>
      <w:r>
        <w:rPr>
          <w:spacing w:val="-14"/>
          <w:w w:val="105"/>
          <w:sz w:val="21"/>
        </w:rPr>
        <w:t xml:space="preserve"> </w:t>
      </w:r>
      <w:r>
        <w:rPr>
          <w:w w:val="105"/>
          <w:sz w:val="21"/>
        </w:rPr>
        <w:t>the</w:t>
      </w:r>
      <w:r>
        <w:rPr>
          <w:spacing w:val="-16"/>
          <w:w w:val="105"/>
          <w:sz w:val="21"/>
        </w:rPr>
        <w:t xml:space="preserve"> </w:t>
      </w:r>
      <w:r>
        <w:rPr>
          <w:w w:val="105"/>
          <w:sz w:val="21"/>
        </w:rPr>
        <w:t>depth</w:t>
      </w:r>
      <w:r>
        <w:rPr>
          <w:spacing w:val="-13"/>
          <w:w w:val="105"/>
          <w:sz w:val="21"/>
        </w:rPr>
        <w:t xml:space="preserve"> </w:t>
      </w:r>
      <w:r>
        <w:rPr>
          <w:w w:val="105"/>
          <w:sz w:val="21"/>
        </w:rPr>
        <w:t>of</w:t>
      </w:r>
      <w:r>
        <w:rPr>
          <w:spacing w:val="-16"/>
          <w:w w:val="105"/>
          <w:sz w:val="21"/>
        </w:rPr>
        <w:t xml:space="preserve"> </w:t>
      </w:r>
      <w:r>
        <w:rPr>
          <w:w w:val="105"/>
          <w:sz w:val="21"/>
        </w:rPr>
        <w:t>which</w:t>
      </w:r>
      <w:r>
        <w:rPr>
          <w:spacing w:val="-5"/>
          <w:w w:val="105"/>
          <w:sz w:val="21"/>
        </w:rPr>
        <w:t xml:space="preserve"> </w:t>
      </w:r>
      <w:r>
        <w:rPr>
          <w:w w:val="105"/>
          <w:sz w:val="21"/>
        </w:rPr>
        <w:t>is</w:t>
      </w:r>
      <w:r>
        <w:rPr>
          <w:spacing w:val="-11"/>
          <w:w w:val="105"/>
          <w:sz w:val="21"/>
        </w:rPr>
        <w:t xml:space="preserve"> </w:t>
      </w:r>
      <w:r>
        <w:rPr>
          <w:w w:val="105"/>
          <w:sz w:val="21"/>
        </w:rPr>
        <w:t>the</w:t>
      </w:r>
      <w:r>
        <w:rPr>
          <w:spacing w:val="-13"/>
          <w:w w:val="105"/>
          <w:sz w:val="21"/>
        </w:rPr>
        <w:t xml:space="preserve"> </w:t>
      </w:r>
      <w:r>
        <w:rPr>
          <w:w w:val="105"/>
          <w:sz w:val="21"/>
        </w:rPr>
        <w:t>distance</w:t>
      </w:r>
      <w:r>
        <w:rPr>
          <w:spacing w:val="-8"/>
          <w:w w:val="105"/>
          <w:sz w:val="21"/>
        </w:rPr>
        <w:t xml:space="preserve"> </w:t>
      </w:r>
      <w:r>
        <w:rPr>
          <w:w w:val="105"/>
          <w:sz w:val="21"/>
        </w:rPr>
        <w:t>between</w:t>
      </w:r>
      <w:r>
        <w:rPr>
          <w:spacing w:val="-3"/>
          <w:w w:val="105"/>
          <w:sz w:val="21"/>
        </w:rPr>
        <w:t xml:space="preserve"> </w:t>
      </w:r>
      <w:r>
        <w:rPr>
          <w:w w:val="105"/>
          <w:sz w:val="21"/>
        </w:rPr>
        <w:t>the rear lot line and</w:t>
      </w:r>
      <w:r>
        <w:rPr>
          <w:spacing w:val="-2"/>
          <w:w w:val="105"/>
          <w:sz w:val="21"/>
        </w:rPr>
        <w:t xml:space="preserve"> </w:t>
      </w:r>
      <w:r>
        <w:rPr>
          <w:w w:val="105"/>
          <w:sz w:val="21"/>
        </w:rPr>
        <w:t>rear foundation line of the main building.</w:t>
      </w:r>
    </w:p>
    <w:p w14:paraId="0254565F" w14:textId="77777777" w:rsidR="006979D5" w:rsidRDefault="002D7CC2">
      <w:pPr>
        <w:pStyle w:val="ListParagraph"/>
        <w:numPr>
          <w:ilvl w:val="1"/>
          <w:numId w:val="121"/>
        </w:numPr>
        <w:tabs>
          <w:tab w:val="left" w:pos="2553"/>
        </w:tabs>
        <w:spacing w:before="139"/>
        <w:ind w:left="2553" w:hanging="1075"/>
        <w:rPr>
          <w:b/>
          <w:sz w:val="19"/>
        </w:rPr>
      </w:pPr>
      <w:r>
        <w:rPr>
          <w:b/>
          <w:spacing w:val="-2"/>
          <w:sz w:val="19"/>
        </w:rPr>
        <w:t>YARD,</w:t>
      </w:r>
      <w:r>
        <w:rPr>
          <w:b/>
          <w:spacing w:val="-7"/>
          <w:sz w:val="19"/>
        </w:rPr>
        <w:t xml:space="preserve"> </w:t>
      </w:r>
      <w:r>
        <w:rPr>
          <w:b/>
          <w:spacing w:val="-2"/>
          <w:sz w:val="19"/>
        </w:rPr>
        <w:t>SIDE</w:t>
      </w:r>
      <w:r>
        <w:rPr>
          <w:b/>
          <w:spacing w:val="-6"/>
          <w:sz w:val="19"/>
        </w:rPr>
        <w:t xml:space="preserve"> </w:t>
      </w:r>
      <w:r>
        <w:rPr>
          <w:spacing w:val="-2"/>
          <w:sz w:val="18"/>
        </w:rPr>
        <w:t>{SEE</w:t>
      </w:r>
      <w:r>
        <w:rPr>
          <w:spacing w:val="-10"/>
          <w:sz w:val="18"/>
        </w:rPr>
        <w:t xml:space="preserve"> </w:t>
      </w:r>
      <w:r>
        <w:rPr>
          <w:b/>
          <w:spacing w:val="-2"/>
          <w:sz w:val="19"/>
        </w:rPr>
        <w:t>APPENDIX</w:t>
      </w:r>
      <w:r>
        <w:rPr>
          <w:b/>
          <w:spacing w:val="5"/>
          <w:sz w:val="19"/>
        </w:rPr>
        <w:t xml:space="preserve"> </w:t>
      </w:r>
      <w:r>
        <w:rPr>
          <w:b/>
          <w:spacing w:val="-2"/>
          <w:sz w:val="19"/>
        </w:rPr>
        <w:t>5,</w:t>
      </w:r>
      <w:r>
        <w:rPr>
          <w:b/>
          <w:spacing w:val="8"/>
          <w:sz w:val="19"/>
        </w:rPr>
        <w:t xml:space="preserve"> </w:t>
      </w:r>
      <w:r>
        <w:rPr>
          <w:b/>
          <w:spacing w:val="-2"/>
          <w:sz w:val="19"/>
        </w:rPr>
        <w:t>ILLUSTRATION</w:t>
      </w:r>
      <w:r>
        <w:rPr>
          <w:b/>
          <w:spacing w:val="-8"/>
          <w:sz w:val="19"/>
        </w:rPr>
        <w:t xml:space="preserve"> </w:t>
      </w:r>
      <w:r>
        <w:rPr>
          <w:b/>
          <w:spacing w:val="-5"/>
          <w:sz w:val="19"/>
        </w:rPr>
        <w:t>#4)</w:t>
      </w:r>
    </w:p>
    <w:p w14:paraId="788236E7" w14:textId="77777777" w:rsidR="006979D5" w:rsidRDefault="002D7CC2">
      <w:pPr>
        <w:spacing w:before="145" w:line="252" w:lineRule="auto"/>
        <w:ind w:left="1476" w:right="1167" w:firstLine="2"/>
        <w:jc w:val="both"/>
        <w:rPr>
          <w:sz w:val="21"/>
        </w:rPr>
      </w:pPr>
      <w:r>
        <w:rPr>
          <w:w w:val="105"/>
          <w:sz w:val="21"/>
        </w:rPr>
        <w:t>A</w:t>
      </w:r>
      <w:r>
        <w:rPr>
          <w:spacing w:val="-16"/>
          <w:w w:val="105"/>
          <w:sz w:val="21"/>
        </w:rPr>
        <w:t xml:space="preserve"> </w:t>
      </w:r>
      <w:r>
        <w:rPr>
          <w:w w:val="105"/>
          <w:sz w:val="21"/>
        </w:rPr>
        <w:t>yard</w:t>
      </w:r>
      <w:r>
        <w:rPr>
          <w:spacing w:val="-15"/>
          <w:w w:val="105"/>
          <w:sz w:val="21"/>
        </w:rPr>
        <w:t xml:space="preserve"> </w:t>
      </w:r>
      <w:r>
        <w:rPr>
          <w:w w:val="105"/>
          <w:sz w:val="21"/>
        </w:rPr>
        <w:t>between</w:t>
      </w:r>
      <w:r>
        <w:rPr>
          <w:spacing w:val="-11"/>
          <w:w w:val="105"/>
          <w:sz w:val="21"/>
        </w:rPr>
        <w:t xml:space="preserve"> </w:t>
      </w:r>
      <w:r>
        <w:rPr>
          <w:w w:val="105"/>
          <w:sz w:val="21"/>
        </w:rPr>
        <w:t>the</w:t>
      </w:r>
      <w:r>
        <w:rPr>
          <w:spacing w:val="-13"/>
          <w:w w:val="105"/>
          <w:sz w:val="21"/>
        </w:rPr>
        <w:t xml:space="preserve"> </w:t>
      </w:r>
      <w:r>
        <w:rPr>
          <w:w w:val="105"/>
          <w:sz w:val="21"/>
        </w:rPr>
        <w:t>foundation</w:t>
      </w:r>
      <w:r>
        <w:rPr>
          <w:spacing w:val="4"/>
          <w:w w:val="105"/>
          <w:sz w:val="21"/>
        </w:rPr>
        <w:t xml:space="preserve"> </w:t>
      </w:r>
      <w:r>
        <w:rPr>
          <w:w w:val="105"/>
          <w:sz w:val="21"/>
        </w:rPr>
        <w:t>line</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main</w:t>
      </w:r>
      <w:r>
        <w:rPr>
          <w:spacing w:val="-14"/>
          <w:w w:val="105"/>
          <w:sz w:val="21"/>
        </w:rPr>
        <w:t xml:space="preserve"> </w:t>
      </w:r>
      <w:r>
        <w:rPr>
          <w:w w:val="105"/>
          <w:sz w:val="21"/>
        </w:rPr>
        <w:t>building</w:t>
      </w:r>
      <w:r>
        <w:rPr>
          <w:spacing w:val="-13"/>
          <w:w w:val="105"/>
          <w:sz w:val="21"/>
        </w:rPr>
        <w:t xml:space="preserve"> </w:t>
      </w:r>
      <w:r>
        <w:rPr>
          <w:w w:val="105"/>
          <w:sz w:val="21"/>
        </w:rPr>
        <w:t>and</w:t>
      </w:r>
      <w:r>
        <w:rPr>
          <w:spacing w:val="-14"/>
          <w:w w:val="105"/>
          <w:sz w:val="21"/>
        </w:rPr>
        <w:t xml:space="preserve"> </w:t>
      </w:r>
      <w:r>
        <w:rPr>
          <w:w w:val="105"/>
          <w:sz w:val="21"/>
        </w:rPr>
        <w:t>the</w:t>
      </w:r>
      <w:r>
        <w:rPr>
          <w:spacing w:val="-16"/>
          <w:w w:val="105"/>
          <w:sz w:val="21"/>
        </w:rPr>
        <w:t xml:space="preserve"> </w:t>
      </w:r>
      <w:r>
        <w:rPr>
          <w:w w:val="105"/>
          <w:sz w:val="21"/>
        </w:rPr>
        <w:t>side</w:t>
      </w:r>
      <w:r>
        <w:rPr>
          <w:spacing w:val="-8"/>
          <w:w w:val="105"/>
          <w:sz w:val="21"/>
        </w:rPr>
        <w:t xml:space="preserve"> </w:t>
      </w:r>
      <w:r>
        <w:rPr>
          <w:w w:val="105"/>
          <w:sz w:val="21"/>
        </w:rPr>
        <w:t>lot</w:t>
      </w:r>
      <w:r>
        <w:rPr>
          <w:spacing w:val="-16"/>
          <w:w w:val="105"/>
          <w:sz w:val="21"/>
        </w:rPr>
        <w:t xml:space="preserve"> </w:t>
      </w:r>
      <w:r>
        <w:rPr>
          <w:w w:val="105"/>
          <w:sz w:val="21"/>
        </w:rPr>
        <w:t>line</w:t>
      </w:r>
      <w:r>
        <w:rPr>
          <w:spacing w:val="-10"/>
          <w:w w:val="105"/>
          <w:sz w:val="21"/>
        </w:rPr>
        <w:t xml:space="preserve"> </w:t>
      </w:r>
      <w:r>
        <w:rPr>
          <w:w w:val="105"/>
          <w:sz w:val="21"/>
        </w:rPr>
        <w:t>extending</w:t>
      </w:r>
      <w:r>
        <w:rPr>
          <w:spacing w:val="-6"/>
          <w:w w:val="105"/>
          <w:sz w:val="21"/>
        </w:rPr>
        <w:t xml:space="preserve"> </w:t>
      </w:r>
      <w:r>
        <w:rPr>
          <w:w w:val="105"/>
          <w:sz w:val="21"/>
        </w:rPr>
        <w:t>from</w:t>
      </w:r>
      <w:r>
        <w:rPr>
          <w:spacing w:val="-10"/>
          <w:w w:val="105"/>
          <w:sz w:val="21"/>
        </w:rPr>
        <w:t xml:space="preserve"> </w:t>
      </w:r>
      <w:r>
        <w:rPr>
          <w:w w:val="105"/>
          <w:sz w:val="21"/>
        </w:rPr>
        <w:t>the front yard to the rear yard.</w:t>
      </w:r>
    </w:p>
    <w:p w14:paraId="36812532" w14:textId="77777777" w:rsidR="006979D5" w:rsidRDefault="002D7CC2">
      <w:pPr>
        <w:pStyle w:val="ListParagraph"/>
        <w:numPr>
          <w:ilvl w:val="1"/>
          <w:numId w:val="120"/>
        </w:numPr>
        <w:tabs>
          <w:tab w:val="left" w:pos="2551"/>
        </w:tabs>
        <w:spacing w:before="132"/>
        <w:ind w:hanging="1078"/>
        <w:jc w:val="left"/>
        <w:rPr>
          <w:b/>
          <w:sz w:val="19"/>
        </w:rPr>
      </w:pPr>
      <w:r>
        <w:rPr>
          <w:b/>
          <w:spacing w:val="-4"/>
          <w:sz w:val="19"/>
        </w:rPr>
        <w:t>ZONING</w:t>
      </w:r>
      <w:r>
        <w:rPr>
          <w:b/>
          <w:spacing w:val="-1"/>
          <w:sz w:val="19"/>
        </w:rPr>
        <w:t xml:space="preserve"> </w:t>
      </w:r>
      <w:r>
        <w:rPr>
          <w:b/>
          <w:spacing w:val="-2"/>
          <w:sz w:val="19"/>
        </w:rPr>
        <w:t>ADMINISTRATOR</w:t>
      </w:r>
    </w:p>
    <w:p w14:paraId="137CC183" w14:textId="77777777" w:rsidR="006979D5" w:rsidRDefault="002D7CC2">
      <w:pPr>
        <w:spacing w:before="145" w:line="252" w:lineRule="auto"/>
        <w:ind w:left="1476" w:right="1180" w:hanging="4"/>
        <w:jc w:val="both"/>
        <w:rPr>
          <w:sz w:val="21"/>
        </w:rPr>
      </w:pPr>
      <w:r>
        <w:rPr>
          <w:w w:val="105"/>
          <w:sz w:val="21"/>
        </w:rPr>
        <w:t>The</w:t>
      </w:r>
      <w:r>
        <w:rPr>
          <w:spacing w:val="-4"/>
          <w:w w:val="105"/>
          <w:sz w:val="21"/>
        </w:rPr>
        <w:t xml:space="preserve"> </w:t>
      </w:r>
      <w:r>
        <w:rPr>
          <w:w w:val="105"/>
          <w:sz w:val="21"/>
        </w:rPr>
        <w:t>Grant Township Zoning Administrator.</w:t>
      </w:r>
      <w:r>
        <w:rPr>
          <w:spacing w:val="40"/>
          <w:w w:val="105"/>
          <w:sz w:val="21"/>
        </w:rPr>
        <w:t xml:space="preserve"> </w:t>
      </w:r>
      <w:r>
        <w:rPr>
          <w:w w:val="105"/>
          <w:sz w:val="21"/>
        </w:rPr>
        <w:t>The</w:t>
      </w:r>
      <w:r>
        <w:rPr>
          <w:spacing w:val="-4"/>
          <w:w w:val="105"/>
          <w:sz w:val="21"/>
        </w:rPr>
        <w:t xml:space="preserve"> </w:t>
      </w:r>
      <w:r>
        <w:rPr>
          <w:w w:val="105"/>
          <w:sz w:val="21"/>
        </w:rPr>
        <w:t>Zoning Administrator is</w:t>
      </w:r>
      <w:r>
        <w:rPr>
          <w:spacing w:val="-6"/>
          <w:w w:val="105"/>
          <w:sz w:val="21"/>
        </w:rPr>
        <w:t xml:space="preserve"> </w:t>
      </w:r>
      <w:r>
        <w:rPr>
          <w:w w:val="105"/>
          <w:sz w:val="21"/>
        </w:rPr>
        <w:t>the principal person charged with the responsibility</w:t>
      </w:r>
      <w:r>
        <w:rPr>
          <w:spacing w:val="-3"/>
          <w:w w:val="105"/>
          <w:sz w:val="21"/>
        </w:rPr>
        <w:t xml:space="preserve"> </w:t>
      </w:r>
      <w:r>
        <w:rPr>
          <w:w w:val="105"/>
          <w:sz w:val="21"/>
        </w:rPr>
        <w:t>for administering the zoning ordinance.</w:t>
      </w:r>
    </w:p>
    <w:p w14:paraId="341889F8" w14:textId="77777777" w:rsidR="006979D5" w:rsidRDefault="006979D5">
      <w:pPr>
        <w:pStyle w:val="BodyText"/>
        <w:spacing w:before="79"/>
        <w:rPr>
          <w:sz w:val="20"/>
        </w:rPr>
      </w:pPr>
    </w:p>
    <w:p w14:paraId="2C71BE98" w14:textId="77777777" w:rsidR="006979D5" w:rsidRDefault="006979D5">
      <w:pPr>
        <w:pStyle w:val="BodyText"/>
        <w:rPr>
          <w:sz w:val="20"/>
        </w:rPr>
        <w:sectPr w:rsidR="006979D5">
          <w:pgSz w:w="12270" w:h="15840"/>
          <w:pgMar w:top="880" w:right="283" w:bottom="1260" w:left="283" w:header="0" w:footer="1076" w:gutter="0"/>
          <w:cols w:space="720"/>
        </w:sectPr>
      </w:pPr>
    </w:p>
    <w:p w14:paraId="22A99C58" w14:textId="77777777" w:rsidR="006979D5" w:rsidRDefault="002D7CC2">
      <w:pPr>
        <w:spacing w:before="10" w:line="260" w:lineRule="exact"/>
        <w:ind w:left="1473" w:hanging="1"/>
        <w:rPr>
          <w:i/>
          <w:sz w:val="13"/>
        </w:rPr>
      </w:pPr>
      <w:r>
        <w:rPr>
          <w:i/>
          <w:spacing w:val="-6"/>
          <w:sz w:val="13"/>
        </w:rPr>
        <w:t>Grant</w:t>
      </w:r>
      <w:r>
        <w:rPr>
          <w:i/>
          <w:spacing w:val="-16"/>
          <w:sz w:val="13"/>
        </w:rPr>
        <w:t xml:space="preserve"> </w:t>
      </w:r>
      <w:r>
        <w:rPr>
          <w:i/>
          <w:spacing w:val="-6"/>
          <w:sz w:val="13"/>
        </w:rPr>
        <w:t>Township</w:t>
      </w:r>
      <w:r>
        <w:rPr>
          <w:i/>
          <w:sz w:val="13"/>
        </w:rPr>
        <w:t xml:space="preserve"> </w:t>
      </w:r>
      <w:r>
        <w:rPr>
          <w:i/>
          <w:spacing w:val="-6"/>
          <w:sz w:val="13"/>
        </w:rPr>
        <w:t>Zoning</w:t>
      </w:r>
      <w:r>
        <w:rPr>
          <w:i/>
          <w:spacing w:val="-11"/>
          <w:sz w:val="13"/>
        </w:rPr>
        <w:t xml:space="preserve"> </w:t>
      </w:r>
      <w:r>
        <w:rPr>
          <w:i/>
          <w:spacing w:val="-6"/>
          <w:sz w:val="13"/>
        </w:rPr>
        <w:t>Ordinance</w:t>
      </w:r>
      <w:r>
        <w:rPr>
          <w:i/>
          <w:spacing w:val="40"/>
          <w:sz w:val="13"/>
        </w:rPr>
        <w:t xml:space="preserve"> </w:t>
      </w:r>
      <w:r>
        <w:rPr>
          <w:i/>
          <w:sz w:val="13"/>
        </w:rPr>
        <w:t>Oceana</w:t>
      </w:r>
      <w:r>
        <w:rPr>
          <w:i/>
          <w:spacing w:val="-14"/>
          <w:sz w:val="13"/>
        </w:rPr>
        <w:t xml:space="preserve"> </w:t>
      </w:r>
      <w:r>
        <w:rPr>
          <w:i/>
          <w:sz w:val="13"/>
        </w:rPr>
        <w:t>County,</w:t>
      </w:r>
      <w:r>
        <w:rPr>
          <w:i/>
          <w:spacing w:val="-10"/>
          <w:sz w:val="13"/>
        </w:rPr>
        <w:t xml:space="preserve"> </w:t>
      </w:r>
      <w:r>
        <w:rPr>
          <w:i/>
          <w:sz w:val="13"/>
        </w:rPr>
        <w:t>Michigan</w:t>
      </w:r>
    </w:p>
    <w:p w14:paraId="5FDFAE9D" w14:textId="77777777" w:rsidR="006979D5" w:rsidRDefault="002D7CC2">
      <w:pPr>
        <w:spacing w:before="103"/>
        <w:ind w:left="1472"/>
        <w:rPr>
          <w:i/>
          <w:sz w:val="13"/>
        </w:rPr>
      </w:pPr>
      <w:r>
        <w:br w:type="column"/>
      </w: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02110126</w:t>
      </w:r>
    </w:p>
    <w:p w14:paraId="233AA44A" w14:textId="77777777" w:rsidR="006979D5" w:rsidRDefault="006979D5">
      <w:pPr>
        <w:rPr>
          <w:i/>
          <w:sz w:val="13"/>
        </w:rPr>
        <w:sectPr w:rsidR="006979D5">
          <w:type w:val="continuous"/>
          <w:pgSz w:w="12270" w:h="15840"/>
          <w:pgMar w:top="1820" w:right="283" w:bottom="280" w:left="283" w:header="0" w:footer="1076" w:gutter="0"/>
          <w:cols w:num="2" w:space="720" w:equalWidth="0">
            <w:col w:w="3343" w:space="4675"/>
            <w:col w:w="3686"/>
          </w:cols>
        </w:sectPr>
      </w:pPr>
    </w:p>
    <w:p w14:paraId="1BBD69E6" w14:textId="77777777" w:rsidR="006979D5" w:rsidRDefault="002D7CC2">
      <w:pPr>
        <w:pStyle w:val="ListParagraph"/>
        <w:numPr>
          <w:ilvl w:val="1"/>
          <w:numId w:val="120"/>
        </w:numPr>
        <w:tabs>
          <w:tab w:val="left" w:pos="2637"/>
        </w:tabs>
        <w:spacing w:before="79"/>
        <w:ind w:left="2637" w:hanging="1085"/>
        <w:jc w:val="left"/>
        <w:rPr>
          <w:b/>
          <w:sz w:val="19"/>
        </w:rPr>
      </w:pPr>
      <w:r>
        <w:rPr>
          <w:b/>
          <w:spacing w:val="-4"/>
          <w:sz w:val="19"/>
        </w:rPr>
        <w:lastRenderedPageBreak/>
        <w:t>ZONING</w:t>
      </w:r>
      <w:r>
        <w:rPr>
          <w:b/>
          <w:spacing w:val="2"/>
          <w:sz w:val="19"/>
        </w:rPr>
        <w:t xml:space="preserve"> </w:t>
      </w:r>
      <w:r>
        <w:rPr>
          <w:b/>
          <w:spacing w:val="-4"/>
          <w:sz w:val="19"/>
        </w:rPr>
        <w:t>BOARD</w:t>
      </w:r>
      <w:r>
        <w:rPr>
          <w:b/>
          <w:spacing w:val="-10"/>
          <w:sz w:val="19"/>
        </w:rPr>
        <w:t xml:space="preserve"> </w:t>
      </w:r>
      <w:r>
        <w:rPr>
          <w:b/>
          <w:spacing w:val="-4"/>
          <w:sz w:val="19"/>
        </w:rPr>
        <w:t>OF</w:t>
      </w:r>
      <w:r>
        <w:rPr>
          <w:b/>
          <w:spacing w:val="-7"/>
          <w:sz w:val="19"/>
        </w:rPr>
        <w:t xml:space="preserve"> </w:t>
      </w:r>
      <w:r>
        <w:rPr>
          <w:b/>
          <w:spacing w:val="-4"/>
          <w:sz w:val="19"/>
        </w:rPr>
        <w:t>APPEALS</w:t>
      </w:r>
    </w:p>
    <w:p w14:paraId="4C946D2D" w14:textId="77777777" w:rsidR="006979D5" w:rsidRDefault="002D7CC2">
      <w:pPr>
        <w:pStyle w:val="BodyText"/>
        <w:spacing w:before="128" w:line="242" w:lineRule="auto"/>
        <w:ind w:left="1550" w:right="1096" w:firstLine="1"/>
        <w:jc w:val="both"/>
      </w:pPr>
      <w:r>
        <w:t>The Grant Township Zoning Board of Appeals. The Zoning Board of Appeals serves as the first level or step for an individual to appeal a decision, seek a variance from an ordinance standard as</w:t>
      </w:r>
      <w:r>
        <w:rPr>
          <w:spacing w:val="-3"/>
        </w:rPr>
        <w:t xml:space="preserve"> </w:t>
      </w:r>
      <w:r>
        <w:t>applied to his/her property, or to</w:t>
      </w:r>
      <w:r>
        <w:rPr>
          <w:spacing w:val="-2"/>
        </w:rPr>
        <w:t xml:space="preserve"> </w:t>
      </w:r>
      <w:r>
        <w:t>request an</w:t>
      </w:r>
      <w:r>
        <w:rPr>
          <w:spacing w:val="-1"/>
        </w:rPr>
        <w:t xml:space="preserve"> </w:t>
      </w:r>
      <w:r>
        <w:t>interpretation of the</w:t>
      </w:r>
      <w:r>
        <w:rPr>
          <w:spacing w:val="-1"/>
        </w:rPr>
        <w:t xml:space="preserve"> </w:t>
      </w:r>
      <w:r>
        <w:t>ordinance.</w:t>
      </w:r>
    </w:p>
    <w:p w14:paraId="752D4244" w14:textId="77777777" w:rsidR="006979D5" w:rsidRDefault="006979D5">
      <w:pPr>
        <w:pStyle w:val="BodyText"/>
        <w:spacing w:line="242" w:lineRule="auto"/>
        <w:jc w:val="both"/>
        <w:sectPr w:rsidR="006979D5">
          <w:footerReference w:type="even" r:id="rId28"/>
          <w:pgSz w:w="12270" w:h="15840"/>
          <w:pgMar w:top="940" w:right="283" w:bottom="1760" w:left="283" w:header="0" w:footer="1562" w:gutter="0"/>
          <w:pgNumType w:start="8"/>
          <w:cols w:space="720"/>
        </w:sectPr>
      </w:pPr>
    </w:p>
    <w:p w14:paraId="6454329F" w14:textId="77777777" w:rsidR="006979D5" w:rsidRDefault="002D7CC2">
      <w:pPr>
        <w:pStyle w:val="Heading4"/>
        <w:tabs>
          <w:tab w:val="left" w:pos="2900"/>
        </w:tabs>
        <w:ind w:left="1463"/>
      </w:pPr>
      <w:r>
        <w:lastRenderedPageBreak/>
        <w:t>Article</w:t>
      </w:r>
      <w:r>
        <w:rPr>
          <w:spacing w:val="-10"/>
        </w:rPr>
        <w:t xml:space="preserve"> </w:t>
      </w:r>
      <w:r>
        <w:rPr>
          <w:spacing w:val="-5"/>
        </w:rPr>
        <w:t>7.</w:t>
      </w:r>
      <w:r>
        <w:tab/>
        <w:t>GENERAL</w:t>
      </w:r>
      <w:r>
        <w:rPr>
          <w:spacing w:val="-19"/>
        </w:rPr>
        <w:t xml:space="preserve"> </w:t>
      </w:r>
      <w:r>
        <w:rPr>
          <w:spacing w:val="-2"/>
        </w:rPr>
        <w:t>PROVISIONS</w:t>
      </w:r>
    </w:p>
    <w:p w14:paraId="0D26EAC9" w14:textId="77777777" w:rsidR="006979D5" w:rsidRDefault="002D7CC2">
      <w:pPr>
        <w:pStyle w:val="BodyText"/>
        <w:spacing w:before="116" w:line="252" w:lineRule="auto"/>
        <w:ind w:left="1462" w:right="1083" w:firstLine="3"/>
      </w:pPr>
      <w:r>
        <w:t>The</w:t>
      </w:r>
      <w:r>
        <w:rPr>
          <w:spacing w:val="-2"/>
        </w:rPr>
        <w:t xml:space="preserve"> </w:t>
      </w:r>
      <w:r>
        <w:t>following provisions shall</w:t>
      </w:r>
      <w:r>
        <w:rPr>
          <w:spacing w:val="-3"/>
        </w:rPr>
        <w:t xml:space="preserve"> </w:t>
      </w:r>
      <w:r>
        <w:t>apply to</w:t>
      </w:r>
      <w:r>
        <w:rPr>
          <w:spacing w:val="-3"/>
        </w:rPr>
        <w:t xml:space="preserve"> </w:t>
      </w:r>
      <w:r>
        <w:t>all</w:t>
      </w:r>
      <w:r>
        <w:rPr>
          <w:spacing w:val="-2"/>
        </w:rPr>
        <w:t xml:space="preserve"> </w:t>
      </w:r>
      <w:r>
        <w:t>Articles of</w:t>
      </w:r>
      <w:r>
        <w:rPr>
          <w:spacing w:val="-3"/>
        </w:rPr>
        <w:t xml:space="preserve"> </w:t>
      </w:r>
      <w:r>
        <w:t>this</w:t>
      </w:r>
      <w:r>
        <w:rPr>
          <w:spacing w:val="-1"/>
        </w:rPr>
        <w:t xml:space="preserve"> </w:t>
      </w:r>
      <w:r>
        <w:t>Ordinance unless</w:t>
      </w:r>
      <w:r>
        <w:rPr>
          <w:spacing w:val="-1"/>
        </w:rPr>
        <w:t xml:space="preserve"> </w:t>
      </w:r>
      <w:r>
        <w:t>specifically stated elsewhere in the Ordinance.</w:t>
      </w:r>
    </w:p>
    <w:p w14:paraId="2909DF83" w14:textId="77777777" w:rsidR="006979D5" w:rsidRDefault="006979D5">
      <w:pPr>
        <w:pStyle w:val="BodyText"/>
        <w:spacing w:line="252" w:lineRule="auto"/>
        <w:sectPr w:rsidR="006979D5">
          <w:footerReference w:type="even" r:id="rId29"/>
          <w:footerReference w:type="default" r:id="rId30"/>
          <w:pgSz w:w="12270" w:h="15840"/>
          <w:pgMar w:top="880" w:right="283" w:bottom="1260" w:left="283" w:header="0" w:footer="1071" w:gutter="0"/>
          <w:pgNumType w:start="1"/>
          <w:cols w:space="720"/>
        </w:sectPr>
      </w:pPr>
    </w:p>
    <w:p w14:paraId="7AD06ACB" w14:textId="77777777" w:rsidR="006979D5" w:rsidRDefault="002D7CC2">
      <w:pPr>
        <w:spacing w:before="149"/>
        <w:ind w:left="1471"/>
        <w:rPr>
          <w:b/>
          <w:sz w:val="18"/>
        </w:rPr>
      </w:pPr>
      <w:r>
        <w:rPr>
          <w:b/>
          <w:sz w:val="18"/>
        </w:rPr>
        <w:t>SECTION</w:t>
      </w:r>
      <w:r>
        <w:rPr>
          <w:b/>
          <w:spacing w:val="14"/>
          <w:sz w:val="18"/>
        </w:rPr>
        <w:t xml:space="preserve"> </w:t>
      </w:r>
      <w:r>
        <w:rPr>
          <w:b/>
          <w:spacing w:val="-5"/>
          <w:sz w:val="18"/>
        </w:rPr>
        <w:t>7.1</w:t>
      </w:r>
    </w:p>
    <w:p w14:paraId="289DF585" w14:textId="77777777" w:rsidR="006979D5" w:rsidRDefault="002D7CC2">
      <w:pPr>
        <w:pStyle w:val="ListParagraph"/>
        <w:numPr>
          <w:ilvl w:val="0"/>
          <w:numId w:val="119"/>
        </w:numPr>
        <w:tabs>
          <w:tab w:val="left" w:pos="1831"/>
        </w:tabs>
        <w:spacing w:before="137"/>
        <w:ind w:left="1831" w:hanging="361"/>
        <w:jc w:val="left"/>
        <w:rPr>
          <w:b/>
        </w:rPr>
      </w:pPr>
      <w:r>
        <w:rPr>
          <w:b/>
          <w:spacing w:val="-2"/>
          <w:sz w:val="18"/>
        </w:rPr>
        <w:t>INTENT</w:t>
      </w:r>
    </w:p>
    <w:p w14:paraId="4EE0A7E3" w14:textId="77777777" w:rsidR="006979D5" w:rsidRDefault="002D7CC2">
      <w:pPr>
        <w:spacing w:before="134"/>
        <w:ind w:left="990"/>
        <w:rPr>
          <w:b/>
          <w:sz w:val="18"/>
        </w:rPr>
      </w:pPr>
      <w:r>
        <w:br w:type="column"/>
      </w:r>
      <w:r>
        <w:rPr>
          <w:b/>
          <w:sz w:val="18"/>
        </w:rPr>
        <w:t>NON-CONFORMING</w:t>
      </w:r>
      <w:r>
        <w:rPr>
          <w:b/>
          <w:spacing w:val="1"/>
          <w:sz w:val="18"/>
        </w:rPr>
        <w:t xml:space="preserve"> </w:t>
      </w:r>
      <w:r>
        <w:rPr>
          <w:b/>
          <w:sz w:val="18"/>
        </w:rPr>
        <w:t>USES,</w:t>
      </w:r>
      <w:r>
        <w:rPr>
          <w:b/>
          <w:spacing w:val="24"/>
          <w:sz w:val="18"/>
        </w:rPr>
        <w:t xml:space="preserve"> </w:t>
      </w:r>
      <w:r>
        <w:rPr>
          <w:b/>
          <w:sz w:val="18"/>
        </w:rPr>
        <w:t>BUILDINGS,</w:t>
      </w:r>
      <w:r>
        <w:rPr>
          <w:b/>
          <w:spacing w:val="44"/>
          <w:sz w:val="18"/>
        </w:rPr>
        <w:t xml:space="preserve"> </w:t>
      </w:r>
      <w:r>
        <w:rPr>
          <w:b/>
          <w:sz w:val="18"/>
        </w:rPr>
        <w:t>AND</w:t>
      </w:r>
      <w:r>
        <w:rPr>
          <w:b/>
          <w:spacing w:val="19"/>
          <w:sz w:val="18"/>
        </w:rPr>
        <w:t xml:space="preserve"> </w:t>
      </w:r>
      <w:r>
        <w:rPr>
          <w:b/>
          <w:sz w:val="18"/>
        </w:rPr>
        <w:t>LOTS</w:t>
      </w:r>
      <w:r>
        <w:rPr>
          <w:b/>
          <w:spacing w:val="14"/>
          <w:sz w:val="18"/>
        </w:rPr>
        <w:t xml:space="preserve"> </w:t>
      </w:r>
      <w:r>
        <w:rPr>
          <w:b/>
          <w:sz w:val="18"/>
        </w:rPr>
        <w:t>OF</w:t>
      </w:r>
      <w:r>
        <w:rPr>
          <w:b/>
          <w:spacing w:val="3"/>
          <w:sz w:val="18"/>
        </w:rPr>
        <w:t xml:space="preserve"> </w:t>
      </w:r>
      <w:r>
        <w:rPr>
          <w:b/>
          <w:spacing w:val="-2"/>
          <w:sz w:val="18"/>
        </w:rPr>
        <w:t>RECORD</w:t>
      </w:r>
    </w:p>
    <w:p w14:paraId="1B958EA0" w14:textId="77777777" w:rsidR="006979D5" w:rsidRDefault="006979D5">
      <w:pPr>
        <w:rPr>
          <w:b/>
          <w:sz w:val="18"/>
        </w:rPr>
        <w:sectPr w:rsidR="006979D5">
          <w:type w:val="continuous"/>
          <w:pgSz w:w="12270" w:h="15840"/>
          <w:pgMar w:top="1820" w:right="283" w:bottom="280" w:left="283" w:header="0" w:footer="1071" w:gutter="0"/>
          <w:cols w:num="2" w:space="720" w:equalWidth="0">
            <w:col w:w="2600" w:space="40"/>
            <w:col w:w="9064"/>
          </w:cols>
        </w:sectPr>
      </w:pPr>
    </w:p>
    <w:p w14:paraId="538D5DD3" w14:textId="77777777" w:rsidR="006979D5" w:rsidRDefault="002D7CC2">
      <w:pPr>
        <w:pStyle w:val="ListParagraph"/>
        <w:numPr>
          <w:ilvl w:val="1"/>
          <w:numId w:val="119"/>
        </w:numPr>
        <w:tabs>
          <w:tab w:val="left" w:pos="2183"/>
          <w:tab w:val="left" w:pos="2191"/>
        </w:tabs>
        <w:spacing w:before="101" w:line="244" w:lineRule="auto"/>
        <w:ind w:right="1184" w:hanging="363"/>
        <w:jc w:val="both"/>
      </w:pPr>
      <w:r>
        <w:t>It is recognized that there exists within zoning districts certain lots, buildings and structures,</w:t>
      </w:r>
      <w:r>
        <w:rPr>
          <w:spacing w:val="-16"/>
        </w:rPr>
        <w:t xml:space="preserve"> </w:t>
      </w:r>
      <w:r>
        <w:t>and</w:t>
      </w:r>
      <w:r>
        <w:rPr>
          <w:spacing w:val="-15"/>
        </w:rPr>
        <w:t xml:space="preserve"> </w:t>
      </w:r>
      <w:r>
        <w:t>uses</w:t>
      </w:r>
      <w:r>
        <w:rPr>
          <w:spacing w:val="-11"/>
        </w:rPr>
        <w:t xml:space="preserve"> </w:t>
      </w:r>
      <w:r>
        <w:t>which</w:t>
      </w:r>
      <w:r>
        <w:rPr>
          <w:spacing w:val="-14"/>
        </w:rPr>
        <w:t xml:space="preserve"> </w:t>
      </w:r>
      <w:r>
        <w:t>were</w:t>
      </w:r>
      <w:r>
        <w:rPr>
          <w:spacing w:val="-16"/>
        </w:rPr>
        <w:t xml:space="preserve"> </w:t>
      </w:r>
      <w:r>
        <w:t>lawful</w:t>
      </w:r>
      <w:r>
        <w:rPr>
          <w:spacing w:val="-12"/>
        </w:rPr>
        <w:t xml:space="preserve"> </w:t>
      </w:r>
      <w:r>
        <w:t>before</w:t>
      </w:r>
      <w:r>
        <w:rPr>
          <w:spacing w:val="-13"/>
        </w:rPr>
        <w:t xml:space="preserve"> </w:t>
      </w:r>
      <w:r>
        <w:t>this</w:t>
      </w:r>
      <w:r>
        <w:rPr>
          <w:spacing w:val="-14"/>
        </w:rPr>
        <w:t xml:space="preserve"> </w:t>
      </w:r>
      <w:r>
        <w:t>Ordinance</w:t>
      </w:r>
      <w:r>
        <w:rPr>
          <w:spacing w:val="-9"/>
        </w:rPr>
        <w:t xml:space="preserve"> </w:t>
      </w:r>
      <w:r>
        <w:t>was</w:t>
      </w:r>
      <w:r>
        <w:rPr>
          <w:spacing w:val="-16"/>
        </w:rPr>
        <w:t xml:space="preserve"> </w:t>
      </w:r>
      <w:r>
        <w:t>passed</w:t>
      </w:r>
      <w:r>
        <w:rPr>
          <w:spacing w:val="-13"/>
        </w:rPr>
        <w:t xml:space="preserve"> </w:t>
      </w:r>
      <w:r>
        <w:t>or</w:t>
      </w:r>
      <w:r>
        <w:rPr>
          <w:spacing w:val="-16"/>
        </w:rPr>
        <w:t xml:space="preserve"> </w:t>
      </w:r>
      <w:r>
        <w:t>amended, which</w:t>
      </w:r>
      <w:r>
        <w:rPr>
          <w:spacing w:val="-7"/>
        </w:rPr>
        <w:t xml:space="preserve"> </w:t>
      </w:r>
      <w:r>
        <w:t>would</w:t>
      </w:r>
      <w:r>
        <w:rPr>
          <w:spacing w:val="-10"/>
        </w:rPr>
        <w:t xml:space="preserve"> </w:t>
      </w:r>
      <w:r>
        <w:t>be</w:t>
      </w:r>
      <w:r>
        <w:rPr>
          <w:spacing w:val="-16"/>
        </w:rPr>
        <w:t xml:space="preserve"> </w:t>
      </w:r>
      <w:r>
        <w:t>prohibited,</w:t>
      </w:r>
      <w:r>
        <w:rPr>
          <w:spacing w:val="-5"/>
        </w:rPr>
        <w:t xml:space="preserve"> </w:t>
      </w:r>
      <w:r>
        <w:t>regulated</w:t>
      </w:r>
      <w:r>
        <w:rPr>
          <w:spacing w:val="-8"/>
        </w:rPr>
        <w:t xml:space="preserve"> </w:t>
      </w:r>
      <w:r>
        <w:t>or</w:t>
      </w:r>
      <w:r>
        <w:rPr>
          <w:spacing w:val="-16"/>
        </w:rPr>
        <w:t xml:space="preserve"> </w:t>
      </w:r>
      <w:r>
        <w:t>restricted</w:t>
      </w:r>
      <w:r>
        <w:rPr>
          <w:spacing w:val="-6"/>
        </w:rPr>
        <w:t xml:space="preserve"> </w:t>
      </w:r>
      <w:r>
        <w:t>under</w:t>
      </w:r>
      <w:r>
        <w:rPr>
          <w:spacing w:val="-7"/>
        </w:rPr>
        <w:t xml:space="preserve"> </w:t>
      </w:r>
      <w:r>
        <w:t>the</w:t>
      </w:r>
      <w:r>
        <w:rPr>
          <w:spacing w:val="-16"/>
        </w:rPr>
        <w:t xml:space="preserve"> </w:t>
      </w:r>
      <w:r>
        <w:t>terms</w:t>
      </w:r>
      <w:r>
        <w:rPr>
          <w:spacing w:val="-6"/>
        </w:rPr>
        <w:t xml:space="preserve"> </w:t>
      </w:r>
      <w:r>
        <w:t>of</w:t>
      </w:r>
      <w:r>
        <w:rPr>
          <w:spacing w:val="-16"/>
        </w:rPr>
        <w:t xml:space="preserve"> </w:t>
      </w:r>
      <w:r>
        <w:t>this</w:t>
      </w:r>
      <w:r>
        <w:rPr>
          <w:spacing w:val="-8"/>
        </w:rPr>
        <w:t xml:space="preserve"> </w:t>
      </w:r>
      <w:r>
        <w:t>Ordinance.</w:t>
      </w:r>
      <w:r>
        <w:rPr>
          <w:spacing w:val="40"/>
        </w:rPr>
        <w:t xml:space="preserve"> </w:t>
      </w:r>
      <w:r>
        <w:t xml:space="preserve">It is the intent of this Ordinance to permit legal non-conforming lots, buildings and structures, and uses to continue until they are removed, but not to encourage their </w:t>
      </w:r>
      <w:r>
        <w:rPr>
          <w:spacing w:val="-2"/>
        </w:rPr>
        <w:t>survival.</w:t>
      </w:r>
    </w:p>
    <w:p w14:paraId="71554F5A" w14:textId="77777777" w:rsidR="006979D5" w:rsidRDefault="002D7CC2">
      <w:pPr>
        <w:pStyle w:val="ListParagraph"/>
        <w:numPr>
          <w:ilvl w:val="1"/>
          <w:numId w:val="119"/>
        </w:numPr>
        <w:tabs>
          <w:tab w:val="left" w:pos="2194"/>
          <w:tab w:val="left" w:pos="2196"/>
        </w:tabs>
        <w:spacing w:before="103" w:line="242" w:lineRule="auto"/>
        <w:ind w:left="2196" w:right="1177"/>
        <w:jc w:val="both"/>
      </w:pPr>
      <w:r>
        <w:t>Non-conforming</w:t>
      </w:r>
      <w:r>
        <w:rPr>
          <w:spacing w:val="-16"/>
        </w:rPr>
        <w:t xml:space="preserve"> </w:t>
      </w:r>
      <w:r>
        <w:t>lots,</w:t>
      </w:r>
      <w:r>
        <w:rPr>
          <w:spacing w:val="-15"/>
        </w:rPr>
        <w:t xml:space="preserve"> </w:t>
      </w:r>
      <w:r>
        <w:t>buildings</w:t>
      </w:r>
      <w:r>
        <w:rPr>
          <w:spacing w:val="-15"/>
        </w:rPr>
        <w:t xml:space="preserve"> </w:t>
      </w:r>
      <w:r>
        <w:t>and</w:t>
      </w:r>
      <w:r>
        <w:rPr>
          <w:spacing w:val="-16"/>
        </w:rPr>
        <w:t xml:space="preserve"> </w:t>
      </w:r>
      <w:r>
        <w:t>structures,</w:t>
      </w:r>
      <w:r>
        <w:rPr>
          <w:spacing w:val="-15"/>
        </w:rPr>
        <w:t xml:space="preserve"> </w:t>
      </w:r>
      <w:r>
        <w:t>and</w:t>
      </w:r>
      <w:r>
        <w:rPr>
          <w:spacing w:val="-15"/>
        </w:rPr>
        <w:t xml:space="preserve"> </w:t>
      </w:r>
      <w:r>
        <w:t>uses</w:t>
      </w:r>
      <w:r>
        <w:rPr>
          <w:spacing w:val="-15"/>
        </w:rPr>
        <w:t xml:space="preserve"> </w:t>
      </w:r>
      <w:r>
        <w:t>are</w:t>
      </w:r>
      <w:r>
        <w:rPr>
          <w:spacing w:val="-16"/>
        </w:rPr>
        <w:t xml:space="preserve"> </w:t>
      </w:r>
      <w:r>
        <w:t>declared</w:t>
      </w:r>
      <w:r>
        <w:rPr>
          <w:spacing w:val="-15"/>
        </w:rPr>
        <w:t xml:space="preserve"> </w:t>
      </w:r>
      <w:r>
        <w:t>by</w:t>
      </w:r>
      <w:r>
        <w:rPr>
          <w:spacing w:val="-15"/>
        </w:rPr>
        <w:t xml:space="preserve"> </w:t>
      </w:r>
      <w:r>
        <w:t>this</w:t>
      </w:r>
      <w:r>
        <w:rPr>
          <w:spacing w:val="-16"/>
        </w:rPr>
        <w:t xml:space="preserve"> </w:t>
      </w:r>
      <w:r>
        <w:t>Ordinance to be incompatible with</w:t>
      </w:r>
      <w:r>
        <w:rPr>
          <w:spacing w:val="-8"/>
        </w:rPr>
        <w:t xml:space="preserve"> </w:t>
      </w:r>
      <w:r>
        <w:t>permitted uses in</w:t>
      </w:r>
      <w:r>
        <w:rPr>
          <w:spacing w:val="-2"/>
        </w:rPr>
        <w:t xml:space="preserve"> </w:t>
      </w:r>
      <w:r>
        <w:t>the districts in which they are located.</w:t>
      </w:r>
      <w:r>
        <w:rPr>
          <w:spacing w:val="40"/>
        </w:rPr>
        <w:t xml:space="preserve"> </w:t>
      </w:r>
      <w:r>
        <w:t>II is the intent of this Ordinance that these non-conformities shall not be enlarged upon, expanded, or</w:t>
      </w:r>
      <w:r>
        <w:rPr>
          <w:spacing w:val="-11"/>
        </w:rPr>
        <w:t xml:space="preserve"> </w:t>
      </w:r>
      <w:r>
        <w:t>extended, nor</w:t>
      </w:r>
      <w:r>
        <w:rPr>
          <w:spacing w:val="-1"/>
        </w:rPr>
        <w:t xml:space="preserve"> </w:t>
      </w:r>
      <w:r>
        <w:t>be</w:t>
      </w:r>
      <w:r>
        <w:rPr>
          <w:spacing w:val="-7"/>
        </w:rPr>
        <w:t xml:space="preserve"> </w:t>
      </w:r>
      <w:r>
        <w:t>used</w:t>
      </w:r>
      <w:r>
        <w:rPr>
          <w:spacing w:val="-5"/>
        </w:rPr>
        <w:t xml:space="preserve"> </w:t>
      </w:r>
      <w:r>
        <w:t>as</w:t>
      </w:r>
      <w:r>
        <w:rPr>
          <w:spacing w:val="-6"/>
        </w:rPr>
        <w:t xml:space="preserve"> </w:t>
      </w:r>
      <w:r>
        <w:t>grounds</w:t>
      </w:r>
      <w:r>
        <w:rPr>
          <w:spacing w:val="-1"/>
        </w:rPr>
        <w:t xml:space="preserve"> </w:t>
      </w:r>
      <w:r>
        <w:t>for</w:t>
      </w:r>
      <w:r>
        <w:rPr>
          <w:spacing w:val="-3"/>
        </w:rPr>
        <w:t xml:space="preserve"> </w:t>
      </w:r>
      <w:r>
        <w:t>adding other buildings, structures or uses prohibited elsewhere in the district.</w:t>
      </w:r>
    </w:p>
    <w:p w14:paraId="70D21884" w14:textId="77777777" w:rsidR="006979D5" w:rsidRDefault="002D7CC2">
      <w:pPr>
        <w:pStyle w:val="ListParagraph"/>
        <w:numPr>
          <w:ilvl w:val="1"/>
          <w:numId w:val="119"/>
        </w:numPr>
        <w:tabs>
          <w:tab w:val="left" w:pos="2202"/>
          <w:tab w:val="left" w:pos="2205"/>
        </w:tabs>
        <w:spacing w:before="108" w:line="242" w:lineRule="auto"/>
        <w:ind w:left="2205" w:right="1172" w:hanging="362"/>
        <w:jc w:val="both"/>
      </w:pPr>
      <w:r>
        <w:t>Nothing in this Ordinance shall be deemed to require a change in the plans, construction, or designated use of any building on which actual construction was lawfully begun prior to</w:t>
      </w:r>
      <w:r>
        <w:rPr>
          <w:spacing w:val="-2"/>
        </w:rPr>
        <w:t xml:space="preserve"> </w:t>
      </w:r>
      <w:r>
        <w:t>the</w:t>
      </w:r>
      <w:r>
        <w:rPr>
          <w:spacing w:val="-5"/>
        </w:rPr>
        <w:t xml:space="preserve"> </w:t>
      </w:r>
      <w:r>
        <w:t>effective date of adoption or</w:t>
      </w:r>
      <w:r>
        <w:rPr>
          <w:spacing w:val="-8"/>
        </w:rPr>
        <w:t xml:space="preserve"> </w:t>
      </w:r>
      <w:r>
        <w:t>amendment of this Ordinance and upon which actual building construction has been diligently conducted.</w:t>
      </w:r>
    </w:p>
    <w:p w14:paraId="470384A7" w14:textId="77777777" w:rsidR="006979D5" w:rsidRDefault="002D7CC2">
      <w:pPr>
        <w:pStyle w:val="ListParagraph"/>
        <w:numPr>
          <w:ilvl w:val="0"/>
          <w:numId w:val="119"/>
        </w:numPr>
        <w:tabs>
          <w:tab w:val="left" w:pos="1844"/>
        </w:tabs>
        <w:spacing w:before="162"/>
        <w:ind w:left="1844" w:hanging="351"/>
        <w:jc w:val="left"/>
        <w:rPr>
          <w:b/>
          <w:sz w:val="18"/>
        </w:rPr>
      </w:pPr>
      <w:r>
        <w:rPr>
          <w:b/>
          <w:sz w:val="18"/>
        </w:rPr>
        <w:t>NON-CONFORMING</w:t>
      </w:r>
      <w:r>
        <w:rPr>
          <w:b/>
          <w:spacing w:val="10"/>
          <w:sz w:val="18"/>
        </w:rPr>
        <w:t xml:space="preserve"> </w:t>
      </w:r>
      <w:r>
        <w:rPr>
          <w:b/>
          <w:sz w:val="18"/>
        </w:rPr>
        <w:t>LOTS</w:t>
      </w:r>
      <w:r>
        <w:rPr>
          <w:b/>
          <w:spacing w:val="25"/>
          <w:sz w:val="18"/>
        </w:rPr>
        <w:t xml:space="preserve"> </w:t>
      </w:r>
      <w:r>
        <w:rPr>
          <w:b/>
          <w:sz w:val="18"/>
        </w:rPr>
        <w:t>OF</w:t>
      </w:r>
      <w:r>
        <w:rPr>
          <w:b/>
          <w:spacing w:val="9"/>
          <w:sz w:val="18"/>
        </w:rPr>
        <w:t xml:space="preserve"> </w:t>
      </w:r>
      <w:r>
        <w:rPr>
          <w:b/>
          <w:spacing w:val="-2"/>
          <w:sz w:val="18"/>
        </w:rPr>
        <w:t>RECORD</w:t>
      </w:r>
    </w:p>
    <w:p w14:paraId="6D04C884" w14:textId="77777777" w:rsidR="006979D5" w:rsidRDefault="002D7CC2">
      <w:pPr>
        <w:pStyle w:val="ListParagraph"/>
        <w:numPr>
          <w:ilvl w:val="1"/>
          <w:numId w:val="119"/>
        </w:numPr>
        <w:tabs>
          <w:tab w:val="left" w:pos="2207"/>
          <w:tab w:val="left" w:pos="2209"/>
        </w:tabs>
        <w:spacing w:before="123"/>
        <w:ind w:left="2207" w:right="1158"/>
        <w:jc w:val="both"/>
      </w:pPr>
      <w:r>
        <w:t>Where a lot of record in existence at the time of the adoption or amendment of this Ordinance does not</w:t>
      </w:r>
      <w:r>
        <w:rPr>
          <w:spacing w:val="-6"/>
        </w:rPr>
        <w:t xml:space="preserve"> </w:t>
      </w:r>
      <w:r>
        <w:t>meet the</w:t>
      </w:r>
      <w:r>
        <w:rPr>
          <w:spacing w:val="-5"/>
        </w:rPr>
        <w:t xml:space="preserve"> </w:t>
      </w:r>
      <w:r>
        <w:t>minimum requirements for lot</w:t>
      </w:r>
      <w:r>
        <w:rPr>
          <w:spacing w:val="-6"/>
        </w:rPr>
        <w:t xml:space="preserve"> </w:t>
      </w:r>
      <w:r>
        <w:t>width or</w:t>
      </w:r>
      <w:r>
        <w:rPr>
          <w:spacing w:val="-3"/>
        </w:rPr>
        <w:t xml:space="preserve"> </w:t>
      </w:r>
      <w:r>
        <w:t>lot area, such lot of record may be used for any purposes permitted by the district in which the lot is located, provided that the lot meets at least ninety percent (90%) of the required lot area</w:t>
      </w:r>
      <w:r>
        <w:rPr>
          <w:spacing w:val="-15"/>
        </w:rPr>
        <w:t xml:space="preserve"> </w:t>
      </w:r>
      <w:r>
        <w:t>or</w:t>
      </w:r>
      <w:r>
        <w:rPr>
          <w:spacing w:val="-8"/>
        </w:rPr>
        <w:t xml:space="preserve"> </w:t>
      </w:r>
      <w:r>
        <w:t>width</w:t>
      </w:r>
      <w:r>
        <w:rPr>
          <w:spacing w:val="-15"/>
        </w:rPr>
        <w:t xml:space="preserve"> </w:t>
      </w:r>
      <w:r>
        <w:t>required by</w:t>
      </w:r>
      <w:r>
        <w:rPr>
          <w:spacing w:val="-16"/>
        </w:rPr>
        <w:t xml:space="preserve"> </w:t>
      </w:r>
      <w:r>
        <w:t>that</w:t>
      </w:r>
      <w:r>
        <w:rPr>
          <w:spacing w:val="-10"/>
        </w:rPr>
        <w:t xml:space="preserve"> </w:t>
      </w:r>
      <w:r>
        <w:t>district</w:t>
      </w:r>
      <w:r>
        <w:rPr>
          <w:spacing w:val="-4"/>
        </w:rPr>
        <w:t xml:space="preserve"> </w:t>
      </w:r>
      <w:r>
        <w:t>and</w:t>
      </w:r>
      <w:r>
        <w:rPr>
          <w:spacing w:val="-13"/>
        </w:rPr>
        <w:t xml:space="preserve"> </w:t>
      </w:r>
      <w:r>
        <w:t>further</w:t>
      </w:r>
      <w:r>
        <w:rPr>
          <w:spacing w:val="-9"/>
        </w:rPr>
        <w:t xml:space="preserve"> </w:t>
      </w:r>
      <w:r>
        <w:t>provided</w:t>
      </w:r>
      <w:r>
        <w:rPr>
          <w:spacing w:val="-4"/>
        </w:rPr>
        <w:t xml:space="preserve"> </w:t>
      </w:r>
      <w:r>
        <w:t>that</w:t>
      </w:r>
      <w:r>
        <w:rPr>
          <w:spacing w:val="-11"/>
        </w:rPr>
        <w:t xml:space="preserve"> </w:t>
      </w:r>
      <w:r>
        <w:t>any</w:t>
      </w:r>
      <w:r>
        <w:rPr>
          <w:spacing w:val="-9"/>
        </w:rPr>
        <w:t xml:space="preserve"> </w:t>
      </w:r>
      <w:r>
        <w:t>building</w:t>
      </w:r>
      <w:r>
        <w:rPr>
          <w:spacing w:val="-4"/>
        </w:rPr>
        <w:t xml:space="preserve"> </w:t>
      </w:r>
      <w:r>
        <w:t>or</w:t>
      </w:r>
      <w:r>
        <w:rPr>
          <w:spacing w:val="-15"/>
        </w:rPr>
        <w:t xml:space="preserve"> </w:t>
      </w:r>
      <w:r>
        <w:t>structure constructed on the lot</w:t>
      </w:r>
      <w:r>
        <w:rPr>
          <w:spacing w:val="-1"/>
        </w:rPr>
        <w:t xml:space="preserve"> </w:t>
      </w:r>
      <w:r>
        <w:t>complies with all yard setback requirements.</w:t>
      </w:r>
    </w:p>
    <w:p w14:paraId="6B8D6597" w14:textId="77777777" w:rsidR="006979D5" w:rsidRDefault="002D7CC2">
      <w:pPr>
        <w:pStyle w:val="ListParagraph"/>
        <w:numPr>
          <w:ilvl w:val="1"/>
          <w:numId w:val="119"/>
        </w:numPr>
        <w:tabs>
          <w:tab w:val="left" w:pos="2213"/>
        </w:tabs>
        <w:spacing w:before="120" w:line="244" w:lineRule="auto"/>
        <w:ind w:left="2213" w:right="1148" w:hanging="359"/>
        <w:jc w:val="both"/>
      </w:pPr>
      <w:r>
        <w:t>If two or more lots of record or combination of lots and portions of lots of record, in existence at</w:t>
      </w:r>
      <w:r>
        <w:rPr>
          <w:spacing w:val="-10"/>
        </w:rPr>
        <w:t xml:space="preserve"> </w:t>
      </w:r>
      <w:r>
        <w:t>the</w:t>
      </w:r>
      <w:r>
        <w:rPr>
          <w:spacing w:val="-6"/>
        </w:rPr>
        <w:t xml:space="preserve"> </w:t>
      </w:r>
      <w:r>
        <w:t>time</w:t>
      </w:r>
      <w:r>
        <w:rPr>
          <w:spacing w:val="-9"/>
        </w:rPr>
        <w:t xml:space="preserve"> </w:t>
      </w:r>
      <w:r>
        <w:t>of</w:t>
      </w:r>
      <w:r>
        <w:rPr>
          <w:spacing w:val="-14"/>
        </w:rPr>
        <w:t xml:space="preserve"> </w:t>
      </w:r>
      <w:r>
        <w:t>the</w:t>
      </w:r>
      <w:r>
        <w:rPr>
          <w:spacing w:val="-4"/>
        </w:rPr>
        <w:t xml:space="preserve"> </w:t>
      </w:r>
      <w:r>
        <w:t>passage</w:t>
      </w:r>
      <w:r>
        <w:rPr>
          <w:spacing w:val="-2"/>
        </w:rPr>
        <w:t xml:space="preserve"> </w:t>
      </w:r>
      <w:r>
        <w:t>of</w:t>
      </w:r>
      <w:r>
        <w:rPr>
          <w:spacing w:val="-14"/>
        </w:rPr>
        <w:t xml:space="preserve"> </w:t>
      </w:r>
      <w:r>
        <w:t>this</w:t>
      </w:r>
      <w:r>
        <w:rPr>
          <w:spacing w:val="-3"/>
        </w:rPr>
        <w:t xml:space="preserve"> </w:t>
      </w:r>
      <w:r>
        <w:t>Ordinance, or</w:t>
      </w:r>
      <w:r>
        <w:rPr>
          <w:spacing w:val="-7"/>
        </w:rPr>
        <w:t xml:space="preserve"> </w:t>
      </w:r>
      <w:r>
        <w:t>an</w:t>
      </w:r>
      <w:r>
        <w:rPr>
          <w:spacing w:val="-12"/>
        </w:rPr>
        <w:t xml:space="preserve"> </w:t>
      </w:r>
      <w:r>
        <w:t>amendment thereto, with continuous frontage do</w:t>
      </w:r>
      <w:r>
        <w:rPr>
          <w:spacing w:val="-4"/>
        </w:rPr>
        <w:t xml:space="preserve"> </w:t>
      </w:r>
      <w:r>
        <w:t>not</w:t>
      </w:r>
      <w:r>
        <w:rPr>
          <w:spacing w:val="-10"/>
        </w:rPr>
        <w:t xml:space="preserve"> </w:t>
      </w:r>
      <w:r>
        <w:t>meet</w:t>
      </w:r>
      <w:r>
        <w:rPr>
          <w:spacing w:val="-2"/>
        </w:rPr>
        <w:t xml:space="preserve"> </w:t>
      </w:r>
      <w:r>
        <w:t>the</w:t>
      </w:r>
      <w:r>
        <w:rPr>
          <w:spacing w:val="-10"/>
        </w:rPr>
        <w:t xml:space="preserve"> </w:t>
      </w:r>
      <w:r>
        <w:t>requirements established for</w:t>
      </w:r>
      <w:r>
        <w:rPr>
          <w:spacing w:val="-5"/>
        </w:rPr>
        <w:t xml:space="preserve"> </w:t>
      </w:r>
      <w:r>
        <w:t>lot</w:t>
      </w:r>
      <w:r>
        <w:rPr>
          <w:spacing w:val="-14"/>
        </w:rPr>
        <w:t xml:space="preserve"> </w:t>
      </w:r>
      <w:r>
        <w:t>width</w:t>
      </w:r>
      <w:r>
        <w:rPr>
          <w:spacing w:val="-7"/>
        </w:rPr>
        <w:t xml:space="preserve"> </w:t>
      </w:r>
      <w:r>
        <w:t>or</w:t>
      </w:r>
      <w:r>
        <w:rPr>
          <w:spacing w:val="-14"/>
        </w:rPr>
        <w:t xml:space="preserve"> </w:t>
      </w:r>
      <w:r>
        <w:t>lot</w:t>
      </w:r>
      <w:r>
        <w:rPr>
          <w:spacing w:val="-14"/>
        </w:rPr>
        <w:t xml:space="preserve"> </w:t>
      </w:r>
      <w:r>
        <w:t>area, the lands involved shall be considered to be an undivided parcel for the purposes of this Ordinance, and no portion of such parcel shall be used or divided in a manner which diminishes compliance with</w:t>
      </w:r>
      <w:r>
        <w:rPr>
          <w:spacing w:val="-11"/>
        </w:rPr>
        <w:t xml:space="preserve"> </w:t>
      </w:r>
      <w:r>
        <w:t>lot</w:t>
      </w:r>
      <w:r>
        <w:rPr>
          <w:spacing w:val="-9"/>
        </w:rPr>
        <w:t xml:space="preserve"> </w:t>
      </w:r>
      <w:r>
        <w:t>width</w:t>
      </w:r>
      <w:r>
        <w:rPr>
          <w:spacing w:val="-9"/>
        </w:rPr>
        <w:t xml:space="preserve"> </w:t>
      </w:r>
      <w:r>
        <w:t>and</w:t>
      </w:r>
      <w:r>
        <w:rPr>
          <w:spacing w:val="-6"/>
        </w:rPr>
        <w:t xml:space="preserve"> </w:t>
      </w:r>
      <w:r>
        <w:t>area</w:t>
      </w:r>
      <w:r>
        <w:rPr>
          <w:spacing w:val="-1"/>
        </w:rPr>
        <w:t xml:space="preserve"> </w:t>
      </w:r>
      <w:r>
        <w:t>requirements established by</w:t>
      </w:r>
      <w:r>
        <w:rPr>
          <w:spacing w:val="-12"/>
        </w:rPr>
        <w:t xml:space="preserve"> </w:t>
      </w:r>
      <w:r>
        <w:t xml:space="preserve">this </w:t>
      </w:r>
      <w:r>
        <w:rPr>
          <w:spacing w:val="-2"/>
        </w:rPr>
        <w:t>Ordinance.</w:t>
      </w:r>
    </w:p>
    <w:p w14:paraId="2A7F3297" w14:textId="77777777" w:rsidR="006979D5" w:rsidRDefault="002D7CC2">
      <w:pPr>
        <w:pStyle w:val="ListParagraph"/>
        <w:numPr>
          <w:ilvl w:val="0"/>
          <w:numId w:val="119"/>
        </w:numPr>
        <w:tabs>
          <w:tab w:val="left" w:pos="1866"/>
        </w:tabs>
        <w:spacing w:before="150"/>
        <w:ind w:left="1866" w:hanging="361"/>
        <w:jc w:val="left"/>
        <w:rPr>
          <w:b/>
          <w:sz w:val="18"/>
        </w:rPr>
      </w:pPr>
      <w:r>
        <w:rPr>
          <w:b/>
          <w:sz w:val="18"/>
        </w:rPr>
        <w:t>NON-CONFORMING</w:t>
      </w:r>
      <w:r>
        <w:rPr>
          <w:b/>
          <w:spacing w:val="28"/>
          <w:sz w:val="18"/>
        </w:rPr>
        <w:t xml:space="preserve"> </w:t>
      </w:r>
      <w:r>
        <w:rPr>
          <w:b/>
          <w:spacing w:val="-4"/>
          <w:sz w:val="18"/>
        </w:rPr>
        <w:t>USES</w:t>
      </w:r>
    </w:p>
    <w:p w14:paraId="6CC49183" w14:textId="77777777" w:rsidR="006979D5" w:rsidRDefault="002D7CC2">
      <w:pPr>
        <w:pStyle w:val="ListParagraph"/>
        <w:numPr>
          <w:ilvl w:val="1"/>
          <w:numId w:val="119"/>
        </w:numPr>
        <w:tabs>
          <w:tab w:val="left" w:pos="2223"/>
          <w:tab w:val="left" w:pos="2227"/>
        </w:tabs>
        <w:spacing w:before="116" w:line="247" w:lineRule="auto"/>
        <w:ind w:left="2227" w:right="1136" w:hanging="363"/>
        <w:jc w:val="both"/>
      </w:pPr>
      <w:r>
        <w:t>No non-conforming use shall be enlarged or increased, nor extended to occupy a greater area of land than was occupied at the effective date of the adoption or amendment of this Ordinance.</w:t>
      </w:r>
    </w:p>
    <w:p w14:paraId="4C0F3371" w14:textId="77777777" w:rsidR="006979D5" w:rsidRDefault="002D7CC2">
      <w:pPr>
        <w:pStyle w:val="ListParagraph"/>
        <w:numPr>
          <w:ilvl w:val="1"/>
          <w:numId w:val="119"/>
        </w:numPr>
        <w:tabs>
          <w:tab w:val="left" w:pos="2227"/>
        </w:tabs>
        <w:spacing w:before="106"/>
        <w:ind w:left="2227" w:right="1143" w:hanging="360"/>
        <w:jc w:val="both"/>
      </w:pPr>
      <w:r>
        <w:t>If</w:t>
      </w:r>
      <w:r>
        <w:rPr>
          <w:spacing w:val="-2"/>
        </w:rPr>
        <w:t xml:space="preserve"> </w:t>
      </w:r>
      <w:r>
        <w:t>a</w:t>
      </w:r>
      <w:r>
        <w:rPr>
          <w:spacing w:val="-5"/>
        </w:rPr>
        <w:t xml:space="preserve"> </w:t>
      </w:r>
      <w:r>
        <w:t>non-conforming use</w:t>
      </w:r>
      <w:r>
        <w:rPr>
          <w:spacing w:val="-7"/>
        </w:rPr>
        <w:t xml:space="preserve"> </w:t>
      </w:r>
      <w:r>
        <w:t>ceases for</w:t>
      </w:r>
      <w:r>
        <w:rPr>
          <w:spacing w:val="-2"/>
        </w:rPr>
        <w:t xml:space="preserve"> </w:t>
      </w:r>
      <w:r>
        <w:t>any reason</w:t>
      </w:r>
      <w:r>
        <w:rPr>
          <w:spacing w:val="-1"/>
        </w:rPr>
        <w:t xml:space="preserve"> </w:t>
      </w:r>
      <w:r>
        <w:t>for</w:t>
      </w:r>
      <w:r>
        <w:rPr>
          <w:spacing w:val="-2"/>
        </w:rPr>
        <w:t xml:space="preserve"> </w:t>
      </w:r>
      <w:r>
        <w:t>a</w:t>
      </w:r>
      <w:r>
        <w:rPr>
          <w:spacing w:val="-13"/>
        </w:rPr>
        <w:t xml:space="preserve"> </w:t>
      </w:r>
      <w:r>
        <w:t>period</w:t>
      </w:r>
      <w:r>
        <w:rPr>
          <w:spacing w:val="-2"/>
        </w:rPr>
        <w:t xml:space="preserve"> </w:t>
      </w:r>
      <w:r>
        <w:t>of</w:t>
      </w:r>
      <w:r>
        <w:rPr>
          <w:spacing w:val="-6"/>
        </w:rPr>
        <w:t xml:space="preserve"> </w:t>
      </w:r>
      <w:r>
        <w:t>more</w:t>
      </w:r>
      <w:r>
        <w:rPr>
          <w:spacing w:val="-1"/>
        </w:rPr>
        <w:t xml:space="preserve"> </w:t>
      </w:r>
      <w:r>
        <w:t>than one</w:t>
      </w:r>
      <w:r>
        <w:rPr>
          <w:spacing w:val="-5"/>
        </w:rPr>
        <w:t xml:space="preserve"> </w:t>
      </w:r>
      <w:r>
        <w:t>(1) year, any subsequent use shall conform to the</w:t>
      </w:r>
      <w:r>
        <w:rPr>
          <w:spacing w:val="-1"/>
        </w:rPr>
        <w:t xml:space="preserve"> </w:t>
      </w:r>
      <w:r>
        <w:t>requirements of this Ordinance.</w:t>
      </w:r>
    </w:p>
    <w:p w14:paraId="7E3562C5" w14:textId="77777777" w:rsidR="006979D5" w:rsidRDefault="002D7CC2">
      <w:pPr>
        <w:pStyle w:val="ListParagraph"/>
        <w:numPr>
          <w:ilvl w:val="1"/>
          <w:numId w:val="119"/>
        </w:numPr>
        <w:tabs>
          <w:tab w:val="left" w:pos="2227"/>
          <w:tab w:val="left" w:pos="2233"/>
        </w:tabs>
        <w:spacing w:before="121"/>
        <w:ind w:left="2227" w:right="1134" w:hanging="355"/>
        <w:jc w:val="both"/>
      </w:pPr>
      <w:r>
        <w:t>A non-conforming</w:t>
      </w:r>
      <w:r>
        <w:rPr>
          <w:spacing w:val="-9"/>
        </w:rPr>
        <w:t xml:space="preserve"> </w:t>
      </w:r>
      <w:r>
        <w:t>use may be changed to another non-conforming</w:t>
      </w:r>
      <w:r>
        <w:rPr>
          <w:spacing w:val="-1"/>
        </w:rPr>
        <w:t xml:space="preserve"> </w:t>
      </w:r>
      <w:r>
        <w:t>use provided that all of the following determinations are made by the Zoning Board of Appeals:</w:t>
      </w:r>
    </w:p>
    <w:p w14:paraId="611B0EE8" w14:textId="77777777" w:rsidR="006979D5" w:rsidRDefault="002D7CC2">
      <w:pPr>
        <w:pStyle w:val="ListParagraph"/>
        <w:numPr>
          <w:ilvl w:val="2"/>
          <w:numId w:val="119"/>
        </w:numPr>
        <w:tabs>
          <w:tab w:val="left" w:pos="2763"/>
          <w:tab w:val="left" w:pos="2770"/>
        </w:tabs>
        <w:spacing w:line="247" w:lineRule="auto"/>
        <w:ind w:right="1134" w:hanging="362"/>
        <w:jc w:val="both"/>
      </w:pPr>
      <w:r>
        <w:t>The proposed use shall be as compatible as or more compatible with the surrounding neighborhood than the previous non-conforming</w:t>
      </w:r>
      <w:r>
        <w:rPr>
          <w:spacing w:val="-8"/>
        </w:rPr>
        <w:t xml:space="preserve"> </w:t>
      </w:r>
      <w:r>
        <w:t>use.</w:t>
      </w:r>
    </w:p>
    <w:p w14:paraId="6617D77C" w14:textId="77777777" w:rsidR="006979D5" w:rsidRDefault="006979D5">
      <w:pPr>
        <w:pStyle w:val="ListParagraph"/>
        <w:spacing w:line="247" w:lineRule="auto"/>
        <w:sectPr w:rsidR="006979D5">
          <w:type w:val="continuous"/>
          <w:pgSz w:w="12270" w:h="15840"/>
          <w:pgMar w:top="1820" w:right="283" w:bottom="280" w:left="283" w:header="0" w:footer="1071" w:gutter="0"/>
          <w:cols w:space="720"/>
        </w:sectPr>
      </w:pPr>
    </w:p>
    <w:p w14:paraId="3BB29DE4" w14:textId="77777777" w:rsidR="006979D5" w:rsidRDefault="002D7CC2">
      <w:pPr>
        <w:spacing w:before="66" w:line="260" w:lineRule="atLeast"/>
        <w:ind w:left="1516" w:right="38" w:hanging="1"/>
        <w:rPr>
          <w:i/>
          <w:sz w:val="13"/>
        </w:rPr>
      </w:pPr>
      <w:r>
        <w:rPr>
          <w:i/>
          <w:w w:val="90"/>
          <w:sz w:val="13"/>
        </w:rPr>
        <w:t>Grant Township Zoning Ordinance</w:t>
      </w:r>
      <w:r>
        <w:rPr>
          <w:i/>
          <w:spacing w:val="40"/>
          <w:sz w:val="13"/>
        </w:rPr>
        <w:t xml:space="preserve"> </w:t>
      </w:r>
      <w:r>
        <w:rPr>
          <w:i/>
          <w:sz w:val="13"/>
        </w:rPr>
        <w:t>Oceana</w:t>
      </w:r>
      <w:r>
        <w:rPr>
          <w:i/>
          <w:spacing w:val="-10"/>
          <w:sz w:val="13"/>
        </w:rPr>
        <w:t xml:space="preserve"> </w:t>
      </w:r>
      <w:r>
        <w:rPr>
          <w:i/>
          <w:sz w:val="13"/>
        </w:rPr>
        <w:t>County,</w:t>
      </w:r>
      <w:r>
        <w:rPr>
          <w:i/>
          <w:spacing w:val="-9"/>
          <w:sz w:val="13"/>
        </w:rPr>
        <w:t xml:space="preserve"> </w:t>
      </w:r>
      <w:r>
        <w:rPr>
          <w:i/>
          <w:sz w:val="13"/>
        </w:rPr>
        <w:t>Michigan</w:t>
      </w:r>
    </w:p>
    <w:p w14:paraId="4E60189B" w14:textId="77777777" w:rsidR="006979D5" w:rsidRDefault="002D7CC2">
      <w:pPr>
        <w:spacing w:before="147"/>
        <w:ind w:left="1515"/>
        <w:rPr>
          <w:i/>
          <w:sz w:val="13"/>
        </w:rPr>
      </w:pPr>
      <w:r>
        <w:br w:type="column"/>
      </w:r>
      <w:r>
        <w:rPr>
          <w:i/>
          <w:w w:val="90"/>
          <w:sz w:val="13"/>
        </w:rPr>
        <w:lastRenderedPageBreak/>
        <w:t>Printed</w:t>
      </w:r>
      <w:r>
        <w:rPr>
          <w:i/>
          <w:spacing w:val="2"/>
          <w:sz w:val="13"/>
        </w:rPr>
        <w:t xml:space="preserve"> </w:t>
      </w:r>
      <w:r>
        <w:rPr>
          <w:i/>
          <w:w w:val="90"/>
          <w:sz w:val="13"/>
        </w:rPr>
        <w:t>on</w:t>
      </w:r>
      <w:r>
        <w:rPr>
          <w:i/>
          <w:spacing w:val="-8"/>
          <w:w w:val="90"/>
          <w:sz w:val="13"/>
        </w:rPr>
        <w:t xml:space="preserve"> </w:t>
      </w:r>
      <w:r>
        <w:rPr>
          <w:i/>
          <w:spacing w:val="-2"/>
          <w:w w:val="90"/>
          <w:sz w:val="13"/>
        </w:rPr>
        <w:t>02110/26</w:t>
      </w:r>
    </w:p>
    <w:p w14:paraId="579CD7E9" w14:textId="77777777" w:rsidR="006979D5" w:rsidRDefault="006979D5">
      <w:pPr>
        <w:rPr>
          <w:i/>
          <w:sz w:val="13"/>
        </w:rPr>
        <w:sectPr w:rsidR="006979D5">
          <w:type w:val="continuous"/>
          <w:pgSz w:w="12270" w:h="15840"/>
          <w:pgMar w:top="1820" w:right="283" w:bottom="280" w:left="283" w:header="0" w:footer="1071" w:gutter="0"/>
          <w:cols w:num="2" w:space="720" w:equalWidth="0">
            <w:col w:w="3393" w:space="4624"/>
            <w:col w:w="3687"/>
          </w:cols>
        </w:sectPr>
      </w:pPr>
    </w:p>
    <w:p w14:paraId="3713EB2C" w14:textId="77777777" w:rsidR="006979D5" w:rsidRDefault="002D7CC2">
      <w:pPr>
        <w:pStyle w:val="ListParagraph"/>
        <w:numPr>
          <w:ilvl w:val="2"/>
          <w:numId w:val="119"/>
        </w:numPr>
        <w:tabs>
          <w:tab w:val="left" w:pos="2833"/>
        </w:tabs>
        <w:spacing w:before="71" w:line="247" w:lineRule="auto"/>
        <w:ind w:left="2833" w:right="1074" w:hanging="353"/>
        <w:jc w:val="both"/>
      </w:pPr>
      <w:r>
        <w:lastRenderedPageBreak/>
        <w:t>The proposed non-conforming use shall not be enlarged or increased, nor extended</w:t>
      </w:r>
      <w:r>
        <w:rPr>
          <w:spacing w:val="4"/>
        </w:rPr>
        <w:t xml:space="preserve"> </w:t>
      </w:r>
      <w:r>
        <w:t>to</w:t>
      </w:r>
      <w:r>
        <w:rPr>
          <w:spacing w:val="-12"/>
        </w:rPr>
        <w:t xml:space="preserve"> </w:t>
      </w:r>
      <w:r>
        <w:t>occupy</w:t>
      </w:r>
      <w:r>
        <w:rPr>
          <w:spacing w:val="-6"/>
        </w:rPr>
        <w:t xml:space="preserve"> </w:t>
      </w:r>
      <w:r>
        <w:t>a</w:t>
      </w:r>
      <w:r>
        <w:rPr>
          <w:spacing w:val="-14"/>
        </w:rPr>
        <w:t xml:space="preserve"> </w:t>
      </w:r>
      <w:r>
        <w:t>greater</w:t>
      </w:r>
      <w:r>
        <w:rPr>
          <w:spacing w:val="-14"/>
        </w:rPr>
        <w:t xml:space="preserve"> </w:t>
      </w:r>
      <w:r>
        <w:t>area</w:t>
      </w:r>
      <w:r>
        <w:rPr>
          <w:spacing w:val="-7"/>
        </w:rPr>
        <w:t xml:space="preserve"> </w:t>
      </w:r>
      <w:r>
        <w:t>of</w:t>
      </w:r>
      <w:r>
        <w:rPr>
          <w:spacing w:val="-21"/>
        </w:rPr>
        <w:t xml:space="preserve"> </w:t>
      </w:r>
      <w:r>
        <w:t>land</w:t>
      </w:r>
      <w:r>
        <w:rPr>
          <w:spacing w:val="-13"/>
        </w:rPr>
        <w:t xml:space="preserve"> </w:t>
      </w:r>
      <w:r>
        <w:t>than</w:t>
      </w:r>
      <w:r>
        <w:rPr>
          <w:spacing w:val="-10"/>
        </w:rPr>
        <w:t xml:space="preserve"> </w:t>
      </w:r>
      <w:r>
        <w:t>the</w:t>
      </w:r>
      <w:r>
        <w:rPr>
          <w:spacing w:val="-16"/>
        </w:rPr>
        <w:t xml:space="preserve"> </w:t>
      </w:r>
      <w:r>
        <w:t>previous</w:t>
      </w:r>
      <w:r>
        <w:rPr>
          <w:spacing w:val="-8"/>
        </w:rPr>
        <w:t xml:space="preserve"> </w:t>
      </w:r>
      <w:r>
        <w:t>non-conforming</w:t>
      </w:r>
      <w:r>
        <w:rPr>
          <w:spacing w:val="-20"/>
        </w:rPr>
        <w:t xml:space="preserve"> </w:t>
      </w:r>
      <w:r>
        <w:t>use.</w:t>
      </w:r>
    </w:p>
    <w:p w14:paraId="1231D58C" w14:textId="77777777" w:rsidR="006979D5" w:rsidRDefault="002D7CC2">
      <w:pPr>
        <w:pStyle w:val="ListParagraph"/>
        <w:numPr>
          <w:ilvl w:val="2"/>
          <w:numId w:val="119"/>
        </w:numPr>
        <w:tabs>
          <w:tab w:val="left" w:pos="2833"/>
          <w:tab w:val="left" w:pos="2835"/>
        </w:tabs>
        <w:spacing w:before="120" w:line="232" w:lineRule="auto"/>
        <w:ind w:left="2833" w:right="1083" w:hanging="361"/>
        <w:jc w:val="both"/>
      </w:pPr>
      <w:r>
        <w:t>That appropriate conditions and safeguards are provided that will ensure compliance with the intent and purpose of this Ordinance.</w:t>
      </w:r>
    </w:p>
    <w:p w14:paraId="1CDA182E" w14:textId="77777777" w:rsidR="006979D5" w:rsidRDefault="002D7CC2">
      <w:pPr>
        <w:pStyle w:val="ListParagraph"/>
        <w:numPr>
          <w:ilvl w:val="0"/>
          <w:numId w:val="119"/>
        </w:numPr>
        <w:tabs>
          <w:tab w:val="left" w:pos="1932"/>
        </w:tabs>
        <w:spacing w:before="144"/>
        <w:ind w:left="1932" w:hanging="360"/>
        <w:jc w:val="left"/>
        <w:rPr>
          <w:b/>
          <w:sz w:val="19"/>
        </w:rPr>
      </w:pPr>
      <w:r>
        <w:rPr>
          <w:b/>
          <w:spacing w:val="-6"/>
          <w:sz w:val="19"/>
        </w:rPr>
        <w:t>NON-CONFORMING</w:t>
      </w:r>
      <w:r>
        <w:rPr>
          <w:b/>
          <w:spacing w:val="-15"/>
          <w:sz w:val="19"/>
        </w:rPr>
        <w:t xml:space="preserve"> </w:t>
      </w:r>
      <w:r>
        <w:rPr>
          <w:b/>
          <w:spacing w:val="-6"/>
          <w:sz w:val="19"/>
        </w:rPr>
        <w:t>BUILDINGS</w:t>
      </w:r>
      <w:r>
        <w:rPr>
          <w:b/>
          <w:spacing w:val="22"/>
          <w:sz w:val="19"/>
        </w:rPr>
        <w:t xml:space="preserve"> </w:t>
      </w:r>
      <w:r>
        <w:rPr>
          <w:b/>
          <w:spacing w:val="-6"/>
          <w:sz w:val="19"/>
        </w:rPr>
        <w:t>AND</w:t>
      </w:r>
      <w:r>
        <w:rPr>
          <w:b/>
          <w:spacing w:val="6"/>
          <w:sz w:val="19"/>
        </w:rPr>
        <w:t xml:space="preserve"> </w:t>
      </w:r>
      <w:r>
        <w:rPr>
          <w:b/>
          <w:spacing w:val="-6"/>
          <w:sz w:val="19"/>
        </w:rPr>
        <w:t>STRUCTURES</w:t>
      </w:r>
    </w:p>
    <w:p w14:paraId="75DE58A7" w14:textId="77777777" w:rsidR="006979D5" w:rsidRDefault="002D7CC2">
      <w:pPr>
        <w:pStyle w:val="ListParagraph"/>
        <w:numPr>
          <w:ilvl w:val="1"/>
          <w:numId w:val="119"/>
        </w:numPr>
        <w:tabs>
          <w:tab w:val="left" w:pos="2285"/>
          <w:tab w:val="left" w:pos="2288"/>
        </w:tabs>
        <w:spacing w:before="136"/>
        <w:ind w:left="2285" w:right="1075" w:hanging="356"/>
        <w:jc w:val="both"/>
      </w:pPr>
      <w:r>
        <w:t>Where</w:t>
      </w:r>
      <w:r>
        <w:rPr>
          <w:spacing w:val="-8"/>
        </w:rPr>
        <w:t xml:space="preserve"> </w:t>
      </w:r>
      <w:r>
        <w:t>a</w:t>
      </w:r>
      <w:r>
        <w:rPr>
          <w:spacing w:val="-9"/>
        </w:rPr>
        <w:t xml:space="preserve"> </w:t>
      </w:r>
      <w:r>
        <w:t>lawful</w:t>
      </w:r>
      <w:r>
        <w:rPr>
          <w:spacing w:val="-4"/>
        </w:rPr>
        <w:t xml:space="preserve"> </w:t>
      </w:r>
      <w:r>
        <w:t>building</w:t>
      </w:r>
      <w:r>
        <w:rPr>
          <w:spacing w:val="-4"/>
        </w:rPr>
        <w:t xml:space="preserve"> </w:t>
      </w:r>
      <w:r>
        <w:t>or</w:t>
      </w:r>
      <w:r>
        <w:rPr>
          <w:spacing w:val="-10"/>
        </w:rPr>
        <w:t xml:space="preserve"> </w:t>
      </w:r>
      <w:r>
        <w:t>structure exists at</w:t>
      </w:r>
      <w:r>
        <w:rPr>
          <w:spacing w:val="-16"/>
        </w:rPr>
        <w:t xml:space="preserve"> </w:t>
      </w:r>
      <w:r>
        <w:t>the</w:t>
      </w:r>
      <w:r>
        <w:rPr>
          <w:spacing w:val="-12"/>
        </w:rPr>
        <w:t xml:space="preserve"> </w:t>
      </w:r>
      <w:r>
        <w:t>effective</w:t>
      </w:r>
      <w:r>
        <w:rPr>
          <w:spacing w:val="-5"/>
        </w:rPr>
        <w:t xml:space="preserve"> </w:t>
      </w:r>
      <w:r>
        <w:t>date</w:t>
      </w:r>
      <w:r>
        <w:rPr>
          <w:spacing w:val="-5"/>
        </w:rPr>
        <w:t xml:space="preserve"> </w:t>
      </w:r>
      <w:r>
        <w:t>of</w:t>
      </w:r>
      <w:r>
        <w:rPr>
          <w:spacing w:val="-15"/>
        </w:rPr>
        <w:t xml:space="preserve"> </w:t>
      </w:r>
      <w:r>
        <w:t>this</w:t>
      </w:r>
      <w:r>
        <w:rPr>
          <w:spacing w:val="-13"/>
        </w:rPr>
        <w:t xml:space="preserve"> </w:t>
      </w:r>
      <w:r>
        <w:t>Ordinance, or</w:t>
      </w:r>
      <w:r>
        <w:rPr>
          <w:spacing w:val="-11"/>
        </w:rPr>
        <w:t xml:space="preserve"> </w:t>
      </w:r>
      <w:r>
        <w:t>an amendment thereto, that does not comply with the requirements of this Ordinance because</w:t>
      </w:r>
      <w:r>
        <w:rPr>
          <w:spacing w:val="-16"/>
        </w:rPr>
        <w:t xml:space="preserve"> </w:t>
      </w:r>
      <w:r>
        <w:t>of</w:t>
      </w:r>
      <w:r>
        <w:rPr>
          <w:spacing w:val="-15"/>
        </w:rPr>
        <w:t xml:space="preserve"> </w:t>
      </w:r>
      <w:r>
        <w:t>restrictions</w:t>
      </w:r>
      <w:r>
        <w:rPr>
          <w:spacing w:val="-15"/>
        </w:rPr>
        <w:t xml:space="preserve"> </w:t>
      </w:r>
      <w:r>
        <w:t>such</w:t>
      </w:r>
      <w:r>
        <w:rPr>
          <w:spacing w:val="-16"/>
        </w:rPr>
        <w:t xml:space="preserve"> </w:t>
      </w:r>
      <w:r>
        <w:t>as</w:t>
      </w:r>
      <w:r>
        <w:rPr>
          <w:spacing w:val="-15"/>
        </w:rPr>
        <w:t xml:space="preserve"> </w:t>
      </w:r>
      <w:r>
        <w:t>lot</w:t>
      </w:r>
      <w:r>
        <w:rPr>
          <w:spacing w:val="-15"/>
        </w:rPr>
        <w:t xml:space="preserve"> </w:t>
      </w:r>
      <w:r>
        <w:t>area,</w:t>
      </w:r>
      <w:r>
        <w:rPr>
          <w:spacing w:val="-15"/>
        </w:rPr>
        <w:t xml:space="preserve"> </w:t>
      </w:r>
      <w:r>
        <w:t>coverage,</w:t>
      </w:r>
      <w:r>
        <w:rPr>
          <w:spacing w:val="-16"/>
        </w:rPr>
        <w:t xml:space="preserve"> </w:t>
      </w:r>
      <w:r>
        <w:t>width,</w:t>
      </w:r>
      <w:r>
        <w:rPr>
          <w:spacing w:val="-15"/>
        </w:rPr>
        <w:t xml:space="preserve"> </w:t>
      </w:r>
      <w:r>
        <w:t>height,</w:t>
      </w:r>
      <w:r>
        <w:rPr>
          <w:spacing w:val="-15"/>
        </w:rPr>
        <w:t xml:space="preserve"> </w:t>
      </w:r>
      <w:r>
        <w:t>or</w:t>
      </w:r>
      <w:r>
        <w:rPr>
          <w:spacing w:val="-16"/>
        </w:rPr>
        <w:t xml:space="preserve"> </w:t>
      </w:r>
      <w:r>
        <w:t>yards,</w:t>
      </w:r>
      <w:r>
        <w:rPr>
          <w:spacing w:val="-15"/>
        </w:rPr>
        <w:t xml:space="preserve"> </w:t>
      </w:r>
      <w:r>
        <w:t>such</w:t>
      </w:r>
      <w:r>
        <w:rPr>
          <w:spacing w:val="-15"/>
        </w:rPr>
        <w:t xml:space="preserve"> </w:t>
      </w:r>
      <w:r>
        <w:t>building or structure may be continued so long as it remains otherwise lawful, subject to the following provisions:</w:t>
      </w:r>
    </w:p>
    <w:p w14:paraId="6DFBE47E" w14:textId="77777777" w:rsidR="006979D5" w:rsidRDefault="002D7CC2">
      <w:pPr>
        <w:pStyle w:val="ListParagraph"/>
        <w:numPr>
          <w:ilvl w:val="2"/>
          <w:numId w:val="119"/>
        </w:numPr>
        <w:tabs>
          <w:tab w:val="left" w:pos="2822"/>
          <w:tab w:val="left" w:pos="2825"/>
        </w:tabs>
        <w:spacing w:before="120" w:line="237" w:lineRule="auto"/>
        <w:ind w:left="2825" w:right="1080" w:hanging="360"/>
        <w:jc w:val="both"/>
      </w:pPr>
      <w:r>
        <w:rPr>
          <w:b/>
          <w:spacing w:val="-2"/>
          <w:sz w:val="23"/>
        </w:rPr>
        <w:t>No</w:t>
      </w:r>
      <w:r>
        <w:rPr>
          <w:b/>
          <w:spacing w:val="-14"/>
          <w:sz w:val="23"/>
        </w:rPr>
        <w:t xml:space="preserve"> </w:t>
      </w:r>
      <w:r>
        <w:rPr>
          <w:spacing w:val="-2"/>
        </w:rPr>
        <w:t>such</w:t>
      </w:r>
      <w:r>
        <w:rPr>
          <w:spacing w:val="-14"/>
        </w:rPr>
        <w:t xml:space="preserve"> </w:t>
      </w:r>
      <w:r>
        <w:rPr>
          <w:spacing w:val="-2"/>
        </w:rPr>
        <w:t>building</w:t>
      </w:r>
      <w:r>
        <w:rPr>
          <w:spacing w:val="-10"/>
        </w:rPr>
        <w:t xml:space="preserve"> </w:t>
      </w:r>
      <w:r>
        <w:rPr>
          <w:spacing w:val="-2"/>
        </w:rPr>
        <w:t>or</w:t>
      </w:r>
      <w:r>
        <w:rPr>
          <w:spacing w:val="-8"/>
        </w:rPr>
        <w:t xml:space="preserve"> </w:t>
      </w:r>
      <w:r>
        <w:rPr>
          <w:spacing w:val="-2"/>
        </w:rPr>
        <w:t>structure</w:t>
      </w:r>
      <w:r>
        <w:rPr>
          <w:spacing w:val="-4"/>
        </w:rPr>
        <w:t xml:space="preserve"> </w:t>
      </w:r>
      <w:r>
        <w:rPr>
          <w:spacing w:val="-2"/>
        </w:rPr>
        <w:t>may</w:t>
      </w:r>
      <w:r>
        <w:rPr>
          <w:spacing w:val="-9"/>
        </w:rPr>
        <w:t xml:space="preserve"> </w:t>
      </w:r>
      <w:r>
        <w:rPr>
          <w:spacing w:val="-2"/>
        </w:rPr>
        <w:t>be</w:t>
      </w:r>
      <w:r>
        <w:rPr>
          <w:spacing w:val="-6"/>
        </w:rPr>
        <w:t xml:space="preserve"> </w:t>
      </w:r>
      <w:r>
        <w:rPr>
          <w:spacing w:val="-2"/>
        </w:rPr>
        <w:t>enlarged</w:t>
      </w:r>
      <w:r>
        <w:rPr>
          <w:spacing w:val="-3"/>
        </w:rPr>
        <w:t xml:space="preserve"> </w:t>
      </w:r>
      <w:r>
        <w:rPr>
          <w:spacing w:val="-2"/>
        </w:rPr>
        <w:t>or</w:t>
      </w:r>
      <w:r>
        <w:rPr>
          <w:spacing w:val="-14"/>
        </w:rPr>
        <w:t xml:space="preserve"> </w:t>
      </w:r>
      <w:r>
        <w:rPr>
          <w:spacing w:val="-2"/>
        </w:rPr>
        <w:t>altered in</w:t>
      </w:r>
      <w:r>
        <w:rPr>
          <w:spacing w:val="-14"/>
        </w:rPr>
        <w:t xml:space="preserve"> </w:t>
      </w:r>
      <w:r>
        <w:rPr>
          <w:spacing w:val="-2"/>
        </w:rPr>
        <w:t>a</w:t>
      </w:r>
      <w:r>
        <w:rPr>
          <w:spacing w:val="-13"/>
        </w:rPr>
        <w:t xml:space="preserve"> </w:t>
      </w:r>
      <w:r>
        <w:rPr>
          <w:spacing w:val="-2"/>
        </w:rPr>
        <w:t>way</w:t>
      </w:r>
      <w:r>
        <w:rPr>
          <w:spacing w:val="-10"/>
        </w:rPr>
        <w:t xml:space="preserve"> </w:t>
      </w:r>
      <w:r>
        <w:rPr>
          <w:spacing w:val="-2"/>
        </w:rPr>
        <w:t>which</w:t>
      </w:r>
      <w:r>
        <w:rPr>
          <w:spacing w:val="-3"/>
        </w:rPr>
        <w:t xml:space="preserve"> </w:t>
      </w:r>
      <w:r>
        <w:rPr>
          <w:spacing w:val="-2"/>
        </w:rPr>
        <w:t xml:space="preserve">increases </w:t>
      </w:r>
      <w:r>
        <w:t>its nonconformity.</w:t>
      </w:r>
      <w:r>
        <w:rPr>
          <w:spacing w:val="40"/>
        </w:rPr>
        <w:t xml:space="preserve"> </w:t>
      </w:r>
      <w:r>
        <w:t>The building or structure may be altered as</w:t>
      </w:r>
      <w:r>
        <w:rPr>
          <w:spacing w:val="-3"/>
        </w:rPr>
        <w:t xml:space="preserve"> </w:t>
      </w:r>
      <w:r>
        <w:t>long as the non-conformity is not increased.</w:t>
      </w:r>
    </w:p>
    <w:p w14:paraId="7379B047" w14:textId="77777777" w:rsidR="006979D5" w:rsidRDefault="002D7CC2">
      <w:pPr>
        <w:pStyle w:val="ListParagraph"/>
        <w:numPr>
          <w:ilvl w:val="2"/>
          <w:numId w:val="119"/>
        </w:numPr>
        <w:tabs>
          <w:tab w:val="left" w:pos="2814"/>
          <w:tab w:val="left" w:pos="2820"/>
        </w:tabs>
        <w:spacing w:before="131"/>
        <w:ind w:left="2820" w:right="1078" w:hanging="362"/>
        <w:jc w:val="both"/>
      </w:pPr>
      <w:r>
        <w:t>Should</w:t>
      </w:r>
      <w:r>
        <w:rPr>
          <w:spacing w:val="-4"/>
        </w:rPr>
        <w:t xml:space="preserve"> </w:t>
      </w:r>
      <w:r>
        <w:t>a</w:t>
      </w:r>
      <w:r>
        <w:rPr>
          <w:spacing w:val="-8"/>
        </w:rPr>
        <w:t xml:space="preserve"> </w:t>
      </w:r>
      <w:r>
        <w:t>non-conforming</w:t>
      </w:r>
      <w:r>
        <w:rPr>
          <w:spacing w:val="-15"/>
        </w:rPr>
        <w:t xml:space="preserve"> </w:t>
      </w:r>
      <w:r>
        <w:t>building</w:t>
      </w:r>
      <w:r>
        <w:rPr>
          <w:spacing w:val="-1"/>
        </w:rPr>
        <w:t xml:space="preserve"> </w:t>
      </w:r>
      <w:r>
        <w:t>or structure be</w:t>
      </w:r>
      <w:r>
        <w:rPr>
          <w:spacing w:val="-4"/>
        </w:rPr>
        <w:t xml:space="preserve"> </w:t>
      </w:r>
      <w:r>
        <w:t>destroyed to</w:t>
      </w:r>
      <w:r>
        <w:rPr>
          <w:spacing w:val="-5"/>
        </w:rPr>
        <w:t xml:space="preserve"> </w:t>
      </w:r>
      <w:r>
        <w:t>an</w:t>
      </w:r>
      <w:r>
        <w:rPr>
          <w:spacing w:val="-11"/>
        </w:rPr>
        <w:t xml:space="preserve"> </w:t>
      </w:r>
      <w:r>
        <w:t>extent of</w:t>
      </w:r>
      <w:r>
        <w:rPr>
          <w:spacing w:val="-2"/>
        </w:rPr>
        <w:t xml:space="preserve"> </w:t>
      </w:r>
      <w:r>
        <w:t>more than sixty</w:t>
      </w:r>
      <w:r>
        <w:rPr>
          <w:spacing w:val="-6"/>
        </w:rPr>
        <w:t xml:space="preserve"> </w:t>
      </w:r>
      <w:r>
        <w:t>percent (60%) of its replacement value, exclusive of</w:t>
      </w:r>
      <w:r>
        <w:rPr>
          <w:spacing w:val="-9"/>
        </w:rPr>
        <w:t xml:space="preserve"> </w:t>
      </w:r>
      <w:r>
        <w:t>the</w:t>
      </w:r>
      <w:r>
        <w:rPr>
          <w:spacing w:val="-7"/>
        </w:rPr>
        <w:t xml:space="preserve"> </w:t>
      </w:r>
      <w:r>
        <w:t>foundation, it shall be</w:t>
      </w:r>
      <w:r>
        <w:rPr>
          <w:spacing w:val="-3"/>
        </w:rPr>
        <w:t xml:space="preserve"> </w:t>
      </w:r>
      <w:r>
        <w:t>reconstructed only in</w:t>
      </w:r>
      <w:r>
        <w:rPr>
          <w:spacing w:val="-6"/>
        </w:rPr>
        <w:t xml:space="preserve"> </w:t>
      </w:r>
      <w:r>
        <w:t>conformity with the</w:t>
      </w:r>
      <w:r>
        <w:rPr>
          <w:spacing w:val="-1"/>
        </w:rPr>
        <w:t xml:space="preserve"> </w:t>
      </w:r>
      <w:r>
        <w:t>provisions of this Ordinance.</w:t>
      </w:r>
    </w:p>
    <w:p w14:paraId="1E6C9366" w14:textId="77777777" w:rsidR="006979D5" w:rsidRDefault="002D7CC2">
      <w:pPr>
        <w:pStyle w:val="ListParagraph"/>
        <w:numPr>
          <w:ilvl w:val="2"/>
          <w:numId w:val="119"/>
        </w:numPr>
        <w:tabs>
          <w:tab w:val="left" w:pos="2814"/>
          <w:tab w:val="left" w:pos="2819"/>
        </w:tabs>
        <w:spacing w:before="125" w:line="235" w:lineRule="auto"/>
        <w:ind w:left="2819" w:right="1086" w:hanging="362"/>
        <w:jc w:val="both"/>
      </w:pPr>
      <w:r>
        <w:t>Should a</w:t>
      </w:r>
      <w:r>
        <w:rPr>
          <w:spacing w:val="-2"/>
        </w:rPr>
        <w:t xml:space="preserve"> </w:t>
      </w:r>
      <w:r>
        <w:t>non-conforming</w:t>
      </w:r>
      <w:r>
        <w:rPr>
          <w:spacing w:val="-1"/>
        </w:rPr>
        <w:t xml:space="preserve"> </w:t>
      </w:r>
      <w:r>
        <w:t>building or structure be moved for any reason and for any</w:t>
      </w:r>
      <w:r>
        <w:rPr>
          <w:spacing w:val="-16"/>
        </w:rPr>
        <w:t xml:space="preserve"> </w:t>
      </w:r>
      <w:r>
        <w:t>distance,</w:t>
      </w:r>
      <w:r>
        <w:rPr>
          <w:spacing w:val="-15"/>
        </w:rPr>
        <w:t xml:space="preserve"> </w:t>
      </w:r>
      <w:r>
        <w:t>it</w:t>
      </w:r>
      <w:r>
        <w:rPr>
          <w:spacing w:val="-15"/>
        </w:rPr>
        <w:t xml:space="preserve"> </w:t>
      </w:r>
      <w:r>
        <w:t>shall</w:t>
      </w:r>
      <w:r>
        <w:rPr>
          <w:spacing w:val="-16"/>
        </w:rPr>
        <w:t xml:space="preserve"> </w:t>
      </w:r>
      <w:r>
        <w:t>be</w:t>
      </w:r>
      <w:r>
        <w:rPr>
          <w:spacing w:val="-15"/>
        </w:rPr>
        <w:t xml:space="preserve"> </w:t>
      </w:r>
      <w:r>
        <w:t>moved</w:t>
      </w:r>
      <w:r>
        <w:rPr>
          <w:spacing w:val="-15"/>
        </w:rPr>
        <w:t xml:space="preserve"> </w:t>
      </w:r>
      <w:r>
        <w:t>to</w:t>
      </w:r>
      <w:r>
        <w:rPr>
          <w:spacing w:val="-15"/>
        </w:rPr>
        <w:t xml:space="preserve"> </w:t>
      </w:r>
      <w:r>
        <w:t>a</w:t>
      </w:r>
      <w:r>
        <w:rPr>
          <w:spacing w:val="-16"/>
        </w:rPr>
        <w:t xml:space="preserve"> </w:t>
      </w:r>
      <w:r>
        <w:t>location</w:t>
      </w:r>
      <w:r>
        <w:rPr>
          <w:spacing w:val="-15"/>
        </w:rPr>
        <w:t xml:space="preserve"> </w:t>
      </w:r>
      <w:r>
        <w:t>which</w:t>
      </w:r>
      <w:r>
        <w:rPr>
          <w:spacing w:val="-15"/>
        </w:rPr>
        <w:t xml:space="preserve"> </w:t>
      </w:r>
      <w:r>
        <w:t>complies</w:t>
      </w:r>
      <w:r>
        <w:rPr>
          <w:spacing w:val="-16"/>
        </w:rPr>
        <w:t xml:space="preserve"> </w:t>
      </w:r>
      <w:r>
        <w:t>with</w:t>
      </w:r>
      <w:r>
        <w:rPr>
          <w:spacing w:val="-15"/>
        </w:rPr>
        <w:t xml:space="preserve"> </w:t>
      </w:r>
      <w:r>
        <w:t>the</w:t>
      </w:r>
      <w:r>
        <w:rPr>
          <w:spacing w:val="-15"/>
        </w:rPr>
        <w:t xml:space="preserve"> </w:t>
      </w:r>
      <w:r>
        <w:t>requirements of this Ordinance.</w:t>
      </w:r>
    </w:p>
    <w:p w14:paraId="465F706B" w14:textId="77777777" w:rsidR="006979D5" w:rsidRDefault="002D7CC2">
      <w:pPr>
        <w:pStyle w:val="ListParagraph"/>
        <w:numPr>
          <w:ilvl w:val="1"/>
          <w:numId w:val="119"/>
        </w:numPr>
        <w:tabs>
          <w:tab w:val="left" w:pos="2271"/>
          <w:tab w:val="left" w:pos="2274"/>
        </w:tabs>
        <w:spacing w:before="133"/>
        <w:ind w:left="2271" w:right="1083" w:hanging="360"/>
        <w:jc w:val="both"/>
      </w:pPr>
      <w:r>
        <w:t>None of the provisions of this Section are meant to preclude normal repairs and maintenance on any non-conforming building or structure that would prevent strengthening or</w:t>
      </w:r>
      <w:r>
        <w:rPr>
          <w:spacing w:val="-6"/>
        </w:rPr>
        <w:t xml:space="preserve"> </w:t>
      </w:r>
      <w:r>
        <w:t>correcting of any unsafe condition of the</w:t>
      </w:r>
      <w:r>
        <w:rPr>
          <w:spacing w:val="-7"/>
        </w:rPr>
        <w:t xml:space="preserve"> </w:t>
      </w:r>
      <w:r>
        <w:t>building or structure.</w:t>
      </w:r>
    </w:p>
    <w:p w14:paraId="566893D5" w14:textId="77777777" w:rsidR="006979D5" w:rsidRDefault="002D7CC2">
      <w:pPr>
        <w:pStyle w:val="ListParagraph"/>
        <w:numPr>
          <w:ilvl w:val="1"/>
          <w:numId w:val="119"/>
        </w:numPr>
        <w:tabs>
          <w:tab w:val="left" w:pos="2264"/>
          <w:tab w:val="left" w:pos="2266"/>
        </w:tabs>
        <w:spacing w:before="125" w:line="235" w:lineRule="auto"/>
        <w:ind w:left="2264" w:right="1089" w:hanging="356"/>
        <w:jc w:val="both"/>
      </w:pPr>
      <w:r>
        <w:t>Regardless</w:t>
      </w:r>
      <w:r>
        <w:rPr>
          <w:spacing w:val="15"/>
        </w:rPr>
        <w:t xml:space="preserve"> </w:t>
      </w:r>
      <w:r>
        <w:t>of</w:t>
      </w:r>
      <w:r>
        <w:rPr>
          <w:spacing w:val="-8"/>
        </w:rPr>
        <w:t xml:space="preserve"> </w:t>
      </w:r>
      <w:r>
        <w:t>the</w:t>
      </w:r>
      <w:r>
        <w:rPr>
          <w:spacing w:val="-12"/>
        </w:rPr>
        <w:t xml:space="preserve"> </w:t>
      </w:r>
      <w:r>
        <w:t>preceding</w:t>
      </w:r>
      <w:r>
        <w:rPr>
          <w:spacing w:val="-1"/>
        </w:rPr>
        <w:t xml:space="preserve"> </w:t>
      </w:r>
      <w:r>
        <w:t>regulations, a</w:t>
      </w:r>
      <w:r>
        <w:rPr>
          <w:spacing w:val="-16"/>
        </w:rPr>
        <w:t xml:space="preserve"> </w:t>
      </w:r>
      <w:r>
        <w:t>single</w:t>
      </w:r>
      <w:r>
        <w:rPr>
          <w:spacing w:val="-3"/>
        </w:rPr>
        <w:t xml:space="preserve"> </w:t>
      </w:r>
      <w:r>
        <w:t>family</w:t>
      </w:r>
      <w:r>
        <w:rPr>
          <w:spacing w:val="-7"/>
        </w:rPr>
        <w:t xml:space="preserve"> </w:t>
      </w:r>
      <w:r>
        <w:t>home located</w:t>
      </w:r>
      <w:r>
        <w:rPr>
          <w:spacing w:val="-7"/>
        </w:rPr>
        <w:t xml:space="preserve"> </w:t>
      </w:r>
      <w:r>
        <w:t>in</w:t>
      </w:r>
      <w:r>
        <w:rPr>
          <w:spacing w:val="-16"/>
        </w:rPr>
        <w:t xml:space="preserve"> </w:t>
      </w:r>
      <w:r>
        <w:t>a</w:t>
      </w:r>
      <w:r>
        <w:rPr>
          <w:spacing w:val="-13"/>
        </w:rPr>
        <w:t xml:space="preserve"> </w:t>
      </w:r>
      <w:r>
        <w:t>zone</w:t>
      </w:r>
      <w:r>
        <w:rPr>
          <w:spacing w:val="-3"/>
        </w:rPr>
        <w:t xml:space="preserve"> </w:t>
      </w:r>
      <w:r>
        <w:t>which does not</w:t>
      </w:r>
      <w:r>
        <w:rPr>
          <w:spacing w:val="-13"/>
        </w:rPr>
        <w:t xml:space="preserve"> </w:t>
      </w:r>
      <w:r>
        <w:t>permit</w:t>
      </w:r>
      <w:r>
        <w:rPr>
          <w:spacing w:val="-4"/>
        </w:rPr>
        <w:t xml:space="preserve"> </w:t>
      </w:r>
      <w:r>
        <w:t>the</w:t>
      </w:r>
      <w:r>
        <w:rPr>
          <w:spacing w:val="-6"/>
        </w:rPr>
        <w:t xml:space="preserve"> </w:t>
      </w:r>
      <w:r>
        <w:t>same,</w:t>
      </w:r>
      <w:r>
        <w:rPr>
          <w:spacing w:val="-6"/>
        </w:rPr>
        <w:t xml:space="preserve"> </w:t>
      </w:r>
      <w:r>
        <w:t>may</w:t>
      </w:r>
      <w:r>
        <w:rPr>
          <w:spacing w:val="-12"/>
        </w:rPr>
        <w:t xml:space="preserve"> </w:t>
      </w:r>
      <w:r>
        <w:t>be</w:t>
      </w:r>
      <w:r>
        <w:rPr>
          <w:spacing w:val="-15"/>
        </w:rPr>
        <w:t xml:space="preserve"> </w:t>
      </w:r>
      <w:r>
        <w:t>altered,</w:t>
      </w:r>
      <w:r>
        <w:rPr>
          <w:spacing w:val="-2"/>
        </w:rPr>
        <w:t xml:space="preserve"> </w:t>
      </w:r>
      <w:r>
        <w:t>expanded and/or</w:t>
      </w:r>
      <w:r>
        <w:rPr>
          <w:spacing w:val="-2"/>
        </w:rPr>
        <w:t xml:space="preserve"> </w:t>
      </w:r>
      <w:r>
        <w:t>rebuilt</w:t>
      </w:r>
      <w:r>
        <w:rPr>
          <w:spacing w:val="-5"/>
        </w:rPr>
        <w:t xml:space="preserve"> </w:t>
      </w:r>
      <w:r>
        <w:t>upon</w:t>
      </w:r>
      <w:r>
        <w:rPr>
          <w:spacing w:val="-10"/>
        </w:rPr>
        <w:t xml:space="preserve"> </w:t>
      </w:r>
      <w:r>
        <w:t>obtaining the proper and necessary permits.</w:t>
      </w:r>
    </w:p>
    <w:p w14:paraId="04FC3FDA" w14:textId="77777777" w:rsidR="006979D5" w:rsidRDefault="002D7CC2">
      <w:pPr>
        <w:pStyle w:val="ListParagraph"/>
        <w:numPr>
          <w:ilvl w:val="1"/>
          <w:numId w:val="119"/>
        </w:numPr>
        <w:tabs>
          <w:tab w:val="left" w:pos="2208"/>
          <w:tab w:val="left" w:pos="2263"/>
        </w:tabs>
        <w:spacing w:before="134" w:line="237" w:lineRule="auto"/>
        <w:ind w:left="2263" w:right="1087" w:hanging="349"/>
        <w:jc w:val="both"/>
        <w:rPr>
          <w:i/>
          <w:sz w:val="23"/>
        </w:rPr>
      </w:pPr>
      <w:r>
        <w:t>Residential structures</w:t>
      </w:r>
      <w:r>
        <w:rPr>
          <w:spacing w:val="-1"/>
        </w:rPr>
        <w:t xml:space="preserve"> </w:t>
      </w:r>
      <w:r>
        <w:t>in</w:t>
      </w:r>
      <w:r>
        <w:rPr>
          <w:spacing w:val="-16"/>
        </w:rPr>
        <w:t xml:space="preserve"> </w:t>
      </w:r>
      <w:r>
        <w:t>existence and</w:t>
      </w:r>
      <w:r>
        <w:rPr>
          <w:spacing w:val="-10"/>
        </w:rPr>
        <w:t xml:space="preserve"> </w:t>
      </w:r>
      <w:r>
        <w:t>used</w:t>
      </w:r>
      <w:r>
        <w:rPr>
          <w:spacing w:val="-11"/>
        </w:rPr>
        <w:t xml:space="preserve"> </w:t>
      </w:r>
      <w:r>
        <w:t>as</w:t>
      </w:r>
      <w:r>
        <w:rPr>
          <w:spacing w:val="-5"/>
        </w:rPr>
        <w:t xml:space="preserve"> </w:t>
      </w:r>
      <w:r>
        <w:t>residences at</w:t>
      </w:r>
      <w:r>
        <w:rPr>
          <w:spacing w:val="-10"/>
        </w:rPr>
        <w:t xml:space="preserve"> </w:t>
      </w:r>
      <w:r>
        <w:t>the</w:t>
      </w:r>
      <w:r>
        <w:rPr>
          <w:spacing w:val="-9"/>
        </w:rPr>
        <w:t xml:space="preserve"> </w:t>
      </w:r>
      <w:r>
        <w:t>time</w:t>
      </w:r>
      <w:r>
        <w:rPr>
          <w:spacing w:val="-10"/>
        </w:rPr>
        <w:t xml:space="preserve"> </w:t>
      </w:r>
      <w:r>
        <w:t>of</w:t>
      </w:r>
      <w:r>
        <w:rPr>
          <w:spacing w:val="-15"/>
        </w:rPr>
        <w:t xml:space="preserve"> </w:t>
      </w:r>
      <w:r>
        <w:t>their</w:t>
      </w:r>
      <w:r>
        <w:rPr>
          <w:spacing w:val="-10"/>
        </w:rPr>
        <w:t xml:space="preserve"> </w:t>
      </w:r>
      <w:r>
        <w:t>rezoning to</w:t>
      </w:r>
      <w:r>
        <w:rPr>
          <w:spacing w:val="-8"/>
        </w:rPr>
        <w:t xml:space="preserve"> </w:t>
      </w:r>
      <w:r>
        <w:t>a</w:t>
      </w:r>
      <w:r>
        <w:rPr>
          <w:spacing w:val="-12"/>
        </w:rPr>
        <w:t xml:space="preserve"> </w:t>
      </w:r>
      <w:r>
        <w:t>commercial zoned</w:t>
      </w:r>
      <w:r>
        <w:rPr>
          <w:spacing w:val="-1"/>
        </w:rPr>
        <w:t xml:space="preserve"> </w:t>
      </w:r>
      <w:r>
        <w:t>district</w:t>
      </w:r>
      <w:r>
        <w:rPr>
          <w:spacing w:val="-4"/>
        </w:rPr>
        <w:t xml:space="preserve"> </w:t>
      </w:r>
      <w:r>
        <w:t>are exempt from</w:t>
      </w:r>
      <w:r>
        <w:rPr>
          <w:spacing w:val="-4"/>
        </w:rPr>
        <w:t xml:space="preserve"> </w:t>
      </w:r>
      <w:r>
        <w:t>the special use</w:t>
      </w:r>
      <w:r>
        <w:rPr>
          <w:spacing w:val="-4"/>
        </w:rPr>
        <w:t xml:space="preserve"> </w:t>
      </w:r>
      <w:r>
        <w:t>or variance provisions of</w:t>
      </w:r>
      <w:r>
        <w:rPr>
          <w:spacing w:val="-16"/>
        </w:rPr>
        <w:t xml:space="preserve"> </w:t>
      </w:r>
      <w:r>
        <w:t>this</w:t>
      </w:r>
      <w:r>
        <w:rPr>
          <w:spacing w:val="-15"/>
        </w:rPr>
        <w:t xml:space="preserve"> </w:t>
      </w:r>
      <w:r>
        <w:t>ordinance</w:t>
      </w:r>
      <w:r>
        <w:rPr>
          <w:spacing w:val="-15"/>
        </w:rPr>
        <w:t xml:space="preserve"> </w:t>
      </w:r>
      <w:r>
        <w:t>in</w:t>
      </w:r>
      <w:r>
        <w:rPr>
          <w:spacing w:val="-16"/>
        </w:rPr>
        <w:t xml:space="preserve"> </w:t>
      </w:r>
      <w:r>
        <w:t>regards</w:t>
      </w:r>
      <w:r>
        <w:rPr>
          <w:spacing w:val="-10"/>
        </w:rPr>
        <w:t xml:space="preserve"> </w:t>
      </w:r>
      <w:r>
        <w:t>to</w:t>
      </w:r>
      <w:r>
        <w:rPr>
          <w:spacing w:val="-16"/>
        </w:rPr>
        <w:t xml:space="preserve"> </w:t>
      </w:r>
      <w:r>
        <w:t>repairs,</w:t>
      </w:r>
      <w:r>
        <w:rPr>
          <w:spacing w:val="-1"/>
        </w:rPr>
        <w:t xml:space="preserve"> </w:t>
      </w:r>
      <w:r>
        <w:t>improvements</w:t>
      </w:r>
      <w:r>
        <w:rPr>
          <w:spacing w:val="10"/>
        </w:rPr>
        <w:t xml:space="preserve"> </w:t>
      </w:r>
      <w:r>
        <w:t>and/or</w:t>
      </w:r>
      <w:r>
        <w:rPr>
          <w:spacing w:val="-2"/>
        </w:rPr>
        <w:t xml:space="preserve"> </w:t>
      </w:r>
      <w:r>
        <w:t>additions</w:t>
      </w:r>
      <w:r>
        <w:rPr>
          <w:spacing w:val="-1"/>
        </w:rPr>
        <w:t xml:space="preserve"> </w:t>
      </w:r>
      <w:r>
        <w:t>so</w:t>
      </w:r>
      <w:r>
        <w:rPr>
          <w:spacing w:val="-13"/>
        </w:rPr>
        <w:t xml:space="preserve"> </w:t>
      </w:r>
      <w:r>
        <w:t>long</w:t>
      </w:r>
      <w:r>
        <w:rPr>
          <w:spacing w:val="-8"/>
        </w:rPr>
        <w:t xml:space="preserve"> </w:t>
      </w:r>
      <w:r>
        <w:t>as</w:t>
      </w:r>
      <w:r>
        <w:rPr>
          <w:spacing w:val="-12"/>
        </w:rPr>
        <w:t xml:space="preserve"> </w:t>
      </w:r>
      <w:r>
        <w:t>same are</w:t>
      </w:r>
      <w:r>
        <w:rPr>
          <w:spacing w:val="-4"/>
        </w:rPr>
        <w:t xml:space="preserve"> </w:t>
      </w:r>
      <w:r>
        <w:t>attached</w:t>
      </w:r>
      <w:r>
        <w:rPr>
          <w:spacing w:val="-4"/>
        </w:rPr>
        <w:t xml:space="preserve"> </w:t>
      </w:r>
      <w:r>
        <w:t>to</w:t>
      </w:r>
      <w:r>
        <w:rPr>
          <w:spacing w:val="-9"/>
        </w:rPr>
        <w:t xml:space="preserve"> </w:t>
      </w:r>
      <w:r>
        <w:t>the</w:t>
      </w:r>
      <w:r>
        <w:rPr>
          <w:spacing w:val="-10"/>
        </w:rPr>
        <w:t xml:space="preserve"> </w:t>
      </w:r>
      <w:r>
        <w:t>principal</w:t>
      </w:r>
      <w:r>
        <w:rPr>
          <w:spacing w:val="-4"/>
        </w:rPr>
        <w:t xml:space="preserve"> </w:t>
      </w:r>
      <w:r>
        <w:t>dwelling</w:t>
      </w:r>
      <w:r>
        <w:rPr>
          <w:spacing w:val="-2"/>
        </w:rPr>
        <w:t xml:space="preserve"> </w:t>
      </w:r>
      <w:r>
        <w:t>and</w:t>
      </w:r>
      <w:r>
        <w:rPr>
          <w:spacing w:val="-10"/>
        </w:rPr>
        <w:t xml:space="preserve"> </w:t>
      </w:r>
      <w:r>
        <w:t>would</w:t>
      </w:r>
      <w:r>
        <w:rPr>
          <w:spacing w:val="-5"/>
        </w:rPr>
        <w:t xml:space="preserve"> </w:t>
      </w:r>
      <w:r>
        <w:t>otherwise comply</w:t>
      </w:r>
      <w:r>
        <w:rPr>
          <w:spacing w:val="-4"/>
        </w:rPr>
        <w:t xml:space="preserve"> </w:t>
      </w:r>
      <w:r>
        <w:t>with</w:t>
      </w:r>
      <w:r>
        <w:rPr>
          <w:spacing w:val="-13"/>
        </w:rPr>
        <w:t xml:space="preserve"> </w:t>
      </w:r>
      <w:r>
        <w:t>the</w:t>
      </w:r>
      <w:r>
        <w:rPr>
          <w:spacing w:val="-11"/>
        </w:rPr>
        <w:t xml:space="preserve"> </w:t>
      </w:r>
      <w:r>
        <w:t>current</w:t>
      </w:r>
      <w:r>
        <w:rPr>
          <w:spacing w:val="-2"/>
        </w:rPr>
        <w:t xml:space="preserve"> </w:t>
      </w:r>
      <w:r>
        <w:t xml:space="preserve">R-1 </w:t>
      </w:r>
      <w:r>
        <w:rPr>
          <w:w w:val="85"/>
        </w:rPr>
        <w:t>residential</w:t>
      </w:r>
      <w:r>
        <w:rPr>
          <w:spacing w:val="-3"/>
          <w:w w:val="85"/>
        </w:rPr>
        <w:t xml:space="preserve"> </w:t>
      </w:r>
      <w:r>
        <w:rPr>
          <w:w w:val="85"/>
        </w:rPr>
        <w:t>zoning</w:t>
      </w:r>
      <w:r>
        <w:rPr>
          <w:spacing w:val="-6"/>
          <w:w w:val="85"/>
        </w:rPr>
        <w:t xml:space="preserve"> </w:t>
      </w:r>
      <w:r>
        <w:rPr>
          <w:w w:val="85"/>
        </w:rPr>
        <w:t>standards.</w:t>
      </w:r>
      <w:r>
        <w:rPr>
          <w:spacing w:val="-6"/>
          <w:w w:val="85"/>
        </w:rPr>
        <w:t xml:space="preserve"> </w:t>
      </w:r>
      <w:r>
        <w:rPr>
          <w:i/>
          <w:w w:val="85"/>
          <w:sz w:val="23"/>
        </w:rPr>
        <w:t>This</w:t>
      </w:r>
      <w:r>
        <w:rPr>
          <w:i/>
          <w:spacing w:val="-7"/>
          <w:w w:val="85"/>
          <w:sz w:val="23"/>
        </w:rPr>
        <w:t xml:space="preserve"> </w:t>
      </w:r>
      <w:r>
        <w:rPr>
          <w:i/>
          <w:w w:val="85"/>
          <w:sz w:val="23"/>
        </w:rPr>
        <w:t>paragraph</w:t>
      </w:r>
      <w:r>
        <w:rPr>
          <w:i/>
          <w:spacing w:val="-6"/>
          <w:w w:val="85"/>
          <w:sz w:val="23"/>
        </w:rPr>
        <w:t xml:space="preserve"> </w:t>
      </w:r>
      <w:r>
        <w:rPr>
          <w:i/>
          <w:w w:val="85"/>
          <w:sz w:val="23"/>
        </w:rPr>
        <w:t>added</w:t>
      </w:r>
      <w:r>
        <w:rPr>
          <w:i/>
          <w:spacing w:val="-9"/>
          <w:w w:val="85"/>
          <w:sz w:val="23"/>
        </w:rPr>
        <w:t xml:space="preserve"> </w:t>
      </w:r>
      <w:r>
        <w:rPr>
          <w:i/>
          <w:w w:val="85"/>
          <w:sz w:val="23"/>
        </w:rPr>
        <w:t>116/2009.</w:t>
      </w:r>
    </w:p>
    <w:p w14:paraId="5C2A5021" w14:textId="77777777" w:rsidR="006979D5" w:rsidRDefault="002D7CC2">
      <w:pPr>
        <w:tabs>
          <w:tab w:val="left" w:pos="3708"/>
        </w:tabs>
        <w:spacing w:before="137"/>
        <w:ind w:left="1550"/>
        <w:rPr>
          <w:b/>
          <w:sz w:val="19"/>
        </w:rPr>
      </w:pPr>
      <w:r>
        <w:rPr>
          <w:b/>
          <w:spacing w:val="-6"/>
          <w:position w:val="1"/>
          <w:sz w:val="19"/>
        </w:rPr>
        <w:t>SECTION</w:t>
      </w:r>
      <w:r>
        <w:rPr>
          <w:b/>
          <w:spacing w:val="-1"/>
          <w:position w:val="1"/>
          <w:sz w:val="19"/>
        </w:rPr>
        <w:t xml:space="preserve"> </w:t>
      </w:r>
      <w:r>
        <w:rPr>
          <w:b/>
          <w:spacing w:val="-6"/>
          <w:position w:val="1"/>
          <w:sz w:val="19"/>
        </w:rPr>
        <w:t>7</w:t>
      </w:r>
      <w:r>
        <w:rPr>
          <w:b/>
          <w:spacing w:val="-29"/>
          <w:position w:val="1"/>
          <w:sz w:val="19"/>
        </w:rPr>
        <w:t xml:space="preserve"> </w:t>
      </w:r>
      <w:r>
        <w:rPr>
          <w:b/>
          <w:spacing w:val="-6"/>
          <w:position w:val="1"/>
          <w:sz w:val="19"/>
        </w:rPr>
        <w:t>.2</w:t>
      </w:r>
      <w:r>
        <w:rPr>
          <w:b/>
          <w:position w:val="1"/>
          <w:sz w:val="19"/>
        </w:rPr>
        <w:tab/>
      </w:r>
      <w:r>
        <w:rPr>
          <w:b/>
          <w:spacing w:val="-2"/>
          <w:sz w:val="19"/>
        </w:rPr>
        <w:t>NUISANCE</w:t>
      </w:r>
      <w:r>
        <w:rPr>
          <w:b/>
          <w:spacing w:val="-3"/>
          <w:sz w:val="19"/>
        </w:rPr>
        <w:t xml:space="preserve"> </w:t>
      </w:r>
      <w:r>
        <w:rPr>
          <w:b/>
          <w:spacing w:val="-2"/>
          <w:sz w:val="19"/>
        </w:rPr>
        <w:t>PER</w:t>
      </w:r>
      <w:r>
        <w:rPr>
          <w:b/>
          <w:spacing w:val="-11"/>
          <w:sz w:val="19"/>
        </w:rPr>
        <w:t xml:space="preserve"> </w:t>
      </w:r>
      <w:r>
        <w:rPr>
          <w:b/>
          <w:spacing w:val="-5"/>
          <w:sz w:val="19"/>
        </w:rPr>
        <w:t>SE</w:t>
      </w:r>
    </w:p>
    <w:p w14:paraId="5E50FC32" w14:textId="77777777" w:rsidR="006979D5" w:rsidRDefault="002D7CC2">
      <w:pPr>
        <w:pStyle w:val="BodyText"/>
        <w:spacing w:before="142" w:line="232" w:lineRule="auto"/>
        <w:ind w:left="1542" w:right="1083"/>
      </w:pPr>
      <w:r>
        <w:t>A</w:t>
      </w:r>
      <w:r>
        <w:rPr>
          <w:spacing w:val="30"/>
        </w:rPr>
        <w:t xml:space="preserve"> </w:t>
      </w:r>
      <w:r>
        <w:t>violation</w:t>
      </w:r>
      <w:r>
        <w:rPr>
          <w:spacing w:val="39"/>
        </w:rPr>
        <w:t xml:space="preserve"> </w:t>
      </w:r>
      <w:r>
        <w:t>of</w:t>
      </w:r>
      <w:r>
        <w:rPr>
          <w:spacing w:val="25"/>
        </w:rPr>
        <w:t xml:space="preserve"> </w:t>
      </w:r>
      <w:r>
        <w:t>any</w:t>
      </w:r>
      <w:r>
        <w:rPr>
          <w:spacing w:val="28"/>
        </w:rPr>
        <w:t xml:space="preserve"> </w:t>
      </w:r>
      <w:r>
        <w:t>provision</w:t>
      </w:r>
      <w:r>
        <w:rPr>
          <w:spacing w:val="40"/>
        </w:rPr>
        <w:t xml:space="preserve"> </w:t>
      </w:r>
      <w:r>
        <w:t>of</w:t>
      </w:r>
      <w:r>
        <w:rPr>
          <w:spacing w:val="22"/>
        </w:rPr>
        <w:t xml:space="preserve"> </w:t>
      </w:r>
      <w:r>
        <w:t>this</w:t>
      </w:r>
      <w:r>
        <w:rPr>
          <w:spacing w:val="35"/>
        </w:rPr>
        <w:t xml:space="preserve"> </w:t>
      </w:r>
      <w:r>
        <w:t>ordinance,</w:t>
      </w:r>
      <w:r>
        <w:rPr>
          <w:spacing w:val="40"/>
        </w:rPr>
        <w:t xml:space="preserve"> </w:t>
      </w:r>
      <w:r>
        <w:t>or</w:t>
      </w:r>
      <w:r>
        <w:rPr>
          <w:spacing w:val="22"/>
        </w:rPr>
        <w:t xml:space="preserve"> </w:t>
      </w:r>
      <w:r>
        <w:t>permit</w:t>
      </w:r>
      <w:r>
        <w:rPr>
          <w:spacing w:val="31"/>
        </w:rPr>
        <w:t xml:space="preserve"> </w:t>
      </w:r>
      <w:r>
        <w:t>issued</w:t>
      </w:r>
      <w:r>
        <w:rPr>
          <w:spacing w:val="35"/>
        </w:rPr>
        <w:t xml:space="preserve"> </w:t>
      </w:r>
      <w:r>
        <w:t>under</w:t>
      </w:r>
      <w:r>
        <w:rPr>
          <w:spacing w:val="27"/>
        </w:rPr>
        <w:t xml:space="preserve"> </w:t>
      </w:r>
      <w:r>
        <w:t>authorization</w:t>
      </w:r>
      <w:r>
        <w:rPr>
          <w:spacing w:val="40"/>
        </w:rPr>
        <w:t xml:space="preserve"> </w:t>
      </w:r>
      <w:r>
        <w:t>of</w:t>
      </w:r>
      <w:r>
        <w:rPr>
          <w:spacing w:val="22"/>
        </w:rPr>
        <w:t xml:space="preserve"> </w:t>
      </w:r>
      <w:r>
        <w:t>this ordinance,</w:t>
      </w:r>
      <w:r>
        <w:rPr>
          <w:spacing w:val="30"/>
        </w:rPr>
        <w:t xml:space="preserve"> </w:t>
      </w:r>
      <w:r>
        <w:t>or condition of site plan, special use or</w:t>
      </w:r>
      <w:r>
        <w:rPr>
          <w:spacing w:val="-8"/>
        </w:rPr>
        <w:t xml:space="preserve"> </w:t>
      </w:r>
      <w:r>
        <w:t>PUD approval is a</w:t>
      </w:r>
      <w:r>
        <w:rPr>
          <w:spacing w:val="-8"/>
        </w:rPr>
        <w:t xml:space="preserve"> </w:t>
      </w:r>
      <w:r>
        <w:t>nuisance per se.</w:t>
      </w:r>
    </w:p>
    <w:p w14:paraId="63E7EDD1" w14:textId="77777777" w:rsidR="006979D5" w:rsidRDefault="002D7CC2">
      <w:pPr>
        <w:tabs>
          <w:tab w:val="left" w:pos="3708"/>
        </w:tabs>
        <w:spacing w:before="159"/>
        <w:ind w:left="1543"/>
        <w:rPr>
          <w:b/>
          <w:sz w:val="19"/>
        </w:rPr>
      </w:pPr>
      <w:r>
        <w:rPr>
          <w:b/>
          <w:spacing w:val="-4"/>
          <w:sz w:val="19"/>
        </w:rPr>
        <w:t>SECTION</w:t>
      </w:r>
      <w:r>
        <w:rPr>
          <w:b/>
          <w:spacing w:val="-6"/>
          <w:sz w:val="19"/>
        </w:rPr>
        <w:t xml:space="preserve"> </w:t>
      </w:r>
      <w:r>
        <w:rPr>
          <w:b/>
          <w:spacing w:val="-5"/>
          <w:sz w:val="19"/>
        </w:rPr>
        <w:t>7.3</w:t>
      </w:r>
      <w:r>
        <w:rPr>
          <w:b/>
          <w:sz w:val="19"/>
        </w:rPr>
        <w:tab/>
      </w:r>
      <w:r>
        <w:rPr>
          <w:b/>
          <w:spacing w:val="-4"/>
          <w:sz w:val="19"/>
        </w:rPr>
        <w:t>REGULATIONS APPLICABLE</w:t>
      </w:r>
      <w:r>
        <w:rPr>
          <w:b/>
          <w:spacing w:val="-3"/>
          <w:sz w:val="19"/>
        </w:rPr>
        <w:t xml:space="preserve"> </w:t>
      </w:r>
      <w:r>
        <w:rPr>
          <w:b/>
          <w:spacing w:val="-4"/>
          <w:sz w:val="19"/>
        </w:rPr>
        <w:t>TO</w:t>
      </w:r>
      <w:r>
        <w:rPr>
          <w:b/>
          <w:spacing w:val="-10"/>
          <w:sz w:val="19"/>
        </w:rPr>
        <w:t xml:space="preserve"> </w:t>
      </w:r>
      <w:r>
        <w:rPr>
          <w:b/>
          <w:spacing w:val="-4"/>
          <w:sz w:val="19"/>
        </w:rPr>
        <w:t>SINGLE</w:t>
      </w:r>
      <w:r>
        <w:rPr>
          <w:b/>
          <w:spacing w:val="-9"/>
          <w:sz w:val="19"/>
        </w:rPr>
        <w:t xml:space="preserve"> </w:t>
      </w:r>
      <w:r>
        <w:rPr>
          <w:b/>
          <w:spacing w:val="-4"/>
          <w:sz w:val="19"/>
        </w:rPr>
        <w:t>FAMILY</w:t>
      </w:r>
      <w:r>
        <w:rPr>
          <w:b/>
          <w:spacing w:val="-9"/>
          <w:sz w:val="19"/>
        </w:rPr>
        <w:t xml:space="preserve"> </w:t>
      </w:r>
      <w:r>
        <w:rPr>
          <w:b/>
          <w:spacing w:val="-4"/>
          <w:sz w:val="19"/>
        </w:rPr>
        <w:t>DWELLINGS</w:t>
      </w:r>
    </w:p>
    <w:p w14:paraId="539B5B18" w14:textId="77777777" w:rsidR="006979D5" w:rsidRDefault="002D7CC2">
      <w:pPr>
        <w:pStyle w:val="BodyText"/>
        <w:spacing w:before="134" w:line="232" w:lineRule="auto"/>
        <w:ind w:left="1542" w:right="1083"/>
      </w:pPr>
      <w:r>
        <w:t>Any</w:t>
      </w:r>
      <w:r>
        <w:rPr>
          <w:spacing w:val="40"/>
        </w:rPr>
        <w:t xml:space="preserve"> </w:t>
      </w:r>
      <w:r>
        <w:t>single-family</w:t>
      </w:r>
      <w:r>
        <w:rPr>
          <w:spacing w:val="40"/>
        </w:rPr>
        <w:t xml:space="preserve"> </w:t>
      </w:r>
      <w:r>
        <w:t>dwelling,</w:t>
      </w:r>
      <w:r>
        <w:rPr>
          <w:spacing w:val="40"/>
        </w:rPr>
        <w:t xml:space="preserve"> </w:t>
      </w:r>
      <w:r>
        <w:t>whether</w:t>
      </w:r>
      <w:r>
        <w:rPr>
          <w:spacing w:val="40"/>
        </w:rPr>
        <w:t xml:space="preserve"> </w:t>
      </w:r>
      <w:r>
        <w:t>constructed</w:t>
      </w:r>
      <w:r>
        <w:rPr>
          <w:spacing w:val="40"/>
        </w:rPr>
        <w:t xml:space="preserve"> </w:t>
      </w:r>
      <w:r>
        <w:t>on</w:t>
      </w:r>
      <w:r>
        <w:rPr>
          <w:spacing w:val="36"/>
        </w:rPr>
        <w:t xml:space="preserve"> </w:t>
      </w:r>
      <w:r>
        <w:t>site</w:t>
      </w:r>
      <w:r>
        <w:rPr>
          <w:spacing w:val="29"/>
        </w:rPr>
        <w:t xml:space="preserve"> </w:t>
      </w:r>
      <w:r>
        <w:t>or</w:t>
      </w:r>
      <w:r>
        <w:rPr>
          <w:spacing w:val="33"/>
        </w:rPr>
        <w:t xml:space="preserve"> </w:t>
      </w:r>
      <w:r>
        <w:t>manufactured</w:t>
      </w:r>
      <w:r>
        <w:rPr>
          <w:spacing w:val="40"/>
        </w:rPr>
        <w:t xml:space="preserve"> </w:t>
      </w:r>
      <w:r>
        <w:t>off</w:t>
      </w:r>
      <w:r>
        <w:rPr>
          <w:spacing w:val="32"/>
        </w:rPr>
        <w:t xml:space="preserve"> </w:t>
      </w:r>
      <w:r>
        <w:t>site</w:t>
      </w:r>
      <w:r>
        <w:rPr>
          <w:spacing w:val="30"/>
        </w:rPr>
        <w:t xml:space="preserve"> </w:t>
      </w:r>
      <w:r>
        <w:t>shall</w:t>
      </w:r>
      <w:r>
        <w:rPr>
          <w:spacing w:val="40"/>
        </w:rPr>
        <w:t xml:space="preserve"> </w:t>
      </w:r>
      <w:r>
        <w:t>be permitted only if it complies with all of the following requirements:</w:t>
      </w:r>
    </w:p>
    <w:p w14:paraId="0A027E57" w14:textId="77777777" w:rsidR="006979D5" w:rsidRDefault="002D7CC2">
      <w:pPr>
        <w:pStyle w:val="ListParagraph"/>
        <w:numPr>
          <w:ilvl w:val="0"/>
          <w:numId w:val="118"/>
        </w:numPr>
        <w:tabs>
          <w:tab w:val="left" w:pos="2246"/>
          <w:tab w:val="left" w:pos="2249"/>
        </w:tabs>
        <w:spacing w:before="131"/>
        <w:ind w:right="1098" w:hanging="350"/>
        <w:jc w:val="both"/>
      </w:pPr>
      <w:r>
        <w:t>The dwelling unit shall comply with all applicable building, electrical, mechanical, plumbing, fire,</w:t>
      </w:r>
      <w:r>
        <w:rPr>
          <w:spacing w:val="-4"/>
        </w:rPr>
        <w:t xml:space="preserve"> </w:t>
      </w:r>
      <w:r>
        <w:t>energy, well,</w:t>
      </w:r>
      <w:r>
        <w:rPr>
          <w:spacing w:val="-1"/>
        </w:rPr>
        <w:t xml:space="preserve"> </w:t>
      </w:r>
      <w:r>
        <w:t>septic</w:t>
      </w:r>
      <w:r>
        <w:rPr>
          <w:spacing w:val="-2"/>
        </w:rPr>
        <w:t xml:space="preserve"> </w:t>
      </w:r>
      <w:r>
        <w:t>and/or other</w:t>
      </w:r>
      <w:r>
        <w:rPr>
          <w:spacing w:val="-7"/>
        </w:rPr>
        <w:t xml:space="preserve"> </w:t>
      </w:r>
      <w:r>
        <w:t>applicable Residential Building</w:t>
      </w:r>
      <w:r>
        <w:rPr>
          <w:spacing w:val="-6"/>
        </w:rPr>
        <w:t xml:space="preserve"> </w:t>
      </w:r>
      <w:r>
        <w:t>Codes which</w:t>
      </w:r>
      <w:r>
        <w:rPr>
          <w:spacing w:val="-16"/>
        </w:rPr>
        <w:t xml:space="preserve"> </w:t>
      </w:r>
      <w:r>
        <w:t>are</w:t>
      </w:r>
      <w:r>
        <w:rPr>
          <w:spacing w:val="-15"/>
        </w:rPr>
        <w:t xml:space="preserve"> </w:t>
      </w:r>
      <w:r>
        <w:t>adopted</w:t>
      </w:r>
      <w:r>
        <w:rPr>
          <w:spacing w:val="-15"/>
        </w:rPr>
        <w:t xml:space="preserve"> </w:t>
      </w:r>
      <w:r>
        <w:t>by</w:t>
      </w:r>
      <w:r>
        <w:rPr>
          <w:spacing w:val="-16"/>
        </w:rPr>
        <w:t xml:space="preserve"> </w:t>
      </w:r>
      <w:r>
        <w:t>State</w:t>
      </w:r>
      <w:r>
        <w:rPr>
          <w:spacing w:val="-11"/>
        </w:rPr>
        <w:t xml:space="preserve"> </w:t>
      </w:r>
      <w:r>
        <w:t>of</w:t>
      </w:r>
      <w:r>
        <w:rPr>
          <w:spacing w:val="-16"/>
        </w:rPr>
        <w:t xml:space="preserve"> </w:t>
      </w:r>
      <w:r>
        <w:t>Michigan; or</w:t>
      </w:r>
      <w:r>
        <w:rPr>
          <w:spacing w:val="-13"/>
        </w:rPr>
        <w:t xml:space="preserve"> </w:t>
      </w:r>
      <w:r>
        <w:t>shall</w:t>
      </w:r>
      <w:r>
        <w:rPr>
          <w:spacing w:val="-6"/>
        </w:rPr>
        <w:t xml:space="preserve"> </w:t>
      </w:r>
      <w:r>
        <w:t>comply</w:t>
      </w:r>
      <w:r>
        <w:rPr>
          <w:spacing w:val="-11"/>
        </w:rPr>
        <w:t xml:space="preserve"> </w:t>
      </w:r>
      <w:r>
        <w:t>with</w:t>
      </w:r>
      <w:r>
        <w:rPr>
          <w:spacing w:val="-16"/>
        </w:rPr>
        <w:t xml:space="preserve"> </w:t>
      </w:r>
      <w:r>
        <w:t>applicable</w:t>
      </w:r>
      <w:r>
        <w:rPr>
          <w:spacing w:val="-3"/>
        </w:rPr>
        <w:t xml:space="preserve"> </w:t>
      </w:r>
      <w:r>
        <w:t>Federal</w:t>
      </w:r>
      <w:r>
        <w:rPr>
          <w:spacing w:val="-9"/>
        </w:rPr>
        <w:t xml:space="preserve"> </w:t>
      </w:r>
      <w:r>
        <w:t>Mobile Home Construction and</w:t>
      </w:r>
      <w:r>
        <w:rPr>
          <w:spacing w:val="-7"/>
        </w:rPr>
        <w:t xml:space="preserve"> </w:t>
      </w:r>
      <w:r>
        <w:t>Safety</w:t>
      </w:r>
      <w:r>
        <w:rPr>
          <w:spacing w:val="-6"/>
        </w:rPr>
        <w:t xml:space="preserve"> </w:t>
      </w:r>
      <w:r>
        <w:t>Standards which are</w:t>
      </w:r>
      <w:r>
        <w:rPr>
          <w:spacing w:val="-1"/>
        </w:rPr>
        <w:t xml:space="preserve"> </w:t>
      </w:r>
      <w:r>
        <w:t>adopted by the</w:t>
      </w:r>
      <w:r>
        <w:rPr>
          <w:spacing w:val="-2"/>
        </w:rPr>
        <w:t xml:space="preserve"> </w:t>
      </w:r>
      <w:r>
        <w:t>U.S. Department of</w:t>
      </w:r>
      <w:r>
        <w:rPr>
          <w:spacing w:val="-4"/>
        </w:rPr>
        <w:t xml:space="preserve"> </w:t>
      </w:r>
      <w:r>
        <w:t>Housing and</w:t>
      </w:r>
      <w:r>
        <w:rPr>
          <w:spacing w:val="-4"/>
        </w:rPr>
        <w:t xml:space="preserve"> </w:t>
      </w:r>
      <w:r>
        <w:t>Urban Development (HUD). Appropriate evidence of</w:t>
      </w:r>
      <w:r>
        <w:rPr>
          <w:spacing w:val="-3"/>
        </w:rPr>
        <w:t xml:space="preserve"> </w:t>
      </w:r>
      <w:r>
        <w:t>compliance with such standards or regulations shall be</w:t>
      </w:r>
      <w:r>
        <w:rPr>
          <w:spacing w:val="-3"/>
        </w:rPr>
        <w:t xml:space="preserve"> </w:t>
      </w:r>
      <w:r>
        <w:t>provided to the Building Inspector.</w:t>
      </w:r>
    </w:p>
    <w:p w14:paraId="1CB5822F" w14:textId="77777777" w:rsidR="006979D5" w:rsidRDefault="002D7CC2">
      <w:pPr>
        <w:pStyle w:val="ListParagraph"/>
        <w:numPr>
          <w:ilvl w:val="0"/>
          <w:numId w:val="118"/>
        </w:numPr>
        <w:tabs>
          <w:tab w:val="left" w:pos="2242"/>
          <w:tab w:val="left" w:pos="2250"/>
        </w:tabs>
        <w:spacing w:before="127"/>
        <w:ind w:left="2250" w:right="1122" w:hanging="363"/>
        <w:jc w:val="both"/>
      </w:pPr>
      <w:r>
        <w:t>The</w:t>
      </w:r>
      <w:r>
        <w:rPr>
          <w:spacing w:val="-16"/>
        </w:rPr>
        <w:t xml:space="preserve"> </w:t>
      </w:r>
      <w:r>
        <w:t>dwelling</w:t>
      </w:r>
      <w:r>
        <w:rPr>
          <w:spacing w:val="-14"/>
        </w:rPr>
        <w:t xml:space="preserve"> </w:t>
      </w:r>
      <w:r>
        <w:t>unit</w:t>
      </w:r>
      <w:r>
        <w:rPr>
          <w:spacing w:val="-16"/>
        </w:rPr>
        <w:t xml:space="preserve"> </w:t>
      </w:r>
      <w:r>
        <w:t>shall</w:t>
      </w:r>
      <w:r>
        <w:rPr>
          <w:spacing w:val="-9"/>
        </w:rPr>
        <w:t xml:space="preserve"> </w:t>
      </w:r>
      <w:r>
        <w:t>comply</w:t>
      </w:r>
      <w:r>
        <w:rPr>
          <w:spacing w:val="-13"/>
        </w:rPr>
        <w:t xml:space="preserve"> </w:t>
      </w:r>
      <w:r>
        <w:t>with</w:t>
      </w:r>
      <w:r>
        <w:rPr>
          <w:spacing w:val="-16"/>
        </w:rPr>
        <w:t xml:space="preserve"> </w:t>
      </w:r>
      <w:r>
        <w:t>all</w:t>
      </w:r>
      <w:r>
        <w:rPr>
          <w:spacing w:val="-15"/>
        </w:rPr>
        <w:t xml:space="preserve"> </w:t>
      </w:r>
      <w:r>
        <w:t>restrictions</w:t>
      </w:r>
      <w:r>
        <w:rPr>
          <w:spacing w:val="-3"/>
        </w:rPr>
        <w:t xml:space="preserve"> </w:t>
      </w:r>
      <w:r>
        <w:t>and</w:t>
      </w:r>
      <w:r>
        <w:rPr>
          <w:spacing w:val="-16"/>
        </w:rPr>
        <w:t xml:space="preserve"> </w:t>
      </w:r>
      <w:r>
        <w:t>requirements of</w:t>
      </w:r>
      <w:r>
        <w:rPr>
          <w:spacing w:val="-15"/>
        </w:rPr>
        <w:t xml:space="preserve"> </w:t>
      </w:r>
      <w:r>
        <w:t>this</w:t>
      </w:r>
      <w:r>
        <w:rPr>
          <w:spacing w:val="80"/>
        </w:rPr>
        <w:t xml:space="preserve"> </w:t>
      </w:r>
      <w:r>
        <w:t>Ordinance, including,</w:t>
      </w:r>
      <w:r>
        <w:rPr>
          <w:spacing w:val="65"/>
        </w:rPr>
        <w:t xml:space="preserve"> </w:t>
      </w:r>
      <w:r>
        <w:t>without</w:t>
      </w:r>
      <w:r>
        <w:rPr>
          <w:spacing w:val="40"/>
        </w:rPr>
        <w:t xml:space="preserve"> </w:t>
      </w:r>
      <w:r>
        <w:t>limitation,</w:t>
      </w:r>
      <w:r>
        <w:rPr>
          <w:spacing w:val="64"/>
        </w:rPr>
        <w:t xml:space="preserve"> </w:t>
      </w:r>
      <w:r>
        <w:t>the</w:t>
      </w:r>
      <w:r>
        <w:rPr>
          <w:spacing w:val="40"/>
        </w:rPr>
        <w:t xml:space="preserve"> </w:t>
      </w:r>
      <w:r>
        <w:t>minimum</w:t>
      </w:r>
      <w:r>
        <w:rPr>
          <w:spacing w:val="74"/>
        </w:rPr>
        <w:t xml:space="preserve"> </w:t>
      </w:r>
      <w:r>
        <w:t>lot</w:t>
      </w:r>
      <w:r>
        <w:rPr>
          <w:spacing w:val="40"/>
        </w:rPr>
        <w:t xml:space="preserve"> </w:t>
      </w:r>
      <w:r>
        <w:t>area,</w:t>
      </w:r>
      <w:r>
        <w:rPr>
          <w:spacing w:val="40"/>
        </w:rPr>
        <w:t xml:space="preserve"> </w:t>
      </w:r>
      <w:r>
        <w:t>minimum</w:t>
      </w:r>
      <w:r>
        <w:rPr>
          <w:spacing w:val="67"/>
        </w:rPr>
        <w:t xml:space="preserve"> </w:t>
      </w:r>
      <w:r>
        <w:t>lot</w:t>
      </w:r>
      <w:r>
        <w:rPr>
          <w:spacing w:val="40"/>
        </w:rPr>
        <w:t xml:space="preserve"> </w:t>
      </w:r>
      <w:r>
        <w:t>width,</w:t>
      </w:r>
      <w:r>
        <w:rPr>
          <w:spacing w:val="40"/>
        </w:rPr>
        <w:t xml:space="preserve"> </w:t>
      </w:r>
      <w:r>
        <w:t>minimum</w:t>
      </w:r>
    </w:p>
    <w:p w14:paraId="7A500FD9" w14:textId="77777777" w:rsidR="006979D5" w:rsidRDefault="006979D5">
      <w:pPr>
        <w:pStyle w:val="ListParagraph"/>
        <w:sectPr w:rsidR="006979D5">
          <w:pgSz w:w="12270" w:h="15840"/>
          <w:pgMar w:top="920" w:right="283" w:bottom="1760" w:left="283" w:header="0" w:footer="1577" w:gutter="0"/>
          <w:cols w:space="720"/>
        </w:sectPr>
      </w:pPr>
    </w:p>
    <w:p w14:paraId="6C7D02AC" w14:textId="77777777" w:rsidR="006979D5" w:rsidRDefault="002D7CC2">
      <w:pPr>
        <w:pStyle w:val="BodyText"/>
        <w:spacing w:before="81" w:line="232" w:lineRule="auto"/>
        <w:ind w:left="2245" w:right="1083" w:firstLine="4"/>
      </w:pPr>
      <w:r>
        <w:lastRenderedPageBreak/>
        <w:t>residential</w:t>
      </w:r>
      <w:r>
        <w:rPr>
          <w:spacing w:val="-5"/>
        </w:rPr>
        <w:t xml:space="preserve"> </w:t>
      </w:r>
      <w:r>
        <w:t>floor</w:t>
      </w:r>
      <w:r>
        <w:rPr>
          <w:spacing w:val="-11"/>
        </w:rPr>
        <w:t xml:space="preserve"> </w:t>
      </w:r>
      <w:r>
        <w:t>area,</w:t>
      </w:r>
      <w:r>
        <w:rPr>
          <w:spacing w:val="-16"/>
        </w:rPr>
        <w:t xml:space="preserve"> </w:t>
      </w:r>
      <w:r>
        <w:t>required yard,</w:t>
      </w:r>
      <w:r>
        <w:rPr>
          <w:spacing w:val="-7"/>
        </w:rPr>
        <w:t xml:space="preserve"> </w:t>
      </w:r>
      <w:r>
        <w:t>and</w:t>
      </w:r>
      <w:r>
        <w:rPr>
          <w:spacing w:val="-16"/>
        </w:rPr>
        <w:t xml:space="preserve"> </w:t>
      </w:r>
      <w:r>
        <w:t>maximum building</w:t>
      </w:r>
      <w:r>
        <w:rPr>
          <w:spacing w:val="-2"/>
        </w:rPr>
        <w:t xml:space="preserve"> </w:t>
      </w:r>
      <w:r>
        <w:t>height</w:t>
      </w:r>
      <w:r>
        <w:rPr>
          <w:spacing w:val="-10"/>
        </w:rPr>
        <w:t xml:space="preserve"> </w:t>
      </w:r>
      <w:r>
        <w:t>requirements</w:t>
      </w:r>
      <w:r>
        <w:rPr>
          <w:spacing w:val="-4"/>
        </w:rPr>
        <w:t xml:space="preserve"> </w:t>
      </w:r>
      <w:r>
        <w:t>of</w:t>
      </w:r>
      <w:r>
        <w:rPr>
          <w:spacing w:val="-16"/>
        </w:rPr>
        <w:t xml:space="preserve"> </w:t>
      </w:r>
      <w:r>
        <w:t>the zoning district in which it is located.</w:t>
      </w:r>
    </w:p>
    <w:p w14:paraId="12DC70A8" w14:textId="77777777" w:rsidR="006979D5" w:rsidRDefault="002D7CC2">
      <w:pPr>
        <w:pStyle w:val="ListParagraph"/>
        <w:numPr>
          <w:ilvl w:val="0"/>
          <w:numId w:val="118"/>
        </w:numPr>
        <w:tabs>
          <w:tab w:val="left" w:pos="2232"/>
          <w:tab w:val="left" w:pos="2240"/>
        </w:tabs>
        <w:spacing w:before="130"/>
        <w:ind w:left="2232" w:right="1137" w:hanging="341"/>
        <w:jc w:val="both"/>
      </w:pPr>
      <w:r>
        <w:t>If the dwelling unit is a HUD Standards constructed manufactured structure, the structure must be certified by the manufacturer as meeting the Mobile Home Construction and Safety Standards of the U.S. Department of Housing and Urban Development, as</w:t>
      </w:r>
      <w:r>
        <w:rPr>
          <w:spacing w:val="-7"/>
        </w:rPr>
        <w:t xml:space="preserve"> </w:t>
      </w:r>
      <w:r>
        <w:t>amended,</w:t>
      </w:r>
      <w:r>
        <w:rPr>
          <w:spacing w:val="-3"/>
        </w:rPr>
        <w:t xml:space="preserve"> </w:t>
      </w:r>
      <w:r>
        <w:t>at</w:t>
      </w:r>
      <w:r>
        <w:rPr>
          <w:spacing w:val="-12"/>
        </w:rPr>
        <w:t xml:space="preserve"> </w:t>
      </w:r>
      <w:r>
        <w:t>the</w:t>
      </w:r>
      <w:r>
        <w:rPr>
          <w:spacing w:val="-9"/>
        </w:rPr>
        <w:t xml:space="preserve"> </w:t>
      </w:r>
      <w:r>
        <w:t>time</w:t>
      </w:r>
      <w:r>
        <w:rPr>
          <w:spacing w:val="-4"/>
        </w:rPr>
        <w:t xml:space="preserve"> </w:t>
      </w:r>
      <w:r>
        <w:t>of</w:t>
      </w:r>
      <w:r>
        <w:rPr>
          <w:spacing w:val="-12"/>
        </w:rPr>
        <w:t xml:space="preserve"> </w:t>
      </w:r>
      <w:r>
        <w:t>manufacture.</w:t>
      </w:r>
      <w:r>
        <w:rPr>
          <w:spacing w:val="40"/>
        </w:rPr>
        <w:t xml:space="preserve"> </w:t>
      </w:r>
      <w:r>
        <w:t>If</w:t>
      </w:r>
      <w:r>
        <w:rPr>
          <w:spacing w:val="-8"/>
        </w:rPr>
        <w:t xml:space="preserve"> </w:t>
      </w:r>
      <w:r>
        <w:t>used,</w:t>
      </w:r>
      <w:r>
        <w:rPr>
          <w:spacing w:val="-8"/>
        </w:rPr>
        <w:t xml:space="preserve"> </w:t>
      </w:r>
      <w:r>
        <w:t>the</w:t>
      </w:r>
      <w:r>
        <w:rPr>
          <w:spacing w:val="-5"/>
        </w:rPr>
        <w:t xml:space="preserve"> </w:t>
      </w:r>
      <w:r>
        <w:t>structure must</w:t>
      </w:r>
      <w:r>
        <w:rPr>
          <w:spacing w:val="-8"/>
        </w:rPr>
        <w:t xml:space="preserve"> </w:t>
      </w:r>
      <w:r>
        <w:t>be determined to be in sound structural condition and to be safe and fit for residential occupancy upon</w:t>
      </w:r>
      <w:r>
        <w:rPr>
          <w:spacing w:val="-8"/>
        </w:rPr>
        <w:t xml:space="preserve"> </w:t>
      </w:r>
      <w:r>
        <w:t>inspection by</w:t>
      </w:r>
      <w:r>
        <w:rPr>
          <w:spacing w:val="-16"/>
        </w:rPr>
        <w:t xml:space="preserve"> </w:t>
      </w:r>
      <w:r>
        <w:t>the</w:t>
      </w:r>
      <w:r>
        <w:rPr>
          <w:spacing w:val="-11"/>
        </w:rPr>
        <w:t xml:space="preserve"> </w:t>
      </w:r>
      <w:r>
        <w:t>Building</w:t>
      </w:r>
      <w:r>
        <w:rPr>
          <w:spacing w:val="-3"/>
        </w:rPr>
        <w:t xml:space="preserve"> </w:t>
      </w:r>
      <w:r>
        <w:t>Inspector</w:t>
      </w:r>
      <w:r>
        <w:rPr>
          <w:spacing w:val="-5"/>
        </w:rPr>
        <w:t xml:space="preserve"> </w:t>
      </w:r>
      <w:r>
        <w:t>or</w:t>
      </w:r>
      <w:r>
        <w:rPr>
          <w:spacing w:val="-15"/>
        </w:rPr>
        <w:t xml:space="preserve"> </w:t>
      </w:r>
      <w:r>
        <w:t>his</w:t>
      </w:r>
      <w:r>
        <w:rPr>
          <w:spacing w:val="-11"/>
        </w:rPr>
        <w:t xml:space="preserve"> </w:t>
      </w:r>
      <w:r>
        <w:t>designee. If</w:t>
      </w:r>
      <w:r>
        <w:rPr>
          <w:spacing w:val="-3"/>
        </w:rPr>
        <w:t xml:space="preserve"> </w:t>
      </w:r>
      <w:r>
        <w:t>the</w:t>
      </w:r>
      <w:r>
        <w:rPr>
          <w:spacing w:val="-11"/>
        </w:rPr>
        <w:t xml:space="preserve"> </w:t>
      </w:r>
      <w:r>
        <w:t>dwelling</w:t>
      </w:r>
      <w:r>
        <w:rPr>
          <w:spacing w:val="-3"/>
        </w:rPr>
        <w:t xml:space="preserve"> </w:t>
      </w:r>
      <w:r>
        <w:t xml:space="preserve">is </w:t>
      </w:r>
      <w:r>
        <w:rPr>
          <w:spacing w:val="-2"/>
        </w:rPr>
        <w:t>a</w:t>
      </w:r>
      <w:r>
        <w:rPr>
          <w:spacing w:val="-14"/>
        </w:rPr>
        <w:t xml:space="preserve"> </w:t>
      </w:r>
      <w:r>
        <w:rPr>
          <w:spacing w:val="-2"/>
        </w:rPr>
        <w:t>State</w:t>
      </w:r>
      <w:r>
        <w:rPr>
          <w:spacing w:val="-12"/>
        </w:rPr>
        <w:t xml:space="preserve"> </w:t>
      </w:r>
      <w:r>
        <w:rPr>
          <w:spacing w:val="-2"/>
        </w:rPr>
        <w:t>of</w:t>
      </w:r>
      <w:r>
        <w:rPr>
          <w:spacing w:val="-13"/>
        </w:rPr>
        <w:t xml:space="preserve"> </w:t>
      </w:r>
      <w:r>
        <w:rPr>
          <w:spacing w:val="-2"/>
        </w:rPr>
        <w:t>Michigan Building</w:t>
      </w:r>
      <w:r>
        <w:rPr>
          <w:spacing w:val="-12"/>
        </w:rPr>
        <w:t xml:space="preserve"> </w:t>
      </w:r>
      <w:r>
        <w:rPr>
          <w:spacing w:val="-2"/>
        </w:rPr>
        <w:t>Code</w:t>
      </w:r>
      <w:r>
        <w:rPr>
          <w:spacing w:val="-11"/>
        </w:rPr>
        <w:t xml:space="preserve"> </w:t>
      </w:r>
      <w:r>
        <w:rPr>
          <w:spacing w:val="-2"/>
        </w:rPr>
        <w:t>approved</w:t>
      </w:r>
      <w:r>
        <w:rPr>
          <w:spacing w:val="-7"/>
        </w:rPr>
        <w:t xml:space="preserve"> </w:t>
      </w:r>
      <w:r>
        <w:rPr>
          <w:spacing w:val="-2"/>
        </w:rPr>
        <w:t>manufactured</w:t>
      </w:r>
      <w:r>
        <w:rPr>
          <w:spacing w:val="12"/>
        </w:rPr>
        <w:t xml:space="preserve"> </w:t>
      </w:r>
      <w:r>
        <w:rPr>
          <w:spacing w:val="-2"/>
        </w:rPr>
        <w:t>structure, the</w:t>
      </w:r>
      <w:r>
        <w:rPr>
          <w:spacing w:val="-8"/>
        </w:rPr>
        <w:t xml:space="preserve"> </w:t>
      </w:r>
      <w:r>
        <w:rPr>
          <w:spacing w:val="-2"/>
        </w:rPr>
        <w:t xml:space="preserve">structure must </w:t>
      </w:r>
      <w:r>
        <w:t>be</w:t>
      </w:r>
      <w:r>
        <w:rPr>
          <w:spacing w:val="-16"/>
        </w:rPr>
        <w:t xml:space="preserve"> </w:t>
      </w:r>
      <w:r>
        <w:t>certified</w:t>
      </w:r>
      <w:r>
        <w:rPr>
          <w:spacing w:val="-15"/>
        </w:rPr>
        <w:t xml:space="preserve"> </w:t>
      </w:r>
      <w:r>
        <w:t>by</w:t>
      </w:r>
      <w:r>
        <w:rPr>
          <w:spacing w:val="-15"/>
        </w:rPr>
        <w:t xml:space="preserve"> </w:t>
      </w:r>
      <w:r>
        <w:t>the</w:t>
      </w:r>
      <w:r>
        <w:rPr>
          <w:spacing w:val="-16"/>
        </w:rPr>
        <w:t xml:space="preserve"> </w:t>
      </w:r>
      <w:r>
        <w:t>manufacturer</w:t>
      </w:r>
      <w:r>
        <w:rPr>
          <w:spacing w:val="-15"/>
        </w:rPr>
        <w:t xml:space="preserve"> </w:t>
      </w:r>
      <w:r>
        <w:t>as</w:t>
      </w:r>
      <w:r>
        <w:rPr>
          <w:spacing w:val="-15"/>
        </w:rPr>
        <w:t xml:space="preserve"> </w:t>
      </w:r>
      <w:r>
        <w:t>meeting</w:t>
      </w:r>
      <w:r>
        <w:rPr>
          <w:spacing w:val="-15"/>
        </w:rPr>
        <w:t xml:space="preserve"> </w:t>
      </w:r>
      <w:r>
        <w:t>all</w:t>
      </w:r>
      <w:r>
        <w:rPr>
          <w:spacing w:val="-16"/>
        </w:rPr>
        <w:t xml:space="preserve"> </w:t>
      </w:r>
      <w:r>
        <w:t>applicable</w:t>
      </w:r>
      <w:r>
        <w:rPr>
          <w:spacing w:val="-15"/>
        </w:rPr>
        <w:t xml:space="preserve"> </w:t>
      </w:r>
      <w:r>
        <w:t>State</w:t>
      </w:r>
      <w:r>
        <w:rPr>
          <w:spacing w:val="-15"/>
        </w:rPr>
        <w:t xml:space="preserve"> </w:t>
      </w:r>
      <w:r>
        <w:t>of</w:t>
      </w:r>
      <w:r>
        <w:rPr>
          <w:spacing w:val="-16"/>
        </w:rPr>
        <w:t xml:space="preserve"> </w:t>
      </w:r>
      <w:r>
        <w:t>Michigan</w:t>
      </w:r>
      <w:r>
        <w:rPr>
          <w:spacing w:val="-11"/>
        </w:rPr>
        <w:t xml:space="preserve"> </w:t>
      </w:r>
      <w:r>
        <w:t>Residential Building Codes at the time of manufacture.</w:t>
      </w:r>
      <w:r>
        <w:rPr>
          <w:spacing w:val="40"/>
        </w:rPr>
        <w:t xml:space="preserve"> </w:t>
      </w:r>
      <w:r>
        <w:t>If the dwelling is a State of Michigan Building Code on site constructed dwelling, it must meet all the requirements of the State of Michigan Residential Building Code at the time of</w:t>
      </w:r>
      <w:r>
        <w:rPr>
          <w:spacing w:val="-3"/>
        </w:rPr>
        <w:t xml:space="preserve"> </w:t>
      </w:r>
      <w:r>
        <w:t>construction.</w:t>
      </w:r>
    </w:p>
    <w:p w14:paraId="2DDA8D5D" w14:textId="77777777" w:rsidR="006979D5" w:rsidRDefault="002D7CC2">
      <w:pPr>
        <w:pStyle w:val="ListParagraph"/>
        <w:numPr>
          <w:ilvl w:val="0"/>
          <w:numId w:val="118"/>
        </w:numPr>
        <w:tabs>
          <w:tab w:val="left" w:pos="2226"/>
        </w:tabs>
        <w:spacing w:before="141" w:line="237" w:lineRule="auto"/>
        <w:ind w:left="2226" w:right="1147" w:hanging="347"/>
        <w:jc w:val="both"/>
      </w:pPr>
      <w:r>
        <w:t>If the dwelling unit is a HUD Standards constructed manufactured home, the manufactured home shall be installed with the wheels and tongue removed. The chassis and undercarriage shall be fully enclosed with commercially available water resistant materials. If the dwelling is a State of Michigan Building Code approved manufactured home, the dwelling must be removed from the transport carriers and placed on its own permanent continuous foundation in compliance with the current Michigan Residential Building Code and the transport carriers shall be</w:t>
      </w:r>
      <w:r>
        <w:rPr>
          <w:spacing w:val="-2"/>
        </w:rPr>
        <w:t xml:space="preserve"> </w:t>
      </w:r>
      <w:r>
        <w:t>removed from the property.</w:t>
      </w:r>
    </w:p>
    <w:p w14:paraId="346DE255" w14:textId="77777777" w:rsidR="006979D5" w:rsidRDefault="002D7CC2">
      <w:pPr>
        <w:pStyle w:val="ListParagraph"/>
        <w:numPr>
          <w:ilvl w:val="0"/>
          <w:numId w:val="118"/>
        </w:numPr>
        <w:tabs>
          <w:tab w:val="left" w:pos="2219"/>
          <w:tab w:val="left" w:pos="2221"/>
        </w:tabs>
        <w:spacing w:before="146" w:line="237" w:lineRule="auto"/>
        <w:ind w:left="2219" w:right="1155" w:hanging="348"/>
        <w:jc w:val="both"/>
      </w:pPr>
      <w:r>
        <w:t>The dwelling unit shall be firmly attached to a permanent continuous foundation constructed on</w:t>
      </w:r>
      <w:r>
        <w:rPr>
          <w:spacing w:val="-11"/>
        </w:rPr>
        <w:t xml:space="preserve"> </w:t>
      </w:r>
      <w:r>
        <w:t>the</w:t>
      </w:r>
      <w:r>
        <w:rPr>
          <w:spacing w:val="-7"/>
        </w:rPr>
        <w:t xml:space="preserve"> </w:t>
      </w:r>
      <w:r>
        <w:t>building</w:t>
      </w:r>
      <w:r>
        <w:rPr>
          <w:spacing w:val="-5"/>
        </w:rPr>
        <w:t xml:space="preserve"> </w:t>
      </w:r>
      <w:r>
        <w:t>site.</w:t>
      </w:r>
      <w:r>
        <w:rPr>
          <w:spacing w:val="-9"/>
        </w:rPr>
        <w:t xml:space="preserve"> </w:t>
      </w:r>
      <w:r>
        <w:t>Such</w:t>
      </w:r>
      <w:r>
        <w:rPr>
          <w:spacing w:val="-8"/>
        </w:rPr>
        <w:t xml:space="preserve"> </w:t>
      </w:r>
      <w:r>
        <w:t>foundation shall</w:t>
      </w:r>
      <w:r>
        <w:rPr>
          <w:spacing w:val="-3"/>
        </w:rPr>
        <w:t xml:space="preserve"> </w:t>
      </w:r>
      <w:r>
        <w:t>comply</w:t>
      </w:r>
      <w:r>
        <w:rPr>
          <w:spacing w:val="-7"/>
        </w:rPr>
        <w:t xml:space="preserve"> </w:t>
      </w:r>
      <w:r>
        <w:t>with</w:t>
      </w:r>
      <w:r>
        <w:rPr>
          <w:spacing w:val="-8"/>
        </w:rPr>
        <w:t xml:space="preserve"> </w:t>
      </w:r>
      <w:r>
        <w:t>the</w:t>
      </w:r>
      <w:r>
        <w:rPr>
          <w:spacing w:val="-8"/>
        </w:rPr>
        <w:t xml:space="preserve"> </w:t>
      </w:r>
      <w:r>
        <w:t>frost</w:t>
      </w:r>
      <w:r>
        <w:rPr>
          <w:spacing w:val="-10"/>
        </w:rPr>
        <w:t xml:space="preserve"> </w:t>
      </w:r>
      <w:r>
        <w:t>protection requirements of the Michigan Residential Building Code. Such foundation shall be</w:t>
      </w:r>
      <w:r>
        <w:rPr>
          <w:spacing w:val="-2"/>
        </w:rPr>
        <w:t xml:space="preserve"> </w:t>
      </w:r>
      <w:r>
        <w:t>of the same perimeter dimensions as the dwelling unit and to be constructed of such materials and type as allowed by the Michigan Residential Building Code for single-family dwellings.</w:t>
      </w:r>
    </w:p>
    <w:p w14:paraId="76909D89" w14:textId="77777777" w:rsidR="006979D5" w:rsidRDefault="002D7CC2">
      <w:pPr>
        <w:pStyle w:val="ListParagraph"/>
        <w:numPr>
          <w:ilvl w:val="0"/>
          <w:numId w:val="118"/>
        </w:numPr>
        <w:tabs>
          <w:tab w:val="left" w:pos="2205"/>
          <w:tab w:val="left" w:pos="2213"/>
        </w:tabs>
        <w:spacing w:before="140"/>
        <w:ind w:left="2205" w:right="1126" w:hanging="342"/>
        <w:jc w:val="both"/>
      </w:pPr>
      <w:r>
        <w:t>If the dwelling unit is a manufactured home, ii shall be installed pursuant to the manufacturer's</w:t>
      </w:r>
      <w:r>
        <w:rPr>
          <w:spacing w:val="-11"/>
        </w:rPr>
        <w:t xml:space="preserve"> </w:t>
      </w:r>
      <w:r>
        <w:t>setup instructions. If</w:t>
      </w:r>
      <w:r>
        <w:rPr>
          <w:spacing w:val="-11"/>
        </w:rPr>
        <w:t xml:space="preserve"> </w:t>
      </w:r>
      <w:r>
        <w:t>manufacturer's</w:t>
      </w:r>
      <w:r>
        <w:rPr>
          <w:spacing w:val="-6"/>
        </w:rPr>
        <w:t xml:space="preserve"> </w:t>
      </w:r>
      <w:r>
        <w:t>instructions are</w:t>
      </w:r>
      <w:r>
        <w:rPr>
          <w:spacing w:val="-2"/>
        </w:rPr>
        <w:t xml:space="preserve"> </w:t>
      </w:r>
      <w:r>
        <w:t>not</w:t>
      </w:r>
      <w:r>
        <w:rPr>
          <w:spacing w:val="-4"/>
        </w:rPr>
        <w:t xml:space="preserve"> </w:t>
      </w:r>
      <w:r>
        <w:t>available, the· dwelling unit shall installed pursuant to the Manufactured Housing General Rules as adopted by the Michigan Bureau of Construction Codes. All HUD Standards constructed manufactured homes must</w:t>
      </w:r>
      <w:r>
        <w:rPr>
          <w:spacing w:val="-1"/>
        </w:rPr>
        <w:t xml:space="preserve"> </w:t>
      </w:r>
      <w:r>
        <w:t>be secured to</w:t>
      </w:r>
      <w:r>
        <w:rPr>
          <w:spacing w:val="-8"/>
        </w:rPr>
        <w:t xml:space="preserve"> </w:t>
      </w:r>
      <w:r>
        <w:t>the</w:t>
      </w:r>
      <w:r>
        <w:rPr>
          <w:spacing w:val="-6"/>
        </w:rPr>
        <w:t xml:space="preserve"> </w:t>
      </w:r>
      <w:r>
        <w:t>foundation by</w:t>
      </w:r>
      <w:r>
        <w:rPr>
          <w:spacing w:val="-8"/>
        </w:rPr>
        <w:t xml:space="preserve"> </w:t>
      </w:r>
      <w:r>
        <w:t>an anchoring system complying with the standards of the Michigan Mobile Home Commission pertaining to licensed manufactured housing communities. All State of Michigan Building Code</w:t>
      </w:r>
      <w:r>
        <w:rPr>
          <w:spacing w:val="-2"/>
        </w:rPr>
        <w:t xml:space="preserve"> </w:t>
      </w:r>
      <w:r>
        <w:t>constructed manufactured homes</w:t>
      </w:r>
      <w:r>
        <w:rPr>
          <w:spacing w:val="-2"/>
        </w:rPr>
        <w:t xml:space="preserve"> </w:t>
      </w:r>
      <w:r>
        <w:t>must be</w:t>
      </w:r>
      <w:r>
        <w:rPr>
          <w:spacing w:val="-3"/>
        </w:rPr>
        <w:t xml:space="preserve"> </w:t>
      </w:r>
      <w:r>
        <w:t>secured to the</w:t>
      </w:r>
      <w:r>
        <w:rPr>
          <w:spacing w:val="-11"/>
        </w:rPr>
        <w:t xml:space="preserve"> </w:t>
      </w:r>
      <w:r>
        <w:t>foundation in compliance with the State of</w:t>
      </w:r>
      <w:r>
        <w:rPr>
          <w:spacing w:val="-3"/>
        </w:rPr>
        <w:t xml:space="preserve"> </w:t>
      </w:r>
      <w:r>
        <w:t>Michigan Residential Building Code.</w:t>
      </w:r>
    </w:p>
    <w:p w14:paraId="24F875A0" w14:textId="77777777" w:rsidR="006979D5" w:rsidRDefault="002D7CC2">
      <w:pPr>
        <w:pStyle w:val="ListParagraph"/>
        <w:numPr>
          <w:ilvl w:val="0"/>
          <w:numId w:val="118"/>
        </w:numPr>
        <w:tabs>
          <w:tab w:val="left" w:pos="2199"/>
          <w:tab w:val="left" w:pos="2201"/>
          <w:tab w:val="left" w:pos="6179"/>
        </w:tabs>
        <w:spacing w:before="134" w:line="237" w:lineRule="auto"/>
        <w:ind w:left="2199" w:right="1160" w:hanging="351"/>
        <w:jc w:val="both"/>
        <w:rPr>
          <w:sz w:val="24"/>
          <w:szCs w:val="24"/>
        </w:rPr>
      </w:pPr>
      <w:r>
        <w:t>Residential dwelling units located in the Residential/Resort zoned districts may be a HUD</w:t>
      </w:r>
      <w:r>
        <w:rPr>
          <w:spacing w:val="-3"/>
        </w:rPr>
        <w:t xml:space="preserve"> </w:t>
      </w:r>
      <w:r>
        <w:t>Standards manufactured compliant structure or</w:t>
      </w:r>
      <w:r>
        <w:rPr>
          <w:spacing w:val="-2"/>
        </w:rPr>
        <w:t xml:space="preserve"> </w:t>
      </w:r>
      <w:r>
        <w:t>a</w:t>
      </w:r>
      <w:r>
        <w:rPr>
          <w:spacing w:val="-3"/>
        </w:rPr>
        <w:t xml:space="preserve"> </w:t>
      </w:r>
      <w:r>
        <w:t>Michigan Residential Building Code compliant structure. Dwelling units located in the Residential/Resort zoned districts</w:t>
      </w:r>
      <w:r>
        <w:rPr>
          <w:spacing w:val="-10"/>
        </w:rPr>
        <w:t xml:space="preserve"> </w:t>
      </w:r>
      <w:r>
        <w:t>shall</w:t>
      </w:r>
      <w:r>
        <w:rPr>
          <w:spacing w:val="-9"/>
        </w:rPr>
        <w:t xml:space="preserve"> </w:t>
      </w:r>
      <w:r>
        <w:t>have</w:t>
      </w:r>
      <w:r>
        <w:rPr>
          <w:spacing w:val="-16"/>
        </w:rPr>
        <w:t xml:space="preserve"> </w:t>
      </w:r>
      <w:r>
        <w:t>a</w:t>
      </w:r>
      <w:r>
        <w:rPr>
          <w:spacing w:val="-15"/>
        </w:rPr>
        <w:t xml:space="preserve"> </w:t>
      </w:r>
      <w:r>
        <w:t>minimum</w:t>
      </w:r>
      <w:r>
        <w:rPr>
          <w:spacing w:val="-9"/>
        </w:rPr>
        <w:t xml:space="preserve"> </w:t>
      </w:r>
      <w:r>
        <w:t>continuous</w:t>
      </w:r>
      <w:r>
        <w:rPr>
          <w:spacing w:val="-4"/>
        </w:rPr>
        <w:t xml:space="preserve"> </w:t>
      </w:r>
      <w:r>
        <w:t>horizontal</w:t>
      </w:r>
      <w:r>
        <w:rPr>
          <w:spacing w:val="-4"/>
        </w:rPr>
        <w:t xml:space="preserve"> </w:t>
      </w:r>
      <w:r>
        <w:t>nominal</w:t>
      </w:r>
      <w:r>
        <w:rPr>
          <w:spacing w:val="-10"/>
        </w:rPr>
        <w:t xml:space="preserve"> </w:t>
      </w:r>
      <w:r>
        <w:t>wall</w:t>
      </w:r>
      <w:r>
        <w:rPr>
          <w:spacing w:val="-10"/>
        </w:rPr>
        <w:t xml:space="preserve"> </w:t>
      </w:r>
      <w:r>
        <w:t>dimension</w:t>
      </w:r>
      <w:r>
        <w:rPr>
          <w:spacing w:val="-3"/>
        </w:rPr>
        <w:t xml:space="preserve"> </w:t>
      </w:r>
      <w:r>
        <w:t>across</w:t>
      </w:r>
      <w:r>
        <w:rPr>
          <w:spacing w:val="-11"/>
        </w:rPr>
        <w:t xml:space="preserve"> </w:t>
      </w:r>
      <w:r>
        <w:t xml:space="preserve">all front, side and rear elevations of the primary structure of </w:t>
      </w:r>
      <w:r>
        <w:rPr>
          <w:rFonts w:ascii="Times New Roman" w:eastAsia="Times New Roman" w:hAnsi="Times New Roman" w:cs="Times New Roman"/>
          <w:sz w:val="20"/>
          <w:szCs w:val="20"/>
        </w:rPr>
        <w:t>eR:µti'et�</w:t>
      </w:r>
      <w:r>
        <w:rPr>
          <w:rFonts w:ascii="Times New Roman" w:eastAsia="Times New Roman" w:hAnsi="Times New Roman" w:cs="Times New Roman"/>
          <w:spacing w:val="-8"/>
          <w:sz w:val="20"/>
          <w:szCs w:val="20"/>
        </w:rPr>
        <w:t xml:space="preserve"> </w:t>
      </w:r>
      <w:r>
        <w:t>lf!)feet and a minimum floor</w:t>
      </w:r>
      <w:r>
        <w:rPr>
          <w:spacing w:val="-4"/>
        </w:rPr>
        <w:t xml:space="preserve"> </w:t>
      </w:r>
      <w:r>
        <w:t>area</w:t>
      </w:r>
      <w:r>
        <w:rPr>
          <w:spacing w:val="-6"/>
        </w:rPr>
        <w:t xml:space="preserve"> </w:t>
      </w:r>
      <w:r>
        <w:t>of</w:t>
      </w:r>
      <w:r>
        <w:rPr>
          <w:spacing w:val="-15"/>
        </w:rPr>
        <w:t xml:space="preserve"> </w:t>
      </w:r>
      <w:r>
        <w:t>nine</w:t>
      </w:r>
      <w:r>
        <w:rPr>
          <w:spacing w:val="-7"/>
        </w:rPr>
        <w:t xml:space="preserve"> </w:t>
      </w:r>
      <w:r>
        <w:t>hundred sixty</w:t>
      </w:r>
      <w:r>
        <w:rPr>
          <w:spacing w:val="-12"/>
        </w:rPr>
        <w:t xml:space="preserve"> </w:t>
      </w:r>
      <w:r>
        <w:t>(-960) square</w:t>
      </w:r>
      <w:r>
        <w:rPr>
          <w:spacing w:val="-6"/>
        </w:rPr>
        <w:t xml:space="preserve"> </w:t>
      </w:r>
      <w:r>
        <w:t>feet</w:t>
      </w:r>
      <w:r>
        <w:rPr>
          <w:spacing w:val="-14"/>
        </w:rPr>
        <w:t xml:space="preserve"> </w:t>
      </w:r>
      <w:r>
        <w:t>at</w:t>
      </w:r>
      <w:r>
        <w:rPr>
          <w:spacing w:val="-14"/>
        </w:rPr>
        <w:t xml:space="preserve"> </w:t>
      </w:r>
      <w:r>
        <w:t>the</w:t>
      </w:r>
      <w:r>
        <w:rPr>
          <w:spacing w:val="-6"/>
        </w:rPr>
        <w:t xml:space="preserve"> </w:t>
      </w:r>
      <w:r>
        <w:t>time</w:t>
      </w:r>
      <w:r>
        <w:rPr>
          <w:spacing w:val="-6"/>
        </w:rPr>
        <w:t xml:space="preserve"> </w:t>
      </w:r>
      <w:r>
        <w:t>of</w:t>
      </w:r>
      <w:r>
        <w:rPr>
          <w:spacing w:val="-15"/>
        </w:rPr>
        <w:t xml:space="preserve"> </w:t>
      </w:r>
      <w:r>
        <w:t>manufacture or construction.</w:t>
      </w:r>
      <w:r>
        <w:tab/>
      </w:r>
      <w:r>
        <w:rPr>
          <w:spacing w:val="-2"/>
          <w:w w:val="85"/>
          <w:sz w:val="24"/>
          <w:szCs w:val="24"/>
        </w:rPr>
        <w:t>";3l-\l'.:l</w:t>
      </w:r>
    </w:p>
    <w:p w14:paraId="6AC5417B" w14:textId="77777777" w:rsidR="006979D5" w:rsidRDefault="002D7CC2">
      <w:pPr>
        <w:pStyle w:val="ListParagraph"/>
        <w:numPr>
          <w:ilvl w:val="0"/>
          <w:numId w:val="118"/>
        </w:numPr>
        <w:tabs>
          <w:tab w:val="left" w:pos="2193"/>
          <w:tab w:val="left" w:pos="2196"/>
        </w:tabs>
        <w:spacing w:before="119" w:line="242" w:lineRule="auto"/>
        <w:ind w:left="2196" w:right="1179" w:hanging="355"/>
        <w:jc w:val="both"/>
      </w:pPr>
      <w:r>
        <w:t xml:space="preserve">Residential dwelling units located in the R-1, </w:t>
      </w:r>
      <w:r>
        <w:rPr>
          <w:b/>
          <w:sz w:val="21"/>
        </w:rPr>
        <w:t xml:space="preserve">R-2, </w:t>
      </w:r>
      <w:r>
        <w:t>A-5, A-10, or Commercial zoned districts may be a HUD Standards manufactured compliant structure or a Michigan Residential BuildIng</w:t>
      </w:r>
      <w:r>
        <w:rPr>
          <w:spacing w:val="-11"/>
        </w:rPr>
        <w:t xml:space="preserve"> </w:t>
      </w:r>
      <w:r>
        <w:t>Code</w:t>
      </w:r>
      <w:r>
        <w:rPr>
          <w:spacing w:val="-12"/>
        </w:rPr>
        <w:t xml:space="preserve"> </w:t>
      </w:r>
      <w:r>
        <w:t>compliant</w:t>
      </w:r>
      <w:r>
        <w:rPr>
          <w:spacing w:val="-6"/>
        </w:rPr>
        <w:t xml:space="preserve"> </w:t>
      </w:r>
      <w:r>
        <w:t>structure.</w:t>
      </w:r>
      <w:r>
        <w:rPr>
          <w:spacing w:val="-7"/>
        </w:rPr>
        <w:t xml:space="preserve"> </w:t>
      </w:r>
      <w:r>
        <w:t>All</w:t>
      </w:r>
      <w:r>
        <w:rPr>
          <w:spacing w:val="-16"/>
        </w:rPr>
        <w:t xml:space="preserve"> </w:t>
      </w:r>
      <w:r>
        <w:t>dwelling</w:t>
      </w:r>
      <w:r>
        <w:rPr>
          <w:spacing w:val="-5"/>
        </w:rPr>
        <w:t xml:space="preserve"> </w:t>
      </w:r>
      <w:r>
        <w:t>units</w:t>
      </w:r>
      <w:r>
        <w:rPr>
          <w:spacing w:val="-11"/>
        </w:rPr>
        <w:t xml:space="preserve"> </w:t>
      </w:r>
      <w:r>
        <w:t>shall</w:t>
      </w:r>
      <w:r>
        <w:rPr>
          <w:spacing w:val="-11"/>
        </w:rPr>
        <w:t xml:space="preserve"> </w:t>
      </w:r>
      <w:r>
        <w:t>have</w:t>
      </w:r>
      <w:r>
        <w:rPr>
          <w:spacing w:val="-12"/>
        </w:rPr>
        <w:t xml:space="preserve"> </w:t>
      </w:r>
      <w:r>
        <w:t>a</w:t>
      </w:r>
      <w:r>
        <w:rPr>
          <w:spacing w:val="-16"/>
        </w:rPr>
        <w:t xml:space="preserve"> </w:t>
      </w:r>
      <w:r>
        <w:t>minimum continuous</w:t>
      </w:r>
      <w:r>
        <w:rPr>
          <w:spacing w:val="-16"/>
        </w:rPr>
        <w:t xml:space="preserve"> </w:t>
      </w:r>
      <w:r>
        <w:t>horizontal</w:t>
      </w:r>
      <w:r>
        <w:rPr>
          <w:spacing w:val="-15"/>
        </w:rPr>
        <w:t xml:space="preserve"> </w:t>
      </w:r>
      <w:r>
        <w:t>dimension</w:t>
      </w:r>
      <w:r>
        <w:rPr>
          <w:spacing w:val="-15"/>
        </w:rPr>
        <w:t xml:space="preserve"> </w:t>
      </w:r>
      <w:r>
        <w:t>across</w:t>
      </w:r>
      <w:r>
        <w:rPr>
          <w:spacing w:val="-16"/>
        </w:rPr>
        <w:t xml:space="preserve"> </w:t>
      </w:r>
      <w:r>
        <w:t>all</w:t>
      </w:r>
      <w:r>
        <w:rPr>
          <w:spacing w:val="-18"/>
        </w:rPr>
        <w:t xml:space="preserve"> </w:t>
      </w:r>
      <w:r>
        <w:t>front,</w:t>
      </w:r>
      <w:r>
        <w:rPr>
          <w:spacing w:val="-15"/>
        </w:rPr>
        <w:t xml:space="preserve"> </w:t>
      </w:r>
      <w:r>
        <w:t>side,</w:t>
      </w:r>
      <w:r>
        <w:rPr>
          <w:spacing w:val="-15"/>
        </w:rPr>
        <w:t xml:space="preserve"> </w:t>
      </w:r>
      <w:r>
        <w:t>or</w:t>
      </w:r>
      <w:r>
        <w:rPr>
          <w:spacing w:val="-25"/>
        </w:rPr>
        <w:t xml:space="preserve"> </w:t>
      </w:r>
      <w:r>
        <w:t>rear</w:t>
      </w:r>
      <w:r>
        <w:rPr>
          <w:spacing w:val="-15"/>
        </w:rPr>
        <w:t xml:space="preserve"> </w:t>
      </w:r>
      <w:r>
        <w:t>elevations</w:t>
      </w:r>
      <w:r>
        <w:rPr>
          <w:spacing w:val="-16"/>
        </w:rPr>
        <w:t xml:space="preserve"> </w:t>
      </w:r>
      <w:r>
        <w:t>of</w:t>
      </w:r>
      <w:r>
        <w:rPr>
          <w:spacing w:val="-18"/>
        </w:rPr>
        <w:t xml:space="preserve"> </w:t>
      </w:r>
      <w:r>
        <w:t>twenty-eight</w:t>
      </w:r>
    </w:p>
    <w:p w14:paraId="2C6DFB07" w14:textId="77777777" w:rsidR="006979D5" w:rsidRDefault="002D7CC2">
      <w:pPr>
        <w:pStyle w:val="BodyText"/>
        <w:spacing w:before="3"/>
        <w:ind w:left="2193"/>
        <w:jc w:val="both"/>
      </w:pPr>
      <w:r>
        <w:t>(28)</w:t>
      </w:r>
      <w:r>
        <w:rPr>
          <w:spacing w:val="-5"/>
        </w:rPr>
        <w:t xml:space="preserve"> </w:t>
      </w:r>
      <w:r>
        <w:t>feet</w:t>
      </w:r>
      <w:r>
        <w:rPr>
          <w:spacing w:val="-6"/>
        </w:rPr>
        <w:t xml:space="preserve"> </w:t>
      </w:r>
      <w:r>
        <w:t>at</w:t>
      </w:r>
      <w:r>
        <w:rPr>
          <w:spacing w:val="-7"/>
        </w:rPr>
        <w:t xml:space="preserve"> </w:t>
      </w:r>
      <w:r>
        <w:t>the</w:t>
      </w:r>
      <w:r>
        <w:rPr>
          <w:spacing w:val="-7"/>
        </w:rPr>
        <w:t xml:space="preserve"> </w:t>
      </w:r>
      <w:r>
        <w:t>roof</w:t>
      </w:r>
      <w:r>
        <w:rPr>
          <w:spacing w:val="-6"/>
        </w:rPr>
        <w:t xml:space="preserve"> </w:t>
      </w:r>
      <w:r>
        <w:t>eve</w:t>
      </w:r>
      <w:r>
        <w:rPr>
          <w:spacing w:val="-15"/>
        </w:rPr>
        <w:t xml:space="preserve"> </w:t>
      </w:r>
      <w:r>
        <w:t>line</w:t>
      </w:r>
      <w:r>
        <w:rPr>
          <w:spacing w:val="-9"/>
        </w:rPr>
        <w:t xml:space="preserve"> </w:t>
      </w:r>
      <w:r>
        <w:t>and a</w:t>
      </w:r>
      <w:r>
        <w:rPr>
          <w:spacing w:val="-4"/>
        </w:rPr>
        <w:t xml:space="preserve"> </w:t>
      </w:r>
      <w:r>
        <w:t>minimum</w:t>
      </w:r>
      <w:r>
        <w:rPr>
          <w:spacing w:val="-5"/>
        </w:rPr>
        <w:t xml:space="preserve"> </w:t>
      </w:r>
      <w:r>
        <w:t>floor</w:t>
      </w:r>
      <w:r>
        <w:rPr>
          <w:spacing w:val="-14"/>
        </w:rPr>
        <w:t xml:space="preserve"> </w:t>
      </w:r>
      <w:r>
        <w:t>area</w:t>
      </w:r>
      <w:r>
        <w:rPr>
          <w:spacing w:val="3"/>
        </w:rPr>
        <w:t xml:space="preserve"> </w:t>
      </w:r>
      <w:r>
        <w:t>of</w:t>
      </w:r>
      <w:r>
        <w:rPr>
          <w:spacing w:val="-7"/>
        </w:rPr>
        <w:t xml:space="preserve"> </w:t>
      </w:r>
      <w:r>
        <w:t>one</w:t>
      </w:r>
      <w:r>
        <w:rPr>
          <w:spacing w:val="-11"/>
        </w:rPr>
        <w:t xml:space="preserve"> </w:t>
      </w:r>
      <w:r>
        <w:t>thousand</w:t>
      </w:r>
      <w:r>
        <w:rPr>
          <w:spacing w:val="-3"/>
        </w:rPr>
        <w:t xml:space="preserve"> </w:t>
      </w:r>
      <w:r>
        <w:t>(1,000)</w:t>
      </w:r>
      <w:r>
        <w:rPr>
          <w:spacing w:val="4"/>
        </w:rPr>
        <w:t xml:space="preserve"> </w:t>
      </w:r>
      <w:r>
        <w:rPr>
          <w:spacing w:val="-2"/>
        </w:rPr>
        <w:t>square</w:t>
      </w:r>
    </w:p>
    <w:p w14:paraId="12441263" w14:textId="77777777" w:rsidR="006979D5" w:rsidRDefault="006979D5">
      <w:pPr>
        <w:pStyle w:val="BodyText"/>
        <w:jc w:val="both"/>
        <w:sectPr w:rsidR="006979D5">
          <w:pgSz w:w="12270" w:h="15840"/>
          <w:pgMar w:top="880" w:right="283" w:bottom="1200" w:left="283" w:header="0" w:footer="1071" w:gutter="0"/>
          <w:cols w:space="720"/>
        </w:sectPr>
      </w:pPr>
    </w:p>
    <w:p w14:paraId="58822772" w14:textId="77777777" w:rsidR="006979D5" w:rsidRDefault="002D7CC2">
      <w:pPr>
        <w:spacing w:before="59" w:line="260" w:lineRule="atLeast"/>
        <w:ind w:left="1473" w:hanging="1"/>
        <w:rPr>
          <w:i/>
          <w:sz w:val="13"/>
        </w:rPr>
      </w:pPr>
      <w:r>
        <w:rPr>
          <w:i/>
          <w:w w:val="90"/>
          <w:sz w:val="13"/>
        </w:rPr>
        <w:t>Gronf Township Zoning</w:t>
      </w:r>
      <w:r>
        <w:rPr>
          <w:i/>
          <w:spacing w:val="-5"/>
          <w:w w:val="90"/>
          <w:sz w:val="13"/>
        </w:rPr>
        <w:t xml:space="preserve"> </w:t>
      </w:r>
      <w:r>
        <w:rPr>
          <w:i/>
          <w:w w:val="90"/>
          <w:sz w:val="13"/>
        </w:rPr>
        <w:t>Ordinance</w:t>
      </w:r>
      <w:r>
        <w:rPr>
          <w:i/>
          <w:spacing w:val="40"/>
          <w:sz w:val="13"/>
        </w:rPr>
        <w:t xml:space="preserve"> </w:t>
      </w:r>
      <w:r>
        <w:rPr>
          <w:i/>
          <w:sz w:val="13"/>
        </w:rPr>
        <w:t>Oceana</w:t>
      </w:r>
      <w:r>
        <w:rPr>
          <w:i/>
          <w:spacing w:val="-14"/>
          <w:sz w:val="13"/>
        </w:rPr>
        <w:t xml:space="preserve"> </w:t>
      </w:r>
      <w:r>
        <w:rPr>
          <w:i/>
          <w:sz w:val="13"/>
        </w:rPr>
        <w:t>County,</w:t>
      </w:r>
      <w:r>
        <w:rPr>
          <w:i/>
          <w:spacing w:val="-10"/>
          <w:sz w:val="13"/>
        </w:rPr>
        <w:t xml:space="preserve"> </w:t>
      </w:r>
      <w:r>
        <w:rPr>
          <w:i/>
          <w:sz w:val="13"/>
        </w:rPr>
        <w:t>Michigan</w:t>
      </w:r>
    </w:p>
    <w:p w14:paraId="14302532" w14:textId="77777777" w:rsidR="006979D5" w:rsidRDefault="002D7CC2">
      <w:pPr>
        <w:pStyle w:val="BodyText"/>
        <w:spacing w:before="49"/>
        <w:rPr>
          <w:i/>
          <w:sz w:val="13"/>
        </w:rPr>
      </w:pPr>
      <w:r>
        <w:br w:type="column"/>
      </w:r>
    </w:p>
    <w:p w14:paraId="160FAE68" w14:textId="77777777" w:rsidR="006979D5" w:rsidRDefault="002D7CC2">
      <w:pPr>
        <w:ind w:left="1472"/>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02/10/26</w:t>
      </w:r>
    </w:p>
    <w:p w14:paraId="72A28AF1" w14:textId="77777777" w:rsidR="006979D5" w:rsidRDefault="006979D5">
      <w:pPr>
        <w:rPr>
          <w:i/>
          <w:sz w:val="13"/>
        </w:rPr>
        <w:sectPr w:rsidR="006979D5">
          <w:type w:val="continuous"/>
          <w:pgSz w:w="12270" w:h="15840"/>
          <w:pgMar w:top="1820" w:right="283" w:bottom="280" w:left="283" w:header="0" w:footer="1071" w:gutter="0"/>
          <w:cols w:num="2" w:space="720" w:equalWidth="0">
            <w:col w:w="3343" w:space="4675"/>
            <w:col w:w="3686"/>
          </w:cols>
        </w:sectPr>
      </w:pPr>
    </w:p>
    <w:p w14:paraId="60B94479" w14:textId="77777777" w:rsidR="006979D5" w:rsidRDefault="002D7CC2">
      <w:pPr>
        <w:pStyle w:val="BodyText"/>
        <w:spacing w:before="80"/>
        <w:ind w:left="2291"/>
        <w:jc w:val="both"/>
      </w:pPr>
      <w:r>
        <w:lastRenderedPageBreak/>
        <w:t>feet</w:t>
      </w:r>
      <w:r>
        <w:rPr>
          <w:spacing w:val="-8"/>
        </w:rPr>
        <w:t xml:space="preserve"> </w:t>
      </w:r>
      <w:r>
        <w:t>at</w:t>
      </w:r>
      <w:r>
        <w:rPr>
          <w:spacing w:val="-8"/>
        </w:rPr>
        <w:t xml:space="preserve"> </w:t>
      </w:r>
      <w:r>
        <w:t>time</w:t>
      </w:r>
      <w:r>
        <w:rPr>
          <w:spacing w:val="-7"/>
        </w:rPr>
        <w:t xml:space="preserve"> </w:t>
      </w:r>
      <w:r>
        <w:t>of</w:t>
      </w:r>
      <w:r>
        <w:rPr>
          <w:spacing w:val="-11"/>
        </w:rPr>
        <w:t xml:space="preserve"> </w:t>
      </w:r>
      <w:r>
        <w:t>construction</w:t>
      </w:r>
      <w:r>
        <w:rPr>
          <w:spacing w:val="10"/>
        </w:rPr>
        <w:t xml:space="preserve"> </w:t>
      </w:r>
      <w:r>
        <w:t>or</w:t>
      </w:r>
      <w:r>
        <w:rPr>
          <w:spacing w:val="-13"/>
        </w:rPr>
        <w:t xml:space="preserve"> </w:t>
      </w:r>
      <w:r>
        <w:rPr>
          <w:spacing w:val="-2"/>
        </w:rPr>
        <w:t>manufacture.</w:t>
      </w:r>
    </w:p>
    <w:p w14:paraId="3E84B8CA" w14:textId="77777777" w:rsidR="006979D5" w:rsidRDefault="002D7CC2">
      <w:pPr>
        <w:pStyle w:val="ListParagraph"/>
        <w:numPr>
          <w:ilvl w:val="0"/>
          <w:numId w:val="118"/>
        </w:numPr>
        <w:tabs>
          <w:tab w:val="left" w:pos="2286"/>
          <w:tab w:val="left" w:pos="2288"/>
        </w:tabs>
        <w:spacing w:line="242" w:lineRule="auto"/>
        <w:ind w:left="2286" w:right="1099" w:hanging="360"/>
        <w:jc w:val="both"/>
      </w:pPr>
      <w:r>
        <w:t>Residential</w:t>
      </w:r>
      <w:r>
        <w:rPr>
          <w:spacing w:val="-8"/>
        </w:rPr>
        <w:t xml:space="preserve"> </w:t>
      </w:r>
      <w:r>
        <w:t>dwelling</w:t>
      </w:r>
      <w:r>
        <w:rPr>
          <w:spacing w:val="-10"/>
        </w:rPr>
        <w:t xml:space="preserve"> </w:t>
      </w:r>
      <w:r>
        <w:t>units</w:t>
      </w:r>
      <w:r>
        <w:rPr>
          <w:spacing w:val="-13"/>
        </w:rPr>
        <w:t xml:space="preserve"> </w:t>
      </w:r>
      <w:r>
        <w:t>located</w:t>
      </w:r>
      <w:r>
        <w:rPr>
          <w:spacing w:val="-12"/>
        </w:rPr>
        <w:t xml:space="preserve"> </w:t>
      </w:r>
      <w:r>
        <w:t>within</w:t>
      </w:r>
      <w:r>
        <w:rPr>
          <w:spacing w:val="-13"/>
        </w:rPr>
        <w:t xml:space="preserve"> </w:t>
      </w:r>
      <w:r>
        <w:t>the</w:t>
      </w:r>
      <w:r>
        <w:rPr>
          <w:spacing w:val="-16"/>
        </w:rPr>
        <w:t xml:space="preserve"> </w:t>
      </w:r>
      <w:r>
        <w:t>Medium Density</w:t>
      </w:r>
      <w:r>
        <w:rPr>
          <w:spacing w:val="-13"/>
        </w:rPr>
        <w:t xml:space="preserve"> </w:t>
      </w:r>
      <w:r>
        <w:t>Residential</w:t>
      </w:r>
      <w:r>
        <w:rPr>
          <w:spacing w:val="-4"/>
        </w:rPr>
        <w:t xml:space="preserve"> </w:t>
      </w:r>
      <w:r>
        <w:t>zoned</w:t>
      </w:r>
      <w:r>
        <w:rPr>
          <w:spacing w:val="-13"/>
        </w:rPr>
        <w:t xml:space="preserve"> </w:t>
      </w:r>
      <w:r>
        <w:t>district must be constructed or manufactured to the Michigan Residential Building Code requirements. The dwelling units shall have a minimum continuous horizontal dimension</w:t>
      </w:r>
      <w:r>
        <w:rPr>
          <w:spacing w:val="19"/>
        </w:rPr>
        <w:t xml:space="preserve"> </w:t>
      </w:r>
      <w:r>
        <w:t>across</w:t>
      </w:r>
      <w:r>
        <w:rPr>
          <w:spacing w:val="31"/>
        </w:rPr>
        <w:t xml:space="preserve"> </w:t>
      </w:r>
      <w:r>
        <w:t>all front, side and rear elevations</w:t>
      </w:r>
      <w:r>
        <w:rPr>
          <w:spacing w:val="24"/>
        </w:rPr>
        <w:t xml:space="preserve"> </w:t>
      </w:r>
      <w:r>
        <w:t>at the roof</w:t>
      </w:r>
      <w:r>
        <w:rPr>
          <w:spacing w:val="18"/>
        </w:rPr>
        <w:t xml:space="preserve"> </w:t>
      </w:r>
      <w:r>
        <w:t>eve</w:t>
      </w:r>
      <w:r>
        <w:rPr>
          <w:spacing w:val="18"/>
        </w:rPr>
        <w:t xml:space="preserve"> </w:t>
      </w:r>
      <w:r>
        <w:t>line twenty-eight</w:t>
      </w:r>
    </w:p>
    <w:p w14:paraId="04B1E744" w14:textId="77777777" w:rsidR="006979D5" w:rsidRDefault="002D7CC2">
      <w:pPr>
        <w:pStyle w:val="BodyText"/>
        <w:ind w:left="2285" w:right="1092" w:hanging="6"/>
        <w:jc w:val="both"/>
      </w:pPr>
      <w:r>
        <w:t>(28)</w:t>
      </w:r>
      <w:r>
        <w:rPr>
          <w:spacing w:val="-1"/>
        </w:rPr>
        <w:t xml:space="preserve"> </w:t>
      </w:r>
      <w:r>
        <w:t>feet and</w:t>
      </w:r>
      <w:r>
        <w:rPr>
          <w:spacing w:val="-2"/>
        </w:rPr>
        <w:t xml:space="preserve"> </w:t>
      </w:r>
      <w:r>
        <w:t>a</w:t>
      </w:r>
      <w:r>
        <w:rPr>
          <w:spacing w:val="-1"/>
        </w:rPr>
        <w:t xml:space="preserve"> </w:t>
      </w:r>
      <w:r>
        <w:t>minimum floor area of</w:t>
      </w:r>
      <w:r>
        <w:rPr>
          <w:spacing w:val="-2"/>
        </w:rPr>
        <w:t xml:space="preserve"> </w:t>
      </w:r>
      <w:r>
        <w:t>one thousand two hundred (1,200) square feet at the time of construction or manufacture.</w:t>
      </w:r>
    </w:p>
    <w:p w14:paraId="3801D2ED" w14:textId="77777777" w:rsidR="006979D5" w:rsidRDefault="002D7CC2">
      <w:pPr>
        <w:pStyle w:val="ListParagraph"/>
        <w:numPr>
          <w:ilvl w:val="0"/>
          <w:numId w:val="118"/>
        </w:numPr>
        <w:tabs>
          <w:tab w:val="left" w:pos="2284"/>
        </w:tabs>
        <w:spacing w:before="116"/>
        <w:ind w:left="2284" w:right="1087" w:hanging="359"/>
        <w:jc w:val="both"/>
      </w:pPr>
      <w:r>
        <w:t>If</w:t>
      </w:r>
      <w:r>
        <w:rPr>
          <w:spacing w:val="-7"/>
        </w:rPr>
        <w:t xml:space="preserve"> </w:t>
      </w:r>
      <w:r>
        <w:t>the</w:t>
      </w:r>
      <w:r>
        <w:rPr>
          <w:spacing w:val="-9"/>
        </w:rPr>
        <w:t xml:space="preserve"> </w:t>
      </w:r>
      <w:r>
        <w:t>dwelling unit</w:t>
      </w:r>
      <w:r>
        <w:rPr>
          <w:spacing w:val="-6"/>
        </w:rPr>
        <w:t xml:space="preserve"> </w:t>
      </w:r>
      <w:r>
        <w:t>is</w:t>
      </w:r>
      <w:r>
        <w:rPr>
          <w:spacing w:val="-12"/>
        </w:rPr>
        <w:t xml:space="preserve"> </w:t>
      </w:r>
      <w:r>
        <w:t>a</w:t>
      </w:r>
      <w:r>
        <w:rPr>
          <w:spacing w:val="-10"/>
        </w:rPr>
        <w:t xml:space="preserve"> </w:t>
      </w:r>
      <w:r>
        <w:t>HUD</w:t>
      </w:r>
      <w:r>
        <w:rPr>
          <w:spacing w:val="-4"/>
        </w:rPr>
        <w:t xml:space="preserve"> </w:t>
      </w:r>
      <w:r>
        <w:t>Standards constructed manufactured home,</w:t>
      </w:r>
      <w:r>
        <w:rPr>
          <w:spacing w:val="-2"/>
        </w:rPr>
        <w:t xml:space="preserve"> </w:t>
      </w:r>
      <w:r>
        <w:t>the</w:t>
      </w:r>
      <w:r>
        <w:rPr>
          <w:spacing w:val="-7"/>
        </w:rPr>
        <w:t xml:space="preserve"> </w:t>
      </w:r>
      <w:r>
        <w:t>structure shall have</w:t>
      </w:r>
      <w:r>
        <w:rPr>
          <w:spacing w:val="-9"/>
        </w:rPr>
        <w:t xml:space="preserve"> </w:t>
      </w:r>
      <w:r>
        <w:t>a</w:t>
      </w:r>
      <w:r>
        <w:rPr>
          <w:spacing w:val="-16"/>
        </w:rPr>
        <w:t xml:space="preserve"> </w:t>
      </w:r>
      <w:r>
        <w:t>minimum 3/12</w:t>
      </w:r>
      <w:r>
        <w:rPr>
          <w:spacing w:val="-4"/>
        </w:rPr>
        <w:t xml:space="preserve"> </w:t>
      </w:r>
      <w:r>
        <w:t>roof</w:t>
      </w:r>
      <w:r>
        <w:rPr>
          <w:spacing w:val="-7"/>
        </w:rPr>
        <w:t xml:space="preserve"> </w:t>
      </w:r>
      <w:r>
        <w:t>pitch</w:t>
      </w:r>
      <w:r>
        <w:rPr>
          <w:spacing w:val="-9"/>
        </w:rPr>
        <w:t xml:space="preserve"> </w:t>
      </w:r>
      <w:r>
        <w:t>and</w:t>
      </w:r>
      <w:r>
        <w:rPr>
          <w:spacing w:val="-10"/>
        </w:rPr>
        <w:t xml:space="preserve"> </w:t>
      </w:r>
      <w:r>
        <w:t>a</w:t>
      </w:r>
      <w:r>
        <w:rPr>
          <w:spacing w:val="-9"/>
        </w:rPr>
        <w:t xml:space="preserve"> </w:t>
      </w:r>
      <w:r>
        <w:t>maximum 7/12</w:t>
      </w:r>
      <w:r>
        <w:rPr>
          <w:spacing w:val="-2"/>
        </w:rPr>
        <w:t xml:space="preserve"> </w:t>
      </w:r>
      <w:r>
        <w:t>roof</w:t>
      </w:r>
      <w:r>
        <w:rPr>
          <w:spacing w:val="-7"/>
        </w:rPr>
        <w:t xml:space="preserve"> </w:t>
      </w:r>
      <w:r>
        <w:t>pitch.</w:t>
      </w:r>
      <w:r>
        <w:rPr>
          <w:spacing w:val="-1"/>
        </w:rPr>
        <w:t xml:space="preserve"> </w:t>
      </w:r>
      <w:r>
        <w:t>If</w:t>
      </w:r>
      <w:r>
        <w:rPr>
          <w:spacing w:val="-9"/>
        </w:rPr>
        <w:t xml:space="preserve"> </w:t>
      </w:r>
      <w:r>
        <w:t>the</w:t>
      </w:r>
      <w:r>
        <w:rPr>
          <w:spacing w:val="-4"/>
        </w:rPr>
        <w:t xml:space="preserve"> </w:t>
      </w:r>
      <w:r>
        <w:t>dwelling is constructed</w:t>
      </w:r>
      <w:r>
        <w:rPr>
          <w:spacing w:val="-5"/>
        </w:rPr>
        <w:t xml:space="preserve"> </w:t>
      </w:r>
      <w:r>
        <w:t>or</w:t>
      </w:r>
      <w:r>
        <w:rPr>
          <w:spacing w:val="-16"/>
        </w:rPr>
        <w:t xml:space="preserve"> </w:t>
      </w:r>
      <w:r>
        <w:t>manufactured to</w:t>
      </w:r>
      <w:r>
        <w:rPr>
          <w:spacing w:val="-16"/>
        </w:rPr>
        <w:t xml:space="preserve"> </w:t>
      </w:r>
      <w:r>
        <w:t>the</w:t>
      </w:r>
      <w:r>
        <w:rPr>
          <w:spacing w:val="-15"/>
        </w:rPr>
        <w:t xml:space="preserve"> </w:t>
      </w:r>
      <w:r>
        <w:t>Michigan</w:t>
      </w:r>
      <w:r>
        <w:rPr>
          <w:spacing w:val="-6"/>
        </w:rPr>
        <w:t xml:space="preserve"> </w:t>
      </w:r>
      <w:r>
        <w:t>Residential</w:t>
      </w:r>
      <w:r>
        <w:rPr>
          <w:spacing w:val="-8"/>
        </w:rPr>
        <w:t xml:space="preserve"> </w:t>
      </w:r>
      <w:r>
        <w:t>Building</w:t>
      </w:r>
      <w:r>
        <w:rPr>
          <w:spacing w:val="-10"/>
        </w:rPr>
        <w:t xml:space="preserve"> </w:t>
      </w:r>
      <w:r>
        <w:t>Code,</w:t>
      </w:r>
      <w:r>
        <w:rPr>
          <w:spacing w:val="-5"/>
        </w:rPr>
        <w:t xml:space="preserve"> </w:t>
      </w:r>
      <w:r>
        <w:t>it</w:t>
      </w:r>
      <w:r>
        <w:rPr>
          <w:spacing w:val="-16"/>
        </w:rPr>
        <w:t xml:space="preserve"> </w:t>
      </w:r>
      <w:r>
        <w:t>shall</w:t>
      </w:r>
      <w:r>
        <w:rPr>
          <w:spacing w:val="-8"/>
        </w:rPr>
        <w:t xml:space="preserve"> </w:t>
      </w:r>
      <w:r>
        <w:t>have</w:t>
      </w:r>
      <w:r>
        <w:rPr>
          <w:spacing w:val="-13"/>
        </w:rPr>
        <w:t xml:space="preserve"> </w:t>
      </w:r>
      <w:r>
        <w:t>a minimum 4/12 roof pitch and a maximum 12/12 roof pitch.</w:t>
      </w:r>
      <w:r>
        <w:rPr>
          <w:spacing w:val="40"/>
        </w:rPr>
        <w:t xml:space="preserve"> </w:t>
      </w:r>
      <w:r>
        <w:t xml:space="preserve">Attached accessory structures roof pitch shall not be less than one half (1/2) the roof pitch of the main </w:t>
      </w:r>
      <w:r>
        <w:rPr>
          <w:spacing w:val="-2"/>
        </w:rPr>
        <w:t>structure.</w:t>
      </w:r>
    </w:p>
    <w:p w14:paraId="3905A2EB" w14:textId="77777777" w:rsidR="006979D5" w:rsidRDefault="002D7CC2">
      <w:pPr>
        <w:pStyle w:val="ListParagraph"/>
        <w:numPr>
          <w:ilvl w:val="0"/>
          <w:numId w:val="118"/>
        </w:numPr>
        <w:tabs>
          <w:tab w:val="left" w:pos="2278"/>
          <w:tab w:val="left" w:pos="2284"/>
        </w:tabs>
        <w:spacing w:before="127" w:line="242" w:lineRule="auto"/>
        <w:ind w:left="2278" w:right="1086" w:hanging="355"/>
        <w:jc w:val="both"/>
      </w:pPr>
      <w:r>
        <w:t xml:space="preserve">All habitable residential dwelling units being erected or located within the township, whether new or used, whether constructed on site or manufactured off site, shall contain at a minimum; double pane insulated windows, wooden side wall sheeting, wooden roof decking, and shall have a pitched roof at the time of manufacture or </w:t>
      </w:r>
      <w:r>
        <w:rPr>
          <w:spacing w:val="-2"/>
        </w:rPr>
        <w:t>construction.</w:t>
      </w:r>
    </w:p>
    <w:p w14:paraId="2847DC87" w14:textId="77777777" w:rsidR="006979D5" w:rsidRDefault="002D7CC2">
      <w:pPr>
        <w:tabs>
          <w:tab w:val="left" w:pos="3094"/>
        </w:tabs>
        <w:spacing w:before="105"/>
        <w:ind w:left="1563"/>
        <w:rPr>
          <w:b/>
          <w:sz w:val="23"/>
        </w:rPr>
      </w:pPr>
      <w:r>
        <w:rPr>
          <w:b/>
          <w:spacing w:val="-2"/>
          <w:w w:val="80"/>
          <w:sz w:val="23"/>
        </w:rPr>
        <w:t>SECTION</w:t>
      </w:r>
      <w:r>
        <w:rPr>
          <w:b/>
          <w:spacing w:val="-4"/>
          <w:sz w:val="23"/>
        </w:rPr>
        <w:t xml:space="preserve"> </w:t>
      </w:r>
      <w:r>
        <w:rPr>
          <w:b/>
          <w:spacing w:val="-5"/>
          <w:w w:val="90"/>
          <w:sz w:val="23"/>
        </w:rPr>
        <w:t>7.4</w:t>
      </w:r>
      <w:r>
        <w:rPr>
          <w:b/>
          <w:sz w:val="23"/>
        </w:rPr>
        <w:tab/>
      </w:r>
      <w:r>
        <w:rPr>
          <w:b/>
          <w:w w:val="80"/>
          <w:sz w:val="23"/>
        </w:rPr>
        <w:t>ACCESSORY</w:t>
      </w:r>
      <w:r>
        <w:rPr>
          <w:b/>
          <w:spacing w:val="-8"/>
          <w:sz w:val="23"/>
        </w:rPr>
        <w:t xml:space="preserve"> </w:t>
      </w:r>
      <w:r>
        <w:rPr>
          <w:b/>
          <w:w w:val="80"/>
          <w:sz w:val="23"/>
        </w:rPr>
        <w:t>BUILDING,</w:t>
      </w:r>
      <w:r>
        <w:rPr>
          <w:b/>
          <w:spacing w:val="6"/>
          <w:sz w:val="23"/>
        </w:rPr>
        <w:t xml:space="preserve"> </w:t>
      </w:r>
      <w:r>
        <w:rPr>
          <w:w w:val="80"/>
        </w:rPr>
        <w:t>STRUCTURES</w:t>
      </w:r>
      <w:r>
        <w:rPr>
          <w:spacing w:val="-2"/>
        </w:rPr>
        <w:t xml:space="preserve"> </w:t>
      </w:r>
      <w:r>
        <w:rPr>
          <w:b/>
          <w:w w:val="80"/>
          <w:sz w:val="23"/>
        </w:rPr>
        <w:t>AND</w:t>
      </w:r>
      <w:r>
        <w:rPr>
          <w:b/>
          <w:spacing w:val="-3"/>
          <w:w w:val="80"/>
          <w:sz w:val="23"/>
        </w:rPr>
        <w:t xml:space="preserve"> </w:t>
      </w:r>
      <w:r>
        <w:rPr>
          <w:b/>
          <w:spacing w:val="-4"/>
          <w:w w:val="80"/>
          <w:sz w:val="23"/>
        </w:rPr>
        <w:t>USES</w:t>
      </w:r>
    </w:p>
    <w:p w14:paraId="67E3E1A3" w14:textId="77777777" w:rsidR="006979D5" w:rsidRDefault="002D7CC2">
      <w:pPr>
        <w:spacing w:before="148" w:line="412" w:lineRule="auto"/>
        <w:ind w:left="1863" w:right="3778"/>
        <w:rPr>
          <w:sz w:val="19"/>
        </w:rPr>
      </w:pPr>
      <w:r>
        <w:rPr>
          <w:w w:val="105"/>
          <w:sz w:val="19"/>
        </w:rPr>
        <w:t>(for</w:t>
      </w:r>
      <w:r>
        <w:rPr>
          <w:spacing w:val="-3"/>
          <w:w w:val="105"/>
          <w:sz w:val="19"/>
        </w:rPr>
        <w:t xml:space="preserve"> </w:t>
      </w:r>
      <w:r>
        <w:rPr>
          <w:w w:val="105"/>
          <w:sz w:val="19"/>
        </w:rPr>
        <w:t>Accessory Structures</w:t>
      </w:r>
      <w:r>
        <w:rPr>
          <w:spacing w:val="-1"/>
          <w:w w:val="105"/>
          <w:sz w:val="19"/>
        </w:rPr>
        <w:t xml:space="preserve"> </w:t>
      </w:r>
      <w:r>
        <w:rPr>
          <w:w w:val="105"/>
          <w:sz w:val="19"/>
        </w:rPr>
        <w:t>in</w:t>
      </w:r>
      <w:r>
        <w:rPr>
          <w:spacing w:val="-1"/>
          <w:w w:val="105"/>
          <w:sz w:val="19"/>
        </w:rPr>
        <w:t xml:space="preserve"> </w:t>
      </w:r>
      <w:r>
        <w:rPr>
          <w:w w:val="105"/>
          <w:sz w:val="19"/>
        </w:rPr>
        <w:t>Medium</w:t>
      </w:r>
      <w:r>
        <w:rPr>
          <w:spacing w:val="-1"/>
          <w:w w:val="105"/>
          <w:sz w:val="19"/>
        </w:rPr>
        <w:t xml:space="preserve"> </w:t>
      </w:r>
      <w:r>
        <w:rPr>
          <w:w w:val="105"/>
          <w:sz w:val="19"/>
        </w:rPr>
        <w:t>Density District,</w:t>
      </w:r>
      <w:r>
        <w:rPr>
          <w:spacing w:val="-6"/>
          <w:w w:val="105"/>
          <w:sz w:val="19"/>
        </w:rPr>
        <w:t xml:space="preserve"> </w:t>
      </w:r>
      <w:r>
        <w:rPr>
          <w:w w:val="105"/>
          <w:sz w:val="19"/>
        </w:rPr>
        <w:t>See</w:t>
      </w:r>
      <w:r>
        <w:rPr>
          <w:spacing w:val="-9"/>
          <w:w w:val="105"/>
          <w:sz w:val="19"/>
        </w:rPr>
        <w:t xml:space="preserve"> </w:t>
      </w:r>
      <w:r>
        <w:rPr>
          <w:w w:val="105"/>
          <w:sz w:val="19"/>
        </w:rPr>
        <w:t>Sec</w:t>
      </w:r>
      <w:r>
        <w:rPr>
          <w:spacing w:val="-5"/>
          <w:w w:val="105"/>
          <w:sz w:val="19"/>
        </w:rPr>
        <w:t xml:space="preserve"> </w:t>
      </w:r>
      <w:r>
        <w:rPr>
          <w:w w:val="105"/>
          <w:sz w:val="19"/>
        </w:rPr>
        <w:t>21) (for Accessory Structures in High Density District, See Sec 23)</w:t>
      </w:r>
    </w:p>
    <w:p w14:paraId="2C5405B4" w14:textId="77777777" w:rsidR="006979D5" w:rsidRDefault="002D7CC2">
      <w:pPr>
        <w:pStyle w:val="ListParagraph"/>
        <w:numPr>
          <w:ilvl w:val="0"/>
          <w:numId w:val="117"/>
        </w:numPr>
        <w:tabs>
          <w:tab w:val="left" w:pos="2198"/>
        </w:tabs>
        <w:spacing w:before="0" w:line="226" w:lineRule="exact"/>
        <w:ind w:left="2198" w:hanging="280"/>
        <w:jc w:val="left"/>
        <w:rPr>
          <w:b/>
          <w:sz w:val="23"/>
        </w:rPr>
      </w:pPr>
      <w:r>
        <w:rPr>
          <w:b/>
          <w:sz w:val="23"/>
        </w:rPr>
        <w:t>Accessory</w:t>
      </w:r>
      <w:r>
        <w:rPr>
          <w:b/>
          <w:spacing w:val="4"/>
          <w:sz w:val="23"/>
        </w:rPr>
        <w:t xml:space="preserve"> </w:t>
      </w:r>
      <w:r>
        <w:rPr>
          <w:b/>
          <w:sz w:val="23"/>
        </w:rPr>
        <w:t>Building See</w:t>
      </w:r>
      <w:r>
        <w:rPr>
          <w:b/>
          <w:spacing w:val="-16"/>
          <w:sz w:val="23"/>
        </w:rPr>
        <w:t xml:space="preserve"> </w:t>
      </w:r>
      <w:r>
        <w:rPr>
          <w:b/>
          <w:i/>
          <w:sz w:val="19"/>
        </w:rPr>
        <w:t>Appendix</w:t>
      </w:r>
      <w:r>
        <w:rPr>
          <w:b/>
          <w:i/>
          <w:spacing w:val="-2"/>
          <w:sz w:val="19"/>
        </w:rPr>
        <w:t xml:space="preserve"> </w:t>
      </w:r>
      <w:r>
        <w:rPr>
          <w:i/>
          <w:sz w:val="21"/>
        </w:rPr>
        <w:t>Ill</w:t>
      </w:r>
      <w:r>
        <w:rPr>
          <w:i/>
          <w:spacing w:val="1"/>
          <w:sz w:val="21"/>
        </w:rPr>
        <w:t xml:space="preserve"> </w:t>
      </w:r>
      <w:r>
        <w:rPr>
          <w:b/>
          <w:i/>
          <w:sz w:val="19"/>
        </w:rPr>
        <w:t>for</w:t>
      </w:r>
      <w:r>
        <w:rPr>
          <w:b/>
          <w:i/>
          <w:spacing w:val="-11"/>
          <w:sz w:val="19"/>
        </w:rPr>
        <w:t xml:space="preserve"> </w:t>
      </w:r>
      <w:r>
        <w:rPr>
          <w:b/>
          <w:i/>
          <w:sz w:val="19"/>
        </w:rPr>
        <w:t>specific</w:t>
      </w:r>
      <w:r>
        <w:rPr>
          <w:b/>
          <w:i/>
          <w:spacing w:val="2"/>
          <w:sz w:val="19"/>
        </w:rPr>
        <w:t xml:space="preserve"> </w:t>
      </w:r>
      <w:r>
        <w:rPr>
          <w:b/>
          <w:i/>
          <w:sz w:val="19"/>
        </w:rPr>
        <w:t>restrictions</w:t>
      </w:r>
      <w:r>
        <w:rPr>
          <w:b/>
          <w:i/>
          <w:spacing w:val="10"/>
          <w:sz w:val="19"/>
        </w:rPr>
        <w:t xml:space="preserve"> </w:t>
      </w:r>
      <w:r>
        <w:rPr>
          <w:b/>
          <w:i/>
          <w:sz w:val="19"/>
        </w:rPr>
        <w:t>in</w:t>
      </w:r>
      <w:r>
        <w:rPr>
          <w:b/>
          <w:i/>
          <w:spacing w:val="-9"/>
          <w:sz w:val="19"/>
        </w:rPr>
        <w:t xml:space="preserve"> </w:t>
      </w:r>
      <w:r>
        <w:rPr>
          <w:b/>
          <w:i/>
          <w:sz w:val="19"/>
        </w:rPr>
        <w:t>individual</w:t>
      </w:r>
      <w:r>
        <w:rPr>
          <w:b/>
          <w:i/>
          <w:spacing w:val="4"/>
          <w:sz w:val="19"/>
        </w:rPr>
        <w:t xml:space="preserve"> </w:t>
      </w:r>
      <w:r>
        <w:rPr>
          <w:b/>
          <w:i/>
          <w:spacing w:val="-2"/>
          <w:sz w:val="19"/>
        </w:rPr>
        <w:t>districts,.</w:t>
      </w:r>
    </w:p>
    <w:p w14:paraId="2E6B9BEA" w14:textId="77777777" w:rsidR="006979D5" w:rsidRDefault="002D7CC2">
      <w:pPr>
        <w:pStyle w:val="ListParagraph"/>
        <w:numPr>
          <w:ilvl w:val="1"/>
          <w:numId w:val="117"/>
        </w:numPr>
        <w:tabs>
          <w:tab w:val="left" w:pos="2279"/>
          <w:tab w:val="left" w:pos="2281"/>
        </w:tabs>
        <w:spacing w:before="113"/>
        <w:ind w:left="2279" w:right="1080" w:hanging="364"/>
      </w:pPr>
      <w:r>
        <w:t>Where</w:t>
      </w:r>
      <w:r>
        <w:rPr>
          <w:spacing w:val="30"/>
        </w:rPr>
        <w:t xml:space="preserve"> </w:t>
      </w:r>
      <w:r>
        <w:t>an</w:t>
      </w:r>
      <w:r>
        <w:rPr>
          <w:spacing w:val="23"/>
        </w:rPr>
        <w:t xml:space="preserve"> </w:t>
      </w:r>
      <w:r>
        <w:t>accessory</w:t>
      </w:r>
      <w:r>
        <w:rPr>
          <w:spacing w:val="38"/>
        </w:rPr>
        <w:t xml:space="preserve"> </w:t>
      </w:r>
      <w:r>
        <w:t>building</w:t>
      </w:r>
      <w:r>
        <w:rPr>
          <w:spacing w:val="40"/>
        </w:rPr>
        <w:t xml:space="preserve"> </w:t>
      </w:r>
      <w:r>
        <w:t>is</w:t>
      </w:r>
      <w:r>
        <w:rPr>
          <w:spacing w:val="29"/>
        </w:rPr>
        <w:t xml:space="preserve"> </w:t>
      </w:r>
      <w:r>
        <w:t>attached</w:t>
      </w:r>
      <w:r>
        <w:rPr>
          <w:spacing w:val="40"/>
        </w:rPr>
        <w:t xml:space="preserve"> </w:t>
      </w:r>
      <w:r>
        <w:t>to</w:t>
      </w:r>
      <w:r>
        <w:rPr>
          <w:spacing w:val="29"/>
        </w:rPr>
        <w:t xml:space="preserve"> </w:t>
      </w:r>
      <w:r>
        <w:t>a</w:t>
      </w:r>
      <w:r>
        <w:rPr>
          <w:spacing w:val="28"/>
        </w:rPr>
        <w:t xml:space="preserve"> </w:t>
      </w:r>
      <w:r>
        <w:t>main</w:t>
      </w:r>
      <w:r>
        <w:rPr>
          <w:spacing w:val="29"/>
        </w:rPr>
        <w:t xml:space="preserve"> </w:t>
      </w:r>
      <w:r>
        <w:t>building,</w:t>
      </w:r>
      <w:r>
        <w:rPr>
          <w:spacing w:val="40"/>
        </w:rPr>
        <w:t xml:space="preserve"> </w:t>
      </w:r>
      <w:r>
        <w:t>it</w:t>
      </w:r>
      <w:r>
        <w:rPr>
          <w:spacing w:val="20"/>
        </w:rPr>
        <w:t xml:space="preserve"> </w:t>
      </w:r>
      <w:r>
        <w:t>shall</w:t>
      </w:r>
      <w:r>
        <w:rPr>
          <w:spacing w:val="27"/>
        </w:rPr>
        <w:t xml:space="preserve"> </w:t>
      </w:r>
      <w:r>
        <w:t>conform</w:t>
      </w:r>
      <w:r>
        <w:rPr>
          <w:spacing w:val="38"/>
        </w:rPr>
        <w:t xml:space="preserve"> </w:t>
      </w:r>
      <w:r>
        <w:t>to</w:t>
      </w:r>
      <w:r>
        <w:rPr>
          <w:spacing w:val="22"/>
        </w:rPr>
        <w:t xml:space="preserve"> </w:t>
      </w:r>
      <w:r>
        <w:t>all regulations of this Ordinance applicable to the main building.</w:t>
      </w:r>
    </w:p>
    <w:p w14:paraId="71492B75" w14:textId="77777777" w:rsidR="006979D5" w:rsidRDefault="002D7CC2">
      <w:pPr>
        <w:pStyle w:val="ListParagraph"/>
        <w:numPr>
          <w:ilvl w:val="1"/>
          <w:numId w:val="117"/>
        </w:numPr>
        <w:tabs>
          <w:tab w:val="left" w:pos="2242"/>
          <w:tab w:val="left" w:pos="2278"/>
        </w:tabs>
        <w:spacing w:line="247" w:lineRule="auto"/>
        <w:ind w:left="2278" w:right="1090" w:hanging="360"/>
      </w:pPr>
      <w:r>
        <w:t>The</w:t>
      </w:r>
      <w:r>
        <w:rPr>
          <w:spacing w:val="-1"/>
        </w:rPr>
        <w:t xml:space="preserve"> </w:t>
      </w:r>
      <w:r>
        <w:t>total</w:t>
      </w:r>
      <w:r>
        <w:rPr>
          <w:spacing w:val="-4"/>
        </w:rPr>
        <w:t xml:space="preserve"> </w:t>
      </w:r>
      <w:r>
        <w:t>area of</w:t>
      </w:r>
      <w:r>
        <w:rPr>
          <w:spacing w:val="-6"/>
        </w:rPr>
        <w:t xml:space="preserve"> </w:t>
      </w:r>
      <w:r>
        <w:t>all accessory buildings in</w:t>
      </w:r>
      <w:r>
        <w:rPr>
          <w:spacing w:val="-9"/>
        </w:rPr>
        <w:t xml:space="preserve"> </w:t>
      </w:r>
      <w:r>
        <w:t>residential zoned districts shall not exceed one hundred twenty five per cent (125%) of the area of</w:t>
      </w:r>
      <w:r>
        <w:rPr>
          <w:spacing w:val="-5"/>
        </w:rPr>
        <w:t xml:space="preserve"> </w:t>
      </w:r>
      <w:r>
        <w:t>the primary residential unit.</w:t>
      </w:r>
    </w:p>
    <w:p w14:paraId="1F152456" w14:textId="77777777" w:rsidR="006979D5" w:rsidRDefault="002D7CC2">
      <w:pPr>
        <w:pStyle w:val="ListParagraph"/>
        <w:numPr>
          <w:ilvl w:val="1"/>
          <w:numId w:val="117"/>
        </w:numPr>
        <w:tabs>
          <w:tab w:val="left" w:pos="2238"/>
          <w:tab w:val="left" w:pos="2278"/>
        </w:tabs>
        <w:spacing w:before="106"/>
        <w:ind w:left="2278" w:right="1085"/>
      </w:pPr>
      <w:r>
        <w:t>No</w:t>
      </w:r>
      <w:r>
        <w:rPr>
          <w:spacing w:val="-5"/>
        </w:rPr>
        <w:t xml:space="preserve"> </w:t>
      </w:r>
      <w:r>
        <w:t>accessory building shall</w:t>
      </w:r>
      <w:r>
        <w:rPr>
          <w:spacing w:val="-1"/>
        </w:rPr>
        <w:t xml:space="preserve"> </w:t>
      </w:r>
      <w:r>
        <w:t>exceed fourteen (14) feet wall</w:t>
      </w:r>
      <w:r>
        <w:rPr>
          <w:spacing w:val="-1"/>
        </w:rPr>
        <w:t xml:space="preserve"> </w:t>
      </w:r>
      <w:r>
        <w:t>height and twenty (22)</w:t>
      </w:r>
      <w:r>
        <w:rPr>
          <w:spacing w:val="-2"/>
        </w:rPr>
        <w:t xml:space="preserve"> </w:t>
      </w:r>
      <w:r>
        <w:t>feet peak height.</w:t>
      </w:r>
    </w:p>
    <w:p w14:paraId="091FC266" w14:textId="77777777" w:rsidR="006979D5" w:rsidRDefault="002D7CC2">
      <w:pPr>
        <w:pStyle w:val="BodyText"/>
        <w:spacing w:before="122"/>
        <w:ind w:left="2456"/>
      </w:pPr>
      <w:r>
        <w:rPr>
          <w:spacing w:val="-2"/>
        </w:rPr>
        <w:t>EXCEPTIONS:</w:t>
      </w:r>
    </w:p>
    <w:p w14:paraId="22717DA7" w14:textId="77777777" w:rsidR="006979D5" w:rsidRDefault="002D7CC2">
      <w:pPr>
        <w:pStyle w:val="ListParagraph"/>
        <w:numPr>
          <w:ilvl w:val="2"/>
          <w:numId w:val="117"/>
        </w:numPr>
        <w:tabs>
          <w:tab w:val="left" w:pos="2811"/>
          <w:tab w:val="left" w:pos="2813"/>
        </w:tabs>
        <w:spacing w:line="247" w:lineRule="auto"/>
        <w:ind w:right="1090" w:hanging="362"/>
        <w:jc w:val="both"/>
      </w:pPr>
      <w:r>
        <w:t>Accessory buildings in agricultural, commercial, and industrial zoned districts shall not exceed twenty (20) feet wall</w:t>
      </w:r>
      <w:r>
        <w:rPr>
          <w:spacing w:val="-5"/>
        </w:rPr>
        <w:t xml:space="preserve"> </w:t>
      </w:r>
      <w:r>
        <w:t>height or thirty five</w:t>
      </w:r>
      <w:r>
        <w:rPr>
          <w:spacing w:val="-5"/>
        </w:rPr>
        <w:t xml:space="preserve"> </w:t>
      </w:r>
      <w:r>
        <w:t>(35) feet peak height .</w:t>
      </w:r>
    </w:p>
    <w:p w14:paraId="76EE24CA" w14:textId="77777777" w:rsidR="006979D5" w:rsidRDefault="002D7CC2">
      <w:pPr>
        <w:pStyle w:val="ListParagraph"/>
        <w:numPr>
          <w:ilvl w:val="2"/>
          <w:numId w:val="117"/>
        </w:numPr>
        <w:tabs>
          <w:tab w:val="left" w:pos="2810"/>
          <w:tab w:val="left" w:pos="2813"/>
        </w:tabs>
        <w:spacing w:before="113"/>
        <w:ind w:right="1086" w:hanging="362"/>
        <w:jc w:val="both"/>
      </w:pPr>
      <w:r>
        <w:t>Accessory buildings on</w:t>
      </w:r>
      <w:r>
        <w:rPr>
          <w:spacing w:val="-4"/>
        </w:rPr>
        <w:t xml:space="preserve"> </w:t>
      </w:r>
      <w:r>
        <w:t>parcels of record in R1 or R2 residential zoned districts ten</w:t>
      </w:r>
      <w:r>
        <w:rPr>
          <w:spacing w:val="-8"/>
        </w:rPr>
        <w:t xml:space="preserve"> </w:t>
      </w:r>
      <w:r>
        <w:t>(10) acres or</w:t>
      </w:r>
      <w:r>
        <w:rPr>
          <w:spacing w:val="-1"/>
        </w:rPr>
        <w:t xml:space="preserve"> </w:t>
      </w:r>
      <w:r>
        <w:t>greater shall not exceed sixteen (16)</w:t>
      </w:r>
      <w:r>
        <w:rPr>
          <w:spacing w:val="-1"/>
        </w:rPr>
        <w:t xml:space="preserve"> </w:t>
      </w:r>
      <w:r>
        <w:t>feet</w:t>
      </w:r>
      <w:r>
        <w:rPr>
          <w:spacing w:val="-1"/>
        </w:rPr>
        <w:t xml:space="preserve"> </w:t>
      </w:r>
      <w:r>
        <w:t>wall height or</w:t>
      </w:r>
      <w:r>
        <w:rPr>
          <w:spacing w:val="-3"/>
        </w:rPr>
        <w:t xml:space="preserve"> </w:t>
      </w:r>
      <w:r>
        <w:t>twenty six (26) feet peek height.</w:t>
      </w:r>
    </w:p>
    <w:p w14:paraId="29065145" w14:textId="77777777" w:rsidR="006979D5" w:rsidRDefault="002D7CC2">
      <w:pPr>
        <w:pStyle w:val="ListParagraph"/>
        <w:numPr>
          <w:ilvl w:val="1"/>
          <w:numId w:val="117"/>
        </w:numPr>
        <w:tabs>
          <w:tab w:val="left" w:pos="2277"/>
          <w:tab w:val="left" w:pos="2449"/>
        </w:tabs>
        <w:spacing w:before="121" w:line="355" w:lineRule="auto"/>
        <w:ind w:left="2449" w:right="3663" w:hanging="534"/>
        <w:jc w:val="both"/>
      </w:pPr>
      <w:r>
        <w:t>Accessory buildings shall not</w:t>
      </w:r>
      <w:r>
        <w:rPr>
          <w:spacing w:val="-13"/>
        </w:rPr>
        <w:t xml:space="preserve"> </w:t>
      </w:r>
      <w:r>
        <w:t>be</w:t>
      </w:r>
      <w:r>
        <w:rPr>
          <w:spacing w:val="-13"/>
        </w:rPr>
        <w:t xml:space="preserve"> </w:t>
      </w:r>
      <w:r>
        <w:t>permitted</w:t>
      </w:r>
      <w:r>
        <w:rPr>
          <w:spacing w:val="-2"/>
        </w:rPr>
        <w:t xml:space="preserve"> </w:t>
      </w:r>
      <w:r>
        <w:t>in</w:t>
      </w:r>
      <w:r>
        <w:rPr>
          <w:spacing w:val="-11"/>
        </w:rPr>
        <w:t xml:space="preserve"> </w:t>
      </w:r>
      <w:r>
        <w:t>the</w:t>
      </w:r>
      <w:r>
        <w:rPr>
          <w:spacing w:val="-7"/>
        </w:rPr>
        <w:t xml:space="preserve"> </w:t>
      </w:r>
      <w:r>
        <w:t>front</w:t>
      </w:r>
      <w:r>
        <w:rPr>
          <w:spacing w:val="-4"/>
        </w:rPr>
        <w:t xml:space="preserve"> </w:t>
      </w:r>
      <w:r>
        <w:t xml:space="preserve">yard. </w:t>
      </w:r>
      <w:r>
        <w:rPr>
          <w:spacing w:val="-2"/>
        </w:rPr>
        <w:t>EXCEPTIONS:</w:t>
      </w:r>
    </w:p>
    <w:p w14:paraId="72688F84" w14:textId="77777777" w:rsidR="006979D5" w:rsidRDefault="002D7CC2">
      <w:pPr>
        <w:pStyle w:val="ListParagraph"/>
        <w:numPr>
          <w:ilvl w:val="0"/>
          <w:numId w:val="116"/>
        </w:numPr>
        <w:tabs>
          <w:tab w:val="left" w:pos="2805"/>
          <w:tab w:val="left" w:pos="2811"/>
        </w:tabs>
        <w:spacing w:before="2"/>
        <w:ind w:right="1079" w:hanging="355"/>
      </w:pPr>
      <w:r>
        <w:t>Accessory buildings will be</w:t>
      </w:r>
      <w:r>
        <w:rPr>
          <w:spacing w:val="-3"/>
        </w:rPr>
        <w:t xml:space="preserve"> </w:t>
      </w:r>
      <w:r>
        <w:t>permitted in</w:t>
      </w:r>
      <w:r>
        <w:rPr>
          <w:spacing w:val="-5"/>
        </w:rPr>
        <w:t xml:space="preserve"> </w:t>
      </w:r>
      <w:r>
        <w:t>a</w:t>
      </w:r>
      <w:r>
        <w:rPr>
          <w:spacing w:val="-1"/>
        </w:rPr>
        <w:t xml:space="preserve"> </w:t>
      </w:r>
      <w:r>
        <w:t>front yard</w:t>
      </w:r>
      <w:r>
        <w:rPr>
          <w:spacing w:val="-4"/>
        </w:rPr>
        <w:t xml:space="preserve"> </w:t>
      </w:r>
      <w:r>
        <w:t>on</w:t>
      </w:r>
      <w:r>
        <w:rPr>
          <w:spacing w:val="-2"/>
        </w:rPr>
        <w:t xml:space="preserve"> </w:t>
      </w:r>
      <w:r>
        <w:t>lots</w:t>
      </w:r>
      <w:r>
        <w:rPr>
          <w:spacing w:val="-5"/>
        </w:rPr>
        <w:t xml:space="preserve"> </w:t>
      </w:r>
      <w:r>
        <w:t>that exceed ten</w:t>
      </w:r>
      <w:r>
        <w:rPr>
          <w:spacing w:val="-7"/>
        </w:rPr>
        <w:t xml:space="preserve"> </w:t>
      </w:r>
      <w:r>
        <w:t>(10) acres</w:t>
      </w:r>
      <w:r>
        <w:rPr>
          <w:spacing w:val="-15"/>
        </w:rPr>
        <w:t xml:space="preserve"> </w:t>
      </w:r>
      <w:r>
        <w:t>in</w:t>
      </w:r>
      <w:r>
        <w:rPr>
          <w:spacing w:val="-18"/>
        </w:rPr>
        <w:t xml:space="preserve"> </w:t>
      </w:r>
      <w:r>
        <w:t>size</w:t>
      </w:r>
      <w:r>
        <w:rPr>
          <w:spacing w:val="-15"/>
        </w:rPr>
        <w:t xml:space="preserve"> </w:t>
      </w:r>
      <w:r>
        <w:t>and</w:t>
      </w:r>
      <w:r>
        <w:rPr>
          <w:spacing w:val="-15"/>
        </w:rPr>
        <w:t xml:space="preserve"> </w:t>
      </w:r>
      <w:r>
        <w:t>have</w:t>
      </w:r>
      <w:r>
        <w:rPr>
          <w:spacing w:val="-14"/>
        </w:rPr>
        <w:t xml:space="preserve"> </w:t>
      </w:r>
      <w:r>
        <w:t>a</w:t>
      </w:r>
      <w:r>
        <w:rPr>
          <w:spacing w:val="-27"/>
        </w:rPr>
        <w:t xml:space="preserve"> </w:t>
      </w:r>
      <w:r>
        <w:t>minimum</w:t>
      </w:r>
      <w:r>
        <w:rPr>
          <w:spacing w:val="-3"/>
        </w:rPr>
        <w:t xml:space="preserve"> </w:t>
      </w:r>
      <w:r>
        <w:t>of</w:t>
      </w:r>
      <w:r>
        <w:rPr>
          <w:spacing w:val="-18"/>
        </w:rPr>
        <w:t xml:space="preserve"> </w:t>
      </w:r>
      <w:r>
        <w:t>three</w:t>
      </w:r>
      <w:r>
        <w:rPr>
          <w:spacing w:val="-17"/>
        </w:rPr>
        <w:t xml:space="preserve"> </w:t>
      </w:r>
      <w:r>
        <w:t>hundred</w:t>
      </w:r>
      <w:r>
        <w:rPr>
          <w:spacing w:val="-1"/>
        </w:rPr>
        <w:t xml:space="preserve"> </w:t>
      </w:r>
      <w:r>
        <w:t>thirty</w:t>
      </w:r>
      <w:r>
        <w:rPr>
          <w:spacing w:val="-18"/>
        </w:rPr>
        <w:t xml:space="preserve"> </w:t>
      </w:r>
      <w:r>
        <w:t>(330)</w:t>
      </w:r>
      <w:r>
        <w:rPr>
          <w:spacing w:val="-16"/>
        </w:rPr>
        <w:t xml:space="preserve"> </w:t>
      </w:r>
      <w:r>
        <w:t>feet</w:t>
      </w:r>
      <w:r>
        <w:rPr>
          <w:spacing w:val="-13"/>
        </w:rPr>
        <w:t xml:space="preserve"> </w:t>
      </w:r>
      <w:r>
        <w:t>road</w:t>
      </w:r>
      <w:r>
        <w:rPr>
          <w:spacing w:val="-15"/>
        </w:rPr>
        <w:t xml:space="preserve"> </w:t>
      </w:r>
      <w:r>
        <w:rPr>
          <w:spacing w:val="-2"/>
        </w:rPr>
        <w:t>frontage.</w:t>
      </w:r>
    </w:p>
    <w:p w14:paraId="3056B7C9" w14:textId="77777777" w:rsidR="006979D5" w:rsidRDefault="002D7CC2">
      <w:pPr>
        <w:pStyle w:val="ListParagraph"/>
        <w:numPr>
          <w:ilvl w:val="0"/>
          <w:numId w:val="116"/>
        </w:numPr>
        <w:tabs>
          <w:tab w:val="left" w:pos="2810"/>
          <w:tab w:val="left" w:pos="2812"/>
        </w:tabs>
        <w:spacing w:before="121"/>
        <w:ind w:left="2812" w:right="1081" w:hanging="368"/>
        <w:rPr>
          <w:sz w:val="15"/>
        </w:rPr>
      </w:pPr>
      <w:r>
        <w:t>An accessory</w:t>
      </w:r>
      <w:r>
        <w:rPr>
          <w:spacing w:val="40"/>
        </w:rPr>
        <w:t xml:space="preserve"> </w:t>
      </w:r>
      <w:r>
        <w:t>building</w:t>
      </w:r>
      <w:r>
        <w:rPr>
          <w:spacing w:val="34"/>
        </w:rPr>
        <w:t xml:space="preserve"> </w:t>
      </w:r>
      <w:r>
        <w:t>up to six</w:t>
      </w:r>
      <w:r>
        <w:rPr>
          <w:spacing w:val="26"/>
        </w:rPr>
        <w:t xml:space="preserve"> </w:t>
      </w:r>
      <w:r>
        <w:t>hundred</w:t>
      </w:r>
      <w:r>
        <w:rPr>
          <w:spacing w:val="29"/>
        </w:rPr>
        <w:t xml:space="preserve"> </w:t>
      </w:r>
      <w:r>
        <w:t>seventy</w:t>
      </w:r>
      <w:r>
        <w:rPr>
          <w:spacing w:val="26"/>
        </w:rPr>
        <w:t xml:space="preserve"> </w:t>
      </w:r>
      <w:r>
        <w:t>six (676)</w:t>
      </w:r>
      <w:r>
        <w:rPr>
          <w:spacing w:val="26"/>
        </w:rPr>
        <w:t xml:space="preserve"> </w:t>
      </w:r>
      <w:r>
        <w:t>square feet will be permitted in a front yard of a lake front lot</w:t>
      </w:r>
      <w:r>
        <w:rPr>
          <w:spacing w:val="40"/>
        </w:rPr>
        <w:t xml:space="preserve"> </w:t>
      </w:r>
      <w:r>
        <w:rPr>
          <w:sz w:val="15"/>
        </w:rPr>
        <w:t>(.Amended</w:t>
      </w:r>
      <w:r>
        <w:rPr>
          <w:spacing w:val="29"/>
          <w:sz w:val="15"/>
        </w:rPr>
        <w:t xml:space="preserve"> </w:t>
      </w:r>
      <w:r>
        <w:rPr>
          <w:sz w:val="15"/>
        </w:rPr>
        <w:t>5/9/2017)</w:t>
      </w:r>
    </w:p>
    <w:p w14:paraId="09D5652D" w14:textId="77777777" w:rsidR="006979D5" w:rsidRDefault="002D7CC2">
      <w:pPr>
        <w:pStyle w:val="ListParagraph"/>
        <w:numPr>
          <w:ilvl w:val="1"/>
          <w:numId w:val="117"/>
        </w:numPr>
        <w:tabs>
          <w:tab w:val="left" w:pos="2269"/>
        </w:tabs>
        <w:spacing w:line="253" w:lineRule="exact"/>
        <w:ind w:left="2269" w:hanging="361"/>
      </w:pPr>
      <w:r>
        <w:t>Accessory</w:t>
      </w:r>
      <w:r>
        <w:rPr>
          <w:spacing w:val="-16"/>
        </w:rPr>
        <w:t xml:space="preserve"> </w:t>
      </w:r>
      <w:r>
        <w:t>buildings</w:t>
      </w:r>
      <w:r>
        <w:rPr>
          <w:spacing w:val="-9"/>
        </w:rPr>
        <w:t xml:space="preserve"> </w:t>
      </w:r>
      <w:r>
        <w:t>less</w:t>
      </w:r>
      <w:r>
        <w:rPr>
          <w:spacing w:val="-15"/>
        </w:rPr>
        <w:t xml:space="preserve"> </w:t>
      </w:r>
      <w:r>
        <w:t>than</w:t>
      </w:r>
      <w:r>
        <w:rPr>
          <w:spacing w:val="-20"/>
        </w:rPr>
        <w:t xml:space="preserve"> </w:t>
      </w:r>
      <w:r>
        <w:t>one</w:t>
      </w:r>
      <w:r>
        <w:rPr>
          <w:spacing w:val="-12"/>
        </w:rPr>
        <w:t xml:space="preserve"> </w:t>
      </w:r>
      <w:r>
        <w:t>hundred</w:t>
      </w:r>
      <w:r>
        <w:rPr>
          <w:spacing w:val="-14"/>
        </w:rPr>
        <w:t xml:space="preserve"> </w:t>
      </w:r>
      <w:r>
        <w:t>(100)</w:t>
      </w:r>
      <w:r>
        <w:rPr>
          <w:spacing w:val="-15"/>
        </w:rPr>
        <w:t xml:space="preserve"> </w:t>
      </w:r>
      <w:r>
        <w:t>square</w:t>
      </w:r>
      <w:r>
        <w:rPr>
          <w:spacing w:val="-8"/>
        </w:rPr>
        <w:t xml:space="preserve"> </w:t>
      </w:r>
      <w:r>
        <w:t>feet</w:t>
      </w:r>
      <w:r>
        <w:rPr>
          <w:spacing w:val="-15"/>
        </w:rPr>
        <w:t xml:space="preserve"> </w:t>
      </w:r>
      <w:r>
        <w:t>may</w:t>
      </w:r>
      <w:r>
        <w:rPr>
          <w:spacing w:val="-11"/>
        </w:rPr>
        <w:t xml:space="preserve"> </w:t>
      </w:r>
      <w:r>
        <w:t>be</w:t>
      </w:r>
      <w:r>
        <w:rPr>
          <w:spacing w:val="-16"/>
        </w:rPr>
        <w:t xml:space="preserve"> </w:t>
      </w:r>
      <w:r>
        <w:t>located</w:t>
      </w:r>
      <w:r>
        <w:rPr>
          <w:spacing w:val="-13"/>
        </w:rPr>
        <w:t xml:space="preserve"> </w:t>
      </w:r>
      <w:r>
        <w:t>within</w:t>
      </w:r>
      <w:r>
        <w:rPr>
          <w:spacing w:val="-14"/>
        </w:rPr>
        <w:t xml:space="preserve"> </w:t>
      </w:r>
      <w:r>
        <w:rPr>
          <w:spacing w:val="-5"/>
        </w:rPr>
        <w:t>ten</w:t>
      </w:r>
    </w:p>
    <w:p w14:paraId="5A9729F1" w14:textId="77777777" w:rsidR="006979D5" w:rsidRDefault="002D7CC2">
      <w:pPr>
        <w:pStyle w:val="BodyText"/>
        <w:spacing w:line="253" w:lineRule="exact"/>
        <w:ind w:left="2269"/>
      </w:pPr>
      <w:r>
        <w:t>10)</w:t>
      </w:r>
      <w:r>
        <w:rPr>
          <w:spacing w:val="-1"/>
        </w:rPr>
        <w:t xml:space="preserve"> </w:t>
      </w:r>
      <w:r>
        <w:t>feet</w:t>
      </w:r>
      <w:r>
        <w:rPr>
          <w:spacing w:val="2"/>
        </w:rPr>
        <w:t xml:space="preserve"> </w:t>
      </w:r>
      <w:r>
        <w:t>of</w:t>
      </w:r>
      <w:r>
        <w:rPr>
          <w:spacing w:val="-6"/>
        </w:rPr>
        <w:t xml:space="preserve"> </w:t>
      </w:r>
      <w:r>
        <w:t>rear</w:t>
      </w:r>
      <w:r>
        <w:rPr>
          <w:spacing w:val="1"/>
        </w:rPr>
        <w:t xml:space="preserve"> </w:t>
      </w:r>
      <w:r>
        <w:t>or</w:t>
      </w:r>
      <w:r>
        <w:rPr>
          <w:spacing w:val="-2"/>
        </w:rPr>
        <w:t xml:space="preserve"> </w:t>
      </w:r>
      <w:r>
        <w:t>side</w:t>
      </w:r>
      <w:r>
        <w:rPr>
          <w:spacing w:val="-5"/>
        </w:rPr>
        <w:t xml:space="preserve"> </w:t>
      </w:r>
      <w:r>
        <w:t>lot</w:t>
      </w:r>
      <w:r>
        <w:rPr>
          <w:spacing w:val="-9"/>
        </w:rPr>
        <w:t xml:space="preserve"> </w:t>
      </w:r>
      <w:r>
        <w:t>lines</w:t>
      </w:r>
      <w:r>
        <w:rPr>
          <w:spacing w:val="4"/>
        </w:rPr>
        <w:t xml:space="preserve"> </w:t>
      </w:r>
      <w:r>
        <w:t>on</w:t>
      </w:r>
      <w:r>
        <w:rPr>
          <w:spacing w:val="-15"/>
        </w:rPr>
        <w:t xml:space="preserve"> </w:t>
      </w:r>
      <w:r>
        <w:t>recorded</w:t>
      </w:r>
      <w:r>
        <w:rPr>
          <w:spacing w:val="8"/>
        </w:rPr>
        <w:t xml:space="preserve"> </w:t>
      </w:r>
      <w:r>
        <w:t>parcels</w:t>
      </w:r>
      <w:r>
        <w:rPr>
          <w:spacing w:val="1"/>
        </w:rPr>
        <w:t xml:space="preserve"> </w:t>
      </w:r>
      <w:r>
        <w:t>of</w:t>
      </w:r>
      <w:r>
        <w:rPr>
          <w:spacing w:val="-4"/>
        </w:rPr>
        <w:t xml:space="preserve"> </w:t>
      </w:r>
      <w:r>
        <w:t>two</w:t>
      </w:r>
      <w:r>
        <w:rPr>
          <w:spacing w:val="-3"/>
        </w:rPr>
        <w:t xml:space="preserve"> </w:t>
      </w:r>
      <w:r>
        <w:t>(2)</w:t>
      </w:r>
      <w:r>
        <w:rPr>
          <w:spacing w:val="-9"/>
        </w:rPr>
        <w:t xml:space="preserve"> </w:t>
      </w:r>
      <w:r>
        <w:t>acres</w:t>
      </w:r>
      <w:r>
        <w:rPr>
          <w:spacing w:val="-3"/>
        </w:rPr>
        <w:t xml:space="preserve"> </w:t>
      </w:r>
      <w:r>
        <w:t>or</w:t>
      </w:r>
      <w:r>
        <w:rPr>
          <w:spacing w:val="-2"/>
        </w:rPr>
        <w:t xml:space="preserve"> less.</w:t>
      </w:r>
    </w:p>
    <w:p w14:paraId="7430DE09" w14:textId="77777777" w:rsidR="006979D5" w:rsidRDefault="006979D5">
      <w:pPr>
        <w:pStyle w:val="BodyText"/>
        <w:spacing w:line="253" w:lineRule="exact"/>
        <w:sectPr w:rsidR="006979D5">
          <w:footerReference w:type="even" r:id="rId31"/>
          <w:footerReference w:type="default" r:id="rId32"/>
          <w:pgSz w:w="12270" w:h="15840"/>
          <w:pgMar w:top="940" w:right="283" w:bottom="1720" w:left="283" w:header="0" w:footer="1534" w:gutter="0"/>
          <w:pgNumType w:start="4"/>
          <w:cols w:space="720"/>
        </w:sectPr>
      </w:pPr>
    </w:p>
    <w:p w14:paraId="11C2F728" w14:textId="77777777" w:rsidR="006979D5" w:rsidRDefault="002D7CC2">
      <w:pPr>
        <w:pStyle w:val="ListParagraph"/>
        <w:numPr>
          <w:ilvl w:val="1"/>
          <w:numId w:val="117"/>
        </w:numPr>
        <w:tabs>
          <w:tab w:val="left" w:pos="2193"/>
          <w:tab w:val="left" w:pos="2195"/>
        </w:tabs>
        <w:spacing w:before="68" w:line="252" w:lineRule="auto"/>
        <w:ind w:right="1182" w:hanging="356"/>
        <w:jc w:val="both"/>
        <w:rPr>
          <w:sz w:val="21"/>
        </w:rPr>
      </w:pPr>
      <w:r>
        <w:rPr>
          <w:sz w:val="21"/>
        </w:rPr>
        <w:lastRenderedPageBreak/>
        <w:t>New</w:t>
      </w:r>
      <w:r>
        <w:rPr>
          <w:spacing w:val="40"/>
          <w:sz w:val="21"/>
        </w:rPr>
        <w:t xml:space="preserve"> </w:t>
      </w:r>
      <w:r>
        <w:rPr>
          <w:sz w:val="21"/>
        </w:rPr>
        <w:t>structures</w:t>
      </w:r>
      <w:r>
        <w:rPr>
          <w:spacing w:val="34"/>
          <w:sz w:val="21"/>
        </w:rPr>
        <w:t xml:space="preserve"> </w:t>
      </w:r>
      <w:r>
        <w:rPr>
          <w:sz w:val="21"/>
        </w:rPr>
        <w:t>(not</w:t>
      </w:r>
      <w:r>
        <w:rPr>
          <w:spacing w:val="31"/>
          <w:sz w:val="21"/>
        </w:rPr>
        <w:t xml:space="preserve"> </w:t>
      </w:r>
      <w:r>
        <w:rPr>
          <w:sz w:val="21"/>
        </w:rPr>
        <w:t>residential</w:t>
      </w:r>
      <w:r>
        <w:rPr>
          <w:spacing w:val="40"/>
          <w:sz w:val="21"/>
        </w:rPr>
        <w:t xml:space="preserve"> </w:t>
      </w:r>
      <w:r>
        <w:rPr>
          <w:sz w:val="21"/>
        </w:rPr>
        <w:t>dwellings)</w:t>
      </w:r>
      <w:r>
        <w:rPr>
          <w:spacing w:val="40"/>
          <w:sz w:val="21"/>
        </w:rPr>
        <w:t xml:space="preserve"> </w:t>
      </w:r>
      <w:r>
        <w:rPr>
          <w:sz w:val="21"/>
        </w:rPr>
        <w:t>to</w:t>
      </w:r>
      <w:r>
        <w:rPr>
          <w:spacing w:val="28"/>
          <w:sz w:val="21"/>
        </w:rPr>
        <w:t xml:space="preserve"> </w:t>
      </w:r>
      <w:r>
        <w:rPr>
          <w:sz w:val="21"/>
        </w:rPr>
        <w:t>be constructed</w:t>
      </w:r>
      <w:r>
        <w:rPr>
          <w:spacing w:val="40"/>
          <w:sz w:val="21"/>
        </w:rPr>
        <w:t xml:space="preserve"> </w:t>
      </w:r>
      <w:r>
        <w:rPr>
          <w:sz w:val="21"/>
        </w:rPr>
        <w:t>on</w:t>
      </w:r>
      <w:r>
        <w:rPr>
          <w:spacing w:val="34"/>
          <w:sz w:val="21"/>
        </w:rPr>
        <w:t xml:space="preserve"> </w:t>
      </w:r>
      <w:r>
        <w:rPr>
          <w:sz w:val="21"/>
        </w:rPr>
        <w:t>vacant</w:t>
      </w:r>
      <w:r>
        <w:rPr>
          <w:spacing w:val="40"/>
          <w:sz w:val="21"/>
        </w:rPr>
        <w:t xml:space="preserve"> </w:t>
      </w:r>
      <w:r>
        <w:rPr>
          <w:sz w:val="21"/>
        </w:rPr>
        <w:t>land</w:t>
      </w:r>
      <w:r>
        <w:rPr>
          <w:spacing w:val="31"/>
          <w:sz w:val="21"/>
        </w:rPr>
        <w:t xml:space="preserve"> </w:t>
      </w:r>
      <w:r>
        <w:rPr>
          <w:sz w:val="21"/>
        </w:rPr>
        <w:t>less</w:t>
      </w:r>
      <w:r>
        <w:rPr>
          <w:spacing w:val="29"/>
          <w:sz w:val="21"/>
        </w:rPr>
        <w:t xml:space="preserve"> </w:t>
      </w:r>
      <w:r>
        <w:rPr>
          <w:sz w:val="21"/>
        </w:rPr>
        <w:t>than ten</w:t>
      </w:r>
      <w:r>
        <w:rPr>
          <w:spacing w:val="40"/>
          <w:sz w:val="21"/>
        </w:rPr>
        <w:t xml:space="preserve"> </w:t>
      </w:r>
      <w:r>
        <w:rPr>
          <w:sz w:val="21"/>
        </w:rPr>
        <w:t>(10)</w:t>
      </w:r>
      <w:r>
        <w:rPr>
          <w:spacing w:val="34"/>
          <w:sz w:val="21"/>
        </w:rPr>
        <w:t xml:space="preserve"> </w:t>
      </w:r>
      <w:r>
        <w:rPr>
          <w:sz w:val="21"/>
        </w:rPr>
        <w:t>acres</w:t>
      </w:r>
      <w:r>
        <w:rPr>
          <w:spacing w:val="40"/>
          <w:sz w:val="21"/>
        </w:rPr>
        <w:t xml:space="preserve"> </w:t>
      </w:r>
      <w:r>
        <w:rPr>
          <w:sz w:val="21"/>
        </w:rPr>
        <w:t>shall</w:t>
      </w:r>
      <w:r>
        <w:rPr>
          <w:spacing w:val="37"/>
          <w:sz w:val="21"/>
        </w:rPr>
        <w:t xml:space="preserve"> </w:t>
      </w:r>
      <w:r>
        <w:rPr>
          <w:sz w:val="21"/>
        </w:rPr>
        <w:t>be</w:t>
      </w:r>
      <w:r>
        <w:rPr>
          <w:spacing w:val="39"/>
          <w:sz w:val="21"/>
        </w:rPr>
        <w:t xml:space="preserve"> </w:t>
      </w:r>
      <w:r>
        <w:rPr>
          <w:sz w:val="21"/>
        </w:rPr>
        <w:t>set</w:t>
      </w:r>
      <w:r>
        <w:rPr>
          <w:spacing w:val="40"/>
          <w:sz w:val="21"/>
        </w:rPr>
        <w:t xml:space="preserve"> </w:t>
      </w:r>
      <w:r>
        <w:rPr>
          <w:sz w:val="21"/>
        </w:rPr>
        <w:t>back</w:t>
      </w:r>
      <w:r>
        <w:rPr>
          <w:spacing w:val="34"/>
          <w:sz w:val="21"/>
        </w:rPr>
        <w:t xml:space="preserve"> </w:t>
      </w:r>
      <w:r>
        <w:rPr>
          <w:sz w:val="21"/>
        </w:rPr>
        <w:t>a</w:t>
      </w:r>
      <w:r>
        <w:rPr>
          <w:spacing w:val="40"/>
          <w:sz w:val="21"/>
        </w:rPr>
        <w:t xml:space="preserve"> </w:t>
      </w:r>
      <w:r>
        <w:rPr>
          <w:sz w:val="21"/>
        </w:rPr>
        <w:t>minimum</w:t>
      </w:r>
      <w:r>
        <w:rPr>
          <w:spacing w:val="40"/>
          <w:sz w:val="21"/>
        </w:rPr>
        <w:t xml:space="preserve"> </w:t>
      </w:r>
      <w:r>
        <w:rPr>
          <w:sz w:val="21"/>
        </w:rPr>
        <w:t>of</w:t>
      </w:r>
      <w:r>
        <w:rPr>
          <w:spacing w:val="31"/>
          <w:sz w:val="21"/>
        </w:rPr>
        <w:t xml:space="preserve"> </w:t>
      </w:r>
      <w:r>
        <w:rPr>
          <w:sz w:val="21"/>
        </w:rPr>
        <w:t>one</w:t>
      </w:r>
      <w:r>
        <w:rPr>
          <w:spacing w:val="40"/>
          <w:sz w:val="21"/>
        </w:rPr>
        <w:t xml:space="preserve"> </w:t>
      </w:r>
      <w:r>
        <w:rPr>
          <w:sz w:val="21"/>
        </w:rPr>
        <w:t>hundred</w:t>
      </w:r>
      <w:r>
        <w:rPr>
          <w:spacing w:val="40"/>
          <w:sz w:val="21"/>
        </w:rPr>
        <w:t xml:space="preserve"> </w:t>
      </w:r>
      <w:r>
        <w:rPr>
          <w:sz w:val="21"/>
        </w:rPr>
        <w:t>fifty (150)</w:t>
      </w:r>
      <w:r>
        <w:rPr>
          <w:spacing w:val="36"/>
          <w:sz w:val="21"/>
        </w:rPr>
        <w:t xml:space="preserve"> </w:t>
      </w:r>
      <w:r>
        <w:rPr>
          <w:sz w:val="21"/>
        </w:rPr>
        <w:t>feet</w:t>
      </w:r>
      <w:r>
        <w:rPr>
          <w:spacing w:val="40"/>
          <w:sz w:val="21"/>
        </w:rPr>
        <w:t xml:space="preserve"> </w:t>
      </w:r>
      <w:r>
        <w:rPr>
          <w:sz w:val="21"/>
        </w:rPr>
        <w:t>from</w:t>
      </w:r>
      <w:r>
        <w:rPr>
          <w:spacing w:val="40"/>
          <w:sz w:val="21"/>
        </w:rPr>
        <w:t xml:space="preserve"> </w:t>
      </w:r>
      <w:r>
        <w:rPr>
          <w:sz w:val="21"/>
        </w:rPr>
        <w:t>the road-.right-of way.</w:t>
      </w:r>
      <w:r>
        <w:rPr>
          <w:spacing w:val="-13"/>
          <w:sz w:val="21"/>
        </w:rPr>
        <w:t xml:space="preserve"> </w:t>
      </w:r>
      <w:r>
        <w:rPr>
          <w:sz w:val="15"/>
        </w:rPr>
        <w:t>5 &amp; 6</w:t>
      </w:r>
      <w:r>
        <w:rPr>
          <w:spacing w:val="-1"/>
          <w:sz w:val="15"/>
        </w:rPr>
        <w:t xml:space="preserve"> </w:t>
      </w:r>
      <w:r>
        <w:rPr>
          <w:sz w:val="21"/>
        </w:rPr>
        <w:t>added</w:t>
      </w:r>
      <w:r>
        <w:rPr>
          <w:spacing w:val="-9"/>
          <w:sz w:val="21"/>
        </w:rPr>
        <w:t xml:space="preserve"> </w:t>
      </w:r>
      <w:r>
        <w:rPr>
          <w:sz w:val="21"/>
        </w:rPr>
        <w:t>May</w:t>
      </w:r>
      <w:r>
        <w:rPr>
          <w:spacing w:val="-3"/>
          <w:sz w:val="21"/>
        </w:rPr>
        <w:t xml:space="preserve"> </w:t>
      </w:r>
      <w:r>
        <w:rPr>
          <w:sz w:val="15"/>
        </w:rPr>
        <w:t>2016</w:t>
      </w:r>
    </w:p>
    <w:p w14:paraId="7F9084FB" w14:textId="77777777" w:rsidR="006979D5" w:rsidRDefault="002D7CC2">
      <w:pPr>
        <w:pStyle w:val="ListParagraph"/>
        <w:numPr>
          <w:ilvl w:val="0"/>
          <w:numId w:val="117"/>
        </w:numPr>
        <w:tabs>
          <w:tab w:val="left" w:pos="1837"/>
        </w:tabs>
        <w:spacing w:before="101"/>
        <w:ind w:left="1837" w:hanging="368"/>
        <w:jc w:val="both"/>
        <w:rPr>
          <w:b/>
        </w:rPr>
      </w:pPr>
      <w:r>
        <w:rPr>
          <w:b/>
        </w:rPr>
        <w:t>Accessory</w:t>
      </w:r>
      <w:r>
        <w:rPr>
          <w:b/>
          <w:spacing w:val="27"/>
        </w:rPr>
        <w:t xml:space="preserve"> </w:t>
      </w:r>
      <w:r>
        <w:rPr>
          <w:b/>
        </w:rPr>
        <w:t>Uses</w:t>
      </w:r>
      <w:r>
        <w:rPr>
          <w:b/>
          <w:spacing w:val="20"/>
        </w:rPr>
        <w:t xml:space="preserve"> </w:t>
      </w:r>
      <w:r>
        <w:rPr>
          <w:b/>
        </w:rPr>
        <w:t>See</w:t>
      </w:r>
      <w:r>
        <w:rPr>
          <w:b/>
          <w:spacing w:val="-4"/>
        </w:rPr>
        <w:t xml:space="preserve"> </w:t>
      </w:r>
      <w:r>
        <w:rPr>
          <w:b/>
          <w:i/>
          <w:sz w:val="21"/>
        </w:rPr>
        <w:t>Appendix</w:t>
      </w:r>
      <w:r>
        <w:rPr>
          <w:b/>
          <w:i/>
          <w:spacing w:val="16"/>
          <w:sz w:val="21"/>
        </w:rPr>
        <w:t xml:space="preserve"> </w:t>
      </w:r>
      <w:r>
        <w:rPr>
          <w:i/>
          <w:sz w:val="23"/>
        </w:rPr>
        <w:t>II</w:t>
      </w:r>
      <w:r>
        <w:rPr>
          <w:i/>
          <w:spacing w:val="-2"/>
          <w:sz w:val="23"/>
        </w:rPr>
        <w:t xml:space="preserve"> </w:t>
      </w:r>
      <w:r>
        <w:rPr>
          <w:b/>
          <w:i/>
          <w:sz w:val="21"/>
        </w:rPr>
        <w:t>for</w:t>
      </w:r>
      <w:r>
        <w:rPr>
          <w:b/>
          <w:i/>
          <w:spacing w:val="13"/>
          <w:sz w:val="21"/>
        </w:rPr>
        <w:t xml:space="preserve"> </w:t>
      </w:r>
      <w:r>
        <w:rPr>
          <w:b/>
          <w:i/>
          <w:sz w:val="21"/>
        </w:rPr>
        <w:t>specific</w:t>
      </w:r>
      <w:r>
        <w:rPr>
          <w:b/>
          <w:i/>
          <w:spacing w:val="15"/>
          <w:sz w:val="21"/>
        </w:rPr>
        <w:t xml:space="preserve"> </w:t>
      </w:r>
      <w:r>
        <w:rPr>
          <w:b/>
          <w:i/>
          <w:sz w:val="21"/>
        </w:rPr>
        <w:t>restrictions</w:t>
      </w:r>
      <w:r>
        <w:rPr>
          <w:b/>
          <w:i/>
          <w:spacing w:val="26"/>
          <w:sz w:val="21"/>
        </w:rPr>
        <w:t xml:space="preserve"> </w:t>
      </w:r>
      <w:r>
        <w:rPr>
          <w:b/>
          <w:i/>
          <w:sz w:val="21"/>
        </w:rPr>
        <w:t>in</w:t>
      </w:r>
      <w:r>
        <w:rPr>
          <w:b/>
          <w:i/>
          <w:spacing w:val="-3"/>
          <w:sz w:val="21"/>
        </w:rPr>
        <w:t xml:space="preserve"> </w:t>
      </w:r>
      <w:r>
        <w:rPr>
          <w:b/>
          <w:i/>
          <w:sz w:val="21"/>
        </w:rPr>
        <w:t>individual</w:t>
      </w:r>
      <w:r>
        <w:rPr>
          <w:b/>
          <w:i/>
          <w:spacing w:val="16"/>
          <w:sz w:val="21"/>
        </w:rPr>
        <w:t xml:space="preserve"> </w:t>
      </w:r>
      <w:r>
        <w:rPr>
          <w:b/>
          <w:i/>
          <w:spacing w:val="-2"/>
          <w:sz w:val="21"/>
        </w:rPr>
        <w:t>districts,.</w:t>
      </w:r>
    </w:p>
    <w:p w14:paraId="664A8E03" w14:textId="77777777" w:rsidR="006979D5" w:rsidRDefault="002D7CC2">
      <w:pPr>
        <w:pStyle w:val="ListParagraph"/>
        <w:numPr>
          <w:ilvl w:val="1"/>
          <w:numId w:val="117"/>
        </w:numPr>
        <w:tabs>
          <w:tab w:val="left" w:pos="2193"/>
          <w:tab w:val="left" w:pos="2198"/>
        </w:tabs>
        <w:spacing w:before="129" w:line="252" w:lineRule="auto"/>
        <w:ind w:right="1178" w:hanging="356"/>
        <w:jc w:val="both"/>
        <w:rPr>
          <w:sz w:val="21"/>
        </w:rPr>
      </w:pPr>
      <w:r>
        <w:rPr>
          <w:w w:val="105"/>
          <w:sz w:val="21"/>
        </w:rPr>
        <w:t>Accessory uses are</w:t>
      </w:r>
      <w:r>
        <w:rPr>
          <w:spacing w:val="-5"/>
          <w:w w:val="105"/>
          <w:sz w:val="21"/>
        </w:rPr>
        <w:t xml:space="preserve"> </w:t>
      </w:r>
      <w:r>
        <w:rPr>
          <w:w w:val="105"/>
          <w:sz w:val="21"/>
        </w:rPr>
        <w:t>permitted only in</w:t>
      </w:r>
      <w:r>
        <w:rPr>
          <w:spacing w:val="-1"/>
          <w:w w:val="105"/>
          <w:sz w:val="21"/>
        </w:rPr>
        <w:t xml:space="preserve"> </w:t>
      </w:r>
      <w:r>
        <w:rPr>
          <w:w w:val="105"/>
          <w:sz w:val="21"/>
        </w:rPr>
        <w:t>connection with,</w:t>
      </w:r>
      <w:r>
        <w:rPr>
          <w:spacing w:val="-6"/>
          <w:w w:val="105"/>
          <w:sz w:val="21"/>
        </w:rPr>
        <w:t xml:space="preserve"> </w:t>
      </w:r>
      <w:r>
        <w:rPr>
          <w:w w:val="105"/>
          <w:sz w:val="21"/>
        </w:rPr>
        <w:t>incidental to,</w:t>
      </w:r>
      <w:r>
        <w:rPr>
          <w:spacing w:val="-3"/>
          <w:w w:val="105"/>
          <w:sz w:val="21"/>
        </w:rPr>
        <w:t xml:space="preserve"> </w:t>
      </w:r>
      <w:r>
        <w:rPr>
          <w:w w:val="105"/>
          <w:sz w:val="21"/>
        </w:rPr>
        <w:t>and on</w:t>
      </w:r>
      <w:r>
        <w:rPr>
          <w:spacing w:val="-2"/>
          <w:w w:val="105"/>
          <w:sz w:val="21"/>
        </w:rPr>
        <w:t xml:space="preserve"> </w:t>
      </w:r>
      <w:r>
        <w:rPr>
          <w:w w:val="105"/>
          <w:sz w:val="21"/>
        </w:rPr>
        <w:t>the same lot with a main</w:t>
      </w:r>
      <w:r>
        <w:rPr>
          <w:spacing w:val="-2"/>
          <w:w w:val="105"/>
          <w:sz w:val="21"/>
        </w:rPr>
        <w:t xml:space="preserve"> </w:t>
      </w:r>
      <w:r>
        <w:rPr>
          <w:w w:val="105"/>
          <w:sz w:val="21"/>
        </w:rPr>
        <w:t>use which is permitted in the</w:t>
      </w:r>
      <w:r>
        <w:rPr>
          <w:spacing w:val="-6"/>
          <w:w w:val="105"/>
          <w:sz w:val="21"/>
        </w:rPr>
        <w:t xml:space="preserve"> </w:t>
      </w:r>
      <w:r>
        <w:rPr>
          <w:w w:val="105"/>
          <w:sz w:val="21"/>
        </w:rPr>
        <w:t>particular zoning district.</w:t>
      </w:r>
    </w:p>
    <w:p w14:paraId="5536FA9B" w14:textId="77777777" w:rsidR="006979D5" w:rsidRDefault="002D7CC2">
      <w:pPr>
        <w:pStyle w:val="ListParagraph"/>
        <w:numPr>
          <w:ilvl w:val="1"/>
          <w:numId w:val="117"/>
        </w:numPr>
        <w:tabs>
          <w:tab w:val="left" w:pos="2191"/>
        </w:tabs>
        <w:spacing w:before="120"/>
        <w:ind w:left="2191" w:hanging="351"/>
        <w:jc w:val="both"/>
        <w:rPr>
          <w:sz w:val="21"/>
        </w:rPr>
      </w:pPr>
      <w:r>
        <w:rPr>
          <w:w w:val="105"/>
          <w:sz w:val="21"/>
        </w:rPr>
        <w:t>An</w:t>
      </w:r>
      <w:r>
        <w:rPr>
          <w:spacing w:val="5"/>
          <w:w w:val="105"/>
          <w:sz w:val="21"/>
        </w:rPr>
        <w:t xml:space="preserve"> </w:t>
      </w:r>
      <w:r>
        <w:rPr>
          <w:w w:val="105"/>
          <w:sz w:val="21"/>
        </w:rPr>
        <w:t>accessory</w:t>
      </w:r>
      <w:r>
        <w:rPr>
          <w:spacing w:val="13"/>
          <w:w w:val="105"/>
          <w:sz w:val="21"/>
        </w:rPr>
        <w:t xml:space="preserve"> </w:t>
      </w:r>
      <w:r>
        <w:rPr>
          <w:w w:val="105"/>
          <w:sz w:val="21"/>
        </w:rPr>
        <w:t>use</w:t>
      </w:r>
      <w:r>
        <w:rPr>
          <w:spacing w:val="-9"/>
          <w:w w:val="105"/>
          <w:sz w:val="21"/>
        </w:rPr>
        <w:t xml:space="preserve"> </w:t>
      </w:r>
      <w:r>
        <w:rPr>
          <w:w w:val="105"/>
          <w:sz w:val="21"/>
        </w:rPr>
        <w:t>must</w:t>
      </w:r>
      <w:r>
        <w:rPr>
          <w:spacing w:val="-9"/>
          <w:w w:val="105"/>
          <w:sz w:val="21"/>
        </w:rPr>
        <w:t xml:space="preserve"> </w:t>
      </w:r>
      <w:r>
        <w:rPr>
          <w:w w:val="105"/>
          <w:sz w:val="21"/>
        </w:rPr>
        <w:t>be</w:t>
      </w:r>
      <w:r>
        <w:rPr>
          <w:spacing w:val="-12"/>
          <w:w w:val="105"/>
          <w:sz w:val="21"/>
        </w:rPr>
        <w:t xml:space="preserve"> </w:t>
      </w:r>
      <w:r>
        <w:rPr>
          <w:w w:val="105"/>
          <w:sz w:val="21"/>
        </w:rPr>
        <w:t>in</w:t>
      </w:r>
      <w:r>
        <w:rPr>
          <w:spacing w:val="-11"/>
          <w:w w:val="105"/>
          <w:sz w:val="21"/>
        </w:rPr>
        <w:t xml:space="preserve"> </w:t>
      </w:r>
      <w:r>
        <w:rPr>
          <w:w w:val="105"/>
          <w:sz w:val="21"/>
        </w:rPr>
        <w:t>the</w:t>
      </w:r>
      <w:r>
        <w:rPr>
          <w:spacing w:val="-9"/>
          <w:w w:val="105"/>
          <w:sz w:val="21"/>
        </w:rPr>
        <w:t xml:space="preserve"> </w:t>
      </w:r>
      <w:r>
        <w:rPr>
          <w:w w:val="105"/>
          <w:sz w:val="21"/>
        </w:rPr>
        <w:t>same</w:t>
      </w:r>
      <w:r>
        <w:rPr>
          <w:spacing w:val="-5"/>
          <w:w w:val="105"/>
          <w:sz w:val="21"/>
        </w:rPr>
        <w:t xml:space="preserve"> </w:t>
      </w:r>
      <w:r>
        <w:rPr>
          <w:w w:val="105"/>
          <w:sz w:val="21"/>
        </w:rPr>
        <w:t>zoning district</w:t>
      </w:r>
      <w:r>
        <w:rPr>
          <w:spacing w:val="-4"/>
          <w:w w:val="105"/>
          <w:sz w:val="21"/>
        </w:rPr>
        <w:t xml:space="preserve"> </w:t>
      </w:r>
      <w:r>
        <w:rPr>
          <w:w w:val="105"/>
          <w:sz w:val="21"/>
        </w:rPr>
        <w:t>as</w:t>
      </w:r>
      <w:r>
        <w:rPr>
          <w:spacing w:val="-15"/>
          <w:w w:val="105"/>
          <w:sz w:val="21"/>
        </w:rPr>
        <w:t xml:space="preserve"> </w:t>
      </w:r>
      <w:r>
        <w:rPr>
          <w:w w:val="105"/>
          <w:sz w:val="21"/>
        </w:rPr>
        <w:t>the</w:t>
      </w:r>
      <w:r>
        <w:rPr>
          <w:spacing w:val="-3"/>
          <w:w w:val="105"/>
          <w:sz w:val="21"/>
        </w:rPr>
        <w:t xml:space="preserve"> </w:t>
      </w:r>
      <w:r>
        <w:rPr>
          <w:w w:val="105"/>
          <w:sz w:val="21"/>
        </w:rPr>
        <w:t>main</w:t>
      </w:r>
      <w:r>
        <w:rPr>
          <w:spacing w:val="-5"/>
          <w:w w:val="105"/>
          <w:sz w:val="21"/>
        </w:rPr>
        <w:t xml:space="preserve"> </w:t>
      </w:r>
      <w:r>
        <w:rPr>
          <w:w w:val="105"/>
          <w:sz w:val="21"/>
        </w:rPr>
        <w:t>use</w:t>
      </w:r>
      <w:r>
        <w:rPr>
          <w:spacing w:val="-3"/>
          <w:w w:val="105"/>
          <w:sz w:val="21"/>
        </w:rPr>
        <w:t xml:space="preserve"> </w:t>
      </w:r>
      <w:r>
        <w:rPr>
          <w:w w:val="105"/>
          <w:sz w:val="21"/>
        </w:rPr>
        <w:t>on</w:t>
      </w:r>
      <w:r>
        <w:rPr>
          <w:spacing w:val="-17"/>
          <w:w w:val="105"/>
          <w:sz w:val="21"/>
        </w:rPr>
        <w:t xml:space="preserve"> </w:t>
      </w:r>
      <w:r>
        <w:rPr>
          <w:w w:val="105"/>
          <w:sz w:val="21"/>
        </w:rPr>
        <w:t>a</w:t>
      </w:r>
      <w:r>
        <w:rPr>
          <w:spacing w:val="-2"/>
          <w:w w:val="105"/>
          <w:sz w:val="21"/>
        </w:rPr>
        <w:t xml:space="preserve"> </w:t>
      </w:r>
      <w:r>
        <w:rPr>
          <w:spacing w:val="-4"/>
          <w:w w:val="105"/>
          <w:sz w:val="21"/>
        </w:rPr>
        <w:t>lot.</w:t>
      </w:r>
    </w:p>
    <w:p w14:paraId="3938ED44" w14:textId="77777777" w:rsidR="006979D5" w:rsidRDefault="002D7CC2">
      <w:pPr>
        <w:pStyle w:val="Heading8"/>
        <w:spacing w:before="125"/>
        <w:ind w:left="1477"/>
        <w:jc w:val="both"/>
      </w:pPr>
      <w:r>
        <w:t>SECTION</w:t>
      </w:r>
      <w:r>
        <w:rPr>
          <w:spacing w:val="-16"/>
        </w:rPr>
        <w:t xml:space="preserve"> </w:t>
      </w:r>
      <w:r>
        <w:t>7.5</w:t>
      </w:r>
      <w:r>
        <w:rPr>
          <w:spacing w:val="53"/>
        </w:rPr>
        <w:t xml:space="preserve"> </w:t>
      </w:r>
      <w:r>
        <w:t>STRUCTURES</w:t>
      </w:r>
      <w:r>
        <w:rPr>
          <w:spacing w:val="-1"/>
        </w:rPr>
        <w:t xml:space="preserve"> </w:t>
      </w:r>
      <w:r>
        <w:t>ON</w:t>
      </w:r>
      <w:r>
        <w:rPr>
          <w:spacing w:val="-18"/>
        </w:rPr>
        <w:t xml:space="preserve"> </w:t>
      </w:r>
      <w:r>
        <w:t>WATER</w:t>
      </w:r>
      <w:r>
        <w:rPr>
          <w:spacing w:val="-15"/>
        </w:rPr>
        <w:t xml:space="preserve"> </w:t>
      </w:r>
      <w:r>
        <w:t>FRONT</w:t>
      </w:r>
      <w:r>
        <w:rPr>
          <w:spacing w:val="-16"/>
        </w:rPr>
        <w:t xml:space="preserve"> </w:t>
      </w:r>
      <w:r>
        <w:rPr>
          <w:spacing w:val="-2"/>
        </w:rPr>
        <w:t>PROPERTY</w:t>
      </w:r>
    </w:p>
    <w:p w14:paraId="57F32530" w14:textId="77777777" w:rsidR="006979D5" w:rsidRDefault="002D7CC2">
      <w:pPr>
        <w:pStyle w:val="ListParagraph"/>
        <w:numPr>
          <w:ilvl w:val="0"/>
          <w:numId w:val="115"/>
        </w:numPr>
        <w:tabs>
          <w:tab w:val="left" w:pos="2190"/>
          <w:tab w:val="left" w:pos="2194"/>
        </w:tabs>
        <w:spacing w:before="138" w:line="244" w:lineRule="auto"/>
        <w:ind w:right="1178" w:hanging="359"/>
        <w:rPr>
          <w:sz w:val="21"/>
        </w:rPr>
      </w:pPr>
      <w:r>
        <w:rPr>
          <w:w w:val="105"/>
          <w:sz w:val="21"/>
        </w:rPr>
        <w:t>Where</w:t>
      </w:r>
      <w:r>
        <w:rPr>
          <w:spacing w:val="-12"/>
          <w:w w:val="105"/>
          <w:sz w:val="21"/>
        </w:rPr>
        <w:t xml:space="preserve"> </w:t>
      </w:r>
      <w:r>
        <w:rPr>
          <w:w w:val="105"/>
          <w:sz w:val="21"/>
        </w:rPr>
        <w:t>a</w:t>
      </w:r>
      <w:r>
        <w:rPr>
          <w:spacing w:val="-8"/>
          <w:w w:val="105"/>
          <w:sz w:val="21"/>
        </w:rPr>
        <w:t xml:space="preserve"> </w:t>
      </w:r>
      <w:r>
        <w:rPr>
          <w:w w:val="105"/>
          <w:sz w:val="21"/>
        </w:rPr>
        <w:t>property</w:t>
      </w:r>
      <w:r>
        <w:rPr>
          <w:spacing w:val="-3"/>
          <w:w w:val="105"/>
          <w:sz w:val="21"/>
        </w:rPr>
        <w:t xml:space="preserve"> </w:t>
      </w:r>
      <w:r>
        <w:rPr>
          <w:w w:val="105"/>
          <w:sz w:val="21"/>
        </w:rPr>
        <w:t>abuts</w:t>
      </w:r>
      <w:r>
        <w:rPr>
          <w:spacing w:val="-9"/>
          <w:w w:val="105"/>
          <w:sz w:val="21"/>
        </w:rPr>
        <w:t xml:space="preserve"> </w:t>
      </w:r>
      <w:r>
        <w:rPr>
          <w:w w:val="105"/>
          <w:sz w:val="21"/>
        </w:rPr>
        <w:t>a</w:t>
      </w:r>
      <w:r>
        <w:rPr>
          <w:spacing w:val="-15"/>
          <w:w w:val="105"/>
          <w:sz w:val="21"/>
        </w:rPr>
        <w:t xml:space="preserve"> </w:t>
      </w:r>
      <w:r>
        <w:rPr>
          <w:w w:val="105"/>
          <w:sz w:val="21"/>
        </w:rPr>
        <w:t>body</w:t>
      </w:r>
      <w:r>
        <w:rPr>
          <w:spacing w:val="-8"/>
          <w:w w:val="105"/>
          <w:sz w:val="21"/>
        </w:rPr>
        <w:t xml:space="preserve"> </w:t>
      </w:r>
      <w:r>
        <w:rPr>
          <w:w w:val="105"/>
          <w:sz w:val="21"/>
        </w:rPr>
        <w:t>of</w:t>
      </w:r>
      <w:r>
        <w:rPr>
          <w:spacing w:val="-12"/>
          <w:w w:val="105"/>
          <w:sz w:val="21"/>
        </w:rPr>
        <w:t xml:space="preserve"> </w:t>
      </w:r>
      <w:r>
        <w:rPr>
          <w:w w:val="105"/>
          <w:sz w:val="21"/>
        </w:rPr>
        <w:t>water,</w:t>
      </w:r>
      <w:r>
        <w:rPr>
          <w:spacing w:val="-9"/>
          <w:w w:val="105"/>
          <w:sz w:val="21"/>
        </w:rPr>
        <w:t xml:space="preserve"> </w:t>
      </w:r>
      <w:r>
        <w:rPr>
          <w:w w:val="105"/>
          <w:sz w:val="21"/>
        </w:rPr>
        <w:t>no</w:t>
      </w:r>
      <w:r>
        <w:rPr>
          <w:spacing w:val="-16"/>
          <w:w w:val="105"/>
          <w:sz w:val="21"/>
        </w:rPr>
        <w:t xml:space="preserve"> </w:t>
      </w:r>
      <w:r>
        <w:rPr>
          <w:w w:val="105"/>
          <w:sz w:val="21"/>
        </w:rPr>
        <w:t>structure</w:t>
      </w:r>
      <w:r>
        <w:rPr>
          <w:spacing w:val="8"/>
          <w:w w:val="105"/>
          <w:sz w:val="21"/>
        </w:rPr>
        <w:t xml:space="preserve"> </w:t>
      </w:r>
      <w:r>
        <w:rPr>
          <w:w w:val="105"/>
          <w:sz w:val="21"/>
        </w:rPr>
        <w:t>shall</w:t>
      </w:r>
      <w:r>
        <w:rPr>
          <w:spacing w:val="-13"/>
          <w:w w:val="105"/>
          <w:sz w:val="21"/>
        </w:rPr>
        <w:t xml:space="preserve"> </w:t>
      </w:r>
      <w:r>
        <w:rPr>
          <w:w w:val="105"/>
          <w:sz w:val="21"/>
        </w:rPr>
        <w:t>be</w:t>
      </w:r>
      <w:r>
        <w:rPr>
          <w:spacing w:val="-12"/>
          <w:w w:val="105"/>
          <w:sz w:val="21"/>
        </w:rPr>
        <w:t xml:space="preserve"> </w:t>
      </w:r>
      <w:r>
        <w:rPr>
          <w:w w:val="105"/>
          <w:sz w:val="21"/>
        </w:rPr>
        <w:t>built</w:t>
      </w:r>
      <w:r>
        <w:rPr>
          <w:spacing w:val="-10"/>
          <w:w w:val="105"/>
          <w:sz w:val="21"/>
        </w:rPr>
        <w:t xml:space="preserve"> </w:t>
      </w:r>
      <w:r>
        <w:rPr>
          <w:w w:val="105"/>
          <w:sz w:val="21"/>
        </w:rPr>
        <w:t>closer</w:t>
      </w:r>
      <w:r>
        <w:rPr>
          <w:spacing w:val="-4"/>
          <w:w w:val="105"/>
          <w:sz w:val="21"/>
        </w:rPr>
        <w:t xml:space="preserve"> </w:t>
      </w:r>
      <w:r>
        <w:rPr>
          <w:w w:val="105"/>
          <w:sz w:val="21"/>
        </w:rPr>
        <w:t>than</w:t>
      </w:r>
      <w:r>
        <w:rPr>
          <w:spacing w:val="-16"/>
          <w:w w:val="105"/>
          <w:sz w:val="21"/>
        </w:rPr>
        <w:t xml:space="preserve"> </w:t>
      </w:r>
      <w:r>
        <w:rPr>
          <w:w w:val="105"/>
          <w:sz w:val="21"/>
        </w:rPr>
        <w:t>100</w:t>
      </w:r>
      <w:r>
        <w:rPr>
          <w:spacing w:val="-15"/>
          <w:w w:val="105"/>
          <w:sz w:val="21"/>
        </w:rPr>
        <w:t xml:space="preserve"> </w:t>
      </w:r>
      <w:r>
        <w:rPr>
          <w:w w:val="105"/>
          <w:sz w:val="21"/>
        </w:rPr>
        <w:t>feet from the high water mark.</w:t>
      </w:r>
    </w:p>
    <w:p w14:paraId="25E69A53" w14:textId="77777777" w:rsidR="006979D5" w:rsidRDefault="002D7CC2">
      <w:pPr>
        <w:pStyle w:val="ListParagraph"/>
        <w:numPr>
          <w:ilvl w:val="0"/>
          <w:numId w:val="115"/>
        </w:numPr>
        <w:tabs>
          <w:tab w:val="left" w:pos="2189"/>
          <w:tab w:val="left" w:pos="2192"/>
        </w:tabs>
        <w:spacing w:before="13" w:line="252" w:lineRule="auto"/>
        <w:ind w:left="2192" w:right="1194" w:hanging="363"/>
        <w:rPr>
          <w:sz w:val="21"/>
        </w:rPr>
      </w:pPr>
      <w:r>
        <w:rPr>
          <w:spacing w:val="-2"/>
          <w:w w:val="105"/>
          <w:sz w:val="21"/>
        </w:rPr>
        <w:t>An accessory</w:t>
      </w:r>
      <w:r>
        <w:rPr>
          <w:spacing w:val="-3"/>
          <w:w w:val="105"/>
          <w:sz w:val="21"/>
        </w:rPr>
        <w:t xml:space="preserve"> </w:t>
      </w:r>
      <w:r>
        <w:rPr>
          <w:spacing w:val="-2"/>
          <w:w w:val="105"/>
          <w:sz w:val="21"/>
        </w:rPr>
        <w:t>structure up</w:t>
      </w:r>
      <w:r>
        <w:rPr>
          <w:spacing w:val="-7"/>
          <w:w w:val="105"/>
          <w:sz w:val="21"/>
        </w:rPr>
        <w:t xml:space="preserve"> </w:t>
      </w:r>
      <w:r>
        <w:rPr>
          <w:spacing w:val="-2"/>
          <w:w w:val="105"/>
          <w:sz w:val="21"/>
        </w:rPr>
        <w:t>to</w:t>
      </w:r>
      <w:r>
        <w:rPr>
          <w:spacing w:val="-12"/>
          <w:w w:val="105"/>
          <w:sz w:val="21"/>
        </w:rPr>
        <w:t xml:space="preserve"> </w:t>
      </w:r>
      <w:r>
        <w:rPr>
          <w:spacing w:val="-2"/>
          <w:w w:val="105"/>
          <w:sz w:val="21"/>
        </w:rPr>
        <w:t>six</w:t>
      </w:r>
      <w:r>
        <w:rPr>
          <w:spacing w:val="-11"/>
          <w:w w:val="105"/>
          <w:sz w:val="21"/>
        </w:rPr>
        <w:t xml:space="preserve"> </w:t>
      </w:r>
      <w:r>
        <w:rPr>
          <w:spacing w:val="-2"/>
          <w:w w:val="105"/>
          <w:sz w:val="21"/>
        </w:rPr>
        <w:t>hundred</w:t>
      </w:r>
      <w:r>
        <w:rPr>
          <w:spacing w:val="-9"/>
          <w:w w:val="105"/>
          <w:sz w:val="21"/>
        </w:rPr>
        <w:t xml:space="preserve"> </w:t>
      </w:r>
      <w:r>
        <w:rPr>
          <w:spacing w:val="-2"/>
          <w:w w:val="105"/>
          <w:sz w:val="21"/>
        </w:rPr>
        <w:t>seventy</w:t>
      </w:r>
      <w:r>
        <w:rPr>
          <w:spacing w:val="-4"/>
          <w:w w:val="105"/>
          <w:sz w:val="21"/>
        </w:rPr>
        <w:t xml:space="preserve"> </w:t>
      </w:r>
      <w:r>
        <w:rPr>
          <w:spacing w:val="-2"/>
          <w:w w:val="105"/>
          <w:sz w:val="21"/>
        </w:rPr>
        <w:t>six</w:t>
      </w:r>
      <w:r>
        <w:rPr>
          <w:spacing w:val="-18"/>
          <w:w w:val="105"/>
          <w:sz w:val="21"/>
        </w:rPr>
        <w:t xml:space="preserve"> </w:t>
      </w:r>
      <w:r>
        <w:rPr>
          <w:spacing w:val="-2"/>
          <w:w w:val="105"/>
          <w:sz w:val="21"/>
        </w:rPr>
        <w:t>(676)</w:t>
      </w:r>
      <w:r>
        <w:rPr>
          <w:spacing w:val="-12"/>
          <w:w w:val="105"/>
          <w:sz w:val="21"/>
        </w:rPr>
        <w:t xml:space="preserve"> </w:t>
      </w:r>
      <w:r>
        <w:rPr>
          <w:spacing w:val="-2"/>
          <w:w w:val="105"/>
          <w:sz w:val="21"/>
        </w:rPr>
        <w:t>square</w:t>
      </w:r>
      <w:r>
        <w:rPr>
          <w:spacing w:val="-7"/>
          <w:w w:val="105"/>
          <w:sz w:val="21"/>
        </w:rPr>
        <w:t xml:space="preserve"> </w:t>
      </w:r>
      <w:r>
        <w:rPr>
          <w:spacing w:val="-2"/>
          <w:w w:val="105"/>
          <w:sz w:val="21"/>
        </w:rPr>
        <w:t>feet</w:t>
      </w:r>
      <w:r>
        <w:rPr>
          <w:spacing w:val="-10"/>
          <w:w w:val="105"/>
          <w:sz w:val="21"/>
        </w:rPr>
        <w:t xml:space="preserve"> </w:t>
      </w:r>
      <w:r>
        <w:rPr>
          <w:spacing w:val="-2"/>
          <w:w w:val="105"/>
          <w:sz w:val="21"/>
        </w:rPr>
        <w:t>will</w:t>
      </w:r>
      <w:r>
        <w:rPr>
          <w:spacing w:val="-18"/>
          <w:w w:val="105"/>
          <w:sz w:val="21"/>
        </w:rPr>
        <w:t xml:space="preserve"> </w:t>
      </w:r>
      <w:r>
        <w:rPr>
          <w:spacing w:val="-2"/>
          <w:w w:val="105"/>
          <w:sz w:val="21"/>
        </w:rPr>
        <w:t>be</w:t>
      </w:r>
      <w:r>
        <w:rPr>
          <w:spacing w:val="-13"/>
          <w:w w:val="105"/>
          <w:sz w:val="21"/>
        </w:rPr>
        <w:t xml:space="preserve"> </w:t>
      </w:r>
      <w:r>
        <w:rPr>
          <w:spacing w:val="-2"/>
          <w:w w:val="105"/>
          <w:sz w:val="21"/>
        </w:rPr>
        <w:t xml:space="preserve">permitted </w:t>
      </w:r>
      <w:r>
        <w:rPr>
          <w:w w:val="105"/>
          <w:sz w:val="21"/>
        </w:rPr>
        <w:t>in a front yard of a water front lot</w:t>
      </w:r>
    </w:p>
    <w:p w14:paraId="1ABB2D9C" w14:textId="77777777" w:rsidR="006979D5" w:rsidRDefault="002D7CC2">
      <w:pPr>
        <w:pStyle w:val="ListParagraph"/>
        <w:numPr>
          <w:ilvl w:val="0"/>
          <w:numId w:val="115"/>
        </w:numPr>
        <w:tabs>
          <w:tab w:val="left" w:pos="2192"/>
          <w:tab w:val="left" w:pos="2197"/>
        </w:tabs>
        <w:spacing w:before="0" w:line="252" w:lineRule="auto"/>
        <w:ind w:left="2197" w:right="1176" w:hanging="362"/>
        <w:rPr>
          <w:sz w:val="21"/>
        </w:rPr>
      </w:pPr>
      <w:r>
        <w:rPr>
          <w:w w:val="105"/>
          <w:sz w:val="21"/>
        </w:rPr>
        <w:t>In the case of</w:t>
      </w:r>
      <w:r>
        <w:rPr>
          <w:spacing w:val="-3"/>
          <w:w w:val="105"/>
          <w:sz w:val="21"/>
        </w:rPr>
        <w:t xml:space="preserve"> </w:t>
      </w:r>
      <w:r>
        <w:rPr>
          <w:w w:val="105"/>
          <w:sz w:val="21"/>
        </w:rPr>
        <w:t>a waterfront</w:t>
      </w:r>
      <w:r>
        <w:rPr>
          <w:spacing w:val="24"/>
          <w:w w:val="105"/>
          <w:sz w:val="21"/>
        </w:rPr>
        <w:t xml:space="preserve"> </w:t>
      </w:r>
      <w:r>
        <w:rPr>
          <w:w w:val="105"/>
          <w:sz w:val="21"/>
        </w:rPr>
        <w:t>lot,</w:t>
      </w:r>
      <w:r>
        <w:rPr>
          <w:spacing w:val="-24"/>
          <w:w w:val="105"/>
          <w:sz w:val="21"/>
        </w:rPr>
        <w:t xml:space="preserve"> </w:t>
      </w:r>
      <w:r>
        <w:rPr>
          <w:w w:val="105"/>
          <w:sz w:val="21"/>
        </w:rPr>
        <w:t>the</w:t>
      </w:r>
      <w:r>
        <w:rPr>
          <w:spacing w:val="30"/>
          <w:w w:val="105"/>
          <w:sz w:val="21"/>
        </w:rPr>
        <w:t xml:space="preserve"> </w:t>
      </w:r>
      <w:r>
        <w:rPr>
          <w:w w:val="105"/>
          <w:sz w:val="21"/>
        </w:rPr>
        <w:t>yard on</w:t>
      </w:r>
      <w:r>
        <w:rPr>
          <w:spacing w:val="-8"/>
          <w:w w:val="105"/>
          <w:sz w:val="21"/>
        </w:rPr>
        <w:t xml:space="preserve"> </w:t>
      </w:r>
      <w:r>
        <w:rPr>
          <w:w w:val="105"/>
          <w:sz w:val="21"/>
        </w:rPr>
        <w:t>the</w:t>
      </w:r>
      <w:r>
        <w:rPr>
          <w:spacing w:val="-2"/>
          <w:w w:val="105"/>
          <w:sz w:val="21"/>
        </w:rPr>
        <w:t xml:space="preserve"> </w:t>
      </w:r>
      <w:r>
        <w:rPr>
          <w:w w:val="105"/>
          <w:sz w:val="21"/>
        </w:rPr>
        <w:t>street side shall be</w:t>
      </w:r>
      <w:r>
        <w:rPr>
          <w:spacing w:val="-1"/>
          <w:w w:val="105"/>
          <w:sz w:val="21"/>
        </w:rPr>
        <w:t xml:space="preserve"> </w:t>
      </w:r>
      <w:r>
        <w:rPr>
          <w:w w:val="105"/>
          <w:sz w:val="21"/>
        </w:rPr>
        <w:t>the front yard</w:t>
      </w:r>
      <w:r>
        <w:rPr>
          <w:spacing w:val="-5"/>
          <w:w w:val="105"/>
          <w:sz w:val="21"/>
        </w:rPr>
        <w:t xml:space="preserve"> </w:t>
      </w:r>
      <w:r>
        <w:rPr>
          <w:w w:val="105"/>
          <w:sz w:val="21"/>
        </w:rPr>
        <w:t>(See Sec 6.2.Y.2).</w:t>
      </w:r>
    </w:p>
    <w:p w14:paraId="19D169C7" w14:textId="77777777" w:rsidR="006979D5" w:rsidRDefault="002D7CC2">
      <w:pPr>
        <w:pStyle w:val="ListParagraph"/>
        <w:numPr>
          <w:ilvl w:val="0"/>
          <w:numId w:val="115"/>
        </w:numPr>
        <w:tabs>
          <w:tab w:val="left" w:pos="2188"/>
          <w:tab w:val="left" w:pos="2195"/>
        </w:tabs>
        <w:spacing w:before="2" w:line="252" w:lineRule="auto"/>
        <w:ind w:left="2195" w:right="1192"/>
        <w:rPr>
          <w:sz w:val="15"/>
        </w:rPr>
      </w:pPr>
      <w:r>
        <w:rPr>
          <w:spacing w:val="-2"/>
          <w:w w:val="105"/>
          <w:sz w:val="21"/>
        </w:rPr>
        <w:t>Environmental permits</w:t>
      </w:r>
      <w:r>
        <w:rPr>
          <w:spacing w:val="-13"/>
          <w:w w:val="105"/>
          <w:sz w:val="21"/>
        </w:rPr>
        <w:t xml:space="preserve"> </w:t>
      </w:r>
      <w:r>
        <w:rPr>
          <w:spacing w:val="-2"/>
          <w:w w:val="105"/>
          <w:sz w:val="21"/>
        </w:rPr>
        <w:t>from</w:t>
      </w:r>
      <w:r>
        <w:rPr>
          <w:spacing w:val="-8"/>
          <w:w w:val="105"/>
          <w:sz w:val="21"/>
        </w:rPr>
        <w:t xml:space="preserve"> </w:t>
      </w:r>
      <w:r>
        <w:rPr>
          <w:spacing w:val="-2"/>
          <w:w w:val="105"/>
          <w:sz w:val="21"/>
        </w:rPr>
        <w:t>county</w:t>
      </w:r>
      <w:r>
        <w:rPr>
          <w:spacing w:val="-8"/>
          <w:w w:val="105"/>
          <w:sz w:val="21"/>
        </w:rPr>
        <w:t xml:space="preserve"> </w:t>
      </w:r>
      <w:r>
        <w:rPr>
          <w:spacing w:val="-2"/>
          <w:w w:val="105"/>
          <w:sz w:val="21"/>
        </w:rPr>
        <w:t>and/or</w:t>
      </w:r>
      <w:r>
        <w:rPr>
          <w:spacing w:val="-8"/>
          <w:w w:val="105"/>
          <w:sz w:val="21"/>
        </w:rPr>
        <w:t xml:space="preserve"> </w:t>
      </w:r>
      <w:r>
        <w:rPr>
          <w:spacing w:val="-2"/>
          <w:w w:val="105"/>
          <w:sz w:val="21"/>
        </w:rPr>
        <w:t>state</w:t>
      </w:r>
      <w:r>
        <w:rPr>
          <w:spacing w:val="-9"/>
          <w:w w:val="105"/>
          <w:sz w:val="21"/>
        </w:rPr>
        <w:t xml:space="preserve"> </w:t>
      </w:r>
      <w:r>
        <w:rPr>
          <w:spacing w:val="-2"/>
          <w:w w:val="105"/>
          <w:sz w:val="21"/>
        </w:rPr>
        <w:t>agencies are</w:t>
      </w:r>
      <w:r>
        <w:rPr>
          <w:spacing w:val="-11"/>
          <w:w w:val="105"/>
          <w:sz w:val="21"/>
        </w:rPr>
        <w:t xml:space="preserve"> </w:t>
      </w:r>
      <w:r>
        <w:rPr>
          <w:spacing w:val="-2"/>
          <w:w w:val="105"/>
          <w:sz w:val="21"/>
        </w:rPr>
        <w:t>required</w:t>
      </w:r>
      <w:r>
        <w:rPr>
          <w:spacing w:val="-9"/>
          <w:w w:val="105"/>
          <w:sz w:val="21"/>
        </w:rPr>
        <w:t xml:space="preserve"> </w:t>
      </w:r>
      <w:r>
        <w:rPr>
          <w:spacing w:val="-2"/>
          <w:w w:val="105"/>
          <w:sz w:val="21"/>
        </w:rPr>
        <w:t>prior</w:t>
      </w:r>
      <w:r>
        <w:rPr>
          <w:spacing w:val="-9"/>
          <w:w w:val="105"/>
          <w:sz w:val="21"/>
        </w:rPr>
        <w:t xml:space="preserve"> </w:t>
      </w:r>
      <w:r>
        <w:rPr>
          <w:spacing w:val="-2"/>
          <w:w w:val="105"/>
          <w:sz w:val="21"/>
        </w:rPr>
        <w:t>to</w:t>
      </w:r>
      <w:r>
        <w:rPr>
          <w:spacing w:val="-19"/>
          <w:w w:val="105"/>
          <w:sz w:val="21"/>
        </w:rPr>
        <w:t xml:space="preserve"> </w:t>
      </w:r>
      <w:r>
        <w:rPr>
          <w:spacing w:val="-2"/>
          <w:w w:val="105"/>
          <w:sz w:val="21"/>
        </w:rPr>
        <w:t xml:space="preserve">receiving </w:t>
      </w:r>
      <w:r>
        <w:rPr>
          <w:sz w:val="21"/>
        </w:rPr>
        <w:t>zoning and/or building permits.(amended</w:t>
      </w:r>
      <w:r>
        <w:rPr>
          <w:spacing w:val="-5"/>
          <w:sz w:val="21"/>
        </w:rPr>
        <w:t xml:space="preserve"> </w:t>
      </w:r>
      <w:r>
        <w:rPr>
          <w:sz w:val="15"/>
        </w:rPr>
        <w:t>4/22/2019)</w:t>
      </w:r>
    </w:p>
    <w:p w14:paraId="11D3C24D" w14:textId="77777777" w:rsidR="006979D5" w:rsidRDefault="002D7CC2">
      <w:pPr>
        <w:tabs>
          <w:tab w:val="left" w:pos="3638"/>
        </w:tabs>
        <w:spacing w:before="124" w:line="283" w:lineRule="auto"/>
        <w:ind w:left="3635" w:right="1180" w:hanging="2158"/>
        <w:rPr>
          <w:b/>
          <w:sz w:val="19"/>
        </w:rPr>
      </w:pPr>
      <w:r>
        <w:rPr>
          <w:b/>
          <w:sz w:val="19"/>
        </w:rPr>
        <w:t xml:space="preserve">SECTION </w:t>
      </w:r>
      <w:r>
        <w:rPr>
          <w:b/>
          <w:sz w:val="23"/>
        </w:rPr>
        <w:t>7.6</w:t>
      </w:r>
      <w:r>
        <w:rPr>
          <w:b/>
          <w:sz w:val="23"/>
        </w:rPr>
        <w:tab/>
      </w:r>
      <w:r>
        <w:rPr>
          <w:b/>
          <w:sz w:val="23"/>
        </w:rPr>
        <w:tab/>
      </w:r>
      <w:r>
        <w:rPr>
          <w:b/>
          <w:sz w:val="19"/>
        </w:rPr>
        <w:t>TEMPORARY</w:t>
      </w:r>
      <w:r>
        <w:rPr>
          <w:b/>
          <w:spacing w:val="80"/>
          <w:sz w:val="19"/>
        </w:rPr>
        <w:t xml:space="preserve"> </w:t>
      </w:r>
      <w:r>
        <w:rPr>
          <w:b/>
          <w:sz w:val="19"/>
        </w:rPr>
        <w:t>HOUSING</w:t>
      </w:r>
      <w:r>
        <w:rPr>
          <w:b/>
          <w:spacing w:val="80"/>
          <w:sz w:val="19"/>
        </w:rPr>
        <w:t xml:space="preserve"> </w:t>
      </w:r>
      <w:r>
        <w:rPr>
          <w:b/>
          <w:sz w:val="19"/>
        </w:rPr>
        <w:t>FOR</w:t>
      </w:r>
      <w:r>
        <w:rPr>
          <w:b/>
          <w:spacing w:val="40"/>
          <w:sz w:val="19"/>
        </w:rPr>
        <w:t xml:space="preserve"> </w:t>
      </w:r>
      <w:r>
        <w:rPr>
          <w:b/>
          <w:sz w:val="19"/>
        </w:rPr>
        <w:t>IMMEDIATE</w:t>
      </w:r>
      <w:r>
        <w:rPr>
          <w:b/>
          <w:spacing w:val="80"/>
          <w:sz w:val="19"/>
        </w:rPr>
        <w:t xml:space="preserve"> </w:t>
      </w:r>
      <w:r>
        <w:rPr>
          <w:b/>
          <w:sz w:val="19"/>
        </w:rPr>
        <w:t>FAMILY</w:t>
      </w:r>
      <w:r>
        <w:rPr>
          <w:b/>
          <w:spacing w:val="80"/>
          <w:sz w:val="19"/>
        </w:rPr>
        <w:t xml:space="preserve"> </w:t>
      </w:r>
      <w:r>
        <w:rPr>
          <w:b/>
          <w:sz w:val="19"/>
        </w:rPr>
        <w:t>MEMBERS</w:t>
      </w:r>
      <w:r>
        <w:rPr>
          <w:b/>
          <w:spacing w:val="79"/>
          <w:sz w:val="19"/>
        </w:rPr>
        <w:t xml:space="preserve"> </w:t>
      </w:r>
      <w:r>
        <w:rPr>
          <w:b/>
          <w:sz w:val="19"/>
        </w:rPr>
        <w:t>(As</w:t>
      </w:r>
      <w:r>
        <w:rPr>
          <w:b/>
          <w:spacing w:val="80"/>
          <w:w w:val="150"/>
          <w:sz w:val="19"/>
        </w:rPr>
        <w:t xml:space="preserve"> </w:t>
      </w:r>
      <w:r>
        <w:rPr>
          <w:b/>
          <w:sz w:val="19"/>
        </w:rPr>
        <w:t>AN ACCESSORY</w:t>
      </w:r>
      <w:r>
        <w:rPr>
          <w:b/>
          <w:spacing w:val="40"/>
          <w:sz w:val="19"/>
        </w:rPr>
        <w:t xml:space="preserve"> </w:t>
      </w:r>
      <w:r>
        <w:rPr>
          <w:b/>
          <w:sz w:val="19"/>
        </w:rPr>
        <w:t>TO THE PRINCIPAL DWELLING UNIT, ONLY)</w:t>
      </w:r>
    </w:p>
    <w:p w14:paraId="03D1B0A2" w14:textId="77777777" w:rsidR="006979D5" w:rsidRDefault="002D7CC2">
      <w:pPr>
        <w:spacing w:before="105" w:line="252" w:lineRule="auto"/>
        <w:ind w:left="1470" w:right="1172"/>
        <w:jc w:val="both"/>
        <w:rPr>
          <w:sz w:val="21"/>
        </w:rPr>
      </w:pPr>
      <w:r>
        <w:rPr>
          <w:w w:val="105"/>
          <w:sz w:val="21"/>
        </w:rPr>
        <w:t>As</w:t>
      </w:r>
      <w:r>
        <w:rPr>
          <w:spacing w:val="-8"/>
          <w:w w:val="105"/>
          <w:sz w:val="21"/>
        </w:rPr>
        <w:t xml:space="preserve"> </w:t>
      </w:r>
      <w:r>
        <w:rPr>
          <w:w w:val="105"/>
          <w:sz w:val="21"/>
        </w:rPr>
        <w:t>an</w:t>
      </w:r>
      <w:r>
        <w:rPr>
          <w:spacing w:val="-3"/>
          <w:w w:val="105"/>
          <w:sz w:val="21"/>
        </w:rPr>
        <w:t xml:space="preserve"> </w:t>
      </w:r>
      <w:r>
        <w:rPr>
          <w:w w:val="105"/>
          <w:sz w:val="21"/>
        </w:rPr>
        <w:t>accessory to</w:t>
      </w:r>
      <w:r>
        <w:rPr>
          <w:spacing w:val="-2"/>
          <w:w w:val="105"/>
          <w:sz w:val="21"/>
        </w:rPr>
        <w:t xml:space="preserve"> </w:t>
      </w:r>
      <w:r>
        <w:rPr>
          <w:w w:val="105"/>
          <w:sz w:val="21"/>
        </w:rPr>
        <w:t>a permitted residence, temporary housing</w:t>
      </w:r>
      <w:r>
        <w:rPr>
          <w:spacing w:val="-2"/>
          <w:w w:val="105"/>
          <w:sz w:val="21"/>
        </w:rPr>
        <w:t xml:space="preserve"> </w:t>
      </w:r>
      <w:r>
        <w:rPr>
          <w:w w:val="105"/>
          <w:sz w:val="21"/>
        </w:rPr>
        <w:t>for</w:t>
      </w:r>
      <w:r>
        <w:rPr>
          <w:spacing w:val="-4"/>
          <w:w w:val="105"/>
          <w:sz w:val="21"/>
        </w:rPr>
        <w:t xml:space="preserve"> </w:t>
      </w:r>
      <w:r>
        <w:rPr>
          <w:w w:val="105"/>
          <w:sz w:val="21"/>
        </w:rPr>
        <w:t xml:space="preserve">elderly, health impaired, or otherwise disadvantaged immediate family members shall be permitted under the following </w:t>
      </w:r>
      <w:r>
        <w:rPr>
          <w:spacing w:val="-2"/>
          <w:w w:val="105"/>
          <w:sz w:val="21"/>
        </w:rPr>
        <w:t>provisions:</w:t>
      </w:r>
    </w:p>
    <w:p w14:paraId="1E71F438" w14:textId="77777777" w:rsidR="006979D5" w:rsidRDefault="002D7CC2">
      <w:pPr>
        <w:pStyle w:val="ListParagraph"/>
        <w:numPr>
          <w:ilvl w:val="0"/>
          <w:numId w:val="114"/>
        </w:numPr>
        <w:tabs>
          <w:tab w:val="left" w:pos="1825"/>
          <w:tab w:val="left" w:pos="1831"/>
        </w:tabs>
        <w:spacing w:before="119" w:line="252" w:lineRule="auto"/>
        <w:ind w:right="1175" w:hanging="360"/>
        <w:jc w:val="both"/>
        <w:rPr>
          <w:sz w:val="21"/>
        </w:rPr>
      </w:pPr>
      <w:r>
        <w:rPr>
          <w:w w:val="105"/>
          <w:sz w:val="21"/>
        </w:rPr>
        <w:t>The</w:t>
      </w:r>
      <w:r>
        <w:rPr>
          <w:spacing w:val="-16"/>
          <w:w w:val="105"/>
          <w:sz w:val="21"/>
        </w:rPr>
        <w:t xml:space="preserve"> </w:t>
      </w:r>
      <w:r>
        <w:rPr>
          <w:w w:val="105"/>
          <w:sz w:val="21"/>
        </w:rPr>
        <w:t>applicant</w:t>
      </w:r>
      <w:r>
        <w:rPr>
          <w:spacing w:val="-7"/>
          <w:w w:val="105"/>
          <w:sz w:val="21"/>
        </w:rPr>
        <w:t xml:space="preserve"> </w:t>
      </w:r>
      <w:r>
        <w:rPr>
          <w:w w:val="105"/>
          <w:sz w:val="21"/>
        </w:rPr>
        <w:t>must</w:t>
      </w:r>
      <w:r>
        <w:rPr>
          <w:spacing w:val="-13"/>
          <w:w w:val="105"/>
          <w:sz w:val="21"/>
        </w:rPr>
        <w:t xml:space="preserve"> </w:t>
      </w:r>
      <w:r>
        <w:rPr>
          <w:w w:val="105"/>
          <w:sz w:val="21"/>
        </w:rPr>
        <w:t>present</w:t>
      </w:r>
      <w:r>
        <w:rPr>
          <w:spacing w:val="-5"/>
          <w:w w:val="105"/>
          <w:sz w:val="21"/>
        </w:rPr>
        <w:t xml:space="preserve"> </w:t>
      </w:r>
      <w:r>
        <w:rPr>
          <w:w w:val="105"/>
          <w:sz w:val="21"/>
        </w:rPr>
        <w:t>adequate</w:t>
      </w:r>
      <w:r>
        <w:rPr>
          <w:spacing w:val="-8"/>
          <w:w w:val="105"/>
          <w:sz w:val="21"/>
        </w:rPr>
        <w:t xml:space="preserve"> </w:t>
      </w:r>
      <w:r>
        <w:rPr>
          <w:w w:val="105"/>
          <w:sz w:val="21"/>
        </w:rPr>
        <w:t>evidence</w:t>
      </w:r>
      <w:r>
        <w:rPr>
          <w:spacing w:val="-13"/>
          <w:w w:val="105"/>
          <w:sz w:val="21"/>
        </w:rPr>
        <w:t xml:space="preserve"> </w:t>
      </w:r>
      <w:r>
        <w:rPr>
          <w:w w:val="105"/>
          <w:sz w:val="21"/>
        </w:rPr>
        <w:t>of</w:t>
      </w:r>
      <w:r>
        <w:rPr>
          <w:spacing w:val="-13"/>
          <w:w w:val="105"/>
          <w:sz w:val="21"/>
        </w:rPr>
        <w:t xml:space="preserve"> </w:t>
      </w:r>
      <w:r>
        <w:rPr>
          <w:w w:val="105"/>
          <w:sz w:val="21"/>
        </w:rPr>
        <w:t>need</w:t>
      </w:r>
      <w:r>
        <w:rPr>
          <w:spacing w:val="-6"/>
          <w:w w:val="105"/>
          <w:sz w:val="21"/>
        </w:rPr>
        <w:t xml:space="preserve"> </w:t>
      </w:r>
      <w:r>
        <w:rPr>
          <w:w w:val="105"/>
          <w:sz w:val="21"/>
        </w:rPr>
        <w:t>to</w:t>
      </w:r>
      <w:r>
        <w:rPr>
          <w:spacing w:val="-16"/>
          <w:w w:val="105"/>
          <w:sz w:val="21"/>
        </w:rPr>
        <w:t xml:space="preserve"> </w:t>
      </w:r>
      <w:r>
        <w:rPr>
          <w:w w:val="105"/>
          <w:sz w:val="21"/>
        </w:rPr>
        <w:t>the</w:t>
      </w:r>
      <w:r>
        <w:rPr>
          <w:spacing w:val="-15"/>
          <w:w w:val="105"/>
          <w:sz w:val="21"/>
        </w:rPr>
        <w:t xml:space="preserve"> </w:t>
      </w:r>
      <w:r>
        <w:rPr>
          <w:w w:val="105"/>
          <w:sz w:val="21"/>
        </w:rPr>
        <w:t>Planning</w:t>
      </w:r>
      <w:r>
        <w:rPr>
          <w:spacing w:val="-6"/>
          <w:w w:val="105"/>
          <w:sz w:val="21"/>
        </w:rPr>
        <w:t xml:space="preserve"> </w:t>
      </w:r>
      <w:r>
        <w:rPr>
          <w:w w:val="105"/>
          <w:sz w:val="21"/>
        </w:rPr>
        <w:t>Commission.</w:t>
      </w:r>
      <w:r>
        <w:rPr>
          <w:spacing w:val="40"/>
          <w:w w:val="105"/>
          <w:sz w:val="21"/>
        </w:rPr>
        <w:t xml:space="preserve"> </w:t>
      </w:r>
      <w:r>
        <w:rPr>
          <w:w w:val="105"/>
          <w:sz w:val="21"/>
        </w:rPr>
        <w:t xml:space="preserve">This may be accomplished with letters from the family physician, clergy, or mental health </w:t>
      </w:r>
      <w:r>
        <w:rPr>
          <w:spacing w:val="-2"/>
          <w:w w:val="105"/>
          <w:sz w:val="21"/>
        </w:rPr>
        <w:t>worker.</w:t>
      </w:r>
    </w:p>
    <w:p w14:paraId="14B2D91F" w14:textId="77777777" w:rsidR="006979D5" w:rsidRDefault="002D7CC2">
      <w:pPr>
        <w:pStyle w:val="ListParagraph"/>
        <w:numPr>
          <w:ilvl w:val="0"/>
          <w:numId w:val="114"/>
        </w:numPr>
        <w:tabs>
          <w:tab w:val="left" w:pos="1825"/>
        </w:tabs>
        <w:spacing w:before="120" w:line="252" w:lineRule="auto"/>
        <w:ind w:left="1825" w:right="1176"/>
        <w:jc w:val="both"/>
        <w:rPr>
          <w:sz w:val="21"/>
        </w:rPr>
      </w:pPr>
      <w:r>
        <w:rPr>
          <w:w w:val="105"/>
          <w:sz w:val="21"/>
        </w:rPr>
        <w:t>The dwelling unit must comply with all applicable provisions of this Ordinance, including setbacks,</w:t>
      </w:r>
      <w:r>
        <w:rPr>
          <w:spacing w:val="-16"/>
          <w:w w:val="105"/>
          <w:sz w:val="21"/>
        </w:rPr>
        <w:t xml:space="preserve"> </w:t>
      </w:r>
      <w:r>
        <w:rPr>
          <w:w w:val="105"/>
          <w:sz w:val="21"/>
        </w:rPr>
        <w:t>condition</w:t>
      </w:r>
      <w:r>
        <w:rPr>
          <w:spacing w:val="-12"/>
          <w:w w:val="105"/>
          <w:sz w:val="21"/>
        </w:rPr>
        <w:t xml:space="preserve"> </w:t>
      </w:r>
      <w:r>
        <w:rPr>
          <w:w w:val="105"/>
          <w:sz w:val="21"/>
        </w:rPr>
        <w:t>of</w:t>
      </w:r>
      <w:r>
        <w:rPr>
          <w:spacing w:val="-16"/>
          <w:w w:val="105"/>
          <w:sz w:val="21"/>
        </w:rPr>
        <w:t xml:space="preserve"> </w:t>
      </w:r>
      <w:r>
        <w:rPr>
          <w:w w:val="105"/>
          <w:sz w:val="21"/>
        </w:rPr>
        <w:t>dwelling</w:t>
      </w:r>
      <w:r>
        <w:rPr>
          <w:spacing w:val="-4"/>
          <w:w w:val="105"/>
          <w:sz w:val="21"/>
        </w:rPr>
        <w:t xml:space="preserve"> </w:t>
      </w:r>
      <w:r>
        <w:rPr>
          <w:w w:val="105"/>
          <w:sz w:val="21"/>
        </w:rPr>
        <w:t>and</w:t>
      </w:r>
      <w:r>
        <w:rPr>
          <w:spacing w:val="-16"/>
          <w:w w:val="105"/>
          <w:sz w:val="21"/>
        </w:rPr>
        <w:t xml:space="preserve"> </w:t>
      </w:r>
      <w:r>
        <w:rPr>
          <w:w w:val="105"/>
          <w:sz w:val="21"/>
        </w:rPr>
        <w:t>water</w:t>
      </w:r>
      <w:r>
        <w:rPr>
          <w:spacing w:val="-8"/>
          <w:w w:val="105"/>
          <w:sz w:val="21"/>
        </w:rPr>
        <w:t xml:space="preserve"> </w:t>
      </w:r>
      <w:r>
        <w:rPr>
          <w:w w:val="105"/>
          <w:sz w:val="21"/>
        </w:rPr>
        <w:t>and</w:t>
      </w:r>
      <w:r>
        <w:rPr>
          <w:spacing w:val="-16"/>
          <w:w w:val="105"/>
          <w:sz w:val="21"/>
        </w:rPr>
        <w:t xml:space="preserve"> </w:t>
      </w:r>
      <w:r>
        <w:rPr>
          <w:w w:val="105"/>
          <w:sz w:val="21"/>
        </w:rPr>
        <w:t>sanitary</w:t>
      </w:r>
      <w:r>
        <w:rPr>
          <w:spacing w:val="-8"/>
          <w:w w:val="105"/>
          <w:sz w:val="21"/>
        </w:rPr>
        <w:t xml:space="preserve"> </w:t>
      </w:r>
      <w:r>
        <w:rPr>
          <w:w w:val="105"/>
          <w:sz w:val="21"/>
        </w:rPr>
        <w:t>sewer</w:t>
      </w:r>
      <w:r>
        <w:rPr>
          <w:spacing w:val="-16"/>
          <w:w w:val="105"/>
          <w:sz w:val="21"/>
        </w:rPr>
        <w:t xml:space="preserve"> </w:t>
      </w:r>
      <w:r>
        <w:rPr>
          <w:w w:val="105"/>
          <w:sz w:val="21"/>
        </w:rPr>
        <w:t>requirements.</w:t>
      </w:r>
      <w:r>
        <w:rPr>
          <w:spacing w:val="38"/>
          <w:w w:val="105"/>
          <w:sz w:val="21"/>
        </w:rPr>
        <w:t xml:space="preserve"> </w:t>
      </w:r>
      <w:r>
        <w:rPr>
          <w:w w:val="105"/>
          <w:sz w:val="21"/>
        </w:rPr>
        <w:t>Minimum</w:t>
      </w:r>
      <w:r>
        <w:rPr>
          <w:spacing w:val="-5"/>
          <w:w w:val="105"/>
          <w:sz w:val="21"/>
        </w:rPr>
        <w:t xml:space="preserve"> </w:t>
      </w:r>
      <w:r>
        <w:rPr>
          <w:w w:val="105"/>
          <w:sz w:val="21"/>
        </w:rPr>
        <w:t>size requirements may be</w:t>
      </w:r>
      <w:r>
        <w:rPr>
          <w:spacing w:val="-2"/>
          <w:w w:val="105"/>
          <w:sz w:val="21"/>
        </w:rPr>
        <w:t xml:space="preserve"> </w:t>
      </w:r>
      <w:r>
        <w:rPr>
          <w:w w:val="105"/>
          <w:sz w:val="21"/>
        </w:rPr>
        <w:t>waived by</w:t>
      </w:r>
      <w:r>
        <w:rPr>
          <w:spacing w:val="-8"/>
          <w:w w:val="105"/>
          <w:sz w:val="21"/>
        </w:rPr>
        <w:t xml:space="preserve"> </w:t>
      </w:r>
      <w:r>
        <w:rPr>
          <w:w w:val="105"/>
          <w:sz w:val="21"/>
        </w:rPr>
        <w:t>the</w:t>
      </w:r>
      <w:r>
        <w:rPr>
          <w:spacing w:val="-3"/>
          <w:w w:val="105"/>
          <w:sz w:val="21"/>
        </w:rPr>
        <w:t xml:space="preserve"> </w:t>
      </w:r>
      <w:r>
        <w:rPr>
          <w:w w:val="105"/>
          <w:sz w:val="21"/>
        </w:rPr>
        <w:t>Planning Commission, when appropriate.</w:t>
      </w:r>
    </w:p>
    <w:p w14:paraId="2C402665" w14:textId="77777777" w:rsidR="006979D5" w:rsidRDefault="002D7CC2">
      <w:pPr>
        <w:pStyle w:val="ListParagraph"/>
        <w:numPr>
          <w:ilvl w:val="0"/>
          <w:numId w:val="114"/>
        </w:numPr>
        <w:tabs>
          <w:tab w:val="left" w:pos="1824"/>
          <w:tab w:val="left" w:pos="1828"/>
        </w:tabs>
        <w:spacing w:before="126" w:line="252" w:lineRule="auto"/>
        <w:ind w:left="1828" w:right="1189" w:hanging="361"/>
        <w:jc w:val="both"/>
        <w:rPr>
          <w:sz w:val="21"/>
        </w:rPr>
      </w:pPr>
      <w:r>
        <w:rPr>
          <w:w w:val="105"/>
          <w:sz w:val="21"/>
        </w:rPr>
        <w:t>This permit must be renewed by the Zoning Administrator every twelve (12) months. Continued evidence of</w:t>
      </w:r>
      <w:r>
        <w:rPr>
          <w:spacing w:val="-1"/>
          <w:w w:val="105"/>
          <w:sz w:val="21"/>
        </w:rPr>
        <w:t xml:space="preserve"> </w:t>
      </w:r>
      <w:r>
        <w:rPr>
          <w:w w:val="105"/>
          <w:sz w:val="21"/>
        </w:rPr>
        <w:t>need shall be presented at that time.</w:t>
      </w:r>
    </w:p>
    <w:p w14:paraId="340DCA02" w14:textId="77777777" w:rsidR="006979D5" w:rsidRDefault="002D7CC2">
      <w:pPr>
        <w:pStyle w:val="ListParagraph"/>
        <w:numPr>
          <w:ilvl w:val="0"/>
          <w:numId w:val="114"/>
        </w:numPr>
        <w:tabs>
          <w:tab w:val="left" w:pos="1825"/>
        </w:tabs>
        <w:spacing w:before="121" w:line="252" w:lineRule="auto"/>
        <w:ind w:left="1825" w:right="1176" w:hanging="357"/>
        <w:jc w:val="both"/>
        <w:rPr>
          <w:sz w:val="21"/>
        </w:rPr>
      </w:pPr>
      <w:r>
        <w:rPr>
          <w:w w:val="105"/>
          <w:sz w:val="21"/>
        </w:rPr>
        <w:t>The</w:t>
      </w:r>
      <w:r>
        <w:rPr>
          <w:spacing w:val="-16"/>
          <w:w w:val="105"/>
          <w:sz w:val="21"/>
        </w:rPr>
        <w:t xml:space="preserve"> </w:t>
      </w:r>
      <w:r>
        <w:rPr>
          <w:w w:val="105"/>
          <w:sz w:val="21"/>
        </w:rPr>
        <w:t>dwelling</w:t>
      </w:r>
      <w:r>
        <w:rPr>
          <w:spacing w:val="-13"/>
          <w:w w:val="105"/>
          <w:sz w:val="21"/>
        </w:rPr>
        <w:t xml:space="preserve"> </w:t>
      </w:r>
      <w:r>
        <w:rPr>
          <w:w w:val="105"/>
          <w:sz w:val="21"/>
        </w:rPr>
        <w:t>shall</w:t>
      </w:r>
      <w:r>
        <w:rPr>
          <w:spacing w:val="-13"/>
          <w:w w:val="105"/>
          <w:sz w:val="21"/>
        </w:rPr>
        <w:t xml:space="preserve"> </w:t>
      </w:r>
      <w:r>
        <w:rPr>
          <w:w w:val="105"/>
          <w:sz w:val="21"/>
        </w:rPr>
        <w:t>be</w:t>
      </w:r>
      <w:r>
        <w:rPr>
          <w:spacing w:val="-16"/>
          <w:w w:val="105"/>
          <w:sz w:val="21"/>
        </w:rPr>
        <w:t xml:space="preserve"> </w:t>
      </w:r>
      <w:r>
        <w:rPr>
          <w:w w:val="105"/>
          <w:sz w:val="21"/>
        </w:rPr>
        <w:t>removed</w:t>
      </w:r>
      <w:r>
        <w:rPr>
          <w:spacing w:val="-7"/>
          <w:w w:val="105"/>
          <w:sz w:val="21"/>
        </w:rPr>
        <w:t xml:space="preserve"> </w:t>
      </w:r>
      <w:r>
        <w:rPr>
          <w:w w:val="105"/>
          <w:sz w:val="21"/>
        </w:rPr>
        <w:t>within</w:t>
      </w:r>
      <w:r>
        <w:rPr>
          <w:spacing w:val="-13"/>
          <w:w w:val="105"/>
          <w:sz w:val="21"/>
        </w:rPr>
        <w:t xml:space="preserve"> </w:t>
      </w:r>
      <w:r>
        <w:rPr>
          <w:w w:val="105"/>
          <w:sz w:val="21"/>
        </w:rPr>
        <w:t>ninety</w:t>
      </w:r>
      <w:r>
        <w:rPr>
          <w:spacing w:val="-16"/>
          <w:w w:val="105"/>
          <w:sz w:val="21"/>
        </w:rPr>
        <w:t xml:space="preserve"> </w:t>
      </w:r>
      <w:r>
        <w:rPr>
          <w:w w:val="105"/>
          <w:sz w:val="21"/>
        </w:rPr>
        <w:t>(90)</w:t>
      </w:r>
      <w:r>
        <w:rPr>
          <w:spacing w:val="-14"/>
          <w:w w:val="105"/>
          <w:sz w:val="21"/>
        </w:rPr>
        <w:t xml:space="preserve"> </w:t>
      </w:r>
      <w:r>
        <w:rPr>
          <w:w w:val="105"/>
          <w:sz w:val="21"/>
        </w:rPr>
        <w:t>days</w:t>
      </w:r>
      <w:r>
        <w:rPr>
          <w:spacing w:val="-8"/>
          <w:w w:val="105"/>
          <w:sz w:val="21"/>
        </w:rPr>
        <w:t xml:space="preserve"> </w:t>
      </w:r>
      <w:r>
        <w:rPr>
          <w:w w:val="105"/>
          <w:sz w:val="21"/>
        </w:rPr>
        <w:t>after</w:t>
      </w:r>
      <w:r>
        <w:rPr>
          <w:spacing w:val="-16"/>
          <w:w w:val="105"/>
          <w:sz w:val="21"/>
        </w:rPr>
        <w:t xml:space="preserve"> </w:t>
      </w:r>
      <w:r>
        <w:rPr>
          <w:w w:val="105"/>
          <w:sz w:val="21"/>
        </w:rPr>
        <w:t>it</w:t>
      </w:r>
      <w:r>
        <w:rPr>
          <w:spacing w:val="-7"/>
          <w:w w:val="105"/>
          <w:sz w:val="21"/>
        </w:rPr>
        <w:t xml:space="preserve"> </w:t>
      </w:r>
      <w:r>
        <w:rPr>
          <w:w w:val="105"/>
          <w:sz w:val="21"/>
        </w:rPr>
        <w:t>has</w:t>
      </w:r>
      <w:r>
        <w:rPr>
          <w:spacing w:val="-10"/>
          <w:w w:val="105"/>
          <w:sz w:val="21"/>
        </w:rPr>
        <w:t xml:space="preserve"> </w:t>
      </w:r>
      <w:r>
        <w:rPr>
          <w:w w:val="105"/>
          <w:sz w:val="21"/>
        </w:rPr>
        <w:t>been</w:t>
      </w:r>
      <w:r>
        <w:rPr>
          <w:spacing w:val="-16"/>
          <w:w w:val="105"/>
          <w:sz w:val="21"/>
        </w:rPr>
        <w:t xml:space="preserve"> </w:t>
      </w:r>
      <w:r>
        <w:rPr>
          <w:w w:val="105"/>
          <w:sz w:val="21"/>
        </w:rPr>
        <w:t>determined that</w:t>
      </w:r>
      <w:r>
        <w:rPr>
          <w:spacing w:val="-16"/>
          <w:w w:val="105"/>
          <w:sz w:val="21"/>
        </w:rPr>
        <w:t xml:space="preserve"> </w:t>
      </w:r>
      <w:r>
        <w:rPr>
          <w:w w:val="105"/>
          <w:sz w:val="21"/>
        </w:rPr>
        <w:t>the unit is no longer needed for the intended family member.</w:t>
      </w:r>
    </w:p>
    <w:p w14:paraId="100B75FD" w14:textId="77777777" w:rsidR="006979D5" w:rsidRDefault="002D7CC2">
      <w:pPr>
        <w:tabs>
          <w:tab w:val="left" w:pos="3631"/>
          <w:tab w:val="left" w:pos="5094"/>
          <w:tab w:val="left" w:pos="6392"/>
          <w:tab w:val="left" w:pos="7013"/>
          <w:tab w:val="left" w:pos="8557"/>
          <w:tab w:val="left" w:pos="10043"/>
        </w:tabs>
        <w:spacing w:before="116" w:line="290" w:lineRule="auto"/>
        <w:ind w:left="3634" w:right="1180" w:hanging="2113"/>
        <w:rPr>
          <w:b/>
          <w:sz w:val="19"/>
        </w:rPr>
      </w:pPr>
      <w:r>
        <w:rPr>
          <w:b/>
          <w:sz w:val="19"/>
        </w:rPr>
        <w:t xml:space="preserve">SECTION </w:t>
      </w:r>
      <w:r>
        <w:rPr>
          <w:b/>
          <w:sz w:val="23"/>
        </w:rPr>
        <w:t>7.7</w:t>
      </w:r>
      <w:r>
        <w:rPr>
          <w:b/>
          <w:sz w:val="23"/>
        </w:rPr>
        <w:tab/>
      </w:r>
      <w:r>
        <w:rPr>
          <w:b/>
          <w:spacing w:val="-2"/>
          <w:sz w:val="19"/>
        </w:rPr>
        <w:t>TEMPORARY</w:t>
      </w:r>
      <w:r>
        <w:rPr>
          <w:b/>
          <w:sz w:val="19"/>
        </w:rPr>
        <w:tab/>
      </w:r>
      <w:r>
        <w:rPr>
          <w:b/>
          <w:spacing w:val="-2"/>
          <w:sz w:val="19"/>
        </w:rPr>
        <w:t>BUILDINGS</w:t>
      </w:r>
      <w:r>
        <w:rPr>
          <w:b/>
          <w:sz w:val="19"/>
        </w:rPr>
        <w:tab/>
      </w:r>
      <w:r>
        <w:rPr>
          <w:b/>
          <w:spacing w:val="-4"/>
          <w:sz w:val="19"/>
        </w:rPr>
        <w:t>AND</w:t>
      </w:r>
      <w:r>
        <w:rPr>
          <w:b/>
          <w:sz w:val="19"/>
        </w:rPr>
        <w:tab/>
      </w:r>
      <w:r>
        <w:rPr>
          <w:b/>
          <w:spacing w:val="-2"/>
          <w:sz w:val="19"/>
        </w:rPr>
        <w:t>STRUCTURES</w:t>
      </w:r>
      <w:r>
        <w:rPr>
          <w:b/>
          <w:sz w:val="19"/>
        </w:rPr>
        <w:tab/>
      </w:r>
      <w:r>
        <w:rPr>
          <w:b/>
          <w:spacing w:val="-2"/>
          <w:sz w:val="19"/>
        </w:rPr>
        <w:t>ASSOCIATED</w:t>
      </w:r>
      <w:r>
        <w:rPr>
          <w:b/>
          <w:sz w:val="19"/>
        </w:rPr>
        <w:tab/>
      </w:r>
      <w:r>
        <w:rPr>
          <w:b/>
          <w:spacing w:val="-4"/>
          <w:sz w:val="19"/>
        </w:rPr>
        <w:t xml:space="preserve">WITH </w:t>
      </w:r>
      <w:r>
        <w:rPr>
          <w:b/>
          <w:sz w:val="19"/>
        </w:rPr>
        <w:t>CONSTRUCTION (INCLUDING BOTH UTILITY AND DWELLING UNITS)</w:t>
      </w:r>
    </w:p>
    <w:p w14:paraId="22BA146C" w14:textId="77777777" w:rsidR="006979D5" w:rsidRDefault="002D7CC2">
      <w:pPr>
        <w:spacing w:before="98" w:line="252" w:lineRule="auto"/>
        <w:ind w:left="1464" w:right="1179" w:firstLine="1"/>
        <w:jc w:val="both"/>
        <w:rPr>
          <w:sz w:val="21"/>
        </w:rPr>
      </w:pPr>
      <w:r>
        <w:rPr>
          <w:w w:val="105"/>
          <w:sz w:val="21"/>
        </w:rPr>
        <w:t>Temporary</w:t>
      </w:r>
      <w:r>
        <w:rPr>
          <w:spacing w:val="-2"/>
          <w:w w:val="105"/>
          <w:sz w:val="21"/>
        </w:rPr>
        <w:t xml:space="preserve"> </w:t>
      </w:r>
      <w:r>
        <w:rPr>
          <w:w w:val="105"/>
          <w:sz w:val="21"/>
        </w:rPr>
        <w:t>buildings and</w:t>
      </w:r>
      <w:r>
        <w:rPr>
          <w:spacing w:val="-16"/>
          <w:w w:val="105"/>
          <w:sz w:val="21"/>
        </w:rPr>
        <w:t xml:space="preserve"> </w:t>
      </w:r>
      <w:r>
        <w:rPr>
          <w:w w:val="105"/>
          <w:sz w:val="21"/>
        </w:rPr>
        <w:t>structures, including</w:t>
      </w:r>
      <w:r>
        <w:rPr>
          <w:spacing w:val="-9"/>
          <w:w w:val="105"/>
          <w:sz w:val="21"/>
        </w:rPr>
        <w:t xml:space="preserve"> </w:t>
      </w:r>
      <w:r>
        <w:rPr>
          <w:w w:val="105"/>
          <w:sz w:val="21"/>
        </w:rPr>
        <w:t>trailers,</w:t>
      </w:r>
      <w:r>
        <w:rPr>
          <w:spacing w:val="-6"/>
          <w:w w:val="105"/>
          <w:sz w:val="21"/>
        </w:rPr>
        <w:t xml:space="preserve"> </w:t>
      </w:r>
      <w:r>
        <w:rPr>
          <w:w w:val="105"/>
          <w:sz w:val="21"/>
        </w:rPr>
        <w:t>incidental</w:t>
      </w:r>
      <w:r>
        <w:rPr>
          <w:spacing w:val="-4"/>
          <w:w w:val="105"/>
          <w:sz w:val="21"/>
        </w:rPr>
        <w:t xml:space="preserve"> </w:t>
      </w:r>
      <w:r>
        <w:rPr>
          <w:w w:val="105"/>
          <w:sz w:val="21"/>
        </w:rPr>
        <w:t>to</w:t>
      </w:r>
      <w:r>
        <w:rPr>
          <w:spacing w:val="-14"/>
          <w:w w:val="105"/>
          <w:sz w:val="21"/>
        </w:rPr>
        <w:t xml:space="preserve"> </w:t>
      </w:r>
      <w:r>
        <w:rPr>
          <w:w w:val="105"/>
          <w:sz w:val="21"/>
        </w:rPr>
        <w:t>construction work</w:t>
      </w:r>
      <w:r>
        <w:rPr>
          <w:spacing w:val="-7"/>
          <w:w w:val="105"/>
          <w:sz w:val="21"/>
        </w:rPr>
        <w:t xml:space="preserve"> </w:t>
      </w:r>
      <w:r>
        <w:rPr>
          <w:w w:val="105"/>
          <w:sz w:val="21"/>
        </w:rPr>
        <w:t>on</w:t>
      </w:r>
      <w:r>
        <w:rPr>
          <w:spacing w:val="-16"/>
          <w:w w:val="105"/>
          <w:sz w:val="21"/>
        </w:rPr>
        <w:t xml:space="preserve"> </w:t>
      </w:r>
      <w:r>
        <w:rPr>
          <w:w w:val="105"/>
          <w:sz w:val="21"/>
        </w:rPr>
        <w:t>a</w:t>
      </w:r>
      <w:r>
        <w:rPr>
          <w:spacing w:val="-10"/>
          <w:w w:val="105"/>
          <w:sz w:val="21"/>
        </w:rPr>
        <w:t xml:space="preserve"> </w:t>
      </w:r>
      <w:r>
        <w:rPr>
          <w:w w:val="105"/>
          <w:sz w:val="21"/>
        </w:rPr>
        <w:t>lot, may be placed on such lot,</w:t>
      </w:r>
      <w:r>
        <w:rPr>
          <w:spacing w:val="-4"/>
          <w:w w:val="105"/>
          <w:sz w:val="21"/>
        </w:rPr>
        <w:t xml:space="preserve"> </w:t>
      </w:r>
      <w:r>
        <w:rPr>
          <w:w w:val="105"/>
          <w:sz w:val="21"/>
        </w:rPr>
        <w:t>subject to the following restrictions:</w:t>
      </w:r>
    </w:p>
    <w:p w14:paraId="57AE3ED6" w14:textId="77777777" w:rsidR="006979D5" w:rsidRDefault="002D7CC2">
      <w:pPr>
        <w:pStyle w:val="ListParagraph"/>
        <w:numPr>
          <w:ilvl w:val="0"/>
          <w:numId w:val="113"/>
        </w:numPr>
        <w:tabs>
          <w:tab w:val="left" w:pos="1817"/>
          <w:tab w:val="left" w:pos="1822"/>
        </w:tabs>
        <w:spacing w:before="101" w:line="252" w:lineRule="auto"/>
        <w:ind w:right="1176" w:hanging="352"/>
        <w:jc w:val="both"/>
        <w:rPr>
          <w:b/>
          <w:sz w:val="23"/>
        </w:rPr>
      </w:pPr>
      <w:r>
        <w:rPr>
          <w:w w:val="105"/>
          <w:sz w:val="21"/>
        </w:rPr>
        <w:t>Temporary</w:t>
      </w:r>
      <w:r>
        <w:rPr>
          <w:spacing w:val="-10"/>
          <w:w w:val="105"/>
          <w:sz w:val="21"/>
        </w:rPr>
        <w:t xml:space="preserve"> </w:t>
      </w:r>
      <w:r>
        <w:rPr>
          <w:w w:val="105"/>
          <w:sz w:val="21"/>
        </w:rPr>
        <w:t>buildings</w:t>
      </w:r>
      <w:r>
        <w:rPr>
          <w:spacing w:val="-9"/>
          <w:w w:val="105"/>
          <w:sz w:val="21"/>
        </w:rPr>
        <w:t xml:space="preserve"> </w:t>
      </w:r>
      <w:r>
        <w:rPr>
          <w:w w:val="105"/>
          <w:sz w:val="21"/>
        </w:rPr>
        <w:t>and</w:t>
      </w:r>
      <w:r>
        <w:rPr>
          <w:spacing w:val="-13"/>
          <w:w w:val="105"/>
          <w:sz w:val="21"/>
        </w:rPr>
        <w:t xml:space="preserve"> </w:t>
      </w:r>
      <w:r>
        <w:rPr>
          <w:w w:val="105"/>
          <w:sz w:val="21"/>
        </w:rPr>
        <w:t>structures</w:t>
      </w:r>
      <w:r>
        <w:rPr>
          <w:spacing w:val="-5"/>
          <w:w w:val="105"/>
          <w:sz w:val="21"/>
        </w:rPr>
        <w:t xml:space="preserve"> </w:t>
      </w:r>
      <w:r>
        <w:rPr>
          <w:w w:val="105"/>
          <w:sz w:val="21"/>
        </w:rPr>
        <w:t>may</w:t>
      </w:r>
      <w:r>
        <w:rPr>
          <w:spacing w:val="-16"/>
          <w:w w:val="105"/>
          <w:sz w:val="21"/>
        </w:rPr>
        <w:t xml:space="preserve"> </w:t>
      </w:r>
      <w:r>
        <w:rPr>
          <w:w w:val="105"/>
          <w:sz w:val="21"/>
        </w:rPr>
        <w:t>be</w:t>
      </w:r>
      <w:r>
        <w:rPr>
          <w:spacing w:val="-14"/>
          <w:w w:val="105"/>
          <w:sz w:val="21"/>
        </w:rPr>
        <w:t xml:space="preserve"> </w:t>
      </w:r>
      <w:r>
        <w:rPr>
          <w:w w:val="105"/>
          <w:sz w:val="21"/>
        </w:rPr>
        <w:t>used</w:t>
      </w:r>
      <w:r>
        <w:rPr>
          <w:spacing w:val="-11"/>
          <w:w w:val="105"/>
          <w:sz w:val="21"/>
        </w:rPr>
        <w:t xml:space="preserve"> </w:t>
      </w:r>
      <w:r>
        <w:rPr>
          <w:w w:val="105"/>
          <w:sz w:val="21"/>
        </w:rPr>
        <w:t>for</w:t>
      </w:r>
      <w:r>
        <w:rPr>
          <w:spacing w:val="-5"/>
          <w:w w:val="105"/>
          <w:sz w:val="21"/>
        </w:rPr>
        <w:t xml:space="preserve"> </w:t>
      </w:r>
      <w:r>
        <w:rPr>
          <w:w w:val="105"/>
          <w:sz w:val="21"/>
        </w:rPr>
        <w:t>the</w:t>
      </w:r>
      <w:r>
        <w:rPr>
          <w:spacing w:val="-14"/>
          <w:w w:val="105"/>
          <w:sz w:val="21"/>
        </w:rPr>
        <w:t xml:space="preserve"> </w:t>
      </w:r>
      <w:r>
        <w:rPr>
          <w:w w:val="105"/>
          <w:sz w:val="21"/>
        </w:rPr>
        <w:t>storage</w:t>
      </w:r>
      <w:r>
        <w:rPr>
          <w:spacing w:val="-5"/>
          <w:w w:val="105"/>
          <w:sz w:val="21"/>
        </w:rPr>
        <w:t xml:space="preserve"> </w:t>
      </w:r>
      <w:r>
        <w:rPr>
          <w:w w:val="105"/>
          <w:sz w:val="21"/>
        </w:rPr>
        <w:t>of</w:t>
      </w:r>
      <w:r>
        <w:rPr>
          <w:spacing w:val="-8"/>
          <w:w w:val="105"/>
          <w:sz w:val="21"/>
        </w:rPr>
        <w:t xml:space="preserve"> </w:t>
      </w:r>
      <w:r>
        <w:rPr>
          <w:w w:val="105"/>
          <w:sz w:val="21"/>
        </w:rPr>
        <w:t>construction</w:t>
      </w:r>
      <w:r>
        <w:rPr>
          <w:spacing w:val="-2"/>
          <w:w w:val="105"/>
          <w:sz w:val="21"/>
        </w:rPr>
        <w:t xml:space="preserve"> </w:t>
      </w:r>
      <w:r>
        <w:rPr>
          <w:w w:val="105"/>
          <w:sz w:val="21"/>
        </w:rPr>
        <w:t>materials, tools,</w:t>
      </w:r>
      <w:r>
        <w:rPr>
          <w:spacing w:val="-16"/>
          <w:w w:val="105"/>
          <w:sz w:val="21"/>
        </w:rPr>
        <w:t xml:space="preserve"> </w:t>
      </w:r>
      <w:r>
        <w:rPr>
          <w:w w:val="105"/>
          <w:sz w:val="21"/>
        </w:rPr>
        <w:t>supplies,</w:t>
      </w:r>
      <w:r>
        <w:rPr>
          <w:spacing w:val="-12"/>
          <w:w w:val="105"/>
          <w:sz w:val="21"/>
        </w:rPr>
        <w:t xml:space="preserve"> </w:t>
      </w:r>
      <w:r>
        <w:rPr>
          <w:w w:val="105"/>
          <w:sz w:val="21"/>
        </w:rPr>
        <w:t>and</w:t>
      </w:r>
      <w:r>
        <w:rPr>
          <w:spacing w:val="-16"/>
          <w:w w:val="105"/>
          <w:sz w:val="21"/>
        </w:rPr>
        <w:t xml:space="preserve"> </w:t>
      </w:r>
      <w:r>
        <w:rPr>
          <w:w w:val="105"/>
          <w:sz w:val="21"/>
        </w:rPr>
        <w:t>equipment, for</w:t>
      </w:r>
      <w:r>
        <w:rPr>
          <w:spacing w:val="-16"/>
          <w:w w:val="105"/>
          <w:sz w:val="21"/>
        </w:rPr>
        <w:t xml:space="preserve"> </w:t>
      </w:r>
      <w:r>
        <w:rPr>
          <w:w w:val="105"/>
          <w:sz w:val="21"/>
        </w:rPr>
        <w:t>construction</w:t>
      </w:r>
      <w:r>
        <w:rPr>
          <w:spacing w:val="-9"/>
          <w:w w:val="105"/>
          <w:sz w:val="21"/>
        </w:rPr>
        <w:t xml:space="preserve"> </w:t>
      </w:r>
      <w:r>
        <w:rPr>
          <w:w w:val="105"/>
          <w:sz w:val="21"/>
        </w:rPr>
        <w:t>management and</w:t>
      </w:r>
      <w:r>
        <w:rPr>
          <w:spacing w:val="-10"/>
          <w:w w:val="105"/>
          <w:sz w:val="21"/>
        </w:rPr>
        <w:t xml:space="preserve"> </w:t>
      </w:r>
      <w:r>
        <w:rPr>
          <w:w w:val="105"/>
          <w:sz w:val="21"/>
        </w:rPr>
        <w:t>supervision offices,</w:t>
      </w:r>
      <w:r>
        <w:rPr>
          <w:spacing w:val="-15"/>
          <w:w w:val="105"/>
          <w:sz w:val="21"/>
        </w:rPr>
        <w:t xml:space="preserve"> </w:t>
      </w:r>
      <w:r>
        <w:rPr>
          <w:w w:val="105"/>
          <w:sz w:val="21"/>
        </w:rPr>
        <w:t>and for temporary on-site</w:t>
      </w:r>
      <w:r>
        <w:rPr>
          <w:spacing w:val="-6"/>
          <w:w w:val="105"/>
          <w:sz w:val="21"/>
        </w:rPr>
        <w:t xml:space="preserve"> </w:t>
      </w:r>
      <w:r>
        <w:rPr>
          <w:w w:val="105"/>
          <w:sz w:val="21"/>
        </w:rPr>
        <w:t>sanitation facilities, related to construction activity on</w:t>
      </w:r>
      <w:r>
        <w:rPr>
          <w:spacing w:val="-2"/>
          <w:w w:val="105"/>
          <w:sz w:val="21"/>
        </w:rPr>
        <w:t xml:space="preserve"> </w:t>
      </w:r>
      <w:r>
        <w:rPr>
          <w:w w:val="105"/>
          <w:sz w:val="21"/>
        </w:rPr>
        <w:t>the</w:t>
      </w:r>
      <w:r>
        <w:rPr>
          <w:spacing w:val="-3"/>
          <w:w w:val="105"/>
          <w:sz w:val="21"/>
        </w:rPr>
        <w:t xml:space="preserve"> </w:t>
      </w:r>
      <w:r>
        <w:rPr>
          <w:w w:val="105"/>
          <w:sz w:val="21"/>
        </w:rPr>
        <w:t>same</w:t>
      </w:r>
      <w:r>
        <w:rPr>
          <w:spacing w:val="-1"/>
          <w:w w:val="105"/>
          <w:sz w:val="21"/>
        </w:rPr>
        <w:t xml:space="preserve"> </w:t>
      </w:r>
      <w:r>
        <w:rPr>
          <w:w w:val="105"/>
          <w:sz w:val="21"/>
        </w:rPr>
        <w:t>lot.</w:t>
      </w:r>
    </w:p>
    <w:p w14:paraId="52AD7C25" w14:textId="77777777" w:rsidR="006979D5" w:rsidRDefault="002D7CC2">
      <w:pPr>
        <w:pStyle w:val="ListParagraph"/>
        <w:numPr>
          <w:ilvl w:val="0"/>
          <w:numId w:val="113"/>
        </w:numPr>
        <w:tabs>
          <w:tab w:val="left" w:pos="1818"/>
          <w:tab w:val="left" w:pos="1820"/>
        </w:tabs>
        <w:spacing w:before="114" w:line="259" w:lineRule="auto"/>
        <w:ind w:left="1818" w:right="1183" w:hanging="356"/>
        <w:jc w:val="both"/>
        <w:rPr>
          <w:sz w:val="21"/>
        </w:rPr>
      </w:pPr>
      <w:r>
        <w:rPr>
          <w:spacing w:val="-2"/>
          <w:w w:val="105"/>
          <w:sz w:val="21"/>
        </w:rPr>
        <w:t>No</w:t>
      </w:r>
      <w:r>
        <w:rPr>
          <w:spacing w:val="-14"/>
          <w:w w:val="105"/>
          <w:sz w:val="21"/>
        </w:rPr>
        <w:t xml:space="preserve"> </w:t>
      </w:r>
      <w:r>
        <w:rPr>
          <w:spacing w:val="-2"/>
          <w:w w:val="105"/>
          <w:sz w:val="21"/>
        </w:rPr>
        <w:t>temporary</w:t>
      </w:r>
      <w:r>
        <w:rPr>
          <w:spacing w:val="-9"/>
          <w:w w:val="105"/>
          <w:sz w:val="21"/>
        </w:rPr>
        <w:t xml:space="preserve"> </w:t>
      </w:r>
      <w:r>
        <w:rPr>
          <w:spacing w:val="-2"/>
          <w:w w:val="105"/>
          <w:sz w:val="21"/>
        </w:rPr>
        <w:t>building</w:t>
      </w:r>
      <w:r>
        <w:rPr>
          <w:spacing w:val="-3"/>
          <w:w w:val="105"/>
          <w:sz w:val="21"/>
        </w:rPr>
        <w:t xml:space="preserve"> </w:t>
      </w:r>
      <w:r>
        <w:rPr>
          <w:spacing w:val="-2"/>
          <w:w w:val="105"/>
          <w:sz w:val="21"/>
        </w:rPr>
        <w:t>or</w:t>
      </w:r>
      <w:r>
        <w:rPr>
          <w:spacing w:val="-6"/>
          <w:w w:val="105"/>
          <w:sz w:val="21"/>
        </w:rPr>
        <w:t xml:space="preserve"> </w:t>
      </w:r>
      <w:r>
        <w:rPr>
          <w:spacing w:val="-2"/>
          <w:w w:val="105"/>
          <w:sz w:val="21"/>
        </w:rPr>
        <w:t>structure</w:t>
      </w:r>
      <w:r>
        <w:rPr>
          <w:spacing w:val="-6"/>
          <w:w w:val="105"/>
          <w:sz w:val="21"/>
        </w:rPr>
        <w:t xml:space="preserve"> </w:t>
      </w:r>
      <w:r>
        <w:rPr>
          <w:spacing w:val="-2"/>
          <w:w w:val="105"/>
          <w:sz w:val="21"/>
        </w:rPr>
        <w:t>intended</w:t>
      </w:r>
      <w:r>
        <w:rPr>
          <w:spacing w:val="-4"/>
          <w:w w:val="105"/>
          <w:sz w:val="21"/>
        </w:rPr>
        <w:t xml:space="preserve"> </w:t>
      </w:r>
      <w:r>
        <w:rPr>
          <w:spacing w:val="-2"/>
          <w:w w:val="105"/>
          <w:sz w:val="21"/>
        </w:rPr>
        <w:t>for</w:t>
      </w:r>
      <w:r>
        <w:rPr>
          <w:spacing w:val="-6"/>
          <w:w w:val="105"/>
          <w:sz w:val="21"/>
        </w:rPr>
        <w:t xml:space="preserve"> </w:t>
      </w:r>
      <w:r>
        <w:rPr>
          <w:spacing w:val="-2"/>
          <w:w w:val="105"/>
          <w:sz w:val="21"/>
        </w:rPr>
        <w:t>construction</w:t>
      </w:r>
      <w:r>
        <w:rPr>
          <w:spacing w:val="5"/>
          <w:w w:val="105"/>
          <w:sz w:val="21"/>
        </w:rPr>
        <w:t xml:space="preserve"> </w:t>
      </w:r>
      <w:r>
        <w:rPr>
          <w:spacing w:val="-2"/>
          <w:w w:val="105"/>
          <w:sz w:val="21"/>
        </w:rPr>
        <w:t>use</w:t>
      </w:r>
      <w:r>
        <w:rPr>
          <w:spacing w:val="-9"/>
          <w:w w:val="105"/>
          <w:sz w:val="21"/>
        </w:rPr>
        <w:t xml:space="preserve"> </w:t>
      </w:r>
      <w:r>
        <w:rPr>
          <w:spacing w:val="-2"/>
          <w:w w:val="105"/>
          <w:sz w:val="21"/>
        </w:rPr>
        <w:t>shall</w:t>
      </w:r>
      <w:r>
        <w:rPr>
          <w:spacing w:val="-14"/>
          <w:w w:val="105"/>
          <w:sz w:val="21"/>
        </w:rPr>
        <w:t xml:space="preserve"> </w:t>
      </w:r>
      <w:r>
        <w:rPr>
          <w:spacing w:val="-2"/>
          <w:w w:val="105"/>
          <w:sz w:val="21"/>
        </w:rPr>
        <w:t>be</w:t>
      </w:r>
      <w:r>
        <w:rPr>
          <w:spacing w:val="-11"/>
          <w:w w:val="105"/>
          <w:sz w:val="21"/>
        </w:rPr>
        <w:t xml:space="preserve"> </w:t>
      </w:r>
      <w:r>
        <w:rPr>
          <w:spacing w:val="-2"/>
          <w:w w:val="105"/>
          <w:sz w:val="21"/>
        </w:rPr>
        <w:t>used</w:t>
      </w:r>
      <w:r>
        <w:rPr>
          <w:spacing w:val="-9"/>
          <w:w w:val="105"/>
          <w:sz w:val="21"/>
        </w:rPr>
        <w:t xml:space="preserve"> </w:t>
      </w:r>
      <w:r>
        <w:rPr>
          <w:spacing w:val="-2"/>
          <w:w w:val="105"/>
          <w:sz w:val="21"/>
        </w:rPr>
        <w:t>as</w:t>
      </w:r>
      <w:r>
        <w:rPr>
          <w:spacing w:val="-11"/>
          <w:w w:val="105"/>
          <w:sz w:val="21"/>
        </w:rPr>
        <w:t xml:space="preserve"> </w:t>
      </w:r>
      <w:r>
        <w:rPr>
          <w:spacing w:val="-2"/>
          <w:w w:val="105"/>
          <w:sz w:val="21"/>
        </w:rPr>
        <w:t>a</w:t>
      </w:r>
      <w:r>
        <w:rPr>
          <w:spacing w:val="-14"/>
          <w:w w:val="105"/>
          <w:sz w:val="21"/>
        </w:rPr>
        <w:t xml:space="preserve"> </w:t>
      </w:r>
      <w:r>
        <w:rPr>
          <w:spacing w:val="-2"/>
          <w:w w:val="105"/>
          <w:sz w:val="21"/>
        </w:rPr>
        <w:t xml:space="preserve">dwelling </w:t>
      </w:r>
      <w:r>
        <w:rPr>
          <w:spacing w:val="-4"/>
          <w:w w:val="105"/>
          <w:sz w:val="21"/>
        </w:rPr>
        <w:t>unit.</w:t>
      </w:r>
    </w:p>
    <w:p w14:paraId="64808090" w14:textId="77777777" w:rsidR="006979D5" w:rsidRDefault="002D7CC2">
      <w:pPr>
        <w:pStyle w:val="ListParagraph"/>
        <w:numPr>
          <w:ilvl w:val="0"/>
          <w:numId w:val="113"/>
        </w:numPr>
        <w:tabs>
          <w:tab w:val="left" w:pos="1820"/>
          <w:tab w:val="left" w:pos="1822"/>
        </w:tabs>
        <w:spacing w:before="114" w:line="252" w:lineRule="auto"/>
        <w:ind w:left="1820" w:right="1175" w:hanging="361"/>
        <w:jc w:val="both"/>
        <w:rPr>
          <w:sz w:val="21"/>
        </w:rPr>
      </w:pPr>
      <w:r>
        <w:rPr>
          <w:w w:val="105"/>
          <w:sz w:val="21"/>
        </w:rPr>
        <w:t>A building permit shall be issued by the Building Inspector prior to installation of a temporary building or structure.</w:t>
      </w:r>
    </w:p>
    <w:p w14:paraId="30D10E72" w14:textId="77777777" w:rsidR="006979D5" w:rsidRDefault="002D7CC2">
      <w:pPr>
        <w:pStyle w:val="ListParagraph"/>
        <w:numPr>
          <w:ilvl w:val="0"/>
          <w:numId w:val="113"/>
        </w:numPr>
        <w:tabs>
          <w:tab w:val="left" w:pos="1813"/>
        </w:tabs>
        <w:spacing w:before="120"/>
        <w:ind w:left="1813" w:hanging="352"/>
        <w:jc w:val="both"/>
        <w:rPr>
          <w:sz w:val="21"/>
        </w:rPr>
      </w:pPr>
      <w:r>
        <w:rPr>
          <w:w w:val="105"/>
          <w:sz w:val="21"/>
        </w:rPr>
        <w:t>Permits</w:t>
      </w:r>
      <w:r>
        <w:rPr>
          <w:spacing w:val="5"/>
          <w:w w:val="105"/>
          <w:sz w:val="21"/>
        </w:rPr>
        <w:t xml:space="preserve"> </w:t>
      </w:r>
      <w:r>
        <w:rPr>
          <w:w w:val="105"/>
          <w:sz w:val="21"/>
        </w:rPr>
        <w:t>to</w:t>
      </w:r>
      <w:r>
        <w:rPr>
          <w:spacing w:val="-6"/>
          <w:w w:val="105"/>
          <w:sz w:val="21"/>
        </w:rPr>
        <w:t xml:space="preserve"> </w:t>
      </w:r>
      <w:r>
        <w:rPr>
          <w:w w:val="105"/>
          <w:sz w:val="21"/>
        </w:rPr>
        <w:t>allow</w:t>
      </w:r>
      <w:r>
        <w:rPr>
          <w:spacing w:val="6"/>
          <w:w w:val="105"/>
          <w:sz w:val="21"/>
        </w:rPr>
        <w:t xml:space="preserve"> </w:t>
      </w:r>
      <w:r>
        <w:rPr>
          <w:w w:val="105"/>
          <w:sz w:val="21"/>
        </w:rPr>
        <w:t>a</w:t>
      </w:r>
      <w:r>
        <w:rPr>
          <w:spacing w:val="10"/>
          <w:w w:val="105"/>
          <w:sz w:val="21"/>
        </w:rPr>
        <w:t xml:space="preserve"> </w:t>
      </w:r>
      <w:r>
        <w:rPr>
          <w:w w:val="105"/>
          <w:sz w:val="21"/>
        </w:rPr>
        <w:t>temporary</w:t>
      </w:r>
      <w:r>
        <w:rPr>
          <w:spacing w:val="8"/>
          <w:w w:val="105"/>
          <w:sz w:val="21"/>
        </w:rPr>
        <w:t xml:space="preserve"> </w:t>
      </w:r>
      <w:r>
        <w:rPr>
          <w:w w:val="105"/>
          <w:sz w:val="21"/>
        </w:rPr>
        <w:t>dwelling</w:t>
      </w:r>
      <w:r>
        <w:rPr>
          <w:spacing w:val="9"/>
          <w:w w:val="105"/>
          <w:sz w:val="21"/>
        </w:rPr>
        <w:t xml:space="preserve"> </w:t>
      </w:r>
      <w:r>
        <w:rPr>
          <w:w w:val="105"/>
          <w:sz w:val="21"/>
        </w:rPr>
        <w:t>unit</w:t>
      </w:r>
      <w:r>
        <w:rPr>
          <w:spacing w:val="1"/>
          <w:w w:val="105"/>
          <w:sz w:val="21"/>
        </w:rPr>
        <w:t xml:space="preserve"> </w:t>
      </w:r>
      <w:r>
        <w:rPr>
          <w:w w:val="105"/>
          <w:sz w:val="21"/>
        </w:rPr>
        <w:t>to</w:t>
      </w:r>
      <w:r>
        <w:rPr>
          <w:spacing w:val="-6"/>
          <w:w w:val="105"/>
          <w:sz w:val="21"/>
        </w:rPr>
        <w:t xml:space="preserve"> </w:t>
      </w:r>
      <w:r>
        <w:rPr>
          <w:w w:val="105"/>
          <w:sz w:val="21"/>
        </w:rPr>
        <w:t>be</w:t>
      </w:r>
      <w:r>
        <w:rPr>
          <w:spacing w:val="1"/>
          <w:w w:val="105"/>
          <w:sz w:val="21"/>
        </w:rPr>
        <w:t xml:space="preserve"> </w:t>
      </w:r>
      <w:r>
        <w:rPr>
          <w:w w:val="105"/>
          <w:sz w:val="21"/>
        </w:rPr>
        <w:t>used during</w:t>
      </w:r>
      <w:r>
        <w:rPr>
          <w:spacing w:val="-1"/>
          <w:w w:val="105"/>
          <w:sz w:val="21"/>
        </w:rPr>
        <w:t xml:space="preserve"> </w:t>
      </w:r>
      <w:r>
        <w:rPr>
          <w:w w:val="105"/>
          <w:sz w:val="21"/>
        </w:rPr>
        <w:t>construction</w:t>
      </w:r>
      <w:r>
        <w:rPr>
          <w:spacing w:val="15"/>
          <w:w w:val="105"/>
          <w:sz w:val="21"/>
        </w:rPr>
        <w:t xml:space="preserve"> </w:t>
      </w:r>
      <w:r>
        <w:rPr>
          <w:w w:val="105"/>
          <w:sz w:val="21"/>
        </w:rPr>
        <w:t>of</w:t>
      </w:r>
      <w:r>
        <w:rPr>
          <w:spacing w:val="-5"/>
          <w:w w:val="105"/>
          <w:sz w:val="21"/>
        </w:rPr>
        <w:t xml:space="preserve"> </w:t>
      </w:r>
      <w:r>
        <w:rPr>
          <w:w w:val="105"/>
          <w:sz w:val="21"/>
        </w:rPr>
        <w:t>a</w:t>
      </w:r>
      <w:r>
        <w:rPr>
          <w:spacing w:val="-4"/>
          <w:w w:val="105"/>
          <w:sz w:val="21"/>
        </w:rPr>
        <w:t xml:space="preserve"> </w:t>
      </w:r>
      <w:r>
        <w:rPr>
          <w:spacing w:val="-2"/>
          <w:w w:val="105"/>
          <w:sz w:val="21"/>
        </w:rPr>
        <w:t>permanent</w:t>
      </w:r>
    </w:p>
    <w:p w14:paraId="5F240819" w14:textId="77777777" w:rsidR="006979D5" w:rsidRDefault="006979D5">
      <w:pPr>
        <w:pStyle w:val="ListParagraph"/>
        <w:rPr>
          <w:sz w:val="21"/>
        </w:rPr>
        <w:sectPr w:rsidR="006979D5">
          <w:pgSz w:w="12270" w:h="15840"/>
          <w:pgMar w:top="860" w:right="283" w:bottom="1240" w:left="283" w:header="0" w:footer="1054" w:gutter="0"/>
          <w:cols w:space="720"/>
        </w:sectPr>
      </w:pPr>
    </w:p>
    <w:p w14:paraId="04579B60" w14:textId="77777777" w:rsidR="006979D5" w:rsidRDefault="002D7CC2">
      <w:pPr>
        <w:spacing w:before="43"/>
        <w:ind w:left="1458"/>
        <w:rPr>
          <w:i/>
          <w:sz w:val="13"/>
        </w:rPr>
      </w:pPr>
      <w:r>
        <w:rPr>
          <w:i/>
          <w:w w:val="90"/>
          <w:sz w:val="13"/>
        </w:rPr>
        <w:t>Grant</w:t>
      </w:r>
      <w:r>
        <w:rPr>
          <w:i/>
          <w:spacing w:val="-5"/>
          <w:w w:val="90"/>
          <w:sz w:val="13"/>
        </w:rPr>
        <w:t xml:space="preserve"> </w:t>
      </w:r>
      <w:r>
        <w:rPr>
          <w:i/>
          <w:w w:val="90"/>
          <w:sz w:val="13"/>
        </w:rPr>
        <w:t>Township</w:t>
      </w:r>
      <w:r>
        <w:rPr>
          <w:i/>
          <w:spacing w:val="16"/>
          <w:sz w:val="13"/>
        </w:rPr>
        <w:t xml:space="preserve"> </w:t>
      </w:r>
      <w:r>
        <w:rPr>
          <w:i/>
          <w:w w:val="90"/>
          <w:sz w:val="13"/>
        </w:rPr>
        <w:t>Zoning</w:t>
      </w:r>
      <w:r>
        <w:rPr>
          <w:i/>
          <w:spacing w:val="-1"/>
          <w:sz w:val="13"/>
        </w:rPr>
        <w:t xml:space="preserve"> </w:t>
      </w:r>
      <w:r>
        <w:rPr>
          <w:i/>
          <w:spacing w:val="-2"/>
          <w:w w:val="90"/>
          <w:sz w:val="13"/>
        </w:rPr>
        <w:t>Ordinance</w:t>
      </w:r>
    </w:p>
    <w:p w14:paraId="2FF061C1" w14:textId="77777777" w:rsidR="006979D5" w:rsidRDefault="002D7CC2">
      <w:pPr>
        <w:spacing w:before="110"/>
        <w:ind w:left="1458"/>
        <w:rPr>
          <w:i/>
          <w:sz w:val="13"/>
        </w:rPr>
      </w:pPr>
      <w:r>
        <w:rPr>
          <w:i/>
          <w:w w:val="90"/>
          <w:sz w:val="13"/>
        </w:rPr>
        <w:t>Oceana</w:t>
      </w:r>
      <w:r>
        <w:rPr>
          <w:i/>
          <w:spacing w:val="-3"/>
          <w:sz w:val="13"/>
        </w:rPr>
        <w:t xml:space="preserve"> </w:t>
      </w:r>
      <w:r>
        <w:rPr>
          <w:i/>
          <w:w w:val="90"/>
          <w:sz w:val="13"/>
        </w:rPr>
        <w:t>County,</w:t>
      </w:r>
      <w:r>
        <w:rPr>
          <w:i/>
          <w:spacing w:val="4"/>
          <w:sz w:val="13"/>
        </w:rPr>
        <w:t xml:space="preserve"> </w:t>
      </w:r>
      <w:r>
        <w:rPr>
          <w:i/>
          <w:spacing w:val="-2"/>
          <w:w w:val="90"/>
          <w:sz w:val="13"/>
        </w:rPr>
        <w:t>Michigan</w:t>
      </w:r>
    </w:p>
    <w:p w14:paraId="33E30593" w14:textId="77777777" w:rsidR="006979D5" w:rsidRDefault="002D7CC2">
      <w:pPr>
        <w:spacing w:before="50"/>
        <w:ind w:left="1458"/>
        <w:rPr>
          <w:i/>
          <w:sz w:val="13"/>
        </w:rPr>
      </w:pPr>
      <w:r>
        <w:br w:type="column"/>
      </w:r>
      <w:r>
        <w:rPr>
          <w:i/>
          <w:w w:val="90"/>
          <w:sz w:val="13"/>
        </w:rPr>
        <w:t>Prlnted</w:t>
      </w:r>
      <w:r>
        <w:rPr>
          <w:i/>
          <w:spacing w:val="1"/>
          <w:sz w:val="13"/>
        </w:rPr>
        <w:t xml:space="preserve"> </w:t>
      </w:r>
      <w:r>
        <w:rPr>
          <w:i/>
          <w:w w:val="90"/>
          <w:sz w:val="13"/>
        </w:rPr>
        <w:t>on</w:t>
      </w:r>
      <w:r>
        <w:rPr>
          <w:i/>
          <w:spacing w:val="-3"/>
          <w:sz w:val="13"/>
        </w:rPr>
        <w:t xml:space="preserve"> </w:t>
      </w:r>
      <w:r>
        <w:rPr>
          <w:i/>
          <w:spacing w:val="-2"/>
          <w:w w:val="90"/>
          <w:sz w:val="13"/>
        </w:rPr>
        <w:t>02/10/26</w:t>
      </w:r>
    </w:p>
    <w:p w14:paraId="2759B7CA" w14:textId="77777777" w:rsidR="006979D5" w:rsidRDefault="006979D5">
      <w:pPr>
        <w:rPr>
          <w:i/>
          <w:sz w:val="13"/>
        </w:rPr>
        <w:sectPr w:rsidR="006979D5">
          <w:type w:val="continuous"/>
          <w:pgSz w:w="12270" w:h="15840"/>
          <w:pgMar w:top="1820" w:right="283" w:bottom="280" w:left="283" w:header="0" w:footer="1054" w:gutter="0"/>
          <w:cols w:num="2" w:space="720" w:equalWidth="0">
            <w:col w:w="3343" w:space="4682"/>
            <w:col w:w="3679"/>
          </w:cols>
        </w:sectPr>
      </w:pPr>
    </w:p>
    <w:p w14:paraId="37EC7CA0" w14:textId="77777777" w:rsidR="006979D5" w:rsidRDefault="002D7CC2">
      <w:pPr>
        <w:pStyle w:val="BodyText"/>
        <w:spacing w:before="64"/>
        <w:ind w:left="1946" w:right="1075" w:firstLine="7"/>
        <w:jc w:val="both"/>
      </w:pPr>
      <w:r>
        <w:lastRenderedPageBreak/>
        <w:t>dwelling</w:t>
      </w:r>
      <w:r>
        <w:rPr>
          <w:spacing w:val="-1"/>
        </w:rPr>
        <w:t xml:space="preserve"> </w:t>
      </w:r>
      <w:r>
        <w:t>may</w:t>
      </w:r>
      <w:r>
        <w:rPr>
          <w:spacing w:val="-8"/>
        </w:rPr>
        <w:t xml:space="preserve"> </w:t>
      </w:r>
      <w:r>
        <w:t>be</w:t>
      </w:r>
      <w:r>
        <w:rPr>
          <w:spacing w:val="-10"/>
        </w:rPr>
        <w:t xml:space="preserve"> </w:t>
      </w:r>
      <w:r>
        <w:t>obtained from the</w:t>
      </w:r>
      <w:r>
        <w:rPr>
          <w:spacing w:val="-7"/>
        </w:rPr>
        <w:t xml:space="preserve"> </w:t>
      </w:r>
      <w:r>
        <w:t>Zoning Administrator provided</w:t>
      </w:r>
      <w:r>
        <w:rPr>
          <w:spacing w:val="-2"/>
        </w:rPr>
        <w:t xml:space="preserve"> </w:t>
      </w:r>
      <w:r>
        <w:t>that</w:t>
      </w:r>
      <w:r>
        <w:rPr>
          <w:spacing w:val="-11"/>
        </w:rPr>
        <w:t xml:space="preserve"> </w:t>
      </w:r>
      <w:r>
        <w:t>the</w:t>
      </w:r>
      <w:r>
        <w:rPr>
          <w:spacing w:val="-15"/>
        </w:rPr>
        <w:t xml:space="preserve"> </w:t>
      </w:r>
      <w:r>
        <w:t>property owner has obtained:</w:t>
      </w:r>
    </w:p>
    <w:p w14:paraId="0675E177" w14:textId="77777777" w:rsidR="006979D5" w:rsidRDefault="002D7CC2">
      <w:pPr>
        <w:pStyle w:val="ListParagraph"/>
        <w:numPr>
          <w:ilvl w:val="1"/>
          <w:numId w:val="113"/>
        </w:numPr>
        <w:tabs>
          <w:tab w:val="left" w:pos="2307"/>
        </w:tabs>
        <w:spacing w:before="121"/>
        <w:ind w:left="2307" w:hanging="355"/>
        <w:jc w:val="both"/>
      </w:pPr>
      <w:r>
        <w:t>A</w:t>
      </w:r>
      <w:r>
        <w:rPr>
          <w:spacing w:val="-6"/>
        </w:rPr>
        <w:t xml:space="preserve"> </w:t>
      </w:r>
      <w:r>
        <w:t>building</w:t>
      </w:r>
      <w:r>
        <w:rPr>
          <w:spacing w:val="-11"/>
        </w:rPr>
        <w:t xml:space="preserve"> </w:t>
      </w:r>
      <w:r>
        <w:t>permit</w:t>
      </w:r>
      <w:r>
        <w:rPr>
          <w:spacing w:val="-8"/>
        </w:rPr>
        <w:t xml:space="preserve"> </w:t>
      </w:r>
      <w:r>
        <w:t>for</w:t>
      </w:r>
      <w:r>
        <w:rPr>
          <w:spacing w:val="-10"/>
        </w:rPr>
        <w:t xml:space="preserve"> </w:t>
      </w:r>
      <w:r>
        <w:t>the</w:t>
      </w:r>
      <w:r>
        <w:rPr>
          <w:spacing w:val="-12"/>
        </w:rPr>
        <w:t xml:space="preserve"> </w:t>
      </w:r>
      <w:r>
        <w:t>permanent</w:t>
      </w:r>
      <w:r>
        <w:rPr>
          <w:spacing w:val="12"/>
        </w:rPr>
        <w:t xml:space="preserve"> </w:t>
      </w:r>
      <w:r>
        <w:rPr>
          <w:spacing w:val="-2"/>
        </w:rPr>
        <w:t>dwelling.</w:t>
      </w:r>
    </w:p>
    <w:p w14:paraId="735755D0" w14:textId="77777777" w:rsidR="006979D5" w:rsidRDefault="002D7CC2">
      <w:pPr>
        <w:pStyle w:val="ListParagraph"/>
        <w:numPr>
          <w:ilvl w:val="1"/>
          <w:numId w:val="113"/>
        </w:numPr>
        <w:tabs>
          <w:tab w:val="left" w:pos="2302"/>
          <w:tab w:val="left" w:pos="2306"/>
        </w:tabs>
        <w:ind w:left="2306" w:right="1083" w:hanging="359"/>
        <w:jc w:val="both"/>
      </w:pPr>
      <w:r>
        <w:t>Documentation of approved footings and foundation inspection by the Township Building Inspector.</w:t>
      </w:r>
    </w:p>
    <w:p w14:paraId="7884069E" w14:textId="77777777" w:rsidR="006979D5" w:rsidRDefault="002D7CC2">
      <w:pPr>
        <w:pStyle w:val="ListParagraph"/>
        <w:numPr>
          <w:ilvl w:val="0"/>
          <w:numId w:val="119"/>
        </w:numPr>
        <w:tabs>
          <w:tab w:val="left" w:pos="1946"/>
        </w:tabs>
        <w:spacing w:line="242" w:lineRule="auto"/>
        <w:ind w:left="1946" w:right="1060" w:hanging="357"/>
        <w:jc w:val="both"/>
      </w:pPr>
      <w:r>
        <w:t xml:space="preserve">The temporary permit is valid for a period not to exceed one hundred and eighty (180) days. The permit may be extended by the Zoning Administrator for a period of six (6) </w:t>
      </w:r>
      <w:r>
        <w:rPr>
          <w:spacing w:val="-2"/>
        </w:rPr>
        <w:t>months</w:t>
      </w:r>
      <w:r>
        <w:rPr>
          <w:spacing w:val="-14"/>
        </w:rPr>
        <w:t xml:space="preserve"> </w:t>
      </w:r>
      <w:r>
        <w:rPr>
          <w:spacing w:val="-2"/>
        </w:rPr>
        <w:t>in</w:t>
      </w:r>
      <w:r>
        <w:rPr>
          <w:spacing w:val="-13"/>
        </w:rPr>
        <w:t xml:space="preserve"> </w:t>
      </w:r>
      <w:r>
        <w:rPr>
          <w:spacing w:val="-2"/>
        </w:rPr>
        <w:t>cases</w:t>
      </w:r>
      <w:r>
        <w:rPr>
          <w:spacing w:val="-12"/>
        </w:rPr>
        <w:t xml:space="preserve"> </w:t>
      </w:r>
      <w:r>
        <w:rPr>
          <w:spacing w:val="-2"/>
        </w:rPr>
        <w:t>where delays</w:t>
      </w:r>
      <w:r>
        <w:rPr>
          <w:spacing w:val="-10"/>
        </w:rPr>
        <w:t xml:space="preserve"> </w:t>
      </w:r>
      <w:r>
        <w:rPr>
          <w:spacing w:val="-2"/>
        </w:rPr>
        <w:t>have</w:t>
      </w:r>
      <w:r>
        <w:rPr>
          <w:spacing w:val="-8"/>
        </w:rPr>
        <w:t xml:space="preserve"> </w:t>
      </w:r>
      <w:r>
        <w:rPr>
          <w:spacing w:val="-2"/>
        </w:rPr>
        <w:t>occurred to</w:t>
      </w:r>
      <w:r>
        <w:rPr>
          <w:spacing w:val="-14"/>
        </w:rPr>
        <w:t xml:space="preserve"> </w:t>
      </w:r>
      <w:r>
        <w:rPr>
          <w:spacing w:val="-2"/>
        </w:rPr>
        <w:t>the</w:t>
      </w:r>
      <w:r>
        <w:rPr>
          <w:spacing w:val="-10"/>
        </w:rPr>
        <w:t xml:space="preserve"> </w:t>
      </w:r>
      <w:r>
        <w:rPr>
          <w:spacing w:val="-2"/>
        </w:rPr>
        <w:t>construction</w:t>
      </w:r>
      <w:r>
        <w:t xml:space="preserve"> </w:t>
      </w:r>
      <w:r>
        <w:rPr>
          <w:spacing w:val="-2"/>
        </w:rPr>
        <w:t>of</w:t>
      </w:r>
      <w:r>
        <w:rPr>
          <w:spacing w:val="-13"/>
        </w:rPr>
        <w:t xml:space="preserve"> </w:t>
      </w:r>
      <w:r>
        <w:rPr>
          <w:spacing w:val="-2"/>
        </w:rPr>
        <w:t>the</w:t>
      </w:r>
      <w:r>
        <w:rPr>
          <w:spacing w:val="-14"/>
        </w:rPr>
        <w:t xml:space="preserve"> </w:t>
      </w:r>
      <w:r>
        <w:rPr>
          <w:spacing w:val="-2"/>
        </w:rPr>
        <w:t xml:space="preserve">permanent structure </w:t>
      </w:r>
      <w:r>
        <w:t>which were beyond the control of the property owner.</w:t>
      </w:r>
    </w:p>
    <w:p w14:paraId="7BFED78D" w14:textId="77777777" w:rsidR="006979D5" w:rsidRDefault="002D7CC2">
      <w:pPr>
        <w:pStyle w:val="ListParagraph"/>
        <w:numPr>
          <w:ilvl w:val="0"/>
          <w:numId w:val="119"/>
        </w:numPr>
        <w:tabs>
          <w:tab w:val="left" w:pos="1939"/>
          <w:tab w:val="left" w:pos="1944"/>
        </w:tabs>
        <w:spacing w:line="235" w:lineRule="auto"/>
        <w:ind w:left="1944" w:right="1077" w:hanging="356"/>
        <w:jc w:val="both"/>
      </w:pPr>
      <w:r>
        <w:t>Temporary buildings and structures, whether erected for construction or temporary residence,</w:t>
      </w:r>
      <w:r>
        <w:rPr>
          <w:spacing w:val="-1"/>
        </w:rPr>
        <w:t xml:space="preserve"> </w:t>
      </w:r>
      <w:r>
        <w:t>shall</w:t>
      </w:r>
      <w:r>
        <w:rPr>
          <w:spacing w:val="-9"/>
        </w:rPr>
        <w:t xml:space="preserve"> </w:t>
      </w:r>
      <w:r>
        <w:t>be</w:t>
      </w:r>
      <w:r>
        <w:rPr>
          <w:spacing w:val="-15"/>
        </w:rPr>
        <w:t xml:space="preserve"> </w:t>
      </w:r>
      <w:r>
        <w:t>removed</w:t>
      </w:r>
      <w:r>
        <w:rPr>
          <w:spacing w:val="-1"/>
        </w:rPr>
        <w:t xml:space="preserve"> </w:t>
      </w:r>
      <w:r>
        <w:t>from</w:t>
      </w:r>
      <w:r>
        <w:rPr>
          <w:spacing w:val="-12"/>
        </w:rPr>
        <w:t xml:space="preserve"> </w:t>
      </w:r>
      <w:r>
        <w:t>the</w:t>
      </w:r>
      <w:r>
        <w:rPr>
          <w:spacing w:val="-12"/>
        </w:rPr>
        <w:t xml:space="preserve"> </w:t>
      </w:r>
      <w:r>
        <w:t>lot</w:t>
      </w:r>
      <w:r>
        <w:rPr>
          <w:spacing w:val="-15"/>
        </w:rPr>
        <w:t xml:space="preserve"> </w:t>
      </w:r>
      <w:r>
        <w:t>within</w:t>
      </w:r>
      <w:r>
        <w:rPr>
          <w:spacing w:val="-16"/>
        </w:rPr>
        <w:t xml:space="preserve"> </w:t>
      </w:r>
      <w:r>
        <w:t>fifteen</w:t>
      </w:r>
      <w:r>
        <w:rPr>
          <w:spacing w:val="-15"/>
        </w:rPr>
        <w:t xml:space="preserve"> </w:t>
      </w:r>
      <w:r>
        <w:t>(15)</w:t>
      </w:r>
      <w:r>
        <w:rPr>
          <w:spacing w:val="-10"/>
        </w:rPr>
        <w:t xml:space="preserve"> </w:t>
      </w:r>
      <w:r>
        <w:t>days</w:t>
      </w:r>
      <w:r>
        <w:rPr>
          <w:spacing w:val="-9"/>
        </w:rPr>
        <w:t xml:space="preserve"> </w:t>
      </w:r>
      <w:r>
        <w:t>after</w:t>
      </w:r>
      <w:r>
        <w:rPr>
          <w:spacing w:val="-7"/>
        </w:rPr>
        <w:t xml:space="preserve"> </w:t>
      </w:r>
      <w:r>
        <w:t>an</w:t>
      </w:r>
      <w:r>
        <w:rPr>
          <w:spacing w:val="-14"/>
        </w:rPr>
        <w:t xml:space="preserve"> </w:t>
      </w:r>
      <w:r>
        <w:t xml:space="preserve">occupancy permit </w:t>
      </w:r>
      <w:r>
        <w:rPr>
          <w:b/>
          <w:sz w:val="23"/>
        </w:rPr>
        <w:t>is</w:t>
      </w:r>
      <w:r>
        <w:rPr>
          <w:b/>
          <w:spacing w:val="-16"/>
          <w:sz w:val="23"/>
        </w:rPr>
        <w:t xml:space="preserve"> </w:t>
      </w:r>
      <w:r>
        <w:t>issued</w:t>
      </w:r>
      <w:r>
        <w:rPr>
          <w:spacing w:val="-11"/>
        </w:rPr>
        <w:t xml:space="preserve"> </w:t>
      </w:r>
      <w:r>
        <w:t>by</w:t>
      </w:r>
      <w:r>
        <w:rPr>
          <w:spacing w:val="-12"/>
        </w:rPr>
        <w:t xml:space="preserve"> </w:t>
      </w:r>
      <w:r>
        <w:t>the</w:t>
      </w:r>
      <w:r>
        <w:rPr>
          <w:spacing w:val="-15"/>
        </w:rPr>
        <w:t xml:space="preserve"> </w:t>
      </w:r>
      <w:r>
        <w:t>Building</w:t>
      </w:r>
      <w:r>
        <w:rPr>
          <w:spacing w:val="-6"/>
        </w:rPr>
        <w:t xml:space="preserve"> </w:t>
      </w:r>
      <w:r>
        <w:t>Inspector</w:t>
      </w:r>
      <w:r>
        <w:rPr>
          <w:spacing w:val="-8"/>
        </w:rPr>
        <w:t xml:space="preserve"> </w:t>
      </w:r>
      <w:r>
        <w:t>for</w:t>
      </w:r>
      <w:r>
        <w:rPr>
          <w:spacing w:val="-13"/>
        </w:rPr>
        <w:t xml:space="preserve"> </w:t>
      </w:r>
      <w:r>
        <w:t>the</w:t>
      </w:r>
      <w:r>
        <w:rPr>
          <w:spacing w:val="-14"/>
        </w:rPr>
        <w:t xml:space="preserve"> </w:t>
      </w:r>
      <w:r>
        <w:t>permanent structure</w:t>
      </w:r>
      <w:r>
        <w:rPr>
          <w:spacing w:val="-7"/>
        </w:rPr>
        <w:t xml:space="preserve"> </w:t>
      </w:r>
      <w:r>
        <w:t>on</w:t>
      </w:r>
      <w:r>
        <w:rPr>
          <w:spacing w:val="-16"/>
        </w:rPr>
        <w:t xml:space="preserve"> </w:t>
      </w:r>
      <w:r>
        <w:t>such</w:t>
      </w:r>
      <w:r>
        <w:rPr>
          <w:spacing w:val="-10"/>
        </w:rPr>
        <w:t xml:space="preserve"> </w:t>
      </w:r>
      <w:r>
        <w:t>lot,</w:t>
      </w:r>
      <w:r>
        <w:rPr>
          <w:spacing w:val="-16"/>
        </w:rPr>
        <w:t xml:space="preserve"> </w:t>
      </w:r>
      <w:r>
        <w:t>or</w:t>
      </w:r>
      <w:r>
        <w:rPr>
          <w:spacing w:val="-15"/>
        </w:rPr>
        <w:t xml:space="preserve"> </w:t>
      </w:r>
      <w:r>
        <w:t>within</w:t>
      </w:r>
      <w:r>
        <w:rPr>
          <w:spacing w:val="-7"/>
        </w:rPr>
        <w:t xml:space="preserve"> </w:t>
      </w:r>
      <w:r>
        <w:t>fifteen</w:t>
      </w:r>
    </w:p>
    <w:p w14:paraId="7AA03BAC" w14:textId="77777777" w:rsidR="006979D5" w:rsidRDefault="002D7CC2">
      <w:pPr>
        <w:pStyle w:val="BodyText"/>
        <w:spacing w:line="251" w:lineRule="exact"/>
        <w:ind w:left="1940"/>
        <w:jc w:val="both"/>
      </w:pPr>
      <w:r>
        <w:t>(15)</w:t>
      </w:r>
      <w:r>
        <w:rPr>
          <w:spacing w:val="-12"/>
        </w:rPr>
        <w:t xml:space="preserve"> </w:t>
      </w:r>
      <w:r>
        <w:t>days</w:t>
      </w:r>
      <w:r>
        <w:rPr>
          <w:spacing w:val="-10"/>
        </w:rPr>
        <w:t xml:space="preserve"> </w:t>
      </w:r>
      <w:r>
        <w:t>after</w:t>
      </w:r>
      <w:r>
        <w:rPr>
          <w:spacing w:val="-3"/>
        </w:rPr>
        <w:t xml:space="preserve"> </w:t>
      </w:r>
      <w:r>
        <w:t>the</w:t>
      </w:r>
      <w:r>
        <w:rPr>
          <w:spacing w:val="-12"/>
        </w:rPr>
        <w:t xml:space="preserve"> </w:t>
      </w:r>
      <w:r>
        <w:t>expiration</w:t>
      </w:r>
      <w:r>
        <w:rPr>
          <w:spacing w:val="-2"/>
        </w:rPr>
        <w:t xml:space="preserve"> </w:t>
      </w:r>
      <w:r>
        <w:t>of</w:t>
      </w:r>
      <w:r>
        <w:rPr>
          <w:spacing w:val="-16"/>
        </w:rPr>
        <w:t xml:space="preserve"> </w:t>
      </w:r>
      <w:r>
        <w:t>a</w:t>
      </w:r>
      <w:r>
        <w:rPr>
          <w:spacing w:val="-10"/>
        </w:rPr>
        <w:t xml:space="preserve"> </w:t>
      </w:r>
      <w:r>
        <w:t>building</w:t>
      </w:r>
      <w:r>
        <w:rPr>
          <w:spacing w:val="-4"/>
        </w:rPr>
        <w:t xml:space="preserve"> </w:t>
      </w:r>
      <w:r>
        <w:t>permit issued for</w:t>
      </w:r>
      <w:r>
        <w:rPr>
          <w:spacing w:val="-10"/>
        </w:rPr>
        <w:t xml:space="preserve"> </w:t>
      </w:r>
      <w:r>
        <w:t>construction</w:t>
      </w:r>
      <w:r>
        <w:rPr>
          <w:spacing w:val="10"/>
        </w:rPr>
        <w:t xml:space="preserve"> </w:t>
      </w:r>
      <w:r>
        <w:t>on</w:t>
      </w:r>
      <w:r>
        <w:rPr>
          <w:spacing w:val="-12"/>
        </w:rPr>
        <w:t xml:space="preserve"> </w:t>
      </w:r>
      <w:r>
        <w:t>such</w:t>
      </w:r>
      <w:r>
        <w:rPr>
          <w:spacing w:val="-6"/>
        </w:rPr>
        <w:t xml:space="preserve"> </w:t>
      </w:r>
      <w:r>
        <w:rPr>
          <w:spacing w:val="-4"/>
        </w:rPr>
        <w:t>lot.</w:t>
      </w:r>
    </w:p>
    <w:p w14:paraId="701E34A3" w14:textId="77777777" w:rsidR="006979D5" w:rsidRDefault="002D7CC2">
      <w:pPr>
        <w:tabs>
          <w:tab w:val="left" w:pos="3746"/>
        </w:tabs>
        <w:spacing w:before="150"/>
        <w:ind w:left="1593"/>
        <w:rPr>
          <w:b/>
          <w:sz w:val="19"/>
        </w:rPr>
      </w:pPr>
      <w:r>
        <w:rPr>
          <w:b/>
          <w:spacing w:val="-5"/>
          <w:sz w:val="19"/>
        </w:rPr>
        <w:t>SECTION</w:t>
      </w:r>
      <w:r>
        <w:rPr>
          <w:b/>
          <w:spacing w:val="-6"/>
          <w:sz w:val="19"/>
        </w:rPr>
        <w:t xml:space="preserve"> </w:t>
      </w:r>
      <w:r>
        <w:rPr>
          <w:b/>
          <w:spacing w:val="-5"/>
          <w:sz w:val="19"/>
        </w:rPr>
        <w:t>7.8</w:t>
      </w:r>
      <w:r>
        <w:rPr>
          <w:b/>
          <w:sz w:val="19"/>
        </w:rPr>
        <w:tab/>
      </w:r>
      <w:r>
        <w:rPr>
          <w:b/>
          <w:spacing w:val="-6"/>
          <w:sz w:val="19"/>
        </w:rPr>
        <w:t>TIMELY</w:t>
      </w:r>
      <w:r>
        <w:rPr>
          <w:b/>
          <w:spacing w:val="-5"/>
          <w:sz w:val="19"/>
        </w:rPr>
        <w:t xml:space="preserve"> </w:t>
      </w:r>
      <w:r>
        <w:rPr>
          <w:b/>
          <w:spacing w:val="-6"/>
          <w:sz w:val="19"/>
        </w:rPr>
        <w:t>COMPLETION</w:t>
      </w:r>
      <w:r>
        <w:rPr>
          <w:b/>
          <w:spacing w:val="8"/>
          <w:sz w:val="19"/>
        </w:rPr>
        <w:t xml:space="preserve"> </w:t>
      </w:r>
      <w:r>
        <w:rPr>
          <w:b/>
          <w:spacing w:val="-6"/>
          <w:sz w:val="19"/>
        </w:rPr>
        <w:t>OF</w:t>
      </w:r>
      <w:r>
        <w:rPr>
          <w:b/>
          <w:spacing w:val="-7"/>
          <w:sz w:val="19"/>
        </w:rPr>
        <w:t xml:space="preserve"> </w:t>
      </w:r>
      <w:r>
        <w:rPr>
          <w:b/>
          <w:spacing w:val="-6"/>
          <w:sz w:val="19"/>
        </w:rPr>
        <w:t>CONSTRUCTION</w:t>
      </w:r>
      <w:r>
        <w:rPr>
          <w:b/>
          <w:spacing w:val="11"/>
          <w:sz w:val="19"/>
        </w:rPr>
        <w:t xml:space="preserve"> </w:t>
      </w:r>
      <w:r>
        <w:rPr>
          <w:b/>
          <w:spacing w:val="-6"/>
          <w:sz w:val="19"/>
        </w:rPr>
        <w:t>REQUIRED</w:t>
      </w:r>
    </w:p>
    <w:p w14:paraId="51D6347E" w14:textId="77777777" w:rsidR="006979D5" w:rsidRDefault="002D7CC2">
      <w:pPr>
        <w:pStyle w:val="BodyText"/>
        <w:spacing w:before="128"/>
        <w:ind w:left="1585" w:right="1070" w:firstLine="4"/>
        <w:jc w:val="both"/>
      </w:pPr>
      <w:r>
        <w:t>Following</w:t>
      </w:r>
      <w:r>
        <w:rPr>
          <w:spacing w:val="-16"/>
        </w:rPr>
        <w:t xml:space="preserve"> </w:t>
      </w:r>
      <w:r>
        <w:t>the</w:t>
      </w:r>
      <w:r>
        <w:rPr>
          <w:spacing w:val="-15"/>
        </w:rPr>
        <w:t xml:space="preserve"> </w:t>
      </w:r>
      <w:r>
        <w:t>initiation</w:t>
      </w:r>
      <w:r>
        <w:rPr>
          <w:spacing w:val="-10"/>
        </w:rPr>
        <w:t xml:space="preserve"> </w:t>
      </w:r>
      <w:r>
        <w:t>of</w:t>
      </w:r>
      <w:r>
        <w:rPr>
          <w:spacing w:val="-14"/>
        </w:rPr>
        <w:t xml:space="preserve"> </w:t>
      </w:r>
      <w:r>
        <w:t>the</w:t>
      </w:r>
      <w:r>
        <w:rPr>
          <w:spacing w:val="-13"/>
        </w:rPr>
        <w:t xml:space="preserve"> </w:t>
      </w:r>
      <w:r>
        <w:t>construction, erection,</w:t>
      </w:r>
      <w:r>
        <w:rPr>
          <w:spacing w:val="-13"/>
        </w:rPr>
        <w:t xml:space="preserve"> </w:t>
      </w:r>
      <w:r>
        <w:t>reconstruction,</w:t>
      </w:r>
      <w:r>
        <w:rPr>
          <w:spacing w:val="-16"/>
        </w:rPr>
        <w:t xml:space="preserve"> </w:t>
      </w:r>
      <w:r>
        <w:t>modification,</w:t>
      </w:r>
      <w:r>
        <w:rPr>
          <w:spacing w:val="-1"/>
        </w:rPr>
        <w:t xml:space="preserve"> </w:t>
      </w:r>
      <w:r>
        <w:t>expansion</w:t>
      </w:r>
      <w:r>
        <w:rPr>
          <w:spacing w:val="-13"/>
        </w:rPr>
        <w:t xml:space="preserve"> </w:t>
      </w:r>
      <w:r>
        <w:t>or enlargement of any building or other structure authorized under the provisions of this Ordinance, completion of such work shall be diligently pursued and completed in a timely manner.</w:t>
      </w:r>
      <w:r>
        <w:rPr>
          <w:spacing w:val="40"/>
        </w:rPr>
        <w:t xml:space="preserve"> </w:t>
      </w:r>
      <w:r>
        <w:t>Unless otherwise specified as a condition of approval of a</w:t>
      </w:r>
      <w:r>
        <w:rPr>
          <w:spacing w:val="-2"/>
        </w:rPr>
        <w:t xml:space="preserve"> </w:t>
      </w:r>
      <w:r>
        <w:t>site plan or special land use by the Planning Commission, any construction authorized under the provisions of this Ordinance shall be completed within two (2) years from the date of issuance of a building permit for such construction.</w:t>
      </w:r>
    </w:p>
    <w:p w14:paraId="21A8B98A" w14:textId="77777777" w:rsidR="006979D5" w:rsidRDefault="002D7CC2">
      <w:pPr>
        <w:tabs>
          <w:tab w:val="left" w:pos="3751"/>
        </w:tabs>
        <w:spacing w:before="155"/>
        <w:ind w:left="1586"/>
        <w:rPr>
          <w:b/>
          <w:sz w:val="19"/>
        </w:rPr>
      </w:pPr>
      <w:r>
        <w:rPr>
          <w:b/>
          <w:spacing w:val="-4"/>
          <w:sz w:val="19"/>
        </w:rPr>
        <w:t>SECTION</w:t>
      </w:r>
      <w:r>
        <w:rPr>
          <w:b/>
          <w:spacing w:val="-8"/>
          <w:sz w:val="19"/>
        </w:rPr>
        <w:t xml:space="preserve"> </w:t>
      </w:r>
      <w:r>
        <w:rPr>
          <w:b/>
          <w:spacing w:val="-4"/>
          <w:sz w:val="19"/>
        </w:rPr>
        <w:t>7</w:t>
      </w:r>
      <w:r>
        <w:rPr>
          <w:b/>
          <w:spacing w:val="-31"/>
          <w:sz w:val="19"/>
        </w:rPr>
        <w:t xml:space="preserve"> </w:t>
      </w:r>
      <w:r>
        <w:rPr>
          <w:b/>
          <w:spacing w:val="-5"/>
          <w:sz w:val="19"/>
        </w:rPr>
        <w:t>.9</w:t>
      </w:r>
      <w:r>
        <w:rPr>
          <w:b/>
          <w:sz w:val="19"/>
        </w:rPr>
        <w:tab/>
      </w:r>
      <w:r>
        <w:rPr>
          <w:b/>
          <w:spacing w:val="-4"/>
          <w:sz w:val="19"/>
        </w:rPr>
        <w:t>BUILDING</w:t>
      </w:r>
      <w:r>
        <w:rPr>
          <w:b/>
          <w:spacing w:val="-6"/>
          <w:sz w:val="19"/>
        </w:rPr>
        <w:t xml:space="preserve"> </w:t>
      </w:r>
      <w:r>
        <w:rPr>
          <w:b/>
          <w:spacing w:val="-4"/>
          <w:sz w:val="19"/>
        </w:rPr>
        <w:t>HEIGHT</w:t>
      </w:r>
      <w:r>
        <w:rPr>
          <w:b/>
          <w:spacing w:val="-7"/>
          <w:sz w:val="19"/>
        </w:rPr>
        <w:t xml:space="preserve"> </w:t>
      </w:r>
      <w:r>
        <w:rPr>
          <w:b/>
          <w:spacing w:val="-4"/>
          <w:sz w:val="19"/>
        </w:rPr>
        <w:t>EXCEPTIONS</w:t>
      </w:r>
    </w:p>
    <w:p w14:paraId="60E2AEF5" w14:textId="77777777" w:rsidR="006979D5" w:rsidRDefault="002D7CC2">
      <w:pPr>
        <w:pStyle w:val="BodyText"/>
        <w:spacing w:before="128"/>
        <w:ind w:left="1578" w:right="1069" w:firstLine="3"/>
        <w:jc w:val="both"/>
      </w:pPr>
      <w:r>
        <w:t xml:space="preserve">The building height restrictions of all zoning districts shall be subject to the following exceptions: parapet walls not exceeding four (4) feet in height, chimneys, cooling towers, elevator bulkheads, fire towers, gas tanks, grain elevators, silos, stacks, stage towers and </w:t>
      </w:r>
      <w:r>
        <w:rPr>
          <w:spacing w:val="-2"/>
        </w:rPr>
        <w:t>scenery lofts,</w:t>
      </w:r>
      <w:r>
        <w:rPr>
          <w:spacing w:val="-11"/>
        </w:rPr>
        <w:t xml:space="preserve"> </w:t>
      </w:r>
      <w:r>
        <w:rPr>
          <w:spacing w:val="-2"/>
        </w:rPr>
        <w:t>water</w:t>
      </w:r>
      <w:r>
        <w:rPr>
          <w:spacing w:val="-6"/>
        </w:rPr>
        <w:t xml:space="preserve"> </w:t>
      </w:r>
      <w:r>
        <w:rPr>
          <w:spacing w:val="-2"/>
        </w:rPr>
        <w:t>tanks,</w:t>
      </w:r>
      <w:r>
        <w:rPr>
          <w:spacing w:val="-8"/>
        </w:rPr>
        <w:t xml:space="preserve"> </w:t>
      </w:r>
      <w:r>
        <w:rPr>
          <w:spacing w:val="-2"/>
        </w:rPr>
        <w:t>public</w:t>
      </w:r>
      <w:r>
        <w:rPr>
          <w:spacing w:val="-7"/>
        </w:rPr>
        <w:t xml:space="preserve"> </w:t>
      </w:r>
      <w:r>
        <w:rPr>
          <w:spacing w:val="-2"/>
        </w:rPr>
        <w:t>monuments,</w:t>
      </w:r>
      <w:r>
        <w:t xml:space="preserve"> </w:t>
      </w:r>
      <w:r>
        <w:rPr>
          <w:spacing w:val="-2"/>
        </w:rPr>
        <w:t>church</w:t>
      </w:r>
      <w:r>
        <w:rPr>
          <w:spacing w:val="-10"/>
        </w:rPr>
        <w:t xml:space="preserve"> </w:t>
      </w:r>
      <w:r>
        <w:rPr>
          <w:spacing w:val="-2"/>
        </w:rPr>
        <w:t>spires,</w:t>
      </w:r>
      <w:r>
        <w:rPr>
          <w:spacing w:val="-8"/>
        </w:rPr>
        <w:t xml:space="preserve"> </w:t>
      </w:r>
      <w:r>
        <w:rPr>
          <w:spacing w:val="-2"/>
        </w:rPr>
        <w:t>and</w:t>
      </w:r>
      <w:r>
        <w:rPr>
          <w:spacing w:val="-14"/>
        </w:rPr>
        <w:t xml:space="preserve"> </w:t>
      </w:r>
      <w:r>
        <w:rPr>
          <w:spacing w:val="-2"/>
        </w:rPr>
        <w:t>penthouses</w:t>
      </w:r>
      <w:r>
        <w:rPr>
          <w:spacing w:val="12"/>
        </w:rPr>
        <w:t xml:space="preserve"> </w:t>
      </w:r>
      <w:r>
        <w:rPr>
          <w:spacing w:val="-2"/>
        </w:rPr>
        <w:t>or</w:t>
      </w:r>
      <w:r>
        <w:rPr>
          <w:spacing w:val="-8"/>
        </w:rPr>
        <w:t xml:space="preserve"> </w:t>
      </w:r>
      <w:r>
        <w:rPr>
          <w:spacing w:val="-2"/>
        </w:rPr>
        <w:t>roof</w:t>
      </w:r>
      <w:r>
        <w:rPr>
          <w:spacing w:val="-7"/>
        </w:rPr>
        <w:t xml:space="preserve"> </w:t>
      </w:r>
      <w:r>
        <w:rPr>
          <w:spacing w:val="-2"/>
        </w:rPr>
        <w:t xml:space="preserve">structures </w:t>
      </w:r>
      <w:r>
        <w:t>housing necessary mechanical appurtenances.</w:t>
      </w:r>
    </w:p>
    <w:p w14:paraId="735EE64F" w14:textId="77777777" w:rsidR="006979D5" w:rsidRDefault="002D7CC2">
      <w:pPr>
        <w:tabs>
          <w:tab w:val="left" w:pos="3738"/>
        </w:tabs>
        <w:spacing w:before="148"/>
        <w:ind w:left="1579"/>
        <w:rPr>
          <w:b/>
          <w:sz w:val="19"/>
        </w:rPr>
      </w:pPr>
      <w:r>
        <w:rPr>
          <w:b/>
          <w:spacing w:val="-4"/>
          <w:sz w:val="19"/>
        </w:rPr>
        <w:t>SECTION</w:t>
      </w:r>
      <w:r>
        <w:rPr>
          <w:b/>
          <w:spacing w:val="-8"/>
          <w:sz w:val="19"/>
        </w:rPr>
        <w:t xml:space="preserve"> </w:t>
      </w:r>
      <w:r>
        <w:rPr>
          <w:b/>
          <w:spacing w:val="-4"/>
          <w:sz w:val="19"/>
        </w:rPr>
        <w:t>7</w:t>
      </w:r>
      <w:r>
        <w:rPr>
          <w:b/>
          <w:spacing w:val="-31"/>
          <w:sz w:val="19"/>
        </w:rPr>
        <w:t xml:space="preserve"> </w:t>
      </w:r>
      <w:r>
        <w:rPr>
          <w:b/>
          <w:spacing w:val="-5"/>
          <w:sz w:val="19"/>
        </w:rPr>
        <w:t>.10</w:t>
      </w:r>
      <w:r>
        <w:rPr>
          <w:b/>
          <w:sz w:val="19"/>
        </w:rPr>
        <w:tab/>
      </w:r>
      <w:r>
        <w:rPr>
          <w:b/>
          <w:spacing w:val="-5"/>
          <w:sz w:val="19"/>
        </w:rPr>
        <w:t>ILLEGAL</w:t>
      </w:r>
      <w:r>
        <w:rPr>
          <w:b/>
          <w:spacing w:val="-2"/>
          <w:sz w:val="19"/>
        </w:rPr>
        <w:t xml:space="preserve"> DWELLINGS</w:t>
      </w:r>
    </w:p>
    <w:p w14:paraId="1AB667D4" w14:textId="77777777" w:rsidR="006979D5" w:rsidRDefault="002D7CC2">
      <w:pPr>
        <w:pStyle w:val="BodyText"/>
        <w:spacing w:before="129"/>
        <w:ind w:left="1578" w:right="1070" w:firstLine="2"/>
        <w:jc w:val="both"/>
      </w:pPr>
      <w:r>
        <w:t>The use of any portion of the basement of a partially completed building, or any garage or accessory building for dwelling or sleeping purposes in any</w:t>
      </w:r>
      <w:r>
        <w:rPr>
          <w:spacing w:val="-4"/>
        </w:rPr>
        <w:t xml:space="preserve"> </w:t>
      </w:r>
      <w:r>
        <w:t>zoning district is</w:t>
      </w:r>
      <w:r>
        <w:rPr>
          <w:spacing w:val="-6"/>
        </w:rPr>
        <w:t xml:space="preserve"> </w:t>
      </w:r>
      <w:r>
        <w:t>prohibited.</w:t>
      </w:r>
    </w:p>
    <w:p w14:paraId="62B9DEB2" w14:textId="77777777" w:rsidR="006979D5" w:rsidRDefault="002D7CC2">
      <w:pPr>
        <w:tabs>
          <w:tab w:val="left" w:pos="3743"/>
        </w:tabs>
        <w:spacing w:before="149"/>
        <w:ind w:left="1579"/>
        <w:rPr>
          <w:b/>
          <w:sz w:val="19"/>
        </w:rPr>
      </w:pPr>
      <w:r>
        <w:rPr>
          <w:b/>
          <w:spacing w:val="-6"/>
          <w:sz w:val="19"/>
        </w:rPr>
        <w:t>SECTION</w:t>
      </w:r>
      <w:r>
        <w:rPr>
          <w:b/>
          <w:spacing w:val="-1"/>
          <w:sz w:val="19"/>
        </w:rPr>
        <w:t xml:space="preserve"> </w:t>
      </w:r>
      <w:r>
        <w:rPr>
          <w:b/>
          <w:spacing w:val="-6"/>
          <w:sz w:val="19"/>
        </w:rPr>
        <w:t>7</w:t>
      </w:r>
      <w:r>
        <w:rPr>
          <w:b/>
          <w:spacing w:val="-21"/>
          <w:sz w:val="19"/>
        </w:rPr>
        <w:t xml:space="preserve"> </w:t>
      </w:r>
      <w:r>
        <w:rPr>
          <w:b/>
          <w:spacing w:val="-6"/>
          <w:sz w:val="19"/>
        </w:rPr>
        <w:t>.11</w:t>
      </w:r>
      <w:r>
        <w:rPr>
          <w:b/>
          <w:sz w:val="19"/>
        </w:rPr>
        <w:tab/>
      </w:r>
      <w:r>
        <w:rPr>
          <w:b/>
          <w:spacing w:val="-2"/>
          <w:sz w:val="19"/>
        </w:rPr>
        <w:t>LIMIT</w:t>
      </w:r>
      <w:r>
        <w:rPr>
          <w:b/>
          <w:spacing w:val="-12"/>
          <w:sz w:val="19"/>
        </w:rPr>
        <w:t xml:space="preserve"> </w:t>
      </w:r>
      <w:r>
        <w:rPr>
          <w:b/>
          <w:spacing w:val="-2"/>
          <w:sz w:val="19"/>
        </w:rPr>
        <w:t>OF</w:t>
      </w:r>
      <w:r>
        <w:rPr>
          <w:b/>
          <w:spacing w:val="-11"/>
          <w:sz w:val="19"/>
        </w:rPr>
        <w:t xml:space="preserve"> </w:t>
      </w:r>
      <w:r>
        <w:rPr>
          <w:b/>
          <w:spacing w:val="-2"/>
          <w:sz w:val="19"/>
        </w:rPr>
        <w:t>ONE</w:t>
      </w:r>
      <w:r>
        <w:rPr>
          <w:b/>
          <w:spacing w:val="-11"/>
          <w:sz w:val="19"/>
        </w:rPr>
        <w:t xml:space="preserve"> </w:t>
      </w:r>
      <w:r>
        <w:rPr>
          <w:b/>
          <w:spacing w:val="-2"/>
          <w:sz w:val="19"/>
        </w:rPr>
        <w:t>PRINCIPAL</w:t>
      </w:r>
      <w:r>
        <w:rPr>
          <w:b/>
          <w:spacing w:val="-11"/>
          <w:sz w:val="19"/>
        </w:rPr>
        <w:t xml:space="preserve"> </w:t>
      </w:r>
      <w:r>
        <w:rPr>
          <w:b/>
          <w:spacing w:val="-2"/>
          <w:sz w:val="19"/>
        </w:rPr>
        <w:t>STRUCTURE</w:t>
      </w:r>
      <w:r>
        <w:rPr>
          <w:b/>
          <w:sz w:val="19"/>
        </w:rPr>
        <w:t xml:space="preserve"> </w:t>
      </w:r>
      <w:r>
        <w:rPr>
          <w:b/>
          <w:spacing w:val="-2"/>
          <w:sz w:val="19"/>
        </w:rPr>
        <w:t>OR</w:t>
      </w:r>
      <w:r>
        <w:rPr>
          <w:b/>
          <w:spacing w:val="-8"/>
          <w:sz w:val="19"/>
        </w:rPr>
        <w:t xml:space="preserve"> </w:t>
      </w:r>
      <w:r>
        <w:rPr>
          <w:b/>
          <w:spacing w:val="-2"/>
          <w:sz w:val="19"/>
        </w:rPr>
        <w:t>USE</w:t>
      </w:r>
      <w:r>
        <w:rPr>
          <w:b/>
          <w:spacing w:val="-11"/>
          <w:sz w:val="19"/>
        </w:rPr>
        <w:t xml:space="preserve"> </w:t>
      </w:r>
      <w:r>
        <w:rPr>
          <w:b/>
          <w:spacing w:val="-2"/>
          <w:sz w:val="19"/>
        </w:rPr>
        <w:t>PER</w:t>
      </w:r>
      <w:r>
        <w:rPr>
          <w:b/>
          <w:spacing w:val="-7"/>
          <w:sz w:val="19"/>
        </w:rPr>
        <w:t xml:space="preserve"> </w:t>
      </w:r>
      <w:r>
        <w:rPr>
          <w:b/>
          <w:spacing w:val="-2"/>
          <w:sz w:val="19"/>
        </w:rPr>
        <w:t>PARCEL</w:t>
      </w:r>
    </w:p>
    <w:p w14:paraId="0FA132BA" w14:textId="77777777" w:rsidR="006979D5" w:rsidRDefault="002D7CC2">
      <w:pPr>
        <w:pStyle w:val="BodyText"/>
        <w:spacing w:before="129"/>
        <w:ind w:left="1571" w:right="1071" w:firstLine="5"/>
        <w:jc w:val="both"/>
      </w:pPr>
      <w:r>
        <w:t>No more than one</w:t>
      </w:r>
      <w:r>
        <w:rPr>
          <w:spacing w:val="-2"/>
        </w:rPr>
        <w:t xml:space="preserve"> </w:t>
      </w:r>
      <w:r>
        <w:t>principal use</w:t>
      </w:r>
      <w:r>
        <w:rPr>
          <w:spacing w:val="-1"/>
        </w:rPr>
        <w:t xml:space="preserve"> </w:t>
      </w:r>
      <w:r>
        <w:t>or principal structure may</w:t>
      </w:r>
      <w:r>
        <w:rPr>
          <w:spacing w:val="-2"/>
        </w:rPr>
        <w:t xml:space="preserve"> </w:t>
      </w:r>
      <w:r>
        <w:t>be located on a parcel, except for groups</w:t>
      </w:r>
      <w:r>
        <w:rPr>
          <w:spacing w:val="-16"/>
        </w:rPr>
        <w:t xml:space="preserve"> </w:t>
      </w:r>
      <w:r>
        <w:t>of</w:t>
      </w:r>
      <w:r>
        <w:rPr>
          <w:spacing w:val="-14"/>
        </w:rPr>
        <w:t xml:space="preserve"> </w:t>
      </w:r>
      <w:r>
        <w:t>related</w:t>
      </w:r>
      <w:r>
        <w:rPr>
          <w:spacing w:val="-9"/>
        </w:rPr>
        <w:t xml:space="preserve"> </w:t>
      </w:r>
      <w:r>
        <w:t>industrial, commercial, or</w:t>
      </w:r>
      <w:r>
        <w:rPr>
          <w:spacing w:val="-12"/>
        </w:rPr>
        <w:t xml:space="preserve"> </w:t>
      </w:r>
      <w:r>
        <w:t>multiple</w:t>
      </w:r>
      <w:r>
        <w:rPr>
          <w:spacing w:val="-2"/>
        </w:rPr>
        <w:t xml:space="preserve"> </w:t>
      </w:r>
      <w:r>
        <w:t>family</w:t>
      </w:r>
      <w:r>
        <w:rPr>
          <w:spacing w:val="-9"/>
        </w:rPr>
        <w:t xml:space="preserve"> </w:t>
      </w:r>
      <w:r>
        <w:t>dwellings contained</w:t>
      </w:r>
      <w:r>
        <w:rPr>
          <w:spacing w:val="-6"/>
        </w:rPr>
        <w:t xml:space="preserve"> </w:t>
      </w:r>
      <w:r>
        <w:t>within</w:t>
      </w:r>
      <w:r>
        <w:rPr>
          <w:spacing w:val="-8"/>
        </w:rPr>
        <w:t xml:space="preserve"> </w:t>
      </w:r>
      <w:r>
        <w:t>a</w:t>
      </w:r>
      <w:r>
        <w:rPr>
          <w:spacing w:val="-12"/>
        </w:rPr>
        <w:t xml:space="preserve"> </w:t>
      </w:r>
      <w:r>
        <w:t>single, integrated complex, sharing parking and access.</w:t>
      </w:r>
      <w:r>
        <w:rPr>
          <w:spacing w:val="40"/>
        </w:rPr>
        <w:t xml:space="preserve"> </w:t>
      </w:r>
      <w:r>
        <w:t>(See Section 7.6 Temporary Housing for Immediate Family Members, in this Article of the Ordinance.)</w:t>
      </w:r>
    </w:p>
    <w:p w14:paraId="3623B7CD" w14:textId="77777777" w:rsidR="006979D5" w:rsidRDefault="002D7CC2">
      <w:pPr>
        <w:pStyle w:val="ListParagraph"/>
        <w:numPr>
          <w:ilvl w:val="0"/>
          <w:numId w:val="112"/>
        </w:numPr>
        <w:tabs>
          <w:tab w:val="left" w:pos="2284"/>
          <w:tab w:val="left" w:pos="2291"/>
        </w:tabs>
        <w:spacing w:before="128"/>
        <w:ind w:right="1065" w:hanging="355"/>
      </w:pPr>
      <w:r>
        <w:t>A</w:t>
      </w:r>
      <w:r>
        <w:rPr>
          <w:spacing w:val="80"/>
        </w:rPr>
        <w:t xml:space="preserve"> </w:t>
      </w:r>
      <w:r>
        <w:t>residential</w:t>
      </w:r>
      <w:r>
        <w:rPr>
          <w:spacing w:val="80"/>
        </w:rPr>
        <w:t xml:space="preserve"> </w:t>
      </w:r>
      <w:r>
        <w:t>dwelling</w:t>
      </w:r>
      <w:r>
        <w:rPr>
          <w:spacing w:val="79"/>
        </w:rPr>
        <w:t xml:space="preserve"> </w:t>
      </w:r>
      <w:r>
        <w:t>is</w:t>
      </w:r>
      <w:r>
        <w:rPr>
          <w:spacing w:val="70"/>
        </w:rPr>
        <w:t xml:space="preserve"> </w:t>
      </w:r>
      <w:r>
        <w:t>the</w:t>
      </w:r>
      <w:r>
        <w:rPr>
          <w:spacing w:val="70"/>
        </w:rPr>
        <w:t xml:space="preserve"> </w:t>
      </w:r>
      <w:r>
        <w:t>principal</w:t>
      </w:r>
      <w:r>
        <w:rPr>
          <w:spacing w:val="80"/>
        </w:rPr>
        <w:t xml:space="preserve"> </w:t>
      </w:r>
      <w:r>
        <w:t>structure</w:t>
      </w:r>
      <w:r>
        <w:rPr>
          <w:spacing w:val="80"/>
        </w:rPr>
        <w:t xml:space="preserve"> </w:t>
      </w:r>
      <w:r>
        <w:t>in</w:t>
      </w:r>
      <w:r>
        <w:rPr>
          <w:spacing w:val="40"/>
        </w:rPr>
        <w:t xml:space="preserve"> </w:t>
      </w:r>
      <w:r>
        <w:t>all</w:t>
      </w:r>
      <w:r>
        <w:rPr>
          <w:spacing w:val="71"/>
        </w:rPr>
        <w:t xml:space="preserve"> </w:t>
      </w:r>
      <w:r>
        <w:t>zoned</w:t>
      </w:r>
      <w:r>
        <w:rPr>
          <w:spacing w:val="80"/>
        </w:rPr>
        <w:t xml:space="preserve"> </w:t>
      </w:r>
      <w:r>
        <w:t>districts</w:t>
      </w:r>
      <w:r>
        <w:rPr>
          <w:spacing w:val="76"/>
        </w:rPr>
        <w:t xml:space="preserve"> </w:t>
      </w:r>
      <w:r>
        <w:t>except</w:t>
      </w:r>
      <w:r>
        <w:rPr>
          <w:spacing w:val="80"/>
        </w:rPr>
        <w:t xml:space="preserve"> </w:t>
      </w:r>
      <w:r>
        <w:t>in commercial or industrial zoned districts.</w:t>
      </w:r>
    </w:p>
    <w:p w14:paraId="134F1016" w14:textId="77777777" w:rsidR="006979D5" w:rsidRDefault="002D7CC2">
      <w:pPr>
        <w:pStyle w:val="ListParagraph"/>
        <w:numPr>
          <w:ilvl w:val="0"/>
          <w:numId w:val="112"/>
        </w:numPr>
        <w:tabs>
          <w:tab w:val="left" w:pos="2293"/>
        </w:tabs>
        <w:spacing w:before="121" w:line="355" w:lineRule="auto"/>
        <w:ind w:left="2293" w:right="1472" w:hanging="367"/>
      </w:pPr>
      <w:r>
        <w:t>A</w:t>
      </w:r>
      <w:r>
        <w:rPr>
          <w:spacing w:val="-5"/>
        </w:rPr>
        <w:t xml:space="preserve"> </w:t>
      </w:r>
      <w:r>
        <w:t>residential</w:t>
      </w:r>
      <w:r>
        <w:rPr>
          <w:spacing w:val="16"/>
        </w:rPr>
        <w:t xml:space="preserve"> </w:t>
      </w:r>
      <w:r>
        <w:t>dwelling</w:t>
      </w:r>
      <w:r>
        <w:rPr>
          <w:spacing w:val="-1"/>
        </w:rPr>
        <w:t xml:space="preserve"> </w:t>
      </w:r>
      <w:r>
        <w:t>on</w:t>
      </w:r>
      <w:r>
        <w:rPr>
          <w:spacing w:val="-11"/>
        </w:rPr>
        <w:t xml:space="preserve"> </w:t>
      </w:r>
      <w:r>
        <w:t>parcels two</w:t>
      </w:r>
      <w:r>
        <w:rPr>
          <w:spacing w:val="-8"/>
        </w:rPr>
        <w:t xml:space="preserve"> </w:t>
      </w:r>
      <w:r>
        <w:t>(2)</w:t>
      </w:r>
      <w:r>
        <w:rPr>
          <w:spacing w:val="-11"/>
        </w:rPr>
        <w:t xml:space="preserve"> </w:t>
      </w:r>
      <w:r>
        <w:t>acres</w:t>
      </w:r>
      <w:r>
        <w:rPr>
          <w:spacing w:val="-3"/>
        </w:rPr>
        <w:t xml:space="preserve"> </w:t>
      </w:r>
      <w:r>
        <w:t>or</w:t>
      </w:r>
      <w:r>
        <w:rPr>
          <w:spacing w:val="-13"/>
        </w:rPr>
        <w:t xml:space="preserve"> </w:t>
      </w:r>
      <w:r>
        <w:t>less</w:t>
      </w:r>
      <w:r>
        <w:rPr>
          <w:spacing w:val="-2"/>
        </w:rPr>
        <w:t xml:space="preserve"> </w:t>
      </w:r>
      <w:r>
        <w:t>in</w:t>
      </w:r>
      <w:r>
        <w:rPr>
          <w:spacing w:val="-18"/>
        </w:rPr>
        <w:t xml:space="preserve"> </w:t>
      </w:r>
      <w:r>
        <w:t>residential zoned</w:t>
      </w:r>
      <w:r>
        <w:rPr>
          <w:spacing w:val="-3"/>
        </w:rPr>
        <w:t xml:space="preserve"> </w:t>
      </w:r>
      <w:r>
        <w:t>districts is required before an</w:t>
      </w:r>
      <w:r>
        <w:rPr>
          <w:spacing w:val="-5"/>
        </w:rPr>
        <w:t xml:space="preserve"> </w:t>
      </w:r>
      <w:r>
        <w:t>accessory building can be constructed.</w:t>
      </w:r>
    </w:p>
    <w:p w14:paraId="5B28E2F3" w14:textId="77777777" w:rsidR="006979D5" w:rsidRDefault="002D7CC2">
      <w:pPr>
        <w:pStyle w:val="BodyText"/>
        <w:spacing w:before="2" w:line="355" w:lineRule="auto"/>
        <w:ind w:left="2289" w:right="1180" w:hanging="302"/>
      </w:pPr>
      <w:r>
        <w:t>3</w:t>
      </w:r>
      <w:r>
        <w:rPr>
          <w:spacing w:val="80"/>
        </w:rPr>
        <w:t xml:space="preserve"> </w:t>
      </w:r>
      <w:r>
        <w:t>A</w:t>
      </w:r>
      <w:r>
        <w:rPr>
          <w:spacing w:val="-9"/>
        </w:rPr>
        <w:t xml:space="preserve"> </w:t>
      </w:r>
      <w:r>
        <w:t>structure constructed on</w:t>
      </w:r>
      <w:r>
        <w:rPr>
          <w:spacing w:val="-11"/>
        </w:rPr>
        <w:t xml:space="preserve"> </w:t>
      </w:r>
      <w:r>
        <w:t>a</w:t>
      </w:r>
      <w:r>
        <w:rPr>
          <w:spacing w:val="-3"/>
        </w:rPr>
        <w:t xml:space="preserve"> </w:t>
      </w:r>
      <w:r>
        <w:t>vacant</w:t>
      </w:r>
      <w:r>
        <w:rPr>
          <w:spacing w:val="-3"/>
        </w:rPr>
        <w:t xml:space="preserve"> </w:t>
      </w:r>
      <w:r>
        <w:t>parcel</w:t>
      </w:r>
      <w:r>
        <w:rPr>
          <w:spacing w:val="-1"/>
        </w:rPr>
        <w:t xml:space="preserve"> </w:t>
      </w:r>
      <w:r>
        <w:t>without a</w:t>
      </w:r>
      <w:r>
        <w:rPr>
          <w:spacing w:val="-15"/>
        </w:rPr>
        <w:t xml:space="preserve"> </w:t>
      </w:r>
      <w:r>
        <w:t>residential dwelling</w:t>
      </w:r>
      <w:r>
        <w:rPr>
          <w:spacing w:val="-1"/>
        </w:rPr>
        <w:t xml:space="preserve"> </w:t>
      </w:r>
      <w:r>
        <w:t>shall</w:t>
      </w:r>
      <w:r>
        <w:rPr>
          <w:spacing w:val="-5"/>
        </w:rPr>
        <w:t xml:space="preserve"> </w:t>
      </w:r>
      <w:r>
        <w:t>meet the following guidelines.</w:t>
      </w:r>
      <w:r>
        <w:rPr>
          <w:spacing w:val="40"/>
        </w:rPr>
        <w:t xml:space="preserve"> </w:t>
      </w:r>
      <w:r>
        <w:t>Such structure will be</w:t>
      </w:r>
      <w:r>
        <w:rPr>
          <w:spacing w:val="-6"/>
        </w:rPr>
        <w:t xml:space="preserve"> </w:t>
      </w:r>
      <w:r>
        <w:t>designated a</w:t>
      </w:r>
      <w:r>
        <w:rPr>
          <w:spacing w:val="-10"/>
        </w:rPr>
        <w:t xml:space="preserve"> </w:t>
      </w:r>
      <w:r>
        <w:t>principal structure if:</w:t>
      </w:r>
    </w:p>
    <w:p w14:paraId="4A975EA4" w14:textId="77777777" w:rsidR="006979D5" w:rsidRDefault="002D7CC2">
      <w:pPr>
        <w:pStyle w:val="ListParagraph"/>
        <w:numPr>
          <w:ilvl w:val="0"/>
          <w:numId w:val="4"/>
        </w:numPr>
        <w:tabs>
          <w:tab w:val="left" w:pos="2704"/>
        </w:tabs>
        <w:spacing w:before="1"/>
        <w:ind w:left="2704" w:hanging="246"/>
        <w:jc w:val="left"/>
      </w:pPr>
      <w:r>
        <w:t>The</w:t>
      </w:r>
      <w:r>
        <w:rPr>
          <w:spacing w:val="-5"/>
        </w:rPr>
        <w:t xml:space="preserve"> </w:t>
      </w:r>
      <w:r>
        <w:t>property</w:t>
      </w:r>
      <w:r>
        <w:rPr>
          <w:spacing w:val="-9"/>
        </w:rPr>
        <w:t xml:space="preserve"> </w:t>
      </w:r>
      <w:r>
        <w:t>shall meet</w:t>
      </w:r>
      <w:r>
        <w:rPr>
          <w:spacing w:val="-6"/>
        </w:rPr>
        <w:t xml:space="preserve"> </w:t>
      </w:r>
      <w:r>
        <w:t>the</w:t>
      </w:r>
      <w:r>
        <w:rPr>
          <w:spacing w:val="-5"/>
        </w:rPr>
        <w:t xml:space="preserve"> </w:t>
      </w:r>
      <w:r>
        <w:t>minimum</w:t>
      </w:r>
      <w:r>
        <w:rPr>
          <w:spacing w:val="8"/>
        </w:rPr>
        <w:t xml:space="preserve"> </w:t>
      </w:r>
      <w:r>
        <w:t>size</w:t>
      </w:r>
      <w:r>
        <w:rPr>
          <w:spacing w:val="-10"/>
        </w:rPr>
        <w:t xml:space="preserve"> </w:t>
      </w:r>
      <w:r>
        <w:t>requirements</w:t>
      </w:r>
      <w:r>
        <w:rPr>
          <w:spacing w:val="13"/>
        </w:rPr>
        <w:t xml:space="preserve"> </w:t>
      </w:r>
      <w:r>
        <w:t>of</w:t>
      </w:r>
      <w:r>
        <w:rPr>
          <w:spacing w:val="-7"/>
        </w:rPr>
        <w:t xml:space="preserve"> </w:t>
      </w:r>
      <w:r>
        <w:t>the</w:t>
      </w:r>
      <w:r>
        <w:rPr>
          <w:spacing w:val="-8"/>
        </w:rPr>
        <w:t xml:space="preserve"> </w:t>
      </w:r>
      <w:r>
        <w:t>zoned</w:t>
      </w:r>
      <w:r>
        <w:rPr>
          <w:spacing w:val="-5"/>
        </w:rPr>
        <w:t xml:space="preserve"> </w:t>
      </w:r>
      <w:r>
        <w:rPr>
          <w:spacing w:val="-2"/>
        </w:rPr>
        <w:t>district.</w:t>
      </w:r>
    </w:p>
    <w:p w14:paraId="2C1695AB" w14:textId="77777777" w:rsidR="006979D5" w:rsidRDefault="006979D5">
      <w:pPr>
        <w:pStyle w:val="ListParagraph"/>
        <w:jc w:val="left"/>
        <w:sectPr w:rsidR="006979D5">
          <w:footerReference w:type="even" r:id="rId33"/>
          <w:footerReference w:type="default" r:id="rId34"/>
          <w:pgSz w:w="12270" w:h="15840"/>
          <w:pgMar w:top="920" w:right="283" w:bottom="1760" w:left="283" w:header="0" w:footer="1577" w:gutter="0"/>
          <w:pgNumType w:start="6"/>
          <w:cols w:space="720"/>
        </w:sectPr>
      </w:pPr>
    </w:p>
    <w:p w14:paraId="79787DA9" w14:textId="77777777" w:rsidR="006979D5" w:rsidRDefault="002D7CC2">
      <w:pPr>
        <w:pStyle w:val="ListParagraph"/>
        <w:numPr>
          <w:ilvl w:val="0"/>
          <w:numId w:val="4"/>
        </w:numPr>
        <w:tabs>
          <w:tab w:val="left" w:pos="2671"/>
          <w:tab w:val="left" w:pos="2806"/>
        </w:tabs>
        <w:spacing w:before="66" w:line="252" w:lineRule="auto"/>
        <w:ind w:left="2806" w:right="1200" w:hanging="449"/>
        <w:jc w:val="left"/>
      </w:pPr>
      <w:r>
        <w:lastRenderedPageBreak/>
        <w:t>Meet</w:t>
      </w:r>
      <w:r>
        <w:rPr>
          <w:spacing w:val="40"/>
        </w:rPr>
        <w:t xml:space="preserve"> </w:t>
      </w:r>
      <w:r>
        <w:t>zoning</w:t>
      </w:r>
      <w:r>
        <w:rPr>
          <w:spacing w:val="40"/>
        </w:rPr>
        <w:t xml:space="preserve"> </w:t>
      </w:r>
      <w:r>
        <w:t>set</w:t>
      </w:r>
      <w:r>
        <w:rPr>
          <w:spacing w:val="40"/>
        </w:rPr>
        <w:t xml:space="preserve"> </w:t>
      </w:r>
      <w:r>
        <w:t>back</w:t>
      </w:r>
      <w:r>
        <w:rPr>
          <w:spacing w:val="40"/>
        </w:rPr>
        <w:t xml:space="preserve"> </w:t>
      </w:r>
      <w:r>
        <w:t>requirements</w:t>
      </w:r>
      <w:r>
        <w:rPr>
          <w:spacing w:val="73"/>
        </w:rPr>
        <w:t xml:space="preserve"> </w:t>
      </w:r>
      <w:r>
        <w:t>of</w:t>
      </w:r>
      <w:r>
        <w:rPr>
          <w:spacing w:val="40"/>
        </w:rPr>
        <w:t xml:space="preserve"> </w:t>
      </w:r>
      <w:r>
        <w:t>the</w:t>
      </w:r>
      <w:r>
        <w:rPr>
          <w:spacing w:val="40"/>
        </w:rPr>
        <w:t xml:space="preserve"> </w:t>
      </w:r>
      <w:r>
        <w:t>zoned</w:t>
      </w:r>
      <w:r>
        <w:rPr>
          <w:spacing w:val="71"/>
        </w:rPr>
        <w:t xml:space="preserve"> </w:t>
      </w:r>
      <w:r>
        <w:t>district.</w:t>
      </w:r>
      <w:r>
        <w:rPr>
          <w:spacing w:val="69"/>
        </w:rPr>
        <w:t xml:space="preserve"> </w:t>
      </w:r>
      <w:r>
        <w:t>See</w:t>
      </w:r>
      <w:r>
        <w:rPr>
          <w:spacing w:val="40"/>
        </w:rPr>
        <w:t xml:space="preserve"> </w:t>
      </w:r>
      <w:r>
        <w:t>Appendix</w:t>
      </w:r>
      <w:r>
        <w:rPr>
          <w:spacing w:val="77"/>
        </w:rPr>
        <w:t xml:space="preserve"> </w:t>
      </w:r>
      <w:r>
        <w:t>3 (Dimensional Regulations)</w:t>
      </w:r>
    </w:p>
    <w:p w14:paraId="1E79B39C" w14:textId="77777777" w:rsidR="006979D5" w:rsidRDefault="002D7CC2">
      <w:pPr>
        <w:pStyle w:val="ListParagraph"/>
        <w:numPr>
          <w:ilvl w:val="0"/>
          <w:numId w:val="4"/>
        </w:numPr>
        <w:tabs>
          <w:tab w:val="left" w:pos="2646"/>
          <w:tab w:val="left" w:pos="2812"/>
        </w:tabs>
        <w:spacing w:before="96" w:line="247" w:lineRule="auto"/>
        <w:ind w:left="2812" w:right="1203" w:hanging="457"/>
        <w:jc w:val="left"/>
      </w:pPr>
      <w:r>
        <w:t>The</w:t>
      </w:r>
      <w:r>
        <w:rPr>
          <w:spacing w:val="40"/>
        </w:rPr>
        <w:t xml:space="preserve"> </w:t>
      </w:r>
      <w:r>
        <w:t>structure</w:t>
      </w:r>
      <w:r>
        <w:rPr>
          <w:spacing w:val="40"/>
        </w:rPr>
        <w:t xml:space="preserve"> </w:t>
      </w:r>
      <w:r>
        <w:t>must</w:t>
      </w:r>
      <w:r>
        <w:rPr>
          <w:spacing w:val="40"/>
        </w:rPr>
        <w:t xml:space="preserve"> </w:t>
      </w:r>
      <w:r>
        <w:t>meet</w:t>
      </w:r>
      <w:r>
        <w:rPr>
          <w:spacing w:val="40"/>
        </w:rPr>
        <w:t xml:space="preserve"> </w:t>
      </w:r>
      <w:r>
        <w:t>accessory</w:t>
      </w:r>
      <w:r>
        <w:rPr>
          <w:spacing w:val="40"/>
        </w:rPr>
        <w:t xml:space="preserve"> </w:t>
      </w:r>
      <w:r>
        <w:t>building</w:t>
      </w:r>
      <w:r>
        <w:rPr>
          <w:spacing w:val="40"/>
        </w:rPr>
        <w:t xml:space="preserve"> </w:t>
      </w:r>
      <w:r>
        <w:t>size</w:t>
      </w:r>
      <w:r>
        <w:rPr>
          <w:spacing w:val="40"/>
        </w:rPr>
        <w:t xml:space="preserve"> </w:t>
      </w:r>
      <w:r>
        <w:t>requirements</w:t>
      </w:r>
      <w:r>
        <w:rPr>
          <w:spacing w:val="40"/>
        </w:rPr>
        <w:t xml:space="preserve"> </w:t>
      </w:r>
      <w:r>
        <w:t>of</w:t>
      </w:r>
      <w:r>
        <w:rPr>
          <w:spacing w:val="40"/>
        </w:rPr>
        <w:t xml:space="preserve"> </w:t>
      </w:r>
      <w:r>
        <w:t>the</w:t>
      </w:r>
      <w:r>
        <w:rPr>
          <w:spacing w:val="40"/>
        </w:rPr>
        <w:t xml:space="preserve"> </w:t>
      </w:r>
      <w:r>
        <w:t>zoned district.</w:t>
      </w:r>
      <w:r>
        <w:rPr>
          <w:spacing w:val="12"/>
        </w:rPr>
        <w:t xml:space="preserve"> </w:t>
      </w:r>
      <w:r>
        <w:t>See</w:t>
      </w:r>
      <w:r>
        <w:rPr>
          <w:spacing w:val="8"/>
        </w:rPr>
        <w:t xml:space="preserve"> </w:t>
      </w:r>
      <w:r>
        <w:t>Section</w:t>
      </w:r>
      <w:r>
        <w:rPr>
          <w:spacing w:val="13"/>
        </w:rPr>
        <w:t xml:space="preserve"> </w:t>
      </w:r>
      <w:r>
        <w:t>7.4</w:t>
      </w:r>
      <w:r>
        <w:rPr>
          <w:spacing w:val="-2"/>
        </w:rPr>
        <w:t xml:space="preserve"> </w:t>
      </w:r>
      <w:r>
        <w:t>(Accessory</w:t>
      </w:r>
      <w:r>
        <w:rPr>
          <w:spacing w:val="18"/>
        </w:rPr>
        <w:t xml:space="preserve"> </w:t>
      </w:r>
      <w:r>
        <w:t>Buildings,</w:t>
      </w:r>
      <w:r>
        <w:rPr>
          <w:spacing w:val="9"/>
        </w:rPr>
        <w:t xml:space="preserve"> </w:t>
      </w:r>
      <w:r>
        <w:t>Structures,</w:t>
      </w:r>
      <w:r>
        <w:rPr>
          <w:spacing w:val="20"/>
        </w:rPr>
        <w:t xml:space="preserve"> </w:t>
      </w:r>
      <w:r>
        <w:t>and Uses) Updated</w:t>
      </w:r>
    </w:p>
    <w:p w14:paraId="3DEC1AD9" w14:textId="77777777" w:rsidR="006979D5" w:rsidRDefault="002D7CC2">
      <w:pPr>
        <w:spacing w:before="9"/>
        <w:ind w:left="2818"/>
        <w:rPr>
          <w:sz w:val="17"/>
        </w:rPr>
      </w:pPr>
      <w:r>
        <w:rPr>
          <w:spacing w:val="-2"/>
          <w:w w:val="105"/>
          <w:sz w:val="17"/>
        </w:rPr>
        <w:t>4/19/19</w:t>
      </w:r>
    </w:p>
    <w:p w14:paraId="25CED2FF" w14:textId="77777777" w:rsidR="006979D5" w:rsidRDefault="002D7CC2">
      <w:pPr>
        <w:tabs>
          <w:tab w:val="left" w:pos="3621"/>
        </w:tabs>
        <w:spacing w:before="144"/>
        <w:ind w:left="1471"/>
        <w:rPr>
          <w:b/>
          <w:position w:val="1"/>
          <w:sz w:val="19"/>
        </w:rPr>
      </w:pPr>
      <w:r>
        <w:rPr>
          <w:b/>
          <w:spacing w:val="-4"/>
          <w:sz w:val="19"/>
        </w:rPr>
        <w:t>SECTION</w:t>
      </w:r>
      <w:r>
        <w:rPr>
          <w:b/>
          <w:spacing w:val="-6"/>
          <w:sz w:val="19"/>
        </w:rPr>
        <w:t xml:space="preserve"> </w:t>
      </w:r>
      <w:r>
        <w:rPr>
          <w:b/>
          <w:spacing w:val="-4"/>
          <w:sz w:val="19"/>
        </w:rPr>
        <w:t>7.12</w:t>
      </w:r>
      <w:r>
        <w:rPr>
          <w:b/>
          <w:sz w:val="19"/>
        </w:rPr>
        <w:tab/>
      </w:r>
      <w:r>
        <w:rPr>
          <w:b/>
          <w:spacing w:val="-2"/>
          <w:position w:val="1"/>
          <w:sz w:val="19"/>
        </w:rPr>
        <w:t>DRIVEWAYS</w:t>
      </w:r>
    </w:p>
    <w:p w14:paraId="0A814427" w14:textId="77777777" w:rsidR="006979D5" w:rsidRDefault="002D7CC2">
      <w:pPr>
        <w:spacing w:before="121"/>
        <w:ind w:left="1470" w:right="1207" w:hanging="3"/>
        <w:jc w:val="both"/>
        <w:rPr>
          <w:b/>
          <w:sz w:val="21"/>
        </w:rPr>
      </w:pPr>
      <w:r>
        <w:rPr>
          <w:spacing w:val="-2"/>
          <w:w w:val="105"/>
        </w:rPr>
        <w:t>Driveways</w:t>
      </w:r>
      <w:r>
        <w:rPr>
          <w:spacing w:val="-5"/>
          <w:w w:val="105"/>
        </w:rPr>
        <w:t xml:space="preserve"> </w:t>
      </w:r>
      <w:r>
        <w:rPr>
          <w:spacing w:val="-2"/>
          <w:w w:val="105"/>
        </w:rPr>
        <w:t>shall</w:t>
      </w:r>
      <w:r>
        <w:rPr>
          <w:spacing w:val="-12"/>
          <w:w w:val="105"/>
        </w:rPr>
        <w:t xml:space="preserve"> </w:t>
      </w:r>
      <w:r>
        <w:rPr>
          <w:spacing w:val="-2"/>
          <w:w w:val="105"/>
        </w:rPr>
        <w:t>have</w:t>
      </w:r>
      <w:r>
        <w:rPr>
          <w:spacing w:val="-10"/>
          <w:w w:val="105"/>
        </w:rPr>
        <w:t xml:space="preserve"> </w:t>
      </w:r>
      <w:r>
        <w:rPr>
          <w:spacing w:val="-2"/>
          <w:w w:val="105"/>
        </w:rPr>
        <w:t>a</w:t>
      </w:r>
      <w:r>
        <w:rPr>
          <w:spacing w:val="-7"/>
          <w:w w:val="105"/>
        </w:rPr>
        <w:t xml:space="preserve"> </w:t>
      </w:r>
      <w:r>
        <w:rPr>
          <w:spacing w:val="-2"/>
          <w:w w:val="105"/>
        </w:rPr>
        <w:t>minimum</w:t>
      </w:r>
      <w:r>
        <w:rPr>
          <w:spacing w:val="-7"/>
          <w:w w:val="105"/>
        </w:rPr>
        <w:t xml:space="preserve"> </w:t>
      </w:r>
      <w:r>
        <w:rPr>
          <w:spacing w:val="-2"/>
          <w:w w:val="105"/>
        </w:rPr>
        <w:t>cleared width</w:t>
      </w:r>
      <w:r>
        <w:rPr>
          <w:spacing w:val="-10"/>
          <w:w w:val="105"/>
        </w:rPr>
        <w:t xml:space="preserve"> </w:t>
      </w:r>
      <w:r>
        <w:rPr>
          <w:spacing w:val="-2"/>
          <w:w w:val="105"/>
        </w:rPr>
        <w:t>of</w:t>
      </w:r>
      <w:r>
        <w:rPr>
          <w:spacing w:val="-15"/>
          <w:w w:val="105"/>
        </w:rPr>
        <w:t xml:space="preserve"> </w:t>
      </w:r>
      <w:r>
        <w:rPr>
          <w:spacing w:val="-2"/>
          <w:w w:val="105"/>
        </w:rPr>
        <w:t>at</w:t>
      </w:r>
      <w:r>
        <w:rPr>
          <w:spacing w:val="-11"/>
          <w:w w:val="105"/>
        </w:rPr>
        <w:t xml:space="preserve"> </w:t>
      </w:r>
      <w:r>
        <w:rPr>
          <w:spacing w:val="-2"/>
          <w:w w:val="105"/>
        </w:rPr>
        <w:t>least</w:t>
      </w:r>
      <w:r>
        <w:rPr>
          <w:spacing w:val="-8"/>
          <w:w w:val="105"/>
        </w:rPr>
        <w:t xml:space="preserve"> </w:t>
      </w:r>
      <w:r>
        <w:rPr>
          <w:spacing w:val="-2"/>
          <w:w w:val="105"/>
        </w:rPr>
        <w:t>fourteen</w:t>
      </w:r>
      <w:r>
        <w:rPr>
          <w:spacing w:val="-10"/>
          <w:w w:val="105"/>
        </w:rPr>
        <w:t xml:space="preserve"> </w:t>
      </w:r>
      <w:r>
        <w:rPr>
          <w:spacing w:val="-2"/>
          <w:w w:val="105"/>
        </w:rPr>
        <w:t>(14)</w:t>
      </w:r>
      <w:r>
        <w:rPr>
          <w:spacing w:val="-15"/>
          <w:w w:val="105"/>
        </w:rPr>
        <w:t xml:space="preserve"> </w:t>
      </w:r>
      <w:r>
        <w:rPr>
          <w:spacing w:val="-2"/>
          <w:w w:val="105"/>
        </w:rPr>
        <w:t>feet,</w:t>
      </w:r>
      <w:r>
        <w:rPr>
          <w:spacing w:val="-11"/>
          <w:w w:val="105"/>
        </w:rPr>
        <w:t xml:space="preserve"> </w:t>
      </w:r>
      <w:r>
        <w:rPr>
          <w:spacing w:val="-2"/>
          <w:w w:val="105"/>
        </w:rPr>
        <w:t>and</w:t>
      </w:r>
      <w:r>
        <w:rPr>
          <w:spacing w:val="-11"/>
          <w:w w:val="105"/>
        </w:rPr>
        <w:t xml:space="preserve"> </w:t>
      </w:r>
      <w:r>
        <w:rPr>
          <w:spacing w:val="-2"/>
          <w:w w:val="105"/>
        </w:rPr>
        <w:t xml:space="preserve">clearance </w:t>
      </w:r>
      <w:r>
        <w:rPr>
          <w:w w:val="105"/>
        </w:rPr>
        <w:t>height</w:t>
      </w:r>
      <w:r>
        <w:rPr>
          <w:spacing w:val="-15"/>
          <w:w w:val="105"/>
        </w:rPr>
        <w:t xml:space="preserve"> </w:t>
      </w:r>
      <w:r>
        <w:rPr>
          <w:w w:val="105"/>
        </w:rPr>
        <w:t>of</w:t>
      </w:r>
      <w:r>
        <w:rPr>
          <w:spacing w:val="-16"/>
          <w:w w:val="105"/>
        </w:rPr>
        <w:t xml:space="preserve"> </w:t>
      </w:r>
      <w:r>
        <w:rPr>
          <w:w w:val="105"/>
        </w:rPr>
        <w:t>at</w:t>
      </w:r>
      <w:r>
        <w:rPr>
          <w:spacing w:val="-16"/>
          <w:w w:val="105"/>
        </w:rPr>
        <w:t xml:space="preserve"> </w:t>
      </w:r>
      <w:r>
        <w:rPr>
          <w:w w:val="105"/>
        </w:rPr>
        <w:t>least</w:t>
      </w:r>
      <w:r>
        <w:rPr>
          <w:spacing w:val="-5"/>
          <w:w w:val="105"/>
        </w:rPr>
        <w:t xml:space="preserve"> </w:t>
      </w:r>
      <w:r>
        <w:rPr>
          <w:w w:val="105"/>
        </w:rPr>
        <w:t>twelve</w:t>
      </w:r>
      <w:r>
        <w:rPr>
          <w:spacing w:val="-16"/>
          <w:w w:val="105"/>
        </w:rPr>
        <w:t xml:space="preserve"> </w:t>
      </w:r>
      <w:r>
        <w:rPr>
          <w:w w:val="105"/>
        </w:rPr>
        <w:t>(12)</w:t>
      </w:r>
      <w:r>
        <w:rPr>
          <w:spacing w:val="-17"/>
          <w:w w:val="105"/>
        </w:rPr>
        <w:t xml:space="preserve"> </w:t>
      </w:r>
      <w:r>
        <w:rPr>
          <w:w w:val="105"/>
        </w:rPr>
        <w:t>feet</w:t>
      </w:r>
      <w:r>
        <w:rPr>
          <w:spacing w:val="36"/>
          <w:w w:val="105"/>
        </w:rPr>
        <w:t xml:space="preserve"> </w:t>
      </w:r>
      <w:r>
        <w:rPr>
          <w:w w:val="105"/>
        </w:rPr>
        <w:t>.Also</w:t>
      </w:r>
      <w:r>
        <w:rPr>
          <w:spacing w:val="-9"/>
          <w:w w:val="105"/>
        </w:rPr>
        <w:t xml:space="preserve"> </w:t>
      </w:r>
      <w:r>
        <w:rPr>
          <w:w w:val="105"/>
        </w:rPr>
        <w:t>see</w:t>
      </w:r>
      <w:r>
        <w:rPr>
          <w:spacing w:val="-17"/>
          <w:w w:val="105"/>
        </w:rPr>
        <w:t xml:space="preserve"> </w:t>
      </w:r>
      <w:r>
        <w:rPr>
          <w:b/>
          <w:w w:val="105"/>
          <w:sz w:val="21"/>
        </w:rPr>
        <w:t>Article</w:t>
      </w:r>
      <w:r>
        <w:rPr>
          <w:b/>
          <w:spacing w:val="-3"/>
          <w:w w:val="105"/>
          <w:sz w:val="21"/>
        </w:rPr>
        <w:t xml:space="preserve"> </w:t>
      </w:r>
      <w:r>
        <w:rPr>
          <w:b/>
          <w:w w:val="105"/>
          <w:sz w:val="21"/>
        </w:rPr>
        <w:t>16</w:t>
      </w:r>
      <w:r>
        <w:rPr>
          <w:b/>
          <w:spacing w:val="-16"/>
          <w:w w:val="105"/>
          <w:sz w:val="21"/>
        </w:rPr>
        <w:t xml:space="preserve"> </w:t>
      </w:r>
      <w:r>
        <w:rPr>
          <w:b/>
          <w:w w:val="105"/>
          <w:sz w:val="21"/>
        </w:rPr>
        <w:t>for</w:t>
      </w:r>
      <w:r>
        <w:rPr>
          <w:b/>
          <w:spacing w:val="-5"/>
          <w:w w:val="105"/>
          <w:sz w:val="21"/>
        </w:rPr>
        <w:t xml:space="preserve"> </w:t>
      </w:r>
      <w:r>
        <w:rPr>
          <w:b/>
          <w:w w:val="105"/>
          <w:sz w:val="21"/>
        </w:rPr>
        <w:t>Private</w:t>
      </w:r>
      <w:r>
        <w:rPr>
          <w:b/>
          <w:spacing w:val="-6"/>
          <w:w w:val="105"/>
          <w:sz w:val="21"/>
        </w:rPr>
        <w:t xml:space="preserve"> </w:t>
      </w:r>
      <w:r>
        <w:rPr>
          <w:b/>
          <w:w w:val="105"/>
          <w:sz w:val="21"/>
        </w:rPr>
        <w:t>roads/Private</w:t>
      </w:r>
      <w:r>
        <w:rPr>
          <w:b/>
          <w:spacing w:val="-2"/>
          <w:w w:val="105"/>
          <w:sz w:val="21"/>
        </w:rPr>
        <w:t xml:space="preserve"> </w:t>
      </w:r>
      <w:r>
        <w:rPr>
          <w:b/>
          <w:w w:val="105"/>
          <w:sz w:val="21"/>
        </w:rPr>
        <w:t>Drives</w:t>
      </w:r>
    </w:p>
    <w:p w14:paraId="1C203289" w14:textId="77777777" w:rsidR="006979D5" w:rsidRDefault="002D7CC2">
      <w:pPr>
        <w:tabs>
          <w:tab w:val="left" w:pos="3629"/>
        </w:tabs>
        <w:spacing w:before="157"/>
        <w:ind w:left="1478"/>
        <w:rPr>
          <w:b/>
          <w:sz w:val="19"/>
        </w:rPr>
      </w:pPr>
      <w:r>
        <w:rPr>
          <w:b/>
          <w:spacing w:val="-6"/>
          <w:sz w:val="19"/>
        </w:rPr>
        <w:t>SECTION</w:t>
      </w:r>
      <w:r>
        <w:rPr>
          <w:b/>
          <w:spacing w:val="-1"/>
          <w:sz w:val="19"/>
        </w:rPr>
        <w:t xml:space="preserve"> </w:t>
      </w:r>
      <w:r>
        <w:rPr>
          <w:b/>
          <w:spacing w:val="-6"/>
          <w:sz w:val="19"/>
        </w:rPr>
        <w:t>7</w:t>
      </w:r>
      <w:r>
        <w:rPr>
          <w:b/>
          <w:spacing w:val="-21"/>
          <w:sz w:val="19"/>
        </w:rPr>
        <w:t xml:space="preserve"> </w:t>
      </w:r>
      <w:r>
        <w:rPr>
          <w:b/>
          <w:spacing w:val="-6"/>
          <w:sz w:val="19"/>
        </w:rPr>
        <w:t>.13</w:t>
      </w:r>
      <w:r>
        <w:rPr>
          <w:b/>
          <w:sz w:val="19"/>
        </w:rPr>
        <w:tab/>
      </w:r>
      <w:r>
        <w:rPr>
          <w:b/>
          <w:spacing w:val="-4"/>
          <w:sz w:val="19"/>
        </w:rPr>
        <w:t>FRONTAGE</w:t>
      </w:r>
      <w:r>
        <w:rPr>
          <w:b/>
          <w:spacing w:val="-10"/>
          <w:sz w:val="19"/>
        </w:rPr>
        <w:t xml:space="preserve"> </w:t>
      </w:r>
      <w:r>
        <w:rPr>
          <w:b/>
          <w:spacing w:val="-4"/>
          <w:sz w:val="19"/>
        </w:rPr>
        <w:t>OR</w:t>
      </w:r>
      <w:r>
        <w:rPr>
          <w:b/>
          <w:spacing w:val="-9"/>
          <w:sz w:val="19"/>
        </w:rPr>
        <w:t xml:space="preserve"> </w:t>
      </w:r>
      <w:r>
        <w:rPr>
          <w:b/>
          <w:spacing w:val="-4"/>
          <w:sz w:val="19"/>
        </w:rPr>
        <w:t>ACCESS</w:t>
      </w:r>
      <w:r>
        <w:rPr>
          <w:b/>
          <w:spacing w:val="-6"/>
          <w:sz w:val="19"/>
        </w:rPr>
        <w:t xml:space="preserve"> </w:t>
      </w:r>
      <w:r>
        <w:rPr>
          <w:b/>
          <w:spacing w:val="-4"/>
          <w:sz w:val="19"/>
        </w:rPr>
        <w:t>REQUIRED</w:t>
      </w:r>
    </w:p>
    <w:p w14:paraId="1A3F653F" w14:textId="77777777" w:rsidR="006979D5" w:rsidRDefault="002D7CC2">
      <w:pPr>
        <w:pStyle w:val="BodyText"/>
        <w:spacing w:before="121" w:line="244" w:lineRule="auto"/>
        <w:ind w:left="1475" w:right="1179" w:hanging="5"/>
        <w:jc w:val="both"/>
      </w:pPr>
      <w:r>
        <w:t>All</w:t>
      </w:r>
      <w:r>
        <w:rPr>
          <w:spacing w:val="-1"/>
        </w:rPr>
        <w:t xml:space="preserve"> </w:t>
      </w:r>
      <w:r>
        <w:t>lots</w:t>
      </w:r>
      <w:r>
        <w:rPr>
          <w:spacing w:val="-2"/>
        </w:rPr>
        <w:t xml:space="preserve"> </w:t>
      </w:r>
      <w:r>
        <w:t>created on</w:t>
      </w:r>
      <w:r>
        <w:rPr>
          <w:spacing w:val="-2"/>
        </w:rPr>
        <w:t xml:space="preserve"> </w:t>
      </w:r>
      <w:r>
        <w:t>or after the effective date of</w:t>
      </w:r>
      <w:r>
        <w:rPr>
          <w:spacing w:val="-4"/>
        </w:rPr>
        <w:t xml:space="preserve"> </w:t>
      </w:r>
      <w:r>
        <w:t>this ordinance shall</w:t>
      </w:r>
      <w:r>
        <w:rPr>
          <w:spacing w:val="-3"/>
        </w:rPr>
        <w:t xml:space="preserve"> </w:t>
      </w:r>
      <w:r>
        <w:t>have frontage on</w:t>
      </w:r>
      <w:r>
        <w:rPr>
          <w:spacing w:val="-9"/>
        </w:rPr>
        <w:t xml:space="preserve"> </w:t>
      </w:r>
      <w:r>
        <w:t>a</w:t>
      </w:r>
      <w:r>
        <w:rPr>
          <w:spacing w:val="-6"/>
        </w:rPr>
        <w:t xml:space="preserve"> </w:t>
      </w:r>
      <w:r>
        <w:t>public street, or</w:t>
      </w:r>
      <w:r>
        <w:rPr>
          <w:spacing w:val="-14"/>
        </w:rPr>
        <w:t xml:space="preserve"> </w:t>
      </w:r>
      <w:r>
        <w:t>shall</w:t>
      </w:r>
      <w:r>
        <w:rPr>
          <w:spacing w:val="-5"/>
        </w:rPr>
        <w:t xml:space="preserve"> </w:t>
      </w:r>
      <w:r>
        <w:t>have</w:t>
      </w:r>
      <w:r>
        <w:rPr>
          <w:spacing w:val="-13"/>
        </w:rPr>
        <w:t xml:space="preserve"> </w:t>
      </w:r>
      <w:r>
        <w:t>a</w:t>
      </w:r>
      <w:r>
        <w:rPr>
          <w:spacing w:val="-15"/>
        </w:rPr>
        <w:t xml:space="preserve"> </w:t>
      </w:r>
      <w:r>
        <w:t>means</w:t>
      </w:r>
      <w:r>
        <w:rPr>
          <w:spacing w:val="-11"/>
        </w:rPr>
        <w:t xml:space="preserve"> </w:t>
      </w:r>
      <w:r>
        <w:t>of</w:t>
      </w:r>
      <w:r>
        <w:rPr>
          <w:spacing w:val="-16"/>
        </w:rPr>
        <w:t xml:space="preserve"> </w:t>
      </w:r>
      <w:r>
        <w:t>permanent and</w:t>
      </w:r>
      <w:r>
        <w:rPr>
          <w:spacing w:val="-8"/>
        </w:rPr>
        <w:t xml:space="preserve"> </w:t>
      </w:r>
      <w:r>
        <w:t>unobstructed</w:t>
      </w:r>
      <w:r>
        <w:rPr>
          <w:spacing w:val="13"/>
        </w:rPr>
        <w:t xml:space="preserve"> </w:t>
      </w:r>
      <w:r>
        <w:t>access to</w:t>
      </w:r>
      <w:r>
        <w:rPr>
          <w:spacing w:val="-12"/>
        </w:rPr>
        <w:t xml:space="preserve"> </w:t>
      </w:r>
      <w:r>
        <w:t>a</w:t>
      </w:r>
      <w:r>
        <w:rPr>
          <w:spacing w:val="-15"/>
        </w:rPr>
        <w:t xml:space="preserve"> </w:t>
      </w:r>
      <w:r>
        <w:t>public</w:t>
      </w:r>
      <w:r>
        <w:rPr>
          <w:spacing w:val="-6"/>
        </w:rPr>
        <w:t xml:space="preserve"> </w:t>
      </w:r>
      <w:r>
        <w:t>street</w:t>
      </w:r>
      <w:r>
        <w:rPr>
          <w:spacing w:val="-3"/>
        </w:rPr>
        <w:t xml:space="preserve"> </w:t>
      </w:r>
      <w:r>
        <w:t>by</w:t>
      </w:r>
      <w:r>
        <w:rPr>
          <w:spacing w:val="-11"/>
        </w:rPr>
        <w:t xml:space="preserve"> </w:t>
      </w:r>
      <w:r>
        <w:t>way of</w:t>
      </w:r>
      <w:r>
        <w:rPr>
          <w:spacing w:val="-2"/>
        </w:rPr>
        <w:t xml:space="preserve"> </w:t>
      </w:r>
      <w:r>
        <w:t>an</w:t>
      </w:r>
      <w:r>
        <w:rPr>
          <w:spacing w:val="-10"/>
        </w:rPr>
        <w:t xml:space="preserve"> </w:t>
      </w:r>
      <w:r>
        <w:t>easement of</w:t>
      </w:r>
      <w:r>
        <w:rPr>
          <w:spacing w:val="-8"/>
        </w:rPr>
        <w:t xml:space="preserve"> </w:t>
      </w:r>
      <w:r>
        <w:t>record.</w:t>
      </w:r>
      <w:r>
        <w:rPr>
          <w:spacing w:val="40"/>
        </w:rPr>
        <w:t xml:space="preserve"> </w:t>
      </w:r>
      <w:r>
        <w:t>Such</w:t>
      </w:r>
      <w:r>
        <w:rPr>
          <w:spacing w:val="-12"/>
        </w:rPr>
        <w:t xml:space="preserve"> </w:t>
      </w:r>
      <w:r>
        <w:t>easement of</w:t>
      </w:r>
      <w:r>
        <w:rPr>
          <w:spacing w:val="-8"/>
        </w:rPr>
        <w:t xml:space="preserve"> </w:t>
      </w:r>
      <w:r>
        <w:t>record</w:t>
      </w:r>
      <w:r>
        <w:rPr>
          <w:spacing w:val="-3"/>
        </w:rPr>
        <w:t xml:space="preserve"> </w:t>
      </w:r>
      <w:r>
        <w:t>shall</w:t>
      </w:r>
      <w:r>
        <w:rPr>
          <w:spacing w:val="-4"/>
        </w:rPr>
        <w:t xml:space="preserve"> </w:t>
      </w:r>
      <w:r>
        <w:t>have</w:t>
      </w:r>
      <w:r>
        <w:rPr>
          <w:spacing w:val="-7"/>
        </w:rPr>
        <w:t xml:space="preserve"> </w:t>
      </w:r>
      <w:r>
        <w:t>a</w:t>
      </w:r>
      <w:r>
        <w:rPr>
          <w:spacing w:val="-14"/>
        </w:rPr>
        <w:t xml:space="preserve"> </w:t>
      </w:r>
      <w:r>
        <w:t>minimum width</w:t>
      </w:r>
      <w:r>
        <w:rPr>
          <w:spacing w:val="-1"/>
        </w:rPr>
        <w:t xml:space="preserve"> </w:t>
      </w:r>
      <w:r>
        <w:t>of</w:t>
      </w:r>
      <w:r>
        <w:rPr>
          <w:spacing w:val="-12"/>
        </w:rPr>
        <w:t xml:space="preserve"> </w:t>
      </w:r>
      <w:r>
        <w:t>thirty</w:t>
      </w:r>
      <w:r>
        <w:rPr>
          <w:spacing w:val="-12"/>
        </w:rPr>
        <w:t xml:space="preserve"> </w:t>
      </w:r>
      <w:r>
        <w:t>(30) feet,</w:t>
      </w:r>
      <w:r>
        <w:rPr>
          <w:spacing w:val="-15"/>
        </w:rPr>
        <w:t xml:space="preserve"> </w:t>
      </w:r>
      <w:r>
        <w:t>excepting</w:t>
      </w:r>
      <w:r>
        <w:rPr>
          <w:spacing w:val="-1"/>
        </w:rPr>
        <w:t xml:space="preserve"> </w:t>
      </w:r>
      <w:r>
        <w:t>where</w:t>
      </w:r>
      <w:r>
        <w:rPr>
          <w:spacing w:val="-4"/>
        </w:rPr>
        <w:t xml:space="preserve"> </w:t>
      </w:r>
      <w:r>
        <w:t>an</w:t>
      </w:r>
      <w:r>
        <w:rPr>
          <w:spacing w:val="-16"/>
        </w:rPr>
        <w:t xml:space="preserve"> </w:t>
      </w:r>
      <w:r>
        <w:t>access</w:t>
      </w:r>
      <w:r>
        <w:rPr>
          <w:spacing w:val="-2"/>
        </w:rPr>
        <w:t xml:space="preserve"> </w:t>
      </w:r>
      <w:r>
        <w:t>easement of</w:t>
      </w:r>
      <w:r>
        <w:rPr>
          <w:spacing w:val="-16"/>
        </w:rPr>
        <w:t xml:space="preserve"> </w:t>
      </w:r>
      <w:r>
        <w:t>record</w:t>
      </w:r>
      <w:r>
        <w:rPr>
          <w:spacing w:val="-6"/>
        </w:rPr>
        <w:t xml:space="preserve"> </w:t>
      </w:r>
      <w:r>
        <w:t>of</w:t>
      </w:r>
      <w:r>
        <w:rPr>
          <w:spacing w:val="-11"/>
        </w:rPr>
        <w:t xml:space="preserve"> </w:t>
      </w:r>
      <w:r>
        <w:t>less</w:t>
      </w:r>
      <w:r>
        <w:rPr>
          <w:spacing w:val="-11"/>
        </w:rPr>
        <w:t xml:space="preserve"> </w:t>
      </w:r>
      <w:r>
        <w:t>width</w:t>
      </w:r>
      <w:r>
        <w:rPr>
          <w:spacing w:val="-13"/>
        </w:rPr>
        <w:t xml:space="preserve"> </w:t>
      </w:r>
      <w:r>
        <w:t>existed</w:t>
      </w:r>
      <w:r>
        <w:rPr>
          <w:spacing w:val="-13"/>
        </w:rPr>
        <w:t xml:space="preserve"> </w:t>
      </w:r>
      <w:r>
        <w:t>prior</w:t>
      </w:r>
      <w:r>
        <w:rPr>
          <w:spacing w:val="-8"/>
        </w:rPr>
        <w:t xml:space="preserve"> </w:t>
      </w:r>
      <w:r>
        <w:t>to</w:t>
      </w:r>
      <w:r>
        <w:rPr>
          <w:spacing w:val="-16"/>
        </w:rPr>
        <w:t xml:space="preserve"> </w:t>
      </w:r>
      <w:r>
        <w:t>the</w:t>
      </w:r>
      <w:r>
        <w:rPr>
          <w:spacing w:val="-15"/>
        </w:rPr>
        <w:t xml:space="preserve"> </w:t>
      </w:r>
      <w:r>
        <w:t>adoption of this Ordinance.</w:t>
      </w:r>
    </w:p>
    <w:p w14:paraId="0D1BF390" w14:textId="77777777" w:rsidR="006979D5" w:rsidRDefault="006979D5">
      <w:pPr>
        <w:pStyle w:val="BodyText"/>
        <w:spacing w:before="7"/>
      </w:pPr>
    </w:p>
    <w:p w14:paraId="045B8E58" w14:textId="77777777" w:rsidR="006979D5" w:rsidRDefault="002D7CC2">
      <w:pPr>
        <w:tabs>
          <w:tab w:val="left" w:pos="3636"/>
        </w:tabs>
        <w:ind w:left="1478"/>
        <w:rPr>
          <w:b/>
          <w:sz w:val="19"/>
        </w:rPr>
      </w:pPr>
      <w:r>
        <w:rPr>
          <w:b/>
          <w:spacing w:val="-4"/>
          <w:sz w:val="19"/>
        </w:rPr>
        <w:t>SECTION</w:t>
      </w:r>
      <w:r>
        <w:rPr>
          <w:b/>
          <w:spacing w:val="-6"/>
          <w:sz w:val="19"/>
        </w:rPr>
        <w:t xml:space="preserve"> </w:t>
      </w:r>
      <w:r>
        <w:rPr>
          <w:b/>
          <w:spacing w:val="-4"/>
          <w:sz w:val="19"/>
        </w:rPr>
        <w:t>7.14</w:t>
      </w:r>
      <w:r>
        <w:rPr>
          <w:b/>
          <w:sz w:val="19"/>
        </w:rPr>
        <w:tab/>
      </w:r>
      <w:r>
        <w:rPr>
          <w:b/>
          <w:spacing w:val="-2"/>
          <w:sz w:val="19"/>
        </w:rPr>
        <w:t>FENCES</w:t>
      </w:r>
    </w:p>
    <w:p w14:paraId="47706DD5" w14:textId="77777777" w:rsidR="006979D5" w:rsidRDefault="002D7CC2">
      <w:pPr>
        <w:pStyle w:val="ListParagraph"/>
        <w:numPr>
          <w:ilvl w:val="0"/>
          <w:numId w:val="111"/>
        </w:numPr>
        <w:tabs>
          <w:tab w:val="left" w:pos="1842"/>
        </w:tabs>
        <w:spacing w:before="114" w:line="242" w:lineRule="auto"/>
        <w:ind w:right="1166" w:hanging="357"/>
        <w:jc w:val="both"/>
      </w:pPr>
      <w:r>
        <w:t>Privacy</w:t>
      </w:r>
      <w:r>
        <w:rPr>
          <w:spacing w:val="-16"/>
        </w:rPr>
        <w:t xml:space="preserve"> </w:t>
      </w:r>
      <w:r>
        <w:t>fences</w:t>
      </w:r>
      <w:r>
        <w:rPr>
          <w:spacing w:val="-13"/>
        </w:rPr>
        <w:t xml:space="preserve"> </w:t>
      </w:r>
      <w:r>
        <w:t>for</w:t>
      </w:r>
      <w:r>
        <w:rPr>
          <w:spacing w:val="-10"/>
        </w:rPr>
        <w:t xml:space="preserve"> </w:t>
      </w:r>
      <w:r>
        <w:t>residential</w:t>
      </w:r>
      <w:r>
        <w:rPr>
          <w:spacing w:val="-3"/>
        </w:rPr>
        <w:t xml:space="preserve"> </w:t>
      </w:r>
      <w:r>
        <w:t>uses</w:t>
      </w:r>
      <w:r>
        <w:rPr>
          <w:spacing w:val="-13"/>
        </w:rPr>
        <w:t xml:space="preserve"> </w:t>
      </w:r>
      <w:r>
        <w:t>shall</w:t>
      </w:r>
      <w:r>
        <w:rPr>
          <w:spacing w:val="-11"/>
        </w:rPr>
        <w:t xml:space="preserve"> </w:t>
      </w:r>
      <w:r>
        <w:t>not</w:t>
      </w:r>
      <w:r>
        <w:rPr>
          <w:spacing w:val="-9"/>
        </w:rPr>
        <w:t xml:space="preserve"> </w:t>
      </w:r>
      <w:r>
        <w:t>exceed six</w:t>
      </w:r>
      <w:r>
        <w:rPr>
          <w:spacing w:val="-16"/>
        </w:rPr>
        <w:t xml:space="preserve"> </w:t>
      </w:r>
      <w:r>
        <w:t>(6)</w:t>
      </w:r>
      <w:r>
        <w:rPr>
          <w:spacing w:val="-15"/>
        </w:rPr>
        <w:t xml:space="preserve"> </w:t>
      </w:r>
      <w:r>
        <w:t>feet</w:t>
      </w:r>
      <w:r>
        <w:rPr>
          <w:spacing w:val="-12"/>
        </w:rPr>
        <w:t xml:space="preserve"> </w:t>
      </w:r>
      <w:r>
        <w:t>in</w:t>
      </w:r>
      <w:r>
        <w:rPr>
          <w:spacing w:val="-16"/>
        </w:rPr>
        <w:t xml:space="preserve"> </w:t>
      </w:r>
      <w:r>
        <w:t>height</w:t>
      </w:r>
      <w:r>
        <w:rPr>
          <w:spacing w:val="-11"/>
        </w:rPr>
        <w:t xml:space="preserve"> </w:t>
      </w:r>
      <w:r>
        <w:t>as</w:t>
      </w:r>
      <w:r>
        <w:rPr>
          <w:spacing w:val="-9"/>
        </w:rPr>
        <w:t xml:space="preserve"> </w:t>
      </w:r>
      <w:r>
        <w:t>measured from the</w:t>
      </w:r>
      <w:r>
        <w:rPr>
          <w:spacing w:val="-14"/>
        </w:rPr>
        <w:t xml:space="preserve"> </w:t>
      </w:r>
      <w:r>
        <w:t>surface</w:t>
      </w:r>
      <w:r>
        <w:rPr>
          <w:spacing w:val="-3"/>
        </w:rPr>
        <w:t xml:space="preserve"> </w:t>
      </w:r>
      <w:r>
        <w:t>to</w:t>
      </w:r>
      <w:r>
        <w:rPr>
          <w:spacing w:val="-14"/>
        </w:rPr>
        <w:t xml:space="preserve"> </w:t>
      </w:r>
      <w:r>
        <w:t>the</w:t>
      </w:r>
      <w:r>
        <w:rPr>
          <w:spacing w:val="-15"/>
        </w:rPr>
        <w:t xml:space="preserve"> </w:t>
      </w:r>
      <w:r>
        <w:t>uppermost</w:t>
      </w:r>
      <w:r>
        <w:rPr>
          <w:spacing w:val="-4"/>
        </w:rPr>
        <w:t xml:space="preserve"> </w:t>
      </w:r>
      <w:r>
        <w:t>portion</w:t>
      </w:r>
      <w:r>
        <w:rPr>
          <w:spacing w:val="-8"/>
        </w:rPr>
        <w:t xml:space="preserve"> </w:t>
      </w:r>
      <w:r>
        <w:t>of</w:t>
      </w:r>
      <w:r>
        <w:rPr>
          <w:spacing w:val="-12"/>
        </w:rPr>
        <w:t xml:space="preserve"> </w:t>
      </w:r>
      <w:r>
        <w:t>the</w:t>
      </w:r>
      <w:r>
        <w:rPr>
          <w:spacing w:val="-10"/>
        </w:rPr>
        <w:t xml:space="preserve"> </w:t>
      </w:r>
      <w:r>
        <w:t>fence</w:t>
      </w:r>
      <w:r>
        <w:rPr>
          <w:spacing w:val="-11"/>
        </w:rPr>
        <w:t xml:space="preserve"> </w:t>
      </w:r>
      <w:r>
        <w:t>and</w:t>
      </w:r>
      <w:r>
        <w:rPr>
          <w:spacing w:val="-7"/>
        </w:rPr>
        <w:t xml:space="preserve"> </w:t>
      </w:r>
      <w:r>
        <w:t>shall</w:t>
      </w:r>
      <w:r>
        <w:rPr>
          <w:spacing w:val="-9"/>
        </w:rPr>
        <w:t xml:space="preserve"> </w:t>
      </w:r>
      <w:r>
        <w:t>not</w:t>
      </w:r>
      <w:r>
        <w:rPr>
          <w:spacing w:val="-16"/>
        </w:rPr>
        <w:t xml:space="preserve"> </w:t>
      </w:r>
      <w:r>
        <w:t>be</w:t>
      </w:r>
      <w:r>
        <w:rPr>
          <w:spacing w:val="-15"/>
        </w:rPr>
        <w:t xml:space="preserve"> </w:t>
      </w:r>
      <w:r>
        <w:t>any</w:t>
      </w:r>
      <w:r>
        <w:rPr>
          <w:spacing w:val="-8"/>
        </w:rPr>
        <w:t xml:space="preserve"> </w:t>
      </w:r>
      <w:r>
        <w:t>closer</w:t>
      </w:r>
      <w:r>
        <w:rPr>
          <w:spacing w:val="-6"/>
        </w:rPr>
        <w:t xml:space="preserve"> </w:t>
      </w:r>
      <w:r>
        <w:t>to</w:t>
      </w:r>
      <w:r>
        <w:rPr>
          <w:spacing w:val="-16"/>
        </w:rPr>
        <w:t xml:space="preserve"> </w:t>
      </w:r>
      <w:r>
        <w:t>a</w:t>
      </w:r>
      <w:r>
        <w:rPr>
          <w:spacing w:val="-14"/>
        </w:rPr>
        <w:t xml:space="preserve"> </w:t>
      </w:r>
      <w:r>
        <w:t>road</w:t>
      </w:r>
      <w:r>
        <w:rPr>
          <w:spacing w:val="-8"/>
        </w:rPr>
        <w:t xml:space="preserve"> </w:t>
      </w:r>
      <w:r>
        <w:t>than the</w:t>
      </w:r>
      <w:r>
        <w:rPr>
          <w:spacing w:val="-16"/>
        </w:rPr>
        <w:t xml:space="preserve"> </w:t>
      </w:r>
      <w:r>
        <w:t>front</w:t>
      </w:r>
      <w:r>
        <w:rPr>
          <w:spacing w:val="-15"/>
        </w:rPr>
        <w:t xml:space="preserve"> </w:t>
      </w:r>
      <w:r>
        <w:t>wall</w:t>
      </w:r>
      <w:r>
        <w:rPr>
          <w:spacing w:val="-15"/>
        </w:rPr>
        <w:t xml:space="preserve"> </w:t>
      </w:r>
      <w:r>
        <w:t>of</w:t>
      </w:r>
      <w:r>
        <w:rPr>
          <w:spacing w:val="-16"/>
        </w:rPr>
        <w:t xml:space="preserve"> </w:t>
      </w:r>
      <w:r>
        <w:t>a</w:t>
      </w:r>
      <w:r>
        <w:rPr>
          <w:spacing w:val="-15"/>
        </w:rPr>
        <w:t xml:space="preserve"> </w:t>
      </w:r>
      <w:r>
        <w:t>residential</w:t>
      </w:r>
      <w:r>
        <w:rPr>
          <w:spacing w:val="-6"/>
        </w:rPr>
        <w:t xml:space="preserve"> </w:t>
      </w:r>
      <w:r>
        <w:t>house that</w:t>
      </w:r>
      <w:r>
        <w:rPr>
          <w:spacing w:val="-10"/>
        </w:rPr>
        <w:t xml:space="preserve"> </w:t>
      </w:r>
      <w:r>
        <w:t>is</w:t>
      </w:r>
      <w:r>
        <w:rPr>
          <w:spacing w:val="-16"/>
        </w:rPr>
        <w:t xml:space="preserve"> </w:t>
      </w:r>
      <w:r>
        <w:t>facing</w:t>
      </w:r>
      <w:r>
        <w:rPr>
          <w:spacing w:val="-6"/>
        </w:rPr>
        <w:t xml:space="preserve"> </w:t>
      </w:r>
      <w:r>
        <w:t>the</w:t>
      </w:r>
      <w:r>
        <w:rPr>
          <w:spacing w:val="-16"/>
        </w:rPr>
        <w:t xml:space="preserve"> </w:t>
      </w:r>
      <w:r>
        <w:t>road.</w:t>
      </w:r>
      <w:r>
        <w:rPr>
          <w:spacing w:val="35"/>
        </w:rPr>
        <w:t xml:space="preserve"> </w:t>
      </w:r>
      <w:r>
        <w:t>Residential</w:t>
      </w:r>
      <w:r>
        <w:rPr>
          <w:spacing w:val="-1"/>
        </w:rPr>
        <w:t xml:space="preserve"> </w:t>
      </w:r>
      <w:r>
        <w:t>houses</w:t>
      </w:r>
      <w:r>
        <w:rPr>
          <w:spacing w:val="-7"/>
        </w:rPr>
        <w:t xml:space="preserve"> </w:t>
      </w:r>
      <w:r>
        <w:t>that</w:t>
      </w:r>
      <w:r>
        <w:rPr>
          <w:spacing w:val="-16"/>
        </w:rPr>
        <w:t xml:space="preserve"> </w:t>
      </w:r>
      <w:r>
        <w:t>are</w:t>
      </w:r>
      <w:r>
        <w:rPr>
          <w:spacing w:val="-10"/>
        </w:rPr>
        <w:t xml:space="preserve"> </w:t>
      </w:r>
      <w:r>
        <w:t>one hundred</w:t>
      </w:r>
      <w:r>
        <w:rPr>
          <w:spacing w:val="-6"/>
        </w:rPr>
        <w:t xml:space="preserve"> </w:t>
      </w:r>
      <w:r>
        <w:t>(100)</w:t>
      </w:r>
      <w:r>
        <w:rPr>
          <w:spacing w:val="-13"/>
        </w:rPr>
        <w:t xml:space="preserve"> </w:t>
      </w:r>
      <w:r>
        <w:t>feet</w:t>
      </w:r>
      <w:r>
        <w:rPr>
          <w:spacing w:val="-6"/>
        </w:rPr>
        <w:t xml:space="preserve"> </w:t>
      </w:r>
      <w:r>
        <w:t>or</w:t>
      </w:r>
      <w:r>
        <w:rPr>
          <w:spacing w:val="-13"/>
        </w:rPr>
        <w:t xml:space="preserve"> </w:t>
      </w:r>
      <w:r>
        <w:t>greater from</w:t>
      </w:r>
      <w:r>
        <w:rPr>
          <w:spacing w:val="-7"/>
        </w:rPr>
        <w:t xml:space="preserve"> </w:t>
      </w:r>
      <w:r>
        <w:t>the</w:t>
      </w:r>
      <w:r>
        <w:rPr>
          <w:spacing w:val="-3"/>
        </w:rPr>
        <w:t xml:space="preserve"> </w:t>
      </w:r>
      <w:r>
        <w:t>edge</w:t>
      </w:r>
      <w:r>
        <w:rPr>
          <w:spacing w:val="-6"/>
        </w:rPr>
        <w:t xml:space="preserve"> </w:t>
      </w:r>
      <w:r>
        <w:t>of</w:t>
      </w:r>
      <w:r>
        <w:rPr>
          <w:spacing w:val="-16"/>
        </w:rPr>
        <w:t xml:space="preserve"> </w:t>
      </w:r>
      <w:r>
        <w:t>the</w:t>
      </w:r>
      <w:r>
        <w:rPr>
          <w:spacing w:val="-14"/>
        </w:rPr>
        <w:t xml:space="preserve"> </w:t>
      </w:r>
      <w:r>
        <w:t>road</w:t>
      </w:r>
      <w:r>
        <w:rPr>
          <w:spacing w:val="-15"/>
        </w:rPr>
        <w:t xml:space="preserve"> </w:t>
      </w:r>
      <w:r>
        <w:t>may</w:t>
      </w:r>
      <w:r>
        <w:rPr>
          <w:spacing w:val="-14"/>
        </w:rPr>
        <w:t xml:space="preserve"> </w:t>
      </w:r>
      <w:r>
        <w:t>have</w:t>
      </w:r>
      <w:r>
        <w:rPr>
          <w:spacing w:val="-6"/>
        </w:rPr>
        <w:t xml:space="preserve"> </w:t>
      </w:r>
      <w:r>
        <w:t>side</w:t>
      </w:r>
      <w:r>
        <w:rPr>
          <w:spacing w:val="-9"/>
        </w:rPr>
        <w:t xml:space="preserve"> </w:t>
      </w:r>
      <w:r>
        <w:t>yard</w:t>
      </w:r>
      <w:r>
        <w:rPr>
          <w:spacing w:val="-12"/>
        </w:rPr>
        <w:t xml:space="preserve"> </w:t>
      </w:r>
      <w:r>
        <w:t>privacy</w:t>
      </w:r>
      <w:r>
        <w:rPr>
          <w:spacing w:val="-5"/>
        </w:rPr>
        <w:t xml:space="preserve"> </w:t>
      </w:r>
      <w:r>
        <w:t>fences up to</w:t>
      </w:r>
      <w:r>
        <w:rPr>
          <w:spacing w:val="-6"/>
        </w:rPr>
        <w:t xml:space="preserve"> </w:t>
      </w:r>
      <w:r>
        <w:t>two</w:t>
      </w:r>
      <w:r>
        <w:rPr>
          <w:spacing w:val="-2"/>
        </w:rPr>
        <w:t xml:space="preserve"> </w:t>
      </w:r>
      <w:r>
        <w:t>thirds (2/3)</w:t>
      </w:r>
      <w:r>
        <w:rPr>
          <w:spacing w:val="-10"/>
        </w:rPr>
        <w:t xml:space="preserve"> </w:t>
      </w:r>
      <w:r>
        <w:t>the</w:t>
      </w:r>
      <w:r>
        <w:rPr>
          <w:spacing w:val="-10"/>
        </w:rPr>
        <w:t xml:space="preserve"> </w:t>
      </w:r>
      <w:r>
        <w:t>distance between the</w:t>
      </w:r>
      <w:r>
        <w:rPr>
          <w:spacing w:val="-3"/>
        </w:rPr>
        <w:t xml:space="preserve"> </w:t>
      </w:r>
      <w:r>
        <w:t>front wall</w:t>
      </w:r>
      <w:r>
        <w:rPr>
          <w:spacing w:val="-5"/>
        </w:rPr>
        <w:t xml:space="preserve"> </w:t>
      </w:r>
      <w:r>
        <w:t>of</w:t>
      </w:r>
      <w:r>
        <w:rPr>
          <w:spacing w:val="-4"/>
        </w:rPr>
        <w:t xml:space="preserve"> </w:t>
      </w:r>
      <w:r>
        <w:t>the</w:t>
      </w:r>
      <w:r>
        <w:rPr>
          <w:spacing w:val="-1"/>
        </w:rPr>
        <w:t xml:space="preserve"> </w:t>
      </w:r>
      <w:r>
        <w:t>house</w:t>
      </w:r>
      <w:r>
        <w:rPr>
          <w:spacing w:val="-1"/>
        </w:rPr>
        <w:t xml:space="preserve"> </w:t>
      </w:r>
      <w:r>
        <w:t>and</w:t>
      </w:r>
      <w:r>
        <w:rPr>
          <w:spacing w:val="-11"/>
        </w:rPr>
        <w:t xml:space="preserve"> </w:t>
      </w:r>
      <w:r>
        <w:t>the road,</w:t>
      </w:r>
      <w:r>
        <w:rPr>
          <w:spacing w:val="-1"/>
        </w:rPr>
        <w:t xml:space="preserve"> </w:t>
      </w:r>
      <w:r>
        <w:t>but</w:t>
      </w:r>
      <w:r>
        <w:rPr>
          <w:spacing w:val="-7"/>
        </w:rPr>
        <w:t xml:space="preserve"> </w:t>
      </w:r>
      <w:r>
        <w:t>in no case closer than fifty (50) feet from the road.</w:t>
      </w:r>
    </w:p>
    <w:p w14:paraId="3F325022" w14:textId="77777777" w:rsidR="006979D5" w:rsidRDefault="002D7CC2">
      <w:pPr>
        <w:pStyle w:val="ListParagraph"/>
        <w:numPr>
          <w:ilvl w:val="0"/>
          <w:numId w:val="111"/>
        </w:numPr>
        <w:tabs>
          <w:tab w:val="left" w:pos="1840"/>
          <w:tab w:val="left" w:pos="1845"/>
        </w:tabs>
        <w:spacing w:before="112" w:line="244" w:lineRule="auto"/>
        <w:ind w:left="1845" w:right="1164" w:hanging="363"/>
        <w:jc w:val="both"/>
      </w:pPr>
      <w:r>
        <w:t>Decorative fences</w:t>
      </w:r>
      <w:r>
        <w:rPr>
          <w:spacing w:val="-12"/>
        </w:rPr>
        <w:t xml:space="preserve"> </w:t>
      </w:r>
      <w:r>
        <w:t>erected</w:t>
      </w:r>
      <w:r>
        <w:rPr>
          <w:spacing w:val="-4"/>
        </w:rPr>
        <w:t xml:space="preserve"> </w:t>
      </w:r>
      <w:r>
        <w:t>between</w:t>
      </w:r>
      <w:r>
        <w:rPr>
          <w:spacing w:val="-5"/>
        </w:rPr>
        <w:t xml:space="preserve"> </w:t>
      </w:r>
      <w:r>
        <w:t>the</w:t>
      </w:r>
      <w:r>
        <w:rPr>
          <w:spacing w:val="-11"/>
        </w:rPr>
        <w:t xml:space="preserve"> </w:t>
      </w:r>
      <w:r>
        <w:t>front</w:t>
      </w:r>
      <w:r>
        <w:rPr>
          <w:spacing w:val="-5"/>
        </w:rPr>
        <w:t xml:space="preserve"> </w:t>
      </w:r>
      <w:r>
        <w:t>wall</w:t>
      </w:r>
      <w:r>
        <w:rPr>
          <w:spacing w:val="-6"/>
        </w:rPr>
        <w:t xml:space="preserve"> </w:t>
      </w:r>
      <w:r>
        <w:t>of</w:t>
      </w:r>
      <w:r>
        <w:rPr>
          <w:spacing w:val="-10"/>
        </w:rPr>
        <w:t xml:space="preserve"> </w:t>
      </w:r>
      <w:r>
        <w:t>a</w:t>
      </w:r>
      <w:r>
        <w:rPr>
          <w:spacing w:val="-15"/>
        </w:rPr>
        <w:t xml:space="preserve"> </w:t>
      </w:r>
      <w:r>
        <w:t>residential</w:t>
      </w:r>
      <w:r>
        <w:rPr>
          <w:spacing w:val="-2"/>
        </w:rPr>
        <w:t xml:space="preserve"> </w:t>
      </w:r>
      <w:r>
        <w:t>house</w:t>
      </w:r>
      <w:r>
        <w:rPr>
          <w:spacing w:val="-7"/>
        </w:rPr>
        <w:t xml:space="preserve"> </w:t>
      </w:r>
      <w:r>
        <w:t>and</w:t>
      </w:r>
      <w:r>
        <w:rPr>
          <w:spacing w:val="-12"/>
        </w:rPr>
        <w:t xml:space="preserve"> </w:t>
      </w:r>
      <w:r>
        <w:t>the</w:t>
      </w:r>
      <w:r>
        <w:rPr>
          <w:spacing w:val="-16"/>
        </w:rPr>
        <w:t xml:space="preserve"> </w:t>
      </w:r>
      <w:r>
        <w:t>road</w:t>
      </w:r>
      <w:r>
        <w:rPr>
          <w:spacing w:val="-13"/>
        </w:rPr>
        <w:t xml:space="preserve"> </w:t>
      </w:r>
      <w:r>
        <w:t>right-of-way in any district shall not exceed three (3) feet in</w:t>
      </w:r>
      <w:r>
        <w:rPr>
          <w:spacing w:val="-3"/>
        </w:rPr>
        <w:t xml:space="preserve"> </w:t>
      </w:r>
      <w:r>
        <w:t>height; shall be of a type which is not more than fifty (50) percent solid so as not to obscure vision at the right-of-way or property line of the lot or</w:t>
      </w:r>
      <w:r>
        <w:rPr>
          <w:spacing w:val="-1"/>
        </w:rPr>
        <w:t xml:space="preserve"> </w:t>
      </w:r>
      <w:r>
        <w:t>parcel on which ii is placed.</w:t>
      </w:r>
    </w:p>
    <w:p w14:paraId="0838F455" w14:textId="77777777" w:rsidR="006979D5" w:rsidRDefault="002D7CC2">
      <w:pPr>
        <w:pStyle w:val="ListParagraph"/>
        <w:numPr>
          <w:ilvl w:val="0"/>
          <w:numId w:val="111"/>
        </w:numPr>
        <w:tabs>
          <w:tab w:val="left" w:pos="1847"/>
          <w:tab w:val="left" w:pos="1852"/>
        </w:tabs>
        <w:spacing w:before="100" w:line="242" w:lineRule="auto"/>
        <w:ind w:left="1852" w:right="1163" w:hanging="365"/>
        <w:jc w:val="both"/>
      </w:pPr>
      <w:r>
        <w:t>Privacy/Decorative</w:t>
      </w:r>
      <w:r>
        <w:rPr>
          <w:spacing w:val="-16"/>
        </w:rPr>
        <w:t xml:space="preserve"> </w:t>
      </w:r>
      <w:r>
        <w:t>fences</w:t>
      </w:r>
      <w:r>
        <w:rPr>
          <w:spacing w:val="-15"/>
        </w:rPr>
        <w:t xml:space="preserve"> </w:t>
      </w:r>
      <w:r>
        <w:t>in</w:t>
      </w:r>
      <w:r>
        <w:rPr>
          <w:spacing w:val="-15"/>
        </w:rPr>
        <w:t xml:space="preserve"> </w:t>
      </w:r>
      <w:r>
        <w:t>any</w:t>
      </w:r>
      <w:r>
        <w:rPr>
          <w:spacing w:val="-16"/>
        </w:rPr>
        <w:t xml:space="preserve"> </w:t>
      </w:r>
      <w:r>
        <w:t>district</w:t>
      </w:r>
      <w:r>
        <w:rPr>
          <w:spacing w:val="-15"/>
        </w:rPr>
        <w:t xml:space="preserve"> </w:t>
      </w:r>
      <w:r>
        <w:t>shall</w:t>
      </w:r>
      <w:r>
        <w:rPr>
          <w:spacing w:val="-15"/>
        </w:rPr>
        <w:t xml:space="preserve"> </w:t>
      </w:r>
      <w:r>
        <w:t>be</w:t>
      </w:r>
      <w:r>
        <w:rPr>
          <w:spacing w:val="-15"/>
        </w:rPr>
        <w:t xml:space="preserve"> </w:t>
      </w:r>
      <w:r>
        <w:t>made</w:t>
      </w:r>
      <w:r>
        <w:rPr>
          <w:spacing w:val="-16"/>
        </w:rPr>
        <w:t xml:space="preserve"> </w:t>
      </w:r>
      <w:r>
        <w:t>of</w:t>
      </w:r>
      <w:r>
        <w:rPr>
          <w:spacing w:val="-15"/>
        </w:rPr>
        <w:t xml:space="preserve"> </w:t>
      </w:r>
      <w:r>
        <w:t>commercially</w:t>
      </w:r>
      <w:r>
        <w:rPr>
          <w:spacing w:val="5"/>
        </w:rPr>
        <w:t xml:space="preserve"> </w:t>
      </w:r>
      <w:r>
        <w:t>available</w:t>
      </w:r>
      <w:r>
        <w:rPr>
          <w:spacing w:val="-5"/>
        </w:rPr>
        <w:t xml:space="preserve"> </w:t>
      </w:r>
      <w:r>
        <w:t>materials which are normally used for privacy/decorative fence construction shall be a self-supporting system; and shall not contain barbed or</w:t>
      </w:r>
      <w:r>
        <w:rPr>
          <w:spacing w:val="-2"/>
        </w:rPr>
        <w:t xml:space="preserve"> </w:t>
      </w:r>
      <w:r>
        <w:t>razor wire or be electrified. Materials normally used</w:t>
      </w:r>
      <w:r>
        <w:rPr>
          <w:spacing w:val="-3"/>
        </w:rPr>
        <w:t xml:space="preserve"> </w:t>
      </w:r>
      <w:r>
        <w:t>for temporary fencing (such as snow fencing or angled metal fence</w:t>
      </w:r>
      <w:r>
        <w:rPr>
          <w:spacing w:val="-2"/>
        </w:rPr>
        <w:t xml:space="preserve"> </w:t>
      </w:r>
      <w:r>
        <w:t>posts) may</w:t>
      </w:r>
      <w:r>
        <w:rPr>
          <w:spacing w:val="-3"/>
        </w:rPr>
        <w:t xml:space="preserve"> </w:t>
      </w:r>
      <w:r>
        <w:t>not be erected as permanent privacy/decorative fences in any district.</w:t>
      </w:r>
    </w:p>
    <w:p w14:paraId="0C021B67" w14:textId="77777777" w:rsidR="006979D5" w:rsidRDefault="002D7CC2">
      <w:pPr>
        <w:pStyle w:val="ListParagraph"/>
        <w:numPr>
          <w:ilvl w:val="0"/>
          <w:numId w:val="111"/>
        </w:numPr>
        <w:tabs>
          <w:tab w:val="left" w:pos="1802"/>
          <w:tab w:val="left" w:pos="1859"/>
        </w:tabs>
        <w:spacing w:before="115" w:line="247" w:lineRule="auto"/>
        <w:ind w:left="1859" w:right="1153" w:hanging="363"/>
        <w:jc w:val="both"/>
      </w:pPr>
      <w:r>
        <w:t>Temporary fences (such as for construction sites, special events, snow control) may be erected for the duration of the temporary use but in</w:t>
      </w:r>
      <w:r>
        <w:rPr>
          <w:spacing w:val="-5"/>
        </w:rPr>
        <w:t xml:space="preserve"> </w:t>
      </w:r>
      <w:r>
        <w:t>no case longer than one (1)</w:t>
      </w:r>
      <w:r>
        <w:rPr>
          <w:spacing w:val="-6"/>
        </w:rPr>
        <w:t xml:space="preserve"> </w:t>
      </w:r>
      <w:r>
        <w:t>year.</w:t>
      </w:r>
    </w:p>
    <w:p w14:paraId="47E1EC93" w14:textId="77777777" w:rsidR="006979D5" w:rsidRDefault="002D7CC2">
      <w:pPr>
        <w:pStyle w:val="ListParagraph"/>
        <w:numPr>
          <w:ilvl w:val="0"/>
          <w:numId w:val="111"/>
        </w:numPr>
        <w:tabs>
          <w:tab w:val="left" w:pos="1854"/>
          <w:tab w:val="left" w:pos="1860"/>
        </w:tabs>
        <w:spacing w:before="113" w:line="242" w:lineRule="auto"/>
        <w:ind w:left="1860" w:right="1144" w:hanging="364"/>
        <w:jc w:val="both"/>
      </w:pPr>
      <w:r>
        <w:t>Fences in Commercial and Industrial districts which enclose storage lots or other areas requiring security may contain barbed wire, provided that the barbed portion of the fence not</w:t>
      </w:r>
      <w:r>
        <w:rPr>
          <w:spacing w:val="-13"/>
        </w:rPr>
        <w:t xml:space="preserve"> </w:t>
      </w:r>
      <w:r>
        <w:t>be</w:t>
      </w:r>
      <w:r>
        <w:rPr>
          <w:spacing w:val="-10"/>
        </w:rPr>
        <w:t xml:space="preserve"> </w:t>
      </w:r>
      <w:r>
        <w:t>nearer than</w:t>
      </w:r>
      <w:r>
        <w:rPr>
          <w:spacing w:val="-4"/>
        </w:rPr>
        <w:t xml:space="preserve"> </w:t>
      </w:r>
      <w:r>
        <w:t>six</w:t>
      </w:r>
      <w:r>
        <w:rPr>
          <w:spacing w:val="-14"/>
        </w:rPr>
        <w:t xml:space="preserve"> </w:t>
      </w:r>
      <w:r>
        <w:t>(6)</w:t>
      </w:r>
      <w:r>
        <w:rPr>
          <w:spacing w:val="-16"/>
        </w:rPr>
        <w:t xml:space="preserve"> </w:t>
      </w:r>
      <w:r>
        <w:t>feet</w:t>
      </w:r>
      <w:r>
        <w:rPr>
          <w:spacing w:val="-7"/>
        </w:rPr>
        <w:t xml:space="preserve"> </w:t>
      </w:r>
      <w:r>
        <w:t>from the</w:t>
      </w:r>
      <w:r>
        <w:rPr>
          <w:spacing w:val="-8"/>
        </w:rPr>
        <w:t xml:space="preserve"> </w:t>
      </w:r>
      <w:r>
        <w:t>surface of</w:t>
      </w:r>
      <w:r>
        <w:rPr>
          <w:spacing w:val="-12"/>
        </w:rPr>
        <w:t xml:space="preserve"> </w:t>
      </w:r>
      <w:r>
        <w:t>the</w:t>
      </w:r>
      <w:r>
        <w:rPr>
          <w:spacing w:val="-9"/>
        </w:rPr>
        <w:t xml:space="preserve"> </w:t>
      </w:r>
      <w:r>
        <w:t>ground.</w:t>
      </w:r>
      <w:r>
        <w:rPr>
          <w:spacing w:val="40"/>
        </w:rPr>
        <w:t xml:space="preserve"> </w:t>
      </w:r>
      <w:r>
        <w:t>The</w:t>
      </w:r>
      <w:r>
        <w:rPr>
          <w:spacing w:val="-5"/>
        </w:rPr>
        <w:t xml:space="preserve"> </w:t>
      </w:r>
      <w:r>
        <w:t>total</w:t>
      </w:r>
      <w:r>
        <w:rPr>
          <w:spacing w:val="-15"/>
        </w:rPr>
        <w:t xml:space="preserve"> </w:t>
      </w:r>
      <w:r>
        <w:t>height of</w:t>
      </w:r>
      <w:r>
        <w:rPr>
          <w:spacing w:val="-10"/>
        </w:rPr>
        <w:t xml:space="preserve"> </w:t>
      </w:r>
      <w:r>
        <w:t>fences in Commercial and Industrial Districts shall not exceed eight (8)</w:t>
      </w:r>
      <w:r>
        <w:rPr>
          <w:spacing w:val="-2"/>
        </w:rPr>
        <w:t xml:space="preserve"> </w:t>
      </w:r>
      <w:r>
        <w:t>feet.</w:t>
      </w:r>
    </w:p>
    <w:p w14:paraId="413D990C" w14:textId="77777777" w:rsidR="006979D5" w:rsidRDefault="002D7CC2">
      <w:pPr>
        <w:pStyle w:val="ListParagraph"/>
        <w:numPr>
          <w:ilvl w:val="0"/>
          <w:numId w:val="111"/>
        </w:numPr>
        <w:tabs>
          <w:tab w:val="left" w:pos="1862"/>
        </w:tabs>
        <w:spacing w:before="118"/>
        <w:ind w:left="1862" w:hanging="359"/>
        <w:jc w:val="both"/>
      </w:pPr>
      <w:r>
        <w:t>Fences</w:t>
      </w:r>
      <w:r>
        <w:rPr>
          <w:spacing w:val="1"/>
        </w:rPr>
        <w:t xml:space="preserve"> </w:t>
      </w:r>
      <w:r>
        <w:t>shall</w:t>
      </w:r>
      <w:r>
        <w:rPr>
          <w:spacing w:val="-6"/>
        </w:rPr>
        <w:t xml:space="preserve"> </w:t>
      </w:r>
      <w:r>
        <w:t>not</w:t>
      </w:r>
      <w:r>
        <w:rPr>
          <w:spacing w:val="-13"/>
        </w:rPr>
        <w:t xml:space="preserve"> </w:t>
      </w:r>
      <w:r>
        <w:t>be</w:t>
      </w:r>
      <w:r>
        <w:rPr>
          <w:spacing w:val="-13"/>
        </w:rPr>
        <w:t xml:space="preserve"> </w:t>
      </w:r>
      <w:r>
        <w:t>erected</w:t>
      </w:r>
      <w:r>
        <w:rPr>
          <w:spacing w:val="1"/>
        </w:rPr>
        <w:t xml:space="preserve"> </w:t>
      </w:r>
      <w:r>
        <w:t>within</w:t>
      </w:r>
      <w:r>
        <w:rPr>
          <w:spacing w:val="2"/>
        </w:rPr>
        <w:t xml:space="preserve"> </w:t>
      </w:r>
      <w:r>
        <w:t>any</w:t>
      </w:r>
      <w:r>
        <w:rPr>
          <w:spacing w:val="-2"/>
        </w:rPr>
        <w:t xml:space="preserve"> </w:t>
      </w:r>
      <w:r>
        <w:t>public</w:t>
      </w:r>
      <w:r>
        <w:rPr>
          <w:spacing w:val="-7"/>
        </w:rPr>
        <w:t xml:space="preserve"> </w:t>
      </w:r>
      <w:r>
        <w:t>road</w:t>
      </w:r>
      <w:r>
        <w:rPr>
          <w:spacing w:val="-2"/>
        </w:rPr>
        <w:t xml:space="preserve"> </w:t>
      </w:r>
      <w:r>
        <w:t>right-of-way</w:t>
      </w:r>
      <w:r>
        <w:rPr>
          <w:spacing w:val="10"/>
        </w:rPr>
        <w:t xml:space="preserve"> </w:t>
      </w:r>
      <w:r>
        <w:t>in</w:t>
      </w:r>
      <w:r>
        <w:rPr>
          <w:spacing w:val="-14"/>
        </w:rPr>
        <w:t xml:space="preserve"> </w:t>
      </w:r>
      <w:r>
        <w:t>any</w:t>
      </w:r>
      <w:r>
        <w:rPr>
          <w:spacing w:val="-9"/>
        </w:rPr>
        <w:t xml:space="preserve"> </w:t>
      </w:r>
      <w:r>
        <w:rPr>
          <w:spacing w:val="-2"/>
        </w:rPr>
        <w:t>district.</w:t>
      </w:r>
    </w:p>
    <w:p w14:paraId="73252C6F" w14:textId="77777777" w:rsidR="006979D5" w:rsidRDefault="002D7CC2">
      <w:pPr>
        <w:pStyle w:val="ListParagraph"/>
        <w:numPr>
          <w:ilvl w:val="0"/>
          <w:numId w:val="111"/>
        </w:numPr>
        <w:tabs>
          <w:tab w:val="left" w:pos="1862"/>
          <w:tab w:val="left" w:pos="1867"/>
        </w:tabs>
        <w:spacing w:before="115" w:line="242" w:lineRule="auto"/>
        <w:ind w:left="1867" w:right="1147" w:hanging="365"/>
        <w:jc w:val="both"/>
      </w:pPr>
      <w:r>
        <w:t>Fences shall not</w:t>
      </w:r>
      <w:r>
        <w:rPr>
          <w:spacing w:val="-2"/>
        </w:rPr>
        <w:t xml:space="preserve"> </w:t>
      </w:r>
      <w:r>
        <w:t>be erected or</w:t>
      </w:r>
      <w:r>
        <w:rPr>
          <w:spacing w:val="-5"/>
        </w:rPr>
        <w:t xml:space="preserve"> </w:t>
      </w:r>
      <w:r>
        <w:t>maintained in</w:t>
      </w:r>
      <w:r>
        <w:rPr>
          <w:spacing w:val="-5"/>
        </w:rPr>
        <w:t xml:space="preserve"> </w:t>
      </w:r>
      <w:r>
        <w:t>any</w:t>
      </w:r>
      <w:r>
        <w:rPr>
          <w:spacing w:val="-6"/>
        </w:rPr>
        <w:t xml:space="preserve"> </w:t>
      </w:r>
      <w:r>
        <w:t>district in</w:t>
      </w:r>
      <w:r>
        <w:rPr>
          <w:spacing w:val="-5"/>
        </w:rPr>
        <w:t xml:space="preserve"> </w:t>
      </w:r>
      <w:r>
        <w:t>such a way as to</w:t>
      </w:r>
      <w:r>
        <w:rPr>
          <w:spacing w:val="-3"/>
        </w:rPr>
        <w:t xml:space="preserve"> </w:t>
      </w:r>
      <w:r>
        <w:t>obstruct the vision of vehicle drivers within the triangular area formed by</w:t>
      </w:r>
      <w:r>
        <w:rPr>
          <w:spacing w:val="-3"/>
        </w:rPr>
        <w:t xml:space="preserve"> </w:t>
      </w:r>
      <w:r>
        <w:t>the</w:t>
      </w:r>
      <w:r>
        <w:rPr>
          <w:spacing w:val="-4"/>
        </w:rPr>
        <w:t xml:space="preserve"> </w:t>
      </w:r>
      <w:r>
        <w:t>intersection of</w:t>
      </w:r>
      <w:r>
        <w:rPr>
          <w:spacing w:val="-1"/>
        </w:rPr>
        <w:t xml:space="preserve"> </w:t>
      </w:r>
      <w:r>
        <w:t>the street right-of-way lines and a line connecting two points located on</w:t>
      </w:r>
      <w:r>
        <w:rPr>
          <w:spacing w:val="-2"/>
        </w:rPr>
        <w:t xml:space="preserve"> </w:t>
      </w:r>
      <w:r>
        <w:t>those intersecting right-of-way</w:t>
      </w:r>
      <w:r>
        <w:rPr>
          <w:spacing w:val="-6"/>
        </w:rPr>
        <w:t xml:space="preserve"> </w:t>
      </w:r>
      <w:r>
        <w:t>lines twenty-five (25) feet from the point of intersection with</w:t>
      </w:r>
      <w:r>
        <w:rPr>
          <w:spacing w:val="-2"/>
        </w:rPr>
        <w:t xml:space="preserve"> </w:t>
      </w:r>
      <w:r>
        <w:t>the right-of-way lines</w:t>
      </w:r>
    </w:p>
    <w:p w14:paraId="74269EAC" w14:textId="77777777" w:rsidR="006979D5" w:rsidRDefault="002D7CC2">
      <w:pPr>
        <w:pStyle w:val="BodyText"/>
        <w:spacing w:before="117"/>
        <w:ind w:left="1508"/>
        <w:jc w:val="both"/>
      </w:pPr>
      <w:r>
        <w:t>.H.</w:t>
      </w:r>
      <w:r>
        <w:rPr>
          <w:spacing w:val="67"/>
        </w:rPr>
        <w:t xml:space="preserve"> </w:t>
      </w:r>
      <w:r>
        <w:t>A</w:t>
      </w:r>
      <w:r>
        <w:rPr>
          <w:spacing w:val="-7"/>
        </w:rPr>
        <w:t xml:space="preserve"> </w:t>
      </w:r>
      <w:r>
        <w:t>zoning</w:t>
      </w:r>
      <w:r>
        <w:rPr>
          <w:spacing w:val="-2"/>
        </w:rPr>
        <w:t xml:space="preserve"> </w:t>
      </w:r>
      <w:r>
        <w:t>permit</w:t>
      </w:r>
      <w:r>
        <w:rPr>
          <w:spacing w:val="-3"/>
        </w:rPr>
        <w:t xml:space="preserve"> </w:t>
      </w:r>
      <w:r>
        <w:t>is</w:t>
      </w:r>
      <w:r>
        <w:rPr>
          <w:spacing w:val="-4"/>
        </w:rPr>
        <w:t xml:space="preserve"> </w:t>
      </w:r>
      <w:r>
        <w:t>required</w:t>
      </w:r>
      <w:r>
        <w:rPr>
          <w:spacing w:val="8"/>
        </w:rPr>
        <w:t xml:space="preserve"> </w:t>
      </w:r>
      <w:r>
        <w:t>for</w:t>
      </w:r>
      <w:r>
        <w:rPr>
          <w:spacing w:val="-5"/>
        </w:rPr>
        <w:t xml:space="preserve"> </w:t>
      </w:r>
      <w:r>
        <w:t>any</w:t>
      </w:r>
      <w:r>
        <w:rPr>
          <w:spacing w:val="-6"/>
        </w:rPr>
        <w:t xml:space="preserve"> </w:t>
      </w:r>
      <w:r>
        <w:t>privacy/</w:t>
      </w:r>
      <w:r>
        <w:rPr>
          <w:spacing w:val="6"/>
        </w:rPr>
        <w:t xml:space="preserve"> </w:t>
      </w:r>
      <w:r>
        <w:t>decorative</w:t>
      </w:r>
      <w:r>
        <w:rPr>
          <w:spacing w:val="14"/>
        </w:rPr>
        <w:t xml:space="preserve"> </w:t>
      </w:r>
      <w:r>
        <w:t>fence</w:t>
      </w:r>
      <w:r>
        <w:rPr>
          <w:spacing w:val="-4"/>
        </w:rPr>
        <w:t xml:space="preserve"> </w:t>
      </w:r>
      <w:r>
        <w:t>erected</w:t>
      </w:r>
      <w:r>
        <w:rPr>
          <w:spacing w:val="-3"/>
        </w:rPr>
        <w:t xml:space="preserve"> </w:t>
      </w:r>
      <w:r>
        <w:t>in</w:t>
      </w:r>
      <w:r>
        <w:rPr>
          <w:spacing w:val="-5"/>
        </w:rPr>
        <w:t xml:space="preserve"> </w:t>
      </w:r>
      <w:r>
        <w:t>any</w:t>
      </w:r>
      <w:r>
        <w:rPr>
          <w:spacing w:val="-7"/>
        </w:rPr>
        <w:t xml:space="preserve"> </w:t>
      </w:r>
      <w:r>
        <w:rPr>
          <w:spacing w:val="-2"/>
        </w:rPr>
        <w:t>district.</w:t>
      </w:r>
    </w:p>
    <w:p w14:paraId="08A23289" w14:textId="77777777" w:rsidR="006979D5" w:rsidRDefault="006979D5">
      <w:pPr>
        <w:pStyle w:val="BodyText"/>
        <w:rPr>
          <w:sz w:val="20"/>
        </w:rPr>
      </w:pPr>
    </w:p>
    <w:p w14:paraId="51796399" w14:textId="77777777" w:rsidR="006979D5" w:rsidRDefault="006979D5">
      <w:pPr>
        <w:pStyle w:val="BodyText"/>
        <w:spacing w:before="112"/>
        <w:rPr>
          <w:sz w:val="20"/>
        </w:rPr>
      </w:pPr>
    </w:p>
    <w:p w14:paraId="38EEB668" w14:textId="77777777" w:rsidR="006979D5" w:rsidRDefault="006979D5">
      <w:pPr>
        <w:pStyle w:val="BodyText"/>
        <w:rPr>
          <w:sz w:val="20"/>
        </w:rPr>
        <w:sectPr w:rsidR="006979D5">
          <w:pgSz w:w="12270" w:h="15840"/>
          <w:pgMar w:top="860" w:right="283" w:bottom="1500" w:left="283" w:header="0" w:footer="1317" w:gutter="0"/>
          <w:cols w:space="720"/>
        </w:sectPr>
      </w:pPr>
    </w:p>
    <w:p w14:paraId="38D874BF" w14:textId="77777777" w:rsidR="006979D5" w:rsidRDefault="002D7CC2">
      <w:pPr>
        <w:spacing w:before="118"/>
        <w:ind w:left="1508"/>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303895E" w14:textId="77777777" w:rsidR="006979D5" w:rsidRDefault="002D7CC2">
      <w:pPr>
        <w:spacing w:before="97"/>
        <w:ind w:left="1508"/>
        <w:rPr>
          <w:i/>
          <w:sz w:val="13"/>
        </w:rPr>
      </w:pPr>
      <w:r>
        <w:br w:type="column"/>
      </w:r>
      <w:r>
        <w:rPr>
          <w:i/>
          <w:w w:val="90"/>
          <w:sz w:val="13"/>
        </w:rPr>
        <w:t>Printed</w:t>
      </w:r>
      <w:r>
        <w:rPr>
          <w:i/>
          <w:spacing w:val="-1"/>
          <w:w w:val="90"/>
          <w:sz w:val="13"/>
        </w:rPr>
        <w:t xml:space="preserve"> </w:t>
      </w:r>
      <w:r>
        <w:rPr>
          <w:i/>
          <w:w w:val="90"/>
          <w:sz w:val="13"/>
        </w:rPr>
        <w:t>on</w:t>
      </w:r>
      <w:r>
        <w:rPr>
          <w:i/>
          <w:spacing w:val="-1"/>
          <w:w w:val="90"/>
          <w:sz w:val="13"/>
        </w:rPr>
        <w:t xml:space="preserve"> </w:t>
      </w:r>
      <w:r>
        <w:rPr>
          <w:i/>
          <w:spacing w:val="-2"/>
          <w:w w:val="90"/>
          <w:sz w:val="13"/>
        </w:rPr>
        <w:t>02110/26</w:t>
      </w:r>
    </w:p>
    <w:p w14:paraId="19B9CE04" w14:textId="77777777" w:rsidR="006979D5" w:rsidRDefault="006979D5">
      <w:pPr>
        <w:rPr>
          <w:i/>
          <w:sz w:val="13"/>
        </w:rPr>
        <w:sectPr w:rsidR="006979D5">
          <w:type w:val="continuous"/>
          <w:pgSz w:w="12270" w:h="15840"/>
          <w:pgMar w:top="1820" w:right="283" w:bottom="280" w:left="283" w:header="0" w:footer="1317" w:gutter="0"/>
          <w:cols w:num="2" w:space="720" w:equalWidth="0">
            <w:col w:w="3386" w:space="4632"/>
            <w:col w:w="3686"/>
          </w:cols>
        </w:sectPr>
      </w:pPr>
    </w:p>
    <w:p w14:paraId="08213464" w14:textId="77777777" w:rsidR="006979D5" w:rsidRDefault="002D7CC2">
      <w:pPr>
        <w:tabs>
          <w:tab w:val="left" w:pos="3737"/>
        </w:tabs>
        <w:spacing w:before="62"/>
        <w:ind w:left="1577"/>
        <w:rPr>
          <w:b/>
          <w:sz w:val="18"/>
        </w:rPr>
      </w:pPr>
      <w:r>
        <w:rPr>
          <w:spacing w:val="-2"/>
          <w:position w:val="1"/>
          <w:sz w:val="19"/>
        </w:rPr>
        <w:lastRenderedPageBreak/>
        <w:t>SECTION</w:t>
      </w:r>
      <w:r>
        <w:rPr>
          <w:spacing w:val="-13"/>
          <w:position w:val="1"/>
          <w:sz w:val="19"/>
        </w:rPr>
        <w:t xml:space="preserve"> </w:t>
      </w:r>
      <w:r>
        <w:rPr>
          <w:spacing w:val="-2"/>
          <w:position w:val="1"/>
          <w:sz w:val="19"/>
        </w:rPr>
        <w:t>7</w:t>
      </w:r>
      <w:r>
        <w:rPr>
          <w:spacing w:val="-36"/>
          <w:position w:val="1"/>
          <w:sz w:val="19"/>
        </w:rPr>
        <w:t xml:space="preserve"> </w:t>
      </w:r>
      <w:r>
        <w:rPr>
          <w:spacing w:val="-5"/>
          <w:position w:val="1"/>
          <w:sz w:val="19"/>
        </w:rPr>
        <w:t>.15</w:t>
      </w:r>
      <w:r>
        <w:rPr>
          <w:position w:val="1"/>
          <w:sz w:val="19"/>
        </w:rPr>
        <w:tab/>
      </w:r>
      <w:r>
        <w:rPr>
          <w:b/>
          <w:sz w:val="18"/>
        </w:rPr>
        <w:t>HOME</w:t>
      </w:r>
      <w:r>
        <w:rPr>
          <w:b/>
          <w:spacing w:val="25"/>
          <w:sz w:val="18"/>
        </w:rPr>
        <w:t xml:space="preserve"> </w:t>
      </w:r>
      <w:r>
        <w:rPr>
          <w:b/>
          <w:spacing w:val="-2"/>
          <w:sz w:val="18"/>
        </w:rPr>
        <w:t>OCCUPATIONS</w:t>
      </w:r>
    </w:p>
    <w:p w14:paraId="7CE397FF" w14:textId="77777777" w:rsidR="006979D5" w:rsidRDefault="002D7CC2">
      <w:pPr>
        <w:pStyle w:val="ListParagraph"/>
        <w:numPr>
          <w:ilvl w:val="1"/>
          <w:numId w:val="111"/>
        </w:numPr>
        <w:tabs>
          <w:tab w:val="left" w:pos="1934"/>
          <w:tab w:val="left" w:pos="2030"/>
        </w:tabs>
        <w:spacing w:before="130"/>
        <w:ind w:right="1072" w:hanging="365"/>
        <w:jc w:val="both"/>
      </w:pPr>
      <w:r>
        <w:t>No</w:t>
      </w:r>
      <w:r>
        <w:rPr>
          <w:spacing w:val="-11"/>
        </w:rPr>
        <w:t xml:space="preserve"> </w:t>
      </w:r>
      <w:r>
        <w:t>person, other than</w:t>
      </w:r>
      <w:r>
        <w:rPr>
          <w:spacing w:val="-8"/>
        </w:rPr>
        <w:t xml:space="preserve"> </w:t>
      </w:r>
      <w:r>
        <w:t>members of the</w:t>
      </w:r>
      <w:r>
        <w:rPr>
          <w:spacing w:val="-7"/>
        </w:rPr>
        <w:t xml:space="preserve"> </w:t>
      </w:r>
      <w:r>
        <w:t>family residing in</w:t>
      </w:r>
      <w:r>
        <w:rPr>
          <w:spacing w:val="-11"/>
        </w:rPr>
        <w:t xml:space="preserve"> </w:t>
      </w:r>
      <w:r>
        <w:t>the</w:t>
      </w:r>
      <w:r>
        <w:rPr>
          <w:spacing w:val="-4"/>
        </w:rPr>
        <w:t xml:space="preserve"> </w:t>
      </w:r>
      <w:r>
        <w:t>dwelling, shall be</w:t>
      </w:r>
      <w:r>
        <w:rPr>
          <w:spacing w:val="-6"/>
        </w:rPr>
        <w:t xml:space="preserve"> </w:t>
      </w:r>
      <w:r>
        <w:t>engaged in the conduct of the home occupation.</w:t>
      </w:r>
    </w:p>
    <w:p w14:paraId="424B1044" w14:textId="77777777" w:rsidR="006979D5" w:rsidRDefault="002D7CC2">
      <w:pPr>
        <w:pStyle w:val="ListParagraph"/>
        <w:numPr>
          <w:ilvl w:val="1"/>
          <w:numId w:val="111"/>
        </w:numPr>
        <w:tabs>
          <w:tab w:val="left" w:pos="1932"/>
          <w:tab w:val="left" w:pos="2025"/>
        </w:tabs>
        <w:spacing w:before="129"/>
        <w:ind w:left="2025" w:right="1085" w:hanging="362"/>
        <w:jc w:val="both"/>
      </w:pPr>
      <w:r>
        <w:t>The</w:t>
      </w:r>
      <w:r>
        <w:rPr>
          <w:spacing w:val="-16"/>
        </w:rPr>
        <w:t xml:space="preserve"> </w:t>
      </w:r>
      <w:r>
        <w:t>use</w:t>
      </w:r>
      <w:r>
        <w:rPr>
          <w:spacing w:val="-15"/>
        </w:rPr>
        <w:t xml:space="preserve"> </w:t>
      </w:r>
      <w:r>
        <w:t>of</w:t>
      </w:r>
      <w:r>
        <w:rPr>
          <w:spacing w:val="-15"/>
        </w:rPr>
        <w:t xml:space="preserve"> </w:t>
      </w:r>
      <w:r>
        <w:t>the</w:t>
      </w:r>
      <w:r>
        <w:rPr>
          <w:spacing w:val="-16"/>
        </w:rPr>
        <w:t xml:space="preserve"> </w:t>
      </w:r>
      <w:r>
        <w:t>dwelling</w:t>
      </w:r>
      <w:r>
        <w:rPr>
          <w:spacing w:val="-15"/>
        </w:rPr>
        <w:t xml:space="preserve"> </w:t>
      </w:r>
      <w:r>
        <w:t>for</w:t>
      </w:r>
      <w:r>
        <w:rPr>
          <w:spacing w:val="-15"/>
        </w:rPr>
        <w:t xml:space="preserve"> </w:t>
      </w:r>
      <w:r>
        <w:t>the</w:t>
      </w:r>
      <w:r>
        <w:rPr>
          <w:spacing w:val="-15"/>
        </w:rPr>
        <w:t xml:space="preserve"> </w:t>
      </w:r>
      <w:r>
        <w:t>home</w:t>
      </w:r>
      <w:r>
        <w:rPr>
          <w:spacing w:val="-16"/>
        </w:rPr>
        <w:t xml:space="preserve"> </w:t>
      </w:r>
      <w:r>
        <w:t>occupation</w:t>
      </w:r>
      <w:r>
        <w:rPr>
          <w:spacing w:val="-7"/>
        </w:rPr>
        <w:t xml:space="preserve"> </w:t>
      </w:r>
      <w:r>
        <w:t>shall</w:t>
      </w:r>
      <w:r>
        <w:rPr>
          <w:spacing w:val="-13"/>
        </w:rPr>
        <w:t xml:space="preserve"> </w:t>
      </w:r>
      <w:r>
        <w:t>be</w:t>
      </w:r>
      <w:r>
        <w:rPr>
          <w:spacing w:val="-15"/>
        </w:rPr>
        <w:t xml:space="preserve"> </w:t>
      </w:r>
      <w:r>
        <w:t>clearly</w:t>
      </w:r>
      <w:r>
        <w:rPr>
          <w:spacing w:val="-12"/>
        </w:rPr>
        <w:t xml:space="preserve"> </w:t>
      </w:r>
      <w:r>
        <w:t>incidental and</w:t>
      </w:r>
      <w:r>
        <w:rPr>
          <w:spacing w:val="-16"/>
        </w:rPr>
        <w:t xml:space="preserve"> </w:t>
      </w:r>
      <w:r>
        <w:t>subordinate to its use for residential purposes, and not more than twenty percent (20%) of the floor area of the dwelling shall be</w:t>
      </w:r>
      <w:r>
        <w:rPr>
          <w:spacing w:val="-1"/>
        </w:rPr>
        <w:t xml:space="preserve"> </w:t>
      </w:r>
      <w:r>
        <w:t>used for the conduct of the home occupation.</w:t>
      </w:r>
    </w:p>
    <w:p w14:paraId="54BBD9A4" w14:textId="77777777" w:rsidR="006979D5" w:rsidRDefault="002D7CC2">
      <w:pPr>
        <w:pStyle w:val="ListParagraph"/>
        <w:numPr>
          <w:ilvl w:val="1"/>
          <w:numId w:val="111"/>
        </w:numPr>
        <w:tabs>
          <w:tab w:val="left" w:pos="1925"/>
          <w:tab w:val="left" w:pos="2025"/>
        </w:tabs>
        <w:spacing w:before="125" w:line="235" w:lineRule="auto"/>
        <w:ind w:left="2025" w:right="1081" w:hanging="364"/>
        <w:jc w:val="both"/>
      </w:pPr>
      <w:r>
        <w:t>There shall be no change in the outside appearance of the dwelling or any other visible evidence of the conduct of the home occupation, with the exception of one sign which shall be limited to six (6) square feet.</w:t>
      </w:r>
    </w:p>
    <w:p w14:paraId="459959B8" w14:textId="77777777" w:rsidR="006979D5" w:rsidRDefault="002D7CC2">
      <w:pPr>
        <w:pStyle w:val="ListParagraph"/>
        <w:numPr>
          <w:ilvl w:val="1"/>
          <w:numId w:val="111"/>
        </w:numPr>
        <w:tabs>
          <w:tab w:val="left" w:pos="1925"/>
        </w:tabs>
        <w:spacing w:before="132"/>
        <w:ind w:left="1925" w:hanging="270"/>
        <w:jc w:val="both"/>
      </w:pPr>
      <w:r>
        <w:t>The</w:t>
      </w:r>
      <w:r>
        <w:rPr>
          <w:spacing w:val="-8"/>
        </w:rPr>
        <w:t xml:space="preserve"> </w:t>
      </w:r>
      <w:r>
        <w:t>home</w:t>
      </w:r>
      <w:r>
        <w:rPr>
          <w:spacing w:val="-11"/>
        </w:rPr>
        <w:t xml:space="preserve"> </w:t>
      </w:r>
      <w:r>
        <w:t>occupation</w:t>
      </w:r>
      <w:r>
        <w:rPr>
          <w:spacing w:val="11"/>
        </w:rPr>
        <w:t xml:space="preserve"> </w:t>
      </w:r>
      <w:r>
        <w:t>shall</w:t>
      </w:r>
      <w:r>
        <w:rPr>
          <w:spacing w:val="-8"/>
        </w:rPr>
        <w:t xml:space="preserve"> </w:t>
      </w:r>
      <w:r>
        <w:t>be</w:t>
      </w:r>
      <w:r>
        <w:rPr>
          <w:spacing w:val="-10"/>
        </w:rPr>
        <w:t xml:space="preserve"> </w:t>
      </w:r>
      <w:r>
        <w:t>conducted</w:t>
      </w:r>
      <w:r>
        <w:rPr>
          <w:spacing w:val="2"/>
        </w:rPr>
        <w:t xml:space="preserve"> </w:t>
      </w:r>
      <w:r>
        <w:t>entirely</w:t>
      </w:r>
      <w:r>
        <w:rPr>
          <w:spacing w:val="-7"/>
        </w:rPr>
        <w:t xml:space="preserve"> </w:t>
      </w:r>
      <w:r>
        <w:t>within</w:t>
      </w:r>
      <w:r>
        <w:rPr>
          <w:spacing w:val="-4"/>
        </w:rPr>
        <w:t xml:space="preserve"> </w:t>
      </w:r>
      <w:r>
        <w:t>the</w:t>
      </w:r>
      <w:r>
        <w:rPr>
          <w:spacing w:val="-8"/>
        </w:rPr>
        <w:t xml:space="preserve"> </w:t>
      </w:r>
      <w:r>
        <w:t>confines</w:t>
      </w:r>
      <w:r>
        <w:rPr>
          <w:spacing w:val="-7"/>
        </w:rPr>
        <w:t xml:space="preserve"> </w:t>
      </w:r>
      <w:r>
        <w:t>of</w:t>
      </w:r>
      <w:r>
        <w:rPr>
          <w:spacing w:val="-9"/>
        </w:rPr>
        <w:t xml:space="preserve"> </w:t>
      </w:r>
      <w:r>
        <w:t>the</w:t>
      </w:r>
      <w:r>
        <w:rPr>
          <w:spacing w:val="-7"/>
        </w:rPr>
        <w:t xml:space="preserve"> </w:t>
      </w:r>
      <w:r>
        <w:rPr>
          <w:spacing w:val="-2"/>
        </w:rPr>
        <w:t>dwelling.</w:t>
      </w:r>
    </w:p>
    <w:p w14:paraId="2713CC53" w14:textId="77777777" w:rsidR="006979D5" w:rsidRDefault="002D7CC2">
      <w:pPr>
        <w:pStyle w:val="ListParagraph"/>
        <w:numPr>
          <w:ilvl w:val="1"/>
          <w:numId w:val="111"/>
        </w:numPr>
        <w:tabs>
          <w:tab w:val="left" w:pos="1926"/>
          <w:tab w:val="left" w:pos="2019"/>
        </w:tabs>
        <w:spacing w:before="127" w:line="235" w:lineRule="auto"/>
        <w:ind w:left="2019" w:right="1081" w:hanging="364"/>
        <w:jc w:val="both"/>
      </w:pPr>
      <w:r>
        <w:t>There</w:t>
      </w:r>
      <w:r>
        <w:rPr>
          <w:spacing w:val="-16"/>
        </w:rPr>
        <w:t xml:space="preserve"> </w:t>
      </w:r>
      <w:r>
        <w:t>shall</w:t>
      </w:r>
      <w:r>
        <w:rPr>
          <w:spacing w:val="-15"/>
        </w:rPr>
        <w:t xml:space="preserve"> </w:t>
      </w:r>
      <w:r>
        <w:t>be</w:t>
      </w:r>
      <w:r>
        <w:rPr>
          <w:spacing w:val="-15"/>
        </w:rPr>
        <w:t xml:space="preserve"> </w:t>
      </w:r>
      <w:r>
        <w:t>no</w:t>
      </w:r>
      <w:r>
        <w:rPr>
          <w:spacing w:val="-15"/>
        </w:rPr>
        <w:t xml:space="preserve"> </w:t>
      </w:r>
      <w:r>
        <w:t>sale</w:t>
      </w:r>
      <w:r>
        <w:rPr>
          <w:spacing w:val="-16"/>
        </w:rPr>
        <w:t xml:space="preserve"> </w:t>
      </w:r>
      <w:r>
        <w:t>of</w:t>
      </w:r>
      <w:r>
        <w:rPr>
          <w:spacing w:val="-15"/>
        </w:rPr>
        <w:t xml:space="preserve"> </w:t>
      </w:r>
      <w:r>
        <w:t>products</w:t>
      </w:r>
      <w:r>
        <w:rPr>
          <w:spacing w:val="-8"/>
        </w:rPr>
        <w:t xml:space="preserve"> </w:t>
      </w:r>
      <w:r>
        <w:t>or</w:t>
      </w:r>
      <w:r>
        <w:rPr>
          <w:spacing w:val="-15"/>
        </w:rPr>
        <w:t xml:space="preserve"> </w:t>
      </w:r>
      <w:r>
        <w:t>services</w:t>
      </w:r>
      <w:r>
        <w:rPr>
          <w:spacing w:val="-1"/>
        </w:rPr>
        <w:t xml:space="preserve"> </w:t>
      </w:r>
      <w:r>
        <w:t>on</w:t>
      </w:r>
      <w:r>
        <w:rPr>
          <w:spacing w:val="-16"/>
        </w:rPr>
        <w:t xml:space="preserve"> </w:t>
      </w:r>
      <w:r>
        <w:t>the</w:t>
      </w:r>
      <w:r>
        <w:rPr>
          <w:spacing w:val="-11"/>
        </w:rPr>
        <w:t xml:space="preserve"> </w:t>
      </w:r>
      <w:r>
        <w:t>premises where</w:t>
      </w:r>
      <w:r>
        <w:rPr>
          <w:spacing w:val="-14"/>
        </w:rPr>
        <w:t xml:space="preserve"> </w:t>
      </w:r>
      <w:r>
        <w:t>the</w:t>
      </w:r>
      <w:r>
        <w:rPr>
          <w:spacing w:val="-11"/>
        </w:rPr>
        <w:t xml:space="preserve"> </w:t>
      </w:r>
      <w:r>
        <w:t>home</w:t>
      </w:r>
      <w:r>
        <w:rPr>
          <w:spacing w:val="-13"/>
        </w:rPr>
        <w:t xml:space="preserve"> </w:t>
      </w:r>
      <w:r>
        <w:t xml:space="preserve">occupation is located except those that are produced or used in the normal conduct of the home </w:t>
      </w:r>
      <w:r>
        <w:rPr>
          <w:spacing w:val="-2"/>
        </w:rPr>
        <w:t>occupation.</w:t>
      </w:r>
    </w:p>
    <w:p w14:paraId="3D9255E2" w14:textId="77777777" w:rsidR="006979D5" w:rsidRDefault="002D7CC2">
      <w:pPr>
        <w:pStyle w:val="ListParagraph"/>
        <w:numPr>
          <w:ilvl w:val="1"/>
          <w:numId w:val="111"/>
        </w:numPr>
        <w:tabs>
          <w:tab w:val="left" w:pos="1925"/>
          <w:tab w:val="left" w:pos="2011"/>
        </w:tabs>
        <w:spacing w:before="132"/>
        <w:ind w:left="2011" w:right="1074" w:hanging="357"/>
        <w:jc w:val="both"/>
      </w:pPr>
      <w:r>
        <w:t>The</w:t>
      </w:r>
      <w:r>
        <w:rPr>
          <w:spacing w:val="-16"/>
        </w:rPr>
        <w:t xml:space="preserve"> </w:t>
      </w:r>
      <w:r>
        <w:t>home</w:t>
      </w:r>
      <w:r>
        <w:rPr>
          <w:spacing w:val="-15"/>
        </w:rPr>
        <w:t xml:space="preserve"> </w:t>
      </w:r>
      <w:r>
        <w:t>occupation shall</w:t>
      </w:r>
      <w:r>
        <w:rPr>
          <w:spacing w:val="-14"/>
        </w:rPr>
        <w:t xml:space="preserve"> </w:t>
      </w:r>
      <w:r>
        <w:t>not</w:t>
      </w:r>
      <w:r>
        <w:rPr>
          <w:spacing w:val="-11"/>
        </w:rPr>
        <w:t xml:space="preserve"> </w:t>
      </w:r>
      <w:r>
        <w:t>generate</w:t>
      </w:r>
      <w:r>
        <w:rPr>
          <w:spacing w:val="-7"/>
        </w:rPr>
        <w:t xml:space="preserve"> </w:t>
      </w:r>
      <w:r>
        <w:t>traffic</w:t>
      </w:r>
      <w:r>
        <w:rPr>
          <w:spacing w:val="-16"/>
        </w:rPr>
        <w:t xml:space="preserve"> </w:t>
      </w:r>
      <w:r>
        <w:t>in</w:t>
      </w:r>
      <w:r>
        <w:rPr>
          <w:spacing w:val="-15"/>
        </w:rPr>
        <w:t xml:space="preserve"> </w:t>
      </w:r>
      <w:r>
        <w:t>a</w:t>
      </w:r>
      <w:r>
        <w:rPr>
          <w:spacing w:val="-15"/>
        </w:rPr>
        <w:t xml:space="preserve"> </w:t>
      </w:r>
      <w:r>
        <w:t>greater</w:t>
      </w:r>
      <w:r>
        <w:rPr>
          <w:spacing w:val="-2"/>
        </w:rPr>
        <w:t xml:space="preserve"> </w:t>
      </w:r>
      <w:r>
        <w:t>volume</w:t>
      </w:r>
      <w:r>
        <w:rPr>
          <w:spacing w:val="-5"/>
        </w:rPr>
        <w:t xml:space="preserve"> </w:t>
      </w:r>
      <w:r>
        <w:t>than</w:t>
      </w:r>
      <w:r>
        <w:rPr>
          <w:spacing w:val="-8"/>
        </w:rPr>
        <w:t xml:space="preserve"> </w:t>
      </w:r>
      <w:r>
        <w:t>would</w:t>
      </w:r>
      <w:r>
        <w:rPr>
          <w:spacing w:val="-8"/>
        </w:rPr>
        <w:t xml:space="preserve"> </w:t>
      </w:r>
      <w:r>
        <w:t>normally</w:t>
      </w:r>
      <w:r>
        <w:rPr>
          <w:spacing w:val="-3"/>
        </w:rPr>
        <w:t xml:space="preserve"> </w:t>
      </w:r>
      <w:r>
        <w:t>be expected in a residential neighborhood,</w:t>
      </w:r>
      <w:r>
        <w:rPr>
          <w:spacing w:val="38"/>
        </w:rPr>
        <w:t xml:space="preserve"> </w:t>
      </w:r>
      <w:r>
        <w:t>or in any case no more than ten (10) vehicular trips per day.</w:t>
      </w:r>
      <w:r>
        <w:rPr>
          <w:spacing w:val="40"/>
        </w:rPr>
        <w:t xml:space="preserve"> </w:t>
      </w:r>
      <w:r>
        <w:t>Any need for parking generated by the conduct of the home occupation shall</w:t>
      </w:r>
      <w:r>
        <w:rPr>
          <w:spacing w:val="-5"/>
        </w:rPr>
        <w:t xml:space="preserve"> </w:t>
      </w:r>
      <w:r>
        <w:t>be</w:t>
      </w:r>
      <w:r>
        <w:rPr>
          <w:spacing w:val="-4"/>
        </w:rPr>
        <w:t xml:space="preserve"> </w:t>
      </w:r>
      <w:r>
        <w:t>met</w:t>
      </w:r>
      <w:r>
        <w:rPr>
          <w:spacing w:val="-2"/>
        </w:rPr>
        <w:t xml:space="preserve"> </w:t>
      </w:r>
      <w:r>
        <w:t>with</w:t>
      </w:r>
      <w:r>
        <w:rPr>
          <w:spacing w:val="-4"/>
        </w:rPr>
        <w:t xml:space="preserve"> </w:t>
      </w:r>
      <w:r>
        <w:t>the</w:t>
      </w:r>
      <w:r>
        <w:rPr>
          <w:spacing w:val="-2"/>
        </w:rPr>
        <w:t xml:space="preserve"> </w:t>
      </w:r>
      <w:r>
        <w:t>provision of</w:t>
      </w:r>
      <w:r>
        <w:rPr>
          <w:spacing w:val="-2"/>
        </w:rPr>
        <w:t xml:space="preserve"> </w:t>
      </w:r>
      <w:r>
        <w:t>suitable</w:t>
      </w:r>
      <w:r>
        <w:rPr>
          <w:spacing w:val="-1"/>
        </w:rPr>
        <w:t xml:space="preserve"> </w:t>
      </w:r>
      <w:r>
        <w:t>off-street</w:t>
      </w:r>
      <w:r>
        <w:rPr>
          <w:spacing w:val="-1"/>
        </w:rPr>
        <w:t xml:space="preserve"> </w:t>
      </w:r>
      <w:r>
        <w:t>parking to</w:t>
      </w:r>
      <w:r>
        <w:rPr>
          <w:spacing w:val="-11"/>
        </w:rPr>
        <w:t xml:space="preserve"> </w:t>
      </w:r>
      <w:r>
        <w:t>be</w:t>
      </w:r>
      <w:r>
        <w:rPr>
          <w:spacing w:val="-3"/>
        </w:rPr>
        <w:t xml:space="preserve"> </w:t>
      </w:r>
      <w:r>
        <w:t>located</w:t>
      </w:r>
      <w:r>
        <w:rPr>
          <w:spacing w:val="-3"/>
        </w:rPr>
        <w:t xml:space="preserve"> </w:t>
      </w:r>
      <w:r>
        <w:t>without</w:t>
      </w:r>
      <w:r>
        <w:rPr>
          <w:spacing w:val="-3"/>
        </w:rPr>
        <w:t xml:space="preserve"> </w:t>
      </w:r>
      <w:r>
        <w:t>utilizing any portion of any required yard.</w:t>
      </w:r>
    </w:p>
    <w:p w14:paraId="31F58EC0" w14:textId="77777777" w:rsidR="006979D5" w:rsidRDefault="002D7CC2">
      <w:pPr>
        <w:pStyle w:val="ListParagraph"/>
        <w:numPr>
          <w:ilvl w:val="1"/>
          <w:numId w:val="111"/>
        </w:numPr>
        <w:tabs>
          <w:tab w:val="left" w:pos="1920"/>
          <w:tab w:val="left" w:pos="2011"/>
        </w:tabs>
        <w:spacing w:before="127"/>
        <w:ind w:left="2011" w:right="1079" w:hanging="358"/>
        <w:jc w:val="both"/>
      </w:pPr>
      <w:r>
        <w:t>No equipment or process shall be used in the home occupation which creates noise, vibration, glare, fumes or odors detectable to the normal senses off of the premises on which</w:t>
      </w:r>
      <w:r>
        <w:rPr>
          <w:spacing w:val="-16"/>
        </w:rPr>
        <w:t xml:space="preserve"> </w:t>
      </w:r>
      <w:r>
        <w:t>the</w:t>
      </w:r>
      <w:r>
        <w:rPr>
          <w:spacing w:val="-15"/>
        </w:rPr>
        <w:t xml:space="preserve"> </w:t>
      </w:r>
      <w:r>
        <w:t>home</w:t>
      </w:r>
      <w:r>
        <w:rPr>
          <w:spacing w:val="-15"/>
        </w:rPr>
        <w:t xml:space="preserve"> </w:t>
      </w:r>
      <w:r>
        <w:t>occupation</w:t>
      </w:r>
      <w:r>
        <w:rPr>
          <w:spacing w:val="-14"/>
        </w:rPr>
        <w:t xml:space="preserve"> </w:t>
      </w:r>
      <w:r>
        <w:t>is</w:t>
      </w:r>
      <w:r>
        <w:rPr>
          <w:spacing w:val="-13"/>
        </w:rPr>
        <w:t xml:space="preserve"> </w:t>
      </w:r>
      <w:r>
        <w:t>located.</w:t>
      </w:r>
      <w:r>
        <w:rPr>
          <w:spacing w:val="40"/>
        </w:rPr>
        <w:t xml:space="preserve"> </w:t>
      </w:r>
      <w:r>
        <w:t>In</w:t>
      </w:r>
      <w:r>
        <w:rPr>
          <w:spacing w:val="-16"/>
        </w:rPr>
        <w:t xml:space="preserve"> </w:t>
      </w:r>
      <w:r>
        <w:t>addition,</w:t>
      </w:r>
      <w:r>
        <w:rPr>
          <w:spacing w:val="-1"/>
        </w:rPr>
        <w:t xml:space="preserve"> </w:t>
      </w:r>
      <w:r>
        <w:t>no</w:t>
      </w:r>
      <w:r>
        <w:rPr>
          <w:spacing w:val="-16"/>
        </w:rPr>
        <w:t xml:space="preserve"> </w:t>
      </w:r>
      <w:r>
        <w:t>equipment</w:t>
      </w:r>
      <w:r>
        <w:rPr>
          <w:spacing w:val="-14"/>
        </w:rPr>
        <w:t xml:space="preserve"> </w:t>
      </w:r>
      <w:r>
        <w:t>or</w:t>
      </w:r>
      <w:r>
        <w:rPr>
          <w:spacing w:val="-14"/>
        </w:rPr>
        <w:t xml:space="preserve"> </w:t>
      </w:r>
      <w:r>
        <w:t>process</w:t>
      </w:r>
      <w:r>
        <w:rPr>
          <w:spacing w:val="-6"/>
        </w:rPr>
        <w:t xml:space="preserve"> </w:t>
      </w:r>
      <w:r>
        <w:t>shall</w:t>
      </w:r>
      <w:r>
        <w:rPr>
          <w:spacing w:val="-16"/>
        </w:rPr>
        <w:t xml:space="preserve"> </w:t>
      </w:r>
      <w:r>
        <w:t>be</w:t>
      </w:r>
      <w:r>
        <w:rPr>
          <w:spacing w:val="-11"/>
        </w:rPr>
        <w:t xml:space="preserve"> </w:t>
      </w:r>
      <w:r>
        <w:t xml:space="preserve">used in the home occupation which causes visual or audible interference in any radio or television receivers off the premises or causes fluctuation in the line voltage off the </w:t>
      </w:r>
      <w:r>
        <w:rPr>
          <w:spacing w:val="-2"/>
        </w:rPr>
        <w:t>premises.</w:t>
      </w:r>
    </w:p>
    <w:p w14:paraId="347238D0" w14:textId="77777777" w:rsidR="006979D5" w:rsidRDefault="002D7CC2">
      <w:pPr>
        <w:pStyle w:val="ListParagraph"/>
        <w:numPr>
          <w:ilvl w:val="1"/>
          <w:numId w:val="111"/>
        </w:numPr>
        <w:tabs>
          <w:tab w:val="left" w:pos="1913"/>
        </w:tabs>
        <w:spacing w:before="119"/>
        <w:ind w:left="1913" w:hanging="266"/>
        <w:jc w:val="both"/>
      </w:pPr>
      <w:r>
        <w:t>No</w:t>
      </w:r>
      <w:r>
        <w:rPr>
          <w:spacing w:val="-13"/>
        </w:rPr>
        <w:t xml:space="preserve"> </w:t>
      </w:r>
      <w:r>
        <w:t>outdoor storage</w:t>
      </w:r>
      <w:r>
        <w:rPr>
          <w:spacing w:val="5"/>
        </w:rPr>
        <w:t xml:space="preserve"> </w:t>
      </w:r>
      <w:r>
        <w:t>or</w:t>
      </w:r>
      <w:r>
        <w:rPr>
          <w:spacing w:val="-15"/>
        </w:rPr>
        <w:t xml:space="preserve"> </w:t>
      </w:r>
      <w:r>
        <w:t>display</w:t>
      </w:r>
      <w:r>
        <w:rPr>
          <w:spacing w:val="-2"/>
        </w:rPr>
        <w:t xml:space="preserve"> </w:t>
      </w:r>
      <w:r>
        <w:t>of</w:t>
      </w:r>
      <w:r>
        <w:rPr>
          <w:spacing w:val="-12"/>
        </w:rPr>
        <w:t xml:space="preserve"> </w:t>
      </w:r>
      <w:r>
        <w:t>merchandise</w:t>
      </w:r>
      <w:r>
        <w:rPr>
          <w:spacing w:val="16"/>
        </w:rPr>
        <w:t xml:space="preserve"> </w:t>
      </w:r>
      <w:r>
        <w:t>or</w:t>
      </w:r>
      <w:r>
        <w:rPr>
          <w:spacing w:val="-10"/>
        </w:rPr>
        <w:t xml:space="preserve"> </w:t>
      </w:r>
      <w:r>
        <w:t>products</w:t>
      </w:r>
      <w:r>
        <w:rPr>
          <w:spacing w:val="5"/>
        </w:rPr>
        <w:t xml:space="preserve"> </w:t>
      </w:r>
      <w:r>
        <w:t>shall</w:t>
      </w:r>
      <w:r>
        <w:rPr>
          <w:spacing w:val="-5"/>
        </w:rPr>
        <w:t xml:space="preserve"> </w:t>
      </w:r>
      <w:r>
        <w:t>be</w:t>
      </w:r>
      <w:r>
        <w:rPr>
          <w:spacing w:val="-14"/>
        </w:rPr>
        <w:t xml:space="preserve"> </w:t>
      </w:r>
      <w:r>
        <w:rPr>
          <w:spacing w:val="-2"/>
        </w:rPr>
        <w:t>permitted</w:t>
      </w:r>
    </w:p>
    <w:p w14:paraId="1CFA4DF8" w14:textId="77777777" w:rsidR="006979D5" w:rsidRDefault="002D7CC2">
      <w:pPr>
        <w:pStyle w:val="ListParagraph"/>
        <w:numPr>
          <w:ilvl w:val="1"/>
          <w:numId w:val="111"/>
        </w:numPr>
        <w:tabs>
          <w:tab w:val="left" w:pos="1912"/>
          <w:tab w:val="left" w:pos="2004"/>
        </w:tabs>
        <w:spacing w:before="129" w:line="232" w:lineRule="auto"/>
        <w:ind w:left="2004" w:right="1094" w:hanging="360"/>
        <w:jc w:val="both"/>
      </w:pPr>
      <w:r>
        <w:t xml:space="preserve">Home occupations shall not be permitted in any two-family dwelling or multiple family </w:t>
      </w:r>
      <w:r>
        <w:rPr>
          <w:spacing w:val="-2"/>
        </w:rPr>
        <w:t>dwelling.</w:t>
      </w:r>
    </w:p>
    <w:p w14:paraId="498DE4BB" w14:textId="77777777" w:rsidR="006979D5" w:rsidRDefault="002D7CC2">
      <w:pPr>
        <w:tabs>
          <w:tab w:val="left" w:pos="3720"/>
        </w:tabs>
        <w:spacing w:before="158"/>
        <w:ind w:left="1555"/>
        <w:rPr>
          <w:sz w:val="19"/>
        </w:rPr>
      </w:pPr>
      <w:r>
        <w:rPr>
          <w:spacing w:val="-4"/>
          <w:sz w:val="19"/>
        </w:rPr>
        <w:t>SECTION</w:t>
      </w:r>
      <w:r>
        <w:rPr>
          <w:spacing w:val="-5"/>
          <w:sz w:val="19"/>
        </w:rPr>
        <w:t xml:space="preserve"> </w:t>
      </w:r>
      <w:r>
        <w:rPr>
          <w:spacing w:val="-4"/>
          <w:sz w:val="19"/>
        </w:rPr>
        <w:t>7.16</w:t>
      </w:r>
      <w:r>
        <w:rPr>
          <w:sz w:val="19"/>
        </w:rPr>
        <w:tab/>
      </w:r>
      <w:r>
        <w:rPr>
          <w:spacing w:val="-2"/>
          <w:sz w:val="19"/>
        </w:rPr>
        <w:t>OFF-STREET</w:t>
      </w:r>
      <w:r>
        <w:rPr>
          <w:spacing w:val="11"/>
          <w:sz w:val="19"/>
        </w:rPr>
        <w:t xml:space="preserve"> </w:t>
      </w:r>
      <w:r>
        <w:rPr>
          <w:spacing w:val="-2"/>
          <w:sz w:val="19"/>
        </w:rPr>
        <w:t>PARKING</w:t>
      </w:r>
      <w:r>
        <w:rPr>
          <w:spacing w:val="-4"/>
          <w:sz w:val="19"/>
        </w:rPr>
        <w:t xml:space="preserve"> </w:t>
      </w:r>
      <w:r>
        <w:rPr>
          <w:spacing w:val="-2"/>
          <w:sz w:val="19"/>
        </w:rPr>
        <w:t>OF</w:t>
      </w:r>
      <w:r>
        <w:rPr>
          <w:spacing w:val="-9"/>
          <w:sz w:val="19"/>
        </w:rPr>
        <w:t xml:space="preserve"> </w:t>
      </w:r>
      <w:r>
        <w:rPr>
          <w:spacing w:val="-2"/>
          <w:sz w:val="19"/>
        </w:rPr>
        <w:t>MOTOR</w:t>
      </w:r>
      <w:r>
        <w:rPr>
          <w:spacing w:val="-1"/>
          <w:sz w:val="19"/>
        </w:rPr>
        <w:t xml:space="preserve"> </w:t>
      </w:r>
      <w:r>
        <w:rPr>
          <w:spacing w:val="-2"/>
          <w:sz w:val="19"/>
        </w:rPr>
        <w:t>VEHICLES</w:t>
      </w:r>
    </w:p>
    <w:p w14:paraId="638CB844" w14:textId="77777777" w:rsidR="006979D5" w:rsidRDefault="002D7CC2">
      <w:pPr>
        <w:pStyle w:val="BodyText"/>
        <w:spacing w:before="129"/>
        <w:ind w:left="1549" w:right="1082" w:firstLine="2"/>
        <w:jc w:val="both"/>
      </w:pPr>
      <w:r>
        <w:t>In</w:t>
      </w:r>
      <w:r>
        <w:rPr>
          <w:spacing w:val="-1"/>
        </w:rPr>
        <w:t xml:space="preserve"> </w:t>
      </w:r>
      <w:r>
        <w:t>all</w:t>
      </w:r>
      <w:r>
        <w:rPr>
          <w:spacing w:val="-3"/>
        </w:rPr>
        <w:t xml:space="preserve"> </w:t>
      </w:r>
      <w:r>
        <w:t>zoning districts, off-street parking facilities for the storage and parking of self-propelled motor</w:t>
      </w:r>
      <w:r>
        <w:rPr>
          <w:spacing w:val="-10"/>
        </w:rPr>
        <w:t xml:space="preserve"> </w:t>
      </w:r>
      <w:r>
        <w:t>vehicles</w:t>
      </w:r>
      <w:r>
        <w:rPr>
          <w:spacing w:val="-4"/>
        </w:rPr>
        <w:t xml:space="preserve"> </w:t>
      </w:r>
      <w:r>
        <w:t>for</w:t>
      </w:r>
      <w:r>
        <w:rPr>
          <w:spacing w:val="-11"/>
        </w:rPr>
        <w:t xml:space="preserve"> </w:t>
      </w:r>
      <w:r>
        <w:t>the</w:t>
      </w:r>
      <w:r>
        <w:rPr>
          <w:spacing w:val="-11"/>
        </w:rPr>
        <w:t xml:space="preserve"> </w:t>
      </w:r>
      <w:r>
        <w:t>use</w:t>
      </w:r>
      <w:r>
        <w:rPr>
          <w:spacing w:val="-11"/>
        </w:rPr>
        <w:t xml:space="preserve"> </w:t>
      </w:r>
      <w:r>
        <w:t>of</w:t>
      </w:r>
      <w:r>
        <w:rPr>
          <w:spacing w:val="-16"/>
        </w:rPr>
        <w:t xml:space="preserve"> </w:t>
      </w:r>
      <w:r>
        <w:t>occupants, employees, and</w:t>
      </w:r>
      <w:r>
        <w:rPr>
          <w:spacing w:val="-5"/>
        </w:rPr>
        <w:t xml:space="preserve"> </w:t>
      </w:r>
      <w:r>
        <w:t>patrons</w:t>
      </w:r>
      <w:r>
        <w:rPr>
          <w:spacing w:val="-2"/>
        </w:rPr>
        <w:t xml:space="preserve"> </w:t>
      </w:r>
      <w:r>
        <w:t>of</w:t>
      </w:r>
      <w:r>
        <w:rPr>
          <w:spacing w:val="-16"/>
        </w:rPr>
        <w:t xml:space="preserve"> </w:t>
      </w:r>
      <w:r>
        <w:t>the</w:t>
      </w:r>
      <w:r>
        <w:rPr>
          <w:spacing w:val="-12"/>
        </w:rPr>
        <w:t xml:space="preserve"> </w:t>
      </w:r>
      <w:r>
        <w:t>buildings, premises or structures hereafter used, erected, altered, or extended after the effective date of this Ordinance,</w:t>
      </w:r>
      <w:r>
        <w:rPr>
          <w:spacing w:val="-2"/>
        </w:rPr>
        <w:t xml:space="preserve"> </w:t>
      </w:r>
      <w:r>
        <w:t>shall</w:t>
      </w:r>
      <w:r>
        <w:rPr>
          <w:spacing w:val="-9"/>
        </w:rPr>
        <w:t xml:space="preserve"> </w:t>
      </w:r>
      <w:r>
        <w:t>be</w:t>
      </w:r>
      <w:r>
        <w:rPr>
          <w:spacing w:val="-14"/>
        </w:rPr>
        <w:t xml:space="preserve"> </w:t>
      </w:r>
      <w:r>
        <w:t>provided as</w:t>
      </w:r>
      <w:r>
        <w:rPr>
          <w:spacing w:val="-7"/>
        </w:rPr>
        <w:t xml:space="preserve"> </w:t>
      </w:r>
      <w:r>
        <w:t>herein prescribed.</w:t>
      </w:r>
      <w:r>
        <w:rPr>
          <w:spacing w:val="40"/>
        </w:rPr>
        <w:t xml:space="preserve"> </w:t>
      </w:r>
      <w:r>
        <w:t>Such</w:t>
      </w:r>
      <w:r>
        <w:rPr>
          <w:spacing w:val="-9"/>
        </w:rPr>
        <w:t xml:space="preserve"> </w:t>
      </w:r>
      <w:r>
        <w:t>space</w:t>
      </w:r>
      <w:r>
        <w:rPr>
          <w:spacing w:val="-8"/>
        </w:rPr>
        <w:t xml:space="preserve"> </w:t>
      </w:r>
      <w:r>
        <w:t>shall</w:t>
      </w:r>
      <w:r>
        <w:rPr>
          <w:spacing w:val="-9"/>
        </w:rPr>
        <w:t xml:space="preserve"> </w:t>
      </w:r>
      <w:r>
        <w:t>be</w:t>
      </w:r>
      <w:r>
        <w:rPr>
          <w:spacing w:val="-16"/>
        </w:rPr>
        <w:t xml:space="preserve"> </w:t>
      </w:r>
      <w:r>
        <w:t>maintained and</w:t>
      </w:r>
      <w:r>
        <w:rPr>
          <w:spacing w:val="-11"/>
        </w:rPr>
        <w:t xml:space="preserve"> </w:t>
      </w:r>
      <w:r>
        <w:t>shall not be encroached upon so long as the main building or structure remains, unless an equivalent number of</w:t>
      </w:r>
      <w:r>
        <w:rPr>
          <w:spacing w:val="-3"/>
        </w:rPr>
        <w:t xml:space="preserve"> </w:t>
      </w:r>
      <w:r>
        <w:t>spaces are</w:t>
      </w:r>
      <w:r>
        <w:rPr>
          <w:spacing w:val="-4"/>
        </w:rPr>
        <w:t xml:space="preserve"> </w:t>
      </w:r>
      <w:r>
        <w:t>provided elsewhere in</w:t>
      </w:r>
      <w:r>
        <w:rPr>
          <w:spacing w:val="-6"/>
        </w:rPr>
        <w:t xml:space="preserve"> </w:t>
      </w:r>
      <w:r>
        <w:t>accordance with this ordinance.</w:t>
      </w:r>
    </w:p>
    <w:p w14:paraId="2885FCD8" w14:textId="77777777" w:rsidR="006979D5" w:rsidRDefault="002D7CC2">
      <w:pPr>
        <w:pStyle w:val="ListParagraph"/>
        <w:numPr>
          <w:ilvl w:val="0"/>
          <w:numId w:val="110"/>
        </w:numPr>
        <w:tabs>
          <w:tab w:val="left" w:pos="1903"/>
          <w:tab w:val="left" w:pos="1908"/>
        </w:tabs>
        <w:spacing w:before="127"/>
        <w:ind w:right="1088" w:hanging="354"/>
        <w:jc w:val="both"/>
      </w:pPr>
      <w:r>
        <w:t>Adequate access shall be provided for all parking spaces.</w:t>
      </w:r>
      <w:r>
        <w:rPr>
          <w:spacing w:val="40"/>
        </w:rPr>
        <w:t xml:space="preserve"> </w:t>
      </w:r>
      <w:r>
        <w:t>Off-street parking may be located within a</w:t>
      </w:r>
      <w:r>
        <w:rPr>
          <w:spacing w:val="-7"/>
        </w:rPr>
        <w:t xml:space="preserve"> </w:t>
      </w:r>
      <w:r>
        <w:t>side</w:t>
      </w:r>
      <w:r>
        <w:rPr>
          <w:spacing w:val="-4"/>
        </w:rPr>
        <w:t xml:space="preserve"> </w:t>
      </w:r>
      <w:r>
        <w:t>yard or</w:t>
      </w:r>
      <w:r>
        <w:rPr>
          <w:spacing w:val="-14"/>
        </w:rPr>
        <w:t xml:space="preserve"> </w:t>
      </w:r>
      <w:r>
        <w:t>rear yard</w:t>
      </w:r>
      <w:r>
        <w:rPr>
          <w:spacing w:val="-7"/>
        </w:rPr>
        <w:t xml:space="preserve"> </w:t>
      </w:r>
      <w:r>
        <w:t>area, provided that</w:t>
      </w:r>
      <w:r>
        <w:rPr>
          <w:spacing w:val="-10"/>
        </w:rPr>
        <w:t xml:space="preserve"> </w:t>
      </w:r>
      <w:r>
        <w:t>such</w:t>
      </w:r>
      <w:r>
        <w:rPr>
          <w:spacing w:val="-4"/>
        </w:rPr>
        <w:t xml:space="preserve"> </w:t>
      </w:r>
      <w:r>
        <w:t>parking space shall</w:t>
      </w:r>
      <w:r>
        <w:rPr>
          <w:spacing w:val="-4"/>
        </w:rPr>
        <w:t xml:space="preserve"> </w:t>
      </w:r>
      <w:r>
        <w:t>not</w:t>
      </w:r>
      <w:r>
        <w:rPr>
          <w:spacing w:val="-10"/>
        </w:rPr>
        <w:t xml:space="preserve"> </w:t>
      </w:r>
      <w:r>
        <w:t>be closer to the side lot line or rear lot line than is allowed by the applicable set-back and clearance</w:t>
      </w:r>
      <w:r>
        <w:rPr>
          <w:spacing w:val="-4"/>
        </w:rPr>
        <w:t xml:space="preserve"> </w:t>
      </w:r>
      <w:r>
        <w:t>requirements.</w:t>
      </w:r>
      <w:r>
        <w:rPr>
          <w:spacing w:val="40"/>
        </w:rPr>
        <w:t xml:space="preserve"> </w:t>
      </w:r>
      <w:r>
        <w:t>No</w:t>
      </w:r>
      <w:r>
        <w:rPr>
          <w:spacing w:val="-7"/>
        </w:rPr>
        <w:t xml:space="preserve"> </w:t>
      </w:r>
      <w:r>
        <w:t>off-street</w:t>
      </w:r>
      <w:r>
        <w:rPr>
          <w:spacing w:val="-6"/>
        </w:rPr>
        <w:t xml:space="preserve"> </w:t>
      </w:r>
      <w:r>
        <w:t>parking</w:t>
      </w:r>
      <w:r>
        <w:rPr>
          <w:spacing w:val="-5"/>
        </w:rPr>
        <w:t xml:space="preserve"> </w:t>
      </w:r>
      <w:r>
        <w:t>shall</w:t>
      </w:r>
      <w:r>
        <w:rPr>
          <w:spacing w:val="-10"/>
        </w:rPr>
        <w:t xml:space="preserve"> </w:t>
      </w:r>
      <w:r>
        <w:t>be</w:t>
      </w:r>
      <w:r>
        <w:rPr>
          <w:spacing w:val="-9"/>
        </w:rPr>
        <w:t xml:space="preserve"> </w:t>
      </w:r>
      <w:r>
        <w:t>allowed</w:t>
      </w:r>
      <w:r>
        <w:rPr>
          <w:spacing w:val="-1"/>
        </w:rPr>
        <w:t xml:space="preserve"> </w:t>
      </w:r>
      <w:r>
        <w:t>within</w:t>
      </w:r>
      <w:r>
        <w:rPr>
          <w:spacing w:val="-4"/>
        </w:rPr>
        <w:t xml:space="preserve"> </w:t>
      </w:r>
      <w:r>
        <w:t>twenty-five (25)</w:t>
      </w:r>
      <w:r>
        <w:rPr>
          <w:spacing w:val="-12"/>
        </w:rPr>
        <w:t xml:space="preserve"> </w:t>
      </w:r>
      <w:r>
        <w:t>feet of any road right-of-way line.</w:t>
      </w:r>
    </w:p>
    <w:p w14:paraId="3741B2C7" w14:textId="77777777" w:rsidR="006979D5" w:rsidRDefault="002D7CC2">
      <w:pPr>
        <w:pStyle w:val="ListParagraph"/>
        <w:numPr>
          <w:ilvl w:val="0"/>
          <w:numId w:val="110"/>
        </w:numPr>
        <w:tabs>
          <w:tab w:val="left" w:pos="1896"/>
          <w:tab w:val="left" w:pos="1898"/>
        </w:tabs>
        <w:spacing w:before="127"/>
        <w:ind w:left="1896" w:right="1084" w:hanging="356"/>
        <w:jc w:val="both"/>
      </w:pPr>
      <w:r>
        <w:t>No parking area, parking space, or loading space shall thereafter be relinquished or reduced in any manner below the requirements established by this Ordinance unless additional parking area or space is provided sufficient for the purpose of complying with the</w:t>
      </w:r>
      <w:r>
        <w:rPr>
          <w:spacing w:val="-10"/>
        </w:rPr>
        <w:t xml:space="preserve"> </w:t>
      </w:r>
      <w:r>
        <w:t>provisions of</w:t>
      </w:r>
      <w:r>
        <w:rPr>
          <w:spacing w:val="-6"/>
        </w:rPr>
        <w:t xml:space="preserve"> </w:t>
      </w:r>
      <w:r>
        <w:t>this</w:t>
      </w:r>
      <w:r>
        <w:rPr>
          <w:spacing w:val="-14"/>
        </w:rPr>
        <w:t xml:space="preserve"> </w:t>
      </w:r>
      <w:r>
        <w:t>ordinance</w:t>
      </w:r>
      <w:r>
        <w:rPr>
          <w:spacing w:val="-1"/>
        </w:rPr>
        <w:t xml:space="preserve"> </w:t>
      </w:r>
      <w:r>
        <w:t>within three</w:t>
      </w:r>
      <w:r>
        <w:rPr>
          <w:spacing w:val="-8"/>
        </w:rPr>
        <w:t xml:space="preserve"> </w:t>
      </w:r>
      <w:r>
        <w:t>hundred (300)</w:t>
      </w:r>
      <w:r>
        <w:rPr>
          <w:spacing w:val="-5"/>
        </w:rPr>
        <w:t xml:space="preserve"> </w:t>
      </w:r>
      <w:r>
        <w:t>feet</w:t>
      </w:r>
      <w:r>
        <w:rPr>
          <w:spacing w:val="-8"/>
        </w:rPr>
        <w:t xml:space="preserve"> </w:t>
      </w:r>
      <w:r>
        <w:t>of</w:t>
      </w:r>
      <w:r>
        <w:rPr>
          <w:spacing w:val="-7"/>
        </w:rPr>
        <w:t xml:space="preserve"> </w:t>
      </w:r>
      <w:r>
        <w:t>the</w:t>
      </w:r>
      <w:r>
        <w:rPr>
          <w:spacing w:val="-11"/>
        </w:rPr>
        <w:t xml:space="preserve"> </w:t>
      </w:r>
      <w:r>
        <w:t>proposed</w:t>
      </w:r>
      <w:r>
        <w:rPr>
          <w:spacing w:val="-2"/>
        </w:rPr>
        <w:t xml:space="preserve"> </w:t>
      </w:r>
      <w:r>
        <w:t>or</w:t>
      </w:r>
      <w:r>
        <w:rPr>
          <w:spacing w:val="-14"/>
        </w:rPr>
        <w:t xml:space="preserve"> </w:t>
      </w:r>
      <w:r>
        <w:t>existing uses for which such parking will be available.</w:t>
      </w:r>
    </w:p>
    <w:p w14:paraId="6E743AA1" w14:textId="77777777" w:rsidR="006979D5" w:rsidRDefault="006979D5">
      <w:pPr>
        <w:pStyle w:val="ListParagraph"/>
        <w:sectPr w:rsidR="006979D5">
          <w:footerReference w:type="even" r:id="rId35"/>
          <w:footerReference w:type="default" r:id="rId36"/>
          <w:pgSz w:w="12270" w:h="15840"/>
          <w:pgMar w:top="940" w:right="283" w:bottom="1760" w:left="283" w:header="0" w:footer="1577" w:gutter="0"/>
          <w:pgNumType w:start="8"/>
          <w:cols w:space="720"/>
        </w:sectPr>
      </w:pPr>
    </w:p>
    <w:p w14:paraId="7BFA377C" w14:textId="77777777" w:rsidR="006979D5" w:rsidRDefault="002D7CC2">
      <w:pPr>
        <w:pStyle w:val="ListParagraph"/>
        <w:numPr>
          <w:ilvl w:val="0"/>
          <w:numId w:val="110"/>
        </w:numPr>
        <w:tabs>
          <w:tab w:val="left" w:pos="1824"/>
          <w:tab w:val="left" w:pos="1826"/>
        </w:tabs>
        <w:spacing w:before="71" w:line="247" w:lineRule="auto"/>
        <w:ind w:left="1824" w:right="1198" w:hanging="365"/>
        <w:jc w:val="both"/>
      </w:pPr>
      <w:r>
        <w:lastRenderedPageBreak/>
        <w:t>Each</w:t>
      </w:r>
      <w:r>
        <w:rPr>
          <w:spacing w:val="-16"/>
        </w:rPr>
        <w:t xml:space="preserve"> </w:t>
      </w:r>
      <w:r>
        <w:t>parking</w:t>
      </w:r>
      <w:r>
        <w:rPr>
          <w:spacing w:val="-8"/>
        </w:rPr>
        <w:t xml:space="preserve"> </w:t>
      </w:r>
      <w:r>
        <w:t>space shall</w:t>
      </w:r>
      <w:r>
        <w:rPr>
          <w:spacing w:val="-10"/>
        </w:rPr>
        <w:t xml:space="preserve"> </w:t>
      </w:r>
      <w:r>
        <w:t>be</w:t>
      </w:r>
      <w:r>
        <w:rPr>
          <w:spacing w:val="-12"/>
        </w:rPr>
        <w:t xml:space="preserve"> </w:t>
      </w:r>
      <w:r>
        <w:t>a</w:t>
      </w:r>
      <w:r>
        <w:rPr>
          <w:spacing w:val="-14"/>
        </w:rPr>
        <w:t xml:space="preserve"> </w:t>
      </w:r>
      <w:r>
        <w:t>minimum</w:t>
      </w:r>
      <w:r>
        <w:rPr>
          <w:spacing w:val="-4"/>
        </w:rPr>
        <w:t xml:space="preserve"> </w:t>
      </w:r>
      <w:r>
        <w:t>of</w:t>
      </w:r>
      <w:r>
        <w:rPr>
          <w:spacing w:val="-16"/>
        </w:rPr>
        <w:t xml:space="preserve"> </w:t>
      </w:r>
      <w:r>
        <w:t>nine</w:t>
      </w:r>
      <w:r>
        <w:rPr>
          <w:spacing w:val="-15"/>
        </w:rPr>
        <w:t xml:space="preserve"> </w:t>
      </w:r>
      <w:r>
        <w:t>(9)</w:t>
      </w:r>
      <w:r>
        <w:rPr>
          <w:spacing w:val="-12"/>
        </w:rPr>
        <w:t xml:space="preserve"> </w:t>
      </w:r>
      <w:r>
        <w:t>feet</w:t>
      </w:r>
      <w:r>
        <w:rPr>
          <w:spacing w:val="-15"/>
        </w:rPr>
        <w:t xml:space="preserve"> </w:t>
      </w:r>
      <w:r>
        <w:t>wide</w:t>
      </w:r>
      <w:r>
        <w:rPr>
          <w:spacing w:val="-9"/>
        </w:rPr>
        <w:t xml:space="preserve"> </w:t>
      </w:r>
      <w:r>
        <w:t>and</w:t>
      </w:r>
      <w:r>
        <w:rPr>
          <w:spacing w:val="-8"/>
        </w:rPr>
        <w:t xml:space="preserve"> </w:t>
      </w:r>
      <w:r>
        <w:t>shall</w:t>
      </w:r>
      <w:r>
        <w:rPr>
          <w:spacing w:val="-5"/>
        </w:rPr>
        <w:t xml:space="preserve"> </w:t>
      </w:r>
      <w:r>
        <w:t>contain</w:t>
      </w:r>
      <w:r>
        <w:rPr>
          <w:spacing w:val="-2"/>
        </w:rPr>
        <w:t xml:space="preserve"> </w:t>
      </w:r>
      <w:r>
        <w:t>at</w:t>
      </w:r>
      <w:r>
        <w:rPr>
          <w:spacing w:val="-16"/>
        </w:rPr>
        <w:t xml:space="preserve"> </w:t>
      </w:r>
      <w:r>
        <w:t>least one hundred eighty</w:t>
      </w:r>
      <w:r>
        <w:rPr>
          <w:spacing w:val="-1"/>
        </w:rPr>
        <w:t xml:space="preserve"> </w:t>
      </w:r>
      <w:r>
        <w:t>(180)</w:t>
      </w:r>
      <w:r>
        <w:rPr>
          <w:spacing w:val="-2"/>
        </w:rPr>
        <w:t xml:space="preserve"> </w:t>
      </w:r>
      <w:r>
        <w:t>square feet of</w:t>
      </w:r>
      <w:r>
        <w:rPr>
          <w:spacing w:val="-3"/>
        </w:rPr>
        <w:t xml:space="preserve"> </w:t>
      </w:r>
      <w:r>
        <w:t>area, exclusive of driveway and</w:t>
      </w:r>
      <w:r>
        <w:rPr>
          <w:spacing w:val="-2"/>
        </w:rPr>
        <w:t xml:space="preserve"> </w:t>
      </w:r>
      <w:r>
        <w:t>aisle space.</w:t>
      </w:r>
    </w:p>
    <w:p w14:paraId="492F79C5" w14:textId="77777777" w:rsidR="006979D5" w:rsidRDefault="002D7CC2">
      <w:pPr>
        <w:pStyle w:val="ListParagraph"/>
        <w:numPr>
          <w:ilvl w:val="0"/>
          <w:numId w:val="110"/>
        </w:numPr>
        <w:tabs>
          <w:tab w:val="left" w:pos="1823"/>
          <w:tab w:val="left" w:pos="1829"/>
        </w:tabs>
        <w:spacing w:before="107" w:line="247" w:lineRule="auto"/>
        <w:ind w:left="1823" w:right="1189" w:hanging="363"/>
        <w:jc w:val="both"/>
      </w:pPr>
      <w:r>
        <w:t>Any lighting fixtures used to illuminate any off-street parking or loading area shall be so arranged so as to</w:t>
      </w:r>
      <w:r>
        <w:rPr>
          <w:spacing w:val="-2"/>
        </w:rPr>
        <w:t xml:space="preserve"> </w:t>
      </w:r>
      <w:r>
        <w:t>reflect the light away</w:t>
      </w:r>
      <w:r>
        <w:rPr>
          <w:spacing w:val="-1"/>
        </w:rPr>
        <w:t xml:space="preserve"> </w:t>
      </w:r>
      <w:r>
        <w:t>from any adjoining residential lots.</w:t>
      </w:r>
    </w:p>
    <w:p w14:paraId="3D5F5FCC" w14:textId="77777777" w:rsidR="006979D5" w:rsidRDefault="002D7CC2">
      <w:pPr>
        <w:pStyle w:val="ListParagraph"/>
        <w:numPr>
          <w:ilvl w:val="0"/>
          <w:numId w:val="110"/>
        </w:numPr>
        <w:tabs>
          <w:tab w:val="left" w:pos="1828"/>
          <w:tab w:val="left" w:pos="1830"/>
        </w:tabs>
        <w:spacing w:before="113" w:line="242" w:lineRule="auto"/>
        <w:ind w:left="1830" w:right="1185" w:hanging="371"/>
        <w:jc w:val="both"/>
      </w:pPr>
      <w:r>
        <w:t>All off-street parking areas that make it</w:t>
      </w:r>
      <w:r>
        <w:rPr>
          <w:spacing w:val="-2"/>
        </w:rPr>
        <w:t xml:space="preserve"> </w:t>
      </w:r>
      <w:r>
        <w:t>necessary for vehicles to back out directly into a public street are prohibited, except that</w:t>
      </w:r>
      <w:r>
        <w:rPr>
          <w:spacing w:val="-1"/>
        </w:rPr>
        <w:t xml:space="preserve"> </w:t>
      </w:r>
      <w:r>
        <w:t>this</w:t>
      </w:r>
      <w:r>
        <w:rPr>
          <w:spacing w:val="-2"/>
        </w:rPr>
        <w:t xml:space="preserve"> </w:t>
      </w:r>
      <w:r>
        <w:t>provision shall not apply to off-street parking areas for one or two family dwellings.</w:t>
      </w:r>
    </w:p>
    <w:p w14:paraId="0EEAD7CD" w14:textId="77777777" w:rsidR="006979D5" w:rsidRDefault="002D7CC2">
      <w:pPr>
        <w:pStyle w:val="ListParagraph"/>
        <w:numPr>
          <w:ilvl w:val="0"/>
          <w:numId w:val="110"/>
        </w:numPr>
        <w:tabs>
          <w:tab w:val="left" w:pos="1830"/>
          <w:tab w:val="left" w:pos="1833"/>
        </w:tabs>
        <w:spacing w:before="114" w:line="242" w:lineRule="auto"/>
        <w:ind w:left="1830" w:right="1175" w:hanging="364"/>
        <w:jc w:val="both"/>
      </w:pPr>
      <w:r>
        <w:rPr>
          <w:spacing w:val="-16"/>
        </w:rPr>
        <w:t xml:space="preserve"> </w:t>
      </w:r>
      <w:r>
        <w:t>Off-street parking facilities in non-residential and non-agricultural districts shall be effectively screened on</w:t>
      </w:r>
      <w:r>
        <w:rPr>
          <w:spacing w:val="-7"/>
        </w:rPr>
        <w:t xml:space="preserve"> </w:t>
      </w:r>
      <w:r>
        <w:t>any side</w:t>
      </w:r>
      <w:r>
        <w:rPr>
          <w:spacing w:val="-3"/>
        </w:rPr>
        <w:t xml:space="preserve"> </w:t>
      </w:r>
      <w:r>
        <w:t>which adjoins or</w:t>
      </w:r>
      <w:r>
        <w:rPr>
          <w:spacing w:val="-3"/>
        </w:rPr>
        <w:t xml:space="preserve"> </w:t>
      </w:r>
      <w:r>
        <w:t>faces property in</w:t>
      </w:r>
      <w:r>
        <w:rPr>
          <w:spacing w:val="-9"/>
        </w:rPr>
        <w:t xml:space="preserve"> </w:t>
      </w:r>
      <w:r>
        <w:t>any</w:t>
      </w:r>
      <w:r>
        <w:rPr>
          <w:spacing w:val="-3"/>
        </w:rPr>
        <w:t xml:space="preserve"> </w:t>
      </w:r>
      <w:r>
        <w:t>residential district by</w:t>
      </w:r>
      <w:r>
        <w:rPr>
          <w:spacing w:val="-14"/>
        </w:rPr>
        <w:t xml:space="preserve"> </w:t>
      </w:r>
      <w:r>
        <w:t>a</w:t>
      </w:r>
      <w:r>
        <w:rPr>
          <w:spacing w:val="-13"/>
        </w:rPr>
        <w:t xml:space="preserve"> </w:t>
      </w:r>
      <w:r>
        <w:t>wall, fence,</w:t>
      </w:r>
      <w:r>
        <w:rPr>
          <w:spacing w:val="-4"/>
        </w:rPr>
        <w:t xml:space="preserve"> </w:t>
      </w:r>
      <w:r>
        <w:t>or</w:t>
      </w:r>
      <w:r>
        <w:rPr>
          <w:spacing w:val="-7"/>
        </w:rPr>
        <w:t xml:space="preserve"> </w:t>
      </w:r>
      <w:r>
        <w:t>compact</w:t>
      </w:r>
      <w:r>
        <w:rPr>
          <w:spacing w:val="-5"/>
        </w:rPr>
        <w:t xml:space="preserve"> </w:t>
      </w:r>
      <w:r>
        <w:t>planting not</w:t>
      </w:r>
      <w:r>
        <w:rPr>
          <w:spacing w:val="-14"/>
        </w:rPr>
        <w:t xml:space="preserve"> </w:t>
      </w:r>
      <w:r>
        <w:t>less</w:t>
      </w:r>
      <w:r>
        <w:rPr>
          <w:spacing w:val="-10"/>
        </w:rPr>
        <w:t xml:space="preserve"> </w:t>
      </w:r>
      <w:r>
        <w:t>than</w:t>
      </w:r>
      <w:r>
        <w:rPr>
          <w:spacing w:val="-6"/>
        </w:rPr>
        <w:t xml:space="preserve"> </w:t>
      </w:r>
      <w:r>
        <w:t>four</w:t>
      </w:r>
      <w:r>
        <w:rPr>
          <w:spacing w:val="-13"/>
        </w:rPr>
        <w:t xml:space="preserve"> </w:t>
      </w:r>
      <w:r>
        <w:t>(4)</w:t>
      </w:r>
      <w:r>
        <w:rPr>
          <w:spacing w:val="-16"/>
        </w:rPr>
        <w:t xml:space="preserve"> </w:t>
      </w:r>
      <w:r>
        <w:t>feet</w:t>
      </w:r>
      <w:r>
        <w:rPr>
          <w:spacing w:val="-4"/>
        </w:rPr>
        <w:t xml:space="preserve"> </w:t>
      </w:r>
      <w:r>
        <w:t>nor</w:t>
      </w:r>
      <w:r>
        <w:rPr>
          <w:spacing w:val="-9"/>
        </w:rPr>
        <w:t xml:space="preserve"> </w:t>
      </w:r>
      <w:r>
        <w:t>more</w:t>
      </w:r>
      <w:r>
        <w:rPr>
          <w:spacing w:val="-9"/>
        </w:rPr>
        <w:t xml:space="preserve"> </w:t>
      </w:r>
      <w:r>
        <w:t>than</w:t>
      </w:r>
      <w:r>
        <w:rPr>
          <w:spacing w:val="-3"/>
        </w:rPr>
        <w:t xml:space="preserve"> </w:t>
      </w:r>
      <w:r>
        <w:t>eight</w:t>
      </w:r>
      <w:r>
        <w:rPr>
          <w:spacing w:val="-10"/>
        </w:rPr>
        <w:t xml:space="preserve"> </w:t>
      </w:r>
      <w:r>
        <w:t>(8)</w:t>
      </w:r>
      <w:r>
        <w:rPr>
          <w:spacing w:val="-16"/>
        </w:rPr>
        <w:t xml:space="preserve"> </w:t>
      </w:r>
      <w:r>
        <w:t>feet in height. Plantings shall be maintained in</w:t>
      </w:r>
      <w:r>
        <w:rPr>
          <w:spacing w:val="-7"/>
        </w:rPr>
        <w:t xml:space="preserve"> </w:t>
      </w:r>
      <w:r>
        <w:t>good condition and not encroach on adjoining property. Screening shall not be placed or maintained so as to provide a traffic hazard through</w:t>
      </w:r>
      <w:r>
        <w:rPr>
          <w:spacing w:val="-5"/>
        </w:rPr>
        <w:t xml:space="preserve"> </w:t>
      </w:r>
      <w:r>
        <w:t>obstruction</w:t>
      </w:r>
      <w:r>
        <w:rPr>
          <w:spacing w:val="-1"/>
        </w:rPr>
        <w:t xml:space="preserve"> </w:t>
      </w:r>
      <w:r>
        <w:t>of</w:t>
      </w:r>
      <w:r>
        <w:rPr>
          <w:spacing w:val="-3"/>
        </w:rPr>
        <w:t xml:space="preserve"> </w:t>
      </w:r>
      <w:r>
        <w:t>visibility.</w:t>
      </w:r>
      <w:r>
        <w:rPr>
          <w:spacing w:val="40"/>
        </w:rPr>
        <w:t xml:space="preserve"> </w:t>
      </w:r>
      <w:r>
        <w:t>Space</w:t>
      </w:r>
      <w:r>
        <w:rPr>
          <w:spacing w:val="-8"/>
        </w:rPr>
        <w:t xml:space="preserve"> </w:t>
      </w:r>
      <w:r>
        <w:t>for</w:t>
      </w:r>
      <w:r>
        <w:rPr>
          <w:spacing w:val="-11"/>
        </w:rPr>
        <w:t xml:space="preserve"> </w:t>
      </w:r>
      <w:r>
        <w:t>all</w:t>
      </w:r>
      <w:r>
        <w:rPr>
          <w:spacing w:val="-15"/>
        </w:rPr>
        <w:t xml:space="preserve"> </w:t>
      </w:r>
      <w:r>
        <w:t>necessary</w:t>
      </w:r>
      <w:r>
        <w:rPr>
          <w:spacing w:val="-3"/>
        </w:rPr>
        <w:t xml:space="preserve"> </w:t>
      </w:r>
      <w:r>
        <w:t>loading</w:t>
      </w:r>
      <w:r>
        <w:rPr>
          <w:spacing w:val="-9"/>
        </w:rPr>
        <w:t xml:space="preserve"> </w:t>
      </w:r>
      <w:r>
        <w:t>and</w:t>
      </w:r>
      <w:r>
        <w:rPr>
          <w:spacing w:val="-12"/>
        </w:rPr>
        <w:t xml:space="preserve"> </w:t>
      </w:r>
      <w:r>
        <w:t>unloading operations for any business, commercial, or industrial uses must be provided in addition to the required</w:t>
      </w:r>
      <w:r>
        <w:rPr>
          <w:spacing w:val="-16"/>
        </w:rPr>
        <w:t xml:space="preserve"> </w:t>
      </w:r>
      <w:r>
        <w:t>off-street parking</w:t>
      </w:r>
      <w:r>
        <w:rPr>
          <w:spacing w:val="-5"/>
        </w:rPr>
        <w:t xml:space="preserve"> </w:t>
      </w:r>
      <w:r>
        <w:t>space.</w:t>
      </w:r>
      <w:r>
        <w:rPr>
          <w:spacing w:val="40"/>
        </w:rPr>
        <w:t xml:space="preserve"> </w:t>
      </w:r>
      <w:r>
        <w:t>All</w:t>
      </w:r>
      <w:r>
        <w:rPr>
          <w:spacing w:val="-16"/>
        </w:rPr>
        <w:t xml:space="preserve"> </w:t>
      </w:r>
      <w:r>
        <w:t>loading</w:t>
      </w:r>
      <w:r>
        <w:rPr>
          <w:spacing w:val="-15"/>
        </w:rPr>
        <w:t xml:space="preserve"> </w:t>
      </w:r>
      <w:r>
        <w:t>and</w:t>
      </w:r>
      <w:r>
        <w:rPr>
          <w:spacing w:val="-15"/>
        </w:rPr>
        <w:t xml:space="preserve"> </w:t>
      </w:r>
      <w:r>
        <w:t>unloading</w:t>
      </w:r>
      <w:r>
        <w:rPr>
          <w:spacing w:val="-6"/>
        </w:rPr>
        <w:t xml:space="preserve"> </w:t>
      </w:r>
      <w:r>
        <w:t>operations must</w:t>
      </w:r>
      <w:r>
        <w:rPr>
          <w:spacing w:val="-16"/>
        </w:rPr>
        <w:t xml:space="preserve"> </w:t>
      </w:r>
      <w:r>
        <w:t>be</w:t>
      </w:r>
      <w:r>
        <w:rPr>
          <w:spacing w:val="-15"/>
        </w:rPr>
        <w:t xml:space="preserve"> </w:t>
      </w:r>
      <w:r>
        <w:t>carried</w:t>
      </w:r>
      <w:r>
        <w:rPr>
          <w:spacing w:val="-12"/>
        </w:rPr>
        <w:t xml:space="preserve"> </w:t>
      </w:r>
      <w:r>
        <w:t>on entirely within the area of the use it serves and shall not interfere with pedestrian or vehicular movement.</w:t>
      </w:r>
    </w:p>
    <w:p w14:paraId="626579E9" w14:textId="77777777" w:rsidR="006979D5" w:rsidRDefault="002D7CC2">
      <w:pPr>
        <w:pStyle w:val="ListParagraph"/>
        <w:numPr>
          <w:ilvl w:val="0"/>
          <w:numId w:val="110"/>
        </w:numPr>
        <w:tabs>
          <w:tab w:val="left" w:pos="1817"/>
          <w:tab w:val="left" w:pos="1838"/>
        </w:tabs>
        <w:spacing w:before="106" w:line="244" w:lineRule="auto"/>
        <w:ind w:left="1838" w:right="1166" w:hanging="365"/>
        <w:jc w:val="both"/>
      </w:pPr>
      <w:r>
        <w:t>The</w:t>
      </w:r>
      <w:r>
        <w:rPr>
          <w:spacing w:val="-16"/>
        </w:rPr>
        <w:t xml:space="preserve"> </w:t>
      </w:r>
      <w:r>
        <w:t>number</w:t>
      </w:r>
      <w:r>
        <w:rPr>
          <w:spacing w:val="-15"/>
        </w:rPr>
        <w:t xml:space="preserve"> </w:t>
      </w:r>
      <w:r>
        <w:t>of</w:t>
      </w:r>
      <w:r>
        <w:rPr>
          <w:spacing w:val="-15"/>
        </w:rPr>
        <w:t xml:space="preserve"> </w:t>
      </w:r>
      <w:r>
        <w:t>parking</w:t>
      </w:r>
      <w:r>
        <w:rPr>
          <w:spacing w:val="-16"/>
        </w:rPr>
        <w:t xml:space="preserve"> </w:t>
      </w:r>
      <w:r>
        <w:t>spaces</w:t>
      </w:r>
      <w:r>
        <w:rPr>
          <w:spacing w:val="-7"/>
        </w:rPr>
        <w:t xml:space="preserve"> </w:t>
      </w:r>
      <w:r>
        <w:t>required</w:t>
      </w:r>
      <w:r>
        <w:rPr>
          <w:spacing w:val="-2"/>
        </w:rPr>
        <w:t xml:space="preserve"> </w:t>
      </w:r>
      <w:r>
        <w:t>for</w:t>
      </w:r>
      <w:r>
        <w:rPr>
          <w:spacing w:val="-15"/>
        </w:rPr>
        <w:t xml:space="preserve"> </w:t>
      </w:r>
      <w:r>
        <w:t>land</w:t>
      </w:r>
      <w:r>
        <w:rPr>
          <w:spacing w:val="-16"/>
        </w:rPr>
        <w:t xml:space="preserve"> </w:t>
      </w:r>
      <w:r>
        <w:t>or</w:t>
      </w:r>
      <w:r>
        <w:rPr>
          <w:spacing w:val="-15"/>
        </w:rPr>
        <w:t xml:space="preserve"> </w:t>
      </w:r>
      <w:r>
        <w:t>buildings</w:t>
      </w:r>
      <w:r>
        <w:rPr>
          <w:spacing w:val="-3"/>
        </w:rPr>
        <w:t xml:space="preserve"> </w:t>
      </w:r>
      <w:r>
        <w:t>used</w:t>
      </w:r>
      <w:r>
        <w:rPr>
          <w:spacing w:val="-16"/>
        </w:rPr>
        <w:t xml:space="preserve"> </w:t>
      </w:r>
      <w:r>
        <w:t>for</w:t>
      </w:r>
      <w:r>
        <w:rPr>
          <w:spacing w:val="-15"/>
        </w:rPr>
        <w:t xml:space="preserve"> </w:t>
      </w:r>
      <w:r>
        <w:t>two</w:t>
      </w:r>
      <w:r>
        <w:rPr>
          <w:spacing w:val="-15"/>
        </w:rPr>
        <w:t xml:space="preserve"> </w:t>
      </w:r>
      <w:r>
        <w:t>or</w:t>
      </w:r>
      <w:r>
        <w:rPr>
          <w:spacing w:val="-16"/>
        </w:rPr>
        <w:t xml:space="preserve"> </w:t>
      </w:r>
      <w:r>
        <w:t>more</w:t>
      </w:r>
      <w:r>
        <w:rPr>
          <w:spacing w:val="-6"/>
        </w:rPr>
        <w:t xml:space="preserve"> </w:t>
      </w:r>
      <w:r>
        <w:t>purposes shall be the sum of the requirements for the various individual uses, computed in accordance with this</w:t>
      </w:r>
      <w:r>
        <w:rPr>
          <w:spacing w:val="-1"/>
        </w:rPr>
        <w:t xml:space="preserve"> </w:t>
      </w:r>
      <w:r>
        <w:t>ordinance.</w:t>
      </w:r>
      <w:r>
        <w:rPr>
          <w:spacing w:val="40"/>
        </w:rPr>
        <w:t xml:space="preserve"> </w:t>
      </w:r>
      <w:r>
        <w:t>Parking facilities for one use</w:t>
      </w:r>
      <w:r>
        <w:rPr>
          <w:spacing w:val="-2"/>
        </w:rPr>
        <w:t xml:space="preserve"> </w:t>
      </w:r>
      <w:r>
        <w:t>shall not be considered as providing the required parking facilities for any other use.</w:t>
      </w:r>
    </w:p>
    <w:p w14:paraId="6A02C073" w14:textId="77777777" w:rsidR="006979D5" w:rsidRDefault="002D7CC2">
      <w:pPr>
        <w:pStyle w:val="ListParagraph"/>
        <w:numPr>
          <w:ilvl w:val="0"/>
          <w:numId w:val="110"/>
        </w:numPr>
        <w:tabs>
          <w:tab w:val="left" w:pos="1838"/>
          <w:tab w:val="left" w:pos="1845"/>
        </w:tabs>
        <w:spacing w:before="108" w:line="252" w:lineRule="auto"/>
        <w:ind w:left="1845" w:right="1184" w:hanging="372"/>
        <w:jc w:val="both"/>
      </w:pPr>
      <w:r>
        <w:t>The</w:t>
      </w:r>
      <w:r>
        <w:rPr>
          <w:spacing w:val="-1"/>
        </w:rPr>
        <w:t xml:space="preserve"> </w:t>
      </w:r>
      <w:r>
        <w:t>following shall be</w:t>
      </w:r>
      <w:r>
        <w:rPr>
          <w:spacing w:val="-1"/>
        </w:rPr>
        <w:t xml:space="preserve"> </w:t>
      </w:r>
      <w:r>
        <w:t>a minimum of off-street parking spaces required in</w:t>
      </w:r>
      <w:r>
        <w:rPr>
          <w:spacing w:val="-3"/>
        </w:rPr>
        <w:t xml:space="preserve"> </w:t>
      </w:r>
      <w:r>
        <w:t xml:space="preserve">any residential </w:t>
      </w:r>
      <w:r>
        <w:rPr>
          <w:spacing w:val="-2"/>
        </w:rPr>
        <w:t>district:</w:t>
      </w:r>
    </w:p>
    <w:p w14:paraId="069DEFB2" w14:textId="77777777" w:rsidR="006979D5" w:rsidRDefault="002D7CC2">
      <w:pPr>
        <w:pStyle w:val="ListParagraph"/>
        <w:numPr>
          <w:ilvl w:val="1"/>
          <w:numId w:val="110"/>
        </w:numPr>
        <w:tabs>
          <w:tab w:val="left" w:pos="2208"/>
        </w:tabs>
        <w:spacing w:before="96"/>
        <w:ind w:left="2208" w:hanging="365"/>
        <w:jc w:val="both"/>
      </w:pPr>
      <w:r>
        <w:t>One</w:t>
      </w:r>
      <w:r>
        <w:rPr>
          <w:spacing w:val="-11"/>
        </w:rPr>
        <w:t xml:space="preserve"> </w:t>
      </w:r>
      <w:r>
        <w:t>and</w:t>
      </w:r>
      <w:r>
        <w:rPr>
          <w:spacing w:val="-7"/>
        </w:rPr>
        <w:t xml:space="preserve"> </w:t>
      </w:r>
      <w:r>
        <w:t>two</w:t>
      </w:r>
      <w:r>
        <w:rPr>
          <w:spacing w:val="-11"/>
        </w:rPr>
        <w:t xml:space="preserve"> </w:t>
      </w:r>
      <w:r>
        <w:t>family</w:t>
      </w:r>
      <w:r>
        <w:rPr>
          <w:spacing w:val="3"/>
        </w:rPr>
        <w:t xml:space="preserve"> </w:t>
      </w:r>
      <w:r>
        <w:t>dwellings</w:t>
      </w:r>
      <w:r>
        <w:rPr>
          <w:spacing w:val="11"/>
        </w:rPr>
        <w:t xml:space="preserve"> </w:t>
      </w:r>
      <w:r>
        <w:t>-</w:t>
      </w:r>
      <w:r>
        <w:rPr>
          <w:spacing w:val="-6"/>
        </w:rPr>
        <w:t xml:space="preserve"> </w:t>
      </w:r>
      <w:r>
        <w:t>Two</w:t>
      </w:r>
      <w:r>
        <w:rPr>
          <w:spacing w:val="-13"/>
        </w:rPr>
        <w:t xml:space="preserve"> </w:t>
      </w:r>
      <w:r>
        <w:t>(2)</w:t>
      </w:r>
      <w:r>
        <w:rPr>
          <w:spacing w:val="-5"/>
        </w:rPr>
        <w:t xml:space="preserve"> </w:t>
      </w:r>
      <w:r>
        <w:t>spaces</w:t>
      </w:r>
      <w:r>
        <w:rPr>
          <w:spacing w:val="6"/>
        </w:rPr>
        <w:t xml:space="preserve"> </w:t>
      </w:r>
      <w:r>
        <w:t>per</w:t>
      </w:r>
      <w:r>
        <w:rPr>
          <w:spacing w:val="-5"/>
        </w:rPr>
        <w:t xml:space="preserve"> </w:t>
      </w:r>
      <w:r>
        <w:rPr>
          <w:spacing w:val="-2"/>
        </w:rPr>
        <w:t>dwelling.</w:t>
      </w:r>
    </w:p>
    <w:p w14:paraId="74013310" w14:textId="77777777" w:rsidR="006979D5" w:rsidRDefault="002D7CC2">
      <w:pPr>
        <w:pStyle w:val="ListParagraph"/>
        <w:numPr>
          <w:ilvl w:val="1"/>
          <w:numId w:val="110"/>
        </w:numPr>
        <w:tabs>
          <w:tab w:val="left" w:pos="2202"/>
        </w:tabs>
        <w:ind w:left="2202" w:hanging="356"/>
        <w:jc w:val="both"/>
      </w:pPr>
      <w:r>
        <w:t>Multiple</w:t>
      </w:r>
      <w:r>
        <w:rPr>
          <w:spacing w:val="2"/>
        </w:rPr>
        <w:t xml:space="preserve"> </w:t>
      </w:r>
      <w:r>
        <w:t>family</w:t>
      </w:r>
      <w:r>
        <w:rPr>
          <w:spacing w:val="-3"/>
        </w:rPr>
        <w:t xml:space="preserve"> </w:t>
      </w:r>
      <w:r>
        <w:t>dwellings</w:t>
      </w:r>
      <w:r>
        <w:rPr>
          <w:spacing w:val="2"/>
        </w:rPr>
        <w:t xml:space="preserve"> </w:t>
      </w:r>
      <w:r>
        <w:t>-</w:t>
      </w:r>
      <w:r>
        <w:rPr>
          <w:spacing w:val="-2"/>
        </w:rPr>
        <w:t xml:space="preserve"> </w:t>
      </w:r>
      <w:r>
        <w:t>Two</w:t>
      </w:r>
      <w:r>
        <w:rPr>
          <w:spacing w:val="-8"/>
        </w:rPr>
        <w:t xml:space="preserve"> </w:t>
      </w:r>
      <w:r>
        <w:t>(2)</w:t>
      </w:r>
      <w:r>
        <w:rPr>
          <w:spacing w:val="-14"/>
        </w:rPr>
        <w:t xml:space="preserve"> </w:t>
      </w:r>
      <w:r>
        <w:t>spaces</w:t>
      </w:r>
      <w:r>
        <w:rPr>
          <w:spacing w:val="-2"/>
        </w:rPr>
        <w:t xml:space="preserve"> </w:t>
      </w:r>
      <w:r>
        <w:t>per</w:t>
      </w:r>
      <w:r>
        <w:rPr>
          <w:spacing w:val="-9"/>
        </w:rPr>
        <w:t xml:space="preserve"> </w:t>
      </w:r>
      <w:r>
        <w:t>each</w:t>
      </w:r>
      <w:r>
        <w:rPr>
          <w:spacing w:val="-7"/>
        </w:rPr>
        <w:t xml:space="preserve"> </w:t>
      </w:r>
      <w:r>
        <w:t>dwelling</w:t>
      </w:r>
      <w:r>
        <w:rPr>
          <w:spacing w:val="-5"/>
        </w:rPr>
        <w:t xml:space="preserve"> </w:t>
      </w:r>
      <w:r>
        <w:rPr>
          <w:spacing w:val="-2"/>
        </w:rPr>
        <w:t>unit.</w:t>
      </w:r>
    </w:p>
    <w:p w14:paraId="6D10DDE0" w14:textId="77777777" w:rsidR="006979D5" w:rsidRDefault="002D7CC2">
      <w:pPr>
        <w:pStyle w:val="ListParagraph"/>
        <w:numPr>
          <w:ilvl w:val="0"/>
          <w:numId w:val="110"/>
        </w:numPr>
        <w:tabs>
          <w:tab w:val="left" w:pos="1845"/>
          <w:tab w:val="left" w:pos="1854"/>
        </w:tabs>
        <w:spacing w:line="242" w:lineRule="auto"/>
        <w:ind w:left="1845" w:right="1158" w:hanging="367"/>
        <w:jc w:val="both"/>
      </w:pPr>
      <w:r>
        <w:t>For all commercial and industrial uses, and for any use not specified, or for any use for which a question arises as to the proper number of spaces required, the Planning Commission shall be furnished with all information regarding floor space, number of employees, and type of activity.</w:t>
      </w:r>
      <w:r>
        <w:rPr>
          <w:spacing w:val="40"/>
        </w:rPr>
        <w:t xml:space="preserve"> </w:t>
      </w:r>
      <w:r>
        <w:t>The Planning Commission shall then determine the number of spaces required, and shall state in its decision the reasons or basis for determining such requirements.</w:t>
      </w:r>
    </w:p>
    <w:p w14:paraId="3B1CDE53" w14:textId="77777777" w:rsidR="006979D5" w:rsidRDefault="002D7CC2">
      <w:pPr>
        <w:pStyle w:val="ListParagraph"/>
        <w:numPr>
          <w:ilvl w:val="0"/>
          <w:numId w:val="110"/>
        </w:numPr>
        <w:tabs>
          <w:tab w:val="left" w:pos="1798"/>
          <w:tab w:val="left" w:pos="1853"/>
        </w:tabs>
        <w:spacing w:before="94"/>
        <w:ind w:left="1853" w:right="1144" w:hanging="366"/>
        <w:jc w:val="both"/>
        <w:rPr>
          <w:rFonts w:ascii="Times New Roman"/>
          <w:sz w:val="24"/>
        </w:rPr>
      </w:pPr>
      <w:r>
        <w:t>On</w:t>
      </w:r>
      <w:r>
        <w:rPr>
          <w:spacing w:val="-7"/>
        </w:rPr>
        <w:t xml:space="preserve"> </w:t>
      </w:r>
      <w:r>
        <w:t>the</w:t>
      </w:r>
      <w:r>
        <w:rPr>
          <w:spacing w:val="-3"/>
        </w:rPr>
        <w:t xml:space="preserve"> </w:t>
      </w:r>
      <w:r>
        <w:t>same premises with</w:t>
      </w:r>
      <w:r>
        <w:rPr>
          <w:spacing w:val="-10"/>
        </w:rPr>
        <w:t xml:space="preserve"> </w:t>
      </w:r>
      <w:r>
        <w:t>every</w:t>
      </w:r>
      <w:r>
        <w:rPr>
          <w:spacing w:val="-7"/>
        </w:rPr>
        <w:t xml:space="preserve"> </w:t>
      </w:r>
      <w:r>
        <w:t>building or</w:t>
      </w:r>
      <w:r>
        <w:rPr>
          <w:spacing w:val="-7"/>
        </w:rPr>
        <w:t xml:space="preserve"> </w:t>
      </w:r>
      <w:r>
        <w:t>part</w:t>
      </w:r>
      <w:r>
        <w:rPr>
          <w:spacing w:val="-4"/>
        </w:rPr>
        <w:t xml:space="preserve"> </w:t>
      </w:r>
      <w:r>
        <w:t>thereof, erected and</w:t>
      </w:r>
      <w:r>
        <w:rPr>
          <w:spacing w:val="-2"/>
        </w:rPr>
        <w:t xml:space="preserve"> </w:t>
      </w:r>
      <w:r>
        <w:t>occupied and</w:t>
      </w:r>
      <w:r>
        <w:rPr>
          <w:spacing w:val="-2"/>
        </w:rPr>
        <w:t xml:space="preserve"> </w:t>
      </w:r>
      <w:r>
        <w:t>used for manufacturing, storage, warehouse, goods display, department store, wholesale market, hotel, hospital, laundry, dry cleaning, or other use involving the receipt or distribution of vehicles, material or</w:t>
      </w:r>
      <w:r>
        <w:rPr>
          <w:spacing w:val="-3"/>
        </w:rPr>
        <w:t xml:space="preserve"> </w:t>
      </w:r>
      <w:r>
        <w:t>merchandise, there shall be provided and maintained on the same lot adequate space for standing and for loading and unloading services in order</w:t>
      </w:r>
      <w:r>
        <w:rPr>
          <w:spacing w:val="-3"/>
        </w:rPr>
        <w:t xml:space="preserve"> </w:t>
      </w:r>
      <w:r>
        <w:t>to</w:t>
      </w:r>
      <w:r>
        <w:rPr>
          <w:spacing w:val="-13"/>
        </w:rPr>
        <w:t xml:space="preserve"> </w:t>
      </w:r>
      <w:r>
        <w:t>avoid</w:t>
      </w:r>
      <w:r>
        <w:rPr>
          <w:spacing w:val="-3"/>
        </w:rPr>
        <w:t xml:space="preserve"> </w:t>
      </w:r>
      <w:r>
        <w:t>undue</w:t>
      </w:r>
      <w:r>
        <w:rPr>
          <w:spacing w:val="-7"/>
        </w:rPr>
        <w:t xml:space="preserve"> </w:t>
      </w:r>
      <w:r>
        <w:t>interference with</w:t>
      </w:r>
      <w:r>
        <w:rPr>
          <w:spacing w:val="-8"/>
        </w:rPr>
        <w:t xml:space="preserve"> </w:t>
      </w:r>
      <w:r>
        <w:t>street</w:t>
      </w:r>
      <w:r>
        <w:rPr>
          <w:spacing w:val="-11"/>
        </w:rPr>
        <w:t xml:space="preserve"> </w:t>
      </w:r>
      <w:r>
        <w:t>or</w:t>
      </w:r>
      <w:r>
        <w:rPr>
          <w:spacing w:val="-16"/>
        </w:rPr>
        <w:t xml:space="preserve"> </w:t>
      </w:r>
      <w:r>
        <w:t>parking</w:t>
      </w:r>
      <w:r>
        <w:rPr>
          <w:spacing w:val="-1"/>
        </w:rPr>
        <w:t xml:space="preserve"> </w:t>
      </w:r>
      <w:r>
        <w:t>areas</w:t>
      </w:r>
      <w:r>
        <w:rPr>
          <w:spacing w:val="-2"/>
        </w:rPr>
        <w:t xml:space="preserve"> </w:t>
      </w:r>
      <w:r>
        <w:t>of</w:t>
      </w:r>
      <w:r>
        <w:rPr>
          <w:spacing w:val="-14"/>
        </w:rPr>
        <w:t xml:space="preserve"> </w:t>
      </w:r>
      <w:r>
        <w:t>the</w:t>
      </w:r>
      <w:r>
        <w:rPr>
          <w:spacing w:val="-11"/>
        </w:rPr>
        <w:t xml:space="preserve"> </w:t>
      </w:r>
      <w:r>
        <w:t>access</w:t>
      </w:r>
      <w:r>
        <w:rPr>
          <w:spacing w:val="-4"/>
        </w:rPr>
        <w:t xml:space="preserve"> </w:t>
      </w:r>
      <w:r>
        <w:t>thereto.</w:t>
      </w:r>
      <w:r>
        <w:rPr>
          <w:spacing w:val="40"/>
        </w:rPr>
        <w:t xml:space="preserve"> </w:t>
      </w:r>
      <w:r>
        <w:t>Such space shall be</w:t>
      </w:r>
      <w:r>
        <w:rPr>
          <w:spacing w:val="-12"/>
        </w:rPr>
        <w:t xml:space="preserve"> </w:t>
      </w:r>
      <w:r>
        <w:t>provided to</w:t>
      </w:r>
      <w:r>
        <w:rPr>
          <w:spacing w:val="-7"/>
        </w:rPr>
        <w:t xml:space="preserve"> </w:t>
      </w:r>
      <w:r>
        <w:t>accommodate the</w:t>
      </w:r>
      <w:r>
        <w:rPr>
          <w:spacing w:val="-3"/>
        </w:rPr>
        <w:t xml:space="preserve"> </w:t>
      </w:r>
      <w:r>
        <w:t>greatest number of</w:t>
      </w:r>
      <w:r>
        <w:rPr>
          <w:spacing w:val="-7"/>
        </w:rPr>
        <w:t xml:space="preserve"> </w:t>
      </w:r>
      <w:r>
        <w:t>trucks</w:t>
      </w:r>
      <w:r>
        <w:rPr>
          <w:spacing w:val="-2"/>
        </w:rPr>
        <w:t xml:space="preserve"> </w:t>
      </w:r>
      <w:r>
        <w:t>or</w:t>
      </w:r>
      <w:r>
        <w:rPr>
          <w:spacing w:val="-10"/>
        </w:rPr>
        <w:t xml:space="preserve"> </w:t>
      </w:r>
      <w:r>
        <w:t>vehicles which may be standing, loading, or unloading at the same time.</w:t>
      </w:r>
    </w:p>
    <w:p w14:paraId="5D89EB0B" w14:textId="77777777" w:rsidR="006979D5" w:rsidRDefault="002D7CC2">
      <w:pPr>
        <w:tabs>
          <w:tab w:val="left" w:pos="3657"/>
        </w:tabs>
        <w:spacing w:before="163"/>
        <w:ind w:left="1500"/>
        <w:jc w:val="both"/>
        <w:rPr>
          <w:b/>
          <w:sz w:val="19"/>
        </w:rPr>
      </w:pPr>
      <w:r>
        <w:rPr>
          <w:b/>
          <w:spacing w:val="-4"/>
          <w:sz w:val="19"/>
        </w:rPr>
        <w:t>SECTION</w:t>
      </w:r>
      <w:r>
        <w:rPr>
          <w:b/>
          <w:spacing w:val="-5"/>
          <w:sz w:val="19"/>
        </w:rPr>
        <w:t xml:space="preserve"> </w:t>
      </w:r>
      <w:r>
        <w:rPr>
          <w:b/>
          <w:spacing w:val="-4"/>
          <w:sz w:val="19"/>
        </w:rPr>
        <w:t>7</w:t>
      </w:r>
      <w:r>
        <w:rPr>
          <w:b/>
          <w:spacing w:val="-24"/>
          <w:sz w:val="19"/>
        </w:rPr>
        <w:t xml:space="preserve"> </w:t>
      </w:r>
      <w:r>
        <w:rPr>
          <w:b/>
          <w:spacing w:val="-5"/>
          <w:sz w:val="19"/>
        </w:rPr>
        <w:t>.17</w:t>
      </w:r>
      <w:r>
        <w:rPr>
          <w:b/>
          <w:sz w:val="19"/>
        </w:rPr>
        <w:tab/>
        <w:t>SITE</w:t>
      </w:r>
      <w:r>
        <w:rPr>
          <w:b/>
          <w:spacing w:val="4"/>
          <w:sz w:val="19"/>
        </w:rPr>
        <w:t xml:space="preserve"> </w:t>
      </w:r>
      <w:r>
        <w:rPr>
          <w:b/>
          <w:spacing w:val="-2"/>
          <w:sz w:val="19"/>
        </w:rPr>
        <w:t>LIGHTING</w:t>
      </w:r>
    </w:p>
    <w:p w14:paraId="0F0AFD7C" w14:textId="77777777" w:rsidR="006979D5" w:rsidRDefault="002D7CC2">
      <w:pPr>
        <w:pStyle w:val="BodyText"/>
        <w:spacing w:before="121" w:line="242" w:lineRule="auto"/>
        <w:ind w:left="1492" w:right="1151" w:firstLine="7"/>
        <w:jc w:val="both"/>
      </w:pPr>
      <w:r>
        <w:t>All</w:t>
      </w:r>
      <w:r>
        <w:rPr>
          <w:spacing w:val="-16"/>
        </w:rPr>
        <w:t xml:space="preserve"> </w:t>
      </w:r>
      <w:r>
        <w:t>lighting</w:t>
      </w:r>
      <w:r>
        <w:rPr>
          <w:spacing w:val="-15"/>
        </w:rPr>
        <w:t xml:space="preserve"> </w:t>
      </w:r>
      <w:r>
        <w:t>upon</w:t>
      </w:r>
      <w:r>
        <w:rPr>
          <w:spacing w:val="-15"/>
        </w:rPr>
        <w:t xml:space="preserve"> </w:t>
      </w:r>
      <w:r>
        <w:t>any</w:t>
      </w:r>
      <w:r>
        <w:rPr>
          <w:spacing w:val="-16"/>
        </w:rPr>
        <w:t xml:space="preserve"> </w:t>
      </w:r>
      <w:r>
        <w:t>premises,</w:t>
      </w:r>
      <w:r>
        <w:rPr>
          <w:spacing w:val="-15"/>
        </w:rPr>
        <w:t xml:space="preserve"> </w:t>
      </w:r>
      <w:r>
        <w:t>regardless</w:t>
      </w:r>
      <w:r>
        <w:rPr>
          <w:spacing w:val="-3"/>
        </w:rPr>
        <w:t xml:space="preserve"> </w:t>
      </w:r>
      <w:r>
        <w:t>of</w:t>
      </w:r>
      <w:r>
        <w:rPr>
          <w:spacing w:val="-16"/>
        </w:rPr>
        <w:t xml:space="preserve"> </w:t>
      </w:r>
      <w:r>
        <w:t>zone,</w:t>
      </w:r>
      <w:r>
        <w:rPr>
          <w:spacing w:val="-11"/>
        </w:rPr>
        <w:t xml:space="preserve"> </w:t>
      </w:r>
      <w:r>
        <w:t>shall</w:t>
      </w:r>
      <w:r>
        <w:rPr>
          <w:spacing w:val="-14"/>
        </w:rPr>
        <w:t xml:space="preserve"> </w:t>
      </w:r>
      <w:r>
        <w:t>be</w:t>
      </w:r>
      <w:r>
        <w:rPr>
          <w:spacing w:val="-16"/>
        </w:rPr>
        <w:t xml:space="preserve"> </w:t>
      </w:r>
      <w:r>
        <w:t>so</w:t>
      </w:r>
      <w:r>
        <w:rPr>
          <w:spacing w:val="-15"/>
        </w:rPr>
        <w:t xml:space="preserve"> </w:t>
      </w:r>
      <w:r>
        <w:t>arranged</w:t>
      </w:r>
      <w:r>
        <w:rPr>
          <w:spacing w:val="-12"/>
        </w:rPr>
        <w:t xml:space="preserve"> </w:t>
      </w:r>
      <w:r>
        <w:t>that</w:t>
      </w:r>
      <w:r>
        <w:rPr>
          <w:spacing w:val="-16"/>
        </w:rPr>
        <w:t xml:space="preserve"> </w:t>
      </w:r>
      <w:r>
        <w:t>such</w:t>
      </w:r>
      <w:r>
        <w:rPr>
          <w:spacing w:val="-15"/>
        </w:rPr>
        <w:t xml:space="preserve"> </w:t>
      </w:r>
      <w:r>
        <w:t>lighting</w:t>
      </w:r>
      <w:r>
        <w:rPr>
          <w:spacing w:val="-15"/>
        </w:rPr>
        <w:t xml:space="preserve"> </w:t>
      </w:r>
      <w:r>
        <w:t>does not</w:t>
      </w:r>
      <w:r>
        <w:rPr>
          <w:spacing w:val="-16"/>
        </w:rPr>
        <w:t xml:space="preserve"> </w:t>
      </w:r>
      <w:r>
        <w:t>produce</w:t>
      </w:r>
      <w:r>
        <w:rPr>
          <w:spacing w:val="-15"/>
        </w:rPr>
        <w:t xml:space="preserve"> </w:t>
      </w:r>
      <w:r>
        <w:t>any</w:t>
      </w:r>
      <w:r>
        <w:rPr>
          <w:spacing w:val="-15"/>
        </w:rPr>
        <w:t xml:space="preserve"> </w:t>
      </w:r>
      <w:r>
        <w:t>glare</w:t>
      </w:r>
      <w:r>
        <w:rPr>
          <w:spacing w:val="-16"/>
        </w:rPr>
        <w:t xml:space="preserve"> </w:t>
      </w:r>
      <w:r>
        <w:t>which</w:t>
      </w:r>
      <w:r>
        <w:rPr>
          <w:spacing w:val="-14"/>
        </w:rPr>
        <w:t xml:space="preserve"> </w:t>
      </w:r>
      <w:r>
        <w:t>is</w:t>
      </w:r>
      <w:r>
        <w:rPr>
          <w:spacing w:val="-15"/>
        </w:rPr>
        <w:t xml:space="preserve"> </w:t>
      </w:r>
      <w:r>
        <w:t>a</w:t>
      </w:r>
      <w:r>
        <w:rPr>
          <w:spacing w:val="-15"/>
        </w:rPr>
        <w:t xml:space="preserve"> </w:t>
      </w:r>
      <w:r>
        <w:t>nuisance</w:t>
      </w:r>
      <w:r>
        <w:rPr>
          <w:spacing w:val="-9"/>
        </w:rPr>
        <w:t xml:space="preserve"> </w:t>
      </w:r>
      <w:r>
        <w:t>or</w:t>
      </w:r>
      <w:r>
        <w:rPr>
          <w:spacing w:val="-16"/>
        </w:rPr>
        <w:t xml:space="preserve"> </w:t>
      </w:r>
      <w:r>
        <w:t>annoyance to</w:t>
      </w:r>
      <w:r>
        <w:rPr>
          <w:spacing w:val="-16"/>
        </w:rPr>
        <w:t xml:space="preserve"> </w:t>
      </w:r>
      <w:r>
        <w:t>residents</w:t>
      </w:r>
      <w:r>
        <w:rPr>
          <w:spacing w:val="-4"/>
        </w:rPr>
        <w:t xml:space="preserve"> </w:t>
      </w:r>
      <w:r>
        <w:t>or</w:t>
      </w:r>
      <w:r>
        <w:rPr>
          <w:spacing w:val="-14"/>
        </w:rPr>
        <w:t xml:space="preserve"> </w:t>
      </w:r>
      <w:r>
        <w:t>occupants of</w:t>
      </w:r>
      <w:r>
        <w:rPr>
          <w:spacing w:val="-16"/>
        </w:rPr>
        <w:t xml:space="preserve"> </w:t>
      </w:r>
      <w:r>
        <w:t>adjoining premises or to the traveling public on public highways.</w:t>
      </w:r>
    </w:p>
    <w:p w14:paraId="33AB3485" w14:textId="77777777" w:rsidR="006979D5" w:rsidRDefault="002D7CC2">
      <w:pPr>
        <w:tabs>
          <w:tab w:val="left" w:pos="3715"/>
        </w:tabs>
        <w:spacing w:before="149"/>
        <w:ind w:left="1500"/>
        <w:jc w:val="both"/>
        <w:rPr>
          <w:b/>
          <w:sz w:val="19"/>
        </w:rPr>
      </w:pPr>
      <w:r>
        <w:rPr>
          <w:b/>
          <w:spacing w:val="-4"/>
          <w:sz w:val="19"/>
        </w:rPr>
        <w:t>SECTION</w:t>
      </w:r>
      <w:r>
        <w:rPr>
          <w:b/>
          <w:spacing w:val="-2"/>
          <w:sz w:val="19"/>
        </w:rPr>
        <w:t xml:space="preserve"> </w:t>
      </w:r>
      <w:r>
        <w:rPr>
          <w:b/>
          <w:spacing w:val="-4"/>
          <w:sz w:val="19"/>
        </w:rPr>
        <w:t>7</w:t>
      </w:r>
      <w:r>
        <w:rPr>
          <w:b/>
          <w:spacing w:val="-30"/>
          <w:sz w:val="19"/>
        </w:rPr>
        <w:t xml:space="preserve"> </w:t>
      </w:r>
      <w:r>
        <w:rPr>
          <w:b/>
          <w:spacing w:val="-5"/>
          <w:sz w:val="19"/>
        </w:rPr>
        <w:t>.18</w:t>
      </w:r>
      <w:r>
        <w:rPr>
          <w:b/>
          <w:sz w:val="19"/>
        </w:rPr>
        <w:tab/>
      </w:r>
      <w:r>
        <w:rPr>
          <w:b/>
          <w:spacing w:val="-2"/>
          <w:sz w:val="19"/>
        </w:rPr>
        <w:t>BUFFER</w:t>
      </w:r>
      <w:r>
        <w:rPr>
          <w:b/>
          <w:spacing w:val="-11"/>
          <w:sz w:val="19"/>
        </w:rPr>
        <w:t xml:space="preserve"> </w:t>
      </w:r>
      <w:r>
        <w:rPr>
          <w:b/>
          <w:spacing w:val="-2"/>
          <w:sz w:val="19"/>
        </w:rPr>
        <w:t>AREAS</w:t>
      </w:r>
      <w:r>
        <w:rPr>
          <w:b/>
          <w:spacing w:val="-11"/>
          <w:sz w:val="19"/>
        </w:rPr>
        <w:t xml:space="preserve"> </w:t>
      </w:r>
      <w:r>
        <w:rPr>
          <w:b/>
          <w:spacing w:val="-2"/>
          <w:sz w:val="19"/>
        </w:rPr>
        <w:t>AND</w:t>
      </w:r>
      <w:r>
        <w:rPr>
          <w:b/>
          <w:spacing w:val="-11"/>
          <w:sz w:val="19"/>
        </w:rPr>
        <w:t xml:space="preserve"> </w:t>
      </w:r>
      <w:r>
        <w:rPr>
          <w:b/>
          <w:spacing w:val="-2"/>
          <w:sz w:val="19"/>
        </w:rPr>
        <w:t>GREENSPACE</w:t>
      </w:r>
    </w:p>
    <w:p w14:paraId="4A0AAE2E" w14:textId="77777777" w:rsidR="006979D5" w:rsidRDefault="002D7CC2">
      <w:pPr>
        <w:pStyle w:val="BodyText"/>
        <w:spacing w:before="122"/>
        <w:ind w:left="1500"/>
        <w:jc w:val="both"/>
      </w:pPr>
      <w:r>
        <w:t>In</w:t>
      </w:r>
      <w:r>
        <w:rPr>
          <w:spacing w:val="53"/>
        </w:rPr>
        <w:t xml:space="preserve"> </w:t>
      </w:r>
      <w:r>
        <w:t>order</w:t>
      </w:r>
      <w:r>
        <w:rPr>
          <w:spacing w:val="62"/>
        </w:rPr>
        <w:t xml:space="preserve"> </w:t>
      </w:r>
      <w:r>
        <w:t>to</w:t>
      </w:r>
      <w:r>
        <w:rPr>
          <w:spacing w:val="55"/>
        </w:rPr>
        <w:t xml:space="preserve"> </w:t>
      </w:r>
      <w:r>
        <w:t>protect</w:t>
      </w:r>
      <w:r>
        <w:rPr>
          <w:spacing w:val="57"/>
        </w:rPr>
        <w:t xml:space="preserve"> </w:t>
      </w:r>
      <w:r>
        <w:t>residential</w:t>
      </w:r>
      <w:r>
        <w:rPr>
          <w:spacing w:val="67"/>
        </w:rPr>
        <w:t xml:space="preserve"> </w:t>
      </w:r>
      <w:r>
        <w:t>dwellings</w:t>
      </w:r>
      <w:r>
        <w:rPr>
          <w:spacing w:val="69"/>
        </w:rPr>
        <w:t xml:space="preserve"> </w:t>
      </w:r>
      <w:r>
        <w:t>from</w:t>
      </w:r>
      <w:r>
        <w:rPr>
          <w:spacing w:val="56"/>
        </w:rPr>
        <w:t xml:space="preserve"> </w:t>
      </w:r>
      <w:r>
        <w:t>new</w:t>
      </w:r>
      <w:r>
        <w:rPr>
          <w:spacing w:val="58"/>
        </w:rPr>
        <w:t xml:space="preserve"> </w:t>
      </w:r>
      <w:r>
        <w:t>commercial</w:t>
      </w:r>
      <w:r>
        <w:rPr>
          <w:spacing w:val="71"/>
        </w:rPr>
        <w:t xml:space="preserve"> </w:t>
      </w:r>
      <w:r>
        <w:t>or</w:t>
      </w:r>
      <w:r>
        <w:rPr>
          <w:spacing w:val="52"/>
        </w:rPr>
        <w:t xml:space="preserve"> </w:t>
      </w:r>
      <w:r>
        <w:t>industrial</w:t>
      </w:r>
      <w:r>
        <w:rPr>
          <w:spacing w:val="58"/>
        </w:rPr>
        <w:t xml:space="preserve"> </w:t>
      </w:r>
      <w:r>
        <w:t>activities</w:t>
      </w:r>
      <w:r>
        <w:rPr>
          <w:spacing w:val="68"/>
        </w:rPr>
        <w:t xml:space="preserve"> </w:t>
      </w:r>
      <w:r>
        <w:rPr>
          <w:spacing w:val="-5"/>
        </w:rPr>
        <w:t>or</w:t>
      </w:r>
    </w:p>
    <w:p w14:paraId="16C8E8B7" w14:textId="77777777" w:rsidR="006979D5" w:rsidRDefault="006979D5">
      <w:pPr>
        <w:pStyle w:val="BodyText"/>
        <w:jc w:val="both"/>
        <w:sectPr w:rsidR="006979D5">
          <w:pgSz w:w="12270" w:h="15840"/>
          <w:pgMar w:top="840" w:right="283" w:bottom="1520" w:left="283" w:header="0" w:footer="1332" w:gutter="0"/>
          <w:cols w:space="720"/>
        </w:sectPr>
      </w:pPr>
    </w:p>
    <w:p w14:paraId="34946B54" w14:textId="77777777" w:rsidR="006979D5" w:rsidRDefault="002D7CC2">
      <w:pPr>
        <w:spacing w:before="127"/>
        <w:ind w:left="1494"/>
        <w:rPr>
          <w:i/>
          <w:sz w:val="13"/>
        </w:rPr>
      </w:pPr>
      <w:r>
        <w:rPr>
          <w:i/>
          <w:w w:val="90"/>
          <w:sz w:val="13"/>
        </w:rPr>
        <w:t>Grant</w:t>
      </w:r>
      <w:r>
        <w:rPr>
          <w:i/>
          <w:spacing w:val="-1"/>
          <w:w w:val="90"/>
          <w:sz w:val="13"/>
        </w:rPr>
        <w:t xml:space="preserve"> </w:t>
      </w:r>
      <w:r>
        <w:rPr>
          <w:i/>
          <w:w w:val="90"/>
          <w:sz w:val="13"/>
        </w:rPr>
        <w:t>Township</w:t>
      </w:r>
      <w:r>
        <w:rPr>
          <w:i/>
          <w:spacing w:val="10"/>
          <w:sz w:val="13"/>
        </w:rPr>
        <w:t xml:space="preserve"> </w:t>
      </w:r>
      <w:r>
        <w:rPr>
          <w:i/>
          <w:w w:val="90"/>
          <w:sz w:val="13"/>
        </w:rPr>
        <w:t>Zoning</w:t>
      </w:r>
      <w:r>
        <w:rPr>
          <w:i/>
          <w:spacing w:val="8"/>
          <w:sz w:val="13"/>
        </w:rPr>
        <w:t xml:space="preserve"> </w:t>
      </w:r>
      <w:r>
        <w:rPr>
          <w:i/>
          <w:spacing w:val="-2"/>
          <w:w w:val="90"/>
          <w:sz w:val="13"/>
        </w:rPr>
        <w:t>Ordinance</w:t>
      </w:r>
    </w:p>
    <w:p w14:paraId="3CE64DDB" w14:textId="77777777" w:rsidR="006979D5" w:rsidRDefault="002D7CC2">
      <w:pPr>
        <w:spacing w:before="98"/>
        <w:ind w:left="1494"/>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6A45AA51" w14:textId="77777777" w:rsidR="006979D5" w:rsidRDefault="006979D5">
      <w:pPr>
        <w:rPr>
          <w:i/>
          <w:sz w:val="13"/>
        </w:rPr>
        <w:sectPr w:rsidR="006979D5">
          <w:type w:val="continuous"/>
          <w:pgSz w:w="12270" w:h="15840"/>
          <w:pgMar w:top="1820" w:right="283" w:bottom="280" w:left="283" w:header="0" w:footer="1332" w:gutter="0"/>
          <w:cols w:num="2" w:space="720" w:equalWidth="0">
            <w:col w:w="3380" w:space="4645"/>
            <w:col w:w="3679"/>
          </w:cols>
        </w:sectPr>
      </w:pPr>
    </w:p>
    <w:p w14:paraId="0DA3C483" w14:textId="77777777" w:rsidR="006979D5" w:rsidRDefault="002D7CC2">
      <w:pPr>
        <w:pStyle w:val="BodyText"/>
        <w:spacing w:before="76"/>
        <w:ind w:left="1560" w:right="1083" w:firstLine="3"/>
        <w:jc w:val="both"/>
      </w:pPr>
      <w:r>
        <w:lastRenderedPageBreak/>
        <w:t>structures, those</w:t>
      </w:r>
      <w:r>
        <w:rPr>
          <w:spacing w:val="-5"/>
        </w:rPr>
        <w:t xml:space="preserve"> </w:t>
      </w:r>
      <w:r>
        <w:t>new non-residential uses shall</w:t>
      </w:r>
      <w:r>
        <w:rPr>
          <w:spacing w:val="-4"/>
        </w:rPr>
        <w:t xml:space="preserve"> </w:t>
      </w:r>
      <w:r>
        <w:t>not</w:t>
      </w:r>
      <w:r>
        <w:rPr>
          <w:spacing w:val="-2"/>
        </w:rPr>
        <w:t xml:space="preserve"> </w:t>
      </w:r>
      <w:r>
        <w:t>be</w:t>
      </w:r>
      <w:r>
        <w:rPr>
          <w:spacing w:val="-9"/>
        </w:rPr>
        <w:t xml:space="preserve"> </w:t>
      </w:r>
      <w:r>
        <w:t>located</w:t>
      </w:r>
      <w:r>
        <w:rPr>
          <w:spacing w:val="-3"/>
        </w:rPr>
        <w:t xml:space="preserve"> </w:t>
      </w:r>
      <w:r>
        <w:t>closer than</w:t>
      </w:r>
      <w:r>
        <w:rPr>
          <w:spacing w:val="-5"/>
        </w:rPr>
        <w:t xml:space="preserve"> </w:t>
      </w:r>
      <w:r>
        <w:t>one</w:t>
      </w:r>
      <w:r>
        <w:rPr>
          <w:spacing w:val="-1"/>
        </w:rPr>
        <w:t xml:space="preserve"> </w:t>
      </w:r>
      <w:r>
        <w:t>hundred sixty five (165) feet from any existing dwelling. In addition, such new commercial or industrial structure or</w:t>
      </w:r>
      <w:r>
        <w:rPr>
          <w:spacing w:val="-16"/>
        </w:rPr>
        <w:t xml:space="preserve"> </w:t>
      </w:r>
      <w:r>
        <w:t>related</w:t>
      </w:r>
      <w:r>
        <w:rPr>
          <w:spacing w:val="-5"/>
        </w:rPr>
        <w:t xml:space="preserve"> </w:t>
      </w:r>
      <w:r>
        <w:t>activity shall</w:t>
      </w:r>
      <w:r>
        <w:rPr>
          <w:spacing w:val="-1"/>
        </w:rPr>
        <w:t xml:space="preserve"> </w:t>
      </w:r>
      <w:r>
        <w:t>be</w:t>
      </w:r>
      <w:r>
        <w:rPr>
          <w:spacing w:val="-13"/>
        </w:rPr>
        <w:t xml:space="preserve"> </w:t>
      </w:r>
      <w:r>
        <w:t>screened from</w:t>
      </w:r>
      <w:r>
        <w:rPr>
          <w:spacing w:val="-8"/>
        </w:rPr>
        <w:t xml:space="preserve"> </w:t>
      </w:r>
      <w:r>
        <w:t>such</w:t>
      </w:r>
      <w:r>
        <w:rPr>
          <w:spacing w:val="-10"/>
        </w:rPr>
        <w:t xml:space="preserve"> </w:t>
      </w:r>
      <w:r>
        <w:t>adjoining</w:t>
      </w:r>
      <w:r>
        <w:rPr>
          <w:spacing w:val="-3"/>
        </w:rPr>
        <w:t xml:space="preserve"> </w:t>
      </w:r>
      <w:r>
        <w:t>dwelling</w:t>
      </w:r>
      <w:r>
        <w:rPr>
          <w:spacing w:val="-5"/>
        </w:rPr>
        <w:t xml:space="preserve"> </w:t>
      </w:r>
      <w:r>
        <w:t>in</w:t>
      </w:r>
      <w:r>
        <w:rPr>
          <w:spacing w:val="-16"/>
        </w:rPr>
        <w:t xml:space="preserve"> </w:t>
      </w:r>
      <w:r>
        <w:t>accordance with the following provisions:</w:t>
      </w:r>
    </w:p>
    <w:p w14:paraId="5EB69C52" w14:textId="77777777" w:rsidR="006979D5" w:rsidRDefault="002D7CC2">
      <w:pPr>
        <w:pStyle w:val="ListParagraph"/>
        <w:numPr>
          <w:ilvl w:val="0"/>
          <w:numId w:val="109"/>
        </w:numPr>
        <w:tabs>
          <w:tab w:val="left" w:pos="1910"/>
          <w:tab w:val="left" w:pos="1912"/>
        </w:tabs>
        <w:spacing w:before="128"/>
        <w:ind w:right="1105" w:hanging="354"/>
        <w:jc w:val="both"/>
      </w:pPr>
      <w:r>
        <w:t>Except as otherwise provided in this Zoning Ordinance, all premises used for business, commercial,</w:t>
      </w:r>
      <w:r>
        <w:rPr>
          <w:spacing w:val="-14"/>
        </w:rPr>
        <w:t xml:space="preserve"> </w:t>
      </w:r>
      <w:r>
        <w:t>or</w:t>
      </w:r>
      <w:r>
        <w:rPr>
          <w:spacing w:val="-15"/>
        </w:rPr>
        <w:t xml:space="preserve"> </w:t>
      </w:r>
      <w:r>
        <w:t>industrial</w:t>
      </w:r>
      <w:r>
        <w:rPr>
          <w:spacing w:val="-16"/>
        </w:rPr>
        <w:t xml:space="preserve"> </w:t>
      </w:r>
      <w:r>
        <w:t>purposes</w:t>
      </w:r>
      <w:r>
        <w:rPr>
          <w:spacing w:val="-8"/>
        </w:rPr>
        <w:t xml:space="preserve"> </w:t>
      </w:r>
      <w:r>
        <w:t>and</w:t>
      </w:r>
      <w:r>
        <w:rPr>
          <w:spacing w:val="-16"/>
        </w:rPr>
        <w:t xml:space="preserve"> </w:t>
      </w:r>
      <w:r>
        <w:t>located</w:t>
      </w:r>
      <w:r>
        <w:rPr>
          <w:spacing w:val="-15"/>
        </w:rPr>
        <w:t xml:space="preserve"> </w:t>
      </w:r>
      <w:r>
        <w:t>within</w:t>
      </w:r>
      <w:r>
        <w:rPr>
          <w:spacing w:val="-9"/>
        </w:rPr>
        <w:t xml:space="preserve"> </w:t>
      </w:r>
      <w:r>
        <w:t>a</w:t>
      </w:r>
      <w:r>
        <w:rPr>
          <w:spacing w:val="-15"/>
        </w:rPr>
        <w:t xml:space="preserve"> </w:t>
      </w:r>
      <w:r>
        <w:t>Commercial</w:t>
      </w:r>
      <w:r>
        <w:rPr>
          <w:spacing w:val="-7"/>
        </w:rPr>
        <w:t xml:space="preserve"> </w:t>
      </w:r>
      <w:r>
        <w:t>district</w:t>
      </w:r>
      <w:r>
        <w:rPr>
          <w:spacing w:val="-13"/>
        </w:rPr>
        <w:t xml:space="preserve"> </w:t>
      </w:r>
      <w:r>
        <w:t>or</w:t>
      </w:r>
      <w:r>
        <w:rPr>
          <w:spacing w:val="-16"/>
        </w:rPr>
        <w:t xml:space="preserve"> </w:t>
      </w:r>
      <w:r>
        <w:t>an</w:t>
      </w:r>
      <w:r>
        <w:rPr>
          <w:spacing w:val="-15"/>
        </w:rPr>
        <w:t xml:space="preserve"> </w:t>
      </w:r>
      <w:r>
        <w:t>Industrial district shall be screened from adjoining premises located in a residential, agricultural, residential-resort,</w:t>
      </w:r>
      <w:r>
        <w:rPr>
          <w:spacing w:val="-1"/>
        </w:rPr>
        <w:t xml:space="preserve"> </w:t>
      </w:r>
      <w:r>
        <w:t>medium density, or PUD district by</w:t>
      </w:r>
      <w:r>
        <w:rPr>
          <w:spacing w:val="-1"/>
        </w:rPr>
        <w:t xml:space="preserve"> </w:t>
      </w:r>
      <w:r>
        <w:t>any of the following:</w:t>
      </w:r>
    </w:p>
    <w:p w14:paraId="1E97E19D" w14:textId="77777777" w:rsidR="006979D5" w:rsidRDefault="002D7CC2">
      <w:pPr>
        <w:pStyle w:val="ListParagraph"/>
        <w:numPr>
          <w:ilvl w:val="1"/>
          <w:numId w:val="109"/>
        </w:numPr>
        <w:tabs>
          <w:tab w:val="left" w:pos="2271"/>
        </w:tabs>
        <w:spacing w:before="128"/>
        <w:ind w:right="1086" w:hanging="363"/>
        <w:jc w:val="both"/>
      </w:pPr>
      <w:r>
        <w:t>A natural compact planting area of evergreens or shrubbery which maintain their density</w:t>
      </w:r>
      <w:r>
        <w:rPr>
          <w:spacing w:val="-11"/>
        </w:rPr>
        <w:t xml:space="preserve"> </w:t>
      </w:r>
      <w:r>
        <w:t>and</w:t>
      </w:r>
      <w:r>
        <w:rPr>
          <w:spacing w:val="-11"/>
        </w:rPr>
        <w:t xml:space="preserve"> </w:t>
      </w:r>
      <w:r>
        <w:t>screening effect</w:t>
      </w:r>
      <w:r>
        <w:rPr>
          <w:spacing w:val="-4"/>
        </w:rPr>
        <w:t xml:space="preserve"> </w:t>
      </w:r>
      <w:r>
        <w:t>throughout the</w:t>
      </w:r>
      <w:r>
        <w:rPr>
          <w:spacing w:val="-13"/>
        </w:rPr>
        <w:t xml:space="preserve"> </w:t>
      </w:r>
      <w:r>
        <w:t>calendar year,</w:t>
      </w:r>
      <w:r>
        <w:rPr>
          <w:spacing w:val="-5"/>
        </w:rPr>
        <w:t xml:space="preserve"> </w:t>
      </w:r>
      <w:r>
        <w:t>not</w:t>
      </w:r>
      <w:r>
        <w:rPr>
          <w:spacing w:val="-12"/>
        </w:rPr>
        <w:t xml:space="preserve"> </w:t>
      </w:r>
      <w:r>
        <w:t>less</w:t>
      </w:r>
      <w:r>
        <w:rPr>
          <w:spacing w:val="-15"/>
        </w:rPr>
        <w:t xml:space="preserve"> </w:t>
      </w:r>
      <w:r>
        <w:t>than</w:t>
      </w:r>
      <w:r>
        <w:rPr>
          <w:spacing w:val="-11"/>
        </w:rPr>
        <w:t xml:space="preserve"> </w:t>
      </w:r>
      <w:r>
        <w:t>four</w:t>
      </w:r>
      <w:r>
        <w:rPr>
          <w:spacing w:val="-16"/>
        </w:rPr>
        <w:t xml:space="preserve"> </w:t>
      </w:r>
      <w:r>
        <w:t>(4)</w:t>
      </w:r>
      <w:r>
        <w:rPr>
          <w:spacing w:val="-14"/>
        </w:rPr>
        <w:t xml:space="preserve"> </w:t>
      </w:r>
      <w:r>
        <w:t>feet</w:t>
      </w:r>
      <w:r>
        <w:rPr>
          <w:spacing w:val="-11"/>
        </w:rPr>
        <w:t xml:space="preserve"> </w:t>
      </w:r>
      <w:r>
        <w:t>in height at the time of planting and maintained in</w:t>
      </w:r>
      <w:r>
        <w:rPr>
          <w:spacing w:val="-5"/>
        </w:rPr>
        <w:t xml:space="preserve"> </w:t>
      </w:r>
      <w:r>
        <w:t>a</w:t>
      </w:r>
      <w:r>
        <w:rPr>
          <w:spacing w:val="-7"/>
        </w:rPr>
        <w:t xml:space="preserve"> </w:t>
      </w:r>
      <w:r>
        <w:t>neat and attractive manner.</w:t>
      </w:r>
    </w:p>
    <w:p w14:paraId="43B7061F" w14:textId="77777777" w:rsidR="006979D5" w:rsidRDefault="002D7CC2">
      <w:pPr>
        <w:pStyle w:val="ListParagraph"/>
        <w:numPr>
          <w:ilvl w:val="1"/>
          <w:numId w:val="109"/>
        </w:numPr>
        <w:tabs>
          <w:tab w:val="left" w:pos="2264"/>
          <w:tab w:val="left" w:pos="2269"/>
        </w:tabs>
        <w:spacing w:before="121"/>
        <w:ind w:left="2264" w:right="1096" w:hanging="353"/>
        <w:jc w:val="both"/>
      </w:pPr>
      <w:r>
        <w:t>An artificial wall or fence maintained, constructed of uniform material and of uniform height</w:t>
      </w:r>
      <w:r>
        <w:rPr>
          <w:spacing w:val="-16"/>
        </w:rPr>
        <w:t xml:space="preserve"> </w:t>
      </w:r>
      <w:r>
        <w:t>of</w:t>
      </w:r>
      <w:r>
        <w:rPr>
          <w:spacing w:val="-15"/>
        </w:rPr>
        <w:t xml:space="preserve"> </w:t>
      </w:r>
      <w:r>
        <w:t>sufficient</w:t>
      </w:r>
      <w:r>
        <w:rPr>
          <w:spacing w:val="-15"/>
        </w:rPr>
        <w:t xml:space="preserve"> </w:t>
      </w:r>
      <w:r>
        <w:t>density</w:t>
      </w:r>
      <w:r>
        <w:rPr>
          <w:spacing w:val="-15"/>
        </w:rPr>
        <w:t xml:space="preserve"> </w:t>
      </w:r>
      <w:r>
        <w:t>or</w:t>
      </w:r>
      <w:r>
        <w:rPr>
          <w:spacing w:val="-16"/>
        </w:rPr>
        <w:t xml:space="preserve"> </w:t>
      </w:r>
      <w:r>
        <w:t>compactness</w:t>
      </w:r>
      <w:r>
        <w:rPr>
          <w:spacing w:val="6"/>
        </w:rPr>
        <w:t xml:space="preserve"> </w:t>
      </w:r>
      <w:r>
        <w:t>to</w:t>
      </w:r>
      <w:r>
        <w:rPr>
          <w:spacing w:val="-16"/>
        </w:rPr>
        <w:t xml:space="preserve"> </w:t>
      </w:r>
      <w:r>
        <w:t>screen</w:t>
      </w:r>
      <w:r>
        <w:rPr>
          <w:spacing w:val="-6"/>
        </w:rPr>
        <w:t xml:space="preserve"> </w:t>
      </w:r>
      <w:r>
        <w:t>the</w:t>
      </w:r>
      <w:r>
        <w:rPr>
          <w:spacing w:val="-13"/>
        </w:rPr>
        <w:t xml:space="preserve"> </w:t>
      </w:r>
      <w:r>
        <w:t>structures</w:t>
      </w:r>
      <w:r>
        <w:rPr>
          <w:spacing w:val="-10"/>
        </w:rPr>
        <w:t xml:space="preserve"> </w:t>
      </w:r>
      <w:r>
        <w:t>and</w:t>
      </w:r>
      <w:r>
        <w:rPr>
          <w:spacing w:val="-16"/>
        </w:rPr>
        <w:t xml:space="preserve"> </w:t>
      </w:r>
      <w:r>
        <w:t>activities</w:t>
      </w:r>
      <w:r>
        <w:rPr>
          <w:spacing w:val="-1"/>
        </w:rPr>
        <w:t xml:space="preserve"> </w:t>
      </w:r>
      <w:r>
        <w:t>of</w:t>
      </w:r>
      <w:r>
        <w:rPr>
          <w:spacing w:val="-16"/>
        </w:rPr>
        <w:t xml:space="preserve"> </w:t>
      </w:r>
      <w:r>
        <w:t>the business from the view</w:t>
      </w:r>
      <w:r>
        <w:rPr>
          <w:spacing w:val="-1"/>
        </w:rPr>
        <w:t xml:space="preserve"> </w:t>
      </w:r>
      <w:r>
        <w:t>of</w:t>
      </w:r>
      <w:r>
        <w:rPr>
          <w:spacing w:val="-3"/>
        </w:rPr>
        <w:t xml:space="preserve"> </w:t>
      </w:r>
      <w:r>
        <w:t>occupants or adjoining premises,</w:t>
      </w:r>
      <w:r>
        <w:rPr>
          <w:spacing w:val="24"/>
        </w:rPr>
        <w:t xml:space="preserve"> </w:t>
      </w:r>
      <w:r>
        <w:t>not less than</w:t>
      </w:r>
      <w:r>
        <w:rPr>
          <w:spacing w:val="-1"/>
        </w:rPr>
        <w:t xml:space="preserve"> </w:t>
      </w:r>
      <w:r>
        <w:t>five</w:t>
      </w:r>
      <w:r>
        <w:rPr>
          <w:spacing w:val="-1"/>
        </w:rPr>
        <w:t xml:space="preserve"> </w:t>
      </w:r>
      <w:r>
        <w:t>(5)</w:t>
      </w:r>
      <w:r>
        <w:rPr>
          <w:spacing w:val="-6"/>
        </w:rPr>
        <w:t xml:space="preserve"> </w:t>
      </w:r>
      <w:r>
        <w:t>feet in</w:t>
      </w:r>
      <w:r>
        <w:rPr>
          <w:spacing w:val="-1"/>
        </w:rPr>
        <w:t xml:space="preserve"> </w:t>
      </w:r>
      <w:r>
        <w:t>height and maintained in a neat and attractive manner.</w:t>
      </w:r>
    </w:p>
    <w:p w14:paraId="5F72B50B" w14:textId="77777777" w:rsidR="006979D5" w:rsidRDefault="002D7CC2">
      <w:pPr>
        <w:pStyle w:val="ListParagraph"/>
        <w:numPr>
          <w:ilvl w:val="0"/>
          <w:numId w:val="109"/>
        </w:numPr>
        <w:tabs>
          <w:tab w:val="left" w:pos="1899"/>
          <w:tab w:val="left" w:pos="1904"/>
        </w:tabs>
        <w:spacing w:before="127" w:line="232" w:lineRule="auto"/>
        <w:ind w:left="1904" w:right="1109" w:hanging="356"/>
        <w:jc w:val="both"/>
      </w:pPr>
      <w:r>
        <w:t>No such planting area, wall, or fence shall be closer than</w:t>
      </w:r>
      <w:r>
        <w:rPr>
          <w:spacing w:val="-1"/>
        </w:rPr>
        <w:t xml:space="preserve"> </w:t>
      </w:r>
      <w:r>
        <w:t>ten</w:t>
      </w:r>
      <w:r>
        <w:rPr>
          <w:spacing w:val="-7"/>
        </w:rPr>
        <w:t xml:space="preserve"> </w:t>
      </w:r>
      <w:r>
        <w:t>(10) feet</w:t>
      </w:r>
      <w:r>
        <w:rPr>
          <w:spacing w:val="-1"/>
        </w:rPr>
        <w:t xml:space="preserve"> </w:t>
      </w:r>
      <w:r>
        <w:t>from any adjoining street right-of-way line.</w:t>
      </w:r>
    </w:p>
    <w:p w14:paraId="4E984268" w14:textId="77777777" w:rsidR="006979D5" w:rsidRDefault="002D7CC2">
      <w:pPr>
        <w:tabs>
          <w:tab w:val="left" w:pos="3708"/>
        </w:tabs>
        <w:spacing w:before="158"/>
        <w:ind w:left="1550"/>
        <w:jc w:val="both"/>
        <w:rPr>
          <w:b/>
          <w:sz w:val="19"/>
        </w:rPr>
      </w:pPr>
      <w:r>
        <w:rPr>
          <w:b/>
          <w:spacing w:val="-4"/>
          <w:sz w:val="19"/>
        </w:rPr>
        <w:t>SECTION</w:t>
      </w:r>
      <w:r>
        <w:rPr>
          <w:b/>
          <w:spacing w:val="-8"/>
          <w:sz w:val="19"/>
        </w:rPr>
        <w:t xml:space="preserve"> </w:t>
      </w:r>
      <w:r>
        <w:rPr>
          <w:b/>
          <w:spacing w:val="-4"/>
          <w:sz w:val="19"/>
        </w:rPr>
        <w:t>7</w:t>
      </w:r>
      <w:r>
        <w:rPr>
          <w:b/>
          <w:spacing w:val="-31"/>
          <w:sz w:val="19"/>
        </w:rPr>
        <w:t xml:space="preserve"> </w:t>
      </w:r>
      <w:r>
        <w:rPr>
          <w:b/>
          <w:spacing w:val="-5"/>
          <w:sz w:val="19"/>
        </w:rPr>
        <w:t>.19</w:t>
      </w:r>
      <w:r>
        <w:rPr>
          <w:b/>
          <w:sz w:val="19"/>
        </w:rPr>
        <w:tab/>
      </w:r>
      <w:r>
        <w:rPr>
          <w:b/>
          <w:spacing w:val="-8"/>
          <w:sz w:val="19"/>
        </w:rPr>
        <w:t>RECREATION</w:t>
      </w:r>
      <w:r>
        <w:rPr>
          <w:b/>
          <w:spacing w:val="6"/>
          <w:sz w:val="19"/>
        </w:rPr>
        <w:t xml:space="preserve"> </w:t>
      </w:r>
      <w:r>
        <w:rPr>
          <w:b/>
          <w:spacing w:val="-8"/>
          <w:sz w:val="19"/>
        </w:rPr>
        <w:t>EQUIPMENT</w:t>
      </w:r>
      <w:r>
        <w:rPr>
          <w:b/>
          <w:spacing w:val="7"/>
          <w:sz w:val="19"/>
        </w:rPr>
        <w:t xml:space="preserve"> </w:t>
      </w:r>
      <w:r>
        <w:rPr>
          <w:b/>
          <w:spacing w:val="-8"/>
          <w:sz w:val="19"/>
        </w:rPr>
        <w:t>STORAGE</w:t>
      </w:r>
      <w:r>
        <w:rPr>
          <w:b/>
          <w:sz w:val="19"/>
        </w:rPr>
        <w:t xml:space="preserve"> </w:t>
      </w:r>
      <w:r>
        <w:rPr>
          <w:b/>
          <w:spacing w:val="-8"/>
          <w:sz w:val="19"/>
        </w:rPr>
        <w:t>AND</w:t>
      </w:r>
      <w:r>
        <w:rPr>
          <w:b/>
          <w:spacing w:val="-4"/>
          <w:sz w:val="19"/>
        </w:rPr>
        <w:t xml:space="preserve"> </w:t>
      </w:r>
      <w:r>
        <w:rPr>
          <w:b/>
          <w:spacing w:val="-8"/>
          <w:sz w:val="19"/>
        </w:rPr>
        <w:t>TEMPORARY</w:t>
      </w:r>
      <w:r>
        <w:rPr>
          <w:b/>
          <w:spacing w:val="15"/>
          <w:sz w:val="19"/>
        </w:rPr>
        <w:t xml:space="preserve"> </w:t>
      </w:r>
      <w:r>
        <w:rPr>
          <w:b/>
          <w:spacing w:val="-8"/>
          <w:sz w:val="19"/>
        </w:rPr>
        <w:t>CAMPING</w:t>
      </w:r>
    </w:p>
    <w:p w14:paraId="423880B3" w14:textId="77777777" w:rsidR="006979D5" w:rsidRDefault="002D7CC2">
      <w:pPr>
        <w:pStyle w:val="ListParagraph"/>
        <w:numPr>
          <w:ilvl w:val="0"/>
          <w:numId w:val="108"/>
        </w:numPr>
        <w:tabs>
          <w:tab w:val="left" w:pos="1900"/>
          <w:tab w:val="left" w:pos="1903"/>
        </w:tabs>
        <w:spacing w:before="135" w:line="232" w:lineRule="auto"/>
        <w:ind w:right="1106" w:hanging="361"/>
        <w:jc w:val="both"/>
      </w:pPr>
      <w:r>
        <w:rPr>
          <w:b/>
          <w:sz w:val="21"/>
        </w:rPr>
        <w:t xml:space="preserve">Recreational equipment </w:t>
      </w:r>
      <w:r>
        <w:t>may be stored on any property provided that the following requirements are met:</w:t>
      </w:r>
    </w:p>
    <w:p w14:paraId="0CAE229B" w14:textId="77777777" w:rsidR="006979D5" w:rsidRDefault="002D7CC2">
      <w:pPr>
        <w:pStyle w:val="ListParagraph"/>
        <w:numPr>
          <w:ilvl w:val="1"/>
          <w:numId w:val="108"/>
        </w:numPr>
        <w:tabs>
          <w:tab w:val="left" w:pos="2257"/>
          <w:tab w:val="left" w:pos="2259"/>
        </w:tabs>
        <w:spacing w:before="21" w:line="232" w:lineRule="auto"/>
        <w:ind w:right="1100" w:hanging="356"/>
        <w:jc w:val="both"/>
      </w:pPr>
      <w:r>
        <w:t>Recreational equipment may be stored outside only on property that has a primary residential dwelling. Otherwise the recreational equipment shall be stored inside a permanent structure.</w:t>
      </w:r>
    </w:p>
    <w:p w14:paraId="0F72440B" w14:textId="77777777" w:rsidR="006979D5" w:rsidRDefault="002D7CC2">
      <w:pPr>
        <w:pStyle w:val="ListParagraph"/>
        <w:numPr>
          <w:ilvl w:val="1"/>
          <w:numId w:val="108"/>
        </w:numPr>
        <w:tabs>
          <w:tab w:val="left" w:pos="2257"/>
        </w:tabs>
        <w:spacing w:before="15"/>
        <w:ind w:right="1097" w:hanging="360"/>
        <w:jc w:val="both"/>
      </w:pPr>
      <w:r>
        <w:t>The recreational equipment owner shall occupy the residential dwelling where the motorized recreational equipment is</w:t>
      </w:r>
      <w:r>
        <w:rPr>
          <w:spacing w:val="-1"/>
        </w:rPr>
        <w:t xml:space="preserve"> </w:t>
      </w:r>
      <w:r>
        <w:t>being stored outside.</w:t>
      </w:r>
    </w:p>
    <w:p w14:paraId="2DA90229" w14:textId="77777777" w:rsidR="006979D5" w:rsidRDefault="002D7CC2">
      <w:pPr>
        <w:pStyle w:val="ListParagraph"/>
        <w:numPr>
          <w:ilvl w:val="1"/>
          <w:numId w:val="108"/>
        </w:numPr>
        <w:tabs>
          <w:tab w:val="left" w:pos="2251"/>
          <w:tab w:val="left" w:pos="2256"/>
        </w:tabs>
        <w:spacing w:before="0"/>
        <w:ind w:left="2256" w:right="1113" w:hanging="363"/>
        <w:jc w:val="both"/>
      </w:pPr>
      <w:r>
        <w:t>Recreational equipment stored outside must be currently licensed and insured according to Michigan Secretary of State Regulations.</w:t>
      </w:r>
    </w:p>
    <w:p w14:paraId="47C4A028" w14:textId="77777777" w:rsidR="006979D5" w:rsidRDefault="002D7CC2">
      <w:pPr>
        <w:pStyle w:val="ListParagraph"/>
        <w:numPr>
          <w:ilvl w:val="1"/>
          <w:numId w:val="108"/>
        </w:numPr>
        <w:tabs>
          <w:tab w:val="left" w:pos="2258"/>
        </w:tabs>
        <w:spacing w:before="0" w:line="252" w:lineRule="exact"/>
        <w:ind w:left="2258" w:hanging="357"/>
        <w:jc w:val="both"/>
      </w:pPr>
      <w:r>
        <w:t>The</w:t>
      </w:r>
      <w:r>
        <w:rPr>
          <w:spacing w:val="-11"/>
        </w:rPr>
        <w:t xml:space="preserve"> </w:t>
      </w:r>
      <w:r>
        <w:t>storage</w:t>
      </w:r>
      <w:r>
        <w:rPr>
          <w:spacing w:val="-2"/>
        </w:rPr>
        <w:t xml:space="preserve"> </w:t>
      </w:r>
      <w:r>
        <w:t>of</w:t>
      </w:r>
      <w:r>
        <w:rPr>
          <w:spacing w:val="-16"/>
        </w:rPr>
        <w:t xml:space="preserve"> </w:t>
      </w:r>
      <w:r>
        <w:t>recreational</w:t>
      </w:r>
      <w:r>
        <w:rPr>
          <w:spacing w:val="2"/>
        </w:rPr>
        <w:t xml:space="preserve"> </w:t>
      </w:r>
      <w:r>
        <w:t>equipment</w:t>
      </w:r>
      <w:r>
        <w:rPr>
          <w:spacing w:val="3"/>
        </w:rPr>
        <w:t xml:space="preserve"> </w:t>
      </w:r>
      <w:r>
        <w:t>shall</w:t>
      </w:r>
      <w:r>
        <w:rPr>
          <w:spacing w:val="-3"/>
        </w:rPr>
        <w:t xml:space="preserve"> </w:t>
      </w:r>
      <w:r>
        <w:t>comply</w:t>
      </w:r>
      <w:r>
        <w:rPr>
          <w:spacing w:val="-8"/>
        </w:rPr>
        <w:t xml:space="preserve"> </w:t>
      </w:r>
      <w:r>
        <w:t>with</w:t>
      </w:r>
      <w:r>
        <w:rPr>
          <w:spacing w:val="-8"/>
        </w:rPr>
        <w:t xml:space="preserve"> </w:t>
      </w:r>
      <w:r>
        <w:t>the</w:t>
      </w:r>
      <w:r>
        <w:rPr>
          <w:spacing w:val="-5"/>
        </w:rPr>
        <w:t xml:space="preserve"> </w:t>
      </w:r>
      <w:r>
        <w:rPr>
          <w:spacing w:val="-2"/>
        </w:rPr>
        <w:t>setback</w:t>
      </w:r>
    </w:p>
    <w:p w14:paraId="5D410063" w14:textId="77777777" w:rsidR="006979D5" w:rsidRDefault="002D7CC2">
      <w:pPr>
        <w:pStyle w:val="ListParagraph"/>
        <w:numPr>
          <w:ilvl w:val="1"/>
          <w:numId w:val="108"/>
        </w:numPr>
        <w:tabs>
          <w:tab w:val="left" w:pos="2248"/>
        </w:tabs>
        <w:spacing w:before="6" w:line="253" w:lineRule="exact"/>
        <w:ind w:left="2248" w:hanging="354"/>
        <w:jc w:val="both"/>
      </w:pPr>
      <w:r>
        <w:t>requirements</w:t>
      </w:r>
      <w:r>
        <w:rPr>
          <w:spacing w:val="5"/>
        </w:rPr>
        <w:t xml:space="preserve"> </w:t>
      </w:r>
      <w:r>
        <w:t>of</w:t>
      </w:r>
      <w:r>
        <w:rPr>
          <w:spacing w:val="-9"/>
        </w:rPr>
        <w:t xml:space="preserve"> </w:t>
      </w:r>
      <w:r>
        <w:t>Appendix</w:t>
      </w:r>
      <w:r>
        <w:rPr>
          <w:spacing w:val="4"/>
        </w:rPr>
        <w:t xml:space="preserve"> </w:t>
      </w:r>
      <w:r>
        <w:t>3</w:t>
      </w:r>
      <w:r>
        <w:rPr>
          <w:spacing w:val="-8"/>
        </w:rPr>
        <w:t xml:space="preserve"> </w:t>
      </w:r>
      <w:r>
        <w:t>and</w:t>
      </w:r>
      <w:r>
        <w:rPr>
          <w:spacing w:val="-9"/>
        </w:rPr>
        <w:t xml:space="preserve"> </w:t>
      </w:r>
      <w:r>
        <w:t>with</w:t>
      </w:r>
      <w:r>
        <w:rPr>
          <w:spacing w:val="52"/>
        </w:rPr>
        <w:t xml:space="preserve"> </w:t>
      </w:r>
      <w:r>
        <w:t>Section</w:t>
      </w:r>
      <w:r>
        <w:rPr>
          <w:spacing w:val="1"/>
        </w:rPr>
        <w:t xml:space="preserve"> </w:t>
      </w:r>
      <w:r>
        <w:t>7.4.A.4</w:t>
      </w:r>
      <w:r>
        <w:rPr>
          <w:spacing w:val="-8"/>
        </w:rPr>
        <w:t xml:space="preserve"> </w:t>
      </w:r>
      <w:r>
        <w:t>(Accessory</w:t>
      </w:r>
      <w:r>
        <w:rPr>
          <w:spacing w:val="2"/>
        </w:rPr>
        <w:t xml:space="preserve"> </w:t>
      </w:r>
      <w:r>
        <w:rPr>
          <w:spacing w:val="-2"/>
        </w:rPr>
        <w:t>Buildings)</w:t>
      </w:r>
    </w:p>
    <w:p w14:paraId="21B8B859" w14:textId="77777777" w:rsidR="006979D5" w:rsidRDefault="002D7CC2">
      <w:pPr>
        <w:pStyle w:val="ListParagraph"/>
        <w:numPr>
          <w:ilvl w:val="1"/>
          <w:numId w:val="108"/>
        </w:numPr>
        <w:tabs>
          <w:tab w:val="left" w:pos="2250"/>
          <w:tab w:val="left" w:pos="2252"/>
        </w:tabs>
        <w:spacing w:before="4" w:line="235" w:lineRule="auto"/>
        <w:ind w:left="2250" w:right="1098" w:hanging="355"/>
        <w:jc w:val="both"/>
      </w:pPr>
      <w:r>
        <w:t>Recreational</w:t>
      </w:r>
      <w:r>
        <w:rPr>
          <w:spacing w:val="-12"/>
        </w:rPr>
        <w:t xml:space="preserve"> </w:t>
      </w:r>
      <w:r>
        <w:t>equipment</w:t>
      </w:r>
      <w:r>
        <w:rPr>
          <w:spacing w:val="-14"/>
        </w:rPr>
        <w:t xml:space="preserve"> </w:t>
      </w:r>
      <w:r>
        <w:t>may</w:t>
      </w:r>
      <w:r>
        <w:rPr>
          <w:spacing w:val="-16"/>
        </w:rPr>
        <w:t xml:space="preserve"> </w:t>
      </w:r>
      <w:r>
        <w:t>be</w:t>
      </w:r>
      <w:r>
        <w:rPr>
          <w:spacing w:val="-15"/>
        </w:rPr>
        <w:t xml:space="preserve"> </w:t>
      </w:r>
      <w:r>
        <w:t>parked</w:t>
      </w:r>
      <w:r>
        <w:rPr>
          <w:spacing w:val="-15"/>
        </w:rPr>
        <w:t xml:space="preserve"> </w:t>
      </w:r>
      <w:r>
        <w:t>within</w:t>
      </w:r>
      <w:r>
        <w:rPr>
          <w:spacing w:val="-12"/>
        </w:rPr>
        <w:t xml:space="preserve"> </w:t>
      </w:r>
      <w:r>
        <w:t>the</w:t>
      </w:r>
      <w:r>
        <w:rPr>
          <w:spacing w:val="-16"/>
        </w:rPr>
        <w:t xml:space="preserve"> </w:t>
      </w:r>
      <w:r>
        <w:t>front</w:t>
      </w:r>
      <w:r>
        <w:rPr>
          <w:spacing w:val="-12"/>
        </w:rPr>
        <w:t xml:space="preserve"> </w:t>
      </w:r>
      <w:r>
        <w:t>yard</w:t>
      </w:r>
      <w:r>
        <w:rPr>
          <w:spacing w:val="-14"/>
        </w:rPr>
        <w:t xml:space="preserve"> </w:t>
      </w:r>
      <w:r>
        <w:t>only</w:t>
      </w:r>
      <w:r>
        <w:rPr>
          <w:spacing w:val="-16"/>
        </w:rPr>
        <w:t xml:space="preserve"> </w:t>
      </w:r>
      <w:r>
        <w:t>for</w:t>
      </w:r>
      <w:r>
        <w:rPr>
          <w:spacing w:val="80"/>
        </w:rPr>
        <w:t xml:space="preserve"> </w:t>
      </w:r>
      <w:r>
        <w:t>cleaning,</w:t>
      </w:r>
      <w:r>
        <w:rPr>
          <w:spacing w:val="-4"/>
        </w:rPr>
        <w:t xml:space="preserve"> </w:t>
      </w:r>
      <w:r>
        <w:t>loading, or</w:t>
      </w:r>
      <w:r>
        <w:rPr>
          <w:spacing w:val="-16"/>
        </w:rPr>
        <w:t xml:space="preserve"> </w:t>
      </w:r>
      <w:r>
        <w:t>unloading</w:t>
      </w:r>
      <w:r>
        <w:rPr>
          <w:spacing w:val="-2"/>
        </w:rPr>
        <w:t xml:space="preserve"> </w:t>
      </w:r>
      <w:r>
        <w:t>purposes for</w:t>
      </w:r>
      <w:r>
        <w:rPr>
          <w:spacing w:val="-11"/>
        </w:rPr>
        <w:t xml:space="preserve"> </w:t>
      </w:r>
      <w:r>
        <w:t>not</w:t>
      </w:r>
      <w:r>
        <w:rPr>
          <w:spacing w:val="-16"/>
        </w:rPr>
        <w:t xml:space="preserve"> </w:t>
      </w:r>
      <w:r>
        <w:t>more</w:t>
      </w:r>
      <w:r>
        <w:rPr>
          <w:spacing w:val="-15"/>
        </w:rPr>
        <w:t xml:space="preserve"> </w:t>
      </w:r>
      <w:r>
        <w:t>than</w:t>
      </w:r>
      <w:r>
        <w:rPr>
          <w:spacing w:val="-15"/>
        </w:rPr>
        <w:t xml:space="preserve"> </w:t>
      </w:r>
      <w:r>
        <w:t>forty-eight</w:t>
      </w:r>
      <w:r>
        <w:rPr>
          <w:spacing w:val="-6"/>
        </w:rPr>
        <w:t xml:space="preserve"> </w:t>
      </w:r>
      <w:r>
        <w:t>(48)</w:t>
      </w:r>
      <w:r>
        <w:rPr>
          <w:spacing w:val="-9"/>
        </w:rPr>
        <w:t xml:space="preserve"> </w:t>
      </w:r>
      <w:r>
        <w:t>hours</w:t>
      </w:r>
      <w:r>
        <w:rPr>
          <w:spacing w:val="-11"/>
        </w:rPr>
        <w:t xml:space="preserve"> </w:t>
      </w:r>
      <w:r>
        <w:t>within</w:t>
      </w:r>
      <w:r>
        <w:rPr>
          <w:spacing w:val="-2"/>
        </w:rPr>
        <w:t xml:space="preserve"> </w:t>
      </w:r>
      <w:r>
        <w:t>any</w:t>
      </w:r>
      <w:r>
        <w:rPr>
          <w:spacing w:val="-14"/>
        </w:rPr>
        <w:t xml:space="preserve"> </w:t>
      </w:r>
      <w:r>
        <w:t>seven</w:t>
      </w:r>
      <w:r>
        <w:rPr>
          <w:spacing w:val="-16"/>
        </w:rPr>
        <w:t xml:space="preserve"> </w:t>
      </w:r>
      <w:r>
        <w:t>(7)</w:t>
      </w:r>
      <w:r>
        <w:rPr>
          <w:spacing w:val="-10"/>
        </w:rPr>
        <w:t xml:space="preserve"> </w:t>
      </w:r>
      <w:r>
        <w:t xml:space="preserve">day </w:t>
      </w:r>
      <w:r>
        <w:rPr>
          <w:spacing w:val="-2"/>
        </w:rPr>
        <w:t>period.</w:t>
      </w:r>
    </w:p>
    <w:p w14:paraId="4684F4C4" w14:textId="77777777" w:rsidR="006979D5" w:rsidRDefault="002D7CC2">
      <w:pPr>
        <w:pStyle w:val="ListParagraph"/>
        <w:numPr>
          <w:ilvl w:val="0"/>
          <w:numId w:val="108"/>
        </w:numPr>
        <w:tabs>
          <w:tab w:val="left" w:pos="1885"/>
          <w:tab w:val="left" w:pos="1892"/>
        </w:tabs>
        <w:spacing w:before="16" w:line="232" w:lineRule="auto"/>
        <w:ind w:left="1892" w:right="1104" w:hanging="359"/>
        <w:jc w:val="both"/>
      </w:pPr>
      <w:r>
        <w:rPr>
          <w:b/>
          <w:sz w:val="21"/>
        </w:rPr>
        <w:t>Not for Profit</w:t>
      </w:r>
      <w:r>
        <w:rPr>
          <w:b/>
          <w:spacing w:val="-1"/>
          <w:sz w:val="21"/>
        </w:rPr>
        <w:t xml:space="preserve"> </w:t>
      </w:r>
      <w:r>
        <w:rPr>
          <w:b/>
          <w:sz w:val="21"/>
        </w:rPr>
        <w:t xml:space="preserve">Temporary Recreational Camping </w:t>
      </w:r>
      <w:r>
        <w:t>is</w:t>
      </w:r>
      <w:r>
        <w:rPr>
          <w:spacing w:val="-9"/>
        </w:rPr>
        <w:t xml:space="preserve"> </w:t>
      </w:r>
      <w:r>
        <w:t>allowed is</w:t>
      </w:r>
      <w:r>
        <w:rPr>
          <w:spacing w:val="-9"/>
        </w:rPr>
        <w:t xml:space="preserve"> </w:t>
      </w:r>
      <w:r>
        <w:t>in</w:t>
      </w:r>
      <w:r>
        <w:rPr>
          <w:spacing w:val="-9"/>
        </w:rPr>
        <w:t xml:space="preserve"> </w:t>
      </w:r>
      <w:r>
        <w:t>all</w:t>
      </w:r>
      <w:r>
        <w:rPr>
          <w:spacing w:val="-12"/>
        </w:rPr>
        <w:t xml:space="preserve"> </w:t>
      </w:r>
      <w:r>
        <w:t>zoned districts</w:t>
      </w:r>
      <w:r>
        <w:rPr>
          <w:spacing w:val="40"/>
        </w:rPr>
        <w:t xml:space="preserve"> </w:t>
      </w:r>
      <w:r>
        <w:t xml:space="preserve">under </w:t>
      </w:r>
      <w:r>
        <w:rPr>
          <w:w w:val="105"/>
        </w:rPr>
        <w:t>the following conditions:</w:t>
      </w:r>
    </w:p>
    <w:p w14:paraId="75AED326" w14:textId="77777777" w:rsidR="006979D5" w:rsidRDefault="002D7CC2">
      <w:pPr>
        <w:pStyle w:val="ListParagraph"/>
        <w:numPr>
          <w:ilvl w:val="0"/>
          <w:numId w:val="107"/>
        </w:numPr>
        <w:tabs>
          <w:tab w:val="left" w:pos="2430"/>
          <w:tab w:val="left" w:pos="2434"/>
        </w:tabs>
        <w:spacing w:before="21" w:line="232" w:lineRule="auto"/>
        <w:ind w:right="1117" w:hanging="367"/>
      </w:pPr>
      <w:r>
        <w:t>Actual</w:t>
      </w:r>
      <w:r>
        <w:rPr>
          <w:spacing w:val="28"/>
        </w:rPr>
        <w:t xml:space="preserve"> </w:t>
      </w:r>
      <w:r>
        <w:t>use of the</w:t>
      </w:r>
      <w:r>
        <w:rPr>
          <w:spacing w:val="29"/>
        </w:rPr>
        <w:t xml:space="preserve"> </w:t>
      </w:r>
      <w:r>
        <w:t>recreational</w:t>
      </w:r>
      <w:r>
        <w:rPr>
          <w:spacing w:val="40"/>
        </w:rPr>
        <w:t xml:space="preserve"> </w:t>
      </w:r>
      <w:r>
        <w:t>camping</w:t>
      </w:r>
      <w:r>
        <w:rPr>
          <w:spacing w:val="31"/>
        </w:rPr>
        <w:t xml:space="preserve"> </w:t>
      </w:r>
      <w:r>
        <w:t>equipment</w:t>
      </w:r>
      <w:r>
        <w:rPr>
          <w:spacing w:val="33"/>
        </w:rPr>
        <w:t xml:space="preserve"> </w:t>
      </w:r>
      <w:r>
        <w:t>shall</w:t>
      </w:r>
      <w:r>
        <w:rPr>
          <w:spacing w:val="27"/>
        </w:rPr>
        <w:t xml:space="preserve"> </w:t>
      </w:r>
      <w:r>
        <w:t>not</w:t>
      </w:r>
      <w:r>
        <w:rPr>
          <w:spacing w:val="29"/>
        </w:rPr>
        <w:t xml:space="preserve"> </w:t>
      </w:r>
      <w:r>
        <w:t>exceed</w:t>
      </w:r>
      <w:r>
        <w:rPr>
          <w:spacing w:val="30"/>
        </w:rPr>
        <w:t xml:space="preserve"> </w:t>
      </w:r>
      <w:r>
        <w:t>one</w:t>
      </w:r>
      <w:r>
        <w:rPr>
          <w:spacing w:val="29"/>
        </w:rPr>
        <w:t xml:space="preserve"> </w:t>
      </w:r>
      <w:r>
        <w:t>hundred twenty (120) days in any calendar year.</w:t>
      </w:r>
    </w:p>
    <w:p w14:paraId="4EE751BD" w14:textId="77777777" w:rsidR="006979D5" w:rsidRDefault="002D7CC2">
      <w:pPr>
        <w:pStyle w:val="ListParagraph"/>
        <w:numPr>
          <w:ilvl w:val="0"/>
          <w:numId w:val="107"/>
        </w:numPr>
        <w:tabs>
          <w:tab w:val="left" w:pos="2430"/>
        </w:tabs>
        <w:spacing w:before="8"/>
        <w:ind w:left="2430" w:right="1117" w:hanging="360"/>
      </w:pPr>
      <w:r>
        <w:t>Any temporary camping located within the front yard of a residential dwelling shall not exceed seven (7) continuous days.</w:t>
      </w:r>
    </w:p>
    <w:p w14:paraId="1B37A018" w14:textId="77777777" w:rsidR="006979D5" w:rsidRDefault="002D7CC2">
      <w:pPr>
        <w:pStyle w:val="ListParagraph"/>
        <w:numPr>
          <w:ilvl w:val="0"/>
          <w:numId w:val="107"/>
        </w:numPr>
        <w:tabs>
          <w:tab w:val="left" w:pos="2425"/>
          <w:tab w:val="left" w:pos="2428"/>
        </w:tabs>
        <w:spacing w:before="6"/>
        <w:ind w:left="2428" w:right="1103" w:hanging="362"/>
      </w:pPr>
      <w:r>
        <w:t>The</w:t>
      </w:r>
      <w:r>
        <w:rPr>
          <w:spacing w:val="-4"/>
        </w:rPr>
        <w:t xml:space="preserve"> </w:t>
      </w:r>
      <w:r>
        <w:t>camping equipment may</w:t>
      </w:r>
      <w:r>
        <w:rPr>
          <w:spacing w:val="-16"/>
        </w:rPr>
        <w:t xml:space="preserve"> </w:t>
      </w:r>
      <w:r>
        <w:t>remain</w:t>
      </w:r>
      <w:r>
        <w:rPr>
          <w:spacing w:val="-2"/>
        </w:rPr>
        <w:t xml:space="preserve"> </w:t>
      </w:r>
      <w:r>
        <w:t>on</w:t>
      </w:r>
      <w:r>
        <w:rPr>
          <w:spacing w:val="-7"/>
        </w:rPr>
        <w:t xml:space="preserve"> </w:t>
      </w:r>
      <w:r>
        <w:t>the</w:t>
      </w:r>
      <w:r>
        <w:rPr>
          <w:spacing w:val="-3"/>
        </w:rPr>
        <w:t xml:space="preserve"> </w:t>
      </w:r>
      <w:r>
        <w:t>property</w:t>
      </w:r>
      <w:r>
        <w:rPr>
          <w:spacing w:val="-5"/>
        </w:rPr>
        <w:t xml:space="preserve"> </w:t>
      </w:r>
      <w:r>
        <w:t>up</w:t>
      </w:r>
      <w:r>
        <w:rPr>
          <w:spacing w:val="-7"/>
        </w:rPr>
        <w:t xml:space="preserve"> </w:t>
      </w:r>
      <w:r>
        <w:t>to</w:t>
      </w:r>
      <w:r>
        <w:rPr>
          <w:spacing w:val="-12"/>
        </w:rPr>
        <w:t xml:space="preserve"> </w:t>
      </w:r>
      <w:r>
        <w:t>a</w:t>
      </w:r>
      <w:r>
        <w:rPr>
          <w:spacing w:val="-15"/>
        </w:rPr>
        <w:t xml:space="preserve"> </w:t>
      </w:r>
      <w:r>
        <w:t>maximum</w:t>
      </w:r>
      <w:r>
        <w:rPr>
          <w:spacing w:val="14"/>
        </w:rPr>
        <w:t xml:space="preserve"> </w:t>
      </w:r>
      <w:r>
        <w:t>180</w:t>
      </w:r>
      <w:r>
        <w:rPr>
          <w:spacing w:val="-4"/>
        </w:rPr>
        <w:t xml:space="preserve"> </w:t>
      </w:r>
      <w:r>
        <w:t>days</w:t>
      </w:r>
      <w:r>
        <w:rPr>
          <w:spacing w:val="-3"/>
        </w:rPr>
        <w:t xml:space="preserve"> </w:t>
      </w:r>
      <w:r>
        <w:t>per calendar year if there is</w:t>
      </w:r>
      <w:r>
        <w:rPr>
          <w:spacing w:val="-1"/>
        </w:rPr>
        <w:t xml:space="preserve"> </w:t>
      </w:r>
      <w:r>
        <w:t>no permanent dwelling on</w:t>
      </w:r>
      <w:r>
        <w:rPr>
          <w:spacing w:val="-3"/>
        </w:rPr>
        <w:t xml:space="preserve"> </w:t>
      </w:r>
      <w:r>
        <w:t>the property.</w:t>
      </w:r>
    </w:p>
    <w:p w14:paraId="400589CB" w14:textId="77777777" w:rsidR="006979D5" w:rsidRDefault="002D7CC2">
      <w:pPr>
        <w:pStyle w:val="ListParagraph"/>
        <w:numPr>
          <w:ilvl w:val="0"/>
          <w:numId w:val="107"/>
        </w:numPr>
        <w:tabs>
          <w:tab w:val="left" w:pos="2425"/>
        </w:tabs>
        <w:spacing w:before="0" w:line="252" w:lineRule="exact"/>
        <w:ind w:left="2425" w:hanging="358"/>
      </w:pPr>
      <w:r>
        <w:t>Temporary</w:t>
      </w:r>
      <w:r>
        <w:rPr>
          <w:spacing w:val="1"/>
        </w:rPr>
        <w:t xml:space="preserve"> </w:t>
      </w:r>
      <w:r>
        <w:t>camping</w:t>
      </w:r>
      <w:r>
        <w:rPr>
          <w:spacing w:val="-3"/>
        </w:rPr>
        <w:t xml:space="preserve"> </w:t>
      </w:r>
      <w:r>
        <w:t>is</w:t>
      </w:r>
      <w:r>
        <w:rPr>
          <w:spacing w:val="-16"/>
        </w:rPr>
        <w:t xml:space="preserve"> </w:t>
      </w:r>
      <w:r>
        <w:t>allowed</w:t>
      </w:r>
      <w:r>
        <w:rPr>
          <w:spacing w:val="1"/>
        </w:rPr>
        <w:t xml:space="preserve"> </w:t>
      </w:r>
      <w:r>
        <w:t>under</w:t>
      </w:r>
      <w:r>
        <w:rPr>
          <w:spacing w:val="-3"/>
        </w:rPr>
        <w:t xml:space="preserve"> </w:t>
      </w:r>
      <w:r>
        <w:t>the</w:t>
      </w:r>
      <w:r>
        <w:rPr>
          <w:spacing w:val="-14"/>
        </w:rPr>
        <w:t xml:space="preserve"> </w:t>
      </w:r>
      <w:r>
        <w:t>following</w:t>
      </w:r>
      <w:r>
        <w:rPr>
          <w:spacing w:val="8"/>
        </w:rPr>
        <w:t xml:space="preserve"> </w:t>
      </w:r>
      <w:r>
        <w:rPr>
          <w:spacing w:val="-2"/>
        </w:rPr>
        <w:t>conditions:</w:t>
      </w:r>
    </w:p>
    <w:p w14:paraId="2F83F8C1" w14:textId="77777777" w:rsidR="006979D5" w:rsidRDefault="002D7CC2">
      <w:pPr>
        <w:pStyle w:val="ListParagraph"/>
        <w:numPr>
          <w:ilvl w:val="1"/>
          <w:numId w:val="107"/>
        </w:numPr>
        <w:tabs>
          <w:tab w:val="left" w:pos="2784"/>
          <w:tab w:val="left" w:pos="2789"/>
        </w:tabs>
        <w:spacing w:before="0"/>
        <w:ind w:left="2789" w:right="1105" w:hanging="368"/>
      </w:pPr>
      <w:r>
        <w:t>Only</w:t>
      </w:r>
      <w:r>
        <w:rPr>
          <w:spacing w:val="40"/>
        </w:rPr>
        <w:t xml:space="preserve"> </w:t>
      </w:r>
      <w:r>
        <w:t>on</w:t>
      </w:r>
      <w:r>
        <w:rPr>
          <w:spacing w:val="26"/>
        </w:rPr>
        <w:t xml:space="preserve"> </w:t>
      </w:r>
      <w:r>
        <w:t>property</w:t>
      </w:r>
      <w:r>
        <w:rPr>
          <w:spacing w:val="40"/>
        </w:rPr>
        <w:t xml:space="preserve"> </w:t>
      </w:r>
      <w:r>
        <w:t>that</w:t>
      </w:r>
      <w:r>
        <w:rPr>
          <w:spacing w:val="40"/>
        </w:rPr>
        <w:t xml:space="preserve"> </w:t>
      </w:r>
      <w:r>
        <w:t>is</w:t>
      </w:r>
      <w:r>
        <w:rPr>
          <w:spacing w:val="38"/>
        </w:rPr>
        <w:t xml:space="preserve"> </w:t>
      </w:r>
      <w:r>
        <w:t>either</w:t>
      </w:r>
      <w:r>
        <w:rPr>
          <w:spacing w:val="36"/>
        </w:rPr>
        <w:t xml:space="preserve"> </w:t>
      </w:r>
      <w:r>
        <w:t>owned</w:t>
      </w:r>
      <w:r>
        <w:rPr>
          <w:spacing w:val="40"/>
        </w:rPr>
        <w:t xml:space="preserve"> </w:t>
      </w:r>
      <w:r>
        <w:t>by</w:t>
      </w:r>
      <w:r>
        <w:rPr>
          <w:spacing w:val="33"/>
        </w:rPr>
        <w:t xml:space="preserve"> </w:t>
      </w:r>
      <w:r>
        <w:t>and/or</w:t>
      </w:r>
      <w:r>
        <w:rPr>
          <w:spacing w:val="40"/>
        </w:rPr>
        <w:t xml:space="preserve"> </w:t>
      </w:r>
      <w:r>
        <w:t>leased</w:t>
      </w:r>
      <w:r>
        <w:rPr>
          <w:spacing w:val="40"/>
        </w:rPr>
        <w:t xml:space="preserve"> </w:t>
      </w:r>
      <w:r>
        <w:t>by</w:t>
      </w:r>
      <w:r>
        <w:rPr>
          <w:spacing w:val="36"/>
        </w:rPr>
        <w:t xml:space="preserve"> </w:t>
      </w:r>
      <w:r>
        <w:t>the</w:t>
      </w:r>
      <w:r>
        <w:rPr>
          <w:spacing w:val="35"/>
        </w:rPr>
        <w:t xml:space="preserve"> </w:t>
      </w:r>
      <w:r>
        <w:t>owner</w:t>
      </w:r>
      <w:r>
        <w:rPr>
          <w:spacing w:val="40"/>
        </w:rPr>
        <w:t xml:space="preserve"> </w:t>
      </w:r>
      <w:r>
        <w:t>of</w:t>
      </w:r>
      <w:r>
        <w:rPr>
          <w:spacing w:val="31"/>
        </w:rPr>
        <w:t xml:space="preserve"> </w:t>
      </w:r>
      <w:r>
        <w:t>the camping equipment.</w:t>
      </w:r>
    </w:p>
    <w:p w14:paraId="74EACCF1" w14:textId="77777777" w:rsidR="006979D5" w:rsidRDefault="002D7CC2">
      <w:pPr>
        <w:pStyle w:val="BodyText"/>
        <w:spacing w:before="6"/>
        <w:ind w:left="2784" w:right="1113" w:firstLine="906"/>
        <w:jc w:val="both"/>
      </w:pPr>
      <w:r>
        <w:t>EXCEPTION: Temporary camping for primary residential dwelling occupant and guests is allowed at their residence subject to the other requirements of section 7.18B</w:t>
      </w:r>
    </w:p>
    <w:p w14:paraId="6EC528AB" w14:textId="77777777" w:rsidR="006979D5" w:rsidRDefault="002D7CC2">
      <w:pPr>
        <w:pStyle w:val="ListParagraph"/>
        <w:numPr>
          <w:ilvl w:val="1"/>
          <w:numId w:val="107"/>
        </w:numPr>
        <w:tabs>
          <w:tab w:val="left" w:pos="2779"/>
        </w:tabs>
        <w:spacing w:before="0" w:line="251" w:lineRule="exact"/>
        <w:ind w:left="2779" w:hanging="356"/>
        <w:jc w:val="both"/>
      </w:pPr>
      <w:r>
        <w:t>Electric,</w:t>
      </w:r>
      <w:r>
        <w:rPr>
          <w:spacing w:val="-1"/>
        </w:rPr>
        <w:t xml:space="preserve"> </w:t>
      </w:r>
      <w:r>
        <w:t>potable</w:t>
      </w:r>
      <w:r>
        <w:rPr>
          <w:spacing w:val="-2"/>
        </w:rPr>
        <w:t xml:space="preserve"> </w:t>
      </w:r>
      <w:r>
        <w:t>water,</w:t>
      </w:r>
      <w:r>
        <w:rPr>
          <w:spacing w:val="6"/>
        </w:rPr>
        <w:t xml:space="preserve"> </w:t>
      </w:r>
      <w:r>
        <w:t>and</w:t>
      </w:r>
      <w:r>
        <w:rPr>
          <w:spacing w:val="-9"/>
        </w:rPr>
        <w:t xml:space="preserve"> </w:t>
      </w:r>
      <w:r>
        <w:t>septic</w:t>
      </w:r>
      <w:r>
        <w:rPr>
          <w:spacing w:val="2"/>
        </w:rPr>
        <w:t xml:space="preserve"> </w:t>
      </w:r>
      <w:r>
        <w:t>services are</w:t>
      </w:r>
      <w:r>
        <w:rPr>
          <w:spacing w:val="-9"/>
        </w:rPr>
        <w:t xml:space="preserve"> </w:t>
      </w:r>
      <w:r>
        <w:t>in</w:t>
      </w:r>
      <w:r>
        <w:rPr>
          <w:spacing w:val="-14"/>
        </w:rPr>
        <w:t xml:space="preserve"> </w:t>
      </w:r>
      <w:r>
        <w:rPr>
          <w:spacing w:val="-2"/>
        </w:rPr>
        <w:t>place.</w:t>
      </w:r>
    </w:p>
    <w:p w14:paraId="1CB61059" w14:textId="77777777" w:rsidR="006979D5" w:rsidRDefault="002D7CC2">
      <w:pPr>
        <w:pStyle w:val="ListParagraph"/>
        <w:numPr>
          <w:ilvl w:val="1"/>
          <w:numId w:val="107"/>
        </w:numPr>
        <w:tabs>
          <w:tab w:val="left" w:pos="2776"/>
        </w:tabs>
        <w:spacing w:before="7"/>
        <w:ind w:left="2776" w:hanging="355"/>
        <w:jc w:val="both"/>
      </w:pPr>
      <w:r>
        <w:t>The</w:t>
      </w:r>
      <w:r>
        <w:rPr>
          <w:spacing w:val="53"/>
        </w:rPr>
        <w:t xml:space="preserve"> </w:t>
      </w:r>
      <w:r>
        <w:t>property</w:t>
      </w:r>
      <w:r>
        <w:rPr>
          <w:spacing w:val="57"/>
        </w:rPr>
        <w:t xml:space="preserve"> </w:t>
      </w:r>
      <w:r>
        <w:t>is</w:t>
      </w:r>
      <w:r>
        <w:rPr>
          <w:spacing w:val="50"/>
        </w:rPr>
        <w:t xml:space="preserve"> </w:t>
      </w:r>
      <w:r>
        <w:t>returned</w:t>
      </w:r>
      <w:r>
        <w:rPr>
          <w:spacing w:val="63"/>
        </w:rPr>
        <w:t xml:space="preserve"> </w:t>
      </w:r>
      <w:r>
        <w:t>to</w:t>
      </w:r>
      <w:r>
        <w:rPr>
          <w:spacing w:val="45"/>
        </w:rPr>
        <w:t xml:space="preserve"> </w:t>
      </w:r>
      <w:r>
        <w:t>its</w:t>
      </w:r>
      <w:r>
        <w:rPr>
          <w:spacing w:val="51"/>
        </w:rPr>
        <w:t xml:space="preserve"> </w:t>
      </w:r>
      <w:r>
        <w:t>previous</w:t>
      </w:r>
      <w:r>
        <w:rPr>
          <w:spacing w:val="56"/>
        </w:rPr>
        <w:t xml:space="preserve"> </w:t>
      </w:r>
      <w:r>
        <w:t>natural</w:t>
      </w:r>
      <w:r>
        <w:rPr>
          <w:spacing w:val="61"/>
        </w:rPr>
        <w:t xml:space="preserve"> </w:t>
      </w:r>
      <w:r>
        <w:t>state</w:t>
      </w:r>
      <w:r>
        <w:rPr>
          <w:spacing w:val="47"/>
        </w:rPr>
        <w:t xml:space="preserve"> </w:t>
      </w:r>
      <w:r>
        <w:t>when</w:t>
      </w:r>
      <w:r>
        <w:rPr>
          <w:spacing w:val="56"/>
        </w:rPr>
        <w:t xml:space="preserve"> </w:t>
      </w:r>
      <w:r>
        <w:t>the</w:t>
      </w:r>
      <w:r>
        <w:rPr>
          <w:spacing w:val="52"/>
        </w:rPr>
        <w:t xml:space="preserve"> </w:t>
      </w:r>
      <w:r>
        <w:t>camping</w:t>
      </w:r>
      <w:r>
        <w:rPr>
          <w:spacing w:val="57"/>
        </w:rPr>
        <w:t xml:space="preserve"> </w:t>
      </w:r>
      <w:r>
        <w:rPr>
          <w:spacing w:val="-5"/>
        </w:rPr>
        <w:t>is</w:t>
      </w:r>
    </w:p>
    <w:p w14:paraId="0F9DF349" w14:textId="77777777" w:rsidR="006979D5" w:rsidRDefault="006979D5">
      <w:pPr>
        <w:pStyle w:val="ListParagraph"/>
        <w:sectPr w:rsidR="006979D5">
          <w:footerReference w:type="even" r:id="rId37"/>
          <w:footerReference w:type="default" r:id="rId38"/>
          <w:pgSz w:w="12270" w:h="15840"/>
          <w:pgMar w:top="900" w:right="283" w:bottom="1240" w:left="283" w:header="0" w:footer="1049" w:gutter="0"/>
          <w:pgNumType w:start="10"/>
          <w:cols w:space="720"/>
        </w:sectPr>
      </w:pPr>
    </w:p>
    <w:p w14:paraId="398AFFE7" w14:textId="77777777" w:rsidR="006979D5" w:rsidRDefault="006979D5">
      <w:pPr>
        <w:pStyle w:val="BodyText"/>
        <w:spacing w:before="6"/>
        <w:rPr>
          <w:sz w:val="13"/>
        </w:rPr>
      </w:pPr>
    </w:p>
    <w:p w14:paraId="2488063B" w14:textId="77777777" w:rsidR="006979D5" w:rsidRDefault="002D7CC2">
      <w:pPr>
        <w:ind w:left="1515"/>
        <w:rPr>
          <w:i/>
          <w:sz w:val="13"/>
        </w:rPr>
      </w:pPr>
      <w:r>
        <w:rPr>
          <w:i/>
          <w:spacing w:val="-4"/>
          <w:sz w:val="13"/>
        </w:rPr>
        <w:t>Printed on</w:t>
      </w:r>
      <w:r>
        <w:rPr>
          <w:i/>
          <w:spacing w:val="-17"/>
          <w:sz w:val="13"/>
        </w:rPr>
        <w:t xml:space="preserve"> </w:t>
      </w:r>
      <w:r>
        <w:rPr>
          <w:i/>
          <w:spacing w:val="-4"/>
          <w:sz w:val="13"/>
        </w:rPr>
        <w:t>02/10/26</w:t>
      </w:r>
    </w:p>
    <w:p w14:paraId="1163B996" w14:textId="77777777" w:rsidR="006979D5" w:rsidRDefault="002D7CC2">
      <w:pPr>
        <w:spacing w:before="67" w:line="260" w:lineRule="atLeast"/>
        <w:ind w:left="1963" w:right="898" w:hanging="449"/>
        <w:rPr>
          <w:i/>
          <w:sz w:val="13"/>
        </w:rPr>
      </w:pPr>
      <w:r>
        <w:br w:type="column"/>
      </w:r>
      <w:r>
        <w:rPr>
          <w:i/>
          <w:w w:val="90"/>
          <w:sz w:val="13"/>
        </w:rPr>
        <w:t>Grant</w:t>
      </w:r>
      <w:r>
        <w:rPr>
          <w:i/>
          <w:spacing w:val="-7"/>
          <w:w w:val="90"/>
          <w:sz w:val="13"/>
        </w:rPr>
        <w:t xml:space="preserve"> </w:t>
      </w:r>
      <w:r>
        <w:rPr>
          <w:i/>
          <w:w w:val="90"/>
          <w:sz w:val="13"/>
        </w:rPr>
        <w:t>Township Zoning Ordinance</w:t>
      </w:r>
      <w:r>
        <w:rPr>
          <w:i/>
          <w:spacing w:val="40"/>
          <w:sz w:val="13"/>
        </w:rPr>
        <w:t xml:space="preserve"> </w:t>
      </w: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39D37327" w14:textId="77777777" w:rsidR="006979D5" w:rsidRDefault="006979D5">
      <w:pPr>
        <w:spacing w:line="260" w:lineRule="atLeast"/>
        <w:rPr>
          <w:i/>
          <w:sz w:val="13"/>
        </w:rPr>
        <w:sectPr w:rsidR="006979D5">
          <w:type w:val="continuous"/>
          <w:pgSz w:w="12270" w:h="15840"/>
          <w:pgMar w:top="1820" w:right="283" w:bottom="280" w:left="283" w:header="0" w:footer="1049" w:gutter="0"/>
          <w:cols w:num="2" w:space="720" w:equalWidth="0">
            <w:col w:w="2609" w:space="4565"/>
            <w:col w:w="4530"/>
          </w:cols>
        </w:sectPr>
      </w:pPr>
    </w:p>
    <w:p w14:paraId="7FF579D4" w14:textId="77777777" w:rsidR="006979D5" w:rsidRDefault="002D7CC2">
      <w:pPr>
        <w:spacing w:before="75"/>
        <w:ind w:left="2790"/>
        <w:rPr>
          <w:sz w:val="21"/>
        </w:rPr>
      </w:pPr>
      <w:r>
        <w:rPr>
          <w:w w:val="105"/>
          <w:sz w:val="21"/>
        </w:rPr>
        <w:lastRenderedPageBreak/>
        <w:t>completed</w:t>
      </w:r>
      <w:r>
        <w:rPr>
          <w:spacing w:val="-10"/>
          <w:w w:val="105"/>
          <w:sz w:val="21"/>
        </w:rPr>
        <w:t xml:space="preserve"> </w:t>
      </w:r>
      <w:r>
        <w:rPr>
          <w:w w:val="105"/>
          <w:sz w:val="21"/>
        </w:rPr>
        <w:t>for</w:t>
      </w:r>
      <w:r>
        <w:rPr>
          <w:spacing w:val="-11"/>
          <w:w w:val="105"/>
          <w:sz w:val="21"/>
        </w:rPr>
        <w:t xml:space="preserve"> </w:t>
      </w:r>
      <w:r>
        <w:rPr>
          <w:w w:val="105"/>
          <w:sz w:val="21"/>
        </w:rPr>
        <w:t>that</w:t>
      </w:r>
      <w:r>
        <w:rPr>
          <w:spacing w:val="-12"/>
          <w:w w:val="105"/>
          <w:sz w:val="21"/>
        </w:rPr>
        <w:t xml:space="preserve"> </w:t>
      </w:r>
      <w:r>
        <w:rPr>
          <w:w w:val="105"/>
          <w:sz w:val="21"/>
        </w:rPr>
        <w:t xml:space="preserve">calendar </w:t>
      </w:r>
      <w:r>
        <w:rPr>
          <w:spacing w:val="-2"/>
          <w:w w:val="105"/>
          <w:sz w:val="21"/>
        </w:rPr>
        <w:t>year.</w:t>
      </w:r>
    </w:p>
    <w:p w14:paraId="074FB1FB" w14:textId="77777777" w:rsidR="006979D5" w:rsidRDefault="002D7CC2">
      <w:pPr>
        <w:pStyle w:val="ListParagraph"/>
        <w:numPr>
          <w:ilvl w:val="0"/>
          <w:numId w:val="107"/>
        </w:numPr>
        <w:tabs>
          <w:tab w:val="left" w:pos="2428"/>
        </w:tabs>
        <w:spacing w:before="18"/>
        <w:ind w:left="2428" w:hanging="360"/>
        <w:rPr>
          <w:sz w:val="21"/>
        </w:rPr>
      </w:pPr>
      <w:r>
        <w:rPr>
          <w:w w:val="105"/>
          <w:sz w:val="21"/>
        </w:rPr>
        <w:t>Porta-Johns</w:t>
      </w:r>
      <w:r>
        <w:rPr>
          <w:spacing w:val="-7"/>
          <w:w w:val="105"/>
          <w:sz w:val="21"/>
        </w:rPr>
        <w:t xml:space="preserve"> </w:t>
      </w:r>
      <w:r>
        <w:rPr>
          <w:w w:val="105"/>
          <w:sz w:val="21"/>
        </w:rPr>
        <w:t>are</w:t>
      </w:r>
      <w:r>
        <w:rPr>
          <w:spacing w:val="-13"/>
          <w:w w:val="105"/>
          <w:sz w:val="21"/>
        </w:rPr>
        <w:t xml:space="preserve"> </w:t>
      </w:r>
      <w:r>
        <w:rPr>
          <w:w w:val="105"/>
          <w:sz w:val="21"/>
        </w:rPr>
        <w:t>allowed</w:t>
      </w:r>
      <w:r>
        <w:rPr>
          <w:spacing w:val="-7"/>
          <w:w w:val="105"/>
          <w:sz w:val="21"/>
        </w:rPr>
        <w:t xml:space="preserve"> </w:t>
      </w:r>
      <w:r>
        <w:rPr>
          <w:w w:val="105"/>
          <w:sz w:val="21"/>
        </w:rPr>
        <w:t>under</w:t>
      </w:r>
      <w:r>
        <w:rPr>
          <w:spacing w:val="-9"/>
          <w:w w:val="105"/>
          <w:sz w:val="21"/>
        </w:rPr>
        <w:t xml:space="preserve"> </w:t>
      </w:r>
      <w:r>
        <w:rPr>
          <w:w w:val="105"/>
          <w:sz w:val="21"/>
        </w:rPr>
        <w:t>the</w:t>
      </w:r>
      <w:r>
        <w:rPr>
          <w:spacing w:val="-15"/>
          <w:w w:val="105"/>
          <w:sz w:val="21"/>
        </w:rPr>
        <w:t xml:space="preserve"> </w:t>
      </w:r>
      <w:r>
        <w:rPr>
          <w:w w:val="105"/>
          <w:sz w:val="21"/>
        </w:rPr>
        <w:t>following</w:t>
      </w:r>
      <w:r>
        <w:rPr>
          <w:spacing w:val="-7"/>
          <w:w w:val="105"/>
          <w:sz w:val="21"/>
        </w:rPr>
        <w:t xml:space="preserve"> </w:t>
      </w:r>
      <w:r>
        <w:rPr>
          <w:spacing w:val="-2"/>
          <w:w w:val="105"/>
          <w:sz w:val="21"/>
        </w:rPr>
        <w:t>conditions:</w:t>
      </w:r>
    </w:p>
    <w:p w14:paraId="176B9652" w14:textId="77777777" w:rsidR="006979D5" w:rsidRDefault="002D7CC2">
      <w:pPr>
        <w:pStyle w:val="ListParagraph"/>
        <w:numPr>
          <w:ilvl w:val="1"/>
          <w:numId w:val="107"/>
        </w:numPr>
        <w:tabs>
          <w:tab w:val="left" w:pos="2785"/>
        </w:tabs>
        <w:spacing w:before="19" w:line="244" w:lineRule="auto"/>
        <w:ind w:right="1141" w:hanging="355"/>
        <w:rPr>
          <w:sz w:val="21"/>
        </w:rPr>
      </w:pPr>
      <w:r>
        <w:rPr>
          <w:w w:val="105"/>
          <w:sz w:val="21"/>
        </w:rPr>
        <w:t>They are</w:t>
      </w:r>
      <w:r>
        <w:rPr>
          <w:spacing w:val="-4"/>
          <w:w w:val="105"/>
          <w:sz w:val="21"/>
        </w:rPr>
        <w:t xml:space="preserve"> </w:t>
      </w:r>
      <w:r>
        <w:rPr>
          <w:w w:val="105"/>
          <w:sz w:val="21"/>
        </w:rPr>
        <w:t>at least</w:t>
      </w:r>
      <w:r>
        <w:rPr>
          <w:spacing w:val="-2"/>
          <w:w w:val="105"/>
          <w:sz w:val="21"/>
        </w:rPr>
        <w:t xml:space="preserve"> </w:t>
      </w:r>
      <w:r>
        <w:rPr>
          <w:w w:val="105"/>
          <w:sz w:val="21"/>
        </w:rPr>
        <w:t>fifty</w:t>
      </w:r>
      <w:r>
        <w:rPr>
          <w:spacing w:val="-3"/>
          <w:w w:val="105"/>
          <w:sz w:val="21"/>
        </w:rPr>
        <w:t xml:space="preserve"> </w:t>
      </w:r>
      <w:r>
        <w:rPr>
          <w:w w:val="105"/>
          <w:sz w:val="21"/>
        </w:rPr>
        <w:t>feet (50') from any public road</w:t>
      </w:r>
      <w:r>
        <w:rPr>
          <w:spacing w:val="-2"/>
          <w:w w:val="105"/>
          <w:sz w:val="21"/>
        </w:rPr>
        <w:t xml:space="preserve"> </w:t>
      </w:r>
      <w:r>
        <w:rPr>
          <w:w w:val="105"/>
          <w:sz w:val="21"/>
        </w:rPr>
        <w:t>and/or of</w:t>
      </w:r>
      <w:r>
        <w:rPr>
          <w:spacing w:val="-5"/>
          <w:w w:val="105"/>
          <w:sz w:val="21"/>
        </w:rPr>
        <w:t xml:space="preserve"> </w:t>
      </w:r>
      <w:r>
        <w:rPr>
          <w:w w:val="105"/>
          <w:sz w:val="21"/>
        </w:rPr>
        <w:t>from the property lines on which the camping equipment is located</w:t>
      </w:r>
    </w:p>
    <w:p w14:paraId="15727ABE" w14:textId="77777777" w:rsidR="006979D5" w:rsidRDefault="002D7CC2">
      <w:pPr>
        <w:pStyle w:val="ListParagraph"/>
        <w:numPr>
          <w:ilvl w:val="1"/>
          <w:numId w:val="107"/>
        </w:numPr>
        <w:tabs>
          <w:tab w:val="left" w:pos="2785"/>
        </w:tabs>
        <w:spacing w:before="5"/>
        <w:ind w:hanging="361"/>
        <w:rPr>
          <w:sz w:val="21"/>
        </w:rPr>
      </w:pPr>
      <w:r>
        <w:rPr>
          <w:w w:val="105"/>
          <w:sz w:val="21"/>
        </w:rPr>
        <w:t>They</w:t>
      </w:r>
      <w:r>
        <w:rPr>
          <w:spacing w:val="-10"/>
          <w:w w:val="105"/>
          <w:sz w:val="21"/>
        </w:rPr>
        <w:t xml:space="preserve"> </w:t>
      </w:r>
      <w:r>
        <w:rPr>
          <w:w w:val="105"/>
          <w:sz w:val="21"/>
        </w:rPr>
        <w:t>are</w:t>
      </w:r>
      <w:r>
        <w:rPr>
          <w:spacing w:val="-15"/>
          <w:w w:val="105"/>
          <w:sz w:val="21"/>
        </w:rPr>
        <w:t xml:space="preserve"> </w:t>
      </w:r>
      <w:r>
        <w:rPr>
          <w:w w:val="105"/>
          <w:sz w:val="21"/>
        </w:rPr>
        <w:t>regularly</w:t>
      </w:r>
      <w:r>
        <w:rPr>
          <w:spacing w:val="-11"/>
          <w:w w:val="105"/>
          <w:sz w:val="21"/>
        </w:rPr>
        <w:t xml:space="preserve"> </w:t>
      </w:r>
      <w:r>
        <w:rPr>
          <w:w w:val="105"/>
          <w:sz w:val="21"/>
        </w:rPr>
        <w:t>maintained to</w:t>
      </w:r>
      <w:r>
        <w:rPr>
          <w:spacing w:val="-14"/>
          <w:w w:val="105"/>
          <w:sz w:val="21"/>
        </w:rPr>
        <w:t xml:space="preserve"> </w:t>
      </w:r>
      <w:r>
        <w:rPr>
          <w:w w:val="105"/>
          <w:sz w:val="21"/>
        </w:rPr>
        <w:t>avoid</w:t>
      </w:r>
      <w:r>
        <w:rPr>
          <w:spacing w:val="-14"/>
          <w:w w:val="105"/>
          <w:sz w:val="21"/>
        </w:rPr>
        <w:t xml:space="preserve"> </w:t>
      </w:r>
      <w:r>
        <w:rPr>
          <w:w w:val="105"/>
          <w:sz w:val="21"/>
        </w:rPr>
        <w:t>offensive</w:t>
      </w:r>
      <w:r>
        <w:rPr>
          <w:spacing w:val="-4"/>
          <w:w w:val="105"/>
          <w:sz w:val="21"/>
        </w:rPr>
        <w:t xml:space="preserve"> </w:t>
      </w:r>
      <w:r>
        <w:rPr>
          <w:spacing w:val="-2"/>
          <w:w w:val="105"/>
          <w:sz w:val="21"/>
        </w:rPr>
        <w:t>odors</w:t>
      </w:r>
    </w:p>
    <w:p w14:paraId="63DB9247" w14:textId="77777777" w:rsidR="006979D5" w:rsidRDefault="002D7CC2">
      <w:pPr>
        <w:pStyle w:val="ListParagraph"/>
        <w:numPr>
          <w:ilvl w:val="1"/>
          <w:numId w:val="107"/>
        </w:numPr>
        <w:tabs>
          <w:tab w:val="left" w:pos="2783"/>
        </w:tabs>
        <w:spacing w:before="18" w:line="252" w:lineRule="auto"/>
        <w:ind w:left="2783" w:right="1148" w:hanging="355"/>
        <w:rPr>
          <w:sz w:val="21"/>
        </w:rPr>
      </w:pPr>
      <w:r>
        <w:rPr>
          <w:w w:val="105"/>
          <w:sz w:val="21"/>
        </w:rPr>
        <w:t>They</w:t>
      </w:r>
      <w:r>
        <w:rPr>
          <w:spacing w:val="37"/>
          <w:w w:val="105"/>
          <w:sz w:val="21"/>
        </w:rPr>
        <w:t xml:space="preserve"> </w:t>
      </w:r>
      <w:r>
        <w:rPr>
          <w:w w:val="105"/>
          <w:sz w:val="21"/>
        </w:rPr>
        <w:t>are</w:t>
      </w:r>
      <w:r>
        <w:rPr>
          <w:spacing w:val="40"/>
          <w:w w:val="105"/>
          <w:sz w:val="21"/>
        </w:rPr>
        <w:t xml:space="preserve"> </w:t>
      </w:r>
      <w:r>
        <w:rPr>
          <w:w w:val="105"/>
          <w:sz w:val="21"/>
        </w:rPr>
        <w:t>removed</w:t>
      </w:r>
      <w:r>
        <w:rPr>
          <w:spacing w:val="40"/>
          <w:w w:val="105"/>
          <w:sz w:val="21"/>
        </w:rPr>
        <w:t xml:space="preserve"> </w:t>
      </w:r>
      <w:r>
        <w:rPr>
          <w:w w:val="105"/>
          <w:sz w:val="21"/>
        </w:rPr>
        <w:t>from</w:t>
      </w:r>
      <w:r>
        <w:rPr>
          <w:spacing w:val="33"/>
          <w:w w:val="105"/>
          <w:sz w:val="21"/>
        </w:rPr>
        <w:t xml:space="preserve"> </w:t>
      </w:r>
      <w:r>
        <w:rPr>
          <w:w w:val="105"/>
          <w:sz w:val="21"/>
        </w:rPr>
        <w:t>the</w:t>
      </w:r>
      <w:r>
        <w:rPr>
          <w:spacing w:val="33"/>
          <w:w w:val="105"/>
          <w:sz w:val="21"/>
        </w:rPr>
        <w:t xml:space="preserve"> </w:t>
      </w:r>
      <w:r>
        <w:rPr>
          <w:w w:val="105"/>
          <w:sz w:val="21"/>
        </w:rPr>
        <w:t>property</w:t>
      </w:r>
      <w:r>
        <w:rPr>
          <w:spacing w:val="33"/>
          <w:w w:val="105"/>
          <w:sz w:val="21"/>
        </w:rPr>
        <w:t xml:space="preserve"> </w:t>
      </w:r>
      <w:r>
        <w:rPr>
          <w:w w:val="105"/>
          <w:sz w:val="21"/>
        </w:rPr>
        <w:t>each</w:t>
      </w:r>
      <w:r>
        <w:rPr>
          <w:spacing w:val="37"/>
          <w:w w:val="105"/>
          <w:sz w:val="21"/>
        </w:rPr>
        <w:t xml:space="preserve"> </w:t>
      </w:r>
      <w:r>
        <w:rPr>
          <w:w w:val="105"/>
          <w:sz w:val="21"/>
        </w:rPr>
        <w:t>calendar</w:t>
      </w:r>
      <w:r>
        <w:rPr>
          <w:spacing w:val="40"/>
          <w:w w:val="105"/>
          <w:sz w:val="21"/>
        </w:rPr>
        <w:t xml:space="preserve"> </w:t>
      </w:r>
      <w:r>
        <w:rPr>
          <w:w w:val="105"/>
          <w:sz w:val="21"/>
        </w:rPr>
        <w:t>year</w:t>
      </w:r>
      <w:r>
        <w:rPr>
          <w:spacing w:val="39"/>
          <w:w w:val="105"/>
          <w:sz w:val="21"/>
        </w:rPr>
        <w:t xml:space="preserve"> </w:t>
      </w:r>
      <w:r>
        <w:rPr>
          <w:w w:val="105"/>
          <w:sz w:val="21"/>
        </w:rPr>
        <w:t>when</w:t>
      </w:r>
      <w:r>
        <w:rPr>
          <w:spacing w:val="35"/>
          <w:w w:val="105"/>
          <w:sz w:val="21"/>
        </w:rPr>
        <w:t xml:space="preserve"> </w:t>
      </w:r>
      <w:r>
        <w:rPr>
          <w:w w:val="105"/>
          <w:sz w:val="21"/>
        </w:rPr>
        <w:t>the</w:t>
      </w:r>
      <w:r>
        <w:rPr>
          <w:spacing w:val="32"/>
          <w:w w:val="105"/>
          <w:sz w:val="21"/>
        </w:rPr>
        <w:t xml:space="preserve"> </w:t>
      </w:r>
      <w:r>
        <w:rPr>
          <w:w w:val="105"/>
          <w:sz w:val="21"/>
        </w:rPr>
        <w:t>camping equipment is permanently removed for the year.</w:t>
      </w:r>
    </w:p>
    <w:p w14:paraId="7987A407" w14:textId="77777777" w:rsidR="006979D5" w:rsidRDefault="002D7CC2">
      <w:pPr>
        <w:pStyle w:val="ListParagraph"/>
        <w:numPr>
          <w:ilvl w:val="0"/>
          <w:numId w:val="107"/>
        </w:numPr>
        <w:tabs>
          <w:tab w:val="left" w:pos="2325"/>
          <w:tab w:val="left" w:pos="2416"/>
        </w:tabs>
        <w:spacing w:before="120" w:line="249" w:lineRule="auto"/>
        <w:ind w:left="2416" w:right="1235" w:hanging="356"/>
        <w:rPr>
          <w:sz w:val="21"/>
        </w:rPr>
      </w:pPr>
      <w:r>
        <w:rPr>
          <w:w w:val="105"/>
          <w:sz w:val="21"/>
        </w:rPr>
        <w:t>Portable generators are allowed if</w:t>
      </w:r>
      <w:r>
        <w:rPr>
          <w:spacing w:val="-2"/>
          <w:w w:val="105"/>
          <w:sz w:val="21"/>
        </w:rPr>
        <w:t xml:space="preserve"> </w:t>
      </w:r>
      <w:r>
        <w:rPr>
          <w:w w:val="105"/>
          <w:sz w:val="21"/>
        </w:rPr>
        <w:t>the generator noise does not</w:t>
      </w:r>
      <w:r>
        <w:rPr>
          <w:spacing w:val="-7"/>
          <w:w w:val="105"/>
          <w:sz w:val="21"/>
        </w:rPr>
        <w:t xml:space="preserve"> </w:t>
      </w:r>
      <w:r>
        <w:rPr>
          <w:w w:val="105"/>
          <w:sz w:val="21"/>
        </w:rPr>
        <w:t>constitute a nuisance to</w:t>
      </w:r>
      <w:r>
        <w:rPr>
          <w:spacing w:val="-4"/>
          <w:w w:val="105"/>
          <w:sz w:val="21"/>
        </w:rPr>
        <w:t xml:space="preserve"> </w:t>
      </w:r>
      <w:r>
        <w:rPr>
          <w:w w:val="105"/>
          <w:sz w:val="21"/>
        </w:rPr>
        <w:t>neighbors. If the</w:t>
      </w:r>
      <w:r>
        <w:rPr>
          <w:spacing w:val="-2"/>
          <w:w w:val="105"/>
          <w:sz w:val="21"/>
        </w:rPr>
        <w:t xml:space="preserve"> </w:t>
      </w:r>
      <w:r>
        <w:rPr>
          <w:w w:val="105"/>
          <w:sz w:val="21"/>
        </w:rPr>
        <w:t>generator noise is</w:t>
      </w:r>
      <w:r>
        <w:rPr>
          <w:spacing w:val="-7"/>
          <w:w w:val="105"/>
          <w:sz w:val="21"/>
        </w:rPr>
        <w:t xml:space="preserve"> </w:t>
      </w:r>
      <w:r>
        <w:rPr>
          <w:w w:val="105"/>
          <w:sz w:val="21"/>
        </w:rPr>
        <w:t>audible outside the property boundaries</w:t>
      </w:r>
      <w:r>
        <w:rPr>
          <w:spacing w:val="10"/>
          <w:w w:val="105"/>
          <w:sz w:val="21"/>
        </w:rPr>
        <w:t xml:space="preserve"> </w:t>
      </w:r>
      <w:r>
        <w:rPr>
          <w:w w:val="105"/>
          <w:sz w:val="21"/>
        </w:rPr>
        <w:t>where</w:t>
      </w:r>
      <w:r>
        <w:rPr>
          <w:spacing w:val="-4"/>
          <w:w w:val="105"/>
          <w:sz w:val="21"/>
        </w:rPr>
        <w:t xml:space="preserve"> </w:t>
      </w:r>
      <w:r>
        <w:rPr>
          <w:w w:val="105"/>
          <w:sz w:val="21"/>
        </w:rPr>
        <w:t>the</w:t>
      </w:r>
      <w:r>
        <w:rPr>
          <w:spacing w:val="-14"/>
          <w:w w:val="105"/>
          <w:sz w:val="21"/>
        </w:rPr>
        <w:t xml:space="preserve"> </w:t>
      </w:r>
      <w:r>
        <w:rPr>
          <w:w w:val="105"/>
          <w:sz w:val="21"/>
        </w:rPr>
        <w:t>camp</w:t>
      </w:r>
      <w:r>
        <w:rPr>
          <w:spacing w:val="-2"/>
          <w:w w:val="105"/>
          <w:sz w:val="21"/>
        </w:rPr>
        <w:t xml:space="preserve"> </w:t>
      </w:r>
      <w:r>
        <w:rPr>
          <w:w w:val="105"/>
          <w:sz w:val="21"/>
        </w:rPr>
        <w:t>site</w:t>
      </w:r>
      <w:r>
        <w:rPr>
          <w:spacing w:val="-13"/>
          <w:w w:val="105"/>
          <w:sz w:val="21"/>
        </w:rPr>
        <w:t xml:space="preserve"> </w:t>
      </w:r>
      <w:r>
        <w:rPr>
          <w:w w:val="105"/>
          <w:sz w:val="21"/>
        </w:rPr>
        <w:t>is</w:t>
      </w:r>
      <w:r>
        <w:rPr>
          <w:spacing w:val="-16"/>
          <w:w w:val="105"/>
          <w:sz w:val="21"/>
        </w:rPr>
        <w:t xml:space="preserve"> </w:t>
      </w:r>
      <w:r>
        <w:rPr>
          <w:w w:val="105"/>
          <w:sz w:val="21"/>
        </w:rPr>
        <w:t>set</w:t>
      </w:r>
      <w:r>
        <w:rPr>
          <w:spacing w:val="-13"/>
          <w:w w:val="105"/>
          <w:sz w:val="21"/>
        </w:rPr>
        <w:t xml:space="preserve"> </w:t>
      </w:r>
      <w:r>
        <w:rPr>
          <w:w w:val="105"/>
          <w:sz w:val="21"/>
        </w:rPr>
        <w:t>up,</w:t>
      </w:r>
      <w:r>
        <w:rPr>
          <w:spacing w:val="-7"/>
          <w:w w:val="105"/>
          <w:sz w:val="21"/>
        </w:rPr>
        <w:t xml:space="preserve"> </w:t>
      </w:r>
      <w:r>
        <w:rPr>
          <w:w w:val="105"/>
          <w:sz w:val="21"/>
        </w:rPr>
        <w:t>then</w:t>
      </w:r>
      <w:r>
        <w:rPr>
          <w:spacing w:val="-16"/>
          <w:w w:val="105"/>
          <w:sz w:val="21"/>
        </w:rPr>
        <w:t xml:space="preserve"> </w:t>
      </w:r>
      <w:r>
        <w:rPr>
          <w:w w:val="105"/>
          <w:sz w:val="21"/>
        </w:rPr>
        <w:t>generators may</w:t>
      </w:r>
      <w:r>
        <w:rPr>
          <w:spacing w:val="-12"/>
          <w:w w:val="105"/>
          <w:sz w:val="21"/>
        </w:rPr>
        <w:t xml:space="preserve"> </w:t>
      </w:r>
      <w:r>
        <w:rPr>
          <w:w w:val="105"/>
          <w:sz w:val="21"/>
        </w:rPr>
        <w:t>operate only</w:t>
      </w:r>
      <w:r>
        <w:rPr>
          <w:spacing w:val="-11"/>
          <w:w w:val="105"/>
          <w:sz w:val="21"/>
        </w:rPr>
        <w:t xml:space="preserve"> </w:t>
      </w:r>
      <w:r>
        <w:rPr>
          <w:w w:val="105"/>
          <w:sz w:val="21"/>
        </w:rPr>
        <w:t>during the hours of 6AM until 11PM.</w:t>
      </w:r>
    </w:p>
    <w:p w14:paraId="63AC9282" w14:textId="77777777" w:rsidR="006979D5" w:rsidRDefault="002D7CC2">
      <w:pPr>
        <w:pStyle w:val="ListParagraph"/>
        <w:numPr>
          <w:ilvl w:val="0"/>
          <w:numId w:val="106"/>
        </w:numPr>
        <w:tabs>
          <w:tab w:val="left" w:pos="1516"/>
          <w:tab w:val="left" w:pos="1871"/>
        </w:tabs>
        <w:spacing w:before="13" w:line="244" w:lineRule="auto"/>
        <w:ind w:right="1149" w:hanging="571"/>
        <w:jc w:val="left"/>
        <w:rPr>
          <w:b/>
          <w:sz w:val="21"/>
        </w:rPr>
      </w:pPr>
      <w:r>
        <w:rPr>
          <w:b/>
          <w:w w:val="105"/>
          <w:sz w:val="21"/>
        </w:rPr>
        <w:t>C.</w:t>
      </w:r>
      <w:r>
        <w:rPr>
          <w:b/>
          <w:spacing w:val="45"/>
          <w:w w:val="105"/>
          <w:sz w:val="21"/>
        </w:rPr>
        <w:t xml:space="preserve"> </w:t>
      </w:r>
      <w:r>
        <w:rPr>
          <w:b/>
          <w:w w:val="105"/>
          <w:sz w:val="21"/>
        </w:rPr>
        <w:t>For</w:t>
      </w:r>
      <w:r>
        <w:rPr>
          <w:b/>
          <w:spacing w:val="-9"/>
          <w:w w:val="105"/>
          <w:sz w:val="21"/>
        </w:rPr>
        <w:t xml:space="preserve"> </w:t>
      </w:r>
      <w:r>
        <w:rPr>
          <w:b/>
          <w:w w:val="105"/>
          <w:sz w:val="21"/>
        </w:rPr>
        <w:t>Profit</w:t>
      </w:r>
      <w:r>
        <w:rPr>
          <w:b/>
          <w:spacing w:val="-14"/>
          <w:w w:val="105"/>
          <w:sz w:val="21"/>
        </w:rPr>
        <w:t xml:space="preserve"> </w:t>
      </w:r>
      <w:r>
        <w:rPr>
          <w:b/>
          <w:w w:val="105"/>
          <w:sz w:val="21"/>
        </w:rPr>
        <w:t>Temporary</w:t>
      </w:r>
      <w:r>
        <w:rPr>
          <w:b/>
          <w:spacing w:val="-1"/>
          <w:w w:val="105"/>
          <w:sz w:val="21"/>
        </w:rPr>
        <w:t xml:space="preserve"> </w:t>
      </w:r>
      <w:r>
        <w:rPr>
          <w:b/>
          <w:w w:val="105"/>
          <w:sz w:val="21"/>
        </w:rPr>
        <w:t>Recreational</w:t>
      </w:r>
      <w:r>
        <w:rPr>
          <w:b/>
          <w:spacing w:val="8"/>
          <w:w w:val="105"/>
          <w:sz w:val="21"/>
        </w:rPr>
        <w:t xml:space="preserve"> </w:t>
      </w:r>
      <w:r>
        <w:rPr>
          <w:b/>
          <w:w w:val="105"/>
          <w:sz w:val="21"/>
        </w:rPr>
        <w:t>Camping</w:t>
      </w:r>
      <w:r>
        <w:rPr>
          <w:b/>
          <w:spacing w:val="-12"/>
          <w:w w:val="105"/>
          <w:sz w:val="21"/>
        </w:rPr>
        <w:t xml:space="preserve"> </w:t>
      </w:r>
      <w:r>
        <w:rPr>
          <w:b/>
          <w:w w:val="105"/>
          <w:sz w:val="21"/>
        </w:rPr>
        <w:t>is</w:t>
      </w:r>
      <w:r>
        <w:rPr>
          <w:b/>
          <w:spacing w:val="-16"/>
          <w:w w:val="105"/>
          <w:sz w:val="21"/>
        </w:rPr>
        <w:t xml:space="preserve"> </w:t>
      </w:r>
      <w:r>
        <w:rPr>
          <w:b/>
          <w:w w:val="105"/>
          <w:sz w:val="21"/>
        </w:rPr>
        <w:t>allowed</w:t>
      </w:r>
      <w:r>
        <w:rPr>
          <w:b/>
          <w:spacing w:val="-10"/>
          <w:w w:val="105"/>
          <w:sz w:val="21"/>
        </w:rPr>
        <w:t xml:space="preserve"> </w:t>
      </w:r>
      <w:r>
        <w:rPr>
          <w:b/>
          <w:w w:val="105"/>
          <w:sz w:val="21"/>
        </w:rPr>
        <w:t>is</w:t>
      </w:r>
      <w:r>
        <w:rPr>
          <w:b/>
          <w:spacing w:val="-16"/>
          <w:w w:val="105"/>
          <w:sz w:val="21"/>
        </w:rPr>
        <w:t xml:space="preserve"> </w:t>
      </w:r>
      <w:r>
        <w:rPr>
          <w:b/>
          <w:w w:val="105"/>
          <w:sz w:val="21"/>
        </w:rPr>
        <w:t>in</w:t>
      </w:r>
      <w:r>
        <w:rPr>
          <w:b/>
          <w:spacing w:val="-15"/>
          <w:w w:val="105"/>
          <w:sz w:val="21"/>
        </w:rPr>
        <w:t xml:space="preserve"> </w:t>
      </w:r>
      <w:r>
        <w:rPr>
          <w:b/>
          <w:w w:val="105"/>
          <w:sz w:val="21"/>
        </w:rPr>
        <w:t>all</w:t>
      </w:r>
      <w:r>
        <w:rPr>
          <w:b/>
          <w:spacing w:val="-19"/>
          <w:w w:val="105"/>
          <w:sz w:val="21"/>
        </w:rPr>
        <w:t xml:space="preserve"> </w:t>
      </w:r>
      <w:r>
        <w:rPr>
          <w:b/>
          <w:w w:val="105"/>
          <w:sz w:val="21"/>
        </w:rPr>
        <w:t>zoned</w:t>
      </w:r>
      <w:r>
        <w:rPr>
          <w:b/>
          <w:spacing w:val="-11"/>
          <w:w w:val="105"/>
          <w:sz w:val="21"/>
        </w:rPr>
        <w:t xml:space="preserve"> </w:t>
      </w:r>
      <w:r>
        <w:rPr>
          <w:b/>
          <w:w w:val="105"/>
          <w:sz w:val="21"/>
        </w:rPr>
        <w:t>districts</w:t>
      </w:r>
      <w:r>
        <w:rPr>
          <w:b/>
          <w:spacing w:val="-15"/>
          <w:w w:val="105"/>
          <w:sz w:val="21"/>
        </w:rPr>
        <w:t xml:space="preserve"> </w:t>
      </w:r>
      <w:r>
        <w:rPr>
          <w:b/>
          <w:w w:val="105"/>
          <w:sz w:val="21"/>
        </w:rPr>
        <w:t>under the following conditions:</w:t>
      </w:r>
    </w:p>
    <w:p w14:paraId="6E7D69B4" w14:textId="77777777" w:rsidR="006979D5" w:rsidRDefault="002D7CC2">
      <w:pPr>
        <w:pStyle w:val="ListParagraph"/>
        <w:numPr>
          <w:ilvl w:val="1"/>
          <w:numId w:val="106"/>
        </w:numPr>
        <w:tabs>
          <w:tab w:val="left" w:pos="2596"/>
        </w:tabs>
        <w:spacing w:before="135"/>
        <w:ind w:hanging="362"/>
        <w:rPr>
          <w:sz w:val="21"/>
        </w:rPr>
      </w:pPr>
      <w:r>
        <w:rPr>
          <w:w w:val="105"/>
          <w:sz w:val="21"/>
        </w:rPr>
        <w:t>A</w:t>
      </w:r>
      <w:r>
        <w:rPr>
          <w:spacing w:val="-10"/>
          <w:w w:val="105"/>
          <w:sz w:val="21"/>
        </w:rPr>
        <w:t xml:space="preserve"> </w:t>
      </w:r>
      <w:r>
        <w:rPr>
          <w:w w:val="105"/>
          <w:sz w:val="21"/>
        </w:rPr>
        <w:t>minimum</w:t>
      </w:r>
      <w:r>
        <w:rPr>
          <w:spacing w:val="6"/>
          <w:w w:val="105"/>
          <w:sz w:val="21"/>
        </w:rPr>
        <w:t xml:space="preserve"> </w:t>
      </w:r>
      <w:r>
        <w:rPr>
          <w:w w:val="105"/>
          <w:sz w:val="21"/>
        </w:rPr>
        <w:t>area</w:t>
      </w:r>
      <w:r>
        <w:rPr>
          <w:spacing w:val="1"/>
          <w:w w:val="105"/>
          <w:sz w:val="21"/>
        </w:rPr>
        <w:t xml:space="preserve"> </w:t>
      </w:r>
      <w:r>
        <w:rPr>
          <w:w w:val="105"/>
          <w:sz w:val="21"/>
        </w:rPr>
        <w:t>of</w:t>
      </w:r>
      <w:r>
        <w:rPr>
          <w:spacing w:val="-12"/>
          <w:w w:val="105"/>
          <w:sz w:val="21"/>
        </w:rPr>
        <w:t xml:space="preserve"> </w:t>
      </w:r>
      <w:r>
        <w:rPr>
          <w:w w:val="105"/>
          <w:sz w:val="21"/>
        </w:rPr>
        <w:t>five</w:t>
      </w:r>
      <w:r>
        <w:rPr>
          <w:spacing w:val="-7"/>
          <w:w w:val="105"/>
          <w:sz w:val="21"/>
        </w:rPr>
        <w:t xml:space="preserve"> </w:t>
      </w:r>
      <w:r>
        <w:rPr>
          <w:w w:val="105"/>
          <w:sz w:val="21"/>
        </w:rPr>
        <w:t>(5)</w:t>
      </w:r>
      <w:r>
        <w:rPr>
          <w:spacing w:val="-5"/>
          <w:w w:val="105"/>
          <w:sz w:val="21"/>
        </w:rPr>
        <w:t xml:space="preserve"> </w:t>
      </w:r>
      <w:r>
        <w:rPr>
          <w:w w:val="105"/>
          <w:sz w:val="21"/>
        </w:rPr>
        <w:t>acres</w:t>
      </w:r>
      <w:r>
        <w:rPr>
          <w:spacing w:val="-1"/>
          <w:w w:val="105"/>
          <w:sz w:val="21"/>
        </w:rPr>
        <w:t xml:space="preserve"> </w:t>
      </w:r>
      <w:r>
        <w:rPr>
          <w:w w:val="105"/>
          <w:sz w:val="21"/>
        </w:rPr>
        <w:t>or</w:t>
      </w:r>
      <w:r>
        <w:rPr>
          <w:spacing w:val="-6"/>
          <w:w w:val="105"/>
          <w:sz w:val="21"/>
        </w:rPr>
        <w:t xml:space="preserve"> </w:t>
      </w:r>
      <w:r>
        <w:rPr>
          <w:w w:val="105"/>
          <w:sz w:val="21"/>
        </w:rPr>
        <w:t>greater</w:t>
      </w:r>
      <w:r>
        <w:rPr>
          <w:spacing w:val="-1"/>
          <w:w w:val="105"/>
          <w:sz w:val="21"/>
        </w:rPr>
        <w:t xml:space="preserve"> </w:t>
      </w:r>
      <w:r>
        <w:rPr>
          <w:w w:val="105"/>
          <w:sz w:val="21"/>
        </w:rPr>
        <w:t>is</w:t>
      </w:r>
      <w:r>
        <w:rPr>
          <w:spacing w:val="-13"/>
          <w:w w:val="105"/>
          <w:sz w:val="21"/>
        </w:rPr>
        <w:t xml:space="preserve"> </w:t>
      </w:r>
      <w:r>
        <w:rPr>
          <w:spacing w:val="-2"/>
          <w:w w:val="105"/>
          <w:sz w:val="21"/>
        </w:rPr>
        <w:t>required.</w:t>
      </w:r>
    </w:p>
    <w:p w14:paraId="5C4D0E7B" w14:textId="77777777" w:rsidR="006979D5" w:rsidRDefault="002D7CC2">
      <w:pPr>
        <w:pStyle w:val="ListParagraph"/>
        <w:numPr>
          <w:ilvl w:val="1"/>
          <w:numId w:val="106"/>
        </w:numPr>
        <w:tabs>
          <w:tab w:val="left" w:pos="2596"/>
        </w:tabs>
        <w:spacing w:before="18"/>
        <w:ind w:hanging="367"/>
        <w:rPr>
          <w:sz w:val="21"/>
        </w:rPr>
      </w:pPr>
      <w:r>
        <w:rPr>
          <w:w w:val="105"/>
          <w:sz w:val="21"/>
        </w:rPr>
        <w:t>A</w:t>
      </w:r>
      <w:r>
        <w:rPr>
          <w:spacing w:val="-16"/>
          <w:w w:val="105"/>
          <w:sz w:val="21"/>
        </w:rPr>
        <w:t xml:space="preserve"> </w:t>
      </w:r>
      <w:r>
        <w:rPr>
          <w:w w:val="105"/>
          <w:sz w:val="21"/>
        </w:rPr>
        <w:t>minimum</w:t>
      </w:r>
      <w:r>
        <w:rPr>
          <w:spacing w:val="2"/>
          <w:w w:val="105"/>
          <w:sz w:val="21"/>
        </w:rPr>
        <w:t xml:space="preserve"> </w:t>
      </w:r>
      <w:r>
        <w:rPr>
          <w:w w:val="105"/>
          <w:sz w:val="21"/>
        </w:rPr>
        <w:t>of</w:t>
      </w:r>
      <w:r>
        <w:rPr>
          <w:spacing w:val="-15"/>
          <w:w w:val="105"/>
          <w:sz w:val="21"/>
        </w:rPr>
        <w:t xml:space="preserve"> </w:t>
      </w:r>
      <w:r>
        <w:rPr>
          <w:w w:val="105"/>
          <w:sz w:val="21"/>
        </w:rPr>
        <w:t>two</w:t>
      </w:r>
      <w:r>
        <w:rPr>
          <w:spacing w:val="-5"/>
          <w:w w:val="105"/>
          <w:sz w:val="21"/>
        </w:rPr>
        <w:t xml:space="preserve"> </w:t>
      </w:r>
      <w:r>
        <w:rPr>
          <w:w w:val="105"/>
          <w:sz w:val="21"/>
        </w:rPr>
        <w:t>hundred</w:t>
      </w:r>
      <w:r>
        <w:rPr>
          <w:spacing w:val="-4"/>
          <w:w w:val="105"/>
          <w:sz w:val="21"/>
        </w:rPr>
        <w:t xml:space="preserve"> </w:t>
      </w:r>
      <w:r>
        <w:rPr>
          <w:w w:val="105"/>
          <w:sz w:val="21"/>
        </w:rPr>
        <w:t>(200)</w:t>
      </w:r>
      <w:r>
        <w:rPr>
          <w:spacing w:val="-8"/>
          <w:w w:val="105"/>
          <w:sz w:val="21"/>
        </w:rPr>
        <w:t xml:space="preserve"> </w:t>
      </w:r>
      <w:r>
        <w:rPr>
          <w:w w:val="105"/>
          <w:sz w:val="21"/>
        </w:rPr>
        <w:t>square</w:t>
      </w:r>
      <w:r>
        <w:rPr>
          <w:spacing w:val="-11"/>
          <w:w w:val="105"/>
          <w:sz w:val="21"/>
        </w:rPr>
        <w:t xml:space="preserve"> </w:t>
      </w:r>
      <w:r>
        <w:rPr>
          <w:w w:val="105"/>
          <w:sz w:val="21"/>
        </w:rPr>
        <w:t>feet</w:t>
      </w:r>
      <w:r>
        <w:rPr>
          <w:spacing w:val="-11"/>
          <w:w w:val="105"/>
          <w:sz w:val="21"/>
        </w:rPr>
        <w:t xml:space="preserve"> </w:t>
      </w:r>
      <w:r>
        <w:rPr>
          <w:w w:val="105"/>
          <w:sz w:val="21"/>
        </w:rPr>
        <w:t>per</w:t>
      </w:r>
      <w:r>
        <w:rPr>
          <w:spacing w:val="-15"/>
          <w:w w:val="105"/>
          <w:sz w:val="21"/>
        </w:rPr>
        <w:t xml:space="preserve"> </w:t>
      </w:r>
      <w:r>
        <w:rPr>
          <w:w w:val="105"/>
          <w:sz w:val="21"/>
        </w:rPr>
        <w:t>individual</w:t>
      </w:r>
      <w:r>
        <w:rPr>
          <w:spacing w:val="-1"/>
          <w:w w:val="105"/>
          <w:sz w:val="21"/>
        </w:rPr>
        <w:t xml:space="preserve"> </w:t>
      </w:r>
      <w:r>
        <w:rPr>
          <w:w w:val="105"/>
          <w:sz w:val="21"/>
        </w:rPr>
        <w:t>campsite</w:t>
      </w:r>
      <w:r>
        <w:rPr>
          <w:spacing w:val="-5"/>
          <w:w w:val="105"/>
          <w:sz w:val="21"/>
        </w:rPr>
        <w:t xml:space="preserve"> </w:t>
      </w:r>
      <w:r>
        <w:rPr>
          <w:w w:val="105"/>
          <w:sz w:val="21"/>
        </w:rPr>
        <w:t>is</w:t>
      </w:r>
      <w:r>
        <w:rPr>
          <w:spacing w:val="-15"/>
          <w:w w:val="105"/>
          <w:sz w:val="21"/>
        </w:rPr>
        <w:t xml:space="preserve"> </w:t>
      </w:r>
      <w:r>
        <w:rPr>
          <w:spacing w:val="-2"/>
          <w:w w:val="105"/>
          <w:sz w:val="21"/>
        </w:rPr>
        <w:t>required</w:t>
      </w:r>
    </w:p>
    <w:p w14:paraId="13317AB3" w14:textId="77777777" w:rsidR="006979D5" w:rsidRDefault="002D7CC2">
      <w:pPr>
        <w:pStyle w:val="ListParagraph"/>
        <w:numPr>
          <w:ilvl w:val="0"/>
          <w:numId w:val="105"/>
        </w:numPr>
        <w:tabs>
          <w:tab w:val="left" w:pos="2593"/>
        </w:tabs>
        <w:spacing w:before="18"/>
        <w:ind w:left="2593" w:hanging="359"/>
        <w:rPr>
          <w:sz w:val="21"/>
        </w:rPr>
      </w:pPr>
      <w:r>
        <w:rPr>
          <w:w w:val="105"/>
          <w:sz w:val="21"/>
        </w:rPr>
        <w:t>No</w:t>
      </w:r>
      <w:r>
        <w:rPr>
          <w:spacing w:val="-10"/>
          <w:w w:val="105"/>
          <w:sz w:val="21"/>
        </w:rPr>
        <w:t xml:space="preserve"> </w:t>
      </w:r>
      <w:r>
        <w:rPr>
          <w:w w:val="105"/>
          <w:sz w:val="21"/>
        </w:rPr>
        <w:t>campsite</w:t>
      </w:r>
      <w:r>
        <w:rPr>
          <w:spacing w:val="-9"/>
          <w:w w:val="105"/>
          <w:sz w:val="21"/>
        </w:rPr>
        <w:t xml:space="preserve"> </w:t>
      </w:r>
      <w:r>
        <w:rPr>
          <w:w w:val="105"/>
          <w:sz w:val="21"/>
        </w:rPr>
        <w:t>to</w:t>
      </w:r>
      <w:r>
        <w:rPr>
          <w:spacing w:val="-14"/>
          <w:w w:val="105"/>
          <w:sz w:val="21"/>
        </w:rPr>
        <w:t xml:space="preserve"> </w:t>
      </w:r>
      <w:r>
        <w:rPr>
          <w:w w:val="105"/>
          <w:sz w:val="21"/>
        </w:rPr>
        <w:t>be</w:t>
      </w:r>
      <w:r>
        <w:rPr>
          <w:spacing w:val="-9"/>
          <w:w w:val="105"/>
          <w:sz w:val="21"/>
        </w:rPr>
        <w:t xml:space="preserve"> </w:t>
      </w:r>
      <w:r>
        <w:rPr>
          <w:w w:val="105"/>
          <w:sz w:val="21"/>
        </w:rPr>
        <w:t>located</w:t>
      </w:r>
      <w:r>
        <w:rPr>
          <w:spacing w:val="-4"/>
          <w:w w:val="105"/>
          <w:sz w:val="21"/>
        </w:rPr>
        <w:t xml:space="preserve"> </w:t>
      </w:r>
      <w:r>
        <w:rPr>
          <w:w w:val="105"/>
          <w:sz w:val="21"/>
        </w:rPr>
        <w:t>within</w:t>
      </w:r>
      <w:r>
        <w:rPr>
          <w:spacing w:val="-10"/>
          <w:w w:val="105"/>
          <w:sz w:val="21"/>
        </w:rPr>
        <w:t xml:space="preserve"> </w:t>
      </w:r>
      <w:r>
        <w:rPr>
          <w:w w:val="105"/>
          <w:sz w:val="21"/>
        </w:rPr>
        <w:t>the</w:t>
      </w:r>
      <w:r>
        <w:rPr>
          <w:spacing w:val="-13"/>
          <w:w w:val="105"/>
          <w:sz w:val="21"/>
        </w:rPr>
        <w:t xml:space="preserve"> </w:t>
      </w:r>
      <w:r>
        <w:rPr>
          <w:w w:val="105"/>
          <w:sz w:val="21"/>
        </w:rPr>
        <w:t>property</w:t>
      </w:r>
      <w:r>
        <w:rPr>
          <w:spacing w:val="-6"/>
          <w:w w:val="105"/>
          <w:sz w:val="21"/>
        </w:rPr>
        <w:t xml:space="preserve"> </w:t>
      </w:r>
      <w:r>
        <w:rPr>
          <w:w w:val="105"/>
          <w:sz w:val="21"/>
        </w:rPr>
        <w:t>setbacks</w:t>
      </w:r>
      <w:r>
        <w:rPr>
          <w:spacing w:val="-2"/>
          <w:w w:val="105"/>
          <w:sz w:val="21"/>
        </w:rPr>
        <w:t xml:space="preserve"> </w:t>
      </w:r>
      <w:r>
        <w:rPr>
          <w:w w:val="105"/>
          <w:sz w:val="21"/>
        </w:rPr>
        <w:t>as</w:t>
      </w:r>
      <w:r>
        <w:rPr>
          <w:spacing w:val="-8"/>
          <w:w w:val="105"/>
          <w:sz w:val="21"/>
        </w:rPr>
        <w:t xml:space="preserve"> </w:t>
      </w:r>
      <w:r>
        <w:rPr>
          <w:w w:val="105"/>
          <w:sz w:val="21"/>
        </w:rPr>
        <w:t>defined</w:t>
      </w:r>
      <w:r>
        <w:rPr>
          <w:spacing w:val="-6"/>
          <w:w w:val="105"/>
          <w:sz w:val="21"/>
        </w:rPr>
        <w:t xml:space="preserve"> </w:t>
      </w:r>
      <w:r>
        <w:rPr>
          <w:w w:val="105"/>
          <w:sz w:val="21"/>
        </w:rPr>
        <w:t>in</w:t>
      </w:r>
      <w:r>
        <w:rPr>
          <w:spacing w:val="-16"/>
          <w:w w:val="105"/>
          <w:sz w:val="21"/>
        </w:rPr>
        <w:t xml:space="preserve"> </w:t>
      </w:r>
      <w:r>
        <w:rPr>
          <w:w w:val="105"/>
          <w:sz w:val="21"/>
        </w:rPr>
        <w:t>Appendix</w:t>
      </w:r>
      <w:r>
        <w:rPr>
          <w:spacing w:val="-1"/>
          <w:w w:val="105"/>
          <w:sz w:val="21"/>
        </w:rPr>
        <w:t xml:space="preserve"> </w:t>
      </w:r>
      <w:r>
        <w:rPr>
          <w:spacing w:val="-5"/>
          <w:w w:val="105"/>
          <w:sz w:val="21"/>
        </w:rPr>
        <w:t>3.</w:t>
      </w:r>
    </w:p>
    <w:p w14:paraId="6C3CDBB9" w14:textId="77777777" w:rsidR="006979D5" w:rsidRDefault="002D7CC2">
      <w:pPr>
        <w:pStyle w:val="ListParagraph"/>
        <w:numPr>
          <w:ilvl w:val="0"/>
          <w:numId w:val="105"/>
        </w:numPr>
        <w:tabs>
          <w:tab w:val="left" w:pos="2589"/>
          <w:tab w:val="left" w:pos="2592"/>
        </w:tabs>
        <w:spacing w:before="4" w:line="259" w:lineRule="auto"/>
        <w:ind w:left="2589" w:right="1720" w:hanging="357"/>
        <w:rPr>
          <w:sz w:val="21"/>
        </w:rPr>
      </w:pPr>
      <w:r>
        <w:rPr>
          <w:w w:val="105"/>
          <w:sz w:val="21"/>
        </w:rPr>
        <w:t>No campsite to</w:t>
      </w:r>
      <w:r>
        <w:rPr>
          <w:spacing w:val="-4"/>
          <w:w w:val="105"/>
          <w:sz w:val="21"/>
        </w:rPr>
        <w:t xml:space="preserve"> </w:t>
      </w:r>
      <w:r>
        <w:rPr>
          <w:w w:val="105"/>
          <w:sz w:val="21"/>
        </w:rPr>
        <w:t>be</w:t>
      </w:r>
      <w:r>
        <w:rPr>
          <w:spacing w:val="-4"/>
          <w:w w:val="105"/>
          <w:sz w:val="21"/>
        </w:rPr>
        <w:t xml:space="preserve"> </w:t>
      </w:r>
      <w:r>
        <w:rPr>
          <w:w w:val="105"/>
          <w:sz w:val="21"/>
        </w:rPr>
        <w:t>located within one</w:t>
      </w:r>
      <w:r>
        <w:rPr>
          <w:spacing w:val="-3"/>
          <w:w w:val="105"/>
          <w:sz w:val="21"/>
        </w:rPr>
        <w:t xml:space="preserve"> </w:t>
      </w:r>
      <w:r>
        <w:rPr>
          <w:w w:val="105"/>
          <w:sz w:val="21"/>
        </w:rPr>
        <w:t>hundred (100) feet of</w:t>
      </w:r>
      <w:r>
        <w:rPr>
          <w:spacing w:val="-3"/>
          <w:w w:val="105"/>
          <w:sz w:val="21"/>
        </w:rPr>
        <w:t xml:space="preserve"> </w:t>
      </w:r>
      <w:r>
        <w:rPr>
          <w:w w:val="105"/>
          <w:sz w:val="21"/>
        </w:rPr>
        <w:t>any residential dwelling</w:t>
      </w:r>
      <w:r>
        <w:rPr>
          <w:spacing w:val="-1"/>
          <w:w w:val="105"/>
          <w:sz w:val="21"/>
        </w:rPr>
        <w:t xml:space="preserve"> </w:t>
      </w:r>
      <w:r>
        <w:rPr>
          <w:w w:val="105"/>
          <w:sz w:val="21"/>
        </w:rPr>
        <w:t>other</w:t>
      </w:r>
      <w:r>
        <w:rPr>
          <w:spacing w:val="-2"/>
          <w:w w:val="105"/>
          <w:sz w:val="21"/>
        </w:rPr>
        <w:t xml:space="preserve"> </w:t>
      </w:r>
      <w:r>
        <w:rPr>
          <w:w w:val="105"/>
          <w:sz w:val="21"/>
        </w:rPr>
        <w:t>than</w:t>
      </w:r>
      <w:r>
        <w:rPr>
          <w:spacing w:val="-15"/>
          <w:w w:val="105"/>
          <w:sz w:val="21"/>
        </w:rPr>
        <w:t xml:space="preserve"> </w:t>
      </w:r>
      <w:r>
        <w:rPr>
          <w:w w:val="105"/>
          <w:sz w:val="21"/>
        </w:rPr>
        <w:t>the</w:t>
      </w:r>
      <w:r>
        <w:rPr>
          <w:spacing w:val="-14"/>
          <w:w w:val="105"/>
          <w:sz w:val="21"/>
        </w:rPr>
        <w:t xml:space="preserve"> </w:t>
      </w:r>
      <w:r>
        <w:rPr>
          <w:w w:val="105"/>
          <w:sz w:val="21"/>
        </w:rPr>
        <w:t>dwelling of</w:t>
      </w:r>
      <w:r>
        <w:rPr>
          <w:spacing w:val="-11"/>
          <w:w w:val="105"/>
          <w:sz w:val="21"/>
        </w:rPr>
        <w:t xml:space="preserve"> </w:t>
      </w:r>
      <w:r>
        <w:rPr>
          <w:w w:val="105"/>
          <w:sz w:val="21"/>
        </w:rPr>
        <w:t>the</w:t>
      </w:r>
      <w:r>
        <w:rPr>
          <w:spacing w:val="-8"/>
          <w:w w:val="105"/>
          <w:sz w:val="21"/>
        </w:rPr>
        <w:t xml:space="preserve"> </w:t>
      </w:r>
      <w:r>
        <w:rPr>
          <w:w w:val="105"/>
          <w:sz w:val="21"/>
        </w:rPr>
        <w:t>property</w:t>
      </w:r>
      <w:r>
        <w:rPr>
          <w:spacing w:val="-7"/>
          <w:w w:val="105"/>
          <w:sz w:val="21"/>
        </w:rPr>
        <w:t xml:space="preserve"> </w:t>
      </w:r>
      <w:r>
        <w:rPr>
          <w:w w:val="105"/>
          <w:sz w:val="21"/>
        </w:rPr>
        <w:t>owner</w:t>
      </w:r>
      <w:r>
        <w:rPr>
          <w:spacing w:val="-4"/>
          <w:w w:val="105"/>
          <w:sz w:val="21"/>
        </w:rPr>
        <w:t xml:space="preserve"> </w:t>
      </w:r>
      <w:r>
        <w:rPr>
          <w:w w:val="105"/>
          <w:sz w:val="21"/>
        </w:rPr>
        <w:t>or</w:t>
      </w:r>
      <w:r>
        <w:rPr>
          <w:spacing w:val="-15"/>
          <w:w w:val="105"/>
          <w:sz w:val="21"/>
        </w:rPr>
        <w:t xml:space="preserve"> </w:t>
      </w:r>
      <w:r>
        <w:rPr>
          <w:w w:val="105"/>
          <w:sz w:val="21"/>
        </w:rPr>
        <w:t>the</w:t>
      </w:r>
      <w:r>
        <w:rPr>
          <w:spacing w:val="-14"/>
          <w:w w:val="105"/>
          <w:sz w:val="21"/>
        </w:rPr>
        <w:t xml:space="preserve"> </w:t>
      </w:r>
      <w:r>
        <w:rPr>
          <w:w w:val="105"/>
          <w:sz w:val="21"/>
        </w:rPr>
        <w:t>property</w:t>
      </w:r>
      <w:r>
        <w:rPr>
          <w:spacing w:val="-6"/>
          <w:w w:val="105"/>
          <w:sz w:val="21"/>
        </w:rPr>
        <w:t xml:space="preserve"> </w:t>
      </w:r>
      <w:r>
        <w:rPr>
          <w:w w:val="105"/>
          <w:sz w:val="21"/>
        </w:rPr>
        <w:t>leasor.</w:t>
      </w:r>
    </w:p>
    <w:p w14:paraId="75C638F9" w14:textId="77777777" w:rsidR="006979D5" w:rsidRDefault="002D7CC2">
      <w:pPr>
        <w:pStyle w:val="ListParagraph"/>
        <w:numPr>
          <w:ilvl w:val="0"/>
          <w:numId w:val="105"/>
        </w:numPr>
        <w:tabs>
          <w:tab w:val="left" w:pos="2587"/>
        </w:tabs>
        <w:spacing w:before="0" w:line="247" w:lineRule="auto"/>
        <w:ind w:left="2587" w:right="1306"/>
        <w:rPr>
          <w:sz w:val="21"/>
        </w:rPr>
      </w:pPr>
      <w:r>
        <w:rPr>
          <w:w w:val="105"/>
          <w:sz w:val="21"/>
        </w:rPr>
        <w:t>A</w:t>
      </w:r>
      <w:r>
        <w:rPr>
          <w:spacing w:val="-16"/>
          <w:w w:val="105"/>
          <w:sz w:val="21"/>
        </w:rPr>
        <w:t xml:space="preserve"> </w:t>
      </w:r>
      <w:r>
        <w:rPr>
          <w:w w:val="105"/>
          <w:sz w:val="21"/>
        </w:rPr>
        <w:t>Temporary</w:t>
      </w:r>
      <w:r>
        <w:rPr>
          <w:spacing w:val="-13"/>
          <w:w w:val="105"/>
          <w:sz w:val="21"/>
        </w:rPr>
        <w:t xml:space="preserve"> </w:t>
      </w:r>
      <w:r>
        <w:rPr>
          <w:w w:val="105"/>
          <w:sz w:val="21"/>
        </w:rPr>
        <w:t>Campsite Permit</w:t>
      </w:r>
      <w:r>
        <w:rPr>
          <w:spacing w:val="-9"/>
          <w:w w:val="105"/>
          <w:sz w:val="21"/>
        </w:rPr>
        <w:t xml:space="preserve"> </w:t>
      </w:r>
      <w:r>
        <w:rPr>
          <w:w w:val="105"/>
          <w:sz w:val="21"/>
        </w:rPr>
        <w:t>must</w:t>
      </w:r>
      <w:r>
        <w:rPr>
          <w:spacing w:val="-13"/>
          <w:w w:val="105"/>
          <w:sz w:val="21"/>
        </w:rPr>
        <w:t xml:space="preserve"> </w:t>
      </w:r>
      <w:r>
        <w:rPr>
          <w:w w:val="105"/>
          <w:sz w:val="21"/>
        </w:rPr>
        <w:t>be</w:t>
      </w:r>
      <w:r>
        <w:rPr>
          <w:spacing w:val="-16"/>
          <w:w w:val="105"/>
          <w:sz w:val="21"/>
        </w:rPr>
        <w:t xml:space="preserve"> </w:t>
      </w:r>
      <w:r>
        <w:rPr>
          <w:w w:val="105"/>
          <w:sz w:val="21"/>
        </w:rPr>
        <w:t>obtained</w:t>
      </w:r>
      <w:r>
        <w:rPr>
          <w:spacing w:val="-5"/>
          <w:w w:val="105"/>
          <w:sz w:val="21"/>
        </w:rPr>
        <w:t xml:space="preserve"> </w:t>
      </w:r>
      <w:r>
        <w:rPr>
          <w:w w:val="105"/>
          <w:sz w:val="21"/>
        </w:rPr>
        <w:t>from</w:t>
      </w:r>
      <w:r>
        <w:rPr>
          <w:spacing w:val="-8"/>
          <w:w w:val="105"/>
          <w:sz w:val="21"/>
        </w:rPr>
        <w:t xml:space="preserve"> </w:t>
      </w:r>
      <w:r>
        <w:rPr>
          <w:w w:val="105"/>
          <w:sz w:val="21"/>
        </w:rPr>
        <w:t>District</w:t>
      </w:r>
      <w:r>
        <w:rPr>
          <w:spacing w:val="-7"/>
          <w:w w:val="105"/>
          <w:sz w:val="21"/>
        </w:rPr>
        <w:t xml:space="preserve"> </w:t>
      </w:r>
      <w:r>
        <w:rPr>
          <w:w w:val="105"/>
          <w:sz w:val="21"/>
        </w:rPr>
        <w:t>Health</w:t>
      </w:r>
      <w:r>
        <w:rPr>
          <w:spacing w:val="-12"/>
          <w:w w:val="105"/>
          <w:sz w:val="21"/>
        </w:rPr>
        <w:t xml:space="preserve"> </w:t>
      </w:r>
      <w:r>
        <w:rPr>
          <w:w w:val="105"/>
          <w:sz w:val="21"/>
        </w:rPr>
        <w:t>Department #10</w:t>
      </w:r>
      <w:r>
        <w:rPr>
          <w:spacing w:val="-5"/>
          <w:w w:val="105"/>
          <w:sz w:val="21"/>
        </w:rPr>
        <w:t xml:space="preserve"> </w:t>
      </w:r>
      <w:r>
        <w:rPr>
          <w:w w:val="105"/>
          <w:sz w:val="21"/>
        </w:rPr>
        <w:t>and approval must</w:t>
      </w:r>
      <w:r>
        <w:rPr>
          <w:spacing w:val="-1"/>
          <w:w w:val="105"/>
          <w:sz w:val="21"/>
        </w:rPr>
        <w:t xml:space="preserve"> </w:t>
      </w:r>
      <w:r>
        <w:rPr>
          <w:w w:val="105"/>
          <w:sz w:val="21"/>
        </w:rPr>
        <w:t>be obtained from Grant Township Emergency services each calendar year.</w:t>
      </w:r>
    </w:p>
    <w:p w14:paraId="50849088" w14:textId="77777777" w:rsidR="006979D5" w:rsidRDefault="002D7CC2">
      <w:pPr>
        <w:pStyle w:val="ListParagraph"/>
        <w:numPr>
          <w:ilvl w:val="0"/>
          <w:numId w:val="105"/>
        </w:numPr>
        <w:tabs>
          <w:tab w:val="left" w:pos="2585"/>
        </w:tabs>
        <w:spacing w:before="11" w:line="237" w:lineRule="auto"/>
        <w:ind w:left="2585" w:right="1425" w:hanging="359"/>
        <w:rPr>
          <w:sz w:val="21"/>
        </w:rPr>
      </w:pPr>
      <w:r>
        <w:rPr>
          <w:w w:val="105"/>
          <w:sz w:val="21"/>
        </w:rPr>
        <w:t>A</w:t>
      </w:r>
      <w:r>
        <w:rPr>
          <w:spacing w:val="-16"/>
          <w:w w:val="105"/>
          <w:sz w:val="21"/>
        </w:rPr>
        <w:t xml:space="preserve"> </w:t>
      </w:r>
      <w:r>
        <w:rPr>
          <w:w w:val="105"/>
          <w:sz w:val="21"/>
        </w:rPr>
        <w:t>Temporary</w:t>
      </w:r>
      <w:r>
        <w:rPr>
          <w:spacing w:val="-15"/>
          <w:w w:val="105"/>
          <w:sz w:val="21"/>
        </w:rPr>
        <w:t xml:space="preserve"> </w:t>
      </w:r>
      <w:r>
        <w:rPr>
          <w:w w:val="105"/>
          <w:sz w:val="21"/>
        </w:rPr>
        <w:t>Campground Special</w:t>
      </w:r>
      <w:r>
        <w:rPr>
          <w:spacing w:val="-5"/>
          <w:w w:val="105"/>
          <w:sz w:val="21"/>
        </w:rPr>
        <w:t xml:space="preserve"> </w:t>
      </w:r>
      <w:r>
        <w:rPr>
          <w:w w:val="105"/>
          <w:sz w:val="21"/>
        </w:rPr>
        <w:t>Use</w:t>
      </w:r>
      <w:r>
        <w:rPr>
          <w:spacing w:val="-16"/>
          <w:w w:val="105"/>
          <w:sz w:val="21"/>
        </w:rPr>
        <w:t xml:space="preserve"> </w:t>
      </w:r>
      <w:r>
        <w:rPr>
          <w:w w:val="105"/>
          <w:sz w:val="21"/>
        </w:rPr>
        <w:t>Permit</w:t>
      </w:r>
      <w:r>
        <w:rPr>
          <w:spacing w:val="-3"/>
          <w:w w:val="105"/>
          <w:sz w:val="21"/>
        </w:rPr>
        <w:t xml:space="preserve"> </w:t>
      </w:r>
      <w:r>
        <w:rPr>
          <w:w w:val="105"/>
          <w:sz w:val="21"/>
        </w:rPr>
        <w:t>must</w:t>
      </w:r>
      <w:r>
        <w:rPr>
          <w:spacing w:val="-8"/>
          <w:w w:val="105"/>
          <w:sz w:val="21"/>
        </w:rPr>
        <w:t xml:space="preserve"> </w:t>
      </w:r>
      <w:r>
        <w:rPr>
          <w:w w:val="105"/>
          <w:sz w:val="21"/>
        </w:rPr>
        <w:t>be</w:t>
      </w:r>
      <w:r>
        <w:rPr>
          <w:spacing w:val="-16"/>
          <w:w w:val="105"/>
          <w:sz w:val="21"/>
        </w:rPr>
        <w:t xml:space="preserve"> </w:t>
      </w:r>
      <w:r>
        <w:rPr>
          <w:w w:val="105"/>
          <w:sz w:val="21"/>
        </w:rPr>
        <w:t>obtained</w:t>
      </w:r>
      <w:r>
        <w:rPr>
          <w:spacing w:val="-10"/>
          <w:w w:val="105"/>
          <w:sz w:val="21"/>
        </w:rPr>
        <w:t xml:space="preserve"> </w:t>
      </w:r>
      <w:r>
        <w:rPr>
          <w:w w:val="105"/>
          <w:sz w:val="21"/>
        </w:rPr>
        <w:t>each</w:t>
      </w:r>
      <w:r>
        <w:rPr>
          <w:spacing w:val="-7"/>
          <w:w w:val="105"/>
          <w:sz w:val="21"/>
        </w:rPr>
        <w:t xml:space="preserve"> </w:t>
      </w:r>
      <w:r>
        <w:rPr>
          <w:w w:val="105"/>
          <w:sz w:val="21"/>
        </w:rPr>
        <w:t>calendar year from Grant Township.</w:t>
      </w:r>
    </w:p>
    <w:p w14:paraId="08A996CA" w14:textId="77777777" w:rsidR="006979D5" w:rsidRDefault="002D7CC2">
      <w:pPr>
        <w:pStyle w:val="ListParagraph"/>
        <w:numPr>
          <w:ilvl w:val="0"/>
          <w:numId w:val="105"/>
        </w:numPr>
        <w:tabs>
          <w:tab w:val="left" w:pos="2580"/>
          <w:tab w:val="left" w:pos="2582"/>
        </w:tabs>
        <w:spacing w:before="25" w:line="252" w:lineRule="auto"/>
        <w:ind w:left="2582" w:right="1906" w:hanging="357"/>
        <w:rPr>
          <w:sz w:val="21"/>
        </w:rPr>
      </w:pPr>
      <w:r>
        <w:rPr>
          <w:w w:val="105"/>
          <w:sz w:val="21"/>
        </w:rPr>
        <w:t>A maximum of</w:t>
      </w:r>
      <w:r>
        <w:rPr>
          <w:spacing w:val="-3"/>
          <w:w w:val="105"/>
          <w:sz w:val="21"/>
        </w:rPr>
        <w:t xml:space="preserve"> </w:t>
      </w:r>
      <w:r>
        <w:rPr>
          <w:w w:val="105"/>
          <w:sz w:val="21"/>
        </w:rPr>
        <w:t>three</w:t>
      </w:r>
      <w:r>
        <w:rPr>
          <w:spacing w:val="-1"/>
          <w:w w:val="105"/>
          <w:sz w:val="21"/>
        </w:rPr>
        <w:t xml:space="preserve"> </w:t>
      </w:r>
      <w:r>
        <w:rPr>
          <w:w w:val="105"/>
          <w:sz w:val="21"/>
        </w:rPr>
        <w:t>(3)</w:t>
      </w:r>
      <w:r>
        <w:rPr>
          <w:spacing w:val="-13"/>
          <w:w w:val="105"/>
          <w:sz w:val="21"/>
        </w:rPr>
        <w:t xml:space="preserve"> </w:t>
      </w:r>
      <w:r>
        <w:rPr>
          <w:w w:val="105"/>
          <w:sz w:val="21"/>
        </w:rPr>
        <w:t>Temporary Campground Permits, for a</w:t>
      </w:r>
      <w:r>
        <w:rPr>
          <w:spacing w:val="-11"/>
          <w:w w:val="105"/>
          <w:sz w:val="21"/>
        </w:rPr>
        <w:t xml:space="preserve"> </w:t>
      </w:r>
      <w:r>
        <w:rPr>
          <w:w w:val="105"/>
          <w:sz w:val="21"/>
        </w:rPr>
        <w:t>maximum duration</w:t>
      </w:r>
      <w:r>
        <w:rPr>
          <w:spacing w:val="-2"/>
          <w:w w:val="105"/>
          <w:sz w:val="21"/>
        </w:rPr>
        <w:t xml:space="preserve"> </w:t>
      </w:r>
      <w:r>
        <w:rPr>
          <w:w w:val="105"/>
          <w:sz w:val="21"/>
        </w:rPr>
        <w:t>of</w:t>
      </w:r>
      <w:r>
        <w:rPr>
          <w:spacing w:val="-15"/>
          <w:w w:val="105"/>
          <w:sz w:val="21"/>
        </w:rPr>
        <w:t xml:space="preserve"> </w:t>
      </w:r>
      <w:r>
        <w:rPr>
          <w:w w:val="105"/>
          <w:sz w:val="21"/>
        </w:rPr>
        <w:t>five</w:t>
      </w:r>
      <w:r>
        <w:rPr>
          <w:spacing w:val="-16"/>
          <w:w w:val="105"/>
          <w:sz w:val="21"/>
        </w:rPr>
        <w:t xml:space="preserve"> </w:t>
      </w:r>
      <w:r>
        <w:rPr>
          <w:w w:val="105"/>
          <w:sz w:val="21"/>
        </w:rPr>
        <w:t>(5)</w:t>
      </w:r>
      <w:r>
        <w:rPr>
          <w:spacing w:val="-6"/>
          <w:w w:val="105"/>
          <w:sz w:val="21"/>
        </w:rPr>
        <w:t xml:space="preserve"> </w:t>
      </w:r>
      <w:r>
        <w:rPr>
          <w:w w:val="105"/>
          <w:sz w:val="21"/>
        </w:rPr>
        <w:t>nights</w:t>
      </w:r>
      <w:r>
        <w:rPr>
          <w:spacing w:val="-11"/>
          <w:w w:val="105"/>
          <w:sz w:val="21"/>
        </w:rPr>
        <w:t xml:space="preserve"> </w:t>
      </w:r>
      <w:r>
        <w:rPr>
          <w:w w:val="105"/>
          <w:sz w:val="21"/>
        </w:rPr>
        <w:t>each,</w:t>
      </w:r>
      <w:r>
        <w:rPr>
          <w:spacing w:val="-3"/>
          <w:w w:val="105"/>
          <w:sz w:val="21"/>
        </w:rPr>
        <w:t xml:space="preserve"> </w:t>
      </w:r>
      <w:r>
        <w:rPr>
          <w:w w:val="105"/>
          <w:sz w:val="21"/>
        </w:rPr>
        <w:t>per</w:t>
      </w:r>
      <w:r>
        <w:rPr>
          <w:spacing w:val="-10"/>
          <w:w w:val="105"/>
          <w:sz w:val="21"/>
        </w:rPr>
        <w:t xml:space="preserve"> </w:t>
      </w:r>
      <w:r>
        <w:rPr>
          <w:w w:val="105"/>
          <w:sz w:val="21"/>
        </w:rPr>
        <w:t>calendar</w:t>
      </w:r>
      <w:r>
        <w:rPr>
          <w:spacing w:val="-1"/>
          <w:w w:val="105"/>
          <w:sz w:val="21"/>
        </w:rPr>
        <w:t xml:space="preserve"> </w:t>
      </w:r>
      <w:r>
        <w:rPr>
          <w:w w:val="105"/>
          <w:sz w:val="21"/>
        </w:rPr>
        <w:t>year</w:t>
      </w:r>
      <w:r>
        <w:rPr>
          <w:spacing w:val="-12"/>
          <w:w w:val="105"/>
          <w:sz w:val="21"/>
        </w:rPr>
        <w:t xml:space="preserve"> </w:t>
      </w:r>
      <w:r>
        <w:rPr>
          <w:w w:val="105"/>
          <w:sz w:val="21"/>
        </w:rPr>
        <w:t>per</w:t>
      </w:r>
      <w:r>
        <w:rPr>
          <w:spacing w:val="-8"/>
          <w:w w:val="105"/>
          <w:sz w:val="21"/>
        </w:rPr>
        <w:t xml:space="preserve"> </w:t>
      </w:r>
      <w:r>
        <w:rPr>
          <w:w w:val="105"/>
          <w:sz w:val="21"/>
        </w:rPr>
        <w:t>parcel</w:t>
      </w:r>
      <w:r>
        <w:rPr>
          <w:spacing w:val="-2"/>
          <w:w w:val="105"/>
          <w:sz w:val="21"/>
        </w:rPr>
        <w:t xml:space="preserve"> </w:t>
      </w:r>
      <w:r>
        <w:rPr>
          <w:w w:val="105"/>
          <w:sz w:val="21"/>
        </w:rPr>
        <w:t>are</w:t>
      </w:r>
      <w:r>
        <w:rPr>
          <w:spacing w:val="-12"/>
          <w:w w:val="105"/>
          <w:sz w:val="21"/>
        </w:rPr>
        <w:t xml:space="preserve"> </w:t>
      </w:r>
      <w:r>
        <w:rPr>
          <w:w w:val="105"/>
          <w:sz w:val="21"/>
        </w:rPr>
        <w:t>permitted.</w:t>
      </w:r>
    </w:p>
    <w:p w14:paraId="6D0A6DA4" w14:textId="77777777" w:rsidR="006979D5" w:rsidRDefault="002D7CC2">
      <w:pPr>
        <w:pStyle w:val="ListParagraph"/>
        <w:numPr>
          <w:ilvl w:val="0"/>
          <w:numId w:val="105"/>
        </w:numPr>
        <w:tabs>
          <w:tab w:val="left" w:pos="2574"/>
          <w:tab w:val="left" w:pos="2580"/>
        </w:tabs>
        <w:spacing w:before="0" w:line="252" w:lineRule="auto"/>
        <w:ind w:left="2580" w:right="1557" w:hanging="362"/>
        <w:rPr>
          <w:sz w:val="21"/>
        </w:rPr>
      </w:pPr>
      <w:r>
        <w:rPr>
          <w:w w:val="105"/>
          <w:sz w:val="21"/>
        </w:rPr>
        <w:t>The</w:t>
      </w:r>
      <w:r>
        <w:rPr>
          <w:spacing w:val="-13"/>
          <w:w w:val="105"/>
          <w:sz w:val="21"/>
        </w:rPr>
        <w:t xml:space="preserve"> </w:t>
      </w:r>
      <w:r>
        <w:rPr>
          <w:w w:val="105"/>
          <w:sz w:val="21"/>
        </w:rPr>
        <w:t>property</w:t>
      </w:r>
      <w:r>
        <w:rPr>
          <w:spacing w:val="-12"/>
          <w:w w:val="105"/>
          <w:sz w:val="21"/>
        </w:rPr>
        <w:t xml:space="preserve"> </w:t>
      </w:r>
      <w:r>
        <w:rPr>
          <w:w w:val="105"/>
          <w:sz w:val="21"/>
        </w:rPr>
        <w:t>is to</w:t>
      </w:r>
      <w:r>
        <w:rPr>
          <w:spacing w:val="-6"/>
          <w:w w:val="105"/>
          <w:sz w:val="21"/>
        </w:rPr>
        <w:t xml:space="preserve"> </w:t>
      </w:r>
      <w:r>
        <w:rPr>
          <w:w w:val="105"/>
          <w:sz w:val="21"/>
        </w:rPr>
        <w:t>be</w:t>
      </w:r>
      <w:r>
        <w:rPr>
          <w:spacing w:val="-14"/>
          <w:w w:val="105"/>
          <w:sz w:val="21"/>
        </w:rPr>
        <w:t xml:space="preserve"> </w:t>
      </w:r>
      <w:r>
        <w:rPr>
          <w:w w:val="105"/>
          <w:sz w:val="21"/>
        </w:rPr>
        <w:t>returned to</w:t>
      </w:r>
      <w:r>
        <w:rPr>
          <w:spacing w:val="-14"/>
          <w:w w:val="105"/>
          <w:sz w:val="21"/>
        </w:rPr>
        <w:t xml:space="preserve"> </w:t>
      </w:r>
      <w:r>
        <w:rPr>
          <w:w w:val="105"/>
          <w:sz w:val="21"/>
        </w:rPr>
        <w:t>its</w:t>
      </w:r>
      <w:r>
        <w:rPr>
          <w:spacing w:val="-15"/>
          <w:w w:val="105"/>
          <w:sz w:val="21"/>
        </w:rPr>
        <w:t xml:space="preserve"> </w:t>
      </w:r>
      <w:r>
        <w:rPr>
          <w:w w:val="105"/>
          <w:sz w:val="21"/>
        </w:rPr>
        <w:t>previous natural</w:t>
      </w:r>
      <w:r>
        <w:rPr>
          <w:spacing w:val="-1"/>
          <w:w w:val="105"/>
          <w:sz w:val="21"/>
        </w:rPr>
        <w:t xml:space="preserve"> </w:t>
      </w:r>
      <w:r>
        <w:rPr>
          <w:w w:val="105"/>
          <w:sz w:val="21"/>
        </w:rPr>
        <w:t>state</w:t>
      </w:r>
      <w:r>
        <w:rPr>
          <w:spacing w:val="-2"/>
          <w:w w:val="105"/>
          <w:sz w:val="21"/>
        </w:rPr>
        <w:t xml:space="preserve"> </w:t>
      </w:r>
      <w:r>
        <w:rPr>
          <w:w w:val="105"/>
          <w:sz w:val="21"/>
        </w:rPr>
        <w:t>when</w:t>
      </w:r>
      <w:r>
        <w:rPr>
          <w:spacing w:val="-4"/>
          <w:w w:val="105"/>
          <w:sz w:val="21"/>
        </w:rPr>
        <w:t xml:space="preserve"> </w:t>
      </w:r>
      <w:r>
        <w:rPr>
          <w:w w:val="105"/>
          <w:sz w:val="21"/>
        </w:rPr>
        <w:t>the</w:t>
      </w:r>
      <w:r>
        <w:rPr>
          <w:spacing w:val="-10"/>
          <w:w w:val="105"/>
          <w:sz w:val="21"/>
        </w:rPr>
        <w:t xml:space="preserve"> </w:t>
      </w:r>
      <w:r>
        <w:rPr>
          <w:w w:val="105"/>
          <w:sz w:val="21"/>
        </w:rPr>
        <w:t>temporary camping is concluded for the calendar year.</w:t>
      </w:r>
    </w:p>
    <w:p w14:paraId="441D1780" w14:textId="77777777" w:rsidR="006979D5" w:rsidRDefault="002D7CC2">
      <w:pPr>
        <w:pStyle w:val="ListParagraph"/>
        <w:numPr>
          <w:ilvl w:val="0"/>
          <w:numId w:val="105"/>
        </w:numPr>
        <w:tabs>
          <w:tab w:val="left" w:pos="2573"/>
          <w:tab w:val="left" w:pos="2579"/>
        </w:tabs>
        <w:spacing w:before="4" w:line="237" w:lineRule="auto"/>
        <w:ind w:left="2573" w:right="1528" w:hanging="355"/>
        <w:rPr>
          <w:sz w:val="21"/>
        </w:rPr>
      </w:pPr>
      <w:r>
        <w:rPr>
          <w:w w:val="105"/>
          <w:sz w:val="21"/>
        </w:rPr>
        <w:t>Annuai</w:t>
      </w:r>
      <w:r>
        <w:rPr>
          <w:spacing w:val="-5"/>
          <w:w w:val="105"/>
          <w:sz w:val="21"/>
        </w:rPr>
        <w:t xml:space="preserve"> </w:t>
      </w:r>
      <w:r>
        <w:rPr>
          <w:w w:val="105"/>
          <w:sz w:val="21"/>
        </w:rPr>
        <w:t>permit</w:t>
      </w:r>
      <w:r>
        <w:rPr>
          <w:spacing w:val="-2"/>
          <w:w w:val="105"/>
          <w:sz w:val="21"/>
        </w:rPr>
        <w:t xml:space="preserve"> </w:t>
      </w:r>
      <w:r>
        <w:rPr>
          <w:w w:val="105"/>
          <w:sz w:val="21"/>
        </w:rPr>
        <w:t>fee</w:t>
      </w:r>
      <w:r>
        <w:rPr>
          <w:spacing w:val="-14"/>
          <w:w w:val="105"/>
          <w:sz w:val="21"/>
        </w:rPr>
        <w:t xml:space="preserve"> </w:t>
      </w:r>
      <w:r>
        <w:rPr>
          <w:w w:val="105"/>
          <w:sz w:val="21"/>
        </w:rPr>
        <w:t>for</w:t>
      </w:r>
      <w:r>
        <w:rPr>
          <w:spacing w:val="-6"/>
          <w:w w:val="105"/>
          <w:sz w:val="21"/>
        </w:rPr>
        <w:t xml:space="preserve"> </w:t>
      </w:r>
      <w:r>
        <w:rPr>
          <w:w w:val="105"/>
          <w:sz w:val="21"/>
        </w:rPr>
        <w:t>each</w:t>
      </w:r>
      <w:r>
        <w:rPr>
          <w:spacing w:val="-13"/>
          <w:w w:val="105"/>
          <w:sz w:val="21"/>
        </w:rPr>
        <w:t xml:space="preserve"> </w:t>
      </w:r>
      <w:r>
        <w:rPr>
          <w:w w:val="105"/>
          <w:sz w:val="21"/>
        </w:rPr>
        <w:t>parcel</w:t>
      </w:r>
      <w:r>
        <w:rPr>
          <w:spacing w:val="-14"/>
          <w:w w:val="105"/>
          <w:sz w:val="21"/>
        </w:rPr>
        <w:t xml:space="preserve"> </w:t>
      </w:r>
      <w:r>
        <w:rPr>
          <w:w w:val="105"/>
          <w:sz w:val="21"/>
        </w:rPr>
        <w:t>used as</w:t>
      </w:r>
      <w:r>
        <w:rPr>
          <w:spacing w:val="-14"/>
          <w:w w:val="105"/>
          <w:sz w:val="21"/>
        </w:rPr>
        <w:t xml:space="preserve"> </w:t>
      </w:r>
      <w:r>
        <w:rPr>
          <w:w w:val="105"/>
          <w:sz w:val="21"/>
        </w:rPr>
        <w:t>"for</w:t>
      </w:r>
      <w:r>
        <w:rPr>
          <w:spacing w:val="-5"/>
          <w:w w:val="105"/>
          <w:sz w:val="21"/>
        </w:rPr>
        <w:t xml:space="preserve"> </w:t>
      </w:r>
      <w:r>
        <w:rPr>
          <w:w w:val="105"/>
          <w:sz w:val="21"/>
        </w:rPr>
        <w:t>profit camp</w:t>
      </w:r>
      <w:r>
        <w:rPr>
          <w:spacing w:val="-7"/>
          <w:w w:val="105"/>
          <w:sz w:val="21"/>
        </w:rPr>
        <w:t xml:space="preserve"> </w:t>
      </w:r>
      <w:r>
        <w:rPr>
          <w:w w:val="105"/>
          <w:sz w:val="21"/>
        </w:rPr>
        <w:t>ground</w:t>
      </w:r>
      <w:r>
        <w:rPr>
          <w:spacing w:val="-6"/>
          <w:w w:val="105"/>
          <w:sz w:val="21"/>
        </w:rPr>
        <w:t xml:space="preserve"> </w:t>
      </w:r>
      <w:r>
        <w:rPr>
          <w:w w:val="105"/>
          <w:sz w:val="21"/>
        </w:rPr>
        <w:t>"shall be</w:t>
      </w:r>
      <w:r>
        <w:rPr>
          <w:spacing w:val="-9"/>
          <w:w w:val="105"/>
          <w:sz w:val="21"/>
        </w:rPr>
        <w:t xml:space="preserve"> </w:t>
      </w:r>
      <w:r>
        <w:rPr>
          <w:w w:val="105"/>
          <w:sz w:val="21"/>
        </w:rPr>
        <w:t>the cost of a special use permit</w:t>
      </w:r>
    </w:p>
    <w:p w14:paraId="2B1B6B22" w14:textId="77777777" w:rsidR="006979D5" w:rsidRDefault="002D7CC2">
      <w:pPr>
        <w:pStyle w:val="ListParagraph"/>
        <w:numPr>
          <w:ilvl w:val="0"/>
          <w:numId w:val="105"/>
        </w:numPr>
        <w:tabs>
          <w:tab w:val="left" w:pos="2573"/>
          <w:tab w:val="left" w:pos="2575"/>
        </w:tabs>
        <w:spacing w:before="25" w:line="252" w:lineRule="auto"/>
        <w:ind w:left="2573" w:right="1198"/>
        <w:rPr>
          <w:sz w:val="21"/>
        </w:rPr>
      </w:pPr>
      <w:r>
        <w:rPr>
          <w:w w:val="105"/>
          <w:sz w:val="21"/>
        </w:rPr>
        <w:t>Grant</w:t>
      </w:r>
      <w:r>
        <w:rPr>
          <w:spacing w:val="-13"/>
          <w:w w:val="105"/>
          <w:sz w:val="21"/>
        </w:rPr>
        <w:t xml:space="preserve"> </w:t>
      </w:r>
      <w:r>
        <w:rPr>
          <w:w w:val="105"/>
          <w:sz w:val="21"/>
        </w:rPr>
        <w:t>Township's</w:t>
      </w:r>
      <w:r>
        <w:rPr>
          <w:spacing w:val="-7"/>
          <w:w w:val="105"/>
          <w:sz w:val="21"/>
        </w:rPr>
        <w:t xml:space="preserve"> </w:t>
      </w:r>
      <w:r>
        <w:rPr>
          <w:w w:val="105"/>
          <w:sz w:val="21"/>
        </w:rPr>
        <w:t>Mass</w:t>
      </w:r>
      <w:r>
        <w:rPr>
          <w:spacing w:val="-14"/>
          <w:w w:val="105"/>
          <w:sz w:val="21"/>
        </w:rPr>
        <w:t xml:space="preserve"> </w:t>
      </w:r>
      <w:r>
        <w:rPr>
          <w:w w:val="105"/>
          <w:sz w:val="21"/>
        </w:rPr>
        <w:t>Gathering</w:t>
      </w:r>
      <w:r>
        <w:rPr>
          <w:spacing w:val="-5"/>
          <w:w w:val="105"/>
          <w:sz w:val="21"/>
        </w:rPr>
        <w:t xml:space="preserve"> </w:t>
      </w:r>
      <w:r>
        <w:rPr>
          <w:w w:val="105"/>
          <w:sz w:val="21"/>
        </w:rPr>
        <w:t>Ordinance</w:t>
      </w:r>
      <w:r>
        <w:rPr>
          <w:spacing w:val="-11"/>
          <w:w w:val="105"/>
          <w:sz w:val="21"/>
        </w:rPr>
        <w:t xml:space="preserve"> </w:t>
      </w:r>
      <w:r>
        <w:rPr>
          <w:w w:val="105"/>
          <w:sz w:val="21"/>
        </w:rPr>
        <w:t>shall</w:t>
      </w:r>
      <w:r>
        <w:rPr>
          <w:spacing w:val="-12"/>
          <w:w w:val="105"/>
          <w:sz w:val="21"/>
        </w:rPr>
        <w:t xml:space="preserve"> </w:t>
      </w:r>
      <w:r>
        <w:rPr>
          <w:w w:val="105"/>
          <w:sz w:val="21"/>
        </w:rPr>
        <w:t>take</w:t>
      </w:r>
      <w:r>
        <w:rPr>
          <w:spacing w:val="-12"/>
          <w:w w:val="105"/>
          <w:sz w:val="21"/>
        </w:rPr>
        <w:t xml:space="preserve"> </w:t>
      </w:r>
      <w:r>
        <w:rPr>
          <w:w w:val="105"/>
          <w:sz w:val="21"/>
        </w:rPr>
        <w:t>precedence</w:t>
      </w:r>
      <w:r>
        <w:rPr>
          <w:spacing w:val="-7"/>
          <w:w w:val="105"/>
          <w:sz w:val="21"/>
        </w:rPr>
        <w:t xml:space="preserve"> </w:t>
      </w:r>
      <w:r>
        <w:rPr>
          <w:w w:val="105"/>
          <w:sz w:val="21"/>
        </w:rPr>
        <w:t>for</w:t>
      </w:r>
      <w:r>
        <w:rPr>
          <w:spacing w:val="-16"/>
          <w:w w:val="105"/>
          <w:sz w:val="21"/>
        </w:rPr>
        <w:t xml:space="preserve"> </w:t>
      </w:r>
      <w:r>
        <w:rPr>
          <w:w w:val="105"/>
          <w:sz w:val="21"/>
        </w:rPr>
        <w:t>temporary camping on festival leased grounds for festivals either approved by Grant 10. Township or approved by</w:t>
      </w:r>
      <w:r>
        <w:rPr>
          <w:spacing w:val="-1"/>
          <w:w w:val="105"/>
          <w:sz w:val="21"/>
        </w:rPr>
        <w:t xml:space="preserve"> </w:t>
      </w:r>
      <w:r>
        <w:rPr>
          <w:w w:val="105"/>
          <w:sz w:val="21"/>
        </w:rPr>
        <w:t>an adjacent jurisdiction.</w:t>
      </w:r>
    </w:p>
    <w:p w14:paraId="55E9C4D4" w14:textId="77777777" w:rsidR="006979D5" w:rsidRDefault="002D7CC2">
      <w:pPr>
        <w:pStyle w:val="ListParagraph"/>
        <w:numPr>
          <w:ilvl w:val="0"/>
          <w:numId w:val="105"/>
        </w:numPr>
        <w:tabs>
          <w:tab w:val="left" w:pos="2573"/>
          <w:tab w:val="left" w:pos="2579"/>
        </w:tabs>
        <w:spacing w:before="6" w:line="237" w:lineRule="auto"/>
        <w:ind w:left="2573" w:right="1219"/>
        <w:rPr>
          <w:sz w:val="21"/>
        </w:rPr>
      </w:pPr>
      <w:r>
        <w:rPr>
          <w:w w:val="105"/>
          <w:sz w:val="21"/>
        </w:rPr>
        <w:t>Annual permit fee</w:t>
      </w:r>
      <w:r>
        <w:rPr>
          <w:spacing w:val="-14"/>
          <w:w w:val="105"/>
          <w:sz w:val="21"/>
        </w:rPr>
        <w:t xml:space="preserve"> </w:t>
      </w:r>
      <w:r>
        <w:rPr>
          <w:w w:val="105"/>
          <w:sz w:val="21"/>
        </w:rPr>
        <w:t>for</w:t>
      </w:r>
      <w:r>
        <w:rPr>
          <w:spacing w:val="-6"/>
          <w:w w:val="105"/>
          <w:sz w:val="21"/>
        </w:rPr>
        <w:t xml:space="preserve"> </w:t>
      </w:r>
      <w:r>
        <w:rPr>
          <w:w w:val="105"/>
          <w:sz w:val="21"/>
        </w:rPr>
        <w:t>each</w:t>
      </w:r>
      <w:r>
        <w:rPr>
          <w:spacing w:val="-6"/>
          <w:w w:val="105"/>
          <w:sz w:val="21"/>
        </w:rPr>
        <w:t xml:space="preserve"> </w:t>
      </w:r>
      <w:r>
        <w:rPr>
          <w:w w:val="105"/>
          <w:sz w:val="21"/>
        </w:rPr>
        <w:t>parcel</w:t>
      </w:r>
      <w:r>
        <w:rPr>
          <w:spacing w:val="-2"/>
          <w:w w:val="105"/>
          <w:sz w:val="21"/>
        </w:rPr>
        <w:t xml:space="preserve"> </w:t>
      </w:r>
      <w:r>
        <w:rPr>
          <w:w w:val="105"/>
          <w:sz w:val="21"/>
        </w:rPr>
        <w:t>used</w:t>
      </w:r>
      <w:r>
        <w:rPr>
          <w:spacing w:val="-7"/>
          <w:w w:val="105"/>
          <w:sz w:val="21"/>
        </w:rPr>
        <w:t xml:space="preserve"> </w:t>
      </w:r>
      <w:r>
        <w:rPr>
          <w:w w:val="105"/>
          <w:sz w:val="21"/>
        </w:rPr>
        <w:t>as</w:t>
      </w:r>
      <w:r>
        <w:rPr>
          <w:spacing w:val="-12"/>
          <w:w w:val="105"/>
          <w:sz w:val="21"/>
        </w:rPr>
        <w:t xml:space="preserve"> </w:t>
      </w:r>
      <w:r>
        <w:rPr>
          <w:w w:val="105"/>
          <w:sz w:val="21"/>
        </w:rPr>
        <w:t>a</w:t>
      </w:r>
      <w:r>
        <w:rPr>
          <w:spacing w:val="-11"/>
          <w:w w:val="105"/>
          <w:sz w:val="21"/>
        </w:rPr>
        <w:t xml:space="preserve"> </w:t>
      </w:r>
      <w:r>
        <w:rPr>
          <w:w w:val="105"/>
          <w:sz w:val="21"/>
        </w:rPr>
        <w:t>"for</w:t>
      </w:r>
      <w:r>
        <w:rPr>
          <w:spacing w:val="-4"/>
          <w:w w:val="105"/>
          <w:sz w:val="21"/>
        </w:rPr>
        <w:t xml:space="preserve"> </w:t>
      </w:r>
      <w:r>
        <w:rPr>
          <w:w w:val="105"/>
          <w:sz w:val="21"/>
        </w:rPr>
        <w:t>profit camp</w:t>
      </w:r>
      <w:r>
        <w:rPr>
          <w:spacing w:val="-7"/>
          <w:w w:val="105"/>
          <w:sz w:val="21"/>
        </w:rPr>
        <w:t xml:space="preserve"> </w:t>
      </w:r>
      <w:r>
        <w:rPr>
          <w:w w:val="105"/>
          <w:sz w:val="21"/>
        </w:rPr>
        <w:t>ground" shall</w:t>
      </w:r>
      <w:r>
        <w:rPr>
          <w:spacing w:val="-7"/>
          <w:w w:val="105"/>
          <w:sz w:val="21"/>
        </w:rPr>
        <w:t xml:space="preserve"> </w:t>
      </w:r>
      <w:r>
        <w:rPr>
          <w:w w:val="105"/>
          <w:sz w:val="21"/>
        </w:rPr>
        <w:t>be</w:t>
      </w:r>
      <w:r>
        <w:rPr>
          <w:spacing w:val="80"/>
          <w:w w:val="105"/>
          <w:sz w:val="21"/>
        </w:rPr>
        <w:t xml:space="preserve"> </w:t>
      </w:r>
      <w:r>
        <w:rPr>
          <w:w w:val="105"/>
          <w:sz w:val="21"/>
        </w:rPr>
        <w:t>the cost of a special use permit.</w:t>
      </w:r>
    </w:p>
    <w:p w14:paraId="0430CBD1" w14:textId="77777777" w:rsidR="006979D5" w:rsidRDefault="002D7CC2">
      <w:pPr>
        <w:pStyle w:val="ListParagraph"/>
        <w:numPr>
          <w:ilvl w:val="0"/>
          <w:numId w:val="105"/>
        </w:numPr>
        <w:tabs>
          <w:tab w:val="left" w:pos="2577"/>
        </w:tabs>
        <w:spacing w:before="18"/>
        <w:ind w:left="2577" w:hanging="372"/>
        <w:rPr>
          <w:sz w:val="21"/>
        </w:rPr>
      </w:pPr>
      <w:r>
        <w:rPr>
          <w:w w:val="105"/>
          <w:sz w:val="21"/>
        </w:rPr>
        <w:t>Porta-Johns</w:t>
      </w:r>
      <w:r>
        <w:rPr>
          <w:spacing w:val="1"/>
          <w:w w:val="105"/>
          <w:sz w:val="21"/>
        </w:rPr>
        <w:t xml:space="preserve"> </w:t>
      </w:r>
      <w:r>
        <w:rPr>
          <w:w w:val="105"/>
          <w:sz w:val="21"/>
        </w:rPr>
        <w:t>are</w:t>
      </w:r>
      <w:r>
        <w:rPr>
          <w:spacing w:val="-15"/>
          <w:w w:val="105"/>
          <w:sz w:val="21"/>
        </w:rPr>
        <w:t xml:space="preserve"> </w:t>
      </w:r>
      <w:r>
        <w:rPr>
          <w:w w:val="105"/>
          <w:sz w:val="21"/>
        </w:rPr>
        <w:t>allowed</w:t>
      </w:r>
      <w:r>
        <w:rPr>
          <w:spacing w:val="-7"/>
          <w:w w:val="105"/>
          <w:sz w:val="21"/>
        </w:rPr>
        <w:t xml:space="preserve"> </w:t>
      </w:r>
      <w:r>
        <w:rPr>
          <w:w w:val="105"/>
          <w:sz w:val="21"/>
        </w:rPr>
        <w:t>under</w:t>
      </w:r>
      <w:r>
        <w:rPr>
          <w:spacing w:val="-15"/>
          <w:w w:val="105"/>
          <w:sz w:val="21"/>
        </w:rPr>
        <w:t xml:space="preserve"> </w:t>
      </w:r>
      <w:r>
        <w:rPr>
          <w:w w:val="105"/>
          <w:sz w:val="21"/>
        </w:rPr>
        <w:t>the</w:t>
      </w:r>
      <w:r>
        <w:rPr>
          <w:spacing w:val="-13"/>
          <w:w w:val="105"/>
          <w:sz w:val="21"/>
        </w:rPr>
        <w:t xml:space="preserve"> </w:t>
      </w:r>
      <w:r>
        <w:rPr>
          <w:w w:val="105"/>
          <w:sz w:val="21"/>
        </w:rPr>
        <w:t>following</w:t>
      </w:r>
      <w:r>
        <w:rPr>
          <w:spacing w:val="-1"/>
          <w:w w:val="105"/>
          <w:sz w:val="21"/>
        </w:rPr>
        <w:t xml:space="preserve"> </w:t>
      </w:r>
      <w:r>
        <w:rPr>
          <w:spacing w:val="-2"/>
          <w:w w:val="105"/>
          <w:sz w:val="21"/>
        </w:rPr>
        <w:t>conditions</w:t>
      </w:r>
    </w:p>
    <w:p w14:paraId="5F07B963" w14:textId="77777777" w:rsidR="006979D5" w:rsidRDefault="002D7CC2">
      <w:pPr>
        <w:pStyle w:val="ListParagraph"/>
        <w:numPr>
          <w:ilvl w:val="1"/>
          <w:numId w:val="105"/>
        </w:numPr>
        <w:tabs>
          <w:tab w:val="left" w:pos="3166"/>
          <w:tab w:val="left" w:pos="3170"/>
        </w:tabs>
        <w:spacing w:before="25" w:line="252" w:lineRule="auto"/>
        <w:ind w:right="2082" w:hanging="243"/>
        <w:rPr>
          <w:sz w:val="21"/>
        </w:rPr>
      </w:pPr>
      <w:r>
        <w:rPr>
          <w:w w:val="105"/>
          <w:sz w:val="21"/>
        </w:rPr>
        <w:t>They</w:t>
      </w:r>
      <w:r>
        <w:rPr>
          <w:spacing w:val="-5"/>
          <w:w w:val="105"/>
          <w:sz w:val="21"/>
        </w:rPr>
        <w:t xml:space="preserve"> </w:t>
      </w:r>
      <w:r>
        <w:rPr>
          <w:w w:val="105"/>
          <w:sz w:val="21"/>
        </w:rPr>
        <w:t>are</w:t>
      </w:r>
      <w:r>
        <w:rPr>
          <w:spacing w:val="-9"/>
          <w:w w:val="105"/>
          <w:sz w:val="21"/>
        </w:rPr>
        <w:t xml:space="preserve"> </w:t>
      </w:r>
      <w:r>
        <w:rPr>
          <w:w w:val="105"/>
          <w:sz w:val="21"/>
        </w:rPr>
        <w:t>at</w:t>
      </w:r>
      <w:r>
        <w:rPr>
          <w:spacing w:val="-3"/>
          <w:w w:val="105"/>
          <w:sz w:val="21"/>
        </w:rPr>
        <w:t xml:space="preserve"> </w:t>
      </w:r>
      <w:r>
        <w:rPr>
          <w:w w:val="105"/>
          <w:sz w:val="21"/>
        </w:rPr>
        <w:t>least</w:t>
      </w:r>
      <w:r>
        <w:rPr>
          <w:spacing w:val="-8"/>
          <w:w w:val="105"/>
          <w:sz w:val="21"/>
        </w:rPr>
        <w:t xml:space="preserve"> </w:t>
      </w:r>
      <w:r>
        <w:rPr>
          <w:w w:val="105"/>
          <w:sz w:val="21"/>
        </w:rPr>
        <w:t>fifty</w:t>
      </w:r>
      <w:r>
        <w:rPr>
          <w:spacing w:val="-8"/>
          <w:w w:val="105"/>
          <w:sz w:val="21"/>
        </w:rPr>
        <w:t xml:space="preserve"> </w:t>
      </w:r>
      <w:r>
        <w:rPr>
          <w:w w:val="105"/>
          <w:sz w:val="21"/>
        </w:rPr>
        <w:t>feet</w:t>
      </w:r>
      <w:r>
        <w:rPr>
          <w:spacing w:val="-4"/>
          <w:w w:val="105"/>
          <w:sz w:val="21"/>
        </w:rPr>
        <w:t xml:space="preserve"> </w:t>
      </w:r>
      <w:r>
        <w:rPr>
          <w:w w:val="105"/>
          <w:sz w:val="21"/>
        </w:rPr>
        <w:t>(50')</w:t>
      </w:r>
      <w:r>
        <w:rPr>
          <w:spacing w:val="-7"/>
          <w:w w:val="105"/>
          <w:sz w:val="21"/>
        </w:rPr>
        <w:t xml:space="preserve"> </w:t>
      </w:r>
      <w:r>
        <w:rPr>
          <w:w w:val="105"/>
          <w:sz w:val="21"/>
        </w:rPr>
        <w:t>from</w:t>
      </w:r>
      <w:r>
        <w:rPr>
          <w:spacing w:val="-4"/>
          <w:w w:val="105"/>
          <w:sz w:val="21"/>
        </w:rPr>
        <w:t xml:space="preserve"> </w:t>
      </w:r>
      <w:r>
        <w:rPr>
          <w:w w:val="105"/>
          <w:sz w:val="21"/>
        </w:rPr>
        <w:t>any</w:t>
      </w:r>
      <w:r>
        <w:rPr>
          <w:spacing w:val="-6"/>
          <w:w w:val="105"/>
          <w:sz w:val="21"/>
        </w:rPr>
        <w:t xml:space="preserve"> </w:t>
      </w:r>
      <w:r>
        <w:rPr>
          <w:w w:val="105"/>
          <w:sz w:val="21"/>
        </w:rPr>
        <w:t>public road</w:t>
      </w:r>
      <w:r>
        <w:rPr>
          <w:spacing w:val="-7"/>
          <w:w w:val="105"/>
          <w:sz w:val="21"/>
        </w:rPr>
        <w:t xml:space="preserve"> </w:t>
      </w:r>
      <w:r>
        <w:rPr>
          <w:w w:val="105"/>
          <w:sz w:val="21"/>
        </w:rPr>
        <w:t>and/or of</w:t>
      </w:r>
      <w:r>
        <w:rPr>
          <w:spacing w:val="-10"/>
          <w:w w:val="105"/>
          <w:sz w:val="21"/>
        </w:rPr>
        <w:t xml:space="preserve"> </w:t>
      </w:r>
      <w:r>
        <w:rPr>
          <w:w w:val="105"/>
          <w:sz w:val="21"/>
        </w:rPr>
        <w:t>from the property lines on which the camping equipment is located.</w:t>
      </w:r>
    </w:p>
    <w:p w14:paraId="465FE81A" w14:textId="77777777" w:rsidR="006979D5" w:rsidRDefault="002D7CC2">
      <w:pPr>
        <w:pStyle w:val="ListParagraph"/>
        <w:numPr>
          <w:ilvl w:val="1"/>
          <w:numId w:val="105"/>
        </w:numPr>
        <w:tabs>
          <w:tab w:val="left" w:pos="3165"/>
        </w:tabs>
        <w:spacing w:before="0" w:line="232" w:lineRule="exact"/>
        <w:ind w:left="3165" w:hanging="243"/>
        <w:rPr>
          <w:sz w:val="21"/>
        </w:rPr>
      </w:pPr>
      <w:r>
        <w:rPr>
          <w:w w:val="105"/>
          <w:sz w:val="21"/>
        </w:rPr>
        <w:t>are</w:t>
      </w:r>
      <w:r>
        <w:rPr>
          <w:spacing w:val="-16"/>
          <w:w w:val="105"/>
          <w:sz w:val="21"/>
        </w:rPr>
        <w:t xml:space="preserve"> </w:t>
      </w:r>
      <w:r>
        <w:rPr>
          <w:w w:val="105"/>
          <w:sz w:val="21"/>
        </w:rPr>
        <w:t>regularly</w:t>
      </w:r>
      <w:r>
        <w:rPr>
          <w:spacing w:val="-8"/>
          <w:w w:val="105"/>
          <w:sz w:val="21"/>
        </w:rPr>
        <w:t xml:space="preserve"> </w:t>
      </w:r>
      <w:r>
        <w:rPr>
          <w:w w:val="105"/>
          <w:sz w:val="21"/>
        </w:rPr>
        <w:t>maintained</w:t>
      </w:r>
      <w:r>
        <w:rPr>
          <w:spacing w:val="1"/>
          <w:w w:val="105"/>
          <w:sz w:val="21"/>
        </w:rPr>
        <w:t xml:space="preserve"> </w:t>
      </w:r>
      <w:r>
        <w:rPr>
          <w:w w:val="105"/>
          <w:sz w:val="21"/>
        </w:rPr>
        <w:t>to</w:t>
      </w:r>
      <w:r>
        <w:rPr>
          <w:spacing w:val="-10"/>
          <w:w w:val="105"/>
          <w:sz w:val="21"/>
        </w:rPr>
        <w:t xml:space="preserve"> </w:t>
      </w:r>
      <w:r>
        <w:rPr>
          <w:w w:val="105"/>
          <w:sz w:val="21"/>
        </w:rPr>
        <w:t>avoid</w:t>
      </w:r>
      <w:r>
        <w:rPr>
          <w:spacing w:val="-5"/>
          <w:w w:val="105"/>
          <w:sz w:val="21"/>
        </w:rPr>
        <w:t xml:space="preserve"> </w:t>
      </w:r>
      <w:r>
        <w:rPr>
          <w:w w:val="105"/>
          <w:sz w:val="21"/>
        </w:rPr>
        <w:t>offensive</w:t>
      </w:r>
      <w:r>
        <w:rPr>
          <w:spacing w:val="-15"/>
          <w:w w:val="105"/>
          <w:sz w:val="21"/>
        </w:rPr>
        <w:t xml:space="preserve"> </w:t>
      </w:r>
      <w:r>
        <w:rPr>
          <w:spacing w:val="-2"/>
          <w:w w:val="105"/>
          <w:sz w:val="21"/>
        </w:rPr>
        <w:t>odors</w:t>
      </w:r>
    </w:p>
    <w:p w14:paraId="6857FED1" w14:textId="77777777" w:rsidR="006979D5" w:rsidRDefault="002D7CC2">
      <w:pPr>
        <w:pStyle w:val="ListParagraph"/>
        <w:numPr>
          <w:ilvl w:val="1"/>
          <w:numId w:val="105"/>
        </w:numPr>
        <w:tabs>
          <w:tab w:val="left" w:pos="3153"/>
          <w:tab w:val="left" w:pos="3166"/>
        </w:tabs>
        <w:spacing w:before="23" w:line="244" w:lineRule="auto"/>
        <w:ind w:left="3166" w:right="1280" w:hanging="246"/>
        <w:rPr>
          <w:sz w:val="21"/>
        </w:rPr>
      </w:pPr>
      <w:r>
        <w:rPr>
          <w:w w:val="105"/>
          <w:sz w:val="21"/>
        </w:rPr>
        <w:t>They</w:t>
      </w:r>
      <w:r>
        <w:rPr>
          <w:spacing w:val="-14"/>
          <w:w w:val="105"/>
          <w:sz w:val="21"/>
        </w:rPr>
        <w:t xml:space="preserve"> </w:t>
      </w:r>
      <w:r>
        <w:rPr>
          <w:w w:val="105"/>
          <w:sz w:val="21"/>
        </w:rPr>
        <w:t>are</w:t>
      </w:r>
      <w:r>
        <w:rPr>
          <w:spacing w:val="-16"/>
          <w:w w:val="105"/>
          <w:sz w:val="21"/>
        </w:rPr>
        <w:t xml:space="preserve"> </w:t>
      </w:r>
      <w:r>
        <w:rPr>
          <w:w w:val="105"/>
          <w:sz w:val="21"/>
        </w:rPr>
        <w:t>removed</w:t>
      </w:r>
      <w:r>
        <w:rPr>
          <w:spacing w:val="-1"/>
          <w:w w:val="105"/>
          <w:sz w:val="21"/>
        </w:rPr>
        <w:t xml:space="preserve"> </w:t>
      </w:r>
      <w:r>
        <w:rPr>
          <w:w w:val="105"/>
          <w:sz w:val="21"/>
        </w:rPr>
        <w:t>from</w:t>
      </w:r>
      <w:r>
        <w:rPr>
          <w:spacing w:val="-9"/>
          <w:w w:val="105"/>
          <w:sz w:val="21"/>
        </w:rPr>
        <w:t xml:space="preserve"> </w:t>
      </w:r>
      <w:r>
        <w:rPr>
          <w:w w:val="105"/>
          <w:sz w:val="21"/>
        </w:rPr>
        <w:t>the</w:t>
      </w:r>
      <w:r>
        <w:rPr>
          <w:spacing w:val="-15"/>
          <w:w w:val="105"/>
          <w:sz w:val="21"/>
        </w:rPr>
        <w:t xml:space="preserve"> </w:t>
      </w:r>
      <w:r>
        <w:rPr>
          <w:w w:val="105"/>
          <w:sz w:val="21"/>
        </w:rPr>
        <w:t>property</w:t>
      </w:r>
      <w:r>
        <w:rPr>
          <w:spacing w:val="-2"/>
          <w:w w:val="105"/>
          <w:sz w:val="21"/>
        </w:rPr>
        <w:t xml:space="preserve"> </w:t>
      </w:r>
      <w:r>
        <w:rPr>
          <w:w w:val="105"/>
          <w:sz w:val="21"/>
        </w:rPr>
        <w:t>each</w:t>
      </w:r>
      <w:r>
        <w:rPr>
          <w:spacing w:val="-6"/>
          <w:w w:val="105"/>
          <w:sz w:val="21"/>
        </w:rPr>
        <w:t xml:space="preserve"> </w:t>
      </w:r>
      <w:r>
        <w:rPr>
          <w:w w:val="105"/>
          <w:sz w:val="21"/>
        </w:rPr>
        <w:t>calendar year</w:t>
      </w:r>
      <w:r>
        <w:rPr>
          <w:spacing w:val="-16"/>
          <w:w w:val="105"/>
          <w:sz w:val="21"/>
        </w:rPr>
        <w:t xml:space="preserve"> </w:t>
      </w:r>
      <w:r>
        <w:rPr>
          <w:w w:val="105"/>
          <w:sz w:val="21"/>
        </w:rPr>
        <w:t>when</w:t>
      </w:r>
      <w:r>
        <w:rPr>
          <w:spacing w:val="-5"/>
          <w:w w:val="105"/>
          <w:sz w:val="21"/>
        </w:rPr>
        <w:t xml:space="preserve"> </w:t>
      </w:r>
      <w:r>
        <w:rPr>
          <w:w w:val="105"/>
          <w:sz w:val="21"/>
        </w:rPr>
        <w:t>the</w:t>
      </w:r>
      <w:r>
        <w:rPr>
          <w:spacing w:val="-11"/>
          <w:w w:val="105"/>
          <w:sz w:val="21"/>
        </w:rPr>
        <w:t xml:space="preserve"> </w:t>
      </w:r>
      <w:r>
        <w:rPr>
          <w:w w:val="105"/>
          <w:sz w:val="21"/>
        </w:rPr>
        <w:t>camping equipment is permanently removed for that year</w:t>
      </w:r>
    </w:p>
    <w:p w14:paraId="12D77BCF" w14:textId="77777777" w:rsidR="006979D5" w:rsidRDefault="002D7CC2">
      <w:pPr>
        <w:spacing w:line="235" w:lineRule="exact"/>
        <w:ind w:left="1484"/>
        <w:rPr>
          <w:b/>
          <w:sz w:val="21"/>
        </w:rPr>
      </w:pPr>
      <w:r>
        <w:rPr>
          <w:b/>
          <w:w w:val="105"/>
          <w:sz w:val="21"/>
        </w:rPr>
        <w:t>D.</w:t>
      </w:r>
      <w:r>
        <w:rPr>
          <w:b/>
          <w:spacing w:val="70"/>
          <w:w w:val="105"/>
          <w:sz w:val="21"/>
        </w:rPr>
        <w:t xml:space="preserve"> </w:t>
      </w:r>
      <w:r>
        <w:rPr>
          <w:b/>
          <w:spacing w:val="-2"/>
          <w:w w:val="105"/>
          <w:sz w:val="21"/>
        </w:rPr>
        <w:t>.EXCEPTION</w:t>
      </w:r>
    </w:p>
    <w:p w14:paraId="6FB56C8B" w14:textId="77777777" w:rsidR="006979D5" w:rsidRDefault="002D7CC2">
      <w:pPr>
        <w:spacing w:before="155" w:line="249" w:lineRule="auto"/>
        <w:ind w:left="2190" w:right="1180" w:firstLine="6"/>
        <w:rPr>
          <w:sz w:val="21"/>
        </w:rPr>
      </w:pPr>
      <w:r>
        <w:rPr>
          <w:w w:val="105"/>
          <w:sz w:val="21"/>
        </w:rPr>
        <w:t>Section 7.9(B) and</w:t>
      </w:r>
      <w:r>
        <w:rPr>
          <w:spacing w:val="-7"/>
          <w:w w:val="105"/>
          <w:sz w:val="21"/>
        </w:rPr>
        <w:t xml:space="preserve"> </w:t>
      </w:r>
      <w:r>
        <w:rPr>
          <w:w w:val="105"/>
          <w:sz w:val="21"/>
        </w:rPr>
        <w:t>(C) do not apply to landowner</w:t>
      </w:r>
      <w:r>
        <w:rPr>
          <w:spacing w:val="26"/>
          <w:w w:val="105"/>
          <w:sz w:val="21"/>
        </w:rPr>
        <w:t xml:space="preserve"> </w:t>
      </w:r>
      <w:r>
        <w:rPr>
          <w:w w:val="105"/>
          <w:sz w:val="21"/>
        </w:rPr>
        <w:t>or entities that have received a Mass</w:t>
      </w:r>
      <w:r>
        <w:rPr>
          <w:spacing w:val="-10"/>
          <w:w w:val="105"/>
          <w:sz w:val="21"/>
        </w:rPr>
        <w:t xml:space="preserve"> </w:t>
      </w:r>
      <w:r>
        <w:rPr>
          <w:w w:val="105"/>
          <w:sz w:val="21"/>
        </w:rPr>
        <w:t>Gathering</w:t>
      </w:r>
      <w:r>
        <w:rPr>
          <w:spacing w:val="-4"/>
          <w:w w:val="105"/>
          <w:sz w:val="21"/>
        </w:rPr>
        <w:t xml:space="preserve"> </w:t>
      </w:r>
      <w:r>
        <w:rPr>
          <w:w w:val="105"/>
          <w:sz w:val="21"/>
        </w:rPr>
        <w:t>Permit</w:t>
      </w:r>
      <w:r>
        <w:rPr>
          <w:spacing w:val="-6"/>
          <w:w w:val="105"/>
          <w:sz w:val="21"/>
        </w:rPr>
        <w:t xml:space="preserve"> </w:t>
      </w:r>
      <w:r>
        <w:rPr>
          <w:w w:val="105"/>
          <w:sz w:val="21"/>
        </w:rPr>
        <w:t>pursuant</w:t>
      </w:r>
      <w:r>
        <w:rPr>
          <w:spacing w:val="-2"/>
          <w:w w:val="105"/>
          <w:sz w:val="21"/>
        </w:rPr>
        <w:t xml:space="preserve"> </w:t>
      </w:r>
      <w:r>
        <w:rPr>
          <w:w w:val="105"/>
          <w:sz w:val="21"/>
        </w:rPr>
        <w:t>to</w:t>
      </w:r>
      <w:r>
        <w:rPr>
          <w:spacing w:val="-14"/>
          <w:w w:val="105"/>
          <w:sz w:val="21"/>
        </w:rPr>
        <w:t xml:space="preserve"> </w:t>
      </w:r>
      <w:r>
        <w:rPr>
          <w:w w:val="105"/>
          <w:sz w:val="21"/>
        </w:rPr>
        <w:t>Grant</w:t>
      </w:r>
      <w:r>
        <w:rPr>
          <w:spacing w:val="-8"/>
          <w:w w:val="105"/>
          <w:sz w:val="21"/>
        </w:rPr>
        <w:t xml:space="preserve"> </w:t>
      </w:r>
      <w:r>
        <w:rPr>
          <w:w w:val="105"/>
          <w:sz w:val="21"/>
        </w:rPr>
        <w:t>Township's Mass</w:t>
      </w:r>
      <w:r>
        <w:rPr>
          <w:spacing w:val="-8"/>
          <w:w w:val="105"/>
          <w:sz w:val="21"/>
        </w:rPr>
        <w:t xml:space="preserve"> </w:t>
      </w:r>
      <w:r>
        <w:rPr>
          <w:w w:val="105"/>
          <w:sz w:val="21"/>
        </w:rPr>
        <w:t>Gathering Ordinance or</w:t>
      </w:r>
      <w:r>
        <w:rPr>
          <w:spacing w:val="-16"/>
          <w:w w:val="105"/>
          <w:sz w:val="21"/>
        </w:rPr>
        <w:t xml:space="preserve"> </w:t>
      </w:r>
      <w:r>
        <w:rPr>
          <w:w w:val="105"/>
          <w:sz w:val="21"/>
        </w:rPr>
        <w:t>a neighboring</w:t>
      </w:r>
      <w:r>
        <w:rPr>
          <w:spacing w:val="-4"/>
          <w:w w:val="105"/>
          <w:sz w:val="21"/>
        </w:rPr>
        <w:t xml:space="preserve"> </w:t>
      </w:r>
      <w:r>
        <w:rPr>
          <w:w w:val="105"/>
          <w:sz w:val="21"/>
        </w:rPr>
        <w:t>jurisdictions Mass</w:t>
      </w:r>
      <w:r>
        <w:rPr>
          <w:spacing w:val="-13"/>
          <w:w w:val="105"/>
          <w:sz w:val="21"/>
        </w:rPr>
        <w:t xml:space="preserve"> </w:t>
      </w:r>
      <w:r>
        <w:rPr>
          <w:w w:val="105"/>
          <w:sz w:val="21"/>
        </w:rPr>
        <w:t>Gathering</w:t>
      </w:r>
      <w:r>
        <w:rPr>
          <w:spacing w:val="-4"/>
          <w:w w:val="105"/>
          <w:sz w:val="21"/>
        </w:rPr>
        <w:t xml:space="preserve"> </w:t>
      </w:r>
      <w:r>
        <w:rPr>
          <w:w w:val="105"/>
          <w:sz w:val="21"/>
        </w:rPr>
        <w:t>Ordinance</w:t>
      </w:r>
      <w:r>
        <w:rPr>
          <w:spacing w:val="-5"/>
          <w:w w:val="105"/>
          <w:sz w:val="21"/>
        </w:rPr>
        <w:t xml:space="preserve"> </w:t>
      </w:r>
      <w:r>
        <w:rPr>
          <w:w w:val="105"/>
          <w:sz w:val="21"/>
        </w:rPr>
        <w:t>and</w:t>
      </w:r>
      <w:r>
        <w:rPr>
          <w:spacing w:val="-12"/>
          <w:w w:val="105"/>
          <w:sz w:val="21"/>
        </w:rPr>
        <w:t xml:space="preserve"> </w:t>
      </w:r>
      <w:r>
        <w:rPr>
          <w:w w:val="105"/>
          <w:sz w:val="21"/>
        </w:rPr>
        <w:t>have</w:t>
      </w:r>
      <w:r>
        <w:rPr>
          <w:spacing w:val="-16"/>
          <w:w w:val="105"/>
          <w:sz w:val="21"/>
        </w:rPr>
        <w:t xml:space="preserve"> </w:t>
      </w:r>
      <w:r>
        <w:rPr>
          <w:w w:val="105"/>
          <w:sz w:val="21"/>
        </w:rPr>
        <w:t>received</w:t>
      </w:r>
      <w:r>
        <w:rPr>
          <w:spacing w:val="-1"/>
          <w:w w:val="105"/>
          <w:sz w:val="21"/>
        </w:rPr>
        <w:t xml:space="preserve"> </w:t>
      </w:r>
      <w:r>
        <w:rPr>
          <w:w w:val="105"/>
          <w:sz w:val="21"/>
        </w:rPr>
        <w:t>a</w:t>
      </w:r>
      <w:r>
        <w:rPr>
          <w:spacing w:val="-16"/>
          <w:w w:val="105"/>
          <w:sz w:val="21"/>
        </w:rPr>
        <w:t xml:space="preserve"> </w:t>
      </w:r>
      <w:r>
        <w:rPr>
          <w:w w:val="105"/>
          <w:sz w:val="21"/>
        </w:rPr>
        <w:t>Special</w:t>
      </w:r>
      <w:r>
        <w:rPr>
          <w:spacing w:val="-6"/>
          <w:w w:val="105"/>
          <w:sz w:val="21"/>
        </w:rPr>
        <w:t xml:space="preserve"> </w:t>
      </w:r>
      <w:r>
        <w:rPr>
          <w:w w:val="105"/>
          <w:sz w:val="21"/>
        </w:rPr>
        <w:t xml:space="preserve">Use Permit for Camping from Grant Township, pursuant to a neighbor's Mass Gathering </w:t>
      </w:r>
      <w:r>
        <w:rPr>
          <w:spacing w:val="-2"/>
          <w:w w:val="105"/>
          <w:sz w:val="21"/>
        </w:rPr>
        <w:t>Ordinance.</w:t>
      </w:r>
    </w:p>
    <w:p w14:paraId="1E12011E" w14:textId="77777777" w:rsidR="006979D5" w:rsidRDefault="002D7CC2">
      <w:pPr>
        <w:spacing w:line="234" w:lineRule="exact"/>
        <w:ind w:left="1469"/>
        <w:rPr>
          <w:b/>
          <w:sz w:val="21"/>
        </w:rPr>
      </w:pPr>
      <w:r>
        <w:rPr>
          <w:b/>
          <w:w w:val="105"/>
          <w:sz w:val="21"/>
        </w:rPr>
        <w:t>E.</w:t>
      </w:r>
      <w:r>
        <w:rPr>
          <w:b/>
          <w:spacing w:val="63"/>
          <w:w w:val="150"/>
          <w:sz w:val="21"/>
        </w:rPr>
        <w:t xml:space="preserve"> </w:t>
      </w:r>
      <w:r>
        <w:rPr>
          <w:b/>
          <w:spacing w:val="-2"/>
          <w:w w:val="105"/>
          <w:sz w:val="21"/>
        </w:rPr>
        <w:t>Violations</w:t>
      </w:r>
    </w:p>
    <w:p w14:paraId="33C18FAD" w14:textId="77777777" w:rsidR="006979D5" w:rsidRDefault="002D7CC2">
      <w:pPr>
        <w:pStyle w:val="ListParagraph"/>
        <w:numPr>
          <w:ilvl w:val="0"/>
          <w:numId w:val="3"/>
        </w:numPr>
        <w:tabs>
          <w:tab w:val="left" w:pos="2189"/>
        </w:tabs>
        <w:spacing w:before="40" w:line="252" w:lineRule="auto"/>
        <w:ind w:right="1172" w:hanging="359"/>
        <w:jc w:val="both"/>
        <w:rPr>
          <w:sz w:val="21"/>
        </w:rPr>
      </w:pPr>
      <w:r>
        <w:rPr>
          <w:w w:val="105"/>
          <w:sz w:val="21"/>
        </w:rPr>
        <w:t>Any</w:t>
      </w:r>
      <w:r>
        <w:rPr>
          <w:spacing w:val="-16"/>
          <w:w w:val="105"/>
          <w:sz w:val="21"/>
        </w:rPr>
        <w:t xml:space="preserve"> </w:t>
      </w:r>
      <w:r>
        <w:rPr>
          <w:w w:val="105"/>
          <w:sz w:val="21"/>
        </w:rPr>
        <w:t>person;</w:t>
      </w:r>
      <w:r>
        <w:rPr>
          <w:spacing w:val="-15"/>
          <w:w w:val="105"/>
          <w:sz w:val="21"/>
        </w:rPr>
        <w:t xml:space="preserve"> </w:t>
      </w:r>
      <w:r>
        <w:rPr>
          <w:w w:val="105"/>
          <w:sz w:val="21"/>
        </w:rPr>
        <w:t>firm</w:t>
      </w:r>
      <w:r>
        <w:rPr>
          <w:spacing w:val="-15"/>
          <w:w w:val="105"/>
          <w:sz w:val="21"/>
        </w:rPr>
        <w:t xml:space="preserve"> </w:t>
      </w:r>
      <w:r>
        <w:rPr>
          <w:w w:val="105"/>
          <w:sz w:val="21"/>
        </w:rPr>
        <w:t>or</w:t>
      </w:r>
      <w:r>
        <w:rPr>
          <w:spacing w:val="-16"/>
          <w:w w:val="105"/>
          <w:sz w:val="21"/>
        </w:rPr>
        <w:t xml:space="preserve"> </w:t>
      </w:r>
      <w:r>
        <w:rPr>
          <w:w w:val="105"/>
          <w:sz w:val="21"/>
        </w:rPr>
        <w:t>corporation</w:t>
      </w:r>
      <w:r>
        <w:rPr>
          <w:spacing w:val="-15"/>
          <w:w w:val="105"/>
          <w:sz w:val="21"/>
        </w:rPr>
        <w:t xml:space="preserve"> </w:t>
      </w:r>
      <w:r>
        <w:rPr>
          <w:w w:val="105"/>
          <w:sz w:val="21"/>
        </w:rPr>
        <w:t>who</w:t>
      </w:r>
      <w:r>
        <w:rPr>
          <w:spacing w:val="-15"/>
          <w:w w:val="105"/>
          <w:sz w:val="21"/>
        </w:rPr>
        <w:t xml:space="preserve"> </w:t>
      </w:r>
      <w:r>
        <w:rPr>
          <w:w w:val="105"/>
          <w:sz w:val="21"/>
        </w:rPr>
        <w:t>violates</w:t>
      </w:r>
      <w:r>
        <w:rPr>
          <w:spacing w:val="-16"/>
          <w:w w:val="105"/>
          <w:sz w:val="21"/>
        </w:rPr>
        <w:t xml:space="preserve"> </w:t>
      </w:r>
      <w:r>
        <w:rPr>
          <w:w w:val="105"/>
          <w:sz w:val="21"/>
        </w:rPr>
        <w:t>any</w:t>
      </w:r>
      <w:r>
        <w:rPr>
          <w:spacing w:val="-15"/>
          <w:w w:val="105"/>
          <w:sz w:val="21"/>
        </w:rPr>
        <w:t xml:space="preserve"> </w:t>
      </w:r>
      <w:r>
        <w:rPr>
          <w:w w:val="105"/>
          <w:sz w:val="21"/>
        </w:rPr>
        <w:t>provision</w:t>
      </w:r>
      <w:r>
        <w:rPr>
          <w:spacing w:val="-15"/>
          <w:w w:val="105"/>
          <w:sz w:val="21"/>
        </w:rPr>
        <w:t xml:space="preserve"> </w:t>
      </w:r>
      <w:r>
        <w:rPr>
          <w:w w:val="105"/>
          <w:sz w:val="21"/>
        </w:rPr>
        <w:t>of</w:t>
      </w:r>
      <w:r>
        <w:rPr>
          <w:spacing w:val="-16"/>
          <w:w w:val="105"/>
          <w:sz w:val="21"/>
        </w:rPr>
        <w:t xml:space="preserve"> </w:t>
      </w:r>
      <w:r>
        <w:rPr>
          <w:w w:val="105"/>
          <w:sz w:val="21"/>
        </w:rPr>
        <w:t>their</w:t>
      </w:r>
      <w:r>
        <w:rPr>
          <w:spacing w:val="-15"/>
          <w:w w:val="105"/>
          <w:sz w:val="21"/>
        </w:rPr>
        <w:t xml:space="preserve"> </w:t>
      </w:r>
      <w:r>
        <w:rPr>
          <w:w w:val="105"/>
          <w:sz w:val="21"/>
        </w:rPr>
        <w:t>approved</w:t>
      </w:r>
      <w:r>
        <w:rPr>
          <w:spacing w:val="-15"/>
          <w:w w:val="105"/>
          <w:sz w:val="21"/>
        </w:rPr>
        <w:t xml:space="preserve"> </w:t>
      </w:r>
      <w:r>
        <w:rPr>
          <w:w w:val="105"/>
          <w:sz w:val="21"/>
        </w:rPr>
        <w:t>Temporary Camping Permit, or who fails to comply with any of the regulatory measures or conditions agreed to</w:t>
      </w:r>
      <w:r>
        <w:rPr>
          <w:spacing w:val="-8"/>
          <w:w w:val="105"/>
          <w:sz w:val="21"/>
        </w:rPr>
        <w:t xml:space="preserve"> </w:t>
      </w:r>
      <w:r>
        <w:rPr>
          <w:w w:val="105"/>
          <w:sz w:val="21"/>
        </w:rPr>
        <w:t>pursuant hereto, or who fails to</w:t>
      </w:r>
      <w:r>
        <w:rPr>
          <w:spacing w:val="-9"/>
          <w:w w:val="105"/>
          <w:sz w:val="21"/>
        </w:rPr>
        <w:t xml:space="preserve"> </w:t>
      </w:r>
      <w:r>
        <w:rPr>
          <w:w w:val="105"/>
          <w:sz w:val="21"/>
        </w:rPr>
        <w:t>correct conditions in violation of</w:t>
      </w:r>
    </w:p>
    <w:p w14:paraId="23B1A708" w14:textId="77777777" w:rsidR="006979D5" w:rsidRDefault="006979D5">
      <w:pPr>
        <w:pStyle w:val="ListParagraph"/>
        <w:spacing w:line="252" w:lineRule="auto"/>
        <w:rPr>
          <w:sz w:val="21"/>
        </w:rPr>
        <w:sectPr w:rsidR="006979D5">
          <w:pgSz w:w="12270" w:h="15840"/>
          <w:pgMar w:top="860" w:right="283" w:bottom="1240" w:left="283" w:header="0" w:footer="1051" w:gutter="0"/>
          <w:cols w:space="720"/>
        </w:sectPr>
      </w:pPr>
    </w:p>
    <w:p w14:paraId="7161A6CF" w14:textId="77777777" w:rsidR="006979D5" w:rsidRDefault="002D7CC2">
      <w:pPr>
        <w:spacing w:before="14"/>
        <w:ind w:left="1465"/>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4A494949" w14:textId="77777777" w:rsidR="006979D5" w:rsidRDefault="002D7CC2">
      <w:pPr>
        <w:spacing w:before="110"/>
        <w:ind w:left="1458"/>
        <w:rPr>
          <w:i/>
          <w:sz w:val="13"/>
        </w:rPr>
      </w:pPr>
      <w:r>
        <w:rPr>
          <w:i/>
          <w:w w:val="90"/>
          <w:sz w:val="13"/>
        </w:rPr>
        <w:t>Oceana</w:t>
      </w:r>
      <w:r>
        <w:rPr>
          <w:i/>
          <w:spacing w:val="7"/>
          <w:sz w:val="13"/>
        </w:rPr>
        <w:t xml:space="preserve"> </w:t>
      </w:r>
      <w:r>
        <w:rPr>
          <w:i/>
          <w:w w:val="90"/>
          <w:sz w:val="13"/>
        </w:rPr>
        <w:t>County,</w:t>
      </w:r>
      <w:r>
        <w:rPr>
          <w:i/>
          <w:spacing w:val="1"/>
          <w:sz w:val="13"/>
        </w:rPr>
        <w:t xml:space="preserve"> </w:t>
      </w:r>
      <w:r>
        <w:rPr>
          <w:i/>
          <w:spacing w:val="-2"/>
          <w:w w:val="90"/>
          <w:sz w:val="13"/>
        </w:rPr>
        <w:t>Michigan</w:t>
      </w:r>
    </w:p>
    <w:p w14:paraId="788D598C" w14:textId="77777777" w:rsidR="006979D5" w:rsidRDefault="002D7CC2">
      <w:pPr>
        <w:spacing w:before="50"/>
        <w:ind w:left="1458"/>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61B13C81" w14:textId="77777777" w:rsidR="006979D5" w:rsidRDefault="006979D5">
      <w:pPr>
        <w:rPr>
          <w:i/>
          <w:sz w:val="13"/>
        </w:rPr>
        <w:sectPr w:rsidR="006979D5">
          <w:type w:val="continuous"/>
          <w:pgSz w:w="12270" w:h="15840"/>
          <w:pgMar w:top="1820" w:right="283" w:bottom="280" w:left="283" w:header="0" w:footer="1051" w:gutter="0"/>
          <w:cols w:num="2" w:space="720" w:equalWidth="0">
            <w:col w:w="3343" w:space="4681"/>
            <w:col w:w="3680"/>
          </w:cols>
        </w:sectPr>
      </w:pPr>
    </w:p>
    <w:p w14:paraId="676B0963" w14:textId="77777777" w:rsidR="006979D5" w:rsidRDefault="002D7CC2">
      <w:pPr>
        <w:pStyle w:val="BodyText"/>
        <w:spacing w:before="72" w:line="242" w:lineRule="auto"/>
        <w:ind w:left="2260" w:right="1106"/>
        <w:jc w:val="both"/>
      </w:pPr>
      <w:r>
        <w:lastRenderedPageBreak/>
        <w:t>their</w:t>
      </w:r>
      <w:r>
        <w:rPr>
          <w:spacing w:val="-6"/>
        </w:rPr>
        <w:t xml:space="preserve"> </w:t>
      </w:r>
      <w:r>
        <w:t>approved Temporary Camping Permit shall</w:t>
      </w:r>
      <w:r>
        <w:rPr>
          <w:spacing w:val="-8"/>
        </w:rPr>
        <w:t xml:space="preserve"> </w:t>
      </w:r>
      <w:r>
        <w:t>be</w:t>
      </w:r>
      <w:r>
        <w:rPr>
          <w:spacing w:val="-1"/>
        </w:rPr>
        <w:t xml:space="preserve"> </w:t>
      </w:r>
      <w:r>
        <w:t>charged with</w:t>
      </w:r>
      <w:r>
        <w:rPr>
          <w:spacing w:val="-4"/>
        </w:rPr>
        <w:t xml:space="preserve"> </w:t>
      </w:r>
      <w:r>
        <w:t>a</w:t>
      </w:r>
      <w:r>
        <w:rPr>
          <w:spacing w:val="-11"/>
        </w:rPr>
        <w:t xml:space="preserve"> </w:t>
      </w:r>
      <w:r>
        <w:t>civil</w:t>
      </w:r>
      <w:r>
        <w:rPr>
          <w:spacing w:val="-3"/>
        </w:rPr>
        <w:t xml:space="preserve"> </w:t>
      </w:r>
      <w:r>
        <w:t>infraction or</w:t>
      </w:r>
      <w:r>
        <w:rPr>
          <w:spacing w:val="-9"/>
        </w:rPr>
        <w:t xml:space="preserve"> </w:t>
      </w:r>
      <w:r>
        <w:t>a misdemeanor. Any person: firm or corporation violating any of the provisions of their approved Temporary Camping Permit shall be subject to</w:t>
      </w:r>
      <w:r>
        <w:rPr>
          <w:spacing w:val="-5"/>
        </w:rPr>
        <w:t xml:space="preserve"> </w:t>
      </w:r>
      <w:r>
        <w:t>a</w:t>
      </w:r>
      <w:r>
        <w:rPr>
          <w:spacing w:val="-2"/>
        </w:rPr>
        <w:t xml:space="preserve"> </w:t>
      </w:r>
      <w:r>
        <w:t>fine of</w:t>
      </w:r>
      <w:r>
        <w:rPr>
          <w:spacing w:val="-2"/>
        </w:rPr>
        <w:t xml:space="preserve"> </w:t>
      </w:r>
      <w:r>
        <w:t>not</w:t>
      </w:r>
      <w:r>
        <w:rPr>
          <w:spacing w:val="-4"/>
        </w:rPr>
        <w:t xml:space="preserve"> </w:t>
      </w:r>
      <w:r>
        <w:t>more than one hundred dollars ($100) or imprisonment in the county jail for a period not to exceed ninety {90) days, or both such fine and imprisonment. Each day that the violation continues to exist shall constitute a separate violation of the approved Temporary Camping Permit.</w:t>
      </w:r>
    </w:p>
    <w:p w14:paraId="105403B8" w14:textId="77777777" w:rsidR="006979D5" w:rsidRDefault="002D7CC2">
      <w:pPr>
        <w:pStyle w:val="BodyText"/>
        <w:ind w:left="2256" w:right="1102" w:hanging="359"/>
        <w:jc w:val="both"/>
      </w:pPr>
      <w:r>
        <w:t>2</w:t>
      </w:r>
      <w:r>
        <w:rPr>
          <w:spacing w:val="80"/>
        </w:rPr>
        <w:t xml:space="preserve"> </w:t>
      </w:r>
      <w:r>
        <w:t>The</w:t>
      </w:r>
      <w:r>
        <w:rPr>
          <w:spacing w:val="-1"/>
        </w:rPr>
        <w:t xml:space="preserve"> </w:t>
      </w:r>
      <w:r>
        <w:t>Township may also petition the Circuit Court to declare the</w:t>
      </w:r>
      <w:r>
        <w:rPr>
          <w:spacing w:val="-4"/>
        </w:rPr>
        <w:t xml:space="preserve"> </w:t>
      </w:r>
      <w:r>
        <w:t>condition a nuisance and order corrective measures and enter upon the property of the violator to correct the violations of the approved Temporary Camping Permit pursuant to MCL 600.2940(3). Costs and expenses related to such corrections shall be paid by the violator.</w:t>
      </w:r>
      <w:r>
        <w:rPr>
          <w:spacing w:val="-5"/>
        </w:rPr>
        <w:t xml:space="preserve"> </w:t>
      </w:r>
      <w:r>
        <w:t>If</w:t>
      </w:r>
      <w:r>
        <w:rPr>
          <w:spacing w:val="-16"/>
        </w:rPr>
        <w:t xml:space="preserve"> </w:t>
      </w:r>
      <w:r>
        <w:t>such</w:t>
      </w:r>
      <w:r>
        <w:rPr>
          <w:spacing w:val="-4"/>
        </w:rPr>
        <w:t xml:space="preserve"> </w:t>
      </w:r>
      <w:r>
        <w:t>offender</w:t>
      </w:r>
      <w:r>
        <w:rPr>
          <w:spacing w:val="-6"/>
        </w:rPr>
        <w:t xml:space="preserve"> </w:t>
      </w:r>
      <w:r>
        <w:t>shall</w:t>
      </w:r>
      <w:r>
        <w:rPr>
          <w:spacing w:val="-8"/>
        </w:rPr>
        <w:t xml:space="preserve"> </w:t>
      </w:r>
      <w:r>
        <w:t>fail</w:t>
      </w:r>
      <w:r>
        <w:rPr>
          <w:spacing w:val="-14"/>
        </w:rPr>
        <w:t xml:space="preserve"> </w:t>
      </w:r>
      <w:r>
        <w:t>to</w:t>
      </w:r>
      <w:r>
        <w:rPr>
          <w:spacing w:val="-14"/>
        </w:rPr>
        <w:t xml:space="preserve"> </w:t>
      </w:r>
      <w:r>
        <w:t>correct</w:t>
      </w:r>
      <w:r>
        <w:rPr>
          <w:spacing w:val="-4"/>
        </w:rPr>
        <w:t xml:space="preserve"> </w:t>
      </w:r>
      <w:r>
        <w:t>the</w:t>
      </w:r>
      <w:r>
        <w:rPr>
          <w:spacing w:val="-5"/>
        </w:rPr>
        <w:t xml:space="preserve"> </w:t>
      </w:r>
      <w:r>
        <w:t>violation: pay</w:t>
      </w:r>
      <w:r>
        <w:rPr>
          <w:spacing w:val="-8"/>
        </w:rPr>
        <w:t xml:space="preserve"> </w:t>
      </w:r>
      <w:r>
        <w:t>such</w:t>
      </w:r>
      <w:r>
        <w:rPr>
          <w:spacing w:val="-8"/>
        </w:rPr>
        <w:t xml:space="preserve"> </w:t>
      </w:r>
      <w:r>
        <w:t>fines</w:t>
      </w:r>
      <w:r>
        <w:rPr>
          <w:spacing w:val="-4"/>
        </w:rPr>
        <w:t xml:space="preserve"> </w:t>
      </w:r>
      <w:r>
        <w:t>imposed,</w:t>
      </w:r>
      <w:r>
        <w:rPr>
          <w:spacing w:val="-4"/>
        </w:rPr>
        <w:t xml:space="preserve"> </w:t>
      </w:r>
      <w:r>
        <w:t>or</w:t>
      </w:r>
      <w:r>
        <w:rPr>
          <w:spacing w:val="-10"/>
        </w:rPr>
        <w:t xml:space="preserve"> </w:t>
      </w:r>
      <w:r>
        <w:t>to reimburse</w:t>
      </w:r>
      <w:r>
        <w:rPr>
          <w:spacing w:val="-16"/>
        </w:rPr>
        <w:t xml:space="preserve"> </w:t>
      </w:r>
      <w:r>
        <w:t>the</w:t>
      </w:r>
      <w:r>
        <w:rPr>
          <w:spacing w:val="-15"/>
        </w:rPr>
        <w:t xml:space="preserve"> </w:t>
      </w:r>
      <w:r>
        <w:t>Township</w:t>
      </w:r>
      <w:r>
        <w:rPr>
          <w:spacing w:val="-15"/>
        </w:rPr>
        <w:t xml:space="preserve"> </w:t>
      </w:r>
      <w:r>
        <w:t>for</w:t>
      </w:r>
      <w:r>
        <w:rPr>
          <w:spacing w:val="-16"/>
        </w:rPr>
        <w:t xml:space="preserve"> </w:t>
      </w:r>
      <w:r>
        <w:t>all</w:t>
      </w:r>
      <w:r>
        <w:rPr>
          <w:spacing w:val="-15"/>
        </w:rPr>
        <w:t xml:space="preserve"> </w:t>
      </w:r>
      <w:r>
        <w:t>court-ordered</w:t>
      </w:r>
      <w:r>
        <w:rPr>
          <w:spacing w:val="-15"/>
        </w:rPr>
        <w:t xml:space="preserve"> </w:t>
      </w:r>
      <w:r>
        <w:t>costs</w:t>
      </w:r>
      <w:r>
        <w:rPr>
          <w:spacing w:val="-15"/>
        </w:rPr>
        <w:t xml:space="preserve"> </w:t>
      </w:r>
      <w:r>
        <w:t>involved,</w:t>
      </w:r>
      <w:r>
        <w:rPr>
          <w:spacing w:val="-16"/>
        </w:rPr>
        <w:t xml:space="preserve"> </w:t>
      </w:r>
      <w:r>
        <w:t>the</w:t>
      </w:r>
      <w:r>
        <w:rPr>
          <w:spacing w:val="-15"/>
        </w:rPr>
        <w:t xml:space="preserve"> </w:t>
      </w:r>
      <w:r>
        <w:t>Township</w:t>
      </w:r>
      <w:r>
        <w:rPr>
          <w:spacing w:val="-15"/>
        </w:rPr>
        <w:t xml:space="preserve"> </w:t>
      </w:r>
      <w:r>
        <w:t>shall</w:t>
      </w:r>
      <w:r>
        <w:rPr>
          <w:spacing w:val="-16"/>
        </w:rPr>
        <w:t xml:space="preserve"> </w:t>
      </w:r>
      <w:r>
        <w:t>impose such</w:t>
      </w:r>
      <w:r>
        <w:rPr>
          <w:spacing w:val="-11"/>
        </w:rPr>
        <w:t xml:space="preserve"> </w:t>
      </w:r>
      <w:r>
        <w:t>costs,</w:t>
      </w:r>
      <w:r>
        <w:rPr>
          <w:spacing w:val="-3"/>
        </w:rPr>
        <w:t xml:space="preserve"> </w:t>
      </w:r>
      <w:r>
        <w:t>fees</w:t>
      </w:r>
      <w:r>
        <w:rPr>
          <w:spacing w:val="-6"/>
        </w:rPr>
        <w:t xml:space="preserve"> </w:t>
      </w:r>
      <w:r>
        <w:t>and</w:t>
      </w:r>
      <w:r>
        <w:rPr>
          <w:spacing w:val="-9"/>
        </w:rPr>
        <w:t xml:space="preserve"> </w:t>
      </w:r>
      <w:r>
        <w:t>expenses on</w:t>
      </w:r>
      <w:r>
        <w:rPr>
          <w:spacing w:val="-13"/>
        </w:rPr>
        <w:t xml:space="preserve"> </w:t>
      </w:r>
      <w:r>
        <w:t>the</w:t>
      </w:r>
      <w:r>
        <w:rPr>
          <w:spacing w:val="-8"/>
        </w:rPr>
        <w:t xml:space="preserve"> </w:t>
      </w:r>
      <w:r>
        <w:t>property owned</w:t>
      </w:r>
      <w:r>
        <w:rPr>
          <w:spacing w:val="-6"/>
        </w:rPr>
        <w:t xml:space="preserve"> </w:t>
      </w:r>
      <w:r>
        <w:t>by</w:t>
      </w:r>
      <w:r>
        <w:rPr>
          <w:spacing w:val="-15"/>
        </w:rPr>
        <w:t xml:space="preserve"> </w:t>
      </w:r>
      <w:r>
        <w:t>the violator in</w:t>
      </w:r>
      <w:r>
        <w:rPr>
          <w:spacing w:val="-16"/>
        </w:rPr>
        <w:t xml:space="preserve"> </w:t>
      </w:r>
      <w:r>
        <w:t>the</w:t>
      </w:r>
      <w:r>
        <w:rPr>
          <w:spacing w:val="-3"/>
        </w:rPr>
        <w:t xml:space="preserve"> </w:t>
      </w:r>
      <w:r>
        <w:t>form</w:t>
      </w:r>
      <w:r>
        <w:rPr>
          <w:spacing w:val="-2"/>
        </w:rPr>
        <w:t xml:space="preserve"> </w:t>
      </w:r>
      <w:r>
        <w:t>of</w:t>
      </w:r>
      <w:r>
        <w:rPr>
          <w:spacing w:val="-12"/>
        </w:rPr>
        <w:t xml:space="preserve"> </w:t>
      </w:r>
      <w:r>
        <w:t>tax levies or liens as the Court may approve.</w:t>
      </w:r>
    </w:p>
    <w:p w14:paraId="021F5AC7" w14:textId="77777777" w:rsidR="006979D5" w:rsidRDefault="002D7CC2">
      <w:pPr>
        <w:pStyle w:val="BodyText"/>
        <w:spacing w:before="4"/>
        <w:ind w:left="2257" w:right="1106" w:hanging="363"/>
        <w:jc w:val="both"/>
      </w:pPr>
      <w:r>
        <w:t>3.</w:t>
      </w:r>
      <w:r>
        <w:rPr>
          <w:spacing w:val="40"/>
        </w:rPr>
        <w:t xml:space="preserve"> </w:t>
      </w:r>
      <w:r>
        <w:t>.Upon</w:t>
      </w:r>
      <w:r>
        <w:rPr>
          <w:spacing w:val="-1"/>
        </w:rPr>
        <w:t xml:space="preserve"> </w:t>
      </w:r>
      <w:r>
        <w:t>reviewing or</w:t>
      </w:r>
      <w:r>
        <w:rPr>
          <w:spacing w:val="-16"/>
        </w:rPr>
        <w:t xml:space="preserve"> </w:t>
      </w:r>
      <w:r>
        <w:t>discovering an</w:t>
      </w:r>
      <w:r>
        <w:rPr>
          <w:spacing w:val="-15"/>
        </w:rPr>
        <w:t xml:space="preserve"> </w:t>
      </w:r>
      <w:r>
        <w:t>alleged violation</w:t>
      </w:r>
      <w:r>
        <w:rPr>
          <w:spacing w:val="-1"/>
        </w:rPr>
        <w:t xml:space="preserve"> </w:t>
      </w:r>
      <w:r>
        <w:t>of</w:t>
      </w:r>
      <w:r>
        <w:rPr>
          <w:spacing w:val="-11"/>
        </w:rPr>
        <w:t xml:space="preserve"> </w:t>
      </w:r>
      <w:r>
        <w:t>the</w:t>
      </w:r>
      <w:r>
        <w:rPr>
          <w:spacing w:val="-16"/>
        </w:rPr>
        <w:t xml:space="preserve"> </w:t>
      </w:r>
      <w:r>
        <w:t>Temporary Camping</w:t>
      </w:r>
      <w:r>
        <w:rPr>
          <w:spacing w:val="-2"/>
        </w:rPr>
        <w:t xml:space="preserve"> </w:t>
      </w:r>
      <w:r>
        <w:t>Permit, the Township Board may also order the permit holder to show cause why the permit should</w:t>
      </w:r>
      <w:r>
        <w:rPr>
          <w:spacing w:val="-3"/>
        </w:rPr>
        <w:t xml:space="preserve"> </w:t>
      </w:r>
      <w:r>
        <w:t>not</w:t>
      </w:r>
      <w:r>
        <w:rPr>
          <w:spacing w:val="-5"/>
        </w:rPr>
        <w:t xml:space="preserve"> </w:t>
      </w:r>
      <w:r>
        <w:t>be</w:t>
      </w:r>
      <w:r>
        <w:rPr>
          <w:spacing w:val="-14"/>
        </w:rPr>
        <w:t xml:space="preserve"> </w:t>
      </w:r>
      <w:r>
        <w:t>revoked.</w:t>
      </w:r>
      <w:r>
        <w:rPr>
          <w:spacing w:val="-1"/>
        </w:rPr>
        <w:t xml:space="preserve"> </w:t>
      </w:r>
      <w:r>
        <w:t>If</w:t>
      </w:r>
      <w:r>
        <w:rPr>
          <w:spacing w:val="-11"/>
        </w:rPr>
        <w:t xml:space="preserve"> </w:t>
      </w:r>
      <w:r>
        <w:t>the</w:t>
      </w:r>
      <w:r>
        <w:rPr>
          <w:spacing w:val="-10"/>
        </w:rPr>
        <w:t xml:space="preserve"> </w:t>
      </w:r>
      <w:r>
        <w:t>Township Board</w:t>
      </w:r>
      <w:r>
        <w:rPr>
          <w:spacing w:val="-5"/>
        </w:rPr>
        <w:t xml:space="preserve"> </w:t>
      </w:r>
      <w:r>
        <w:t>determines a</w:t>
      </w:r>
      <w:r>
        <w:rPr>
          <w:spacing w:val="-13"/>
        </w:rPr>
        <w:t xml:space="preserve"> </w:t>
      </w:r>
      <w:r>
        <w:t>violation</w:t>
      </w:r>
      <w:r>
        <w:rPr>
          <w:spacing w:val="-6"/>
        </w:rPr>
        <w:t xml:space="preserve"> </w:t>
      </w:r>
      <w:r>
        <w:t>exists</w:t>
      </w:r>
      <w:r>
        <w:rPr>
          <w:spacing w:val="-14"/>
        </w:rPr>
        <w:t xml:space="preserve"> </w:t>
      </w:r>
      <w:r>
        <w:t>it</w:t>
      </w:r>
      <w:r>
        <w:rPr>
          <w:spacing w:val="-5"/>
        </w:rPr>
        <w:t xml:space="preserve"> </w:t>
      </w:r>
      <w:r>
        <w:t>may</w:t>
      </w:r>
      <w:r>
        <w:rPr>
          <w:spacing w:val="-6"/>
        </w:rPr>
        <w:t xml:space="preserve"> </w:t>
      </w:r>
      <w:r>
        <w:t>take immediate action and revoke said permit</w:t>
      </w:r>
      <w:r>
        <w:rPr>
          <w:spacing w:val="40"/>
        </w:rPr>
        <w:t xml:space="preserve"> </w:t>
      </w:r>
      <w:r>
        <w:t>or order remedial measures.</w:t>
      </w:r>
    </w:p>
    <w:p w14:paraId="07EA28DD" w14:textId="77777777" w:rsidR="006979D5" w:rsidRDefault="002D7CC2">
      <w:pPr>
        <w:tabs>
          <w:tab w:val="left" w:pos="3701"/>
        </w:tabs>
        <w:spacing w:before="148"/>
        <w:ind w:left="1543"/>
        <w:rPr>
          <w:b/>
          <w:sz w:val="19"/>
        </w:rPr>
      </w:pPr>
      <w:r>
        <w:rPr>
          <w:b/>
          <w:spacing w:val="-4"/>
          <w:sz w:val="19"/>
        </w:rPr>
        <w:t>SECTION</w:t>
      </w:r>
      <w:r>
        <w:rPr>
          <w:b/>
          <w:spacing w:val="-6"/>
          <w:sz w:val="19"/>
        </w:rPr>
        <w:t xml:space="preserve"> </w:t>
      </w:r>
      <w:r>
        <w:rPr>
          <w:b/>
          <w:spacing w:val="-4"/>
          <w:sz w:val="19"/>
        </w:rPr>
        <w:t>7.20</w:t>
      </w:r>
      <w:r>
        <w:rPr>
          <w:b/>
          <w:sz w:val="19"/>
        </w:rPr>
        <w:tab/>
      </w:r>
      <w:r>
        <w:rPr>
          <w:b/>
          <w:spacing w:val="-4"/>
          <w:sz w:val="19"/>
        </w:rPr>
        <w:t>ESSENTIAL</w:t>
      </w:r>
      <w:r>
        <w:rPr>
          <w:b/>
          <w:spacing w:val="-1"/>
          <w:sz w:val="19"/>
        </w:rPr>
        <w:t xml:space="preserve"> </w:t>
      </w:r>
      <w:r>
        <w:rPr>
          <w:b/>
          <w:spacing w:val="-4"/>
          <w:sz w:val="19"/>
        </w:rPr>
        <w:t>PUBLIC</w:t>
      </w:r>
      <w:r>
        <w:rPr>
          <w:b/>
          <w:spacing w:val="-1"/>
          <w:sz w:val="19"/>
        </w:rPr>
        <w:t xml:space="preserve"> </w:t>
      </w:r>
      <w:r>
        <w:rPr>
          <w:b/>
          <w:spacing w:val="-4"/>
          <w:sz w:val="19"/>
        </w:rPr>
        <w:t>SERVICES</w:t>
      </w:r>
    </w:p>
    <w:p w14:paraId="3D2E4BFA" w14:textId="77777777" w:rsidR="006979D5" w:rsidRDefault="002D7CC2">
      <w:pPr>
        <w:pStyle w:val="BodyText"/>
        <w:spacing w:before="129"/>
        <w:ind w:left="1534" w:right="1110" w:firstLine="3"/>
        <w:jc w:val="both"/>
      </w:pPr>
      <w:r>
        <w:t>The erection, construction, alteration, or maintenance of essential public services shall be permitted in any zoning district; it being the intention thereof to exempt such erection, construction,</w:t>
      </w:r>
      <w:r>
        <w:rPr>
          <w:spacing w:val="38"/>
        </w:rPr>
        <w:t xml:space="preserve"> </w:t>
      </w:r>
      <w:r>
        <w:t>alteration, or</w:t>
      </w:r>
      <w:r>
        <w:rPr>
          <w:spacing w:val="-7"/>
        </w:rPr>
        <w:t xml:space="preserve"> </w:t>
      </w:r>
      <w:r>
        <w:t>maintenance from the</w:t>
      </w:r>
      <w:r>
        <w:rPr>
          <w:spacing w:val="-4"/>
        </w:rPr>
        <w:t xml:space="preserve"> </w:t>
      </w:r>
      <w:r>
        <w:t>application of this Ordinance.</w:t>
      </w:r>
    </w:p>
    <w:p w14:paraId="34258E4D" w14:textId="77777777" w:rsidR="006979D5" w:rsidRDefault="002D7CC2">
      <w:pPr>
        <w:tabs>
          <w:tab w:val="left" w:pos="3693"/>
        </w:tabs>
        <w:spacing w:before="149"/>
        <w:ind w:left="1543"/>
        <w:rPr>
          <w:b/>
          <w:sz w:val="19"/>
        </w:rPr>
      </w:pPr>
      <w:r>
        <w:rPr>
          <w:b/>
          <w:spacing w:val="-4"/>
          <w:sz w:val="19"/>
        </w:rPr>
        <w:t>SECTION</w:t>
      </w:r>
      <w:r>
        <w:rPr>
          <w:b/>
          <w:spacing w:val="-8"/>
          <w:sz w:val="19"/>
        </w:rPr>
        <w:t xml:space="preserve"> </w:t>
      </w:r>
      <w:r>
        <w:rPr>
          <w:b/>
          <w:spacing w:val="-4"/>
          <w:sz w:val="19"/>
        </w:rPr>
        <w:t>7</w:t>
      </w:r>
      <w:r>
        <w:rPr>
          <w:b/>
          <w:spacing w:val="-31"/>
          <w:sz w:val="19"/>
        </w:rPr>
        <w:t xml:space="preserve"> </w:t>
      </w:r>
      <w:r>
        <w:rPr>
          <w:b/>
          <w:spacing w:val="-5"/>
          <w:sz w:val="19"/>
        </w:rPr>
        <w:t>.21</w:t>
      </w:r>
      <w:r>
        <w:rPr>
          <w:b/>
          <w:sz w:val="19"/>
        </w:rPr>
        <w:tab/>
      </w:r>
      <w:r>
        <w:rPr>
          <w:b/>
          <w:spacing w:val="-2"/>
          <w:sz w:val="19"/>
        </w:rPr>
        <w:t>REQUIRED</w:t>
      </w:r>
      <w:r>
        <w:rPr>
          <w:b/>
          <w:spacing w:val="-10"/>
          <w:sz w:val="19"/>
        </w:rPr>
        <w:t xml:space="preserve"> </w:t>
      </w:r>
      <w:r>
        <w:rPr>
          <w:b/>
          <w:spacing w:val="-2"/>
          <w:sz w:val="19"/>
        </w:rPr>
        <w:t>AREA</w:t>
      </w:r>
      <w:r>
        <w:rPr>
          <w:b/>
          <w:spacing w:val="-11"/>
          <w:sz w:val="19"/>
        </w:rPr>
        <w:t xml:space="preserve"> </w:t>
      </w:r>
      <w:r>
        <w:rPr>
          <w:b/>
          <w:spacing w:val="-2"/>
          <w:sz w:val="19"/>
        </w:rPr>
        <w:t>OR</w:t>
      </w:r>
      <w:r>
        <w:rPr>
          <w:b/>
          <w:spacing w:val="-11"/>
          <w:sz w:val="19"/>
        </w:rPr>
        <w:t xml:space="preserve"> </w:t>
      </w:r>
      <w:r>
        <w:rPr>
          <w:b/>
          <w:spacing w:val="-2"/>
          <w:sz w:val="19"/>
        </w:rPr>
        <w:t>SPACE</w:t>
      </w:r>
    </w:p>
    <w:p w14:paraId="1FD0FE62" w14:textId="77777777" w:rsidR="006979D5" w:rsidRDefault="002D7CC2">
      <w:pPr>
        <w:pStyle w:val="ListParagraph"/>
        <w:numPr>
          <w:ilvl w:val="0"/>
          <w:numId w:val="104"/>
        </w:numPr>
        <w:tabs>
          <w:tab w:val="left" w:pos="1889"/>
          <w:tab w:val="left" w:pos="1891"/>
        </w:tabs>
        <w:spacing w:before="129"/>
        <w:ind w:right="1100" w:hanging="354"/>
        <w:jc w:val="both"/>
      </w:pPr>
      <w:r>
        <w:t>No</w:t>
      </w:r>
      <w:r>
        <w:rPr>
          <w:spacing w:val="-1"/>
        </w:rPr>
        <w:t xml:space="preserve"> </w:t>
      </w:r>
      <w:r>
        <w:t>lot, adjacent lots</w:t>
      </w:r>
      <w:r>
        <w:rPr>
          <w:spacing w:val="-10"/>
        </w:rPr>
        <w:t xml:space="preserve"> </w:t>
      </w:r>
      <w:r>
        <w:t>in</w:t>
      </w:r>
      <w:r>
        <w:rPr>
          <w:spacing w:val="-16"/>
        </w:rPr>
        <w:t xml:space="preserve"> </w:t>
      </w:r>
      <w:r>
        <w:t>common ownership, required yard, parking area,</w:t>
      </w:r>
      <w:r>
        <w:rPr>
          <w:spacing w:val="-2"/>
        </w:rPr>
        <w:t xml:space="preserve"> </w:t>
      </w:r>
      <w:r>
        <w:t>or other required open</w:t>
      </w:r>
      <w:r>
        <w:rPr>
          <w:spacing w:val="-16"/>
        </w:rPr>
        <w:t xml:space="preserve"> </w:t>
      </w:r>
      <w:r>
        <w:t>space</w:t>
      </w:r>
      <w:r>
        <w:rPr>
          <w:spacing w:val="-15"/>
        </w:rPr>
        <w:t xml:space="preserve"> </w:t>
      </w:r>
      <w:r>
        <w:t>shall</w:t>
      </w:r>
      <w:r>
        <w:rPr>
          <w:spacing w:val="-15"/>
        </w:rPr>
        <w:t xml:space="preserve"> </w:t>
      </w:r>
      <w:r>
        <w:t>be</w:t>
      </w:r>
      <w:r>
        <w:rPr>
          <w:spacing w:val="-16"/>
        </w:rPr>
        <w:t xml:space="preserve"> </w:t>
      </w:r>
      <w:r>
        <w:t>created,</w:t>
      </w:r>
      <w:r>
        <w:rPr>
          <w:spacing w:val="-15"/>
        </w:rPr>
        <w:t xml:space="preserve"> </w:t>
      </w:r>
      <w:r>
        <w:t>divided,</w:t>
      </w:r>
      <w:r>
        <w:rPr>
          <w:spacing w:val="-15"/>
        </w:rPr>
        <w:t xml:space="preserve"> </w:t>
      </w:r>
      <w:r>
        <w:t>or</w:t>
      </w:r>
      <w:r>
        <w:rPr>
          <w:spacing w:val="-15"/>
        </w:rPr>
        <w:t xml:space="preserve"> </w:t>
      </w:r>
      <w:r>
        <w:t>reduced</w:t>
      </w:r>
      <w:r>
        <w:rPr>
          <w:spacing w:val="-16"/>
        </w:rPr>
        <w:t xml:space="preserve"> </w:t>
      </w:r>
      <w:r>
        <w:t>in</w:t>
      </w:r>
      <w:r>
        <w:rPr>
          <w:spacing w:val="-15"/>
        </w:rPr>
        <w:t xml:space="preserve"> </w:t>
      </w:r>
      <w:r>
        <w:t>dimensions</w:t>
      </w:r>
      <w:r>
        <w:rPr>
          <w:spacing w:val="-2"/>
        </w:rPr>
        <w:t xml:space="preserve"> </w:t>
      </w:r>
      <w:r>
        <w:t>or</w:t>
      </w:r>
      <w:r>
        <w:rPr>
          <w:spacing w:val="-16"/>
        </w:rPr>
        <w:t xml:space="preserve"> </w:t>
      </w:r>
      <w:r>
        <w:t>area</w:t>
      </w:r>
      <w:r>
        <w:rPr>
          <w:spacing w:val="-5"/>
        </w:rPr>
        <w:t xml:space="preserve"> </w:t>
      </w:r>
      <w:r>
        <w:t>below</w:t>
      </w:r>
      <w:r>
        <w:rPr>
          <w:spacing w:val="-16"/>
        </w:rPr>
        <w:t xml:space="preserve"> </w:t>
      </w:r>
      <w:r>
        <w:t>the</w:t>
      </w:r>
      <w:r>
        <w:rPr>
          <w:spacing w:val="-15"/>
        </w:rPr>
        <w:t xml:space="preserve"> </w:t>
      </w:r>
      <w:r>
        <w:t>minimum requirements of this Ordinance.</w:t>
      </w:r>
      <w:r>
        <w:rPr>
          <w:spacing w:val="40"/>
        </w:rPr>
        <w:t xml:space="preserve"> </w:t>
      </w:r>
      <w:r>
        <w:t>If already less than the minimum requirements of this Ordinance, a</w:t>
      </w:r>
      <w:r>
        <w:rPr>
          <w:spacing w:val="-15"/>
        </w:rPr>
        <w:t xml:space="preserve"> </w:t>
      </w:r>
      <w:r>
        <w:t>lot</w:t>
      </w:r>
      <w:r>
        <w:rPr>
          <w:spacing w:val="-10"/>
        </w:rPr>
        <w:t xml:space="preserve"> </w:t>
      </w:r>
      <w:r>
        <w:t>or</w:t>
      </w:r>
      <w:r>
        <w:rPr>
          <w:spacing w:val="-14"/>
        </w:rPr>
        <w:t xml:space="preserve"> </w:t>
      </w:r>
      <w:r>
        <w:t>adjacent lots</w:t>
      </w:r>
      <w:r>
        <w:rPr>
          <w:spacing w:val="-7"/>
        </w:rPr>
        <w:t xml:space="preserve"> </w:t>
      </w:r>
      <w:r>
        <w:t>in</w:t>
      </w:r>
      <w:r>
        <w:rPr>
          <w:spacing w:val="-14"/>
        </w:rPr>
        <w:t xml:space="preserve"> </w:t>
      </w:r>
      <w:r>
        <w:t>common</w:t>
      </w:r>
      <w:r>
        <w:rPr>
          <w:spacing w:val="-4"/>
        </w:rPr>
        <w:t xml:space="preserve"> </w:t>
      </w:r>
      <w:r>
        <w:t>ownership or</w:t>
      </w:r>
      <w:r>
        <w:rPr>
          <w:spacing w:val="-14"/>
        </w:rPr>
        <w:t xml:space="preserve"> </w:t>
      </w:r>
      <w:r>
        <w:t>a</w:t>
      </w:r>
      <w:r>
        <w:rPr>
          <w:spacing w:val="-15"/>
        </w:rPr>
        <w:t xml:space="preserve"> </w:t>
      </w:r>
      <w:r>
        <w:t>required yard,</w:t>
      </w:r>
      <w:r>
        <w:rPr>
          <w:spacing w:val="-6"/>
        </w:rPr>
        <w:t xml:space="preserve"> </w:t>
      </w:r>
      <w:r>
        <w:t>parking</w:t>
      </w:r>
      <w:r>
        <w:rPr>
          <w:spacing w:val="-8"/>
        </w:rPr>
        <w:t xml:space="preserve"> </w:t>
      </w:r>
      <w:r>
        <w:t>area,</w:t>
      </w:r>
      <w:r>
        <w:rPr>
          <w:spacing w:val="-9"/>
        </w:rPr>
        <w:t xml:space="preserve"> </w:t>
      </w:r>
      <w:r>
        <w:t>or other open space shall not be</w:t>
      </w:r>
      <w:r>
        <w:rPr>
          <w:spacing w:val="-3"/>
        </w:rPr>
        <w:t xml:space="preserve"> </w:t>
      </w:r>
      <w:r>
        <w:t>divided or</w:t>
      </w:r>
      <w:r>
        <w:rPr>
          <w:spacing w:val="-6"/>
        </w:rPr>
        <w:t xml:space="preserve"> </w:t>
      </w:r>
      <w:r>
        <w:t>reduced in</w:t>
      </w:r>
      <w:r>
        <w:rPr>
          <w:spacing w:val="-6"/>
        </w:rPr>
        <w:t xml:space="preserve"> </w:t>
      </w:r>
      <w:r>
        <w:t>dimensions or</w:t>
      </w:r>
      <w:r>
        <w:rPr>
          <w:spacing w:val="-6"/>
        </w:rPr>
        <w:t xml:space="preserve"> </w:t>
      </w:r>
      <w:r>
        <w:t>area so</w:t>
      </w:r>
      <w:r>
        <w:rPr>
          <w:spacing w:val="-4"/>
        </w:rPr>
        <w:t xml:space="preserve"> </w:t>
      </w:r>
      <w:r>
        <w:t>as to</w:t>
      </w:r>
      <w:r>
        <w:rPr>
          <w:spacing w:val="-4"/>
        </w:rPr>
        <w:t xml:space="preserve"> </w:t>
      </w:r>
      <w:r>
        <w:t>increase its</w:t>
      </w:r>
      <w:r>
        <w:rPr>
          <w:spacing w:val="-16"/>
        </w:rPr>
        <w:t xml:space="preserve"> </w:t>
      </w:r>
      <w:r>
        <w:t>noncompliance</w:t>
      </w:r>
      <w:r>
        <w:rPr>
          <w:spacing w:val="-15"/>
        </w:rPr>
        <w:t xml:space="preserve"> </w:t>
      </w:r>
      <w:r>
        <w:t>with</w:t>
      </w:r>
      <w:r>
        <w:rPr>
          <w:spacing w:val="-15"/>
        </w:rPr>
        <w:t xml:space="preserve"> </w:t>
      </w:r>
      <w:r>
        <w:t>the</w:t>
      </w:r>
      <w:r>
        <w:rPr>
          <w:spacing w:val="-16"/>
        </w:rPr>
        <w:t xml:space="preserve"> </w:t>
      </w:r>
      <w:r>
        <w:t>minimum</w:t>
      </w:r>
      <w:r>
        <w:rPr>
          <w:spacing w:val="-15"/>
        </w:rPr>
        <w:t xml:space="preserve"> </w:t>
      </w:r>
      <w:r>
        <w:t>requirements</w:t>
      </w:r>
      <w:r>
        <w:rPr>
          <w:spacing w:val="-8"/>
        </w:rPr>
        <w:t xml:space="preserve"> </w:t>
      </w:r>
      <w:r>
        <w:t>of</w:t>
      </w:r>
      <w:r>
        <w:rPr>
          <w:spacing w:val="-16"/>
        </w:rPr>
        <w:t xml:space="preserve"> </w:t>
      </w:r>
      <w:r>
        <w:t>this</w:t>
      </w:r>
      <w:r>
        <w:rPr>
          <w:spacing w:val="-13"/>
        </w:rPr>
        <w:t xml:space="preserve"> </w:t>
      </w:r>
      <w:r>
        <w:t>Ordinance.</w:t>
      </w:r>
      <w:r>
        <w:rPr>
          <w:spacing w:val="40"/>
        </w:rPr>
        <w:t xml:space="preserve"> </w:t>
      </w:r>
      <w:r>
        <w:t>Lots</w:t>
      </w:r>
      <w:r>
        <w:rPr>
          <w:spacing w:val="-16"/>
        </w:rPr>
        <w:t xml:space="preserve"> </w:t>
      </w:r>
      <w:r>
        <w:t>or</w:t>
      </w:r>
      <w:r>
        <w:rPr>
          <w:spacing w:val="-14"/>
        </w:rPr>
        <w:t xml:space="preserve"> </w:t>
      </w:r>
      <w:r>
        <w:t>yards</w:t>
      </w:r>
      <w:r>
        <w:rPr>
          <w:spacing w:val="-16"/>
        </w:rPr>
        <w:t xml:space="preserve"> </w:t>
      </w:r>
      <w:r>
        <w:t xml:space="preserve">created after the effective date of this Ordinance shall comply with the requirements of this </w:t>
      </w:r>
      <w:r>
        <w:rPr>
          <w:spacing w:val="-2"/>
        </w:rPr>
        <w:t>Ordinance.</w:t>
      </w:r>
    </w:p>
    <w:p w14:paraId="2FBBCA59" w14:textId="77777777" w:rsidR="006979D5" w:rsidRDefault="002D7CC2">
      <w:pPr>
        <w:pStyle w:val="ListParagraph"/>
        <w:numPr>
          <w:ilvl w:val="0"/>
          <w:numId w:val="104"/>
        </w:numPr>
        <w:tabs>
          <w:tab w:val="left" w:pos="1888"/>
        </w:tabs>
        <w:spacing w:before="125" w:line="242" w:lineRule="auto"/>
        <w:ind w:left="1888" w:right="1104" w:hanging="355"/>
        <w:jc w:val="both"/>
      </w:pPr>
      <w:r>
        <w:t>Accessory buildings or</w:t>
      </w:r>
      <w:r>
        <w:rPr>
          <w:spacing w:val="-9"/>
        </w:rPr>
        <w:t xml:space="preserve"> </w:t>
      </w:r>
      <w:r>
        <w:t>structures,</w:t>
      </w:r>
      <w:r>
        <w:rPr>
          <w:spacing w:val="-3"/>
        </w:rPr>
        <w:t xml:space="preserve"> </w:t>
      </w:r>
      <w:r>
        <w:t>including, but</w:t>
      </w:r>
      <w:r>
        <w:rPr>
          <w:spacing w:val="-11"/>
        </w:rPr>
        <w:t xml:space="preserve"> </w:t>
      </w:r>
      <w:r>
        <w:t>not</w:t>
      </w:r>
      <w:r>
        <w:rPr>
          <w:spacing w:val="-5"/>
        </w:rPr>
        <w:t xml:space="preserve"> </w:t>
      </w:r>
      <w:r>
        <w:t>limited</w:t>
      </w:r>
      <w:r>
        <w:rPr>
          <w:spacing w:val="-8"/>
        </w:rPr>
        <w:t xml:space="preserve"> </w:t>
      </w:r>
      <w:r>
        <w:t>to,</w:t>
      </w:r>
      <w:r>
        <w:rPr>
          <w:spacing w:val="-10"/>
        </w:rPr>
        <w:t xml:space="preserve"> </w:t>
      </w:r>
      <w:r>
        <w:t>porches enclosed by</w:t>
      </w:r>
      <w:r>
        <w:rPr>
          <w:spacing w:val="-8"/>
        </w:rPr>
        <w:t xml:space="preserve"> </w:t>
      </w:r>
      <w:r>
        <w:t>walls, or</w:t>
      </w:r>
      <w:r>
        <w:rPr>
          <w:spacing w:val="-16"/>
        </w:rPr>
        <w:t xml:space="preserve"> </w:t>
      </w:r>
      <w:r>
        <w:t>garages,</w:t>
      </w:r>
      <w:r>
        <w:rPr>
          <w:spacing w:val="-10"/>
        </w:rPr>
        <w:t xml:space="preserve"> </w:t>
      </w:r>
      <w:r>
        <w:t>attached</w:t>
      </w:r>
      <w:r>
        <w:rPr>
          <w:spacing w:val="-10"/>
        </w:rPr>
        <w:t xml:space="preserve"> </w:t>
      </w:r>
      <w:r>
        <w:t>to</w:t>
      </w:r>
      <w:r>
        <w:rPr>
          <w:spacing w:val="-16"/>
        </w:rPr>
        <w:t xml:space="preserve"> </w:t>
      </w:r>
      <w:r>
        <w:t>a</w:t>
      </w:r>
      <w:r>
        <w:rPr>
          <w:spacing w:val="-15"/>
        </w:rPr>
        <w:t xml:space="preserve"> </w:t>
      </w:r>
      <w:r>
        <w:t>dwelling</w:t>
      </w:r>
      <w:r>
        <w:rPr>
          <w:spacing w:val="-7"/>
        </w:rPr>
        <w:t xml:space="preserve"> </w:t>
      </w:r>
      <w:r>
        <w:t>unit</w:t>
      </w:r>
      <w:r>
        <w:rPr>
          <w:spacing w:val="-15"/>
        </w:rPr>
        <w:t xml:space="preserve"> </w:t>
      </w:r>
      <w:r>
        <w:t>or</w:t>
      </w:r>
      <w:r>
        <w:rPr>
          <w:spacing w:val="-7"/>
        </w:rPr>
        <w:t xml:space="preserve"> </w:t>
      </w:r>
      <w:r>
        <w:t>other</w:t>
      </w:r>
      <w:r>
        <w:rPr>
          <w:spacing w:val="-13"/>
        </w:rPr>
        <w:t xml:space="preserve"> </w:t>
      </w:r>
      <w:r>
        <w:t>main</w:t>
      </w:r>
      <w:r>
        <w:rPr>
          <w:spacing w:val="-3"/>
        </w:rPr>
        <w:t xml:space="preserve"> </w:t>
      </w:r>
      <w:r>
        <w:t>building</w:t>
      </w:r>
      <w:r>
        <w:rPr>
          <w:spacing w:val="-9"/>
        </w:rPr>
        <w:t xml:space="preserve"> </w:t>
      </w:r>
      <w:r>
        <w:t>in</w:t>
      </w:r>
      <w:r>
        <w:rPr>
          <w:spacing w:val="-16"/>
        </w:rPr>
        <w:t xml:space="preserve"> </w:t>
      </w:r>
      <w:r>
        <w:t>a</w:t>
      </w:r>
      <w:r>
        <w:rPr>
          <w:spacing w:val="-15"/>
        </w:rPr>
        <w:t xml:space="preserve"> </w:t>
      </w:r>
      <w:r>
        <w:t>substantial manner, such as by a wall or roof, shall be deemed a part of such main building, for the purpose of determining compliance with the</w:t>
      </w:r>
      <w:r>
        <w:rPr>
          <w:spacing w:val="-4"/>
        </w:rPr>
        <w:t xml:space="preserve"> </w:t>
      </w:r>
      <w:r>
        <w:t>provisions of this Ordinance concerning required yards.</w:t>
      </w:r>
    </w:p>
    <w:p w14:paraId="524E7C84" w14:textId="77777777" w:rsidR="006979D5" w:rsidRDefault="002D7CC2">
      <w:pPr>
        <w:tabs>
          <w:tab w:val="left" w:pos="3693"/>
        </w:tabs>
        <w:spacing w:before="139"/>
        <w:ind w:left="1536"/>
        <w:rPr>
          <w:b/>
          <w:sz w:val="19"/>
        </w:rPr>
      </w:pPr>
      <w:r>
        <w:rPr>
          <w:b/>
          <w:spacing w:val="-5"/>
          <w:sz w:val="19"/>
        </w:rPr>
        <w:t>SECTION</w:t>
      </w:r>
      <w:r>
        <w:rPr>
          <w:b/>
          <w:spacing w:val="-6"/>
          <w:sz w:val="19"/>
        </w:rPr>
        <w:t xml:space="preserve"> </w:t>
      </w:r>
      <w:r>
        <w:rPr>
          <w:b/>
          <w:spacing w:val="-4"/>
          <w:sz w:val="19"/>
        </w:rPr>
        <w:t>7.22</w:t>
      </w:r>
      <w:r>
        <w:rPr>
          <w:b/>
          <w:sz w:val="19"/>
        </w:rPr>
        <w:tab/>
      </w:r>
      <w:r>
        <w:rPr>
          <w:b/>
          <w:spacing w:val="-5"/>
          <w:sz w:val="19"/>
        </w:rPr>
        <w:t>SWIMMING</w:t>
      </w:r>
      <w:r>
        <w:rPr>
          <w:b/>
          <w:spacing w:val="4"/>
          <w:sz w:val="19"/>
        </w:rPr>
        <w:t xml:space="preserve"> </w:t>
      </w:r>
      <w:r>
        <w:rPr>
          <w:b/>
          <w:spacing w:val="-2"/>
          <w:sz w:val="19"/>
        </w:rPr>
        <w:t>POOLS</w:t>
      </w:r>
    </w:p>
    <w:p w14:paraId="280BB908" w14:textId="77777777" w:rsidR="006979D5" w:rsidRDefault="002D7CC2">
      <w:pPr>
        <w:pStyle w:val="ListParagraph"/>
        <w:numPr>
          <w:ilvl w:val="0"/>
          <w:numId w:val="103"/>
        </w:numPr>
        <w:tabs>
          <w:tab w:val="left" w:pos="1884"/>
          <w:tab w:val="left" w:pos="1888"/>
        </w:tabs>
        <w:spacing w:before="128" w:line="242" w:lineRule="auto"/>
        <w:ind w:right="1103" w:hanging="360"/>
        <w:jc w:val="both"/>
      </w:pPr>
      <w:r>
        <w:t>Every person owning land on which there is located a swimming pool, spa, hot tub, or similar device (below ground or above ground) which contains twenty-four (24) inches or more</w:t>
      </w:r>
      <w:r>
        <w:rPr>
          <w:spacing w:val="-5"/>
        </w:rPr>
        <w:t xml:space="preserve"> </w:t>
      </w:r>
      <w:r>
        <w:t>of</w:t>
      </w:r>
      <w:r>
        <w:rPr>
          <w:spacing w:val="-7"/>
        </w:rPr>
        <w:t xml:space="preserve"> </w:t>
      </w:r>
      <w:r>
        <w:t>water in</w:t>
      </w:r>
      <w:r>
        <w:rPr>
          <w:spacing w:val="-1"/>
        </w:rPr>
        <w:t xml:space="preserve"> </w:t>
      </w:r>
      <w:r>
        <w:t>depth at</w:t>
      </w:r>
      <w:r>
        <w:rPr>
          <w:spacing w:val="-10"/>
        </w:rPr>
        <w:t xml:space="preserve"> </w:t>
      </w:r>
      <w:r>
        <w:t>any</w:t>
      </w:r>
      <w:r>
        <w:rPr>
          <w:spacing w:val="-4"/>
        </w:rPr>
        <w:t xml:space="preserve"> </w:t>
      </w:r>
      <w:r>
        <w:t>point, shall</w:t>
      </w:r>
      <w:r>
        <w:rPr>
          <w:spacing w:val="-3"/>
        </w:rPr>
        <w:t xml:space="preserve"> </w:t>
      </w:r>
      <w:r>
        <w:t>erect and</w:t>
      </w:r>
      <w:r>
        <w:rPr>
          <w:spacing w:val="-6"/>
        </w:rPr>
        <w:t xml:space="preserve"> </w:t>
      </w:r>
      <w:r>
        <w:t>maintain thereon</w:t>
      </w:r>
      <w:r>
        <w:rPr>
          <w:spacing w:val="-12"/>
        </w:rPr>
        <w:t xml:space="preserve"> </w:t>
      </w:r>
      <w:r>
        <w:t>a</w:t>
      </w:r>
      <w:r>
        <w:rPr>
          <w:spacing w:val="-14"/>
        </w:rPr>
        <w:t xml:space="preserve"> </w:t>
      </w:r>
      <w:r>
        <w:t>fence or</w:t>
      </w:r>
      <w:r>
        <w:rPr>
          <w:spacing w:val="-4"/>
        </w:rPr>
        <w:t xml:space="preserve"> </w:t>
      </w:r>
      <w:r>
        <w:t>enclosure approved by</w:t>
      </w:r>
      <w:r>
        <w:rPr>
          <w:spacing w:val="-11"/>
        </w:rPr>
        <w:t xml:space="preserve"> </w:t>
      </w:r>
      <w:r>
        <w:t>the</w:t>
      </w:r>
      <w:r>
        <w:rPr>
          <w:spacing w:val="-6"/>
        </w:rPr>
        <w:t xml:space="preserve"> </w:t>
      </w:r>
      <w:r>
        <w:t>Building</w:t>
      </w:r>
      <w:r>
        <w:rPr>
          <w:spacing w:val="-4"/>
        </w:rPr>
        <w:t xml:space="preserve"> </w:t>
      </w:r>
      <w:r>
        <w:t>Inspector surrounding the</w:t>
      </w:r>
      <w:r>
        <w:rPr>
          <w:spacing w:val="-5"/>
        </w:rPr>
        <w:t xml:space="preserve"> </w:t>
      </w:r>
      <w:r>
        <w:t>device sufficient to</w:t>
      </w:r>
      <w:r>
        <w:rPr>
          <w:spacing w:val="-7"/>
        </w:rPr>
        <w:t xml:space="preserve"> </w:t>
      </w:r>
      <w:r>
        <w:t>make</w:t>
      </w:r>
      <w:r>
        <w:rPr>
          <w:spacing w:val="-1"/>
        </w:rPr>
        <w:t xml:space="preserve"> </w:t>
      </w:r>
      <w:r>
        <w:t>such</w:t>
      </w:r>
      <w:r>
        <w:rPr>
          <w:spacing w:val="-1"/>
        </w:rPr>
        <w:t xml:space="preserve"> </w:t>
      </w:r>
      <w:r>
        <w:t>device inaccessible to small</w:t>
      </w:r>
      <w:r>
        <w:rPr>
          <w:spacing w:val="-3"/>
        </w:rPr>
        <w:t xml:space="preserve"> </w:t>
      </w:r>
      <w:r>
        <w:t>children.</w:t>
      </w:r>
      <w:r>
        <w:rPr>
          <w:spacing w:val="40"/>
        </w:rPr>
        <w:t xml:space="preserve"> </w:t>
      </w:r>
      <w:r>
        <w:t>Such fence</w:t>
      </w:r>
      <w:r>
        <w:rPr>
          <w:spacing w:val="-2"/>
        </w:rPr>
        <w:t xml:space="preserve"> </w:t>
      </w:r>
      <w:r>
        <w:t>or</w:t>
      </w:r>
      <w:r>
        <w:rPr>
          <w:spacing w:val="-1"/>
        </w:rPr>
        <w:t xml:space="preserve"> </w:t>
      </w:r>
      <w:r>
        <w:t>enclosure, including the</w:t>
      </w:r>
      <w:r>
        <w:rPr>
          <w:spacing w:val="-3"/>
        </w:rPr>
        <w:t xml:space="preserve"> </w:t>
      </w:r>
      <w:r>
        <w:t>gates, shall not</w:t>
      </w:r>
      <w:r>
        <w:rPr>
          <w:spacing w:val="-4"/>
        </w:rPr>
        <w:t xml:space="preserve"> </w:t>
      </w:r>
      <w:r>
        <w:t>be less than four (4) feet or greater than six (6) feet above grade.</w:t>
      </w:r>
      <w:r>
        <w:rPr>
          <w:spacing w:val="40"/>
        </w:rPr>
        <w:t xml:space="preserve"> </w:t>
      </w:r>
      <w:r>
        <w:t>All gates shall be self-latching with latches placed no less than four (4) feet above grade or otherwise made inaccessible from the outside to small children</w:t>
      </w:r>
    </w:p>
    <w:p w14:paraId="64C64304" w14:textId="77777777" w:rsidR="006979D5" w:rsidRDefault="002D7CC2">
      <w:pPr>
        <w:pStyle w:val="ListParagraph"/>
        <w:numPr>
          <w:ilvl w:val="0"/>
          <w:numId w:val="103"/>
        </w:numPr>
        <w:tabs>
          <w:tab w:val="left" w:pos="1881"/>
          <w:tab w:val="left" w:pos="1884"/>
        </w:tabs>
        <w:spacing w:before="113"/>
        <w:ind w:left="1881" w:right="1109" w:hanging="355"/>
        <w:jc w:val="both"/>
      </w:pPr>
      <w:r>
        <w:t>Swimming pools, spas, hot tubs, and similar devices two (2)</w:t>
      </w:r>
      <w:r>
        <w:rPr>
          <w:spacing w:val="-1"/>
        </w:rPr>
        <w:t xml:space="preserve"> </w:t>
      </w:r>
      <w:r>
        <w:t>feet or less above grade at any point shall not be located less than ten</w:t>
      </w:r>
      <w:r>
        <w:rPr>
          <w:spacing w:val="-2"/>
        </w:rPr>
        <w:t xml:space="preserve"> </w:t>
      </w:r>
      <w:r>
        <w:t>(10) feet from any lot line.</w:t>
      </w:r>
    </w:p>
    <w:p w14:paraId="2505EBDD" w14:textId="77777777" w:rsidR="006979D5" w:rsidRDefault="006979D5">
      <w:pPr>
        <w:pStyle w:val="ListParagraph"/>
        <w:sectPr w:rsidR="006979D5">
          <w:pgSz w:w="12270" w:h="15840"/>
          <w:pgMar w:top="940" w:right="283" w:bottom="1180" w:left="283" w:header="0" w:footer="1049" w:gutter="0"/>
          <w:cols w:space="720"/>
        </w:sectPr>
      </w:pPr>
    </w:p>
    <w:p w14:paraId="6F3636FA" w14:textId="77777777" w:rsidR="006979D5" w:rsidRDefault="006979D5">
      <w:pPr>
        <w:pStyle w:val="BodyText"/>
        <w:spacing w:before="35"/>
        <w:rPr>
          <w:sz w:val="13"/>
        </w:rPr>
      </w:pPr>
    </w:p>
    <w:p w14:paraId="0DE80FC8" w14:textId="77777777" w:rsidR="006979D5" w:rsidRDefault="002D7CC2">
      <w:pPr>
        <w:ind w:left="1522"/>
        <w:rPr>
          <w:i/>
          <w:sz w:val="13"/>
        </w:rPr>
      </w:pPr>
      <w:r>
        <w:rPr>
          <w:i/>
          <w:spacing w:val="-2"/>
          <w:w w:val="95"/>
          <w:sz w:val="13"/>
        </w:rPr>
        <w:t>Printed</w:t>
      </w:r>
      <w:r>
        <w:rPr>
          <w:i/>
          <w:spacing w:val="-1"/>
          <w:sz w:val="13"/>
        </w:rPr>
        <w:t xml:space="preserve"> </w:t>
      </w:r>
      <w:r>
        <w:rPr>
          <w:i/>
          <w:spacing w:val="-2"/>
          <w:w w:val="95"/>
          <w:sz w:val="13"/>
        </w:rPr>
        <w:t>on</w:t>
      </w:r>
      <w:r>
        <w:rPr>
          <w:i/>
          <w:spacing w:val="-3"/>
          <w:sz w:val="13"/>
        </w:rPr>
        <w:t xml:space="preserve"> </w:t>
      </w:r>
      <w:r>
        <w:rPr>
          <w:i/>
          <w:spacing w:val="-2"/>
          <w:w w:val="90"/>
          <w:sz w:val="13"/>
        </w:rPr>
        <w:t>02110/26</w:t>
      </w:r>
    </w:p>
    <w:p w14:paraId="1AB221FB" w14:textId="77777777" w:rsidR="006979D5" w:rsidRDefault="002D7CC2">
      <w:pPr>
        <w:spacing w:before="74" w:line="260" w:lineRule="atLeast"/>
        <w:ind w:left="1978" w:right="912" w:hanging="456"/>
        <w:rPr>
          <w:i/>
          <w:sz w:val="13"/>
        </w:rPr>
      </w:pPr>
      <w:r>
        <w:br w:type="column"/>
      </w:r>
      <w:r>
        <w:rPr>
          <w:i/>
          <w:w w:val="90"/>
          <w:sz w:val="13"/>
        </w:rPr>
        <w:t>Grant</w:t>
      </w:r>
      <w:r>
        <w:rPr>
          <w:i/>
          <w:spacing w:val="-3"/>
          <w:w w:val="90"/>
          <w:sz w:val="13"/>
        </w:rPr>
        <w:t xml:space="preserve"> </w:t>
      </w:r>
      <w:r>
        <w:rPr>
          <w:i/>
          <w:w w:val="90"/>
          <w:sz w:val="13"/>
        </w:rPr>
        <w:t>Township Zoning 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3ECE681C" w14:textId="77777777" w:rsidR="006979D5" w:rsidRDefault="006979D5">
      <w:pPr>
        <w:spacing w:line="260" w:lineRule="atLeast"/>
        <w:rPr>
          <w:i/>
          <w:sz w:val="13"/>
        </w:rPr>
        <w:sectPr w:rsidR="006979D5">
          <w:type w:val="continuous"/>
          <w:pgSz w:w="12270" w:h="15840"/>
          <w:pgMar w:top="1820" w:right="283" w:bottom="280" w:left="283" w:header="0" w:footer="1049" w:gutter="0"/>
          <w:cols w:num="2" w:space="720" w:equalWidth="0">
            <w:col w:w="2608" w:space="4559"/>
            <w:col w:w="4537"/>
          </w:cols>
        </w:sectPr>
      </w:pPr>
    </w:p>
    <w:p w14:paraId="0F7CD06B" w14:textId="77777777" w:rsidR="006979D5" w:rsidRDefault="002D7CC2">
      <w:pPr>
        <w:pStyle w:val="ListParagraph"/>
        <w:numPr>
          <w:ilvl w:val="0"/>
          <w:numId w:val="103"/>
        </w:numPr>
        <w:tabs>
          <w:tab w:val="left" w:pos="1855"/>
          <w:tab w:val="left" w:pos="1875"/>
        </w:tabs>
        <w:spacing w:before="70" w:line="259" w:lineRule="auto"/>
        <w:ind w:left="1875" w:right="1751" w:hanging="365"/>
        <w:rPr>
          <w:sz w:val="21"/>
        </w:rPr>
      </w:pPr>
      <w:r>
        <w:rPr>
          <w:w w:val="105"/>
          <w:sz w:val="21"/>
        </w:rPr>
        <w:lastRenderedPageBreak/>
        <w:t>Swimming</w:t>
      </w:r>
      <w:r>
        <w:rPr>
          <w:spacing w:val="-1"/>
          <w:w w:val="105"/>
          <w:sz w:val="21"/>
        </w:rPr>
        <w:t xml:space="preserve"> </w:t>
      </w:r>
      <w:r>
        <w:rPr>
          <w:w w:val="105"/>
          <w:sz w:val="21"/>
        </w:rPr>
        <w:t>pools,</w:t>
      </w:r>
      <w:r>
        <w:rPr>
          <w:spacing w:val="-4"/>
          <w:w w:val="105"/>
          <w:sz w:val="21"/>
        </w:rPr>
        <w:t xml:space="preserve"> </w:t>
      </w:r>
      <w:r>
        <w:rPr>
          <w:w w:val="105"/>
          <w:sz w:val="21"/>
        </w:rPr>
        <w:t>spas,</w:t>
      </w:r>
      <w:r>
        <w:rPr>
          <w:spacing w:val="-8"/>
          <w:w w:val="105"/>
          <w:sz w:val="21"/>
        </w:rPr>
        <w:t xml:space="preserve"> </w:t>
      </w:r>
      <w:r>
        <w:rPr>
          <w:w w:val="105"/>
          <w:sz w:val="21"/>
        </w:rPr>
        <w:t>hot</w:t>
      </w:r>
      <w:r>
        <w:rPr>
          <w:spacing w:val="-12"/>
          <w:w w:val="105"/>
          <w:sz w:val="21"/>
        </w:rPr>
        <w:t xml:space="preserve"> </w:t>
      </w:r>
      <w:r>
        <w:rPr>
          <w:w w:val="105"/>
          <w:sz w:val="21"/>
        </w:rPr>
        <w:t>tubs,</w:t>
      </w:r>
      <w:r>
        <w:rPr>
          <w:spacing w:val="-7"/>
          <w:w w:val="105"/>
          <w:sz w:val="21"/>
        </w:rPr>
        <w:t xml:space="preserve"> </w:t>
      </w:r>
      <w:r>
        <w:rPr>
          <w:w w:val="105"/>
          <w:sz w:val="21"/>
        </w:rPr>
        <w:t>and</w:t>
      </w:r>
      <w:r>
        <w:rPr>
          <w:spacing w:val="-8"/>
          <w:w w:val="105"/>
          <w:sz w:val="21"/>
        </w:rPr>
        <w:t xml:space="preserve"> </w:t>
      </w:r>
      <w:r>
        <w:rPr>
          <w:w w:val="105"/>
          <w:sz w:val="21"/>
        </w:rPr>
        <w:t>similar</w:t>
      </w:r>
      <w:r>
        <w:rPr>
          <w:spacing w:val="-4"/>
          <w:w w:val="105"/>
          <w:sz w:val="21"/>
        </w:rPr>
        <w:t xml:space="preserve"> </w:t>
      </w:r>
      <w:r>
        <w:rPr>
          <w:w w:val="105"/>
          <w:sz w:val="21"/>
        </w:rPr>
        <w:t>devices</w:t>
      </w:r>
      <w:r>
        <w:rPr>
          <w:spacing w:val="-4"/>
          <w:w w:val="105"/>
          <w:sz w:val="21"/>
        </w:rPr>
        <w:t xml:space="preserve"> </w:t>
      </w:r>
      <w:r>
        <w:rPr>
          <w:w w:val="105"/>
          <w:sz w:val="21"/>
        </w:rPr>
        <w:t>in</w:t>
      </w:r>
      <w:r>
        <w:rPr>
          <w:spacing w:val="-3"/>
          <w:w w:val="105"/>
          <w:sz w:val="21"/>
        </w:rPr>
        <w:t xml:space="preserve"> </w:t>
      </w:r>
      <w:r>
        <w:rPr>
          <w:w w:val="105"/>
          <w:sz w:val="21"/>
        </w:rPr>
        <w:t>excess</w:t>
      </w:r>
      <w:r>
        <w:rPr>
          <w:spacing w:val="-2"/>
          <w:w w:val="105"/>
          <w:sz w:val="21"/>
        </w:rPr>
        <w:t xml:space="preserve"> </w:t>
      </w:r>
      <w:r>
        <w:rPr>
          <w:w w:val="105"/>
          <w:sz w:val="21"/>
        </w:rPr>
        <w:t>of</w:t>
      </w:r>
      <w:r>
        <w:rPr>
          <w:spacing w:val="-11"/>
          <w:w w:val="105"/>
          <w:sz w:val="21"/>
        </w:rPr>
        <w:t xml:space="preserve"> </w:t>
      </w:r>
      <w:r>
        <w:rPr>
          <w:w w:val="105"/>
          <w:sz w:val="21"/>
        </w:rPr>
        <w:t>two</w:t>
      </w:r>
      <w:r>
        <w:rPr>
          <w:spacing w:val="-11"/>
          <w:w w:val="105"/>
          <w:sz w:val="21"/>
        </w:rPr>
        <w:t xml:space="preserve"> </w:t>
      </w:r>
      <w:r>
        <w:rPr>
          <w:w w:val="105"/>
          <w:sz w:val="21"/>
        </w:rPr>
        <w:t>(2)</w:t>
      </w:r>
      <w:r>
        <w:rPr>
          <w:spacing w:val="-16"/>
          <w:w w:val="105"/>
          <w:sz w:val="21"/>
        </w:rPr>
        <w:t xml:space="preserve"> </w:t>
      </w:r>
      <w:r>
        <w:rPr>
          <w:w w:val="105"/>
          <w:sz w:val="21"/>
        </w:rPr>
        <w:t>feet</w:t>
      </w:r>
      <w:r>
        <w:rPr>
          <w:spacing w:val="-6"/>
          <w:w w:val="105"/>
          <w:sz w:val="21"/>
        </w:rPr>
        <w:t xml:space="preserve"> </w:t>
      </w:r>
      <w:r>
        <w:rPr>
          <w:w w:val="105"/>
          <w:sz w:val="21"/>
        </w:rPr>
        <w:t>above grade at</w:t>
      </w:r>
      <w:r>
        <w:rPr>
          <w:spacing w:val="-5"/>
          <w:w w:val="105"/>
          <w:sz w:val="21"/>
        </w:rPr>
        <w:t xml:space="preserve"> </w:t>
      </w:r>
      <w:r>
        <w:rPr>
          <w:w w:val="105"/>
          <w:sz w:val="21"/>
        </w:rPr>
        <w:t>any point shall</w:t>
      </w:r>
      <w:r>
        <w:rPr>
          <w:spacing w:val="-7"/>
          <w:w w:val="105"/>
          <w:sz w:val="21"/>
        </w:rPr>
        <w:t xml:space="preserve"> </w:t>
      </w:r>
      <w:r>
        <w:rPr>
          <w:w w:val="105"/>
          <w:sz w:val="21"/>
        </w:rPr>
        <w:t>not be located less than ten (10) feet from any lot line.</w:t>
      </w:r>
    </w:p>
    <w:p w14:paraId="42544EF8" w14:textId="77777777" w:rsidR="006979D5" w:rsidRDefault="002D7CC2">
      <w:pPr>
        <w:pStyle w:val="ListParagraph"/>
        <w:numPr>
          <w:ilvl w:val="0"/>
          <w:numId w:val="103"/>
        </w:numPr>
        <w:tabs>
          <w:tab w:val="left" w:pos="1870"/>
        </w:tabs>
        <w:spacing w:before="106"/>
        <w:ind w:left="1870"/>
        <w:rPr>
          <w:sz w:val="21"/>
        </w:rPr>
      </w:pPr>
      <w:r>
        <w:rPr>
          <w:w w:val="105"/>
          <w:sz w:val="21"/>
        </w:rPr>
        <w:t>Swimming pools,</w:t>
      </w:r>
      <w:r>
        <w:rPr>
          <w:spacing w:val="-9"/>
          <w:w w:val="105"/>
          <w:sz w:val="21"/>
        </w:rPr>
        <w:t xml:space="preserve"> </w:t>
      </w:r>
      <w:r>
        <w:rPr>
          <w:w w:val="105"/>
          <w:sz w:val="21"/>
        </w:rPr>
        <w:t>spas,</w:t>
      </w:r>
      <w:r>
        <w:rPr>
          <w:spacing w:val="-11"/>
          <w:w w:val="105"/>
          <w:sz w:val="21"/>
        </w:rPr>
        <w:t xml:space="preserve"> </w:t>
      </w:r>
      <w:r>
        <w:rPr>
          <w:w w:val="105"/>
          <w:sz w:val="21"/>
        </w:rPr>
        <w:t>hot</w:t>
      </w:r>
      <w:r>
        <w:rPr>
          <w:spacing w:val="-12"/>
          <w:w w:val="105"/>
          <w:sz w:val="21"/>
        </w:rPr>
        <w:t xml:space="preserve"> </w:t>
      </w:r>
      <w:r>
        <w:rPr>
          <w:w w:val="105"/>
          <w:sz w:val="21"/>
        </w:rPr>
        <w:t>tubs,</w:t>
      </w:r>
      <w:r>
        <w:rPr>
          <w:spacing w:val="-7"/>
          <w:w w:val="105"/>
          <w:sz w:val="21"/>
        </w:rPr>
        <w:t xml:space="preserve"> </w:t>
      </w:r>
      <w:r>
        <w:rPr>
          <w:w w:val="105"/>
          <w:sz w:val="21"/>
        </w:rPr>
        <w:t>and</w:t>
      </w:r>
      <w:r>
        <w:rPr>
          <w:spacing w:val="-12"/>
          <w:w w:val="105"/>
          <w:sz w:val="21"/>
        </w:rPr>
        <w:t xml:space="preserve"> </w:t>
      </w:r>
      <w:r>
        <w:rPr>
          <w:w w:val="105"/>
          <w:sz w:val="21"/>
        </w:rPr>
        <w:t>similar</w:t>
      </w:r>
      <w:r>
        <w:rPr>
          <w:spacing w:val="-3"/>
          <w:w w:val="105"/>
          <w:sz w:val="21"/>
        </w:rPr>
        <w:t xml:space="preserve"> </w:t>
      </w:r>
      <w:r>
        <w:rPr>
          <w:w w:val="105"/>
          <w:sz w:val="21"/>
        </w:rPr>
        <w:t>devices</w:t>
      </w:r>
      <w:r>
        <w:rPr>
          <w:spacing w:val="-2"/>
          <w:w w:val="105"/>
          <w:sz w:val="21"/>
        </w:rPr>
        <w:t xml:space="preserve"> </w:t>
      </w:r>
      <w:r>
        <w:rPr>
          <w:w w:val="105"/>
          <w:sz w:val="21"/>
        </w:rPr>
        <w:t>shall</w:t>
      </w:r>
      <w:r>
        <w:rPr>
          <w:spacing w:val="-15"/>
          <w:w w:val="105"/>
          <w:sz w:val="21"/>
        </w:rPr>
        <w:t xml:space="preserve"> </w:t>
      </w:r>
      <w:r>
        <w:rPr>
          <w:w w:val="105"/>
          <w:sz w:val="21"/>
        </w:rPr>
        <w:t>not</w:t>
      </w:r>
      <w:r>
        <w:rPr>
          <w:spacing w:val="-14"/>
          <w:w w:val="105"/>
          <w:sz w:val="21"/>
        </w:rPr>
        <w:t xml:space="preserve"> </w:t>
      </w:r>
      <w:r>
        <w:rPr>
          <w:w w:val="105"/>
          <w:sz w:val="21"/>
        </w:rPr>
        <w:t>be</w:t>
      </w:r>
      <w:r>
        <w:rPr>
          <w:spacing w:val="-15"/>
          <w:w w:val="105"/>
          <w:sz w:val="21"/>
        </w:rPr>
        <w:t xml:space="preserve"> </w:t>
      </w:r>
      <w:r>
        <w:rPr>
          <w:w w:val="105"/>
          <w:sz w:val="21"/>
        </w:rPr>
        <w:t>located</w:t>
      </w:r>
      <w:r>
        <w:rPr>
          <w:spacing w:val="-9"/>
          <w:w w:val="105"/>
          <w:sz w:val="21"/>
        </w:rPr>
        <w:t xml:space="preserve"> </w:t>
      </w:r>
      <w:r>
        <w:rPr>
          <w:w w:val="105"/>
          <w:sz w:val="21"/>
        </w:rPr>
        <w:t>in</w:t>
      </w:r>
      <w:r>
        <w:rPr>
          <w:spacing w:val="-15"/>
          <w:w w:val="105"/>
          <w:sz w:val="21"/>
        </w:rPr>
        <w:t xml:space="preserve"> </w:t>
      </w:r>
      <w:r>
        <w:rPr>
          <w:w w:val="105"/>
          <w:sz w:val="21"/>
        </w:rPr>
        <w:t>any</w:t>
      </w:r>
      <w:r>
        <w:rPr>
          <w:spacing w:val="-13"/>
          <w:w w:val="105"/>
          <w:sz w:val="21"/>
        </w:rPr>
        <w:t xml:space="preserve"> </w:t>
      </w:r>
      <w:r>
        <w:rPr>
          <w:w w:val="105"/>
          <w:sz w:val="21"/>
        </w:rPr>
        <w:t>front</w:t>
      </w:r>
      <w:r>
        <w:rPr>
          <w:spacing w:val="-7"/>
          <w:w w:val="105"/>
          <w:sz w:val="21"/>
        </w:rPr>
        <w:t xml:space="preserve"> </w:t>
      </w:r>
      <w:r>
        <w:rPr>
          <w:spacing w:val="-2"/>
          <w:w w:val="105"/>
          <w:sz w:val="21"/>
        </w:rPr>
        <w:t>yard.</w:t>
      </w:r>
    </w:p>
    <w:p w14:paraId="37665F7A" w14:textId="77777777" w:rsidR="006979D5" w:rsidRDefault="006979D5">
      <w:pPr>
        <w:pStyle w:val="BodyText"/>
        <w:spacing w:before="56"/>
        <w:rPr>
          <w:sz w:val="19"/>
        </w:rPr>
      </w:pPr>
    </w:p>
    <w:p w14:paraId="6D69ADEC" w14:textId="77777777" w:rsidR="006979D5" w:rsidRDefault="002D7CC2">
      <w:pPr>
        <w:tabs>
          <w:tab w:val="left" w:pos="3665"/>
        </w:tabs>
        <w:ind w:left="1514"/>
        <w:rPr>
          <w:sz w:val="18"/>
        </w:rPr>
      </w:pPr>
      <w:r>
        <w:rPr>
          <w:b/>
          <w:spacing w:val="-4"/>
          <w:sz w:val="19"/>
        </w:rPr>
        <w:t>SECTION</w:t>
      </w:r>
      <w:r>
        <w:rPr>
          <w:b/>
          <w:spacing w:val="-6"/>
          <w:sz w:val="19"/>
        </w:rPr>
        <w:t xml:space="preserve"> </w:t>
      </w:r>
      <w:r>
        <w:rPr>
          <w:b/>
          <w:spacing w:val="-4"/>
          <w:sz w:val="19"/>
        </w:rPr>
        <w:t>7.23</w:t>
      </w:r>
      <w:r>
        <w:rPr>
          <w:b/>
          <w:sz w:val="19"/>
        </w:rPr>
        <w:tab/>
      </w:r>
      <w:r>
        <w:rPr>
          <w:sz w:val="18"/>
        </w:rPr>
        <w:t>KEEPING OF</w:t>
      </w:r>
      <w:r>
        <w:rPr>
          <w:spacing w:val="-3"/>
          <w:sz w:val="18"/>
        </w:rPr>
        <w:t xml:space="preserve"> </w:t>
      </w:r>
      <w:r>
        <w:rPr>
          <w:b/>
          <w:sz w:val="19"/>
        </w:rPr>
        <w:t>FARM</w:t>
      </w:r>
      <w:r>
        <w:rPr>
          <w:b/>
          <w:spacing w:val="-8"/>
          <w:sz w:val="19"/>
        </w:rPr>
        <w:t xml:space="preserve"> </w:t>
      </w:r>
      <w:r>
        <w:rPr>
          <w:b/>
          <w:sz w:val="19"/>
        </w:rPr>
        <w:t>ANIMALS</w:t>
      </w:r>
      <w:r>
        <w:rPr>
          <w:b/>
          <w:spacing w:val="58"/>
          <w:sz w:val="19"/>
        </w:rPr>
        <w:t xml:space="preserve"> </w:t>
      </w:r>
      <w:r>
        <w:rPr>
          <w:b/>
          <w:sz w:val="19"/>
        </w:rPr>
        <w:t>AND</w:t>
      </w:r>
      <w:r>
        <w:rPr>
          <w:b/>
          <w:spacing w:val="-5"/>
          <w:sz w:val="19"/>
        </w:rPr>
        <w:t xml:space="preserve"> </w:t>
      </w:r>
      <w:r>
        <w:rPr>
          <w:sz w:val="18"/>
        </w:rPr>
        <w:t>HOUSEHOLD</w:t>
      </w:r>
      <w:r>
        <w:rPr>
          <w:spacing w:val="16"/>
          <w:sz w:val="18"/>
        </w:rPr>
        <w:t xml:space="preserve"> </w:t>
      </w:r>
      <w:r>
        <w:rPr>
          <w:spacing w:val="-4"/>
          <w:sz w:val="18"/>
        </w:rPr>
        <w:t>PETS</w:t>
      </w:r>
    </w:p>
    <w:p w14:paraId="0A423870" w14:textId="77777777" w:rsidR="006979D5" w:rsidRDefault="002D7CC2">
      <w:pPr>
        <w:pStyle w:val="ListParagraph"/>
        <w:numPr>
          <w:ilvl w:val="0"/>
          <w:numId w:val="102"/>
        </w:numPr>
        <w:tabs>
          <w:tab w:val="left" w:pos="1870"/>
        </w:tabs>
        <w:spacing w:before="138"/>
        <w:ind w:left="1870" w:hanging="356"/>
        <w:rPr>
          <w:sz w:val="21"/>
        </w:rPr>
      </w:pPr>
      <w:r>
        <w:rPr>
          <w:spacing w:val="-2"/>
          <w:w w:val="105"/>
          <w:sz w:val="21"/>
        </w:rPr>
        <w:t>Household</w:t>
      </w:r>
      <w:r>
        <w:rPr>
          <w:spacing w:val="4"/>
          <w:w w:val="105"/>
          <w:sz w:val="21"/>
        </w:rPr>
        <w:t xml:space="preserve"> </w:t>
      </w:r>
      <w:r>
        <w:rPr>
          <w:spacing w:val="-4"/>
          <w:w w:val="105"/>
          <w:sz w:val="21"/>
        </w:rPr>
        <w:t>Pets</w:t>
      </w:r>
    </w:p>
    <w:p w14:paraId="297BE459" w14:textId="77777777" w:rsidR="006979D5" w:rsidRDefault="002D7CC2">
      <w:pPr>
        <w:spacing w:before="134" w:line="254" w:lineRule="auto"/>
        <w:ind w:left="1873" w:right="901" w:hanging="4"/>
        <w:rPr>
          <w:sz w:val="21"/>
        </w:rPr>
      </w:pPr>
      <w:r>
        <w:rPr>
          <w:w w:val="105"/>
          <w:sz w:val="21"/>
        </w:rPr>
        <w:t>The</w:t>
      </w:r>
      <w:r>
        <w:rPr>
          <w:spacing w:val="-14"/>
          <w:w w:val="105"/>
          <w:sz w:val="21"/>
        </w:rPr>
        <w:t xml:space="preserve"> </w:t>
      </w:r>
      <w:r>
        <w:rPr>
          <w:w w:val="105"/>
          <w:sz w:val="21"/>
        </w:rPr>
        <w:t>keeping</w:t>
      </w:r>
      <w:r>
        <w:rPr>
          <w:spacing w:val="-6"/>
          <w:w w:val="105"/>
          <w:sz w:val="21"/>
        </w:rPr>
        <w:t xml:space="preserve"> </w:t>
      </w:r>
      <w:r>
        <w:rPr>
          <w:w w:val="105"/>
          <w:sz w:val="21"/>
        </w:rPr>
        <w:t>of</w:t>
      </w:r>
      <w:r>
        <w:rPr>
          <w:spacing w:val="-14"/>
          <w:w w:val="105"/>
          <w:sz w:val="21"/>
        </w:rPr>
        <w:t xml:space="preserve"> </w:t>
      </w:r>
      <w:r>
        <w:rPr>
          <w:w w:val="105"/>
          <w:sz w:val="21"/>
        </w:rPr>
        <w:t>animals</w:t>
      </w:r>
      <w:r>
        <w:rPr>
          <w:spacing w:val="-1"/>
          <w:w w:val="105"/>
          <w:sz w:val="21"/>
        </w:rPr>
        <w:t xml:space="preserve"> </w:t>
      </w:r>
      <w:r>
        <w:rPr>
          <w:w w:val="105"/>
          <w:sz w:val="21"/>
        </w:rPr>
        <w:t>generally</w:t>
      </w:r>
      <w:r>
        <w:rPr>
          <w:spacing w:val="-4"/>
          <w:w w:val="105"/>
          <w:sz w:val="21"/>
        </w:rPr>
        <w:t xml:space="preserve"> </w:t>
      </w:r>
      <w:r>
        <w:rPr>
          <w:w w:val="105"/>
          <w:sz w:val="21"/>
        </w:rPr>
        <w:t>regarded as</w:t>
      </w:r>
      <w:r>
        <w:rPr>
          <w:spacing w:val="-8"/>
          <w:w w:val="105"/>
          <w:sz w:val="21"/>
        </w:rPr>
        <w:t xml:space="preserve"> </w:t>
      </w:r>
      <w:r>
        <w:rPr>
          <w:w w:val="105"/>
          <w:sz w:val="21"/>
        </w:rPr>
        <w:t>household</w:t>
      </w:r>
      <w:r>
        <w:rPr>
          <w:spacing w:val="-2"/>
          <w:w w:val="105"/>
          <w:sz w:val="21"/>
        </w:rPr>
        <w:t xml:space="preserve"> </w:t>
      </w:r>
      <w:r>
        <w:rPr>
          <w:w w:val="105"/>
          <w:sz w:val="21"/>
        </w:rPr>
        <w:t>pets,</w:t>
      </w:r>
      <w:r>
        <w:rPr>
          <w:spacing w:val="-9"/>
          <w:w w:val="105"/>
          <w:sz w:val="21"/>
        </w:rPr>
        <w:t xml:space="preserve"> </w:t>
      </w:r>
      <w:r>
        <w:rPr>
          <w:w w:val="105"/>
          <w:sz w:val="21"/>
        </w:rPr>
        <w:t>such</w:t>
      </w:r>
      <w:r>
        <w:rPr>
          <w:spacing w:val="-13"/>
          <w:w w:val="105"/>
          <w:sz w:val="21"/>
        </w:rPr>
        <w:t xml:space="preserve"> </w:t>
      </w:r>
      <w:r>
        <w:rPr>
          <w:w w:val="105"/>
          <w:sz w:val="21"/>
        </w:rPr>
        <w:t>as</w:t>
      </w:r>
      <w:r>
        <w:rPr>
          <w:spacing w:val="-8"/>
          <w:w w:val="105"/>
          <w:sz w:val="21"/>
        </w:rPr>
        <w:t xml:space="preserve"> </w:t>
      </w:r>
      <w:r>
        <w:rPr>
          <w:w w:val="105"/>
          <w:sz w:val="21"/>
        </w:rPr>
        <w:t>dogs,</w:t>
      </w:r>
      <w:r>
        <w:rPr>
          <w:spacing w:val="-2"/>
          <w:w w:val="105"/>
          <w:sz w:val="21"/>
        </w:rPr>
        <w:t xml:space="preserve"> </w:t>
      </w:r>
      <w:r>
        <w:rPr>
          <w:w w:val="105"/>
          <w:sz w:val="21"/>
        </w:rPr>
        <w:t>cats,</w:t>
      </w:r>
      <w:r>
        <w:rPr>
          <w:spacing w:val="-11"/>
          <w:w w:val="105"/>
          <w:sz w:val="21"/>
        </w:rPr>
        <w:t xml:space="preserve"> </w:t>
      </w:r>
      <w:r>
        <w:rPr>
          <w:w w:val="105"/>
          <w:sz w:val="21"/>
        </w:rPr>
        <w:t>fish, birds, hamsters and</w:t>
      </w:r>
      <w:r>
        <w:rPr>
          <w:spacing w:val="-2"/>
          <w:w w:val="105"/>
          <w:sz w:val="21"/>
        </w:rPr>
        <w:t xml:space="preserve"> </w:t>
      </w:r>
      <w:r>
        <w:rPr>
          <w:w w:val="105"/>
          <w:sz w:val="21"/>
        </w:rPr>
        <w:t>the</w:t>
      </w:r>
      <w:r>
        <w:rPr>
          <w:spacing w:val="-5"/>
          <w:w w:val="105"/>
          <w:sz w:val="21"/>
        </w:rPr>
        <w:t xml:space="preserve"> </w:t>
      </w:r>
      <w:r>
        <w:rPr>
          <w:w w:val="105"/>
          <w:sz w:val="21"/>
        </w:rPr>
        <w:t>like,</w:t>
      </w:r>
      <w:r>
        <w:rPr>
          <w:spacing w:val="-2"/>
          <w:w w:val="105"/>
          <w:sz w:val="21"/>
        </w:rPr>
        <w:t xml:space="preserve"> </w:t>
      </w:r>
      <w:r>
        <w:rPr>
          <w:w w:val="105"/>
          <w:sz w:val="21"/>
        </w:rPr>
        <w:t>is</w:t>
      </w:r>
      <w:r>
        <w:rPr>
          <w:spacing w:val="-2"/>
          <w:w w:val="105"/>
          <w:sz w:val="21"/>
        </w:rPr>
        <w:t xml:space="preserve"> </w:t>
      </w:r>
      <w:r>
        <w:rPr>
          <w:w w:val="105"/>
          <w:sz w:val="21"/>
        </w:rPr>
        <w:t>permitted in</w:t>
      </w:r>
      <w:r>
        <w:rPr>
          <w:spacing w:val="-3"/>
          <w:w w:val="105"/>
          <w:sz w:val="21"/>
        </w:rPr>
        <w:t xml:space="preserve"> </w:t>
      </w:r>
      <w:r>
        <w:rPr>
          <w:w w:val="105"/>
          <w:sz w:val="21"/>
        </w:rPr>
        <w:t>any</w:t>
      </w:r>
      <w:r>
        <w:rPr>
          <w:spacing w:val="-1"/>
          <w:w w:val="105"/>
          <w:sz w:val="21"/>
        </w:rPr>
        <w:t xml:space="preserve"> </w:t>
      </w:r>
      <w:r>
        <w:rPr>
          <w:w w:val="105"/>
          <w:sz w:val="21"/>
        </w:rPr>
        <w:t>zoning district subject to</w:t>
      </w:r>
      <w:r>
        <w:rPr>
          <w:spacing w:val="-2"/>
          <w:w w:val="105"/>
          <w:sz w:val="21"/>
        </w:rPr>
        <w:t xml:space="preserve"> </w:t>
      </w:r>
      <w:r>
        <w:rPr>
          <w:w w:val="105"/>
          <w:sz w:val="21"/>
        </w:rPr>
        <w:t xml:space="preserve">the following </w:t>
      </w:r>
      <w:r>
        <w:rPr>
          <w:spacing w:val="-2"/>
          <w:w w:val="105"/>
          <w:sz w:val="21"/>
        </w:rPr>
        <w:t>conditions:</w:t>
      </w:r>
    </w:p>
    <w:p w14:paraId="10F40500" w14:textId="77777777" w:rsidR="006979D5" w:rsidRDefault="002D7CC2">
      <w:pPr>
        <w:pStyle w:val="ListParagraph"/>
        <w:numPr>
          <w:ilvl w:val="1"/>
          <w:numId w:val="102"/>
        </w:numPr>
        <w:tabs>
          <w:tab w:val="left" w:pos="2231"/>
          <w:tab w:val="left" w:pos="2234"/>
        </w:tabs>
        <w:spacing w:before="119" w:line="252" w:lineRule="auto"/>
        <w:ind w:right="1179"/>
        <w:rPr>
          <w:sz w:val="21"/>
        </w:rPr>
      </w:pPr>
      <w:r>
        <w:rPr>
          <w:w w:val="105"/>
          <w:sz w:val="21"/>
        </w:rPr>
        <w:t>No more than</w:t>
      </w:r>
      <w:r>
        <w:rPr>
          <w:spacing w:val="-1"/>
          <w:w w:val="105"/>
          <w:sz w:val="21"/>
        </w:rPr>
        <w:t xml:space="preserve"> </w:t>
      </w:r>
      <w:r>
        <w:rPr>
          <w:w w:val="105"/>
          <w:sz w:val="21"/>
        </w:rPr>
        <w:t>three (3)</w:t>
      </w:r>
      <w:r>
        <w:rPr>
          <w:spacing w:val="-1"/>
          <w:w w:val="105"/>
          <w:sz w:val="21"/>
        </w:rPr>
        <w:t xml:space="preserve"> </w:t>
      </w:r>
      <w:r>
        <w:rPr>
          <w:w w:val="105"/>
          <w:sz w:val="21"/>
        </w:rPr>
        <w:t>dogs or three (3) cats six (6)</w:t>
      </w:r>
      <w:r>
        <w:rPr>
          <w:spacing w:val="-1"/>
          <w:w w:val="105"/>
          <w:sz w:val="21"/>
        </w:rPr>
        <w:t xml:space="preserve"> </w:t>
      </w:r>
      <w:r>
        <w:rPr>
          <w:w w:val="105"/>
          <w:sz w:val="21"/>
        </w:rPr>
        <w:t>months of age or</w:t>
      </w:r>
      <w:r>
        <w:rPr>
          <w:spacing w:val="-4"/>
          <w:w w:val="105"/>
          <w:sz w:val="21"/>
        </w:rPr>
        <w:t xml:space="preserve"> </w:t>
      </w:r>
      <w:r>
        <w:rPr>
          <w:w w:val="105"/>
          <w:sz w:val="21"/>
        </w:rPr>
        <w:t>older, or</w:t>
      </w:r>
      <w:r>
        <w:rPr>
          <w:spacing w:val="-5"/>
          <w:w w:val="105"/>
          <w:sz w:val="21"/>
        </w:rPr>
        <w:t xml:space="preserve"> </w:t>
      </w:r>
      <w:r>
        <w:rPr>
          <w:w w:val="105"/>
          <w:sz w:val="21"/>
        </w:rPr>
        <w:t>a combination</w:t>
      </w:r>
      <w:r>
        <w:rPr>
          <w:spacing w:val="8"/>
          <w:w w:val="105"/>
          <w:sz w:val="21"/>
        </w:rPr>
        <w:t xml:space="preserve"> </w:t>
      </w:r>
      <w:r>
        <w:rPr>
          <w:w w:val="105"/>
          <w:sz w:val="21"/>
        </w:rPr>
        <w:t>of</w:t>
      </w:r>
      <w:r>
        <w:rPr>
          <w:spacing w:val="-13"/>
          <w:w w:val="105"/>
          <w:sz w:val="21"/>
        </w:rPr>
        <w:t xml:space="preserve"> </w:t>
      </w:r>
      <w:r>
        <w:rPr>
          <w:w w:val="105"/>
          <w:sz w:val="21"/>
        </w:rPr>
        <w:t>dogs</w:t>
      </w:r>
      <w:r>
        <w:rPr>
          <w:spacing w:val="-2"/>
          <w:w w:val="105"/>
          <w:sz w:val="21"/>
        </w:rPr>
        <w:t xml:space="preserve"> </w:t>
      </w:r>
      <w:r>
        <w:rPr>
          <w:w w:val="105"/>
          <w:sz w:val="21"/>
        </w:rPr>
        <w:t>and</w:t>
      </w:r>
      <w:r>
        <w:rPr>
          <w:spacing w:val="-8"/>
          <w:w w:val="105"/>
          <w:sz w:val="21"/>
        </w:rPr>
        <w:t xml:space="preserve"> </w:t>
      </w:r>
      <w:r>
        <w:rPr>
          <w:w w:val="105"/>
          <w:sz w:val="21"/>
        </w:rPr>
        <w:t>cats</w:t>
      </w:r>
      <w:r>
        <w:rPr>
          <w:spacing w:val="-12"/>
          <w:w w:val="105"/>
          <w:sz w:val="21"/>
        </w:rPr>
        <w:t xml:space="preserve"> </w:t>
      </w:r>
      <w:r>
        <w:rPr>
          <w:w w:val="105"/>
          <w:sz w:val="21"/>
        </w:rPr>
        <w:t>totaling</w:t>
      </w:r>
      <w:r>
        <w:rPr>
          <w:spacing w:val="-2"/>
          <w:w w:val="105"/>
          <w:sz w:val="21"/>
        </w:rPr>
        <w:t xml:space="preserve"> </w:t>
      </w:r>
      <w:r>
        <w:rPr>
          <w:w w:val="105"/>
          <w:sz w:val="21"/>
        </w:rPr>
        <w:t>three</w:t>
      </w:r>
      <w:r>
        <w:rPr>
          <w:spacing w:val="-15"/>
          <w:w w:val="105"/>
          <w:sz w:val="21"/>
        </w:rPr>
        <w:t xml:space="preserve"> </w:t>
      </w:r>
      <w:r>
        <w:rPr>
          <w:w w:val="105"/>
          <w:sz w:val="21"/>
        </w:rPr>
        <w:t>(3)</w:t>
      </w:r>
      <w:r>
        <w:rPr>
          <w:spacing w:val="-3"/>
          <w:w w:val="105"/>
          <w:sz w:val="21"/>
        </w:rPr>
        <w:t xml:space="preserve"> </w:t>
      </w:r>
      <w:r>
        <w:rPr>
          <w:w w:val="105"/>
          <w:sz w:val="21"/>
        </w:rPr>
        <w:t>animals</w:t>
      </w:r>
      <w:r>
        <w:rPr>
          <w:spacing w:val="-6"/>
          <w:w w:val="105"/>
          <w:sz w:val="21"/>
        </w:rPr>
        <w:t xml:space="preserve"> </w:t>
      </w:r>
      <w:r>
        <w:rPr>
          <w:w w:val="105"/>
          <w:sz w:val="21"/>
        </w:rPr>
        <w:t>six</w:t>
      </w:r>
      <w:r>
        <w:rPr>
          <w:spacing w:val="-11"/>
          <w:w w:val="105"/>
          <w:sz w:val="21"/>
        </w:rPr>
        <w:t xml:space="preserve"> </w:t>
      </w:r>
      <w:r>
        <w:rPr>
          <w:w w:val="105"/>
          <w:sz w:val="21"/>
        </w:rPr>
        <w:t>(6)</w:t>
      </w:r>
      <w:r>
        <w:rPr>
          <w:spacing w:val="-16"/>
          <w:w w:val="105"/>
          <w:sz w:val="21"/>
        </w:rPr>
        <w:t xml:space="preserve"> </w:t>
      </w:r>
      <w:r>
        <w:rPr>
          <w:w w:val="105"/>
          <w:sz w:val="21"/>
        </w:rPr>
        <w:t>months of</w:t>
      </w:r>
      <w:r>
        <w:rPr>
          <w:spacing w:val="-7"/>
          <w:w w:val="105"/>
          <w:sz w:val="21"/>
        </w:rPr>
        <w:t xml:space="preserve"> </w:t>
      </w:r>
      <w:r>
        <w:rPr>
          <w:w w:val="105"/>
          <w:sz w:val="21"/>
        </w:rPr>
        <w:t>age</w:t>
      </w:r>
      <w:r>
        <w:rPr>
          <w:spacing w:val="-7"/>
          <w:w w:val="105"/>
          <w:sz w:val="21"/>
        </w:rPr>
        <w:t xml:space="preserve"> </w:t>
      </w:r>
      <w:r>
        <w:rPr>
          <w:w w:val="105"/>
          <w:sz w:val="21"/>
        </w:rPr>
        <w:t>or</w:t>
      </w:r>
      <w:r>
        <w:rPr>
          <w:spacing w:val="-9"/>
          <w:w w:val="105"/>
          <w:sz w:val="21"/>
        </w:rPr>
        <w:t xml:space="preserve"> </w:t>
      </w:r>
      <w:r>
        <w:rPr>
          <w:w w:val="105"/>
          <w:sz w:val="21"/>
        </w:rPr>
        <w:t>older, shall be kept or housed on any single lot.</w:t>
      </w:r>
    </w:p>
    <w:p w14:paraId="7C707C3B" w14:textId="77777777" w:rsidR="006979D5" w:rsidRDefault="002D7CC2">
      <w:pPr>
        <w:pStyle w:val="ListParagraph"/>
        <w:numPr>
          <w:ilvl w:val="1"/>
          <w:numId w:val="102"/>
        </w:numPr>
        <w:tabs>
          <w:tab w:val="left" w:pos="2233"/>
        </w:tabs>
        <w:spacing w:before="119" w:line="252" w:lineRule="auto"/>
        <w:ind w:left="2233" w:right="1337" w:hanging="358"/>
        <w:rPr>
          <w:sz w:val="21"/>
        </w:rPr>
      </w:pPr>
      <w:r>
        <w:rPr>
          <w:w w:val="105"/>
          <w:sz w:val="21"/>
        </w:rPr>
        <w:t>A</w:t>
      </w:r>
      <w:r>
        <w:rPr>
          <w:spacing w:val="-7"/>
          <w:w w:val="105"/>
          <w:sz w:val="21"/>
        </w:rPr>
        <w:t xml:space="preserve"> </w:t>
      </w:r>
      <w:r>
        <w:rPr>
          <w:w w:val="105"/>
          <w:sz w:val="21"/>
        </w:rPr>
        <w:t>litter</w:t>
      </w:r>
      <w:r>
        <w:rPr>
          <w:spacing w:val="-14"/>
          <w:w w:val="105"/>
          <w:sz w:val="21"/>
        </w:rPr>
        <w:t xml:space="preserve"> </w:t>
      </w:r>
      <w:r>
        <w:rPr>
          <w:w w:val="105"/>
          <w:sz w:val="21"/>
        </w:rPr>
        <w:t>of</w:t>
      </w:r>
      <w:r>
        <w:rPr>
          <w:spacing w:val="-14"/>
          <w:w w:val="105"/>
          <w:sz w:val="21"/>
        </w:rPr>
        <w:t xml:space="preserve"> </w:t>
      </w:r>
      <w:r>
        <w:rPr>
          <w:w w:val="105"/>
          <w:sz w:val="21"/>
        </w:rPr>
        <w:t>dogs</w:t>
      </w:r>
      <w:r>
        <w:rPr>
          <w:spacing w:val="-2"/>
          <w:w w:val="105"/>
          <w:sz w:val="21"/>
        </w:rPr>
        <w:t xml:space="preserve"> </w:t>
      </w:r>
      <w:r>
        <w:rPr>
          <w:w w:val="105"/>
          <w:sz w:val="21"/>
        </w:rPr>
        <w:t>or</w:t>
      </w:r>
      <w:r>
        <w:rPr>
          <w:spacing w:val="-11"/>
          <w:w w:val="105"/>
          <w:sz w:val="21"/>
        </w:rPr>
        <w:t xml:space="preserve"> </w:t>
      </w:r>
      <w:r>
        <w:rPr>
          <w:w w:val="105"/>
          <w:sz w:val="21"/>
        </w:rPr>
        <w:t>cats</w:t>
      </w:r>
      <w:r>
        <w:rPr>
          <w:spacing w:val="-10"/>
          <w:w w:val="105"/>
          <w:sz w:val="21"/>
        </w:rPr>
        <w:t xml:space="preserve"> </w:t>
      </w:r>
      <w:r>
        <w:rPr>
          <w:w w:val="105"/>
          <w:sz w:val="21"/>
        </w:rPr>
        <w:t>in</w:t>
      </w:r>
      <w:r>
        <w:rPr>
          <w:spacing w:val="-9"/>
          <w:w w:val="105"/>
          <w:sz w:val="21"/>
        </w:rPr>
        <w:t xml:space="preserve"> </w:t>
      </w:r>
      <w:r>
        <w:rPr>
          <w:w w:val="105"/>
          <w:sz w:val="21"/>
        </w:rPr>
        <w:t>numbers greater</w:t>
      </w:r>
      <w:r>
        <w:rPr>
          <w:spacing w:val="-9"/>
          <w:w w:val="105"/>
          <w:sz w:val="21"/>
        </w:rPr>
        <w:t xml:space="preserve"> </w:t>
      </w:r>
      <w:r>
        <w:rPr>
          <w:w w:val="105"/>
          <w:sz w:val="21"/>
        </w:rPr>
        <w:t>than</w:t>
      </w:r>
      <w:r>
        <w:rPr>
          <w:spacing w:val="-4"/>
          <w:w w:val="105"/>
          <w:sz w:val="21"/>
        </w:rPr>
        <w:t xml:space="preserve"> </w:t>
      </w:r>
      <w:r>
        <w:rPr>
          <w:w w:val="105"/>
          <w:sz w:val="21"/>
        </w:rPr>
        <w:t>provided above</w:t>
      </w:r>
      <w:r>
        <w:rPr>
          <w:spacing w:val="-2"/>
          <w:w w:val="105"/>
          <w:sz w:val="21"/>
        </w:rPr>
        <w:t xml:space="preserve"> </w:t>
      </w:r>
      <w:r>
        <w:rPr>
          <w:w w:val="105"/>
          <w:sz w:val="21"/>
        </w:rPr>
        <w:t>shall</w:t>
      </w:r>
      <w:r>
        <w:rPr>
          <w:spacing w:val="-2"/>
          <w:w w:val="105"/>
          <w:sz w:val="21"/>
        </w:rPr>
        <w:t xml:space="preserve"> </w:t>
      </w:r>
      <w:r>
        <w:rPr>
          <w:w w:val="105"/>
          <w:sz w:val="21"/>
        </w:rPr>
        <w:t>not</w:t>
      </w:r>
      <w:r>
        <w:rPr>
          <w:spacing w:val="-9"/>
          <w:w w:val="105"/>
          <w:sz w:val="21"/>
        </w:rPr>
        <w:t xml:space="preserve"> </w:t>
      </w:r>
      <w:r>
        <w:rPr>
          <w:w w:val="105"/>
          <w:sz w:val="21"/>
        </w:rPr>
        <w:t>constitute a violation of this provision until</w:t>
      </w:r>
      <w:r>
        <w:rPr>
          <w:spacing w:val="-3"/>
          <w:w w:val="105"/>
          <w:sz w:val="21"/>
        </w:rPr>
        <w:t xml:space="preserve"> </w:t>
      </w:r>
      <w:r>
        <w:rPr>
          <w:w w:val="105"/>
          <w:sz w:val="21"/>
        </w:rPr>
        <w:t>the litter is older than four (4)</w:t>
      </w:r>
      <w:r>
        <w:rPr>
          <w:spacing w:val="-2"/>
          <w:w w:val="105"/>
          <w:sz w:val="21"/>
        </w:rPr>
        <w:t xml:space="preserve"> </w:t>
      </w:r>
      <w:r>
        <w:rPr>
          <w:w w:val="105"/>
          <w:sz w:val="21"/>
        </w:rPr>
        <w:t>months of</w:t>
      </w:r>
      <w:r>
        <w:rPr>
          <w:spacing w:val="-9"/>
          <w:w w:val="105"/>
          <w:sz w:val="21"/>
        </w:rPr>
        <w:t xml:space="preserve"> </w:t>
      </w:r>
      <w:r>
        <w:rPr>
          <w:w w:val="105"/>
          <w:sz w:val="21"/>
        </w:rPr>
        <w:t>age.</w:t>
      </w:r>
    </w:p>
    <w:p w14:paraId="025ADC39" w14:textId="77777777" w:rsidR="006979D5" w:rsidRDefault="002D7CC2">
      <w:pPr>
        <w:pStyle w:val="ListParagraph"/>
        <w:numPr>
          <w:ilvl w:val="1"/>
          <w:numId w:val="102"/>
        </w:numPr>
        <w:tabs>
          <w:tab w:val="left" w:pos="2231"/>
          <w:tab w:val="left" w:pos="2236"/>
        </w:tabs>
        <w:spacing w:before="121" w:line="259" w:lineRule="auto"/>
        <w:ind w:left="2236" w:right="1349" w:hanging="364"/>
        <w:rPr>
          <w:sz w:val="21"/>
        </w:rPr>
      </w:pPr>
      <w:r>
        <w:rPr>
          <w:w w:val="105"/>
          <w:sz w:val="21"/>
        </w:rPr>
        <w:t>No</w:t>
      </w:r>
      <w:r>
        <w:rPr>
          <w:spacing w:val="-4"/>
          <w:w w:val="105"/>
          <w:sz w:val="21"/>
        </w:rPr>
        <w:t xml:space="preserve"> </w:t>
      </w:r>
      <w:r>
        <w:rPr>
          <w:w w:val="105"/>
          <w:sz w:val="21"/>
        </w:rPr>
        <w:t>more</w:t>
      </w:r>
      <w:r>
        <w:rPr>
          <w:spacing w:val="-5"/>
          <w:w w:val="105"/>
          <w:sz w:val="21"/>
        </w:rPr>
        <w:t xml:space="preserve"> </w:t>
      </w:r>
      <w:r>
        <w:rPr>
          <w:w w:val="105"/>
          <w:sz w:val="21"/>
        </w:rPr>
        <w:t>than</w:t>
      </w:r>
      <w:r>
        <w:rPr>
          <w:spacing w:val="-12"/>
          <w:w w:val="105"/>
          <w:sz w:val="21"/>
        </w:rPr>
        <w:t xml:space="preserve"> </w:t>
      </w:r>
      <w:r>
        <w:rPr>
          <w:w w:val="105"/>
          <w:sz w:val="21"/>
        </w:rPr>
        <w:t>two</w:t>
      </w:r>
      <w:r>
        <w:rPr>
          <w:spacing w:val="-8"/>
          <w:w w:val="105"/>
          <w:sz w:val="21"/>
        </w:rPr>
        <w:t xml:space="preserve"> </w:t>
      </w:r>
      <w:r>
        <w:rPr>
          <w:w w:val="105"/>
          <w:sz w:val="21"/>
        </w:rPr>
        <w:t>(2)</w:t>
      </w:r>
      <w:r>
        <w:rPr>
          <w:spacing w:val="-12"/>
          <w:w w:val="105"/>
          <w:sz w:val="21"/>
        </w:rPr>
        <w:t xml:space="preserve"> </w:t>
      </w:r>
      <w:r>
        <w:rPr>
          <w:w w:val="105"/>
          <w:sz w:val="21"/>
        </w:rPr>
        <w:t>litters</w:t>
      </w:r>
      <w:r>
        <w:rPr>
          <w:spacing w:val="-11"/>
          <w:w w:val="105"/>
          <w:sz w:val="21"/>
        </w:rPr>
        <w:t xml:space="preserve"> </w:t>
      </w:r>
      <w:r>
        <w:rPr>
          <w:w w:val="105"/>
          <w:sz w:val="21"/>
        </w:rPr>
        <w:t>are</w:t>
      </w:r>
      <w:r>
        <w:rPr>
          <w:spacing w:val="-12"/>
          <w:w w:val="105"/>
          <w:sz w:val="21"/>
        </w:rPr>
        <w:t xml:space="preserve"> </w:t>
      </w:r>
      <w:r>
        <w:rPr>
          <w:w w:val="105"/>
          <w:sz w:val="21"/>
        </w:rPr>
        <w:t>allowed</w:t>
      </w:r>
      <w:r>
        <w:rPr>
          <w:spacing w:val="-6"/>
          <w:w w:val="105"/>
          <w:sz w:val="21"/>
        </w:rPr>
        <w:t xml:space="preserve"> </w:t>
      </w:r>
      <w:r>
        <w:rPr>
          <w:w w:val="105"/>
          <w:sz w:val="21"/>
        </w:rPr>
        <w:t>in any</w:t>
      </w:r>
      <w:r>
        <w:rPr>
          <w:spacing w:val="-9"/>
          <w:w w:val="105"/>
          <w:sz w:val="21"/>
        </w:rPr>
        <w:t xml:space="preserve"> </w:t>
      </w:r>
      <w:r>
        <w:rPr>
          <w:w w:val="105"/>
          <w:sz w:val="21"/>
        </w:rPr>
        <w:t>single</w:t>
      </w:r>
      <w:r>
        <w:rPr>
          <w:spacing w:val="-1"/>
          <w:w w:val="105"/>
          <w:sz w:val="21"/>
        </w:rPr>
        <w:t xml:space="preserve"> </w:t>
      </w:r>
      <w:r>
        <w:rPr>
          <w:w w:val="105"/>
          <w:sz w:val="21"/>
        </w:rPr>
        <w:t>consecutive twelve</w:t>
      </w:r>
      <w:r>
        <w:rPr>
          <w:spacing w:val="-3"/>
          <w:w w:val="105"/>
          <w:sz w:val="21"/>
        </w:rPr>
        <w:t xml:space="preserve"> </w:t>
      </w:r>
      <w:r>
        <w:rPr>
          <w:w w:val="105"/>
          <w:sz w:val="21"/>
        </w:rPr>
        <w:t>(12)</w:t>
      </w:r>
      <w:r>
        <w:rPr>
          <w:spacing w:val="-15"/>
          <w:w w:val="105"/>
          <w:sz w:val="21"/>
        </w:rPr>
        <w:t xml:space="preserve"> </w:t>
      </w:r>
      <w:r>
        <w:rPr>
          <w:w w:val="105"/>
          <w:sz w:val="21"/>
        </w:rPr>
        <w:t xml:space="preserve">month </w:t>
      </w:r>
      <w:r>
        <w:rPr>
          <w:spacing w:val="-2"/>
          <w:w w:val="105"/>
          <w:sz w:val="21"/>
        </w:rPr>
        <w:t>period.</w:t>
      </w:r>
    </w:p>
    <w:p w14:paraId="72BF22B0" w14:textId="77777777" w:rsidR="006979D5" w:rsidRDefault="002D7CC2">
      <w:pPr>
        <w:pStyle w:val="ListParagraph"/>
        <w:numPr>
          <w:ilvl w:val="0"/>
          <w:numId w:val="102"/>
        </w:numPr>
        <w:tabs>
          <w:tab w:val="left" w:pos="1870"/>
        </w:tabs>
        <w:spacing w:before="113"/>
        <w:ind w:left="1870" w:hanging="357"/>
        <w:rPr>
          <w:sz w:val="21"/>
        </w:rPr>
      </w:pPr>
      <w:r>
        <w:rPr>
          <w:w w:val="105"/>
          <w:sz w:val="21"/>
        </w:rPr>
        <w:t>Farm</w:t>
      </w:r>
      <w:r>
        <w:rPr>
          <w:spacing w:val="3"/>
          <w:w w:val="105"/>
          <w:sz w:val="21"/>
        </w:rPr>
        <w:t xml:space="preserve"> </w:t>
      </w:r>
      <w:r>
        <w:rPr>
          <w:spacing w:val="-2"/>
          <w:w w:val="105"/>
          <w:sz w:val="21"/>
        </w:rPr>
        <w:t>Animals</w:t>
      </w:r>
    </w:p>
    <w:p w14:paraId="29A2ABAF" w14:textId="77777777" w:rsidR="006979D5" w:rsidRDefault="002D7CC2">
      <w:pPr>
        <w:spacing w:before="126" w:line="254" w:lineRule="auto"/>
        <w:ind w:left="1875" w:right="1146" w:hanging="6"/>
        <w:jc w:val="both"/>
        <w:rPr>
          <w:sz w:val="21"/>
        </w:rPr>
      </w:pPr>
      <w:r>
        <w:rPr>
          <w:w w:val="105"/>
          <w:sz w:val="21"/>
        </w:rPr>
        <w:t>The</w:t>
      </w:r>
      <w:r>
        <w:rPr>
          <w:spacing w:val="-8"/>
          <w:w w:val="105"/>
          <w:sz w:val="21"/>
        </w:rPr>
        <w:t xml:space="preserve"> </w:t>
      </w:r>
      <w:r>
        <w:rPr>
          <w:w w:val="105"/>
          <w:sz w:val="21"/>
        </w:rPr>
        <w:t>keeping of</w:t>
      </w:r>
      <w:r>
        <w:rPr>
          <w:spacing w:val="-14"/>
          <w:w w:val="105"/>
          <w:sz w:val="21"/>
        </w:rPr>
        <w:t xml:space="preserve"> </w:t>
      </w:r>
      <w:r>
        <w:rPr>
          <w:w w:val="105"/>
          <w:sz w:val="21"/>
        </w:rPr>
        <w:t>animals</w:t>
      </w:r>
      <w:r>
        <w:rPr>
          <w:spacing w:val="-7"/>
          <w:w w:val="105"/>
          <w:sz w:val="21"/>
        </w:rPr>
        <w:t xml:space="preserve"> </w:t>
      </w:r>
      <w:r>
        <w:rPr>
          <w:w w:val="105"/>
          <w:sz w:val="21"/>
        </w:rPr>
        <w:t>generally</w:t>
      </w:r>
      <w:r>
        <w:rPr>
          <w:spacing w:val="-3"/>
          <w:w w:val="105"/>
          <w:sz w:val="21"/>
        </w:rPr>
        <w:t xml:space="preserve"> </w:t>
      </w:r>
      <w:r>
        <w:rPr>
          <w:w w:val="105"/>
          <w:sz w:val="21"/>
        </w:rPr>
        <w:t>regarded</w:t>
      </w:r>
      <w:r>
        <w:rPr>
          <w:spacing w:val="-8"/>
          <w:w w:val="105"/>
          <w:sz w:val="21"/>
        </w:rPr>
        <w:t xml:space="preserve"> </w:t>
      </w:r>
      <w:r>
        <w:rPr>
          <w:w w:val="105"/>
          <w:sz w:val="21"/>
        </w:rPr>
        <w:t>as</w:t>
      </w:r>
      <w:r>
        <w:rPr>
          <w:spacing w:val="-9"/>
          <w:w w:val="105"/>
          <w:sz w:val="21"/>
        </w:rPr>
        <w:t xml:space="preserve"> </w:t>
      </w:r>
      <w:r>
        <w:rPr>
          <w:w w:val="105"/>
          <w:sz w:val="21"/>
        </w:rPr>
        <w:t>farm</w:t>
      </w:r>
      <w:r>
        <w:rPr>
          <w:spacing w:val="-4"/>
          <w:w w:val="105"/>
          <w:sz w:val="21"/>
        </w:rPr>
        <w:t xml:space="preserve"> </w:t>
      </w:r>
      <w:r>
        <w:rPr>
          <w:w w:val="105"/>
          <w:sz w:val="21"/>
        </w:rPr>
        <w:t>animals</w:t>
      </w:r>
      <w:r>
        <w:rPr>
          <w:spacing w:val="-1"/>
          <w:w w:val="105"/>
          <w:sz w:val="21"/>
        </w:rPr>
        <w:t xml:space="preserve"> </w:t>
      </w:r>
      <w:r>
        <w:rPr>
          <w:w w:val="105"/>
          <w:sz w:val="21"/>
        </w:rPr>
        <w:t>and</w:t>
      </w:r>
      <w:r>
        <w:rPr>
          <w:spacing w:val="-13"/>
          <w:w w:val="105"/>
          <w:sz w:val="21"/>
        </w:rPr>
        <w:t xml:space="preserve"> </w:t>
      </w:r>
      <w:r>
        <w:rPr>
          <w:w w:val="105"/>
          <w:sz w:val="21"/>
        </w:rPr>
        <w:t>livestock</w:t>
      </w:r>
      <w:r>
        <w:rPr>
          <w:spacing w:val="-6"/>
          <w:w w:val="105"/>
          <w:sz w:val="21"/>
        </w:rPr>
        <w:t xml:space="preserve"> </w:t>
      </w:r>
      <w:r>
        <w:rPr>
          <w:w w:val="105"/>
          <w:sz w:val="21"/>
        </w:rPr>
        <w:t>such</w:t>
      </w:r>
      <w:r>
        <w:rPr>
          <w:spacing w:val="-9"/>
          <w:w w:val="105"/>
          <w:sz w:val="21"/>
        </w:rPr>
        <w:t xml:space="preserve"> </w:t>
      </w:r>
      <w:r>
        <w:rPr>
          <w:w w:val="105"/>
          <w:sz w:val="21"/>
        </w:rPr>
        <w:t>as</w:t>
      </w:r>
      <w:r>
        <w:rPr>
          <w:spacing w:val="-16"/>
          <w:w w:val="105"/>
          <w:sz w:val="21"/>
        </w:rPr>
        <w:t xml:space="preserve"> </w:t>
      </w:r>
      <w:r>
        <w:rPr>
          <w:w w:val="105"/>
          <w:sz w:val="21"/>
        </w:rPr>
        <w:t xml:space="preserve">poultry, hogs, horses, and cows is permitted in any zoned district subject to Right to Farm </w:t>
      </w:r>
      <w:r>
        <w:rPr>
          <w:spacing w:val="-2"/>
          <w:w w:val="105"/>
          <w:sz w:val="21"/>
        </w:rPr>
        <w:t>regulations.</w:t>
      </w:r>
    </w:p>
    <w:p w14:paraId="60A118C9" w14:textId="77777777" w:rsidR="006979D5" w:rsidRDefault="002D7CC2">
      <w:pPr>
        <w:tabs>
          <w:tab w:val="left" w:pos="3672"/>
        </w:tabs>
        <w:spacing w:before="138"/>
        <w:ind w:left="1514"/>
        <w:rPr>
          <w:b/>
          <w:sz w:val="19"/>
        </w:rPr>
      </w:pPr>
      <w:r>
        <w:rPr>
          <w:b/>
          <w:spacing w:val="-4"/>
          <w:sz w:val="19"/>
        </w:rPr>
        <w:t>SECTION</w:t>
      </w:r>
      <w:r>
        <w:rPr>
          <w:b/>
          <w:spacing w:val="-6"/>
          <w:sz w:val="19"/>
        </w:rPr>
        <w:t xml:space="preserve"> </w:t>
      </w:r>
      <w:r>
        <w:rPr>
          <w:b/>
          <w:spacing w:val="-4"/>
          <w:sz w:val="19"/>
        </w:rPr>
        <w:t>7.24</w:t>
      </w:r>
      <w:r>
        <w:rPr>
          <w:b/>
          <w:sz w:val="19"/>
        </w:rPr>
        <w:tab/>
      </w:r>
      <w:r>
        <w:rPr>
          <w:b/>
          <w:spacing w:val="-4"/>
          <w:sz w:val="19"/>
        </w:rPr>
        <w:t>ROADSIDE</w:t>
      </w:r>
      <w:r>
        <w:rPr>
          <w:b/>
          <w:spacing w:val="6"/>
          <w:sz w:val="19"/>
        </w:rPr>
        <w:t xml:space="preserve"> </w:t>
      </w:r>
      <w:r>
        <w:rPr>
          <w:b/>
          <w:spacing w:val="-4"/>
          <w:sz w:val="19"/>
        </w:rPr>
        <w:t>FARM</w:t>
      </w:r>
      <w:r>
        <w:rPr>
          <w:b/>
          <w:spacing w:val="-10"/>
          <w:sz w:val="19"/>
        </w:rPr>
        <w:t xml:space="preserve"> </w:t>
      </w:r>
      <w:r>
        <w:rPr>
          <w:b/>
          <w:spacing w:val="-4"/>
          <w:sz w:val="19"/>
        </w:rPr>
        <w:t>STANDS</w:t>
      </w:r>
    </w:p>
    <w:p w14:paraId="1F40CA69" w14:textId="77777777" w:rsidR="006979D5" w:rsidRDefault="002D7CC2">
      <w:pPr>
        <w:spacing w:before="138" w:line="252" w:lineRule="auto"/>
        <w:ind w:left="1871" w:right="1143" w:hanging="363"/>
        <w:jc w:val="both"/>
        <w:rPr>
          <w:sz w:val="21"/>
        </w:rPr>
      </w:pPr>
      <w:r>
        <w:rPr>
          <w:w w:val="105"/>
          <w:sz w:val="21"/>
        </w:rPr>
        <w:t>These seasonal, commercial operations where items such as produce, baked goods, Christmas trees, honey, and maple syrup are offered for sale, shall be</w:t>
      </w:r>
      <w:r>
        <w:rPr>
          <w:spacing w:val="-1"/>
          <w:w w:val="105"/>
          <w:sz w:val="21"/>
        </w:rPr>
        <w:t xml:space="preserve"> </w:t>
      </w:r>
      <w:r>
        <w:rPr>
          <w:w w:val="105"/>
          <w:sz w:val="21"/>
        </w:rPr>
        <w:t xml:space="preserve">allowed provided </w:t>
      </w:r>
      <w:r>
        <w:rPr>
          <w:spacing w:val="-4"/>
          <w:w w:val="105"/>
          <w:sz w:val="21"/>
        </w:rPr>
        <w:t>that:</w:t>
      </w:r>
    </w:p>
    <w:p w14:paraId="13A1ED7F" w14:textId="77777777" w:rsidR="006979D5" w:rsidRDefault="002D7CC2">
      <w:pPr>
        <w:pStyle w:val="ListParagraph"/>
        <w:numPr>
          <w:ilvl w:val="0"/>
          <w:numId w:val="101"/>
        </w:numPr>
        <w:tabs>
          <w:tab w:val="left" w:pos="1875"/>
          <w:tab w:val="left" w:pos="1877"/>
        </w:tabs>
        <w:spacing w:before="119" w:line="254" w:lineRule="auto"/>
        <w:ind w:right="1139" w:hanging="361"/>
        <w:jc w:val="both"/>
        <w:rPr>
          <w:sz w:val="21"/>
        </w:rPr>
      </w:pPr>
      <w:r>
        <w:rPr>
          <w:spacing w:val="-15"/>
          <w:sz w:val="21"/>
        </w:rPr>
        <w:t xml:space="preserve"> </w:t>
      </w:r>
      <w:r>
        <w:rPr>
          <w:w w:val="105"/>
          <w:sz w:val="21"/>
        </w:rPr>
        <w:t>Seventy-five</w:t>
      </w:r>
      <w:r>
        <w:rPr>
          <w:spacing w:val="-15"/>
          <w:w w:val="105"/>
          <w:sz w:val="21"/>
        </w:rPr>
        <w:t xml:space="preserve"> </w:t>
      </w:r>
      <w:r>
        <w:rPr>
          <w:w w:val="105"/>
          <w:sz w:val="21"/>
        </w:rPr>
        <w:t>percent</w:t>
      </w:r>
      <w:r>
        <w:rPr>
          <w:spacing w:val="-16"/>
          <w:w w:val="105"/>
          <w:sz w:val="21"/>
        </w:rPr>
        <w:t xml:space="preserve"> </w:t>
      </w:r>
      <w:r>
        <w:rPr>
          <w:w w:val="105"/>
          <w:sz w:val="21"/>
        </w:rPr>
        <w:t>(75%)</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items</w:t>
      </w:r>
      <w:r>
        <w:rPr>
          <w:spacing w:val="-15"/>
          <w:w w:val="105"/>
          <w:sz w:val="21"/>
        </w:rPr>
        <w:t xml:space="preserve"> </w:t>
      </w:r>
      <w:r>
        <w:rPr>
          <w:w w:val="105"/>
          <w:sz w:val="21"/>
        </w:rPr>
        <w:t>offered</w:t>
      </w:r>
      <w:r>
        <w:rPr>
          <w:spacing w:val="-15"/>
          <w:w w:val="105"/>
          <w:sz w:val="21"/>
        </w:rPr>
        <w:t xml:space="preserve"> </w:t>
      </w:r>
      <w:r>
        <w:rPr>
          <w:w w:val="105"/>
          <w:sz w:val="21"/>
        </w:rPr>
        <w:t>for</w:t>
      </w:r>
      <w:r>
        <w:rPr>
          <w:spacing w:val="-16"/>
          <w:w w:val="105"/>
          <w:sz w:val="21"/>
        </w:rPr>
        <w:t xml:space="preserve"> </w:t>
      </w:r>
      <w:r>
        <w:rPr>
          <w:w w:val="105"/>
          <w:sz w:val="21"/>
        </w:rPr>
        <w:t>sale</w:t>
      </w:r>
      <w:r>
        <w:rPr>
          <w:spacing w:val="-10"/>
          <w:w w:val="105"/>
          <w:sz w:val="21"/>
        </w:rPr>
        <w:t xml:space="preserve"> </w:t>
      </w:r>
      <w:r>
        <w:rPr>
          <w:w w:val="105"/>
          <w:sz w:val="21"/>
        </w:rPr>
        <w:t>at</w:t>
      </w:r>
      <w:r>
        <w:rPr>
          <w:spacing w:val="-16"/>
          <w:w w:val="105"/>
          <w:sz w:val="21"/>
        </w:rPr>
        <w:t xml:space="preserve"> </w:t>
      </w:r>
      <w:r>
        <w:rPr>
          <w:w w:val="105"/>
          <w:sz w:val="21"/>
        </w:rPr>
        <w:t>a</w:t>
      </w:r>
      <w:r>
        <w:rPr>
          <w:spacing w:val="-10"/>
          <w:w w:val="105"/>
          <w:sz w:val="21"/>
        </w:rPr>
        <w:t xml:space="preserve"> </w:t>
      </w:r>
      <w:r>
        <w:rPr>
          <w:w w:val="105"/>
          <w:sz w:val="21"/>
        </w:rPr>
        <w:t>roadside</w:t>
      </w:r>
      <w:r>
        <w:rPr>
          <w:spacing w:val="-4"/>
          <w:w w:val="105"/>
          <w:sz w:val="21"/>
        </w:rPr>
        <w:t xml:space="preserve"> </w:t>
      </w:r>
      <w:r>
        <w:rPr>
          <w:w w:val="105"/>
          <w:sz w:val="21"/>
        </w:rPr>
        <w:t>stand</w:t>
      </w:r>
      <w:r>
        <w:rPr>
          <w:spacing w:val="-16"/>
          <w:w w:val="105"/>
          <w:sz w:val="21"/>
        </w:rPr>
        <w:t xml:space="preserve"> </w:t>
      </w:r>
      <w:r>
        <w:rPr>
          <w:w w:val="105"/>
          <w:sz w:val="21"/>
        </w:rPr>
        <w:t>shall</w:t>
      </w:r>
      <w:r>
        <w:rPr>
          <w:spacing w:val="-15"/>
          <w:w w:val="105"/>
          <w:sz w:val="21"/>
        </w:rPr>
        <w:t xml:space="preserve"> </w:t>
      </w:r>
      <w:r>
        <w:rPr>
          <w:w w:val="105"/>
          <w:sz w:val="21"/>
        </w:rPr>
        <w:t>be</w:t>
      </w:r>
      <w:r>
        <w:rPr>
          <w:spacing w:val="-14"/>
          <w:w w:val="105"/>
          <w:sz w:val="21"/>
        </w:rPr>
        <w:t xml:space="preserve"> </w:t>
      </w:r>
      <w:r>
        <w:rPr>
          <w:w w:val="105"/>
          <w:sz w:val="21"/>
        </w:rPr>
        <w:t>grown or</w:t>
      </w:r>
      <w:r>
        <w:rPr>
          <w:spacing w:val="-8"/>
          <w:w w:val="105"/>
          <w:sz w:val="21"/>
        </w:rPr>
        <w:t xml:space="preserve"> </w:t>
      </w:r>
      <w:r>
        <w:rPr>
          <w:w w:val="105"/>
          <w:sz w:val="21"/>
        </w:rPr>
        <w:t>produced on</w:t>
      </w:r>
      <w:r>
        <w:rPr>
          <w:spacing w:val="-10"/>
          <w:w w:val="105"/>
          <w:sz w:val="21"/>
        </w:rPr>
        <w:t xml:space="preserve"> </w:t>
      </w:r>
      <w:r>
        <w:rPr>
          <w:w w:val="105"/>
          <w:sz w:val="21"/>
        </w:rPr>
        <w:t>the</w:t>
      </w:r>
      <w:r>
        <w:rPr>
          <w:spacing w:val="-5"/>
          <w:w w:val="105"/>
          <w:sz w:val="21"/>
        </w:rPr>
        <w:t xml:space="preserve"> </w:t>
      </w:r>
      <w:r>
        <w:rPr>
          <w:w w:val="105"/>
          <w:sz w:val="21"/>
        </w:rPr>
        <w:t>same</w:t>
      </w:r>
      <w:r>
        <w:rPr>
          <w:spacing w:val="-9"/>
          <w:w w:val="105"/>
          <w:sz w:val="21"/>
        </w:rPr>
        <w:t xml:space="preserve"> </w:t>
      </w:r>
      <w:r>
        <w:rPr>
          <w:w w:val="105"/>
          <w:sz w:val="21"/>
        </w:rPr>
        <w:t>property on</w:t>
      </w:r>
      <w:r>
        <w:rPr>
          <w:spacing w:val="-13"/>
          <w:w w:val="105"/>
          <w:sz w:val="21"/>
        </w:rPr>
        <w:t xml:space="preserve"> </w:t>
      </w:r>
      <w:r>
        <w:rPr>
          <w:w w:val="105"/>
          <w:sz w:val="21"/>
        </w:rPr>
        <w:t>which the</w:t>
      </w:r>
      <w:r>
        <w:rPr>
          <w:spacing w:val="-4"/>
          <w:w w:val="105"/>
          <w:sz w:val="21"/>
        </w:rPr>
        <w:t xml:space="preserve"> </w:t>
      </w:r>
      <w:r>
        <w:rPr>
          <w:w w:val="105"/>
          <w:sz w:val="21"/>
        </w:rPr>
        <w:t>stand is</w:t>
      </w:r>
      <w:r>
        <w:rPr>
          <w:spacing w:val="-14"/>
          <w:w w:val="105"/>
          <w:sz w:val="21"/>
        </w:rPr>
        <w:t xml:space="preserve"> </w:t>
      </w:r>
      <w:r>
        <w:rPr>
          <w:w w:val="105"/>
          <w:sz w:val="21"/>
        </w:rPr>
        <w:t>located.</w:t>
      </w:r>
      <w:r>
        <w:rPr>
          <w:spacing w:val="66"/>
          <w:w w:val="105"/>
          <w:sz w:val="21"/>
        </w:rPr>
        <w:t xml:space="preserve"> </w:t>
      </w:r>
      <w:r>
        <w:rPr>
          <w:w w:val="105"/>
          <w:sz w:val="21"/>
        </w:rPr>
        <w:t>An</w:t>
      </w:r>
      <w:r>
        <w:rPr>
          <w:spacing w:val="-12"/>
          <w:w w:val="105"/>
          <w:sz w:val="21"/>
        </w:rPr>
        <w:t xml:space="preserve"> </w:t>
      </w:r>
      <w:r>
        <w:rPr>
          <w:w w:val="105"/>
          <w:sz w:val="21"/>
        </w:rPr>
        <w:t>exception is</w:t>
      </w:r>
      <w:r>
        <w:rPr>
          <w:spacing w:val="-7"/>
          <w:w w:val="105"/>
          <w:sz w:val="21"/>
        </w:rPr>
        <w:t xml:space="preserve"> </w:t>
      </w:r>
      <w:r>
        <w:rPr>
          <w:w w:val="105"/>
          <w:sz w:val="21"/>
        </w:rPr>
        <w:t>allowed if</w:t>
      </w:r>
      <w:r>
        <w:rPr>
          <w:spacing w:val="-16"/>
          <w:w w:val="105"/>
          <w:sz w:val="21"/>
        </w:rPr>
        <w:t xml:space="preserve"> </w:t>
      </w:r>
      <w:r>
        <w:rPr>
          <w:w w:val="105"/>
          <w:sz w:val="21"/>
        </w:rPr>
        <w:t>the</w:t>
      </w:r>
      <w:r>
        <w:rPr>
          <w:spacing w:val="-15"/>
          <w:w w:val="105"/>
          <w:sz w:val="21"/>
        </w:rPr>
        <w:t xml:space="preserve"> </w:t>
      </w:r>
      <w:r>
        <w:rPr>
          <w:w w:val="105"/>
          <w:sz w:val="21"/>
        </w:rPr>
        <w:t>goods</w:t>
      </w:r>
      <w:r>
        <w:rPr>
          <w:spacing w:val="-8"/>
          <w:w w:val="105"/>
          <w:sz w:val="21"/>
        </w:rPr>
        <w:t xml:space="preserve"> </w:t>
      </w:r>
      <w:r>
        <w:rPr>
          <w:w w:val="105"/>
          <w:sz w:val="21"/>
        </w:rPr>
        <w:t>are</w:t>
      </w:r>
      <w:r>
        <w:rPr>
          <w:spacing w:val="-7"/>
          <w:w w:val="105"/>
          <w:sz w:val="21"/>
        </w:rPr>
        <w:t xml:space="preserve"> </w:t>
      </w:r>
      <w:r>
        <w:rPr>
          <w:w w:val="105"/>
          <w:sz w:val="21"/>
        </w:rPr>
        <w:t>produced</w:t>
      </w:r>
      <w:r>
        <w:rPr>
          <w:spacing w:val="-1"/>
          <w:w w:val="105"/>
          <w:sz w:val="21"/>
        </w:rPr>
        <w:t xml:space="preserve"> </w:t>
      </w:r>
      <w:r>
        <w:rPr>
          <w:w w:val="105"/>
          <w:sz w:val="21"/>
        </w:rPr>
        <w:t>or</w:t>
      </w:r>
      <w:r>
        <w:rPr>
          <w:spacing w:val="-16"/>
          <w:w w:val="105"/>
          <w:sz w:val="21"/>
        </w:rPr>
        <w:t xml:space="preserve"> </w:t>
      </w:r>
      <w:r>
        <w:rPr>
          <w:w w:val="105"/>
          <w:sz w:val="21"/>
        </w:rPr>
        <w:t>grown</w:t>
      </w:r>
      <w:r>
        <w:rPr>
          <w:spacing w:val="-8"/>
          <w:w w:val="105"/>
          <w:sz w:val="21"/>
        </w:rPr>
        <w:t xml:space="preserve"> </w:t>
      </w:r>
      <w:r>
        <w:rPr>
          <w:w w:val="105"/>
          <w:sz w:val="21"/>
        </w:rPr>
        <w:t>on</w:t>
      </w:r>
      <w:r>
        <w:rPr>
          <w:spacing w:val="-16"/>
          <w:w w:val="105"/>
          <w:sz w:val="21"/>
        </w:rPr>
        <w:t xml:space="preserve"> </w:t>
      </w:r>
      <w:r>
        <w:rPr>
          <w:w w:val="105"/>
          <w:sz w:val="21"/>
        </w:rPr>
        <w:t>other</w:t>
      </w:r>
      <w:r>
        <w:rPr>
          <w:spacing w:val="-2"/>
          <w:w w:val="105"/>
          <w:sz w:val="21"/>
        </w:rPr>
        <w:t xml:space="preserve"> </w:t>
      </w:r>
      <w:r>
        <w:rPr>
          <w:w w:val="105"/>
          <w:sz w:val="21"/>
        </w:rPr>
        <w:t>Oceana</w:t>
      </w:r>
      <w:r>
        <w:rPr>
          <w:spacing w:val="-1"/>
          <w:w w:val="105"/>
          <w:sz w:val="21"/>
        </w:rPr>
        <w:t xml:space="preserve"> </w:t>
      </w:r>
      <w:r>
        <w:rPr>
          <w:w w:val="105"/>
          <w:sz w:val="21"/>
        </w:rPr>
        <w:t>County</w:t>
      </w:r>
      <w:r>
        <w:rPr>
          <w:spacing w:val="-10"/>
          <w:w w:val="105"/>
          <w:sz w:val="21"/>
        </w:rPr>
        <w:t xml:space="preserve"> </w:t>
      </w:r>
      <w:r>
        <w:rPr>
          <w:w w:val="105"/>
          <w:sz w:val="21"/>
        </w:rPr>
        <w:t>property</w:t>
      </w:r>
      <w:r>
        <w:rPr>
          <w:spacing w:val="-7"/>
          <w:w w:val="105"/>
          <w:sz w:val="21"/>
        </w:rPr>
        <w:t xml:space="preserve"> </w:t>
      </w:r>
      <w:r>
        <w:rPr>
          <w:w w:val="105"/>
          <w:sz w:val="21"/>
        </w:rPr>
        <w:t>which</w:t>
      </w:r>
      <w:r>
        <w:rPr>
          <w:spacing w:val="-14"/>
          <w:w w:val="105"/>
          <w:sz w:val="21"/>
        </w:rPr>
        <w:t xml:space="preserve"> </w:t>
      </w:r>
      <w:r>
        <w:rPr>
          <w:w w:val="105"/>
          <w:sz w:val="21"/>
        </w:rPr>
        <w:t>is</w:t>
      </w:r>
      <w:r>
        <w:rPr>
          <w:spacing w:val="-5"/>
          <w:w w:val="105"/>
          <w:sz w:val="21"/>
        </w:rPr>
        <w:t xml:space="preserve"> </w:t>
      </w:r>
      <w:r>
        <w:rPr>
          <w:w w:val="105"/>
          <w:sz w:val="21"/>
        </w:rPr>
        <w:t>also</w:t>
      </w:r>
      <w:r>
        <w:rPr>
          <w:spacing w:val="-5"/>
          <w:w w:val="105"/>
          <w:sz w:val="21"/>
        </w:rPr>
        <w:t xml:space="preserve"> </w:t>
      </w:r>
      <w:r>
        <w:rPr>
          <w:w w:val="105"/>
          <w:sz w:val="21"/>
        </w:rPr>
        <w:t>owned by the owner of the property on which the stand is located.</w:t>
      </w:r>
    </w:p>
    <w:p w14:paraId="4620E253" w14:textId="77777777" w:rsidR="006979D5" w:rsidRDefault="002D7CC2">
      <w:pPr>
        <w:pStyle w:val="ListParagraph"/>
        <w:numPr>
          <w:ilvl w:val="0"/>
          <w:numId w:val="101"/>
        </w:numPr>
        <w:tabs>
          <w:tab w:val="left" w:pos="1872"/>
          <w:tab w:val="left" w:pos="1874"/>
        </w:tabs>
        <w:spacing w:before="109" w:line="254" w:lineRule="auto"/>
        <w:ind w:left="1874" w:right="1139" w:hanging="362"/>
        <w:jc w:val="both"/>
        <w:rPr>
          <w:sz w:val="21"/>
        </w:rPr>
      </w:pPr>
      <w:r>
        <w:rPr>
          <w:w w:val="105"/>
          <w:sz w:val="21"/>
        </w:rPr>
        <w:t>An exception is allowed in residential districts where a small amount of surplus garden goods</w:t>
      </w:r>
      <w:r>
        <w:rPr>
          <w:spacing w:val="-16"/>
          <w:w w:val="105"/>
          <w:sz w:val="21"/>
        </w:rPr>
        <w:t xml:space="preserve"> </w:t>
      </w:r>
      <w:r>
        <w:rPr>
          <w:w w:val="105"/>
          <w:sz w:val="21"/>
        </w:rPr>
        <w:t>are</w:t>
      </w:r>
      <w:r>
        <w:rPr>
          <w:spacing w:val="-15"/>
          <w:w w:val="105"/>
          <w:sz w:val="21"/>
        </w:rPr>
        <w:t xml:space="preserve"> </w:t>
      </w:r>
      <w:r>
        <w:rPr>
          <w:w w:val="105"/>
          <w:sz w:val="21"/>
        </w:rPr>
        <w:t>offered</w:t>
      </w:r>
      <w:r>
        <w:rPr>
          <w:spacing w:val="-15"/>
          <w:w w:val="105"/>
          <w:sz w:val="21"/>
        </w:rPr>
        <w:t xml:space="preserve"> </w:t>
      </w:r>
      <w:r>
        <w:rPr>
          <w:w w:val="105"/>
          <w:sz w:val="21"/>
        </w:rPr>
        <w:t>for</w:t>
      </w:r>
      <w:r>
        <w:rPr>
          <w:spacing w:val="-16"/>
          <w:w w:val="105"/>
          <w:sz w:val="21"/>
        </w:rPr>
        <w:t xml:space="preserve"> </w:t>
      </w:r>
      <w:r>
        <w:rPr>
          <w:w w:val="105"/>
          <w:sz w:val="21"/>
        </w:rPr>
        <w:t>sale</w:t>
      </w:r>
      <w:r>
        <w:rPr>
          <w:spacing w:val="-15"/>
          <w:w w:val="105"/>
          <w:sz w:val="21"/>
        </w:rPr>
        <w:t xml:space="preserve"> </w:t>
      </w:r>
      <w:r>
        <w:rPr>
          <w:w w:val="105"/>
          <w:sz w:val="21"/>
        </w:rPr>
        <w:t>on</w:t>
      </w:r>
      <w:r>
        <w:rPr>
          <w:spacing w:val="-15"/>
          <w:w w:val="105"/>
          <w:sz w:val="21"/>
        </w:rPr>
        <w:t xml:space="preserve"> </w:t>
      </w:r>
      <w:r>
        <w:rPr>
          <w:w w:val="105"/>
          <w:sz w:val="21"/>
        </w:rPr>
        <w:t>an</w:t>
      </w:r>
      <w:r>
        <w:rPr>
          <w:spacing w:val="-16"/>
          <w:w w:val="105"/>
          <w:sz w:val="21"/>
        </w:rPr>
        <w:t xml:space="preserve"> </w:t>
      </w:r>
      <w:r>
        <w:rPr>
          <w:w w:val="105"/>
          <w:sz w:val="21"/>
        </w:rPr>
        <w:t>occasional</w:t>
      </w:r>
      <w:r>
        <w:rPr>
          <w:spacing w:val="-15"/>
          <w:w w:val="105"/>
          <w:sz w:val="21"/>
        </w:rPr>
        <w:t xml:space="preserve"> </w:t>
      </w:r>
      <w:r>
        <w:rPr>
          <w:w w:val="105"/>
          <w:sz w:val="21"/>
        </w:rPr>
        <w:t>basis</w:t>
      </w:r>
      <w:r>
        <w:rPr>
          <w:spacing w:val="-15"/>
          <w:w w:val="105"/>
          <w:sz w:val="21"/>
        </w:rPr>
        <w:t xml:space="preserve"> </w:t>
      </w:r>
      <w:r>
        <w:rPr>
          <w:w w:val="105"/>
          <w:sz w:val="21"/>
        </w:rPr>
        <w:t>not</w:t>
      </w:r>
      <w:r>
        <w:rPr>
          <w:spacing w:val="-16"/>
          <w:w w:val="105"/>
          <w:sz w:val="21"/>
        </w:rPr>
        <w:t xml:space="preserve"> </w:t>
      </w:r>
      <w:r>
        <w:rPr>
          <w:w w:val="105"/>
          <w:sz w:val="21"/>
        </w:rPr>
        <w:t>to</w:t>
      </w:r>
      <w:r>
        <w:rPr>
          <w:spacing w:val="-15"/>
          <w:w w:val="105"/>
          <w:sz w:val="21"/>
        </w:rPr>
        <w:t xml:space="preserve"> </w:t>
      </w:r>
      <w:r>
        <w:rPr>
          <w:w w:val="105"/>
          <w:sz w:val="21"/>
        </w:rPr>
        <w:t>exceed</w:t>
      </w:r>
      <w:r>
        <w:rPr>
          <w:spacing w:val="-15"/>
          <w:w w:val="105"/>
          <w:sz w:val="21"/>
        </w:rPr>
        <w:t xml:space="preserve"> </w:t>
      </w:r>
      <w:r>
        <w:rPr>
          <w:w w:val="105"/>
          <w:sz w:val="21"/>
        </w:rPr>
        <w:t>three</w:t>
      </w:r>
      <w:r>
        <w:rPr>
          <w:spacing w:val="-16"/>
          <w:w w:val="105"/>
          <w:sz w:val="21"/>
        </w:rPr>
        <w:t xml:space="preserve"> </w:t>
      </w:r>
      <w:r>
        <w:rPr>
          <w:w w:val="105"/>
          <w:sz w:val="21"/>
        </w:rPr>
        <w:t>(3)</w:t>
      </w:r>
      <w:r>
        <w:rPr>
          <w:spacing w:val="-15"/>
          <w:w w:val="105"/>
          <w:sz w:val="21"/>
        </w:rPr>
        <w:t xml:space="preserve"> </w:t>
      </w:r>
      <w:r>
        <w:rPr>
          <w:w w:val="105"/>
          <w:sz w:val="21"/>
        </w:rPr>
        <w:t>days</w:t>
      </w:r>
      <w:r>
        <w:rPr>
          <w:spacing w:val="-15"/>
          <w:w w:val="105"/>
          <w:sz w:val="21"/>
        </w:rPr>
        <w:t xml:space="preserve"> </w:t>
      </w:r>
      <w:r>
        <w:rPr>
          <w:w w:val="105"/>
          <w:sz w:val="21"/>
        </w:rPr>
        <w:t>in</w:t>
      </w:r>
      <w:r>
        <w:rPr>
          <w:spacing w:val="-16"/>
          <w:w w:val="105"/>
          <w:sz w:val="21"/>
        </w:rPr>
        <w:t xml:space="preserve"> </w:t>
      </w:r>
      <w:r>
        <w:rPr>
          <w:w w:val="105"/>
          <w:sz w:val="21"/>
        </w:rPr>
        <w:t>a</w:t>
      </w:r>
      <w:r>
        <w:rPr>
          <w:spacing w:val="-15"/>
          <w:w w:val="105"/>
          <w:sz w:val="21"/>
        </w:rPr>
        <w:t xml:space="preserve"> </w:t>
      </w:r>
      <w:r>
        <w:rPr>
          <w:w w:val="105"/>
          <w:sz w:val="21"/>
        </w:rPr>
        <w:t xml:space="preserve">calendar </w:t>
      </w:r>
      <w:r>
        <w:rPr>
          <w:spacing w:val="-4"/>
          <w:w w:val="105"/>
          <w:sz w:val="21"/>
        </w:rPr>
        <w:t>week.</w:t>
      </w:r>
    </w:p>
    <w:p w14:paraId="7697650A" w14:textId="77777777" w:rsidR="006979D5" w:rsidRDefault="002D7CC2">
      <w:pPr>
        <w:tabs>
          <w:tab w:val="left" w:pos="3679"/>
        </w:tabs>
        <w:spacing w:before="138"/>
        <w:ind w:left="1521"/>
        <w:rPr>
          <w:b/>
          <w:sz w:val="19"/>
        </w:rPr>
      </w:pPr>
      <w:r>
        <w:rPr>
          <w:b/>
          <w:spacing w:val="-5"/>
          <w:sz w:val="19"/>
        </w:rPr>
        <w:t>SECTION</w:t>
      </w:r>
      <w:r>
        <w:rPr>
          <w:b/>
          <w:spacing w:val="-6"/>
          <w:sz w:val="19"/>
        </w:rPr>
        <w:t xml:space="preserve"> </w:t>
      </w:r>
      <w:r>
        <w:rPr>
          <w:b/>
          <w:spacing w:val="-4"/>
          <w:sz w:val="19"/>
        </w:rPr>
        <w:t>7.25</w:t>
      </w:r>
      <w:r>
        <w:rPr>
          <w:b/>
          <w:sz w:val="19"/>
        </w:rPr>
        <w:tab/>
        <w:t>SIGN</w:t>
      </w:r>
      <w:r>
        <w:rPr>
          <w:b/>
          <w:spacing w:val="-10"/>
          <w:sz w:val="19"/>
        </w:rPr>
        <w:t xml:space="preserve"> </w:t>
      </w:r>
      <w:r>
        <w:rPr>
          <w:b/>
          <w:spacing w:val="-2"/>
          <w:sz w:val="19"/>
        </w:rPr>
        <w:t>REGULATIONS</w:t>
      </w:r>
    </w:p>
    <w:p w14:paraId="290C1723" w14:textId="77777777" w:rsidR="006979D5" w:rsidRDefault="002D7CC2">
      <w:pPr>
        <w:pStyle w:val="ListParagraph"/>
        <w:numPr>
          <w:ilvl w:val="0"/>
          <w:numId w:val="100"/>
        </w:numPr>
        <w:tabs>
          <w:tab w:val="left" w:pos="1868"/>
        </w:tabs>
        <w:spacing w:before="138"/>
        <w:ind w:left="1868" w:hanging="354"/>
        <w:rPr>
          <w:sz w:val="21"/>
        </w:rPr>
      </w:pPr>
      <w:r>
        <w:rPr>
          <w:w w:val="105"/>
          <w:sz w:val="21"/>
        </w:rPr>
        <w:t>The</w:t>
      </w:r>
      <w:r>
        <w:rPr>
          <w:spacing w:val="-10"/>
          <w:w w:val="105"/>
          <w:sz w:val="21"/>
        </w:rPr>
        <w:t xml:space="preserve"> </w:t>
      </w:r>
      <w:r>
        <w:rPr>
          <w:w w:val="105"/>
          <w:sz w:val="21"/>
        </w:rPr>
        <w:t>following</w:t>
      </w:r>
      <w:r>
        <w:rPr>
          <w:spacing w:val="5"/>
          <w:w w:val="105"/>
          <w:sz w:val="21"/>
        </w:rPr>
        <w:t xml:space="preserve"> </w:t>
      </w:r>
      <w:r>
        <w:rPr>
          <w:w w:val="105"/>
          <w:sz w:val="21"/>
        </w:rPr>
        <w:t>signs</w:t>
      </w:r>
      <w:r>
        <w:rPr>
          <w:spacing w:val="3"/>
          <w:w w:val="105"/>
          <w:sz w:val="21"/>
        </w:rPr>
        <w:t xml:space="preserve"> </w:t>
      </w:r>
      <w:r>
        <w:rPr>
          <w:w w:val="105"/>
          <w:sz w:val="21"/>
        </w:rPr>
        <w:t>shall</w:t>
      </w:r>
      <w:r>
        <w:rPr>
          <w:spacing w:val="-9"/>
          <w:w w:val="105"/>
          <w:sz w:val="21"/>
        </w:rPr>
        <w:t xml:space="preserve"> </w:t>
      </w:r>
      <w:r>
        <w:rPr>
          <w:w w:val="105"/>
          <w:sz w:val="21"/>
        </w:rPr>
        <w:t>be</w:t>
      </w:r>
      <w:r>
        <w:rPr>
          <w:spacing w:val="-15"/>
          <w:w w:val="105"/>
          <w:sz w:val="21"/>
        </w:rPr>
        <w:t xml:space="preserve"> </w:t>
      </w:r>
      <w:r>
        <w:rPr>
          <w:w w:val="105"/>
          <w:sz w:val="21"/>
        </w:rPr>
        <w:t>regulated by</w:t>
      </w:r>
      <w:r>
        <w:rPr>
          <w:spacing w:val="-10"/>
          <w:w w:val="105"/>
          <w:sz w:val="21"/>
        </w:rPr>
        <w:t xml:space="preserve"> </w:t>
      </w:r>
      <w:r>
        <w:rPr>
          <w:w w:val="105"/>
          <w:sz w:val="21"/>
        </w:rPr>
        <w:t>District</w:t>
      </w:r>
      <w:r>
        <w:rPr>
          <w:spacing w:val="-6"/>
          <w:w w:val="105"/>
          <w:sz w:val="21"/>
        </w:rPr>
        <w:t xml:space="preserve"> </w:t>
      </w:r>
      <w:r>
        <w:rPr>
          <w:w w:val="105"/>
          <w:sz w:val="21"/>
        </w:rPr>
        <w:t>in</w:t>
      </w:r>
      <w:r>
        <w:rPr>
          <w:spacing w:val="-5"/>
          <w:w w:val="105"/>
          <w:sz w:val="21"/>
        </w:rPr>
        <w:t xml:space="preserve"> </w:t>
      </w:r>
      <w:r>
        <w:rPr>
          <w:w w:val="105"/>
          <w:sz w:val="21"/>
        </w:rPr>
        <w:t>this</w:t>
      </w:r>
      <w:r>
        <w:rPr>
          <w:spacing w:val="-9"/>
          <w:w w:val="105"/>
          <w:sz w:val="21"/>
        </w:rPr>
        <w:t xml:space="preserve"> </w:t>
      </w:r>
      <w:r>
        <w:rPr>
          <w:spacing w:val="-2"/>
          <w:w w:val="105"/>
          <w:sz w:val="21"/>
        </w:rPr>
        <w:t>Ordinance:</w:t>
      </w:r>
    </w:p>
    <w:p w14:paraId="4FE05FC6" w14:textId="77777777" w:rsidR="006979D5" w:rsidRDefault="002D7CC2">
      <w:pPr>
        <w:pStyle w:val="ListParagraph"/>
        <w:numPr>
          <w:ilvl w:val="1"/>
          <w:numId w:val="100"/>
        </w:numPr>
        <w:tabs>
          <w:tab w:val="left" w:pos="2232"/>
        </w:tabs>
        <w:spacing w:before="133"/>
        <w:ind w:left="2232" w:hanging="359"/>
        <w:rPr>
          <w:sz w:val="21"/>
        </w:rPr>
      </w:pPr>
      <w:r>
        <w:rPr>
          <w:b/>
          <w:w w:val="105"/>
          <w:sz w:val="21"/>
        </w:rPr>
        <w:t>Residential</w:t>
      </w:r>
      <w:r>
        <w:rPr>
          <w:b/>
          <w:spacing w:val="-9"/>
          <w:w w:val="105"/>
          <w:sz w:val="21"/>
        </w:rPr>
        <w:t xml:space="preserve"> </w:t>
      </w:r>
      <w:r>
        <w:rPr>
          <w:b/>
          <w:spacing w:val="-2"/>
          <w:w w:val="105"/>
          <w:sz w:val="21"/>
        </w:rPr>
        <w:t>Districts:</w:t>
      </w:r>
    </w:p>
    <w:p w14:paraId="6DC70266" w14:textId="77777777" w:rsidR="006979D5" w:rsidRDefault="002D7CC2">
      <w:pPr>
        <w:spacing w:before="134" w:line="252" w:lineRule="auto"/>
        <w:ind w:left="2235" w:right="1141" w:hanging="3"/>
        <w:jc w:val="both"/>
        <w:rPr>
          <w:sz w:val="21"/>
        </w:rPr>
      </w:pPr>
      <w:r>
        <w:rPr>
          <w:w w:val="105"/>
          <w:sz w:val="21"/>
        </w:rPr>
        <w:t>Signs</w:t>
      </w:r>
      <w:r>
        <w:rPr>
          <w:spacing w:val="-2"/>
          <w:w w:val="105"/>
          <w:sz w:val="21"/>
        </w:rPr>
        <w:t xml:space="preserve"> </w:t>
      </w:r>
      <w:r>
        <w:rPr>
          <w:w w:val="105"/>
          <w:sz w:val="21"/>
        </w:rPr>
        <w:t>advertising</w:t>
      </w:r>
      <w:r>
        <w:rPr>
          <w:spacing w:val="-3"/>
          <w:w w:val="105"/>
          <w:sz w:val="21"/>
        </w:rPr>
        <w:t xml:space="preserve"> </w:t>
      </w:r>
      <w:r>
        <w:rPr>
          <w:w w:val="105"/>
          <w:sz w:val="21"/>
        </w:rPr>
        <w:t>Home</w:t>
      </w:r>
      <w:r>
        <w:rPr>
          <w:spacing w:val="-13"/>
          <w:w w:val="105"/>
          <w:sz w:val="21"/>
        </w:rPr>
        <w:t xml:space="preserve"> </w:t>
      </w:r>
      <w:r>
        <w:rPr>
          <w:w w:val="105"/>
          <w:sz w:val="21"/>
        </w:rPr>
        <w:t>Occupations shall</w:t>
      </w:r>
      <w:r>
        <w:rPr>
          <w:spacing w:val="-1"/>
          <w:w w:val="105"/>
          <w:sz w:val="21"/>
        </w:rPr>
        <w:t xml:space="preserve"> </w:t>
      </w:r>
      <w:r>
        <w:rPr>
          <w:w w:val="105"/>
          <w:sz w:val="21"/>
        </w:rPr>
        <w:t>be</w:t>
      </w:r>
      <w:r>
        <w:rPr>
          <w:spacing w:val="-14"/>
          <w:w w:val="105"/>
          <w:sz w:val="21"/>
        </w:rPr>
        <w:t xml:space="preserve"> </w:t>
      </w:r>
      <w:r>
        <w:rPr>
          <w:w w:val="105"/>
          <w:sz w:val="21"/>
        </w:rPr>
        <w:t>mounted</w:t>
      </w:r>
      <w:r>
        <w:rPr>
          <w:spacing w:val="-4"/>
          <w:w w:val="105"/>
          <w:sz w:val="21"/>
        </w:rPr>
        <w:t xml:space="preserve"> </w:t>
      </w:r>
      <w:r>
        <w:rPr>
          <w:w w:val="105"/>
          <w:sz w:val="21"/>
        </w:rPr>
        <w:t>flat</w:t>
      </w:r>
      <w:r>
        <w:rPr>
          <w:spacing w:val="-15"/>
          <w:w w:val="105"/>
          <w:sz w:val="21"/>
        </w:rPr>
        <w:t xml:space="preserve"> </w:t>
      </w:r>
      <w:r>
        <w:rPr>
          <w:w w:val="105"/>
          <w:sz w:val="21"/>
        </w:rPr>
        <w:t>to</w:t>
      </w:r>
      <w:r>
        <w:rPr>
          <w:spacing w:val="-11"/>
          <w:w w:val="105"/>
          <w:sz w:val="21"/>
        </w:rPr>
        <w:t xml:space="preserve"> </w:t>
      </w:r>
      <w:r>
        <w:rPr>
          <w:w w:val="105"/>
          <w:sz w:val="21"/>
        </w:rPr>
        <w:t>the</w:t>
      </w:r>
      <w:r>
        <w:rPr>
          <w:spacing w:val="-15"/>
          <w:w w:val="105"/>
          <w:sz w:val="21"/>
        </w:rPr>
        <w:t xml:space="preserve"> </w:t>
      </w:r>
      <w:r>
        <w:rPr>
          <w:w w:val="105"/>
          <w:sz w:val="21"/>
        </w:rPr>
        <w:t>wall</w:t>
      </w:r>
      <w:r>
        <w:rPr>
          <w:spacing w:val="-10"/>
          <w:w w:val="105"/>
          <w:sz w:val="21"/>
        </w:rPr>
        <w:t xml:space="preserve"> </w:t>
      </w:r>
      <w:r>
        <w:rPr>
          <w:w w:val="105"/>
          <w:sz w:val="21"/>
        </w:rPr>
        <w:t>of</w:t>
      </w:r>
      <w:r>
        <w:rPr>
          <w:spacing w:val="-16"/>
          <w:w w:val="105"/>
          <w:sz w:val="21"/>
        </w:rPr>
        <w:t xml:space="preserve"> </w:t>
      </w:r>
      <w:r>
        <w:rPr>
          <w:w w:val="105"/>
          <w:sz w:val="21"/>
        </w:rPr>
        <w:t>the</w:t>
      </w:r>
      <w:r>
        <w:rPr>
          <w:spacing w:val="-12"/>
          <w:w w:val="105"/>
          <w:sz w:val="21"/>
        </w:rPr>
        <w:t xml:space="preserve"> </w:t>
      </w:r>
      <w:r>
        <w:rPr>
          <w:w w:val="105"/>
          <w:sz w:val="21"/>
        </w:rPr>
        <w:t>residence and shall not exceed six (6) square feet in area.</w:t>
      </w:r>
    </w:p>
    <w:p w14:paraId="06B3EA3C" w14:textId="77777777" w:rsidR="006979D5" w:rsidRDefault="002D7CC2">
      <w:pPr>
        <w:pStyle w:val="ListParagraph"/>
        <w:numPr>
          <w:ilvl w:val="1"/>
          <w:numId w:val="100"/>
        </w:numPr>
        <w:tabs>
          <w:tab w:val="left" w:pos="2234"/>
        </w:tabs>
        <w:spacing w:before="121"/>
        <w:ind w:left="2234" w:hanging="358"/>
        <w:rPr>
          <w:sz w:val="21"/>
        </w:rPr>
      </w:pPr>
      <w:r>
        <w:rPr>
          <w:b/>
          <w:spacing w:val="-2"/>
          <w:w w:val="105"/>
          <w:sz w:val="21"/>
        </w:rPr>
        <w:t>Agricultural</w:t>
      </w:r>
      <w:r>
        <w:rPr>
          <w:b/>
          <w:spacing w:val="11"/>
          <w:w w:val="105"/>
          <w:sz w:val="21"/>
        </w:rPr>
        <w:t xml:space="preserve"> </w:t>
      </w:r>
      <w:r>
        <w:rPr>
          <w:b/>
          <w:spacing w:val="-2"/>
          <w:w w:val="105"/>
          <w:sz w:val="21"/>
        </w:rPr>
        <w:t>Districts:</w:t>
      </w:r>
    </w:p>
    <w:p w14:paraId="3F2DB7EB" w14:textId="77777777" w:rsidR="006979D5" w:rsidRDefault="002D7CC2">
      <w:pPr>
        <w:spacing w:before="133" w:line="252" w:lineRule="auto"/>
        <w:ind w:left="2232" w:right="1127"/>
        <w:jc w:val="both"/>
        <w:rPr>
          <w:sz w:val="21"/>
        </w:rPr>
      </w:pPr>
      <w:r>
        <w:rPr>
          <w:w w:val="105"/>
          <w:sz w:val="21"/>
        </w:rPr>
        <w:t>Signs advertising the</w:t>
      </w:r>
      <w:r>
        <w:rPr>
          <w:spacing w:val="-4"/>
          <w:w w:val="105"/>
          <w:sz w:val="21"/>
        </w:rPr>
        <w:t xml:space="preserve"> </w:t>
      </w:r>
      <w:r>
        <w:rPr>
          <w:w w:val="105"/>
          <w:sz w:val="21"/>
        </w:rPr>
        <w:t>sale</w:t>
      </w:r>
      <w:r>
        <w:rPr>
          <w:spacing w:val="-3"/>
          <w:w w:val="105"/>
          <w:sz w:val="21"/>
        </w:rPr>
        <w:t xml:space="preserve"> </w:t>
      </w:r>
      <w:r>
        <w:rPr>
          <w:w w:val="105"/>
          <w:sz w:val="21"/>
        </w:rPr>
        <w:t>of</w:t>
      </w:r>
      <w:r>
        <w:rPr>
          <w:spacing w:val="-1"/>
          <w:w w:val="105"/>
          <w:sz w:val="21"/>
        </w:rPr>
        <w:t xml:space="preserve"> </w:t>
      </w:r>
      <w:r>
        <w:rPr>
          <w:w w:val="105"/>
          <w:sz w:val="21"/>
        </w:rPr>
        <w:t>farm products produced on</w:t>
      </w:r>
      <w:r>
        <w:rPr>
          <w:spacing w:val="-9"/>
          <w:w w:val="105"/>
          <w:sz w:val="21"/>
        </w:rPr>
        <w:t xml:space="preserve"> </w:t>
      </w:r>
      <w:r>
        <w:rPr>
          <w:w w:val="105"/>
          <w:sz w:val="21"/>
        </w:rPr>
        <w:t>the</w:t>
      </w:r>
      <w:r>
        <w:rPr>
          <w:spacing w:val="-4"/>
          <w:w w:val="105"/>
          <w:sz w:val="21"/>
        </w:rPr>
        <w:t xml:space="preserve"> </w:t>
      </w:r>
      <w:r>
        <w:rPr>
          <w:w w:val="105"/>
          <w:sz w:val="21"/>
        </w:rPr>
        <w:t>premises shall be</w:t>
      </w:r>
      <w:r>
        <w:rPr>
          <w:spacing w:val="-6"/>
          <w:w w:val="105"/>
          <w:sz w:val="21"/>
        </w:rPr>
        <w:t xml:space="preserve"> </w:t>
      </w:r>
      <w:r>
        <w:rPr>
          <w:w w:val="105"/>
          <w:sz w:val="21"/>
        </w:rPr>
        <w:t>limited to</w:t>
      </w:r>
      <w:r>
        <w:rPr>
          <w:spacing w:val="-16"/>
          <w:w w:val="105"/>
          <w:sz w:val="21"/>
        </w:rPr>
        <w:t xml:space="preserve"> </w:t>
      </w:r>
      <w:r>
        <w:rPr>
          <w:w w:val="105"/>
          <w:sz w:val="21"/>
        </w:rPr>
        <w:t>two</w:t>
      </w:r>
      <w:r>
        <w:rPr>
          <w:spacing w:val="-15"/>
          <w:w w:val="105"/>
          <w:sz w:val="21"/>
        </w:rPr>
        <w:t xml:space="preserve"> </w:t>
      </w:r>
      <w:r>
        <w:rPr>
          <w:w w:val="105"/>
          <w:sz w:val="21"/>
        </w:rPr>
        <w:t>(2)</w:t>
      </w:r>
      <w:r>
        <w:rPr>
          <w:spacing w:val="-15"/>
          <w:w w:val="105"/>
          <w:sz w:val="21"/>
        </w:rPr>
        <w:t xml:space="preserve"> </w:t>
      </w:r>
      <w:r>
        <w:rPr>
          <w:w w:val="105"/>
          <w:sz w:val="21"/>
        </w:rPr>
        <w:t>signs</w:t>
      </w:r>
      <w:r>
        <w:rPr>
          <w:spacing w:val="-16"/>
          <w:w w:val="105"/>
          <w:sz w:val="21"/>
        </w:rPr>
        <w:t xml:space="preserve"> </w:t>
      </w:r>
      <w:r>
        <w:rPr>
          <w:w w:val="105"/>
          <w:sz w:val="21"/>
        </w:rPr>
        <w:t>erected</w:t>
      </w:r>
      <w:r>
        <w:rPr>
          <w:spacing w:val="-15"/>
          <w:w w:val="105"/>
          <w:sz w:val="21"/>
        </w:rPr>
        <w:t xml:space="preserve"> </w:t>
      </w:r>
      <w:r>
        <w:rPr>
          <w:w w:val="105"/>
          <w:sz w:val="21"/>
        </w:rPr>
        <w:t>on</w:t>
      </w:r>
      <w:r>
        <w:rPr>
          <w:spacing w:val="-15"/>
          <w:w w:val="105"/>
          <w:sz w:val="21"/>
        </w:rPr>
        <w:t xml:space="preserve"> </w:t>
      </w:r>
      <w:r>
        <w:rPr>
          <w:w w:val="105"/>
          <w:sz w:val="21"/>
        </w:rPr>
        <w:t>opposite</w:t>
      </w:r>
      <w:r>
        <w:rPr>
          <w:spacing w:val="-16"/>
          <w:w w:val="105"/>
          <w:sz w:val="21"/>
        </w:rPr>
        <w:t xml:space="preserve"> </w:t>
      </w:r>
      <w:r>
        <w:rPr>
          <w:w w:val="105"/>
          <w:sz w:val="21"/>
        </w:rPr>
        <w:t>approaches</w:t>
      </w:r>
      <w:r>
        <w:rPr>
          <w:spacing w:val="-15"/>
          <w:w w:val="105"/>
          <w:sz w:val="21"/>
        </w:rPr>
        <w:t xml:space="preserve"> </w:t>
      </w:r>
      <w:r>
        <w:rPr>
          <w:w w:val="105"/>
          <w:sz w:val="21"/>
        </w:rPr>
        <w:t>to</w:t>
      </w:r>
      <w:r>
        <w:rPr>
          <w:spacing w:val="-15"/>
          <w:w w:val="105"/>
          <w:sz w:val="21"/>
        </w:rPr>
        <w:t xml:space="preserve"> </w:t>
      </w:r>
      <w:r>
        <w:rPr>
          <w:w w:val="105"/>
          <w:sz w:val="21"/>
        </w:rPr>
        <w:t>the</w:t>
      </w:r>
      <w:r>
        <w:rPr>
          <w:spacing w:val="-16"/>
          <w:w w:val="105"/>
          <w:sz w:val="21"/>
        </w:rPr>
        <w:t xml:space="preserve"> </w:t>
      </w:r>
      <w:r>
        <w:rPr>
          <w:w w:val="105"/>
          <w:sz w:val="21"/>
        </w:rPr>
        <w:t>roadside</w:t>
      </w:r>
      <w:r>
        <w:rPr>
          <w:spacing w:val="-15"/>
          <w:w w:val="105"/>
          <w:sz w:val="21"/>
        </w:rPr>
        <w:t xml:space="preserve"> </w:t>
      </w:r>
      <w:r>
        <w:rPr>
          <w:w w:val="105"/>
          <w:sz w:val="21"/>
        </w:rPr>
        <w:t>stand</w:t>
      </w:r>
      <w:r>
        <w:rPr>
          <w:spacing w:val="-15"/>
          <w:w w:val="105"/>
          <w:sz w:val="21"/>
        </w:rPr>
        <w:t xml:space="preserve"> </w:t>
      </w:r>
      <w:r>
        <w:rPr>
          <w:w w:val="105"/>
          <w:sz w:val="21"/>
        </w:rPr>
        <w:t>or</w:t>
      </w:r>
      <w:r>
        <w:rPr>
          <w:spacing w:val="-16"/>
          <w:w w:val="105"/>
          <w:sz w:val="21"/>
        </w:rPr>
        <w:t xml:space="preserve"> </w:t>
      </w:r>
      <w:r>
        <w:rPr>
          <w:w w:val="105"/>
          <w:sz w:val="21"/>
        </w:rPr>
        <w:t>main</w:t>
      </w:r>
      <w:r>
        <w:rPr>
          <w:spacing w:val="-15"/>
          <w:w w:val="105"/>
          <w:sz w:val="21"/>
        </w:rPr>
        <w:t xml:space="preserve"> </w:t>
      </w:r>
      <w:r>
        <w:rPr>
          <w:w w:val="105"/>
          <w:sz w:val="21"/>
        </w:rPr>
        <w:t>entrance to</w:t>
      </w:r>
      <w:r>
        <w:rPr>
          <w:spacing w:val="-1"/>
          <w:w w:val="105"/>
          <w:sz w:val="21"/>
        </w:rPr>
        <w:t xml:space="preserve"> </w:t>
      </w:r>
      <w:r>
        <w:rPr>
          <w:w w:val="105"/>
          <w:sz w:val="21"/>
        </w:rPr>
        <w:t>the</w:t>
      </w:r>
      <w:r>
        <w:rPr>
          <w:spacing w:val="-2"/>
          <w:w w:val="105"/>
          <w:sz w:val="21"/>
        </w:rPr>
        <w:t xml:space="preserve"> </w:t>
      </w:r>
      <w:r>
        <w:rPr>
          <w:w w:val="105"/>
          <w:sz w:val="21"/>
        </w:rPr>
        <w:t>property.</w:t>
      </w:r>
      <w:r>
        <w:rPr>
          <w:spacing w:val="40"/>
          <w:w w:val="105"/>
          <w:sz w:val="21"/>
        </w:rPr>
        <w:t xml:space="preserve"> </w:t>
      </w:r>
      <w:r>
        <w:rPr>
          <w:w w:val="105"/>
          <w:sz w:val="21"/>
        </w:rPr>
        <w:t>The</w:t>
      </w:r>
      <w:r>
        <w:rPr>
          <w:spacing w:val="-3"/>
          <w:w w:val="105"/>
          <w:sz w:val="21"/>
        </w:rPr>
        <w:t xml:space="preserve"> </w:t>
      </w:r>
      <w:r>
        <w:rPr>
          <w:w w:val="105"/>
          <w:sz w:val="21"/>
        </w:rPr>
        <w:t>maximum sign</w:t>
      </w:r>
      <w:r>
        <w:rPr>
          <w:spacing w:val="-1"/>
          <w:w w:val="105"/>
          <w:sz w:val="21"/>
        </w:rPr>
        <w:t xml:space="preserve"> </w:t>
      </w:r>
      <w:r>
        <w:rPr>
          <w:w w:val="105"/>
          <w:sz w:val="21"/>
        </w:rPr>
        <w:t>area shall be fifteen (15) square feet.</w:t>
      </w:r>
      <w:r>
        <w:rPr>
          <w:spacing w:val="40"/>
          <w:w w:val="105"/>
          <w:sz w:val="21"/>
        </w:rPr>
        <w:t xml:space="preserve"> </w:t>
      </w:r>
      <w:r>
        <w:rPr>
          <w:w w:val="105"/>
          <w:sz w:val="21"/>
        </w:rPr>
        <w:t>Such sign shall not be located within any public road right-of-way, and shall not be placed or erected so</w:t>
      </w:r>
      <w:r>
        <w:rPr>
          <w:spacing w:val="-6"/>
          <w:w w:val="105"/>
          <w:sz w:val="21"/>
        </w:rPr>
        <w:t xml:space="preserve"> </w:t>
      </w:r>
      <w:r>
        <w:rPr>
          <w:w w:val="105"/>
          <w:sz w:val="21"/>
        </w:rPr>
        <w:t>as</w:t>
      </w:r>
      <w:r>
        <w:rPr>
          <w:spacing w:val="-9"/>
          <w:w w:val="105"/>
          <w:sz w:val="21"/>
        </w:rPr>
        <w:t xml:space="preserve"> </w:t>
      </w:r>
      <w:r>
        <w:rPr>
          <w:w w:val="105"/>
          <w:sz w:val="21"/>
        </w:rPr>
        <w:t>to</w:t>
      </w:r>
      <w:r>
        <w:rPr>
          <w:spacing w:val="-2"/>
          <w:w w:val="105"/>
          <w:sz w:val="21"/>
        </w:rPr>
        <w:t xml:space="preserve"> </w:t>
      </w:r>
      <w:r>
        <w:rPr>
          <w:w w:val="105"/>
          <w:sz w:val="21"/>
        </w:rPr>
        <w:t>obstruct the vision of</w:t>
      </w:r>
      <w:r>
        <w:rPr>
          <w:spacing w:val="-3"/>
          <w:w w:val="105"/>
          <w:sz w:val="21"/>
        </w:rPr>
        <w:t xml:space="preserve"> </w:t>
      </w:r>
      <w:r>
        <w:rPr>
          <w:w w:val="105"/>
          <w:sz w:val="21"/>
        </w:rPr>
        <w:t>or</w:t>
      </w:r>
      <w:r>
        <w:rPr>
          <w:spacing w:val="-1"/>
          <w:w w:val="105"/>
          <w:sz w:val="21"/>
        </w:rPr>
        <w:t xml:space="preserve"> </w:t>
      </w:r>
      <w:r>
        <w:rPr>
          <w:w w:val="105"/>
          <w:sz w:val="21"/>
        </w:rPr>
        <w:t>create any</w:t>
      </w:r>
      <w:r>
        <w:rPr>
          <w:spacing w:val="-1"/>
          <w:w w:val="105"/>
          <w:sz w:val="21"/>
        </w:rPr>
        <w:t xml:space="preserve"> </w:t>
      </w:r>
      <w:r>
        <w:rPr>
          <w:w w:val="105"/>
          <w:sz w:val="21"/>
        </w:rPr>
        <w:t>hazard</w:t>
      </w:r>
      <w:r>
        <w:rPr>
          <w:spacing w:val="-2"/>
          <w:w w:val="105"/>
          <w:sz w:val="21"/>
        </w:rPr>
        <w:t xml:space="preserve"> </w:t>
      </w:r>
      <w:r>
        <w:rPr>
          <w:w w:val="105"/>
          <w:sz w:val="21"/>
        </w:rPr>
        <w:t>to</w:t>
      </w:r>
      <w:r>
        <w:rPr>
          <w:spacing w:val="-1"/>
          <w:w w:val="105"/>
          <w:sz w:val="21"/>
        </w:rPr>
        <w:t xml:space="preserve"> </w:t>
      </w:r>
      <w:r>
        <w:rPr>
          <w:w w:val="105"/>
          <w:sz w:val="21"/>
        </w:rPr>
        <w:t xml:space="preserve">vehicular or pedestrian traffic. </w:t>
      </w:r>
      <w:r>
        <w:rPr>
          <w:w w:val="80"/>
          <w:sz w:val="21"/>
        </w:rPr>
        <w:t>•</w:t>
      </w:r>
    </w:p>
    <w:p w14:paraId="57F58E15" w14:textId="77777777" w:rsidR="006979D5" w:rsidRDefault="006979D5">
      <w:pPr>
        <w:spacing w:line="252" w:lineRule="auto"/>
        <w:jc w:val="both"/>
        <w:rPr>
          <w:sz w:val="21"/>
        </w:rPr>
        <w:sectPr w:rsidR="006979D5">
          <w:footerReference w:type="even" r:id="rId39"/>
          <w:footerReference w:type="default" r:id="rId40"/>
          <w:pgSz w:w="12270" w:h="15840"/>
          <w:pgMar w:top="880" w:right="283" w:bottom="1220" w:left="283" w:header="0" w:footer="1040" w:gutter="0"/>
          <w:pgNumType w:start="13"/>
          <w:cols w:space="720"/>
        </w:sectPr>
      </w:pPr>
    </w:p>
    <w:p w14:paraId="0258A20F" w14:textId="77777777" w:rsidR="006979D5" w:rsidRDefault="002D7CC2">
      <w:pPr>
        <w:spacing w:before="25"/>
        <w:ind w:left="1515"/>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1D4DD88B" w14:textId="77777777" w:rsidR="006979D5" w:rsidRDefault="002D7CC2">
      <w:pPr>
        <w:spacing w:before="110"/>
        <w:ind w:left="1509"/>
        <w:rPr>
          <w:i/>
          <w:sz w:val="13"/>
        </w:rPr>
      </w:pPr>
      <w:r>
        <w:rPr>
          <w:i/>
          <w:spacing w:val="-2"/>
          <w:w w:val="90"/>
          <w:sz w:val="13"/>
        </w:rPr>
        <w:t>OcetJna</w:t>
      </w:r>
      <w:r>
        <w:rPr>
          <w:i/>
          <w:spacing w:val="3"/>
          <w:sz w:val="13"/>
        </w:rPr>
        <w:t xml:space="preserve"> </w:t>
      </w:r>
      <w:r>
        <w:rPr>
          <w:i/>
          <w:spacing w:val="-2"/>
          <w:w w:val="90"/>
          <w:sz w:val="13"/>
        </w:rPr>
        <w:t>County,</w:t>
      </w:r>
      <w:r>
        <w:rPr>
          <w:i/>
          <w:spacing w:val="-1"/>
          <w:sz w:val="13"/>
        </w:rPr>
        <w:t xml:space="preserve"> </w:t>
      </w:r>
      <w:r>
        <w:rPr>
          <w:i/>
          <w:spacing w:val="-2"/>
          <w:w w:val="90"/>
          <w:sz w:val="13"/>
        </w:rPr>
        <w:t>Mlchlgan</w:t>
      </w:r>
    </w:p>
    <w:p w14:paraId="4E78FDBA" w14:textId="77777777" w:rsidR="006979D5" w:rsidRDefault="002D7CC2">
      <w:pPr>
        <w:spacing w:before="18"/>
        <w:ind w:left="1509"/>
        <w:rPr>
          <w:i/>
          <w:sz w:val="13"/>
        </w:rPr>
      </w:pPr>
      <w:r>
        <w:br w:type="column"/>
      </w:r>
      <w:r>
        <w:rPr>
          <w:i/>
          <w:w w:val="90"/>
          <w:sz w:val="13"/>
        </w:rPr>
        <w:t>Printed</w:t>
      </w:r>
      <w:r>
        <w:rPr>
          <w:i/>
          <w:spacing w:val="-1"/>
          <w:sz w:val="13"/>
        </w:rPr>
        <w:t xml:space="preserve"> </w:t>
      </w:r>
      <w:r>
        <w:rPr>
          <w:i/>
          <w:w w:val="90"/>
          <w:sz w:val="13"/>
        </w:rPr>
        <w:t>on</w:t>
      </w:r>
      <w:r>
        <w:rPr>
          <w:i/>
          <w:spacing w:val="-5"/>
          <w:w w:val="90"/>
          <w:sz w:val="13"/>
        </w:rPr>
        <w:t xml:space="preserve"> </w:t>
      </w:r>
      <w:r>
        <w:rPr>
          <w:i/>
          <w:spacing w:val="-2"/>
          <w:w w:val="90"/>
          <w:sz w:val="13"/>
        </w:rPr>
        <w:t>02110/26</w:t>
      </w:r>
    </w:p>
    <w:p w14:paraId="12AAA004" w14:textId="77777777" w:rsidR="006979D5" w:rsidRDefault="006979D5">
      <w:pPr>
        <w:rPr>
          <w:i/>
          <w:sz w:val="13"/>
        </w:rPr>
        <w:sectPr w:rsidR="006979D5">
          <w:type w:val="continuous"/>
          <w:pgSz w:w="12270" w:h="15840"/>
          <w:pgMar w:top="1820" w:right="283" w:bottom="280" w:left="283" w:header="0" w:footer="1040" w:gutter="0"/>
          <w:cols w:num="2" w:space="720" w:equalWidth="0">
            <w:col w:w="3386" w:space="4638"/>
            <w:col w:w="3680"/>
          </w:cols>
        </w:sectPr>
      </w:pPr>
    </w:p>
    <w:p w14:paraId="36C96BF5" w14:textId="77777777" w:rsidR="006979D5" w:rsidRDefault="002D7CC2">
      <w:pPr>
        <w:pStyle w:val="ListParagraph"/>
        <w:numPr>
          <w:ilvl w:val="1"/>
          <w:numId w:val="100"/>
        </w:numPr>
        <w:tabs>
          <w:tab w:val="left" w:pos="2267"/>
        </w:tabs>
        <w:spacing w:before="77"/>
        <w:ind w:left="2267" w:hanging="359"/>
        <w:jc w:val="both"/>
        <w:rPr>
          <w:rFonts w:ascii="Times New Roman"/>
          <w:sz w:val="23"/>
        </w:rPr>
      </w:pPr>
      <w:r>
        <w:rPr>
          <w:b/>
          <w:spacing w:val="-2"/>
          <w:w w:val="105"/>
          <w:sz w:val="21"/>
        </w:rPr>
        <w:lastRenderedPageBreak/>
        <w:t>Commercial/Industrial</w:t>
      </w:r>
      <w:r>
        <w:rPr>
          <w:b/>
          <w:spacing w:val="11"/>
          <w:w w:val="105"/>
          <w:sz w:val="21"/>
        </w:rPr>
        <w:t xml:space="preserve"> </w:t>
      </w:r>
      <w:r>
        <w:rPr>
          <w:b/>
          <w:spacing w:val="-2"/>
          <w:w w:val="105"/>
          <w:sz w:val="21"/>
        </w:rPr>
        <w:t>Districts:</w:t>
      </w:r>
    </w:p>
    <w:p w14:paraId="683F59D0" w14:textId="77777777" w:rsidR="006979D5" w:rsidRDefault="002D7CC2">
      <w:pPr>
        <w:pStyle w:val="ListParagraph"/>
        <w:numPr>
          <w:ilvl w:val="2"/>
          <w:numId w:val="100"/>
        </w:numPr>
        <w:tabs>
          <w:tab w:val="left" w:pos="2798"/>
          <w:tab w:val="left" w:pos="2800"/>
        </w:tabs>
        <w:spacing w:before="126"/>
        <w:ind w:right="1103" w:hanging="355"/>
        <w:jc w:val="both"/>
      </w:pPr>
      <w:r>
        <w:t>Signs pertaining exclusively to the</w:t>
      </w:r>
      <w:r>
        <w:rPr>
          <w:spacing w:val="-5"/>
        </w:rPr>
        <w:t xml:space="preserve"> </w:t>
      </w:r>
      <w:r>
        <w:t>business carried on within a</w:t>
      </w:r>
      <w:r>
        <w:rPr>
          <w:spacing w:val="-2"/>
        </w:rPr>
        <w:t xml:space="preserve"> </w:t>
      </w:r>
      <w:r>
        <w:t>building may</w:t>
      </w:r>
      <w:r>
        <w:rPr>
          <w:spacing w:val="-3"/>
        </w:rPr>
        <w:t xml:space="preserve"> </w:t>
      </w:r>
      <w:r>
        <w:t>be mounted or painted on the building walls or may be free standing.</w:t>
      </w:r>
      <w:r>
        <w:rPr>
          <w:spacing w:val="40"/>
        </w:rPr>
        <w:t xml:space="preserve"> </w:t>
      </w:r>
      <w:r>
        <w:t>Such signs may</w:t>
      </w:r>
      <w:r>
        <w:rPr>
          <w:spacing w:val="-14"/>
        </w:rPr>
        <w:t xml:space="preserve"> </w:t>
      </w:r>
      <w:r>
        <w:t>be</w:t>
      </w:r>
      <w:r>
        <w:rPr>
          <w:spacing w:val="-2"/>
        </w:rPr>
        <w:t xml:space="preserve"> </w:t>
      </w:r>
      <w:r>
        <w:t>erected</w:t>
      </w:r>
      <w:r>
        <w:rPr>
          <w:spacing w:val="-2"/>
        </w:rPr>
        <w:t xml:space="preserve"> </w:t>
      </w:r>
      <w:r>
        <w:t>in</w:t>
      </w:r>
      <w:r>
        <w:rPr>
          <w:spacing w:val="-11"/>
        </w:rPr>
        <w:t xml:space="preserve"> </w:t>
      </w:r>
      <w:r>
        <w:t>any</w:t>
      </w:r>
      <w:r>
        <w:rPr>
          <w:spacing w:val="-7"/>
        </w:rPr>
        <w:t xml:space="preserve"> </w:t>
      </w:r>
      <w:r>
        <w:t>combination</w:t>
      </w:r>
      <w:r>
        <w:rPr>
          <w:spacing w:val="16"/>
        </w:rPr>
        <w:t xml:space="preserve"> </w:t>
      </w:r>
      <w:r>
        <w:t>as long</w:t>
      </w:r>
      <w:r>
        <w:rPr>
          <w:spacing w:val="-3"/>
        </w:rPr>
        <w:t xml:space="preserve"> </w:t>
      </w:r>
      <w:r>
        <w:t>as</w:t>
      </w:r>
      <w:r>
        <w:rPr>
          <w:spacing w:val="-4"/>
        </w:rPr>
        <w:t xml:space="preserve"> </w:t>
      </w:r>
      <w:r>
        <w:t>the</w:t>
      </w:r>
      <w:r>
        <w:rPr>
          <w:spacing w:val="-10"/>
        </w:rPr>
        <w:t xml:space="preserve"> </w:t>
      </w:r>
      <w:r>
        <w:t>total</w:t>
      </w:r>
      <w:r>
        <w:rPr>
          <w:spacing w:val="-6"/>
        </w:rPr>
        <w:t xml:space="preserve"> </w:t>
      </w:r>
      <w:r>
        <w:t>area</w:t>
      </w:r>
      <w:r>
        <w:rPr>
          <w:spacing w:val="-4"/>
        </w:rPr>
        <w:t xml:space="preserve"> </w:t>
      </w:r>
      <w:r>
        <w:t>of</w:t>
      </w:r>
      <w:r>
        <w:rPr>
          <w:spacing w:val="-8"/>
        </w:rPr>
        <w:t xml:space="preserve"> </w:t>
      </w:r>
      <w:r>
        <w:t>all</w:t>
      </w:r>
      <w:r>
        <w:rPr>
          <w:spacing w:val="-9"/>
        </w:rPr>
        <w:t xml:space="preserve"> </w:t>
      </w:r>
      <w:r>
        <w:t>signs</w:t>
      </w:r>
      <w:r>
        <w:rPr>
          <w:spacing w:val="-12"/>
        </w:rPr>
        <w:t xml:space="preserve"> </w:t>
      </w:r>
      <w:r>
        <w:t>does not exceed</w:t>
      </w:r>
      <w:r>
        <w:rPr>
          <w:spacing w:val="-3"/>
        </w:rPr>
        <w:t xml:space="preserve"> </w:t>
      </w:r>
      <w:r>
        <w:t>fifty</w:t>
      </w:r>
      <w:r>
        <w:rPr>
          <w:spacing w:val="-14"/>
        </w:rPr>
        <w:t xml:space="preserve"> </w:t>
      </w:r>
      <w:r>
        <w:t>(50)</w:t>
      </w:r>
      <w:r>
        <w:rPr>
          <w:spacing w:val="-13"/>
        </w:rPr>
        <w:t xml:space="preserve"> </w:t>
      </w:r>
      <w:r>
        <w:t>square</w:t>
      </w:r>
      <w:r>
        <w:rPr>
          <w:spacing w:val="-11"/>
        </w:rPr>
        <w:t xml:space="preserve"> </w:t>
      </w:r>
      <w:r>
        <w:t>feet.</w:t>
      </w:r>
      <w:r>
        <w:rPr>
          <w:spacing w:val="40"/>
        </w:rPr>
        <w:t xml:space="preserve"> </w:t>
      </w:r>
      <w:r>
        <w:t>Free</w:t>
      </w:r>
      <w:r>
        <w:rPr>
          <w:spacing w:val="-15"/>
        </w:rPr>
        <w:t xml:space="preserve"> </w:t>
      </w:r>
      <w:r>
        <w:t>standing signs</w:t>
      </w:r>
      <w:r>
        <w:rPr>
          <w:spacing w:val="-4"/>
        </w:rPr>
        <w:t xml:space="preserve"> </w:t>
      </w:r>
      <w:r>
        <w:t>may</w:t>
      </w:r>
      <w:r>
        <w:rPr>
          <w:spacing w:val="-7"/>
        </w:rPr>
        <w:t xml:space="preserve"> </w:t>
      </w:r>
      <w:r>
        <w:t>be</w:t>
      </w:r>
      <w:r>
        <w:rPr>
          <w:spacing w:val="-12"/>
        </w:rPr>
        <w:t xml:space="preserve"> </w:t>
      </w:r>
      <w:r>
        <w:t>erected no</w:t>
      </w:r>
      <w:r>
        <w:rPr>
          <w:spacing w:val="-12"/>
        </w:rPr>
        <w:t xml:space="preserve"> </w:t>
      </w:r>
      <w:r>
        <w:t>closer than thirty (30) feet to a</w:t>
      </w:r>
      <w:r>
        <w:rPr>
          <w:spacing w:val="-4"/>
        </w:rPr>
        <w:t xml:space="preserve"> </w:t>
      </w:r>
      <w:r>
        <w:t>road right of way, or ten</w:t>
      </w:r>
      <w:r>
        <w:rPr>
          <w:spacing w:val="-2"/>
        </w:rPr>
        <w:t xml:space="preserve"> </w:t>
      </w:r>
      <w:r>
        <w:t>(10) feet to a</w:t>
      </w:r>
      <w:r>
        <w:rPr>
          <w:spacing w:val="-4"/>
        </w:rPr>
        <w:t xml:space="preserve"> </w:t>
      </w:r>
      <w:r>
        <w:t>side lot line.</w:t>
      </w:r>
    </w:p>
    <w:p w14:paraId="61656929" w14:textId="77777777" w:rsidR="006979D5" w:rsidRDefault="002D7CC2">
      <w:pPr>
        <w:pStyle w:val="ListParagraph"/>
        <w:numPr>
          <w:ilvl w:val="2"/>
          <w:numId w:val="100"/>
        </w:numPr>
        <w:tabs>
          <w:tab w:val="left" w:pos="2797"/>
          <w:tab w:val="left" w:pos="2800"/>
        </w:tabs>
        <w:spacing w:before="120" w:line="242" w:lineRule="auto"/>
        <w:ind w:left="2797" w:right="1101" w:hanging="360"/>
        <w:jc w:val="both"/>
      </w:pPr>
      <w:r>
        <w:t>Such signs may be illuminated, provided that where moveable illumination is employed, such illumination shall be approved in</w:t>
      </w:r>
      <w:r>
        <w:rPr>
          <w:spacing w:val="-2"/>
        </w:rPr>
        <w:t xml:space="preserve"> </w:t>
      </w:r>
      <w:r>
        <w:t>advance by the County Road Commission which shall make certain that light intensity, color, and movement are not distracting to</w:t>
      </w:r>
      <w:r>
        <w:rPr>
          <w:spacing w:val="-9"/>
        </w:rPr>
        <w:t xml:space="preserve"> </w:t>
      </w:r>
      <w:r>
        <w:t>motor vehicle</w:t>
      </w:r>
      <w:r>
        <w:rPr>
          <w:spacing w:val="-2"/>
        </w:rPr>
        <w:t xml:space="preserve"> </w:t>
      </w:r>
      <w:r>
        <w:t>operators so</w:t>
      </w:r>
      <w:r>
        <w:rPr>
          <w:spacing w:val="-2"/>
        </w:rPr>
        <w:t xml:space="preserve"> </w:t>
      </w:r>
      <w:r>
        <w:t>as</w:t>
      </w:r>
      <w:r>
        <w:rPr>
          <w:spacing w:val="-4"/>
        </w:rPr>
        <w:t xml:space="preserve"> </w:t>
      </w:r>
      <w:r>
        <w:t>to</w:t>
      </w:r>
      <w:r>
        <w:rPr>
          <w:spacing w:val="-4"/>
        </w:rPr>
        <w:t xml:space="preserve"> </w:t>
      </w:r>
      <w:r>
        <w:t>constitute a</w:t>
      </w:r>
      <w:r>
        <w:rPr>
          <w:spacing w:val="-8"/>
        </w:rPr>
        <w:t xml:space="preserve"> </w:t>
      </w:r>
      <w:r>
        <w:t>traffic</w:t>
      </w:r>
      <w:r>
        <w:rPr>
          <w:spacing w:val="-6"/>
        </w:rPr>
        <w:t xml:space="preserve"> </w:t>
      </w:r>
      <w:r>
        <w:t>hazard.</w:t>
      </w:r>
    </w:p>
    <w:p w14:paraId="0A80399E" w14:textId="77777777" w:rsidR="006979D5" w:rsidRDefault="002D7CC2">
      <w:pPr>
        <w:pStyle w:val="ListParagraph"/>
        <w:numPr>
          <w:ilvl w:val="2"/>
          <w:numId w:val="100"/>
        </w:numPr>
        <w:tabs>
          <w:tab w:val="left" w:pos="2795"/>
          <w:tab w:val="left" w:pos="2799"/>
        </w:tabs>
        <w:spacing w:before="118"/>
        <w:ind w:left="2795" w:right="1103" w:hanging="352"/>
        <w:jc w:val="both"/>
      </w:pPr>
      <w:r>
        <w:t>Gasoline</w:t>
      </w:r>
      <w:r>
        <w:rPr>
          <w:spacing w:val="-16"/>
        </w:rPr>
        <w:t xml:space="preserve"> </w:t>
      </w:r>
      <w:r>
        <w:t>service</w:t>
      </w:r>
      <w:r>
        <w:rPr>
          <w:spacing w:val="-15"/>
        </w:rPr>
        <w:t xml:space="preserve"> </w:t>
      </w:r>
      <w:r>
        <w:t>stations</w:t>
      </w:r>
      <w:r>
        <w:rPr>
          <w:spacing w:val="-15"/>
        </w:rPr>
        <w:t xml:space="preserve"> </w:t>
      </w:r>
      <w:r>
        <w:t>shall</w:t>
      </w:r>
      <w:r>
        <w:rPr>
          <w:spacing w:val="-13"/>
        </w:rPr>
        <w:t xml:space="preserve"> </w:t>
      </w:r>
      <w:r>
        <w:t>be</w:t>
      </w:r>
      <w:r>
        <w:rPr>
          <w:spacing w:val="-16"/>
        </w:rPr>
        <w:t xml:space="preserve"> </w:t>
      </w:r>
      <w:r>
        <w:t>limited</w:t>
      </w:r>
      <w:r>
        <w:rPr>
          <w:spacing w:val="-7"/>
        </w:rPr>
        <w:t xml:space="preserve"> </w:t>
      </w:r>
      <w:r>
        <w:t>to</w:t>
      </w:r>
      <w:r>
        <w:rPr>
          <w:spacing w:val="-16"/>
        </w:rPr>
        <w:t xml:space="preserve"> </w:t>
      </w:r>
      <w:r>
        <w:t>one</w:t>
      </w:r>
      <w:r>
        <w:rPr>
          <w:spacing w:val="-15"/>
        </w:rPr>
        <w:t xml:space="preserve"> </w:t>
      </w:r>
      <w:r>
        <w:t>permanent</w:t>
      </w:r>
      <w:r>
        <w:rPr>
          <w:spacing w:val="-1"/>
        </w:rPr>
        <w:t xml:space="preserve"> </w:t>
      </w:r>
      <w:r>
        <w:t>sign</w:t>
      </w:r>
      <w:r>
        <w:rPr>
          <w:spacing w:val="-16"/>
        </w:rPr>
        <w:t xml:space="preserve"> </w:t>
      </w:r>
      <w:r>
        <w:t>on</w:t>
      </w:r>
      <w:r>
        <w:rPr>
          <w:spacing w:val="-15"/>
        </w:rPr>
        <w:t xml:space="preserve"> </w:t>
      </w:r>
      <w:r>
        <w:t>each</w:t>
      </w:r>
      <w:r>
        <w:rPr>
          <w:spacing w:val="-15"/>
        </w:rPr>
        <w:t xml:space="preserve"> </w:t>
      </w:r>
      <w:r>
        <w:t>highway frontage not</w:t>
      </w:r>
      <w:r>
        <w:rPr>
          <w:spacing w:val="-12"/>
        </w:rPr>
        <w:t xml:space="preserve"> </w:t>
      </w:r>
      <w:r>
        <w:t>exceeding twenty-five (25)</w:t>
      </w:r>
      <w:r>
        <w:rPr>
          <w:spacing w:val="-8"/>
        </w:rPr>
        <w:t xml:space="preserve"> </w:t>
      </w:r>
      <w:r>
        <w:t>feet in</w:t>
      </w:r>
      <w:r>
        <w:rPr>
          <w:spacing w:val="-13"/>
        </w:rPr>
        <w:t xml:space="preserve"> </w:t>
      </w:r>
      <w:r>
        <w:t>height</w:t>
      </w:r>
      <w:r>
        <w:rPr>
          <w:spacing w:val="-2"/>
        </w:rPr>
        <w:t xml:space="preserve"> </w:t>
      </w:r>
      <w:r>
        <w:t>or</w:t>
      </w:r>
      <w:r>
        <w:rPr>
          <w:spacing w:val="-8"/>
        </w:rPr>
        <w:t xml:space="preserve"> </w:t>
      </w:r>
      <w:r>
        <w:t>fifty</w:t>
      </w:r>
      <w:r>
        <w:rPr>
          <w:spacing w:val="-14"/>
        </w:rPr>
        <w:t xml:space="preserve"> </w:t>
      </w:r>
      <w:r>
        <w:t>(50)</w:t>
      </w:r>
      <w:r>
        <w:rPr>
          <w:spacing w:val="-16"/>
        </w:rPr>
        <w:t xml:space="preserve"> </w:t>
      </w:r>
      <w:r>
        <w:t>feet</w:t>
      </w:r>
      <w:r>
        <w:rPr>
          <w:spacing w:val="-6"/>
        </w:rPr>
        <w:t xml:space="preserve"> </w:t>
      </w:r>
      <w:r>
        <w:t>in</w:t>
      </w:r>
      <w:r>
        <w:rPr>
          <w:spacing w:val="-13"/>
        </w:rPr>
        <w:t xml:space="preserve"> </w:t>
      </w:r>
      <w:r>
        <w:t>area and so</w:t>
      </w:r>
      <w:r>
        <w:rPr>
          <w:spacing w:val="-2"/>
        </w:rPr>
        <w:t xml:space="preserve"> </w:t>
      </w:r>
      <w:r>
        <w:t>installed as to not</w:t>
      </w:r>
      <w:r>
        <w:rPr>
          <w:spacing w:val="-1"/>
        </w:rPr>
        <w:t xml:space="preserve"> </w:t>
      </w:r>
      <w:r>
        <w:t>obstruct vision of</w:t>
      </w:r>
      <w:r>
        <w:rPr>
          <w:spacing w:val="-5"/>
        </w:rPr>
        <w:t xml:space="preserve"> </w:t>
      </w:r>
      <w:r>
        <w:t>traffic to</w:t>
      </w:r>
      <w:r>
        <w:rPr>
          <w:spacing w:val="-4"/>
        </w:rPr>
        <w:t xml:space="preserve"> </w:t>
      </w:r>
      <w:r>
        <w:t>a</w:t>
      </w:r>
      <w:r>
        <w:rPr>
          <w:spacing w:val="-7"/>
        </w:rPr>
        <w:t xml:space="preserve"> </w:t>
      </w:r>
      <w:r>
        <w:t>height of</w:t>
      </w:r>
      <w:r>
        <w:rPr>
          <w:spacing w:val="-1"/>
        </w:rPr>
        <w:t xml:space="preserve"> </w:t>
      </w:r>
      <w:r>
        <w:t>sixteen (16) feet.</w:t>
      </w:r>
      <w:r>
        <w:rPr>
          <w:spacing w:val="40"/>
        </w:rPr>
        <w:t xml:space="preserve"> </w:t>
      </w:r>
      <w:r>
        <w:t>All temporary</w:t>
      </w:r>
      <w:r>
        <w:rPr>
          <w:spacing w:val="-16"/>
        </w:rPr>
        <w:t xml:space="preserve"> </w:t>
      </w:r>
      <w:r>
        <w:t>signs</w:t>
      </w:r>
      <w:r>
        <w:rPr>
          <w:spacing w:val="-15"/>
        </w:rPr>
        <w:t xml:space="preserve"> </w:t>
      </w:r>
      <w:r>
        <w:t>shall</w:t>
      </w:r>
      <w:r>
        <w:rPr>
          <w:spacing w:val="-15"/>
        </w:rPr>
        <w:t xml:space="preserve"> </w:t>
      </w:r>
      <w:r>
        <w:t>be</w:t>
      </w:r>
      <w:r>
        <w:rPr>
          <w:spacing w:val="-16"/>
        </w:rPr>
        <w:t xml:space="preserve"> </w:t>
      </w:r>
      <w:r>
        <w:t>firmly</w:t>
      </w:r>
      <w:r>
        <w:rPr>
          <w:spacing w:val="-15"/>
        </w:rPr>
        <w:t xml:space="preserve"> </w:t>
      </w:r>
      <w:r>
        <w:t>attached</w:t>
      </w:r>
      <w:r>
        <w:rPr>
          <w:spacing w:val="-15"/>
        </w:rPr>
        <w:t xml:space="preserve"> </w:t>
      </w:r>
      <w:r>
        <w:t>to</w:t>
      </w:r>
      <w:r>
        <w:rPr>
          <w:spacing w:val="-15"/>
        </w:rPr>
        <w:t xml:space="preserve"> </w:t>
      </w:r>
      <w:r>
        <w:t>the</w:t>
      </w:r>
      <w:r>
        <w:rPr>
          <w:spacing w:val="-16"/>
        </w:rPr>
        <w:t xml:space="preserve"> </w:t>
      </w:r>
      <w:r>
        <w:t>main</w:t>
      </w:r>
      <w:r>
        <w:rPr>
          <w:spacing w:val="-15"/>
        </w:rPr>
        <w:t xml:space="preserve"> </w:t>
      </w:r>
      <w:r>
        <w:t>building</w:t>
      </w:r>
      <w:r>
        <w:rPr>
          <w:spacing w:val="-15"/>
        </w:rPr>
        <w:t xml:space="preserve"> </w:t>
      </w:r>
      <w:r>
        <w:t>and</w:t>
      </w:r>
      <w:r>
        <w:rPr>
          <w:spacing w:val="-16"/>
        </w:rPr>
        <w:t xml:space="preserve"> </w:t>
      </w:r>
      <w:r>
        <w:t>mounted</w:t>
      </w:r>
      <w:r>
        <w:rPr>
          <w:spacing w:val="-15"/>
        </w:rPr>
        <w:t xml:space="preserve"> </w:t>
      </w:r>
      <w:r>
        <w:t>parallel to the wall.</w:t>
      </w:r>
    </w:p>
    <w:p w14:paraId="742F0F34" w14:textId="77777777" w:rsidR="006979D5" w:rsidRDefault="002D7CC2">
      <w:pPr>
        <w:pStyle w:val="ListParagraph"/>
        <w:numPr>
          <w:ilvl w:val="0"/>
          <w:numId w:val="100"/>
        </w:numPr>
        <w:tabs>
          <w:tab w:val="left" w:pos="1920"/>
        </w:tabs>
        <w:spacing w:before="120"/>
        <w:ind w:left="1920" w:hanging="387"/>
        <w:jc w:val="both"/>
      </w:pPr>
      <w:r>
        <w:rPr>
          <w:b/>
          <w:w w:val="105"/>
          <w:sz w:val="21"/>
        </w:rPr>
        <w:t>Off-Premise</w:t>
      </w:r>
      <w:r>
        <w:rPr>
          <w:b/>
          <w:spacing w:val="-15"/>
          <w:w w:val="105"/>
          <w:sz w:val="21"/>
        </w:rPr>
        <w:t xml:space="preserve"> </w:t>
      </w:r>
      <w:r>
        <w:rPr>
          <w:b/>
          <w:w w:val="105"/>
          <w:sz w:val="21"/>
        </w:rPr>
        <w:t>Advertising</w:t>
      </w:r>
      <w:r>
        <w:rPr>
          <w:b/>
          <w:spacing w:val="-12"/>
          <w:w w:val="105"/>
          <w:sz w:val="21"/>
        </w:rPr>
        <w:t xml:space="preserve"> </w:t>
      </w:r>
      <w:r>
        <w:rPr>
          <w:b/>
          <w:w w:val="105"/>
          <w:sz w:val="21"/>
        </w:rPr>
        <w:t>Signboards</w:t>
      </w:r>
      <w:r>
        <w:rPr>
          <w:b/>
          <w:spacing w:val="-12"/>
          <w:w w:val="105"/>
          <w:sz w:val="21"/>
        </w:rPr>
        <w:t xml:space="preserve"> </w:t>
      </w:r>
      <w:r>
        <w:rPr>
          <w:spacing w:val="-2"/>
          <w:w w:val="105"/>
        </w:rPr>
        <w:t>(Billboards)</w:t>
      </w:r>
    </w:p>
    <w:p w14:paraId="4C672F8E" w14:textId="77777777" w:rsidR="006979D5" w:rsidRDefault="002D7CC2">
      <w:pPr>
        <w:pStyle w:val="BodyText"/>
        <w:spacing w:before="122" w:line="242" w:lineRule="auto"/>
        <w:ind w:left="1889" w:right="1104" w:firstLine="18"/>
        <w:jc w:val="both"/>
      </w:pPr>
      <w:r>
        <w:t>Off-Premise advertising signboards and structures shall be permitted provided they are less</w:t>
      </w:r>
      <w:r>
        <w:rPr>
          <w:spacing w:val="-2"/>
        </w:rPr>
        <w:t xml:space="preserve"> </w:t>
      </w:r>
      <w:r>
        <w:t>than one</w:t>
      </w:r>
      <w:r>
        <w:rPr>
          <w:spacing w:val="-2"/>
        </w:rPr>
        <w:t xml:space="preserve"> </w:t>
      </w:r>
      <w:r>
        <w:t>hundred sixty</w:t>
      </w:r>
      <w:r>
        <w:rPr>
          <w:spacing w:val="-6"/>
        </w:rPr>
        <w:t xml:space="preserve"> </w:t>
      </w:r>
      <w:r>
        <w:t>(160)</w:t>
      </w:r>
      <w:r>
        <w:rPr>
          <w:spacing w:val="-5"/>
        </w:rPr>
        <w:t xml:space="preserve"> </w:t>
      </w:r>
      <w:r>
        <w:t>square feet in</w:t>
      </w:r>
      <w:r>
        <w:rPr>
          <w:spacing w:val="-6"/>
        </w:rPr>
        <w:t xml:space="preserve"> </w:t>
      </w:r>
      <w:r>
        <w:t>area; are</w:t>
      </w:r>
      <w:r>
        <w:rPr>
          <w:spacing w:val="-9"/>
        </w:rPr>
        <w:t xml:space="preserve"> </w:t>
      </w:r>
      <w:r>
        <w:t>greater</w:t>
      </w:r>
      <w:r>
        <w:rPr>
          <w:spacing w:val="-1"/>
        </w:rPr>
        <w:t xml:space="preserve"> </w:t>
      </w:r>
      <w:r>
        <w:t>than</w:t>
      </w:r>
      <w:r>
        <w:rPr>
          <w:spacing w:val="-2"/>
        </w:rPr>
        <w:t xml:space="preserve"> </w:t>
      </w:r>
      <w:r>
        <w:t>three</w:t>
      </w:r>
      <w:r>
        <w:rPr>
          <w:spacing w:val="-3"/>
        </w:rPr>
        <w:t xml:space="preserve"> </w:t>
      </w:r>
      <w:r>
        <w:t>(3)</w:t>
      </w:r>
      <w:r>
        <w:rPr>
          <w:spacing w:val="-13"/>
        </w:rPr>
        <w:t xml:space="preserve"> </w:t>
      </w:r>
      <w:r>
        <w:t>clear feet above</w:t>
      </w:r>
      <w:r>
        <w:rPr>
          <w:spacing w:val="-3"/>
        </w:rPr>
        <w:t xml:space="preserve"> </w:t>
      </w:r>
      <w:r>
        <w:t>ground</w:t>
      </w:r>
      <w:r>
        <w:rPr>
          <w:spacing w:val="-3"/>
        </w:rPr>
        <w:t xml:space="preserve"> </w:t>
      </w:r>
      <w:r>
        <w:t>and</w:t>
      </w:r>
      <w:r>
        <w:rPr>
          <w:spacing w:val="-3"/>
        </w:rPr>
        <w:t xml:space="preserve"> </w:t>
      </w:r>
      <w:r>
        <w:t>greater</w:t>
      </w:r>
      <w:r>
        <w:rPr>
          <w:spacing w:val="-3"/>
        </w:rPr>
        <w:t xml:space="preserve"> </w:t>
      </w:r>
      <w:r>
        <w:t>than</w:t>
      </w:r>
      <w:r>
        <w:rPr>
          <w:spacing w:val="-4"/>
        </w:rPr>
        <w:t xml:space="preserve"> </w:t>
      </w:r>
      <w:r>
        <w:t>thirty</w:t>
      </w:r>
      <w:r>
        <w:rPr>
          <w:spacing w:val="-14"/>
        </w:rPr>
        <w:t xml:space="preserve"> </w:t>
      </w:r>
      <w:r>
        <w:t>(30)</w:t>
      </w:r>
      <w:r>
        <w:rPr>
          <w:spacing w:val="-9"/>
        </w:rPr>
        <w:t xml:space="preserve"> </w:t>
      </w:r>
      <w:r>
        <w:t>feet</w:t>
      </w:r>
      <w:r>
        <w:rPr>
          <w:spacing w:val="-3"/>
        </w:rPr>
        <w:t xml:space="preserve"> </w:t>
      </w:r>
      <w:r>
        <w:t>from</w:t>
      </w:r>
      <w:r>
        <w:rPr>
          <w:spacing w:val="-9"/>
        </w:rPr>
        <w:t xml:space="preserve"> </w:t>
      </w:r>
      <w:r>
        <w:t>the</w:t>
      </w:r>
      <w:r>
        <w:rPr>
          <w:spacing w:val="-12"/>
        </w:rPr>
        <w:t xml:space="preserve"> </w:t>
      </w:r>
      <w:r>
        <w:t>public</w:t>
      </w:r>
      <w:r>
        <w:rPr>
          <w:spacing w:val="-7"/>
        </w:rPr>
        <w:t xml:space="preserve"> </w:t>
      </w:r>
      <w:r>
        <w:t>right-of-way line</w:t>
      </w:r>
      <w:r>
        <w:rPr>
          <w:spacing w:val="-6"/>
        </w:rPr>
        <w:t xml:space="preserve"> </w:t>
      </w:r>
      <w:r>
        <w:t>and</w:t>
      </w:r>
      <w:r>
        <w:rPr>
          <w:spacing w:val="-9"/>
        </w:rPr>
        <w:t xml:space="preserve"> </w:t>
      </w:r>
      <w:r>
        <w:t>greater than ten (10) feet from the side lot line. Before any off-premise sign is placed, written permission must be obtained from the properly owner.</w:t>
      </w:r>
    </w:p>
    <w:p w14:paraId="2D98498E" w14:textId="77777777" w:rsidR="006979D5" w:rsidRDefault="002D7CC2">
      <w:pPr>
        <w:pStyle w:val="ListParagraph"/>
        <w:numPr>
          <w:ilvl w:val="1"/>
          <w:numId w:val="100"/>
        </w:numPr>
        <w:tabs>
          <w:tab w:val="left" w:pos="2247"/>
          <w:tab w:val="left" w:pos="2254"/>
        </w:tabs>
        <w:spacing w:before="114"/>
        <w:ind w:right="1115" w:hanging="353"/>
        <w:jc w:val="both"/>
      </w:pPr>
      <w:r>
        <w:t>Large off-premise advertising signboards and structures are those structures greater than fifty (50) square feet but less than one hundred sixty (160) square feet in area shall be permitted in commercial zoned districts only.</w:t>
      </w:r>
      <w:r>
        <w:rPr>
          <w:spacing w:val="40"/>
        </w:rPr>
        <w:t xml:space="preserve"> </w:t>
      </w:r>
      <w:r>
        <w:t>Illumination shall be approved by the Oceana County Road Commission in</w:t>
      </w:r>
      <w:r>
        <w:rPr>
          <w:spacing w:val="-2"/>
        </w:rPr>
        <w:t xml:space="preserve"> </w:t>
      </w:r>
      <w:r>
        <w:t>accordance with section 3.b.</w:t>
      </w:r>
      <w:r>
        <w:rPr>
          <w:spacing w:val="40"/>
        </w:rPr>
        <w:t xml:space="preserve"> </w:t>
      </w:r>
      <w:r>
        <w:t>Not more than one</w:t>
      </w:r>
      <w:r>
        <w:rPr>
          <w:spacing w:val="-6"/>
        </w:rPr>
        <w:t xml:space="preserve"> </w:t>
      </w:r>
      <w:r>
        <w:t>(1)</w:t>
      </w:r>
      <w:r>
        <w:rPr>
          <w:spacing w:val="-1"/>
        </w:rPr>
        <w:t xml:space="preserve"> </w:t>
      </w:r>
      <w:r>
        <w:t>sign</w:t>
      </w:r>
      <w:r>
        <w:rPr>
          <w:spacing w:val="-5"/>
        </w:rPr>
        <w:t xml:space="preserve"> </w:t>
      </w:r>
      <w:r>
        <w:t>shall be</w:t>
      </w:r>
      <w:r>
        <w:rPr>
          <w:spacing w:val="-2"/>
        </w:rPr>
        <w:t xml:space="preserve"> </w:t>
      </w:r>
      <w:r>
        <w:t>permitted for each five hundred (500) feet of road frontage. Such</w:t>
      </w:r>
      <w:r>
        <w:rPr>
          <w:spacing w:val="-16"/>
        </w:rPr>
        <w:t xml:space="preserve"> </w:t>
      </w:r>
      <w:r>
        <w:t>signboards</w:t>
      </w:r>
      <w:r>
        <w:rPr>
          <w:spacing w:val="-1"/>
        </w:rPr>
        <w:t xml:space="preserve"> </w:t>
      </w:r>
      <w:r>
        <w:t>and</w:t>
      </w:r>
      <w:r>
        <w:rPr>
          <w:spacing w:val="-14"/>
        </w:rPr>
        <w:t xml:space="preserve"> </w:t>
      </w:r>
      <w:r>
        <w:t>related</w:t>
      </w:r>
      <w:r>
        <w:rPr>
          <w:spacing w:val="-8"/>
        </w:rPr>
        <w:t xml:space="preserve"> </w:t>
      </w:r>
      <w:r>
        <w:t>structures</w:t>
      </w:r>
      <w:r>
        <w:rPr>
          <w:spacing w:val="-8"/>
        </w:rPr>
        <w:t xml:space="preserve"> </w:t>
      </w:r>
      <w:r>
        <w:t>shall</w:t>
      </w:r>
      <w:r>
        <w:rPr>
          <w:spacing w:val="-11"/>
        </w:rPr>
        <w:t xml:space="preserve"> </w:t>
      </w:r>
      <w:r>
        <w:t>require</w:t>
      </w:r>
      <w:r>
        <w:rPr>
          <w:spacing w:val="-1"/>
        </w:rPr>
        <w:t xml:space="preserve"> </w:t>
      </w:r>
      <w:r>
        <w:t>a</w:t>
      </w:r>
      <w:r>
        <w:rPr>
          <w:spacing w:val="-16"/>
        </w:rPr>
        <w:t xml:space="preserve"> </w:t>
      </w:r>
      <w:r>
        <w:t>building</w:t>
      </w:r>
      <w:r>
        <w:rPr>
          <w:spacing w:val="-6"/>
        </w:rPr>
        <w:t xml:space="preserve"> </w:t>
      </w:r>
      <w:r>
        <w:t>permit</w:t>
      </w:r>
      <w:r>
        <w:rPr>
          <w:spacing w:val="-6"/>
        </w:rPr>
        <w:t xml:space="preserve"> </w:t>
      </w:r>
      <w:r>
        <w:t>prior</w:t>
      </w:r>
      <w:r>
        <w:rPr>
          <w:spacing w:val="-12"/>
        </w:rPr>
        <w:t xml:space="preserve"> </w:t>
      </w:r>
      <w:r>
        <w:t>to</w:t>
      </w:r>
      <w:r>
        <w:rPr>
          <w:spacing w:val="-17"/>
        </w:rPr>
        <w:t xml:space="preserve"> </w:t>
      </w:r>
      <w:r>
        <w:t>erection.</w:t>
      </w:r>
    </w:p>
    <w:p w14:paraId="464AA6CD" w14:textId="77777777" w:rsidR="006979D5" w:rsidRDefault="002D7CC2">
      <w:pPr>
        <w:pStyle w:val="ListParagraph"/>
        <w:numPr>
          <w:ilvl w:val="1"/>
          <w:numId w:val="100"/>
        </w:numPr>
        <w:tabs>
          <w:tab w:val="left" w:pos="2242"/>
          <w:tab w:val="left" w:pos="2244"/>
        </w:tabs>
        <w:spacing w:before="120"/>
        <w:ind w:left="2242" w:right="1103" w:hanging="353"/>
        <w:jc w:val="both"/>
      </w:pPr>
      <w:r>
        <w:t>Small off-premise advertising signboards up to twenty (20) square feet each shall be permitted along Oceana Drive or within one</w:t>
      </w:r>
      <w:r>
        <w:rPr>
          <w:spacing w:val="-1"/>
        </w:rPr>
        <w:t xml:space="preserve"> </w:t>
      </w:r>
      <w:r>
        <w:t>(1)</w:t>
      </w:r>
      <w:r>
        <w:rPr>
          <w:spacing w:val="-4"/>
        </w:rPr>
        <w:t xml:space="preserve"> </w:t>
      </w:r>
      <w:r>
        <w:t>mile of Oceana Drive along any road intersecting Oceana Drive or between any US31 Freeway interchange and Oceana Drive. No illumination will be allowed. Up to three (3) small outdoor advertising signboards for a total area up to fifty (50) square feet will be allowed to be grouped together. Small sign groups must be a minimum one quarter (1/4) mile apart.</w:t>
      </w:r>
      <w:r>
        <w:rPr>
          <w:spacing w:val="40"/>
        </w:rPr>
        <w:t xml:space="preserve"> </w:t>
      </w:r>
      <w:r>
        <w:t>The second (2</w:t>
      </w:r>
      <w:r>
        <w:rPr>
          <w:vertAlign w:val="superscript"/>
        </w:rPr>
        <w:t>nd</w:t>
      </w:r>
      <w:r>
        <w:rPr>
          <w:sz w:val="15"/>
        </w:rPr>
        <w:t>)</w:t>
      </w:r>
      <w:r>
        <w:rPr>
          <w:spacing w:val="40"/>
          <w:sz w:val="15"/>
        </w:rPr>
        <w:t xml:space="preserve"> </w:t>
      </w:r>
      <w:r>
        <w:t>or third (3</w:t>
      </w:r>
      <w:r>
        <w:rPr>
          <w:vertAlign w:val="superscript"/>
        </w:rPr>
        <w:t>rd</w:t>
      </w:r>
      <w:r>
        <w:rPr>
          <w:sz w:val="15"/>
        </w:rPr>
        <w:t>)</w:t>
      </w:r>
      <w:r>
        <w:rPr>
          <w:spacing w:val="40"/>
          <w:sz w:val="15"/>
        </w:rPr>
        <w:t xml:space="preserve"> </w:t>
      </w:r>
      <w:r>
        <w:t>sign owner must have written approval of any existing sign owner(s)</w:t>
      </w:r>
      <w:r>
        <w:rPr>
          <w:spacing w:val="-16"/>
        </w:rPr>
        <w:t xml:space="preserve"> </w:t>
      </w:r>
      <w:r>
        <w:t>prior</w:t>
      </w:r>
      <w:r>
        <w:rPr>
          <w:spacing w:val="-12"/>
        </w:rPr>
        <w:t xml:space="preserve"> </w:t>
      </w:r>
      <w:r>
        <w:t>to</w:t>
      </w:r>
      <w:r>
        <w:rPr>
          <w:spacing w:val="-16"/>
        </w:rPr>
        <w:t xml:space="preserve"> </w:t>
      </w:r>
      <w:r>
        <w:t>the</w:t>
      </w:r>
      <w:r>
        <w:rPr>
          <w:spacing w:val="-12"/>
        </w:rPr>
        <w:t xml:space="preserve"> </w:t>
      </w:r>
      <w:r>
        <w:t>erection</w:t>
      </w:r>
      <w:r>
        <w:rPr>
          <w:spacing w:val="-5"/>
        </w:rPr>
        <w:t xml:space="preserve"> </w:t>
      </w:r>
      <w:r>
        <w:t>of</w:t>
      </w:r>
      <w:r>
        <w:rPr>
          <w:spacing w:val="-16"/>
        </w:rPr>
        <w:t xml:space="preserve"> </w:t>
      </w:r>
      <w:r>
        <w:t>additional</w:t>
      </w:r>
      <w:r>
        <w:rPr>
          <w:spacing w:val="-1"/>
        </w:rPr>
        <w:t xml:space="preserve"> </w:t>
      </w:r>
      <w:r>
        <w:t>sign(s)</w:t>
      </w:r>
      <w:r>
        <w:rPr>
          <w:spacing w:val="-14"/>
        </w:rPr>
        <w:t xml:space="preserve"> </w:t>
      </w:r>
      <w:r>
        <w:t>at</w:t>
      </w:r>
      <w:r>
        <w:rPr>
          <w:spacing w:val="-16"/>
        </w:rPr>
        <w:t xml:space="preserve"> </w:t>
      </w:r>
      <w:r>
        <w:t>any</w:t>
      </w:r>
      <w:r>
        <w:rPr>
          <w:spacing w:val="-15"/>
        </w:rPr>
        <w:t xml:space="preserve"> </w:t>
      </w:r>
      <w:r>
        <w:t>sign</w:t>
      </w:r>
      <w:r>
        <w:rPr>
          <w:spacing w:val="-15"/>
        </w:rPr>
        <w:t xml:space="preserve"> </w:t>
      </w:r>
      <w:r>
        <w:t>group</w:t>
      </w:r>
      <w:r>
        <w:rPr>
          <w:spacing w:val="-6"/>
        </w:rPr>
        <w:t xml:space="preserve"> </w:t>
      </w:r>
      <w:r>
        <w:t>location.</w:t>
      </w:r>
      <w:r>
        <w:rPr>
          <w:spacing w:val="40"/>
        </w:rPr>
        <w:t xml:space="preserve"> </w:t>
      </w:r>
      <w:r>
        <w:t>Any</w:t>
      </w:r>
      <w:r>
        <w:rPr>
          <w:spacing w:val="-16"/>
        </w:rPr>
        <w:t xml:space="preserve"> </w:t>
      </w:r>
      <w:r>
        <w:t>small sign must greater than one hundred (100) feet from any single family residential structure. Any sign or group of signs must be a</w:t>
      </w:r>
      <w:r>
        <w:rPr>
          <w:spacing w:val="-1"/>
        </w:rPr>
        <w:t xml:space="preserve"> </w:t>
      </w:r>
      <w:r>
        <w:t>minimum of forty (40) feet from solid white</w:t>
      </w:r>
      <w:r>
        <w:rPr>
          <w:spacing w:val="-5"/>
        </w:rPr>
        <w:t xml:space="preserve"> </w:t>
      </w:r>
      <w:r>
        <w:t>line</w:t>
      </w:r>
      <w:r>
        <w:rPr>
          <w:spacing w:val="-8"/>
        </w:rPr>
        <w:t xml:space="preserve"> </w:t>
      </w:r>
      <w:r>
        <w:t>on</w:t>
      </w:r>
      <w:r>
        <w:rPr>
          <w:spacing w:val="-12"/>
        </w:rPr>
        <w:t xml:space="preserve"> </w:t>
      </w:r>
      <w:r>
        <w:t>Oceana</w:t>
      </w:r>
      <w:r>
        <w:rPr>
          <w:spacing w:val="-3"/>
        </w:rPr>
        <w:t xml:space="preserve"> </w:t>
      </w:r>
      <w:r>
        <w:t>Drive</w:t>
      </w:r>
      <w:r>
        <w:rPr>
          <w:spacing w:val="-4"/>
        </w:rPr>
        <w:t xml:space="preserve"> </w:t>
      </w:r>
      <w:r>
        <w:t>and/or</w:t>
      </w:r>
      <w:r>
        <w:rPr>
          <w:spacing w:val="-5"/>
        </w:rPr>
        <w:t xml:space="preserve"> </w:t>
      </w:r>
      <w:r>
        <w:t>thirty</w:t>
      </w:r>
      <w:r>
        <w:rPr>
          <w:spacing w:val="-18"/>
        </w:rPr>
        <w:t xml:space="preserve"> </w:t>
      </w:r>
      <w:r>
        <w:t>(30)</w:t>
      </w:r>
      <w:r>
        <w:rPr>
          <w:spacing w:val="-7"/>
        </w:rPr>
        <w:t xml:space="preserve"> </w:t>
      </w:r>
      <w:r>
        <w:t>feet</w:t>
      </w:r>
      <w:r>
        <w:rPr>
          <w:spacing w:val="-7"/>
        </w:rPr>
        <w:t xml:space="preserve"> </w:t>
      </w:r>
      <w:r>
        <w:t>from</w:t>
      </w:r>
      <w:r>
        <w:rPr>
          <w:spacing w:val="-6"/>
        </w:rPr>
        <w:t xml:space="preserve"> </w:t>
      </w:r>
      <w:r>
        <w:t>the</w:t>
      </w:r>
      <w:r>
        <w:rPr>
          <w:spacing w:val="-8"/>
        </w:rPr>
        <w:t xml:space="preserve"> </w:t>
      </w:r>
      <w:r>
        <w:t>edge</w:t>
      </w:r>
      <w:r>
        <w:rPr>
          <w:spacing w:val="-12"/>
        </w:rPr>
        <w:t xml:space="preserve"> </w:t>
      </w:r>
      <w:r>
        <w:t>of</w:t>
      </w:r>
      <w:r>
        <w:rPr>
          <w:spacing w:val="-15"/>
        </w:rPr>
        <w:t xml:space="preserve"> </w:t>
      </w:r>
      <w:r>
        <w:t>an</w:t>
      </w:r>
      <w:r>
        <w:rPr>
          <w:spacing w:val="-23"/>
        </w:rPr>
        <w:t xml:space="preserve"> </w:t>
      </w:r>
      <w:r>
        <w:t>intersecting</w:t>
      </w:r>
      <w:r>
        <w:rPr>
          <w:spacing w:val="-1"/>
        </w:rPr>
        <w:t xml:space="preserve"> </w:t>
      </w:r>
      <w:r>
        <w:t>road.</w:t>
      </w:r>
    </w:p>
    <w:p w14:paraId="38EDD4A0" w14:textId="77777777" w:rsidR="006979D5" w:rsidRDefault="002D7CC2">
      <w:pPr>
        <w:pStyle w:val="ListParagraph"/>
        <w:numPr>
          <w:ilvl w:val="1"/>
          <w:numId w:val="100"/>
        </w:numPr>
        <w:tabs>
          <w:tab w:val="left" w:pos="2241"/>
        </w:tabs>
        <w:spacing w:before="131"/>
        <w:ind w:left="2241" w:right="1116" w:hanging="297"/>
        <w:jc w:val="both"/>
      </w:pPr>
      <w:r>
        <w:t>All</w:t>
      </w:r>
      <w:r>
        <w:rPr>
          <w:spacing w:val="-16"/>
        </w:rPr>
        <w:t xml:space="preserve"> </w:t>
      </w:r>
      <w:r>
        <w:t>off-premise</w:t>
      </w:r>
      <w:r>
        <w:rPr>
          <w:spacing w:val="-15"/>
        </w:rPr>
        <w:t xml:space="preserve"> </w:t>
      </w:r>
      <w:r>
        <w:t>advertising</w:t>
      </w:r>
      <w:r>
        <w:rPr>
          <w:spacing w:val="-15"/>
        </w:rPr>
        <w:t xml:space="preserve"> </w:t>
      </w:r>
      <w:r>
        <w:t>signs</w:t>
      </w:r>
      <w:r>
        <w:rPr>
          <w:spacing w:val="-16"/>
        </w:rPr>
        <w:t xml:space="preserve"> </w:t>
      </w:r>
      <w:r>
        <w:t>and/or</w:t>
      </w:r>
      <w:r>
        <w:rPr>
          <w:spacing w:val="-15"/>
        </w:rPr>
        <w:t xml:space="preserve"> </w:t>
      </w:r>
      <w:r>
        <w:t>permanent</w:t>
      </w:r>
      <w:r>
        <w:rPr>
          <w:spacing w:val="-15"/>
        </w:rPr>
        <w:t xml:space="preserve"> </w:t>
      </w:r>
      <w:r>
        <w:t>signs</w:t>
      </w:r>
      <w:r>
        <w:rPr>
          <w:spacing w:val="-15"/>
        </w:rPr>
        <w:t xml:space="preserve"> </w:t>
      </w:r>
      <w:r>
        <w:t>require</w:t>
      </w:r>
      <w:r>
        <w:rPr>
          <w:spacing w:val="-16"/>
        </w:rPr>
        <w:t xml:space="preserve"> </w:t>
      </w:r>
      <w:r>
        <w:t>a</w:t>
      </w:r>
      <w:r>
        <w:rPr>
          <w:spacing w:val="-15"/>
        </w:rPr>
        <w:t xml:space="preserve"> </w:t>
      </w:r>
      <w:r>
        <w:t>zoning</w:t>
      </w:r>
      <w:r>
        <w:rPr>
          <w:spacing w:val="-15"/>
        </w:rPr>
        <w:t xml:space="preserve"> </w:t>
      </w:r>
      <w:r>
        <w:t>permit</w:t>
      </w:r>
      <w:r>
        <w:rPr>
          <w:spacing w:val="-15"/>
        </w:rPr>
        <w:t xml:space="preserve"> </w:t>
      </w:r>
      <w:r>
        <w:t xml:space="preserve">before </w:t>
      </w:r>
      <w:r>
        <w:rPr>
          <w:spacing w:val="-2"/>
        </w:rPr>
        <w:t>erection.</w:t>
      </w:r>
    </w:p>
    <w:p w14:paraId="1702C2E9" w14:textId="77777777" w:rsidR="006979D5" w:rsidRDefault="002D7CC2">
      <w:pPr>
        <w:pStyle w:val="ListParagraph"/>
        <w:numPr>
          <w:ilvl w:val="0"/>
          <w:numId w:val="104"/>
        </w:numPr>
        <w:tabs>
          <w:tab w:val="left" w:pos="1878"/>
        </w:tabs>
        <w:spacing w:before="113"/>
        <w:ind w:left="1878" w:hanging="351"/>
        <w:jc w:val="both"/>
        <w:rPr>
          <w:rFonts w:ascii="Times New Roman"/>
          <w:sz w:val="23"/>
        </w:rPr>
      </w:pPr>
      <w:r>
        <w:rPr>
          <w:b/>
          <w:w w:val="105"/>
          <w:sz w:val="21"/>
        </w:rPr>
        <w:t>General</w:t>
      </w:r>
      <w:r>
        <w:rPr>
          <w:b/>
          <w:spacing w:val="-11"/>
          <w:w w:val="105"/>
          <w:sz w:val="21"/>
        </w:rPr>
        <w:t xml:space="preserve"> </w:t>
      </w:r>
      <w:r>
        <w:rPr>
          <w:b/>
          <w:w w:val="105"/>
          <w:sz w:val="21"/>
        </w:rPr>
        <w:t>Regulations</w:t>
      </w:r>
      <w:r>
        <w:rPr>
          <w:b/>
          <w:spacing w:val="1"/>
          <w:w w:val="105"/>
          <w:sz w:val="21"/>
        </w:rPr>
        <w:t xml:space="preserve"> </w:t>
      </w:r>
      <w:r>
        <w:rPr>
          <w:b/>
          <w:w w:val="105"/>
          <w:sz w:val="21"/>
        </w:rPr>
        <w:t>for</w:t>
      </w:r>
      <w:r>
        <w:rPr>
          <w:b/>
          <w:spacing w:val="-6"/>
          <w:w w:val="105"/>
          <w:sz w:val="21"/>
        </w:rPr>
        <w:t xml:space="preserve"> </w:t>
      </w:r>
      <w:r>
        <w:rPr>
          <w:b/>
          <w:w w:val="105"/>
          <w:sz w:val="21"/>
        </w:rPr>
        <w:t>Specific</w:t>
      </w:r>
      <w:r>
        <w:rPr>
          <w:b/>
          <w:spacing w:val="-2"/>
          <w:w w:val="105"/>
          <w:sz w:val="21"/>
        </w:rPr>
        <w:t xml:space="preserve"> </w:t>
      </w:r>
      <w:r>
        <w:rPr>
          <w:b/>
          <w:w w:val="105"/>
          <w:sz w:val="21"/>
        </w:rPr>
        <w:t>Uses</w:t>
      </w:r>
      <w:r>
        <w:rPr>
          <w:b/>
          <w:spacing w:val="-15"/>
          <w:w w:val="105"/>
          <w:sz w:val="21"/>
        </w:rPr>
        <w:t xml:space="preserve"> </w:t>
      </w:r>
      <w:r>
        <w:rPr>
          <w:b/>
          <w:w w:val="105"/>
          <w:sz w:val="21"/>
        </w:rPr>
        <w:t>in</w:t>
      </w:r>
      <w:r>
        <w:rPr>
          <w:b/>
          <w:spacing w:val="-6"/>
          <w:w w:val="105"/>
          <w:sz w:val="21"/>
        </w:rPr>
        <w:t xml:space="preserve"> </w:t>
      </w:r>
      <w:r>
        <w:rPr>
          <w:b/>
          <w:w w:val="105"/>
          <w:sz w:val="21"/>
        </w:rPr>
        <w:t>Any</w:t>
      </w:r>
      <w:r>
        <w:rPr>
          <w:b/>
          <w:spacing w:val="-9"/>
          <w:w w:val="105"/>
          <w:sz w:val="21"/>
        </w:rPr>
        <w:t xml:space="preserve"> </w:t>
      </w:r>
      <w:r>
        <w:rPr>
          <w:b/>
          <w:spacing w:val="-2"/>
          <w:w w:val="105"/>
          <w:sz w:val="21"/>
        </w:rPr>
        <w:t>District:</w:t>
      </w:r>
    </w:p>
    <w:p w14:paraId="5FFC34BE" w14:textId="77777777" w:rsidR="006979D5" w:rsidRDefault="002D7CC2">
      <w:pPr>
        <w:pStyle w:val="ListParagraph"/>
        <w:numPr>
          <w:ilvl w:val="1"/>
          <w:numId w:val="104"/>
        </w:numPr>
        <w:tabs>
          <w:tab w:val="left" w:pos="2233"/>
          <w:tab w:val="left" w:pos="2237"/>
        </w:tabs>
        <w:spacing w:before="127"/>
        <w:ind w:right="1113" w:hanging="354"/>
        <w:jc w:val="both"/>
      </w:pPr>
      <w:r>
        <w:t>Churches,</w:t>
      </w:r>
      <w:r>
        <w:rPr>
          <w:spacing w:val="-14"/>
        </w:rPr>
        <w:t xml:space="preserve"> </w:t>
      </w:r>
      <w:r>
        <w:t>schools, institutions, clubs,</w:t>
      </w:r>
      <w:r>
        <w:rPr>
          <w:spacing w:val="-11"/>
        </w:rPr>
        <w:t xml:space="preserve"> </w:t>
      </w:r>
      <w:r>
        <w:t>and</w:t>
      </w:r>
      <w:r>
        <w:rPr>
          <w:spacing w:val="-12"/>
        </w:rPr>
        <w:t xml:space="preserve"> </w:t>
      </w:r>
      <w:r>
        <w:t>similar</w:t>
      </w:r>
      <w:r>
        <w:rPr>
          <w:spacing w:val="-13"/>
        </w:rPr>
        <w:t xml:space="preserve"> </w:t>
      </w:r>
      <w:r>
        <w:t>organizations may</w:t>
      </w:r>
      <w:r>
        <w:rPr>
          <w:spacing w:val="-16"/>
        </w:rPr>
        <w:t xml:space="preserve"> </w:t>
      </w:r>
      <w:r>
        <w:t>erect</w:t>
      </w:r>
      <w:r>
        <w:rPr>
          <w:spacing w:val="-14"/>
        </w:rPr>
        <w:t xml:space="preserve"> </w:t>
      </w:r>
      <w:r>
        <w:t>one</w:t>
      </w:r>
      <w:r>
        <w:rPr>
          <w:spacing w:val="-16"/>
        </w:rPr>
        <w:t xml:space="preserve"> </w:t>
      </w:r>
      <w:r>
        <w:t>(1)</w:t>
      </w:r>
      <w:r>
        <w:rPr>
          <w:spacing w:val="-15"/>
        </w:rPr>
        <w:t xml:space="preserve"> </w:t>
      </w:r>
      <w:r>
        <w:t>sign to serve as identification, not to exceed twenty (20) square feet in area.</w:t>
      </w:r>
      <w:r>
        <w:rPr>
          <w:spacing w:val="40"/>
        </w:rPr>
        <w:t xml:space="preserve"> </w:t>
      </w:r>
      <w:r>
        <w:t>One freestanding</w:t>
      </w:r>
      <w:r>
        <w:rPr>
          <w:spacing w:val="-14"/>
        </w:rPr>
        <w:t xml:space="preserve"> </w:t>
      </w:r>
      <w:r>
        <w:t>sign</w:t>
      </w:r>
      <w:r>
        <w:rPr>
          <w:spacing w:val="-15"/>
        </w:rPr>
        <w:t xml:space="preserve"> </w:t>
      </w:r>
      <w:r>
        <w:t>or</w:t>
      </w:r>
      <w:r>
        <w:rPr>
          <w:spacing w:val="-13"/>
        </w:rPr>
        <w:t xml:space="preserve"> </w:t>
      </w:r>
      <w:r>
        <w:t>bulletin</w:t>
      </w:r>
      <w:r>
        <w:rPr>
          <w:spacing w:val="-6"/>
        </w:rPr>
        <w:t xml:space="preserve"> </w:t>
      </w:r>
      <w:r>
        <w:t>board</w:t>
      </w:r>
      <w:r>
        <w:rPr>
          <w:spacing w:val="-10"/>
        </w:rPr>
        <w:t xml:space="preserve"> </w:t>
      </w:r>
      <w:r>
        <w:t>not</w:t>
      </w:r>
      <w:r>
        <w:rPr>
          <w:spacing w:val="-11"/>
        </w:rPr>
        <w:t xml:space="preserve"> </w:t>
      </w:r>
      <w:r>
        <w:t>attached</w:t>
      </w:r>
      <w:r>
        <w:rPr>
          <w:spacing w:val="-1"/>
        </w:rPr>
        <w:t xml:space="preserve"> </w:t>
      </w:r>
      <w:r>
        <w:t>flat</w:t>
      </w:r>
      <w:r>
        <w:rPr>
          <w:spacing w:val="-13"/>
        </w:rPr>
        <w:t xml:space="preserve"> </w:t>
      </w:r>
      <w:r>
        <w:t>to</w:t>
      </w:r>
      <w:r>
        <w:rPr>
          <w:spacing w:val="-15"/>
        </w:rPr>
        <w:t xml:space="preserve"> </w:t>
      </w:r>
      <w:r>
        <w:t>the</w:t>
      </w:r>
      <w:r>
        <w:rPr>
          <w:spacing w:val="-11"/>
        </w:rPr>
        <w:t xml:space="preserve"> </w:t>
      </w:r>
      <w:r>
        <w:t>wall</w:t>
      </w:r>
      <w:r>
        <w:rPr>
          <w:spacing w:val="-14"/>
        </w:rPr>
        <w:t xml:space="preserve"> </w:t>
      </w:r>
      <w:r>
        <w:t>of</w:t>
      </w:r>
      <w:r>
        <w:rPr>
          <w:spacing w:val="-16"/>
        </w:rPr>
        <w:t xml:space="preserve"> </w:t>
      </w:r>
      <w:r>
        <w:t>the</w:t>
      </w:r>
      <w:r>
        <w:rPr>
          <w:spacing w:val="-15"/>
        </w:rPr>
        <w:t xml:space="preserve"> </w:t>
      </w:r>
      <w:r>
        <w:t>main</w:t>
      </w:r>
      <w:r>
        <w:rPr>
          <w:spacing w:val="-3"/>
        </w:rPr>
        <w:t xml:space="preserve"> </w:t>
      </w:r>
      <w:r>
        <w:t>building</w:t>
      </w:r>
      <w:r>
        <w:rPr>
          <w:spacing w:val="-8"/>
        </w:rPr>
        <w:t xml:space="preserve"> </w:t>
      </w:r>
      <w:r>
        <w:t xml:space="preserve">shall also be permitted when located not less than twenty-five (25) feet from any property </w:t>
      </w:r>
      <w:r>
        <w:rPr>
          <w:spacing w:val="-2"/>
        </w:rPr>
        <w:t>line.</w:t>
      </w:r>
    </w:p>
    <w:p w14:paraId="69803D87" w14:textId="77777777" w:rsidR="006979D5" w:rsidRDefault="006979D5">
      <w:pPr>
        <w:pStyle w:val="ListParagraph"/>
        <w:sectPr w:rsidR="006979D5">
          <w:pgSz w:w="12270" w:h="15840"/>
          <w:pgMar w:top="920" w:right="283" w:bottom="1740" w:left="283" w:header="0" w:footer="1555" w:gutter="0"/>
          <w:cols w:space="720"/>
        </w:sectPr>
      </w:pPr>
    </w:p>
    <w:p w14:paraId="77C56272" w14:textId="77777777" w:rsidR="006979D5" w:rsidRDefault="002D7CC2">
      <w:pPr>
        <w:pStyle w:val="ListParagraph"/>
        <w:numPr>
          <w:ilvl w:val="1"/>
          <w:numId w:val="104"/>
        </w:numPr>
        <w:tabs>
          <w:tab w:val="left" w:pos="2245"/>
        </w:tabs>
        <w:spacing w:before="80"/>
        <w:ind w:left="2245" w:hanging="355"/>
      </w:pPr>
      <w:r>
        <w:lastRenderedPageBreak/>
        <w:t>No</w:t>
      </w:r>
      <w:r>
        <w:rPr>
          <w:spacing w:val="-3"/>
        </w:rPr>
        <w:t xml:space="preserve"> </w:t>
      </w:r>
      <w:r>
        <w:t>sign</w:t>
      </w:r>
      <w:r>
        <w:rPr>
          <w:spacing w:val="-9"/>
        </w:rPr>
        <w:t xml:space="preserve"> </w:t>
      </w:r>
      <w:r>
        <w:t>shall</w:t>
      </w:r>
      <w:r>
        <w:rPr>
          <w:spacing w:val="-6"/>
        </w:rPr>
        <w:t xml:space="preserve"> </w:t>
      </w:r>
      <w:r>
        <w:t>be</w:t>
      </w:r>
      <w:r>
        <w:rPr>
          <w:spacing w:val="-13"/>
        </w:rPr>
        <w:t xml:space="preserve"> </w:t>
      </w:r>
      <w:r>
        <w:t>attached</w:t>
      </w:r>
      <w:r>
        <w:rPr>
          <w:spacing w:val="6"/>
        </w:rPr>
        <w:t xml:space="preserve"> </w:t>
      </w:r>
      <w:r>
        <w:t>to</w:t>
      </w:r>
      <w:r>
        <w:rPr>
          <w:spacing w:val="-13"/>
        </w:rPr>
        <w:t xml:space="preserve"> </w:t>
      </w:r>
      <w:r>
        <w:t>any</w:t>
      </w:r>
      <w:r>
        <w:rPr>
          <w:spacing w:val="-9"/>
        </w:rPr>
        <w:t xml:space="preserve"> </w:t>
      </w:r>
      <w:r>
        <w:t>living</w:t>
      </w:r>
      <w:r>
        <w:rPr>
          <w:spacing w:val="-2"/>
        </w:rPr>
        <w:t xml:space="preserve"> </w:t>
      </w:r>
      <w:r>
        <w:t>tree</w:t>
      </w:r>
      <w:r>
        <w:rPr>
          <w:spacing w:val="-9"/>
        </w:rPr>
        <w:t xml:space="preserve"> </w:t>
      </w:r>
      <w:r>
        <w:t>with</w:t>
      </w:r>
      <w:r>
        <w:rPr>
          <w:spacing w:val="-9"/>
        </w:rPr>
        <w:t xml:space="preserve"> </w:t>
      </w:r>
      <w:r>
        <w:t>nails</w:t>
      </w:r>
      <w:r>
        <w:rPr>
          <w:spacing w:val="-9"/>
        </w:rPr>
        <w:t xml:space="preserve"> </w:t>
      </w:r>
      <w:r>
        <w:t>or</w:t>
      </w:r>
      <w:r>
        <w:rPr>
          <w:spacing w:val="-7"/>
        </w:rPr>
        <w:t xml:space="preserve"> </w:t>
      </w:r>
      <w:r>
        <w:t>other piercing</w:t>
      </w:r>
      <w:r>
        <w:rPr>
          <w:spacing w:val="1"/>
        </w:rPr>
        <w:t xml:space="preserve"> </w:t>
      </w:r>
      <w:r>
        <w:rPr>
          <w:spacing w:val="-2"/>
        </w:rPr>
        <w:t>mechanism.</w:t>
      </w:r>
    </w:p>
    <w:p w14:paraId="6A5E99A9" w14:textId="77777777" w:rsidR="006979D5" w:rsidRDefault="002D7CC2">
      <w:pPr>
        <w:pStyle w:val="ListParagraph"/>
        <w:numPr>
          <w:ilvl w:val="1"/>
          <w:numId w:val="104"/>
        </w:numPr>
        <w:tabs>
          <w:tab w:val="left" w:pos="2252"/>
        </w:tabs>
        <w:spacing w:before="108"/>
        <w:ind w:left="2252" w:hanging="358"/>
      </w:pPr>
      <w:r>
        <w:t>Obsolete</w:t>
      </w:r>
      <w:r>
        <w:rPr>
          <w:spacing w:val="-2"/>
        </w:rPr>
        <w:t xml:space="preserve"> </w:t>
      </w:r>
      <w:r>
        <w:t>signs</w:t>
      </w:r>
      <w:r>
        <w:rPr>
          <w:spacing w:val="-6"/>
        </w:rPr>
        <w:t xml:space="preserve"> </w:t>
      </w:r>
      <w:r>
        <w:t>shall</w:t>
      </w:r>
      <w:r>
        <w:rPr>
          <w:spacing w:val="-11"/>
        </w:rPr>
        <w:t xml:space="preserve"> </w:t>
      </w:r>
      <w:r>
        <w:t>be</w:t>
      </w:r>
      <w:r>
        <w:rPr>
          <w:spacing w:val="-16"/>
        </w:rPr>
        <w:t xml:space="preserve"> </w:t>
      </w:r>
      <w:r>
        <w:rPr>
          <w:spacing w:val="-2"/>
        </w:rPr>
        <w:t>removed.</w:t>
      </w:r>
    </w:p>
    <w:p w14:paraId="4A39D81D" w14:textId="77777777" w:rsidR="006979D5" w:rsidRDefault="002D7CC2">
      <w:pPr>
        <w:pStyle w:val="ListParagraph"/>
        <w:numPr>
          <w:ilvl w:val="0"/>
          <w:numId w:val="104"/>
        </w:numPr>
        <w:tabs>
          <w:tab w:val="left" w:pos="1886"/>
        </w:tabs>
        <w:spacing w:before="115"/>
        <w:ind w:left="1886" w:hanging="361"/>
      </w:pPr>
      <w:r>
        <w:rPr>
          <w:b/>
          <w:w w:val="105"/>
          <w:sz w:val="21"/>
        </w:rPr>
        <w:t>Exempted</w:t>
      </w:r>
      <w:r>
        <w:rPr>
          <w:b/>
          <w:spacing w:val="-4"/>
          <w:w w:val="105"/>
          <w:sz w:val="21"/>
        </w:rPr>
        <w:t xml:space="preserve"> </w:t>
      </w:r>
      <w:r>
        <w:rPr>
          <w:b/>
          <w:spacing w:val="-2"/>
          <w:w w:val="105"/>
          <w:sz w:val="21"/>
        </w:rPr>
        <w:t>Signs:</w:t>
      </w:r>
    </w:p>
    <w:p w14:paraId="2824A3B5" w14:textId="77777777" w:rsidR="006979D5" w:rsidRDefault="002D7CC2">
      <w:pPr>
        <w:pStyle w:val="BodyText"/>
        <w:spacing w:before="144"/>
        <w:ind w:left="1884"/>
      </w:pPr>
      <w:r>
        <w:t>The</w:t>
      </w:r>
      <w:r>
        <w:rPr>
          <w:spacing w:val="-15"/>
        </w:rPr>
        <w:t xml:space="preserve"> </w:t>
      </w:r>
      <w:r>
        <w:t>following</w:t>
      </w:r>
      <w:r>
        <w:rPr>
          <w:spacing w:val="7"/>
        </w:rPr>
        <w:t xml:space="preserve"> </w:t>
      </w:r>
      <w:r>
        <w:t>signs</w:t>
      </w:r>
      <w:r>
        <w:rPr>
          <w:spacing w:val="-1"/>
        </w:rPr>
        <w:t xml:space="preserve"> </w:t>
      </w:r>
      <w:r>
        <w:t>shall</w:t>
      </w:r>
      <w:r>
        <w:rPr>
          <w:spacing w:val="-8"/>
        </w:rPr>
        <w:t xml:space="preserve"> </w:t>
      </w:r>
      <w:r>
        <w:t>be</w:t>
      </w:r>
      <w:r>
        <w:rPr>
          <w:spacing w:val="-8"/>
        </w:rPr>
        <w:t xml:space="preserve"> </w:t>
      </w:r>
      <w:r>
        <w:t>exempted</w:t>
      </w:r>
      <w:r>
        <w:rPr>
          <w:spacing w:val="-3"/>
        </w:rPr>
        <w:t xml:space="preserve"> </w:t>
      </w:r>
      <w:r>
        <w:t>from</w:t>
      </w:r>
      <w:r>
        <w:rPr>
          <w:spacing w:val="-6"/>
        </w:rPr>
        <w:t xml:space="preserve"> </w:t>
      </w:r>
      <w:r>
        <w:t>the</w:t>
      </w:r>
      <w:r>
        <w:rPr>
          <w:spacing w:val="-12"/>
        </w:rPr>
        <w:t xml:space="preserve"> </w:t>
      </w:r>
      <w:r>
        <w:t>provisions</w:t>
      </w:r>
      <w:r>
        <w:rPr>
          <w:spacing w:val="4"/>
        </w:rPr>
        <w:t xml:space="preserve"> </w:t>
      </w:r>
      <w:r>
        <w:t>of</w:t>
      </w:r>
      <w:r>
        <w:rPr>
          <w:spacing w:val="-9"/>
        </w:rPr>
        <w:t xml:space="preserve"> </w:t>
      </w:r>
      <w:r>
        <w:t>this</w:t>
      </w:r>
      <w:r>
        <w:rPr>
          <w:spacing w:val="-10"/>
        </w:rPr>
        <w:t xml:space="preserve"> </w:t>
      </w:r>
      <w:r>
        <w:rPr>
          <w:spacing w:val="-2"/>
        </w:rPr>
        <w:t>ordinance:</w:t>
      </w:r>
    </w:p>
    <w:p w14:paraId="20A9220F" w14:textId="77777777" w:rsidR="006979D5" w:rsidRDefault="002D7CC2">
      <w:pPr>
        <w:pStyle w:val="ListParagraph"/>
        <w:numPr>
          <w:ilvl w:val="1"/>
          <w:numId w:val="104"/>
        </w:numPr>
        <w:tabs>
          <w:tab w:val="left" w:pos="2245"/>
        </w:tabs>
        <w:spacing w:before="107"/>
        <w:ind w:left="2245" w:hanging="366"/>
      </w:pPr>
      <w:r>
        <w:t>Real</w:t>
      </w:r>
      <w:r>
        <w:rPr>
          <w:spacing w:val="-6"/>
        </w:rPr>
        <w:t xml:space="preserve"> </w:t>
      </w:r>
      <w:r>
        <w:t>Estate</w:t>
      </w:r>
      <w:r>
        <w:rPr>
          <w:spacing w:val="-6"/>
        </w:rPr>
        <w:t xml:space="preserve"> </w:t>
      </w:r>
      <w:r>
        <w:rPr>
          <w:spacing w:val="-2"/>
        </w:rPr>
        <w:t>Signs</w:t>
      </w:r>
    </w:p>
    <w:p w14:paraId="138C61FC" w14:textId="77777777" w:rsidR="006979D5" w:rsidRDefault="002D7CC2">
      <w:pPr>
        <w:pStyle w:val="ListParagraph"/>
        <w:numPr>
          <w:ilvl w:val="1"/>
          <w:numId w:val="104"/>
        </w:numPr>
        <w:tabs>
          <w:tab w:val="left" w:pos="2237"/>
        </w:tabs>
        <w:ind w:left="2237" w:hanging="354"/>
      </w:pPr>
      <w:r>
        <w:t>Construction</w:t>
      </w:r>
      <w:r>
        <w:rPr>
          <w:spacing w:val="-11"/>
        </w:rPr>
        <w:t xml:space="preserve"> </w:t>
      </w:r>
      <w:r>
        <w:rPr>
          <w:spacing w:val="-2"/>
        </w:rPr>
        <w:t>Signs</w:t>
      </w:r>
    </w:p>
    <w:p w14:paraId="0B97AD6F" w14:textId="77777777" w:rsidR="006979D5" w:rsidRDefault="002D7CC2">
      <w:pPr>
        <w:pStyle w:val="ListParagraph"/>
        <w:numPr>
          <w:ilvl w:val="1"/>
          <w:numId w:val="104"/>
        </w:numPr>
        <w:tabs>
          <w:tab w:val="left" w:pos="2239"/>
        </w:tabs>
        <w:ind w:left="2239" w:hanging="359"/>
      </w:pPr>
      <w:r>
        <w:t>Political</w:t>
      </w:r>
      <w:r>
        <w:rPr>
          <w:spacing w:val="-11"/>
        </w:rPr>
        <w:t xml:space="preserve"> </w:t>
      </w:r>
      <w:r>
        <w:t>Election</w:t>
      </w:r>
      <w:r>
        <w:rPr>
          <w:spacing w:val="-12"/>
        </w:rPr>
        <w:t xml:space="preserve"> </w:t>
      </w:r>
      <w:r>
        <w:rPr>
          <w:spacing w:val="-2"/>
        </w:rPr>
        <w:t>Signs</w:t>
      </w:r>
    </w:p>
    <w:p w14:paraId="54E5273B" w14:textId="77777777" w:rsidR="006979D5" w:rsidRDefault="002D7CC2">
      <w:pPr>
        <w:pStyle w:val="ListParagraph"/>
        <w:numPr>
          <w:ilvl w:val="1"/>
          <w:numId w:val="104"/>
        </w:numPr>
        <w:tabs>
          <w:tab w:val="left" w:pos="2235"/>
        </w:tabs>
        <w:spacing w:before="123"/>
        <w:ind w:left="2235" w:hanging="349"/>
      </w:pPr>
      <w:r>
        <w:t>Traffic</w:t>
      </w:r>
      <w:r>
        <w:rPr>
          <w:spacing w:val="-2"/>
        </w:rPr>
        <w:t xml:space="preserve"> Signs</w:t>
      </w:r>
    </w:p>
    <w:p w14:paraId="761EED34" w14:textId="77777777" w:rsidR="006979D5" w:rsidRDefault="002D7CC2">
      <w:pPr>
        <w:pStyle w:val="ListParagraph"/>
        <w:numPr>
          <w:ilvl w:val="1"/>
          <w:numId w:val="104"/>
        </w:numPr>
        <w:tabs>
          <w:tab w:val="left" w:pos="2233"/>
          <w:tab w:val="left" w:pos="2235"/>
        </w:tabs>
        <w:spacing w:before="140" w:line="235" w:lineRule="auto"/>
        <w:ind w:left="2235" w:right="1140" w:hanging="356"/>
        <w:jc w:val="both"/>
      </w:pPr>
      <w:r>
        <w:t>Any Sign placed by a governmental body or required by Michigan Department of Transportation regulations deemed necessary for the general health, safety, and welfare of the residents of the community.</w:t>
      </w:r>
    </w:p>
    <w:p w14:paraId="1B7EDDE0" w14:textId="77777777" w:rsidR="006979D5" w:rsidRDefault="002D7CC2">
      <w:pPr>
        <w:pStyle w:val="ListParagraph"/>
        <w:numPr>
          <w:ilvl w:val="1"/>
          <w:numId w:val="104"/>
        </w:numPr>
        <w:tabs>
          <w:tab w:val="left" w:pos="2230"/>
        </w:tabs>
        <w:spacing w:before="125"/>
        <w:ind w:left="2230" w:hanging="357"/>
        <w:jc w:val="both"/>
      </w:pPr>
      <w:r>
        <w:t>State</w:t>
      </w:r>
      <w:r>
        <w:rPr>
          <w:spacing w:val="-3"/>
        </w:rPr>
        <w:t xml:space="preserve"> </w:t>
      </w:r>
      <w:r>
        <w:t>and</w:t>
      </w:r>
      <w:r>
        <w:rPr>
          <w:spacing w:val="-8"/>
        </w:rPr>
        <w:t xml:space="preserve"> </w:t>
      </w:r>
      <w:r>
        <w:t>Federal</w:t>
      </w:r>
      <w:r>
        <w:rPr>
          <w:spacing w:val="-5"/>
        </w:rPr>
        <w:t xml:space="preserve"> </w:t>
      </w:r>
      <w:r>
        <w:t>Signs</w:t>
      </w:r>
      <w:r>
        <w:rPr>
          <w:spacing w:val="-5"/>
        </w:rPr>
        <w:t xml:space="preserve"> </w:t>
      </w:r>
      <w:r>
        <w:t>(Trunk</w:t>
      </w:r>
      <w:r>
        <w:rPr>
          <w:spacing w:val="-4"/>
        </w:rPr>
        <w:t xml:space="preserve"> </w:t>
      </w:r>
      <w:r>
        <w:rPr>
          <w:spacing w:val="-2"/>
        </w:rPr>
        <w:t>lines)</w:t>
      </w:r>
    </w:p>
    <w:p w14:paraId="6D12A91F" w14:textId="77777777" w:rsidR="006979D5" w:rsidRDefault="002D7CC2">
      <w:pPr>
        <w:tabs>
          <w:tab w:val="left" w:pos="3678"/>
        </w:tabs>
        <w:spacing w:before="155"/>
        <w:ind w:left="1521"/>
        <w:jc w:val="both"/>
        <w:rPr>
          <w:b/>
          <w:sz w:val="20"/>
        </w:rPr>
      </w:pPr>
      <w:r>
        <w:rPr>
          <w:b/>
          <w:spacing w:val="-4"/>
          <w:sz w:val="20"/>
        </w:rPr>
        <w:t>SECTION</w:t>
      </w:r>
      <w:r>
        <w:rPr>
          <w:b/>
          <w:spacing w:val="-3"/>
          <w:sz w:val="20"/>
        </w:rPr>
        <w:t xml:space="preserve"> </w:t>
      </w:r>
      <w:r>
        <w:rPr>
          <w:b/>
          <w:spacing w:val="-4"/>
          <w:sz w:val="20"/>
        </w:rPr>
        <w:t>7.26</w:t>
      </w:r>
      <w:r>
        <w:rPr>
          <w:b/>
          <w:sz w:val="20"/>
        </w:rPr>
        <w:tab/>
      </w:r>
      <w:r>
        <w:rPr>
          <w:b/>
          <w:spacing w:val="-4"/>
          <w:sz w:val="20"/>
        </w:rPr>
        <w:t>WITHHOLDING</w:t>
      </w:r>
      <w:r>
        <w:rPr>
          <w:b/>
          <w:spacing w:val="-6"/>
          <w:sz w:val="20"/>
        </w:rPr>
        <w:t xml:space="preserve"> </w:t>
      </w:r>
      <w:r>
        <w:rPr>
          <w:b/>
          <w:spacing w:val="-4"/>
          <w:sz w:val="20"/>
        </w:rPr>
        <w:t>OF</w:t>
      </w:r>
      <w:r>
        <w:rPr>
          <w:b/>
          <w:spacing w:val="-10"/>
          <w:sz w:val="20"/>
        </w:rPr>
        <w:t xml:space="preserve"> </w:t>
      </w:r>
      <w:r>
        <w:rPr>
          <w:b/>
          <w:spacing w:val="-4"/>
          <w:sz w:val="20"/>
        </w:rPr>
        <w:t>APPROVAL</w:t>
      </w:r>
    </w:p>
    <w:p w14:paraId="7FEF06CA" w14:textId="77777777" w:rsidR="006979D5" w:rsidRDefault="002D7CC2">
      <w:pPr>
        <w:pStyle w:val="BodyText"/>
        <w:spacing w:before="163" w:line="264" w:lineRule="auto"/>
        <w:ind w:left="1513" w:right="1145" w:firstLine="2"/>
        <w:jc w:val="both"/>
      </w:pPr>
      <w:r>
        <w:rPr>
          <w:w w:val="105"/>
        </w:rPr>
        <w:t>The</w:t>
      </w:r>
      <w:r>
        <w:rPr>
          <w:spacing w:val="40"/>
          <w:w w:val="105"/>
        </w:rPr>
        <w:t xml:space="preserve"> </w:t>
      </w:r>
      <w:r>
        <w:rPr>
          <w:w w:val="105"/>
        </w:rPr>
        <w:t>Planning Commission may withhold recommending to the Township Board the approval of any use, site plan, or other approval required by this Ordinance pending approvals</w:t>
      </w:r>
      <w:r>
        <w:rPr>
          <w:spacing w:val="17"/>
          <w:w w:val="105"/>
        </w:rPr>
        <w:t xml:space="preserve"> </w:t>
      </w:r>
      <w:r>
        <w:rPr>
          <w:w w:val="105"/>
        </w:rPr>
        <w:t>which may be required</w:t>
      </w:r>
      <w:r>
        <w:rPr>
          <w:spacing w:val="28"/>
          <w:w w:val="105"/>
        </w:rPr>
        <w:t xml:space="preserve"> </w:t>
      </w:r>
      <w:r>
        <w:rPr>
          <w:w w:val="105"/>
        </w:rPr>
        <w:t>by</w:t>
      </w:r>
      <w:r>
        <w:rPr>
          <w:spacing w:val="20"/>
          <w:w w:val="105"/>
        </w:rPr>
        <w:t xml:space="preserve"> </w:t>
      </w:r>
      <w:r>
        <w:rPr>
          <w:w w:val="105"/>
        </w:rPr>
        <w:t>county,</w:t>
      </w:r>
      <w:r>
        <w:rPr>
          <w:spacing w:val="28"/>
          <w:w w:val="105"/>
        </w:rPr>
        <w:t xml:space="preserve"> </w:t>
      </w:r>
      <w:r>
        <w:rPr>
          <w:w w:val="105"/>
        </w:rPr>
        <w:t>state, or federal</w:t>
      </w:r>
      <w:r>
        <w:rPr>
          <w:spacing w:val="21"/>
          <w:w w:val="105"/>
        </w:rPr>
        <w:t xml:space="preserve"> </w:t>
      </w:r>
      <w:r>
        <w:rPr>
          <w:w w:val="105"/>
        </w:rPr>
        <w:t>agencies</w:t>
      </w:r>
      <w:r>
        <w:rPr>
          <w:spacing w:val="29"/>
          <w:w w:val="105"/>
        </w:rPr>
        <w:t xml:space="preserve"> </w:t>
      </w:r>
      <w:r>
        <w:rPr>
          <w:w w:val="105"/>
        </w:rPr>
        <w:t>or</w:t>
      </w:r>
      <w:r>
        <w:rPr>
          <w:spacing w:val="17"/>
          <w:w w:val="105"/>
        </w:rPr>
        <w:t xml:space="preserve"> </w:t>
      </w:r>
      <w:r>
        <w:rPr>
          <w:w w:val="105"/>
        </w:rPr>
        <w:t>departments</w:t>
      </w:r>
    </w:p>
    <w:p w14:paraId="0FE46F64" w14:textId="77777777" w:rsidR="006979D5" w:rsidRDefault="002D7CC2">
      <w:pPr>
        <w:tabs>
          <w:tab w:val="left" w:pos="3671"/>
        </w:tabs>
        <w:spacing w:before="114"/>
        <w:ind w:left="1514"/>
        <w:jc w:val="both"/>
        <w:rPr>
          <w:sz w:val="19"/>
        </w:rPr>
      </w:pPr>
      <w:r>
        <w:rPr>
          <w:b/>
          <w:w w:val="90"/>
          <w:sz w:val="20"/>
        </w:rPr>
        <w:t>SECTION</w:t>
      </w:r>
      <w:r>
        <w:rPr>
          <w:b/>
          <w:sz w:val="20"/>
        </w:rPr>
        <w:t xml:space="preserve"> </w:t>
      </w:r>
      <w:r>
        <w:rPr>
          <w:b/>
          <w:spacing w:val="-4"/>
          <w:sz w:val="20"/>
        </w:rPr>
        <w:t>7.27</w:t>
      </w:r>
      <w:r>
        <w:rPr>
          <w:b/>
          <w:sz w:val="20"/>
        </w:rPr>
        <w:tab/>
        <w:t>PUBLIC</w:t>
      </w:r>
      <w:r>
        <w:rPr>
          <w:b/>
          <w:spacing w:val="-5"/>
          <w:sz w:val="20"/>
        </w:rPr>
        <w:t xml:space="preserve"> </w:t>
      </w:r>
      <w:r>
        <w:rPr>
          <w:b/>
          <w:sz w:val="20"/>
        </w:rPr>
        <w:t>NOTIFICATION</w:t>
      </w:r>
      <w:r>
        <w:rPr>
          <w:b/>
          <w:spacing w:val="61"/>
          <w:sz w:val="20"/>
        </w:rPr>
        <w:t xml:space="preserve">   </w:t>
      </w:r>
      <w:r>
        <w:rPr>
          <w:sz w:val="19"/>
        </w:rPr>
        <w:t>(See</w:t>
      </w:r>
      <w:r>
        <w:rPr>
          <w:spacing w:val="-9"/>
          <w:sz w:val="19"/>
        </w:rPr>
        <w:t xml:space="preserve"> </w:t>
      </w:r>
      <w:r>
        <w:rPr>
          <w:sz w:val="19"/>
        </w:rPr>
        <w:t>appendix</w:t>
      </w:r>
      <w:r>
        <w:rPr>
          <w:spacing w:val="-5"/>
          <w:sz w:val="19"/>
        </w:rPr>
        <w:t xml:space="preserve"> </w:t>
      </w:r>
      <w:r>
        <w:rPr>
          <w:sz w:val="19"/>
        </w:rPr>
        <w:t>VI</w:t>
      </w:r>
      <w:r>
        <w:rPr>
          <w:spacing w:val="-11"/>
          <w:sz w:val="19"/>
        </w:rPr>
        <w:t xml:space="preserve"> </w:t>
      </w:r>
      <w:r>
        <w:rPr>
          <w:sz w:val="19"/>
        </w:rPr>
        <w:t>for</w:t>
      </w:r>
      <w:r>
        <w:rPr>
          <w:spacing w:val="-8"/>
          <w:sz w:val="19"/>
        </w:rPr>
        <w:t xml:space="preserve"> </w:t>
      </w:r>
      <w:r>
        <w:rPr>
          <w:sz w:val="19"/>
        </w:rPr>
        <w:t>a</w:t>
      </w:r>
      <w:r>
        <w:rPr>
          <w:spacing w:val="-8"/>
          <w:sz w:val="19"/>
        </w:rPr>
        <w:t xml:space="preserve"> </w:t>
      </w:r>
      <w:r>
        <w:rPr>
          <w:sz w:val="19"/>
        </w:rPr>
        <w:t>quick</w:t>
      </w:r>
      <w:r>
        <w:rPr>
          <w:spacing w:val="-4"/>
          <w:sz w:val="19"/>
        </w:rPr>
        <w:t xml:space="preserve"> </w:t>
      </w:r>
      <w:r>
        <w:rPr>
          <w:sz w:val="19"/>
        </w:rPr>
        <w:t>reference</w:t>
      </w:r>
      <w:r>
        <w:rPr>
          <w:spacing w:val="-2"/>
          <w:sz w:val="19"/>
        </w:rPr>
        <w:t xml:space="preserve"> chart)</w:t>
      </w:r>
    </w:p>
    <w:p w14:paraId="49921A7B" w14:textId="77777777" w:rsidR="006979D5" w:rsidRDefault="002D7CC2">
      <w:pPr>
        <w:pStyle w:val="ListParagraph"/>
        <w:numPr>
          <w:ilvl w:val="0"/>
          <w:numId w:val="99"/>
        </w:numPr>
        <w:tabs>
          <w:tab w:val="left" w:pos="1860"/>
          <w:tab w:val="left" w:pos="1862"/>
        </w:tabs>
        <w:spacing w:before="117"/>
        <w:ind w:right="1146" w:hanging="347"/>
        <w:jc w:val="both"/>
        <w:rPr>
          <w:sz w:val="23"/>
        </w:rPr>
      </w:pPr>
      <w:r>
        <w:t>Responsibility:</w:t>
      </w:r>
      <w:r>
        <w:rPr>
          <w:spacing w:val="-16"/>
        </w:rPr>
        <w:t xml:space="preserve"> </w:t>
      </w:r>
      <w:r>
        <w:t>When</w:t>
      </w:r>
      <w:r>
        <w:rPr>
          <w:spacing w:val="-15"/>
        </w:rPr>
        <w:t xml:space="preserve"> </w:t>
      </w:r>
      <w:r>
        <w:t>the</w:t>
      </w:r>
      <w:r>
        <w:rPr>
          <w:spacing w:val="-15"/>
        </w:rPr>
        <w:t xml:space="preserve"> </w:t>
      </w:r>
      <w:r>
        <w:t>provisions</w:t>
      </w:r>
      <w:r>
        <w:rPr>
          <w:spacing w:val="-4"/>
        </w:rPr>
        <w:t xml:space="preserve"> </w:t>
      </w:r>
      <w:r>
        <w:t>of</w:t>
      </w:r>
      <w:r>
        <w:rPr>
          <w:spacing w:val="-16"/>
        </w:rPr>
        <w:t xml:space="preserve"> </w:t>
      </w:r>
      <w:r>
        <w:t>this</w:t>
      </w:r>
      <w:r>
        <w:rPr>
          <w:spacing w:val="-14"/>
        </w:rPr>
        <w:t xml:space="preserve"> </w:t>
      </w:r>
      <w:r>
        <w:t>Ordinance</w:t>
      </w:r>
      <w:r>
        <w:rPr>
          <w:spacing w:val="-2"/>
        </w:rPr>
        <w:t xml:space="preserve"> </w:t>
      </w:r>
      <w:r>
        <w:t>or</w:t>
      </w:r>
      <w:r>
        <w:rPr>
          <w:spacing w:val="-16"/>
        </w:rPr>
        <w:t xml:space="preserve"> </w:t>
      </w:r>
      <w:r>
        <w:t>the</w:t>
      </w:r>
      <w:r>
        <w:rPr>
          <w:spacing w:val="-15"/>
        </w:rPr>
        <w:t xml:space="preserve"> </w:t>
      </w:r>
      <w:r>
        <w:t>Michigan</w:t>
      </w:r>
      <w:r>
        <w:rPr>
          <w:spacing w:val="-6"/>
        </w:rPr>
        <w:t xml:space="preserve"> </w:t>
      </w:r>
      <w:r>
        <w:t>Zoning</w:t>
      </w:r>
      <w:r>
        <w:rPr>
          <w:spacing w:val="-7"/>
        </w:rPr>
        <w:t xml:space="preserve"> </w:t>
      </w:r>
      <w:r>
        <w:t>Enabling</w:t>
      </w:r>
      <w:r>
        <w:rPr>
          <w:spacing w:val="-11"/>
        </w:rPr>
        <w:t xml:space="preserve"> </w:t>
      </w:r>
      <w:r>
        <w:t>Act require that notice be published, the Grant Township Zoning Administrator shall be responsible for</w:t>
      </w:r>
      <w:r>
        <w:rPr>
          <w:spacing w:val="-1"/>
        </w:rPr>
        <w:t xml:space="preserve"> </w:t>
      </w:r>
      <w:r>
        <w:t>preparing the</w:t>
      </w:r>
      <w:r>
        <w:rPr>
          <w:spacing w:val="-1"/>
        </w:rPr>
        <w:t xml:space="preserve"> </w:t>
      </w:r>
      <w:r>
        <w:t>content of</w:t>
      </w:r>
      <w:r>
        <w:rPr>
          <w:spacing w:val="-2"/>
        </w:rPr>
        <w:t xml:space="preserve"> </w:t>
      </w:r>
      <w:r>
        <w:t>the</w:t>
      </w:r>
      <w:r>
        <w:rPr>
          <w:spacing w:val="-6"/>
        </w:rPr>
        <w:t xml:space="preserve"> </w:t>
      </w:r>
      <w:r>
        <w:t>notice, having</w:t>
      </w:r>
      <w:r>
        <w:rPr>
          <w:spacing w:val="-4"/>
        </w:rPr>
        <w:t xml:space="preserve"> </w:t>
      </w:r>
      <w:r>
        <w:t>it published in</w:t>
      </w:r>
      <w:r>
        <w:rPr>
          <w:spacing w:val="-2"/>
        </w:rPr>
        <w:t xml:space="preserve"> </w:t>
      </w:r>
      <w:r>
        <w:t>a</w:t>
      </w:r>
      <w:r>
        <w:rPr>
          <w:spacing w:val="-3"/>
        </w:rPr>
        <w:t xml:space="preserve"> </w:t>
      </w:r>
      <w:r>
        <w:t>newspaper of general circulation in</w:t>
      </w:r>
      <w:r>
        <w:rPr>
          <w:spacing w:val="-16"/>
        </w:rPr>
        <w:t xml:space="preserve"> </w:t>
      </w:r>
      <w:r>
        <w:t>Grant</w:t>
      </w:r>
      <w:r>
        <w:rPr>
          <w:spacing w:val="-1"/>
        </w:rPr>
        <w:t xml:space="preserve"> </w:t>
      </w:r>
      <w:r>
        <w:t>Township and</w:t>
      </w:r>
      <w:r>
        <w:rPr>
          <w:spacing w:val="-9"/>
        </w:rPr>
        <w:t xml:space="preserve"> </w:t>
      </w:r>
      <w:r>
        <w:t>mailed or</w:t>
      </w:r>
      <w:r>
        <w:rPr>
          <w:spacing w:val="-6"/>
        </w:rPr>
        <w:t xml:space="preserve"> </w:t>
      </w:r>
      <w:r>
        <w:t>delivered as</w:t>
      </w:r>
      <w:r>
        <w:rPr>
          <w:spacing w:val="-10"/>
        </w:rPr>
        <w:t xml:space="preserve"> </w:t>
      </w:r>
      <w:r>
        <w:t>provided in</w:t>
      </w:r>
      <w:r>
        <w:rPr>
          <w:spacing w:val="-9"/>
        </w:rPr>
        <w:t xml:space="preserve"> </w:t>
      </w:r>
      <w:r>
        <w:t>this</w:t>
      </w:r>
      <w:r>
        <w:rPr>
          <w:spacing w:val="-9"/>
        </w:rPr>
        <w:t xml:space="preserve"> </w:t>
      </w:r>
      <w:r>
        <w:t>Section.</w:t>
      </w:r>
    </w:p>
    <w:p w14:paraId="050EC1A5" w14:textId="77777777" w:rsidR="006979D5" w:rsidRDefault="002D7CC2">
      <w:pPr>
        <w:pStyle w:val="ListParagraph"/>
        <w:numPr>
          <w:ilvl w:val="0"/>
          <w:numId w:val="99"/>
        </w:numPr>
        <w:tabs>
          <w:tab w:val="left" w:pos="1862"/>
        </w:tabs>
        <w:spacing w:before="119"/>
        <w:ind w:left="1862" w:hanging="357"/>
        <w:jc w:val="both"/>
      </w:pPr>
      <w:r>
        <w:t>Content:</w:t>
      </w:r>
      <w:r>
        <w:rPr>
          <w:spacing w:val="-3"/>
        </w:rPr>
        <w:t xml:space="preserve"> </w:t>
      </w:r>
      <w:r>
        <w:t>All</w:t>
      </w:r>
      <w:r>
        <w:rPr>
          <w:spacing w:val="-15"/>
        </w:rPr>
        <w:t xml:space="preserve"> </w:t>
      </w:r>
      <w:r>
        <w:t>mail,</w:t>
      </w:r>
      <w:r>
        <w:rPr>
          <w:spacing w:val="-10"/>
        </w:rPr>
        <w:t xml:space="preserve"> </w:t>
      </w:r>
      <w:r>
        <w:t>personal</w:t>
      </w:r>
      <w:r>
        <w:rPr>
          <w:spacing w:val="2"/>
        </w:rPr>
        <w:t xml:space="preserve"> </w:t>
      </w:r>
      <w:r>
        <w:t>and</w:t>
      </w:r>
      <w:r>
        <w:rPr>
          <w:spacing w:val="-6"/>
        </w:rPr>
        <w:t xml:space="preserve"> </w:t>
      </w:r>
      <w:r>
        <w:t>newspaper</w:t>
      </w:r>
      <w:r>
        <w:rPr>
          <w:spacing w:val="2"/>
        </w:rPr>
        <w:t xml:space="preserve"> </w:t>
      </w:r>
      <w:r>
        <w:t>notices for</w:t>
      </w:r>
      <w:r>
        <w:rPr>
          <w:spacing w:val="-9"/>
        </w:rPr>
        <w:t xml:space="preserve"> </w:t>
      </w:r>
      <w:r>
        <w:t>public</w:t>
      </w:r>
      <w:r>
        <w:rPr>
          <w:spacing w:val="-12"/>
        </w:rPr>
        <w:t xml:space="preserve"> </w:t>
      </w:r>
      <w:r>
        <w:t>hearings</w:t>
      </w:r>
      <w:r>
        <w:rPr>
          <w:spacing w:val="3"/>
        </w:rPr>
        <w:t xml:space="preserve"> </w:t>
      </w:r>
      <w:r>
        <w:rPr>
          <w:spacing w:val="-2"/>
        </w:rPr>
        <w:t>shall:</w:t>
      </w:r>
    </w:p>
    <w:p w14:paraId="22278C11" w14:textId="77777777" w:rsidR="006979D5" w:rsidRDefault="002D7CC2">
      <w:pPr>
        <w:pStyle w:val="ListParagraph"/>
        <w:numPr>
          <w:ilvl w:val="1"/>
          <w:numId w:val="99"/>
        </w:numPr>
        <w:tabs>
          <w:tab w:val="left" w:pos="2216"/>
          <w:tab w:val="left" w:pos="2220"/>
        </w:tabs>
        <w:spacing w:before="133" w:line="235" w:lineRule="auto"/>
        <w:ind w:right="1157" w:hanging="363"/>
        <w:jc w:val="both"/>
      </w:pPr>
      <w:r>
        <w:t>Describe nature of the request: Identify whether the request is for a rezoning, text amendment, special</w:t>
      </w:r>
      <w:r>
        <w:rPr>
          <w:spacing w:val="-6"/>
        </w:rPr>
        <w:t xml:space="preserve"> </w:t>
      </w:r>
      <w:r>
        <w:t>land</w:t>
      </w:r>
      <w:r>
        <w:rPr>
          <w:spacing w:val="-12"/>
        </w:rPr>
        <w:t xml:space="preserve"> </w:t>
      </w:r>
      <w:r>
        <w:t>use,</w:t>
      </w:r>
      <w:r>
        <w:rPr>
          <w:spacing w:val="-15"/>
        </w:rPr>
        <w:t xml:space="preserve"> </w:t>
      </w:r>
      <w:r>
        <w:t>planned</w:t>
      </w:r>
      <w:r>
        <w:rPr>
          <w:spacing w:val="-2"/>
        </w:rPr>
        <w:t xml:space="preserve"> </w:t>
      </w:r>
      <w:r>
        <w:t>unit</w:t>
      </w:r>
      <w:r>
        <w:rPr>
          <w:spacing w:val="-12"/>
        </w:rPr>
        <w:t xml:space="preserve"> </w:t>
      </w:r>
      <w:r>
        <w:t>development, variance, appeal,</w:t>
      </w:r>
      <w:r>
        <w:rPr>
          <w:spacing w:val="-5"/>
        </w:rPr>
        <w:t xml:space="preserve"> </w:t>
      </w:r>
      <w:r>
        <w:t>ordinance interpretation or other purpose.</w:t>
      </w:r>
    </w:p>
    <w:p w14:paraId="623539B2" w14:textId="77777777" w:rsidR="006979D5" w:rsidRDefault="002D7CC2">
      <w:pPr>
        <w:pStyle w:val="ListParagraph"/>
        <w:numPr>
          <w:ilvl w:val="1"/>
          <w:numId w:val="99"/>
        </w:numPr>
        <w:tabs>
          <w:tab w:val="left" w:pos="2206"/>
          <w:tab w:val="left" w:pos="2216"/>
        </w:tabs>
        <w:spacing w:before="147" w:line="242" w:lineRule="auto"/>
        <w:ind w:left="2206" w:right="1153" w:hanging="353"/>
        <w:jc w:val="both"/>
      </w:pPr>
      <w:r>
        <w:rPr>
          <w:spacing w:val="-2"/>
        </w:rPr>
        <w:t>Location:</w:t>
      </w:r>
      <w:r>
        <w:rPr>
          <w:spacing w:val="-3"/>
        </w:rPr>
        <w:t xml:space="preserve"> </w:t>
      </w:r>
      <w:r>
        <w:rPr>
          <w:spacing w:val="-2"/>
        </w:rPr>
        <w:t>Indicate</w:t>
      </w:r>
      <w:r>
        <w:rPr>
          <w:spacing w:val="8"/>
        </w:rPr>
        <w:t xml:space="preserve"> </w:t>
      </w:r>
      <w:r>
        <w:rPr>
          <w:spacing w:val="-2"/>
        </w:rPr>
        <w:t>the</w:t>
      </w:r>
      <w:r>
        <w:rPr>
          <w:spacing w:val="-10"/>
        </w:rPr>
        <w:t xml:space="preserve"> </w:t>
      </w:r>
      <w:r>
        <w:rPr>
          <w:spacing w:val="-2"/>
        </w:rPr>
        <w:t>property that</w:t>
      </w:r>
      <w:r>
        <w:rPr>
          <w:spacing w:val="-14"/>
        </w:rPr>
        <w:t xml:space="preserve"> </w:t>
      </w:r>
      <w:r>
        <w:rPr>
          <w:spacing w:val="-2"/>
        </w:rPr>
        <w:t>is</w:t>
      </w:r>
      <w:r>
        <w:rPr>
          <w:spacing w:val="-13"/>
        </w:rPr>
        <w:t xml:space="preserve"> </w:t>
      </w:r>
      <w:r>
        <w:rPr>
          <w:spacing w:val="-2"/>
        </w:rPr>
        <w:t>the</w:t>
      </w:r>
      <w:r>
        <w:rPr>
          <w:spacing w:val="-13"/>
        </w:rPr>
        <w:t xml:space="preserve"> </w:t>
      </w:r>
      <w:r>
        <w:rPr>
          <w:spacing w:val="-2"/>
        </w:rPr>
        <w:t>subject</w:t>
      </w:r>
      <w:r>
        <w:rPr>
          <w:spacing w:val="-3"/>
        </w:rPr>
        <w:t xml:space="preserve"> </w:t>
      </w:r>
      <w:r>
        <w:rPr>
          <w:spacing w:val="-2"/>
        </w:rPr>
        <w:t>of</w:t>
      </w:r>
      <w:r>
        <w:rPr>
          <w:spacing w:val="-13"/>
        </w:rPr>
        <w:t xml:space="preserve"> </w:t>
      </w:r>
      <w:r>
        <w:rPr>
          <w:spacing w:val="-2"/>
        </w:rPr>
        <w:t>the</w:t>
      </w:r>
      <w:r>
        <w:rPr>
          <w:spacing w:val="-14"/>
        </w:rPr>
        <w:t xml:space="preserve"> </w:t>
      </w:r>
      <w:r>
        <w:rPr>
          <w:spacing w:val="-2"/>
        </w:rPr>
        <w:t>request. The</w:t>
      </w:r>
      <w:r>
        <w:rPr>
          <w:spacing w:val="-14"/>
        </w:rPr>
        <w:t xml:space="preserve"> </w:t>
      </w:r>
      <w:r>
        <w:rPr>
          <w:spacing w:val="-2"/>
        </w:rPr>
        <w:t>notice</w:t>
      </w:r>
      <w:r>
        <w:rPr>
          <w:spacing w:val="-10"/>
        </w:rPr>
        <w:t xml:space="preserve"> </w:t>
      </w:r>
      <w:r>
        <w:rPr>
          <w:spacing w:val="-2"/>
        </w:rPr>
        <w:t>shall</w:t>
      </w:r>
      <w:r>
        <w:rPr>
          <w:spacing w:val="-11"/>
        </w:rPr>
        <w:t xml:space="preserve"> </w:t>
      </w:r>
      <w:r>
        <w:rPr>
          <w:spacing w:val="-2"/>
        </w:rPr>
        <w:t xml:space="preserve">include </w:t>
      </w:r>
      <w:r>
        <w:t>a listing of all</w:t>
      </w:r>
      <w:r>
        <w:rPr>
          <w:spacing w:val="-1"/>
        </w:rPr>
        <w:t xml:space="preserve"> </w:t>
      </w:r>
      <w:r>
        <w:t>existing street addresses within the subject property. Street addresses do not need to be created and listed if no such addresses currently exist within the property. If there are no street addresses,</w:t>
      </w:r>
      <w:r>
        <w:rPr>
          <w:spacing w:val="34"/>
        </w:rPr>
        <w:t xml:space="preserve"> </w:t>
      </w:r>
      <w:r>
        <w:t>other means of identification</w:t>
      </w:r>
      <w:r>
        <w:rPr>
          <w:spacing w:val="-8"/>
        </w:rPr>
        <w:t xml:space="preserve"> </w:t>
      </w:r>
      <w:r>
        <w:t>may be used such as a tax parcel identification number, identifying the nearest cross street, or including a map showing the location of the property. No street addresses must be listed</w:t>
      </w:r>
      <w:r>
        <w:rPr>
          <w:spacing w:val="-16"/>
        </w:rPr>
        <w:t xml:space="preserve"> </w:t>
      </w:r>
      <w:r>
        <w:t>when</w:t>
      </w:r>
      <w:r>
        <w:rPr>
          <w:spacing w:val="-15"/>
        </w:rPr>
        <w:t xml:space="preserve"> </w:t>
      </w:r>
      <w:r>
        <w:t>eleven</w:t>
      </w:r>
      <w:r>
        <w:rPr>
          <w:spacing w:val="-15"/>
        </w:rPr>
        <w:t xml:space="preserve"> </w:t>
      </w:r>
      <w:r>
        <w:t>(11)</w:t>
      </w:r>
      <w:r>
        <w:rPr>
          <w:spacing w:val="-16"/>
        </w:rPr>
        <w:t xml:space="preserve"> </w:t>
      </w:r>
      <w:r>
        <w:t>or</w:t>
      </w:r>
      <w:r>
        <w:rPr>
          <w:spacing w:val="-15"/>
        </w:rPr>
        <w:t xml:space="preserve"> </w:t>
      </w:r>
      <w:r>
        <w:t>more</w:t>
      </w:r>
      <w:r>
        <w:rPr>
          <w:spacing w:val="-15"/>
        </w:rPr>
        <w:t xml:space="preserve"> </w:t>
      </w:r>
      <w:r>
        <w:t>adjacent</w:t>
      </w:r>
      <w:r>
        <w:rPr>
          <w:spacing w:val="-15"/>
        </w:rPr>
        <w:t xml:space="preserve"> </w:t>
      </w:r>
      <w:r>
        <w:t>properties</w:t>
      </w:r>
      <w:r>
        <w:rPr>
          <w:spacing w:val="-16"/>
        </w:rPr>
        <w:t xml:space="preserve"> </w:t>
      </w:r>
      <w:r>
        <w:t>are</w:t>
      </w:r>
      <w:r>
        <w:rPr>
          <w:spacing w:val="-15"/>
        </w:rPr>
        <w:t xml:space="preserve"> </w:t>
      </w:r>
      <w:r>
        <w:t>proposed</w:t>
      </w:r>
      <w:r>
        <w:rPr>
          <w:spacing w:val="-15"/>
        </w:rPr>
        <w:t xml:space="preserve"> </w:t>
      </w:r>
      <w:r>
        <w:t>for</w:t>
      </w:r>
      <w:r>
        <w:rPr>
          <w:spacing w:val="-16"/>
        </w:rPr>
        <w:t xml:space="preserve"> </w:t>
      </w:r>
      <w:r>
        <w:t>rezoning,</w:t>
      </w:r>
      <w:r>
        <w:rPr>
          <w:spacing w:val="-11"/>
        </w:rPr>
        <w:t xml:space="preserve"> </w:t>
      </w:r>
      <w:r>
        <w:t>or</w:t>
      </w:r>
      <w:r>
        <w:rPr>
          <w:spacing w:val="-15"/>
        </w:rPr>
        <w:t xml:space="preserve"> </w:t>
      </w:r>
      <w:r>
        <w:t>when the</w:t>
      </w:r>
      <w:r>
        <w:rPr>
          <w:spacing w:val="-1"/>
        </w:rPr>
        <w:t xml:space="preserve"> </w:t>
      </w:r>
      <w:r>
        <w:t>request is for</w:t>
      </w:r>
      <w:r>
        <w:rPr>
          <w:spacing w:val="-3"/>
        </w:rPr>
        <w:t xml:space="preserve"> </w:t>
      </w:r>
      <w:r>
        <w:t>an</w:t>
      </w:r>
      <w:r>
        <w:rPr>
          <w:spacing w:val="-1"/>
        </w:rPr>
        <w:t xml:space="preserve"> </w:t>
      </w:r>
      <w:r>
        <w:t>ordinance interpretation not involving a specific property.</w:t>
      </w:r>
    </w:p>
    <w:p w14:paraId="2EF3537B" w14:textId="77777777" w:rsidR="006979D5" w:rsidRDefault="002D7CC2">
      <w:pPr>
        <w:pStyle w:val="ListParagraph"/>
        <w:numPr>
          <w:ilvl w:val="1"/>
          <w:numId w:val="99"/>
        </w:numPr>
        <w:tabs>
          <w:tab w:val="left" w:pos="2203"/>
          <w:tab w:val="left" w:pos="2209"/>
        </w:tabs>
        <w:spacing w:before="118" w:line="232" w:lineRule="auto"/>
        <w:ind w:left="2203" w:right="1162" w:hanging="353"/>
        <w:jc w:val="both"/>
      </w:pPr>
      <w:r>
        <w:t>When and where the</w:t>
      </w:r>
      <w:r>
        <w:rPr>
          <w:spacing w:val="-3"/>
        </w:rPr>
        <w:t xml:space="preserve"> </w:t>
      </w:r>
      <w:r>
        <w:t>request will be considered: Indicate the date, time</w:t>
      </w:r>
      <w:r>
        <w:rPr>
          <w:spacing w:val="-3"/>
        </w:rPr>
        <w:t xml:space="preserve"> </w:t>
      </w:r>
      <w:r>
        <w:t>and place of the public hearing(s).</w:t>
      </w:r>
    </w:p>
    <w:p w14:paraId="47D66C27" w14:textId="77777777" w:rsidR="006979D5" w:rsidRDefault="002D7CC2">
      <w:pPr>
        <w:pStyle w:val="ListParagraph"/>
        <w:numPr>
          <w:ilvl w:val="1"/>
          <w:numId w:val="99"/>
        </w:numPr>
        <w:tabs>
          <w:tab w:val="left" w:pos="2198"/>
          <w:tab w:val="left" w:pos="2201"/>
        </w:tabs>
        <w:spacing w:before="131"/>
        <w:ind w:left="2198" w:right="1171" w:hanging="349"/>
        <w:jc w:val="both"/>
      </w:pPr>
      <w:r>
        <w:t>Written</w:t>
      </w:r>
      <w:r>
        <w:rPr>
          <w:spacing w:val="-8"/>
        </w:rPr>
        <w:t xml:space="preserve"> </w:t>
      </w:r>
      <w:r>
        <w:t>comments: Include</w:t>
      </w:r>
      <w:r>
        <w:rPr>
          <w:spacing w:val="-4"/>
        </w:rPr>
        <w:t xml:space="preserve"> </w:t>
      </w:r>
      <w:r>
        <w:t>a</w:t>
      </w:r>
      <w:r>
        <w:rPr>
          <w:spacing w:val="-13"/>
        </w:rPr>
        <w:t xml:space="preserve"> </w:t>
      </w:r>
      <w:r>
        <w:t>statement</w:t>
      </w:r>
      <w:r>
        <w:rPr>
          <w:spacing w:val="-6"/>
        </w:rPr>
        <w:t xml:space="preserve"> </w:t>
      </w:r>
      <w:r>
        <w:t>describing when</w:t>
      </w:r>
      <w:r>
        <w:rPr>
          <w:spacing w:val="-3"/>
        </w:rPr>
        <w:t xml:space="preserve"> </w:t>
      </w:r>
      <w:r>
        <w:t>and</w:t>
      </w:r>
      <w:r>
        <w:rPr>
          <w:spacing w:val="-15"/>
        </w:rPr>
        <w:t xml:space="preserve"> </w:t>
      </w:r>
      <w:r>
        <w:t>where</w:t>
      </w:r>
      <w:r>
        <w:rPr>
          <w:spacing w:val="-2"/>
        </w:rPr>
        <w:t xml:space="preserve"> </w:t>
      </w:r>
      <w:r>
        <w:t>written</w:t>
      </w:r>
      <w:r>
        <w:rPr>
          <w:spacing w:val="-7"/>
        </w:rPr>
        <w:t xml:space="preserve"> </w:t>
      </w:r>
      <w:r>
        <w:t>comments will</w:t>
      </w:r>
      <w:r>
        <w:rPr>
          <w:spacing w:val="-16"/>
        </w:rPr>
        <w:t xml:space="preserve"> </w:t>
      </w:r>
      <w:r>
        <w:t>be</w:t>
      </w:r>
      <w:r>
        <w:rPr>
          <w:spacing w:val="-15"/>
        </w:rPr>
        <w:t xml:space="preserve"> </w:t>
      </w:r>
      <w:r>
        <w:t>received</w:t>
      </w:r>
      <w:r>
        <w:rPr>
          <w:spacing w:val="-15"/>
        </w:rPr>
        <w:t xml:space="preserve"> </w:t>
      </w:r>
      <w:r>
        <w:t>concerning</w:t>
      </w:r>
      <w:r>
        <w:rPr>
          <w:spacing w:val="-16"/>
        </w:rPr>
        <w:t xml:space="preserve"> </w:t>
      </w:r>
      <w:r>
        <w:t>the</w:t>
      </w:r>
      <w:r>
        <w:rPr>
          <w:spacing w:val="-15"/>
        </w:rPr>
        <w:t xml:space="preserve"> </w:t>
      </w:r>
      <w:r>
        <w:t>request.</w:t>
      </w:r>
      <w:r>
        <w:rPr>
          <w:spacing w:val="-15"/>
        </w:rPr>
        <w:t xml:space="preserve"> </w:t>
      </w:r>
      <w:r>
        <w:t>Include</w:t>
      </w:r>
      <w:r>
        <w:rPr>
          <w:spacing w:val="-15"/>
        </w:rPr>
        <w:t xml:space="preserve"> </w:t>
      </w:r>
      <w:r>
        <w:t>a</w:t>
      </w:r>
      <w:r>
        <w:rPr>
          <w:spacing w:val="-16"/>
        </w:rPr>
        <w:t xml:space="preserve"> </w:t>
      </w:r>
      <w:r>
        <w:t>statement</w:t>
      </w:r>
      <w:r>
        <w:rPr>
          <w:spacing w:val="-15"/>
        </w:rPr>
        <w:t xml:space="preserve"> </w:t>
      </w:r>
      <w:r>
        <w:t>that</w:t>
      </w:r>
      <w:r>
        <w:rPr>
          <w:spacing w:val="-15"/>
        </w:rPr>
        <w:t xml:space="preserve"> </w:t>
      </w:r>
      <w:r>
        <w:t>the</w:t>
      </w:r>
      <w:r>
        <w:rPr>
          <w:spacing w:val="-16"/>
        </w:rPr>
        <w:t xml:space="preserve"> </w:t>
      </w:r>
      <w:r>
        <w:t>public</w:t>
      </w:r>
      <w:r>
        <w:rPr>
          <w:spacing w:val="-15"/>
        </w:rPr>
        <w:t xml:space="preserve"> </w:t>
      </w:r>
      <w:r>
        <w:t>may</w:t>
      </w:r>
      <w:r>
        <w:rPr>
          <w:spacing w:val="-15"/>
        </w:rPr>
        <w:t xml:space="preserve"> </w:t>
      </w:r>
      <w:r>
        <w:t>appear at the public hearing in person or by counsel.</w:t>
      </w:r>
    </w:p>
    <w:p w14:paraId="07FFDF2D" w14:textId="77777777" w:rsidR="006979D5" w:rsidRDefault="002D7CC2">
      <w:pPr>
        <w:pStyle w:val="ListParagraph"/>
        <w:numPr>
          <w:ilvl w:val="1"/>
          <w:numId w:val="99"/>
        </w:numPr>
        <w:tabs>
          <w:tab w:val="left" w:pos="2194"/>
          <w:tab w:val="left" w:pos="2199"/>
        </w:tabs>
        <w:spacing w:before="128"/>
        <w:ind w:left="2199" w:right="1183" w:hanging="356"/>
        <w:jc w:val="both"/>
      </w:pPr>
      <w:r>
        <w:t>Handicap</w:t>
      </w:r>
      <w:r>
        <w:rPr>
          <w:spacing w:val="-16"/>
        </w:rPr>
        <w:t xml:space="preserve"> </w:t>
      </w:r>
      <w:r>
        <w:t>access:</w:t>
      </w:r>
      <w:r>
        <w:rPr>
          <w:spacing w:val="-15"/>
        </w:rPr>
        <w:t xml:space="preserve"> </w:t>
      </w:r>
      <w:r>
        <w:t>Information</w:t>
      </w:r>
      <w:r>
        <w:rPr>
          <w:spacing w:val="-15"/>
        </w:rPr>
        <w:t xml:space="preserve"> </w:t>
      </w:r>
      <w:r>
        <w:t>concerning</w:t>
      </w:r>
      <w:r>
        <w:rPr>
          <w:spacing w:val="-16"/>
        </w:rPr>
        <w:t xml:space="preserve"> </w:t>
      </w:r>
      <w:r>
        <w:t>how</w:t>
      </w:r>
      <w:r>
        <w:rPr>
          <w:spacing w:val="-15"/>
        </w:rPr>
        <w:t xml:space="preserve"> </w:t>
      </w:r>
      <w:r>
        <w:t>handicap</w:t>
      </w:r>
      <w:r>
        <w:rPr>
          <w:spacing w:val="-15"/>
        </w:rPr>
        <w:t xml:space="preserve"> </w:t>
      </w:r>
      <w:r>
        <w:t>access</w:t>
      </w:r>
      <w:r>
        <w:rPr>
          <w:spacing w:val="-15"/>
        </w:rPr>
        <w:t xml:space="preserve"> </w:t>
      </w:r>
      <w:r>
        <w:t>will</w:t>
      </w:r>
      <w:r>
        <w:rPr>
          <w:spacing w:val="-16"/>
        </w:rPr>
        <w:t xml:space="preserve"> </w:t>
      </w:r>
      <w:r>
        <w:t>be</w:t>
      </w:r>
      <w:r>
        <w:rPr>
          <w:spacing w:val="-15"/>
        </w:rPr>
        <w:t xml:space="preserve"> </w:t>
      </w:r>
      <w:r>
        <w:t>accommodated if the meeting facility is not handicap accessible.</w:t>
      </w:r>
    </w:p>
    <w:p w14:paraId="7E216E00" w14:textId="77777777" w:rsidR="006979D5" w:rsidRDefault="002D7CC2">
      <w:pPr>
        <w:pStyle w:val="ListParagraph"/>
        <w:numPr>
          <w:ilvl w:val="0"/>
          <w:numId w:val="99"/>
        </w:numPr>
        <w:tabs>
          <w:tab w:val="left" w:pos="1834"/>
        </w:tabs>
        <w:spacing w:before="129"/>
        <w:ind w:left="1834" w:hanging="353"/>
        <w:jc w:val="both"/>
      </w:pPr>
      <w:r>
        <w:t>Personal</w:t>
      </w:r>
      <w:r>
        <w:rPr>
          <w:spacing w:val="-2"/>
        </w:rPr>
        <w:t xml:space="preserve"> </w:t>
      </w:r>
      <w:r>
        <w:t>and</w:t>
      </w:r>
      <w:r>
        <w:rPr>
          <w:spacing w:val="-5"/>
        </w:rPr>
        <w:t xml:space="preserve"> </w:t>
      </w:r>
      <w:r>
        <w:t>Mailed</w:t>
      </w:r>
      <w:r>
        <w:rPr>
          <w:spacing w:val="-8"/>
        </w:rPr>
        <w:t xml:space="preserve"> </w:t>
      </w:r>
      <w:r>
        <w:rPr>
          <w:spacing w:val="-2"/>
        </w:rPr>
        <w:t>Notice</w:t>
      </w:r>
    </w:p>
    <w:p w14:paraId="63860017" w14:textId="77777777" w:rsidR="006979D5" w:rsidRDefault="006979D5">
      <w:pPr>
        <w:pStyle w:val="ListParagraph"/>
        <w:sectPr w:rsidR="006979D5">
          <w:pgSz w:w="12270" w:h="15840"/>
          <w:pgMar w:top="860" w:right="283" w:bottom="1220" w:left="283" w:header="0" w:footer="1040" w:gutter="0"/>
          <w:cols w:space="720"/>
        </w:sectPr>
      </w:pPr>
    </w:p>
    <w:p w14:paraId="26BE6991" w14:textId="77777777" w:rsidR="006979D5" w:rsidRDefault="002D7CC2">
      <w:pPr>
        <w:spacing w:before="46" w:line="260" w:lineRule="atLeast"/>
        <w:ind w:left="1473" w:right="38" w:hanging="1"/>
        <w:rPr>
          <w:i/>
          <w:sz w:val="13"/>
        </w:rPr>
      </w:pPr>
      <w:r>
        <w:rPr>
          <w:i/>
          <w:w w:val="90"/>
          <w:sz w:val="13"/>
        </w:rPr>
        <w:t>Grant</w:t>
      </w:r>
      <w:r>
        <w:rPr>
          <w:i/>
          <w:spacing w:val="-7"/>
          <w:w w:val="90"/>
          <w:sz w:val="13"/>
        </w:rPr>
        <w:t xml:space="preserve"> </w:t>
      </w:r>
      <w:r>
        <w:rPr>
          <w:i/>
          <w:w w:val="90"/>
          <w:sz w:val="13"/>
        </w:rPr>
        <w:t>Township</w:t>
      </w:r>
      <w:r>
        <w:rPr>
          <w:i/>
          <w:spacing w:val="-5"/>
          <w:w w:val="90"/>
          <w:sz w:val="13"/>
        </w:rPr>
        <w:t xml:space="preserve"> </w:t>
      </w:r>
      <w:r>
        <w:rPr>
          <w:i/>
          <w:w w:val="90"/>
          <w:sz w:val="13"/>
        </w:rPr>
        <w:t>Zonfng</w:t>
      </w:r>
      <w:r>
        <w:rPr>
          <w:i/>
          <w:spacing w:val="-6"/>
          <w:w w:val="90"/>
          <w:sz w:val="13"/>
        </w:rPr>
        <w:t xml:space="preserve"> </w:t>
      </w:r>
      <w:r>
        <w:rPr>
          <w:i/>
          <w:w w:val="90"/>
          <w:sz w:val="13"/>
        </w:rPr>
        <w:t>OrdlnanGe</w:t>
      </w:r>
      <w:r>
        <w:rPr>
          <w:i/>
          <w:spacing w:val="40"/>
          <w:sz w:val="13"/>
        </w:rPr>
        <w:t xml:space="preserve"> </w:t>
      </w:r>
      <w:r>
        <w:rPr>
          <w:i/>
          <w:sz w:val="13"/>
        </w:rPr>
        <w:t>Oceana</w:t>
      </w:r>
      <w:r>
        <w:rPr>
          <w:i/>
          <w:spacing w:val="-10"/>
          <w:sz w:val="13"/>
        </w:rPr>
        <w:t xml:space="preserve"> </w:t>
      </w:r>
      <w:r>
        <w:rPr>
          <w:i/>
          <w:sz w:val="13"/>
        </w:rPr>
        <w:t>County,</w:t>
      </w:r>
      <w:r>
        <w:rPr>
          <w:i/>
          <w:spacing w:val="-11"/>
          <w:sz w:val="13"/>
        </w:rPr>
        <w:t xml:space="preserve"> </w:t>
      </w:r>
      <w:r>
        <w:rPr>
          <w:i/>
          <w:sz w:val="13"/>
        </w:rPr>
        <w:t>Michigan</w:t>
      </w:r>
    </w:p>
    <w:p w14:paraId="71E4B923" w14:textId="77777777" w:rsidR="006979D5" w:rsidRDefault="002D7CC2">
      <w:pPr>
        <w:pStyle w:val="BodyText"/>
        <w:spacing w:before="35"/>
        <w:rPr>
          <w:i/>
          <w:sz w:val="13"/>
        </w:rPr>
      </w:pPr>
      <w:r>
        <w:br w:type="column"/>
      </w:r>
    </w:p>
    <w:p w14:paraId="6E9F6F45" w14:textId="77777777" w:rsidR="006979D5" w:rsidRDefault="002D7CC2">
      <w:pPr>
        <w:ind w:left="1472"/>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02110/26</w:t>
      </w:r>
    </w:p>
    <w:p w14:paraId="757C9822" w14:textId="77777777" w:rsidR="006979D5" w:rsidRDefault="006979D5">
      <w:pPr>
        <w:rPr>
          <w:i/>
          <w:sz w:val="13"/>
        </w:rPr>
        <w:sectPr w:rsidR="006979D5">
          <w:type w:val="continuous"/>
          <w:pgSz w:w="12270" w:h="15840"/>
          <w:pgMar w:top="1820" w:right="283" w:bottom="280" w:left="283" w:header="0" w:footer="1040" w:gutter="0"/>
          <w:cols w:num="2" w:space="720" w:equalWidth="0">
            <w:col w:w="3346" w:space="4671"/>
            <w:col w:w="3687"/>
          </w:cols>
        </w:sectPr>
      </w:pPr>
    </w:p>
    <w:p w14:paraId="47E54A1C" w14:textId="77777777" w:rsidR="006979D5" w:rsidRDefault="002D7CC2">
      <w:pPr>
        <w:pStyle w:val="ListParagraph"/>
        <w:numPr>
          <w:ilvl w:val="1"/>
          <w:numId w:val="99"/>
        </w:numPr>
        <w:tabs>
          <w:tab w:val="left" w:pos="2286"/>
        </w:tabs>
        <w:spacing w:before="74" w:line="247" w:lineRule="auto"/>
        <w:ind w:left="2286" w:right="1092" w:hanging="356"/>
        <w:jc w:val="both"/>
      </w:pPr>
      <w:r>
        <w:lastRenderedPageBreak/>
        <w:t>General: When the provisions of this Ordinance or state law require that personal or mailed notice be</w:t>
      </w:r>
      <w:r>
        <w:rPr>
          <w:spacing w:val="-2"/>
        </w:rPr>
        <w:t xml:space="preserve"> </w:t>
      </w:r>
      <w:r>
        <w:t>provided, notice shall be provided to:</w:t>
      </w:r>
    </w:p>
    <w:p w14:paraId="4258F474" w14:textId="77777777" w:rsidR="006979D5" w:rsidRDefault="002D7CC2">
      <w:pPr>
        <w:pStyle w:val="ListParagraph"/>
        <w:numPr>
          <w:ilvl w:val="2"/>
          <w:numId w:val="99"/>
        </w:numPr>
        <w:tabs>
          <w:tab w:val="left" w:pos="2820"/>
          <w:tab w:val="left" w:pos="2827"/>
        </w:tabs>
        <w:spacing w:before="134" w:line="232" w:lineRule="auto"/>
        <w:ind w:right="1111" w:hanging="362"/>
        <w:jc w:val="both"/>
      </w:pPr>
      <w:r>
        <w:t>The</w:t>
      </w:r>
      <w:r>
        <w:rPr>
          <w:spacing w:val="-16"/>
        </w:rPr>
        <w:t xml:space="preserve"> </w:t>
      </w:r>
      <w:r>
        <w:t>owners</w:t>
      </w:r>
      <w:r>
        <w:rPr>
          <w:spacing w:val="-15"/>
        </w:rPr>
        <w:t xml:space="preserve"> </w:t>
      </w:r>
      <w:r>
        <w:t>of</w:t>
      </w:r>
      <w:r>
        <w:rPr>
          <w:spacing w:val="-15"/>
        </w:rPr>
        <w:t xml:space="preserve"> </w:t>
      </w:r>
      <w:r>
        <w:t>property</w:t>
      </w:r>
      <w:r>
        <w:rPr>
          <w:spacing w:val="-16"/>
        </w:rPr>
        <w:t xml:space="preserve"> </w:t>
      </w:r>
      <w:r>
        <w:t>for</w:t>
      </w:r>
      <w:r>
        <w:rPr>
          <w:spacing w:val="-15"/>
        </w:rPr>
        <w:t xml:space="preserve"> </w:t>
      </w:r>
      <w:r>
        <w:t>which</w:t>
      </w:r>
      <w:r>
        <w:rPr>
          <w:spacing w:val="-15"/>
        </w:rPr>
        <w:t xml:space="preserve"> </w:t>
      </w:r>
      <w:r>
        <w:t>approval</w:t>
      </w:r>
      <w:r>
        <w:rPr>
          <w:spacing w:val="-15"/>
        </w:rPr>
        <w:t xml:space="preserve"> </w:t>
      </w:r>
      <w:r>
        <w:t>is</w:t>
      </w:r>
      <w:r>
        <w:rPr>
          <w:spacing w:val="-16"/>
        </w:rPr>
        <w:t xml:space="preserve"> </w:t>
      </w:r>
      <w:r>
        <w:t>being</w:t>
      </w:r>
      <w:r>
        <w:rPr>
          <w:spacing w:val="-15"/>
        </w:rPr>
        <w:t xml:space="preserve"> </w:t>
      </w:r>
      <w:r>
        <w:t>considered,</w:t>
      </w:r>
      <w:r>
        <w:rPr>
          <w:spacing w:val="-15"/>
        </w:rPr>
        <w:t xml:space="preserve"> </w:t>
      </w:r>
      <w:r>
        <w:t>and</w:t>
      </w:r>
      <w:r>
        <w:rPr>
          <w:spacing w:val="-16"/>
        </w:rPr>
        <w:t xml:space="preserve"> </w:t>
      </w:r>
      <w:r>
        <w:t>the</w:t>
      </w:r>
      <w:r>
        <w:rPr>
          <w:spacing w:val="-15"/>
        </w:rPr>
        <w:t xml:space="preserve"> </w:t>
      </w:r>
      <w:r>
        <w:t>applicant, if different than the owner(s) of the property.</w:t>
      </w:r>
    </w:p>
    <w:p w14:paraId="69A6EFA3" w14:textId="77777777" w:rsidR="006979D5" w:rsidRDefault="002D7CC2">
      <w:pPr>
        <w:pStyle w:val="ListParagraph"/>
        <w:numPr>
          <w:ilvl w:val="2"/>
          <w:numId w:val="99"/>
        </w:numPr>
        <w:tabs>
          <w:tab w:val="left" w:pos="2818"/>
          <w:tab w:val="left" w:pos="2822"/>
        </w:tabs>
        <w:spacing w:before="131"/>
        <w:ind w:left="2818" w:right="1079" w:hanging="352"/>
        <w:jc w:val="both"/>
      </w:pPr>
      <w:r>
        <w:t>Except</w:t>
      </w:r>
      <w:r>
        <w:rPr>
          <w:spacing w:val="-12"/>
        </w:rPr>
        <w:t xml:space="preserve"> </w:t>
      </w:r>
      <w:r>
        <w:t>for</w:t>
      </w:r>
      <w:r>
        <w:rPr>
          <w:spacing w:val="-15"/>
        </w:rPr>
        <w:t xml:space="preserve"> </w:t>
      </w:r>
      <w:r>
        <w:t>rezoning</w:t>
      </w:r>
      <w:r>
        <w:rPr>
          <w:spacing w:val="-12"/>
        </w:rPr>
        <w:t xml:space="preserve"> </w:t>
      </w:r>
      <w:r>
        <w:t>requests</w:t>
      </w:r>
      <w:r>
        <w:rPr>
          <w:spacing w:val="-5"/>
        </w:rPr>
        <w:t xml:space="preserve"> </w:t>
      </w:r>
      <w:r>
        <w:t>involving</w:t>
      </w:r>
      <w:r>
        <w:rPr>
          <w:spacing w:val="-10"/>
        </w:rPr>
        <w:t xml:space="preserve"> </w:t>
      </w:r>
      <w:r>
        <w:t>eleven</w:t>
      </w:r>
      <w:r>
        <w:rPr>
          <w:spacing w:val="-16"/>
        </w:rPr>
        <w:t xml:space="preserve"> </w:t>
      </w:r>
      <w:r>
        <w:t>(11)</w:t>
      </w:r>
      <w:r>
        <w:rPr>
          <w:spacing w:val="-15"/>
        </w:rPr>
        <w:t xml:space="preserve"> </w:t>
      </w:r>
      <w:r>
        <w:t>or</w:t>
      </w:r>
      <w:r>
        <w:rPr>
          <w:spacing w:val="-15"/>
        </w:rPr>
        <w:t xml:space="preserve"> </w:t>
      </w:r>
      <w:r>
        <w:t>more</w:t>
      </w:r>
      <w:r>
        <w:rPr>
          <w:spacing w:val="-12"/>
        </w:rPr>
        <w:t xml:space="preserve"> </w:t>
      </w:r>
      <w:r>
        <w:t>adjacent</w:t>
      </w:r>
      <w:r>
        <w:rPr>
          <w:spacing w:val="-5"/>
        </w:rPr>
        <w:t xml:space="preserve"> </w:t>
      </w:r>
      <w:r>
        <w:t>properties</w:t>
      </w:r>
      <w:r>
        <w:rPr>
          <w:spacing w:val="-7"/>
        </w:rPr>
        <w:t xml:space="preserve"> </w:t>
      </w:r>
      <w:r>
        <w:t>or an ordinance interpretation</w:t>
      </w:r>
      <w:r>
        <w:rPr>
          <w:spacing w:val="-2"/>
        </w:rPr>
        <w:t xml:space="preserve"> </w:t>
      </w:r>
      <w:r>
        <w:t>request that does not</w:t>
      </w:r>
      <w:r>
        <w:rPr>
          <w:spacing w:val="-5"/>
        </w:rPr>
        <w:t xml:space="preserve"> </w:t>
      </w:r>
      <w:r>
        <w:t>involve a specific property; to all</w:t>
      </w:r>
      <w:r>
        <w:rPr>
          <w:spacing w:val="-5"/>
        </w:rPr>
        <w:t xml:space="preserve"> </w:t>
      </w:r>
      <w:r>
        <w:t>persons to</w:t>
      </w:r>
      <w:r>
        <w:rPr>
          <w:spacing w:val="-6"/>
        </w:rPr>
        <w:t xml:space="preserve"> </w:t>
      </w:r>
      <w:r>
        <w:t>whom</w:t>
      </w:r>
      <w:r>
        <w:rPr>
          <w:spacing w:val="-4"/>
        </w:rPr>
        <w:t xml:space="preserve"> </w:t>
      </w:r>
      <w:r>
        <w:t>real</w:t>
      </w:r>
      <w:r>
        <w:rPr>
          <w:spacing w:val="-4"/>
        </w:rPr>
        <w:t xml:space="preserve"> </w:t>
      </w:r>
      <w:r>
        <w:t>property is</w:t>
      </w:r>
      <w:r>
        <w:rPr>
          <w:spacing w:val="-7"/>
        </w:rPr>
        <w:t xml:space="preserve"> </w:t>
      </w:r>
      <w:r>
        <w:t>assessed within three</w:t>
      </w:r>
      <w:r>
        <w:rPr>
          <w:spacing w:val="-2"/>
        </w:rPr>
        <w:t xml:space="preserve"> </w:t>
      </w:r>
      <w:r>
        <w:t>hundred (300) feet</w:t>
      </w:r>
      <w:r>
        <w:rPr>
          <w:spacing w:val="-1"/>
        </w:rPr>
        <w:t xml:space="preserve"> </w:t>
      </w:r>
      <w:r>
        <w:t>of the boundary of the property subject to the request and one occupant of all structures within</w:t>
      </w:r>
      <w:r>
        <w:rPr>
          <w:spacing w:val="-6"/>
        </w:rPr>
        <w:t xml:space="preserve"> </w:t>
      </w:r>
      <w:r>
        <w:t>three</w:t>
      </w:r>
      <w:r>
        <w:rPr>
          <w:spacing w:val="-8"/>
        </w:rPr>
        <w:t xml:space="preserve"> </w:t>
      </w:r>
      <w:r>
        <w:t>hundred</w:t>
      </w:r>
      <w:r>
        <w:rPr>
          <w:spacing w:val="-5"/>
        </w:rPr>
        <w:t xml:space="preserve"> </w:t>
      </w:r>
      <w:r>
        <w:t>(300)</w:t>
      </w:r>
      <w:r>
        <w:rPr>
          <w:spacing w:val="-14"/>
        </w:rPr>
        <w:t xml:space="preserve"> </w:t>
      </w:r>
      <w:r>
        <w:t>feet</w:t>
      </w:r>
      <w:r>
        <w:rPr>
          <w:spacing w:val="-8"/>
        </w:rPr>
        <w:t xml:space="preserve"> </w:t>
      </w:r>
      <w:r>
        <w:t>of</w:t>
      </w:r>
      <w:r>
        <w:rPr>
          <w:spacing w:val="-13"/>
        </w:rPr>
        <w:t xml:space="preserve"> </w:t>
      </w:r>
      <w:r>
        <w:t>the</w:t>
      </w:r>
      <w:r>
        <w:rPr>
          <w:spacing w:val="-9"/>
        </w:rPr>
        <w:t xml:space="preserve"> </w:t>
      </w:r>
      <w:r>
        <w:t>boundary</w:t>
      </w:r>
      <w:r>
        <w:rPr>
          <w:spacing w:val="-6"/>
        </w:rPr>
        <w:t xml:space="preserve"> </w:t>
      </w:r>
      <w:r>
        <w:t>of</w:t>
      </w:r>
      <w:r>
        <w:rPr>
          <w:spacing w:val="-13"/>
        </w:rPr>
        <w:t xml:space="preserve"> </w:t>
      </w:r>
      <w:r>
        <w:t>the</w:t>
      </w:r>
      <w:r>
        <w:rPr>
          <w:spacing w:val="-9"/>
        </w:rPr>
        <w:t xml:space="preserve"> </w:t>
      </w:r>
      <w:r>
        <w:t>property</w:t>
      </w:r>
      <w:r>
        <w:rPr>
          <w:spacing w:val="-6"/>
        </w:rPr>
        <w:t xml:space="preserve"> </w:t>
      </w:r>
      <w:r>
        <w:t>subject to the request, regardless of whether the property or occupant is located within the</w:t>
      </w:r>
      <w:r>
        <w:rPr>
          <w:spacing w:val="-9"/>
        </w:rPr>
        <w:t xml:space="preserve"> </w:t>
      </w:r>
      <w:r>
        <w:t>boundaries of</w:t>
      </w:r>
      <w:r>
        <w:rPr>
          <w:spacing w:val="-7"/>
        </w:rPr>
        <w:t xml:space="preserve"> </w:t>
      </w:r>
      <w:r>
        <w:t>Grant</w:t>
      </w:r>
      <w:r>
        <w:rPr>
          <w:spacing w:val="-10"/>
        </w:rPr>
        <w:t xml:space="preserve"> </w:t>
      </w:r>
      <w:r>
        <w:t>Township.</w:t>
      </w:r>
      <w:r>
        <w:rPr>
          <w:spacing w:val="20"/>
        </w:rPr>
        <w:t xml:space="preserve"> </w:t>
      </w:r>
      <w:r>
        <w:t>If</w:t>
      </w:r>
      <w:r>
        <w:rPr>
          <w:spacing w:val="-14"/>
        </w:rPr>
        <w:t xml:space="preserve"> </w:t>
      </w:r>
      <w:r>
        <w:t>the</w:t>
      </w:r>
      <w:r>
        <w:rPr>
          <w:spacing w:val="-2"/>
        </w:rPr>
        <w:t xml:space="preserve"> </w:t>
      </w:r>
      <w:r>
        <w:t>name</w:t>
      </w:r>
      <w:r>
        <w:rPr>
          <w:spacing w:val="-13"/>
        </w:rPr>
        <w:t xml:space="preserve"> </w:t>
      </w:r>
      <w:r>
        <w:t>of</w:t>
      </w:r>
      <w:r>
        <w:rPr>
          <w:spacing w:val="-12"/>
        </w:rPr>
        <w:t xml:space="preserve"> </w:t>
      </w:r>
      <w:r>
        <w:t>the</w:t>
      </w:r>
      <w:r>
        <w:rPr>
          <w:spacing w:val="-10"/>
        </w:rPr>
        <w:t xml:space="preserve"> </w:t>
      </w:r>
      <w:r>
        <w:t>occupant is</w:t>
      </w:r>
      <w:r>
        <w:rPr>
          <w:spacing w:val="-12"/>
        </w:rPr>
        <w:t xml:space="preserve"> </w:t>
      </w:r>
      <w:r>
        <w:t>not</w:t>
      </w:r>
      <w:r>
        <w:rPr>
          <w:spacing w:val="-10"/>
        </w:rPr>
        <w:t xml:space="preserve"> </w:t>
      </w:r>
      <w:r>
        <w:t>known, the term "occupant" may be used in making notification. Notification need not be given to more than one (1) occupant of a structure, except that if a structure contains more than one (1) dwelling unit or spatial area owned or leased by different</w:t>
      </w:r>
      <w:r>
        <w:rPr>
          <w:spacing w:val="-16"/>
        </w:rPr>
        <w:t xml:space="preserve"> </w:t>
      </w:r>
      <w:r>
        <w:t>individuals,</w:t>
      </w:r>
      <w:r>
        <w:rPr>
          <w:spacing w:val="-15"/>
        </w:rPr>
        <w:t xml:space="preserve"> </w:t>
      </w:r>
      <w:r>
        <w:t>partnerships,</w:t>
      </w:r>
      <w:r>
        <w:rPr>
          <w:spacing w:val="-15"/>
        </w:rPr>
        <w:t xml:space="preserve"> </w:t>
      </w:r>
      <w:r>
        <w:t>businesses,</w:t>
      </w:r>
      <w:r>
        <w:rPr>
          <w:spacing w:val="-16"/>
        </w:rPr>
        <w:t xml:space="preserve"> </w:t>
      </w:r>
      <w:r>
        <w:t>or</w:t>
      </w:r>
      <w:r>
        <w:rPr>
          <w:spacing w:val="-15"/>
        </w:rPr>
        <w:t xml:space="preserve"> </w:t>
      </w:r>
      <w:r>
        <w:t>organizations,</w:t>
      </w:r>
      <w:r>
        <w:rPr>
          <w:spacing w:val="-15"/>
        </w:rPr>
        <w:t xml:space="preserve"> </w:t>
      </w:r>
      <w:r>
        <w:t>one</w:t>
      </w:r>
      <w:r>
        <w:rPr>
          <w:spacing w:val="-15"/>
        </w:rPr>
        <w:t xml:space="preserve"> </w:t>
      </w:r>
      <w:r>
        <w:t>(1)</w:t>
      </w:r>
      <w:r>
        <w:rPr>
          <w:spacing w:val="-16"/>
        </w:rPr>
        <w:t xml:space="preserve"> </w:t>
      </w:r>
      <w:r>
        <w:t>occupant of each unit or</w:t>
      </w:r>
      <w:r>
        <w:rPr>
          <w:spacing w:val="-4"/>
        </w:rPr>
        <w:t xml:space="preserve"> </w:t>
      </w:r>
      <w:r>
        <w:t>spatial area shall receive notice. In</w:t>
      </w:r>
      <w:r>
        <w:rPr>
          <w:spacing w:val="-8"/>
        </w:rPr>
        <w:t xml:space="preserve"> </w:t>
      </w:r>
      <w:r>
        <w:t>the</w:t>
      </w:r>
      <w:r>
        <w:rPr>
          <w:spacing w:val="-2"/>
        </w:rPr>
        <w:t xml:space="preserve"> </w:t>
      </w:r>
      <w:r>
        <w:t>case of</w:t>
      </w:r>
      <w:r>
        <w:rPr>
          <w:spacing w:val="-2"/>
        </w:rPr>
        <w:t xml:space="preserve"> </w:t>
      </w:r>
      <w:r>
        <w:t>a single structure containing more</w:t>
      </w:r>
      <w:r>
        <w:rPr>
          <w:spacing w:val="-4"/>
        </w:rPr>
        <w:t xml:space="preserve"> </w:t>
      </w:r>
      <w:r>
        <w:t>than</w:t>
      </w:r>
      <w:r>
        <w:rPr>
          <w:spacing w:val="-3"/>
        </w:rPr>
        <w:t xml:space="preserve"> </w:t>
      </w:r>
      <w:r>
        <w:t>four</w:t>
      </w:r>
      <w:r>
        <w:rPr>
          <w:spacing w:val="-10"/>
        </w:rPr>
        <w:t xml:space="preserve"> </w:t>
      </w:r>
      <w:r>
        <w:t>(4)</w:t>
      </w:r>
      <w:r>
        <w:rPr>
          <w:spacing w:val="-13"/>
        </w:rPr>
        <w:t xml:space="preserve"> </w:t>
      </w:r>
      <w:r>
        <w:t>dwelling</w:t>
      </w:r>
      <w:r>
        <w:rPr>
          <w:spacing w:val="-3"/>
        </w:rPr>
        <w:t xml:space="preserve"> </w:t>
      </w:r>
      <w:r>
        <w:t>units</w:t>
      </w:r>
      <w:r>
        <w:rPr>
          <w:spacing w:val="-3"/>
        </w:rPr>
        <w:t xml:space="preserve"> </w:t>
      </w:r>
      <w:r>
        <w:t>or</w:t>
      </w:r>
      <w:r>
        <w:rPr>
          <w:spacing w:val="-3"/>
        </w:rPr>
        <w:t xml:space="preserve"> </w:t>
      </w:r>
      <w:r>
        <w:t>other</w:t>
      </w:r>
      <w:r>
        <w:rPr>
          <w:spacing w:val="-3"/>
        </w:rPr>
        <w:t xml:space="preserve"> </w:t>
      </w:r>
      <w:r>
        <w:t>distinct spatial</w:t>
      </w:r>
      <w:r>
        <w:rPr>
          <w:spacing w:val="-5"/>
        </w:rPr>
        <w:t xml:space="preserve"> </w:t>
      </w:r>
      <w:r>
        <w:t>areas owned or leased by different individuals, partnerships, businesses or organizations, notice may be given to the manager or owner of the structure who shall be requested</w:t>
      </w:r>
      <w:r>
        <w:rPr>
          <w:spacing w:val="30"/>
        </w:rPr>
        <w:t xml:space="preserve"> </w:t>
      </w:r>
      <w:r>
        <w:t>to</w:t>
      </w:r>
      <w:r>
        <w:rPr>
          <w:spacing w:val="-2"/>
        </w:rPr>
        <w:t xml:space="preserve"> </w:t>
      </w:r>
      <w:r>
        <w:t>post the notice at the primary entrance to</w:t>
      </w:r>
      <w:r>
        <w:rPr>
          <w:spacing w:val="-6"/>
        </w:rPr>
        <w:t xml:space="preserve"> </w:t>
      </w:r>
      <w:r>
        <w:t>the structure.</w:t>
      </w:r>
    </w:p>
    <w:p w14:paraId="444436D4" w14:textId="77777777" w:rsidR="006979D5" w:rsidRDefault="002D7CC2">
      <w:pPr>
        <w:pStyle w:val="ListParagraph"/>
        <w:numPr>
          <w:ilvl w:val="2"/>
          <w:numId w:val="99"/>
        </w:numPr>
        <w:tabs>
          <w:tab w:val="left" w:pos="2817"/>
        </w:tabs>
        <w:spacing w:before="136"/>
        <w:ind w:left="2817" w:right="1093" w:hanging="360"/>
        <w:jc w:val="both"/>
      </w:pPr>
      <w:r>
        <w:t>All neighborhood organizations, public utility companies, railroads and other persons which have requested to receive notice pursuant to Section 7.28 Registration to Receive Notice by Mail.</w:t>
      </w:r>
    </w:p>
    <w:p w14:paraId="07F82B1A" w14:textId="77777777" w:rsidR="006979D5" w:rsidRDefault="002D7CC2">
      <w:pPr>
        <w:pStyle w:val="ListParagraph"/>
        <w:numPr>
          <w:ilvl w:val="2"/>
          <w:numId w:val="99"/>
        </w:numPr>
        <w:tabs>
          <w:tab w:val="left" w:pos="2812"/>
        </w:tabs>
        <w:spacing w:before="127" w:line="232" w:lineRule="auto"/>
        <w:ind w:left="2812" w:right="1094" w:hanging="354"/>
        <w:jc w:val="both"/>
      </w:pPr>
      <w:r>
        <w:rPr>
          <w:spacing w:val="-2"/>
        </w:rPr>
        <w:t>Other</w:t>
      </w:r>
      <w:r>
        <w:rPr>
          <w:spacing w:val="-14"/>
        </w:rPr>
        <w:t xml:space="preserve"> </w:t>
      </w:r>
      <w:r>
        <w:rPr>
          <w:spacing w:val="-2"/>
        </w:rPr>
        <w:t>governmental</w:t>
      </w:r>
      <w:r>
        <w:t xml:space="preserve"> </w:t>
      </w:r>
      <w:r>
        <w:rPr>
          <w:spacing w:val="-2"/>
        </w:rPr>
        <w:t>units</w:t>
      </w:r>
      <w:r>
        <w:rPr>
          <w:spacing w:val="-9"/>
        </w:rPr>
        <w:t xml:space="preserve"> </w:t>
      </w:r>
      <w:r>
        <w:rPr>
          <w:spacing w:val="-2"/>
        </w:rPr>
        <w:t>or</w:t>
      </w:r>
      <w:r>
        <w:rPr>
          <w:spacing w:val="-9"/>
        </w:rPr>
        <w:t xml:space="preserve"> </w:t>
      </w:r>
      <w:r>
        <w:rPr>
          <w:spacing w:val="-2"/>
        </w:rPr>
        <w:t>infrastructure</w:t>
      </w:r>
      <w:r>
        <w:rPr>
          <w:spacing w:val="-14"/>
        </w:rPr>
        <w:t xml:space="preserve"> </w:t>
      </w:r>
      <w:r>
        <w:rPr>
          <w:spacing w:val="-2"/>
        </w:rPr>
        <w:t>agencies</w:t>
      </w:r>
      <w:r>
        <w:rPr>
          <w:spacing w:val="19"/>
        </w:rPr>
        <w:t xml:space="preserve"> </w:t>
      </w:r>
      <w:r>
        <w:rPr>
          <w:spacing w:val="-2"/>
        </w:rPr>
        <w:t>within</w:t>
      </w:r>
      <w:r>
        <w:rPr>
          <w:spacing w:val="-6"/>
        </w:rPr>
        <w:t xml:space="preserve"> </w:t>
      </w:r>
      <w:r>
        <w:rPr>
          <w:spacing w:val="-2"/>
        </w:rPr>
        <w:t>300</w:t>
      </w:r>
      <w:r>
        <w:rPr>
          <w:spacing w:val="-14"/>
        </w:rPr>
        <w:t xml:space="preserve"> </w:t>
      </w:r>
      <w:r>
        <w:rPr>
          <w:spacing w:val="-2"/>
        </w:rPr>
        <w:t>feet</w:t>
      </w:r>
      <w:r>
        <w:rPr>
          <w:spacing w:val="-9"/>
        </w:rPr>
        <w:t xml:space="preserve"> </w:t>
      </w:r>
      <w:r>
        <w:rPr>
          <w:spacing w:val="-2"/>
        </w:rPr>
        <w:t>of</w:t>
      </w:r>
      <w:r>
        <w:rPr>
          <w:spacing w:val="-9"/>
        </w:rPr>
        <w:t xml:space="preserve"> </w:t>
      </w:r>
      <w:r>
        <w:rPr>
          <w:spacing w:val="-2"/>
        </w:rPr>
        <w:t>the</w:t>
      </w:r>
      <w:r>
        <w:rPr>
          <w:spacing w:val="-13"/>
        </w:rPr>
        <w:t xml:space="preserve"> </w:t>
      </w:r>
      <w:r>
        <w:rPr>
          <w:spacing w:val="-2"/>
        </w:rPr>
        <w:t xml:space="preserve">property </w:t>
      </w:r>
      <w:r>
        <w:t>involved in the application.</w:t>
      </w:r>
    </w:p>
    <w:p w14:paraId="569A2DE1" w14:textId="77777777" w:rsidR="006979D5" w:rsidRDefault="002D7CC2">
      <w:pPr>
        <w:pStyle w:val="ListParagraph"/>
        <w:numPr>
          <w:ilvl w:val="1"/>
          <w:numId w:val="99"/>
        </w:numPr>
        <w:tabs>
          <w:tab w:val="left" w:pos="2274"/>
          <w:tab w:val="left" w:pos="2279"/>
        </w:tabs>
        <w:spacing w:before="145"/>
        <w:ind w:left="2279" w:right="1086" w:hanging="353"/>
        <w:jc w:val="both"/>
      </w:pPr>
      <w:r>
        <w:t>Notice by mail/affidavit: Notice shall be deemed mailed by its deposit during normal business</w:t>
      </w:r>
      <w:r>
        <w:rPr>
          <w:spacing w:val="37"/>
        </w:rPr>
        <w:t xml:space="preserve"> </w:t>
      </w:r>
      <w:r>
        <w:t>hours</w:t>
      </w:r>
      <w:r>
        <w:rPr>
          <w:spacing w:val="34"/>
        </w:rPr>
        <w:t xml:space="preserve"> </w:t>
      </w:r>
      <w:r>
        <w:t>for</w:t>
      </w:r>
      <w:r>
        <w:rPr>
          <w:spacing w:val="25"/>
        </w:rPr>
        <w:t xml:space="preserve"> </w:t>
      </w:r>
      <w:r>
        <w:t>delivery</w:t>
      </w:r>
      <w:r>
        <w:rPr>
          <w:spacing w:val="29"/>
        </w:rPr>
        <w:t xml:space="preserve"> </w:t>
      </w:r>
      <w:r>
        <w:t>with</w:t>
      </w:r>
      <w:r>
        <w:rPr>
          <w:spacing w:val="20"/>
        </w:rPr>
        <w:t xml:space="preserve"> </w:t>
      </w:r>
      <w:r>
        <w:t>the</w:t>
      </w:r>
      <w:r>
        <w:rPr>
          <w:spacing w:val="19"/>
        </w:rPr>
        <w:t xml:space="preserve"> </w:t>
      </w:r>
      <w:r>
        <w:t>United</w:t>
      </w:r>
      <w:r>
        <w:rPr>
          <w:spacing w:val="29"/>
        </w:rPr>
        <w:t xml:space="preserve"> </w:t>
      </w:r>
      <w:r>
        <w:t>States</w:t>
      </w:r>
      <w:r>
        <w:rPr>
          <w:spacing w:val="28"/>
        </w:rPr>
        <w:t xml:space="preserve"> </w:t>
      </w:r>
      <w:r>
        <w:t>postal</w:t>
      </w:r>
      <w:r>
        <w:rPr>
          <w:spacing w:val="22"/>
        </w:rPr>
        <w:t xml:space="preserve"> </w:t>
      </w:r>
      <w:r>
        <w:t>service</w:t>
      </w:r>
      <w:r>
        <w:rPr>
          <w:spacing w:val="32"/>
        </w:rPr>
        <w:t xml:space="preserve"> </w:t>
      </w:r>
      <w:r>
        <w:t>or</w:t>
      </w:r>
      <w:r>
        <w:rPr>
          <w:spacing w:val="24"/>
        </w:rPr>
        <w:t xml:space="preserve"> </w:t>
      </w:r>
      <w:r>
        <w:t>other</w:t>
      </w:r>
      <w:r>
        <w:rPr>
          <w:spacing w:val="29"/>
        </w:rPr>
        <w:t xml:space="preserve"> </w:t>
      </w:r>
      <w:r>
        <w:t>public</w:t>
      </w:r>
      <w:r>
        <w:rPr>
          <w:spacing w:val="28"/>
        </w:rPr>
        <w:t xml:space="preserve"> </w:t>
      </w:r>
      <w:r>
        <w:t>or</w:t>
      </w:r>
    </w:p>
    <w:p w14:paraId="73DEFBBC" w14:textId="77777777" w:rsidR="006979D5" w:rsidRDefault="002D7CC2">
      <w:pPr>
        <w:pStyle w:val="ListParagraph"/>
        <w:numPr>
          <w:ilvl w:val="0"/>
          <w:numId w:val="98"/>
        </w:numPr>
        <w:tabs>
          <w:tab w:val="left" w:pos="2276"/>
          <w:tab w:val="left" w:pos="2278"/>
        </w:tabs>
        <w:spacing w:before="0"/>
        <w:ind w:right="1088"/>
      </w:pPr>
      <w:r>
        <w:t>private delivery service. The Grant Township Assessor/Clerk shall prepare a list of property owners and</w:t>
      </w:r>
      <w:r>
        <w:rPr>
          <w:spacing w:val="-1"/>
        </w:rPr>
        <w:t xml:space="preserve"> </w:t>
      </w:r>
      <w:r>
        <w:t>registrants to whom notice was mailed, as well as of anyone to whom personal notice was delivered.</w:t>
      </w:r>
    </w:p>
    <w:p w14:paraId="4C6C43D2" w14:textId="77777777" w:rsidR="006979D5" w:rsidRDefault="002D7CC2">
      <w:pPr>
        <w:pStyle w:val="ListParagraph"/>
        <w:numPr>
          <w:ilvl w:val="0"/>
          <w:numId w:val="99"/>
        </w:numPr>
        <w:tabs>
          <w:tab w:val="left" w:pos="1917"/>
        </w:tabs>
        <w:spacing w:before="134"/>
        <w:ind w:left="1917" w:right="1088" w:hanging="356"/>
        <w:jc w:val="both"/>
      </w:pPr>
      <w:r>
        <w:t>Timing of</w:t>
      </w:r>
      <w:r>
        <w:rPr>
          <w:spacing w:val="-15"/>
        </w:rPr>
        <w:t xml:space="preserve"> </w:t>
      </w:r>
      <w:r>
        <w:t>Notice:</w:t>
      </w:r>
      <w:r>
        <w:rPr>
          <w:spacing w:val="-4"/>
        </w:rPr>
        <w:t xml:space="preserve"> </w:t>
      </w:r>
      <w:r>
        <w:t>Unless</w:t>
      </w:r>
      <w:r>
        <w:rPr>
          <w:spacing w:val="-4"/>
        </w:rPr>
        <w:t xml:space="preserve"> </w:t>
      </w:r>
      <w:r>
        <w:t>otherwise provided in</w:t>
      </w:r>
      <w:r>
        <w:rPr>
          <w:spacing w:val="-12"/>
        </w:rPr>
        <w:t xml:space="preserve"> </w:t>
      </w:r>
      <w:r>
        <w:t>the</w:t>
      </w:r>
      <w:r>
        <w:rPr>
          <w:spacing w:val="-8"/>
        </w:rPr>
        <w:t xml:space="preserve"> </w:t>
      </w:r>
      <w:r>
        <w:t>Michigan Zoning</w:t>
      </w:r>
      <w:r>
        <w:rPr>
          <w:spacing w:val="-6"/>
        </w:rPr>
        <w:t xml:space="preserve"> </w:t>
      </w:r>
      <w:r>
        <w:t>Enabling Act,</w:t>
      </w:r>
      <w:r>
        <w:rPr>
          <w:spacing w:val="-10"/>
        </w:rPr>
        <w:t xml:space="preserve"> </w:t>
      </w:r>
      <w:r>
        <w:t>PA</w:t>
      </w:r>
      <w:r>
        <w:rPr>
          <w:spacing w:val="-6"/>
        </w:rPr>
        <w:t xml:space="preserve"> </w:t>
      </w:r>
      <w:r>
        <w:t>110 of 2006, or this Ordinance where applicable, notice of a public hearing shall</w:t>
      </w:r>
      <w:r>
        <w:rPr>
          <w:spacing w:val="-1"/>
        </w:rPr>
        <w:t xml:space="preserve"> </w:t>
      </w:r>
      <w:r>
        <w:t>be provided as follows:</w:t>
      </w:r>
    </w:p>
    <w:p w14:paraId="7072B81C" w14:textId="77777777" w:rsidR="006979D5" w:rsidRDefault="002D7CC2">
      <w:pPr>
        <w:pStyle w:val="ListParagraph"/>
        <w:numPr>
          <w:ilvl w:val="1"/>
          <w:numId w:val="99"/>
        </w:numPr>
        <w:tabs>
          <w:tab w:val="left" w:pos="2269"/>
          <w:tab w:val="left" w:pos="2273"/>
        </w:tabs>
        <w:spacing w:before="129"/>
        <w:ind w:left="2269" w:right="932" w:hanging="347"/>
      </w:pPr>
      <w:r>
        <w:t>For a public hearing on an application for a rezoning, text amendment,</w:t>
      </w:r>
      <w:r>
        <w:rPr>
          <w:spacing w:val="40"/>
        </w:rPr>
        <w:t xml:space="preserve"> </w:t>
      </w:r>
      <w:r>
        <w:t>special land use,</w:t>
      </w:r>
      <w:r>
        <w:rPr>
          <w:spacing w:val="-11"/>
        </w:rPr>
        <w:t xml:space="preserve"> </w:t>
      </w:r>
      <w:r>
        <w:t>planned unit</w:t>
      </w:r>
      <w:r>
        <w:rPr>
          <w:spacing w:val="-5"/>
        </w:rPr>
        <w:t xml:space="preserve"> </w:t>
      </w:r>
      <w:r>
        <w:t>development,</w:t>
      </w:r>
      <w:r>
        <w:rPr>
          <w:spacing w:val="23"/>
        </w:rPr>
        <w:t xml:space="preserve"> </w:t>
      </w:r>
      <w:r>
        <w:t>variance, appeal, or</w:t>
      </w:r>
      <w:r>
        <w:rPr>
          <w:spacing w:val="-10"/>
        </w:rPr>
        <w:t xml:space="preserve"> </w:t>
      </w:r>
      <w:r>
        <w:t>ordinance interpretation:</w:t>
      </w:r>
      <w:r>
        <w:rPr>
          <w:spacing w:val="-16"/>
        </w:rPr>
        <w:t xml:space="preserve"> </w:t>
      </w:r>
      <w:r>
        <w:t>not</w:t>
      </w:r>
      <w:r>
        <w:rPr>
          <w:spacing w:val="-5"/>
        </w:rPr>
        <w:t xml:space="preserve"> </w:t>
      </w:r>
      <w:r>
        <w:t>less</w:t>
      </w:r>
      <w:r>
        <w:rPr>
          <w:spacing w:val="29"/>
        </w:rPr>
        <w:t xml:space="preserve"> </w:t>
      </w:r>
      <w:r>
        <w:t>. than fifteen (15) days before the date the application will be considered for approval. [This means it must be</w:t>
      </w:r>
      <w:r>
        <w:rPr>
          <w:spacing w:val="-3"/>
        </w:rPr>
        <w:t xml:space="preserve"> </w:t>
      </w:r>
      <w:r>
        <w:t>published in a newspaper of general circulation and for those receiving personal notice, deposited for delivery or personally delivered, not less than 15 days before the hearing</w:t>
      </w:r>
    </w:p>
    <w:p w14:paraId="7C0E0ECB" w14:textId="77777777" w:rsidR="006979D5" w:rsidRDefault="006979D5">
      <w:pPr>
        <w:pStyle w:val="ListParagraph"/>
        <w:jc w:val="left"/>
        <w:sectPr w:rsidR="006979D5">
          <w:pgSz w:w="12270" w:h="15840"/>
          <w:pgMar w:top="960" w:right="283" w:bottom="1740" w:left="283" w:header="0" w:footer="1555" w:gutter="0"/>
          <w:cols w:space="720"/>
        </w:sectPr>
      </w:pPr>
    </w:p>
    <w:p w14:paraId="425A6F11" w14:textId="77777777" w:rsidR="006979D5" w:rsidRDefault="002D7CC2">
      <w:pPr>
        <w:tabs>
          <w:tab w:val="left" w:pos="3693"/>
        </w:tabs>
        <w:spacing w:before="80"/>
        <w:ind w:left="1536"/>
        <w:rPr>
          <w:b/>
          <w:sz w:val="19"/>
        </w:rPr>
      </w:pPr>
      <w:r>
        <w:rPr>
          <w:b/>
          <w:spacing w:val="-4"/>
          <w:position w:val="1"/>
          <w:sz w:val="19"/>
        </w:rPr>
        <w:lastRenderedPageBreak/>
        <w:t>SECTION</w:t>
      </w:r>
      <w:r>
        <w:rPr>
          <w:b/>
          <w:spacing w:val="1"/>
          <w:position w:val="1"/>
          <w:sz w:val="19"/>
        </w:rPr>
        <w:t xml:space="preserve"> </w:t>
      </w:r>
      <w:r>
        <w:rPr>
          <w:b/>
          <w:spacing w:val="-4"/>
          <w:position w:val="1"/>
          <w:sz w:val="19"/>
        </w:rPr>
        <w:t>7.28</w:t>
      </w:r>
      <w:r>
        <w:rPr>
          <w:b/>
          <w:position w:val="1"/>
          <w:sz w:val="19"/>
        </w:rPr>
        <w:tab/>
      </w:r>
      <w:r>
        <w:rPr>
          <w:b/>
          <w:sz w:val="19"/>
        </w:rPr>
        <w:t>REGISTRATION</w:t>
      </w:r>
      <w:r>
        <w:rPr>
          <w:b/>
          <w:spacing w:val="20"/>
          <w:sz w:val="19"/>
        </w:rPr>
        <w:t xml:space="preserve"> </w:t>
      </w:r>
      <w:r>
        <w:rPr>
          <w:b/>
          <w:sz w:val="19"/>
        </w:rPr>
        <w:t>TO</w:t>
      </w:r>
      <w:r>
        <w:rPr>
          <w:b/>
          <w:spacing w:val="1"/>
          <w:sz w:val="19"/>
        </w:rPr>
        <w:t xml:space="preserve"> </w:t>
      </w:r>
      <w:r>
        <w:rPr>
          <w:b/>
          <w:sz w:val="19"/>
        </w:rPr>
        <w:t>RECEIVE</w:t>
      </w:r>
      <w:r>
        <w:rPr>
          <w:b/>
          <w:spacing w:val="18"/>
          <w:sz w:val="19"/>
        </w:rPr>
        <w:t xml:space="preserve"> </w:t>
      </w:r>
      <w:r>
        <w:rPr>
          <w:b/>
          <w:sz w:val="19"/>
        </w:rPr>
        <w:t>NOTICE</w:t>
      </w:r>
      <w:r>
        <w:rPr>
          <w:b/>
          <w:spacing w:val="7"/>
          <w:sz w:val="19"/>
        </w:rPr>
        <w:t xml:space="preserve"> </w:t>
      </w:r>
      <w:r>
        <w:rPr>
          <w:b/>
          <w:sz w:val="19"/>
        </w:rPr>
        <w:t>BY</w:t>
      </w:r>
      <w:r>
        <w:rPr>
          <w:b/>
          <w:spacing w:val="10"/>
          <w:sz w:val="19"/>
        </w:rPr>
        <w:t xml:space="preserve"> </w:t>
      </w:r>
      <w:r>
        <w:rPr>
          <w:b/>
          <w:spacing w:val="-2"/>
          <w:sz w:val="19"/>
        </w:rPr>
        <w:t>MAIL:</w:t>
      </w:r>
    </w:p>
    <w:p w14:paraId="2263B99E" w14:textId="77777777" w:rsidR="006979D5" w:rsidRDefault="002D7CC2">
      <w:pPr>
        <w:pStyle w:val="ListParagraph"/>
        <w:numPr>
          <w:ilvl w:val="0"/>
          <w:numId w:val="97"/>
        </w:numPr>
        <w:tabs>
          <w:tab w:val="left" w:pos="2162"/>
        </w:tabs>
        <w:spacing w:before="150"/>
        <w:ind w:right="1124" w:hanging="353"/>
        <w:jc w:val="both"/>
      </w:pPr>
      <w:r>
        <w:t>General: Any neighborhood organization, public utility company, railroad or any other person may register with the Grant Township Clerk to receive written notice of all applications for development approval pursuant to Article 7,</w:t>
      </w:r>
      <w:r>
        <w:rPr>
          <w:spacing w:val="-4"/>
        </w:rPr>
        <w:t xml:space="preserve"> </w:t>
      </w:r>
      <w:r>
        <w:t>Section 7.27</w:t>
      </w:r>
    </w:p>
    <w:p w14:paraId="66D49F17" w14:textId="77777777" w:rsidR="006979D5" w:rsidRDefault="002D7CC2">
      <w:pPr>
        <w:pStyle w:val="ListParagraph"/>
        <w:numPr>
          <w:ilvl w:val="0"/>
          <w:numId w:val="97"/>
        </w:numPr>
        <w:tabs>
          <w:tab w:val="left" w:pos="2158"/>
          <w:tab w:val="left" w:pos="2161"/>
        </w:tabs>
        <w:spacing w:before="6"/>
        <w:ind w:left="2161" w:right="1137" w:hanging="361"/>
        <w:jc w:val="both"/>
      </w:pPr>
      <w:r>
        <w:t>Personal and Mailed Notice, or written notice of all applications for development approval</w:t>
      </w:r>
      <w:r>
        <w:rPr>
          <w:spacing w:val="-16"/>
        </w:rPr>
        <w:t xml:space="preserve"> </w:t>
      </w:r>
      <w:r>
        <w:t>within</w:t>
      </w:r>
      <w:r>
        <w:rPr>
          <w:spacing w:val="-15"/>
        </w:rPr>
        <w:t xml:space="preserve"> </w:t>
      </w:r>
      <w:r>
        <w:t>the</w:t>
      </w:r>
      <w:r>
        <w:rPr>
          <w:spacing w:val="-15"/>
        </w:rPr>
        <w:t xml:space="preserve"> </w:t>
      </w:r>
      <w:r>
        <w:t>zoning</w:t>
      </w:r>
      <w:r>
        <w:rPr>
          <w:spacing w:val="-16"/>
        </w:rPr>
        <w:t xml:space="preserve"> </w:t>
      </w:r>
      <w:r>
        <w:t>district</w:t>
      </w:r>
      <w:r>
        <w:rPr>
          <w:spacing w:val="-15"/>
        </w:rPr>
        <w:t xml:space="preserve"> </w:t>
      </w:r>
      <w:r>
        <w:t>in</w:t>
      </w:r>
      <w:r>
        <w:rPr>
          <w:spacing w:val="-15"/>
        </w:rPr>
        <w:t xml:space="preserve"> </w:t>
      </w:r>
      <w:r>
        <w:t>which</w:t>
      </w:r>
      <w:r>
        <w:rPr>
          <w:spacing w:val="-15"/>
        </w:rPr>
        <w:t xml:space="preserve"> </w:t>
      </w:r>
      <w:r>
        <w:t>they</w:t>
      </w:r>
      <w:r>
        <w:rPr>
          <w:spacing w:val="-16"/>
        </w:rPr>
        <w:t xml:space="preserve"> </w:t>
      </w:r>
      <w:r>
        <w:t>are</w:t>
      </w:r>
      <w:r>
        <w:rPr>
          <w:spacing w:val="-15"/>
        </w:rPr>
        <w:t xml:space="preserve"> </w:t>
      </w:r>
      <w:r>
        <w:t>located.</w:t>
      </w:r>
      <w:r>
        <w:rPr>
          <w:spacing w:val="-15"/>
        </w:rPr>
        <w:t xml:space="preserve"> </w:t>
      </w:r>
      <w:r>
        <w:t>The</w:t>
      </w:r>
      <w:r>
        <w:rPr>
          <w:spacing w:val="-16"/>
        </w:rPr>
        <w:t xml:space="preserve"> </w:t>
      </w:r>
      <w:r>
        <w:t>Grant</w:t>
      </w:r>
      <w:r>
        <w:rPr>
          <w:spacing w:val="-15"/>
        </w:rPr>
        <w:t xml:space="preserve"> </w:t>
      </w:r>
      <w:r>
        <w:t>Township</w:t>
      </w:r>
      <w:r>
        <w:rPr>
          <w:spacing w:val="-15"/>
        </w:rPr>
        <w:t xml:space="preserve"> </w:t>
      </w:r>
      <w:r>
        <w:t>Zoning Administrator</w:t>
      </w:r>
      <w:r>
        <w:rPr>
          <w:spacing w:val="-13"/>
        </w:rPr>
        <w:t xml:space="preserve"> </w:t>
      </w:r>
      <w:r>
        <w:t>shall</w:t>
      </w:r>
      <w:r>
        <w:rPr>
          <w:spacing w:val="-12"/>
        </w:rPr>
        <w:t xml:space="preserve"> </w:t>
      </w:r>
      <w:r>
        <w:t>be</w:t>
      </w:r>
      <w:r>
        <w:rPr>
          <w:spacing w:val="-16"/>
        </w:rPr>
        <w:t xml:space="preserve"> </w:t>
      </w:r>
      <w:r>
        <w:t>responsible for</w:t>
      </w:r>
      <w:r>
        <w:rPr>
          <w:spacing w:val="-12"/>
        </w:rPr>
        <w:t xml:space="preserve"> </w:t>
      </w:r>
      <w:r>
        <w:t>providing</w:t>
      </w:r>
      <w:r>
        <w:rPr>
          <w:spacing w:val="-7"/>
        </w:rPr>
        <w:t xml:space="preserve"> </w:t>
      </w:r>
      <w:r>
        <w:t>this</w:t>
      </w:r>
      <w:r>
        <w:rPr>
          <w:spacing w:val="-14"/>
        </w:rPr>
        <w:t xml:space="preserve"> </w:t>
      </w:r>
      <w:r>
        <w:t>notification. Fees</w:t>
      </w:r>
      <w:r>
        <w:rPr>
          <w:spacing w:val="-12"/>
        </w:rPr>
        <w:t xml:space="preserve"> </w:t>
      </w:r>
      <w:r>
        <w:t>may</w:t>
      </w:r>
      <w:r>
        <w:rPr>
          <w:spacing w:val="-16"/>
        </w:rPr>
        <w:t xml:space="preserve"> </w:t>
      </w:r>
      <w:r>
        <w:t>be</w:t>
      </w:r>
      <w:r>
        <w:rPr>
          <w:spacing w:val="-15"/>
        </w:rPr>
        <w:t xml:space="preserve"> </w:t>
      </w:r>
      <w:r>
        <w:t>assessed for the provision of this notice, as established by the legislative body</w:t>
      </w:r>
    </w:p>
    <w:p w14:paraId="05E81425" w14:textId="77777777" w:rsidR="006979D5" w:rsidRDefault="002D7CC2">
      <w:pPr>
        <w:pStyle w:val="ListParagraph"/>
        <w:numPr>
          <w:ilvl w:val="0"/>
          <w:numId w:val="97"/>
        </w:numPr>
        <w:tabs>
          <w:tab w:val="left" w:pos="2156"/>
          <w:tab w:val="left" w:pos="2158"/>
        </w:tabs>
        <w:spacing w:before="19"/>
        <w:ind w:left="2156" w:right="1134" w:hanging="358"/>
        <w:jc w:val="both"/>
      </w:pPr>
      <w:r>
        <w:t>Requirements:</w:t>
      </w:r>
      <w:r>
        <w:rPr>
          <w:spacing w:val="-16"/>
        </w:rPr>
        <w:t xml:space="preserve"> </w:t>
      </w:r>
      <w:r>
        <w:t>The</w:t>
      </w:r>
      <w:r>
        <w:rPr>
          <w:spacing w:val="-15"/>
        </w:rPr>
        <w:t xml:space="preserve"> </w:t>
      </w:r>
      <w:r>
        <w:t>requesting</w:t>
      </w:r>
      <w:r>
        <w:rPr>
          <w:spacing w:val="-15"/>
        </w:rPr>
        <w:t xml:space="preserve"> </w:t>
      </w:r>
      <w:r>
        <w:t>party</w:t>
      </w:r>
      <w:r>
        <w:rPr>
          <w:spacing w:val="-16"/>
        </w:rPr>
        <w:t xml:space="preserve"> </w:t>
      </w:r>
      <w:r>
        <w:t>must</w:t>
      </w:r>
      <w:r>
        <w:rPr>
          <w:spacing w:val="-15"/>
        </w:rPr>
        <w:t xml:space="preserve"> </w:t>
      </w:r>
      <w:r>
        <w:t>provide</w:t>
      </w:r>
      <w:r>
        <w:rPr>
          <w:spacing w:val="-15"/>
        </w:rPr>
        <w:t xml:space="preserve"> </w:t>
      </w:r>
      <w:r>
        <w:t>the</w:t>
      </w:r>
      <w:r>
        <w:rPr>
          <w:spacing w:val="-15"/>
        </w:rPr>
        <w:t xml:space="preserve"> </w:t>
      </w:r>
      <w:r>
        <w:t>Grant</w:t>
      </w:r>
      <w:r>
        <w:rPr>
          <w:spacing w:val="-16"/>
        </w:rPr>
        <w:t xml:space="preserve"> </w:t>
      </w:r>
      <w:r>
        <w:t>Township</w:t>
      </w:r>
      <w:r>
        <w:rPr>
          <w:spacing w:val="-15"/>
        </w:rPr>
        <w:t xml:space="preserve"> </w:t>
      </w:r>
      <w:r>
        <w:t>Clerk</w:t>
      </w:r>
      <w:r>
        <w:rPr>
          <w:spacing w:val="-15"/>
        </w:rPr>
        <w:t xml:space="preserve"> </w:t>
      </w:r>
      <w:r>
        <w:t>information on an official form to ensure notification can be</w:t>
      </w:r>
      <w:r>
        <w:rPr>
          <w:spacing w:val="-6"/>
        </w:rPr>
        <w:t xml:space="preserve"> </w:t>
      </w:r>
      <w:r>
        <w:t>made. All</w:t>
      </w:r>
      <w:r>
        <w:rPr>
          <w:spacing w:val="-5"/>
        </w:rPr>
        <w:t xml:space="preserve"> </w:t>
      </w:r>
      <w:r>
        <w:t>registered persons must re-register bi-annually to continue to</w:t>
      </w:r>
      <w:r>
        <w:rPr>
          <w:spacing w:val="-4"/>
        </w:rPr>
        <w:t xml:space="preserve"> </w:t>
      </w:r>
      <w:r>
        <w:t>receive notification pursuant to</w:t>
      </w:r>
      <w:r>
        <w:rPr>
          <w:spacing w:val="-8"/>
        </w:rPr>
        <w:t xml:space="preserve"> </w:t>
      </w:r>
      <w:r>
        <w:t>this Section.</w:t>
      </w:r>
    </w:p>
    <w:p w14:paraId="33597A4D" w14:textId="77777777" w:rsidR="006979D5" w:rsidRDefault="006979D5">
      <w:pPr>
        <w:pStyle w:val="BodyText"/>
        <w:rPr>
          <w:sz w:val="20"/>
        </w:rPr>
      </w:pPr>
    </w:p>
    <w:p w14:paraId="0AB5B1EB" w14:textId="77777777" w:rsidR="006979D5" w:rsidRDefault="006979D5">
      <w:pPr>
        <w:pStyle w:val="BodyText"/>
        <w:rPr>
          <w:sz w:val="20"/>
        </w:rPr>
      </w:pPr>
    </w:p>
    <w:p w14:paraId="777744F5" w14:textId="77777777" w:rsidR="006979D5" w:rsidRDefault="006979D5">
      <w:pPr>
        <w:pStyle w:val="BodyText"/>
        <w:rPr>
          <w:sz w:val="20"/>
        </w:rPr>
      </w:pPr>
    </w:p>
    <w:p w14:paraId="359D5ADF" w14:textId="77777777" w:rsidR="006979D5" w:rsidRDefault="006979D5">
      <w:pPr>
        <w:pStyle w:val="BodyText"/>
        <w:rPr>
          <w:sz w:val="20"/>
        </w:rPr>
      </w:pPr>
    </w:p>
    <w:p w14:paraId="70B3FE31" w14:textId="77777777" w:rsidR="006979D5" w:rsidRDefault="006979D5">
      <w:pPr>
        <w:pStyle w:val="BodyText"/>
        <w:rPr>
          <w:sz w:val="20"/>
        </w:rPr>
      </w:pPr>
    </w:p>
    <w:p w14:paraId="442B8E31" w14:textId="77777777" w:rsidR="006979D5" w:rsidRDefault="006979D5">
      <w:pPr>
        <w:pStyle w:val="BodyText"/>
        <w:rPr>
          <w:sz w:val="20"/>
        </w:rPr>
      </w:pPr>
    </w:p>
    <w:p w14:paraId="55FAD952" w14:textId="77777777" w:rsidR="006979D5" w:rsidRDefault="006979D5">
      <w:pPr>
        <w:pStyle w:val="BodyText"/>
        <w:rPr>
          <w:sz w:val="20"/>
        </w:rPr>
      </w:pPr>
    </w:p>
    <w:p w14:paraId="137011BB" w14:textId="77777777" w:rsidR="006979D5" w:rsidRDefault="006979D5">
      <w:pPr>
        <w:pStyle w:val="BodyText"/>
        <w:rPr>
          <w:sz w:val="20"/>
        </w:rPr>
      </w:pPr>
    </w:p>
    <w:p w14:paraId="4D64FED6" w14:textId="77777777" w:rsidR="006979D5" w:rsidRDefault="006979D5">
      <w:pPr>
        <w:pStyle w:val="BodyText"/>
        <w:rPr>
          <w:sz w:val="20"/>
        </w:rPr>
      </w:pPr>
    </w:p>
    <w:p w14:paraId="369131A8" w14:textId="77777777" w:rsidR="006979D5" w:rsidRDefault="006979D5">
      <w:pPr>
        <w:pStyle w:val="BodyText"/>
        <w:rPr>
          <w:sz w:val="20"/>
        </w:rPr>
      </w:pPr>
    </w:p>
    <w:p w14:paraId="7B2AD2AB" w14:textId="77777777" w:rsidR="006979D5" w:rsidRDefault="006979D5">
      <w:pPr>
        <w:pStyle w:val="BodyText"/>
        <w:rPr>
          <w:sz w:val="20"/>
        </w:rPr>
      </w:pPr>
    </w:p>
    <w:p w14:paraId="34E0E5C1" w14:textId="77777777" w:rsidR="006979D5" w:rsidRDefault="006979D5">
      <w:pPr>
        <w:pStyle w:val="BodyText"/>
        <w:rPr>
          <w:sz w:val="20"/>
        </w:rPr>
      </w:pPr>
    </w:p>
    <w:p w14:paraId="32DAEBDD" w14:textId="77777777" w:rsidR="006979D5" w:rsidRDefault="006979D5">
      <w:pPr>
        <w:pStyle w:val="BodyText"/>
        <w:rPr>
          <w:sz w:val="20"/>
        </w:rPr>
      </w:pPr>
    </w:p>
    <w:p w14:paraId="13975375" w14:textId="77777777" w:rsidR="006979D5" w:rsidRDefault="006979D5">
      <w:pPr>
        <w:pStyle w:val="BodyText"/>
        <w:rPr>
          <w:sz w:val="20"/>
        </w:rPr>
      </w:pPr>
    </w:p>
    <w:p w14:paraId="2F695EA3" w14:textId="77777777" w:rsidR="006979D5" w:rsidRDefault="006979D5">
      <w:pPr>
        <w:pStyle w:val="BodyText"/>
        <w:rPr>
          <w:sz w:val="20"/>
        </w:rPr>
      </w:pPr>
    </w:p>
    <w:p w14:paraId="7860505A" w14:textId="77777777" w:rsidR="006979D5" w:rsidRDefault="006979D5">
      <w:pPr>
        <w:pStyle w:val="BodyText"/>
        <w:rPr>
          <w:sz w:val="20"/>
        </w:rPr>
      </w:pPr>
    </w:p>
    <w:p w14:paraId="21F7954B" w14:textId="77777777" w:rsidR="006979D5" w:rsidRDefault="006979D5">
      <w:pPr>
        <w:pStyle w:val="BodyText"/>
        <w:rPr>
          <w:sz w:val="20"/>
        </w:rPr>
      </w:pPr>
    </w:p>
    <w:p w14:paraId="322716D1" w14:textId="77777777" w:rsidR="006979D5" w:rsidRDefault="006979D5">
      <w:pPr>
        <w:pStyle w:val="BodyText"/>
        <w:rPr>
          <w:sz w:val="20"/>
        </w:rPr>
      </w:pPr>
    </w:p>
    <w:p w14:paraId="20A32F16" w14:textId="77777777" w:rsidR="006979D5" w:rsidRDefault="006979D5">
      <w:pPr>
        <w:pStyle w:val="BodyText"/>
        <w:rPr>
          <w:sz w:val="20"/>
        </w:rPr>
      </w:pPr>
    </w:p>
    <w:p w14:paraId="2F522CB2" w14:textId="77777777" w:rsidR="006979D5" w:rsidRDefault="006979D5">
      <w:pPr>
        <w:pStyle w:val="BodyText"/>
        <w:rPr>
          <w:sz w:val="20"/>
        </w:rPr>
      </w:pPr>
    </w:p>
    <w:p w14:paraId="7E8969FF" w14:textId="77777777" w:rsidR="006979D5" w:rsidRDefault="006979D5">
      <w:pPr>
        <w:pStyle w:val="BodyText"/>
        <w:rPr>
          <w:sz w:val="20"/>
        </w:rPr>
      </w:pPr>
    </w:p>
    <w:p w14:paraId="78B46AD2" w14:textId="77777777" w:rsidR="006979D5" w:rsidRDefault="006979D5">
      <w:pPr>
        <w:pStyle w:val="BodyText"/>
        <w:rPr>
          <w:sz w:val="20"/>
        </w:rPr>
      </w:pPr>
    </w:p>
    <w:p w14:paraId="3C72FEFD" w14:textId="77777777" w:rsidR="006979D5" w:rsidRDefault="006979D5">
      <w:pPr>
        <w:pStyle w:val="BodyText"/>
        <w:rPr>
          <w:sz w:val="20"/>
        </w:rPr>
      </w:pPr>
    </w:p>
    <w:p w14:paraId="22ACFDC3" w14:textId="77777777" w:rsidR="006979D5" w:rsidRDefault="006979D5">
      <w:pPr>
        <w:pStyle w:val="BodyText"/>
        <w:rPr>
          <w:sz w:val="20"/>
        </w:rPr>
      </w:pPr>
    </w:p>
    <w:p w14:paraId="618FF11D" w14:textId="77777777" w:rsidR="006979D5" w:rsidRDefault="006979D5">
      <w:pPr>
        <w:pStyle w:val="BodyText"/>
        <w:rPr>
          <w:sz w:val="20"/>
        </w:rPr>
      </w:pPr>
    </w:p>
    <w:p w14:paraId="6A21C61E" w14:textId="77777777" w:rsidR="006979D5" w:rsidRDefault="006979D5">
      <w:pPr>
        <w:pStyle w:val="BodyText"/>
        <w:rPr>
          <w:sz w:val="20"/>
        </w:rPr>
      </w:pPr>
    </w:p>
    <w:p w14:paraId="2CBA4BE9" w14:textId="77777777" w:rsidR="006979D5" w:rsidRDefault="006979D5">
      <w:pPr>
        <w:pStyle w:val="BodyText"/>
        <w:rPr>
          <w:sz w:val="20"/>
        </w:rPr>
      </w:pPr>
    </w:p>
    <w:p w14:paraId="01FEE96A" w14:textId="77777777" w:rsidR="006979D5" w:rsidRDefault="006979D5">
      <w:pPr>
        <w:pStyle w:val="BodyText"/>
        <w:rPr>
          <w:sz w:val="20"/>
        </w:rPr>
      </w:pPr>
    </w:p>
    <w:p w14:paraId="2B4D2ABA" w14:textId="77777777" w:rsidR="006979D5" w:rsidRDefault="006979D5">
      <w:pPr>
        <w:pStyle w:val="BodyText"/>
        <w:rPr>
          <w:sz w:val="20"/>
        </w:rPr>
      </w:pPr>
    </w:p>
    <w:p w14:paraId="4A6CE349" w14:textId="77777777" w:rsidR="006979D5" w:rsidRDefault="006979D5">
      <w:pPr>
        <w:pStyle w:val="BodyText"/>
        <w:rPr>
          <w:sz w:val="20"/>
        </w:rPr>
      </w:pPr>
    </w:p>
    <w:p w14:paraId="4E583D76" w14:textId="77777777" w:rsidR="006979D5" w:rsidRDefault="006979D5">
      <w:pPr>
        <w:pStyle w:val="BodyText"/>
        <w:rPr>
          <w:sz w:val="20"/>
        </w:rPr>
      </w:pPr>
    </w:p>
    <w:p w14:paraId="2A3ABED2" w14:textId="77777777" w:rsidR="006979D5" w:rsidRDefault="006979D5">
      <w:pPr>
        <w:pStyle w:val="BodyText"/>
        <w:rPr>
          <w:sz w:val="20"/>
        </w:rPr>
      </w:pPr>
    </w:p>
    <w:p w14:paraId="2AB747CC" w14:textId="77777777" w:rsidR="006979D5" w:rsidRDefault="006979D5">
      <w:pPr>
        <w:pStyle w:val="BodyText"/>
        <w:rPr>
          <w:sz w:val="20"/>
        </w:rPr>
      </w:pPr>
    </w:p>
    <w:p w14:paraId="544A17DA" w14:textId="77777777" w:rsidR="006979D5" w:rsidRDefault="006979D5">
      <w:pPr>
        <w:pStyle w:val="BodyText"/>
        <w:rPr>
          <w:sz w:val="20"/>
        </w:rPr>
      </w:pPr>
    </w:p>
    <w:p w14:paraId="3981EF9F" w14:textId="77777777" w:rsidR="006979D5" w:rsidRDefault="006979D5">
      <w:pPr>
        <w:pStyle w:val="BodyText"/>
        <w:rPr>
          <w:sz w:val="20"/>
        </w:rPr>
      </w:pPr>
    </w:p>
    <w:p w14:paraId="48D2700B" w14:textId="77777777" w:rsidR="006979D5" w:rsidRDefault="006979D5">
      <w:pPr>
        <w:pStyle w:val="BodyText"/>
        <w:rPr>
          <w:sz w:val="20"/>
        </w:rPr>
      </w:pPr>
    </w:p>
    <w:p w14:paraId="4C212233" w14:textId="77777777" w:rsidR="006979D5" w:rsidRDefault="006979D5">
      <w:pPr>
        <w:pStyle w:val="BodyText"/>
        <w:rPr>
          <w:sz w:val="20"/>
        </w:rPr>
      </w:pPr>
    </w:p>
    <w:p w14:paraId="2E29CDF4" w14:textId="77777777" w:rsidR="006979D5" w:rsidRDefault="006979D5">
      <w:pPr>
        <w:pStyle w:val="BodyText"/>
        <w:rPr>
          <w:sz w:val="20"/>
        </w:rPr>
      </w:pPr>
    </w:p>
    <w:p w14:paraId="14CED1CD" w14:textId="77777777" w:rsidR="006979D5" w:rsidRDefault="006979D5">
      <w:pPr>
        <w:pStyle w:val="BodyText"/>
        <w:rPr>
          <w:sz w:val="20"/>
        </w:rPr>
      </w:pPr>
    </w:p>
    <w:p w14:paraId="5D5355E0" w14:textId="77777777" w:rsidR="006979D5" w:rsidRDefault="006979D5">
      <w:pPr>
        <w:pStyle w:val="BodyText"/>
        <w:rPr>
          <w:sz w:val="20"/>
        </w:rPr>
      </w:pPr>
    </w:p>
    <w:p w14:paraId="61125940" w14:textId="77777777" w:rsidR="006979D5" w:rsidRDefault="006979D5">
      <w:pPr>
        <w:pStyle w:val="BodyText"/>
        <w:rPr>
          <w:sz w:val="20"/>
        </w:rPr>
      </w:pPr>
    </w:p>
    <w:p w14:paraId="17F6D527" w14:textId="77777777" w:rsidR="006979D5" w:rsidRDefault="006979D5">
      <w:pPr>
        <w:pStyle w:val="BodyText"/>
        <w:rPr>
          <w:sz w:val="20"/>
        </w:rPr>
      </w:pPr>
    </w:p>
    <w:p w14:paraId="735BF808" w14:textId="77777777" w:rsidR="006979D5" w:rsidRDefault="006979D5">
      <w:pPr>
        <w:pStyle w:val="BodyText"/>
        <w:spacing w:before="146"/>
        <w:rPr>
          <w:sz w:val="20"/>
        </w:rPr>
      </w:pPr>
    </w:p>
    <w:p w14:paraId="2A4733F5" w14:textId="77777777" w:rsidR="006979D5" w:rsidRDefault="006979D5">
      <w:pPr>
        <w:pStyle w:val="BodyText"/>
        <w:rPr>
          <w:sz w:val="20"/>
        </w:rPr>
        <w:sectPr w:rsidR="006979D5">
          <w:footerReference w:type="default" r:id="rId41"/>
          <w:pgSz w:w="12270" w:h="15840"/>
          <w:pgMar w:top="900" w:right="283" w:bottom="1200" w:left="283" w:header="0" w:footer="1018" w:gutter="0"/>
          <w:cols w:space="720"/>
        </w:sectPr>
      </w:pPr>
    </w:p>
    <w:p w14:paraId="08A10AF5" w14:textId="77777777" w:rsidR="006979D5" w:rsidRDefault="002D7CC2">
      <w:pPr>
        <w:spacing w:before="10" w:line="260" w:lineRule="exact"/>
        <w:ind w:left="1473" w:right="38" w:firstLine="6"/>
        <w:rPr>
          <w:i/>
          <w:sz w:val="13"/>
        </w:rPr>
      </w:pPr>
      <w:r>
        <w:rPr>
          <w:i/>
          <w:spacing w:val="-6"/>
          <w:sz w:val="13"/>
        </w:rPr>
        <w:t>Grant</w:t>
      </w:r>
      <w:r>
        <w:rPr>
          <w:i/>
          <w:spacing w:val="-10"/>
          <w:sz w:val="13"/>
        </w:rPr>
        <w:t xml:space="preserve"> </w:t>
      </w:r>
      <w:r>
        <w:rPr>
          <w:i/>
          <w:spacing w:val="-6"/>
          <w:sz w:val="13"/>
        </w:rPr>
        <w:t>Township</w:t>
      </w:r>
      <w:r>
        <w:rPr>
          <w:i/>
          <w:sz w:val="13"/>
        </w:rPr>
        <w:t xml:space="preserve"> </w:t>
      </w:r>
      <w:r>
        <w:rPr>
          <w:i/>
          <w:spacing w:val="-6"/>
          <w:sz w:val="13"/>
        </w:rPr>
        <w:t>Zoning</w:t>
      </w:r>
      <w:r>
        <w:rPr>
          <w:i/>
          <w:spacing w:val="-12"/>
          <w:sz w:val="13"/>
        </w:rPr>
        <w:t xml:space="preserve"> </w:t>
      </w:r>
      <w:r>
        <w:rPr>
          <w:i/>
          <w:spacing w:val="-6"/>
          <w:sz w:val="13"/>
        </w:rPr>
        <w:t>Ordinance</w:t>
      </w:r>
      <w:r>
        <w:rPr>
          <w:i/>
          <w:spacing w:val="40"/>
          <w:sz w:val="13"/>
        </w:rPr>
        <w:t xml:space="preserve"> </w:t>
      </w:r>
      <w:r>
        <w:rPr>
          <w:i/>
          <w:sz w:val="13"/>
        </w:rPr>
        <w:t>Oceana</w:t>
      </w:r>
      <w:r>
        <w:rPr>
          <w:i/>
          <w:spacing w:val="-5"/>
          <w:sz w:val="13"/>
        </w:rPr>
        <w:t xml:space="preserve"> </w:t>
      </w:r>
      <w:r>
        <w:rPr>
          <w:i/>
          <w:sz w:val="13"/>
        </w:rPr>
        <w:t>County,</w:t>
      </w:r>
      <w:r>
        <w:rPr>
          <w:i/>
          <w:spacing w:val="-11"/>
          <w:sz w:val="13"/>
        </w:rPr>
        <w:t xml:space="preserve"> </w:t>
      </w:r>
      <w:r>
        <w:rPr>
          <w:i/>
          <w:sz w:val="13"/>
        </w:rPr>
        <w:t>Michigan</w:t>
      </w:r>
    </w:p>
    <w:p w14:paraId="252E2163" w14:textId="77777777" w:rsidR="006979D5" w:rsidRDefault="002D7CC2">
      <w:pPr>
        <w:spacing w:before="132"/>
        <w:ind w:left="1473"/>
        <w:rPr>
          <w:i/>
          <w:sz w:val="13"/>
        </w:rPr>
      </w:pPr>
      <w:r>
        <w:br w:type="column"/>
      </w:r>
      <w:r>
        <w:rPr>
          <w:i/>
          <w:w w:val="90"/>
          <w:sz w:val="13"/>
        </w:rPr>
        <w:t>Printed</w:t>
      </w:r>
      <w:r>
        <w:rPr>
          <w:i/>
          <w:spacing w:val="-1"/>
          <w:sz w:val="13"/>
        </w:rPr>
        <w:t xml:space="preserve"> </w:t>
      </w:r>
      <w:r>
        <w:rPr>
          <w:i/>
          <w:w w:val="90"/>
          <w:sz w:val="13"/>
        </w:rPr>
        <w:t>on</w:t>
      </w:r>
      <w:r>
        <w:rPr>
          <w:i/>
          <w:spacing w:val="-5"/>
          <w:w w:val="90"/>
          <w:sz w:val="13"/>
        </w:rPr>
        <w:t xml:space="preserve"> </w:t>
      </w:r>
      <w:r>
        <w:rPr>
          <w:i/>
          <w:spacing w:val="-2"/>
          <w:w w:val="90"/>
          <w:sz w:val="13"/>
        </w:rPr>
        <w:t>02110/26</w:t>
      </w:r>
    </w:p>
    <w:p w14:paraId="75C39845" w14:textId="77777777" w:rsidR="006979D5" w:rsidRDefault="006979D5">
      <w:pPr>
        <w:rPr>
          <w:i/>
          <w:sz w:val="13"/>
        </w:rPr>
        <w:sectPr w:rsidR="006979D5">
          <w:type w:val="continuous"/>
          <w:pgSz w:w="12270" w:h="15840"/>
          <w:pgMar w:top="1820" w:right="283" w:bottom="280" w:left="283" w:header="0" w:footer="1018" w:gutter="0"/>
          <w:cols w:num="2" w:space="720" w:equalWidth="0">
            <w:col w:w="3357" w:space="4667"/>
            <w:col w:w="3680"/>
          </w:cols>
        </w:sectPr>
      </w:pPr>
    </w:p>
    <w:p w14:paraId="6BB58FF1" w14:textId="77777777" w:rsidR="006979D5" w:rsidRDefault="006979D5">
      <w:pPr>
        <w:pStyle w:val="BodyText"/>
        <w:rPr>
          <w:i/>
          <w:sz w:val="21"/>
        </w:rPr>
      </w:pPr>
    </w:p>
    <w:p w14:paraId="2F5FFA93" w14:textId="77777777" w:rsidR="006979D5" w:rsidRDefault="006979D5">
      <w:pPr>
        <w:pStyle w:val="BodyText"/>
        <w:rPr>
          <w:i/>
          <w:sz w:val="21"/>
        </w:rPr>
      </w:pPr>
    </w:p>
    <w:p w14:paraId="101CB425" w14:textId="77777777" w:rsidR="006979D5" w:rsidRDefault="006979D5">
      <w:pPr>
        <w:pStyle w:val="BodyText"/>
        <w:rPr>
          <w:i/>
          <w:sz w:val="21"/>
        </w:rPr>
      </w:pPr>
    </w:p>
    <w:p w14:paraId="3837A1A5" w14:textId="77777777" w:rsidR="006979D5" w:rsidRDefault="006979D5">
      <w:pPr>
        <w:pStyle w:val="BodyText"/>
        <w:rPr>
          <w:i/>
          <w:sz w:val="21"/>
        </w:rPr>
      </w:pPr>
    </w:p>
    <w:p w14:paraId="4941053E" w14:textId="77777777" w:rsidR="006979D5" w:rsidRDefault="006979D5">
      <w:pPr>
        <w:pStyle w:val="BodyText"/>
        <w:rPr>
          <w:i/>
          <w:sz w:val="21"/>
        </w:rPr>
      </w:pPr>
    </w:p>
    <w:p w14:paraId="5E72EE3E" w14:textId="77777777" w:rsidR="006979D5" w:rsidRDefault="006979D5">
      <w:pPr>
        <w:pStyle w:val="BodyText"/>
        <w:rPr>
          <w:i/>
          <w:sz w:val="21"/>
        </w:rPr>
      </w:pPr>
    </w:p>
    <w:p w14:paraId="7A2AAEBD" w14:textId="77777777" w:rsidR="006979D5" w:rsidRDefault="006979D5">
      <w:pPr>
        <w:pStyle w:val="BodyText"/>
        <w:rPr>
          <w:i/>
          <w:sz w:val="21"/>
        </w:rPr>
      </w:pPr>
    </w:p>
    <w:p w14:paraId="527E9048" w14:textId="77777777" w:rsidR="006979D5" w:rsidRDefault="006979D5">
      <w:pPr>
        <w:pStyle w:val="BodyText"/>
        <w:rPr>
          <w:i/>
          <w:sz w:val="21"/>
        </w:rPr>
      </w:pPr>
    </w:p>
    <w:p w14:paraId="5C71EB4D" w14:textId="77777777" w:rsidR="006979D5" w:rsidRDefault="006979D5">
      <w:pPr>
        <w:pStyle w:val="BodyText"/>
        <w:rPr>
          <w:i/>
          <w:sz w:val="21"/>
        </w:rPr>
      </w:pPr>
    </w:p>
    <w:p w14:paraId="195CDE50" w14:textId="77777777" w:rsidR="006979D5" w:rsidRDefault="006979D5">
      <w:pPr>
        <w:pStyle w:val="BodyText"/>
        <w:rPr>
          <w:i/>
          <w:sz w:val="21"/>
        </w:rPr>
      </w:pPr>
    </w:p>
    <w:p w14:paraId="1AC967C6" w14:textId="77777777" w:rsidR="006979D5" w:rsidRDefault="006979D5">
      <w:pPr>
        <w:pStyle w:val="BodyText"/>
        <w:rPr>
          <w:i/>
          <w:sz w:val="21"/>
        </w:rPr>
      </w:pPr>
    </w:p>
    <w:p w14:paraId="3B9EE00F" w14:textId="77777777" w:rsidR="006979D5" w:rsidRDefault="006979D5">
      <w:pPr>
        <w:pStyle w:val="BodyText"/>
        <w:rPr>
          <w:i/>
          <w:sz w:val="21"/>
        </w:rPr>
      </w:pPr>
    </w:p>
    <w:p w14:paraId="59068414" w14:textId="77777777" w:rsidR="006979D5" w:rsidRDefault="006979D5">
      <w:pPr>
        <w:pStyle w:val="BodyText"/>
        <w:rPr>
          <w:i/>
          <w:sz w:val="21"/>
        </w:rPr>
      </w:pPr>
    </w:p>
    <w:p w14:paraId="6A05CAEE" w14:textId="77777777" w:rsidR="006979D5" w:rsidRDefault="006979D5">
      <w:pPr>
        <w:pStyle w:val="BodyText"/>
        <w:rPr>
          <w:i/>
          <w:sz w:val="21"/>
        </w:rPr>
      </w:pPr>
    </w:p>
    <w:p w14:paraId="7B46FA3A" w14:textId="77777777" w:rsidR="006979D5" w:rsidRDefault="006979D5">
      <w:pPr>
        <w:pStyle w:val="BodyText"/>
        <w:rPr>
          <w:i/>
          <w:sz w:val="21"/>
        </w:rPr>
      </w:pPr>
    </w:p>
    <w:p w14:paraId="6CFA873E" w14:textId="77777777" w:rsidR="006979D5" w:rsidRDefault="006979D5">
      <w:pPr>
        <w:pStyle w:val="BodyText"/>
        <w:rPr>
          <w:i/>
          <w:sz w:val="21"/>
        </w:rPr>
      </w:pPr>
    </w:p>
    <w:p w14:paraId="62233F3F" w14:textId="77777777" w:rsidR="006979D5" w:rsidRDefault="006979D5">
      <w:pPr>
        <w:pStyle w:val="BodyText"/>
        <w:rPr>
          <w:i/>
          <w:sz w:val="21"/>
        </w:rPr>
      </w:pPr>
    </w:p>
    <w:p w14:paraId="7D3E391D" w14:textId="77777777" w:rsidR="006979D5" w:rsidRDefault="006979D5">
      <w:pPr>
        <w:pStyle w:val="BodyText"/>
        <w:rPr>
          <w:i/>
          <w:sz w:val="21"/>
        </w:rPr>
      </w:pPr>
    </w:p>
    <w:p w14:paraId="5721F695" w14:textId="77777777" w:rsidR="006979D5" w:rsidRDefault="006979D5">
      <w:pPr>
        <w:pStyle w:val="BodyText"/>
        <w:rPr>
          <w:i/>
          <w:sz w:val="21"/>
        </w:rPr>
      </w:pPr>
    </w:p>
    <w:p w14:paraId="4CFDA571" w14:textId="77777777" w:rsidR="006979D5" w:rsidRDefault="006979D5">
      <w:pPr>
        <w:pStyle w:val="BodyText"/>
        <w:rPr>
          <w:i/>
          <w:sz w:val="21"/>
        </w:rPr>
      </w:pPr>
    </w:p>
    <w:p w14:paraId="39C0CECC" w14:textId="77777777" w:rsidR="006979D5" w:rsidRDefault="006979D5">
      <w:pPr>
        <w:pStyle w:val="BodyText"/>
        <w:rPr>
          <w:i/>
          <w:sz w:val="21"/>
        </w:rPr>
      </w:pPr>
    </w:p>
    <w:p w14:paraId="34CA2D6B" w14:textId="77777777" w:rsidR="006979D5" w:rsidRDefault="006979D5">
      <w:pPr>
        <w:pStyle w:val="BodyText"/>
        <w:rPr>
          <w:i/>
          <w:sz w:val="21"/>
        </w:rPr>
      </w:pPr>
    </w:p>
    <w:p w14:paraId="4B3D3C62" w14:textId="77777777" w:rsidR="006979D5" w:rsidRDefault="006979D5">
      <w:pPr>
        <w:pStyle w:val="BodyText"/>
        <w:rPr>
          <w:i/>
          <w:sz w:val="21"/>
        </w:rPr>
      </w:pPr>
    </w:p>
    <w:p w14:paraId="074265A1" w14:textId="77777777" w:rsidR="006979D5" w:rsidRDefault="006979D5">
      <w:pPr>
        <w:pStyle w:val="BodyText"/>
        <w:rPr>
          <w:i/>
          <w:sz w:val="21"/>
        </w:rPr>
      </w:pPr>
    </w:p>
    <w:p w14:paraId="194185CA" w14:textId="77777777" w:rsidR="006979D5" w:rsidRDefault="006979D5">
      <w:pPr>
        <w:pStyle w:val="BodyText"/>
        <w:rPr>
          <w:i/>
          <w:sz w:val="21"/>
        </w:rPr>
      </w:pPr>
    </w:p>
    <w:p w14:paraId="01B667FC" w14:textId="77777777" w:rsidR="006979D5" w:rsidRDefault="006979D5">
      <w:pPr>
        <w:pStyle w:val="BodyText"/>
        <w:rPr>
          <w:i/>
          <w:sz w:val="21"/>
        </w:rPr>
      </w:pPr>
    </w:p>
    <w:p w14:paraId="4DBFDA9B" w14:textId="77777777" w:rsidR="006979D5" w:rsidRDefault="006979D5">
      <w:pPr>
        <w:pStyle w:val="BodyText"/>
        <w:rPr>
          <w:i/>
          <w:sz w:val="21"/>
        </w:rPr>
      </w:pPr>
    </w:p>
    <w:p w14:paraId="54323EA8" w14:textId="77777777" w:rsidR="006979D5" w:rsidRDefault="006979D5">
      <w:pPr>
        <w:pStyle w:val="BodyText"/>
        <w:rPr>
          <w:i/>
          <w:sz w:val="21"/>
        </w:rPr>
      </w:pPr>
    </w:p>
    <w:p w14:paraId="269A956A" w14:textId="77777777" w:rsidR="006979D5" w:rsidRDefault="006979D5">
      <w:pPr>
        <w:pStyle w:val="BodyText"/>
        <w:rPr>
          <w:i/>
          <w:sz w:val="21"/>
        </w:rPr>
      </w:pPr>
    </w:p>
    <w:p w14:paraId="1362C9F2" w14:textId="77777777" w:rsidR="006979D5" w:rsidRDefault="006979D5">
      <w:pPr>
        <w:pStyle w:val="BodyText"/>
        <w:rPr>
          <w:i/>
          <w:sz w:val="21"/>
        </w:rPr>
      </w:pPr>
    </w:p>
    <w:p w14:paraId="4FE9F280" w14:textId="77777777" w:rsidR="006979D5" w:rsidRDefault="006979D5">
      <w:pPr>
        <w:pStyle w:val="BodyText"/>
        <w:rPr>
          <w:i/>
          <w:sz w:val="21"/>
        </w:rPr>
      </w:pPr>
    </w:p>
    <w:p w14:paraId="5D08EB12" w14:textId="77777777" w:rsidR="006979D5" w:rsidRDefault="006979D5">
      <w:pPr>
        <w:pStyle w:val="BodyText"/>
        <w:rPr>
          <w:i/>
          <w:sz w:val="21"/>
        </w:rPr>
      </w:pPr>
    </w:p>
    <w:p w14:paraId="3A2EF1D3" w14:textId="77777777" w:rsidR="006979D5" w:rsidRDefault="006979D5">
      <w:pPr>
        <w:pStyle w:val="BodyText"/>
        <w:rPr>
          <w:i/>
          <w:sz w:val="21"/>
        </w:rPr>
      </w:pPr>
    </w:p>
    <w:p w14:paraId="35FFEECA" w14:textId="77777777" w:rsidR="006979D5" w:rsidRDefault="006979D5">
      <w:pPr>
        <w:pStyle w:val="BodyText"/>
        <w:rPr>
          <w:i/>
          <w:sz w:val="21"/>
        </w:rPr>
      </w:pPr>
    </w:p>
    <w:p w14:paraId="36788BA2" w14:textId="77777777" w:rsidR="006979D5" w:rsidRDefault="006979D5">
      <w:pPr>
        <w:pStyle w:val="BodyText"/>
        <w:rPr>
          <w:i/>
          <w:sz w:val="21"/>
        </w:rPr>
      </w:pPr>
    </w:p>
    <w:p w14:paraId="49918DEF" w14:textId="77777777" w:rsidR="006979D5" w:rsidRDefault="006979D5">
      <w:pPr>
        <w:pStyle w:val="BodyText"/>
        <w:rPr>
          <w:i/>
          <w:sz w:val="21"/>
        </w:rPr>
      </w:pPr>
    </w:p>
    <w:p w14:paraId="6FFED99F" w14:textId="77777777" w:rsidR="006979D5" w:rsidRDefault="006979D5">
      <w:pPr>
        <w:pStyle w:val="BodyText"/>
        <w:rPr>
          <w:i/>
          <w:sz w:val="21"/>
        </w:rPr>
      </w:pPr>
    </w:p>
    <w:p w14:paraId="1EEF93C3" w14:textId="77777777" w:rsidR="006979D5" w:rsidRDefault="006979D5">
      <w:pPr>
        <w:pStyle w:val="BodyText"/>
        <w:rPr>
          <w:i/>
          <w:sz w:val="21"/>
        </w:rPr>
      </w:pPr>
    </w:p>
    <w:p w14:paraId="68046200" w14:textId="77777777" w:rsidR="006979D5" w:rsidRDefault="006979D5">
      <w:pPr>
        <w:pStyle w:val="BodyText"/>
        <w:rPr>
          <w:i/>
          <w:sz w:val="21"/>
        </w:rPr>
      </w:pPr>
    </w:p>
    <w:p w14:paraId="0B3082C1" w14:textId="77777777" w:rsidR="006979D5" w:rsidRDefault="006979D5">
      <w:pPr>
        <w:pStyle w:val="BodyText"/>
        <w:rPr>
          <w:i/>
          <w:sz w:val="21"/>
        </w:rPr>
      </w:pPr>
    </w:p>
    <w:p w14:paraId="5F14D70A" w14:textId="77777777" w:rsidR="006979D5" w:rsidRDefault="006979D5">
      <w:pPr>
        <w:pStyle w:val="BodyText"/>
        <w:rPr>
          <w:i/>
          <w:sz w:val="21"/>
        </w:rPr>
      </w:pPr>
    </w:p>
    <w:p w14:paraId="3D8A8BED" w14:textId="77777777" w:rsidR="006979D5" w:rsidRDefault="006979D5">
      <w:pPr>
        <w:pStyle w:val="BodyText"/>
        <w:rPr>
          <w:i/>
          <w:sz w:val="21"/>
        </w:rPr>
      </w:pPr>
    </w:p>
    <w:p w14:paraId="0726CF27" w14:textId="77777777" w:rsidR="006979D5" w:rsidRDefault="006979D5">
      <w:pPr>
        <w:pStyle w:val="BodyText"/>
        <w:rPr>
          <w:i/>
          <w:sz w:val="21"/>
        </w:rPr>
      </w:pPr>
    </w:p>
    <w:p w14:paraId="76E5CCA7" w14:textId="77777777" w:rsidR="006979D5" w:rsidRDefault="006979D5">
      <w:pPr>
        <w:pStyle w:val="BodyText"/>
        <w:rPr>
          <w:i/>
          <w:sz w:val="21"/>
        </w:rPr>
      </w:pPr>
    </w:p>
    <w:p w14:paraId="68E9196D" w14:textId="77777777" w:rsidR="006979D5" w:rsidRDefault="006979D5">
      <w:pPr>
        <w:pStyle w:val="BodyText"/>
        <w:rPr>
          <w:i/>
          <w:sz w:val="21"/>
        </w:rPr>
      </w:pPr>
    </w:p>
    <w:p w14:paraId="5181670E" w14:textId="77777777" w:rsidR="006979D5" w:rsidRDefault="006979D5">
      <w:pPr>
        <w:pStyle w:val="BodyText"/>
        <w:rPr>
          <w:i/>
          <w:sz w:val="21"/>
        </w:rPr>
      </w:pPr>
    </w:p>
    <w:p w14:paraId="6C5B529C" w14:textId="77777777" w:rsidR="006979D5" w:rsidRDefault="006979D5">
      <w:pPr>
        <w:pStyle w:val="BodyText"/>
        <w:rPr>
          <w:i/>
          <w:sz w:val="21"/>
        </w:rPr>
      </w:pPr>
    </w:p>
    <w:p w14:paraId="067D124D" w14:textId="77777777" w:rsidR="006979D5" w:rsidRDefault="006979D5">
      <w:pPr>
        <w:pStyle w:val="BodyText"/>
        <w:rPr>
          <w:i/>
          <w:sz w:val="21"/>
        </w:rPr>
      </w:pPr>
    </w:p>
    <w:p w14:paraId="0733CF8B" w14:textId="77777777" w:rsidR="006979D5" w:rsidRDefault="006979D5">
      <w:pPr>
        <w:pStyle w:val="BodyText"/>
        <w:spacing w:before="93"/>
        <w:rPr>
          <w:i/>
          <w:sz w:val="21"/>
        </w:rPr>
      </w:pPr>
    </w:p>
    <w:p w14:paraId="69ADCA7B" w14:textId="77777777" w:rsidR="006979D5" w:rsidRDefault="002D7CC2">
      <w:pPr>
        <w:ind w:left="489"/>
        <w:jc w:val="center"/>
        <w:rPr>
          <w:sz w:val="21"/>
        </w:rPr>
      </w:pPr>
      <w:r>
        <w:rPr>
          <w:w w:val="105"/>
          <w:sz w:val="21"/>
        </w:rPr>
        <w:t>Blank</w:t>
      </w:r>
      <w:r>
        <w:rPr>
          <w:spacing w:val="5"/>
          <w:w w:val="105"/>
          <w:sz w:val="21"/>
        </w:rPr>
        <w:t xml:space="preserve"> </w:t>
      </w:r>
      <w:r>
        <w:rPr>
          <w:spacing w:val="-4"/>
          <w:w w:val="105"/>
          <w:sz w:val="21"/>
        </w:rPr>
        <w:t>Page</w:t>
      </w:r>
    </w:p>
    <w:p w14:paraId="4B3DB95C" w14:textId="77777777" w:rsidR="006979D5" w:rsidRDefault="006979D5">
      <w:pPr>
        <w:jc w:val="center"/>
        <w:rPr>
          <w:sz w:val="21"/>
        </w:rPr>
        <w:sectPr w:rsidR="006979D5">
          <w:footerReference w:type="even" r:id="rId42"/>
          <w:pgSz w:w="12270" w:h="15840"/>
          <w:pgMar w:top="1820" w:right="283" w:bottom="280" w:left="283" w:header="0" w:footer="0" w:gutter="0"/>
          <w:cols w:space="720"/>
        </w:sectPr>
      </w:pPr>
    </w:p>
    <w:p w14:paraId="19FCCEBF" w14:textId="77777777" w:rsidR="006979D5" w:rsidRDefault="002D7CC2">
      <w:pPr>
        <w:pStyle w:val="Heading4"/>
        <w:tabs>
          <w:tab w:val="left" w:pos="3802"/>
        </w:tabs>
        <w:spacing w:before="80"/>
        <w:ind w:left="2365"/>
      </w:pPr>
      <w:r>
        <w:lastRenderedPageBreak/>
        <w:t>Article</w:t>
      </w:r>
      <w:r>
        <w:rPr>
          <w:spacing w:val="-10"/>
        </w:rPr>
        <w:t xml:space="preserve"> </w:t>
      </w:r>
      <w:r>
        <w:rPr>
          <w:spacing w:val="-5"/>
        </w:rPr>
        <w:t>8.</w:t>
      </w:r>
      <w:r>
        <w:tab/>
        <w:t>DISTRICT</w:t>
      </w:r>
      <w:r>
        <w:rPr>
          <w:spacing w:val="-7"/>
        </w:rPr>
        <w:t xml:space="preserve"> </w:t>
      </w:r>
      <w:r>
        <w:rPr>
          <w:spacing w:val="-2"/>
        </w:rPr>
        <w:t>REGULATIONS</w:t>
      </w:r>
    </w:p>
    <w:p w14:paraId="12944470" w14:textId="77777777" w:rsidR="006979D5" w:rsidRDefault="002D7CC2">
      <w:pPr>
        <w:tabs>
          <w:tab w:val="left" w:pos="3621"/>
        </w:tabs>
        <w:spacing w:before="149"/>
        <w:ind w:left="1462"/>
        <w:rPr>
          <w:b/>
          <w:position w:val="1"/>
          <w:sz w:val="19"/>
        </w:rPr>
      </w:pPr>
      <w:r>
        <w:rPr>
          <w:b/>
          <w:spacing w:val="-2"/>
          <w:sz w:val="19"/>
        </w:rPr>
        <w:t>5ECTION8.1</w:t>
      </w:r>
      <w:r>
        <w:rPr>
          <w:b/>
          <w:sz w:val="19"/>
        </w:rPr>
        <w:tab/>
      </w:r>
      <w:r>
        <w:rPr>
          <w:b/>
          <w:position w:val="1"/>
          <w:sz w:val="19"/>
        </w:rPr>
        <w:t>DIVISION</w:t>
      </w:r>
      <w:r>
        <w:rPr>
          <w:b/>
          <w:spacing w:val="-9"/>
          <w:position w:val="1"/>
          <w:sz w:val="19"/>
        </w:rPr>
        <w:t xml:space="preserve"> </w:t>
      </w:r>
      <w:r>
        <w:rPr>
          <w:position w:val="1"/>
          <w:sz w:val="18"/>
        </w:rPr>
        <w:t>OF</w:t>
      </w:r>
      <w:r>
        <w:rPr>
          <w:spacing w:val="-13"/>
          <w:position w:val="1"/>
          <w:sz w:val="18"/>
        </w:rPr>
        <w:t xml:space="preserve"> </w:t>
      </w:r>
      <w:r>
        <w:rPr>
          <w:position w:val="1"/>
          <w:sz w:val="18"/>
        </w:rPr>
        <w:t>THE</w:t>
      </w:r>
      <w:r>
        <w:rPr>
          <w:spacing w:val="-7"/>
          <w:position w:val="1"/>
          <w:sz w:val="18"/>
        </w:rPr>
        <w:t xml:space="preserve"> </w:t>
      </w:r>
      <w:r>
        <w:rPr>
          <w:b/>
          <w:spacing w:val="-2"/>
          <w:position w:val="1"/>
          <w:sz w:val="19"/>
        </w:rPr>
        <w:t>TOWNSHIP</w:t>
      </w:r>
    </w:p>
    <w:p w14:paraId="5D12485D" w14:textId="77777777" w:rsidR="006979D5" w:rsidRDefault="002D7CC2">
      <w:pPr>
        <w:pStyle w:val="BodyText"/>
        <w:spacing w:before="121" w:line="244" w:lineRule="auto"/>
        <w:ind w:left="1461" w:right="1186" w:hanging="4"/>
        <w:jc w:val="both"/>
      </w:pPr>
      <w:r>
        <w:t>The</w:t>
      </w:r>
      <w:r>
        <w:rPr>
          <w:spacing w:val="-16"/>
        </w:rPr>
        <w:t xml:space="preserve"> </w:t>
      </w:r>
      <w:r>
        <w:t>Township</w:t>
      </w:r>
      <w:r>
        <w:rPr>
          <w:spacing w:val="-15"/>
        </w:rPr>
        <w:t xml:space="preserve"> </w:t>
      </w:r>
      <w:r>
        <w:t>of</w:t>
      </w:r>
      <w:r>
        <w:rPr>
          <w:spacing w:val="-15"/>
        </w:rPr>
        <w:t xml:space="preserve"> </w:t>
      </w:r>
      <w:r>
        <w:t>Grant</w:t>
      </w:r>
      <w:r>
        <w:rPr>
          <w:spacing w:val="-9"/>
        </w:rPr>
        <w:t xml:space="preserve"> </w:t>
      </w:r>
      <w:r>
        <w:t>shall</w:t>
      </w:r>
      <w:r>
        <w:rPr>
          <w:spacing w:val="-13"/>
        </w:rPr>
        <w:t xml:space="preserve"> </w:t>
      </w:r>
      <w:r>
        <w:t>be</w:t>
      </w:r>
      <w:r>
        <w:rPr>
          <w:spacing w:val="-16"/>
        </w:rPr>
        <w:t xml:space="preserve"> </w:t>
      </w:r>
      <w:r>
        <w:t>divided</w:t>
      </w:r>
      <w:r>
        <w:rPr>
          <w:spacing w:val="-14"/>
        </w:rPr>
        <w:t xml:space="preserve"> </w:t>
      </w:r>
      <w:r>
        <w:t>into</w:t>
      </w:r>
      <w:r>
        <w:rPr>
          <w:spacing w:val="-14"/>
        </w:rPr>
        <w:t xml:space="preserve"> </w:t>
      </w:r>
      <w:r>
        <w:t>Zoning</w:t>
      </w:r>
      <w:r>
        <w:rPr>
          <w:spacing w:val="-4"/>
        </w:rPr>
        <w:t xml:space="preserve"> </w:t>
      </w:r>
      <w:r>
        <w:t>Districts</w:t>
      </w:r>
      <w:r>
        <w:rPr>
          <w:spacing w:val="-10"/>
        </w:rPr>
        <w:t xml:space="preserve"> </w:t>
      </w:r>
      <w:r>
        <w:t>as</w:t>
      </w:r>
      <w:r>
        <w:rPr>
          <w:spacing w:val="-16"/>
        </w:rPr>
        <w:t xml:space="preserve"> </w:t>
      </w:r>
      <w:r>
        <w:t>described</w:t>
      </w:r>
      <w:r>
        <w:rPr>
          <w:spacing w:val="-9"/>
        </w:rPr>
        <w:t xml:space="preserve"> </w:t>
      </w:r>
      <w:r>
        <w:t>in</w:t>
      </w:r>
      <w:r>
        <w:rPr>
          <w:spacing w:val="-16"/>
        </w:rPr>
        <w:t xml:space="preserve"> </w:t>
      </w:r>
      <w:r>
        <w:t>this</w:t>
      </w:r>
      <w:r>
        <w:rPr>
          <w:spacing w:val="-15"/>
        </w:rPr>
        <w:t xml:space="preserve"> </w:t>
      </w:r>
      <w:r>
        <w:t>Article.</w:t>
      </w:r>
      <w:r>
        <w:rPr>
          <w:spacing w:val="40"/>
        </w:rPr>
        <w:t xml:space="preserve"> </w:t>
      </w:r>
      <w:r>
        <w:t>Within each zoning district, no premises shall be used, nor any use established, nor any building erected,</w:t>
      </w:r>
      <w:r>
        <w:rPr>
          <w:spacing w:val="-15"/>
        </w:rPr>
        <w:t xml:space="preserve"> </w:t>
      </w:r>
      <w:r>
        <w:t>used,</w:t>
      </w:r>
      <w:r>
        <w:rPr>
          <w:spacing w:val="-9"/>
        </w:rPr>
        <w:t xml:space="preserve"> </w:t>
      </w:r>
      <w:r>
        <w:t>occupied,</w:t>
      </w:r>
      <w:r>
        <w:rPr>
          <w:spacing w:val="-2"/>
        </w:rPr>
        <w:t xml:space="preserve"> </w:t>
      </w:r>
      <w:r>
        <w:t>altered,</w:t>
      </w:r>
      <w:r>
        <w:rPr>
          <w:spacing w:val="-6"/>
        </w:rPr>
        <w:t xml:space="preserve"> </w:t>
      </w:r>
      <w:r>
        <w:t>or</w:t>
      </w:r>
      <w:r>
        <w:rPr>
          <w:spacing w:val="-16"/>
        </w:rPr>
        <w:t xml:space="preserve"> </w:t>
      </w:r>
      <w:r>
        <w:t>expanded</w:t>
      </w:r>
      <w:r>
        <w:rPr>
          <w:spacing w:val="-7"/>
        </w:rPr>
        <w:t xml:space="preserve"> </w:t>
      </w:r>
      <w:r>
        <w:t>except</w:t>
      </w:r>
      <w:r>
        <w:rPr>
          <w:spacing w:val="-8"/>
        </w:rPr>
        <w:t xml:space="preserve"> </w:t>
      </w:r>
      <w:r>
        <w:t>as</w:t>
      </w:r>
      <w:r>
        <w:rPr>
          <w:spacing w:val="-16"/>
        </w:rPr>
        <w:t xml:space="preserve"> </w:t>
      </w:r>
      <w:r>
        <w:t>may</w:t>
      </w:r>
      <w:r>
        <w:rPr>
          <w:spacing w:val="-15"/>
        </w:rPr>
        <w:t xml:space="preserve"> </w:t>
      </w:r>
      <w:r>
        <w:t>be</w:t>
      </w:r>
      <w:r>
        <w:rPr>
          <w:spacing w:val="-12"/>
        </w:rPr>
        <w:t xml:space="preserve"> </w:t>
      </w:r>
      <w:r>
        <w:t>specifically</w:t>
      </w:r>
      <w:r>
        <w:rPr>
          <w:spacing w:val="-1"/>
        </w:rPr>
        <w:t xml:space="preserve"> </w:t>
      </w:r>
      <w:r>
        <w:t>permitted</w:t>
      </w:r>
      <w:r>
        <w:rPr>
          <w:spacing w:val="-2"/>
        </w:rPr>
        <w:t xml:space="preserve"> </w:t>
      </w:r>
      <w:r>
        <w:t>in</w:t>
      </w:r>
      <w:r>
        <w:rPr>
          <w:spacing w:val="-14"/>
        </w:rPr>
        <w:t xml:space="preserve"> </w:t>
      </w:r>
      <w:r>
        <w:t>each separate zoning district.</w:t>
      </w:r>
      <w:r>
        <w:rPr>
          <w:spacing w:val="40"/>
        </w:rPr>
        <w:t xml:space="preserve"> </w:t>
      </w:r>
      <w:r>
        <w:t>Special uses or variances may be allowed in each zoning district classification</w:t>
      </w:r>
      <w:r>
        <w:rPr>
          <w:spacing w:val="-4"/>
        </w:rPr>
        <w:t xml:space="preserve"> </w:t>
      </w:r>
      <w:r>
        <w:t>provided the</w:t>
      </w:r>
      <w:r>
        <w:rPr>
          <w:spacing w:val="-2"/>
        </w:rPr>
        <w:t xml:space="preserve"> </w:t>
      </w:r>
      <w:r>
        <w:t>proper approval is</w:t>
      </w:r>
      <w:r>
        <w:rPr>
          <w:spacing w:val="-5"/>
        </w:rPr>
        <w:t xml:space="preserve"> </w:t>
      </w:r>
      <w:r>
        <w:t>obtained as</w:t>
      </w:r>
      <w:r>
        <w:rPr>
          <w:spacing w:val="-2"/>
        </w:rPr>
        <w:t xml:space="preserve"> </w:t>
      </w:r>
      <w:r>
        <w:t>is</w:t>
      </w:r>
      <w:r>
        <w:rPr>
          <w:spacing w:val="-5"/>
        </w:rPr>
        <w:t xml:space="preserve"> </w:t>
      </w:r>
      <w:r>
        <w:t>required and</w:t>
      </w:r>
      <w:r>
        <w:rPr>
          <w:spacing w:val="-9"/>
        </w:rPr>
        <w:t xml:space="preserve"> </w:t>
      </w:r>
      <w:r>
        <w:t>provided for</w:t>
      </w:r>
      <w:r>
        <w:rPr>
          <w:spacing w:val="-4"/>
        </w:rPr>
        <w:t xml:space="preserve"> </w:t>
      </w:r>
      <w:r>
        <w:t xml:space="preserve">by this </w:t>
      </w:r>
      <w:r>
        <w:rPr>
          <w:spacing w:val="-2"/>
        </w:rPr>
        <w:t>ordinance.</w:t>
      </w:r>
    </w:p>
    <w:p w14:paraId="216F0329" w14:textId="77777777" w:rsidR="006979D5" w:rsidRDefault="002D7CC2">
      <w:pPr>
        <w:tabs>
          <w:tab w:val="left" w:pos="3626"/>
        </w:tabs>
        <w:spacing w:before="94"/>
        <w:ind w:left="1469"/>
        <w:rPr>
          <w:position w:val="1"/>
        </w:rPr>
      </w:pPr>
      <w:r>
        <w:rPr>
          <w:b/>
          <w:spacing w:val="-2"/>
          <w:sz w:val="19"/>
        </w:rPr>
        <w:t>5ECTION8.2</w:t>
      </w:r>
      <w:r>
        <w:rPr>
          <w:b/>
          <w:sz w:val="19"/>
        </w:rPr>
        <w:tab/>
      </w:r>
      <w:r>
        <w:rPr>
          <w:b/>
          <w:position w:val="1"/>
          <w:sz w:val="19"/>
        </w:rPr>
        <w:t>ZONING</w:t>
      </w:r>
      <w:r>
        <w:rPr>
          <w:b/>
          <w:spacing w:val="-14"/>
          <w:position w:val="1"/>
          <w:sz w:val="19"/>
        </w:rPr>
        <w:t xml:space="preserve"> </w:t>
      </w:r>
      <w:r>
        <w:rPr>
          <w:b/>
          <w:position w:val="1"/>
          <w:sz w:val="19"/>
        </w:rPr>
        <w:t>MAP</w:t>
      </w:r>
      <w:r>
        <w:rPr>
          <w:b/>
          <w:spacing w:val="-13"/>
          <w:position w:val="1"/>
          <w:sz w:val="19"/>
        </w:rPr>
        <w:t xml:space="preserve"> </w:t>
      </w:r>
      <w:r>
        <w:rPr>
          <w:position w:val="1"/>
          <w:sz w:val="18"/>
        </w:rPr>
        <w:t>(SEE</w:t>
      </w:r>
      <w:r>
        <w:rPr>
          <w:spacing w:val="-12"/>
          <w:position w:val="1"/>
          <w:sz w:val="18"/>
        </w:rPr>
        <w:t xml:space="preserve"> </w:t>
      </w:r>
      <w:r>
        <w:rPr>
          <w:b/>
          <w:position w:val="1"/>
          <w:sz w:val="19"/>
        </w:rPr>
        <w:t>APPENDIX</w:t>
      </w:r>
      <w:r>
        <w:rPr>
          <w:b/>
          <w:spacing w:val="-13"/>
          <w:position w:val="1"/>
          <w:sz w:val="19"/>
        </w:rPr>
        <w:t xml:space="preserve"> </w:t>
      </w:r>
      <w:r>
        <w:rPr>
          <w:spacing w:val="-5"/>
          <w:position w:val="1"/>
        </w:rPr>
        <w:t>I)</w:t>
      </w:r>
    </w:p>
    <w:p w14:paraId="3AD8FA89" w14:textId="77777777" w:rsidR="006979D5" w:rsidRDefault="002D7CC2">
      <w:pPr>
        <w:pStyle w:val="BodyText"/>
        <w:spacing w:before="121" w:line="242" w:lineRule="auto"/>
        <w:ind w:left="1467" w:right="1168" w:hanging="2"/>
        <w:jc w:val="both"/>
      </w:pPr>
      <w:r>
        <w:t>The location and boundaries of the zones established in</w:t>
      </w:r>
      <w:r>
        <w:rPr>
          <w:spacing w:val="-5"/>
        </w:rPr>
        <w:t xml:space="preserve"> </w:t>
      </w:r>
      <w:r>
        <w:t>Grant Township shall be shown on the 'Grant Township Zoning Map' and said map, section, or</w:t>
      </w:r>
      <w:r>
        <w:rPr>
          <w:spacing w:val="-1"/>
        </w:rPr>
        <w:t xml:space="preserve"> </w:t>
      </w:r>
      <w:r>
        <w:t>portion thereof, together with all notations,</w:t>
      </w:r>
      <w:r>
        <w:rPr>
          <w:spacing w:val="-16"/>
        </w:rPr>
        <w:t xml:space="preserve"> </w:t>
      </w:r>
      <w:r>
        <w:t>dimensions</w:t>
      </w:r>
      <w:r>
        <w:rPr>
          <w:spacing w:val="-5"/>
        </w:rPr>
        <w:t xml:space="preserve"> </w:t>
      </w:r>
      <w:r>
        <w:t>and</w:t>
      </w:r>
      <w:r>
        <w:rPr>
          <w:spacing w:val="-11"/>
        </w:rPr>
        <w:t xml:space="preserve"> </w:t>
      </w:r>
      <w:r>
        <w:t>other</w:t>
      </w:r>
      <w:r>
        <w:rPr>
          <w:spacing w:val="-10"/>
        </w:rPr>
        <w:t xml:space="preserve"> </w:t>
      </w:r>
      <w:r>
        <w:t>data</w:t>
      </w:r>
      <w:r>
        <w:rPr>
          <w:spacing w:val="-16"/>
        </w:rPr>
        <w:t xml:space="preserve"> </w:t>
      </w:r>
      <w:r>
        <w:t>shown</w:t>
      </w:r>
      <w:r>
        <w:rPr>
          <w:spacing w:val="-13"/>
        </w:rPr>
        <w:t xml:space="preserve"> </w:t>
      </w:r>
      <w:r>
        <w:t>thereon</w:t>
      </w:r>
      <w:r>
        <w:rPr>
          <w:spacing w:val="-2"/>
        </w:rPr>
        <w:t xml:space="preserve"> </w:t>
      </w:r>
      <w:r>
        <w:t>are</w:t>
      </w:r>
      <w:r>
        <w:rPr>
          <w:spacing w:val="-16"/>
        </w:rPr>
        <w:t xml:space="preserve"> </w:t>
      </w:r>
      <w:r>
        <w:t>hereby</w:t>
      </w:r>
      <w:r>
        <w:rPr>
          <w:spacing w:val="-15"/>
        </w:rPr>
        <w:t xml:space="preserve"> </w:t>
      </w:r>
      <w:r>
        <w:t>made</w:t>
      </w:r>
      <w:r>
        <w:rPr>
          <w:spacing w:val="-15"/>
        </w:rPr>
        <w:t xml:space="preserve"> </w:t>
      </w:r>
      <w:r>
        <w:t>a</w:t>
      </w:r>
      <w:r>
        <w:rPr>
          <w:spacing w:val="-16"/>
        </w:rPr>
        <w:t xml:space="preserve"> </w:t>
      </w:r>
      <w:r>
        <w:t>part</w:t>
      </w:r>
      <w:r>
        <w:rPr>
          <w:spacing w:val="-7"/>
        </w:rPr>
        <w:t xml:space="preserve"> </w:t>
      </w:r>
      <w:r>
        <w:t>of</w:t>
      </w:r>
      <w:r>
        <w:rPr>
          <w:spacing w:val="-14"/>
        </w:rPr>
        <w:t xml:space="preserve"> </w:t>
      </w:r>
      <w:r>
        <w:t>this</w:t>
      </w:r>
      <w:r>
        <w:rPr>
          <w:spacing w:val="-5"/>
        </w:rPr>
        <w:t xml:space="preserve"> </w:t>
      </w:r>
      <w:r>
        <w:t>Ordinance to the same extent as if the information set forth on said map were fully described and incorporated herein.</w:t>
      </w:r>
      <w:r>
        <w:rPr>
          <w:spacing w:val="40"/>
        </w:rPr>
        <w:t xml:space="preserve"> </w:t>
      </w:r>
      <w:r>
        <w:t>The Official Copy of the Zoning Map, properly attested shall be in the custody</w:t>
      </w:r>
      <w:r>
        <w:rPr>
          <w:spacing w:val="-16"/>
        </w:rPr>
        <w:t xml:space="preserve"> </w:t>
      </w:r>
      <w:r>
        <w:t>of</w:t>
      </w:r>
      <w:r>
        <w:rPr>
          <w:spacing w:val="-15"/>
        </w:rPr>
        <w:t xml:space="preserve"> </w:t>
      </w:r>
      <w:r>
        <w:t>the</w:t>
      </w:r>
      <w:r>
        <w:rPr>
          <w:spacing w:val="-15"/>
        </w:rPr>
        <w:t xml:space="preserve"> </w:t>
      </w:r>
      <w:r>
        <w:t>Township</w:t>
      </w:r>
      <w:r>
        <w:rPr>
          <w:spacing w:val="-11"/>
        </w:rPr>
        <w:t xml:space="preserve"> </w:t>
      </w:r>
      <w:r>
        <w:t>Clerk.</w:t>
      </w:r>
      <w:r>
        <w:rPr>
          <w:spacing w:val="40"/>
        </w:rPr>
        <w:t xml:space="preserve"> </w:t>
      </w:r>
      <w:r>
        <w:t>Such</w:t>
      </w:r>
      <w:r>
        <w:rPr>
          <w:spacing w:val="-15"/>
        </w:rPr>
        <w:t xml:space="preserve"> </w:t>
      </w:r>
      <w:r>
        <w:t>Zoning</w:t>
      </w:r>
      <w:r>
        <w:rPr>
          <w:spacing w:val="-12"/>
        </w:rPr>
        <w:t xml:space="preserve"> </w:t>
      </w:r>
      <w:r>
        <w:t>Map</w:t>
      </w:r>
      <w:r>
        <w:rPr>
          <w:spacing w:val="-12"/>
        </w:rPr>
        <w:t xml:space="preserve"> </w:t>
      </w:r>
      <w:r>
        <w:t>may</w:t>
      </w:r>
      <w:r>
        <w:rPr>
          <w:spacing w:val="-13"/>
        </w:rPr>
        <w:t xml:space="preserve"> </w:t>
      </w:r>
      <w:r>
        <w:t>be</w:t>
      </w:r>
      <w:r>
        <w:rPr>
          <w:spacing w:val="-9"/>
        </w:rPr>
        <w:t xml:space="preserve"> </w:t>
      </w:r>
      <w:r>
        <w:t>amended</w:t>
      </w:r>
      <w:r>
        <w:rPr>
          <w:spacing w:val="-3"/>
        </w:rPr>
        <w:t xml:space="preserve"> </w:t>
      </w:r>
      <w:r>
        <w:t>from</w:t>
      </w:r>
      <w:r>
        <w:rPr>
          <w:spacing w:val="-13"/>
        </w:rPr>
        <w:t xml:space="preserve"> </w:t>
      </w:r>
      <w:r>
        <w:t>time</w:t>
      </w:r>
      <w:r>
        <w:rPr>
          <w:spacing w:val="-9"/>
        </w:rPr>
        <w:t xml:space="preserve"> </w:t>
      </w:r>
      <w:r>
        <w:t>to</w:t>
      </w:r>
      <w:r>
        <w:rPr>
          <w:spacing w:val="-16"/>
        </w:rPr>
        <w:t xml:space="preserve"> </w:t>
      </w:r>
      <w:r>
        <w:t>time</w:t>
      </w:r>
      <w:r>
        <w:rPr>
          <w:spacing w:val="-15"/>
        </w:rPr>
        <w:t xml:space="preserve"> </w:t>
      </w:r>
      <w:r>
        <w:t>to</w:t>
      </w:r>
      <w:r>
        <w:rPr>
          <w:spacing w:val="-15"/>
        </w:rPr>
        <w:t xml:space="preserve"> </w:t>
      </w:r>
      <w:r>
        <w:t>reflect changes in Zones and the re-zoning of property shown thereon in the same manner as amendments may be made to the text of this Zoning Ordinance. Such changes shall be recorded to the scale on duplicate copies of the original Official Zoning Map and shall be accomplished by written legal descriptions and appropriate amending ordinances.</w:t>
      </w:r>
      <w:r>
        <w:rPr>
          <w:spacing w:val="40"/>
        </w:rPr>
        <w:t xml:space="preserve"> </w:t>
      </w:r>
      <w:r>
        <w:t>The map and descriptions are located at Appendix I.</w:t>
      </w:r>
    </w:p>
    <w:p w14:paraId="31102DEA" w14:textId="77777777" w:rsidR="006979D5" w:rsidRDefault="002D7CC2">
      <w:pPr>
        <w:tabs>
          <w:tab w:val="left" w:pos="3633"/>
        </w:tabs>
        <w:spacing w:before="139"/>
        <w:ind w:left="1478"/>
        <w:rPr>
          <w:b/>
          <w:sz w:val="19"/>
        </w:rPr>
      </w:pPr>
      <w:r>
        <w:rPr>
          <w:b/>
          <w:spacing w:val="-4"/>
          <w:sz w:val="19"/>
        </w:rPr>
        <w:t>SECTION</w:t>
      </w:r>
      <w:r>
        <w:rPr>
          <w:b/>
          <w:spacing w:val="2"/>
          <w:sz w:val="19"/>
        </w:rPr>
        <w:t xml:space="preserve"> </w:t>
      </w:r>
      <w:r>
        <w:rPr>
          <w:b/>
          <w:spacing w:val="-5"/>
          <w:sz w:val="19"/>
        </w:rPr>
        <w:t>8.3</w:t>
      </w:r>
      <w:r>
        <w:rPr>
          <w:b/>
          <w:sz w:val="19"/>
        </w:rPr>
        <w:tab/>
      </w:r>
      <w:r>
        <w:rPr>
          <w:b/>
          <w:spacing w:val="-4"/>
          <w:sz w:val="19"/>
        </w:rPr>
        <w:t>ZONING</w:t>
      </w:r>
      <w:r>
        <w:rPr>
          <w:b/>
          <w:spacing w:val="2"/>
          <w:sz w:val="19"/>
        </w:rPr>
        <w:t xml:space="preserve"> </w:t>
      </w:r>
      <w:r>
        <w:rPr>
          <w:b/>
          <w:spacing w:val="-4"/>
          <w:sz w:val="19"/>
        </w:rPr>
        <w:t>DISTRICTS</w:t>
      </w:r>
      <w:r>
        <w:rPr>
          <w:b/>
          <w:spacing w:val="-3"/>
          <w:sz w:val="19"/>
        </w:rPr>
        <w:t xml:space="preserve"> </w:t>
      </w:r>
      <w:r>
        <w:rPr>
          <w:b/>
          <w:spacing w:val="-4"/>
          <w:sz w:val="19"/>
        </w:rPr>
        <w:t>AND</w:t>
      </w:r>
      <w:r>
        <w:rPr>
          <w:b/>
          <w:spacing w:val="-10"/>
          <w:sz w:val="19"/>
        </w:rPr>
        <w:t xml:space="preserve"> </w:t>
      </w:r>
      <w:r>
        <w:rPr>
          <w:b/>
          <w:spacing w:val="-4"/>
          <w:sz w:val="19"/>
        </w:rPr>
        <w:t>INTENTIONS</w:t>
      </w:r>
    </w:p>
    <w:p w14:paraId="54BE432C" w14:textId="77777777" w:rsidR="006979D5" w:rsidRDefault="002D7CC2">
      <w:pPr>
        <w:pStyle w:val="ListParagraph"/>
        <w:numPr>
          <w:ilvl w:val="2"/>
          <w:numId w:val="96"/>
        </w:numPr>
        <w:tabs>
          <w:tab w:val="left" w:pos="2567"/>
        </w:tabs>
        <w:spacing w:before="129"/>
        <w:ind w:hanging="1090"/>
        <w:jc w:val="left"/>
        <w:rPr>
          <w:b/>
          <w:sz w:val="19"/>
        </w:rPr>
      </w:pPr>
      <w:r>
        <w:rPr>
          <w:b/>
          <w:sz w:val="19"/>
        </w:rPr>
        <w:t>AGRICULTURAL</w:t>
      </w:r>
      <w:r>
        <w:rPr>
          <w:b/>
          <w:spacing w:val="-14"/>
          <w:sz w:val="19"/>
        </w:rPr>
        <w:t xml:space="preserve"> </w:t>
      </w:r>
      <w:r>
        <w:rPr>
          <w:sz w:val="19"/>
        </w:rPr>
        <w:t>-</w:t>
      </w:r>
      <w:r>
        <w:rPr>
          <w:spacing w:val="-8"/>
          <w:sz w:val="19"/>
        </w:rPr>
        <w:t xml:space="preserve"> </w:t>
      </w:r>
      <w:r>
        <w:rPr>
          <w:b/>
          <w:sz w:val="19"/>
        </w:rPr>
        <w:t>A5</w:t>
      </w:r>
      <w:r>
        <w:rPr>
          <w:b/>
          <w:spacing w:val="15"/>
          <w:sz w:val="19"/>
        </w:rPr>
        <w:t xml:space="preserve"> </w:t>
      </w:r>
      <w:r>
        <w:t>&amp;</w:t>
      </w:r>
      <w:r>
        <w:rPr>
          <w:spacing w:val="-15"/>
        </w:rPr>
        <w:t xml:space="preserve"> </w:t>
      </w:r>
      <w:r>
        <w:rPr>
          <w:b/>
          <w:sz w:val="19"/>
        </w:rPr>
        <w:t>A</w:t>
      </w:r>
      <w:r>
        <w:rPr>
          <w:b/>
          <w:spacing w:val="-19"/>
          <w:sz w:val="19"/>
        </w:rPr>
        <w:t xml:space="preserve"> </w:t>
      </w:r>
      <w:r>
        <w:rPr>
          <w:b/>
          <w:sz w:val="19"/>
        </w:rPr>
        <w:t>10</w:t>
      </w:r>
      <w:r>
        <w:rPr>
          <w:b/>
          <w:spacing w:val="12"/>
          <w:sz w:val="19"/>
        </w:rPr>
        <w:t xml:space="preserve"> </w:t>
      </w:r>
      <w:r>
        <w:rPr>
          <w:b/>
          <w:spacing w:val="-2"/>
          <w:sz w:val="19"/>
        </w:rPr>
        <w:t>DISTRICTS</w:t>
      </w:r>
    </w:p>
    <w:p w14:paraId="2223CEAC" w14:textId="77777777" w:rsidR="006979D5" w:rsidRDefault="002D7CC2">
      <w:pPr>
        <w:pStyle w:val="BodyText"/>
        <w:spacing w:before="114" w:line="242" w:lineRule="auto"/>
        <w:ind w:left="1477" w:right="1162"/>
        <w:jc w:val="both"/>
      </w:pPr>
      <w:r>
        <w:t>Agricultural districts are those open areas of the township where farming, dairying, forestry operations</w:t>
      </w:r>
      <w:r>
        <w:rPr>
          <w:spacing w:val="-10"/>
        </w:rPr>
        <w:t xml:space="preserve"> </w:t>
      </w:r>
      <w:r>
        <w:t>and</w:t>
      </w:r>
      <w:r>
        <w:rPr>
          <w:spacing w:val="-11"/>
        </w:rPr>
        <w:t xml:space="preserve"> </w:t>
      </w:r>
      <w:r>
        <w:t>other</w:t>
      </w:r>
      <w:r>
        <w:rPr>
          <w:spacing w:val="-8"/>
        </w:rPr>
        <w:t xml:space="preserve"> </w:t>
      </w:r>
      <w:r>
        <w:t>such</w:t>
      </w:r>
      <w:r>
        <w:rPr>
          <w:spacing w:val="-8"/>
        </w:rPr>
        <w:t xml:space="preserve"> </w:t>
      </w:r>
      <w:r>
        <w:t>rural</w:t>
      </w:r>
      <w:r>
        <w:rPr>
          <w:spacing w:val="-6"/>
        </w:rPr>
        <w:t xml:space="preserve"> </w:t>
      </w:r>
      <w:r>
        <w:t>type</w:t>
      </w:r>
      <w:r>
        <w:rPr>
          <w:spacing w:val="-11"/>
        </w:rPr>
        <w:t xml:space="preserve"> </w:t>
      </w:r>
      <w:r>
        <w:t>activities</w:t>
      </w:r>
      <w:r>
        <w:rPr>
          <w:spacing w:val="-1"/>
        </w:rPr>
        <w:t xml:space="preserve"> </w:t>
      </w:r>
      <w:r>
        <w:t>exist</w:t>
      </w:r>
      <w:r>
        <w:rPr>
          <w:spacing w:val="-16"/>
        </w:rPr>
        <w:t xml:space="preserve"> </w:t>
      </w:r>
      <w:r>
        <w:t>and</w:t>
      </w:r>
      <w:r>
        <w:rPr>
          <w:spacing w:val="-15"/>
        </w:rPr>
        <w:t xml:space="preserve"> </w:t>
      </w:r>
      <w:r>
        <w:t>should</w:t>
      </w:r>
      <w:r>
        <w:rPr>
          <w:spacing w:val="-3"/>
        </w:rPr>
        <w:t xml:space="preserve"> </w:t>
      </w:r>
      <w:r>
        <w:t>be</w:t>
      </w:r>
      <w:r>
        <w:rPr>
          <w:spacing w:val="-16"/>
        </w:rPr>
        <w:t xml:space="preserve"> </w:t>
      </w:r>
      <w:r>
        <w:t>preserved and</w:t>
      </w:r>
      <w:r>
        <w:rPr>
          <w:spacing w:val="-16"/>
        </w:rPr>
        <w:t xml:space="preserve"> </w:t>
      </w:r>
      <w:r>
        <w:t>encouraged. Large vacant areas, fallow</w:t>
      </w:r>
      <w:r>
        <w:rPr>
          <w:spacing w:val="-2"/>
        </w:rPr>
        <w:t xml:space="preserve"> </w:t>
      </w:r>
      <w:r>
        <w:t>land,</w:t>
      </w:r>
      <w:r>
        <w:rPr>
          <w:spacing w:val="-6"/>
        </w:rPr>
        <w:t xml:space="preserve"> </w:t>
      </w:r>
      <w:r>
        <w:t>and</w:t>
      </w:r>
      <w:r>
        <w:rPr>
          <w:spacing w:val="-5"/>
        </w:rPr>
        <w:t xml:space="preserve"> </w:t>
      </w:r>
      <w:r>
        <w:t>wooded</w:t>
      </w:r>
      <w:r>
        <w:rPr>
          <w:spacing w:val="-1"/>
        </w:rPr>
        <w:t xml:space="preserve"> </w:t>
      </w:r>
      <w:r>
        <w:t>areas may</w:t>
      </w:r>
      <w:r>
        <w:rPr>
          <w:spacing w:val="-4"/>
        </w:rPr>
        <w:t xml:space="preserve"> </w:t>
      </w:r>
      <w:r>
        <w:t>also be</w:t>
      </w:r>
      <w:r>
        <w:rPr>
          <w:spacing w:val="-7"/>
        </w:rPr>
        <w:t xml:space="preserve"> </w:t>
      </w:r>
      <w:r>
        <w:t>included.</w:t>
      </w:r>
      <w:r>
        <w:rPr>
          <w:spacing w:val="40"/>
        </w:rPr>
        <w:t xml:space="preserve"> </w:t>
      </w:r>
      <w:r>
        <w:t>Although demand for</w:t>
      </w:r>
      <w:r>
        <w:rPr>
          <w:spacing w:val="-12"/>
        </w:rPr>
        <w:t xml:space="preserve"> </w:t>
      </w:r>
      <w:r>
        <w:t>other</w:t>
      </w:r>
      <w:r>
        <w:rPr>
          <w:spacing w:val="-8"/>
        </w:rPr>
        <w:t xml:space="preserve"> </w:t>
      </w:r>
      <w:r>
        <w:t>uses</w:t>
      </w:r>
      <w:r>
        <w:rPr>
          <w:spacing w:val="-6"/>
        </w:rPr>
        <w:t xml:space="preserve"> </w:t>
      </w:r>
      <w:r>
        <w:t>in</w:t>
      </w:r>
      <w:r>
        <w:rPr>
          <w:spacing w:val="-8"/>
        </w:rPr>
        <w:t xml:space="preserve"> </w:t>
      </w:r>
      <w:r>
        <w:t>this</w:t>
      </w:r>
      <w:r>
        <w:rPr>
          <w:spacing w:val="-7"/>
        </w:rPr>
        <w:t xml:space="preserve"> </w:t>
      </w:r>
      <w:r>
        <w:t>district may</w:t>
      </w:r>
      <w:r>
        <w:rPr>
          <w:spacing w:val="-16"/>
        </w:rPr>
        <w:t xml:space="preserve"> </w:t>
      </w:r>
      <w:r>
        <w:t>increase</w:t>
      </w:r>
      <w:r>
        <w:rPr>
          <w:spacing w:val="-1"/>
        </w:rPr>
        <w:t xml:space="preserve"> </w:t>
      </w:r>
      <w:r>
        <w:t>in</w:t>
      </w:r>
      <w:r>
        <w:rPr>
          <w:spacing w:val="-8"/>
        </w:rPr>
        <w:t xml:space="preserve"> </w:t>
      </w:r>
      <w:r>
        <w:t>the</w:t>
      </w:r>
      <w:r>
        <w:rPr>
          <w:spacing w:val="-12"/>
        </w:rPr>
        <w:t xml:space="preserve"> </w:t>
      </w:r>
      <w:r>
        <w:t>future,</w:t>
      </w:r>
      <w:r>
        <w:rPr>
          <w:spacing w:val="-2"/>
        </w:rPr>
        <w:t xml:space="preserve"> </w:t>
      </w:r>
      <w:r>
        <w:t>any</w:t>
      </w:r>
      <w:r>
        <w:rPr>
          <w:spacing w:val="-7"/>
        </w:rPr>
        <w:t xml:space="preserve"> </w:t>
      </w:r>
      <w:r>
        <w:t>such</w:t>
      </w:r>
      <w:r>
        <w:rPr>
          <w:spacing w:val="-14"/>
        </w:rPr>
        <w:t xml:space="preserve"> </w:t>
      </w:r>
      <w:r>
        <w:t>zoning</w:t>
      </w:r>
      <w:r>
        <w:rPr>
          <w:spacing w:val="-4"/>
        </w:rPr>
        <w:t xml:space="preserve"> </w:t>
      </w:r>
      <w:r>
        <w:t>changes affecting</w:t>
      </w:r>
      <w:r>
        <w:rPr>
          <w:spacing w:val="-11"/>
        </w:rPr>
        <w:t xml:space="preserve"> </w:t>
      </w:r>
      <w:r>
        <w:t>the Agricultural character of the Grant Township community should be made with caution and deference</w:t>
      </w:r>
      <w:r>
        <w:rPr>
          <w:spacing w:val="-12"/>
        </w:rPr>
        <w:t xml:space="preserve"> </w:t>
      </w:r>
      <w:r>
        <w:t>to</w:t>
      </w:r>
      <w:r>
        <w:rPr>
          <w:spacing w:val="-14"/>
        </w:rPr>
        <w:t xml:space="preserve"> </w:t>
      </w:r>
      <w:r>
        <w:t>the</w:t>
      </w:r>
      <w:r>
        <w:rPr>
          <w:spacing w:val="-16"/>
        </w:rPr>
        <w:t xml:space="preserve"> </w:t>
      </w:r>
      <w:r>
        <w:t>promotion</w:t>
      </w:r>
      <w:r>
        <w:rPr>
          <w:spacing w:val="-1"/>
        </w:rPr>
        <w:t xml:space="preserve"> </w:t>
      </w:r>
      <w:r>
        <w:t>of</w:t>
      </w:r>
      <w:r>
        <w:rPr>
          <w:spacing w:val="-10"/>
        </w:rPr>
        <w:t xml:space="preserve"> </w:t>
      </w:r>
      <w:r>
        <w:t>an</w:t>
      </w:r>
      <w:r>
        <w:rPr>
          <w:spacing w:val="-11"/>
        </w:rPr>
        <w:t xml:space="preserve"> </w:t>
      </w:r>
      <w:r>
        <w:t>adequate</w:t>
      </w:r>
      <w:r>
        <w:rPr>
          <w:spacing w:val="-1"/>
        </w:rPr>
        <w:t xml:space="preserve"> </w:t>
      </w:r>
      <w:r>
        <w:t>food</w:t>
      </w:r>
      <w:r>
        <w:rPr>
          <w:spacing w:val="-14"/>
        </w:rPr>
        <w:t xml:space="preserve"> </w:t>
      </w:r>
      <w:r>
        <w:t>supply,</w:t>
      </w:r>
      <w:r>
        <w:rPr>
          <w:spacing w:val="-1"/>
        </w:rPr>
        <w:t xml:space="preserve"> </w:t>
      </w:r>
      <w:r>
        <w:t>the</w:t>
      </w:r>
      <w:r>
        <w:rPr>
          <w:spacing w:val="-16"/>
        </w:rPr>
        <w:t xml:space="preserve"> </w:t>
      </w:r>
      <w:r>
        <w:t>quality of</w:t>
      </w:r>
      <w:r>
        <w:rPr>
          <w:spacing w:val="-9"/>
        </w:rPr>
        <w:t xml:space="preserve"> </w:t>
      </w:r>
      <w:r>
        <w:t>living,</w:t>
      </w:r>
      <w:r>
        <w:rPr>
          <w:spacing w:val="-8"/>
        </w:rPr>
        <w:t xml:space="preserve"> </w:t>
      </w:r>
      <w:r>
        <w:t>and</w:t>
      </w:r>
      <w:r>
        <w:rPr>
          <w:spacing w:val="-12"/>
        </w:rPr>
        <w:t xml:space="preserve"> </w:t>
      </w:r>
      <w:r>
        <w:t>to</w:t>
      </w:r>
      <w:r>
        <w:rPr>
          <w:spacing w:val="-16"/>
        </w:rPr>
        <w:t xml:space="preserve"> </w:t>
      </w:r>
      <w:r>
        <w:t>the</w:t>
      </w:r>
      <w:r>
        <w:rPr>
          <w:spacing w:val="-15"/>
        </w:rPr>
        <w:t xml:space="preserve"> </w:t>
      </w:r>
      <w:r>
        <w:t>general idea of the good health and welfare of the township.</w:t>
      </w:r>
    </w:p>
    <w:p w14:paraId="52BC4E3C" w14:textId="77777777" w:rsidR="006979D5" w:rsidRDefault="002D7CC2">
      <w:pPr>
        <w:pStyle w:val="ListParagraph"/>
        <w:numPr>
          <w:ilvl w:val="2"/>
          <w:numId w:val="96"/>
        </w:numPr>
        <w:tabs>
          <w:tab w:val="left" w:pos="2575"/>
        </w:tabs>
        <w:spacing w:before="116"/>
        <w:ind w:left="2575"/>
        <w:jc w:val="left"/>
        <w:rPr>
          <w:b/>
          <w:sz w:val="19"/>
        </w:rPr>
      </w:pPr>
      <w:r>
        <w:rPr>
          <w:b/>
          <w:spacing w:val="-2"/>
          <w:sz w:val="19"/>
        </w:rPr>
        <w:t>RESIDENTIAL</w:t>
      </w:r>
      <w:r>
        <w:rPr>
          <w:b/>
          <w:spacing w:val="-5"/>
          <w:sz w:val="19"/>
        </w:rPr>
        <w:t xml:space="preserve"> </w:t>
      </w:r>
      <w:r>
        <w:rPr>
          <w:b/>
          <w:spacing w:val="-2"/>
          <w:sz w:val="19"/>
        </w:rPr>
        <w:t>DISTRICTS</w:t>
      </w:r>
      <w:r>
        <w:rPr>
          <w:b/>
          <w:spacing w:val="-7"/>
          <w:sz w:val="19"/>
        </w:rPr>
        <w:t xml:space="preserve"> </w:t>
      </w:r>
      <w:r>
        <w:rPr>
          <w:spacing w:val="-2"/>
          <w:sz w:val="19"/>
        </w:rPr>
        <w:t>-</w:t>
      </w:r>
      <w:r>
        <w:rPr>
          <w:spacing w:val="-1"/>
          <w:sz w:val="19"/>
        </w:rPr>
        <w:t xml:space="preserve"> </w:t>
      </w:r>
      <w:r>
        <w:rPr>
          <w:b/>
          <w:spacing w:val="-2"/>
          <w:sz w:val="19"/>
        </w:rPr>
        <w:t>R1</w:t>
      </w:r>
      <w:r>
        <w:rPr>
          <w:b/>
          <w:spacing w:val="19"/>
          <w:sz w:val="19"/>
        </w:rPr>
        <w:t xml:space="preserve"> </w:t>
      </w:r>
      <w:r>
        <w:rPr>
          <w:spacing w:val="-2"/>
        </w:rPr>
        <w:t>&amp;</w:t>
      </w:r>
      <w:r>
        <w:rPr>
          <w:spacing w:val="-7"/>
        </w:rPr>
        <w:t xml:space="preserve"> </w:t>
      </w:r>
      <w:r>
        <w:rPr>
          <w:b/>
          <w:spacing w:val="-5"/>
          <w:sz w:val="19"/>
        </w:rPr>
        <w:t>R2</w:t>
      </w:r>
    </w:p>
    <w:p w14:paraId="1D124504" w14:textId="77777777" w:rsidR="006979D5" w:rsidRDefault="002D7CC2">
      <w:pPr>
        <w:pStyle w:val="BodyText"/>
        <w:spacing w:before="115" w:line="247" w:lineRule="auto"/>
        <w:ind w:left="1484" w:right="1153" w:hanging="3"/>
        <w:jc w:val="both"/>
      </w:pPr>
      <w:r>
        <w:t>Residential districts are intended to encourage low density, single family dwellings, together with the minimum of other residentially related facilities and activities primarily of service to residents in the area.</w:t>
      </w:r>
    </w:p>
    <w:p w14:paraId="60EE6F89" w14:textId="77777777" w:rsidR="006979D5" w:rsidRDefault="002D7CC2">
      <w:pPr>
        <w:pStyle w:val="ListParagraph"/>
        <w:numPr>
          <w:ilvl w:val="2"/>
          <w:numId w:val="96"/>
        </w:numPr>
        <w:tabs>
          <w:tab w:val="left" w:pos="2582"/>
        </w:tabs>
        <w:spacing w:before="141"/>
        <w:ind w:left="2582"/>
        <w:jc w:val="left"/>
        <w:rPr>
          <w:b/>
          <w:sz w:val="19"/>
        </w:rPr>
      </w:pPr>
      <w:r>
        <w:rPr>
          <w:b/>
          <w:spacing w:val="-4"/>
          <w:sz w:val="19"/>
        </w:rPr>
        <w:t>MEDIUM</w:t>
      </w:r>
      <w:r>
        <w:rPr>
          <w:b/>
          <w:spacing w:val="-1"/>
          <w:sz w:val="19"/>
        </w:rPr>
        <w:t xml:space="preserve"> </w:t>
      </w:r>
      <w:r>
        <w:rPr>
          <w:b/>
          <w:spacing w:val="-4"/>
          <w:sz w:val="19"/>
        </w:rPr>
        <w:t>DENSITY</w:t>
      </w:r>
      <w:r>
        <w:rPr>
          <w:b/>
          <w:sz w:val="19"/>
        </w:rPr>
        <w:t xml:space="preserve"> </w:t>
      </w:r>
      <w:r>
        <w:rPr>
          <w:b/>
          <w:spacing w:val="-4"/>
          <w:sz w:val="19"/>
        </w:rPr>
        <w:t>RESIDENTIAL</w:t>
      </w:r>
      <w:r>
        <w:rPr>
          <w:b/>
          <w:spacing w:val="1"/>
          <w:sz w:val="19"/>
        </w:rPr>
        <w:t xml:space="preserve"> </w:t>
      </w:r>
      <w:r>
        <w:rPr>
          <w:b/>
          <w:spacing w:val="-4"/>
          <w:sz w:val="19"/>
        </w:rPr>
        <w:t>DISTRICTS</w:t>
      </w:r>
    </w:p>
    <w:p w14:paraId="3639C6BE" w14:textId="77777777" w:rsidR="006979D5" w:rsidRDefault="002D7CC2">
      <w:pPr>
        <w:pStyle w:val="BodyText"/>
        <w:spacing w:before="121" w:line="242" w:lineRule="auto"/>
        <w:ind w:left="1483" w:right="1146" w:hanging="1"/>
        <w:jc w:val="both"/>
      </w:pPr>
      <w:r>
        <w:t>Medium</w:t>
      </w:r>
      <w:r>
        <w:rPr>
          <w:spacing w:val="-14"/>
        </w:rPr>
        <w:t xml:space="preserve"> </w:t>
      </w:r>
      <w:r>
        <w:t>Density</w:t>
      </w:r>
      <w:r>
        <w:rPr>
          <w:spacing w:val="-14"/>
        </w:rPr>
        <w:t xml:space="preserve"> </w:t>
      </w:r>
      <w:r>
        <w:t>Residential Districts</w:t>
      </w:r>
      <w:r>
        <w:rPr>
          <w:spacing w:val="-12"/>
        </w:rPr>
        <w:t xml:space="preserve"> </w:t>
      </w:r>
      <w:r>
        <w:t>are</w:t>
      </w:r>
      <w:r>
        <w:rPr>
          <w:spacing w:val="-16"/>
        </w:rPr>
        <w:t xml:space="preserve"> </w:t>
      </w:r>
      <w:r>
        <w:t>intended</w:t>
      </w:r>
      <w:r>
        <w:rPr>
          <w:spacing w:val="-12"/>
        </w:rPr>
        <w:t xml:space="preserve"> </w:t>
      </w:r>
      <w:r>
        <w:t>to</w:t>
      </w:r>
      <w:r>
        <w:rPr>
          <w:spacing w:val="-13"/>
        </w:rPr>
        <w:t xml:space="preserve"> </w:t>
      </w:r>
      <w:r>
        <w:t>be</w:t>
      </w:r>
      <w:r>
        <w:rPr>
          <w:spacing w:val="-13"/>
        </w:rPr>
        <w:t xml:space="preserve"> </w:t>
      </w:r>
      <w:r>
        <w:t>used</w:t>
      </w:r>
      <w:r>
        <w:rPr>
          <w:spacing w:val="-13"/>
        </w:rPr>
        <w:t xml:space="preserve"> </w:t>
      </w:r>
      <w:r>
        <w:t>for</w:t>
      </w:r>
      <w:r>
        <w:rPr>
          <w:spacing w:val="-15"/>
        </w:rPr>
        <w:t xml:space="preserve"> </w:t>
      </w:r>
      <w:r>
        <w:t>residential</w:t>
      </w:r>
      <w:r>
        <w:rPr>
          <w:spacing w:val="-8"/>
        </w:rPr>
        <w:t xml:space="preserve"> </w:t>
      </w:r>
      <w:r>
        <w:t>purposes of</w:t>
      </w:r>
      <w:r>
        <w:rPr>
          <w:spacing w:val="-16"/>
        </w:rPr>
        <w:t xml:space="preserve"> </w:t>
      </w:r>
      <w:r>
        <w:t>single family dwellings in</w:t>
      </w:r>
      <w:r>
        <w:rPr>
          <w:spacing w:val="-14"/>
        </w:rPr>
        <w:t xml:space="preserve"> </w:t>
      </w:r>
      <w:r>
        <w:t>a</w:t>
      </w:r>
      <w:r>
        <w:rPr>
          <w:spacing w:val="-1"/>
        </w:rPr>
        <w:t xml:space="preserve"> </w:t>
      </w:r>
      <w:r>
        <w:t>concentrated setting as</w:t>
      </w:r>
      <w:r>
        <w:rPr>
          <w:spacing w:val="-9"/>
        </w:rPr>
        <w:t xml:space="preserve"> </w:t>
      </w:r>
      <w:r>
        <w:t>provide herein.</w:t>
      </w:r>
      <w:r>
        <w:rPr>
          <w:spacing w:val="40"/>
        </w:rPr>
        <w:t xml:space="preserve"> </w:t>
      </w:r>
      <w:r>
        <w:t>These</w:t>
      </w:r>
      <w:r>
        <w:rPr>
          <w:spacing w:val="-2"/>
        </w:rPr>
        <w:t xml:space="preserve"> </w:t>
      </w:r>
      <w:r>
        <w:t>zoning districts are</w:t>
      </w:r>
      <w:r>
        <w:rPr>
          <w:spacing w:val="-5"/>
        </w:rPr>
        <w:t xml:space="preserve"> </w:t>
      </w:r>
      <w:r>
        <w:t>to</w:t>
      </w:r>
      <w:r>
        <w:rPr>
          <w:spacing w:val="-3"/>
        </w:rPr>
        <w:t xml:space="preserve"> </w:t>
      </w:r>
      <w:r>
        <w:t>be so</w:t>
      </w:r>
      <w:r>
        <w:rPr>
          <w:spacing w:val="-2"/>
        </w:rPr>
        <w:t xml:space="preserve"> </w:t>
      </w:r>
      <w:r>
        <w:t>situated and</w:t>
      </w:r>
      <w:r>
        <w:rPr>
          <w:spacing w:val="-1"/>
        </w:rPr>
        <w:t xml:space="preserve"> </w:t>
      </w:r>
      <w:r>
        <w:t>planned for each dwelling to</w:t>
      </w:r>
      <w:r>
        <w:rPr>
          <w:spacing w:val="-3"/>
        </w:rPr>
        <w:t xml:space="preserve"> </w:t>
      </w:r>
      <w:r>
        <w:t>be served by</w:t>
      </w:r>
      <w:r>
        <w:rPr>
          <w:spacing w:val="-11"/>
        </w:rPr>
        <w:t xml:space="preserve"> </w:t>
      </w:r>
      <w:r>
        <w:t>its own private sewerage disposal and water supply system according to the latest requirements or recommendations of the County Health Department.</w:t>
      </w:r>
    </w:p>
    <w:p w14:paraId="618A370C" w14:textId="77777777" w:rsidR="006979D5" w:rsidRDefault="002D7CC2">
      <w:pPr>
        <w:pStyle w:val="BodyText"/>
        <w:spacing w:before="115" w:line="247" w:lineRule="auto"/>
        <w:ind w:left="1492" w:right="1155" w:hanging="6"/>
        <w:jc w:val="both"/>
      </w:pPr>
      <w:r>
        <w:t>This</w:t>
      </w:r>
      <w:r>
        <w:rPr>
          <w:spacing w:val="-16"/>
        </w:rPr>
        <w:t xml:space="preserve"> </w:t>
      </w:r>
      <w:r>
        <w:t>Zoning</w:t>
      </w:r>
      <w:r>
        <w:rPr>
          <w:spacing w:val="-15"/>
        </w:rPr>
        <w:t xml:space="preserve"> </w:t>
      </w:r>
      <w:r>
        <w:t>District</w:t>
      </w:r>
      <w:r>
        <w:rPr>
          <w:spacing w:val="-8"/>
        </w:rPr>
        <w:t xml:space="preserve"> </w:t>
      </w:r>
      <w:r>
        <w:t>is</w:t>
      </w:r>
      <w:r>
        <w:rPr>
          <w:spacing w:val="-16"/>
        </w:rPr>
        <w:t xml:space="preserve"> </w:t>
      </w:r>
      <w:r>
        <w:t>to</w:t>
      </w:r>
      <w:r>
        <w:rPr>
          <w:spacing w:val="-15"/>
        </w:rPr>
        <w:t xml:space="preserve"> </w:t>
      </w:r>
      <w:r>
        <w:t>be</w:t>
      </w:r>
      <w:r>
        <w:rPr>
          <w:spacing w:val="-15"/>
        </w:rPr>
        <w:t xml:space="preserve"> </w:t>
      </w:r>
      <w:r>
        <w:t>so</w:t>
      </w:r>
      <w:r>
        <w:rPr>
          <w:spacing w:val="-11"/>
        </w:rPr>
        <w:t xml:space="preserve"> </w:t>
      </w:r>
      <w:r>
        <w:t>situated as</w:t>
      </w:r>
      <w:r>
        <w:rPr>
          <w:spacing w:val="-14"/>
        </w:rPr>
        <w:t xml:space="preserve"> </w:t>
      </w:r>
      <w:r>
        <w:t>to</w:t>
      </w:r>
      <w:r>
        <w:rPr>
          <w:spacing w:val="-16"/>
        </w:rPr>
        <w:t xml:space="preserve"> </w:t>
      </w:r>
      <w:r>
        <w:t>be</w:t>
      </w:r>
      <w:r>
        <w:rPr>
          <w:spacing w:val="-12"/>
        </w:rPr>
        <w:t xml:space="preserve"> </w:t>
      </w:r>
      <w:r>
        <w:t>easily</w:t>
      </w:r>
      <w:r>
        <w:rPr>
          <w:spacing w:val="-3"/>
        </w:rPr>
        <w:t xml:space="preserve"> </w:t>
      </w:r>
      <w:r>
        <w:t>and</w:t>
      </w:r>
      <w:r>
        <w:rPr>
          <w:spacing w:val="-10"/>
        </w:rPr>
        <w:t xml:space="preserve"> </w:t>
      </w:r>
      <w:r>
        <w:t>most</w:t>
      </w:r>
      <w:r>
        <w:rPr>
          <w:spacing w:val="-6"/>
        </w:rPr>
        <w:t xml:space="preserve"> </w:t>
      </w:r>
      <w:r>
        <w:t>economically</w:t>
      </w:r>
      <w:r>
        <w:rPr>
          <w:spacing w:val="7"/>
        </w:rPr>
        <w:t xml:space="preserve"> </w:t>
      </w:r>
      <w:r>
        <w:t>served</w:t>
      </w:r>
      <w:r>
        <w:rPr>
          <w:spacing w:val="-12"/>
        </w:rPr>
        <w:t xml:space="preserve"> </w:t>
      </w:r>
      <w:r>
        <w:t>by</w:t>
      </w:r>
      <w:r>
        <w:rPr>
          <w:spacing w:val="-16"/>
        </w:rPr>
        <w:t xml:space="preserve"> </w:t>
      </w:r>
      <w:r>
        <w:t>public sewage and water supply when and if available.</w:t>
      </w:r>
    </w:p>
    <w:p w14:paraId="0E6EA0E7" w14:textId="77777777" w:rsidR="006979D5" w:rsidRDefault="002D7CC2">
      <w:pPr>
        <w:pStyle w:val="BodyText"/>
        <w:spacing w:before="106" w:line="247" w:lineRule="auto"/>
        <w:ind w:left="1490" w:right="1135" w:firstLine="2"/>
        <w:jc w:val="both"/>
      </w:pPr>
      <w:r>
        <w:t>All new developing subdivisions, or extensions thereof in</w:t>
      </w:r>
      <w:r>
        <w:rPr>
          <w:spacing w:val="-6"/>
        </w:rPr>
        <w:t xml:space="preserve"> </w:t>
      </w:r>
      <w:r>
        <w:t>this district, shall be designated so as to provide for a blind stub from the private sewerage disposal system extending from the front of the house so as to facilitate orderly and economical hook-up to a public system if it should become necessary.</w:t>
      </w:r>
    </w:p>
    <w:p w14:paraId="451F73B7" w14:textId="77777777" w:rsidR="006979D5" w:rsidRDefault="006979D5">
      <w:pPr>
        <w:pStyle w:val="BodyText"/>
        <w:spacing w:line="247" w:lineRule="auto"/>
        <w:jc w:val="both"/>
        <w:sectPr w:rsidR="006979D5">
          <w:footerReference w:type="even" r:id="rId43"/>
          <w:footerReference w:type="default" r:id="rId44"/>
          <w:pgSz w:w="12270" w:h="15840"/>
          <w:pgMar w:top="840" w:right="283" w:bottom="1280" w:left="283" w:header="0" w:footer="1085" w:gutter="0"/>
          <w:cols w:space="720"/>
        </w:sectPr>
      </w:pPr>
    </w:p>
    <w:p w14:paraId="62A71D5A" w14:textId="77777777" w:rsidR="006979D5" w:rsidRDefault="002D7CC2">
      <w:pPr>
        <w:spacing w:before="31"/>
        <w:ind w:left="1494"/>
        <w:rPr>
          <w:i/>
          <w:sz w:val="13"/>
        </w:rPr>
      </w:pPr>
      <w:r>
        <w:rPr>
          <w:i/>
          <w:w w:val="90"/>
          <w:sz w:val="13"/>
        </w:rPr>
        <w:t>Grant</w:t>
      </w:r>
      <w:r>
        <w:rPr>
          <w:i/>
          <w:spacing w:val="1"/>
          <w:sz w:val="13"/>
        </w:rPr>
        <w:t xml:space="preserve"> </w:t>
      </w:r>
      <w:r>
        <w:rPr>
          <w:i/>
          <w:w w:val="90"/>
          <w:sz w:val="13"/>
        </w:rPr>
        <w:t>Township</w:t>
      </w:r>
      <w:r>
        <w:rPr>
          <w:i/>
          <w:spacing w:val="4"/>
          <w:sz w:val="13"/>
        </w:rPr>
        <w:t xml:space="preserve"> </w:t>
      </w:r>
      <w:r>
        <w:rPr>
          <w:i/>
          <w:w w:val="90"/>
          <w:sz w:val="13"/>
        </w:rPr>
        <w:t>Zoning</w:t>
      </w:r>
      <w:r>
        <w:rPr>
          <w:i/>
          <w:spacing w:val="8"/>
          <w:sz w:val="13"/>
        </w:rPr>
        <w:t xml:space="preserve"> </w:t>
      </w:r>
      <w:r>
        <w:rPr>
          <w:i/>
          <w:spacing w:val="-2"/>
          <w:w w:val="90"/>
          <w:sz w:val="13"/>
        </w:rPr>
        <w:t>Ordinance</w:t>
      </w:r>
    </w:p>
    <w:p w14:paraId="401DF8C9" w14:textId="77777777" w:rsidR="006979D5" w:rsidRDefault="002D7CC2">
      <w:pPr>
        <w:spacing w:before="110"/>
        <w:ind w:left="1487"/>
        <w:rPr>
          <w:i/>
          <w:sz w:val="13"/>
        </w:rPr>
      </w:pPr>
      <w:r>
        <w:rPr>
          <w:i/>
          <w:w w:val="90"/>
          <w:sz w:val="13"/>
        </w:rPr>
        <w:t>Oceana</w:t>
      </w:r>
      <w:r>
        <w:rPr>
          <w:i/>
          <w:spacing w:val="10"/>
          <w:sz w:val="13"/>
        </w:rPr>
        <w:t xml:space="preserve"> </w:t>
      </w:r>
      <w:r>
        <w:rPr>
          <w:i/>
          <w:w w:val="90"/>
          <w:sz w:val="13"/>
        </w:rPr>
        <w:t>County,</w:t>
      </w:r>
      <w:r>
        <w:rPr>
          <w:i/>
          <w:spacing w:val="6"/>
          <w:sz w:val="13"/>
        </w:rPr>
        <w:t xml:space="preserve"> </w:t>
      </w:r>
      <w:r>
        <w:rPr>
          <w:i/>
          <w:spacing w:val="-2"/>
          <w:w w:val="90"/>
          <w:sz w:val="13"/>
        </w:rPr>
        <w:t>Michigan</w:t>
      </w:r>
    </w:p>
    <w:p w14:paraId="58DE10DB" w14:textId="77777777" w:rsidR="006979D5" w:rsidRDefault="002D7CC2">
      <w:pPr>
        <w:spacing w:before="9"/>
        <w:ind w:left="1487"/>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5A399998" w14:textId="77777777" w:rsidR="006979D5" w:rsidRDefault="006979D5">
      <w:pPr>
        <w:rPr>
          <w:i/>
          <w:sz w:val="13"/>
        </w:rPr>
        <w:sectPr w:rsidR="006979D5">
          <w:type w:val="continuous"/>
          <w:pgSz w:w="12270" w:h="15840"/>
          <w:pgMar w:top="1820" w:right="283" w:bottom="280" w:left="283" w:header="0" w:footer="1085" w:gutter="0"/>
          <w:cols w:num="2" w:space="720" w:equalWidth="0">
            <w:col w:w="3380" w:space="4651"/>
            <w:col w:w="3673"/>
          </w:cols>
        </w:sectPr>
      </w:pPr>
    </w:p>
    <w:p w14:paraId="6EC6359B" w14:textId="77777777" w:rsidR="006979D5" w:rsidRDefault="002D7CC2">
      <w:pPr>
        <w:pStyle w:val="ListParagraph"/>
        <w:numPr>
          <w:ilvl w:val="2"/>
          <w:numId w:val="96"/>
        </w:numPr>
        <w:tabs>
          <w:tab w:val="left" w:pos="2669"/>
        </w:tabs>
        <w:spacing w:before="64"/>
        <w:ind w:left="2669" w:hanging="1084"/>
        <w:jc w:val="left"/>
        <w:rPr>
          <w:b/>
          <w:sz w:val="19"/>
        </w:rPr>
      </w:pPr>
      <w:r>
        <w:rPr>
          <w:b/>
          <w:spacing w:val="-4"/>
          <w:sz w:val="19"/>
        </w:rPr>
        <w:lastRenderedPageBreak/>
        <w:t>HIGH</w:t>
      </w:r>
      <w:r>
        <w:rPr>
          <w:b/>
          <w:spacing w:val="-7"/>
          <w:sz w:val="19"/>
        </w:rPr>
        <w:t xml:space="preserve"> </w:t>
      </w:r>
      <w:r>
        <w:rPr>
          <w:b/>
          <w:spacing w:val="-4"/>
          <w:sz w:val="19"/>
        </w:rPr>
        <w:t>DENSITY</w:t>
      </w:r>
      <w:r>
        <w:rPr>
          <w:b/>
          <w:spacing w:val="10"/>
          <w:sz w:val="19"/>
        </w:rPr>
        <w:t xml:space="preserve"> </w:t>
      </w:r>
      <w:r>
        <w:rPr>
          <w:b/>
          <w:spacing w:val="-4"/>
          <w:sz w:val="19"/>
        </w:rPr>
        <w:t>RESIDENTIAL</w:t>
      </w:r>
      <w:r>
        <w:rPr>
          <w:b/>
          <w:spacing w:val="13"/>
          <w:sz w:val="19"/>
        </w:rPr>
        <w:t xml:space="preserve"> </w:t>
      </w:r>
      <w:r>
        <w:rPr>
          <w:b/>
          <w:spacing w:val="-4"/>
          <w:sz w:val="19"/>
        </w:rPr>
        <w:t>DISTRICTS</w:t>
      </w:r>
      <w:r>
        <w:rPr>
          <w:b/>
          <w:spacing w:val="3"/>
          <w:sz w:val="19"/>
        </w:rPr>
        <w:t xml:space="preserve"> </w:t>
      </w:r>
      <w:r>
        <w:rPr>
          <w:b/>
          <w:spacing w:val="-4"/>
          <w:sz w:val="19"/>
        </w:rPr>
        <w:t>(HD-</w:t>
      </w:r>
      <w:r>
        <w:rPr>
          <w:b/>
          <w:spacing w:val="-5"/>
          <w:sz w:val="19"/>
        </w:rPr>
        <w:t>R)</w:t>
      </w:r>
    </w:p>
    <w:p w14:paraId="45036FE6" w14:textId="77777777" w:rsidR="006979D5" w:rsidRDefault="002D7CC2">
      <w:pPr>
        <w:pStyle w:val="BodyText"/>
        <w:tabs>
          <w:tab w:val="left" w:pos="11222"/>
        </w:tabs>
        <w:spacing w:before="136" w:line="253" w:lineRule="exact"/>
        <w:ind w:left="1582"/>
      </w:pPr>
      <w:r>
        <w:t>HD-R</w:t>
      </w:r>
      <w:r>
        <w:rPr>
          <w:spacing w:val="-16"/>
        </w:rPr>
        <w:t xml:space="preserve"> </w:t>
      </w:r>
      <w:r>
        <w:t>districts</w:t>
      </w:r>
      <w:r>
        <w:rPr>
          <w:spacing w:val="-7"/>
        </w:rPr>
        <w:t xml:space="preserve"> </w:t>
      </w:r>
      <w:r>
        <w:t>are</w:t>
      </w:r>
      <w:r>
        <w:rPr>
          <w:spacing w:val="-15"/>
        </w:rPr>
        <w:t xml:space="preserve"> </w:t>
      </w:r>
      <w:r>
        <w:t>to</w:t>
      </w:r>
      <w:r>
        <w:rPr>
          <w:spacing w:val="-16"/>
        </w:rPr>
        <w:t xml:space="preserve"> </w:t>
      </w:r>
      <w:r>
        <w:t>recognize the</w:t>
      </w:r>
      <w:r>
        <w:rPr>
          <w:spacing w:val="-6"/>
        </w:rPr>
        <w:t xml:space="preserve"> </w:t>
      </w:r>
      <w:r>
        <w:t>current</w:t>
      </w:r>
      <w:r>
        <w:rPr>
          <w:spacing w:val="-1"/>
        </w:rPr>
        <w:t xml:space="preserve"> </w:t>
      </w:r>
      <w:r>
        <w:t>use</w:t>
      </w:r>
      <w:r>
        <w:rPr>
          <w:spacing w:val="-10"/>
        </w:rPr>
        <w:t xml:space="preserve"> </w:t>
      </w:r>
      <w:r>
        <w:t>of</w:t>
      </w:r>
      <w:r>
        <w:rPr>
          <w:spacing w:val="-12"/>
        </w:rPr>
        <w:t xml:space="preserve"> </w:t>
      </w:r>
      <w:r>
        <w:t>land</w:t>
      </w:r>
      <w:r>
        <w:rPr>
          <w:spacing w:val="-15"/>
        </w:rPr>
        <w:t xml:space="preserve"> </w:t>
      </w:r>
      <w:r>
        <w:t>in</w:t>
      </w:r>
      <w:r>
        <w:rPr>
          <w:spacing w:val="-16"/>
        </w:rPr>
        <w:t xml:space="preserve"> </w:t>
      </w:r>
      <w:r>
        <w:t>these districts</w:t>
      </w:r>
      <w:r>
        <w:rPr>
          <w:spacing w:val="-6"/>
        </w:rPr>
        <w:t xml:space="preserve"> </w:t>
      </w:r>
      <w:r>
        <w:t>as</w:t>
      </w:r>
      <w:r>
        <w:rPr>
          <w:spacing w:val="-12"/>
        </w:rPr>
        <w:t xml:space="preserve"> </w:t>
      </w:r>
      <w:r>
        <w:t>primarily</w:t>
      </w:r>
      <w:r>
        <w:rPr>
          <w:spacing w:val="-3"/>
        </w:rPr>
        <w:t xml:space="preserve"> </w:t>
      </w:r>
      <w:r>
        <w:rPr>
          <w:spacing w:val="-2"/>
        </w:rPr>
        <w:t>residential</w:t>
      </w:r>
      <w:r>
        <w:tab/>
      </w:r>
      <w:r>
        <w:rPr>
          <w:spacing w:val="-10"/>
        </w:rPr>
        <w:t>,</w:t>
      </w:r>
    </w:p>
    <w:p w14:paraId="2FE8964F" w14:textId="77777777" w:rsidR="006979D5" w:rsidRDefault="002D7CC2">
      <w:pPr>
        <w:pStyle w:val="BodyText"/>
        <w:tabs>
          <w:tab w:val="left" w:pos="11532"/>
        </w:tabs>
        <w:ind w:left="1584" w:right="107" w:hanging="6"/>
        <w:rPr>
          <w:sz w:val="16"/>
        </w:rPr>
      </w:pPr>
      <w:r>
        <w:t>in character with limited lot size. HD-R districts are intended to provide for higher density single</w:t>
      </w:r>
      <w:r>
        <w:tab/>
      </w:r>
      <w:r>
        <w:rPr>
          <w:spacing w:val="-10"/>
        </w:rPr>
        <w:t xml:space="preserve">I </w:t>
      </w:r>
      <w:r>
        <w:t>family housing and associated home business.</w:t>
      </w:r>
      <w:r>
        <w:rPr>
          <w:spacing w:val="40"/>
        </w:rPr>
        <w:t xml:space="preserve"> </w:t>
      </w:r>
      <w:r>
        <w:rPr>
          <w:sz w:val="16"/>
        </w:rPr>
        <w:t>(Renamed July 2020)</w:t>
      </w:r>
    </w:p>
    <w:p w14:paraId="08DB20AE" w14:textId="77777777" w:rsidR="006979D5" w:rsidRDefault="002D7CC2">
      <w:pPr>
        <w:pStyle w:val="ListParagraph"/>
        <w:numPr>
          <w:ilvl w:val="2"/>
          <w:numId w:val="96"/>
        </w:numPr>
        <w:tabs>
          <w:tab w:val="left" w:pos="2669"/>
        </w:tabs>
        <w:spacing w:before="150"/>
        <w:ind w:left="2669"/>
        <w:jc w:val="left"/>
        <w:rPr>
          <w:b/>
          <w:sz w:val="19"/>
        </w:rPr>
      </w:pPr>
      <w:r>
        <w:rPr>
          <w:b/>
          <w:spacing w:val="-6"/>
          <w:sz w:val="19"/>
        </w:rPr>
        <w:t>PLANNED</w:t>
      </w:r>
      <w:r>
        <w:rPr>
          <w:b/>
          <w:spacing w:val="-8"/>
          <w:sz w:val="19"/>
        </w:rPr>
        <w:t xml:space="preserve"> </w:t>
      </w:r>
      <w:r>
        <w:rPr>
          <w:b/>
          <w:spacing w:val="-6"/>
          <w:sz w:val="19"/>
        </w:rPr>
        <w:t>UNIT</w:t>
      </w:r>
      <w:r>
        <w:rPr>
          <w:b/>
          <w:spacing w:val="-7"/>
          <w:sz w:val="19"/>
        </w:rPr>
        <w:t xml:space="preserve"> </w:t>
      </w:r>
      <w:r>
        <w:rPr>
          <w:b/>
          <w:spacing w:val="-6"/>
          <w:sz w:val="19"/>
        </w:rPr>
        <w:t>DEVELOPMENT</w:t>
      </w:r>
      <w:r>
        <w:rPr>
          <w:b/>
          <w:spacing w:val="7"/>
          <w:sz w:val="19"/>
        </w:rPr>
        <w:t xml:space="preserve"> </w:t>
      </w:r>
      <w:r>
        <w:rPr>
          <w:b/>
          <w:spacing w:val="-6"/>
          <w:sz w:val="19"/>
        </w:rPr>
        <w:t>(PUD)</w:t>
      </w:r>
      <w:r>
        <w:rPr>
          <w:b/>
          <w:spacing w:val="-7"/>
          <w:sz w:val="19"/>
        </w:rPr>
        <w:t xml:space="preserve"> </w:t>
      </w:r>
      <w:r>
        <w:rPr>
          <w:b/>
          <w:spacing w:val="-6"/>
          <w:sz w:val="19"/>
        </w:rPr>
        <w:t>DISTRICTS</w:t>
      </w:r>
    </w:p>
    <w:p w14:paraId="59816DBB" w14:textId="77777777" w:rsidR="006979D5" w:rsidRDefault="002D7CC2">
      <w:pPr>
        <w:pStyle w:val="BodyText"/>
        <w:spacing w:before="128"/>
        <w:ind w:left="1578" w:right="1083" w:hanging="3"/>
      </w:pPr>
      <w:r>
        <w:t>Planned</w:t>
      </w:r>
      <w:r>
        <w:rPr>
          <w:spacing w:val="40"/>
        </w:rPr>
        <w:t xml:space="preserve"> </w:t>
      </w:r>
      <w:r>
        <w:t>Unit</w:t>
      </w:r>
      <w:r>
        <w:rPr>
          <w:spacing w:val="28"/>
        </w:rPr>
        <w:t xml:space="preserve"> </w:t>
      </w:r>
      <w:r>
        <w:t>Development</w:t>
      </w:r>
      <w:r>
        <w:rPr>
          <w:spacing w:val="40"/>
        </w:rPr>
        <w:t xml:space="preserve"> </w:t>
      </w:r>
      <w:r>
        <w:t>Districts</w:t>
      </w:r>
      <w:r>
        <w:rPr>
          <w:spacing w:val="37"/>
        </w:rPr>
        <w:t xml:space="preserve"> </w:t>
      </w:r>
      <w:r>
        <w:t>are</w:t>
      </w:r>
      <w:r>
        <w:rPr>
          <w:spacing w:val="29"/>
        </w:rPr>
        <w:t xml:space="preserve"> </w:t>
      </w:r>
      <w:r>
        <w:t>intended</w:t>
      </w:r>
      <w:r>
        <w:rPr>
          <w:spacing w:val="40"/>
        </w:rPr>
        <w:t xml:space="preserve"> </w:t>
      </w:r>
      <w:r>
        <w:t>to</w:t>
      </w:r>
      <w:r>
        <w:rPr>
          <w:spacing w:val="28"/>
        </w:rPr>
        <w:t xml:space="preserve"> </w:t>
      </w:r>
      <w:r>
        <w:t>provide</w:t>
      </w:r>
      <w:r>
        <w:rPr>
          <w:spacing w:val="36"/>
        </w:rPr>
        <w:t xml:space="preserve"> </w:t>
      </w:r>
      <w:r>
        <w:t>for</w:t>
      </w:r>
      <w:r>
        <w:rPr>
          <w:spacing w:val="24"/>
        </w:rPr>
        <w:t xml:space="preserve"> </w:t>
      </w:r>
      <w:r>
        <w:t>the</w:t>
      </w:r>
      <w:r>
        <w:rPr>
          <w:spacing w:val="36"/>
        </w:rPr>
        <w:t xml:space="preserve"> </w:t>
      </w:r>
      <w:r>
        <w:t>establishment</w:t>
      </w:r>
      <w:r>
        <w:rPr>
          <w:spacing w:val="40"/>
        </w:rPr>
        <w:t xml:space="preserve"> </w:t>
      </w:r>
      <w:r>
        <w:t>of</w:t>
      </w:r>
      <w:r>
        <w:rPr>
          <w:spacing w:val="29"/>
        </w:rPr>
        <w:t xml:space="preserve"> </w:t>
      </w:r>
      <w:r>
        <w:t>pre-planned uses subject to review and approval by the township.</w:t>
      </w:r>
    </w:p>
    <w:p w14:paraId="555B7374" w14:textId="77777777" w:rsidR="006979D5" w:rsidRDefault="002D7CC2">
      <w:pPr>
        <w:pStyle w:val="ListParagraph"/>
        <w:numPr>
          <w:ilvl w:val="2"/>
          <w:numId w:val="96"/>
        </w:numPr>
        <w:tabs>
          <w:tab w:val="left" w:pos="2659"/>
        </w:tabs>
        <w:spacing w:before="143"/>
        <w:ind w:left="2659" w:hanging="1081"/>
        <w:jc w:val="left"/>
        <w:rPr>
          <w:b/>
          <w:sz w:val="19"/>
        </w:rPr>
      </w:pPr>
      <w:r>
        <w:rPr>
          <w:b/>
          <w:spacing w:val="-5"/>
          <w:sz w:val="19"/>
        </w:rPr>
        <w:t>COMMERCIAL</w:t>
      </w:r>
      <w:r>
        <w:rPr>
          <w:b/>
          <w:sz w:val="19"/>
        </w:rPr>
        <w:t xml:space="preserve"> </w:t>
      </w:r>
      <w:r>
        <w:rPr>
          <w:b/>
          <w:spacing w:val="-2"/>
          <w:sz w:val="19"/>
        </w:rPr>
        <w:t>DISTRICTS</w:t>
      </w:r>
    </w:p>
    <w:p w14:paraId="3068FEC9" w14:textId="77777777" w:rsidR="006979D5" w:rsidRDefault="002D7CC2">
      <w:pPr>
        <w:pStyle w:val="BodyText"/>
        <w:spacing w:before="135"/>
        <w:ind w:left="1569" w:right="1069" w:firstLine="5"/>
        <w:jc w:val="both"/>
      </w:pPr>
      <w:r>
        <w:t>Commercial lands are established to encourage and facilitate the development and maintenance of sound and efficient shopping, business, and service areas.</w:t>
      </w:r>
      <w:r>
        <w:rPr>
          <w:spacing w:val="40"/>
        </w:rPr>
        <w:t xml:space="preserve"> </w:t>
      </w:r>
      <w:r>
        <w:t>To promote the desired</w:t>
      </w:r>
      <w:r>
        <w:rPr>
          <w:spacing w:val="-14"/>
        </w:rPr>
        <w:t xml:space="preserve"> </w:t>
      </w:r>
      <w:r>
        <w:t>level</w:t>
      </w:r>
      <w:r>
        <w:rPr>
          <w:spacing w:val="-6"/>
        </w:rPr>
        <w:t xml:space="preserve"> </w:t>
      </w:r>
      <w:r>
        <w:t>of</w:t>
      </w:r>
      <w:r>
        <w:rPr>
          <w:spacing w:val="-16"/>
        </w:rPr>
        <w:t xml:space="preserve"> </w:t>
      </w:r>
      <w:r>
        <w:t>growth</w:t>
      </w:r>
      <w:r>
        <w:rPr>
          <w:spacing w:val="-12"/>
        </w:rPr>
        <w:t xml:space="preserve"> </w:t>
      </w:r>
      <w:r>
        <w:t>and</w:t>
      </w:r>
      <w:r>
        <w:rPr>
          <w:spacing w:val="-16"/>
        </w:rPr>
        <w:t xml:space="preserve"> </w:t>
      </w:r>
      <w:r>
        <w:t>orderly</w:t>
      </w:r>
      <w:r>
        <w:rPr>
          <w:spacing w:val="-9"/>
        </w:rPr>
        <w:t xml:space="preserve"> </w:t>
      </w:r>
      <w:r>
        <w:t>development of</w:t>
      </w:r>
      <w:r>
        <w:rPr>
          <w:spacing w:val="-11"/>
        </w:rPr>
        <w:t xml:space="preserve"> </w:t>
      </w:r>
      <w:r>
        <w:t>a</w:t>
      </w:r>
      <w:r>
        <w:rPr>
          <w:spacing w:val="-16"/>
        </w:rPr>
        <w:t xml:space="preserve"> </w:t>
      </w:r>
      <w:r>
        <w:t>Commercial District,</w:t>
      </w:r>
      <w:r>
        <w:rPr>
          <w:spacing w:val="-3"/>
        </w:rPr>
        <w:t xml:space="preserve"> </w:t>
      </w:r>
      <w:r>
        <w:t>it</w:t>
      </w:r>
      <w:r>
        <w:rPr>
          <w:spacing w:val="-15"/>
        </w:rPr>
        <w:t xml:space="preserve"> </w:t>
      </w:r>
      <w:r>
        <w:t>may</w:t>
      </w:r>
      <w:r>
        <w:rPr>
          <w:spacing w:val="-16"/>
        </w:rPr>
        <w:t xml:space="preserve"> </w:t>
      </w:r>
      <w:r>
        <w:t>be</w:t>
      </w:r>
      <w:r>
        <w:rPr>
          <w:spacing w:val="-11"/>
        </w:rPr>
        <w:t xml:space="preserve"> </w:t>
      </w:r>
      <w:r>
        <w:t>necessary to</w:t>
      </w:r>
      <w:r>
        <w:rPr>
          <w:spacing w:val="-16"/>
        </w:rPr>
        <w:t xml:space="preserve"> </w:t>
      </w:r>
      <w:r>
        <w:t>regulate and</w:t>
      </w:r>
      <w:r>
        <w:rPr>
          <w:spacing w:val="-10"/>
        </w:rPr>
        <w:t xml:space="preserve"> </w:t>
      </w:r>
      <w:r>
        <w:t>exclude certain</w:t>
      </w:r>
      <w:r>
        <w:rPr>
          <w:spacing w:val="-10"/>
        </w:rPr>
        <w:t xml:space="preserve"> </w:t>
      </w:r>
      <w:r>
        <w:t>uses</w:t>
      </w:r>
      <w:r>
        <w:rPr>
          <w:spacing w:val="-16"/>
        </w:rPr>
        <w:t xml:space="preserve"> </w:t>
      </w:r>
      <w:r>
        <w:t>and</w:t>
      </w:r>
      <w:r>
        <w:rPr>
          <w:spacing w:val="-10"/>
        </w:rPr>
        <w:t xml:space="preserve"> </w:t>
      </w:r>
      <w:r>
        <w:t>activities</w:t>
      </w:r>
      <w:r>
        <w:rPr>
          <w:spacing w:val="-7"/>
        </w:rPr>
        <w:t xml:space="preserve"> </w:t>
      </w:r>
      <w:r>
        <w:t>which</w:t>
      </w:r>
      <w:r>
        <w:rPr>
          <w:spacing w:val="-2"/>
        </w:rPr>
        <w:t xml:space="preserve"> </w:t>
      </w:r>
      <w:r>
        <w:t>otherwise tend</w:t>
      </w:r>
      <w:r>
        <w:rPr>
          <w:spacing w:val="-13"/>
        </w:rPr>
        <w:t xml:space="preserve"> </w:t>
      </w:r>
      <w:r>
        <w:t>to</w:t>
      </w:r>
      <w:r>
        <w:rPr>
          <w:spacing w:val="-16"/>
        </w:rPr>
        <w:t xml:space="preserve"> </w:t>
      </w:r>
      <w:r>
        <w:t>disrupt</w:t>
      </w:r>
      <w:r>
        <w:rPr>
          <w:spacing w:val="-7"/>
        </w:rPr>
        <w:t xml:space="preserve"> </w:t>
      </w:r>
      <w:r>
        <w:t>the</w:t>
      </w:r>
      <w:r>
        <w:rPr>
          <w:spacing w:val="-16"/>
        </w:rPr>
        <w:t xml:space="preserve"> </w:t>
      </w:r>
      <w:r>
        <w:t>efficient functioning of commercial areas.</w:t>
      </w:r>
    </w:p>
    <w:p w14:paraId="47033019" w14:textId="77777777" w:rsidR="006979D5" w:rsidRDefault="002D7CC2">
      <w:pPr>
        <w:pStyle w:val="ListParagraph"/>
        <w:numPr>
          <w:ilvl w:val="2"/>
          <w:numId w:val="96"/>
        </w:numPr>
        <w:tabs>
          <w:tab w:val="left" w:pos="2655"/>
        </w:tabs>
        <w:spacing w:before="148"/>
        <w:ind w:left="2655" w:hanging="1084"/>
        <w:jc w:val="left"/>
        <w:rPr>
          <w:b/>
          <w:sz w:val="19"/>
        </w:rPr>
      </w:pPr>
      <w:r>
        <w:rPr>
          <w:b/>
          <w:spacing w:val="-6"/>
          <w:sz w:val="19"/>
        </w:rPr>
        <w:t>INDUSTRIAL</w:t>
      </w:r>
      <w:r>
        <w:rPr>
          <w:b/>
          <w:spacing w:val="-1"/>
          <w:sz w:val="19"/>
        </w:rPr>
        <w:t xml:space="preserve"> </w:t>
      </w:r>
      <w:r>
        <w:rPr>
          <w:b/>
          <w:spacing w:val="-2"/>
          <w:sz w:val="19"/>
        </w:rPr>
        <w:t>DISTRICTS</w:t>
      </w:r>
    </w:p>
    <w:p w14:paraId="60590912" w14:textId="77777777" w:rsidR="006979D5" w:rsidRDefault="002D7CC2">
      <w:pPr>
        <w:pStyle w:val="BodyText"/>
        <w:spacing w:before="136" w:line="242" w:lineRule="auto"/>
        <w:ind w:left="1564" w:right="1073" w:hanging="13"/>
        <w:jc w:val="both"/>
      </w:pPr>
      <w:r>
        <w:t>The</w:t>
      </w:r>
      <w:r>
        <w:rPr>
          <w:spacing w:val="-4"/>
        </w:rPr>
        <w:t xml:space="preserve"> </w:t>
      </w:r>
      <w:r>
        <w:t>purpose</w:t>
      </w:r>
      <w:r>
        <w:rPr>
          <w:spacing w:val="-10"/>
        </w:rPr>
        <w:t xml:space="preserve"> </w:t>
      </w:r>
      <w:r>
        <w:t>of</w:t>
      </w:r>
      <w:r>
        <w:rPr>
          <w:spacing w:val="-13"/>
        </w:rPr>
        <w:t xml:space="preserve"> </w:t>
      </w:r>
      <w:r>
        <w:t>the</w:t>
      </w:r>
      <w:r>
        <w:rPr>
          <w:spacing w:val="-9"/>
        </w:rPr>
        <w:t xml:space="preserve"> </w:t>
      </w:r>
      <w:r>
        <w:t>Industrial</w:t>
      </w:r>
      <w:r>
        <w:rPr>
          <w:spacing w:val="-1"/>
        </w:rPr>
        <w:t xml:space="preserve"> </w:t>
      </w:r>
      <w:r>
        <w:t>District is</w:t>
      </w:r>
      <w:r>
        <w:rPr>
          <w:spacing w:val="-9"/>
        </w:rPr>
        <w:t xml:space="preserve"> </w:t>
      </w:r>
      <w:r>
        <w:t>to</w:t>
      </w:r>
      <w:r>
        <w:rPr>
          <w:spacing w:val="-6"/>
        </w:rPr>
        <w:t xml:space="preserve"> </w:t>
      </w:r>
      <w:r>
        <w:t>encourage, facilitate, and</w:t>
      </w:r>
      <w:r>
        <w:rPr>
          <w:spacing w:val="-10"/>
        </w:rPr>
        <w:t xml:space="preserve"> </w:t>
      </w:r>
      <w:r>
        <w:t>maintain</w:t>
      </w:r>
      <w:r>
        <w:rPr>
          <w:spacing w:val="-6"/>
        </w:rPr>
        <w:t xml:space="preserve"> </w:t>
      </w:r>
      <w:r>
        <w:t>the</w:t>
      </w:r>
      <w:r>
        <w:rPr>
          <w:spacing w:val="-10"/>
        </w:rPr>
        <w:t xml:space="preserve"> </w:t>
      </w:r>
      <w:r>
        <w:t>development of industrial enterprises in appropriate areas of the Township which are conducive to public health, economic stability and growth, protected from blight and deterioration and non-industrial encroachment; and to provide for convenient transportation access, proximity to public</w:t>
      </w:r>
      <w:r>
        <w:rPr>
          <w:spacing w:val="-7"/>
        </w:rPr>
        <w:t xml:space="preserve"> </w:t>
      </w:r>
      <w:r>
        <w:t>services, and</w:t>
      </w:r>
      <w:r>
        <w:rPr>
          <w:spacing w:val="-12"/>
        </w:rPr>
        <w:t xml:space="preserve"> </w:t>
      </w:r>
      <w:r>
        <w:t>at</w:t>
      </w:r>
      <w:r>
        <w:rPr>
          <w:spacing w:val="-14"/>
        </w:rPr>
        <w:t xml:space="preserve"> </w:t>
      </w:r>
      <w:r>
        <w:t>locations that</w:t>
      </w:r>
      <w:r>
        <w:rPr>
          <w:spacing w:val="-12"/>
        </w:rPr>
        <w:t xml:space="preserve"> </w:t>
      </w:r>
      <w:r>
        <w:t>would</w:t>
      </w:r>
      <w:r>
        <w:rPr>
          <w:spacing w:val="-9"/>
        </w:rPr>
        <w:t xml:space="preserve"> </w:t>
      </w:r>
      <w:r>
        <w:t>not</w:t>
      </w:r>
      <w:r>
        <w:rPr>
          <w:spacing w:val="-11"/>
        </w:rPr>
        <w:t xml:space="preserve"> </w:t>
      </w:r>
      <w:r>
        <w:t>suffer</w:t>
      </w:r>
      <w:r>
        <w:rPr>
          <w:spacing w:val="-6"/>
        </w:rPr>
        <w:t xml:space="preserve"> </w:t>
      </w:r>
      <w:r>
        <w:t>adverse</w:t>
      </w:r>
      <w:r>
        <w:rPr>
          <w:spacing w:val="-6"/>
        </w:rPr>
        <w:t xml:space="preserve"> </w:t>
      </w:r>
      <w:r>
        <w:t>effects</w:t>
      </w:r>
      <w:r>
        <w:rPr>
          <w:spacing w:val="-4"/>
        </w:rPr>
        <w:t xml:space="preserve"> </w:t>
      </w:r>
      <w:r>
        <w:t>from</w:t>
      </w:r>
      <w:r>
        <w:rPr>
          <w:spacing w:val="-14"/>
        </w:rPr>
        <w:t xml:space="preserve"> </w:t>
      </w:r>
      <w:r>
        <w:t>industrial</w:t>
      </w:r>
      <w:r>
        <w:rPr>
          <w:spacing w:val="-4"/>
        </w:rPr>
        <w:t xml:space="preserve"> </w:t>
      </w:r>
      <w:r>
        <w:t>activities.</w:t>
      </w:r>
    </w:p>
    <w:p w14:paraId="52BDD726" w14:textId="77777777" w:rsidR="006979D5" w:rsidRDefault="002D7CC2">
      <w:pPr>
        <w:pStyle w:val="ListParagraph"/>
        <w:numPr>
          <w:ilvl w:val="2"/>
          <w:numId w:val="96"/>
        </w:numPr>
        <w:tabs>
          <w:tab w:val="left" w:pos="2655"/>
        </w:tabs>
        <w:spacing w:before="136"/>
        <w:ind w:left="2655" w:hanging="1092"/>
        <w:jc w:val="left"/>
        <w:rPr>
          <w:b/>
          <w:sz w:val="19"/>
        </w:rPr>
      </w:pPr>
      <w:r>
        <w:rPr>
          <w:b/>
          <w:spacing w:val="-2"/>
          <w:sz w:val="19"/>
        </w:rPr>
        <w:t>MOBILE</w:t>
      </w:r>
      <w:r>
        <w:rPr>
          <w:b/>
          <w:spacing w:val="-7"/>
          <w:sz w:val="19"/>
        </w:rPr>
        <w:t xml:space="preserve"> </w:t>
      </w:r>
      <w:r>
        <w:rPr>
          <w:b/>
          <w:spacing w:val="-2"/>
          <w:sz w:val="19"/>
        </w:rPr>
        <w:t>HOME</w:t>
      </w:r>
      <w:r>
        <w:rPr>
          <w:b/>
          <w:spacing w:val="-5"/>
          <w:sz w:val="19"/>
        </w:rPr>
        <w:t xml:space="preserve"> </w:t>
      </w:r>
      <w:r>
        <w:rPr>
          <w:b/>
          <w:spacing w:val="-2"/>
          <w:sz w:val="19"/>
        </w:rPr>
        <w:t>PARK</w:t>
      </w:r>
      <w:r>
        <w:rPr>
          <w:b/>
          <w:spacing w:val="-6"/>
          <w:sz w:val="19"/>
        </w:rPr>
        <w:t xml:space="preserve"> </w:t>
      </w:r>
      <w:r>
        <w:rPr>
          <w:b/>
          <w:spacing w:val="-2"/>
          <w:sz w:val="19"/>
        </w:rPr>
        <w:t>OVERLAY</w:t>
      </w:r>
      <w:r>
        <w:rPr>
          <w:b/>
          <w:spacing w:val="1"/>
          <w:sz w:val="19"/>
        </w:rPr>
        <w:t xml:space="preserve"> </w:t>
      </w:r>
      <w:r>
        <w:rPr>
          <w:b/>
          <w:spacing w:val="-2"/>
          <w:sz w:val="19"/>
        </w:rPr>
        <w:t>AREA</w:t>
      </w:r>
      <w:r>
        <w:rPr>
          <w:b/>
          <w:spacing w:val="-3"/>
          <w:sz w:val="19"/>
        </w:rPr>
        <w:t xml:space="preserve"> </w:t>
      </w:r>
      <w:r>
        <w:rPr>
          <w:b/>
          <w:spacing w:val="-2"/>
          <w:sz w:val="19"/>
        </w:rPr>
        <w:t>(MHPA)</w:t>
      </w:r>
    </w:p>
    <w:p w14:paraId="57F39DF3" w14:textId="77777777" w:rsidR="006979D5" w:rsidRDefault="002D7CC2">
      <w:pPr>
        <w:pStyle w:val="BodyText"/>
        <w:spacing w:before="139" w:line="235" w:lineRule="auto"/>
        <w:ind w:left="1563" w:right="1076" w:firstLine="2"/>
        <w:jc w:val="both"/>
      </w:pPr>
      <w:r>
        <w:t>The MHPA (Mobile Home Park Overlay Area) is established to provide locations for high density lower cost single family dwellings and</w:t>
      </w:r>
      <w:r>
        <w:rPr>
          <w:spacing w:val="-2"/>
        </w:rPr>
        <w:t xml:space="preserve"> </w:t>
      </w:r>
      <w:r>
        <w:t>yet</w:t>
      </w:r>
      <w:r>
        <w:rPr>
          <w:spacing w:val="-6"/>
        </w:rPr>
        <w:t xml:space="preserve"> </w:t>
      </w:r>
      <w:r>
        <w:t>not detract from or devalue surrounding or adjacent buildings or property. See Article13 for regulations.</w:t>
      </w:r>
    </w:p>
    <w:p w14:paraId="37FF689E" w14:textId="77777777" w:rsidR="006979D5" w:rsidRDefault="002D7CC2">
      <w:pPr>
        <w:tabs>
          <w:tab w:val="left" w:pos="3730"/>
        </w:tabs>
        <w:spacing w:before="146"/>
        <w:ind w:left="1565"/>
        <w:jc w:val="both"/>
        <w:rPr>
          <w:b/>
          <w:sz w:val="19"/>
        </w:rPr>
      </w:pPr>
      <w:r>
        <w:rPr>
          <w:b/>
          <w:spacing w:val="-4"/>
          <w:sz w:val="19"/>
        </w:rPr>
        <w:t>SECTION</w:t>
      </w:r>
      <w:r>
        <w:rPr>
          <w:b/>
          <w:spacing w:val="1"/>
          <w:sz w:val="19"/>
        </w:rPr>
        <w:t xml:space="preserve"> </w:t>
      </w:r>
      <w:r>
        <w:rPr>
          <w:b/>
          <w:spacing w:val="-5"/>
          <w:sz w:val="19"/>
        </w:rPr>
        <w:t>8.4</w:t>
      </w:r>
      <w:r>
        <w:rPr>
          <w:b/>
          <w:sz w:val="19"/>
        </w:rPr>
        <w:tab/>
      </w:r>
      <w:r>
        <w:rPr>
          <w:b/>
          <w:spacing w:val="-4"/>
          <w:sz w:val="19"/>
        </w:rPr>
        <w:t xml:space="preserve">DISTRICT </w:t>
      </w:r>
      <w:r>
        <w:rPr>
          <w:b/>
          <w:spacing w:val="-2"/>
          <w:sz w:val="19"/>
        </w:rPr>
        <w:t>REGULATIONS</w:t>
      </w:r>
    </w:p>
    <w:p w14:paraId="5C5D3A1B" w14:textId="77777777" w:rsidR="006979D5" w:rsidRDefault="002D7CC2">
      <w:pPr>
        <w:pStyle w:val="BodyText"/>
        <w:tabs>
          <w:tab w:val="left" w:pos="7711"/>
        </w:tabs>
        <w:spacing w:before="142" w:line="232" w:lineRule="auto"/>
        <w:ind w:left="1557" w:right="1088" w:firstLine="4"/>
        <w:jc w:val="both"/>
      </w:pPr>
      <w:r>
        <w:t>Permitted uses and dimensional regulations vary between Zoning Districts.</w:t>
      </w:r>
      <w:r>
        <w:rPr>
          <w:spacing w:val="40"/>
        </w:rPr>
        <w:t xml:space="preserve"> </w:t>
      </w:r>
      <w:r>
        <w:t>This Ordinance provides those regulations in table form.</w:t>
      </w:r>
      <w:r>
        <w:tab/>
      </w:r>
      <w:r>
        <w:rPr>
          <w:spacing w:val="-10"/>
          <w:w w:val="80"/>
        </w:rPr>
        <w:t>•</w:t>
      </w:r>
    </w:p>
    <w:p w14:paraId="7F8B0D4C" w14:textId="77777777" w:rsidR="006979D5" w:rsidRDefault="002D7CC2">
      <w:pPr>
        <w:pStyle w:val="BodyText"/>
        <w:spacing w:before="131" w:line="348" w:lineRule="auto"/>
        <w:ind w:left="1557" w:right="1083"/>
      </w:pPr>
      <w:r>
        <w:t>Appendix II</w:t>
      </w:r>
      <w:r>
        <w:rPr>
          <w:spacing w:val="-2"/>
        </w:rPr>
        <w:t xml:space="preserve"> </w:t>
      </w:r>
      <w:r>
        <w:t>is</w:t>
      </w:r>
      <w:r>
        <w:rPr>
          <w:spacing w:val="-15"/>
        </w:rPr>
        <w:t xml:space="preserve"> </w:t>
      </w:r>
      <w:r>
        <w:t>a</w:t>
      </w:r>
      <w:r>
        <w:rPr>
          <w:spacing w:val="-7"/>
        </w:rPr>
        <w:t xml:space="preserve"> </w:t>
      </w:r>
      <w:r>
        <w:t>cataloging of</w:t>
      </w:r>
      <w:r>
        <w:rPr>
          <w:spacing w:val="-9"/>
        </w:rPr>
        <w:t xml:space="preserve"> </w:t>
      </w:r>
      <w:r>
        <w:t>the</w:t>
      </w:r>
      <w:r>
        <w:rPr>
          <w:spacing w:val="-12"/>
        </w:rPr>
        <w:t xml:space="preserve"> </w:t>
      </w:r>
      <w:r>
        <w:t>permitted</w:t>
      </w:r>
      <w:r>
        <w:rPr>
          <w:spacing w:val="-3"/>
        </w:rPr>
        <w:t xml:space="preserve"> </w:t>
      </w:r>
      <w:r>
        <w:t>and</w:t>
      </w:r>
      <w:r>
        <w:rPr>
          <w:spacing w:val="-4"/>
        </w:rPr>
        <w:t xml:space="preserve"> </w:t>
      </w:r>
      <w:r>
        <w:t>special uses</w:t>
      </w:r>
      <w:r>
        <w:rPr>
          <w:spacing w:val="-2"/>
        </w:rPr>
        <w:t xml:space="preserve"> </w:t>
      </w:r>
      <w:r>
        <w:t>allowed in</w:t>
      </w:r>
      <w:r>
        <w:rPr>
          <w:spacing w:val="-8"/>
        </w:rPr>
        <w:t xml:space="preserve"> </w:t>
      </w:r>
      <w:r>
        <w:t>each</w:t>
      </w:r>
      <w:r>
        <w:rPr>
          <w:spacing w:val="-7"/>
        </w:rPr>
        <w:t xml:space="preserve"> </w:t>
      </w:r>
      <w:r>
        <w:t>Zoning</w:t>
      </w:r>
      <w:r>
        <w:rPr>
          <w:spacing w:val="-3"/>
        </w:rPr>
        <w:t xml:space="preserve"> </w:t>
      </w:r>
      <w:r>
        <w:t>District. Appendix Ill details the dimensional regulations for each district.</w:t>
      </w:r>
    </w:p>
    <w:p w14:paraId="148A279B" w14:textId="77777777" w:rsidR="006979D5" w:rsidRDefault="006979D5">
      <w:pPr>
        <w:pStyle w:val="BodyText"/>
        <w:spacing w:line="348" w:lineRule="auto"/>
        <w:sectPr w:rsidR="006979D5">
          <w:pgSz w:w="12270" w:h="15840"/>
          <w:pgMar w:top="940" w:right="283" w:bottom="1780" w:left="283" w:header="0" w:footer="1584" w:gutter="0"/>
          <w:cols w:space="720"/>
        </w:sectPr>
      </w:pPr>
    </w:p>
    <w:p w14:paraId="131E16B0" w14:textId="77777777" w:rsidR="006979D5" w:rsidRDefault="002D7CC2">
      <w:pPr>
        <w:pStyle w:val="Heading4"/>
        <w:tabs>
          <w:tab w:val="left" w:pos="3810"/>
        </w:tabs>
        <w:spacing w:before="74"/>
      </w:pPr>
      <w:r>
        <w:lastRenderedPageBreak/>
        <w:t>Article</w:t>
      </w:r>
      <w:r>
        <w:rPr>
          <w:spacing w:val="-7"/>
        </w:rPr>
        <w:t xml:space="preserve"> </w:t>
      </w:r>
      <w:r>
        <w:rPr>
          <w:spacing w:val="-5"/>
        </w:rPr>
        <w:t>9.</w:t>
      </w:r>
      <w:r>
        <w:tab/>
        <w:t>PLANNED</w:t>
      </w:r>
      <w:r>
        <w:rPr>
          <w:spacing w:val="-5"/>
        </w:rPr>
        <w:t xml:space="preserve"> </w:t>
      </w:r>
      <w:r>
        <w:t>UNIT</w:t>
      </w:r>
      <w:r>
        <w:rPr>
          <w:spacing w:val="-13"/>
        </w:rPr>
        <w:t xml:space="preserve"> </w:t>
      </w:r>
      <w:r>
        <w:rPr>
          <w:spacing w:val="-2"/>
        </w:rPr>
        <w:t>DEVELOPMENTS</w:t>
      </w:r>
    </w:p>
    <w:p w14:paraId="04592C51" w14:textId="77777777" w:rsidR="006979D5" w:rsidRDefault="002D7CC2">
      <w:pPr>
        <w:tabs>
          <w:tab w:val="left" w:pos="3629"/>
        </w:tabs>
        <w:spacing w:before="160"/>
        <w:ind w:left="1471"/>
        <w:rPr>
          <w:b/>
          <w:sz w:val="19"/>
        </w:rPr>
      </w:pPr>
      <w:r>
        <w:rPr>
          <w:b/>
          <w:spacing w:val="-2"/>
          <w:sz w:val="19"/>
        </w:rPr>
        <w:t>SECTION</w:t>
      </w:r>
      <w:r>
        <w:rPr>
          <w:b/>
          <w:spacing w:val="-11"/>
          <w:sz w:val="19"/>
        </w:rPr>
        <w:t xml:space="preserve"> </w:t>
      </w:r>
      <w:r>
        <w:rPr>
          <w:b/>
          <w:spacing w:val="-5"/>
          <w:sz w:val="19"/>
        </w:rPr>
        <w:t>9.1</w:t>
      </w:r>
      <w:r>
        <w:rPr>
          <w:b/>
          <w:sz w:val="19"/>
        </w:rPr>
        <w:tab/>
      </w:r>
      <w:r>
        <w:rPr>
          <w:b/>
          <w:spacing w:val="-6"/>
          <w:sz w:val="19"/>
        </w:rPr>
        <w:t>INTENT</w:t>
      </w:r>
      <w:r>
        <w:rPr>
          <w:b/>
          <w:spacing w:val="-5"/>
          <w:sz w:val="19"/>
        </w:rPr>
        <w:t xml:space="preserve"> </w:t>
      </w:r>
      <w:r>
        <w:rPr>
          <w:b/>
          <w:spacing w:val="-6"/>
          <w:sz w:val="19"/>
        </w:rPr>
        <w:t>AND</w:t>
      </w:r>
      <w:r>
        <w:rPr>
          <w:b/>
          <w:spacing w:val="-1"/>
          <w:sz w:val="19"/>
        </w:rPr>
        <w:t xml:space="preserve"> </w:t>
      </w:r>
      <w:r>
        <w:rPr>
          <w:b/>
          <w:spacing w:val="-6"/>
          <w:sz w:val="19"/>
        </w:rPr>
        <w:t>PURPOSE</w:t>
      </w:r>
    </w:p>
    <w:p w14:paraId="6C05D2C0" w14:textId="77777777" w:rsidR="006979D5" w:rsidRDefault="002D7CC2">
      <w:pPr>
        <w:pStyle w:val="BodyText"/>
        <w:spacing w:before="121"/>
        <w:ind w:left="1470" w:right="1083" w:hanging="6"/>
      </w:pPr>
      <w:r>
        <w:rPr>
          <w:spacing w:val="-2"/>
        </w:rPr>
        <w:t>This</w:t>
      </w:r>
      <w:r>
        <w:rPr>
          <w:spacing w:val="-6"/>
        </w:rPr>
        <w:t xml:space="preserve"> </w:t>
      </w:r>
      <w:r>
        <w:rPr>
          <w:spacing w:val="-2"/>
        </w:rPr>
        <w:t>Article</w:t>
      </w:r>
      <w:r>
        <w:rPr>
          <w:spacing w:val="-13"/>
        </w:rPr>
        <w:t xml:space="preserve"> </w:t>
      </w:r>
      <w:r>
        <w:rPr>
          <w:spacing w:val="-2"/>
        </w:rPr>
        <w:t>provides enabling</w:t>
      </w:r>
      <w:r>
        <w:rPr>
          <w:spacing w:val="-7"/>
        </w:rPr>
        <w:t xml:space="preserve"> </w:t>
      </w:r>
      <w:r>
        <w:rPr>
          <w:spacing w:val="-2"/>
        </w:rPr>
        <w:t>authority and</w:t>
      </w:r>
      <w:r>
        <w:rPr>
          <w:spacing w:val="-7"/>
        </w:rPr>
        <w:t xml:space="preserve"> </w:t>
      </w:r>
      <w:r>
        <w:rPr>
          <w:spacing w:val="-2"/>
        </w:rPr>
        <w:t>standards for</w:t>
      </w:r>
      <w:r>
        <w:rPr>
          <w:spacing w:val="-10"/>
        </w:rPr>
        <w:t xml:space="preserve"> </w:t>
      </w:r>
      <w:r>
        <w:rPr>
          <w:spacing w:val="-2"/>
        </w:rPr>
        <w:t>the</w:t>
      </w:r>
      <w:r>
        <w:rPr>
          <w:spacing w:val="-9"/>
        </w:rPr>
        <w:t xml:space="preserve"> </w:t>
      </w:r>
      <w:r>
        <w:rPr>
          <w:spacing w:val="-2"/>
        </w:rPr>
        <w:t>submission, review,</w:t>
      </w:r>
      <w:r>
        <w:rPr>
          <w:spacing w:val="-4"/>
        </w:rPr>
        <w:t xml:space="preserve"> </w:t>
      </w:r>
      <w:r>
        <w:rPr>
          <w:spacing w:val="-2"/>
        </w:rPr>
        <w:t>and</w:t>
      </w:r>
      <w:r>
        <w:rPr>
          <w:spacing w:val="-10"/>
        </w:rPr>
        <w:t xml:space="preserve"> </w:t>
      </w:r>
      <w:r>
        <w:rPr>
          <w:spacing w:val="-2"/>
        </w:rPr>
        <w:t xml:space="preserve">approval </w:t>
      </w:r>
      <w:r>
        <w:t>of applications</w:t>
      </w:r>
      <w:r>
        <w:rPr>
          <w:spacing w:val="18"/>
        </w:rPr>
        <w:t xml:space="preserve"> </w:t>
      </w:r>
      <w:r>
        <w:t>for</w:t>
      </w:r>
      <w:r>
        <w:rPr>
          <w:spacing w:val="-5"/>
        </w:rPr>
        <w:t xml:space="preserve"> </w:t>
      </w:r>
      <w:r>
        <w:t>Planned</w:t>
      </w:r>
      <w:r>
        <w:rPr>
          <w:spacing w:val="11"/>
        </w:rPr>
        <w:t xml:space="preserve"> </w:t>
      </w:r>
      <w:r>
        <w:t>Unit</w:t>
      </w:r>
      <w:r>
        <w:rPr>
          <w:spacing w:val="-1"/>
        </w:rPr>
        <w:t xml:space="preserve"> </w:t>
      </w:r>
      <w:r>
        <w:t>Developments.</w:t>
      </w:r>
      <w:r>
        <w:rPr>
          <w:spacing w:val="61"/>
          <w:w w:val="150"/>
        </w:rPr>
        <w:t xml:space="preserve"> </w:t>
      </w:r>
      <w:r>
        <w:t>It</w:t>
      </w:r>
      <w:r>
        <w:rPr>
          <w:spacing w:val="-4"/>
        </w:rPr>
        <w:t xml:space="preserve"> </w:t>
      </w:r>
      <w:r>
        <w:t>is</w:t>
      </w:r>
      <w:r>
        <w:rPr>
          <w:spacing w:val="-5"/>
        </w:rPr>
        <w:t xml:space="preserve"> </w:t>
      </w:r>
      <w:r>
        <w:t>the</w:t>
      </w:r>
      <w:r>
        <w:rPr>
          <w:spacing w:val="2"/>
        </w:rPr>
        <w:t xml:space="preserve"> </w:t>
      </w:r>
      <w:r>
        <w:t>intent</w:t>
      </w:r>
      <w:r>
        <w:rPr>
          <w:spacing w:val="6"/>
        </w:rPr>
        <w:t xml:space="preserve"> </w:t>
      </w:r>
      <w:r>
        <w:t>of</w:t>
      </w:r>
      <w:r>
        <w:rPr>
          <w:spacing w:val="5"/>
        </w:rPr>
        <w:t xml:space="preserve"> </w:t>
      </w:r>
      <w:r>
        <w:t>this</w:t>
      </w:r>
      <w:r>
        <w:rPr>
          <w:spacing w:val="4"/>
        </w:rPr>
        <w:t xml:space="preserve"> </w:t>
      </w:r>
      <w:r>
        <w:t>Article</w:t>
      </w:r>
      <w:r>
        <w:rPr>
          <w:spacing w:val="6"/>
        </w:rPr>
        <w:t xml:space="preserve"> </w:t>
      </w:r>
      <w:r>
        <w:t>to</w:t>
      </w:r>
      <w:r>
        <w:rPr>
          <w:spacing w:val="-2"/>
        </w:rPr>
        <w:t xml:space="preserve"> </w:t>
      </w:r>
      <w:r>
        <w:t>authorize</w:t>
      </w:r>
      <w:r>
        <w:rPr>
          <w:spacing w:val="6"/>
        </w:rPr>
        <w:t xml:space="preserve"> </w:t>
      </w:r>
      <w:r>
        <w:rPr>
          <w:spacing w:val="-5"/>
        </w:rPr>
        <w:t>the</w:t>
      </w:r>
    </w:p>
    <w:p w14:paraId="3672F9D9" w14:textId="77777777" w:rsidR="006979D5" w:rsidRDefault="002D7CC2">
      <w:pPr>
        <w:pStyle w:val="BodyText"/>
        <w:spacing w:before="6"/>
        <w:ind w:left="1385"/>
      </w:pPr>
      <w:r>
        <w:t>.</w:t>
      </w:r>
      <w:r>
        <w:rPr>
          <w:spacing w:val="-37"/>
        </w:rPr>
        <w:t xml:space="preserve"> </w:t>
      </w:r>
      <w:r>
        <w:t>consideration</w:t>
      </w:r>
      <w:r>
        <w:rPr>
          <w:spacing w:val="-1"/>
        </w:rPr>
        <w:t xml:space="preserve"> </w:t>
      </w:r>
      <w:r>
        <w:t>and</w:t>
      </w:r>
      <w:r>
        <w:rPr>
          <w:spacing w:val="-16"/>
        </w:rPr>
        <w:t xml:space="preserve"> </w:t>
      </w:r>
      <w:r>
        <w:t>use</w:t>
      </w:r>
      <w:r>
        <w:rPr>
          <w:spacing w:val="-15"/>
        </w:rPr>
        <w:t xml:space="preserve"> </w:t>
      </w:r>
      <w:r>
        <w:t>of</w:t>
      </w:r>
      <w:r>
        <w:rPr>
          <w:spacing w:val="-15"/>
        </w:rPr>
        <w:t xml:space="preserve"> </w:t>
      </w:r>
      <w:r>
        <w:t>Planned</w:t>
      </w:r>
      <w:r>
        <w:rPr>
          <w:spacing w:val="-1"/>
        </w:rPr>
        <w:t xml:space="preserve"> </w:t>
      </w:r>
      <w:r>
        <w:t>Unit</w:t>
      </w:r>
      <w:r>
        <w:rPr>
          <w:spacing w:val="-12"/>
        </w:rPr>
        <w:t xml:space="preserve"> </w:t>
      </w:r>
      <w:r>
        <w:t>Development</w:t>
      </w:r>
      <w:r>
        <w:rPr>
          <w:spacing w:val="6"/>
        </w:rPr>
        <w:t xml:space="preserve"> </w:t>
      </w:r>
      <w:r>
        <w:t>regulations</w:t>
      </w:r>
      <w:r>
        <w:rPr>
          <w:spacing w:val="-1"/>
        </w:rPr>
        <w:t xml:space="preserve"> </w:t>
      </w:r>
      <w:r>
        <w:t>for</w:t>
      </w:r>
      <w:r>
        <w:rPr>
          <w:spacing w:val="-15"/>
        </w:rPr>
        <w:t xml:space="preserve"> </w:t>
      </w:r>
      <w:r>
        <w:t>the</w:t>
      </w:r>
      <w:r>
        <w:rPr>
          <w:spacing w:val="-12"/>
        </w:rPr>
        <w:t xml:space="preserve"> </w:t>
      </w:r>
      <w:r>
        <w:t>following</w:t>
      </w:r>
      <w:r>
        <w:rPr>
          <w:spacing w:val="-8"/>
        </w:rPr>
        <w:t xml:space="preserve"> </w:t>
      </w:r>
      <w:r>
        <w:rPr>
          <w:spacing w:val="-2"/>
        </w:rPr>
        <w:t>purposes:</w:t>
      </w:r>
    </w:p>
    <w:p w14:paraId="73E7DB76" w14:textId="77777777" w:rsidR="006979D5" w:rsidRDefault="002D7CC2">
      <w:pPr>
        <w:pStyle w:val="ListParagraph"/>
        <w:numPr>
          <w:ilvl w:val="0"/>
          <w:numId w:val="95"/>
        </w:numPr>
        <w:tabs>
          <w:tab w:val="left" w:pos="1832"/>
        </w:tabs>
        <w:spacing w:before="115"/>
        <w:ind w:left="1832" w:hanging="361"/>
      </w:pPr>
      <w:r>
        <w:t>To</w:t>
      </w:r>
      <w:r>
        <w:rPr>
          <w:spacing w:val="-14"/>
        </w:rPr>
        <w:t xml:space="preserve"> </w:t>
      </w:r>
      <w:r>
        <w:t>encourage</w:t>
      </w:r>
      <w:r>
        <w:rPr>
          <w:spacing w:val="4"/>
        </w:rPr>
        <w:t xml:space="preserve"> </w:t>
      </w:r>
      <w:r>
        <w:t>the</w:t>
      </w:r>
      <w:r>
        <w:rPr>
          <w:spacing w:val="-9"/>
        </w:rPr>
        <w:t xml:space="preserve"> </w:t>
      </w:r>
      <w:r>
        <w:t>use</w:t>
      </w:r>
      <w:r>
        <w:rPr>
          <w:spacing w:val="-10"/>
        </w:rPr>
        <w:t xml:space="preserve"> </w:t>
      </w:r>
      <w:r>
        <w:t>of</w:t>
      </w:r>
      <w:r>
        <w:rPr>
          <w:spacing w:val="-10"/>
        </w:rPr>
        <w:t xml:space="preserve"> </w:t>
      </w:r>
      <w:r>
        <w:t>land</w:t>
      </w:r>
      <w:r>
        <w:rPr>
          <w:spacing w:val="-2"/>
        </w:rPr>
        <w:t xml:space="preserve"> </w:t>
      </w:r>
      <w:r>
        <w:t>in</w:t>
      </w:r>
      <w:r>
        <w:rPr>
          <w:spacing w:val="-14"/>
        </w:rPr>
        <w:t xml:space="preserve"> </w:t>
      </w:r>
      <w:r>
        <w:t>accordance</w:t>
      </w:r>
      <w:r>
        <w:rPr>
          <w:spacing w:val="15"/>
        </w:rPr>
        <w:t xml:space="preserve"> </w:t>
      </w:r>
      <w:r>
        <w:t>with</w:t>
      </w:r>
      <w:r>
        <w:rPr>
          <w:spacing w:val="-9"/>
        </w:rPr>
        <w:t xml:space="preserve"> </w:t>
      </w:r>
      <w:r>
        <w:t>its</w:t>
      </w:r>
      <w:r>
        <w:rPr>
          <w:spacing w:val="-7"/>
        </w:rPr>
        <w:t xml:space="preserve"> </w:t>
      </w:r>
      <w:r>
        <w:t>character</w:t>
      </w:r>
      <w:r>
        <w:rPr>
          <w:spacing w:val="1"/>
        </w:rPr>
        <w:t xml:space="preserve"> </w:t>
      </w:r>
      <w:r>
        <w:t>and</w:t>
      </w:r>
      <w:r>
        <w:rPr>
          <w:spacing w:val="-10"/>
        </w:rPr>
        <w:t xml:space="preserve"> </w:t>
      </w:r>
      <w:r>
        <w:rPr>
          <w:spacing w:val="-2"/>
        </w:rPr>
        <w:t>adaptability.</w:t>
      </w:r>
    </w:p>
    <w:p w14:paraId="20DB31B5" w14:textId="77777777" w:rsidR="006979D5" w:rsidRDefault="002D7CC2">
      <w:pPr>
        <w:pStyle w:val="ListParagraph"/>
        <w:numPr>
          <w:ilvl w:val="0"/>
          <w:numId w:val="95"/>
        </w:numPr>
        <w:tabs>
          <w:tab w:val="left" w:pos="1839"/>
        </w:tabs>
        <w:spacing w:before="129"/>
        <w:ind w:left="1839" w:hanging="370"/>
      </w:pPr>
      <w:r>
        <w:t>To</w:t>
      </w:r>
      <w:r>
        <w:rPr>
          <w:spacing w:val="-12"/>
        </w:rPr>
        <w:t xml:space="preserve"> </w:t>
      </w:r>
      <w:r>
        <w:t>promote</w:t>
      </w:r>
      <w:r>
        <w:rPr>
          <w:spacing w:val="-2"/>
        </w:rPr>
        <w:t xml:space="preserve"> </w:t>
      </w:r>
      <w:r>
        <w:t>the</w:t>
      </w:r>
      <w:r>
        <w:rPr>
          <w:spacing w:val="-11"/>
        </w:rPr>
        <w:t xml:space="preserve"> </w:t>
      </w:r>
      <w:r>
        <w:t>conservation</w:t>
      </w:r>
      <w:r>
        <w:rPr>
          <w:spacing w:val="3"/>
        </w:rPr>
        <w:t xml:space="preserve"> </w:t>
      </w:r>
      <w:r>
        <w:t>of</w:t>
      </w:r>
      <w:r>
        <w:rPr>
          <w:spacing w:val="-10"/>
        </w:rPr>
        <w:t xml:space="preserve"> </w:t>
      </w:r>
      <w:r>
        <w:t>natural</w:t>
      </w:r>
      <w:r>
        <w:rPr>
          <w:spacing w:val="-11"/>
        </w:rPr>
        <w:t xml:space="preserve"> </w:t>
      </w:r>
      <w:r>
        <w:t>features</w:t>
      </w:r>
      <w:r>
        <w:rPr>
          <w:spacing w:val="-1"/>
        </w:rPr>
        <w:t xml:space="preserve"> </w:t>
      </w:r>
      <w:r>
        <w:t>and</w:t>
      </w:r>
      <w:r>
        <w:rPr>
          <w:spacing w:val="-9"/>
        </w:rPr>
        <w:t xml:space="preserve"> </w:t>
      </w:r>
      <w:r>
        <w:rPr>
          <w:spacing w:val="-2"/>
        </w:rPr>
        <w:t>resources.</w:t>
      </w:r>
    </w:p>
    <w:p w14:paraId="140EBFB4" w14:textId="77777777" w:rsidR="006979D5" w:rsidRDefault="002D7CC2">
      <w:pPr>
        <w:pStyle w:val="ListParagraph"/>
        <w:numPr>
          <w:ilvl w:val="0"/>
          <w:numId w:val="95"/>
        </w:numPr>
        <w:tabs>
          <w:tab w:val="left" w:pos="1839"/>
        </w:tabs>
        <w:ind w:left="1839" w:hanging="365"/>
      </w:pPr>
      <w:r>
        <w:t>To</w:t>
      </w:r>
      <w:r>
        <w:rPr>
          <w:spacing w:val="-7"/>
        </w:rPr>
        <w:t xml:space="preserve"> </w:t>
      </w:r>
      <w:r>
        <w:t>encourage</w:t>
      </w:r>
      <w:r>
        <w:rPr>
          <w:spacing w:val="1"/>
        </w:rPr>
        <w:t xml:space="preserve"> </w:t>
      </w:r>
      <w:r>
        <w:t>innovation</w:t>
      </w:r>
      <w:r>
        <w:rPr>
          <w:spacing w:val="-7"/>
        </w:rPr>
        <w:t xml:space="preserve"> </w:t>
      </w:r>
      <w:r>
        <w:t>in</w:t>
      </w:r>
      <w:r>
        <w:rPr>
          <w:spacing w:val="-16"/>
        </w:rPr>
        <w:t xml:space="preserve"> </w:t>
      </w:r>
      <w:r>
        <w:t>land</w:t>
      </w:r>
      <w:r>
        <w:rPr>
          <w:spacing w:val="-9"/>
        </w:rPr>
        <w:t xml:space="preserve"> </w:t>
      </w:r>
      <w:r>
        <w:t>use</w:t>
      </w:r>
      <w:r>
        <w:rPr>
          <w:spacing w:val="-10"/>
        </w:rPr>
        <w:t xml:space="preserve"> </w:t>
      </w:r>
      <w:r>
        <w:t>planning</w:t>
      </w:r>
      <w:r>
        <w:rPr>
          <w:spacing w:val="-4"/>
        </w:rPr>
        <w:t xml:space="preserve"> </w:t>
      </w:r>
      <w:r>
        <w:t>and</w:t>
      </w:r>
      <w:r>
        <w:rPr>
          <w:spacing w:val="-11"/>
        </w:rPr>
        <w:t xml:space="preserve"> </w:t>
      </w:r>
      <w:r>
        <w:rPr>
          <w:spacing w:val="-2"/>
        </w:rPr>
        <w:t>development.</w:t>
      </w:r>
    </w:p>
    <w:p w14:paraId="14DD12CB" w14:textId="77777777" w:rsidR="006979D5" w:rsidRDefault="002D7CC2">
      <w:pPr>
        <w:pStyle w:val="ListParagraph"/>
        <w:numPr>
          <w:ilvl w:val="0"/>
          <w:numId w:val="95"/>
        </w:numPr>
        <w:tabs>
          <w:tab w:val="left" w:pos="1838"/>
        </w:tabs>
        <w:spacing w:before="115" w:line="247" w:lineRule="auto"/>
        <w:ind w:left="1838" w:right="1177" w:hanging="364"/>
      </w:pPr>
      <w:r>
        <w:t>To promote the enhancement</w:t>
      </w:r>
      <w:r>
        <w:rPr>
          <w:spacing w:val="30"/>
        </w:rPr>
        <w:t xml:space="preserve"> </w:t>
      </w:r>
      <w:r>
        <w:t>of housing, employment,</w:t>
      </w:r>
      <w:r>
        <w:rPr>
          <w:spacing w:val="24"/>
        </w:rPr>
        <w:t xml:space="preserve"> </w:t>
      </w:r>
      <w:r>
        <w:t>shopping,</w:t>
      </w:r>
      <w:r>
        <w:rPr>
          <w:spacing w:val="23"/>
        </w:rPr>
        <w:t xml:space="preserve"> </w:t>
      </w:r>
      <w:r>
        <w:t>traffic circulation, and recreational opportunities for the people of the Township.</w:t>
      </w:r>
    </w:p>
    <w:p w14:paraId="0026A448" w14:textId="77777777" w:rsidR="006979D5" w:rsidRDefault="002D7CC2">
      <w:pPr>
        <w:pStyle w:val="ListParagraph"/>
        <w:numPr>
          <w:ilvl w:val="0"/>
          <w:numId w:val="95"/>
        </w:numPr>
        <w:tabs>
          <w:tab w:val="left" w:pos="1839"/>
          <w:tab w:val="left" w:pos="1845"/>
        </w:tabs>
        <w:spacing w:before="107" w:line="259" w:lineRule="auto"/>
        <w:ind w:left="1845" w:right="1191" w:hanging="371"/>
      </w:pPr>
      <w:r>
        <w:t>To</w:t>
      </w:r>
      <w:r>
        <w:rPr>
          <w:spacing w:val="28"/>
        </w:rPr>
        <w:t xml:space="preserve"> </w:t>
      </w:r>
      <w:r>
        <w:t>promote</w:t>
      </w:r>
      <w:r>
        <w:rPr>
          <w:spacing w:val="40"/>
        </w:rPr>
        <w:t xml:space="preserve"> </w:t>
      </w:r>
      <w:r>
        <w:t>and</w:t>
      </w:r>
      <w:r>
        <w:rPr>
          <w:spacing w:val="36"/>
        </w:rPr>
        <w:t xml:space="preserve"> </w:t>
      </w:r>
      <w:r>
        <w:t>ensure</w:t>
      </w:r>
      <w:r>
        <w:rPr>
          <w:spacing w:val="37"/>
        </w:rPr>
        <w:t xml:space="preserve"> </w:t>
      </w:r>
      <w:r>
        <w:t>greater</w:t>
      </w:r>
      <w:r>
        <w:rPr>
          <w:spacing w:val="39"/>
        </w:rPr>
        <w:t xml:space="preserve"> </w:t>
      </w:r>
      <w:r>
        <w:t>compatibility</w:t>
      </w:r>
      <w:r>
        <w:rPr>
          <w:spacing w:val="40"/>
        </w:rPr>
        <w:t xml:space="preserve"> </w:t>
      </w:r>
      <w:r>
        <w:t>of</w:t>
      </w:r>
      <w:r>
        <w:rPr>
          <w:spacing w:val="30"/>
        </w:rPr>
        <w:t xml:space="preserve"> </w:t>
      </w:r>
      <w:r>
        <w:t>design</w:t>
      </w:r>
      <w:r>
        <w:rPr>
          <w:spacing w:val="38"/>
        </w:rPr>
        <w:t xml:space="preserve"> </w:t>
      </w:r>
      <w:r>
        <w:t>and</w:t>
      </w:r>
      <w:r>
        <w:rPr>
          <w:spacing w:val="37"/>
        </w:rPr>
        <w:t xml:space="preserve"> </w:t>
      </w:r>
      <w:r>
        <w:t>use</w:t>
      </w:r>
      <w:r>
        <w:rPr>
          <w:spacing w:val="31"/>
        </w:rPr>
        <w:t xml:space="preserve"> </w:t>
      </w:r>
      <w:r>
        <w:t>between</w:t>
      </w:r>
      <w:r>
        <w:rPr>
          <w:spacing w:val="37"/>
        </w:rPr>
        <w:t xml:space="preserve"> </w:t>
      </w:r>
      <w:r>
        <w:t xml:space="preserve">neighboring </w:t>
      </w:r>
      <w:r>
        <w:rPr>
          <w:spacing w:val="-2"/>
        </w:rPr>
        <w:t>properties.</w:t>
      </w:r>
    </w:p>
    <w:p w14:paraId="657909EA" w14:textId="77777777" w:rsidR="006979D5" w:rsidRDefault="002D7CC2">
      <w:pPr>
        <w:pStyle w:val="ListParagraph"/>
        <w:numPr>
          <w:ilvl w:val="0"/>
          <w:numId w:val="95"/>
        </w:numPr>
        <w:tabs>
          <w:tab w:val="left" w:pos="1838"/>
        </w:tabs>
        <w:spacing w:before="88"/>
        <w:ind w:left="1838" w:hanging="357"/>
      </w:pPr>
      <w:r>
        <w:t>To</w:t>
      </w:r>
      <w:r>
        <w:rPr>
          <w:spacing w:val="-14"/>
        </w:rPr>
        <w:t xml:space="preserve"> </w:t>
      </w:r>
      <w:r>
        <w:t>provide</w:t>
      </w:r>
      <w:r>
        <w:rPr>
          <w:spacing w:val="1"/>
        </w:rPr>
        <w:t xml:space="preserve"> </w:t>
      </w:r>
      <w:r>
        <w:t>for</w:t>
      </w:r>
      <w:r>
        <w:rPr>
          <w:spacing w:val="-11"/>
        </w:rPr>
        <w:t xml:space="preserve"> </w:t>
      </w:r>
      <w:r>
        <w:t>the</w:t>
      </w:r>
      <w:r>
        <w:rPr>
          <w:spacing w:val="-6"/>
        </w:rPr>
        <w:t xml:space="preserve"> </w:t>
      </w:r>
      <w:r>
        <w:t>regulation</w:t>
      </w:r>
      <w:r>
        <w:rPr>
          <w:spacing w:val="-2"/>
        </w:rPr>
        <w:t xml:space="preserve"> </w:t>
      </w:r>
      <w:r>
        <w:t>of</w:t>
      </w:r>
      <w:r>
        <w:rPr>
          <w:spacing w:val="-12"/>
        </w:rPr>
        <w:t xml:space="preserve"> </w:t>
      </w:r>
      <w:r>
        <w:t>land</w:t>
      </w:r>
      <w:r>
        <w:rPr>
          <w:spacing w:val="-11"/>
        </w:rPr>
        <w:t xml:space="preserve"> </w:t>
      </w:r>
      <w:r>
        <w:t>uses</w:t>
      </w:r>
      <w:r>
        <w:rPr>
          <w:spacing w:val="-11"/>
        </w:rPr>
        <w:t xml:space="preserve"> </w:t>
      </w:r>
      <w:r>
        <w:t>not</w:t>
      </w:r>
      <w:r>
        <w:rPr>
          <w:spacing w:val="-12"/>
        </w:rPr>
        <w:t xml:space="preserve"> </w:t>
      </w:r>
      <w:r>
        <w:t>otherwise</w:t>
      </w:r>
      <w:r>
        <w:rPr>
          <w:spacing w:val="10"/>
        </w:rPr>
        <w:t xml:space="preserve"> </w:t>
      </w:r>
      <w:r>
        <w:t>authorized</w:t>
      </w:r>
      <w:r>
        <w:rPr>
          <w:spacing w:val="-4"/>
        </w:rPr>
        <w:t xml:space="preserve"> </w:t>
      </w:r>
      <w:r>
        <w:t>within</w:t>
      </w:r>
      <w:r>
        <w:rPr>
          <w:spacing w:val="-7"/>
        </w:rPr>
        <w:t xml:space="preserve"> </w:t>
      </w:r>
      <w:r>
        <w:t>this</w:t>
      </w:r>
      <w:r>
        <w:rPr>
          <w:spacing w:val="-6"/>
        </w:rPr>
        <w:t xml:space="preserve"> </w:t>
      </w:r>
      <w:r>
        <w:rPr>
          <w:spacing w:val="-2"/>
        </w:rPr>
        <w:t>Ordinance.</w:t>
      </w:r>
    </w:p>
    <w:p w14:paraId="6F7E32D8" w14:textId="77777777" w:rsidR="006979D5" w:rsidRDefault="002D7CC2">
      <w:pPr>
        <w:pStyle w:val="BodyText"/>
        <w:spacing w:before="122"/>
        <w:ind w:left="1477" w:right="1162" w:firstLine="2"/>
        <w:jc w:val="both"/>
      </w:pPr>
      <w:r>
        <w:t>The</w:t>
      </w:r>
      <w:r>
        <w:rPr>
          <w:spacing w:val="-2"/>
        </w:rPr>
        <w:t xml:space="preserve"> </w:t>
      </w:r>
      <w:r>
        <w:t>provisions</w:t>
      </w:r>
      <w:r>
        <w:rPr>
          <w:spacing w:val="22"/>
        </w:rPr>
        <w:t xml:space="preserve"> </w:t>
      </w:r>
      <w:r>
        <w:t>of this Article</w:t>
      </w:r>
      <w:r>
        <w:rPr>
          <w:spacing w:val="21"/>
        </w:rPr>
        <w:t xml:space="preserve"> </w:t>
      </w:r>
      <w:r>
        <w:t>are not</w:t>
      </w:r>
      <w:r>
        <w:rPr>
          <w:spacing w:val="-3"/>
        </w:rPr>
        <w:t xml:space="preserve"> </w:t>
      </w:r>
      <w:r>
        <w:t>intended as</w:t>
      </w:r>
      <w:r>
        <w:rPr>
          <w:spacing w:val="-4"/>
        </w:rPr>
        <w:t xml:space="preserve"> </w:t>
      </w:r>
      <w:r>
        <w:t>a device for ignoring the Zoning Ordinance or the Master Plan upon which it has been based.</w:t>
      </w:r>
      <w:r>
        <w:rPr>
          <w:spacing w:val="40"/>
        </w:rPr>
        <w:t xml:space="preserve"> </w:t>
      </w:r>
      <w:r>
        <w:t>To that end, provisions of this Article are intended</w:t>
      </w:r>
      <w:r>
        <w:rPr>
          <w:spacing w:val="-7"/>
        </w:rPr>
        <w:t xml:space="preserve"> </w:t>
      </w:r>
      <w:r>
        <w:t>to</w:t>
      </w:r>
      <w:r>
        <w:rPr>
          <w:spacing w:val="-16"/>
        </w:rPr>
        <w:t xml:space="preserve"> </w:t>
      </w:r>
      <w:r>
        <w:t>result</w:t>
      </w:r>
      <w:r>
        <w:rPr>
          <w:spacing w:val="-12"/>
        </w:rPr>
        <w:t xml:space="preserve"> </w:t>
      </w:r>
      <w:r>
        <w:t>in</w:t>
      </w:r>
      <w:r>
        <w:rPr>
          <w:spacing w:val="-19"/>
        </w:rPr>
        <w:t xml:space="preserve"> </w:t>
      </w:r>
      <w:r>
        <w:t>land</w:t>
      </w:r>
      <w:r>
        <w:rPr>
          <w:spacing w:val="-16"/>
        </w:rPr>
        <w:t xml:space="preserve"> </w:t>
      </w:r>
      <w:r>
        <w:t>use</w:t>
      </w:r>
      <w:r>
        <w:rPr>
          <w:spacing w:val="-4"/>
        </w:rPr>
        <w:t xml:space="preserve"> </w:t>
      </w:r>
      <w:r>
        <w:t>development</w:t>
      </w:r>
      <w:r>
        <w:rPr>
          <w:spacing w:val="11"/>
        </w:rPr>
        <w:t xml:space="preserve"> </w:t>
      </w:r>
      <w:r>
        <w:t>substantially</w:t>
      </w:r>
      <w:r>
        <w:rPr>
          <w:spacing w:val="-2"/>
        </w:rPr>
        <w:t xml:space="preserve"> </w:t>
      </w:r>
      <w:r>
        <w:t>consistent</w:t>
      </w:r>
      <w:r>
        <w:rPr>
          <w:spacing w:val="-1"/>
        </w:rPr>
        <w:t xml:space="preserve"> </w:t>
      </w:r>
      <w:r>
        <w:t>with</w:t>
      </w:r>
      <w:r>
        <w:rPr>
          <w:spacing w:val="-14"/>
        </w:rPr>
        <w:t xml:space="preserve"> </w:t>
      </w:r>
      <w:r>
        <w:t>the</w:t>
      </w:r>
      <w:r>
        <w:rPr>
          <w:spacing w:val="-13"/>
        </w:rPr>
        <w:t xml:space="preserve"> </w:t>
      </w:r>
      <w:r>
        <w:t>underlying</w:t>
      </w:r>
      <w:r>
        <w:rPr>
          <w:spacing w:val="-10"/>
        </w:rPr>
        <w:t xml:space="preserve"> </w:t>
      </w:r>
      <w:r>
        <w:t>zoning.</w:t>
      </w:r>
    </w:p>
    <w:p w14:paraId="577172B7" w14:textId="77777777" w:rsidR="006979D5" w:rsidRDefault="002D7CC2">
      <w:pPr>
        <w:pStyle w:val="BodyText"/>
        <w:spacing w:before="121" w:line="242" w:lineRule="auto"/>
        <w:ind w:left="1485" w:right="1167" w:hanging="5"/>
        <w:jc w:val="both"/>
      </w:pPr>
      <w:r>
        <w:t>The</w:t>
      </w:r>
      <w:r>
        <w:rPr>
          <w:spacing w:val="-16"/>
        </w:rPr>
        <w:t xml:space="preserve"> </w:t>
      </w:r>
      <w:r>
        <w:t>granting</w:t>
      </w:r>
      <w:r>
        <w:rPr>
          <w:spacing w:val="-15"/>
        </w:rPr>
        <w:t xml:space="preserve"> </w:t>
      </w:r>
      <w:r>
        <w:t>of</w:t>
      </w:r>
      <w:r>
        <w:rPr>
          <w:spacing w:val="-15"/>
        </w:rPr>
        <w:t xml:space="preserve"> </w:t>
      </w:r>
      <w:r>
        <w:t>a</w:t>
      </w:r>
      <w:r>
        <w:rPr>
          <w:spacing w:val="-16"/>
        </w:rPr>
        <w:t xml:space="preserve"> </w:t>
      </w:r>
      <w:r>
        <w:t>Planned</w:t>
      </w:r>
      <w:r>
        <w:rPr>
          <w:spacing w:val="-4"/>
        </w:rPr>
        <w:t xml:space="preserve"> </w:t>
      </w:r>
      <w:r>
        <w:t>Unit</w:t>
      </w:r>
      <w:r>
        <w:rPr>
          <w:spacing w:val="-14"/>
        </w:rPr>
        <w:t xml:space="preserve"> </w:t>
      </w:r>
      <w:r>
        <w:t>Development rezoning</w:t>
      </w:r>
      <w:r>
        <w:rPr>
          <w:spacing w:val="-8"/>
        </w:rPr>
        <w:t xml:space="preserve"> </w:t>
      </w:r>
      <w:r>
        <w:t>application</w:t>
      </w:r>
      <w:r>
        <w:rPr>
          <w:spacing w:val="-6"/>
        </w:rPr>
        <w:t xml:space="preserve"> </w:t>
      </w:r>
      <w:r>
        <w:t>shall</w:t>
      </w:r>
      <w:r>
        <w:rPr>
          <w:spacing w:val="-15"/>
        </w:rPr>
        <w:t xml:space="preserve"> </w:t>
      </w:r>
      <w:r>
        <w:t>require</w:t>
      </w:r>
      <w:r>
        <w:rPr>
          <w:spacing w:val="-11"/>
        </w:rPr>
        <w:t xml:space="preserve"> </w:t>
      </w:r>
      <w:r>
        <w:t>an</w:t>
      </w:r>
      <w:r>
        <w:rPr>
          <w:spacing w:val="-16"/>
        </w:rPr>
        <w:t xml:space="preserve"> </w:t>
      </w:r>
      <w:r>
        <w:t>amendment of</w:t>
      </w:r>
      <w:r>
        <w:rPr>
          <w:spacing w:val="-16"/>
        </w:rPr>
        <w:t xml:space="preserve"> </w:t>
      </w:r>
      <w:r>
        <w:t>the</w:t>
      </w:r>
      <w:r>
        <w:rPr>
          <w:spacing w:val="-15"/>
        </w:rPr>
        <w:t xml:space="preserve"> </w:t>
      </w:r>
      <w:r>
        <w:t>Zoning</w:t>
      </w:r>
      <w:r>
        <w:rPr>
          <w:spacing w:val="-15"/>
        </w:rPr>
        <w:t xml:space="preserve"> </w:t>
      </w:r>
      <w:r>
        <w:t>Ordinance</w:t>
      </w:r>
      <w:r>
        <w:rPr>
          <w:spacing w:val="-16"/>
        </w:rPr>
        <w:t xml:space="preserve"> </w:t>
      </w:r>
      <w:r>
        <w:t>and</w:t>
      </w:r>
      <w:r>
        <w:rPr>
          <w:spacing w:val="-15"/>
        </w:rPr>
        <w:t xml:space="preserve"> </w:t>
      </w:r>
      <w:r>
        <w:t>the</w:t>
      </w:r>
      <w:r>
        <w:rPr>
          <w:spacing w:val="-15"/>
        </w:rPr>
        <w:t xml:space="preserve"> </w:t>
      </w:r>
      <w:r>
        <w:t>Zoning</w:t>
      </w:r>
      <w:r>
        <w:rPr>
          <w:spacing w:val="-15"/>
        </w:rPr>
        <w:t xml:space="preserve"> </w:t>
      </w:r>
      <w:r>
        <w:t>Map</w:t>
      </w:r>
      <w:r>
        <w:rPr>
          <w:spacing w:val="-16"/>
        </w:rPr>
        <w:t xml:space="preserve"> </w:t>
      </w:r>
      <w:r>
        <w:t>constituting</w:t>
      </w:r>
      <w:r>
        <w:rPr>
          <w:spacing w:val="-15"/>
        </w:rPr>
        <w:t xml:space="preserve"> </w:t>
      </w:r>
      <w:r>
        <w:t>a</w:t>
      </w:r>
      <w:r>
        <w:rPr>
          <w:spacing w:val="-15"/>
        </w:rPr>
        <w:t xml:space="preserve"> </w:t>
      </w:r>
      <w:r>
        <w:t>part</w:t>
      </w:r>
      <w:r>
        <w:rPr>
          <w:spacing w:val="-16"/>
        </w:rPr>
        <w:t xml:space="preserve"> </w:t>
      </w:r>
      <w:r>
        <w:t>of</w:t>
      </w:r>
      <w:r>
        <w:rPr>
          <w:spacing w:val="-15"/>
        </w:rPr>
        <w:t xml:space="preserve"> </w:t>
      </w:r>
      <w:r>
        <w:t>this</w:t>
      </w:r>
      <w:r>
        <w:rPr>
          <w:spacing w:val="-15"/>
        </w:rPr>
        <w:t xml:space="preserve"> </w:t>
      </w:r>
      <w:r>
        <w:t>Ordinance.</w:t>
      </w:r>
      <w:r>
        <w:rPr>
          <w:spacing w:val="29"/>
        </w:rPr>
        <w:t xml:space="preserve"> </w:t>
      </w:r>
      <w:r>
        <w:t>An</w:t>
      </w:r>
      <w:r>
        <w:rPr>
          <w:spacing w:val="-15"/>
        </w:rPr>
        <w:t xml:space="preserve"> </w:t>
      </w:r>
      <w:r>
        <w:t>approval granted</w:t>
      </w:r>
      <w:r>
        <w:rPr>
          <w:spacing w:val="-16"/>
        </w:rPr>
        <w:t xml:space="preserve"> </w:t>
      </w:r>
      <w:r>
        <w:t>under</w:t>
      </w:r>
      <w:r>
        <w:rPr>
          <w:spacing w:val="-15"/>
        </w:rPr>
        <w:t xml:space="preserve"> </w:t>
      </w:r>
      <w:r>
        <w:t>this</w:t>
      </w:r>
      <w:r>
        <w:rPr>
          <w:spacing w:val="-15"/>
        </w:rPr>
        <w:t xml:space="preserve"> </w:t>
      </w:r>
      <w:r>
        <w:t>Article</w:t>
      </w:r>
      <w:r>
        <w:rPr>
          <w:spacing w:val="-16"/>
        </w:rPr>
        <w:t xml:space="preserve"> </w:t>
      </w:r>
      <w:r>
        <w:t>including</w:t>
      </w:r>
      <w:r>
        <w:rPr>
          <w:spacing w:val="-15"/>
        </w:rPr>
        <w:t xml:space="preserve"> </w:t>
      </w:r>
      <w:r>
        <w:t>all</w:t>
      </w:r>
      <w:r>
        <w:rPr>
          <w:spacing w:val="-15"/>
        </w:rPr>
        <w:t xml:space="preserve"> </w:t>
      </w:r>
      <w:r>
        <w:t>aspects</w:t>
      </w:r>
      <w:r>
        <w:rPr>
          <w:spacing w:val="-15"/>
        </w:rPr>
        <w:t xml:space="preserve"> </w:t>
      </w:r>
      <w:r>
        <w:t>of</w:t>
      </w:r>
      <w:r>
        <w:rPr>
          <w:spacing w:val="-16"/>
        </w:rPr>
        <w:t xml:space="preserve"> </w:t>
      </w:r>
      <w:r>
        <w:t>the</w:t>
      </w:r>
      <w:r>
        <w:rPr>
          <w:spacing w:val="-15"/>
        </w:rPr>
        <w:t xml:space="preserve"> </w:t>
      </w:r>
      <w:r>
        <w:t>final</w:t>
      </w:r>
      <w:r>
        <w:rPr>
          <w:spacing w:val="-15"/>
        </w:rPr>
        <w:t xml:space="preserve"> </w:t>
      </w:r>
      <w:r>
        <w:t>site</w:t>
      </w:r>
      <w:r>
        <w:rPr>
          <w:spacing w:val="-16"/>
        </w:rPr>
        <w:t xml:space="preserve"> </w:t>
      </w:r>
      <w:r>
        <w:t>development</w:t>
      </w:r>
      <w:r>
        <w:rPr>
          <w:spacing w:val="-15"/>
        </w:rPr>
        <w:t xml:space="preserve"> </w:t>
      </w:r>
      <w:r>
        <w:t>plan</w:t>
      </w:r>
      <w:r>
        <w:rPr>
          <w:spacing w:val="-15"/>
        </w:rPr>
        <w:t xml:space="preserve"> </w:t>
      </w:r>
      <w:r>
        <w:t>and</w:t>
      </w:r>
      <w:r>
        <w:rPr>
          <w:spacing w:val="-15"/>
        </w:rPr>
        <w:t xml:space="preserve"> </w:t>
      </w:r>
      <w:r>
        <w:t>conditions imposed shall constitute an inseparable part of the</w:t>
      </w:r>
      <w:r>
        <w:rPr>
          <w:spacing w:val="-6"/>
        </w:rPr>
        <w:t xml:space="preserve"> </w:t>
      </w:r>
      <w:r>
        <w:t>Zoning Ordinance.</w:t>
      </w:r>
    </w:p>
    <w:p w14:paraId="364AC633" w14:textId="77777777" w:rsidR="006979D5" w:rsidRDefault="002D7CC2">
      <w:pPr>
        <w:tabs>
          <w:tab w:val="left" w:pos="3650"/>
        </w:tabs>
        <w:spacing w:before="153"/>
        <w:ind w:left="1492"/>
        <w:jc w:val="both"/>
        <w:rPr>
          <w:b/>
          <w:sz w:val="19"/>
        </w:rPr>
      </w:pPr>
      <w:r>
        <w:rPr>
          <w:b/>
          <w:spacing w:val="-4"/>
          <w:sz w:val="19"/>
        </w:rPr>
        <w:t xml:space="preserve">SECTION </w:t>
      </w:r>
      <w:r>
        <w:rPr>
          <w:b/>
          <w:spacing w:val="-5"/>
          <w:sz w:val="19"/>
        </w:rPr>
        <w:t>9.2</w:t>
      </w:r>
      <w:r>
        <w:rPr>
          <w:b/>
          <w:sz w:val="19"/>
        </w:rPr>
        <w:tab/>
      </w:r>
      <w:r>
        <w:rPr>
          <w:b/>
          <w:spacing w:val="-6"/>
          <w:sz w:val="19"/>
        </w:rPr>
        <w:t>PERMITTED</w:t>
      </w:r>
      <w:r>
        <w:rPr>
          <w:b/>
          <w:spacing w:val="11"/>
          <w:sz w:val="19"/>
        </w:rPr>
        <w:t xml:space="preserve"> </w:t>
      </w:r>
      <w:r>
        <w:rPr>
          <w:b/>
          <w:spacing w:val="-4"/>
          <w:sz w:val="19"/>
        </w:rPr>
        <w:t>USES</w:t>
      </w:r>
    </w:p>
    <w:p w14:paraId="6DA265B2" w14:textId="77777777" w:rsidR="006979D5" w:rsidRDefault="002D7CC2">
      <w:pPr>
        <w:pStyle w:val="BodyText"/>
        <w:spacing w:before="121" w:line="247" w:lineRule="auto"/>
        <w:ind w:left="1485" w:right="1150" w:firstLine="2"/>
        <w:jc w:val="both"/>
      </w:pPr>
      <w:r>
        <w:t xml:space="preserve">The following specific uses, as well as all other uses permitted in any zoning district by this ordinance and other special uses not so permitted, may be authorized as planned unit </w:t>
      </w:r>
      <w:r>
        <w:rPr>
          <w:spacing w:val="-2"/>
        </w:rPr>
        <w:t>developments:</w:t>
      </w:r>
    </w:p>
    <w:p w14:paraId="0A244F55" w14:textId="77777777" w:rsidR="006979D5" w:rsidRDefault="002D7CC2">
      <w:pPr>
        <w:pStyle w:val="ListParagraph"/>
        <w:numPr>
          <w:ilvl w:val="0"/>
          <w:numId w:val="94"/>
        </w:numPr>
        <w:tabs>
          <w:tab w:val="left" w:pos="1854"/>
        </w:tabs>
        <w:spacing w:before="106"/>
        <w:ind w:left="1854" w:hanging="362"/>
      </w:pPr>
      <w:r>
        <w:t>Camps</w:t>
      </w:r>
      <w:r>
        <w:rPr>
          <w:spacing w:val="5"/>
        </w:rPr>
        <w:t xml:space="preserve"> </w:t>
      </w:r>
      <w:r>
        <w:t>and</w:t>
      </w:r>
      <w:r>
        <w:rPr>
          <w:spacing w:val="-11"/>
        </w:rPr>
        <w:t xml:space="preserve"> </w:t>
      </w:r>
      <w:r>
        <w:rPr>
          <w:spacing w:val="-2"/>
        </w:rPr>
        <w:t>campgrounds</w:t>
      </w:r>
    </w:p>
    <w:p w14:paraId="2E04387C" w14:textId="77777777" w:rsidR="006979D5" w:rsidRDefault="002D7CC2">
      <w:pPr>
        <w:pStyle w:val="ListParagraph"/>
        <w:numPr>
          <w:ilvl w:val="0"/>
          <w:numId w:val="94"/>
        </w:numPr>
        <w:tabs>
          <w:tab w:val="left" w:pos="1854"/>
        </w:tabs>
        <w:ind w:left="1854"/>
      </w:pPr>
      <w:r>
        <w:rPr>
          <w:spacing w:val="-2"/>
        </w:rPr>
        <w:t>Cemeteries</w:t>
      </w:r>
    </w:p>
    <w:p w14:paraId="72F7C742" w14:textId="77777777" w:rsidR="006979D5" w:rsidRDefault="002D7CC2">
      <w:pPr>
        <w:pStyle w:val="ListParagraph"/>
        <w:numPr>
          <w:ilvl w:val="0"/>
          <w:numId w:val="94"/>
        </w:numPr>
        <w:tabs>
          <w:tab w:val="left" w:pos="1854"/>
        </w:tabs>
        <w:ind w:left="1854" w:hanging="366"/>
      </w:pPr>
      <w:r>
        <w:t>Congregate</w:t>
      </w:r>
      <w:r>
        <w:rPr>
          <w:spacing w:val="-6"/>
        </w:rPr>
        <w:t xml:space="preserve"> </w:t>
      </w:r>
      <w:r>
        <w:t>adult</w:t>
      </w:r>
      <w:r>
        <w:rPr>
          <w:spacing w:val="-9"/>
        </w:rPr>
        <w:t xml:space="preserve"> </w:t>
      </w:r>
      <w:r>
        <w:t>living</w:t>
      </w:r>
      <w:r>
        <w:rPr>
          <w:spacing w:val="-9"/>
        </w:rPr>
        <w:t xml:space="preserve"> </w:t>
      </w:r>
      <w:r>
        <w:rPr>
          <w:spacing w:val="-2"/>
        </w:rPr>
        <w:t>facilities</w:t>
      </w:r>
    </w:p>
    <w:p w14:paraId="26A4237E" w14:textId="77777777" w:rsidR="006979D5" w:rsidRDefault="002D7CC2">
      <w:pPr>
        <w:pStyle w:val="ListParagraph"/>
        <w:numPr>
          <w:ilvl w:val="0"/>
          <w:numId w:val="94"/>
        </w:numPr>
        <w:tabs>
          <w:tab w:val="left" w:pos="1854"/>
        </w:tabs>
        <w:spacing w:before="115"/>
        <w:ind w:left="1854" w:hanging="365"/>
      </w:pPr>
      <w:r>
        <w:t>Community</w:t>
      </w:r>
      <w:r>
        <w:rPr>
          <w:spacing w:val="4"/>
        </w:rPr>
        <w:t xml:space="preserve"> </w:t>
      </w:r>
      <w:r>
        <w:t>swimming pools</w:t>
      </w:r>
      <w:r>
        <w:rPr>
          <w:spacing w:val="-12"/>
        </w:rPr>
        <w:t xml:space="preserve"> </w:t>
      </w:r>
      <w:r>
        <w:t>and</w:t>
      </w:r>
      <w:r>
        <w:rPr>
          <w:spacing w:val="-15"/>
        </w:rPr>
        <w:t xml:space="preserve"> </w:t>
      </w:r>
      <w:r>
        <w:t>other</w:t>
      </w:r>
      <w:r>
        <w:rPr>
          <w:spacing w:val="-5"/>
        </w:rPr>
        <w:t xml:space="preserve"> </w:t>
      </w:r>
      <w:r>
        <w:t>recreation</w:t>
      </w:r>
      <w:r>
        <w:rPr>
          <w:spacing w:val="-10"/>
        </w:rPr>
        <w:t xml:space="preserve"> </w:t>
      </w:r>
      <w:r>
        <w:rPr>
          <w:spacing w:val="-2"/>
        </w:rPr>
        <w:t>facilities</w:t>
      </w:r>
    </w:p>
    <w:p w14:paraId="01F25DA3" w14:textId="77777777" w:rsidR="006979D5" w:rsidRDefault="002D7CC2">
      <w:pPr>
        <w:pStyle w:val="ListParagraph"/>
        <w:numPr>
          <w:ilvl w:val="0"/>
          <w:numId w:val="94"/>
        </w:numPr>
        <w:tabs>
          <w:tab w:val="left" w:pos="1862"/>
        </w:tabs>
        <w:spacing w:before="129"/>
        <w:ind w:left="1862" w:hanging="373"/>
      </w:pPr>
      <w:r>
        <w:t>Conference</w:t>
      </w:r>
      <w:r>
        <w:rPr>
          <w:spacing w:val="-13"/>
        </w:rPr>
        <w:t xml:space="preserve"> </w:t>
      </w:r>
      <w:r>
        <w:t>and</w:t>
      </w:r>
      <w:r>
        <w:rPr>
          <w:spacing w:val="-15"/>
        </w:rPr>
        <w:t xml:space="preserve"> </w:t>
      </w:r>
      <w:r>
        <w:t>convention</w:t>
      </w:r>
      <w:r>
        <w:rPr>
          <w:spacing w:val="-6"/>
        </w:rPr>
        <w:t xml:space="preserve"> </w:t>
      </w:r>
      <w:r>
        <w:rPr>
          <w:spacing w:val="-2"/>
        </w:rPr>
        <w:t>facilities</w:t>
      </w:r>
    </w:p>
    <w:p w14:paraId="49FEE6EB" w14:textId="77777777" w:rsidR="006979D5" w:rsidRDefault="002D7CC2">
      <w:pPr>
        <w:pStyle w:val="ListParagraph"/>
        <w:numPr>
          <w:ilvl w:val="0"/>
          <w:numId w:val="94"/>
        </w:numPr>
        <w:tabs>
          <w:tab w:val="left" w:pos="1861"/>
        </w:tabs>
        <w:ind w:left="1861" w:hanging="366"/>
      </w:pPr>
      <w:r>
        <w:t>Golf</w:t>
      </w:r>
      <w:r>
        <w:rPr>
          <w:spacing w:val="-7"/>
        </w:rPr>
        <w:t xml:space="preserve"> </w:t>
      </w:r>
      <w:r>
        <w:t>courses,</w:t>
      </w:r>
      <w:r>
        <w:rPr>
          <w:spacing w:val="1"/>
        </w:rPr>
        <w:t xml:space="preserve"> </w:t>
      </w:r>
      <w:r>
        <w:t>country</w:t>
      </w:r>
      <w:r>
        <w:rPr>
          <w:spacing w:val="-1"/>
        </w:rPr>
        <w:t xml:space="preserve"> </w:t>
      </w:r>
      <w:r>
        <w:t>clubs,</w:t>
      </w:r>
      <w:r>
        <w:rPr>
          <w:spacing w:val="-4"/>
        </w:rPr>
        <w:t xml:space="preserve"> </w:t>
      </w:r>
      <w:r>
        <w:t>and</w:t>
      </w:r>
      <w:r>
        <w:rPr>
          <w:spacing w:val="-9"/>
        </w:rPr>
        <w:t xml:space="preserve"> </w:t>
      </w:r>
      <w:r>
        <w:rPr>
          <w:spacing w:val="-2"/>
        </w:rPr>
        <w:t>clubhouses</w:t>
      </w:r>
    </w:p>
    <w:p w14:paraId="52EDA1C2" w14:textId="77777777" w:rsidR="006979D5" w:rsidRDefault="002D7CC2">
      <w:pPr>
        <w:pStyle w:val="ListParagraph"/>
        <w:numPr>
          <w:ilvl w:val="0"/>
          <w:numId w:val="94"/>
        </w:numPr>
        <w:tabs>
          <w:tab w:val="left" w:pos="1855"/>
        </w:tabs>
        <w:spacing w:before="115"/>
        <w:ind w:left="1855" w:hanging="360"/>
      </w:pPr>
      <w:r>
        <w:t>Hotels</w:t>
      </w:r>
      <w:r>
        <w:rPr>
          <w:spacing w:val="-3"/>
        </w:rPr>
        <w:t xml:space="preserve"> </w:t>
      </w:r>
      <w:r>
        <w:t>and</w:t>
      </w:r>
      <w:r>
        <w:rPr>
          <w:spacing w:val="-15"/>
        </w:rPr>
        <w:t xml:space="preserve"> </w:t>
      </w:r>
      <w:r>
        <w:t>motels,</w:t>
      </w:r>
      <w:r>
        <w:rPr>
          <w:spacing w:val="4"/>
        </w:rPr>
        <w:t xml:space="preserve"> </w:t>
      </w:r>
      <w:r>
        <w:t>bed</w:t>
      </w:r>
      <w:r>
        <w:rPr>
          <w:spacing w:val="-10"/>
        </w:rPr>
        <w:t xml:space="preserve"> </w:t>
      </w:r>
      <w:r>
        <w:t>and</w:t>
      </w:r>
      <w:r>
        <w:rPr>
          <w:spacing w:val="-8"/>
        </w:rPr>
        <w:t xml:space="preserve"> </w:t>
      </w:r>
      <w:r>
        <w:t>breakfast</w:t>
      </w:r>
      <w:r>
        <w:rPr>
          <w:spacing w:val="-3"/>
        </w:rPr>
        <w:t xml:space="preserve"> </w:t>
      </w:r>
      <w:r>
        <w:t>facilities,</w:t>
      </w:r>
      <w:r>
        <w:rPr>
          <w:spacing w:val="4"/>
        </w:rPr>
        <w:t xml:space="preserve"> </w:t>
      </w:r>
      <w:r>
        <w:t>and</w:t>
      </w:r>
      <w:r>
        <w:rPr>
          <w:spacing w:val="-8"/>
        </w:rPr>
        <w:t xml:space="preserve"> </w:t>
      </w:r>
      <w:r>
        <w:t>similar</w:t>
      </w:r>
      <w:r>
        <w:rPr>
          <w:spacing w:val="-3"/>
        </w:rPr>
        <w:t xml:space="preserve"> </w:t>
      </w:r>
      <w:r>
        <w:t>rental</w:t>
      </w:r>
      <w:r>
        <w:rPr>
          <w:spacing w:val="-9"/>
        </w:rPr>
        <w:t xml:space="preserve"> </w:t>
      </w:r>
      <w:r>
        <w:rPr>
          <w:spacing w:val="-2"/>
        </w:rPr>
        <w:t>accommodations</w:t>
      </w:r>
    </w:p>
    <w:p w14:paraId="01637EE6" w14:textId="77777777" w:rsidR="006979D5" w:rsidRDefault="002D7CC2">
      <w:pPr>
        <w:pStyle w:val="ListParagraph"/>
        <w:numPr>
          <w:ilvl w:val="0"/>
          <w:numId w:val="94"/>
        </w:numPr>
        <w:tabs>
          <w:tab w:val="left" w:pos="1855"/>
        </w:tabs>
        <w:spacing w:before="130"/>
        <w:ind w:left="1855" w:hanging="359"/>
      </w:pPr>
      <w:r>
        <w:t>Hospitals</w:t>
      </w:r>
      <w:r>
        <w:rPr>
          <w:spacing w:val="6"/>
        </w:rPr>
        <w:t xml:space="preserve"> </w:t>
      </w:r>
      <w:r>
        <w:t>and</w:t>
      </w:r>
      <w:r>
        <w:rPr>
          <w:spacing w:val="-5"/>
        </w:rPr>
        <w:t xml:space="preserve"> </w:t>
      </w:r>
      <w:r>
        <w:rPr>
          <w:spacing w:val="-2"/>
        </w:rPr>
        <w:t>clinics</w:t>
      </w:r>
    </w:p>
    <w:p w14:paraId="6107F4DA" w14:textId="77777777" w:rsidR="006979D5" w:rsidRDefault="002D7CC2">
      <w:pPr>
        <w:pStyle w:val="ListParagraph"/>
        <w:numPr>
          <w:ilvl w:val="0"/>
          <w:numId w:val="94"/>
        </w:numPr>
        <w:tabs>
          <w:tab w:val="left" w:pos="1860"/>
        </w:tabs>
        <w:spacing w:before="115" w:line="247" w:lineRule="auto"/>
        <w:ind w:left="1860" w:right="1141" w:hanging="367"/>
      </w:pPr>
      <w:r>
        <w:t>Industrial parks and/or research</w:t>
      </w:r>
      <w:r>
        <w:rPr>
          <w:spacing w:val="-3"/>
        </w:rPr>
        <w:t xml:space="preserve"> </w:t>
      </w:r>
      <w:r>
        <w:t>parks, provided however, said</w:t>
      </w:r>
      <w:r>
        <w:rPr>
          <w:spacing w:val="-4"/>
        </w:rPr>
        <w:t xml:space="preserve"> </w:t>
      </w:r>
      <w:r>
        <w:t>parks shall</w:t>
      </w:r>
      <w:r>
        <w:rPr>
          <w:spacing w:val="-1"/>
        </w:rPr>
        <w:t xml:space="preserve"> </w:t>
      </w:r>
      <w:r>
        <w:t>not be</w:t>
      </w:r>
      <w:r>
        <w:rPr>
          <w:spacing w:val="-8"/>
        </w:rPr>
        <w:t xml:space="preserve"> </w:t>
      </w:r>
      <w:r>
        <w:t>located in an underlying residential district.</w:t>
      </w:r>
    </w:p>
    <w:p w14:paraId="09492AFD" w14:textId="77777777" w:rsidR="006979D5" w:rsidRDefault="002D7CC2">
      <w:pPr>
        <w:pStyle w:val="ListParagraph"/>
        <w:numPr>
          <w:ilvl w:val="0"/>
          <w:numId w:val="94"/>
        </w:numPr>
        <w:tabs>
          <w:tab w:val="left" w:pos="1862"/>
        </w:tabs>
        <w:spacing w:before="113"/>
        <w:ind w:left="1862" w:hanging="362"/>
      </w:pPr>
      <w:r>
        <w:t>State</w:t>
      </w:r>
      <w:r>
        <w:rPr>
          <w:spacing w:val="-7"/>
        </w:rPr>
        <w:t xml:space="preserve"> </w:t>
      </w:r>
      <w:r>
        <w:t>licensed</w:t>
      </w:r>
      <w:r>
        <w:rPr>
          <w:spacing w:val="-1"/>
        </w:rPr>
        <w:t xml:space="preserve"> </w:t>
      </w:r>
      <w:r>
        <w:t>group</w:t>
      </w:r>
      <w:r>
        <w:rPr>
          <w:spacing w:val="-3"/>
        </w:rPr>
        <w:t xml:space="preserve"> </w:t>
      </w:r>
      <w:r>
        <w:t>homes</w:t>
      </w:r>
      <w:r>
        <w:rPr>
          <w:spacing w:val="-5"/>
        </w:rPr>
        <w:t xml:space="preserve"> </w:t>
      </w:r>
      <w:r>
        <w:t>and</w:t>
      </w:r>
      <w:r>
        <w:rPr>
          <w:spacing w:val="-15"/>
        </w:rPr>
        <w:t xml:space="preserve"> </w:t>
      </w:r>
      <w:r>
        <w:t>nursing</w:t>
      </w:r>
      <w:r>
        <w:rPr>
          <w:spacing w:val="-1"/>
        </w:rPr>
        <w:t xml:space="preserve"> </w:t>
      </w:r>
      <w:r>
        <w:rPr>
          <w:spacing w:val="-2"/>
        </w:rPr>
        <w:t>homes</w:t>
      </w:r>
    </w:p>
    <w:p w14:paraId="5702D80B" w14:textId="77777777" w:rsidR="006979D5" w:rsidRDefault="002D7CC2">
      <w:pPr>
        <w:pStyle w:val="ListParagraph"/>
        <w:numPr>
          <w:ilvl w:val="0"/>
          <w:numId w:val="94"/>
        </w:numPr>
        <w:tabs>
          <w:tab w:val="left" w:pos="1863"/>
        </w:tabs>
        <w:spacing w:before="129"/>
        <w:ind w:left="1863" w:hanging="366"/>
      </w:pPr>
      <w:r>
        <w:rPr>
          <w:spacing w:val="-2"/>
        </w:rPr>
        <w:t>Marinas</w:t>
      </w:r>
    </w:p>
    <w:p w14:paraId="2326F750" w14:textId="77777777" w:rsidR="006979D5" w:rsidRDefault="002D7CC2">
      <w:pPr>
        <w:pStyle w:val="ListParagraph"/>
        <w:numPr>
          <w:ilvl w:val="0"/>
          <w:numId w:val="94"/>
        </w:numPr>
        <w:tabs>
          <w:tab w:val="left" w:pos="1863"/>
        </w:tabs>
        <w:spacing w:before="123"/>
        <w:ind w:left="1863" w:hanging="366"/>
      </w:pPr>
      <w:r>
        <w:t>Mobile home</w:t>
      </w:r>
      <w:r>
        <w:rPr>
          <w:spacing w:val="-9"/>
        </w:rPr>
        <w:t xml:space="preserve"> </w:t>
      </w:r>
      <w:r>
        <w:rPr>
          <w:spacing w:val="-2"/>
        </w:rPr>
        <w:t>parks</w:t>
      </w:r>
    </w:p>
    <w:p w14:paraId="28EA7F52" w14:textId="77777777" w:rsidR="006979D5" w:rsidRDefault="002D7CC2">
      <w:pPr>
        <w:pStyle w:val="ListParagraph"/>
        <w:numPr>
          <w:ilvl w:val="0"/>
          <w:numId w:val="94"/>
        </w:numPr>
        <w:tabs>
          <w:tab w:val="left" w:pos="1862"/>
        </w:tabs>
        <w:spacing w:before="114"/>
        <w:ind w:left="1862" w:hanging="365"/>
      </w:pPr>
      <w:r>
        <w:t>Offices</w:t>
      </w:r>
      <w:r>
        <w:rPr>
          <w:spacing w:val="-3"/>
        </w:rPr>
        <w:t xml:space="preserve"> </w:t>
      </w:r>
      <w:r>
        <w:t>and</w:t>
      </w:r>
      <w:r>
        <w:rPr>
          <w:spacing w:val="-5"/>
        </w:rPr>
        <w:t xml:space="preserve"> </w:t>
      </w:r>
      <w:r>
        <w:t>office</w:t>
      </w:r>
      <w:r>
        <w:rPr>
          <w:spacing w:val="-1"/>
        </w:rPr>
        <w:t xml:space="preserve"> </w:t>
      </w:r>
      <w:r>
        <w:rPr>
          <w:spacing w:val="-2"/>
        </w:rPr>
        <w:t>parks</w:t>
      </w:r>
    </w:p>
    <w:p w14:paraId="47233CAA" w14:textId="77777777" w:rsidR="006979D5" w:rsidRDefault="002D7CC2">
      <w:pPr>
        <w:pStyle w:val="ListParagraph"/>
        <w:numPr>
          <w:ilvl w:val="0"/>
          <w:numId w:val="94"/>
        </w:numPr>
        <w:tabs>
          <w:tab w:val="left" w:pos="1863"/>
        </w:tabs>
        <w:spacing w:before="130" w:line="242" w:lineRule="exact"/>
        <w:ind w:left="1863" w:hanging="366"/>
      </w:pPr>
      <w:r>
        <w:t>Philanthropic</w:t>
      </w:r>
      <w:r>
        <w:rPr>
          <w:spacing w:val="1"/>
        </w:rPr>
        <w:t xml:space="preserve"> </w:t>
      </w:r>
      <w:r>
        <w:rPr>
          <w:spacing w:val="-2"/>
        </w:rPr>
        <w:t>institutions</w:t>
      </w:r>
    </w:p>
    <w:p w14:paraId="2DDB115D" w14:textId="77777777" w:rsidR="006979D5" w:rsidRDefault="002D7CC2">
      <w:pPr>
        <w:tabs>
          <w:tab w:val="left" w:pos="9526"/>
        </w:tabs>
        <w:spacing w:line="158" w:lineRule="exact"/>
        <w:ind w:left="1501"/>
        <w:jc w:val="both"/>
        <w:rPr>
          <w:i/>
          <w:position w:val="2"/>
          <w:sz w:val="13"/>
        </w:rPr>
      </w:pPr>
      <w:r>
        <w:rPr>
          <w:i/>
          <w:w w:val="90"/>
          <w:sz w:val="13"/>
        </w:rPr>
        <w:t>Grant</w:t>
      </w:r>
      <w:r>
        <w:rPr>
          <w:i/>
          <w:sz w:val="13"/>
        </w:rPr>
        <w:t xml:space="preserve"> </w:t>
      </w:r>
      <w:r>
        <w:rPr>
          <w:i/>
          <w:w w:val="90"/>
          <w:sz w:val="13"/>
        </w:rPr>
        <w:t>Township</w:t>
      </w:r>
      <w:r>
        <w:rPr>
          <w:i/>
          <w:spacing w:val="7"/>
          <w:sz w:val="13"/>
        </w:rPr>
        <w:t xml:space="preserve"> </w:t>
      </w:r>
      <w:r>
        <w:rPr>
          <w:i/>
          <w:w w:val="90"/>
          <w:sz w:val="13"/>
        </w:rPr>
        <w:t>Zoning</w:t>
      </w:r>
      <w:r>
        <w:rPr>
          <w:i/>
          <w:sz w:val="13"/>
        </w:rPr>
        <w:t xml:space="preserve"> </w:t>
      </w:r>
      <w:r>
        <w:rPr>
          <w:i/>
          <w:spacing w:val="-2"/>
          <w:w w:val="90"/>
          <w:sz w:val="13"/>
        </w:rPr>
        <w:t>Ordinance</w:t>
      </w:r>
      <w:r>
        <w:rPr>
          <w:i/>
          <w:sz w:val="13"/>
        </w:rPr>
        <w:tab/>
      </w:r>
      <w:r>
        <w:rPr>
          <w:i/>
          <w:w w:val="90"/>
          <w:position w:val="2"/>
          <w:sz w:val="13"/>
        </w:rPr>
        <w:t>Prfntad</w:t>
      </w:r>
      <w:r>
        <w:rPr>
          <w:i/>
          <w:spacing w:val="-3"/>
          <w:position w:val="2"/>
          <w:sz w:val="13"/>
        </w:rPr>
        <w:t xml:space="preserve"> </w:t>
      </w:r>
      <w:r>
        <w:rPr>
          <w:i/>
          <w:w w:val="90"/>
          <w:position w:val="2"/>
          <w:sz w:val="13"/>
        </w:rPr>
        <w:t>on</w:t>
      </w:r>
      <w:r>
        <w:rPr>
          <w:i/>
          <w:spacing w:val="-2"/>
          <w:w w:val="90"/>
          <w:position w:val="2"/>
          <w:sz w:val="13"/>
        </w:rPr>
        <w:t xml:space="preserve"> 02/10/26</w:t>
      </w:r>
    </w:p>
    <w:p w14:paraId="4835DAD3" w14:textId="77777777" w:rsidR="006979D5" w:rsidRDefault="002D7CC2">
      <w:pPr>
        <w:spacing w:before="110"/>
        <w:ind w:left="1502"/>
        <w:jc w:val="both"/>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p w14:paraId="5518B9C7" w14:textId="77777777" w:rsidR="006979D5" w:rsidRDefault="006979D5">
      <w:pPr>
        <w:jc w:val="both"/>
        <w:rPr>
          <w:i/>
          <w:sz w:val="13"/>
        </w:rPr>
        <w:sectPr w:rsidR="006979D5">
          <w:footerReference w:type="even" r:id="rId45"/>
          <w:footerReference w:type="default" r:id="rId46"/>
          <w:pgSz w:w="12270" w:h="15840"/>
          <w:pgMar w:top="860" w:right="283" w:bottom="1260" w:left="283" w:header="0" w:footer="1061" w:gutter="0"/>
          <w:cols w:space="720"/>
        </w:sectPr>
      </w:pPr>
    </w:p>
    <w:p w14:paraId="309BDB10" w14:textId="77777777" w:rsidR="006979D5" w:rsidRDefault="002D7CC2">
      <w:pPr>
        <w:pStyle w:val="BodyText"/>
        <w:spacing w:before="76"/>
        <w:ind w:left="1584"/>
      </w:pPr>
      <w:r>
        <w:lastRenderedPageBreak/>
        <w:t>0.</w:t>
      </w:r>
      <w:r>
        <w:rPr>
          <w:spacing w:val="70"/>
          <w:w w:val="150"/>
        </w:rPr>
        <w:t xml:space="preserve"> </w:t>
      </w:r>
      <w:r>
        <w:t>Private</w:t>
      </w:r>
      <w:r>
        <w:rPr>
          <w:spacing w:val="3"/>
        </w:rPr>
        <w:t xml:space="preserve"> </w:t>
      </w:r>
      <w:r>
        <w:rPr>
          <w:spacing w:val="-2"/>
        </w:rPr>
        <w:t>clubs</w:t>
      </w:r>
    </w:p>
    <w:p w14:paraId="662FD17F" w14:textId="77777777" w:rsidR="006979D5" w:rsidRDefault="002D7CC2">
      <w:pPr>
        <w:pStyle w:val="ListParagraph"/>
        <w:numPr>
          <w:ilvl w:val="0"/>
          <w:numId w:val="93"/>
        </w:numPr>
        <w:tabs>
          <w:tab w:val="left" w:pos="1927"/>
        </w:tabs>
        <w:ind w:left="1927" w:hanging="351"/>
      </w:pPr>
      <w:r>
        <w:t>Public</w:t>
      </w:r>
      <w:r>
        <w:rPr>
          <w:spacing w:val="-2"/>
        </w:rPr>
        <w:t xml:space="preserve"> </w:t>
      </w:r>
      <w:r>
        <w:t>and</w:t>
      </w:r>
      <w:r>
        <w:rPr>
          <w:spacing w:val="-5"/>
        </w:rPr>
        <w:t xml:space="preserve"> </w:t>
      </w:r>
      <w:r>
        <w:t>private</w:t>
      </w:r>
      <w:r>
        <w:rPr>
          <w:spacing w:val="-5"/>
        </w:rPr>
        <w:t xml:space="preserve"> </w:t>
      </w:r>
      <w:r>
        <w:t>schools and</w:t>
      </w:r>
      <w:r>
        <w:rPr>
          <w:spacing w:val="-5"/>
        </w:rPr>
        <w:t xml:space="preserve"> </w:t>
      </w:r>
      <w:r>
        <w:rPr>
          <w:spacing w:val="-2"/>
        </w:rPr>
        <w:t>colleges</w:t>
      </w:r>
    </w:p>
    <w:p w14:paraId="5384E96D" w14:textId="77777777" w:rsidR="006979D5" w:rsidRDefault="002D7CC2">
      <w:pPr>
        <w:pStyle w:val="ListParagraph"/>
        <w:numPr>
          <w:ilvl w:val="0"/>
          <w:numId w:val="93"/>
        </w:numPr>
        <w:tabs>
          <w:tab w:val="left" w:pos="1927"/>
        </w:tabs>
        <w:spacing w:before="130"/>
        <w:ind w:left="1927" w:hanging="351"/>
      </w:pPr>
      <w:r>
        <w:t>Resorts</w:t>
      </w:r>
      <w:r>
        <w:rPr>
          <w:spacing w:val="-13"/>
        </w:rPr>
        <w:t xml:space="preserve"> </w:t>
      </w:r>
      <w:r>
        <w:t>and</w:t>
      </w:r>
      <w:r>
        <w:rPr>
          <w:spacing w:val="-12"/>
        </w:rPr>
        <w:t xml:space="preserve"> </w:t>
      </w:r>
      <w:r>
        <w:t>ranches,</w:t>
      </w:r>
      <w:r>
        <w:rPr>
          <w:spacing w:val="-2"/>
        </w:rPr>
        <w:t xml:space="preserve"> </w:t>
      </w:r>
      <w:r>
        <w:t>including</w:t>
      </w:r>
      <w:r>
        <w:rPr>
          <w:spacing w:val="-12"/>
        </w:rPr>
        <w:t xml:space="preserve"> </w:t>
      </w:r>
      <w:r>
        <w:t>motels,</w:t>
      </w:r>
      <w:r>
        <w:rPr>
          <w:spacing w:val="-6"/>
        </w:rPr>
        <w:t xml:space="preserve"> </w:t>
      </w:r>
      <w:r>
        <w:t>restaurants,</w:t>
      </w:r>
      <w:r>
        <w:rPr>
          <w:spacing w:val="1"/>
        </w:rPr>
        <w:t xml:space="preserve"> </w:t>
      </w:r>
      <w:r>
        <w:t>and</w:t>
      </w:r>
      <w:r>
        <w:rPr>
          <w:spacing w:val="-15"/>
        </w:rPr>
        <w:t xml:space="preserve"> </w:t>
      </w:r>
      <w:r>
        <w:t>similar</w:t>
      </w:r>
      <w:r>
        <w:rPr>
          <w:spacing w:val="-8"/>
        </w:rPr>
        <w:t xml:space="preserve"> </w:t>
      </w:r>
      <w:r>
        <w:t>associated</w:t>
      </w:r>
      <w:r>
        <w:rPr>
          <w:spacing w:val="-13"/>
        </w:rPr>
        <w:t xml:space="preserve"> </w:t>
      </w:r>
      <w:r>
        <w:rPr>
          <w:spacing w:val="-4"/>
        </w:rPr>
        <w:t>uses</w:t>
      </w:r>
    </w:p>
    <w:p w14:paraId="2CFBD0D7" w14:textId="77777777" w:rsidR="006979D5" w:rsidRDefault="002D7CC2">
      <w:pPr>
        <w:pStyle w:val="ListParagraph"/>
        <w:numPr>
          <w:ilvl w:val="0"/>
          <w:numId w:val="93"/>
        </w:numPr>
        <w:tabs>
          <w:tab w:val="left" w:pos="1927"/>
        </w:tabs>
        <w:spacing w:before="115"/>
        <w:ind w:left="1927" w:hanging="352"/>
      </w:pPr>
      <w:r>
        <w:t>Shopping</w:t>
      </w:r>
      <w:r>
        <w:rPr>
          <w:spacing w:val="-4"/>
        </w:rPr>
        <w:t xml:space="preserve"> </w:t>
      </w:r>
      <w:r>
        <w:rPr>
          <w:spacing w:val="-2"/>
        </w:rPr>
        <w:t>centers</w:t>
      </w:r>
    </w:p>
    <w:p w14:paraId="5387A491" w14:textId="77777777" w:rsidR="006979D5" w:rsidRDefault="002D7CC2">
      <w:pPr>
        <w:pStyle w:val="ListParagraph"/>
        <w:numPr>
          <w:ilvl w:val="0"/>
          <w:numId w:val="93"/>
        </w:numPr>
        <w:tabs>
          <w:tab w:val="left" w:pos="1928"/>
        </w:tabs>
        <w:spacing w:before="129"/>
        <w:ind w:left="1928" w:hanging="352"/>
      </w:pPr>
      <w:r>
        <w:t>Single-family,</w:t>
      </w:r>
      <w:r>
        <w:rPr>
          <w:spacing w:val="-16"/>
        </w:rPr>
        <w:t xml:space="preserve"> </w:t>
      </w:r>
      <w:r>
        <w:t>two-family</w:t>
      </w:r>
      <w:r>
        <w:rPr>
          <w:spacing w:val="-10"/>
        </w:rPr>
        <w:t xml:space="preserve"> </w:t>
      </w:r>
      <w:r>
        <w:t>and</w:t>
      </w:r>
      <w:r>
        <w:rPr>
          <w:spacing w:val="-13"/>
        </w:rPr>
        <w:t xml:space="preserve"> </w:t>
      </w:r>
      <w:r>
        <w:t>multi-family</w:t>
      </w:r>
      <w:r>
        <w:rPr>
          <w:spacing w:val="-4"/>
        </w:rPr>
        <w:t xml:space="preserve"> </w:t>
      </w:r>
      <w:r>
        <w:t>dwellings,</w:t>
      </w:r>
      <w:r>
        <w:rPr>
          <w:spacing w:val="-2"/>
        </w:rPr>
        <w:t xml:space="preserve"> </w:t>
      </w:r>
      <w:r>
        <w:t>and</w:t>
      </w:r>
      <w:r>
        <w:rPr>
          <w:spacing w:val="-15"/>
        </w:rPr>
        <w:t xml:space="preserve"> </w:t>
      </w:r>
      <w:r>
        <w:t>residential</w:t>
      </w:r>
      <w:r>
        <w:rPr>
          <w:spacing w:val="-3"/>
        </w:rPr>
        <w:t xml:space="preserve"> </w:t>
      </w:r>
      <w:r>
        <w:rPr>
          <w:spacing w:val="-2"/>
        </w:rPr>
        <w:t>condominiums</w:t>
      </w:r>
    </w:p>
    <w:p w14:paraId="15C12E10" w14:textId="77777777" w:rsidR="006979D5" w:rsidRDefault="002D7CC2">
      <w:pPr>
        <w:tabs>
          <w:tab w:val="left" w:pos="3737"/>
        </w:tabs>
        <w:spacing w:before="143"/>
        <w:ind w:left="1579"/>
        <w:rPr>
          <w:b/>
          <w:sz w:val="19"/>
        </w:rPr>
      </w:pPr>
      <w:r>
        <w:rPr>
          <w:b/>
          <w:spacing w:val="-5"/>
          <w:sz w:val="19"/>
        </w:rPr>
        <w:t>SECTION</w:t>
      </w:r>
      <w:r>
        <w:rPr>
          <w:b/>
          <w:spacing w:val="-4"/>
          <w:sz w:val="19"/>
        </w:rPr>
        <w:t xml:space="preserve"> </w:t>
      </w:r>
      <w:r>
        <w:rPr>
          <w:b/>
          <w:spacing w:val="-5"/>
          <w:sz w:val="19"/>
        </w:rPr>
        <w:t>9.3</w:t>
      </w:r>
      <w:r>
        <w:rPr>
          <w:b/>
          <w:sz w:val="19"/>
        </w:rPr>
        <w:tab/>
      </w:r>
      <w:r>
        <w:rPr>
          <w:b/>
          <w:spacing w:val="-8"/>
          <w:sz w:val="19"/>
        </w:rPr>
        <w:t>DEVELOPMENT</w:t>
      </w:r>
      <w:r>
        <w:rPr>
          <w:b/>
          <w:spacing w:val="19"/>
          <w:sz w:val="19"/>
        </w:rPr>
        <w:t xml:space="preserve"> </w:t>
      </w:r>
      <w:r>
        <w:rPr>
          <w:b/>
          <w:spacing w:val="-8"/>
          <w:sz w:val="19"/>
        </w:rPr>
        <w:t>REQUIREMENTS</w:t>
      </w:r>
      <w:r>
        <w:rPr>
          <w:b/>
          <w:spacing w:val="18"/>
          <w:sz w:val="19"/>
        </w:rPr>
        <w:t xml:space="preserve"> </w:t>
      </w:r>
      <w:r>
        <w:rPr>
          <w:b/>
          <w:spacing w:val="-8"/>
          <w:sz w:val="19"/>
        </w:rPr>
        <w:t>AND</w:t>
      </w:r>
      <w:r>
        <w:rPr>
          <w:b/>
          <w:spacing w:val="-5"/>
          <w:sz w:val="19"/>
        </w:rPr>
        <w:t xml:space="preserve"> </w:t>
      </w:r>
      <w:r>
        <w:rPr>
          <w:b/>
          <w:spacing w:val="-8"/>
          <w:sz w:val="19"/>
        </w:rPr>
        <w:t>STANDARDS</w:t>
      </w:r>
    </w:p>
    <w:p w14:paraId="2F10D80E" w14:textId="77777777" w:rsidR="006979D5" w:rsidRDefault="002D7CC2">
      <w:pPr>
        <w:pStyle w:val="ListParagraph"/>
        <w:numPr>
          <w:ilvl w:val="0"/>
          <w:numId w:val="92"/>
        </w:numPr>
        <w:tabs>
          <w:tab w:val="left" w:pos="1923"/>
          <w:tab w:val="left" w:pos="1927"/>
        </w:tabs>
        <w:spacing w:before="140" w:line="235" w:lineRule="auto"/>
        <w:ind w:right="1077" w:hanging="352"/>
        <w:jc w:val="both"/>
      </w:pPr>
      <w:r>
        <w:rPr>
          <w:u w:val="thick"/>
        </w:rPr>
        <w:t>Minimum Area.</w:t>
      </w:r>
      <w:r>
        <w:rPr>
          <w:spacing w:val="40"/>
        </w:rPr>
        <w:t xml:space="preserve"> </w:t>
      </w:r>
      <w:r>
        <w:t>In order to be zoned for a PUD, the proposed PUD must contain a contiguous land area of at least ten (10) acres in size.</w:t>
      </w:r>
      <w:r>
        <w:rPr>
          <w:spacing w:val="40"/>
        </w:rPr>
        <w:t xml:space="preserve"> </w:t>
      </w:r>
      <w:r>
        <w:t>Land traversed by a dedicated public right-of-way shall be considered contiguous.</w:t>
      </w:r>
    </w:p>
    <w:p w14:paraId="343D6C6D" w14:textId="77777777" w:rsidR="006979D5" w:rsidRDefault="002D7CC2">
      <w:pPr>
        <w:pStyle w:val="ListParagraph"/>
        <w:numPr>
          <w:ilvl w:val="0"/>
          <w:numId w:val="92"/>
        </w:numPr>
        <w:tabs>
          <w:tab w:val="left" w:pos="1918"/>
          <w:tab w:val="left" w:pos="1920"/>
        </w:tabs>
        <w:spacing w:before="132"/>
        <w:ind w:left="1918" w:right="1087" w:hanging="349"/>
        <w:jc w:val="both"/>
      </w:pPr>
      <w:r>
        <w:rPr>
          <w:u w:val="thick"/>
        </w:rPr>
        <w:t>Maximum Density.</w:t>
      </w:r>
      <w:r>
        <w:rPr>
          <w:spacing w:val="40"/>
        </w:rPr>
        <w:t xml:space="preserve"> </w:t>
      </w:r>
      <w:r>
        <w:t>The maximum density of any PUD shall not exceed the permitted densities</w:t>
      </w:r>
      <w:r>
        <w:rPr>
          <w:spacing w:val="-16"/>
        </w:rPr>
        <w:t xml:space="preserve"> </w:t>
      </w:r>
      <w:r>
        <w:t>of</w:t>
      </w:r>
      <w:r>
        <w:rPr>
          <w:spacing w:val="-15"/>
        </w:rPr>
        <w:t xml:space="preserve"> </w:t>
      </w:r>
      <w:r>
        <w:t>the</w:t>
      </w:r>
      <w:r>
        <w:rPr>
          <w:spacing w:val="-15"/>
        </w:rPr>
        <w:t xml:space="preserve"> </w:t>
      </w:r>
      <w:r>
        <w:t>underlying</w:t>
      </w:r>
      <w:r>
        <w:rPr>
          <w:spacing w:val="-5"/>
        </w:rPr>
        <w:t xml:space="preserve"> </w:t>
      </w:r>
      <w:r>
        <w:t>zoning</w:t>
      </w:r>
      <w:r>
        <w:rPr>
          <w:spacing w:val="-12"/>
        </w:rPr>
        <w:t xml:space="preserve"> </w:t>
      </w:r>
      <w:r>
        <w:t>district</w:t>
      </w:r>
      <w:r>
        <w:rPr>
          <w:spacing w:val="-8"/>
        </w:rPr>
        <w:t xml:space="preserve"> </w:t>
      </w:r>
      <w:r>
        <w:t>by</w:t>
      </w:r>
      <w:r>
        <w:rPr>
          <w:spacing w:val="-16"/>
        </w:rPr>
        <w:t xml:space="preserve"> </w:t>
      </w:r>
      <w:r>
        <w:t>more</w:t>
      </w:r>
      <w:r>
        <w:rPr>
          <w:spacing w:val="-15"/>
        </w:rPr>
        <w:t xml:space="preserve"> </w:t>
      </w:r>
      <w:r>
        <w:t>than</w:t>
      </w:r>
      <w:r>
        <w:rPr>
          <w:spacing w:val="-15"/>
        </w:rPr>
        <w:t xml:space="preserve"> </w:t>
      </w:r>
      <w:r>
        <w:t>1.5</w:t>
      </w:r>
      <w:r>
        <w:rPr>
          <w:spacing w:val="-15"/>
        </w:rPr>
        <w:t xml:space="preserve"> </w:t>
      </w:r>
      <w:r>
        <w:t>times.</w:t>
      </w:r>
      <w:r>
        <w:rPr>
          <w:spacing w:val="40"/>
        </w:rPr>
        <w:t xml:space="preserve"> </w:t>
      </w:r>
      <w:r>
        <w:t>Densities shall</w:t>
      </w:r>
      <w:r>
        <w:rPr>
          <w:spacing w:val="-12"/>
        </w:rPr>
        <w:t xml:space="preserve"> </w:t>
      </w:r>
      <w:r>
        <w:t>be</w:t>
      </w:r>
      <w:r>
        <w:rPr>
          <w:spacing w:val="-13"/>
        </w:rPr>
        <w:t xml:space="preserve"> </w:t>
      </w:r>
      <w:r>
        <w:t>based on</w:t>
      </w:r>
      <w:r>
        <w:rPr>
          <w:spacing w:val="-16"/>
        </w:rPr>
        <w:t xml:space="preserve"> </w:t>
      </w:r>
      <w:r>
        <w:t>the</w:t>
      </w:r>
      <w:r>
        <w:rPr>
          <w:spacing w:val="-14"/>
        </w:rPr>
        <w:t xml:space="preserve"> </w:t>
      </w:r>
      <w:r>
        <w:t>gross</w:t>
      </w:r>
      <w:r>
        <w:rPr>
          <w:spacing w:val="-6"/>
        </w:rPr>
        <w:t xml:space="preserve"> </w:t>
      </w:r>
      <w:r>
        <w:t>area</w:t>
      </w:r>
      <w:r>
        <w:rPr>
          <w:spacing w:val="-7"/>
        </w:rPr>
        <w:t xml:space="preserve"> </w:t>
      </w:r>
      <w:r>
        <w:t>of</w:t>
      </w:r>
      <w:r>
        <w:rPr>
          <w:spacing w:val="-14"/>
        </w:rPr>
        <w:t xml:space="preserve"> </w:t>
      </w:r>
      <w:r>
        <w:t>the</w:t>
      </w:r>
      <w:r>
        <w:rPr>
          <w:spacing w:val="-16"/>
        </w:rPr>
        <w:t xml:space="preserve"> </w:t>
      </w:r>
      <w:r>
        <w:t>PUD.</w:t>
      </w:r>
      <w:r>
        <w:rPr>
          <w:spacing w:val="40"/>
        </w:rPr>
        <w:t xml:space="preserve"> </w:t>
      </w:r>
      <w:r>
        <w:t>Where</w:t>
      </w:r>
      <w:r>
        <w:rPr>
          <w:spacing w:val="-3"/>
        </w:rPr>
        <w:t xml:space="preserve"> </w:t>
      </w:r>
      <w:r>
        <w:t>the</w:t>
      </w:r>
      <w:r>
        <w:rPr>
          <w:spacing w:val="-16"/>
        </w:rPr>
        <w:t xml:space="preserve"> </w:t>
      </w:r>
      <w:r>
        <w:t>underlying</w:t>
      </w:r>
      <w:r>
        <w:rPr>
          <w:spacing w:val="-1"/>
        </w:rPr>
        <w:t xml:space="preserve"> </w:t>
      </w:r>
      <w:r>
        <w:t>zoning</w:t>
      </w:r>
      <w:r>
        <w:rPr>
          <w:spacing w:val="-5"/>
        </w:rPr>
        <w:t xml:space="preserve"> </w:t>
      </w:r>
      <w:r>
        <w:t>districts</w:t>
      </w:r>
      <w:r>
        <w:rPr>
          <w:spacing w:val="-4"/>
        </w:rPr>
        <w:t xml:space="preserve"> </w:t>
      </w:r>
      <w:r>
        <w:t>have</w:t>
      </w:r>
      <w:r>
        <w:rPr>
          <w:spacing w:val="-16"/>
        </w:rPr>
        <w:t xml:space="preserve"> </w:t>
      </w:r>
      <w:r>
        <w:t>different</w:t>
      </w:r>
      <w:r>
        <w:rPr>
          <w:spacing w:val="-8"/>
        </w:rPr>
        <w:t xml:space="preserve"> </w:t>
      </w:r>
      <w:r>
        <w:t>density requirements,</w:t>
      </w:r>
      <w:r>
        <w:rPr>
          <w:spacing w:val="28"/>
        </w:rPr>
        <w:t xml:space="preserve"> </w:t>
      </w:r>
      <w:r>
        <w:t>the</w:t>
      </w:r>
      <w:r>
        <w:rPr>
          <w:spacing w:val="-5"/>
        </w:rPr>
        <w:t xml:space="preserve"> </w:t>
      </w:r>
      <w:r>
        <w:t>proportional average shall be calculated and</w:t>
      </w:r>
      <w:r>
        <w:rPr>
          <w:spacing w:val="-5"/>
        </w:rPr>
        <w:t xml:space="preserve"> </w:t>
      </w:r>
      <w:r>
        <w:t>applied to</w:t>
      </w:r>
      <w:r>
        <w:rPr>
          <w:spacing w:val="-4"/>
        </w:rPr>
        <w:t xml:space="preserve"> </w:t>
      </w:r>
      <w:r>
        <w:t>the PUD.</w:t>
      </w:r>
    </w:p>
    <w:p w14:paraId="3375552F" w14:textId="77777777" w:rsidR="006979D5" w:rsidRDefault="002D7CC2">
      <w:pPr>
        <w:pStyle w:val="ListParagraph"/>
        <w:numPr>
          <w:ilvl w:val="0"/>
          <w:numId w:val="92"/>
        </w:numPr>
        <w:tabs>
          <w:tab w:val="left" w:pos="1910"/>
          <w:tab w:val="left" w:pos="1913"/>
        </w:tabs>
        <w:spacing w:before="128"/>
        <w:ind w:left="1910" w:right="1086" w:hanging="343"/>
        <w:jc w:val="both"/>
      </w:pPr>
      <w:r>
        <w:rPr>
          <w:u w:val="thick"/>
        </w:rPr>
        <w:t>Minimum Standards: Underlying District and Waiver.</w:t>
      </w:r>
      <w:r>
        <w:rPr>
          <w:spacing w:val="40"/>
        </w:rPr>
        <w:t xml:space="preserve"> </w:t>
      </w:r>
      <w:r>
        <w:t>Unless specifically waived by the Township Board</w:t>
      </w:r>
      <w:r>
        <w:rPr>
          <w:spacing w:val="-1"/>
        </w:rPr>
        <w:t xml:space="preserve"> </w:t>
      </w:r>
      <w:r>
        <w:t>upon</w:t>
      </w:r>
      <w:r>
        <w:rPr>
          <w:spacing w:val="-5"/>
        </w:rPr>
        <w:t xml:space="preserve"> </w:t>
      </w:r>
      <w:r>
        <w:t>the</w:t>
      </w:r>
      <w:r>
        <w:rPr>
          <w:spacing w:val="-13"/>
        </w:rPr>
        <w:t xml:space="preserve"> </w:t>
      </w:r>
      <w:r>
        <w:t>recommendation</w:t>
      </w:r>
      <w:r>
        <w:rPr>
          <w:spacing w:val="-14"/>
        </w:rPr>
        <w:t xml:space="preserve"> </w:t>
      </w:r>
      <w:r>
        <w:t>of</w:t>
      </w:r>
      <w:r>
        <w:rPr>
          <w:spacing w:val="-16"/>
        </w:rPr>
        <w:t xml:space="preserve"> </w:t>
      </w:r>
      <w:r>
        <w:t>the</w:t>
      </w:r>
      <w:r>
        <w:rPr>
          <w:spacing w:val="-14"/>
        </w:rPr>
        <w:t xml:space="preserve"> </w:t>
      </w:r>
      <w:r>
        <w:t>Planning</w:t>
      </w:r>
      <w:r>
        <w:rPr>
          <w:spacing w:val="-2"/>
        </w:rPr>
        <w:t xml:space="preserve"> </w:t>
      </w:r>
      <w:r>
        <w:t>Commission,</w:t>
      </w:r>
      <w:r>
        <w:rPr>
          <w:spacing w:val="12"/>
        </w:rPr>
        <w:t xml:space="preserve"> </w:t>
      </w:r>
      <w:r>
        <w:t>all</w:t>
      </w:r>
      <w:r>
        <w:rPr>
          <w:spacing w:val="-15"/>
        </w:rPr>
        <w:t xml:space="preserve"> </w:t>
      </w:r>
      <w:r>
        <w:t>regulations</w:t>
      </w:r>
      <w:r>
        <w:rPr>
          <w:spacing w:val="-1"/>
        </w:rPr>
        <w:t xml:space="preserve"> </w:t>
      </w:r>
      <w:r>
        <w:t>of the underlying zoning district prior to the PUD request relative to lot size, lot width, yard area, structure height, setback, accessory uses,</w:t>
      </w:r>
      <w:r>
        <w:rPr>
          <w:spacing w:val="-2"/>
        </w:rPr>
        <w:t xml:space="preserve"> </w:t>
      </w:r>
      <w:r>
        <w:t>signs, parking and</w:t>
      </w:r>
      <w:r>
        <w:rPr>
          <w:spacing w:val="-2"/>
        </w:rPr>
        <w:t xml:space="preserve"> </w:t>
      </w:r>
      <w:r>
        <w:t>loading, landscaping, general provisions, and other applicable regulations shall apply, except that in projects within an underlying residential district which contain mixed uses, the most restrictive district regulations within this Ordinance under which each non-residential use would otherwise be</w:t>
      </w:r>
      <w:r>
        <w:rPr>
          <w:spacing w:val="-4"/>
        </w:rPr>
        <w:t xml:space="preserve"> </w:t>
      </w:r>
      <w:r>
        <w:t>permitted shall apply.</w:t>
      </w:r>
      <w:r>
        <w:rPr>
          <w:spacing w:val="40"/>
        </w:rPr>
        <w:t xml:space="preserve"> </w:t>
      </w:r>
      <w:r>
        <w:t>Departures shall only be waived if</w:t>
      </w:r>
      <w:r>
        <w:rPr>
          <w:spacing w:val="-4"/>
        </w:rPr>
        <w:t xml:space="preserve"> </w:t>
      </w:r>
      <w:r>
        <w:t>it is</w:t>
      </w:r>
      <w:r>
        <w:rPr>
          <w:spacing w:val="-6"/>
        </w:rPr>
        <w:t xml:space="preserve"> </w:t>
      </w:r>
      <w:r>
        <w:t>demonstrated by</w:t>
      </w:r>
      <w:r>
        <w:rPr>
          <w:spacing w:val="-8"/>
        </w:rPr>
        <w:t xml:space="preserve"> </w:t>
      </w:r>
      <w:r>
        <w:t>the</w:t>
      </w:r>
      <w:r>
        <w:rPr>
          <w:spacing w:val="-6"/>
        </w:rPr>
        <w:t xml:space="preserve"> </w:t>
      </w:r>
      <w:r>
        <w:t>applicant that</w:t>
      </w:r>
      <w:r>
        <w:rPr>
          <w:spacing w:val="-7"/>
        </w:rPr>
        <w:t xml:space="preserve"> </w:t>
      </w:r>
      <w:r>
        <w:t>there are</w:t>
      </w:r>
      <w:r>
        <w:rPr>
          <w:spacing w:val="-7"/>
        </w:rPr>
        <w:t xml:space="preserve"> </w:t>
      </w:r>
      <w:r>
        <w:t>features or</w:t>
      </w:r>
      <w:r>
        <w:rPr>
          <w:spacing w:val="-8"/>
        </w:rPr>
        <w:t xml:space="preserve"> </w:t>
      </w:r>
      <w:r>
        <w:t>planning mechanisms designed into</w:t>
      </w:r>
      <w:r>
        <w:rPr>
          <w:spacing w:val="-6"/>
        </w:rPr>
        <w:t xml:space="preserve"> </w:t>
      </w:r>
      <w:r>
        <w:t>the</w:t>
      </w:r>
      <w:r>
        <w:rPr>
          <w:spacing w:val="-5"/>
        </w:rPr>
        <w:t xml:space="preserve"> </w:t>
      </w:r>
      <w:r>
        <w:t>project which would achieve the objectives of each of the regulations from which a departure is being requested.</w:t>
      </w:r>
    </w:p>
    <w:p w14:paraId="3751BFC5" w14:textId="77777777" w:rsidR="006979D5" w:rsidRDefault="002D7CC2">
      <w:pPr>
        <w:pStyle w:val="ListParagraph"/>
        <w:numPr>
          <w:ilvl w:val="0"/>
          <w:numId w:val="92"/>
        </w:numPr>
        <w:tabs>
          <w:tab w:val="left" w:pos="1905"/>
          <w:tab w:val="left" w:pos="1910"/>
        </w:tabs>
        <w:spacing w:before="124"/>
        <w:ind w:left="1910" w:right="1090" w:hanging="357"/>
        <w:jc w:val="both"/>
      </w:pPr>
      <w:r>
        <w:rPr>
          <w:u w:val="thick"/>
        </w:rPr>
        <w:t>Design Considerations</w:t>
      </w:r>
      <w:r>
        <w:t>.</w:t>
      </w:r>
      <w:r>
        <w:rPr>
          <w:spacing w:val="40"/>
        </w:rPr>
        <w:t xml:space="preserve"> </w:t>
      </w:r>
      <w:r>
        <w:t>A proposed PUD shall take into account the following specific design considerations, as they are necessary to ensure compliance with all applicable regulations</w:t>
      </w:r>
      <w:r>
        <w:rPr>
          <w:spacing w:val="29"/>
        </w:rPr>
        <w:t xml:space="preserve"> </w:t>
      </w:r>
      <w:r>
        <w:t>and to ensure the compliance of the</w:t>
      </w:r>
      <w:r>
        <w:rPr>
          <w:spacing w:val="-4"/>
        </w:rPr>
        <w:t xml:space="preserve"> </w:t>
      </w:r>
      <w:r>
        <w:t>project with</w:t>
      </w:r>
      <w:r>
        <w:rPr>
          <w:spacing w:val="-3"/>
        </w:rPr>
        <w:t xml:space="preserve"> </w:t>
      </w:r>
      <w:r>
        <w:t>adjoining properties and</w:t>
      </w:r>
      <w:r>
        <w:rPr>
          <w:spacing w:val="-7"/>
        </w:rPr>
        <w:t xml:space="preserve"> </w:t>
      </w:r>
      <w:r>
        <w:t>the general area where the property is located:</w:t>
      </w:r>
    </w:p>
    <w:p w14:paraId="5636BE49" w14:textId="77777777" w:rsidR="006979D5" w:rsidRDefault="002D7CC2">
      <w:pPr>
        <w:pStyle w:val="ListParagraph"/>
        <w:numPr>
          <w:ilvl w:val="1"/>
          <w:numId w:val="92"/>
        </w:numPr>
        <w:tabs>
          <w:tab w:val="left" w:pos="2264"/>
        </w:tabs>
        <w:spacing w:before="120"/>
        <w:ind w:right="1091" w:hanging="356"/>
        <w:jc w:val="both"/>
      </w:pPr>
      <w:r>
        <w:t>Ingress and egress to property and proposed buildings and structures thereon with particular</w:t>
      </w:r>
      <w:r>
        <w:rPr>
          <w:spacing w:val="-2"/>
        </w:rPr>
        <w:t xml:space="preserve"> </w:t>
      </w:r>
      <w:r>
        <w:t>reference to</w:t>
      </w:r>
      <w:r>
        <w:rPr>
          <w:spacing w:val="-5"/>
        </w:rPr>
        <w:t xml:space="preserve"> </w:t>
      </w:r>
      <w:r>
        <w:t>vehicle</w:t>
      </w:r>
      <w:r>
        <w:rPr>
          <w:spacing w:val="-4"/>
        </w:rPr>
        <w:t xml:space="preserve"> </w:t>
      </w:r>
      <w:r>
        <w:t>and</w:t>
      </w:r>
      <w:r>
        <w:rPr>
          <w:spacing w:val="-7"/>
        </w:rPr>
        <w:t xml:space="preserve"> </w:t>
      </w:r>
      <w:r>
        <w:t>pedestrian safety</w:t>
      </w:r>
      <w:r>
        <w:rPr>
          <w:spacing w:val="-5"/>
        </w:rPr>
        <w:t xml:space="preserve"> </w:t>
      </w:r>
      <w:r>
        <w:t>and</w:t>
      </w:r>
      <w:r>
        <w:rPr>
          <w:spacing w:val="-14"/>
        </w:rPr>
        <w:t xml:space="preserve"> </w:t>
      </w:r>
      <w:r>
        <w:t>convenience, traffic flow</w:t>
      </w:r>
      <w:r>
        <w:rPr>
          <w:spacing w:val="-1"/>
        </w:rPr>
        <w:t xml:space="preserve"> </w:t>
      </w:r>
      <w:r>
        <w:t>and control, and access in case of fire or catastrophe;</w:t>
      </w:r>
    </w:p>
    <w:p w14:paraId="0D2EC892" w14:textId="77777777" w:rsidR="006979D5" w:rsidRDefault="002D7CC2">
      <w:pPr>
        <w:pStyle w:val="ListParagraph"/>
        <w:numPr>
          <w:ilvl w:val="1"/>
          <w:numId w:val="92"/>
        </w:numPr>
        <w:tabs>
          <w:tab w:val="left" w:pos="2264"/>
          <w:tab w:val="left" w:pos="2266"/>
        </w:tabs>
        <w:spacing w:before="129"/>
        <w:ind w:right="1097" w:hanging="360"/>
      </w:pPr>
      <w:r>
        <w:rPr>
          <w:spacing w:val="-60"/>
        </w:rPr>
        <w:t xml:space="preserve"> </w:t>
      </w:r>
      <w:r>
        <w:t>Off-street parking and loading where required, with particular reference to</w:t>
      </w:r>
      <w:r>
        <w:rPr>
          <w:spacing w:val="-1"/>
        </w:rPr>
        <w:t xml:space="preserve"> </w:t>
      </w:r>
      <w:r>
        <w:t>impacts of noise, glare, or odor on</w:t>
      </w:r>
      <w:r>
        <w:rPr>
          <w:spacing w:val="-3"/>
        </w:rPr>
        <w:t xml:space="preserve"> </w:t>
      </w:r>
      <w:r>
        <w:t>each use in the proposed PUD and adjacent land uses;</w:t>
      </w:r>
    </w:p>
    <w:p w14:paraId="56D1388B" w14:textId="77777777" w:rsidR="006979D5" w:rsidRDefault="002D7CC2">
      <w:pPr>
        <w:pStyle w:val="ListParagraph"/>
        <w:numPr>
          <w:ilvl w:val="1"/>
          <w:numId w:val="92"/>
        </w:numPr>
        <w:tabs>
          <w:tab w:val="left" w:pos="2259"/>
        </w:tabs>
        <w:spacing w:before="114"/>
        <w:ind w:left="2259" w:hanging="358"/>
      </w:pPr>
      <w:r>
        <w:t>Refuse</w:t>
      </w:r>
      <w:r>
        <w:rPr>
          <w:spacing w:val="-1"/>
        </w:rPr>
        <w:t xml:space="preserve"> </w:t>
      </w:r>
      <w:r>
        <w:t>and</w:t>
      </w:r>
      <w:r>
        <w:rPr>
          <w:spacing w:val="-7"/>
        </w:rPr>
        <w:t xml:space="preserve"> </w:t>
      </w:r>
      <w:r>
        <w:t>service</w:t>
      </w:r>
      <w:r>
        <w:rPr>
          <w:spacing w:val="4"/>
        </w:rPr>
        <w:t xml:space="preserve"> </w:t>
      </w:r>
      <w:r>
        <w:rPr>
          <w:spacing w:val="-2"/>
        </w:rPr>
        <w:t>areas;</w:t>
      </w:r>
    </w:p>
    <w:p w14:paraId="33730C7B" w14:textId="77777777" w:rsidR="006979D5" w:rsidRDefault="002D7CC2">
      <w:pPr>
        <w:pStyle w:val="ListParagraph"/>
        <w:numPr>
          <w:ilvl w:val="1"/>
          <w:numId w:val="92"/>
        </w:numPr>
        <w:tabs>
          <w:tab w:val="left" w:pos="2260"/>
        </w:tabs>
        <w:ind w:left="2260" w:hanging="359"/>
      </w:pPr>
      <w:r>
        <w:t>Utilities,</w:t>
      </w:r>
      <w:r>
        <w:rPr>
          <w:spacing w:val="-12"/>
        </w:rPr>
        <w:t xml:space="preserve"> </w:t>
      </w:r>
      <w:r>
        <w:t>with</w:t>
      </w:r>
      <w:r>
        <w:rPr>
          <w:spacing w:val="-15"/>
        </w:rPr>
        <w:t xml:space="preserve"> </w:t>
      </w:r>
      <w:r>
        <w:t>reference</w:t>
      </w:r>
      <w:r>
        <w:rPr>
          <w:spacing w:val="-3"/>
        </w:rPr>
        <w:t xml:space="preserve"> </w:t>
      </w:r>
      <w:r>
        <w:t>to</w:t>
      </w:r>
      <w:r>
        <w:rPr>
          <w:spacing w:val="-13"/>
        </w:rPr>
        <w:t xml:space="preserve"> </w:t>
      </w:r>
      <w:r>
        <w:t>locations, availability,</w:t>
      </w:r>
      <w:r>
        <w:rPr>
          <w:spacing w:val="9"/>
        </w:rPr>
        <w:t xml:space="preserve"> </w:t>
      </w:r>
      <w:r>
        <w:t>and</w:t>
      </w:r>
      <w:r>
        <w:rPr>
          <w:spacing w:val="-11"/>
        </w:rPr>
        <w:t xml:space="preserve"> </w:t>
      </w:r>
      <w:r>
        <w:rPr>
          <w:spacing w:val="-2"/>
        </w:rPr>
        <w:t>compatibility;</w:t>
      </w:r>
    </w:p>
    <w:p w14:paraId="5FB2984F" w14:textId="77777777" w:rsidR="006979D5" w:rsidRDefault="002D7CC2">
      <w:pPr>
        <w:pStyle w:val="ListParagraph"/>
        <w:numPr>
          <w:ilvl w:val="1"/>
          <w:numId w:val="92"/>
        </w:numPr>
        <w:tabs>
          <w:tab w:val="left" w:pos="2259"/>
        </w:tabs>
        <w:spacing w:before="129"/>
        <w:ind w:left="2259" w:hanging="358"/>
        <w:jc w:val="both"/>
      </w:pPr>
      <w:r>
        <w:t>Screening</w:t>
      </w:r>
      <w:r>
        <w:rPr>
          <w:spacing w:val="4"/>
        </w:rPr>
        <w:t xml:space="preserve"> </w:t>
      </w:r>
      <w:r>
        <w:t>and</w:t>
      </w:r>
      <w:r>
        <w:rPr>
          <w:spacing w:val="-9"/>
        </w:rPr>
        <w:t xml:space="preserve"> </w:t>
      </w:r>
      <w:r>
        <w:t>buffering, with</w:t>
      </w:r>
      <w:r>
        <w:rPr>
          <w:spacing w:val="-15"/>
        </w:rPr>
        <w:t xml:space="preserve"> </w:t>
      </w:r>
      <w:r>
        <w:t>reference</w:t>
      </w:r>
      <w:r>
        <w:rPr>
          <w:spacing w:val="-5"/>
        </w:rPr>
        <w:t xml:space="preserve"> </w:t>
      </w:r>
      <w:r>
        <w:t>to</w:t>
      </w:r>
      <w:r>
        <w:rPr>
          <w:spacing w:val="-15"/>
        </w:rPr>
        <w:t xml:space="preserve"> </w:t>
      </w:r>
      <w:r>
        <w:t>type,</w:t>
      </w:r>
      <w:r>
        <w:rPr>
          <w:spacing w:val="-4"/>
        </w:rPr>
        <w:t xml:space="preserve"> </w:t>
      </w:r>
      <w:r>
        <w:t>dimensions, and</w:t>
      </w:r>
      <w:r>
        <w:rPr>
          <w:spacing w:val="-11"/>
        </w:rPr>
        <w:t xml:space="preserve"> </w:t>
      </w:r>
      <w:r>
        <w:rPr>
          <w:spacing w:val="-2"/>
        </w:rPr>
        <w:t>character;</w:t>
      </w:r>
    </w:p>
    <w:p w14:paraId="6189EF6E" w14:textId="77777777" w:rsidR="006979D5" w:rsidRDefault="002D7CC2">
      <w:pPr>
        <w:pStyle w:val="ListParagraph"/>
        <w:numPr>
          <w:ilvl w:val="1"/>
          <w:numId w:val="92"/>
        </w:numPr>
        <w:tabs>
          <w:tab w:val="left" w:pos="2251"/>
          <w:tab w:val="left" w:pos="2256"/>
        </w:tabs>
        <w:spacing w:before="127" w:line="235" w:lineRule="auto"/>
        <w:ind w:left="2256" w:right="1098" w:hanging="362"/>
        <w:jc w:val="both"/>
      </w:pPr>
      <w:r>
        <w:t>Signs, if any, and proposed exterior lighting with reference to glare, traffic safety, economic effect, and compatibility and harmony with adjoining properties and properties in the proposed PUD;</w:t>
      </w:r>
    </w:p>
    <w:p w14:paraId="03B33BE9" w14:textId="77777777" w:rsidR="006979D5" w:rsidRDefault="002D7CC2">
      <w:pPr>
        <w:pStyle w:val="ListParagraph"/>
        <w:numPr>
          <w:ilvl w:val="1"/>
          <w:numId w:val="92"/>
        </w:numPr>
        <w:tabs>
          <w:tab w:val="left" w:pos="2253"/>
        </w:tabs>
        <w:spacing w:before="125"/>
        <w:ind w:left="2253" w:hanging="360"/>
        <w:jc w:val="both"/>
      </w:pPr>
      <w:r>
        <w:t>Required</w:t>
      </w:r>
      <w:r>
        <w:rPr>
          <w:spacing w:val="6"/>
        </w:rPr>
        <w:t xml:space="preserve"> </w:t>
      </w:r>
      <w:r>
        <w:t>yards</w:t>
      </w:r>
      <w:r>
        <w:rPr>
          <w:spacing w:val="-2"/>
        </w:rPr>
        <w:t xml:space="preserve"> </w:t>
      </w:r>
      <w:r>
        <w:t>and</w:t>
      </w:r>
      <w:r>
        <w:rPr>
          <w:spacing w:val="-4"/>
        </w:rPr>
        <w:t xml:space="preserve"> </w:t>
      </w:r>
      <w:r>
        <w:t>other</w:t>
      </w:r>
      <w:r>
        <w:rPr>
          <w:spacing w:val="-3"/>
        </w:rPr>
        <w:t xml:space="preserve"> </w:t>
      </w:r>
      <w:r>
        <w:t>open</w:t>
      </w:r>
      <w:r>
        <w:rPr>
          <w:spacing w:val="-12"/>
        </w:rPr>
        <w:t xml:space="preserve"> </w:t>
      </w:r>
      <w:r>
        <w:rPr>
          <w:spacing w:val="-2"/>
        </w:rPr>
        <w:t>spaces;</w:t>
      </w:r>
    </w:p>
    <w:p w14:paraId="0E0E112B" w14:textId="77777777" w:rsidR="006979D5" w:rsidRDefault="002D7CC2">
      <w:pPr>
        <w:pStyle w:val="ListParagraph"/>
        <w:numPr>
          <w:ilvl w:val="2"/>
          <w:numId w:val="92"/>
        </w:numPr>
        <w:tabs>
          <w:tab w:val="left" w:pos="2791"/>
          <w:tab w:val="left" w:pos="2796"/>
        </w:tabs>
        <w:spacing w:before="135" w:line="232" w:lineRule="auto"/>
        <w:ind w:right="1109" w:hanging="367"/>
      </w:pPr>
      <w:r>
        <w:t>General compatibility</w:t>
      </w:r>
      <w:r>
        <w:rPr>
          <w:spacing w:val="39"/>
        </w:rPr>
        <w:t xml:space="preserve"> </w:t>
      </w:r>
      <w:r>
        <w:t>with adjoining properties</w:t>
      </w:r>
      <w:r>
        <w:rPr>
          <w:spacing w:val="35"/>
        </w:rPr>
        <w:t xml:space="preserve"> </w:t>
      </w:r>
      <w:r>
        <w:t>and properties</w:t>
      </w:r>
      <w:r>
        <w:rPr>
          <w:spacing w:val="33"/>
        </w:rPr>
        <w:t xml:space="preserve"> </w:t>
      </w:r>
      <w:r>
        <w:t>in the proposed PUD; and</w:t>
      </w:r>
    </w:p>
    <w:p w14:paraId="4CB568F3" w14:textId="77777777" w:rsidR="006979D5" w:rsidRDefault="006979D5">
      <w:pPr>
        <w:pStyle w:val="ListParagraph"/>
        <w:spacing w:line="232" w:lineRule="auto"/>
        <w:jc w:val="left"/>
        <w:sectPr w:rsidR="006979D5">
          <w:pgSz w:w="12270" w:h="15840"/>
          <w:pgMar w:top="900" w:right="283" w:bottom="1780" w:left="283" w:header="0" w:footer="1584" w:gutter="0"/>
          <w:cols w:space="720"/>
        </w:sectPr>
      </w:pPr>
    </w:p>
    <w:p w14:paraId="6688134F" w14:textId="77777777" w:rsidR="006979D5" w:rsidRDefault="002D7CC2">
      <w:pPr>
        <w:pStyle w:val="ListParagraph"/>
        <w:numPr>
          <w:ilvl w:val="2"/>
          <w:numId w:val="92"/>
        </w:numPr>
        <w:tabs>
          <w:tab w:val="left" w:pos="2748"/>
        </w:tabs>
        <w:spacing w:before="67"/>
        <w:ind w:left="2748" w:hanging="354"/>
      </w:pPr>
      <w:r>
        <w:lastRenderedPageBreak/>
        <w:t>The</w:t>
      </w:r>
      <w:r>
        <w:rPr>
          <w:spacing w:val="-7"/>
        </w:rPr>
        <w:t xml:space="preserve"> </w:t>
      </w:r>
      <w:r>
        <w:t>purposes</w:t>
      </w:r>
      <w:r>
        <w:rPr>
          <w:spacing w:val="17"/>
        </w:rPr>
        <w:t xml:space="preserve"> </w:t>
      </w:r>
      <w:r>
        <w:t>of</w:t>
      </w:r>
      <w:r>
        <w:rPr>
          <w:spacing w:val="-11"/>
        </w:rPr>
        <w:t xml:space="preserve"> </w:t>
      </w:r>
      <w:r>
        <w:t>this</w:t>
      </w:r>
      <w:r>
        <w:rPr>
          <w:spacing w:val="-11"/>
        </w:rPr>
        <w:t xml:space="preserve"> </w:t>
      </w:r>
      <w:r>
        <w:rPr>
          <w:spacing w:val="-2"/>
        </w:rPr>
        <w:t>Ordinance.</w:t>
      </w:r>
    </w:p>
    <w:p w14:paraId="0D59A029" w14:textId="77777777" w:rsidR="006979D5" w:rsidRDefault="002D7CC2">
      <w:pPr>
        <w:pStyle w:val="ListParagraph"/>
        <w:numPr>
          <w:ilvl w:val="0"/>
          <w:numId w:val="92"/>
        </w:numPr>
        <w:tabs>
          <w:tab w:val="left" w:pos="1849"/>
        </w:tabs>
        <w:spacing w:before="141" w:line="235" w:lineRule="auto"/>
        <w:ind w:left="1849" w:right="1168" w:hanging="368"/>
        <w:jc w:val="both"/>
      </w:pPr>
      <w:r>
        <w:rPr>
          <w:u w:val="thick"/>
        </w:rPr>
        <w:t>Review</w:t>
      </w:r>
      <w:r>
        <w:t xml:space="preserve"> </w:t>
      </w:r>
      <w:r>
        <w:rPr>
          <w:u w:val="thick"/>
        </w:rPr>
        <w:t>Standards.</w:t>
      </w:r>
      <w:r>
        <w:rPr>
          <w:spacing w:val="40"/>
        </w:rPr>
        <w:t xml:space="preserve"> </w:t>
      </w:r>
      <w:r>
        <w:t>In making its recommendations or approvals, the Planning Commission and</w:t>
      </w:r>
      <w:r>
        <w:rPr>
          <w:spacing w:val="-10"/>
        </w:rPr>
        <w:t xml:space="preserve"> </w:t>
      </w:r>
      <w:r>
        <w:t>Township Board</w:t>
      </w:r>
      <w:r>
        <w:rPr>
          <w:spacing w:val="-7"/>
        </w:rPr>
        <w:t xml:space="preserve"> </w:t>
      </w:r>
      <w:r>
        <w:t>shall</w:t>
      </w:r>
      <w:r>
        <w:rPr>
          <w:spacing w:val="-9"/>
        </w:rPr>
        <w:t xml:space="preserve"> </w:t>
      </w:r>
      <w:r>
        <w:t>find</w:t>
      </w:r>
      <w:r>
        <w:rPr>
          <w:spacing w:val="-10"/>
        </w:rPr>
        <w:t xml:space="preserve"> </w:t>
      </w:r>
      <w:r>
        <w:t>that</w:t>
      </w:r>
      <w:r>
        <w:rPr>
          <w:spacing w:val="-9"/>
        </w:rPr>
        <w:t xml:space="preserve"> </w:t>
      </w:r>
      <w:r>
        <w:t>the</w:t>
      </w:r>
      <w:r>
        <w:rPr>
          <w:spacing w:val="-14"/>
        </w:rPr>
        <w:t xml:space="preserve"> </w:t>
      </w:r>
      <w:r>
        <w:t>proposed</w:t>
      </w:r>
      <w:r>
        <w:rPr>
          <w:spacing w:val="-8"/>
        </w:rPr>
        <w:t xml:space="preserve"> </w:t>
      </w:r>
      <w:r>
        <w:t>PUD</w:t>
      </w:r>
      <w:r>
        <w:rPr>
          <w:spacing w:val="-11"/>
        </w:rPr>
        <w:t xml:space="preserve"> </w:t>
      </w:r>
      <w:r>
        <w:t>meets</w:t>
      </w:r>
      <w:r>
        <w:rPr>
          <w:spacing w:val="-10"/>
        </w:rPr>
        <w:t xml:space="preserve"> </w:t>
      </w:r>
      <w:r>
        <w:t>the</w:t>
      </w:r>
      <w:r>
        <w:rPr>
          <w:spacing w:val="-13"/>
        </w:rPr>
        <w:t xml:space="preserve"> </w:t>
      </w:r>
      <w:r>
        <w:t>intent</w:t>
      </w:r>
      <w:r>
        <w:rPr>
          <w:spacing w:val="-9"/>
        </w:rPr>
        <w:t xml:space="preserve"> </w:t>
      </w:r>
      <w:r>
        <w:t>of</w:t>
      </w:r>
      <w:r>
        <w:rPr>
          <w:spacing w:val="-16"/>
        </w:rPr>
        <w:t xml:space="preserve"> </w:t>
      </w:r>
      <w:r>
        <w:t>the PUD district and the following standards:</w:t>
      </w:r>
    </w:p>
    <w:p w14:paraId="4261EBEF" w14:textId="77777777" w:rsidR="006979D5" w:rsidRDefault="002D7CC2">
      <w:pPr>
        <w:pStyle w:val="ListParagraph"/>
        <w:numPr>
          <w:ilvl w:val="1"/>
          <w:numId w:val="92"/>
        </w:numPr>
        <w:tabs>
          <w:tab w:val="left" w:pos="2206"/>
        </w:tabs>
        <w:spacing w:before="132"/>
        <w:ind w:left="2206" w:right="1170" w:hanging="356"/>
        <w:jc w:val="both"/>
      </w:pPr>
      <w:r>
        <w:t>Granting</w:t>
      </w:r>
      <w:r>
        <w:rPr>
          <w:spacing w:val="-16"/>
        </w:rPr>
        <w:t xml:space="preserve"> </w:t>
      </w:r>
      <w:r>
        <w:t>of</w:t>
      </w:r>
      <w:r>
        <w:rPr>
          <w:spacing w:val="-15"/>
        </w:rPr>
        <w:t xml:space="preserve"> </w:t>
      </w:r>
      <w:r>
        <w:t>the</w:t>
      </w:r>
      <w:r>
        <w:rPr>
          <w:spacing w:val="-15"/>
        </w:rPr>
        <w:t xml:space="preserve"> </w:t>
      </w:r>
      <w:r>
        <w:t>PUD</w:t>
      </w:r>
      <w:r>
        <w:rPr>
          <w:spacing w:val="-16"/>
        </w:rPr>
        <w:t xml:space="preserve"> </w:t>
      </w:r>
      <w:r>
        <w:t>rezoning</w:t>
      </w:r>
      <w:r>
        <w:rPr>
          <w:spacing w:val="-9"/>
        </w:rPr>
        <w:t xml:space="preserve"> </w:t>
      </w:r>
      <w:r>
        <w:t>will</w:t>
      </w:r>
      <w:r>
        <w:rPr>
          <w:spacing w:val="-15"/>
        </w:rPr>
        <w:t xml:space="preserve"> </w:t>
      </w:r>
      <w:r>
        <w:t>result</w:t>
      </w:r>
      <w:r>
        <w:rPr>
          <w:spacing w:val="-10"/>
        </w:rPr>
        <w:t xml:space="preserve"> </w:t>
      </w:r>
      <w:r>
        <w:t>in</w:t>
      </w:r>
      <w:r>
        <w:rPr>
          <w:spacing w:val="-16"/>
        </w:rPr>
        <w:t xml:space="preserve"> </w:t>
      </w:r>
      <w:r>
        <w:t>a</w:t>
      </w:r>
      <w:r>
        <w:rPr>
          <w:spacing w:val="-15"/>
        </w:rPr>
        <w:t xml:space="preserve"> </w:t>
      </w:r>
      <w:r>
        <w:t>recognizable</w:t>
      </w:r>
      <w:r>
        <w:rPr>
          <w:spacing w:val="-3"/>
        </w:rPr>
        <w:t xml:space="preserve"> </w:t>
      </w:r>
      <w:r>
        <w:t>and</w:t>
      </w:r>
      <w:r>
        <w:rPr>
          <w:spacing w:val="-15"/>
        </w:rPr>
        <w:t xml:space="preserve"> </w:t>
      </w:r>
      <w:r>
        <w:t>substantial benefit</w:t>
      </w:r>
      <w:r>
        <w:rPr>
          <w:spacing w:val="-7"/>
        </w:rPr>
        <w:t xml:space="preserve"> </w:t>
      </w:r>
      <w:r>
        <w:t>to</w:t>
      </w:r>
      <w:r>
        <w:rPr>
          <w:spacing w:val="-15"/>
        </w:rPr>
        <w:t xml:space="preserve"> </w:t>
      </w:r>
      <w:r>
        <w:t>the ultimate</w:t>
      </w:r>
      <w:r>
        <w:rPr>
          <w:spacing w:val="-4"/>
        </w:rPr>
        <w:t xml:space="preserve"> </w:t>
      </w:r>
      <w:r>
        <w:t>users</w:t>
      </w:r>
      <w:r>
        <w:rPr>
          <w:spacing w:val="-11"/>
        </w:rPr>
        <w:t xml:space="preserve"> </w:t>
      </w:r>
      <w:r>
        <w:t>of</w:t>
      </w:r>
      <w:r>
        <w:rPr>
          <w:spacing w:val="-16"/>
        </w:rPr>
        <w:t xml:space="preserve"> </w:t>
      </w:r>
      <w:r>
        <w:t>the</w:t>
      </w:r>
      <w:r>
        <w:rPr>
          <w:spacing w:val="-13"/>
        </w:rPr>
        <w:t xml:space="preserve"> </w:t>
      </w:r>
      <w:r>
        <w:t>project</w:t>
      </w:r>
      <w:r>
        <w:rPr>
          <w:spacing w:val="-9"/>
        </w:rPr>
        <w:t xml:space="preserve"> </w:t>
      </w:r>
      <w:r>
        <w:t>and</w:t>
      </w:r>
      <w:r>
        <w:rPr>
          <w:spacing w:val="-16"/>
        </w:rPr>
        <w:t xml:space="preserve"> </w:t>
      </w:r>
      <w:r>
        <w:t>to</w:t>
      </w:r>
      <w:r>
        <w:rPr>
          <w:spacing w:val="-12"/>
        </w:rPr>
        <w:t xml:space="preserve"> </w:t>
      </w:r>
      <w:r>
        <w:t>the</w:t>
      </w:r>
      <w:r>
        <w:rPr>
          <w:spacing w:val="-15"/>
        </w:rPr>
        <w:t xml:space="preserve"> </w:t>
      </w:r>
      <w:r>
        <w:t>community</w:t>
      </w:r>
      <w:r>
        <w:rPr>
          <w:spacing w:val="-2"/>
        </w:rPr>
        <w:t xml:space="preserve"> </w:t>
      </w:r>
      <w:r>
        <w:t>where</w:t>
      </w:r>
      <w:r>
        <w:rPr>
          <w:spacing w:val="-5"/>
        </w:rPr>
        <w:t xml:space="preserve"> </w:t>
      </w:r>
      <w:r>
        <w:t>such</w:t>
      </w:r>
      <w:r>
        <w:rPr>
          <w:spacing w:val="-10"/>
        </w:rPr>
        <w:t xml:space="preserve"> </w:t>
      </w:r>
      <w:r>
        <w:t>benefit</w:t>
      </w:r>
      <w:r>
        <w:rPr>
          <w:spacing w:val="-10"/>
        </w:rPr>
        <w:t xml:space="preserve"> </w:t>
      </w:r>
      <w:r>
        <w:t>would</w:t>
      </w:r>
      <w:r>
        <w:rPr>
          <w:spacing w:val="-11"/>
        </w:rPr>
        <w:t xml:space="preserve"> </w:t>
      </w:r>
      <w:r>
        <w:t>otherwise be unfeasible or unlikely to be achieved.</w:t>
      </w:r>
    </w:p>
    <w:p w14:paraId="41A4FBA7" w14:textId="77777777" w:rsidR="006979D5" w:rsidRDefault="002D7CC2">
      <w:pPr>
        <w:pStyle w:val="ListParagraph"/>
        <w:numPr>
          <w:ilvl w:val="1"/>
          <w:numId w:val="92"/>
        </w:numPr>
        <w:tabs>
          <w:tab w:val="left" w:pos="2198"/>
          <w:tab w:val="left" w:pos="2205"/>
        </w:tabs>
        <w:spacing w:before="131" w:line="237" w:lineRule="auto"/>
        <w:ind w:left="2198" w:right="1173" w:hanging="360"/>
        <w:jc w:val="both"/>
      </w:pPr>
      <w:r>
        <w:t>In relation to underlying zoning, the proposed type and density of use shall not result in</w:t>
      </w:r>
      <w:r>
        <w:rPr>
          <w:spacing w:val="-7"/>
        </w:rPr>
        <w:t xml:space="preserve"> </w:t>
      </w:r>
      <w:r>
        <w:t>a</w:t>
      </w:r>
      <w:r>
        <w:rPr>
          <w:spacing w:val="-2"/>
        </w:rPr>
        <w:t xml:space="preserve"> </w:t>
      </w:r>
      <w:r>
        <w:t>material increase in</w:t>
      </w:r>
      <w:r>
        <w:rPr>
          <w:spacing w:val="-3"/>
        </w:rPr>
        <w:t xml:space="preserve"> </w:t>
      </w:r>
      <w:r>
        <w:t>the need for public services, facilities, and</w:t>
      </w:r>
      <w:r>
        <w:rPr>
          <w:spacing w:val="-2"/>
        </w:rPr>
        <w:t xml:space="preserve"> </w:t>
      </w:r>
      <w:r>
        <w:t>utilities, and shall not place a</w:t>
      </w:r>
      <w:r>
        <w:rPr>
          <w:spacing w:val="-4"/>
        </w:rPr>
        <w:t xml:space="preserve"> </w:t>
      </w:r>
      <w:r>
        <w:t>material burden upon the subject or</w:t>
      </w:r>
      <w:r>
        <w:rPr>
          <w:spacing w:val="-1"/>
        </w:rPr>
        <w:t xml:space="preserve"> </w:t>
      </w:r>
      <w:r>
        <w:t>surrounding land or property owners and occupants or the natural environment.</w:t>
      </w:r>
    </w:p>
    <w:p w14:paraId="7157089C" w14:textId="77777777" w:rsidR="006979D5" w:rsidRDefault="002D7CC2">
      <w:pPr>
        <w:pStyle w:val="ListParagraph"/>
        <w:numPr>
          <w:ilvl w:val="1"/>
          <w:numId w:val="92"/>
        </w:numPr>
        <w:tabs>
          <w:tab w:val="left" w:pos="2198"/>
        </w:tabs>
        <w:spacing w:before="142" w:line="232" w:lineRule="auto"/>
        <w:ind w:left="2198" w:right="1191" w:hanging="363"/>
        <w:jc w:val="both"/>
      </w:pPr>
      <w:r>
        <w:t>The</w:t>
      </w:r>
      <w:r>
        <w:rPr>
          <w:spacing w:val="-13"/>
        </w:rPr>
        <w:t xml:space="preserve"> </w:t>
      </w:r>
      <w:r>
        <w:t>proposed development shall</w:t>
      </w:r>
      <w:r>
        <w:rPr>
          <w:spacing w:val="-1"/>
        </w:rPr>
        <w:t xml:space="preserve"> </w:t>
      </w:r>
      <w:r>
        <w:t>be</w:t>
      </w:r>
      <w:r>
        <w:rPr>
          <w:spacing w:val="-9"/>
        </w:rPr>
        <w:t xml:space="preserve"> </w:t>
      </w:r>
      <w:r>
        <w:t>compatible with</w:t>
      </w:r>
      <w:r>
        <w:rPr>
          <w:spacing w:val="-9"/>
        </w:rPr>
        <w:t xml:space="preserve"> </w:t>
      </w:r>
      <w:r>
        <w:t>the</w:t>
      </w:r>
      <w:r>
        <w:rPr>
          <w:spacing w:val="-1"/>
        </w:rPr>
        <w:t xml:space="preserve"> </w:t>
      </w:r>
      <w:r>
        <w:t>Master</w:t>
      </w:r>
      <w:r>
        <w:rPr>
          <w:spacing w:val="-6"/>
        </w:rPr>
        <w:t xml:space="preserve"> </w:t>
      </w:r>
      <w:r>
        <w:t>Plan</w:t>
      </w:r>
      <w:r>
        <w:rPr>
          <w:spacing w:val="-2"/>
        </w:rPr>
        <w:t xml:space="preserve"> </w:t>
      </w:r>
      <w:r>
        <w:t>of</w:t>
      </w:r>
      <w:r>
        <w:rPr>
          <w:spacing w:val="-3"/>
        </w:rPr>
        <w:t xml:space="preserve"> </w:t>
      </w:r>
      <w:r>
        <w:t>the</w:t>
      </w:r>
      <w:r>
        <w:rPr>
          <w:spacing w:val="-5"/>
        </w:rPr>
        <w:t xml:space="preserve"> </w:t>
      </w:r>
      <w:r>
        <w:t>Township and shall be consistent with the intent and spirit of this Article.</w:t>
      </w:r>
    </w:p>
    <w:p w14:paraId="32F24BCC" w14:textId="77777777" w:rsidR="006979D5" w:rsidRDefault="002D7CC2">
      <w:pPr>
        <w:pStyle w:val="ListParagraph"/>
        <w:numPr>
          <w:ilvl w:val="1"/>
          <w:numId w:val="92"/>
        </w:numPr>
        <w:tabs>
          <w:tab w:val="left" w:pos="2198"/>
        </w:tabs>
        <w:spacing w:before="143" w:line="225" w:lineRule="auto"/>
        <w:ind w:left="2198" w:right="1188" w:hanging="363"/>
        <w:jc w:val="both"/>
      </w:pPr>
      <w:r>
        <w:t>The</w:t>
      </w:r>
      <w:r>
        <w:rPr>
          <w:spacing w:val="-16"/>
        </w:rPr>
        <w:t xml:space="preserve"> </w:t>
      </w:r>
      <w:r>
        <w:t>PUD</w:t>
      </w:r>
      <w:r>
        <w:rPr>
          <w:spacing w:val="-15"/>
        </w:rPr>
        <w:t xml:space="preserve"> </w:t>
      </w:r>
      <w:r>
        <w:t>shall</w:t>
      </w:r>
      <w:r>
        <w:rPr>
          <w:spacing w:val="-15"/>
        </w:rPr>
        <w:t xml:space="preserve"> </w:t>
      </w:r>
      <w:r>
        <w:t>not</w:t>
      </w:r>
      <w:r>
        <w:rPr>
          <w:spacing w:val="-16"/>
        </w:rPr>
        <w:t xml:space="preserve"> </w:t>
      </w:r>
      <w:r>
        <w:t>diminish</w:t>
      </w:r>
      <w:r>
        <w:rPr>
          <w:spacing w:val="-15"/>
        </w:rPr>
        <w:t xml:space="preserve"> </w:t>
      </w:r>
      <w:r>
        <w:t>the</w:t>
      </w:r>
      <w:r>
        <w:rPr>
          <w:spacing w:val="-15"/>
        </w:rPr>
        <w:t xml:space="preserve"> </w:t>
      </w:r>
      <w:r>
        <w:t>opportunity</w:t>
      </w:r>
      <w:r>
        <w:rPr>
          <w:spacing w:val="-9"/>
        </w:rPr>
        <w:t xml:space="preserve"> </w:t>
      </w:r>
      <w:r>
        <w:t>for</w:t>
      </w:r>
      <w:r>
        <w:rPr>
          <w:spacing w:val="-16"/>
        </w:rPr>
        <w:t xml:space="preserve"> </w:t>
      </w:r>
      <w:r>
        <w:t>surrounding property</w:t>
      </w:r>
      <w:r>
        <w:rPr>
          <w:spacing w:val="-5"/>
        </w:rPr>
        <w:t xml:space="preserve"> </w:t>
      </w:r>
      <w:r>
        <w:t>owners</w:t>
      </w:r>
      <w:r>
        <w:rPr>
          <w:spacing w:val="-12"/>
        </w:rPr>
        <w:t xml:space="preserve"> </w:t>
      </w:r>
      <w:r>
        <w:t>to</w:t>
      </w:r>
      <w:r>
        <w:rPr>
          <w:spacing w:val="-16"/>
        </w:rPr>
        <w:t xml:space="preserve"> </w:t>
      </w:r>
      <w:r>
        <w:t>develop and use their property as zoned.</w:t>
      </w:r>
    </w:p>
    <w:p w14:paraId="1452A628" w14:textId="77777777" w:rsidR="006979D5" w:rsidRDefault="002D7CC2">
      <w:pPr>
        <w:pStyle w:val="ListParagraph"/>
        <w:numPr>
          <w:ilvl w:val="1"/>
          <w:numId w:val="92"/>
        </w:numPr>
        <w:tabs>
          <w:tab w:val="left" w:pos="2191"/>
        </w:tabs>
        <w:spacing w:before="141" w:line="237" w:lineRule="auto"/>
        <w:ind w:left="2191" w:right="1179" w:hanging="356"/>
        <w:jc w:val="both"/>
      </w:pPr>
      <w:r>
        <w:t>The</w:t>
      </w:r>
      <w:r>
        <w:rPr>
          <w:spacing w:val="-12"/>
        </w:rPr>
        <w:t xml:space="preserve"> </w:t>
      </w:r>
      <w:r>
        <w:t>proposed development shall be</w:t>
      </w:r>
      <w:r>
        <w:rPr>
          <w:spacing w:val="-13"/>
        </w:rPr>
        <w:t xml:space="preserve"> </w:t>
      </w:r>
      <w:r>
        <w:t>under</w:t>
      </w:r>
      <w:r>
        <w:rPr>
          <w:spacing w:val="-4"/>
        </w:rPr>
        <w:t xml:space="preserve"> </w:t>
      </w:r>
      <w:r>
        <w:t>single</w:t>
      </w:r>
      <w:r>
        <w:rPr>
          <w:spacing w:val="-3"/>
        </w:rPr>
        <w:t xml:space="preserve"> </w:t>
      </w:r>
      <w:r>
        <w:t>ownership or</w:t>
      </w:r>
      <w:r>
        <w:rPr>
          <w:spacing w:val="-5"/>
        </w:rPr>
        <w:t xml:space="preserve"> </w:t>
      </w:r>
      <w:r>
        <w:t>control such</w:t>
      </w:r>
      <w:r>
        <w:rPr>
          <w:spacing w:val="-6"/>
        </w:rPr>
        <w:t xml:space="preserve"> </w:t>
      </w:r>
      <w:r>
        <w:t>that</w:t>
      </w:r>
      <w:r>
        <w:rPr>
          <w:spacing w:val="-2"/>
        </w:rPr>
        <w:t xml:space="preserve"> </w:t>
      </w:r>
      <w:r>
        <w:t>there is</w:t>
      </w:r>
      <w:r>
        <w:rPr>
          <w:spacing w:val="-16"/>
        </w:rPr>
        <w:t xml:space="preserve"> </w:t>
      </w:r>
      <w:r>
        <w:t>a</w:t>
      </w:r>
      <w:r>
        <w:rPr>
          <w:spacing w:val="-15"/>
        </w:rPr>
        <w:t xml:space="preserve"> </w:t>
      </w:r>
      <w:r>
        <w:t>single</w:t>
      </w:r>
      <w:r>
        <w:rPr>
          <w:spacing w:val="-15"/>
        </w:rPr>
        <w:t xml:space="preserve"> </w:t>
      </w:r>
      <w:r>
        <w:t>person</w:t>
      </w:r>
      <w:r>
        <w:rPr>
          <w:spacing w:val="-10"/>
        </w:rPr>
        <w:t xml:space="preserve"> </w:t>
      </w:r>
      <w:r>
        <w:t>or</w:t>
      </w:r>
      <w:r>
        <w:rPr>
          <w:spacing w:val="-14"/>
        </w:rPr>
        <w:t xml:space="preserve"> </w:t>
      </w:r>
      <w:r>
        <w:t>entity</w:t>
      </w:r>
      <w:r>
        <w:rPr>
          <w:spacing w:val="-13"/>
        </w:rPr>
        <w:t xml:space="preserve"> </w:t>
      </w:r>
      <w:r>
        <w:t>having</w:t>
      </w:r>
      <w:r>
        <w:rPr>
          <w:spacing w:val="-6"/>
        </w:rPr>
        <w:t xml:space="preserve"> </w:t>
      </w:r>
      <w:r>
        <w:t>responsibility</w:t>
      </w:r>
      <w:r>
        <w:rPr>
          <w:spacing w:val="-16"/>
        </w:rPr>
        <w:t xml:space="preserve"> </w:t>
      </w:r>
      <w:r>
        <w:t>for</w:t>
      </w:r>
      <w:r>
        <w:rPr>
          <w:spacing w:val="-12"/>
        </w:rPr>
        <w:t xml:space="preserve"> </w:t>
      </w:r>
      <w:r>
        <w:t>completing</w:t>
      </w:r>
      <w:r>
        <w:rPr>
          <w:spacing w:val="7"/>
        </w:rPr>
        <w:t xml:space="preserve"> </w:t>
      </w:r>
      <w:r>
        <w:t>the</w:t>
      </w:r>
      <w:r>
        <w:rPr>
          <w:spacing w:val="-10"/>
        </w:rPr>
        <w:t xml:space="preserve"> </w:t>
      </w:r>
      <w:r>
        <w:t>project</w:t>
      </w:r>
      <w:r>
        <w:rPr>
          <w:spacing w:val="-11"/>
        </w:rPr>
        <w:t xml:space="preserve"> </w:t>
      </w:r>
      <w:r>
        <w:t>in</w:t>
      </w:r>
      <w:r>
        <w:rPr>
          <w:spacing w:val="-16"/>
        </w:rPr>
        <w:t xml:space="preserve"> </w:t>
      </w:r>
      <w:r>
        <w:t>conformity with</w:t>
      </w:r>
      <w:r>
        <w:rPr>
          <w:spacing w:val="-15"/>
        </w:rPr>
        <w:t xml:space="preserve"> </w:t>
      </w:r>
      <w:r>
        <w:t>this</w:t>
      </w:r>
      <w:r>
        <w:rPr>
          <w:spacing w:val="-6"/>
        </w:rPr>
        <w:t xml:space="preserve"> </w:t>
      </w:r>
      <w:r>
        <w:t>Ordinance.</w:t>
      </w:r>
      <w:r>
        <w:rPr>
          <w:spacing w:val="40"/>
        </w:rPr>
        <w:t xml:space="preserve"> </w:t>
      </w:r>
      <w:r>
        <w:t>This</w:t>
      </w:r>
      <w:r>
        <w:rPr>
          <w:spacing w:val="-3"/>
        </w:rPr>
        <w:t xml:space="preserve"> </w:t>
      </w:r>
      <w:r>
        <w:t>provision shall</w:t>
      </w:r>
      <w:r>
        <w:rPr>
          <w:spacing w:val="-9"/>
        </w:rPr>
        <w:t xml:space="preserve"> </w:t>
      </w:r>
      <w:r>
        <w:t>not</w:t>
      </w:r>
      <w:r>
        <w:rPr>
          <w:spacing w:val="-14"/>
        </w:rPr>
        <w:t xml:space="preserve"> </w:t>
      </w:r>
      <w:r>
        <w:t>prohibit</w:t>
      </w:r>
      <w:r>
        <w:rPr>
          <w:spacing w:val="-4"/>
        </w:rPr>
        <w:t xml:space="preserve"> </w:t>
      </w:r>
      <w:r>
        <w:t>a</w:t>
      </w:r>
      <w:r>
        <w:rPr>
          <w:spacing w:val="-7"/>
        </w:rPr>
        <w:t xml:space="preserve"> </w:t>
      </w:r>
      <w:r>
        <w:t>transfer</w:t>
      </w:r>
      <w:r>
        <w:rPr>
          <w:spacing w:val="-9"/>
        </w:rPr>
        <w:t xml:space="preserve"> </w:t>
      </w:r>
      <w:r>
        <w:t>of</w:t>
      </w:r>
      <w:r>
        <w:rPr>
          <w:spacing w:val="-12"/>
        </w:rPr>
        <w:t xml:space="preserve"> </w:t>
      </w:r>
      <w:r>
        <w:t>ownership or</w:t>
      </w:r>
      <w:r>
        <w:rPr>
          <w:spacing w:val="-5"/>
        </w:rPr>
        <w:t xml:space="preserve"> </w:t>
      </w:r>
      <w:r>
        <w:t>control upon due notice to the Building Inspector.</w:t>
      </w:r>
    </w:p>
    <w:p w14:paraId="41BD063A" w14:textId="77777777" w:rsidR="006979D5" w:rsidRDefault="002D7CC2">
      <w:pPr>
        <w:pStyle w:val="ListParagraph"/>
        <w:numPr>
          <w:ilvl w:val="1"/>
          <w:numId w:val="92"/>
        </w:numPr>
        <w:tabs>
          <w:tab w:val="left" w:pos="2184"/>
          <w:tab w:val="left" w:pos="2190"/>
        </w:tabs>
        <w:spacing w:before="129"/>
        <w:ind w:left="2184" w:right="1183" w:hanging="362"/>
        <w:jc w:val="both"/>
      </w:pPr>
      <w:r>
        <w:t>All zoning pursuant to this Article shall give due consideration to maintenance of reasonable conditions regarding emission and transmission of</w:t>
      </w:r>
      <w:r>
        <w:rPr>
          <w:spacing w:val="-3"/>
        </w:rPr>
        <w:t xml:space="preserve"> </w:t>
      </w:r>
      <w:r>
        <w:t>injurious or obnoxious noise, vibration, gas,</w:t>
      </w:r>
      <w:r>
        <w:rPr>
          <w:spacing w:val="-2"/>
        </w:rPr>
        <w:t xml:space="preserve"> </w:t>
      </w:r>
      <w:r>
        <w:t>smoke, dust, dirt,</w:t>
      </w:r>
      <w:r>
        <w:rPr>
          <w:spacing w:val="-3"/>
        </w:rPr>
        <w:t xml:space="preserve"> </w:t>
      </w:r>
      <w:r>
        <w:t>litter, odor,</w:t>
      </w:r>
      <w:r>
        <w:rPr>
          <w:spacing w:val="-1"/>
        </w:rPr>
        <w:t xml:space="preserve"> </w:t>
      </w:r>
      <w:r>
        <w:t>light glare,</w:t>
      </w:r>
      <w:r>
        <w:rPr>
          <w:spacing w:val="-3"/>
        </w:rPr>
        <w:t xml:space="preserve"> </w:t>
      </w:r>
      <w:r>
        <w:t>traffic</w:t>
      </w:r>
      <w:r>
        <w:rPr>
          <w:spacing w:val="-1"/>
        </w:rPr>
        <w:t xml:space="preserve"> </w:t>
      </w:r>
      <w:r>
        <w:t>congestion, ease of police and fire protection, drainage, lateral land support, blighting influence, effect on surrounding property values, light and air, overcrowding of persons, sanitation, surface and ground water quality, water supply and sewage disposal, general appearance</w:t>
      </w:r>
      <w:r>
        <w:rPr>
          <w:spacing w:val="12"/>
        </w:rPr>
        <w:t xml:space="preserve"> </w:t>
      </w:r>
      <w:r>
        <w:t>and</w:t>
      </w:r>
      <w:r>
        <w:rPr>
          <w:spacing w:val="-13"/>
        </w:rPr>
        <w:t xml:space="preserve"> </w:t>
      </w:r>
      <w:r>
        <w:t>character of</w:t>
      </w:r>
      <w:r>
        <w:rPr>
          <w:spacing w:val="-16"/>
        </w:rPr>
        <w:t xml:space="preserve"> </w:t>
      </w:r>
      <w:r>
        <w:t>the</w:t>
      </w:r>
      <w:r>
        <w:rPr>
          <w:spacing w:val="-13"/>
        </w:rPr>
        <w:t xml:space="preserve"> </w:t>
      </w:r>
      <w:r>
        <w:t>area,</w:t>
      </w:r>
      <w:r>
        <w:rPr>
          <w:spacing w:val="-4"/>
        </w:rPr>
        <w:t xml:space="preserve"> </w:t>
      </w:r>
      <w:r>
        <w:t>and</w:t>
      </w:r>
      <w:r>
        <w:rPr>
          <w:spacing w:val="-13"/>
        </w:rPr>
        <w:t xml:space="preserve"> </w:t>
      </w:r>
      <w:r>
        <w:t>other</w:t>
      </w:r>
      <w:r>
        <w:rPr>
          <w:spacing w:val="-3"/>
        </w:rPr>
        <w:t xml:space="preserve"> </w:t>
      </w:r>
      <w:r>
        <w:t>similar</w:t>
      </w:r>
      <w:r>
        <w:rPr>
          <w:spacing w:val="-2"/>
        </w:rPr>
        <w:t xml:space="preserve"> </w:t>
      </w:r>
      <w:r>
        <w:t>considerations</w:t>
      </w:r>
      <w:r>
        <w:rPr>
          <w:spacing w:val="-15"/>
        </w:rPr>
        <w:t xml:space="preserve"> </w:t>
      </w:r>
      <w:r>
        <w:t>which</w:t>
      </w:r>
      <w:r>
        <w:rPr>
          <w:spacing w:val="-12"/>
        </w:rPr>
        <w:t xml:space="preserve"> </w:t>
      </w:r>
      <w:r>
        <w:t>have</w:t>
      </w:r>
      <w:r>
        <w:rPr>
          <w:spacing w:val="-12"/>
        </w:rPr>
        <w:t xml:space="preserve"> </w:t>
      </w:r>
      <w:r>
        <w:t>an effect on the</w:t>
      </w:r>
      <w:r>
        <w:rPr>
          <w:spacing w:val="-1"/>
        </w:rPr>
        <w:t xml:space="preserve"> </w:t>
      </w:r>
      <w:r>
        <w:t>achievement</w:t>
      </w:r>
      <w:r>
        <w:rPr>
          <w:spacing w:val="37"/>
        </w:rPr>
        <w:t xml:space="preserve"> </w:t>
      </w:r>
      <w:r>
        <w:t>of the purposes of this Ordinance.</w:t>
      </w:r>
    </w:p>
    <w:p w14:paraId="0BA4B3AB" w14:textId="77777777" w:rsidR="006979D5" w:rsidRDefault="002D7CC2">
      <w:pPr>
        <w:tabs>
          <w:tab w:val="left" w:pos="3606"/>
        </w:tabs>
        <w:spacing w:before="146"/>
        <w:ind w:left="1456"/>
        <w:rPr>
          <w:b/>
          <w:sz w:val="19"/>
        </w:rPr>
      </w:pPr>
      <w:r>
        <w:rPr>
          <w:b/>
          <w:spacing w:val="-4"/>
          <w:sz w:val="19"/>
        </w:rPr>
        <w:t xml:space="preserve">SECTION </w:t>
      </w:r>
      <w:r>
        <w:rPr>
          <w:b/>
          <w:spacing w:val="-5"/>
          <w:sz w:val="19"/>
        </w:rPr>
        <w:t>9.4</w:t>
      </w:r>
      <w:r>
        <w:rPr>
          <w:b/>
          <w:sz w:val="19"/>
        </w:rPr>
        <w:tab/>
      </w:r>
      <w:r>
        <w:rPr>
          <w:b/>
          <w:spacing w:val="-6"/>
          <w:sz w:val="19"/>
        </w:rPr>
        <w:t>APPLICATION</w:t>
      </w:r>
      <w:r>
        <w:rPr>
          <w:b/>
          <w:spacing w:val="10"/>
          <w:sz w:val="19"/>
        </w:rPr>
        <w:t xml:space="preserve"> </w:t>
      </w:r>
      <w:r>
        <w:rPr>
          <w:b/>
          <w:spacing w:val="-6"/>
          <w:sz w:val="19"/>
        </w:rPr>
        <w:t>AND</w:t>
      </w:r>
      <w:r>
        <w:rPr>
          <w:b/>
          <w:spacing w:val="-1"/>
          <w:sz w:val="19"/>
        </w:rPr>
        <w:t xml:space="preserve"> </w:t>
      </w:r>
      <w:r>
        <w:rPr>
          <w:b/>
          <w:spacing w:val="-6"/>
          <w:sz w:val="19"/>
        </w:rPr>
        <w:t>PROCEDURES</w:t>
      </w:r>
    </w:p>
    <w:p w14:paraId="488D5D5E" w14:textId="77777777" w:rsidR="006979D5" w:rsidRDefault="002D7CC2">
      <w:pPr>
        <w:pStyle w:val="ListParagraph"/>
        <w:numPr>
          <w:ilvl w:val="0"/>
          <w:numId w:val="91"/>
        </w:numPr>
        <w:tabs>
          <w:tab w:val="left" w:pos="1807"/>
          <w:tab w:val="left" w:pos="1811"/>
        </w:tabs>
        <w:spacing w:before="147" w:line="235" w:lineRule="auto"/>
        <w:ind w:right="1191" w:hanging="359"/>
        <w:jc w:val="both"/>
      </w:pPr>
      <w:r>
        <w:t>Prior</w:t>
      </w:r>
      <w:r>
        <w:rPr>
          <w:spacing w:val="-16"/>
        </w:rPr>
        <w:t xml:space="preserve"> </w:t>
      </w:r>
      <w:r>
        <w:t>to</w:t>
      </w:r>
      <w:r>
        <w:rPr>
          <w:spacing w:val="-15"/>
        </w:rPr>
        <w:t xml:space="preserve"> </w:t>
      </w:r>
      <w:r>
        <w:t>the</w:t>
      </w:r>
      <w:r>
        <w:rPr>
          <w:spacing w:val="-15"/>
        </w:rPr>
        <w:t xml:space="preserve"> </w:t>
      </w:r>
      <w:r>
        <w:t>submission</w:t>
      </w:r>
      <w:r>
        <w:rPr>
          <w:spacing w:val="-10"/>
        </w:rPr>
        <w:t xml:space="preserve"> </w:t>
      </w:r>
      <w:r>
        <w:t>of</w:t>
      </w:r>
      <w:r>
        <w:rPr>
          <w:spacing w:val="-15"/>
        </w:rPr>
        <w:t xml:space="preserve"> </w:t>
      </w:r>
      <w:r>
        <w:t>an</w:t>
      </w:r>
      <w:r>
        <w:rPr>
          <w:spacing w:val="-15"/>
        </w:rPr>
        <w:t xml:space="preserve"> </w:t>
      </w:r>
      <w:r>
        <w:t>application</w:t>
      </w:r>
      <w:r>
        <w:rPr>
          <w:spacing w:val="-5"/>
        </w:rPr>
        <w:t xml:space="preserve"> </w:t>
      </w:r>
      <w:r>
        <w:t>for</w:t>
      </w:r>
      <w:r>
        <w:rPr>
          <w:spacing w:val="-14"/>
        </w:rPr>
        <w:t xml:space="preserve"> </w:t>
      </w:r>
      <w:r>
        <w:t>PUD,</w:t>
      </w:r>
      <w:r>
        <w:rPr>
          <w:spacing w:val="-15"/>
        </w:rPr>
        <w:t xml:space="preserve"> </w:t>
      </w:r>
      <w:r>
        <w:t>the</w:t>
      </w:r>
      <w:r>
        <w:rPr>
          <w:spacing w:val="-12"/>
        </w:rPr>
        <w:t xml:space="preserve"> </w:t>
      </w:r>
      <w:r>
        <w:t>applicant</w:t>
      </w:r>
      <w:r>
        <w:rPr>
          <w:spacing w:val="-5"/>
        </w:rPr>
        <w:t xml:space="preserve"> </w:t>
      </w:r>
      <w:r>
        <w:t>shall</w:t>
      </w:r>
      <w:r>
        <w:rPr>
          <w:spacing w:val="-11"/>
        </w:rPr>
        <w:t xml:space="preserve"> </w:t>
      </w:r>
      <w:r>
        <w:t>meet</w:t>
      </w:r>
      <w:r>
        <w:rPr>
          <w:spacing w:val="-6"/>
        </w:rPr>
        <w:t xml:space="preserve"> </w:t>
      </w:r>
      <w:r>
        <w:t>with</w:t>
      </w:r>
      <w:r>
        <w:rPr>
          <w:spacing w:val="-12"/>
        </w:rPr>
        <w:t xml:space="preserve"> </w:t>
      </w:r>
      <w:r>
        <w:t>the</w:t>
      </w:r>
      <w:r>
        <w:rPr>
          <w:spacing w:val="-16"/>
        </w:rPr>
        <w:t xml:space="preserve"> </w:t>
      </w:r>
      <w:r>
        <w:t>Building Inspector, and such consultants as deemed appropriate.</w:t>
      </w:r>
      <w:r>
        <w:rPr>
          <w:spacing w:val="40"/>
        </w:rPr>
        <w:t xml:space="preserve"> </w:t>
      </w:r>
      <w:r>
        <w:t>The applicant shall present at such pre-application conference, or conferences, a sketch plan of the PUD, and the following information:</w:t>
      </w:r>
    </w:p>
    <w:p w14:paraId="7243CC77" w14:textId="77777777" w:rsidR="006979D5" w:rsidRDefault="002D7CC2">
      <w:pPr>
        <w:pStyle w:val="ListParagraph"/>
        <w:numPr>
          <w:ilvl w:val="1"/>
          <w:numId w:val="91"/>
        </w:numPr>
        <w:tabs>
          <w:tab w:val="left" w:pos="2169"/>
        </w:tabs>
        <w:spacing w:before="130"/>
        <w:ind w:left="2169" w:hanging="362"/>
      </w:pPr>
      <w:r>
        <w:t>A</w:t>
      </w:r>
      <w:r>
        <w:rPr>
          <w:spacing w:val="-6"/>
        </w:rPr>
        <w:t xml:space="preserve"> </w:t>
      </w:r>
      <w:r>
        <w:t>legal</w:t>
      </w:r>
      <w:r>
        <w:rPr>
          <w:spacing w:val="-7"/>
        </w:rPr>
        <w:t xml:space="preserve"> </w:t>
      </w:r>
      <w:r>
        <w:t>description</w:t>
      </w:r>
      <w:r>
        <w:rPr>
          <w:spacing w:val="13"/>
        </w:rPr>
        <w:t xml:space="preserve"> </w:t>
      </w:r>
      <w:r>
        <w:t>of</w:t>
      </w:r>
      <w:r>
        <w:rPr>
          <w:spacing w:val="-15"/>
        </w:rPr>
        <w:t xml:space="preserve"> </w:t>
      </w:r>
      <w:r>
        <w:t>the</w:t>
      </w:r>
      <w:r>
        <w:rPr>
          <w:spacing w:val="-12"/>
        </w:rPr>
        <w:t xml:space="preserve"> </w:t>
      </w:r>
      <w:r>
        <w:t>property</w:t>
      </w:r>
      <w:r>
        <w:rPr>
          <w:spacing w:val="5"/>
        </w:rPr>
        <w:t xml:space="preserve"> </w:t>
      </w:r>
      <w:r>
        <w:t>in</w:t>
      </w:r>
      <w:r>
        <w:rPr>
          <w:spacing w:val="-13"/>
        </w:rPr>
        <w:t xml:space="preserve"> </w:t>
      </w:r>
      <w:r>
        <w:rPr>
          <w:spacing w:val="-2"/>
        </w:rPr>
        <w:t>question;</w:t>
      </w:r>
    </w:p>
    <w:p w14:paraId="2E07F1F5" w14:textId="77777777" w:rsidR="006979D5" w:rsidRDefault="002D7CC2">
      <w:pPr>
        <w:pStyle w:val="ListParagraph"/>
        <w:numPr>
          <w:ilvl w:val="1"/>
          <w:numId w:val="91"/>
        </w:numPr>
        <w:tabs>
          <w:tab w:val="left" w:pos="2163"/>
        </w:tabs>
        <w:spacing w:before="129"/>
        <w:ind w:left="2163" w:hanging="360"/>
      </w:pPr>
      <w:r>
        <w:t>The</w:t>
      </w:r>
      <w:r>
        <w:rPr>
          <w:spacing w:val="-7"/>
        </w:rPr>
        <w:t xml:space="preserve"> </w:t>
      </w:r>
      <w:r>
        <w:t>total</w:t>
      </w:r>
      <w:r>
        <w:rPr>
          <w:spacing w:val="-8"/>
        </w:rPr>
        <w:t xml:space="preserve"> </w:t>
      </w:r>
      <w:r>
        <w:t>number</w:t>
      </w:r>
      <w:r>
        <w:rPr>
          <w:spacing w:val="5"/>
        </w:rPr>
        <w:t xml:space="preserve"> </w:t>
      </w:r>
      <w:r>
        <w:t>of</w:t>
      </w:r>
      <w:r>
        <w:rPr>
          <w:spacing w:val="-11"/>
        </w:rPr>
        <w:t xml:space="preserve"> </w:t>
      </w:r>
      <w:r>
        <w:t>acres</w:t>
      </w:r>
      <w:r>
        <w:rPr>
          <w:spacing w:val="8"/>
        </w:rPr>
        <w:t xml:space="preserve"> </w:t>
      </w:r>
      <w:r>
        <w:t>to</w:t>
      </w:r>
      <w:r>
        <w:rPr>
          <w:spacing w:val="-11"/>
        </w:rPr>
        <w:t xml:space="preserve"> </w:t>
      </w:r>
      <w:r>
        <w:t>be</w:t>
      </w:r>
      <w:r>
        <w:rPr>
          <w:spacing w:val="-5"/>
        </w:rPr>
        <w:t xml:space="preserve"> </w:t>
      </w:r>
      <w:r>
        <w:t>included</w:t>
      </w:r>
      <w:r>
        <w:rPr>
          <w:spacing w:val="5"/>
        </w:rPr>
        <w:t xml:space="preserve"> </w:t>
      </w:r>
      <w:r>
        <w:t>in</w:t>
      </w:r>
      <w:r>
        <w:rPr>
          <w:spacing w:val="-9"/>
        </w:rPr>
        <w:t xml:space="preserve"> </w:t>
      </w:r>
      <w:r>
        <w:t>the</w:t>
      </w:r>
      <w:r>
        <w:rPr>
          <w:spacing w:val="-4"/>
        </w:rPr>
        <w:t xml:space="preserve"> </w:t>
      </w:r>
      <w:r>
        <w:rPr>
          <w:spacing w:val="-2"/>
        </w:rPr>
        <w:t>project;</w:t>
      </w:r>
    </w:p>
    <w:p w14:paraId="01DA203F" w14:textId="77777777" w:rsidR="006979D5" w:rsidRDefault="002D7CC2">
      <w:pPr>
        <w:pStyle w:val="ListParagraph"/>
        <w:numPr>
          <w:ilvl w:val="1"/>
          <w:numId w:val="91"/>
        </w:numPr>
        <w:tabs>
          <w:tab w:val="left" w:pos="2161"/>
          <w:tab w:val="left" w:pos="2163"/>
        </w:tabs>
        <w:ind w:left="2163" w:right="1218" w:hanging="363"/>
        <w:jc w:val="both"/>
      </w:pPr>
      <w:r>
        <w:t>A statement of the approximate number of residential units and/or the approximate number, type, and square footage of non-residential units;</w:t>
      </w:r>
    </w:p>
    <w:p w14:paraId="2813B501" w14:textId="77777777" w:rsidR="006979D5" w:rsidRDefault="002D7CC2">
      <w:pPr>
        <w:pStyle w:val="ListParagraph"/>
        <w:numPr>
          <w:ilvl w:val="1"/>
          <w:numId w:val="91"/>
        </w:numPr>
        <w:tabs>
          <w:tab w:val="left" w:pos="2157"/>
        </w:tabs>
        <w:spacing w:before="129" w:line="246" w:lineRule="exact"/>
        <w:ind w:left="2157" w:hanging="357"/>
      </w:pPr>
      <w:r>
        <w:t>The</w:t>
      </w:r>
      <w:r>
        <w:rPr>
          <w:spacing w:val="-12"/>
        </w:rPr>
        <w:t xml:space="preserve"> </w:t>
      </w:r>
      <w:r>
        <w:t>approximate</w:t>
      </w:r>
      <w:r>
        <w:rPr>
          <w:spacing w:val="5"/>
        </w:rPr>
        <w:t xml:space="preserve"> </w:t>
      </w:r>
      <w:r>
        <w:t>number</w:t>
      </w:r>
      <w:r>
        <w:rPr>
          <w:spacing w:val="-4"/>
        </w:rPr>
        <w:t xml:space="preserve"> </w:t>
      </w:r>
      <w:r>
        <w:t>of</w:t>
      </w:r>
      <w:r>
        <w:rPr>
          <w:spacing w:val="-4"/>
        </w:rPr>
        <w:t xml:space="preserve"> </w:t>
      </w:r>
      <w:r>
        <w:t>acres</w:t>
      </w:r>
      <w:r>
        <w:rPr>
          <w:spacing w:val="-8"/>
        </w:rPr>
        <w:t xml:space="preserve"> </w:t>
      </w:r>
      <w:r>
        <w:t>to</w:t>
      </w:r>
      <w:r>
        <w:rPr>
          <w:spacing w:val="-12"/>
        </w:rPr>
        <w:t xml:space="preserve"> </w:t>
      </w:r>
      <w:r>
        <w:t>be</w:t>
      </w:r>
      <w:r>
        <w:rPr>
          <w:spacing w:val="-11"/>
        </w:rPr>
        <w:t xml:space="preserve"> </w:t>
      </w:r>
      <w:r>
        <w:t>occupied</w:t>
      </w:r>
      <w:r>
        <w:rPr>
          <w:spacing w:val="-1"/>
        </w:rPr>
        <w:t xml:space="preserve"> </w:t>
      </w:r>
      <w:r>
        <w:t>and/or</w:t>
      </w:r>
      <w:r>
        <w:rPr>
          <w:spacing w:val="3"/>
        </w:rPr>
        <w:t xml:space="preserve"> </w:t>
      </w:r>
      <w:r>
        <w:t>devoted to</w:t>
      </w:r>
      <w:r>
        <w:rPr>
          <w:spacing w:val="-5"/>
        </w:rPr>
        <w:t xml:space="preserve"> </w:t>
      </w:r>
      <w:r>
        <w:t>or</w:t>
      </w:r>
      <w:r>
        <w:rPr>
          <w:spacing w:val="-8"/>
        </w:rPr>
        <w:t xml:space="preserve"> </w:t>
      </w:r>
      <w:r>
        <w:t>by</w:t>
      </w:r>
      <w:r>
        <w:rPr>
          <w:spacing w:val="-11"/>
        </w:rPr>
        <w:t xml:space="preserve"> </w:t>
      </w:r>
      <w:r>
        <w:t>each</w:t>
      </w:r>
      <w:r>
        <w:rPr>
          <w:spacing w:val="-15"/>
        </w:rPr>
        <w:t xml:space="preserve"> </w:t>
      </w:r>
      <w:r>
        <w:t>type</w:t>
      </w:r>
      <w:r>
        <w:rPr>
          <w:spacing w:val="-16"/>
        </w:rPr>
        <w:t xml:space="preserve"> </w:t>
      </w:r>
      <w:r>
        <w:rPr>
          <w:spacing w:val="-5"/>
        </w:rPr>
        <w:t>of</w:t>
      </w:r>
    </w:p>
    <w:p w14:paraId="1713AFF9" w14:textId="77777777" w:rsidR="006979D5" w:rsidRDefault="002D7CC2">
      <w:pPr>
        <w:pStyle w:val="Heading9"/>
        <w:spacing w:line="246" w:lineRule="exact"/>
        <w:ind w:left="2162"/>
      </w:pPr>
      <w:r>
        <w:rPr>
          <w:spacing w:val="-4"/>
        </w:rPr>
        <w:t>use;</w:t>
      </w:r>
    </w:p>
    <w:p w14:paraId="6952AE4F" w14:textId="77777777" w:rsidR="006979D5" w:rsidRDefault="002D7CC2">
      <w:pPr>
        <w:pStyle w:val="ListParagraph"/>
        <w:numPr>
          <w:ilvl w:val="1"/>
          <w:numId w:val="91"/>
        </w:numPr>
        <w:tabs>
          <w:tab w:val="left" w:pos="2159"/>
        </w:tabs>
        <w:spacing w:before="137"/>
        <w:ind w:left="2159" w:hanging="366"/>
      </w:pPr>
      <w:r>
        <w:t>Departures</w:t>
      </w:r>
      <w:r>
        <w:rPr>
          <w:spacing w:val="-4"/>
        </w:rPr>
        <w:t xml:space="preserve"> </w:t>
      </w:r>
      <w:r>
        <w:t>from</w:t>
      </w:r>
      <w:r>
        <w:rPr>
          <w:spacing w:val="-9"/>
        </w:rPr>
        <w:t xml:space="preserve"> </w:t>
      </w:r>
      <w:r>
        <w:t>the</w:t>
      </w:r>
      <w:r>
        <w:rPr>
          <w:spacing w:val="-16"/>
        </w:rPr>
        <w:t xml:space="preserve"> </w:t>
      </w:r>
      <w:r>
        <w:t>minimum</w:t>
      </w:r>
      <w:r>
        <w:rPr>
          <w:spacing w:val="1"/>
        </w:rPr>
        <w:t xml:space="preserve"> </w:t>
      </w:r>
      <w:r>
        <w:t>underlying</w:t>
      </w:r>
      <w:r>
        <w:rPr>
          <w:spacing w:val="-6"/>
        </w:rPr>
        <w:t xml:space="preserve"> </w:t>
      </w:r>
      <w:r>
        <w:t>zoning</w:t>
      </w:r>
      <w:r>
        <w:rPr>
          <w:spacing w:val="-4"/>
        </w:rPr>
        <w:t xml:space="preserve"> </w:t>
      </w:r>
      <w:r>
        <w:t>regulations</w:t>
      </w:r>
      <w:r>
        <w:rPr>
          <w:spacing w:val="8"/>
        </w:rPr>
        <w:t xml:space="preserve"> </w:t>
      </w:r>
      <w:r>
        <w:t>which</w:t>
      </w:r>
      <w:r>
        <w:rPr>
          <w:spacing w:val="-4"/>
        </w:rPr>
        <w:t xml:space="preserve"> </w:t>
      </w:r>
      <w:r>
        <w:t>may</w:t>
      </w:r>
      <w:r>
        <w:rPr>
          <w:spacing w:val="-8"/>
        </w:rPr>
        <w:t xml:space="preserve"> </w:t>
      </w:r>
      <w:r>
        <w:t>be</w:t>
      </w:r>
      <w:r>
        <w:rPr>
          <w:spacing w:val="-15"/>
        </w:rPr>
        <w:t xml:space="preserve"> </w:t>
      </w:r>
      <w:r>
        <w:rPr>
          <w:spacing w:val="-2"/>
        </w:rPr>
        <w:t>requested;</w:t>
      </w:r>
    </w:p>
    <w:p w14:paraId="23F5F826" w14:textId="77777777" w:rsidR="006979D5" w:rsidRDefault="002D7CC2">
      <w:pPr>
        <w:pStyle w:val="ListParagraph"/>
        <w:numPr>
          <w:ilvl w:val="1"/>
          <w:numId w:val="91"/>
        </w:numPr>
        <w:tabs>
          <w:tab w:val="left" w:pos="2156"/>
        </w:tabs>
        <w:ind w:left="2156" w:hanging="362"/>
      </w:pPr>
      <w:r>
        <w:t>The</w:t>
      </w:r>
      <w:r>
        <w:rPr>
          <w:spacing w:val="-10"/>
        </w:rPr>
        <w:t xml:space="preserve"> </w:t>
      </w:r>
      <w:r>
        <w:t>number</w:t>
      </w:r>
      <w:r>
        <w:rPr>
          <w:spacing w:val="3"/>
        </w:rPr>
        <w:t xml:space="preserve"> </w:t>
      </w:r>
      <w:r>
        <w:t>of</w:t>
      </w:r>
      <w:r>
        <w:rPr>
          <w:spacing w:val="-10"/>
        </w:rPr>
        <w:t xml:space="preserve"> </w:t>
      </w:r>
      <w:r>
        <w:t>acres to</w:t>
      </w:r>
      <w:r>
        <w:rPr>
          <w:spacing w:val="-12"/>
        </w:rPr>
        <w:t xml:space="preserve"> </w:t>
      </w:r>
      <w:r>
        <w:t>be</w:t>
      </w:r>
      <w:r>
        <w:rPr>
          <w:spacing w:val="-12"/>
        </w:rPr>
        <w:t xml:space="preserve"> </w:t>
      </w:r>
      <w:r>
        <w:t>preserved</w:t>
      </w:r>
      <w:r>
        <w:rPr>
          <w:spacing w:val="4"/>
        </w:rPr>
        <w:t xml:space="preserve"> </w:t>
      </w:r>
      <w:r>
        <w:t>as</w:t>
      </w:r>
      <w:r>
        <w:rPr>
          <w:spacing w:val="-11"/>
        </w:rPr>
        <w:t xml:space="preserve"> </w:t>
      </w:r>
      <w:r>
        <w:t>open</w:t>
      </w:r>
      <w:r>
        <w:rPr>
          <w:spacing w:val="-5"/>
        </w:rPr>
        <w:t xml:space="preserve"> </w:t>
      </w:r>
      <w:r>
        <w:t>space</w:t>
      </w:r>
      <w:r>
        <w:rPr>
          <w:spacing w:val="-4"/>
        </w:rPr>
        <w:t xml:space="preserve"> </w:t>
      </w:r>
      <w:r>
        <w:t>or</w:t>
      </w:r>
      <w:r>
        <w:rPr>
          <w:spacing w:val="-7"/>
        </w:rPr>
        <w:t xml:space="preserve"> </w:t>
      </w:r>
      <w:r>
        <w:t>recreation</w:t>
      </w:r>
      <w:r>
        <w:rPr>
          <w:spacing w:val="-3"/>
        </w:rPr>
        <w:t xml:space="preserve"> </w:t>
      </w:r>
      <w:r>
        <w:t>space;</w:t>
      </w:r>
      <w:r>
        <w:rPr>
          <w:spacing w:val="-1"/>
        </w:rPr>
        <w:t xml:space="preserve"> </w:t>
      </w:r>
      <w:r>
        <w:rPr>
          <w:spacing w:val="-5"/>
        </w:rPr>
        <w:t>and</w:t>
      </w:r>
    </w:p>
    <w:p w14:paraId="2E3D8F6A" w14:textId="77777777" w:rsidR="006979D5" w:rsidRDefault="002D7CC2">
      <w:pPr>
        <w:pStyle w:val="ListParagraph"/>
        <w:numPr>
          <w:ilvl w:val="1"/>
          <w:numId w:val="91"/>
        </w:numPr>
        <w:tabs>
          <w:tab w:val="left" w:pos="2155"/>
        </w:tabs>
        <w:spacing w:before="115"/>
        <w:ind w:left="2155" w:hanging="363"/>
      </w:pPr>
      <w:r>
        <w:t>All</w:t>
      </w:r>
      <w:r>
        <w:rPr>
          <w:spacing w:val="-12"/>
        </w:rPr>
        <w:t xml:space="preserve"> </w:t>
      </w:r>
      <w:r>
        <w:t>known</w:t>
      </w:r>
      <w:r>
        <w:rPr>
          <w:spacing w:val="-10"/>
        </w:rPr>
        <w:t xml:space="preserve"> </w:t>
      </w:r>
      <w:r>
        <w:t>natural</w:t>
      </w:r>
      <w:r>
        <w:rPr>
          <w:spacing w:val="-9"/>
        </w:rPr>
        <w:t xml:space="preserve"> </w:t>
      </w:r>
      <w:r>
        <w:t>resources</w:t>
      </w:r>
      <w:r>
        <w:rPr>
          <w:spacing w:val="6"/>
        </w:rPr>
        <w:t xml:space="preserve"> </w:t>
      </w:r>
      <w:r>
        <w:t>and</w:t>
      </w:r>
      <w:r>
        <w:rPr>
          <w:spacing w:val="-3"/>
        </w:rPr>
        <w:t xml:space="preserve"> </w:t>
      </w:r>
      <w:r>
        <w:t>natural</w:t>
      </w:r>
      <w:r>
        <w:rPr>
          <w:spacing w:val="-5"/>
        </w:rPr>
        <w:t xml:space="preserve"> </w:t>
      </w:r>
      <w:r>
        <w:rPr>
          <w:spacing w:val="-2"/>
        </w:rPr>
        <w:t>features.</w:t>
      </w:r>
    </w:p>
    <w:p w14:paraId="0AB3A589" w14:textId="77777777" w:rsidR="006979D5" w:rsidRDefault="002D7CC2">
      <w:pPr>
        <w:pStyle w:val="ListParagraph"/>
        <w:numPr>
          <w:ilvl w:val="0"/>
          <w:numId w:val="91"/>
        </w:numPr>
        <w:tabs>
          <w:tab w:val="left" w:pos="1786"/>
        </w:tabs>
        <w:spacing w:before="129" w:line="247" w:lineRule="auto"/>
        <w:ind w:left="1786" w:right="1204" w:hanging="361"/>
        <w:jc w:val="left"/>
      </w:pPr>
      <w:r>
        <w:t>Applicants</w:t>
      </w:r>
      <w:r>
        <w:rPr>
          <w:spacing w:val="30"/>
        </w:rPr>
        <w:t xml:space="preserve"> </w:t>
      </w:r>
      <w:r>
        <w:t>for PUD approval shall prepare and submit to the Building Inspector nine (9) copies of</w:t>
      </w:r>
      <w:r>
        <w:rPr>
          <w:spacing w:val="-10"/>
        </w:rPr>
        <w:t xml:space="preserve"> </w:t>
      </w:r>
      <w:r>
        <w:t>a</w:t>
      </w:r>
      <w:r>
        <w:rPr>
          <w:spacing w:val="-15"/>
        </w:rPr>
        <w:t xml:space="preserve"> </w:t>
      </w:r>
      <w:r>
        <w:t>preliminary site</w:t>
      </w:r>
      <w:r>
        <w:rPr>
          <w:spacing w:val="-10"/>
        </w:rPr>
        <w:t xml:space="preserve"> </w:t>
      </w:r>
      <w:r>
        <w:t>plan</w:t>
      </w:r>
      <w:r>
        <w:rPr>
          <w:spacing w:val="-3"/>
        </w:rPr>
        <w:t xml:space="preserve"> </w:t>
      </w:r>
      <w:r>
        <w:t>for</w:t>
      </w:r>
      <w:r>
        <w:rPr>
          <w:spacing w:val="-8"/>
        </w:rPr>
        <w:t xml:space="preserve"> </w:t>
      </w:r>
      <w:r>
        <w:t>the</w:t>
      </w:r>
      <w:r>
        <w:rPr>
          <w:spacing w:val="-11"/>
        </w:rPr>
        <w:t xml:space="preserve"> </w:t>
      </w:r>
      <w:r>
        <w:t>PUD.</w:t>
      </w:r>
      <w:r>
        <w:rPr>
          <w:spacing w:val="40"/>
        </w:rPr>
        <w:t xml:space="preserve"> </w:t>
      </w:r>
      <w:r>
        <w:t>The</w:t>
      </w:r>
      <w:r>
        <w:rPr>
          <w:spacing w:val="-4"/>
        </w:rPr>
        <w:t xml:space="preserve"> </w:t>
      </w:r>
      <w:r>
        <w:t>Building Inspector shall</w:t>
      </w:r>
      <w:r>
        <w:rPr>
          <w:spacing w:val="-8"/>
        </w:rPr>
        <w:t xml:space="preserve"> </w:t>
      </w:r>
      <w:r>
        <w:t>transmit a</w:t>
      </w:r>
      <w:r>
        <w:rPr>
          <w:spacing w:val="-16"/>
        </w:rPr>
        <w:t xml:space="preserve"> </w:t>
      </w:r>
      <w:r>
        <w:t>copy</w:t>
      </w:r>
    </w:p>
    <w:p w14:paraId="28E22BF3" w14:textId="77777777" w:rsidR="006979D5" w:rsidRDefault="006979D5">
      <w:pPr>
        <w:pStyle w:val="ListParagraph"/>
        <w:spacing w:line="247" w:lineRule="auto"/>
        <w:jc w:val="left"/>
        <w:sectPr w:rsidR="006979D5">
          <w:footerReference w:type="default" r:id="rId47"/>
          <w:pgSz w:w="12270" w:h="15840"/>
          <w:pgMar w:top="880" w:right="283" w:bottom="1200" w:left="283" w:header="0" w:footer="1004" w:gutter="0"/>
          <w:pgNumType w:start="3"/>
          <w:cols w:space="720"/>
        </w:sectPr>
      </w:pPr>
    </w:p>
    <w:p w14:paraId="07BCBF14" w14:textId="77777777" w:rsidR="006979D5" w:rsidRDefault="002D7CC2">
      <w:pPr>
        <w:spacing w:before="18" w:line="260" w:lineRule="exact"/>
        <w:ind w:left="1415" w:right="38" w:firstLine="6"/>
        <w:rPr>
          <w:i/>
          <w:sz w:val="13"/>
        </w:rPr>
      </w:pPr>
      <w:r>
        <w:rPr>
          <w:i/>
          <w:w w:val="90"/>
          <w:sz w:val="13"/>
        </w:rPr>
        <w:t>Grant</w:t>
      </w:r>
      <w:r>
        <w:rPr>
          <w:i/>
          <w:spacing w:val="-5"/>
          <w:w w:val="90"/>
          <w:sz w:val="13"/>
        </w:rPr>
        <w:t xml:space="preserve"> </w:t>
      </w:r>
      <w:r>
        <w:rPr>
          <w:i/>
          <w:w w:val="90"/>
          <w:sz w:val="13"/>
        </w:rPr>
        <w:t>Township Zoning Ordinance</w:t>
      </w:r>
      <w:r>
        <w:rPr>
          <w:i/>
          <w:spacing w:val="40"/>
          <w:sz w:val="13"/>
        </w:rPr>
        <w:t xml:space="preserve"> </w:t>
      </w:r>
      <w:r>
        <w:rPr>
          <w:i/>
          <w:sz w:val="13"/>
        </w:rPr>
        <w:t>Oceana</w:t>
      </w:r>
      <w:r>
        <w:rPr>
          <w:i/>
          <w:spacing w:val="-10"/>
          <w:sz w:val="13"/>
        </w:rPr>
        <w:t xml:space="preserve"> </w:t>
      </w:r>
      <w:r>
        <w:rPr>
          <w:i/>
          <w:sz w:val="13"/>
        </w:rPr>
        <w:t>County,</w:t>
      </w:r>
      <w:r>
        <w:rPr>
          <w:i/>
          <w:spacing w:val="-7"/>
          <w:sz w:val="13"/>
        </w:rPr>
        <w:t xml:space="preserve"> </w:t>
      </w:r>
      <w:r>
        <w:rPr>
          <w:i/>
          <w:sz w:val="13"/>
        </w:rPr>
        <w:t>Michigan</w:t>
      </w:r>
    </w:p>
    <w:p w14:paraId="6EFB25C6" w14:textId="77777777" w:rsidR="006979D5" w:rsidRDefault="002D7CC2">
      <w:pPr>
        <w:spacing w:before="140"/>
        <w:ind w:left="1415"/>
        <w:rPr>
          <w:i/>
          <w:sz w:val="13"/>
        </w:rPr>
      </w:pPr>
      <w:r>
        <w:br w:type="column"/>
      </w:r>
      <w:r>
        <w:rPr>
          <w:i/>
          <w:w w:val="90"/>
          <w:sz w:val="13"/>
        </w:rPr>
        <w:t>Printeri</w:t>
      </w:r>
      <w:r>
        <w:rPr>
          <w:i/>
          <w:spacing w:val="2"/>
          <w:sz w:val="13"/>
        </w:rPr>
        <w:t xml:space="preserve"> </w:t>
      </w:r>
      <w:r>
        <w:rPr>
          <w:i/>
          <w:w w:val="90"/>
          <w:sz w:val="13"/>
        </w:rPr>
        <w:t>on</w:t>
      </w:r>
      <w:r>
        <w:rPr>
          <w:i/>
          <w:spacing w:val="-9"/>
          <w:w w:val="90"/>
          <w:sz w:val="13"/>
        </w:rPr>
        <w:t xml:space="preserve"> </w:t>
      </w:r>
      <w:r>
        <w:rPr>
          <w:i/>
          <w:spacing w:val="-2"/>
          <w:w w:val="90"/>
          <w:sz w:val="13"/>
        </w:rPr>
        <w:t>02/10/26</w:t>
      </w:r>
    </w:p>
    <w:p w14:paraId="33E51005" w14:textId="77777777" w:rsidR="006979D5" w:rsidRDefault="006979D5">
      <w:pPr>
        <w:rPr>
          <w:i/>
          <w:sz w:val="13"/>
        </w:rPr>
        <w:sectPr w:rsidR="006979D5">
          <w:type w:val="continuous"/>
          <w:pgSz w:w="12270" w:h="15840"/>
          <w:pgMar w:top="1820" w:right="283" w:bottom="280" w:left="283" w:header="0" w:footer="1004" w:gutter="0"/>
          <w:cols w:num="2" w:space="720" w:equalWidth="0">
            <w:col w:w="3289" w:space="4743"/>
            <w:col w:w="3672"/>
          </w:cols>
        </w:sectPr>
      </w:pPr>
    </w:p>
    <w:p w14:paraId="75A469A7" w14:textId="77777777" w:rsidR="006979D5" w:rsidRDefault="002D7CC2">
      <w:pPr>
        <w:pStyle w:val="BodyText"/>
        <w:spacing w:before="67"/>
        <w:ind w:left="1889" w:right="1118" w:firstLine="7"/>
        <w:jc w:val="both"/>
      </w:pPr>
      <w:r>
        <w:lastRenderedPageBreak/>
        <w:t>of</w:t>
      </w:r>
      <w:r>
        <w:rPr>
          <w:spacing w:val="-16"/>
        </w:rPr>
        <w:t xml:space="preserve"> </w:t>
      </w:r>
      <w:r>
        <w:t>this</w:t>
      </w:r>
      <w:r>
        <w:rPr>
          <w:spacing w:val="-15"/>
        </w:rPr>
        <w:t xml:space="preserve"> </w:t>
      </w:r>
      <w:r>
        <w:t>plan</w:t>
      </w:r>
      <w:r>
        <w:rPr>
          <w:spacing w:val="-15"/>
        </w:rPr>
        <w:t xml:space="preserve"> </w:t>
      </w:r>
      <w:r>
        <w:t>to</w:t>
      </w:r>
      <w:r>
        <w:rPr>
          <w:spacing w:val="-16"/>
        </w:rPr>
        <w:t xml:space="preserve"> </w:t>
      </w:r>
      <w:r>
        <w:t>the</w:t>
      </w:r>
      <w:r>
        <w:rPr>
          <w:spacing w:val="-15"/>
        </w:rPr>
        <w:t xml:space="preserve"> </w:t>
      </w:r>
      <w:r>
        <w:t>Planning</w:t>
      </w:r>
      <w:r>
        <w:rPr>
          <w:spacing w:val="-1"/>
        </w:rPr>
        <w:t xml:space="preserve"> </w:t>
      </w:r>
      <w:r>
        <w:t>Commission</w:t>
      </w:r>
      <w:r>
        <w:rPr>
          <w:spacing w:val="11"/>
        </w:rPr>
        <w:t xml:space="preserve"> </w:t>
      </w:r>
      <w:r>
        <w:t>and</w:t>
      </w:r>
      <w:r>
        <w:rPr>
          <w:spacing w:val="-14"/>
        </w:rPr>
        <w:t xml:space="preserve"> </w:t>
      </w:r>
      <w:r>
        <w:t>the</w:t>
      </w:r>
      <w:r>
        <w:rPr>
          <w:spacing w:val="-15"/>
        </w:rPr>
        <w:t xml:space="preserve"> </w:t>
      </w:r>
      <w:r>
        <w:t>Township Board.</w:t>
      </w:r>
      <w:r>
        <w:rPr>
          <w:spacing w:val="40"/>
        </w:rPr>
        <w:t xml:space="preserve"> </w:t>
      </w:r>
      <w:r>
        <w:t>This</w:t>
      </w:r>
      <w:r>
        <w:rPr>
          <w:spacing w:val="-14"/>
        </w:rPr>
        <w:t xml:space="preserve"> </w:t>
      </w:r>
      <w:r>
        <w:t>plan</w:t>
      </w:r>
      <w:r>
        <w:rPr>
          <w:spacing w:val="-16"/>
        </w:rPr>
        <w:t xml:space="preserve"> </w:t>
      </w:r>
      <w:r>
        <w:t>shall</w:t>
      </w:r>
      <w:r>
        <w:rPr>
          <w:spacing w:val="-15"/>
        </w:rPr>
        <w:t xml:space="preserve"> </w:t>
      </w:r>
      <w:r>
        <w:t>set</w:t>
      </w:r>
      <w:r>
        <w:rPr>
          <w:spacing w:val="-13"/>
        </w:rPr>
        <w:t xml:space="preserve"> </w:t>
      </w:r>
      <w:r>
        <w:t>forth, in</w:t>
      </w:r>
      <w:r>
        <w:rPr>
          <w:spacing w:val="-16"/>
        </w:rPr>
        <w:t xml:space="preserve"> </w:t>
      </w:r>
      <w:r>
        <w:t>general</w:t>
      </w:r>
      <w:r>
        <w:rPr>
          <w:spacing w:val="-7"/>
        </w:rPr>
        <w:t xml:space="preserve"> </w:t>
      </w:r>
      <w:r>
        <w:t>terms, the</w:t>
      </w:r>
      <w:r>
        <w:rPr>
          <w:spacing w:val="-10"/>
        </w:rPr>
        <w:t xml:space="preserve"> </w:t>
      </w:r>
      <w:r>
        <w:t>proposed uses</w:t>
      </w:r>
      <w:r>
        <w:rPr>
          <w:spacing w:val="-4"/>
        </w:rPr>
        <w:t xml:space="preserve"> </w:t>
      </w:r>
      <w:r>
        <w:t>to</w:t>
      </w:r>
      <w:r>
        <w:rPr>
          <w:spacing w:val="-16"/>
        </w:rPr>
        <w:t xml:space="preserve"> </w:t>
      </w:r>
      <w:r>
        <w:t>be</w:t>
      </w:r>
      <w:r>
        <w:rPr>
          <w:spacing w:val="-15"/>
        </w:rPr>
        <w:t xml:space="preserve"> </w:t>
      </w:r>
      <w:r>
        <w:t>developed in</w:t>
      </w:r>
      <w:r>
        <w:rPr>
          <w:spacing w:val="-9"/>
        </w:rPr>
        <w:t xml:space="preserve"> </w:t>
      </w:r>
      <w:r>
        <w:t>the</w:t>
      </w:r>
      <w:r>
        <w:rPr>
          <w:spacing w:val="-12"/>
        </w:rPr>
        <w:t xml:space="preserve"> </w:t>
      </w:r>
      <w:r>
        <w:t>PUD</w:t>
      </w:r>
      <w:r>
        <w:rPr>
          <w:spacing w:val="-11"/>
        </w:rPr>
        <w:t xml:space="preserve"> </w:t>
      </w:r>
      <w:r>
        <w:t>and</w:t>
      </w:r>
      <w:r>
        <w:rPr>
          <w:spacing w:val="-6"/>
        </w:rPr>
        <w:t xml:space="preserve"> </w:t>
      </w:r>
      <w:r>
        <w:t>the</w:t>
      </w:r>
      <w:r>
        <w:rPr>
          <w:spacing w:val="-12"/>
        </w:rPr>
        <w:t xml:space="preserve"> </w:t>
      </w:r>
      <w:r>
        <w:t>following</w:t>
      </w:r>
      <w:r>
        <w:rPr>
          <w:spacing w:val="-2"/>
        </w:rPr>
        <w:t xml:space="preserve"> </w:t>
      </w:r>
      <w:r>
        <w:t xml:space="preserve">specific </w:t>
      </w:r>
      <w:r>
        <w:rPr>
          <w:spacing w:val="-2"/>
        </w:rPr>
        <w:t>information:</w:t>
      </w:r>
    </w:p>
    <w:p w14:paraId="3F7623B4" w14:textId="77777777" w:rsidR="006979D5" w:rsidRDefault="002D7CC2">
      <w:pPr>
        <w:pStyle w:val="ListParagraph"/>
        <w:numPr>
          <w:ilvl w:val="1"/>
          <w:numId w:val="91"/>
        </w:numPr>
        <w:tabs>
          <w:tab w:val="left" w:pos="2250"/>
        </w:tabs>
        <w:spacing w:before="121"/>
        <w:ind w:left="2250" w:hanging="356"/>
        <w:jc w:val="both"/>
      </w:pPr>
      <w:r>
        <w:t>The</w:t>
      </w:r>
      <w:r>
        <w:rPr>
          <w:spacing w:val="-9"/>
        </w:rPr>
        <w:t xml:space="preserve"> </w:t>
      </w:r>
      <w:r>
        <w:t>legal</w:t>
      </w:r>
      <w:r>
        <w:rPr>
          <w:spacing w:val="-7"/>
        </w:rPr>
        <w:t xml:space="preserve"> </w:t>
      </w:r>
      <w:r>
        <w:t>description</w:t>
      </w:r>
      <w:r>
        <w:rPr>
          <w:spacing w:val="7"/>
        </w:rPr>
        <w:t xml:space="preserve"> </w:t>
      </w:r>
      <w:r>
        <w:t>of</w:t>
      </w:r>
      <w:r>
        <w:rPr>
          <w:spacing w:val="-12"/>
        </w:rPr>
        <w:t xml:space="preserve"> </w:t>
      </w:r>
      <w:r>
        <w:t>the</w:t>
      </w:r>
      <w:r>
        <w:rPr>
          <w:spacing w:val="-1"/>
        </w:rPr>
        <w:t xml:space="preserve"> </w:t>
      </w:r>
      <w:r>
        <w:t>land</w:t>
      </w:r>
      <w:r>
        <w:rPr>
          <w:spacing w:val="-9"/>
        </w:rPr>
        <w:t xml:space="preserve"> </w:t>
      </w:r>
      <w:r>
        <w:t>included</w:t>
      </w:r>
      <w:r>
        <w:rPr>
          <w:spacing w:val="-2"/>
        </w:rPr>
        <w:t xml:space="preserve"> </w:t>
      </w:r>
      <w:r>
        <w:t>in</w:t>
      </w:r>
      <w:r>
        <w:rPr>
          <w:spacing w:val="-9"/>
        </w:rPr>
        <w:t xml:space="preserve"> </w:t>
      </w:r>
      <w:r>
        <w:t>the</w:t>
      </w:r>
      <w:r>
        <w:rPr>
          <w:spacing w:val="-5"/>
        </w:rPr>
        <w:t xml:space="preserve"> </w:t>
      </w:r>
      <w:r>
        <w:rPr>
          <w:spacing w:val="-4"/>
        </w:rPr>
        <w:t>PUD;</w:t>
      </w:r>
    </w:p>
    <w:p w14:paraId="324489EE" w14:textId="77777777" w:rsidR="006979D5" w:rsidRDefault="002D7CC2">
      <w:pPr>
        <w:pStyle w:val="ListParagraph"/>
        <w:numPr>
          <w:ilvl w:val="1"/>
          <w:numId w:val="91"/>
        </w:numPr>
        <w:tabs>
          <w:tab w:val="left" w:pos="2248"/>
          <w:tab w:val="left" w:pos="2255"/>
        </w:tabs>
        <w:ind w:left="2255" w:right="1119" w:hanging="358"/>
        <w:jc w:val="both"/>
      </w:pPr>
      <w:r>
        <w:t>A</w:t>
      </w:r>
      <w:r>
        <w:rPr>
          <w:spacing w:val="-16"/>
        </w:rPr>
        <w:t xml:space="preserve"> </w:t>
      </w:r>
      <w:r>
        <w:t>small</w:t>
      </w:r>
      <w:r>
        <w:rPr>
          <w:spacing w:val="-15"/>
        </w:rPr>
        <w:t xml:space="preserve"> </w:t>
      </w:r>
      <w:r>
        <w:t>scale</w:t>
      </w:r>
      <w:r>
        <w:rPr>
          <w:spacing w:val="-15"/>
        </w:rPr>
        <w:t xml:space="preserve"> </w:t>
      </w:r>
      <w:r>
        <w:t>location</w:t>
      </w:r>
      <w:r>
        <w:rPr>
          <w:spacing w:val="-16"/>
        </w:rPr>
        <w:t xml:space="preserve"> </w:t>
      </w:r>
      <w:r>
        <w:t>sketch</w:t>
      </w:r>
      <w:r>
        <w:rPr>
          <w:spacing w:val="-15"/>
        </w:rPr>
        <w:t xml:space="preserve"> </w:t>
      </w:r>
      <w:r>
        <w:t>of</w:t>
      </w:r>
      <w:r>
        <w:rPr>
          <w:spacing w:val="-15"/>
        </w:rPr>
        <w:t xml:space="preserve"> </w:t>
      </w:r>
      <w:r>
        <w:t>properties,</w:t>
      </w:r>
      <w:r>
        <w:rPr>
          <w:spacing w:val="-15"/>
        </w:rPr>
        <w:t xml:space="preserve"> </w:t>
      </w:r>
      <w:r>
        <w:t>streets,</w:t>
      </w:r>
      <w:r>
        <w:rPr>
          <w:spacing w:val="-16"/>
        </w:rPr>
        <w:t xml:space="preserve"> </w:t>
      </w:r>
      <w:r>
        <w:t>and</w:t>
      </w:r>
      <w:r>
        <w:rPr>
          <w:spacing w:val="-15"/>
        </w:rPr>
        <w:t xml:space="preserve"> </w:t>
      </w:r>
      <w:r>
        <w:t>uses</w:t>
      </w:r>
      <w:r>
        <w:rPr>
          <w:spacing w:val="-15"/>
        </w:rPr>
        <w:t xml:space="preserve"> </w:t>
      </w:r>
      <w:r>
        <w:t>within</w:t>
      </w:r>
      <w:r>
        <w:rPr>
          <w:spacing w:val="-16"/>
        </w:rPr>
        <w:t xml:space="preserve"> </w:t>
      </w:r>
      <w:r>
        <w:t>three</w:t>
      </w:r>
      <w:r>
        <w:rPr>
          <w:spacing w:val="-15"/>
        </w:rPr>
        <w:t xml:space="preserve"> </w:t>
      </w:r>
      <w:r>
        <w:t>hundred</w:t>
      </w:r>
      <w:r>
        <w:rPr>
          <w:spacing w:val="-15"/>
        </w:rPr>
        <w:t xml:space="preserve"> </w:t>
      </w:r>
      <w:r>
        <w:t>(300) feet of the PUD;</w:t>
      </w:r>
    </w:p>
    <w:p w14:paraId="0A6C4BA0" w14:textId="77777777" w:rsidR="006979D5" w:rsidRDefault="002D7CC2">
      <w:pPr>
        <w:pStyle w:val="ListParagraph"/>
        <w:numPr>
          <w:ilvl w:val="1"/>
          <w:numId w:val="91"/>
        </w:numPr>
        <w:tabs>
          <w:tab w:val="left" w:pos="2249"/>
        </w:tabs>
        <w:ind w:left="2249" w:right="1121" w:hanging="355"/>
        <w:jc w:val="both"/>
      </w:pPr>
      <w:r>
        <w:t>A</w:t>
      </w:r>
      <w:r>
        <w:rPr>
          <w:spacing w:val="-16"/>
        </w:rPr>
        <w:t xml:space="preserve"> </w:t>
      </w:r>
      <w:r>
        <w:t>map</w:t>
      </w:r>
      <w:r>
        <w:rPr>
          <w:spacing w:val="-15"/>
        </w:rPr>
        <w:t xml:space="preserve"> </w:t>
      </w:r>
      <w:r>
        <w:t>or</w:t>
      </w:r>
      <w:r>
        <w:rPr>
          <w:spacing w:val="-15"/>
        </w:rPr>
        <w:t xml:space="preserve"> </w:t>
      </w:r>
      <w:r>
        <w:t>drawing to</w:t>
      </w:r>
      <w:r>
        <w:rPr>
          <w:spacing w:val="-14"/>
        </w:rPr>
        <w:t xml:space="preserve"> </w:t>
      </w:r>
      <w:r>
        <w:t>scale</w:t>
      </w:r>
      <w:r>
        <w:rPr>
          <w:spacing w:val="-9"/>
        </w:rPr>
        <w:t xml:space="preserve"> </w:t>
      </w:r>
      <w:r>
        <w:t>showing</w:t>
      </w:r>
      <w:r>
        <w:rPr>
          <w:spacing w:val="-6"/>
        </w:rPr>
        <w:t xml:space="preserve"> </w:t>
      </w:r>
      <w:r>
        <w:t>the</w:t>
      </w:r>
      <w:r>
        <w:rPr>
          <w:spacing w:val="-13"/>
        </w:rPr>
        <w:t xml:space="preserve"> </w:t>
      </w:r>
      <w:r>
        <w:t>conceptual layout</w:t>
      </w:r>
      <w:r>
        <w:rPr>
          <w:spacing w:val="-8"/>
        </w:rPr>
        <w:t xml:space="preserve"> </w:t>
      </w:r>
      <w:r>
        <w:t>and</w:t>
      </w:r>
      <w:r>
        <w:rPr>
          <w:spacing w:val="-12"/>
        </w:rPr>
        <w:t xml:space="preserve"> </w:t>
      </w:r>
      <w:r>
        <w:t>any</w:t>
      </w:r>
      <w:r>
        <w:rPr>
          <w:spacing w:val="-16"/>
        </w:rPr>
        <w:t xml:space="preserve"> </w:t>
      </w:r>
      <w:r>
        <w:t>existing</w:t>
      </w:r>
      <w:r>
        <w:rPr>
          <w:spacing w:val="-12"/>
        </w:rPr>
        <w:t xml:space="preserve"> </w:t>
      </w:r>
      <w:r>
        <w:t>or</w:t>
      </w:r>
      <w:r>
        <w:rPr>
          <w:spacing w:val="-16"/>
        </w:rPr>
        <w:t xml:space="preserve"> </w:t>
      </w:r>
      <w:r>
        <w:t>proposed arrangements of:</w:t>
      </w:r>
    </w:p>
    <w:p w14:paraId="779DFCA2" w14:textId="77777777" w:rsidR="006979D5" w:rsidRDefault="002D7CC2">
      <w:pPr>
        <w:pStyle w:val="ListParagraph"/>
        <w:numPr>
          <w:ilvl w:val="2"/>
          <w:numId w:val="91"/>
        </w:numPr>
        <w:tabs>
          <w:tab w:val="left" w:pos="2791"/>
        </w:tabs>
        <w:spacing w:before="121"/>
        <w:ind w:left="2791" w:hanging="362"/>
      </w:pPr>
      <w:r>
        <w:t>General</w:t>
      </w:r>
      <w:r>
        <w:rPr>
          <w:spacing w:val="-3"/>
        </w:rPr>
        <w:t xml:space="preserve"> </w:t>
      </w:r>
      <w:r>
        <w:rPr>
          <w:spacing w:val="-2"/>
        </w:rPr>
        <w:t>uses;</w:t>
      </w:r>
    </w:p>
    <w:p w14:paraId="02F1C5F2" w14:textId="77777777" w:rsidR="006979D5" w:rsidRDefault="002D7CC2">
      <w:pPr>
        <w:pStyle w:val="ListParagraph"/>
        <w:numPr>
          <w:ilvl w:val="2"/>
          <w:numId w:val="91"/>
        </w:numPr>
        <w:tabs>
          <w:tab w:val="left" w:pos="2793"/>
        </w:tabs>
        <w:ind w:left="2793" w:hanging="363"/>
      </w:pPr>
      <w:r>
        <w:rPr>
          <w:spacing w:val="-2"/>
        </w:rPr>
        <w:t>Streets;</w:t>
      </w:r>
    </w:p>
    <w:p w14:paraId="10438865" w14:textId="77777777" w:rsidR="006979D5" w:rsidRDefault="002D7CC2">
      <w:pPr>
        <w:pStyle w:val="ListParagraph"/>
        <w:numPr>
          <w:ilvl w:val="2"/>
          <w:numId w:val="91"/>
        </w:numPr>
        <w:tabs>
          <w:tab w:val="left" w:pos="2794"/>
        </w:tabs>
        <w:ind w:hanging="366"/>
      </w:pPr>
      <w:r>
        <w:t>Lots</w:t>
      </w:r>
      <w:r>
        <w:rPr>
          <w:spacing w:val="1"/>
        </w:rPr>
        <w:t xml:space="preserve"> </w:t>
      </w:r>
      <w:r>
        <w:t>and</w:t>
      </w:r>
      <w:r>
        <w:rPr>
          <w:spacing w:val="-8"/>
        </w:rPr>
        <w:t xml:space="preserve"> </w:t>
      </w:r>
      <w:r>
        <w:rPr>
          <w:spacing w:val="-2"/>
        </w:rPr>
        <w:t>buildings;</w:t>
      </w:r>
    </w:p>
    <w:p w14:paraId="09D43602" w14:textId="77777777" w:rsidR="006979D5" w:rsidRDefault="002D7CC2">
      <w:pPr>
        <w:pStyle w:val="ListParagraph"/>
        <w:numPr>
          <w:ilvl w:val="2"/>
          <w:numId w:val="91"/>
        </w:numPr>
        <w:tabs>
          <w:tab w:val="left" w:pos="2789"/>
        </w:tabs>
        <w:ind w:left="2789" w:hanging="359"/>
      </w:pPr>
      <w:r>
        <w:t>Access</w:t>
      </w:r>
      <w:r>
        <w:rPr>
          <w:spacing w:val="-1"/>
        </w:rPr>
        <w:t xml:space="preserve"> </w:t>
      </w:r>
      <w:r>
        <w:rPr>
          <w:spacing w:val="-2"/>
        </w:rPr>
        <w:t>points;</w:t>
      </w:r>
    </w:p>
    <w:p w14:paraId="2D288E65" w14:textId="77777777" w:rsidR="006979D5" w:rsidRDefault="002D7CC2">
      <w:pPr>
        <w:pStyle w:val="ListParagraph"/>
        <w:numPr>
          <w:ilvl w:val="2"/>
          <w:numId w:val="91"/>
        </w:numPr>
        <w:tabs>
          <w:tab w:val="left" w:pos="2793"/>
        </w:tabs>
        <w:spacing w:before="123"/>
        <w:ind w:left="2793" w:hanging="364"/>
      </w:pPr>
      <w:r>
        <w:t>Other</w:t>
      </w:r>
      <w:r>
        <w:rPr>
          <w:spacing w:val="-7"/>
        </w:rPr>
        <w:t xml:space="preserve"> </w:t>
      </w:r>
      <w:r>
        <w:t>transportation</w:t>
      </w:r>
      <w:r>
        <w:rPr>
          <w:spacing w:val="-13"/>
        </w:rPr>
        <w:t xml:space="preserve"> </w:t>
      </w:r>
      <w:r>
        <w:rPr>
          <w:spacing w:val="-2"/>
        </w:rPr>
        <w:t>arrangements;</w:t>
      </w:r>
    </w:p>
    <w:p w14:paraId="07EB7DDB" w14:textId="77777777" w:rsidR="006979D5" w:rsidRDefault="002D7CC2">
      <w:pPr>
        <w:pStyle w:val="ListParagraph"/>
        <w:numPr>
          <w:ilvl w:val="2"/>
          <w:numId w:val="91"/>
        </w:numPr>
        <w:tabs>
          <w:tab w:val="left" w:pos="2796"/>
        </w:tabs>
        <w:ind w:left="2796" w:hanging="368"/>
      </w:pPr>
      <w:r>
        <w:t>Buffer</w:t>
      </w:r>
      <w:r>
        <w:rPr>
          <w:spacing w:val="2"/>
        </w:rPr>
        <w:t xml:space="preserve"> </w:t>
      </w:r>
      <w:r>
        <w:rPr>
          <w:spacing w:val="-2"/>
        </w:rPr>
        <w:t>strips;</w:t>
      </w:r>
    </w:p>
    <w:p w14:paraId="7047E0C5" w14:textId="77777777" w:rsidR="006979D5" w:rsidRDefault="002D7CC2">
      <w:pPr>
        <w:pStyle w:val="ListParagraph"/>
        <w:numPr>
          <w:ilvl w:val="2"/>
          <w:numId w:val="91"/>
        </w:numPr>
        <w:tabs>
          <w:tab w:val="left" w:pos="2786"/>
        </w:tabs>
        <w:ind w:left="2786" w:hanging="356"/>
      </w:pPr>
      <w:r>
        <w:t>Recreation</w:t>
      </w:r>
      <w:r>
        <w:rPr>
          <w:spacing w:val="-6"/>
        </w:rPr>
        <w:t xml:space="preserve"> </w:t>
      </w:r>
      <w:r>
        <w:t>and</w:t>
      </w:r>
      <w:r>
        <w:rPr>
          <w:spacing w:val="-4"/>
        </w:rPr>
        <w:t xml:space="preserve"> </w:t>
      </w:r>
      <w:r>
        <w:t>open</w:t>
      </w:r>
      <w:r>
        <w:rPr>
          <w:spacing w:val="-8"/>
        </w:rPr>
        <w:t xml:space="preserve"> </w:t>
      </w:r>
      <w:r>
        <w:t>space</w:t>
      </w:r>
      <w:r>
        <w:rPr>
          <w:spacing w:val="-8"/>
        </w:rPr>
        <w:t xml:space="preserve"> </w:t>
      </w:r>
      <w:r>
        <w:rPr>
          <w:spacing w:val="-2"/>
        </w:rPr>
        <w:t>areas.</w:t>
      </w:r>
    </w:p>
    <w:p w14:paraId="1086D7D6" w14:textId="77777777" w:rsidR="006979D5" w:rsidRDefault="002D7CC2">
      <w:pPr>
        <w:pStyle w:val="ListParagraph"/>
        <w:numPr>
          <w:ilvl w:val="1"/>
          <w:numId w:val="91"/>
        </w:numPr>
        <w:tabs>
          <w:tab w:val="left" w:pos="2248"/>
        </w:tabs>
        <w:ind w:left="2248" w:hanging="362"/>
      </w:pPr>
      <w:r>
        <w:t>A</w:t>
      </w:r>
      <w:r>
        <w:rPr>
          <w:spacing w:val="-12"/>
        </w:rPr>
        <w:t xml:space="preserve"> </w:t>
      </w:r>
      <w:r>
        <w:t>narrative</w:t>
      </w:r>
      <w:r>
        <w:rPr>
          <w:spacing w:val="8"/>
        </w:rPr>
        <w:t xml:space="preserve"> </w:t>
      </w:r>
      <w:r>
        <w:rPr>
          <w:spacing w:val="-2"/>
        </w:rPr>
        <w:t>describing:</w:t>
      </w:r>
    </w:p>
    <w:p w14:paraId="2012E05F" w14:textId="77777777" w:rsidR="006979D5" w:rsidRDefault="002D7CC2">
      <w:pPr>
        <w:pStyle w:val="ListParagraph"/>
        <w:numPr>
          <w:ilvl w:val="2"/>
          <w:numId w:val="91"/>
        </w:numPr>
        <w:tabs>
          <w:tab w:val="left" w:pos="2791"/>
        </w:tabs>
        <w:spacing w:before="115"/>
        <w:ind w:left="2791" w:hanging="362"/>
      </w:pPr>
      <w:r>
        <w:t>The</w:t>
      </w:r>
      <w:r>
        <w:rPr>
          <w:spacing w:val="-7"/>
        </w:rPr>
        <w:t xml:space="preserve"> </w:t>
      </w:r>
      <w:r>
        <w:t>overall</w:t>
      </w:r>
      <w:r>
        <w:rPr>
          <w:spacing w:val="-3"/>
        </w:rPr>
        <w:t xml:space="preserve"> </w:t>
      </w:r>
      <w:r>
        <w:t>objectives</w:t>
      </w:r>
      <w:r>
        <w:rPr>
          <w:spacing w:val="9"/>
        </w:rPr>
        <w:t xml:space="preserve"> </w:t>
      </w:r>
      <w:r>
        <w:t>of</w:t>
      </w:r>
      <w:r>
        <w:rPr>
          <w:spacing w:val="-15"/>
        </w:rPr>
        <w:t xml:space="preserve"> </w:t>
      </w:r>
      <w:r>
        <w:t>the</w:t>
      </w:r>
      <w:r>
        <w:rPr>
          <w:spacing w:val="-8"/>
        </w:rPr>
        <w:t xml:space="preserve"> </w:t>
      </w:r>
      <w:r>
        <w:rPr>
          <w:spacing w:val="-4"/>
        </w:rPr>
        <w:t>PUD;</w:t>
      </w:r>
    </w:p>
    <w:p w14:paraId="0F3655C3" w14:textId="77777777" w:rsidR="006979D5" w:rsidRDefault="002D7CC2">
      <w:pPr>
        <w:pStyle w:val="ListParagraph"/>
        <w:numPr>
          <w:ilvl w:val="2"/>
          <w:numId w:val="91"/>
        </w:numPr>
        <w:tabs>
          <w:tab w:val="left" w:pos="2786"/>
        </w:tabs>
        <w:ind w:left="2786" w:hanging="363"/>
      </w:pPr>
      <w:r>
        <w:t>Number</w:t>
      </w:r>
      <w:r>
        <w:rPr>
          <w:spacing w:val="5"/>
        </w:rPr>
        <w:t xml:space="preserve"> </w:t>
      </w:r>
      <w:r>
        <w:t>of</w:t>
      </w:r>
      <w:r>
        <w:rPr>
          <w:spacing w:val="-9"/>
        </w:rPr>
        <w:t xml:space="preserve"> </w:t>
      </w:r>
      <w:r>
        <w:t>acres</w:t>
      </w:r>
      <w:r>
        <w:rPr>
          <w:spacing w:val="-4"/>
        </w:rPr>
        <w:t xml:space="preserve"> </w:t>
      </w:r>
      <w:r>
        <w:t>allocated</w:t>
      </w:r>
      <w:r>
        <w:rPr>
          <w:spacing w:val="5"/>
        </w:rPr>
        <w:t xml:space="preserve"> </w:t>
      </w:r>
      <w:r>
        <w:t>to</w:t>
      </w:r>
      <w:r>
        <w:rPr>
          <w:spacing w:val="-12"/>
        </w:rPr>
        <w:t xml:space="preserve"> </w:t>
      </w:r>
      <w:r>
        <w:t>each</w:t>
      </w:r>
      <w:r>
        <w:rPr>
          <w:spacing w:val="-4"/>
        </w:rPr>
        <w:t xml:space="preserve"> use;</w:t>
      </w:r>
    </w:p>
    <w:p w14:paraId="3284C4A0" w14:textId="77777777" w:rsidR="006979D5" w:rsidRDefault="002D7CC2">
      <w:pPr>
        <w:pStyle w:val="ListParagraph"/>
        <w:numPr>
          <w:ilvl w:val="2"/>
          <w:numId w:val="91"/>
        </w:numPr>
        <w:tabs>
          <w:tab w:val="left" w:pos="2784"/>
        </w:tabs>
        <w:ind w:left="2784" w:hanging="356"/>
      </w:pPr>
      <w:r>
        <w:t>Gross</w:t>
      </w:r>
      <w:r>
        <w:rPr>
          <w:spacing w:val="4"/>
        </w:rPr>
        <w:t xml:space="preserve"> </w:t>
      </w:r>
      <w:r>
        <w:rPr>
          <w:spacing w:val="-2"/>
        </w:rPr>
        <w:t>densities;</w:t>
      </w:r>
    </w:p>
    <w:p w14:paraId="2A77FD1A" w14:textId="77777777" w:rsidR="006979D5" w:rsidRDefault="002D7CC2">
      <w:pPr>
        <w:pStyle w:val="ListParagraph"/>
        <w:numPr>
          <w:ilvl w:val="2"/>
          <w:numId w:val="91"/>
        </w:numPr>
        <w:tabs>
          <w:tab w:val="left" w:pos="2784"/>
          <w:tab w:val="left" w:pos="2786"/>
        </w:tabs>
        <w:ind w:left="2784" w:right="1112" w:hanging="354"/>
      </w:pPr>
      <w:r>
        <w:t>Proposed</w:t>
      </w:r>
      <w:r>
        <w:rPr>
          <w:spacing w:val="39"/>
        </w:rPr>
        <w:t xml:space="preserve"> </w:t>
      </w:r>
      <w:r>
        <w:t>method</w:t>
      </w:r>
      <w:r>
        <w:rPr>
          <w:spacing w:val="33"/>
        </w:rPr>
        <w:t xml:space="preserve"> </w:t>
      </w:r>
      <w:r>
        <w:t>of providing</w:t>
      </w:r>
      <w:r>
        <w:rPr>
          <w:spacing w:val="34"/>
        </w:rPr>
        <w:t xml:space="preserve"> </w:t>
      </w:r>
      <w:r>
        <w:t>sewer</w:t>
      </w:r>
      <w:r>
        <w:rPr>
          <w:spacing w:val="33"/>
        </w:rPr>
        <w:t xml:space="preserve"> </w:t>
      </w:r>
      <w:r>
        <w:t>and</w:t>
      </w:r>
      <w:r>
        <w:rPr>
          <w:spacing w:val="29"/>
        </w:rPr>
        <w:t xml:space="preserve"> </w:t>
      </w:r>
      <w:r>
        <w:t>water</w:t>
      </w:r>
      <w:r>
        <w:rPr>
          <w:spacing w:val="32"/>
        </w:rPr>
        <w:t xml:space="preserve"> </w:t>
      </w:r>
      <w:r>
        <w:t>service</w:t>
      </w:r>
      <w:r>
        <w:rPr>
          <w:spacing w:val="32"/>
        </w:rPr>
        <w:t xml:space="preserve"> </w:t>
      </w:r>
      <w:r>
        <w:t>and other</w:t>
      </w:r>
      <w:r>
        <w:rPr>
          <w:spacing w:val="33"/>
        </w:rPr>
        <w:t xml:space="preserve"> </w:t>
      </w:r>
      <w:r>
        <w:t>public</w:t>
      </w:r>
      <w:r>
        <w:rPr>
          <w:spacing w:val="31"/>
        </w:rPr>
        <w:t xml:space="preserve"> </w:t>
      </w:r>
      <w:r>
        <w:t>and private utilities;</w:t>
      </w:r>
    </w:p>
    <w:p w14:paraId="58359327" w14:textId="77777777" w:rsidR="006979D5" w:rsidRDefault="002D7CC2">
      <w:pPr>
        <w:pStyle w:val="ListParagraph"/>
        <w:numPr>
          <w:ilvl w:val="2"/>
          <w:numId w:val="91"/>
        </w:numPr>
        <w:tabs>
          <w:tab w:val="left" w:pos="2786"/>
        </w:tabs>
        <w:ind w:left="2786" w:hanging="364"/>
      </w:pPr>
      <w:r>
        <w:t>Proposed</w:t>
      </w:r>
      <w:r>
        <w:rPr>
          <w:spacing w:val="-3"/>
        </w:rPr>
        <w:t xml:space="preserve"> </w:t>
      </w:r>
      <w:r>
        <w:t>method of</w:t>
      </w:r>
      <w:r>
        <w:rPr>
          <w:spacing w:val="-15"/>
        </w:rPr>
        <w:t xml:space="preserve"> </w:t>
      </w:r>
      <w:r>
        <w:t>providing</w:t>
      </w:r>
      <w:r>
        <w:rPr>
          <w:spacing w:val="2"/>
        </w:rPr>
        <w:t xml:space="preserve"> </w:t>
      </w:r>
      <w:r>
        <w:t>storm</w:t>
      </w:r>
      <w:r>
        <w:rPr>
          <w:spacing w:val="-10"/>
        </w:rPr>
        <w:t xml:space="preserve"> </w:t>
      </w:r>
      <w:r>
        <w:rPr>
          <w:spacing w:val="-2"/>
        </w:rPr>
        <w:t>drainage;</w:t>
      </w:r>
    </w:p>
    <w:p w14:paraId="1A5B2EAA" w14:textId="77777777" w:rsidR="006979D5" w:rsidRDefault="002D7CC2">
      <w:pPr>
        <w:pStyle w:val="ListParagraph"/>
        <w:numPr>
          <w:ilvl w:val="2"/>
          <w:numId w:val="91"/>
        </w:numPr>
        <w:tabs>
          <w:tab w:val="left" w:pos="2781"/>
        </w:tabs>
        <w:ind w:left="2781" w:hanging="360"/>
      </w:pPr>
      <w:r>
        <w:t>Phasing</w:t>
      </w:r>
      <w:r>
        <w:rPr>
          <w:spacing w:val="4"/>
        </w:rPr>
        <w:t xml:space="preserve"> </w:t>
      </w:r>
      <w:r>
        <w:t>plan</w:t>
      </w:r>
      <w:r>
        <w:rPr>
          <w:spacing w:val="-2"/>
        </w:rPr>
        <w:t xml:space="preserve"> </w:t>
      </w:r>
      <w:r>
        <w:t>if</w:t>
      </w:r>
      <w:r>
        <w:rPr>
          <w:spacing w:val="-8"/>
        </w:rPr>
        <w:t xml:space="preserve"> </w:t>
      </w:r>
      <w:r>
        <w:t>final</w:t>
      </w:r>
      <w:r>
        <w:rPr>
          <w:spacing w:val="-3"/>
        </w:rPr>
        <w:t xml:space="preserve"> </w:t>
      </w:r>
      <w:r>
        <w:t>site</w:t>
      </w:r>
      <w:r>
        <w:rPr>
          <w:spacing w:val="-11"/>
        </w:rPr>
        <w:t xml:space="preserve"> </w:t>
      </w:r>
      <w:r>
        <w:t>plan</w:t>
      </w:r>
      <w:r>
        <w:rPr>
          <w:spacing w:val="-11"/>
        </w:rPr>
        <w:t xml:space="preserve"> </w:t>
      </w:r>
      <w:r>
        <w:t>approved</w:t>
      </w:r>
      <w:r>
        <w:rPr>
          <w:spacing w:val="3"/>
        </w:rPr>
        <w:t xml:space="preserve"> </w:t>
      </w:r>
      <w:r>
        <w:t>will</w:t>
      </w:r>
      <w:r>
        <w:rPr>
          <w:spacing w:val="-10"/>
        </w:rPr>
        <w:t xml:space="preserve"> </w:t>
      </w:r>
      <w:r>
        <w:t>be</w:t>
      </w:r>
      <w:r>
        <w:rPr>
          <w:spacing w:val="-6"/>
        </w:rPr>
        <w:t xml:space="preserve"> </w:t>
      </w:r>
      <w:r>
        <w:t>developed</w:t>
      </w:r>
      <w:r>
        <w:rPr>
          <w:spacing w:val="4"/>
        </w:rPr>
        <w:t xml:space="preserve"> </w:t>
      </w:r>
      <w:r>
        <w:t>in</w:t>
      </w:r>
      <w:r>
        <w:rPr>
          <w:spacing w:val="-15"/>
        </w:rPr>
        <w:t xml:space="preserve"> </w:t>
      </w:r>
      <w:r>
        <w:rPr>
          <w:spacing w:val="-2"/>
        </w:rPr>
        <w:t>phases.</w:t>
      </w:r>
    </w:p>
    <w:p w14:paraId="3719EE06" w14:textId="77777777" w:rsidR="006979D5" w:rsidRDefault="002D7CC2">
      <w:pPr>
        <w:pStyle w:val="BodyText"/>
        <w:spacing w:before="122"/>
        <w:ind w:left="2243" w:right="1112" w:firstLine="2"/>
        <w:jc w:val="both"/>
      </w:pPr>
      <w:r>
        <w:t>The Planning Commission shall review the preliminary site plan and make recommendations to the applicant based on the requirements of this Ordinance and specific site related considerations.</w:t>
      </w:r>
    </w:p>
    <w:p w14:paraId="78CD33D8" w14:textId="77777777" w:rsidR="006979D5" w:rsidRDefault="002D7CC2">
      <w:pPr>
        <w:pStyle w:val="ListParagraph"/>
        <w:numPr>
          <w:ilvl w:val="1"/>
          <w:numId w:val="91"/>
        </w:numPr>
        <w:tabs>
          <w:tab w:val="left" w:pos="2235"/>
          <w:tab w:val="left" w:pos="2242"/>
        </w:tabs>
        <w:spacing w:before="121"/>
        <w:ind w:left="2235" w:right="1109" w:hanging="356"/>
        <w:jc w:val="both"/>
      </w:pPr>
      <w:r>
        <w:t>The Planning Commission shall transmit its recommendations pertaining to the preliminary</w:t>
      </w:r>
      <w:r>
        <w:rPr>
          <w:spacing w:val="-2"/>
        </w:rPr>
        <w:t xml:space="preserve"> </w:t>
      </w:r>
      <w:r>
        <w:t>site</w:t>
      </w:r>
      <w:r>
        <w:rPr>
          <w:spacing w:val="-9"/>
        </w:rPr>
        <w:t xml:space="preserve"> </w:t>
      </w:r>
      <w:r>
        <w:t>plan</w:t>
      </w:r>
      <w:r>
        <w:rPr>
          <w:spacing w:val="-14"/>
        </w:rPr>
        <w:t xml:space="preserve"> </w:t>
      </w:r>
      <w:r>
        <w:t>along</w:t>
      </w:r>
      <w:r>
        <w:rPr>
          <w:spacing w:val="-11"/>
        </w:rPr>
        <w:t xml:space="preserve"> </w:t>
      </w:r>
      <w:r>
        <w:t>with</w:t>
      </w:r>
      <w:r>
        <w:rPr>
          <w:spacing w:val="-16"/>
        </w:rPr>
        <w:t xml:space="preserve"> </w:t>
      </w:r>
      <w:r>
        <w:t>any</w:t>
      </w:r>
      <w:r>
        <w:rPr>
          <w:spacing w:val="-11"/>
        </w:rPr>
        <w:t xml:space="preserve"> </w:t>
      </w:r>
      <w:r>
        <w:t>recommended changes or</w:t>
      </w:r>
      <w:r>
        <w:rPr>
          <w:spacing w:val="-12"/>
        </w:rPr>
        <w:t xml:space="preserve"> </w:t>
      </w:r>
      <w:r>
        <w:t>modifications thereof</w:t>
      </w:r>
      <w:r>
        <w:rPr>
          <w:spacing w:val="-5"/>
        </w:rPr>
        <w:t xml:space="preserve"> </w:t>
      </w:r>
      <w:r>
        <w:t>to the applicant.</w:t>
      </w:r>
      <w:r>
        <w:rPr>
          <w:spacing w:val="40"/>
        </w:rPr>
        <w:t xml:space="preserve"> </w:t>
      </w:r>
      <w:r>
        <w:t>A copy of the Planning Commission's recommendations shall be transmitted</w:t>
      </w:r>
      <w:r>
        <w:rPr>
          <w:spacing w:val="-16"/>
        </w:rPr>
        <w:t xml:space="preserve"> </w:t>
      </w:r>
      <w:r>
        <w:t>to</w:t>
      </w:r>
      <w:r>
        <w:rPr>
          <w:spacing w:val="-15"/>
        </w:rPr>
        <w:t xml:space="preserve"> </w:t>
      </w:r>
      <w:r>
        <w:t>the</w:t>
      </w:r>
      <w:r>
        <w:rPr>
          <w:spacing w:val="-9"/>
        </w:rPr>
        <w:t xml:space="preserve"> </w:t>
      </w:r>
      <w:r>
        <w:t>Township Board.</w:t>
      </w:r>
      <w:r>
        <w:rPr>
          <w:spacing w:val="40"/>
        </w:rPr>
        <w:t xml:space="preserve"> </w:t>
      </w:r>
      <w:r>
        <w:t>In</w:t>
      </w:r>
      <w:r>
        <w:rPr>
          <w:spacing w:val="-16"/>
        </w:rPr>
        <w:t xml:space="preserve"> </w:t>
      </w:r>
      <w:r>
        <w:t>the</w:t>
      </w:r>
      <w:r>
        <w:rPr>
          <w:spacing w:val="-15"/>
        </w:rPr>
        <w:t xml:space="preserve"> </w:t>
      </w:r>
      <w:r>
        <w:t>course</w:t>
      </w:r>
      <w:r>
        <w:rPr>
          <w:spacing w:val="-4"/>
        </w:rPr>
        <w:t xml:space="preserve"> </w:t>
      </w:r>
      <w:r>
        <w:t>of</w:t>
      </w:r>
      <w:r>
        <w:rPr>
          <w:spacing w:val="-16"/>
        </w:rPr>
        <w:t xml:space="preserve"> </w:t>
      </w:r>
      <w:r>
        <w:t>its</w:t>
      </w:r>
      <w:r>
        <w:rPr>
          <w:spacing w:val="-11"/>
        </w:rPr>
        <w:t xml:space="preserve"> </w:t>
      </w:r>
      <w:r>
        <w:t>consideration of</w:t>
      </w:r>
      <w:r>
        <w:rPr>
          <w:spacing w:val="-14"/>
        </w:rPr>
        <w:t xml:space="preserve"> </w:t>
      </w:r>
      <w:r>
        <w:t>the</w:t>
      </w:r>
      <w:r>
        <w:rPr>
          <w:spacing w:val="-16"/>
        </w:rPr>
        <w:t xml:space="preserve"> </w:t>
      </w:r>
      <w:r>
        <w:t>preliminary site plan, the</w:t>
      </w:r>
      <w:r>
        <w:rPr>
          <w:spacing w:val="-14"/>
        </w:rPr>
        <w:t xml:space="preserve"> </w:t>
      </w:r>
      <w:r>
        <w:t>Planning Commission shall</w:t>
      </w:r>
      <w:r>
        <w:rPr>
          <w:spacing w:val="-8"/>
        </w:rPr>
        <w:t xml:space="preserve"> </w:t>
      </w:r>
      <w:r>
        <w:t>call</w:t>
      </w:r>
      <w:r>
        <w:rPr>
          <w:spacing w:val="-5"/>
        </w:rPr>
        <w:t xml:space="preserve"> </w:t>
      </w:r>
      <w:r>
        <w:t>a</w:t>
      </w:r>
      <w:r>
        <w:rPr>
          <w:spacing w:val="-7"/>
        </w:rPr>
        <w:t xml:space="preserve"> </w:t>
      </w:r>
      <w:r>
        <w:t>public</w:t>
      </w:r>
      <w:r>
        <w:rPr>
          <w:spacing w:val="-1"/>
        </w:rPr>
        <w:t xml:space="preserve"> </w:t>
      </w:r>
      <w:r>
        <w:t>hearing and</w:t>
      </w:r>
      <w:r>
        <w:rPr>
          <w:spacing w:val="-3"/>
        </w:rPr>
        <w:t xml:space="preserve"> </w:t>
      </w:r>
      <w:r>
        <w:t>give</w:t>
      </w:r>
      <w:r>
        <w:rPr>
          <w:spacing w:val="-1"/>
        </w:rPr>
        <w:t xml:space="preserve"> </w:t>
      </w:r>
      <w:r>
        <w:t>such notice as required for any zoning amendments.</w:t>
      </w:r>
      <w:r>
        <w:rPr>
          <w:spacing w:val="40"/>
        </w:rPr>
        <w:t xml:space="preserve"> </w:t>
      </w:r>
      <w:r>
        <w:t xml:space="preserve">See Article 7, Section 7.26 for notification </w:t>
      </w:r>
      <w:r>
        <w:rPr>
          <w:spacing w:val="-2"/>
        </w:rPr>
        <w:t>requirements.</w:t>
      </w:r>
    </w:p>
    <w:p w14:paraId="734AD33C" w14:textId="77777777" w:rsidR="006979D5" w:rsidRDefault="002D7CC2">
      <w:pPr>
        <w:pStyle w:val="ListParagraph"/>
        <w:numPr>
          <w:ilvl w:val="1"/>
          <w:numId w:val="91"/>
        </w:numPr>
        <w:tabs>
          <w:tab w:val="left" w:pos="2235"/>
        </w:tabs>
        <w:spacing w:before="126" w:line="242" w:lineRule="auto"/>
        <w:ind w:left="2235" w:right="1112" w:hanging="355"/>
        <w:jc w:val="both"/>
      </w:pPr>
      <w:r>
        <w:t>After</w:t>
      </w:r>
      <w:r>
        <w:rPr>
          <w:spacing w:val="-5"/>
        </w:rPr>
        <w:t xml:space="preserve"> </w:t>
      </w:r>
      <w:r>
        <w:t>receiving</w:t>
      </w:r>
      <w:r>
        <w:rPr>
          <w:spacing w:val="-2"/>
        </w:rPr>
        <w:t xml:space="preserve"> </w:t>
      </w:r>
      <w:r>
        <w:t>the</w:t>
      </w:r>
      <w:r>
        <w:rPr>
          <w:spacing w:val="-13"/>
        </w:rPr>
        <w:t xml:space="preserve"> </w:t>
      </w:r>
      <w:r>
        <w:t>recommendation</w:t>
      </w:r>
      <w:r>
        <w:rPr>
          <w:spacing w:val="-7"/>
        </w:rPr>
        <w:t xml:space="preserve"> </w:t>
      </w:r>
      <w:r>
        <w:t>of</w:t>
      </w:r>
      <w:r>
        <w:rPr>
          <w:spacing w:val="-16"/>
        </w:rPr>
        <w:t xml:space="preserve"> </w:t>
      </w:r>
      <w:r>
        <w:t>the</w:t>
      </w:r>
      <w:r>
        <w:rPr>
          <w:spacing w:val="-8"/>
        </w:rPr>
        <w:t xml:space="preserve"> </w:t>
      </w:r>
      <w:r>
        <w:t>Planning Commission, the</w:t>
      </w:r>
      <w:r>
        <w:rPr>
          <w:spacing w:val="-11"/>
        </w:rPr>
        <w:t xml:space="preserve"> </w:t>
      </w:r>
      <w:r>
        <w:t>Township Board shall either approve, deny, or approve with conditions the PUD application and preliminary site development plan site plan in accordance with this Article and the standards for approval and conditions for a PUD as contained herein.</w:t>
      </w:r>
    </w:p>
    <w:p w14:paraId="1896A90C" w14:textId="77777777" w:rsidR="006979D5" w:rsidRDefault="002D7CC2">
      <w:pPr>
        <w:pStyle w:val="ListParagraph"/>
        <w:numPr>
          <w:ilvl w:val="1"/>
          <w:numId w:val="91"/>
        </w:numPr>
        <w:tabs>
          <w:tab w:val="left" w:pos="2233"/>
        </w:tabs>
        <w:spacing w:before="118"/>
        <w:ind w:left="2233" w:right="1114" w:hanging="355"/>
        <w:jc w:val="both"/>
      </w:pPr>
      <w:r>
        <w:t>A</w:t>
      </w:r>
      <w:r>
        <w:rPr>
          <w:spacing w:val="-3"/>
        </w:rPr>
        <w:t xml:space="preserve"> </w:t>
      </w:r>
      <w:r>
        <w:t>building permit shall not be issued until Planning Commission approval of the</w:t>
      </w:r>
      <w:r>
        <w:rPr>
          <w:spacing w:val="-5"/>
        </w:rPr>
        <w:t xml:space="preserve"> </w:t>
      </w:r>
      <w:r>
        <w:t>PUD final site development plan.</w:t>
      </w:r>
    </w:p>
    <w:p w14:paraId="66DFFBC3" w14:textId="77777777" w:rsidR="006979D5" w:rsidRDefault="002D7CC2">
      <w:pPr>
        <w:pStyle w:val="ListParagraph"/>
        <w:numPr>
          <w:ilvl w:val="1"/>
          <w:numId w:val="91"/>
        </w:numPr>
        <w:tabs>
          <w:tab w:val="left" w:pos="2234"/>
          <w:tab w:val="left" w:pos="2237"/>
        </w:tabs>
        <w:spacing w:before="121" w:line="247" w:lineRule="auto"/>
        <w:ind w:left="2234" w:right="1105" w:hanging="355"/>
        <w:jc w:val="both"/>
      </w:pPr>
      <w:r>
        <w:t>Where provisions of Michigan Public Act 288 of 1967, the Subdivision Control Act and/or</w:t>
      </w:r>
      <w:r>
        <w:rPr>
          <w:spacing w:val="-15"/>
        </w:rPr>
        <w:t xml:space="preserve"> </w:t>
      </w:r>
      <w:r>
        <w:t>Michigan Public</w:t>
      </w:r>
      <w:r>
        <w:rPr>
          <w:spacing w:val="-10"/>
        </w:rPr>
        <w:t xml:space="preserve"> </w:t>
      </w:r>
      <w:r>
        <w:t>Act</w:t>
      </w:r>
      <w:r>
        <w:rPr>
          <w:spacing w:val="-8"/>
        </w:rPr>
        <w:t xml:space="preserve"> </w:t>
      </w:r>
      <w:r>
        <w:t>59</w:t>
      </w:r>
      <w:r>
        <w:rPr>
          <w:spacing w:val="-16"/>
        </w:rPr>
        <w:t xml:space="preserve"> </w:t>
      </w:r>
      <w:r>
        <w:t>of</w:t>
      </w:r>
      <w:r>
        <w:rPr>
          <w:spacing w:val="-15"/>
        </w:rPr>
        <w:t xml:space="preserve"> </w:t>
      </w:r>
      <w:r>
        <w:t>1978,</w:t>
      </w:r>
      <w:r>
        <w:rPr>
          <w:spacing w:val="-8"/>
        </w:rPr>
        <w:t xml:space="preserve"> </w:t>
      </w:r>
      <w:r>
        <w:t>Condominium Act,</w:t>
      </w:r>
      <w:r>
        <w:rPr>
          <w:spacing w:val="-8"/>
        </w:rPr>
        <w:t xml:space="preserve"> </w:t>
      </w:r>
      <w:r>
        <w:t>as</w:t>
      </w:r>
      <w:r>
        <w:rPr>
          <w:spacing w:val="-14"/>
        </w:rPr>
        <w:t xml:space="preserve"> </w:t>
      </w:r>
      <w:r>
        <w:t>amended</w:t>
      </w:r>
      <w:r>
        <w:rPr>
          <w:spacing w:val="-3"/>
        </w:rPr>
        <w:t xml:space="preserve"> </w:t>
      </w:r>
      <w:r>
        <w:t>shall</w:t>
      </w:r>
      <w:r>
        <w:rPr>
          <w:spacing w:val="-8"/>
        </w:rPr>
        <w:t xml:space="preserve"> </w:t>
      </w:r>
      <w:r>
        <w:t>apply,</w:t>
      </w:r>
      <w:r>
        <w:rPr>
          <w:spacing w:val="-5"/>
        </w:rPr>
        <w:t xml:space="preserve"> </w:t>
      </w:r>
      <w:r>
        <w:t>the</w:t>
      </w:r>
    </w:p>
    <w:p w14:paraId="39CA4FD7" w14:textId="77777777" w:rsidR="006979D5" w:rsidRDefault="002D7CC2">
      <w:pPr>
        <w:tabs>
          <w:tab w:val="left" w:pos="7173"/>
        </w:tabs>
        <w:spacing w:before="1"/>
        <w:ind w:right="1192"/>
        <w:jc w:val="right"/>
        <w:rPr>
          <w:i/>
          <w:sz w:val="13"/>
        </w:rPr>
      </w:pPr>
      <w:r>
        <w:rPr>
          <w:i/>
          <w:w w:val="90"/>
          <w:position w:val="1"/>
          <w:sz w:val="13"/>
        </w:rPr>
        <w:t>Printed</w:t>
      </w:r>
      <w:r>
        <w:rPr>
          <w:i/>
          <w:spacing w:val="1"/>
          <w:position w:val="1"/>
          <w:sz w:val="13"/>
        </w:rPr>
        <w:t xml:space="preserve"> </w:t>
      </w:r>
      <w:r>
        <w:rPr>
          <w:i/>
          <w:w w:val="90"/>
          <w:position w:val="1"/>
          <w:sz w:val="13"/>
        </w:rPr>
        <w:t>on</w:t>
      </w:r>
      <w:r>
        <w:rPr>
          <w:i/>
          <w:spacing w:val="-3"/>
          <w:position w:val="1"/>
          <w:sz w:val="13"/>
        </w:rPr>
        <w:t xml:space="preserve"> </w:t>
      </w:r>
      <w:r>
        <w:rPr>
          <w:i/>
          <w:spacing w:val="-2"/>
          <w:w w:val="90"/>
          <w:position w:val="1"/>
          <w:sz w:val="13"/>
        </w:rPr>
        <w:t>02/10/26</w:t>
      </w:r>
      <w:r>
        <w:rPr>
          <w:i/>
          <w:position w:val="1"/>
          <w:sz w:val="13"/>
        </w:rPr>
        <w:tab/>
      </w:r>
      <w:r>
        <w:rPr>
          <w:i/>
          <w:w w:val="90"/>
          <w:sz w:val="13"/>
        </w:rPr>
        <w:t>Grant</w:t>
      </w:r>
      <w:r>
        <w:rPr>
          <w:i/>
          <w:spacing w:val="-5"/>
          <w:w w:val="90"/>
          <w:sz w:val="13"/>
        </w:rPr>
        <w:t xml:space="preserve"> </w:t>
      </w:r>
      <w:r>
        <w:rPr>
          <w:i/>
          <w:w w:val="90"/>
          <w:sz w:val="13"/>
        </w:rPr>
        <w:t>Township</w:t>
      </w:r>
      <w:r>
        <w:rPr>
          <w:i/>
          <w:spacing w:val="1"/>
          <w:sz w:val="13"/>
        </w:rPr>
        <w:t xml:space="preserve"> </w:t>
      </w:r>
      <w:r>
        <w:rPr>
          <w:i/>
          <w:w w:val="90"/>
          <w:sz w:val="13"/>
        </w:rPr>
        <w:t>Zonfng</w:t>
      </w:r>
      <w:r>
        <w:rPr>
          <w:i/>
          <w:sz w:val="13"/>
        </w:rPr>
        <w:t xml:space="preserve"> </w:t>
      </w:r>
      <w:r>
        <w:rPr>
          <w:i/>
          <w:spacing w:val="-2"/>
          <w:w w:val="90"/>
          <w:sz w:val="13"/>
        </w:rPr>
        <w:t>Ordinance</w:t>
      </w:r>
    </w:p>
    <w:p w14:paraId="2165C971" w14:textId="77777777" w:rsidR="006979D5" w:rsidRDefault="002D7CC2">
      <w:pPr>
        <w:spacing w:before="110"/>
        <w:ind w:right="118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58EDC1D3" w14:textId="77777777" w:rsidR="006979D5" w:rsidRDefault="006979D5">
      <w:pPr>
        <w:jc w:val="right"/>
        <w:rPr>
          <w:i/>
          <w:sz w:val="13"/>
        </w:rPr>
        <w:sectPr w:rsidR="006979D5">
          <w:footerReference w:type="even" r:id="rId48"/>
          <w:pgSz w:w="12270" w:h="15840"/>
          <w:pgMar w:top="960" w:right="283" w:bottom="280" w:left="283" w:header="0" w:footer="0" w:gutter="0"/>
          <w:cols w:space="720"/>
        </w:sectPr>
      </w:pPr>
    </w:p>
    <w:p w14:paraId="3431AA53" w14:textId="77777777" w:rsidR="006979D5" w:rsidRDefault="002D7CC2">
      <w:pPr>
        <w:spacing w:before="124"/>
        <w:ind w:left="1519"/>
        <w:rPr>
          <w:i/>
          <w:sz w:val="20"/>
        </w:rPr>
      </w:pPr>
      <w:r>
        <w:rPr>
          <w:i/>
          <w:spacing w:val="-2"/>
          <w:sz w:val="20"/>
        </w:rPr>
        <w:t>Page</w:t>
      </w:r>
      <w:r>
        <w:rPr>
          <w:i/>
          <w:spacing w:val="-6"/>
          <w:sz w:val="20"/>
        </w:rPr>
        <w:t xml:space="preserve"> </w:t>
      </w:r>
      <w:r>
        <w:rPr>
          <w:i/>
          <w:spacing w:val="-2"/>
          <w:sz w:val="20"/>
        </w:rPr>
        <w:t>9-</w:t>
      </w:r>
      <w:r>
        <w:rPr>
          <w:i/>
          <w:spacing w:val="-10"/>
          <w:sz w:val="20"/>
        </w:rPr>
        <w:t>4</w:t>
      </w:r>
    </w:p>
    <w:p w14:paraId="705FF07D" w14:textId="77777777" w:rsidR="006979D5" w:rsidRDefault="002D7CC2">
      <w:pPr>
        <w:pStyle w:val="BodyText"/>
        <w:spacing w:before="54"/>
        <w:rPr>
          <w:i/>
          <w:sz w:val="13"/>
        </w:rPr>
      </w:pPr>
      <w:r>
        <w:br w:type="column"/>
      </w:r>
    </w:p>
    <w:p w14:paraId="2B99F069" w14:textId="77777777" w:rsidR="006979D5" w:rsidRDefault="002D7CC2">
      <w:pPr>
        <w:ind w:left="1519"/>
        <w:rPr>
          <w:i/>
          <w:sz w:val="13"/>
        </w:rPr>
      </w:pPr>
      <w:r>
        <w:rPr>
          <w:i/>
          <w:w w:val="90"/>
          <w:sz w:val="13"/>
        </w:rPr>
        <w:t>Revfsed</w:t>
      </w:r>
      <w:r>
        <w:rPr>
          <w:i/>
          <w:spacing w:val="1"/>
          <w:sz w:val="13"/>
        </w:rPr>
        <w:t xml:space="preserve"> </w:t>
      </w:r>
      <w:r>
        <w:rPr>
          <w:i/>
          <w:w w:val="90"/>
          <w:sz w:val="13"/>
        </w:rPr>
        <w:t>through</w:t>
      </w:r>
      <w:r>
        <w:rPr>
          <w:i/>
          <w:spacing w:val="-2"/>
          <w:w w:val="90"/>
          <w:sz w:val="13"/>
        </w:rPr>
        <w:t xml:space="preserve"> </w:t>
      </w:r>
      <w:r>
        <w:rPr>
          <w:i/>
          <w:w w:val="90"/>
          <w:sz w:val="13"/>
        </w:rPr>
        <w:t>October</w:t>
      </w:r>
      <w:r>
        <w:rPr>
          <w:i/>
          <w:spacing w:val="7"/>
          <w:sz w:val="13"/>
        </w:rPr>
        <w:t xml:space="preserve"> </w:t>
      </w:r>
      <w:r>
        <w:rPr>
          <w:i/>
          <w:spacing w:val="-4"/>
          <w:w w:val="90"/>
          <w:sz w:val="13"/>
        </w:rPr>
        <w:t>2022</w:t>
      </w:r>
    </w:p>
    <w:p w14:paraId="4BA8AF81" w14:textId="77777777" w:rsidR="006979D5" w:rsidRDefault="006979D5">
      <w:pPr>
        <w:rPr>
          <w:i/>
          <w:sz w:val="13"/>
        </w:rPr>
        <w:sectPr w:rsidR="006979D5">
          <w:type w:val="continuous"/>
          <w:pgSz w:w="12270" w:h="15840"/>
          <w:pgMar w:top="1820" w:right="283" w:bottom="280" w:left="283" w:header="0" w:footer="0" w:gutter="0"/>
          <w:cols w:num="2" w:space="720" w:equalWidth="0">
            <w:col w:w="2359" w:space="5005"/>
            <w:col w:w="4340"/>
          </w:cols>
        </w:sectPr>
      </w:pPr>
    </w:p>
    <w:p w14:paraId="2161CD05" w14:textId="77777777" w:rsidR="006979D5" w:rsidRDefault="002D7CC2">
      <w:pPr>
        <w:pStyle w:val="BodyText"/>
        <w:spacing w:before="73" w:line="242" w:lineRule="auto"/>
        <w:ind w:left="2204" w:right="1174" w:firstLine="1"/>
        <w:jc w:val="both"/>
      </w:pPr>
      <w:r>
        <w:lastRenderedPageBreak/>
        <w:t>applicant shall thereafter submit the</w:t>
      </w:r>
      <w:r>
        <w:rPr>
          <w:spacing w:val="-5"/>
        </w:rPr>
        <w:t xml:space="preserve"> </w:t>
      </w:r>
      <w:r>
        <w:t>information and</w:t>
      </w:r>
      <w:r>
        <w:rPr>
          <w:spacing w:val="-10"/>
        </w:rPr>
        <w:t xml:space="preserve"> </w:t>
      </w:r>
      <w:r>
        <w:t>plans</w:t>
      </w:r>
      <w:r>
        <w:rPr>
          <w:spacing w:val="-9"/>
        </w:rPr>
        <w:t xml:space="preserve"> </w:t>
      </w:r>
      <w:r>
        <w:t>as</w:t>
      </w:r>
      <w:r>
        <w:rPr>
          <w:spacing w:val="-4"/>
        </w:rPr>
        <w:t xml:space="preserve"> </w:t>
      </w:r>
      <w:r>
        <w:t>may</w:t>
      </w:r>
      <w:r>
        <w:rPr>
          <w:spacing w:val="-3"/>
        </w:rPr>
        <w:t xml:space="preserve"> </w:t>
      </w:r>
      <w:r>
        <w:t>be</w:t>
      </w:r>
      <w:r>
        <w:rPr>
          <w:spacing w:val="-12"/>
        </w:rPr>
        <w:t xml:space="preserve"> </w:t>
      </w:r>
      <w:r>
        <w:t>required by</w:t>
      </w:r>
      <w:r>
        <w:rPr>
          <w:spacing w:val="-12"/>
        </w:rPr>
        <w:t xml:space="preserve"> </w:t>
      </w:r>
      <w:r>
        <w:t>288 PA 1967 or 57 PA 1978 and all other local procedures or regulations pertaining to platting approval.</w:t>
      </w:r>
    </w:p>
    <w:p w14:paraId="4002F489" w14:textId="77777777" w:rsidR="006979D5" w:rsidRDefault="002D7CC2">
      <w:pPr>
        <w:pStyle w:val="ListParagraph"/>
        <w:numPr>
          <w:ilvl w:val="0"/>
          <w:numId w:val="91"/>
        </w:numPr>
        <w:tabs>
          <w:tab w:val="left" w:pos="1852"/>
        </w:tabs>
        <w:spacing w:before="114" w:line="242" w:lineRule="auto"/>
        <w:ind w:left="1852" w:right="1174" w:hanging="357"/>
        <w:jc w:val="both"/>
      </w:pPr>
      <w:r>
        <w:t>The PUD amendment including the preliminary site development plan as approved and narrative and</w:t>
      </w:r>
      <w:r>
        <w:rPr>
          <w:spacing w:val="-6"/>
        </w:rPr>
        <w:t xml:space="preserve"> </w:t>
      </w:r>
      <w:r>
        <w:t>all</w:t>
      </w:r>
      <w:r>
        <w:rPr>
          <w:spacing w:val="-8"/>
        </w:rPr>
        <w:t xml:space="preserve"> </w:t>
      </w:r>
      <w:r>
        <w:t>conditions imposed, if</w:t>
      </w:r>
      <w:r>
        <w:rPr>
          <w:spacing w:val="-8"/>
        </w:rPr>
        <w:t xml:space="preserve"> </w:t>
      </w:r>
      <w:r>
        <w:t>any, shall</w:t>
      </w:r>
      <w:r>
        <w:rPr>
          <w:spacing w:val="-3"/>
        </w:rPr>
        <w:t xml:space="preserve"> </w:t>
      </w:r>
      <w:r>
        <w:t>constitute the</w:t>
      </w:r>
      <w:r>
        <w:rPr>
          <w:spacing w:val="-5"/>
        </w:rPr>
        <w:t xml:space="preserve"> </w:t>
      </w:r>
      <w:r>
        <w:t>land</w:t>
      </w:r>
      <w:r>
        <w:rPr>
          <w:spacing w:val="-5"/>
        </w:rPr>
        <w:t xml:space="preserve"> </w:t>
      </w:r>
      <w:r>
        <w:t>use</w:t>
      </w:r>
      <w:r>
        <w:rPr>
          <w:spacing w:val="-6"/>
        </w:rPr>
        <w:t xml:space="preserve"> </w:t>
      </w:r>
      <w:r>
        <w:t>authorization for the property. All improvements and uses shall be in conformity with this amendment, except as otherwise permitted by this Ordinance.</w:t>
      </w:r>
      <w:r>
        <w:rPr>
          <w:spacing w:val="40"/>
        </w:rPr>
        <w:t xml:space="preserve"> </w:t>
      </w:r>
      <w:r>
        <w:t>The applicant shall record an</w:t>
      </w:r>
      <w:r>
        <w:rPr>
          <w:spacing w:val="-2"/>
        </w:rPr>
        <w:t xml:space="preserve"> </w:t>
      </w:r>
      <w:r>
        <w:t>affidavit with the</w:t>
      </w:r>
      <w:r>
        <w:rPr>
          <w:spacing w:val="-5"/>
        </w:rPr>
        <w:t xml:space="preserve"> </w:t>
      </w:r>
      <w:r>
        <w:t>Oceana County Register of Deeds, which shall contain the</w:t>
      </w:r>
      <w:r>
        <w:rPr>
          <w:spacing w:val="-4"/>
        </w:rPr>
        <w:t xml:space="preserve"> </w:t>
      </w:r>
      <w:r>
        <w:t>following:</w:t>
      </w:r>
    </w:p>
    <w:p w14:paraId="4C6BFCB1" w14:textId="77777777" w:rsidR="006979D5" w:rsidRDefault="002D7CC2">
      <w:pPr>
        <w:pStyle w:val="ListParagraph"/>
        <w:numPr>
          <w:ilvl w:val="1"/>
          <w:numId w:val="91"/>
        </w:numPr>
        <w:tabs>
          <w:tab w:val="left" w:pos="2210"/>
        </w:tabs>
        <w:spacing w:before="121"/>
        <w:ind w:left="2210" w:hanging="359"/>
        <w:jc w:val="both"/>
      </w:pPr>
      <w:r>
        <w:t>Date</w:t>
      </w:r>
      <w:r>
        <w:rPr>
          <w:spacing w:val="-2"/>
        </w:rPr>
        <w:t xml:space="preserve"> </w:t>
      </w:r>
      <w:r>
        <w:t>of</w:t>
      </w:r>
      <w:r>
        <w:rPr>
          <w:spacing w:val="-5"/>
        </w:rPr>
        <w:t xml:space="preserve"> </w:t>
      </w:r>
      <w:r>
        <w:t>approval</w:t>
      </w:r>
      <w:r>
        <w:rPr>
          <w:spacing w:val="-2"/>
        </w:rPr>
        <w:t xml:space="preserve"> </w:t>
      </w:r>
      <w:r>
        <w:t>of</w:t>
      </w:r>
      <w:r>
        <w:rPr>
          <w:spacing w:val="-7"/>
        </w:rPr>
        <w:t xml:space="preserve"> </w:t>
      </w:r>
      <w:r>
        <w:t>the</w:t>
      </w:r>
      <w:r>
        <w:rPr>
          <w:spacing w:val="-7"/>
        </w:rPr>
        <w:t xml:space="preserve"> </w:t>
      </w:r>
      <w:r>
        <w:t>PUD</w:t>
      </w:r>
      <w:r>
        <w:rPr>
          <w:spacing w:val="-11"/>
        </w:rPr>
        <w:t xml:space="preserve"> </w:t>
      </w:r>
      <w:r>
        <w:t>by</w:t>
      </w:r>
      <w:r>
        <w:rPr>
          <w:spacing w:val="-9"/>
        </w:rPr>
        <w:t xml:space="preserve"> </w:t>
      </w:r>
      <w:r>
        <w:t>the</w:t>
      </w:r>
      <w:r>
        <w:rPr>
          <w:spacing w:val="-15"/>
        </w:rPr>
        <w:t xml:space="preserve"> </w:t>
      </w:r>
      <w:r>
        <w:t>Township</w:t>
      </w:r>
      <w:r>
        <w:rPr>
          <w:spacing w:val="6"/>
        </w:rPr>
        <w:t xml:space="preserve"> </w:t>
      </w:r>
      <w:r>
        <w:rPr>
          <w:spacing w:val="-2"/>
        </w:rPr>
        <w:t>Board.</w:t>
      </w:r>
    </w:p>
    <w:p w14:paraId="65C9F2BB" w14:textId="77777777" w:rsidR="006979D5" w:rsidRDefault="002D7CC2">
      <w:pPr>
        <w:pStyle w:val="ListParagraph"/>
        <w:numPr>
          <w:ilvl w:val="1"/>
          <w:numId w:val="91"/>
        </w:numPr>
        <w:tabs>
          <w:tab w:val="left" w:pos="2211"/>
        </w:tabs>
        <w:ind w:left="2211" w:hanging="357"/>
        <w:jc w:val="both"/>
      </w:pPr>
      <w:r>
        <w:t>Legal</w:t>
      </w:r>
      <w:r>
        <w:rPr>
          <w:spacing w:val="-6"/>
        </w:rPr>
        <w:t xml:space="preserve"> </w:t>
      </w:r>
      <w:r>
        <w:t>description</w:t>
      </w:r>
      <w:r>
        <w:rPr>
          <w:spacing w:val="-5"/>
        </w:rPr>
        <w:t xml:space="preserve"> </w:t>
      </w:r>
      <w:r>
        <w:t>of</w:t>
      </w:r>
      <w:r>
        <w:rPr>
          <w:spacing w:val="-7"/>
        </w:rPr>
        <w:t xml:space="preserve"> </w:t>
      </w:r>
      <w:r>
        <w:t>the</w:t>
      </w:r>
      <w:r>
        <w:rPr>
          <w:spacing w:val="-9"/>
        </w:rPr>
        <w:t xml:space="preserve"> </w:t>
      </w:r>
      <w:r>
        <w:rPr>
          <w:spacing w:val="-2"/>
        </w:rPr>
        <w:t>property.</w:t>
      </w:r>
    </w:p>
    <w:p w14:paraId="0F71E75F" w14:textId="77777777" w:rsidR="006979D5" w:rsidRDefault="002D7CC2">
      <w:pPr>
        <w:pStyle w:val="ListParagraph"/>
        <w:numPr>
          <w:ilvl w:val="1"/>
          <w:numId w:val="91"/>
        </w:numPr>
        <w:tabs>
          <w:tab w:val="left" w:pos="2211"/>
        </w:tabs>
        <w:spacing w:before="115" w:line="242" w:lineRule="auto"/>
        <w:ind w:left="2211" w:right="1164" w:hanging="354"/>
        <w:jc w:val="both"/>
      </w:pPr>
      <w:r>
        <w:t>A</w:t>
      </w:r>
      <w:r>
        <w:rPr>
          <w:spacing w:val="-12"/>
        </w:rPr>
        <w:t xml:space="preserve"> </w:t>
      </w:r>
      <w:r>
        <w:t>statement that</w:t>
      </w:r>
      <w:r>
        <w:rPr>
          <w:spacing w:val="-7"/>
        </w:rPr>
        <w:t xml:space="preserve"> </w:t>
      </w:r>
      <w:r>
        <w:t>the</w:t>
      </w:r>
      <w:r>
        <w:rPr>
          <w:spacing w:val="-11"/>
        </w:rPr>
        <w:t xml:space="preserve"> </w:t>
      </w:r>
      <w:r>
        <w:t>property</w:t>
      </w:r>
      <w:r>
        <w:rPr>
          <w:spacing w:val="-1"/>
        </w:rPr>
        <w:t xml:space="preserve"> </w:t>
      </w:r>
      <w:r>
        <w:t>will</w:t>
      </w:r>
      <w:r>
        <w:rPr>
          <w:spacing w:val="-16"/>
        </w:rPr>
        <w:t xml:space="preserve"> </w:t>
      </w:r>
      <w:r>
        <w:t>be</w:t>
      </w:r>
      <w:r>
        <w:rPr>
          <w:spacing w:val="-5"/>
        </w:rPr>
        <w:t xml:space="preserve"> </w:t>
      </w:r>
      <w:r>
        <w:t>developed in</w:t>
      </w:r>
      <w:r>
        <w:rPr>
          <w:spacing w:val="-15"/>
        </w:rPr>
        <w:t xml:space="preserve"> </w:t>
      </w:r>
      <w:r>
        <w:t>accordance with</w:t>
      </w:r>
      <w:r>
        <w:rPr>
          <w:spacing w:val="-14"/>
        </w:rPr>
        <w:t xml:space="preserve"> </w:t>
      </w:r>
      <w:r>
        <w:t>the</w:t>
      </w:r>
      <w:r>
        <w:rPr>
          <w:spacing w:val="-4"/>
        </w:rPr>
        <w:t xml:space="preserve"> </w:t>
      </w:r>
      <w:r>
        <w:t>approved PUD final site development plan and any conditions imposed by the Township Board or Planning</w:t>
      </w:r>
      <w:r>
        <w:rPr>
          <w:spacing w:val="-16"/>
        </w:rPr>
        <w:t xml:space="preserve"> </w:t>
      </w:r>
      <w:r>
        <w:t>Commission</w:t>
      </w:r>
      <w:r>
        <w:rPr>
          <w:spacing w:val="-15"/>
        </w:rPr>
        <w:t xml:space="preserve"> </w:t>
      </w:r>
      <w:r>
        <w:t>unless</w:t>
      </w:r>
      <w:r>
        <w:rPr>
          <w:spacing w:val="-15"/>
        </w:rPr>
        <w:t xml:space="preserve"> </w:t>
      </w:r>
      <w:r>
        <w:t>an</w:t>
      </w:r>
      <w:r>
        <w:rPr>
          <w:spacing w:val="-16"/>
        </w:rPr>
        <w:t xml:space="preserve"> </w:t>
      </w:r>
      <w:r>
        <w:t>amendment</w:t>
      </w:r>
      <w:r>
        <w:rPr>
          <w:spacing w:val="1"/>
        </w:rPr>
        <w:t xml:space="preserve"> </w:t>
      </w:r>
      <w:r>
        <w:t>thereto</w:t>
      </w:r>
      <w:r>
        <w:rPr>
          <w:spacing w:val="-16"/>
        </w:rPr>
        <w:t xml:space="preserve"> </w:t>
      </w:r>
      <w:r>
        <w:t>is</w:t>
      </w:r>
      <w:r>
        <w:rPr>
          <w:spacing w:val="-15"/>
        </w:rPr>
        <w:t xml:space="preserve"> </w:t>
      </w:r>
      <w:r>
        <w:t>duly</w:t>
      </w:r>
      <w:r>
        <w:rPr>
          <w:spacing w:val="-12"/>
        </w:rPr>
        <w:t xml:space="preserve"> </w:t>
      </w:r>
      <w:r>
        <w:t>approved</w:t>
      </w:r>
      <w:r>
        <w:rPr>
          <w:spacing w:val="-4"/>
        </w:rPr>
        <w:t xml:space="preserve"> </w:t>
      </w:r>
      <w:r>
        <w:t>by</w:t>
      </w:r>
      <w:r>
        <w:rPr>
          <w:spacing w:val="-16"/>
        </w:rPr>
        <w:t xml:space="preserve"> </w:t>
      </w:r>
      <w:r>
        <w:t>the</w:t>
      </w:r>
      <w:r>
        <w:rPr>
          <w:spacing w:val="-15"/>
        </w:rPr>
        <w:t xml:space="preserve"> </w:t>
      </w:r>
      <w:r>
        <w:t xml:space="preserve">Township upon the request and/or approval of the applicant or applicant's transferee's and/or </w:t>
      </w:r>
      <w:r>
        <w:rPr>
          <w:spacing w:val="-2"/>
        </w:rPr>
        <w:t>assigns.</w:t>
      </w:r>
    </w:p>
    <w:p w14:paraId="1FC5EF85" w14:textId="77777777" w:rsidR="006979D5" w:rsidRDefault="002D7CC2">
      <w:pPr>
        <w:pStyle w:val="ListParagraph"/>
        <w:numPr>
          <w:ilvl w:val="0"/>
          <w:numId w:val="91"/>
        </w:numPr>
        <w:tabs>
          <w:tab w:val="left" w:pos="1859"/>
        </w:tabs>
        <w:ind w:left="1859" w:hanging="362"/>
        <w:jc w:val="both"/>
      </w:pPr>
      <w:r>
        <w:t>A</w:t>
      </w:r>
      <w:r>
        <w:rPr>
          <w:spacing w:val="-8"/>
        </w:rPr>
        <w:t xml:space="preserve"> </w:t>
      </w:r>
      <w:r>
        <w:t>certified copy</w:t>
      </w:r>
      <w:r>
        <w:rPr>
          <w:spacing w:val="-3"/>
        </w:rPr>
        <w:t xml:space="preserve"> </w:t>
      </w:r>
      <w:r>
        <w:t>of</w:t>
      </w:r>
      <w:r>
        <w:rPr>
          <w:spacing w:val="-15"/>
        </w:rPr>
        <w:t xml:space="preserve"> </w:t>
      </w:r>
      <w:r>
        <w:t>the</w:t>
      </w:r>
      <w:r>
        <w:rPr>
          <w:spacing w:val="-4"/>
        </w:rPr>
        <w:t xml:space="preserve"> </w:t>
      </w:r>
      <w:r>
        <w:t>affidavit</w:t>
      </w:r>
      <w:r>
        <w:rPr>
          <w:spacing w:val="6"/>
        </w:rPr>
        <w:t xml:space="preserve"> </w:t>
      </w:r>
      <w:r>
        <w:t>shall</w:t>
      </w:r>
      <w:r>
        <w:rPr>
          <w:spacing w:val="-13"/>
        </w:rPr>
        <w:t xml:space="preserve"> </w:t>
      </w:r>
      <w:r>
        <w:t>be</w:t>
      </w:r>
      <w:r>
        <w:rPr>
          <w:spacing w:val="-13"/>
        </w:rPr>
        <w:t xml:space="preserve"> </w:t>
      </w:r>
      <w:r>
        <w:t>provided</w:t>
      </w:r>
      <w:r>
        <w:rPr>
          <w:spacing w:val="2"/>
        </w:rPr>
        <w:t xml:space="preserve"> </w:t>
      </w:r>
      <w:r>
        <w:t>to</w:t>
      </w:r>
      <w:r>
        <w:rPr>
          <w:spacing w:val="-10"/>
        </w:rPr>
        <w:t xml:space="preserve"> </w:t>
      </w:r>
      <w:r>
        <w:t>the</w:t>
      </w:r>
      <w:r>
        <w:rPr>
          <w:spacing w:val="-9"/>
        </w:rPr>
        <w:t xml:space="preserve"> </w:t>
      </w:r>
      <w:r>
        <w:rPr>
          <w:spacing w:val="-2"/>
        </w:rPr>
        <w:t>Township.</w:t>
      </w:r>
    </w:p>
    <w:p w14:paraId="07828A27" w14:textId="77777777" w:rsidR="006979D5" w:rsidRDefault="002D7CC2">
      <w:pPr>
        <w:pStyle w:val="BodyText"/>
        <w:spacing w:before="115"/>
        <w:ind w:left="1858" w:right="1155" w:firstLine="2"/>
        <w:jc w:val="both"/>
      </w:pPr>
      <w:r>
        <w:t>After receiving the PUD rezoning and preliminary site plan approval from the Township Board, the applicant shall have one (1) year to submit a final site development plan for review and approval</w:t>
      </w:r>
      <w:r>
        <w:rPr>
          <w:spacing w:val="-1"/>
        </w:rPr>
        <w:t xml:space="preserve"> </w:t>
      </w:r>
      <w:r>
        <w:t>to the Planning Commission prior to starting any construction.</w:t>
      </w:r>
      <w:r>
        <w:rPr>
          <w:spacing w:val="40"/>
        </w:rPr>
        <w:t xml:space="preserve"> </w:t>
      </w:r>
      <w:r>
        <w:t>This one (1) year limit</w:t>
      </w:r>
      <w:r>
        <w:rPr>
          <w:spacing w:val="-8"/>
        </w:rPr>
        <w:t xml:space="preserve"> </w:t>
      </w:r>
      <w:r>
        <w:t>shall apply to only the first phase or stage of</w:t>
      </w:r>
      <w:r>
        <w:rPr>
          <w:spacing w:val="-1"/>
        </w:rPr>
        <w:t xml:space="preserve"> </w:t>
      </w:r>
      <w:r>
        <w:t>development</w:t>
      </w:r>
      <w:r>
        <w:rPr>
          <w:spacing w:val="36"/>
        </w:rPr>
        <w:t xml:space="preserve"> </w:t>
      </w:r>
      <w:r>
        <w:t>and</w:t>
      </w:r>
      <w:r>
        <w:rPr>
          <w:spacing w:val="-1"/>
        </w:rPr>
        <w:t xml:space="preserve"> </w:t>
      </w:r>
      <w:r>
        <w:t>may be extended</w:t>
      </w:r>
      <w:r>
        <w:rPr>
          <w:spacing w:val="-9"/>
        </w:rPr>
        <w:t xml:space="preserve"> </w:t>
      </w:r>
      <w:r>
        <w:t>for</w:t>
      </w:r>
      <w:r>
        <w:rPr>
          <w:spacing w:val="-14"/>
        </w:rPr>
        <w:t xml:space="preserve"> </w:t>
      </w:r>
      <w:r>
        <w:t>a</w:t>
      </w:r>
      <w:r>
        <w:rPr>
          <w:spacing w:val="-16"/>
        </w:rPr>
        <w:t xml:space="preserve"> </w:t>
      </w:r>
      <w:r>
        <w:t>period</w:t>
      </w:r>
      <w:r>
        <w:rPr>
          <w:spacing w:val="-13"/>
        </w:rPr>
        <w:t xml:space="preserve"> </w:t>
      </w:r>
      <w:r>
        <w:t>of</w:t>
      </w:r>
      <w:r>
        <w:rPr>
          <w:spacing w:val="-12"/>
        </w:rPr>
        <w:t xml:space="preserve"> </w:t>
      </w:r>
      <w:r>
        <w:t>one</w:t>
      </w:r>
      <w:r>
        <w:rPr>
          <w:spacing w:val="-16"/>
        </w:rPr>
        <w:t xml:space="preserve"> </w:t>
      </w:r>
      <w:r>
        <w:t>additional year</w:t>
      </w:r>
      <w:r>
        <w:rPr>
          <w:spacing w:val="-13"/>
        </w:rPr>
        <w:t xml:space="preserve"> </w:t>
      </w:r>
      <w:r>
        <w:t>by</w:t>
      </w:r>
      <w:r>
        <w:rPr>
          <w:spacing w:val="-16"/>
        </w:rPr>
        <w:t xml:space="preserve"> </w:t>
      </w:r>
      <w:r>
        <w:t>the</w:t>
      </w:r>
      <w:r>
        <w:rPr>
          <w:spacing w:val="-13"/>
        </w:rPr>
        <w:t xml:space="preserve"> </w:t>
      </w:r>
      <w:r>
        <w:t>Planning Commission upon</w:t>
      </w:r>
      <w:r>
        <w:rPr>
          <w:spacing w:val="-15"/>
        </w:rPr>
        <w:t xml:space="preserve"> </w:t>
      </w:r>
      <w:r>
        <w:t>finding</w:t>
      </w:r>
      <w:r>
        <w:rPr>
          <w:spacing w:val="-5"/>
        </w:rPr>
        <w:t xml:space="preserve"> </w:t>
      </w:r>
      <w:r>
        <w:t>that the</w:t>
      </w:r>
      <w:r>
        <w:rPr>
          <w:spacing w:val="-16"/>
        </w:rPr>
        <w:t xml:space="preserve"> </w:t>
      </w:r>
      <w:r>
        <w:t>PUD</w:t>
      </w:r>
      <w:r>
        <w:rPr>
          <w:spacing w:val="-15"/>
        </w:rPr>
        <w:t xml:space="preserve"> </w:t>
      </w:r>
      <w:r>
        <w:t>development</w:t>
      </w:r>
      <w:r>
        <w:rPr>
          <w:spacing w:val="-15"/>
        </w:rPr>
        <w:t xml:space="preserve"> </w:t>
      </w:r>
      <w:r>
        <w:t>has</w:t>
      </w:r>
      <w:r>
        <w:rPr>
          <w:spacing w:val="-16"/>
        </w:rPr>
        <w:t xml:space="preserve"> </w:t>
      </w:r>
      <w:r>
        <w:t>encountered</w:t>
      </w:r>
      <w:r>
        <w:rPr>
          <w:spacing w:val="-12"/>
        </w:rPr>
        <w:t xml:space="preserve"> </w:t>
      </w:r>
      <w:r>
        <w:t>unforeseen</w:t>
      </w:r>
      <w:r>
        <w:rPr>
          <w:spacing w:val="-15"/>
        </w:rPr>
        <w:t xml:space="preserve"> </w:t>
      </w:r>
      <w:r>
        <w:t>difficulties</w:t>
      </w:r>
      <w:r>
        <w:rPr>
          <w:spacing w:val="-15"/>
        </w:rPr>
        <w:t xml:space="preserve"> </w:t>
      </w:r>
      <w:r>
        <w:t>and</w:t>
      </w:r>
      <w:r>
        <w:rPr>
          <w:spacing w:val="-15"/>
        </w:rPr>
        <w:t xml:space="preserve"> </w:t>
      </w:r>
      <w:r>
        <w:t>is</w:t>
      </w:r>
      <w:r>
        <w:rPr>
          <w:spacing w:val="-17"/>
        </w:rPr>
        <w:t xml:space="preserve"> </w:t>
      </w:r>
      <w:r>
        <w:t>not</w:t>
      </w:r>
      <w:r>
        <w:rPr>
          <w:spacing w:val="-16"/>
        </w:rPr>
        <w:t xml:space="preserve"> </w:t>
      </w:r>
      <w:r>
        <w:t>ready</w:t>
      </w:r>
      <w:r>
        <w:rPr>
          <w:spacing w:val="-13"/>
        </w:rPr>
        <w:t xml:space="preserve"> </w:t>
      </w:r>
      <w:r>
        <w:t>to</w:t>
      </w:r>
      <w:r>
        <w:rPr>
          <w:spacing w:val="-16"/>
        </w:rPr>
        <w:t xml:space="preserve"> </w:t>
      </w:r>
      <w:r>
        <w:t>proceed.</w:t>
      </w:r>
    </w:p>
    <w:p w14:paraId="35FA9C90" w14:textId="77777777" w:rsidR="006979D5" w:rsidRDefault="002D7CC2">
      <w:pPr>
        <w:pStyle w:val="BodyText"/>
        <w:spacing w:before="127" w:line="242" w:lineRule="auto"/>
        <w:ind w:left="1860" w:right="1155" w:firstLine="2"/>
        <w:jc w:val="both"/>
      </w:pPr>
      <w:r>
        <w:t>The final site development plan shall contain the same information required for the preliminary site</w:t>
      </w:r>
      <w:r>
        <w:rPr>
          <w:spacing w:val="-4"/>
        </w:rPr>
        <w:t xml:space="preserve"> </w:t>
      </w:r>
      <w:r>
        <w:t>development plan</w:t>
      </w:r>
      <w:r>
        <w:rPr>
          <w:spacing w:val="-9"/>
        </w:rPr>
        <w:t xml:space="preserve"> </w:t>
      </w:r>
      <w:r>
        <w:t>and</w:t>
      </w:r>
      <w:r>
        <w:rPr>
          <w:spacing w:val="-9"/>
        </w:rPr>
        <w:t xml:space="preserve"> </w:t>
      </w:r>
      <w:r>
        <w:t>shall contain</w:t>
      </w:r>
      <w:r>
        <w:rPr>
          <w:spacing w:val="-2"/>
        </w:rPr>
        <w:t xml:space="preserve"> </w:t>
      </w:r>
      <w:r>
        <w:t>such</w:t>
      </w:r>
      <w:r>
        <w:rPr>
          <w:spacing w:val="-11"/>
        </w:rPr>
        <w:t xml:space="preserve"> </w:t>
      </w:r>
      <w:r>
        <w:t>other information, including that listed below, unless otherwise instructed by</w:t>
      </w:r>
      <w:r>
        <w:rPr>
          <w:spacing w:val="-2"/>
        </w:rPr>
        <w:t xml:space="preserve"> </w:t>
      </w:r>
      <w:r>
        <w:t>the Planning Commission:</w:t>
      </w:r>
    </w:p>
    <w:p w14:paraId="6A550219" w14:textId="77777777" w:rsidR="006979D5" w:rsidRDefault="002D7CC2">
      <w:pPr>
        <w:pStyle w:val="ListParagraph"/>
        <w:numPr>
          <w:ilvl w:val="1"/>
          <w:numId w:val="91"/>
        </w:numPr>
        <w:tabs>
          <w:tab w:val="left" w:pos="2218"/>
        </w:tabs>
        <w:spacing w:before="120"/>
        <w:ind w:left="2218" w:hanging="353"/>
        <w:jc w:val="both"/>
      </w:pPr>
      <w:r>
        <w:t>Location</w:t>
      </w:r>
      <w:r>
        <w:rPr>
          <w:spacing w:val="-3"/>
        </w:rPr>
        <w:t xml:space="preserve"> </w:t>
      </w:r>
      <w:r>
        <w:t>and</w:t>
      </w:r>
      <w:r>
        <w:rPr>
          <w:spacing w:val="-10"/>
        </w:rPr>
        <w:t xml:space="preserve"> </w:t>
      </w:r>
      <w:r>
        <w:t>phasing</w:t>
      </w:r>
      <w:r>
        <w:rPr>
          <w:spacing w:val="8"/>
        </w:rPr>
        <w:t xml:space="preserve"> </w:t>
      </w:r>
      <w:r>
        <w:t>of</w:t>
      </w:r>
      <w:r>
        <w:rPr>
          <w:spacing w:val="-11"/>
        </w:rPr>
        <w:t xml:space="preserve"> </w:t>
      </w:r>
      <w:r>
        <w:t>all</w:t>
      </w:r>
      <w:r>
        <w:rPr>
          <w:spacing w:val="-16"/>
        </w:rPr>
        <w:t xml:space="preserve"> </w:t>
      </w:r>
      <w:r>
        <w:t>buildings</w:t>
      </w:r>
      <w:r>
        <w:rPr>
          <w:spacing w:val="5"/>
        </w:rPr>
        <w:t xml:space="preserve"> </w:t>
      </w:r>
      <w:r>
        <w:t>and</w:t>
      </w:r>
      <w:r>
        <w:rPr>
          <w:spacing w:val="-8"/>
        </w:rPr>
        <w:t xml:space="preserve"> </w:t>
      </w:r>
      <w:r>
        <w:t>structures</w:t>
      </w:r>
      <w:r>
        <w:rPr>
          <w:spacing w:val="-1"/>
        </w:rPr>
        <w:t xml:space="preserve"> </w:t>
      </w:r>
      <w:r>
        <w:t>in</w:t>
      </w:r>
      <w:r>
        <w:rPr>
          <w:spacing w:val="-10"/>
        </w:rPr>
        <w:t xml:space="preserve"> </w:t>
      </w:r>
      <w:r>
        <w:t>the</w:t>
      </w:r>
      <w:r>
        <w:rPr>
          <w:spacing w:val="-6"/>
        </w:rPr>
        <w:t xml:space="preserve"> </w:t>
      </w:r>
      <w:r>
        <w:rPr>
          <w:spacing w:val="-4"/>
        </w:rPr>
        <w:t>PUD.</w:t>
      </w:r>
    </w:p>
    <w:p w14:paraId="5A3E655A" w14:textId="77777777" w:rsidR="006979D5" w:rsidRDefault="002D7CC2">
      <w:pPr>
        <w:pStyle w:val="ListParagraph"/>
        <w:numPr>
          <w:ilvl w:val="1"/>
          <w:numId w:val="91"/>
        </w:numPr>
        <w:tabs>
          <w:tab w:val="left" w:pos="2217"/>
          <w:tab w:val="left" w:pos="2221"/>
        </w:tabs>
        <w:spacing w:before="115" w:line="252" w:lineRule="auto"/>
        <w:ind w:left="2221" w:right="1148" w:hanging="353"/>
      </w:pPr>
      <w:r>
        <w:t>Location</w:t>
      </w:r>
      <w:r>
        <w:rPr>
          <w:spacing w:val="40"/>
        </w:rPr>
        <w:t xml:space="preserve"> </w:t>
      </w:r>
      <w:r>
        <w:t>and</w:t>
      </w:r>
      <w:r>
        <w:rPr>
          <w:spacing w:val="33"/>
        </w:rPr>
        <w:t xml:space="preserve"> </w:t>
      </w:r>
      <w:r>
        <w:t>size</w:t>
      </w:r>
      <w:r>
        <w:rPr>
          <w:spacing w:val="32"/>
        </w:rPr>
        <w:t xml:space="preserve"> </w:t>
      </w:r>
      <w:r>
        <w:t>of</w:t>
      </w:r>
      <w:r>
        <w:rPr>
          <w:spacing w:val="38"/>
        </w:rPr>
        <w:t xml:space="preserve"> </w:t>
      </w:r>
      <w:r>
        <w:t>all</w:t>
      </w:r>
      <w:r>
        <w:rPr>
          <w:spacing w:val="29"/>
        </w:rPr>
        <w:t xml:space="preserve"> </w:t>
      </w:r>
      <w:r>
        <w:t>water,</w:t>
      </w:r>
      <w:r>
        <w:rPr>
          <w:spacing w:val="40"/>
        </w:rPr>
        <w:t xml:space="preserve"> </w:t>
      </w:r>
      <w:r>
        <w:t>sanitary</w:t>
      </w:r>
      <w:r>
        <w:rPr>
          <w:spacing w:val="40"/>
        </w:rPr>
        <w:t xml:space="preserve"> </w:t>
      </w:r>
      <w:r>
        <w:t>sewer,</w:t>
      </w:r>
      <w:r>
        <w:rPr>
          <w:spacing w:val="40"/>
        </w:rPr>
        <w:t xml:space="preserve"> </w:t>
      </w:r>
      <w:r>
        <w:t>and</w:t>
      </w:r>
      <w:r>
        <w:rPr>
          <w:spacing w:val="33"/>
        </w:rPr>
        <w:t xml:space="preserve"> </w:t>
      </w:r>
      <w:r>
        <w:t>storm</w:t>
      </w:r>
      <w:r>
        <w:rPr>
          <w:spacing w:val="40"/>
        </w:rPr>
        <w:t xml:space="preserve"> </w:t>
      </w:r>
      <w:r>
        <w:t>sewer</w:t>
      </w:r>
      <w:r>
        <w:rPr>
          <w:spacing w:val="40"/>
        </w:rPr>
        <w:t xml:space="preserve"> </w:t>
      </w:r>
      <w:r>
        <w:t>lines</w:t>
      </w:r>
      <w:r>
        <w:rPr>
          <w:spacing w:val="40"/>
        </w:rPr>
        <w:t xml:space="preserve"> </w:t>
      </w:r>
      <w:r>
        <w:t>serving</w:t>
      </w:r>
      <w:r>
        <w:rPr>
          <w:spacing w:val="40"/>
        </w:rPr>
        <w:t xml:space="preserve"> </w:t>
      </w:r>
      <w:r>
        <w:t xml:space="preserve">the </w:t>
      </w:r>
      <w:r>
        <w:rPr>
          <w:spacing w:val="-2"/>
        </w:rPr>
        <w:t>development.</w:t>
      </w:r>
    </w:p>
    <w:p w14:paraId="26C31998" w14:textId="77777777" w:rsidR="006979D5" w:rsidRDefault="002D7CC2">
      <w:pPr>
        <w:pStyle w:val="ListParagraph"/>
        <w:numPr>
          <w:ilvl w:val="1"/>
          <w:numId w:val="91"/>
        </w:numPr>
        <w:tabs>
          <w:tab w:val="left" w:pos="2216"/>
          <w:tab w:val="left" w:pos="2221"/>
        </w:tabs>
        <w:spacing w:before="97" w:line="252" w:lineRule="auto"/>
        <w:ind w:left="2221" w:right="1157" w:hanging="357"/>
      </w:pPr>
      <w:r>
        <w:t>Proposed</w:t>
      </w:r>
      <w:r>
        <w:rPr>
          <w:spacing w:val="40"/>
        </w:rPr>
        <w:t xml:space="preserve"> </w:t>
      </w:r>
      <w:r>
        <w:t>contour</w:t>
      </w:r>
      <w:r>
        <w:rPr>
          <w:spacing w:val="40"/>
        </w:rPr>
        <w:t xml:space="preserve"> </w:t>
      </w:r>
      <w:r>
        <w:t>lines</w:t>
      </w:r>
      <w:r>
        <w:rPr>
          <w:spacing w:val="27"/>
        </w:rPr>
        <w:t xml:space="preserve"> </w:t>
      </w:r>
      <w:r>
        <w:t>at</w:t>
      </w:r>
      <w:r>
        <w:rPr>
          <w:spacing w:val="28"/>
        </w:rPr>
        <w:t xml:space="preserve"> </w:t>
      </w:r>
      <w:r>
        <w:t>not</w:t>
      </w:r>
      <w:r>
        <w:rPr>
          <w:spacing w:val="32"/>
        </w:rPr>
        <w:t xml:space="preserve"> </w:t>
      </w:r>
      <w:r>
        <w:t>greater</w:t>
      </w:r>
      <w:r>
        <w:rPr>
          <w:spacing w:val="39"/>
        </w:rPr>
        <w:t xml:space="preserve"> </w:t>
      </w:r>
      <w:r>
        <w:t>than</w:t>
      </w:r>
      <w:r>
        <w:rPr>
          <w:spacing w:val="40"/>
        </w:rPr>
        <w:t xml:space="preserve"> </w:t>
      </w:r>
      <w:r>
        <w:t>five</w:t>
      </w:r>
      <w:r>
        <w:rPr>
          <w:spacing w:val="26"/>
        </w:rPr>
        <w:t xml:space="preserve"> </w:t>
      </w:r>
      <w:r>
        <w:t>(5) foot</w:t>
      </w:r>
      <w:r>
        <w:rPr>
          <w:spacing w:val="33"/>
        </w:rPr>
        <w:t xml:space="preserve"> </w:t>
      </w:r>
      <w:r>
        <w:t>intervals</w:t>
      </w:r>
      <w:r>
        <w:rPr>
          <w:spacing w:val="40"/>
        </w:rPr>
        <w:t xml:space="preserve"> </w:t>
      </w:r>
      <w:r>
        <w:t>unless</w:t>
      </w:r>
      <w:r>
        <w:rPr>
          <w:spacing w:val="40"/>
        </w:rPr>
        <w:t xml:space="preserve"> </w:t>
      </w:r>
      <w:r>
        <w:t xml:space="preserve">otherwise </w:t>
      </w:r>
      <w:r>
        <w:rPr>
          <w:spacing w:val="-2"/>
        </w:rPr>
        <w:t>stated.</w:t>
      </w:r>
    </w:p>
    <w:p w14:paraId="25B9A547" w14:textId="77777777" w:rsidR="006979D5" w:rsidRDefault="002D7CC2">
      <w:pPr>
        <w:pStyle w:val="ListParagraph"/>
        <w:numPr>
          <w:ilvl w:val="1"/>
          <w:numId w:val="91"/>
        </w:numPr>
        <w:tabs>
          <w:tab w:val="left" w:pos="2216"/>
        </w:tabs>
        <w:spacing w:before="103"/>
        <w:ind w:left="2216" w:hanging="344"/>
      </w:pPr>
      <w:r>
        <w:t>Proposed</w:t>
      </w:r>
      <w:r>
        <w:rPr>
          <w:spacing w:val="2"/>
        </w:rPr>
        <w:t xml:space="preserve"> </w:t>
      </w:r>
      <w:r>
        <w:t>land</w:t>
      </w:r>
      <w:r>
        <w:rPr>
          <w:spacing w:val="-7"/>
        </w:rPr>
        <w:t xml:space="preserve"> </w:t>
      </w:r>
      <w:r>
        <w:t>landscaping</w:t>
      </w:r>
      <w:r>
        <w:rPr>
          <w:spacing w:val="3"/>
        </w:rPr>
        <w:t xml:space="preserve"> </w:t>
      </w:r>
      <w:r>
        <w:t>including</w:t>
      </w:r>
      <w:r>
        <w:rPr>
          <w:spacing w:val="-3"/>
        </w:rPr>
        <w:t xml:space="preserve"> </w:t>
      </w:r>
      <w:r>
        <w:t>type,</w:t>
      </w:r>
      <w:r>
        <w:rPr>
          <w:spacing w:val="-6"/>
        </w:rPr>
        <w:t xml:space="preserve"> </w:t>
      </w:r>
      <w:r>
        <w:t>number,</w:t>
      </w:r>
      <w:r>
        <w:rPr>
          <w:spacing w:val="-12"/>
        </w:rPr>
        <w:t xml:space="preserve"> </w:t>
      </w:r>
      <w:r>
        <w:t>and</w:t>
      </w:r>
      <w:r>
        <w:rPr>
          <w:spacing w:val="-12"/>
        </w:rPr>
        <w:t xml:space="preserve"> </w:t>
      </w:r>
      <w:r>
        <w:t>size</w:t>
      </w:r>
      <w:r>
        <w:rPr>
          <w:spacing w:val="-7"/>
        </w:rPr>
        <w:t xml:space="preserve"> </w:t>
      </w:r>
      <w:r>
        <w:t>of</w:t>
      </w:r>
      <w:r>
        <w:rPr>
          <w:spacing w:val="-10"/>
        </w:rPr>
        <w:t xml:space="preserve"> </w:t>
      </w:r>
      <w:r>
        <w:t>trees</w:t>
      </w:r>
      <w:r>
        <w:rPr>
          <w:spacing w:val="-5"/>
        </w:rPr>
        <w:t xml:space="preserve"> </w:t>
      </w:r>
      <w:r>
        <w:t>and</w:t>
      </w:r>
      <w:r>
        <w:rPr>
          <w:spacing w:val="-12"/>
        </w:rPr>
        <w:t xml:space="preserve"> </w:t>
      </w:r>
      <w:r>
        <w:rPr>
          <w:spacing w:val="-2"/>
        </w:rPr>
        <w:t>shrubs.</w:t>
      </w:r>
    </w:p>
    <w:p w14:paraId="5E064C17" w14:textId="77777777" w:rsidR="006979D5" w:rsidRDefault="002D7CC2">
      <w:pPr>
        <w:pStyle w:val="ListParagraph"/>
        <w:numPr>
          <w:ilvl w:val="1"/>
          <w:numId w:val="91"/>
        </w:numPr>
        <w:tabs>
          <w:tab w:val="left" w:pos="2217"/>
        </w:tabs>
        <w:ind w:left="2217" w:hanging="352"/>
      </w:pPr>
      <w:r>
        <w:t>Location</w:t>
      </w:r>
      <w:r>
        <w:rPr>
          <w:spacing w:val="3"/>
        </w:rPr>
        <w:t xml:space="preserve"> </w:t>
      </w:r>
      <w:r>
        <w:t>of</w:t>
      </w:r>
      <w:r>
        <w:rPr>
          <w:spacing w:val="-6"/>
        </w:rPr>
        <w:t xml:space="preserve"> </w:t>
      </w:r>
      <w:r>
        <w:t>signs</w:t>
      </w:r>
      <w:r>
        <w:rPr>
          <w:spacing w:val="-10"/>
        </w:rPr>
        <w:t xml:space="preserve"> </w:t>
      </w:r>
      <w:r>
        <w:t>and</w:t>
      </w:r>
      <w:r>
        <w:rPr>
          <w:spacing w:val="-7"/>
        </w:rPr>
        <w:t xml:space="preserve"> </w:t>
      </w:r>
      <w:r>
        <w:t>exterior</w:t>
      </w:r>
      <w:r>
        <w:rPr>
          <w:spacing w:val="-2"/>
        </w:rPr>
        <w:t xml:space="preserve"> lighting.</w:t>
      </w:r>
    </w:p>
    <w:p w14:paraId="32A1EA25" w14:textId="77777777" w:rsidR="006979D5" w:rsidRDefault="002D7CC2">
      <w:pPr>
        <w:pStyle w:val="ListParagraph"/>
        <w:numPr>
          <w:ilvl w:val="1"/>
          <w:numId w:val="91"/>
        </w:numPr>
        <w:tabs>
          <w:tab w:val="left" w:pos="2218"/>
        </w:tabs>
        <w:ind w:left="2218" w:hanging="352"/>
      </w:pPr>
      <w:r>
        <w:t>Location</w:t>
      </w:r>
      <w:r>
        <w:rPr>
          <w:spacing w:val="-6"/>
        </w:rPr>
        <w:t xml:space="preserve"> </w:t>
      </w:r>
      <w:r>
        <w:t>of</w:t>
      </w:r>
      <w:r>
        <w:rPr>
          <w:spacing w:val="-15"/>
        </w:rPr>
        <w:t xml:space="preserve"> </w:t>
      </w:r>
      <w:r>
        <w:t>sidewalk,</w:t>
      </w:r>
      <w:r>
        <w:rPr>
          <w:spacing w:val="-2"/>
        </w:rPr>
        <w:t xml:space="preserve"> </w:t>
      </w:r>
      <w:r>
        <w:t>footpaths,</w:t>
      </w:r>
      <w:r>
        <w:rPr>
          <w:spacing w:val="-2"/>
        </w:rPr>
        <w:t xml:space="preserve"> </w:t>
      </w:r>
      <w:r>
        <w:t>or</w:t>
      </w:r>
      <w:r>
        <w:rPr>
          <w:spacing w:val="-12"/>
        </w:rPr>
        <w:t xml:space="preserve"> </w:t>
      </w:r>
      <w:r>
        <w:t>other</w:t>
      </w:r>
      <w:r>
        <w:rPr>
          <w:spacing w:val="-5"/>
        </w:rPr>
        <w:t xml:space="preserve"> </w:t>
      </w:r>
      <w:r>
        <w:t>pedestrian</w:t>
      </w:r>
      <w:r>
        <w:rPr>
          <w:spacing w:val="-1"/>
        </w:rPr>
        <w:t xml:space="preserve"> </w:t>
      </w:r>
      <w:r>
        <w:rPr>
          <w:spacing w:val="-2"/>
        </w:rPr>
        <w:t>walkways.</w:t>
      </w:r>
    </w:p>
    <w:p w14:paraId="08A0547A" w14:textId="77777777" w:rsidR="006979D5" w:rsidRDefault="002D7CC2">
      <w:pPr>
        <w:pStyle w:val="ListParagraph"/>
        <w:numPr>
          <w:ilvl w:val="1"/>
          <w:numId w:val="91"/>
        </w:numPr>
        <w:tabs>
          <w:tab w:val="left" w:pos="2217"/>
        </w:tabs>
        <w:ind w:left="2217" w:hanging="353"/>
      </w:pPr>
      <w:r>
        <w:t>Distance</w:t>
      </w:r>
      <w:r>
        <w:rPr>
          <w:spacing w:val="3"/>
        </w:rPr>
        <w:t xml:space="preserve"> </w:t>
      </w:r>
      <w:r>
        <w:t>of</w:t>
      </w:r>
      <w:r>
        <w:rPr>
          <w:spacing w:val="-12"/>
        </w:rPr>
        <w:t xml:space="preserve"> </w:t>
      </w:r>
      <w:r>
        <w:t>all</w:t>
      </w:r>
      <w:r>
        <w:rPr>
          <w:spacing w:val="-13"/>
        </w:rPr>
        <w:t xml:space="preserve"> </w:t>
      </w:r>
      <w:r>
        <w:t>buildings</w:t>
      </w:r>
      <w:r>
        <w:rPr>
          <w:spacing w:val="8"/>
        </w:rPr>
        <w:t xml:space="preserve"> </w:t>
      </w:r>
      <w:r>
        <w:t>from</w:t>
      </w:r>
      <w:r>
        <w:rPr>
          <w:spacing w:val="-6"/>
        </w:rPr>
        <w:t xml:space="preserve"> </w:t>
      </w:r>
      <w:r>
        <w:t>lot</w:t>
      </w:r>
      <w:r>
        <w:rPr>
          <w:spacing w:val="-13"/>
        </w:rPr>
        <w:t xml:space="preserve"> </w:t>
      </w:r>
      <w:r>
        <w:t>lines,</w:t>
      </w:r>
      <w:r>
        <w:rPr>
          <w:spacing w:val="-5"/>
        </w:rPr>
        <w:t xml:space="preserve"> </w:t>
      </w:r>
      <w:r>
        <w:t>right-of-ways,</w:t>
      </w:r>
      <w:r>
        <w:rPr>
          <w:spacing w:val="-14"/>
        </w:rPr>
        <w:t xml:space="preserve"> </w:t>
      </w:r>
      <w:r>
        <w:t>and</w:t>
      </w:r>
      <w:r>
        <w:rPr>
          <w:spacing w:val="-4"/>
        </w:rPr>
        <w:t xml:space="preserve"> </w:t>
      </w:r>
      <w:r>
        <w:t>other</w:t>
      </w:r>
      <w:r>
        <w:rPr>
          <w:spacing w:val="-8"/>
        </w:rPr>
        <w:t xml:space="preserve"> </w:t>
      </w:r>
      <w:r>
        <w:t>principal</w:t>
      </w:r>
      <w:r>
        <w:rPr>
          <w:spacing w:val="1"/>
        </w:rPr>
        <w:t xml:space="preserve"> </w:t>
      </w:r>
      <w:r>
        <w:rPr>
          <w:spacing w:val="-2"/>
        </w:rPr>
        <w:t>buildings.</w:t>
      </w:r>
    </w:p>
    <w:p w14:paraId="09D5874B" w14:textId="77777777" w:rsidR="006979D5" w:rsidRDefault="002D7CC2">
      <w:pPr>
        <w:pStyle w:val="ListParagraph"/>
        <w:numPr>
          <w:ilvl w:val="1"/>
          <w:numId w:val="91"/>
        </w:numPr>
        <w:tabs>
          <w:tab w:val="left" w:pos="2216"/>
          <w:tab w:val="left" w:pos="2220"/>
        </w:tabs>
        <w:spacing w:before="115" w:line="252" w:lineRule="auto"/>
        <w:ind w:left="2220" w:right="1158" w:hanging="355"/>
      </w:pPr>
      <w:r>
        <w:t>Exterior architectural drawings noting</w:t>
      </w:r>
      <w:r>
        <w:rPr>
          <w:spacing w:val="-2"/>
        </w:rPr>
        <w:t xml:space="preserve"> </w:t>
      </w:r>
      <w:r>
        <w:t>building</w:t>
      </w:r>
      <w:r>
        <w:rPr>
          <w:spacing w:val="-1"/>
        </w:rPr>
        <w:t xml:space="preserve"> </w:t>
      </w:r>
      <w:r>
        <w:t>materials, height</w:t>
      </w:r>
      <w:r>
        <w:rPr>
          <w:spacing w:val="-2"/>
        </w:rPr>
        <w:t xml:space="preserve"> </w:t>
      </w:r>
      <w:r>
        <w:t>and</w:t>
      </w:r>
      <w:r>
        <w:rPr>
          <w:spacing w:val="-3"/>
        </w:rPr>
        <w:t xml:space="preserve"> </w:t>
      </w:r>
      <w:r>
        <w:t>area</w:t>
      </w:r>
      <w:r>
        <w:rPr>
          <w:spacing w:val="-6"/>
        </w:rPr>
        <w:t xml:space="preserve"> </w:t>
      </w:r>
      <w:r>
        <w:t>of</w:t>
      </w:r>
      <w:r>
        <w:rPr>
          <w:spacing w:val="-3"/>
        </w:rPr>
        <w:t xml:space="preserve"> </w:t>
      </w:r>
      <w:r>
        <w:t>buildings, and accessory structures.</w:t>
      </w:r>
    </w:p>
    <w:p w14:paraId="5FB3F9D9" w14:textId="77777777" w:rsidR="006979D5" w:rsidRDefault="002D7CC2">
      <w:pPr>
        <w:pStyle w:val="ListParagraph"/>
        <w:numPr>
          <w:ilvl w:val="1"/>
          <w:numId w:val="91"/>
        </w:numPr>
        <w:tabs>
          <w:tab w:val="left" w:pos="2217"/>
        </w:tabs>
        <w:spacing w:before="104"/>
        <w:ind w:left="2217" w:hanging="352"/>
      </w:pPr>
      <w:r>
        <w:t>Next</w:t>
      </w:r>
      <w:r>
        <w:rPr>
          <w:spacing w:val="-10"/>
        </w:rPr>
        <w:t xml:space="preserve"> </w:t>
      </w:r>
      <w:r>
        <w:t>proposed</w:t>
      </w:r>
      <w:r>
        <w:rPr>
          <w:spacing w:val="7"/>
        </w:rPr>
        <w:t xml:space="preserve"> </w:t>
      </w:r>
      <w:r>
        <w:t>phases of</w:t>
      </w:r>
      <w:r>
        <w:rPr>
          <w:spacing w:val="-13"/>
        </w:rPr>
        <w:t xml:space="preserve"> </w:t>
      </w:r>
      <w:r>
        <w:t>project</w:t>
      </w:r>
      <w:r>
        <w:rPr>
          <w:spacing w:val="-6"/>
        </w:rPr>
        <w:t xml:space="preserve"> </w:t>
      </w:r>
      <w:r>
        <w:t>(timing</w:t>
      </w:r>
      <w:r>
        <w:rPr>
          <w:spacing w:val="-3"/>
        </w:rPr>
        <w:t xml:space="preserve"> </w:t>
      </w:r>
      <w:r>
        <w:t>and</w:t>
      </w:r>
      <w:r>
        <w:rPr>
          <w:spacing w:val="-13"/>
        </w:rPr>
        <w:t xml:space="preserve"> </w:t>
      </w:r>
      <w:r>
        <w:t>physical</w:t>
      </w:r>
      <w:r>
        <w:rPr>
          <w:spacing w:val="-5"/>
        </w:rPr>
        <w:t xml:space="preserve"> </w:t>
      </w:r>
      <w:r>
        <w:rPr>
          <w:spacing w:val="-2"/>
        </w:rPr>
        <w:t>extent).</w:t>
      </w:r>
    </w:p>
    <w:p w14:paraId="1684DD1D" w14:textId="77777777" w:rsidR="006979D5" w:rsidRDefault="002D7CC2">
      <w:pPr>
        <w:pStyle w:val="ListParagraph"/>
        <w:numPr>
          <w:ilvl w:val="0"/>
          <w:numId w:val="91"/>
        </w:numPr>
        <w:tabs>
          <w:tab w:val="left" w:pos="1862"/>
          <w:tab w:val="left" w:pos="1866"/>
        </w:tabs>
        <w:spacing w:line="242" w:lineRule="auto"/>
        <w:ind w:left="1866" w:right="1132" w:hanging="356"/>
        <w:jc w:val="both"/>
      </w:pPr>
      <w:r>
        <w:t>Prior to setting the public hearing, the applicant shall submit all required and requested information to the Township.</w:t>
      </w:r>
      <w:r>
        <w:rPr>
          <w:spacing w:val="40"/>
        </w:rPr>
        <w:t xml:space="preserve"> </w:t>
      </w:r>
      <w:r>
        <w:t>Once complete, the Building Inspector shall transmit the complete application to the Planning Commission.</w:t>
      </w:r>
      <w:r>
        <w:rPr>
          <w:spacing w:val="40"/>
        </w:rPr>
        <w:t xml:space="preserve"> </w:t>
      </w:r>
      <w:r>
        <w:t>The Planning Commission shall determine a date for and hold a public hearing for consideration of the PUD final site development plan.</w:t>
      </w:r>
      <w:r>
        <w:rPr>
          <w:spacing w:val="40"/>
        </w:rPr>
        <w:t xml:space="preserve"> </w:t>
      </w:r>
      <w:r>
        <w:t>Notice shall be</w:t>
      </w:r>
      <w:r>
        <w:rPr>
          <w:spacing w:val="-5"/>
        </w:rPr>
        <w:t xml:space="preserve"> </w:t>
      </w:r>
      <w:r>
        <w:t>given</w:t>
      </w:r>
      <w:r>
        <w:rPr>
          <w:spacing w:val="-6"/>
        </w:rPr>
        <w:t xml:space="preserve"> </w:t>
      </w:r>
      <w:r>
        <w:t>in</w:t>
      </w:r>
      <w:r>
        <w:rPr>
          <w:spacing w:val="-9"/>
        </w:rPr>
        <w:t xml:space="preserve"> </w:t>
      </w:r>
      <w:r>
        <w:t>accordance with special use application.</w:t>
      </w:r>
    </w:p>
    <w:p w14:paraId="02236EDE" w14:textId="77777777" w:rsidR="006979D5" w:rsidRDefault="002D7CC2">
      <w:pPr>
        <w:pStyle w:val="ListParagraph"/>
        <w:numPr>
          <w:ilvl w:val="0"/>
          <w:numId w:val="91"/>
        </w:numPr>
        <w:tabs>
          <w:tab w:val="left" w:pos="1869"/>
        </w:tabs>
        <w:spacing w:before="114"/>
        <w:ind w:left="1869" w:hanging="359"/>
        <w:jc w:val="both"/>
      </w:pPr>
      <w:r>
        <w:t>Following</w:t>
      </w:r>
      <w:r>
        <w:rPr>
          <w:spacing w:val="45"/>
        </w:rPr>
        <w:t xml:space="preserve"> </w:t>
      </w:r>
      <w:r>
        <w:t>the</w:t>
      </w:r>
      <w:r>
        <w:rPr>
          <w:spacing w:val="25"/>
        </w:rPr>
        <w:t xml:space="preserve"> </w:t>
      </w:r>
      <w:r>
        <w:t>public</w:t>
      </w:r>
      <w:r>
        <w:rPr>
          <w:spacing w:val="36"/>
        </w:rPr>
        <w:t xml:space="preserve"> </w:t>
      </w:r>
      <w:r>
        <w:t>hearing,</w:t>
      </w:r>
      <w:r>
        <w:rPr>
          <w:spacing w:val="37"/>
        </w:rPr>
        <w:t xml:space="preserve"> </w:t>
      </w:r>
      <w:r>
        <w:t>the</w:t>
      </w:r>
      <w:r>
        <w:rPr>
          <w:spacing w:val="23"/>
        </w:rPr>
        <w:t xml:space="preserve"> </w:t>
      </w:r>
      <w:r>
        <w:t>Planning</w:t>
      </w:r>
      <w:r>
        <w:rPr>
          <w:spacing w:val="42"/>
        </w:rPr>
        <w:t xml:space="preserve"> </w:t>
      </w:r>
      <w:r>
        <w:t>Commission</w:t>
      </w:r>
      <w:r>
        <w:rPr>
          <w:spacing w:val="45"/>
        </w:rPr>
        <w:t xml:space="preserve"> </w:t>
      </w:r>
      <w:r>
        <w:t>shall</w:t>
      </w:r>
      <w:r>
        <w:rPr>
          <w:spacing w:val="28"/>
        </w:rPr>
        <w:t xml:space="preserve"> </w:t>
      </w:r>
      <w:r>
        <w:t>either</w:t>
      </w:r>
      <w:r>
        <w:rPr>
          <w:spacing w:val="31"/>
        </w:rPr>
        <w:t xml:space="preserve"> </w:t>
      </w:r>
      <w:r>
        <w:t>approve,</w:t>
      </w:r>
      <w:r>
        <w:rPr>
          <w:spacing w:val="37"/>
        </w:rPr>
        <w:t xml:space="preserve"> </w:t>
      </w:r>
      <w:r>
        <w:t>deny,</w:t>
      </w:r>
      <w:r>
        <w:rPr>
          <w:spacing w:val="32"/>
        </w:rPr>
        <w:t xml:space="preserve"> </w:t>
      </w:r>
      <w:r>
        <w:rPr>
          <w:spacing w:val="-5"/>
        </w:rPr>
        <w:t>or</w:t>
      </w:r>
    </w:p>
    <w:p w14:paraId="2460D925" w14:textId="77777777" w:rsidR="006979D5" w:rsidRDefault="006979D5">
      <w:pPr>
        <w:pStyle w:val="ListParagraph"/>
        <w:sectPr w:rsidR="006979D5">
          <w:footerReference w:type="even" r:id="rId49"/>
          <w:footerReference w:type="default" r:id="rId50"/>
          <w:pgSz w:w="12270" w:h="15840"/>
          <w:pgMar w:top="860" w:right="283" w:bottom="1260" w:left="283" w:header="0" w:footer="1061" w:gutter="0"/>
          <w:pgNumType w:start="5"/>
          <w:cols w:space="720"/>
        </w:sectPr>
      </w:pPr>
    </w:p>
    <w:p w14:paraId="32773783" w14:textId="77777777" w:rsidR="006979D5" w:rsidRDefault="002D7CC2">
      <w:pPr>
        <w:spacing w:before="27"/>
        <w:ind w:left="1508"/>
        <w:rPr>
          <w:i/>
          <w:sz w:val="13"/>
        </w:rPr>
      </w:pPr>
      <w:r>
        <w:rPr>
          <w:i/>
          <w:w w:val="90"/>
          <w:sz w:val="13"/>
        </w:rPr>
        <w:t>Grant</w:t>
      </w:r>
      <w:r>
        <w:rPr>
          <w:i/>
          <w:spacing w:val="-10"/>
          <w:w w:val="90"/>
          <w:sz w:val="13"/>
        </w:rPr>
        <w:t xml:space="preserve"> </w:t>
      </w:r>
      <w:r>
        <w:rPr>
          <w:i/>
          <w:w w:val="90"/>
          <w:sz w:val="13"/>
        </w:rPr>
        <w:t>Townshlp</w:t>
      </w:r>
      <w:r>
        <w:rPr>
          <w:i/>
          <w:spacing w:val="4"/>
          <w:sz w:val="13"/>
        </w:rPr>
        <w:t xml:space="preserve"> </w:t>
      </w:r>
      <w:r>
        <w:rPr>
          <w:i/>
          <w:w w:val="90"/>
          <w:sz w:val="13"/>
        </w:rPr>
        <w:t>Zoning</w:t>
      </w:r>
      <w:r>
        <w:rPr>
          <w:i/>
          <w:spacing w:val="2"/>
          <w:sz w:val="13"/>
        </w:rPr>
        <w:t xml:space="preserve"> </w:t>
      </w:r>
      <w:r>
        <w:rPr>
          <w:i/>
          <w:spacing w:val="-2"/>
          <w:w w:val="90"/>
          <w:sz w:val="13"/>
        </w:rPr>
        <w:t>Ordinance</w:t>
      </w:r>
    </w:p>
    <w:p w14:paraId="2299699E" w14:textId="77777777" w:rsidR="006979D5" w:rsidRDefault="002D7CC2">
      <w:pPr>
        <w:spacing w:before="110"/>
        <w:ind w:left="1502"/>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7275A1BF" w14:textId="77777777" w:rsidR="006979D5" w:rsidRDefault="002D7CC2">
      <w:pPr>
        <w:spacing w:before="5"/>
        <w:ind w:left="1502"/>
        <w:rPr>
          <w:i/>
          <w:sz w:val="13"/>
        </w:rPr>
      </w:pPr>
      <w:r>
        <w:br w:type="column"/>
      </w:r>
      <w:r>
        <w:rPr>
          <w:i/>
          <w:w w:val="90"/>
          <w:sz w:val="13"/>
        </w:rPr>
        <w:t>Printed</w:t>
      </w:r>
      <w:r>
        <w:rPr>
          <w:i/>
          <w:spacing w:val="4"/>
          <w:sz w:val="13"/>
        </w:rPr>
        <w:t xml:space="preserve"> </w:t>
      </w:r>
      <w:r>
        <w:rPr>
          <w:i/>
          <w:w w:val="90"/>
          <w:sz w:val="13"/>
        </w:rPr>
        <w:t>on</w:t>
      </w:r>
      <w:r>
        <w:rPr>
          <w:i/>
          <w:spacing w:val="-10"/>
          <w:w w:val="90"/>
          <w:sz w:val="13"/>
        </w:rPr>
        <w:t xml:space="preserve"> </w:t>
      </w:r>
      <w:r>
        <w:rPr>
          <w:i/>
          <w:spacing w:val="-2"/>
          <w:w w:val="90"/>
          <w:sz w:val="13"/>
        </w:rPr>
        <w:t>02110/26</w:t>
      </w:r>
    </w:p>
    <w:p w14:paraId="25CB03F1" w14:textId="77777777" w:rsidR="006979D5" w:rsidRDefault="006979D5">
      <w:pPr>
        <w:rPr>
          <w:i/>
          <w:sz w:val="13"/>
        </w:rPr>
        <w:sectPr w:rsidR="006979D5">
          <w:type w:val="continuous"/>
          <w:pgSz w:w="12270" w:h="15840"/>
          <w:pgMar w:top="1820" w:right="283" w:bottom="280" w:left="283" w:header="0" w:footer="1061" w:gutter="0"/>
          <w:cols w:num="2" w:space="720" w:equalWidth="0">
            <w:col w:w="3379" w:space="4645"/>
            <w:col w:w="3680"/>
          </w:cols>
        </w:sectPr>
      </w:pPr>
    </w:p>
    <w:p w14:paraId="7862E939" w14:textId="77777777" w:rsidR="006979D5" w:rsidRDefault="002D7CC2">
      <w:pPr>
        <w:pStyle w:val="BodyText"/>
        <w:spacing w:before="75" w:line="235" w:lineRule="auto"/>
        <w:ind w:left="1935" w:right="1076" w:firstLine="3"/>
        <w:jc w:val="both"/>
      </w:pPr>
      <w:r>
        <w:lastRenderedPageBreak/>
        <w:t>approve with conditions the final</w:t>
      </w:r>
      <w:r>
        <w:rPr>
          <w:spacing w:val="-4"/>
        </w:rPr>
        <w:t xml:space="preserve"> </w:t>
      </w:r>
      <w:r>
        <w:t>site plan</w:t>
      </w:r>
      <w:r>
        <w:rPr>
          <w:spacing w:val="-1"/>
        </w:rPr>
        <w:t xml:space="preserve"> </w:t>
      </w:r>
      <w:r>
        <w:t>in writing.</w:t>
      </w:r>
      <w:r>
        <w:rPr>
          <w:spacing w:val="40"/>
        </w:rPr>
        <w:t xml:space="preserve"> </w:t>
      </w:r>
      <w:r>
        <w:t>In</w:t>
      </w:r>
      <w:r>
        <w:rPr>
          <w:spacing w:val="-8"/>
        </w:rPr>
        <w:t xml:space="preserve"> </w:t>
      </w:r>
      <w:r>
        <w:t>making its decision, the Planning Commission shall</w:t>
      </w:r>
      <w:r>
        <w:rPr>
          <w:spacing w:val="-7"/>
        </w:rPr>
        <w:t xml:space="preserve"> </w:t>
      </w:r>
      <w:r>
        <w:t>find</w:t>
      </w:r>
      <w:r>
        <w:rPr>
          <w:spacing w:val="-5"/>
        </w:rPr>
        <w:t xml:space="preserve"> </w:t>
      </w:r>
      <w:r>
        <w:t>that</w:t>
      </w:r>
      <w:r>
        <w:rPr>
          <w:spacing w:val="-5"/>
        </w:rPr>
        <w:t xml:space="preserve"> </w:t>
      </w:r>
      <w:r>
        <w:t>the</w:t>
      </w:r>
      <w:r>
        <w:rPr>
          <w:spacing w:val="-2"/>
        </w:rPr>
        <w:t xml:space="preserve"> </w:t>
      </w:r>
      <w:r>
        <w:t>proposed PUD</w:t>
      </w:r>
      <w:r>
        <w:rPr>
          <w:spacing w:val="-7"/>
        </w:rPr>
        <w:t xml:space="preserve"> </w:t>
      </w:r>
      <w:r>
        <w:t>meets</w:t>
      </w:r>
      <w:r>
        <w:rPr>
          <w:spacing w:val="-2"/>
        </w:rPr>
        <w:t xml:space="preserve"> </w:t>
      </w:r>
      <w:r>
        <w:t>the</w:t>
      </w:r>
      <w:r>
        <w:rPr>
          <w:spacing w:val="-9"/>
        </w:rPr>
        <w:t xml:space="preserve"> </w:t>
      </w:r>
      <w:r>
        <w:t>intent</w:t>
      </w:r>
      <w:r>
        <w:rPr>
          <w:spacing w:val="-5"/>
        </w:rPr>
        <w:t xml:space="preserve"> </w:t>
      </w:r>
      <w:r>
        <w:t>of</w:t>
      </w:r>
      <w:r>
        <w:rPr>
          <w:spacing w:val="-6"/>
        </w:rPr>
        <w:t xml:space="preserve"> </w:t>
      </w:r>
      <w:r>
        <w:t>the</w:t>
      </w:r>
      <w:r>
        <w:rPr>
          <w:spacing w:val="-4"/>
        </w:rPr>
        <w:t xml:space="preserve"> </w:t>
      </w:r>
      <w:r>
        <w:t>PUD</w:t>
      </w:r>
      <w:r>
        <w:rPr>
          <w:spacing w:val="-2"/>
        </w:rPr>
        <w:t xml:space="preserve"> </w:t>
      </w:r>
      <w:r>
        <w:t>district</w:t>
      </w:r>
      <w:r>
        <w:rPr>
          <w:spacing w:val="-1"/>
        </w:rPr>
        <w:t xml:space="preserve"> </w:t>
      </w:r>
      <w:r>
        <w:t>and</w:t>
      </w:r>
      <w:r>
        <w:rPr>
          <w:spacing w:val="-12"/>
        </w:rPr>
        <w:t xml:space="preserve"> </w:t>
      </w:r>
      <w:r>
        <w:t>the standards identified above.</w:t>
      </w:r>
    </w:p>
    <w:p w14:paraId="059A2426" w14:textId="77777777" w:rsidR="006979D5" w:rsidRDefault="002D7CC2">
      <w:pPr>
        <w:tabs>
          <w:tab w:val="left" w:pos="3737"/>
        </w:tabs>
        <w:spacing w:before="160"/>
        <w:ind w:left="1579"/>
        <w:jc w:val="both"/>
        <w:rPr>
          <w:b/>
          <w:sz w:val="18"/>
        </w:rPr>
      </w:pPr>
      <w:r>
        <w:rPr>
          <w:b/>
          <w:spacing w:val="-2"/>
          <w:position w:val="1"/>
          <w:sz w:val="18"/>
        </w:rPr>
        <w:t>SECTION9.5</w:t>
      </w:r>
      <w:r>
        <w:rPr>
          <w:b/>
          <w:position w:val="1"/>
          <w:sz w:val="18"/>
        </w:rPr>
        <w:tab/>
      </w:r>
      <w:r>
        <w:rPr>
          <w:b/>
          <w:sz w:val="18"/>
        </w:rPr>
        <w:t>REQUIRED IMPROVEMENTS</w:t>
      </w:r>
      <w:r>
        <w:rPr>
          <w:b/>
          <w:spacing w:val="7"/>
          <w:sz w:val="18"/>
        </w:rPr>
        <w:t xml:space="preserve"> </w:t>
      </w:r>
      <w:r>
        <w:rPr>
          <w:b/>
          <w:sz w:val="18"/>
        </w:rPr>
        <w:t>AND</w:t>
      </w:r>
      <w:r>
        <w:rPr>
          <w:b/>
          <w:spacing w:val="-4"/>
          <w:sz w:val="18"/>
        </w:rPr>
        <w:t xml:space="preserve"> </w:t>
      </w:r>
      <w:r>
        <w:rPr>
          <w:b/>
          <w:sz w:val="18"/>
        </w:rPr>
        <w:t>PERFORMANCE</w:t>
      </w:r>
      <w:r>
        <w:rPr>
          <w:b/>
          <w:spacing w:val="7"/>
          <w:sz w:val="18"/>
        </w:rPr>
        <w:t xml:space="preserve"> </w:t>
      </w:r>
      <w:r>
        <w:rPr>
          <w:b/>
          <w:spacing w:val="-2"/>
          <w:sz w:val="18"/>
        </w:rPr>
        <w:t>GUARANTEES</w:t>
      </w:r>
    </w:p>
    <w:p w14:paraId="056983C6" w14:textId="77777777" w:rsidR="006979D5" w:rsidRDefault="002D7CC2">
      <w:pPr>
        <w:pStyle w:val="BodyText"/>
        <w:spacing w:before="130"/>
        <w:ind w:left="1571" w:right="1076" w:firstLine="9"/>
        <w:jc w:val="both"/>
      </w:pPr>
      <w:r>
        <w:t>In</w:t>
      </w:r>
      <w:r>
        <w:rPr>
          <w:spacing w:val="-16"/>
        </w:rPr>
        <w:t xml:space="preserve"> </w:t>
      </w:r>
      <w:r>
        <w:t>approving</w:t>
      </w:r>
      <w:r>
        <w:rPr>
          <w:spacing w:val="-15"/>
        </w:rPr>
        <w:t xml:space="preserve"> </w:t>
      </w:r>
      <w:r>
        <w:t>a</w:t>
      </w:r>
      <w:r>
        <w:rPr>
          <w:spacing w:val="-15"/>
        </w:rPr>
        <w:t xml:space="preserve"> </w:t>
      </w:r>
      <w:r>
        <w:t>permit</w:t>
      </w:r>
      <w:r>
        <w:rPr>
          <w:spacing w:val="-13"/>
        </w:rPr>
        <w:t xml:space="preserve"> </w:t>
      </w:r>
      <w:r>
        <w:t>for</w:t>
      </w:r>
      <w:r>
        <w:rPr>
          <w:spacing w:val="-14"/>
        </w:rPr>
        <w:t xml:space="preserve"> </w:t>
      </w:r>
      <w:r>
        <w:t>a</w:t>
      </w:r>
      <w:r>
        <w:rPr>
          <w:spacing w:val="-16"/>
        </w:rPr>
        <w:t xml:space="preserve"> </w:t>
      </w:r>
      <w:r>
        <w:t>PUD,</w:t>
      </w:r>
      <w:r>
        <w:rPr>
          <w:spacing w:val="-5"/>
        </w:rPr>
        <w:t xml:space="preserve"> </w:t>
      </w:r>
      <w:r>
        <w:t>the</w:t>
      </w:r>
      <w:r>
        <w:rPr>
          <w:spacing w:val="-16"/>
        </w:rPr>
        <w:t xml:space="preserve"> </w:t>
      </w:r>
      <w:r>
        <w:t>Township Board</w:t>
      </w:r>
      <w:r>
        <w:rPr>
          <w:spacing w:val="-11"/>
        </w:rPr>
        <w:t xml:space="preserve"> </w:t>
      </w:r>
      <w:r>
        <w:t>may,</w:t>
      </w:r>
      <w:r>
        <w:rPr>
          <w:spacing w:val="-9"/>
        </w:rPr>
        <w:t xml:space="preserve"> </w:t>
      </w:r>
      <w:r>
        <w:t>in</w:t>
      </w:r>
      <w:r>
        <w:rPr>
          <w:spacing w:val="-16"/>
        </w:rPr>
        <w:t xml:space="preserve"> </w:t>
      </w:r>
      <w:r>
        <w:t>addition</w:t>
      </w:r>
      <w:r>
        <w:rPr>
          <w:spacing w:val="-2"/>
        </w:rPr>
        <w:t xml:space="preserve"> </w:t>
      </w:r>
      <w:r>
        <w:t>to</w:t>
      </w:r>
      <w:r>
        <w:rPr>
          <w:spacing w:val="-13"/>
        </w:rPr>
        <w:t xml:space="preserve"> </w:t>
      </w:r>
      <w:r>
        <w:t>other</w:t>
      </w:r>
      <w:r>
        <w:rPr>
          <w:spacing w:val="-15"/>
        </w:rPr>
        <w:t xml:space="preserve"> </w:t>
      </w:r>
      <w:r>
        <w:t>matters,</w:t>
      </w:r>
      <w:r>
        <w:rPr>
          <w:spacing w:val="-8"/>
        </w:rPr>
        <w:t xml:space="preserve"> </w:t>
      </w:r>
      <w:r>
        <w:t>require that all or any part of the improvements and other elements of the PUD be constructed and completed prior to the issuance of an occupancy permit.</w:t>
      </w:r>
      <w:r>
        <w:rPr>
          <w:spacing w:val="40"/>
        </w:rPr>
        <w:t xml:space="preserve"> </w:t>
      </w:r>
      <w:r>
        <w:t>In the event that these buildings, improvements, or other</w:t>
      </w:r>
      <w:r>
        <w:rPr>
          <w:spacing w:val="-4"/>
        </w:rPr>
        <w:t xml:space="preserve"> </w:t>
      </w:r>
      <w:r>
        <w:t>elements are</w:t>
      </w:r>
      <w:r>
        <w:rPr>
          <w:spacing w:val="-1"/>
        </w:rPr>
        <w:t xml:space="preserve"> </w:t>
      </w:r>
      <w:r>
        <w:t>partially completed to</w:t>
      </w:r>
      <w:r>
        <w:rPr>
          <w:spacing w:val="-9"/>
        </w:rPr>
        <w:t xml:space="preserve"> </w:t>
      </w:r>
      <w:r>
        <w:t>a</w:t>
      </w:r>
      <w:r>
        <w:rPr>
          <w:spacing w:val="-6"/>
        </w:rPr>
        <w:t xml:space="preserve"> </w:t>
      </w:r>
      <w:r>
        <w:t>point where occupancy will</w:t>
      </w:r>
      <w:r>
        <w:rPr>
          <w:spacing w:val="-6"/>
        </w:rPr>
        <w:t xml:space="preserve"> </w:t>
      </w:r>
      <w:r>
        <w:t>not impair the health, safety, and general welfare of all parties concerned, then the Building Inspector</w:t>
      </w:r>
      <w:r>
        <w:rPr>
          <w:spacing w:val="-3"/>
        </w:rPr>
        <w:t xml:space="preserve"> </w:t>
      </w:r>
      <w:r>
        <w:t>may,</w:t>
      </w:r>
      <w:r>
        <w:rPr>
          <w:spacing w:val="-6"/>
        </w:rPr>
        <w:t xml:space="preserve"> </w:t>
      </w:r>
      <w:r>
        <w:t>in</w:t>
      </w:r>
      <w:r>
        <w:rPr>
          <w:spacing w:val="-16"/>
        </w:rPr>
        <w:t xml:space="preserve"> </w:t>
      </w:r>
      <w:r>
        <w:t>accordance with</w:t>
      </w:r>
      <w:r>
        <w:rPr>
          <w:spacing w:val="-8"/>
        </w:rPr>
        <w:t xml:space="preserve"> </w:t>
      </w:r>
      <w:r>
        <w:t>the</w:t>
      </w:r>
      <w:r>
        <w:rPr>
          <w:spacing w:val="-7"/>
        </w:rPr>
        <w:t xml:space="preserve"> </w:t>
      </w:r>
      <w:r>
        <w:t>provisions of</w:t>
      </w:r>
      <w:r>
        <w:rPr>
          <w:spacing w:val="-10"/>
        </w:rPr>
        <w:t xml:space="preserve"> </w:t>
      </w:r>
      <w:r>
        <w:t>this</w:t>
      </w:r>
      <w:r>
        <w:rPr>
          <w:spacing w:val="-6"/>
        </w:rPr>
        <w:t xml:space="preserve"> </w:t>
      </w:r>
      <w:r>
        <w:t>Ordinance relating</w:t>
      </w:r>
      <w:r>
        <w:rPr>
          <w:spacing w:val="-8"/>
        </w:rPr>
        <w:t xml:space="preserve"> </w:t>
      </w:r>
      <w:r>
        <w:t>to</w:t>
      </w:r>
      <w:r>
        <w:rPr>
          <w:spacing w:val="-9"/>
        </w:rPr>
        <w:t xml:space="preserve"> </w:t>
      </w:r>
      <w:r>
        <w:t>authorization of a</w:t>
      </w:r>
      <w:r>
        <w:rPr>
          <w:spacing w:val="-16"/>
        </w:rPr>
        <w:t xml:space="preserve"> </w:t>
      </w:r>
      <w:r>
        <w:t>special</w:t>
      </w:r>
      <w:r>
        <w:rPr>
          <w:spacing w:val="-15"/>
        </w:rPr>
        <w:t xml:space="preserve"> </w:t>
      </w:r>
      <w:r>
        <w:t>use,</w:t>
      </w:r>
      <w:r>
        <w:rPr>
          <w:spacing w:val="-15"/>
        </w:rPr>
        <w:t xml:space="preserve"> </w:t>
      </w:r>
      <w:r>
        <w:t>grant</w:t>
      </w:r>
      <w:r>
        <w:rPr>
          <w:spacing w:val="-16"/>
        </w:rPr>
        <w:t xml:space="preserve"> </w:t>
      </w:r>
      <w:r>
        <w:t>an</w:t>
      </w:r>
      <w:r>
        <w:rPr>
          <w:spacing w:val="-15"/>
        </w:rPr>
        <w:t xml:space="preserve"> </w:t>
      </w:r>
      <w:r>
        <w:t>occupancy</w:t>
      </w:r>
      <w:r>
        <w:rPr>
          <w:spacing w:val="-15"/>
        </w:rPr>
        <w:t xml:space="preserve"> </w:t>
      </w:r>
      <w:r>
        <w:t>permit</w:t>
      </w:r>
      <w:r>
        <w:rPr>
          <w:spacing w:val="-15"/>
        </w:rPr>
        <w:t xml:space="preserve"> </w:t>
      </w:r>
      <w:r>
        <w:t>on</w:t>
      </w:r>
      <w:r>
        <w:rPr>
          <w:spacing w:val="-16"/>
        </w:rPr>
        <w:t xml:space="preserve"> </w:t>
      </w:r>
      <w:r>
        <w:t>such</w:t>
      </w:r>
      <w:r>
        <w:rPr>
          <w:spacing w:val="-15"/>
        </w:rPr>
        <w:t xml:space="preserve"> </w:t>
      </w:r>
      <w:r>
        <w:t>reasonable</w:t>
      </w:r>
      <w:r>
        <w:rPr>
          <w:spacing w:val="-8"/>
        </w:rPr>
        <w:t xml:space="preserve"> </w:t>
      </w:r>
      <w:r>
        <w:t>conditions relating</w:t>
      </w:r>
      <w:r>
        <w:rPr>
          <w:spacing w:val="-9"/>
        </w:rPr>
        <w:t xml:space="preserve"> </w:t>
      </w:r>
      <w:r>
        <w:t>to</w:t>
      </w:r>
      <w:r>
        <w:rPr>
          <w:spacing w:val="-16"/>
        </w:rPr>
        <w:t xml:space="preserve"> </w:t>
      </w:r>
      <w:r>
        <w:t>completion as</w:t>
      </w:r>
      <w:r>
        <w:rPr>
          <w:spacing w:val="-2"/>
        </w:rPr>
        <w:t xml:space="preserve"> </w:t>
      </w:r>
      <w:r>
        <w:t>the Building Inspector shall</w:t>
      </w:r>
      <w:r>
        <w:rPr>
          <w:spacing w:val="-2"/>
        </w:rPr>
        <w:t xml:space="preserve"> </w:t>
      </w:r>
      <w:r>
        <w:t>establish.</w:t>
      </w:r>
      <w:r>
        <w:rPr>
          <w:spacing w:val="40"/>
        </w:rPr>
        <w:t xml:space="preserve"> </w:t>
      </w:r>
      <w:r>
        <w:t>The Building Inspector may, in</w:t>
      </w:r>
      <w:r>
        <w:rPr>
          <w:spacing w:val="-8"/>
        </w:rPr>
        <w:t xml:space="preserve"> </w:t>
      </w:r>
      <w:r>
        <w:t>his discretion, refer any</w:t>
      </w:r>
      <w:r>
        <w:rPr>
          <w:spacing w:val="-7"/>
        </w:rPr>
        <w:t xml:space="preserve"> </w:t>
      </w:r>
      <w:r>
        <w:t>such</w:t>
      </w:r>
      <w:r>
        <w:rPr>
          <w:spacing w:val="-3"/>
        </w:rPr>
        <w:t xml:space="preserve"> </w:t>
      </w:r>
      <w:r>
        <w:t>decision concerning the</w:t>
      </w:r>
      <w:r>
        <w:rPr>
          <w:spacing w:val="-11"/>
        </w:rPr>
        <w:t xml:space="preserve"> </w:t>
      </w:r>
      <w:r>
        <w:t>conditional occupancy permit to</w:t>
      </w:r>
      <w:r>
        <w:rPr>
          <w:spacing w:val="-8"/>
        </w:rPr>
        <w:t xml:space="preserve"> </w:t>
      </w:r>
      <w:r>
        <w:t>the</w:t>
      </w:r>
      <w:r>
        <w:rPr>
          <w:spacing w:val="-11"/>
        </w:rPr>
        <w:t xml:space="preserve"> </w:t>
      </w:r>
      <w:r>
        <w:t>Planning Commission.</w:t>
      </w:r>
    </w:p>
    <w:p w14:paraId="3BF0FEB9" w14:textId="77777777" w:rsidR="006979D5" w:rsidRDefault="002D7CC2">
      <w:pPr>
        <w:pStyle w:val="BodyText"/>
        <w:spacing w:before="132"/>
        <w:ind w:left="1556" w:right="1073" w:firstLine="9"/>
        <w:jc w:val="both"/>
      </w:pPr>
      <w:r>
        <w:t>To</w:t>
      </w:r>
      <w:r>
        <w:rPr>
          <w:spacing w:val="-6"/>
        </w:rPr>
        <w:t xml:space="preserve"> </w:t>
      </w:r>
      <w:r>
        <w:t>insure compliance with the</w:t>
      </w:r>
      <w:r>
        <w:rPr>
          <w:spacing w:val="-8"/>
        </w:rPr>
        <w:t xml:space="preserve"> </w:t>
      </w:r>
      <w:r>
        <w:t>Zoning Ordinance and</w:t>
      </w:r>
      <w:r>
        <w:rPr>
          <w:spacing w:val="-4"/>
        </w:rPr>
        <w:t xml:space="preserve"> </w:t>
      </w:r>
      <w:r>
        <w:t>any</w:t>
      </w:r>
      <w:r>
        <w:rPr>
          <w:spacing w:val="-4"/>
        </w:rPr>
        <w:t xml:space="preserve"> </w:t>
      </w:r>
      <w:r>
        <w:t>conditions imposed hereunder, the Township Board may, in granting approval of a PUD, require a performance guarantee to consist of a cash deposit, certified check, irrevocable bank letter of credit, or surety bond acceptable to</w:t>
      </w:r>
      <w:r>
        <w:rPr>
          <w:spacing w:val="-11"/>
        </w:rPr>
        <w:t xml:space="preserve"> </w:t>
      </w:r>
      <w:r>
        <w:t>the</w:t>
      </w:r>
      <w:r>
        <w:rPr>
          <w:spacing w:val="-3"/>
        </w:rPr>
        <w:t xml:space="preserve"> </w:t>
      </w:r>
      <w:r>
        <w:t>Township covering the</w:t>
      </w:r>
      <w:r>
        <w:rPr>
          <w:spacing w:val="-13"/>
        </w:rPr>
        <w:t xml:space="preserve"> </w:t>
      </w:r>
      <w:r>
        <w:t>estimated cost</w:t>
      </w:r>
      <w:r>
        <w:rPr>
          <w:spacing w:val="-11"/>
        </w:rPr>
        <w:t xml:space="preserve"> </w:t>
      </w:r>
      <w:r>
        <w:t>of</w:t>
      </w:r>
      <w:r>
        <w:rPr>
          <w:spacing w:val="-5"/>
        </w:rPr>
        <w:t xml:space="preserve"> </w:t>
      </w:r>
      <w:r>
        <w:t>improvements associated with</w:t>
      </w:r>
      <w:r>
        <w:rPr>
          <w:spacing w:val="-7"/>
        </w:rPr>
        <w:t xml:space="preserve"> </w:t>
      </w:r>
      <w:r>
        <w:t>the PUD be deposited with the Clerk of the Township to insure faithful completion of the improvements.</w:t>
      </w:r>
      <w:r>
        <w:rPr>
          <w:spacing w:val="40"/>
        </w:rPr>
        <w:t xml:space="preserve"> </w:t>
      </w:r>
      <w:r>
        <w:t>This</w:t>
      </w:r>
      <w:r>
        <w:rPr>
          <w:spacing w:val="-1"/>
        </w:rPr>
        <w:t xml:space="preserve"> </w:t>
      </w:r>
      <w:r>
        <w:t>performance guarantee shall</w:t>
      </w:r>
      <w:r>
        <w:rPr>
          <w:spacing w:val="-7"/>
        </w:rPr>
        <w:t xml:space="preserve"> </w:t>
      </w:r>
      <w:r>
        <w:t>be</w:t>
      </w:r>
      <w:r>
        <w:rPr>
          <w:spacing w:val="-6"/>
        </w:rPr>
        <w:t xml:space="preserve"> </w:t>
      </w:r>
      <w:r>
        <w:t>deposited</w:t>
      </w:r>
      <w:r>
        <w:rPr>
          <w:spacing w:val="-2"/>
        </w:rPr>
        <w:t xml:space="preserve"> </w:t>
      </w:r>
      <w:r>
        <w:t>at</w:t>
      </w:r>
      <w:r>
        <w:rPr>
          <w:spacing w:val="-11"/>
        </w:rPr>
        <w:t xml:space="preserve"> </w:t>
      </w:r>
      <w:r>
        <w:t>the</w:t>
      </w:r>
      <w:r>
        <w:rPr>
          <w:spacing w:val="-7"/>
        </w:rPr>
        <w:t xml:space="preserve"> </w:t>
      </w:r>
      <w:r>
        <w:t>time</w:t>
      </w:r>
      <w:r>
        <w:rPr>
          <w:spacing w:val="-2"/>
        </w:rPr>
        <w:t xml:space="preserve"> </w:t>
      </w:r>
      <w:r>
        <w:t>of the</w:t>
      </w:r>
      <w:r>
        <w:rPr>
          <w:spacing w:val="-11"/>
        </w:rPr>
        <w:t xml:space="preserve"> </w:t>
      </w:r>
      <w:r>
        <w:t>issuance of the permit authorizing the PUD.</w:t>
      </w:r>
      <w:r>
        <w:rPr>
          <w:spacing w:val="40"/>
        </w:rPr>
        <w:t xml:space="preserve"> </w:t>
      </w:r>
      <w:r>
        <w:t>If the performance guarantee is a cash deposit, it shall be rebated</w:t>
      </w:r>
      <w:r>
        <w:rPr>
          <w:spacing w:val="-16"/>
        </w:rPr>
        <w:t xml:space="preserve"> </w:t>
      </w:r>
      <w:r>
        <w:t>periodically</w:t>
      </w:r>
      <w:r>
        <w:rPr>
          <w:spacing w:val="-15"/>
        </w:rPr>
        <w:t xml:space="preserve"> </w:t>
      </w:r>
      <w:r>
        <w:t>by</w:t>
      </w:r>
      <w:r>
        <w:rPr>
          <w:spacing w:val="-15"/>
        </w:rPr>
        <w:t xml:space="preserve"> </w:t>
      </w:r>
      <w:r>
        <w:t>the</w:t>
      </w:r>
      <w:r>
        <w:rPr>
          <w:spacing w:val="-16"/>
        </w:rPr>
        <w:t xml:space="preserve"> </w:t>
      </w:r>
      <w:r>
        <w:t>Planning</w:t>
      </w:r>
      <w:r>
        <w:rPr>
          <w:spacing w:val="-15"/>
        </w:rPr>
        <w:t xml:space="preserve"> </w:t>
      </w:r>
      <w:r>
        <w:t>Commission</w:t>
      </w:r>
      <w:r>
        <w:rPr>
          <w:spacing w:val="-7"/>
        </w:rPr>
        <w:t xml:space="preserve"> </w:t>
      </w:r>
      <w:r>
        <w:t>on</w:t>
      </w:r>
      <w:r>
        <w:rPr>
          <w:spacing w:val="-16"/>
        </w:rPr>
        <w:t xml:space="preserve"> </w:t>
      </w:r>
      <w:r>
        <w:t>application</w:t>
      </w:r>
      <w:r>
        <w:rPr>
          <w:spacing w:val="-1"/>
        </w:rPr>
        <w:t xml:space="preserve"> </w:t>
      </w:r>
      <w:r>
        <w:t>by</w:t>
      </w:r>
      <w:r>
        <w:rPr>
          <w:spacing w:val="-16"/>
        </w:rPr>
        <w:t xml:space="preserve"> </w:t>
      </w:r>
      <w:r>
        <w:t>the</w:t>
      </w:r>
      <w:r>
        <w:rPr>
          <w:spacing w:val="-15"/>
        </w:rPr>
        <w:t xml:space="preserve"> </w:t>
      </w:r>
      <w:r>
        <w:t>depositor</w:t>
      </w:r>
      <w:r>
        <w:rPr>
          <w:spacing w:val="-4"/>
        </w:rPr>
        <w:t xml:space="preserve"> </w:t>
      </w:r>
      <w:r>
        <w:t>in</w:t>
      </w:r>
      <w:r>
        <w:rPr>
          <w:spacing w:val="-16"/>
        </w:rPr>
        <w:t xml:space="preserve"> </w:t>
      </w:r>
      <w:r>
        <w:t>reasonable proportion to</w:t>
      </w:r>
      <w:r>
        <w:rPr>
          <w:spacing w:val="-2"/>
        </w:rPr>
        <w:t xml:space="preserve"> </w:t>
      </w:r>
      <w:r>
        <w:t>the</w:t>
      </w:r>
      <w:r>
        <w:rPr>
          <w:spacing w:val="-3"/>
        </w:rPr>
        <w:t xml:space="preserve"> </w:t>
      </w:r>
      <w:r>
        <w:t>ratio of</w:t>
      </w:r>
      <w:r>
        <w:rPr>
          <w:spacing w:val="-15"/>
        </w:rPr>
        <w:t xml:space="preserve"> </w:t>
      </w:r>
      <w:r>
        <w:t>the</w:t>
      </w:r>
      <w:r>
        <w:rPr>
          <w:spacing w:val="-6"/>
        </w:rPr>
        <w:t xml:space="preserve"> </w:t>
      </w:r>
      <w:r>
        <w:t>work</w:t>
      </w:r>
      <w:r>
        <w:rPr>
          <w:spacing w:val="-1"/>
        </w:rPr>
        <w:t xml:space="preserve"> </w:t>
      </w:r>
      <w:r>
        <w:t>completed on</w:t>
      </w:r>
      <w:r>
        <w:rPr>
          <w:spacing w:val="-2"/>
        </w:rPr>
        <w:t xml:space="preserve"> </w:t>
      </w:r>
      <w:r>
        <w:t>the</w:t>
      </w:r>
      <w:r>
        <w:rPr>
          <w:spacing w:val="-11"/>
        </w:rPr>
        <w:t xml:space="preserve"> </w:t>
      </w:r>
      <w:r>
        <w:t>required improvements.</w:t>
      </w:r>
      <w:r>
        <w:rPr>
          <w:spacing w:val="40"/>
        </w:rPr>
        <w:t xml:space="preserve"> </w:t>
      </w:r>
      <w:r>
        <w:t>For purposes of this subsection, the word "improvements" shall</w:t>
      </w:r>
      <w:r>
        <w:rPr>
          <w:spacing w:val="-1"/>
        </w:rPr>
        <w:t xml:space="preserve"> </w:t>
      </w:r>
      <w:r>
        <w:t>mean those features and actions associated with the PUD which are considered necessary by the Township Board to protect natural resources, and/or the health, safety and welfare of the residents of the Township and future users or inhabitants of the proposed PUD and the area surrounding the PUD, including roadways,</w:t>
      </w:r>
      <w:r>
        <w:rPr>
          <w:spacing w:val="-12"/>
        </w:rPr>
        <w:t xml:space="preserve"> </w:t>
      </w:r>
      <w:r>
        <w:t>lighting,</w:t>
      </w:r>
      <w:r>
        <w:rPr>
          <w:spacing w:val="-4"/>
        </w:rPr>
        <w:t xml:space="preserve"> </w:t>
      </w:r>
      <w:r>
        <w:t>utilities,</w:t>
      </w:r>
      <w:r>
        <w:rPr>
          <w:spacing w:val="-1"/>
        </w:rPr>
        <w:t xml:space="preserve"> </w:t>
      </w:r>
      <w:r>
        <w:t>sidewalks, screening,</w:t>
      </w:r>
      <w:r>
        <w:rPr>
          <w:spacing w:val="-12"/>
        </w:rPr>
        <w:t xml:space="preserve"> </w:t>
      </w:r>
      <w:r>
        <w:t>and</w:t>
      </w:r>
      <w:r>
        <w:rPr>
          <w:spacing w:val="-16"/>
        </w:rPr>
        <w:t xml:space="preserve"> </w:t>
      </w:r>
      <w:r>
        <w:t>drainage.</w:t>
      </w:r>
      <w:r>
        <w:rPr>
          <w:spacing w:val="40"/>
        </w:rPr>
        <w:t xml:space="preserve"> </w:t>
      </w:r>
      <w:r>
        <w:t>Improvements do</w:t>
      </w:r>
      <w:r>
        <w:rPr>
          <w:spacing w:val="-16"/>
        </w:rPr>
        <w:t xml:space="preserve"> </w:t>
      </w:r>
      <w:r>
        <w:t>not</w:t>
      </w:r>
      <w:r>
        <w:rPr>
          <w:spacing w:val="-15"/>
        </w:rPr>
        <w:t xml:space="preserve"> </w:t>
      </w:r>
      <w:r>
        <w:t>include the entire PUD.</w:t>
      </w:r>
    </w:p>
    <w:p w14:paraId="2768D71A" w14:textId="77777777" w:rsidR="006979D5" w:rsidRDefault="002D7CC2">
      <w:pPr>
        <w:tabs>
          <w:tab w:val="left" w:pos="3723"/>
        </w:tabs>
        <w:spacing w:before="150"/>
        <w:ind w:left="1565"/>
        <w:jc w:val="both"/>
        <w:rPr>
          <w:b/>
          <w:sz w:val="18"/>
        </w:rPr>
      </w:pPr>
      <w:r>
        <w:rPr>
          <w:b/>
          <w:spacing w:val="-2"/>
          <w:position w:val="1"/>
          <w:sz w:val="18"/>
        </w:rPr>
        <w:t>SECTION9.6</w:t>
      </w:r>
      <w:r>
        <w:rPr>
          <w:b/>
          <w:position w:val="1"/>
          <w:sz w:val="18"/>
        </w:rPr>
        <w:tab/>
      </w:r>
      <w:r>
        <w:rPr>
          <w:b/>
          <w:sz w:val="18"/>
        </w:rPr>
        <w:t>MODIFICATION</w:t>
      </w:r>
      <w:r>
        <w:rPr>
          <w:b/>
          <w:spacing w:val="16"/>
          <w:sz w:val="18"/>
        </w:rPr>
        <w:t xml:space="preserve"> </w:t>
      </w:r>
      <w:r>
        <w:rPr>
          <w:b/>
          <w:sz w:val="18"/>
        </w:rPr>
        <w:t>OF</w:t>
      </w:r>
      <w:r>
        <w:rPr>
          <w:b/>
          <w:spacing w:val="1"/>
          <w:sz w:val="18"/>
        </w:rPr>
        <w:t xml:space="preserve"> </w:t>
      </w:r>
      <w:r>
        <w:rPr>
          <w:b/>
          <w:spacing w:val="-5"/>
          <w:sz w:val="18"/>
        </w:rPr>
        <w:t>PUD</w:t>
      </w:r>
    </w:p>
    <w:p w14:paraId="7C10B664" w14:textId="77777777" w:rsidR="006979D5" w:rsidRDefault="002D7CC2">
      <w:pPr>
        <w:pStyle w:val="BodyText"/>
        <w:spacing w:before="138"/>
        <w:ind w:left="1549" w:right="1081" w:firstLine="7"/>
        <w:jc w:val="both"/>
      </w:pPr>
      <w:r>
        <w:rPr>
          <w:b/>
          <w:sz w:val="21"/>
        </w:rPr>
        <w:t xml:space="preserve">Minor changes </w:t>
      </w:r>
      <w:r>
        <w:t>to</w:t>
      </w:r>
      <w:r>
        <w:rPr>
          <w:spacing w:val="-9"/>
        </w:rPr>
        <w:t xml:space="preserve"> </w:t>
      </w:r>
      <w:r>
        <w:t>a PUD final</w:t>
      </w:r>
      <w:r>
        <w:rPr>
          <w:spacing w:val="-5"/>
        </w:rPr>
        <w:t xml:space="preserve"> </w:t>
      </w:r>
      <w:r>
        <w:t>site development plan may</w:t>
      </w:r>
      <w:r>
        <w:rPr>
          <w:spacing w:val="-5"/>
        </w:rPr>
        <w:t xml:space="preserve"> </w:t>
      </w:r>
      <w:r>
        <w:t>be</w:t>
      </w:r>
      <w:r>
        <w:rPr>
          <w:spacing w:val="-1"/>
        </w:rPr>
        <w:t xml:space="preserve"> </w:t>
      </w:r>
      <w:r>
        <w:t>approved by mutual agreement of</w:t>
      </w:r>
      <w:r>
        <w:rPr>
          <w:spacing w:val="-16"/>
        </w:rPr>
        <w:t xml:space="preserve"> </w:t>
      </w:r>
      <w:r>
        <w:t>the</w:t>
      </w:r>
      <w:r>
        <w:rPr>
          <w:spacing w:val="-15"/>
        </w:rPr>
        <w:t xml:space="preserve"> </w:t>
      </w:r>
      <w:r>
        <w:t>applicants</w:t>
      </w:r>
      <w:r>
        <w:rPr>
          <w:spacing w:val="-15"/>
        </w:rPr>
        <w:t xml:space="preserve"> </w:t>
      </w:r>
      <w:r>
        <w:t>or</w:t>
      </w:r>
      <w:r>
        <w:rPr>
          <w:spacing w:val="-16"/>
        </w:rPr>
        <w:t xml:space="preserve"> </w:t>
      </w:r>
      <w:r>
        <w:t>successors</w:t>
      </w:r>
      <w:r>
        <w:rPr>
          <w:spacing w:val="-15"/>
        </w:rPr>
        <w:t xml:space="preserve"> </w:t>
      </w:r>
      <w:r>
        <w:t>in</w:t>
      </w:r>
      <w:r>
        <w:rPr>
          <w:spacing w:val="-15"/>
        </w:rPr>
        <w:t xml:space="preserve"> </w:t>
      </w:r>
      <w:r>
        <w:t>interest</w:t>
      </w:r>
      <w:r>
        <w:rPr>
          <w:spacing w:val="-15"/>
        </w:rPr>
        <w:t xml:space="preserve"> </w:t>
      </w:r>
      <w:r>
        <w:t>and</w:t>
      </w:r>
      <w:r>
        <w:rPr>
          <w:spacing w:val="-16"/>
        </w:rPr>
        <w:t xml:space="preserve"> </w:t>
      </w:r>
      <w:r>
        <w:t>the</w:t>
      </w:r>
      <w:r>
        <w:rPr>
          <w:spacing w:val="-15"/>
        </w:rPr>
        <w:t xml:space="preserve"> </w:t>
      </w:r>
      <w:r>
        <w:t>Planning</w:t>
      </w:r>
      <w:r>
        <w:rPr>
          <w:spacing w:val="-15"/>
        </w:rPr>
        <w:t xml:space="preserve"> </w:t>
      </w:r>
      <w:r>
        <w:t>Commission,</w:t>
      </w:r>
      <w:r>
        <w:rPr>
          <w:spacing w:val="-16"/>
        </w:rPr>
        <w:t xml:space="preserve"> </w:t>
      </w:r>
      <w:r>
        <w:t>provided</w:t>
      </w:r>
      <w:r>
        <w:rPr>
          <w:spacing w:val="-15"/>
        </w:rPr>
        <w:t xml:space="preserve"> </w:t>
      </w:r>
      <w:r>
        <w:t>the</w:t>
      </w:r>
      <w:r>
        <w:rPr>
          <w:spacing w:val="-15"/>
        </w:rPr>
        <w:t xml:space="preserve"> </w:t>
      </w:r>
      <w:r>
        <w:t>changes comply with all applicable requirements of this Zoning Ordinance and all other Township regulations.</w:t>
      </w:r>
      <w:r>
        <w:rPr>
          <w:spacing w:val="40"/>
        </w:rPr>
        <w:t xml:space="preserve"> </w:t>
      </w:r>
      <w:r>
        <w:t>Minor changes include all matters that were approved by the Planning Commission in the final development plan that were not part of the preliminary development plan, that the</w:t>
      </w:r>
      <w:r>
        <w:rPr>
          <w:spacing w:val="-5"/>
        </w:rPr>
        <w:t xml:space="preserve"> </w:t>
      </w:r>
      <w:r>
        <w:t>location of</w:t>
      </w:r>
      <w:r>
        <w:rPr>
          <w:spacing w:val="-6"/>
        </w:rPr>
        <w:t xml:space="preserve"> </w:t>
      </w:r>
      <w:r>
        <w:t>structures, roads, parking areas, signs, lighting, and driveways may be</w:t>
      </w:r>
      <w:r>
        <w:rPr>
          <w:spacing w:val="-2"/>
        </w:rPr>
        <w:t xml:space="preserve"> </w:t>
      </w:r>
      <w:r>
        <w:t>moved provided they</w:t>
      </w:r>
      <w:r>
        <w:rPr>
          <w:spacing w:val="-8"/>
        </w:rPr>
        <w:t xml:space="preserve"> </w:t>
      </w:r>
      <w:r>
        <w:t>are in the same general location as</w:t>
      </w:r>
      <w:r>
        <w:rPr>
          <w:spacing w:val="-1"/>
        </w:rPr>
        <w:t xml:space="preserve"> </w:t>
      </w:r>
      <w:r>
        <w:t>approved in</w:t>
      </w:r>
      <w:r>
        <w:rPr>
          <w:spacing w:val="-8"/>
        </w:rPr>
        <w:t xml:space="preserve"> </w:t>
      </w:r>
      <w:r>
        <w:t>the preliminary site development</w:t>
      </w:r>
      <w:r>
        <w:rPr>
          <w:spacing w:val="7"/>
        </w:rPr>
        <w:t xml:space="preserve"> </w:t>
      </w:r>
      <w:r>
        <w:t>plan</w:t>
      </w:r>
      <w:r>
        <w:rPr>
          <w:spacing w:val="-12"/>
        </w:rPr>
        <w:t xml:space="preserve"> </w:t>
      </w:r>
      <w:r>
        <w:t>as</w:t>
      </w:r>
      <w:r>
        <w:rPr>
          <w:spacing w:val="-13"/>
        </w:rPr>
        <w:t xml:space="preserve"> </w:t>
      </w:r>
      <w:r>
        <w:t>determined</w:t>
      </w:r>
      <w:r>
        <w:rPr>
          <w:spacing w:val="-7"/>
        </w:rPr>
        <w:t xml:space="preserve"> </w:t>
      </w:r>
      <w:r>
        <w:t>by</w:t>
      </w:r>
      <w:r>
        <w:rPr>
          <w:spacing w:val="-16"/>
        </w:rPr>
        <w:t xml:space="preserve"> </w:t>
      </w:r>
      <w:r>
        <w:t>the</w:t>
      </w:r>
      <w:r>
        <w:rPr>
          <w:spacing w:val="-13"/>
        </w:rPr>
        <w:t xml:space="preserve"> </w:t>
      </w:r>
      <w:r>
        <w:t>Planning</w:t>
      </w:r>
      <w:r>
        <w:rPr>
          <w:spacing w:val="-2"/>
        </w:rPr>
        <w:t xml:space="preserve"> </w:t>
      </w:r>
      <w:r>
        <w:t>Commission, and</w:t>
      </w:r>
      <w:r>
        <w:rPr>
          <w:spacing w:val="-11"/>
        </w:rPr>
        <w:t xml:space="preserve"> </w:t>
      </w:r>
      <w:r>
        <w:t>building</w:t>
      </w:r>
      <w:r>
        <w:rPr>
          <w:spacing w:val="-3"/>
        </w:rPr>
        <w:t xml:space="preserve"> </w:t>
      </w:r>
      <w:r>
        <w:t>size</w:t>
      </w:r>
      <w:r>
        <w:rPr>
          <w:spacing w:val="-15"/>
        </w:rPr>
        <w:t xml:space="preserve"> </w:t>
      </w:r>
      <w:r>
        <w:t>that</w:t>
      </w:r>
      <w:r>
        <w:rPr>
          <w:spacing w:val="-16"/>
        </w:rPr>
        <w:t xml:space="preserve"> </w:t>
      </w:r>
      <w:r>
        <w:t>does</w:t>
      </w:r>
      <w:r>
        <w:rPr>
          <w:spacing w:val="-15"/>
        </w:rPr>
        <w:t xml:space="preserve"> </w:t>
      </w:r>
      <w:r>
        <w:t xml:space="preserve">not </w:t>
      </w:r>
      <w:r>
        <w:rPr>
          <w:spacing w:val="-2"/>
        </w:rPr>
        <w:t>exceed</w:t>
      </w:r>
      <w:r>
        <w:rPr>
          <w:spacing w:val="-11"/>
        </w:rPr>
        <w:t xml:space="preserve"> </w:t>
      </w:r>
      <w:r>
        <w:rPr>
          <w:spacing w:val="-2"/>
        </w:rPr>
        <w:t>five</w:t>
      </w:r>
      <w:r>
        <w:rPr>
          <w:spacing w:val="-9"/>
        </w:rPr>
        <w:t xml:space="preserve"> </w:t>
      </w:r>
      <w:r>
        <w:rPr>
          <w:spacing w:val="-2"/>
        </w:rPr>
        <w:t>thousand (5,000)</w:t>
      </w:r>
      <w:r>
        <w:t xml:space="preserve"> </w:t>
      </w:r>
      <w:r>
        <w:rPr>
          <w:spacing w:val="-2"/>
        </w:rPr>
        <w:t>square feet</w:t>
      </w:r>
      <w:r>
        <w:rPr>
          <w:spacing w:val="-4"/>
        </w:rPr>
        <w:t xml:space="preserve"> </w:t>
      </w:r>
      <w:r>
        <w:rPr>
          <w:spacing w:val="-2"/>
        </w:rPr>
        <w:t>or</w:t>
      </w:r>
      <w:r>
        <w:rPr>
          <w:spacing w:val="-14"/>
        </w:rPr>
        <w:t xml:space="preserve"> </w:t>
      </w:r>
      <w:r>
        <w:rPr>
          <w:spacing w:val="-2"/>
        </w:rPr>
        <w:t>five</w:t>
      </w:r>
      <w:r>
        <w:rPr>
          <w:spacing w:val="-4"/>
        </w:rPr>
        <w:t xml:space="preserve"> </w:t>
      </w:r>
      <w:r>
        <w:rPr>
          <w:spacing w:val="-2"/>
        </w:rPr>
        <w:t>percent</w:t>
      </w:r>
      <w:r>
        <w:rPr>
          <w:spacing w:val="-7"/>
        </w:rPr>
        <w:t xml:space="preserve"> </w:t>
      </w:r>
      <w:r>
        <w:rPr>
          <w:spacing w:val="-2"/>
        </w:rPr>
        <w:t>(5%)</w:t>
      </w:r>
      <w:r>
        <w:rPr>
          <w:spacing w:val="-11"/>
        </w:rPr>
        <w:t xml:space="preserve"> </w:t>
      </w:r>
      <w:r>
        <w:rPr>
          <w:spacing w:val="-2"/>
        </w:rPr>
        <w:t>of</w:t>
      </w:r>
      <w:r>
        <w:rPr>
          <w:spacing w:val="-11"/>
        </w:rPr>
        <w:t xml:space="preserve"> </w:t>
      </w:r>
      <w:r>
        <w:rPr>
          <w:spacing w:val="-2"/>
        </w:rPr>
        <w:t>the</w:t>
      </w:r>
      <w:r>
        <w:rPr>
          <w:spacing w:val="-14"/>
        </w:rPr>
        <w:t xml:space="preserve"> </w:t>
      </w:r>
      <w:r>
        <w:rPr>
          <w:spacing w:val="-2"/>
        </w:rPr>
        <w:t>gross</w:t>
      </w:r>
      <w:r>
        <w:rPr>
          <w:spacing w:val="-10"/>
        </w:rPr>
        <w:t xml:space="preserve"> </w:t>
      </w:r>
      <w:r>
        <w:rPr>
          <w:spacing w:val="-2"/>
        </w:rPr>
        <w:t>floor</w:t>
      </w:r>
      <w:r>
        <w:rPr>
          <w:spacing w:val="-6"/>
        </w:rPr>
        <w:t xml:space="preserve"> </w:t>
      </w:r>
      <w:r>
        <w:rPr>
          <w:spacing w:val="-2"/>
        </w:rPr>
        <w:t>area,</w:t>
      </w:r>
      <w:r>
        <w:rPr>
          <w:spacing w:val="-7"/>
        </w:rPr>
        <w:t xml:space="preserve"> </w:t>
      </w:r>
      <w:r>
        <w:rPr>
          <w:spacing w:val="-2"/>
        </w:rPr>
        <w:t xml:space="preserve">whichever </w:t>
      </w:r>
      <w:r>
        <w:t>is smaller.</w:t>
      </w:r>
    </w:p>
    <w:p w14:paraId="28321224" w14:textId="77777777" w:rsidR="006979D5" w:rsidRDefault="002D7CC2">
      <w:pPr>
        <w:pStyle w:val="BodyText"/>
        <w:spacing w:before="124"/>
        <w:ind w:left="1542" w:right="1084" w:firstLine="7"/>
        <w:jc w:val="both"/>
      </w:pPr>
      <w:r>
        <w:t>A</w:t>
      </w:r>
      <w:r>
        <w:rPr>
          <w:spacing w:val="-7"/>
        </w:rPr>
        <w:t xml:space="preserve"> </w:t>
      </w:r>
      <w:r>
        <w:rPr>
          <w:b/>
          <w:sz w:val="21"/>
        </w:rPr>
        <w:t xml:space="preserve">major change </w:t>
      </w:r>
      <w:r>
        <w:t>to</w:t>
      </w:r>
      <w:r>
        <w:rPr>
          <w:spacing w:val="-9"/>
        </w:rPr>
        <w:t xml:space="preserve"> </w:t>
      </w:r>
      <w:r>
        <w:t>an</w:t>
      </w:r>
      <w:r>
        <w:rPr>
          <w:spacing w:val="-8"/>
        </w:rPr>
        <w:t xml:space="preserve"> </w:t>
      </w:r>
      <w:r>
        <w:t>approved</w:t>
      </w:r>
      <w:r>
        <w:rPr>
          <w:spacing w:val="-7"/>
        </w:rPr>
        <w:t xml:space="preserve"> </w:t>
      </w:r>
      <w:r>
        <w:t>PUD</w:t>
      </w:r>
      <w:r>
        <w:rPr>
          <w:spacing w:val="-4"/>
        </w:rPr>
        <w:t xml:space="preserve"> </w:t>
      </w:r>
      <w:r>
        <w:t>shall</w:t>
      </w:r>
      <w:r>
        <w:rPr>
          <w:spacing w:val="-4"/>
        </w:rPr>
        <w:t xml:space="preserve"> </w:t>
      </w:r>
      <w:r>
        <w:t>comply with</w:t>
      </w:r>
      <w:r>
        <w:rPr>
          <w:spacing w:val="-9"/>
        </w:rPr>
        <w:t xml:space="preserve"> </w:t>
      </w:r>
      <w:r>
        <w:t>the original approval procedures for</w:t>
      </w:r>
      <w:r>
        <w:rPr>
          <w:spacing w:val="-16"/>
        </w:rPr>
        <w:t xml:space="preserve"> </w:t>
      </w:r>
      <w:r>
        <w:t>a PUD. Major</w:t>
      </w:r>
      <w:r>
        <w:rPr>
          <w:spacing w:val="-2"/>
        </w:rPr>
        <w:t xml:space="preserve"> </w:t>
      </w:r>
      <w:r>
        <w:t>changes include, but are</w:t>
      </w:r>
      <w:r>
        <w:rPr>
          <w:spacing w:val="-4"/>
        </w:rPr>
        <w:t xml:space="preserve"> </w:t>
      </w:r>
      <w:r>
        <w:t>not</w:t>
      </w:r>
      <w:r>
        <w:rPr>
          <w:spacing w:val="-2"/>
        </w:rPr>
        <w:t xml:space="preserve"> </w:t>
      </w:r>
      <w:r>
        <w:t>limited to,</w:t>
      </w:r>
      <w:r>
        <w:rPr>
          <w:spacing w:val="-1"/>
        </w:rPr>
        <w:t xml:space="preserve"> </w:t>
      </w:r>
      <w:r>
        <w:t>increase in</w:t>
      </w:r>
      <w:r>
        <w:rPr>
          <w:spacing w:val="-13"/>
        </w:rPr>
        <w:t xml:space="preserve"> </w:t>
      </w:r>
      <w:r>
        <w:t>density or</w:t>
      </w:r>
      <w:r>
        <w:rPr>
          <w:spacing w:val="-14"/>
        </w:rPr>
        <w:t xml:space="preserve"> </w:t>
      </w:r>
      <w:r>
        <w:t>number of</w:t>
      </w:r>
      <w:r>
        <w:rPr>
          <w:spacing w:val="-3"/>
        </w:rPr>
        <w:t xml:space="preserve"> </w:t>
      </w:r>
      <w:r>
        <w:t>dwelling units, increase in land</w:t>
      </w:r>
      <w:r>
        <w:rPr>
          <w:spacing w:val="-2"/>
        </w:rPr>
        <w:t xml:space="preserve"> </w:t>
      </w:r>
      <w:r>
        <w:t>area or building size, except as noted above or addition of other uses not authorized by the original PUD approval..</w:t>
      </w:r>
    </w:p>
    <w:p w14:paraId="23EEB3A4" w14:textId="77777777" w:rsidR="006979D5" w:rsidRDefault="006979D5">
      <w:pPr>
        <w:pStyle w:val="BodyText"/>
        <w:jc w:val="both"/>
        <w:sectPr w:rsidR="006979D5">
          <w:pgSz w:w="12270" w:h="15840"/>
          <w:pgMar w:top="920" w:right="283" w:bottom="1760" w:left="283" w:header="0" w:footer="1577" w:gutter="0"/>
          <w:cols w:space="720"/>
        </w:sectPr>
      </w:pPr>
    </w:p>
    <w:p w14:paraId="176E55C6" w14:textId="77777777" w:rsidR="006979D5" w:rsidRDefault="002D7CC2">
      <w:pPr>
        <w:pStyle w:val="Heading5"/>
        <w:spacing w:before="71"/>
        <w:ind w:left="2401"/>
      </w:pPr>
      <w:r>
        <w:rPr>
          <w:w w:val="105"/>
        </w:rPr>
        <w:lastRenderedPageBreak/>
        <w:t>Article</w:t>
      </w:r>
      <w:r>
        <w:rPr>
          <w:spacing w:val="-20"/>
          <w:w w:val="105"/>
        </w:rPr>
        <w:t xml:space="preserve"> </w:t>
      </w:r>
      <w:r>
        <w:rPr>
          <w:w w:val="105"/>
        </w:rPr>
        <w:t>10.</w:t>
      </w:r>
      <w:r>
        <w:rPr>
          <w:spacing w:val="-2"/>
          <w:w w:val="105"/>
        </w:rPr>
        <w:t xml:space="preserve"> </w:t>
      </w:r>
      <w:r>
        <w:rPr>
          <w:w w:val="105"/>
        </w:rPr>
        <w:t>SPECIAL</w:t>
      </w:r>
      <w:r>
        <w:rPr>
          <w:spacing w:val="-16"/>
          <w:w w:val="105"/>
        </w:rPr>
        <w:t xml:space="preserve"> </w:t>
      </w:r>
      <w:r>
        <w:rPr>
          <w:spacing w:val="-4"/>
          <w:w w:val="105"/>
        </w:rPr>
        <w:t>USES</w:t>
      </w:r>
    </w:p>
    <w:p w14:paraId="7EDD536F" w14:textId="77777777" w:rsidR="006979D5" w:rsidRDefault="002D7CC2">
      <w:pPr>
        <w:tabs>
          <w:tab w:val="left" w:pos="3658"/>
        </w:tabs>
        <w:spacing w:before="154"/>
        <w:ind w:left="1505"/>
        <w:rPr>
          <w:b/>
          <w:sz w:val="19"/>
        </w:rPr>
      </w:pPr>
      <w:r>
        <w:rPr>
          <w:sz w:val="18"/>
        </w:rPr>
        <w:t>SECTION</w:t>
      </w:r>
      <w:r>
        <w:rPr>
          <w:spacing w:val="15"/>
          <w:sz w:val="18"/>
        </w:rPr>
        <w:t xml:space="preserve"> </w:t>
      </w:r>
      <w:r>
        <w:rPr>
          <w:b/>
          <w:spacing w:val="-4"/>
          <w:sz w:val="19"/>
        </w:rPr>
        <w:t>10.1</w:t>
      </w:r>
      <w:r>
        <w:rPr>
          <w:b/>
          <w:sz w:val="19"/>
        </w:rPr>
        <w:tab/>
      </w:r>
      <w:r>
        <w:rPr>
          <w:b/>
          <w:spacing w:val="-6"/>
          <w:sz w:val="19"/>
        </w:rPr>
        <w:t>INTENT</w:t>
      </w:r>
      <w:r>
        <w:rPr>
          <w:b/>
          <w:spacing w:val="-1"/>
          <w:sz w:val="19"/>
        </w:rPr>
        <w:t xml:space="preserve"> </w:t>
      </w:r>
      <w:r>
        <w:rPr>
          <w:b/>
          <w:spacing w:val="-6"/>
          <w:sz w:val="19"/>
        </w:rPr>
        <w:t>AND</w:t>
      </w:r>
      <w:r>
        <w:rPr>
          <w:b/>
          <w:spacing w:val="-12"/>
          <w:sz w:val="19"/>
        </w:rPr>
        <w:t xml:space="preserve"> </w:t>
      </w:r>
      <w:r>
        <w:rPr>
          <w:b/>
          <w:spacing w:val="-6"/>
          <w:sz w:val="19"/>
        </w:rPr>
        <w:t>PURPOSE</w:t>
      </w:r>
    </w:p>
    <w:p w14:paraId="0BD6C69C" w14:textId="77777777" w:rsidR="006979D5" w:rsidRDefault="002D7CC2">
      <w:pPr>
        <w:pStyle w:val="BodyText"/>
        <w:spacing w:before="129"/>
        <w:ind w:left="1499" w:right="1161" w:hanging="3"/>
        <w:jc w:val="both"/>
      </w:pPr>
      <w:r>
        <w:t>Special Uses may be authorized in the various zoning districts if adequate safeguards are provided to ensure the protection of the public health, safety, and general welfare.</w:t>
      </w:r>
      <w:r>
        <w:rPr>
          <w:spacing w:val="40"/>
        </w:rPr>
        <w:t xml:space="preserve"> </w:t>
      </w:r>
      <w:r>
        <w:t>Special uses may be authorized by the Township Board upon the recommendation of the Planning Commission by</w:t>
      </w:r>
      <w:r>
        <w:rPr>
          <w:spacing w:val="-4"/>
        </w:rPr>
        <w:t xml:space="preserve"> </w:t>
      </w:r>
      <w:r>
        <w:t>issuance of a special use permit provided:</w:t>
      </w:r>
    </w:p>
    <w:p w14:paraId="498DF6C2" w14:textId="77777777" w:rsidR="006979D5" w:rsidRDefault="002D7CC2">
      <w:pPr>
        <w:pStyle w:val="ListParagraph"/>
        <w:numPr>
          <w:ilvl w:val="0"/>
          <w:numId w:val="90"/>
        </w:numPr>
        <w:tabs>
          <w:tab w:val="left" w:pos="1852"/>
          <w:tab w:val="left" w:pos="1860"/>
        </w:tabs>
        <w:spacing w:before="127"/>
        <w:ind w:right="1161" w:hanging="361"/>
      </w:pPr>
      <w:r>
        <w:t>The</w:t>
      </w:r>
      <w:r>
        <w:rPr>
          <w:spacing w:val="-16"/>
        </w:rPr>
        <w:t xml:space="preserve"> </w:t>
      </w:r>
      <w:r>
        <w:t>proposed</w:t>
      </w:r>
      <w:r>
        <w:rPr>
          <w:spacing w:val="-7"/>
        </w:rPr>
        <w:t xml:space="preserve"> </w:t>
      </w:r>
      <w:r>
        <w:t>uses</w:t>
      </w:r>
      <w:r>
        <w:rPr>
          <w:spacing w:val="-6"/>
        </w:rPr>
        <w:t xml:space="preserve"> </w:t>
      </w:r>
      <w:r>
        <w:t>when</w:t>
      </w:r>
      <w:r>
        <w:rPr>
          <w:spacing w:val="-12"/>
        </w:rPr>
        <w:t xml:space="preserve"> </w:t>
      </w:r>
      <w:r>
        <w:t>listed</w:t>
      </w:r>
      <w:r>
        <w:rPr>
          <w:spacing w:val="-11"/>
        </w:rPr>
        <w:t xml:space="preserve"> </w:t>
      </w:r>
      <w:r>
        <w:t>as</w:t>
      </w:r>
      <w:r>
        <w:rPr>
          <w:spacing w:val="-16"/>
        </w:rPr>
        <w:t xml:space="preserve"> </w:t>
      </w:r>
      <w:r>
        <w:t>a</w:t>
      </w:r>
      <w:r>
        <w:rPr>
          <w:spacing w:val="-20"/>
        </w:rPr>
        <w:t xml:space="preserve"> </w:t>
      </w:r>
      <w:r>
        <w:t>special</w:t>
      </w:r>
      <w:r>
        <w:rPr>
          <w:spacing w:val="-7"/>
        </w:rPr>
        <w:t xml:space="preserve"> </w:t>
      </w:r>
      <w:r>
        <w:t>use</w:t>
      </w:r>
      <w:r>
        <w:rPr>
          <w:spacing w:val="-16"/>
        </w:rPr>
        <w:t xml:space="preserve"> </w:t>
      </w:r>
      <w:r>
        <w:t>for</w:t>
      </w:r>
      <w:r>
        <w:rPr>
          <w:spacing w:val="-14"/>
        </w:rPr>
        <w:t xml:space="preserve"> </w:t>
      </w:r>
      <w:r>
        <w:t>that</w:t>
      </w:r>
      <w:r>
        <w:rPr>
          <w:spacing w:val="-16"/>
        </w:rPr>
        <w:t xml:space="preserve"> </w:t>
      </w:r>
      <w:r>
        <w:t>district in</w:t>
      </w:r>
      <w:r>
        <w:rPr>
          <w:spacing w:val="-18"/>
        </w:rPr>
        <w:t xml:space="preserve"> </w:t>
      </w:r>
      <w:r>
        <w:t>which</w:t>
      </w:r>
      <w:r>
        <w:rPr>
          <w:spacing w:val="-9"/>
        </w:rPr>
        <w:t xml:space="preserve"> </w:t>
      </w:r>
      <w:r>
        <w:t>said</w:t>
      </w:r>
      <w:r>
        <w:rPr>
          <w:spacing w:val="-5"/>
        </w:rPr>
        <w:t xml:space="preserve"> </w:t>
      </w:r>
      <w:r>
        <w:t>use</w:t>
      </w:r>
      <w:r>
        <w:rPr>
          <w:spacing w:val="-15"/>
        </w:rPr>
        <w:t xml:space="preserve"> </w:t>
      </w:r>
      <w:r>
        <w:t>is</w:t>
      </w:r>
      <w:r>
        <w:rPr>
          <w:spacing w:val="-18"/>
        </w:rPr>
        <w:t xml:space="preserve"> </w:t>
      </w:r>
      <w:r>
        <w:t>located or other such uses similar to and compatible with the</w:t>
      </w:r>
      <w:r>
        <w:rPr>
          <w:spacing w:val="-3"/>
        </w:rPr>
        <w:t xml:space="preserve"> </w:t>
      </w:r>
      <w:r>
        <w:t>listed uses</w:t>
      </w:r>
      <w:r>
        <w:rPr>
          <w:spacing w:val="-1"/>
        </w:rPr>
        <w:t xml:space="preserve"> </w:t>
      </w:r>
      <w:r>
        <w:t>or</w:t>
      </w:r>
      <w:r>
        <w:rPr>
          <w:spacing w:val="-1"/>
        </w:rPr>
        <w:t xml:space="preserve"> </w:t>
      </w:r>
      <w:r>
        <w:t>accessory thereto.</w:t>
      </w:r>
    </w:p>
    <w:p w14:paraId="66405122" w14:textId="77777777" w:rsidR="006979D5" w:rsidRDefault="002D7CC2">
      <w:pPr>
        <w:pStyle w:val="ListParagraph"/>
        <w:numPr>
          <w:ilvl w:val="0"/>
          <w:numId w:val="90"/>
        </w:numPr>
        <w:tabs>
          <w:tab w:val="left" w:pos="1852"/>
        </w:tabs>
        <w:ind w:left="1852" w:hanging="355"/>
      </w:pPr>
      <w:r>
        <w:t>The</w:t>
      </w:r>
      <w:r>
        <w:rPr>
          <w:spacing w:val="-15"/>
        </w:rPr>
        <w:t xml:space="preserve"> </w:t>
      </w:r>
      <w:r>
        <w:t>provisions</w:t>
      </w:r>
      <w:r>
        <w:rPr>
          <w:spacing w:val="8"/>
        </w:rPr>
        <w:t xml:space="preserve"> </w:t>
      </w:r>
      <w:r>
        <w:t>of</w:t>
      </w:r>
      <w:r>
        <w:rPr>
          <w:spacing w:val="-15"/>
        </w:rPr>
        <w:t xml:space="preserve"> </w:t>
      </w:r>
      <w:r>
        <w:t>this</w:t>
      </w:r>
      <w:r>
        <w:rPr>
          <w:spacing w:val="-5"/>
        </w:rPr>
        <w:t xml:space="preserve"> </w:t>
      </w:r>
      <w:r>
        <w:t>Article are</w:t>
      </w:r>
      <w:r>
        <w:rPr>
          <w:spacing w:val="-9"/>
        </w:rPr>
        <w:t xml:space="preserve"> </w:t>
      </w:r>
      <w:r>
        <w:t>complied</w:t>
      </w:r>
      <w:r>
        <w:rPr>
          <w:spacing w:val="-1"/>
        </w:rPr>
        <w:t xml:space="preserve"> </w:t>
      </w:r>
      <w:r>
        <w:rPr>
          <w:spacing w:val="-2"/>
        </w:rPr>
        <w:t>with.</w:t>
      </w:r>
    </w:p>
    <w:p w14:paraId="4C756B54" w14:textId="77777777" w:rsidR="006979D5" w:rsidRDefault="002D7CC2">
      <w:pPr>
        <w:pStyle w:val="ListParagraph"/>
        <w:numPr>
          <w:ilvl w:val="0"/>
          <w:numId w:val="90"/>
        </w:numPr>
        <w:tabs>
          <w:tab w:val="left" w:pos="1853"/>
          <w:tab w:val="left" w:pos="1860"/>
        </w:tabs>
        <w:ind w:right="1157" w:hanging="365"/>
      </w:pPr>
      <w:r>
        <w:t>The</w:t>
      </w:r>
      <w:r>
        <w:rPr>
          <w:spacing w:val="-16"/>
        </w:rPr>
        <w:t xml:space="preserve"> </w:t>
      </w:r>
      <w:r>
        <w:t>standards</w:t>
      </w:r>
      <w:r>
        <w:rPr>
          <w:spacing w:val="-7"/>
        </w:rPr>
        <w:t xml:space="preserve"> </w:t>
      </w:r>
      <w:r>
        <w:t>for</w:t>
      </w:r>
      <w:r>
        <w:rPr>
          <w:spacing w:val="-15"/>
        </w:rPr>
        <w:t xml:space="preserve"> </w:t>
      </w:r>
      <w:r>
        <w:t>the</w:t>
      </w:r>
      <w:r>
        <w:rPr>
          <w:spacing w:val="-15"/>
        </w:rPr>
        <w:t xml:space="preserve"> </w:t>
      </w:r>
      <w:r>
        <w:t>particular</w:t>
      </w:r>
      <w:r>
        <w:rPr>
          <w:spacing w:val="-4"/>
        </w:rPr>
        <w:t xml:space="preserve"> </w:t>
      </w:r>
      <w:r>
        <w:t>use</w:t>
      </w:r>
      <w:r>
        <w:rPr>
          <w:spacing w:val="-16"/>
        </w:rPr>
        <w:t xml:space="preserve"> </w:t>
      </w:r>
      <w:r>
        <w:t>as</w:t>
      </w:r>
      <w:r>
        <w:rPr>
          <w:spacing w:val="-15"/>
        </w:rPr>
        <w:t xml:space="preserve"> </w:t>
      </w:r>
      <w:r>
        <w:t>stated</w:t>
      </w:r>
      <w:r>
        <w:rPr>
          <w:spacing w:val="-9"/>
        </w:rPr>
        <w:t xml:space="preserve"> </w:t>
      </w:r>
      <w:r>
        <w:t>in</w:t>
      </w:r>
      <w:r>
        <w:rPr>
          <w:spacing w:val="-21"/>
        </w:rPr>
        <w:t xml:space="preserve"> </w:t>
      </w:r>
      <w:r>
        <w:t>the</w:t>
      </w:r>
      <w:r>
        <w:rPr>
          <w:spacing w:val="-16"/>
        </w:rPr>
        <w:t xml:space="preserve"> </w:t>
      </w:r>
      <w:r>
        <w:t>provisions</w:t>
      </w:r>
      <w:r>
        <w:rPr>
          <w:spacing w:val="8"/>
        </w:rPr>
        <w:t xml:space="preserve"> </w:t>
      </w:r>
      <w:r>
        <w:t>for</w:t>
      </w:r>
      <w:r>
        <w:rPr>
          <w:spacing w:val="-15"/>
        </w:rPr>
        <w:t xml:space="preserve"> </w:t>
      </w:r>
      <w:r>
        <w:t>that</w:t>
      </w:r>
      <w:r>
        <w:rPr>
          <w:spacing w:val="-16"/>
        </w:rPr>
        <w:t xml:space="preserve"> </w:t>
      </w:r>
      <w:r>
        <w:t>district</w:t>
      </w:r>
      <w:r>
        <w:rPr>
          <w:spacing w:val="-8"/>
        </w:rPr>
        <w:t xml:space="preserve"> </w:t>
      </w:r>
      <w:r>
        <w:t>in</w:t>
      </w:r>
      <w:r>
        <w:rPr>
          <w:spacing w:val="-18"/>
        </w:rPr>
        <w:t xml:space="preserve"> </w:t>
      </w:r>
      <w:r>
        <w:t>which</w:t>
      </w:r>
      <w:r>
        <w:rPr>
          <w:spacing w:val="-8"/>
        </w:rPr>
        <w:t xml:space="preserve"> </w:t>
      </w:r>
      <w:r>
        <w:t>said use</w:t>
      </w:r>
      <w:r>
        <w:rPr>
          <w:spacing w:val="-10"/>
        </w:rPr>
        <w:t xml:space="preserve"> </w:t>
      </w:r>
      <w:r>
        <w:t>is</w:t>
      </w:r>
      <w:r>
        <w:rPr>
          <w:spacing w:val="-7"/>
        </w:rPr>
        <w:t xml:space="preserve"> </w:t>
      </w:r>
      <w:r>
        <w:t>located</w:t>
      </w:r>
      <w:r>
        <w:rPr>
          <w:spacing w:val="-5"/>
        </w:rPr>
        <w:t xml:space="preserve"> </w:t>
      </w:r>
      <w:r>
        <w:t>are</w:t>
      </w:r>
      <w:r>
        <w:rPr>
          <w:spacing w:val="-7"/>
        </w:rPr>
        <w:t xml:space="preserve"> </w:t>
      </w:r>
      <w:r>
        <w:t>fulfilled, and</w:t>
      </w:r>
      <w:r>
        <w:rPr>
          <w:spacing w:val="-7"/>
        </w:rPr>
        <w:t xml:space="preserve"> </w:t>
      </w:r>
      <w:r>
        <w:t>the</w:t>
      </w:r>
      <w:r>
        <w:rPr>
          <w:spacing w:val="-3"/>
        </w:rPr>
        <w:t xml:space="preserve"> </w:t>
      </w:r>
      <w:r>
        <w:t>standards</w:t>
      </w:r>
      <w:r>
        <w:rPr>
          <w:spacing w:val="-5"/>
        </w:rPr>
        <w:t xml:space="preserve"> </w:t>
      </w:r>
      <w:r>
        <w:t>or</w:t>
      </w:r>
      <w:r>
        <w:rPr>
          <w:spacing w:val="-8"/>
        </w:rPr>
        <w:t xml:space="preserve"> </w:t>
      </w:r>
      <w:r>
        <w:t>other</w:t>
      </w:r>
      <w:r>
        <w:rPr>
          <w:spacing w:val="-7"/>
        </w:rPr>
        <w:t xml:space="preserve"> </w:t>
      </w:r>
      <w:r>
        <w:t>requirements of</w:t>
      </w:r>
      <w:r>
        <w:rPr>
          <w:spacing w:val="-14"/>
        </w:rPr>
        <w:t xml:space="preserve"> </w:t>
      </w:r>
      <w:r>
        <w:t>this</w:t>
      </w:r>
      <w:r>
        <w:rPr>
          <w:spacing w:val="-1"/>
        </w:rPr>
        <w:t xml:space="preserve"> </w:t>
      </w:r>
      <w:r>
        <w:t>Article</w:t>
      </w:r>
      <w:r>
        <w:rPr>
          <w:spacing w:val="-3"/>
        </w:rPr>
        <w:t xml:space="preserve"> </w:t>
      </w:r>
      <w:r>
        <w:t>are</w:t>
      </w:r>
      <w:r>
        <w:rPr>
          <w:spacing w:val="-12"/>
        </w:rPr>
        <w:t xml:space="preserve"> </w:t>
      </w:r>
      <w:r>
        <w:t>met.</w:t>
      </w:r>
    </w:p>
    <w:p w14:paraId="4FA35785" w14:textId="77777777" w:rsidR="006979D5" w:rsidRDefault="002D7CC2">
      <w:pPr>
        <w:tabs>
          <w:tab w:val="left" w:pos="3650"/>
        </w:tabs>
        <w:spacing w:before="150"/>
        <w:ind w:left="1500"/>
        <w:rPr>
          <w:b/>
          <w:sz w:val="19"/>
        </w:rPr>
      </w:pPr>
      <w:r>
        <w:rPr>
          <w:b/>
          <w:spacing w:val="-4"/>
          <w:sz w:val="19"/>
        </w:rPr>
        <w:t>SECTION</w:t>
      </w:r>
      <w:r>
        <w:rPr>
          <w:b/>
          <w:spacing w:val="-6"/>
          <w:sz w:val="19"/>
        </w:rPr>
        <w:t xml:space="preserve"> </w:t>
      </w:r>
      <w:r>
        <w:rPr>
          <w:b/>
          <w:spacing w:val="-4"/>
          <w:sz w:val="19"/>
        </w:rPr>
        <w:t>10.2</w:t>
      </w:r>
      <w:r>
        <w:rPr>
          <w:b/>
          <w:sz w:val="19"/>
        </w:rPr>
        <w:tab/>
      </w:r>
      <w:r>
        <w:rPr>
          <w:b/>
          <w:spacing w:val="-2"/>
          <w:sz w:val="19"/>
        </w:rPr>
        <w:t>PROCEDURE</w:t>
      </w:r>
    </w:p>
    <w:p w14:paraId="486179A2" w14:textId="77777777" w:rsidR="006979D5" w:rsidRDefault="002D7CC2">
      <w:pPr>
        <w:pStyle w:val="ListParagraph"/>
        <w:numPr>
          <w:ilvl w:val="0"/>
          <w:numId w:val="89"/>
        </w:numPr>
        <w:tabs>
          <w:tab w:val="left" w:pos="1858"/>
          <w:tab w:val="left" w:pos="1860"/>
        </w:tabs>
        <w:spacing w:before="142" w:line="232" w:lineRule="auto"/>
        <w:ind w:right="1157"/>
      </w:pPr>
      <w:r>
        <w:t>Applications</w:t>
      </w:r>
      <w:r>
        <w:rPr>
          <w:spacing w:val="40"/>
        </w:rPr>
        <w:t xml:space="preserve"> </w:t>
      </w:r>
      <w:r>
        <w:t>for</w:t>
      </w:r>
      <w:r>
        <w:rPr>
          <w:spacing w:val="40"/>
        </w:rPr>
        <w:t xml:space="preserve"> </w:t>
      </w:r>
      <w:r>
        <w:t>special</w:t>
      </w:r>
      <w:r>
        <w:rPr>
          <w:spacing w:val="40"/>
        </w:rPr>
        <w:t xml:space="preserve"> </w:t>
      </w:r>
      <w:r>
        <w:t>use</w:t>
      </w:r>
      <w:r>
        <w:rPr>
          <w:spacing w:val="40"/>
        </w:rPr>
        <w:t xml:space="preserve"> </w:t>
      </w:r>
      <w:r>
        <w:t>permits</w:t>
      </w:r>
      <w:r>
        <w:rPr>
          <w:spacing w:val="40"/>
        </w:rPr>
        <w:t xml:space="preserve"> </w:t>
      </w:r>
      <w:r>
        <w:t>shall</w:t>
      </w:r>
      <w:r>
        <w:rPr>
          <w:spacing w:val="40"/>
        </w:rPr>
        <w:t xml:space="preserve"> </w:t>
      </w:r>
      <w:r>
        <w:t>be</w:t>
      </w:r>
      <w:r>
        <w:rPr>
          <w:spacing w:val="40"/>
        </w:rPr>
        <w:t xml:space="preserve"> </w:t>
      </w:r>
      <w:r>
        <w:t>submitted</w:t>
      </w:r>
      <w:r>
        <w:rPr>
          <w:spacing w:val="40"/>
        </w:rPr>
        <w:t xml:space="preserve"> </w:t>
      </w:r>
      <w:r>
        <w:t>to</w:t>
      </w:r>
      <w:r>
        <w:rPr>
          <w:spacing w:val="40"/>
        </w:rPr>
        <w:t xml:space="preserve"> </w:t>
      </w:r>
      <w:r>
        <w:t>the</w:t>
      </w:r>
      <w:r>
        <w:rPr>
          <w:spacing w:val="40"/>
        </w:rPr>
        <w:t xml:space="preserve"> </w:t>
      </w:r>
      <w:r>
        <w:t>Zoning</w:t>
      </w:r>
      <w:r>
        <w:rPr>
          <w:spacing w:val="40"/>
        </w:rPr>
        <w:t xml:space="preserve"> </w:t>
      </w:r>
      <w:r>
        <w:t>Administrator. Applications shall include:</w:t>
      </w:r>
    </w:p>
    <w:p w14:paraId="5E842067" w14:textId="77777777" w:rsidR="006979D5" w:rsidRDefault="002D7CC2">
      <w:pPr>
        <w:pStyle w:val="ListParagraph"/>
        <w:numPr>
          <w:ilvl w:val="1"/>
          <w:numId w:val="89"/>
        </w:numPr>
        <w:tabs>
          <w:tab w:val="left" w:pos="2213"/>
        </w:tabs>
        <w:spacing w:before="123"/>
        <w:ind w:left="2213" w:hanging="362"/>
      </w:pPr>
      <w:r>
        <w:t>A</w:t>
      </w:r>
      <w:r>
        <w:rPr>
          <w:spacing w:val="-15"/>
        </w:rPr>
        <w:t xml:space="preserve"> </w:t>
      </w:r>
      <w:r>
        <w:t>completed</w:t>
      </w:r>
      <w:r>
        <w:rPr>
          <w:spacing w:val="-5"/>
        </w:rPr>
        <w:t xml:space="preserve"> </w:t>
      </w:r>
      <w:r>
        <w:t>application</w:t>
      </w:r>
      <w:r>
        <w:rPr>
          <w:spacing w:val="-8"/>
        </w:rPr>
        <w:t xml:space="preserve"> </w:t>
      </w:r>
      <w:r>
        <w:rPr>
          <w:spacing w:val="-2"/>
        </w:rPr>
        <w:t>form;</w:t>
      </w:r>
    </w:p>
    <w:p w14:paraId="0DDC067B" w14:textId="77777777" w:rsidR="006979D5" w:rsidRDefault="002D7CC2">
      <w:pPr>
        <w:pStyle w:val="ListParagraph"/>
        <w:numPr>
          <w:ilvl w:val="1"/>
          <w:numId w:val="89"/>
        </w:numPr>
        <w:tabs>
          <w:tab w:val="left" w:pos="2212"/>
        </w:tabs>
        <w:ind w:left="2212" w:hanging="358"/>
      </w:pPr>
      <w:r>
        <w:t>An</w:t>
      </w:r>
      <w:r>
        <w:rPr>
          <w:spacing w:val="-13"/>
        </w:rPr>
        <w:t xml:space="preserve"> </w:t>
      </w:r>
      <w:r>
        <w:t>application</w:t>
      </w:r>
      <w:r>
        <w:rPr>
          <w:spacing w:val="-1"/>
        </w:rPr>
        <w:t xml:space="preserve"> </w:t>
      </w:r>
      <w:r>
        <w:t>fee,</w:t>
      </w:r>
      <w:r>
        <w:rPr>
          <w:spacing w:val="-8"/>
        </w:rPr>
        <w:t xml:space="preserve"> </w:t>
      </w:r>
      <w:r>
        <w:rPr>
          <w:spacing w:val="-4"/>
        </w:rPr>
        <w:t>and;</w:t>
      </w:r>
    </w:p>
    <w:p w14:paraId="4CF16836" w14:textId="77777777" w:rsidR="006979D5" w:rsidRDefault="002D7CC2">
      <w:pPr>
        <w:pStyle w:val="ListParagraph"/>
        <w:numPr>
          <w:ilvl w:val="1"/>
          <w:numId w:val="89"/>
        </w:numPr>
        <w:tabs>
          <w:tab w:val="left" w:pos="2212"/>
        </w:tabs>
        <w:spacing w:before="129"/>
        <w:ind w:left="2212" w:hanging="354"/>
      </w:pPr>
      <w:r>
        <w:t>A</w:t>
      </w:r>
      <w:r>
        <w:rPr>
          <w:spacing w:val="-14"/>
        </w:rPr>
        <w:t xml:space="preserve"> </w:t>
      </w:r>
      <w:r>
        <w:t>site</w:t>
      </w:r>
      <w:r>
        <w:rPr>
          <w:spacing w:val="-7"/>
        </w:rPr>
        <w:t xml:space="preserve"> </w:t>
      </w:r>
      <w:r>
        <w:t>plan</w:t>
      </w:r>
      <w:r>
        <w:rPr>
          <w:spacing w:val="-14"/>
        </w:rPr>
        <w:t xml:space="preserve"> </w:t>
      </w:r>
      <w:r>
        <w:t>complying</w:t>
      </w:r>
      <w:r>
        <w:rPr>
          <w:spacing w:val="-4"/>
        </w:rPr>
        <w:t xml:space="preserve"> </w:t>
      </w:r>
      <w:r>
        <w:t>with</w:t>
      </w:r>
      <w:r>
        <w:rPr>
          <w:spacing w:val="-9"/>
        </w:rPr>
        <w:t xml:space="preserve"> </w:t>
      </w:r>
      <w:r>
        <w:t>the</w:t>
      </w:r>
      <w:r>
        <w:rPr>
          <w:spacing w:val="-12"/>
        </w:rPr>
        <w:t xml:space="preserve"> </w:t>
      </w:r>
      <w:r>
        <w:t>requirements</w:t>
      </w:r>
      <w:r>
        <w:rPr>
          <w:spacing w:val="4"/>
        </w:rPr>
        <w:t xml:space="preserve"> </w:t>
      </w:r>
      <w:r>
        <w:t>of</w:t>
      </w:r>
      <w:r>
        <w:rPr>
          <w:spacing w:val="-12"/>
        </w:rPr>
        <w:t xml:space="preserve"> </w:t>
      </w:r>
      <w:r>
        <w:t>Article</w:t>
      </w:r>
      <w:r>
        <w:rPr>
          <w:spacing w:val="-1"/>
        </w:rPr>
        <w:t xml:space="preserve"> </w:t>
      </w:r>
      <w:r>
        <w:t>Eleven,</w:t>
      </w:r>
      <w:r>
        <w:rPr>
          <w:spacing w:val="-2"/>
        </w:rPr>
        <w:t xml:space="preserve"> </w:t>
      </w:r>
      <w:r>
        <w:t>Section</w:t>
      </w:r>
      <w:r>
        <w:rPr>
          <w:spacing w:val="-2"/>
        </w:rPr>
        <w:t xml:space="preserve"> 11.3.</w:t>
      </w:r>
    </w:p>
    <w:p w14:paraId="6437BD0D" w14:textId="77777777" w:rsidR="006979D5" w:rsidRDefault="002D7CC2">
      <w:pPr>
        <w:pStyle w:val="ListParagraph"/>
        <w:numPr>
          <w:ilvl w:val="1"/>
          <w:numId w:val="89"/>
        </w:numPr>
        <w:tabs>
          <w:tab w:val="left" w:pos="2212"/>
          <w:tab w:val="left" w:pos="2217"/>
        </w:tabs>
        <w:spacing w:before="115"/>
        <w:ind w:left="2217" w:right="1157" w:hanging="360"/>
        <w:rPr>
          <w:sz w:val="15"/>
        </w:rPr>
      </w:pPr>
      <w:r>
        <w:t>All approved special use</w:t>
      </w:r>
      <w:r>
        <w:rPr>
          <w:spacing w:val="-1"/>
        </w:rPr>
        <w:t xml:space="preserve"> </w:t>
      </w:r>
      <w:r>
        <w:t>permits shall be</w:t>
      </w:r>
      <w:r>
        <w:rPr>
          <w:spacing w:val="-4"/>
        </w:rPr>
        <w:t xml:space="preserve"> </w:t>
      </w:r>
      <w:r>
        <w:t>issued in</w:t>
      </w:r>
      <w:r>
        <w:rPr>
          <w:spacing w:val="-2"/>
        </w:rPr>
        <w:t xml:space="preserve"> </w:t>
      </w:r>
      <w:r>
        <w:t>the</w:t>
      </w:r>
      <w:r>
        <w:rPr>
          <w:spacing w:val="-1"/>
        </w:rPr>
        <w:t xml:space="preserve"> </w:t>
      </w:r>
      <w:r>
        <w:t>land</w:t>
      </w:r>
      <w:r>
        <w:rPr>
          <w:spacing w:val="-1"/>
        </w:rPr>
        <w:t xml:space="preserve"> </w:t>
      </w:r>
      <w:r>
        <w:t>owners name and in</w:t>
      </w:r>
      <w:r>
        <w:rPr>
          <w:spacing w:val="-6"/>
        </w:rPr>
        <w:t xml:space="preserve"> </w:t>
      </w:r>
      <w:r>
        <w:t>any third party name(s) involved with that special use.</w:t>
      </w:r>
      <w:r>
        <w:rPr>
          <w:spacing w:val="-9"/>
        </w:rPr>
        <w:t xml:space="preserve"> </w:t>
      </w:r>
      <w:r>
        <w:rPr>
          <w:sz w:val="15"/>
        </w:rPr>
        <w:t>Added April 2017</w:t>
      </w:r>
    </w:p>
    <w:p w14:paraId="495C88F8" w14:textId="77777777" w:rsidR="006979D5" w:rsidRDefault="002D7CC2">
      <w:pPr>
        <w:pStyle w:val="BodyText"/>
        <w:spacing w:before="129"/>
        <w:ind w:left="1851" w:right="1156" w:firstLine="2"/>
        <w:jc w:val="both"/>
      </w:pPr>
      <w:r>
        <w:t>In</w:t>
      </w:r>
      <w:r>
        <w:rPr>
          <w:spacing w:val="-16"/>
        </w:rPr>
        <w:t xml:space="preserve"> </w:t>
      </w:r>
      <w:r>
        <w:t>the</w:t>
      </w:r>
      <w:r>
        <w:rPr>
          <w:spacing w:val="-15"/>
        </w:rPr>
        <w:t xml:space="preserve"> </w:t>
      </w:r>
      <w:r>
        <w:t>case</w:t>
      </w:r>
      <w:r>
        <w:rPr>
          <w:spacing w:val="-15"/>
        </w:rPr>
        <w:t xml:space="preserve"> </w:t>
      </w:r>
      <w:r>
        <w:t>of</w:t>
      </w:r>
      <w:r>
        <w:rPr>
          <w:spacing w:val="-16"/>
        </w:rPr>
        <w:t xml:space="preserve"> </w:t>
      </w:r>
      <w:r>
        <w:t>a</w:t>
      </w:r>
      <w:r>
        <w:rPr>
          <w:spacing w:val="-15"/>
        </w:rPr>
        <w:t xml:space="preserve"> </w:t>
      </w:r>
      <w:r>
        <w:t>minor</w:t>
      </w:r>
      <w:r>
        <w:rPr>
          <w:spacing w:val="-15"/>
        </w:rPr>
        <w:t xml:space="preserve"> </w:t>
      </w:r>
      <w:r>
        <w:t>development</w:t>
      </w:r>
      <w:r>
        <w:rPr>
          <w:spacing w:val="-15"/>
        </w:rPr>
        <w:t xml:space="preserve"> </w:t>
      </w:r>
      <w:r>
        <w:t>requiring</w:t>
      </w:r>
      <w:r>
        <w:rPr>
          <w:spacing w:val="-16"/>
        </w:rPr>
        <w:t xml:space="preserve"> </w:t>
      </w:r>
      <w:r>
        <w:t>a</w:t>
      </w:r>
      <w:r>
        <w:rPr>
          <w:spacing w:val="-15"/>
        </w:rPr>
        <w:t xml:space="preserve"> </w:t>
      </w:r>
      <w:r>
        <w:t>special</w:t>
      </w:r>
      <w:r>
        <w:rPr>
          <w:spacing w:val="-15"/>
        </w:rPr>
        <w:t xml:space="preserve"> </w:t>
      </w:r>
      <w:r>
        <w:t>use</w:t>
      </w:r>
      <w:r>
        <w:rPr>
          <w:spacing w:val="-16"/>
        </w:rPr>
        <w:t xml:space="preserve"> </w:t>
      </w:r>
      <w:r>
        <w:t>permit,</w:t>
      </w:r>
      <w:r>
        <w:rPr>
          <w:spacing w:val="-15"/>
        </w:rPr>
        <w:t xml:space="preserve"> </w:t>
      </w:r>
      <w:r>
        <w:t>the</w:t>
      </w:r>
      <w:r>
        <w:rPr>
          <w:spacing w:val="-15"/>
        </w:rPr>
        <w:t xml:space="preserve"> </w:t>
      </w:r>
      <w:r>
        <w:t>Zoning</w:t>
      </w:r>
      <w:r>
        <w:rPr>
          <w:spacing w:val="-15"/>
        </w:rPr>
        <w:t xml:space="preserve"> </w:t>
      </w:r>
      <w:r>
        <w:t>Administrator may waive portions of the information required for a site plan not necessary for determination of compliance with this Ordinance.</w:t>
      </w:r>
      <w:r>
        <w:rPr>
          <w:spacing w:val="40"/>
        </w:rPr>
        <w:t xml:space="preserve"> </w:t>
      </w:r>
      <w:r>
        <w:t>When the application is</w:t>
      </w:r>
      <w:r>
        <w:rPr>
          <w:spacing w:val="-2"/>
        </w:rPr>
        <w:t xml:space="preserve"> </w:t>
      </w:r>
      <w:r>
        <w:t>for a</w:t>
      </w:r>
      <w:r>
        <w:rPr>
          <w:spacing w:val="-2"/>
        </w:rPr>
        <w:t xml:space="preserve"> </w:t>
      </w:r>
      <w:r>
        <w:t>landfill, a commercial</w:t>
      </w:r>
      <w:r>
        <w:rPr>
          <w:spacing w:val="-3"/>
        </w:rPr>
        <w:t xml:space="preserve"> </w:t>
      </w:r>
      <w:r>
        <w:t>dumping</w:t>
      </w:r>
      <w:r>
        <w:rPr>
          <w:spacing w:val="-11"/>
        </w:rPr>
        <w:t xml:space="preserve"> </w:t>
      </w:r>
      <w:r>
        <w:t>ground,</w:t>
      </w:r>
      <w:r>
        <w:rPr>
          <w:spacing w:val="-1"/>
        </w:rPr>
        <w:t xml:space="preserve"> </w:t>
      </w:r>
      <w:r>
        <w:t>or</w:t>
      </w:r>
      <w:r>
        <w:rPr>
          <w:spacing w:val="-11"/>
        </w:rPr>
        <w:t xml:space="preserve"> </w:t>
      </w:r>
      <w:r>
        <w:t>a</w:t>
      </w:r>
      <w:r>
        <w:rPr>
          <w:spacing w:val="-16"/>
        </w:rPr>
        <w:t xml:space="preserve"> </w:t>
      </w:r>
      <w:r>
        <w:t>natural</w:t>
      </w:r>
      <w:r>
        <w:rPr>
          <w:spacing w:val="-13"/>
        </w:rPr>
        <w:t xml:space="preserve"> </w:t>
      </w:r>
      <w:r>
        <w:t>resource extraction</w:t>
      </w:r>
      <w:r>
        <w:rPr>
          <w:spacing w:val="-4"/>
        </w:rPr>
        <w:t xml:space="preserve"> </w:t>
      </w:r>
      <w:r>
        <w:t>operation,</w:t>
      </w:r>
      <w:r>
        <w:rPr>
          <w:spacing w:val="-1"/>
        </w:rPr>
        <w:t xml:space="preserve"> </w:t>
      </w:r>
      <w:r>
        <w:t>the</w:t>
      </w:r>
      <w:r>
        <w:rPr>
          <w:spacing w:val="-12"/>
        </w:rPr>
        <w:t xml:space="preserve"> </w:t>
      </w:r>
      <w:r>
        <w:t>site</w:t>
      </w:r>
      <w:r>
        <w:rPr>
          <w:spacing w:val="-14"/>
        </w:rPr>
        <w:t xml:space="preserve"> </w:t>
      </w:r>
      <w:r>
        <w:t>plan</w:t>
      </w:r>
      <w:r>
        <w:rPr>
          <w:spacing w:val="-12"/>
        </w:rPr>
        <w:t xml:space="preserve"> </w:t>
      </w:r>
      <w:r>
        <w:t>shall include</w:t>
      </w:r>
      <w:r>
        <w:rPr>
          <w:spacing w:val="-1"/>
        </w:rPr>
        <w:t xml:space="preserve"> </w:t>
      </w:r>
      <w:r>
        <w:t>existing</w:t>
      </w:r>
      <w:r>
        <w:rPr>
          <w:spacing w:val="-1"/>
        </w:rPr>
        <w:t xml:space="preserve"> </w:t>
      </w:r>
      <w:r>
        <w:t>topography at</w:t>
      </w:r>
      <w:r>
        <w:rPr>
          <w:spacing w:val="-16"/>
        </w:rPr>
        <w:t xml:space="preserve"> </w:t>
      </w:r>
      <w:r>
        <w:t>five</w:t>
      </w:r>
      <w:r>
        <w:rPr>
          <w:spacing w:val="-8"/>
        </w:rPr>
        <w:t xml:space="preserve"> </w:t>
      </w:r>
      <w:r>
        <w:t>(5)</w:t>
      </w:r>
      <w:r>
        <w:rPr>
          <w:spacing w:val="-14"/>
        </w:rPr>
        <w:t xml:space="preserve"> </w:t>
      </w:r>
      <w:r>
        <w:t>foot</w:t>
      </w:r>
      <w:r>
        <w:rPr>
          <w:spacing w:val="-10"/>
        </w:rPr>
        <w:t xml:space="preserve"> </w:t>
      </w:r>
      <w:r>
        <w:t>contour intervals and</w:t>
      </w:r>
      <w:r>
        <w:rPr>
          <w:spacing w:val="-11"/>
        </w:rPr>
        <w:t xml:space="preserve"> </w:t>
      </w:r>
      <w:r>
        <w:t>proposed</w:t>
      </w:r>
      <w:r>
        <w:rPr>
          <w:spacing w:val="-4"/>
        </w:rPr>
        <w:t xml:space="preserve"> </w:t>
      </w:r>
      <w:r>
        <w:t>contour</w:t>
      </w:r>
      <w:r>
        <w:rPr>
          <w:spacing w:val="-6"/>
        </w:rPr>
        <w:t xml:space="preserve"> </w:t>
      </w:r>
      <w:r>
        <w:t>lines at the same interval which will exist upon completion of the operation.</w:t>
      </w:r>
    </w:p>
    <w:p w14:paraId="7DFF657C" w14:textId="77777777" w:rsidR="006979D5" w:rsidRDefault="002D7CC2">
      <w:pPr>
        <w:pStyle w:val="ListParagraph"/>
        <w:numPr>
          <w:ilvl w:val="0"/>
          <w:numId w:val="89"/>
        </w:numPr>
        <w:tabs>
          <w:tab w:val="left" w:pos="1851"/>
        </w:tabs>
        <w:spacing w:before="120"/>
        <w:ind w:left="1851"/>
        <w:jc w:val="both"/>
      </w:pPr>
      <w:r>
        <w:t>An</w:t>
      </w:r>
      <w:r>
        <w:rPr>
          <w:spacing w:val="-15"/>
        </w:rPr>
        <w:t xml:space="preserve"> </w:t>
      </w:r>
      <w:r>
        <w:t>application</w:t>
      </w:r>
      <w:r>
        <w:rPr>
          <w:spacing w:val="-3"/>
        </w:rPr>
        <w:t xml:space="preserve"> </w:t>
      </w:r>
      <w:r>
        <w:t>for</w:t>
      </w:r>
      <w:r>
        <w:rPr>
          <w:spacing w:val="-5"/>
        </w:rPr>
        <w:t xml:space="preserve"> </w:t>
      </w:r>
      <w:r>
        <w:t>a</w:t>
      </w:r>
      <w:r>
        <w:rPr>
          <w:spacing w:val="-15"/>
        </w:rPr>
        <w:t xml:space="preserve"> </w:t>
      </w:r>
      <w:r>
        <w:t>special</w:t>
      </w:r>
      <w:r>
        <w:rPr>
          <w:spacing w:val="-6"/>
        </w:rPr>
        <w:t xml:space="preserve"> </w:t>
      </w:r>
      <w:r>
        <w:t>use</w:t>
      </w:r>
      <w:r>
        <w:rPr>
          <w:spacing w:val="-6"/>
        </w:rPr>
        <w:t xml:space="preserve"> </w:t>
      </w:r>
      <w:r>
        <w:t>permit</w:t>
      </w:r>
      <w:r>
        <w:rPr>
          <w:spacing w:val="3"/>
        </w:rPr>
        <w:t xml:space="preserve"> </w:t>
      </w:r>
      <w:r>
        <w:t>shall</w:t>
      </w:r>
      <w:r>
        <w:rPr>
          <w:spacing w:val="-15"/>
        </w:rPr>
        <w:t xml:space="preserve"> </w:t>
      </w:r>
      <w:r>
        <w:t>be</w:t>
      </w:r>
      <w:r>
        <w:rPr>
          <w:spacing w:val="-9"/>
        </w:rPr>
        <w:t xml:space="preserve"> </w:t>
      </w:r>
      <w:r>
        <w:t>processed</w:t>
      </w:r>
      <w:r>
        <w:rPr>
          <w:spacing w:val="8"/>
        </w:rPr>
        <w:t xml:space="preserve"> </w:t>
      </w:r>
      <w:r>
        <w:t>in</w:t>
      </w:r>
      <w:r>
        <w:rPr>
          <w:spacing w:val="-15"/>
        </w:rPr>
        <w:t xml:space="preserve"> </w:t>
      </w:r>
      <w:r>
        <w:t>the</w:t>
      </w:r>
      <w:r>
        <w:rPr>
          <w:spacing w:val="-9"/>
        </w:rPr>
        <w:t xml:space="preserve"> </w:t>
      </w:r>
      <w:r>
        <w:t>following</w:t>
      </w:r>
      <w:r>
        <w:rPr>
          <w:spacing w:val="1"/>
        </w:rPr>
        <w:t xml:space="preserve"> </w:t>
      </w:r>
      <w:r>
        <w:rPr>
          <w:spacing w:val="-2"/>
        </w:rPr>
        <w:t>manner:</w:t>
      </w:r>
    </w:p>
    <w:p w14:paraId="49E54C9E" w14:textId="77777777" w:rsidR="006979D5" w:rsidRDefault="002D7CC2">
      <w:pPr>
        <w:pStyle w:val="BodyText"/>
        <w:spacing w:before="135" w:line="232" w:lineRule="auto"/>
        <w:ind w:left="1846" w:right="1164" w:firstLine="4"/>
        <w:jc w:val="both"/>
      </w:pPr>
      <w:r>
        <w:rPr>
          <w:u w:val="thick"/>
        </w:rPr>
        <w:t>Notification &amp;</w:t>
      </w:r>
      <w:r>
        <w:rPr>
          <w:spacing w:val="-9"/>
          <w:u w:val="thick"/>
        </w:rPr>
        <w:t xml:space="preserve"> </w:t>
      </w:r>
      <w:r>
        <w:rPr>
          <w:u w:val="thick"/>
        </w:rPr>
        <w:t>Publication:</w:t>
      </w:r>
      <w:r>
        <w:t xml:space="preserve"> Upon</w:t>
      </w:r>
      <w:r>
        <w:rPr>
          <w:spacing w:val="-1"/>
        </w:rPr>
        <w:t xml:space="preserve"> </w:t>
      </w:r>
      <w:r>
        <w:t>receipt of</w:t>
      </w:r>
      <w:r>
        <w:rPr>
          <w:spacing w:val="-7"/>
        </w:rPr>
        <w:t xml:space="preserve"> </w:t>
      </w:r>
      <w:r>
        <w:t>an</w:t>
      </w:r>
      <w:r>
        <w:rPr>
          <w:spacing w:val="-7"/>
        </w:rPr>
        <w:t xml:space="preserve"> </w:t>
      </w:r>
      <w:r>
        <w:t>application filed</w:t>
      </w:r>
      <w:r>
        <w:rPr>
          <w:spacing w:val="-6"/>
        </w:rPr>
        <w:t xml:space="preserve"> </w:t>
      </w:r>
      <w:r>
        <w:t>under</w:t>
      </w:r>
      <w:r>
        <w:rPr>
          <w:spacing w:val="-1"/>
        </w:rPr>
        <w:t xml:space="preserve"> </w:t>
      </w:r>
      <w:r>
        <w:t>the</w:t>
      </w:r>
      <w:r>
        <w:rPr>
          <w:spacing w:val="-1"/>
        </w:rPr>
        <w:t xml:space="preserve"> </w:t>
      </w:r>
      <w:r>
        <w:t>provisions of</w:t>
      </w:r>
      <w:r>
        <w:rPr>
          <w:spacing w:val="-3"/>
        </w:rPr>
        <w:t xml:space="preserve"> </w:t>
      </w:r>
      <w:r>
        <w:t>this Article, notice shall be published in</w:t>
      </w:r>
      <w:r>
        <w:rPr>
          <w:spacing w:val="-6"/>
        </w:rPr>
        <w:t xml:space="preserve"> </w:t>
      </w:r>
      <w:r>
        <w:t>accordance with Article 7,</w:t>
      </w:r>
      <w:r>
        <w:rPr>
          <w:spacing w:val="-6"/>
        </w:rPr>
        <w:t xml:space="preserve"> </w:t>
      </w:r>
      <w:r>
        <w:t>Section 7.27.</w:t>
      </w:r>
    </w:p>
    <w:p w14:paraId="7CB92BED" w14:textId="77777777" w:rsidR="006979D5" w:rsidRDefault="002D7CC2">
      <w:pPr>
        <w:pStyle w:val="BodyText"/>
        <w:spacing w:before="131"/>
        <w:ind w:left="1848" w:right="1165"/>
        <w:jc w:val="both"/>
      </w:pPr>
      <w:r>
        <w:t>The Zoning Administrator shall forward the application and supporting data to the Grant Township Planning Commission.</w:t>
      </w:r>
      <w:r>
        <w:rPr>
          <w:spacing w:val="40"/>
        </w:rPr>
        <w:t xml:space="preserve"> </w:t>
      </w:r>
      <w:r>
        <w:t>The Planning Commission shall review the proposed special use in the context of</w:t>
      </w:r>
      <w:r>
        <w:rPr>
          <w:spacing w:val="-4"/>
        </w:rPr>
        <w:t xml:space="preserve"> </w:t>
      </w:r>
      <w:r>
        <w:t>the specifications</w:t>
      </w:r>
      <w:r>
        <w:rPr>
          <w:spacing w:val="-1"/>
        </w:rPr>
        <w:t xml:space="preserve"> </w:t>
      </w:r>
      <w:r>
        <w:t>established in this</w:t>
      </w:r>
      <w:r>
        <w:rPr>
          <w:spacing w:val="-1"/>
        </w:rPr>
        <w:t xml:space="preserve"> </w:t>
      </w:r>
      <w:r>
        <w:t>Ordinance.</w:t>
      </w:r>
    </w:p>
    <w:p w14:paraId="66D71DD4" w14:textId="77777777" w:rsidR="006979D5" w:rsidRDefault="002D7CC2">
      <w:pPr>
        <w:pStyle w:val="BodyText"/>
        <w:spacing w:before="121"/>
        <w:ind w:left="1845" w:right="1162" w:firstLine="3"/>
        <w:jc w:val="both"/>
      </w:pPr>
      <w:r>
        <w:t>Following</w:t>
      </w:r>
      <w:r>
        <w:rPr>
          <w:spacing w:val="-16"/>
        </w:rPr>
        <w:t xml:space="preserve"> </w:t>
      </w:r>
      <w:r>
        <w:t>the</w:t>
      </w:r>
      <w:r>
        <w:rPr>
          <w:spacing w:val="-15"/>
        </w:rPr>
        <w:t xml:space="preserve"> </w:t>
      </w:r>
      <w:r>
        <w:t>public</w:t>
      </w:r>
      <w:r>
        <w:rPr>
          <w:spacing w:val="-15"/>
        </w:rPr>
        <w:t xml:space="preserve"> </w:t>
      </w:r>
      <w:r>
        <w:t>hearing,</w:t>
      </w:r>
      <w:r>
        <w:rPr>
          <w:spacing w:val="-4"/>
        </w:rPr>
        <w:t xml:space="preserve"> </w:t>
      </w:r>
      <w:r>
        <w:t>the</w:t>
      </w:r>
      <w:r>
        <w:rPr>
          <w:spacing w:val="-16"/>
        </w:rPr>
        <w:t xml:space="preserve"> </w:t>
      </w:r>
      <w:r>
        <w:t>Planning</w:t>
      </w:r>
      <w:r>
        <w:rPr>
          <w:spacing w:val="-3"/>
        </w:rPr>
        <w:t xml:space="preserve"> </w:t>
      </w:r>
      <w:r>
        <w:t>Commission shall</w:t>
      </w:r>
      <w:r>
        <w:rPr>
          <w:spacing w:val="-10"/>
        </w:rPr>
        <w:t xml:space="preserve"> </w:t>
      </w:r>
      <w:r>
        <w:t>make</w:t>
      </w:r>
      <w:r>
        <w:rPr>
          <w:spacing w:val="-12"/>
        </w:rPr>
        <w:t xml:space="preserve"> </w:t>
      </w:r>
      <w:r>
        <w:t>recommendation</w:t>
      </w:r>
      <w:r>
        <w:rPr>
          <w:spacing w:val="-16"/>
        </w:rPr>
        <w:t xml:space="preserve"> </w:t>
      </w:r>
      <w:r>
        <w:t>to</w:t>
      </w:r>
      <w:r>
        <w:rPr>
          <w:spacing w:val="-15"/>
        </w:rPr>
        <w:t xml:space="preserve"> </w:t>
      </w:r>
      <w:r>
        <w:t>the Township Board concerning the issuance of a special use permit.</w:t>
      </w:r>
      <w:r>
        <w:rPr>
          <w:spacing w:val="40"/>
        </w:rPr>
        <w:t xml:space="preserve"> </w:t>
      </w:r>
      <w:r>
        <w:t xml:space="preserve">A written record of deliberations on the request shall be included in the Planning Commission's record of </w:t>
      </w:r>
      <w:r>
        <w:rPr>
          <w:spacing w:val="-2"/>
        </w:rPr>
        <w:t>proceedings.</w:t>
      </w:r>
    </w:p>
    <w:p w14:paraId="65A03C3C" w14:textId="77777777" w:rsidR="006979D5" w:rsidRDefault="002D7CC2">
      <w:pPr>
        <w:tabs>
          <w:tab w:val="left" w:pos="3643"/>
        </w:tabs>
        <w:spacing w:before="148"/>
        <w:ind w:left="1492"/>
        <w:rPr>
          <w:b/>
          <w:sz w:val="19"/>
        </w:rPr>
      </w:pPr>
      <w:r>
        <w:rPr>
          <w:b/>
          <w:spacing w:val="-5"/>
          <w:sz w:val="19"/>
        </w:rPr>
        <w:t>SECTION</w:t>
      </w:r>
      <w:r>
        <w:rPr>
          <w:b/>
          <w:spacing w:val="-6"/>
          <w:sz w:val="19"/>
        </w:rPr>
        <w:t xml:space="preserve"> </w:t>
      </w:r>
      <w:r>
        <w:rPr>
          <w:b/>
          <w:spacing w:val="-4"/>
          <w:sz w:val="19"/>
        </w:rPr>
        <w:t>10.3</w:t>
      </w:r>
      <w:r>
        <w:rPr>
          <w:b/>
          <w:sz w:val="19"/>
        </w:rPr>
        <w:tab/>
        <w:t>BASIS</w:t>
      </w:r>
      <w:r>
        <w:rPr>
          <w:b/>
          <w:spacing w:val="-13"/>
          <w:sz w:val="19"/>
        </w:rPr>
        <w:t xml:space="preserve"> </w:t>
      </w:r>
      <w:r>
        <w:rPr>
          <w:b/>
          <w:sz w:val="19"/>
        </w:rPr>
        <w:t>OF</w:t>
      </w:r>
      <w:r>
        <w:rPr>
          <w:b/>
          <w:spacing w:val="-13"/>
          <w:sz w:val="19"/>
        </w:rPr>
        <w:t xml:space="preserve"> </w:t>
      </w:r>
      <w:r>
        <w:rPr>
          <w:b/>
          <w:spacing w:val="-2"/>
          <w:sz w:val="19"/>
        </w:rPr>
        <w:t>DETERMINATION</w:t>
      </w:r>
    </w:p>
    <w:p w14:paraId="4F33AB0E" w14:textId="77777777" w:rsidR="006979D5" w:rsidRDefault="002D7CC2">
      <w:pPr>
        <w:pStyle w:val="BodyText"/>
        <w:spacing w:before="136"/>
        <w:ind w:left="1485" w:right="1174" w:hanging="6"/>
        <w:jc w:val="both"/>
      </w:pPr>
      <w:r>
        <w:t>The Planning Commission shall review the proposed special use in terms of the standards staled within this Ordinance and shall find adequate evidence that</w:t>
      </w:r>
      <w:r>
        <w:rPr>
          <w:spacing w:val="-2"/>
        </w:rPr>
        <w:t xml:space="preserve"> </w:t>
      </w:r>
      <w:r>
        <w:t>such use</w:t>
      </w:r>
      <w:r>
        <w:rPr>
          <w:spacing w:val="-2"/>
        </w:rPr>
        <w:t xml:space="preserve"> </w:t>
      </w:r>
      <w:r>
        <w:t>in</w:t>
      </w:r>
      <w:r>
        <w:rPr>
          <w:spacing w:val="-10"/>
        </w:rPr>
        <w:t xml:space="preserve"> </w:t>
      </w:r>
      <w:r>
        <w:t xml:space="preserve">the proposed </w:t>
      </w:r>
      <w:r>
        <w:rPr>
          <w:spacing w:val="-2"/>
        </w:rPr>
        <w:t>location:</w:t>
      </w:r>
    </w:p>
    <w:p w14:paraId="0C360916" w14:textId="77777777" w:rsidR="006979D5" w:rsidRDefault="002D7CC2">
      <w:pPr>
        <w:pStyle w:val="ListParagraph"/>
        <w:numPr>
          <w:ilvl w:val="0"/>
          <w:numId w:val="88"/>
        </w:numPr>
        <w:tabs>
          <w:tab w:val="left" w:pos="1841"/>
        </w:tabs>
        <w:spacing w:before="135" w:line="232" w:lineRule="auto"/>
        <w:ind w:right="1164" w:hanging="357"/>
        <w:jc w:val="left"/>
      </w:pPr>
      <w:r>
        <w:t>Will</w:t>
      </w:r>
      <w:r>
        <w:rPr>
          <w:spacing w:val="-15"/>
        </w:rPr>
        <w:t xml:space="preserve"> </w:t>
      </w:r>
      <w:r>
        <w:t>be</w:t>
      </w:r>
      <w:r>
        <w:rPr>
          <w:spacing w:val="-4"/>
        </w:rPr>
        <w:t xml:space="preserve"> </w:t>
      </w:r>
      <w:r>
        <w:t>harmonious</w:t>
      </w:r>
      <w:r>
        <w:rPr>
          <w:spacing w:val="18"/>
        </w:rPr>
        <w:t xml:space="preserve"> </w:t>
      </w:r>
      <w:r>
        <w:t>with</w:t>
      </w:r>
      <w:r>
        <w:rPr>
          <w:spacing w:val="-8"/>
        </w:rPr>
        <w:t xml:space="preserve"> </w:t>
      </w:r>
      <w:r>
        <w:t>and</w:t>
      </w:r>
      <w:r>
        <w:rPr>
          <w:spacing w:val="-9"/>
        </w:rPr>
        <w:t xml:space="preserve"> </w:t>
      </w:r>
      <w:r>
        <w:t>in</w:t>
      </w:r>
      <w:r>
        <w:rPr>
          <w:spacing w:val="-13"/>
        </w:rPr>
        <w:t xml:space="preserve"> </w:t>
      </w:r>
      <w:r>
        <w:t>accordance with</w:t>
      </w:r>
      <w:r>
        <w:rPr>
          <w:spacing w:val="-12"/>
        </w:rPr>
        <w:t xml:space="preserve"> </w:t>
      </w:r>
      <w:r>
        <w:t>the</w:t>
      </w:r>
      <w:r>
        <w:rPr>
          <w:spacing w:val="-9"/>
        </w:rPr>
        <w:t xml:space="preserve"> </w:t>
      </w:r>
      <w:r>
        <w:t>general</w:t>
      </w:r>
      <w:r>
        <w:rPr>
          <w:spacing w:val="-6"/>
        </w:rPr>
        <w:t xml:space="preserve"> </w:t>
      </w:r>
      <w:r>
        <w:t>and</w:t>
      </w:r>
      <w:r>
        <w:rPr>
          <w:spacing w:val="-8"/>
        </w:rPr>
        <w:t xml:space="preserve"> </w:t>
      </w:r>
      <w:r>
        <w:t>specific</w:t>
      </w:r>
      <w:r>
        <w:rPr>
          <w:spacing w:val="-6"/>
        </w:rPr>
        <w:t xml:space="preserve"> </w:t>
      </w:r>
      <w:r>
        <w:t>objectives of</w:t>
      </w:r>
      <w:r>
        <w:rPr>
          <w:spacing w:val="-10"/>
        </w:rPr>
        <w:t xml:space="preserve"> </w:t>
      </w:r>
      <w:r>
        <w:t>any Grant Township development plans, regulations, or</w:t>
      </w:r>
      <w:r>
        <w:rPr>
          <w:spacing w:val="-1"/>
        </w:rPr>
        <w:t xml:space="preserve"> </w:t>
      </w:r>
      <w:r>
        <w:t>guidelines.</w:t>
      </w:r>
    </w:p>
    <w:p w14:paraId="10075208" w14:textId="77777777" w:rsidR="006979D5" w:rsidRDefault="006979D5">
      <w:pPr>
        <w:pStyle w:val="BodyText"/>
        <w:spacing w:before="11"/>
        <w:rPr>
          <w:sz w:val="20"/>
        </w:rPr>
      </w:pPr>
    </w:p>
    <w:p w14:paraId="03E2C9DD" w14:textId="77777777" w:rsidR="006979D5" w:rsidRDefault="006979D5">
      <w:pPr>
        <w:pStyle w:val="BodyText"/>
        <w:rPr>
          <w:sz w:val="20"/>
        </w:rPr>
        <w:sectPr w:rsidR="006979D5">
          <w:footerReference w:type="default" r:id="rId51"/>
          <w:pgSz w:w="12270" w:h="15840"/>
          <w:pgMar w:top="880" w:right="283" w:bottom="280" w:left="283" w:header="0" w:footer="0" w:gutter="0"/>
          <w:cols w:space="720"/>
        </w:sectPr>
      </w:pPr>
    </w:p>
    <w:p w14:paraId="2E66C54E" w14:textId="77777777" w:rsidR="006979D5" w:rsidRDefault="002D7CC2">
      <w:pPr>
        <w:spacing w:before="96" w:line="417" w:lineRule="auto"/>
        <w:ind w:left="1473" w:firstLine="6"/>
        <w:rPr>
          <w:i/>
          <w:sz w:val="13"/>
        </w:rPr>
      </w:pPr>
      <w:r>
        <w:rPr>
          <w:i/>
          <w:w w:val="90"/>
          <w:sz w:val="13"/>
        </w:rPr>
        <w:t>Grant</w:t>
      </w:r>
      <w:r>
        <w:rPr>
          <w:i/>
          <w:spacing w:val="-3"/>
          <w:w w:val="90"/>
          <w:sz w:val="13"/>
        </w:rPr>
        <w:t xml:space="preserve"> </w:t>
      </w:r>
      <w:r>
        <w:rPr>
          <w:i/>
          <w:w w:val="90"/>
          <w:sz w:val="13"/>
        </w:rPr>
        <w:t>Township</w:t>
      </w:r>
      <w:r>
        <w:rPr>
          <w:i/>
          <w:sz w:val="13"/>
        </w:rPr>
        <w:t xml:space="preserve"> </w:t>
      </w:r>
      <w:r>
        <w:rPr>
          <w:i/>
          <w:w w:val="90"/>
          <w:sz w:val="13"/>
        </w:rPr>
        <w:t>Zoning</w:t>
      </w:r>
      <w:r>
        <w:rPr>
          <w:i/>
          <w:spacing w:val="-5"/>
          <w:w w:val="90"/>
          <w:sz w:val="13"/>
        </w:rPr>
        <w:t xml:space="preserve"> </w:t>
      </w:r>
      <w:r>
        <w:rPr>
          <w:i/>
          <w:w w:val="90"/>
          <w:sz w:val="13"/>
        </w:rPr>
        <w:t>Ordinance</w:t>
      </w:r>
      <w:r>
        <w:rPr>
          <w:i/>
          <w:spacing w:val="40"/>
          <w:sz w:val="13"/>
        </w:rPr>
        <w:t xml:space="preserve"> </w:t>
      </w:r>
      <w:r>
        <w:rPr>
          <w:i/>
          <w:sz w:val="13"/>
        </w:rPr>
        <w:t>Oceana</w:t>
      </w:r>
      <w:r>
        <w:rPr>
          <w:i/>
          <w:spacing w:val="-5"/>
          <w:sz w:val="13"/>
        </w:rPr>
        <w:t xml:space="preserve"> </w:t>
      </w:r>
      <w:r>
        <w:rPr>
          <w:i/>
          <w:sz w:val="13"/>
        </w:rPr>
        <w:t>County,</w:t>
      </w:r>
      <w:r>
        <w:rPr>
          <w:i/>
          <w:spacing w:val="-11"/>
          <w:sz w:val="13"/>
        </w:rPr>
        <w:t xml:space="preserve"> </w:t>
      </w:r>
      <w:r>
        <w:rPr>
          <w:i/>
          <w:sz w:val="13"/>
        </w:rPr>
        <w:t>Michigan</w:t>
      </w:r>
    </w:p>
    <w:p w14:paraId="37AC06A5" w14:textId="77777777" w:rsidR="006979D5" w:rsidRDefault="002D7CC2">
      <w:pPr>
        <w:spacing w:before="71"/>
        <w:ind w:left="1478"/>
        <w:rPr>
          <w:i/>
          <w:sz w:val="13"/>
        </w:rPr>
      </w:pPr>
      <w:r>
        <w:rPr>
          <w:i/>
          <w:w w:val="90"/>
          <w:sz w:val="13"/>
        </w:rPr>
        <w:t>Revised</w:t>
      </w:r>
      <w:r>
        <w:rPr>
          <w:i/>
          <w:sz w:val="13"/>
        </w:rPr>
        <w:t xml:space="preserve"> </w:t>
      </w:r>
      <w:r>
        <w:rPr>
          <w:i/>
          <w:w w:val="90"/>
          <w:sz w:val="13"/>
        </w:rPr>
        <w:t>through</w:t>
      </w:r>
      <w:r>
        <w:rPr>
          <w:i/>
          <w:spacing w:val="-1"/>
          <w:sz w:val="13"/>
        </w:rPr>
        <w:t xml:space="preserve"> </w:t>
      </w:r>
      <w:r>
        <w:rPr>
          <w:i/>
          <w:w w:val="90"/>
          <w:sz w:val="13"/>
        </w:rPr>
        <w:t>October</w:t>
      </w:r>
      <w:r>
        <w:rPr>
          <w:i/>
          <w:spacing w:val="11"/>
          <w:sz w:val="13"/>
        </w:rPr>
        <w:t xml:space="preserve"> </w:t>
      </w:r>
      <w:r>
        <w:rPr>
          <w:i/>
          <w:spacing w:val="-4"/>
          <w:w w:val="90"/>
          <w:sz w:val="13"/>
        </w:rPr>
        <w:t>2019</w:t>
      </w:r>
    </w:p>
    <w:p w14:paraId="5D87C274" w14:textId="77777777" w:rsidR="006979D5" w:rsidRDefault="002D7CC2">
      <w:pPr>
        <w:spacing w:before="111"/>
        <w:ind w:left="1473"/>
        <w:rPr>
          <w:i/>
          <w:sz w:val="13"/>
        </w:rPr>
      </w:pPr>
      <w:r>
        <w:br w:type="column"/>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p w14:paraId="3C3BC62A" w14:textId="77777777" w:rsidR="006979D5" w:rsidRDefault="006979D5">
      <w:pPr>
        <w:pStyle w:val="BodyText"/>
        <w:rPr>
          <w:i/>
          <w:sz w:val="13"/>
        </w:rPr>
      </w:pPr>
    </w:p>
    <w:p w14:paraId="5C2E13EB" w14:textId="77777777" w:rsidR="006979D5" w:rsidRDefault="006979D5">
      <w:pPr>
        <w:pStyle w:val="BodyText"/>
        <w:spacing w:before="79"/>
        <w:rPr>
          <w:i/>
          <w:sz w:val="13"/>
        </w:rPr>
      </w:pPr>
    </w:p>
    <w:p w14:paraId="6EBF1654" w14:textId="77777777" w:rsidR="006979D5" w:rsidRDefault="002D7CC2">
      <w:pPr>
        <w:ind w:left="1802"/>
        <w:rPr>
          <w:i/>
          <w:sz w:val="19"/>
        </w:rPr>
      </w:pPr>
      <w:r>
        <w:rPr>
          <w:i/>
          <w:spacing w:val="-2"/>
          <w:w w:val="90"/>
          <w:sz w:val="19"/>
        </w:rPr>
        <w:t>Pag,10-</w:t>
      </w:r>
      <w:r>
        <w:rPr>
          <w:i/>
          <w:spacing w:val="-12"/>
          <w:sz w:val="19"/>
        </w:rPr>
        <w:t>1</w:t>
      </w:r>
    </w:p>
    <w:p w14:paraId="33C88D4D" w14:textId="77777777" w:rsidR="006979D5" w:rsidRDefault="006979D5">
      <w:pPr>
        <w:rPr>
          <w:i/>
          <w:sz w:val="19"/>
        </w:rPr>
        <w:sectPr w:rsidR="006979D5">
          <w:type w:val="continuous"/>
          <w:pgSz w:w="12270" w:h="15840"/>
          <w:pgMar w:top="1820" w:right="283" w:bottom="280" w:left="283" w:header="0" w:footer="0" w:gutter="0"/>
          <w:cols w:num="2" w:space="720" w:equalWidth="0">
            <w:col w:w="3351" w:space="4666"/>
            <w:col w:w="3687"/>
          </w:cols>
        </w:sectPr>
      </w:pPr>
    </w:p>
    <w:p w14:paraId="2FE19552" w14:textId="77777777" w:rsidR="006979D5" w:rsidRDefault="002D7CC2">
      <w:pPr>
        <w:pStyle w:val="ListParagraph"/>
        <w:numPr>
          <w:ilvl w:val="0"/>
          <w:numId w:val="88"/>
        </w:numPr>
        <w:tabs>
          <w:tab w:val="left" w:pos="1929"/>
          <w:tab w:val="left" w:pos="1935"/>
        </w:tabs>
        <w:spacing w:before="78"/>
        <w:ind w:left="1929" w:right="1076" w:hanging="352"/>
        <w:jc w:val="both"/>
      </w:pPr>
      <w:r>
        <w:lastRenderedPageBreak/>
        <w:t>Will</w:t>
      </w:r>
      <w:r>
        <w:rPr>
          <w:spacing w:val="-7"/>
        </w:rPr>
        <w:t xml:space="preserve"> </w:t>
      </w:r>
      <w:r>
        <w:t>be</w:t>
      </w:r>
      <w:r>
        <w:rPr>
          <w:spacing w:val="-1"/>
        </w:rPr>
        <w:t xml:space="preserve"> </w:t>
      </w:r>
      <w:r>
        <w:t>designed, constructed, operated, and</w:t>
      </w:r>
      <w:r>
        <w:rPr>
          <w:spacing w:val="-6"/>
        </w:rPr>
        <w:t xml:space="preserve"> </w:t>
      </w:r>
      <w:r>
        <w:t>maintained so</w:t>
      </w:r>
      <w:r>
        <w:rPr>
          <w:spacing w:val="-8"/>
        </w:rPr>
        <w:t xml:space="preserve"> </w:t>
      </w:r>
      <w:r>
        <w:t>as</w:t>
      </w:r>
      <w:r>
        <w:rPr>
          <w:spacing w:val="-11"/>
        </w:rPr>
        <w:t xml:space="preserve"> </w:t>
      </w:r>
      <w:r>
        <w:t>to</w:t>
      </w:r>
      <w:r>
        <w:rPr>
          <w:spacing w:val="-8"/>
        </w:rPr>
        <w:t xml:space="preserve"> </w:t>
      </w:r>
      <w:r>
        <w:t>be</w:t>
      </w:r>
      <w:r>
        <w:rPr>
          <w:spacing w:val="-8"/>
        </w:rPr>
        <w:t xml:space="preserve"> </w:t>
      </w:r>
      <w:r>
        <w:t>harmonious with</w:t>
      </w:r>
      <w:r>
        <w:rPr>
          <w:spacing w:val="-8"/>
        </w:rPr>
        <w:t xml:space="preserve"> </w:t>
      </w:r>
      <w:r>
        <w:t>the existing or intended character of the general vicinity and that such a</w:t>
      </w:r>
      <w:r>
        <w:rPr>
          <w:spacing w:val="-1"/>
        </w:rPr>
        <w:t xml:space="preserve"> </w:t>
      </w:r>
      <w:r>
        <w:t>use will not change the</w:t>
      </w:r>
      <w:r>
        <w:rPr>
          <w:spacing w:val="-3"/>
        </w:rPr>
        <w:t xml:space="preserve"> </w:t>
      </w:r>
      <w:r>
        <w:t>essential character of the area in which it is</w:t>
      </w:r>
      <w:r>
        <w:rPr>
          <w:spacing w:val="-4"/>
        </w:rPr>
        <w:t xml:space="preserve"> </w:t>
      </w:r>
      <w:r>
        <w:t>proposed to</w:t>
      </w:r>
      <w:r>
        <w:rPr>
          <w:spacing w:val="-2"/>
        </w:rPr>
        <w:t xml:space="preserve"> </w:t>
      </w:r>
      <w:r>
        <w:t>be located.</w:t>
      </w:r>
    </w:p>
    <w:p w14:paraId="7C2A362A" w14:textId="77777777" w:rsidR="006979D5" w:rsidRDefault="002D7CC2">
      <w:pPr>
        <w:pStyle w:val="ListParagraph"/>
        <w:numPr>
          <w:ilvl w:val="0"/>
          <w:numId w:val="88"/>
        </w:numPr>
        <w:tabs>
          <w:tab w:val="left" w:pos="1929"/>
          <w:tab w:val="left" w:pos="1935"/>
        </w:tabs>
        <w:spacing w:before="128"/>
        <w:ind w:left="1929" w:right="1081" w:hanging="354"/>
        <w:jc w:val="both"/>
      </w:pPr>
      <w:r>
        <w:t>Will</w:t>
      </w:r>
      <w:r>
        <w:rPr>
          <w:spacing w:val="-16"/>
        </w:rPr>
        <w:t xml:space="preserve"> </w:t>
      </w:r>
      <w:r>
        <w:t>not</w:t>
      </w:r>
      <w:r>
        <w:rPr>
          <w:spacing w:val="-15"/>
        </w:rPr>
        <w:t xml:space="preserve"> </w:t>
      </w:r>
      <w:r>
        <w:t>be</w:t>
      </w:r>
      <w:r>
        <w:rPr>
          <w:spacing w:val="-15"/>
        </w:rPr>
        <w:t xml:space="preserve"> </w:t>
      </w:r>
      <w:r>
        <w:t>hazardous</w:t>
      </w:r>
      <w:r>
        <w:rPr>
          <w:spacing w:val="-16"/>
        </w:rPr>
        <w:t xml:space="preserve"> </w:t>
      </w:r>
      <w:r>
        <w:t>or</w:t>
      </w:r>
      <w:r>
        <w:rPr>
          <w:spacing w:val="-15"/>
        </w:rPr>
        <w:t xml:space="preserve"> </w:t>
      </w:r>
      <w:r>
        <w:t>disturbing</w:t>
      </w:r>
      <w:r>
        <w:rPr>
          <w:spacing w:val="-15"/>
        </w:rPr>
        <w:t xml:space="preserve"> </w:t>
      </w:r>
      <w:r>
        <w:t>to</w:t>
      </w:r>
      <w:r>
        <w:rPr>
          <w:spacing w:val="-15"/>
        </w:rPr>
        <w:t xml:space="preserve"> </w:t>
      </w:r>
      <w:r>
        <w:t>existing</w:t>
      </w:r>
      <w:r>
        <w:rPr>
          <w:spacing w:val="-13"/>
        </w:rPr>
        <w:t xml:space="preserve"> </w:t>
      </w:r>
      <w:r>
        <w:t>or</w:t>
      </w:r>
      <w:r>
        <w:rPr>
          <w:spacing w:val="-16"/>
        </w:rPr>
        <w:t xml:space="preserve"> </w:t>
      </w:r>
      <w:r>
        <w:t>future</w:t>
      </w:r>
      <w:r>
        <w:rPr>
          <w:spacing w:val="-15"/>
        </w:rPr>
        <w:t xml:space="preserve"> </w:t>
      </w:r>
      <w:r>
        <w:t>nearby</w:t>
      </w:r>
      <w:r>
        <w:rPr>
          <w:spacing w:val="-15"/>
        </w:rPr>
        <w:t xml:space="preserve"> </w:t>
      </w:r>
      <w:r>
        <w:t>uses.</w:t>
      </w:r>
      <w:r>
        <w:rPr>
          <w:spacing w:val="31"/>
        </w:rPr>
        <w:t xml:space="preserve"> </w:t>
      </w:r>
      <w:r>
        <w:t>Special</w:t>
      </w:r>
      <w:r>
        <w:rPr>
          <w:spacing w:val="-5"/>
        </w:rPr>
        <w:t xml:space="preserve"> </w:t>
      </w:r>
      <w:r>
        <w:t>consideration shall</w:t>
      </w:r>
      <w:r>
        <w:rPr>
          <w:spacing w:val="-16"/>
        </w:rPr>
        <w:t xml:space="preserve"> </w:t>
      </w:r>
      <w:r>
        <w:t>be</w:t>
      </w:r>
      <w:r>
        <w:rPr>
          <w:spacing w:val="-15"/>
        </w:rPr>
        <w:t xml:space="preserve"> </w:t>
      </w:r>
      <w:r>
        <w:t>given</w:t>
      </w:r>
      <w:r>
        <w:rPr>
          <w:spacing w:val="-15"/>
        </w:rPr>
        <w:t xml:space="preserve"> </w:t>
      </w:r>
      <w:r>
        <w:t>to</w:t>
      </w:r>
      <w:r>
        <w:rPr>
          <w:spacing w:val="-16"/>
        </w:rPr>
        <w:t xml:space="preserve"> </w:t>
      </w:r>
      <w:r>
        <w:t>the</w:t>
      </w:r>
      <w:r>
        <w:rPr>
          <w:spacing w:val="-12"/>
        </w:rPr>
        <w:t xml:space="preserve"> </w:t>
      </w:r>
      <w:r>
        <w:t>issuing</w:t>
      </w:r>
      <w:r>
        <w:rPr>
          <w:spacing w:val="-9"/>
        </w:rPr>
        <w:t xml:space="preserve"> </w:t>
      </w:r>
      <w:r>
        <w:t>of</w:t>
      </w:r>
      <w:r>
        <w:rPr>
          <w:spacing w:val="-16"/>
        </w:rPr>
        <w:t xml:space="preserve"> </w:t>
      </w:r>
      <w:r>
        <w:t>a</w:t>
      </w:r>
      <w:r>
        <w:rPr>
          <w:spacing w:val="-15"/>
        </w:rPr>
        <w:t xml:space="preserve"> </w:t>
      </w:r>
      <w:r>
        <w:t>special</w:t>
      </w:r>
      <w:r>
        <w:rPr>
          <w:spacing w:val="-8"/>
        </w:rPr>
        <w:t xml:space="preserve"> </w:t>
      </w:r>
      <w:r>
        <w:t>use</w:t>
      </w:r>
      <w:r>
        <w:rPr>
          <w:spacing w:val="-10"/>
        </w:rPr>
        <w:t xml:space="preserve"> </w:t>
      </w:r>
      <w:r>
        <w:t>permit</w:t>
      </w:r>
      <w:r>
        <w:rPr>
          <w:spacing w:val="-3"/>
        </w:rPr>
        <w:t xml:space="preserve"> </w:t>
      </w:r>
      <w:r>
        <w:t>within</w:t>
      </w:r>
      <w:r>
        <w:rPr>
          <w:spacing w:val="-5"/>
        </w:rPr>
        <w:t xml:space="preserve"> </w:t>
      </w:r>
      <w:r>
        <w:t>any</w:t>
      </w:r>
      <w:r>
        <w:rPr>
          <w:spacing w:val="-15"/>
        </w:rPr>
        <w:t xml:space="preserve"> </w:t>
      </w:r>
      <w:r>
        <w:t>Agricultural</w:t>
      </w:r>
      <w:r>
        <w:rPr>
          <w:spacing w:val="-3"/>
        </w:rPr>
        <w:t xml:space="preserve"> </w:t>
      </w:r>
      <w:r>
        <w:t>district</w:t>
      </w:r>
      <w:r>
        <w:rPr>
          <w:spacing w:val="-7"/>
        </w:rPr>
        <w:t xml:space="preserve"> </w:t>
      </w:r>
      <w:r>
        <w:t>to</w:t>
      </w:r>
      <w:r>
        <w:rPr>
          <w:spacing w:val="-16"/>
        </w:rPr>
        <w:t xml:space="preserve"> </w:t>
      </w:r>
      <w:r>
        <w:t>assure that</w:t>
      </w:r>
      <w:r>
        <w:rPr>
          <w:spacing w:val="-1"/>
        </w:rPr>
        <w:t xml:space="preserve"> </w:t>
      </w:r>
      <w:r>
        <w:t>such action will not be detrimental to</w:t>
      </w:r>
      <w:r>
        <w:rPr>
          <w:spacing w:val="-4"/>
        </w:rPr>
        <w:t xml:space="preserve"> </w:t>
      </w:r>
      <w:r>
        <w:t>existing or potential farming operations.</w:t>
      </w:r>
    </w:p>
    <w:p w14:paraId="7A6CDF1E" w14:textId="77777777" w:rsidR="006979D5" w:rsidRDefault="002D7CC2">
      <w:pPr>
        <w:pStyle w:val="ListParagraph"/>
        <w:numPr>
          <w:ilvl w:val="0"/>
          <w:numId w:val="88"/>
        </w:numPr>
        <w:tabs>
          <w:tab w:val="left" w:pos="1925"/>
          <w:tab w:val="left" w:pos="1927"/>
        </w:tabs>
        <w:spacing w:before="121"/>
        <w:ind w:left="1925" w:right="1079" w:hanging="357"/>
        <w:jc w:val="both"/>
      </w:pPr>
      <w:r>
        <w:t>Will be served adequately by essential public services and facilities or that the persons responsible for the establishment of the proposed use will provide adequately any such service or facility.</w:t>
      </w:r>
    </w:p>
    <w:p w14:paraId="3DB87776" w14:textId="77777777" w:rsidR="006979D5" w:rsidRDefault="002D7CC2">
      <w:pPr>
        <w:pStyle w:val="ListParagraph"/>
        <w:numPr>
          <w:ilvl w:val="0"/>
          <w:numId w:val="88"/>
        </w:numPr>
        <w:tabs>
          <w:tab w:val="left" w:pos="1924"/>
          <w:tab w:val="left" w:pos="1926"/>
        </w:tabs>
        <w:spacing w:before="121"/>
        <w:ind w:left="1924" w:right="1095" w:hanging="357"/>
        <w:jc w:val="both"/>
      </w:pPr>
      <w:r>
        <w:t>Will</w:t>
      </w:r>
      <w:r>
        <w:rPr>
          <w:spacing w:val="-16"/>
        </w:rPr>
        <w:t xml:space="preserve"> </w:t>
      </w:r>
      <w:r>
        <w:t>not</w:t>
      </w:r>
      <w:r>
        <w:rPr>
          <w:spacing w:val="-15"/>
        </w:rPr>
        <w:t xml:space="preserve"> </w:t>
      </w:r>
      <w:r>
        <w:t>create</w:t>
      </w:r>
      <w:r>
        <w:rPr>
          <w:spacing w:val="-15"/>
        </w:rPr>
        <w:t xml:space="preserve"> </w:t>
      </w:r>
      <w:r>
        <w:t>excessive</w:t>
      </w:r>
      <w:r>
        <w:rPr>
          <w:spacing w:val="-16"/>
        </w:rPr>
        <w:t xml:space="preserve"> </w:t>
      </w:r>
      <w:r>
        <w:t>additional</w:t>
      </w:r>
      <w:r>
        <w:rPr>
          <w:spacing w:val="-15"/>
        </w:rPr>
        <w:t xml:space="preserve"> </w:t>
      </w:r>
      <w:r>
        <w:t>public</w:t>
      </w:r>
      <w:r>
        <w:rPr>
          <w:spacing w:val="-15"/>
        </w:rPr>
        <w:t xml:space="preserve"> </w:t>
      </w:r>
      <w:r>
        <w:t>costs</w:t>
      </w:r>
      <w:r>
        <w:rPr>
          <w:spacing w:val="-15"/>
        </w:rPr>
        <w:t xml:space="preserve"> </w:t>
      </w:r>
      <w:r>
        <w:t>and</w:t>
      </w:r>
      <w:r>
        <w:rPr>
          <w:spacing w:val="-16"/>
        </w:rPr>
        <w:t xml:space="preserve"> </w:t>
      </w:r>
      <w:r>
        <w:t>will</w:t>
      </w:r>
      <w:r>
        <w:rPr>
          <w:spacing w:val="-15"/>
        </w:rPr>
        <w:t xml:space="preserve"> </w:t>
      </w:r>
      <w:r>
        <w:t>not</w:t>
      </w:r>
      <w:r>
        <w:rPr>
          <w:spacing w:val="-15"/>
        </w:rPr>
        <w:t xml:space="preserve"> </w:t>
      </w:r>
      <w:r>
        <w:t>be</w:t>
      </w:r>
      <w:r>
        <w:rPr>
          <w:spacing w:val="-16"/>
        </w:rPr>
        <w:t xml:space="preserve"> </w:t>
      </w:r>
      <w:r>
        <w:t>detrimental</w:t>
      </w:r>
      <w:r>
        <w:rPr>
          <w:spacing w:val="-15"/>
        </w:rPr>
        <w:t xml:space="preserve"> </w:t>
      </w:r>
      <w:r>
        <w:t>to</w:t>
      </w:r>
      <w:r>
        <w:rPr>
          <w:spacing w:val="-15"/>
        </w:rPr>
        <w:t xml:space="preserve"> </w:t>
      </w:r>
      <w:r>
        <w:t>the</w:t>
      </w:r>
      <w:r>
        <w:rPr>
          <w:spacing w:val="-15"/>
        </w:rPr>
        <w:t xml:space="preserve"> </w:t>
      </w:r>
      <w:r>
        <w:t>economic welfare of the Township.</w:t>
      </w:r>
    </w:p>
    <w:p w14:paraId="68CBC38E" w14:textId="77777777" w:rsidR="006979D5" w:rsidRDefault="002D7CC2">
      <w:pPr>
        <w:pStyle w:val="ListParagraph"/>
        <w:numPr>
          <w:ilvl w:val="0"/>
          <w:numId w:val="88"/>
        </w:numPr>
        <w:tabs>
          <w:tab w:val="left" w:pos="1928"/>
        </w:tabs>
        <w:ind w:left="1928" w:hanging="360"/>
        <w:jc w:val="both"/>
      </w:pPr>
      <w:r>
        <w:t>Will</w:t>
      </w:r>
      <w:r>
        <w:rPr>
          <w:spacing w:val="-10"/>
        </w:rPr>
        <w:t xml:space="preserve"> </w:t>
      </w:r>
      <w:r>
        <w:t>be consistent</w:t>
      </w:r>
      <w:r>
        <w:rPr>
          <w:spacing w:val="10"/>
        </w:rPr>
        <w:t xml:space="preserve"> </w:t>
      </w:r>
      <w:r>
        <w:t>with</w:t>
      </w:r>
      <w:r>
        <w:rPr>
          <w:spacing w:val="-13"/>
        </w:rPr>
        <w:t xml:space="preserve"> </w:t>
      </w:r>
      <w:r>
        <w:t>the</w:t>
      </w:r>
      <w:r>
        <w:rPr>
          <w:spacing w:val="-5"/>
        </w:rPr>
        <w:t xml:space="preserve"> </w:t>
      </w:r>
      <w:r>
        <w:t>intent</w:t>
      </w:r>
      <w:r>
        <w:rPr>
          <w:spacing w:val="-7"/>
        </w:rPr>
        <w:t xml:space="preserve"> </w:t>
      </w:r>
      <w:r>
        <w:t>and</w:t>
      </w:r>
      <w:r>
        <w:rPr>
          <w:spacing w:val="-4"/>
        </w:rPr>
        <w:t xml:space="preserve"> </w:t>
      </w:r>
      <w:r>
        <w:t>purposes</w:t>
      </w:r>
      <w:r>
        <w:rPr>
          <w:spacing w:val="5"/>
        </w:rPr>
        <w:t xml:space="preserve"> </w:t>
      </w:r>
      <w:r>
        <w:t>of</w:t>
      </w:r>
      <w:r>
        <w:rPr>
          <w:spacing w:val="-14"/>
        </w:rPr>
        <w:t xml:space="preserve"> </w:t>
      </w:r>
      <w:r>
        <w:t>this</w:t>
      </w:r>
      <w:r>
        <w:rPr>
          <w:spacing w:val="-4"/>
        </w:rPr>
        <w:t xml:space="preserve"> </w:t>
      </w:r>
      <w:r>
        <w:rPr>
          <w:spacing w:val="-2"/>
        </w:rPr>
        <w:t>Ordinance.</w:t>
      </w:r>
    </w:p>
    <w:p w14:paraId="6C1A08AF" w14:textId="77777777" w:rsidR="006979D5" w:rsidRDefault="002D7CC2">
      <w:pPr>
        <w:tabs>
          <w:tab w:val="left" w:pos="3734"/>
        </w:tabs>
        <w:spacing w:before="150"/>
        <w:ind w:left="1572"/>
        <w:rPr>
          <w:b/>
          <w:sz w:val="19"/>
        </w:rPr>
      </w:pPr>
      <w:r>
        <w:rPr>
          <w:b/>
          <w:spacing w:val="-4"/>
          <w:sz w:val="19"/>
        </w:rPr>
        <w:t>SECTION</w:t>
      </w:r>
      <w:r>
        <w:rPr>
          <w:b/>
          <w:spacing w:val="-6"/>
          <w:sz w:val="19"/>
        </w:rPr>
        <w:t xml:space="preserve"> </w:t>
      </w:r>
      <w:r>
        <w:rPr>
          <w:b/>
          <w:spacing w:val="-4"/>
          <w:sz w:val="19"/>
        </w:rPr>
        <w:t>10.4</w:t>
      </w:r>
      <w:r>
        <w:rPr>
          <w:b/>
          <w:sz w:val="19"/>
        </w:rPr>
        <w:tab/>
      </w:r>
      <w:r>
        <w:rPr>
          <w:b/>
          <w:spacing w:val="-6"/>
          <w:sz w:val="19"/>
        </w:rPr>
        <w:t>CONDITIONS</w:t>
      </w:r>
      <w:r>
        <w:rPr>
          <w:b/>
          <w:sz w:val="19"/>
        </w:rPr>
        <w:t xml:space="preserve"> </w:t>
      </w:r>
      <w:r>
        <w:rPr>
          <w:b/>
          <w:spacing w:val="-6"/>
          <w:sz w:val="19"/>
        </w:rPr>
        <w:t>AND SAFEGUARDS</w:t>
      </w:r>
    </w:p>
    <w:p w14:paraId="3DCC0335" w14:textId="77777777" w:rsidR="006979D5" w:rsidRDefault="002D7CC2">
      <w:pPr>
        <w:pStyle w:val="ListParagraph"/>
        <w:numPr>
          <w:ilvl w:val="0"/>
          <w:numId w:val="87"/>
        </w:numPr>
        <w:tabs>
          <w:tab w:val="left" w:pos="1918"/>
          <w:tab w:val="left" w:pos="1921"/>
        </w:tabs>
        <w:spacing w:before="119"/>
        <w:ind w:right="1075" w:hanging="346"/>
        <w:jc w:val="both"/>
        <w:rPr>
          <w:sz w:val="23"/>
        </w:rPr>
      </w:pPr>
      <w:r>
        <w:t>Prior to recommending any Special Use Permit the Planning Commission may impose additional conditions or limitations upon the establishment, location, construction, maintenance, or operation of the use authorized by the Special Use Permit as in its judgment may be necessary for the protection of the public interest.</w:t>
      </w:r>
    </w:p>
    <w:p w14:paraId="56A3D5CE" w14:textId="77777777" w:rsidR="006979D5" w:rsidRDefault="002D7CC2">
      <w:pPr>
        <w:pStyle w:val="ListParagraph"/>
        <w:numPr>
          <w:ilvl w:val="0"/>
          <w:numId w:val="87"/>
        </w:numPr>
        <w:tabs>
          <w:tab w:val="left" w:pos="1915"/>
          <w:tab w:val="left" w:pos="1919"/>
        </w:tabs>
        <w:spacing w:before="126"/>
        <w:ind w:left="1915" w:right="1072" w:hanging="353"/>
        <w:jc w:val="both"/>
      </w:pPr>
      <w:r>
        <w:t>Conditions and requirements stated as part of Special Use Permit authorization shall be the continuing obligation of Special Use Permit holders.</w:t>
      </w:r>
      <w:r>
        <w:rPr>
          <w:spacing w:val="40"/>
        </w:rPr>
        <w:t xml:space="preserve"> </w:t>
      </w:r>
      <w:r>
        <w:t>The Zoning Administrator is authorized to make periodic'investigations of developments</w:t>
      </w:r>
      <w:r>
        <w:rPr>
          <w:spacing w:val="37"/>
        </w:rPr>
        <w:t xml:space="preserve"> </w:t>
      </w:r>
      <w:r>
        <w:t>authorized by a Special Use Permit to determine compliance</w:t>
      </w:r>
      <w:r>
        <w:rPr>
          <w:spacing w:val="40"/>
        </w:rPr>
        <w:t xml:space="preserve"> </w:t>
      </w:r>
      <w:r>
        <w:t>with all requirements,</w:t>
      </w:r>
    </w:p>
    <w:p w14:paraId="664E1999" w14:textId="77777777" w:rsidR="006979D5" w:rsidRDefault="002D7CC2">
      <w:pPr>
        <w:pStyle w:val="BodyText"/>
        <w:spacing w:before="120"/>
        <w:ind w:left="1914" w:right="1082" w:hanging="354"/>
        <w:jc w:val="both"/>
      </w:pPr>
      <w:r>
        <w:t>C,</w:t>
      </w:r>
      <w:r>
        <w:rPr>
          <w:spacing w:val="40"/>
        </w:rPr>
        <w:t xml:space="preserve"> </w:t>
      </w:r>
      <w:r>
        <w:t>Special</w:t>
      </w:r>
      <w:r>
        <w:rPr>
          <w:spacing w:val="-7"/>
        </w:rPr>
        <w:t xml:space="preserve"> </w:t>
      </w:r>
      <w:r>
        <w:t>Use</w:t>
      </w:r>
      <w:r>
        <w:rPr>
          <w:spacing w:val="-12"/>
        </w:rPr>
        <w:t xml:space="preserve"> </w:t>
      </w:r>
      <w:r>
        <w:t>Permits</w:t>
      </w:r>
      <w:r>
        <w:rPr>
          <w:spacing w:val="-7"/>
        </w:rPr>
        <w:t xml:space="preserve"> </w:t>
      </w:r>
      <w:r>
        <w:t>may</w:t>
      </w:r>
      <w:r>
        <w:rPr>
          <w:spacing w:val="-15"/>
        </w:rPr>
        <w:t xml:space="preserve"> </w:t>
      </w:r>
      <w:r>
        <w:t>be</w:t>
      </w:r>
      <w:r>
        <w:rPr>
          <w:spacing w:val="-16"/>
        </w:rPr>
        <w:t xml:space="preserve"> </w:t>
      </w:r>
      <w:r>
        <w:t>issued</w:t>
      </w:r>
      <w:r>
        <w:rPr>
          <w:spacing w:val="-4"/>
        </w:rPr>
        <w:t xml:space="preserve"> </w:t>
      </w:r>
      <w:r>
        <w:t>for</w:t>
      </w:r>
      <w:r>
        <w:rPr>
          <w:spacing w:val="-5"/>
        </w:rPr>
        <w:t xml:space="preserve"> </w:t>
      </w:r>
      <w:r>
        <w:t>an</w:t>
      </w:r>
      <w:r>
        <w:rPr>
          <w:spacing w:val="-16"/>
        </w:rPr>
        <w:t xml:space="preserve"> </w:t>
      </w:r>
      <w:r>
        <w:t>unlimited period</w:t>
      </w:r>
      <w:r>
        <w:rPr>
          <w:spacing w:val="-1"/>
        </w:rPr>
        <w:t xml:space="preserve"> </w:t>
      </w:r>
      <w:r>
        <w:t>of</w:t>
      </w:r>
      <w:r>
        <w:rPr>
          <w:spacing w:val="-13"/>
        </w:rPr>
        <w:t xml:space="preserve"> </w:t>
      </w:r>
      <w:r>
        <w:t>time</w:t>
      </w:r>
      <w:r>
        <w:rPr>
          <w:spacing w:val="-15"/>
        </w:rPr>
        <w:t xml:space="preserve"> </w:t>
      </w:r>
      <w:r>
        <w:t>or</w:t>
      </w:r>
      <w:r>
        <w:rPr>
          <w:spacing w:val="-15"/>
        </w:rPr>
        <w:t xml:space="preserve"> </w:t>
      </w:r>
      <w:r>
        <w:t>for</w:t>
      </w:r>
      <w:r>
        <w:rPr>
          <w:spacing w:val="-12"/>
        </w:rPr>
        <w:t xml:space="preserve"> </w:t>
      </w:r>
      <w:r>
        <w:t>a</w:t>
      </w:r>
      <w:r>
        <w:rPr>
          <w:spacing w:val="-15"/>
        </w:rPr>
        <w:t xml:space="preserve"> </w:t>
      </w:r>
      <w:r>
        <w:t>specific duration of time, then at the expiration of such time the Special Use Permit shall be deemed terminated unless renewed according to the procedures otherwise applicable for the issuance of an original special use permit.</w:t>
      </w:r>
    </w:p>
    <w:p w14:paraId="5D38F3A6" w14:textId="77777777" w:rsidR="006979D5" w:rsidRDefault="002D7CC2">
      <w:pPr>
        <w:pStyle w:val="ListParagraph"/>
        <w:numPr>
          <w:ilvl w:val="0"/>
          <w:numId w:val="86"/>
        </w:numPr>
        <w:tabs>
          <w:tab w:val="left" w:pos="1910"/>
          <w:tab w:val="left" w:pos="1916"/>
        </w:tabs>
        <w:spacing w:before="128"/>
        <w:ind w:right="1075" w:hanging="357"/>
        <w:jc w:val="both"/>
      </w:pPr>
      <w:r>
        <w:t>In</w:t>
      </w:r>
      <w:r>
        <w:rPr>
          <w:spacing w:val="-16"/>
        </w:rPr>
        <w:t xml:space="preserve"> </w:t>
      </w:r>
      <w:r>
        <w:t>recommending</w:t>
      </w:r>
      <w:r>
        <w:rPr>
          <w:spacing w:val="-15"/>
        </w:rPr>
        <w:t xml:space="preserve"> </w:t>
      </w:r>
      <w:r>
        <w:t>a</w:t>
      </w:r>
      <w:r>
        <w:rPr>
          <w:spacing w:val="-5"/>
        </w:rPr>
        <w:t xml:space="preserve"> </w:t>
      </w:r>
      <w:r>
        <w:t>Special</w:t>
      </w:r>
      <w:r>
        <w:rPr>
          <w:spacing w:val="-3"/>
        </w:rPr>
        <w:t xml:space="preserve"> </w:t>
      </w:r>
      <w:r>
        <w:t>Use</w:t>
      </w:r>
      <w:r>
        <w:rPr>
          <w:spacing w:val="-13"/>
        </w:rPr>
        <w:t xml:space="preserve"> </w:t>
      </w:r>
      <w:r>
        <w:t>Permit,</w:t>
      </w:r>
      <w:r>
        <w:rPr>
          <w:spacing w:val="-7"/>
        </w:rPr>
        <w:t xml:space="preserve"> </w:t>
      </w:r>
      <w:r>
        <w:t>the</w:t>
      </w:r>
      <w:r>
        <w:rPr>
          <w:spacing w:val="-13"/>
        </w:rPr>
        <w:t xml:space="preserve"> </w:t>
      </w:r>
      <w:r>
        <w:t>Planning Commission may</w:t>
      </w:r>
      <w:r>
        <w:rPr>
          <w:spacing w:val="-11"/>
        </w:rPr>
        <w:t xml:space="preserve"> </w:t>
      </w:r>
      <w:r>
        <w:t>require</w:t>
      </w:r>
      <w:r>
        <w:rPr>
          <w:spacing w:val="-7"/>
        </w:rPr>
        <w:t xml:space="preserve"> </w:t>
      </w:r>
      <w:r>
        <w:t>that</w:t>
      </w:r>
      <w:r>
        <w:rPr>
          <w:spacing w:val="-16"/>
        </w:rPr>
        <w:t xml:space="preserve"> </w:t>
      </w:r>
      <w:r>
        <w:t>a</w:t>
      </w:r>
      <w:r>
        <w:rPr>
          <w:spacing w:val="-15"/>
        </w:rPr>
        <w:t xml:space="preserve"> </w:t>
      </w:r>
      <w:r>
        <w:t>cash deposit, certified check, bond, letter of credit, or other financial guarantee acceptable to the</w:t>
      </w:r>
      <w:r>
        <w:rPr>
          <w:spacing w:val="-2"/>
        </w:rPr>
        <w:t xml:space="preserve"> </w:t>
      </w:r>
      <w:r>
        <w:t>Planning Commission, in</w:t>
      </w:r>
      <w:r>
        <w:rPr>
          <w:spacing w:val="-9"/>
        </w:rPr>
        <w:t xml:space="preserve"> </w:t>
      </w:r>
      <w:r>
        <w:t>such reasonable amount as</w:t>
      </w:r>
      <w:r>
        <w:rPr>
          <w:spacing w:val="-4"/>
        </w:rPr>
        <w:t xml:space="preserve"> </w:t>
      </w:r>
      <w:r>
        <w:t>the</w:t>
      </w:r>
      <w:r>
        <w:rPr>
          <w:spacing w:val="-8"/>
        </w:rPr>
        <w:t xml:space="preserve"> </w:t>
      </w:r>
      <w:r>
        <w:t>Planning Commission shall determine to be appropriate, be furnished by the Applicant to insure compliance with the terms of the Special Use Permit and with such other requirements as the construction of drives,</w:t>
      </w:r>
      <w:r>
        <w:rPr>
          <w:spacing w:val="-4"/>
        </w:rPr>
        <w:t xml:space="preserve"> </w:t>
      </w:r>
      <w:r>
        <w:t>walks,</w:t>
      </w:r>
      <w:r>
        <w:rPr>
          <w:spacing w:val="-2"/>
        </w:rPr>
        <w:t xml:space="preserve"> </w:t>
      </w:r>
      <w:r>
        <w:t>utilities, parking, landscaping, and</w:t>
      </w:r>
      <w:r>
        <w:rPr>
          <w:spacing w:val="-16"/>
        </w:rPr>
        <w:t xml:space="preserve"> </w:t>
      </w:r>
      <w:r>
        <w:t>the</w:t>
      </w:r>
      <w:r>
        <w:rPr>
          <w:spacing w:val="-6"/>
        </w:rPr>
        <w:t xml:space="preserve"> </w:t>
      </w:r>
      <w:r>
        <w:t>like.</w:t>
      </w:r>
      <w:r>
        <w:rPr>
          <w:spacing w:val="39"/>
        </w:rPr>
        <w:t xml:space="preserve"> </w:t>
      </w:r>
      <w:r>
        <w:t>The</w:t>
      </w:r>
      <w:r>
        <w:rPr>
          <w:spacing w:val="-15"/>
        </w:rPr>
        <w:t xml:space="preserve"> </w:t>
      </w:r>
      <w:r>
        <w:t>financial</w:t>
      </w:r>
      <w:r>
        <w:rPr>
          <w:spacing w:val="-2"/>
        </w:rPr>
        <w:t xml:space="preserve"> </w:t>
      </w:r>
      <w:r>
        <w:t>guarantee</w:t>
      </w:r>
      <w:r>
        <w:rPr>
          <w:spacing w:val="-5"/>
        </w:rPr>
        <w:t xml:space="preserve"> </w:t>
      </w:r>
      <w:r>
        <w:t>shall</w:t>
      </w:r>
      <w:r>
        <w:rPr>
          <w:spacing w:val="-8"/>
        </w:rPr>
        <w:t xml:space="preserve"> </w:t>
      </w:r>
      <w:r>
        <w:t>be deposited with</w:t>
      </w:r>
      <w:r>
        <w:rPr>
          <w:spacing w:val="-13"/>
        </w:rPr>
        <w:t xml:space="preserve"> </w:t>
      </w:r>
      <w:r>
        <w:t>the</w:t>
      </w:r>
      <w:r>
        <w:rPr>
          <w:spacing w:val="-15"/>
        </w:rPr>
        <w:t xml:space="preserve"> </w:t>
      </w:r>
      <w:r>
        <w:t>Township Clerk</w:t>
      </w:r>
      <w:r>
        <w:rPr>
          <w:spacing w:val="-13"/>
        </w:rPr>
        <w:t xml:space="preserve"> </w:t>
      </w:r>
      <w:r>
        <w:t>at</w:t>
      </w:r>
      <w:r>
        <w:rPr>
          <w:spacing w:val="-16"/>
        </w:rPr>
        <w:t xml:space="preserve"> </w:t>
      </w:r>
      <w:r>
        <w:t>the</w:t>
      </w:r>
      <w:r>
        <w:rPr>
          <w:spacing w:val="-12"/>
        </w:rPr>
        <w:t xml:space="preserve"> </w:t>
      </w:r>
      <w:r>
        <w:t>time</w:t>
      </w:r>
      <w:r>
        <w:rPr>
          <w:spacing w:val="-9"/>
        </w:rPr>
        <w:t xml:space="preserve"> </w:t>
      </w:r>
      <w:r>
        <w:t>of</w:t>
      </w:r>
      <w:r>
        <w:rPr>
          <w:spacing w:val="-10"/>
        </w:rPr>
        <w:t xml:space="preserve"> </w:t>
      </w:r>
      <w:r>
        <w:t>issuance</w:t>
      </w:r>
      <w:r>
        <w:rPr>
          <w:spacing w:val="-1"/>
        </w:rPr>
        <w:t xml:space="preserve"> </w:t>
      </w:r>
      <w:r>
        <w:t>of</w:t>
      </w:r>
      <w:r>
        <w:rPr>
          <w:spacing w:val="-14"/>
        </w:rPr>
        <w:t xml:space="preserve"> </w:t>
      </w:r>
      <w:r>
        <w:t>the</w:t>
      </w:r>
      <w:r>
        <w:rPr>
          <w:spacing w:val="-16"/>
        </w:rPr>
        <w:t xml:space="preserve"> </w:t>
      </w:r>
      <w:r>
        <w:t>permit</w:t>
      </w:r>
      <w:r>
        <w:rPr>
          <w:spacing w:val="-5"/>
        </w:rPr>
        <w:t xml:space="preserve"> </w:t>
      </w:r>
      <w:r>
        <w:t>authorizing</w:t>
      </w:r>
      <w:r>
        <w:rPr>
          <w:spacing w:val="-9"/>
        </w:rPr>
        <w:t xml:space="preserve"> </w:t>
      </w:r>
      <w:r>
        <w:t>the</w:t>
      </w:r>
      <w:r>
        <w:rPr>
          <w:spacing w:val="-16"/>
        </w:rPr>
        <w:t xml:space="preserve"> </w:t>
      </w:r>
      <w:r>
        <w:t>use or activity.</w:t>
      </w:r>
      <w:r>
        <w:rPr>
          <w:spacing w:val="40"/>
        </w:rPr>
        <w:t xml:space="preserve"> </w:t>
      </w:r>
      <w:r>
        <w:t>As work progresses, the Planning Commission may authorize a proportional rebate of</w:t>
      </w:r>
      <w:r>
        <w:rPr>
          <w:spacing w:val="-4"/>
        </w:rPr>
        <w:t xml:space="preserve"> </w:t>
      </w:r>
      <w:r>
        <w:t>the</w:t>
      </w:r>
      <w:r>
        <w:rPr>
          <w:spacing w:val="-9"/>
        </w:rPr>
        <w:t xml:space="preserve"> </w:t>
      </w:r>
      <w:r>
        <w:t>financial guarantee upon</w:t>
      </w:r>
      <w:r>
        <w:rPr>
          <w:spacing w:val="-3"/>
        </w:rPr>
        <w:t xml:space="preserve"> </w:t>
      </w:r>
      <w:r>
        <w:t>completion of</w:t>
      </w:r>
      <w:r>
        <w:rPr>
          <w:spacing w:val="-7"/>
        </w:rPr>
        <w:t xml:space="preserve"> </w:t>
      </w:r>
      <w:r>
        <w:t>significant phases or</w:t>
      </w:r>
      <w:r>
        <w:rPr>
          <w:spacing w:val="-11"/>
        </w:rPr>
        <w:t xml:space="preserve"> </w:t>
      </w:r>
      <w:r>
        <w:t>improvements.</w:t>
      </w:r>
    </w:p>
    <w:p w14:paraId="6CE804D0" w14:textId="77777777" w:rsidR="006979D5" w:rsidRDefault="002D7CC2">
      <w:pPr>
        <w:pStyle w:val="ListParagraph"/>
        <w:numPr>
          <w:ilvl w:val="0"/>
          <w:numId w:val="86"/>
        </w:numPr>
        <w:tabs>
          <w:tab w:val="left" w:pos="1908"/>
          <w:tab w:val="left" w:pos="1910"/>
        </w:tabs>
        <w:spacing w:before="125"/>
        <w:ind w:right="1084" w:hanging="357"/>
        <w:jc w:val="both"/>
      </w:pPr>
      <w:r>
        <w:t>All plans, specifications, and statements submitted with the application for a special use permit</w:t>
      </w:r>
      <w:r>
        <w:rPr>
          <w:spacing w:val="-9"/>
        </w:rPr>
        <w:t xml:space="preserve"> </w:t>
      </w:r>
      <w:r>
        <w:t>shall</w:t>
      </w:r>
      <w:r>
        <w:rPr>
          <w:spacing w:val="-8"/>
        </w:rPr>
        <w:t xml:space="preserve"> </w:t>
      </w:r>
      <w:r>
        <w:t>become,</w:t>
      </w:r>
      <w:r>
        <w:rPr>
          <w:spacing w:val="-3"/>
        </w:rPr>
        <w:t xml:space="preserve"> </w:t>
      </w:r>
      <w:r>
        <w:t>along</w:t>
      </w:r>
      <w:r>
        <w:rPr>
          <w:spacing w:val="-8"/>
        </w:rPr>
        <w:t xml:space="preserve"> </w:t>
      </w:r>
      <w:r>
        <w:t>with</w:t>
      </w:r>
      <w:r>
        <w:rPr>
          <w:spacing w:val="-11"/>
        </w:rPr>
        <w:t xml:space="preserve"> </w:t>
      </w:r>
      <w:r>
        <w:t>any</w:t>
      </w:r>
      <w:r>
        <w:rPr>
          <w:spacing w:val="-12"/>
        </w:rPr>
        <w:t xml:space="preserve"> </w:t>
      </w:r>
      <w:r>
        <w:t>changes</w:t>
      </w:r>
      <w:r>
        <w:rPr>
          <w:spacing w:val="-5"/>
        </w:rPr>
        <w:t xml:space="preserve"> </w:t>
      </w:r>
      <w:r>
        <w:t>ordered</w:t>
      </w:r>
      <w:r>
        <w:rPr>
          <w:spacing w:val="-4"/>
        </w:rPr>
        <w:t xml:space="preserve"> </w:t>
      </w:r>
      <w:r>
        <w:t>by</w:t>
      </w:r>
      <w:r>
        <w:rPr>
          <w:spacing w:val="-10"/>
        </w:rPr>
        <w:t xml:space="preserve"> </w:t>
      </w:r>
      <w:r>
        <w:t>the</w:t>
      </w:r>
      <w:r>
        <w:rPr>
          <w:spacing w:val="-8"/>
        </w:rPr>
        <w:t xml:space="preserve"> </w:t>
      </w:r>
      <w:r>
        <w:t>Planning Commission, a</w:t>
      </w:r>
      <w:r>
        <w:rPr>
          <w:spacing w:val="-16"/>
        </w:rPr>
        <w:t xml:space="preserve"> </w:t>
      </w:r>
      <w:r>
        <w:t>part of the conditions of any permit issued thereto.</w:t>
      </w:r>
    </w:p>
    <w:p w14:paraId="1C0D93C7" w14:textId="77777777" w:rsidR="006979D5" w:rsidRDefault="002D7CC2">
      <w:pPr>
        <w:pStyle w:val="ListParagraph"/>
        <w:numPr>
          <w:ilvl w:val="0"/>
          <w:numId w:val="86"/>
        </w:numPr>
        <w:tabs>
          <w:tab w:val="left" w:pos="1903"/>
        </w:tabs>
        <w:spacing w:before="121"/>
        <w:ind w:left="1903" w:right="1095" w:hanging="351"/>
        <w:jc w:val="both"/>
      </w:pPr>
      <w:r>
        <w:t>The foregoing general standards are basic to all special uses.</w:t>
      </w:r>
      <w:r>
        <w:rPr>
          <w:spacing w:val="40"/>
        </w:rPr>
        <w:t xml:space="preserve"> </w:t>
      </w:r>
      <w:r>
        <w:t>Specific requirements accompanying designated uses as set</w:t>
      </w:r>
      <w:r>
        <w:rPr>
          <w:spacing w:val="-9"/>
        </w:rPr>
        <w:t xml:space="preserve"> </w:t>
      </w:r>
      <w:r>
        <w:t>forth</w:t>
      </w:r>
      <w:r>
        <w:rPr>
          <w:spacing w:val="-5"/>
        </w:rPr>
        <w:t xml:space="preserve"> </w:t>
      </w:r>
      <w:r>
        <w:t>commencing in</w:t>
      </w:r>
      <w:r>
        <w:rPr>
          <w:spacing w:val="-12"/>
        </w:rPr>
        <w:t xml:space="preserve"> </w:t>
      </w:r>
      <w:r>
        <w:t>this</w:t>
      </w:r>
      <w:r>
        <w:rPr>
          <w:spacing w:val="-3"/>
        </w:rPr>
        <w:t xml:space="preserve"> </w:t>
      </w:r>
      <w:r>
        <w:t>ordinance, are</w:t>
      </w:r>
      <w:r>
        <w:rPr>
          <w:spacing w:val="-6"/>
        </w:rPr>
        <w:t xml:space="preserve"> </w:t>
      </w:r>
      <w:r>
        <w:t>additional requirements to and shall be required in applicable situations.</w:t>
      </w:r>
    </w:p>
    <w:p w14:paraId="4FEB08A4" w14:textId="77777777" w:rsidR="006979D5" w:rsidRDefault="002D7CC2">
      <w:pPr>
        <w:spacing w:before="131"/>
        <w:ind w:left="1650"/>
        <w:rPr>
          <w:b/>
          <w:sz w:val="21"/>
        </w:rPr>
      </w:pPr>
      <w:r>
        <w:rPr>
          <w:b/>
          <w:w w:val="105"/>
          <w:sz w:val="21"/>
        </w:rPr>
        <w:t>SECTION</w:t>
      </w:r>
      <w:r>
        <w:rPr>
          <w:b/>
          <w:spacing w:val="17"/>
          <w:w w:val="105"/>
          <w:sz w:val="21"/>
        </w:rPr>
        <w:t xml:space="preserve"> </w:t>
      </w:r>
      <w:r>
        <w:rPr>
          <w:b/>
          <w:w w:val="105"/>
          <w:sz w:val="19"/>
        </w:rPr>
        <w:t>10.5:</w:t>
      </w:r>
      <w:r>
        <w:rPr>
          <w:b/>
          <w:spacing w:val="9"/>
          <w:w w:val="105"/>
          <w:sz w:val="19"/>
        </w:rPr>
        <w:t xml:space="preserve"> </w:t>
      </w:r>
      <w:r>
        <w:rPr>
          <w:b/>
          <w:spacing w:val="-2"/>
          <w:w w:val="105"/>
          <w:sz w:val="21"/>
        </w:rPr>
        <w:t>VIOLATIONS</w:t>
      </w:r>
    </w:p>
    <w:p w14:paraId="06B76322" w14:textId="77777777" w:rsidR="006979D5" w:rsidRDefault="002D7CC2">
      <w:pPr>
        <w:pStyle w:val="BodyText"/>
        <w:spacing w:before="117" w:line="261" w:lineRule="auto"/>
        <w:ind w:left="2250" w:right="1080" w:hanging="363"/>
        <w:jc w:val="both"/>
      </w:pPr>
      <w:r>
        <w:rPr>
          <w:rFonts w:ascii="Times New Roman"/>
          <w:sz w:val="26"/>
        </w:rPr>
        <w:t>A</w:t>
      </w:r>
      <w:r>
        <w:rPr>
          <w:rFonts w:ascii="Times New Roman"/>
          <w:spacing w:val="40"/>
          <w:sz w:val="26"/>
        </w:rPr>
        <w:t xml:space="preserve"> </w:t>
      </w:r>
      <w:r>
        <w:t>Any person; firm or corporation who violates any provision of their approved Special Use</w:t>
      </w:r>
      <w:r>
        <w:rPr>
          <w:spacing w:val="-13"/>
        </w:rPr>
        <w:t xml:space="preserve"> </w:t>
      </w:r>
      <w:r>
        <w:t>Permit; fails</w:t>
      </w:r>
      <w:r>
        <w:rPr>
          <w:spacing w:val="-11"/>
        </w:rPr>
        <w:t xml:space="preserve"> </w:t>
      </w:r>
      <w:r>
        <w:t>to</w:t>
      </w:r>
      <w:r>
        <w:rPr>
          <w:spacing w:val="-14"/>
        </w:rPr>
        <w:t xml:space="preserve"> </w:t>
      </w:r>
      <w:r>
        <w:t>comply</w:t>
      </w:r>
      <w:r>
        <w:rPr>
          <w:spacing w:val="-12"/>
        </w:rPr>
        <w:t xml:space="preserve"> </w:t>
      </w:r>
      <w:r>
        <w:t>with</w:t>
      </w:r>
      <w:r>
        <w:rPr>
          <w:spacing w:val="-10"/>
        </w:rPr>
        <w:t xml:space="preserve"> </w:t>
      </w:r>
      <w:r>
        <w:t>any</w:t>
      </w:r>
      <w:r>
        <w:rPr>
          <w:spacing w:val="-15"/>
        </w:rPr>
        <w:t xml:space="preserve"> </w:t>
      </w:r>
      <w:r>
        <w:t>of</w:t>
      </w:r>
      <w:r>
        <w:rPr>
          <w:spacing w:val="-14"/>
        </w:rPr>
        <w:t xml:space="preserve"> </w:t>
      </w:r>
      <w:r>
        <w:t>the</w:t>
      </w:r>
      <w:r>
        <w:rPr>
          <w:spacing w:val="-10"/>
        </w:rPr>
        <w:t xml:space="preserve"> </w:t>
      </w:r>
      <w:r>
        <w:t>regulatory</w:t>
      </w:r>
      <w:r>
        <w:rPr>
          <w:spacing w:val="-1"/>
        </w:rPr>
        <w:t xml:space="preserve"> </w:t>
      </w:r>
      <w:r>
        <w:t>measures</w:t>
      </w:r>
      <w:r>
        <w:rPr>
          <w:spacing w:val="-6"/>
        </w:rPr>
        <w:t xml:space="preserve"> </w:t>
      </w:r>
      <w:r>
        <w:t>or</w:t>
      </w:r>
      <w:r>
        <w:rPr>
          <w:spacing w:val="-16"/>
        </w:rPr>
        <w:t xml:space="preserve"> </w:t>
      </w:r>
      <w:r>
        <w:t>conditions agreed</w:t>
      </w:r>
      <w:r>
        <w:rPr>
          <w:spacing w:val="-4"/>
        </w:rPr>
        <w:t xml:space="preserve"> </w:t>
      </w:r>
      <w:r>
        <w:t>to pursuant</w:t>
      </w:r>
      <w:r>
        <w:rPr>
          <w:spacing w:val="23"/>
        </w:rPr>
        <w:t xml:space="preserve"> </w:t>
      </w:r>
      <w:r>
        <w:t>hereto; fails</w:t>
      </w:r>
      <w:r>
        <w:rPr>
          <w:spacing w:val="19"/>
        </w:rPr>
        <w:t xml:space="preserve"> </w:t>
      </w:r>
      <w:r>
        <w:t>to correct</w:t>
      </w:r>
      <w:r>
        <w:rPr>
          <w:spacing w:val="20"/>
        </w:rPr>
        <w:t xml:space="preserve"> </w:t>
      </w:r>
      <w:r>
        <w:t>conditions</w:t>
      </w:r>
      <w:r>
        <w:rPr>
          <w:spacing w:val="28"/>
        </w:rPr>
        <w:t xml:space="preserve"> </w:t>
      </w:r>
      <w:r>
        <w:t>in violation</w:t>
      </w:r>
      <w:r>
        <w:rPr>
          <w:spacing w:val="25"/>
        </w:rPr>
        <w:t xml:space="preserve"> </w:t>
      </w:r>
      <w:r>
        <w:t>of their approved Special</w:t>
      </w:r>
      <w:r>
        <w:rPr>
          <w:spacing w:val="20"/>
        </w:rPr>
        <w:t xml:space="preserve"> </w:t>
      </w:r>
      <w:r>
        <w:t>Use</w:t>
      </w:r>
    </w:p>
    <w:p w14:paraId="4462C3E0" w14:textId="77777777" w:rsidR="006979D5" w:rsidRDefault="006979D5">
      <w:pPr>
        <w:pStyle w:val="BodyText"/>
        <w:spacing w:line="261" w:lineRule="auto"/>
        <w:jc w:val="both"/>
        <w:sectPr w:rsidR="006979D5">
          <w:footerReference w:type="even" r:id="rId52"/>
          <w:pgSz w:w="12270" w:h="15840"/>
          <w:pgMar w:top="920" w:right="283" w:bottom="1760" w:left="283" w:header="0" w:footer="1562" w:gutter="0"/>
          <w:cols w:space="720"/>
        </w:sectPr>
      </w:pPr>
    </w:p>
    <w:p w14:paraId="1C014EE1" w14:textId="77777777" w:rsidR="006979D5" w:rsidRDefault="002D7CC2">
      <w:pPr>
        <w:pStyle w:val="BodyText"/>
        <w:spacing w:before="79" w:line="268" w:lineRule="auto"/>
        <w:ind w:left="2177" w:right="1179" w:hanging="3"/>
        <w:jc w:val="both"/>
      </w:pPr>
      <w:r>
        <w:lastRenderedPageBreak/>
        <w:t>Permit; and who after receiving the determination of the Township Planning Commission pursuant to paragraph 10.5 allows the offending conditions to continue thereafter shall be charged with</w:t>
      </w:r>
      <w:r>
        <w:rPr>
          <w:spacing w:val="-4"/>
        </w:rPr>
        <w:t xml:space="preserve"> </w:t>
      </w:r>
      <w:r>
        <w:t>a</w:t>
      </w:r>
      <w:r>
        <w:rPr>
          <w:spacing w:val="-4"/>
        </w:rPr>
        <w:t xml:space="preserve"> </w:t>
      </w:r>
      <w:r>
        <w:t>civil</w:t>
      </w:r>
      <w:r>
        <w:rPr>
          <w:spacing w:val="-2"/>
        </w:rPr>
        <w:t xml:space="preserve"> </w:t>
      </w:r>
      <w:r>
        <w:t>infraction or</w:t>
      </w:r>
      <w:r>
        <w:rPr>
          <w:spacing w:val="-1"/>
        </w:rPr>
        <w:t xml:space="preserve"> </w:t>
      </w:r>
      <w:r>
        <w:t>a</w:t>
      </w:r>
      <w:r>
        <w:rPr>
          <w:spacing w:val="-1"/>
        </w:rPr>
        <w:t xml:space="preserve"> </w:t>
      </w:r>
      <w:r>
        <w:t>misdemeanor.</w:t>
      </w:r>
      <w:r>
        <w:rPr>
          <w:spacing w:val="80"/>
        </w:rPr>
        <w:t xml:space="preserve"> </w:t>
      </w:r>
      <w:r>
        <w:t>Any</w:t>
      </w:r>
      <w:r>
        <w:rPr>
          <w:spacing w:val="-2"/>
        </w:rPr>
        <w:t xml:space="preserve"> </w:t>
      </w:r>
      <w:r>
        <w:t>person; firm or</w:t>
      </w:r>
      <w:r>
        <w:rPr>
          <w:spacing w:val="-16"/>
        </w:rPr>
        <w:t xml:space="preserve"> </w:t>
      </w:r>
      <w:r>
        <w:t>corporation</w:t>
      </w:r>
      <w:r>
        <w:rPr>
          <w:spacing w:val="-15"/>
        </w:rPr>
        <w:t xml:space="preserve"> </w:t>
      </w:r>
      <w:r>
        <w:t>violating</w:t>
      </w:r>
      <w:r>
        <w:rPr>
          <w:spacing w:val="-14"/>
        </w:rPr>
        <w:t xml:space="preserve"> </w:t>
      </w:r>
      <w:r>
        <w:t>any</w:t>
      </w:r>
      <w:r>
        <w:rPr>
          <w:spacing w:val="-15"/>
        </w:rPr>
        <w:t xml:space="preserve"> </w:t>
      </w:r>
      <w:r>
        <w:t>of</w:t>
      </w:r>
      <w:r>
        <w:rPr>
          <w:spacing w:val="-16"/>
        </w:rPr>
        <w:t xml:space="preserve"> </w:t>
      </w:r>
      <w:r>
        <w:t>the</w:t>
      </w:r>
      <w:r>
        <w:rPr>
          <w:spacing w:val="-15"/>
        </w:rPr>
        <w:t xml:space="preserve"> </w:t>
      </w:r>
      <w:r>
        <w:t>provisions</w:t>
      </w:r>
      <w:r>
        <w:rPr>
          <w:spacing w:val="-2"/>
        </w:rPr>
        <w:t xml:space="preserve"> </w:t>
      </w:r>
      <w:r>
        <w:t>of</w:t>
      </w:r>
      <w:r>
        <w:rPr>
          <w:spacing w:val="-16"/>
        </w:rPr>
        <w:t xml:space="preserve"> </w:t>
      </w:r>
      <w:r>
        <w:t>their</w:t>
      </w:r>
      <w:r>
        <w:rPr>
          <w:spacing w:val="-15"/>
        </w:rPr>
        <w:t xml:space="preserve"> </w:t>
      </w:r>
      <w:r>
        <w:t>approved</w:t>
      </w:r>
      <w:r>
        <w:rPr>
          <w:spacing w:val="-7"/>
        </w:rPr>
        <w:t xml:space="preserve"> </w:t>
      </w:r>
      <w:r>
        <w:t>Special</w:t>
      </w:r>
      <w:r>
        <w:rPr>
          <w:spacing w:val="-5"/>
        </w:rPr>
        <w:t xml:space="preserve"> </w:t>
      </w:r>
      <w:r>
        <w:t>Use</w:t>
      </w:r>
      <w:r>
        <w:rPr>
          <w:spacing w:val="-16"/>
        </w:rPr>
        <w:t xml:space="preserve"> </w:t>
      </w:r>
      <w:r>
        <w:t>Permit</w:t>
      </w:r>
      <w:r>
        <w:rPr>
          <w:spacing w:val="-4"/>
        </w:rPr>
        <w:t xml:space="preserve"> </w:t>
      </w:r>
      <w:r>
        <w:t>shall be subject to a</w:t>
      </w:r>
      <w:r>
        <w:rPr>
          <w:spacing w:val="-8"/>
        </w:rPr>
        <w:t xml:space="preserve"> </w:t>
      </w:r>
      <w:r>
        <w:t>fine</w:t>
      </w:r>
      <w:r>
        <w:rPr>
          <w:spacing w:val="-2"/>
        </w:rPr>
        <w:t xml:space="preserve"> </w:t>
      </w:r>
      <w:r>
        <w:t>of</w:t>
      </w:r>
      <w:r>
        <w:rPr>
          <w:spacing w:val="-9"/>
        </w:rPr>
        <w:t xml:space="preserve"> </w:t>
      </w:r>
      <w:r>
        <w:t>not more than one hundred dollars ($100) or</w:t>
      </w:r>
      <w:r>
        <w:rPr>
          <w:spacing w:val="-6"/>
        </w:rPr>
        <w:t xml:space="preserve"> </w:t>
      </w:r>
      <w:r>
        <w:t>if a</w:t>
      </w:r>
      <w:r>
        <w:rPr>
          <w:spacing w:val="-6"/>
        </w:rPr>
        <w:t xml:space="preserve"> </w:t>
      </w:r>
      <w:r>
        <w:t>misdemeanor, imprisonment in</w:t>
      </w:r>
      <w:r>
        <w:rPr>
          <w:spacing w:val="-9"/>
        </w:rPr>
        <w:t xml:space="preserve"> </w:t>
      </w:r>
      <w:r>
        <w:t>the</w:t>
      </w:r>
      <w:r>
        <w:rPr>
          <w:spacing w:val="-4"/>
        </w:rPr>
        <w:t xml:space="preserve"> </w:t>
      </w:r>
      <w:r>
        <w:t>county</w:t>
      </w:r>
      <w:r>
        <w:rPr>
          <w:spacing w:val="-9"/>
        </w:rPr>
        <w:t xml:space="preserve"> </w:t>
      </w:r>
      <w:r>
        <w:t>jail</w:t>
      </w:r>
      <w:r>
        <w:rPr>
          <w:spacing w:val="-12"/>
        </w:rPr>
        <w:t xml:space="preserve"> </w:t>
      </w:r>
      <w:r>
        <w:t>for a</w:t>
      </w:r>
      <w:r>
        <w:rPr>
          <w:spacing w:val="-6"/>
        </w:rPr>
        <w:t xml:space="preserve"> </w:t>
      </w:r>
      <w:r>
        <w:t>period not</w:t>
      </w:r>
      <w:r>
        <w:rPr>
          <w:spacing w:val="-5"/>
        </w:rPr>
        <w:t xml:space="preserve"> </w:t>
      </w:r>
      <w:r>
        <w:t>to</w:t>
      </w:r>
      <w:r>
        <w:rPr>
          <w:spacing w:val="-5"/>
        </w:rPr>
        <w:t xml:space="preserve"> </w:t>
      </w:r>
      <w:r>
        <w:t>exceed</w:t>
      </w:r>
      <w:r>
        <w:rPr>
          <w:spacing w:val="-2"/>
        </w:rPr>
        <w:t xml:space="preserve"> </w:t>
      </w:r>
      <w:r>
        <w:t>ninety</w:t>
      </w:r>
      <w:r>
        <w:rPr>
          <w:spacing w:val="-9"/>
        </w:rPr>
        <w:t xml:space="preserve"> </w:t>
      </w:r>
      <w:r>
        <w:t>(90)</w:t>
      </w:r>
      <w:r>
        <w:rPr>
          <w:spacing w:val="-7"/>
        </w:rPr>
        <w:t xml:space="preserve"> </w:t>
      </w:r>
      <w:r>
        <w:t>days, or</w:t>
      </w:r>
      <w:r>
        <w:rPr>
          <w:spacing w:val="-7"/>
        </w:rPr>
        <w:t xml:space="preserve"> </w:t>
      </w:r>
      <w:r>
        <w:t>both</w:t>
      </w:r>
      <w:r>
        <w:rPr>
          <w:spacing w:val="-7"/>
        </w:rPr>
        <w:t xml:space="preserve"> </w:t>
      </w:r>
      <w:r>
        <w:t>fine and imprisonment. Each day that the violation continues to exist shall constitute a separate violation.</w:t>
      </w:r>
    </w:p>
    <w:p w14:paraId="793BD3CB" w14:textId="77777777" w:rsidR="006979D5" w:rsidRDefault="002D7CC2">
      <w:pPr>
        <w:pStyle w:val="BodyText"/>
        <w:spacing w:before="34" w:line="268" w:lineRule="auto"/>
        <w:ind w:left="2183" w:right="1177" w:hanging="368"/>
        <w:jc w:val="both"/>
      </w:pPr>
      <w:r>
        <w:t>B.</w:t>
      </w:r>
      <w:r>
        <w:rPr>
          <w:spacing w:val="40"/>
        </w:rPr>
        <w:t xml:space="preserve"> </w:t>
      </w:r>
      <w:r>
        <w:t>The Township may also petition the Circuit Court to declare the condition a</w:t>
      </w:r>
      <w:r>
        <w:rPr>
          <w:spacing w:val="-2"/>
        </w:rPr>
        <w:t xml:space="preserve"> </w:t>
      </w:r>
      <w:r>
        <w:t>nuisance and</w:t>
      </w:r>
      <w:r>
        <w:rPr>
          <w:spacing w:val="-16"/>
        </w:rPr>
        <w:t xml:space="preserve"> </w:t>
      </w:r>
      <w:r>
        <w:t>order</w:t>
      </w:r>
      <w:r>
        <w:rPr>
          <w:spacing w:val="-15"/>
        </w:rPr>
        <w:t xml:space="preserve"> </w:t>
      </w:r>
      <w:r>
        <w:t>corrective</w:t>
      </w:r>
      <w:r>
        <w:rPr>
          <w:spacing w:val="-15"/>
        </w:rPr>
        <w:t xml:space="preserve"> </w:t>
      </w:r>
      <w:r>
        <w:t>measures</w:t>
      </w:r>
      <w:r>
        <w:rPr>
          <w:spacing w:val="-14"/>
        </w:rPr>
        <w:t xml:space="preserve"> </w:t>
      </w:r>
      <w:r>
        <w:t>and</w:t>
      </w:r>
      <w:r>
        <w:rPr>
          <w:spacing w:val="-16"/>
        </w:rPr>
        <w:t xml:space="preserve"> </w:t>
      </w:r>
      <w:r>
        <w:t>enter</w:t>
      </w:r>
      <w:r>
        <w:rPr>
          <w:spacing w:val="-11"/>
        </w:rPr>
        <w:t xml:space="preserve"> </w:t>
      </w:r>
      <w:r>
        <w:t>upon</w:t>
      </w:r>
      <w:r>
        <w:rPr>
          <w:spacing w:val="-16"/>
        </w:rPr>
        <w:t xml:space="preserve"> </w:t>
      </w:r>
      <w:r>
        <w:t>the</w:t>
      </w:r>
      <w:r>
        <w:rPr>
          <w:spacing w:val="-15"/>
        </w:rPr>
        <w:t xml:space="preserve"> </w:t>
      </w:r>
      <w:r>
        <w:t>property</w:t>
      </w:r>
      <w:r>
        <w:rPr>
          <w:spacing w:val="-9"/>
        </w:rPr>
        <w:t xml:space="preserve"> </w:t>
      </w:r>
      <w:r>
        <w:t>of</w:t>
      </w:r>
      <w:r>
        <w:rPr>
          <w:spacing w:val="-16"/>
        </w:rPr>
        <w:t xml:space="preserve"> </w:t>
      </w:r>
      <w:r>
        <w:t>the</w:t>
      </w:r>
      <w:r>
        <w:rPr>
          <w:spacing w:val="-13"/>
        </w:rPr>
        <w:t xml:space="preserve"> </w:t>
      </w:r>
      <w:r>
        <w:t>violator</w:t>
      </w:r>
      <w:r>
        <w:rPr>
          <w:spacing w:val="-7"/>
        </w:rPr>
        <w:t xml:space="preserve"> </w:t>
      </w:r>
      <w:r>
        <w:t>to</w:t>
      </w:r>
      <w:r>
        <w:rPr>
          <w:spacing w:val="-16"/>
        </w:rPr>
        <w:t xml:space="preserve"> </w:t>
      </w:r>
      <w:r>
        <w:t>correct</w:t>
      </w:r>
      <w:r>
        <w:rPr>
          <w:spacing w:val="-6"/>
        </w:rPr>
        <w:t xml:space="preserve"> </w:t>
      </w:r>
      <w:r>
        <w:t>the violations of the approved Special Use Permit pursuant to MCL 600.2940(3).</w:t>
      </w:r>
      <w:r>
        <w:rPr>
          <w:spacing w:val="40"/>
        </w:rPr>
        <w:t xml:space="preserve"> </w:t>
      </w:r>
      <w:r>
        <w:t>Costs and</w:t>
      </w:r>
      <w:r>
        <w:rPr>
          <w:spacing w:val="-16"/>
        </w:rPr>
        <w:t xml:space="preserve"> </w:t>
      </w:r>
      <w:r>
        <w:t>expenses</w:t>
      </w:r>
      <w:r>
        <w:rPr>
          <w:spacing w:val="-1"/>
        </w:rPr>
        <w:t xml:space="preserve"> </w:t>
      </w:r>
      <w:r>
        <w:t>related</w:t>
      </w:r>
      <w:r>
        <w:rPr>
          <w:spacing w:val="-16"/>
        </w:rPr>
        <w:t xml:space="preserve"> </w:t>
      </w:r>
      <w:r>
        <w:t>to</w:t>
      </w:r>
      <w:r>
        <w:rPr>
          <w:spacing w:val="-15"/>
        </w:rPr>
        <w:t xml:space="preserve"> </w:t>
      </w:r>
      <w:r>
        <w:t>such</w:t>
      </w:r>
      <w:r>
        <w:rPr>
          <w:spacing w:val="-3"/>
        </w:rPr>
        <w:t xml:space="preserve"> </w:t>
      </w:r>
      <w:r>
        <w:t>corrections shall</w:t>
      </w:r>
      <w:r>
        <w:rPr>
          <w:spacing w:val="-13"/>
        </w:rPr>
        <w:t xml:space="preserve"> </w:t>
      </w:r>
      <w:r>
        <w:t>be</w:t>
      </w:r>
      <w:r>
        <w:rPr>
          <w:spacing w:val="-14"/>
        </w:rPr>
        <w:t xml:space="preserve"> </w:t>
      </w:r>
      <w:r>
        <w:t>paid</w:t>
      </w:r>
      <w:r>
        <w:rPr>
          <w:spacing w:val="-16"/>
        </w:rPr>
        <w:t xml:space="preserve"> </w:t>
      </w:r>
      <w:r>
        <w:t>by</w:t>
      </w:r>
      <w:r>
        <w:rPr>
          <w:spacing w:val="-15"/>
        </w:rPr>
        <w:t xml:space="preserve"> </w:t>
      </w:r>
      <w:r>
        <w:t>the</w:t>
      </w:r>
      <w:r>
        <w:rPr>
          <w:spacing w:val="-8"/>
        </w:rPr>
        <w:t xml:space="preserve"> </w:t>
      </w:r>
      <w:r>
        <w:t>violator.</w:t>
      </w:r>
      <w:r>
        <w:rPr>
          <w:spacing w:val="40"/>
        </w:rPr>
        <w:t xml:space="preserve"> </w:t>
      </w:r>
      <w:r>
        <w:t>If</w:t>
      </w:r>
      <w:r>
        <w:rPr>
          <w:spacing w:val="-14"/>
        </w:rPr>
        <w:t xml:space="preserve"> </w:t>
      </w:r>
      <w:r>
        <w:t>such</w:t>
      </w:r>
      <w:r>
        <w:rPr>
          <w:spacing w:val="-7"/>
        </w:rPr>
        <w:t xml:space="preserve"> </w:t>
      </w:r>
      <w:r>
        <w:t>offender shall</w:t>
      </w:r>
      <w:r>
        <w:rPr>
          <w:spacing w:val="-10"/>
        </w:rPr>
        <w:t xml:space="preserve"> </w:t>
      </w:r>
      <w:r>
        <w:t>fail</w:t>
      </w:r>
      <w:r>
        <w:rPr>
          <w:spacing w:val="-9"/>
        </w:rPr>
        <w:t xml:space="preserve"> </w:t>
      </w:r>
      <w:r>
        <w:t>to</w:t>
      </w:r>
      <w:r>
        <w:rPr>
          <w:spacing w:val="-16"/>
        </w:rPr>
        <w:t xml:space="preserve"> </w:t>
      </w:r>
      <w:r>
        <w:t>correct the</w:t>
      </w:r>
      <w:r>
        <w:rPr>
          <w:spacing w:val="-14"/>
        </w:rPr>
        <w:t xml:space="preserve"> </w:t>
      </w:r>
      <w:r>
        <w:t>violation: pay</w:t>
      </w:r>
      <w:r>
        <w:rPr>
          <w:spacing w:val="-10"/>
        </w:rPr>
        <w:t xml:space="preserve"> </w:t>
      </w:r>
      <w:r>
        <w:t>such</w:t>
      </w:r>
      <w:r>
        <w:rPr>
          <w:spacing w:val="-8"/>
        </w:rPr>
        <w:t xml:space="preserve"> </w:t>
      </w:r>
      <w:r>
        <w:t>fines</w:t>
      </w:r>
      <w:r>
        <w:rPr>
          <w:spacing w:val="-7"/>
        </w:rPr>
        <w:t xml:space="preserve"> </w:t>
      </w:r>
      <w:r>
        <w:t>imposed, or</w:t>
      </w:r>
      <w:r>
        <w:rPr>
          <w:spacing w:val="-12"/>
        </w:rPr>
        <w:t xml:space="preserve"> </w:t>
      </w:r>
      <w:r>
        <w:t>to</w:t>
      </w:r>
      <w:r>
        <w:rPr>
          <w:spacing w:val="-14"/>
        </w:rPr>
        <w:t xml:space="preserve"> </w:t>
      </w:r>
      <w:r>
        <w:t>reimburse</w:t>
      </w:r>
      <w:r>
        <w:rPr>
          <w:spacing w:val="-2"/>
        </w:rPr>
        <w:t xml:space="preserve"> </w:t>
      </w:r>
      <w:r>
        <w:t>the</w:t>
      </w:r>
      <w:r>
        <w:rPr>
          <w:spacing w:val="-11"/>
        </w:rPr>
        <w:t xml:space="preserve"> </w:t>
      </w:r>
      <w:r>
        <w:t>Township for all court-ordered costs involved, the Township shall impose such costs, fees and expenses on</w:t>
      </w:r>
      <w:r>
        <w:rPr>
          <w:spacing w:val="-16"/>
        </w:rPr>
        <w:t xml:space="preserve"> </w:t>
      </w:r>
      <w:r>
        <w:t>the</w:t>
      </w:r>
      <w:r>
        <w:rPr>
          <w:spacing w:val="-10"/>
        </w:rPr>
        <w:t xml:space="preserve"> </w:t>
      </w:r>
      <w:r>
        <w:t>property owned</w:t>
      </w:r>
      <w:r>
        <w:rPr>
          <w:spacing w:val="-2"/>
        </w:rPr>
        <w:t xml:space="preserve"> </w:t>
      </w:r>
      <w:r>
        <w:t>by</w:t>
      </w:r>
      <w:r>
        <w:rPr>
          <w:spacing w:val="-9"/>
        </w:rPr>
        <w:t xml:space="preserve"> </w:t>
      </w:r>
      <w:r>
        <w:t>the</w:t>
      </w:r>
      <w:r>
        <w:rPr>
          <w:spacing w:val="-6"/>
        </w:rPr>
        <w:t xml:space="preserve"> </w:t>
      </w:r>
      <w:r>
        <w:t>violator</w:t>
      </w:r>
      <w:r>
        <w:rPr>
          <w:spacing w:val="-3"/>
        </w:rPr>
        <w:t xml:space="preserve"> </w:t>
      </w:r>
      <w:r>
        <w:t>in</w:t>
      </w:r>
      <w:r>
        <w:rPr>
          <w:spacing w:val="-10"/>
        </w:rPr>
        <w:t xml:space="preserve"> </w:t>
      </w:r>
      <w:r>
        <w:t>the</w:t>
      </w:r>
      <w:r>
        <w:rPr>
          <w:spacing w:val="-13"/>
        </w:rPr>
        <w:t xml:space="preserve"> </w:t>
      </w:r>
      <w:r>
        <w:t>form</w:t>
      </w:r>
      <w:r>
        <w:rPr>
          <w:spacing w:val="-7"/>
        </w:rPr>
        <w:t xml:space="preserve"> </w:t>
      </w:r>
      <w:r>
        <w:t>of</w:t>
      </w:r>
      <w:r>
        <w:rPr>
          <w:spacing w:val="-8"/>
        </w:rPr>
        <w:t xml:space="preserve"> </w:t>
      </w:r>
      <w:r>
        <w:t>tax</w:t>
      </w:r>
      <w:r>
        <w:rPr>
          <w:spacing w:val="-5"/>
        </w:rPr>
        <w:t xml:space="preserve"> </w:t>
      </w:r>
      <w:r>
        <w:t>levies or</w:t>
      </w:r>
      <w:r>
        <w:rPr>
          <w:spacing w:val="-8"/>
        </w:rPr>
        <w:t xml:space="preserve"> </w:t>
      </w:r>
      <w:r>
        <w:t>liens as</w:t>
      </w:r>
      <w:r>
        <w:rPr>
          <w:spacing w:val="-8"/>
        </w:rPr>
        <w:t xml:space="preserve"> </w:t>
      </w:r>
      <w:r>
        <w:t>the Court may approve.</w:t>
      </w:r>
    </w:p>
    <w:p w14:paraId="07390C95" w14:textId="77777777" w:rsidR="006979D5" w:rsidRDefault="002D7CC2">
      <w:pPr>
        <w:tabs>
          <w:tab w:val="left" w:pos="3646"/>
        </w:tabs>
        <w:spacing w:before="163"/>
        <w:ind w:left="1478"/>
        <w:jc w:val="both"/>
        <w:rPr>
          <w:b/>
          <w:position w:val="1"/>
          <w:sz w:val="18"/>
        </w:rPr>
      </w:pPr>
      <w:r>
        <w:rPr>
          <w:b/>
          <w:sz w:val="18"/>
        </w:rPr>
        <w:t>SECTION</w:t>
      </w:r>
      <w:r>
        <w:rPr>
          <w:b/>
          <w:spacing w:val="14"/>
          <w:sz w:val="18"/>
        </w:rPr>
        <w:t xml:space="preserve"> </w:t>
      </w:r>
      <w:r>
        <w:rPr>
          <w:b/>
          <w:spacing w:val="-4"/>
          <w:sz w:val="18"/>
        </w:rPr>
        <w:t>10.6</w:t>
      </w:r>
      <w:r>
        <w:rPr>
          <w:b/>
          <w:sz w:val="18"/>
        </w:rPr>
        <w:tab/>
      </w:r>
      <w:r>
        <w:rPr>
          <w:b/>
          <w:position w:val="1"/>
          <w:sz w:val="18"/>
        </w:rPr>
        <w:t>TERMINATION</w:t>
      </w:r>
      <w:r>
        <w:rPr>
          <w:b/>
          <w:spacing w:val="11"/>
          <w:position w:val="1"/>
          <w:sz w:val="18"/>
        </w:rPr>
        <w:t xml:space="preserve"> </w:t>
      </w:r>
      <w:r>
        <w:rPr>
          <w:b/>
          <w:position w:val="1"/>
          <w:sz w:val="18"/>
        </w:rPr>
        <w:t>OF SPECIAL</w:t>
      </w:r>
      <w:r>
        <w:rPr>
          <w:b/>
          <w:spacing w:val="9"/>
          <w:position w:val="1"/>
          <w:sz w:val="18"/>
        </w:rPr>
        <w:t xml:space="preserve"> </w:t>
      </w:r>
      <w:r>
        <w:rPr>
          <w:b/>
          <w:position w:val="1"/>
          <w:sz w:val="18"/>
        </w:rPr>
        <w:t>USE</w:t>
      </w:r>
      <w:r>
        <w:rPr>
          <w:b/>
          <w:spacing w:val="8"/>
          <w:position w:val="1"/>
          <w:sz w:val="18"/>
        </w:rPr>
        <w:t xml:space="preserve"> </w:t>
      </w:r>
      <w:r>
        <w:rPr>
          <w:b/>
          <w:position w:val="1"/>
          <w:sz w:val="18"/>
        </w:rPr>
        <w:t>PERMIT</w:t>
      </w:r>
      <w:r>
        <w:rPr>
          <w:b/>
          <w:spacing w:val="11"/>
          <w:position w:val="1"/>
          <w:sz w:val="18"/>
        </w:rPr>
        <w:t xml:space="preserve"> </w:t>
      </w:r>
      <w:r>
        <w:rPr>
          <w:b/>
          <w:position w:val="1"/>
          <w:sz w:val="18"/>
        </w:rPr>
        <w:t>{SHOW</w:t>
      </w:r>
      <w:r>
        <w:rPr>
          <w:b/>
          <w:spacing w:val="10"/>
          <w:position w:val="1"/>
          <w:sz w:val="18"/>
        </w:rPr>
        <w:t xml:space="preserve"> </w:t>
      </w:r>
      <w:r>
        <w:rPr>
          <w:b/>
          <w:spacing w:val="-2"/>
          <w:position w:val="1"/>
          <w:sz w:val="18"/>
        </w:rPr>
        <w:t>CAUSE)</w:t>
      </w:r>
    </w:p>
    <w:p w14:paraId="32A47118" w14:textId="77777777" w:rsidR="006979D5" w:rsidRDefault="002D7CC2">
      <w:pPr>
        <w:pStyle w:val="BodyText"/>
        <w:spacing w:before="123"/>
        <w:ind w:left="1470" w:right="1170" w:firstLine="8"/>
        <w:jc w:val="both"/>
        <w:rPr>
          <w:sz w:val="17"/>
        </w:rPr>
      </w:pPr>
      <w:r>
        <w:t>If a special use permit has been granted, but its use or any other governmental agency approvals are not commenced within one (1) year, the special use permit shall terminate automatically and a new application with the appropriate fees must be filed. A special use permit must commence within one (1) year of receiving any other required governmental approvals.</w:t>
      </w:r>
      <w:r>
        <w:rPr>
          <w:spacing w:val="9"/>
        </w:rPr>
        <w:t xml:space="preserve"> </w:t>
      </w:r>
      <w:r>
        <w:t>A</w:t>
      </w:r>
      <w:r>
        <w:rPr>
          <w:spacing w:val="-11"/>
        </w:rPr>
        <w:t xml:space="preserve"> </w:t>
      </w:r>
      <w:r>
        <w:t>one</w:t>
      </w:r>
      <w:r>
        <w:rPr>
          <w:spacing w:val="-16"/>
        </w:rPr>
        <w:t xml:space="preserve"> </w:t>
      </w:r>
      <w:r>
        <w:t>(1)</w:t>
      </w:r>
      <w:r>
        <w:rPr>
          <w:spacing w:val="-15"/>
        </w:rPr>
        <w:t xml:space="preserve"> </w:t>
      </w:r>
      <w:r>
        <w:t>time</w:t>
      </w:r>
      <w:r>
        <w:rPr>
          <w:spacing w:val="-8"/>
        </w:rPr>
        <w:t xml:space="preserve"> </w:t>
      </w:r>
      <w:r>
        <w:t>extension for</w:t>
      </w:r>
      <w:r>
        <w:rPr>
          <w:spacing w:val="-6"/>
        </w:rPr>
        <w:t xml:space="preserve"> </w:t>
      </w:r>
      <w:r>
        <w:t>one</w:t>
      </w:r>
      <w:r>
        <w:rPr>
          <w:spacing w:val="-16"/>
        </w:rPr>
        <w:t xml:space="preserve"> </w:t>
      </w:r>
      <w:r>
        <w:t>(1)</w:t>
      </w:r>
      <w:r>
        <w:rPr>
          <w:spacing w:val="-12"/>
        </w:rPr>
        <w:t xml:space="preserve"> </w:t>
      </w:r>
      <w:r>
        <w:t>additional year</w:t>
      </w:r>
      <w:r>
        <w:rPr>
          <w:spacing w:val="-8"/>
        </w:rPr>
        <w:t xml:space="preserve"> </w:t>
      </w:r>
      <w:r>
        <w:t>of</w:t>
      </w:r>
      <w:r>
        <w:rPr>
          <w:spacing w:val="-14"/>
        </w:rPr>
        <w:t xml:space="preserve"> </w:t>
      </w:r>
      <w:r>
        <w:t>the</w:t>
      </w:r>
      <w:r>
        <w:rPr>
          <w:spacing w:val="-5"/>
        </w:rPr>
        <w:t xml:space="preserve"> </w:t>
      </w:r>
      <w:r>
        <w:t>permit</w:t>
      </w:r>
      <w:r>
        <w:rPr>
          <w:spacing w:val="-1"/>
        </w:rPr>
        <w:t xml:space="preserve"> </w:t>
      </w:r>
      <w:r>
        <w:t>may</w:t>
      </w:r>
      <w:r>
        <w:rPr>
          <w:spacing w:val="-9"/>
        </w:rPr>
        <w:t xml:space="preserve"> </w:t>
      </w:r>
      <w:r>
        <w:t>be</w:t>
      </w:r>
      <w:r>
        <w:rPr>
          <w:spacing w:val="-12"/>
        </w:rPr>
        <w:t xml:space="preserve"> </w:t>
      </w:r>
      <w:r>
        <w:t>requested in</w:t>
      </w:r>
      <w:r>
        <w:rPr>
          <w:spacing w:val="-16"/>
        </w:rPr>
        <w:t xml:space="preserve"> </w:t>
      </w:r>
      <w:r>
        <w:t>writing</w:t>
      </w:r>
      <w:r>
        <w:rPr>
          <w:spacing w:val="-15"/>
        </w:rPr>
        <w:t xml:space="preserve"> </w:t>
      </w:r>
      <w:r>
        <w:t>without</w:t>
      </w:r>
      <w:r>
        <w:rPr>
          <w:spacing w:val="-10"/>
        </w:rPr>
        <w:t xml:space="preserve"> </w:t>
      </w:r>
      <w:r>
        <w:t>additional</w:t>
      </w:r>
      <w:r>
        <w:rPr>
          <w:spacing w:val="-2"/>
        </w:rPr>
        <w:t xml:space="preserve"> </w:t>
      </w:r>
      <w:r>
        <w:t>fees,</w:t>
      </w:r>
      <w:r>
        <w:rPr>
          <w:spacing w:val="-8"/>
        </w:rPr>
        <w:t xml:space="preserve"> </w:t>
      </w:r>
      <w:r>
        <w:t>in</w:t>
      </w:r>
      <w:r>
        <w:rPr>
          <w:spacing w:val="-16"/>
        </w:rPr>
        <w:t xml:space="preserve"> </w:t>
      </w:r>
      <w:r>
        <w:t>writing</w:t>
      </w:r>
      <w:r>
        <w:rPr>
          <w:spacing w:val="-7"/>
        </w:rPr>
        <w:t xml:space="preserve"> </w:t>
      </w:r>
      <w:r>
        <w:t>before</w:t>
      </w:r>
      <w:r>
        <w:rPr>
          <w:spacing w:val="-9"/>
        </w:rPr>
        <w:t xml:space="preserve"> </w:t>
      </w:r>
      <w:r>
        <w:t>the</w:t>
      </w:r>
      <w:r>
        <w:rPr>
          <w:spacing w:val="-16"/>
        </w:rPr>
        <w:t xml:space="preserve"> </w:t>
      </w:r>
      <w:r>
        <w:t>end</w:t>
      </w:r>
      <w:r>
        <w:rPr>
          <w:spacing w:val="-15"/>
        </w:rPr>
        <w:t xml:space="preserve"> </w:t>
      </w:r>
      <w:r>
        <w:t>of</w:t>
      </w:r>
      <w:r>
        <w:rPr>
          <w:spacing w:val="-13"/>
        </w:rPr>
        <w:t xml:space="preserve"> </w:t>
      </w:r>
      <w:r>
        <w:t>the</w:t>
      </w:r>
      <w:r>
        <w:rPr>
          <w:spacing w:val="-16"/>
        </w:rPr>
        <w:t xml:space="preserve"> </w:t>
      </w:r>
      <w:r>
        <w:t>original</w:t>
      </w:r>
      <w:r>
        <w:rPr>
          <w:spacing w:val="-10"/>
        </w:rPr>
        <w:t xml:space="preserve"> </w:t>
      </w:r>
      <w:r>
        <w:t>period.</w:t>
      </w:r>
      <w:r>
        <w:rPr>
          <w:spacing w:val="40"/>
        </w:rPr>
        <w:t xml:space="preserve"> </w:t>
      </w:r>
      <w:r>
        <w:t>Any</w:t>
      </w:r>
      <w:r>
        <w:rPr>
          <w:spacing w:val="-16"/>
        </w:rPr>
        <w:t xml:space="preserve"> </w:t>
      </w:r>
      <w:r>
        <w:t>extension will</w:t>
      </w:r>
      <w:r>
        <w:rPr>
          <w:spacing w:val="-5"/>
        </w:rPr>
        <w:t xml:space="preserve"> </w:t>
      </w:r>
      <w:r>
        <w:t>be subject to</w:t>
      </w:r>
      <w:r>
        <w:rPr>
          <w:spacing w:val="-5"/>
        </w:rPr>
        <w:t xml:space="preserve"> </w:t>
      </w:r>
      <w:r>
        <w:t>the</w:t>
      </w:r>
      <w:r>
        <w:rPr>
          <w:spacing w:val="-7"/>
        </w:rPr>
        <w:t xml:space="preserve"> </w:t>
      </w:r>
      <w:r>
        <w:t>approval of</w:t>
      </w:r>
      <w:r>
        <w:rPr>
          <w:spacing w:val="-10"/>
        </w:rPr>
        <w:t xml:space="preserve"> </w:t>
      </w:r>
      <w:r>
        <w:t>the</w:t>
      </w:r>
      <w:r>
        <w:rPr>
          <w:spacing w:val="-6"/>
        </w:rPr>
        <w:t xml:space="preserve"> </w:t>
      </w:r>
      <w:r>
        <w:t>planning commission.</w:t>
      </w:r>
      <w:r>
        <w:rPr>
          <w:spacing w:val="26"/>
        </w:rPr>
        <w:t xml:space="preserve"> </w:t>
      </w:r>
      <w:r>
        <w:rPr>
          <w:sz w:val="17"/>
        </w:rPr>
        <w:t>Added</w:t>
      </w:r>
      <w:r>
        <w:rPr>
          <w:spacing w:val="-9"/>
          <w:sz w:val="17"/>
        </w:rPr>
        <w:t xml:space="preserve"> </w:t>
      </w:r>
      <w:r>
        <w:rPr>
          <w:sz w:val="17"/>
        </w:rPr>
        <w:t>In</w:t>
      </w:r>
      <w:r>
        <w:rPr>
          <w:spacing w:val="-11"/>
          <w:sz w:val="17"/>
        </w:rPr>
        <w:t xml:space="preserve"> </w:t>
      </w:r>
      <w:r>
        <w:rPr>
          <w:sz w:val="17"/>
        </w:rPr>
        <w:t>May</w:t>
      </w:r>
      <w:r>
        <w:rPr>
          <w:spacing w:val="-2"/>
          <w:sz w:val="17"/>
        </w:rPr>
        <w:t xml:space="preserve"> </w:t>
      </w:r>
      <w:r>
        <w:rPr>
          <w:sz w:val="17"/>
        </w:rPr>
        <w:t>2016.</w:t>
      </w:r>
    </w:p>
    <w:p w14:paraId="69936BB3" w14:textId="77777777" w:rsidR="006979D5" w:rsidRDefault="002D7CC2">
      <w:pPr>
        <w:pStyle w:val="BodyText"/>
        <w:spacing w:before="126" w:line="242" w:lineRule="auto"/>
        <w:ind w:left="1477" w:right="1169" w:hanging="3"/>
        <w:jc w:val="both"/>
      </w:pPr>
      <w:r>
        <w:t>Special Use Permits may also be terminated in the event that there is a</w:t>
      </w:r>
      <w:r>
        <w:rPr>
          <w:spacing w:val="-7"/>
        </w:rPr>
        <w:t xml:space="preserve"> </w:t>
      </w:r>
      <w:r>
        <w:t>material violation of the terms or conditions of</w:t>
      </w:r>
      <w:r>
        <w:rPr>
          <w:spacing w:val="-2"/>
        </w:rPr>
        <w:t xml:space="preserve"> </w:t>
      </w:r>
      <w:r>
        <w:t>such special use permit by</w:t>
      </w:r>
      <w:r>
        <w:rPr>
          <w:spacing w:val="-9"/>
        </w:rPr>
        <w:t xml:space="preserve"> </w:t>
      </w:r>
      <w:r>
        <w:t>the</w:t>
      </w:r>
      <w:r>
        <w:rPr>
          <w:spacing w:val="-2"/>
        </w:rPr>
        <w:t xml:space="preserve"> </w:t>
      </w:r>
      <w:r>
        <w:t>owner or</w:t>
      </w:r>
      <w:r>
        <w:rPr>
          <w:spacing w:val="-6"/>
        </w:rPr>
        <w:t xml:space="preserve"> </w:t>
      </w:r>
      <w:r>
        <w:t>occupants of</w:t>
      </w:r>
      <w:r>
        <w:rPr>
          <w:spacing w:val="-6"/>
        </w:rPr>
        <w:t xml:space="preserve"> </w:t>
      </w:r>
      <w:r>
        <w:t>the</w:t>
      </w:r>
      <w:r>
        <w:rPr>
          <w:spacing w:val="-2"/>
        </w:rPr>
        <w:t xml:space="preserve"> </w:t>
      </w:r>
      <w:r>
        <w:t>property granted the Special Use Permit.</w:t>
      </w:r>
      <w:r>
        <w:rPr>
          <w:spacing w:val="40"/>
        </w:rPr>
        <w:t xml:space="preserve"> </w:t>
      </w:r>
      <w:r>
        <w:t>In such event, the Special Use Permit shall be terminated pursuant to the following procedure:</w:t>
      </w:r>
    </w:p>
    <w:p w14:paraId="5797A4E4" w14:textId="77777777" w:rsidR="006979D5" w:rsidRDefault="002D7CC2">
      <w:pPr>
        <w:pStyle w:val="ListParagraph"/>
        <w:numPr>
          <w:ilvl w:val="0"/>
          <w:numId w:val="85"/>
        </w:numPr>
        <w:tabs>
          <w:tab w:val="left" w:pos="1838"/>
        </w:tabs>
        <w:spacing w:before="111" w:line="242" w:lineRule="auto"/>
        <w:ind w:right="1162" w:hanging="361"/>
        <w:jc w:val="both"/>
      </w:pPr>
      <w:r>
        <w:t>The Zoning Administrator or the Planning Commission shall provide the owner of the property with a</w:t>
      </w:r>
      <w:r>
        <w:rPr>
          <w:spacing w:val="-5"/>
        </w:rPr>
        <w:t xml:space="preserve"> </w:t>
      </w:r>
      <w:r>
        <w:t>written statement detailing the alleged violation or nonconformity with</w:t>
      </w:r>
      <w:r>
        <w:rPr>
          <w:spacing w:val="-1"/>
        </w:rPr>
        <w:t xml:space="preserve"> </w:t>
      </w:r>
      <w:r>
        <w:t>the terms</w:t>
      </w:r>
      <w:r>
        <w:rPr>
          <w:spacing w:val="-2"/>
        </w:rPr>
        <w:t xml:space="preserve"> </w:t>
      </w:r>
      <w:r>
        <w:t>and</w:t>
      </w:r>
      <w:r>
        <w:rPr>
          <w:spacing w:val="-12"/>
        </w:rPr>
        <w:t xml:space="preserve"> </w:t>
      </w:r>
      <w:r>
        <w:t>conditions</w:t>
      </w:r>
      <w:r>
        <w:rPr>
          <w:spacing w:val="-2"/>
        </w:rPr>
        <w:t xml:space="preserve"> </w:t>
      </w:r>
      <w:r>
        <w:t>of</w:t>
      </w:r>
      <w:r>
        <w:rPr>
          <w:spacing w:val="-15"/>
        </w:rPr>
        <w:t xml:space="preserve"> </w:t>
      </w:r>
      <w:r>
        <w:t>the</w:t>
      </w:r>
      <w:r>
        <w:rPr>
          <w:spacing w:val="-4"/>
        </w:rPr>
        <w:t xml:space="preserve"> </w:t>
      </w:r>
      <w:r>
        <w:t>special</w:t>
      </w:r>
      <w:r>
        <w:rPr>
          <w:spacing w:val="-3"/>
        </w:rPr>
        <w:t xml:space="preserve"> </w:t>
      </w:r>
      <w:r>
        <w:t>use</w:t>
      </w:r>
      <w:r>
        <w:rPr>
          <w:spacing w:val="-10"/>
        </w:rPr>
        <w:t xml:space="preserve"> </w:t>
      </w:r>
      <w:r>
        <w:t>permit.</w:t>
      </w:r>
      <w:r>
        <w:rPr>
          <w:spacing w:val="40"/>
        </w:rPr>
        <w:t xml:space="preserve"> </w:t>
      </w:r>
      <w:r>
        <w:t>Such</w:t>
      </w:r>
      <w:r>
        <w:rPr>
          <w:spacing w:val="-6"/>
        </w:rPr>
        <w:t xml:space="preserve"> </w:t>
      </w:r>
      <w:r>
        <w:t>statement shall</w:t>
      </w:r>
      <w:r>
        <w:rPr>
          <w:spacing w:val="-7"/>
        </w:rPr>
        <w:t xml:space="preserve"> </w:t>
      </w:r>
      <w:r>
        <w:t>be</w:t>
      </w:r>
      <w:r>
        <w:rPr>
          <w:spacing w:val="-13"/>
        </w:rPr>
        <w:t xml:space="preserve"> </w:t>
      </w:r>
      <w:r>
        <w:t>deemed</w:t>
      </w:r>
      <w:r>
        <w:rPr>
          <w:spacing w:val="-4"/>
        </w:rPr>
        <w:t xml:space="preserve"> </w:t>
      </w:r>
      <w:r>
        <w:t>an</w:t>
      </w:r>
      <w:r>
        <w:rPr>
          <w:spacing w:val="-12"/>
        </w:rPr>
        <w:t xml:space="preserve"> </w:t>
      </w:r>
      <w:r>
        <w:t>order to correct the alleged violation or deficiency.</w:t>
      </w:r>
    </w:p>
    <w:p w14:paraId="6F9DAA1F" w14:textId="77777777" w:rsidR="006979D5" w:rsidRDefault="002D7CC2">
      <w:pPr>
        <w:pStyle w:val="ListParagraph"/>
        <w:numPr>
          <w:ilvl w:val="0"/>
          <w:numId w:val="141"/>
        </w:numPr>
        <w:tabs>
          <w:tab w:val="left" w:pos="1838"/>
        </w:tabs>
        <w:spacing w:before="117" w:line="242" w:lineRule="auto"/>
        <w:ind w:left="1838" w:right="1160" w:hanging="355"/>
        <w:jc w:val="both"/>
      </w:pPr>
      <w:r>
        <w:t>In</w:t>
      </w:r>
      <w:r>
        <w:rPr>
          <w:spacing w:val="-16"/>
        </w:rPr>
        <w:t xml:space="preserve"> </w:t>
      </w:r>
      <w:r>
        <w:t>the</w:t>
      </w:r>
      <w:r>
        <w:rPr>
          <w:spacing w:val="-15"/>
        </w:rPr>
        <w:t xml:space="preserve"> </w:t>
      </w:r>
      <w:r>
        <w:t>event</w:t>
      </w:r>
      <w:r>
        <w:rPr>
          <w:spacing w:val="-15"/>
        </w:rPr>
        <w:t xml:space="preserve"> </w:t>
      </w:r>
      <w:r>
        <w:t>that</w:t>
      </w:r>
      <w:r>
        <w:rPr>
          <w:spacing w:val="-16"/>
        </w:rPr>
        <w:t xml:space="preserve"> </w:t>
      </w:r>
      <w:r>
        <w:t>such</w:t>
      </w:r>
      <w:r>
        <w:rPr>
          <w:spacing w:val="-15"/>
        </w:rPr>
        <w:t xml:space="preserve"> </w:t>
      </w:r>
      <w:r>
        <w:t>violation</w:t>
      </w:r>
      <w:r>
        <w:rPr>
          <w:spacing w:val="-9"/>
        </w:rPr>
        <w:t xml:space="preserve"> </w:t>
      </w:r>
      <w:r>
        <w:t>or</w:t>
      </w:r>
      <w:r>
        <w:rPr>
          <w:spacing w:val="-16"/>
        </w:rPr>
        <w:t xml:space="preserve"> </w:t>
      </w:r>
      <w:r>
        <w:t>such</w:t>
      </w:r>
      <w:r>
        <w:rPr>
          <w:spacing w:val="-15"/>
        </w:rPr>
        <w:t xml:space="preserve"> </w:t>
      </w:r>
      <w:r>
        <w:t>deficiency</w:t>
      </w:r>
      <w:r>
        <w:rPr>
          <w:spacing w:val="-2"/>
        </w:rPr>
        <w:t xml:space="preserve"> </w:t>
      </w:r>
      <w:r>
        <w:t>has</w:t>
      </w:r>
      <w:r>
        <w:rPr>
          <w:spacing w:val="-15"/>
        </w:rPr>
        <w:t xml:space="preserve"> </w:t>
      </w:r>
      <w:r>
        <w:t>not</w:t>
      </w:r>
      <w:r>
        <w:rPr>
          <w:spacing w:val="-16"/>
        </w:rPr>
        <w:t xml:space="preserve"> </w:t>
      </w:r>
      <w:r>
        <w:t>been</w:t>
      </w:r>
      <w:r>
        <w:rPr>
          <w:spacing w:val="-14"/>
        </w:rPr>
        <w:t xml:space="preserve"> </w:t>
      </w:r>
      <w:r>
        <w:t>cured</w:t>
      </w:r>
      <w:r>
        <w:rPr>
          <w:spacing w:val="-10"/>
        </w:rPr>
        <w:t xml:space="preserve"> </w:t>
      </w:r>
      <w:r>
        <w:t>within</w:t>
      </w:r>
      <w:r>
        <w:rPr>
          <w:spacing w:val="-15"/>
        </w:rPr>
        <w:t xml:space="preserve"> </w:t>
      </w:r>
      <w:r>
        <w:t>thirty</w:t>
      </w:r>
      <w:r>
        <w:rPr>
          <w:spacing w:val="-16"/>
        </w:rPr>
        <w:t xml:space="preserve"> </w:t>
      </w:r>
      <w:r>
        <w:t>(30)</w:t>
      </w:r>
      <w:r>
        <w:rPr>
          <w:spacing w:val="-12"/>
        </w:rPr>
        <w:t xml:space="preserve"> </w:t>
      </w:r>
      <w:r>
        <w:t xml:space="preserve">days </w:t>
      </w:r>
      <w:r>
        <w:rPr>
          <w:spacing w:val="-2"/>
        </w:rPr>
        <w:t>after</w:t>
      </w:r>
      <w:r>
        <w:rPr>
          <w:spacing w:val="-14"/>
        </w:rPr>
        <w:t xml:space="preserve"> </w:t>
      </w:r>
      <w:r>
        <w:rPr>
          <w:spacing w:val="-2"/>
        </w:rPr>
        <w:t>the</w:t>
      </w:r>
      <w:r>
        <w:rPr>
          <w:spacing w:val="-13"/>
        </w:rPr>
        <w:t xml:space="preserve"> </w:t>
      </w:r>
      <w:r>
        <w:rPr>
          <w:spacing w:val="-2"/>
        </w:rPr>
        <w:t>issuance</w:t>
      </w:r>
      <w:r>
        <w:rPr>
          <w:spacing w:val="-6"/>
        </w:rPr>
        <w:t xml:space="preserve"> </w:t>
      </w:r>
      <w:r>
        <w:rPr>
          <w:spacing w:val="-2"/>
        </w:rPr>
        <w:t>of</w:t>
      </w:r>
      <w:r>
        <w:rPr>
          <w:spacing w:val="-9"/>
        </w:rPr>
        <w:t xml:space="preserve"> </w:t>
      </w:r>
      <w:r>
        <w:rPr>
          <w:spacing w:val="-2"/>
        </w:rPr>
        <w:t>such</w:t>
      </w:r>
      <w:r>
        <w:rPr>
          <w:spacing w:val="-11"/>
        </w:rPr>
        <w:t xml:space="preserve"> </w:t>
      </w:r>
      <w:r>
        <w:rPr>
          <w:spacing w:val="-2"/>
        </w:rPr>
        <w:t>statement, then</w:t>
      </w:r>
      <w:r>
        <w:rPr>
          <w:spacing w:val="-14"/>
        </w:rPr>
        <w:t xml:space="preserve"> </w:t>
      </w:r>
      <w:r>
        <w:rPr>
          <w:spacing w:val="-2"/>
        </w:rPr>
        <w:t>the</w:t>
      </w:r>
      <w:r>
        <w:rPr>
          <w:spacing w:val="-13"/>
        </w:rPr>
        <w:t xml:space="preserve"> </w:t>
      </w:r>
      <w:r>
        <w:rPr>
          <w:spacing w:val="-2"/>
        </w:rPr>
        <w:t>Planning Commission</w:t>
      </w:r>
      <w:r>
        <w:rPr>
          <w:spacing w:val="9"/>
        </w:rPr>
        <w:t xml:space="preserve"> </w:t>
      </w:r>
      <w:r>
        <w:rPr>
          <w:spacing w:val="-2"/>
        </w:rPr>
        <w:t>shall</w:t>
      </w:r>
      <w:r>
        <w:rPr>
          <w:spacing w:val="-13"/>
        </w:rPr>
        <w:t xml:space="preserve"> </w:t>
      </w:r>
      <w:r>
        <w:rPr>
          <w:spacing w:val="-2"/>
        </w:rPr>
        <w:t>review the</w:t>
      </w:r>
      <w:r>
        <w:rPr>
          <w:spacing w:val="-14"/>
        </w:rPr>
        <w:t xml:space="preserve"> </w:t>
      </w:r>
      <w:r>
        <w:rPr>
          <w:spacing w:val="-2"/>
        </w:rPr>
        <w:t xml:space="preserve">matter </w:t>
      </w:r>
      <w:r>
        <w:t>at a regular meeting or special meeting called for such purpose.</w:t>
      </w:r>
      <w:r>
        <w:rPr>
          <w:spacing w:val="40"/>
        </w:rPr>
        <w:t xml:space="preserve"> </w:t>
      </w:r>
      <w:r>
        <w:t>The owner shall be provided written notice of such meeting, and may</w:t>
      </w:r>
      <w:r>
        <w:rPr>
          <w:spacing w:val="-3"/>
        </w:rPr>
        <w:t xml:space="preserve"> </w:t>
      </w:r>
      <w:r>
        <w:t>be present at such meeting to present his/her position and facts supporting his position.</w:t>
      </w:r>
    </w:p>
    <w:p w14:paraId="0E946BAA" w14:textId="77777777" w:rsidR="006979D5" w:rsidRDefault="002D7CC2">
      <w:pPr>
        <w:pStyle w:val="ListParagraph"/>
        <w:numPr>
          <w:ilvl w:val="0"/>
          <w:numId w:val="89"/>
        </w:numPr>
        <w:tabs>
          <w:tab w:val="left" w:pos="1838"/>
        </w:tabs>
        <w:spacing w:before="115" w:line="242" w:lineRule="auto"/>
        <w:ind w:left="1838" w:right="1161" w:hanging="357"/>
        <w:jc w:val="both"/>
      </w:pPr>
      <w:r>
        <w:t>If the Planning Commission shall determine that there does exist a material violation or nonconformity,</w:t>
      </w:r>
      <w:r>
        <w:rPr>
          <w:spacing w:val="-16"/>
        </w:rPr>
        <w:t xml:space="preserve"> </w:t>
      </w:r>
      <w:r>
        <w:t>with</w:t>
      </w:r>
      <w:r>
        <w:rPr>
          <w:spacing w:val="-15"/>
        </w:rPr>
        <w:t xml:space="preserve"> </w:t>
      </w:r>
      <w:r>
        <w:t>respect</w:t>
      </w:r>
      <w:r>
        <w:rPr>
          <w:spacing w:val="-5"/>
        </w:rPr>
        <w:t xml:space="preserve"> </w:t>
      </w:r>
      <w:r>
        <w:t>to</w:t>
      </w:r>
      <w:r>
        <w:rPr>
          <w:spacing w:val="-15"/>
        </w:rPr>
        <w:t xml:space="preserve"> </w:t>
      </w:r>
      <w:r>
        <w:t>the</w:t>
      </w:r>
      <w:r>
        <w:rPr>
          <w:spacing w:val="-13"/>
        </w:rPr>
        <w:t xml:space="preserve"> </w:t>
      </w:r>
      <w:r>
        <w:t>terms</w:t>
      </w:r>
      <w:r>
        <w:rPr>
          <w:spacing w:val="-5"/>
        </w:rPr>
        <w:t xml:space="preserve"> </w:t>
      </w:r>
      <w:r>
        <w:t>and</w:t>
      </w:r>
      <w:r>
        <w:rPr>
          <w:spacing w:val="-11"/>
        </w:rPr>
        <w:t xml:space="preserve"> </w:t>
      </w:r>
      <w:r>
        <w:t>conditions of</w:t>
      </w:r>
      <w:r>
        <w:rPr>
          <w:spacing w:val="-14"/>
        </w:rPr>
        <w:t xml:space="preserve"> </w:t>
      </w:r>
      <w:r>
        <w:t>the</w:t>
      </w:r>
      <w:r>
        <w:rPr>
          <w:spacing w:val="-13"/>
        </w:rPr>
        <w:t xml:space="preserve"> </w:t>
      </w:r>
      <w:r>
        <w:t>Special</w:t>
      </w:r>
      <w:r>
        <w:rPr>
          <w:spacing w:val="-1"/>
        </w:rPr>
        <w:t xml:space="preserve"> </w:t>
      </w:r>
      <w:r>
        <w:t>Use</w:t>
      </w:r>
      <w:r>
        <w:rPr>
          <w:spacing w:val="-16"/>
        </w:rPr>
        <w:t xml:space="preserve"> </w:t>
      </w:r>
      <w:r>
        <w:t>Permit</w:t>
      </w:r>
      <w:r>
        <w:rPr>
          <w:spacing w:val="-11"/>
        </w:rPr>
        <w:t xml:space="preserve"> </w:t>
      </w:r>
      <w:r>
        <w:t>granted, which was not cured within thirty (30) days, then the Planning Commission may in its discretion take the following action:</w:t>
      </w:r>
    </w:p>
    <w:p w14:paraId="6EF30ABC" w14:textId="77777777" w:rsidR="006979D5" w:rsidRDefault="002D7CC2">
      <w:pPr>
        <w:pStyle w:val="ListParagraph"/>
        <w:numPr>
          <w:ilvl w:val="1"/>
          <w:numId w:val="89"/>
        </w:numPr>
        <w:tabs>
          <w:tab w:val="left" w:pos="2202"/>
          <w:tab w:val="left" w:pos="2205"/>
        </w:tabs>
        <w:spacing w:before="118"/>
        <w:ind w:left="2205" w:right="1152" w:hanging="369"/>
        <w:jc w:val="both"/>
      </w:pPr>
      <w:r>
        <w:t>Defer the matter for up to an additional thirty (30) days in order to give the applicant additional time</w:t>
      </w:r>
      <w:r>
        <w:rPr>
          <w:spacing w:val="-6"/>
        </w:rPr>
        <w:t xml:space="preserve"> </w:t>
      </w:r>
      <w:r>
        <w:t>to</w:t>
      </w:r>
      <w:r>
        <w:rPr>
          <w:spacing w:val="-8"/>
        </w:rPr>
        <w:t xml:space="preserve"> </w:t>
      </w:r>
      <w:r>
        <w:t>completely cure</w:t>
      </w:r>
      <w:r>
        <w:rPr>
          <w:spacing w:val="-3"/>
        </w:rPr>
        <w:t xml:space="preserve"> </w:t>
      </w:r>
      <w:r>
        <w:t>any</w:t>
      </w:r>
      <w:r>
        <w:rPr>
          <w:spacing w:val="-9"/>
        </w:rPr>
        <w:t xml:space="preserve"> </w:t>
      </w:r>
      <w:r>
        <w:t>deficiency or</w:t>
      </w:r>
      <w:r>
        <w:rPr>
          <w:spacing w:val="-8"/>
        </w:rPr>
        <w:t xml:space="preserve"> </w:t>
      </w:r>
      <w:r>
        <w:t>nonconformity,</w:t>
      </w:r>
      <w:r>
        <w:rPr>
          <w:spacing w:val="-16"/>
        </w:rPr>
        <w:t xml:space="preserve"> </w:t>
      </w:r>
      <w:r>
        <w:t>if</w:t>
      </w:r>
      <w:r>
        <w:rPr>
          <w:spacing w:val="-5"/>
        </w:rPr>
        <w:t xml:space="preserve"> </w:t>
      </w:r>
      <w:r>
        <w:t>such</w:t>
      </w:r>
      <w:r>
        <w:rPr>
          <w:spacing w:val="-1"/>
        </w:rPr>
        <w:t xml:space="preserve"> </w:t>
      </w:r>
      <w:r>
        <w:t>attempts at cure</w:t>
      </w:r>
      <w:r>
        <w:rPr>
          <w:spacing w:val="-1"/>
        </w:rPr>
        <w:t xml:space="preserve"> </w:t>
      </w:r>
      <w:r>
        <w:t>have previously been undertaken but have yet to be completed; or</w:t>
      </w:r>
    </w:p>
    <w:p w14:paraId="7CEFAE0D" w14:textId="77777777" w:rsidR="006979D5" w:rsidRDefault="002D7CC2">
      <w:pPr>
        <w:pStyle w:val="ListParagraph"/>
        <w:numPr>
          <w:ilvl w:val="1"/>
          <w:numId w:val="89"/>
        </w:numPr>
        <w:tabs>
          <w:tab w:val="left" w:pos="2206"/>
        </w:tabs>
        <w:spacing w:before="121"/>
        <w:ind w:left="2206" w:hanging="367"/>
        <w:jc w:val="both"/>
      </w:pPr>
      <w:r>
        <w:t>If</w:t>
      </w:r>
      <w:r>
        <w:rPr>
          <w:spacing w:val="-16"/>
        </w:rPr>
        <w:t xml:space="preserve"> </w:t>
      </w:r>
      <w:r>
        <w:t>the</w:t>
      </w:r>
      <w:r>
        <w:rPr>
          <w:spacing w:val="-23"/>
        </w:rPr>
        <w:t xml:space="preserve"> </w:t>
      </w:r>
      <w:r>
        <w:t>property</w:t>
      </w:r>
      <w:r>
        <w:rPr>
          <w:spacing w:val="-15"/>
        </w:rPr>
        <w:t xml:space="preserve"> </w:t>
      </w:r>
      <w:r>
        <w:t>owner</w:t>
      </w:r>
      <w:r>
        <w:rPr>
          <w:spacing w:val="-11"/>
        </w:rPr>
        <w:t xml:space="preserve"> </w:t>
      </w:r>
      <w:r>
        <w:t>has</w:t>
      </w:r>
      <w:r>
        <w:rPr>
          <w:spacing w:val="-15"/>
        </w:rPr>
        <w:t xml:space="preserve"> </w:t>
      </w:r>
      <w:r>
        <w:t>filed</w:t>
      </w:r>
      <w:r>
        <w:rPr>
          <w:spacing w:val="-15"/>
        </w:rPr>
        <w:t xml:space="preserve"> </w:t>
      </w:r>
      <w:r>
        <w:t>a</w:t>
      </w:r>
      <w:r>
        <w:rPr>
          <w:spacing w:val="-16"/>
        </w:rPr>
        <w:t xml:space="preserve"> </w:t>
      </w:r>
      <w:r>
        <w:t>request</w:t>
      </w:r>
      <w:r>
        <w:rPr>
          <w:spacing w:val="-9"/>
        </w:rPr>
        <w:t xml:space="preserve"> </w:t>
      </w:r>
      <w:r>
        <w:t>to</w:t>
      </w:r>
      <w:r>
        <w:rPr>
          <w:spacing w:val="-14"/>
        </w:rPr>
        <w:t xml:space="preserve"> </w:t>
      </w:r>
      <w:r>
        <w:t>amend</w:t>
      </w:r>
      <w:r>
        <w:rPr>
          <w:spacing w:val="-7"/>
        </w:rPr>
        <w:t xml:space="preserve"> </w:t>
      </w:r>
      <w:r>
        <w:t>the</w:t>
      </w:r>
      <w:r>
        <w:rPr>
          <w:spacing w:val="-14"/>
        </w:rPr>
        <w:t xml:space="preserve"> </w:t>
      </w:r>
      <w:r>
        <w:t>Special</w:t>
      </w:r>
      <w:r>
        <w:rPr>
          <w:spacing w:val="-3"/>
        </w:rPr>
        <w:t xml:space="preserve"> </w:t>
      </w:r>
      <w:r>
        <w:t>Use</w:t>
      </w:r>
      <w:r>
        <w:rPr>
          <w:spacing w:val="-13"/>
        </w:rPr>
        <w:t xml:space="preserve"> </w:t>
      </w:r>
      <w:r>
        <w:t>Permit</w:t>
      </w:r>
      <w:r>
        <w:rPr>
          <w:spacing w:val="-2"/>
        </w:rPr>
        <w:t xml:space="preserve"> </w:t>
      </w:r>
      <w:r>
        <w:t>such</w:t>
      </w:r>
      <w:r>
        <w:rPr>
          <w:spacing w:val="-15"/>
        </w:rPr>
        <w:t xml:space="preserve"> </w:t>
      </w:r>
      <w:r>
        <w:t>that</w:t>
      </w:r>
      <w:r>
        <w:rPr>
          <w:spacing w:val="-14"/>
        </w:rPr>
        <w:t xml:space="preserve"> </w:t>
      </w:r>
      <w:r>
        <w:rPr>
          <w:spacing w:val="-5"/>
        </w:rPr>
        <w:t>the</w:t>
      </w:r>
    </w:p>
    <w:p w14:paraId="11F52E53" w14:textId="77777777" w:rsidR="006979D5" w:rsidRDefault="006979D5">
      <w:pPr>
        <w:pStyle w:val="BodyText"/>
        <w:spacing w:before="6"/>
        <w:rPr>
          <w:sz w:val="9"/>
        </w:rPr>
      </w:pPr>
    </w:p>
    <w:p w14:paraId="05FED489" w14:textId="77777777" w:rsidR="006979D5" w:rsidRDefault="006979D5">
      <w:pPr>
        <w:pStyle w:val="BodyText"/>
        <w:rPr>
          <w:sz w:val="9"/>
        </w:rPr>
        <w:sectPr w:rsidR="006979D5">
          <w:footerReference w:type="default" r:id="rId53"/>
          <w:pgSz w:w="12270" w:h="15840"/>
          <w:pgMar w:top="840" w:right="283" w:bottom="280" w:left="283" w:header="0" w:footer="0" w:gutter="0"/>
          <w:cols w:space="720"/>
        </w:sectPr>
      </w:pPr>
    </w:p>
    <w:p w14:paraId="1C2C4FF5" w14:textId="77777777" w:rsidR="006979D5" w:rsidRDefault="002D7CC2">
      <w:pPr>
        <w:spacing w:before="104" w:line="429" w:lineRule="auto"/>
        <w:ind w:left="1473" w:firstLine="6"/>
        <w:rPr>
          <w:i/>
          <w:sz w:val="13"/>
        </w:rPr>
      </w:pPr>
      <w:r>
        <w:rPr>
          <w:i/>
          <w:spacing w:val="-6"/>
          <w:sz w:val="13"/>
        </w:rPr>
        <w:t>Grant</w:t>
      </w:r>
      <w:r>
        <w:rPr>
          <w:i/>
          <w:spacing w:val="-7"/>
          <w:sz w:val="13"/>
        </w:rPr>
        <w:t xml:space="preserve"> </w:t>
      </w:r>
      <w:r>
        <w:rPr>
          <w:i/>
          <w:spacing w:val="-6"/>
          <w:sz w:val="13"/>
        </w:rPr>
        <w:t>Township</w:t>
      </w:r>
      <w:r>
        <w:rPr>
          <w:i/>
          <w:sz w:val="13"/>
        </w:rPr>
        <w:t xml:space="preserve"> </w:t>
      </w:r>
      <w:r>
        <w:rPr>
          <w:i/>
          <w:spacing w:val="-6"/>
          <w:sz w:val="13"/>
        </w:rPr>
        <w:t>Zoning</w:t>
      </w:r>
      <w:r>
        <w:rPr>
          <w:i/>
          <w:spacing w:val="-1"/>
          <w:sz w:val="13"/>
        </w:rPr>
        <w:t xml:space="preserve"> </w:t>
      </w:r>
      <w:r>
        <w:rPr>
          <w:i/>
          <w:spacing w:val="-6"/>
          <w:sz w:val="13"/>
        </w:rPr>
        <w:t>Ordinance</w:t>
      </w:r>
      <w:r>
        <w:rPr>
          <w:i/>
          <w:spacing w:val="40"/>
          <w:sz w:val="13"/>
        </w:rPr>
        <w:t xml:space="preserve"> </w:t>
      </w:r>
      <w:r>
        <w:rPr>
          <w:i/>
          <w:sz w:val="13"/>
        </w:rPr>
        <w:t>Oceana County,</w:t>
      </w:r>
      <w:r>
        <w:rPr>
          <w:i/>
          <w:spacing w:val="-2"/>
          <w:sz w:val="13"/>
        </w:rPr>
        <w:t xml:space="preserve"> </w:t>
      </w:r>
      <w:r>
        <w:rPr>
          <w:i/>
          <w:sz w:val="13"/>
        </w:rPr>
        <w:t>Michigan</w:t>
      </w:r>
    </w:p>
    <w:p w14:paraId="6B0428B7" w14:textId="77777777" w:rsidR="006979D5" w:rsidRDefault="002D7CC2">
      <w:pPr>
        <w:spacing w:before="63"/>
        <w:ind w:left="1478"/>
        <w:rPr>
          <w:i/>
          <w:sz w:val="13"/>
        </w:rPr>
      </w:pPr>
      <w:r>
        <w:rPr>
          <w:i/>
          <w:w w:val="90"/>
          <w:sz w:val="13"/>
        </w:rPr>
        <w:t>Revised</w:t>
      </w:r>
      <w:r>
        <w:rPr>
          <w:i/>
          <w:spacing w:val="9"/>
          <w:sz w:val="13"/>
        </w:rPr>
        <w:t xml:space="preserve"> </w:t>
      </w:r>
      <w:r>
        <w:rPr>
          <w:i/>
          <w:w w:val="90"/>
          <w:sz w:val="13"/>
        </w:rPr>
        <w:t>through</w:t>
      </w:r>
      <w:r>
        <w:rPr>
          <w:i/>
          <w:sz w:val="13"/>
        </w:rPr>
        <w:t xml:space="preserve"> </w:t>
      </w:r>
      <w:r>
        <w:rPr>
          <w:i/>
          <w:w w:val="90"/>
          <w:sz w:val="13"/>
        </w:rPr>
        <w:t>October</w:t>
      </w:r>
      <w:r>
        <w:rPr>
          <w:i/>
          <w:spacing w:val="15"/>
          <w:sz w:val="13"/>
        </w:rPr>
        <w:t xml:space="preserve"> </w:t>
      </w:r>
      <w:r>
        <w:rPr>
          <w:i/>
          <w:spacing w:val="-4"/>
          <w:w w:val="90"/>
          <w:sz w:val="13"/>
        </w:rPr>
        <w:t>2019</w:t>
      </w:r>
    </w:p>
    <w:p w14:paraId="199AF5F6" w14:textId="77777777" w:rsidR="006979D5" w:rsidRDefault="002D7CC2">
      <w:pPr>
        <w:spacing w:before="97"/>
        <w:ind w:left="1473"/>
        <w:rPr>
          <w:i/>
          <w:sz w:val="13"/>
        </w:rPr>
      </w:pPr>
      <w:r>
        <w:br w:type="column"/>
      </w: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02110126</w:t>
      </w:r>
    </w:p>
    <w:p w14:paraId="68DA8D0C" w14:textId="77777777" w:rsidR="006979D5" w:rsidRDefault="006979D5">
      <w:pPr>
        <w:pStyle w:val="BodyText"/>
        <w:rPr>
          <w:i/>
          <w:sz w:val="13"/>
        </w:rPr>
      </w:pPr>
    </w:p>
    <w:p w14:paraId="2361E56B" w14:textId="77777777" w:rsidR="006979D5" w:rsidRDefault="006979D5">
      <w:pPr>
        <w:pStyle w:val="BodyText"/>
        <w:spacing w:before="86"/>
        <w:rPr>
          <w:i/>
          <w:sz w:val="13"/>
        </w:rPr>
      </w:pPr>
    </w:p>
    <w:p w14:paraId="7DAB0E76" w14:textId="77777777" w:rsidR="006979D5" w:rsidRDefault="002D7CC2">
      <w:pPr>
        <w:ind w:left="1805"/>
        <w:rPr>
          <w:i/>
          <w:sz w:val="19"/>
        </w:rPr>
      </w:pPr>
      <w:r>
        <w:rPr>
          <w:i/>
          <w:spacing w:val="-4"/>
          <w:sz w:val="13"/>
        </w:rPr>
        <w:t>Page</w:t>
      </w:r>
      <w:r>
        <w:rPr>
          <w:i/>
          <w:spacing w:val="1"/>
          <w:sz w:val="13"/>
        </w:rPr>
        <w:t xml:space="preserve"> </w:t>
      </w:r>
      <w:r>
        <w:rPr>
          <w:i/>
          <w:spacing w:val="-4"/>
          <w:sz w:val="19"/>
        </w:rPr>
        <w:t>10-</w:t>
      </w:r>
      <w:r>
        <w:rPr>
          <w:i/>
          <w:spacing w:val="-12"/>
          <w:sz w:val="19"/>
        </w:rPr>
        <w:t>3</w:t>
      </w:r>
    </w:p>
    <w:p w14:paraId="2656C7D8" w14:textId="77777777" w:rsidR="006979D5" w:rsidRDefault="006979D5">
      <w:pPr>
        <w:rPr>
          <w:i/>
          <w:sz w:val="19"/>
        </w:rPr>
        <w:sectPr w:rsidR="006979D5">
          <w:type w:val="continuous"/>
          <w:pgSz w:w="12270" w:h="15840"/>
          <w:pgMar w:top="1820" w:right="283" w:bottom="280" w:left="283" w:header="0" w:footer="0" w:gutter="0"/>
          <w:cols w:num="2" w:space="720" w:equalWidth="0">
            <w:col w:w="3372" w:space="4660"/>
            <w:col w:w="3672"/>
          </w:cols>
        </w:sectPr>
      </w:pPr>
    </w:p>
    <w:p w14:paraId="6A3D706C" w14:textId="77777777" w:rsidR="006979D5" w:rsidRDefault="002D7CC2">
      <w:pPr>
        <w:pStyle w:val="BodyText"/>
        <w:spacing w:before="64"/>
        <w:ind w:left="2298" w:right="1067" w:firstLine="1"/>
        <w:jc w:val="both"/>
      </w:pPr>
      <w:r>
        <w:lastRenderedPageBreak/>
        <w:t>alleged violations or non-conformities</w:t>
      </w:r>
      <w:r>
        <w:rPr>
          <w:spacing w:val="-2"/>
        </w:rPr>
        <w:t xml:space="preserve"> </w:t>
      </w:r>
      <w:r>
        <w:t>with the existing Special Use Permit would no longer be deemed violations or nonconformity, the Planning Commission may defer further action until the hearing on the permit amendment is reviewed and a determination made by</w:t>
      </w:r>
      <w:r>
        <w:rPr>
          <w:spacing w:val="-5"/>
        </w:rPr>
        <w:t xml:space="preserve"> </w:t>
      </w:r>
      <w:r>
        <w:t>the Planning Commission as in</w:t>
      </w:r>
      <w:r>
        <w:rPr>
          <w:spacing w:val="-12"/>
        </w:rPr>
        <w:t xml:space="preserve"> </w:t>
      </w:r>
      <w:r>
        <w:t>the case of an application for an original permit; or</w:t>
      </w:r>
    </w:p>
    <w:p w14:paraId="520EDFF6" w14:textId="77777777" w:rsidR="006979D5" w:rsidRDefault="002D7CC2">
      <w:pPr>
        <w:pStyle w:val="ListParagraph"/>
        <w:numPr>
          <w:ilvl w:val="1"/>
          <w:numId w:val="89"/>
        </w:numPr>
        <w:tabs>
          <w:tab w:val="left" w:pos="2288"/>
        </w:tabs>
        <w:spacing w:before="127"/>
        <w:ind w:left="2288" w:hanging="351"/>
      </w:pPr>
      <w:r>
        <w:t>Recommend</w:t>
      </w:r>
      <w:r>
        <w:rPr>
          <w:spacing w:val="3"/>
        </w:rPr>
        <w:t xml:space="preserve"> </w:t>
      </w:r>
      <w:r>
        <w:t>that</w:t>
      </w:r>
      <w:r>
        <w:rPr>
          <w:spacing w:val="-12"/>
        </w:rPr>
        <w:t xml:space="preserve"> </w:t>
      </w:r>
      <w:r>
        <w:t>the</w:t>
      </w:r>
      <w:r>
        <w:rPr>
          <w:spacing w:val="-15"/>
        </w:rPr>
        <w:t xml:space="preserve"> </w:t>
      </w:r>
      <w:r>
        <w:t>Township</w:t>
      </w:r>
      <w:r>
        <w:rPr>
          <w:spacing w:val="-5"/>
        </w:rPr>
        <w:t xml:space="preserve"> </w:t>
      </w:r>
      <w:r>
        <w:t>Board</w:t>
      </w:r>
      <w:r>
        <w:rPr>
          <w:spacing w:val="-11"/>
        </w:rPr>
        <w:t xml:space="preserve"> </w:t>
      </w:r>
      <w:r>
        <w:t>terminate the</w:t>
      </w:r>
      <w:r>
        <w:rPr>
          <w:spacing w:val="-14"/>
        </w:rPr>
        <w:t xml:space="preserve"> </w:t>
      </w:r>
      <w:r>
        <w:t>Special</w:t>
      </w:r>
      <w:r>
        <w:rPr>
          <w:spacing w:val="-3"/>
        </w:rPr>
        <w:t xml:space="preserve"> </w:t>
      </w:r>
      <w:r>
        <w:t>Use</w:t>
      </w:r>
      <w:r>
        <w:rPr>
          <w:spacing w:val="-15"/>
        </w:rPr>
        <w:t xml:space="preserve"> </w:t>
      </w:r>
      <w:r>
        <w:rPr>
          <w:spacing w:val="-2"/>
        </w:rPr>
        <w:t>Permit.(5/23/16)</w:t>
      </w:r>
    </w:p>
    <w:p w14:paraId="1FB2BC75" w14:textId="77777777" w:rsidR="006979D5" w:rsidRDefault="006979D5">
      <w:pPr>
        <w:pStyle w:val="ListParagraph"/>
        <w:jc w:val="left"/>
        <w:sectPr w:rsidR="006979D5">
          <w:footerReference w:type="even" r:id="rId54"/>
          <w:pgSz w:w="12270" w:h="15840"/>
          <w:pgMar w:top="920" w:right="283" w:bottom="1780" w:left="283" w:header="0" w:footer="1584" w:gutter="0"/>
          <w:cols w:space="720"/>
        </w:sectPr>
      </w:pPr>
    </w:p>
    <w:p w14:paraId="26F4910C" w14:textId="77777777" w:rsidR="006979D5" w:rsidRDefault="002D7CC2">
      <w:pPr>
        <w:spacing w:before="143"/>
        <w:ind w:left="1579"/>
        <w:rPr>
          <w:b/>
          <w:sz w:val="19"/>
        </w:rPr>
      </w:pPr>
      <w:r>
        <w:rPr>
          <w:b/>
          <w:w w:val="95"/>
          <w:sz w:val="19"/>
        </w:rPr>
        <w:t>SECTION</w:t>
      </w:r>
      <w:r>
        <w:rPr>
          <w:b/>
          <w:spacing w:val="-4"/>
          <w:w w:val="110"/>
          <w:sz w:val="19"/>
        </w:rPr>
        <w:t xml:space="preserve"> 10.7</w:t>
      </w:r>
    </w:p>
    <w:p w14:paraId="0F6D4A36" w14:textId="77777777" w:rsidR="006979D5" w:rsidRDefault="002D7CC2">
      <w:pPr>
        <w:spacing w:before="150"/>
        <w:ind w:left="804"/>
        <w:rPr>
          <w:b/>
          <w:sz w:val="19"/>
        </w:rPr>
      </w:pPr>
      <w:r>
        <w:br w:type="column"/>
      </w:r>
      <w:r>
        <w:rPr>
          <w:b/>
          <w:spacing w:val="-2"/>
          <w:sz w:val="19"/>
        </w:rPr>
        <w:t>RECOMMENDATION</w:t>
      </w:r>
      <w:r>
        <w:rPr>
          <w:b/>
          <w:spacing w:val="-9"/>
          <w:sz w:val="19"/>
        </w:rPr>
        <w:t xml:space="preserve"> </w:t>
      </w:r>
      <w:r>
        <w:rPr>
          <w:b/>
          <w:spacing w:val="-2"/>
          <w:sz w:val="19"/>
        </w:rPr>
        <w:t>OF</w:t>
      </w:r>
      <w:r>
        <w:rPr>
          <w:b/>
          <w:spacing w:val="7"/>
          <w:sz w:val="19"/>
        </w:rPr>
        <w:t xml:space="preserve"> </w:t>
      </w:r>
      <w:r>
        <w:rPr>
          <w:b/>
          <w:spacing w:val="-2"/>
          <w:sz w:val="19"/>
        </w:rPr>
        <w:t>PLANNING</w:t>
      </w:r>
      <w:r>
        <w:rPr>
          <w:b/>
          <w:spacing w:val="16"/>
          <w:sz w:val="19"/>
        </w:rPr>
        <w:t xml:space="preserve"> </w:t>
      </w:r>
      <w:r>
        <w:rPr>
          <w:b/>
          <w:spacing w:val="-2"/>
          <w:sz w:val="19"/>
        </w:rPr>
        <w:t>COMMISSION</w:t>
      </w:r>
      <w:r>
        <w:rPr>
          <w:b/>
          <w:spacing w:val="18"/>
          <w:sz w:val="19"/>
        </w:rPr>
        <w:t xml:space="preserve"> </w:t>
      </w:r>
      <w:r>
        <w:rPr>
          <w:b/>
          <w:spacing w:val="-2"/>
          <w:sz w:val="19"/>
        </w:rPr>
        <w:t>AND</w:t>
      </w:r>
      <w:r>
        <w:rPr>
          <w:b/>
          <w:spacing w:val="8"/>
          <w:sz w:val="19"/>
        </w:rPr>
        <w:t xml:space="preserve"> </w:t>
      </w:r>
      <w:r>
        <w:rPr>
          <w:b/>
          <w:spacing w:val="-2"/>
          <w:sz w:val="19"/>
        </w:rPr>
        <w:t>FINAL</w:t>
      </w:r>
      <w:r>
        <w:rPr>
          <w:b/>
          <w:spacing w:val="8"/>
          <w:sz w:val="19"/>
        </w:rPr>
        <w:t xml:space="preserve"> </w:t>
      </w:r>
      <w:r>
        <w:rPr>
          <w:b/>
          <w:spacing w:val="-2"/>
          <w:sz w:val="19"/>
        </w:rPr>
        <w:t>DECISION</w:t>
      </w:r>
      <w:r>
        <w:rPr>
          <w:b/>
          <w:spacing w:val="9"/>
          <w:sz w:val="19"/>
        </w:rPr>
        <w:t xml:space="preserve"> </w:t>
      </w:r>
      <w:r>
        <w:rPr>
          <w:b/>
          <w:spacing w:val="-5"/>
          <w:sz w:val="19"/>
        </w:rPr>
        <w:t>OF</w:t>
      </w:r>
    </w:p>
    <w:p w14:paraId="6EC4ACB7" w14:textId="77777777" w:rsidR="006979D5" w:rsidRDefault="002D7CC2">
      <w:pPr>
        <w:spacing w:before="34"/>
        <w:ind w:left="807"/>
        <w:rPr>
          <w:b/>
          <w:sz w:val="19"/>
        </w:rPr>
      </w:pPr>
      <w:r>
        <w:rPr>
          <w:spacing w:val="-2"/>
          <w:sz w:val="18"/>
        </w:rPr>
        <w:t>THE</w:t>
      </w:r>
      <w:r>
        <w:rPr>
          <w:spacing w:val="-8"/>
          <w:sz w:val="18"/>
        </w:rPr>
        <w:t xml:space="preserve"> </w:t>
      </w:r>
      <w:r>
        <w:rPr>
          <w:b/>
          <w:spacing w:val="-2"/>
          <w:sz w:val="19"/>
        </w:rPr>
        <w:t>TOWNSHIP</w:t>
      </w:r>
      <w:r>
        <w:rPr>
          <w:b/>
          <w:spacing w:val="-1"/>
          <w:sz w:val="19"/>
        </w:rPr>
        <w:t xml:space="preserve"> </w:t>
      </w:r>
      <w:r>
        <w:rPr>
          <w:b/>
          <w:spacing w:val="-2"/>
          <w:sz w:val="19"/>
        </w:rPr>
        <w:t>BOARD;</w:t>
      </w:r>
      <w:r>
        <w:rPr>
          <w:b/>
          <w:sz w:val="19"/>
        </w:rPr>
        <w:t xml:space="preserve"> </w:t>
      </w:r>
      <w:r>
        <w:rPr>
          <w:b/>
          <w:spacing w:val="-2"/>
          <w:sz w:val="19"/>
        </w:rPr>
        <w:t>APPEAL</w:t>
      </w:r>
      <w:r>
        <w:rPr>
          <w:b/>
          <w:spacing w:val="-6"/>
          <w:sz w:val="19"/>
        </w:rPr>
        <w:t xml:space="preserve"> </w:t>
      </w:r>
      <w:r>
        <w:rPr>
          <w:spacing w:val="-2"/>
          <w:sz w:val="18"/>
        </w:rPr>
        <w:t>TO</w:t>
      </w:r>
      <w:r>
        <w:rPr>
          <w:spacing w:val="-7"/>
          <w:sz w:val="18"/>
        </w:rPr>
        <w:t xml:space="preserve"> </w:t>
      </w:r>
      <w:r>
        <w:rPr>
          <w:spacing w:val="-2"/>
          <w:sz w:val="18"/>
        </w:rPr>
        <w:t>THE</w:t>
      </w:r>
      <w:r>
        <w:rPr>
          <w:spacing w:val="-11"/>
          <w:sz w:val="18"/>
        </w:rPr>
        <w:t xml:space="preserve"> </w:t>
      </w:r>
      <w:r>
        <w:rPr>
          <w:b/>
          <w:spacing w:val="-2"/>
          <w:sz w:val="19"/>
        </w:rPr>
        <w:t>CIRCUIT</w:t>
      </w:r>
      <w:r>
        <w:rPr>
          <w:b/>
          <w:spacing w:val="-8"/>
          <w:sz w:val="19"/>
        </w:rPr>
        <w:t xml:space="preserve"> </w:t>
      </w:r>
      <w:r>
        <w:rPr>
          <w:b/>
          <w:spacing w:val="-2"/>
          <w:sz w:val="19"/>
        </w:rPr>
        <w:t>COURT.</w:t>
      </w:r>
    </w:p>
    <w:p w14:paraId="0A22E40A" w14:textId="77777777" w:rsidR="006979D5" w:rsidRDefault="006979D5">
      <w:pPr>
        <w:rPr>
          <w:b/>
          <w:sz w:val="19"/>
        </w:rPr>
        <w:sectPr w:rsidR="006979D5">
          <w:type w:val="continuous"/>
          <w:pgSz w:w="12270" w:h="15840"/>
          <w:pgMar w:top="1820" w:right="283" w:bottom="280" w:left="283" w:header="0" w:footer="1584" w:gutter="0"/>
          <w:cols w:num="2" w:space="720" w:equalWidth="0">
            <w:col w:w="2893" w:space="40"/>
            <w:col w:w="8771"/>
          </w:cols>
        </w:sectPr>
      </w:pPr>
    </w:p>
    <w:p w14:paraId="77931B56" w14:textId="77777777" w:rsidR="006979D5" w:rsidRDefault="002D7CC2">
      <w:pPr>
        <w:pStyle w:val="BodyText"/>
        <w:spacing w:before="128"/>
        <w:ind w:left="1571" w:right="1073" w:firstLine="2"/>
        <w:jc w:val="both"/>
      </w:pPr>
      <w:r>
        <w:t>The</w:t>
      </w:r>
      <w:r>
        <w:rPr>
          <w:spacing w:val="-5"/>
        </w:rPr>
        <w:t xml:space="preserve"> </w:t>
      </w:r>
      <w:r>
        <w:t>recommendation</w:t>
      </w:r>
      <w:r>
        <w:rPr>
          <w:spacing w:val="-8"/>
        </w:rPr>
        <w:t xml:space="preserve"> </w:t>
      </w:r>
      <w:r>
        <w:t>of</w:t>
      </w:r>
      <w:r>
        <w:rPr>
          <w:spacing w:val="-1"/>
        </w:rPr>
        <w:t xml:space="preserve"> </w:t>
      </w:r>
      <w:r>
        <w:t>the Planning Commission and final decision by</w:t>
      </w:r>
      <w:r>
        <w:rPr>
          <w:spacing w:val="-2"/>
        </w:rPr>
        <w:t xml:space="preserve"> </w:t>
      </w:r>
      <w:r>
        <w:t>the</w:t>
      </w:r>
      <w:r>
        <w:rPr>
          <w:spacing w:val="-2"/>
        </w:rPr>
        <w:t xml:space="preserve"> </w:t>
      </w:r>
      <w:r>
        <w:t>Township Board shall contain the findings and determination of the Planning Commission in each particular case. The signature of the chairman or vice-chairman of the Planning Commission shall be affixed</w:t>
      </w:r>
      <w:r>
        <w:rPr>
          <w:spacing w:val="-2"/>
        </w:rPr>
        <w:t xml:space="preserve"> </w:t>
      </w:r>
      <w:r>
        <w:t>thereon.</w:t>
      </w:r>
      <w:r>
        <w:rPr>
          <w:spacing w:val="40"/>
        </w:rPr>
        <w:t xml:space="preserve"> </w:t>
      </w:r>
      <w:r>
        <w:t>Any</w:t>
      </w:r>
      <w:r>
        <w:rPr>
          <w:spacing w:val="-11"/>
        </w:rPr>
        <w:t xml:space="preserve"> </w:t>
      </w:r>
      <w:r>
        <w:t>persons having</w:t>
      </w:r>
      <w:r>
        <w:rPr>
          <w:spacing w:val="-5"/>
        </w:rPr>
        <w:t xml:space="preserve"> </w:t>
      </w:r>
      <w:r>
        <w:t>an</w:t>
      </w:r>
      <w:r>
        <w:rPr>
          <w:spacing w:val="-14"/>
        </w:rPr>
        <w:t xml:space="preserve"> </w:t>
      </w:r>
      <w:r>
        <w:t>interest affected</w:t>
      </w:r>
      <w:r>
        <w:rPr>
          <w:spacing w:val="-7"/>
        </w:rPr>
        <w:t xml:space="preserve"> </w:t>
      </w:r>
      <w:r>
        <w:t>by</w:t>
      </w:r>
      <w:r>
        <w:rPr>
          <w:spacing w:val="-11"/>
        </w:rPr>
        <w:t xml:space="preserve"> </w:t>
      </w:r>
      <w:r>
        <w:t>the</w:t>
      </w:r>
      <w:r>
        <w:rPr>
          <w:spacing w:val="-13"/>
        </w:rPr>
        <w:t xml:space="preserve"> </w:t>
      </w:r>
      <w:r>
        <w:t>determination of</w:t>
      </w:r>
      <w:r>
        <w:rPr>
          <w:spacing w:val="-16"/>
        </w:rPr>
        <w:t xml:space="preserve"> </w:t>
      </w:r>
      <w:r>
        <w:t>the</w:t>
      </w:r>
      <w:r>
        <w:rPr>
          <w:spacing w:val="-14"/>
        </w:rPr>
        <w:t xml:space="preserve"> </w:t>
      </w:r>
      <w:r>
        <w:t>Planning Commission and the Township Board shall have the right to appeal to the circuit Court for Oceana County, which appeal shall be brought within thirty (30) days of issuance of the decision by the Township Board.</w:t>
      </w:r>
    </w:p>
    <w:p w14:paraId="618CABED" w14:textId="77777777" w:rsidR="006979D5" w:rsidRDefault="002D7CC2">
      <w:pPr>
        <w:tabs>
          <w:tab w:val="left" w:pos="3737"/>
        </w:tabs>
        <w:spacing w:before="148"/>
        <w:ind w:left="1579"/>
        <w:rPr>
          <w:b/>
          <w:sz w:val="19"/>
        </w:rPr>
      </w:pPr>
      <w:r>
        <w:rPr>
          <w:b/>
          <w:spacing w:val="-5"/>
          <w:sz w:val="19"/>
        </w:rPr>
        <w:t>SECTION</w:t>
      </w:r>
      <w:r>
        <w:rPr>
          <w:b/>
          <w:spacing w:val="-6"/>
          <w:sz w:val="19"/>
        </w:rPr>
        <w:t xml:space="preserve"> </w:t>
      </w:r>
      <w:r>
        <w:rPr>
          <w:b/>
          <w:spacing w:val="-4"/>
          <w:sz w:val="19"/>
        </w:rPr>
        <w:t>10.8</w:t>
      </w:r>
      <w:r>
        <w:rPr>
          <w:b/>
          <w:sz w:val="19"/>
        </w:rPr>
        <w:tab/>
      </w:r>
      <w:r>
        <w:rPr>
          <w:b/>
          <w:spacing w:val="-6"/>
          <w:sz w:val="19"/>
        </w:rPr>
        <w:t>RE-</w:t>
      </w:r>
      <w:r>
        <w:rPr>
          <w:b/>
          <w:spacing w:val="-2"/>
          <w:sz w:val="19"/>
        </w:rPr>
        <w:t>APPLICATION</w:t>
      </w:r>
    </w:p>
    <w:p w14:paraId="6CAC7C56" w14:textId="77777777" w:rsidR="006979D5" w:rsidRDefault="002D7CC2">
      <w:pPr>
        <w:pStyle w:val="BodyText"/>
        <w:spacing w:before="135"/>
        <w:ind w:left="1564" w:right="1074" w:firstLine="4"/>
        <w:jc w:val="both"/>
      </w:pPr>
      <w:r>
        <w:t>No</w:t>
      </w:r>
      <w:r>
        <w:rPr>
          <w:spacing w:val="33"/>
        </w:rPr>
        <w:t xml:space="preserve"> </w:t>
      </w:r>
      <w:r>
        <w:t>application</w:t>
      </w:r>
      <w:r>
        <w:rPr>
          <w:spacing w:val="40"/>
        </w:rPr>
        <w:t xml:space="preserve"> </w:t>
      </w:r>
      <w:r>
        <w:t>for</w:t>
      </w:r>
      <w:r>
        <w:rPr>
          <w:spacing w:val="31"/>
        </w:rPr>
        <w:t xml:space="preserve"> </w:t>
      </w:r>
      <w:r>
        <w:t>a</w:t>
      </w:r>
      <w:r>
        <w:rPr>
          <w:spacing w:val="36"/>
        </w:rPr>
        <w:t xml:space="preserve"> </w:t>
      </w:r>
      <w:r>
        <w:t>special</w:t>
      </w:r>
      <w:r>
        <w:rPr>
          <w:spacing w:val="40"/>
        </w:rPr>
        <w:t xml:space="preserve"> </w:t>
      </w:r>
      <w:r>
        <w:t>use</w:t>
      </w:r>
      <w:r>
        <w:rPr>
          <w:spacing w:val="34"/>
        </w:rPr>
        <w:t xml:space="preserve"> </w:t>
      </w:r>
      <w:r>
        <w:t>permit</w:t>
      </w:r>
      <w:r>
        <w:rPr>
          <w:spacing w:val="31"/>
        </w:rPr>
        <w:t xml:space="preserve"> </w:t>
      </w:r>
      <w:r>
        <w:t>which</w:t>
      </w:r>
      <w:r>
        <w:rPr>
          <w:spacing w:val="40"/>
        </w:rPr>
        <w:t xml:space="preserve"> </w:t>
      </w:r>
      <w:r>
        <w:t>has</w:t>
      </w:r>
      <w:r>
        <w:rPr>
          <w:spacing w:val="28"/>
        </w:rPr>
        <w:t xml:space="preserve"> </w:t>
      </w:r>
      <w:r>
        <w:t>been</w:t>
      </w:r>
      <w:r>
        <w:rPr>
          <w:spacing w:val="30"/>
        </w:rPr>
        <w:t xml:space="preserve"> </w:t>
      </w:r>
      <w:r>
        <w:t>denied</w:t>
      </w:r>
      <w:r>
        <w:rPr>
          <w:spacing w:val="32"/>
        </w:rPr>
        <w:t xml:space="preserve"> </w:t>
      </w:r>
      <w:r>
        <w:t>wholly</w:t>
      </w:r>
      <w:r>
        <w:rPr>
          <w:spacing w:val="37"/>
        </w:rPr>
        <w:t xml:space="preserve"> </w:t>
      </w:r>
      <w:r>
        <w:t>or</w:t>
      </w:r>
      <w:r>
        <w:rPr>
          <w:spacing w:val="30"/>
        </w:rPr>
        <w:t xml:space="preserve"> </w:t>
      </w:r>
      <w:r>
        <w:t>in</w:t>
      </w:r>
      <w:r>
        <w:rPr>
          <w:spacing w:val="32"/>
        </w:rPr>
        <w:t xml:space="preserve"> </w:t>
      </w:r>
      <w:r>
        <w:t>part</w:t>
      </w:r>
      <w:r>
        <w:rPr>
          <w:spacing w:val="36"/>
        </w:rPr>
        <w:t xml:space="preserve"> </w:t>
      </w:r>
      <w:r>
        <w:t>shall</w:t>
      </w:r>
      <w:r>
        <w:rPr>
          <w:spacing w:val="33"/>
        </w:rPr>
        <w:t xml:space="preserve"> </w:t>
      </w:r>
      <w:r>
        <w:t>be re-submitted</w:t>
      </w:r>
      <w:r>
        <w:rPr>
          <w:spacing w:val="27"/>
        </w:rPr>
        <w:t xml:space="preserve"> </w:t>
      </w:r>
      <w:r>
        <w:t>until the</w:t>
      </w:r>
      <w:r>
        <w:rPr>
          <w:spacing w:val="-3"/>
        </w:rPr>
        <w:t xml:space="preserve"> </w:t>
      </w:r>
      <w:r>
        <w:t>expiration of one</w:t>
      </w:r>
      <w:r>
        <w:rPr>
          <w:spacing w:val="-1"/>
        </w:rPr>
        <w:t xml:space="preserve"> </w:t>
      </w:r>
      <w:r>
        <w:t>(1) year or more</w:t>
      </w:r>
      <w:r>
        <w:rPr>
          <w:spacing w:val="-3"/>
        </w:rPr>
        <w:t xml:space="preserve"> </w:t>
      </w:r>
      <w:r>
        <w:t>from the date of</w:t>
      </w:r>
      <w:r>
        <w:rPr>
          <w:spacing w:val="-2"/>
        </w:rPr>
        <w:t xml:space="preserve"> </w:t>
      </w:r>
      <w:r>
        <w:t>such denial, except on</w:t>
      </w:r>
      <w:r>
        <w:rPr>
          <w:spacing w:val="-16"/>
        </w:rPr>
        <w:t xml:space="preserve"> </w:t>
      </w:r>
      <w:r>
        <w:t>grounds</w:t>
      </w:r>
      <w:r>
        <w:rPr>
          <w:spacing w:val="-15"/>
        </w:rPr>
        <w:t xml:space="preserve"> </w:t>
      </w:r>
      <w:r>
        <w:t>of</w:t>
      </w:r>
      <w:r>
        <w:rPr>
          <w:spacing w:val="-11"/>
        </w:rPr>
        <w:t xml:space="preserve"> </w:t>
      </w:r>
      <w:r>
        <w:t>newly</w:t>
      </w:r>
      <w:r>
        <w:rPr>
          <w:spacing w:val="-8"/>
        </w:rPr>
        <w:t xml:space="preserve"> </w:t>
      </w:r>
      <w:r>
        <w:t>discovered</w:t>
      </w:r>
      <w:r>
        <w:rPr>
          <w:spacing w:val="-1"/>
        </w:rPr>
        <w:t xml:space="preserve"> </w:t>
      </w:r>
      <w:r>
        <w:t>evidence</w:t>
      </w:r>
      <w:r>
        <w:rPr>
          <w:spacing w:val="-1"/>
        </w:rPr>
        <w:t xml:space="preserve"> </w:t>
      </w:r>
      <w:r>
        <w:t>or</w:t>
      </w:r>
      <w:r>
        <w:rPr>
          <w:spacing w:val="-15"/>
        </w:rPr>
        <w:t xml:space="preserve"> </w:t>
      </w:r>
      <w:r>
        <w:t>proof</w:t>
      </w:r>
      <w:r>
        <w:rPr>
          <w:spacing w:val="-12"/>
        </w:rPr>
        <w:t xml:space="preserve"> </w:t>
      </w:r>
      <w:r>
        <w:t>of</w:t>
      </w:r>
      <w:r>
        <w:rPr>
          <w:spacing w:val="-16"/>
        </w:rPr>
        <w:t xml:space="preserve"> </w:t>
      </w:r>
      <w:r>
        <w:t>changed</w:t>
      </w:r>
      <w:r>
        <w:rPr>
          <w:spacing w:val="-1"/>
        </w:rPr>
        <w:t xml:space="preserve"> </w:t>
      </w:r>
      <w:r>
        <w:t>conditions</w:t>
      </w:r>
      <w:r>
        <w:rPr>
          <w:spacing w:val="-1"/>
        </w:rPr>
        <w:t xml:space="preserve"> </w:t>
      </w:r>
      <w:r>
        <w:t>found</w:t>
      </w:r>
      <w:r>
        <w:rPr>
          <w:spacing w:val="-1"/>
        </w:rPr>
        <w:t xml:space="preserve"> </w:t>
      </w:r>
      <w:r>
        <w:t>to</w:t>
      </w:r>
      <w:r>
        <w:rPr>
          <w:spacing w:val="-16"/>
        </w:rPr>
        <w:t xml:space="preserve"> </w:t>
      </w:r>
      <w:r>
        <w:t>be</w:t>
      </w:r>
      <w:r>
        <w:rPr>
          <w:spacing w:val="-12"/>
        </w:rPr>
        <w:t xml:space="preserve"> </w:t>
      </w:r>
      <w:r>
        <w:t>sufficient to justify reconsideration</w:t>
      </w:r>
      <w:r>
        <w:rPr>
          <w:spacing w:val="-10"/>
        </w:rPr>
        <w:t xml:space="preserve"> </w:t>
      </w:r>
      <w:r>
        <w:t>by the Grant Township Planning Commission.</w:t>
      </w:r>
    </w:p>
    <w:p w14:paraId="302AD5E5" w14:textId="77777777" w:rsidR="006979D5" w:rsidRDefault="002D7CC2">
      <w:pPr>
        <w:tabs>
          <w:tab w:val="left" w:pos="3730"/>
        </w:tabs>
        <w:spacing w:before="142"/>
        <w:ind w:left="1572"/>
        <w:rPr>
          <w:b/>
          <w:sz w:val="19"/>
        </w:rPr>
      </w:pPr>
      <w:r>
        <w:rPr>
          <w:b/>
          <w:spacing w:val="-4"/>
          <w:sz w:val="19"/>
        </w:rPr>
        <w:t>SECTION</w:t>
      </w:r>
      <w:r>
        <w:rPr>
          <w:b/>
          <w:spacing w:val="-6"/>
          <w:sz w:val="19"/>
        </w:rPr>
        <w:t xml:space="preserve"> </w:t>
      </w:r>
      <w:r>
        <w:rPr>
          <w:b/>
          <w:spacing w:val="-4"/>
          <w:sz w:val="19"/>
        </w:rPr>
        <w:t>10.9</w:t>
      </w:r>
      <w:r>
        <w:rPr>
          <w:b/>
          <w:sz w:val="19"/>
        </w:rPr>
        <w:tab/>
      </w:r>
      <w:r>
        <w:rPr>
          <w:b/>
          <w:spacing w:val="-2"/>
          <w:sz w:val="19"/>
        </w:rPr>
        <w:t>SEVERABILITY</w:t>
      </w:r>
    </w:p>
    <w:p w14:paraId="765C8655" w14:textId="77777777" w:rsidR="006979D5" w:rsidRDefault="002D7CC2">
      <w:pPr>
        <w:pStyle w:val="BodyText"/>
        <w:spacing w:before="135"/>
        <w:ind w:left="1564" w:right="1090" w:hanging="4"/>
        <w:jc w:val="both"/>
      </w:pPr>
      <w:r>
        <w:t>Should</w:t>
      </w:r>
      <w:r>
        <w:rPr>
          <w:spacing w:val="-4"/>
        </w:rPr>
        <w:t xml:space="preserve"> </w:t>
      </w:r>
      <w:r>
        <w:t>any</w:t>
      </w:r>
      <w:r>
        <w:rPr>
          <w:spacing w:val="-12"/>
        </w:rPr>
        <w:t xml:space="preserve"> </w:t>
      </w:r>
      <w:r>
        <w:t>section</w:t>
      </w:r>
      <w:r>
        <w:rPr>
          <w:spacing w:val="-4"/>
        </w:rPr>
        <w:t xml:space="preserve"> </w:t>
      </w:r>
      <w:r>
        <w:t>of</w:t>
      </w:r>
      <w:r>
        <w:rPr>
          <w:spacing w:val="-11"/>
        </w:rPr>
        <w:t xml:space="preserve"> </w:t>
      </w:r>
      <w:r>
        <w:t>this</w:t>
      </w:r>
      <w:r>
        <w:rPr>
          <w:spacing w:val="-6"/>
        </w:rPr>
        <w:t xml:space="preserve"> </w:t>
      </w:r>
      <w:r>
        <w:t>amended</w:t>
      </w:r>
      <w:r>
        <w:rPr>
          <w:spacing w:val="-2"/>
        </w:rPr>
        <w:t xml:space="preserve"> </w:t>
      </w:r>
      <w:r>
        <w:t>Ordinance</w:t>
      </w:r>
      <w:r>
        <w:rPr>
          <w:spacing w:val="-5"/>
        </w:rPr>
        <w:t xml:space="preserve"> </w:t>
      </w:r>
      <w:r>
        <w:t>be</w:t>
      </w:r>
      <w:r>
        <w:rPr>
          <w:spacing w:val="-9"/>
        </w:rPr>
        <w:t xml:space="preserve"> </w:t>
      </w:r>
      <w:r>
        <w:t>declared</w:t>
      </w:r>
      <w:r>
        <w:rPr>
          <w:spacing w:val="-3"/>
        </w:rPr>
        <w:t xml:space="preserve"> </w:t>
      </w:r>
      <w:r>
        <w:t>unconstitutional,</w:t>
      </w:r>
      <w:r>
        <w:rPr>
          <w:spacing w:val="-14"/>
        </w:rPr>
        <w:t xml:space="preserve"> </w:t>
      </w:r>
      <w:r>
        <w:t>such</w:t>
      </w:r>
      <w:r>
        <w:rPr>
          <w:spacing w:val="-9"/>
        </w:rPr>
        <w:t xml:space="preserve"> </w:t>
      </w:r>
      <w:r>
        <w:t>declaration shall not affect the validity of the remaining sections of this Ordinance</w:t>
      </w:r>
    </w:p>
    <w:p w14:paraId="569A6A68" w14:textId="77777777" w:rsidR="006979D5" w:rsidRDefault="002D7CC2">
      <w:pPr>
        <w:tabs>
          <w:tab w:val="left" w:pos="3728"/>
        </w:tabs>
        <w:spacing w:before="143"/>
        <w:ind w:left="1565"/>
        <w:rPr>
          <w:b/>
          <w:sz w:val="19"/>
        </w:rPr>
      </w:pPr>
      <w:r>
        <w:rPr>
          <w:b/>
          <w:spacing w:val="-4"/>
          <w:sz w:val="19"/>
        </w:rPr>
        <w:t>SECTION</w:t>
      </w:r>
      <w:r>
        <w:rPr>
          <w:b/>
          <w:spacing w:val="-6"/>
          <w:sz w:val="19"/>
        </w:rPr>
        <w:t xml:space="preserve"> </w:t>
      </w:r>
      <w:r>
        <w:rPr>
          <w:b/>
          <w:spacing w:val="-2"/>
          <w:sz w:val="19"/>
        </w:rPr>
        <w:t>10.10</w:t>
      </w:r>
      <w:r>
        <w:rPr>
          <w:b/>
          <w:sz w:val="19"/>
        </w:rPr>
        <w:tab/>
      </w:r>
      <w:r>
        <w:rPr>
          <w:b/>
          <w:spacing w:val="-5"/>
          <w:sz w:val="19"/>
        </w:rPr>
        <w:t>ORDINANCE</w:t>
      </w:r>
      <w:r>
        <w:rPr>
          <w:b/>
          <w:spacing w:val="2"/>
          <w:sz w:val="19"/>
        </w:rPr>
        <w:t xml:space="preserve"> </w:t>
      </w:r>
      <w:r>
        <w:rPr>
          <w:b/>
          <w:spacing w:val="-2"/>
          <w:sz w:val="19"/>
        </w:rPr>
        <w:t>REPEAL</w:t>
      </w:r>
    </w:p>
    <w:p w14:paraId="7CF0F79C" w14:textId="77777777" w:rsidR="006979D5" w:rsidRDefault="002D7CC2">
      <w:pPr>
        <w:pStyle w:val="BodyText"/>
        <w:spacing w:before="142" w:line="232" w:lineRule="auto"/>
        <w:ind w:left="1557" w:right="1082" w:firstLine="7"/>
        <w:jc w:val="both"/>
      </w:pPr>
      <w:r>
        <w:t>All</w:t>
      </w:r>
      <w:r>
        <w:rPr>
          <w:spacing w:val="-16"/>
        </w:rPr>
        <w:t xml:space="preserve"> </w:t>
      </w:r>
      <w:r>
        <w:t>Ordinances in</w:t>
      </w:r>
      <w:r>
        <w:rPr>
          <w:spacing w:val="-9"/>
        </w:rPr>
        <w:t xml:space="preserve"> </w:t>
      </w:r>
      <w:r>
        <w:t>conflict with</w:t>
      </w:r>
      <w:r>
        <w:rPr>
          <w:spacing w:val="-7"/>
        </w:rPr>
        <w:t xml:space="preserve"> </w:t>
      </w:r>
      <w:r>
        <w:t>the</w:t>
      </w:r>
      <w:r>
        <w:rPr>
          <w:spacing w:val="-11"/>
        </w:rPr>
        <w:t xml:space="preserve"> </w:t>
      </w:r>
      <w:r>
        <w:t>provisions of</w:t>
      </w:r>
      <w:r>
        <w:rPr>
          <w:spacing w:val="-7"/>
        </w:rPr>
        <w:t xml:space="preserve"> </w:t>
      </w:r>
      <w:r>
        <w:t>this</w:t>
      </w:r>
      <w:r>
        <w:rPr>
          <w:spacing w:val="-3"/>
        </w:rPr>
        <w:t xml:space="preserve"> </w:t>
      </w:r>
      <w:r>
        <w:t>amendment</w:t>
      </w:r>
      <w:r>
        <w:rPr>
          <w:spacing w:val="21"/>
        </w:rPr>
        <w:t xml:space="preserve"> </w:t>
      </w:r>
      <w:r>
        <w:t>to</w:t>
      </w:r>
      <w:r>
        <w:rPr>
          <w:spacing w:val="-13"/>
        </w:rPr>
        <w:t xml:space="preserve"> </w:t>
      </w:r>
      <w:r>
        <w:t>said</w:t>
      </w:r>
      <w:r>
        <w:rPr>
          <w:spacing w:val="-6"/>
        </w:rPr>
        <w:t xml:space="preserve"> </w:t>
      </w:r>
      <w:r>
        <w:t>Ordinance are</w:t>
      </w:r>
      <w:r>
        <w:rPr>
          <w:spacing w:val="-12"/>
        </w:rPr>
        <w:t xml:space="preserve"> </w:t>
      </w:r>
      <w:r>
        <w:t xml:space="preserve">hereby </w:t>
      </w:r>
      <w:r>
        <w:rPr>
          <w:spacing w:val="-2"/>
        </w:rPr>
        <w:t>repealed.</w:t>
      </w:r>
    </w:p>
    <w:p w14:paraId="43582816" w14:textId="77777777" w:rsidR="006979D5" w:rsidRDefault="002D7CC2">
      <w:pPr>
        <w:tabs>
          <w:tab w:val="left" w:pos="3722"/>
        </w:tabs>
        <w:spacing w:before="151"/>
        <w:ind w:left="1565"/>
        <w:rPr>
          <w:b/>
          <w:sz w:val="19"/>
        </w:rPr>
      </w:pPr>
      <w:r>
        <w:rPr>
          <w:b/>
          <w:spacing w:val="-4"/>
          <w:sz w:val="19"/>
        </w:rPr>
        <w:t>SECTION</w:t>
      </w:r>
      <w:r>
        <w:rPr>
          <w:b/>
          <w:spacing w:val="-6"/>
          <w:sz w:val="19"/>
        </w:rPr>
        <w:t xml:space="preserve"> </w:t>
      </w:r>
      <w:r>
        <w:rPr>
          <w:b/>
          <w:spacing w:val="-2"/>
          <w:sz w:val="19"/>
        </w:rPr>
        <w:t>10.11</w:t>
      </w:r>
      <w:r>
        <w:rPr>
          <w:b/>
          <w:sz w:val="19"/>
        </w:rPr>
        <w:tab/>
      </w:r>
      <w:r>
        <w:rPr>
          <w:sz w:val="18"/>
        </w:rPr>
        <w:t>EFFECTIVE</w:t>
      </w:r>
      <w:r>
        <w:rPr>
          <w:spacing w:val="18"/>
          <w:sz w:val="18"/>
        </w:rPr>
        <w:t xml:space="preserve"> </w:t>
      </w:r>
      <w:r>
        <w:rPr>
          <w:b/>
          <w:spacing w:val="-2"/>
          <w:sz w:val="19"/>
        </w:rPr>
        <w:t>DATES</w:t>
      </w:r>
    </w:p>
    <w:p w14:paraId="2806BD1E" w14:textId="77777777" w:rsidR="006979D5" w:rsidRDefault="002D7CC2">
      <w:pPr>
        <w:pStyle w:val="BodyText"/>
        <w:spacing w:before="140" w:line="235" w:lineRule="auto"/>
        <w:ind w:left="1556" w:right="1088" w:firstLine="2"/>
        <w:jc w:val="both"/>
        <w:rPr>
          <w:sz w:val="17"/>
        </w:rPr>
      </w:pPr>
      <w:r>
        <w:t>In all other respects the Grant Township Zoning Ordinance remains in full force and effect except</w:t>
      </w:r>
      <w:r>
        <w:rPr>
          <w:spacing w:val="-16"/>
        </w:rPr>
        <w:t xml:space="preserve"> </w:t>
      </w:r>
      <w:r>
        <w:t>where</w:t>
      </w:r>
      <w:r>
        <w:rPr>
          <w:spacing w:val="-15"/>
        </w:rPr>
        <w:t xml:space="preserve"> </w:t>
      </w:r>
      <w:r>
        <w:t>in</w:t>
      </w:r>
      <w:r>
        <w:rPr>
          <w:spacing w:val="-15"/>
        </w:rPr>
        <w:t xml:space="preserve"> </w:t>
      </w:r>
      <w:r>
        <w:t>conflict</w:t>
      </w:r>
      <w:r>
        <w:rPr>
          <w:spacing w:val="-16"/>
        </w:rPr>
        <w:t xml:space="preserve"> </w:t>
      </w:r>
      <w:r>
        <w:t>with</w:t>
      </w:r>
      <w:r>
        <w:rPr>
          <w:spacing w:val="-15"/>
        </w:rPr>
        <w:t xml:space="preserve"> </w:t>
      </w:r>
      <w:r>
        <w:t>this</w:t>
      </w:r>
      <w:r>
        <w:rPr>
          <w:spacing w:val="-15"/>
        </w:rPr>
        <w:t xml:space="preserve"> </w:t>
      </w:r>
      <w:r>
        <w:t>amendment.</w:t>
      </w:r>
      <w:r>
        <w:rPr>
          <w:spacing w:val="24"/>
        </w:rPr>
        <w:t xml:space="preserve"> </w:t>
      </w:r>
      <w:r>
        <w:t>Those</w:t>
      </w:r>
      <w:r>
        <w:rPr>
          <w:spacing w:val="-13"/>
        </w:rPr>
        <w:t xml:space="preserve"> </w:t>
      </w:r>
      <w:r>
        <w:t>passages</w:t>
      </w:r>
      <w:r>
        <w:rPr>
          <w:spacing w:val="-5"/>
        </w:rPr>
        <w:t xml:space="preserve"> </w:t>
      </w:r>
      <w:r>
        <w:t>in</w:t>
      </w:r>
      <w:r>
        <w:rPr>
          <w:spacing w:val="-16"/>
        </w:rPr>
        <w:t xml:space="preserve"> </w:t>
      </w:r>
      <w:r>
        <w:t>conflict</w:t>
      </w:r>
      <w:r>
        <w:rPr>
          <w:spacing w:val="-9"/>
        </w:rPr>
        <w:t xml:space="preserve"> </w:t>
      </w:r>
      <w:r>
        <w:t>with</w:t>
      </w:r>
      <w:r>
        <w:rPr>
          <w:spacing w:val="-16"/>
        </w:rPr>
        <w:t xml:space="preserve"> </w:t>
      </w:r>
      <w:r>
        <w:t>this</w:t>
      </w:r>
      <w:r>
        <w:rPr>
          <w:spacing w:val="-15"/>
        </w:rPr>
        <w:t xml:space="preserve"> </w:t>
      </w:r>
      <w:r>
        <w:t>amendment are</w:t>
      </w:r>
      <w:r>
        <w:rPr>
          <w:spacing w:val="-16"/>
        </w:rPr>
        <w:t xml:space="preserve"> </w:t>
      </w:r>
      <w:r>
        <w:t>hereby</w:t>
      </w:r>
      <w:r>
        <w:rPr>
          <w:spacing w:val="-13"/>
        </w:rPr>
        <w:t xml:space="preserve"> </w:t>
      </w:r>
      <w:r>
        <w:t>repealed.</w:t>
      </w:r>
      <w:r>
        <w:rPr>
          <w:spacing w:val="23"/>
        </w:rPr>
        <w:t xml:space="preserve"> </w:t>
      </w:r>
      <w:r>
        <w:rPr>
          <w:sz w:val="17"/>
        </w:rPr>
        <w:t>Section</w:t>
      </w:r>
      <w:r>
        <w:rPr>
          <w:spacing w:val="-12"/>
          <w:sz w:val="17"/>
        </w:rPr>
        <w:t xml:space="preserve"> </w:t>
      </w:r>
      <w:r>
        <w:rPr>
          <w:sz w:val="17"/>
        </w:rPr>
        <w:t>10</w:t>
      </w:r>
      <w:r>
        <w:rPr>
          <w:spacing w:val="-12"/>
          <w:sz w:val="17"/>
        </w:rPr>
        <w:t xml:space="preserve"> </w:t>
      </w:r>
      <w:r>
        <w:rPr>
          <w:sz w:val="17"/>
        </w:rPr>
        <w:t>was</w:t>
      </w:r>
      <w:r>
        <w:rPr>
          <w:spacing w:val="-10"/>
          <w:sz w:val="17"/>
        </w:rPr>
        <w:t xml:space="preserve"> </w:t>
      </w:r>
      <w:r>
        <w:rPr>
          <w:sz w:val="17"/>
        </w:rPr>
        <w:t>amended</w:t>
      </w:r>
      <w:r>
        <w:rPr>
          <w:spacing w:val="-7"/>
          <w:sz w:val="17"/>
        </w:rPr>
        <w:t xml:space="preserve"> </w:t>
      </w:r>
      <w:r>
        <w:rPr>
          <w:sz w:val="17"/>
        </w:rPr>
        <w:t>and</w:t>
      </w:r>
      <w:r>
        <w:rPr>
          <w:spacing w:val="-9"/>
          <w:sz w:val="17"/>
        </w:rPr>
        <w:t xml:space="preserve"> </w:t>
      </w:r>
      <w:r>
        <w:rPr>
          <w:sz w:val="17"/>
        </w:rPr>
        <w:t>adopted</w:t>
      </w:r>
      <w:r>
        <w:rPr>
          <w:spacing w:val="-5"/>
          <w:sz w:val="17"/>
        </w:rPr>
        <w:t xml:space="preserve"> </w:t>
      </w:r>
      <w:r>
        <w:rPr>
          <w:sz w:val="17"/>
        </w:rPr>
        <w:t>in</w:t>
      </w:r>
      <w:r>
        <w:rPr>
          <w:spacing w:val="-12"/>
          <w:sz w:val="17"/>
        </w:rPr>
        <w:t xml:space="preserve"> </w:t>
      </w:r>
      <w:r>
        <w:rPr>
          <w:sz w:val="17"/>
        </w:rPr>
        <w:t>2019.</w:t>
      </w:r>
    </w:p>
    <w:p w14:paraId="2591FBAC" w14:textId="77777777" w:rsidR="006979D5" w:rsidRDefault="006979D5">
      <w:pPr>
        <w:pStyle w:val="BodyText"/>
        <w:spacing w:line="235" w:lineRule="auto"/>
        <w:jc w:val="both"/>
        <w:rPr>
          <w:sz w:val="17"/>
        </w:rPr>
        <w:sectPr w:rsidR="006979D5">
          <w:type w:val="continuous"/>
          <w:pgSz w:w="12270" w:h="15840"/>
          <w:pgMar w:top="1820" w:right="283" w:bottom="280" w:left="283" w:header="0" w:footer="1584" w:gutter="0"/>
          <w:cols w:space="720"/>
        </w:sectPr>
      </w:pPr>
    </w:p>
    <w:p w14:paraId="6C70ABCE" w14:textId="77777777" w:rsidR="006979D5" w:rsidRDefault="002D7CC2">
      <w:pPr>
        <w:pStyle w:val="Heading5"/>
        <w:spacing w:before="77"/>
        <w:ind w:left="2365"/>
      </w:pPr>
      <w:r>
        <w:rPr>
          <w:w w:val="105"/>
        </w:rPr>
        <w:lastRenderedPageBreak/>
        <w:t>Article</w:t>
      </w:r>
      <w:r>
        <w:rPr>
          <w:spacing w:val="-12"/>
          <w:w w:val="105"/>
        </w:rPr>
        <w:t xml:space="preserve"> </w:t>
      </w:r>
      <w:r>
        <w:rPr>
          <w:w w:val="105"/>
        </w:rPr>
        <w:t>11.</w:t>
      </w:r>
      <w:r>
        <w:rPr>
          <w:spacing w:val="2"/>
          <w:w w:val="105"/>
        </w:rPr>
        <w:t xml:space="preserve"> </w:t>
      </w:r>
      <w:r>
        <w:rPr>
          <w:w w:val="105"/>
        </w:rPr>
        <w:t>SITE</w:t>
      </w:r>
      <w:r>
        <w:rPr>
          <w:spacing w:val="-11"/>
          <w:w w:val="105"/>
        </w:rPr>
        <w:t xml:space="preserve"> </w:t>
      </w:r>
      <w:r>
        <w:rPr>
          <w:w w:val="105"/>
        </w:rPr>
        <w:t>PLAN</w:t>
      </w:r>
      <w:r>
        <w:rPr>
          <w:spacing w:val="-11"/>
          <w:w w:val="105"/>
        </w:rPr>
        <w:t xml:space="preserve"> </w:t>
      </w:r>
      <w:r>
        <w:rPr>
          <w:spacing w:val="-2"/>
          <w:w w:val="105"/>
        </w:rPr>
        <w:t>REVIEW</w:t>
      </w:r>
    </w:p>
    <w:p w14:paraId="397BF220" w14:textId="77777777" w:rsidR="006979D5" w:rsidRDefault="002D7CC2">
      <w:pPr>
        <w:spacing w:before="161"/>
        <w:ind w:left="1471"/>
        <w:rPr>
          <w:b/>
          <w:sz w:val="19"/>
        </w:rPr>
      </w:pPr>
      <w:r>
        <w:rPr>
          <w:b/>
          <w:spacing w:val="-4"/>
          <w:sz w:val="19"/>
        </w:rPr>
        <w:t>SECTION</w:t>
      </w:r>
      <w:r>
        <w:rPr>
          <w:b/>
          <w:spacing w:val="1"/>
          <w:sz w:val="19"/>
        </w:rPr>
        <w:t xml:space="preserve"> </w:t>
      </w:r>
      <w:r>
        <w:rPr>
          <w:b/>
          <w:spacing w:val="-4"/>
          <w:sz w:val="19"/>
        </w:rPr>
        <w:t>11.1</w:t>
      </w:r>
    </w:p>
    <w:p w14:paraId="63048BDE" w14:textId="77777777" w:rsidR="006979D5" w:rsidRDefault="002D7CC2">
      <w:pPr>
        <w:pStyle w:val="BodyText"/>
        <w:spacing w:before="114" w:line="242" w:lineRule="auto"/>
        <w:ind w:left="1471" w:right="1199"/>
        <w:jc w:val="both"/>
      </w:pPr>
      <w:r>
        <w:t>It is the intent of this Chapter to require site plan review and approval for certain buildings, structures and uses that can be</w:t>
      </w:r>
      <w:r>
        <w:rPr>
          <w:spacing w:val="-6"/>
        </w:rPr>
        <w:t xml:space="preserve"> </w:t>
      </w:r>
      <w:r>
        <w:t>expected to have a</w:t>
      </w:r>
      <w:r>
        <w:rPr>
          <w:spacing w:val="-1"/>
        </w:rPr>
        <w:t xml:space="preserve"> </w:t>
      </w:r>
      <w:r>
        <w:t>significant impact on</w:t>
      </w:r>
      <w:r>
        <w:rPr>
          <w:spacing w:val="-4"/>
        </w:rPr>
        <w:t xml:space="preserve"> </w:t>
      </w:r>
      <w:r>
        <w:t>natural resources, traffic patterns, adjacent parcels and the character of future development.</w:t>
      </w:r>
    </w:p>
    <w:p w14:paraId="4076A01C" w14:textId="77777777" w:rsidR="006979D5" w:rsidRDefault="002D7CC2">
      <w:pPr>
        <w:tabs>
          <w:tab w:val="left" w:pos="3636"/>
        </w:tabs>
        <w:spacing w:before="149"/>
        <w:ind w:left="1478"/>
        <w:rPr>
          <w:b/>
          <w:sz w:val="19"/>
        </w:rPr>
      </w:pPr>
      <w:r>
        <w:rPr>
          <w:b/>
          <w:spacing w:val="-4"/>
          <w:sz w:val="19"/>
        </w:rPr>
        <w:t>SECTION</w:t>
      </w:r>
      <w:r>
        <w:rPr>
          <w:b/>
          <w:spacing w:val="-6"/>
          <w:sz w:val="19"/>
        </w:rPr>
        <w:t xml:space="preserve"> </w:t>
      </w:r>
      <w:r>
        <w:rPr>
          <w:b/>
          <w:spacing w:val="-4"/>
          <w:sz w:val="19"/>
        </w:rPr>
        <w:t>11.2</w:t>
      </w:r>
      <w:r>
        <w:rPr>
          <w:b/>
          <w:sz w:val="19"/>
        </w:rPr>
        <w:tab/>
      </w:r>
      <w:r>
        <w:rPr>
          <w:b/>
          <w:spacing w:val="-2"/>
          <w:sz w:val="19"/>
        </w:rPr>
        <w:t>USES</w:t>
      </w:r>
      <w:r>
        <w:rPr>
          <w:b/>
          <w:spacing w:val="-7"/>
          <w:sz w:val="19"/>
        </w:rPr>
        <w:t xml:space="preserve"> </w:t>
      </w:r>
      <w:r>
        <w:rPr>
          <w:b/>
          <w:spacing w:val="-2"/>
          <w:sz w:val="19"/>
        </w:rPr>
        <w:t>SUBJECT</w:t>
      </w:r>
      <w:r>
        <w:rPr>
          <w:b/>
          <w:spacing w:val="3"/>
          <w:sz w:val="19"/>
        </w:rPr>
        <w:t xml:space="preserve"> </w:t>
      </w:r>
      <w:r>
        <w:rPr>
          <w:b/>
          <w:spacing w:val="-2"/>
          <w:sz w:val="19"/>
        </w:rPr>
        <w:t>TO</w:t>
      </w:r>
      <w:r>
        <w:rPr>
          <w:b/>
          <w:spacing w:val="-6"/>
          <w:sz w:val="19"/>
        </w:rPr>
        <w:t xml:space="preserve"> </w:t>
      </w:r>
      <w:r>
        <w:rPr>
          <w:b/>
          <w:spacing w:val="-2"/>
          <w:sz w:val="19"/>
        </w:rPr>
        <w:t>SITE</w:t>
      </w:r>
      <w:r>
        <w:rPr>
          <w:b/>
          <w:spacing w:val="-11"/>
          <w:sz w:val="19"/>
        </w:rPr>
        <w:t xml:space="preserve"> </w:t>
      </w:r>
      <w:r>
        <w:rPr>
          <w:b/>
          <w:spacing w:val="-2"/>
          <w:sz w:val="19"/>
        </w:rPr>
        <w:t>PLAN</w:t>
      </w:r>
      <w:r>
        <w:rPr>
          <w:b/>
          <w:spacing w:val="-9"/>
          <w:sz w:val="19"/>
        </w:rPr>
        <w:t xml:space="preserve"> </w:t>
      </w:r>
      <w:r>
        <w:rPr>
          <w:b/>
          <w:spacing w:val="-2"/>
          <w:sz w:val="19"/>
        </w:rPr>
        <w:t>REVIEW</w:t>
      </w:r>
    </w:p>
    <w:p w14:paraId="21E9318F" w14:textId="77777777" w:rsidR="006979D5" w:rsidRDefault="002D7CC2">
      <w:pPr>
        <w:pStyle w:val="ListParagraph"/>
        <w:numPr>
          <w:ilvl w:val="0"/>
          <w:numId w:val="84"/>
        </w:numPr>
        <w:tabs>
          <w:tab w:val="left" w:pos="1834"/>
        </w:tabs>
        <w:spacing w:before="128"/>
        <w:ind w:left="1834" w:hanging="363"/>
      </w:pPr>
      <w:r>
        <w:t>Site</w:t>
      </w:r>
      <w:r>
        <w:rPr>
          <w:spacing w:val="-14"/>
        </w:rPr>
        <w:t xml:space="preserve"> </w:t>
      </w:r>
      <w:r>
        <w:t>plan</w:t>
      </w:r>
      <w:r>
        <w:rPr>
          <w:spacing w:val="-5"/>
        </w:rPr>
        <w:t xml:space="preserve"> </w:t>
      </w:r>
      <w:r>
        <w:t>review</w:t>
      </w:r>
      <w:r>
        <w:rPr>
          <w:spacing w:val="-6"/>
        </w:rPr>
        <w:t xml:space="preserve"> </w:t>
      </w:r>
      <w:r>
        <w:t>by</w:t>
      </w:r>
      <w:r>
        <w:rPr>
          <w:spacing w:val="-11"/>
        </w:rPr>
        <w:t xml:space="preserve"> </w:t>
      </w:r>
      <w:r>
        <w:t>the</w:t>
      </w:r>
      <w:r>
        <w:rPr>
          <w:spacing w:val="-8"/>
        </w:rPr>
        <w:t xml:space="preserve"> </w:t>
      </w:r>
      <w:r>
        <w:t>Planning</w:t>
      </w:r>
      <w:r>
        <w:rPr>
          <w:spacing w:val="-2"/>
        </w:rPr>
        <w:t xml:space="preserve"> </w:t>
      </w:r>
      <w:r>
        <w:t>Commission</w:t>
      </w:r>
      <w:r>
        <w:rPr>
          <w:spacing w:val="4"/>
        </w:rPr>
        <w:t xml:space="preserve"> </w:t>
      </w:r>
      <w:r>
        <w:t>is</w:t>
      </w:r>
      <w:r>
        <w:rPr>
          <w:spacing w:val="-15"/>
        </w:rPr>
        <w:t xml:space="preserve"> </w:t>
      </w:r>
      <w:r>
        <w:t>required</w:t>
      </w:r>
      <w:r>
        <w:rPr>
          <w:spacing w:val="2"/>
        </w:rPr>
        <w:t xml:space="preserve"> </w:t>
      </w:r>
      <w:r>
        <w:t>for</w:t>
      </w:r>
      <w:r>
        <w:rPr>
          <w:spacing w:val="-7"/>
        </w:rPr>
        <w:t xml:space="preserve"> </w:t>
      </w:r>
      <w:r>
        <w:t>the</w:t>
      </w:r>
      <w:r>
        <w:rPr>
          <w:spacing w:val="-15"/>
        </w:rPr>
        <w:t xml:space="preserve"> </w:t>
      </w:r>
      <w:r>
        <w:rPr>
          <w:spacing w:val="-2"/>
        </w:rPr>
        <w:t>following:</w:t>
      </w:r>
    </w:p>
    <w:p w14:paraId="0A1EF732" w14:textId="77777777" w:rsidR="006979D5" w:rsidRDefault="002D7CC2">
      <w:pPr>
        <w:pStyle w:val="ListParagraph"/>
        <w:numPr>
          <w:ilvl w:val="1"/>
          <w:numId w:val="84"/>
        </w:numPr>
        <w:tabs>
          <w:tab w:val="left" w:pos="2195"/>
        </w:tabs>
        <w:spacing w:before="130"/>
        <w:ind w:left="2195" w:hanging="359"/>
        <w:jc w:val="both"/>
      </w:pPr>
      <w:r>
        <w:t>Multiple</w:t>
      </w:r>
      <w:r>
        <w:rPr>
          <w:spacing w:val="-5"/>
        </w:rPr>
        <w:t xml:space="preserve"> </w:t>
      </w:r>
      <w:r>
        <w:t>family</w:t>
      </w:r>
      <w:r>
        <w:rPr>
          <w:spacing w:val="-8"/>
        </w:rPr>
        <w:t xml:space="preserve"> </w:t>
      </w:r>
      <w:r>
        <w:rPr>
          <w:spacing w:val="-2"/>
        </w:rPr>
        <w:t>dwellings;</w:t>
      </w:r>
    </w:p>
    <w:p w14:paraId="60FDEE23" w14:textId="77777777" w:rsidR="006979D5" w:rsidRDefault="002D7CC2">
      <w:pPr>
        <w:pStyle w:val="ListParagraph"/>
        <w:numPr>
          <w:ilvl w:val="1"/>
          <w:numId w:val="84"/>
        </w:numPr>
        <w:tabs>
          <w:tab w:val="left" w:pos="2201"/>
        </w:tabs>
        <w:spacing w:before="114"/>
        <w:ind w:left="2201" w:hanging="362"/>
        <w:jc w:val="both"/>
      </w:pPr>
      <w:r>
        <w:t>Uses</w:t>
      </w:r>
      <w:r>
        <w:rPr>
          <w:spacing w:val="-10"/>
        </w:rPr>
        <w:t xml:space="preserve"> </w:t>
      </w:r>
      <w:r>
        <w:t>permitted</w:t>
      </w:r>
      <w:r>
        <w:rPr>
          <w:spacing w:val="2"/>
        </w:rPr>
        <w:t xml:space="preserve"> </w:t>
      </w:r>
      <w:r>
        <w:t>by</w:t>
      </w:r>
      <w:r>
        <w:rPr>
          <w:spacing w:val="-13"/>
        </w:rPr>
        <w:t xml:space="preserve"> </w:t>
      </w:r>
      <w:r>
        <w:t>right</w:t>
      </w:r>
      <w:r>
        <w:rPr>
          <w:spacing w:val="-11"/>
        </w:rPr>
        <w:t xml:space="preserve"> </w:t>
      </w:r>
      <w:r>
        <w:t>in</w:t>
      </w:r>
      <w:r>
        <w:rPr>
          <w:spacing w:val="-12"/>
        </w:rPr>
        <w:t xml:space="preserve"> </w:t>
      </w:r>
      <w:r>
        <w:t>the</w:t>
      </w:r>
      <w:r>
        <w:rPr>
          <w:spacing w:val="-9"/>
        </w:rPr>
        <w:t xml:space="preserve"> </w:t>
      </w:r>
      <w:r>
        <w:t>Commercial/Industrial</w:t>
      </w:r>
      <w:r>
        <w:rPr>
          <w:spacing w:val="-11"/>
        </w:rPr>
        <w:t xml:space="preserve"> </w:t>
      </w:r>
      <w:r>
        <w:rPr>
          <w:spacing w:val="-2"/>
        </w:rPr>
        <w:t>District;</w:t>
      </w:r>
    </w:p>
    <w:p w14:paraId="08A59EAB" w14:textId="77777777" w:rsidR="006979D5" w:rsidRDefault="002D7CC2">
      <w:pPr>
        <w:pStyle w:val="ListParagraph"/>
        <w:numPr>
          <w:ilvl w:val="1"/>
          <w:numId w:val="84"/>
        </w:numPr>
        <w:tabs>
          <w:tab w:val="left" w:pos="2194"/>
        </w:tabs>
        <w:spacing w:before="130"/>
        <w:ind w:left="2194" w:hanging="358"/>
        <w:jc w:val="both"/>
      </w:pPr>
      <w:r>
        <w:t>Special</w:t>
      </w:r>
      <w:r>
        <w:rPr>
          <w:spacing w:val="4"/>
        </w:rPr>
        <w:t xml:space="preserve"> </w:t>
      </w:r>
      <w:r>
        <w:t>land</w:t>
      </w:r>
      <w:r>
        <w:rPr>
          <w:spacing w:val="-6"/>
        </w:rPr>
        <w:t xml:space="preserve"> </w:t>
      </w:r>
      <w:r>
        <w:t>uses</w:t>
      </w:r>
      <w:r>
        <w:rPr>
          <w:spacing w:val="3"/>
        </w:rPr>
        <w:t xml:space="preserve"> </w:t>
      </w:r>
      <w:r>
        <w:t>in</w:t>
      </w:r>
      <w:r>
        <w:rPr>
          <w:spacing w:val="-11"/>
        </w:rPr>
        <w:t xml:space="preserve"> </w:t>
      </w:r>
      <w:r>
        <w:t>all</w:t>
      </w:r>
      <w:r>
        <w:rPr>
          <w:spacing w:val="-10"/>
        </w:rPr>
        <w:t xml:space="preserve"> </w:t>
      </w:r>
      <w:r>
        <w:rPr>
          <w:spacing w:val="-2"/>
        </w:rPr>
        <w:t>districts.</w:t>
      </w:r>
    </w:p>
    <w:p w14:paraId="54C4B374" w14:textId="77777777" w:rsidR="006979D5" w:rsidRDefault="002D7CC2">
      <w:pPr>
        <w:pStyle w:val="ListParagraph"/>
        <w:numPr>
          <w:ilvl w:val="0"/>
          <w:numId w:val="84"/>
        </w:numPr>
        <w:tabs>
          <w:tab w:val="left" w:pos="1834"/>
          <w:tab w:val="left" w:pos="1838"/>
        </w:tabs>
        <w:spacing w:before="115"/>
        <w:ind w:left="1838" w:right="1175" w:hanging="362"/>
        <w:jc w:val="both"/>
      </w:pPr>
      <w:r>
        <w:t>Site</w:t>
      </w:r>
      <w:r>
        <w:rPr>
          <w:spacing w:val="-2"/>
        </w:rPr>
        <w:t xml:space="preserve"> </w:t>
      </w:r>
      <w:r>
        <w:t>plans not required to</w:t>
      </w:r>
      <w:r>
        <w:rPr>
          <w:spacing w:val="-5"/>
        </w:rPr>
        <w:t xml:space="preserve"> </w:t>
      </w:r>
      <w:r>
        <w:t>be</w:t>
      </w:r>
      <w:r>
        <w:rPr>
          <w:spacing w:val="-12"/>
        </w:rPr>
        <w:t xml:space="preserve"> </w:t>
      </w:r>
      <w:r>
        <w:t>reviewed by</w:t>
      </w:r>
      <w:r>
        <w:rPr>
          <w:spacing w:val="-2"/>
        </w:rPr>
        <w:t xml:space="preserve"> </w:t>
      </w:r>
      <w:r>
        <w:t>the Planning Commission</w:t>
      </w:r>
      <w:r>
        <w:rPr>
          <w:spacing w:val="27"/>
        </w:rPr>
        <w:t xml:space="preserve"> </w:t>
      </w:r>
      <w:r>
        <w:t>shall be reviewed by the</w:t>
      </w:r>
      <w:r>
        <w:rPr>
          <w:spacing w:val="-16"/>
        </w:rPr>
        <w:t xml:space="preserve"> </w:t>
      </w:r>
      <w:r>
        <w:t>Zoning</w:t>
      </w:r>
      <w:r>
        <w:rPr>
          <w:spacing w:val="-15"/>
        </w:rPr>
        <w:t xml:space="preserve"> </w:t>
      </w:r>
      <w:r>
        <w:t>Administrator.</w:t>
      </w:r>
      <w:r>
        <w:rPr>
          <w:spacing w:val="19"/>
        </w:rPr>
        <w:t xml:space="preserve"> </w:t>
      </w:r>
      <w:r>
        <w:t>The</w:t>
      </w:r>
      <w:r>
        <w:rPr>
          <w:spacing w:val="-16"/>
        </w:rPr>
        <w:t xml:space="preserve"> </w:t>
      </w:r>
      <w:r>
        <w:t>Zoning</w:t>
      </w:r>
      <w:r>
        <w:rPr>
          <w:spacing w:val="-9"/>
        </w:rPr>
        <w:t xml:space="preserve"> </w:t>
      </w:r>
      <w:r>
        <w:t>Administrator shall</w:t>
      </w:r>
      <w:r>
        <w:rPr>
          <w:spacing w:val="-16"/>
        </w:rPr>
        <w:t xml:space="preserve"> </w:t>
      </w:r>
      <w:r>
        <w:t>review</w:t>
      </w:r>
      <w:r>
        <w:rPr>
          <w:spacing w:val="-5"/>
        </w:rPr>
        <w:t xml:space="preserve"> </w:t>
      </w:r>
      <w:r>
        <w:t>such</w:t>
      </w:r>
      <w:r>
        <w:rPr>
          <w:spacing w:val="-14"/>
        </w:rPr>
        <w:t xml:space="preserve"> </w:t>
      </w:r>
      <w:r>
        <w:t>plans</w:t>
      </w:r>
      <w:r>
        <w:rPr>
          <w:spacing w:val="-14"/>
        </w:rPr>
        <w:t xml:space="preserve"> </w:t>
      </w:r>
      <w:r>
        <w:t>in</w:t>
      </w:r>
      <w:r>
        <w:rPr>
          <w:spacing w:val="-16"/>
        </w:rPr>
        <w:t xml:space="preserve"> </w:t>
      </w:r>
      <w:r>
        <w:t>accordance with</w:t>
      </w:r>
      <w:r>
        <w:rPr>
          <w:spacing w:val="-17"/>
        </w:rPr>
        <w:t xml:space="preserve"> </w:t>
      </w:r>
      <w:r>
        <w:t>the</w:t>
      </w:r>
      <w:r>
        <w:rPr>
          <w:spacing w:val="-16"/>
        </w:rPr>
        <w:t xml:space="preserve"> </w:t>
      </w:r>
      <w:r>
        <w:t>same</w:t>
      </w:r>
      <w:r>
        <w:rPr>
          <w:spacing w:val="-15"/>
        </w:rPr>
        <w:t xml:space="preserve"> </w:t>
      </w:r>
      <w:r>
        <w:t>procedures,</w:t>
      </w:r>
      <w:r>
        <w:rPr>
          <w:spacing w:val="-15"/>
        </w:rPr>
        <w:t xml:space="preserve"> </w:t>
      </w:r>
      <w:r>
        <w:t>requirements</w:t>
      </w:r>
      <w:r>
        <w:rPr>
          <w:spacing w:val="-16"/>
        </w:rPr>
        <w:t xml:space="preserve"> </w:t>
      </w:r>
      <w:r>
        <w:t>and</w:t>
      </w:r>
      <w:r>
        <w:rPr>
          <w:spacing w:val="-15"/>
        </w:rPr>
        <w:t xml:space="preserve"> </w:t>
      </w:r>
      <w:r>
        <w:t>standards</w:t>
      </w:r>
      <w:r>
        <w:rPr>
          <w:spacing w:val="-15"/>
        </w:rPr>
        <w:t xml:space="preserve"> </w:t>
      </w:r>
      <w:r>
        <w:t>used</w:t>
      </w:r>
      <w:r>
        <w:rPr>
          <w:spacing w:val="-15"/>
        </w:rPr>
        <w:t xml:space="preserve"> </w:t>
      </w:r>
      <w:r>
        <w:t>by</w:t>
      </w:r>
      <w:r>
        <w:rPr>
          <w:spacing w:val="-21"/>
        </w:rPr>
        <w:t xml:space="preserve"> </w:t>
      </w:r>
      <w:r>
        <w:t>the</w:t>
      </w:r>
      <w:r>
        <w:rPr>
          <w:spacing w:val="-17"/>
        </w:rPr>
        <w:t xml:space="preserve"> </w:t>
      </w:r>
      <w:r>
        <w:t>Planning</w:t>
      </w:r>
      <w:r>
        <w:rPr>
          <w:spacing w:val="-16"/>
        </w:rPr>
        <w:t xml:space="preserve"> </w:t>
      </w:r>
      <w:r>
        <w:t>Commission.</w:t>
      </w:r>
    </w:p>
    <w:p w14:paraId="19253EDC" w14:textId="77777777" w:rsidR="006979D5" w:rsidRDefault="002D7CC2">
      <w:pPr>
        <w:tabs>
          <w:tab w:val="left" w:pos="3643"/>
        </w:tabs>
        <w:spacing w:before="149"/>
        <w:ind w:left="1478"/>
        <w:rPr>
          <w:b/>
          <w:sz w:val="19"/>
        </w:rPr>
      </w:pPr>
      <w:r>
        <w:rPr>
          <w:b/>
          <w:spacing w:val="-4"/>
          <w:sz w:val="19"/>
        </w:rPr>
        <w:t>SECTION</w:t>
      </w:r>
      <w:r>
        <w:rPr>
          <w:b/>
          <w:spacing w:val="-6"/>
          <w:sz w:val="19"/>
        </w:rPr>
        <w:t xml:space="preserve"> </w:t>
      </w:r>
      <w:r>
        <w:rPr>
          <w:b/>
          <w:spacing w:val="-4"/>
          <w:sz w:val="19"/>
        </w:rPr>
        <w:t>11.3</w:t>
      </w:r>
      <w:r>
        <w:rPr>
          <w:b/>
          <w:sz w:val="19"/>
        </w:rPr>
        <w:tab/>
      </w:r>
      <w:r>
        <w:rPr>
          <w:b/>
          <w:spacing w:val="-2"/>
          <w:sz w:val="19"/>
        </w:rPr>
        <w:t>SITE</w:t>
      </w:r>
      <w:r>
        <w:rPr>
          <w:b/>
          <w:spacing w:val="-12"/>
          <w:sz w:val="19"/>
        </w:rPr>
        <w:t xml:space="preserve"> </w:t>
      </w:r>
      <w:r>
        <w:rPr>
          <w:b/>
          <w:spacing w:val="-2"/>
          <w:sz w:val="19"/>
        </w:rPr>
        <w:t>PLAN</w:t>
      </w:r>
      <w:r>
        <w:rPr>
          <w:b/>
          <w:spacing w:val="-14"/>
          <w:sz w:val="19"/>
        </w:rPr>
        <w:t xml:space="preserve"> </w:t>
      </w:r>
      <w:r>
        <w:rPr>
          <w:b/>
          <w:spacing w:val="-2"/>
          <w:sz w:val="19"/>
        </w:rPr>
        <w:t>REVIEW</w:t>
      </w:r>
      <w:r>
        <w:rPr>
          <w:b/>
          <w:spacing w:val="-11"/>
          <w:sz w:val="19"/>
        </w:rPr>
        <w:t xml:space="preserve"> </w:t>
      </w:r>
      <w:r>
        <w:rPr>
          <w:b/>
          <w:spacing w:val="-2"/>
          <w:sz w:val="19"/>
        </w:rPr>
        <w:t>REQUIREMENTS</w:t>
      </w:r>
      <w:r>
        <w:rPr>
          <w:b/>
          <w:spacing w:val="58"/>
          <w:sz w:val="19"/>
        </w:rPr>
        <w:t xml:space="preserve"> </w:t>
      </w:r>
      <w:r>
        <w:rPr>
          <w:b/>
          <w:spacing w:val="-2"/>
          <w:sz w:val="19"/>
        </w:rPr>
        <w:t>(SEE</w:t>
      </w:r>
      <w:r>
        <w:rPr>
          <w:b/>
          <w:spacing w:val="-11"/>
          <w:sz w:val="19"/>
        </w:rPr>
        <w:t xml:space="preserve"> </w:t>
      </w:r>
      <w:r>
        <w:rPr>
          <w:b/>
          <w:spacing w:val="-2"/>
          <w:sz w:val="19"/>
        </w:rPr>
        <w:t>EXAMPLE,</w:t>
      </w:r>
      <w:r>
        <w:rPr>
          <w:b/>
          <w:spacing w:val="-6"/>
          <w:sz w:val="19"/>
        </w:rPr>
        <w:t xml:space="preserve"> </w:t>
      </w:r>
      <w:r>
        <w:rPr>
          <w:b/>
          <w:spacing w:val="-2"/>
          <w:sz w:val="19"/>
        </w:rPr>
        <w:t>APPENDIX</w:t>
      </w:r>
      <w:r>
        <w:rPr>
          <w:b/>
          <w:spacing w:val="-10"/>
          <w:sz w:val="19"/>
        </w:rPr>
        <w:t xml:space="preserve"> </w:t>
      </w:r>
      <w:r>
        <w:rPr>
          <w:b/>
          <w:spacing w:val="-5"/>
          <w:sz w:val="19"/>
        </w:rPr>
        <w:t>IV)</w:t>
      </w:r>
    </w:p>
    <w:p w14:paraId="44E94FF8" w14:textId="77777777" w:rsidR="006979D5" w:rsidRDefault="002D7CC2">
      <w:pPr>
        <w:pStyle w:val="ListParagraph"/>
        <w:numPr>
          <w:ilvl w:val="0"/>
          <w:numId w:val="83"/>
        </w:numPr>
        <w:tabs>
          <w:tab w:val="left" w:pos="1838"/>
          <w:tab w:val="left" w:pos="1843"/>
        </w:tabs>
        <w:spacing w:before="128" w:line="247" w:lineRule="auto"/>
        <w:ind w:right="1197" w:hanging="361"/>
      </w:pPr>
      <w:r>
        <w:t>Applications</w:t>
      </w:r>
      <w:r>
        <w:rPr>
          <w:spacing w:val="-16"/>
        </w:rPr>
        <w:t xml:space="preserve"> </w:t>
      </w:r>
      <w:r>
        <w:t>for</w:t>
      </w:r>
      <w:r>
        <w:rPr>
          <w:spacing w:val="-15"/>
        </w:rPr>
        <w:t xml:space="preserve"> </w:t>
      </w:r>
      <w:r>
        <w:t>site</w:t>
      </w:r>
      <w:r>
        <w:rPr>
          <w:spacing w:val="-15"/>
        </w:rPr>
        <w:t xml:space="preserve"> </w:t>
      </w:r>
      <w:r>
        <w:t>plan</w:t>
      </w:r>
      <w:r>
        <w:rPr>
          <w:spacing w:val="-21"/>
        </w:rPr>
        <w:t xml:space="preserve"> </w:t>
      </w:r>
      <w:r>
        <w:t>approval</w:t>
      </w:r>
      <w:r>
        <w:rPr>
          <w:spacing w:val="-16"/>
        </w:rPr>
        <w:t xml:space="preserve"> </w:t>
      </w:r>
      <w:r>
        <w:t>shall</w:t>
      </w:r>
      <w:r>
        <w:rPr>
          <w:spacing w:val="-15"/>
        </w:rPr>
        <w:t xml:space="preserve"> </w:t>
      </w:r>
      <w:r>
        <w:t>be</w:t>
      </w:r>
      <w:r>
        <w:rPr>
          <w:spacing w:val="-16"/>
        </w:rPr>
        <w:t xml:space="preserve"> </w:t>
      </w:r>
      <w:r>
        <w:t>submitted</w:t>
      </w:r>
      <w:r>
        <w:rPr>
          <w:spacing w:val="-15"/>
        </w:rPr>
        <w:t xml:space="preserve"> </w:t>
      </w:r>
      <w:r>
        <w:t>to</w:t>
      </w:r>
      <w:r>
        <w:rPr>
          <w:spacing w:val="-20"/>
        </w:rPr>
        <w:t xml:space="preserve"> </w:t>
      </w:r>
      <w:r>
        <w:t>the</w:t>
      </w:r>
      <w:r>
        <w:rPr>
          <w:spacing w:val="-15"/>
        </w:rPr>
        <w:t xml:space="preserve"> </w:t>
      </w:r>
      <w:r>
        <w:t>Township</w:t>
      </w:r>
      <w:r>
        <w:rPr>
          <w:spacing w:val="-16"/>
        </w:rPr>
        <w:t xml:space="preserve"> </w:t>
      </w:r>
      <w:r>
        <w:t>Zoning</w:t>
      </w:r>
      <w:r>
        <w:rPr>
          <w:spacing w:val="-15"/>
        </w:rPr>
        <w:t xml:space="preserve"> </w:t>
      </w:r>
      <w:r>
        <w:t>Administrator on a special form for that purpose.</w:t>
      </w:r>
    </w:p>
    <w:p w14:paraId="45ADB2F6" w14:textId="77777777" w:rsidR="006979D5" w:rsidRDefault="002D7CC2">
      <w:pPr>
        <w:pStyle w:val="ListParagraph"/>
        <w:numPr>
          <w:ilvl w:val="0"/>
          <w:numId w:val="83"/>
        </w:numPr>
        <w:tabs>
          <w:tab w:val="left" w:pos="1844"/>
        </w:tabs>
        <w:spacing w:before="114"/>
        <w:ind w:left="1844" w:hanging="361"/>
      </w:pPr>
      <w:r>
        <w:t>Applications for</w:t>
      </w:r>
      <w:r>
        <w:rPr>
          <w:spacing w:val="-15"/>
        </w:rPr>
        <w:t xml:space="preserve"> </w:t>
      </w:r>
      <w:r>
        <w:t>preliminary</w:t>
      </w:r>
      <w:r>
        <w:rPr>
          <w:spacing w:val="3"/>
        </w:rPr>
        <w:t xml:space="preserve"> </w:t>
      </w:r>
      <w:r>
        <w:t>site</w:t>
      </w:r>
      <w:r>
        <w:rPr>
          <w:spacing w:val="-8"/>
        </w:rPr>
        <w:t xml:space="preserve"> </w:t>
      </w:r>
      <w:r>
        <w:t>plan</w:t>
      </w:r>
      <w:r>
        <w:rPr>
          <w:spacing w:val="-13"/>
        </w:rPr>
        <w:t xml:space="preserve"> </w:t>
      </w:r>
      <w:r>
        <w:t>approval</w:t>
      </w:r>
      <w:r>
        <w:rPr>
          <w:spacing w:val="-4"/>
        </w:rPr>
        <w:t xml:space="preserve"> </w:t>
      </w:r>
      <w:r>
        <w:t>shall</w:t>
      </w:r>
      <w:r>
        <w:rPr>
          <w:spacing w:val="-4"/>
        </w:rPr>
        <w:t xml:space="preserve"> </w:t>
      </w:r>
      <w:r>
        <w:t>consist</w:t>
      </w:r>
      <w:r>
        <w:rPr>
          <w:spacing w:val="4"/>
        </w:rPr>
        <w:t xml:space="preserve"> </w:t>
      </w:r>
      <w:r>
        <w:t>of</w:t>
      </w:r>
      <w:r>
        <w:rPr>
          <w:spacing w:val="-16"/>
        </w:rPr>
        <w:t xml:space="preserve"> </w:t>
      </w:r>
      <w:r>
        <w:t>the</w:t>
      </w:r>
      <w:r>
        <w:rPr>
          <w:spacing w:val="-9"/>
        </w:rPr>
        <w:t xml:space="preserve"> </w:t>
      </w:r>
      <w:r>
        <w:rPr>
          <w:spacing w:val="-2"/>
        </w:rPr>
        <w:t>following:</w:t>
      </w:r>
    </w:p>
    <w:p w14:paraId="33B7675A" w14:textId="77777777" w:rsidR="006979D5" w:rsidRDefault="002D7CC2">
      <w:pPr>
        <w:pStyle w:val="ListParagraph"/>
        <w:numPr>
          <w:ilvl w:val="1"/>
          <w:numId w:val="83"/>
        </w:numPr>
        <w:tabs>
          <w:tab w:val="left" w:pos="2204"/>
          <w:tab w:val="left" w:pos="2206"/>
        </w:tabs>
        <w:spacing w:before="115" w:line="247" w:lineRule="auto"/>
        <w:ind w:right="1184"/>
      </w:pPr>
      <w:r>
        <w:t>A</w:t>
      </w:r>
      <w:r>
        <w:rPr>
          <w:spacing w:val="-16"/>
        </w:rPr>
        <w:t xml:space="preserve"> </w:t>
      </w:r>
      <w:r>
        <w:t>completed</w:t>
      </w:r>
      <w:r>
        <w:rPr>
          <w:spacing w:val="-13"/>
        </w:rPr>
        <w:t xml:space="preserve"> </w:t>
      </w:r>
      <w:r>
        <w:t>application</w:t>
      </w:r>
      <w:r>
        <w:rPr>
          <w:spacing w:val="-2"/>
        </w:rPr>
        <w:t xml:space="preserve"> </w:t>
      </w:r>
      <w:r>
        <w:t>form,</w:t>
      </w:r>
      <w:r>
        <w:rPr>
          <w:spacing w:val="-16"/>
        </w:rPr>
        <w:t xml:space="preserve"> </w:t>
      </w:r>
      <w:r>
        <w:t>including</w:t>
      </w:r>
      <w:r>
        <w:rPr>
          <w:spacing w:val="-2"/>
        </w:rPr>
        <w:t xml:space="preserve"> </w:t>
      </w:r>
      <w:r>
        <w:t>the</w:t>
      </w:r>
      <w:r>
        <w:rPr>
          <w:spacing w:val="-16"/>
        </w:rPr>
        <w:t xml:space="preserve"> </w:t>
      </w:r>
      <w:r>
        <w:t>Environmental Permits</w:t>
      </w:r>
      <w:r>
        <w:rPr>
          <w:spacing w:val="-14"/>
        </w:rPr>
        <w:t xml:space="preserve"> </w:t>
      </w:r>
      <w:r>
        <w:t>Checklist,</w:t>
      </w:r>
      <w:r>
        <w:rPr>
          <w:spacing w:val="-12"/>
        </w:rPr>
        <w:t xml:space="preserve"> </w:t>
      </w:r>
      <w:r>
        <w:t>supplied by the Zoning Administrator.</w:t>
      </w:r>
    </w:p>
    <w:p w14:paraId="1E04B553" w14:textId="77777777" w:rsidR="006979D5" w:rsidRDefault="002D7CC2">
      <w:pPr>
        <w:pStyle w:val="ListParagraph"/>
        <w:numPr>
          <w:ilvl w:val="1"/>
          <w:numId w:val="83"/>
        </w:numPr>
        <w:tabs>
          <w:tab w:val="left" w:pos="2205"/>
        </w:tabs>
        <w:spacing w:before="106" w:line="247" w:lineRule="auto"/>
        <w:ind w:left="2205" w:right="1165" w:hanging="359"/>
      </w:pPr>
      <w:r>
        <w:t>A</w:t>
      </w:r>
      <w:r>
        <w:rPr>
          <w:spacing w:val="-2"/>
        </w:rPr>
        <w:t xml:space="preserve"> </w:t>
      </w:r>
      <w:r>
        <w:t>reproducible copy</w:t>
      </w:r>
      <w:r>
        <w:rPr>
          <w:spacing w:val="-7"/>
        </w:rPr>
        <w:t xml:space="preserve"> </w:t>
      </w:r>
      <w:r>
        <w:t>of</w:t>
      </w:r>
      <w:r>
        <w:rPr>
          <w:spacing w:val="-5"/>
        </w:rPr>
        <w:t xml:space="preserve"> </w:t>
      </w:r>
      <w:r>
        <w:t>the</w:t>
      </w:r>
      <w:r>
        <w:rPr>
          <w:spacing w:val="-2"/>
        </w:rPr>
        <w:t xml:space="preserve"> </w:t>
      </w:r>
      <w:r>
        <w:t>preliminary site</w:t>
      </w:r>
      <w:r>
        <w:rPr>
          <w:spacing w:val="-2"/>
        </w:rPr>
        <w:t xml:space="preserve"> </w:t>
      </w:r>
      <w:r>
        <w:t>plan</w:t>
      </w:r>
      <w:r>
        <w:rPr>
          <w:spacing w:val="-7"/>
        </w:rPr>
        <w:t xml:space="preserve"> </w:t>
      </w:r>
      <w:r>
        <w:t>at</w:t>
      </w:r>
      <w:r>
        <w:rPr>
          <w:spacing w:val="-12"/>
        </w:rPr>
        <w:t xml:space="preserve"> </w:t>
      </w:r>
      <w:r>
        <w:t>a</w:t>
      </w:r>
      <w:r>
        <w:rPr>
          <w:spacing w:val="-5"/>
        </w:rPr>
        <w:t xml:space="preserve"> </w:t>
      </w:r>
      <w:r>
        <w:t>scale</w:t>
      </w:r>
      <w:r>
        <w:rPr>
          <w:spacing w:val="-2"/>
        </w:rPr>
        <w:t xml:space="preserve"> </w:t>
      </w:r>
      <w:r>
        <w:t>of</w:t>
      </w:r>
      <w:r>
        <w:rPr>
          <w:spacing w:val="-8"/>
        </w:rPr>
        <w:t xml:space="preserve"> </w:t>
      </w:r>
      <w:r>
        <w:t>not</w:t>
      </w:r>
      <w:r>
        <w:rPr>
          <w:spacing w:val="-9"/>
        </w:rPr>
        <w:t xml:space="preserve"> </w:t>
      </w:r>
      <w:r>
        <w:t>less</w:t>
      </w:r>
      <w:r>
        <w:rPr>
          <w:spacing w:val="-1"/>
        </w:rPr>
        <w:t xml:space="preserve"> </w:t>
      </w:r>
      <w:r>
        <w:t>than</w:t>
      </w:r>
      <w:r>
        <w:rPr>
          <w:spacing w:val="-5"/>
        </w:rPr>
        <w:t xml:space="preserve"> </w:t>
      </w:r>
      <w:r>
        <w:t>one</w:t>
      </w:r>
      <w:r>
        <w:rPr>
          <w:spacing w:val="-14"/>
        </w:rPr>
        <w:t xml:space="preserve"> </w:t>
      </w:r>
      <w:r>
        <w:t>(1)</w:t>
      </w:r>
      <w:r>
        <w:rPr>
          <w:spacing w:val="-9"/>
        </w:rPr>
        <w:t xml:space="preserve"> </w:t>
      </w:r>
      <w:r>
        <w:t>inch equals one hundred (100) feet with the</w:t>
      </w:r>
      <w:r>
        <w:rPr>
          <w:spacing w:val="-1"/>
        </w:rPr>
        <w:t xml:space="preserve"> </w:t>
      </w:r>
      <w:r>
        <w:t>following minimum information:</w:t>
      </w:r>
    </w:p>
    <w:p w14:paraId="35ACEB86" w14:textId="77777777" w:rsidR="006979D5" w:rsidRDefault="002D7CC2">
      <w:pPr>
        <w:pStyle w:val="ListParagraph"/>
        <w:numPr>
          <w:ilvl w:val="2"/>
          <w:numId w:val="83"/>
        </w:numPr>
        <w:tabs>
          <w:tab w:val="left" w:pos="2743"/>
        </w:tabs>
        <w:spacing w:before="114"/>
        <w:ind w:left="2743" w:hanging="364"/>
      </w:pPr>
      <w:r>
        <w:t>Property</w:t>
      </w:r>
      <w:r>
        <w:rPr>
          <w:spacing w:val="2"/>
        </w:rPr>
        <w:t xml:space="preserve"> </w:t>
      </w:r>
      <w:r>
        <w:rPr>
          <w:spacing w:val="-2"/>
        </w:rPr>
        <w:t>dimensions;</w:t>
      </w:r>
    </w:p>
    <w:p w14:paraId="45D43A43" w14:textId="77777777" w:rsidR="006979D5" w:rsidRDefault="002D7CC2">
      <w:pPr>
        <w:pStyle w:val="ListParagraph"/>
        <w:numPr>
          <w:ilvl w:val="2"/>
          <w:numId w:val="83"/>
        </w:numPr>
        <w:tabs>
          <w:tab w:val="left" w:pos="2748"/>
        </w:tabs>
        <w:ind w:left="2748" w:hanging="368"/>
      </w:pPr>
      <w:r>
        <w:t>Topographic</w:t>
      </w:r>
      <w:r>
        <w:rPr>
          <w:spacing w:val="16"/>
        </w:rPr>
        <w:t xml:space="preserve"> </w:t>
      </w:r>
      <w:r>
        <w:t>elevations</w:t>
      </w:r>
      <w:r>
        <w:rPr>
          <w:spacing w:val="-1"/>
        </w:rPr>
        <w:t xml:space="preserve"> </w:t>
      </w:r>
      <w:r>
        <w:t>at</w:t>
      </w:r>
      <w:r>
        <w:rPr>
          <w:spacing w:val="-13"/>
        </w:rPr>
        <w:t xml:space="preserve"> </w:t>
      </w:r>
      <w:r>
        <w:t>five</w:t>
      </w:r>
      <w:r>
        <w:rPr>
          <w:spacing w:val="-6"/>
        </w:rPr>
        <w:t xml:space="preserve"> </w:t>
      </w:r>
      <w:r>
        <w:t>(5)</w:t>
      </w:r>
      <w:r>
        <w:rPr>
          <w:spacing w:val="-12"/>
        </w:rPr>
        <w:t xml:space="preserve"> </w:t>
      </w:r>
      <w:r>
        <w:t>foot</w:t>
      </w:r>
      <w:r>
        <w:rPr>
          <w:spacing w:val="-7"/>
        </w:rPr>
        <w:t xml:space="preserve"> </w:t>
      </w:r>
      <w:r>
        <w:rPr>
          <w:spacing w:val="-2"/>
        </w:rPr>
        <w:t>intervals;</w:t>
      </w:r>
    </w:p>
    <w:p w14:paraId="79CBFA39" w14:textId="77777777" w:rsidR="006979D5" w:rsidRDefault="002D7CC2">
      <w:pPr>
        <w:pStyle w:val="ListParagraph"/>
        <w:numPr>
          <w:ilvl w:val="2"/>
          <w:numId w:val="83"/>
        </w:numPr>
        <w:tabs>
          <w:tab w:val="left" w:pos="2742"/>
        </w:tabs>
        <w:ind w:left="2742" w:hanging="357"/>
      </w:pPr>
      <w:r>
        <w:t>Significant</w:t>
      </w:r>
      <w:r>
        <w:rPr>
          <w:spacing w:val="-5"/>
        </w:rPr>
        <w:t xml:space="preserve"> </w:t>
      </w:r>
      <w:r>
        <w:rPr>
          <w:spacing w:val="-2"/>
        </w:rPr>
        <w:t>vegetation;</w:t>
      </w:r>
    </w:p>
    <w:p w14:paraId="214B4D67" w14:textId="77777777" w:rsidR="006979D5" w:rsidRDefault="002D7CC2">
      <w:pPr>
        <w:pStyle w:val="ListParagraph"/>
        <w:numPr>
          <w:ilvl w:val="2"/>
          <w:numId w:val="83"/>
        </w:numPr>
        <w:tabs>
          <w:tab w:val="left" w:pos="2749"/>
        </w:tabs>
        <w:spacing w:before="115"/>
        <w:ind w:left="2749" w:hanging="370"/>
      </w:pPr>
      <w:r>
        <w:t>Water</w:t>
      </w:r>
      <w:r>
        <w:rPr>
          <w:spacing w:val="-16"/>
        </w:rPr>
        <w:t xml:space="preserve"> </w:t>
      </w:r>
      <w:r>
        <w:t>courses</w:t>
      </w:r>
      <w:r>
        <w:rPr>
          <w:spacing w:val="-10"/>
        </w:rPr>
        <w:t xml:space="preserve"> </w:t>
      </w:r>
      <w:r>
        <w:t>and</w:t>
      </w:r>
      <w:r>
        <w:rPr>
          <w:spacing w:val="-13"/>
        </w:rPr>
        <w:t xml:space="preserve"> </w:t>
      </w:r>
      <w:r>
        <w:t>water</w:t>
      </w:r>
      <w:r>
        <w:rPr>
          <w:spacing w:val="-12"/>
        </w:rPr>
        <w:t xml:space="preserve"> </w:t>
      </w:r>
      <w:r>
        <w:t>bodies,</w:t>
      </w:r>
      <w:r>
        <w:rPr>
          <w:spacing w:val="-2"/>
        </w:rPr>
        <w:t xml:space="preserve"> </w:t>
      </w:r>
      <w:r>
        <w:t>including</w:t>
      </w:r>
      <w:r>
        <w:rPr>
          <w:spacing w:val="-7"/>
        </w:rPr>
        <w:t xml:space="preserve"> </w:t>
      </w:r>
      <w:r>
        <w:t>man-made</w:t>
      </w:r>
      <w:r>
        <w:rPr>
          <w:spacing w:val="3"/>
        </w:rPr>
        <w:t xml:space="preserve"> </w:t>
      </w:r>
      <w:r>
        <w:t>surface</w:t>
      </w:r>
      <w:r>
        <w:rPr>
          <w:spacing w:val="-7"/>
        </w:rPr>
        <w:t xml:space="preserve"> </w:t>
      </w:r>
      <w:r>
        <w:t>drainage</w:t>
      </w:r>
      <w:r>
        <w:rPr>
          <w:spacing w:val="-8"/>
        </w:rPr>
        <w:t xml:space="preserve"> </w:t>
      </w:r>
      <w:r>
        <w:rPr>
          <w:spacing w:val="-2"/>
        </w:rPr>
        <w:t>ways;</w:t>
      </w:r>
    </w:p>
    <w:p w14:paraId="60E52316" w14:textId="77777777" w:rsidR="006979D5" w:rsidRDefault="002D7CC2">
      <w:pPr>
        <w:pStyle w:val="ListParagraph"/>
        <w:numPr>
          <w:ilvl w:val="2"/>
          <w:numId w:val="83"/>
        </w:numPr>
        <w:tabs>
          <w:tab w:val="left" w:pos="2750"/>
        </w:tabs>
        <w:ind w:left="2750" w:hanging="371"/>
      </w:pPr>
      <w:r>
        <w:t>Existing</w:t>
      </w:r>
      <w:r>
        <w:rPr>
          <w:spacing w:val="-8"/>
        </w:rPr>
        <w:t xml:space="preserve"> </w:t>
      </w:r>
      <w:r>
        <w:t>public</w:t>
      </w:r>
      <w:r>
        <w:rPr>
          <w:spacing w:val="-8"/>
        </w:rPr>
        <w:t xml:space="preserve"> </w:t>
      </w:r>
      <w:r>
        <w:t>right</w:t>
      </w:r>
      <w:r>
        <w:rPr>
          <w:spacing w:val="-11"/>
        </w:rPr>
        <w:t xml:space="preserve"> </w:t>
      </w:r>
      <w:r>
        <w:t>of</w:t>
      </w:r>
      <w:r>
        <w:rPr>
          <w:spacing w:val="-14"/>
        </w:rPr>
        <w:t xml:space="preserve"> </w:t>
      </w:r>
      <w:r>
        <w:t>way,</w:t>
      </w:r>
      <w:r>
        <w:rPr>
          <w:spacing w:val="-2"/>
        </w:rPr>
        <w:t xml:space="preserve"> </w:t>
      </w:r>
      <w:r>
        <w:t>pavements,</w:t>
      </w:r>
      <w:r>
        <w:rPr>
          <w:spacing w:val="-5"/>
        </w:rPr>
        <w:t xml:space="preserve"> </w:t>
      </w:r>
      <w:r>
        <w:t>and/or</w:t>
      </w:r>
      <w:r>
        <w:rPr>
          <w:spacing w:val="-2"/>
        </w:rPr>
        <w:t xml:space="preserve"> </w:t>
      </w:r>
      <w:r>
        <w:t>private</w:t>
      </w:r>
      <w:r>
        <w:rPr>
          <w:spacing w:val="-3"/>
        </w:rPr>
        <w:t xml:space="preserve"> </w:t>
      </w:r>
      <w:r>
        <w:rPr>
          <w:spacing w:val="-2"/>
        </w:rPr>
        <w:t>easements;</w:t>
      </w:r>
    </w:p>
    <w:p w14:paraId="517FE572" w14:textId="77777777" w:rsidR="006979D5" w:rsidRDefault="002D7CC2">
      <w:pPr>
        <w:pStyle w:val="ListParagraph"/>
        <w:numPr>
          <w:ilvl w:val="2"/>
          <w:numId w:val="83"/>
        </w:numPr>
        <w:tabs>
          <w:tab w:val="left" w:pos="2752"/>
        </w:tabs>
        <w:ind w:left="2752"/>
      </w:pPr>
      <w:r>
        <w:t>Existing</w:t>
      </w:r>
      <w:r>
        <w:rPr>
          <w:spacing w:val="-9"/>
        </w:rPr>
        <w:t xml:space="preserve"> </w:t>
      </w:r>
      <w:r>
        <w:t>and</w:t>
      </w:r>
      <w:r>
        <w:rPr>
          <w:spacing w:val="-6"/>
        </w:rPr>
        <w:t xml:space="preserve"> </w:t>
      </w:r>
      <w:r>
        <w:t>proposed</w:t>
      </w:r>
      <w:r>
        <w:rPr>
          <w:spacing w:val="2"/>
        </w:rPr>
        <w:t xml:space="preserve"> </w:t>
      </w:r>
      <w:r>
        <w:t>uses,</w:t>
      </w:r>
      <w:r>
        <w:rPr>
          <w:spacing w:val="-6"/>
        </w:rPr>
        <w:t xml:space="preserve"> </w:t>
      </w:r>
      <w:r>
        <w:t>buildings</w:t>
      </w:r>
      <w:r>
        <w:rPr>
          <w:spacing w:val="-1"/>
        </w:rPr>
        <w:t xml:space="preserve"> </w:t>
      </w:r>
      <w:r>
        <w:t>and</w:t>
      </w:r>
      <w:r>
        <w:rPr>
          <w:spacing w:val="-13"/>
        </w:rPr>
        <w:t xml:space="preserve"> </w:t>
      </w:r>
      <w:r>
        <w:rPr>
          <w:spacing w:val="-2"/>
        </w:rPr>
        <w:t>structures;</w:t>
      </w:r>
    </w:p>
    <w:p w14:paraId="32923A2E" w14:textId="77777777" w:rsidR="006979D5" w:rsidRDefault="002D7CC2">
      <w:pPr>
        <w:pStyle w:val="ListParagraph"/>
        <w:numPr>
          <w:ilvl w:val="2"/>
          <w:numId w:val="83"/>
        </w:numPr>
        <w:tabs>
          <w:tab w:val="left" w:pos="2748"/>
        </w:tabs>
        <w:spacing w:before="129"/>
        <w:ind w:left="2748" w:hanging="361"/>
        <w:jc w:val="both"/>
      </w:pPr>
      <w:r>
        <w:t>Zoning</w:t>
      </w:r>
      <w:r>
        <w:rPr>
          <w:spacing w:val="-8"/>
        </w:rPr>
        <w:t xml:space="preserve"> </w:t>
      </w:r>
      <w:r>
        <w:t>classification</w:t>
      </w:r>
      <w:r>
        <w:rPr>
          <w:spacing w:val="-15"/>
        </w:rPr>
        <w:t xml:space="preserve"> </w:t>
      </w:r>
      <w:r>
        <w:t>of</w:t>
      </w:r>
      <w:r>
        <w:rPr>
          <w:spacing w:val="-10"/>
        </w:rPr>
        <w:t xml:space="preserve"> </w:t>
      </w:r>
      <w:r>
        <w:t>abutting</w:t>
      </w:r>
      <w:r>
        <w:rPr>
          <w:spacing w:val="5"/>
        </w:rPr>
        <w:t xml:space="preserve"> </w:t>
      </w:r>
      <w:r>
        <w:rPr>
          <w:spacing w:val="-2"/>
        </w:rPr>
        <w:t>properties;</w:t>
      </w:r>
    </w:p>
    <w:p w14:paraId="2ECEC28A" w14:textId="77777777" w:rsidR="006979D5" w:rsidRDefault="002D7CC2">
      <w:pPr>
        <w:pStyle w:val="ListParagraph"/>
        <w:numPr>
          <w:ilvl w:val="2"/>
          <w:numId w:val="83"/>
        </w:numPr>
        <w:tabs>
          <w:tab w:val="left" w:pos="2748"/>
        </w:tabs>
        <w:spacing w:before="115" w:line="247" w:lineRule="auto"/>
        <w:ind w:left="2748" w:right="1155" w:hanging="369"/>
        <w:jc w:val="both"/>
      </w:pPr>
      <w:r>
        <w:t>The</w:t>
      </w:r>
      <w:r>
        <w:rPr>
          <w:spacing w:val="-2"/>
        </w:rPr>
        <w:t xml:space="preserve"> </w:t>
      </w:r>
      <w:r>
        <w:t>name and</w:t>
      </w:r>
      <w:r>
        <w:rPr>
          <w:spacing w:val="-9"/>
        </w:rPr>
        <w:t xml:space="preserve"> </w:t>
      </w:r>
      <w:r>
        <w:t>address of</w:t>
      </w:r>
      <w:r>
        <w:rPr>
          <w:spacing w:val="-13"/>
        </w:rPr>
        <w:t xml:space="preserve"> </w:t>
      </w:r>
      <w:r>
        <w:t>the</w:t>
      </w:r>
      <w:r>
        <w:rPr>
          <w:spacing w:val="-2"/>
        </w:rPr>
        <w:t xml:space="preserve"> </w:t>
      </w:r>
      <w:r>
        <w:t>person</w:t>
      </w:r>
      <w:r>
        <w:rPr>
          <w:spacing w:val="-2"/>
        </w:rPr>
        <w:t xml:space="preserve"> </w:t>
      </w:r>
      <w:r>
        <w:t>and</w:t>
      </w:r>
      <w:r>
        <w:rPr>
          <w:spacing w:val="-3"/>
        </w:rPr>
        <w:t xml:space="preserve"> </w:t>
      </w:r>
      <w:r>
        <w:t>firm</w:t>
      </w:r>
      <w:r>
        <w:rPr>
          <w:spacing w:val="-7"/>
        </w:rPr>
        <w:t xml:space="preserve"> </w:t>
      </w:r>
      <w:r>
        <w:t>who drafted the</w:t>
      </w:r>
      <w:r>
        <w:rPr>
          <w:spacing w:val="-2"/>
        </w:rPr>
        <w:t xml:space="preserve"> </w:t>
      </w:r>
      <w:r>
        <w:t>plan</w:t>
      </w:r>
      <w:r>
        <w:rPr>
          <w:spacing w:val="-1"/>
        </w:rPr>
        <w:t xml:space="preserve"> </w:t>
      </w:r>
      <w:r>
        <w:t>and</w:t>
      </w:r>
      <w:r>
        <w:rPr>
          <w:spacing w:val="-12"/>
        </w:rPr>
        <w:t xml:space="preserve"> </w:t>
      </w:r>
      <w:r>
        <w:t>the</w:t>
      </w:r>
      <w:r>
        <w:rPr>
          <w:spacing w:val="-10"/>
        </w:rPr>
        <w:t xml:space="preserve"> </w:t>
      </w:r>
      <w:r>
        <w:t>date on which the plan was prepared.</w:t>
      </w:r>
    </w:p>
    <w:p w14:paraId="4D09FB14" w14:textId="77777777" w:rsidR="006979D5" w:rsidRDefault="002D7CC2">
      <w:pPr>
        <w:pStyle w:val="ListParagraph"/>
        <w:numPr>
          <w:ilvl w:val="0"/>
          <w:numId w:val="83"/>
        </w:numPr>
        <w:tabs>
          <w:tab w:val="left" w:pos="1846"/>
          <w:tab w:val="left" w:pos="1852"/>
        </w:tabs>
        <w:spacing w:before="107" w:line="247" w:lineRule="auto"/>
        <w:ind w:left="1852" w:right="1148" w:hanging="364"/>
        <w:jc w:val="both"/>
      </w:pPr>
      <w:r>
        <w:t>The Planning Commission may require written statements relative to the effects on the existing traffic capacity of streets, and the proposed development's impact on schools, existing utilities, or natural features.</w:t>
      </w:r>
    </w:p>
    <w:p w14:paraId="12F20B08" w14:textId="77777777" w:rsidR="006979D5" w:rsidRDefault="002D7CC2">
      <w:pPr>
        <w:pStyle w:val="ListParagraph"/>
        <w:numPr>
          <w:ilvl w:val="0"/>
          <w:numId w:val="83"/>
        </w:numPr>
        <w:tabs>
          <w:tab w:val="left" w:pos="1846"/>
          <w:tab w:val="left" w:pos="1851"/>
        </w:tabs>
        <w:spacing w:before="105" w:line="247" w:lineRule="auto"/>
        <w:ind w:left="1851" w:right="1149"/>
        <w:jc w:val="both"/>
      </w:pPr>
      <w:r>
        <w:t>The</w:t>
      </w:r>
      <w:r>
        <w:rPr>
          <w:spacing w:val="-16"/>
        </w:rPr>
        <w:t xml:space="preserve"> </w:t>
      </w:r>
      <w:r>
        <w:t>Planning</w:t>
      </w:r>
      <w:r>
        <w:rPr>
          <w:spacing w:val="-15"/>
        </w:rPr>
        <w:t xml:space="preserve"> </w:t>
      </w:r>
      <w:r>
        <w:t>Commission</w:t>
      </w:r>
      <w:r>
        <w:rPr>
          <w:spacing w:val="-8"/>
        </w:rPr>
        <w:t xml:space="preserve"> </w:t>
      </w:r>
      <w:r>
        <w:t>shall</w:t>
      </w:r>
      <w:r>
        <w:rPr>
          <w:spacing w:val="-15"/>
        </w:rPr>
        <w:t xml:space="preserve"> </w:t>
      </w:r>
      <w:r>
        <w:t>review</w:t>
      </w:r>
      <w:r>
        <w:rPr>
          <w:spacing w:val="-10"/>
        </w:rPr>
        <w:t xml:space="preserve"> </w:t>
      </w:r>
      <w:r>
        <w:t>the</w:t>
      </w:r>
      <w:r>
        <w:rPr>
          <w:spacing w:val="-14"/>
        </w:rPr>
        <w:t xml:space="preserve"> </w:t>
      </w:r>
      <w:r>
        <w:t>preliminary</w:t>
      </w:r>
      <w:r>
        <w:rPr>
          <w:spacing w:val="-7"/>
        </w:rPr>
        <w:t xml:space="preserve"> </w:t>
      </w:r>
      <w:r>
        <w:t>site</w:t>
      </w:r>
      <w:r>
        <w:rPr>
          <w:spacing w:val="-15"/>
        </w:rPr>
        <w:t xml:space="preserve"> </w:t>
      </w:r>
      <w:r>
        <w:t>plan</w:t>
      </w:r>
      <w:r>
        <w:rPr>
          <w:spacing w:val="-13"/>
        </w:rPr>
        <w:t xml:space="preserve"> </w:t>
      </w:r>
      <w:r>
        <w:t>and</w:t>
      </w:r>
      <w:r>
        <w:rPr>
          <w:spacing w:val="-14"/>
        </w:rPr>
        <w:t xml:space="preserve"> </w:t>
      </w:r>
      <w:r>
        <w:t>approve,</w:t>
      </w:r>
      <w:r>
        <w:rPr>
          <w:spacing w:val="-9"/>
        </w:rPr>
        <w:t xml:space="preserve"> </w:t>
      </w:r>
      <w:r>
        <w:t>approve</w:t>
      </w:r>
      <w:r>
        <w:rPr>
          <w:spacing w:val="-16"/>
        </w:rPr>
        <w:t xml:space="preserve"> </w:t>
      </w:r>
      <w:r>
        <w:t>with conditions, or deny the plan.</w:t>
      </w:r>
    </w:p>
    <w:p w14:paraId="6A9DE06F" w14:textId="77777777" w:rsidR="006979D5" w:rsidRDefault="002D7CC2">
      <w:pPr>
        <w:pStyle w:val="ListParagraph"/>
        <w:numPr>
          <w:ilvl w:val="0"/>
          <w:numId w:val="83"/>
        </w:numPr>
        <w:tabs>
          <w:tab w:val="left" w:pos="1853"/>
        </w:tabs>
        <w:spacing w:before="107" w:line="242" w:lineRule="auto"/>
        <w:ind w:left="1853" w:right="1147" w:hanging="371"/>
        <w:jc w:val="both"/>
      </w:pPr>
      <w:r>
        <w:t>Approval of the site plan is valid for a period of one (1) year.</w:t>
      </w:r>
      <w:r>
        <w:rPr>
          <w:spacing w:val="40"/>
        </w:rPr>
        <w:t xml:space="preserve"> </w:t>
      </w:r>
      <w:r>
        <w:t>If construction of the development, or</w:t>
      </w:r>
      <w:r>
        <w:rPr>
          <w:spacing w:val="-1"/>
        </w:rPr>
        <w:t xml:space="preserve"> </w:t>
      </w:r>
      <w:r>
        <w:t>any</w:t>
      </w:r>
      <w:r>
        <w:rPr>
          <w:spacing w:val="-2"/>
        </w:rPr>
        <w:t xml:space="preserve"> </w:t>
      </w:r>
      <w:r>
        <w:t>phase of the</w:t>
      </w:r>
      <w:r>
        <w:rPr>
          <w:spacing w:val="-4"/>
        </w:rPr>
        <w:t xml:space="preserve"> </w:t>
      </w:r>
      <w:r>
        <w:t>development, has</w:t>
      </w:r>
      <w:r>
        <w:rPr>
          <w:spacing w:val="-3"/>
        </w:rPr>
        <w:t xml:space="preserve"> </w:t>
      </w:r>
      <w:r>
        <w:t>not</w:t>
      </w:r>
      <w:r>
        <w:rPr>
          <w:spacing w:val="-5"/>
        </w:rPr>
        <w:t xml:space="preserve"> </w:t>
      </w:r>
      <w:r>
        <w:t>been</w:t>
      </w:r>
      <w:r>
        <w:rPr>
          <w:spacing w:val="-1"/>
        </w:rPr>
        <w:t xml:space="preserve"> </w:t>
      </w:r>
      <w:r>
        <w:t>initiated during that</w:t>
      </w:r>
      <w:r>
        <w:rPr>
          <w:spacing w:val="-4"/>
        </w:rPr>
        <w:t xml:space="preserve"> </w:t>
      </w:r>
      <w:r>
        <w:t>period, the approval of the site plan shall be null and void.</w:t>
      </w:r>
    </w:p>
    <w:p w14:paraId="45B7FACF" w14:textId="77777777" w:rsidR="006979D5" w:rsidRDefault="002D7CC2">
      <w:pPr>
        <w:pStyle w:val="ListParagraph"/>
        <w:numPr>
          <w:ilvl w:val="0"/>
          <w:numId w:val="83"/>
        </w:numPr>
        <w:tabs>
          <w:tab w:val="left" w:pos="1848"/>
        </w:tabs>
        <w:spacing w:before="120"/>
        <w:ind w:left="1848" w:hanging="360"/>
        <w:jc w:val="both"/>
      </w:pPr>
      <w:r>
        <w:t>Upon</w:t>
      </w:r>
      <w:r>
        <w:rPr>
          <w:spacing w:val="-16"/>
        </w:rPr>
        <w:t xml:space="preserve"> </w:t>
      </w:r>
      <w:r>
        <w:t>written</w:t>
      </w:r>
      <w:r>
        <w:rPr>
          <w:spacing w:val="-15"/>
        </w:rPr>
        <w:t xml:space="preserve"> </w:t>
      </w:r>
      <w:r>
        <w:t>application,</w:t>
      </w:r>
      <w:r>
        <w:rPr>
          <w:spacing w:val="1"/>
        </w:rPr>
        <w:t xml:space="preserve"> </w:t>
      </w:r>
      <w:r>
        <w:t>filed</w:t>
      </w:r>
      <w:r>
        <w:rPr>
          <w:spacing w:val="-12"/>
        </w:rPr>
        <w:t xml:space="preserve"> </w:t>
      </w:r>
      <w:r>
        <w:t>prior</w:t>
      </w:r>
      <w:r>
        <w:rPr>
          <w:spacing w:val="-3"/>
        </w:rPr>
        <w:t xml:space="preserve"> </w:t>
      </w:r>
      <w:r>
        <w:t>to</w:t>
      </w:r>
      <w:r>
        <w:rPr>
          <w:spacing w:val="-16"/>
        </w:rPr>
        <w:t xml:space="preserve"> </w:t>
      </w:r>
      <w:r>
        <w:t>the</w:t>
      </w:r>
      <w:r>
        <w:rPr>
          <w:spacing w:val="-15"/>
        </w:rPr>
        <w:t xml:space="preserve"> </w:t>
      </w:r>
      <w:r>
        <w:t>termination</w:t>
      </w:r>
      <w:r>
        <w:rPr>
          <w:spacing w:val="3"/>
        </w:rPr>
        <w:t xml:space="preserve"> </w:t>
      </w:r>
      <w:r>
        <w:t>of</w:t>
      </w:r>
      <w:r>
        <w:rPr>
          <w:spacing w:val="-16"/>
        </w:rPr>
        <w:t xml:space="preserve"> </w:t>
      </w:r>
      <w:r>
        <w:t>the</w:t>
      </w:r>
      <w:r>
        <w:rPr>
          <w:spacing w:val="-15"/>
        </w:rPr>
        <w:t xml:space="preserve"> </w:t>
      </w:r>
      <w:r>
        <w:t>one</w:t>
      </w:r>
      <w:r>
        <w:rPr>
          <w:spacing w:val="-15"/>
        </w:rPr>
        <w:t xml:space="preserve"> </w:t>
      </w:r>
      <w:r>
        <w:t>(1)</w:t>
      </w:r>
      <w:r>
        <w:rPr>
          <w:spacing w:val="-16"/>
        </w:rPr>
        <w:t xml:space="preserve"> </w:t>
      </w:r>
      <w:r>
        <w:t>year</w:t>
      </w:r>
      <w:r>
        <w:rPr>
          <w:spacing w:val="-11"/>
        </w:rPr>
        <w:t xml:space="preserve"> </w:t>
      </w:r>
      <w:r>
        <w:t>review</w:t>
      </w:r>
      <w:r>
        <w:rPr>
          <w:spacing w:val="-7"/>
        </w:rPr>
        <w:t xml:space="preserve"> </w:t>
      </w:r>
      <w:r>
        <w:t>period,</w:t>
      </w:r>
      <w:r>
        <w:rPr>
          <w:spacing w:val="-2"/>
        </w:rPr>
        <w:t xml:space="preserve"> </w:t>
      </w:r>
      <w:r>
        <w:rPr>
          <w:spacing w:val="-5"/>
        </w:rPr>
        <w:t>the</w:t>
      </w:r>
    </w:p>
    <w:p w14:paraId="3E1DB409" w14:textId="77777777" w:rsidR="006979D5" w:rsidRDefault="006979D5">
      <w:pPr>
        <w:pStyle w:val="ListParagraph"/>
        <w:sectPr w:rsidR="006979D5">
          <w:footerReference w:type="default" r:id="rId55"/>
          <w:pgSz w:w="12270" w:h="15840"/>
          <w:pgMar w:top="860" w:right="283" w:bottom="280" w:left="283" w:header="0" w:footer="0" w:gutter="0"/>
          <w:cols w:space="720"/>
        </w:sectPr>
      </w:pPr>
    </w:p>
    <w:p w14:paraId="14909922" w14:textId="77777777" w:rsidR="006979D5" w:rsidRDefault="002D7CC2">
      <w:pPr>
        <w:spacing w:before="128" w:line="417" w:lineRule="auto"/>
        <w:ind w:left="1487" w:hanging="1"/>
        <w:rPr>
          <w:i/>
          <w:sz w:val="13"/>
        </w:rPr>
      </w:pPr>
      <w:r>
        <w:rPr>
          <w:i/>
          <w:spacing w:val="-6"/>
          <w:sz w:val="13"/>
        </w:rPr>
        <w:t>Grant</w:t>
      </w:r>
      <w:r>
        <w:rPr>
          <w:i/>
          <w:spacing w:val="-16"/>
          <w:sz w:val="13"/>
        </w:rPr>
        <w:t xml:space="preserve"> </w:t>
      </w:r>
      <w:r>
        <w:rPr>
          <w:i/>
          <w:spacing w:val="-6"/>
          <w:sz w:val="13"/>
        </w:rPr>
        <w:t>Townsh/p Zoning</w:t>
      </w:r>
      <w:r>
        <w:rPr>
          <w:i/>
          <w:sz w:val="13"/>
        </w:rPr>
        <w:t xml:space="preserve"> </w:t>
      </w:r>
      <w:r>
        <w:rPr>
          <w:i/>
          <w:spacing w:val="-6"/>
          <w:sz w:val="13"/>
        </w:rPr>
        <w:t>Ordinance</w:t>
      </w:r>
      <w:r>
        <w:rPr>
          <w:i/>
          <w:spacing w:val="40"/>
          <w:sz w:val="13"/>
        </w:rPr>
        <w:t xml:space="preserve"> </w:t>
      </w:r>
      <w:r>
        <w:rPr>
          <w:i/>
          <w:sz w:val="13"/>
        </w:rPr>
        <w:t>Oceana</w:t>
      </w:r>
      <w:r>
        <w:rPr>
          <w:i/>
          <w:spacing w:val="-7"/>
          <w:sz w:val="13"/>
        </w:rPr>
        <w:t xml:space="preserve"> </w:t>
      </w:r>
      <w:r>
        <w:rPr>
          <w:i/>
          <w:sz w:val="13"/>
        </w:rPr>
        <w:t>County,</w:t>
      </w:r>
      <w:r>
        <w:rPr>
          <w:i/>
          <w:spacing w:val="-10"/>
          <w:sz w:val="13"/>
        </w:rPr>
        <w:t xml:space="preserve"> </w:t>
      </w:r>
      <w:r>
        <w:rPr>
          <w:i/>
          <w:sz w:val="13"/>
        </w:rPr>
        <w:t>Michigan</w:t>
      </w:r>
    </w:p>
    <w:p w14:paraId="0A4F7B5B" w14:textId="77777777" w:rsidR="006979D5" w:rsidRDefault="002D7CC2">
      <w:pPr>
        <w:spacing w:before="71"/>
        <w:ind w:left="1486"/>
        <w:rPr>
          <w:i/>
          <w:sz w:val="13"/>
        </w:rPr>
      </w:pPr>
      <w:r>
        <w:rPr>
          <w:i/>
          <w:w w:val="90"/>
          <w:sz w:val="13"/>
        </w:rPr>
        <w:t>Revised</w:t>
      </w:r>
      <w:r>
        <w:rPr>
          <w:i/>
          <w:spacing w:val="16"/>
          <w:sz w:val="13"/>
        </w:rPr>
        <w:t xml:space="preserve"> </w:t>
      </w:r>
      <w:r>
        <w:rPr>
          <w:i/>
          <w:w w:val="90"/>
          <w:sz w:val="13"/>
        </w:rPr>
        <w:t>through</w:t>
      </w:r>
      <w:r>
        <w:rPr>
          <w:i/>
          <w:spacing w:val="-1"/>
          <w:w w:val="90"/>
          <w:sz w:val="13"/>
        </w:rPr>
        <w:t xml:space="preserve"> </w:t>
      </w:r>
      <w:r>
        <w:rPr>
          <w:i/>
          <w:w w:val="90"/>
          <w:sz w:val="13"/>
        </w:rPr>
        <w:t>October</w:t>
      </w:r>
      <w:r>
        <w:rPr>
          <w:i/>
          <w:spacing w:val="12"/>
          <w:sz w:val="13"/>
        </w:rPr>
        <w:t xml:space="preserve"> </w:t>
      </w:r>
      <w:r>
        <w:rPr>
          <w:i/>
          <w:spacing w:val="-4"/>
          <w:w w:val="90"/>
          <w:sz w:val="13"/>
        </w:rPr>
        <w:t>2019</w:t>
      </w:r>
    </w:p>
    <w:p w14:paraId="263C08E8" w14:textId="77777777" w:rsidR="006979D5" w:rsidRDefault="002D7CC2">
      <w:pPr>
        <w:spacing w:before="113"/>
        <w:ind w:left="1486"/>
        <w:rPr>
          <w:i/>
          <w:sz w:val="13"/>
        </w:rPr>
      </w:pPr>
      <w:r>
        <w:br w:type="column"/>
      </w:r>
      <w:r>
        <w:rPr>
          <w:i/>
          <w:w w:val="90"/>
          <w:sz w:val="13"/>
        </w:rPr>
        <w:t>Printed</w:t>
      </w:r>
      <w:r>
        <w:rPr>
          <w:i/>
          <w:spacing w:val="-4"/>
          <w:sz w:val="13"/>
        </w:rPr>
        <w:t xml:space="preserve"> </w:t>
      </w:r>
      <w:r>
        <w:rPr>
          <w:i/>
          <w:w w:val="90"/>
          <w:sz w:val="13"/>
        </w:rPr>
        <w:t>on</w:t>
      </w:r>
      <w:r>
        <w:rPr>
          <w:i/>
          <w:spacing w:val="-9"/>
          <w:w w:val="90"/>
          <w:sz w:val="13"/>
        </w:rPr>
        <w:t xml:space="preserve"> </w:t>
      </w:r>
      <w:r>
        <w:rPr>
          <w:i/>
          <w:spacing w:val="-2"/>
          <w:w w:val="90"/>
          <w:sz w:val="13"/>
        </w:rPr>
        <w:t>02110/26</w:t>
      </w:r>
    </w:p>
    <w:p w14:paraId="682E849F" w14:textId="77777777" w:rsidR="006979D5" w:rsidRDefault="006979D5">
      <w:pPr>
        <w:pStyle w:val="BodyText"/>
        <w:rPr>
          <w:i/>
          <w:sz w:val="13"/>
        </w:rPr>
      </w:pPr>
    </w:p>
    <w:p w14:paraId="5BA2A785" w14:textId="77777777" w:rsidR="006979D5" w:rsidRDefault="006979D5">
      <w:pPr>
        <w:pStyle w:val="BodyText"/>
        <w:spacing w:before="61"/>
        <w:rPr>
          <w:i/>
          <w:sz w:val="13"/>
        </w:rPr>
      </w:pPr>
    </w:p>
    <w:p w14:paraId="0A017867" w14:textId="77777777" w:rsidR="006979D5" w:rsidRDefault="002D7CC2">
      <w:pPr>
        <w:ind w:left="1807"/>
        <w:rPr>
          <w:i/>
          <w:sz w:val="21"/>
        </w:rPr>
      </w:pPr>
      <w:r>
        <w:rPr>
          <w:i/>
          <w:w w:val="80"/>
          <w:sz w:val="21"/>
        </w:rPr>
        <w:t>Pag,11-</w:t>
      </w:r>
      <w:r>
        <w:rPr>
          <w:i/>
          <w:spacing w:val="-10"/>
          <w:w w:val="90"/>
          <w:sz w:val="21"/>
        </w:rPr>
        <w:t>1</w:t>
      </w:r>
    </w:p>
    <w:p w14:paraId="7574CE26" w14:textId="77777777" w:rsidR="006979D5" w:rsidRDefault="006979D5">
      <w:pPr>
        <w:rPr>
          <w:i/>
          <w:sz w:val="21"/>
        </w:rPr>
        <w:sectPr w:rsidR="006979D5">
          <w:type w:val="continuous"/>
          <w:pgSz w:w="12270" w:h="15840"/>
          <w:pgMar w:top="1820" w:right="283" w:bottom="280" w:left="283" w:header="0" w:footer="0" w:gutter="0"/>
          <w:cols w:num="2" w:space="720" w:equalWidth="0">
            <w:col w:w="3373" w:space="4667"/>
            <w:col w:w="3664"/>
          </w:cols>
        </w:sectPr>
      </w:pPr>
    </w:p>
    <w:p w14:paraId="1D1573A1" w14:textId="77777777" w:rsidR="006979D5" w:rsidRDefault="002D7CC2">
      <w:pPr>
        <w:pStyle w:val="BodyText"/>
        <w:spacing w:before="69" w:line="242" w:lineRule="auto"/>
        <w:ind w:left="1918" w:right="1084" w:firstLine="4"/>
        <w:jc w:val="both"/>
      </w:pPr>
      <w:r>
        <w:lastRenderedPageBreak/>
        <w:t>Planning Commission may</w:t>
      </w:r>
      <w:r>
        <w:rPr>
          <w:spacing w:val="-3"/>
        </w:rPr>
        <w:t xml:space="preserve"> </w:t>
      </w:r>
      <w:r>
        <w:t>authorize a single extension of the</w:t>
      </w:r>
      <w:r>
        <w:rPr>
          <w:spacing w:val="-7"/>
        </w:rPr>
        <w:t xml:space="preserve"> </w:t>
      </w:r>
      <w:r>
        <w:t>time</w:t>
      </w:r>
      <w:r>
        <w:rPr>
          <w:spacing w:val="-2"/>
        </w:rPr>
        <w:t xml:space="preserve"> </w:t>
      </w:r>
      <w:r>
        <w:t>limit for approval of</w:t>
      </w:r>
      <w:r>
        <w:rPr>
          <w:spacing w:val="-5"/>
        </w:rPr>
        <w:t xml:space="preserve"> </w:t>
      </w:r>
      <w:r>
        <w:t>a final</w:t>
      </w:r>
      <w:r>
        <w:rPr>
          <w:spacing w:val="-7"/>
        </w:rPr>
        <w:t xml:space="preserve"> </w:t>
      </w:r>
      <w:r>
        <w:t>site</w:t>
      </w:r>
      <w:r>
        <w:rPr>
          <w:spacing w:val="-2"/>
        </w:rPr>
        <w:t xml:space="preserve"> </w:t>
      </w:r>
      <w:r>
        <w:t>plan</w:t>
      </w:r>
      <w:r>
        <w:rPr>
          <w:spacing w:val="-9"/>
        </w:rPr>
        <w:t xml:space="preserve"> </w:t>
      </w:r>
      <w:r>
        <w:t>for</w:t>
      </w:r>
      <w:r>
        <w:rPr>
          <w:spacing w:val="-4"/>
        </w:rPr>
        <w:t xml:space="preserve"> </w:t>
      </w:r>
      <w:r>
        <w:t>a</w:t>
      </w:r>
      <w:r>
        <w:rPr>
          <w:spacing w:val="-16"/>
        </w:rPr>
        <w:t xml:space="preserve"> </w:t>
      </w:r>
      <w:r>
        <w:t>further</w:t>
      </w:r>
      <w:r>
        <w:rPr>
          <w:spacing w:val="-4"/>
        </w:rPr>
        <w:t xml:space="preserve"> </w:t>
      </w:r>
      <w:r>
        <w:t>period</w:t>
      </w:r>
      <w:r>
        <w:rPr>
          <w:spacing w:val="-4"/>
        </w:rPr>
        <w:t xml:space="preserve"> </w:t>
      </w:r>
      <w:r>
        <w:t>of</w:t>
      </w:r>
      <w:r>
        <w:rPr>
          <w:spacing w:val="-8"/>
        </w:rPr>
        <w:t xml:space="preserve"> </w:t>
      </w:r>
      <w:r>
        <w:t>not</w:t>
      </w:r>
      <w:r>
        <w:rPr>
          <w:spacing w:val="-8"/>
        </w:rPr>
        <w:t xml:space="preserve"> </w:t>
      </w:r>
      <w:r>
        <w:t>more</w:t>
      </w:r>
      <w:r>
        <w:rPr>
          <w:spacing w:val="-3"/>
        </w:rPr>
        <w:t xml:space="preserve"> </w:t>
      </w:r>
      <w:r>
        <w:t>than</w:t>
      </w:r>
      <w:r>
        <w:rPr>
          <w:spacing w:val="-6"/>
        </w:rPr>
        <w:t xml:space="preserve"> </w:t>
      </w:r>
      <w:r>
        <w:t>one</w:t>
      </w:r>
      <w:r>
        <w:rPr>
          <w:spacing w:val="-15"/>
        </w:rPr>
        <w:t xml:space="preserve"> </w:t>
      </w:r>
      <w:r>
        <w:t>(1)</w:t>
      </w:r>
      <w:r>
        <w:rPr>
          <w:spacing w:val="-5"/>
        </w:rPr>
        <w:t xml:space="preserve"> </w:t>
      </w:r>
      <w:r>
        <w:t>year.</w:t>
      </w:r>
      <w:r>
        <w:rPr>
          <w:spacing w:val="40"/>
        </w:rPr>
        <w:t xml:space="preserve"> </w:t>
      </w:r>
      <w:r>
        <w:t>Such</w:t>
      </w:r>
      <w:r>
        <w:rPr>
          <w:spacing w:val="-2"/>
        </w:rPr>
        <w:t xml:space="preserve"> </w:t>
      </w:r>
      <w:r>
        <w:t>extension shall</w:t>
      </w:r>
      <w:r>
        <w:rPr>
          <w:spacing w:val="-2"/>
        </w:rPr>
        <w:t xml:space="preserve"> </w:t>
      </w:r>
      <w:r>
        <w:t>only be</w:t>
      </w:r>
      <w:r>
        <w:rPr>
          <w:spacing w:val="-7"/>
        </w:rPr>
        <w:t xml:space="preserve"> </w:t>
      </w:r>
      <w:r>
        <w:t>granted based on</w:t>
      </w:r>
      <w:r>
        <w:rPr>
          <w:spacing w:val="-15"/>
        </w:rPr>
        <w:t xml:space="preserve"> </w:t>
      </w:r>
      <w:r>
        <w:t>evidence from</w:t>
      </w:r>
      <w:r>
        <w:rPr>
          <w:spacing w:val="-3"/>
        </w:rPr>
        <w:t xml:space="preserve"> </w:t>
      </w:r>
      <w:r>
        <w:t>the</w:t>
      </w:r>
      <w:r>
        <w:rPr>
          <w:spacing w:val="-6"/>
        </w:rPr>
        <w:t xml:space="preserve"> </w:t>
      </w:r>
      <w:r>
        <w:t>applicant that</w:t>
      </w:r>
      <w:r>
        <w:rPr>
          <w:spacing w:val="-2"/>
        </w:rPr>
        <w:t xml:space="preserve"> </w:t>
      </w:r>
      <w:r>
        <w:t>the</w:t>
      </w:r>
      <w:r>
        <w:rPr>
          <w:spacing w:val="-13"/>
        </w:rPr>
        <w:t xml:space="preserve"> </w:t>
      </w:r>
      <w:r>
        <w:t>development has</w:t>
      </w:r>
      <w:r>
        <w:rPr>
          <w:spacing w:val="-11"/>
        </w:rPr>
        <w:t xml:space="preserve"> </w:t>
      </w:r>
      <w:r>
        <w:t>a</w:t>
      </w:r>
      <w:r>
        <w:rPr>
          <w:spacing w:val="-10"/>
        </w:rPr>
        <w:t xml:space="preserve"> </w:t>
      </w:r>
      <w:r>
        <w:t>likelihood of commencing</w:t>
      </w:r>
      <w:r>
        <w:rPr>
          <w:spacing w:val="32"/>
        </w:rPr>
        <w:t xml:space="preserve"> </w:t>
      </w:r>
      <w:r>
        <w:t>construction</w:t>
      </w:r>
      <w:r>
        <w:rPr>
          <w:spacing w:val="35"/>
        </w:rPr>
        <w:t xml:space="preserve"> </w:t>
      </w:r>
      <w:r>
        <w:t>within the one (1)</w:t>
      </w:r>
      <w:r>
        <w:rPr>
          <w:spacing w:val="-6"/>
        </w:rPr>
        <w:t xml:space="preserve"> </w:t>
      </w:r>
      <w:r>
        <w:t>year</w:t>
      </w:r>
      <w:r>
        <w:rPr>
          <w:spacing w:val="-2"/>
        </w:rPr>
        <w:t xml:space="preserve"> </w:t>
      </w:r>
      <w:r>
        <w:t>extension.</w:t>
      </w:r>
    </w:p>
    <w:p w14:paraId="5B01A9A6" w14:textId="77777777" w:rsidR="006979D5" w:rsidRDefault="002D7CC2">
      <w:pPr>
        <w:tabs>
          <w:tab w:val="left" w:pos="3722"/>
        </w:tabs>
        <w:spacing w:before="146"/>
        <w:ind w:left="1565"/>
        <w:jc w:val="both"/>
        <w:rPr>
          <w:b/>
          <w:sz w:val="19"/>
        </w:rPr>
      </w:pPr>
      <w:r>
        <w:rPr>
          <w:b/>
          <w:spacing w:val="-4"/>
          <w:sz w:val="19"/>
        </w:rPr>
        <w:t>SECTION</w:t>
      </w:r>
      <w:r>
        <w:rPr>
          <w:b/>
          <w:spacing w:val="-6"/>
          <w:sz w:val="19"/>
        </w:rPr>
        <w:t xml:space="preserve"> </w:t>
      </w:r>
      <w:r>
        <w:rPr>
          <w:b/>
          <w:spacing w:val="-4"/>
          <w:sz w:val="19"/>
        </w:rPr>
        <w:t>11.4</w:t>
      </w:r>
      <w:r>
        <w:rPr>
          <w:b/>
          <w:sz w:val="19"/>
        </w:rPr>
        <w:tab/>
      </w:r>
      <w:r>
        <w:rPr>
          <w:b/>
          <w:spacing w:val="-4"/>
          <w:sz w:val="19"/>
        </w:rPr>
        <w:t>STANDARDS</w:t>
      </w:r>
      <w:r>
        <w:rPr>
          <w:b/>
          <w:spacing w:val="1"/>
          <w:sz w:val="19"/>
        </w:rPr>
        <w:t xml:space="preserve"> </w:t>
      </w:r>
      <w:r>
        <w:rPr>
          <w:b/>
          <w:spacing w:val="-4"/>
          <w:sz w:val="19"/>
        </w:rPr>
        <w:t>FOR</w:t>
      </w:r>
      <w:r>
        <w:rPr>
          <w:b/>
          <w:spacing w:val="-5"/>
          <w:sz w:val="19"/>
        </w:rPr>
        <w:t xml:space="preserve"> </w:t>
      </w:r>
      <w:r>
        <w:rPr>
          <w:b/>
          <w:spacing w:val="-4"/>
          <w:sz w:val="19"/>
        </w:rPr>
        <w:t>SITE</w:t>
      </w:r>
      <w:r>
        <w:rPr>
          <w:b/>
          <w:spacing w:val="-8"/>
          <w:sz w:val="19"/>
        </w:rPr>
        <w:t xml:space="preserve"> </w:t>
      </w:r>
      <w:r>
        <w:rPr>
          <w:b/>
          <w:spacing w:val="-4"/>
          <w:sz w:val="19"/>
        </w:rPr>
        <w:t>PLAN</w:t>
      </w:r>
      <w:r>
        <w:rPr>
          <w:b/>
          <w:spacing w:val="-6"/>
          <w:sz w:val="19"/>
        </w:rPr>
        <w:t xml:space="preserve"> </w:t>
      </w:r>
      <w:r>
        <w:rPr>
          <w:b/>
          <w:spacing w:val="-4"/>
          <w:sz w:val="19"/>
        </w:rPr>
        <w:t>REVIEW</w:t>
      </w:r>
      <w:r>
        <w:rPr>
          <w:b/>
          <w:sz w:val="19"/>
        </w:rPr>
        <w:t xml:space="preserve"> </w:t>
      </w:r>
      <w:r>
        <w:rPr>
          <w:b/>
          <w:spacing w:val="-4"/>
          <w:sz w:val="19"/>
        </w:rPr>
        <w:t>AND</w:t>
      </w:r>
      <w:r>
        <w:rPr>
          <w:b/>
          <w:spacing w:val="-12"/>
          <w:sz w:val="19"/>
        </w:rPr>
        <w:t xml:space="preserve"> </w:t>
      </w:r>
      <w:r>
        <w:rPr>
          <w:b/>
          <w:spacing w:val="-4"/>
          <w:sz w:val="19"/>
        </w:rPr>
        <w:t>APPROVAL</w:t>
      </w:r>
    </w:p>
    <w:p w14:paraId="69D62E0D" w14:textId="77777777" w:rsidR="006979D5" w:rsidRDefault="002D7CC2">
      <w:pPr>
        <w:pStyle w:val="BodyText"/>
        <w:spacing w:before="128"/>
        <w:ind w:left="1553" w:right="1078"/>
        <w:jc w:val="both"/>
      </w:pPr>
      <w:r>
        <w:t>Prior to</w:t>
      </w:r>
      <w:r>
        <w:rPr>
          <w:spacing w:val="-2"/>
        </w:rPr>
        <w:t xml:space="preserve"> </w:t>
      </w:r>
      <w:r>
        <w:t>approving a</w:t>
      </w:r>
      <w:r>
        <w:rPr>
          <w:spacing w:val="-4"/>
        </w:rPr>
        <w:t xml:space="preserve"> </w:t>
      </w:r>
      <w:r>
        <w:t>site</w:t>
      </w:r>
      <w:r>
        <w:rPr>
          <w:spacing w:val="-1"/>
        </w:rPr>
        <w:t xml:space="preserve"> </w:t>
      </w:r>
      <w:r>
        <w:t>plan, the</w:t>
      </w:r>
      <w:r>
        <w:rPr>
          <w:spacing w:val="-2"/>
        </w:rPr>
        <w:t xml:space="preserve"> </w:t>
      </w:r>
      <w:r>
        <w:t>Planning Commission, where applicable, shall require that the following standards be satisfied: If these standards and the other requirements noted in this</w:t>
      </w:r>
      <w:r>
        <w:rPr>
          <w:spacing w:val="-1"/>
        </w:rPr>
        <w:t xml:space="preserve"> </w:t>
      </w:r>
      <w:r>
        <w:t>Article or</w:t>
      </w:r>
      <w:r>
        <w:rPr>
          <w:spacing w:val="-5"/>
        </w:rPr>
        <w:t xml:space="preserve"> </w:t>
      </w:r>
      <w:r>
        <w:t>in</w:t>
      </w:r>
      <w:r>
        <w:rPr>
          <w:spacing w:val="-6"/>
        </w:rPr>
        <w:t xml:space="preserve"> </w:t>
      </w:r>
      <w:r>
        <w:t>other township ordinances</w:t>
      </w:r>
      <w:r>
        <w:rPr>
          <w:spacing w:val="31"/>
        </w:rPr>
        <w:t xml:space="preserve"> </w:t>
      </w:r>
      <w:r>
        <w:t>are met, the site</w:t>
      </w:r>
      <w:r>
        <w:rPr>
          <w:spacing w:val="-2"/>
        </w:rPr>
        <w:t xml:space="preserve"> </w:t>
      </w:r>
      <w:r>
        <w:t>plan shall be approved.</w:t>
      </w:r>
    </w:p>
    <w:p w14:paraId="58B1A660" w14:textId="77777777" w:rsidR="006979D5" w:rsidRDefault="002D7CC2">
      <w:pPr>
        <w:pStyle w:val="ListParagraph"/>
        <w:numPr>
          <w:ilvl w:val="0"/>
          <w:numId w:val="82"/>
        </w:numPr>
        <w:tabs>
          <w:tab w:val="left" w:pos="1910"/>
          <w:tab w:val="left" w:pos="1915"/>
        </w:tabs>
        <w:spacing w:before="121" w:line="242" w:lineRule="auto"/>
        <w:ind w:right="1090" w:hanging="354"/>
        <w:jc w:val="both"/>
      </w:pPr>
      <w:r>
        <w:t>All</w:t>
      </w:r>
      <w:r>
        <w:rPr>
          <w:spacing w:val="-1"/>
        </w:rPr>
        <w:t xml:space="preserve"> </w:t>
      </w:r>
      <w:r>
        <w:t>elements of</w:t>
      </w:r>
      <w:r>
        <w:rPr>
          <w:spacing w:val="-7"/>
        </w:rPr>
        <w:t xml:space="preserve"> </w:t>
      </w:r>
      <w:r>
        <w:t>the site plan shall be</w:t>
      </w:r>
      <w:r>
        <w:rPr>
          <w:spacing w:val="-5"/>
        </w:rPr>
        <w:t xml:space="preserve"> </w:t>
      </w:r>
      <w:r>
        <w:t>designed to take into</w:t>
      </w:r>
      <w:r>
        <w:rPr>
          <w:spacing w:val="-2"/>
        </w:rPr>
        <w:t xml:space="preserve"> </w:t>
      </w:r>
      <w:r>
        <w:t>account the</w:t>
      </w:r>
      <w:r>
        <w:rPr>
          <w:spacing w:val="-2"/>
        </w:rPr>
        <w:t xml:space="preserve"> </w:t>
      </w:r>
      <w:r>
        <w:t>site's topography, the size and type of plot, the character of adjoining property, and the type and size of buildings.</w:t>
      </w:r>
      <w:r>
        <w:rPr>
          <w:spacing w:val="40"/>
        </w:rPr>
        <w:t xml:space="preserve"> </w:t>
      </w:r>
      <w:r>
        <w:t>The site shall be developed so as not to impede the normal and orderly development</w:t>
      </w:r>
      <w:r>
        <w:rPr>
          <w:spacing w:val="-13"/>
        </w:rPr>
        <w:t xml:space="preserve"> </w:t>
      </w:r>
      <w:r>
        <w:t>or</w:t>
      </w:r>
      <w:r>
        <w:rPr>
          <w:spacing w:val="-16"/>
        </w:rPr>
        <w:t xml:space="preserve"> </w:t>
      </w:r>
      <w:r>
        <w:t>improvement of</w:t>
      </w:r>
      <w:r>
        <w:rPr>
          <w:spacing w:val="-16"/>
        </w:rPr>
        <w:t xml:space="preserve"> </w:t>
      </w:r>
      <w:r>
        <w:t>surrounding property</w:t>
      </w:r>
      <w:r>
        <w:rPr>
          <w:spacing w:val="-13"/>
        </w:rPr>
        <w:t xml:space="preserve"> </w:t>
      </w:r>
      <w:r>
        <w:t>for</w:t>
      </w:r>
      <w:r>
        <w:rPr>
          <w:spacing w:val="-16"/>
        </w:rPr>
        <w:t xml:space="preserve"> </w:t>
      </w:r>
      <w:r>
        <w:t>uses</w:t>
      </w:r>
      <w:r>
        <w:rPr>
          <w:spacing w:val="-11"/>
        </w:rPr>
        <w:t xml:space="preserve"> </w:t>
      </w:r>
      <w:r>
        <w:t>permitted</w:t>
      </w:r>
      <w:r>
        <w:rPr>
          <w:spacing w:val="-2"/>
        </w:rPr>
        <w:t xml:space="preserve"> </w:t>
      </w:r>
      <w:r>
        <w:t>in</w:t>
      </w:r>
      <w:r>
        <w:rPr>
          <w:spacing w:val="-21"/>
        </w:rPr>
        <w:t xml:space="preserve"> </w:t>
      </w:r>
      <w:r>
        <w:t>this</w:t>
      </w:r>
      <w:r>
        <w:rPr>
          <w:spacing w:val="-16"/>
        </w:rPr>
        <w:t xml:space="preserve"> </w:t>
      </w:r>
      <w:r>
        <w:t>Ordinance.</w:t>
      </w:r>
    </w:p>
    <w:p w14:paraId="3248A22B" w14:textId="77777777" w:rsidR="006979D5" w:rsidRDefault="002D7CC2">
      <w:pPr>
        <w:pStyle w:val="ListParagraph"/>
        <w:numPr>
          <w:ilvl w:val="0"/>
          <w:numId w:val="82"/>
        </w:numPr>
        <w:tabs>
          <w:tab w:val="left" w:pos="1911"/>
        </w:tabs>
        <w:spacing w:before="118"/>
        <w:ind w:left="1911" w:right="1097" w:hanging="356"/>
        <w:jc w:val="both"/>
      </w:pPr>
      <w:r>
        <w:t>The</w:t>
      </w:r>
      <w:r>
        <w:rPr>
          <w:spacing w:val="-16"/>
        </w:rPr>
        <w:t xml:space="preserve"> </w:t>
      </w:r>
      <w:r>
        <w:t>landscape</w:t>
      </w:r>
      <w:r>
        <w:rPr>
          <w:spacing w:val="-15"/>
        </w:rPr>
        <w:t xml:space="preserve"> </w:t>
      </w:r>
      <w:r>
        <w:t>shall</w:t>
      </w:r>
      <w:r>
        <w:rPr>
          <w:spacing w:val="-15"/>
        </w:rPr>
        <w:t xml:space="preserve"> </w:t>
      </w:r>
      <w:r>
        <w:t>be</w:t>
      </w:r>
      <w:r>
        <w:rPr>
          <w:spacing w:val="-16"/>
        </w:rPr>
        <w:t xml:space="preserve"> </w:t>
      </w:r>
      <w:r>
        <w:t>preserved</w:t>
      </w:r>
      <w:r>
        <w:rPr>
          <w:spacing w:val="-9"/>
        </w:rPr>
        <w:t xml:space="preserve"> </w:t>
      </w:r>
      <w:r>
        <w:t>in</w:t>
      </w:r>
      <w:r>
        <w:rPr>
          <w:spacing w:val="-15"/>
        </w:rPr>
        <w:t xml:space="preserve"> </w:t>
      </w:r>
      <w:r>
        <w:t>its</w:t>
      </w:r>
      <w:r>
        <w:rPr>
          <w:spacing w:val="-13"/>
        </w:rPr>
        <w:t xml:space="preserve"> </w:t>
      </w:r>
      <w:r>
        <w:t>natural</w:t>
      </w:r>
      <w:r>
        <w:rPr>
          <w:spacing w:val="-16"/>
        </w:rPr>
        <w:t xml:space="preserve"> </w:t>
      </w:r>
      <w:r>
        <w:t>state,</w:t>
      </w:r>
      <w:r>
        <w:rPr>
          <w:spacing w:val="-15"/>
        </w:rPr>
        <w:t xml:space="preserve"> </w:t>
      </w:r>
      <w:r>
        <w:t>insofar</w:t>
      </w:r>
      <w:r>
        <w:rPr>
          <w:spacing w:val="-8"/>
        </w:rPr>
        <w:t xml:space="preserve"> </w:t>
      </w:r>
      <w:r>
        <w:t>as</w:t>
      </w:r>
      <w:r>
        <w:rPr>
          <w:spacing w:val="-16"/>
        </w:rPr>
        <w:t xml:space="preserve"> </w:t>
      </w:r>
      <w:r>
        <w:t>practical,</w:t>
      </w:r>
      <w:r>
        <w:rPr>
          <w:spacing w:val="-6"/>
        </w:rPr>
        <w:t xml:space="preserve"> </w:t>
      </w:r>
      <w:r>
        <w:t>by</w:t>
      </w:r>
      <w:r>
        <w:rPr>
          <w:spacing w:val="-13"/>
        </w:rPr>
        <w:t xml:space="preserve"> </w:t>
      </w:r>
      <w:r>
        <w:t>removing</w:t>
      </w:r>
      <w:r>
        <w:rPr>
          <w:spacing w:val="-4"/>
        </w:rPr>
        <w:t xml:space="preserve"> </w:t>
      </w:r>
      <w:r>
        <w:t xml:space="preserve">only those areas of vegetation or making those alterations to the topography which are reasonably necessary to develop the site in accordance with the requirements of this </w:t>
      </w:r>
      <w:r>
        <w:rPr>
          <w:spacing w:val="-2"/>
        </w:rPr>
        <w:t>Ordinance.</w:t>
      </w:r>
    </w:p>
    <w:p w14:paraId="278217AD" w14:textId="77777777" w:rsidR="006979D5" w:rsidRDefault="002D7CC2">
      <w:pPr>
        <w:pStyle w:val="ListParagraph"/>
        <w:numPr>
          <w:ilvl w:val="0"/>
          <w:numId w:val="82"/>
        </w:numPr>
        <w:tabs>
          <w:tab w:val="left" w:pos="1911"/>
        </w:tabs>
        <w:spacing w:before="121"/>
        <w:ind w:left="1911" w:right="1101" w:hanging="365"/>
        <w:jc w:val="both"/>
      </w:pPr>
      <w:r>
        <w:t>The site plan shall provide reasonable visual and sound privacy for all dwelling units located therein.</w:t>
      </w:r>
      <w:r>
        <w:rPr>
          <w:spacing w:val="40"/>
        </w:rPr>
        <w:t xml:space="preserve"> </w:t>
      </w:r>
      <w:r>
        <w:t>Fences, walks, barriers, and landscaping shall be</w:t>
      </w:r>
      <w:r>
        <w:rPr>
          <w:spacing w:val="-6"/>
        </w:rPr>
        <w:t xml:space="preserve"> </w:t>
      </w:r>
      <w:r>
        <w:t>used, as</w:t>
      </w:r>
      <w:r>
        <w:rPr>
          <w:spacing w:val="-2"/>
        </w:rPr>
        <w:t xml:space="preserve"> </w:t>
      </w:r>
      <w:r>
        <w:t>appropriate, to accomplish these purposes.</w:t>
      </w:r>
    </w:p>
    <w:p w14:paraId="44D30956" w14:textId="77777777" w:rsidR="006979D5" w:rsidRDefault="002D7CC2">
      <w:pPr>
        <w:pStyle w:val="ListParagraph"/>
        <w:numPr>
          <w:ilvl w:val="0"/>
          <w:numId w:val="82"/>
        </w:numPr>
        <w:tabs>
          <w:tab w:val="left" w:pos="1909"/>
          <w:tab w:val="left" w:pos="1915"/>
        </w:tabs>
        <w:spacing w:before="121"/>
        <w:ind w:left="1915" w:right="1115" w:hanging="368"/>
        <w:jc w:val="both"/>
      </w:pPr>
      <w:r>
        <w:t>All</w:t>
      </w:r>
      <w:r>
        <w:rPr>
          <w:spacing w:val="-16"/>
        </w:rPr>
        <w:t xml:space="preserve"> </w:t>
      </w:r>
      <w:r>
        <w:t>buildings</w:t>
      </w:r>
      <w:r>
        <w:rPr>
          <w:spacing w:val="-15"/>
        </w:rPr>
        <w:t xml:space="preserve"> </w:t>
      </w:r>
      <w:r>
        <w:t>or</w:t>
      </w:r>
      <w:r>
        <w:rPr>
          <w:spacing w:val="-15"/>
        </w:rPr>
        <w:t xml:space="preserve"> </w:t>
      </w:r>
      <w:r>
        <w:t>groups</w:t>
      </w:r>
      <w:r>
        <w:rPr>
          <w:spacing w:val="-16"/>
        </w:rPr>
        <w:t xml:space="preserve"> </w:t>
      </w:r>
      <w:r>
        <w:t>of</w:t>
      </w:r>
      <w:r>
        <w:rPr>
          <w:spacing w:val="-15"/>
        </w:rPr>
        <w:t xml:space="preserve"> </w:t>
      </w:r>
      <w:r>
        <w:t>buildings</w:t>
      </w:r>
      <w:r>
        <w:rPr>
          <w:spacing w:val="-10"/>
        </w:rPr>
        <w:t xml:space="preserve"> </w:t>
      </w:r>
      <w:r>
        <w:t>shall</w:t>
      </w:r>
      <w:r>
        <w:rPr>
          <w:spacing w:val="-7"/>
        </w:rPr>
        <w:t xml:space="preserve"> </w:t>
      </w:r>
      <w:r>
        <w:t>be</w:t>
      </w:r>
      <w:r>
        <w:rPr>
          <w:spacing w:val="-15"/>
        </w:rPr>
        <w:t xml:space="preserve"> </w:t>
      </w:r>
      <w:r>
        <w:t>arranged</w:t>
      </w:r>
      <w:r>
        <w:rPr>
          <w:spacing w:val="-4"/>
        </w:rPr>
        <w:t xml:space="preserve"> </w:t>
      </w:r>
      <w:r>
        <w:t>so</w:t>
      </w:r>
      <w:r>
        <w:rPr>
          <w:spacing w:val="-16"/>
        </w:rPr>
        <w:t xml:space="preserve"> </w:t>
      </w:r>
      <w:r>
        <w:t>as</w:t>
      </w:r>
      <w:r>
        <w:rPr>
          <w:spacing w:val="-15"/>
        </w:rPr>
        <w:t xml:space="preserve"> </w:t>
      </w:r>
      <w:r>
        <w:t>to</w:t>
      </w:r>
      <w:r>
        <w:rPr>
          <w:spacing w:val="-15"/>
        </w:rPr>
        <w:t xml:space="preserve"> </w:t>
      </w:r>
      <w:r>
        <w:t>permit</w:t>
      </w:r>
      <w:r>
        <w:rPr>
          <w:spacing w:val="-11"/>
        </w:rPr>
        <w:t xml:space="preserve"> </w:t>
      </w:r>
      <w:r>
        <w:t>necessary</w:t>
      </w:r>
      <w:r>
        <w:rPr>
          <w:spacing w:val="-11"/>
        </w:rPr>
        <w:t xml:space="preserve"> </w:t>
      </w:r>
      <w:r>
        <w:t>emergency vehicle access as required by the Fire Department.</w:t>
      </w:r>
    </w:p>
    <w:p w14:paraId="6F19F8A3" w14:textId="77777777" w:rsidR="006979D5" w:rsidRDefault="002D7CC2">
      <w:pPr>
        <w:pStyle w:val="ListParagraph"/>
        <w:numPr>
          <w:ilvl w:val="0"/>
          <w:numId w:val="82"/>
        </w:numPr>
        <w:tabs>
          <w:tab w:val="left" w:pos="1902"/>
        </w:tabs>
        <w:spacing w:before="121"/>
        <w:ind w:left="1902" w:right="1097" w:hanging="356"/>
        <w:jc w:val="both"/>
      </w:pPr>
      <w:r>
        <w:t>A pedestrian circulation system which is separated from the vehicular circulation system may be</w:t>
      </w:r>
      <w:r>
        <w:rPr>
          <w:spacing w:val="-13"/>
        </w:rPr>
        <w:t xml:space="preserve"> </w:t>
      </w:r>
      <w:r>
        <w:t>required.</w:t>
      </w:r>
      <w:r>
        <w:rPr>
          <w:spacing w:val="40"/>
        </w:rPr>
        <w:t xml:space="preserve"> </w:t>
      </w:r>
      <w:r>
        <w:t>In</w:t>
      </w:r>
      <w:r>
        <w:rPr>
          <w:spacing w:val="-7"/>
        </w:rPr>
        <w:t xml:space="preserve"> </w:t>
      </w:r>
      <w:r>
        <w:t>order to ensure public safety, special pedestrian measures, such</w:t>
      </w:r>
      <w:r>
        <w:rPr>
          <w:spacing w:val="-1"/>
        </w:rPr>
        <w:t xml:space="preserve"> </w:t>
      </w:r>
      <w:r>
        <w:t>as crosswalks, crossing signals, and other such facilities, may be required in the vicinity of schools, playgrounds, shopping areas, and other uses which generate a considerable amount of pedestrian traffic.</w:t>
      </w:r>
    </w:p>
    <w:p w14:paraId="52648198" w14:textId="77777777" w:rsidR="006979D5" w:rsidRDefault="002D7CC2">
      <w:pPr>
        <w:pStyle w:val="ListParagraph"/>
        <w:numPr>
          <w:ilvl w:val="0"/>
          <w:numId w:val="82"/>
        </w:numPr>
        <w:tabs>
          <w:tab w:val="left" w:pos="1896"/>
          <w:tab w:val="left" w:pos="1901"/>
        </w:tabs>
        <w:spacing w:before="127"/>
        <w:ind w:left="1896" w:right="1095" w:hanging="358"/>
        <w:jc w:val="both"/>
      </w:pPr>
      <w:r>
        <w:t>Appropriate measures shall be taken to ensure that removal of surface waters will not adversely affect neighboring properties or</w:t>
      </w:r>
      <w:r>
        <w:rPr>
          <w:spacing w:val="-1"/>
        </w:rPr>
        <w:t xml:space="preserve"> </w:t>
      </w:r>
      <w:r>
        <w:t>the</w:t>
      </w:r>
      <w:r>
        <w:rPr>
          <w:spacing w:val="-1"/>
        </w:rPr>
        <w:t xml:space="preserve"> </w:t>
      </w:r>
      <w:r>
        <w:t>public storm drainage system.</w:t>
      </w:r>
      <w:r>
        <w:rPr>
          <w:spacing w:val="40"/>
        </w:rPr>
        <w:t xml:space="preserve"> </w:t>
      </w:r>
      <w:r>
        <w:t>Provisions shall</w:t>
      </w:r>
      <w:r>
        <w:rPr>
          <w:spacing w:val="-16"/>
        </w:rPr>
        <w:t xml:space="preserve"> </w:t>
      </w:r>
      <w:r>
        <w:t>be</w:t>
      </w:r>
      <w:r>
        <w:rPr>
          <w:spacing w:val="-15"/>
        </w:rPr>
        <w:t xml:space="preserve"> </w:t>
      </w:r>
      <w:r>
        <w:t>made</w:t>
      </w:r>
      <w:r>
        <w:rPr>
          <w:spacing w:val="-15"/>
        </w:rPr>
        <w:t xml:space="preserve"> </w:t>
      </w:r>
      <w:r>
        <w:t>to</w:t>
      </w:r>
      <w:r>
        <w:rPr>
          <w:spacing w:val="-16"/>
        </w:rPr>
        <w:t xml:space="preserve"> </w:t>
      </w:r>
      <w:r>
        <w:t>accommodate</w:t>
      </w:r>
      <w:r>
        <w:rPr>
          <w:spacing w:val="1"/>
        </w:rPr>
        <w:t xml:space="preserve"> </w:t>
      </w:r>
      <w:r>
        <w:t>storm water</w:t>
      </w:r>
      <w:r>
        <w:rPr>
          <w:spacing w:val="-13"/>
        </w:rPr>
        <w:t xml:space="preserve"> </w:t>
      </w:r>
      <w:r>
        <w:t>and</w:t>
      </w:r>
      <w:r>
        <w:rPr>
          <w:spacing w:val="-16"/>
        </w:rPr>
        <w:t xml:space="preserve"> </w:t>
      </w:r>
      <w:r>
        <w:t>prevent</w:t>
      </w:r>
      <w:r>
        <w:rPr>
          <w:spacing w:val="-5"/>
        </w:rPr>
        <w:t xml:space="preserve"> </w:t>
      </w:r>
      <w:r>
        <w:t>erosion</w:t>
      </w:r>
      <w:r>
        <w:rPr>
          <w:spacing w:val="-14"/>
        </w:rPr>
        <w:t xml:space="preserve"> </w:t>
      </w:r>
      <w:r>
        <w:t>and</w:t>
      </w:r>
      <w:r>
        <w:rPr>
          <w:spacing w:val="-12"/>
        </w:rPr>
        <w:t xml:space="preserve"> </w:t>
      </w:r>
      <w:r>
        <w:t>the</w:t>
      </w:r>
      <w:r>
        <w:rPr>
          <w:spacing w:val="-16"/>
        </w:rPr>
        <w:t xml:space="preserve"> </w:t>
      </w:r>
      <w:r>
        <w:t>formation</w:t>
      </w:r>
      <w:r>
        <w:rPr>
          <w:spacing w:val="-6"/>
        </w:rPr>
        <w:t xml:space="preserve"> </w:t>
      </w:r>
      <w:r>
        <w:t>of</w:t>
      </w:r>
      <w:r>
        <w:rPr>
          <w:spacing w:val="-16"/>
        </w:rPr>
        <w:t xml:space="preserve"> </w:t>
      </w:r>
      <w:r>
        <w:t>dust. The</w:t>
      </w:r>
      <w:r>
        <w:rPr>
          <w:spacing w:val="-1"/>
        </w:rPr>
        <w:t xml:space="preserve"> </w:t>
      </w:r>
      <w:r>
        <w:t>use of</w:t>
      </w:r>
      <w:r>
        <w:rPr>
          <w:spacing w:val="-1"/>
        </w:rPr>
        <w:t xml:space="preserve"> </w:t>
      </w:r>
      <w:r>
        <w:t>detention/retention ponds may be</w:t>
      </w:r>
      <w:r>
        <w:rPr>
          <w:spacing w:val="-2"/>
        </w:rPr>
        <w:t xml:space="preserve"> </w:t>
      </w:r>
      <w:r>
        <w:t>required.</w:t>
      </w:r>
      <w:r>
        <w:rPr>
          <w:spacing w:val="40"/>
        </w:rPr>
        <w:t xml:space="preserve"> </w:t>
      </w:r>
      <w:r>
        <w:t>Surface water on</w:t>
      </w:r>
      <w:r>
        <w:rPr>
          <w:spacing w:val="-10"/>
        </w:rPr>
        <w:t xml:space="preserve"> </w:t>
      </w:r>
      <w:r>
        <w:t>all</w:t>
      </w:r>
      <w:r>
        <w:rPr>
          <w:spacing w:val="-10"/>
        </w:rPr>
        <w:t xml:space="preserve"> </w:t>
      </w:r>
      <w:r>
        <w:t>paved areas shall be collected at</w:t>
      </w:r>
      <w:r>
        <w:rPr>
          <w:spacing w:val="-5"/>
        </w:rPr>
        <w:t xml:space="preserve"> </w:t>
      </w:r>
      <w:r>
        <w:t>intervals so that</w:t>
      </w:r>
      <w:r>
        <w:rPr>
          <w:spacing w:val="-2"/>
        </w:rPr>
        <w:t xml:space="preserve"> </w:t>
      </w:r>
      <w:r>
        <w:t>it will</w:t>
      </w:r>
      <w:r>
        <w:rPr>
          <w:spacing w:val="-1"/>
        </w:rPr>
        <w:t xml:space="preserve"> </w:t>
      </w:r>
      <w:r>
        <w:t>not</w:t>
      </w:r>
      <w:r>
        <w:rPr>
          <w:spacing w:val="-4"/>
        </w:rPr>
        <w:t xml:space="preserve"> </w:t>
      </w:r>
      <w:r>
        <w:t>obstruct the</w:t>
      </w:r>
      <w:r>
        <w:rPr>
          <w:spacing w:val="-4"/>
        </w:rPr>
        <w:t xml:space="preserve"> </w:t>
      </w:r>
      <w:r>
        <w:t>flow of</w:t>
      </w:r>
      <w:r>
        <w:rPr>
          <w:spacing w:val="-5"/>
        </w:rPr>
        <w:t xml:space="preserve"> </w:t>
      </w:r>
      <w:r>
        <w:t>vehicular or</w:t>
      </w:r>
      <w:r>
        <w:rPr>
          <w:spacing w:val="-6"/>
        </w:rPr>
        <w:t xml:space="preserve"> </w:t>
      </w:r>
      <w:r>
        <w:t>pedestrian traffic or create puddles in paved areas.</w:t>
      </w:r>
    </w:p>
    <w:p w14:paraId="74CC9223" w14:textId="77777777" w:rsidR="006979D5" w:rsidRDefault="002D7CC2">
      <w:pPr>
        <w:pStyle w:val="ListParagraph"/>
        <w:numPr>
          <w:ilvl w:val="0"/>
          <w:numId w:val="82"/>
        </w:numPr>
        <w:tabs>
          <w:tab w:val="left" w:pos="1896"/>
          <w:tab w:val="left" w:pos="1901"/>
        </w:tabs>
        <w:spacing w:before="127"/>
        <w:ind w:left="1896" w:right="1103" w:hanging="359"/>
        <w:jc w:val="both"/>
      </w:pPr>
      <w:r>
        <w:t>All</w:t>
      </w:r>
      <w:r>
        <w:rPr>
          <w:spacing w:val="-10"/>
        </w:rPr>
        <w:t xml:space="preserve"> </w:t>
      </w:r>
      <w:r>
        <w:t>loading</w:t>
      </w:r>
      <w:r>
        <w:rPr>
          <w:spacing w:val="-6"/>
        </w:rPr>
        <w:t xml:space="preserve"> </w:t>
      </w:r>
      <w:r>
        <w:t>and</w:t>
      </w:r>
      <w:r>
        <w:rPr>
          <w:spacing w:val="-16"/>
        </w:rPr>
        <w:t xml:space="preserve"> </w:t>
      </w:r>
      <w:r>
        <w:t>unloading</w:t>
      </w:r>
      <w:r>
        <w:rPr>
          <w:spacing w:val="-4"/>
        </w:rPr>
        <w:t xml:space="preserve"> </w:t>
      </w:r>
      <w:r>
        <w:t>areas</w:t>
      </w:r>
      <w:r>
        <w:rPr>
          <w:spacing w:val="-11"/>
        </w:rPr>
        <w:t xml:space="preserve"> </w:t>
      </w:r>
      <w:r>
        <w:t>and</w:t>
      </w:r>
      <w:r>
        <w:rPr>
          <w:spacing w:val="-11"/>
        </w:rPr>
        <w:t xml:space="preserve"> </w:t>
      </w:r>
      <w:r>
        <w:t>outside</w:t>
      </w:r>
      <w:r>
        <w:rPr>
          <w:spacing w:val="-4"/>
        </w:rPr>
        <w:t xml:space="preserve"> </w:t>
      </w:r>
      <w:r>
        <w:t>storage areas,</w:t>
      </w:r>
      <w:r>
        <w:rPr>
          <w:spacing w:val="-14"/>
        </w:rPr>
        <w:t xml:space="preserve"> </w:t>
      </w:r>
      <w:r>
        <w:t>including areas</w:t>
      </w:r>
      <w:r>
        <w:rPr>
          <w:spacing w:val="-7"/>
        </w:rPr>
        <w:t xml:space="preserve"> </w:t>
      </w:r>
      <w:r>
        <w:t>for</w:t>
      </w:r>
      <w:r>
        <w:rPr>
          <w:spacing w:val="-16"/>
        </w:rPr>
        <w:t xml:space="preserve"> </w:t>
      </w:r>
      <w:r>
        <w:t>the</w:t>
      </w:r>
      <w:r>
        <w:rPr>
          <w:spacing w:val="-9"/>
        </w:rPr>
        <w:t xml:space="preserve"> </w:t>
      </w:r>
      <w:r>
        <w:t>storage of</w:t>
      </w:r>
      <w:r>
        <w:rPr>
          <w:spacing w:val="-13"/>
        </w:rPr>
        <w:t xml:space="preserve"> </w:t>
      </w:r>
      <w:r>
        <w:t>trash,</w:t>
      </w:r>
      <w:r>
        <w:rPr>
          <w:spacing w:val="-5"/>
        </w:rPr>
        <w:t xml:space="preserve"> </w:t>
      </w:r>
      <w:r>
        <w:t>which</w:t>
      </w:r>
      <w:r>
        <w:rPr>
          <w:spacing w:val="-2"/>
        </w:rPr>
        <w:t xml:space="preserve"> </w:t>
      </w:r>
      <w:r>
        <w:t>face</w:t>
      </w:r>
      <w:r>
        <w:rPr>
          <w:spacing w:val="-6"/>
        </w:rPr>
        <w:t xml:space="preserve"> </w:t>
      </w:r>
      <w:r>
        <w:t>or</w:t>
      </w:r>
      <w:r>
        <w:rPr>
          <w:spacing w:val="-14"/>
        </w:rPr>
        <w:t xml:space="preserve"> </w:t>
      </w:r>
      <w:r>
        <w:t>are</w:t>
      </w:r>
      <w:r>
        <w:rPr>
          <w:spacing w:val="-5"/>
        </w:rPr>
        <w:t xml:space="preserve"> </w:t>
      </w:r>
      <w:r>
        <w:t>visible</w:t>
      </w:r>
      <w:r>
        <w:rPr>
          <w:spacing w:val="-7"/>
        </w:rPr>
        <w:t xml:space="preserve"> </w:t>
      </w:r>
      <w:r>
        <w:t>from</w:t>
      </w:r>
      <w:r>
        <w:rPr>
          <w:spacing w:val="-12"/>
        </w:rPr>
        <w:t xml:space="preserve"> </w:t>
      </w:r>
      <w:r>
        <w:t>residential</w:t>
      </w:r>
      <w:r>
        <w:rPr>
          <w:spacing w:val="-8"/>
        </w:rPr>
        <w:t xml:space="preserve"> </w:t>
      </w:r>
      <w:r>
        <w:t>districts</w:t>
      </w:r>
      <w:r>
        <w:rPr>
          <w:spacing w:val="-3"/>
        </w:rPr>
        <w:t xml:space="preserve"> </w:t>
      </w:r>
      <w:r>
        <w:t>or</w:t>
      </w:r>
      <w:r>
        <w:rPr>
          <w:spacing w:val="-14"/>
        </w:rPr>
        <w:t xml:space="preserve"> </w:t>
      </w:r>
      <w:r>
        <w:t>public</w:t>
      </w:r>
      <w:r>
        <w:rPr>
          <w:spacing w:val="-2"/>
        </w:rPr>
        <w:t xml:space="preserve"> </w:t>
      </w:r>
      <w:r>
        <w:t>thoroughfares,</w:t>
      </w:r>
      <w:r>
        <w:rPr>
          <w:spacing w:val="-14"/>
        </w:rPr>
        <w:t xml:space="preserve"> </w:t>
      </w:r>
      <w:r>
        <w:t>shall</w:t>
      </w:r>
      <w:r>
        <w:rPr>
          <w:spacing w:val="-3"/>
        </w:rPr>
        <w:t xml:space="preserve"> </w:t>
      </w:r>
      <w:r>
        <w:t>be screened by an</w:t>
      </w:r>
      <w:r>
        <w:rPr>
          <w:spacing w:val="-2"/>
        </w:rPr>
        <w:t xml:space="preserve"> </w:t>
      </w:r>
      <w:r>
        <w:t>opaque wall or landscaped screen not</w:t>
      </w:r>
      <w:r>
        <w:rPr>
          <w:spacing w:val="-2"/>
        </w:rPr>
        <w:t xml:space="preserve"> </w:t>
      </w:r>
      <w:r>
        <w:t>less than six</w:t>
      </w:r>
      <w:r>
        <w:rPr>
          <w:spacing w:val="-2"/>
        </w:rPr>
        <w:t xml:space="preserve"> </w:t>
      </w:r>
      <w:r>
        <w:t>(6) feet in</w:t>
      </w:r>
      <w:r>
        <w:rPr>
          <w:spacing w:val="-7"/>
        </w:rPr>
        <w:t xml:space="preserve"> </w:t>
      </w:r>
      <w:r>
        <w:t>height.</w:t>
      </w:r>
    </w:p>
    <w:p w14:paraId="670F3476" w14:textId="77777777" w:rsidR="006979D5" w:rsidRDefault="002D7CC2">
      <w:pPr>
        <w:pStyle w:val="ListParagraph"/>
        <w:numPr>
          <w:ilvl w:val="0"/>
          <w:numId w:val="82"/>
        </w:numPr>
        <w:tabs>
          <w:tab w:val="left" w:pos="1889"/>
          <w:tab w:val="left" w:pos="1891"/>
        </w:tabs>
        <w:spacing w:before="121"/>
        <w:ind w:left="1889" w:right="1098" w:hanging="357"/>
        <w:jc w:val="both"/>
      </w:pPr>
      <w:r>
        <w:t>Exterior</w:t>
      </w:r>
      <w:r>
        <w:rPr>
          <w:spacing w:val="-10"/>
        </w:rPr>
        <w:t xml:space="preserve"> </w:t>
      </w:r>
      <w:r>
        <w:t>lighting shall</w:t>
      </w:r>
      <w:r>
        <w:rPr>
          <w:spacing w:val="-14"/>
        </w:rPr>
        <w:t xml:space="preserve"> </w:t>
      </w:r>
      <w:r>
        <w:t>be</w:t>
      </w:r>
      <w:r>
        <w:rPr>
          <w:spacing w:val="-16"/>
        </w:rPr>
        <w:t xml:space="preserve"> </w:t>
      </w:r>
      <w:r>
        <w:t>arranged so</w:t>
      </w:r>
      <w:r>
        <w:rPr>
          <w:spacing w:val="-15"/>
        </w:rPr>
        <w:t xml:space="preserve"> </w:t>
      </w:r>
      <w:r>
        <w:t>that</w:t>
      </w:r>
      <w:r>
        <w:rPr>
          <w:spacing w:val="-11"/>
        </w:rPr>
        <w:t xml:space="preserve"> </w:t>
      </w:r>
      <w:r>
        <w:t>it</w:t>
      </w:r>
      <w:r>
        <w:rPr>
          <w:spacing w:val="-15"/>
        </w:rPr>
        <w:t xml:space="preserve"> </w:t>
      </w:r>
      <w:r>
        <w:t>is</w:t>
      </w:r>
      <w:r>
        <w:rPr>
          <w:spacing w:val="-14"/>
        </w:rPr>
        <w:t xml:space="preserve"> </w:t>
      </w:r>
      <w:r>
        <w:t>deflected</w:t>
      </w:r>
      <w:r>
        <w:rPr>
          <w:spacing w:val="-8"/>
        </w:rPr>
        <w:t xml:space="preserve"> </w:t>
      </w:r>
      <w:r>
        <w:t>away</w:t>
      </w:r>
      <w:r>
        <w:rPr>
          <w:spacing w:val="-12"/>
        </w:rPr>
        <w:t xml:space="preserve"> </w:t>
      </w:r>
      <w:r>
        <w:t>from</w:t>
      </w:r>
      <w:r>
        <w:rPr>
          <w:spacing w:val="-6"/>
        </w:rPr>
        <w:t xml:space="preserve"> </w:t>
      </w:r>
      <w:r>
        <w:t>adjacent properties and so that it does not impede the vision of traffic along adjacent streets.</w:t>
      </w:r>
      <w:r>
        <w:rPr>
          <w:spacing w:val="40"/>
        </w:rPr>
        <w:t xml:space="preserve"> </w:t>
      </w:r>
      <w:r>
        <w:t>Flashing or intermittent lights shall not be permitted.</w:t>
      </w:r>
    </w:p>
    <w:p w14:paraId="4D5C7480" w14:textId="77777777" w:rsidR="006979D5" w:rsidRDefault="002D7CC2">
      <w:pPr>
        <w:tabs>
          <w:tab w:val="left" w:pos="3693"/>
        </w:tabs>
        <w:spacing w:before="149"/>
        <w:ind w:left="1536"/>
        <w:jc w:val="both"/>
        <w:rPr>
          <w:b/>
          <w:sz w:val="19"/>
        </w:rPr>
      </w:pPr>
      <w:r>
        <w:rPr>
          <w:b/>
          <w:spacing w:val="-4"/>
          <w:sz w:val="19"/>
        </w:rPr>
        <w:t>SECTION</w:t>
      </w:r>
      <w:r>
        <w:rPr>
          <w:b/>
          <w:spacing w:val="-6"/>
          <w:sz w:val="19"/>
        </w:rPr>
        <w:t xml:space="preserve"> </w:t>
      </w:r>
      <w:r>
        <w:rPr>
          <w:b/>
          <w:spacing w:val="-4"/>
          <w:sz w:val="19"/>
        </w:rPr>
        <w:t>11.5</w:t>
      </w:r>
      <w:r>
        <w:rPr>
          <w:b/>
          <w:sz w:val="19"/>
        </w:rPr>
        <w:tab/>
      </w:r>
      <w:r>
        <w:rPr>
          <w:b/>
          <w:spacing w:val="-4"/>
          <w:sz w:val="19"/>
        </w:rPr>
        <w:t>AMENDMENTS</w:t>
      </w:r>
      <w:r>
        <w:rPr>
          <w:b/>
          <w:sz w:val="19"/>
        </w:rPr>
        <w:t xml:space="preserve"> </w:t>
      </w:r>
      <w:r>
        <w:rPr>
          <w:b/>
          <w:spacing w:val="-4"/>
          <w:sz w:val="19"/>
        </w:rPr>
        <w:t>TO</w:t>
      </w:r>
      <w:r>
        <w:rPr>
          <w:b/>
          <w:spacing w:val="-9"/>
          <w:sz w:val="19"/>
        </w:rPr>
        <w:t xml:space="preserve"> </w:t>
      </w:r>
      <w:r>
        <w:rPr>
          <w:b/>
          <w:spacing w:val="-4"/>
          <w:sz w:val="19"/>
        </w:rPr>
        <w:t>APPROVED</w:t>
      </w:r>
      <w:r>
        <w:rPr>
          <w:b/>
          <w:spacing w:val="3"/>
          <w:sz w:val="19"/>
        </w:rPr>
        <w:t xml:space="preserve"> </w:t>
      </w:r>
      <w:r>
        <w:rPr>
          <w:b/>
          <w:spacing w:val="-4"/>
          <w:sz w:val="19"/>
        </w:rPr>
        <w:t>SITE</w:t>
      </w:r>
      <w:r>
        <w:rPr>
          <w:b/>
          <w:spacing w:val="-10"/>
          <w:sz w:val="19"/>
        </w:rPr>
        <w:t xml:space="preserve"> </w:t>
      </w:r>
      <w:r>
        <w:rPr>
          <w:b/>
          <w:spacing w:val="-4"/>
          <w:sz w:val="19"/>
        </w:rPr>
        <w:t>PLANS</w:t>
      </w:r>
    </w:p>
    <w:p w14:paraId="6EEE1FF9" w14:textId="77777777" w:rsidR="006979D5" w:rsidRDefault="002D7CC2">
      <w:pPr>
        <w:pStyle w:val="ListParagraph"/>
        <w:numPr>
          <w:ilvl w:val="0"/>
          <w:numId w:val="81"/>
        </w:numPr>
        <w:tabs>
          <w:tab w:val="left" w:pos="1889"/>
        </w:tabs>
        <w:spacing w:before="129" w:line="242" w:lineRule="auto"/>
        <w:ind w:right="1101"/>
        <w:jc w:val="both"/>
      </w:pPr>
      <w:r>
        <w:t>Any person</w:t>
      </w:r>
      <w:r>
        <w:rPr>
          <w:spacing w:val="-1"/>
        </w:rPr>
        <w:t xml:space="preserve"> </w:t>
      </w:r>
      <w:r>
        <w:t>who</w:t>
      </w:r>
      <w:r>
        <w:rPr>
          <w:spacing w:val="-6"/>
        </w:rPr>
        <w:t xml:space="preserve"> </w:t>
      </w:r>
      <w:r>
        <w:t>has</w:t>
      </w:r>
      <w:r>
        <w:rPr>
          <w:spacing w:val="-6"/>
        </w:rPr>
        <w:t xml:space="preserve"> </w:t>
      </w:r>
      <w:r>
        <w:t>been</w:t>
      </w:r>
      <w:r>
        <w:rPr>
          <w:spacing w:val="-2"/>
        </w:rPr>
        <w:t xml:space="preserve"> </w:t>
      </w:r>
      <w:r>
        <w:t>granted</w:t>
      </w:r>
      <w:r>
        <w:rPr>
          <w:spacing w:val="-2"/>
        </w:rPr>
        <w:t xml:space="preserve"> </w:t>
      </w:r>
      <w:r>
        <w:t>site</w:t>
      </w:r>
      <w:r>
        <w:rPr>
          <w:spacing w:val="-2"/>
        </w:rPr>
        <w:t xml:space="preserve"> </w:t>
      </w:r>
      <w:r>
        <w:t>plan</w:t>
      </w:r>
      <w:r>
        <w:rPr>
          <w:spacing w:val="-8"/>
        </w:rPr>
        <w:t xml:space="preserve"> </w:t>
      </w:r>
      <w:r>
        <w:t>approval shall</w:t>
      </w:r>
      <w:r>
        <w:rPr>
          <w:spacing w:val="-4"/>
        </w:rPr>
        <w:t xml:space="preserve"> </w:t>
      </w:r>
      <w:r>
        <w:t>notify</w:t>
      </w:r>
      <w:r>
        <w:rPr>
          <w:spacing w:val="-1"/>
        </w:rPr>
        <w:t xml:space="preserve"> </w:t>
      </w:r>
      <w:r>
        <w:t>the</w:t>
      </w:r>
      <w:r>
        <w:rPr>
          <w:spacing w:val="-6"/>
        </w:rPr>
        <w:t xml:space="preserve"> </w:t>
      </w:r>
      <w:r>
        <w:t>Zoning Administrator of any proposed amendment to such approved plan.</w:t>
      </w:r>
      <w:r>
        <w:rPr>
          <w:spacing w:val="40"/>
        </w:rPr>
        <w:t xml:space="preserve"> </w:t>
      </w:r>
      <w:r>
        <w:t>The Zoning Administrator shall determine whether the proposed amendment constitutes a minor or major amendment based on, but not necessarily limited to, the following:</w:t>
      </w:r>
    </w:p>
    <w:p w14:paraId="404D8C9E" w14:textId="77777777" w:rsidR="006979D5" w:rsidRDefault="002D7CC2">
      <w:pPr>
        <w:pStyle w:val="ListParagraph"/>
        <w:numPr>
          <w:ilvl w:val="1"/>
          <w:numId w:val="81"/>
        </w:numPr>
        <w:tabs>
          <w:tab w:val="left" w:pos="2243"/>
        </w:tabs>
        <w:spacing w:before="118"/>
        <w:ind w:left="2243" w:hanging="356"/>
        <w:jc w:val="both"/>
      </w:pPr>
      <w:r>
        <w:t>The</w:t>
      </w:r>
      <w:r>
        <w:rPr>
          <w:spacing w:val="-4"/>
        </w:rPr>
        <w:t xml:space="preserve"> </w:t>
      </w:r>
      <w:r>
        <w:t>addition</w:t>
      </w:r>
      <w:r>
        <w:rPr>
          <w:spacing w:val="1"/>
        </w:rPr>
        <w:t xml:space="preserve"> </w:t>
      </w:r>
      <w:r>
        <w:t>of</w:t>
      </w:r>
      <w:r>
        <w:rPr>
          <w:spacing w:val="-10"/>
        </w:rPr>
        <w:t xml:space="preserve"> </w:t>
      </w:r>
      <w:r>
        <w:t>land</w:t>
      </w:r>
      <w:r>
        <w:rPr>
          <w:spacing w:val="-7"/>
        </w:rPr>
        <w:t xml:space="preserve"> </w:t>
      </w:r>
      <w:r>
        <w:t>to</w:t>
      </w:r>
      <w:r>
        <w:rPr>
          <w:spacing w:val="-1"/>
        </w:rPr>
        <w:t xml:space="preserve"> </w:t>
      </w:r>
      <w:r>
        <w:t>the</w:t>
      </w:r>
      <w:r>
        <w:rPr>
          <w:spacing w:val="-2"/>
        </w:rPr>
        <w:t xml:space="preserve"> </w:t>
      </w:r>
      <w:r>
        <w:t>legal</w:t>
      </w:r>
      <w:r>
        <w:rPr>
          <w:spacing w:val="-6"/>
        </w:rPr>
        <w:t xml:space="preserve"> </w:t>
      </w:r>
      <w:r>
        <w:t>description</w:t>
      </w:r>
      <w:r>
        <w:rPr>
          <w:spacing w:val="6"/>
        </w:rPr>
        <w:t xml:space="preserve"> </w:t>
      </w:r>
      <w:r>
        <w:t>of</w:t>
      </w:r>
      <w:r>
        <w:rPr>
          <w:spacing w:val="-7"/>
        </w:rPr>
        <w:t xml:space="preserve"> </w:t>
      </w:r>
      <w:r>
        <w:t>the</w:t>
      </w:r>
      <w:r>
        <w:rPr>
          <w:spacing w:val="-10"/>
        </w:rPr>
        <w:t xml:space="preserve"> </w:t>
      </w:r>
      <w:r>
        <w:t>original</w:t>
      </w:r>
      <w:r>
        <w:rPr>
          <w:spacing w:val="-2"/>
        </w:rPr>
        <w:t xml:space="preserve"> </w:t>
      </w:r>
      <w:r>
        <w:t>site</w:t>
      </w:r>
      <w:r>
        <w:rPr>
          <w:spacing w:val="-11"/>
        </w:rPr>
        <w:t xml:space="preserve"> </w:t>
      </w:r>
      <w:r>
        <w:t>plan</w:t>
      </w:r>
      <w:r>
        <w:rPr>
          <w:spacing w:val="-9"/>
        </w:rPr>
        <w:t xml:space="preserve"> </w:t>
      </w:r>
      <w:r>
        <w:rPr>
          <w:spacing w:val="-2"/>
        </w:rPr>
        <w:t>approval;</w:t>
      </w:r>
    </w:p>
    <w:p w14:paraId="7A18584B" w14:textId="77777777" w:rsidR="006979D5" w:rsidRDefault="006979D5">
      <w:pPr>
        <w:pStyle w:val="ListParagraph"/>
        <w:sectPr w:rsidR="006979D5">
          <w:footerReference w:type="even" r:id="rId56"/>
          <w:pgSz w:w="12270" w:h="15840"/>
          <w:pgMar w:top="900" w:right="283" w:bottom="1780" w:left="283" w:header="0" w:footer="1591" w:gutter="0"/>
          <w:cols w:space="720"/>
        </w:sectPr>
      </w:pPr>
    </w:p>
    <w:p w14:paraId="13003FB7" w14:textId="77777777" w:rsidR="006979D5" w:rsidRDefault="002D7CC2">
      <w:pPr>
        <w:pStyle w:val="ListParagraph"/>
        <w:numPr>
          <w:ilvl w:val="1"/>
          <w:numId w:val="81"/>
        </w:numPr>
        <w:tabs>
          <w:tab w:val="left" w:pos="2199"/>
        </w:tabs>
        <w:spacing w:before="66"/>
        <w:ind w:left="2199" w:hanging="353"/>
      </w:pPr>
      <w:r>
        <w:lastRenderedPageBreak/>
        <w:t>The</w:t>
      </w:r>
      <w:r>
        <w:rPr>
          <w:spacing w:val="-8"/>
        </w:rPr>
        <w:t xml:space="preserve"> </w:t>
      </w:r>
      <w:r>
        <w:t>establishment</w:t>
      </w:r>
      <w:r>
        <w:rPr>
          <w:spacing w:val="1"/>
        </w:rPr>
        <w:t xml:space="preserve"> </w:t>
      </w:r>
      <w:r>
        <w:t>of</w:t>
      </w:r>
      <w:r>
        <w:rPr>
          <w:spacing w:val="-8"/>
        </w:rPr>
        <w:t xml:space="preserve"> </w:t>
      </w:r>
      <w:r>
        <w:t>another</w:t>
      </w:r>
      <w:r>
        <w:rPr>
          <w:spacing w:val="1"/>
        </w:rPr>
        <w:t xml:space="preserve"> </w:t>
      </w:r>
      <w:r>
        <w:t>use</w:t>
      </w:r>
      <w:r>
        <w:rPr>
          <w:spacing w:val="-6"/>
        </w:rPr>
        <w:t xml:space="preserve"> </w:t>
      </w:r>
      <w:r>
        <w:t>or</w:t>
      </w:r>
      <w:r>
        <w:rPr>
          <w:spacing w:val="-11"/>
        </w:rPr>
        <w:t xml:space="preserve"> </w:t>
      </w:r>
      <w:r>
        <w:rPr>
          <w:spacing w:val="-2"/>
        </w:rPr>
        <w:t>uses;</w:t>
      </w:r>
    </w:p>
    <w:p w14:paraId="0B991CBC" w14:textId="77777777" w:rsidR="006979D5" w:rsidRDefault="002D7CC2">
      <w:pPr>
        <w:pStyle w:val="ListParagraph"/>
        <w:numPr>
          <w:ilvl w:val="1"/>
          <w:numId w:val="81"/>
        </w:numPr>
        <w:tabs>
          <w:tab w:val="left" w:pos="2207"/>
        </w:tabs>
        <w:ind w:left="2207" w:hanging="356"/>
      </w:pPr>
      <w:r>
        <w:t>The</w:t>
      </w:r>
      <w:r>
        <w:rPr>
          <w:spacing w:val="-8"/>
        </w:rPr>
        <w:t xml:space="preserve"> </w:t>
      </w:r>
      <w:r>
        <w:t>addition</w:t>
      </w:r>
      <w:r>
        <w:rPr>
          <w:spacing w:val="3"/>
        </w:rPr>
        <w:t xml:space="preserve"> </w:t>
      </w:r>
      <w:r>
        <w:t>of</w:t>
      </w:r>
      <w:r>
        <w:rPr>
          <w:spacing w:val="-13"/>
        </w:rPr>
        <w:t xml:space="preserve"> </w:t>
      </w:r>
      <w:r>
        <w:t>more</w:t>
      </w:r>
      <w:r>
        <w:rPr>
          <w:spacing w:val="-11"/>
        </w:rPr>
        <w:t xml:space="preserve"> </w:t>
      </w:r>
      <w:r>
        <w:t>sales</w:t>
      </w:r>
      <w:r>
        <w:rPr>
          <w:spacing w:val="-2"/>
        </w:rPr>
        <w:t xml:space="preserve"> </w:t>
      </w:r>
      <w:r>
        <w:t>or</w:t>
      </w:r>
      <w:r>
        <w:rPr>
          <w:spacing w:val="-12"/>
        </w:rPr>
        <w:t xml:space="preserve"> </w:t>
      </w:r>
      <w:r>
        <w:t>service</w:t>
      </w:r>
      <w:r>
        <w:rPr>
          <w:spacing w:val="3"/>
        </w:rPr>
        <w:t xml:space="preserve"> </w:t>
      </w:r>
      <w:r>
        <w:t>area,</w:t>
      </w:r>
      <w:r>
        <w:rPr>
          <w:spacing w:val="1"/>
        </w:rPr>
        <w:t xml:space="preserve"> </w:t>
      </w:r>
      <w:r>
        <w:t>or</w:t>
      </w:r>
      <w:r>
        <w:rPr>
          <w:spacing w:val="-15"/>
        </w:rPr>
        <w:t xml:space="preserve"> </w:t>
      </w:r>
      <w:r>
        <w:t>the</w:t>
      </w:r>
      <w:r>
        <w:rPr>
          <w:spacing w:val="-8"/>
        </w:rPr>
        <w:t xml:space="preserve"> </w:t>
      </w:r>
      <w:r>
        <w:t>addition</w:t>
      </w:r>
      <w:r>
        <w:rPr>
          <w:spacing w:val="-3"/>
        </w:rPr>
        <w:t xml:space="preserve"> </w:t>
      </w:r>
      <w:r>
        <w:t>of</w:t>
      </w:r>
      <w:r>
        <w:rPr>
          <w:spacing w:val="-13"/>
        </w:rPr>
        <w:t xml:space="preserve"> </w:t>
      </w:r>
      <w:r>
        <w:t>dwelling</w:t>
      </w:r>
      <w:r>
        <w:rPr>
          <w:spacing w:val="-6"/>
        </w:rPr>
        <w:t xml:space="preserve"> </w:t>
      </w:r>
      <w:r>
        <w:rPr>
          <w:spacing w:val="-2"/>
        </w:rPr>
        <w:t>units;</w:t>
      </w:r>
    </w:p>
    <w:p w14:paraId="0BF01631" w14:textId="77777777" w:rsidR="006979D5" w:rsidRDefault="002D7CC2">
      <w:pPr>
        <w:pStyle w:val="ListParagraph"/>
        <w:numPr>
          <w:ilvl w:val="1"/>
          <w:numId w:val="81"/>
        </w:numPr>
        <w:tabs>
          <w:tab w:val="left" w:pos="2205"/>
        </w:tabs>
        <w:ind w:left="2205" w:hanging="355"/>
      </w:pPr>
      <w:r>
        <w:t>An</w:t>
      </w:r>
      <w:r>
        <w:rPr>
          <w:spacing w:val="-12"/>
        </w:rPr>
        <w:t xml:space="preserve"> </w:t>
      </w:r>
      <w:r>
        <w:t>expansion</w:t>
      </w:r>
      <w:r>
        <w:rPr>
          <w:spacing w:val="1"/>
        </w:rPr>
        <w:t xml:space="preserve"> </w:t>
      </w:r>
      <w:r>
        <w:t>or</w:t>
      </w:r>
      <w:r>
        <w:rPr>
          <w:spacing w:val="-7"/>
        </w:rPr>
        <w:t xml:space="preserve"> </w:t>
      </w:r>
      <w:r>
        <w:t>increase</w:t>
      </w:r>
      <w:r>
        <w:rPr>
          <w:spacing w:val="5"/>
        </w:rPr>
        <w:t xml:space="preserve"> </w:t>
      </w:r>
      <w:r>
        <w:t>in</w:t>
      </w:r>
      <w:r>
        <w:rPr>
          <w:spacing w:val="-14"/>
        </w:rPr>
        <w:t xml:space="preserve"> </w:t>
      </w:r>
      <w:r>
        <w:t>intensity</w:t>
      </w:r>
      <w:r>
        <w:rPr>
          <w:spacing w:val="1"/>
        </w:rPr>
        <w:t xml:space="preserve"> </w:t>
      </w:r>
      <w:r>
        <w:t>of</w:t>
      </w:r>
      <w:r>
        <w:rPr>
          <w:spacing w:val="-10"/>
        </w:rPr>
        <w:t xml:space="preserve"> </w:t>
      </w:r>
      <w:r>
        <w:rPr>
          <w:spacing w:val="-4"/>
        </w:rPr>
        <w:t>use.</w:t>
      </w:r>
    </w:p>
    <w:p w14:paraId="14900AA1" w14:textId="77777777" w:rsidR="006979D5" w:rsidRDefault="002D7CC2">
      <w:pPr>
        <w:pStyle w:val="ListParagraph"/>
        <w:numPr>
          <w:ilvl w:val="0"/>
          <w:numId w:val="81"/>
        </w:numPr>
        <w:tabs>
          <w:tab w:val="left" w:pos="1822"/>
          <w:tab w:val="left" w:pos="1845"/>
        </w:tabs>
        <w:spacing w:line="242" w:lineRule="auto"/>
        <w:ind w:left="1845" w:right="1177" w:hanging="363"/>
        <w:jc w:val="both"/>
      </w:pPr>
      <w:r>
        <w:t>A</w:t>
      </w:r>
      <w:r>
        <w:rPr>
          <w:spacing w:val="-5"/>
        </w:rPr>
        <w:t xml:space="preserve"> </w:t>
      </w:r>
      <w:r>
        <w:t>major amendment to</w:t>
      </w:r>
      <w:r>
        <w:rPr>
          <w:spacing w:val="-7"/>
        </w:rPr>
        <w:t xml:space="preserve"> </w:t>
      </w:r>
      <w:r>
        <w:t>an</w:t>
      </w:r>
      <w:r>
        <w:rPr>
          <w:spacing w:val="-13"/>
        </w:rPr>
        <w:t xml:space="preserve"> </w:t>
      </w:r>
      <w:r>
        <w:t>approved site</w:t>
      </w:r>
      <w:r>
        <w:rPr>
          <w:spacing w:val="-5"/>
        </w:rPr>
        <w:t xml:space="preserve"> </w:t>
      </w:r>
      <w:r>
        <w:t>plan</w:t>
      </w:r>
      <w:r>
        <w:rPr>
          <w:spacing w:val="-9"/>
        </w:rPr>
        <w:t xml:space="preserve"> </w:t>
      </w:r>
      <w:r>
        <w:t>shall</w:t>
      </w:r>
      <w:r>
        <w:rPr>
          <w:spacing w:val="-1"/>
        </w:rPr>
        <w:t xml:space="preserve"> </w:t>
      </w:r>
      <w:r>
        <w:t>comply</w:t>
      </w:r>
      <w:r>
        <w:rPr>
          <w:spacing w:val="-5"/>
        </w:rPr>
        <w:t xml:space="preserve"> </w:t>
      </w:r>
      <w:r>
        <w:t>with</w:t>
      </w:r>
      <w:r>
        <w:rPr>
          <w:spacing w:val="-6"/>
        </w:rPr>
        <w:t xml:space="preserve"> </w:t>
      </w:r>
      <w:r>
        <w:t>the</w:t>
      </w:r>
      <w:r>
        <w:rPr>
          <w:spacing w:val="-3"/>
        </w:rPr>
        <w:t xml:space="preserve"> </w:t>
      </w:r>
      <w:r>
        <w:t>same</w:t>
      </w:r>
      <w:r>
        <w:rPr>
          <w:spacing w:val="-3"/>
        </w:rPr>
        <w:t xml:space="preserve"> </w:t>
      </w:r>
      <w:r>
        <w:t>filing</w:t>
      </w:r>
      <w:r>
        <w:rPr>
          <w:spacing w:val="-1"/>
        </w:rPr>
        <w:t xml:space="preserve"> </w:t>
      </w:r>
      <w:r>
        <w:t>and</w:t>
      </w:r>
      <w:r>
        <w:rPr>
          <w:spacing w:val="-10"/>
        </w:rPr>
        <w:t xml:space="preserve"> </w:t>
      </w:r>
      <w:r>
        <w:t>review procedures of</w:t>
      </w:r>
      <w:r>
        <w:rPr>
          <w:spacing w:val="-16"/>
        </w:rPr>
        <w:t xml:space="preserve"> </w:t>
      </w:r>
      <w:r>
        <w:t>the</w:t>
      </w:r>
      <w:r>
        <w:rPr>
          <w:spacing w:val="-12"/>
        </w:rPr>
        <w:t xml:space="preserve"> </w:t>
      </w:r>
      <w:r>
        <w:t>original</w:t>
      </w:r>
      <w:r>
        <w:rPr>
          <w:spacing w:val="-1"/>
        </w:rPr>
        <w:t xml:space="preserve"> </w:t>
      </w:r>
      <w:r>
        <w:t>approval.</w:t>
      </w:r>
      <w:r>
        <w:rPr>
          <w:spacing w:val="40"/>
        </w:rPr>
        <w:t xml:space="preserve"> </w:t>
      </w:r>
      <w:r>
        <w:t>A</w:t>
      </w:r>
      <w:r>
        <w:rPr>
          <w:spacing w:val="-14"/>
        </w:rPr>
        <w:t xml:space="preserve"> </w:t>
      </w:r>
      <w:r>
        <w:t>minor</w:t>
      </w:r>
      <w:r>
        <w:rPr>
          <w:spacing w:val="-6"/>
        </w:rPr>
        <w:t xml:space="preserve"> </w:t>
      </w:r>
      <w:r>
        <w:t>amendment may</w:t>
      </w:r>
      <w:r>
        <w:rPr>
          <w:spacing w:val="-12"/>
        </w:rPr>
        <w:t xml:space="preserve"> </w:t>
      </w:r>
      <w:r>
        <w:t>be</w:t>
      </w:r>
      <w:r>
        <w:rPr>
          <w:spacing w:val="-8"/>
        </w:rPr>
        <w:t xml:space="preserve"> </w:t>
      </w:r>
      <w:r>
        <w:t>approved by</w:t>
      </w:r>
      <w:r>
        <w:rPr>
          <w:spacing w:val="-11"/>
        </w:rPr>
        <w:t xml:space="preserve"> </w:t>
      </w:r>
      <w:r>
        <w:t>the</w:t>
      </w:r>
      <w:r>
        <w:rPr>
          <w:spacing w:val="-11"/>
        </w:rPr>
        <w:t xml:space="preserve"> </w:t>
      </w:r>
      <w:r>
        <w:t xml:space="preserve">Zoning </w:t>
      </w:r>
      <w:r>
        <w:rPr>
          <w:spacing w:val="-2"/>
        </w:rPr>
        <w:t>Administrator</w:t>
      </w:r>
    </w:p>
    <w:p w14:paraId="74F47822" w14:textId="77777777" w:rsidR="006979D5" w:rsidRDefault="002D7CC2">
      <w:pPr>
        <w:spacing w:before="123"/>
        <w:ind w:left="1492"/>
        <w:jc w:val="both"/>
        <w:rPr>
          <w:b/>
          <w:sz w:val="21"/>
        </w:rPr>
      </w:pPr>
      <w:r>
        <w:rPr>
          <w:b/>
          <w:w w:val="105"/>
          <w:sz w:val="21"/>
        </w:rPr>
        <w:t>Section</w:t>
      </w:r>
      <w:r>
        <w:rPr>
          <w:b/>
          <w:spacing w:val="-10"/>
          <w:w w:val="105"/>
          <w:sz w:val="21"/>
        </w:rPr>
        <w:t xml:space="preserve"> </w:t>
      </w:r>
      <w:r>
        <w:rPr>
          <w:b/>
          <w:w w:val="105"/>
          <w:sz w:val="21"/>
        </w:rPr>
        <w:t>11.6</w:t>
      </w:r>
      <w:r>
        <w:rPr>
          <w:b/>
          <w:spacing w:val="-12"/>
          <w:w w:val="105"/>
          <w:sz w:val="21"/>
        </w:rPr>
        <w:t xml:space="preserve"> </w:t>
      </w:r>
      <w:r>
        <w:rPr>
          <w:b/>
          <w:w w:val="105"/>
          <w:sz w:val="21"/>
        </w:rPr>
        <w:t>Review</w:t>
      </w:r>
      <w:r>
        <w:rPr>
          <w:b/>
          <w:spacing w:val="1"/>
          <w:w w:val="105"/>
          <w:sz w:val="21"/>
        </w:rPr>
        <w:t xml:space="preserve"> </w:t>
      </w:r>
      <w:r>
        <w:rPr>
          <w:b/>
          <w:w w:val="105"/>
          <w:sz w:val="21"/>
        </w:rPr>
        <w:t>of</w:t>
      </w:r>
      <w:r>
        <w:rPr>
          <w:b/>
          <w:spacing w:val="-13"/>
          <w:w w:val="105"/>
          <w:sz w:val="21"/>
        </w:rPr>
        <w:t xml:space="preserve"> </w:t>
      </w:r>
      <w:r>
        <w:rPr>
          <w:b/>
          <w:w w:val="105"/>
          <w:sz w:val="21"/>
        </w:rPr>
        <w:t>Site</w:t>
      </w:r>
      <w:r>
        <w:rPr>
          <w:b/>
          <w:spacing w:val="-10"/>
          <w:w w:val="105"/>
          <w:sz w:val="21"/>
        </w:rPr>
        <w:t xml:space="preserve"> </w:t>
      </w:r>
      <w:r>
        <w:rPr>
          <w:b/>
          <w:w w:val="105"/>
          <w:sz w:val="21"/>
        </w:rPr>
        <w:t>Plans</w:t>
      </w:r>
      <w:r>
        <w:rPr>
          <w:b/>
          <w:spacing w:val="-7"/>
          <w:w w:val="105"/>
          <w:sz w:val="21"/>
        </w:rPr>
        <w:t xml:space="preserve"> </w:t>
      </w:r>
      <w:r>
        <w:rPr>
          <w:b/>
          <w:w w:val="105"/>
          <w:sz w:val="21"/>
        </w:rPr>
        <w:t>by</w:t>
      </w:r>
      <w:r>
        <w:rPr>
          <w:b/>
          <w:spacing w:val="-16"/>
          <w:w w:val="105"/>
          <w:sz w:val="21"/>
        </w:rPr>
        <w:t xml:space="preserve"> </w:t>
      </w:r>
      <w:r>
        <w:rPr>
          <w:b/>
          <w:w w:val="105"/>
          <w:sz w:val="21"/>
        </w:rPr>
        <w:t>Oceana</w:t>
      </w:r>
      <w:r>
        <w:rPr>
          <w:b/>
          <w:spacing w:val="-7"/>
          <w:w w:val="105"/>
          <w:sz w:val="21"/>
        </w:rPr>
        <w:t xml:space="preserve"> </w:t>
      </w:r>
      <w:r>
        <w:rPr>
          <w:b/>
          <w:w w:val="105"/>
          <w:sz w:val="21"/>
        </w:rPr>
        <w:t>County</w:t>
      </w:r>
      <w:r>
        <w:rPr>
          <w:b/>
          <w:spacing w:val="-3"/>
          <w:w w:val="105"/>
          <w:sz w:val="21"/>
        </w:rPr>
        <w:t xml:space="preserve"> </w:t>
      </w:r>
      <w:r>
        <w:rPr>
          <w:b/>
          <w:w w:val="105"/>
          <w:sz w:val="21"/>
        </w:rPr>
        <w:t>Drain</w:t>
      </w:r>
      <w:r>
        <w:rPr>
          <w:b/>
          <w:spacing w:val="-2"/>
          <w:w w:val="105"/>
          <w:sz w:val="21"/>
        </w:rPr>
        <w:t xml:space="preserve"> Commissioner</w:t>
      </w:r>
    </w:p>
    <w:p w14:paraId="61B1B2A6" w14:textId="77777777" w:rsidR="006979D5" w:rsidRDefault="002D7CC2">
      <w:pPr>
        <w:pStyle w:val="BodyText"/>
        <w:spacing w:before="124" w:line="242" w:lineRule="auto"/>
        <w:ind w:left="1849" w:right="1159" w:hanging="357"/>
        <w:jc w:val="both"/>
        <w:rPr>
          <w:sz w:val="17"/>
        </w:rPr>
      </w:pPr>
      <w:r>
        <w:t>All developments and redevelopments subject to site plan review under the Grant Township Zoning Ordinance shall be submitted by the applicant for review by the Drain Commissioner for all stormwater issues arising in connection with the development or redevelopment.</w:t>
      </w:r>
      <w:r>
        <w:rPr>
          <w:spacing w:val="-16"/>
        </w:rPr>
        <w:t xml:space="preserve"> </w:t>
      </w:r>
      <w:r>
        <w:t>No</w:t>
      </w:r>
      <w:r>
        <w:rPr>
          <w:spacing w:val="-15"/>
        </w:rPr>
        <w:t xml:space="preserve"> </w:t>
      </w:r>
      <w:r>
        <w:t>site</w:t>
      </w:r>
      <w:r>
        <w:rPr>
          <w:spacing w:val="-15"/>
        </w:rPr>
        <w:t xml:space="preserve"> </w:t>
      </w:r>
      <w:r>
        <w:t>plan</w:t>
      </w:r>
      <w:r>
        <w:rPr>
          <w:spacing w:val="-16"/>
        </w:rPr>
        <w:t xml:space="preserve"> </w:t>
      </w:r>
      <w:r>
        <w:t>shall</w:t>
      </w:r>
      <w:r>
        <w:rPr>
          <w:spacing w:val="-15"/>
        </w:rPr>
        <w:t xml:space="preserve"> </w:t>
      </w:r>
      <w:r>
        <w:t>be</w:t>
      </w:r>
      <w:r>
        <w:rPr>
          <w:spacing w:val="-15"/>
        </w:rPr>
        <w:t xml:space="preserve"> </w:t>
      </w:r>
      <w:r>
        <w:t>approved</w:t>
      </w:r>
      <w:r>
        <w:rPr>
          <w:spacing w:val="-15"/>
        </w:rPr>
        <w:t xml:space="preserve"> </w:t>
      </w:r>
      <w:r>
        <w:t>by</w:t>
      </w:r>
      <w:r>
        <w:rPr>
          <w:spacing w:val="-16"/>
        </w:rPr>
        <w:t xml:space="preserve"> </w:t>
      </w:r>
      <w:r>
        <w:t>the</w:t>
      </w:r>
      <w:r>
        <w:rPr>
          <w:spacing w:val="-15"/>
        </w:rPr>
        <w:t xml:space="preserve"> </w:t>
      </w:r>
      <w:r>
        <w:t>Township</w:t>
      </w:r>
      <w:r>
        <w:rPr>
          <w:spacing w:val="-15"/>
        </w:rPr>
        <w:t xml:space="preserve"> </w:t>
      </w:r>
      <w:r>
        <w:t>Planning</w:t>
      </w:r>
      <w:r>
        <w:rPr>
          <w:spacing w:val="-16"/>
        </w:rPr>
        <w:t xml:space="preserve"> </w:t>
      </w:r>
      <w:r>
        <w:t>Commission</w:t>
      </w:r>
      <w:r>
        <w:rPr>
          <w:spacing w:val="-15"/>
        </w:rPr>
        <w:t xml:space="preserve"> </w:t>
      </w:r>
      <w:r>
        <w:t>until such</w:t>
      </w:r>
      <w:r>
        <w:rPr>
          <w:spacing w:val="-3"/>
        </w:rPr>
        <w:t xml:space="preserve"> </w:t>
      </w:r>
      <w:r>
        <w:t>review has</w:t>
      </w:r>
      <w:r>
        <w:rPr>
          <w:spacing w:val="-7"/>
        </w:rPr>
        <w:t xml:space="preserve"> </w:t>
      </w:r>
      <w:r>
        <w:t>been conducted by</w:t>
      </w:r>
      <w:r>
        <w:rPr>
          <w:spacing w:val="-9"/>
        </w:rPr>
        <w:t xml:space="preserve"> </w:t>
      </w:r>
      <w:r>
        <w:t>the Drain Commissioner and</w:t>
      </w:r>
      <w:r>
        <w:rPr>
          <w:spacing w:val="-2"/>
        </w:rPr>
        <w:t xml:space="preserve"> </w:t>
      </w:r>
      <w:r>
        <w:t>a</w:t>
      </w:r>
      <w:r>
        <w:rPr>
          <w:spacing w:val="-8"/>
        </w:rPr>
        <w:t xml:space="preserve"> </w:t>
      </w:r>
      <w:r>
        <w:t>report of</w:t>
      </w:r>
      <w:r>
        <w:rPr>
          <w:spacing w:val="-9"/>
        </w:rPr>
        <w:t xml:space="preserve"> </w:t>
      </w:r>
      <w:r>
        <w:t>such review has been provided to the Planning Commission. The</w:t>
      </w:r>
      <w:r>
        <w:rPr>
          <w:spacing w:val="-1"/>
        </w:rPr>
        <w:t xml:space="preserve"> </w:t>
      </w:r>
      <w:r>
        <w:t>Drain Commissioner's</w:t>
      </w:r>
      <w:r>
        <w:rPr>
          <w:spacing w:val="-9"/>
        </w:rPr>
        <w:t xml:space="preserve"> </w:t>
      </w:r>
      <w:r>
        <w:t>review shall be</w:t>
      </w:r>
      <w:r>
        <w:rPr>
          <w:spacing w:val="-4"/>
        </w:rPr>
        <w:t xml:space="preserve"> </w:t>
      </w:r>
      <w:r>
        <w:t>consistent with</w:t>
      </w:r>
      <w:r>
        <w:rPr>
          <w:spacing w:val="-10"/>
        </w:rPr>
        <w:t xml:space="preserve"> </w:t>
      </w:r>
      <w:r>
        <w:t>the</w:t>
      </w:r>
      <w:r>
        <w:rPr>
          <w:spacing w:val="-4"/>
        </w:rPr>
        <w:t xml:space="preserve"> </w:t>
      </w:r>
      <w:r>
        <w:t>Oceana County Drain</w:t>
      </w:r>
      <w:r>
        <w:rPr>
          <w:spacing w:val="-5"/>
        </w:rPr>
        <w:t xml:space="preserve"> </w:t>
      </w:r>
      <w:r>
        <w:t>Commissioner Subdivision Rules and</w:t>
      </w:r>
      <w:r>
        <w:rPr>
          <w:spacing w:val="-9"/>
        </w:rPr>
        <w:t xml:space="preserve"> </w:t>
      </w:r>
      <w:r>
        <w:t>Storm Water Design Criteria in place at the time of the review.</w:t>
      </w:r>
      <w:r>
        <w:rPr>
          <w:spacing w:val="40"/>
        </w:rPr>
        <w:t xml:space="preserve"> </w:t>
      </w:r>
      <w:r>
        <w:rPr>
          <w:sz w:val="17"/>
        </w:rPr>
        <w:t>July 3, 2024</w:t>
      </w:r>
    </w:p>
    <w:p w14:paraId="791F85B5" w14:textId="77777777" w:rsidR="006979D5" w:rsidRDefault="006979D5">
      <w:pPr>
        <w:pStyle w:val="BodyText"/>
        <w:rPr>
          <w:sz w:val="20"/>
        </w:rPr>
      </w:pPr>
    </w:p>
    <w:p w14:paraId="4959772D" w14:textId="77777777" w:rsidR="006979D5" w:rsidRDefault="006979D5">
      <w:pPr>
        <w:pStyle w:val="BodyText"/>
        <w:rPr>
          <w:sz w:val="20"/>
        </w:rPr>
      </w:pPr>
    </w:p>
    <w:p w14:paraId="083DCE18" w14:textId="77777777" w:rsidR="006979D5" w:rsidRDefault="006979D5">
      <w:pPr>
        <w:pStyle w:val="BodyText"/>
        <w:rPr>
          <w:sz w:val="20"/>
        </w:rPr>
      </w:pPr>
    </w:p>
    <w:p w14:paraId="461832E7" w14:textId="77777777" w:rsidR="006979D5" w:rsidRDefault="006979D5">
      <w:pPr>
        <w:pStyle w:val="BodyText"/>
        <w:rPr>
          <w:sz w:val="20"/>
        </w:rPr>
      </w:pPr>
    </w:p>
    <w:p w14:paraId="2965ACFF" w14:textId="77777777" w:rsidR="006979D5" w:rsidRDefault="006979D5">
      <w:pPr>
        <w:pStyle w:val="BodyText"/>
        <w:rPr>
          <w:sz w:val="20"/>
        </w:rPr>
      </w:pPr>
    </w:p>
    <w:p w14:paraId="3CAA8DC0" w14:textId="77777777" w:rsidR="006979D5" w:rsidRDefault="006979D5">
      <w:pPr>
        <w:pStyle w:val="BodyText"/>
        <w:rPr>
          <w:sz w:val="20"/>
        </w:rPr>
      </w:pPr>
    </w:p>
    <w:p w14:paraId="760CD3CA" w14:textId="77777777" w:rsidR="006979D5" w:rsidRDefault="006979D5">
      <w:pPr>
        <w:pStyle w:val="BodyText"/>
        <w:rPr>
          <w:sz w:val="20"/>
        </w:rPr>
      </w:pPr>
    </w:p>
    <w:p w14:paraId="6525F2CD" w14:textId="77777777" w:rsidR="006979D5" w:rsidRDefault="006979D5">
      <w:pPr>
        <w:pStyle w:val="BodyText"/>
        <w:rPr>
          <w:sz w:val="20"/>
        </w:rPr>
      </w:pPr>
    </w:p>
    <w:p w14:paraId="7BE09D94" w14:textId="77777777" w:rsidR="006979D5" w:rsidRDefault="006979D5">
      <w:pPr>
        <w:pStyle w:val="BodyText"/>
        <w:rPr>
          <w:sz w:val="20"/>
        </w:rPr>
      </w:pPr>
    </w:p>
    <w:p w14:paraId="730A2150" w14:textId="77777777" w:rsidR="006979D5" w:rsidRDefault="006979D5">
      <w:pPr>
        <w:pStyle w:val="BodyText"/>
        <w:rPr>
          <w:sz w:val="20"/>
        </w:rPr>
      </w:pPr>
    </w:p>
    <w:p w14:paraId="66ACDF4A" w14:textId="77777777" w:rsidR="006979D5" w:rsidRDefault="006979D5">
      <w:pPr>
        <w:pStyle w:val="BodyText"/>
        <w:rPr>
          <w:sz w:val="20"/>
        </w:rPr>
      </w:pPr>
    </w:p>
    <w:p w14:paraId="10FF0303" w14:textId="77777777" w:rsidR="006979D5" w:rsidRDefault="006979D5">
      <w:pPr>
        <w:pStyle w:val="BodyText"/>
        <w:rPr>
          <w:sz w:val="20"/>
        </w:rPr>
      </w:pPr>
    </w:p>
    <w:p w14:paraId="22233780" w14:textId="77777777" w:rsidR="006979D5" w:rsidRDefault="006979D5">
      <w:pPr>
        <w:pStyle w:val="BodyText"/>
        <w:rPr>
          <w:sz w:val="20"/>
        </w:rPr>
      </w:pPr>
    </w:p>
    <w:p w14:paraId="3C14DFD3" w14:textId="77777777" w:rsidR="006979D5" w:rsidRDefault="006979D5">
      <w:pPr>
        <w:pStyle w:val="BodyText"/>
        <w:rPr>
          <w:sz w:val="20"/>
        </w:rPr>
      </w:pPr>
    </w:p>
    <w:p w14:paraId="07DB6F95" w14:textId="77777777" w:rsidR="006979D5" w:rsidRDefault="006979D5">
      <w:pPr>
        <w:pStyle w:val="BodyText"/>
        <w:rPr>
          <w:sz w:val="20"/>
        </w:rPr>
      </w:pPr>
    </w:p>
    <w:p w14:paraId="08545703" w14:textId="77777777" w:rsidR="006979D5" w:rsidRDefault="006979D5">
      <w:pPr>
        <w:pStyle w:val="BodyText"/>
        <w:rPr>
          <w:sz w:val="20"/>
        </w:rPr>
      </w:pPr>
    </w:p>
    <w:p w14:paraId="269AC431" w14:textId="77777777" w:rsidR="006979D5" w:rsidRDefault="006979D5">
      <w:pPr>
        <w:pStyle w:val="BodyText"/>
        <w:rPr>
          <w:sz w:val="20"/>
        </w:rPr>
      </w:pPr>
    </w:p>
    <w:p w14:paraId="1A6544D3" w14:textId="77777777" w:rsidR="006979D5" w:rsidRDefault="006979D5">
      <w:pPr>
        <w:pStyle w:val="BodyText"/>
        <w:rPr>
          <w:sz w:val="20"/>
        </w:rPr>
      </w:pPr>
    </w:p>
    <w:p w14:paraId="3A0E0EE5" w14:textId="77777777" w:rsidR="006979D5" w:rsidRDefault="006979D5">
      <w:pPr>
        <w:pStyle w:val="BodyText"/>
        <w:rPr>
          <w:sz w:val="20"/>
        </w:rPr>
      </w:pPr>
    </w:p>
    <w:p w14:paraId="485E4287" w14:textId="77777777" w:rsidR="006979D5" w:rsidRDefault="006979D5">
      <w:pPr>
        <w:pStyle w:val="BodyText"/>
        <w:rPr>
          <w:sz w:val="20"/>
        </w:rPr>
      </w:pPr>
    </w:p>
    <w:p w14:paraId="632B1EFD" w14:textId="77777777" w:rsidR="006979D5" w:rsidRDefault="006979D5">
      <w:pPr>
        <w:pStyle w:val="BodyText"/>
        <w:rPr>
          <w:sz w:val="20"/>
        </w:rPr>
      </w:pPr>
    </w:p>
    <w:p w14:paraId="0850C9F9" w14:textId="77777777" w:rsidR="006979D5" w:rsidRDefault="006979D5">
      <w:pPr>
        <w:pStyle w:val="BodyText"/>
        <w:rPr>
          <w:sz w:val="20"/>
        </w:rPr>
      </w:pPr>
    </w:p>
    <w:p w14:paraId="1E6104D0" w14:textId="77777777" w:rsidR="006979D5" w:rsidRDefault="006979D5">
      <w:pPr>
        <w:pStyle w:val="BodyText"/>
        <w:rPr>
          <w:sz w:val="20"/>
        </w:rPr>
      </w:pPr>
    </w:p>
    <w:p w14:paraId="0B02719D" w14:textId="77777777" w:rsidR="006979D5" w:rsidRDefault="006979D5">
      <w:pPr>
        <w:pStyle w:val="BodyText"/>
        <w:rPr>
          <w:sz w:val="20"/>
        </w:rPr>
      </w:pPr>
    </w:p>
    <w:p w14:paraId="77CD4389" w14:textId="77777777" w:rsidR="006979D5" w:rsidRDefault="006979D5">
      <w:pPr>
        <w:pStyle w:val="BodyText"/>
        <w:rPr>
          <w:sz w:val="20"/>
        </w:rPr>
      </w:pPr>
    </w:p>
    <w:p w14:paraId="18A4E51E" w14:textId="77777777" w:rsidR="006979D5" w:rsidRDefault="006979D5">
      <w:pPr>
        <w:pStyle w:val="BodyText"/>
        <w:rPr>
          <w:sz w:val="20"/>
        </w:rPr>
      </w:pPr>
    </w:p>
    <w:p w14:paraId="08F67D9A" w14:textId="77777777" w:rsidR="006979D5" w:rsidRDefault="006979D5">
      <w:pPr>
        <w:pStyle w:val="BodyText"/>
        <w:rPr>
          <w:sz w:val="20"/>
        </w:rPr>
      </w:pPr>
    </w:p>
    <w:p w14:paraId="733D3E48" w14:textId="77777777" w:rsidR="006979D5" w:rsidRDefault="006979D5">
      <w:pPr>
        <w:pStyle w:val="BodyText"/>
        <w:rPr>
          <w:sz w:val="20"/>
        </w:rPr>
      </w:pPr>
    </w:p>
    <w:p w14:paraId="0F8B38FC" w14:textId="77777777" w:rsidR="006979D5" w:rsidRDefault="006979D5">
      <w:pPr>
        <w:pStyle w:val="BodyText"/>
        <w:rPr>
          <w:sz w:val="20"/>
        </w:rPr>
      </w:pPr>
    </w:p>
    <w:p w14:paraId="6B15D384" w14:textId="77777777" w:rsidR="006979D5" w:rsidRDefault="006979D5">
      <w:pPr>
        <w:pStyle w:val="BodyText"/>
        <w:rPr>
          <w:sz w:val="20"/>
        </w:rPr>
      </w:pPr>
    </w:p>
    <w:p w14:paraId="3F606318" w14:textId="77777777" w:rsidR="006979D5" w:rsidRDefault="006979D5">
      <w:pPr>
        <w:pStyle w:val="BodyText"/>
        <w:rPr>
          <w:sz w:val="20"/>
        </w:rPr>
      </w:pPr>
    </w:p>
    <w:p w14:paraId="6FC6582C" w14:textId="77777777" w:rsidR="006979D5" w:rsidRDefault="006979D5">
      <w:pPr>
        <w:pStyle w:val="BodyText"/>
        <w:rPr>
          <w:sz w:val="20"/>
        </w:rPr>
      </w:pPr>
    </w:p>
    <w:p w14:paraId="273182A0" w14:textId="77777777" w:rsidR="006979D5" w:rsidRDefault="006979D5">
      <w:pPr>
        <w:pStyle w:val="BodyText"/>
        <w:rPr>
          <w:sz w:val="20"/>
        </w:rPr>
      </w:pPr>
    </w:p>
    <w:p w14:paraId="316D0AAB" w14:textId="77777777" w:rsidR="006979D5" w:rsidRDefault="006979D5">
      <w:pPr>
        <w:pStyle w:val="BodyText"/>
        <w:rPr>
          <w:sz w:val="20"/>
        </w:rPr>
      </w:pPr>
    </w:p>
    <w:p w14:paraId="3F3F1418" w14:textId="77777777" w:rsidR="006979D5" w:rsidRDefault="006979D5">
      <w:pPr>
        <w:pStyle w:val="BodyText"/>
        <w:rPr>
          <w:sz w:val="20"/>
        </w:rPr>
      </w:pPr>
    </w:p>
    <w:p w14:paraId="71F2AB9E" w14:textId="77777777" w:rsidR="006979D5" w:rsidRDefault="006979D5">
      <w:pPr>
        <w:pStyle w:val="BodyText"/>
        <w:rPr>
          <w:sz w:val="20"/>
        </w:rPr>
      </w:pPr>
    </w:p>
    <w:p w14:paraId="05AEB082" w14:textId="77777777" w:rsidR="006979D5" w:rsidRDefault="006979D5">
      <w:pPr>
        <w:pStyle w:val="BodyText"/>
        <w:spacing w:before="82"/>
        <w:rPr>
          <w:sz w:val="20"/>
        </w:rPr>
      </w:pPr>
    </w:p>
    <w:p w14:paraId="19B6121E" w14:textId="77777777" w:rsidR="006979D5" w:rsidRDefault="006979D5">
      <w:pPr>
        <w:pStyle w:val="BodyText"/>
        <w:rPr>
          <w:sz w:val="20"/>
        </w:rPr>
        <w:sectPr w:rsidR="006979D5">
          <w:footerReference w:type="default" r:id="rId57"/>
          <w:pgSz w:w="12270" w:h="15840"/>
          <w:pgMar w:top="860" w:right="283" w:bottom="280" w:left="283" w:header="0" w:footer="0" w:gutter="0"/>
          <w:cols w:space="720"/>
        </w:sectPr>
      </w:pPr>
    </w:p>
    <w:p w14:paraId="78E1C6C9" w14:textId="77777777" w:rsidR="006979D5" w:rsidRDefault="002D7CC2">
      <w:pPr>
        <w:spacing w:before="103" w:line="429" w:lineRule="auto"/>
        <w:ind w:left="1502" w:right="38" w:hanging="1"/>
        <w:rPr>
          <w:i/>
          <w:sz w:val="13"/>
        </w:rPr>
      </w:pPr>
      <w:r>
        <w:rPr>
          <w:i/>
          <w:spacing w:val="-6"/>
          <w:sz w:val="13"/>
        </w:rPr>
        <w:t>Grant</w:t>
      </w:r>
      <w:r>
        <w:rPr>
          <w:i/>
          <w:spacing w:val="-9"/>
          <w:sz w:val="13"/>
        </w:rPr>
        <w:t xml:space="preserve"> </w:t>
      </w:r>
      <w:r>
        <w:rPr>
          <w:i/>
          <w:spacing w:val="-6"/>
          <w:sz w:val="13"/>
        </w:rPr>
        <w:t>Township</w:t>
      </w:r>
      <w:r>
        <w:rPr>
          <w:i/>
          <w:sz w:val="13"/>
        </w:rPr>
        <w:t xml:space="preserve"> </w:t>
      </w:r>
      <w:r>
        <w:rPr>
          <w:i/>
          <w:spacing w:val="-6"/>
          <w:sz w:val="13"/>
        </w:rPr>
        <w:t>Zoning</w:t>
      </w:r>
      <w:r>
        <w:rPr>
          <w:i/>
          <w:spacing w:val="-8"/>
          <w:sz w:val="13"/>
        </w:rPr>
        <w:t xml:space="preserve"> </w:t>
      </w:r>
      <w:r>
        <w:rPr>
          <w:i/>
          <w:spacing w:val="-6"/>
          <w:sz w:val="13"/>
        </w:rPr>
        <w:t>Ordinance</w:t>
      </w:r>
      <w:r>
        <w:rPr>
          <w:i/>
          <w:spacing w:val="40"/>
          <w:sz w:val="13"/>
        </w:rPr>
        <w:t xml:space="preserve"> </w:t>
      </w:r>
      <w:r>
        <w:rPr>
          <w:i/>
          <w:sz w:val="13"/>
        </w:rPr>
        <w:t>Oceana</w:t>
      </w:r>
      <w:r>
        <w:rPr>
          <w:i/>
          <w:spacing w:val="-5"/>
          <w:sz w:val="13"/>
        </w:rPr>
        <w:t xml:space="preserve"> </w:t>
      </w:r>
      <w:r>
        <w:rPr>
          <w:i/>
          <w:sz w:val="13"/>
        </w:rPr>
        <w:t>County, Micliigan</w:t>
      </w:r>
    </w:p>
    <w:p w14:paraId="08940E93" w14:textId="77777777" w:rsidR="006979D5" w:rsidRDefault="002D7CC2">
      <w:pPr>
        <w:spacing w:before="64"/>
        <w:ind w:left="1507"/>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2019</w:t>
      </w:r>
    </w:p>
    <w:p w14:paraId="32FFD321" w14:textId="77777777" w:rsidR="006979D5" w:rsidRDefault="002D7CC2">
      <w:pPr>
        <w:spacing w:before="96"/>
        <w:ind w:left="1501"/>
        <w:rPr>
          <w:i/>
          <w:sz w:val="13"/>
        </w:rPr>
      </w:pPr>
      <w:r>
        <w:br w:type="column"/>
      </w:r>
      <w:r>
        <w:rPr>
          <w:i/>
          <w:w w:val="90"/>
          <w:sz w:val="13"/>
        </w:rPr>
        <w:t>Prlntad</w:t>
      </w:r>
      <w:r>
        <w:rPr>
          <w:i/>
          <w:spacing w:val="-3"/>
          <w:sz w:val="13"/>
        </w:rPr>
        <w:t xml:space="preserve"> </w:t>
      </w:r>
      <w:r>
        <w:rPr>
          <w:i/>
          <w:w w:val="90"/>
          <w:sz w:val="13"/>
        </w:rPr>
        <w:t>on</w:t>
      </w:r>
      <w:r>
        <w:rPr>
          <w:i/>
          <w:spacing w:val="-3"/>
          <w:w w:val="90"/>
          <w:sz w:val="13"/>
        </w:rPr>
        <w:t xml:space="preserve"> </w:t>
      </w:r>
      <w:r>
        <w:rPr>
          <w:i/>
          <w:spacing w:val="-2"/>
          <w:w w:val="90"/>
          <w:sz w:val="13"/>
        </w:rPr>
        <w:t>02/10126</w:t>
      </w:r>
    </w:p>
    <w:p w14:paraId="1B535588" w14:textId="77777777" w:rsidR="006979D5" w:rsidRDefault="006979D5">
      <w:pPr>
        <w:pStyle w:val="BodyText"/>
        <w:rPr>
          <w:i/>
          <w:sz w:val="13"/>
        </w:rPr>
      </w:pPr>
    </w:p>
    <w:p w14:paraId="67051340" w14:textId="77777777" w:rsidR="006979D5" w:rsidRDefault="006979D5">
      <w:pPr>
        <w:pStyle w:val="BodyText"/>
        <w:spacing w:before="86"/>
        <w:rPr>
          <w:i/>
          <w:sz w:val="13"/>
        </w:rPr>
      </w:pPr>
    </w:p>
    <w:p w14:paraId="48C07E14" w14:textId="77777777" w:rsidR="006979D5" w:rsidRDefault="002D7CC2">
      <w:pPr>
        <w:spacing w:before="1"/>
        <w:ind w:left="1826"/>
        <w:rPr>
          <w:i/>
          <w:sz w:val="19"/>
        </w:rPr>
      </w:pPr>
      <w:r>
        <w:rPr>
          <w:i/>
          <w:spacing w:val="-2"/>
          <w:sz w:val="13"/>
        </w:rPr>
        <w:t>Pege</w:t>
      </w:r>
      <w:r>
        <w:rPr>
          <w:i/>
          <w:spacing w:val="-6"/>
          <w:sz w:val="13"/>
        </w:rPr>
        <w:t xml:space="preserve"> </w:t>
      </w:r>
      <w:r>
        <w:rPr>
          <w:i/>
          <w:spacing w:val="-2"/>
          <w:sz w:val="19"/>
        </w:rPr>
        <w:t>11-</w:t>
      </w:r>
      <w:r>
        <w:rPr>
          <w:i/>
          <w:spacing w:val="-12"/>
          <w:sz w:val="19"/>
        </w:rPr>
        <w:t>3</w:t>
      </w:r>
    </w:p>
    <w:p w14:paraId="1BB19A76" w14:textId="77777777" w:rsidR="006979D5" w:rsidRDefault="006979D5">
      <w:pPr>
        <w:rPr>
          <w:i/>
          <w:sz w:val="19"/>
        </w:rPr>
        <w:sectPr w:rsidR="006979D5">
          <w:type w:val="continuous"/>
          <w:pgSz w:w="12270" w:h="15840"/>
          <w:pgMar w:top="1820" w:right="283" w:bottom="280" w:left="283" w:header="0" w:footer="0" w:gutter="0"/>
          <w:cols w:num="2" w:space="720" w:equalWidth="0">
            <w:col w:w="3386" w:space="4639"/>
            <w:col w:w="3679"/>
          </w:cols>
        </w:sectPr>
      </w:pPr>
    </w:p>
    <w:p w14:paraId="077F6881" w14:textId="77777777" w:rsidR="006979D5" w:rsidRDefault="006979D5">
      <w:pPr>
        <w:pStyle w:val="BodyText"/>
        <w:rPr>
          <w:i/>
          <w:sz w:val="21"/>
        </w:rPr>
      </w:pPr>
    </w:p>
    <w:p w14:paraId="3DD8C2DA" w14:textId="77777777" w:rsidR="006979D5" w:rsidRDefault="006979D5">
      <w:pPr>
        <w:pStyle w:val="BodyText"/>
        <w:rPr>
          <w:i/>
          <w:sz w:val="21"/>
        </w:rPr>
      </w:pPr>
    </w:p>
    <w:p w14:paraId="3FB8028E" w14:textId="77777777" w:rsidR="006979D5" w:rsidRDefault="006979D5">
      <w:pPr>
        <w:pStyle w:val="BodyText"/>
        <w:rPr>
          <w:i/>
          <w:sz w:val="21"/>
        </w:rPr>
      </w:pPr>
    </w:p>
    <w:p w14:paraId="1146E7DE" w14:textId="77777777" w:rsidR="006979D5" w:rsidRDefault="006979D5">
      <w:pPr>
        <w:pStyle w:val="BodyText"/>
        <w:rPr>
          <w:i/>
          <w:sz w:val="21"/>
        </w:rPr>
      </w:pPr>
    </w:p>
    <w:p w14:paraId="6839E0CD" w14:textId="77777777" w:rsidR="006979D5" w:rsidRDefault="006979D5">
      <w:pPr>
        <w:pStyle w:val="BodyText"/>
        <w:rPr>
          <w:i/>
          <w:sz w:val="21"/>
        </w:rPr>
      </w:pPr>
    </w:p>
    <w:p w14:paraId="0F71F84F" w14:textId="77777777" w:rsidR="006979D5" w:rsidRDefault="006979D5">
      <w:pPr>
        <w:pStyle w:val="BodyText"/>
        <w:rPr>
          <w:i/>
          <w:sz w:val="21"/>
        </w:rPr>
      </w:pPr>
    </w:p>
    <w:p w14:paraId="224FAE64" w14:textId="77777777" w:rsidR="006979D5" w:rsidRDefault="006979D5">
      <w:pPr>
        <w:pStyle w:val="BodyText"/>
        <w:rPr>
          <w:i/>
          <w:sz w:val="21"/>
        </w:rPr>
      </w:pPr>
    </w:p>
    <w:p w14:paraId="65E1F4F0" w14:textId="77777777" w:rsidR="006979D5" w:rsidRDefault="006979D5">
      <w:pPr>
        <w:pStyle w:val="BodyText"/>
        <w:rPr>
          <w:i/>
          <w:sz w:val="21"/>
        </w:rPr>
      </w:pPr>
    </w:p>
    <w:p w14:paraId="287E8763" w14:textId="77777777" w:rsidR="006979D5" w:rsidRDefault="006979D5">
      <w:pPr>
        <w:pStyle w:val="BodyText"/>
        <w:rPr>
          <w:i/>
          <w:sz w:val="21"/>
        </w:rPr>
      </w:pPr>
    </w:p>
    <w:p w14:paraId="191C9F88" w14:textId="77777777" w:rsidR="006979D5" w:rsidRDefault="006979D5">
      <w:pPr>
        <w:pStyle w:val="BodyText"/>
        <w:rPr>
          <w:i/>
          <w:sz w:val="21"/>
        </w:rPr>
      </w:pPr>
    </w:p>
    <w:p w14:paraId="7A20F194" w14:textId="77777777" w:rsidR="006979D5" w:rsidRDefault="006979D5">
      <w:pPr>
        <w:pStyle w:val="BodyText"/>
        <w:rPr>
          <w:i/>
          <w:sz w:val="21"/>
        </w:rPr>
      </w:pPr>
    </w:p>
    <w:p w14:paraId="5CE0BE6A" w14:textId="77777777" w:rsidR="006979D5" w:rsidRDefault="006979D5">
      <w:pPr>
        <w:pStyle w:val="BodyText"/>
        <w:rPr>
          <w:i/>
          <w:sz w:val="21"/>
        </w:rPr>
      </w:pPr>
    </w:p>
    <w:p w14:paraId="34F5C7E4" w14:textId="77777777" w:rsidR="006979D5" w:rsidRDefault="006979D5">
      <w:pPr>
        <w:pStyle w:val="BodyText"/>
        <w:rPr>
          <w:i/>
          <w:sz w:val="21"/>
        </w:rPr>
      </w:pPr>
    </w:p>
    <w:p w14:paraId="5402586F" w14:textId="77777777" w:rsidR="006979D5" w:rsidRDefault="006979D5">
      <w:pPr>
        <w:pStyle w:val="BodyText"/>
        <w:rPr>
          <w:i/>
          <w:sz w:val="21"/>
        </w:rPr>
      </w:pPr>
    </w:p>
    <w:p w14:paraId="790775A9" w14:textId="77777777" w:rsidR="006979D5" w:rsidRDefault="006979D5">
      <w:pPr>
        <w:pStyle w:val="BodyText"/>
        <w:rPr>
          <w:i/>
          <w:sz w:val="21"/>
        </w:rPr>
      </w:pPr>
    </w:p>
    <w:p w14:paraId="2E39BE58" w14:textId="77777777" w:rsidR="006979D5" w:rsidRDefault="006979D5">
      <w:pPr>
        <w:pStyle w:val="BodyText"/>
        <w:rPr>
          <w:i/>
          <w:sz w:val="21"/>
        </w:rPr>
      </w:pPr>
    </w:p>
    <w:p w14:paraId="784809CF" w14:textId="77777777" w:rsidR="006979D5" w:rsidRDefault="006979D5">
      <w:pPr>
        <w:pStyle w:val="BodyText"/>
        <w:rPr>
          <w:i/>
          <w:sz w:val="21"/>
        </w:rPr>
      </w:pPr>
    </w:p>
    <w:p w14:paraId="7EAD5437" w14:textId="77777777" w:rsidR="006979D5" w:rsidRDefault="006979D5">
      <w:pPr>
        <w:pStyle w:val="BodyText"/>
        <w:rPr>
          <w:i/>
          <w:sz w:val="21"/>
        </w:rPr>
      </w:pPr>
    </w:p>
    <w:p w14:paraId="5A84B24C" w14:textId="77777777" w:rsidR="006979D5" w:rsidRDefault="006979D5">
      <w:pPr>
        <w:pStyle w:val="BodyText"/>
        <w:rPr>
          <w:i/>
          <w:sz w:val="21"/>
        </w:rPr>
      </w:pPr>
    </w:p>
    <w:p w14:paraId="2FB8F23D" w14:textId="77777777" w:rsidR="006979D5" w:rsidRDefault="006979D5">
      <w:pPr>
        <w:pStyle w:val="BodyText"/>
        <w:rPr>
          <w:i/>
          <w:sz w:val="21"/>
        </w:rPr>
      </w:pPr>
    </w:p>
    <w:p w14:paraId="6531E5D3" w14:textId="77777777" w:rsidR="006979D5" w:rsidRDefault="006979D5">
      <w:pPr>
        <w:pStyle w:val="BodyText"/>
        <w:rPr>
          <w:i/>
          <w:sz w:val="21"/>
        </w:rPr>
      </w:pPr>
    </w:p>
    <w:p w14:paraId="464ABD6C" w14:textId="77777777" w:rsidR="006979D5" w:rsidRDefault="006979D5">
      <w:pPr>
        <w:pStyle w:val="BodyText"/>
        <w:rPr>
          <w:i/>
          <w:sz w:val="21"/>
        </w:rPr>
      </w:pPr>
    </w:p>
    <w:p w14:paraId="3C51B60C" w14:textId="77777777" w:rsidR="006979D5" w:rsidRDefault="006979D5">
      <w:pPr>
        <w:pStyle w:val="BodyText"/>
        <w:rPr>
          <w:i/>
          <w:sz w:val="21"/>
        </w:rPr>
      </w:pPr>
    </w:p>
    <w:p w14:paraId="25C1ADB9" w14:textId="77777777" w:rsidR="006979D5" w:rsidRDefault="006979D5">
      <w:pPr>
        <w:pStyle w:val="BodyText"/>
        <w:rPr>
          <w:i/>
          <w:sz w:val="21"/>
        </w:rPr>
      </w:pPr>
    </w:p>
    <w:p w14:paraId="12325100" w14:textId="77777777" w:rsidR="006979D5" w:rsidRDefault="006979D5">
      <w:pPr>
        <w:pStyle w:val="BodyText"/>
        <w:rPr>
          <w:i/>
          <w:sz w:val="21"/>
        </w:rPr>
      </w:pPr>
    </w:p>
    <w:p w14:paraId="2F5A28B8" w14:textId="77777777" w:rsidR="006979D5" w:rsidRDefault="006979D5">
      <w:pPr>
        <w:pStyle w:val="BodyText"/>
        <w:rPr>
          <w:i/>
          <w:sz w:val="21"/>
        </w:rPr>
      </w:pPr>
    </w:p>
    <w:p w14:paraId="30D8EBC4" w14:textId="77777777" w:rsidR="006979D5" w:rsidRDefault="006979D5">
      <w:pPr>
        <w:pStyle w:val="BodyText"/>
        <w:rPr>
          <w:i/>
          <w:sz w:val="21"/>
        </w:rPr>
      </w:pPr>
    </w:p>
    <w:p w14:paraId="0CD99EA4" w14:textId="77777777" w:rsidR="006979D5" w:rsidRDefault="006979D5">
      <w:pPr>
        <w:pStyle w:val="BodyText"/>
        <w:rPr>
          <w:i/>
          <w:sz w:val="21"/>
        </w:rPr>
      </w:pPr>
    </w:p>
    <w:p w14:paraId="13A7A44A" w14:textId="77777777" w:rsidR="006979D5" w:rsidRDefault="006979D5">
      <w:pPr>
        <w:pStyle w:val="BodyText"/>
        <w:rPr>
          <w:i/>
          <w:sz w:val="21"/>
        </w:rPr>
      </w:pPr>
    </w:p>
    <w:p w14:paraId="215672E4" w14:textId="77777777" w:rsidR="006979D5" w:rsidRDefault="006979D5">
      <w:pPr>
        <w:pStyle w:val="BodyText"/>
        <w:rPr>
          <w:i/>
          <w:sz w:val="21"/>
        </w:rPr>
      </w:pPr>
    </w:p>
    <w:p w14:paraId="0C825DA9" w14:textId="77777777" w:rsidR="006979D5" w:rsidRDefault="006979D5">
      <w:pPr>
        <w:pStyle w:val="BodyText"/>
        <w:rPr>
          <w:i/>
          <w:sz w:val="21"/>
        </w:rPr>
      </w:pPr>
    </w:p>
    <w:p w14:paraId="004FE527" w14:textId="77777777" w:rsidR="006979D5" w:rsidRDefault="006979D5">
      <w:pPr>
        <w:pStyle w:val="BodyText"/>
        <w:rPr>
          <w:i/>
          <w:sz w:val="21"/>
        </w:rPr>
      </w:pPr>
    </w:p>
    <w:p w14:paraId="1416CAF5" w14:textId="77777777" w:rsidR="006979D5" w:rsidRDefault="006979D5">
      <w:pPr>
        <w:pStyle w:val="BodyText"/>
        <w:rPr>
          <w:i/>
          <w:sz w:val="21"/>
        </w:rPr>
      </w:pPr>
    </w:p>
    <w:p w14:paraId="4974DEEA" w14:textId="77777777" w:rsidR="006979D5" w:rsidRDefault="006979D5">
      <w:pPr>
        <w:pStyle w:val="BodyText"/>
        <w:rPr>
          <w:i/>
          <w:sz w:val="21"/>
        </w:rPr>
      </w:pPr>
    </w:p>
    <w:p w14:paraId="23988AE9" w14:textId="77777777" w:rsidR="006979D5" w:rsidRDefault="006979D5">
      <w:pPr>
        <w:pStyle w:val="BodyText"/>
        <w:rPr>
          <w:i/>
          <w:sz w:val="21"/>
        </w:rPr>
      </w:pPr>
    </w:p>
    <w:p w14:paraId="2E15D8C6" w14:textId="77777777" w:rsidR="006979D5" w:rsidRDefault="006979D5">
      <w:pPr>
        <w:pStyle w:val="BodyText"/>
        <w:rPr>
          <w:i/>
          <w:sz w:val="21"/>
        </w:rPr>
      </w:pPr>
    </w:p>
    <w:p w14:paraId="1729EC63" w14:textId="77777777" w:rsidR="006979D5" w:rsidRDefault="006979D5">
      <w:pPr>
        <w:pStyle w:val="BodyText"/>
        <w:rPr>
          <w:i/>
          <w:sz w:val="21"/>
        </w:rPr>
      </w:pPr>
    </w:p>
    <w:p w14:paraId="3E5E5E3E" w14:textId="77777777" w:rsidR="006979D5" w:rsidRDefault="006979D5">
      <w:pPr>
        <w:pStyle w:val="BodyText"/>
        <w:rPr>
          <w:i/>
          <w:sz w:val="21"/>
        </w:rPr>
      </w:pPr>
    </w:p>
    <w:p w14:paraId="455246EA" w14:textId="77777777" w:rsidR="006979D5" w:rsidRDefault="006979D5">
      <w:pPr>
        <w:pStyle w:val="BodyText"/>
        <w:rPr>
          <w:i/>
          <w:sz w:val="21"/>
        </w:rPr>
      </w:pPr>
    </w:p>
    <w:p w14:paraId="00776969" w14:textId="77777777" w:rsidR="006979D5" w:rsidRDefault="006979D5">
      <w:pPr>
        <w:pStyle w:val="BodyText"/>
        <w:rPr>
          <w:i/>
          <w:sz w:val="21"/>
        </w:rPr>
      </w:pPr>
    </w:p>
    <w:p w14:paraId="001391ED" w14:textId="77777777" w:rsidR="006979D5" w:rsidRDefault="006979D5">
      <w:pPr>
        <w:pStyle w:val="BodyText"/>
        <w:rPr>
          <w:i/>
          <w:sz w:val="21"/>
        </w:rPr>
      </w:pPr>
    </w:p>
    <w:p w14:paraId="09D1EE18" w14:textId="77777777" w:rsidR="006979D5" w:rsidRDefault="006979D5">
      <w:pPr>
        <w:pStyle w:val="BodyText"/>
        <w:rPr>
          <w:i/>
          <w:sz w:val="21"/>
        </w:rPr>
      </w:pPr>
    </w:p>
    <w:p w14:paraId="55A7C826" w14:textId="77777777" w:rsidR="006979D5" w:rsidRDefault="006979D5">
      <w:pPr>
        <w:pStyle w:val="BodyText"/>
        <w:rPr>
          <w:i/>
          <w:sz w:val="21"/>
        </w:rPr>
      </w:pPr>
    </w:p>
    <w:p w14:paraId="20B63AB8" w14:textId="77777777" w:rsidR="006979D5" w:rsidRDefault="006979D5">
      <w:pPr>
        <w:pStyle w:val="BodyText"/>
        <w:rPr>
          <w:i/>
          <w:sz w:val="21"/>
        </w:rPr>
      </w:pPr>
    </w:p>
    <w:p w14:paraId="09F75A6C" w14:textId="77777777" w:rsidR="006979D5" w:rsidRDefault="006979D5">
      <w:pPr>
        <w:pStyle w:val="BodyText"/>
        <w:rPr>
          <w:i/>
          <w:sz w:val="21"/>
        </w:rPr>
      </w:pPr>
    </w:p>
    <w:p w14:paraId="71548FD6" w14:textId="77777777" w:rsidR="006979D5" w:rsidRDefault="006979D5">
      <w:pPr>
        <w:pStyle w:val="BodyText"/>
        <w:rPr>
          <w:i/>
          <w:sz w:val="21"/>
        </w:rPr>
      </w:pPr>
    </w:p>
    <w:p w14:paraId="541F0432" w14:textId="77777777" w:rsidR="006979D5" w:rsidRDefault="006979D5">
      <w:pPr>
        <w:pStyle w:val="BodyText"/>
        <w:rPr>
          <w:i/>
          <w:sz w:val="21"/>
        </w:rPr>
      </w:pPr>
    </w:p>
    <w:p w14:paraId="44F0CAF4" w14:textId="77777777" w:rsidR="006979D5" w:rsidRDefault="006979D5">
      <w:pPr>
        <w:pStyle w:val="BodyText"/>
        <w:rPr>
          <w:i/>
          <w:sz w:val="21"/>
        </w:rPr>
      </w:pPr>
    </w:p>
    <w:p w14:paraId="64A6D5D8" w14:textId="77777777" w:rsidR="006979D5" w:rsidRDefault="006979D5">
      <w:pPr>
        <w:pStyle w:val="BodyText"/>
        <w:spacing w:before="187"/>
        <w:rPr>
          <w:i/>
          <w:sz w:val="21"/>
        </w:rPr>
      </w:pPr>
    </w:p>
    <w:p w14:paraId="6F66AC30" w14:textId="77777777" w:rsidR="006979D5" w:rsidRDefault="002D7CC2">
      <w:pPr>
        <w:ind w:left="1126"/>
        <w:jc w:val="center"/>
        <w:rPr>
          <w:sz w:val="21"/>
        </w:rPr>
      </w:pPr>
      <w:r>
        <w:rPr>
          <w:w w:val="105"/>
          <w:sz w:val="21"/>
        </w:rPr>
        <w:t>Blank</w:t>
      </w:r>
      <w:r>
        <w:rPr>
          <w:spacing w:val="-2"/>
          <w:w w:val="105"/>
          <w:sz w:val="21"/>
        </w:rPr>
        <w:t xml:space="preserve"> </w:t>
      </w:r>
      <w:r>
        <w:rPr>
          <w:spacing w:val="-4"/>
          <w:w w:val="105"/>
          <w:sz w:val="21"/>
        </w:rPr>
        <w:t>Page</w:t>
      </w:r>
    </w:p>
    <w:p w14:paraId="50E89CC8" w14:textId="77777777" w:rsidR="006979D5" w:rsidRDefault="006979D5">
      <w:pPr>
        <w:jc w:val="center"/>
        <w:rPr>
          <w:sz w:val="21"/>
        </w:rPr>
        <w:sectPr w:rsidR="006979D5">
          <w:footerReference w:type="even" r:id="rId58"/>
          <w:pgSz w:w="12270" w:h="15840"/>
          <w:pgMar w:top="1820" w:right="283" w:bottom="280" w:left="283" w:header="0" w:footer="0" w:gutter="0"/>
          <w:cols w:space="720"/>
        </w:sectPr>
      </w:pPr>
    </w:p>
    <w:p w14:paraId="06D37B81" w14:textId="77777777" w:rsidR="006979D5" w:rsidRDefault="002D7CC2">
      <w:pPr>
        <w:pStyle w:val="Heading5"/>
        <w:spacing w:before="71"/>
        <w:ind w:left="2394"/>
      </w:pPr>
      <w:r>
        <w:lastRenderedPageBreak/>
        <w:t>Article</w:t>
      </w:r>
      <w:r>
        <w:rPr>
          <w:spacing w:val="12"/>
        </w:rPr>
        <w:t xml:space="preserve"> </w:t>
      </w:r>
      <w:r>
        <w:t>12.</w:t>
      </w:r>
      <w:r>
        <w:rPr>
          <w:spacing w:val="76"/>
          <w:w w:val="150"/>
        </w:rPr>
        <w:t xml:space="preserve"> </w:t>
      </w:r>
      <w:r>
        <w:t>COMMUNICATION</w:t>
      </w:r>
      <w:r>
        <w:rPr>
          <w:spacing w:val="49"/>
        </w:rPr>
        <w:t xml:space="preserve"> </w:t>
      </w:r>
      <w:r>
        <w:rPr>
          <w:spacing w:val="-2"/>
        </w:rPr>
        <w:t>TOWERS</w:t>
      </w:r>
    </w:p>
    <w:p w14:paraId="7A35A4FA" w14:textId="77777777" w:rsidR="006979D5" w:rsidRDefault="002D7CC2">
      <w:pPr>
        <w:tabs>
          <w:tab w:val="left" w:pos="3648"/>
        </w:tabs>
        <w:spacing w:before="168"/>
        <w:ind w:left="1500"/>
        <w:rPr>
          <w:b/>
          <w:position w:val="1"/>
          <w:sz w:val="18"/>
        </w:rPr>
      </w:pPr>
      <w:r>
        <w:rPr>
          <w:b/>
          <w:sz w:val="18"/>
        </w:rPr>
        <w:t>SECTION</w:t>
      </w:r>
      <w:r>
        <w:rPr>
          <w:b/>
          <w:spacing w:val="14"/>
          <w:sz w:val="18"/>
        </w:rPr>
        <w:t xml:space="preserve"> </w:t>
      </w:r>
      <w:r>
        <w:rPr>
          <w:b/>
          <w:spacing w:val="-4"/>
          <w:sz w:val="18"/>
        </w:rPr>
        <w:t>12.1</w:t>
      </w:r>
      <w:r>
        <w:rPr>
          <w:b/>
          <w:sz w:val="18"/>
        </w:rPr>
        <w:tab/>
      </w:r>
      <w:r>
        <w:rPr>
          <w:b/>
          <w:position w:val="1"/>
          <w:sz w:val="18"/>
        </w:rPr>
        <w:t>GENERAL</w:t>
      </w:r>
      <w:r>
        <w:rPr>
          <w:b/>
          <w:spacing w:val="-4"/>
          <w:position w:val="1"/>
          <w:sz w:val="18"/>
        </w:rPr>
        <w:t xml:space="preserve"> </w:t>
      </w:r>
      <w:r>
        <w:rPr>
          <w:b/>
          <w:spacing w:val="-2"/>
          <w:position w:val="1"/>
          <w:sz w:val="18"/>
        </w:rPr>
        <w:t>REGULATIONS</w:t>
      </w:r>
    </w:p>
    <w:p w14:paraId="770715F6" w14:textId="77777777" w:rsidR="006979D5" w:rsidRDefault="002D7CC2">
      <w:pPr>
        <w:pStyle w:val="ListParagraph"/>
        <w:numPr>
          <w:ilvl w:val="0"/>
          <w:numId w:val="80"/>
        </w:numPr>
        <w:tabs>
          <w:tab w:val="left" w:pos="1853"/>
          <w:tab w:val="left" w:pos="1855"/>
        </w:tabs>
        <w:spacing w:before="116" w:line="244" w:lineRule="auto"/>
        <w:ind w:right="1158" w:hanging="354"/>
        <w:jc w:val="both"/>
      </w:pPr>
      <w:r>
        <w:t>Except</w:t>
      </w:r>
      <w:r>
        <w:rPr>
          <w:spacing w:val="-16"/>
        </w:rPr>
        <w:t xml:space="preserve"> </w:t>
      </w:r>
      <w:r>
        <w:t>where</w:t>
      </w:r>
      <w:r>
        <w:rPr>
          <w:spacing w:val="-15"/>
        </w:rPr>
        <w:t xml:space="preserve"> </w:t>
      </w:r>
      <w:r>
        <w:t>the</w:t>
      </w:r>
      <w:r>
        <w:rPr>
          <w:spacing w:val="-15"/>
        </w:rPr>
        <w:t xml:space="preserve"> </w:t>
      </w:r>
      <w:r>
        <w:t>regulations</w:t>
      </w:r>
      <w:r>
        <w:rPr>
          <w:spacing w:val="-3"/>
        </w:rPr>
        <w:t xml:space="preserve"> </w:t>
      </w:r>
      <w:r>
        <w:t>for</w:t>
      </w:r>
      <w:r>
        <w:rPr>
          <w:spacing w:val="-14"/>
        </w:rPr>
        <w:t xml:space="preserve"> </w:t>
      </w:r>
      <w:r>
        <w:t>the</w:t>
      </w:r>
      <w:r>
        <w:rPr>
          <w:spacing w:val="-14"/>
        </w:rPr>
        <w:t xml:space="preserve"> </w:t>
      </w:r>
      <w:r>
        <w:t>district</w:t>
      </w:r>
      <w:r>
        <w:rPr>
          <w:spacing w:val="-7"/>
        </w:rPr>
        <w:t xml:space="preserve"> </w:t>
      </w:r>
      <w:r>
        <w:t>in</w:t>
      </w:r>
      <w:r>
        <w:rPr>
          <w:spacing w:val="-16"/>
        </w:rPr>
        <w:t xml:space="preserve"> </w:t>
      </w:r>
      <w:r>
        <w:t>which</w:t>
      </w:r>
      <w:r>
        <w:rPr>
          <w:spacing w:val="-8"/>
        </w:rPr>
        <w:t xml:space="preserve"> </w:t>
      </w:r>
      <w:r>
        <w:t>the</w:t>
      </w:r>
      <w:r>
        <w:rPr>
          <w:spacing w:val="-16"/>
        </w:rPr>
        <w:t xml:space="preserve"> </w:t>
      </w:r>
      <w:r>
        <w:t>proposed</w:t>
      </w:r>
      <w:r>
        <w:rPr>
          <w:spacing w:val="-6"/>
        </w:rPr>
        <w:t xml:space="preserve"> </w:t>
      </w:r>
      <w:r>
        <w:t>communication</w:t>
      </w:r>
      <w:r>
        <w:rPr>
          <w:spacing w:val="11"/>
        </w:rPr>
        <w:t xml:space="preserve"> </w:t>
      </w:r>
      <w:r>
        <w:t>tower</w:t>
      </w:r>
      <w:r>
        <w:rPr>
          <w:spacing w:val="-13"/>
        </w:rPr>
        <w:t xml:space="preserve"> </w:t>
      </w:r>
      <w:r>
        <w:t>is located are more restrictive than the following regulations [in which case the more restrictive regulations shall apply] all</w:t>
      </w:r>
      <w:r>
        <w:rPr>
          <w:spacing w:val="-3"/>
        </w:rPr>
        <w:t xml:space="preserve"> </w:t>
      </w:r>
      <w:r>
        <w:t>communication towers shall conform to this section with the following exceptions:</w:t>
      </w:r>
    </w:p>
    <w:p w14:paraId="65E2640B" w14:textId="77777777" w:rsidR="006979D5" w:rsidRDefault="002D7CC2">
      <w:pPr>
        <w:pStyle w:val="ListParagraph"/>
        <w:numPr>
          <w:ilvl w:val="1"/>
          <w:numId w:val="80"/>
        </w:numPr>
        <w:tabs>
          <w:tab w:val="left" w:pos="2213"/>
          <w:tab w:val="left" w:pos="2221"/>
        </w:tabs>
        <w:spacing w:before="108" w:line="247" w:lineRule="auto"/>
        <w:ind w:right="1162" w:hanging="364"/>
        <w:jc w:val="both"/>
      </w:pPr>
      <w:r>
        <w:t>Television</w:t>
      </w:r>
      <w:r>
        <w:rPr>
          <w:spacing w:val="-7"/>
        </w:rPr>
        <w:t xml:space="preserve"> </w:t>
      </w:r>
      <w:r>
        <w:t>receivers/towers/antennas</w:t>
      </w:r>
      <w:r>
        <w:rPr>
          <w:spacing w:val="-15"/>
        </w:rPr>
        <w:t xml:space="preserve"> </w:t>
      </w:r>
      <w:r>
        <w:t>less</w:t>
      </w:r>
      <w:r>
        <w:rPr>
          <w:spacing w:val="-7"/>
        </w:rPr>
        <w:t xml:space="preserve"> </w:t>
      </w:r>
      <w:r>
        <w:t>than</w:t>
      </w:r>
      <w:r>
        <w:rPr>
          <w:spacing w:val="-16"/>
        </w:rPr>
        <w:t xml:space="preserve"> </w:t>
      </w:r>
      <w:r>
        <w:t>60</w:t>
      </w:r>
      <w:r>
        <w:rPr>
          <w:spacing w:val="-15"/>
        </w:rPr>
        <w:t xml:space="preserve"> </w:t>
      </w:r>
      <w:r>
        <w:t>feet</w:t>
      </w:r>
      <w:r>
        <w:rPr>
          <w:spacing w:val="-9"/>
        </w:rPr>
        <w:t xml:space="preserve"> </w:t>
      </w:r>
      <w:r>
        <w:t>in</w:t>
      </w:r>
      <w:r>
        <w:rPr>
          <w:spacing w:val="-16"/>
        </w:rPr>
        <w:t xml:space="preserve"> </w:t>
      </w:r>
      <w:r>
        <w:t>height</w:t>
      </w:r>
      <w:r>
        <w:rPr>
          <w:spacing w:val="-3"/>
        </w:rPr>
        <w:t xml:space="preserve"> </w:t>
      </w:r>
      <w:r>
        <w:t>as</w:t>
      </w:r>
      <w:r>
        <w:rPr>
          <w:spacing w:val="-16"/>
        </w:rPr>
        <w:t xml:space="preserve"> </w:t>
      </w:r>
      <w:r>
        <w:t>measured</w:t>
      </w:r>
      <w:r>
        <w:rPr>
          <w:spacing w:val="10"/>
        </w:rPr>
        <w:t xml:space="preserve"> </w:t>
      </w:r>
      <w:r>
        <w:t>from</w:t>
      </w:r>
      <w:r>
        <w:rPr>
          <w:spacing w:val="-9"/>
        </w:rPr>
        <w:t xml:space="preserve"> </w:t>
      </w:r>
      <w:r>
        <w:t>the base to the highest point on the tower.</w:t>
      </w:r>
    </w:p>
    <w:p w14:paraId="3924E691" w14:textId="77777777" w:rsidR="006979D5" w:rsidRDefault="002D7CC2">
      <w:pPr>
        <w:pStyle w:val="ListParagraph"/>
        <w:numPr>
          <w:ilvl w:val="1"/>
          <w:numId w:val="80"/>
        </w:numPr>
        <w:tabs>
          <w:tab w:val="left" w:pos="2217"/>
        </w:tabs>
        <w:spacing w:before="106" w:line="247" w:lineRule="auto"/>
        <w:ind w:left="2217" w:right="1163" w:hanging="357"/>
        <w:jc w:val="both"/>
      </w:pPr>
      <w:r>
        <w:t>Amateur</w:t>
      </w:r>
      <w:r>
        <w:rPr>
          <w:spacing w:val="-16"/>
        </w:rPr>
        <w:t xml:space="preserve"> </w:t>
      </w:r>
      <w:r>
        <w:t>ham/cb/fm</w:t>
      </w:r>
      <w:r>
        <w:rPr>
          <w:spacing w:val="-15"/>
        </w:rPr>
        <w:t xml:space="preserve"> </w:t>
      </w:r>
      <w:r>
        <w:t>transmitters</w:t>
      </w:r>
      <w:r>
        <w:rPr>
          <w:spacing w:val="-10"/>
        </w:rPr>
        <w:t xml:space="preserve"> </w:t>
      </w:r>
      <w:r>
        <w:t>less</w:t>
      </w:r>
      <w:r>
        <w:rPr>
          <w:spacing w:val="-16"/>
        </w:rPr>
        <w:t xml:space="preserve"> </w:t>
      </w:r>
      <w:r>
        <w:t>than</w:t>
      </w:r>
      <w:r>
        <w:rPr>
          <w:spacing w:val="-13"/>
        </w:rPr>
        <w:t xml:space="preserve"> </w:t>
      </w:r>
      <w:r>
        <w:t>75</w:t>
      </w:r>
      <w:r>
        <w:rPr>
          <w:spacing w:val="-16"/>
        </w:rPr>
        <w:t xml:space="preserve"> </w:t>
      </w:r>
      <w:r>
        <w:t>feet</w:t>
      </w:r>
      <w:r>
        <w:rPr>
          <w:spacing w:val="-11"/>
        </w:rPr>
        <w:t xml:space="preserve"> </w:t>
      </w:r>
      <w:r>
        <w:t>in</w:t>
      </w:r>
      <w:r>
        <w:rPr>
          <w:spacing w:val="-16"/>
        </w:rPr>
        <w:t xml:space="preserve"> </w:t>
      </w:r>
      <w:r>
        <w:t>height</w:t>
      </w:r>
      <w:r>
        <w:rPr>
          <w:spacing w:val="-6"/>
        </w:rPr>
        <w:t xml:space="preserve"> </w:t>
      </w:r>
      <w:r>
        <w:t>as</w:t>
      </w:r>
      <w:r>
        <w:rPr>
          <w:spacing w:val="-16"/>
        </w:rPr>
        <w:t xml:space="preserve"> </w:t>
      </w:r>
      <w:r>
        <w:t>measured from</w:t>
      </w:r>
      <w:r>
        <w:rPr>
          <w:spacing w:val="-5"/>
        </w:rPr>
        <w:t xml:space="preserve"> </w:t>
      </w:r>
      <w:r>
        <w:t>the</w:t>
      </w:r>
      <w:r>
        <w:rPr>
          <w:spacing w:val="-16"/>
        </w:rPr>
        <w:t xml:space="preserve"> </w:t>
      </w:r>
      <w:r>
        <w:t>base to the highest point of the tower.</w:t>
      </w:r>
    </w:p>
    <w:p w14:paraId="57AE2A15" w14:textId="77777777" w:rsidR="006979D5" w:rsidRDefault="002D7CC2">
      <w:pPr>
        <w:pStyle w:val="ListParagraph"/>
        <w:numPr>
          <w:ilvl w:val="0"/>
          <w:numId w:val="80"/>
        </w:numPr>
        <w:tabs>
          <w:tab w:val="left" w:pos="1757"/>
          <w:tab w:val="left" w:pos="1860"/>
        </w:tabs>
        <w:spacing w:before="114" w:line="242" w:lineRule="auto"/>
        <w:ind w:left="1860" w:right="1156" w:hanging="363"/>
        <w:jc w:val="both"/>
      </w:pPr>
      <w:r>
        <w:t>Authorization.</w:t>
      </w:r>
      <w:r>
        <w:rPr>
          <w:spacing w:val="-16"/>
        </w:rPr>
        <w:t xml:space="preserve"> </w:t>
      </w:r>
      <w:r>
        <w:t>Changing</w:t>
      </w:r>
      <w:r>
        <w:rPr>
          <w:spacing w:val="-15"/>
        </w:rPr>
        <w:t xml:space="preserve"> </w:t>
      </w:r>
      <w:r>
        <w:t>technology</w:t>
      </w:r>
      <w:r>
        <w:rPr>
          <w:spacing w:val="-15"/>
        </w:rPr>
        <w:t xml:space="preserve"> </w:t>
      </w:r>
      <w:r>
        <w:t>in</w:t>
      </w:r>
      <w:r>
        <w:rPr>
          <w:spacing w:val="-16"/>
        </w:rPr>
        <w:t xml:space="preserve"> </w:t>
      </w:r>
      <w:r>
        <w:t>the</w:t>
      </w:r>
      <w:r>
        <w:rPr>
          <w:spacing w:val="-15"/>
        </w:rPr>
        <w:t xml:space="preserve"> </w:t>
      </w:r>
      <w:r>
        <w:t>field</w:t>
      </w:r>
      <w:r>
        <w:rPr>
          <w:spacing w:val="-15"/>
        </w:rPr>
        <w:t xml:space="preserve"> </w:t>
      </w:r>
      <w:r>
        <w:t>of</w:t>
      </w:r>
      <w:r>
        <w:rPr>
          <w:spacing w:val="-15"/>
        </w:rPr>
        <w:t xml:space="preserve"> </w:t>
      </w:r>
      <w:r>
        <w:t>communications</w:t>
      </w:r>
      <w:r>
        <w:rPr>
          <w:spacing w:val="-16"/>
        </w:rPr>
        <w:t xml:space="preserve"> </w:t>
      </w:r>
      <w:r>
        <w:t>has</w:t>
      </w:r>
      <w:r>
        <w:rPr>
          <w:spacing w:val="-15"/>
        </w:rPr>
        <w:t xml:space="preserve"> </w:t>
      </w:r>
      <w:r>
        <w:t>resulted</w:t>
      </w:r>
      <w:r>
        <w:rPr>
          <w:spacing w:val="-15"/>
        </w:rPr>
        <w:t xml:space="preserve"> </w:t>
      </w:r>
      <w:r>
        <w:t>in</w:t>
      </w:r>
      <w:r>
        <w:rPr>
          <w:spacing w:val="-16"/>
        </w:rPr>
        <w:t xml:space="preserve"> </w:t>
      </w:r>
      <w:r>
        <w:t>a</w:t>
      </w:r>
      <w:r>
        <w:rPr>
          <w:spacing w:val="-15"/>
        </w:rPr>
        <w:t xml:space="preserve"> </w:t>
      </w:r>
      <w:r>
        <w:t>reliance have</w:t>
      </w:r>
      <w:r>
        <w:rPr>
          <w:spacing w:val="-16"/>
        </w:rPr>
        <w:t xml:space="preserve"> </w:t>
      </w:r>
      <w:r>
        <w:t>all</w:t>
      </w:r>
      <w:r>
        <w:rPr>
          <w:spacing w:val="-15"/>
        </w:rPr>
        <w:t xml:space="preserve"> </w:t>
      </w:r>
      <w:r>
        <w:t>developed</w:t>
      </w:r>
      <w:r>
        <w:rPr>
          <w:spacing w:val="-15"/>
        </w:rPr>
        <w:t xml:space="preserve"> </w:t>
      </w:r>
      <w:r>
        <w:t>a</w:t>
      </w:r>
      <w:r>
        <w:rPr>
          <w:spacing w:val="-16"/>
        </w:rPr>
        <w:t xml:space="preserve"> </w:t>
      </w:r>
      <w:r>
        <w:t>strong</w:t>
      </w:r>
      <w:r>
        <w:rPr>
          <w:spacing w:val="-15"/>
        </w:rPr>
        <w:t xml:space="preserve"> </w:t>
      </w:r>
      <w:r>
        <w:t>dependence</w:t>
      </w:r>
      <w:r>
        <w:rPr>
          <w:spacing w:val="-15"/>
        </w:rPr>
        <w:t xml:space="preserve"> </w:t>
      </w:r>
      <w:r>
        <w:t>upon</w:t>
      </w:r>
      <w:r>
        <w:rPr>
          <w:spacing w:val="-15"/>
        </w:rPr>
        <w:t xml:space="preserve"> </w:t>
      </w:r>
      <w:r>
        <w:t>the</w:t>
      </w:r>
      <w:r>
        <w:rPr>
          <w:spacing w:val="-16"/>
        </w:rPr>
        <w:t xml:space="preserve"> </w:t>
      </w:r>
      <w:r>
        <w:t>ability</w:t>
      </w:r>
      <w:r>
        <w:rPr>
          <w:spacing w:val="-11"/>
        </w:rPr>
        <w:t xml:space="preserve"> </w:t>
      </w:r>
      <w:r>
        <w:t>to</w:t>
      </w:r>
      <w:r>
        <w:rPr>
          <w:spacing w:val="-15"/>
        </w:rPr>
        <w:t xml:space="preserve"> </w:t>
      </w:r>
      <w:r>
        <w:t>quickly</w:t>
      </w:r>
      <w:r>
        <w:rPr>
          <w:spacing w:val="-15"/>
        </w:rPr>
        <w:t xml:space="preserve"> </w:t>
      </w:r>
      <w:r>
        <w:t>contact</w:t>
      </w:r>
      <w:r>
        <w:rPr>
          <w:spacing w:val="-12"/>
        </w:rPr>
        <w:t xml:space="preserve"> </w:t>
      </w:r>
      <w:r>
        <w:t>others.</w:t>
      </w:r>
      <w:r>
        <w:rPr>
          <w:spacing w:val="-5"/>
        </w:rPr>
        <w:t xml:space="preserve"> </w:t>
      </w:r>
      <w:r>
        <w:t>The</w:t>
      </w:r>
      <w:r>
        <w:rPr>
          <w:spacing w:val="-16"/>
        </w:rPr>
        <w:t xml:space="preserve"> </w:t>
      </w:r>
      <w:r>
        <w:t>use of radios and cellular phones has proven themselves over and over again in</w:t>
      </w:r>
      <w:r>
        <w:rPr>
          <w:spacing w:val="-4"/>
        </w:rPr>
        <w:t xml:space="preserve"> </w:t>
      </w:r>
      <w:r>
        <w:t xml:space="preserve">emergency </w:t>
      </w:r>
      <w:r>
        <w:rPr>
          <w:spacing w:val="-2"/>
        </w:rPr>
        <w:t>situations.</w:t>
      </w:r>
    </w:p>
    <w:p w14:paraId="4F914690" w14:textId="77777777" w:rsidR="006979D5" w:rsidRDefault="002D7CC2">
      <w:pPr>
        <w:tabs>
          <w:tab w:val="left" w:pos="3656"/>
        </w:tabs>
        <w:spacing w:before="152"/>
        <w:ind w:left="1507"/>
        <w:rPr>
          <w:b/>
          <w:position w:val="1"/>
          <w:sz w:val="18"/>
        </w:rPr>
      </w:pPr>
      <w:r>
        <w:rPr>
          <w:b/>
          <w:sz w:val="18"/>
        </w:rPr>
        <w:t>SECTION</w:t>
      </w:r>
      <w:r>
        <w:rPr>
          <w:b/>
          <w:spacing w:val="14"/>
          <w:sz w:val="18"/>
        </w:rPr>
        <w:t xml:space="preserve"> </w:t>
      </w:r>
      <w:r>
        <w:rPr>
          <w:b/>
          <w:spacing w:val="-4"/>
          <w:sz w:val="18"/>
        </w:rPr>
        <w:t>12.2</w:t>
      </w:r>
      <w:r>
        <w:rPr>
          <w:b/>
          <w:sz w:val="18"/>
        </w:rPr>
        <w:tab/>
      </w:r>
      <w:r>
        <w:rPr>
          <w:b/>
          <w:position w:val="1"/>
          <w:sz w:val="18"/>
        </w:rPr>
        <w:t>QUALIFYING</w:t>
      </w:r>
      <w:r>
        <w:rPr>
          <w:b/>
          <w:spacing w:val="26"/>
          <w:position w:val="1"/>
          <w:sz w:val="18"/>
        </w:rPr>
        <w:t xml:space="preserve"> </w:t>
      </w:r>
      <w:r>
        <w:rPr>
          <w:b/>
          <w:spacing w:val="-2"/>
          <w:position w:val="1"/>
          <w:sz w:val="18"/>
        </w:rPr>
        <w:t>CONDITIONS</w:t>
      </w:r>
    </w:p>
    <w:p w14:paraId="134CE179" w14:textId="77777777" w:rsidR="006979D5" w:rsidRDefault="002D7CC2">
      <w:pPr>
        <w:pStyle w:val="ListParagraph"/>
        <w:numPr>
          <w:ilvl w:val="0"/>
          <w:numId w:val="79"/>
        </w:numPr>
        <w:tabs>
          <w:tab w:val="left" w:pos="1860"/>
        </w:tabs>
        <w:spacing w:before="123"/>
        <w:ind w:left="1860" w:hanging="353"/>
        <w:jc w:val="both"/>
      </w:pPr>
      <w:r>
        <w:t>The</w:t>
      </w:r>
      <w:r>
        <w:rPr>
          <w:spacing w:val="-16"/>
        </w:rPr>
        <w:t xml:space="preserve"> </w:t>
      </w:r>
      <w:r>
        <w:t>following</w:t>
      </w:r>
      <w:r>
        <w:rPr>
          <w:spacing w:val="-8"/>
        </w:rPr>
        <w:t xml:space="preserve"> </w:t>
      </w:r>
      <w:r>
        <w:t>site</w:t>
      </w:r>
      <w:r>
        <w:rPr>
          <w:spacing w:val="-15"/>
        </w:rPr>
        <w:t xml:space="preserve"> </w:t>
      </w:r>
      <w:r>
        <w:t>and</w:t>
      </w:r>
      <w:r>
        <w:rPr>
          <w:spacing w:val="-15"/>
        </w:rPr>
        <w:t xml:space="preserve"> </w:t>
      </w:r>
      <w:r>
        <w:t>developmental</w:t>
      </w:r>
      <w:r>
        <w:rPr>
          <w:spacing w:val="4"/>
        </w:rPr>
        <w:t xml:space="preserve"> </w:t>
      </w:r>
      <w:r>
        <w:t>requirements</w:t>
      </w:r>
      <w:r>
        <w:rPr>
          <w:spacing w:val="4"/>
        </w:rPr>
        <w:t xml:space="preserve"> </w:t>
      </w:r>
      <w:r>
        <w:t>shall</w:t>
      </w:r>
      <w:r>
        <w:rPr>
          <w:spacing w:val="-15"/>
        </w:rPr>
        <w:t xml:space="preserve"> </w:t>
      </w:r>
      <w:r>
        <w:rPr>
          <w:spacing w:val="-2"/>
        </w:rPr>
        <w:t>apply:</w:t>
      </w:r>
    </w:p>
    <w:p w14:paraId="0772ACA9" w14:textId="77777777" w:rsidR="006979D5" w:rsidRDefault="002D7CC2">
      <w:pPr>
        <w:pStyle w:val="ListParagraph"/>
        <w:numPr>
          <w:ilvl w:val="1"/>
          <w:numId w:val="79"/>
        </w:numPr>
        <w:tabs>
          <w:tab w:val="left" w:pos="2221"/>
        </w:tabs>
        <w:spacing w:before="115" w:line="252" w:lineRule="auto"/>
        <w:ind w:right="1150" w:hanging="356"/>
        <w:jc w:val="both"/>
      </w:pPr>
      <w:r>
        <w:t>A</w:t>
      </w:r>
      <w:r>
        <w:rPr>
          <w:spacing w:val="-5"/>
        </w:rPr>
        <w:t xml:space="preserve"> </w:t>
      </w:r>
      <w:r>
        <w:t>minimum site of</w:t>
      </w:r>
      <w:r>
        <w:rPr>
          <w:spacing w:val="-4"/>
        </w:rPr>
        <w:t xml:space="preserve"> </w:t>
      </w:r>
      <w:r>
        <w:t>point</w:t>
      </w:r>
      <w:r>
        <w:rPr>
          <w:spacing w:val="-5"/>
        </w:rPr>
        <w:t xml:space="preserve"> </w:t>
      </w:r>
      <w:r>
        <w:t>seven</w:t>
      </w:r>
      <w:r>
        <w:rPr>
          <w:spacing w:val="-1"/>
        </w:rPr>
        <w:t xml:space="preserve"> </w:t>
      </w:r>
      <w:r>
        <w:t>five</w:t>
      </w:r>
      <w:r>
        <w:rPr>
          <w:spacing w:val="-8"/>
        </w:rPr>
        <w:t xml:space="preserve"> </w:t>
      </w:r>
      <w:r>
        <w:t>(.75)</w:t>
      </w:r>
      <w:r>
        <w:rPr>
          <w:spacing w:val="-9"/>
        </w:rPr>
        <w:t xml:space="preserve"> </w:t>
      </w:r>
      <w:r>
        <w:t>acres and</w:t>
      </w:r>
      <w:r>
        <w:rPr>
          <w:spacing w:val="-3"/>
        </w:rPr>
        <w:t xml:space="preserve"> </w:t>
      </w:r>
      <w:r>
        <w:t>one</w:t>
      </w:r>
      <w:r>
        <w:rPr>
          <w:spacing w:val="-4"/>
        </w:rPr>
        <w:t xml:space="preserve"> </w:t>
      </w:r>
      <w:r>
        <w:t>hundred twenty</w:t>
      </w:r>
      <w:r>
        <w:rPr>
          <w:spacing w:val="-2"/>
        </w:rPr>
        <w:t xml:space="preserve"> </w:t>
      </w:r>
      <w:r>
        <w:t>five</w:t>
      </w:r>
      <w:r>
        <w:rPr>
          <w:spacing w:val="-8"/>
        </w:rPr>
        <w:t xml:space="preserve"> </w:t>
      </w:r>
      <w:r>
        <w:t>(125') feet of road frontage.</w:t>
      </w:r>
    </w:p>
    <w:p w14:paraId="555690BB" w14:textId="77777777" w:rsidR="006979D5" w:rsidRDefault="002D7CC2">
      <w:pPr>
        <w:pStyle w:val="ListParagraph"/>
        <w:numPr>
          <w:ilvl w:val="1"/>
          <w:numId w:val="79"/>
        </w:numPr>
        <w:tabs>
          <w:tab w:val="left" w:pos="2221"/>
        </w:tabs>
        <w:spacing w:before="97"/>
        <w:ind w:hanging="353"/>
        <w:jc w:val="both"/>
      </w:pPr>
      <w:r>
        <w:t>The</w:t>
      </w:r>
      <w:r>
        <w:rPr>
          <w:spacing w:val="-13"/>
        </w:rPr>
        <w:t xml:space="preserve"> </w:t>
      </w:r>
      <w:r>
        <w:t>use</w:t>
      </w:r>
      <w:r>
        <w:rPr>
          <w:spacing w:val="-5"/>
        </w:rPr>
        <w:t xml:space="preserve"> </w:t>
      </w:r>
      <w:r>
        <w:t>of</w:t>
      </w:r>
      <w:r>
        <w:rPr>
          <w:spacing w:val="-7"/>
        </w:rPr>
        <w:t xml:space="preserve"> </w:t>
      </w:r>
      <w:r>
        <w:t>guide</w:t>
      </w:r>
      <w:r>
        <w:rPr>
          <w:spacing w:val="-9"/>
        </w:rPr>
        <w:t xml:space="preserve"> </w:t>
      </w:r>
      <w:r>
        <w:t>wires is</w:t>
      </w:r>
      <w:r>
        <w:rPr>
          <w:spacing w:val="-15"/>
        </w:rPr>
        <w:t xml:space="preserve"> </w:t>
      </w:r>
      <w:r>
        <w:t>strictly</w:t>
      </w:r>
      <w:r>
        <w:rPr>
          <w:spacing w:val="-8"/>
        </w:rPr>
        <w:t xml:space="preserve"> </w:t>
      </w:r>
      <w:r>
        <w:t>prohibited</w:t>
      </w:r>
      <w:r>
        <w:rPr>
          <w:spacing w:val="6"/>
        </w:rPr>
        <w:t xml:space="preserve"> </w:t>
      </w:r>
      <w:r>
        <w:t>within</w:t>
      </w:r>
      <w:r>
        <w:rPr>
          <w:spacing w:val="-9"/>
        </w:rPr>
        <w:t xml:space="preserve"> </w:t>
      </w:r>
      <w:r>
        <w:t>all</w:t>
      </w:r>
      <w:r>
        <w:rPr>
          <w:spacing w:val="-11"/>
        </w:rPr>
        <w:t xml:space="preserve"> </w:t>
      </w:r>
      <w:r>
        <w:t>Residential</w:t>
      </w:r>
      <w:r>
        <w:rPr>
          <w:spacing w:val="3"/>
        </w:rPr>
        <w:t xml:space="preserve"> </w:t>
      </w:r>
      <w:r>
        <w:rPr>
          <w:spacing w:val="-2"/>
        </w:rPr>
        <w:t>Districts.</w:t>
      </w:r>
    </w:p>
    <w:p w14:paraId="74FB3EC1" w14:textId="77777777" w:rsidR="006979D5" w:rsidRDefault="002D7CC2">
      <w:pPr>
        <w:pStyle w:val="ListParagraph"/>
        <w:numPr>
          <w:ilvl w:val="1"/>
          <w:numId w:val="79"/>
        </w:numPr>
        <w:tabs>
          <w:tab w:val="left" w:pos="2221"/>
          <w:tab w:val="left" w:pos="2226"/>
        </w:tabs>
        <w:spacing w:line="252" w:lineRule="auto"/>
        <w:ind w:left="2226" w:right="1140" w:hanging="361"/>
        <w:jc w:val="both"/>
      </w:pPr>
      <w:r>
        <w:t>The</w:t>
      </w:r>
      <w:r>
        <w:rPr>
          <w:spacing w:val="-15"/>
        </w:rPr>
        <w:t xml:space="preserve"> </w:t>
      </w:r>
      <w:r>
        <w:t>base</w:t>
      </w:r>
      <w:r>
        <w:rPr>
          <w:spacing w:val="-4"/>
        </w:rPr>
        <w:t xml:space="preserve"> </w:t>
      </w:r>
      <w:r>
        <w:t>of</w:t>
      </w:r>
      <w:r>
        <w:rPr>
          <w:spacing w:val="-12"/>
        </w:rPr>
        <w:t xml:space="preserve"> </w:t>
      </w:r>
      <w:r>
        <w:t>the</w:t>
      </w:r>
      <w:r>
        <w:rPr>
          <w:spacing w:val="-4"/>
        </w:rPr>
        <w:t xml:space="preserve"> </w:t>
      </w:r>
      <w:r>
        <w:t>tower</w:t>
      </w:r>
      <w:r>
        <w:rPr>
          <w:spacing w:val="-7"/>
        </w:rPr>
        <w:t xml:space="preserve"> </w:t>
      </w:r>
      <w:r>
        <w:t>and</w:t>
      </w:r>
      <w:r>
        <w:rPr>
          <w:spacing w:val="-8"/>
        </w:rPr>
        <w:t xml:space="preserve"> </w:t>
      </w:r>
      <w:r>
        <w:t>wire</w:t>
      </w:r>
      <w:r>
        <w:rPr>
          <w:spacing w:val="-13"/>
        </w:rPr>
        <w:t xml:space="preserve"> </w:t>
      </w:r>
      <w:r>
        <w:t>cable</w:t>
      </w:r>
      <w:r>
        <w:rPr>
          <w:spacing w:val="-10"/>
        </w:rPr>
        <w:t xml:space="preserve"> </w:t>
      </w:r>
      <w:r>
        <w:t>supports shall</w:t>
      </w:r>
      <w:r>
        <w:rPr>
          <w:spacing w:val="-11"/>
        </w:rPr>
        <w:t xml:space="preserve"> </w:t>
      </w:r>
      <w:r>
        <w:t>be</w:t>
      </w:r>
      <w:r>
        <w:rPr>
          <w:spacing w:val="-12"/>
        </w:rPr>
        <w:t xml:space="preserve"> </w:t>
      </w:r>
      <w:r>
        <w:t>fenced</w:t>
      </w:r>
      <w:r>
        <w:rPr>
          <w:spacing w:val="-2"/>
        </w:rPr>
        <w:t xml:space="preserve"> </w:t>
      </w:r>
      <w:r>
        <w:t>with</w:t>
      </w:r>
      <w:r>
        <w:rPr>
          <w:spacing w:val="-7"/>
        </w:rPr>
        <w:t xml:space="preserve"> </w:t>
      </w:r>
      <w:r>
        <w:t>a</w:t>
      </w:r>
      <w:r>
        <w:rPr>
          <w:spacing w:val="-14"/>
        </w:rPr>
        <w:t xml:space="preserve"> </w:t>
      </w:r>
      <w:r>
        <w:t>minimum five</w:t>
      </w:r>
      <w:r>
        <w:rPr>
          <w:spacing w:val="-13"/>
        </w:rPr>
        <w:t xml:space="preserve"> </w:t>
      </w:r>
      <w:r>
        <w:t>(5') fool high fence.</w:t>
      </w:r>
    </w:p>
    <w:p w14:paraId="65A376BC" w14:textId="77777777" w:rsidR="006979D5" w:rsidRDefault="002D7CC2">
      <w:pPr>
        <w:pStyle w:val="ListParagraph"/>
        <w:numPr>
          <w:ilvl w:val="0"/>
          <w:numId w:val="79"/>
        </w:numPr>
        <w:tabs>
          <w:tab w:val="left" w:pos="1863"/>
        </w:tabs>
        <w:spacing w:before="103"/>
        <w:ind w:left="1863" w:hanging="358"/>
        <w:jc w:val="both"/>
      </w:pPr>
      <w:r>
        <w:rPr>
          <w:u w:val="thick"/>
        </w:rPr>
        <w:t>Special</w:t>
      </w:r>
      <w:r>
        <w:rPr>
          <w:spacing w:val="-15"/>
          <w:u w:val="thick"/>
        </w:rPr>
        <w:t xml:space="preserve"> </w:t>
      </w:r>
      <w:r>
        <w:rPr>
          <w:u w:val="thick"/>
        </w:rPr>
        <w:t>Performance</w:t>
      </w:r>
      <w:r>
        <w:rPr>
          <w:spacing w:val="-10"/>
          <w:u w:val="thick"/>
        </w:rPr>
        <w:t xml:space="preserve"> </w:t>
      </w:r>
      <w:r>
        <w:rPr>
          <w:spacing w:val="-2"/>
          <w:u w:val="thick"/>
        </w:rPr>
        <w:t>Standards:</w:t>
      </w:r>
    </w:p>
    <w:p w14:paraId="4B0EF79E" w14:textId="77777777" w:rsidR="006979D5" w:rsidRDefault="002D7CC2">
      <w:pPr>
        <w:pStyle w:val="ListParagraph"/>
        <w:numPr>
          <w:ilvl w:val="1"/>
          <w:numId w:val="79"/>
        </w:numPr>
        <w:tabs>
          <w:tab w:val="left" w:pos="2221"/>
        </w:tabs>
        <w:spacing w:before="115"/>
        <w:ind w:hanging="356"/>
        <w:jc w:val="both"/>
      </w:pPr>
      <w:r>
        <w:t>The</w:t>
      </w:r>
      <w:r>
        <w:rPr>
          <w:spacing w:val="-7"/>
        </w:rPr>
        <w:t xml:space="preserve"> </w:t>
      </w:r>
      <w:r>
        <w:t>tower</w:t>
      </w:r>
      <w:r>
        <w:rPr>
          <w:spacing w:val="-8"/>
        </w:rPr>
        <w:t xml:space="preserve"> </w:t>
      </w:r>
      <w:r>
        <w:t>must</w:t>
      </w:r>
      <w:r>
        <w:rPr>
          <w:spacing w:val="3"/>
        </w:rPr>
        <w:t xml:space="preserve"> </w:t>
      </w:r>
      <w:r>
        <w:t>be</w:t>
      </w:r>
      <w:r>
        <w:rPr>
          <w:spacing w:val="-10"/>
        </w:rPr>
        <w:t xml:space="preserve"> </w:t>
      </w:r>
      <w:r>
        <w:t>set</w:t>
      </w:r>
      <w:r>
        <w:rPr>
          <w:spacing w:val="-9"/>
        </w:rPr>
        <w:t xml:space="preserve"> </w:t>
      </w:r>
      <w:r>
        <w:t>back</w:t>
      </w:r>
      <w:r>
        <w:rPr>
          <w:spacing w:val="-1"/>
        </w:rPr>
        <w:t xml:space="preserve"> </w:t>
      </w:r>
      <w:r>
        <w:t>from</w:t>
      </w:r>
      <w:r>
        <w:rPr>
          <w:spacing w:val="3"/>
        </w:rPr>
        <w:t xml:space="preserve"> </w:t>
      </w:r>
      <w:r>
        <w:t>all</w:t>
      </w:r>
      <w:r>
        <w:rPr>
          <w:spacing w:val="-5"/>
        </w:rPr>
        <w:t xml:space="preserve"> </w:t>
      </w:r>
      <w:r>
        <w:t>property</w:t>
      </w:r>
      <w:r>
        <w:rPr>
          <w:spacing w:val="3"/>
        </w:rPr>
        <w:t xml:space="preserve"> </w:t>
      </w:r>
      <w:r>
        <w:t>lines a</w:t>
      </w:r>
      <w:r>
        <w:rPr>
          <w:spacing w:val="-6"/>
        </w:rPr>
        <w:t xml:space="preserve"> </w:t>
      </w:r>
      <w:r>
        <w:t>distance</w:t>
      </w:r>
      <w:r>
        <w:rPr>
          <w:spacing w:val="4"/>
        </w:rPr>
        <w:t xml:space="preserve"> </w:t>
      </w:r>
      <w:r>
        <w:t>equal</w:t>
      </w:r>
      <w:r>
        <w:rPr>
          <w:spacing w:val="-7"/>
        </w:rPr>
        <w:t xml:space="preserve"> </w:t>
      </w:r>
      <w:r>
        <w:t>to</w:t>
      </w:r>
      <w:r>
        <w:rPr>
          <w:spacing w:val="-12"/>
        </w:rPr>
        <w:t xml:space="preserve"> </w:t>
      </w:r>
      <w:r>
        <w:t>its</w:t>
      </w:r>
      <w:r>
        <w:rPr>
          <w:spacing w:val="-10"/>
        </w:rPr>
        <w:t xml:space="preserve"> </w:t>
      </w:r>
      <w:r>
        <w:rPr>
          <w:spacing w:val="-2"/>
        </w:rPr>
        <w:t>height.</w:t>
      </w:r>
    </w:p>
    <w:p w14:paraId="183E42C4" w14:textId="77777777" w:rsidR="006979D5" w:rsidRDefault="002D7CC2">
      <w:pPr>
        <w:pStyle w:val="BodyText"/>
        <w:spacing w:before="122" w:line="244" w:lineRule="auto"/>
        <w:ind w:left="2581" w:right="1140" w:hanging="3"/>
        <w:jc w:val="both"/>
      </w:pPr>
      <w:r>
        <w:t>EXCEPTION: The</w:t>
      </w:r>
      <w:r>
        <w:rPr>
          <w:spacing w:val="-11"/>
        </w:rPr>
        <w:t xml:space="preserve"> </w:t>
      </w:r>
      <w:r>
        <w:t>setback</w:t>
      </w:r>
      <w:r>
        <w:rPr>
          <w:spacing w:val="-3"/>
        </w:rPr>
        <w:t xml:space="preserve"> </w:t>
      </w:r>
      <w:r>
        <w:t>distance may</w:t>
      </w:r>
      <w:r>
        <w:rPr>
          <w:spacing w:val="-10"/>
        </w:rPr>
        <w:t xml:space="preserve"> </w:t>
      </w:r>
      <w:r>
        <w:t>be</w:t>
      </w:r>
      <w:r>
        <w:rPr>
          <w:spacing w:val="-16"/>
        </w:rPr>
        <w:t xml:space="preserve"> </w:t>
      </w:r>
      <w:r>
        <w:t>reduced to</w:t>
      </w:r>
      <w:r>
        <w:rPr>
          <w:spacing w:val="-9"/>
        </w:rPr>
        <w:t xml:space="preserve"> </w:t>
      </w:r>
      <w:r>
        <w:t>the</w:t>
      </w:r>
      <w:r>
        <w:rPr>
          <w:spacing w:val="-14"/>
        </w:rPr>
        <w:t xml:space="preserve"> </w:t>
      </w:r>
      <w:r>
        <w:t>tower</w:t>
      </w:r>
      <w:r>
        <w:rPr>
          <w:spacing w:val="-6"/>
        </w:rPr>
        <w:t xml:space="preserve"> </w:t>
      </w:r>
      <w:r>
        <w:t>fall</w:t>
      </w:r>
      <w:r>
        <w:rPr>
          <w:spacing w:val="-16"/>
        </w:rPr>
        <w:t xml:space="preserve"> </w:t>
      </w:r>
      <w:r>
        <w:t>zone</w:t>
      </w:r>
      <w:r>
        <w:rPr>
          <w:spacing w:val="-15"/>
        </w:rPr>
        <w:t xml:space="preserve"> </w:t>
      </w:r>
      <w:r>
        <w:t>plus</w:t>
      </w:r>
      <w:r>
        <w:rPr>
          <w:spacing w:val="-4"/>
        </w:rPr>
        <w:t xml:space="preserve"> </w:t>
      </w:r>
      <w:r>
        <w:t>ten percent (10</w:t>
      </w:r>
      <w:r>
        <w:rPr>
          <w:spacing w:val="-2"/>
        </w:rPr>
        <w:t xml:space="preserve"> </w:t>
      </w:r>
      <w:r>
        <w:t>%)</w:t>
      </w:r>
      <w:r>
        <w:rPr>
          <w:spacing w:val="-2"/>
        </w:rPr>
        <w:t xml:space="preserve"> </w:t>
      </w:r>
      <w:r>
        <w:t>upon</w:t>
      </w:r>
      <w:r>
        <w:rPr>
          <w:spacing w:val="-6"/>
        </w:rPr>
        <w:t xml:space="preserve"> </w:t>
      </w:r>
      <w:r>
        <w:t>certification from a</w:t>
      </w:r>
      <w:r>
        <w:rPr>
          <w:spacing w:val="-7"/>
        </w:rPr>
        <w:t xml:space="preserve"> </w:t>
      </w:r>
      <w:r>
        <w:t>registered structural engineer that</w:t>
      </w:r>
      <w:r>
        <w:rPr>
          <w:spacing w:val="-6"/>
        </w:rPr>
        <w:t xml:space="preserve"> </w:t>
      </w:r>
      <w:r>
        <w:t>the</w:t>
      </w:r>
      <w:r>
        <w:rPr>
          <w:spacing w:val="-5"/>
        </w:rPr>
        <w:t xml:space="preserve"> </w:t>
      </w:r>
      <w:r>
        <w:t>fall zone is</w:t>
      </w:r>
      <w:r>
        <w:rPr>
          <w:spacing w:val="-3"/>
        </w:rPr>
        <w:t xml:space="preserve"> </w:t>
      </w:r>
      <w:r>
        <w:t>less than the tower height, but in</w:t>
      </w:r>
      <w:r>
        <w:rPr>
          <w:spacing w:val="-4"/>
        </w:rPr>
        <w:t xml:space="preserve"> </w:t>
      </w:r>
      <w:r>
        <w:t>no</w:t>
      </w:r>
      <w:r>
        <w:rPr>
          <w:spacing w:val="-3"/>
        </w:rPr>
        <w:t xml:space="preserve"> </w:t>
      </w:r>
      <w:r>
        <w:t>case</w:t>
      </w:r>
      <w:r>
        <w:rPr>
          <w:spacing w:val="-3"/>
        </w:rPr>
        <w:t xml:space="preserve"> </w:t>
      </w:r>
      <w:r>
        <w:t>less than a</w:t>
      </w:r>
      <w:r>
        <w:rPr>
          <w:spacing w:val="-6"/>
        </w:rPr>
        <w:t xml:space="preserve"> </w:t>
      </w:r>
      <w:r>
        <w:t>minimum of seventy five (75) feet.</w:t>
      </w:r>
    </w:p>
    <w:p w14:paraId="27940EEE" w14:textId="77777777" w:rsidR="006979D5" w:rsidRDefault="002D7CC2">
      <w:pPr>
        <w:pStyle w:val="ListParagraph"/>
        <w:numPr>
          <w:ilvl w:val="1"/>
          <w:numId w:val="79"/>
        </w:numPr>
        <w:tabs>
          <w:tab w:val="left" w:pos="2226"/>
          <w:tab w:val="left" w:pos="2228"/>
        </w:tabs>
        <w:spacing w:before="108" w:line="242" w:lineRule="auto"/>
        <w:ind w:left="2228" w:right="1134" w:hanging="360"/>
        <w:jc w:val="both"/>
      </w:pPr>
      <w:r>
        <w:t>Accessory</w:t>
      </w:r>
      <w:r>
        <w:rPr>
          <w:spacing w:val="-9"/>
        </w:rPr>
        <w:t xml:space="preserve"> </w:t>
      </w:r>
      <w:r>
        <w:t>structures</w:t>
      </w:r>
      <w:r>
        <w:rPr>
          <w:spacing w:val="-10"/>
        </w:rPr>
        <w:t xml:space="preserve"> </w:t>
      </w:r>
      <w:r>
        <w:t>are</w:t>
      </w:r>
      <w:r>
        <w:rPr>
          <w:spacing w:val="-16"/>
        </w:rPr>
        <w:t xml:space="preserve"> </w:t>
      </w:r>
      <w:r>
        <w:t>limited</w:t>
      </w:r>
      <w:r>
        <w:rPr>
          <w:spacing w:val="-7"/>
        </w:rPr>
        <w:t xml:space="preserve"> </w:t>
      </w:r>
      <w:r>
        <w:t>to</w:t>
      </w:r>
      <w:r>
        <w:rPr>
          <w:spacing w:val="-13"/>
        </w:rPr>
        <w:t xml:space="preserve"> </w:t>
      </w:r>
      <w:r>
        <w:t>uses</w:t>
      </w:r>
      <w:r>
        <w:rPr>
          <w:spacing w:val="-9"/>
        </w:rPr>
        <w:t xml:space="preserve"> </w:t>
      </w:r>
      <w:r>
        <w:t>associated</w:t>
      </w:r>
      <w:r>
        <w:rPr>
          <w:spacing w:val="-2"/>
        </w:rPr>
        <w:t xml:space="preserve"> </w:t>
      </w:r>
      <w:r>
        <w:t>with</w:t>
      </w:r>
      <w:r>
        <w:rPr>
          <w:spacing w:val="-7"/>
        </w:rPr>
        <w:t xml:space="preserve"> </w:t>
      </w:r>
      <w:r>
        <w:t>the</w:t>
      </w:r>
      <w:r>
        <w:rPr>
          <w:spacing w:val="-16"/>
        </w:rPr>
        <w:t xml:space="preserve"> </w:t>
      </w:r>
      <w:r>
        <w:t>operation</w:t>
      </w:r>
      <w:r>
        <w:rPr>
          <w:spacing w:val="-9"/>
        </w:rPr>
        <w:t xml:space="preserve"> </w:t>
      </w:r>
      <w:r>
        <w:t>of</w:t>
      </w:r>
      <w:r>
        <w:rPr>
          <w:spacing w:val="-15"/>
        </w:rPr>
        <w:t xml:space="preserve"> </w:t>
      </w:r>
      <w:r>
        <w:t>the</w:t>
      </w:r>
      <w:r>
        <w:rPr>
          <w:spacing w:val="-14"/>
        </w:rPr>
        <w:t xml:space="preserve"> </w:t>
      </w:r>
      <w:r>
        <w:t>tower</w:t>
      </w:r>
      <w:r>
        <w:rPr>
          <w:spacing w:val="-12"/>
        </w:rPr>
        <w:t xml:space="preserve"> </w:t>
      </w:r>
      <w:r>
        <w:t>and may not be</w:t>
      </w:r>
      <w:r>
        <w:rPr>
          <w:spacing w:val="-1"/>
        </w:rPr>
        <w:t xml:space="preserve"> </w:t>
      </w:r>
      <w:r>
        <w:t>located any</w:t>
      </w:r>
      <w:r>
        <w:rPr>
          <w:spacing w:val="-7"/>
        </w:rPr>
        <w:t xml:space="preserve"> </w:t>
      </w:r>
      <w:r>
        <w:t>closer to</w:t>
      </w:r>
      <w:r>
        <w:rPr>
          <w:spacing w:val="-3"/>
        </w:rPr>
        <w:t xml:space="preserve"> </w:t>
      </w:r>
      <w:r>
        <w:t>any property line than thirty</w:t>
      </w:r>
      <w:r>
        <w:rPr>
          <w:spacing w:val="-3"/>
        </w:rPr>
        <w:t xml:space="preserve"> </w:t>
      </w:r>
      <w:r>
        <w:t>(30') feel.</w:t>
      </w:r>
      <w:r>
        <w:rPr>
          <w:spacing w:val="40"/>
        </w:rPr>
        <w:t xml:space="preserve"> </w:t>
      </w:r>
      <w:r>
        <w:t>Nothing shall prevent an applicant from applying for</w:t>
      </w:r>
      <w:r>
        <w:rPr>
          <w:spacing w:val="-1"/>
        </w:rPr>
        <w:t xml:space="preserve"> </w:t>
      </w:r>
      <w:r>
        <w:t>a setback variance.</w:t>
      </w:r>
    </w:p>
    <w:p w14:paraId="760D7D00" w14:textId="77777777" w:rsidR="006979D5" w:rsidRDefault="002D7CC2">
      <w:pPr>
        <w:pStyle w:val="ListParagraph"/>
        <w:numPr>
          <w:ilvl w:val="1"/>
          <w:numId w:val="79"/>
        </w:numPr>
        <w:tabs>
          <w:tab w:val="left" w:pos="2227"/>
        </w:tabs>
        <w:spacing w:before="113" w:line="252" w:lineRule="auto"/>
        <w:ind w:left="2227" w:right="1142" w:hanging="355"/>
        <w:jc w:val="both"/>
      </w:pPr>
      <w:r>
        <w:t>Accessory structures shall</w:t>
      </w:r>
      <w:r>
        <w:rPr>
          <w:spacing w:val="-1"/>
        </w:rPr>
        <w:t xml:space="preserve"> </w:t>
      </w:r>
      <w:r>
        <w:t>not</w:t>
      </w:r>
      <w:r>
        <w:rPr>
          <w:spacing w:val="-7"/>
        </w:rPr>
        <w:t xml:space="preserve"> </w:t>
      </w:r>
      <w:r>
        <w:t>exceed six</w:t>
      </w:r>
      <w:r>
        <w:rPr>
          <w:spacing w:val="-1"/>
        </w:rPr>
        <w:t xml:space="preserve"> </w:t>
      </w:r>
      <w:r>
        <w:t>hundred (600) square</w:t>
      </w:r>
      <w:r>
        <w:rPr>
          <w:spacing w:val="-3"/>
        </w:rPr>
        <w:t xml:space="preserve"> </w:t>
      </w:r>
      <w:r>
        <w:t>feet</w:t>
      </w:r>
      <w:r>
        <w:rPr>
          <w:spacing w:val="-5"/>
        </w:rPr>
        <w:t xml:space="preserve"> </w:t>
      </w:r>
      <w:r>
        <w:t>of</w:t>
      </w:r>
      <w:r>
        <w:rPr>
          <w:spacing w:val="-6"/>
        </w:rPr>
        <w:t xml:space="preserve"> </w:t>
      </w:r>
      <w:r>
        <w:t xml:space="preserve">gross building </w:t>
      </w:r>
      <w:r>
        <w:rPr>
          <w:spacing w:val="-2"/>
        </w:rPr>
        <w:t>area.</w:t>
      </w:r>
    </w:p>
    <w:p w14:paraId="7E816035" w14:textId="77777777" w:rsidR="006979D5" w:rsidRDefault="002D7CC2">
      <w:pPr>
        <w:pStyle w:val="ListParagraph"/>
        <w:numPr>
          <w:ilvl w:val="1"/>
          <w:numId w:val="79"/>
        </w:numPr>
        <w:tabs>
          <w:tab w:val="left" w:pos="2234"/>
        </w:tabs>
        <w:spacing w:before="104"/>
        <w:ind w:left="2234" w:hanging="362"/>
        <w:jc w:val="both"/>
      </w:pPr>
      <w:r>
        <w:t>All</w:t>
      </w:r>
      <w:r>
        <w:rPr>
          <w:spacing w:val="-16"/>
        </w:rPr>
        <w:t xml:space="preserve"> </w:t>
      </w:r>
      <w:r>
        <w:t>buffer-yard</w:t>
      </w:r>
      <w:r>
        <w:rPr>
          <w:spacing w:val="7"/>
        </w:rPr>
        <w:t xml:space="preserve"> </w:t>
      </w:r>
      <w:r>
        <w:t>requirements</w:t>
      </w:r>
      <w:r>
        <w:rPr>
          <w:spacing w:val="-2"/>
        </w:rPr>
        <w:t xml:space="preserve"> </w:t>
      </w:r>
      <w:r>
        <w:t>within</w:t>
      </w:r>
      <w:r>
        <w:rPr>
          <w:spacing w:val="-13"/>
        </w:rPr>
        <w:t xml:space="preserve"> </w:t>
      </w:r>
      <w:r>
        <w:t>the</w:t>
      </w:r>
      <w:r>
        <w:rPr>
          <w:spacing w:val="-10"/>
        </w:rPr>
        <w:t xml:space="preserve"> </w:t>
      </w:r>
      <w:r>
        <w:t>zoning</w:t>
      </w:r>
      <w:r>
        <w:rPr>
          <w:spacing w:val="-8"/>
        </w:rPr>
        <w:t xml:space="preserve"> </w:t>
      </w:r>
      <w:r>
        <w:t>ordinance</w:t>
      </w:r>
      <w:r>
        <w:rPr>
          <w:spacing w:val="4"/>
        </w:rPr>
        <w:t xml:space="preserve"> </w:t>
      </w:r>
      <w:r>
        <w:t>shall</w:t>
      </w:r>
      <w:r>
        <w:rPr>
          <w:spacing w:val="-16"/>
        </w:rPr>
        <w:t xml:space="preserve"> </w:t>
      </w:r>
      <w:r>
        <w:t>be</w:t>
      </w:r>
      <w:r>
        <w:rPr>
          <w:spacing w:val="-15"/>
        </w:rPr>
        <w:t xml:space="preserve"> </w:t>
      </w:r>
      <w:r>
        <w:rPr>
          <w:spacing w:val="-4"/>
        </w:rPr>
        <w:t>met.</w:t>
      </w:r>
    </w:p>
    <w:p w14:paraId="4454D128" w14:textId="77777777" w:rsidR="006979D5" w:rsidRDefault="002D7CC2">
      <w:pPr>
        <w:pStyle w:val="ListParagraph"/>
        <w:numPr>
          <w:ilvl w:val="1"/>
          <w:numId w:val="79"/>
        </w:numPr>
        <w:tabs>
          <w:tab w:val="left" w:pos="2227"/>
          <w:tab w:val="left" w:pos="2229"/>
        </w:tabs>
        <w:spacing w:line="247" w:lineRule="auto"/>
        <w:ind w:left="2227" w:right="1124" w:hanging="355"/>
        <w:jc w:val="both"/>
      </w:pPr>
      <w:r>
        <w:t>Containment fences shall be constructed with appropriate gates and locks so as to eliminate and prevent unauthorized access.</w:t>
      </w:r>
    </w:p>
    <w:p w14:paraId="04E8C7C6" w14:textId="77777777" w:rsidR="006979D5" w:rsidRDefault="002D7CC2">
      <w:pPr>
        <w:pStyle w:val="ListParagraph"/>
        <w:numPr>
          <w:ilvl w:val="1"/>
          <w:numId w:val="79"/>
        </w:numPr>
        <w:tabs>
          <w:tab w:val="left" w:pos="2228"/>
        </w:tabs>
        <w:spacing w:before="106"/>
        <w:ind w:left="2228" w:hanging="362"/>
        <w:jc w:val="both"/>
      </w:pPr>
      <w:r>
        <w:rPr>
          <w:spacing w:val="-2"/>
        </w:rPr>
        <w:t>The</w:t>
      </w:r>
      <w:r>
        <w:rPr>
          <w:spacing w:val="-19"/>
        </w:rPr>
        <w:t xml:space="preserve"> </w:t>
      </w:r>
      <w:r>
        <w:rPr>
          <w:spacing w:val="-2"/>
        </w:rPr>
        <w:t>plans</w:t>
      </w:r>
      <w:r>
        <w:rPr>
          <w:spacing w:val="-7"/>
        </w:rPr>
        <w:t xml:space="preserve"> </w:t>
      </w:r>
      <w:r>
        <w:rPr>
          <w:spacing w:val="-2"/>
        </w:rPr>
        <w:t>of</w:t>
      </w:r>
      <w:r>
        <w:rPr>
          <w:spacing w:val="-22"/>
        </w:rPr>
        <w:t xml:space="preserve"> </w:t>
      </w:r>
      <w:r>
        <w:rPr>
          <w:spacing w:val="-2"/>
        </w:rPr>
        <w:t>the</w:t>
      </w:r>
      <w:r>
        <w:rPr>
          <w:spacing w:val="-16"/>
        </w:rPr>
        <w:t xml:space="preserve"> </w:t>
      </w:r>
      <w:r>
        <w:rPr>
          <w:spacing w:val="-2"/>
        </w:rPr>
        <w:t>tower</w:t>
      </w:r>
      <w:r>
        <w:rPr>
          <w:spacing w:val="-10"/>
        </w:rPr>
        <w:t xml:space="preserve"> </w:t>
      </w:r>
      <w:r>
        <w:rPr>
          <w:spacing w:val="-2"/>
        </w:rPr>
        <w:t>construction</w:t>
      </w:r>
      <w:r>
        <w:rPr>
          <w:spacing w:val="7"/>
        </w:rPr>
        <w:t xml:space="preserve"> </w:t>
      </w:r>
      <w:r>
        <w:rPr>
          <w:spacing w:val="-2"/>
        </w:rPr>
        <w:t>shall</w:t>
      </w:r>
      <w:r>
        <w:rPr>
          <w:spacing w:val="-13"/>
        </w:rPr>
        <w:t xml:space="preserve"> </w:t>
      </w:r>
      <w:r>
        <w:rPr>
          <w:spacing w:val="-2"/>
        </w:rPr>
        <w:t>be</w:t>
      </w:r>
      <w:r>
        <w:rPr>
          <w:spacing w:val="-14"/>
        </w:rPr>
        <w:t xml:space="preserve"> </w:t>
      </w:r>
      <w:r>
        <w:rPr>
          <w:spacing w:val="-2"/>
        </w:rPr>
        <w:t>certified</w:t>
      </w:r>
      <w:r>
        <w:rPr>
          <w:spacing w:val="-5"/>
        </w:rPr>
        <w:t xml:space="preserve"> </w:t>
      </w:r>
      <w:r>
        <w:rPr>
          <w:spacing w:val="-2"/>
        </w:rPr>
        <w:t>by</w:t>
      </w:r>
      <w:r>
        <w:rPr>
          <w:spacing w:val="-12"/>
        </w:rPr>
        <w:t xml:space="preserve"> </w:t>
      </w:r>
      <w:r>
        <w:rPr>
          <w:spacing w:val="-2"/>
        </w:rPr>
        <w:t>a</w:t>
      </w:r>
      <w:r>
        <w:rPr>
          <w:spacing w:val="-15"/>
        </w:rPr>
        <w:t xml:space="preserve"> </w:t>
      </w:r>
      <w:r>
        <w:rPr>
          <w:spacing w:val="-2"/>
        </w:rPr>
        <w:t>registered</w:t>
      </w:r>
      <w:r>
        <w:rPr>
          <w:spacing w:val="8"/>
        </w:rPr>
        <w:t xml:space="preserve"> </w:t>
      </w:r>
      <w:r>
        <w:rPr>
          <w:spacing w:val="-2"/>
        </w:rPr>
        <w:t>structural</w:t>
      </w:r>
      <w:r>
        <w:rPr>
          <w:spacing w:val="-1"/>
        </w:rPr>
        <w:t xml:space="preserve"> </w:t>
      </w:r>
      <w:r>
        <w:rPr>
          <w:spacing w:val="-2"/>
        </w:rPr>
        <w:t>engineer.</w:t>
      </w:r>
    </w:p>
    <w:p w14:paraId="71449B0B" w14:textId="77777777" w:rsidR="006979D5" w:rsidRDefault="002D7CC2">
      <w:pPr>
        <w:pStyle w:val="ListParagraph"/>
        <w:numPr>
          <w:ilvl w:val="1"/>
          <w:numId w:val="79"/>
        </w:numPr>
        <w:tabs>
          <w:tab w:val="left" w:pos="2228"/>
          <w:tab w:val="left" w:pos="2234"/>
        </w:tabs>
        <w:spacing w:line="242" w:lineRule="auto"/>
        <w:ind w:left="2234" w:right="1122" w:hanging="363"/>
        <w:jc w:val="both"/>
      </w:pPr>
      <w:r>
        <w:t>The</w:t>
      </w:r>
      <w:r>
        <w:rPr>
          <w:spacing w:val="-16"/>
        </w:rPr>
        <w:t xml:space="preserve"> </w:t>
      </w:r>
      <w:r>
        <w:t>applicant</w:t>
      </w:r>
      <w:r>
        <w:rPr>
          <w:spacing w:val="-15"/>
        </w:rPr>
        <w:t xml:space="preserve"> </w:t>
      </w:r>
      <w:r>
        <w:t>shall</w:t>
      </w:r>
      <w:r>
        <w:rPr>
          <w:spacing w:val="-15"/>
        </w:rPr>
        <w:t xml:space="preserve"> </w:t>
      </w:r>
      <w:r>
        <w:t>provide</w:t>
      </w:r>
      <w:r>
        <w:rPr>
          <w:spacing w:val="-16"/>
        </w:rPr>
        <w:t xml:space="preserve"> </w:t>
      </w:r>
      <w:r>
        <w:t>verification</w:t>
      </w:r>
      <w:r>
        <w:rPr>
          <w:spacing w:val="-15"/>
        </w:rPr>
        <w:t xml:space="preserve"> </w:t>
      </w:r>
      <w:r>
        <w:t>that</w:t>
      </w:r>
      <w:r>
        <w:rPr>
          <w:spacing w:val="-15"/>
        </w:rPr>
        <w:t xml:space="preserve"> </w:t>
      </w:r>
      <w:r>
        <w:t>the</w:t>
      </w:r>
      <w:r>
        <w:rPr>
          <w:spacing w:val="-15"/>
        </w:rPr>
        <w:t xml:space="preserve"> </w:t>
      </w:r>
      <w:r>
        <w:t>antenna</w:t>
      </w:r>
      <w:r>
        <w:rPr>
          <w:spacing w:val="-16"/>
        </w:rPr>
        <w:t xml:space="preserve"> </w:t>
      </w:r>
      <w:r>
        <w:t>mount</w:t>
      </w:r>
      <w:r>
        <w:rPr>
          <w:spacing w:val="-15"/>
        </w:rPr>
        <w:t xml:space="preserve"> </w:t>
      </w:r>
      <w:r>
        <w:t>and</w:t>
      </w:r>
      <w:r>
        <w:rPr>
          <w:spacing w:val="-15"/>
        </w:rPr>
        <w:t xml:space="preserve"> </w:t>
      </w:r>
      <w:r>
        <w:t>structure</w:t>
      </w:r>
      <w:r>
        <w:rPr>
          <w:spacing w:val="-6"/>
        </w:rPr>
        <w:t xml:space="preserve"> </w:t>
      </w:r>
      <w:r>
        <w:t>have</w:t>
      </w:r>
      <w:r>
        <w:rPr>
          <w:spacing w:val="-16"/>
        </w:rPr>
        <w:t xml:space="preserve"> </w:t>
      </w:r>
      <w:r>
        <w:t>been reviewed and approved by a professional engineer and that the installation is in compliance with all applicable codes.</w:t>
      </w:r>
    </w:p>
    <w:p w14:paraId="6FFCE3F6" w14:textId="77777777" w:rsidR="006979D5" w:rsidRDefault="002D7CC2">
      <w:pPr>
        <w:pStyle w:val="ListParagraph"/>
        <w:numPr>
          <w:ilvl w:val="1"/>
          <w:numId w:val="79"/>
        </w:numPr>
        <w:tabs>
          <w:tab w:val="left" w:pos="2232"/>
        </w:tabs>
        <w:spacing w:before="121"/>
        <w:ind w:left="2232" w:right="1119" w:hanging="360"/>
        <w:jc w:val="both"/>
      </w:pPr>
      <w:r>
        <w:t>All towers must meet the standards of the Federal Aviation Administration and the Federal Communications Commission.</w:t>
      </w:r>
    </w:p>
    <w:p w14:paraId="53C25505" w14:textId="77777777" w:rsidR="006979D5" w:rsidRDefault="006979D5">
      <w:pPr>
        <w:pStyle w:val="BodyText"/>
        <w:spacing w:before="61"/>
        <w:rPr>
          <w:sz w:val="13"/>
        </w:rPr>
      </w:pPr>
    </w:p>
    <w:p w14:paraId="61447602" w14:textId="77777777" w:rsidR="006979D5" w:rsidRDefault="002D7CC2">
      <w:pPr>
        <w:tabs>
          <w:tab w:val="left" w:pos="9533"/>
        </w:tabs>
        <w:ind w:left="1508"/>
        <w:rPr>
          <w:i/>
          <w:position w:val="1"/>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r>
        <w:rPr>
          <w:i/>
          <w:sz w:val="13"/>
        </w:rPr>
        <w:tab/>
      </w:r>
      <w:r>
        <w:rPr>
          <w:i/>
          <w:w w:val="90"/>
          <w:position w:val="1"/>
          <w:sz w:val="13"/>
        </w:rPr>
        <w:t>Printed</w:t>
      </w:r>
      <w:r>
        <w:rPr>
          <w:i/>
          <w:spacing w:val="1"/>
          <w:position w:val="1"/>
          <w:sz w:val="13"/>
        </w:rPr>
        <w:t xml:space="preserve"> </w:t>
      </w:r>
      <w:r>
        <w:rPr>
          <w:i/>
          <w:w w:val="90"/>
          <w:position w:val="1"/>
          <w:sz w:val="13"/>
        </w:rPr>
        <w:t>on</w:t>
      </w:r>
      <w:r>
        <w:rPr>
          <w:i/>
          <w:spacing w:val="-3"/>
          <w:position w:val="1"/>
          <w:sz w:val="13"/>
        </w:rPr>
        <w:t xml:space="preserve"> </w:t>
      </w:r>
      <w:r>
        <w:rPr>
          <w:i/>
          <w:spacing w:val="-2"/>
          <w:w w:val="90"/>
          <w:position w:val="1"/>
          <w:sz w:val="13"/>
        </w:rPr>
        <w:t>02110/26</w:t>
      </w:r>
    </w:p>
    <w:p w14:paraId="1A7018B9" w14:textId="77777777" w:rsidR="006979D5" w:rsidRDefault="006979D5">
      <w:pPr>
        <w:rPr>
          <w:i/>
          <w:position w:val="1"/>
          <w:sz w:val="13"/>
        </w:rPr>
        <w:sectPr w:rsidR="006979D5">
          <w:footerReference w:type="even" r:id="rId59"/>
          <w:footerReference w:type="default" r:id="rId60"/>
          <w:pgSz w:w="12270" w:h="15840"/>
          <w:pgMar w:top="880" w:right="283" w:bottom="1500" w:left="283" w:header="0" w:footer="1303" w:gutter="0"/>
          <w:pgNumType w:start="1"/>
          <w:cols w:space="720"/>
        </w:sectPr>
      </w:pPr>
    </w:p>
    <w:p w14:paraId="59713D8F" w14:textId="77777777" w:rsidR="006979D5" w:rsidRDefault="002D7CC2">
      <w:pPr>
        <w:pStyle w:val="ListParagraph"/>
        <w:numPr>
          <w:ilvl w:val="1"/>
          <w:numId w:val="79"/>
        </w:numPr>
        <w:tabs>
          <w:tab w:val="left" w:pos="2293"/>
        </w:tabs>
        <w:spacing w:before="68" w:line="235" w:lineRule="auto"/>
        <w:ind w:left="2293" w:right="1085" w:hanging="356"/>
        <w:jc w:val="both"/>
      </w:pPr>
      <w:r>
        <w:lastRenderedPageBreak/>
        <w:t>Communication</w:t>
      </w:r>
      <w:r>
        <w:rPr>
          <w:spacing w:val="-16"/>
        </w:rPr>
        <w:t xml:space="preserve"> </w:t>
      </w:r>
      <w:r>
        <w:t>towers</w:t>
      </w:r>
      <w:r>
        <w:rPr>
          <w:spacing w:val="-15"/>
        </w:rPr>
        <w:t xml:space="preserve"> </w:t>
      </w:r>
      <w:r>
        <w:t>in</w:t>
      </w:r>
      <w:r>
        <w:rPr>
          <w:spacing w:val="-15"/>
        </w:rPr>
        <w:t xml:space="preserve"> </w:t>
      </w:r>
      <w:r>
        <w:t>excess</w:t>
      </w:r>
      <w:r>
        <w:rPr>
          <w:spacing w:val="-16"/>
        </w:rPr>
        <w:t xml:space="preserve"> </w:t>
      </w:r>
      <w:r>
        <w:t>of</w:t>
      </w:r>
      <w:r>
        <w:rPr>
          <w:spacing w:val="-15"/>
        </w:rPr>
        <w:t xml:space="preserve"> </w:t>
      </w:r>
      <w:r>
        <w:t>one</w:t>
      </w:r>
      <w:r>
        <w:rPr>
          <w:spacing w:val="-15"/>
        </w:rPr>
        <w:t xml:space="preserve"> </w:t>
      </w:r>
      <w:r>
        <w:t>hundred</w:t>
      </w:r>
      <w:r>
        <w:rPr>
          <w:spacing w:val="-15"/>
        </w:rPr>
        <w:t xml:space="preserve"> </w:t>
      </w:r>
      <w:r>
        <w:t>(100')</w:t>
      </w:r>
      <w:r>
        <w:rPr>
          <w:spacing w:val="-16"/>
        </w:rPr>
        <w:t xml:space="preserve"> </w:t>
      </w:r>
      <w:r>
        <w:t>feet</w:t>
      </w:r>
      <w:r>
        <w:rPr>
          <w:spacing w:val="-15"/>
        </w:rPr>
        <w:t xml:space="preserve"> </w:t>
      </w:r>
      <w:r>
        <w:t>in</w:t>
      </w:r>
      <w:r>
        <w:rPr>
          <w:spacing w:val="-15"/>
        </w:rPr>
        <w:t xml:space="preserve"> </w:t>
      </w:r>
      <w:r>
        <w:t>height</w:t>
      </w:r>
      <w:r>
        <w:rPr>
          <w:spacing w:val="-16"/>
        </w:rPr>
        <w:t xml:space="preserve"> </w:t>
      </w:r>
      <w:r>
        <w:t>above</w:t>
      </w:r>
      <w:r>
        <w:rPr>
          <w:spacing w:val="-15"/>
        </w:rPr>
        <w:t xml:space="preserve"> </w:t>
      </w:r>
      <w:r>
        <w:t>grade</w:t>
      </w:r>
      <w:r>
        <w:rPr>
          <w:spacing w:val="-15"/>
        </w:rPr>
        <w:t xml:space="preserve"> </w:t>
      </w:r>
      <w:r>
        <w:t>level shall</w:t>
      </w:r>
      <w:r>
        <w:rPr>
          <w:spacing w:val="-3"/>
        </w:rPr>
        <w:t xml:space="preserve"> </w:t>
      </w:r>
      <w:r>
        <w:t>be</w:t>
      </w:r>
      <w:r>
        <w:rPr>
          <w:spacing w:val="-9"/>
        </w:rPr>
        <w:t xml:space="preserve"> </w:t>
      </w:r>
      <w:r>
        <w:t>prohibited within a</w:t>
      </w:r>
      <w:r>
        <w:rPr>
          <w:spacing w:val="-9"/>
        </w:rPr>
        <w:t xml:space="preserve"> </w:t>
      </w:r>
      <w:r>
        <w:t>two</w:t>
      </w:r>
      <w:r>
        <w:rPr>
          <w:spacing w:val="-10"/>
        </w:rPr>
        <w:t xml:space="preserve"> </w:t>
      </w:r>
      <w:r>
        <w:t>(2)</w:t>
      </w:r>
      <w:r>
        <w:rPr>
          <w:spacing w:val="-9"/>
        </w:rPr>
        <w:t xml:space="preserve"> </w:t>
      </w:r>
      <w:r>
        <w:t>mile</w:t>
      </w:r>
      <w:r>
        <w:rPr>
          <w:spacing w:val="-4"/>
        </w:rPr>
        <w:t xml:space="preserve"> </w:t>
      </w:r>
      <w:r>
        <w:t>radius of</w:t>
      </w:r>
      <w:r>
        <w:rPr>
          <w:spacing w:val="-8"/>
        </w:rPr>
        <w:t xml:space="preserve"> </w:t>
      </w:r>
      <w:r>
        <w:t>a</w:t>
      </w:r>
      <w:r>
        <w:rPr>
          <w:spacing w:val="-12"/>
        </w:rPr>
        <w:t xml:space="preserve"> </w:t>
      </w:r>
      <w:r>
        <w:t>public</w:t>
      </w:r>
      <w:r>
        <w:rPr>
          <w:spacing w:val="-5"/>
        </w:rPr>
        <w:t xml:space="preserve"> </w:t>
      </w:r>
      <w:r>
        <w:t>airport or</w:t>
      </w:r>
      <w:r>
        <w:rPr>
          <w:spacing w:val="-13"/>
        </w:rPr>
        <w:t xml:space="preserve"> </w:t>
      </w:r>
      <w:r>
        <w:t>1/2</w:t>
      </w:r>
      <w:r>
        <w:rPr>
          <w:spacing w:val="-13"/>
        </w:rPr>
        <w:t xml:space="preserve"> </w:t>
      </w:r>
      <w:r>
        <w:t>mile radius</w:t>
      </w:r>
      <w:r>
        <w:rPr>
          <w:spacing w:val="-1"/>
        </w:rPr>
        <w:t xml:space="preserve"> </w:t>
      </w:r>
      <w:r>
        <w:t>of</w:t>
      </w:r>
      <w:r>
        <w:rPr>
          <w:spacing w:val="-8"/>
        </w:rPr>
        <w:t xml:space="preserve"> </w:t>
      </w:r>
      <w:r>
        <w:t xml:space="preserve">a </w:t>
      </w:r>
      <w:r>
        <w:rPr>
          <w:spacing w:val="-2"/>
        </w:rPr>
        <w:t>heli-pad.</w:t>
      </w:r>
    </w:p>
    <w:p w14:paraId="6853744F" w14:textId="77777777" w:rsidR="006979D5" w:rsidRDefault="002D7CC2">
      <w:pPr>
        <w:pStyle w:val="ListParagraph"/>
        <w:numPr>
          <w:ilvl w:val="1"/>
          <w:numId w:val="79"/>
        </w:numPr>
        <w:tabs>
          <w:tab w:val="left" w:pos="2285"/>
          <w:tab w:val="left" w:pos="2287"/>
        </w:tabs>
        <w:spacing w:before="139"/>
        <w:ind w:left="2285" w:right="1079" w:hanging="356"/>
        <w:jc w:val="both"/>
      </w:pPr>
      <w:r>
        <w:t>No</w:t>
      </w:r>
      <w:r>
        <w:rPr>
          <w:spacing w:val="-16"/>
        </w:rPr>
        <w:t xml:space="preserve"> </w:t>
      </w:r>
      <w:r>
        <w:t>part</w:t>
      </w:r>
      <w:r>
        <w:rPr>
          <w:spacing w:val="-15"/>
        </w:rPr>
        <w:t xml:space="preserve"> </w:t>
      </w:r>
      <w:r>
        <w:t>of</w:t>
      </w:r>
      <w:r>
        <w:rPr>
          <w:spacing w:val="-15"/>
        </w:rPr>
        <w:t xml:space="preserve"> </w:t>
      </w:r>
      <w:r>
        <w:t>any</w:t>
      </w:r>
      <w:r>
        <w:rPr>
          <w:spacing w:val="-16"/>
        </w:rPr>
        <w:t xml:space="preserve"> </w:t>
      </w:r>
      <w:r>
        <w:t>tower</w:t>
      </w:r>
      <w:r>
        <w:rPr>
          <w:spacing w:val="-15"/>
        </w:rPr>
        <w:t xml:space="preserve"> </w:t>
      </w:r>
      <w:r>
        <w:t>or</w:t>
      </w:r>
      <w:r>
        <w:rPr>
          <w:spacing w:val="-15"/>
        </w:rPr>
        <w:t xml:space="preserve"> </w:t>
      </w:r>
      <w:r>
        <w:t>antenna</w:t>
      </w:r>
      <w:r>
        <w:rPr>
          <w:spacing w:val="-15"/>
        </w:rPr>
        <w:t xml:space="preserve"> </w:t>
      </w:r>
      <w:r>
        <w:t>shall</w:t>
      </w:r>
      <w:r>
        <w:rPr>
          <w:spacing w:val="-16"/>
        </w:rPr>
        <w:t xml:space="preserve"> </w:t>
      </w:r>
      <w:r>
        <w:t>be</w:t>
      </w:r>
      <w:r>
        <w:rPr>
          <w:spacing w:val="-15"/>
        </w:rPr>
        <w:t xml:space="preserve"> </w:t>
      </w:r>
      <w:r>
        <w:t>constructed,</w:t>
      </w:r>
      <w:r>
        <w:rPr>
          <w:spacing w:val="-15"/>
        </w:rPr>
        <w:t xml:space="preserve"> </w:t>
      </w:r>
      <w:r>
        <w:t>located</w:t>
      </w:r>
      <w:r>
        <w:rPr>
          <w:spacing w:val="-16"/>
        </w:rPr>
        <w:t xml:space="preserve"> </w:t>
      </w:r>
      <w:r>
        <w:t>or</w:t>
      </w:r>
      <w:r>
        <w:rPr>
          <w:spacing w:val="-15"/>
        </w:rPr>
        <w:t xml:space="preserve"> </w:t>
      </w:r>
      <w:r>
        <w:t>maintained</w:t>
      </w:r>
      <w:r>
        <w:rPr>
          <w:spacing w:val="-15"/>
        </w:rPr>
        <w:t xml:space="preserve"> </w:t>
      </w:r>
      <w:r>
        <w:t>at</w:t>
      </w:r>
      <w:r>
        <w:rPr>
          <w:spacing w:val="-15"/>
        </w:rPr>
        <w:t xml:space="preserve"> </w:t>
      </w:r>
      <w:r>
        <w:t>any</w:t>
      </w:r>
      <w:r>
        <w:rPr>
          <w:spacing w:val="-16"/>
        </w:rPr>
        <w:t xml:space="preserve"> </w:t>
      </w:r>
      <w:r>
        <w:t>time, permanently or temporarily, on or upon any required setback area for the district in which the antenna or tower is to be located.</w:t>
      </w:r>
      <w:r>
        <w:rPr>
          <w:spacing w:val="40"/>
        </w:rPr>
        <w:t xml:space="preserve"> </w:t>
      </w:r>
      <w:r>
        <w:t>In no case shall a tower or antenna be located</w:t>
      </w:r>
      <w:r>
        <w:rPr>
          <w:spacing w:val="-16"/>
        </w:rPr>
        <w:t xml:space="preserve"> </w:t>
      </w:r>
      <w:r>
        <w:t>within</w:t>
      </w:r>
      <w:r>
        <w:rPr>
          <w:spacing w:val="-15"/>
        </w:rPr>
        <w:t xml:space="preserve"> </w:t>
      </w:r>
      <w:r>
        <w:t>thirty</w:t>
      </w:r>
      <w:r>
        <w:rPr>
          <w:spacing w:val="-15"/>
        </w:rPr>
        <w:t xml:space="preserve"> </w:t>
      </w:r>
      <w:r>
        <w:t>(30')</w:t>
      </w:r>
      <w:r>
        <w:rPr>
          <w:spacing w:val="-16"/>
        </w:rPr>
        <w:t xml:space="preserve"> </w:t>
      </w:r>
      <w:r>
        <w:t>feet</w:t>
      </w:r>
      <w:r>
        <w:rPr>
          <w:spacing w:val="-13"/>
        </w:rPr>
        <w:t xml:space="preserve"> </w:t>
      </w:r>
      <w:r>
        <w:t>of</w:t>
      </w:r>
      <w:r>
        <w:rPr>
          <w:spacing w:val="-16"/>
        </w:rPr>
        <w:t xml:space="preserve"> </w:t>
      </w:r>
      <w:r>
        <w:t>a</w:t>
      </w:r>
      <w:r>
        <w:rPr>
          <w:spacing w:val="-15"/>
        </w:rPr>
        <w:t xml:space="preserve"> </w:t>
      </w:r>
      <w:r>
        <w:t>property</w:t>
      </w:r>
      <w:r>
        <w:rPr>
          <w:spacing w:val="-8"/>
        </w:rPr>
        <w:t xml:space="preserve"> </w:t>
      </w:r>
      <w:r>
        <w:t>line.</w:t>
      </w:r>
      <w:r>
        <w:rPr>
          <w:spacing w:val="32"/>
        </w:rPr>
        <w:t xml:space="preserve"> </w:t>
      </w:r>
      <w:r>
        <w:t>Nothing</w:t>
      </w:r>
      <w:r>
        <w:rPr>
          <w:spacing w:val="-8"/>
        </w:rPr>
        <w:t xml:space="preserve"> </w:t>
      </w:r>
      <w:r>
        <w:t>shall</w:t>
      </w:r>
      <w:r>
        <w:rPr>
          <w:spacing w:val="-13"/>
        </w:rPr>
        <w:t xml:space="preserve"> </w:t>
      </w:r>
      <w:r>
        <w:t>prevent</w:t>
      </w:r>
      <w:r>
        <w:rPr>
          <w:spacing w:val="-8"/>
        </w:rPr>
        <w:t xml:space="preserve"> </w:t>
      </w:r>
      <w:r>
        <w:t>an</w:t>
      </w:r>
      <w:r>
        <w:rPr>
          <w:spacing w:val="-16"/>
        </w:rPr>
        <w:t xml:space="preserve"> </w:t>
      </w:r>
      <w:r>
        <w:t>applicant</w:t>
      </w:r>
      <w:r>
        <w:rPr>
          <w:spacing w:val="-7"/>
        </w:rPr>
        <w:t xml:space="preserve"> </w:t>
      </w:r>
      <w:r>
        <w:t>from applying for a setback variance.</w:t>
      </w:r>
    </w:p>
    <w:p w14:paraId="64A1E0F9" w14:textId="77777777" w:rsidR="006979D5" w:rsidRDefault="002D7CC2">
      <w:pPr>
        <w:pStyle w:val="ListParagraph"/>
        <w:numPr>
          <w:ilvl w:val="1"/>
          <w:numId w:val="79"/>
        </w:numPr>
        <w:tabs>
          <w:tab w:val="left" w:pos="2288"/>
        </w:tabs>
        <w:spacing w:before="127"/>
        <w:ind w:left="2288" w:hanging="365"/>
        <w:jc w:val="both"/>
      </w:pPr>
      <w:r>
        <w:t>Metal</w:t>
      </w:r>
      <w:r>
        <w:rPr>
          <w:spacing w:val="-13"/>
        </w:rPr>
        <w:t xml:space="preserve"> </w:t>
      </w:r>
      <w:r>
        <w:t>towers</w:t>
      </w:r>
      <w:r>
        <w:rPr>
          <w:spacing w:val="-7"/>
        </w:rPr>
        <w:t xml:space="preserve"> </w:t>
      </w:r>
      <w:r>
        <w:t>shall</w:t>
      </w:r>
      <w:r>
        <w:rPr>
          <w:spacing w:val="-10"/>
        </w:rPr>
        <w:t xml:space="preserve"> </w:t>
      </w:r>
      <w:r>
        <w:t>be</w:t>
      </w:r>
      <w:r>
        <w:rPr>
          <w:spacing w:val="-11"/>
        </w:rPr>
        <w:t xml:space="preserve"> </w:t>
      </w:r>
      <w:r>
        <w:t>constructed</w:t>
      </w:r>
      <w:r>
        <w:rPr>
          <w:spacing w:val="5"/>
        </w:rPr>
        <w:t xml:space="preserve"> </w:t>
      </w:r>
      <w:r>
        <w:t>of,</w:t>
      </w:r>
      <w:r>
        <w:rPr>
          <w:spacing w:val="-7"/>
        </w:rPr>
        <w:t xml:space="preserve"> </w:t>
      </w:r>
      <w:r>
        <w:t>or</w:t>
      </w:r>
      <w:r>
        <w:rPr>
          <w:spacing w:val="-15"/>
        </w:rPr>
        <w:t xml:space="preserve"> </w:t>
      </w:r>
      <w:r>
        <w:t>treated</w:t>
      </w:r>
      <w:r>
        <w:rPr>
          <w:spacing w:val="-9"/>
        </w:rPr>
        <w:t xml:space="preserve"> </w:t>
      </w:r>
      <w:r>
        <w:t>with,</w:t>
      </w:r>
      <w:r>
        <w:rPr>
          <w:spacing w:val="-9"/>
        </w:rPr>
        <w:t xml:space="preserve"> </w:t>
      </w:r>
      <w:r>
        <w:t>corrosive-resistant</w:t>
      </w:r>
      <w:r>
        <w:rPr>
          <w:spacing w:val="-15"/>
        </w:rPr>
        <w:t xml:space="preserve"> </w:t>
      </w:r>
      <w:r>
        <w:rPr>
          <w:spacing w:val="-2"/>
        </w:rPr>
        <w:t>material.</w:t>
      </w:r>
    </w:p>
    <w:p w14:paraId="3140AE56" w14:textId="77777777" w:rsidR="006979D5" w:rsidRDefault="002D7CC2">
      <w:pPr>
        <w:pStyle w:val="ListParagraph"/>
        <w:numPr>
          <w:ilvl w:val="1"/>
          <w:numId w:val="79"/>
        </w:numPr>
        <w:tabs>
          <w:tab w:val="left" w:pos="2282"/>
          <w:tab w:val="left" w:pos="2286"/>
        </w:tabs>
        <w:spacing w:before="126" w:line="235" w:lineRule="auto"/>
        <w:ind w:left="2286" w:right="1081" w:hanging="364"/>
        <w:jc w:val="both"/>
      </w:pPr>
      <w:r>
        <w:t>Antennae and</w:t>
      </w:r>
      <w:r>
        <w:rPr>
          <w:spacing w:val="-5"/>
        </w:rPr>
        <w:t xml:space="preserve"> </w:t>
      </w:r>
      <w:r>
        <w:t>metal</w:t>
      </w:r>
      <w:r>
        <w:rPr>
          <w:spacing w:val="-3"/>
        </w:rPr>
        <w:t xml:space="preserve"> </w:t>
      </w:r>
      <w:r>
        <w:t>towers shall</w:t>
      </w:r>
      <w:r>
        <w:rPr>
          <w:spacing w:val="-1"/>
        </w:rPr>
        <w:t xml:space="preserve"> </w:t>
      </w:r>
      <w:r>
        <w:t>be grounded for</w:t>
      </w:r>
      <w:r>
        <w:rPr>
          <w:spacing w:val="-2"/>
        </w:rPr>
        <w:t xml:space="preserve"> </w:t>
      </w:r>
      <w:r>
        <w:t>protection against a</w:t>
      </w:r>
      <w:r>
        <w:rPr>
          <w:spacing w:val="-2"/>
        </w:rPr>
        <w:t xml:space="preserve"> </w:t>
      </w:r>
      <w:r>
        <w:t>direct strike by lightning and shall comply as to electrical wiring and connections with all</w:t>
      </w:r>
      <w:r>
        <w:rPr>
          <w:spacing w:val="-16"/>
        </w:rPr>
        <w:t xml:space="preserve"> </w:t>
      </w:r>
      <w:r>
        <w:t>applicable local statutes, regulations and standards.</w:t>
      </w:r>
    </w:p>
    <w:p w14:paraId="196CF914" w14:textId="77777777" w:rsidR="006979D5" w:rsidRDefault="002D7CC2">
      <w:pPr>
        <w:pStyle w:val="ListParagraph"/>
        <w:numPr>
          <w:ilvl w:val="1"/>
          <w:numId w:val="79"/>
        </w:numPr>
        <w:tabs>
          <w:tab w:val="left" w:pos="2278"/>
        </w:tabs>
        <w:spacing w:before="139" w:line="232" w:lineRule="auto"/>
        <w:ind w:left="2278" w:right="1089" w:hanging="356"/>
        <w:jc w:val="both"/>
      </w:pPr>
      <w:r>
        <w:t>Towers with antennae shall be designed to withstand a uniform wind loading as prescribed in the building code.</w:t>
      </w:r>
    </w:p>
    <w:p w14:paraId="049C33F5" w14:textId="77777777" w:rsidR="006979D5" w:rsidRDefault="002D7CC2">
      <w:pPr>
        <w:pStyle w:val="ListParagraph"/>
        <w:numPr>
          <w:ilvl w:val="1"/>
          <w:numId w:val="79"/>
        </w:numPr>
        <w:tabs>
          <w:tab w:val="left" w:pos="2275"/>
          <w:tab w:val="left" w:pos="2278"/>
        </w:tabs>
        <w:spacing w:before="132" w:line="237" w:lineRule="auto"/>
        <w:ind w:left="2278" w:right="1090" w:hanging="356"/>
        <w:jc w:val="both"/>
      </w:pPr>
      <w:r>
        <w:t xml:space="preserve">All signals and remote control conductors of low energy extending substantially </w:t>
      </w:r>
      <w:r>
        <w:rPr>
          <w:spacing w:val="-2"/>
        </w:rPr>
        <w:t>horizontally</w:t>
      </w:r>
      <w:r>
        <w:rPr>
          <w:spacing w:val="-14"/>
        </w:rPr>
        <w:t xml:space="preserve"> </w:t>
      </w:r>
      <w:r>
        <w:rPr>
          <w:spacing w:val="-2"/>
        </w:rPr>
        <w:t>above</w:t>
      </w:r>
      <w:r>
        <w:rPr>
          <w:spacing w:val="-5"/>
        </w:rPr>
        <w:t xml:space="preserve"> </w:t>
      </w:r>
      <w:r>
        <w:rPr>
          <w:spacing w:val="-2"/>
        </w:rPr>
        <w:t>the</w:t>
      </w:r>
      <w:r>
        <w:rPr>
          <w:spacing w:val="-8"/>
        </w:rPr>
        <w:t xml:space="preserve"> </w:t>
      </w:r>
      <w:r>
        <w:rPr>
          <w:spacing w:val="-2"/>
        </w:rPr>
        <w:t>ground</w:t>
      </w:r>
      <w:r>
        <w:rPr>
          <w:spacing w:val="-7"/>
        </w:rPr>
        <w:t xml:space="preserve"> </w:t>
      </w:r>
      <w:r>
        <w:rPr>
          <w:spacing w:val="-2"/>
        </w:rPr>
        <w:t>between a</w:t>
      </w:r>
      <w:r>
        <w:rPr>
          <w:spacing w:val="-14"/>
        </w:rPr>
        <w:t xml:space="preserve"> </w:t>
      </w:r>
      <w:r>
        <w:rPr>
          <w:spacing w:val="-2"/>
        </w:rPr>
        <w:t>tower</w:t>
      </w:r>
      <w:r>
        <w:rPr>
          <w:spacing w:val="-9"/>
        </w:rPr>
        <w:t xml:space="preserve"> </w:t>
      </w:r>
      <w:r>
        <w:rPr>
          <w:spacing w:val="-2"/>
        </w:rPr>
        <w:t>or</w:t>
      </w:r>
      <w:r>
        <w:rPr>
          <w:spacing w:val="-14"/>
        </w:rPr>
        <w:t xml:space="preserve"> </w:t>
      </w:r>
      <w:r>
        <w:rPr>
          <w:spacing w:val="-2"/>
        </w:rPr>
        <w:t>antennae</w:t>
      </w:r>
      <w:r>
        <w:t xml:space="preserve"> </w:t>
      </w:r>
      <w:r>
        <w:rPr>
          <w:spacing w:val="-2"/>
        </w:rPr>
        <w:t>and</w:t>
      </w:r>
      <w:r>
        <w:rPr>
          <w:spacing w:val="-14"/>
        </w:rPr>
        <w:t xml:space="preserve"> </w:t>
      </w:r>
      <w:r>
        <w:rPr>
          <w:spacing w:val="-2"/>
        </w:rPr>
        <w:t>a</w:t>
      </w:r>
      <w:r>
        <w:rPr>
          <w:spacing w:val="-13"/>
        </w:rPr>
        <w:t xml:space="preserve"> </w:t>
      </w:r>
      <w:r>
        <w:rPr>
          <w:spacing w:val="-2"/>
        </w:rPr>
        <w:t>structure,</w:t>
      </w:r>
      <w:r>
        <w:t xml:space="preserve"> </w:t>
      </w:r>
      <w:r>
        <w:rPr>
          <w:spacing w:val="-2"/>
        </w:rPr>
        <w:t>or</w:t>
      </w:r>
      <w:r>
        <w:rPr>
          <w:spacing w:val="-14"/>
        </w:rPr>
        <w:t xml:space="preserve"> </w:t>
      </w:r>
      <w:r>
        <w:rPr>
          <w:spacing w:val="-2"/>
        </w:rPr>
        <w:t xml:space="preserve">between </w:t>
      </w:r>
      <w:r>
        <w:t xml:space="preserve">towers, shall be at least eight (8') feet above the ground at all points, unless buried </w:t>
      </w:r>
      <w:r>
        <w:rPr>
          <w:spacing w:val="-2"/>
        </w:rPr>
        <w:t>underground.</w:t>
      </w:r>
    </w:p>
    <w:p w14:paraId="7782009D" w14:textId="77777777" w:rsidR="006979D5" w:rsidRDefault="002D7CC2">
      <w:pPr>
        <w:pStyle w:val="ListParagraph"/>
        <w:numPr>
          <w:ilvl w:val="1"/>
          <w:numId w:val="79"/>
        </w:numPr>
        <w:tabs>
          <w:tab w:val="left" w:pos="2278"/>
        </w:tabs>
        <w:spacing w:before="142" w:line="232" w:lineRule="auto"/>
        <w:ind w:left="2278" w:right="1104" w:hanging="363"/>
        <w:jc w:val="both"/>
      </w:pPr>
      <w:r>
        <w:t>Towers</w:t>
      </w:r>
      <w:r>
        <w:rPr>
          <w:spacing w:val="-16"/>
        </w:rPr>
        <w:t xml:space="preserve"> </w:t>
      </w:r>
      <w:r>
        <w:t>shall</w:t>
      </w:r>
      <w:r>
        <w:rPr>
          <w:spacing w:val="-15"/>
        </w:rPr>
        <w:t xml:space="preserve"> </w:t>
      </w:r>
      <w:r>
        <w:t>be</w:t>
      </w:r>
      <w:r>
        <w:rPr>
          <w:spacing w:val="-15"/>
        </w:rPr>
        <w:t xml:space="preserve"> </w:t>
      </w:r>
      <w:r>
        <w:t>located</w:t>
      </w:r>
      <w:r>
        <w:rPr>
          <w:spacing w:val="-16"/>
        </w:rPr>
        <w:t xml:space="preserve"> </w:t>
      </w:r>
      <w:r>
        <w:t>so</w:t>
      </w:r>
      <w:r>
        <w:rPr>
          <w:spacing w:val="-15"/>
        </w:rPr>
        <w:t xml:space="preserve"> </w:t>
      </w:r>
      <w:r>
        <w:t>that</w:t>
      </w:r>
      <w:r>
        <w:rPr>
          <w:spacing w:val="-15"/>
        </w:rPr>
        <w:t xml:space="preserve"> </w:t>
      </w:r>
      <w:r>
        <w:t>they</w:t>
      </w:r>
      <w:r>
        <w:rPr>
          <w:spacing w:val="-15"/>
        </w:rPr>
        <w:t xml:space="preserve"> </w:t>
      </w:r>
      <w:r>
        <w:t>do</w:t>
      </w:r>
      <w:r>
        <w:rPr>
          <w:spacing w:val="-16"/>
        </w:rPr>
        <w:t xml:space="preserve"> </w:t>
      </w:r>
      <w:r>
        <w:t>not</w:t>
      </w:r>
      <w:r>
        <w:rPr>
          <w:spacing w:val="-15"/>
        </w:rPr>
        <w:t xml:space="preserve"> </w:t>
      </w:r>
      <w:r>
        <w:t>interfere</w:t>
      </w:r>
      <w:r>
        <w:rPr>
          <w:spacing w:val="-15"/>
        </w:rPr>
        <w:t xml:space="preserve"> </w:t>
      </w:r>
      <w:r>
        <w:t>with</w:t>
      </w:r>
      <w:r>
        <w:rPr>
          <w:spacing w:val="-16"/>
        </w:rPr>
        <w:t xml:space="preserve"> </w:t>
      </w:r>
      <w:r>
        <w:t>reception</w:t>
      </w:r>
      <w:r>
        <w:rPr>
          <w:spacing w:val="-15"/>
        </w:rPr>
        <w:t xml:space="preserve"> </w:t>
      </w:r>
      <w:r>
        <w:t>in</w:t>
      </w:r>
      <w:r>
        <w:rPr>
          <w:spacing w:val="-15"/>
        </w:rPr>
        <w:t xml:space="preserve"> </w:t>
      </w:r>
      <w:r>
        <w:t>nearby</w:t>
      </w:r>
      <w:r>
        <w:rPr>
          <w:spacing w:val="-15"/>
        </w:rPr>
        <w:t xml:space="preserve"> </w:t>
      </w:r>
      <w:r>
        <w:t xml:space="preserve">residential </w:t>
      </w:r>
      <w:r>
        <w:rPr>
          <w:spacing w:val="-2"/>
        </w:rPr>
        <w:t>areas.</w:t>
      </w:r>
    </w:p>
    <w:p w14:paraId="515E733B" w14:textId="77777777" w:rsidR="006979D5" w:rsidRDefault="002D7CC2">
      <w:pPr>
        <w:pStyle w:val="ListParagraph"/>
        <w:numPr>
          <w:ilvl w:val="1"/>
          <w:numId w:val="79"/>
        </w:numPr>
        <w:tabs>
          <w:tab w:val="left" w:pos="2270"/>
          <w:tab w:val="left" w:pos="2278"/>
        </w:tabs>
        <w:spacing w:before="137" w:line="232" w:lineRule="auto"/>
        <w:ind w:left="2278" w:right="1099" w:hanging="363"/>
        <w:jc w:val="both"/>
      </w:pPr>
      <w:r>
        <w:t>Towers shall</w:t>
      </w:r>
      <w:r>
        <w:rPr>
          <w:spacing w:val="-3"/>
        </w:rPr>
        <w:t xml:space="preserve"> </w:t>
      </w:r>
      <w:r>
        <w:t>be</w:t>
      </w:r>
      <w:r>
        <w:rPr>
          <w:spacing w:val="-13"/>
        </w:rPr>
        <w:t xml:space="preserve"> </w:t>
      </w:r>
      <w:r>
        <w:t>located so</w:t>
      </w:r>
      <w:r>
        <w:rPr>
          <w:spacing w:val="-3"/>
        </w:rPr>
        <w:t xml:space="preserve"> </w:t>
      </w:r>
      <w:r>
        <w:t>there</w:t>
      </w:r>
      <w:r>
        <w:rPr>
          <w:spacing w:val="-1"/>
        </w:rPr>
        <w:t xml:space="preserve"> </w:t>
      </w:r>
      <w:r>
        <w:t>is</w:t>
      </w:r>
      <w:r>
        <w:rPr>
          <w:spacing w:val="-8"/>
        </w:rPr>
        <w:t xml:space="preserve"> </w:t>
      </w:r>
      <w:r>
        <w:t>room</w:t>
      </w:r>
      <w:r>
        <w:rPr>
          <w:spacing w:val="-8"/>
        </w:rPr>
        <w:t xml:space="preserve"> </w:t>
      </w:r>
      <w:r>
        <w:t>for</w:t>
      </w:r>
      <w:r>
        <w:rPr>
          <w:spacing w:val="-3"/>
        </w:rPr>
        <w:t xml:space="preserve"> </w:t>
      </w:r>
      <w:r>
        <w:t>vehicles doing</w:t>
      </w:r>
      <w:r>
        <w:rPr>
          <w:spacing w:val="-11"/>
        </w:rPr>
        <w:t xml:space="preserve"> </w:t>
      </w:r>
      <w:r>
        <w:t>maintenance to</w:t>
      </w:r>
      <w:r>
        <w:rPr>
          <w:spacing w:val="-7"/>
        </w:rPr>
        <w:t xml:space="preserve"> </w:t>
      </w:r>
      <w:r>
        <w:t>maneuver on the property owned and or leased by the applicant.</w:t>
      </w:r>
    </w:p>
    <w:p w14:paraId="2F77835D" w14:textId="77777777" w:rsidR="006979D5" w:rsidRDefault="002D7CC2">
      <w:pPr>
        <w:pStyle w:val="ListParagraph"/>
        <w:numPr>
          <w:ilvl w:val="1"/>
          <w:numId w:val="79"/>
        </w:numPr>
        <w:tabs>
          <w:tab w:val="left" w:pos="2270"/>
        </w:tabs>
        <w:spacing w:before="124"/>
        <w:ind w:left="2270" w:hanging="355"/>
        <w:jc w:val="both"/>
      </w:pPr>
      <w:r>
        <w:t>The</w:t>
      </w:r>
      <w:r>
        <w:rPr>
          <w:spacing w:val="-11"/>
        </w:rPr>
        <w:t xml:space="preserve"> </w:t>
      </w:r>
      <w:r>
        <w:t>base</w:t>
      </w:r>
      <w:r>
        <w:rPr>
          <w:spacing w:val="-10"/>
        </w:rPr>
        <w:t xml:space="preserve"> </w:t>
      </w:r>
      <w:r>
        <w:t>of</w:t>
      </w:r>
      <w:r>
        <w:rPr>
          <w:spacing w:val="-8"/>
        </w:rPr>
        <w:t xml:space="preserve"> </w:t>
      </w:r>
      <w:r>
        <w:t>the</w:t>
      </w:r>
      <w:r>
        <w:rPr>
          <w:spacing w:val="-7"/>
        </w:rPr>
        <w:t xml:space="preserve"> </w:t>
      </w:r>
      <w:r>
        <w:t>tower</w:t>
      </w:r>
      <w:r>
        <w:rPr>
          <w:spacing w:val="-4"/>
        </w:rPr>
        <w:t xml:space="preserve"> </w:t>
      </w:r>
      <w:r>
        <w:t>shall</w:t>
      </w:r>
      <w:r>
        <w:rPr>
          <w:spacing w:val="-5"/>
        </w:rPr>
        <w:t xml:space="preserve"> </w:t>
      </w:r>
      <w:r>
        <w:t>occupy</w:t>
      </w:r>
      <w:r>
        <w:rPr>
          <w:spacing w:val="1"/>
        </w:rPr>
        <w:t xml:space="preserve"> </w:t>
      </w:r>
      <w:r>
        <w:t>no</w:t>
      </w:r>
      <w:r>
        <w:rPr>
          <w:spacing w:val="-13"/>
        </w:rPr>
        <w:t xml:space="preserve"> </w:t>
      </w:r>
      <w:r>
        <w:t>more</w:t>
      </w:r>
      <w:r>
        <w:rPr>
          <w:spacing w:val="-6"/>
        </w:rPr>
        <w:t xml:space="preserve"> </w:t>
      </w:r>
      <w:r>
        <w:t>than</w:t>
      </w:r>
      <w:r>
        <w:rPr>
          <w:spacing w:val="-1"/>
        </w:rPr>
        <w:t xml:space="preserve"> </w:t>
      </w:r>
      <w:r>
        <w:t>five</w:t>
      </w:r>
      <w:r>
        <w:rPr>
          <w:spacing w:val="-3"/>
        </w:rPr>
        <w:t xml:space="preserve"> </w:t>
      </w:r>
      <w:r>
        <w:t>hundred (500)</w:t>
      </w:r>
      <w:r>
        <w:rPr>
          <w:spacing w:val="4"/>
        </w:rPr>
        <w:t xml:space="preserve"> </w:t>
      </w:r>
      <w:r>
        <w:t>square</w:t>
      </w:r>
      <w:r>
        <w:rPr>
          <w:spacing w:val="-1"/>
        </w:rPr>
        <w:t xml:space="preserve"> </w:t>
      </w:r>
      <w:r>
        <w:rPr>
          <w:spacing w:val="-2"/>
        </w:rPr>
        <w:t>feel.</w:t>
      </w:r>
    </w:p>
    <w:p w14:paraId="16F753F7" w14:textId="77777777" w:rsidR="006979D5" w:rsidRDefault="002D7CC2">
      <w:pPr>
        <w:pStyle w:val="ListParagraph"/>
        <w:numPr>
          <w:ilvl w:val="1"/>
          <w:numId w:val="79"/>
        </w:numPr>
        <w:tabs>
          <w:tab w:val="left" w:pos="2271"/>
          <w:tab w:val="left" w:pos="2273"/>
        </w:tabs>
        <w:ind w:left="2271" w:right="1102" w:hanging="356"/>
        <w:jc w:val="both"/>
      </w:pPr>
      <w:r>
        <w:t>Minimum spacing between tower locations shall</w:t>
      </w:r>
      <w:r>
        <w:rPr>
          <w:spacing w:val="-7"/>
        </w:rPr>
        <w:t xml:space="preserve"> </w:t>
      </w:r>
      <w:r>
        <w:t>be</w:t>
      </w:r>
      <w:r>
        <w:rPr>
          <w:spacing w:val="-2"/>
        </w:rPr>
        <w:t xml:space="preserve"> </w:t>
      </w:r>
      <w:r>
        <w:t>three</w:t>
      </w:r>
      <w:r>
        <w:rPr>
          <w:spacing w:val="-8"/>
        </w:rPr>
        <w:t xml:space="preserve"> </w:t>
      </w:r>
      <w:r>
        <w:t>(3)</w:t>
      </w:r>
      <w:r>
        <w:rPr>
          <w:spacing w:val="-5"/>
        </w:rPr>
        <w:t xml:space="preserve"> </w:t>
      </w:r>
      <w:r>
        <w:t>miles in</w:t>
      </w:r>
      <w:r>
        <w:rPr>
          <w:spacing w:val="-8"/>
        </w:rPr>
        <w:t xml:space="preserve"> </w:t>
      </w:r>
      <w:r>
        <w:t>order to</w:t>
      </w:r>
      <w:r>
        <w:rPr>
          <w:spacing w:val="-6"/>
        </w:rPr>
        <w:t xml:space="preserve"> </w:t>
      </w:r>
      <w:r>
        <w:t>prevent a concentration of towers in</w:t>
      </w:r>
      <w:r>
        <w:rPr>
          <w:spacing w:val="-4"/>
        </w:rPr>
        <w:t xml:space="preserve"> </w:t>
      </w:r>
      <w:r>
        <w:t>one area and to</w:t>
      </w:r>
      <w:r>
        <w:rPr>
          <w:spacing w:val="-3"/>
        </w:rPr>
        <w:t xml:space="preserve"> </w:t>
      </w:r>
      <w:r>
        <w:t>encourage multiple use of</w:t>
      </w:r>
      <w:r>
        <w:rPr>
          <w:spacing w:val="-4"/>
        </w:rPr>
        <w:t xml:space="preserve"> </w:t>
      </w:r>
      <w:r>
        <w:t>towers.</w:t>
      </w:r>
    </w:p>
    <w:p w14:paraId="295CE1A8" w14:textId="77777777" w:rsidR="006979D5" w:rsidRDefault="002D7CC2">
      <w:pPr>
        <w:pStyle w:val="ListParagraph"/>
        <w:numPr>
          <w:ilvl w:val="1"/>
          <w:numId w:val="79"/>
        </w:numPr>
        <w:tabs>
          <w:tab w:val="left" w:pos="2264"/>
          <w:tab w:val="left" w:pos="2272"/>
        </w:tabs>
        <w:spacing w:before="121"/>
        <w:ind w:left="2264" w:right="1090" w:hanging="356"/>
        <w:jc w:val="both"/>
      </w:pPr>
      <w:r>
        <w:t>Height</w:t>
      </w:r>
      <w:r>
        <w:rPr>
          <w:spacing w:val="-15"/>
        </w:rPr>
        <w:t xml:space="preserve"> </w:t>
      </w:r>
      <w:r>
        <w:t>of</w:t>
      </w:r>
      <w:r>
        <w:rPr>
          <w:spacing w:val="-15"/>
        </w:rPr>
        <w:t xml:space="preserve"> </w:t>
      </w:r>
      <w:r>
        <w:t>the</w:t>
      </w:r>
      <w:r>
        <w:rPr>
          <w:spacing w:val="-15"/>
        </w:rPr>
        <w:t xml:space="preserve"> </w:t>
      </w:r>
      <w:r>
        <w:t>tower</w:t>
      </w:r>
      <w:r>
        <w:rPr>
          <w:spacing w:val="-14"/>
        </w:rPr>
        <w:t xml:space="preserve"> </w:t>
      </w:r>
      <w:r>
        <w:t>and</w:t>
      </w:r>
      <w:r>
        <w:rPr>
          <w:spacing w:val="-13"/>
        </w:rPr>
        <w:t xml:space="preserve"> </w:t>
      </w:r>
      <w:r>
        <w:t>associated lighting</w:t>
      </w:r>
      <w:r>
        <w:rPr>
          <w:spacing w:val="-11"/>
        </w:rPr>
        <w:t xml:space="preserve"> </w:t>
      </w:r>
      <w:r>
        <w:t>arrestors</w:t>
      </w:r>
      <w:r>
        <w:rPr>
          <w:spacing w:val="-4"/>
        </w:rPr>
        <w:t xml:space="preserve"> </w:t>
      </w:r>
      <w:r>
        <w:t>shall</w:t>
      </w:r>
      <w:r>
        <w:rPr>
          <w:spacing w:val="-14"/>
        </w:rPr>
        <w:t xml:space="preserve"> </w:t>
      </w:r>
      <w:r>
        <w:t>not</w:t>
      </w:r>
      <w:r>
        <w:rPr>
          <w:spacing w:val="-16"/>
        </w:rPr>
        <w:t xml:space="preserve"> </w:t>
      </w:r>
      <w:r>
        <w:t>exceed</w:t>
      </w:r>
      <w:r>
        <w:rPr>
          <w:spacing w:val="-15"/>
        </w:rPr>
        <w:t xml:space="preserve"> </w:t>
      </w:r>
      <w:r>
        <w:t>one</w:t>
      </w:r>
      <w:r>
        <w:rPr>
          <w:spacing w:val="-13"/>
        </w:rPr>
        <w:t xml:space="preserve"> </w:t>
      </w:r>
      <w:r>
        <w:t>hundred</w:t>
      </w:r>
      <w:r>
        <w:rPr>
          <w:spacing w:val="-3"/>
        </w:rPr>
        <w:t xml:space="preserve"> </w:t>
      </w:r>
      <w:r>
        <w:t>and ninety five</w:t>
      </w:r>
      <w:r>
        <w:rPr>
          <w:spacing w:val="-1"/>
        </w:rPr>
        <w:t xml:space="preserve"> </w:t>
      </w:r>
      <w:r>
        <w:t>(195')</w:t>
      </w:r>
      <w:r>
        <w:rPr>
          <w:spacing w:val="-7"/>
        </w:rPr>
        <w:t xml:space="preserve"> </w:t>
      </w:r>
      <w:r>
        <w:t>feet</w:t>
      </w:r>
      <w:r>
        <w:rPr>
          <w:spacing w:val="-3"/>
        </w:rPr>
        <w:t xml:space="preserve"> </w:t>
      </w:r>
      <w:r>
        <w:t>from grade within</w:t>
      </w:r>
      <w:r>
        <w:rPr>
          <w:spacing w:val="-6"/>
        </w:rPr>
        <w:t xml:space="preserve"> </w:t>
      </w:r>
      <w:r>
        <w:t>a</w:t>
      </w:r>
      <w:r>
        <w:rPr>
          <w:spacing w:val="-2"/>
        </w:rPr>
        <w:t xml:space="preserve"> </w:t>
      </w:r>
      <w:r>
        <w:t>residential district, three hundred (300') feet from</w:t>
      </w:r>
      <w:r>
        <w:rPr>
          <w:spacing w:val="-16"/>
        </w:rPr>
        <w:t xml:space="preserve"> </w:t>
      </w:r>
      <w:r>
        <w:t>grade</w:t>
      </w:r>
      <w:r>
        <w:rPr>
          <w:spacing w:val="-14"/>
        </w:rPr>
        <w:t xml:space="preserve"> </w:t>
      </w:r>
      <w:r>
        <w:t>within</w:t>
      </w:r>
      <w:r>
        <w:rPr>
          <w:spacing w:val="-9"/>
        </w:rPr>
        <w:t xml:space="preserve"> </w:t>
      </w:r>
      <w:r>
        <w:t>a</w:t>
      </w:r>
      <w:r>
        <w:rPr>
          <w:spacing w:val="-16"/>
        </w:rPr>
        <w:t xml:space="preserve"> </w:t>
      </w:r>
      <w:r>
        <w:t>commercial district,</w:t>
      </w:r>
      <w:r>
        <w:rPr>
          <w:spacing w:val="-12"/>
        </w:rPr>
        <w:t xml:space="preserve"> </w:t>
      </w:r>
      <w:r>
        <w:t>and</w:t>
      </w:r>
      <w:r>
        <w:rPr>
          <w:spacing w:val="-16"/>
        </w:rPr>
        <w:t xml:space="preserve"> </w:t>
      </w:r>
      <w:r>
        <w:t>three</w:t>
      </w:r>
      <w:r>
        <w:rPr>
          <w:spacing w:val="-14"/>
        </w:rPr>
        <w:t xml:space="preserve"> </w:t>
      </w:r>
      <w:r>
        <w:t>hundred</w:t>
      </w:r>
      <w:r>
        <w:rPr>
          <w:spacing w:val="-12"/>
        </w:rPr>
        <w:t xml:space="preserve"> </w:t>
      </w:r>
      <w:r>
        <w:t>(300')</w:t>
      </w:r>
      <w:r>
        <w:rPr>
          <w:spacing w:val="-16"/>
        </w:rPr>
        <w:t xml:space="preserve"> </w:t>
      </w:r>
      <w:r>
        <w:t>feet</w:t>
      </w:r>
      <w:r>
        <w:rPr>
          <w:spacing w:val="-15"/>
        </w:rPr>
        <w:t xml:space="preserve"> </w:t>
      </w:r>
      <w:r>
        <w:t>from</w:t>
      </w:r>
      <w:r>
        <w:rPr>
          <w:spacing w:val="-13"/>
        </w:rPr>
        <w:t xml:space="preserve"> </w:t>
      </w:r>
      <w:r>
        <w:t>grade</w:t>
      </w:r>
      <w:r>
        <w:rPr>
          <w:spacing w:val="-10"/>
        </w:rPr>
        <w:t xml:space="preserve"> </w:t>
      </w:r>
      <w:r>
        <w:t>within an</w:t>
      </w:r>
      <w:r>
        <w:rPr>
          <w:spacing w:val="-2"/>
        </w:rPr>
        <w:t xml:space="preserve"> </w:t>
      </w:r>
      <w:r>
        <w:t>industrial district, and</w:t>
      </w:r>
      <w:r>
        <w:rPr>
          <w:spacing w:val="-4"/>
        </w:rPr>
        <w:t xml:space="preserve"> </w:t>
      </w:r>
      <w:r>
        <w:t>two hundred fifty</w:t>
      </w:r>
      <w:r>
        <w:rPr>
          <w:spacing w:val="-5"/>
        </w:rPr>
        <w:t xml:space="preserve"> </w:t>
      </w:r>
      <w:r>
        <w:t>(250')</w:t>
      </w:r>
      <w:r>
        <w:rPr>
          <w:spacing w:val="-1"/>
        </w:rPr>
        <w:t xml:space="preserve"> </w:t>
      </w:r>
      <w:r>
        <w:t>feet</w:t>
      </w:r>
      <w:r>
        <w:rPr>
          <w:spacing w:val="-1"/>
        </w:rPr>
        <w:t xml:space="preserve"> </w:t>
      </w:r>
      <w:r>
        <w:t>from grade</w:t>
      </w:r>
      <w:r>
        <w:rPr>
          <w:spacing w:val="-5"/>
        </w:rPr>
        <w:t xml:space="preserve"> </w:t>
      </w:r>
      <w:r>
        <w:t>within an</w:t>
      </w:r>
      <w:r>
        <w:rPr>
          <w:spacing w:val="-2"/>
        </w:rPr>
        <w:t xml:space="preserve"> </w:t>
      </w:r>
      <w:r>
        <w:t>agricultural district.</w:t>
      </w:r>
      <w:r>
        <w:rPr>
          <w:spacing w:val="40"/>
        </w:rPr>
        <w:t xml:space="preserve"> </w:t>
      </w:r>
      <w:r>
        <w:t>Zoning Board of Appeals may consider variances of the above referenced heights if</w:t>
      </w:r>
      <w:r>
        <w:rPr>
          <w:spacing w:val="-3"/>
        </w:rPr>
        <w:t xml:space="preserve"> </w:t>
      </w:r>
      <w:r>
        <w:t>the applicant demonstrates a</w:t>
      </w:r>
      <w:r>
        <w:rPr>
          <w:spacing w:val="-4"/>
        </w:rPr>
        <w:t xml:space="preserve"> </w:t>
      </w:r>
      <w:r>
        <w:t>need for same.</w:t>
      </w:r>
      <w:r>
        <w:rPr>
          <w:spacing w:val="40"/>
        </w:rPr>
        <w:t xml:space="preserve"> </w:t>
      </w:r>
      <w:r>
        <w:t>Need referenced herein may include, but is not limited to the following:</w:t>
      </w:r>
    </w:p>
    <w:p w14:paraId="6B49A2F9" w14:textId="77777777" w:rsidR="006979D5" w:rsidRDefault="002D7CC2">
      <w:pPr>
        <w:pStyle w:val="ListParagraph"/>
        <w:numPr>
          <w:ilvl w:val="2"/>
          <w:numId w:val="79"/>
        </w:numPr>
        <w:tabs>
          <w:tab w:val="left" w:pos="2804"/>
          <w:tab w:val="left" w:pos="2810"/>
        </w:tabs>
        <w:spacing w:before="126"/>
        <w:ind w:right="1084" w:hanging="361"/>
        <w:jc w:val="both"/>
      </w:pPr>
      <w:r>
        <w:t>A demonstrable, justifiable and actual</w:t>
      </w:r>
      <w:r>
        <w:rPr>
          <w:spacing w:val="-3"/>
        </w:rPr>
        <w:t xml:space="preserve"> </w:t>
      </w:r>
      <w:r>
        <w:t>need</w:t>
      </w:r>
      <w:r>
        <w:rPr>
          <w:spacing w:val="-2"/>
        </w:rPr>
        <w:t xml:space="preserve"> </w:t>
      </w:r>
      <w:r>
        <w:t>for</w:t>
      </w:r>
      <w:r>
        <w:rPr>
          <w:spacing w:val="-3"/>
        </w:rPr>
        <w:t xml:space="preserve"> </w:t>
      </w:r>
      <w:r>
        <w:t>the</w:t>
      </w:r>
      <w:r>
        <w:rPr>
          <w:spacing w:val="-3"/>
        </w:rPr>
        <w:t xml:space="preserve"> </w:t>
      </w:r>
      <w:r>
        <w:t>added height</w:t>
      </w:r>
      <w:r>
        <w:rPr>
          <w:spacing w:val="-2"/>
        </w:rPr>
        <w:t xml:space="preserve"> </w:t>
      </w:r>
      <w:r>
        <w:t>for</w:t>
      </w:r>
      <w:r>
        <w:rPr>
          <w:spacing w:val="-3"/>
        </w:rPr>
        <w:t xml:space="preserve"> </w:t>
      </w:r>
      <w:r>
        <w:t>the</w:t>
      </w:r>
      <w:r>
        <w:rPr>
          <w:spacing w:val="-3"/>
        </w:rPr>
        <w:t xml:space="preserve"> </w:t>
      </w:r>
      <w:r>
        <w:t>planned end user.</w:t>
      </w:r>
      <w:r>
        <w:rPr>
          <w:spacing w:val="40"/>
        </w:rPr>
        <w:t xml:space="preserve"> </w:t>
      </w:r>
      <w:r>
        <w:t>This provision is not to be subject to conjecture but is based upon a tower owner actually having a tenant or other party who can demonstrate the need for the additional height.</w:t>
      </w:r>
    </w:p>
    <w:p w14:paraId="02FE2C76" w14:textId="77777777" w:rsidR="006979D5" w:rsidRDefault="002D7CC2">
      <w:pPr>
        <w:pStyle w:val="ListParagraph"/>
        <w:numPr>
          <w:ilvl w:val="2"/>
          <w:numId w:val="79"/>
        </w:numPr>
        <w:tabs>
          <w:tab w:val="left" w:pos="2802"/>
        </w:tabs>
        <w:spacing w:before="132" w:line="235" w:lineRule="auto"/>
        <w:ind w:left="2802" w:right="1092" w:hanging="358"/>
        <w:jc w:val="both"/>
      </w:pPr>
      <w:r>
        <w:t xml:space="preserve">Minimal impact on the surrounding properties, uses, and peaceful enjoyment. Said impact is to also include the criteria for seeking a special use under this </w:t>
      </w:r>
      <w:r>
        <w:rPr>
          <w:spacing w:val="-2"/>
        </w:rPr>
        <w:t>ordinance.</w:t>
      </w:r>
    </w:p>
    <w:p w14:paraId="6BFC6409" w14:textId="77777777" w:rsidR="006979D5" w:rsidRDefault="002D7CC2">
      <w:pPr>
        <w:pStyle w:val="ListParagraph"/>
        <w:numPr>
          <w:ilvl w:val="2"/>
          <w:numId w:val="79"/>
        </w:numPr>
        <w:tabs>
          <w:tab w:val="left" w:pos="2797"/>
        </w:tabs>
        <w:spacing w:before="132" w:line="242" w:lineRule="auto"/>
        <w:ind w:left="2797" w:right="1089" w:hanging="355"/>
        <w:jc w:val="both"/>
      </w:pPr>
      <w:r>
        <w:t>The Township reserves the right to assess fees above the normal site plan, variance, and/or special use fees to defray the costs of technical advisors hired by the Township to determine whether the above referenced standards are appropriately met</w:t>
      </w:r>
      <w:r>
        <w:rPr>
          <w:spacing w:val="-2"/>
        </w:rPr>
        <w:t xml:space="preserve"> </w:t>
      </w:r>
      <w:r>
        <w:t>under</w:t>
      </w:r>
      <w:r>
        <w:rPr>
          <w:spacing w:val="-7"/>
        </w:rPr>
        <w:t xml:space="preserve"> </w:t>
      </w:r>
      <w:r>
        <w:t>said</w:t>
      </w:r>
      <w:r>
        <w:rPr>
          <w:spacing w:val="-1"/>
        </w:rPr>
        <w:t xml:space="preserve"> </w:t>
      </w:r>
      <w:r>
        <w:t>request and</w:t>
      </w:r>
      <w:r>
        <w:rPr>
          <w:spacing w:val="-6"/>
        </w:rPr>
        <w:t xml:space="preserve"> </w:t>
      </w:r>
      <w:r>
        <w:t>to</w:t>
      </w:r>
      <w:r>
        <w:rPr>
          <w:spacing w:val="-5"/>
        </w:rPr>
        <w:t xml:space="preserve"> </w:t>
      </w:r>
      <w:r>
        <w:t>determine the</w:t>
      </w:r>
      <w:r>
        <w:rPr>
          <w:spacing w:val="-3"/>
        </w:rPr>
        <w:t xml:space="preserve"> </w:t>
      </w:r>
      <w:r>
        <w:t>general impact of</w:t>
      </w:r>
      <w:r>
        <w:rPr>
          <w:spacing w:val="-7"/>
        </w:rPr>
        <w:t xml:space="preserve"> </w:t>
      </w:r>
      <w:r>
        <w:t>the surrounding area and the Township as a whole.</w:t>
      </w:r>
    </w:p>
    <w:p w14:paraId="4C969DD0" w14:textId="77777777" w:rsidR="006979D5" w:rsidRDefault="006979D5">
      <w:pPr>
        <w:pStyle w:val="BodyText"/>
        <w:spacing w:before="80"/>
      </w:pPr>
    </w:p>
    <w:p w14:paraId="49311EBC" w14:textId="77777777" w:rsidR="006979D5" w:rsidRDefault="002D7CC2">
      <w:pPr>
        <w:tabs>
          <w:tab w:val="left" w:pos="7166"/>
        </w:tabs>
        <w:spacing w:before="1"/>
        <w:ind w:right="1177"/>
        <w:jc w:val="right"/>
        <w:rPr>
          <w:i/>
          <w:sz w:val="13"/>
        </w:rPr>
      </w:pPr>
      <w:r>
        <w:rPr>
          <w:i/>
          <w:w w:val="90"/>
          <w:position w:val="1"/>
          <w:sz w:val="13"/>
        </w:rPr>
        <w:t>Printed</w:t>
      </w:r>
      <w:r>
        <w:rPr>
          <w:i/>
          <w:spacing w:val="1"/>
          <w:position w:val="1"/>
          <w:sz w:val="13"/>
        </w:rPr>
        <w:t xml:space="preserve"> </w:t>
      </w:r>
      <w:r>
        <w:rPr>
          <w:i/>
          <w:w w:val="90"/>
          <w:position w:val="1"/>
          <w:sz w:val="13"/>
        </w:rPr>
        <w:t>on</w:t>
      </w:r>
      <w:r>
        <w:rPr>
          <w:i/>
          <w:spacing w:val="-3"/>
          <w:position w:val="1"/>
          <w:sz w:val="13"/>
        </w:rPr>
        <w:t xml:space="preserve"> </w:t>
      </w:r>
      <w:r>
        <w:rPr>
          <w:i/>
          <w:spacing w:val="-2"/>
          <w:w w:val="90"/>
          <w:position w:val="1"/>
          <w:sz w:val="13"/>
        </w:rPr>
        <w:t>02/10/26</w:t>
      </w:r>
      <w:r>
        <w:rPr>
          <w:i/>
          <w:position w:val="1"/>
          <w:sz w:val="13"/>
        </w:rPr>
        <w:tab/>
      </w:r>
      <w:r>
        <w:rPr>
          <w:i/>
          <w:w w:val="90"/>
          <w:sz w:val="13"/>
        </w:rPr>
        <w:t>Grant</w:t>
      </w:r>
      <w:r>
        <w:rPr>
          <w:i/>
          <w:spacing w:val="-1"/>
          <w:w w:val="90"/>
          <w:sz w:val="13"/>
        </w:rPr>
        <w:t xml:space="preserve"> </w:t>
      </w:r>
      <w:r>
        <w:rPr>
          <w:i/>
          <w:w w:val="90"/>
          <w:sz w:val="13"/>
        </w:rPr>
        <w:t>Township</w:t>
      </w:r>
      <w:r>
        <w:rPr>
          <w:i/>
          <w:spacing w:val="8"/>
          <w:sz w:val="13"/>
        </w:rPr>
        <w:t xml:space="preserve"> </w:t>
      </w:r>
      <w:r>
        <w:rPr>
          <w:i/>
          <w:w w:val="90"/>
          <w:sz w:val="13"/>
        </w:rPr>
        <w:t>Zoning</w:t>
      </w:r>
      <w:r>
        <w:rPr>
          <w:i/>
          <w:spacing w:val="-1"/>
          <w:w w:val="90"/>
          <w:sz w:val="13"/>
        </w:rPr>
        <w:t xml:space="preserve"> </w:t>
      </w:r>
      <w:r>
        <w:rPr>
          <w:i/>
          <w:spacing w:val="-2"/>
          <w:w w:val="90"/>
          <w:sz w:val="13"/>
        </w:rPr>
        <w:t>Ordinance</w:t>
      </w:r>
    </w:p>
    <w:p w14:paraId="7C74FAE5" w14:textId="77777777" w:rsidR="006979D5" w:rsidRDefault="002D7CC2">
      <w:pPr>
        <w:spacing w:before="110"/>
        <w:ind w:right="1174"/>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p w14:paraId="2ECA12E9" w14:textId="77777777" w:rsidR="006979D5" w:rsidRDefault="006979D5">
      <w:pPr>
        <w:jc w:val="right"/>
        <w:rPr>
          <w:i/>
          <w:sz w:val="13"/>
        </w:rPr>
        <w:sectPr w:rsidR="006979D5">
          <w:pgSz w:w="12270" w:h="15840"/>
          <w:pgMar w:top="920" w:right="283" w:bottom="1220" w:left="283" w:header="0" w:footer="1034" w:gutter="0"/>
          <w:cols w:space="720"/>
        </w:sectPr>
      </w:pPr>
    </w:p>
    <w:p w14:paraId="194447E4" w14:textId="77777777" w:rsidR="006979D5" w:rsidRDefault="002D7CC2">
      <w:pPr>
        <w:pStyle w:val="ListParagraph"/>
        <w:numPr>
          <w:ilvl w:val="1"/>
          <w:numId w:val="79"/>
        </w:numPr>
        <w:tabs>
          <w:tab w:val="left" w:pos="2241"/>
          <w:tab w:val="left" w:pos="2250"/>
        </w:tabs>
        <w:spacing w:before="82"/>
        <w:ind w:left="2250" w:right="1139" w:hanging="361"/>
        <w:jc w:val="both"/>
      </w:pPr>
      <w:r>
        <w:lastRenderedPageBreak/>
        <w:t>Towers shall not be artificially lighted unless required by the Federal Aviation Administration</w:t>
      </w:r>
      <w:r>
        <w:rPr>
          <w:spacing w:val="-3"/>
        </w:rPr>
        <w:t xml:space="preserve"> </w:t>
      </w:r>
      <w:r>
        <w:t>and/or the Federal Communications Commission.</w:t>
      </w:r>
    </w:p>
    <w:p w14:paraId="6B86C819" w14:textId="77777777" w:rsidR="006979D5" w:rsidRDefault="002D7CC2">
      <w:pPr>
        <w:pStyle w:val="ListParagraph"/>
        <w:numPr>
          <w:ilvl w:val="1"/>
          <w:numId w:val="79"/>
        </w:numPr>
        <w:tabs>
          <w:tab w:val="left" w:pos="2244"/>
        </w:tabs>
        <w:spacing w:before="121"/>
        <w:ind w:left="2244" w:hanging="361"/>
        <w:jc w:val="both"/>
      </w:pPr>
      <w:r>
        <w:t>Existing</w:t>
      </w:r>
      <w:r>
        <w:rPr>
          <w:spacing w:val="-15"/>
        </w:rPr>
        <w:t xml:space="preserve"> </w:t>
      </w:r>
      <w:r>
        <w:t>on-site</w:t>
      </w:r>
      <w:r>
        <w:rPr>
          <w:spacing w:val="-9"/>
        </w:rPr>
        <w:t xml:space="preserve"> </w:t>
      </w:r>
      <w:r>
        <w:t>vegetation</w:t>
      </w:r>
      <w:r>
        <w:rPr>
          <w:spacing w:val="-2"/>
        </w:rPr>
        <w:t xml:space="preserve"> </w:t>
      </w:r>
      <w:r>
        <w:t>shall</w:t>
      </w:r>
      <w:r>
        <w:rPr>
          <w:spacing w:val="-12"/>
        </w:rPr>
        <w:t xml:space="preserve"> </w:t>
      </w:r>
      <w:r>
        <w:t>be</w:t>
      </w:r>
      <w:r>
        <w:rPr>
          <w:spacing w:val="-15"/>
        </w:rPr>
        <w:t xml:space="preserve"> </w:t>
      </w:r>
      <w:r>
        <w:t>disturbed</w:t>
      </w:r>
      <w:r>
        <w:rPr>
          <w:spacing w:val="-2"/>
        </w:rPr>
        <w:t xml:space="preserve"> </w:t>
      </w:r>
      <w:r>
        <w:t>to</w:t>
      </w:r>
      <w:r>
        <w:rPr>
          <w:spacing w:val="-14"/>
        </w:rPr>
        <w:t xml:space="preserve"> </w:t>
      </w:r>
      <w:r>
        <w:t>the</w:t>
      </w:r>
      <w:r>
        <w:rPr>
          <w:spacing w:val="-16"/>
        </w:rPr>
        <w:t xml:space="preserve"> </w:t>
      </w:r>
      <w:r>
        <w:t>minimum</w:t>
      </w:r>
      <w:r>
        <w:rPr>
          <w:spacing w:val="1"/>
        </w:rPr>
        <w:t xml:space="preserve"> </w:t>
      </w:r>
      <w:r>
        <w:t>extent</w:t>
      </w:r>
      <w:r>
        <w:rPr>
          <w:spacing w:val="-10"/>
        </w:rPr>
        <w:t xml:space="preserve"> </w:t>
      </w:r>
      <w:r>
        <w:rPr>
          <w:spacing w:val="-2"/>
        </w:rPr>
        <w:t>practicable.</w:t>
      </w:r>
    </w:p>
    <w:p w14:paraId="2CB751DB" w14:textId="77777777" w:rsidR="006979D5" w:rsidRDefault="002D7CC2">
      <w:pPr>
        <w:pStyle w:val="ListParagraph"/>
        <w:numPr>
          <w:ilvl w:val="1"/>
          <w:numId w:val="79"/>
        </w:numPr>
        <w:tabs>
          <w:tab w:val="left" w:pos="2241"/>
          <w:tab w:val="left" w:pos="2247"/>
        </w:tabs>
        <w:spacing w:before="123" w:line="247" w:lineRule="auto"/>
        <w:ind w:left="2247" w:right="1131" w:hanging="365"/>
        <w:jc w:val="both"/>
      </w:pPr>
      <w:r>
        <w:t>There shall not be displayed advertising or identification of any kind intended to be visible</w:t>
      </w:r>
      <w:r>
        <w:rPr>
          <w:spacing w:val="-16"/>
        </w:rPr>
        <w:t xml:space="preserve"> </w:t>
      </w:r>
      <w:r>
        <w:t>from</w:t>
      </w:r>
      <w:r>
        <w:rPr>
          <w:spacing w:val="-15"/>
        </w:rPr>
        <w:t xml:space="preserve"> </w:t>
      </w:r>
      <w:r>
        <w:t>the</w:t>
      </w:r>
      <w:r>
        <w:rPr>
          <w:spacing w:val="-15"/>
        </w:rPr>
        <w:t xml:space="preserve"> </w:t>
      </w:r>
      <w:r>
        <w:t>ground</w:t>
      </w:r>
      <w:r>
        <w:rPr>
          <w:spacing w:val="-16"/>
        </w:rPr>
        <w:t xml:space="preserve"> </w:t>
      </w:r>
      <w:r>
        <w:t>or</w:t>
      </w:r>
      <w:r>
        <w:rPr>
          <w:spacing w:val="-18"/>
        </w:rPr>
        <w:t xml:space="preserve"> </w:t>
      </w:r>
      <w:r>
        <w:t>other</w:t>
      </w:r>
      <w:r>
        <w:rPr>
          <w:spacing w:val="-15"/>
        </w:rPr>
        <w:t xml:space="preserve"> </w:t>
      </w:r>
      <w:r>
        <w:t>structures,</w:t>
      </w:r>
      <w:r>
        <w:rPr>
          <w:spacing w:val="-15"/>
        </w:rPr>
        <w:t xml:space="preserve"> </w:t>
      </w:r>
      <w:r>
        <w:t>except</w:t>
      </w:r>
      <w:r>
        <w:rPr>
          <w:spacing w:val="-15"/>
        </w:rPr>
        <w:t xml:space="preserve"> </w:t>
      </w:r>
      <w:r>
        <w:t>as</w:t>
      </w:r>
      <w:r>
        <w:rPr>
          <w:spacing w:val="-16"/>
        </w:rPr>
        <w:t xml:space="preserve"> </w:t>
      </w:r>
      <w:r>
        <w:t>required</w:t>
      </w:r>
      <w:r>
        <w:rPr>
          <w:spacing w:val="-15"/>
        </w:rPr>
        <w:t xml:space="preserve"> </w:t>
      </w:r>
      <w:r>
        <w:t>for</w:t>
      </w:r>
      <w:r>
        <w:rPr>
          <w:spacing w:val="-17"/>
        </w:rPr>
        <w:t xml:space="preserve"> </w:t>
      </w:r>
      <w:r>
        <w:t>emergency</w:t>
      </w:r>
      <w:r>
        <w:rPr>
          <w:spacing w:val="-15"/>
        </w:rPr>
        <w:t xml:space="preserve"> </w:t>
      </w:r>
      <w:r>
        <w:t>purposes.</w:t>
      </w:r>
    </w:p>
    <w:p w14:paraId="0FCC1242" w14:textId="77777777" w:rsidR="006979D5" w:rsidRDefault="002D7CC2">
      <w:pPr>
        <w:pStyle w:val="ListParagraph"/>
        <w:numPr>
          <w:ilvl w:val="1"/>
          <w:numId w:val="79"/>
        </w:numPr>
        <w:tabs>
          <w:tab w:val="left" w:pos="2235"/>
        </w:tabs>
        <w:spacing w:before="106" w:line="247" w:lineRule="auto"/>
        <w:ind w:left="2235" w:right="1149" w:hanging="353"/>
        <w:jc w:val="both"/>
      </w:pPr>
      <w:r>
        <w:t>The</w:t>
      </w:r>
      <w:r>
        <w:rPr>
          <w:spacing w:val="-15"/>
        </w:rPr>
        <w:t xml:space="preserve"> </w:t>
      </w:r>
      <w:r>
        <w:t>antenna</w:t>
      </w:r>
      <w:r>
        <w:rPr>
          <w:spacing w:val="-9"/>
        </w:rPr>
        <w:t xml:space="preserve"> </w:t>
      </w:r>
      <w:r>
        <w:t>shall</w:t>
      </w:r>
      <w:r>
        <w:rPr>
          <w:spacing w:val="-16"/>
        </w:rPr>
        <w:t xml:space="preserve"> </w:t>
      </w:r>
      <w:r>
        <w:t>be</w:t>
      </w:r>
      <w:r>
        <w:rPr>
          <w:spacing w:val="-12"/>
        </w:rPr>
        <w:t xml:space="preserve"> </w:t>
      </w:r>
      <w:r>
        <w:t>painted</w:t>
      </w:r>
      <w:r>
        <w:rPr>
          <w:spacing w:val="-6"/>
        </w:rPr>
        <w:t xml:space="preserve"> </w:t>
      </w:r>
      <w:r>
        <w:t>to</w:t>
      </w:r>
      <w:r>
        <w:rPr>
          <w:spacing w:val="-13"/>
        </w:rPr>
        <w:t xml:space="preserve"> </w:t>
      </w:r>
      <w:r>
        <w:t>match</w:t>
      </w:r>
      <w:r>
        <w:rPr>
          <w:spacing w:val="-14"/>
        </w:rPr>
        <w:t xml:space="preserve"> </w:t>
      </w:r>
      <w:r>
        <w:t>the</w:t>
      </w:r>
      <w:r>
        <w:rPr>
          <w:spacing w:val="-16"/>
        </w:rPr>
        <w:t xml:space="preserve"> </w:t>
      </w:r>
      <w:r>
        <w:t>exterior</w:t>
      </w:r>
      <w:r>
        <w:rPr>
          <w:spacing w:val="-2"/>
        </w:rPr>
        <w:t xml:space="preserve"> </w:t>
      </w:r>
      <w:r>
        <w:t>treatment of</w:t>
      </w:r>
      <w:r>
        <w:rPr>
          <w:spacing w:val="-15"/>
        </w:rPr>
        <w:t xml:space="preserve"> </w:t>
      </w:r>
      <w:r>
        <w:t>the</w:t>
      </w:r>
      <w:r>
        <w:rPr>
          <w:spacing w:val="-15"/>
        </w:rPr>
        <w:t xml:space="preserve"> </w:t>
      </w:r>
      <w:r>
        <w:t>tower.</w:t>
      </w:r>
      <w:r>
        <w:rPr>
          <w:spacing w:val="40"/>
        </w:rPr>
        <w:t xml:space="preserve"> </w:t>
      </w:r>
      <w:r>
        <w:t>The</w:t>
      </w:r>
      <w:r>
        <w:rPr>
          <w:spacing w:val="-13"/>
        </w:rPr>
        <w:t xml:space="preserve"> </w:t>
      </w:r>
      <w:r>
        <w:t>chosen paint scheme should be</w:t>
      </w:r>
      <w:r>
        <w:rPr>
          <w:spacing w:val="-5"/>
        </w:rPr>
        <w:t xml:space="preserve"> </w:t>
      </w:r>
      <w:r>
        <w:t>designed to</w:t>
      </w:r>
      <w:r>
        <w:rPr>
          <w:spacing w:val="-5"/>
        </w:rPr>
        <w:t xml:space="preserve"> </w:t>
      </w:r>
      <w:r>
        <w:t>minimize off-site visibility of the</w:t>
      </w:r>
      <w:r>
        <w:rPr>
          <w:spacing w:val="-4"/>
        </w:rPr>
        <w:t xml:space="preserve"> </w:t>
      </w:r>
      <w:r>
        <w:t>antenna.</w:t>
      </w:r>
    </w:p>
    <w:p w14:paraId="22E51D55" w14:textId="77777777" w:rsidR="006979D5" w:rsidRDefault="002D7CC2">
      <w:pPr>
        <w:pStyle w:val="ListParagraph"/>
        <w:numPr>
          <w:ilvl w:val="1"/>
          <w:numId w:val="79"/>
        </w:numPr>
        <w:tabs>
          <w:tab w:val="left" w:pos="2228"/>
          <w:tab w:val="left" w:pos="2236"/>
        </w:tabs>
        <w:spacing w:before="116" w:line="237" w:lineRule="auto"/>
        <w:ind w:left="2228" w:right="1137" w:hanging="353"/>
        <w:jc w:val="both"/>
      </w:pPr>
      <w:r>
        <w:t>Structure shall</w:t>
      </w:r>
      <w:r>
        <w:rPr>
          <w:spacing w:val="-9"/>
        </w:rPr>
        <w:t xml:space="preserve"> </w:t>
      </w:r>
      <w:r>
        <w:t>be</w:t>
      </w:r>
      <w:r>
        <w:rPr>
          <w:spacing w:val="-7"/>
        </w:rPr>
        <w:t xml:space="preserve"> </w:t>
      </w:r>
      <w:r>
        <w:t>subject to</w:t>
      </w:r>
      <w:r>
        <w:rPr>
          <w:spacing w:val="-15"/>
        </w:rPr>
        <w:t xml:space="preserve"> </w:t>
      </w:r>
      <w:r>
        <w:t>any</w:t>
      </w:r>
      <w:r>
        <w:rPr>
          <w:spacing w:val="-11"/>
        </w:rPr>
        <w:t xml:space="preserve"> </w:t>
      </w:r>
      <w:r>
        <w:t>state</w:t>
      </w:r>
      <w:r>
        <w:rPr>
          <w:spacing w:val="-13"/>
        </w:rPr>
        <w:t xml:space="preserve"> </w:t>
      </w:r>
      <w:r>
        <w:t>and</w:t>
      </w:r>
      <w:r>
        <w:rPr>
          <w:spacing w:val="-7"/>
        </w:rPr>
        <w:t xml:space="preserve"> </w:t>
      </w:r>
      <w:r>
        <w:t>federal</w:t>
      </w:r>
      <w:r>
        <w:rPr>
          <w:spacing w:val="-4"/>
        </w:rPr>
        <w:t xml:space="preserve"> </w:t>
      </w:r>
      <w:r>
        <w:t>regulations concerning</w:t>
      </w:r>
      <w:r>
        <w:rPr>
          <w:spacing w:val="-4"/>
        </w:rPr>
        <w:t xml:space="preserve"> </w:t>
      </w:r>
      <w:r>
        <w:t>non-ionizing electromagnetic</w:t>
      </w:r>
      <w:r>
        <w:rPr>
          <w:spacing w:val="-16"/>
        </w:rPr>
        <w:t xml:space="preserve"> </w:t>
      </w:r>
      <w:r>
        <w:t>radiation.</w:t>
      </w:r>
      <w:r>
        <w:rPr>
          <w:spacing w:val="40"/>
        </w:rPr>
        <w:t xml:space="preserve"> </w:t>
      </w:r>
      <w:r>
        <w:t>If</w:t>
      </w:r>
      <w:r>
        <w:rPr>
          <w:spacing w:val="-13"/>
        </w:rPr>
        <w:t xml:space="preserve"> </w:t>
      </w:r>
      <w:r>
        <w:t>more</w:t>
      </w:r>
      <w:r>
        <w:rPr>
          <w:spacing w:val="-9"/>
        </w:rPr>
        <w:t xml:space="preserve"> </w:t>
      </w:r>
      <w:r>
        <w:t>restrictive state</w:t>
      </w:r>
      <w:r>
        <w:rPr>
          <w:spacing w:val="-2"/>
        </w:rPr>
        <w:t xml:space="preserve"> </w:t>
      </w:r>
      <w:r>
        <w:t>or</w:t>
      </w:r>
      <w:r>
        <w:rPr>
          <w:spacing w:val="-16"/>
        </w:rPr>
        <w:t xml:space="preserve"> </w:t>
      </w:r>
      <w:r>
        <w:t>federal</w:t>
      </w:r>
      <w:r>
        <w:rPr>
          <w:spacing w:val="-1"/>
        </w:rPr>
        <w:t xml:space="preserve"> </w:t>
      </w:r>
      <w:r>
        <w:t>standards are</w:t>
      </w:r>
      <w:r>
        <w:rPr>
          <w:spacing w:val="-4"/>
        </w:rPr>
        <w:t xml:space="preserve"> </w:t>
      </w:r>
      <w:r>
        <w:t>adopted</w:t>
      </w:r>
      <w:r>
        <w:rPr>
          <w:spacing w:val="-2"/>
        </w:rPr>
        <w:t xml:space="preserve"> </w:t>
      </w:r>
      <w:r>
        <w:t>in the future, the antenna shall be made to conform to the extent required by such standard or the Special Use approval will be subject to revocation by the Township Board.</w:t>
      </w:r>
      <w:r>
        <w:rPr>
          <w:spacing w:val="78"/>
        </w:rPr>
        <w:t xml:space="preserve"> </w:t>
      </w:r>
      <w:r>
        <w:t>Cost for testing and verification of compliance</w:t>
      </w:r>
      <w:r>
        <w:rPr>
          <w:spacing w:val="25"/>
        </w:rPr>
        <w:t xml:space="preserve"> </w:t>
      </w:r>
      <w:r>
        <w:t>shall be</w:t>
      </w:r>
      <w:r>
        <w:rPr>
          <w:spacing w:val="-5"/>
        </w:rPr>
        <w:t xml:space="preserve"> </w:t>
      </w:r>
      <w:r>
        <w:t>borne by the operator of the antenna.</w:t>
      </w:r>
    </w:p>
    <w:p w14:paraId="4AA317ED" w14:textId="77777777" w:rsidR="006979D5" w:rsidRDefault="002D7CC2">
      <w:pPr>
        <w:pStyle w:val="ListParagraph"/>
        <w:numPr>
          <w:ilvl w:val="1"/>
          <w:numId w:val="79"/>
        </w:numPr>
        <w:tabs>
          <w:tab w:val="left" w:pos="2221"/>
          <w:tab w:val="left" w:pos="2227"/>
        </w:tabs>
        <w:spacing w:before="144" w:line="235" w:lineRule="auto"/>
        <w:ind w:right="1144" w:hanging="353"/>
        <w:jc w:val="both"/>
      </w:pPr>
      <w:r>
        <w:t>There shall be no employees located on</w:t>
      </w:r>
      <w:r>
        <w:rPr>
          <w:spacing w:val="-3"/>
        </w:rPr>
        <w:t xml:space="preserve"> </w:t>
      </w:r>
      <w:r>
        <w:t>the site on a permanent basis to service or maintain the antenna.</w:t>
      </w:r>
      <w:r>
        <w:rPr>
          <w:spacing w:val="40"/>
        </w:rPr>
        <w:t xml:space="preserve"> </w:t>
      </w:r>
      <w:r>
        <w:t>Occasional or temporary repair and service activities are excluded from this restriction.</w:t>
      </w:r>
    </w:p>
    <w:p w14:paraId="6DD9B4F7" w14:textId="77777777" w:rsidR="006979D5" w:rsidRDefault="002D7CC2">
      <w:pPr>
        <w:pStyle w:val="ListParagraph"/>
        <w:numPr>
          <w:ilvl w:val="1"/>
          <w:numId w:val="79"/>
        </w:numPr>
        <w:tabs>
          <w:tab w:val="left" w:pos="2214"/>
          <w:tab w:val="left" w:pos="2222"/>
        </w:tabs>
        <w:spacing w:before="134" w:line="237" w:lineRule="auto"/>
        <w:ind w:left="2214" w:right="1147" w:hanging="354"/>
        <w:jc w:val="both"/>
      </w:pPr>
      <w:r>
        <w:t>Where</w:t>
      </w:r>
      <w:r>
        <w:rPr>
          <w:spacing w:val="-10"/>
        </w:rPr>
        <w:t xml:space="preserve"> </w:t>
      </w:r>
      <w:r>
        <w:t>the</w:t>
      </w:r>
      <w:r>
        <w:rPr>
          <w:spacing w:val="-16"/>
        </w:rPr>
        <w:t xml:space="preserve"> </w:t>
      </w:r>
      <w:r>
        <w:t>property</w:t>
      </w:r>
      <w:r>
        <w:rPr>
          <w:spacing w:val="-3"/>
        </w:rPr>
        <w:t xml:space="preserve"> </w:t>
      </w:r>
      <w:r>
        <w:t>adjoins</w:t>
      </w:r>
      <w:r>
        <w:rPr>
          <w:spacing w:val="-2"/>
        </w:rPr>
        <w:t xml:space="preserve"> </w:t>
      </w:r>
      <w:r>
        <w:t>any</w:t>
      </w:r>
      <w:r>
        <w:rPr>
          <w:spacing w:val="-11"/>
        </w:rPr>
        <w:t xml:space="preserve"> </w:t>
      </w:r>
      <w:r>
        <w:t>residentially</w:t>
      </w:r>
      <w:r>
        <w:rPr>
          <w:spacing w:val="-1"/>
        </w:rPr>
        <w:t xml:space="preserve"> </w:t>
      </w:r>
      <w:r>
        <w:t>zoned</w:t>
      </w:r>
      <w:r>
        <w:rPr>
          <w:spacing w:val="-9"/>
        </w:rPr>
        <w:t xml:space="preserve"> </w:t>
      </w:r>
      <w:r>
        <w:t>property</w:t>
      </w:r>
      <w:r>
        <w:rPr>
          <w:spacing w:val="-10"/>
        </w:rPr>
        <w:t xml:space="preserve"> </w:t>
      </w:r>
      <w:r>
        <w:t>or</w:t>
      </w:r>
      <w:r>
        <w:rPr>
          <w:spacing w:val="-16"/>
        </w:rPr>
        <w:t xml:space="preserve"> </w:t>
      </w:r>
      <w:r>
        <w:t>land</w:t>
      </w:r>
      <w:r>
        <w:rPr>
          <w:spacing w:val="-15"/>
        </w:rPr>
        <w:t xml:space="preserve"> </w:t>
      </w:r>
      <w:r>
        <w:t>use,</w:t>
      </w:r>
      <w:r>
        <w:rPr>
          <w:spacing w:val="-10"/>
        </w:rPr>
        <w:t xml:space="preserve"> </w:t>
      </w:r>
      <w:r>
        <w:t>the</w:t>
      </w:r>
      <w:r>
        <w:rPr>
          <w:spacing w:val="-12"/>
        </w:rPr>
        <w:t xml:space="preserve"> </w:t>
      </w:r>
      <w:r>
        <w:t>developer shall</w:t>
      </w:r>
      <w:r>
        <w:rPr>
          <w:spacing w:val="-16"/>
        </w:rPr>
        <w:t xml:space="preserve"> </w:t>
      </w:r>
      <w:r>
        <w:t>plant</w:t>
      </w:r>
      <w:r>
        <w:rPr>
          <w:spacing w:val="-7"/>
        </w:rPr>
        <w:t xml:space="preserve"> </w:t>
      </w:r>
      <w:r>
        <w:t>two</w:t>
      </w:r>
      <w:r>
        <w:rPr>
          <w:spacing w:val="-9"/>
        </w:rPr>
        <w:t xml:space="preserve"> </w:t>
      </w:r>
      <w:r>
        <w:t>(2)</w:t>
      </w:r>
      <w:r>
        <w:rPr>
          <w:spacing w:val="-16"/>
        </w:rPr>
        <w:t xml:space="preserve"> </w:t>
      </w:r>
      <w:r>
        <w:t>alternating rows</w:t>
      </w:r>
      <w:r>
        <w:rPr>
          <w:spacing w:val="-2"/>
        </w:rPr>
        <w:t xml:space="preserve"> </w:t>
      </w:r>
      <w:r>
        <w:t>of</w:t>
      </w:r>
      <w:r>
        <w:rPr>
          <w:spacing w:val="-14"/>
        </w:rPr>
        <w:t xml:space="preserve"> </w:t>
      </w:r>
      <w:r>
        <w:t>evergreen trees</w:t>
      </w:r>
      <w:r>
        <w:rPr>
          <w:spacing w:val="-2"/>
        </w:rPr>
        <w:t xml:space="preserve"> </w:t>
      </w:r>
      <w:r>
        <w:t>with</w:t>
      </w:r>
      <w:r>
        <w:rPr>
          <w:spacing w:val="-13"/>
        </w:rPr>
        <w:t xml:space="preserve"> </w:t>
      </w:r>
      <w:r>
        <w:t>a</w:t>
      </w:r>
      <w:r>
        <w:rPr>
          <w:spacing w:val="-16"/>
        </w:rPr>
        <w:t xml:space="preserve"> </w:t>
      </w:r>
      <w:r>
        <w:t>minimum height offive</w:t>
      </w:r>
      <w:r>
        <w:rPr>
          <w:spacing w:val="-11"/>
        </w:rPr>
        <w:t xml:space="preserve"> </w:t>
      </w:r>
      <w:r>
        <w:t>(5') feet on twenty (20') foot centers along the entire perimeter of the tower and related structures.</w:t>
      </w:r>
      <w:r>
        <w:rPr>
          <w:spacing w:val="40"/>
        </w:rPr>
        <w:t xml:space="preserve"> </w:t>
      </w:r>
      <w:r>
        <w:t xml:space="preserve">In no case shall the evergreens be any closer than ten (10') feet to any </w:t>
      </w:r>
      <w:r>
        <w:rPr>
          <w:spacing w:val="-2"/>
        </w:rPr>
        <w:t>structure.</w:t>
      </w:r>
    </w:p>
    <w:p w14:paraId="540047B6" w14:textId="77777777" w:rsidR="006979D5" w:rsidRDefault="002D7CC2">
      <w:pPr>
        <w:pStyle w:val="ListParagraph"/>
        <w:numPr>
          <w:ilvl w:val="1"/>
          <w:numId w:val="79"/>
        </w:numPr>
        <w:tabs>
          <w:tab w:val="left" w:pos="2213"/>
        </w:tabs>
        <w:spacing w:before="138"/>
        <w:ind w:left="2213" w:right="1154" w:hanging="360"/>
        <w:jc w:val="both"/>
      </w:pPr>
      <w:r>
        <w:t>The tower and all existing structures and improvements shall be removed by the property owner or lessee within six months of</w:t>
      </w:r>
      <w:r>
        <w:rPr>
          <w:spacing w:val="-1"/>
        </w:rPr>
        <w:t xml:space="preserve"> </w:t>
      </w:r>
      <w:r>
        <w:t>being abandoned.</w:t>
      </w:r>
    </w:p>
    <w:p w14:paraId="29CC052F" w14:textId="77777777" w:rsidR="006979D5" w:rsidRDefault="002D7CC2">
      <w:pPr>
        <w:tabs>
          <w:tab w:val="left" w:pos="3643"/>
        </w:tabs>
        <w:spacing w:before="144"/>
        <w:ind w:left="1491"/>
        <w:rPr>
          <w:sz w:val="18"/>
        </w:rPr>
      </w:pPr>
      <w:r>
        <w:rPr>
          <w:sz w:val="18"/>
        </w:rPr>
        <w:t>SECTION</w:t>
      </w:r>
      <w:r>
        <w:rPr>
          <w:spacing w:val="11"/>
          <w:w w:val="110"/>
          <w:sz w:val="18"/>
        </w:rPr>
        <w:t xml:space="preserve"> </w:t>
      </w:r>
      <w:r>
        <w:rPr>
          <w:b/>
          <w:spacing w:val="-4"/>
          <w:w w:val="110"/>
          <w:sz w:val="18"/>
        </w:rPr>
        <w:t>12.3</w:t>
      </w:r>
      <w:r>
        <w:rPr>
          <w:b/>
          <w:sz w:val="18"/>
        </w:rPr>
        <w:tab/>
      </w:r>
      <w:r>
        <w:rPr>
          <w:sz w:val="18"/>
        </w:rPr>
        <w:t>EFFECTIVE</w:t>
      </w:r>
      <w:r>
        <w:rPr>
          <w:spacing w:val="20"/>
          <w:w w:val="110"/>
          <w:sz w:val="18"/>
        </w:rPr>
        <w:t xml:space="preserve"> </w:t>
      </w:r>
      <w:r>
        <w:rPr>
          <w:spacing w:val="-4"/>
          <w:w w:val="110"/>
          <w:sz w:val="18"/>
        </w:rPr>
        <w:t>DATE</w:t>
      </w:r>
    </w:p>
    <w:p w14:paraId="12EF9D6A" w14:textId="77777777" w:rsidR="006979D5" w:rsidRDefault="002D7CC2">
      <w:pPr>
        <w:pStyle w:val="BodyText"/>
        <w:spacing w:before="149" w:line="235" w:lineRule="auto"/>
        <w:ind w:left="1484" w:right="1083" w:firstLine="2"/>
      </w:pPr>
      <w:r>
        <w:t>The</w:t>
      </w:r>
      <w:r>
        <w:rPr>
          <w:spacing w:val="40"/>
        </w:rPr>
        <w:t xml:space="preserve"> </w:t>
      </w:r>
      <w:r>
        <w:t>foregoing</w:t>
      </w:r>
      <w:r>
        <w:rPr>
          <w:spacing w:val="40"/>
        </w:rPr>
        <w:t xml:space="preserve"> </w:t>
      </w:r>
      <w:r>
        <w:t>amendment</w:t>
      </w:r>
      <w:r>
        <w:rPr>
          <w:spacing w:val="40"/>
        </w:rPr>
        <w:t xml:space="preserve"> </w:t>
      </w:r>
      <w:r>
        <w:t>to</w:t>
      </w:r>
      <w:r>
        <w:rPr>
          <w:spacing w:val="40"/>
        </w:rPr>
        <w:t xml:space="preserve"> </w:t>
      </w:r>
      <w:r>
        <w:t>the</w:t>
      </w:r>
      <w:r>
        <w:rPr>
          <w:spacing w:val="40"/>
        </w:rPr>
        <w:t xml:space="preserve"> </w:t>
      </w:r>
      <w:r>
        <w:t>Grant</w:t>
      </w:r>
      <w:r>
        <w:rPr>
          <w:spacing w:val="40"/>
        </w:rPr>
        <w:t xml:space="preserve"> </w:t>
      </w:r>
      <w:r>
        <w:t>Township</w:t>
      </w:r>
      <w:r>
        <w:rPr>
          <w:spacing w:val="40"/>
        </w:rPr>
        <w:t xml:space="preserve"> </w:t>
      </w:r>
      <w:r>
        <w:t>Zoning</w:t>
      </w:r>
      <w:r>
        <w:rPr>
          <w:spacing w:val="40"/>
        </w:rPr>
        <w:t xml:space="preserve"> </w:t>
      </w:r>
      <w:r>
        <w:t>Ordinance</w:t>
      </w:r>
      <w:r>
        <w:rPr>
          <w:spacing w:val="40"/>
        </w:rPr>
        <w:t xml:space="preserve"> </w:t>
      </w:r>
      <w:r>
        <w:t>was</w:t>
      </w:r>
      <w:r>
        <w:rPr>
          <w:spacing w:val="40"/>
        </w:rPr>
        <w:t xml:space="preserve"> </w:t>
      </w:r>
      <w:r>
        <w:t>approved</w:t>
      </w:r>
      <w:r>
        <w:rPr>
          <w:spacing w:val="40"/>
        </w:rPr>
        <w:t xml:space="preserve"> </w:t>
      </w:r>
      <w:r>
        <w:t>and adopted</w:t>
      </w:r>
      <w:r>
        <w:rPr>
          <w:spacing w:val="-5"/>
        </w:rPr>
        <w:t xml:space="preserve"> </w:t>
      </w:r>
      <w:r>
        <w:t>by</w:t>
      </w:r>
      <w:r>
        <w:rPr>
          <w:spacing w:val="-11"/>
        </w:rPr>
        <w:t xml:space="preserve"> </w:t>
      </w:r>
      <w:r>
        <w:t>the</w:t>
      </w:r>
      <w:r>
        <w:rPr>
          <w:spacing w:val="-11"/>
        </w:rPr>
        <w:t xml:space="preserve"> </w:t>
      </w:r>
      <w:r>
        <w:t>Township Board</w:t>
      </w:r>
      <w:r>
        <w:rPr>
          <w:spacing w:val="-11"/>
        </w:rPr>
        <w:t xml:space="preserve"> </w:t>
      </w:r>
      <w:r>
        <w:t>of</w:t>
      </w:r>
      <w:r>
        <w:rPr>
          <w:spacing w:val="-18"/>
        </w:rPr>
        <w:t xml:space="preserve"> </w:t>
      </w:r>
      <w:r>
        <w:t>Grant</w:t>
      </w:r>
      <w:r>
        <w:rPr>
          <w:spacing w:val="-6"/>
        </w:rPr>
        <w:t xml:space="preserve"> </w:t>
      </w:r>
      <w:r>
        <w:t>Township, Oceana County,</w:t>
      </w:r>
      <w:r>
        <w:rPr>
          <w:spacing w:val="-2"/>
        </w:rPr>
        <w:t xml:space="preserve"> </w:t>
      </w:r>
      <w:r>
        <w:t>Michigan, on</w:t>
      </w:r>
      <w:r>
        <w:rPr>
          <w:spacing w:val="-18"/>
        </w:rPr>
        <w:t xml:space="preserve"> </w:t>
      </w:r>
      <w:r>
        <w:t>the</w:t>
      </w:r>
      <w:r>
        <w:rPr>
          <w:spacing w:val="-1"/>
        </w:rPr>
        <w:t xml:space="preserve"> </w:t>
      </w:r>
      <w:r>
        <w:t>3rd</w:t>
      </w:r>
      <w:r>
        <w:rPr>
          <w:spacing w:val="-13"/>
        </w:rPr>
        <w:t xml:space="preserve"> </w:t>
      </w:r>
      <w:r>
        <w:t>day of</w:t>
      </w:r>
      <w:r>
        <w:rPr>
          <w:spacing w:val="-2"/>
        </w:rPr>
        <w:t xml:space="preserve"> </w:t>
      </w:r>
      <w:r>
        <w:t>February, 1998, after</w:t>
      </w:r>
      <w:r>
        <w:rPr>
          <w:spacing w:val="-1"/>
        </w:rPr>
        <w:t xml:space="preserve"> </w:t>
      </w:r>
      <w:r>
        <w:t>a</w:t>
      </w:r>
      <w:r>
        <w:rPr>
          <w:spacing w:val="-3"/>
        </w:rPr>
        <w:t xml:space="preserve"> </w:t>
      </w:r>
      <w:r>
        <w:t>public hearing was</w:t>
      </w:r>
      <w:r>
        <w:rPr>
          <w:spacing w:val="-4"/>
        </w:rPr>
        <w:t xml:space="preserve"> </w:t>
      </w:r>
      <w:r>
        <w:t>required pursuant to</w:t>
      </w:r>
      <w:r>
        <w:rPr>
          <w:spacing w:val="-9"/>
        </w:rPr>
        <w:t xml:space="preserve"> </w:t>
      </w:r>
      <w:r>
        <w:t>Michigan Zoning Enabling· Act 110 of 2006 as amended.</w:t>
      </w:r>
    </w:p>
    <w:p w14:paraId="0D76ADF9" w14:textId="77777777" w:rsidR="006979D5" w:rsidRDefault="002D7CC2">
      <w:pPr>
        <w:tabs>
          <w:tab w:val="left" w:pos="3631"/>
        </w:tabs>
        <w:spacing w:before="165"/>
        <w:ind w:left="1486"/>
        <w:rPr>
          <w:b/>
          <w:sz w:val="18"/>
        </w:rPr>
      </w:pPr>
      <w:r>
        <w:rPr>
          <w:b/>
          <w:position w:val="1"/>
          <w:sz w:val="18"/>
        </w:rPr>
        <w:t>SECTION</w:t>
      </w:r>
      <w:r>
        <w:rPr>
          <w:b/>
          <w:spacing w:val="14"/>
          <w:position w:val="1"/>
          <w:sz w:val="18"/>
        </w:rPr>
        <w:t xml:space="preserve"> </w:t>
      </w:r>
      <w:r>
        <w:rPr>
          <w:b/>
          <w:spacing w:val="-4"/>
          <w:position w:val="1"/>
          <w:sz w:val="18"/>
        </w:rPr>
        <w:t>12.4</w:t>
      </w:r>
      <w:r>
        <w:rPr>
          <w:b/>
          <w:position w:val="1"/>
          <w:sz w:val="18"/>
        </w:rPr>
        <w:tab/>
      </w:r>
      <w:r>
        <w:rPr>
          <w:b/>
          <w:sz w:val="18"/>
        </w:rPr>
        <w:t>TEMPORARY</w:t>
      </w:r>
      <w:r>
        <w:rPr>
          <w:b/>
          <w:spacing w:val="13"/>
          <w:sz w:val="18"/>
        </w:rPr>
        <w:t xml:space="preserve"> </w:t>
      </w:r>
      <w:r>
        <w:rPr>
          <w:b/>
          <w:sz w:val="18"/>
        </w:rPr>
        <w:t>COMMUNICATION</w:t>
      </w:r>
      <w:r>
        <w:rPr>
          <w:b/>
          <w:spacing w:val="14"/>
          <w:sz w:val="18"/>
        </w:rPr>
        <w:t xml:space="preserve"> </w:t>
      </w:r>
      <w:r>
        <w:rPr>
          <w:b/>
          <w:spacing w:val="-2"/>
          <w:sz w:val="18"/>
        </w:rPr>
        <w:t>TOWER</w:t>
      </w:r>
    </w:p>
    <w:p w14:paraId="1CFCE15B" w14:textId="77777777" w:rsidR="006979D5" w:rsidRDefault="002D7CC2">
      <w:pPr>
        <w:pStyle w:val="BodyText"/>
        <w:spacing w:before="143" w:line="225" w:lineRule="auto"/>
        <w:ind w:left="1475" w:right="1083" w:firstLine="2"/>
      </w:pPr>
      <w:r>
        <w:t>A</w:t>
      </w:r>
      <w:r>
        <w:rPr>
          <w:spacing w:val="-12"/>
        </w:rPr>
        <w:t xml:space="preserve"> </w:t>
      </w:r>
      <w:r>
        <w:t>temporary</w:t>
      </w:r>
      <w:r>
        <w:rPr>
          <w:spacing w:val="-4"/>
        </w:rPr>
        <w:t xml:space="preserve"> </w:t>
      </w:r>
      <w:r>
        <w:t>cell</w:t>
      </w:r>
      <w:r>
        <w:rPr>
          <w:spacing w:val="-12"/>
        </w:rPr>
        <w:t xml:space="preserve"> </w:t>
      </w:r>
      <w:r>
        <w:t>tower</w:t>
      </w:r>
      <w:r>
        <w:rPr>
          <w:spacing w:val="-7"/>
        </w:rPr>
        <w:t xml:space="preserve"> </w:t>
      </w:r>
      <w:r>
        <w:t>may</w:t>
      </w:r>
      <w:r>
        <w:rPr>
          <w:spacing w:val="-7"/>
        </w:rPr>
        <w:t xml:space="preserve"> </w:t>
      </w:r>
      <w:r>
        <w:t>be</w:t>
      </w:r>
      <w:r>
        <w:rPr>
          <w:spacing w:val="-11"/>
        </w:rPr>
        <w:t xml:space="preserve"> </w:t>
      </w:r>
      <w:r>
        <w:t>erected</w:t>
      </w:r>
      <w:r>
        <w:rPr>
          <w:spacing w:val="-12"/>
        </w:rPr>
        <w:t xml:space="preserve"> </w:t>
      </w:r>
      <w:r>
        <w:t>for</w:t>
      </w:r>
      <w:r>
        <w:rPr>
          <w:spacing w:val="-10"/>
        </w:rPr>
        <w:t xml:space="preserve"> </w:t>
      </w:r>
      <w:r>
        <w:t>special</w:t>
      </w:r>
      <w:r>
        <w:rPr>
          <w:spacing w:val="-7"/>
        </w:rPr>
        <w:t xml:space="preserve"> </w:t>
      </w:r>
      <w:r>
        <w:t>events</w:t>
      </w:r>
      <w:r>
        <w:rPr>
          <w:spacing w:val="-3"/>
        </w:rPr>
        <w:t xml:space="preserve"> </w:t>
      </w:r>
      <w:r>
        <w:t>regulated</w:t>
      </w:r>
      <w:r>
        <w:rPr>
          <w:spacing w:val="-5"/>
        </w:rPr>
        <w:t xml:space="preserve"> </w:t>
      </w:r>
      <w:r>
        <w:t>under</w:t>
      </w:r>
      <w:r>
        <w:rPr>
          <w:spacing w:val="-10"/>
        </w:rPr>
        <w:t xml:space="preserve"> </w:t>
      </w:r>
      <w:r>
        <w:t>the</w:t>
      </w:r>
      <w:r>
        <w:rPr>
          <w:spacing w:val="-12"/>
        </w:rPr>
        <w:t xml:space="preserve"> </w:t>
      </w:r>
      <w:r>
        <w:t>Grant</w:t>
      </w:r>
      <w:r>
        <w:rPr>
          <w:spacing w:val="-8"/>
        </w:rPr>
        <w:t xml:space="preserve"> </w:t>
      </w:r>
      <w:r>
        <w:t>Township Mass Gathering Ordinance.</w:t>
      </w:r>
    </w:p>
    <w:p w14:paraId="2C5E26DE" w14:textId="77777777" w:rsidR="006979D5" w:rsidRDefault="002D7CC2">
      <w:pPr>
        <w:pStyle w:val="BodyText"/>
        <w:spacing w:before="146"/>
        <w:ind w:left="1468" w:right="1173" w:firstLine="9"/>
        <w:jc w:val="both"/>
      </w:pPr>
      <w:r>
        <w:t>A special use permit is required the first lime a company intends to install a temporary communication tower</w:t>
      </w:r>
      <w:r>
        <w:rPr>
          <w:spacing w:val="-7"/>
        </w:rPr>
        <w:t xml:space="preserve"> </w:t>
      </w:r>
      <w:r>
        <w:t>adhering to</w:t>
      </w:r>
      <w:r>
        <w:rPr>
          <w:spacing w:val="-13"/>
        </w:rPr>
        <w:t xml:space="preserve"> </w:t>
      </w:r>
      <w:r>
        <w:t>the</w:t>
      </w:r>
      <w:r>
        <w:rPr>
          <w:spacing w:val="-2"/>
        </w:rPr>
        <w:t xml:space="preserve"> </w:t>
      </w:r>
      <w:r>
        <w:t>following</w:t>
      </w:r>
      <w:r>
        <w:rPr>
          <w:spacing w:val="-1"/>
        </w:rPr>
        <w:t xml:space="preserve"> </w:t>
      </w:r>
      <w:r>
        <w:t>conditions. Thereafter a</w:t>
      </w:r>
      <w:r>
        <w:rPr>
          <w:spacing w:val="-9"/>
        </w:rPr>
        <w:t xml:space="preserve"> </w:t>
      </w:r>
      <w:r>
        <w:t>temporary use</w:t>
      </w:r>
      <w:r>
        <w:rPr>
          <w:spacing w:val="-13"/>
        </w:rPr>
        <w:t xml:space="preserve"> </w:t>
      </w:r>
      <w:r>
        <w:t>permit for</w:t>
      </w:r>
      <w:r>
        <w:rPr>
          <w:spacing w:val="-7"/>
        </w:rPr>
        <w:t xml:space="preserve"> </w:t>
      </w:r>
      <w:r>
        <w:t>a</w:t>
      </w:r>
      <w:r>
        <w:rPr>
          <w:spacing w:val="-10"/>
        </w:rPr>
        <w:t xml:space="preserve"> </w:t>
      </w:r>
      <w:r>
        <w:t>communication tower</w:t>
      </w:r>
      <w:r>
        <w:rPr>
          <w:spacing w:val="-7"/>
        </w:rPr>
        <w:t xml:space="preserve"> </w:t>
      </w:r>
      <w:r>
        <w:t>by</w:t>
      </w:r>
      <w:r>
        <w:rPr>
          <w:spacing w:val="-10"/>
        </w:rPr>
        <w:t xml:space="preserve"> </w:t>
      </w:r>
      <w:r>
        <w:t>the</w:t>
      </w:r>
      <w:r>
        <w:rPr>
          <w:spacing w:val="-2"/>
        </w:rPr>
        <w:t xml:space="preserve"> </w:t>
      </w:r>
      <w:r>
        <w:t>same</w:t>
      </w:r>
      <w:r>
        <w:rPr>
          <w:spacing w:val="-1"/>
        </w:rPr>
        <w:t xml:space="preserve"> </w:t>
      </w:r>
      <w:r>
        <w:t>company</w:t>
      </w:r>
      <w:r>
        <w:rPr>
          <w:spacing w:val="-2"/>
        </w:rPr>
        <w:t xml:space="preserve"> </w:t>
      </w:r>
      <w:r>
        <w:t>maybe administratively</w:t>
      </w:r>
      <w:r>
        <w:rPr>
          <w:spacing w:val="-16"/>
        </w:rPr>
        <w:t xml:space="preserve"> </w:t>
      </w:r>
      <w:r>
        <w:t>issued by the</w:t>
      </w:r>
      <w:r>
        <w:rPr>
          <w:spacing w:val="-8"/>
        </w:rPr>
        <w:t xml:space="preserve"> </w:t>
      </w:r>
      <w:r>
        <w:t>Grant Township Zoning Administrator provided the following conditions are</w:t>
      </w:r>
      <w:r>
        <w:rPr>
          <w:spacing w:val="-2"/>
        </w:rPr>
        <w:t xml:space="preserve"> </w:t>
      </w:r>
      <w:r>
        <w:t>met:</w:t>
      </w:r>
    </w:p>
    <w:p w14:paraId="3305DF14" w14:textId="77777777" w:rsidR="006979D5" w:rsidRDefault="002D7CC2">
      <w:pPr>
        <w:pStyle w:val="ListParagraph"/>
        <w:numPr>
          <w:ilvl w:val="0"/>
          <w:numId w:val="78"/>
        </w:numPr>
        <w:tabs>
          <w:tab w:val="left" w:pos="2142"/>
          <w:tab w:val="left" w:pos="2185"/>
        </w:tabs>
        <w:spacing w:before="132" w:line="235" w:lineRule="auto"/>
        <w:ind w:right="1176" w:hanging="356"/>
        <w:jc w:val="both"/>
      </w:pPr>
      <w:r>
        <w:t>The</w:t>
      </w:r>
      <w:r>
        <w:rPr>
          <w:spacing w:val="-7"/>
        </w:rPr>
        <w:t xml:space="preserve"> </w:t>
      </w:r>
      <w:r>
        <w:t>tower and</w:t>
      </w:r>
      <w:r>
        <w:rPr>
          <w:spacing w:val="-10"/>
        </w:rPr>
        <w:t xml:space="preserve"> </w:t>
      </w:r>
      <w:r>
        <w:t>related equipment and/or structures must be set</w:t>
      </w:r>
      <w:r>
        <w:rPr>
          <w:spacing w:val="-3"/>
        </w:rPr>
        <w:t xml:space="preserve"> </w:t>
      </w:r>
      <w:r>
        <w:t>back</w:t>
      </w:r>
      <w:r>
        <w:rPr>
          <w:spacing w:val="-4"/>
        </w:rPr>
        <w:t xml:space="preserve"> </w:t>
      </w:r>
      <w:r>
        <w:t>from all</w:t>
      </w:r>
      <w:r>
        <w:rPr>
          <w:spacing w:val="-6"/>
        </w:rPr>
        <w:t xml:space="preserve"> </w:t>
      </w:r>
      <w:r>
        <w:t>property lines a</w:t>
      </w:r>
      <w:r>
        <w:rPr>
          <w:spacing w:val="-2"/>
        </w:rPr>
        <w:t xml:space="preserve"> </w:t>
      </w:r>
      <w:r>
        <w:t>distance equal</w:t>
      </w:r>
      <w:r>
        <w:rPr>
          <w:spacing w:val="-4"/>
        </w:rPr>
        <w:t xml:space="preserve"> </w:t>
      </w:r>
      <w:r>
        <w:t>to</w:t>
      </w:r>
      <w:r>
        <w:rPr>
          <w:spacing w:val="-1"/>
        </w:rPr>
        <w:t xml:space="preserve"> </w:t>
      </w:r>
      <w:r>
        <w:t>the tower</w:t>
      </w:r>
      <w:r>
        <w:rPr>
          <w:spacing w:val="-3"/>
        </w:rPr>
        <w:t xml:space="preserve"> </w:t>
      </w:r>
      <w:r>
        <w:t>height and</w:t>
      </w:r>
      <w:r>
        <w:rPr>
          <w:spacing w:val="-3"/>
        </w:rPr>
        <w:t xml:space="preserve"> </w:t>
      </w:r>
      <w:r>
        <w:t>event activities a</w:t>
      </w:r>
      <w:r>
        <w:rPr>
          <w:spacing w:val="-9"/>
        </w:rPr>
        <w:t xml:space="preserve"> </w:t>
      </w:r>
      <w:r>
        <w:t>distance equal to</w:t>
      </w:r>
      <w:r>
        <w:rPr>
          <w:spacing w:val="-5"/>
        </w:rPr>
        <w:t xml:space="preserve"> </w:t>
      </w:r>
      <w:r>
        <w:t>one hundred twenty five per cent (125%) of the tower height.</w:t>
      </w:r>
    </w:p>
    <w:p w14:paraId="034BC03C" w14:textId="77777777" w:rsidR="006979D5" w:rsidRDefault="002D7CC2">
      <w:pPr>
        <w:pStyle w:val="ListParagraph"/>
        <w:numPr>
          <w:ilvl w:val="0"/>
          <w:numId w:val="78"/>
        </w:numPr>
        <w:tabs>
          <w:tab w:val="left" w:pos="2182"/>
          <w:tab w:val="left" w:pos="2185"/>
        </w:tabs>
        <w:spacing w:before="132" w:line="247" w:lineRule="auto"/>
        <w:ind w:right="1177" w:hanging="361"/>
        <w:jc w:val="both"/>
      </w:pPr>
      <w:r>
        <w:t>Accessory</w:t>
      </w:r>
      <w:r>
        <w:rPr>
          <w:spacing w:val="-12"/>
        </w:rPr>
        <w:t xml:space="preserve"> </w:t>
      </w:r>
      <w:r>
        <w:t>structures</w:t>
      </w:r>
      <w:r>
        <w:rPr>
          <w:spacing w:val="-2"/>
        </w:rPr>
        <w:t xml:space="preserve"> </w:t>
      </w:r>
      <w:r>
        <w:t>are</w:t>
      </w:r>
      <w:r>
        <w:rPr>
          <w:spacing w:val="-16"/>
        </w:rPr>
        <w:t xml:space="preserve"> </w:t>
      </w:r>
      <w:r>
        <w:t>limited</w:t>
      </w:r>
      <w:r>
        <w:rPr>
          <w:spacing w:val="-6"/>
        </w:rPr>
        <w:t xml:space="preserve"> </w:t>
      </w:r>
      <w:r>
        <w:t>to</w:t>
      </w:r>
      <w:r>
        <w:rPr>
          <w:spacing w:val="-16"/>
        </w:rPr>
        <w:t xml:space="preserve"> </w:t>
      </w:r>
      <w:r>
        <w:t>uses</w:t>
      </w:r>
      <w:r>
        <w:rPr>
          <w:spacing w:val="-7"/>
        </w:rPr>
        <w:t xml:space="preserve"> </w:t>
      </w:r>
      <w:r>
        <w:t>associated with</w:t>
      </w:r>
      <w:r>
        <w:rPr>
          <w:spacing w:val="-12"/>
        </w:rPr>
        <w:t xml:space="preserve"> </w:t>
      </w:r>
      <w:r>
        <w:t>the</w:t>
      </w:r>
      <w:r>
        <w:rPr>
          <w:spacing w:val="-16"/>
        </w:rPr>
        <w:t xml:space="preserve"> </w:t>
      </w:r>
      <w:r>
        <w:t>operation</w:t>
      </w:r>
      <w:r>
        <w:rPr>
          <w:spacing w:val="-8"/>
        </w:rPr>
        <w:t xml:space="preserve"> </w:t>
      </w:r>
      <w:r>
        <w:t>of</w:t>
      </w:r>
      <w:r>
        <w:rPr>
          <w:spacing w:val="-16"/>
        </w:rPr>
        <w:t xml:space="preserve"> </w:t>
      </w:r>
      <w:r>
        <w:t>the</w:t>
      </w:r>
      <w:r>
        <w:rPr>
          <w:spacing w:val="-13"/>
        </w:rPr>
        <w:t xml:space="preserve"> </w:t>
      </w:r>
      <w:r>
        <w:t>tower</w:t>
      </w:r>
      <w:r>
        <w:rPr>
          <w:spacing w:val="-16"/>
        </w:rPr>
        <w:t xml:space="preserve"> </w:t>
      </w:r>
      <w:r>
        <w:t>and shall not</w:t>
      </w:r>
      <w:r>
        <w:rPr>
          <w:spacing w:val="-2"/>
        </w:rPr>
        <w:t xml:space="preserve"> </w:t>
      </w:r>
      <w:r>
        <w:t>exceed four hundred twenty five (425) square feet of gross structure area.</w:t>
      </w:r>
    </w:p>
    <w:p w14:paraId="0C1A7998" w14:textId="77777777" w:rsidR="006979D5" w:rsidRDefault="002D7CC2">
      <w:pPr>
        <w:pStyle w:val="ListParagraph"/>
        <w:numPr>
          <w:ilvl w:val="0"/>
          <w:numId w:val="78"/>
        </w:numPr>
        <w:tabs>
          <w:tab w:val="left" w:pos="2174"/>
          <w:tab w:val="left" w:pos="2177"/>
        </w:tabs>
        <w:spacing w:before="120" w:line="232" w:lineRule="auto"/>
        <w:ind w:left="2177" w:right="1191" w:hanging="355"/>
        <w:jc w:val="both"/>
      </w:pPr>
      <w:r>
        <w:t>Minimum six</w:t>
      </w:r>
      <w:r>
        <w:rPr>
          <w:spacing w:val="-10"/>
        </w:rPr>
        <w:t xml:space="preserve"> </w:t>
      </w:r>
      <w:r>
        <w:t>(6)</w:t>
      </w:r>
      <w:r>
        <w:rPr>
          <w:spacing w:val="-9"/>
        </w:rPr>
        <w:t xml:space="preserve"> </w:t>
      </w:r>
      <w:r>
        <w:t>ft</w:t>
      </w:r>
      <w:r>
        <w:rPr>
          <w:spacing w:val="-2"/>
        </w:rPr>
        <w:t xml:space="preserve"> </w:t>
      </w:r>
      <w:r>
        <w:t>high</w:t>
      </w:r>
      <w:r>
        <w:rPr>
          <w:spacing w:val="-6"/>
        </w:rPr>
        <w:t xml:space="preserve"> </w:t>
      </w:r>
      <w:r>
        <w:t>containment fence(s) around</w:t>
      </w:r>
      <w:r>
        <w:rPr>
          <w:spacing w:val="-3"/>
        </w:rPr>
        <w:t xml:space="preserve"> </w:t>
      </w:r>
      <w:r>
        <w:t>all</w:t>
      </w:r>
      <w:r>
        <w:rPr>
          <w:spacing w:val="-10"/>
        </w:rPr>
        <w:t xml:space="preserve"> </w:t>
      </w:r>
      <w:r>
        <w:t>towers and</w:t>
      </w:r>
      <w:r>
        <w:rPr>
          <w:spacing w:val="-11"/>
        </w:rPr>
        <w:t xml:space="preserve"> </w:t>
      </w:r>
      <w:r>
        <w:t xml:space="preserve">related equipment shall be constructed with appropriate gates and locks so as to prevent unauthorized </w:t>
      </w:r>
      <w:r>
        <w:rPr>
          <w:spacing w:val="-2"/>
        </w:rPr>
        <w:t>access.</w:t>
      </w:r>
    </w:p>
    <w:p w14:paraId="6EB76DBF" w14:textId="77777777" w:rsidR="006979D5" w:rsidRDefault="002D7CC2">
      <w:pPr>
        <w:pStyle w:val="ListParagraph"/>
        <w:numPr>
          <w:ilvl w:val="0"/>
          <w:numId w:val="78"/>
        </w:numPr>
        <w:tabs>
          <w:tab w:val="left" w:pos="2176"/>
        </w:tabs>
        <w:spacing w:before="138" w:line="244" w:lineRule="exact"/>
        <w:ind w:left="2176" w:hanging="362"/>
        <w:jc w:val="both"/>
      </w:pPr>
      <w:r>
        <w:t>All</w:t>
      </w:r>
      <w:r>
        <w:rPr>
          <w:spacing w:val="20"/>
        </w:rPr>
        <w:t xml:space="preserve"> </w:t>
      </w:r>
      <w:r>
        <w:t>towers</w:t>
      </w:r>
      <w:r>
        <w:rPr>
          <w:spacing w:val="30"/>
        </w:rPr>
        <w:t xml:space="preserve"> </w:t>
      </w:r>
      <w:r>
        <w:t>must</w:t>
      </w:r>
      <w:r>
        <w:rPr>
          <w:spacing w:val="30"/>
        </w:rPr>
        <w:t xml:space="preserve"> </w:t>
      </w:r>
      <w:r>
        <w:t>meet</w:t>
      </w:r>
      <w:r>
        <w:rPr>
          <w:spacing w:val="30"/>
        </w:rPr>
        <w:t xml:space="preserve"> </w:t>
      </w:r>
      <w:r>
        <w:t>the</w:t>
      </w:r>
      <w:r>
        <w:rPr>
          <w:spacing w:val="25"/>
        </w:rPr>
        <w:t xml:space="preserve"> </w:t>
      </w:r>
      <w:r>
        <w:t>standards</w:t>
      </w:r>
      <w:r>
        <w:rPr>
          <w:spacing w:val="35"/>
        </w:rPr>
        <w:t xml:space="preserve"> </w:t>
      </w:r>
      <w:r>
        <w:t>of</w:t>
      </w:r>
      <w:r>
        <w:rPr>
          <w:spacing w:val="22"/>
        </w:rPr>
        <w:t xml:space="preserve"> </w:t>
      </w:r>
      <w:r>
        <w:t>the</w:t>
      </w:r>
      <w:r>
        <w:rPr>
          <w:spacing w:val="22"/>
        </w:rPr>
        <w:t xml:space="preserve"> </w:t>
      </w:r>
      <w:r>
        <w:t>Federal</w:t>
      </w:r>
      <w:r>
        <w:rPr>
          <w:spacing w:val="34"/>
        </w:rPr>
        <w:t xml:space="preserve"> </w:t>
      </w:r>
      <w:r>
        <w:t>Aviation</w:t>
      </w:r>
      <w:r>
        <w:rPr>
          <w:spacing w:val="39"/>
        </w:rPr>
        <w:t xml:space="preserve"> </w:t>
      </w:r>
      <w:r>
        <w:t>Administration</w:t>
      </w:r>
      <w:r>
        <w:rPr>
          <w:spacing w:val="16"/>
        </w:rPr>
        <w:t xml:space="preserve"> </w:t>
      </w:r>
      <w:r>
        <w:t>and</w:t>
      </w:r>
      <w:r>
        <w:rPr>
          <w:spacing w:val="29"/>
        </w:rPr>
        <w:t xml:space="preserve"> </w:t>
      </w:r>
      <w:r>
        <w:rPr>
          <w:spacing w:val="-5"/>
        </w:rPr>
        <w:t>the</w:t>
      </w:r>
    </w:p>
    <w:p w14:paraId="0DFA2BB2" w14:textId="77777777" w:rsidR="006979D5" w:rsidRDefault="002D7CC2">
      <w:pPr>
        <w:tabs>
          <w:tab w:val="left" w:pos="9468"/>
        </w:tabs>
        <w:spacing w:line="223" w:lineRule="auto"/>
        <w:ind w:left="1450"/>
        <w:jc w:val="both"/>
        <w:rPr>
          <w:i/>
          <w:position w:val="-3"/>
          <w:sz w:val="13"/>
        </w:rPr>
      </w:pPr>
      <w:r>
        <w:rPr>
          <w:i/>
          <w:w w:val="90"/>
          <w:sz w:val="13"/>
        </w:rPr>
        <w:t>Grant</w:t>
      </w:r>
      <w:r>
        <w:rPr>
          <w:i/>
          <w:spacing w:val="-2"/>
          <w:w w:val="90"/>
          <w:sz w:val="13"/>
        </w:rPr>
        <w:t xml:space="preserve"> </w:t>
      </w:r>
      <w:r>
        <w:rPr>
          <w:i/>
          <w:w w:val="90"/>
          <w:sz w:val="13"/>
        </w:rPr>
        <w:t>Township</w:t>
      </w:r>
      <w:r>
        <w:rPr>
          <w:i/>
          <w:spacing w:val="4"/>
          <w:sz w:val="13"/>
        </w:rPr>
        <w:t xml:space="preserve"> </w:t>
      </w:r>
      <w:r>
        <w:rPr>
          <w:i/>
          <w:w w:val="90"/>
          <w:sz w:val="13"/>
        </w:rPr>
        <w:t>Zoning</w:t>
      </w:r>
      <w:r>
        <w:rPr>
          <w:i/>
          <w:spacing w:val="-3"/>
          <w:w w:val="90"/>
          <w:sz w:val="13"/>
        </w:rPr>
        <w:t xml:space="preserve"> </w:t>
      </w:r>
      <w:r>
        <w:rPr>
          <w:i/>
          <w:spacing w:val="-2"/>
          <w:w w:val="90"/>
          <w:sz w:val="13"/>
        </w:rPr>
        <w:t>Ordinance</w:t>
      </w:r>
      <w:r>
        <w:rPr>
          <w:i/>
          <w:sz w:val="13"/>
        </w:rPr>
        <w:tab/>
      </w:r>
      <w:r>
        <w:rPr>
          <w:i/>
          <w:spacing w:val="-2"/>
          <w:w w:val="95"/>
          <w:position w:val="-3"/>
          <w:sz w:val="13"/>
        </w:rPr>
        <w:t>Printed</w:t>
      </w:r>
      <w:r>
        <w:rPr>
          <w:i/>
          <w:spacing w:val="2"/>
          <w:position w:val="-3"/>
          <w:sz w:val="13"/>
        </w:rPr>
        <w:t xml:space="preserve"> </w:t>
      </w:r>
      <w:r>
        <w:rPr>
          <w:i/>
          <w:spacing w:val="-2"/>
          <w:w w:val="95"/>
          <w:position w:val="-3"/>
          <w:sz w:val="13"/>
        </w:rPr>
        <w:t>on</w:t>
      </w:r>
      <w:r>
        <w:rPr>
          <w:i/>
          <w:spacing w:val="-12"/>
          <w:w w:val="95"/>
          <w:position w:val="-3"/>
          <w:sz w:val="13"/>
        </w:rPr>
        <w:t xml:space="preserve"> </w:t>
      </w:r>
      <w:r>
        <w:rPr>
          <w:i/>
          <w:spacing w:val="-2"/>
          <w:w w:val="95"/>
          <w:position w:val="-3"/>
          <w:sz w:val="13"/>
        </w:rPr>
        <w:t>02110126</w:t>
      </w:r>
    </w:p>
    <w:p w14:paraId="516B04D5" w14:textId="77777777" w:rsidR="006979D5" w:rsidRDefault="006979D5">
      <w:pPr>
        <w:spacing w:line="223" w:lineRule="auto"/>
        <w:jc w:val="both"/>
        <w:rPr>
          <w:i/>
          <w:position w:val="-3"/>
          <w:sz w:val="13"/>
        </w:rPr>
        <w:sectPr w:rsidR="006979D5">
          <w:footerReference w:type="even" r:id="rId61"/>
          <w:footerReference w:type="default" r:id="rId62"/>
          <w:pgSz w:w="12270" w:h="15840"/>
          <w:pgMar w:top="880" w:right="283" w:bottom="1500" w:left="283" w:header="0" w:footer="1308" w:gutter="0"/>
          <w:pgNumType w:start="3"/>
          <w:cols w:space="720"/>
        </w:sectPr>
      </w:pPr>
    </w:p>
    <w:p w14:paraId="11A54FED" w14:textId="77777777" w:rsidR="006979D5" w:rsidRDefault="002D7CC2">
      <w:pPr>
        <w:pStyle w:val="BodyText"/>
        <w:spacing w:before="67"/>
        <w:ind w:left="2311"/>
        <w:jc w:val="both"/>
      </w:pPr>
      <w:r>
        <w:lastRenderedPageBreak/>
        <w:t>Federal</w:t>
      </w:r>
      <w:r>
        <w:rPr>
          <w:spacing w:val="-1"/>
        </w:rPr>
        <w:t xml:space="preserve"> </w:t>
      </w:r>
      <w:r>
        <w:t>Communications</w:t>
      </w:r>
      <w:r>
        <w:rPr>
          <w:spacing w:val="-14"/>
        </w:rPr>
        <w:t xml:space="preserve"> </w:t>
      </w:r>
      <w:r>
        <w:rPr>
          <w:spacing w:val="-2"/>
        </w:rPr>
        <w:t>Commission.</w:t>
      </w:r>
    </w:p>
    <w:p w14:paraId="0DF7E3D5" w14:textId="77777777" w:rsidR="006979D5" w:rsidRDefault="002D7CC2">
      <w:pPr>
        <w:pStyle w:val="ListParagraph"/>
        <w:numPr>
          <w:ilvl w:val="0"/>
          <w:numId w:val="78"/>
        </w:numPr>
        <w:tabs>
          <w:tab w:val="left" w:pos="2300"/>
          <w:tab w:val="left" w:pos="2307"/>
        </w:tabs>
        <w:ind w:left="2307" w:right="1066" w:hanging="363"/>
        <w:jc w:val="both"/>
      </w:pPr>
      <w:r>
        <w:t xml:space="preserve">Temporary communication towers to be limited to one hundred (100) feet or less in height </w:t>
      </w:r>
      <w:r>
        <w:rPr>
          <w:i/>
          <w:sz w:val="21"/>
        </w:rPr>
        <w:t xml:space="preserve">above </w:t>
      </w:r>
      <w:r>
        <w:t>grade level.</w:t>
      </w:r>
    </w:p>
    <w:p w14:paraId="79EC26B6" w14:textId="77777777" w:rsidR="006979D5" w:rsidRDefault="002D7CC2">
      <w:pPr>
        <w:pStyle w:val="ListParagraph"/>
        <w:numPr>
          <w:ilvl w:val="0"/>
          <w:numId w:val="78"/>
        </w:numPr>
        <w:tabs>
          <w:tab w:val="left" w:pos="2305"/>
          <w:tab w:val="left" w:pos="2308"/>
        </w:tabs>
        <w:ind w:left="2308" w:right="1067" w:hanging="363"/>
        <w:jc w:val="both"/>
      </w:pPr>
      <w:r>
        <w:t>Antennae and</w:t>
      </w:r>
      <w:r>
        <w:rPr>
          <w:spacing w:val="-6"/>
        </w:rPr>
        <w:t xml:space="preserve"> </w:t>
      </w:r>
      <w:r>
        <w:t>metal towers</w:t>
      </w:r>
      <w:r>
        <w:rPr>
          <w:spacing w:val="-1"/>
        </w:rPr>
        <w:t xml:space="preserve"> </w:t>
      </w:r>
      <w:r>
        <w:t>shall</w:t>
      </w:r>
      <w:r>
        <w:rPr>
          <w:spacing w:val="-2"/>
        </w:rPr>
        <w:t xml:space="preserve"> </w:t>
      </w:r>
      <w:r>
        <w:t>be</w:t>
      </w:r>
      <w:r>
        <w:rPr>
          <w:spacing w:val="-2"/>
        </w:rPr>
        <w:t xml:space="preserve"> </w:t>
      </w:r>
      <w:r>
        <w:t>grounded for</w:t>
      </w:r>
      <w:r>
        <w:rPr>
          <w:spacing w:val="-3"/>
        </w:rPr>
        <w:t xml:space="preserve"> </w:t>
      </w:r>
      <w:r>
        <w:t>protection against a</w:t>
      </w:r>
      <w:r>
        <w:rPr>
          <w:spacing w:val="-4"/>
        </w:rPr>
        <w:t xml:space="preserve"> </w:t>
      </w:r>
      <w:r>
        <w:t>direct</w:t>
      </w:r>
      <w:r>
        <w:rPr>
          <w:spacing w:val="-3"/>
        </w:rPr>
        <w:t xml:space="preserve"> </w:t>
      </w:r>
      <w:r>
        <w:t xml:space="preserve">strike by </w:t>
      </w:r>
      <w:r>
        <w:rPr>
          <w:spacing w:val="-2"/>
        </w:rPr>
        <w:t>lightning.</w:t>
      </w:r>
    </w:p>
    <w:p w14:paraId="73960721" w14:textId="77777777" w:rsidR="006979D5" w:rsidRDefault="002D7CC2">
      <w:pPr>
        <w:pStyle w:val="ListParagraph"/>
        <w:numPr>
          <w:ilvl w:val="0"/>
          <w:numId w:val="78"/>
        </w:numPr>
        <w:tabs>
          <w:tab w:val="left" w:pos="2300"/>
          <w:tab w:val="left" w:pos="2305"/>
        </w:tabs>
        <w:spacing w:before="121" w:line="247" w:lineRule="auto"/>
        <w:ind w:left="2305" w:right="1067" w:hanging="362"/>
        <w:jc w:val="both"/>
      </w:pPr>
      <w:r>
        <w:t>There</w:t>
      </w:r>
      <w:r>
        <w:rPr>
          <w:spacing w:val="-16"/>
        </w:rPr>
        <w:t xml:space="preserve"> </w:t>
      </w:r>
      <w:r>
        <w:t>shall</w:t>
      </w:r>
      <w:r>
        <w:rPr>
          <w:spacing w:val="-15"/>
        </w:rPr>
        <w:t xml:space="preserve"> </w:t>
      </w:r>
      <w:r>
        <w:t>not</w:t>
      </w:r>
      <w:r>
        <w:rPr>
          <w:spacing w:val="-14"/>
        </w:rPr>
        <w:t xml:space="preserve"> </w:t>
      </w:r>
      <w:r>
        <w:t>be</w:t>
      </w:r>
      <w:r>
        <w:rPr>
          <w:spacing w:val="-15"/>
        </w:rPr>
        <w:t xml:space="preserve"> </w:t>
      </w:r>
      <w:r>
        <w:t>any</w:t>
      </w:r>
      <w:r>
        <w:rPr>
          <w:spacing w:val="-16"/>
        </w:rPr>
        <w:t xml:space="preserve"> </w:t>
      </w:r>
      <w:r>
        <w:t>displayed advertising</w:t>
      </w:r>
      <w:r>
        <w:rPr>
          <w:spacing w:val="-1"/>
        </w:rPr>
        <w:t xml:space="preserve"> </w:t>
      </w:r>
      <w:r>
        <w:t>on</w:t>
      </w:r>
      <w:r>
        <w:rPr>
          <w:spacing w:val="-16"/>
        </w:rPr>
        <w:t xml:space="preserve"> </w:t>
      </w:r>
      <w:r>
        <w:t>the</w:t>
      </w:r>
      <w:r>
        <w:rPr>
          <w:spacing w:val="-9"/>
        </w:rPr>
        <w:t xml:space="preserve"> </w:t>
      </w:r>
      <w:r>
        <w:t>tower</w:t>
      </w:r>
      <w:r>
        <w:rPr>
          <w:spacing w:val="-13"/>
        </w:rPr>
        <w:t xml:space="preserve"> </w:t>
      </w:r>
      <w:r>
        <w:t>structure</w:t>
      </w:r>
      <w:r>
        <w:rPr>
          <w:spacing w:val="-7"/>
        </w:rPr>
        <w:t xml:space="preserve"> </w:t>
      </w:r>
      <w:r>
        <w:t>itself</w:t>
      </w:r>
      <w:r>
        <w:rPr>
          <w:spacing w:val="-15"/>
        </w:rPr>
        <w:t xml:space="preserve"> </w:t>
      </w:r>
      <w:r>
        <w:t>intended</w:t>
      </w:r>
      <w:r>
        <w:rPr>
          <w:spacing w:val="-6"/>
        </w:rPr>
        <w:t xml:space="preserve"> </w:t>
      </w:r>
      <w:r>
        <w:t>to</w:t>
      </w:r>
      <w:r>
        <w:rPr>
          <w:spacing w:val="-16"/>
        </w:rPr>
        <w:t xml:space="preserve"> </w:t>
      </w:r>
      <w:r>
        <w:t>be visible from the ground or other structures.</w:t>
      </w:r>
    </w:p>
    <w:p w14:paraId="5D9C764C" w14:textId="77777777" w:rsidR="006979D5" w:rsidRDefault="002D7CC2">
      <w:pPr>
        <w:pStyle w:val="ListParagraph"/>
        <w:numPr>
          <w:ilvl w:val="0"/>
          <w:numId w:val="78"/>
        </w:numPr>
        <w:tabs>
          <w:tab w:val="left" w:pos="2301"/>
          <w:tab w:val="left" w:pos="2308"/>
        </w:tabs>
        <w:spacing w:before="107" w:line="247" w:lineRule="auto"/>
        <w:ind w:left="2308" w:right="1075" w:hanging="363"/>
        <w:jc w:val="both"/>
      </w:pPr>
      <w:r>
        <w:t>Towers shall not be artificially lighted unless required by the Federal Aviation Administration or Federal Communications Commission.</w:t>
      </w:r>
    </w:p>
    <w:p w14:paraId="56731E72" w14:textId="77777777" w:rsidR="006979D5" w:rsidRDefault="002D7CC2">
      <w:pPr>
        <w:pStyle w:val="ListParagraph"/>
        <w:numPr>
          <w:ilvl w:val="0"/>
          <w:numId w:val="78"/>
        </w:numPr>
        <w:tabs>
          <w:tab w:val="left" w:pos="2228"/>
          <w:tab w:val="left" w:pos="2305"/>
        </w:tabs>
        <w:spacing w:before="113"/>
        <w:ind w:left="2305" w:right="1068" w:hanging="361"/>
        <w:jc w:val="both"/>
      </w:pPr>
      <w:r>
        <w:t>The</w:t>
      </w:r>
      <w:r>
        <w:rPr>
          <w:spacing w:val="-16"/>
        </w:rPr>
        <w:t xml:space="preserve"> </w:t>
      </w:r>
      <w:r>
        <w:t>tower</w:t>
      </w:r>
      <w:r>
        <w:rPr>
          <w:spacing w:val="-15"/>
        </w:rPr>
        <w:t xml:space="preserve"> </w:t>
      </w:r>
      <w:r>
        <w:t>and</w:t>
      </w:r>
      <w:r>
        <w:rPr>
          <w:spacing w:val="-15"/>
        </w:rPr>
        <w:t xml:space="preserve"> </w:t>
      </w:r>
      <w:r>
        <w:t>related</w:t>
      </w:r>
      <w:r>
        <w:rPr>
          <w:spacing w:val="-16"/>
        </w:rPr>
        <w:t xml:space="preserve"> </w:t>
      </w:r>
      <w:r>
        <w:t>equipment/structures</w:t>
      </w:r>
      <w:r>
        <w:rPr>
          <w:spacing w:val="-15"/>
        </w:rPr>
        <w:t xml:space="preserve"> </w:t>
      </w:r>
      <w:r>
        <w:t>may</w:t>
      </w:r>
      <w:r>
        <w:rPr>
          <w:spacing w:val="-15"/>
        </w:rPr>
        <w:t xml:space="preserve"> </w:t>
      </w:r>
      <w:r>
        <w:t>be</w:t>
      </w:r>
      <w:r>
        <w:rPr>
          <w:spacing w:val="-15"/>
        </w:rPr>
        <w:t xml:space="preserve"> </w:t>
      </w:r>
      <w:r>
        <w:t>located</w:t>
      </w:r>
      <w:r>
        <w:rPr>
          <w:spacing w:val="-16"/>
        </w:rPr>
        <w:t xml:space="preserve"> </w:t>
      </w:r>
      <w:r>
        <w:t>on</w:t>
      </w:r>
      <w:r>
        <w:rPr>
          <w:spacing w:val="-15"/>
        </w:rPr>
        <w:t xml:space="preserve"> </w:t>
      </w:r>
      <w:r>
        <w:t>the</w:t>
      </w:r>
      <w:r>
        <w:rPr>
          <w:spacing w:val="-15"/>
        </w:rPr>
        <w:t xml:space="preserve"> </w:t>
      </w:r>
      <w:r>
        <w:t>property</w:t>
      </w:r>
      <w:r>
        <w:rPr>
          <w:spacing w:val="-10"/>
        </w:rPr>
        <w:t xml:space="preserve"> </w:t>
      </w:r>
      <w:r>
        <w:t>of</w:t>
      </w:r>
      <w:r>
        <w:rPr>
          <w:spacing w:val="-15"/>
        </w:rPr>
        <w:t xml:space="preserve"> </w:t>
      </w:r>
      <w:r>
        <w:t>the</w:t>
      </w:r>
      <w:r>
        <w:rPr>
          <w:spacing w:val="-15"/>
        </w:rPr>
        <w:t xml:space="preserve"> </w:t>
      </w:r>
      <w:r>
        <w:t>event for a maximum of 30</w:t>
      </w:r>
      <w:r>
        <w:rPr>
          <w:spacing w:val="-1"/>
        </w:rPr>
        <w:t xml:space="preserve"> </w:t>
      </w:r>
      <w:r>
        <w:t>days surrounding the special event.</w:t>
      </w:r>
    </w:p>
    <w:p w14:paraId="1963D747" w14:textId="77777777" w:rsidR="006979D5" w:rsidRDefault="002D7CC2">
      <w:pPr>
        <w:pStyle w:val="ListParagraph"/>
        <w:numPr>
          <w:ilvl w:val="0"/>
          <w:numId w:val="78"/>
        </w:numPr>
        <w:tabs>
          <w:tab w:val="left" w:pos="2304"/>
          <w:tab w:val="left" w:pos="2319"/>
        </w:tabs>
        <w:ind w:left="2304" w:right="1059" w:hanging="367"/>
        <w:jc w:val="both"/>
      </w:pPr>
      <w:r>
        <w:t>A temporary use permit must be approved and issued a minimum of</w:t>
      </w:r>
      <w:r>
        <w:rPr>
          <w:spacing w:val="-4"/>
        </w:rPr>
        <w:t xml:space="preserve"> </w:t>
      </w:r>
      <w:r>
        <w:t>30 days prior to the staging of any equipment on the property.</w:t>
      </w:r>
    </w:p>
    <w:p w14:paraId="26468CCC" w14:textId="77777777" w:rsidR="006979D5" w:rsidRDefault="002D7CC2">
      <w:pPr>
        <w:pStyle w:val="ListParagraph"/>
        <w:numPr>
          <w:ilvl w:val="0"/>
          <w:numId w:val="78"/>
        </w:numPr>
        <w:tabs>
          <w:tab w:val="left" w:pos="2299"/>
          <w:tab w:val="left" w:pos="2361"/>
        </w:tabs>
        <w:spacing w:before="121"/>
        <w:ind w:left="2299" w:right="1068" w:hanging="363"/>
        <w:jc w:val="both"/>
      </w:pPr>
      <w:r>
        <w:tab/>
        <w:t>A site plan showing location of the tower and related equipment, property lines, adjacent event activities and related structures, permanent property structures, etc, with distances.</w:t>
      </w:r>
    </w:p>
    <w:p w14:paraId="7B9424F4" w14:textId="77777777" w:rsidR="006979D5" w:rsidRDefault="006979D5">
      <w:pPr>
        <w:pStyle w:val="BodyText"/>
        <w:rPr>
          <w:sz w:val="20"/>
        </w:rPr>
      </w:pPr>
    </w:p>
    <w:p w14:paraId="7D5AA357" w14:textId="77777777" w:rsidR="006979D5" w:rsidRDefault="006979D5">
      <w:pPr>
        <w:pStyle w:val="BodyText"/>
        <w:rPr>
          <w:sz w:val="20"/>
        </w:rPr>
      </w:pPr>
    </w:p>
    <w:p w14:paraId="193946CE" w14:textId="77777777" w:rsidR="006979D5" w:rsidRDefault="006979D5">
      <w:pPr>
        <w:pStyle w:val="BodyText"/>
        <w:rPr>
          <w:sz w:val="20"/>
        </w:rPr>
      </w:pPr>
    </w:p>
    <w:p w14:paraId="455E0C9A" w14:textId="77777777" w:rsidR="006979D5" w:rsidRDefault="006979D5">
      <w:pPr>
        <w:pStyle w:val="BodyText"/>
        <w:rPr>
          <w:sz w:val="20"/>
        </w:rPr>
      </w:pPr>
    </w:p>
    <w:p w14:paraId="44163986" w14:textId="77777777" w:rsidR="006979D5" w:rsidRDefault="006979D5">
      <w:pPr>
        <w:pStyle w:val="BodyText"/>
        <w:rPr>
          <w:sz w:val="20"/>
        </w:rPr>
      </w:pPr>
    </w:p>
    <w:p w14:paraId="23A9B1C2" w14:textId="77777777" w:rsidR="006979D5" w:rsidRDefault="006979D5">
      <w:pPr>
        <w:pStyle w:val="BodyText"/>
        <w:rPr>
          <w:sz w:val="20"/>
        </w:rPr>
      </w:pPr>
    </w:p>
    <w:p w14:paraId="40151E6B" w14:textId="77777777" w:rsidR="006979D5" w:rsidRDefault="006979D5">
      <w:pPr>
        <w:pStyle w:val="BodyText"/>
        <w:rPr>
          <w:sz w:val="20"/>
        </w:rPr>
      </w:pPr>
    </w:p>
    <w:p w14:paraId="053CB888" w14:textId="77777777" w:rsidR="006979D5" w:rsidRDefault="006979D5">
      <w:pPr>
        <w:pStyle w:val="BodyText"/>
        <w:rPr>
          <w:sz w:val="20"/>
        </w:rPr>
      </w:pPr>
    </w:p>
    <w:p w14:paraId="057FDBBA" w14:textId="77777777" w:rsidR="006979D5" w:rsidRDefault="006979D5">
      <w:pPr>
        <w:pStyle w:val="BodyText"/>
        <w:rPr>
          <w:sz w:val="20"/>
        </w:rPr>
      </w:pPr>
    </w:p>
    <w:p w14:paraId="151D2964" w14:textId="77777777" w:rsidR="006979D5" w:rsidRDefault="006979D5">
      <w:pPr>
        <w:pStyle w:val="BodyText"/>
        <w:rPr>
          <w:sz w:val="20"/>
        </w:rPr>
      </w:pPr>
    </w:p>
    <w:p w14:paraId="1AC9AB5C" w14:textId="77777777" w:rsidR="006979D5" w:rsidRDefault="006979D5">
      <w:pPr>
        <w:pStyle w:val="BodyText"/>
        <w:rPr>
          <w:sz w:val="20"/>
        </w:rPr>
      </w:pPr>
    </w:p>
    <w:p w14:paraId="45BFAD95" w14:textId="77777777" w:rsidR="006979D5" w:rsidRDefault="006979D5">
      <w:pPr>
        <w:pStyle w:val="BodyText"/>
        <w:rPr>
          <w:sz w:val="20"/>
        </w:rPr>
      </w:pPr>
    </w:p>
    <w:p w14:paraId="6572F9B4" w14:textId="77777777" w:rsidR="006979D5" w:rsidRDefault="006979D5">
      <w:pPr>
        <w:pStyle w:val="BodyText"/>
        <w:rPr>
          <w:sz w:val="20"/>
        </w:rPr>
      </w:pPr>
    </w:p>
    <w:p w14:paraId="06E260A9" w14:textId="77777777" w:rsidR="006979D5" w:rsidRDefault="006979D5">
      <w:pPr>
        <w:pStyle w:val="BodyText"/>
        <w:rPr>
          <w:sz w:val="20"/>
        </w:rPr>
      </w:pPr>
    </w:p>
    <w:p w14:paraId="35A2E6F2" w14:textId="77777777" w:rsidR="006979D5" w:rsidRDefault="006979D5">
      <w:pPr>
        <w:pStyle w:val="BodyText"/>
        <w:rPr>
          <w:sz w:val="20"/>
        </w:rPr>
      </w:pPr>
    </w:p>
    <w:p w14:paraId="4582AA8E" w14:textId="77777777" w:rsidR="006979D5" w:rsidRDefault="006979D5">
      <w:pPr>
        <w:pStyle w:val="BodyText"/>
        <w:rPr>
          <w:sz w:val="20"/>
        </w:rPr>
      </w:pPr>
    </w:p>
    <w:p w14:paraId="40D5DEDB" w14:textId="77777777" w:rsidR="006979D5" w:rsidRDefault="006979D5">
      <w:pPr>
        <w:pStyle w:val="BodyText"/>
        <w:rPr>
          <w:sz w:val="20"/>
        </w:rPr>
      </w:pPr>
    </w:p>
    <w:p w14:paraId="67D34628" w14:textId="77777777" w:rsidR="006979D5" w:rsidRDefault="006979D5">
      <w:pPr>
        <w:pStyle w:val="BodyText"/>
        <w:rPr>
          <w:sz w:val="20"/>
        </w:rPr>
      </w:pPr>
    </w:p>
    <w:p w14:paraId="2F375B20" w14:textId="77777777" w:rsidR="006979D5" w:rsidRDefault="006979D5">
      <w:pPr>
        <w:pStyle w:val="BodyText"/>
        <w:rPr>
          <w:sz w:val="20"/>
        </w:rPr>
      </w:pPr>
    </w:p>
    <w:p w14:paraId="79AFB85B" w14:textId="77777777" w:rsidR="006979D5" w:rsidRDefault="006979D5">
      <w:pPr>
        <w:pStyle w:val="BodyText"/>
        <w:rPr>
          <w:sz w:val="20"/>
        </w:rPr>
      </w:pPr>
    </w:p>
    <w:p w14:paraId="6540842D" w14:textId="77777777" w:rsidR="006979D5" w:rsidRDefault="006979D5">
      <w:pPr>
        <w:pStyle w:val="BodyText"/>
        <w:rPr>
          <w:sz w:val="20"/>
        </w:rPr>
      </w:pPr>
    </w:p>
    <w:p w14:paraId="771B9BC5" w14:textId="77777777" w:rsidR="006979D5" w:rsidRDefault="006979D5">
      <w:pPr>
        <w:pStyle w:val="BodyText"/>
        <w:rPr>
          <w:sz w:val="20"/>
        </w:rPr>
      </w:pPr>
    </w:p>
    <w:p w14:paraId="7933C435" w14:textId="77777777" w:rsidR="006979D5" w:rsidRDefault="006979D5">
      <w:pPr>
        <w:pStyle w:val="BodyText"/>
        <w:rPr>
          <w:sz w:val="20"/>
        </w:rPr>
      </w:pPr>
    </w:p>
    <w:p w14:paraId="51FB17F8" w14:textId="77777777" w:rsidR="006979D5" w:rsidRDefault="006979D5">
      <w:pPr>
        <w:pStyle w:val="BodyText"/>
        <w:rPr>
          <w:sz w:val="20"/>
        </w:rPr>
      </w:pPr>
    </w:p>
    <w:p w14:paraId="28D36288" w14:textId="77777777" w:rsidR="006979D5" w:rsidRDefault="006979D5">
      <w:pPr>
        <w:pStyle w:val="BodyText"/>
        <w:rPr>
          <w:sz w:val="20"/>
        </w:rPr>
      </w:pPr>
    </w:p>
    <w:p w14:paraId="5077C24A" w14:textId="77777777" w:rsidR="006979D5" w:rsidRDefault="006979D5">
      <w:pPr>
        <w:pStyle w:val="BodyText"/>
        <w:rPr>
          <w:sz w:val="20"/>
        </w:rPr>
      </w:pPr>
    </w:p>
    <w:p w14:paraId="1D656448" w14:textId="77777777" w:rsidR="006979D5" w:rsidRDefault="006979D5">
      <w:pPr>
        <w:pStyle w:val="BodyText"/>
        <w:rPr>
          <w:sz w:val="20"/>
        </w:rPr>
      </w:pPr>
    </w:p>
    <w:p w14:paraId="55C4D800" w14:textId="77777777" w:rsidR="006979D5" w:rsidRDefault="006979D5">
      <w:pPr>
        <w:pStyle w:val="BodyText"/>
        <w:rPr>
          <w:sz w:val="20"/>
        </w:rPr>
      </w:pPr>
    </w:p>
    <w:p w14:paraId="7B9F5A87" w14:textId="77777777" w:rsidR="006979D5" w:rsidRDefault="006979D5">
      <w:pPr>
        <w:pStyle w:val="BodyText"/>
        <w:rPr>
          <w:sz w:val="20"/>
        </w:rPr>
      </w:pPr>
    </w:p>
    <w:p w14:paraId="2B60E7C7" w14:textId="77777777" w:rsidR="006979D5" w:rsidRDefault="006979D5">
      <w:pPr>
        <w:pStyle w:val="BodyText"/>
        <w:rPr>
          <w:sz w:val="20"/>
        </w:rPr>
      </w:pPr>
    </w:p>
    <w:p w14:paraId="3FA88526" w14:textId="77777777" w:rsidR="006979D5" w:rsidRDefault="006979D5">
      <w:pPr>
        <w:pStyle w:val="BodyText"/>
        <w:rPr>
          <w:sz w:val="20"/>
        </w:rPr>
      </w:pPr>
    </w:p>
    <w:p w14:paraId="3F08E410" w14:textId="77777777" w:rsidR="006979D5" w:rsidRDefault="006979D5">
      <w:pPr>
        <w:pStyle w:val="BodyText"/>
        <w:rPr>
          <w:sz w:val="20"/>
        </w:rPr>
      </w:pPr>
    </w:p>
    <w:p w14:paraId="53220ACF" w14:textId="77777777" w:rsidR="006979D5" w:rsidRDefault="006979D5">
      <w:pPr>
        <w:pStyle w:val="BodyText"/>
        <w:rPr>
          <w:sz w:val="20"/>
        </w:rPr>
      </w:pPr>
    </w:p>
    <w:p w14:paraId="5C058E99" w14:textId="77777777" w:rsidR="006979D5" w:rsidRDefault="006979D5">
      <w:pPr>
        <w:pStyle w:val="BodyText"/>
        <w:rPr>
          <w:sz w:val="20"/>
        </w:rPr>
      </w:pPr>
    </w:p>
    <w:p w14:paraId="5C3C76E5" w14:textId="77777777" w:rsidR="006979D5" w:rsidRDefault="006979D5">
      <w:pPr>
        <w:pStyle w:val="BodyText"/>
        <w:spacing w:before="31"/>
        <w:rPr>
          <w:sz w:val="20"/>
        </w:rPr>
      </w:pPr>
    </w:p>
    <w:p w14:paraId="16AA1DF0" w14:textId="77777777" w:rsidR="006979D5" w:rsidRDefault="006979D5">
      <w:pPr>
        <w:pStyle w:val="BodyText"/>
        <w:rPr>
          <w:sz w:val="20"/>
        </w:rPr>
        <w:sectPr w:rsidR="006979D5">
          <w:pgSz w:w="12270" w:h="15840"/>
          <w:pgMar w:top="960" w:right="283" w:bottom="1180" w:left="283" w:header="0" w:footer="984" w:gutter="0"/>
          <w:cols w:space="720"/>
        </w:sectPr>
      </w:pPr>
    </w:p>
    <w:p w14:paraId="174B4580" w14:textId="77777777" w:rsidR="006979D5" w:rsidRDefault="002D7CC2">
      <w:pPr>
        <w:spacing w:before="96"/>
        <w:ind w:left="1566"/>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0"/>
          <w:sz w:val="13"/>
        </w:rPr>
        <w:t>02/10126</w:t>
      </w:r>
    </w:p>
    <w:p w14:paraId="3DB5F3A7" w14:textId="77777777" w:rsidR="006979D5" w:rsidRDefault="002D7CC2">
      <w:pPr>
        <w:spacing w:before="10" w:line="260" w:lineRule="exact"/>
        <w:ind w:left="2021" w:right="898" w:hanging="456"/>
        <w:rPr>
          <w:i/>
          <w:sz w:val="13"/>
        </w:rPr>
      </w:pPr>
      <w:r>
        <w:br w:type="column"/>
      </w:r>
      <w:r>
        <w:rPr>
          <w:i/>
          <w:w w:val="90"/>
          <w:sz w:val="13"/>
        </w:rPr>
        <w:t>Grant</w:t>
      </w:r>
      <w:r>
        <w:rPr>
          <w:i/>
          <w:spacing w:val="-3"/>
          <w:w w:val="90"/>
          <w:sz w:val="13"/>
        </w:rPr>
        <w:t xml:space="preserve"> </w:t>
      </w:r>
      <w:r>
        <w:rPr>
          <w:i/>
          <w:w w:val="90"/>
          <w:sz w:val="13"/>
        </w:rPr>
        <w:t>Township Zoning Ordinance</w:t>
      </w:r>
      <w:r>
        <w:rPr>
          <w:i/>
          <w:spacing w:val="40"/>
          <w:sz w:val="13"/>
        </w:rPr>
        <w:t xml:space="preserve"> </w:t>
      </w:r>
      <w:r>
        <w:rPr>
          <w:i/>
          <w:w w:val="90"/>
          <w:sz w:val="13"/>
        </w:rPr>
        <w:t>Oceana</w:t>
      </w:r>
      <w:r>
        <w:rPr>
          <w:i/>
          <w:spacing w:val="-4"/>
          <w:w w:val="90"/>
          <w:sz w:val="13"/>
        </w:rPr>
        <w:t xml:space="preserve"> </w:t>
      </w:r>
      <w:r>
        <w:rPr>
          <w:i/>
          <w:w w:val="90"/>
          <w:sz w:val="13"/>
        </w:rPr>
        <w:t>County,</w:t>
      </w:r>
      <w:r>
        <w:rPr>
          <w:i/>
          <w:spacing w:val="1"/>
          <w:sz w:val="13"/>
        </w:rPr>
        <w:t xml:space="preserve"> </w:t>
      </w:r>
      <w:r>
        <w:rPr>
          <w:i/>
          <w:spacing w:val="-2"/>
          <w:w w:val="90"/>
          <w:sz w:val="13"/>
        </w:rPr>
        <w:t>Michigan</w:t>
      </w:r>
    </w:p>
    <w:p w14:paraId="08511155" w14:textId="77777777" w:rsidR="006979D5" w:rsidRDefault="006979D5">
      <w:pPr>
        <w:spacing w:line="260" w:lineRule="exact"/>
        <w:rPr>
          <w:i/>
          <w:sz w:val="13"/>
        </w:rPr>
        <w:sectPr w:rsidR="006979D5">
          <w:type w:val="continuous"/>
          <w:pgSz w:w="12270" w:h="15840"/>
          <w:pgMar w:top="1820" w:right="283" w:bottom="280" w:left="283" w:header="0" w:footer="984" w:gutter="0"/>
          <w:cols w:num="2" w:space="720" w:equalWidth="0">
            <w:col w:w="2651" w:space="4523"/>
            <w:col w:w="4530"/>
          </w:cols>
        </w:sectPr>
      </w:pPr>
    </w:p>
    <w:p w14:paraId="29129E2E" w14:textId="77777777" w:rsidR="006979D5" w:rsidRDefault="002D7CC2">
      <w:pPr>
        <w:pStyle w:val="Heading5"/>
        <w:spacing w:before="70"/>
        <w:ind w:left="517"/>
        <w:jc w:val="center"/>
      </w:pPr>
      <w:r>
        <w:lastRenderedPageBreak/>
        <w:t>Article</w:t>
      </w:r>
      <w:r>
        <w:rPr>
          <w:spacing w:val="17"/>
        </w:rPr>
        <w:t xml:space="preserve"> </w:t>
      </w:r>
      <w:r>
        <w:t>13.</w:t>
      </w:r>
      <w:r>
        <w:rPr>
          <w:spacing w:val="31"/>
        </w:rPr>
        <w:t xml:space="preserve"> </w:t>
      </w:r>
      <w:r>
        <w:t>MOBILE</w:t>
      </w:r>
      <w:r>
        <w:rPr>
          <w:spacing w:val="22"/>
        </w:rPr>
        <w:t xml:space="preserve"> </w:t>
      </w:r>
      <w:r>
        <w:t>HOME</w:t>
      </w:r>
      <w:r>
        <w:rPr>
          <w:spacing w:val="12"/>
        </w:rPr>
        <w:t xml:space="preserve"> </w:t>
      </w:r>
      <w:r>
        <w:t>PARK</w:t>
      </w:r>
      <w:r>
        <w:rPr>
          <w:spacing w:val="9"/>
        </w:rPr>
        <w:t xml:space="preserve"> </w:t>
      </w:r>
      <w:r>
        <w:t>OVERLAY</w:t>
      </w:r>
      <w:r>
        <w:rPr>
          <w:spacing w:val="22"/>
        </w:rPr>
        <w:t xml:space="preserve"> </w:t>
      </w:r>
      <w:r>
        <w:t>AREA</w:t>
      </w:r>
      <w:r>
        <w:rPr>
          <w:spacing w:val="-1"/>
        </w:rPr>
        <w:t xml:space="preserve"> </w:t>
      </w:r>
      <w:r>
        <w:rPr>
          <w:spacing w:val="-2"/>
        </w:rPr>
        <w:t>(MHPA)</w:t>
      </w:r>
    </w:p>
    <w:p w14:paraId="4A4B1C4F" w14:textId="77777777" w:rsidR="006979D5" w:rsidRDefault="002D7CC2">
      <w:pPr>
        <w:tabs>
          <w:tab w:val="left" w:pos="3578"/>
        </w:tabs>
        <w:spacing w:before="154"/>
        <w:ind w:left="1420"/>
        <w:rPr>
          <w:b/>
          <w:sz w:val="19"/>
        </w:rPr>
      </w:pPr>
      <w:r>
        <w:rPr>
          <w:b/>
          <w:spacing w:val="-4"/>
          <w:sz w:val="19"/>
        </w:rPr>
        <w:t>SECTION</w:t>
      </w:r>
      <w:r>
        <w:rPr>
          <w:b/>
          <w:spacing w:val="-6"/>
          <w:sz w:val="19"/>
        </w:rPr>
        <w:t xml:space="preserve"> </w:t>
      </w:r>
      <w:r>
        <w:rPr>
          <w:b/>
          <w:spacing w:val="-4"/>
          <w:sz w:val="19"/>
        </w:rPr>
        <w:t>13.1</w:t>
      </w:r>
      <w:r>
        <w:rPr>
          <w:b/>
          <w:sz w:val="19"/>
        </w:rPr>
        <w:tab/>
      </w:r>
      <w:r>
        <w:rPr>
          <w:b/>
          <w:spacing w:val="-2"/>
          <w:sz w:val="19"/>
        </w:rPr>
        <w:t>PURPOSE</w:t>
      </w:r>
    </w:p>
    <w:p w14:paraId="3E89D51F" w14:textId="77777777" w:rsidR="006979D5" w:rsidRDefault="002D7CC2">
      <w:pPr>
        <w:spacing w:before="138" w:line="252" w:lineRule="auto"/>
        <w:ind w:left="1412" w:right="595" w:firstLine="2"/>
        <w:jc w:val="both"/>
        <w:rPr>
          <w:sz w:val="21"/>
        </w:rPr>
      </w:pPr>
      <w:r>
        <w:rPr>
          <w:w w:val="105"/>
          <w:sz w:val="21"/>
        </w:rPr>
        <w:t>The MHPA (Mobile Home Park Overlay Area) is</w:t>
      </w:r>
      <w:r>
        <w:rPr>
          <w:spacing w:val="-1"/>
          <w:w w:val="105"/>
          <w:sz w:val="21"/>
        </w:rPr>
        <w:t xml:space="preserve"> </w:t>
      </w:r>
      <w:r>
        <w:rPr>
          <w:w w:val="105"/>
          <w:sz w:val="21"/>
        </w:rPr>
        <w:t>herewith established to provide locations for high density</w:t>
      </w:r>
      <w:r>
        <w:rPr>
          <w:spacing w:val="-16"/>
          <w:w w:val="105"/>
          <w:sz w:val="21"/>
        </w:rPr>
        <w:t xml:space="preserve"> </w:t>
      </w:r>
      <w:r>
        <w:rPr>
          <w:w w:val="105"/>
          <w:sz w:val="21"/>
        </w:rPr>
        <w:t>lower</w:t>
      </w:r>
      <w:r>
        <w:rPr>
          <w:spacing w:val="-15"/>
          <w:w w:val="105"/>
          <w:sz w:val="21"/>
        </w:rPr>
        <w:t xml:space="preserve"> </w:t>
      </w:r>
      <w:r>
        <w:rPr>
          <w:w w:val="105"/>
          <w:sz w:val="21"/>
        </w:rPr>
        <w:t>cost</w:t>
      </w:r>
      <w:r>
        <w:rPr>
          <w:spacing w:val="-15"/>
          <w:w w:val="105"/>
          <w:sz w:val="21"/>
        </w:rPr>
        <w:t xml:space="preserve"> </w:t>
      </w:r>
      <w:r>
        <w:rPr>
          <w:w w:val="105"/>
          <w:sz w:val="21"/>
        </w:rPr>
        <w:t>single</w:t>
      </w:r>
      <w:r>
        <w:rPr>
          <w:spacing w:val="-16"/>
          <w:w w:val="105"/>
          <w:sz w:val="21"/>
        </w:rPr>
        <w:t xml:space="preserve"> </w:t>
      </w:r>
      <w:r>
        <w:rPr>
          <w:w w:val="105"/>
          <w:sz w:val="21"/>
        </w:rPr>
        <w:t>family</w:t>
      </w:r>
      <w:r>
        <w:rPr>
          <w:spacing w:val="-15"/>
          <w:w w:val="105"/>
          <w:sz w:val="21"/>
        </w:rPr>
        <w:t xml:space="preserve"> </w:t>
      </w:r>
      <w:r>
        <w:rPr>
          <w:w w:val="105"/>
          <w:sz w:val="21"/>
        </w:rPr>
        <w:t>dwellings</w:t>
      </w:r>
      <w:r>
        <w:rPr>
          <w:spacing w:val="-6"/>
          <w:w w:val="105"/>
          <w:sz w:val="21"/>
        </w:rPr>
        <w:t xml:space="preserve"> </w:t>
      </w:r>
      <w:r>
        <w:rPr>
          <w:w w:val="105"/>
          <w:sz w:val="21"/>
        </w:rPr>
        <w:t>and</w:t>
      </w:r>
      <w:r>
        <w:rPr>
          <w:spacing w:val="-15"/>
          <w:w w:val="105"/>
          <w:sz w:val="21"/>
        </w:rPr>
        <w:t xml:space="preserve"> </w:t>
      </w:r>
      <w:r>
        <w:rPr>
          <w:w w:val="105"/>
          <w:sz w:val="21"/>
        </w:rPr>
        <w:t>yet</w:t>
      </w:r>
      <w:r>
        <w:rPr>
          <w:spacing w:val="-16"/>
          <w:w w:val="105"/>
          <w:sz w:val="21"/>
        </w:rPr>
        <w:t xml:space="preserve"> </w:t>
      </w:r>
      <w:r>
        <w:rPr>
          <w:w w:val="105"/>
          <w:sz w:val="21"/>
        </w:rPr>
        <w:t>not</w:t>
      </w:r>
      <w:r>
        <w:rPr>
          <w:spacing w:val="-13"/>
          <w:w w:val="105"/>
          <w:sz w:val="21"/>
        </w:rPr>
        <w:t xml:space="preserve"> </w:t>
      </w:r>
      <w:r>
        <w:rPr>
          <w:w w:val="105"/>
          <w:sz w:val="21"/>
        </w:rPr>
        <w:t>detract</w:t>
      </w:r>
      <w:r>
        <w:rPr>
          <w:spacing w:val="-10"/>
          <w:w w:val="105"/>
          <w:sz w:val="21"/>
        </w:rPr>
        <w:t xml:space="preserve"> </w:t>
      </w:r>
      <w:r>
        <w:rPr>
          <w:w w:val="105"/>
          <w:sz w:val="21"/>
        </w:rPr>
        <w:t>from</w:t>
      </w:r>
      <w:r>
        <w:rPr>
          <w:spacing w:val="-16"/>
          <w:w w:val="105"/>
          <w:sz w:val="21"/>
        </w:rPr>
        <w:t xml:space="preserve"> </w:t>
      </w:r>
      <w:r>
        <w:rPr>
          <w:w w:val="105"/>
          <w:sz w:val="21"/>
        </w:rPr>
        <w:t>or</w:t>
      </w:r>
      <w:r>
        <w:rPr>
          <w:spacing w:val="-15"/>
          <w:w w:val="105"/>
          <w:sz w:val="21"/>
        </w:rPr>
        <w:t xml:space="preserve"> </w:t>
      </w:r>
      <w:r>
        <w:rPr>
          <w:w w:val="105"/>
          <w:sz w:val="21"/>
        </w:rPr>
        <w:t>devalue</w:t>
      </w:r>
      <w:r>
        <w:rPr>
          <w:spacing w:val="-11"/>
          <w:w w:val="105"/>
          <w:sz w:val="21"/>
        </w:rPr>
        <w:t xml:space="preserve"> </w:t>
      </w:r>
      <w:r>
        <w:rPr>
          <w:w w:val="105"/>
          <w:sz w:val="21"/>
        </w:rPr>
        <w:t>surrounding</w:t>
      </w:r>
      <w:r>
        <w:rPr>
          <w:spacing w:val="-5"/>
          <w:w w:val="105"/>
          <w:sz w:val="21"/>
        </w:rPr>
        <w:t xml:space="preserve"> </w:t>
      </w:r>
      <w:r>
        <w:rPr>
          <w:w w:val="105"/>
          <w:sz w:val="21"/>
        </w:rPr>
        <w:t>or</w:t>
      </w:r>
      <w:r>
        <w:rPr>
          <w:spacing w:val="-16"/>
          <w:w w:val="105"/>
          <w:sz w:val="21"/>
        </w:rPr>
        <w:t xml:space="preserve"> </w:t>
      </w:r>
      <w:r>
        <w:rPr>
          <w:w w:val="105"/>
          <w:sz w:val="21"/>
        </w:rPr>
        <w:t>adjacent buildings or property. It is important to have lower cost home areas available for those individuals who do not require or desire the more expensive properties or residences. At the same time attempting to provide land area compatible to on-site sewer systems and water supply systems or located</w:t>
      </w:r>
      <w:r>
        <w:rPr>
          <w:spacing w:val="-2"/>
          <w:w w:val="105"/>
          <w:sz w:val="21"/>
        </w:rPr>
        <w:t xml:space="preserve"> </w:t>
      </w:r>
      <w:r>
        <w:rPr>
          <w:w w:val="105"/>
          <w:sz w:val="21"/>
        </w:rPr>
        <w:t>in</w:t>
      </w:r>
      <w:r>
        <w:rPr>
          <w:spacing w:val="-7"/>
          <w:w w:val="105"/>
          <w:sz w:val="21"/>
        </w:rPr>
        <w:t xml:space="preserve"> </w:t>
      </w:r>
      <w:r>
        <w:rPr>
          <w:w w:val="105"/>
          <w:sz w:val="21"/>
        </w:rPr>
        <w:t>land</w:t>
      </w:r>
      <w:r>
        <w:rPr>
          <w:spacing w:val="-13"/>
          <w:w w:val="105"/>
          <w:sz w:val="21"/>
        </w:rPr>
        <w:t xml:space="preserve"> </w:t>
      </w:r>
      <w:r>
        <w:rPr>
          <w:w w:val="105"/>
          <w:sz w:val="21"/>
        </w:rPr>
        <w:t>area</w:t>
      </w:r>
      <w:r>
        <w:rPr>
          <w:spacing w:val="-11"/>
          <w:w w:val="105"/>
          <w:sz w:val="21"/>
        </w:rPr>
        <w:t xml:space="preserve"> </w:t>
      </w:r>
      <w:r>
        <w:rPr>
          <w:w w:val="105"/>
          <w:sz w:val="21"/>
        </w:rPr>
        <w:t>where</w:t>
      </w:r>
      <w:r>
        <w:rPr>
          <w:spacing w:val="-5"/>
          <w:w w:val="105"/>
          <w:sz w:val="21"/>
        </w:rPr>
        <w:t xml:space="preserve"> </w:t>
      </w:r>
      <w:r>
        <w:rPr>
          <w:w w:val="105"/>
          <w:sz w:val="21"/>
        </w:rPr>
        <w:t>public</w:t>
      </w:r>
      <w:r>
        <w:rPr>
          <w:spacing w:val="-7"/>
          <w:w w:val="105"/>
          <w:sz w:val="21"/>
        </w:rPr>
        <w:t xml:space="preserve"> </w:t>
      </w:r>
      <w:r>
        <w:rPr>
          <w:w w:val="105"/>
          <w:sz w:val="21"/>
        </w:rPr>
        <w:t>water</w:t>
      </w:r>
      <w:r>
        <w:rPr>
          <w:spacing w:val="-13"/>
          <w:w w:val="105"/>
          <w:sz w:val="21"/>
        </w:rPr>
        <w:t xml:space="preserve"> </w:t>
      </w:r>
      <w:r>
        <w:rPr>
          <w:w w:val="105"/>
          <w:sz w:val="21"/>
        </w:rPr>
        <w:t>and/or</w:t>
      </w:r>
      <w:r>
        <w:rPr>
          <w:spacing w:val="-8"/>
          <w:w w:val="105"/>
          <w:sz w:val="21"/>
        </w:rPr>
        <w:t xml:space="preserve"> </w:t>
      </w:r>
      <w:r>
        <w:rPr>
          <w:w w:val="105"/>
          <w:sz w:val="21"/>
        </w:rPr>
        <w:t>sewer</w:t>
      </w:r>
      <w:r>
        <w:rPr>
          <w:spacing w:val="-2"/>
          <w:w w:val="105"/>
          <w:sz w:val="21"/>
        </w:rPr>
        <w:t xml:space="preserve"> </w:t>
      </w:r>
      <w:r>
        <w:rPr>
          <w:w w:val="105"/>
          <w:sz w:val="21"/>
        </w:rPr>
        <w:t>service</w:t>
      </w:r>
      <w:r>
        <w:rPr>
          <w:spacing w:val="-4"/>
          <w:w w:val="105"/>
          <w:sz w:val="21"/>
        </w:rPr>
        <w:t xml:space="preserve"> </w:t>
      </w:r>
      <w:r>
        <w:rPr>
          <w:w w:val="105"/>
          <w:sz w:val="21"/>
        </w:rPr>
        <w:t>is</w:t>
      </w:r>
      <w:r>
        <w:rPr>
          <w:spacing w:val="-16"/>
          <w:w w:val="105"/>
          <w:sz w:val="21"/>
        </w:rPr>
        <w:t xml:space="preserve"> </w:t>
      </w:r>
      <w:r>
        <w:rPr>
          <w:w w:val="105"/>
          <w:sz w:val="21"/>
        </w:rPr>
        <w:t>available. II</w:t>
      </w:r>
      <w:r>
        <w:rPr>
          <w:spacing w:val="-8"/>
          <w:w w:val="105"/>
          <w:sz w:val="21"/>
        </w:rPr>
        <w:t xml:space="preserve"> </w:t>
      </w:r>
      <w:r>
        <w:rPr>
          <w:w w:val="105"/>
          <w:sz w:val="21"/>
        </w:rPr>
        <w:t>is</w:t>
      </w:r>
      <w:r>
        <w:rPr>
          <w:spacing w:val="-16"/>
          <w:w w:val="105"/>
          <w:sz w:val="21"/>
        </w:rPr>
        <w:t xml:space="preserve"> </w:t>
      </w:r>
      <w:r>
        <w:rPr>
          <w:w w:val="105"/>
          <w:sz w:val="21"/>
        </w:rPr>
        <w:t>also</w:t>
      </w:r>
      <w:r>
        <w:rPr>
          <w:spacing w:val="-8"/>
          <w:w w:val="105"/>
          <w:sz w:val="21"/>
        </w:rPr>
        <w:t xml:space="preserve"> </w:t>
      </w:r>
      <w:r>
        <w:rPr>
          <w:w w:val="105"/>
          <w:sz w:val="21"/>
        </w:rPr>
        <w:t>important that</w:t>
      </w:r>
      <w:r>
        <w:rPr>
          <w:spacing w:val="-13"/>
          <w:w w:val="105"/>
          <w:sz w:val="21"/>
        </w:rPr>
        <w:t xml:space="preserve"> </w:t>
      </w:r>
      <w:r>
        <w:rPr>
          <w:w w:val="105"/>
          <w:sz w:val="21"/>
        </w:rPr>
        <w:t>the land</w:t>
      </w:r>
      <w:r>
        <w:rPr>
          <w:spacing w:val="-1"/>
          <w:w w:val="105"/>
          <w:sz w:val="21"/>
        </w:rPr>
        <w:t xml:space="preserve"> </w:t>
      </w:r>
      <w:r>
        <w:rPr>
          <w:w w:val="105"/>
          <w:sz w:val="21"/>
        </w:rPr>
        <w:t>area</w:t>
      </w:r>
      <w:r>
        <w:rPr>
          <w:spacing w:val="-4"/>
          <w:w w:val="105"/>
          <w:sz w:val="21"/>
        </w:rPr>
        <w:t xml:space="preserve"> </w:t>
      </w:r>
      <w:r>
        <w:rPr>
          <w:w w:val="105"/>
          <w:sz w:val="21"/>
        </w:rPr>
        <w:t>is properly serviced by</w:t>
      </w:r>
      <w:r>
        <w:rPr>
          <w:spacing w:val="-11"/>
          <w:w w:val="105"/>
          <w:sz w:val="21"/>
        </w:rPr>
        <w:t xml:space="preserve"> </w:t>
      </w:r>
      <w:r>
        <w:rPr>
          <w:w w:val="105"/>
          <w:sz w:val="21"/>
        </w:rPr>
        <w:t>electricity and</w:t>
      </w:r>
      <w:r>
        <w:rPr>
          <w:spacing w:val="-6"/>
          <w:w w:val="105"/>
          <w:sz w:val="21"/>
        </w:rPr>
        <w:t xml:space="preserve"> </w:t>
      </w:r>
      <w:r>
        <w:rPr>
          <w:w w:val="105"/>
          <w:sz w:val="21"/>
        </w:rPr>
        <w:t>has</w:t>
      </w:r>
      <w:r>
        <w:rPr>
          <w:spacing w:val="-12"/>
          <w:w w:val="105"/>
          <w:sz w:val="21"/>
        </w:rPr>
        <w:t xml:space="preserve"> </w:t>
      </w:r>
      <w:r>
        <w:rPr>
          <w:w w:val="105"/>
          <w:sz w:val="21"/>
        </w:rPr>
        <w:t>road properly constructed to handle the</w:t>
      </w:r>
      <w:r>
        <w:rPr>
          <w:spacing w:val="-3"/>
          <w:w w:val="105"/>
          <w:sz w:val="21"/>
        </w:rPr>
        <w:t xml:space="preserve"> </w:t>
      </w:r>
      <w:r>
        <w:rPr>
          <w:w w:val="105"/>
          <w:sz w:val="21"/>
        </w:rPr>
        <w:t>vehicle traffic.</w:t>
      </w:r>
      <w:r>
        <w:rPr>
          <w:spacing w:val="-16"/>
          <w:w w:val="105"/>
          <w:sz w:val="21"/>
        </w:rPr>
        <w:t xml:space="preserve"> </w:t>
      </w:r>
      <w:r>
        <w:rPr>
          <w:w w:val="105"/>
          <w:sz w:val="21"/>
        </w:rPr>
        <w:t>The</w:t>
      </w:r>
      <w:r>
        <w:rPr>
          <w:spacing w:val="-15"/>
          <w:w w:val="105"/>
          <w:sz w:val="21"/>
        </w:rPr>
        <w:t xml:space="preserve"> </w:t>
      </w:r>
      <w:r>
        <w:rPr>
          <w:w w:val="105"/>
          <w:sz w:val="21"/>
        </w:rPr>
        <w:t>regulations</w:t>
      </w:r>
      <w:r>
        <w:rPr>
          <w:spacing w:val="-15"/>
          <w:w w:val="105"/>
          <w:sz w:val="21"/>
        </w:rPr>
        <w:t xml:space="preserve"> </w:t>
      </w:r>
      <w:r>
        <w:rPr>
          <w:w w:val="105"/>
          <w:sz w:val="21"/>
        </w:rPr>
        <w:t>of</w:t>
      </w:r>
      <w:r>
        <w:rPr>
          <w:spacing w:val="-16"/>
          <w:w w:val="105"/>
          <w:sz w:val="21"/>
        </w:rPr>
        <w:t xml:space="preserve"> </w:t>
      </w:r>
      <w:r>
        <w:rPr>
          <w:w w:val="105"/>
          <w:sz w:val="21"/>
        </w:rPr>
        <w:t>the</w:t>
      </w:r>
      <w:r>
        <w:rPr>
          <w:spacing w:val="-15"/>
          <w:w w:val="105"/>
          <w:sz w:val="21"/>
        </w:rPr>
        <w:t xml:space="preserve"> </w:t>
      </w:r>
      <w:r>
        <w:rPr>
          <w:w w:val="105"/>
          <w:sz w:val="21"/>
        </w:rPr>
        <w:t>area</w:t>
      </w:r>
      <w:r>
        <w:rPr>
          <w:spacing w:val="-15"/>
          <w:w w:val="105"/>
          <w:sz w:val="21"/>
        </w:rPr>
        <w:t xml:space="preserve"> </w:t>
      </w:r>
      <w:r>
        <w:rPr>
          <w:w w:val="105"/>
          <w:sz w:val="21"/>
        </w:rPr>
        <w:t>are</w:t>
      </w:r>
      <w:r>
        <w:rPr>
          <w:spacing w:val="-16"/>
          <w:w w:val="105"/>
          <w:sz w:val="21"/>
        </w:rPr>
        <w:t xml:space="preserve"> </w:t>
      </w:r>
      <w:r>
        <w:rPr>
          <w:w w:val="105"/>
          <w:sz w:val="21"/>
        </w:rPr>
        <w:t>designed</w:t>
      </w:r>
      <w:r>
        <w:rPr>
          <w:spacing w:val="-15"/>
          <w:w w:val="105"/>
          <w:sz w:val="21"/>
        </w:rPr>
        <w:t xml:space="preserve"> </w:t>
      </w:r>
      <w:r>
        <w:rPr>
          <w:w w:val="105"/>
          <w:sz w:val="21"/>
        </w:rPr>
        <w:t>to</w:t>
      </w:r>
      <w:r>
        <w:rPr>
          <w:spacing w:val="-15"/>
          <w:w w:val="105"/>
          <w:sz w:val="21"/>
        </w:rPr>
        <w:t xml:space="preserve"> </w:t>
      </w:r>
      <w:r>
        <w:rPr>
          <w:w w:val="105"/>
          <w:sz w:val="21"/>
        </w:rPr>
        <w:t>provide</w:t>
      </w:r>
      <w:r>
        <w:rPr>
          <w:spacing w:val="-16"/>
          <w:w w:val="105"/>
          <w:sz w:val="21"/>
        </w:rPr>
        <w:t xml:space="preserve"> </w:t>
      </w:r>
      <w:r>
        <w:rPr>
          <w:w w:val="105"/>
          <w:sz w:val="21"/>
        </w:rPr>
        <w:t>for</w:t>
      </w:r>
      <w:r>
        <w:rPr>
          <w:spacing w:val="-15"/>
          <w:w w:val="105"/>
          <w:sz w:val="21"/>
        </w:rPr>
        <w:t xml:space="preserve"> </w:t>
      </w:r>
      <w:r>
        <w:rPr>
          <w:w w:val="105"/>
          <w:sz w:val="21"/>
        </w:rPr>
        <w:t>light,</w:t>
      </w:r>
      <w:r>
        <w:rPr>
          <w:spacing w:val="-15"/>
          <w:w w:val="105"/>
          <w:sz w:val="21"/>
        </w:rPr>
        <w:t xml:space="preserve"> </w:t>
      </w:r>
      <w:r>
        <w:rPr>
          <w:w w:val="105"/>
          <w:sz w:val="21"/>
        </w:rPr>
        <w:t>open</w:t>
      </w:r>
      <w:r>
        <w:rPr>
          <w:spacing w:val="-16"/>
          <w:w w:val="105"/>
          <w:sz w:val="21"/>
        </w:rPr>
        <w:t xml:space="preserve"> </w:t>
      </w:r>
      <w:r>
        <w:rPr>
          <w:w w:val="105"/>
          <w:sz w:val="21"/>
        </w:rPr>
        <w:t>space</w:t>
      </w:r>
      <w:r>
        <w:rPr>
          <w:spacing w:val="-15"/>
          <w:w w:val="105"/>
          <w:sz w:val="21"/>
        </w:rPr>
        <w:t xml:space="preserve"> </w:t>
      </w:r>
      <w:r>
        <w:rPr>
          <w:w w:val="105"/>
          <w:sz w:val="21"/>
        </w:rPr>
        <w:t>and</w:t>
      </w:r>
      <w:r>
        <w:rPr>
          <w:spacing w:val="-15"/>
          <w:w w:val="105"/>
          <w:sz w:val="21"/>
        </w:rPr>
        <w:t xml:space="preserve"> </w:t>
      </w:r>
      <w:r>
        <w:rPr>
          <w:w w:val="105"/>
          <w:sz w:val="21"/>
        </w:rPr>
        <w:t>to</w:t>
      </w:r>
      <w:r>
        <w:rPr>
          <w:spacing w:val="-15"/>
          <w:w w:val="105"/>
          <w:sz w:val="21"/>
        </w:rPr>
        <w:t xml:space="preserve"> </w:t>
      </w:r>
      <w:r>
        <w:rPr>
          <w:w w:val="105"/>
          <w:sz w:val="21"/>
        </w:rPr>
        <w:t>promote</w:t>
      </w:r>
      <w:r>
        <w:rPr>
          <w:spacing w:val="-15"/>
          <w:w w:val="105"/>
          <w:sz w:val="21"/>
        </w:rPr>
        <w:t xml:space="preserve"> </w:t>
      </w:r>
      <w:r>
        <w:rPr>
          <w:w w:val="105"/>
          <w:sz w:val="21"/>
        </w:rPr>
        <w:t>health by the regulation of density and intensity of land use.</w:t>
      </w:r>
    </w:p>
    <w:p w14:paraId="48C1D89C" w14:textId="77777777" w:rsidR="006979D5" w:rsidRDefault="002D7CC2">
      <w:pPr>
        <w:tabs>
          <w:tab w:val="left" w:pos="3578"/>
        </w:tabs>
        <w:spacing w:before="146"/>
        <w:ind w:left="1420"/>
        <w:rPr>
          <w:b/>
          <w:sz w:val="19"/>
        </w:rPr>
      </w:pPr>
      <w:r>
        <w:rPr>
          <w:b/>
          <w:spacing w:val="-4"/>
          <w:sz w:val="19"/>
        </w:rPr>
        <w:t>SECTION</w:t>
      </w:r>
      <w:r>
        <w:rPr>
          <w:b/>
          <w:spacing w:val="1"/>
          <w:sz w:val="19"/>
        </w:rPr>
        <w:t xml:space="preserve"> </w:t>
      </w:r>
      <w:r>
        <w:rPr>
          <w:b/>
          <w:spacing w:val="-4"/>
          <w:sz w:val="19"/>
        </w:rPr>
        <w:t>13.2</w:t>
      </w:r>
      <w:r>
        <w:rPr>
          <w:b/>
          <w:sz w:val="19"/>
        </w:rPr>
        <w:tab/>
      </w:r>
      <w:r>
        <w:rPr>
          <w:b/>
          <w:spacing w:val="-2"/>
          <w:sz w:val="19"/>
        </w:rPr>
        <w:t>PRINCIPAL</w:t>
      </w:r>
      <w:r>
        <w:rPr>
          <w:b/>
          <w:spacing w:val="-8"/>
          <w:sz w:val="19"/>
        </w:rPr>
        <w:t xml:space="preserve"> </w:t>
      </w:r>
      <w:r>
        <w:rPr>
          <w:b/>
          <w:spacing w:val="-2"/>
          <w:sz w:val="19"/>
        </w:rPr>
        <w:t>USES</w:t>
      </w:r>
      <w:r>
        <w:rPr>
          <w:b/>
          <w:spacing w:val="-11"/>
          <w:sz w:val="19"/>
        </w:rPr>
        <w:t xml:space="preserve"> </w:t>
      </w:r>
      <w:r>
        <w:rPr>
          <w:b/>
          <w:spacing w:val="-2"/>
          <w:sz w:val="19"/>
        </w:rPr>
        <w:t>PERMITTED</w:t>
      </w:r>
    </w:p>
    <w:p w14:paraId="4F9FA40D" w14:textId="77777777" w:rsidR="006979D5" w:rsidRDefault="002D7CC2">
      <w:pPr>
        <w:spacing w:before="138" w:line="252" w:lineRule="auto"/>
        <w:ind w:left="1421" w:right="594" w:firstLine="1"/>
        <w:jc w:val="both"/>
        <w:rPr>
          <w:sz w:val="21"/>
        </w:rPr>
      </w:pPr>
      <w:r>
        <w:rPr>
          <w:w w:val="105"/>
          <w:sz w:val="21"/>
        </w:rPr>
        <w:t>The same principal uses are permitted in the MHPA as in the underlying zoning district plus such uses as are permitted in</w:t>
      </w:r>
      <w:r>
        <w:rPr>
          <w:spacing w:val="-6"/>
          <w:w w:val="105"/>
          <w:sz w:val="21"/>
        </w:rPr>
        <w:t xml:space="preserve"> </w:t>
      </w:r>
      <w:r>
        <w:rPr>
          <w:w w:val="105"/>
          <w:sz w:val="21"/>
        </w:rPr>
        <w:t>any other district in which the MHPA overlaps.</w:t>
      </w:r>
    </w:p>
    <w:p w14:paraId="3A655639" w14:textId="77777777" w:rsidR="006979D5" w:rsidRDefault="002D7CC2">
      <w:pPr>
        <w:tabs>
          <w:tab w:val="left" w:pos="3577"/>
        </w:tabs>
        <w:spacing w:before="139"/>
        <w:ind w:left="1420"/>
        <w:rPr>
          <w:b/>
          <w:sz w:val="19"/>
        </w:rPr>
      </w:pPr>
      <w:r>
        <w:rPr>
          <w:b/>
          <w:spacing w:val="-4"/>
          <w:sz w:val="19"/>
        </w:rPr>
        <w:t>SECTION</w:t>
      </w:r>
      <w:r>
        <w:rPr>
          <w:b/>
          <w:spacing w:val="2"/>
          <w:sz w:val="19"/>
        </w:rPr>
        <w:t xml:space="preserve"> </w:t>
      </w:r>
      <w:r>
        <w:rPr>
          <w:b/>
          <w:spacing w:val="-4"/>
          <w:sz w:val="19"/>
        </w:rPr>
        <w:t>13.3</w:t>
      </w:r>
      <w:r>
        <w:rPr>
          <w:b/>
          <w:sz w:val="19"/>
        </w:rPr>
        <w:tab/>
      </w:r>
      <w:r>
        <w:rPr>
          <w:b/>
          <w:spacing w:val="-4"/>
          <w:sz w:val="19"/>
        </w:rPr>
        <w:t>ACCESSORY,</w:t>
      </w:r>
      <w:r>
        <w:rPr>
          <w:b/>
          <w:spacing w:val="-7"/>
          <w:sz w:val="19"/>
        </w:rPr>
        <w:t xml:space="preserve"> </w:t>
      </w:r>
      <w:r>
        <w:rPr>
          <w:b/>
          <w:spacing w:val="-4"/>
          <w:sz w:val="19"/>
        </w:rPr>
        <w:t>SPECIAL</w:t>
      </w:r>
      <w:r>
        <w:rPr>
          <w:b/>
          <w:spacing w:val="-9"/>
          <w:sz w:val="19"/>
        </w:rPr>
        <w:t xml:space="preserve"> </w:t>
      </w:r>
      <w:r>
        <w:rPr>
          <w:b/>
          <w:spacing w:val="-4"/>
          <w:sz w:val="19"/>
        </w:rPr>
        <w:t>AND</w:t>
      </w:r>
      <w:r>
        <w:rPr>
          <w:b/>
          <w:spacing w:val="-7"/>
          <w:sz w:val="19"/>
        </w:rPr>
        <w:t xml:space="preserve"> </w:t>
      </w:r>
      <w:r>
        <w:rPr>
          <w:b/>
          <w:spacing w:val="-4"/>
          <w:sz w:val="19"/>
        </w:rPr>
        <w:t>CONDITIONAL</w:t>
      </w:r>
      <w:r>
        <w:rPr>
          <w:b/>
          <w:spacing w:val="4"/>
          <w:sz w:val="19"/>
        </w:rPr>
        <w:t xml:space="preserve"> </w:t>
      </w:r>
      <w:r>
        <w:rPr>
          <w:b/>
          <w:spacing w:val="-4"/>
          <w:sz w:val="19"/>
        </w:rPr>
        <w:t>USES</w:t>
      </w:r>
      <w:r>
        <w:rPr>
          <w:b/>
          <w:spacing w:val="-10"/>
          <w:sz w:val="19"/>
        </w:rPr>
        <w:t xml:space="preserve"> </w:t>
      </w:r>
      <w:r>
        <w:rPr>
          <w:b/>
          <w:spacing w:val="-4"/>
          <w:sz w:val="19"/>
        </w:rPr>
        <w:t>PERMITTED</w:t>
      </w:r>
    </w:p>
    <w:p w14:paraId="5CA997D4" w14:textId="77777777" w:rsidR="006979D5" w:rsidRDefault="002D7CC2">
      <w:pPr>
        <w:spacing w:before="138"/>
        <w:ind w:left="1422"/>
        <w:jc w:val="both"/>
        <w:rPr>
          <w:sz w:val="21"/>
        </w:rPr>
      </w:pPr>
      <w:r>
        <w:rPr>
          <w:w w:val="105"/>
          <w:sz w:val="21"/>
        </w:rPr>
        <w:t>The</w:t>
      </w:r>
      <w:r>
        <w:rPr>
          <w:spacing w:val="-6"/>
          <w:w w:val="105"/>
          <w:sz w:val="21"/>
        </w:rPr>
        <w:t xml:space="preserve"> </w:t>
      </w:r>
      <w:r>
        <w:rPr>
          <w:w w:val="105"/>
          <w:sz w:val="21"/>
        </w:rPr>
        <w:t>same</w:t>
      </w:r>
      <w:r>
        <w:rPr>
          <w:spacing w:val="-4"/>
          <w:w w:val="105"/>
          <w:sz w:val="21"/>
        </w:rPr>
        <w:t xml:space="preserve"> </w:t>
      </w:r>
      <w:r>
        <w:rPr>
          <w:w w:val="105"/>
          <w:sz w:val="21"/>
        </w:rPr>
        <w:t>accessory</w:t>
      </w:r>
      <w:r>
        <w:rPr>
          <w:spacing w:val="4"/>
          <w:w w:val="105"/>
          <w:sz w:val="21"/>
        </w:rPr>
        <w:t xml:space="preserve"> </w:t>
      </w:r>
      <w:r>
        <w:rPr>
          <w:w w:val="105"/>
          <w:sz w:val="21"/>
        </w:rPr>
        <w:t>uses</w:t>
      </w:r>
      <w:r>
        <w:rPr>
          <w:spacing w:val="-4"/>
          <w:w w:val="105"/>
          <w:sz w:val="21"/>
        </w:rPr>
        <w:t xml:space="preserve"> </w:t>
      </w:r>
      <w:r>
        <w:rPr>
          <w:w w:val="105"/>
          <w:sz w:val="21"/>
        </w:rPr>
        <w:t>are</w:t>
      </w:r>
      <w:r>
        <w:rPr>
          <w:spacing w:val="-12"/>
          <w:w w:val="105"/>
          <w:sz w:val="21"/>
        </w:rPr>
        <w:t xml:space="preserve"> </w:t>
      </w:r>
      <w:r>
        <w:rPr>
          <w:w w:val="105"/>
          <w:sz w:val="21"/>
        </w:rPr>
        <w:t>permitted</w:t>
      </w:r>
      <w:r>
        <w:rPr>
          <w:spacing w:val="-5"/>
          <w:w w:val="105"/>
          <w:sz w:val="21"/>
        </w:rPr>
        <w:t xml:space="preserve"> </w:t>
      </w:r>
      <w:r>
        <w:rPr>
          <w:w w:val="105"/>
          <w:sz w:val="21"/>
        </w:rPr>
        <w:t>in</w:t>
      </w:r>
      <w:r>
        <w:rPr>
          <w:spacing w:val="-13"/>
          <w:w w:val="105"/>
          <w:sz w:val="21"/>
        </w:rPr>
        <w:t xml:space="preserve"> </w:t>
      </w:r>
      <w:r>
        <w:rPr>
          <w:w w:val="105"/>
          <w:sz w:val="21"/>
        </w:rPr>
        <w:t>the</w:t>
      </w:r>
      <w:r>
        <w:rPr>
          <w:spacing w:val="-13"/>
          <w:w w:val="105"/>
          <w:sz w:val="21"/>
        </w:rPr>
        <w:t xml:space="preserve"> </w:t>
      </w:r>
      <w:r>
        <w:rPr>
          <w:w w:val="105"/>
          <w:sz w:val="21"/>
        </w:rPr>
        <w:t>MHPA</w:t>
      </w:r>
      <w:r>
        <w:rPr>
          <w:spacing w:val="-5"/>
          <w:w w:val="105"/>
          <w:sz w:val="21"/>
        </w:rPr>
        <w:t xml:space="preserve"> </w:t>
      </w:r>
      <w:r>
        <w:rPr>
          <w:w w:val="105"/>
          <w:sz w:val="21"/>
        </w:rPr>
        <w:t>as</w:t>
      </w:r>
      <w:r>
        <w:rPr>
          <w:spacing w:val="-6"/>
          <w:w w:val="105"/>
          <w:sz w:val="21"/>
        </w:rPr>
        <w:t xml:space="preserve"> </w:t>
      </w:r>
      <w:r>
        <w:rPr>
          <w:w w:val="105"/>
          <w:sz w:val="21"/>
        </w:rPr>
        <w:t>in</w:t>
      </w:r>
      <w:r>
        <w:rPr>
          <w:spacing w:val="-12"/>
          <w:w w:val="105"/>
          <w:sz w:val="21"/>
        </w:rPr>
        <w:t xml:space="preserve"> </w:t>
      </w:r>
      <w:r>
        <w:rPr>
          <w:w w:val="105"/>
          <w:sz w:val="21"/>
        </w:rPr>
        <w:t>the</w:t>
      </w:r>
      <w:r>
        <w:rPr>
          <w:spacing w:val="-12"/>
          <w:w w:val="105"/>
          <w:sz w:val="21"/>
        </w:rPr>
        <w:t xml:space="preserve"> </w:t>
      </w:r>
      <w:r>
        <w:rPr>
          <w:w w:val="105"/>
          <w:sz w:val="21"/>
        </w:rPr>
        <w:t>underlying</w:t>
      </w:r>
      <w:r>
        <w:rPr>
          <w:spacing w:val="-4"/>
          <w:w w:val="105"/>
          <w:sz w:val="21"/>
        </w:rPr>
        <w:t xml:space="preserve"> </w:t>
      </w:r>
      <w:r>
        <w:rPr>
          <w:w w:val="105"/>
          <w:sz w:val="21"/>
        </w:rPr>
        <w:t>zoning</w:t>
      </w:r>
      <w:r>
        <w:rPr>
          <w:spacing w:val="-6"/>
          <w:w w:val="105"/>
          <w:sz w:val="21"/>
        </w:rPr>
        <w:t xml:space="preserve"> </w:t>
      </w:r>
      <w:r>
        <w:rPr>
          <w:spacing w:val="-2"/>
          <w:w w:val="105"/>
          <w:sz w:val="21"/>
        </w:rPr>
        <w:t>district.</w:t>
      </w:r>
    </w:p>
    <w:p w14:paraId="71329906" w14:textId="77777777" w:rsidR="006979D5" w:rsidRDefault="002D7CC2">
      <w:pPr>
        <w:tabs>
          <w:tab w:val="left" w:pos="3584"/>
        </w:tabs>
        <w:spacing w:before="152"/>
        <w:ind w:left="1427"/>
        <w:rPr>
          <w:b/>
          <w:sz w:val="19"/>
        </w:rPr>
      </w:pPr>
      <w:r>
        <w:rPr>
          <w:b/>
          <w:spacing w:val="-4"/>
          <w:sz w:val="19"/>
        </w:rPr>
        <w:t>SECTION</w:t>
      </w:r>
      <w:r>
        <w:rPr>
          <w:b/>
          <w:spacing w:val="-6"/>
          <w:sz w:val="19"/>
        </w:rPr>
        <w:t xml:space="preserve"> </w:t>
      </w:r>
      <w:r>
        <w:rPr>
          <w:b/>
          <w:spacing w:val="-4"/>
          <w:sz w:val="19"/>
        </w:rPr>
        <w:t>13.4</w:t>
      </w:r>
      <w:r>
        <w:rPr>
          <w:b/>
          <w:sz w:val="19"/>
        </w:rPr>
        <w:tab/>
      </w:r>
      <w:r>
        <w:rPr>
          <w:b/>
          <w:spacing w:val="-2"/>
          <w:sz w:val="19"/>
        </w:rPr>
        <w:t>LOT</w:t>
      </w:r>
      <w:r>
        <w:rPr>
          <w:b/>
          <w:spacing w:val="-4"/>
          <w:sz w:val="19"/>
        </w:rPr>
        <w:t xml:space="preserve"> </w:t>
      </w:r>
      <w:r>
        <w:rPr>
          <w:b/>
          <w:spacing w:val="-2"/>
          <w:sz w:val="19"/>
        </w:rPr>
        <w:t>AREA</w:t>
      </w:r>
      <w:r>
        <w:rPr>
          <w:b/>
          <w:spacing w:val="-11"/>
          <w:sz w:val="19"/>
        </w:rPr>
        <w:t xml:space="preserve"> </w:t>
      </w:r>
      <w:r>
        <w:rPr>
          <w:b/>
          <w:spacing w:val="-2"/>
          <w:sz w:val="19"/>
        </w:rPr>
        <w:t>AND</w:t>
      </w:r>
      <w:r>
        <w:rPr>
          <w:b/>
          <w:spacing w:val="-9"/>
          <w:sz w:val="19"/>
        </w:rPr>
        <w:t xml:space="preserve"> </w:t>
      </w:r>
      <w:r>
        <w:rPr>
          <w:b/>
          <w:spacing w:val="-2"/>
          <w:sz w:val="19"/>
        </w:rPr>
        <w:t>COVERAGE</w:t>
      </w:r>
    </w:p>
    <w:p w14:paraId="3D25626E" w14:textId="77777777" w:rsidR="006979D5" w:rsidRDefault="002D7CC2">
      <w:pPr>
        <w:spacing w:before="138" w:line="252" w:lineRule="auto"/>
        <w:ind w:left="1420" w:right="595" w:firstLine="1"/>
        <w:jc w:val="both"/>
        <w:rPr>
          <w:sz w:val="21"/>
        </w:rPr>
      </w:pPr>
      <w:r>
        <w:rPr>
          <w:w w:val="105"/>
          <w:sz w:val="21"/>
        </w:rPr>
        <w:t>In</w:t>
      </w:r>
      <w:r>
        <w:rPr>
          <w:spacing w:val="-10"/>
          <w:w w:val="105"/>
          <w:sz w:val="21"/>
        </w:rPr>
        <w:t xml:space="preserve"> </w:t>
      </w:r>
      <w:r>
        <w:rPr>
          <w:w w:val="105"/>
          <w:sz w:val="21"/>
        </w:rPr>
        <w:t>the</w:t>
      </w:r>
      <w:r>
        <w:rPr>
          <w:spacing w:val="-4"/>
          <w:w w:val="105"/>
          <w:sz w:val="21"/>
        </w:rPr>
        <w:t xml:space="preserve"> </w:t>
      </w:r>
      <w:r>
        <w:rPr>
          <w:w w:val="105"/>
          <w:sz w:val="21"/>
        </w:rPr>
        <w:t>case</w:t>
      </w:r>
      <w:r>
        <w:rPr>
          <w:spacing w:val="-7"/>
          <w:w w:val="105"/>
          <w:sz w:val="21"/>
        </w:rPr>
        <w:t xml:space="preserve"> </w:t>
      </w:r>
      <w:r>
        <w:rPr>
          <w:w w:val="105"/>
          <w:sz w:val="21"/>
        </w:rPr>
        <w:t>of</w:t>
      </w:r>
      <w:r>
        <w:rPr>
          <w:spacing w:val="-3"/>
          <w:w w:val="105"/>
          <w:sz w:val="21"/>
        </w:rPr>
        <w:t xml:space="preserve"> </w:t>
      </w:r>
      <w:r>
        <w:rPr>
          <w:w w:val="105"/>
          <w:sz w:val="21"/>
        </w:rPr>
        <w:t>development other</w:t>
      </w:r>
      <w:r>
        <w:rPr>
          <w:spacing w:val="-4"/>
          <w:w w:val="105"/>
          <w:sz w:val="21"/>
        </w:rPr>
        <w:t xml:space="preserve"> </w:t>
      </w:r>
      <w:r>
        <w:rPr>
          <w:w w:val="105"/>
          <w:sz w:val="21"/>
        </w:rPr>
        <w:t>than a</w:t>
      </w:r>
      <w:r>
        <w:rPr>
          <w:spacing w:val="-8"/>
          <w:w w:val="105"/>
          <w:sz w:val="21"/>
        </w:rPr>
        <w:t xml:space="preserve"> </w:t>
      </w:r>
      <w:r>
        <w:rPr>
          <w:w w:val="105"/>
          <w:sz w:val="21"/>
        </w:rPr>
        <w:t>MHPA,</w:t>
      </w:r>
      <w:r>
        <w:rPr>
          <w:spacing w:val="-1"/>
          <w:w w:val="105"/>
          <w:sz w:val="21"/>
        </w:rPr>
        <w:t xml:space="preserve"> </w:t>
      </w:r>
      <w:r>
        <w:rPr>
          <w:w w:val="105"/>
          <w:sz w:val="21"/>
        </w:rPr>
        <w:t>the</w:t>
      </w:r>
      <w:r>
        <w:rPr>
          <w:spacing w:val="-9"/>
          <w:w w:val="105"/>
          <w:sz w:val="21"/>
        </w:rPr>
        <w:t xml:space="preserve"> </w:t>
      </w:r>
      <w:r>
        <w:rPr>
          <w:w w:val="105"/>
          <w:sz w:val="21"/>
        </w:rPr>
        <w:t>minimum</w:t>
      </w:r>
      <w:r>
        <w:rPr>
          <w:spacing w:val="-7"/>
          <w:w w:val="105"/>
          <w:sz w:val="21"/>
        </w:rPr>
        <w:t xml:space="preserve"> </w:t>
      </w:r>
      <w:r>
        <w:rPr>
          <w:w w:val="105"/>
          <w:sz w:val="21"/>
        </w:rPr>
        <w:t>lot</w:t>
      </w:r>
      <w:r>
        <w:rPr>
          <w:spacing w:val="-13"/>
          <w:w w:val="105"/>
          <w:sz w:val="21"/>
        </w:rPr>
        <w:t xml:space="preserve"> </w:t>
      </w:r>
      <w:r>
        <w:rPr>
          <w:w w:val="105"/>
          <w:sz w:val="21"/>
        </w:rPr>
        <w:t>area shall</w:t>
      </w:r>
      <w:r>
        <w:rPr>
          <w:spacing w:val="-12"/>
          <w:w w:val="105"/>
          <w:sz w:val="21"/>
        </w:rPr>
        <w:t xml:space="preserve"> </w:t>
      </w:r>
      <w:r>
        <w:rPr>
          <w:w w:val="105"/>
          <w:sz w:val="21"/>
        </w:rPr>
        <w:t>be</w:t>
      </w:r>
      <w:r>
        <w:rPr>
          <w:spacing w:val="-1"/>
          <w:w w:val="105"/>
          <w:sz w:val="21"/>
        </w:rPr>
        <w:t xml:space="preserve"> </w:t>
      </w:r>
      <w:r>
        <w:rPr>
          <w:w w:val="105"/>
          <w:sz w:val="21"/>
        </w:rPr>
        <w:t>that</w:t>
      </w:r>
      <w:r>
        <w:rPr>
          <w:spacing w:val="-10"/>
          <w:w w:val="105"/>
          <w:sz w:val="21"/>
        </w:rPr>
        <w:t xml:space="preserve"> </w:t>
      </w:r>
      <w:r>
        <w:rPr>
          <w:w w:val="105"/>
          <w:sz w:val="21"/>
        </w:rPr>
        <w:t>which</w:t>
      </w:r>
      <w:r>
        <w:rPr>
          <w:spacing w:val="-2"/>
          <w:w w:val="105"/>
          <w:sz w:val="21"/>
        </w:rPr>
        <w:t xml:space="preserve"> </w:t>
      </w:r>
      <w:r>
        <w:rPr>
          <w:w w:val="105"/>
          <w:sz w:val="21"/>
        </w:rPr>
        <w:t>is</w:t>
      </w:r>
      <w:r>
        <w:rPr>
          <w:spacing w:val="-13"/>
          <w:w w:val="105"/>
          <w:sz w:val="21"/>
        </w:rPr>
        <w:t xml:space="preserve"> </w:t>
      </w:r>
      <w:r>
        <w:rPr>
          <w:w w:val="105"/>
          <w:sz w:val="21"/>
        </w:rPr>
        <w:t>required by</w:t>
      </w:r>
      <w:r>
        <w:rPr>
          <w:spacing w:val="-16"/>
          <w:w w:val="105"/>
          <w:sz w:val="21"/>
        </w:rPr>
        <w:t xml:space="preserve"> </w:t>
      </w:r>
      <w:r>
        <w:rPr>
          <w:w w:val="105"/>
          <w:sz w:val="21"/>
        </w:rPr>
        <w:t>the</w:t>
      </w:r>
      <w:r>
        <w:rPr>
          <w:spacing w:val="-15"/>
          <w:w w:val="105"/>
          <w:sz w:val="21"/>
        </w:rPr>
        <w:t xml:space="preserve"> </w:t>
      </w:r>
      <w:r>
        <w:rPr>
          <w:w w:val="105"/>
          <w:sz w:val="21"/>
        </w:rPr>
        <w:t>zoning</w:t>
      </w:r>
      <w:r>
        <w:rPr>
          <w:spacing w:val="-15"/>
          <w:w w:val="105"/>
          <w:sz w:val="21"/>
        </w:rPr>
        <w:t xml:space="preserve"> </w:t>
      </w:r>
      <w:r>
        <w:rPr>
          <w:w w:val="105"/>
          <w:sz w:val="21"/>
        </w:rPr>
        <w:t>district</w:t>
      </w:r>
      <w:r>
        <w:rPr>
          <w:spacing w:val="-16"/>
          <w:w w:val="105"/>
          <w:sz w:val="21"/>
        </w:rPr>
        <w:t xml:space="preserve"> </w:t>
      </w:r>
      <w:r>
        <w:rPr>
          <w:w w:val="105"/>
          <w:sz w:val="21"/>
        </w:rPr>
        <w:t>in</w:t>
      </w:r>
      <w:r>
        <w:rPr>
          <w:spacing w:val="-15"/>
          <w:w w:val="105"/>
          <w:sz w:val="21"/>
        </w:rPr>
        <w:t xml:space="preserve"> </w:t>
      </w:r>
      <w:r>
        <w:rPr>
          <w:w w:val="105"/>
          <w:sz w:val="21"/>
        </w:rPr>
        <w:t>which</w:t>
      </w:r>
      <w:r>
        <w:rPr>
          <w:spacing w:val="-15"/>
          <w:w w:val="105"/>
          <w:sz w:val="21"/>
        </w:rPr>
        <w:t xml:space="preserve"> </w:t>
      </w:r>
      <w:r>
        <w:rPr>
          <w:w w:val="105"/>
          <w:sz w:val="21"/>
        </w:rPr>
        <w:t>the</w:t>
      </w:r>
      <w:r>
        <w:rPr>
          <w:spacing w:val="-16"/>
          <w:w w:val="105"/>
          <w:sz w:val="21"/>
        </w:rPr>
        <w:t xml:space="preserve"> </w:t>
      </w:r>
      <w:r>
        <w:rPr>
          <w:w w:val="105"/>
          <w:sz w:val="21"/>
        </w:rPr>
        <w:t>lot</w:t>
      </w:r>
      <w:r>
        <w:rPr>
          <w:spacing w:val="-15"/>
          <w:w w:val="105"/>
          <w:sz w:val="21"/>
        </w:rPr>
        <w:t xml:space="preserve"> </w:t>
      </w:r>
      <w:r>
        <w:rPr>
          <w:w w:val="105"/>
          <w:sz w:val="21"/>
        </w:rPr>
        <w:t>or</w:t>
      </w:r>
      <w:r>
        <w:rPr>
          <w:spacing w:val="-15"/>
          <w:w w:val="105"/>
          <w:sz w:val="21"/>
        </w:rPr>
        <w:t xml:space="preserve"> </w:t>
      </w:r>
      <w:r>
        <w:rPr>
          <w:w w:val="105"/>
          <w:sz w:val="21"/>
        </w:rPr>
        <w:t>acreage</w:t>
      </w:r>
      <w:r>
        <w:rPr>
          <w:spacing w:val="-16"/>
          <w:w w:val="105"/>
          <w:sz w:val="21"/>
        </w:rPr>
        <w:t xml:space="preserve"> </w:t>
      </w:r>
      <w:r>
        <w:rPr>
          <w:w w:val="105"/>
          <w:sz w:val="21"/>
        </w:rPr>
        <w:t>is</w:t>
      </w:r>
      <w:r>
        <w:rPr>
          <w:spacing w:val="-15"/>
          <w:w w:val="105"/>
          <w:sz w:val="21"/>
        </w:rPr>
        <w:t xml:space="preserve"> </w:t>
      </w:r>
      <w:r>
        <w:rPr>
          <w:w w:val="105"/>
          <w:sz w:val="21"/>
        </w:rPr>
        <w:t>located.</w:t>
      </w:r>
      <w:r>
        <w:rPr>
          <w:spacing w:val="-15"/>
          <w:w w:val="105"/>
          <w:sz w:val="21"/>
        </w:rPr>
        <w:t xml:space="preserve"> </w:t>
      </w:r>
      <w:r>
        <w:rPr>
          <w:w w:val="105"/>
          <w:sz w:val="21"/>
        </w:rPr>
        <w:t>If</w:t>
      </w:r>
      <w:r>
        <w:rPr>
          <w:spacing w:val="-16"/>
          <w:w w:val="105"/>
          <w:sz w:val="21"/>
        </w:rPr>
        <w:t xml:space="preserve"> </w:t>
      </w:r>
      <w:r>
        <w:rPr>
          <w:w w:val="105"/>
          <w:sz w:val="21"/>
        </w:rPr>
        <w:t>the</w:t>
      </w:r>
      <w:r>
        <w:rPr>
          <w:spacing w:val="-15"/>
          <w:w w:val="105"/>
          <w:sz w:val="21"/>
        </w:rPr>
        <w:t xml:space="preserve"> </w:t>
      </w:r>
      <w:r>
        <w:rPr>
          <w:w w:val="105"/>
          <w:sz w:val="21"/>
        </w:rPr>
        <w:t>lot</w:t>
      </w:r>
      <w:r>
        <w:rPr>
          <w:spacing w:val="-15"/>
          <w:w w:val="105"/>
          <w:sz w:val="21"/>
        </w:rPr>
        <w:t xml:space="preserve"> </w:t>
      </w:r>
      <w:r>
        <w:rPr>
          <w:w w:val="105"/>
          <w:sz w:val="21"/>
        </w:rPr>
        <w:t>is</w:t>
      </w:r>
      <w:r>
        <w:rPr>
          <w:spacing w:val="-16"/>
          <w:w w:val="105"/>
          <w:sz w:val="21"/>
        </w:rPr>
        <w:t xml:space="preserve"> </w:t>
      </w:r>
      <w:r>
        <w:rPr>
          <w:w w:val="105"/>
          <w:sz w:val="21"/>
        </w:rPr>
        <w:t>located</w:t>
      </w:r>
      <w:r>
        <w:rPr>
          <w:spacing w:val="-15"/>
          <w:w w:val="105"/>
          <w:sz w:val="21"/>
        </w:rPr>
        <w:t xml:space="preserve"> </w:t>
      </w:r>
      <w:r>
        <w:rPr>
          <w:w w:val="105"/>
          <w:sz w:val="21"/>
        </w:rPr>
        <w:t>in</w:t>
      </w:r>
      <w:r>
        <w:rPr>
          <w:spacing w:val="-14"/>
          <w:w w:val="105"/>
          <w:sz w:val="21"/>
        </w:rPr>
        <w:t xml:space="preserve"> </w:t>
      </w:r>
      <w:r>
        <w:rPr>
          <w:w w:val="105"/>
          <w:sz w:val="21"/>
        </w:rPr>
        <w:t>more</w:t>
      </w:r>
      <w:r>
        <w:rPr>
          <w:spacing w:val="-16"/>
          <w:w w:val="105"/>
          <w:sz w:val="21"/>
        </w:rPr>
        <w:t xml:space="preserve"> </w:t>
      </w:r>
      <w:r>
        <w:rPr>
          <w:w w:val="105"/>
          <w:sz w:val="21"/>
        </w:rPr>
        <w:t>than</w:t>
      </w:r>
      <w:r>
        <w:rPr>
          <w:spacing w:val="-14"/>
          <w:w w:val="105"/>
          <w:sz w:val="21"/>
        </w:rPr>
        <w:t xml:space="preserve"> </w:t>
      </w:r>
      <w:r>
        <w:rPr>
          <w:w w:val="105"/>
          <w:sz w:val="21"/>
        </w:rPr>
        <w:t>one</w:t>
      </w:r>
      <w:r>
        <w:rPr>
          <w:spacing w:val="-12"/>
          <w:w w:val="105"/>
          <w:sz w:val="21"/>
        </w:rPr>
        <w:t xml:space="preserve"> </w:t>
      </w:r>
      <w:r>
        <w:rPr>
          <w:w w:val="105"/>
          <w:sz w:val="21"/>
        </w:rPr>
        <w:t>zoning district the zoning district requiring the greater lot area applies.</w:t>
      </w:r>
    </w:p>
    <w:p w14:paraId="5E3DFB7D" w14:textId="77777777" w:rsidR="006979D5" w:rsidRDefault="002D7CC2">
      <w:pPr>
        <w:tabs>
          <w:tab w:val="left" w:pos="3585"/>
        </w:tabs>
        <w:spacing w:before="145"/>
        <w:ind w:left="1427"/>
        <w:rPr>
          <w:b/>
          <w:sz w:val="19"/>
        </w:rPr>
      </w:pPr>
      <w:r>
        <w:rPr>
          <w:b/>
          <w:spacing w:val="-4"/>
          <w:sz w:val="19"/>
        </w:rPr>
        <w:t>SECTION</w:t>
      </w:r>
      <w:r>
        <w:rPr>
          <w:b/>
          <w:spacing w:val="1"/>
          <w:sz w:val="19"/>
        </w:rPr>
        <w:t xml:space="preserve"> </w:t>
      </w:r>
      <w:r>
        <w:rPr>
          <w:b/>
          <w:spacing w:val="-4"/>
          <w:sz w:val="19"/>
        </w:rPr>
        <w:t>13.5</w:t>
      </w:r>
      <w:r>
        <w:rPr>
          <w:b/>
          <w:sz w:val="19"/>
        </w:rPr>
        <w:tab/>
      </w:r>
      <w:r>
        <w:rPr>
          <w:b/>
          <w:spacing w:val="-2"/>
          <w:sz w:val="19"/>
        </w:rPr>
        <w:t>YARDS</w:t>
      </w:r>
    </w:p>
    <w:p w14:paraId="0AE5C8F9" w14:textId="77777777" w:rsidR="006979D5" w:rsidRDefault="002D7CC2">
      <w:pPr>
        <w:spacing w:before="131" w:line="254" w:lineRule="auto"/>
        <w:ind w:left="1420" w:right="582" w:firstLine="1"/>
        <w:jc w:val="both"/>
        <w:rPr>
          <w:sz w:val="21"/>
        </w:rPr>
      </w:pPr>
      <w:r>
        <w:rPr>
          <w:w w:val="105"/>
          <w:sz w:val="21"/>
        </w:rPr>
        <w:t>In the case of development other than a MHPA, yard requirements in</w:t>
      </w:r>
      <w:r>
        <w:rPr>
          <w:spacing w:val="-3"/>
          <w:w w:val="105"/>
          <w:sz w:val="21"/>
        </w:rPr>
        <w:t xml:space="preserve"> </w:t>
      </w:r>
      <w:r>
        <w:rPr>
          <w:w w:val="105"/>
          <w:sz w:val="21"/>
        </w:rPr>
        <w:t>MHPA shall be the same as required in</w:t>
      </w:r>
      <w:r>
        <w:rPr>
          <w:spacing w:val="-1"/>
          <w:w w:val="105"/>
          <w:sz w:val="21"/>
        </w:rPr>
        <w:t xml:space="preserve"> </w:t>
      </w:r>
      <w:r>
        <w:rPr>
          <w:w w:val="105"/>
          <w:sz w:val="21"/>
        </w:rPr>
        <w:t>the zoned district in</w:t>
      </w:r>
      <w:r>
        <w:rPr>
          <w:spacing w:val="-5"/>
          <w:w w:val="105"/>
          <w:sz w:val="21"/>
        </w:rPr>
        <w:t xml:space="preserve"> </w:t>
      </w:r>
      <w:r>
        <w:rPr>
          <w:w w:val="105"/>
          <w:sz w:val="21"/>
        </w:rPr>
        <w:t>which the lot</w:t>
      </w:r>
      <w:r>
        <w:rPr>
          <w:spacing w:val="-2"/>
          <w:w w:val="105"/>
          <w:sz w:val="21"/>
        </w:rPr>
        <w:t xml:space="preserve"> </w:t>
      </w:r>
      <w:r>
        <w:rPr>
          <w:w w:val="105"/>
          <w:sz w:val="21"/>
        </w:rPr>
        <w:t>is</w:t>
      </w:r>
      <w:r>
        <w:rPr>
          <w:spacing w:val="-3"/>
          <w:w w:val="105"/>
          <w:sz w:val="21"/>
        </w:rPr>
        <w:t xml:space="preserve"> </w:t>
      </w:r>
      <w:r>
        <w:rPr>
          <w:w w:val="105"/>
          <w:sz w:val="21"/>
        </w:rPr>
        <w:t>located. If the</w:t>
      </w:r>
      <w:r>
        <w:rPr>
          <w:spacing w:val="-7"/>
          <w:w w:val="105"/>
          <w:sz w:val="21"/>
        </w:rPr>
        <w:t xml:space="preserve"> </w:t>
      </w:r>
      <w:r>
        <w:rPr>
          <w:w w:val="105"/>
          <w:sz w:val="21"/>
        </w:rPr>
        <w:t>lot</w:t>
      </w:r>
      <w:r>
        <w:rPr>
          <w:spacing w:val="-3"/>
          <w:w w:val="105"/>
          <w:sz w:val="21"/>
        </w:rPr>
        <w:t xml:space="preserve"> </w:t>
      </w:r>
      <w:r>
        <w:rPr>
          <w:w w:val="105"/>
          <w:sz w:val="21"/>
        </w:rPr>
        <w:t>is</w:t>
      </w:r>
      <w:r>
        <w:rPr>
          <w:spacing w:val="-3"/>
          <w:w w:val="105"/>
          <w:sz w:val="21"/>
        </w:rPr>
        <w:t xml:space="preserve"> </w:t>
      </w:r>
      <w:r>
        <w:rPr>
          <w:w w:val="105"/>
          <w:sz w:val="21"/>
        </w:rPr>
        <w:t>located in</w:t>
      </w:r>
      <w:r>
        <w:rPr>
          <w:spacing w:val="-4"/>
          <w:w w:val="105"/>
          <w:sz w:val="21"/>
        </w:rPr>
        <w:t xml:space="preserve"> </w:t>
      </w:r>
      <w:r>
        <w:rPr>
          <w:w w:val="105"/>
          <w:sz w:val="21"/>
        </w:rPr>
        <w:t>more than one</w:t>
      </w:r>
      <w:r>
        <w:rPr>
          <w:spacing w:val="-2"/>
          <w:w w:val="105"/>
          <w:sz w:val="21"/>
        </w:rPr>
        <w:t xml:space="preserve"> </w:t>
      </w:r>
      <w:r>
        <w:rPr>
          <w:w w:val="105"/>
          <w:sz w:val="21"/>
        </w:rPr>
        <w:t>zoning district the zoning district requiring the greater lot area applies.</w:t>
      </w:r>
    </w:p>
    <w:p w14:paraId="2C5BB4C7" w14:textId="77777777" w:rsidR="006979D5" w:rsidRDefault="002D7CC2">
      <w:pPr>
        <w:tabs>
          <w:tab w:val="left" w:pos="3585"/>
        </w:tabs>
        <w:spacing w:before="138"/>
        <w:ind w:left="1427"/>
        <w:rPr>
          <w:b/>
          <w:sz w:val="19"/>
        </w:rPr>
      </w:pPr>
      <w:r>
        <w:rPr>
          <w:b/>
          <w:spacing w:val="-4"/>
          <w:sz w:val="19"/>
        </w:rPr>
        <w:t>SECTION</w:t>
      </w:r>
      <w:r>
        <w:rPr>
          <w:b/>
          <w:spacing w:val="1"/>
          <w:sz w:val="19"/>
        </w:rPr>
        <w:t xml:space="preserve"> </w:t>
      </w:r>
      <w:r>
        <w:rPr>
          <w:b/>
          <w:spacing w:val="-4"/>
          <w:sz w:val="19"/>
        </w:rPr>
        <w:t>13.6</w:t>
      </w:r>
      <w:r>
        <w:rPr>
          <w:b/>
          <w:sz w:val="19"/>
        </w:rPr>
        <w:tab/>
      </w:r>
      <w:r>
        <w:rPr>
          <w:b/>
          <w:spacing w:val="-2"/>
          <w:sz w:val="19"/>
        </w:rPr>
        <w:t>FLOOR</w:t>
      </w:r>
      <w:r>
        <w:rPr>
          <w:b/>
          <w:spacing w:val="-11"/>
          <w:sz w:val="19"/>
        </w:rPr>
        <w:t xml:space="preserve"> </w:t>
      </w:r>
      <w:r>
        <w:rPr>
          <w:b/>
          <w:spacing w:val="-2"/>
          <w:sz w:val="19"/>
        </w:rPr>
        <w:t>AREA</w:t>
      </w:r>
      <w:r>
        <w:rPr>
          <w:b/>
          <w:spacing w:val="-10"/>
          <w:sz w:val="19"/>
        </w:rPr>
        <w:t xml:space="preserve"> </w:t>
      </w:r>
      <w:r>
        <w:rPr>
          <w:b/>
          <w:spacing w:val="-2"/>
          <w:sz w:val="19"/>
        </w:rPr>
        <w:t>FOR</w:t>
      </w:r>
      <w:r>
        <w:rPr>
          <w:b/>
          <w:spacing w:val="-11"/>
          <w:sz w:val="19"/>
        </w:rPr>
        <w:t xml:space="preserve"> </w:t>
      </w:r>
      <w:r>
        <w:rPr>
          <w:b/>
          <w:spacing w:val="-2"/>
          <w:sz w:val="19"/>
        </w:rPr>
        <w:t>SINGLE</w:t>
      </w:r>
      <w:r>
        <w:rPr>
          <w:b/>
          <w:spacing w:val="-11"/>
          <w:sz w:val="19"/>
        </w:rPr>
        <w:t xml:space="preserve"> </w:t>
      </w:r>
      <w:r>
        <w:rPr>
          <w:b/>
          <w:spacing w:val="-2"/>
          <w:sz w:val="19"/>
        </w:rPr>
        <w:t>FAMILY</w:t>
      </w:r>
      <w:r>
        <w:rPr>
          <w:b/>
          <w:spacing w:val="-6"/>
          <w:sz w:val="19"/>
        </w:rPr>
        <w:t xml:space="preserve"> </w:t>
      </w:r>
      <w:r>
        <w:rPr>
          <w:b/>
          <w:spacing w:val="-2"/>
          <w:sz w:val="19"/>
        </w:rPr>
        <w:t>DWELLING</w:t>
      </w:r>
    </w:p>
    <w:p w14:paraId="5532F23C" w14:textId="77777777" w:rsidR="006979D5" w:rsidRDefault="002D7CC2">
      <w:pPr>
        <w:spacing w:before="131" w:line="259" w:lineRule="auto"/>
        <w:ind w:left="1420" w:right="584" w:firstLine="1"/>
        <w:jc w:val="both"/>
        <w:rPr>
          <w:sz w:val="21"/>
        </w:rPr>
      </w:pPr>
      <w:r>
        <w:rPr>
          <w:w w:val="105"/>
          <w:sz w:val="21"/>
        </w:rPr>
        <w:t>In</w:t>
      </w:r>
      <w:r>
        <w:rPr>
          <w:spacing w:val="-16"/>
          <w:w w:val="105"/>
          <w:sz w:val="21"/>
        </w:rPr>
        <w:t xml:space="preserve"> </w:t>
      </w:r>
      <w:r>
        <w:rPr>
          <w:w w:val="105"/>
          <w:sz w:val="21"/>
        </w:rPr>
        <w:t>the</w:t>
      </w:r>
      <w:r>
        <w:rPr>
          <w:spacing w:val="-15"/>
          <w:w w:val="105"/>
          <w:sz w:val="21"/>
        </w:rPr>
        <w:t xml:space="preserve"> </w:t>
      </w:r>
      <w:r>
        <w:rPr>
          <w:w w:val="105"/>
          <w:sz w:val="21"/>
        </w:rPr>
        <w:t>case</w:t>
      </w:r>
      <w:r>
        <w:rPr>
          <w:spacing w:val="-15"/>
          <w:w w:val="105"/>
          <w:sz w:val="21"/>
        </w:rPr>
        <w:t xml:space="preserve"> </w:t>
      </w:r>
      <w:r>
        <w:rPr>
          <w:w w:val="105"/>
          <w:sz w:val="21"/>
        </w:rPr>
        <w:t>of</w:t>
      </w:r>
      <w:r>
        <w:rPr>
          <w:spacing w:val="-16"/>
          <w:w w:val="105"/>
          <w:sz w:val="21"/>
        </w:rPr>
        <w:t xml:space="preserve"> </w:t>
      </w:r>
      <w:r>
        <w:rPr>
          <w:w w:val="105"/>
          <w:sz w:val="21"/>
        </w:rPr>
        <w:t>development</w:t>
      </w:r>
      <w:r>
        <w:rPr>
          <w:spacing w:val="10"/>
          <w:w w:val="105"/>
          <w:sz w:val="21"/>
        </w:rPr>
        <w:t xml:space="preserve"> </w:t>
      </w:r>
      <w:r>
        <w:rPr>
          <w:w w:val="105"/>
          <w:sz w:val="21"/>
        </w:rPr>
        <w:t>other</w:t>
      </w:r>
      <w:r>
        <w:rPr>
          <w:spacing w:val="-10"/>
          <w:w w:val="105"/>
          <w:sz w:val="21"/>
        </w:rPr>
        <w:t xml:space="preserve"> </w:t>
      </w:r>
      <w:r>
        <w:rPr>
          <w:w w:val="105"/>
          <w:sz w:val="21"/>
        </w:rPr>
        <w:t>than</w:t>
      </w:r>
      <w:r>
        <w:rPr>
          <w:spacing w:val="-5"/>
          <w:w w:val="105"/>
          <w:sz w:val="21"/>
        </w:rPr>
        <w:t xml:space="preserve"> </w:t>
      </w:r>
      <w:r>
        <w:rPr>
          <w:w w:val="105"/>
          <w:sz w:val="21"/>
        </w:rPr>
        <w:t>in</w:t>
      </w:r>
      <w:r>
        <w:rPr>
          <w:spacing w:val="-16"/>
          <w:w w:val="105"/>
          <w:sz w:val="21"/>
        </w:rPr>
        <w:t xml:space="preserve"> </w:t>
      </w:r>
      <w:r>
        <w:rPr>
          <w:w w:val="105"/>
          <w:sz w:val="21"/>
        </w:rPr>
        <w:t>MHPA</w:t>
      </w:r>
      <w:r>
        <w:rPr>
          <w:spacing w:val="-8"/>
          <w:w w:val="105"/>
          <w:sz w:val="21"/>
        </w:rPr>
        <w:t xml:space="preserve"> </w:t>
      </w:r>
      <w:r>
        <w:rPr>
          <w:w w:val="105"/>
          <w:sz w:val="21"/>
        </w:rPr>
        <w:t>floor</w:t>
      </w:r>
      <w:r>
        <w:rPr>
          <w:spacing w:val="-4"/>
          <w:w w:val="105"/>
          <w:sz w:val="21"/>
        </w:rPr>
        <w:t xml:space="preserve"> </w:t>
      </w:r>
      <w:r>
        <w:rPr>
          <w:w w:val="105"/>
          <w:sz w:val="21"/>
        </w:rPr>
        <w:t>area</w:t>
      </w:r>
      <w:r>
        <w:rPr>
          <w:spacing w:val="-6"/>
          <w:w w:val="105"/>
          <w:sz w:val="21"/>
        </w:rPr>
        <w:t xml:space="preserve"> </w:t>
      </w:r>
      <w:r>
        <w:rPr>
          <w:w w:val="105"/>
          <w:sz w:val="21"/>
        </w:rPr>
        <w:t>shall</w:t>
      </w:r>
      <w:r>
        <w:rPr>
          <w:spacing w:val="-3"/>
          <w:w w:val="105"/>
          <w:sz w:val="21"/>
        </w:rPr>
        <w:t xml:space="preserve"> </w:t>
      </w:r>
      <w:r>
        <w:rPr>
          <w:w w:val="105"/>
          <w:sz w:val="21"/>
        </w:rPr>
        <w:t>be</w:t>
      </w:r>
      <w:r>
        <w:rPr>
          <w:spacing w:val="-14"/>
          <w:w w:val="105"/>
          <w:sz w:val="21"/>
        </w:rPr>
        <w:t xml:space="preserve"> </w:t>
      </w:r>
      <w:r>
        <w:rPr>
          <w:w w:val="105"/>
          <w:sz w:val="21"/>
        </w:rPr>
        <w:t>the</w:t>
      </w:r>
      <w:r>
        <w:rPr>
          <w:spacing w:val="-15"/>
          <w:w w:val="105"/>
          <w:sz w:val="21"/>
        </w:rPr>
        <w:t xml:space="preserve"> </w:t>
      </w:r>
      <w:r>
        <w:rPr>
          <w:w w:val="105"/>
          <w:sz w:val="21"/>
        </w:rPr>
        <w:t>same</w:t>
      </w:r>
      <w:r>
        <w:rPr>
          <w:spacing w:val="-7"/>
          <w:w w:val="105"/>
          <w:sz w:val="21"/>
        </w:rPr>
        <w:t xml:space="preserve"> </w:t>
      </w:r>
      <w:r>
        <w:rPr>
          <w:w w:val="105"/>
          <w:sz w:val="21"/>
        </w:rPr>
        <w:t>as</w:t>
      </w:r>
      <w:r>
        <w:rPr>
          <w:spacing w:val="-16"/>
          <w:w w:val="105"/>
          <w:sz w:val="21"/>
        </w:rPr>
        <w:t xml:space="preserve"> </w:t>
      </w:r>
      <w:r>
        <w:rPr>
          <w:w w:val="105"/>
          <w:sz w:val="21"/>
        </w:rPr>
        <w:t>required</w:t>
      </w:r>
      <w:r>
        <w:rPr>
          <w:spacing w:val="-8"/>
          <w:w w:val="105"/>
          <w:sz w:val="21"/>
        </w:rPr>
        <w:t xml:space="preserve"> </w:t>
      </w:r>
      <w:r>
        <w:rPr>
          <w:w w:val="105"/>
          <w:sz w:val="21"/>
        </w:rPr>
        <w:t>in</w:t>
      </w:r>
      <w:r>
        <w:rPr>
          <w:spacing w:val="-16"/>
          <w:w w:val="105"/>
          <w:sz w:val="21"/>
        </w:rPr>
        <w:t xml:space="preserve"> </w:t>
      </w:r>
      <w:r>
        <w:rPr>
          <w:w w:val="105"/>
          <w:sz w:val="21"/>
        </w:rPr>
        <w:t>the</w:t>
      </w:r>
      <w:r>
        <w:rPr>
          <w:spacing w:val="-7"/>
          <w:w w:val="105"/>
          <w:sz w:val="21"/>
        </w:rPr>
        <w:t xml:space="preserve"> </w:t>
      </w:r>
      <w:r>
        <w:rPr>
          <w:w w:val="105"/>
          <w:sz w:val="21"/>
        </w:rPr>
        <w:t>zoned district in which the dwelling is located.</w:t>
      </w:r>
    </w:p>
    <w:p w14:paraId="1E83CDA0" w14:textId="77777777" w:rsidR="006979D5" w:rsidRDefault="002D7CC2">
      <w:pPr>
        <w:tabs>
          <w:tab w:val="left" w:pos="3592"/>
        </w:tabs>
        <w:spacing w:before="132"/>
        <w:ind w:left="1427"/>
        <w:rPr>
          <w:b/>
          <w:sz w:val="19"/>
        </w:rPr>
      </w:pPr>
      <w:r>
        <w:rPr>
          <w:b/>
          <w:spacing w:val="-4"/>
          <w:sz w:val="19"/>
        </w:rPr>
        <w:t>SECTION</w:t>
      </w:r>
      <w:r>
        <w:rPr>
          <w:b/>
          <w:spacing w:val="1"/>
          <w:sz w:val="19"/>
        </w:rPr>
        <w:t xml:space="preserve"> </w:t>
      </w:r>
      <w:r>
        <w:rPr>
          <w:b/>
          <w:spacing w:val="-4"/>
          <w:sz w:val="19"/>
        </w:rPr>
        <w:t>13.7</w:t>
      </w:r>
      <w:r>
        <w:rPr>
          <w:b/>
          <w:sz w:val="19"/>
        </w:rPr>
        <w:tab/>
      </w:r>
      <w:r>
        <w:rPr>
          <w:b/>
          <w:spacing w:val="-4"/>
          <w:sz w:val="19"/>
        </w:rPr>
        <w:t>LOT</w:t>
      </w:r>
      <w:r>
        <w:rPr>
          <w:b/>
          <w:spacing w:val="-10"/>
          <w:sz w:val="19"/>
        </w:rPr>
        <w:t xml:space="preserve"> </w:t>
      </w:r>
      <w:r>
        <w:rPr>
          <w:b/>
          <w:spacing w:val="-4"/>
          <w:sz w:val="19"/>
        </w:rPr>
        <w:t>FRONTAGE</w:t>
      </w:r>
      <w:r>
        <w:rPr>
          <w:b/>
          <w:spacing w:val="-9"/>
          <w:sz w:val="19"/>
        </w:rPr>
        <w:t xml:space="preserve"> </w:t>
      </w:r>
      <w:r>
        <w:rPr>
          <w:b/>
          <w:spacing w:val="-4"/>
          <w:sz w:val="19"/>
        </w:rPr>
        <w:t>AND</w:t>
      </w:r>
      <w:r>
        <w:rPr>
          <w:b/>
          <w:spacing w:val="-9"/>
          <w:sz w:val="19"/>
        </w:rPr>
        <w:t xml:space="preserve"> </w:t>
      </w:r>
      <w:r>
        <w:rPr>
          <w:b/>
          <w:spacing w:val="-4"/>
          <w:sz w:val="19"/>
        </w:rPr>
        <w:t>WIDTH</w:t>
      </w:r>
    </w:p>
    <w:p w14:paraId="41744732" w14:textId="77777777" w:rsidR="006979D5" w:rsidRDefault="002D7CC2">
      <w:pPr>
        <w:spacing w:before="130" w:line="254" w:lineRule="auto"/>
        <w:ind w:left="1427" w:right="587" w:hanging="5"/>
        <w:jc w:val="both"/>
        <w:rPr>
          <w:sz w:val="21"/>
        </w:rPr>
      </w:pPr>
      <w:r>
        <w:rPr>
          <w:w w:val="105"/>
          <w:sz w:val="21"/>
        </w:rPr>
        <w:t>In</w:t>
      </w:r>
      <w:r>
        <w:rPr>
          <w:spacing w:val="-16"/>
          <w:w w:val="105"/>
          <w:sz w:val="21"/>
        </w:rPr>
        <w:t xml:space="preserve"> </w:t>
      </w:r>
      <w:r>
        <w:rPr>
          <w:w w:val="105"/>
          <w:sz w:val="21"/>
        </w:rPr>
        <w:t>the</w:t>
      </w:r>
      <w:r>
        <w:rPr>
          <w:spacing w:val="-15"/>
          <w:w w:val="105"/>
          <w:sz w:val="21"/>
        </w:rPr>
        <w:t xml:space="preserve"> </w:t>
      </w:r>
      <w:r>
        <w:rPr>
          <w:w w:val="105"/>
          <w:sz w:val="21"/>
        </w:rPr>
        <w:t>case</w:t>
      </w:r>
      <w:r>
        <w:rPr>
          <w:spacing w:val="-15"/>
          <w:w w:val="105"/>
          <w:sz w:val="21"/>
        </w:rPr>
        <w:t xml:space="preserve"> </w:t>
      </w:r>
      <w:r>
        <w:rPr>
          <w:w w:val="105"/>
          <w:sz w:val="21"/>
        </w:rPr>
        <w:t>of</w:t>
      </w:r>
      <w:r>
        <w:rPr>
          <w:spacing w:val="-16"/>
          <w:w w:val="105"/>
          <w:sz w:val="21"/>
        </w:rPr>
        <w:t xml:space="preserve"> </w:t>
      </w:r>
      <w:r>
        <w:rPr>
          <w:w w:val="105"/>
          <w:sz w:val="21"/>
        </w:rPr>
        <w:t>development</w:t>
      </w:r>
      <w:r>
        <w:rPr>
          <w:spacing w:val="-15"/>
          <w:w w:val="105"/>
          <w:sz w:val="21"/>
        </w:rPr>
        <w:t xml:space="preserve"> </w:t>
      </w:r>
      <w:r>
        <w:rPr>
          <w:w w:val="105"/>
          <w:sz w:val="21"/>
        </w:rPr>
        <w:t>other</w:t>
      </w:r>
      <w:r>
        <w:rPr>
          <w:spacing w:val="-15"/>
          <w:w w:val="105"/>
          <w:sz w:val="21"/>
        </w:rPr>
        <w:t xml:space="preserve"> </w:t>
      </w:r>
      <w:r>
        <w:rPr>
          <w:w w:val="105"/>
          <w:sz w:val="21"/>
        </w:rPr>
        <w:t>than</w:t>
      </w:r>
      <w:r>
        <w:rPr>
          <w:spacing w:val="-16"/>
          <w:w w:val="105"/>
          <w:sz w:val="21"/>
        </w:rPr>
        <w:t xml:space="preserve"> </w:t>
      </w:r>
      <w:r>
        <w:rPr>
          <w:w w:val="105"/>
          <w:sz w:val="21"/>
        </w:rPr>
        <w:t>a</w:t>
      </w:r>
      <w:r>
        <w:rPr>
          <w:spacing w:val="-15"/>
          <w:w w:val="105"/>
          <w:sz w:val="21"/>
        </w:rPr>
        <w:t xml:space="preserve"> </w:t>
      </w:r>
      <w:r>
        <w:rPr>
          <w:w w:val="105"/>
          <w:sz w:val="21"/>
        </w:rPr>
        <w:t>MHPA</w:t>
      </w:r>
      <w:r>
        <w:rPr>
          <w:spacing w:val="-15"/>
          <w:w w:val="105"/>
          <w:sz w:val="21"/>
        </w:rPr>
        <w:t xml:space="preserve"> </w:t>
      </w:r>
      <w:r>
        <w:rPr>
          <w:w w:val="105"/>
          <w:sz w:val="21"/>
        </w:rPr>
        <w:t>lot</w:t>
      </w:r>
      <w:r>
        <w:rPr>
          <w:spacing w:val="-16"/>
          <w:w w:val="105"/>
          <w:sz w:val="21"/>
        </w:rPr>
        <w:t xml:space="preserve"> </w:t>
      </w:r>
      <w:r>
        <w:rPr>
          <w:w w:val="105"/>
          <w:sz w:val="21"/>
        </w:rPr>
        <w:t>frontage</w:t>
      </w:r>
      <w:r>
        <w:rPr>
          <w:spacing w:val="-12"/>
          <w:w w:val="105"/>
          <w:sz w:val="21"/>
        </w:rPr>
        <w:t xml:space="preserve"> </w:t>
      </w:r>
      <w:r>
        <w:rPr>
          <w:w w:val="105"/>
          <w:sz w:val="21"/>
        </w:rPr>
        <w:t>and</w:t>
      </w:r>
      <w:r>
        <w:rPr>
          <w:spacing w:val="-15"/>
          <w:w w:val="105"/>
          <w:sz w:val="21"/>
        </w:rPr>
        <w:t xml:space="preserve"> </w:t>
      </w:r>
      <w:r>
        <w:rPr>
          <w:w w:val="105"/>
          <w:sz w:val="21"/>
        </w:rPr>
        <w:t>width</w:t>
      </w:r>
      <w:r>
        <w:rPr>
          <w:spacing w:val="-15"/>
          <w:w w:val="105"/>
          <w:sz w:val="21"/>
        </w:rPr>
        <w:t xml:space="preserve"> </w:t>
      </w:r>
      <w:r>
        <w:rPr>
          <w:w w:val="105"/>
          <w:sz w:val="21"/>
        </w:rPr>
        <w:t>requirements shall</w:t>
      </w:r>
      <w:r>
        <w:rPr>
          <w:spacing w:val="-16"/>
          <w:w w:val="105"/>
          <w:sz w:val="21"/>
        </w:rPr>
        <w:t xml:space="preserve"> </w:t>
      </w:r>
      <w:r>
        <w:rPr>
          <w:w w:val="105"/>
          <w:sz w:val="21"/>
        </w:rPr>
        <w:t>be</w:t>
      </w:r>
      <w:r>
        <w:rPr>
          <w:spacing w:val="-15"/>
          <w:w w:val="105"/>
          <w:sz w:val="21"/>
        </w:rPr>
        <w:t xml:space="preserve"> </w:t>
      </w:r>
      <w:r>
        <w:rPr>
          <w:w w:val="105"/>
          <w:sz w:val="21"/>
        </w:rPr>
        <w:t>the</w:t>
      </w:r>
      <w:r>
        <w:rPr>
          <w:spacing w:val="-13"/>
          <w:w w:val="105"/>
          <w:sz w:val="21"/>
        </w:rPr>
        <w:t xml:space="preserve"> </w:t>
      </w:r>
      <w:r>
        <w:rPr>
          <w:w w:val="105"/>
          <w:sz w:val="21"/>
        </w:rPr>
        <w:t>same as</w:t>
      </w:r>
      <w:r>
        <w:rPr>
          <w:spacing w:val="-16"/>
          <w:w w:val="105"/>
          <w:sz w:val="21"/>
        </w:rPr>
        <w:t xml:space="preserve"> </w:t>
      </w:r>
      <w:r>
        <w:rPr>
          <w:w w:val="105"/>
          <w:sz w:val="21"/>
        </w:rPr>
        <w:t>required</w:t>
      </w:r>
      <w:r>
        <w:rPr>
          <w:spacing w:val="-15"/>
          <w:w w:val="105"/>
          <w:sz w:val="21"/>
        </w:rPr>
        <w:t xml:space="preserve"> </w:t>
      </w:r>
      <w:r>
        <w:rPr>
          <w:w w:val="105"/>
          <w:sz w:val="21"/>
        </w:rPr>
        <w:t>in</w:t>
      </w:r>
      <w:r>
        <w:rPr>
          <w:spacing w:val="-15"/>
          <w:w w:val="105"/>
          <w:sz w:val="21"/>
        </w:rPr>
        <w:t xml:space="preserve"> </w:t>
      </w:r>
      <w:r>
        <w:rPr>
          <w:w w:val="105"/>
          <w:sz w:val="21"/>
        </w:rPr>
        <w:t>the</w:t>
      </w:r>
      <w:r>
        <w:rPr>
          <w:spacing w:val="-16"/>
          <w:w w:val="105"/>
          <w:sz w:val="21"/>
        </w:rPr>
        <w:t xml:space="preserve"> </w:t>
      </w:r>
      <w:r>
        <w:rPr>
          <w:w w:val="105"/>
          <w:sz w:val="21"/>
        </w:rPr>
        <w:t>zoned</w:t>
      </w:r>
      <w:r>
        <w:rPr>
          <w:spacing w:val="-12"/>
          <w:w w:val="105"/>
          <w:sz w:val="21"/>
        </w:rPr>
        <w:t xml:space="preserve"> </w:t>
      </w:r>
      <w:r>
        <w:rPr>
          <w:w w:val="105"/>
          <w:sz w:val="21"/>
        </w:rPr>
        <w:t>district</w:t>
      </w:r>
      <w:r>
        <w:rPr>
          <w:spacing w:val="-8"/>
          <w:w w:val="105"/>
          <w:sz w:val="21"/>
        </w:rPr>
        <w:t xml:space="preserve"> </w:t>
      </w:r>
      <w:r>
        <w:rPr>
          <w:w w:val="105"/>
          <w:sz w:val="21"/>
        </w:rPr>
        <w:t>in</w:t>
      </w:r>
      <w:r>
        <w:rPr>
          <w:spacing w:val="-16"/>
          <w:w w:val="105"/>
          <w:sz w:val="21"/>
        </w:rPr>
        <w:t xml:space="preserve"> </w:t>
      </w:r>
      <w:r>
        <w:rPr>
          <w:w w:val="105"/>
          <w:sz w:val="21"/>
        </w:rPr>
        <w:t>which</w:t>
      </w:r>
      <w:r>
        <w:rPr>
          <w:spacing w:val="-12"/>
          <w:w w:val="105"/>
          <w:sz w:val="21"/>
        </w:rPr>
        <w:t xml:space="preserve"> </w:t>
      </w:r>
      <w:r>
        <w:rPr>
          <w:w w:val="105"/>
          <w:sz w:val="21"/>
        </w:rPr>
        <w:t>the</w:t>
      </w:r>
      <w:r>
        <w:rPr>
          <w:spacing w:val="-16"/>
          <w:w w:val="105"/>
          <w:sz w:val="21"/>
        </w:rPr>
        <w:t xml:space="preserve"> </w:t>
      </w:r>
      <w:r>
        <w:rPr>
          <w:w w:val="105"/>
          <w:sz w:val="21"/>
        </w:rPr>
        <w:t>lot</w:t>
      </w:r>
      <w:r>
        <w:rPr>
          <w:spacing w:val="-15"/>
          <w:w w:val="105"/>
          <w:sz w:val="21"/>
        </w:rPr>
        <w:t xml:space="preserve"> </w:t>
      </w:r>
      <w:r>
        <w:rPr>
          <w:w w:val="105"/>
          <w:sz w:val="21"/>
        </w:rPr>
        <w:t>is</w:t>
      </w:r>
      <w:r>
        <w:rPr>
          <w:spacing w:val="-12"/>
          <w:w w:val="105"/>
          <w:sz w:val="21"/>
        </w:rPr>
        <w:t xml:space="preserve"> </w:t>
      </w:r>
      <w:r>
        <w:rPr>
          <w:w w:val="105"/>
          <w:sz w:val="21"/>
        </w:rPr>
        <w:t>located. If</w:t>
      </w:r>
      <w:r>
        <w:rPr>
          <w:spacing w:val="-15"/>
          <w:w w:val="105"/>
          <w:sz w:val="21"/>
        </w:rPr>
        <w:t xml:space="preserve"> </w:t>
      </w:r>
      <w:r>
        <w:rPr>
          <w:w w:val="105"/>
          <w:sz w:val="21"/>
        </w:rPr>
        <w:t>the</w:t>
      </w:r>
      <w:r>
        <w:rPr>
          <w:spacing w:val="-15"/>
          <w:w w:val="105"/>
          <w:sz w:val="21"/>
        </w:rPr>
        <w:t xml:space="preserve"> </w:t>
      </w:r>
      <w:r>
        <w:rPr>
          <w:w w:val="105"/>
          <w:sz w:val="21"/>
        </w:rPr>
        <w:t>lot</w:t>
      </w:r>
      <w:r>
        <w:rPr>
          <w:spacing w:val="-16"/>
          <w:w w:val="105"/>
          <w:sz w:val="21"/>
        </w:rPr>
        <w:t xml:space="preserve"> </w:t>
      </w:r>
      <w:r>
        <w:rPr>
          <w:w w:val="105"/>
          <w:sz w:val="21"/>
        </w:rPr>
        <w:t>is</w:t>
      </w:r>
      <w:r>
        <w:rPr>
          <w:spacing w:val="-12"/>
          <w:w w:val="105"/>
          <w:sz w:val="21"/>
        </w:rPr>
        <w:t xml:space="preserve"> </w:t>
      </w:r>
      <w:r>
        <w:rPr>
          <w:w w:val="105"/>
          <w:sz w:val="21"/>
        </w:rPr>
        <w:t>located</w:t>
      </w:r>
      <w:r>
        <w:rPr>
          <w:spacing w:val="-6"/>
          <w:w w:val="105"/>
          <w:sz w:val="21"/>
        </w:rPr>
        <w:t xml:space="preserve"> </w:t>
      </w:r>
      <w:r>
        <w:rPr>
          <w:w w:val="105"/>
          <w:sz w:val="21"/>
        </w:rPr>
        <w:t>in more</w:t>
      </w:r>
      <w:r>
        <w:rPr>
          <w:spacing w:val="-15"/>
          <w:w w:val="105"/>
          <w:sz w:val="21"/>
        </w:rPr>
        <w:t xml:space="preserve"> </w:t>
      </w:r>
      <w:r>
        <w:rPr>
          <w:w w:val="105"/>
          <w:sz w:val="21"/>
        </w:rPr>
        <w:t>than</w:t>
      </w:r>
      <w:r>
        <w:rPr>
          <w:spacing w:val="-14"/>
          <w:w w:val="105"/>
          <w:sz w:val="21"/>
        </w:rPr>
        <w:t xml:space="preserve"> </w:t>
      </w:r>
      <w:r>
        <w:rPr>
          <w:w w:val="105"/>
          <w:sz w:val="21"/>
        </w:rPr>
        <w:t>one</w:t>
      </w:r>
      <w:r>
        <w:rPr>
          <w:spacing w:val="-16"/>
          <w:w w:val="105"/>
          <w:sz w:val="21"/>
        </w:rPr>
        <w:t xml:space="preserve"> </w:t>
      </w:r>
      <w:r>
        <w:rPr>
          <w:w w:val="105"/>
          <w:sz w:val="21"/>
        </w:rPr>
        <w:t>zoning district the</w:t>
      </w:r>
      <w:r>
        <w:rPr>
          <w:spacing w:val="-1"/>
          <w:w w:val="105"/>
          <w:sz w:val="21"/>
        </w:rPr>
        <w:t xml:space="preserve"> </w:t>
      </w:r>
      <w:r>
        <w:rPr>
          <w:w w:val="105"/>
          <w:sz w:val="21"/>
        </w:rPr>
        <w:t>zoning district</w:t>
      </w:r>
      <w:r>
        <w:rPr>
          <w:spacing w:val="-1"/>
          <w:w w:val="105"/>
          <w:sz w:val="21"/>
        </w:rPr>
        <w:t xml:space="preserve"> </w:t>
      </w:r>
      <w:r>
        <w:rPr>
          <w:w w:val="105"/>
          <w:sz w:val="21"/>
        </w:rPr>
        <w:t>requiring the greater lot frontage and width applies.</w:t>
      </w:r>
    </w:p>
    <w:p w14:paraId="24DC1B5D" w14:textId="77777777" w:rsidR="006979D5" w:rsidRDefault="002D7CC2">
      <w:pPr>
        <w:tabs>
          <w:tab w:val="left" w:pos="3592"/>
          <w:tab w:val="left" w:pos="4462"/>
          <w:tab w:val="left" w:pos="5816"/>
          <w:tab w:val="left" w:pos="6753"/>
          <w:tab w:val="left" w:pos="7539"/>
          <w:tab w:val="left" w:pos="8637"/>
          <w:tab w:val="left" w:pos="9459"/>
          <w:tab w:val="left" w:pos="10737"/>
        </w:tabs>
        <w:spacing w:before="138" w:line="285" w:lineRule="auto"/>
        <w:ind w:left="3593" w:right="588" w:hanging="2166"/>
        <w:rPr>
          <w:b/>
          <w:sz w:val="19"/>
        </w:rPr>
      </w:pPr>
      <w:r>
        <w:rPr>
          <w:b/>
          <w:sz w:val="19"/>
        </w:rPr>
        <w:t>SECTION 13.8</w:t>
      </w:r>
      <w:r>
        <w:rPr>
          <w:b/>
          <w:sz w:val="19"/>
        </w:rPr>
        <w:tab/>
      </w:r>
      <w:r>
        <w:rPr>
          <w:b/>
          <w:spacing w:val="-4"/>
          <w:sz w:val="19"/>
        </w:rPr>
        <w:t>RMHA</w:t>
      </w:r>
      <w:r>
        <w:rPr>
          <w:b/>
          <w:sz w:val="19"/>
        </w:rPr>
        <w:tab/>
      </w:r>
      <w:r>
        <w:rPr>
          <w:b/>
          <w:spacing w:val="-2"/>
          <w:sz w:val="19"/>
        </w:rPr>
        <w:t>(RESIDENCE</w:t>
      </w:r>
      <w:r>
        <w:rPr>
          <w:b/>
          <w:sz w:val="19"/>
        </w:rPr>
        <w:tab/>
      </w:r>
      <w:r>
        <w:rPr>
          <w:b/>
          <w:spacing w:val="-2"/>
          <w:sz w:val="19"/>
        </w:rPr>
        <w:t>MOBILE</w:t>
      </w:r>
      <w:r>
        <w:rPr>
          <w:b/>
          <w:sz w:val="19"/>
        </w:rPr>
        <w:tab/>
      </w:r>
      <w:r>
        <w:rPr>
          <w:b/>
          <w:spacing w:val="-4"/>
          <w:sz w:val="19"/>
        </w:rPr>
        <w:t>HOME</w:t>
      </w:r>
      <w:r>
        <w:rPr>
          <w:b/>
          <w:sz w:val="19"/>
        </w:rPr>
        <w:tab/>
      </w:r>
      <w:r>
        <w:rPr>
          <w:b/>
          <w:spacing w:val="-2"/>
          <w:sz w:val="19"/>
        </w:rPr>
        <w:t>OVERLAY</w:t>
      </w:r>
      <w:r>
        <w:rPr>
          <w:b/>
          <w:sz w:val="19"/>
        </w:rPr>
        <w:tab/>
      </w:r>
      <w:r>
        <w:rPr>
          <w:b/>
          <w:spacing w:val="-2"/>
          <w:sz w:val="19"/>
        </w:rPr>
        <w:t>AREA)</w:t>
      </w:r>
      <w:r>
        <w:rPr>
          <w:b/>
          <w:sz w:val="19"/>
        </w:rPr>
        <w:tab/>
      </w:r>
      <w:r>
        <w:rPr>
          <w:b/>
          <w:spacing w:val="-2"/>
          <w:sz w:val="19"/>
        </w:rPr>
        <w:t>LOCATIONS</w:t>
      </w:r>
      <w:r>
        <w:rPr>
          <w:b/>
          <w:sz w:val="19"/>
        </w:rPr>
        <w:tab/>
      </w:r>
      <w:r>
        <w:rPr>
          <w:b/>
          <w:spacing w:val="-16"/>
          <w:sz w:val="19"/>
        </w:rPr>
        <w:t>AND</w:t>
      </w:r>
      <w:r>
        <w:rPr>
          <w:b/>
          <w:spacing w:val="-2"/>
          <w:sz w:val="19"/>
        </w:rPr>
        <w:t xml:space="preserve"> BOUNDARIES</w:t>
      </w:r>
    </w:p>
    <w:p w14:paraId="2B127C3A" w14:textId="77777777" w:rsidR="006979D5" w:rsidRDefault="002D7CC2">
      <w:pPr>
        <w:spacing w:before="89" w:line="259" w:lineRule="auto"/>
        <w:ind w:left="1426" w:right="569" w:hanging="4"/>
        <w:jc w:val="both"/>
        <w:rPr>
          <w:sz w:val="21"/>
        </w:rPr>
      </w:pPr>
      <w:r>
        <w:rPr>
          <w:w w:val="105"/>
          <w:sz w:val="21"/>
        </w:rPr>
        <w:t xml:space="preserve">The Planning Commission, as deemed desirable, may recommend MHPA boundary and location changes to the Township Board. The Township Board can then act on recommended changes as </w:t>
      </w:r>
      <w:r>
        <w:rPr>
          <w:spacing w:val="-2"/>
          <w:w w:val="105"/>
          <w:sz w:val="21"/>
        </w:rPr>
        <w:t>required.</w:t>
      </w:r>
    </w:p>
    <w:p w14:paraId="7F3494CF" w14:textId="77777777" w:rsidR="006979D5" w:rsidRDefault="002D7CC2">
      <w:pPr>
        <w:spacing w:before="105" w:line="252" w:lineRule="auto"/>
        <w:ind w:left="1424" w:right="570" w:hanging="2"/>
        <w:jc w:val="both"/>
        <w:rPr>
          <w:sz w:val="21"/>
        </w:rPr>
      </w:pPr>
      <w:r>
        <w:rPr>
          <w:w w:val="105"/>
          <w:sz w:val="21"/>
        </w:rPr>
        <w:t>The</w:t>
      </w:r>
      <w:r>
        <w:rPr>
          <w:spacing w:val="-1"/>
          <w:w w:val="105"/>
          <w:sz w:val="21"/>
        </w:rPr>
        <w:t xml:space="preserve"> </w:t>
      </w:r>
      <w:r>
        <w:rPr>
          <w:w w:val="105"/>
          <w:sz w:val="21"/>
        </w:rPr>
        <w:t>Residence Mobile Home</w:t>
      </w:r>
      <w:r>
        <w:rPr>
          <w:spacing w:val="-1"/>
          <w:w w:val="105"/>
          <w:sz w:val="21"/>
        </w:rPr>
        <w:t xml:space="preserve"> </w:t>
      </w:r>
      <w:r>
        <w:rPr>
          <w:w w:val="105"/>
          <w:sz w:val="21"/>
        </w:rPr>
        <w:t>Overlay</w:t>
      </w:r>
      <w:r>
        <w:rPr>
          <w:spacing w:val="-3"/>
          <w:w w:val="105"/>
          <w:sz w:val="21"/>
        </w:rPr>
        <w:t xml:space="preserve"> </w:t>
      </w:r>
      <w:r>
        <w:rPr>
          <w:w w:val="105"/>
          <w:sz w:val="21"/>
        </w:rPr>
        <w:t>area</w:t>
      </w:r>
      <w:r>
        <w:rPr>
          <w:spacing w:val="-3"/>
          <w:w w:val="105"/>
          <w:sz w:val="21"/>
        </w:rPr>
        <w:t xml:space="preserve"> </w:t>
      </w:r>
      <w:r>
        <w:rPr>
          <w:w w:val="105"/>
          <w:sz w:val="21"/>
        </w:rPr>
        <w:t>is</w:t>
      </w:r>
      <w:r>
        <w:rPr>
          <w:spacing w:val="-8"/>
          <w:w w:val="105"/>
          <w:sz w:val="21"/>
        </w:rPr>
        <w:t xml:space="preserve"> </w:t>
      </w:r>
      <w:r>
        <w:rPr>
          <w:w w:val="105"/>
          <w:sz w:val="21"/>
        </w:rPr>
        <w:t>bounded by</w:t>
      </w:r>
      <w:r>
        <w:rPr>
          <w:spacing w:val="-9"/>
          <w:w w:val="105"/>
          <w:sz w:val="21"/>
        </w:rPr>
        <w:t xml:space="preserve"> </w:t>
      </w:r>
      <w:r>
        <w:rPr>
          <w:w w:val="105"/>
          <w:sz w:val="21"/>
        </w:rPr>
        <w:t>Wilke</w:t>
      </w:r>
      <w:r>
        <w:rPr>
          <w:spacing w:val="-2"/>
          <w:w w:val="105"/>
          <w:sz w:val="21"/>
        </w:rPr>
        <w:t xml:space="preserve"> </w:t>
      </w:r>
      <w:r>
        <w:rPr>
          <w:w w:val="105"/>
          <w:sz w:val="21"/>
        </w:rPr>
        <w:t>Road</w:t>
      </w:r>
      <w:r>
        <w:rPr>
          <w:spacing w:val="-7"/>
          <w:w w:val="105"/>
          <w:sz w:val="21"/>
        </w:rPr>
        <w:t xml:space="preserve"> </w:t>
      </w:r>
      <w:r>
        <w:rPr>
          <w:w w:val="105"/>
          <w:sz w:val="21"/>
        </w:rPr>
        <w:t>on</w:t>
      </w:r>
      <w:r>
        <w:rPr>
          <w:spacing w:val="-10"/>
          <w:w w:val="105"/>
          <w:sz w:val="21"/>
        </w:rPr>
        <w:t xml:space="preserve"> </w:t>
      </w:r>
      <w:r>
        <w:rPr>
          <w:w w:val="105"/>
          <w:sz w:val="21"/>
        </w:rPr>
        <w:t>the</w:t>
      </w:r>
      <w:r>
        <w:rPr>
          <w:spacing w:val="-7"/>
          <w:w w:val="105"/>
          <w:sz w:val="21"/>
        </w:rPr>
        <w:t xml:space="preserve"> </w:t>
      </w:r>
      <w:r>
        <w:rPr>
          <w:w w:val="105"/>
          <w:sz w:val="21"/>
        </w:rPr>
        <w:t>South,</w:t>
      </w:r>
      <w:r>
        <w:rPr>
          <w:spacing w:val="-4"/>
          <w:w w:val="105"/>
          <w:sz w:val="21"/>
        </w:rPr>
        <w:t xml:space="preserve"> </w:t>
      </w:r>
      <w:r>
        <w:rPr>
          <w:w w:val="105"/>
          <w:sz w:val="21"/>
        </w:rPr>
        <w:t>88</w:t>
      </w:r>
      <w:r>
        <w:rPr>
          <w:w w:val="105"/>
          <w:sz w:val="21"/>
          <w:vertAlign w:val="superscript"/>
        </w:rPr>
        <w:t>th</w:t>
      </w:r>
      <w:r>
        <w:rPr>
          <w:spacing w:val="-12"/>
          <w:w w:val="105"/>
          <w:sz w:val="21"/>
        </w:rPr>
        <w:t xml:space="preserve"> </w:t>
      </w:r>
      <w:r>
        <w:rPr>
          <w:w w:val="105"/>
          <w:sz w:val="21"/>
        </w:rPr>
        <w:t>Avenue on the East, Clay</w:t>
      </w:r>
      <w:r>
        <w:rPr>
          <w:spacing w:val="-5"/>
          <w:w w:val="105"/>
          <w:sz w:val="21"/>
        </w:rPr>
        <w:t xml:space="preserve"> </w:t>
      </w:r>
      <w:r>
        <w:rPr>
          <w:w w:val="105"/>
          <w:sz w:val="21"/>
        </w:rPr>
        <w:t>Road on</w:t>
      </w:r>
      <w:r>
        <w:rPr>
          <w:spacing w:val="-2"/>
          <w:w w:val="105"/>
          <w:sz w:val="21"/>
        </w:rPr>
        <w:t xml:space="preserve"> </w:t>
      </w:r>
      <w:r>
        <w:rPr>
          <w:w w:val="105"/>
          <w:sz w:val="21"/>
        </w:rPr>
        <w:t>the North and the Hart Montague</w:t>
      </w:r>
      <w:r>
        <w:rPr>
          <w:spacing w:val="28"/>
          <w:w w:val="105"/>
          <w:sz w:val="21"/>
        </w:rPr>
        <w:t xml:space="preserve"> </w:t>
      </w:r>
      <w:r>
        <w:rPr>
          <w:w w:val="105"/>
          <w:sz w:val="21"/>
        </w:rPr>
        <w:t>Bicycle Trail State Park on</w:t>
      </w:r>
      <w:r>
        <w:rPr>
          <w:spacing w:val="-2"/>
          <w:w w:val="105"/>
          <w:sz w:val="21"/>
        </w:rPr>
        <w:t xml:space="preserve"> </w:t>
      </w:r>
      <w:r>
        <w:rPr>
          <w:w w:val="105"/>
          <w:sz w:val="21"/>
        </w:rPr>
        <w:t>the West.</w:t>
      </w:r>
    </w:p>
    <w:p w14:paraId="1F3DBDF1" w14:textId="77777777" w:rsidR="006979D5" w:rsidRDefault="002D7CC2">
      <w:pPr>
        <w:tabs>
          <w:tab w:val="left" w:pos="3592"/>
        </w:tabs>
        <w:spacing w:before="146"/>
        <w:ind w:left="1427"/>
        <w:rPr>
          <w:b/>
          <w:sz w:val="19"/>
        </w:rPr>
      </w:pPr>
      <w:r>
        <w:rPr>
          <w:b/>
          <w:spacing w:val="-4"/>
          <w:sz w:val="19"/>
        </w:rPr>
        <w:t>SECTION</w:t>
      </w:r>
      <w:r>
        <w:rPr>
          <w:b/>
          <w:spacing w:val="1"/>
          <w:sz w:val="19"/>
        </w:rPr>
        <w:t xml:space="preserve"> </w:t>
      </w:r>
      <w:r>
        <w:rPr>
          <w:b/>
          <w:spacing w:val="-4"/>
          <w:sz w:val="19"/>
        </w:rPr>
        <w:t>13.9</w:t>
      </w:r>
      <w:r>
        <w:rPr>
          <w:b/>
          <w:sz w:val="19"/>
        </w:rPr>
        <w:tab/>
      </w:r>
      <w:r>
        <w:rPr>
          <w:b/>
          <w:spacing w:val="-2"/>
          <w:sz w:val="19"/>
        </w:rPr>
        <w:t>APPLICATIONS</w:t>
      </w:r>
    </w:p>
    <w:p w14:paraId="1EAC7A07" w14:textId="77777777" w:rsidR="006979D5" w:rsidRDefault="002D7CC2">
      <w:pPr>
        <w:spacing w:before="131" w:line="252" w:lineRule="auto"/>
        <w:ind w:left="1427" w:right="570"/>
        <w:jc w:val="both"/>
        <w:rPr>
          <w:sz w:val="21"/>
        </w:rPr>
      </w:pPr>
      <w:r>
        <w:rPr>
          <w:w w:val="105"/>
          <w:sz w:val="21"/>
        </w:rPr>
        <w:t>Applications for permits to construct and operate mobile home parks made under the provisions of Act 243 of</w:t>
      </w:r>
      <w:r>
        <w:rPr>
          <w:spacing w:val="15"/>
          <w:w w:val="105"/>
          <w:sz w:val="21"/>
        </w:rPr>
        <w:t xml:space="preserve"> </w:t>
      </w:r>
      <w:r>
        <w:rPr>
          <w:w w:val="105"/>
          <w:sz w:val="21"/>
        </w:rPr>
        <w:t>1959, State of Michigan,</w:t>
      </w:r>
      <w:r>
        <w:rPr>
          <w:spacing w:val="16"/>
          <w:w w:val="105"/>
          <w:sz w:val="21"/>
        </w:rPr>
        <w:t xml:space="preserve"> </w:t>
      </w:r>
      <w:r>
        <w:rPr>
          <w:w w:val="105"/>
          <w:sz w:val="21"/>
        </w:rPr>
        <w:t>as amended,</w:t>
      </w:r>
      <w:r>
        <w:rPr>
          <w:spacing w:val="23"/>
          <w:w w:val="105"/>
          <w:sz w:val="21"/>
        </w:rPr>
        <w:t xml:space="preserve"> </w:t>
      </w:r>
      <w:r>
        <w:rPr>
          <w:w w:val="105"/>
          <w:sz w:val="21"/>
        </w:rPr>
        <w:t>and this</w:t>
      </w:r>
      <w:r>
        <w:rPr>
          <w:spacing w:val="16"/>
          <w:w w:val="105"/>
          <w:sz w:val="21"/>
        </w:rPr>
        <w:t xml:space="preserve"> </w:t>
      </w:r>
      <w:r>
        <w:rPr>
          <w:w w:val="105"/>
          <w:sz w:val="21"/>
        </w:rPr>
        <w:t>Ordinance</w:t>
      </w:r>
      <w:r>
        <w:rPr>
          <w:spacing w:val="19"/>
          <w:w w:val="105"/>
          <w:sz w:val="21"/>
        </w:rPr>
        <w:t xml:space="preserve"> </w:t>
      </w:r>
      <w:r>
        <w:rPr>
          <w:w w:val="105"/>
          <w:sz w:val="21"/>
        </w:rPr>
        <w:t>shall</w:t>
      </w:r>
      <w:r>
        <w:rPr>
          <w:spacing w:val="14"/>
          <w:w w:val="105"/>
          <w:sz w:val="21"/>
        </w:rPr>
        <w:t xml:space="preserve"> </w:t>
      </w:r>
      <w:r>
        <w:rPr>
          <w:w w:val="105"/>
          <w:sz w:val="21"/>
        </w:rPr>
        <w:t>be made to</w:t>
      </w:r>
      <w:r>
        <w:rPr>
          <w:spacing w:val="-3"/>
          <w:w w:val="105"/>
          <w:sz w:val="21"/>
        </w:rPr>
        <w:t xml:space="preserve"> </w:t>
      </w:r>
      <w:r>
        <w:rPr>
          <w:w w:val="105"/>
          <w:sz w:val="21"/>
        </w:rPr>
        <w:t>the Zoning</w:t>
      </w:r>
    </w:p>
    <w:p w14:paraId="59D23037" w14:textId="77777777" w:rsidR="006979D5" w:rsidRDefault="002D7CC2">
      <w:pPr>
        <w:tabs>
          <w:tab w:val="left" w:pos="7173"/>
        </w:tabs>
        <w:spacing w:before="56"/>
        <w:ind w:right="1274"/>
        <w:jc w:val="right"/>
        <w:rPr>
          <w:i/>
          <w:position w:val="1"/>
          <w:sz w:val="13"/>
        </w:rPr>
      </w:pPr>
      <w:r>
        <w:rPr>
          <w:i/>
          <w:w w:val="95"/>
          <w:sz w:val="13"/>
        </w:rPr>
        <w:t>Printed</w:t>
      </w:r>
      <w:r>
        <w:rPr>
          <w:i/>
          <w:spacing w:val="-4"/>
          <w:w w:val="95"/>
          <w:sz w:val="13"/>
        </w:rPr>
        <w:t xml:space="preserve"> </w:t>
      </w:r>
      <w:r>
        <w:rPr>
          <w:i/>
          <w:w w:val="95"/>
          <w:sz w:val="13"/>
        </w:rPr>
        <w:t>on</w:t>
      </w:r>
      <w:r>
        <w:rPr>
          <w:i/>
          <w:spacing w:val="-15"/>
          <w:w w:val="95"/>
          <w:sz w:val="13"/>
        </w:rPr>
        <w:t xml:space="preserve"> </w:t>
      </w:r>
      <w:r>
        <w:rPr>
          <w:i/>
          <w:spacing w:val="-2"/>
          <w:w w:val="95"/>
          <w:sz w:val="13"/>
        </w:rPr>
        <w:t>02/10/26</w:t>
      </w:r>
      <w:r>
        <w:rPr>
          <w:i/>
          <w:sz w:val="13"/>
        </w:rPr>
        <w:tab/>
      </w:r>
      <w:r>
        <w:rPr>
          <w:i/>
          <w:w w:val="90"/>
          <w:position w:val="1"/>
          <w:sz w:val="13"/>
        </w:rPr>
        <w:t>Grant</w:t>
      </w:r>
      <w:r>
        <w:rPr>
          <w:i/>
          <w:spacing w:val="-1"/>
          <w:w w:val="90"/>
          <w:position w:val="1"/>
          <w:sz w:val="13"/>
        </w:rPr>
        <w:t xml:space="preserve"> </w:t>
      </w:r>
      <w:r>
        <w:rPr>
          <w:i/>
          <w:w w:val="90"/>
          <w:position w:val="1"/>
          <w:sz w:val="13"/>
        </w:rPr>
        <w:t>Township</w:t>
      </w:r>
      <w:r>
        <w:rPr>
          <w:i/>
          <w:spacing w:val="8"/>
          <w:position w:val="1"/>
          <w:sz w:val="13"/>
        </w:rPr>
        <w:t xml:space="preserve"> </w:t>
      </w:r>
      <w:r>
        <w:rPr>
          <w:i/>
          <w:w w:val="90"/>
          <w:position w:val="1"/>
          <w:sz w:val="13"/>
        </w:rPr>
        <w:t>Zoning</w:t>
      </w:r>
      <w:r>
        <w:rPr>
          <w:i/>
          <w:spacing w:val="-2"/>
          <w:w w:val="90"/>
          <w:position w:val="1"/>
          <w:sz w:val="13"/>
        </w:rPr>
        <w:t xml:space="preserve"> Ordinance</w:t>
      </w:r>
    </w:p>
    <w:p w14:paraId="6F90875E" w14:textId="77777777" w:rsidR="006979D5" w:rsidRDefault="002D7CC2">
      <w:pPr>
        <w:spacing w:before="95"/>
        <w:ind w:right="1272"/>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16A615BD" w14:textId="77777777" w:rsidR="006979D5" w:rsidRDefault="006979D5">
      <w:pPr>
        <w:jc w:val="right"/>
        <w:rPr>
          <w:i/>
          <w:sz w:val="13"/>
        </w:rPr>
        <w:sectPr w:rsidR="006979D5">
          <w:footerReference w:type="default" r:id="rId63"/>
          <w:pgSz w:w="12270" w:h="15840"/>
          <w:pgMar w:top="1220" w:right="283" w:bottom="1140" w:left="283" w:header="0" w:footer="955" w:gutter="0"/>
          <w:pgNumType w:start="1"/>
          <w:cols w:space="720"/>
        </w:sectPr>
      </w:pPr>
    </w:p>
    <w:p w14:paraId="7C9CBF69" w14:textId="77777777" w:rsidR="006979D5" w:rsidRDefault="002D7CC2">
      <w:pPr>
        <w:pStyle w:val="BodyText"/>
        <w:tabs>
          <w:tab w:val="left" w:pos="11444"/>
        </w:tabs>
        <w:spacing w:before="70" w:line="242" w:lineRule="auto"/>
        <w:ind w:left="1523" w:right="183" w:firstLine="5"/>
      </w:pPr>
      <w:r>
        <w:rPr>
          <w:noProof/>
        </w:rPr>
        <w:lastRenderedPageBreak/>
        <mc:AlternateContent>
          <mc:Choice Requires="wps">
            <w:drawing>
              <wp:anchor distT="0" distB="0" distL="0" distR="0" simplePos="0" relativeHeight="15729152" behindDoc="0" locked="0" layoutInCell="1" allowOverlap="1" wp14:anchorId="1D90749C" wp14:editId="49D63D9E">
                <wp:simplePos x="0" y="0"/>
                <wp:positionH relativeFrom="page">
                  <wp:posOffset>7538098</wp:posOffset>
                </wp:positionH>
                <wp:positionV relativeFrom="paragraph">
                  <wp:posOffset>120433</wp:posOffset>
                </wp:positionV>
                <wp:extent cx="52705" cy="26797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267970"/>
                        </a:xfrm>
                        <a:prstGeom prst="rect">
                          <a:avLst/>
                        </a:prstGeom>
                      </wps:spPr>
                      <wps:txbx>
                        <w:txbxContent>
                          <w:p w14:paraId="7FA68EE3" w14:textId="77777777" w:rsidR="006979D5" w:rsidRDefault="002D7CC2">
                            <w:pPr>
                              <w:spacing w:line="421" w:lineRule="exact"/>
                              <w:rPr>
                                <w:rFonts w:ascii="Times New Roman"/>
                                <w:sz w:val="38"/>
                              </w:rPr>
                            </w:pPr>
                            <w:r>
                              <w:rPr>
                                <w:rFonts w:ascii="Times New Roman"/>
                                <w:spacing w:val="-10"/>
                                <w:w w:val="55"/>
                                <w:sz w:val="38"/>
                              </w:rPr>
                              <w:t>J</w:t>
                            </w:r>
                          </w:p>
                        </w:txbxContent>
                      </wps:txbx>
                      <wps:bodyPr wrap="square" lIns="0" tIns="0" rIns="0" bIns="0" rtlCol="0">
                        <a:noAutofit/>
                      </wps:bodyPr>
                    </wps:wsp>
                  </a:graphicData>
                </a:graphic>
              </wp:anchor>
            </w:drawing>
          </mc:Choice>
          <mc:Fallback>
            <w:pict>
              <v:shapetype w14:anchorId="1D90749C" id="_x0000_t202" coordsize="21600,21600" o:spt="202" path="m,l,21600r21600,l21600,xe">
                <v:stroke joinstyle="miter"/>
                <v:path gradientshapeok="t" o:connecttype="rect"/>
              </v:shapetype>
              <v:shape id="Textbox 124" o:spid="_x0000_s1026" type="#_x0000_t202" style="position:absolute;left:0;text-align:left;margin-left:593.55pt;margin-top:9.5pt;width:4.15pt;height:21.1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" filled="f" stroked="f">
                <v:textbox inset="0,0,0,0">
                  <w:txbxContent>
                    <w:p w14:paraId="7FA68EE3" w14:textId="77777777" w:rsidR="006979D5" w:rsidRDefault="002D7CC2">
                      <w:pPr>
                        <w:spacing w:line="421" w:lineRule="exact"/>
                        <w:rPr>
                          <w:rFonts w:ascii="Times New Roman"/>
                          <w:sz w:val="38"/>
                        </w:rPr>
                      </w:pPr>
                      <w:r>
                        <w:rPr>
                          <w:rFonts w:ascii="Times New Roman"/>
                          <w:spacing w:val="-10"/>
                          <w:w w:val="55"/>
                          <w:sz w:val="38"/>
                        </w:rPr>
                        <w:t>J</w:t>
                      </w:r>
                    </w:p>
                  </w:txbxContent>
                </v:textbox>
                <w10:wrap anchorx="page"/>
              </v:shape>
            </w:pict>
          </mc:Fallback>
        </mc:AlternateContent>
      </w:r>
      <w:r>
        <w:t>Administrator</w:t>
      </w:r>
      <w:r>
        <w:rPr>
          <w:spacing w:val="40"/>
        </w:rPr>
        <w:t xml:space="preserve"> </w:t>
      </w:r>
      <w:r>
        <w:t>who</w:t>
      </w:r>
      <w:r>
        <w:rPr>
          <w:spacing w:val="40"/>
        </w:rPr>
        <w:t xml:space="preserve"> </w:t>
      </w:r>
      <w:r>
        <w:t>shall</w:t>
      </w:r>
      <w:r>
        <w:rPr>
          <w:spacing w:val="40"/>
        </w:rPr>
        <w:t xml:space="preserve"> </w:t>
      </w:r>
      <w:r>
        <w:t>refer</w:t>
      </w:r>
      <w:r>
        <w:rPr>
          <w:spacing w:val="40"/>
        </w:rPr>
        <w:t xml:space="preserve"> </w:t>
      </w:r>
      <w:r>
        <w:t>one (1)</w:t>
      </w:r>
      <w:r>
        <w:rPr>
          <w:spacing w:val="40"/>
        </w:rPr>
        <w:t xml:space="preserve"> </w:t>
      </w:r>
      <w:r>
        <w:t>copy</w:t>
      </w:r>
      <w:r>
        <w:rPr>
          <w:spacing w:val="40"/>
        </w:rPr>
        <w:t xml:space="preserve"> </w:t>
      </w:r>
      <w:r>
        <w:t>of</w:t>
      </w:r>
      <w:r>
        <w:rPr>
          <w:spacing w:val="40"/>
        </w:rPr>
        <w:t xml:space="preserve"> </w:t>
      </w:r>
      <w:r>
        <w:t>the</w:t>
      </w:r>
      <w:r>
        <w:rPr>
          <w:spacing w:val="40"/>
        </w:rPr>
        <w:t xml:space="preserve"> </w:t>
      </w:r>
      <w:r>
        <w:t>application</w:t>
      </w:r>
      <w:r>
        <w:rPr>
          <w:spacing w:val="40"/>
        </w:rPr>
        <w:t xml:space="preserve"> </w:t>
      </w:r>
      <w:r>
        <w:t>and</w:t>
      </w:r>
      <w:r>
        <w:rPr>
          <w:spacing w:val="40"/>
        </w:rPr>
        <w:t xml:space="preserve"> </w:t>
      </w:r>
      <w:r>
        <w:t>the</w:t>
      </w:r>
      <w:r>
        <w:rPr>
          <w:spacing w:val="40"/>
        </w:rPr>
        <w:t xml:space="preserve"> </w:t>
      </w:r>
      <w:r>
        <w:t>accompanying</w:t>
      </w:r>
      <w:r>
        <w:rPr>
          <w:spacing w:val="40"/>
        </w:rPr>
        <w:t xml:space="preserve"> </w:t>
      </w:r>
      <w:r>
        <w:t>plans</w:t>
      </w:r>
      <w:r>
        <w:rPr>
          <w:spacing w:val="40"/>
        </w:rPr>
        <w:t xml:space="preserve"> </w:t>
      </w:r>
      <w:r>
        <w:t>and</w:t>
      </w:r>
      <w:r>
        <w:tab/>
      </w:r>
      <w:r>
        <w:rPr>
          <w:spacing w:val="-10"/>
        </w:rPr>
        <w:t xml:space="preserve">- </w:t>
      </w:r>
      <w:r>
        <w:t>specifications</w:t>
      </w:r>
      <w:r>
        <w:rPr>
          <w:spacing w:val="40"/>
        </w:rPr>
        <w:t xml:space="preserve"> </w:t>
      </w:r>
      <w:r>
        <w:t>to</w:t>
      </w:r>
      <w:r>
        <w:rPr>
          <w:spacing w:val="40"/>
        </w:rPr>
        <w:t xml:space="preserve"> </w:t>
      </w:r>
      <w:r>
        <w:t>the</w:t>
      </w:r>
      <w:r>
        <w:rPr>
          <w:spacing w:val="40"/>
        </w:rPr>
        <w:t xml:space="preserve"> </w:t>
      </w:r>
      <w:r>
        <w:t>Township</w:t>
      </w:r>
      <w:r>
        <w:rPr>
          <w:spacing w:val="80"/>
        </w:rPr>
        <w:t xml:space="preserve"> </w:t>
      </w:r>
      <w:r>
        <w:t>Planning</w:t>
      </w:r>
      <w:r>
        <w:rPr>
          <w:spacing w:val="40"/>
        </w:rPr>
        <w:t xml:space="preserve"> </w:t>
      </w:r>
      <w:r>
        <w:t>Commission</w:t>
      </w:r>
      <w:r>
        <w:rPr>
          <w:spacing w:val="40"/>
        </w:rPr>
        <w:t xml:space="preserve"> </w:t>
      </w:r>
      <w:r>
        <w:t>for</w:t>
      </w:r>
      <w:r>
        <w:rPr>
          <w:spacing w:val="40"/>
        </w:rPr>
        <w:t xml:space="preserve"> </w:t>
      </w:r>
      <w:r>
        <w:t>review</w:t>
      </w:r>
      <w:r>
        <w:rPr>
          <w:spacing w:val="40"/>
        </w:rPr>
        <w:t xml:space="preserve"> </w:t>
      </w:r>
      <w:r>
        <w:t>and</w:t>
      </w:r>
      <w:r>
        <w:rPr>
          <w:spacing w:val="40"/>
        </w:rPr>
        <w:t xml:space="preserve"> </w:t>
      </w:r>
      <w:r>
        <w:t>recommendations</w:t>
      </w:r>
      <w:r>
        <w:rPr>
          <w:spacing w:val="40"/>
        </w:rPr>
        <w:t xml:space="preserve"> </w:t>
      </w:r>
      <w:r>
        <w:t>to</w:t>
      </w:r>
      <w:r>
        <w:rPr>
          <w:spacing w:val="40"/>
        </w:rPr>
        <w:t xml:space="preserve"> </w:t>
      </w:r>
      <w:r>
        <w:t>the Township Board for final</w:t>
      </w:r>
      <w:r>
        <w:rPr>
          <w:spacing w:val="-8"/>
        </w:rPr>
        <w:t xml:space="preserve"> </w:t>
      </w:r>
      <w:r>
        <w:t>action. The Zoning Administrator shall not issue a zoning permit until</w:t>
      </w:r>
      <w:r>
        <w:rPr>
          <w:spacing w:val="-1"/>
        </w:rPr>
        <w:t xml:space="preserve"> </w:t>
      </w:r>
      <w:r>
        <w:t>plans have</w:t>
      </w:r>
      <w:r>
        <w:rPr>
          <w:spacing w:val="40"/>
        </w:rPr>
        <w:t xml:space="preserve"> </w:t>
      </w:r>
      <w:r>
        <w:t>been</w:t>
      </w:r>
      <w:r>
        <w:rPr>
          <w:spacing w:val="40"/>
        </w:rPr>
        <w:t xml:space="preserve"> </w:t>
      </w:r>
      <w:r>
        <w:t>approved</w:t>
      </w:r>
      <w:r>
        <w:rPr>
          <w:spacing w:val="71"/>
        </w:rPr>
        <w:t xml:space="preserve"> </w:t>
      </w:r>
      <w:r>
        <w:t>by</w:t>
      </w:r>
      <w:r>
        <w:rPr>
          <w:spacing w:val="40"/>
        </w:rPr>
        <w:t xml:space="preserve"> </w:t>
      </w:r>
      <w:r>
        <w:t>the</w:t>
      </w:r>
      <w:r>
        <w:rPr>
          <w:spacing w:val="40"/>
        </w:rPr>
        <w:t xml:space="preserve"> </w:t>
      </w:r>
      <w:r>
        <w:t>Township</w:t>
      </w:r>
      <w:r>
        <w:rPr>
          <w:spacing w:val="80"/>
        </w:rPr>
        <w:t xml:space="preserve"> </w:t>
      </w:r>
      <w:r>
        <w:t>Board</w:t>
      </w:r>
      <w:r>
        <w:rPr>
          <w:spacing w:val="40"/>
        </w:rPr>
        <w:t xml:space="preserve"> </w:t>
      </w:r>
      <w:r>
        <w:t>and</w:t>
      </w:r>
      <w:r>
        <w:rPr>
          <w:spacing w:val="40"/>
        </w:rPr>
        <w:t xml:space="preserve"> </w:t>
      </w:r>
      <w:r>
        <w:t>appropriate</w:t>
      </w:r>
      <w:r>
        <w:rPr>
          <w:spacing w:val="73"/>
        </w:rPr>
        <w:t xml:space="preserve"> </w:t>
      </w:r>
      <w:r>
        <w:t>agencies</w:t>
      </w:r>
      <w:r>
        <w:rPr>
          <w:spacing w:val="75"/>
        </w:rPr>
        <w:t xml:space="preserve"> </w:t>
      </w:r>
      <w:r>
        <w:t>of</w:t>
      </w:r>
      <w:r>
        <w:rPr>
          <w:spacing w:val="40"/>
        </w:rPr>
        <w:t xml:space="preserve"> </w:t>
      </w:r>
      <w:r>
        <w:t>State</w:t>
      </w:r>
      <w:r>
        <w:rPr>
          <w:spacing w:val="40"/>
        </w:rPr>
        <w:t xml:space="preserve"> </w:t>
      </w:r>
      <w:r>
        <w:t>of</w:t>
      </w:r>
      <w:r>
        <w:rPr>
          <w:spacing w:val="40"/>
        </w:rPr>
        <w:t xml:space="preserve"> </w:t>
      </w:r>
      <w:r>
        <w:t>Michigan.</w:t>
      </w:r>
    </w:p>
    <w:p w14:paraId="2468117D" w14:textId="77777777" w:rsidR="006979D5" w:rsidRDefault="002D7CC2">
      <w:pPr>
        <w:pStyle w:val="BodyText"/>
        <w:spacing w:line="237" w:lineRule="auto"/>
        <w:ind w:left="1520" w:right="476" w:firstLine="8"/>
        <w:jc w:val="both"/>
      </w:pPr>
      <w:r>
        <w:t>Accompanying</w:t>
      </w:r>
      <w:r>
        <w:rPr>
          <w:spacing w:val="-16"/>
        </w:rPr>
        <w:t xml:space="preserve"> </w:t>
      </w:r>
      <w:r>
        <w:t>the</w:t>
      </w:r>
      <w:r>
        <w:rPr>
          <w:spacing w:val="-15"/>
        </w:rPr>
        <w:t xml:space="preserve"> </w:t>
      </w:r>
      <w:r>
        <w:t>applications</w:t>
      </w:r>
      <w:r>
        <w:rPr>
          <w:spacing w:val="-15"/>
        </w:rPr>
        <w:t xml:space="preserve"> </w:t>
      </w:r>
      <w:r>
        <w:t>for</w:t>
      </w:r>
      <w:r>
        <w:rPr>
          <w:spacing w:val="-16"/>
        </w:rPr>
        <w:t xml:space="preserve"> </w:t>
      </w:r>
      <w:r>
        <w:t>Township</w:t>
      </w:r>
      <w:r>
        <w:rPr>
          <w:spacing w:val="-15"/>
        </w:rPr>
        <w:t xml:space="preserve"> </w:t>
      </w:r>
      <w:r>
        <w:t>permits</w:t>
      </w:r>
      <w:r>
        <w:rPr>
          <w:spacing w:val="-12"/>
        </w:rPr>
        <w:t xml:space="preserve"> </w:t>
      </w:r>
      <w:r>
        <w:t>to</w:t>
      </w:r>
      <w:r>
        <w:rPr>
          <w:spacing w:val="-15"/>
        </w:rPr>
        <w:t xml:space="preserve"> </w:t>
      </w:r>
      <w:r>
        <w:t>construct</w:t>
      </w:r>
      <w:r>
        <w:rPr>
          <w:spacing w:val="4"/>
        </w:rPr>
        <w:t xml:space="preserve"> </w:t>
      </w:r>
      <w:r>
        <w:t>or</w:t>
      </w:r>
      <w:r>
        <w:rPr>
          <w:spacing w:val="-16"/>
        </w:rPr>
        <w:t xml:space="preserve"> </w:t>
      </w:r>
      <w:r>
        <w:t>use</w:t>
      </w:r>
      <w:r>
        <w:rPr>
          <w:spacing w:val="-15"/>
        </w:rPr>
        <w:t xml:space="preserve"> </w:t>
      </w:r>
      <w:r>
        <w:t>land</w:t>
      </w:r>
      <w:r>
        <w:rPr>
          <w:spacing w:val="-13"/>
        </w:rPr>
        <w:t xml:space="preserve"> </w:t>
      </w:r>
      <w:r>
        <w:t>for</w:t>
      </w:r>
      <w:r>
        <w:rPr>
          <w:spacing w:val="-16"/>
        </w:rPr>
        <w:t xml:space="preserve"> </w:t>
      </w:r>
      <w:r>
        <w:t>a</w:t>
      </w:r>
      <w:r>
        <w:rPr>
          <w:spacing w:val="-15"/>
        </w:rPr>
        <w:t xml:space="preserve"> </w:t>
      </w:r>
      <w:r>
        <w:t>Mobile</w:t>
      </w:r>
      <w:r>
        <w:rPr>
          <w:spacing w:val="-11"/>
        </w:rPr>
        <w:t xml:space="preserve"> </w:t>
      </w:r>
      <w:r>
        <w:t>Home</w:t>
      </w:r>
      <w:r>
        <w:rPr>
          <w:spacing w:val="-12"/>
        </w:rPr>
        <w:t xml:space="preserve"> </w:t>
      </w:r>
      <w:r>
        <w:t>Park shall</w:t>
      </w:r>
      <w:r>
        <w:rPr>
          <w:spacing w:val="-6"/>
        </w:rPr>
        <w:t xml:space="preserve"> </w:t>
      </w:r>
      <w:r>
        <w:t>be</w:t>
      </w:r>
      <w:r>
        <w:rPr>
          <w:spacing w:val="-2"/>
        </w:rPr>
        <w:t xml:space="preserve"> </w:t>
      </w:r>
      <w:r>
        <w:t>a</w:t>
      </w:r>
      <w:r>
        <w:rPr>
          <w:spacing w:val="-15"/>
        </w:rPr>
        <w:t xml:space="preserve"> </w:t>
      </w:r>
      <w:r>
        <w:t>fee</w:t>
      </w:r>
      <w:r>
        <w:rPr>
          <w:spacing w:val="-13"/>
        </w:rPr>
        <w:t xml:space="preserve"> </w:t>
      </w:r>
      <w:r>
        <w:t>(in</w:t>
      </w:r>
      <w:r>
        <w:rPr>
          <w:spacing w:val="-16"/>
        </w:rPr>
        <w:t xml:space="preserve"> </w:t>
      </w:r>
      <w:r>
        <w:t>accordance</w:t>
      </w:r>
      <w:r>
        <w:rPr>
          <w:spacing w:val="21"/>
        </w:rPr>
        <w:t xml:space="preserve"> </w:t>
      </w:r>
      <w:r>
        <w:t>with</w:t>
      </w:r>
      <w:r>
        <w:rPr>
          <w:spacing w:val="-10"/>
        </w:rPr>
        <w:t xml:space="preserve"> </w:t>
      </w:r>
      <w:r>
        <w:t>the</w:t>
      </w:r>
      <w:r>
        <w:rPr>
          <w:spacing w:val="-6"/>
        </w:rPr>
        <w:t xml:space="preserve"> </w:t>
      </w:r>
      <w:r>
        <w:t>schedule on</w:t>
      </w:r>
      <w:r>
        <w:rPr>
          <w:spacing w:val="-11"/>
        </w:rPr>
        <w:t xml:space="preserve"> </w:t>
      </w:r>
      <w:r>
        <w:t>file at</w:t>
      </w:r>
      <w:r>
        <w:rPr>
          <w:spacing w:val="-6"/>
        </w:rPr>
        <w:t xml:space="preserve"> </w:t>
      </w:r>
      <w:r>
        <w:t>the</w:t>
      </w:r>
      <w:r>
        <w:rPr>
          <w:spacing w:val="-3"/>
        </w:rPr>
        <w:t xml:space="preserve"> </w:t>
      </w:r>
      <w:r>
        <w:t>Clerk's office).</w:t>
      </w:r>
      <w:r>
        <w:rPr>
          <w:spacing w:val="-1"/>
        </w:rPr>
        <w:t xml:space="preserve"> </w:t>
      </w:r>
      <w:r>
        <w:t>In</w:t>
      </w:r>
      <w:r>
        <w:rPr>
          <w:spacing w:val="-7"/>
        </w:rPr>
        <w:t xml:space="preserve"> </w:t>
      </w:r>
      <w:r>
        <w:t>the</w:t>
      </w:r>
      <w:r>
        <w:rPr>
          <w:spacing w:val="-2"/>
        </w:rPr>
        <w:t xml:space="preserve"> </w:t>
      </w:r>
      <w:r>
        <w:t>event</w:t>
      </w:r>
      <w:r>
        <w:rPr>
          <w:spacing w:val="-4"/>
        </w:rPr>
        <w:t xml:space="preserve"> </w:t>
      </w:r>
      <w:r>
        <w:t>professional or expert services are deemed necessary by the Planning Commission or Township Board an additional fee equal to the cost</w:t>
      </w:r>
      <w:r>
        <w:rPr>
          <w:spacing w:val="-2"/>
        </w:rPr>
        <w:t xml:space="preserve"> </w:t>
      </w:r>
      <w:r>
        <w:t>of such services shall be assessed to the applicant and paid within ten (10) days.</w:t>
      </w:r>
    </w:p>
    <w:p w14:paraId="4773A314" w14:textId="77777777" w:rsidR="006979D5" w:rsidRDefault="002D7CC2">
      <w:pPr>
        <w:tabs>
          <w:tab w:val="left" w:pos="3679"/>
        </w:tabs>
        <w:spacing w:before="156"/>
        <w:ind w:left="1521"/>
        <w:rPr>
          <w:b/>
          <w:sz w:val="19"/>
        </w:rPr>
      </w:pPr>
      <w:r>
        <w:rPr>
          <w:b/>
          <w:spacing w:val="-4"/>
          <w:sz w:val="19"/>
        </w:rPr>
        <w:t>SECTION</w:t>
      </w:r>
      <w:r>
        <w:rPr>
          <w:b/>
          <w:spacing w:val="1"/>
          <w:sz w:val="19"/>
        </w:rPr>
        <w:t xml:space="preserve"> </w:t>
      </w:r>
      <w:r>
        <w:rPr>
          <w:b/>
          <w:spacing w:val="-2"/>
          <w:sz w:val="19"/>
        </w:rPr>
        <w:t>13.10</w:t>
      </w:r>
      <w:r>
        <w:rPr>
          <w:b/>
          <w:sz w:val="19"/>
        </w:rPr>
        <w:tab/>
      </w:r>
      <w:r>
        <w:rPr>
          <w:b/>
          <w:spacing w:val="-2"/>
          <w:sz w:val="19"/>
        </w:rPr>
        <w:t>PLANS</w:t>
      </w:r>
      <w:r>
        <w:rPr>
          <w:b/>
          <w:spacing w:val="-10"/>
          <w:sz w:val="19"/>
        </w:rPr>
        <w:t xml:space="preserve"> </w:t>
      </w:r>
      <w:r>
        <w:rPr>
          <w:b/>
          <w:spacing w:val="-2"/>
          <w:sz w:val="19"/>
        </w:rPr>
        <w:t>AND</w:t>
      </w:r>
      <w:r>
        <w:rPr>
          <w:b/>
          <w:spacing w:val="-11"/>
          <w:sz w:val="19"/>
        </w:rPr>
        <w:t xml:space="preserve"> </w:t>
      </w:r>
      <w:r>
        <w:rPr>
          <w:b/>
          <w:spacing w:val="-2"/>
          <w:sz w:val="19"/>
        </w:rPr>
        <w:t>SPECIFICATIONS</w:t>
      </w:r>
    </w:p>
    <w:p w14:paraId="3A4418B9" w14:textId="77777777" w:rsidR="006979D5" w:rsidRDefault="002D7CC2">
      <w:pPr>
        <w:pStyle w:val="BodyText"/>
        <w:spacing w:before="137" w:line="237" w:lineRule="auto"/>
        <w:ind w:left="1513" w:right="482" w:firstLine="2"/>
        <w:jc w:val="both"/>
      </w:pPr>
      <w:r>
        <w:t>The application for a</w:t>
      </w:r>
      <w:r>
        <w:rPr>
          <w:spacing w:val="-6"/>
        </w:rPr>
        <w:t xml:space="preserve"> </w:t>
      </w:r>
      <w:r>
        <w:t>Mobile Home Park shall be accompanied by development plans submitted to the Township Zoning Administrator including, but not limited to: access and egress, internal traffic circulation; location of individual sites; location and design of all structures; location of off-street parking and loading areas; landscaping; sign location and designs; lighting; and proposed, water, sewage</w:t>
      </w:r>
      <w:r>
        <w:rPr>
          <w:spacing w:val="-14"/>
        </w:rPr>
        <w:t xml:space="preserve"> </w:t>
      </w:r>
      <w:r>
        <w:t>and</w:t>
      </w:r>
      <w:r>
        <w:rPr>
          <w:spacing w:val="-16"/>
        </w:rPr>
        <w:t xml:space="preserve"> </w:t>
      </w:r>
      <w:r>
        <w:t>trash</w:t>
      </w:r>
      <w:r>
        <w:rPr>
          <w:spacing w:val="-13"/>
        </w:rPr>
        <w:t xml:space="preserve"> </w:t>
      </w:r>
      <w:r>
        <w:t>disposal,</w:t>
      </w:r>
      <w:r>
        <w:rPr>
          <w:spacing w:val="-2"/>
        </w:rPr>
        <w:t xml:space="preserve"> </w:t>
      </w:r>
      <w:r>
        <w:t>drainage plans;</w:t>
      </w:r>
      <w:r>
        <w:rPr>
          <w:spacing w:val="-11"/>
        </w:rPr>
        <w:t xml:space="preserve"> </w:t>
      </w:r>
      <w:r>
        <w:t>and</w:t>
      </w:r>
      <w:r>
        <w:rPr>
          <w:spacing w:val="-16"/>
        </w:rPr>
        <w:t xml:space="preserve"> </w:t>
      </w:r>
      <w:r>
        <w:t>setbacks,</w:t>
      </w:r>
      <w:r>
        <w:rPr>
          <w:spacing w:val="-6"/>
        </w:rPr>
        <w:t xml:space="preserve"> </w:t>
      </w:r>
      <w:r>
        <w:t>all</w:t>
      </w:r>
      <w:r>
        <w:rPr>
          <w:spacing w:val="-16"/>
        </w:rPr>
        <w:t xml:space="preserve"> </w:t>
      </w:r>
      <w:r>
        <w:t>in</w:t>
      </w:r>
      <w:r>
        <w:rPr>
          <w:spacing w:val="-15"/>
        </w:rPr>
        <w:t xml:space="preserve"> </w:t>
      </w:r>
      <w:r>
        <w:t>conformity with</w:t>
      </w:r>
      <w:r>
        <w:rPr>
          <w:spacing w:val="-13"/>
        </w:rPr>
        <w:t xml:space="preserve"> </w:t>
      </w:r>
      <w:r>
        <w:t>the</w:t>
      </w:r>
      <w:r>
        <w:rPr>
          <w:spacing w:val="-16"/>
        </w:rPr>
        <w:t xml:space="preserve"> </w:t>
      </w:r>
      <w:r>
        <w:t>Township Zoning Site Plan Requirements.</w:t>
      </w:r>
    </w:p>
    <w:p w14:paraId="61753E9B" w14:textId="77777777" w:rsidR="006979D5" w:rsidRDefault="002D7CC2">
      <w:pPr>
        <w:tabs>
          <w:tab w:val="left" w:pos="3674"/>
        </w:tabs>
        <w:spacing w:before="161"/>
        <w:ind w:left="1521"/>
        <w:rPr>
          <w:b/>
          <w:sz w:val="19"/>
        </w:rPr>
      </w:pPr>
      <w:r>
        <w:rPr>
          <w:b/>
          <w:spacing w:val="-4"/>
          <w:sz w:val="19"/>
        </w:rPr>
        <w:t>SECTION</w:t>
      </w:r>
      <w:r>
        <w:rPr>
          <w:b/>
          <w:spacing w:val="-6"/>
          <w:sz w:val="19"/>
        </w:rPr>
        <w:t xml:space="preserve"> </w:t>
      </w:r>
      <w:r>
        <w:rPr>
          <w:b/>
          <w:spacing w:val="-2"/>
          <w:sz w:val="19"/>
        </w:rPr>
        <w:t>13.11</w:t>
      </w:r>
      <w:r>
        <w:rPr>
          <w:b/>
          <w:sz w:val="19"/>
        </w:rPr>
        <w:tab/>
      </w:r>
      <w:r>
        <w:rPr>
          <w:b/>
          <w:spacing w:val="-5"/>
          <w:sz w:val="19"/>
        </w:rPr>
        <w:t>TOWNSHIP</w:t>
      </w:r>
      <w:r>
        <w:rPr>
          <w:b/>
          <w:spacing w:val="-2"/>
          <w:sz w:val="19"/>
        </w:rPr>
        <w:t xml:space="preserve"> APPROVAL</w:t>
      </w:r>
    </w:p>
    <w:p w14:paraId="69EFB27F" w14:textId="77777777" w:rsidR="006979D5" w:rsidRDefault="002D7CC2">
      <w:pPr>
        <w:pStyle w:val="ListParagraph"/>
        <w:numPr>
          <w:ilvl w:val="0"/>
          <w:numId w:val="77"/>
        </w:numPr>
        <w:tabs>
          <w:tab w:val="left" w:pos="1867"/>
          <w:tab w:val="left" w:pos="1871"/>
        </w:tabs>
        <w:spacing w:before="136"/>
        <w:ind w:right="490" w:hanging="357"/>
        <w:jc w:val="both"/>
      </w:pPr>
      <w:r>
        <w:t>The Township Planning Commission shall review the plans and may consult with the County Health</w:t>
      </w:r>
      <w:r>
        <w:rPr>
          <w:spacing w:val="-2"/>
        </w:rPr>
        <w:t xml:space="preserve"> </w:t>
      </w:r>
      <w:r>
        <w:t>Department and</w:t>
      </w:r>
      <w:r>
        <w:rPr>
          <w:spacing w:val="-11"/>
        </w:rPr>
        <w:t xml:space="preserve"> </w:t>
      </w:r>
      <w:r>
        <w:t>with</w:t>
      </w:r>
      <w:r>
        <w:rPr>
          <w:spacing w:val="-11"/>
        </w:rPr>
        <w:t xml:space="preserve"> </w:t>
      </w:r>
      <w:r>
        <w:t>additional officials or</w:t>
      </w:r>
      <w:r>
        <w:rPr>
          <w:spacing w:val="-9"/>
        </w:rPr>
        <w:t xml:space="preserve"> </w:t>
      </w:r>
      <w:r>
        <w:t>experts as</w:t>
      </w:r>
      <w:r>
        <w:rPr>
          <w:spacing w:val="-4"/>
        </w:rPr>
        <w:t xml:space="preserve"> </w:t>
      </w:r>
      <w:r>
        <w:t>may</w:t>
      </w:r>
      <w:r>
        <w:rPr>
          <w:spacing w:val="-10"/>
        </w:rPr>
        <w:t xml:space="preserve"> </w:t>
      </w:r>
      <w:r>
        <w:t>be</w:t>
      </w:r>
      <w:r>
        <w:rPr>
          <w:spacing w:val="-6"/>
        </w:rPr>
        <w:t xml:space="preserve"> </w:t>
      </w:r>
      <w:r>
        <w:t>deemed appropriate by</w:t>
      </w:r>
      <w:r>
        <w:rPr>
          <w:spacing w:val="-11"/>
        </w:rPr>
        <w:t xml:space="preserve"> </w:t>
      </w:r>
      <w:r>
        <w:t>the Commission. The</w:t>
      </w:r>
      <w:r>
        <w:rPr>
          <w:spacing w:val="-5"/>
        </w:rPr>
        <w:t xml:space="preserve"> </w:t>
      </w:r>
      <w:r>
        <w:t>Planning Commission shall hold a duly noticed public hearing.</w:t>
      </w:r>
    </w:p>
    <w:p w14:paraId="2B9FAB72" w14:textId="77777777" w:rsidR="006979D5" w:rsidRDefault="002D7CC2">
      <w:pPr>
        <w:pStyle w:val="ListParagraph"/>
        <w:numPr>
          <w:ilvl w:val="0"/>
          <w:numId w:val="77"/>
        </w:numPr>
        <w:tabs>
          <w:tab w:val="left" w:pos="1866"/>
        </w:tabs>
        <w:spacing w:before="121"/>
        <w:ind w:left="1866" w:hanging="354"/>
        <w:jc w:val="both"/>
      </w:pPr>
      <w:r>
        <w:t>In</w:t>
      </w:r>
      <w:r>
        <w:rPr>
          <w:spacing w:val="-16"/>
        </w:rPr>
        <w:t xml:space="preserve"> </w:t>
      </w:r>
      <w:r>
        <w:t>making</w:t>
      </w:r>
      <w:r>
        <w:rPr>
          <w:spacing w:val="-8"/>
        </w:rPr>
        <w:t xml:space="preserve"> </w:t>
      </w:r>
      <w:r>
        <w:t>a</w:t>
      </w:r>
      <w:r>
        <w:rPr>
          <w:spacing w:val="-12"/>
        </w:rPr>
        <w:t xml:space="preserve"> </w:t>
      </w:r>
      <w:r>
        <w:t>recommendation</w:t>
      </w:r>
      <w:r>
        <w:rPr>
          <w:spacing w:val="-13"/>
        </w:rPr>
        <w:t xml:space="preserve"> </w:t>
      </w:r>
      <w:r>
        <w:t>to</w:t>
      </w:r>
      <w:r>
        <w:rPr>
          <w:spacing w:val="-15"/>
        </w:rPr>
        <w:t xml:space="preserve"> </w:t>
      </w:r>
      <w:r>
        <w:t>the</w:t>
      </w:r>
      <w:r>
        <w:rPr>
          <w:spacing w:val="-13"/>
        </w:rPr>
        <w:t xml:space="preserve"> </w:t>
      </w:r>
      <w:r>
        <w:t>Township</w:t>
      </w:r>
      <w:r>
        <w:rPr>
          <w:spacing w:val="1"/>
        </w:rPr>
        <w:t xml:space="preserve"> </w:t>
      </w:r>
      <w:r>
        <w:t>Board,</w:t>
      </w:r>
      <w:r>
        <w:rPr>
          <w:spacing w:val="-2"/>
        </w:rPr>
        <w:t xml:space="preserve"> </w:t>
      </w:r>
      <w:r>
        <w:t>the</w:t>
      </w:r>
      <w:r>
        <w:rPr>
          <w:spacing w:val="-11"/>
        </w:rPr>
        <w:t xml:space="preserve"> </w:t>
      </w:r>
      <w:r>
        <w:t>Planning</w:t>
      </w:r>
      <w:r>
        <w:rPr>
          <w:spacing w:val="1"/>
        </w:rPr>
        <w:t xml:space="preserve"> </w:t>
      </w:r>
      <w:r>
        <w:t>Commission</w:t>
      </w:r>
      <w:r>
        <w:rPr>
          <w:spacing w:val="-1"/>
        </w:rPr>
        <w:t xml:space="preserve"> </w:t>
      </w:r>
      <w:r>
        <w:t>shall</w:t>
      </w:r>
      <w:r>
        <w:rPr>
          <w:spacing w:val="-6"/>
        </w:rPr>
        <w:t xml:space="preserve"> </w:t>
      </w:r>
      <w:r>
        <w:rPr>
          <w:spacing w:val="-2"/>
        </w:rPr>
        <w:t>find:</w:t>
      </w:r>
    </w:p>
    <w:p w14:paraId="2781112D" w14:textId="77777777" w:rsidR="006979D5" w:rsidRDefault="002D7CC2">
      <w:pPr>
        <w:pStyle w:val="ListParagraph"/>
        <w:numPr>
          <w:ilvl w:val="1"/>
          <w:numId w:val="77"/>
        </w:numPr>
        <w:tabs>
          <w:tab w:val="left" w:pos="2224"/>
        </w:tabs>
        <w:ind w:left="2224" w:hanging="359"/>
        <w:jc w:val="both"/>
      </w:pPr>
      <w:r>
        <w:t>Public</w:t>
      </w:r>
      <w:r>
        <w:rPr>
          <w:spacing w:val="-6"/>
        </w:rPr>
        <w:t xml:space="preserve"> </w:t>
      </w:r>
      <w:r>
        <w:t>health</w:t>
      </w:r>
      <w:r>
        <w:rPr>
          <w:spacing w:val="-4"/>
        </w:rPr>
        <w:t xml:space="preserve"> </w:t>
      </w:r>
      <w:r>
        <w:t>and</w:t>
      </w:r>
      <w:r>
        <w:rPr>
          <w:spacing w:val="-10"/>
        </w:rPr>
        <w:t xml:space="preserve"> </w:t>
      </w:r>
      <w:r>
        <w:t>safety</w:t>
      </w:r>
      <w:r>
        <w:rPr>
          <w:spacing w:val="-13"/>
        </w:rPr>
        <w:t xml:space="preserve"> </w:t>
      </w:r>
      <w:r>
        <w:t>have</w:t>
      </w:r>
      <w:r>
        <w:rPr>
          <w:spacing w:val="-8"/>
        </w:rPr>
        <w:t xml:space="preserve"> </w:t>
      </w:r>
      <w:r>
        <w:t>been</w:t>
      </w:r>
      <w:r>
        <w:rPr>
          <w:spacing w:val="-7"/>
        </w:rPr>
        <w:t xml:space="preserve"> </w:t>
      </w:r>
      <w:r>
        <w:t>adequately</w:t>
      </w:r>
      <w:r>
        <w:rPr>
          <w:spacing w:val="9"/>
        </w:rPr>
        <w:t xml:space="preserve"> </w:t>
      </w:r>
      <w:r>
        <w:t>provided</w:t>
      </w:r>
      <w:r>
        <w:rPr>
          <w:spacing w:val="4"/>
        </w:rPr>
        <w:t xml:space="preserve"> </w:t>
      </w:r>
      <w:r>
        <w:t>for</w:t>
      </w:r>
      <w:r>
        <w:rPr>
          <w:spacing w:val="-13"/>
        </w:rPr>
        <w:t xml:space="preserve"> </w:t>
      </w:r>
      <w:r>
        <w:t>in</w:t>
      </w:r>
      <w:r>
        <w:rPr>
          <w:spacing w:val="-16"/>
        </w:rPr>
        <w:t xml:space="preserve"> </w:t>
      </w:r>
      <w:r>
        <w:t>the</w:t>
      </w:r>
      <w:r>
        <w:rPr>
          <w:spacing w:val="-12"/>
        </w:rPr>
        <w:t xml:space="preserve"> </w:t>
      </w:r>
      <w:r>
        <w:t>development</w:t>
      </w:r>
      <w:r>
        <w:rPr>
          <w:spacing w:val="10"/>
        </w:rPr>
        <w:t xml:space="preserve"> </w:t>
      </w:r>
      <w:r>
        <w:rPr>
          <w:spacing w:val="-2"/>
        </w:rPr>
        <w:t>plans.</w:t>
      </w:r>
    </w:p>
    <w:p w14:paraId="1D7CC03E" w14:textId="77777777" w:rsidR="006979D5" w:rsidRDefault="002D7CC2">
      <w:pPr>
        <w:pStyle w:val="ListParagraph"/>
        <w:numPr>
          <w:ilvl w:val="1"/>
          <w:numId w:val="77"/>
        </w:numPr>
        <w:tabs>
          <w:tab w:val="left" w:pos="2220"/>
        </w:tabs>
        <w:spacing w:before="128" w:line="232" w:lineRule="auto"/>
        <w:ind w:left="2220" w:right="492" w:hanging="352"/>
      </w:pPr>
      <w:r>
        <w:t>That</w:t>
      </w:r>
      <w:r>
        <w:rPr>
          <w:spacing w:val="40"/>
        </w:rPr>
        <w:t xml:space="preserve"> </w:t>
      </w:r>
      <w:r>
        <w:t>the</w:t>
      </w:r>
      <w:r>
        <w:rPr>
          <w:spacing w:val="40"/>
        </w:rPr>
        <w:t xml:space="preserve"> </w:t>
      </w:r>
      <w:r>
        <w:t>proposed</w:t>
      </w:r>
      <w:r>
        <w:rPr>
          <w:spacing w:val="40"/>
        </w:rPr>
        <w:t xml:space="preserve"> </w:t>
      </w:r>
      <w:r>
        <w:t>developments</w:t>
      </w:r>
      <w:r>
        <w:rPr>
          <w:spacing w:val="78"/>
        </w:rPr>
        <w:t xml:space="preserve"> </w:t>
      </w:r>
      <w:r>
        <w:t>maximize</w:t>
      </w:r>
      <w:r>
        <w:rPr>
          <w:spacing w:val="40"/>
        </w:rPr>
        <w:t xml:space="preserve"> </w:t>
      </w:r>
      <w:r>
        <w:t>aesthetic</w:t>
      </w:r>
      <w:r>
        <w:rPr>
          <w:spacing w:val="40"/>
        </w:rPr>
        <w:t xml:space="preserve"> </w:t>
      </w:r>
      <w:r>
        <w:t>and</w:t>
      </w:r>
      <w:r>
        <w:rPr>
          <w:spacing w:val="40"/>
        </w:rPr>
        <w:t xml:space="preserve"> </w:t>
      </w:r>
      <w:r>
        <w:t>functional</w:t>
      </w:r>
      <w:r>
        <w:rPr>
          <w:spacing w:val="40"/>
        </w:rPr>
        <w:t xml:space="preserve"> </w:t>
      </w:r>
      <w:r>
        <w:t>compatibility</w:t>
      </w:r>
      <w:r>
        <w:rPr>
          <w:spacing w:val="76"/>
        </w:rPr>
        <w:t xml:space="preserve"> </w:t>
      </w:r>
      <w:r>
        <w:t>with adjoining parcels and areas, and</w:t>
      </w:r>
      <w:r>
        <w:rPr>
          <w:spacing w:val="-10"/>
        </w:rPr>
        <w:t xml:space="preserve"> </w:t>
      </w:r>
      <w:r>
        <w:t>will not detract from adjoining developments.</w:t>
      </w:r>
    </w:p>
    <w:p w14:paraId="55E7DCA5" w14:textId="77777777" w:rsidR="006979D5" w:rsidRDefault="002D7CC2">
      <w:pPr>
        <w:pStyle w:val="ListParagraph"/>
        <w:numPr>
          <w:ilvl w:val="1"/>
          <w:numId w:val="77"/>
        </w:numPr>
        <w:tabs>
          <w:tab w:val="left" w:pos="2221"/>
        </w:tabs>
        <w:spacing w:before="124"/>
        <w:ind w:left="2221" w:hanging="356"/>
        <w:jc w:val="both"/>
      </w:pPr>
      <w:r>
        <w:t>That</w:t>
      </w:r>
      <w:r>
        <w:rPr>
          <w:spacing w:val="-8"/>
        </w:rPr>
        <w:t xml:space="preserve"> </w:t>
      </w:r>
      <w:r>
        <w:t>all</w:t>
      </w:r>
      <w:r>
        <w:rPr>
          <w:spacing w:val="-12"/>
        </w:rPr>
        <w:t xml:space="preserve"> </w:t>
      </w:r>
      <w:r>
        <w:t>provisions</w:t>
      </w:r>
      <w:r>
        <w:rPr>
          <w:spacing w:val="14"/>
        </w:rPr>
        <w:t xml:space="preserve"> </w:t>
      </w:r>
      <w:r>
        <w:t>set</w:t>
      </w:r>
      <w:r>
        <w:rPr>
          <w:spacing w:val="-13"/>
        </w:rPr>
        <w:t xml:space="preserve"> </w:t>
      </w:r>
      <w:r>
        <w:t>forth</w:t>
      </w:r>
      <w:r>
        <w:rPr>
          <w:spacing w:val="-8"/>
        </w:rPr>
        <w:t xml:space="preserve"> </w:t>
      </w:r>
      <w:r>
        <w:t>in</w:t>
      </w:r>
      <w:r>
        <w:rPr>
          <w:spacing w:val="-11"/>
        </w:rPr>
        <w:t xml:space="preserve"> </w:t>
      </w:r>
      <w:r>
        <w:t>this</w:t>
      </w:r>
      <w:r>
        <w:rPr>
          <w:spacing w:val="-4"/>
        </w:rPr>
        <w:t xml:space="preserve"> </w:t>
      </w:r>
      <w:r>
        <w:t>Ordinance</w:t>
      </w:r>
      <w:r>
        <w:rPr>
          <w:spacing w:val="8"/>
        </w:rPr>
        <w:t xml:space="preserve"> </w:t>
      </w:r>
      <w:r>
        <w:t>are</w:t>
      </w:r>
      <w:r>
        <w:rPr>
          <w:spacing w:val="-13"/>
        </w:rPr>
        <w:t xml:space="preserve"> </w:t>
      </w:r>
      <w:r>
        <w:t xml:space="preserve">complied </w:t>
      </w:r>
      <w:r>
        <w:rPr>
          <w:spacing w:val="-2"/>
        </w:rPr>
        <w:t>with.</w:t>
      </w:r>
    </w:p>
    <w:p w14:paraId="3B0882C7" w14:textId="77777777" w:rsidR="006979D5" w:rsidRDefault="002D7CC2">
      <w:pPr>
        <w:pStyle w:val="ListParagraph"/>
        <w:numPr>
          <w:ilvl w:val="1"/>
          <w:numId w:val="77"/>
        </w:numPr>
        <w:tabs>
          <w:tab w:val="left" w:pos="2214"/>
          <w:tab w:val="left" w:pos="2217"/>
        </w:tabs>
        <w:spacing w:before="128" w:line="232" w:lineRule="auto"/>
        <w:ind w:left="2217" w:right="510" w:hanging="353"/>
      </w:pPr>
      <w:r>
        <w:t>That</w:t>
      </w:r>
      <w:r>
        <w:rPr>
          <w:spacing w:val="-8"/>
        </w:rPr>
        <w:t xml:space="preserve"> </w:t>
      </w:r>
      <w:r>
        <w:t>the proposed improvements</w:t>
      </w:r>
      <w:r>
        <w:rPr>
          <w:spacing w:val="22"/>
        </w:rPr>
        <w:t xml:space="preserve"> </w:t>
      </w:r>
      <w:r>
        <w:t>are of</w:t>
      </w:r>
      <w:r>
        <w:rPr>
          <w:spacing w:val="-7"/>
        </w:rPr>
        <w:t xml:space="preserve"> </w:t>
      </w:r>
      <w:r>
        <w:t>a permanent</w:t>
      </w:r>
      <w:r>
        <w:rPr>
          <w:spacing w:val="21"/>
        </w:rPr>
        <w:t xml:space="preserve"> </w:t>
      </w:r>
      <w:r>
        <w:t>nature and will</w:t>
      </w:r>
      <w:r>
        <w:rPr>
          <w:spacing w:val="-5"/>
        </w:rPr>
        <w:t xml:space="preserve"> </w:t>
      </w:r>
      <w:r>
        <w:t>not</w:t>
      </w:r>
      <w:r>
        <w:rPr>
          <w:spacing w:val="-6"/>
        </w:rPr>
        <w:t xml:space="preserve"> </w:t>
      </w:r>
      <w:r>
        <w:t>provide a</w:t>
      </w:r>
      <w:r>
        <w:rPr>
          <w:spacing w:val="-11"/>
        </w:rPr>
        <w:t xml:space="preserve"> </w:t>
      </w:r>
      <w:r>
        <w:t>nuisance to adjoining areas.</w:t>
      </w:r>
    </w:p>
    <w:p w14:paraId="508DE828" w14:textId="77777777" w:rsidR="006979D5" w:rsidRDefault="002D7CC2">
      <w:pPr>
        <w:pStyle w:val="ListParagraph"/>
        <w:numPr>
          <w:ilvl w:val="1"/>
          <w:numId w:val="77"/>
        </w:numPr>
        <w:tabs>
          <w:tab w:val="left" w:pos="2214"/>
        </w:tabs>
        <w:spacing w:before="130"/>
        <w:ind w:left="2214" w:hanging="349"/>
        <w:jc w:val="both"/>
      </w:pPr>
      <w:r>
        <w:t>The</w:t>
      </w:r>
      <w:r>
        <w:rPr>
          <w:spacing w:val="-2"/>
        </w:rPr>
        <w:t xml:space="preserve"> </w:t>
      </w:r>
      <w:r>
        <w:t>specific</w:t>
      </w:r>
      <w:r>
        <w:rPr>
          <w:spacing w:val="2"/>
        </w:rPr>
        <w:t xml:space="preserve"> </w:t>
      </w:r>
      <w:r>
        <w:t>requirements</w:t>
      </w:r>
      <w:r>
        <w:rPr>
          <w:spacing w:val="-2"/>
        </w:rPr>
        <w:t xml:space="preserve"> </w:t>
      </w:r>
      <w:r>
        <w:t>of</w:t>
      </w:r>
      <w:r>
        <w:rPr>
          <w:spacing w:val="-11"/>
        </w:rPr>
        <w:t xml:space="preserve"> </w:t>
      </w:r>
      <w:r>
        <w:t>State</w:t>
      </w:r>
      <w:r>
        <w:rPr>
          <w:spacing w:val="-11"/>
        </w:rPr>
        <w:t xml:space="preserve"> </w:t>
      </w:r>
      <w:r>
        <w:t>law</w:t>
      </w:r>
      <w:r>
        <w:rPr>
          <w:spacing w:val="-8"/>
        </w:rPr>
        <w:t xml:space="preserve"> </w:t>
      </w:r>
      <w:r>
        <w:t>and</w:t>
      </w:r>
      <w:r>
        <w:rPr>
          <w:spacing w:val="-11"/>
        </w:rPr>
        <w:t xml:space="preserve"> </w:t>
      </w:r>
      <w:r>
        <w:t>County</w:t>
      </w:r>
      <w:r>
        <w:rPr>
          <w:spacing w:val="3"/>
        </w:rPr>
        <w:t xml:space="preserve"> </w:t>
      </w:r>
      <w:r>
        <w:t>Ordinances</w:t>
      </w:r>
      <w:r>
        <w:rPr>
          <w:spacing w:val="2"/>
        </w:rPr>
        <w:t xml:space="preserve"> </w:t>
      </w:r>
      <w:r>
        <w:t>are</w:t>
      </w:r>
      <w:r>
        <w:rPr>
          <w:spacing w:val="-10"/>
        </w:rPr>
        <w:t xml:space="preserve"> </w:t>
      </w:r>
      <w:r>
        <w:t>complied</w:t>
      </w:r>
      <w:r>
        <w:rPr>
          <w:spacing w:val="5"/>
        </w:rPr>
        <w:t xml:space="preserve"> </w:t>
      </w:r>
      <w:r>
        <w:rPr>
          <w:spacing w:val="-2"/>
        </w:rPr>
        <w:t>with.</w:t>
      </w:r>
    </w:p>
    <w:p w14:paraId="6F101487" w14:textId="77777777" w:rsidR="006979D5" w:rsidRDefault="002D7CC2">
      <w:pPr>
        <w:pStyle w:val="ListParagraph"/>
        <w:numPr>
          <w:ilvl w:val="0"/>
          <w:numId w:val="77"/>
        </w:numPr>
        <w:tabs>
          <w:tab w:val="left" w:pos="1854"/>
          <w:tab w:val="left" w:pos="1860"/>
        </w:tabs>
        <w:spacing w:before="123"/>
        <w:ind w:left="1860" w:right="498" w:hanging="358"/>
        <w:jc w:val="both"/>
      </w:pPr>
      <w:r>
        <w:t>Upon</w:t>
      </w:r>
      <w:r>
        <w:rPr>
          <w:spacing w:val="-6"/>
        </w:rPr>
        <w:t xml:space="preserve"> </w:t>
      </w:r>
      <w:r>
        <w:t>approval</w:t>
      </w:r>
      <w:r>
        <w:rPr>
          <w:spacing w:val="-1"/>
        </w:rPr>
        <w:t xml:space="preserve"> </w:t>
      </w:r>
      <w:r>
        <w:t>of</w:t>
      </w:r>
      <w:r>
        <w:rPr>
          <w:spacing w:val="-11"/>
        </w:rPr>
        <w:t xml:space="preserve"> </w:t>
      </w:r>
      <w:r>
        <w:t>said</w:t>
      </w:r>
      <w:r>
        <w:rPr>
          <w:spacing w:val="-8"/>
        </w:rPr>
        <w:t xml:space="preserve"> </w:t>
      </w:r>
      <w:r>
        <w:t>rezoning by</w:t>
      </w:r>
      <w:r>
        <w:rPr>
          <w:spacing w:val="-9"/>
        </w:rPr>
        <w:t xml:space="preserve"> </w:t>
      </w:r>
      <w:r>
        <w:t>the</w:t>
      </w:r>
      <w:r>
        <w:rPr>
          <w:spacing w:val="-9"/>
        </w:rPr>
        <w:t xml:space="preserve"> </w:t>
      </w:r>
      <w:r>
        <w:t>Township Board,</w:t>
      </w:r>
      <w:r>
        <w:rPr>
          <w:spacing w:val="-1"/>
        </w:rPr>
        <w:t xml:space="preserve"> </w:t>
      </w:r>
      <w:r>
        <w:t>final</w:t>
      </w:r>
      <w:r>
        <w:rPr>
          <w:spacing w:val="-10"/>
        </w:rPr>
        <w:t xml:space="preserve"> </w:t>
      </w:r>
      <w:r>
        <w:t>site</w:t>
      </w:r>
      <w:r>
        <w:rPr>
          <w:spacing w:val="-12"/>
        </w:rPr>
        <w:t xml:space="preserve"> </w:t>
      </w:r>
      <w:r>
        <w:t>plans</w:t>
      </w:r>
      <w:r>
        <w:rPr>
          <w:spacing w:val="-8"/>
        </w:rPr>
        <w:t xml:space="preserve"> </w:t>
      </w:r>
      <w:r>
        <w:t>shall</w:t>
      </w:r>
      <w:r>
        <w:rPr>
          <w:spacing w:val="-5"/>
        </w:rPr>
        <w:t xml:space="preserve"> </w:t>
      </w:r>
      <w:r>
        <w:t>be</w:t>
      </w:r>
      <w:r>
        <w:rPr>
          <w:spacing w:val="-12"/>
        </w:rPr>
        <w:t xml:space="preserve"> </w:t>
      </w:r>
      <w:r>
        <w:t>submitted for</w:t>
      </w:r>
      <w:r>
        <w:rPr>
          <w:spacing w:val="-12"/>
        </w:rPr>
        <w:t xml:space="preserve"> </w:t>
      </w:r>
      <w:r>
        <w:t>the review and</w:t>
      </w:r>
      <w:r>
        <w:rPr>
          <w:spacing w:val="-1"/>
        </w:rPr>
        <w:t xml:space="preserve"> </w:t>
      </w:r>
      <w:r>
        <w:t>approval of</w:t>
      </w:r>
      <w:r>
        <w:rPr>
          <w:spacing w:val="-5"/>
        </w:rPr>
        <w:t xml:space="preserve"> </w:t>
      </w:r>
      <w:r>
        <w:t>the Planning</w:t>
      </w:r>
      <w:r>
        <w:rPr>
          <w:spacing w:val="29"/>
        </w:rPr>
        <w:t xml:space="preserve"> </w:t>
      </w:r>
      <w:r>
        <w:t>Commission prior to any site</w:t>
      </w:r>
      <w:r>
        <w:rPr>
          <w:spacing w:val="-3"/>
        </w:rPr>
        <w:t xml:space="preserve"> </w:t>
      </w:r>
      <w:r>
        <w:t>construction.</w:t>
      </w:r>
    </w:p>
    <w:p w14:paraId="56F0829E" w14:textId="77777777" w:rsidR="006979D5" w:rsidRDefault="002D7CC2">
      <w:pPr>
        <w:tabs>
          <w:tab w:val="left" w:pos="3665"/>
        </w:tabs>
        <w:spacing w:before="149"/>
        <w:ind w:left="1500"/>
        <w:rPr>
          <w:b/>
          <w:sz w:val="19"/>
        </w:rPr>
      </w:pPr>
      <w:r>
        <w:rPr>
          <w:b/>
          <w:spacing w:val="-4"/>
          <w:sz w:val="19"/>
        </w:rPr>
        <w:t>SECTION</w:t>
      </w:r>
      <w:r>
        <w:rPr>
          <w:b/>
          <w:spacing w:val="1"/>
          <w:sz w:val="19"/>
        </w:rPr>
        <w:t xml:space="preserve"> </w:t>
      </w:r>
      <w:r>
        <w:rPr>
          <w:b/>
          <w:spacing w:val="-2"/>
          <w:sz w:val="19"/>
        </w:rPr>
        <w:t>13.12</w:t>
      </w:r>
      <w:r>
        <w:rPr>
          <w:b/>
          <w:sz w:val="19"/>
        </w:rPr>
        <w:tab/>
      </w:r>
      <w:r>
        <w:rPr>
          <w:b/>
          <w:spacing w:val="-4"/>
          <w:sz w:val="19"/>
        </w:rPr>
        <w:t>MOBILE HOME</w:t>
      </w:r>
      <w:r>
        <w:rPr>
          <w:b/>
          <w:spacing w:val="-3"/>
          <w:sz w:val="19"/>
        </w:rPr>
        <w:t xml:space="preserve"> </w:t>
      </w:r>
      <w:r>
        <w:rPr>
          <w:b/>
          <w:spacing w:val="-4"/>
          <w:sz w:val="19"/>
        </w:rPr>
        <w:t>PARK</w:t>
      </w:r>
      <w:r>
        <w:rPr>
          <w:b/>
          <w:spacing w:val="-6"/>
          <w:sz w:val="19"/>
        </w:rPr>
        <w:t xml:space="preserve"> </w:t>
      </w:r>
      <w:r>
        <w:rPr>
          <w:b/>
          <w:spacing w:val="-4"/>
          <w:sz w:val="19"/>
        </w:rPr>
        <w:t>DEVELOPMENT</w:t>
      </w:r>
      <w:r>
        <w:rPr>
          <w:b/>
          <w:spacing w:val="9"/>
          <w:sz w:val="19"/>
        </w:rPr>
        <w:t xml:space="preserve"> </w:t>
      </w:r>
      <w:r>
        <w:rPr>
          <w:b/>
          <w:spacing w:val="-4"/>
          <w:sz w:val="19"/>
        </w:rPr>
        <w:t>PLANS</w:t>
      </w:r>
      <w:r>
        <w:rPr>
          <w:b/>
          <w:spacing w:val="-5"/>
          <w:sz w:val="19"/>
        </w:rPr>
        <w:t xml:space="preserve"> </w:t>
      </w:r>
      <w:r>
        <w:rPr>
          <w:b/>
          <w:spacing w:val="-4"/>
          <w:sz w:val="19"/>
        </w:rPr>
        <w:t>AND</w:t>
      </w:r>
      <w:r>
        <w:rPr>
          <w:b/>
          <w:spacing w:val="-1"/>
          <w:sz w:val="19"/>
        </w:rPr>
        <w:t xml:space="preserve"> </w:t>
      </w:r>
      <w:r>
        <w:rPr>
          <w:b/>
          <w:spacing w:val="-4"/>
          <w:sz w:val="19"/>
        </w:rPr>
        <w:t>STANDARDS</w:t>
      </w:r>
    </w:p>
    <w:p w14:paraId="63CFBFBD" w14:textId="77777777" w:rsidR="006979D5" w:rsidRDefault="002D7CC2">
      <w:pPr>
        <w:pStyle w:val="ListParagraph"/>
        <w:numPr>
          <w:ilvl w:val="0"/>
          <w:numId w:val="76"/>
        </w:numPr>
        <w:tabs>
          <w:tab w:val="left" w:pos="1845"/>
          <w:tab w:val="left" w:pos="1855"/>
        </w:tabs>
        <w:spacing w:before="129"/>
        <w:ind w:right="504" w:hanging="346"/>
        <w:jc w:val="both"/>
      </w:pPr>
      <w:r>
        <w:t>Each park shall</w:t>
      </w:r>
      <w:r>
        <w:rPr>
          <w:spacing w:val="-6"/>
        </w:rPr>
        <w:t xml:space="preserve"> </w:t>
      </w:r>
      <w:r>
        <w:t>provide for individual mobile</w:t>
      </w:r>
      <w:r>
        <w:rPr>
          <w:spacing w:val="-5"/>
        </w:rPr>
        <w:t xml:space="preserve"> </w:t>
      </w:r>
      <w:r>
        <w:t>home sites of</w:t>
      </w:r>
      <w:r>
        <w:rPr>
          <w:spacing w:val="-8"/>
        </w:rPr>
        <w:t xml:space="preserve"> </w:t>
      </w:r>
      <w:r>
        <w:t>not</w:t>
      </w:r>
      <w:r>
        <w:rPr>
          <w:spacing w:val="-2"/>
        </w:rPr>
        <w:t xml:space="preserve"> </w:t>
      </w:r>
      <w:r>
        <w:t>less than 3,600 square</w:t>
      </w:r>
      <w:r>
        <w:rPr>
          <w:spacing w:val="-3"/>
        </w:rPr>
        <w:t xml:space="preserve"> </w:t>
      </w:r>
      <w:r>
        <w:t>feet; said site</w:t>
      </w:r>
      <w:r>
        <w:rPr>
          <w:spacing w:val="-16"/>
        </w:rPr>
        <w:t xml:space="preserve"> </w:t>
      </w:r>
      <w:r>
        <w:t>shall</w:t>
      </w:r>
      <w:r>
        <w:rPr>
          <w:spacing w:val="-15"/>
        </w:rPr>
        <w:t xml:space="preserve"> </w:t>
      </w:r>
      <w:r>
        <w:t>be</w:t>
      </w:r>
      <w:r>
        <w:rPr>
          <w:spacing w:val="-15"/>
        </w:rPr>
        <w:t xml:space="preserve"> </w:t>
      </w:r>
      <w:r>
        <w:t>clearly</w:t>
      </w:r>
      <w:r>
        <w:rPr>
          <w:spacing w:val="-16"/>
        </w:rPr>
        <w:t xml:space="preserve"> </w:t>
      </w:r>
      <w:r>
        <w:t>defined</w:t>
      </w:r>
      <w:r>
        <w:rPr>
          <w:spacing w:val="-15"/>
        </w:rPr>
        <w:t xml:space="preserve"> </w:t>
      </w:r>
      <w:r>
        <w:t>and</w:t>
      </w:r>
      <w:r>
        <w:rPr>
          <w:spacing w:val="-15"/>
        </w:rPr>
        <w:t xml:space="preserve"> </w:t>
      </w:r>
      <w:r>
        <w:t>delineated.</w:t>
      </w:r>
      <w:r>
        <w:rPr>
          <w:spacing w:val="32"/>
        </w:rPr>
        <w:t xml:space="preserve"> </w:t>
      </w:r>
      <w:r>
        <w:t>Each</w:t>
      </w:r>
      <w:r>
        <w:rPr>
          <w:spacing w:val="-10"/>
        </w:rPr>
        <w:t xml:space="preserve"> </w:t>
      </w:r>
      <w:r>
        <w:t>site</w:t>
      </w:r>
      <w:r>
        <w:rPr>
          <w:spacing w:val="-16"/>
        </w:rPr>
        <w:t xml:space="preserve"> </w:t>
      </w:r>
      <w:r>
        <w:t>shall</w:t>
      </w:r>
      <w:r>
        <w:rPr>
          <w:spacing w:val="-13"/>
        </w:rPr>
        <w:t xml:space="preserve"> </w:t>
      </w:r>
      <w:r>
        <w:t>be</w:t>
      </w:r>
      <w:r>
        <w:rPr>
          <w:spacing w:val="-16"/>
        </w:rPr>
        <w:t xml:space="preserve"> </w:t>
      </w:r>
      <w:r>
        <w:t>provided</w:t>
      </w:r>
      <w:r>
        <w:rPr>
          <w:spacing w:val="-7"/>
        </w:rPr>
        <w:t xml:space="preserve"> </w:t>
      </w:r>
      <w:r>
        <w:t>with</w:t>
      </w:r>
      <w:r>
        <w:rPr>
          <w:spacing w:val="-16"/>
        </w:rPr>
        <w:t xml:space="preserve"> </w:t>
      </w:r>
      <w:r>
        <w:t>electrical</w:t>
      </w:r>
      <w:r>
        <w:rPr>
          <w:spacing w:val="-15"/>
        </w:rPr>
        <w:t xml:space="preserve"> </w:t>
      </w:r>
      <w:r>
        <w:t>connection; sewer and water connections, and off-park road parking.</w:t>
      </w:r>
      <w:r>
        <w:rPr>
          <w:spacing w:val="40"/>
        </w:rPr>
        <w:t xml:space="preserve"> </w:t>
      </w:r>
      <w:r>
        <w:t>Said site</w:t>
      </w:r>
      <w:r>
        <w:rPr>
          <w:spacing w:val="-5"/>
        </w:rPr>
        <w:t xml:space="preserve"> </w:t>
      </w:r>
      <w:r>
        <w:t>area shall exclude any joint use</w:t>
      </w:r>
      <w:r>
        <w:rPr>
          <w:spacing w:val="-5"/>
        </w:rPr>
        <w:t xml:space="preserve"> </w:t>
      </w:r>
      <w:r>
        <w:t>areas such</w:t>
      </w:r>
      <w:r>
        <w:rPr>
          <w:spacing w:val="-7"/>
        </w:rPr>
        <w:t xml:space="preserve"> </w:t>
      </w:r>
      <w:r>
        <w:t>as</w:t>
      </w:r>
      <w:r>
        <w:rPr>
          <w:spacing w:val="-5"/>
        </w:rPr>
        <w:t xml:space="preserve"> </w:t>
      </w:r>
      <w:r>
        <w:t>internal</w:t>
      </w:r>
      <w:r>
        <w:rPr>
          <w:spacing w:val="-4"/>
        </w:rPr>
        <w:t xml:space="preserve"> </w:t>
      </w:r>
      <w:r>
        <w:t>drives and open</w:t>
      </w:r>
      <w:r>
        <w:rPr>
          <w:spacing w:val="-6"/>
        </w:rPr>
        <w:t xml:space="preserve"> </w:t>
      </w:r>
      <w:r>
        <w:t>space</w:t>
      </w:r>
      <w:r>
        <w:rPr>
          <w:spacing w:val="-8"/>
        </w:rPr>
        <w:t xml:space="preserve"> </w:t>
      </w:r>
      <w:r>
        <w:t>areas.</w:t>
      </w:r>
      <w:r>
        <w:rPr>
          <w:spacing w:val="40"/>
        </w:rPr>
        <w:t xml:space="preserve"> </w:t>
      </w:r>
      <w:r>
        <w:t>Water</w:t>
      </w:r>
      <w:r>
        <w:rPr>
          <w:spacing w:val="-5"/>
        </w:rPr>
        <w:t xml:space="preserve"> </w:t>
      </w:r>
      <w:r>
        <w:t>and</w:t>
      </w:r>
      <w:r>
        <w:rPr>
          <w:spacing w:val="-5"/>
        </w:rPr>
        <w:t xml:space="preserve"> </w:t>
      </w:r>
      <w:r>
        <w:t>sewer</w:t>
      </w:r>
      <w:r>
        <w:rPr>
          <w:spacing w:val="-4"/>
        </w:rPr>
        <w:t xml:space="preserve"> </w:t>
      </w:r>
      <w:r>
        <w:t>connections shall</w:t>
      </w:r>
      <w:r>
        <w:rPr>
          <w:spacing w:val="-8"/>
        </w:rPr>
        <w:t xml:space="preserve"> </w:t>
      </w:r>
      <w:r>
        <w:t>be made to a municipal system if available.</w:t>
      </w:r>
      <w:r>
        <w:rPr>
          <w:spacing w:val="40"/>
        </w:rPr>
        <w:t xml:space="preserve"> </w:t>
      </w:r>
      <w:r>
        <w:t>Storm water drainage shall fully comply with the requirements of the DNR.</w:t>
      </w:r>
    </w:p>
    <w:p w14:paraId="33FB956B" w14:textId="77777777" w:rsidR="006979D5" w:rsidRDefault="002D7CC2">
      <w:pPr>
        <w:pStyle w:val="ListParagraph"/>
        <w:numPr>
          <w:ilvl w:val="0"/>
          <w:numId w:val="76"/>
        </w:numPr>
        <w:tabs>
          <w:tab w:val="left" w:pos="1841"/>
        </w:tabs>
        <w:spacing w:before="126" w:line="253" w:lineRule="exact"/>
        <w:ind w:left="1841" w:hanging="351"/>
        <w:jc w:val="both"/>
      </w:pPr>
      <w:r>
        <w:t>Mobile</w:t>
      </w:r>
      <w:r>
        <w:rPr>
          <w:spacing w:val="-11"/>
        </w:rPr>
        <w:t xml:space="preserve"> </w:t>
      </w:r>
      <w:r>
        <w:t>Homes:</w:t>
      </w:r>
      <w:r>
        <w:rPr>
          <w:spacing w:val="-5"/>
        </w:rPr>
        <w:t xml:space="preserve"> </w:t>
      </w:r>
      <w:r>
        <w:t>Mobile</w:t>
      </w:r>
      <w:r>
        <w:rPr>
          <w:spacing w:val="-5"/>
        </w:rPr>
        <w:t xml:space="preserve"> </w:t>
      </w:r>
      <w:r>
        <w:t>homes</w:t>
      </w:r>
      <w:r>
        <w:rPr>
          <w:spacing w:val="-10"/>
        </w:rPr>
        <w:t xml:space="preserve"> </w:t>
      </w:r>
      <w:r>
        <w:t>shall</w:t>
      </w:r>
      <w:r>
        <w:rPr>
          <w:spacing w:val="-13"/>
        </w:rPr>
        <w:t xml:space="preserve"> </w:t>
      </w:r>
      <w:r>
        <w:t>be</w:t>
      </w:r>
      <w:r>
        <w:rPr>
          <w:spacing w:val="-9"/>
        </w:rPr>
        <w:t xml:space="preserve"> </w:t>
      </w:r>
      <w:r>
        <w:t>so</w:t>
      </w:r>
      <w:r>
        <w:rPr>
          <w:spacing w:val="-15"/>
        </w:rPr>
        <w:t xml:space="preserve"> </w:t>
      </w:r>
      <w:r>
        <w:t>located</w:t>
      </w:r>
      <w:r>
        <w:rPr>
          <w:spacing w:val="-9"/>
        </w:rPr>
        <w:t xml:space="preserve"> </w:t>
      </w:r>
      <w:r>
        <w:t>on</w:t>
      </w:r>
      <w:r>
        <w:rPr>
          <w:spacing w:val="-17"/>
        </w:rPr>
        <w:t xml:space="preserve"> </w:t>
      </w:r>
      <w:r>
        <w:t>each</w:t>
      </w:r>
      <w:r>
        <w:rPr>
          <w:spacing w:val="-10"/>
        </w:rPr>
        <w:t xml:space="preserve"> </w:t>
      </w:r>
      <w:r>
        <w:t>site</w:t>
      </w:r>
      <w:r>
        <w:rPr>
          <w:spacing w:val="-13"/>
        </w:rPr>
        <w:t xml:space="preserve"> </w:t>
      </w:r>
      <w:r>
        <w:t>that</w:t>
      </w:r>
      <w:r>
        <w:rPr>
          <w:spacing w:val="-12"/>
        </w:rPr>
        <w:t xml:space="preserve"> </w:t>
      </w:r>
      <w:r>
        <w:t>there</w:t>
      </w:r>
      <w:r>
        <w:rPr>
          <w:spacing w:val="-13"/>
        </w:rPr>
        <w:t xml:space="preserve"> </w:t>
      </w:r>
      <w:r>
        <w:t>shall</w:t>
      </w:r>
      <w:r>
        <w:rPr>
          <w:spacing w:val="-9"/>
        </w:rPr>
        <w:t xml:space="preserve"> </w:t>
      </w:r>
      <w:r>
        <w:t>be</w:t>
      </w:r>
      <w:r>
        <w:rPr>
          <w:spacing w:val="-17"/>
        </w:rPr>
        <w:t xml:space="preserve"> </w:t>
      </w:r>
      <w:r>
        <w:t>at</w:t>
      </w:r>
      <w:r>
        <w:rPr>
          <w:spacing w:val="-17"/>
        </w:rPr>
        <w:t xml:space="preserve"> </w:t>
      </w:r>
      <w:r>
        <w:t>least</w:t>
      </w:r>
      <w:r>
        <w:rPr>
          <w:spacing w:val="-12"/>
        </w:rPr>
        <w:t xml:space="preserve"> </w:t>
      </w:r>
      <w:r>
        <w:t>a</w:t>
      </w:r>
      <w:r>
        <w:rPr>
          <w:spacing w:val="-16"/>
        </w:rPr>
        <w:t xml:space="preserve"> </w:t>
      </w:r>
      <w:r>
        <w:rPr>
          <w:spacing w:val="-2"/>
        </w:rPr>
        <w:t>twenty</w:t>
      </w:r>
    </w:p>
    <w:p w14:paraId="55A008F4" w14:textId="77777777" w:rsidR="006979D5" w:rsidRDefault="002D7CC2">
      <w:pPr>
        <w:pStyle w:val="BodyText"/>
        <w:ind w:left="1844" w:right="207" w:firstLine="2"/>
      </w:pPr>
      <w:r>
        <w:t>(20)</w:t>
      </w:r>
      <w:r>
        <w:rPr>
          <w:spacing w:val="-16"/>
        </w:rPr>
        <w:t xml:space="preserve"> </w:t>
      </w:r>
      <w:r>
        <w:t>feet</w:t>
      </w:r>
      <w:r>
        <w:rPr>
          <w:spacing w:val="-12"/>
        </w:rPr>
        <w:t xml:space="preserve"> </w:t>
      </w:r>
      <w:r>
        <w:t>clearance between</w:t>
      </w:r>
      <w:r>
        <w:rPr>
          <w:spacing w:val="-2"/>
        </w:rPr>
        <w:t xml:space="preserve"> </w:t>
      </w:r>
      <w:r>
        <w:t>mobile</w:t>
      </w:r>
      <w:r>
        <w:rPr>
          <w:spacing w:val="-7"/>
        </w:rPr>
        <w:t xml:space="preserve"> </w:t>
      </w:r>
      <w:r>
        <w:t>homes.</w:t>
      </w:r>
      <w:r>
        <w:rPr>
          <w:spacing w:val="-2"/>
        </w:rPr>
        <w:t xml:space="preserve"> </w:t>
      </w:r>
      <w:r>
        <w:t>No</w:t>
      </w:r>
      <w:r>
        <w:rPr>
          <w:spacing w:val="-16"/>
        </w:rPr>
        <w:t xml:space="preserve"> </w:t>
      </w:r>
      <w:r>
        <w:t>mobile</w:t>
      </w:r>
      <w:r>
        <w:rPr>
          <w:spacing w:val="-1"/>
        </w:rPr>
        <w:t xml:space="preserve"> </w:t>
      </w:r>
      <w:r>
        <w:t>home</w:t>
      </w:r>
      <w:r>
        <w:rPr>
          <w:spacing w:val="-8"/>
        </w:rPr>
        <w:t xml:space="preserve"> </w:t>
      </w:r>
      <w:r>
        <w:t>shall</w:t>
      </w:r>
      <w:r>
        <w:rPr>
          <w:spacing w:val="-13"/>
        </w:rPr>
        <w:t xml:space="preserve"> </w:t>
      </w:r>
      <w:r>
        <w:t>be</w:t>
      </w:r>
      <w:r>
        <w:rPr>
          <w:spacing w:val="-11"/>
        </w:rPr>
        <w:t xml:space="preserve"> </w:t>
      </w:r>
      <w:r>
        <w:t>located</w:t>
      </w:r>
      <w:r>
        <w:rPr>
          <w:spacing w:val="-5"/>
        </w:rPr>
        <w:t xml:space="preserve"> </w:t>
      </w:r>
      <w:r>
        <w:t>closer</w:t>
      </w:r>
      <w:r>
        <w:rPr>
          <w:spacing w:val="-2"/>
        </w:rPr>
        <w:t xml:space="preserve"> </w:t>
      </w:r>
      <w:r>
        <w:t>than</w:t>
      </w:r>
      <w:r>
        <w:rPr>
          <w:spacing w:val="-10"/>
        </w:rPr>
        <w:t xml:space="preserve"> </w:t>
      </w:r>
      <w:r>
        <w:t>ten</w:t>
      </w:r>
      <w:r>
        <w:rPr>
          <w:spacing w:val="-20"/>
        </w:rPr>
        <w:t xml:space="preserve"> </w:t>
      </w:r>
      <w:r>
        <w:t>(10) feet from internal drives.</w:t>
      </w:r>
    </w:p>
    <w:p w14:paraId="778465BC" w14:textId="77777777" w:rsidR="006979D5" w:rsidRDefault="002D7CC2">
      <w:pPr>
        <w:pStyle w:val="ListParagraph"/>
        <w:numPr>
          <w:ilvl w:val="0"/>
          <w:numId w:val="76"/>
        </w:numPr>
        <w:tabs>
          <w:tab w:val="left" w:pos="1841"/>
          <w:tab w:val="left" w:pos="1846"/>
        </w:tabs>
        <w:spacing w:before="135" w:line="232" w:lineRule="auto"/>
        <w:ind w:left="1846" w:right="506"/>
        <w:jc w:val="both"/>
      </w:pPr>
      <w:r>
        <w:t>Walkways</w:t>
      </w:r>
      <w:r>
        <w:rPr>
          <w:spacing w:val="-1"/>
        </w:rPr>
        <w:t xml:space="preserve"> </w:t>
      </w:r>
      <w:r>
        <w:t>not</w:t>
      </w:r>
      <w:r>
        <w:rPr>
          <w:spacing w:val="-4"/>
        </w:rPr>
        <w:t xml:space="preserve"> </w:t>
      </w:r>
      <w:r>
        <w:t>less</w:t>
      </w:r>
      <w:r>
        <w:rPr>
          <w:spacing w:val="-5"/>
        </w:rPr>
        <w:t xml:space="preserve"> </w:t>
      </w:r>
      <w:r>
        <w:t>than</w:t>
      </w:r>
      <w:r>
        <w:rPr>
          <w:spacing w:val="-8"/>
        </w:rPr>
        <w:t xml:space="preserve"> </w:t>
      </w:r>
      <w:r>
        <w:t>30</w:t>
      </w:r>
      <w:r>
        <w:rPr>
          <w:spacing w:val="-6"/>
        </w:rPr>
        <w:t xml:space="preserve"> </w:t>
      </w:r>
      <w:r>
        <w:t>inches</w:t>
      </w:r>
      <w:r>
        <w:rPr>
          <w:spacing w:val="-2"/>
        </w:rPr>
        <w:t xml:space="preserve"> </w:t>
      </w:r>
      <w:r>
        <w:t>wide</w:t>
      </w:r>
      <w:r>
        <w:rPr>
          <w:spacing w:val="-2"/>
        </w:rPr>
        <w:t xml:space="preserve"> </w:t>
      </w:r>
      <w:r>
        <w:t>shall</w:t>
      </w:r>
      <w:r>
        <w:rPr>
          <w:spacing w:val="-4"/>
        </w:rPr>
        <w:t xml:space="preserve"> </w:t>
      </w:r>
      <w:r>
        <w:t>be</w:t>
      </w:r>
      <w:r>
        <w:rPr>
          <w:spacing w:val="-5"/>
        </w:rPr>
        <w:t xml:space="preserve"> </w:t>
      </w:r>
      <w:r>
        <w:t>provided from</w:t>
      </w:r>
      <w:r>
        <w:rPr>
          <w:spacing w:val="-5"/>
        </w:rPr>
        <w:t xml:space="preserve"> </w:t>
      </w:r>
      <w:r>
        <w:t>sites</w:t>
      </w:r>
      <w:r>
        <w:rPr>
          <w:spacing w:val="-2"/>
        </w:rPr>
        <w:t xml:space="preserve"> </w:t>
      </w:r>
      <w:r>
        <w:t>to</w:t>
      </w:r>
      <w:r>
        <w:rPr>
          <w:spacing w:val="-8"/>
        </w:rPr>
        <w:t xml:space="preserve"> </w:t>
      </w:r>
      <w:r>
        <w:t>the</w:t>
      </w:r>
      <w:r>
        <w:rPr>
          <w:spacing w:val="-3"/>
        </w:rPr>
        <w:t xml:space="preserve"> </w:t>
      </w:r>
      <w:r>
        <w:t>service buildings, and shall be of a hard surface.</w:t>
      </w:r>
    </w:p>
    <w:p w14:paraId="2D3FC91F" w14:textId="77777777" w:rsidR="006979D5" w:rsidRDefault="006979D5">
      <w:pPr>
        <w:pStyle w:val="BodyText"/>
        <w:spacing w:before="33"/>
        <w:rPr>
          <w:sz w:val="20"/>
        </w:rPr>
      </w:pPr>
    </w:p>
    <w:p w14:paraId="03136C6D" w14:textId="77777777" w:rsidR="006979D5" w:rsidRDefault="006979D5">
      <w:pPr>
        <w:pStyle w:val="BodyText"/>
        <w:rPr>
          <w:sz w:val="20"/>
        </w:rPr>
        <w:sectPr w:rsidR="006979D5">
          <w:footerReference w:type="even" r:id="rId64"/>
          <w:pgSz w:w="12270" w:h="15840"/>
          <w:pgMar w:top="1260" w:right="283" w:bottom="280" w:left="283" w:header="0" w:footer="0" w:gutter="0"/>
          <w:cols w:space="720"/>
        </w:sectPr>
      </w:pPr>
    </w:p>
    <w:p w14:paraId="1B3353FD" w14:textId="77777777" w:rsidR="006979D5" w:rsidRDefault="002D7CC2">
      <w:pPr>
        <w:spacing w:before="96"/>
        <w:ind w:left="1479"/>
        <w:rPr>
          <w:i/>
          <w:sz w:val="13"/>
        </w:rPr>
      </w:pPr>
      <w:r>
        <w:rPr>
          <w:i/>
          <w:spacing w:val="-2"/>
          <w:w w:val="95"/>
          <w:sz w:val="13"/>
        </w:rPr>
        <w:t>Printed</w:t>
      </w:r>
      <w:r>
        <w:rPr>
          <w:i/>
          <w:spacing w:val="-1"/>
          <w:sz w:val="13"/>
        </w:rPr>
        <w:t xml:space="preserve"> </w:t>
      </w:r>
      <w:r>
        <w:rPr>
          <w:i/>
          <w:spacing w:val="-2"/>
          <w:w w:val="95"/>
          <w:sz w:val="13"/>
        </w:rPr>
        <w:t>on</w:t>
      </w:r>
      <w:r>
        <w:rPr>
          <w:i/>
          <w:spacing w:val="-3"/>
          <w:sz w:val="13"/>
        </w:rPr>
        <w:t xml:space="preserve"> </w:t>
      </w:r>
      <w:r>
        <w:rPr>
          <w:i/>
          <w:spacing w:val="-2"/>
          <w:w w:val="90"/>
          <w:sz w:val="13"/>
        </w:rPr>
        <w:t>02110/26</w:t>
      </w:r>
    </w:p>
    <w:p w14:paraId="1B29C1D8" w14:textId="77777777" w:rsidR="006979D5" w:rsidRDefault="006979D5">
      <w:pPr>
        <w:pStyle w:val="BodyText"/>
        <w:rPr>
          <w:i/>
          <w:sz w:val="13"/>
        </w:rPr>
      </w:pPr>
    </w:p>
    <w:p w14:paraId="2BFE370A" w14:textId="77777777" w:rsidR="006979D5" w:rsidRDefault="006979D5">
      <w:pPr>
        <w:pStyle w:val="BodyText"/>
        <w:spacing w:before="92"/>
        <w:rPr>
          <w:i/>
          <w:sz w:val="13"/>
        </w:rPr>
      </w:pPr>
    </w:p>
    <w:p w14:paraId="52923D9E" w14:textId="77777777" w:rsidR="006979D5" w:rsidRDefault="002D7CC2">
      <w:pPr>
        <w:ind w:left="1476"/>
        <w:rPr>
          <w:i/>
          <w:sz w:val="20"/>
        </w:rPr>
      </w:pPr>
      <w:r>
        <w:rPr>
          <w:i/>
          <w:spacing w:val="-2"/>
          <w:w w:val="105"/>
          <w:sz w:val="20"/>
        </w:rPr>
        <w:t>Page</w:t>
      </w:r>
      <w:r>
        <w:rPr>
          <w:i/>
          <w:spacing w:val="-1"/>
          <w:w w:val="105"/>
          <w:sz w:val="20"/>
        </w:rPr>
        <w:t xml:space="preserve"> </w:t>
      </w:r>
      <w:r>
        <w:rPr>
          <w:i/>
          <w:spacing w:val="-2"/>
          <w:w w:val="105"/>
          <w:sz w:val="20"/>
        </w:rPr>
        <w:t>13-</w:t>
      </w:r>
      <w:r>
        <w:rPr>
          <w:i/>
          <w:spacing w:val="-10"/>
          <w:w w:val="105"/>
          <w:sz w:val="20"/>
        </w:rPr>
        <w:t>2</w:t>
      </w:r>
    </w:p>
    <w:p w14:paraId="4F52BF13" w14:textId="77777777" w:rsidR="006979D5" w:rsidRDefault="002D7CC2">
      <w:pPr>
        <w:spacing w:before="118" w:line="417" w:lineRule="auto"/>
        <w:ind w:left="1924" w:right="1223" w:hanging="449"/>
        <w:jc w:val="right"/>
        <w:rPr>
          <w:i/>
          <w:sz w:val="13"/>
        </w:rPr>
      </w:pPr>
      <w:r>
        <w:br w:type="column"/>
      </w:r>
      <w:r>
        <w:rPr>
          <w:i/>
          <w:w w:val="90"/>
          <w:sz w:val="13"/>
        </w:rPr>
        <w:t>Grant</w:t>
      </w:r>
      <w:r>
        <w:rPr>
          <w:i/>
          <w:spacing w:val="-1"/>
          <w:w w:val="90"/>
          <w:sz w:val="13"/>
        </w:rPr>
        <w:t xml:space="preserve"> </w:t>
      </w:r>
      <w:r>
        <w:rPr>
          <w:i/>
          <w:w w:val="90"/>
          <w:sz w:val="13"/>
        </w:rPr>
        <w:t>Township Zonlng</w:t>
      </w:r>
      <w:r>
        <w:rPr>
          <w:i/>
          <w:spacing w:val="-2"/>
          <w:w w:val="90"/>
          <w:sz w:val="13"/>
        </w:rPr>
        <w:t xml:space="preserve"> </w:t>
      </w:r>
      <w:r>
        <w:rPr>
          <w:i/>
          <w:w w:val="90"/>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Mfchlgan</w:t>
      </w:r>
    </w:p>
    <w:p w14:paraId="34790C3A" w14:textId="77777777" w:rsidR="006979D5" w:rsidRDefault="002D7CC2">
      <w:pPr>
        <w:spacing w:before="93"/>
        <w:ind w:right="1224"/>
        <w:jc w:val="right"/>
        <w:rPr>
          <w:i/>
          <w:sz w:val="13"/>
        </w:rPr>
      </w:pPr>
      <w:r>
        <w:rPr>
          <w:i/>
          <w:w w:val="90"/>
          <w:sz w:val="13"/>
        </w:rPr>
        <w:t>Revised</w:t>
      </w:r>
      <w:r>
        <w:rPr>
          <w:i/>
          <w:spacing w:val="-3"/>
          <w:sz w:val="13"/>
        </w:rPr>
        <w:t xml:space="preserve"> </w:t>
      </w:r>
      <w:r>
        <w:rPr>
          <w:i/>
          <w:w w:val="90"/>
          <w:sz w:val="13"/>
        </w:rPr>
        <w:t>througli</w:t>
      </w:r>
      <w:r>
        <w:rPr>
          <w:i/>
          <w:spacing w:val="7"/>
          <w:sz w:val="13"/>
        </w:rPr>
        <w:t xml:space="preserve"> </w:t>
      </w:r>
      <w:r>
        <w:rPr>
          <w:i/>
          <w:w w:val="90"/>
          <w:sz w:val="13"/>
        </w:rPr>
        <w:t>October</w:t>
      </w:r>
      <w:r>
        <w:rPr>
          <w:i/>
          <w:spacing w:val="10"/>
          <w:sz w:val="13"/>
        </w:rPr>
        <w:t xml:space="preserve"> </w:t>
      </w:r>
      <w:r>
        <w:rPr>
          <w:i/>
          <w:spacing w:val="-4"/>
          <w:w w:val="90"/>
          <w:sz w:val="13"/>
        </w:rPr>
        <w:t>2022</w:t>
      </w:r>
    </w:p>
    <w:p w14:paraId="22D6DC1F" w14:textId="77777777" w:rsidR="006979D5" w:rsidRDefault="006979D5">
      <w:pPr>
        <w:jc w:val="right"/>
        <w:rPr>
          <w:i/>
          <w:sz w:val="13"/>
        </w:rPr>
        <w:sectPr w:rsidR="006979D5">
          <w:type w:val="continuous"/>
          <w:pgSz w:w="12270" w:h="15840"/>
          <w:pgMar w:top="1820" w:right="283" w:bottom="280" w:left="283" w:header="0" w:footer="0" w:gutter="0"/>
          <w:cols w:num="2" w:space="720" w:equalWidth="0">
            <w:col w:w="2565" w:space="4612"/>
            <w:col w:w="4527"/>
          </w:cols>
        </w:sectPr>
      </w:pPr>
    </w:p>
    <w:p w14:paraId="27C75CF1" w14:textId="77777777" w:rsidR="006979D5" w:rsidRDefault="002D7CC2">
      <w:pPr>
        <w:pStyle w:val="ListParagraph"/>
        <w:numPr>
          <w:ilvl w:val="0"/>
          <w:numId w:val="76"/>
        </w:numPr>
        <w:tabs>
          <w:tab w:val="left" w:pos="1787"/>
        </w:tabs>
        <w:spacing w:before="79" w:line="242" w:lineRule="exact"/>
        <w:ind w:left="1787" w:hanging="363"/>
        <w:jc w:val="left"/>
      </w:pPr>
      <w:r>
        <w:lastRenderedPageBreak/>
        <w:t>Internal</w:t>
      </w:r>
      <w:r>
        <w:rPr>
          <w:spacing w:val="-16"/>
        </w:rPr>
        <w:t xml:space="preserve"> </w:t>
      </w:r>
      <w:r>
        <w:t>drives</w:t>
      </w:r>
      <w:r>
        <w:rPr>
          <w:spacing w:val="-15"/>
        </w:rPr>
        <w:t xml:space="preserve"> </w:t>
      </w:r>
      <w:r>
        <w:t>shall</w:t>
      </w:r>
      <w:r>
        <w:rPr>
          <w:spacing w:val="-15"/>
        </w:rPr>
        <w:t xml:space="preserve"> </w:t>
      </w:r>
      <w:r>
        <w:t>be</w:t>
      </w:r>
      <w:r>
        <w:rPr>
          <w:spacing w:val="-16"/>
        </w:rPr>
        <w:t xml:space="preserve"> </w:t>
      </w:r>
      <w:r>
        <w:t>paved</w:t>
      </w:r>
      <w:r>
        <w:rPr>
          <w:spacing w:val="-16"/>
        </w:rPr>
        <w:t xml:space="preserve"> </w:t>
      </w:r>
      <w:r>
        <w:t>of</w:t>
      </w:r>
      <w:r>
        <w:rPr>
          <w:spacing w:val="-15"/>
        </w:rPr>
        <w:t xml:space="preserve"> </w:t>
      </w:r>
      <w:r>
        <w:t>bituminous</w:t>
      </w:r>
      <w:r>
        <w:rPr>
          <w:spacing w:val="-13"/>
        </w:rPr>
        <w:t xml:space="preserve"> </w:t>
      </w:r>
      <w:r>
        <w:t>or</w:t>
      </w:r>
      <w:r>
        <w:rPr>
          <w:spacing w:val="-16"/>
        </w:rPr>
        <w:t xml:space="preserve"> </w:t>
      </w:r>
      <w:r>
        <w:t>concrete</w:t>
      </w:r>
      <w:r>
        <w:rPr>
          <w:spacing w:val="-15"/>
        </w:rPr>
        <w:t xml:space="preserve"> </w:t>
      </w:r>
      <w:r>
        <w:t>surface</w:t>
      </w:r>
      <w:r>
        <w:rPr>
          <w:spacing w:val="-14"/>
        </w:rPr>
        <w:t xml:space="preserve"> </w:t>
      </w:r>
      <w:r>
        <w:t>and</w:t>
      </w:r>
      <w:r>
        <w:rPr>
          <w:spacing w:val="-16"/>
        </w:rPr>
        <w:t xml:space="preserve"> </w:t>
      </w:r>
      <w:r>
        <w:t>shall</w:t>
      </w:r>
      <w:r>
        <w:rPr>
          <w:spacing w:val="-15"/>
        </w:rPr>
        <w:t xml:space="preserve"> </w:t>
      </w:r>
      <w:r>
        <w:t>be</w:t>
      </w:r>
      <w:r>
        <w:rPr>
          <w:spacing w:val="-15"/>
        </w:rPr>
        <w:t xml:space="preserve"> </w:t>
      </w:r>
      <w:r>
        <w:t>a</w:t>
      </w:r>
      <w:r>
        <w:rPr>
          <w:spacing w:val="-19"/>
        </w:rPr>
        <w:t xml:space="preserve"> </w:t>
      </w:r>
      <w:r>
        <w:t>minimum</w:t>
      </w:r>
      <w:r>
        <w:rPr>
          <w:spacing w:val="-2"/>
        </w:rPr>
        <w:t xml:space="preserve"> </w:t>
      </w:r>
      <w:r>
        <w:t>of</w:t>
      </w:r>
      <w:r>
        <w:rPr>
          <w:spacing w:val="-18"/>
        </w:rPr>
        <w:t xml:space="preserve"> </w:t>
      </w:r>
      <w:r>
        <w:rPr>
          <w:spacing w:val="-2"/>
        </w:rPr>
        <w:t>twenty</w:t>
      </w:r>
    </w:p>
    <w:p w14:paraId="26454E90" w14:textId="77777777" w:rsidR="006979D5" w:rsidRDefault="002D7CC2">
      <w:pPr>
        <w:pStyle w:val="BodyText"/>
        <w:spacing w:line="242" w:lineRule="exact"/>
        <w:ind w:left="1782"/>
      </w:pPr>
      <w:r>
        <w:t>(20)</w:t>
      </w:r>
      <w:r>
        <w:rPr>
          <w:spacing w:val="-2"/>
        </w:rPr>
        <w:t xml:space="preserve"> </w:t>
      </w:r>
      <w:r>
        <w:t>feet</w:t>
      </w:r>
      <w:r>
        <w:rPr>
          <w:spacing w:val="7"/>
        </w:rPr>
        <w:t xml:space="preserve"> </w:t>
      </w:r>
      <w:r>
        <w:rPr>
          <w:spacing w:val="-2"/>
        </w:rPr>
        <w:t>wide.</w:t>
      </w:r>
    </w:p>
    <w:p w14:paraId="4BE3A8F4" w14:textId="77777777" w:rsidR="006979D5" w:rsidRDefault="002D7CC2">
      <w:pPr>
        <w:pStyle w:val="ListParagraph"/>
        <w:numPr>
          <w:ilvl w:val="0"/>
          <w:numId w:val="76"/>
        </w:numPr>
        <w:tabs>
          <w:tab w:val="left" w:pos="1780"/>
          <w:tab w:val="left" w:pos="1785"/>
        </w:tabs>
        <w:spacing w:before="150" w:line="232" w:lineRule="auto"/>
        <w:ind w:left="1780" w:right="583" w:hanging="357"/>
        <w:jc w:val="both"/>
      </w:pPr>
      <w:r>
        <w:t>All drives and walkways within the park shall be lighted at night.</w:t>
      </w:r>
      <w:r>
        <w:rPr>
          <w:spacing w:val="40"/>
        </w:rPr>
        <w:t xml:space="preserve"> </w:t>
      </w:r>
      <w:r>
        <w:t>All on-site lighting shall be designed so to not be directed toward adjoining properties.</w:t>
      </w:r>
    </w:p>
    <w:p w14:paraId="77D56CC8" w14:textId="77777777" w:rsidR="006979D5" w:rsidRDefault="002D7CC2">
      <w:pPr>
        <w:pStyle w:val="ListParagraph"/>
        <w:numPr>
          <w:ilvl w:val="0"/>
          <w:numId w:val="76"/>
        </w:numPr>
        <w:tabs>
          <w:tab w:val="left" w:pos="1780"/>
          <w:tab w:val="left" w:pos="1782"/>
        </w:tabs>
        <w:spacing w:before="144" w:line="232" w:lineRule="auto"/>
        <w:ind w:left="1780" w:right="592"/>
        <w:jc w:val="both"/>
      </w:pPr>
      <w:r>
        <w:t>Each</w:t>
      </w:r>
      <w:r>
        <w:rPr>
          <w:spacing w:val="-9"/>
        </w:rPr>
        <w:t xml:space="preserve"> </w:t>
      </w:r>
      <w:r>
        <w:t>site</w:t>
      </w:r>
      <w:r>
        <w:rPr>
          <w:spacing w:val="-8"/>
        </w:rPr>
        <w:t xml:space="preserve"> </w:t>
      </w:r>
      <w:r>
        <w:t>shall</w:t>
      </w:r>
      <w:r>
        <w:rPr>
          <w:spacing w:val="-8"/>
        </w:rPr>
        <w:t xml:space="preserve"> </w:t>
      </w:r>
      <w:r>
        <w:t>be</w:t>
      </w:r>
      <w:r>
        <w:rPr>
          <w:spacing w:val="-9"/>
        </w:rPr>
        <w:t xml:space="preserve"> </w:t>
      </w:r>
      <w:r>
        <w:t>provided</w:t>
      </w:r>
      <w:r>
        <w:rPr>
          <w:spacing w:val="-4"/>
        </w:rPr>
        <w:t xml:space="preserve"> </w:t>
      </w:r>
      <w:r>
        <w:t>with</w:t>
      </w:r>
      <w:r>
        <w:rPr>
          <w:spacing w:val="-10"/>
        </w:rPr>
        <w:t xml:space="preserve"> </w:t>
      </w:r>
      <w:r>
        <w:t>two</w:t>
      </w:r>
      <w:r>
        <w:rPr>
          <w:spacing w:val="-10"/>
        </w:rPr>
        <w:t xml:space="preserve"> </w:t>
      </w:r>
      <w:r>
        <w:t>(2)</w:t>
      </w:r>
      <w:r>
        <w:rPr>
          <w:spacing w:val="-15"/>
        </w:rPr>
        <w:t xml:space="preserve"> </w:t>
      </w:r>
      <w:r>
        <w:t>paved off-street parking</w:t>
      </w:r>
      <w:r>
        <w:rPr>
          <w:spacing w:val="-6"/>
        </w:rPr>
        <w:t xml:space="preserve"> </w:t>
      </w:r>
      <w:r>
        <w:t>spaces, provided, however, that one of these may be located in</w:t>
      </w:r>
      <w:r>
        <w:rPr>
          <w:spacing w:val="-4"/>
        </w:rPr>
        <w:t xml:space="preserve"> </w:t>
      </w:r>
      <w:r>
        <w:t>a guest parking area of</w:t>
      </w:r>
      <w:r>
        <w:rPr>
          <w:spacing w:val="-1"/>
        </w:rPr>
        <w:t xml:space="preserve"> </w:t>
      </w:r>
      <w:r>
        <w:t>the park.</w:t>
      </w:r>
    </w:p>
    <w:p w14:paraId="51BB342F" w14:textId="77777777" w:rsidR="006979D5" w:rsidRDefault="002D7CC2">
      <w:pPr>
        <w:pStyle w:val="ListParagraph"/>
        <w:numPr>
          <w:ilvl w:val="0"/>
          <w:numId w:val="76"/>
        </w:numPr>
        <w:tabs>
          <w:tab w:val="left" w:pos="1775"/>
          <w:tab w:val="left" w:pos="1780"/>
        </w:tabs>
        <w:spacing w:before="130" w:line="232" w:lineRule="auto"/>
        <w:ind w:left="1780" w:right="583" w:hanging="365"/>
        <w:jc w:val="both"/>
      </w:pPr>
      <w:r>
        <w:t>Refuse and garbage collection facilities shall be provided in convenient locations and shall be adequately screened.</w:t>
      </w:r>
    </w:p>
    <w:p w14:paraId="15CDCEE9" w14:textId="77777777" w:rsidR="006979D5" w:rsidRDefault="002D7CC2">
      <w:pPr>
        <w:pStyle w:val="ListParagraph"/>
        <w:numPr>
          <w:ilvl w:val="0"/>
          <w:numId w:val="76"/>
        </w:numPr>
        <w:tabs>
          <w:tab w:val="left" w:pos="1775"/>
          <w:tab w:val="left" w:pos="1779"/>
        </w:tabs>
        <w:spacing w:before="138"/>
        <w:ind w:left="1779" w:right="590" w:hanging="363"/>
        <w:jc w:val="both"/>
      </w:pPr>
      <w:r>
        <w:t>Service buildings to be provided shall be constructed on a permanent foundation and be conveniently located and</w:t>
      </w:r>
      <w:r>
        <w:rPr>
          <w:spacing w:val="-2"/>
        </w:rPr>
        <w:t xml:space="preserve"> </w:t>
      </w:r>
      <w:r>
        <w:t>well lighted and ventilated and</w:t>
      </w:r>
      <w:r>
        <w:rPr>
          <w:spacing w:val="-2"/>
        </w:rPr>
        <w:t xml:space="preserve"> </w:t>
      </w:r>
      <w:r>
        <w:t>maintained in</w:t>
      </w:r>
      <w:r>
        <w:rPr>
          <w:spacing w:val="-6"/>
        </w:rPr>
        <w:t xml:space="preserve"> </w:t>
      </w:r>
      <w:r>
        <w:t>a sanitary manner.</w:t>
      </w:r>
    </w:p>
    <w:p w14:paraId="13878056" w14:textId="77777777" w:rsidR="006979D5" w:rsidRDefault="002D7CC2">
      <w:pPr>
        <w:pStyle w:val="ListParagraph"/>
        <w:numPr>
          <w:ilvl w:val="0"/>
          <w:numId w:val="76"/>
        </w:numPr>
        <w:tabs>
          <w:tab w:val="left" w:pos="1774"/>
          <w:tab w:val="left" w:pos="1777"/>
        </w:tabs>
        <w:spacing w:before="133" w:line="225" w:lineRule="auto"/>
        <w:ind w:left="1777" w:right="595" w:hanging="364"/>
        <w:jc w:val="both"/>
      </w:pPr>
      <w:r>
        <w:t>Fire extinguishers and hydrants shall be provided in</w:t>
      </w:r>
      <w:r>
        <w:rPr>
          <w:spacing w:val="-3"/>
        </w:rPr>
        <w:t xml:space="preserve"> </w:t>
      </w:r>
      <w:r>
        <w:t>a</w:t>
      </w:r>
      <w:r>
        <w:rPr>
          <w:spacing w:val="-3"/>
        </w:rPr>
        <w:t xml:space="preserve"> </w:t>
      </w:r>
      <w:r>
        <w:t>manner acceptable to</w:t>
      </w:r>
      <w:r>
        <w:rPr>
          <w:spacing w:val="-4"/>
        </w:rPr>
        <w:t xml:space="preserve"> </w:t>
      </w:r>
      <w:r>
        <w:t>the Township Fire Chief and pertinent State statutes.</w:t>
      </w:r>
    </w:p>
    <w:p w14:paraId="505325DA" w14:textId="77777777" w:rsidR="006979D5" w:rsidRDefault="002D7CC2">
      <w:pPr>
        <w:pStyle w:val="ListParagraph"/>
        <w:numPr>
          <w:ilvl w:val="0"/>
          <w:numId w:val="76"/>
        </w:numPr>
        <w:tabs>
          <w:tab w:val="left" w:pos="1764"/>
          <w:tab w:val="left" w:pos="1775"/>
        </w:tabs>
        <w:spacing w:before="140" w:line="242" w:lineRule="auto"/>
        <w:ind w:left="1764" w:right="595" w:hanging="351"/>
        <w:jc w:val="both"/>
      </w:pPr>
      <w:r>
        <w:t>Open Space and</w:t>
      </w:r>
      <w:r>
        <w:rPr>
          <w:spacing w:val="-4"/>
        </w:rPr>
        <w:t xml:space="preserve"> </w:t>
      </w:r>
      <w:r>
        <w:t>Recreation areas shall</w:t>
      </w:r>
      <w:r>
        <w:rPr>
          <w:spacing w:val="-5"/>
        </w:rPr>
        <w:t xml:space="preserve"> </w:t>
      </w:r>
      <w:r>
        <w:t>be</w:t>
      </w:r>
      <w:r>
        <w:rPr>
          <w:spacing w:val="-4"/>
        </w:rPr>
        <w:t xml:space="preserve"> </w:t>
      </w:r>
      <w:r>
        <w:t>provided for</w:t>
      </w:r>
      <w:r>
        <w:rPr>
          <w:spacing w:val="-6"/>
        </w:rPr>
        <w:t xml:space="preserve"> </w:t>
      </w:r>
      <w:r>
        <w:t>residents of</w:t>
      </w:r>
      <w:r>
        <w:rPr>
          <w:spacing w:val="-6"/>
        </w:rPr>
        <w:t xml:space="preserve"> </w:t>
      </w:r>
      <w:r>
        <w:t>the</w:t>
      </w:r>
      <w:r>
        <w:rPr>
          <w:spacing w:val="-9"/>
        </w:rPr>
        <w:t xml:space="preserve"> </w:t>
      </w:r>
      <w:r>
        <w:t>park</w:t>
      </w:r>
      <w:r>
        <w:rPr>
          <w:spacing w:val="-1"/>
        </w:rPr>
        <w:t xml:space="preserve"> </w:t>
      </w:r>
      <w:r>
        <w:t>to</w:t>
      </w:r>
      <w:r>
        <w:rPr>
          <w:spacing w:val="-11"/>
        </w:rPr>
        <w:t xml:space="preserve"> </w:t>
      </w:r>
      <w:r>
        <w:t>be</w:t>
      </w:r>
      <w:r>
        <w:rPr>
          <w:spacing w:val="-11"/>
        </w:rPr>
        <w:t xml:space="preserve"> </w:t>
      </w:r>
      <w:r>
        <w:t>not</w:t>
      </w:r>
      <w:r>
        <w:rPr>
          <w:spacing w:val="-1"/>
        </w:rPr>
        <w:t xml:space="preserve"> </w:t>
      </w:r>
      <w:r>
        <w:t>less</w:t>
      </w:r>
      <w:r>
        <w:rPr>
          <w:spacing w:val="-12"/>
        </w:rPr>
        <w:t xml:space="preserve"> </w:t>
      </w:r>
      <w:r>
        <w:t xml:space="preserve">than </w:t>
      </w:r>
      <w:r>
        <w:rPr>
          <w:i/>
        </w:rPr>
        <w:t>five</w:t>
      </w:r>
      <w:r>
        <w:rPr>
          <w:i/>
          <w:spacing w:val="-7"/>
        </w:rPr>
        <w:t xml:space="preserve"> </w:t>
      </w:r>
      <w:r>
        <w:t>(5)</w:t>
      </w:r>
      <w:r>
        <w:rPr>
          <w:spacing w:val="-5"/>
        </w:rPr>
        <w:t xml:space="preserve"> </w:t>
      </w:r>
      <w:r>
        <w:t>percent of the</w:t>
      </w:r>
      <w:r>
        <w:rPr>
          <w:spacing w:val="-2"/>
        </w:rPr>
        <w:t xml:space="preserve"> </w:t>
      </w:r>
      <w:r>
        <w:t>gross area of the</w:t>
      </w:r>
      <w:r>
        <w:rPr>
          <w:spacing w:val="-3"/>
        </w:rPr>
        <w:t xml:space="preserve"> </w:t>
      </w:r>
      <w:r>
        <w:t>park, generally provided in</w:t>
      </w:r>
      <w:r>
        <w:rPr>
          <w:spacing w:val="-7"/>
        </w:rPr>
        <w:t xml:space="preserve"> </w:t>
      </w:r>
      <w:r>
        <w:t>a</w:t>
      </w:r>
      <w:r>
        <w:rPr>
          <w:spacing w:val="-3"/>
        </w:rPr>
        <w:t xml:space="preserve"> </w:t>
      </w:r>
      <w:r>
        <w:t>central</w:t>
      </w:r>
      <w:r>
        <w:rPr>
          <w:spacing w:val="-3"/>
        </w:rPr>
        <w:t xml:space="preserve"> </w:t>
      </w:r>
      <w:r>
        <w:t>location. Said</w:t>
      </w:r>
      <w:r>
        <w:rPr>
          <w:spacing w:val="-9"/>
        </w:rPr>
        <w:t xml:space="preserve"> </w:t>
      </w:r>
      <w:r>
        <w:t>open space and/or recreation areas may include community buildings and community use facilities, such as adult recreation and child play areas, swimming pools, etc. Said area shall be usable open space and/or recreation area and</w:t>
      </w:r>
      <w:r>
        <w:rPr>
          <w:spacing w:val="-2"/>
        </w:rPr>
        <w:t xml:space="preserve"> </w:t>
      </w:r>
      <w:r>
        <w:t>shall not include any</w:t>
      </w:r>
      <w:r>
        <w:rPr>
          <w:spacing w:val="-1"/>
        </w:rPr>
        <w:t xml:space="preserve"> </w:t>
      </w:r>
      <w:r>
        <w:t>part of</w:t>
      </w:r>
      <w:r>
        <w:rPr>
          <w:spacing w:val="-3"/>
        </w:rPr>
        <w:t xml:space="preserve"> </w:t>
      </w:r>
      <w:r>
        <w:t>individual "sites".</w:t>
      </w:r>
    </w:p>
    <w:p w14:paraId="20E00865" w14:textId="77777777" w:rsidR="006979D5" w:rsidRDefault="002D7CC2">
      <w:pPr>
        <w:pStyle w:val="ListParagraph"/>
        <w:numPr>
          <w:ilvl w:val="0"/>
          <w:numId w:val="76"/>
        </w:numPr>
        <w:tabs>
          <w:tab w:val="left" w:pos="1761"/>
          <w:tab w:val="left" w:pos="1764"/>
        </w:tabs>
        <w:spacing w:before="115"/>
        <w:ind w:left="1764" w:right="593" w:hanging="361"/>
        <w:jc w:val="both"/>
      </w:pPr>
      <w:r>
        <w:t>Provisions shall be made by the licensee to adequately maintain the park and its facilities in a clean, orderly, and</w:t>
      </w:r>
      <w:r>
        <w:rPr>
          <w:spacing w:val="-1"/>
        </w:rPr>
        <w:t xml:space="preserve"> </w:t>
      </w:r>
      <w:r>
        <w:t>sanitary condition. Failure to</w:t>
      </w:r>
      <w:r>
        <w:rPr>
          <w:spacing w:val="-4"/>
        </w:rPr>
        <w:t xml:space="preserve"> </w:t>
      </w:r>
      <w:r>
        <w:t>do so</w:t>
      </w:r>
      <w:r>
        <w:rPr>
          <w:spacing w:val="-3"/>
        </w:rPr>
        <w:t xml:space="preserve"> </w:t>
      </w:r>
      <w:r>
        <w:t>may</w:t>
      </w:r>
      <w:r>
        <w:rPr>
          <w:spacing w:val="-1"/>
        </w:rPr>
        <w:t xml:space="preserve"> </w:t>
      </w:r>
      <w:r>
        <w:t>result in</w:t>
      </w:r>
      <w:r>
        <w:rPr>
          <w:spacing w:val="-6"/>
        </w:rPr>
        <w:t xml:space="preserve"> </w:t>
      </w:r>
      <w:r>
        <w:t>a revocation of</w:t>
      </w:r>
      <w:r>
        <w:rPr>
          <w:spacing w:val="-8"/>
        </w:rPr>
        <w:t xml:space="preserve"> </w:t>
      </w:r>
      <w:r>
        <w:t>said license to operate if so determined by action of the Township Board.</w:t>
      </w:r>
    </w:p>
    <w:p w14:paraId="4DAEC942" w14:textId="77777777" w:rsidR="006979D5" w:rsidRDefault="002D7CC2">
      <w:pPr>
        <w:tabs>
          <w:tab w:val="left" w:pos="3562"/>
        </w:tabs>
        <w:spacing w:before="134"/>
        <w:ind w:left="1404"/>
        <w:jc w:val="both"/>
        <w:rPr>
          <w:sz w:val="19"/>
        </w:rPr>
      </w:pPr>
      <w:r>
        <w:rPr>
          <w:spacing w:val="-4"/>
          <w:sz w:val="19"/>
        </w:rPr>
        <w:t>SECTION</w:t>
      </w:r>
      <w:r>
        <w:rPr>
          <w:spacing w:val="-2"/>
          <w:sz w:val="19"/>
        </w:rPr>
        <w:t xml:space="preserve"> 13.13</w:t>
      </w:r>
      <w:r>
        <w:rPr>
          <w:sz w:val="19"/>
        </w:rPr>
        <w:tab/>
      </w:r>
      <w:r>
        <w:rPr>
          <w:spacing w:val="-5"/>
          <w:sz w:val="19"/>
        </w:rPr>
        <w:t>EFFECTIVE</w:t>
      </w:r>
      <w:r>
        <w:rPr>
          <w:spacing w:val="6"/>
          <w:sz w:val="19"/>
        </w:rPr>
        <w:t xml:space="preserve"> </w:t>
      </w:r>
      <w:r>
        <w:rPr>
          <w:spacing w:val="-4"/>
          <w:sz w:val="19"/>
        </w:rPr>
        <w:t>DATE</w:t>
      </w:r>
    </w:p>
    <w:p w14:paraId="456BB627" w14:textId="77777777" w:rsidR="006979D5" w:rsidRDefault="002D7CC2">
      <w:pPr>
        <w:pStyle w:val="BodyText"/>
        <w:spacing w:before="153" w:line="237" w:lineRule="auto"/>
        <w:ind w:left="1396" w:right="598" w:firstLine="4"/>
        <w:jc w:val="both"/>
      </w:pPr>
      <w:r>
        <w:t>The foregoing amendment to</w:t>
      </w:r>
      <w:r>
        <w:rPr>
          <w:spacing w:val="-10"/>
        </w:rPr>
        <w:t xml:space="preserve"> </w:t>
      </w:r>
      <w:r>
        <w:t>the</w:t>
      </w:r>
      <w:r>
        <w:rPr>
          <w:spacing w:val="-2"/>
        </w:rPr>
        <w:t xml:space="preserve"> </w:t>
      </w:r>
      <w:r>
        <w:t>Grant Township Zoning Ordinance was</w:t>
      </w:r>
      <w:r>
        <w:rPr>
          <w:spacing w:val="-4"/>
        </w:rPr>
        <w:t xml:space="preserve"> </w:t>
      </w:r>
      <w:r>
        <w:t>approved and</w:t>
      </w:r>
      <w:r>
        <w:rPr>
          <w:spacing w:val="-11"/>
        </w:rPr>
        <w:t xml:space="preserve"> </w:t>
      </w:r>
      <w:r>
        <w:t>adopted by the Township Board of Grant Township, Oceana County, Michigan, on the 5</w:t>
      </w:r>
      <w:r>
        <w:rPr>
          <w:position w:val="6"/>
          <w:sz w:val="15"/>
        </w:rPr>
        <w:t xml:space="preserve">th </w:t>
      </w:r>
      <w:r>
        <w:t>day of September, 1999, after</w:t>
      </w:r>
      <w:r>
        <w:rPr>
          <w:spacing w:val="-3"/>
        </w:rPr>
        <w:t xml:space="preserve"> </w:t>
      </w:r>
      <w:r>
        <w:t>a</w:t>
      </w:r>
      <w:r>
        <w:rPr>
          <w:spacing w:val="-5"/>
        </w:rPr>
        <w:t xml:space="preserve"> </w:t>
      </w:r>
      <w:r>
        <w:t>public hearing was required pursuant to</w:t>
      </w:r>
      <w:r>
        <w:rPr>
          <w:spacing w:val="-11"/>
        </w:rPr>
        <w:t xml:space="preserve"> </w:t>
      </w:r>
      <w:r>
        <w:t>Michigan Zoning Enabling Act</w:t>
      </w:r>
      <w:r>
        <w:rPr>
          <w:spacing w:val="-4"/>
        </w:rPr>
        <w:t xml:space="preserve"> </w:t>
      </w:r>
      <w:r>
        <w:t>11</w:t>
      </w:r>
      <w:r>
        <w:rPr>
          <w:sz w:val="21"/>
        </w:rPr>
        <w:t>O</w:t>
      </w:r>
      <w:r>
        <w:rPr>
          <w:spacing w:val="-3"/>
          <w:sz w:val="21"/>
        </w:rPr>
        <w:t xml:space="preserve"> </w:t>
      </w:r>
      <w:r>
        <w:t>of</w:t>
      </w:r>
      <w:r>
        <w:rPr>
          <w:spacing w:val="-7"/>
        </w:rPr>
        <w:t xml:space="preserve"> </w:t>
      </w:r>
      <w:r>
        <w:t>2006 as amended.</w:t>
      </w:r>
      <w:r>
        <w:rPr>
          <w:spacing w:val="40"/>
        </w:rPr>
        <w:t xml:space="preserve"> </w:t>
      </w:r>
      <w:r>
        <w:t>This amendment shall be effective upon</w:t>
      </w:r>
      <w:r>
        <w:rPr>
          <w:spacing w:val="-1"/>
        </w:rPr>
        <w:t xml:space="preserve"> </w:t>
      </w:r>
      <w:r>
        <w:t>publication.</w:t>
      </w:r>
    </w:p>
    <w:p w14:paraId="5037D374" w14:textId="77777777" w:rsidR="006979D5" w:rsidRDefault="006979D5">
      <w:pPr>
        <w:pStyle w:val="BodyText"/>
        <w:rPr>
          <w:sz w:val="20"/>
        </w:rPr>
      </w:pPr>
    </w:p>
    <w:p w14:paraId="08B7E874" w14:textId="77777777" w:rsidR="006979D5" w:rsidRDefault="006979D5">
      <w:pPr>
        <w:pStyle w:val="BodyText"/>
        <w:rPr>
          <w:sz w:val="20"/>
        </w:rPr>
      </w:pPr>
    </w:p>
    <w:p w14:paraId="125D5F6B" w14:textId="77777777" w:rsidR="006979D5" w:rsidRDefault="006979D5">
      <w:pPr>
        <w:pStyle w:val="BodyText"/>
        <w:rPr>
          <w:sz w:val="20"/>
        </w:rPr>
      </w:pPr>
    </w:p>
    <w:p w14:paraId="232244F8" w14:textId="77777777" w:rsidR="006979D5" w:rsidRDefault="006979D5">
      <w:pPr>
        <w:pStyle w:val="BodyText"/>
        <w:rPr>
          <w:sz w:val="20"/>
        </w:rPr>
      </w:pPr>
    </w:p>
    <w:p w14:paraId="74BCA14D" w14:textId="77777777" w:rsidR="006979D5" w:rsidRDefault="006979D5">
      <w:pPr>
        <w:pStyle w:val="BodyText"/>
        <w:rPr>
          <w:sz w:val="20"/>
        </w:rPr>
      </w:pPr>
    </w:p>
    <w:p w14:paraId="0385048E" w14:textId="77777777" w:rsidR="006979D5" w:rsidRDefault="006979D5">
      <w:pPr>
        <w:pStyle w:val="BodyText"/>
        <w:rPr>
          <w:sz w:val="20"/>
        </w:rPr>
      </w:pPr>
    </w:p>
    <w:p w14:paraId="210C7F8C" w14:textId="77777777" w:rsidR="006979D5" w:rsidRDefault="006979D5">
      <w:pPr>
        <w:pStyle w:val="BodyText"/>
        <w:rPr>
          <w:sz w:val="20"/>
        </w:rPr>
      </w:pPr>
    </w:p>
    <w:p w14:paraId="7785EE08" w14:textId="77777777" w:rsidR="006979D5" w:rsidRDefault="006979D5">
      <w:pPr>
        <w:pStyle w:val="BodyText"/>
        <w:rPr>
          <w:sz w:val="20"/>
        </w:rPr>
      </w:pPr>
    </w:p>
    <w:p w14:paraId="68099061" w14:textId="77777777" w:rsidR="006979D5" w:rsidRDefault="006979D5">
      <w:pPr>
        <w:pStyle w:val="BodyText"/>
        <w:rPr>
          <w:sz w:val="20"/>
        </w:rPr>
      </w:pPr>
    </w:p>
    <w:p w14:paraId="51F4D398" w14:textId="77777777" w:rsidR="006979D5" w:rsidRDefault="006979D5">
      <w:pPr>
        <w:pStyle w:val="BodyText"/>
        <w:rPr>
          <w:sz w:val="20"/>
        </w:rPr>
      </w:pPr>
    </w:p>
    <w:p w14:paraId="38665FD0" w14:textId="77777777" w:rsidR="006979D5" w:rsidRDefault="006979D5">
      <w:pPr>
        <w:pStyle w:val="BodyText"/>
        <w:rPr>
          <w:sz w:val="20"/>
        </w:rPr>
      </w:pPr>
    </w:p>
    <w:p w14:paraId="4A767020" w14:textId="77777777" w:rsidR="006979D5" w:rsidRDefault="006979D5">
      <w:pPr>
        <w:pStyle w:val="BodyText"/>
        <w:rPr>
          <w:sz w:val="20"/>
        </w:rPr>
      </w:pPr>
    </w:p>
    <w:p w14:paraId="3CB852FE" w14:textId="77777777" w:rsidR="006979D5" w:rsidRDefault="006979D5">
      <w:pPr>
        <w:pStyle w:val="BodyText"/>
        <w:rPr>
          <w:sz w:val="20"/>
        </w:rPr>
      </w:pPr>
    </w:p>
    <w:p w14:paraId="0654AC2D" w14:textId="77777777" w:rsidR="006979D5" w:rsidRDefault="006979D5">
      <w:pPr>
        <w:pStyle w:val="BodyText"/>
        <w:rPr>
          <w:sz w:val="20"/>
        </w:rPr>
      </w:pPr>
    </w:p>
    <w:p w14:paraId="795DDBEA" w14:textId="77777777" w:rsidR="006979D5" w:rsidRDefault="006979D5">
      <w:pPr>
        <w:pStyle w:val="BodyText"/>
        <w:rPr>
          <w:sz w:val="20"/>
        </w:rPr>
      </w:pPr>
    </w:p>
    <w:p w14:paraId="20CA883C" w14:textId="77777777" w:rsidR="006979D5" w:rsidRDefault="006979D5">
      <w:pPr>
        <w:pStyle w:val="BodyText"/>
        <w:rPr>
          <w:sz w:val="20"/>
        </w:rPr>
      </w:pPr>
    </w:p>
    <w:p w14:paraId="14D932C0" w14:textId="77777777" w:rsidR="006979D5" w:rsidRDefault="006979D5">
      <w:pPr>
        <w:pStyle w:val="BodyText"/>
        <w:rPr>
          <w:sz w:val="20"/>
        </w:rPr>
      </w:pPr>
    </w:p>
    <w:p w14:paraId="6B7CB821" w14:textId="77777777" w:rsidR="006979D5" w:rsidRDefault="006979D5">
      <w:pPr>
        <w:pStyle w:val="BodyText"/>
        <w:rPr>
          <w:sz w:val="20"/>
        </w:rPr>
      </w:pPr>
    </w:p>
    <w:p w14:paraId="2AB0B5A9" w14:textId="77777777" w:rsidR="006979D5" w:rsidRDefault="006979D5">
      <w:pPr>
        <w:pStyle w:val="BodyText"/>
        <w:rPr>
          <w:sz w:val="20"/>
        </w:rPr>
      </w:pPr>
    </w:p>
    <w:p w14:paraId="5835EEFB" w14:textId="77777777" w:rsidR="006979D5" w:rsidRDefault="006979D5">
      <w:pPr>
        <w:pStyle w:val="BodyText"/>
        <w:rPr>
          <w:sz w:val="20"/>
        </w:rPr>
      </w:pPr>
    </w:p>
    <w:p w14:paraId="281E042D" w14:textId="77777777" w:rsidR="006979D5" w:rsidRDefault="006979D5">
      <w:pPr>
        <w:pStyle w:val="BodyText"/>
        <w:rPr>
          <w:sz w:val="20"/>
        </w:rPr>
      </w:pPr>
    </w:p>
    <w:p w14:paraId="229308E4" w14:textId="77777777" w:rsidR="006979D5" w:rsidRDefault="006979D5">
      <w:pPr>
        <w:pStyle w:val="BodyText"/>
        <w:rPr>
          <w:sz w:val="20"/>
        </w:rPr>
      </w:pPr>
    </w:p>
    <w:p w14:paraId="7DC8E4CC" w14:textId="77777777" w:rsidR="006979D5" w:rsidRDefault="006979D5">
      <w:pPr>
        <w:pStyle w:val="BodyText"/>
        <w:spacing w:before="13"/>
        <w:rPr>
          <w:sz w:val="20"/>
        </w:rPr>
      </w:pPr>
    </w:p>
    <w:p w14:paraId="1EFE5B60" w14:textId="77777777" w:rsidR="006979D5" w:rsidRDefault="006979D5">
      <w:pPr>
        <w:pStyle w:val="BodyText"/>
        <w:rPr>
          <w:sz w:val="20"/>
        </w:rPr>
        <w:sectPr w:rsidR="006979D5">
          <w:footerReference w:type="default" r:id="rId65"/>
          <w:pgSz w:w="12270" w:h="15840"/>
          <w:pgMar w:top="1200" w:right="283" w:bottom="1180" w:left="283" w:header="0" w:footer="984" w:gutter="0"/>
          <w:pgNumType w:start="3"/>
          <w:cols w:space="720"/>
        </w:sectPr>
      </w:pPr>
    </w:p>
    <w:p w14:paraId="1F042FB1" w14:textId="77777777" w:rsidR="006979D5" w:rsidRDefault="002D7CC2">
      <w:pPr>
        <w:spacing w:before="96"/>
        <w:ind w:left="1364"/>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6"/>
          <w:sz w:val="13"/>
        </w:rPr>
        <w:t>02110/26</w:t>
      </w:r>
    </w:p>
    <w:p w14:paraId="7EA66D84" w14:textId="77777777" w:rsidR="006979D5" w:rsidRDefault="002D7CC2">
      <w:pPr>
        <w:spacing w:before="15" w:line="260" w:lineRule="atLeast"/>
        <w:ind w:left="1812" w:right="1003" w:hanging="449"/>
        <w:rPr>
          <w:i/>
          <w:sz w:val="13"/>
        </w:rPr>
      </w:pPr>
      <w:r>
        <w:br w:type="column"/>
      </w:r>
      <w:r>
        <w:rPr>
          <w:i/>
          <w:w w:val="90"/>
          <w:sz w:val="13"/>
        </w:rPr>
        <w:t>Grant</w:t>
      </w:r>
      <w:r>
        <w:rPr>
          <w:i/>
          <w:spacing w:val="-3"/>
          <w:w w:val="90"/>
          <w:sz w:val="13"/>
        </w:rPr>
        <w:t xml:space="preserve"> </w:t>
      </w:r>
      <w:r>
        <w:rPr>
          <w:i/>
          <w:w w:val="90"/>
          <w:sz w:val="13"/>
        </w:rPr>
        <w:t>Township Zoning</w:t>
      </w:r>
      <w:r>
        <w:rPr>
          <w:i/>
          <w:spacing w:val="-5"/>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51C46773" w14:textId="77777777" w:rsidR="006979D5" w:rsidRDefault="006979D5">
      <w:pPr>
        <w:spacing w:line="260" w:lineRule="atLeast"/>
        <w:rPr>
          <w:i/>
          <w:sz w:val="13"/>
        </w:rPr>
        <w:sectPr w:rsidR="006979D5">
          <w:type w:val="continuous"/>
          <w:pgSz w:w="12270" w:h="15840"/>
          <w:pgMar w:top="1820" w:right="283" w:bottom="280" w:left="283" w:header="0" w:footer="984" w:gutter="0"/>
          <w:cols w:num="2" w:space="720" w:equalWidth="0">
            <w:col w:w="2460" w:space="4721"/>
            <w:col w:w="4523"/>
          </w:cols>
        </w:sectPr>
      </w:pPr>
    </w:p>
    <w:p w14:paraId="76C18269" w14:textId="77777777" w:rsidR="006979D5" w:rsidRDefault="006979D5">
      <w:pPr>
        <w:pStyle w:val="BodyText"/>
        <w:rPr>
          <w:i/>
          <w:sz w:val="21"/>
        </w:rPr>
      </w:pPr>
    </w:p>
    <w:p w14:paraId="78B4FBF7" w14:textId="77777777" w:rsidR="006979D5" w:rsidRDefault="006979D5">
      <w:pPr>
        <w:pStyle w:val="BodyText"/>
        <w:rPr>
          <w:i/>
          <w:sz w:val="21"/>
        </w:rPr>
      </w:pPr>
    </w:p>
    <w:p w14:paraId="52331C74" w14:textId="77777777" w:rsidR="006979D5" w:rsidRDefault="006979D5">
      <w:pPr>
        <w:pStyle w:val="BodyText"/>
        <w:rPr>
          <w:i/>
          <w:sz w:val="21"/>
        </w:rPr>
      </w:pPr>
    </w:p>
    <w:p w14:paraId="0DD7735F" w14:textId="77777777" w:rsidR="006979D5" w:rsidRDefault="006979D5">
      <w:pPr>
        <w:pStyle w:val="BodyText"/>
        <w:rPr>
          <w:i/>
          <w:sz w:val="21"/>
        </w:rPr>
      </w:pPr>
    </w:p>
    <w:p w14:paraId="1D71C633" w14:textId="77777777" w:rsidR="006979D5" w:rsidRDefault="006979D5">
      <w:pPr>
        <w:pStyle w:val="BodyText"/>
        <w:rPr>
          <w:i/>
          <w:sz w:val="21"/>
        </w:rPr>
      </w:pPr>
    </w:p>
    <w:p w14:paraId="30CD5F55" w14:textId="77777777" w:rsidR="006979D5" w:rsidRDefault="006979D5">
      <w:pPr>
        <w:pStyle w:val="BodyText"/>
        <w:rPr>
          <w:i/>
          <w:sz w:val="21"/>
        </w:rPr>
      </w:pPr>
    </w:p>
    <w:p w14:paraId="51CEFA52" w14:textId="77777777" w:rsidR="006979D5" w:rsidRDefault="006979D5">
      <w:pPr>
        <w:pStyle w:val="BodyText"/>
        <w:rPr>
          <w:i/>
          <w:sz w:val="21"/>
        </w:rPr>
      </w:pPr>
    </w:p>
    <w:p w14:paraId="0C660FB5" w14:textId="77777777" w:rsidR="006979D5" w:rsidRDefault="006979D5">
      <w:pPr>
        <w:pStyle w:val="BodyText"/>
        <w:rPr>
          <w:i/>
          <w:sz w:val="21"/>
        </w:rPr>
      </w:pPr>
    </w:p>
    <w:p w14:paraId="42754628" w14:textId="77777777" w:rsidR="006979D5" w:rsidRDefault="006979D5">
      <w:pPr>
        <w:pStyle w:val="BodyText"/>
        <w:rPr>
          <w:i/>
          <w:sz w:val="21"/>
        </w:rPr>
      </w:pPr>
    </w:p>
    <w:p w14:paraId="2811373D" w14:textId="77777777" w:rsidR="006979D5" w:rsidRDefault="006979D5">
      <w:pPr>
        <w:pStyle w:val="BodyText"/>
        <w:rPr>
          <w:i/>
          <w:sz w:val="21"/>
        </w:rPr>
      </w:pPr>
    </w:p>
    <w:p w14:paraId="3780D64F" w14:textId="77777777" w:rsidR="006979D5" w:rsidRDefault="006979D5">
      <w:pPr>
        <w:pStyle w:val="BodyText"/>
        <w:rPr>
          <w:i/>
          <w:sz w:val="21"/>
        </w:rPr>
      </w:pPr>
    </w:p>
    <w:p w14:paraId="64AA628C" w14:textId="77777777" w:rsidR="006979D5" w:rsidRDefault="006979D5">
      <w:pPr>
        <w:pStyle w:val="BodyText"/>
        <w:rPr>
          <w:i/>
          <w:sz w:val="21"/>
        </w:rPr>
      </w:pPr>
    </w:p>
    <w:p w14:paraId="77938A7E" w14:textId="77777777" w:rsidR="006979D5" w:rsidRDefault="006979D5">
      <w:pPr>
        <w:pStyle w:val="BodyText"/>
        <w:rPr>
          <w:i/>
          <w:sz w:val="21"/>
        </w:rPr>
      </w:pPr>
    </w:p>
    <w:p w14:paraId="72350AB7" w14:textId="77777777" w:rsidR="006979D5" w:rsidRDefault="006979D5">
      <w:pPr>
        <w:pStyle w:val="BodyText"/>
        <w:rPr>
          <w:i/>
          <w:sz w:val="21"/>
        </w:rPr>
      </w:pPr>
    </w:p>
    <w:p w14:paraId="77E913ED" w14:textId="77777777" w:rsidR="006979D5" w:rsidRDefault="006979D5">
      <w:pPr>
        <w:pStyle w:val="BodyText"/>
        <w:rPr>
          <w:i/>
          <w:sz w:val="21"/>
        </w:rPr>
      </w:pPr>
    </w:p>
    <w:p w14:paraId="43AE5845" w14:textId="77777777" w:rsidR="006979D5" w:rsidRDefault="006979D5">
      <w:pPr>
        <w:pStyle w:val="BodyText"/>
        <w:rPr>
          <w:i/>
          <w:sz w:val="21"/>
        </w:rPr>
      </w:pPr>
    </w:p>
    <w:p w14:paraId="127D1B92" w14:textId="77777777" w:rsidR="006979D5" w:rsidRDefault="006979D5">
      <w:pPr>
        <w:pStyle w:val="BodyText"/>
        <w:rPr>
          <w:i/>
          <w:sz w:val="21"/>
        </w:rPr>
      </w:pPr>
    </w:p>
    <w:p w14:paraId="649774F9" w14:textId="77777777" w:rsidR="006979D5" w:rsidRDefault="006979D5">
      <w:pPr>
        <w:pStyle w:val="BodyText"/>
        <w:rPr>
          <w:i/>
          <w:sz w:val="21"/>
        </w:rPr>
      </w:pPr>
    </w:p>
    <w:p w14:paraId="216F527F" w14:textId="77777777" w:rsidR="006979D5" w:rsidRDefault="006979D5">
      <w:pPr>
        <w:pStyle w:val="BodyText"/>
        <w:rPr>
          <w:i/>
          <w:sz w:val="21"/>
        </w:rPr>
      </w:pPr>
    </w:p>
    <w:p w14:paraId="46BC840A" w14:textId="77777777" w:rsidR="006979D5" w:rsidRDefault="006979D5">
      <w:pPr>
        <w:pStyle w:val="BodyText"/>
        <w:rPr>
          <w:i/>
          <w:sz w:val="21"/>
        </w:rPr>
      </w:pPr>
    </w:p>
    <w:p w14:paraId="49224C6C" w14:textId="77777777" w:rsidR="006979D5" w:rsidRDefault="006979D5">
      <w:pPr>
        <w:pStyle w:val="BodyText"/>
        <w:rPr>
          <w:i/>
          <w:sz w:val="21"/>
        </w:rPr>
      </w:pPr>
    </w:p>
    <w:p w14:paraId="43DAAE71" w14:textId="77777777" w:rsidR="006979D5" w:rsidRDefault="006979D5">
      <w:pPr>
        <w:pStyle w:val="BodyText"/>
        <w:rPr>
          <w:i/>
          <w:sz w:val="21"/>
        </w:rPr>
      </w:pPr>
    </w:p>
    <w:p w14:paraId="3762EB69" w14:textId="77777777" w:rsidR="006979D5" w:rsidRDefault="006979D5">
      <w:pPr>
        <w:pStyle w:val="BodyText"/>
        <w:rPr>
          <w:i/>
          <w:sz w:val="21"/>
        </w:rPr>
      </w:pPr>
    </w:p>
    <w:p w14:paraId="68EDE41F" w14:textId="77777777" w:rsidR="006979D5" w:rsidRDefault="006979D5">
      <w:pPr>
        <w:pStyle w:val="BodyText"/>
        <w:rPr>
          <w:i/>
          <w:sz w:val="21"/>
        </w:rPr>
      </w:pPr>
    </w:p>
    <w:p w14:paraId="09557652" w14:textId="77777777" w:rsidR="006979D5" w:rsidRDefault="006979D5">
      <w:pPr>
        <w:pStyle w:val="BodyText"/>
        <w:rPr>
          <w:i/>
          <w:sz w:val="21"/>
        </w:rPr>
      </w:pPr>
    </w:p>
    <w:p w14:paraId="2EA8E156" w14:textId="77777777" w:rsidR="006979D5" w:rsidRDefault="006979D5">
      <w:pPr>
        <w:pStyle w:val="BodyText"/>
        <w:rPr>
          <w:i/>
          <w:sz w:val="21"/>
        </w:rPr>
      </w:pPr>
    </w:p>
    <w:p w14:paraId="1FD966E7" w14:textId="77777777" w:rsidR="006979D5" w:rsidRDefault="006979D5">
      <w:pPr>
        <w:pStyle w:val="BodyText"/>
        <w:rPr>
          <w:i/>
          <w:sz w:val="21"/>
        </w:rPr>
      </w:pPr>
    </w:p>
    <w:p w14:paraId="724D6A68" w14:textId="77777777" w:rsidR="006979D5" w:rsidRDefault="006979D5">
      <w:pPr>
        <w:pStyle w:val="BodyText"/>
        <w:rPr>
          <w:i/>
          <w:sz w:val="21"/>
        </w:rPr>
      </w:pPr>
    </w:p>
    <w:p w14:paraId="1EF8045B" w14:textId="77777777" w:rsidR="006979D5" w:rsidRDefault="006979D5">
      <w:pPr>
        <w:pStyle w:val="BodyText"/>
        <w:rPr>
          <w:i/>
          <w:sz w:val="21"/>
        </w:rPr>
      </w:pPr>
    </w:p>
    <w:p w14:paraId="2BCBD22E" w14:textId="77777777" w:rsidR="006979D5" w:rsidRDefault="006979D5">
      <w:pPr>
        <w:pStyle w:val="BodyText"/>
        <w:rPr>
          <w:i/>
          <w:sz w:val="21"/>
        </w:rPr>
      </w:pPr>
    </w:p>
    <w:p w14:paraId="454AEE40" w14:textId="77777777" w:rsidR="006979D5" w:rsidRDefault="006979D5">
      <w:pPr>
        <w:pStyle w:val="BodyText"/>
        <w:rPr>
          <w:i/>
          <w:sz w:val="21"/>
        </w:rPr>
      </w:pPr>
    </w:p>
    <w:p w14:paraId="66A2E849" w14:textId="77777777" w:rsidR="006979D5" w:rsidRDefault="006979D5">
      <w:pPr>
        <w:pStyle w:val="BodyText"/>
        <w:rPr>
          <w:i/>
          <w:sz w:val="21"/>
        </w:rPr>
      </w:pPr>
    </w:p>
    <w:p w14:paraId="12B62CF6" w14:textId="77777777" w:rsidR="006979D5" w:rsidRDefault="006979D5">
      <w:pPr>
        <w:pStyle w:val="BodyText"/>
        <w:rPr>
          <w:i/>
          <w:sz w:val="21"/>
        </w:rPr>
      </w:pPr>
    </w:p>
    <w:p w14:paraId="71E7972E" w14:textId="77777777" w:rsidR="006979D5" w:rsidRDefault="006979D5">
      <w:pPr>
        <w:pStyle w:val="BodyText"/>
        <w:rPr>
          <w:i/>
          <w:sz w:val="21"/>
        </w:rPr>
      </w:pPr>
    </w:p>
    <w:p w14:paraId="5C9FBA4B" w14:textId="77777777" w:rsidR="006979D5" w:rsidRDefault="006979D5">
      <w:pPr>
        <w:pStyle w:val="BodyText"/>
        <w:rPr>
          <w:i/>
          <w:sz w:val="21"/>
        </w:rPr>
      </w:pPr>
    </w:p>
    <w:p w14:paraId="76BAAF60" w14:textId="77777777" w:rsidR="006979D5" w:rsidRDefault="006979D5">
      <w:pPr>
        <w:pStyle w:val="BodyText"/>
        <w:rPr>
          <w:i/>
          <w:sz w:val="21"/>
        </w:rPr>
      </w:pPr>
    </w:p>
    <w:p w14:paraId="72E6F7CC" w14:textId="77777777" w:rsidR="006979D5" w:rsidRDefault="006979D5">
      <w:pPr>
        <w:pStyle w:val="BodyText"/>
        <w:rPr>
          <w:i/>
          <w:sz w:val="21"/>
        </w:rPr>
      </w:pPr>
    </w:p>
    <w:p w14:paraId="21BD4C1D" w14:textId="77777777" w:rsidR="006979D5" w:rsidRDefault="006979D5">
      <w:pPr>
        <w:pStyle w:val="BodyText"/>
        <w:rPr>
          <w:i/>
          <w:sz w:val="21"/>
        </w:rPr>
      </w:pPr>
    </w:p>
    <w:p w14:paraId="761DC9E0" w14:textId="77777777" w:rsidR="006979D5" w:rsidRDefault="006979D5">
      <w:pPr>
        <w:pStyle w:val="BodyText"/>
        <w:rPr>
          <w:i/>
          <w:sz w:val="21"/>
        </w:rPr>
      </w:pPr>
    </w:p>
    <w:p w14:paraId="6FD6924E" w14:textId="77777777" w:rsidR="006979D5" w:rsidRDefault="006979D5">
      <w:pPr>
        <w:pStyle w:val="BodyText"/>
        <w:rPr>
          <w:i/>
          <w:sz w:val="21"/>
        </w:rPr>
      </w:pPr>
    </w:p>
    <w:p w14:paraId="15B7A4F6" w14:textId="77777777" w:rsidR="006979D5" w:rsidRDefault="006979D5">
      <w:pPr>
        <w:pStyle w:val="BodyText"/>
        <w:rPr>
          <w:i/>
          <w:sz w:val="21"/>
        </w:rPr>
      </w:pPr>
    </w:p>
    <w:p w14:paraId="41403720" w14:textId="77777777" w:rsidR="006979D5" w:rsidRDefault="006979D5">
      <w:pPr>
        <w:pStyle w:val="BodyText"/>
        <w:rPr>
          <w:i/>
          <w:sz w:val="21"/>
        </w:rPr>
      </w:pPr>
    </w:p>
    <w:p w14:paraId="578FA495" w14:textId="77777777" w:rsidR="006979D5" w:rsidRDefault="006979D5">
      <w:pPr>
        <w:pStyle w:val="BodyText"/>
        <w:rPr>
          <w:i/>
          <w:sz w:val="21"/>
        </w:rPr>
      </w:pPr>
    </w:p>
    <w:p w14:paraId="3CA9DFCA" w14:textId="77777777" w:rsidR="006979D5" w:rsidRDefault="006979D5">
      <w:pPr>
        <w:pStyle w:val="BodyText"/>
        <w:rPr>
          <w:i/>
          <w:sz w:val="21"/>
        </w:rPr>
      </w:pPr>
    </w:p>
    <w:p w14:paraId="5BFB254B" w14:textId="77777777" w:rsidR="006979D5" w:rsidRDefault="006979D5">
      <w:pPr>
        <w:pStyle w:val="BodyText"/>
        <w:rPr>
          <w:i/>
          <w:sz w:val="21"/>
        </w:rPr>
      </w:pPr>
    </w:p>
    <w:p w14:paraId="4CD29113" w14:textId="77777777" w:rsidR="006979D5" w:rsidRDefault="006979D5">
      <w:pPr>
        <w:pStyle w:val="BodyText"/>
        <w:rPr>
          <w:i/>
          <w:sz w:val="21"/>
        </w:rPr>
      </w:pPr>
    </w:p>
    <w:p w14:paraId="45147625" w14:textId="77777777" w:rsidR="006979D5" w:rsidRDefault="006979D5">
      <w:pPr>
        <w:pStyle w:val="BodyText"/>
        <w:rPr>
          <w:i/>
          <w:sz w:val="21"/>
        </w:rPr>
      </w:pPr>
    </w:p>
    <w:p w14:paraId="3D054707" w14:textId="77777777" w:rsidR="006979D5" w:rsidRDefault="006979D5">
      <w:pPr>
        <w:pStyle w:val="BodyText"/>
        <w:rPr>
          <w:i/>
          <w:sz w:val="21"/>
        </w:rPr>
      </w:pPr>
    </w:p>
    <w:p w14:paraId="0E82AC5D" w14:textId="77777777" w:rsidR="006979D5" w:rsidRDefault="006979D5">
      <w:pPr>
        <w:pStyle w:val="BodyText"/>
        <w:rPr>
          <w:i/>
          <w:sz w:val="21"/>
        </w:rPr>
      </w:pPr>
    </w:p>
    <w:p w14:paraId="461B36F0" w14:textId="77777777" w:rsidR="006979D5" w:rsidRDefault="006979D5">
      <w:pPr>
        <w:pStyle w:val="BodyText"/>
        <w:rPr>
          <w:i/>
          <w:sz w:val="21"/>
        </w:rPr>
      </w:pPr>
    </w:p>
    <w:p w14:paraId="1D177626" w14:textId="77777777" w:rsidR="006979D5" w:rsidRDefault="006979D5">
      <w:pPr>
        <w:pStyle w:val="BodyText"/>
        <w:spacing w:before="101"/>
        <w:rPr>
          <w:i/>
          <w:sz w:val="21"/>
        </w:rPr>
      </w:pPr>
    </w:p>
    <w:p w14:paraId="281C44EE" w14:textId="77777777" w:rsidR="006979D5" w:rsidRDefault="002D7CC2">
      <w:pPr>
        <w:ind w:left="765"/>
        <w:jc w:val="center"/>
        <w:rPr>
          <w:sz w:val="21"/>
        </w:rPr>
      </w:pPr>
      <w:r>
        <w:rPr>
          <w:w w:val="105"/>
          <w:sz w:val="21"/>
        </w:rPr>
        <w:t>Blank</w:t>
      </w:r>
      <w:r>
        <w:rPr>
          <w:spacing w:val="-3"/>
          <w:w w:val="105"/>
          <w:sz w:val="21"/>
        </w:rPr>
        <w:t xml:space="preserve"> </w:t>
      </w:r>
      <w:r>
        <w:rPr>
          <w:spacing w:val="-4"/>
          <w:w w:val="105"/>
          <w:sz w:val="21"/>
        </w:rPr>
        <w:t>Page</w:t>
      </w:r>
    </w:p>
    <w:p w14:paraId="5F8D2FFB" w14:textId="77777777" w:rsidR="006979D5" w:rsidRDefault="006979D5">
      <w:pPr>
        <w:jc w:val="center"/>
        <w:rPr>
          <w:sz w:val="21"/>
        </w:rPr>
        <w:sectPr w:rsidR="006979D5">
          <w:footerReference w:type="even" r:id="rId66"/>
          <w:pgSz w:w="12270" w:h="15840"/>
          <w:pgMar w:top="1820" w:right="283" w:bottom="280" w:left="283" w:header="0" w:footer="0" w:gutter="0"/>
          <w:cols w:space="720"/>
        </w:sectPr>
      </w:pPr>
    </w:p>
    <w:p w14:paraId="4676A200" w14:textId="77777777" w:rsidR="006979D5" w:rsidRDefault="002D7CC2">
      <w:pPr>
        <w:pStyle w:val="Heading5"/>
        <w:spacing w:before="77"/>
        <w:ind w:left="2322"/>
      </w:pPr>
      <w:r>
        <w:lastRenderedPageBreak/>
        <w:t>Article</w:t>
      </w:r>
      <w:r>
        <w:rPr>
          <w:spacing w:val="20"/>
        </w:rPr>
        <w:t xml:space="preserve"> </w:t>
      </w:r>
      <w:r>
        <w:t>14.</w:t>
      </w:r>
      <w:r>
        <w:rPr>
          <w:spacing w:val="29"/>
        </w:rPr>
        <w:t xml:space="preserve"> </w:t>
      </w:r>
      <w:r>
        <w:t>SEXUALLY</w:t>
      </w:r>
      <w:r>
        <w:rPr>
          <w:spacing w:val="28"/>
        </w:rPr>
        <w:t xml:space="preserve"> </w:t>
      </w:r>
      <w:r>
        <w:t>ORIENTED</w:t>
      </w:r>
      <w:r>
        <w:rPr>
          <w:spacing w:val="31"/>
        </w:rPr>
        <w:t xml:space="preserve"> </w:t>
      </w:r>
      <w:r>
        <w:rPr>
          <w:spacing w:val="-2"/>
        </w:rPr>
        <w:t>BUSINESSES</w:t>
      </w:r>
    </w:p>
    <w:p w14:paraId="5031B077" w14:textId="77777777" w:rsidR="006979D5" w:rsidRDefault="002D7CC2">
      <w:pPr>
        <w:tabs>
          <w:tab w:val="left" w:pos="3585"/>
        </w:tabs>
        <w:spacing w:before="152"/>
        <w:ind w:left="1427"/>
        <w:jc w:val="both"/>
        <w:rPr>
          <w:b/>
          <w:position w:val="1"/>
          <w:sz w:val="19"/>
        </w:rPr>
      </w:pPr>
      <w:r>
        <w:rPr>
          <w:b/>
          <w:spacing w:val="-4"/>
          <w:sz w:val="19"/>
        </w:rPr>
        <w:t>SECTION</w:t>
      </w:r>
      <w:r>
        <w:rPr>
          <w:b/>
          <w:spacing w:val="-6"/>
          <w:sz w:val="19"/>
        </w:rPr>
        <w:t xml:space="preserve"> </w:t>
      </w:r>
      <w:r>
        <w:rPr>
          <w:b/>
          <w:spacing w:val="-4"/>
          <w:sz w:val="19"/>
        </w:rPr>
        <w:t>14.1</w:t>
      </w:r>
      <w:r>
        <w:rPr>
          <w:b/>
          <w:sz w:val="19"/>
        </w:rPr>
        <w:tab/>
      </w:r>
      <w:r>
        <w:rPr>
          <w:b/>
          <w:spacing w:val="-6"/>
          <w:position w:val="1"/>
          <w:sz w:val="19"/>
        </w:rPr>
        <w:t>SEXUALLY</w:t>
      </w:r>
      <w:r>
        <w:rPr>
          <w:b/>
          <w:spacing w:val="8"/>
          <w:position w:val="1"/>
          <w:sz w:val="19"/>
        </w:rPr>
        <w:t xml:space="preserve"> </w:t>
      </w:r>
      <w:r>
        <w:rPr>
          <w:b/>
          <w:spacing w:val="-6"/>
          <w:position w:val="1"/>
          <w:sz w:val="19"/>
        </w:rPr>
        <w:t>ORIENTED</w:t>
      </w:r>
      <w:r>
        <w:rPr>
          <w:b/>
          <w:spacing w:val="4"/>
          <w:position w:val="1"/>
          <w:sz w:val="19"/>
        </w:rPr>
        <w:t xml:space="preserve"> </w:t>
      </w:r>
      <w:r>
        <w:rPr>
          <w:b/>
          <w:spacing w:val="-6"/>
          <w:position w:val="1"/>
          <w:sz w:val="19"/>
        </w:rPr>
        <w:t>BUSINESSES</w:t>
      </w:r>
    </w:p>
    <w:p w14:paraId="1D4BB699" w14:textId="77777777" w:rsidR="006979D5" w:rsidRDefault="002D7CC2">
      <w:pPr>
        <w:pStyle w:val="BodyText"/>
        <w:spacing w:before="121"/>
        <w:ind w:left="1427" w:right="600" w:hanging="3"/>
        <w:jc w:val="both"/>
      </w:pPr>
      <w:r>
        <w:t>WHEREAS, sexually oriented businesses and business that provide sexually oriented activities require special supervision in order to protect and preserve the health, safety and welfare of the patrons of</w:t>
      </w:r>
      <w:r>
        <w:rPr>
          <w:spacing w:val="-2"/>
        </w:rPr>
        <w:t xml:space="preserve"> </w:t>
      </w:r>
      <w:r>
        <w:t>such businesses as</w:t>
      </w:r>
      <w:r>
        <w:rPr>
          <w:spacing w:val="-5"/>
        </w:rPr>
        <w:t xml:space="preserve"> </w:t>
      </w:r>
      <w:r>
        <w:t>well as the</w:t>
      </w:r>
      <w:r>
        <w:rPr>
          <w:spacing w:val="-3"/>
        </w:rPr>
        <w:t xml:space="preserve"> </w:t>
      </w:r>
      <w:r>
        <w:t>citizens of the communities where they</w:t>
      </w:r>
      <w:r>
        <w:rPr>
          <w:spacing w:val="-2"/>
        </w:rPr>
        <w:t xml:space="preserve"> </w:t>
      </w:r>
      <w:r>
        <w:t>are</w:t>
      </w:r>
      <w:r>
        <w:rPr>
          <w:spacing w:val="-1"/>
        </w:rPr>
        <w:t xml:space="preserve"> </w:t>
      </w:r>
      <w:r>
        <w:t>located, and</w:t>
      </w:r>
    </w:p>
    <w:p w14:paraId="7CA8DE99" w14:textId="77777777" w:rsidR="006979D5" w:rsidRDefault="002D7CC2">
      <w:pPr>
        <w:pStyle w:val="BodyText"/>
        <w:spacing w:before="121" w:line="247" w:lineRule="auto"/>
        <w:ind w:left="1427" w:right="592" w:firstLine="4"/>
        <w:jc w:val="both"/>
      </w:pPr>
      <w:r>
        <w:t>WHEREAS, the Township Board</w:t>
      </w:r>
      <w:r>
        <w:rPr>
          <w:spacing w:val="-3"/>
        </w:rPr>
        <w:t xml:space="preserve"> </w:t>
      </w:r>
      <w:r>
        <w:t>finds that sexually oriented businesses and business that</w:t>
      </w:r>
      <w:r>
        <w:rPr>
          <w:spacing w:val="-8"/>
        </w:rPr>
        <w:t xml:space="preserve"> </w:t>
      </w:r>
      <w:r>
        <w:t>provide sexually</w:t>
      </w:r>
      <w:r>
        <w:rPr>
          <w:spacing w:val="-16"/>
        </w:rPr>
        <w:t xml:space="preserve"> </w:t>
      </w:r>
      <w:r>
        <w:t>oriented</w:t>
      </w:r>
      <w:r>
        <w:rPr>
          <w:spacing w:val="-15"/>
        </w:rPr>
        <w:t xml:space="preserve"> </w:t>
      </w:r>
      <w:r>
        <w:t>activities</w:t>
      </w:r>
      <w:r>
        <w:rPr>
          <w:spacing w:val="-15"/>
        </w:rPr>
        <w:t xml:space="preserve"> </w:t>
      </w:r>
      <w:r>
        <w:t>are</w:t>
      </w:r>
      <w:r>
        <w:rPr>
          <w:spacing w:val="-16"/>
        </w:rPr>
        <w:t xml:space="preserve"> </w:t>
      </w:r>
      <w:r>
        <w:t>frequently</w:t>
      </w:r>
      <w:r>
        <w:rPr>
          <w:spacing w:val="-15"/>
        </w:rPr>
        <w:t xml:space="preserve"> </w:t>
      </w:r>
      <w:r>
        <w:t>used</w:t>
      </w:r>
      <w:r>
        <w:rPr>
          <w:spacing w:val="-15"/>
        </w:rPr>
        <w:t xml:space="preserve"> </w:t>
      </w:r>
      <w:r>
        <w:t>for</w:t>
      </w:r>
      <w:r>
        <w:rPr>
          <w:spacing w:val="-15"/>
        </w:rPr>
        <w:t xml:space="preserve"> </w:t>
      </w:r>
      <w:r>
        <w:t>unlawful</w:t>
      </w:r>
      <w:r>
        <w:rPr>
          <w:spacing w:val="-16"/>
        </w:rPr>
        <w:t xml:space="preserve"> </w:t>
      </w:r>
      <w:r>
        <w:t>sexual</w:t>
      </w:r>
      <w:r>
        <w:rPr>
          <w:spacing w:val="-15"/>
        </w:rPr>
        <w:t xml:space="preserve"> </w:t>
      </w:r>
      <w:r>
        <w:t>activities,</w:t>
      </w:r>
      <w:r>
        <w:rPr>
          <w:spacing w:val="-15"/>
        </w:rPr>
        <w:t xml:space="preserve"> </w:t>
      </w:r>
      <w:r>
        <w:t>including</w:t>
      </w:r>
      <w:r>
        <w:rPr>
          <w:spacing w:val="-16"/>
        </w:rPr>
        <w:t xml:space="preserve"> </w:t>
      </w:r>
      <w:r>
        <w:t>prostitution</w:t>
      </w:r>
      <w:r>
        <w:rPr>
          <w:spacing w:val="-15"/>
        </w:rPr>
        <w:t xml:space="preserve"> </w:t>
      </w:r>
      <w:r>
        <w:t>and sexual liaisons of a casual nature; and</w:t>
      </w:r>
    </w:p>
    <w:p w14:paraId="75709DAC" w14:textId="77777777" w:rsidR="006979D5" w:rsidRDefault="002D7CC2">
      <w:pPr>
        <w:pStyle w:val="BodyText"/>
        <w:spacing w:before="105" w:line="242" w:lineRule="auto"/>
        <w:ind w:left="1427" w:right="585" w:firstLine="4"/>
        <w:jc w:val="both"/>
      </w:pPr>
      <w:r>
        <w:t xml:space="preserve">WHEREAS, the concern </w:t>
      </w:r>
      <w:r>
        <w:rPr>
          <w:i/>
          <w:sz w:val="21"/>
        </w:rPr>
        <w:t xml:space="preserve">over </w:t>
      </w:r>
      <w:r>
        <w:t>sexually transmitted diseases is a legitimate health concern of the Township</w:t>
      </w:r>
      <w:r>
        <w:rPr>
          <w:spacing w:val="-16"/>
        </w:rPr>
        <w:t xml:space="preserve"> </w:t>
      </w:r>
      <w:r>
        <w:t>that</w:t>
      </w:r>
      <w:r>
        <w:rPr>
          <w:spacing w:val="-15"/>
        </w:rPr>
        <w:t xml:space="preserve"> </w:t>
      </w:r>
      <w:r>
        <w:t>demands</w:t>
      </w:r>
      <w:r>
        <w:rPr>
          <w:spacing w:val="-12"/>
        </w:rPr>
        <w:t xml:space="preserve"> </w:t>
      </w:r>
      <w:r>
        <w:t>reasonable</w:t>
      </w:r>
      <w:r>
        <w:rPr>
          <w:spacing w:val="-3"/>
        </w:rPr>
        <w:t xml:space="preserve"> </w:t>
      </w:r>
      <w:r>
        <w:t>regulation</w:t>
      </w:r>
      <w:r>
        <w:rPr>
          <w:spacing w:val="-14"/>
        </w:rPr>
        <w:t xml:space="preserve"> </w:t>
      </w:r>
      <w:r>
        <w:t>of</w:t>
      </w:r>
      <w:r>
        <w:rPr>
          <w:spacing w:val="-16"/>
        </w:rPr>
        <w:t xml:space="preserve"> </w:t>
      </w:r>
      <w:r>
        <w:t>sexually</w:t>
      </w:r>
      <w:r>
        <w:rPr>
          <w:spacing w:val="-10"/>
        </w:rPr>
        <w:t xml:space="preserve"> </w:t>
      </w:r>
      <w:r>
        <w:t>oriented</w:t>
      </w:r>
      <w:r>
        <w:rPr>
          <w:spacing w:val="-10"/>
        </w:rPr>
        <w:t xml:space="preserve"> </w:t>
      </w:r>
      <w:r>
        <w:t>businesses</w:t>
      </w:r>
      <w:r>
        <w:rPr>
          <w:spacing w:val="-2"/>
        </w:rPr>
        <w:t xml:space="preserve"> </w:t>
      </w:r>
      <w:r>
        <w:t>and</w:t>
      </w:r>
      <w:r>
        <w:rPr>
          <w:spacing w:val="-16"/>
        </w:rPr>
        <w:t xml:space="preserve"> </w:t>
      </w:r>
      <w:r>
        <w:t>sexually</w:t>
      </w:r>
      <w:r>
        <w:rPr>
          <w:spacing w:val="-9"/>
        </w:rPr>
        <w:t xml:space="preserve"> </w:t>
      </w:r>
      <w:r>
        <w:t>oriented business activities in</w:t>
      </w:r>
      <w:r>
        <w:rPr>
          <w:spacing w:val="-6"/>
        </w:rPr>
        <w:t xml:space="preserve"> </w:t>
      </w:r>
      <w:r>
        <w:t>order to</w:t>
      </w:r>
      <w:r>
        <w:rPr>
          <w:spacing w:val="-4"/>
        </w:rPr>
        <w:t xml:space="preserve"> </w:t>
      </w:r>
      <w:r>
        <w:t>protect the health and</w:t>
      </w:r>
      <w:r>
        <w:rPr>
          <w:spacing w:val="-2"/>
        </w:rPr>
        <w:t xml:space="preserve"> </w:t>
      </w:r>
      <w:r>
        <w:t>well-being of the citizens; and</w:t>
      </w:r>
    </w:p>
    <w:p w14:paraId="7C5DC6B1" w14:textId="77777777" w:rsidR="006979D5" w:rsidRDefault="002D7CC2">
      <w:pPr>
        <w:pStyle w:val="BodyText"/>
        <w:spacing w:before="114" w:line="242" w:lineRule="auto"/>
        <w:ind w:left="1427" w:right="585" w:firstLine="4"/>
        <w:jc w:val="both"/>
      </w:pPr>
      <w:r>
        <w:t>WHEREAS, licensing is a legitimate means of accountability to ensure that operators of sexually oriented businesses comply with reasonable regulations, and to ensure that operators do not knowingly allow their</w:t>
      </w:r>
      <w:r>
        <w:rPr>
          <w:spacing w:val="-6"/>
        </w:rPr>
        <w:t xml:space="preserve"> </w:t>
      </w:r>
      <w:r>
        <w:t>establishments</w:t>
      </w:r>
      <w:r>
        <w:rPr>
          <w:spacing w:val="-16"/>
        </w:rPr>
        <w:t xml:space="preserve"> </w:t>
      </w:r>
      <w:r>
        <w:t>to</w:t>
      </w:r>
      <w:r>
        <w:rPr>
          <w:spacing w:val="-17"/>
        </w:rPr>
        <w:t xml:space="preserve"> </w:t>
      </w:r>
      <w:r>
        <w:t>be</w:t>
      </w:r>
      <w:r>
        <w:rPr>
          <w:spacing w:val="-6"/>
        </w:rPr>
        <w:t xml:space="preserve"> </w:t>
      </w:r>
      <w:r>
        <w:t>used</w:t>
      </w:r>
      <w:r>
        <w:rPr>
          <w:spacing w:val="-12"/>
        </w:rPr>
        <w:t xml:space="preserve"> </w:t>
      </w:r>
      <w:r>
        <w:t>as</w:t>
      </w:r>
      <w:r>
        <w:rPr>
          <w:spacing w:val="-13"/>
        </w:rPr>
        <w:t xml:space="preserve"> </w:t>
      </w:r>
      <w:r>
        <w:t>places of</w:t>
      </w:r>
      <w:r>
        <w:rPr>
          <w:spacing w:val="-16"/>
        </w:rPr>
        <w:t xml:space="preserve"> </w:t>
      </w:r>
      <w:r>
        <w:t>illegal</w:t>
      </w:r>
      <w:r>
        <w:rPr>
          <w:spacing w:val="-10"/>
        </w:rPr>
        <w:t xml:space="preserve"> </w:t>
      </w:r>
      <w:r>
        <w:t>sexual</w:t>
      </w:r>
      <w:r>
        <w:rPr>
          <w:spacing w:val="-6"/>
        </w:rPr>
        <w:t xml:space="preserve"> </w:t>
      </w:r>
      <w:r>
        <w:t>activity</w:t>
      </w:r>
      <w:r>
        <w:rPr>
          <w:spacing w:val="-5"/>
        </w:rPr>
        <w:t xml:space="preserve"> </w:t>
      </w:r>
      <w:r>
        <w:t>or</w:t>
      </w:r>
      <w:r>
        <w:rPr>
          <w:spacing w:val="-16"/>
        </w:rPr>
        <w:t xml:space="preserve"> </w:t>
      </w:r>
      <w:r>
        <w:t>solicitation; and</w:t>
      </w:r>
    </w:p>
    <w:p w14:paraId="349C7434" w14:textId="77777777" w:rsidR="006979D5" w:rsidRDefault="002D7CC2">
      <w:pPr>
        <w:pStyle w:val="BodyText"/>
        <w:spacing w:before="121" w:line="242" w:lineRule="auto"/>
        <w:ind w:left="1433" w:right="584" w:hanging="2"/>
        <w:jc w:val="both"/>
      </w:pPr>
      <w:r>
        <w:rPr>
          <w:spacing w:val="-2"/>
        </w:rPr>
        <w:t>WHEREAS,</w:t>
      </w:r>
      <w:r>
        <w:t xml:space="preserve"> </w:t>
      </w:r>
      <w:r>
        <w:rPr>
          <w:spacing w:val="-2"/>
        </w:rPr>
        <w:t>there</w:t>
      </w:r>
      <w:r>
        <w:rPr>
          <w:spacing w:val="-9"/>
        </w:rPr>
        <w:t xml:space="preserve"> </w:t>
      </w:r>
      <w:r>
        <w:rPr>
          <w:spacing w:val="-2"/>
        </w:rPr>
        <w:t>is</w:t>
      </w:r>
      <w:r>
        <w:rPr>
          <w:spacing w:val="-14"/>
        </w:rPr>
        <w:t xml:space="preserve"> </w:t>
      </w:r>
      <w:r>
        <w:rPr>
          <w:spacing w:val="-2"/>
        </w:rPr>
        <w:t>convincing documented evidence</w:t>
      </w:r>
      <w:r>
        <w:rPr>
          <w:spacing w:val="-4"/>
        </w:rPr>
        <w:t xml:space="preserve"> </w:t>
      </w:r>
      <w:r>
        <w:rPr>
          <w:spacing w:val="-2"/>
        </w:rPr>
        <w:t>that</w:t>
      </w:r>
      <w:r>
        <w:rPr>
          <w:spacing w:val="-11"/>
        </w:rPr>
        <w:t xml:space="preserve"> </w:t>
      </w:r>
      <w:r>
        <w:rPr>
          <w:spacing w:val="-2"/>
        </w:rPr>
        <w:t>sexually</w:t>
      </w:r>
      <w:r>
        <w:rPr>
          <w:spacing w:val="-10"/>
        </w:rPr>
        <w:t xml:space="preserve"> </w:t>
      </w:r>
      <w:r>
        <w:rPr>
          <w:spacing w:val="-2"/>
        </w:rPr>
        <w:t>oriented</w:t>
      </w:r>
      <w:r>
        <w:rPr>
          <w:spacing w:val="-11"/>
        </w:rPr>
        <w:t xml:space="preserve"> </w:t>
      </w:r>
      <w:r>
        <w:rPr>
          <w:spacing w:val="-2"/>
        </w:rPr>
        <w:t>businesses and</w:t>
      </w:r>
      <w:r>
        <w:rPr>
          <w:spacing w:val="-10"/>
        </w:rPr>
        <w:t xml:space="preserve"> </w:t>
      </w:r>
      <w:r>
        <w:rPr>
          <w:spacing w:val="-2"/>
        </w:rPr>
        <w:t xml:space="preserve">sexually </w:t>
      </w:r>
      <w:r>
        <w:t xml:space="preserve">oriented business activities, because of their </w:t>
      </w:r>
      <w:r>
        <w:rPr>
          <w:i/>
          <w:sz w:val="21"/>
        </w:rPr>
        <w:t xml:space="preserve">very </w:t>
      </w:r>
      <w:r>
        <w:t>nature, have a deleterious effect on both the existing businesses around them and the surrounding residential areas adjacent thereto, causing increased crime and the downgrading of property values; and</w:t>
      </w:r>
    </w:p>
    <w:p w14:paraId="7122CB20" w14:textId="77777777" w:rsidR="006979D5" w:rsidRDefault="002D7CC2">
      <w:pPr>
        <w:pStyle w:val="BodyText"/>
        <w:spacing w:before="110" w:line="244" w:lineRule="auto"/>
        <w:ind w:left="1433" w:right="586" w:firstLine="5"/>
        <w:jc w:val="both"/>
      </w:pPr>
      <w:r>
        <w:t xml:space="preserve">WHEREAS, it is recognized that sexually oriented businesses and sexually oriented business activities in, due to their nature, have serious objectionable operational characteristics, particularly </w:t>
      </w:r>
      <w:r>
        <w:rPr>
          <w:spacing w:val="-2"/>
        </w:rPr>
        <w:t>when</w:t>
      </w:r>
      <w:r>
        <w:rPr>
          <w:spacing w:val="-14"/>
        </w:rPr>
        <w:t xml:space="preserve"> </w:t>
      </w:r>
      <w:r>
        <w:rPr>
          <w:spacing w:val="-2"/>
        </w:rPr>
        <w:t>they</w:t>
      </w:r>
      <w:r>
        <w:rPr>
          <w:spacing w:val="-11"/>
        </w:rPr>
        <w:t xml:space="preserve"> </w:t>
      </w:r>
      <w:r>
        <w:rPr>
          <w:spacing w:val="-2"/>
        </w:rPr>
        <w:t>are</w:t>
      </w:r>
      <w:r>
        <w:rPr>
          <w:spacing w:val="-9"/>
        </w:rPr>
        <w:t xml:space="preserve"> </w:t>
      </w:r>
      <w:r>
        <w:rPr>
          <w:spacing w:val="-2"/>
        </w:rPr>
        <w:t>located in</w:t>
      </w:r>
      <w:r>
        <w:rPr>
          <w:spacing w:val="-14"/>
        </w:rPr>
        <w:t xml:space="preserve"> </w:t>
      </w:r>
      <w:r>
        <w:rPr>
          <w:spacing w:val="-2"/>
        </w:rPr>
        <w:t>proximity</w:t>
      </w:r>
      <w:r>
        <w:rPr>
          <w:spacing w:val="-8"/>
        </w:rPr>
        <w:t xml:space="preserve"> </w:t>
      </w:r>
      <w:r>
        <w:rPr>
          <w:spacing w:val="-2"/>
        </w:rPr>
        <w:t>to</w:t>
      </w:r>
      <w:r>
        <w:rPr>
          <w:spacing w:val="-11"/>
        </w:rPr>
        <w:t xml:space="preserve"> </w:t>
      </w:r>
      <w:r>
        <w:rPr>
          <w:spacing w:val="-2"/>
        </w:rPr>
        <w:t>each</w:t>
      </w:r>
      <w:r>
        <w:rPr>
          <w:spacing w:val="-13"/>
        </w:rPr>
        <w:t xml:space="preserve"> </w:t>
      </w:r>
      <w:r>
        <w:rPr>
          <w:spacing w:val="-2"/>
        </w:rPr>
        <w:t>other, thereby contributing to</w:t>
      </w:r>
      <w:r>
        <w:rPr>
          <w:spacing w:val="-14"/>
        </w:rPr>
        <w:t xml:space="preserve"> </w:t>
      </w:r>
      <w:r>
        <w:rPr>
          <w:spacing w:val="-2"/>
        </w:rPr>
        <w:t>urban</w:t>
      </w:r>
      <w:r>
        <w:rPr>
          <w:spacing w:val="-11"/>
        </w:rPr>
        <w:t xml:space="preserve"> </w:t>
      </w:r>
      <w:r>
        <w:rPr>
          <w:spacing w:val="-2"/>
        </w:rPr>
        <w:t>blight and</w:t>
      </w:r>
      <w:r>
        <w:rPr>
          <w:spacing w:val="-14"/>
        </w:rPr>
        <w:t xml:space="preserve"> </w:t>
      </w:r>
      <w:r>
        <w:rPr>
          <w:spacing w:val="-2"/>
        </w:rPr>
        <w:t xml:space="preserve">downgrading </w:t>
      </w:r>
      <w:r>
        <w:t>the quality of life in</w:t>
      </w:r>
      <w:r>
        <w:rPr>
          <w:spacing w:val="-2"/>
        </w:rPr>
        <w:t xml:space="preserve"> </w:t>
      </w:r>
      <w:r>
        <w:t>the adjacent area; and</w:t>
      </w:r>
    </w:p>
    <w:p w14:paraId="5ED77B77" w14:textId="77777777" w:rsidR="006979D5" w:rsidRDefault="002D7CC2">
      <w:pPr>
        <w:pStyle w:val="BodyText"/>
        <w:spacing w:before="108" w:line="244" w:lineRule="auto"/>
        <w:ind w:left="1434" w:right="571" w:firstLine="5"/>
        <w:jc w:val="both"/>
      </w:pPr>
      <w:r>
        <w:t>WHEREAS, the Township Board wants to prevent these adverse effects and thereby protect the health, safety and welfare of the citizenry; protect the citizens from increased crime; preserve the quality of life; preserve the property values and character of surrounding neighborhoods and deter the spread of urban blight; and</w:t>
      </w:r>
    </w:p>
    <w:p w14:paraId="0BA8735A" w14:textId="77777777" w:rsidR="006979D5" w:rsidRDefault="002D7CC2">
      <w:pPr>
        <w:pStyle w:val="BodyText"/>
        <w:spacing w:before="100" w:line="244" w:lineRule="auto"/>
        <w:ind w:left="1438" w:right="569" w:firstLine="1"/>
        <w:jc w:val="both"/>
      </w:pPr>
      <w:r>
        <w:t>WHEREAS, it is not the intent of the ordinance to suppress any speech activities protected by the First Amendment, but to</w:t>
      </w:r>
      <w:r>
        <w:rPr>
          <w:spacing w:val="-8"/>
        </w:rPr>
        <w:t xml:space="preserve"> </w:t>
      </w:r>
      <w:r>
        <w:t>enact a</w:t>
      </w:r>
      <w:r>
        <w:rPr>
          <w:spacing w:val="-11"/>
        </w:rPr>
        <w:t xml:space="preserve"> </w:t>
      </w:r>
      <w:r>
        <w:t>content neutral ordinance that addresses the secondary effects of sexually oriented businesses and sexually oriented business activities in as well as the health problems associated with such businesses; and</w:t>
      </w:r>
    </w:p>
    <w:p w14:paraId="585E057B" w14:textId="77777777" w:rsidR="006979D5" w:rsidRDefault="002D7CC2">
      <w:pPr>
        <w:pStyle w:val="BodyText"/>
        <w:spacing w:before="107" w:line="242" w:lineRule="auto"/>
        <w:ind w:left="1441" w:right="563" w:firstLine="4"/>
        <w:jc w:val="both"/>
      </w:pPr>
      <w:r>
        <w:t>WHEREAS, it is not the intent of the Township Board to condone or legitimize the distribution of obscene</w:t>
      </w:r>
      <w:r>
        <w:rPr>
          <w:spacing w:val="-6"/>
        </w:rPr>
        <w:t xml:space="preserve"> </w:t>
      </w:r>
      <w:r>
        <w:t>materials, and</w:t>
      </w:r>
      <w:r>
        <w:rPr>
          <w:spacing w:val="-9"/>
        </w:rPr>
        <w:t xml:space="preserve"> </w:t>
      </w:r>
      <w:r>
        <w:t>the</w:t>
      </w:r>
      <w:r>
        <w:rPr>
          <w:spacing w:val="-1"/>
        </w:rPr>
        <w:t xml:space="preserve"> </w:t>
      </w:r>
      <w:r>
        <w:t>Board</w:t>
      </w:r>
      <w:r>
        <w:rPr>
          <w:spacing w:val="-1"/>
        </w:rPr>
        <w:t xml:space="preserve"> </w:t>
      </w:r>
      <w:r>
        <w:t>recognizes that</w:t>
      </w:r>
      <w:r>
        <w:rPr>
          <w:spacing w:val="-8"/>
        </w:rPr>
        <w:t xml:space="preserve"> </w:t>
      </w:r>
      <w:r>
        <w:t>State</w:t>
      </w:r>
      <w:r>
        <w:rPr>
          <w:spacing w:val="-4"/>
        </w:rPr>
        <w:t xml:space="preserve"> </w:t>
      </w:r>
      <w:r>
        <w:t>and</w:t>
      </w:r>
      <w:r>
        <w:rPr>
          <w:spacing w:val="-9"/>
        </w:rPr>
        <w:t xml:space="preserve"> </w:t>
      </w:r>
      <w:r>
        <w:t>Federal law</w:t>
      </w:r>
      <w:r>
        <w:rPr>
          <w:spacing w:val="-5"/>
        </w:rPr>
        <w:t xml:space="preserve"> </w:t>
      </w:r>
      <w:r>
        <w:t>prohibits the</w:t>
      </w:r>
      <w:r>
        <w:rPr>
          <w:spacing w:val="-13"/>
        </w:rPr>
        <w:t xml:space="preserve"> </w:t>
      </w:r>
      <w:r>
        <w:t>distribution of obscene materials and expects and encourages state enforcement officials to enforce State and Federal obscenity statutes against any</w:t>
      </w:r>
      <w:r>
        <w:rPr>
          <w:spacing w:val="-1"/>
        </w:rPr>
        <w:t xml:space="preserve"> </w:t>
      </w:r>
      <w:r>
        <w:t>such illegal activities in</w:t>
      </w:r>
      <w:r>
        <w:rPr>
          <w:spacing w:val="-2"/>
        </w:rPr>
        <w:t xml:space="preserve"> </w:t>
      </w:r>
      <w:r>
        <w:t>the</w:t>
      </w:r>
      <w:r>
        <w:rPr>
          <w:spacing w:val="-1"/>
        </w:rPr>
        <w:t xml:space="preserve"> </w:t>
      </w:r>
      <w:r>
        <w:t>Township of</w:t>
      </w:r>
      <w:r>
        <w:rPr>
          <w:spacing w:val="-1"/>
        </w:rPr>
        <w:t xml:space="preserve"> </w:t>
      </w:r>
      <w:r>
        <w:t>Grant.</w:t>
      </w:r>
    </w:p>
    <w:p w14:paraId="2A052BF5" w14:textId="77777777" w:rsidR="006979D5" w:rsidRDefault="002D7CC2">
      <w:pPr>
        <w:tabs>
          <w:tab w:val="left" w:pos="3607"/>
        </w:tabs>
        <w:spacing w:before="153"/>
        <w:ind w:left="1449"/>
        <w:jc w:val="both"/>
        <w:rPr>
          <w:b/>
          <w:sz w:val="19"/>
        </w:rPr>
      </w:pPr>
      <w:r>
        <w:rPr>
          <w:b/>
          <w:spacing w:val="-4"/>
          <w:sz w:val="19"/>
        </w:rPr>
        <w:t>SECTION</w:t>
      </w:r>
      <w:r>
        <w:rPr>
          <w:b/>
          <w:spacing w:val="-6"/>
          <w:sz w:val="19"/>
        </w:rPr>
        <w:t xml:space="preserve"> </w:t>
      </w:r>
      <w:r>
        <w:rPr>
          <w:b/>
          <w:spacing w:val="-4"/>
          <w:sz w:val="19"/>
        </w:rPr>
        <w:t>14.2</w:t>
      </w:r>
      <w:r>
        <w:rPr>
          <w:b/>
          <w:sz w:val="19"/>
        </w:rPr>
        <w:tab/>
      </w:r>
      <w:r>
        <w:rPr>
          <w:b/>
          <w:spacing w:val="-6"/>
          <w:sz w:val="19"/>
        </w:rPr>
        <w:t>PURPOSE</w:t>
      </w:r>
      <w:r>
        <w:rPr>
          <w:b/>
          <w:spacing w:val="1"/>
          <w:sz w:val="19"/>
        </w:rPr>
        <w:t xml:space="preserve"> </w:t>
      </w:r>
      <w:r>
        <w:rPr>
          <w:b/>
          <w:spacing w:val="-6"/>
          <w:sz w:val="19"/>
        </w:rPr>
        <w:t>AND</w:t>
      </w:r>
      <w:r>
        <w:rPr>
          <w:b/>
          <w:spacing w:val="-5"/>
          <w:sz w:val="19"/>
        </w:rPr>
        <w:t xml:space="preserve"> </w:t>
      </w:r>
      <w:r>
        <w:rPr>
          <w:b/>
          <w:spacing w:val="-6"/>
          <w:sz w:val="19"/>
        </w:rPr>
        <w:t>FINDINGS.</w:t>
      </w:r>
    </w:p>
    <w:p w14:paraId="23741B8A" w14:textId="77777777" w:rsidR="006979D5" w:rsidRDefault="002D7CC2">
      <w:pPr>
        <w:pStyle w:val="ListParagraph"/>
        <w:numPr>
          <w:ilvl w:val="0"/>
          <w:numId w:val="75"/>
        </w:numPr>
        <w:tabs>
          <w:tab w:val="left" w:pos="1805"/>
          <w:tab w:val="left" w:pos="1808"/>
        </w:tabs>
        <w:spacing w:line="242" w:lineRule="auto"/>
        <w:ind w:right="554" w:hanging="359"/>
        <w:jc w:val="both"/>
      </w:pPr>
      <w:r>
        <w:t>Purpose:</w:t>
      </w:r>
      <w:r>
        <w:rPr>
          <w:spacing w:val="-15"/>
        </w:rPr>
        <w:t xml:space="preserve"> </w:t>
      </w:r>
      <w:r>
        <w:t>It</w:t>
      </w:r>
      <w:r>
        <w:rPr>
          <w:spacing w:val="-7"/>
        </w:rPr>
        <w:t xml:space="preserve"> </w:t>
      </w:r>
      <w:r>
        <w:t>is</w:t>
      </w:r>
      <w:r>
        <w:rPr>
          <w:spacing w:val="-10"/>
        </w:rPr>
        <w:t xml:space="preserve"> </w:t>
      </w:r>
      <w:r>
        <w:t>the</w:t>
      </w:r>
      <w:r>
        <w:rPr>
          <w:spacing w:val="-16"/>
        </w:rPr>
        <w:t xml:space="preserve"> </w:t>
      </w:r>
      <w:r>
        <w:t>purpose</w:t>
      </w:r>
      <w:r>
        <w:rPr>
          <w:spacing w:val="-9"/>
        </w:rPr>
        <w:t xml:space="preserve"> </w:t>
      </w:r>
      <w:r>
        <w:t>of</w:t>
      </w:r>
      <w:r>
        <w:rPr>
          <w:spacing w:val="-14"/>
        </w:rPr>
        <w:t xml:space="preserve"> </w:t>
      </w:r>
      <w:r>
        <w:t>this</w:t>
      </w:r>
      <w:r>
        <w:rPr>
          <w:spacing w:val="-8"/>
        </w:rPr>
        <w:t xml:space="preserve"> </w:t>
      </w:r>
      <w:r>
        <w:t>ordinance</w:t>
      </w:r>
      <w:r>
        <w:rPr>
          <w:spacing w:val="-9"/>
        </w:rPr>
        <w:t xml:space="preserve"> </w:t>
      </w:r>
      <w:r>
        <w:t>to</w:t>
      </w:r>
      <w:r>
        <w:rPr>
          <w:spacing w:val="-16"/>
        </w:rPr>
        <w:t xml:space="preserve"> </w:t>
      </w:r>
      <w:r>
        <w:t>regulate</w:t>
      </w:r>
      <w:r>
        <w:rPr>
          <w:spacing w:val="-2"/>
        </w:rPr>
        <w:t xml:space="preserve"> </w:t>
      </w:r>
      <w:r>
        <w:t>sexually</w:t>
      </w:r>
      <w:r>
        <w:rPr>
          <w:spacing w:val="-9"/>
        </w:rPr>
        <w:t xml:space="preserve"> </w:t>
      </w:r>
      <w:r>
        <w:t>oriented</w:t>
      </w:r>
      <w:r>
        <w:rPr>
          <w:spacing w:val="-10"/>
        </w:rPr>
        <w:t xml:space="preserve"> </w:t>
      </w:r>
      <w:r>
        <w:t>businesses and</w:t>
      </w:r>
      <w:r>
        <w:rPr>
          <w:spacing w:val="-16"/>
        </w:rPr>
        <w:t xml:space="preserve"> </w:t>
      </w:r>
      <w:r>
        <w:t>sexually oriented business activities to promote the health, safety, morals, and general welfare of the citizens of the Township, and to establish reasonable and uniform regulations to prevent the deleterious location and concentration of sexually oriented businesses and sexually oriented business</w:t>
      </w:r>
      <w:r>
        <w:rPr>
          <w:spacing w:val="-16"/>
        </w:rPr>
        <w:t xml:space="preserve"> </w:t>
      </w:r>
      <w:r>
        <w:t>activities</w:t>
      </w:r>
      <w:r>
        <w:rPr>
          <w:spacing w:val="-15"/>
        </w:rPr>
        <w:t xml:space="preserve"> </w:t>
      </w:r>
      <w:r>
        <w:t>within</w:t>
      </w:r>
      <w:r>
        <w:rPr>
          <w:spacing w:val="-15"/>
        </w:rPr>
        <w:t xml:space="preserve"> </w:t>
      </w:r>
      <w:r>
        <w:t>the</w:t>
      </w:r>
      <w:r>
        <w:rPr>
          <w:spacing w:val="-16"/>
        </w:rPr>
        <w:t xml:space="preserve"> </w:t>
      </w:r>
      <w:r>
        <w:t>Township.</w:t>
      </w:r>
      <w:r>
        <w:rPr>
          <w:spacing w:val="-10"/>
        </w:rPr>
        <w:t xml:space="preserve"> </w:t>
      </w:r>
      <w:r>
        <w:t>The</w:t>
      </w:r>
      <w:r>
        <w:rPr>
          <w:spacing w:val="-15"/>
        </w:rPr>
        <w:t xml:space="preserve"> </w:t>
      </w:r>
      <w:r>
        <w:t>provisions</w:t>
      </w:r>
      <w:r>
        <w:rPr>
          <w:spacing w:val="-10"/>
        </w:rPr>
        <w:t xml:space="preserve"> </w:t>
      </w:r>
      <w:r>
        <w:t>of</w:t>
      </w:r>
      <w:r>
        <w:rPr>
          <w:spacing w:val="-16"/>
        </w:rPr>
        <w:t xml:space="preserve"> </w:t>
      </w:r>
      <w:r>
        <w:t>this</w:t>
      </w:r>
      <w:r>
        <w:rPr>
          <w:spacing w:val="-15"/>
        </w:rPr>
        <w:t xml:space="preserve"> </w:t>
      </w:r>
      <w:r>
        <w:t>ordinance</w:t>
      </w:r>
      <w:r>
        <w:rPr>
          <w:spacing w:val="-15"/>
        </w:rPr>
        <w:t xml:space="preserve"> </w:t>
      </w:r>
      <w:r>
        <w:t>have</w:t>
      </w:r>
      <w:r>
        <w:rPr>
          <w:spacing w:val="-16"/>
        </w:rPr>
        <w:t xml:space="preserve"> </w:t>
      </w:r>
      <w:r>
        <w:t>neither</w:t>
      </w:r>
      <w:r>
        <w:rPr>
          <w:spacing w:val="-15"/>
        </w:rPr>
        <w:t xml:space="preserve"> </w:t>
      </w:r>
      <w:r>
        <w:t>the</w:t>
      </w:r>
      <w:r>
        <w:rPr>
          <w:spacing w:val="-15"/>
        </w:rPr>
        <w:t xml:space="preserve"> </w:t>
      </w:r>
      <w:r>
        <w:t>purpose nor effect of imposing a limitation or restriction on the content of any communicative materials, including sexually oriented materials.</w:t>
      </w:r>
      <w:r>
        <w:rPr>
          <w:spacing w:val="40"/>
        </w:rPr>
        <w:t xml:space="preserve"> </w:t>
      </w:r>
      <w:r>
        <w:t>Similarly, it is</w:t>
      </w:r>
      <w:r>
        <w:rPr>
          <w:spacing w:val="-1"/>
        </w:rPr>
        <w:t xml:space="preserve"> </w:t>
      </w:r>
      <w:r>
        <w:t>not</w:t>
      </w:r>
      <w:r>
        <w:rPr>
          <w:spacing w:val="-9"/>
        </w:rPr>
        <w:t xml:space="preserve"> </w:t>
      </w:r>
      <w:r>
        <w:t>the</w:t>
      </w:r>
      <w:r>
        <w:rPr>
          <w:spacing w:val="-5"/>
        </w:rPr>
        <w:t xml:space="preserve"> </w:t>
      </w:r>
      <w:r>
        <w:t>intent nor effect of</w:t>
      </w:r>
      <w:r>
        <w:rPr>
          <w:spacing w:val="-1"/>
        </w:rPr>
        <w:t xml:space="preserve"> </w:t>
      </w:r>
      <w:r>
        <w:t>this ordinance to restrict</w:t>
      </w:r>
      <w:r>
        <w:rPr>
          <w:spacing w:val="-16"/>
        </w:rPr>
        <w:t xml:space="preserve"> </w:t>
      </w:r>
      <w:r>
        <w:t>or</w:t>
      </w:r>
      <w:r>
        <w:rPr>
          <w:spacing w:val="-15"/>
        </w:rPr>
        <w:t xml:space="preserve"> </w:t>
      </w:r>
      <w:r>
        <w:t>deny</w:t>
      </w:r>
      <w:r>
        <w:rPr>
          <w:spacing w:val="-15"/>
        </w:rPr>
        <w:t xml:space="preserve"> </w:t>
      </w:r>
      <w:r>
        <w:t>access</w:t>
      </w:r>
      <w:r>
        <w:rPr>
          <w:spacing w:val="-16"/>
        </w:rPr>
        <w:t xml:space="preserve"> </w:t>
      </w:r>
      <w:r>
        <w:t>by</w:t>
      </w:r>
      <w:r>
        <w:rPr>
          <w:spacing w:val="-15"/>
        </w:rPr>
        <w:t xml:space="preserve"> </w:t>
      </w:r>
      <w:r>
        <w:t>adults</w:t>
      </w:r>
      <w:r>
        <w:rPr>
          <w:spacing w:val="-15"/>
        </w:rPr>
        <w:t xml:space="preserve"> </w:t>
      </w:r>
      <w:r>
        <w:t>to</w:t>
      </w:r>
      <w:r>
        <w:rPr>
          <w:spacing w:val="-15"/>
        </w:rPr>
        <w:t xml:space="preserve"> </w:t>
      </w:r>
      <w:r>
        <w:t>sexually</w:t>
      </w:r>
      <w:r>
        <w:rPr>
          <w:spacing w:val="-16"/>
        </w:rPr>
        <w:t xml:space="preserve"> </w:t>
      </w:r>
      <w:r>
        <w:t>oriented</w:t>
      </w:r>
      <w:r>
        <w:rPr>
          <w:spacing w:val="-11"/>
        </w:rPr>
        <w:t xml:space="preserve"> </w:t>
      </w:r>
      <w:r>
        <w:t>materials</w:t>
      </w:r>
      <w:r>
        <w:rPr>
          <w:spacing w:val="-5"/>
        </w:rPr>
        <w:t xml:space="preserve"> </w:t>
      </w:r>
      <w:r>
        <w:t>protected</w:t>
      </w:r>
      <w:r>
        <w:rPr>
          <w:spacing w:val="-11"/>
        </w:rPr>
        <w:t xml:space="preserve"> </w:t>
      </w:r>
      <w:r>
        <w:t>by</w:t>
      </w:r>
      <w:r>
        <w:rPr>
          <w:spacing w:val="-16"/>
        </w:rPr>
        <w:t xml:space="preserve"> </w:t>
      </w:r>
      <w:r>
        <w:t>the</w:t>
      </w:r>
      <w:r>
        <w:rPr>
          <w:spacing w:val="-14"/>
        </w:rPr>
        <w:t xml:space="preserve"> </w:t>
      </w:r>
      <w:r>
        <w:t>First</w:t>
      </w:r>
      <w:r>
        <w:rPr>
          <w:spacing w:val="-9"/>
        </w:rPr>
        <w:t xml:space="preserve"> </w:t>
      </w:r>
      <w:r>
        <w:t>Amendment, or</w:t>
      </w:r>
      <w:r>
        <w:rPr>
          <w:spacing w:val="19"/>
        </w:rPr>
        <w:t xml:space="preserve"> </w:t>
      </w:r>
      <w:r>
        <w:t>to deny</w:t>
      </w:r>
      <w:r>
        <w:rPr>
          <w:spacing w:val="15"/>
        </w:rPr>
        <w:t xml:space="preserve"> </w:t>
      </w:r>
      <w:r>
        <w:t>access</w:t>
      </w:r>
      <w:r>
        <w:rPr>
          <w:spacing w:val="22"/>
        </w:rPr>
        <w:t xml:space="preserve"> </w:t>
      </w:r>
      <w:r>
        <w:t>by the distributors</w:t>
      </w:r>
      <w:r>
        <w:rPr>
          <w:spacing w:val="22"/>
        </w:rPr>
        <w:t xml:space="preserve"> </w:t>
      </w:r>
      <w:r>
        <w:t>and exhibitors</w:t>
      </w:r>
      <w:r>
        <w:rPr>
          <w:spacing w:val="36"/>
        </w:rPr>
        <w:t xml:space="preserve"> </w:t>
      </w:r>
      <w:r>
        <w:t>of sexually</w:t>
      </w:r>
      <w:r>
        <w:rPr>
          <w:spacing w:val="27"/>
        </w:rPr>
        <w:t xml:space="preserve"> </w:t>
      </w:r>
      <w:r>
        <w:t>oriented</w:t>
      </w:r>
      <w:r>
        <w:rPr>
          <w:spacing w:val="18"/>
        </w:rPr>
        <w:t xml:space="preserve"> </w:t>
      </w:r>
      <w:r>
        <w:t>entertainment</w:t>
      </w:r>
      <w:r>
        <w:rPr>
          <w:spacing w:val="28"/>
        </w:rPr>
        <w:t xml:space="preserve"> </w:t>
      </w:r>
      <w:r>
        <w:t>to their</w:t>
      </w:r>
    </w:p>
    <w:p w14:paraId="38514630" w14:textId="77777777" w:rsidR="006979D5" w:rsidRDefault="006979D5">
      <w:pPr>
        <w:pStyle w:val="ListParagraph"/>
        <w:spacing w:line="242" w:lineRule="auto"/>
        <w:sectPr w:rsidR="006979D5">
          <w:footerReference w:type="even" r:id="rId67"/>
          <w:footerReference w:type="default" r:id="rId68"/>
          <w:pgSz w:w="12270" w:h="15840"/>
          <w:pgMar w:top="1220" w:right="283" w:bottom="1140" w:left="283" w:header="0" w:footer="941" w:gutter="0"/>
          <w:pgNumType w:start="1"/>
          <w:cols w:space="720"/>
        </w:sectPr>
      </w:pPr>
    </w:p>
    <w:p w14:paraId="20FE7D1A" w14:textId="77777777" w:rsidR="006979D5" w:rsidRDefault="002D7CC2">
      <w:pPr>
        <w:spacing w:before="143"/>
        <w:ind w:left="1450"/>
        <w:rPr>
          <w:i/>
          <w:sz w:val="13"/>
        </w:rPr>
      </w:pPr>
      <w:r>
        <w:rPr>
          <w:i/>
          <w:spacing w:val="-2"/>
          <w:w w:val="95"/>
          <w:sz w:val="13"/>
        </w:rPr>
        <w:t>Printed</w:t>
      </w:r>
      <w:r>
        <w:rPr>
          <w:i/>
          <w:spacing w:val="1"/>
          <w:sz w:val="13"/>
        </w:rPr>
        <w:t xml:space="preserve"> </w:t>
      </w:r>
      <w:r>
        <w:rPr>
          <w:i/>
          <w:spacing w:val="-2"/>
          <w:w w:val="95"/>
          <w:sz w:val="13"/>
        </w:rPr>
        <w:t>on</w:t>
      </w:r>
      <w:r>
        <w:rPr>
          <w:i/>
          <w:spacing w:val="-4"/>
          <w:w w:val="95"/>
          <w:sz w:val="13"/>
        </w:rPr>
        <w:t xml:space="preserve"> </w:t>
      </w:r>
      <w:r>
        <w:rPr>
          <w:i/>
          <w:spacing w:val="-2"/>
          <w:w w:val="90"/>
          <w:sz w:val="13"/>
        </w:rPr>
        <w:t>02/10126</w:t>
      </w:r>
    </w:p>
    <w:p w14:paraId="5E1203DE" w14:textId="77777777" w:rsidR="006979D5" w:rsidRDefault="002D7CC2">
      <w:pPr>
        <w:spacing w:before="11" w:line="260" w:lineRule="atLeast"/>
        <w:ind w:left="1906" w:right="915" w:hanging="456"/>
        <w:rPr>
          <w:i/>
          <w:sz w:val="13"/>
        </w:rPr>
      </w:pPr>
      <w:r>
        <w:br w:type="column"/>
      </w:r>
      <w:r>
        <w:rPr>
          <w:i/>
          <w:w w:val="90"/>
          <w:sz w:val="13"/>
        </w:rPr>
        <w:t>Grant</w:t>
      </w:r>
      <w:r>
        <w:rPr>
          <w:i/>
          <w:spacing w:val="-3"/>
          <w:w w:val="90"/>
          <w:sz w:val="13"/>
        </w:rPr>
        <w:t xml:space="preserve"> </w:t>
      </w:r>
      <w:r>
        <w:rPr>
          <w:i/>
          <w:w w:val="90"/>
          <w:sz w:val="13"/>
        </w:rPr>
        <w:t>Township Zoning</w:t>
      </w:r>
      <w:r>
        <w:rPr>
          <w:i/>
          <w:spacing w:val="-4"/>
          <w:w w:val="90"/>
          <w:sz w:val="13"/>
        </w:rPr>
        <w:t xml:space="preserve"> </w:t>
      </w:r>
      <w:r>
        <w:rPr>
          <w:i/>
          <w:w w:val="90"/>
          <w:sz w:val="13"/>
        </w:rPr>
        <w:t>Ordinance</w:t>
      </w:r>
      <w:r>
        <w:rPr>
          <w:i/>
          <w:spacing w:val="40"/>
          <w:sz w:val="13"/>
        </w:rPr>
        <w:t xml:space="preserve"> </w:t>
      </w:r>
      <w:r>
        <w:rPr>
          <w:i/>
          <w:w w:val="90"/>
          <w:sz w:val="13"/>
        </w:rPr>
        <w:t>Oceana</w:t>
      </w:r>
      <w:r>
        <w:rPr>
          <w:i/>
          <w:spacing w:val="-2"/>
          <w:w w:val="90"/>
          <w:sz w:val="13"/>
        </w:rPr>
        <w:t xml:space="preserve"> </w:t>
      </w:r>
      <w:r>
        <w:rPr>
          <w:i/>
          <w:w w:val="90"/>
          <w:sz w:val="13"/>
        </w:rPr>
        <w:t>County,</w:t>
      </w:r>
      <w:r>
        <w:rPr>
          <w:i/>
          <w:sz w:val="13"/>
        </w:rPr>
        <w:t xml:space="preserve"> </w:t>
      </w:r>
      <w:r>
        <w:rPr>
          <w:i/>
          <w:spacing w:val="-2"/>
          <w:w w:val="90"/>
          <w:sz w:val="13"/>
        </w:rPr>
        <w:t>Michigan</w:t>
      </w:r>
    </w:p>
    <w:p w14:paraId="742B490A" w14:textId="77777777" w:rsidR="006979D5" w:rsidRDefault="006979D5">
      <w:pPr>
        <w:spacing w:line="260" w:lineRule="atLeast"/>
        <w:rPr>
          <w:i/>
          <w:sz w:val="13"/>
        </w:rPr>
        <w:sectPr w:rsidR="006979D5">
          <w:type w:val="continuous"/>
          <w:pgSz w:w="12270" w:h="15840"/>
          <w:pgMar w:top="1820" w:right="283" w:bottom="280" w:left="283" w:header="0" w:footer="941" w:gutter="0"/>
          <w:cols w:num="2" w:space="720" w:equalWidth="0">
            <w:col w:w="2536" w:space="4631"/>
            <w:col w:w="4537"/>
          </w:cols>
        </w:sectPr>
      </w:pPr>
    </w:p>
    <w:p w14:paraId="3B9E0C54" w14:textId="77777777" w:rsidR="006979D5" w:rsidRDefault="002D7CC2">
      <w:pPr>
        <w:pStyle w:val="BodyText"/>
        <w:spacing w:before="89" w:line="225" w:lineRule="auto"/>
        <w:ind w:left="1853" w:hanging="1"/>
      </w:pPr>
      <w:r>
        <w:lastRenderedPageBreak/>
        <w:t>intended market. Neither is ii the intent nor effect of this ordinance to condone or legitimize the distribution of obscene materials.</w:t>
      </w:r>
    </w:p>
    <w:p w14:paraId="394BCA8F" w14:textId="77777777" w:rsidR="006979D5" w:rsidRDefault="002D7CC2">
      <w:pPr>
        <w:pStyle w:val="ListParagraph"/>
        <w:numPr>
          <w:ilvl w:val="0"/>
          <w:numId w:val="75"/>
        </w:numPr>
        <w:tabs>
          <w:tab w:val="left" w:pos="1842"/>
          <w:tab w:val="left" w:pos="1846"/>
        </w:tabs>
        <w:spacing w:before="140"/>
        <w:ind w:left="1842" w:right="511" w:hanging="353"/>
        <w:jc w:val="both"/>
      </w:pPr>
      <w:r>
        <w:rPr>
          <w:u w:val="thick"/>
        </w:rPr>
        <w:t>Findings</w:t>
      </w:r>
      <w:r>
        <w:rPr>
          <w:spacing w:val="-16"/>
          <w:u w:val="thick"/>
        </w:rPr>
        <w:t xml:space="preserve"> </w:t>
      </w:r>
      <w:r>
        <w:rPr>
          <w:spacing w:val="-2"/>
        </w:rPr>
        <w:t xml:space="preserve"> </w:t>
      </w:r>
      <w:r>
        <w:t>based on evidence concerning the adverse secondary effects of adult uses on the community presented in</w:t>
      </w:r>
      <w:r>
        <w:rPr>
          <w:spacing w:val="-8"/>
        </w:rPr>
        <w:t xml:space="preserve"> </w:t>
      </w:r>
      <w:r>
        <w:t>hearings and in reports made available to</w:t>
      </w:r>
      <w:r>
        <w:rPr>
          <w:spacing w:val="-1"/>
        </w:rPr>
        <w:t xml:space="preserve"> </w:t>
      </w:r>
      <w:r>
        <w:t>the Township Board and on findings</w:t>
      </w:r>
      <w:r>
        <w:rPr>
          <w:spacing w:val="-16"/>
        </w:rPr>
        <w:t xml:space="preserve"> </w:t>
      </w:r>
      <w:r>
        <w:t>incorporated</w:t>
      </w:r>
      <w:r>
        <w:rPr>
          <w:spacing w:val="-15"/>
        </w:rPr>
        <w:t xml:space="preserve"> </w:t>
      </w:r>
      <w:r>
        <w:t>in</w:t>
      </w:r>
      <w:r>
        <w:rPr>
          <w:spacing w:val="-15"/>
        </w:rPr>
        <w:t xml:space="preserve"> </w:t>
      </w:r>
      <w:r>
        <w:t>the</w:t>
      </w:r>
      <w:r>
        <w:rPr>
          <w:spacing w:val="-16"/>
        </w:rPr>
        <w:t xml:space="preserve"> </w:t>
      </w:r>
      <w:r>
        <w:t>cases</w:t>
      </w:r>
      <w:r>
        <w:rPr>
          <w:spacing w:val="-15"/>
        </w:rPr>
        <w:t xml:space="preserve"> </w:t>
      </w:r>
      <w:r>
        <w:t>of</w:t>
      </w:r>
      <w:r>
        <w:rPr>
          <w:spacing w:val="-15"/>
        </w:rPr>
        <w:t xml:space="preserve"> </w:t>
      </w:r>
      <w:r>
        <w:rPr>
          <w:u w:val="thick"/>
        </w:rPr>
        <w:t>City</w:t>
      </w:r>
      <w:r>
        <w:rPr>
          <w:spacing w:val="-15"/>
          <w:u w:val="thick"/>
        </w:rPr>
        <w:t xml:space="preserve"> </w:t>
      </w:r>
      <w:r>
        <w:rPr>
          <w:u w:val="thick"/>
        </w:rPr>
        <w:t>of</w:t>
      </w:r>
      <w:r>
        <w:rPr>
          <w:spacing w:val="-16"/>
          <w:u w:val="thick"/>
        </w:rPr>
        <w:t xml:space="preserve"> </w:t>
      </w:r>
      <w:r>
        <w:rPr>
          <w:u w:val="thick"/>
        </w:rPr>
        <w:t>Renton</w:t>
      </w:r>
      <w:r>
        <w:rPr>
          <w:spacing w:val="-15"/>
          <w:u w:val="thick"/>
        </w:rPr>
        <w:t xml:space="preserve"> </w:t>
      </w:r>
      <w:r>
        <w:rPr>
          <w:u w:val="thick"/>
        </w:rPr>
        <w:t>v.</w:t>
      </w:r>
      <w:r>
        <w:rPr>
          <w:spacing w:val="-15"/>
          <w:u w:val="thick"/>
        </w:rPr>
        <w:t xml:space="preserve"> </w:t>
      </w:r>
      <w:r>
        <w:rPr>
          <w:u w:val="thick"/>
        </w:rPr>
        <w:t>Playtime</w:t>
      </w:r>
      <w:r>
        <w:rPr>
          <w:spacing w:val="-16"/>
          <w:u w:val="thick"/>
        </w:rPr>
        <w:t xml:space="preserve"> </w:t>
      </w:r>
      <w:r>
        <w:rPr>
          <w:u w:val="thick"/>
        </w:rPr>
        <w:t>Theaters.</w:t>
      </w:r>
      <w:r>
        <w:rPr>
          <w:spacing w:val="-15"/>
          <w:u w:val="thick"/>
        </w:rPr>
        <w:t xml:space="preserve"> </w:t>
      </w:r>
      <w:r>
        <w:rPr>
          <w:u w:val="thick"/>
        </w:rPr>
        <w:t>Inc.</w:t>
      </w:r>
      <w:r>
        <w:t>.</w:t>
      </w:r>
      <w:r>
        <w:rPr>
          <w:spacing w:val="-15"/>
        </w:rPr>
        <w:t xml:space="preserve"> </w:t>
      </w:r>
      <w:r>
        <w:t>475</w:t>
      </w:r>
      <w:r>
        <w:rPr>
          <w:spacing w:val="-15"/>
        </w:rPr>
        <w:t xml:space="preserve"> </w:t>
      </w:r>
      <w:r>
        <w:t>U.S.</w:t>
      </w:r>
      <w:r>
        <w:rPr>
          <w:spacing w:val="-16"/>
        </w:rPr>
        <w:t xml:space="preserve"> </w:t>
      </w:r>
      <w:r>
        <w:t>41</w:t>
      </w:r>
      <w:r>
        <w:rPr>
          <w:spacing w:val="-15"/>
        </w:rPr>
        <w:t xml:space="preserve"> </w:t>
      </w:r>
      <w:r>
        <w:t xml:space="preserve">(1986), </w:t>
      </w:r>
      <w:r>
        <w:rPr>
          <w:u w:val="thick"/>
        </w:rPr>
        <w:t>Young</w:t>
      </w:r>
      <w:r>
        <w:rPr>
          <w:spacing w:val="-16"/>
          <w:u w:val="thick"/>
        </w:rPr>
        <w:t xml:space="preserve"> </w:t>
      </w:r>
      <w:r>
        <w:rPr>
          <w:u w:val="thick"/>
        </w:rPr>
        <w:t>v.</w:t>
      </w:r>
      <w:r>
        <w:rPr>
          <w:spacing w:val="-15"/>
          <w:u w:val="thick"/>
        </w:rPr>
        <w:t xml:space="preserve"> </w:t>
      </w:r>
      <w:r>
        <w:rPr>
          <w:u w:val="thick"/>
        </w:rPr>
        <w:t>American</w:t>
      </w:r>
      <w:r>
        <w:rPr>
          <w:spacing w:val="-15"/>
          <w:u w:val="thick"/>
        </w:rPr>
        <w:t xml:space="preserve"> </w:t>
      </w:r>
      <w:r>
        <w:rPr>
          <w:u w:val="thick"/>
        </w:rPr>
        <w:t>Mini</w:t>
      </w:r>
      <w:r>
        <w:rPr>
          <w:spacing w:val="-16"/>
          <w:u w:val="thick"/>
        </w:rPr>
        <w:t xml:space="preserve"> </w:t>
      </w:r>
      <w:r>
        <w:rPr>
          <w:u w:val="thick"/>
        </w:rPr>
        <w:t>Theaters,</w:t>
      </w:r>
      <w:r>
        <w:rPr>
          <w:spacing w:val="3"/>
        </w:rPr>
        <w:t xml:space="preserve"> </w:t>
      </w:r>
      <w:r>
        <w:t>426</w:t>
      </w:r>
      <w:r>
        <w:rPr>
          <w:spacing w:val="-14"/>
        </w:rPr>
        <w:t xml:space="preserve"> </w:t>
      </w:r>
      <w:r>
        <w:t>U.S.</w:t>
      </w:r>
      <w:r>
        <w:rPr>
          <w:spacing w:val="-11"/>
        </w:rPr>
        <w:t xml:space="preserve"> </w:t>
      </w:r>
      <w:r>
        <w:t>50</w:t>
      </w:r>
      <w:r>
        <w:rPr>
          <w:spacing w:val="-16"/>
        </w:rPr>
        <w:t xml:space="preserve"> </w:t>
      </w:r>
      <w:r>
        <w:t>(1976),</w:t>
      </w:r>
      <w:r>
        <w:rPr>
          <w:spacing w:val="-13"/>
        </w:rPr>
        <w:t xml:space="preserve"> </w:t>
      </w:r>
      <w:r>
        <w:t>and</w:t>
      </w:r>
      <w:r>
        <w:rPr>
          <w:spacing w:val="-16"/>
        </w:rPr>
        <w:t xml:space="preserve"> </w:t>
      </w:r>
      <w:r>
        <w:rPr>
          <w:u w:val="thick"/>
        </w:rPr>
        <w:t>Barnes</w:t>
      </w:r>
      <w:r>
        <w:rPr>
          <w:spacing w:val="-6"/>
          <w:u w:val="thick"/>
        </w:rPr>
        <w:t xml:space="preserve"> </w:t>
      </w:r>
      <w:r>
        <w:rPr>
          <w:u w:val="thick"/>
        </w:rPr>
        <w:t>v.</w:t>
      </w:r>
      <w:r>
        <w:rPr>
          <w:spacing w:val="-16"/>
          <w:u w:val="thick"/>
        </w:rPr>
        <w:t xml:space="preserve"> </w:t>
      </w:r>
      <w:r>
        <w:rPr>
          <w:u w:val="thick"/>
        </w:rPr>
        <w:t>Glen</w:t>
      </w:r>
      <w:r>
        <w:rPr>
          <w:spacing w:val="-15"/>
          <w:u w:val="thick"/>
        </w:rPr>
        <w:t xml:space="preserve"> </w:t>
      </w:r>
      <w:r>
        <w:rPr>
          <w:u w:val="thick"/>
        </w:rPr>
        <w:t>Theatre.</w:t>
      </w:r>
      <w:r>
        <w:rPr>
          <w:spacing w:val="-10"/>
          <w:u w:val="thick"/>
        </w:rPr>
        <w:t xml:space="preserve"> </w:t>
      </w:r>
      <w:r>
        <w:rPr>
          <w:u w:val="thick"/>
        </w:rPr>
        <w:t>Inc.</w:t>
      </w:r>
      <w:r>
        <w:t>,</w:t>
      </w:r>
      <w:r>
        <w:rPr>
          <w:spacing w:val="-15"/>
        </w:rPr>
        <w:t xml:space="preserve"> </w:t>
      </w:r>
      <w:r>
        <w:t>501</w:t>
      </w:r>
      <w:r>
        <w:rPr>
          <w:spacing w:val="-16"/>
        </w:rPr>
        <w:t xml:space="preserve"> </w:t>
      </w:r>
      <w:r>
        <w:t>U.S. 560</w:t>
      </w:r>
      <w:r>
        <w:rPr>
          <w:spacing w:val="-16"/>
        </w:rPr>
        <w:t xml:space="preserve"> </w:t>
      </w:r>
      <w:r>
        <w:t>(1991},</w:t>
      </w:r>
      <w:r>
        <w:rPr>
          <w:spacing w:val="-15"/>
        </w:rPr>
        <w:t xml:space="preserve"> </w:t>
      </w:r>
      <w:r>
        <w:t>and</w:t>
      </w:r>
      <w:r>
        <w:rPr>
          <w:spacing w:val="-15"/>
        </w:rPr>
        <w:t xml:space="preserve"> </w:t>
      </w:r>
      <w:r>
        <w:t>on</w:t>
      </w:r>
      <w:r>
        <w:rPr>
          <w:spacing w:val="-16"/>
        </w:rPr>
        <w:t xml:space="preserve"> </w:t>
      </w:r>
      <w:r>
        <w:t>studies</w:t>
      </w:r>
      <w:r>
        <w:rPr>
          <w:spacing w:val="-15"/>
        </w:rPr>
        <w:t xml:space="preserve"> </w:t>
      </w:r>
      <w:r>
        <w:t>conducted</w:t>
      </w:r>
      <w:r>
        <w:rPr>
          <w:spacing w:val="-15"/>
        </w:rPr>
        <w:t xml:space="preserve"> </w:t>
      </w:r>
      <w:r>
        <w:t>in</w:t>
      </w:r>
      <w:r>
        <w:rPr>
          <w:spacing w:val="-15"/>
        </w:rPr>
        <w:t xml:space="preserve"> </w:t>
      </w:r>
      <w:r>
        <w:t>other</w:t>
      </w:r>
      <w:r>
        <w:rPr>
          <w:spacing w:val="-16"/>
        </w:rPr>
        <w:t xml:space="preserve"> </w:t>
      </w:r>
      <w:r>
        <w:t>cities</w:t>
      </w:r>
      <w:r>
        <w:rPr>
          <w:spacing w:val="-15"/>
        </w:rPr>
        <w:t xml:space="preserve"> </w:t>
      </w:r>
      <w:r>
        <w:t>including,</w:t>
      </w:r>
      <w:r>
        <w:rPr>
          <w:spacing w:val="-15"/>
        </w:rPr>
        <w:t xml:space="preserve"> </w:t>
      </w:r>
      <w:r>
        <w:t>but</w:t>
      </w:r>
      <w:r>
        <w:rPr>
          <w:spacing w:val="-16"/>
        </w:rPr>
        <w:t xml:space="preserve"> </w:t>
      </w:r>
      <w:r>
        <w:t>not</w:t>
      </w:r>
      <w:r>
        <w:rPr>
          <w:spacing w:val="-15"/>
        </w:rPr>
        <w:t xml:space="preserve"> </w:t>
      </w:r>
      <w:r>
        <w:t>limited</w:t>
      </w:r>
      <w:r>
        <w:rPr>
          <w:spacing w:val="-15"/>
        </w:rPr>
        <w:t xml:space="preserve"> </w:t>
      </w:r>
      <w:r>
        <w:t>to,</w:t>
      </w:r>
      <w:r>
        <w:rPr>
          <w:spacing w:val="-15"/>
        </w:rPr>
        <w:t xml:space="preserve"> </w:t>
      </w:r>
      <w:r>
        <w:t>Phoenix,</w:t>
      </w:r>
      <w:r>
        <w:rPr>
          <w:spacing w:val="-16"/>
        </w:rPr>
        <w:t xml:space="preserve"> </w:t>
      </w:r>
      <w:r>
        <w:t>Arizona; Minneapolis, Minnesota; Houston,</w:t>
      </w:r>
      <w:r>
        <w:rPr>
          <w:spacing w:val="-5"/>
        </w:rPr>
        <w:t xml:space="preserve"> </w:t>
      </w:r>
      <w:r>
        <w:t>Texas;</w:t>
      </w:r>
      <w:r>
        <w:rPr>
          <w:spacing w:val="-9"/>
        </w:rPr>
        <w:t xml:space="preserve"> </w:t>
      </w:r>
      <w:r>
        <w:t>Indianapolis, Indiana;</w:t>
      </w:r>
      <w:r>
        <w:rPr>
          <w:spacing w:val="-2"/>
        </w:rPr>
        <w:t xml:space="preserve"> </w:t>
      </w:r>
      <w:r>
        <w:t>Amarillo,</w:t>
      </w:r>
      <w:r>
        <w:rPr>
          <w:spacing w:val="-5"/>
        </w:rPr>
        <w:t xml:space="preserve"> </w:t>
      </w:r>
      <w:r>
        <w:t>Texas;</w:t>
      </w:r>
      <w:r>
        <w:rPr>
          <w:spacing w:val="-8"/>
        </w:rPr>
        <w:t xml:space="preserve"> </w:t>
      </w:r>
      <w:r>
        <w:t>Garden</w:t>
      </w:r>
      <w:r>
        <w:rPr>
          <w:spacing w:val="-10"/>
        </w:rPr>
        <w:t xml:space="preserve"> </w:t>
      </w:r>
      <w:r>
        <w:t>Grove, California; Los Angeles, California; Whittier, California; Austin, Texas; Seattle, Washington; Oklahoma</w:t>
      </w:r>
      <w:r>
        <w:rPr>
          <w:spacing w:val="-16"/>
        </w:rPr>
        <w:t xml:space="preserve"> </w:t>
      </w:r>
      <w:r>
        <w:t>City,</w:t>
      </w:r>
      <w:r>
        <w:rPr>
          <w:spacing w:val="-15"/>
        </w:rPr>
        <w:t xml:space="preserve"> </w:t>
      </w:r>
      <w:r>
        <w:t>Oklahoma;</w:t>
      </w:r>
      <w:r>
        <w:rPr>
          <w:spacing w:val="-15"/>
        </w:rPr>
        <w:t xml:space="preserve"> </w:t>
      </w:r>
      <w:r>
        <w:t>Cleveland,</w:t>
      </w:r>
      <w:r>
        <w:rPr>
          <w:spacing w:val="-2"/>
        </w:rPr>
        <w:t xml:space="preserve"> </w:t>
      </w:r>
      <w:r>
        <w:t>Ohio;</w:t>
      </w:r>
      <w:r>
        <w:rPr>
          <w:spacing w:val="-14"/>
        </w:rPr>
        <w:t xml:space="preserve"> </w:t>
      </w:r>
      <w:r>
        <w:t>and</w:t>
      </w:r>
      <w:r>
        <w:rPr>
          <w:spacing w:val="-16"/>
        </w:rPr>
        <w:t xml:space="preserve"> </w:t>
      </w:r>
      <w:r>
        <w:t>Beaumont,</w:t>
      </w:r>
      <w:r>
        <w:rPr>
          <w:spacing w:val="-7"/>
        </w:rPr>
        <w:t xml:space="preserve"> </w:t>
      </w:r>
      <w:r>
        <w:t>Texas;</w:t>
      </w:r>
      <w:r>
        <w:rPr>
          <w:spacing w:val="-16"/>
        </w:rPr>
        <w:t xml:space="preserve"> </w:t>
      </w:r>
      <w:r>
        <w:t>and</w:t>
      </w:r>
      <w:r>
        <w:rPr>
          <w:spacing w:val="-15"/>
        </w:rPr>
        <w:t xml:space="preserve"> </w:t>
      </w:r>
      <w:r>
        <w:t>also</w:t>
      </w:r>
      <w:r>
        <w:rPr>
          <w:spacing w:val="-15"/>
        </w:rPr>
        <w:t xml:space="preserve"> </w:t>
      </w:r>
      <w:r>
        <w:t>on</w:t>
      </w:r>
      <w:r>
        <w:rPr>
          <w:spacing w:val="-16"/>
        </w:rPr>
        <w:t xml:space="preserve"> </w:t>
      </w:r>
      <w:r>
        <w:t>findings</w:t>
      </w:r>
      <w:r>
        <w:rPr>
          <w:spacing w:val="-8"/>
        </w:rPr>
        <w:t xml:space="preserve"> </w:t>
      </w:r>
      <w:r>
        <w:t>from</w:t>
      </w:r>
      <w:r>
        <w:rPr>
          <w:spacing w:val="-14"/>
        </w:rPr>
        <w:t xml:space="preserve"> </w:t>
      </w:r>
      <w:r>
        <w:t xml:space="preserve">the </w:t>
      </w:r>
      <w:r>
        <w:rPr>
          <w:u w:val="thick"/>
        </w:rPr>
        <w:t>Report of the Attorney General"s Working Group On the Regulation Of Sexually Oriented</w:t>
      </w:r>
      <w:r>
        <w:t xml:space="preserve"> </w:t>
      </w:r>
      <w:r>
        <w:rPr>
          <w:u w:val="thick"/>
        </w:rPr>
        <w:t>Businesses</w:t>
      </w:r>
      <w:r>
        <w:t xml:space="preserve"> (June 6,</w:t>
      </w:r>
      <w:r>
        <w:rPr>
          <w:spacing w:val="-4"/>
        </w:rPr>
        <w:t xml:space="preserve"> </w:t>
      </w:r>
      <w:r>
        <w:t>1989, State of Minnesota), the Township Board finds:</w:t>
      </w:r>
    </w:p>
    <w:p w14:paraId="2BA693D6" w14:textId="77777777" w:rsidR="006979D5" w:rsidRDefault="002D7CC2">
      <w:pPr>
        <w:pStyle w:val="ListParagraph"/>
        <w:numPr>
          <w:ilvl w:val="1"/>
          <w:numId w:val="75"/>
        </w:numPr>
        <w:tabs>
          <w:tab w:val="left" w:pos="2198"/>
          <w:tab w:val="left" w:pos="2201"/>
        </w:tabs>
        <w:spacing w:before="132"/>
        <w:ind w:right="517" w:hanging="355"/>
        <w:jc w:val="both"/>
      </w:pPr>
      <w:r>
        <w:t>Sexually</w:t>
      </w:r>
      <w:r>
        <w:rPr>
          <w:spacing w:val="-5"/>
        </w:rPr>
        <w:t xml:space="preserve"> </w:t>
      </w:r>
      <w:r>
        <w:t>oriented</w:t>
      </w:r>
      <w:r>
        <w:rPr>
          <w:spacing w:val="-10"/>
        </w:rPr>
        <w:t xml:space="preserve"> </w:t>
      </w:r>
      <w:r>
        <w:t>businesses and/or</w:t>
      </w:r>
      <w:r>
        <w:rPr>
          <w:spacing w:val="-5"/>
        </w:rPr>
        <w:t xml:space="preserve"> </w:t>
      </w:r>
      <w:r>
        <w:t>sexually</w:t>
      </w:r>
      <w:r>
        <w:rPr>
          <w:spacing w:val="-3"/>
        </w:rPr>
        <w:t xml:space="preserve"> </w:t>
      </w:r>
      <w:r>
        <w:t>oriented</w:t>
      </w:r>
      <w:r>
        <w:rPr>
          <w:spacing w:val="-3"/>
        </w:rPr>
        <w:t xml:space="preserve"> </w:t>
      </w:r>
      <w:r>
        <w:t>business activities</w:t>
      </w:r>
      <w:r>
        <w:rPr>
          <w:spacing w:val="-7"/>
        </w:rPr>
        <w:t xml:space="preserve"> </w:t>
      </w:r>
      <w:r>
        <w:t>lend</w:t>
      </w:r>
      <w:r>
        <w:rPr>
          <w:spacing w:val="-7"/>
        </w:rPr>
        <w:t xml:space="preserve"> </w:t>
      </w:r>
      <w:r>
        <w:t>themselves</w:t>
      </w:r>
      <w:r>
        <w:rPr>
          <w:spacing w:val="-1"/>
        </w:rPr>
        <w:t xml:space="preserve"> </w:t>
      </w:r>
      <w:r>
        <w:t>to ancillary, unlawful</w:t>
      </w:r>
      <w:r>
        <w:rPr>
          <w:spacing w:val="-8"/>
        </w:rPr>
        <w:t xml:space="preserve"> </w:t>
      </w:r>
      <w:r>
        <w:t>and</w:t>
      </w:r>
      <w:r>
        <w:rPr>
          <w:spacing w:val="-8"/>
        </w:rPr>
        <w:t xml:space="preserve"> </w:t>
      </w:r>
      <w:r>
        <w:t>unhealthy</w:t>
      </w:r>
      <w:r>
        <w:rPr>
          <w:spacing w:val="-1"/>
        </w:rPr>
        <w:t xml:space="preserve"> </w:t>
      </w:r>
      <w:r>
        <w:t>activities that</w:t>
      </w:r>
      <w:r>
        <w:rPr>
          <w:spacing w:val="-9"/>
        </w:rPr>
        <w:t xml:space="preserve"> </w:t>
      </w:r>
      <w:r>
        <w:t>are</w:t>
      </w:r>
      <w:r>
        <w:rPr>
          <w:spacing w:val="-10"/>
        </w:rPr>
        <w:t xml:space="preserve"> </w:t>
      </w:r>
      <w:r>
        <w:t>presently</w:t>
      </w:r>
      <w:r>
        <w:rPr>
          <w:spacing w:val="-3"/>
        </w:rPr>
        <w:t xml:space="preserve"> </w:t>
      </w:r>
      <w:r>
        <w:t>uncontrolled by</w:t>
      </w:r>
      <w:r>
        <w:rPr>
          <w:spacing w:val="-14"/>
        </w:rPr>
        <w:t xml:space="preserve"> </w:t>
      </w:r>
      <w:r>
        <w:t>the</w:t>
      </w:r>
      <w:r>
        <w:rPr>
          <w:spacing w:val="-15"/>
        </w:rPr>
        <w:t xml:space="preserve"> </w:t>
      </w:r>
      <w:r>
        <w:t>operators of the establishments.</w:t>
      </w:r>
      <w:r>
        <w:rPr>
          <w:spacing w:val="40"/>
        </w:rPr>
        <w:t xml:space="preserve"> </w:t>
      </w:r>
      <w:r>
        <w:t>Further, there is presently no mechanism to make owners of these establishments</w:t>
      </w:r>
      <w:r>
        <w:rPr>
          <w:spacing w:val="-6"/>
        </w:rPr>
        <w:t xml:space="preserve"> </w:t>
      </w:r>
      <w:r>
        <w:t>responsible for the activities that occur on their premises.</w:t>
      </w:r>
    </w:p>
    <w:p w14:paraId="308241F3" w14:textId="77777777" w:rsidR="006979D5" w:rsidRDefault="002D7CC2">
      <w:pPr>
        <w:pStyle w:val="ListParagraph"/>
        <w:numPr>
          <w:ilvl w:val="1"/>
          <w:numId w:val="75"/>
        </w:numPr>
        <w:tabs>
          <w:tab w:val="left" w:pos="2192"/>
        </w:tabs>
        <w:spacing w:before="120"/>
        <w:ind w:left="2192" w:right="527" w:hanging="353"/>
        <w:jc w:val="both"/>
      </w:pPr>
      <w:r>
        <w:t>Certain employees of sexually oriented businesses and businesses that provide sexually oriented activities as defined in this ordinance engage in higher incidences of illicit sexual behavior than employees of other establishments.</w:t>
      </w:r>
    </w:p>
    <w:p w14:paraId="1028CC84" w14:textId="77777777" w:rsidR="006979D5" w:rsidRDefault="002D7CC2">
      <w:pPr>
        <w:pStyle w:val="ListParagraph"/>
        <w:numPr>
          <w:ilvl w:val="1"/>
          <w:numId w:val="75"/>
        </w:numPr>
        <w:tabs>
          <w:tab w:val="left" w:pos="2192"/>
          <w:tab w:val="left" w:pos="2194"/>
        </w:tabs>
        <w:spacing w:before="121" w:line="242" w:lineRule="auto"/>
        <w:ind w:left="2192" w:right="527" w:hanging="356"/>
        <w:jc w:val="both"/>
      </w:pPr>
      <w:r>
        <w:t>Sexual acts, including masturbation, and oral and anal sex, occur at sexually oriented businesses and businesses that provide sexually oriented activities, especially those which provide private</w:t>
      </w:r>
      <w:r>
        <w:rPr>
          <w:spacing w:val="-4"/>
        </w:rPr>
        <w:t xml:space="preserve"> </w:t>
      </w:r>
      <w:r>
        <w:t>or</w:t>
      </w:r>
      <w:r>
        <w:rPr>
          <w:spacing w:val="-5"/>
        </w:rPr>
        <w:t xml:space="preserve"> </w:t>
      </w:r>
      <w:r>
        <w:t>semiprivate booths or</w:t>
      </w:r>
      <w:r>
        <w:rPr>
          <w:spacing w:val="-7"/>
        </w:rPr>
        <w:t xml:space="preserve"> </w:t>
      </w:r>
      <w:r>
        <w:t>cubicles</w:t>
      </w:r>
      <w:r>
        <w:rPr>
          <w:spacing w:val="-1"/>
        </w:rPr>
        <w:t xml:space="preserve"> </w:t>
      </w:r>
      <w:r>
        <w:t>for viewing</w:t>
      </w:r>
      <w:r>
        <w:rPr>
          <w:spacing w:val="-4"/>
        </w:rPr>
        <w:t xml:space="preserve"> </w:t>
      </w:r>
      <w:r>
        <w:t>films,</w:t>
      </w:r>
      <w:r>
        <w:rPr>
          <w:spacing w:val="-6"/>
        </w:rPr>
        <w:t xml:space="preserve"> </w:t>
      </w:r>
      <w:r>
        <w:t>videos, or</w:t>
      </w:r>
      <w:r>
        <w:rPr>
          <w:spacing w:val="-13"/>
        </w:rPr>
        <w:t xml:space="preserve"> </w:t>
      </w:r>
      <w:r>
        <w:t>live</w:t>
      </w:r>
      <w:r>
        <w:rPr>
          <w:spacing w:val="-1"/>
        </w:rPr>
        <w:t xml:space="preserve"> </w:t>
      </w:r>
      <w:r>
        <w:t>sex</w:t>
      </w:r>
      <w:r>
        <w:rPr>
          <w:spacing w:val="-6"/>
        </w:rPr>
        <w:t xml:space="preserve"> </w:t>
      </w:r>
      <w:r>
        <w:t>shows.</w:t>
      </w:r>
    </w:p>
    <w:p w14:paraId="083A9123" w14:textId="77777777" w:rsidR="006979D5" w:rsidRDefault="002D7CC2">
      <w:pPr>
        <w:pStyle w:val="ListParagraph"/>
        <w:numPr>
          <w:ilvl w:val="1"/>
          <w:numId w:val="75"/>
        </w:numPr>
        <w:tabs>
          <w:tab w:val="left" w:pos="2192"/>
          <w:tab w:val="left" w:pos="2194"/>
        </w:tabs>
        <w:spacing w:before="120" w:line="232" w:lineRule="auto"/>
        <w:ind w:left="2192" w:right="537" w:hanging="357"/>
        <w:jc w:val="both"/>
      </w:pPr>
      <w:r>
        <w:t>Offering</w:t>
      </w:r>
      <w:r>
        <w:rPr>
          <w:spacing w:val="-16"/>
        </w:rPr>
        <w:t xml:space="preserve"> </w:t>
      </w:r>
      <w:r>
        <w:t>and</w:t>
      </w:r>
      <w:r>
        <w:rPr>
          <w:spacing w:val="-15"/>
        </w:rPr>
        <w:t xml:space="preserve"> </w:t>
      </w:r>
      <w:r>
        <w:t>providing</w:t>
      </w:r>
      <w:r>
        <w:rPr>
          <w:spacing w:val="-13"/>
        </w:rPr>
        <w:t xml:space="preserve"> </w:t>
      </w:r>
      <w:r>
        <w:t>such</w:t>
      </w:r>
      <w:r>
        <w:rPr>
          <w:spacing w:val="-12"/>
        </w:rPr>
        <w:t xml:space="preserve"> </w:t>
      </w:r>
      <w:r>
        <w:t>booths</w:t>
      </w:r>
      <w:r>
        <w:rPr>
          <w:spacing w:val="-12"/>
        </w:rPr>
        <w:t xml:space="preserve"> </w:t>
      </w:r>
      <w:r>
        <w:t>and/or</w:t>
      </w:r>
      <w:r>
        <w:rPr>
          <w:spacing w:val="-12"/>
        </w:rPr>
        <w:t xml:space="preserve"> </w:t>
      </w:r>
      <w:r>
        <w:t>cubicles</w:t>
      </w:r>
      <w:r>
        <w:rPr>
          <w:spacing w:val="-8"/>
        </w:rPr>
        <w:t xml:space="preserve"> </w:t>
      </w:r>
      <w:r>
        <w:t>encourages</w:t>
      </w:r>
      <w:r>
        <w:rPr>
          <w:spacing w:val="-3"/>
        </w:rPr>
        <w:t xml:space="preserve"> </w:t>
      </w:r>
      <w:r>
        <w:t>such</w:t>
      </w:r>
      <w:r>
        <w:rPr>
          <w:spacing w:val="-16"/>
        </w:rPr>
        <w:t xml:space="preserve"> </w:t>
      </w:r>
      <w:r>
        <w:t>activities,</w:t>
      </w:r>
      <w:r>
        <w:rPr>
          <w:spacing w:val="-7"/>
        </w:rPr>
        <w:t xml:space="preserve"> </w:t>
      </w:r>
      <w:r>
        <w:t>which</w:t>
      </w:r>
      <w:r>
        <w:rPr>
          <w:spacing w:val="-16"/>
        </w:rPr>
        <w:t xml:space="preserve"> </w:t>
      </w:r>
      <w:r>
        <w:t>creates unhealthy conditions.</w:t>
      </w:r>
    </w:p>
    <w:p w14:paraId="49DEB37F" w14:textId="77777777" w:rsidR="006979D5" w:rsidRDefault="002D7CC2">
      <w:pPr>
        <w:pStyle w:val="ListParagraph"/>
        <w:numPr>
          <w:ilvl w:val="1"/>
          <w:numId w:val="75"/>
        </w:numPr>
        <w:tabs>
          <w:tab w:val="left" w:pos="2184"/>
          <w:tab w:val="left" w:pos="2188"/>
        </w:tabs>
        <w:spacing w:before="133" w:line="237" w:lineRule="auto"/>
        <w:ind w:left="2184" w:right="529" w:hanging="355"/>
        <w:jc w:val="both"/>
      </w:pPr>
      <w:r>
        <w:rPr>
          <w:spacing w:val="-2"/>
        </w:rPr>
        <w:t>Persons</w:t>
      </w:r>
      <w:r>
        <w:rPr>
          <w:spacing w:val="-3"/>
        </w:rPr>
        <w:t xml:space="preserve"> </w:t>
      </w:r>
      <w:r>
        <w:rPr>
          <w:spacing w:val="-2"/>
        </w:rPr>
        <w:t>frequent certain</w:t>
      </w:r>
      <w:r>
        <w:rPr>
          <w:spacing w:val="-10"/>
        </w:rPr>
        <w:t xml:space="preserve"> </w:t>
      </w:r>
      <w:r>
        <w:rPr>
          <w:spacing w:val="-2"/>
        </w:rPr>
        <w:t>adult</w:t>
      </w:r>
      <w:r>
        <w:rPr>
          <w:spacing w:val="-9"/>
        </w:rPr>
        <w:t xml:space="preserve"> </w:t>
      </w:r>
      <w:r>
        <w:rPr>
          <w:spacing w:val="-2"/>
        </w:rPr>
        <w:t>theaters, adult</w:t>
      </w:r>
      <w:r>
        <w:rPr>
          <w:spacing w:val="-6"/>
        </w:rPr>
        <w:t xml:space="preserve"> </w:t>
      </w:r>
      <w:r>
        <w:rPr>
          <w:spacing w:val="-2"/>
        </w:rPr>
        <w:t>arcades,</w:t>
      </w:r>
      <w:r>
        <w:rPr>
          <w:spacing w:val="-4"/>
        </w:rPr>
        <w:t xml:space="preserve"> </w:t>
      </w:r>
      <w:r>
        <w:rPr>
          <w:spacing w:val="-2"/>
        </w:rPr>
        <w:t>and</w:t>
      </w:r>
      <w:r>
        <w:rPr>
          <w:spacing w:val="-14"/>
        </w:rPr>
        <w:t xml:space="preserve"> </w:t>
      </w:r>
      <w:r>
        <w:rPr>
          <w:spacing w:val="-2"/>
        </w:rPr>
        <w:t>other</w:t>
      </w:r>
      <w:r>
        <w:rPr>
          <w:spacing w:val="-3"/>
        </w:rPr>
        <w:t xml:space="preserve"> </w:t>
      </w:r>
      <w:r>
        <w:rPr>
          <w:spacing w:val="-2"/>
        </w:rPr>
        <w:t>sexually</w:t>
      </w:r>
      <w:r>
        <w:rPr>
          <w:spacing w:val="-8"/>
        </w:rPr>
        <w:t xml:space="preserve"> </w:t>
      </w:r>
      <w:r>
        <w:rPr>
          <w:spacing w:val="-2"/>
        </w:rPr>
        <w:t xml:space="preserve">oriented businesses </w:t>
      </w:r>
      <w:r>
        <w:t>and businesses that provide sexually oriented activities for the purpose of engaging in sex within the premises of such sexually oriented businesses and businesses that provide sexually oriented activities.</w:t>
      </w:r>
    </w:p>
    <w:p w14:paraId="7F98E96C" w14:textId="77777777" w:rsidR="006979D5" w:rsidRDefault="002D7CC2">
      <w:pPr>
        <w:pStyle w:val="ListParagraph"/>
        <w:numPr>
          <w:ilvl w:val="1"/>
          <w:numId w:val="75"/>
        </w:numPr>
        <w:tabs>
          <w:tab w:val="left" w:pos="2178"/>
          <w:tab w:val="left" w:pos="2182"/>
        </w:tabs>
        <w:spacing w:before="138" w:line="237" w:lineRule="auto"/>
        <w:ind w:left="2178" w:right="531" w:hanging="356"/>
        <w:jc w:val="both"/>
      </w:pPr>
      <w:r>
        <w:t>At</w:t>
      </w:r>
      <w:r>
        <w:rPr>
          <w:spacing w:val="-16"/>
        </w:rPr>
        <w:t xml:space="preserve"> </w:t>
      </w:r>
      <w:r>
        <w:t>least</w:t>
      </w:r>
      <w:r>
        <w:rPr>
          <w:spacing w:val="-15"/>
        </w:rPr>
        <w:t xml:space="preserve"> </w:t>
      </w:r>
      <w:r>
        <w:t>50</w:t>
      </w:r>
      <w:r>
        <w:rPr>
          <w:spacing w:val="-15"/>
        </w:rPr>
        <w:t xml:space="preserve"> </w:t>
      </w:r>
      <w:r>
        <w:t>communicable diseases</w:t>
      </w:r>
      <w:r>
        <w:rPr>
          <w:spacing w:val="-12"/>
        </w:rPr>
        <w:t xml:space="preserve"> </w:t>
      </w:r>
      <w:r>
        <w:t>may</w:t>
      </w:r>
      <w:r>
        <w:rPr>
          <w:spacing w:val="-16"/>
        </w:rPr>
        <w:t xml:space="preserve"> </w:t>
      </w:r>
      <w:r>
        <w:t>be</w:t>
      </w:r>
      <w:r>
        <w:rPr>
          <w:spacing w:val="-15"/>
        </w:rPr>
        <w:t xml:space="preserve"> </w:t>
      </w:r>
      <w:r>
        <w:t>spread</w:t>
      </w:r>
      <w:r>
        <w:rPr>
          <w:spacing w:val="-5"/>
        </w:rPr>
        <w:t xml:space="preserve"> </w:t>
      </w:r>
      <w:r>
        <w:t>by</w:t>
      </w:r>
      <w:r>
        <w:rPr>
          <w:spacing w:val="-16"/>
        </w:rPr>
        <w:t xml:space="preserve"> </w:t>
      </w:r>
      <w:r>
        <w:t>activities occurring in</w:t>
      </w:r>
      <w:r>
        <w:rPr>
          <w:spacing w:val="-15"/>
        </w:rPr>
        <w:t xml:space="preserve"> </w:t>
      </w:r>
      <w:r>
        <w:t>sexually</w:t>
      </w:r>
      <w:r>
        <w:rPr>
          <w:spacing w:val="-4"/>
        </w:rPr>
        <w:t xml:space="preserve"> </w:t>
      </w:r>
      <w:r>
        <w:t>oriented businesses including, but not limited to, syphilis, gonorrhea, human immunodeficiency</w:t>
      </w:r>
      <w:r>
        <w:rPr>
          <w:spacing w:val="-8"/>
        </w:rPr>
        <w:t xml:space="preserve"> </w:t>
      </w:r>
      <w:r>
        <w:t>virus (HIV-AIDS), genital</w:t>
      </w:r>
      <w:r>
        <w:rPr>
          <w:spacing w:val="-3"/>
        </w:rPr>
        <w:t xml:space="preserve"> </w:t>
      </w:r>
      <w:r>
        <w:t>herpes,</w:t>
      </w:r>
      <w:r>
        <w:rPr>
          <w:spacing w:val="-1"/>
        </w:rPr>
        <w:t xml:space="preserve"> </w:t>
      </w:r>
      <w:r>
        <w:t>hepatitis B,</w:t>
      </w:r>
      <w:r>
        <w:rPr>
          <w:spacing w:val="-5"/>
        </w:rPr>
        <w:t xml:space="preserve"> </w:t>
      </w:r>
      <w:r>
        <w:t>Non A,</w:t>
      </w:r>
      <w:r>
        <w:rPr>
          <w:spacing w:val="-6"/>
        </w:rPr>
        <w:t xml:space="preserve"> </w:t>
      </w:r>
      <w:r>
        <w:t>Non</w:t>
      </w:r>
      <w:r>
        <w:rPr>
          <w:spacing w:val="-6"/>
        </w:rPr>
        <w:t xml:space="preserve"> </w:t>
      </w:r>
      <w:r>
        <w:t>B</w:t>
      </w:r>
      <w:r>
        <w:rPr>
          <w:spacing w:val="-14"/>
        </w:rPr>
        <w:t xml:space="preserve"> </w:t>
      </w:r>
      <w:r>
        <w:t>amebiasis, salmonella infections, and shigella infections.</w:t>
      </w:r>
    </w:p>
    <w:p w14:paraId="283FCFB8" w14:textId="77777777" w:rsidR="006979D5" w:rsidRDefault="002D7CC2">
      <w:pPr>
        <w:pStyle w:val="ListParagraph"/>
        <w:numPr>
          <w:ilvl w:val="1"/>
          <w:numId w:val="75"/>
        </w:numPr>
        <w:tabs>
          <w:tab w:val="left" w:pos="2177"/>
          <w:tab w:val="left" w:pos="2180"/>
        </w:tabs>
        <w:spacing w:before="128"/>
        <w:ind w:left="2177" w:right="527" w:hanging="357"/>
        <w:jc w:val="both"/>
      </w:pPr>
      <w:r>
        <w:t>Since 1981 and to the present, there have been an increasing number of reported cases of AIDS caused by the</w:t>
      </w:r>
      <w:r>
        <w:rPr>
          <w:spacing w:val="-1"/>
        </w:rPr>
        <w:t xml:space="preserve"> </w:t>
      </w:r>
      <w:r>
        <w:t>immunodeficiency virus</w:t>
      </w:r>
      <w:r>
        <w:rPr>
          <w:spacing w:val="-3"/>
        </w:rPr>
        <w:t xml:space="preserve"> </w:t>
      </w:r>
      <w:r>
        <w:t>(HIV)</w:t>
      </w:r>
      <w:r>
        <w:rPr>
          <w:spacing w:val="-3"/>
        </w:rPr>
        <w:t xml:space="preserve"> </w:t>
      </w:r>
      <w:r>
        <w:t>in</w:t>
      </w:r>
      <w:r>
        <w:rPr>
          <w:spacing w:val="-8"/>
        </w:rPr>
        <w:t xml:space="preserve"> </w:t>
      </w:r>
      <w:r>
        <w:t>the</w:t>
      </w:r>
      <w:r>
        <w:rPr>
          <w:spacing w:val="-4"/>
        </w:rPr>
        <w:t xml:space="preserve"> </w:t>
      </w:r>
      <w:r>
        <w:t>United States -- 600 in</w:t>
      </w:r>
      <w:r>
        <w:rPr>
          <w:spacing w:val="-5"/>
        </w:rPr>
        <w:t xml:space="preserve"> </w:t>
      </w:r>
      <w:r>
        <w:t>1982, 2,200 in 1983, 4,600 in 1984, 8,555 in</w:t>
      </w:r>
      <w:r>
        <w:rPr>
          <w:spacing w:val="-8"/>
        </w:rPr>
        <w:t xml:space="preserve"> </w:t>
      </w:r>
      <w:r>
        <w:t>1985 and 253,448 through December,</w:t>
      </w:r>
      <w:r>
        <w:rPr>
          <w:spacing w:val="-39"/>
        </w:rPr>
        <w:t xml:space="preserve"> </w:t>
      </w:r>
      <w:r>
        <w:t>1992.</w:t>
      </w:r>
    </w:p>
    <w:p w14:paraId="33108682" w14:textId="77777777" w:rsidR="006979D5" w:rsidRDefault="002D7CC2">
      <w:pPr>
        <w:pStyle w:val="ListParagraph"/>
        <w:numPr>
          <w:ilvl w:val="1"/>
          <w:numId w:val="75"/>
        </w:numPr>
        <w:tabs>
          <w:tab w:val="left" w:pos="2174"/>
        </w:tabs>
        <w:spacing w:before="128"/>
        <w:ind w:left="2174" w:right="549" w:hanging="352"/>
        <w:jc w:val="both"/>
      </w:pPr>
      <w:r>
        <w:t>Since 1981 to the present, there have been an increasing cumulative number of persons testing positive for HIV antibody test in</w:t>
      </w:r>
      <w:r>
        <w:rPr>
          <w:spacing w:val="-2"/>
        </w:rPr>
        <w:t xml:space="preserve"> </w:t>
      </w:r>
      <w:r>
        <w:t>the State of Michigan.</w:t>
      </w:r>
    </w:p>
    <w:p w14:paraId="1C04F9B4" w14:textId="77777777" w:rsidR="006979D5" w:rsidRDefault="002D7CC2">
      <w:pPr>
        <w:pStyle w:val="ListParagraph"/>
        <w:numPr>
          <w:ilvl w:val="1"/>
          <w:numId w:val="75"/>
        </w:numPr>
        <w:tabs>
          <w:tab w:val="left" w:pos="2170"/>
        </w:tabs>
        <w:ind w:left="2170" w:right="548" w:hanging="355"/>
        <w:jc w:val="both"/>
      </w:pPr>
      <w:r>
        <w:t>The number of cases of early (less than one year) syphilis in the United States reported annually has</w:t>
      </w:r>
      <w:r>
        <w:rPr>
          <w:spacing w:val="-12"/>
        </w:rPr>
        <w:t xml:space="preserve"> </w:t>
      </w:r>
      <w:r>
        <w:t>risen,</w:t>
      </w:r>
      <w:r>
        <w:rPr>
          <w:spacing w:val="-3"/>
        </w:rPr>
        <w:t xml:space="preserve"> </w:t>
      </w:r>
      <w:r>
        <w:t>with</w:t>
      </w:r>
      <w:r>
        <w:rPr>
          <w:spacing w:val="-14"/>
        </w:rPr>
        <w:t xml:space="preserve"> </w:t>
      </w:r>
      <w:r>
        <w:t>33,613</w:t>
      </w:r>
      <w:r>
        <w:rPr>
          <w:spacing w:val="-7"/>
        </w:rPr>
        <w:t xml:space="preserve"> </w:t>
      </w:r>
      <w:r>
        <w:t>cases</w:t>
      </w:r>
      <w:r>
        <w:rPr>
          <w:spacing w:val="-9"/>
        </w:rPr>
        <w:t xml:space="preserve"> </w:t>
      </w:r>
      <w:r>
        <w:t>reported</w:t>
      </w:r>
      <w:r>
        <w:rPr>
          <w:spacing w:val="-2"/>
        </w:rPr>
        <w:t xml:space="preserve"> </w:t>
      </w:r>
      <w:r>
        <w:t>in</w:t>
      </w:r>
      <w:r>
        <w:rPr>
          <w:spacing w:val="-16"/>
        </w:rPr>
        <w:t xml:space="preserve"> </w:t>
      </w:r>
      <w:r>
        <w:t>1982</w:t>
      </w:r>
      <w:r>
        <w:rPr>
          <w:spacing w:val="-14"/>
        </w:rPr>
        <w:t xml:space="preserve"> </w:t>
      </w:r>
      <w:r>
        <w:t>and</w:t>
      </w:r>
      <w:r>
        <w:rPr>
          <w:spacing w:val="-9"/>
        </w:rPr>
        <w:t xml:space="preserve"> </w:t>
      </w:r>
      <w:r>
        <w:t>45,200</w:t>
      </w:r>
      <w:r>
        <w:rPr>
          <w:spacing w:val="-2"/>
        </w:rPr>
        <w:t xml:space="preserve"> </w:t>
      </w:r>
      <w:r>
        <w:t>through</w:t>
      </w:r>
      <w:r>
        <w:rPr>
          <w:spacing w:val="-7"/>
        </w:rPr>
        <w:t xml:space="preserve"> </w:t>
      </w:r>
      <w:r>
        <w:t>November,</w:t>
      </w:r>
      <w:r>
        <w:rPr>
          <w:spacing w:val="-5"/>
        </w:rPr>
        <w:t xml:space="preserve"> </w:t>
      </w:r>
      <w:r>
        <w:t>1990.</w:t>
      </w:r>
    </w:p>
    <w:p w14:paraId="05EC2504" w14:textId="77777777" w:rsidR="006979D5" w:rsidRDefault="002D7CC2">
      <w:pPr>
        <w:pStyle w:val="ListParagraph"/>
        <w:numPr>
          <w:ilvl w:val="1"/>
          <w:numId w:val="75"/>
        </w:numPr>
        <w:tabs>
          <w:tab w:val="left" w:pos="2171"/>
          <w:tab w:val="left" w:pos="2241"/>
        </w:tabs>
        <w:ind w:left="2171" w:right="536" w:hanging="299"/>
        <w:jc w:val="both"/>
      </w:pPr>
      <w:r>
        <w:t>The</w:t>
      </w:r>
      <w:r>
        <w:rPr>
          <w:spacing w:val="-1"/>
        </w:rPr>
        <w:t xml:space="preserve"> </w:t>
      </w:r>
      <w:r>
        <w:t>number of</w:t>
      </w:r>
      <w:r>
        <w:rPr>
          <w:spacing w:val="-3"/>
        </w:rPr>
        <w:t xml:space="preserve"> </w:t>
      </w:r>
      <w:r>
        <w:t>cases of</w:t>
      </w:r>
      <w:r>
        <w:rPr>
          <w:spacing w:val="-1"/>
        </w:rPr>
        <w:t xml:space="preserve"> </w:t>
      </w:r>
      <w:r>
        <w:t>gonorrhea in</w:t>
      </w:r>
      <w:r>
        <w:rPr>
          <w:spacing w:val="-9"/>
        </w:rPr>
        <w:t xml:space="preserve"> </w:t>
      </w:r>
      <w:r>
        <w:t>the</w:t>
      </w:r>
      <w:r>
        <w:rPr>
          <w:spacing w:val="-11"/>
        </w:rPr>
        <w:t xml:space="preserve"> </w:t>
      </w:r>
      <w:r>
        <w:t>United States reported annually remains at</w:t>
      </w:r>
      <w:r>
        <w:rPr>
          <w:spacing w:val="-5"/>
        </w:rPr>
        <w:t xml:space="preserve"> </w:t>
      </w:r>
      <w:r>
        <w:t>a</w:t>
      </w:r>
      <w:r>
        <w:rPr>
          <w:spacing w:val="-7"/>
        </w:rPr>
        <w:t xml:space="preserve"> </w:t>
      </w:r>
      <w:r>
        <w:t>high level, with over one-half million cases being reported in 1990.</w:t>
      </w:r>
    </w:p>
    <w:p w14:paraId="4F54CDE3" w14:textId="77777777" w:rsidR="006979D5" w:rsidRDefault="002D7CC2">
      <w:pPr>
        <w:pStyle w:val="ListParagraph"/>
        <w:numPr>
          <w:ilvl w:val="1"/>
          <w:numId w:val="75"/>
        </w:numPr>
        <w:tabs>
          <w:tab w:val="left" w:pos="2163"/>
          <w:tab w:val="left" w:pos="2169"/>
        </w:tabs>
        <w:spacing w:before="121" w:line="242" w:lineRule="auto"/>
        <w:ind w:left="2163" w:right="541" w:hanging="356"/>
        <w:jc w:val="both"/>
      </w:pPr>
      <w:r>
        <w:t>The surgeon general of</w:t>
      </w:r>
      <w:r>
        <w:rPr>
          <w:spacing w:val="-6"/>
        </w:rPr>
        <w:t xml:space="preserve"> </w:t>
      </w:r>
      <w:r>
        <w:t>the United</w:t>
      </w:r>
      <w:r>
        <w:rPr>
          <w:spacing w:val="-1"/>
        </w:rPr>
        <w:t xml:space="preserve"> </w:t>
      </w:r>
      <w:r>
        <w:t>States in</w:t>
      </w:r>
      <w:r>
        <w:rPr>
          <w:spacing w:val="-6"/>
        </w:rPr>
        <w:t xml:space="preserve"> </w:t>
      </w:r>
      <w:r>
        <w:t>his</w:t>
      </w:r>
      <w:r>
        <w:rPr>
          <w:spacing w:val="-3"/>
        </w:rPr>
        <w:t xml:space="preserve"> </w:t>
      </w:r>
      <w:r>
        <w:t>report of October 22,</w:t>
      </w:r>
      <w:r>
        <w:rPr>
          <w:spacing w:val="-1"/>
        </w:rPr>
        <w:t xml:space="preserve"> </w:t>
      </w:r>
      <w:r>
        <w:t>1986, had</w:t>
      </w:r>
      <w:r>
        <w:rPr>
          <w:spacing w:val="-3"/>
        </w:rPr>
        <w:t xml:space="preserve"> </w:t>
      </w:r>
      <w:r>
        <w:t>advised the American public that AIDS and HIV infection may be transmitted through sexual contact, intravenous</w:t>
      </w:r>
      <w:r>
        <w:rPr>
          <w:spacing w:val="-16"/>
        </w:rPr>
        <w:t xml:space="preserve"> </w:t>
      </w:r>
      <w:r>
        <w:t>drug</w:t>
      </w:r>
      <w:r>
        <w:rPr>
          <w:spacing w:val="-15"/>
        </w:rPr>
        <w:t xml:space="preserve"> </w:t>
      </w:r>
      <w:r>
        <w:t>use,</w:t>
      </w:r>
      <w:r>
        <w:rPr>
          <w:spacing w:val="-17"/>
        </w:rPr>
        <w:t xml:space="preserve"> </w:t>
      </w:r>
      <w:r>
        <w:t>exposure</w:t>
      </w:r>
      <w:r>
        <w:rPr>
          <w:spacing w:val="-15"/>
        </w:rPr>
        <w:t xml:space="preserve"> </w:t>
      </w:r>
      <w:r>
        <w:t>to</w:t>
      </w:r>
      <w:r>
        <w:rPr>
          <w:spacing w:val="-24"/>
        </w:rPr>
        <w:t xml:space="preserve"> </w:t>
      </w:r>
      <w:r>
        <w:t>infected</w:t>
      </w:r>
      <w:r>
        <w:rPr>
          <w:spacing w:val="-10"/>
        </w:rPr>
        <w:t xml:space="preserve"> </w:t>
      </w:r>
      <w:r>
        <w:t>blood</w:t>
      </w:r>
      <w:r>
        <w:rPr>
          <w:spacing w:val="-17"/>
        </w:rPr>
        <w:t xml:space="preserve"> </w:t>
      </w:r>
      <w:r>
        <w:t>and</w:t>
      </w:r>
      <w:r>
        <w:rPr>
          <w:spacing w:val="-21"/>
        </w:rPr>
        <w:t xml:space="preserve"> </w:t>
      </w:r>
      <w:r>
        <w:t>blood</w:t>
      </w:r>
      <w:r>
        <w:rPr>
          <w:spacing w:val="-15"/>
        </w:rPr>
        <w:t xml:space="preserve"> </w:t>
      </w:r>
      <w:r>
        <w:t>components,</w:t>
      </w:r>
      <w:r>
        <w:rPr>
          <w:spacing w:val="-1"/>
        </w:rPr>
        <w:t xml:space="preserve"> </w:t>
      </w:r>
      <w:r>
        <w:t>and</w:t>
      </w:r>
      <w:r>
        <w:rPr>
          <w:spacing w:val="-23"/>
        </w:rPr>
        <w:t xml:space="preserve"> </w:t>
      </w:r>
      <w:r>
        <w:t>from</w:t>
      </w:r>
      <w:r>
        <w:rPr>
          <w:spacing w:val="-18"/>
        </w:rPr>
        <w:t xml:space="preserve"> </w:t>
      </w:r>
      <w:r>
        <w:t>an</w:t>
      </w:r>
      <w:r>
        <w:rPr>
          <w:spacing w:val="-22"/>
        </w:rPr>
        <w:t xml:space="preserve"> </w:t>
      </w:r>
      <w:r>
        <w:t>infected</w:t>
      </w:r>
    </w:p>
    <w:p w14:paraId="036B6997" w14:textId="77777777" w:rsidR="006979D5" w:rsidRDefault="006979D5">
      <w:pPr>
        <w:pStyle w:val="BodyText"/>
        <w:spacing w:before="10"/>
        <w:rPr>
          <w:sz w:val="8"/>
        </w:rPr>
      </w:pPr>
    </w:p>
    <w:p w14:paraId="4ABE7D74" w14:textId="77777777" w:rsidR="006979D5" w:rsidRDefault="006979D5">
      <w:pPr>
        <w:pStyle w:val="BodyText"/>
        <w:rPr>
          <w:sz w:val="8"/>
        </w:rPr>
        <w:sectPr w:rsidR="006979D5">
          <w:pgSz w:w="12270" w:h="15840"/>
          <w:pgMar w:top="1260" w:right="283" w:bottom="1140" w:left="283" w:header="0" w:footer="941" w:gutter="0"/>
          <w:cols w:space="720"/>
        </w:sectPr>
      </w:pPr>
    </w:p>
    <w:p w14:paraId="08DF9C71" w14:textId="77777777" w:rsidR="006979D5" w:rsidRDefault="002D7CC2">
      <w:pPr>
        <w:spacing w:before="96"/>
        <w:ind w:left="1443"/>
        <w:rPr>
          <w:i/>
          <w:sz w:val="13"/>
        </w:rPr>
      </w:pPr>
      <w:r>
        <w:rPr>
          <w:i/>
          <w:spacing w:val="-4"/>
          <w:sz w:val="13"/>
        </w:rPr>
        <w:t>Printed</w:t>
      </w:r>
      <w:r>
        <w:rPr>
          <w:i/>
          <w:spacing w:val="-6"/>
          <w:sz w:val="13"/>
        </w:rPr>
        <w:t xml:space="preserve"> </w:t>
      </w:r>
      <w:r>
        <w:rPr>
          <w:i/>
          <w:spacing w:val="-4"/>
          <w:sz w:val="13"/>
        </w:rPr>
        <w:t>on</w:t>
      </w:r>
      <w:r>
        <w:rPr>
          <w:i/>
          <w:spacing w:val="-16"/>
          <w:sz w:val="13"/>
        </w:rPr>
        <w:t xml:space="preserve"> </w:t>
      </w:r>
      <w:r>
        <w:rPr>
          <w:i/>
          <w:spacing w:val="-4"/>
          <w:sz w:val="13"/>
        </w:rPr>
        <w:t>02/10/26</w:t>
      </w:r>
    </w:p>
    <w:p w14:paraId="0581519A" w14:textId="77777777" w:rsidR="006979D5" w:rsidRDefault="002D7CC2">
      <w:pPr>
        <w:spacing w:before="7" w:line="260" w:lineRule="atLeast"/>
        <w:ind w:left="1898" w:right="903" w:hanging="456"/>
        <w:rPr>
          <w:i/>
          <w:sz w:val="13"/>
        </w:rPr>
      </w:pPr>
      <w:r>
        <w:br w:type="column"/>
      </w:r>
      <w:r>
        <w:rPr>
          <w:i/>
          <w:spacing w:val="-6"/>
          <w:sz w:val="13"/>
        </w:rPr>
        <w:t>Grant</w:t>
      </w:r>
      <w:r>
        <w:rPr>
          <w:i/>
          <w:spacing w:val="-7"/>
          <w:sz w:val="13"/>
        </w:rPr>
        <w:t xml:space="preserve"> </w:t>
      </w:r>
      <w:r>
        <w:rPr>
          <w:i/>
          <w:spacing w:val="-6"/>
          <w:sz w:val="13"/>
        </w:rPr>
        <w:t>Township Zoning</w:t>
      </w:r>
      <w:r>
        <w:rPr>
          <w:i/>
          <w:spacing w:val="-10"/>
          <w:sz w:val="13"/>
        </w:rPr>
        <w:t xml:space="preserve"> </w:t>
      </w:r>
      <w:r>
        <w:rPr>
          <w:i/>
          <w:spacing w:val="-6"/>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4D243D69" w14:textId="77777777" w:rsidR="006979D5" w:rsidRDefault="006979D5">
      <w:pPr>
        <w:spacing w:line="260" w:lineRule="atLeast"/>
        <w:rPr>
          <w:i/>
          <w:sz w:val="13"/>
        </w:rPr>
        <w:sectPr w:rsidR="006979D5">
          <w:type w:val="continuous"/>
          <w:pgSz w:w="12270" w:h="15840"/>
          <w:pgMar w:top="1820" w:right="283" w:bottom="280" w:left="283" w:header="0" w:footer="941" w:gutter="0"/>
          <w:cols w:num="2" w:space="720" w:equalWidth="0">
            <w:col w:w="2536" w:space="4637"/>
            <w:col w:w="4531"/>
          </w:cols>
        </w:sectPr>
      </w:pPr>
    </w:p>
    <w:p w14:paraId="0254D564" w14:textId="77777777" w:rsidR="006979D5" w:rsidRDefault="002D7CC2">
      <w:pPr>
        <w:pStyle w:val="BodyText"/>
        <w:spacing w:before="67"/>
        <w:ind w:left="2177"/>
      </w:pPr>
      <w:r>
        <w:lastRenderedPageBreak/>
        <w:t>mother</w:t>
      </w:r>
      <w:r>
        <w:rPr>
          <w:spacing w:val="-1"/>
        </w:rPr>
        <w:t xml:space="preserve"> </w:t>
      </w:r>
      <w:r>
        <w:t>to</w:t>
      </w:r>
      <w:r>
        <w:rPr>
          <w:spacing w:val="-2"/>
        </w:rPr>
        <w:t xml:space="preserve"> </w:t>
      </w:r>
      <w:r>
        <w:t>her</w:t>
      </w:r>
      <w:r>
        <w:rPr>
          <w:spacing w:val="-1"/>
        </w:rPr>
        <w:t xml:space="preserve"> </w:t>
      </w:r>
      <w:r>
        <w:rPr>
          <w:spacing w:val="-2"/>
        </w:rPr>
        <w:t>newborn.</w:t>
      </w:r>
    </w:p>
    <w:p w14:paraId="0B8B148E" w14:textId="77777777" w:rsidR="006979D5" w:rsidRDefault="002D7CC2">
      <w:pPr>
        <w:pStyle w:val="ListParagraph"/>
        <w:numPr>
          <w:ilvl w:val="1"/>
          <w:numId w:val="75"/>
        </w:numPr>
        <w:tabs>
          <w:tab w:val="left" w:pos="2174"/>
          <w:tab w:val="left" w:pos="2177"/>
        </w:tabs>
        <w:spacing w:before="136"/>
        <w:ind w:left="2177" w:right="564" w:hanging="356"/>
        <w:jc w:val="both"/>
      </w:pPr>
      <w:r>
        <w:t>According</w:t>
      </w:r>
      <w:r>
        <w:rPr>
          <w:spacing w:val="-15"/>
        </w:rPr>
        <w:t xml:space="preserve"> </w:t>
      </w:r>
      <w:r>
        <w:t>to</w:t>
      </w:r>
      <w:r>
        <w:rPr>
          <w:spacing w:val="-16"/>
        </w:rPr>
        <w:t xml:space="preserve"> </w:t>
      </w:r>
      <w:r>
        <w:t>the</w:t>
      </w:r>
      <w:r>
        <w:rPr>
          <w:spacing w:val="-12"/>
        </w:rPr>
        <w:t xml:space="preserve"> </w:t>
      </w:r>
      <w:r>
        <w:t>best</w:t>
      </w:r>
      <w:r>
        <w:rPr>
          <w:spacing w:val="-16"/>
        </w:rPr>
        <w:t xml:space="preserve"> </w:t>
      </w:r>
      <w:r>
        <w:t>scientific</w:t>
      </w:r>
      <w:r>
        <w:rPr>
          <w:spacing w:val="-3"/>
        </w:rPr>
        <w:t xml:space="preserve"> </w:t>
      </w:r>
      <w:r>
        <w:t>evidence</w:t>
      </w:r>
      <w:r>
        <w:rPr>
          <w:spacing w:val="-1"/>
        </w:rPr>
        <w:t xml:space="preserve"> </w:t>
      </w:r>
      <w:r>
        <w:t>available,</w:t>
      </w:r>
      <w:r>
        <w:rPr>
          <w:spacing w:val="-4"/>
        </w:rPr>
        <w:t xml:space="preserve"> </w:t>
      </w:r>
      <w:r>
        <w:t>AIDS</w:t>
      </w:r>
      <w:r>
        <w:rPr>
          <w:spacing w:val="-16"/>
        </w:rPr>
        <w:t xml:space="preserve"> </w:t>
      </w:r>
      <w:r>
        <w:t>and</w:t>
      </w:r>
      <w:r>
        <w:rPr>
          <w:spacing w:val="-14"/>
        </w:rPr>
        <w:t xml:space="preserve"> </w:t>
      </w:r>
      <w:r>
        <w:t>HIV</w:t>
      </w:r>
      <w:r>
        <w:rPr>
          <w:spacing w:val="-16"/>
        </w:rPr>
        <w:t xml:space="preserve"> </w:t>
      </w:r>
      <w:r>
        <w:t>infection,</w:t>
      </w:r>
      <w:r>
        <w:rPr>
          <w:spacing w:val="-7"/>
        </w:rPr>
        <w:t xml:space="preserve"> </w:t>
      </w:r>
      <w:r>
        <w:t>as</w:t>
      </w:r>
      <w:r>
        <w:rPr>
          <w:spacing w:val="-13"/>
        </w:rPr>
        <w:t xml:space="preserve"> </w:t>
      </w:r>
      <w:r>
        <w:t>well</w:t>
      </w:r>
      <w:r>
        <w:rPr>
          <w:spacing w:val="-16"/>
        </w:rPr>
        <w:t xml:space="preserve"> </w:t>
      </w:r>
      <w:r>
        <w:t>as</w:t>
      </w:r>
      <w:r>
        <w:rPr>
          <w:spacing w:val="-15"/>
        </w:rPr>
        <w:t xml:space="preserve"> </w:t>
      </w:r>
      <w:r>
        <w:t>syphilis and gonorrhea, are principally transmitted by sexual acts.</w:t>
      </w:r>
    </w:p>
    <w:p w14:paraId="71A03A0B" w14:textId="77777777" w:rsidR="006979D5" w:rsidRDefault="002D7CC2">
      <w:pPr>
        <w:pStyle w:val="ListParagraph"/>
        <w:numPr>
          <w:ilvl w:val="1"/>
          <w:numId w:val="75"/>
        </w:numPr>
        <w:tabs>
          <w:tab w:val="left" w:pos="2170"/>
        </w:tabs>
        <w:spacing w:before="126" w:line="235" w:lineRule="auto"/>
        <w:ind w:left="2170" w:right="555" w:hanging="356"/>
        <w:jc w:val="both"/>
      </w:pPr>
      <w:r>
        <w:t>Sanitary conditions in some sexually oriented businesses and businesses that provide sexually oriented</w:t>
      </w:r>
      <w:r>
        <w:rPr>
          <w:spacing w:val="-4"/>
        </w:rPr>
        <w:t xml:space="preserve"> </w:t>
      </w:r>
      <w:r>
        <w:t>activities are</w:t>
      </w:r>
      <w:r>
        <w:rPr>
          <w:spacing w:val="-5"/>
        </w:rPr>
        <w:t xml:space="preserve"> </w:t>
      </w:r>
      <w:r>
        <w:t>unhealthy, in</w:t>
      </w:r>
      <w:r>
        <w:rPr>
          <w:spacing w:val="-15"/>
        </w:rPr>
        <w:t xml:space="preserve"> </w:t>
      </w:r>
      <w:r>
        <w:t>part,</w:t>
      </w:r>
      <w:r>
        <w:rPr>
          <w:spacing w:val="-5"/>
        </w:rPr>
        <w:t xml:space="preserve"> </w:t>
      </w:r>
      <w:r>
        <w:t>because the</w:t>
      </w:r>
      <w:r>
        <w:rPr>
          <w:spacing w:val="-13"/>
        </w:rPr>
        <w:t xml:space="preserve"> </w:t>
      </w:r>
      <w:r>
        <w:t>activities and</w:t>
      </w:r>
      <w:r>
        <w:rPr>
          <w:spacing w:val="-8"/>
        </w:rPr>
        <w:t xml:space="preserve"> </w:t>
      </w:r>
      <w:r>
        <w:t>the</w:t>
      </w:r>
      <w:r>
        <w:rPr>
          <w:spacing w:val="-14"/>
        </w:rPr>
        <w:t xml:space="preserve"> </w:t>
      </w:r>
      <w:r>
        <w:t>failure</w:t>
      </w:r>
      <w:r>
        <w:rPr>
          <w:spacing w:val="-1"/>
        </w:rPr>
        <w:t xml:space="preserve"> </w:t>
      </w:r>
      <w:r>
        <w:t>of</w:t>
      </w:r>
      <w:r>
        <w:rPr>
          <w:spacing w:val="-8"/>
        </w:rPr>
        <w:t xml:space="preserve"> </w:t>
      </w:r>
      <w:r>
        <w:t>the owners and the</w:t>
      </w:r>
      <w:r>
        <w:rPr>
          <w:spacing w:val="-4"/>
        </w:rPr>
        <w:t xml:space="preserve"> </w:t>
      </w:r>
      <w:r>
        <w:t>operators of</w:t>
      </w:r>
      <w:r>
        <w:rPr>
          <w:spacing w:val="-7"/>
        </w:rPr>
        <w:t xml:space="preserve"> </w:t>
      </w:r>
      <w:r>
        <w:t>the facilities to</w:t>
      </w:r>
      <w:r>
        <w:rPr>
          <w:spacing w:val="-6"/>
        </w:rPr>
        <w:t xml:space="preserve"> </w:t>
      </w:r>
      <w:r>
        <w:t xml:space="preserve">self-regulate those activities and maintain those </w:t>
      </w:r>
      <w:r>
        <w:rPr>
          <w:spacing w:val="-2"/>
        </w:rPr>
        <w:t>facilities.</w:t>
      </w:r>
    </w:p>
    <w:p w14:paraId="2ADF9A25" w14:textId="77777777" w:rsidR="006979D5" w:rsidRDefault="002D7CC2">
      <w:pPr>
        <w:pStyle w:val="ListParagraph"/>
        <w:numPr>
          <w:ilvl w:val="1"/>
          <w:numId w:val="75"/>
        </w:numPr>
        <w:tabs>
          <w:tab w:val="left" w:pos="2170"/>
          <w:tab w:val="left" w:pos="2172"/>
        </w:tabs>
        <w:spacing w:before="148" w:line="235" w:lineRule="auto"/>
        <w:ind w:left="2170" w:right="570" w:hanging="363"/>
        <w:jc w:val="both"/>
      </w:pPr>
      <w:r>
        <w:t>Numerous studies and</w:t>
      </w:r>
      <w:r>
        <w:rPr>
          <w:spacing w:val="-6"/>
        </w:rPr>
        <w:t xml:space="preserve"> </w:t>
      </w:r>
      <w:r>
        <w:t>reports have</w:t>
      </w:r>
      <w:r>
        <w:rPr>
          <w:spacing w:val="-5"/>
        </w:rPr>
        <w:t xml:space="preserve"> </w:t>
      </w:r>
      <w:r>
        <w:t>determined that semen is</w:t>
      </w:r>
      <w:r>
        <w:rPr>
          <w:spacing w:val="-11"/>
        </w:rPr>
        <w:t xml:space="preserve"> </w:t>
      </w:r>
      <w:r>
        <w:t>found</w:t>
      </w:r>
      <w:r>
        <w:rPr>
          <w:spacing w:val="-7"/>
        </w:rPr>
        <w:t xml:space="preserve"> </w:t>
      </w:r>
      <w:r>
        <w:t>in</w:t>
      </w:r>
      <w:r>
        <w:rPr>
          <w:spacing w:val="-13"/>
        </w:rPr>
        <w:t xml:space="preserve"> </w:t>
      </w:r>
      <w:r>
        <w:t>the</w:t>
      </w:r>
      <w:r>
        <w:rPr>
          <w:spacing w:val="-7"/>
        </w:rPr>
        <w:t xml:space="preserve"> </w:t>
      </w:r>
      <w:r>
        <w:t>areas</w:t>
      </w:r>
      <w:r>
        <w:rPr>
          <w:spacing w:val="-1"/>
        </w:rPr>
        <w:t xml:space="preserve"> </w:t>
      </w:r>
      <w:r>
        <w:t>of</w:t>
      </w:r>
      <w:r>
        <w:rPr>
          <w:spacing w:val="-7"/>
        </w:rPr>
        <w:t xml:space="preserve"> </w:t>
      </w:r>
      <w:r>
        <w:t>sexually oriented businesses and</w:t>
      </w:r>
      <w:r>
        <w:rPr>
          <w:spacing w:val="-4"/>
        </w:rPr>
        <w:t xml:space="preserve"> </w:t>
      </w:r>
      <w:r>
        <w:t>businesses that</w:t>
      </w:r>
      <w:r>
        <w:rPr>
          <w:spacing w:val="-4"/>
        </w:rPr>
        <w:t xml:space="preserve"> </w:t>
      </w:r>
      <w:r>
        <w:t>provide sexually oriented activities where persons view "adult" oriented films.</w:t>
      </w:r>
    </w:p>
    <w:p w14:paraId="5F294632" w14:textId="77777777" w:rsidR="006979D5" w:rsidRDefault="002D7CC2">
      <w:pPr>
        <w:pStyle w:val="ListParagraph"/>
        <w:numPr>
          <w:ilvl w:val="1"/>
          <w:numId w:val="75"/>
        </w:numPr>
        <w:tabs>
          <w:tab w:val="left" w:pos="2162"/>
          <w:tab w:val="left" w:pos="2169"/>
        </w:tabs>
        <w:spacing w:before="158" w:line="218" w:lineRule="auto"/>
        <w:ind w:left="2169" w:right="585" w:hanging="362"/>
        <w:jc w:val="both"/>
      </w:pPr>
      <w:r>
        <w:t>The</w:t>
      </w:r>
      <w:r>
        <w:rPr>
          <w:spacing w:val="-1"/>
        </w:rPr>
        <w:t xml:space="preserve"> </w:t>
      </w:r>
      <w:r>
        <w:t>findings noted in</w:t>
      </w:r>
      <w:r>
        <w:rPr>
          <w:spacing w:val="-9"/>
        </w:rPr>
        <w:t xml:space="preserve"> </w:t>
      </w:r>
      <w:r>
        <w:t>paragraphs numbered</w:t>
      </w:r>
      <w:r>
        <w:rPr>
          <w:spacing w:val="-3"/>
        </w:rPr>
        <w:t xml:space="preserve"> </w:t>
      </w:r>
      <w:r>
        <w:t>(1)</w:t>
      </w:r>
      <w:r>
        <w:rPr>
          <w:spacing w:val="-4"/>
        </w:rPr>
        <w:t xml:space="preserve"> </w:t>
      </w:r>
      <w:r>
        <w:t>through</w:t>
      </w:r>
      <w:r>
        <w:rPr>
          <w:spacing w:val="-2"/>
        </w:rPr>
        <w:t xml:space="preserve"> </w:t>
      </w:r>
      <w:r>
        <w:t>(14)</w:t>
      </w:r>
      <w:r>
        <w:rPr>
          <w:spacing w:val="-3"/>
        </w:rPr>
        <w:t xml:space="preserve"> </w:t>
      </w:r>
      <w:r>
        <w:t>raise</w:t>
      </w:r>
      <w:r>
        <w:rPr>
          <w:spacing w:val="-4"/>
        </w:rPr>
        <w:t xml:space="preserve"> </w:t>
      </w:r>
      <w:r>
        <w:t xml:space="preserve">substantial governmental </w:t>
      </w:r>
      <w:r>
        <w:rPr>
          <w:spacing w:val="-2"/>
        </w:rPr>
        <w:t>concerns.</w:t>
      </w:r>
    </w:p>
    <w:p w14:paraId="4D76D450" w14:textId="77777777" w:rsidR="006979D5" w:rsidRDefault="002D7CC2">
      <w:pPr>
        <w:pStyle w:val="ListParagraph"/>
        <w:numPr>
          <w:ilvl w:val="1"/>
          <w:numId w:val="75"/>
        </w:numPr>
        <w:tabs>
          <w:tab w:val="left" w:pos="2163"/>
        </w:tabs>
        <w:spacing w:before="152" w:line="235" w:lineRule="auto"/>
        <w:ind w:left="2163" w:right="565" w:hanging="356"/>
        <w:jc w:val="both"/>
      </w:pPr>
      <w:r>
        <w:t>Sexually oriented businesses and businesses that provide sexually oriented activities have operational characteristics which should be reasonably regulated in order to protect those substantial governmental concerns.</w:t>
      </w:r>
    </w:p>
    <w:p w14:paraId="62BBED55" w14:textId="77777777" w:rsidR="006979D5" w:rsidRDefault="002D7CC2">
      <w:pPr>
        <w:pStyle w:val="ListParagraph"/>
        <w:numPr>
          <w:ilvl w:val="1"/>
          <w:numId w:val="75"/>
        </w:numPr>
        <w:tabs>
          <w:tab w:val="left" w:pos="2145"/>
          <w:tab w:val="left" w:pos="2160"/>
        </w:tabs>
        <w:spacing w:before="132"/>
        <w:ind w:left="2145" w:right="571" w:hanging="346"/>
        <w:jc w:val="both"/>
      </w:pPr>
      <w:r>
        <w:t>A reasonable licensing procedure is an appropriate mechanism to place the burden of that reasonable regulation on</w:t>
      </w:r>
      <w:r>
        <w:rPr>
          <w:spacing w:val="-2"/>
        </w:rPr>
        <w:t xml:space="preserve"> </w:t>
      </w:r>
      <w:r>
        <w:t>the owners and the operators of the sexually oriented businesses and</w:t>
      </w:r>
      <w:r>
        <w:rPr>
          <w:spacing w:val="-14"/>
        </w:rPr>
        <w:t xml:space="preserve"> </w:t>
      </w:r>
      <w:r>
        <w:t>businesses that</w:t>
      </w:r>
      <w:r>
        <w:rPr>
          <w:spacing w:val="-12"/>
        </w:rPr>
        <w:t xml:space="preserve"> </w:t>
      </w:r>
      <w:r>
        <w:t>provide sexually</w:t>
      </w:r>
      <w:r>
        <w:rPr>
          <w:spacing w:val="-5"/>
        </w:rPr>
        <w:t xml:space="preserve"> </w:t>
      </w:r>
      <w:r>
        <w:t>oriented activities.</w:t>
      </w:r>
      <w:r>
        <w:rPr>
          <w:spacing w:val="40"/>
        </w:rPr>
        <w:t xml:space="preserve"> </w:t>
      </w:r>
      <w:r>
        <w:t>Further, such</w:t>
      </w:r>
      <w:r>
        <w:rPr>
          <w:spacing w:val="-14"/>
        </w:rPr>
        <w:t xml:space="preserve"> </w:t>
      </w:r>
      <w:r>
        <w:t>a</w:t>
      </w:r>
      <w:r>
        <w:rPr>
          <w:spacing w:val="-16"/>
        </w:rPr>
        <w:t xml:space="preserve"> </w:t>
      </w:r>
      <w:r>
        <w:t>licensing procedure will</w:t>
      </w:r>
      <w:r>
        <w:rPr>
          <w:spacing w:val="-16"/>
        </w:rPr>
        <w:t xml:space="preserve"> </w:t>
      </w:r>
      <w:r>
        <w:t>place</w:t>
      </w:r>
      <w:r>
        <w:rPr>
          <w:spacing w:val="-15"/>
        </w:rPr>
        <w:t xml:space="preserve"> </w:t>
      </w:r>
      <w:r>
        <w:t>a</w:t>
      </w:r>
      <w:r>
        <w:rPr>
          <w:spacing w:val="-15"/>
        </w:rPr>
        <w:t xml:space="preserve"> </w:t>
      </w:r>
      <w:r>
        <w:t>heretofore</w:t>
      </w:r>
      <w:r>
        <w:rPr>
          <w:spacing w:val="-16"/>
        </w:rPr>
        <w:t xml:space="preserve"> </w:t>
      </w:r>
      <w:r>
        <w:t>non-existent</w:t>
      </w:r>
      <w:r>
        <w:rPr>
          <w:spacing w:val="-15"/>
        </w:rPr>
        <w:t xml:space="preserve"> </w:t>
      </w:r>
      <w:r>
        <w:t>incentive</w:t>
      </w:r>
      <w:r>
        <w:rPr>
          <w:spacing w:val="-15"/>
        </w:rPr>
        <w:t xml:space="preserve"> </w:t>
      </w:r>
      <w:r>
        <w:t>on</w:t>
      </w:r>
      <w:r>
        <w:rPr>
          <w:spacing w:val="-15"/>
        </w:rPr>
        <w:t xml:space="preserve"> </w:t>
      </w:r>
      <w:r>
        <w:t>the</w:t>
      </w:r>
      <w:r>
        <w:rPr>
          <w:spacing w:val="-16"/>
        </w:rPr>
        <w:t xml:space="preserve"> </w:t>
      </w:r>
      <w:r>
        <w:t>operators</w:t>
      </w:r>
      <w:r>
        <w:rPr>
          <w:spacing w:val="-15"/>
        </w:rPr>
        <w:t xml:space="preserve"> </w:t>
      </w:r>
      <w:r>
        <w:t>to</w:t>
      </w:r>
      <w:r>
        <w:rPr>
          <w:spacing w:val="-15"/>
        </w:rPr>
        <w:t xml:space="preserve"> </w:t>
      </w:r>
      <w:r>
        <w:t>see</w:t>
      </w:r>
      <w:r>
        <w:rPr>
          <w:spacing w:val="-16"/>
        </w:rPr>
        <w:t xml:space="preserve"> </w:t>
      </w:r>
      <w:r>
        <w:t>that</w:t>
      </w:r>
      <w:r>
        <w:rPr>
          <w:spacing w:val="-15"/>
        </w:rPr>
        <w:t xml:space="preserve"> </w:t>
      </w:r>
      <w:r>
        <w:t>the</w:t>
      </w:r>
      <w:r>
        <w:rPr>
          <w:spacing w:val="-15"/>
        </w:rPr>
        <w:t xml:space="preserve"> </w:t>
      </w:r>
      <w:r>
        <w:t>sexually</w:t>
      </w:r>
      <w:r>
        <w:rPr>
          <w:spacing w:val="-14"/>
        </w:rPr>
        <w:t xml:space="preserve"> </w:t>
      </w:r>
      <w:r>
        <w:t>oriented business and businesses that provide sexually oriented activities are run in a manner consistent with the health, safety, and welfare of its patrons and employees, as well as the citizens</w:t>
      </w:r>
      <w:r>
        <w:rPr>
          <w:spacing w:val="-16"/>
        </w:rPr>
        <w:t xml:space="preserve"> </w:t>
      </w:r>
      <w:r>
        <w:t>of</w:t>
      </w:r>
      <w:r>
        <w:rPr>
          <w:spacing w:val="-15"/>
        </w:rPr>
        <w:t xml:space="preserve"> </w:t>
      </w:r>
      <w:r>
        <w:t>the</w:t>
      </w:r>
      <w:r>
        <w:rPr>
          <w:spacing w:val="-15"/>
        </w:rPr>
        <w:t xml:space="preserve"> </w:t>
      </w:r>
      <w:r>
        <w:t>Township.</w:t>
      </w:r>
      <w:r>
        <w:rPr>
          <w:spacing w:val="80"/>
        </w:rPr>
        <w:t xml:space="preserve"> </w:t>
      </w:r>
      <w:r>
        <w:t>It</w:t>
      </w:r>
      <w:r>
        <w:rPr>
          <w:spacing w:val="-9"/>
        </w:rPr>
        <w:t xml:space="preserve"> </w:t>
      </w:r>
      <w:r>
        <w:t>is</w:t>
      </w:r>
      <w:r>
        <w:rPr>
          <w:spacing w:val="-15"/>
        </w:rPr>
        <w:t xml:space="preserve"> </w:t>
      </w:r>
      <w:r>
        <w:t>appropriate</w:t>
      </w:r>
      <w:r>
        <w:rPr>
          <w:spacing w:val="-4"/>
        </w:rPr>
        <w:t xml:space="preserve"> </w:t>
      </w:r>
      <w:r>
        <w:t>to</w:t>
      </w:r>
      <w:r>
        <w:rPr>
          <w:spacing w:val="-16"/>
        </w:rPr>
        <w:t xml:space="preserve"> </w:t>
      </w:r>
      <w:r>
        <w:t>require</w:t>
      </w:r>
      <w:r>
        <w:rPr>
          <w:spacing w:val="-3"/>
        </w:rPr>
        <w:t xml:space="preserve"> </w:t>
      </w:r>
      <w:r>
        <w:t>reasonable</w:t>
      </w:r>
      <w:r>
        <w:rPr>
          <w:spacing w:val="-1"/>
        </w:rPr>
        <w:t xml:space="preserve"> </w:t>
      </w:r>
      <w:r>
        <w:t>assurances that</w:t>
      </w:r>
      <w:r>
        <w:rPr>
          <w:spacing w:val="-8"/>
        </w:rPr>
        <w:t xml:space="preserve"> </w:t>
      </w:r>
      <w:r>
        <w:t>the</w:t>
      </w:r>
      <w:r>
        <w:rPr>
          <w:spacing w:val="-16"/>
        </w:rPr>
        <w:t xml:space="preserve"> </w:t>
      </w:r>
      <w:r>
        <w:t>licensee is</w:t>
      </w:r>
      <w:r>
        <w:rPr>
          <w:spacing w:val="-12"/>
        </w:rPr>
        <w:t xml:space="preserve"> </w:t>
      </w:r>
      <w:r>
        <w:t>the</w:t>
      </w:r>
      <w:r>
        <w:rPr>
          <w:spacing w:val="-5"/>
        </w:rPr>
        <w:t xml:space="preserve"> </w:t>
      </w:r>
      <w:r>
        <w:t>actual operator of</w:t>
      </w:r>
      <w:r>
        <w:rPr>
          <w:spacing w:val="-9"/>
        </w:rPr>
        <w:t xml:space="preserve"> </w:t>
      </w:r>
      <w:r>
        <w:t>the</w:t>
      </w:r>
      <w:r>
        <w:rPr>
          <w:spacing w:val="-5"/>
        </w:rPr>
        <w:t xml:space="preserve"> </w:t>
      </w:r>
      <w:r>
        <w:t>sexually</w:t>
      </w:r>
      <w:r>
        <w:rPr>
          <w:spacing w:val="-5"/>
        </w:rPr>
        <w:t xml:space="preserve"> </w:t>
      </w:r>
      <w:r>
        <w:t>oriented</w:t>
      </w:r>
      <w:r>
        <w:rPr>
          <w:spacing w:val="-4"/>
        </w:rPr>
        <w:t xml:space="preserve"> </w:t>
      </w:r>
      <w:r>
        <w:t>business and</w:t>
      </w:r>
      <w:r>
        <w:rPr>
          <w:spacing w:val="-4"/>
        </w:rPr>
        <w:t xml:space="preserve"> </w:t>
      </w:r>
      <w:r>
        <w:t>businesses that</w:t>
      </w:r>
      <w:r>
        <w:rPr>
          <w:spacing w:val="-5"/>
        </w:rPr>
        <w:t xml:space="preserve"> </w:t>
      </w:r>
      <w:r>
        <w:t xml:space="preserve">provide sexually oriented activities, fully in possession and control of the premises and activities occurring </w:t>
      </w:r>
      <w:r>
        <w:rPr>
          <w:spacing w:val="-2"/>
        </w:rPr>
        <w:t>therein.</w:t>
      </w:r>
    </w:p>
    <w:p w14:paraId="5E8CC1C6" w14:textId="77777777" w:rsidR="006979D5" w:rsidRDefault="002D7CC2">
      <w:pPr>
        <w:pStyle w:val="ListParagraph"/>
        <w:numPr>
          <w:ilvl w:val="1"/>
          <w:numId w:val="75"/>
        </w:numPr>
        <w:tabs>
          <w:tab w:val="left" w:pos="2141"/>
        </w:tabs>
        <w:spacing w:before="136" w:line="235" w:lineRule="auto"/>
        <w:ind w:left="2141" w:right="583" w:hanging="356"/>
        <w:jc w:val="both"/>
      </w:pPr>
      <w:r>
        <w:t>Removal of</w:t>
      </w:r>
      <w:r>
        <w:rPr>
          <w:spacing w:val="-4"/>
        </w:rPr>
        <w:t xml:space="preserve"> </w:t>
      </w:r>
      <w:r>
        <w:t>doors</w:t>
      </w:r>
      <w:r>
        <w:rPr>
          <w:spacing w:val="-4"/>
        </w:rPr>
        <w:t xml:space="preserve"> </w:t>
      </w:r>
      <w:r>
        <w:t>on</w:t>
      </w:r>
      <w:r>
        <w:rPr>
          <w:spacing w:val="-6"/>
        </w:rPr>
        <w:t xml:space="preserve"> </w:t>
      </w:r>
      <w:r>
        <w:t>adult booths and</w:t>
      </w:r>
      <w:r>
        <w:rPr>
          <w:spacing w:val="-10"/>
        </w:rPr>
        <w:t xml:space="preserve"> </w:t>
      </w:r>
      <w:r>
        <w:t>requiring sufficient lighting on</w:t>
      </w:r>
      <w:r>
        <w:rPr>
          <w:spacing w:val="-8"/>
        </w:rPr>
        <w:t xml:space="preserve"> </w:t>
      </w:r>
      <w:r>
        <w:t>the</w:t>
      </w:r>
      <w:r>
        <w:rPr>
          <w:spacing w:val="-10"/>
        </w:rPr>
        <w:t xml:space="preserve"> </w:t>
      </w:r>
      <w:r>
        <w:t>premises with</w:t>
      </w:r>
      <w:r>
        <w:rPr>
          <w:spacing w:val="-16"/>
        </w:rPr>
        <w:t xml:space="preserve"> </w:t>
      </w:r>
      <w:r>
        <w:t>adult booths advances a substantial governmental interest in curbing the illegal and unsanitary sexual activity occurring in adult theaters.</w:t>
      </w:r>
    </w:p>
    <w:p w14:paraId="58F2B859" w14:textId="77777777" w:rsidR="006979D5" w:rsidRDefault="002D7CC2">
      <w:pPr>
        <w:pStyle w:val="ListParagraph"/>
        <w:numPr>
          <w:ilvl w:val="1"/>
          <w:numId w:val="75"/>
        </w:numPr>
        <w:tabs>
          <w:tab w:val="left" w:pos="2135"/>
          <w:tab w:val="left" w:pos="2140"/>
        </w:tabs>
        <w:spacing w:before="142" w:line="237" w:lineRule="auto"/>
        <w:ind w:left="2135" w:right="585" w:hanging="357"/>
        <w:jc w:val="both"/>
      </w:pPr>
      <w:r>
        <w:t>The disclosure of</w:t>
      </w:r>
      <w:r>
        <w:rPr>
          <w:spacing w:val="-9"/>
        </w:rPr>
        <w:t xml:space="preserve"> </w:t>
      </w:r>
      <w:r>
        <w:t>certain</w:t>
      </w:r>
      <w:r>
        <w:rPr>
          <w:spacing w:val="-1"/>
        </w:rPr>
        <w:t xml:space="preserve"> </w:t>
      </w:r>
      <w:r>
        <w:t>information by those persons ultimately responsible for</w:t>
      </w:r>
      <w:r>
        <w:rPr>
          <w:spacing w:val="-7"/>
        </w:rPr>
        <w:t xml:space="preserve"> </w:t>
      </w:r>
      <w:r>
        <w:t>the day-to-day</w:t>
      </w:r>
      <w:r>
        <w:rPr>
          <w:spacing w:val="-16"/>
        </w:rPr>
        <w:t xml:space="preserve"> </w:t>
      </w:r>
      <w:r>
        <w:t>operation</w:t>
      </w:r>
      <w:r>
        <w:rPr>
          <w:spacing w:val="-15"/>
        </w:rPr>
        <w:t xml:space="preserve"> </w:t>
      </w:r>
      <w:r>
        <w:t>and</w:t>
      </w:r>
      <w:r>
        <w:rPr>
          <w:spacing w:val="-15"/>
        </w:rPr>
        <w:t xml:space="preserve"> </w:t>
      </w:r>
      <w:r>
        <w:t>maintenance</w:t>
      </w:r>
      <w:r>
        <w:rPr>
          <w:spacing w:val="-16"/>
        </w:rPr>
        <w:t xml:space="preserve"> </w:t>
      </w:r>
      <w:r>
        <w:t>of</w:t>
      </w:r>
      <w:r>
        <w:rPr>
          <w:spacing w:val="-15"/>
        </w:rPr>
        <w:t xml:space="preserve"> </w:t>
      </w:r>
      <w:r>
        <w:t>the</w:t>
      </w:r>
      <w:r>
        <w:rPr>
          <w:spacing w:val="-15"/>
        </w:rPr>
        <w:t xml:space="preserve"> </w:t>
      </w:r>
      <w:r>
        <w:t>sexually</w:t>
      </w:r>
      <w:r>
        <w:rPr>
          <w:spacing w:val="-15"/>
        </w:rPr>
        <w:t xml:space="preserve"> </w:t>
      </w:r>
      <w:r>
        <w:t>oriented</w:t>
      </w:r>
      <w:r>
        <w:rPr>
          <w:spacing w:val="-16"/>
        </w:rPr>
        <w:t xml:space="preserve"> </w:t>
      </w:r>
      <w:r>
        <w:t>business</w:t>
      </w:r>
      <w:r>
        <w:rPr>
          <w:spacing w:val="-15"/>
        </w:rPr>
        <w:t xml:space="preserve"> </w:t>
      </w:r>
      <w:r>
        <w:t>and</w:t>
      </w:r>
      <w:r>
        <w:rPr>
          <w:spacing w:val="-15"/>
        </w:rPr>
        <w:t xml:space="preserve"> </w:t>
      </w:r>
      <w:r>
        <w:t>businesses</w:t>
      </w:r>
      <w:r>
        <w:rPr>
          <w:spacing w:val="-16"/>
        </w:rPr>
        <w:t xml:space="preserve"> </w:t>
      </w:r>
      <w:r>
        <w:t>that</w:t>
      </w:r>
      <w:r>
        <w:rPr>
          <w:spacing w:val="-15"/>
        </w:rPr>
        <w:t xml:space="preserve"> </w:t>
      </w:r>
      <w:r>
        <w:t>provide sexually oriented activities, where such information is</w:t>
      </w:r>
      <w:r>
        <w:rPr>
          <w:spacing w:val="-1"/>
        </w:rPr>
        <w:t xml:space="preserve"> </w:t>
      </w:r>
      <w:r>
        <w:t>substantially related to the significant governmental interest in the operation of such uses, will aid in preventing the spread of sexually transmitted diseases.</w:t>
      </w:r>
    </w:p>
    <w:p w14:paraId="72970BFD" w14:textId="77777777" w:rsidR="006979D5" w:rsidRDefault="002D7CC2">
      <w:pPr>
        <w:pStyle w:val="ListParagraph"/>
        <w:numPr>
          <w:ilvl w:val="1"/>
          <w:numId w:val="75"/>
        </w:numPr>
        <w:tabs>
          <w:tab w:val="left" w:pos="2131"/>
        </w:tabs>
        <w:spacing w:before="138"/>
        <w:ind w:left="2131" w:right="592" w:hanging="357"/>
        <w:jc w:val="both"/>
      </w:pPr>
      <w:r>
        <w:t>It is desirable in the prevention of the spread of communicable diseases to obtain a limited amount</w:t>
      </w:r>
      <w:r>
        <w:rPr>
          <w:spacing w:val="-16"/>
        </w:rPr>
        <w:t xml:space="preserve"> </w:t>
      </w:r>
      <w:r>
        <w:t>of information regarding certain employees who may engage in the conduct which this ordinance is designed to</w:t>
      </w:r>
      <w:r>
        <w:rPr>
          <w:spacing w:val="-3"/>
        </w:rPr>
        <w:t xml:space="preserve"> </w:t>
      </w:r>
      <w:r>
        <w:t>prevent or who are likely to</w:t>
      </w:r>
      <w:r>
        <w:rPr>
          <w:spacing w:val="-3"/>
        </w:rPr>
        <w:t xml:space="preserve"> </w:t>
      </w:r>
      <w:r>
        <w:t>be</w:t>
      </w:r>
      <w:r>
        <w:rPr>
          <w:spacing w:val="-3"/>
        </w:rPr>
        <w:t xml:space="preserve"> </w:t>
      </w:r>
      <w:r>
        <w:t>witnesses to such activity.</w:t>
      </w:r>
    </w:p>
    <w:p w14:paraId="27B3EB10" w14:textId="77777777" w:rsidR="006979D5" w:rsidRDefault="002D7CC2">
      <w:pPr>
        <w:pStyle w:val="ListParagraph"/>
        <w:numPr>
          <w:ilvl w:val="1"/>
          <w:numId w:val="75"/>
        </w:numPr>
        <w:tabs>
          <w:tab w:val="left" w:pos="2125"/>
        </w:tabs>
        <w:spacing w:before="125" w:line="235" w:lineRule="auto"/>
        <w:ind w:left="2125" w:right="588" w:hanging="359"/>
        <w:jc w:val="both"/>
      </w:pPr>
      <w:r>
        <w:t>The</w:t>
      </w:r>
      <w:r>
        <w:rPr>
          <w:spacing w:val="-4"/>
        </w:rPr>
        <w:t xml:space="preserve"> </w:t>
      </w:r>
      <w:r>
        <w:t>fact that</w:t>
      </w:r>
      <w:r>
        <w:rPr>
          <w:spacing w:val="-2"/>
        </w:rPr>
        <w:t xml:space="preserve"> </w:t>
      </w:r>
      <w:r>
        <w:t>an</w:t>
      </w:r>
      <w:r>
        <w:rPr>
          <w:spacing w:val="-3"/>
        </w:rPr>
        <w:t xml:space="preserve"> </w:t>
      </w:r>
      <w:r>
        <w:t>applicant for</w:t>
      </w:r>
      <w:r>
        <w:rPr>
          <w:spacing w:val="-5"/>
        </w:rPr>
        <w:t xml:space="preserve"> </w:t>
      </w:r>
      <w:r>
        <w:t>an</w:t>
      </w:r>
      <w:r>
        <w:rPr>
          <w:spacing w:val="-11"/>
        </w:rPr>
        <w:t xml:space="preserve"> </w:t>
      </w:r>
      <w:r>
        <w:t>adult use</w:t>
      </w:r>
      <w:r>
        <w:rPr>
          <w:spacing w:val="-1"/>
        </w:rPr>
        <w:t xml:space="preserve"> </w:t>
      </w:r>
      <w:r>
        <w:t>license has been</w:t>
      </w:r>
      <w:r>
        <w:rPr>
          <w:spacing w:val="-5"/>
        </w:rPr>
        <w:t xml:space="preserve"> </w:t>
      </w:r>
      <w:r>
        <w:t>convicted of</w:t>
      </w:r>
      <w:r>
        <w:rPr>
          <w:spacing w:val="-3"/>
        </w:rPr>
        <w:t xml:space="preserve"> </w:t>
      </w:r>
      <w:r>
        <w:t>a</w:t>
      </w:r>
      <w:r>
        <w:rPr>
          <w:spacing w:val="-6"/>
        </w:rPr>
        <w:t xml:space="preserve"> </w:t>
      </w:r>
      <w:r>
        <w:t>sex-related crime leads to the rational assumption that the applicant may engage in that conduct in contravention to this ordinance.</w:t>
      </w:r>
    </w:p>
    <w:p w14:paraId="3C4D8BEC" w14:textId="77777777" w:rsidR="006979D5" w:rsidRDefault="002D7CC2">
      <w:pPr>
        <w:pStyle w:val="ListParagraph"/>
        <w:numPr>
          <w:ilvl w:val="1"/>
          <w:numId w:val="75"/>
        </w:numPr>
        <w:tabs>
          <w:tab w:val="left" w:pos="2120"/>
        </w:tabs>
        <w:spacing w:before="143" w:line="235" w:lineRule="auto"/>
        <w:ind w:left="2120" w:right="595" w:hanging="353"/>
        <w:jc w:val="both"/>
      </w:pPr>
      <w:r>
        <w:t>The</w:t>
      </w:r>
      <w:r>
        <w:rPr>
          <w:spacing w:val="-16"/>
        </w:rPr>
        <w:t xml:space="preserve"> </w:t>
      </w:r>
      <w:r>
        <w:t>barring</w:t>
      </w:r>
      <w:r>
        <w:rPr>
          <w:spacing w:val="-15"/>
        </w:rPr>
        <w:t xml:space="preserve"> </w:t>
      </w:r>
      <w:r>
        <w:t>of</w:t>
      </w:r>
      <w:r>
        <w:rPr>
          <w:spacing w:val="-15"/>
        </w:rPr>
        <w:t xml:space="preserve"> </w:t>
      </w:r>
      <w:r>
        <w:t>such</w:t>
      </w:r>
      <w:r>
        <w:rPr>
          <w:spacing w:val="-16"/>
        </w:rPr>
        <w:t xml:space="preserve"> </w:t>
      </w:r>
      <w:r>
        <w:t>individuals</w:t>
      </w:r>
      <w:r>
        <w:rPr>
          <w:spacing w:val="-1"/>
        </w:rPr>
        <w:t xml:space="preserve"> </w:t>
      </w:r>
      <w:r>
        <w:t>from</w:t>
      </w:r>
      <w:r>
        <w:rPr>
          <w:spacing w:val="-15"/>
        </w:rPr>
        <w:t xml:space="preserve"> </w:t>
      </w:r>
      <w:r>
        <w:t>operation</w:t>
      </w:r>
      <w:r>
        <w:rPr>
          <w:spacing w:val="-10"/>
        </w:rPr>
        <w:t xml:space="preserve"> </w:t>
      </w:r>
      <w:r>
        <w:t>or</w:t>
      </w:r>
      <w:r>
        <w:rPr>
          <w:spacing w:val="-16"/>
        </w:rPr>
        <w:t xml:space="preserve"> </w:t>
      </w:r>
      <w:r>
        <w:t>employment</w:t>
      </w:r>
      <w:r>
        <w:rPr>
          <w:spacing w:val="-5"/>
        </w:rPr>
        <w:t xml:space="preserve"> </w:t>
      </w:r>
      <w:r>
        <w:t>in</w:t>
      </w:r>
      <w:r>
        <w:rPr>
          <w:spacing w:val="-16"/>
        </w:rPr>
        <w:t xml:space="preserve"> </w:t>
      </w:r>
      <w:r>
        <w:t>sexually</w:t>
      </w:r>
      <w:r>
        <w:rPr>
          <w:spacing w:val="-11"/>
        </w:rPr>
        <w:t xml:space="preserve"> </w:t>
      </w:r>
      <w:r>
        <w:t>oriented</w:t>
      </w:r>
      <w:r>
        <w:rPr>
          <w:spacing w:val="-4"/>
        </w:rPr>
        <w:t xml:space="preserve"> </w:t>
      </w:r>
      <w:r>
        <w:t xml:space="preserve">businesses and businesses that provide sexually oriented activities for a period of years serves as a deterrent to and prevent conduct which leads to the transmission of sexually transmitted </w:t>
      </w:r>
      <w:r>
        <w:rPr>
          <w:spacing w:val="-2"/>
        </w:rPr>
        <w:t>diseases.</w:t>
      </w:r>
    </w:p>
    <w:p w14:paraId="05FD9EAD" w14:textId="77777777" w:rsidR="006979D5" w:rsidRDefault="002D7CC2">
      <w:pPr>
        <w:pStyle w:val="ListParagraph"/>
        <w:numPr>
          <w:ilvl w:val="1"/>
          <w:numId w:val="75"/>
        </w:numPr>
        <w:tabs>
          <w:tab w:val="left" w:pos="2112"/>
        </w:tabs>
        <w:spacing w:before="144"/>
        <w:ind w:left="2112" w:hanging="352"/>
        <w:jc w:val="left"/>
      </w:pPr>
      <w:r>
        <w:t>The</w:t>
      </w:r>
      <w:r>
        <w:rPr>
          <w:spacing w:val="37"/>
        </w:rPr>
        <w:t xml:space="preserve"> </w:t>
      </w:r>
      <w:r>
        <w:t>general</w:t>
      </w:r>
      <w:r>
        <w:rPr>
          <w:spacing w:val="49"/>
        </w:rPr>
        <w:t xml:space="preserve"> </w:t>
      </w:r>
      <w:r>
        <w:t>welfare,</w:t>
      </w:r>
      <w:r>
        <w:rPr>
          <w:spacing w:val="42"/>
        </w:rPr>
        <w:t xml:space="preserve"> </w:t>
      </w:r>
      <w:r>
        <w:t>health,</w:t>
      </w:r>
      <w:r>
        <w:rPr>
          <w:spacing w:val="50"/>
        </w:rPr>
        <w:t xml:space="preserve"> </w:t>
      </w:r>
      <w:r>
        <w:t>morals,</w:t>
      </w:r>
      <w:r>
        <w:rPr>
          <w:spacing w:val="48"/>
        </w:rPr>
        <w:t xml:space="preserve"> </w:t>
      </w:r>
      <w:r>
        <w:t>and</w:t>
      </w:r>
      <w:r>
        <w:rPr>
          <w:spacing w:val="39"/>
        </w:rPr>
        <w:t xml:space="preserve"> </w:t>
      </w:r>
      <w:r>
        <w:t>safety</w:t>
      </w:r>
      <w:r>
        <w:rPr>
          <w:spacing w:val="49"/>
        </w:rPr>
        <w:t xml:space="preserve"> </w:t>
      </w:r>
      <w:r>
        <w:t>of</w:t>
      </w:r>
      <w:r>
        <w:rPr>
          <w:spacing w:val="35"/>
        </w:rPr>
        <w:t xml:space="preserve"> </w:t>
      </w:r>
      <w:r>
        <w:t>the</w:t>
      </w:r>
      <w:r>
        <w:rPr>
          <w:spacing w:val="35"/>
        </w:rPr>
        <w:t xml:space="preserve"> </w:t>
      </w:r>
      <w:r>
        <w:t>citizens</w:t>
      </w:r>
      <w:r>
        <w:rPr>
          <w:spacing w:val="43"/>
        </w:rPr>
        <w:t xml:space="preserve"> </w:t>
      </w:r>
      <w:r>
        <w:t>of</w:t>
      </w:r>
      <w:r>
        <w:rPr>
          <w:spacing w:val="42"/>
        </w:rPr>
        <w:t xml:space="preserve"> </w:t>
      </w:r>
      <w:r>
        <w:t>this</w:t>
      </w:r>
      <w:r>
        <w:rPr>
          <w:spacing w:val="42"/>
        </w:rPr>
        <w:t xml:space="preserve"> </w:t>
      </w:r>
      <w:r>
        <w:t>Township</w:t>
      </w:r>
      <w:r>
        <w:rPr>
          <w:spacing w:val="52"/>
        </w:rPr>
        <w:t xml:space="preserve"> </w:t>
      </w:r>
      <w:r>
        <w:t>will</w:t>
      </w:r>
      <w:r>
        <w:rPr>
          <w:spacing w:val="38"/>
        </w:rPr>
        <w:t xml:space="preserve"> </w:t>
      </w:r>
      <w:r>
        <w:rPr>
          <w:spacing w:val="-5"/>
        </w:rPr>
        <w:t>be</w:t>
      </w:r>
    </w:p>
    <w:p w14:paraId="6DBD0054" w14:textId="77777777" w:rsidR="006979D5" w:rsidRDefault="006979D5">
      <w:pPr>
        <w:pStyle w:val="ListParagraph"/>
        <w:jc w:val="left"/>
        <w:sectPr w:rsidR="006979D5">
          <w:footerReference w:type="even" r:id="rId69"/>
          <w:footerReference w:type="default" r:id="rId70"/>
          <w:pgSz w:w="12270" w:h="15840"/>
          <w:pgMar w:top="1220" w:right="283" w:bottom="1400" w:left="283" w:header="0" w:footer="1209" w:gutter="0"/>
          <w:pgNumType w:start="3"/>
          <w:cols w:space="720"/>
        </w:sectPr>
      </w:pPr>
    </w:p>
    <w:p w14:paraId="06C27A2D" w14:textId="77777777" w:rsidR="006979D5" w:rsidRDefault="006979D5">
      <w:pPr>
        <w:pStyle w:val="BodyText"/>
        <w:spacing w:before="43"/>
        <w:rPr>
          <w:sz w:val="13"/>
        </w:rPr>
      </w:pPr>
    </w:p>
    <w:p w14:paraId="6DD5B3F0" w14:textId="77777777" w:rsidR="006979D5" w:rsidRDefault="002D7CC2">
      <w:pPr>
        <w:ind w:left="1392"/>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7"/>
          <w:sz w:val="13"/>
        </w:rPr>
        <w:t>02/10126</w:t>
      </w:r>
    </w:p>
    <w:p w14:paraId="3A64E2BE" w14:textId="77777777" w:rsidR="006979D5" w:rsidRDefault="002D7CC2">
      <w:pPr>
        <w:pStyle w:val="BodyText"/>
        <w:spacing w:before="79"/>
        <w:rPr>
          <w:i/>
          <w:sz w:val="13"/>
        </w:rPr>
      </w:pPr>
      <w:r>
        <w:br w:type="column"/>
      </w:r>
    </w:p>
    <w:p w14:paraId="4B5B63DF" w14:textId="77777777" w:rsidR="006979D5" w:rsidRDefault="002D7CC2">
      <w:pPr>
        <w:ind w:left="1392"/>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0C133B7B" w14:textId="77777777" w:rsidR="006979D5" w:rsidRDefault="006979D5">
      <w:pPr>
        <w:rPr>
          <w:i/>
          <w:sz w:val="13"/>
        </w:rPr>
        <w:sectPr w:rsidR="006979D5">
          <w:type w:val="continuous"/>
          <w:pgSz w:w="12270" w:h="15840"/>
          <w:pgMar w:top="1820" w:right="283" w:bottom="280" w:left="283" w:header="0" w:footer="1209" w:gutter="0"/>
          <w:cols w:num="2" w:space="720" w:equalWidth="0">
            <w:col w:w="2478" w:space="4689"/>
            <w:col w:w="4537"/>
          </w:cols>
        </w:sectPr>
      </w:pPr>
    </w:p>
    <w:p w14:paraId="58DD8C83" w14:textId="77777777" w:rsidR="006979D5" w:rsidRDefault="002D7CC2">
      <w:pPr>
        <w:pStyle w:val="BodyText"/>
        <w:spacing w:before="73"/>
        <w:ind w:left="2185"/>
      </w:pPr>
      <w:r>
        <w:lastRenderedPageBreak/>
        <w:t>promoted</w:t>
      </w:r>
      <w:r>
        <w:rPr>
          <w:spacing w:val="2"/>
        </w:rPr>
        <w:t xml:space="preserve"> </w:t>
      </w:r>
      <w:r>
        <w:t>by</w:t>
      </w:r>
      <w:r>
        <w:rPr>
          <w:spacing w:val="-11"/>
        </w:rPr>
        <w:t xml:space="preserve"> </w:t>
      </w:r>
      <w:r>
        <w:t>the</w:t>
      </w:r>
      <w:r>
        <w:rPr>
          <w:spacing w:val="-8"/>
        </w:rPr>
        <w:t xml:space="preserve"> </w:t>
      </w:r>
      <w:r>
        <w:t>enactment</w:t>
      </w:r>
      <w:r>
        <w:rPr>
          <w:spacing w:val="7"/>
        </w:rPr>
        <w:t xml:space="preserve"> </w:t>
      </w:r>
      <w:r>
        <w:t>of</w:t>
      </w:r>
      <w:r>
        <w:rPr>
          <w:spacing w:val="-9"/>
        </w:rPr>
        <w:t xml:space="preserve"> </w:t>
      </w:r>
      <w:r>
        <w:t>this</w:t>
      </w:r>
      <w:r>
        <w:rPr>
          <w:spacing w:val="-4"/>
        </w:rPr>
        <w:t xml:space="preserve"> </w:t>
      </w:r>
      <w:r>
        <w:rPr>
          <w:spacing w:val="-2"/>
        </w:rPr>
        <w:t>ordinance.</w:t>
      </w:r>
    </w:p>
    <w:p w14:paraId="46646B96" w14:textId="77777777" w:rsidR="006979D5" w:rsidRDefault="002D7CC2">
      <w:pPr>
        <w:tabs>
          <w:tab w:val="left" w:pos="3636"/>
        </w:tabs>
        <w:spacing w:before="132"/>
        <w:ind w:left="1470"/>
        <w:rPr>
          <w:b/>
          <w:sz w:val="19"/>
        </w:rPr>
      </w:pPr>
      <w:r>
        <w:rPr>
          <w:b/>
          <w:sz w:val="21"/>
        </w:rPr>
        <w:t>SECTION</w:t>
      </w:r>
      <w:r>
        <w:rPr>
          <w:b/>
          <w:spacing w:val="24"/>
          <w:sz w:val="21"/>
        </w:rPr>
        <w:t xml:space="preserve"> </w:t>
      </w:r>
      <w:r>
        <w:rPr>
          <w:b/>
          <w:spacing w:val="-4"/>
          <w:sz w:val="19"/>
        </w:rPr>
        <w:t>14.3</w:t>
      </w:r>
      <w:r>
        <w:rPr>
          <w:b/>
          <w:sz w:val="19"/>
        </w:rPr>
        <w:tab/>
      </w:r>
      <w:r>
        <w:rPr>
          <w:b/>
          <w:spacing w:val="-2"/>
          <w:sz w:val="19"/>
        </w:rPr>
        <w:t>DEFINITIONS</w:t>
      </w:r>
    </w:p>
    <w:p w14:paraId="158025D9" w14:textId="77777777" w:rsidR="006979D5" w:rsidRDefault="002D7CC2">
      <w:pPr>
        <w:pStyle w:val="ListParagraph"/>
        <w:numPr>
          <w:ilvl w:val="1"/>
          <w:numId w:val="85"/>
        </w:numPr>
        <w:tabs>
          <w:tab w:val="left" w:pos="2001"/>
          <w:tab w:val="left" w:pos="2184"/>
        </w:tabs>
        <w:spacing w:before="124"/>
        <w:ind w:right="540" w:hanging="714"/>
        <w:jc w:val="both"/>
        <w:rPr>
          <w:b/>
          <w:sz w:val="19"/>
        </w:rPr>
      </w:pPr>
      <w:r>
        <w:rPr>
          <w:b/>
          <w:sz w:val="19"/>
        </w:rPr>
        <w:t xml:space="preserve">ADULT ARCADE </w:t>
      </w:r>
      <w:r>
        <w:t>means any place to which the public is permitted or invited wherein coin-operated, slug-operated,</w:t>
      </w:r>
      <w:r>
        <w:rPr>
          <w:spacing w:val="-6"/>
        </w:rPr>
        <w:t xml:space="preserve"> </w:t>
      </w:r>
      <w:r>
        <w:t>electronically,</w:t>
      </w:r>
      <w:r>
        <w:rPr>
          <w:spacing w:val="-3"/>
        </w:rPr>
        <w:t xml:space="preserve"> </w:t>
      </w:r>
      <w:r>
        <w:t>electrically, or</w:t>
      </w:r>
      <w:r>
        <w:rPr>
          <w:spacing w:val="-5"/>
        </w:rPr>
        <w:t xml:space="preserve"> </w:t>
      </w:r>
      <w:r>
        <w:t>mechanically controlled still or</w:t>
      </w:r>
      <w:r>
        <w:rPr>
          <w:spacing w:val="-6"/>
        </w:rPr>
        <w:t xml:space="preserve"> </w:t>
      </w:r>
      <w:r>
        <w:t>motion picture machines, projectors, or other image-producing devices are maintained to show images to five or fewer persons per machine at any one time, and where the images so displayed</w:t>
      </w:r>
      <w:r>
        <w:rPr>
          <w:spacing w:val="-13"/>
        </w:rPr>
        <w:t xml:space="preserve"> </w:t>
      </w:r>
      <w:r>
        <w:t>are</w:t>
      </w:r>
      <w:r>
        <w:rPr>
          <w:spacing w:val="-15"/>
        </w:rPr>
        <w:t xml:space="preserve"> </w:t>
      </w:r>
      <w:r>
        <w:t>distinguished or</w:t>
      </w:r>
      <w:r>
        <w:rPr>
          <w:spacing w:val="-10"/>
        </w:rPr>
        <w:t xml:space="preserve"> </w:t>
      </w:r>
      <w:r>
        <w:t>characterized by</w:t>
      </w:r>
      <w:r>
        <w:rPr>
          <w:spacing w:val="-10"/>
        </w:rPr>
        <w:t xml:space="preserve"> </w:t>
      </w:r>
      <w:r>
        <w:t>the</w:t>
      </w:r>
      <w:r>
        <w:rPr>
          <w:spacing w:val="-13"/>
        </w:rPr>
        <w:t xml:space="preserve"> </w:t>
      </w:r>
      <w:r>
        <w:t>depicting</w:t>
      </w:r>
      <w:r>
        <w:rPr>
          <w:spacing w:val="-3"/>
        </w:rPr>
        <w:t xml:space="preserve"> </w:t>
      </w:r>
      <w:r>
        <w:t>or</w:t>
      </w:r>
      <w:r>
        <w:rPr>
          <w:spacing w:val="-16"/>
        </w:rPr>
        <w:t xml:space="preserve"> </w:t>
      </w:r>
      <w:r>
        <w:t>describing</w:t>
      </w:r>
      <w:r>
        <w:rPr>
          <w:spacing w:val="-1"/>
        </w:rPr>
        <w:t xml:space="preserve"> </w:t>
      </w:r>
      <w:r>
        <w:t>of</w:t>
      </w:r>
      <w:r>
        <w:rPr>
          <w:spacing w:val="-16"/>
        </w:rPr>
        <w:t xml:space="preserve"> </w:t>
      </w:r>
      <w:r>
        <w:t>"specific</w:t>
      </w:r>
      <w:r>
        <w:rPr>
          <w:spacing w:val="-3"/>
        </w:rPr>
        <w:t xml:space="preserve"> </w:t>
      </w:r>
      <w:r>
        <w:t>sexual activities" or "specific anatomical areas".</w:t>
      </w:r>
    </w:p>
    <w:p w14:paraId="7038ACD4" w14:textId="77777777" w:rsidR="006979D5" w:rsidRDefault="002D7CC2">
      <w:pPr>
        <w:pStyle w:val="ListParagraph"/>
        <w:numPr>
          <w:ilvl w:val="1"/>
          <w:numId w:val="85"/>
        </w:numPr>
        <w:tabs>
          <w:tab w:val="left" w:pos="2001"/>
          <w:tab w:val="left" w:pos="2185"/>
        </w:tabs>
        <w:spacing w:before="126"/>
        <w:ind w:left="2185" w:right="534" w:hanging="715"/>
        <w:jc w:val="both"/>
        <w:rPr>
          <w:sz w:val="19"/>
        </w:rPr>
      </w:pPr>
      <w:r>
        <w:rPr>
          <w:sz w:val="19"/>
        </w:rPr>
        <w:t>ADULT</w:t>
      </w:r>
      <w:r>
        <w:rPr>
          <w:spacing w:val="-10"/>
          <w:sz w:val="19"/>
        </w:rPr>
        <w:t xml:space="preserve"> </w:t>
      </w:r>
      <w:r>
        <w:rPr>
          <w:sz w:val="19"/>
        </w:rPr>
        <w:t>BOOKSTORE</w:t>
      </w:r>
      <w:r>
        <w:rPr>
          <w:spacing w:val="-3"/>
          <w:sz w:val="19"/>
        </w:rPr>
        <w:t xml:space="preserve"> </w:t>
      </w:r>
      <w:r>
        <w:rPr>
          <w:sz w:val="19"/>
        </w:rPr>
        <w:t>OR</w:t>
      </w:r>
      <w:r>
        <w:rPr>
          <w:spacing w:val="-14"/>
          <w:sz w:val="19"/>
        </w:rPr>
        <w:t xml:space="preserve"> </w:t>
      </w:r>
      <w:r>
        <w:rPr>
          <w:sz w:val="19"/>
        </w:rPr>
        <w:t>ADULT</w:t>
      </w:r>
      <w:r>
        <w:rPr>
          <w:spacing w:val="-11"/>
          <w:sz w:val="19"/>
        </w:rPr>
        <w:t xml:space="preserve"> </w:t>
      </w:r>
      <w:r>
        <w:rPr>
          <w:sz w:val="19"/>
        </w:rPr>
        <w:t>VIDEO STORE</w:t>
      </w:r>
      <w:r>
        <w:rPr>
          <w:spacing w:val="-8"/>
          <w:sz w:val="19"/>
        </w:rPr>
        <w:t xml:space="preserve"> </w:t>
      </w:r>
      <w:r>
        <w:t>means</w:t>
      </w:r>
      <w:r>
        <w:rPr>
          <w:spacing w:val="-5"/>
        </w:rPr>
        <w:t xml:space="preserve"> </w:t>
      </w:r>
      <w:r>
        <w:t>a</w:t>
      </w:r>
      <w:r>
        <w:rPr>
          <w:spacing w:val="-13"/>
        </w:rPr>
        <w:t xml:space="preserve"> </w:t>
      </w:r>
      <w:r>
        <w:t>commercial establishment that,</w:t>
      </w:r>
      <w:r>
        <w:rPr>
          <w:spacing w:val="-7"/>
        </w:rPr>
        <w:t xml:space="preserve"> </w:t>
      </w:r>
      <w:r>
        <w:t>as</w:t>
      </w:r>
      <w:r>
        <w:rPr>
          <w:spacing w:val="-15"/>
        </w:rPr>
        <w:t xml:space="preserve"> </w:t>
      </w:r>
      <w:r>
        <w:t>one</w:t>
      </w:r>
      <w:r>
        <w:rPr>
          <w:spacing w:val="-8"/>
        </w:rPr>
        <w:t xml:space="preserve"> </w:t>
      </w:r>
      <w:r>
        <w:t>of its</w:t>
      </w:r>
      <w:r>
        <w:rPr>
          <w:spacing w:val="-13"/>
        </w:rPr>
        <w:t xml:space="preserve"> </w:t>
      </w:r>
      <w:r>
        <w:t>principal business purposes, offers</w:t>
      </w:r>
      <w:r>
        <w:rPr>
          <w:spacing w:val="-7"/>
        </w:rPr>
        <w:t xml:space="preserve"> </w:t>
      </w:r>
      <w:r>
        <w:t>for</w:t>
      </w:r>
      <w:r>
        <w:rPr>
          <w:spacing w:val="-7"/>
        </w:rPr>
        <w:t xml:space="preserve"> </w:t>
      </w:r>
      <w:r>
        <w:t>sale</w:t>
      </w:r>
      <w:r>
        <w:rPr>
          <w:spacing w:val="-9"/>
        </w:rPr>
        <w:t xml:space="preserve"> </w:t>
      </w:r>
      <w:r>
        <w:t>or</w:t>
      </w:r>
      <w:r>
        <w:rPr>
          <w:spacing w:val="-9"/>
        </w:rPr>
        <w:t xml:space="preserve"> </w:t>
      </w:r>
      <w:r>
        <w:t>rental</w:t>
      </w:r>
      <w:r>
        <w:rPr>
          <w:spacing w:val="-7"/>
        </w:rPr>
        <w:t xml:space="preserve"> </w:t>
      </w:r>
      <w:r>
        <w:t>for</w:t>
      </w:r>
      <w:r>
        <w:rPr>
          <w:spacing w:val="-7"/>
        </w:rPr>
        <w:t xml:space="preserve"> </w:t>
      </w:r>
      <w:r>
        <w:t>any</w:t>
      </w:r>
      <w:r>
        <w:rPr>
          <w:spacing w:val="-5"/>
        </w:rPr>
        <w:t xml:space="preserve"> </w:t>
      </w:r>
      <w:r>
        <w:t>form</w:t>
      </w:r>
      <w:r>
        <w:rPr>
          <w:spacing w:val="-7"/>
        </w:rPr>
        <w:t xml:space="preserve"> </w:t>
      </w:r>
      <w:r>
        <w:t>of</w:t>
      </w:r>
      <w:r>
        <w:rPr>
          <w:spacing w:val="-13"/>
        </w:rPr>
        <w:t xml:space="preserve"> </w:t>
      </w:r>
      <w:r>
        <w:t>consideration any</w:t>
      </w:r>
      <w:r>
        <w:rPr>
          <w:spacing w:val="-9"/>
        </w:rPr>
        <w:t xml:space="preserve"> </w:t>
      </w:r>
      <w:r>
        <w:t>one or more of the following:</w:t>
      </w:r>
    </w:p>
    <w:p w14:paraId="494B274B" w14:textId="77777777" w:rsidR="006979D5" w:rsidRDefault="002D7CC2">
      <w:pPr>
        <w:pStyle w:val="ListParagraph"/>
        <w:numPr>
          <w:ilvl w:val="2"/>
          <w:numId w:val="85"/>
        </w:numPr>
        <w:tabs>
          <w:tab w:val="left" w:pos="2542"/>
          <w:tab w:val="left" w:pos="2545"/>
        </w:tabs>
        <w:spacing w:line="242" w:lineRule="auto"/>
        <w:ind w:right="539" w:hanging="363"/>
        <w:jc w:val="both"/>
      </w:pPr>
      <w:r>
        <w:t>Books, magazines, periodicals or other printed matter, or photographs, films, motion picture, video cassettes or video reproductions, slides, or other visual representations which depict or</w:t>
      </w:r>
      <w:r>
        <w:rPr>
          <w:spacing w:val="-4"/>
        </w:rPr>
        <w:t xml:space="preserve"> </w:t>
      </w:r>
      <w:r>
        <w:t>describe "specified sexual activities" or "specified anatomical areas".</w:t>
      </w:r>
    </w:p>
    <w:p w14:paraId="632F3FD6" w14:textId="77777777" w:rsidR="006979D5" w:rsidRDefault="002D7CC2">
      <w:pPr>
        <w:pStyle w:val="ListParagraph"/>
        <w:numPr>
          <w:ilvl w:val="2"/>
          <w:numId w:val="85"/>
        </w:numPr>
        <w:tabs>
          <w:tab w:val="left" w:pos="2543"/>
          <w:tab w:val="left" w:pos="2545"/>
        </w:tabs>
        <w:spacing w:before="120"/>
        <w:ind w:left="2543" w:right="532" w:hanging="357"/>
        <w:jc w:val="both"/>
      </w:pPr>
      <w:r>
        <w:t>Instruments, devices, or paraphernalia that are designed for use in connection with "specified sexual activities".</w:t>
      </w:r>
      <w:r>
        <w:rPr>
          <w:spacing w:val="40"/>
        </w:rPr>
        <w:t xml:space="preserve"> </w:t>
      </w:r>
      <w:r>
        <w:t>A commercial establishment may have other principal business purposes that</w:t>
      </w:r>
      <w:r>
        <w:rPr>
          <w:spacing w:val="-4"/>
        </w:rPr>
        <w:t xml:space="preserve"> </w:t>
      </w:r>
      <w:r>
        <w:t>do not involve the</w:t>
      </w:r>
      <w:r>
        <w:rPr>
          <w:spacing w:val="-4"/>
        </w:rPr>
        <w:t xml:space="preserve"> </w:t>
      </w:r>
      <w:r>
        <w:t>offering for sale or</w:t>
      </w:r>
      <w:r>
        <w:rPr>
          <w:spacing w:val="-8"/>
        </w:rPr>
        <w:t xml:space="preserve"> </w:t>
      </w:r>
      <w:r>
        <w:t>rental of</w:t>
      </w:r>
      <w:r>
        <w:rPr>
          <w:spacing w:val="-4"/>
        </w:rPr>
        <w:t xml:space="preserve"> </w:t>
      </w:r>
      <w:r>
        <w:t>material depicting or describing "specified sexual activities" or "specified anatomical areas" and still be categorized</w:t>
      </w:r>
      <w:r>
        <w:rPr>
          <w:spacing w:val="-16"/>
        </w:rPr>
        <w:t xml:space="preserve"> </w:t>
      </w:r>
      <w:r>
        <w:t>as</w:t>
      </w:r>
      <w:r>
        <w:rPr>
          <w:spacing w:val="-15"/>
        </w:rPr>
        <w:t xml:space="preserve"> </w:t>
      </w:r>
      <w:r>
        <w:t>an</w:t>
      </w:r>
      <w:r>
        <w:rPr>
          <w:spacing w:val="-15"/>
        </w:rPr>
        <w:t xml:space="preserve"> </w:t>
      </w:r>
      <w:r>
        <w:t>ADULT</w:t>
      </w:r>
      <w:r>
        <w:rPr>
          <w:spacing w:val="-13"/>
        </w:rPr>
        <w:t xml:space="preserve"> </w:t>
      </w:r>
      <w:r>
        <w:t>BOOKSTORE</w:t>
      </w:r>
      <w:r>
        <w:rPr>
          <w:spacing w:val="8"/>
        </w:rPr>
        <w:t xml:space="preserve"> </w:t>
      </w:r>
      <w:r>
        <w:t>or</w:t>
      </w:r>
      <w:r>
        <w:rPr>
          <w:spacing w:val="-12"/>
        </w:rPr>
        <w:t xml:space="preserve"> </w:t>
      </w:r>
      <w:r>
        <w:t>ADULT VIDEO</w:t>
      </w:r>
      <w:r>
        <w:rPr>
          <w:spacing w:val="-13"/>
        </w:rPr>
        <w:t xml:space="preserve"> </w:t>
      </w:r>
      <w:r>
        <w:t>STORE.</w:t>
      </w:r>
      <w:r>
        <w:rPr>
          <w:spacing w:val="-7"/>
        </w:rPr>
        <w:t xml:space="preserve"> </w:t>
      </w:r>
      <w:r>
        <w:t>Such</w:t>
      </w:r>
      <w:r>
        <w:rPr>
          <w:spacing w:val="-16"/>
        </w:rPr>
        <w:t xml:space="preserve"> </w:t>
      </w:r>
      <w:r>
        <w:t>other</w:t>
      </w:r>
      <w:r>
        <w:rPr>
          <w:spacing w:val="-9"/>
        </w:rPr>
        <w:t xml:space="preserve"> </w:t>
      </w:r>
      <w:r>
        <w:t xml:space="preserve">business </w:t>
      </w:r>
      <w:r>
        <w:rPr>
          <w:spacing w:val="-2"/>
        </w:rPr>
        <w:t>purposes</w:t>
      </w:r>
      <w:r>
        <w:rPr>
          <w:spacing w:val="-8"/>
        </w:rPr>
        <w:t xml:space="preserve"> </w:t>
      </w:r>
      <w:r>
        <w:rPr>
          <w:spacing w:val="-2"/>
        </w:rPr>
        <w:t>will</w:t>
      </w:r>
      <w:r>
        <w:rPr>
          <w:spacing w:val="-12"/>
        </w:rPr>
        <w:t xml:space="preserve"> </w:t>
      </w:r>
      <w:r>
        <w:rPr>
          <w:spacing w:val="-2"/>
        </w:rPr>
        <w:t>not</w:t>
      </w:r>
      <w:r>
        <w:rPr>
          <w:spacing w:val="-13"/>
        </w:rPr>
        <w:t xml:space="preserve"> </w:t>
      </w:r>
      <w:r>
        <w:rPr>
          <w:spacing w:val="-2"/>
        </w:rPr>
        <w:t>serve</w:t>
      </w:r>
      <w:r>
        <w:rPr>
          <w:spacing w:val="-6"/>
        </w:rPr>
        <w:t xml:space="preserve"> </w:t>
      </w:r>
      <w:r>
        <w:rPr>
          <w:spacing w:val="-2"/>
        </w:rPr>
        <w:t>to</w:t>
      </w:r>
      <w:r>
        <w:rPr>
          <w:spacing w:val="-14"/>
        </w:rPr>
        <w:t xml:space="preserve"> </w:t>
      </w:r>
      <w:r>
        <w:rPr>
          <w:spacing w:val="-2"/>
        </w:rPr>
        <w:t>exempt</w:t>
      </w:r>
      <w:r>
        <w:t xml:space="preserve"> </w:t>
      </w:r>
      <w:r>
        <w:rPr>
          <w:spacing w:val="-2"/>
        </w:rPr>
        <w:t>such</w:t>
      </w:r>
      <w:r>
        <w:rPr>
          <w:spacing w:val="-3"/>
        </w:rPr>
        <w:t xml:space="preserve"> </w:t>
      </w:r>
      <w:r>
        <w:rPr>
          <w:spacing w:val="-2"/>
        </w:rPr>
        <w:t>commercial</w:t>
      </w:r>
      <w:r>
        <w:t xml:space="preserve"> </w:t>
      </w:r>
      <w:r>
        <w:rPr>
          <w:spacing w:val="-2"/>
        </w:rPr>
        <w:t>establishments</w:t>
      </w:r>
      <w:r>
        <w:rPr>
          <w:spacing w:val="-14"/>
        </w:rPr>
        <w:t xml:space="preserve"> </w:t>
      </w:r>
      <w:r>
        <w:rPr>
          <w:spacing w:val="-2"/>
        </w:rPr>
        <w:t>from</w:t>
      </w:r>
      <w:r>
        <w:rPr>
          <w:spacing w:val="-8"/>
        </w:rPr>
        <w:t xml:space="preserve"> </w:t>
      </w:r>
      <w:r>
        <w:rPr>
          <w:spacing w:val="-2"/>
        </w:rPr>
        <w:t>being</w:t>
      </w:r>
      <w:r>
        <w:rPr>
          <w:spacing w:val="-6"/>
        </w:rPr>
        <w:t xml:space="preserve"> </w:t>
      </w:r>
      <w:r>
        <w:rPr>
          <w:spacing w:val="-2"/>
        </w:rPr>
        <w:t xml:space="preserve">categorized </w:t>
      </w:r>
      <w:r>
        <w:t>as an ADULT BOOKSTORE or ADULT VIDEO STORE so long as one of its principal business</w:t>
      </w:r>
      <w:r>
        <w:rPr>
          <w:spacing w:val="-16"/>
        </w:rPr>
        <w:t xml:space="preserve"> </w:t>
      </w:r>
      <w:r>
        <w:t>purposes</w:t>
      </w:r>
      <w:r>
        <w:rPr>
          <w:spacing w:val="-15"/>
        </w:rPr>
        <w:t xml:space="preserve"> </w:t>
      </w:r>
      <w:r>
        <w:t>is</w:t>
      </w:r>
      <w:r>
        <w:rPr>
          <w:spacing w:val="-15"/>
        </w:rPr>
        <w:t xml:space="preserve"> </w:t>
      </w:r>
      <w:r>
        <w:t>the</w:t>
      </w:r>
      <w:r>
        <w:rPr>
          <w:spacing w:val="-16"/>
        </w:rPr>
        <w:t xml:space="preserve"> </w:t>
      </w:r>
      <w:r>
        <w:t>offering</w:t>
      </w:r>
      <w:r>
        <w:rPr>
          <w:spacing w:val="-15"/>
        </w:rPr>
        <w:t xml:space="preserve"> </w:t>
      </w:r>
      <w:r>
        <w:t>for</w:t>
      </w:r>
      <w:r>
        <w:rPr>
          <w:spacing w:val="-15"/>
        </w:rPr>
        <w:t xml:space="preserve"> </w:t>
      </w:r>
      <w:r>
        <w:t>sale</w:t>
      </w:r>
      <w:r>
        <w:rPr>
          <w:spacing w:val="-15"/>
        </w:rPr>
        <w:t xml:space="preserve"> </w:t>
      </w:r>
      <w:r>
        <w:t>or</w:t>
      </w:r>
      <w:r>
        <w:rPr>
          <w:spacing w:val="-16"/>
        </w:rPr>
        <w:t xml:space="preserve"> </w:t>
      </w:r>
      <w:r>
        <w:t>rental</w:t>
      </w:r>
      <w:r>
        <w:rPr>
          <w:spacing w:val="-15"/>
        </w:rPr>
        <w:t xml:space="preserve"> </w:t>
      </w:r>
      <w:r>
        <w:t>for</w:t>
      </w:r>
      <w:r>
        <w:rPr>
          <w:spacing w:val="-15"/>
        </w:rPr>
        <w:t xml:space="preserve"> </w:t>
      </w:r>
      <w:r>
        <w:t>consideration</w:t>
      </w:r>
      <w:r>
        <w:rPr>
          <w:spacing w:val="-16"/>
        </w:rPr>
        <w:t xml:space="preserve"> </w:t>
      </w:r>
      <w:r>
        <w:t>the</w:t>
      </w:r>
      <w:r>
        <w:rPr>
          <w:spacing w:val="-15"/>
        </w:rPr>
        <w:t xml:space="preserve"> </w:t>
      </w:r>
      <w:r>
        <w:t>specified</w:t>
      </w:r>
      <w:r>
        <w:rPr>
          <w:spacing w:val="-15"/>
        </w:rPr>
        <w:t xml:space="preserve"> </w:t>
      </w:r>
      <w:r>
        <w:t>materials which depict or describe "specified sexual activities" or "specified anatomical areas."</w:t>
      </w:r>
      <w:r>
        <w:rPr>
          <w:spacing w:val="40"/>
        </w:rPr>
        <w:t xml:space="preserve"> </w:t>
      </w:r>
      <w:r>
        <w:t>A principal business purpose</w:t>
      </w:r>
      <w:r>
        <w:rPr>
          <w:spacing w:val="-1"/>
        </w:rPr>
        <w:t xml:space="preserve"> </w:t>
      </w:r>
      <w:r>
        <w:t>need</w:t>
      </w:r>
      <w:r>
        <w:rPr>
          <w:spacing w:val="-7"/>
        </w:rPr>
        <w:t xml:space="preserve"> </w:t>
      </w:r>
      <w:r>
        <w:t>not</w:t>
      </w:r>
      <w:r>
        <w:rPr>
          <w:spacing w:val="-10"/>
        </w:rPr>
        <w:t xml:space="preserve"> </w:t>
      </w:r>
      <w:r>
        <w:t>be</w:t>
      </w:r>
      <w:r>
        <w:rPr>
          <w:spacing w:val="-3"/>
        </w:rPr>
        <w:t xml:space="preserve"> </w:t>
      </w:r>
      <w:r>
        <w:t>a</w:t>
      </w:r>
      <w:r>
        <w:rPr>
          <w:spacing w:val="-14"/>
        </w:rPr>
        <w:t xml:space="preserve"> </w:t>
      </w:r>
      <w:r>
        <w:t>primary use</w:t>
      </w:r>
      <w:r>
        <w:rPr>
          <w:spacing w:val="-7"/>
        </w:rPr>
        <w:t xml:space="preserve"> </w:t>
      </w:r>
      <w:r>
        <w:t>of</w:t>
      </w:r>
      <w:r>
        <w:rPr>
          <w:spacing w:val="-9"/>
        </w:rPr>
        <w:t xml:space="preserve"> </w:t>
      </w:r>
      <w:r>
        <w:t>an</w:t>
      </w:r>
      <w:r>
        <w:rPr>
          <w:spacing w:val="-10"/>
        </w:rPr>
        <w:t xml:space="preserve"> </w:t>
      </w:r>
      <w:r>
        <w:t>establishment so</w:t>
      </w:r>
      <w:r>
        <w:rPr>
          <w:spacing w:val="-9"/>
        </w:rPr>
        <w:t xml:space="preserve"> </w:t>
      </w:r>
      <w:r>
        <w:t>long as</w:t>
      </w:r>
      <w:r>
        <w:rPr>
          <w:spacing w:val="-16"/>
        </w:rPr>
        <w:t xml:space="preserve"> </w:t>
      </w:r>
      <w:r>
        <w:t xml:space="preserve">ii is a significant use based upon the visible inventory or commercial activity of the </w:t>
      </w:r>
      <w:r>
        <w:rPr>
          <w:spacing w:val="-2"/>
        </w:rPr>
        <w:t>establishment.</w:t>
      </w:r>
    </w:p>
    <w:p w14:paraId="26B0DB8C" w14:textId="77777777" w:rsidR="006979D5" w:rsidRDefault="002D7CC2">
      <w:pPr>
        <w:pStyle w:val="ListParagraph"/>
        <w:numPr>
          <w:ilvl w:val="1"/>
          <w:numId w:val="85"/>
        </w:numPr>
        <w:tabs>
          <w:tab w:val="left" w:pos="2001"/>
          <w:tab w:val="left" w:pos="2185"/>
        </w:tabs>
        <w:spacing w:before="124" w:line="247" w:lineRule="auto"/>
        <w:ind w:left="2185" w:right="535" w:hanging="715"/>
        <w:jc w:val="both"/>
        <w:rPr>
          <w:b/>
          <w:sz w:val="19"/>
        </w:rPr>
      </w:pPr>
      <w:r>
        <w:rPr>
          <w:b/>
          <w:sz w:val="19"/>
        </w:rPr>
        <w:t xml:space="preserve">ADULT CABARET </w:t>
      </w:r>
      <w:r>
        <w:t>means</w:t>
      </w:r>
      <w:r>
        <w:rPr>
          <w:spacing w:val="-1"/>
        </w:rPr>
        <w:t xml:space="preserve"> </w:t>
      </w:r>
      <w:r>
        <w:t>a</w:t>
      </w:r>
      <w:r>
        <w:rPr>
          <w:spacing w:val="-3"/>
        </w:rPr>
        <w:t xml:space="preserve"> </w:t>
      </w:r>
      <w:r>
        <w:t>nightclub, bar, restaurant, or</w:t>
      </w:r>
      <w:r>
        <w:rPr>
          <w:spacing w:val="-7"/>
        </w:rPr>
        <w:t xml:space="preserve"> </w:t>
      </w:r>
      <w:r>
        <w:t>similar commercial establishment that regularly features:</w:t>
      </w:r>
    </w:p>
    <w:p w14:paraId="69E3456D" w14:textId="77777777" w:rsidR="006979D5" w:rsidRDefault="002D7CC2">
      <w:pPr>
        <w:pStyle w:val="ListParagraph"/>
        <w:numPr>
          <w:ilvl w:val="2"/>
          <w:numId w:val="85"/>
        </w:numPr>
        <w:tabs>
          <w:tab w:val="left" w:pos="2542"/>
        </w:tabs>
        <w:spacing w:before="106"/>
        <w:ind w:left="2542" w:hanging="359"/>
        <w:jc w:val="both"/>
      </w:pPr>
      <w:r>
        <w:t>Persons</w:t>
      </w:r>
      <w:r>
        <w:rPr>
          <w:spacing w:val="7"/>
        </w:rPr>
        <w:t xml:space="preserve"> </w:t>
      </w:r>
      <w:r>
        <w:t>who</w:t>
      </w:r>
      <w:r>
        <w:rPr>
          <w:spacing w:val="-8"/>
        </w:rPr>
        <w:t xml:space="preserve"> </w:t>
      </w:r>
      <w:r>
        <w:t>appear</w:t>
      </w:r>
      <w:r>
        <w:rPr>
          <w:spacing w:val="-1"/>
        </w:rPr>
        <w:t xml:space="preserve"> </w:t>
      </w:r>
      <w:r>
        <w:t>in</w:t>
      </w:r>
      <w:r>
        <w:rPr>
          <w:spacing w:val="-13"/>
        </w:rPr>
        <w:t xml:space="preserve"> </w:t>
      </w:r>
      <w:r>
        <w:t>a</w:t>
      </w:r>
      <w:r>
        <w:rPr>
          <w:spacing w:val="-9"/>
        </w:rPr>
        <w:t xml:space="preserve"> </w:t>
      </w:r>
      <w:r>
        <w:t>state</w:t>
      </w:r>
      <w:r>
        <w:rPr>
          <w:spacing w:val="4"/>
        </w:rPr>
        <w:t xml:space="preserve"> </w:t>
      </w:r>
      <w:r>
        <w:t>of</w:t>
      </w:r>
      <w:r>
        <w:rPr>
          <w:spacing w:val="-11"/>
        </w:rPr>
        <w:t xml:space="preserve"> </w:t>
      </w:r>
      <w:r>
        <w:t>nudity</w:t>
      </w:r>
      <w:r>
        <w:rPr>
          <w:spacing w:val="-8"/>
        </w:rPr>
        <w:t xml:space="preserve"> </w:t>
      </w:r>
      <w:r>
        <w:t>or</w:t>
      </w:r>
      <w:r>
        <w:rPr>
          <w:spacing w:val="-9"/>
        </w:rPr>
        <w:t xml:space="preserve"> </w:t>
      </w:r>
      <w:r>
        <w:t>semi-nudity;</w:t>
      </w:r>
      <w:r>
        <w:rPr>
          <w:spacing w:val="16"/>
        </w:rPr>
        <w:t xml:space="preserve"> </w:t>
      </w:r>
      <w:r>
        <w:rPr>
          <w:spacing w:val="-5"/>
        </w:rPr>
        <w:t>or</w:t>
      </w:r>
    </w:p>
    <w:p w14:paraId="4EEB4FF2" w14:textId="77777777" w:rsidR="006979D5" w:rsidRDefault="002D7CC2">
      <w:pPr>
        <w:pStyle w:val="ListParagraph"/>
        <w:numPr>
          <w:ilvl w:val="2"/>
          <w:numId w:val="85"/>
        </w:numPr>
        <w:tabs>
          <w:tab w:val="left" w:pos="2541"/>
          <w:tab w:val="left" w:pos="2545"/>
        </w:tabs>
        <w:spacing w:line="247" w:lineRule="auto"/>
        <w:ind w:right="543" w:hanging="360"/>
        <w:jc w:val="both"/>
      </w:pPr>
      <w:r>
        <w:t>Live</w:t>
      </w:r>
      <w:r>
        <w:rPr>
          <w:spacing w:val="-16"/>
        </w:rPr>
        <w:t xml:space="preserve"> </w:t>
      </w:r>
      <w:r>
        <w:t>performances</w:t>
      </w:r>
      <w:r>
        <w:rPr>
          <w:spacing w:val="-6"/>
        </w:rPr>
        <w:t xml:space="preserve"> </w:t>
      </w:r>
      <w:r>
        <w:t>that</w:t>
      </w:r>
      <w:r>
        <w:rPr>
          <w:spacing w:val="-13"/>
        </w:rPr>
        <w:t xml:space="preserve"> </w:t>
      </w:r>
      <w:r>
        <w:t>are</w:t>
      </w:r>
      <w:r>
        <w:rPr>
          <w:spacing w:val="-16"/>
        </w:rPr>
        <w:t xml:space="preserve"> </w:t>
      </w:r>
      <w:r>
        <w:t>characterized</w:t>
      </w:r>
      <w:r>
        <w:rPr>
          <w:spacing w:val="7"/>
        </w:rPr>
        <w:t xml:space="preserve"> </w:t>
      </w:r>
      <w:r>
        <w:t>by</w:t>
      </w:r>
      <w:r>
        <w:rPr>
          <w:spacing w:val="-16"/>
        </w:rPr>
        <w:t xml:space="preserve"> </w:t>
      </w:r>
      <w:r>
        <w:t>the</w:t>
      </w:r>
      <w:r>
        <w:rPr>
          <w:spacing w:val="-15"/>
        </w:rPr>
        <w:t xml:space="preserve"> </w:t>
      </w:r>
      <w:r>
        <w:t>exposure</w:t>
      </w:r>
      <w:r>
        <w:rPr>
          <w:spacing w:val="-12"/>
        </w:rPr>
        <w:t xml:space="preserve"> </w:t>
      </w:r>
      <w:r>
        <w:t>of</w:t>
      </w:r>
      <w:r>
        <w:rPr>
          <w:spacing w:val="-16"/>
        </w:rPr>
        <w:t xml:space="preserve"> </w:t>
      </w:r>
      <w:r>
        <w:t>"specified</w:t>
      </w:r>
      <w:r>
        <w:rPr>
          <w:spacing w:val="-2"/>
        </w:rPr>
        <w:t xml:space="preserve"> </w:t>
      </w:r>
      <w:r>
        <w:t>anatomical</w:t>
      </w:r>
      <w:r>
        <w:rPr>
          <w:spacing w:val="-9"/>
        </w:rPr>
        <w:t xml:space="preserve"> </w:t>
      </w:r>
      <w:r>
        <w:t>areas" or by "specified sexual activities"; or</w:t>
      </w:r>
    </w:p>
    <w:p w14:paraId="3466DF97" w14:textId="77777777" w:rsidR="006979D5" w:rsidRDefault="002D7CC2">
      <w:pPr>
        <w:pStyle w:val="ListParagraph"/>
        <w:numPr>
          <w:ilvl w:val="2"/>
          <w:numId w:val="85"/>
        </w:numPr>
        <w:tabs>
          <w:tab w:val="left" w:pos="2540"/>
          <w:tab w:val="left" w:pos="2543"/>
        </w:tabs>
        <w:spacing w:before="114"/>
        <w:ind w:left="2543" w:right="529" w:hanging="360"/>
        <w:jc w:val="both"/>
      </w:pPr>
      <w:r>
        <w:t>Films, motion</w:t>
      </w:r>
      <w:r>
        <w:rPr>
          <w:spacing w:val="-4"/>
        </w:rPr>
        <w:t xml:space="preserve"> </w:t>
      </w:r>
      <w:r>
        <w:t>pictures, video cassettes, slides, or</w:t>
      </w:r>
      <w:r>
        <w:rPr>
          <w:spacing w:val="-2"/>
        </w:rPr>
        <w:t xml:space="preserve"> </w:t>
      </w:r>
      <w:r>
        <w:t>other photographic reproductions that are characterized by the depiction or description of "specified sexual activities" or "specified anatomical areas"; or</w:t>
      </w:r>
    </w:p>
    <w:p w14:paraId="699C742D" w14:textId="77777777" w:rsidR="006979D5" w:rsidRDefault="002D7CC2">
      <w:pPr>
        <w:pStyle w:val="ListParagraph"/>
        <w:numPr>
          <w:ilvl w:val="2"/>
          <w:numId w:val="85"/>
        </w:numPr>
        <w:tabs>
          <w:tab w:val="left" w:pos="2538"/>
          <w:tab w:val="left" w:pos="2540"/>
        </w:tabs>
        <w:spacing w:before="121"/>
        <w:ind w:left="2538" w:right="539" w:hanging="349"/>
        <w:jc w:val="both"/>
      </w:pPr>
      <w:r>
        <w:t>Persons who</w:t>
      </w:r>
      <w:r>
        <w:rPr>
          <w:spacing w:val="-2"/>
        </w:rPr>
        <w:t xml:space="preserve"> </w:t>
      </w:r>
      <w:r>
        <w:t>engage in</w:t>
      </w:r>
      <w:r>
        <w:rPr>
          <w:spacing w:val="-1"/>
        </w:rPr>
        <w:t xml:space="preserve"> </w:t>
      </w:r>
      <w:r>
        <w:t>erotic dancing or</w:t>
      </w:r>
      <w:r>
        <w:rPr>
          <w:spacing w:val="-1"/>
        </w:rPr>
        <w:t xml:space="preserve"> </w:t>
      </w:r>
      <w:r>
        <w:t>performances that are</w:t>
      </w:r>
      <w:r>
        <w:rPr>
          <w:spacing w:val="-4"/>
        </w:rPr>
        <w:t xml:space="preserve"> </w:t>
      </w:r>
      <w:r>
        <w:t>intended for the sexual interest or titillation of an audience or customers.</w:t>
      </w:r>
    </w:p>
    <w:p w14:paraId="3221D7C3" w14:textId="77777777" w:rsidR="006979D5" w:rsidRDefault="002D7CC2">
      <w:pPr>
        <w:pStyle w:val="ListParagraph"/>
        <w:numPr>
          <w:ilvl w:val="1"/>
          <w:numId w:val="85"/>
        </w:numPr>
        <w:tabs>
          <w:tab w:val="left" w:pos="2001"/>
        </w:tabs>
        <w:ind w:left="2001" w:hanging="538"/>
        <w:jc w:val="both"/>
      </w:pPr>
      <w:r>
        <w:rPr>
          <w:sz w:val="19"/>
        </w:rPr>
        <w:t>ADULT</w:t>
      </w:r>
      <w:r>
        <w:rPr>
          <w:spacing w:val="-5"/>
          <w:sz w:val="19"/>
        </w:rPr>
        <w:t xml:space="preserve"> </w:t>
      </w:r>
      <w:r>
        <w:rPr>
          <w:sz w:val="19"/>
        </w:rPr>
        <w:t>MOTEL</w:t>
      </w:r>
      <w:r>
        <w:rPr>
          <w:spacing w:val="3"/>
          <w:sz w:val="19"/>
        </w:rPr>
        <w:t xml:space="preserve"> </w:t>
      </w:r>
      <w:r>
        <w:t>means</w:t>
      </w:r>
      <w:r>
        <w:rPr>
          <w:spacing w:val="2"/>
        </w:rPr>
        <w:t xml:space="preserve"> </w:t>
      </w:r>
      <w:r>
        <w:t>a</w:t>
      </w:r>
      <w:r>
        <w:rPr>
          <w:spacing w:val="-15"/>
        </w:rPr>
        <w:t xml:space="preserve"> </w:t>
      </w:r>
      <w:r>
        <w:t>hotel,</w:t>
      </w:r>
      <w:r>
        <w:rPr>
          <w:spacing w:val="-5"/>
        </w:rPr>
        <w:t xml:space="preserve"> </w:t>
      </w:r>
      <w:r>
        <w:t>motel</w:t>
      </w:r>
      <w:r>
        <w:rPr>
          <w:spacing w:val="-7"/>
        </w:rPr>
        <w:t xml:space="preserve"> </w:t>
      </w:r>
      <w:r>
        <w:t>or</w:t>
      </w:r>
      <w:r>
        <w:rPr>
          <w:spacing w:val="-5"/>
        </w:rPr>
        <w:t xml:space="preserve"> </w:t>
      </w:r>
      <w:r>
        <w:t>similar</w:t>
      </w:r>
      <w:r>
        <w:rPr>
          <w:spacing w:val="3"/>
        </w:rPr>
        <w:t xml:space="preserve"> </w:t>
      </w:r>
      <w:r>
        <w:t>commercial</w:t>
      </w:r>
      <w:r>
        <w:rPr>
          <w:spacing w:val="4"/>
        </w:rPr>
        <w:t xml:space="preserve"> </w:t>
      </w:r>
      <w:r>
        <w:t>establishment</w:t>
      </w:r>
      <w:r>
        <w:rPr>
          <w:spacing w:val="11"/>
        </w:rPr>
        <w:t xml:space="preserve"> </w:t>
      </w:r>
      <w:r>
        <w:rPr>
          <w:spacing w:val="-2"/>
        </w:rPr>
        <w:t>that:</w:t>
      </w:r>
    </w:p>
    <w:p w14:paraId="575F1F84" w14:textId="77777777" w:rsidR="006979D5" w:rsidRDefault="002D7CC2">
      <w:pPr>
        <w:pStyle w:val="ListParagraph"/>
        <w:numPr>
          <w:ilvl w:val="2"/>
          <w:numId w:val="85"/>
        </w:numPr>
        <w:tabs>
          <w:tab w:val="left" w:pos="2177"/>
          <w:tab w:val="left" w:pos="2179"/>
        </w:tabs>
        <w:ind w:left="2177" w:right="529" w:hanging="356"/>
        <w:jc w:val="both"/>
      </w:pPr>
      <w:r>
        <w:t>Offers accommodation to</w:t>
      </w:r>
      <w:r>
        <w:rPr>
          <w:spacing w:val="-3"/>
        </w:rPr>
        <w:t xml:space="preserve"> </w:t>
      </w:r>
      <w:r>
        <w:t>the</w:t>
      </w:r>
      <w:r>
        <w:rPr>
          <w:spacing w:val="-5"/>
        </w:rPr>
        <w:t xml:space="preserve"> </w:t>
      </w:r>
      <w:r>
        <w:t>public for any form of</w:t>
      </w:r>
      <w:r>
        <w:rPr>
          <w:spacing w:val="-7"/>
        </w:rPr>
        <w:t xml:space="preserve"> </w:t>
      </w:r>
      <w:r>
        <w:t>consideration and</w:t>
      </w:r>
      <w:r>
        <w:rPr>
          <w:spacing w:val="-5"/>
        </w:rPr>
        <w:t xml:space="preserve"> </w:t>
      </w:r>
      <w:r>
        <w:t>provides patrons with closed-circuit</w:t>
      </w:r>
      <w:r>
        <w:rPr>
          <w:spacing w:val="-16"/>
        </w:rPr>
        <w:t xml:space="preserve"> </w:t>
      </w:r>
      <w:r>
        <w:t>television</w:t>
      </w:r>
      <w:r>
        <w:rPr>
          <w:spacing w:val="-15"/>
        </w:rPr>
        <w:t xml:space="preserve"> </w:t>
      </w:r>
      <w:r>
        <w:t>transmissions,</w:t>
      </w:r>
      <w:r>
        <w:rPr>
          <w:spacing w:val="-15"/>
        </w:rPr>
        <w:t xml:space="preserve"> </w:t>
      </w:r>
      <w:r>
        <w:t>films,</w:t>
      </w:r>
      <w:r>
        <w:rPr>
          <w:spacing w:val="-16"/>
        </w:rPr>
        <w:t xml:space="preserve"> </w:t>
      </w:r>
      <w:r>
        <w:t>motion</w:t>
      </w:r>
      <w:r>
        <w:rPr>
          <w:spacing w:val="-15"/>
        </w:rPr>
        <w:t xml:space="preserve"> </w:t>
      </w:r>
      <w:r>
        <w:t>pictures, video</w:t>
      </w:r>
      <w:r>
        <w:rPr>
          <w:spacing w:val="-8"/>
        </w:rPr>
        <w:t xml:space="preserve"> </w:t>
      </w:r>
      <w:r>
        <w:t>cassettes, slides,</w:t>
      </w:r>
      <w:r>
        <w:rPr>
          <w:spacing w:val="-7"/>
        </w:rPr>
        <w:t xml:space="preserve"> </w:t>
      </w:r>
      <w:r>
        <w:t>or</w:t>
      </w:r>
      <w:r>
        <w:rPr>
          <w:spacing w:val="-16"/>
        </w:rPr>
        <w:t xml:space="preserve"> </w:t>
      </w:r>
      <w:r>
        <w:t>other photographic reproductions that are characterized by the depiction or described "specified sexual activities" or</w:t>
      </w:r>
      <w:r>
        <w:rPr>
          <w:spacing w:val="-4"/>
        </w:rPr>
        <w:t xml:space="preserve"> </w:t>
      </w:r>
      <w:r>
        <w:t>"specified anatomical areas".</w:t>
      </w:r>
    </w:p>
    <w:p w14:paraId="7748F653" w14:textId="77777777" w:rsidR="006979D5" w:rsidRDefault="002D7CC2">
      <w:pPr>
        <w:pStyle w:val="ListParagraph"/>
        <w:numPr>
          <w:ilvl w:val="2"/>
          <w:numId w:val="85"/>
        </w:numPr>
        <w:tabs>
          <w:tab w:val="left" w:pos="2177"/>
        </w:tabs>
        <w:spacing w:before="127"/>
        <w:ind w:left="2177" w:right="526" w:hanging="353"/>
        <w:jc w:val="both"/>
      </w:pPr>
      <w:r>
        <w:t>The</w:t>
      </w:r>
      <w:r>
        <w:rPr>
          <w:spacing w:val="-2"/>
        </w:rPr>
        <w:t xml:space="preserve"> </w:t>
      </w:r>
      <w:r>
        <w:t>principal</w:t>
      </w:r>
      <w:r>
        <w:rPr>
          <w:spacing w:val="-3"/>
        </w:rPr>
        <w:t xml:space="preserve"> </w:t>
      </w:r>
      <w:r>
        <w:t>business purpose need</w:t>
      </w:r>
      <w:r>
        <w:rPr>
          <w:spacing w:val="-7"/>
        </w:rPr>
        <w:t xml:space="preserve"> </w:t>
      </w:r>
      <w:r>
        <w:t>not</w:t>
      </w:r>
      <w:r>
        <w:rPr>
          <w:spacing w:val="-10"/>
        </w:rPr>
        <w:t xml:space="preserve"> </w:t>
      </w:r>
      <w:r>
        <w:t>be</w:t>
      </w:r>
      <w:r>
        <w:rPr>
          <w:spacing w:val="-13"/>
        </w:rPr>
        <w:t xml:space="preserve"> </w:t>
      </w:r>
      <w:r>
        <w:t>the</w:t>
      </w:r>
      <w:r>
        <w:rPr>
          <w:spacing w:val="-8"/>
        </w:rPr>
        <w:t xml:space="preserve"> </w:t>
      </w:r>
      <w:r>
        <w:t>primary use</w:t>
      </w:r>
      <w:r>
        <w:rPr>
          <w:spacing w:val="-7"/>
        </w:rPr>
        <w:t xml:space="preserve"> </w:t>
      </w:r>
      <w:r>
        <w:t>of</w:t>
      </w:r>
      <w:r>
        <w:rPr>
          <w:spacing w:val="-16"/>
        </w:rPr>
        <w:t xml:space="preserve"> </w:t>
      </w:r>
      <w:r>
        <w:t>an</w:t>
      </w:r>
      <w:r>
        <w:rPr>
          <w:spacing w:val="-9"/>
        </w:rPr>
        <w:t xml:space="preserve"> </w:t>
      </w:r>
      <w:r>
        <w:t>establishment</w:t>
      </w:r>
      <w:r>
        <w:rPr>
          <w:spacing w:val="15"/>
        </w:rPr>
        <w:t xml:space="preserve"> </w:t>
      </w:r>
      <w:r>
        <w:t>so</w:t>
      </w:r>
      <w:r>
        <w:rPr>
          <w:spacing w:val="-16"/>
        </w:rPr>
        <w:t xml:space="preserve"> </w:t>
      </w:r>
      <w:r>
        <w:t>long</w:t>
      </w:r>
      <w:r>
        <w:rPr>
          <w:spacing w:val="-2"/>
        </w:rPr>
        <w:t xml:space="preserve"> </w:t>
      </w:r>
      <w:r>
        <w:t>as</w:t>
      </w:r>
      <w:r>
        <w:rPr>
          <w:spacing w:val="-16"/>
        </w:rPr>
        <w:t xml:space="preserve"> </w:t>
      </w:r>
      <w:r>
        <w:t xml:space="preserve">ii is a significant use based upon the visible inventory or the commercial activity of the </w:t>
      </w:r>
      <w:r>
        <w:rPr>
          <w:spacing w:val="-2"/>
        </w:rPr>
        <w:t>establishment.</w:t>
      </w:r>
    </w:p>
    <w:p w14:paraId="451EB328" w14:textId="77777777" w:rsidR="006979D5" w:rsidRDefault="006979D5">
      <w:pPr>
        <w:pStyle w:val="ListParagraph"/>
        <w:sectPr w:rsidR="006979D5">
          <w:pgSz w:w="12270" w:h="15840"/>
          <w:pgMar w:top="1300" w:right="283" w:bottom="1080" w:left="283" w:header="0" w:footer="883" w:gutter="0"/>
          <w:cols w:space="720"/>
        </w:sectPr>
      </w:pPr>
    </w:p>
    <w:p w14:paraId="45CBD9AD" w14:textId="77777777" w:rsidR="006979D5" w:rsidRDefault="002D7CC2">
      <w:pPr>
        <w:spacing w:before="98"/>
        <w:ind w:left="1465"/>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02110/26</w:t>
      </w:r>
    </w:p>
    <w:p w14:paraId="386A9B03" w14:textId="77777777" w:rsidR="006979D5" w:rsidRDefault="002D7CC2">
      <w:pPr>
        <w:spacing w:before="4" w:line="260" w:lineRule="exact"/>
        <w:ind w:left="1927" w:right="912" w:hanging="463"/>
        <w:rPr>
          <w:i/>
          <w:sz w:val="13"/>
        </w:rPr>
      </w:pPr>
      <w:r>
        <w:br w:type="column"/>
      </w:r>
      <w:r>
        <w:rPr>
          <w:i/>
          <w:w w:val="90"/>
          <w:sz w:val="13"/>
        </w:rPr>
        <w:t>Grant Township Zoning</w:t>
      </w:r>
      <w:r>
        <w:rPr>
          <w:i/>
          <w:spacing w:val="-5"/>
          <w:w w:val="90"/>
          <w:sz w:val="13"/>
        </w:rPr>
        <w:t xml:space="preserve"> </w:t>
      </w:r>
      <w:r>
        <w:rPr>
          <w:i/>
          <w:w w:val="90"/>
          <w:sz w:val="13"/>
        </w:rPr>
        <w:t>Ordinance</w:t>
      </w:r>
      <w:r>
        <w:rPr>
          <w:i/>
          <w:spacing w:val="40"/>
          <w:sz w:val="13"/>
        </w:rPr>
        <w:t xml:space="preserve"> </w:t>
      </w:r>
      <w:r>
        <w:rPr>
          <w:i/>
          <w:w w:val="90"/>
          <w:sz w:val="13"/>
        </w:rPr>
        <w:t>Oceana</w:t>
      </w:r>
      <w:r>
        <w:rPr>
          <w:i/>
          <w:spacing w:val="-6"/>
          <w:w w:val="90"/>
          <w:sz w:val="13"/>
        </w:rPr>
        <w:t xml:space="preserve"> </w:t>
      </w:r>
      <w:r>
        <w:rPr>
          <w:i/>
          <w:w w:val="90"/>
          <w:sz w:val="13"/>
        </w:rPr>
        <w:t>County,</w:t>
      </w:r>
      <w:r>
        <w:rPr>
          <w:i/>
          <w:spacing w:val="3"/>
          <w:sz w:val="13"/>
        </w:rPr>
        <w:t xml:space="preserve"> </w:t>
      </w:r>
      <w:r>
        <w:rPr>
          <w:i/>
          <w:spacing w:val="-2"/>
          <w:w w:val="90"/>
          <w:sz w:val="13"/>
        </w:rPr>
        <w:t>Michigan</w:t>
      </w:r>
    </w:p>
    <w:p w14:paraId="6CC9A1C5" w14:textId="77777777" w:rsidR="006979D5" w:rsidRDefault="006979D5">
      <w:pPr>
        <w:spacing w:line="260" w:lineRule="exact"/>
        <w:rPr>
          <w:i/>
          <w:sz w:val="13"/>
        </w:rPr>
        <w:sectPr w:rsidR="006979D5">
          <w:type w:val="continuous"/>
          <w:pgSz w:w="12270" w:h="15840"/>
          <w:pgMar w:top="1820" w:right="283" w:bottom="280" w:left="283" w:header="0" w:footer="883" w:gutter="0"/>
          <w:cols w:num="2" w:space="720" w:equalWidth="0">
            <w:col w:w="2547" w:space="4620"/>
            <w:col w:w="4537"/>
          </w:cols>
        </w:sectPr>
      </w:pPr>
    </w:p>
    <w:p w14:paraId="0E50010C" w14:textId="77777777" w:rsidR="006979D5" w:rsidRDefault="002D7CC2">
      <w:pPr>
        <w:pStyle w:val="ListParagraph"/>
        <w:numPr>
          <w:ilvl w:val="1"/>
          <w:numId w:val="85"/>
        </w:numPr>
        <w:tabs>
          <w:tab w:val="left" w:pos="1971"/>
          <w:tab w:val="left" w:pos="2140"/>
        </w:tabs>
        <w:spacing w:before="77"/>
        <w:ind w:left="2140" w:right="577" w:hanging="714"/>
        <w:jc w:val="both"/>
        <w:rPr>
          <w:b/>
          <w:sz w:val="23"/>
        </w:rPr>
      </w:pPr>
      <w:r>
        <w:rPr>
          <w:b/>
          <w:sz w:val="23"/>
        </w:rPr>
        <w:lastRenderedPageBreak/>
        <w:t>ADULT</w:t>
      </w:r>
      <w:r>
        <w:rPr>
          <w:b/>
          <w:spacing w:val="-16"/>
          <w:sz w:val="23"/>
        </w:rPr>
        <w:t xml:space="preserve"> </w:t>
      </w:r>
      <w:r>
        <w:rPr>
          <w:b/>
          <w:sz w:val="23"/>
        </w:rPr>
        <w:t>MOTION</w:t>
      </w:r>
      <w:r>
        <w:rPr>
          <w:b/>
          <w:spacing w:val="-16"/>
          <w:sz w:val="23"/>
        </w:rPr>
        <w:t xml:space="preserve"> </w:t>
      </w:r>
      <w:r>
        <w:rPr>
          <w:b/>
          <w:sz w:val="23"/>
        </w:rPr>
        <w:t>PICTURE</w:t>
      </w:r>
      <w:r>
        <w:rPr>
          <w:b/>
          <w:spacing w:val="-16"/>
          <w:sz w:val="23"/>
        </w:rPr>
        <w:t xml:space="preserve"> </w:t>
      </w:r>
      <w:r>
        <w:rPr>
          <w:b/>
          <w:sz w:val="23"/>
        </w:rPr>
        <w:t>THEATERS</w:t>
      </w:r>
      <w:r>
        <w:rPr>
          <w:b/>
          <w:spacing w:val="-16"/>
          <w:sz w:val="23"/>
        </w:rPr>
        <w:t xml:space="preserve"> </w:t>
      </w:r>
      <w:r>
        <w:t>means</w:t>
      </w:r>
      <w:r>
        <w:rPr>
          <w:spacing w:val="-16"/>
        </w:rPr>
        <w:t xml:space="preserve"> </w:t>
      </w:r>
      <w:r>
        <w:t>a</w:t>
      </w:r>
      <w:r>
        <w:rPr>
          <w:spacing w:val="-15"/>
        </w:rPr>
        <w:t xml:space="preserve"> </w:t>
      </w:r>
      <w:r>
        <w:t>commercial</w:t>
      </w:r>
      <w:r>
        <w:rPr>
          <w:spacing w:val="-15"/>
        </w:rPr>
        <w:t xml:space="preserve"> </w:t>
      </w:r>
      <w:r>
        <w:t>establishment</w:t>
      </w:r>
      <w:r>
        <w:rPr>
          <w:spacing w:val="-16"/>
        </w:rPr>
        <w:t xml:space="preserve"> </w:t>
      </w:r>
      <w:r>
        <w:t>that,</w:t>
      </w:r>
      <w:r>
        <w:rPr>
          <w:spacing w:val="-15"/>
        </w:rPr>
        <w:t xml:space="preserve"> </w:t>
      </w:r>
      <w:r>
        <w:t>is</w:t>
      </w:r>
      <w:r>
        <w:rPr>
          <w:spacing w:val="-15"/>
        </w:rPr>
        <w:t xml:space="preserve"> </w:t>
      </w:r>
      <w:r>
        <w:t>one</w:t>
      </w:r>
      <w:r>
        <w:rPr>
          <w:spacing w:val="-15"/>
        </w:rPr>
        <w:t xml:space="preserve"> </w:t>
      </w:r>
      <w:r>
        <w:t>of</w:t>
      </w:r>
      <w:r>
        <w:rPr>
          <w:spacing w:val="-16"/>
        </w:rPr>
        <w:t xml:space="preserve"> </w:t>
      </w:r>
      <w:r>
        <w:t>its principle business purposes, offers for viewing, for</w:t>
      </w:r>
      <w:r>
        <w:rPr>
          <w:spacing w:val="-3"/>
        </w:rPr>
        <w:t xml:space="preserve"> </w:t>
      </w:r>
      <w:r>
        <w:t>a</w:t>
      </w:r>
      <w:r>
        <w:rPr>
          <w:spacing w:val="-5"/>
        </w:rPr>
        <w:t xml:space="preserve"> </w:t>
      </w:r>
      <w:r>
        <w:t>fee, or</w:t>
      </w:r>
      <w:r>
        <w:rPr>
          <w:spacing w:val="-4"/>
        </w:rPr>
        <w:t xml:space="preserve"> </w:t>
      </w:r>
      <w:r>
        <w:t>any other form</w:t>
      </w:r>
      <w:r>
        <w:rPr>
          <w:spacing w:val="-2"/>
        </w:rPr>
        <w:t xml:space="preserve"> </w:t>
      </w:r>
      <w:r>
        <w:t>of</w:t>
      </w:r>
      <w:r>
        <w:rPr>
          <w:spacing w:val="-7"/>
        </w:rPr>
        <w:t xml:space="preserve"> </w:t>
      </w:r>
      <w:r>
        <w:t>consideration, any one</w:t>
      </w:r>
      <w:r>
        <w:rPr>
          <w:spacing w:val="-2"/>
        </w:rPr>
        <w:t xml:space="preserve"> </w:t>
      </w:r>
      <w:r>
        <w:t>or</w:t>
      </w:r>
      <w:r>
        <w:rPr>
          <w:spacing w:val="-6"/>
        </w:rPr>
        <w:t xml:space="preserve"> </w:t>
      </w:r>
      <w:r>
        <w:t>more of</w:t>
      </w:r>
      <w:r>
        <w:rPr>
          <w:spacing w:val="-6"/>
        </w:rPr>
        <w:t xml:space="preserve"> </w:t>
      </w:r>
      <w:r>
        <w:t>the</w:t>
      </w:r>
      <w:r>
        <w:rPr>
          <w:spacing w:val="-4"/>
        </w:rPr>
        <w:t xml:space="preserve"> </w:t>
      </w:r>
      <w:r>
        <w:t>following:</w:t>
      </w:r>
      <w:r>
        <w:rPr>
          <w:spacing w:val="40"/>
        </w:rPr>
        <w:t xml:space="preserve"> </w:t>
      </w:r>
      <w:r>
        <w:t>films,</w:t>
      </w:r>
      <w:r>
        <w:rPr>
          <w:spacing w:val="-3"/>
        </w:rPr>
        <w:t xml:space="preserve"> </w:t>
      </w:r>
      <w:r>
        <w:t>motion pictures, video reproductions,</w:t>
      </w:r>
      <w:r>
        <w:rPr>
          <w:spacing w:val="-8"/>
        </w:rPr>
        <w:t xml:space="preserve"> </w:t>
      </w:r>
      <w:r>
        <w:t>slides or other visual representations which depict or describe "specified sexual activities" or "specified anatomical areas".</w:t>
      </w:r>
      <w:r>
        <w:rPr>
          <w:spacing w:val="80"/>
        </w:rPr>
        <w:t xml:space="preserve"> </w:t>
      </w:r>
      <w:r>
        <w:t>An adult motion picture theater may have other principle business purposes</w:t>
      </w:r>
      <w:r>
        <w:rPr>
          <w:spacing w:val="-16"/>
        </w:rPr>
        <w:t xml:space="preserve"> </w:t>
      </w:r>
      <w:r>
        <w:t>that</w:t>
      </w:r>
      <w:r>
        <w:rPr>
          <w:spacing w:val="-15"/>
        </w:rPr>
        <w:t xml:space="preserve"> </w:t>
      </w:r>
      <w:r>
        <w:t>do</w:t>
      </w:r>
      <w:r>
        <w:rPr>
          <w:spacing w:val="-15"/>
        </w:rPr>
        <w:t xml:space="preserve"> </w:t>
      </w:r>
      <w:r>
        <w:t>not</w:t>
      </w:r>
      <w:r>
        <w:rPr>
          <w:spacing w:val="-16"/>
        </w:rPr>
        <w:t xml:space="preserve"> </w:t>
      </w:r>
      <w:r>
        <w:t>involve</w:t>
      </w:r>
      <w:r>
        <w:rPr>
          <w:spacing w:val="-13"/>
        </w:rPr>
        <w:t xml:space="preserve"> </w:t>
      </w:r>
      <w:r>
        <w:t>the</w:t>
      </w:r>
      <w:r>
        <w:rPr>
          <w:spacing w:val="-12"/>
        </w:rPr>
        <w:t xml:space="preserve"> </w:t>
      </w:r>
      <w:r>
        <w:t>offer</w:t>
      </w:r>
      <w:r>
        <w:rPr>
          <w:spacing w:val="-15"/>
        </w:rPr>
        <w:t xml:space="preserve"> </w:t>
      </w:r>
      <w:r>
        <w:t>for</w:t>
      </w:r>
      <w:r>
        <w:rPr>
          <w:spacing w:val="-16"/>
        </w:rPr>
        <w:t xml:space="preserve"> </w:t>
      </w:r>
      <w:r>
        <w:t>sale,</w:t>
      </w:r>
      <w:r>
        <w:rPr>
          <w:spacing w:val="-15"/>
        </w:rPr>
        <w:t xml:space="preserve"> </w:t>
      </w:r>
      <w:r>
        <w:t>the</w:t>
      </w:r>
      <w:r>
        <w:rPr>
          <w:spacing w:val="-15"/>
        </w:rPr>
        <w:t xml:space="preserve"> </w:t>
      </w:r>
      <w:r>
        <w:t>material</w:t>
      </w:r>
      <w:r>
        <w:rPr>
          <w:spacing w:val="-7"/>
        </w:rPr>
        <w:t xml:space="preserve"> </w:t>
      </w:r>
      <w:r>
        <w:t>depicted</w:t>
      </w:r>
      <w:r>
        <w:rPr>
          <w:spacing w:val="-5"/>
        </w:rPr>
        <w:t xml:space="preserve"> </w:t>
      </w:r>
      <w:r>
        <w:t>or</w:t>
      </w:r>
      <w:r>
        <w:rPr>
          <w:spacing w:val="-16"/>
        </w:rPr>
        <w:t xml:space="preserve"> </w:t>
      </w:r>
      <w:r>
        <w:t>described</w:t>
      </w:r>
      <w:r>
        <w:rPr>
          <w:spacing w:val="-6"/>
        </w:rPr>
        <w:t xml:space="preserve"> </w:t>
      </w:r>
      <w:r>
        <w:t>as</w:t>
      </w:r>
      <w:r>
        <w:rPr>
          <w:spacing w:val="-15"/>
        </w:rPr>
        <w:t xml:space="preserve"> </w:t>
      </w:r>
      <w:r>
        <w:t>"specified sexual</w:t>
      </w:r>
      <w:r>
        <w:rPr>
          <w:spacing w:val="-16"/>
        </w:rPr>
        <w:t xml:space="preserve"> </w:t>
      </w:r>
      <w:r>
        <w:t>activities"</w:t>
      </w:r>
      <w:r>
        <w:rPr>
          <w:spacing w:val="-14"/>
        </w:rPr>
        <w:t xml:space="preserve"> </w:t>
      </w:r>
      <w:r>
        <w:t>or</w:t>
      </w:r>
      <w:r>
        <w:rPr>
          <w:spacing w:val="-16"/>
        </w:rPr>
        <w:t xml:space="preserve"> </w:t>
      </w:r>
      <w:r>
        <w:t>"specified</w:t>
      </w:r>
      <w:r>
        <w:rPr>
          <w:spacing w:val="9"/>
        </w:rPr>
        <w:t xml:space="preserve"> </w:t>
      </w:r>
      <w:r>
        <w:t>anatomical</w:t>
      </w:r>
      <w:r>
        <w:rPr>
          <w:spacing w:val="-5"/>
        </w:rPr>
        <w:t xml:space="preserve"> </w:t>
      </w:r>
      <w:r>
        <w:t>areas"</w:t>
      </w:r>
      <w:r>
        <w:rPr>
          <w:spacing w:val="-13"/>
        </w:rPr>
        <w:t xml:space="preserve"> </w:t>
      </w:r>
      <w:r>
        <w:t>showing, and</w:t>
      </w:r>
      <w:r>
        <w:rPr>
          <w:spacing w:val="-16"/>
        </w:rPr>
        <w:t xml:space="preserve"> </w:t>
      </w:r>
      <w:r>
        <w:t>still</w:t>
      </w:r>
      <w:r>
        <w:rPr>
          <w:spacing w:val="-15"/>
        </w:rPr>
        <w:t xml:space="preserve"> </w:t>
      </w:r>
      <w:r>
        <w:t>be</w:t>
      </w:r>
      <w:r>
        <w:rPr>
          <w:spacing w:val="-15"/>
        </w:rPr>
        <w:t xml:space="preserve"> </w:t>
      </w:r>
      <w:r>
        <w:t>categorized</w:t>
      </w:r>
      <w:r>
        <w:rPr>
          <w:spacing w:val="-2"/>
        </w:rPr>
        <w:t xml:space="preserve"> </w:t>
      </w:r>
      <w:r>
        <w:t>as</w:t>
      </w:r>
      <w:r>
        <w:rPr>
          <w:spacing w:val="-14"/>
        </w:rPr>
        <w:t xml:space="preserve"> </w:t>
      </w:r>
      <w:r>
        <w:t>an</w:t>
      </w:r>
      <w:r>
        <w:rPr>
          <w:spacing w:val="-16"/>
        </w:rPr>
        <w:t xml:space="preserve"> </w:t>
      </w:r>
      <w:r>
        <w:t>adult motion picture theater.</w:t>
      </w:r>
      <w:r>
        <w:rPr>
          <w:spacing w:val="40"/>
        </w:rPr>
        <w:t xml:space="preserve"> </w:t>
      </w:r>
      <w:r>
        <w:t>Such other business purposes will not serve to exempt such commercial</w:t>
      </w:r>
      <w:r>
        <w:rPr>
          <w:spacing w:val="-9"/>
        </w:rPr>
        <w:t xml:space="preserve"> </w:t>
      </w:r>
      <w:r>
        <w:t>establishments</w:t>
      </w:r>
      <w:r>
        <w:rPr>
          <w:spacing w:val="-16"/>
        </w:rPr>
        <w:t xml:space="preserve"> </w:t>
      </w:r>
      <w:r>
        <w:t>from</w:t>
      </w:r>
      <w:r>
        <w:rPr>
          <w:spacing w:val="-13"/>
        </w:rPr>
        <w:t xml:space="preserve"> </w:t>
      </w:r>
      <w:r>
        <w:t>being</w:t>
      </w:r>
      <w:r>
        <w:rPr>
          <w:spacing w:val="-6"/>
        </w:rPr>
        <w:t xml:space="preserve"> </w:t>
      </w:r>
      <w:r>
        <w:t>categorized as</w:t>
      </w:r>
      <w:r>
        <w:rPr>
          <w:spacing w:val="-16"/>
        </w:rPr>
        <w:t xml:space="preserve"> </w:t>
      </w:r>
      <w:r>
        <w:t>an</w:t>
      </w:r>
      <w:r>
        <w:rPr>
          <w:spacing w:val="-12"/>
        </w:rPr>
        <w:t xml:space="preserve"> </w:t>
      </w:r>
      <w:r>
        <w:t>adult</w:t>
      </w:r>
      <w:r>
        <w:rPr>
          <w:spacing w:val="-8"/>
        </w:rPr>
        <w:t xml:space="preserve"> </w:t>
      </w:r>
      <w:r>
        <w:t>motion</w:t>
      </w:r>
      <w:r>
        <w:rPr>
          <w:spacing w:val="-13"/>
        </w:rPr>
        <w:t xml:space="preserve"> </w:t>
      </w:r>
      <w:r>
        <w:t>picture</w:t>
      </w:r>
      <w:r>
        <w:rPr>
          <w:spacing w:val="-2"/>
        </w:rPr>
        <w:t xml:space="preserve"> </w:t>
      </w:r>
      <w:r>
        <w:t>theater</w:t>
      </w:r>
      <w:r>
        <w:rPr>
          <w:spacing w:val="-1"/>
        </w:rPr>
        <w:t xml:space="preserve"> </w:t>
      </w:r>
      <w:r>
        <w:t>as</w:t>
      </w:r>
      <w:r>
        <w:rPr>
          <w:spacing w:val="-16"/>
        </w:rPr>
        <w:t xml:space="preserve"> </w:t>
      </w:r>
      <w:r>
        <w:t>long as one of</w:t>
      </w:r>
      <w:r>
        <w:rPr>
          <w:spacing w:val="-3"/>
        </w:rPr>
        <w:t xml:space="preserve"> </w:t>
      </w:r>
      <w:r>
        <w:t>its principle business purposes is</w:t>
      </w:r>
      <w:r>
        <w:rPr>
          <w:spacing w:val="-3"/>
        </w:rPr>
        <w:t xml:space="preserve"> </w:t>
      </w:r>
      <w:r>
        <w:t>the offering for sale</w:t>
      </w:r>
      <w:r>
        <w:rPr>
          <w:spacing w:val="-1"/>
        </w:rPr>
        <w:t xml:space="preserve"> </w:t>
      </w:r>
      <w:r>
        <w:t>or viewing for</w:t>
      </w:r>
      <w:r>
        <w:rPr>
          <w:spacing w:val="-7"/>
        </w:rPr>
        <w:t xml:space="preserve"> </w:t>
      </w:r>
      <w:r>
        <w:t>consideration the specified materials which depict or describe "specified sexual activities" or "specified anatomical areas".</w:t>
      </w:r>
      <w:r>
        <w:rPr>
          <w:spacing w:val="80"/>
        </w:rPr>
        <w:t xml:space="preserve"> </w:t>
      </w:r>
      <w:r>
        <w:t>A principal business purpose need not be a primary use of an establishment</w:t>
      </w:r>
      <w:r>
        <w:rPr>
          <w:spacing w:val="-7"/>
        </w:rPr>
        <w:t xml:space="preserve"> </w:t>
      </w:r>
      <w:r>
        <w:t>so</w:t>
      </w:r>
      <w:r>
        <w:rPr>
          <w:spacing w:val="-16"/>
        </w:rPr>
        <w:t xml:space="preserve"> </w:t>
      </w:r>
      <w:r>
        <w:t>long</w:t>
      </w:r>
      <w:r>
        <w:rPr>
          <w:spacing w:val="-11"/>
        </w:rPr>
        <w:t xml:space="preserve"> </w:t>
      </w:r>
      <w:r>
        <w:t>as</w:t>
      </w:r>
      <w:r>
        <w:rPr>
          <w:spacing w:val="-16"/>
        </w:rPr>
        <w:t xml:space="preserve"> </w:t>
      </w:r>
      <w:r>
        <w:t>it</w:t>
      </w:r>
      <w:r>
        <w:rPr>
          <w:spacing w:val="-13"/>
        </w:rPr>
        <w:t xml:space="preserve"> </w:t>
      </w:r>
      <w:r>
        <w:t>is</w:t>
      </w:r>
      <w:r>
        <w:rPr>
          <w:spacing w:val="-14"/>
        </w:rPr>
        <w:t xml:space="preserve"> </w:t>
      </w:r>
      <w:r>
        <w:t>a</w:t>
      </w:r>
      <w:r>
        <w:rPr>
          <w:spacing w:val="-16"/>
        </w:rPr>
        <w:t xml:space="preserve"> </w:t>
      </w:r>
      <w:r>
        <w:t>significant</w:t>
      </w:r>
      <w:r>
        <w:rPr>
          <w:spacing w:val="-2"/>
        </w:rPr>
        <w:t xml:space="preserve"> </w:t>
      </w:r>
      <w:r>
        <w:t>use</w:t>
      </w:r>
      <w:r>
        <w:rPr>
          <w:spacing w:val="-9"/>
        </w:rPr>
        <w:t xml:space="preserve"> </w:t>
      </w:r>
      <w:r>
        <w:t>based</w:t>
      </w:r>
      <w:r>
        <w:rPr>
          <w:spacing w:val="-5"/>
        </w:rPr>
        <w:t xml:space="preserve"> </w:t>
      </w:r>
      <w:r>
        <w:t>upon</w:t>
      </w:r>
      <w:r>
        <w:rPr>
          <w:spacing w:val="-10"/>
        </w:rPr>
        <w:t xml:space="preserve"> </w:t>
      </w:r>
      <w:r>
        <w:t>the</w:t>
      </w:r>
      <w:r>
        <w:rPr>
          <w:spacing w:val="-12"/>
        </w:rPr>
        <w:t xml:space="preserve"> </w:t>
      </w:r>
      <w:r>
        <w:t>visible</w:t>
      </w:r>
      <w:r>
        <w:rPr>
          <w:spacing w:val="-6"/>
        </w:rPr>
        <w:t xml:space="preserve"> </w:t>
      </w:r>
      <w:r>
        <w:t>inventory</w:t>
      </w:r>
      <w:r>
        <w:rPr>
          <w:spacing w:val="-5"/>
        </w:rPr>
        <w:t xml:space="preserve"> </w:t>
      </w:r>
      <w:r>
        <w:t>or</w:t>
      </w:r>
      <w:r>
        <w:rPr>
          <w:spacing w:val="-16"/>
        </w:rPr>
        <w:t xml:space="preserve"> </w:t>
      </w:r>
      <w:r>
        <w:t>commercial activity of the establishment.</w:t>
      </w:r>
    </w:p>
    <w:p w14:paraId="2E44F437" w14:textId="77777777" w:rsidR="006979D5" w:rsidRDefault="002D7CC2">
      <w:pPr>
        <w:pStyle w:val="ListParagraph"/>
        <w:numPr>
          <w:ilvl w:val="1"/>
          <w:numId w:val="85"/>
        </w:numPr>
        <w:tabs>
          <w:tab w:val="left" w:pos="1957"/>
          <w:tab w:val="left" w:pos="2145"/>
        </w:tabs>
        <w:spacing w:before="135"/>
        <w:ind w:left="2145" w:right="590" w:hanging="726"/>
        <w:jc w:val="both"/>
      </w:pPr>
      <w:r>
        <w:rPr>
          <w:spacing w:val="-2"/>
        </w:rPr>
        <w:t>ADULT</w:t>
      </w:r>
      <w:r>
        <w:rPr>
          <w:spacing w:val="-14"/>
        </w:rPr>
        <w:t xml:space="preserve"> </w:t>
      </w:r>
      <w:r>
        <w:rPr>
          <w:spacing w:val="-2"/>
        </w:rPr>
        <w:t>THEATERS</w:t>
      </w:r>
      <w:r>
        <w:rPr>
          <w:spacing w:val="-13"/>
        </w:rPr>
        <w:t xml:space="preserve"> </w:t>
      </w:r>
      <w:r>
        <w:rPr>
          <w:spacing w:val="-2"/>
        </w:rPr>
        <w:t>means</w:t>
      </w:r>
      <w:r>
        <w:rPr>
          <w:spacing w:val="-13"/>
        </w:rPr>
        <w:t xml:space="preserve"> </w:t>
      </w:r>
      <w:r>
        <w:rPr>
          <w:spacing w:val="-2"/>
        </w:rPr>
        <w:t>any</w:t>
      </w:r>
      <w:r>
        <w:rPr>
          <w:spacing w:val="-14"/>
        </w:rPr>
        <w:t xml:space="preserve"> </w:t>
      </w:r>
      <w:r>
        <w:rPr>
          <w:spacing w:val="-2"/>
        </w:rPr>
        <w:t>combination</w:t>
      </w:r>
      <w:r>
        <w:rPr>
          <w:spacing w:val="-13"/>
        </w:rPr>
        <w:t xml:space="preserve"> </w:t>
      </w:r>
      <w:r>
        <w:rPr>
          <w:spacing w:val="-2"/>
        </w:rPr>
        <w:t>of</w:t>
      </w:r>
      <w:r>
        <w:rPr>
          <w:spacing w:val="-13"/>
        </w:rPr>
        <w:t xml:space="preserve"> </w:t>
      </w:r>
      <w:r>
        <w:rPr>
          <w:spacing w:val="-2"/>
        </w:rPr>
        <w:t>the</w:t>
      </w:r>
      <w:r>
        <w:rPr>
          <w:spacing w:val="-13"/>
        </w:rPr>
        <w:t xml:space="preserve"> </w:t>
      </w:r>
      <w:r>
        <w:rPr>
          <w:spacing w:val="-2"/>
        </w:rPr>
        <w:t>activities</w:t>
      </w:r>
      <w:r>
        <w:rPr>
          <w:spacing w:val="-14"/>
        </w:rPr>
        <w:t xml:space="preserve"> </w:t>
      </w:r>
      <w:r>
        <w:rPr>
          <w:spacing w:val="-2"/>
        </w:rPr>
        <w:t>described</w:t>
      </w:r>
      <w:r>
        <w:rPr>
          <w:spacing w:val="-13"/>
        </w:rPr>
        <w:t xml:space="preserve"> </w:t>
      </w:r>
      <w:r>
        <w:rPr>
          <w:spacing w:val="-2"/>
        </w:rPr>
        <w:t>as</w:t>
      </w:r>
      <w:r>
        <w:rPr>
          <w:spacing w:val="-13"/>
        </w:rPr>
        <w:t xml:space="preserve"> </w:t>
      </w:r>
      <w:r>
        <w:rPr>
          <w:spacing w:val="-2"/>
        </w:rPr>
        <w:t>an</w:t>
      </w:r>
      <w:r>
        <w:rPr>
          <w:spacing w:val="-14"/>
        </w:rPr>
        <w:t xml:space="preserve"> </w:t>
      </w:r>
      <w:r>
        <w:rPr>
          <w:spacing w:val="-2"/>
        </w:rPr>
        <w:t>adult</w:t>
      </w:r>
      <w:r>
        <w:rPr>
          <w:spacing w:val="-13"/>
        </w:rPr>
        <w:t xml:space="preserve"> </w:t>
      </w:r>
      <w:r>
        <w:rPr>
          <w:spacing w:val="-2"/>
        </w:rPr>
        <w:t>motion</w:t>
      </w:r>
      <w:r>
        <w:rPr>
          <w:spacing w:val="-13"/>
        </w:rPr>
        <w:t xml:space="preserve"> </w:t>
      </w:r>
      <w:r>
        <w:rPr>
          <w:spacing w:val="-2"/>
        </w:rPr>
        <w:t xml:space="preserve">picture </w:t>
      </w:r>
      <w:r>
        <w:t>theater and an adult cabaret and/or motel.</w:t>
      </w:r>
    </w:p>
    <w:p w14:paraId="2659A711" w14:textId="77777777" w:rsidR="006979D5" w:rsidRDefault="002D7CC2">
      <w:pPr>
        <w:pStyle w:val="ListParagraph"/>
        <w:numPr>
          <w:ilvl w:val="1"/>
          <w:numId w:val="74"/>
        </w:numPr>
        <w:tabs>
          <w:tab w:val="left" w:pos="1955"/>
          <w:tab w:val="left" w:pos="2134"/>
        </w:tabs>
        <w:spacing w:before="114" w:line="237" w:lineRule="auto"/>
        <w:ind w:right="591" w:hanging="717"/>
        <w:jc w:val="both"/>
      </w:pPr>
      <w:r>
        <w:rPr>
          <w:b/>
          <w:spacing w:val="-2"/>
          <w:sz w:val="23"/>
        </w:rPr>
        <w:t>ESCORT</w:t>
      </w:r>
      <w:r>
        <w:rPr>
          <w:b/>
          <w:spacing w:val="-10"/>
          <w:sz w:val="23"/>
        </w:rPr>
        <w:t xml:space="preserve"> </w:t>
      </w:r>
      <w:r>
        <w:rPr>
          <w:spacing w:val="-2"/>
        </w:rPr>
        <w:t>means</w:t>
      </w:r>
      <w:r>
        <w:rPr>
          <w:spacing w:val="-13"/>
        </w:rPr>
        <w:t xml:space="preserve"> </w:t>
      </w:r>
      <w:r>
        <w:rPr>
          <w:spacing w:val="-2"/>
        </w:rPr>
        <w:t>a</w:t>
      </w:r>
      <w:r>
        <w:rPr>
          <w:spacing w:val="-13"/>
        </w:rPr>
        <w:t xml:space="preserve"> </w:t>
      </w:r>
      <w:r>
        <w:rPr>
          <w:spacing w:val="-2"/>
        </w:rPr>
        <w:t>person</w:t>
      </w:r>
      <w:r>
        <w:rPr>
          <w:spacing w:val="-6"/>
        </w:rPr>
        <w:t xml:space="preserve"> </w:t>
      </w:r>
      <w:r>
        <w:rPr>
          <w:spacing w:val="-2"/>
        </w:rPr>
        <w:t>who,</w:t>
      </w:r>
      <w:r>
        <w:rPr>
          <w:spacing w:val="-14"/>
        </w:rPr>
        <w:t xml:space="preserve"> </w:t>
      </w:r>
      <w:r>
        <w:rPr>
          <w:spacing w:val="-2"/>
        </w:rPr>
        <w:t>for</w:t>
      </w:r>
      <w:r>
        <w:rPr>
          <w:spacing w:val="-9"/>
        </w:rPr>
        <w:t xml:space="preserve"> </w:t>
      </w:r>
      <w:r>
        <w:rPr>
          <w:spacing w:val="-2"/>
        </w:rPr>
        <w:t>consideration,</w:t>
      </w:r>
      <w:r>
        <w:rPr>
          <w:spacing w:val="-8"/>
        </w:rPr>
        <w:t xml:space="preserve"> </w:t>
      </w:r>
      <w:r>
        <w:rPr>
          <w:spacing w:val="-2"/>
        </w:rPr>
        <w:t>agrees</w:t>
      </w:r>
      <w:r>
        <w:rPr>
          <w:spacing w:val="-6"/>
        </w:rPr>
        <w:t xml:space="preserve"> </w:t>
      </w:r>
      <w:r>
        <w:rPr>
          <w:spacing w:val="-2"/>
        </w:rPr>
        <w:t>or</w:t>
      </w:r>
      <w:r>
        <w:rPr>
          <w:spacing w:val="-14"/>
        </w:rPr>
        <w:t xml:space="preserve"> </w:t>
      </w:r>
      <w:r>
        <w:rPr>
          <w:spacing w:val="-2"/>
        </w:rPr>
        <w:t>offers</w:t>
      </w:r>
      <w:r>
        <w:rPr>
          <w:spacing w:val="-4"/>
        </w:rPr>
        <w:t xml:space="preserve"> </w:t>
      </w:r>
      <w:r>
        <w:rPr>
          <w:spacing w:val="-2"/>
        </w:rPr>
        <w:t>to</w:t>
      </w:r>
      <w:r>
        <w:rPr>
          <w:spacing w:val="-14"/>
        </w:rPr>
        <w:t xml:space="preserve"> </w:t>
      </w:r>
      <w:r>
        <w:rPr>
          <w:spacing w:val="-2"/>
        </w:rPr>
        <w:t>act</w:t>
      </w:r>
      <w:r>
        <w:rPr>
          <w:spacing w:val="-13"/>
        </w:rPr>
        <w:t xml:space="preserve"> </w:t>
      </w:r>
      <w:r>
        <w:rPr>
          <w:spacing w:val="-2"/>
        </w:rPr>
        <w:t>as</w:t>
      </w:r>
      <w:r>
        <w:rPr>
          <w:spacing w:val="-13"/>
        </w:rPr>
        <w:t xml:space="preserve"> </w:t>
      </w:r>
      <w:r>
        <w:rPr>
          <w:spacing w:val="-2"/>
        </w:rPr>
        <w:t>a</w:t>
      </w:r>
      <w:r>
        <w:rPr>
          <w:spacing w:val="-12"/>
        </w:rPr>
        <w:t xml:space="preserve"> </w:t>
      </w:r>
      <w:r>
        <w:rPr>
          <w:spacing w:val="-2"/>
        </w:rPr>
        <w:t>companion,</w:t>
      </w:r>
      <w:r>
        <w:rPr>
          <w:spacing w:val="5"/>
        </w:rPr>
        <w:t xml:space="preserve"> </w:t>
      </w:r>
      <w:r>
        <w:rPr>
          <w:spacing w:val="-2"/>
        </w:rPr>
        <w:t xml:space="preserve">guide, </w:t>
      </w:r>
      <w:r>
        <w:t>or date</w:t>
      </w:r>
      <w:r>
        <w:rPr>
          <w:spacing w:val="-2"/>
        </w:rPr>
        <w:t xml:space="preserve"> </w:t>
      </w:r>
      <w:r>
        <w:t>for another person, or who agrees or</w:t>
      </w:r>
      <w:r>
        <w:rPr>
          <w:spacing w:val="-6"/>
        </w:rPr>
        <w:t xml:space="preserve"> </w:t>
      </w:r>
      <w:r>
        <w:t>offers to</w:t>
      </w:r>
      <w:r>
        <w:rPr>
          <w:spacing w:val="-4"/>
        </w:rPr>
        <w:t xml:space="preserve"> </w:t>
      </w:r>
      <w:r>
        <w:t>privately model lingerie or</w:t>
      </w:r>
      <w:r>
        <w:rPr>
          <w:spacing w:val="-2"/>
        </w:rPr>
        <w:t xml:space="preserve"> </w:t>
      </w:r>
      <w:r>
        <w:t>to privately perform a striptease for another person.</w:t>
      </w:r>
    </w:p>
    <w:p w14:paraId="586AFCC8" w14:textId="77777777" w:rsidR="006979D5" w:rsidRDefault="002D7CC2">
      <w:pPr>
        <w:pStyle w:val="ListParagraph"/>
        <w:numPr>
          <w:ilvl w:val="1"/>
          <w:numId w:val="74"/>
        </w:numPr>
        <w:tabs>
          <w:tab w:val="left" w:pos="1955"/>
          <w:tab w:val="left" w:pos="2140"/>
        </w:tabs>
        <w:spacing w:before="127" w:line="235" w:lineRule="auto"/>
        <w:ind w:left="2140" w:right="587" w:hanging="723"/>
        <w:jc w:val="both"/>
      </w:pPr>
      <w:r>
        <w:rPr>
          <w:b/>
          <w:spacing w:val="-2"/>
          <w:sz w:val="23"/>
        </w:rPr>
        <w:t>ESCORT</w:t>
      </w:r>
      <w:r>
        <w:rPr>
          <w:b/>
          <w:spacing w:val="-14"/>
          <w:sz w:val="23"/>
        </w:rPr>
        <w:t xml:space="preserve"> </w:t>
      </w:r>
      <w:r>
        <w:rPr>
          <w:b/>
          <w:spacing w:val="-2"/>
          <w:sz w:val="23"/>
        </w:rPr>
        <w:t>AGENCY</w:t>
      </w:r>
      <w:r>
        <w:rPr>
          <w:b/>
          <w:spacing w:val="-14"/>
          <w:sz w:val="23"/>
        </w:rPr>
        <w:t xml:space="preserve"> </w:t>
      </w:r>
      <w:r>
        <w:rPr>
          <w:spacing w:val="-2"/>
        </w:rPr>
        <w:t>means</w:t>
      </w:r>
      <w:r>
        <w:rPr>
          <w:spacing w:val="-12"/>
        </w:rPr>
        <w:t xml:space="preserve"> </w:t>
      </w:r>
      <w:r>
        <w:rPr>
          <w:spacing w:val="-2"/>
        </w:rPr>
        <w:t>a</w:t>
      </w:r>
      <w:r>
        <w:rPr>
          <w:spacing w:val="-13"/>
        </w:rPr>
        <w:t xml:space="preserve"> </w:t>
      </w:r>
      <w:r>
        <w:rPr>
          <w:spacing w:val="-2"/>
        </w:rPr>
        <w:t>person</w:t>
      </w:r>
      <w:r>
        <w:rPr>
          <w:spacing w:val="-8"/>
        </w:rPr>
        <w:t xml:space="preserve"> </w:t>
      </w:r>
      <w:r>
        <w:rPr>
          <w:spacing w:val="-2"/>
        </w:rPr>
        <w:t>or</w:t>
      </w:r>
      <w:r>
        <w:rPr>
          <w:spacing w:val="-11"/>
        </w:rPr>
        <w:t xml:space="preserve"> </w:t>
      </w:r>
      <w:r>
        <w:rPr>
          <w:spacing w:val="-2"/>
        </w:rPr>
        <w:t>business association who</w:t>
      </w:r>
      <w:r>
        <w:rPr>
          <w:spacing w:val="-8"/>
        </w:rPr>
        <w:t xml:space="preserve"> </w:t>
      </w:r>
      <w:r>
        <w:rPr>
          <w:spacing w:val="-2"/>
        </w:rPr>
        <w:t>furnishes, offers</w:t>
      </w:r>
      <w:r>
        <w:rPr>
          <w:spacing w:val="-8"/>
        </w:rPr>
        <w:t xml:space="preserve"> </w:t>
      </w:r>
      <w:r>
        <w:rPr>
          <w:spacing w:val="-2"/>
        </w:rPr>
        <w:t>to</w:t>
      </w:r>
      <w:r>
        <w:rPr>
          <w:spacing w:val="-12"/>
        </w:rPr>
        <w:t xml:space="preserve"> </w:t>
      </w:r>
      <w:r>
        <w:rPr>
          <w:spacing w:val="-2"/>
        </w:rPr>
        <w:t>furnish,</w:t>
      </w:r>
      <w:r>
        <w:rPr>
          <w:spacing w:val="-5"/>
        </w:rPr>
        <w:t xml:space="preserve"> </w:t>
      </w:r>
      <w:r>
        <w:rPr>
          <w:spacing w:val="-2"/>
        </w:rPr>
        <w:t xml:space="preserve">or </w:t>
      </w:r>
      <w:r>
        <w:t xml:space="preserve">advertise to furnish escorts as one of its primary business purposes for a fee, tip, or other </w:t>
      </w:r>
      <w:r>
        <w:rPr>
          <w:spacing w:val="-2"/>
        </w:rPr>
        <w:t>consideration.</w:t>
      </w:r>
    </w:p>
    <w:p w14:paraId="1B707B0C" w14:textId="77777777" w:rsidR="006979D5" w:rsidRDefault="002D7CC2">
      <w:pPr>
        <w:pStyle w:val="ListParagraph"/>
        <w:numPr>
          <w:ilvl w:val="1"/>
          <w:numId w:val="74"/>
        </w:numPr>
        <w:tabs>
          <w:tab w:val="left" w:pos="1955"/>
        </w:tabs>
        <w:spacing w:before="113"/>
        <w:ind w:left="1955" w:hanging="545"/>
        <w:jc w:val="both"/>
      </w:pPr>
      <w:r>
        <w:rPr>
          <w:b/>
          <w:w w:val="90"/>
          <w:sz w:val="23"/>
        </w:rPr>
        <w:t>ESTABLISHMENT</w:t>
      </w:r>
      <w:r>
        <w:rPr>
          <w:b/>
          <w:spacing w:val="31"/>
          <w:sz w:val="23"/>
        </w:rPr>
        <w:t xml:space="preserve"> </w:t>
      </w:r>
      <w:r>
        <w:rPr>
          <w:w w:val="90"/>
        </w:rPr>
        <w:t>means</w:t>
      </w:r>
      <w:r>
        <w:rPr>
          <w:spacing w:val="-1"/>
        </w:rPr>
        <w:t xml:space="preserve"> </w:t>
      </w:r>
      <w:r>
        <w:rPr>
          <w:w w:val="90"/>
        </w:rPr>
        <w:t>and</w:t>
      </w:r>
      <w:r>
        <w:rPr>
          <w:spacing w:val="4"/>
        </w:rPr>
        <w:t xml:space="preserve"> </w:t>
      </w:r>
      <w:r>
        <w:rPr>
          <w:w w:val="90"/>
        </w:rPr>
        <w:t>includes</w:t>
      </w:r>
      <w:r>
        <w:rPr>
          <w:spacing w:val="4"/>
        </w:rPr>
        <w:t xml:space="preserve"> </w:t>
      </w:r>
      <w:r>
        <w:rPr>
          <w:w w:val="90"/>
        </w:rPr>
        <w:t>any</w:t>
      </w:r>
      <w:r>
        <w:rPr>
          <w:spacing w:val="-3"/>
        </w:rPr>
        <w:t xml:space="preserve"> </w:t>
      </w:r>
      <w:r>
        <w:rPr>
          <w:w w:val="90"/>
        </w:rPr>
        <w:t>of</w:t>
      </w:r>
      <w:r>
        <w:rPr>
          <w:spacing w:val="-1"/>
        </w:rPr>
        <w:t xml:space="preserve"> </w:t>
      </w:r>
      <w:r>
        <w:rPr>
          <w:w w:val="90"/>
        </w:rPr>
        <w:t>the</w:t>
      </w:r>
      <w:r>
        <w:rPr>
          <w:spacing w:val="-1"/>
        </w:rPr>
        <w:t xml:space="preserve"> </w:t>
      </w:r>
      <w:r>
        <w:rPr>
          <w:spacing w:val="-2"/>
          <w:w w:val="90"/>
        </w:rPr>
        <w:t>following:</w:t>
      </w:r>
    </w:p>
    <w:p w14:paraId="452D2E89" w14:textId="77777777" w:rsidR="006979D5" w:rsidRDefault="002D7CC2">
      <w:pPr>
        <w:pStyle w:val="ListParagraph"/>
        <w:numPr>
          <w:ilvl w:val="2"/>
          <w:numId w:val="74"/>
        </w:numPr>
        <w:tabs>
          <w:tab w:val="left" w:pos="2133"/>
        </w:tabs>
        <w:spacing w:before="132" w:line="235" w:lineRule="auto"/>
        <w:ind w:right="585" w:hanging="363"/>
        <w:jc w:val="both"/>
      </w:pPr>
      <w:r>
        <w:t>The opening, or commencement, of any sexually oriented business and/or business that provides sexually oriented activities, or</w:t>
      </w:r>
      <w:r>
        <w:rPr>
          <w:spacing w:val="-5"/>
        </w:rPr>
        <w:t xml:space="preserve"> </w:t>
      </w:r>
      <w:r>
        <w:t>an</w:t>
      </w:r>
      <w:r>
        <w:rPr>
          <w:spacing w:val="-3"/>
        </w:rPr>
        <w:t xml:space="preserve"> </w:t>
      </w:r>
      <w:r>
        <w:t>existing business that provides sexually oriented activities as a new business or activity;</w:t>
      </w:r>
    </w:p>
    <w:p w14:paraId="715F19EE" w14:textId="77777777" w:rsidR="006979D5" w:rsidRDefault="002D7CC2">
      <w:pPr>
        <w:pStyle w:val="ListParagraph"/>
        <w:numPr>
          <w:ilvl w:val="2"/>
          <w:numId w:val="74"/>
        </w:numPr>
        <w:tabs>
          <w:tab w:val="left" w:pos="2134"/>
        </w:tabs>
        <w:spacing w:before="132"/>
        <w:ind w:left="2134" w:right="601" w:hanging="360"/>
        <w:jc w:val="both"/>
      </w:pPr>
      <w:r>
        <w:t>The conversion of an existing business, whether or not sexually oriented, to any sexually oriented business and/or business that provides sexually oriented activities;</w:t>
      </w:r>
    </w:p>
    <w:p w14:paraId="6872A955" w14:textId="77777777" w:rsidR="006979D5" w:rsidRDefault="002D7CC2">
      <w:pPr>
        <w:pStyle w:val="ListParagraph"/>
        <w:numPr>
          <w:ilvl w:val="2"/>
          <w:numId w:val="74"/>
        </w:numPr>
        <w:tabs>
          <w:tab w:val="left" w:pos="2127"/>
          <w:tab w:val="left" w:pos="2133"/>
        </w:tabs>
        <w:spacing w:before="121"/>
        <w:ind w:right="593" w:hanging="362"/>
        <w:jc w:val="both"/>
      </w:pPr>
      <w:r>
        <w:t>The</w:t>
      </w:r>
      <w:r>
        <w:rPr>
          <w:spacing w:val="-16"/>
        </w:rPr>
        <w:t xml:space="preserve"> </w:t>
      </w:r>
      <w:r>
        <w:t>additions</w:t>
      </w:r>
      <w:r>
        <w:rPr>
          <w:spacing w:val="-15"/>
        </w:rPr>
        <w:t xml:space="preserve"> </w:t>
      </w:r>
      <w:r>
        <w:t>of</w:t>
      </w:r>
      <w:r>
        <w:rPr>
          <w:spacing w:val="-15"/>
        </w:rPr>
        <w:t xml:space="preserve"> </w:t>
      </w:r>
      <w:r>
        <w:t>any</w:t>
      </w:r>
      <w:r>
        <w:rPr>
          <w:spacing w:val="-16"/>
        </w:rPr>
        <w:t xml:space="preserve"> </w:t>
      </w:r>
      <w:r>
        <w:t>sexually</w:t>
      </w:r>
      <w:r>
        <w:rPr>
          <w:spacing w:val="-15"/>
        </w:rPr>
        <w:t xml:space="preserve"> </w:t>
      </w:r>
      <w:r>
        <w:t>oriented</w:t>
      </w:r>
      <w:r>
        <w:rPr>
          <w:spacing w:val="-15"/>
        </w:rPr>
        <w:t xml:space="preserve"> </w:t>
      </w:r>
      <w:r>
        <w:t>business</w:t>
      </w:r>
      <w:r>
        <w:rPr>
          <w:spacing w:val="-15"/>
        </w:rPr>
        <w:t xml:space="preserve"> </w:t>
      </w:r>
      <w:r>
        <w:t>and/or</w:t>
      </w:r>
      <w:r>
        <w:rPr>
          <w:spacing w:val="-16"/>
        </w:rPr>
        <w:t xml:space="preserve"> </w:t>
      </w:r>
      <w:r>
        <w:t>sexually</w:t>
      </w:r>
      <w:r>
        <w:rPr>
          <w:spacing w:val="-15"/>
        </w:rPr>
        <w:t xml:space="preserve"> </w:t>
      </w:r>
      <w:r>
        <w:t>oriented</w:t>
      </w:r>
      <w:r>
        <w:rPr>
          <w:spacing w:val="-15"/>
        </w:rPr>
        <w:t xml:space="preserve"> </w:t>
      </w:r>
      <w:r>
        <w:t>activities</w:t>
      </w:r>
      <w:r>
        <w:rPr>
          <w:spacing w:val="-16"/>
        </w:rPr>
        <w:t xml:space="preserve"> </w:t>
      </w:r>
      <w:r>
        <w:t>to</w:t>
      </w:r>
      <w:r>
        <w:rPr>
          <w:spacing w:val="-15"/>
        </w:rPr>
        <w:t xml:space="preserve"> </w:t>
      </w:r>
      <w:r>
        <w:t>any</w:t>
      </w:r>
      <w:r>
        <w:rPr>
          <w:spacing w:val="-15"/>
        </w:rPr>
        <w:t xml:space="preserve"> </w:t>
      </w:r>
      <w:r>
        <w:t>other existing sexually oriented business and/or a businesses that provides sexually oriented activities; or</w:t>
      </w:r>
    </w:p>
    <w:p w14:paraId="11D7150C" w14:textId="77777777" w:rsidR="006979D5" w:rsidRDefault="002D7CC2">
      <w:pPr>
        <w:pStyle w:val="ListParagraph"/>
        <w:numPr>
          <w:ilvl w:val="2"/>
          <w:numId w:val="74"/>
        </w:numPr>
        <w:tabs>
          <w:tab w:val="left" w:pos="2127"/>
        </w:tabs>
        <w:spacing w:before="135" w:line="232" w:lineRule="auto"/>
        <w:ind w:left="2127" w:right="601" w:hanging="357"/>
        <w:jc w:val="both"/>
      </w:pPr>
      <w:r>
        <w:t>The relocation of any sexually oriented business and/or businesses that provide sexually oriented activities.</w:t>
      </w:r>
    </w:p>
    <w:p w14:paraId="034F27CF" w14:textId="77777777" w:rsidR="006979D5" w:rsidRDefault="002D7CC2">
      <w:pPr>
        <w:pStyle w:val="BodyText"/>
        <w:spacing w:before="121"/>
        <w:ind w:left="2125" w:right="596" w:hanging="716"/>
        <w:jc w:val="both"/>
      </w:pPr>
      <w:r>
        <w:rPr>
          <w:b/>
          <w:sz w:val="23"/>
        </w:rPr>
        <w:t>L.1</w:t>
      </w:r>
      <w:r>
        <w:rPr>
          <w:b/>
          <w:spacing w:val="40"/>
          <w:sz w:val="23"/>
        </w:rPr>
        <w:t xml:space="preserve"> </w:t>
      </w:r>
      <w:r>
        <w:rPr>
          <w:b/>
          <w:sz w:val="23"/>
        </w:rPr>
        <w:t>LICENSED</w:t>
      </w:r>
      <w:r>
        <w:rPr>
          <w:b/>
          <w:spacing w:val="-8"/>
          <w:sz w:val="23"/>
        </w:rPr>
        <w:t xml:space="preserve"> </w:t>
      </w:r>
      <w:r>
        <w:rPr>
          <w:b/>
          <w:sz w:val="23"/>
        </w:rPr>
        <w:t>DAY-CARE</w:t>
      </w:r>
      <w:r>
        <w:rPr>
          <w:b/>
          <w:spacing w:val="-4"/>
          <w:sz w:val="23"/>
        </w:rPr>
        <w:t xml:space="preserve"> </w:t>
      </w:r>
      <w:r>
        <w:rPr>
          <w:b/>
          <w:sz w:val="23"/>
        </w:rPr>
        <w:t xml:space="preserve">CENTER </w:t>
      </w:r>
      <w:r>
        <w:t>means a</w:t>
      </w:r>
      <w:r>
        <w:rPr>
          <w:spacing w:val="-9"/>
        </w:rPr>
        <w:t xml:space="preserve"> </w:t>
      </w:r>
      <w:r>
        <w:t>facility</w:t>
      </w:r>
      <w:r>
        <w:rPr>
          <w:spacing w:val="-3"/>
        </w:rPr>
        <w:t xml:space="preserve"> </w:t>
      </w:r>
      <w:r>
        <w:t>licensed by</w:t>
      </w:r>
      <w:r>
        <w:rPr>
          <w:spacing w:val="-4"/>
        </w:rPr>
        <w:t xml:space="preserve"> </w:t>
      </w:r>
      <w:r>
        <w:t>the</w:t>
      </w:r>
      <w:r>
        <w:rPr>
          <w:spacing w:val="-3"/>
        </w:rPr>
        <w:t xml:space="preserve"> </w:t>
      </w:r>
      <w:r>
        <w:t>State</w:t>
      </w:r>
      <w:r>
        <w:rPr>
          <w:spacing w:val="-1"/>
        </w:rPr>
        <w:t xml:space="preserve"> </w:t>
      </w:r>
      <w:r>
        <w:t>of</w:t>
      </w:r>
      <w:r>
        <w:rPr>
          <w:spacing w:val="-7"/>
        </w:rPr>
        <w:t xml:space="preserve"> </w:t>
      </w:r>
      <w:r>
        <w:t>Michigan, whether situated</w:t>
      </w:r>
      <w:r>
        <w:rPr>
          <w:spacing w:val="-16"/>
        </w:rPr>
        <w:t xml:space="preserve"> </w:t>
      </w:r>
      <w:r>
        <w:t>within</w:t>
      </w:r>
      <w:r>
        <w:rPr>
          <w:spacing w:val="-15"/>
        </w:rPr>
        <w:t xml:space="preserve"> </w:t>
      </w:r>
      <w:r>
        <w:t>the</w:t>
      </w:r>
      <w:r>
        <w:rPr>
          <w:spacing w:val="-15"/>
        </w:rPr>
        <w:t xml:space="preserve"> </w:t>
      </w:r>
      <w:r>
        <w:t>Township</w:t>
      </w:r>
      <w:r>
        <w:rPr>
          <w:spacing w:val="-16"/>
        </w:rPr>
        <w:t xml:space="preserve"> </w:t>
      </w:r>
      <w:r>
        <w:t>or</w:t>
      </w:r>
      <w:r>
        <w:rPr>
          <w:spacing w:val="-15"/>
        </w:rPr>
        <w:t xml:space="preserve"> </w:t>
      </w:r>
      <w:r>
        <w:t>not,</w:t>
      </w:r>
      <w:r>
        <w:rPr>
          <w:spacing w:val="-15"/>
        </w:rPr>
        <w:t xml:space="preserve"> </w:t>
      </w:r>
      <w:r>
        <w:t>that</w:t>
      </w:r>
      <w:r>
        <w:rPr>
          <w:spacing w:val="-15"/>
        </w:rPr>
        <w:t xml:space="preserve"> </w:t>
      </w:r>
      <w:r>
        <w:t>provides</w:t>
      </w:r>
      <w:r>
        <w:rPr>
          <w:spacing w:val="-16"/>
        </w:rPr>
        <w:t xml:space="preserve"> </w:t>
      </w:r>
      <w:r>
        <w:t>care,</w:t>
      </w:r>
      <w:r>
        <w:rPr>
          <w:spacing w:val="-15"/>
        </w:rPr>
        <w:t xml:space="preserve"> </w:t>
      </w:r>
      <w:r>
        <w:t>training,</w:t>
      </w:r>
      <w:r>
        <w:rPr>
          <w:spacing w:val="-15"/>
        </w:rPr>
        <w:t xml:space="preserve"> </w:t>
      </w:r>
      <w:r>
        <w:t>education,</w:t>
      </w:r>
      <w:r>
        <w:rPr>
          <w:spacing w:val="-7"/>
        </w:rPr>
        <w:t xml:space="preserve"> </w:t>
      </w:r>
      <w:r>
        <w:t>custody,</w:t>
      </w:r>
      <w:r>
        <w:rPr>
          <w:spacing w:val="-8"/>
        </w:rPr>
        <w:t xml:space="preserve"> </w:t>
      </w:r>
      <w:r>
        <w:t>treatment or</w:t>
      </w:r>
      <w:r>
        <w:rPr>
          <w:spacing w:val="-16"/>
        </w:rPr>
        <w:t xml:space="preserve"> </w:t>
      </w:r>
      <w:r>
        <w:t>supervision</w:t>
      </w:r>
      <w:r>
        <w:rPr>
          <w:spacing w:val="-15"/>
        </w:rPr>
        <w:t xml:space="preserve"> </w:t>
      </w:r>
      <w:r>
        <w:t>for</w:t>
      </w:r>
      <w:r>
        <w:rPr>
          <w:spacing w:val="-15"/>
        </w:rPr>
        <w:t xml:space="preserve"> </w:t>
      </w:r>
      <w:r>
        <w:t>more</w:t>
      </w:r>
      <w:r>
        <w:rPr>
          <w:spacing w:val="-16"/>
        </w:rPr>
        <w:t xml:space="preserve"> </w:t>
      </w:r>
      <w:r>
        <w:t>than</w:t>
      </w:r>
      <w:r>
        <w:rPr>
          <w:spacing w:val="-15"/>
        </w:rPr>
        <w:t xml:space="preserve"> </w:t>
      </w:r>
      <w:r>
        <w:t>twelve</w:t>
      </w:r>
      <w:r>
        <w:rPr>
          <w:spacing w:val="-15"/>
        </w:rPr>
        <w:t xml:space="preserve"> </w:t>
      </w:r>
      <w:r>
        <w:t>(12)</w:t>
      </w:r>
      <w:r>
        <w:rPr>
          <w:spacing w:val="-15"/>
        </w:rPr>
        <w:t xml:space="preserve"> </w:t>
      </w:r>
      <w:r>
        <w:t>children</w:t>
      </w:r>
      <w:r>
        <w:rPr>
          <w:spacing w:val="-16"/>
        </w:rPr>
        <w:t xml:space="preserve"> </w:t>
      </w:r>
      <w:r>
        <w:t>under</w:t>
      </w:r>
      <w:r>
        <w:rPr>
          <w:spacing w:val="-15"/>
        </w:rPr>
        <w:t xml:space="preserve"> </w:t>
      </w:r>
      <w:r>
        <w:t>fourteen</w:t>
      </w:r>
      <w:r>
        <w:rPr>
          <w:spacing w:val="-15"/>
        </w:rPr>
        <w:t xml:space="preserve"> </w:t>
      </w:r>
      <w:r>
        <w:t>(14)</w:t>
      </w:r>
      <w:r>
        <w:rPr>
          <w:spacing w:val="-16"/>
        </w:rPr>
        <w:t xml:space="preserve"> </w:t>
      </w:r>
      <w:r>
        <w:t>years</w:t>
      </w:r>
      <w:r>
        <w:rPr>
          <w:spacing w:val="-15"/>
        </w:rPr>
        <w:t xml:space="preserve"> </w:t>
      </w:r>
      <w:r>
        <w:t>of</w:t>
      </w:r>
      <w:r>
        <w:rPr>
          <w:spacing w:val="-15"/>
        </w:rPr>
        <w:t xml:space="preserve"> </w:t>
      </w:r>
      <w:r>
        <w:t>age,</w:t>
      </w:r>
      <w:r>
        <w:rPr>
          <w:spacing w:val="-15"/>
        </w:rPr>
        <w:t xml:space="preserve"> </w:t>
      </w:r>
      <w:r>
        <w:t>where</w:t>
      </w:r>
      <w:r>
        <w:rPr>
          <w:spacing w:val="-15"/>
        </w:rPr>
        <w:t xml:space="preserve"> </w:t>
      </w:r>
      <w:r>
        <w:t>such children are</w:t>
      </w:r>
      <w:r>
        <w:rPr>
          <w:spacing w:val="-11"/>
        </w:rPr>
        <w:t xml:space="preserve"> </w:t>
      </w:r>
      <w:r>
        <w:t>not</w:t>
      </w:r>
      <w:r>
        <w:rPr>
          <w:spacing w:val="-10"/>
        </w:rPr>
        <w:t xml:space="preserve"> </w:t>
      </w:r>
      <w:r>
        <w:t>related</w:t>
      </w:r>
      <w:r>
        <w:rPr>
          <w:spacing w:val="-3"/>
        </w:rPr>
        <w:t xml:space="preserve"> </w:t>
      </w:r>
      <w:r>
        <w:t>by</w:t>
      </w:r>
      <w:r>
        <w:rPr>
          <w:spacing w:val="-4"/>
        </w:rPr>
        <w:t xml:space="preserve"> </w:t>
      </w:r>
      <w:r>
        <w:t>blood,</w:t>
      </w:r>
      <w:r>
        <w:rPr>
          <w:spacing w:val="-8"/>
        </w:rPr>
        <w:t xml:space="preserve"> </w:t>
      </w:r>
      <w:r>
        <w:t>marriage or</w:t>
      </w:r>
      <w:r>
        <w:rPr>
          <w:spacing w:val="-15"/>
        </w:rPr>
        <w:t xml:space="preserve"> </w:t>
      </w:r>
      <w:r>
        <w:t>adoption</w:t>
      </w:r>
      <w:r>
        <w:rPr>
          <w:spacing w:val="-1"/>
        </w:rPr>
        <w:t xml:space="preserve"> </w:t>
      </w:r>
      <w:r>
        <w:t>to</w:t>
      </w:r>
      <w:r>
        <w:rPr>
          <w:spacing w:val="-9"/>
        </w:rPr>
        <w:t xml:space="preserve"> </w:t>
      </w:r>
      <w:r>
        <w:t>the</w:t>
      </w:r>
      <w:r>
        <w:rPr>
          <w:spacing w:val="-10"/>
        </w:rPr>
        <w:t xml:space="preserve"> </w:t>
      </w:r>
      <w:r>
        <w:t>owner</w:t>
      </w:r>
      <w:r>
        <w:rPr>
          <w:spacing w:val="-8"/>
        </w:rPr>
        <w:t xml:space="preserve"> </w:t>
      </w:r>
      <w:r>
        <w:t>or</w:t>
      </w:r>
      <w:r>
        <w:rPr>
          <w:spacing w:val="-14"/>
        </w:rPr>
        <w:t xml:space="preserve"> </w:t>
      </w:r>
      <w:r>
        <w:t>operator</w:t>
      </w:r>
      <w:r>
        <w:rPr>
          <w:spacing w:val="-4"/>
        </w:rPr>
        <w:t xml:space="preserve"> </w:t>
      </w:r>
      <w:r>
        <w:t>of</w:t>
      </w:r>
      <w:r>
        <w:rPr>
          <w:spacing w:val="-14"/>
        </w:rPr>
        <w:t xml:space="preserve"> </w:t>
      </w:r>
      <w:r>
        <w:t>the</w:t>
      </w:r>
      <w:r>
        <w:rPr>
          <w:spacing w:val="-12"/>
        </w:rPr>
        <w:t xml:space="preserve"> </w:t>
      </w:r>
      <w:r>
        <w:t>facility, for</w:t>
      </w:r>
      <w:r>
        <w:rPr>
          <w:spacing w:val="-7"/>
        </w:rPr>
        <w:t xml:space="preserve"> </w:t>
      </w:r>
      <w:r>
        <w:t>less</w:t>
      </w:r>
      <w:r>
        <w:rPr>
          <w:spacing w:val="-6"/>
        </w:rPr>
        <w:t xml:space="preserve"> </w:t>
      </w:r>
      <w:r>
        <w:t>than</w:t>
      </w:r>
      <w:r>
        <w:rPr>
          <w:spacing w:val="-4"/>
        </w:rPr>
        <w:t xml:space="preserve"> </w:t>
      </w:r>
      <w:r>
        <w:t>twenty-four (24)</w:t>
      </w:r>
      <w:r>
        <w:rPr>
          <w:spacing w:val="-14"/>
        </w:rPr>
        <w:t xml:space="preserve"> </w:t>
      </w:r>
      <w:r>
        <w:t>hours</w:t>
      </w:r>
      <w:r>
        <w:rPr>
          <w:spacing w:val="-7"/>
        </w:rPr>
        <w:t xml:space="preserve"> </w:t>
      </w:r>
      <w:r>
        <w:t>a</w:t>
      </w:r>
      <w:r>
        <w:rPr>
          <w:spacing w:val="-7"/>
        </w:rPr>
        <w:t xml:space="preserve"> </w:t>
      </w:r>
      <w:r>
        <w:t>day,</w:t>
      </w:r>
      <w:r>
        <w:rPr>
          <w:spacing w:val="-12"/>
        </w:rPr>
        <w:t xml:space="preserve"> </w:t>
      </w:r>
      <w:r>
        <w:t>regardless of</w:t>
      </w:r>
      <w:r>
        <w:rPr>
          <w:spacing w:val="-11"/>
        </w:rPr>
        <w:t xml:space="preserve"> </w:t>
      </w:r>
      <w:r>
        <w:t>whether</w:t>
      </w:r>
      <w:r>
        <w:rPr>
          <w:spacing w:val="-5"/>
        </w:rPr>
        <w:t xml:space="preserve"> </w:t>
      </w:r>
      <w:r>
        <w:t>or</w:t>
      </w:r>
      <w:r>
        <w:rPr>
          <w:spacing w:val="-14"/>
        </w:rPr>
        <w:t xml:space="preserve"> </w:t>
      </w:r>
      <w:r>
        <w:t>not</w:t>
      </w:r>
      <w:r>
        <w:rPr>
          <w:spacing w:val="-6"/>
        </w:rPr>
        <w:t xml:space="preserve"> </w:t>
      </w:r>
      <w:r>
        <w:t>the</w:t>
      </w:r>
      <w:r>
        <w:rPr>
          <w:spacing w:val="-13"/>
        </w:rPr>
        <w:t xml:space="preserve"> </w:t>
      </w:r>
      <w:r>
        <w:t>facility</w:t>
      </w:r>
      <w:r>
        <w:rPr>
          <w:spacing w:val="-13"/>
        </w:rPr>
        <w:t xml:space="preserve"> </w:t>
      </w:r>
      <w:r>
        <w:t>is</w:t>
      </w:r>
      <w:r>
        <w:rPr>
          <w:spacing w:val="-14"/>
        </w:rPr>
        <w:t xml:space="preserve"> </w:t>
      </w:r>
      <w:r>
        <w:t>operated for a profit or charges for the services it offers.</w:t>
      </w:r>
    </w:p>
    <w:p w14:paraId="0EB6D764" w14:textId="77777777" w:rsidR="006979D5" w:rsidRDefault="002D7CC2">
      <w:pPr>
        <w:pStyle w:val="ListParagraph"/>
        <w:numPr>
          <w:ilvl w:val="1"/>
          <w:numId w:val="73"/>
        </w:numPr>
        <w:tabs>
          <w:tab w:val="left" w:pos="1941"/>
          <w:tab w:val="left" w:pos="2127"/>
        </w:tabs>
        <w:spacing w:before="117" w:line="237" w:lineRule="auto"/>
        <w:ind w:right="611" w:hanging="726"/>
        <w:jc w:val="both"/>
      </w:pPr>
      <w:r>
        <w:t>LICENSEE</w:t>
      </w:r>
      <w:r>
        <w:rPr>
          <w:spacing w:val="-16"/>
        </w:rPr>
        <w:t xml:space="preserve"> </w:t>
      </w:r>
      <w:r>
        <w:rPr>
          <w:b/>
          <w:sz w:val="23"/>
        </w:rPr>
        <w:t>means</w:t>
      </w:r>
      <w:r>
        <w:rPr>
          <w:b/>
          <w:spacing w:val="-16"/>
          <w:sz w:val="23"/>
        </w:rPr>
        <w:t xml:space="preserve"> </w:t>
      </w:r>
      <w:r>
        <w:t>a</w:t>
      </w:r>
      <w:r>
        <w:rPr>
          <w:spacing w:val="-15"/>
        </w:rPr>
        <w:t xml:space="preserve"> </w:t>
      </w:r>
      <w:r>
        <w:t>person</w:t>
      </w:r>
      <w:r>
        <w:rPr>
          <w:spacing w:val="-15"/>
        </w:rPr>
        <w:t xml:space="preserve"> </w:t>
      </w:r>
      <w:r>
        <w:t>in</w:t>
      </w:r>
      <w:r>
        <w:rPr>
          <w:spacing w:val="-16"/>
        </w:rPr>
        <w:t xml:space="preserve"> </w:t>
      </w:r>
      <w:r>
        <w:t>whose</w:t>
      </w:r>
      <w:r>
        <w:rPr>
          <w:spacing w:val="-15"/>
        </w:rPr>
        <w:t xml:space="preserve"> </w:t>
      </w:r>
      <w:r>
        <w:t>name</w:t>
      </w:r>
      <w:r>
        <w:rPr>
          <w:spacing w:val="-15"/>
        </w:rPr>
        <w:t xml:space="preserve"> </w:t>
      </w:r>
      <w:r>
        <w:t>a</w:t>
      </w:r>
      <w:r>
        <w:rPr>
          <w:spacing w:val="-15"/>
        </w:rPr>
        <w:t xml:space="preserve"> </w:t>
      </w:r>
      <w:r>
        <w:t>license</w:t>
      </w:r>
      <w:r>
        <w:rPr>
          <w:spacing w:val="-16"/>
        </w:rPr>
        <w:t xml:space="preserve"> </w:t>
      </w:r>
      <w:r>
        <w:t>has</w:t>
      </w:r>
      <w:r>
        <w:rPr>
          <w:spacing w:val="-15"/>
        </w:rPr>
        <w:t xml:space="preserve"> </w:t>
      </w:r>
      <w:r>
        <w:t>been</w:t>
      </w:r>
      <w:r>
        <w:rPr>
          <w:spacing w:val="-15"/>
        </w:rPr>
        <w:t xml:space="preserve"> </w:t>
      </w:r>
      <w:r>
        <w:t>issued,</w:t>
      </w:r>
      <w:r>
        <w:rPr>
          <w:spacing w:val="-16"/>
        </w:rPr>
        <w:t xml:space="preserve"> </w:t>
      </w:r>
      <w:r>
        <w:t>as</w:t>
      </w:r>
      <w:r>
        <w:rPr>
          <w:spacing w:val="-15"/>
        </w:rPr>
        <w:t xml:space="preserve"> </w:t>
      </w:r>
      <w:r>
        <w:t>well</w:t>
      </w:r>
      <w:r>
        <w:rPr>
          <w:spacing w:val="-15"/>
        </w:rPr>
        <w:t xml:space="preserve"> </w:t>
      </w:r>
      <w:r>
        <w:t>as</w:t>
      </w:r>
      <w:r>
        <w:rPr>
          <w:spacing w:val="-15"/>
        </w:rPr>
        <w:t xml:space="preserve"> </w:t>
      </w:r>
      <w:r>
        <w:t>the</w:t>
      </w:r>
      <w:r>
        <w:rPr>
          <w:spacing w:val="-16"/>
        </w:rPr>
        <w:t xml:space="preserve"> </w:t>
      </w:r>
      <w:r>
        <w:t>individual listed as an applicant on</w:t>
      </w:r>
      <w:r>
        <w:rPr>
          <w:spacing w:val="-1"/>
        </w:rPr>
        <w:t xml:space="preserve"> </w:t>
      </w:r>
      <w:r>
        <w:t>the application for a license.</w:t>
      </w:r>
    </w:p>
    <w:p w14:paraId="1771CABC" w14:textId="77777777" w:rsidR="006979D5" w:rsidRDefault="002D7CC2">
      <w:pPr>
        <w:pStyle w:val="ListParagraph"/>
        <w:numPr>
          <w:ilvl w:val="1"/>
          <w:numId w:val="72"/>
        </w:numPr>
        <w:tabs>
          <w:tab w:val="left" w:pos="1941"/>
          <w:tab w:val="left" w:pos="2127"/>
        </w:tabs>
        <w:spacing w:before="130"/>
        <w:ind w:right="594" w:hanging="731"/>
        <w:jc w:val="both"/>
        <w:rPr>
          <w:b/>
        </w:rPr>
      </w:pPr>
      <w:r>
        <w:t>NUDE</w:t>
      </w:r>
      <w:r>
        <w:rPr>
          <w:spacing w:val="-6"/>
        </w:rPr>
        <w:t xml:space="preserve"> </w:t>
      </w:r>
      <w:r>
        <w:t>MODEL</w:t>
      </w:r>
      <w:r>
        <w:rPr>
          <w:spacing w:val="-2"/>
        </w:rPr>
        <w:t xml:space="preserve"> </w:t>
      </w:r>
      <w:r>
        <w:t>STUDIO means any place where a</w:t>
      </w:r>
      <w:r>
        <w:rPr>
          <w:spacing w:val="-4"/>
        </w:rPr>
        <w:t xml:space="preserve"> </w:t>
      </w:r>
      <w:r>
        <w:t>person who</w:t>
      </w:r>
      <w:r>
        <w:rPr>
          <w:spacing w:val="-4"/>
        </w:rPr>
        <w:t xml:space="preserve"> </w:t>
      </w:r>
      <w:r>
        <w:t>appears in</w:t>
      </w:r>
      <w:r>
        <w:rPr>
          <w:spacing w:val="-9"/>
        </w:rPr>
        <w:t xml:space="preserve"> </w:t>
      </w:r>
      <w:r>
        <w:t>a state of nudity or displays "specified anatomical areas" is</w:t>
      </w:r>
      <w:r>
        <w:rPr>
          <w:spacing w:val="-6"/>
        </w:rPr>
        <w:t xml:space="preserve"> </w:t>
      </w:r>
      <w:r>
        <w:t>provided to</w:t>
      </w:r>
      <w:r>
        <w:rPr>
          <w:spacing w:val="-5"/>
        </w:rPr>
        <w:t xml:space="preserve"> </w:t>
      </w:r>
      <w:r>
        <w:t>be</w:t>
      </w:r>
      <w:r>
        <w:rPr>
          <w:spacing w:val="-4"/>
        </w:rPr>
        <w:t xml:space="preserve"> </w:t>
      </w:r>
      <w:r>
        <w:t>observed, sketched, drawn, painted, sculptured, photographed, or similarly depicted by other persons for</w:t>
      </w:r>
      <w:r>
        <w:rPr>
          <w:spacing w:val="-1"/>
        </w:rPr>
        <w:t xml:space="preserve"> </w:t>
      </w:r>
      <w:r>
        <w:t>consideration.</w:t>
      </w:r>
    </w:p>
    <w:p w14:paraId="037B49A5" w14:textId="77777777" w:rsidR="006979D5" w:rsidRDefault="006979D5">
      <w:pPr>
        <w:pStyle w:val="BodyText"/>
        <w:rPr>
          <w:sz w:val="13"/>
        </w:rPr>
      </w:pPr>
    </w:p>
    <w:p w14:paraId="2BC4ED06" w14:textId="77777777" w:rsidR="006979D5" w:rsidRDefault="006979D5">
      <w:pPr>
        <w:pStyle w:val="BodyText"/>
        <w:spacing w:before="34"/>
        <w:rPr>
          <w:sz w:val="13"/>
        </w:rPr>
      </w:pPr>
    </w:p>
    <w:p w14:paraId="3CC5CDDB" w14:textId="77777777" w:rsidR="006979D5" w:rsidRDefault="002D7CC2">
      <w:pPr>
        <w:tabs>
          <w:tab w:val="left" w:pos="7254"/>
        </w:tabs>
        <w:ind w:left="80"/>
        <w:jc w:val="center"/>
        <w:rPr>
          <w:i/>
          <w:sz w:val="13"/>
        </w:rPr>
      </w:pPr>
      <w:r>
        <w:rPr>
          <w:i/>
          <w:w w:val="95"/>
          <w:position w:val="1"/>
          <w:sz w:val="13"/>
        </w:rPr>
        <w:t>Printed</w:t>
      </w:r>
      <w:r>
        <w:rPr>
          <w:i/>
          <w:spacing w:val="-4"/>
          <w:w w:val="95"/>
          <w:position w:val="1"/>
          <w:sz w:val="13"/>
        </w:rPr>
        <w:t xml:space="preserve"> </w:t>
      </w:r>
      <w:r>
        <w:rPr>
          <w:i/>
          <w:w w:val="95"/>
          <w:position w:val="1"/>
          <w:sz w:val="13"/>
        </w:rPr>
        <w:t>on</w:t>
      </w:r>
      <w:r>
        <w:rPr>
          <w:i/>
          <w:spacing w:val="-15"/>
          <w:w w:val="95"/>
          <w:position w:val="1"/>
          <w:sz w:val="13"/>
        </w:rPr>
        <w:t xml:space="preserve"> </w:t>
      </w:r>
      <w:r>
        <w:rPr>
          <w:i/>
          <w:spacing w:val="-2"/>
          <w:w w:val="95"/>
          <w:position w:val="1"/>
          <w:sz w:val="13"/>
        </w:rPr>
        <w:t>02/10/26</w:t>
      </w:r>
      <w:r>
        <w:rPr>
          <w:i/>
          <w:position w:val="1"/>
          <w:sz w:val="13"/>
        </w:rPr>
        <w:tab/>
      </w:r>
      <w:r>
        <w:rPr>
          <w:i/>
          <w:w w:val="90"/>
          <w:sz w:val="13"/>
        </w:rPr>
        <w:t>Grant</w:t>
      </w:r>
      <w:r>
        <w:rPr>
          <w:i/>
          <w:spacing w:val="-2"/>
          <w:w w:val="90"/>
          <w:sz w:val="13"/>
        </w:rPr>
        <w:t xml:space="preserve"> </w:t>
      </w:r>
      <w:r>
        <w:rPr>
          <w:i/>
          <w:w w:val="90"/>
          <w:sz w:val="13"/>
        </w:rPr>
        <w:t>Townshlp</w:t>
      </w:r>
      <w:r>
        <w:rPr>
          <w:i/>
          <w:spacing w:val="4"/>
          <w:sz w:val="13"/>
        </w:rPr>
        <w:t xml:space="preserve"> </w:t>
      </w:r>
      <w:r>
        <w:rPr>
          <w:i/>
          <w:w w:val="90"/>
          <w:sz w:val="13"/>
        </w:rPr>
        <w:t>Zoning</w:t>
      </w:r>
      <w:r>
        <w:rPr>
          <w:i/>
          <w:spacing w:val="-3"/>
          <w:w w:val="90"/>
          <w:sz w:val="13"/>
        </w:rPr>
        <w:t xml:space="preserve"> </w:t>
      </w:r>
      <w:r>
        <w:rPr>
          <w:i/>
          <w:spacing w:val="-2"/>
          <w:w w:val="90"/>
          <w:sz w:val="13"/>
        </w:rPr>
        <w:t>Ordinance</w:t>
      </w:r>
    </w:p>
    <w:p w14:paraId="0B7719C3" w14:textId="77777777" w:rsidR="006979D5" w:rsidRDefault="006979D5">
      <w:pPr>
        <w:jc w:val="center"/>
        <w:rPr>
          <w:i/>
          <w:sz w:val="13"/>
        </w:rPr>
        <w:sectPr w:rsidR="006979D5">
          <w:pgSz w:w="12270" w:h="15840"/>
          <w:pgMar w:top="1200" w:right="283" w:bottom="1420" w:left="283" w:header="0" w:footer="1209" w:gutter="0"/>
          <w:cols w:space="720"/>
        </w:sectPr>
      </w:pPr>
    </w:p>
    <w:p w14:paraId="73240117" w14:textId="77777777" w:rsidR="006979D5" w:rsidRDefault="002D7CC2">
      <w:pPr>
        <w:pStyle w:val="ListParagraph"/>
        <w:numPr>
          <w:ilvl w:val="1"/>
          <w:numId w:val="72"/>
        </w:numPr>
        <w:tabs>
          <w:tab w:val="left" w:pos="2022"/>
          <w:tab w:val="left" w:pos="2198"/>
        </w:tabs>
        <w:spacing w:before="75"/>
        <w:ind w:left="2198" w:right="522" w:hanging="716"/>
        <w:jc w:val="both"/>
        <w:rPr>
          <w:b/>
          <w:sz w:val="23"/>
        </w:rPr>
      </w:pPr>
      <w:r>
        <w:rPr>
          <w:sz w:val="19"/>
        </w:rPr>
        <w:lastRenderedPageBreak/>
        <w:t>NUDITY</w:t>
      </w:r>
      <w:r>
        <w:rPr>
          <w:spacing w:val="-14"/>
          <w:sz w:val="19"/>
        </w:rPr>
        <w:t xml:space="preserve"> </w:t>
      </w:r>
      <w:r>
        <w:rPr>
          <w:sz w:val="19"/>
        </w:rPr>
        <w:t>OR</w:t>
      </w:r>
      <w:r>
        <w:rPr>
          <w:spacing w:val="-13"/>
          <w:sz w:val="19"/>
        </w:rPr>
        <w:t xml:space="preserve"> </w:t>
      </w:r>
      <w:r>
        <w:rPr>
          <w:sz w:val="19"/>
        </w:rPr>
        <w:t>A</w:t>
      </w:r>
      <w:r>
        <w:rPr>
          <w:spacing w:val="-13"/>
          <w:sz w:val="19"/>
        </w:rPr>
        <w:t xml:space="preserve"> </w:t>
      </w:r>
      <w:r>
        <w:rPr>
          <w:sz w:val="19"/>
        </w:rPr>
        <w:t>STATE</w:t>
      </w:r>
      <w:r>
        <w:rPr>
          <w:spacing w:val="-13"/>
          <w:sz w:val="19"/>
        </w:rPr>
        <w:t xml:space="preserve"> </w:t>
      </w:r>
      <w:r>
        <w:rPr>
          <w:sz w:val="19"/>
        </w:rPr>
        <w:t>OF</w:t>
      </w:r>
      <w:r>
        <w:rPr>
          <w:spacing w:val="-13"/>
          <w:sz w:val="19"/>
        </w:rPr>
        <w:t xml:space="preserve"> </w:t>
      </w:r>
      <w:r>
        <w:rPr>
          <w:sz w:val="19"/>
        </w:rPr>
        <w:t>NUDITY</w:t>
      </w:r>
      <w:r>
        <w:rPr>
          <w:spacing w:val="-5"/>
          <w:sz w:val="19"/>
        </w:rPr>
        <w:t xml:space="preserve"> </w:t>
      </w:r>
      <w:r>
        <w:t>means</w:t>
      </w:r>
      <w:r>
        <w:rPr>
          <w:spacing w:val="-13"/>
        </w:rPr>
        <w:t xml:space="preserve"> </w:t>
      </w:r>
      <w:r>
        <w:t>the</w:t>
      </w:r>
      <w:r>
        <w:rPr>
          <w:spacing w:val="-14"/>
        </w:rPr>
        <w:t xml:space="preserve"> </w:t>
      </w:r>
      <w:r>
        <w:t>appearance</w:t>
      </w:r>
      <w:r>
        <w:rPr>
          <w:spacing w:val="-8"/>
        </w:rPr>
        <w:t xml:space="preserve"> </w:t>
      </w:r>
      <w:r>
        <w:t>of</w:t>
      </w:r>
      <w:r>
        <w:rPr>
          <w:spacing w:val="-14"/>
        </w:rPr>
        <w:t xml:space="preserve"> </w:t>
      </w:r>
      <w:r>
        <w:t>a</w:t>
      </w:r>
      <w:r>
        <w:rPr>
          <w:spacing w:val="-16"/>
        </w:rPr>
        <w:t xml:space="preserve"> </w:t>
      </w:r>
      <w:r>
        <w:t>human</w:t>
      </w:r>
      <w:r>
        <w:rPr>
          <w:spacing w:val="-13"/>
        </w:rPr>
        <w:t xml:space="preserve"> </w:t>
      </w:r>
      <w:r>
        <w:t>bare</w:t>
      </w:r>
      <w:r>
        <w:rPr>
          <w:spacing w:val="-12"/>
        </w:rPr>
        <w:t xml:space="preserve"> </w:t>
      </w:r>
      <w:r>
        <w:t>buttock,</w:t>
      </w:r>
      <w:r>
        <w:rPr>
          <w:spacing w:val="-3"/>
        </w:rPr>
        <w:t xml:space="preserve"> </w:t>
      </w:r>
      <w:r>
        <w:t>anus,</w:t>
      </w:r>
      <w:r>
        <w:rPr>
          <w:spacing w:val="-12"/>
        </w:rPr>
        <w:t xml:space="preserve"> </w:t>
      </w:r>
      <w:r>
        <w:t>anal</w:t>
      </w:r>
      <w:r>
        <w:rPr>
          <w:spacing w:val="-14"/>
        </w:rPr>
        <w:t xml:space="preserve"> </w:t>
      </w:r>
      <w:r>
        <w:t>cleft or</w:t>
      </w:r>
      <w:r>
        <w:rPr>
          <w:spacing w:val="-16"/>
        </w:rPr>
        <w:t xml:space="preserve"> </w:t>
      </w:r>
      <w:r>
        <w:t>cleavage, pubic</w:t>
      </w:r>
      <w:r>
        <w:rPr>
          <w:spacing w:val="-10"/>
        </w:rPr>
        <w:t xml:space="preserve"> </w:t>
      </w:r>
      <w:r>
        <w:t>area,</w:t>
      </w:r>
      <w:r>
        <w:rPr>
          <w:spacing w:val="-16"/>
        </w:rPr>
        <w:t xml:space="preserve"> </w:t>
      </w:r>
      <w:r>
        <w:t>male</w:t>
      </w:r>
      <w:r>
        <w:rPr>
          <w:spacing w:val="-9"/>
        </w:rPr>
        <w:t xml:space="preserve"> </w:t>
      </w:r>
      <w:r>
        <w:t>genitals,</w:t>
      </w:r>
      <w:r>
        <w:rPr>
          <w:spacing w:val="-6"/>
        </w:rPr>
        <w:t xml:space="preserve"> </w:t>
      </w:r>
      <w:r>
        <w:t>female</w:t>
      </w:r>
      <w:r>
        <w:rPr>
          <w:spacing w:val="-11"/>
        </w:rPr>
        <w:t xml:space="preserve"> </w:t>
      </w:r>
      <w:r>
        <w:t>genitals,</w:t>
      </w:r>
      <w:r>
        <w:rPr>
          <w:spacing w:val="-5"/>
        </w:rPr>
        <w:t xml:space="preserve"> </w:t>
      </w:r>
      <w:r>
        <w:t>or</w:t>
      </w:r>
      <w:r>
        <w:rPr>
          <w:spacing w:val="-12"/>
        </w:rPr>
        <w:t xml:space="preserve"> </w:t>
      </w:r>
      <w:r>
        <w:t>vulva, with</w:t>
      </w:r>
      <w:r>
        <w:rPr>
          <w:spacing w:val="-16"/>
        </w:rPr>
        <w:t xml:space="preserve"> </w:t>
      </w:r>
      <w:r>
        <w:t>less</w:t>
      </w:r>
      <w:r>
        <w:rPr>
          <w:spacing w:val="-13"/>
        </w:rPr>
        <w:t xml:space="preserve"> </w:t>
      </w:r>
      <w:r>
        <w:t>than</w:t>
      </w:r>
      <w:r>
        <w:rPr>
          <w:spacing w:val="-16"/>
        </w:rPr>
        <w:t xml:space="preserve"> </w:t>
      </w:r>
      <w:r>
        <w:t>a</w:t>
      </w:r>
      <w:r>
        <w:rPr>
          <w:spacing w:val="-15"/>
        </w:rPr>
        <w:t xml:space="preserve"> </w:t>
      </w:r>
      <w:r>
        <w:t>fully</w:t>
      </w:r>
      <w:r>
        <w:rPr>
          <w:spacing w:val="-8"/>
        </w:rPr>
        <w:t xml:space="preserve"> </w:t>
      </w:r>
      <w:r>
        <w:t>opaque covering; or</w:t>
      </w:r>
      <w:r>
        <w:rPr>
          <w:spacing w:val="-14"/>
        </w:rPr>
        <w:t xml:space="preserve"> </w:t>
      </w:r>
      <w:r>
        <w:t>a</w:t>
      </w:r>
      <w:r>
        <w:rPr>
          <w:spacing w:val="-10"/>
        </w:rPr>
        <w:t xml:space="preserve"> </w:t>
      </w:r>
      <w:r>
        <w:t>female breast with less</w:t>
      </w:r>
      <w:r>
        <w:rPr>
          <w:spacing w:val="-12"/>
        </w:rPr>
        <w:t xml:space="preserve"> </w:t>
      </w:r>
      <w:r>
        <w:t>than</w:t>
      </w:r>
      <w:r>
        <w:rPr>
          <w:spacing w:val="-6"/>
        </w:rPr>
        <w:t xml:space="preserve"> </w:t>
      </w:r>
      <w:r>
        <w:t>a</w:t>
      </w:r>
      <w:r>
        <w:rPr>
          <w:spacing w:val="-10"/>
        </w:rPr>
        <w:t xml:space="preserve"> </w:t>
      </w:r>
      <w:r>
        <w:t>full</w:t>
      </w:r>
      <w:r>
        <w:rPr>
          <w:spacing w:val="-10"/>
        </w:rPr>
        <w:t xml:space="preserve"> </w:t>
      </w:r>
      <w:r>
        <w:t>opaque covering of</w:t>
      </w:r>
      <w:r>
        <w:rPr>
          <w:spacing w:val="-10"/>
        </w:rPr>
        <w:t xml:space="preserve"> </w:t>
      </w:r>
      <w:r>
        <w:t>any</w:t>
      </w:r>
      <w:r>
        <w:rPr>
          <w:spacing w:val="-7"/>
        </w:rPr>
        <w:t xml:space="preserve"> </w:t>
      </w:r>
      <w:r>
        <w:t>part of</w:t>
      </w:r>
      <w:r>
        <w:rPr>
          <w:spacing w:val="-13"/>
        </w:rPr>
        <w:t xml:space="preserve"> </w:t>
      </w:r>
      <w:r>
        <w:t>the</w:t>
      </w:r>
      <w:r>
        <w:rPr>
          <w:spacing w:val="-9"/>
        </w:rPr>
        <w:t xml:space="preserve"> </w:t>
      </w:r>
      <w:r>
        <w:t>nipple; or human male genitals in</w:t>
      </w:r>
      <w:r>
        <w:rPr>
          <w:spacing w:val="-5"/>
        </w:rPr>
        <w:t xml:space="preserve"> </w:t>
      </w:r>
      <w:r>
        <w:t>a discernibly turgid state even if</w:t>
      </w:r>
      <w:r>
        <w:rPr>
          <w:spacing w:val="-4"/>
        </w:rPr>
        <w:t xml:space="preserve"> </w:t>
      </w:r>
      <w:r>
        <w:t>completely and opaquely covered.</w:t>
      </w:r>
    </w:p>
    <w:p w14:paraId="474AB27C" w14:textId="77777777" w:rsidR="006979D5" w:rsidRDefault="002D7CC2">
      <w:pPr>
        <w:pStyle w:val="ListParagraph"/>
        <w:numPr>
          <w:ilvl w:val="1"/>
          <w:numId w:val="71"/>
        </w:numPr>
        <w:tabs>
          <w:tab w:val="left" w:pos="2012"/>
          <w:tab w:val="left" w:pos="2199"/>
        </w:tabs>
        <w:spacing w:before="118" w:line="237" w:lineRule="auto"/>
        <w:ind w:right="531" w:hanging="718"/>
        <w:jc w:val="both"/>
      </w:pPr>
      <w:r>
        <w:rPr>
          <w:b/>
          <w:sz w:val="23"/>
        </w:rPr>
        <w:t xml:space="preserve">PERSON </w:t>
      </w:r>
      <w:r>
        <w:t>means an individual, proprietorship, partnership, corporation, association, or other legal entity.</w:t>
      </w:r>
    </w:p>
    <w:p w14:paraId="17AE24E1" w14:textId="77777777" w:rsidR="006979D5" w:rsidRDefault="002D7CC2">
      <w:pPr>
        <w:pStyle w:val="ListParagraph"/>
        <w:numPr>
          <w:ilvl w:val="1"/>
          <w:numId w:val="71"/>
        </w:numPr>
        <w:tabs>
          <w:tab w:val="left" w:pos="2013"/>
          <w:tab w:val="left" w:pos="2196"/>
        </w:tabs>
        <w:spacing w:before="113"/>
        <w:ind w:left="2196" w:right="521" w:hanging="714"/>
        <w:jc w:val="both"/>
      </w:pPr>
      <w:r>
        <w:rPr>
          <w:b/>
          <w:spacing w:val="-2"/>
          <w:sz w:val="23"/>
        </w:rPr>
        <w:t>PREMISES</w:t>
      </w:r>
      <w:r>
        <w:rPr>
          <w:b/>
          <w:spacing w:val="-12"/>
          <w:sz w:val="23"/>
        </w:rPr>
        <w:t xml:space="preserve"> </w:t>
      </w:r>
      <w:r>
        <w:rPr>
          <w:spacing w:val="-2"/>
        </w:rPr>
        <w:t>means</w:t>
      </w:r>
      <w:r>
        <w:rPr>
          <w:spacing w:val="-5"/>
        </w:rPr>
        <w:t xml:space="preserve"> </w:t>
      </w:r>
      <w:r>
        <w:rPr>
          <w:spacing w:val="-2"/>
        </w:rPr>
        <w:t>the</w:t>
      </w:r>
      <w:r>
        <w:rPr>
          <w:spacing w:val="-14"/>
        </w:rPr>
        <w:t xml:space="preserve"> </w:t>
      </w:r>
      <w:r>
        <w:rPr>
          <w:spacing w:val="-2"/>
        </w:rPr>
        <w:t>real</w:t>
      </w:r>
      <w:r>
        <w:rPr>
          <w:spacing w:val="-6"/>
        </w:rPr>
        <w:t xml:space="preserve"> </w:t>
      </w:r>
      <w:r>
        <w:rPr>
          <w:spacing w:val="-2"/>
        </w:rPr>
        <w:t>property upon</w:t>
      </w:r>
      <w:r>
        <w:rPr>
          <w:spacing w:val="-8"/>
        </w:rPr>
        <w:t xml:space="preserve"> </w:t>
      </w:r>
      <w:r>
        <w:rPr>
          <w:spacing w:val="-2"/>
        </w:rPr>
        <w:t>which</w:t>
      </w:r>
      <w:r>
        <w:rPr>
          <w:spacing w:val="-11"/>
        </w:rPr>
        <w:t xml:space="preserve"> </w:t>
      </w:r>
      <w:r>
        <w:rPr>
          <w:spacing w:val="-2"/>
        </w:rPr>
        <w:t>the</w:t>
      </w:r>
      <w:r>
        <w:rPr>
          <w:spacing w:val="-6"/>
        </w:rPr>
        <w:t xml:space="preserve"> </w:t>
      </w:r>
      <w:r>
        <w:rPr>
          <w:spacing w:val="-2"/>
        </w:rPr>
        <w:t>sexually</w:t>
      </w:r>
      <w:r>
        <w:rPr>
          <w:spacing w:val="-5"/>
        </w:rPr>
        <w:t xml:space="preserve"> </w:t>
      </w:r>
      <w:r>
        <w:rPr>
          <w:spacing w:val="-2"/>
        </w:rPr>
        <w:t>oriented</w:t>
      </w:r>
      <w:r>
        <w:rPr>
          <w:spacing w:val="-5"/>
        </w:rPr>
        <w:t xml:space="preserve"> </w:t>
      </w:r>
      <w:r>
        <w:rPr>
          <w:spacing w:val="-2"/>
        </w:rPr>
        <w:t xml:space="preserve">business, and/or sexually </w:t>
      </w:r>
      <w:r>
        <w:t>oriented activity, is located, and all</w:t>
      </w:r>
      <w:r>
        <w:rPr>
          <w:spacing w:val="-1"/>
        </w:rPr>
        <w:t xml:space="preserve"> </w:t>
      </w:r>
      <w:r>
        <w:t>appurtenances thereto and buildings thereon, including, but not limited to, the sexually oriented business and/or sexually oriented activities, the grounds, private walkways, and</w:t>
      </w:r>
      <w:r>
        <w:rPr>
          <w:spacing w:val="-2"/>
        </w:rPr>
        <w:t xml:space="preserve"> </w:t>
      </w:r>
      <w:r>
        <w:t>parking lots</w:t>
      </w:r>
      <w:r>
        <w:rPr>
          <w:spacing w:val="-1"/>
        </w:rPr>
        <w:t xml:space="preserve"> </w:t>
      </w:r>
      <w:r>
        <w:t>and/or parking garages adjacent thereto, under the ownership,</w:t>
      </w:r>
      <w:r>
        <w:rPr>
          <w:spacing w:val="32"/>
        </w:rPr>
        <w:t xml:space="preserve"> </w:t>
      </w:r>
      <w:r>
        <w:t>control,</w:t>
      </w:r>
      <w:r>
        <w:rPr>
          <w:spacing w:val="22"/>
        </w:rPr>
        <w:t xml:space="preserve"> </w:t>
      </w:r>
      <w:r>
        <w:t>or supervision</w:t>
      </w:r>
      <w:r>
        <w:rPr>
          <w:spacing w:val="31"/>
        </w:rPr>
        <w:t xml:space="preserve"> </w:t>
      </w:r>
      <w:r>
        <w:t>of the licensee,</w:t>
      </w:r>
      <w:r>
        <w:rPr>
          <w:spacing w:val="19"/>
        </w:rPr>
        <w:t xml:space="preserve"> </w:t>
      </w:r>
      <w:r>
        <w:t>as described</w:t>
      </w:r>
      <w:r>
        <w:rPr>
          <w:spacing w:val="20"/>
        </w:rPr>
        <w:t xml:space="preserve"> </w:t>
      </w:r>
      <w:r>
        <w:t>in the</w:t>
      </w:r>
      <w:r>
        <w:rPr>
          <w:spacing w:val="16"/>
        </w:rPr>
        <w:t xml:space="preserve"> </w:t>
      </w:r>
      <w:r>
        <w:t>application</w:t>
      </w:r>
      <w:r>
        <w:rPr>
          <w:spacing w:val="25"/>
        </w:rPr>
        <w:t xml:space="preserve"> </w:t>
      </w:r>
      <w:r>
        <w:t>for a</w:t>
      </w:r>
    </w:p>
    <w:p w14:paraId="0EC97973" w14:textId="77777777" w:rsidR="006979D5" w:rsidRDefault="002D7CC2">
      <w:pPr>
        <w:pStyle w:val="BodyText"/>
        <w:tabs>
          <w:tab w:val="left" w:pos="8657"/>
          <w:tab w:val="left" w:pos="9116"/>
          <w:tab w:val="left" w:pos="9809"/>
          <w:tab w:val="left" w:pos="10718"/>
        </w:tabs>
        <w:spacing w:line="249" w:lineRule="exact"/>
        <w:ind w:left="2192"/>
      </w:pPr>
      <w:r>
        <w:rPr>
          <w:w w:val="95"/>
        </w:rPr>
        <w:t>business license p_u[suanUo_Section-1A.5_ofJbis_a[dinance.</w:t>
      </w:r>
      <w:r>
        <w:rPr>
          <w:spacing w:val="80"/>
          <w:w w:val="95"/>
        </w:rPr>
        <w:t xml:space="preserve"> </w:t>
      </w:r>
      <w:r>
        <w:rPr>
          <w:u w:val="single"/>
        </w:rPr>
        <w:tab/>
      </w:r>
      <w:r>
        <w:rPr>
          <w:spacing w:val="102"/>
        </w:rPr>
        <w:t xml:space="preserve"> </w:t>
      </w:r>
      <w:r>
        <w:rPr>
          <w:u w:val="single"/>
        </w:rPr>
        <w:tab/>
      </w:r>
      <w:r>
        <w:tab/>
      </w:r>
      <w:r>
        <w:rPr>
          <w:spacing w:val="27"/>
          <w:w w:val="75"/>
        </w:rPr>
        <w:t>_</w:t>
      </w:r>
      <w:r>
        <w:rPr>
          <w:u w:val="single"/>
        </w:rPr>
        <w:tab/>
      </w:r>
    </w:p>
    <w:p w14:paraId="6244DC9C" w14:textId="77777777" w:rsidR="006979D5" w:rsidRDefault="002D7CC2">
      <w:pPr>
        <w:pStyle w:val="ListParagraph"/>
        <w:numPr>
          <w:ilvl w:val="1"/>
          <w:numId w:val="70"/>
        </w:numPr>
        <w:tabs>
          <w:tab w:val="left" w:pos="2014"/>
          <w:tab w:val="left" w:pos="2192"/>
        </w:tabs>
        <w:spacing w:before="120"/>
        <w:ind w:right="526" w:hanging="711"/>
        <w:jc w:val="both"/>
        <w:rPr>
          <w:b/>
          <w:sz w:val="23"/>
        </w:rPr>
      </w:pPr>
      <w:r>
        <w:rPr>
          <w:b/>
          <w:sz w:val="23"/>
        </w:rPr>
        <w:t>SEMI-NUDE</w:t>
      </w:r>
      <w:r>
        <w:rPr>
          <w:b/>
          <w:spacing w:val="-14"/>
          <w:sz w:val="23"/>
        </w:rPr>
        <w:t xml:space="preserve"> </w:t>
      </w:r>
      <w:r>
        <w:t>means</w:t>
      </w:r>
      <w:r>
        <w:rPr>
          <w:spacing w:val="-11"/>
        </w:rPr>
        <w:t xml:space="preserve"> </w:t>
      </w:r>
      <w:r>
        <w:t>the</w:t>
      </w:r>
      <w:r>
        <w:rPr>
          <w:spacing w:val="-14"/>
        </w:rPr>
        <w:t xml:space="preserve"> </w:t>
      </w:r>
      <w:r>
        <w:t>appearance</w:t>
      </w:r>
      <w:r>
        <w:rPr>
          <w:spacing w:val="-6"/>
        </w:rPr>
        <w:t xml:space="preserve"> </w:t>
      </w:r>
      <w:r>
        <w:t>of</w:t>
      </w:r>
      <w:r>
        <w:rPr>
          <w:spacing w:val="-15"/>
        </w:rPr>
        <w:t xml:space="preserve"> </w:t>
      </w:r>
      <w:r>
        <w:t>the</w:t>
      </w:r>
      <w:r>
        <w:rPr>
          <w:spacing w:val="-15"/>
        </w:rPr>
        <w:t xml:space="preserve"> </w:t>
      </w:r>
      <w:r>
        <w:t>female</w:t>
      </w:r>
      <w:r>
        <w:rPr>
          <w:spacing w:val="-8"/>
        </w:rPr>
        <w:t xml:space="preserve"> </w:t>
      </w:r>
      <w:r>
        <w:t>breast</w:t>
      </w:r>
      <w:r>
        <w:rPr>
          <w:spacing w:val="-15"/>
        </w:rPr>
        <w:t xml:space="preserve"> </w:t>
      </w:r>
      <w:r>
        <w:t>below</w:t>
      </w:r>
      <w:r>
        <w:rPr>
          <w:spacing w:val="-16"/>
        </w:rPr>
        <w:t xml:space="preserve"> </w:t>
      </w:r>
      <w:r>
        <w:t>a</w:t>
      </w:r>
      <w:r>
        <w:rPr>
          <w:spacing w:val="-15"/>
        </w:rPr>
        <w:t xml:space="preserve"> </w:t>
      </w:r>
      <w:r>
        <w:t>horizontal</w:t>
      </w:r>
      <w:r>
        <w:rPr>
          <w:spacing w:val="-6"/>
        </w:rPr>
        <w:t xml:space="preserve"> </w:t>
      </w:r>
      <w:r>
        <w:t>line</w:t>
      </w:r>
      <w:r>
        <w:rPr>
          <w:spacing w:val="-14"/>
        </w:rPr>
        <w:t xml:space="preserve"> </w:t>
      </w:r>
      <w:r>
        <w:t>across</w:t>
      </w:r>
      <w:r>
        <w:rPr>
          <w:spacing w:val="-8"/>
        </w:rPr>
        <w:t xml:space="preserve"> </w:t>
      </w:r>
      <w:r>
        <w:t>the</w:t>
      </w:r>
      <w:r>
        <w:rPr>
          <w:spacing w:val="-16"/>
        </w:rPr>
        <w:t xml:space="preserve"> </w:t>
      </w:r>
      <w:r>
        <w:t>top of the areola at its highest point.</w:t>
      </w:r>
      <w:r>
        <w:rPr>
          <w:spacing w:val="40"/>
        </w:rPr>
        <w:t xml:space="preserve"> </w:t>
      </w:r>
      <w:r>
        <w:t>This definition shall include the entire lower portion of the human female breast, but shall not</w:t>
      </w:r>
      <w:r>
        <w:rPr>
          <w:spacing w:val="-6"/>
        </w:rPr>
        <w:t xml:space="preserve"> </w:t>
      </w:r>
      <w:r>
        <w:t>include any portion of the</w:t>
      </w:r>
      <w:r>
        <w:rPr>
          <w:spacing w:val="-5"/>
        </w:rPr>
        <w:t xml:space="preserve"> </w:t>
      </w:r>
      <w:r>
        <w:t>cleavage of the</w:t>
      </w:r>
      <w:r>
        <w:rPr>
          <w:spacing w:val="-4"/>
        </w:rPr>
        <w:t xml:space="preserve"> </w:t>
      </w:r>
      <w:r>
        <w:t>human female breast exhibited by a dress, blouse, skirt, leotard, bathing suit, or other wearing apparel provided the areola is not exposed in whole or in part.</w:t>
      </w:r>
    </w:p>
    <w:p w14:paraId="06D0307B" w14:textId="77777777" w:rsidR="006979D5" w:rsidRDefault="002D7CC2">
      <w:pPr>
        <w:pStyle w:val="ListParagraph"/>
        <w:numPr>
          <w:ilvl w:val="1"/>
          <w:numId w:val="70"/>
        </w:numPr>
        <w:tabs>
          <w:tab w:val="left" w:pos="2014"/>
          <w:tab w:val="left" w:pos="2192"/>
        </w:tabs>
        <w:spacing w:before="131" w:line="232" w:lineRule="auto"/>
        <w:ind w:right="526" w:hanging="716"/>
        <w:jc w:val="both"/>
        <w:rPr>
          <w:sz w:val="19"/>
        </w:rPr>
      </w:pPr>
      <w:r>
        <w:rPr>
          <w:sz w:val="19"/>
        </w:rPr>
        <w:t xml:space="preserve">SEXUAL ENCOUNTER CENTER </w:t>
      </w:r>
      <w:r>
        <w:t>means a business or commercial enterprise that, as one of its principal business purposes, offers for any form of consideration:</w:t>
      </w:r>
    </w:p>
    <w:p w14:paraId="7BE0900F" w14:textId="77777777" w:rsidR="006979D5" w:rsidRDefault="002D7CC2">
      <w:pPr>
        <w:pStyle w:val="ListParagraph"/>
        <w:numPr>
          <w:ilvl w:val="2"/>
          <w:numId w:val="70"/>
        </w:numPr>
        <w:tabs>
          <w:tab w:val="left" w:pos="2188"/>
        </w:tabs>
        <w:spacing w:before="131"/>
        <w:ind w:left="2188" w:hanging="352"/>
        <w:jc w:val="both"/>
      </w:pPr>
      <w:r>
        <w:t>Physical</w:t>
      </w:r>
      <w:r>
        <w:rPr>
          <w:spacing w:val="-1"/>
        </w:rPr>
        <w:t xml:space="preserve"> </w:t>
      </w:r>
      <w:r>
        <w:t>contact</w:t>
      </w:r>
      <w:r>
        <w:rPr>
          <w:spacing w:val="3"/>
        </w:rPr>
        <w:t xml:space="preserve"> </w:t>
      </w:r>
      <w:r>
        <w:t>in</w:t>
      </w:r>
      <w:r>
        <w:rPr>
          <w:spacing w:val="-11"/>
        </w:rPr>
        <w:t xml:space="preserve"> </w:t>
      </w:r>
      <w:r>
        <w:t>the</w:t>
      </w:r>
      <w:r>
        <w:rPr>
          <w:spacing w:val="-8"/>
        </w:rPr>
        <w:t xml:space="preserve"> </w:t>
      </w:r>
      <w:r>
        <w:t>form</w:t>
      </w:r>
      <w:r>
        <w:rPr>
          <w:spacing w:val="-6"/>
        </w:rPr>
        <w:t xml:space="preserve"> </w:t>
      </w:r>
      <w:r>
        <w:t>of</w:t>
      </w:r>
      <w:r>
        <w:rPr>
          <w:spacing w:val="-13"/>
        </w:rPr>
        <w:t xml:space="preserve"> </w:t>
      </w:r>
      <w:r>
        <w:t>wrestling</w:t>
      </w:r>
      <w:r>
        <w:rPr>
          <w:spacing w:val="-5"/>
        </w:rPr>
        <w:t xml:space="preserve"> </w:t>
      </w:r>
      <w:r>
        <w:t>or</w:t>
      </w:r>
      <w:r>
        <w:rPr>
          <w:spacing w:val="-12"/>
        </w:rPr>
        <w:t xml:space="preserve"> </w:t>
      </w:r>
      <w:r>
        <w:t>tumbling</w:t>
      </w:r>
      <w:r>
        <w:rPr>
          <w:spacing w:val="-2"/>
        </w:rPr>
        <w:t xml:space="preserve"> </w:t>
      </w:r>
      <w:r>
        <w:t>between</w:t>
      </w:r>
      <w:r>
        <w:rPr>
          <w:spacing w:val="-12"/>
        </w:rPr>
        <w:t xml:space="preserve"> </w:t>
      </w:r>
      <w:r>
        <w:t>persons of</w:t>
      </w:r>
      <w:r>
        <w:rPr>
          <w:spacing w:val="-9"/>
        </w:rPr>
        <w:t xml:space="preserve"> </w:t>
      </w:r>
      <w:r>
        <w:t>the</w:t>
      </w:r>
      <w:r>
        <w:rPr>
          <w:spacing w:val="-7"/>
        </w:rPr>
        <w:t xml:space="preserve"> </w:t>
      </w:r>
      <w:r>
        <w:t>opposite</w:t>
      </w:r>
      <w:r>
        <w:rPr>
          <w:spacing w:val="3"/>
        </w:rPr>
        <w:t xml:space="preserve"> </w:t>
      </w:r>
      <w:r>
        <w:t>sex;</w:t>
      </w:r>
      <w:r>
        <w:rPr>
          <w:spacing w:val="-5"/>
        </w:rPr>
        <w:t xml:space="preserve"> or</w:t>
      </w:r>
    </w:p>
    <w:p w14:paraId="7103842F" w14:textId="77777777" w:rsidR="006979D5" w:rsidRDefault="002D7CC2">
      <w:pPr>
        <w:pStyle w:val="ListParagraph"/>
        <w:numPr>
          <w:ilvl w:val="2"/>
          <w:numId w:val="70"/>
        </w:numPr>
        <w:tabs>
          <w:tab w:val="left" w:pos="2190"/>
          <w:tab w:val="left" w:pos="2192"/>
        </w:tabs>
        <w:spacing w:before="114"/>
        <w:ind w:left="2192" w:right="522" w:hanging="360"/>
        <w:jc w:val="both"/>
      </w:pPr>
      <w:r>
        <w:t>Activities between male and female persons and/or persons of the same sex when one or more of the persons</w:t>
      </w:r>
      <w:r>
        <w:rPr>
          <w:spacing w:val="35"/>
        </w:rPr>
        <w:t xml:space="preserve"> </w:t>
      </w:r>
      <w:r>
        <w:t>is in</w:t>
      </w:r>
      <w:r>
        <w:rPr>
          <w:spacing w:val="-8"/>
        </w:rPr>
        <w:t xml:space="preserve"> </w:t>
      </w:r>
      <w:r>
        <w:t>a state of nudity or semi-nude.</w:t>
      </w:r>
    </w:p>
    <w:p w14:paraId="2EF2FF47" w14:textId="77777777" w:rsidR="006979D5" w:rsidRDefault="002D7CC2">
      <w:pPr>
        <w:pStyle w:val="ListParagraph"/>
        <w:numPr>
          <w:ilvl w:val="1"/>
          <w:numId w:val="70"/>
        </w:numPr>
        <w:tabs>
          <w:tab w:val="left" w:pos="2008"/>
        </w:tabs>
        <w:spacing w:before="113" w:line="263" w:lineRule="exact"/>
        <w:ind w:left="2008" w:hanging="534"/>
        <w:jc w:val="both"/>
        <w:rPr>
          <w:b/>
          <w:sz w:val="23"/>
        </w:rPr>
      </w:pPr>
      <w:r>
        <w:rPr>
          <w:b/>
          <w:w w:val="85"/>
          <w:sz w:val="23"/>
        </w:rPr>
        <w:t>SEXUALLY</w:t>
      </w:r>
      <w:r>
        <w:rPr>
          <w:b/>
          <w:spacing w:val="-7"/>
          <w:sz w:val="23"/>
        </w:rPr>
        <w:t xml:space="preserve"> </w:t>
      </w:r>
      <w:r>
        <w:rPr>
          <w:b/>
          <w:w w:val="85"/>
          <w:sz w:val="23"/>
        </w:rPr>
        <w:t>ORIENTED</w:t>
      </w:r>
      <w:r>
        <w:rPr>
          <w:b/>
          <w:spacing w:val="-7"/>
          <w:sz w:val="23"/>
        </w:rPr>
        <w:t xml:space="preserve"> </w:t>
      </w:r>
      <w:r>
        <w:rPr>
          <w:b/>
          <w:w w:val="85"/>
          <w:sz w:val="23"/>
        </w:rPr>
        <w:t>BUSINESS</w:t>
      </w:r>
      <w:r>
        <w:rPr>
          <w:b/>
          <w:spacing w:val="4"/>
          <w:sz w:val="23"/>
        </w:rPr>
        <w:t xml:space="preserve"> </w:t>
      </w:r>
      <w:r>
        <w:rPr>
          <w:b/>
          <w:w w:val="85"/>
          <w:sz w:val="23"/>
        </w:rPr>
        <w:t>AND</w:t>
      </w:r>
      <w:r>
        <w:rPr>
          <w:b/>
          <w:spacing w:val="-2"/>
          <w:w w:val="85"/>
          <w:sz w:val="23"/>
        </w:rPr>
        <w:t xml:space="preserve"> </w:t>
      </w:r>
      <w:r>
        <w:rPr>
          <w:b/>
          <w:w w:val="85"/>
          <w:sz w:val="23"/>
        </w:rPr>
        <w:t>SEXUALLY</w:t>
      </w:r>
      <w:r>
        <w:rPr>
          <w:b/>
          <w:spacing w:val="-2"/>
          <w:sz w:val="23"/>
        </w:rPr>
        <w:t xml:space="preserve"> </w:t>
      </w:r>
      <w:r>
        <w:rPr>
          <w:b/>
          <w:w w:val="85"/>
          <w:sz w:val="23"/>
        </w:rPr>
        <w:t>ORIENTED</w:t>
      </w:r>
      <w:r>
        <w:rPr>
          <w:b/>
          <w:spacing w:val="-8"/>
          <w:sz w:val="23"/>
        </w:rPr>
        <w:t xml:space="preserve"> </w:t>
      </w:r>
      <w:r>
        <w:rPr>
          <w:b/>
          <w:w w:val="85"/>
          <w:sz w:val="23"/>
        </w:rPr>
        <w:t>ACTIVITIES</w:t>
      </w:r>
      <w:r>
        <w:rPr>
          <w:b/>
          <w:spacing w:val="4"/>
          <w:sz w:val="23"/>
        </w:rPr>
        <w:t xml:space="preserve"> </w:t>
      </w:r>
      <w:r>
        <w:rPr>
          <w:w w:val="85"/>
        </w:rPr>
        <w:t>means</w:t>
      </w:r>
      <w:r>
        <w:rPr>
          <w:spacing w:val="-4"/>
        </w:rPr>
        <w:t xml:space="preserve"> </w:t>
      </w:r>
      <w:r>
        <w:rPr>
          <w:w w:val="85"/>
        </w:rPr>
        <w:t>an</w:t>
      </w:r>
      <w:r>
        <w:rPr>
          <w:spacing w:val="-8"/>
        </w:rPr>
        <w:t xml:space="preserve"> </w:t>
      </w:r>
      <w:r>
        <w:rPr>
          <w:w w:val="85"/>
        </w:rPr>
        <w:t>adult</w:t>
      </w:r>
      <w:r>
        <w:rPr>
          <w:spacing w:val="-3"/>
        </w:rPr>
        <w:t xml:space="preserve"> </w:t>
      </w:r>
      <w:r>
        <w:rPr>
          <w:spacing w:val="-2"/>
          <w:w w:val="85"/>
        </w:rPr>
        <w:t>arcade,</w:t>
      </w:r>
    </w:p>
    <w:p w14:paraId="3B38188A" w14:textId="77777777" w:rsidR="006979D5" w:rsidRDefault="002D7CC2">
      <w:pPr>
        <w:pStyle w:val="BodyText"/>
        <w:ind w:left="2185" w:right="528" w:firstLine="6"/>
        <w:jc w:val="both"/>
      </w:pPr>
      <w:r>
        <w:t>adult bookstore or</w:t>
      </w:r>
      <w:r>
        <w:rPr>
          <w:spacing w:val="-2"/>
        </w:rPr>
        <w:t xml:space="preserve"> </w:t>
      </w:r>
      <w:r>
        <w:t>adult video</w:t>
      </w:r>
      <w:r>
        <w:rPr>
          <w:spacing w:val="-1"/>
        </w:rPr>
        <w:t xml:space="preserve"> </w:t>
      </w:r>
      <w:r>
        <w:t>store, adult cabaret, adult</w:t>
      </w:r>
      <w:r>
        <w:rPr>
          <w:spacing w:val="-2"/>
        </w:rPr>
        <w:t xml:space="preserve"> </w:t>
      </w:r>
      <w:r>
        <w:t xml:space="preserve">motel, adult motion picture theater, </w:t>
      </w:r>
      <w:r>
        <w:rPr>
          <w:spacing w:val="-2"/>
        </w:rPr>
        <w:t>adult</w:t>
      </w:r>
      <w:r>
        <w:rPr>
          <w:spacing w:val="-14"/>
        </w:rPr>
        <w:t xml:space="preserve"> </w:t>
      </w:r>
      <w:r>
        <w:rPr>
          <w:spacing w:val="-2"/>
        </w:rPr>
        <w:t>theater,</w:t>
      </w:r>
      <w:r>
        <w:rPr>
          <w:spacing w:val="-4"/>
        </w:rPr>
        <w:t xml:space="preserve"> </w:t>
      </w:r>
      <w:r>
        <w:rPr>
          <w:spacing w:val="-2"/>
        </w:rPr>
        <w:t>escort</w:t>
      </w:r>
      <w:r>
        <w:rPr>
          <w:spacing w:val="-10"/>
        </w:rPr>
        <w:t xml:space="preserve"> </w:t>
      </w:r>
      <w:r>
        <w:rPr>
          <w:spacing w:val="-2"/>
        </w:rPr>
        <w:t>agency, nude</w:t>
      </w:r>
      <w:r>
        <w:rPr>
          <w:spacing w:val="-11"/>
        </w:rPr>
        <w:t xml:space="preserve"> </w:t>
      </w:r>
      <w:r>
        <w:rPr>
          <w:spacing w:val="-2"/>
        </w:rPr>
        <w:t>model studio,</w:t>
      </w:r>
      <w:r>
        <w:rPr>
          <w:spacing w:val="-3"/>
        </w:rPr>
        <w:t xml:space="preserve"> </w:t>
      </w:r>
      <w:r>
        <w:rPr>
          <w:spacing w:val="-2"/>
        </w:rPr>
        <w:t>or</w:t>
      </w:r>
      <w:r>
        <w:rPr>
          <w:spacing w:val="-14"/>
        </w:rPr>
        <w:t xml:space="preserve"> </w:t>
      </w:r>
      <w:r>
        <w:rPr>
          <w:spacing w:val="-2"/>
        </w:rPr>
        <w:t>sexual</w:t>
      </w:r>
      <w:r>
        <w:rPr>
          <w:spacing w:val="-7"/>
        </w:rPr>
        <w:t xml:space="preserve"> </w:t>
      </w:r>
      <w:r>
        <w:rPr>
          <w:spacing w:val="-2"/>
        </w:rPr>
        <w:t>encounter</w:t>
      </w:r>
      <w:r>
        <w:t xml:space="preserve"> </w:t>
      </w:r>
      <w:r>
        <w:rPr>
          <w:spacing w:val="-2"/>
        </w:rPr>
        <w:t>center.</w:t>
      </w:r>
      <w:r>
        <w:rPr>
          <w:spacing w:val="-8"/>
        </w:rPr>
        <w:t xml:space="preserve"> </w:t>
      </w:r>
      <w:r>
        <w:rPr>
          <w:spacing w:val="-2"/>
        </w:rPr>
        <w:t xml:space="preserve">Sexually oriented </w:t>
      </w:r>
      <w:r>
        <w:t xml:space="preserve">activities means any of the foregoing and/or any business entity which provides sexually oriented entertainment on a periodic basis for profit and/or to the public as part of broader </w:t>
      </w:r>
      <w:r>
        <w:rPr>
          <w:spacing w:val="-2"/>
        </w:rPr>
        <w:t>commercial</w:t>
      </w:r>
      <w:r>
        <w:rPr>
          <w:spacing w:val="2"/>
        </w:rPr>
        <w:t xml:space="preserve"> </w:t>
      </w:r>
      <w:r>
        <w:rPr>
          <w:spacing w:val="-2"/>
        </w:rPr>
        <w:t>activities which</w:t>
      </w:r>
      <w:r>
        <w:rPr>
          <w:spacing w:val="-7"/>
        </w:rPr>
        <w:t xml:space="preserve"> </w:t>
      </w:r>
      <w:r>
        <w:rPr>
          <w:spacing w:val="-2"/>
        </w:rPr>
        <w:t>include but</w:t>
      </w:r>
      <w:r>
        <w:rPr>
          <w:spacing w:val="-5"/>
        </w:rPr>
        <w:t xml:space="preserve"> </w:t>
      </w:r>
      <w:r>
        <w:rPr>
          <w:spacing w:val="-2"/>
        </w:rPr>
        <w:t>are</w:t>
      </w:r>
      <w:r>
        <w:rPr>
          <w:spacing w:val="-14"/>
        </w:rPr>
        <w:t xml:space="preserve"> </w:t>
      </w:r>
      <w:r>
        <w:rPr>
          <w:spacing w:val="-2"/>
        </w:rPr>
        <w:t>not</w:t>
      </w:r>
      <w:r>
        <w:rPr>
          <w:spacing w:val="-13"/>
        </w:rPr>
        <w:t xml:space="preserve"> </w:t>
      </w:r>
      <w:r>
        <w:rPr>
          <w:spacing w:val="-2"/>
        </w:rPr>
        <w:t>limited to</w:t>
      </w:r>
      <w:r>
        <w:rPr>
          <w:spacing w:val="-14"/>
        </w:rPr>
        <w:t xml:space="preserve"> </w:t>
      </w:r>
      <w:r>
        <w:rPr>
          <w:spacing w:val="-2"/>
        </w:rPr>
        <w:t>specified</w:t>
      </w:r>
      <w:r>
        <w:rPr>
          <w:spacing w:val="-6"/>
        </w:rPr>
        <w:t xml:space="preserve"> </w:t>
      </w:r>
      <w:r>
        <w:rPr>
          <w:spacing w:val="-2"/>
        </w:rPr>
        <w:t>sexually</w:t>
      </w:r>
      <w:r>
        <w:rPr>
          <w:spacing w:val="-6"/>
        </w:rPr>
        <w:t xml:space="preserve"> </w:t>
      </w:r>
      <w:r>
        <w:rPr>
          <w:spacing w:val="-2"/>
        </w:rPr>
        <w:t>activities,</w:t>
      </w:r>
      <w:r>
        <w:rPr>
          <w:spacing w:val="-4"/>
        </w:rPr>
        <w:t xml:space="preserve"> </w:t>
      </w:r>
      <w:r>
        <w:rPr>
          <w:spacing w:val="-2"/>
        </w:rPr>
        <w:t xml:space="preserve">exposure </w:t>
      </w:r>
      <w:r>
        <w:t>of</w:t>
      </w:r>
      <w:r>
        <w:rPr>
          <w:spacing w:val="-3"/>
        </w:rPr>
        <w:t xml:space="preserve"> </w:t>
      </w:r>
      <w:r>
        <w:t>specified anatomical areas, and/or any</w:t>
      </w:r>
      <w:r>
        <w:rPr>
          <w:spacing w:val="-1"/>
        </w:rPr>
        <w:t xml:space="preserve"> </w:t>
      </w:r>
      <w:r>
        <w:t>other act otherwise prohibited by</w:t>
      </w:r>
      <w:r>
        <w:rPr>
          <w:spacing w:val="-11"/>
        </w:rPr>
        <w:t xml:space="preserve"> </w:t>
      </w:r>
      <w:r>
        <w:t>this Ordinance</w:t>
      </w:r>
    </w:p>
    <w:p w14:paraId="7212467D" w14:textId="77777777" w:rsidR="006979D5" w:rsidRDefault="002D7CC2">
      <w:pPr>
        <w:pStyle w:val="Heading7"/>
        <w:numPr>
          <w:ilvl w:val="1"/>
          <w:numId w:val="70"/>
        </w:numPr>
        <w:tabs>
          <w:tab w:val="left" w:pos="2007"/>
        </w:tabs>
        <w:spacing w:before="116"/>
        <w:ind w:left="2007" w:hanging="533"/>
        <w:jc w:val="both"/>
      </w:pPr>
      <w:r>
        <w:rPr>
          <w:w w:val="80"/>
        </w:rPr>
        <w:t>SPECIFIED</w:t>
      </w:r>
      <w:r>
        <w:rPr>
          <w:spacing w:val="-4"/>
          <w:w w:val="80"/>
        </w:rPr>
        <w:t xml:space="preserve"> </w:t>
      </w:r>
      <w:r>
        <w:rPr>
          <w:w w:val="80"/>
        </w:rPr>
        <w:t>ANATOMICAL</w:t>
      </w:r>
      <w:r>
        <w:rPr>
          <w:spacing w:val="-12"/>
        </w:rPr>
        <w:t xml:space="preserve"> </w:t>
      </w:r>
      <w:r>
        <w:rPr>
          <w:w w:val="80"/>
        </w:rPr>
        <w:t>AREAS</w:t>
      </w:r>
      <w:r>
        <w:rPr>
          <w:spacing w:val="-4"/>
          <w:w w:val="80"/>
        </w:rPr>
        <w:t xml:space="preserve"> </w:t>
      </w:r>
      <w:r>
        <w:rPr>
          <w:b w:val="0"/>
          <w:spacing w:val="-2"/>
          <w:w w:val="80"/>
          <w:sz w:val="22"/>
        </w:rPr>
        <w:t>means:</w:t>
      </w:r>
    </w:p>
    <w:p w14:paraId="422719E1" w14:textId="77777777" w:rsidR="006979D5" w:rsidRDefault="002D7CC2">
      <w:pPr>
        <w:pStyle w:val="ListParagraph"/>
        <w:numPr>
          <w:ilvl w:val="2"/>
          <w:numId w:val="70"/>
        </w:numPr>
        <w:tabs>
          <w:tab w:val="left" w:pos="2185"/>
        </w:tabs>
        <w:spacing w:before="120"/>
        <w:ind w:left="2185" w:hanging="356"/>
        <w:jc w:val="both"/>
      </w:pPr>
      <w:r>
        <w:t>The</w:t>
      </w:r>
      <w:r>
        <w:rPr>
          <w:spacing w:val="-4"/>
        </w:rPr>
        <w:t xml:space="preserve"> </w:t>
      </w:r>
      <w:r>
        <w:t>human</w:t>
      </w:r>
      <w:r>
        <w:rPr>
          <w:spacing w:val="-3"/>
        </w:rPr>
        <w:t xml:space="preserve"> </w:t>
      </w:r>
      <w:r>
        <w:t>male</w:t>
      </w:r>
      <w:r>
        <w:rPr>
          <w:spacing w:val="2"/>
        </w:rPr>
        <w:t xml:space="preserve"> </w:t>
      </w:r>
      <w:r>
        <w:t>genitals</w:t>
      </w:r>
      <w:r>
        <w:rPr>
          <w:spacing w:val="5"/>
        </w:rPr>
        <w:t xml:space="preserve"> </w:t>
      </w:r>
      <w:r>
        <w:t>in</w:t>
      </w:r>
      <w:r>
        <w:rPr>
          <w:spacing w:val="-5"/>
        </w:rPr>
        <w:t xml:space="preserve"> </w:t>
      </w:r>
      <w:r>
        <w:t>a</w:t>
      </w:r>
      <w:r>
        <w:rPr>
          <w:spacing w:val="-7"/>
        </w:rPr>
        <w:t xml:space="preserve"> </w:t>
      </w:r>
      <w:r>
        <w:t>discernibly</w:t>
      </w:r>
      <w:r>
        <w:rPr>
          <w:spacing w:val="4"/>
        </w:rPr>
        <w:t xml:space="preserve"> </w:t>
      </w:r>
      <w:r>
        <w:t>turgid</w:t>
      </w:r>
      <w:r>
        <w:rPr>
          <w:spacing w:val="1"/>
        </w:rPr>
        <w:t xml:space="preserve"> </w:t>
      </w:r>
      <w:r>
        <w:t>state,</w:t>
      </w:r>
      <w:r>
        <w:rPr>
          <w:spacing w:val="-7"/>
        </w:rPr>
        <w:t xml:space="preserve"> </w:t>
      </w:r>
      <w:r>
        <w:t>even</w:t>
      </w:r>
      <w:r>
        <w:rPr>
          <w:spacing w:val="-8"/>
        </w:rPr>
        <w:t xml:space="preserve"> </w:t>
      </w:r>
      <w:r>
        <w:t>if</w:t>
      </w:r>
      <w:r>
        <w:rPr>
          <w:spacing w:val="-13"/>
        </w:rPr>
        <w:t xml:space="preserve"> </w:t>
      </w:r>
      <w:r>
        <w:t>fully</w:t>
      </w:r>
      <w:r>
        <w:rPr>
          <w:spacing w:val="-1"/>
        </w:rPr>
        <w:t xml:space="preserve"> </w:t>
      </w:r>
      <w:r>
        <w:t>or</w:t>
      </w:r>
      <w:r>
        <w:rPr>
          <w:spacing w:val="-7"/>
        </w:rPr>
        <w:t xml:space="preserve"> </w:t>
      </w:r>
      <w:r>
        <w:t>opaquely</w:t>
      </w:r>
      <w:r>
        <w:rPr>
          <w:spacing w:val="-1"/>
        </w:rPr>
        <w:t xml:space="preserve"> </w:t>
      </w:r>
      <w:r>
        <w:rPr>
          <w:spacing w:val="-2"/>
        </w:rPr>
        <w:t>covered;</w:t>
      </w:r>
    </w:p>
    <w:p w14:paraId="711898F0" w14:textId="77777777" w:rsidR="006979D5" w:rsidRDefault="002D7CC2">
      <w:pPr>
        <w:pStyle w:val="ListParagraph"/>
        <w:numPr>
          <w:ilvl w:val="2"/>
          <w:numId w:val="70"/>
        </w:numPr>
        <w:tabs>
          <w:tab w:val="left" w:pos="2188"/>
          <w:tab w:val="left" w:pos="2190"/>
        </w:tabs>
        <w:ind w:left="2190" w:right="521" w:hanging="366"/>
        <w:jc w:val="both"/>
      </w:pPr>
      <w:r>
        <w:t>Less than completely and opaquely covered human genitals, pubic region, buttocks, or a female breast below a point immediately above the top of</w:t>
      </w:r>
      <w:r>
        <w:rPr>
          <w:spacing w:val="-3"/>
        </w:rPr>
        <w:t xml:space="preserve"> </w:t>
      </w:r>
      <w:r>
        <w:t>the areola.</w:t>
      </w:r>
    </w:p>
    <w:p w14:paraId="57B024F9" w14:textId="77777777" w:rsidR="006979D5" w:rsidRDefault="002D7CC2">
      <w:pPr>
        <w:pStyle w:val="Heading7"/>
        <w:numPr>
          <w:ilvl w:val="1"/>
          <w:numId w:val="70"/>
        </w:numPr>
        <w:tabs>
          <w:tab w:val="left" w:pos="2008"/>
        </w:tabs>
        <w:spacing w:before="112"/>
        <w:ind w:left="2008" w:hanging="541"/>
        <w:jc w:val="both"/>
      </w:pPr>
      <w:r>
        <w:rPr>
          <w:spacing w:val="-6"/>
        </w:rPr>
        <w:t>Specified</w:t>
      </w:r>
      <w:r>
        <w:t xml:space="preserve"> </w:t>
      </w:r>
      <w:r>
        <w:rPr>
          <w:spacing w:val="-6"/>
        </w:rPr>
        <w:t>Criminal</w:t>
      </w:r>
      <w:r>
        <w:rPr>
          <w:spacing w:val="1"/>
        </w:rPr>
        <w:t xml:space="preserve"> </w:t>
      </w:r>
      <w:r>
        <w:rPr>
          <w:spacing w:val="-6"/>
        </w:rPr>
        <w:t>Activity</w:t>
      </w:r>
      <w:r>
        <w:rPr>
          <w:spacing w:val="-3"/>
        </w:rPr>
        <w:t xml:space="preserve"> </w:t>
      </w:r>
      <w:r>
        <w:rPr>
          <w:spacing w:val="-6"/>
        </w:rPr>
        <w:t>means</w:t>
      </w:r>
      <w:r>
        <w:rPr>
          <w:spacing w:val="-1"/>
        </w:rPr>
        <w:t xml:space="preserve"> </w:t>
      </w:r>
      <w:r>
        <w:rPr>
          <w:spacing w:val="-6"/>
        </w:rPr>
        <w:t>any</w:t>
      </w:r>
      <w:r>
        <w:rPr>
          <w:spacing w:val="-2"/>
        </w:rPr>
        <w:t xml:space="preserve"> </w:t>
      </w:r>
      <w:r>
        <w:rPr>
          <w:spacing w:val="-6"/>
        </w:rPr>
        <w:t>of</w:t>
      </w:r>
      <w:r>
        <w:rPr>
          <w:spacing w:val="-13"/>
        </w:rPr>
        <w:t xml:space="preserve"> </w:t>
      </w:r>
      <w:r>
        <w:rPr>
          <w:spacing w:val="-6"/>
        </w:rPr>
        <w:t>the</w:t>
      </w:r>
      <w:r>
        <w:rPr>
          <w:spacing w:val="-13"/>
        </w:rPr>
        <w:t xml:space="preserve"> </w:t>
      </w:r>
      <w:r>
        <w:rPr>
          <w:spacing w:val="-6"/>
        </w:rPr>
        <w:t>following</w:t>
      </w:r>
      <w:r>
        <w:rPr>
          <w:spacing w:val="3"/>
        </w:rPr>
        <w:t xml:space="preserve"> </w:t>
      </w:r>
      <w:r>
        <w:rPr>
          <w:spacing w:val="-6"/>
        </w:rPr>
        <w:t>offenses:</w:t>
      </w:r>
    </w:p>
    <w:p w14:paraId="1B8752FB" w14:textId="77777777" w:rsidR="006979D5" w:rsidRDefault="002D7CC2">
      <w:pPr>
        <w:pStyle w:val="ListParagraph"/>
        <w:numPr>
          <w:ilvl w:val="0"/>
          <w:numId w:val="69"/>
        </w:numPr>
        <w:tabs>
          <w:tab w:val="left" w:pos="2128"/>
          <w:tab w:val="left" w:pos="2181"/>
        </w:tabs>
        <w:spacing w:before="120"/>
        <w:ind w:right="523" w:hanging="714"/>
        <w:jc w:val="both"/>
      </w:pPr>
      <w:r>
        <w:t>Prostitution or promotion of prostitution; dissemination of obscenity; sale, distribution, or display of harmful material to a minor; sexual performance by a child; possession or distribution</w:t>
      </w:r>
      <w:r>
        <w:rPr>
          <w:spacing w:val="-8"/>
        </w:rPr>
        <w:t xml:space="preserve"> </w:t>
      </w:r>
      <w:r>
        <w:t>of</w:t>
      </w:r>
      <w:r>
        <w:rPr>
          <w:spacing w:val="-15"/>
        </w:rPr>
        <w:t xml:space="preserve"> </w:t>
      </w:r>
      <w:r>
        <w:t>child</w:t>
      </w:r>
      <w:r>
        <w:rPr>
          <w:spacing w:val="-12"/>
        </w:rPr>
        <w:t xml:space="preserve"> </w:t>
      </w:r>
      <w:r>
        <w:t>pornography;</w:t>
      </w:r>
      <w:r>
        <w:rPr>
          <w:spacing w:val="14"/>
        </w:rPr>
        <w:t xml:space="preserve"> </w:t>
      </w:r>
      <w:r>
        <w:t>public</w:t>
      </w:r>
      <w:r>
        <w:rPr>
          <w:spacing w:val="-11"/>
        </w:rPr>
        <w:t xml:space="preserve"> </w:t>
      </w:r>
      <w:r>
        <w:t>lewdness; indecent</w:t>
      </w:r>
      <w:r>
        <w:rPr>
          <w:spacing w:val="-6"/>
        </w:rPr>
        <w:t xml:space="preserve"> </w:t>
      </w:r>
      <w:r>
        <w:t>exposure;</w:t>
      </w:r>
      <w:r>
        <w:rPr>
          <w:spacing w:val="-7"/>
        </w:rPr>
        <w:t xml:space="preserve"> </w:t>
      </w:r>
      <w:r>
        <w:t>indecency</w:t>
      </w:r>
      <w:r>
        <w:rPr>
          <w:spacing w:val="-6"/>
        </w:rPr>
        <w:t xml:space="preserve"> </w:t>
      </w:r>
      <w:r>
        <w:t>with</w:t>
      </w:r>
      <w:r>
        <w:rPr>
          <w:spacing w:val="-16"/>
        </w:rPr>
        <w:t xml:space="preserve"> </w:t>
      </w:r>
      <w:r>
        <w:t>a</w:t>
      </w:r>
      <w:r>
        <w:rPr>
          <w:spacing w:val="-15"/>
        </w:rPr>
        <w:t xml:space="preserve"> </w:t>
      </w:r>
      <w:r>
        <w:t>child; engaging in organized criminal activity; sexual assault; molestation of a child; gambling; distribution of</w:t>
      </w:r>
      <w:r>
        <w:rPr>
          <w:spacing w:val="-15"/>
        </w:rPr>
        <w:t xml:space="preserve"> </w:t>
      </w:r>
      <w:r>
        <w:t>a</w:t>
      </w:r>
      <w:r>
        <w:rPr>
          <w:spacing w:val="-14"/>
        </w:rPr>
        <w:t xml:space="preserve"> </w:t>
      </w:r>
      <w:r>
        <w:t>controlled substance; or</w:t>
      </w:r>
      <w:r>
        <w:rPr>
          <w:spacing w:val="-13"/>
        </w:rPr>
        <w:t xml:space="preserve"> </w:t>
      </w:r>
      <w:r>
        <w:t>any</w:t>
      </w:r>
      <w:r>
        <w:rPr>
          <w:spacing w:val="-12"/>
        </w:rPr>
        <w:t xml:space="preserve"> </w:t>
      </w:r>
      <w:r>
        <w:t>similar</w:t>
      </w:r>
      <w:r>
        <w:rPr>
          <w:spacing w:val="-2"/>
        </w:rPr>
        <w:t xml:space="preserve"> </w:t>
      </w:r>
      <w:r>
        <w:t>offenses</w:t>
      </w:r>
      <w:r>
        <w:rPr>
          <w:spacing w:val="-3"/>
        </w:rPr>
        <w:t xml:space="preserve"> </w:t>
      </w:r>
      <w:r>
        <w:t>to</w:t>
      </w:r>
      <w:r>
        <w:rPr>
          <w:spacing w:val="-13"/>
        </w:rPr>
        <w:t xml:space="preserve"> </w:t>
      </w:r>
      <w:r>
        <w:t>those</w:t>
      </w:r>
      <w:r>
        <w:rPr>
          <w:spacing w:val="-8"/>
        </w:rPr>
        <w:t xml:space="preserve"> </w:t>
      </w:r>
      <w:r>
        <w:t>described</w:t>
      </w:r>
      <w:r>
        <w:rPr>
          <w:spacing w:val="-4"/>
        </w:rPr>
        <w:t xml:space="preserve"> </w:t>
      </w:r>
      <w:r>
        <w:t>above</w:t>
      </w:r>
      <w:r>
        <w:rPr>
          <w:spacing w:val="-7"/>
        </w:rPr>
        <w:t xml:space="preserve"> </w:t>
      </w:r>
      <w:r>
        <w:t>under the criminal or penal code of</w:t>
      </w:r>
      <w:r>
        <w:rPr>
          <w:spacing w:val="-4"/>
        </w:rPr>
        <w:t xml:space="preserve"> </w:t>
      </w:r>
      <w:r>
        <w:t>this state, other states, or other countries.</w:t>
      </w:r>
    </w:p>
    <w:p w14:paraId="31871797" w14:textId="77777777" w:rsidR="006979D5" w:rsidRDefault="002D7CC2">
      <w:pPr>
        <w:pStyle w:val="ListParagraph"/>
        <w:numPr>
          <w:ilvl w:val="0"/>
          <w:numId w:val="69"/>
        </w:numPr>
        <w:tabs>
          <w:tab w:val="left" w:pos="2003"/>
        </w:tabs>
        <w:spacing w:before="127"/>
        <w:ind w:left="2003" w:hanging="539"/>
        <w:jc w:val="both"/>
      </w:pPr>
      <w:r>
        <w:t>or</w:t>
      </w:r>
      <w:r>
        <w:rPr>
          <w:spacing w:val="2"/>
        </w:rPr>
        <w:t xml:space="preserve"> </w:t>
      </w:r>
      <w:r>
        <w:rPr>
          <w:spacing w:val="-2"/>
        </w:rPr>
        <w:t>which:</w:t>
      </w:r>
    </w:p>
    <w:p w14:paraId="26A0BC5F" w14:textId="77777777" w:rsidR="006979D5" w:rsidRDefault="002D7CC2">
      <w:pPr>
        <w:pStyle w:val="ListParagraph"/>
        <w:numPr>
          <w:ilvl w:val="1"/>
          <w:numId w:val="69"/>
        </w:numPr>
        <w:tabs>
          <w:tab w:val="left" w:pos="2717"/>
          <w:tab w:val="left" w:pos="2719"/>
        </w:tabs>
        <w:spacing w:before="129"/>
        <w:ind w:right="531" w:hanging="721"/>
      </w:pPr>
      <w:r>
        <w:t>less than</w:t>
      </w:r>
      <w:r>
        <w:rPr>
          <w:spacing w:val="-3"/>
        </w:rPr>
        <w:t xml:space="preserve"> </w:t>
      </w:r>
      <w:r>
        <w:t>two</w:t>
      </w:r>
      <w:r>
        <w:rPr>
          <w:spacing w:val="-9"/>
        </w:rPr>
        <w:t xml:space="preserve"> </w:t>
      </w:r>
      <w:r>
        <w:t>(2)</w:t>
      </w:r>
      <w:r>
        <w:rPr>
          <w:spacing w:val="-7"/>
        </w:rPr>
        <w:t xml:space="preserve"> </w:t>
      </w:r>
      <w:r>
        <w:t>years have</w:t>
      </w:r>
      <w:r>
        <w:rPr>
          <w:spacing w:val="-2"/>
        </w:rPr>
        <w:t xml:space="preserve"> </w:t>
      </w:r>
      <w:r>
        <w:t>elapsed since</w:t>
      </w:r>
      <w:r>
        <w:rPr>
          <w:spacing w:val="-1"/>
        </w:rPr>
        <w:t xml:space="preserve"> </w:t>
      </w:r>
      <w:r>
        <w:t>the</w:t>
      </w:r>
      <w:r>
        <w:rPr>
          <w:spacing w:val="-3"/>
        </w:rPr>
        <w:t xml:space="preserve"> </w:t>
      </w:r>
      <w:r>
        <w:t>date</w:t>
      </w:r>
      <w:r>
        <w:rPr>
          <w:spacing w:val="-9"/>
        </w:rPr>
        <w:t xml:space="preserve"> </w:t>
      </w:r>
      <w:r>
        <w:t>of</w:t>
      </w:r>
      <w:r>
        <w:rPr>
          <w:spacing w:val="-5"/>
        </w:rPr>
        <w:t xml:space="preserve"> </w:t>
      </w:r>
      <w:r>
        <w:t>conviction or</w:t>
      </w:r>
      <w:r>
        <w:rPr>
          <w:spacing w:val="-4"/>
        </w:rPr>
        <w:t xml:space="preserve"> </w:t>
      </w:r>
      <w:r>
        <w:t>the</w:t>
      </w:r>
      <w:r>
        <w:rPr>
          <w:spacing w:val="-3"/>
        </w:rPr>
        <w:t xml:space="preserve"> </w:t>
      </w:r>
      <w:r>
        <w:t>date</w:t>
      </w:r>
      <w:r>
        <w:rPr>
          <w:spacing w:val="-2"/>
        </w:rPr>
        <w:t xml:space="preserve"> </w:t>
      </w:r>
      <w:r>
        <w:t>of</w:t>
      </w:r>
      <w:r>
        <w:rPr>
          <w:spacing w:val="-10"/>
        </w:rPr>
        <w:t xml:space="preserve"> </w:t>
      </w:r>
      <w:r>
        <w:t xml:space="preserve">release </w:t>
      </w:r>
      <w:r>
        <w:rPr>
          <w:spacing w:val="-2"/>
        </w:rPr>
        <w:t>from</w:t>
      </w:r>
      <w:r>
        <w:rPr>
          <w:spacing w:val="-10"/>
        </w:rPr>
        <w:t xml:space="preserve"> </w:t>
      </w:r>
      <w:r>
        <w:rPr>
          <w:spacing w:val="-2"/>
        </w:rPr>
        <w:t>confinement</w:t>
      </w:r>
      <w:r>
        <w:rPr>
          <w:spacing w:val="12"/>
        </w:rPr>
        <w:t xml:space="preserve"> </w:t>
      </w:r>
      <w:r>
        <w:rPr>
          <w:spacing w:val="-2"/>
        </w:rPr>
        <w:t>imposed</w:t>
      </w:r>
      <w:r>
        <w:rPr>
          <w:spacing w:val="-3"/>
        </w:rPr>
        <w:t xml:space="preserve"> </w:t>
      </w:r>
      <w:r>
        <w:rPr>
          <w:spacing w:val="-2"/>
        </w:rPr>
        <w:t>for</w:t>
      </w:r>
      <w:r>
        <w:rPr>
          <w:spacing w:val="-10"/>
        </w:rPr>
        <w:t xml:space="preserve"> </w:t>
      </w:r>
      <w:r>
        <w:rPr>
          <w:spacing w:val="-2"/>
        </w:rPr>
        <w:t>the</w:t>
      </w:r>
      <w:r>
        <w:rPr>
          <w:spacing w:val="-13"/>
        </w:rPr>
        <w:t xml:space="preserve"> </w:t>
      </w:r>
      <w:r>
        <w:rPr>
          <w:spacing w:val="-2"/>
        </w:rPr>
        <w:t>conviction,</w:t>
      </w:r>
      <w:r>
        <w:rPr>
          <w:spacing w:val="7"/>
        </w:rPr>
        <w:t xml:space="preserve"> </w:t>
      </w:r>
      <w:r>
        <w:rPr>
          <w:spacing w:val="-2"/>
        </w:rPr>
        <w:t>whichever</w:t>
      </w:r>
      <w:r>
        <w:rPr>
          <w:spacing w:val="2"/>
        </w:rPr>
        <w:t xml:space="preserve"> </w:t>
      </w:r>
      <w:r>
        <w:rPr>
          <w:spacing w:val="-2"/>
        </w:rPr>
        <w:t>is</w:t>
      </w:r>
      <w:r>
        <w:rPr>
          <w:spacing w:val="-11"/>
        </w:rPr>
        <w:t xml:space="preserve"> </w:t>
      </w:r>
      <w:r>
        <w:rPr>
          <w:spacing w:val="-2"/>
        </w:rPr>
        <w:t>the</w:t>
      </w:r>
      <w:r>
        <w:rPr>
          <w:spacing w:val="-18"/>
        </w:rPr>
        <w:t xml:space="preserve"> </w:t>
      </w:r>
      <w:r>
        <w:rPr>
          <w:spacing w:val="-2"/>
        </w:rPr>
        <w:t>later</w:t>
      </w:r>
      <w:r>
        <w:rPr>
          <w:spacing w:val="-4"/>
        </w:rPr>
        <w:t xml:space="preserve"> </w:t>
      </w:r>
      <w:r>
        <w:rPr>
          <w:spacing w:val="-2"/>
        </w:rPr>
        <w:t>date,</w:t>
      </w:r>
      <w:r>
        <w:rPr>
          <w:spacing w:val="-4"/>
        </w:rPr>
        <w:t xml:space="preserve"> </w:t>
      </w:r>
      <w:r>
        <w:rPr>
          <w:spacing w:val="-2"/>
        </w:rPr>
        <w:t>if</w:t>
      </w:r>
      <w:r>
        <w:rPr>
          <w:spacing w:val="-17"/>
        </w:rPr>
        <w:t xml:space="preserve"> </w:t>
      </w:r>
      <w:r>
        <w:rPr>
          <w:spacing w:val="-2"/>
        </w:rPr>
        <w:t>the</w:t>
      </w:r>
      <w:r>
        <w:rPr>
          <w:spacing w:val="-14"/>
        </w:rPr>
        <w:t xml:space="preserve"> </w:t>
      </w:r>
      <w:r>
        <w:rPr>
          <w:spacing w:val="-2"/>
        </w:rPr>
        <w:t>conviction</w:t>
      </w:r>
    </w:p>
    <w:p w14:paraId="7F674B0B" w14:textId="77777777" w:rsidR="006979D5" w:rsidRDefault="002D7CC2">
      <w:pPr>
        <w:tabs>
          <w:tab w:val="left" w:pos="7391"/>
        </w:tabs>
        <w:spacing w:before="220"/>
        <w:ind w:left="225"/>
        <w:jc w:val="center"/>
        <w:rPr>
          <w:i/>
          <w:sz w:val="13"/>
        </w:rPr>
      </w:pPr>
      <w:r>
        <w:rPr>
          <w:i/>
          <w:w w:val="90"/>
          <w:sz w:val="13"/>
        </w:rPr>
        <w:t>Printed</w:t>
      </w:r>
      <w:r>
        <w:rPr>
          <w:i/>
          <w:spacing w:val="2"/>
          <w:sz w:val="13"/>
        </w:rPr>
        <w:t xml:space="preserve"> </w:t>
      </w:r>
      <w:r>
        <w:rPr>
          <w:i/>
          <w:w w:val="90"/>
          <w:sz w:val="13"/>
        </w:rPr>
        <w:t>on</w:t>
      </w:r>
      <w:r>
        <w:rPr>
          <w:i/>
          <w:spacing w:val="-7"/>
          <w:w w:val="90"/>
          <w:sz w:val="13"/>
        </w:rPr>
        <w:t xml:space="preserve"> </w:t>
      </w:r>
      <w:r>
        <w:rPr>
          <w:i/>
          <w:spacing w:val="-2"/>
          <w:w w:val="90"/>
          <w:sz w:val="13"/>
        </w:rPr>
        <w:t>02110126</w:t>
      </w:r>
      <w:r>
        <w:rPr>
          <w:i/>
          <w:sz w:val="13"/>
        </w:rPr>
        <w:tab/>
      </w: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38B6F097" w14:textId="77777777" w:rsidR="006979D5" w:rsidRDefault="006979D5">
      <w:pPr>
        <w:jc w:val="center"/>
        <w:rPr>
          <w:i/>
          <w:sz w:val="13"/>
        </w:rPr>
        <w:sectPr w:rsidR="006979D5">
          <w:footerReference w:type="even" r:id="rId71"/>
          <w:footerReference w:type="default" r:id="rId72"/>
          <w:pgSz w:w="12270" w:h="15840"/>
          <w:pgMar w:top="1260" w:right="283" w:bottom="1380" w:left="283" w:header="0" w:footer="1195" w:gutter="0"/>
          <w:pgNumType w:start="6"/>
          <w:cols w:space="720"/>
        </w:sectPr>
      </w:pPr>
    </w:p>
    <w:p w14:paraId="5D38939D" w14:textId="77777777" w:rsidR="006979D5" w:rsidRDefault="006979D5">
      <w:pPr>
        <w:pStyle w:val="BodyText"/>
        <w:rPr>
          <w:i/>
          <w:sz w:val="23"/>
        </w:rPr>
      </w:pPr>
    </w:p>
    <w:p w14:paraId="5E83E82B" w14:textId="77777777" w:rsidR="006979D5" w:rsidRDefault="006979D5">
      <w:pPr>
        <w:pStyle w:val="BodyText"/>
        <w:rPr>
          <w:i/>
          <w:sz w:val="23"/>
        </w:rPr>
      </w:pPr>
    </w:p>
    <w:p w14:paraId="056E9650" w14:textId="77777777" w:rsidR="006979D5" w:rsidRDefault="006979D5">
      <w:pPr>
        <w:pStyle w:val="BodyText"/>
        <w:rPr>
          <w:i/>
          <w:sz w:val="23"/>
        </w:rPr>
      </w:pPr>
    </w:p>
    <w:p w14:paraId="7E89229F" w14:textId="77777777" w:rsidR="006979D5" w:rsidRDefault="006979D5">
      <w:pPr>
        <w:pStyle w:val="BodyText"/>
        <w:rPr>
          <w:i/>
          <w:sz w:val="23"/>
        </w:rPr>
      </w:pPr>
    </w:p>
    <w:p w14:paraId="6E022A5D" w14:textId="77777777" w:rsidR="006979D5" w:rsidRDefault="006979D5">
      <w:pPr>
        <w:pStyle w:val="BodyText"/>
        <w:rPr>
          <w:i/>
          <w:sz w:val="23"/>
        </w:rPr>
      </w:pPr>
    </w:p>
    <w:p w14:paraId="642034AF" w14:textId="77777777" w:rsidR="006979D5" w:rsidRDefault="006979D5">
      <w:pPr>
        <w:pStyle w:val="BodyText"/>
        <w:rPr>
          <w:i/>
          <w:sz w:val="23"/>
        </w:rPr>
      </w:pPr>
    </w:p>
    <w:p w14:paraId="42920400" w14:textId="77777777" w:rsidR="006979D5" w:rsidRDefault="006979D5">
      <w:pPr>
        <w:pStyle w:val="BodyText"/>
        <w:rPr>
          <w:i/>
          <w:sz w:val="23"/>
        </w:rPr>
      </w:pPr>
    </w:p>
    <w:p w14:paraId="76B05973" w14:textId="77777777" w:rsidR="006979D5" w:rsidRDefault="006979D5">
      <w:pPr>
        <w:pStyle w:val="BodyText"/>
        <w:rPr>
          <w:i/>
          <w:sz w:val="23"/>
        </w:rPr>
      </w:pPr>
    </w:p>
    <w:p w14:paraId="66648EBB" w14:textId="77777777" w:rsidR="006979D5" w:rsidRDefault="006979D5">
      <w:pPr>
        <w:pStyle w:val="BodyText"/>
        <w:spacing w:before="71"/>
        <w:rPr>
          <w:i/>
          <w:sz w:val="23"/>
        </w:rPr>
      </w:pPr>
    </w:p>
    <w:p w14:paraId="3AC482D0" w14:textId="77777777" w:rsidR="006979D5" w:rsidRDefault="006979D5">
      <w:pPr>
        <w:pStyle w:val="ListParagraph"/>
        <w:numPr>
          <w:ilvl w:val="0"/>
          <w:numId w:val="69"/>
        </w:numPr>
        <w:tabs>
          <w:tab w:val="left" w:pos="1615"/>
        </w:tabs>
        <w:spacing w:before="0"/>
        <w:ind w:left="1615" w:hanging="183"/>
        <w:rPr>
          <w:rFonts w:ascii="Times New Roman"/>
          <w:sz w:val="21"/>
        </w:rPr>
      </w:pPr>
    </w:p>
    <w:p w14:paraId="1FDB281A" w14:textId="77777777" w:rsidR="006979D5" w:rsidRDefault="006979D5">
      <w:pPr>
        <w:pStyle w:val="BodyText"/>
        <w:spacing w:before="97"/>
        <w:rPr>
          <w:rFonts w:ascii="Times New Roman"/>
          <w:sz w:val="23"/>
        </w:rPr>
      </w:pPr>
    </w:p>
    <w:p w14:paraId="359E2C50" w14:textId="77777777" w:rsidR="006979D5" w:rsidRDefault="002D7CC2">
      <w:pPr>
        <w:pStyle w:val="Heading6"/>
        <w:ind w:left="1072"/>
      </w:pPr>
      <w:r>
        <w:rPr>
          <w:spacing w:val="-5"/>
        </w:rPr>
        <w:t>S.6</w:t>
      </w:r>
    </w:p>
    <w:p w14:paraId="1016BBC0" w14:textId="77777777" w:rsidR="006979D5" w:rsidRDefault="002D7CC2">
      <w:pPr>
        <w:spacing w:before="110"/>
        <w:ind w:right="1"/>
        <w:jc w:val="right"/>
        <w:rPr>
          <w:sz w:val="23"/>
        </w:rPr>
      </w:pPr>
      <w:r>
        <w:rPr>
          <w:spacing w:val="-5"/>
          <w:sz w:val="23"/>
        </w:rPr>
        <w:t>1.</w:t>
      </w:r>
    </w:p>
    <w:p w14:paraId="532D818D" w14:textId="77777777" w:rsidR="006979D5" w:rsidRDefault="006979D5">
      <w:pPr>
        <w:pStyle w:val="BodyText"/>
        <w:spacing w:before="108"/>
        <w:rPr>
          <w:sz w:val="23"/>
        </w:rPr>
      </w:pPr>
    </w:p>
    <w:p w14:paraId="13CFDF08" w14:textId="77777777" w:rsidR="006979D5" w:rsidRDefault="002D7CC2">
      <w:pPr>
        <w:pStyle w:val="BodyText"/>
        <w:jc w:val="right"/>
      </w:pPr>
      <w:r>
        <w:rPr>
          <w:spacing w:val="-5"/>
          <w:w w:val="105"/>
        </w:rPr>
        <w:t>2.</w:t>
      </w:r>
    </w:p>
    <w:p w14:paraId="28AC0375" w14:textId="77777777" w:rsidR="006979D5" w:rsidRDefault="006979D5">
      <w:pPr>
        <w:pStyle w:val="BodyText"/>
        <w:spacing w:before="120"/>
      </w:pPr>
    </w:p>
    <w:p w14:paraId="6A0D7944" w14:textId="77777777" w:rsidR="006979D5" w:rsidRDefault="002D7CC2">
      <w:pPr>
        <w:spacing w:before="1"/>
        <w:ind w:left="1432"/>
        <w:rPr>
          <w:rFonts w:ascii="Times New Roman"/>
          <w:sz w:val="23"/>
        </w:rPr>
      </w:pPr>
      <w:r>
        <w:rPr>
          <w:rFonts w:ascii="Times New Roman"/>
          <w:spacing w:val="-5"/>
          <w:w w:val="105"/>
          <w:sz w:val="23"/>
        </w:rPr>
        <w:t>3.</w:t>
      </w:r>
    </w:p>
    <w:p w14:paraId="21F216C6" w14:textId="77777777" w:rsidR="006979D5" w:rsidRDefault="002D7CC2">
      <w:pPr>
        <w:pStyle w:val="BodyText"/>
        <w:spacing w:before="118"/>
        <w:ind w:right="1"/>
        <w:jc w:val="right"/>
      </w:pPr>
      <w:r>
        <w:rPr>
          <w:spacing w:val="-5"/>
        </w:rPr>
        <w:t>4.</w:t>
      </w:r>
    </w:p>
    <w:p w14:paraId="5F606113" w14:textId="77777777" w:rsidR="006979D5" w:rsidRDefault="006979D5">
      <w:pPr>
        <w:pStyle w:val="BodyText"/>
        <w:spacing w:before="112"/>
      </w:pPr>
    </w:p>
    <w:p w14:paraId="0F790A1F" w14:textId="77777777" w:rsidR="006979D5" w:rsidRDefault="002D7CC2">
      <w:pPr>
        <w:spacing w:before="1"/>
        <w:ind w:left="1063"/>
        <w:rPr>
          <w:b/>
          <w:sz w:val="23"/>
        </w:rPr>
      </w:pPr>
      <w:r>
        <w:rPr>
          <w:b/>
          <w:spacing w:val="-5"/>
          <w:w w:val="105"/>
          <w:sz w:val="23"/>
        </w:rPr>
        <w:t>5.7</w:t>
      </w:r>
    </w:p>
    <w:p w14:paraId="3185F02C" w14:textId="77777777" w:rsidR="006979D5" w:rsidRDefault="002D7CC2">
      <w:pPr>
        <w:pStyle w:val="BodyText"/>
        <w:spacing w:before="65"/>
        <w:ind w:left="1025"/>
        <w:jc w:val="both"/>
      </w:pPr>
      <w:r>
        <w:br w:type="column"/>
      </w:r>
      <w:r>
        <w:t>is</w:t>
      </w:r>
      <w:r>
        <w:rPr>
          <w:spacing w:val="-10"/>
        </w:rPr>
        <w:t xml:space="preserve"> </w:t>
      </w:r>
      <w:r>
        <w:t>of</w:t>
      </w:r>
      <w:r>
        <w:rPr>
          <w:spacing w:val="1"/>
        </w:rPr>
        <w:t xml:space="preserve"> </w:t>
      </w:r>
      <w:r>
        <w:t>a</w:t>
      </w:r>
      <w:r>
        <w:rPr>
          <w:spacing w:val="-10"/>
        </w:rPr>
        <w:t xml:space="preserve"> </w:t>
      </w:r>
      <w:r>
        <w:t>misdemeanor</w:t>
      </w:r>
      <w:r>
        <w:rPr>
          <w:spacing w:val="19"/>
        </w:rPr>
        <w:t xml:space="preserve"> </w:t>
      </w:r>
      <w:r>
        <w:rPr>
          <w:spacing w:val="-2"/>
        </w:rPr>
        <w:t>offense;</w:t>
      </w:r>
    </w:p>
    <w:p w14:paraId="7A5BA890" w14:textId="77777777" w:rsidR="006979D5" w:rsidRDefault="002D7CC2">
      <w:pPr>
        <w:pStyle w:val="ListParagraph"/>
        <w:numPr>
          <w:ilvl w:val="0"/>
          <w:numId w:val="68"/>
        </w:numPr>
        <w:tabs>
          <w:tab w:val="left" w:pos="1023"/>
        </w:tabs>
        <w:spacing w:line="242" w:lineRule="auto"/>
        <w:ind w:right="593" w:hanging="713"/>
        <w:jc w:val="both"/>
      </w:pPr>
      <w:r>
        <w:t>less</w:t>
      </w:r>
      <w:r>
        <w:rPr>
          <w:spacing w:val="-3"/>
        </w:rPr>
        <w:t xml:space="preserve"> </w:t>
      </w:r>
      <w:r>
        <w:t>than</w:t>
      </w:r>
      <w:r>
        <w:rPr>
          <w:spacing w:val="-1"/>
        </w:rPr>
        <w:t xml:space="preserve"> </w:t>
      </w:r>
      <w:r>
        <w:t>five</w:t>
      </w:r>
      <w:r>
        <w:rPr>
          <w:spacing w:val="-8"/>
        </w:rPr>
        <w:t xml:space="preserve"> </w:t>
      </w:r>
      <w:r>
        <w:t>(5)</w:t>
      </w:r>
      <w:r>
        <w:rPr>
          <w:spacing w:val="-7"/>
        </w:rPr>
        <w:t xml:space="preserve"> </w:t>
      </w:r>
      <w:r>
        <w:t>years</w:t>
      </w:r>
      <w:r>
        <w:rPr>
          <w:spacing w:val="-3"/>
        </w:rPr>
        <w:t xml:space="preserve"> </w:t>
      </w:r>
      <w:r>
        <w:t>have</w:t>
      </w:r>
      <w:r>
        <w:rPr>
          <w:spacing w:val="-2"/>
        </w:rPr>
        <w:t xml:space="preserve"> </w:t>
      </w:r>
      <w:r>
        <w:t>elapsed since the</w:t>
      </w:r>
      <w:r>
        <w:rPr>
          <w:spacing w:val="-4"/>
        </w:rPr>
        <w:t xml:space="preserve"> </w:t>
      </w:r>
      <w:r>
        <w:t>date</w:t>
      </w:r>
      <w:r>
        <w:rPr>
          <w:spacing w:val="-2"/>
        </w:rPr>
        <w:t xml:space="preserve"> </w:t>
      </w:r>
      <w:r>
        <w:t>of</w:t>
      </w:r>
      <w:r>
        <w:rPr>
          <w:spacing w:val="-11"/>
        </w:rPr>
        <w:t xml:space="preserve"> </w:t>
      </w:r>
      <w:r>
        <w:t>conviction or</w:t>
      </w:r>
      <w:r>
        <w:rPr>
          <w:spacing w:val="-4"/>
        </w:rPr>
        <w:t xml:space="preserve"> </w:t>
      </w:r>
      <w:r>
        <w:t>the</w:t>
      </w:r>
      <w:r>
        <w:rPr>
          <w:spacing w:val="-9"/>
        </w:rPr>
        <w:t xml:space="preserve"> </w:t>
      </w:r>
      <w:r>
        <w:t>dale</w:t>
      </w:r>
      <w:r>
        <w:rPr>
          <w:spacing w:val="-3"/>
        </w:rPr>
        <w:t xml:space="preserve"> </w:t>
      </w:r>
      <w:r>
        <w:t>of</w:t>
      </w:r>
      <w:r>
        <w:rPr>
          <w:spacing w:val="-9"/>
        </w:rPr>
        <w:t xml:space="preserve"> </w:t>
      </w:r>
      <w:r>
        <w:t xml:space="preserve">release </w:t>
      </w:r>
      <w:r>
        <w:rPr>
          <w:spacing w:val="-2"/>
        </w:rPr>
        <w:t>from</w:t>
      </w:r>
      <w:r>
        <w:rPr>
          <w:spacing w:val="-14"/>
        </w:rPr>
        <w:t xml:space="preserve"> </w:t>
      </w:r>
      <w:r>
        <w:rPr>
          <w:spacing w:val="-2"/>
        </w:rPr>
        <w:t>confinement</w:t>
      </w:r>
      <w:r>
        <w:rPr>
          <w:spacing w:val="-5"/>
        </w:rPr>
        <w:t xml:space="preserve"> </w:t>
      </w:r>
      <w:r>
        <w:rPr>
          <w:spacing w:val="-2"/>
        </w:rPr>
        <w:t>imposed</w:t>
      </w:r>
      <w:r>
        <w:rPr>
          <w:spacing w:val="-9"/>
        </w:rPr>
        <w:t xml:space="preserve"> </w:t>
      </w:r>
      <w:r>
        <w:rPr>
          <w:spacing w:val="-2"/>
        </w:rPr>
        <w:t>for</w:t>
      </w:r>
      <w:r>
        <w:rPr>
          <w:spacing w:val="-14"/>
        </w:rPr>
        <w:t xml:space="preserve"> </w:t>
      </w:r>
      <w:r>
        <w:rPr>
          <w:spacing w:val="-2"/>
        </w:rPr>
        <w:t>the</w:t>
      </w:r>
      <w:r>
        <w:rPr>
          <w:spacing w:val="-10"/>
        </w:rPr>
        <w:t xml:space="preserve"> </w:t>
      </w:r>
      <w:r>
        <w:rPr>
          <w:spacing w:val="-2"/>
        </w:rPr>
        <w:t>conviction,</w:t>
      </w:r>
      <w:r>
        <w:rPr>
          <w:spacing w:val="14"/>
        </w:rPr>
        <w:t xml:space="preserve"> </w:t>
      </w:r>
      <w:r>
        <w:rPr>
          <w:spacing w:val="-2"/>
        </w:rPr>
        <w:t>whichever is</w:t>
      </w:r>
      <w:r>
        <w:rPr>
          <w:spacing w:val="-14"/>
        </w:rPr>
        <w:t xml:space="preserve"> </w:t>
      </w:r>
      <w:r>
        <w:rPr>
          <w:spacing w:val="-2"/>
        </w:rPr>
        <w:t>the</w:t>
      </w:r>
      <w:r>
        <w:rPr>
          <w:spacing w:val="-8"/>
        </w:rPr>
        <w:t xml:space="preserve"> </w:t>
      </w:r>
      <w:r>
        <w:rPr>
          <w:spacing w:val="-2"/>
        </w:rPr>
        <w:t>later</w:t>
      </w:r>
      <w:r>
        <w:rPr>
          <w:spacing w:val="-7"/>
        </w:rPr>
        <w:t xml:space="preserve"> </w:t>
      </w:r>
      <w:r>
        <w:rPr>
          <w:spacing w:val="-2"/>
        </w:rPr>
        <w:t>date,</w:t>
      </w:r>
      <w:r>
        <w:rPr>
          <w:spacing w:val="-6"/>
        </w:rPr>
        <w:t xml:space="preserve"> </w:t>
      </w:r>
      <w:r>
        <w:rPr>
          <w:spacing w:val="-2"/>
        </w:rPr>
        <w:t>if</w:t>
      </w:r>
      <w:r>
        <w:rPr>
          <w:spacing w:val="-14"/>
        </w:rPr>
        <w:t xml:space="preserve"> </w:t>
      </w:r>
      <w:r>
        <w:rPr>
          <w:spacing w:val="-2"/>
        </w:rPr>
        <w:t>the</w:t>
      </w:r>
      <w:r>
        <w:rPr>
          <w:spacing w:val="-11"/>
        </w:rPr>
        <w:t xml:space="preserve"> </w:t>
      </w:r>
      <w:r>
        <w:rPr>
          <w:spacing w:val="-2"/>
        </w:rPr>
        <w:t xml:space="preserve">conviction </w:t>
      </w:r>
      <w:r>
        <w:t>is of a felony offense;</w:t>
      </w:r>
    </w:p>
    <w:p w14:paraId="295EA1B0" w14:textId="77777777" w:rsidR="006979D5" w:rsidRDefault="002D7CC2">
      <w:pPr>
        <w:pStyle w:val="ListParagraph"/>
        <w:numPr>
          <w:ilvl w:val="0"/>
          <w:numId w:val="68"/>
        </w:numPr>
        <w:tabs>
          <w:tab w:val="left" w:pos="1025"/>
        </w:tabs>
        <w:spacing w:before="121" w:line="242" w:lineRule="auto"/>
        <w:ind w:left="1025" w:right="576" w:hanging="716"/>
        <w:jc w:val="both"/>
      </w:pPr>
      <w:r>
        <w:t>less</w:t>
      </w:r>
      <w:r>
        <w:rPr>
          <w:spacing w:val="-3"/>
        </w:rPr>
        <w:t xml:space="preserve"> </w:t>
      </w:r>
      <w:r>
        <w:t>than</w:t>
      </w:r>
      <w:r>
        <w:rPr>
          <w:spacing w:val="-1"/>
        </w:rPr>
        <w:t xml:space="preserve"> </w:t>
      </w:r>
      <w:r>
        <w:t>five</w:t>
      </w:r>
      <w:r>
        <w:rPr>
          <w:spacing w:val="-1"/>
        </w:rPr>
        <w:t xml:space="preserve"> </w:t>
      </w:r>
      <w:r>
        <w:t>(5) years have</w:t>
      </w:r>
      <w:r>
        <w:rPr>
          <w:spacing w:val="-2"/>
        </w:rPr>
        <w:t xml:space="preserve"> </w:t>
      </w:r>
      <w:r>
        <w:t>elapsed since</w:t>
      </w:r>
      <w:r>
        <w:rPr>
          <w:spacing w:val="-3"/>
        </w:rPr>
        <w:t xml:space="preserve"> </w:t>
      </w:r>
      <w:r>
        <w:t>the</w:t>
      </w:r>
      <w:r>
        <w:rPr>
          <w:spacing w:val="-3"/>
        </w:rPr>
        <w:t xml:space="preserve"> </w:t>
      </w:r>
      <w:r>
        <w:t>date</w:t>
      </w:r>
      <w:r>
        <w:rPr>
          <w:spacing w:val="-3"/>
        </w:rPr>
        <w:t xml:space="preserve"> </w:t>
      </w:r>
      <w:r>
        <w:t>of</w:t>
      </w:r>
      <w:r>
        <w:rPr>
          <w:spacing w:val="-6"/>
        </w:rPr>
        <w:t xml:space="preserve"> </w:t>
      </w:r>
      <w:r>
        <w:t>the</w:t>
      </w:r>
      <w:r>
        <w:rPr>
          <w:spacing w:val="-2"/>
        </w:rPr>
        <w:t xml:space="preserve"> </w:t>
      </w:r>
      <w:r>
        <w:t>last</w:t>
      </w:r>
      <w:r>
        <w:rPr>
          <w:spacing w:val="-5"/>
        </w:rPr>
        <w:t xml:space="preserve"> </w:t>
      </w:r>
      <w:r>
        <w:t>conviction or</w:t>
      </w:r>
      <w:r>
        <w:rPr>
          <w:spacing w:val="-4"/>
        </w:rPr>
        <w:t xml:space="preserve"> </w:t>
      </w:r>
      <w:r>
        <w:t>the</w:t>
      </w:r>
      <w:r>
        <w:rPr>
          <w:spacing w:val="-3"/>
        </w:rPr>
        <w:t xml:space="preserve"> </w:t>
      </w:r>
      <w:r>
        <w:t>date</w:t>
      </w:r>
      <w:r>
        <w:rPr>
          <w:spacing w:val="-10"/>
        </w:rPr>
        <w:t xml:space="preserve"> </w:t>
      </w:r>
      <w:r>
        <w:t>of release from</w:t>
      </w:r>
      <w:r>
        <w:rPr>
          <w:spacing w:val="-4"/>
        </w:rPr>
        <w:t xml:space="preserve"> </w:t>
      </w:r>
      <w:r>
        <w:t>confinement imposed</w:t>
      </w:r>
      <w:r>
        <w:rPr>
          <w:spacing w:val="-1"/>
        </w:rPr>
        <w:t xml:space="preserve"> </w:t>
      </w:r>
      <w:r>
        <w:t>for</w:t>
      </w:r>
      <w:r>
        <w:rPr>
          <w:spacing w:val="-12"/>
        </w:rPr>
        <w:t xml:space="preserve"> </w:t>
      </w:r>
      <w:r>
        <w:t>the</w:t>
      </w:r>
      <w:r>
        <w:rPr>
          <w:spacing w:val="-5"/>
        </w:rPr>
        <w:t xml:space="preserve"> </w:t>
      </w:r>
      <w:r>
        <w:t>last</w:t>
      </w:r>
      <w:r>
        <w:rPr>
          <w:spacing w:val="-8"/>
        </w:rPr>
        <w:t xml:space="preserve"> </w:t>
      </w:r>
      <w:r>
        <w:t>conviction, whichever is</w:t>
      </w:r>
      <w:r>
        <w:rPr>
          <w:spacing w:val="-6"/>
        </w:rPr>
        <w:t xml:space="preserve"> </w:t>
      </w:r>
      <w:r>
        <w:t>the</w:t>
      </w:r>
      <w:r>
        <w:rPr>
          <w:spacing w:val="-6"/>
        </w:rPr>
        <w:t xml:space="preserve"> </w:t>
      </w:r>
      <w:r>
        <w:t>later</w:t>
      </w:r>
      <w:r>
        <w:rPr>
          <w:spacing w:val="-6"/>
        </w:rPr>
        <w:t xml:space="preserve"> </w:t>
      </w:r>
      <w:r>
        <w:t>date, if the convictions are of two or more misdemeanor offenses or combination of misdemeanor offenses occurring within any twenty-four (24) month period;</w:t>
      </w:r>
    </w:p>
    <w:p w14:paraId="2E6D9CB4" w14:textId="77777777" w:rsidR="006979D5" w:rsidRDefault="002D7CC2">
      <w:pPr>
        <w:pStyle w:val="BodyText"/>
        <w:spacing w:before="117"/>
        <w:ind w:left="490" w:right="584" w:hanging="178"/>
        <w:jc w:val="both"/>
      </w:pPr>
      <w:r>
        <w:t>The fact that a conviction is being appealed shall have no effect on the disqualification of the applicant or a person residing with the applicant.</w:t>
      </w:r>
    </w:p>
    <w:p w14:paraId="3E216EF8" w14:textId="77777777" w:rsidR="006979D5" w:rsidRDefault="002D7CC2">
      <w:pPr>
        <w:spacing w:before="112"/>
        <w:ind w:left="137"/>
        <w:jc w:val="both"/>
      </w:pPr>
      <w:r>
        <w:rPr>
          <w:b/>
          <w:spacing w:val="-2"/>
          <w:w w:val="90"/>
          <w:sz w:val="23"/>
        </w:rPr>
        <w:t>SPECIFIED</w:t>
      </w:r>
      <w:r>
        <w:rPr>
          <w:b/>
          <w:spacing w:val="3"/>
          <w:sz w:val="23"/>
        </w:rPr>
        <w:t xml:space="preserve"> </w:t>
      </w:r>
      <w:r>
        <w:rPr>
          <w:b/>
          <w:spacing w:val="-2"/>
          <w:w w:val="90"/>
          <w:sz w:val="23"/>
        </w:rPr>
        <w:t>SEXUAL</w:t>
      </w:r>
      <w:r>
        <w:rPr>
          <w:b/>
          <w:spacing w:val="-7"/>
          <w:w w:val="90"/>
          <w:sz w:val="23"/>
        </w:rPr>
        <w:t xml:space="preserve"> </w:t>
      </w:r>
      <w:r>
        <w:rPr>
          <w:b/>
          <w:spacing w:val="-2"/>
          <w:w w:val="90"/>
          <w:sz w:val="23"/>
        </w:rPr>
        <w:t>ACTIVITIES</w:t>
      </w:r>
      <w:r>
        <w:rPr>
          <w:b/>
          <w:spacing w:val="11"/>
          <w:sz w:val="23"/>
        </w:rPr>
        <w:t xml:space="preserve"> </w:t>
      </w:r>
      <w:r>
        <w:rPr>
          <w:spacing w:val="-2"/>
          <w:w w:val="90"/>
        </w:rPr>
        <w:t>means</w:t>
      </w:r>
      <w:r>
        <w:rPr>
          <w:spacing w:val="-8"/>
        </w:rPr>
        <w:t xml:space="preserve"> </w:t>
      </w:r>
      <w:r>
        <w:rPr>
          <w:spacing w:val="-2"/>
          <w:w w:val="90"/>
        </w:rPr>
        <w:t>and</w:t>
      </w:r>
      <w:r>
        <w:rPr>
          <w:spacing w:val="-6"/>
          <w:w w:val="90"/>
        </w:rPr>
        <w:t xml:space="preserve"> </w:t>
      </w:r>
      <w:r>
        <w:rPr>
          <w:spacing w:val="-2"/>
          <w:w w:val="90"/>
        </w:rPr>
        <w:t>includes</w:t>
      </w:r>
      <w:r>
        <w:rPr>
          <w:spacing w:val="5"/>
        </w:rPr>
        <w:t xml:space="preserve"> </w:t>
      </w:r>
      <w:r>
        <w:rPr>
          <w:spacing w:val="-2"/>
          <w:w w:val="90"/>
        </w:rPr>
        <w:t>any</w:t>
      </w:r>
      <w:r>
        <w:rPr>
          <w:spacing w:val="-4"/>
          <w:w w:val="90"/>
        </w:rPr>
        <w:t xml:space="preserve"> </w:t>
      </w:r>
      <w:r>
        <w:rPr>
          <w:spacing w:val="-2"/>
          <w:w w:val="90"/>
        </w:rPr>
        <w:t>of</w:t>
      </w:r>
      <w:r>
        <w:rPr>
          <w:spacing w:val="-9"/>
        </w:rPr>
        <w:t xml:space="preserve"> </w:t>
      </w:r>
      <w:r>
        <w:rPr>
          <w:spacing w:val="-2"/>
          <w:w w:val="90"/>
        </w:rPr>
        <w:t>the</w:t>
      </w:r>
      <w:r>
        <w:rPr>
          <w:spacing w:val="-7"/>
          <w:w w:val="90"/>
        </w:rPr>
        <w:t xml:space="preserve"> </w:t>
      </w:r>
      <w:r>
        <w:rPr>
          <w:spacing w:val="-2"/>
          <w:w w:val="90"/>
        </w:rPr>
        <w:t>following:</w:t>
      </w:r>
    </w:p>
    <w:p w14:paraId="23AB082C" w14:textId="77777777" w:rsidR="006979D5" w:rsidRDefault="002D7CC2">
      <w:pPr>
        <w:pStyle w:val="BodyText"/>
        <w:spacing w:before="120"/>
        <w:ind w:left="491" w:hanging="179"/>
      </w:pPr>
      <w:r>
        <w:t>The</w:t>
      </w:r>
      <w:r>
        <w:rPr>
          <w:spacing w:val="-13"/>
        </w:rPr>
        <w:t xml:space="preserve"> </w:t>
      </w:r>
      <w:r>
        <w:t>fondling</w:t>
      </w:r>
      <w:r>
        <w:rPr>
          <w:spacing w:val="-3"/>
        </w:rPr>
        <w:t xml:space="preserve"> </w:t>
      </w:r>
      <w:r>
        <w:t>or</w:t>
      </w:r>
      <w:r>
        <w:rPr>
          <w:spacing w:val="-16"/>
        </w:rPr>
        <w:t xml:space="preserve"> </w:t>
      </w:r>
      <w:r>
        <w:t>other</w:t>
      </w:r>
      <w:r>
        <w:rPr>
          <w:spacing w:val="-5"/>
        </w:rPr>
        <w:t xml:space="preserve"> </w:t>
      </w:r>
      <w:r>
        <w:t>erotic</w:t>
      </w:r>
      <w:r>
        <w:rPr>
          <w:spacing w:val="-8"/>
        </w:rPr>
        <w:t xml:space="preserve"> </w:t>
      </w:r>
      <w:r>
        <w:t>touching</w:t>
      </w:r>
      <w:r>
        <w:rPr>
          <w:spacing w:val="-5"/>
        </w:rPr>
        <w:t xml:space="preserve"> </w:t>
      </w:r>
      <w:r>
        <w:t>of</w:t>
      </w:r>
      <w:r>
        <w:rPr>
          <w:spacing w:val="-14"/>
        </w:rPr>
        <w:t xml:space="preserve"> </w:t>
      </w:r>
      <w:r>
        <w:t>human</w:t>
      </w:r>
      <w:r>
        <w:rPr>
          <w:spacing w:val="-14"/>
        </w:rPr>
        <w:t xml:space="preserve"> </w:t>
      </w:r>
      <w:r>
        <w:t>genitals,</w:t>
      </w:r>
      <w:r>
        <w:rPr>
          <w:spacing w:val="-8"/>
        </w:rPr>
        <w:t xml:space="preserve"> </w:t>
      </w:r>
      <w:r>
        <w:t>pubic</w:t>
      </w:r>
      <w:r>
        <w:rPr>
          <w:spacing w:val="-12"/>
        </w:rPr>
        <w:t xml:space="preserve"> </w:t>
      </w:r>
      <w:r>
        <w:t>region,</w:t>
      </w:r>
      <w:r>
        <w:rPr>
          <w:spacing w:val="-8"/>
        </w:rPr>
        <w:t xml:space="preserve"> </w:t>
      </w:r>
      <w:r>
        <w:t>buttocks, anus,</w:t>
      </w:r>
      <w:r>
        <w:rPr>
          <w:spacing w:val="-6"/>
        </w:rPr>
        <w:t xml:space="preserve"> </w:t>
      </w:r>
      <w:r>
        <w:t>or</w:t>
      </w:r>
      <w:r>
        <w:rPr>
          <w:spacing w:val="-14"/>
        </w:rPr>
        <w:t xml:space="preserve"> </w:t>
      </w:r>
      <w:r>
        <w:t>female breasts, whether covered or uncovered;</w:t>
      </w:r>
    </w:p>
    <w:p w14:paraId="73653EEC" w14:textId="77777777" w:rsidR="006979D5" w:rsidRDefault="002D7CC2">
      <w:pPr>
        <w:pStyle w:val="BodyText"/>
        <w:spacing w:before="122"/>
        <w:ind w:left="492" w:hanging="184"/>
      </w:pPr>
      <w:r>
        <w:t>Sex</w:t>
      </w:r>
      <w:r>
        <w:rPr>
          <w:spacing w:val="28"/>
        </w:rPr>
        <w:t xml:space="preserve"> </w:t>
      </w:r>
      <w:r>
        <w:t>acts,</w:t>
      </w:r>
      <w:r>
        <w:rPr>
          <w:spacing w:val="28"/>
        </w:rPr>
        <w:t xml:space="preserve"> </w:t>
      </w:r>
      <w:r>
        <w:t>normal or perverted,</w:t>
      </w:r>
      <w:r>
        <w:rPr>
          <w:spacing w:val="30"/>
        </w:rPr>
        <w:t xml:space="preserve"> </w:t>
      </w:r>
      <w:r>
        <w:t>actual or simulated,</w:t>
      </w:r>
      <w:r>
        <w:rPr>
          <w:spacing w:val="28"/>
        </w:rPr>
        <w:t xml:space="preserve"> </w:t>
      </w:r>
      <w:r>
        <w:t>including</w:t>
      </w:r>
      <w:r>
        <w:rPr>
          <w:spacing w:val="35"/>
        </w:rPr>
        <w:t xml:space="preserve"> </w:t>
      </w:r>
      <w:r>
        <w:t>intercourse,</w:t>
      </w:r>
      <w:r>
        <w:rPr>
          <w:spacing w:val="40"/>
        </w:rPr>
        <w:t xml:space="preserve"> </w:t>
      </w:r>
      <w:r>
        <w:t>oral copulation</w:t>
      </w:r>
      <w:r>
        <w:rPr>
          <w:spacing w:val="26"/>
        </w:rPr>
        <w:t xml:space="preserve"> </w:t>
      </w:r>
      <w:r>
        <w:t xml:space="preserve">or </w:t>
      </w:r>
      <w:r>
        <w:rPr>
          <w:spacing w:val="-2"/>
        </w:rPr>
        <w:t>sodomy;</w:t>
      </w:r>
    </w:p>
    <w:p w14:paraId="0E2BD3C1" w14:textId="77777777" w:rsidR="006979D5" w:rsidRDefault="002D7CC2">
      <w:pPr>
        <w:pStyle w:val="BodyText"/>
        <w:spacing w:before="122"/>
        <w:ind w:left="309"/>
      </w:pPr>
      <w:r>
        <w:t>Masturbation,</w:t>
      </w:r>
      <w:r>
        <w:rPr>
          <w:spacing w:val="-9"/>
        </w:rPr>
        <w:t xml:space="preserve"> </w:t>
      </w:r>
      <w:r>
        <w:t>actual</w:t>
      </w:r>
      <w:r>
        <w:rPr>
          <w:spacing w:val="-10"/>
        </w:rPr>
        <w:t xml:space="preserve"> </w:t>
      </w:r>
      <w:r>
        <w:t>or</w:t>
      </w:r>
      <w:r>
        <w:rPr>
          <w:spacing w:val="-15"/>
        </w:rPr>
        <w:t xml:space="preserve"> </w:t>
      </w:r>
      <w:r>
        <w:t>simulated;</w:t>
      </w:r>
      <w:r>
        <w:rPr>
          <w:spacing w:val="-3"/>
        </w:rPr>
        <w:t xml:space="preserve"> </w:t>
      </w:r>
      <w:r>
        <w:rPr>
          <w:spacing w:val="-5"/>
        </w:rPr>
        <w:t>or</w:t>
      </w:r>
    </w:p>
    <w:p w14:paraId="42675BDE" w14:textId="77777777" w:rsidR="006979D5" w:rsidRDefault="002D7CC2">
      <w:pPr>
        <w:pStyle w:val="BodyText"/>
        <w:spacing w:before="129" w:line="249" w:lineRule="exact"/>
        <w:ind w:left="308"/>
        <w:jc w:val="both"/>
      </w:pPr>
      <w:r>
        <w:t>Excretory</w:t>
      </w:r>
      <w:r>
        <w:rPr>
          <w:spacing w:val="13"/>
        </w:rPr>
        <w:t xml:space="preserve"> </w:t>
      </w:r>
      <w:r>
        <w:t>functions</w:t>
      </w:r>
      <w:r>
        <w:rPr>
          <w:spacing w:val="12"/>
        </w:rPr>
        <w:t xml:space="preserve"> </w:t>
      </w:r>
      <w:r>
        <w:t>as</w:t>
      </w:r>
      <w:r>
        <w:rPr>
          <w:spacing w:val="8"/>
        </w:rPr>
        <w:t xml:space="preserve"> </w:t>
      </w:r>
      <w:r>
        <w:t>part</w:t>
      </w:r>
      <w:r>
        <w:rPr>
          <w:spacing w:val="4"/>
        </w:rPr>
        <w:t xml:space="preserve"> </w:t>
      </w:r>
      <w:r>
        <w:t>of or</w:t>
      </w:r>
      <w:r>
        <w:rPr>
          <w:spacing w:val="-3"/>
        </w:rPr>
        <w:t xml:space="preserve"> </w:t>
      </w:r>
      <w:r>
        <w:t>in</w:t>
      </w:r>
      <w:r>
        <w:rPr>
          <w:spacing w:val="-13"/>
        </w:rPr>
        <w:t xml:space="preserve"> </w:t>
      </w:r>
      <w:r>
        <w:t>connection</w:t>
      </w:r>
      <w:r>
        <w:rPr>
          <w:spacing w:val="10"/>
        </w:rPr>
        <w:t xml:space="preserve"> </w:t>
      </w:r>
      <w:r>
        <w:t>with</w:t>
      </w:r>
      <w:r>
        <w:rPr>
          <w:spacing w:val="1"/>
        </w:rPr>
        <w:t xml:space="preserve"> </w:t>
      </w:r>
      <w:r>
        <w:t>any</w:t>
      </w:r>
      <w:r>
        <w:rPr>
          <w:spacing w:val="3"/>
        </w:rPr>
        <w:t xml:space="preserve"> </w:t>
      </w:r>
      <w:r>
        <w:t>of</w:t>
      </w:r>
      <w:r>
        <w:rPr>
          <w:spacing w:val="-3"/>
        </w:rPr>
        <w:t xml:space="preserve"> </w:t>
      </w:r>
      <w:r>
        <w:t>the activities</w:t>
      </w:r>
      <w:r>
        <w:rPr>
          <w:spacing w:val="20"/>
        </w:rPr>
        <w:t xml:space="preserve"> </w:t>
      </w:r>
      <w:r>
        <w:t>set forth</w:t>
      </w:r>
      <w:r>
        <w:rPr>
          <w:spacing w:val="-2"/>
        </w:rPr>
        <w:t xml:space="preserve"> </w:t>
      </w:r>
      <w:r>
        <w:t>in</w:t>
      </w:r>
      <w:r>
        <w:rPr>
          <w:spacing w:val="-11"/>
        </w:rPr>
        <w:t xml:space="preserve"> </w:t>
      </w:r>
      <w:r>
        <w:t>(1)</w:t>
      </w:r>
      <w:r>
        <w:rPr>
          <w:spacing w:val="-12"/>
        </w:rPr>
        <w:t xml:space="preserve"> </w:t>
      </w:r>
      <w:r>
        <w:rPr>
          <w:spacing w:val="-2"/>
        </w:rPr>
        <w:t>through</w:t>
      </w:r>
    </w:p>
    <w:p w14:paraId="123C3BCD" w14:textId="77777777" w:rsidR="006979D5" w:rsidRDefault="002D7CC2">
      <w:pPr>
        <w:pStyle w:val="BodyText"/>
        <w:spacing w:line="249" w:lineRule="exact"/>
        <w:ind w:left="485"/>
        <w:jc w:val="both"/>
      </w:pPr>
      <w:r>
        <w:t>(3)</w:t>
      </w:r>
      <w:r>
        <w:rPr>
          <w:spacing w:val="-2"/>
        </w:rPr>
        <w:t xml:space="preserve"> above.</w:t>
      </w:r>
    </w:p>
    <w:p w14:paraId="2BCEED62" w14:textId="77777777" w:rsidR="006979D5" w:rsidRDefault="002D7CC2">
      <w:pPr>
        <w:pStyle w:val="BodyText"/>
        <w:spacing w:before="113" w:line="242" w:lineRule="auto"/>
        <w:ind w:left="127" w:right="581" w:firstLine="2"/>
        <w:jc w:val="both"/>
      </w:pPr>
      <w:r>
        <w:rPr>
          <w:b/>
          <w:w w:val="90"/>
          <w:sz w:val="23"/>
        </w:rPr>
        <w:t>SUBSTANTIAL ENLARGEMENT</w:t>
      </w:r>
      <w:r>
        <w:rPr>
          <w:b/>
          <w:spacing w:val="39"/>
          <w:sz w:val="23"/>
        </w:rPr>
        <w:t xml:space="preserve"> </w:t>
      </w:r>
      <w:r>
        <w:rPr>
          <w:w w:val="90"/>
        </w:rPr>
        <w:t>of</w:t>
      </w:r>
      <w:r>
        <w:rPr>
          <w:spacing w:val="-1"/>
          <w:w w:val="90"/>
        </w:rPr>
        <w:t xml:space="preserve"> </w:t>
      </w:r>
      <w:r>
        <w:rPr>
          <w:w w:val="90"/>
        </w:rPr>
        <w:t>a</w:t>
      </w:r>
      <w:r>
        <w:rPr>
          <w:spacing w:val="-7"/>
          <w:w w:val="90"/>
        </w:rPr>
        <w:t xml:space="preserve"> </w:t>
      </w:r>
      <w:r>
        <w:rPr>
          <w:w w:val="90"/>
        </w:rPr>
        <w:t xml:space="preserve">sexually oriented business and/or a business providing sexually </w:t>
      </w:r>
      <w:r>
        <w:t>oriented activities means the increase in floor areas occupied by the business by more than twenty-five (25%) percent, as the floor</w:t>
      </w:r>
      <w:r>
        <w:rPr>
          <w:spacing w:val="-1"/>
        </w:rPr>
        <w:t xml:space="preserve"> </w:t>
      </w:r>
      <w:r>
        <w:t>areas exist on</w:t>
      </w:r>
      <w:r>
        <w:rPr>
          <w:spacing w:val="-8"/>
        </w:rPr>
        <w:t xml:space="preserve"> </w:t>
      </w:r>
      <w:r>
        <w:t>the</w:t>
      </w:r>
      <w:r>
        <w:rPr>
          <w:spacing w:val="-2"/>
        </w:rPr>
        <w:t xml:space="preserve"> </w:t>
      </w:r>
      <w:r>
        <w:t>date of enactment of</w:t>
      </w:r>
      <w:r>
        <w:rPr>
          <w:spacing w:val="-7"/>
        </w:rPr>
        <w:t xml:space="preserve"> </w:t>
      </w:r>
      <w:r>
        <w:t>this ordinance.</w:t>
      </w:r>
    </w:p>
    <w:p w14:paraId="3C758E23" w14:textId="77777777" w:rsidR="006979D5" w:rsidRDefault="006979D5">
      <w:pPr>
        <w:pStyle w:val="BodyText"/>
        <w:spacing w:line="242" w:lineRule="auto"/>
        <w:jc w:val="both"/>
        <w:sectPr w:rsidR="006979D5">
          <w:pgSz w:w="12270" w:h="15840"/>
          <w:pgMar w:top="1200" w:right="283" w:bottom="1160" w:left="283" w:header="0" w:footer="977" w:gutter="0"/>
          <w:cols w:num="2" w:space="720" w:equalWidth="0">
            <w:col w:w="1618" w:space="40"/>
            <w:col w:w="10046"/>
          </w:cols>
        </w:sectPr>
      </w:pPr>
    </w:p>
    <w:p w14:paraId="04DA9DC6" w14:textId="77777777" w:rsidR="006979D5" w:rsidRDefault="002D7CC2">
      <w:pPr>
        <w:pStyle w:val="ListParagraph"/>
        <w:numPr>
          <w:ilvl w:val="1"/>
          <w:numId w:val="67"/>
        </w:numPr>
        <w:tabs>
          <w:tab w:val="left" w:pos="1781"/>
          <w:tab w:val="left" w:pos="1783"/>
        </w:tabs>
        <w:spacing w:before="118"/>
        <w:ind w:right="592" w:hanging="720"/>
      </w:pPr>
      <w:r>
        <w:rPr>
          <w:w w:val="90"/>
        </w:rPr>
        <w:t>TRANSFER OF</w:t>
      </w:r>
      <w:r>
        <w:rPr>
          <w:spacing w:val="-9"/>
          <w:w w:val="90"/>
        </w:rPr>
        <w:t xml:space="preserve"> </w:t>
      </w:r>
      <w:r>
        <w:rPr>
          <w:w w:val="90"/>
        </w:rPr>
        <w:t>OWNERSHIP OR CONTROL</w:t>
      </w:r>
      <w:r>
        <w:t xml:space="preserve"> </w:t>
      </w:r>
      <w:r>
        <w:rPr>
          <w:w w:val="90"/>
        </w:rPr>
        <w:t xml:space="preserve">of a sexually oriented business and/or business providing </w:t>
      </w:r>
      <w:r>
        <w:t>sexually oriented activities means and includes any of the following:</w:t>
      </w:r>
    </w:p>
    <w:p w14:paraId="51E36C3A" w14:textId="77777777" w:rsidR="006979D5" w:rsidRDefault="002D7CC2">
      <w:pPr>
        <w:pStyle w:val="ListParagraph"/>
        <w:numPr>
          <w:ilvl w:val="2"/>
          <w:numId w:val="67"/>
        </w:numPr>
        <w:tabs>
          <w:tab w:val="left" w:pos="1963"/>
        </w:tabs>
        <w:spacing w:before="114"/>
        <w:ind w:hanging="538"/>
      </w:pPr>
      <w:r>
        <w:t>The</w:t>
      </w:r>
      <w:r>
        <w:rPr>
          <w:spacing w:val="-4"/>
        </w:rPr>
        <w:t xml:space="preserve"> </w:t>
      </w:r>
      <w:r>
        <w:t>sale,</w:t>
      </w:r>
      <w:r>
        <w:rPr>
          <w:spacing w:val="-4"/>
        </w:rPr>
        <w:t xml:space="preserve"> </w:t>
      </w:r>
      <w:r>
        <w:t>lease,</w:t>
      </w:r>
      <w:r>
        <w:rPr>
          <w:spacing w:val="2"/>
        </w:rPr>
        <w:t xml:space="preserve"> </w:t>
      </w:r>
      <w:r>
        <w:t>or</w:t>
      </w:r>
      <w:r>
        <w:rPr>
          <w:spacing w:val="-8"/>
        </w:rPr>
        <w:t xml:space="preserve"> </w:t>
      </w:r>
      <w:r>
        <w:t>sublease</w:t>
      </w:r>
      <w:r>
        <w:rPr>
          <w:spacing w:val="-3"/>
        </w:rPr>
        <w:t xml:space="preserve"> </w:t>
      </w:r>
      <w:r>
        <w:t>of</w:t>
      </w:r>
      <w:r>
        <w:rPr>
          <w:spacing w:val="-8"/>
        </w:rPr>
        <w:t xml:space="preserve"> </w:t>
      </w:r>
      <w:r>
        <w:t>the</w:t>
      </w:r>
      <w:r>
        <w:rPr>
          <w:spacing w:val="-5"/>
        </w:rPr>
        <w:t xml:space="preserve"> </w:t>
      </w:r>
      <w:r>
        <w:rPr>
          <w:spacing w:val="-2"/>
        </w:rPr>
        <w:t>business;</w:t>
      </w:r>
    </w:p>
    <w:p w14:paraId="1CBBC8DC" w14:textId="77777777" w:rsidR="006979D5" w:rsidRDefault="002D7CC2">
      <w:pPr>
        <w:pStyle w:val="ListParagraph"/>
        <w:numPr>
          <w:ilvl w:val="2"/>
          <w:numId w:val="67"/>
        </w:numPr>
        <w:tabs>
          <w:tab w:val="left" w:pos="1961"/>
          <w:tab w:val="left" w:pos="2140"/>
        </w:tabs>
        <w:spacing w:before="130"/>
        <w:ind w:left="2140" w:right="587" w:hanging="720"/>
        <w:jc w:val="both"/>
      </w:pPr>
      <w:r>
        <w:t>The transfer of securities that form a controlling interest in the business, whether by sale, exchange, or similar means;</w:t>
      </w:r>
    </w:p>
    <w:p w14:paraId="6B1566F4" w14:textId="77777777" w:rsidR="006979D5" w:rsidRDefault="002D7CC2">
      <w:pPr>
        <w:pStyle w:val="ListParagraph"/>
        <w:numPr>
          <w:ilvl w:val="2"/>
          <w:numId w:val="67"/>
        </w:numPr>
        <w:tabs>
          <w:tab w:val="left" w:pos="1961"/>
          <w:tab w:val="left" w:pos="2140"/>
        </w:tabs>
        <w:spacing w:before="121"/>
        <w:ind w:left="2140" w:right="579" w:hanging="715"/>
        <w:jc w:val="both"/>
      </w:pPr>
      <w:r>
        <w:t>The establishment of a trust, gift, or other similar legal device that</w:t>
      </w:r>
      <w:r>
        <w:rPr>
          <w:spacing w:val="-1"/>
        </w:rPr>
        <w:t xml:space="preserve"> </w:t>
      </w:r>
      <w:r>
        <w:t>transfers the ownership or control</w:t>
      </w:r>
      <w:r>
        <w:rPr>
          <w:spacing w:val="-16"/>
        </w:rPr>
        <w:t xml:space="preserve"> </w:t>
      </w:r>
      <w:r>
        <w:t>of</w:t>
      </w:r>
      <w:r>
        <w:rPr>
          <w:spacing w:val="-15"/>
        </w:rPr>
        <w:t xml:space="preserve"> </w:t>
      </w:r>
      <w:r>
        <w:t>the</w:t>
      </w:r>
      <w:r>
        <w:rPr>
          <w:spacing w:val="-15"/>
        </w:rPr>
        <w:t xml:space="preserve"> </w:t>
      </w:r>
      <w:r>
        <w:t>business,</w:t>
      </w:r>
      <w:r>
        <w:rPr>
          <w:spacing w:val="-16"/>
        </w:rPr>
        <w:t xml:space="preserve"> </w:t>
      </w:r>
      <w:r>
        <w:t>except</w:t>
      </w:r>
      <w:r>
        <w:rPr>
          <w:spacing w:val="-15"/>
        </w:rPr>
        <w:t xml:space="preserve"> </w:t>
      </w:r>
      <w:r>
        <w:t>for</w:t>
      </w:r>
      <w:r>
        <w:rPr>
          <w:spacing w:val="-15"/>
        </w:rPr>
        <w:t xml:space="preserve"> </w:t>
      </w:r>
      <w:r>
        <w:t>transfer</w:t>
      </w:r>
      <w:r>
        <w:rPr>
          <w:spacing w:val="-15"/>
        </w:rPr>
        <w:t xml:space="preserve"> </w:t>
      </w:r>
      <w:r>
        <w:t>by</w:t>
      </w:r>
      <w:r>
        <w:rPr>
          <w:spacing w:val="-16"/>
        </w:rPr>
        <w:t xml:space="preserve"> </w:t>
      </w:r>
      <w:r>
        <w:t>bequest</w:t>
      </w:r>
      <w:r>
        <w:rPr>
          <w:spacing w:val="-15"/>
        </w:rPr>
        <w:t xml:space="preserve"> </w:t>
      </w:r>
      <w:r>
        <w:t>or</w:t>
      </w:r>
      <w:r>
        <w:rPr>
          <w:spacing w:val="-15"/>
        </w:rPr>
        <w:t xml:space="preserve"> </w:t>
      </w:r>
      <w:r>
        <w:t>other</w:t>
      </w:r>
      <w:r>
        <w:rPr>
          <w:spacing w:val="-16"/>
        </w:rPr>
        <w:t xml:space="preserve"> </w:t>
      </w:r>
      <w:r>
        <w:t>operation</w:t>
      </w:r>
      <w:r>
        <w:rPr>
          <w:spacing w:val="-15"/>
        </w:rPr>
        <w:t xml:space="preserve"> </w:t>
      </w:r>
      <w:r>
        <w:t>of</w:t>
      </w:r>
      <w:r>
        <w:rPr>
          <w:spacing w:val="-15"/>
        </w:rPr>
        <w:t xml:space="preserve"> </w:t>
      </w:r>
      <w:r>
        <w:t>law</w:t>
      </w:r>
      <w:r>
        <w:rPr>
          <w:spacing w:val="-15"/>
        </w:rPr>
        <w:t xml:space="preserve"> </w:t>
      </w:r>
      <w:r>
        <w:t>upon</w:t>
      </w:r>
      <w:r>
        <w:rPr>
          <w:spacing w:val="-16"/>
        </w:rPr>
        <w:t xml:space="preserve"> </w:t>
      </w:r>
      <w:r>
        <w:t>the</w:t>
      </w:r>
      <w:r>
        <w:rPr>
          <w:spacing w:val="-15"/>
        </w:rPr>
        <w:t xml:space="preserve"> </w:t>
      </w:r>
      <w:r>
        <w:t>death of the person possessing the ownership or control.</w:t>
      </w:r>
    </w:p>
    <w:p w14:paraId="2F1B7FF9" w14:textId="77777777" w:rsidR="006979D5" w:rsidRDefault="002D7CC2">
      <w:pPr>
        <w:pStyle w:val="Heading6"/>
        <w:tabs>
          <w:tab w:val="left" w:pos="3581"/>
        </w:tabs>
        <w:spacing w:before="112"/>
        <w:ind w:left="1426"/>
      </w:pPr>
      <w:r>
        <w:rPr>
          <w:w w:val="90"/>
        </w:rPr>
        <w:t>SECTION</w:t>
      </w:r>
      <w:r>
        <w:rPr>
          <w:spacing w:val="28"/>
        </w:rPr>
        <w:t xml:space="preserve"> </w:t>
      </w:r>
      <w:r>
        <w:rPr>
          <w:spacing w:val="-4"/>
          <w:w w:val="95"/>
        </w:rPr>
        <w:t>14.4</w:t>
      </w:r>
      <w:r>
        <w:tab/>
      </w:r>
      <w:r>
        <w:rPr>
          <w:spacing w:val="-2"/>
          <w:w w:val="90"/>
        </w:rPr>
        <w:t>CLASSIFICATION.</w:t>
      </w:r>
    </w:p>
    <w:p w14:paraId="4D094B7F" w14:textId="77777777" w:rsidR="006979D5" w:rsidRDefault="002D7CC2">
      <w:pPr>
        <w:pStyle w:val="BodyText"/>
        <w:spacing w:before="120"/>
        <w:ind w:left="1417"/>
      </w:pPr>
      <w:r>
        <w:t>Sexually</w:t>
      </w:r>
      <w:r>
        <w:rPr>
          <w:spacing w:val="-6"/>
        </w:rPr>
        <w:t xml:space="preserve"> </w:t>
      </w:r>
      <w:r>
        <w:t>oriented</w:t>
      </w:r>
      <w:r>
        <w:rPr>
          <w:spacing w:val="-3"/>
        </w:rPr>
        <w:t xml:space="preserve"> </w:t>
      </w:r>
      <w:r>
        <w:t>businesses</w:t>
      </w:r>
      <w:r>
        <w:rPr>
          <w:spacing w:val="6"/>
        </w:rPr>
        <w:t xml:space="preserve"> </w:t>
      </w:r>
      <w:r>
        <w:t>and</w:t>
      </w:r>
      <w:r>
        <w:rPr>
          <w:spacing w:val="-14"/>
        </w:rPr>
        <w:t xml:space="preserve"> </w:t>
      </w:r>
      <w:r>
        <w:t>sexually</w:t>
      </w:r>
      <w:r>
        <w:rPr>
          <w:spacing w:val="-3"/>
        </w:rPr>
        <w:t xml:space="preserve"> </w:t>
      </w:r>
      <w:r>
        <w:t>oriented</w:t>
      </w:r>
      <w:r>
        <w:rPr>
          <w:spacing w:val="-1"/>
        </w:rPr>
        <w:t xml:space="preserve"> </w:t>
      </w:r>
      <w:r>
        <w:t>activities</w:t>
      </w:r>
      <w:r>
        <w:rPr>
          <w:spacing w:val="-5"/>
        </w:rPr>
        <w:t xml:space="preserve"> </w:t>
      </w:r>
      <w:r>
        <w:t>are</w:t>
      </w:r>
      <w:r>
        <w:rPr>
          <w:spacing w:val="-10"/>
        </w:rPr>
        <w:t xml:space="preserve"> </w:t>
      </w:r>
      <w:r>
        <w:t>classified as</w:t>
      </w:r>
      <w:r>
        <w:rPr>
          <w:spacing w:val="-11"/>
        </w:rPr>
        <w:t xml:space="preserve"> </w:t>
      </w:r>
      <w:r>
        <w:rPr>
          <w:spacing w:val="-2"/>
        </w:rPr>
        <w:t>follows:</w:t>
      </w:r>
    </w:p>
    <w:p w14:paraId="78A23162" w14:textId="77777777" w:rsidR="006979D5" w:rsidRDefault="002D7CC2">
      <w:pPr>
        <w:pStyle w:val="ListParagraph"/>
        <w:numPr>
          <w:ilvl w:val="0"/>
          <w:numId w:val="66"/>
        </w:numPr>
        <w:tabs>
          <w:tab w:val="left" w:pos="1778"/>
        </w:tabs>
        <w:ind w:left="1778" w:hanging="358"/>
        <w:jc w:val="left"/>
      </w:pPr>
      <w:r>
        <w:t>adult</w:t>
      </w:r>
      <w:r>
        <w:rPr>
          <w:spacing w:val="-11"/>
        </w:rPr>
        <w:t xml:space="preserve"> </w:t>
      </w:r>
      <w:r>
        <w:rPr>
          <w:spacing w:val="-2"/>
        </w:rPr>
        <w:t>arcades;</w:t>
      </w:r>
    </w:p>
    <w:p w14:paraId="014D6C2D" w14:textId="77777777" w:rsidR="006979D5" w:rsidRDefault="002D7CC2">
      <w:pPr>
        <w:pStyle w:val="ListParagraph"/>
        <w:numPr>
          <w:ilvl w:val="0"/>
          <w:numId w:val="66"/>
        </w:numPr>
        <w:tabs>
          <w:tab w:val="left" w:pos="1778"/>
        </w:tabs>
        <w:ind w:left="1778"/>
        <w:jc w:val="left"/>
      </w:pPr>
      <w:r>
        <w:t>adult</w:t>
      </w:r>
      <w:r>
        <w:rPr>
          <w:spacing w:val="-9"/>
        </w:rPr>
        <w:t xml:space="preserve"> </w:t>
      </w:r>
      <w:r>
        <w:t>bookstores</w:t>
      </w:r>
      <w:r>
        <w:rPr>
          <w:spacing w:val="6"/>
        </w:rPr>
        <w:t xml:space="preserve"> </w:t>
      </w:r>
      <w:r>
        <w:t>or</w:t>
      </w:r>
      <w:r>
        <w:rPr>
          <w:spacing w:val="-8"/>
        </w:rPr>
        <w:t xml:space="preserve"> </w:t>
      </w:r>
      <w:r>
        <w:t>adult</w:t>
      </w:r>
      <w:r>
        <w:rPr>
          <w:spacing w:val="-4"/>
        </w:rPr>
        <w:t xml:space="preserve"> </w:t>
      </w:r>
      <w:r>
        <w:t>video</w:t>
      </w:r>
      <w:r>
        <w:rPr>
          <w:spacing w:val="-1"/>
        </w:rPr>
        <w:t xml:space="preserve"> </w:t>
      </w:r>
      <w:r>
        <w:rPr>
          <w:spacing w:val="-2"/>
        </w:rPr>
        <w:t>stores;</w:t>
      </w:r>
    </w:p>
    <w:p w14:paraId="123B994C" w14:textId="77777777" w:rsidR="006979D5" w:rsidRDefault="002D7CC2">
      <w:pPr>
        <w:pStyle w:val="ListParagraph"/>
        <w:numPr>
          <w:ilvl w:val="0"/>
          <w:numId w:val="66"/>
        </w:numPr>
        <w:tabs>
          <w:tab w:val="left" w:pos="1778"/>
        </w:tabs>
        <w:ind w:left="1778" w:hanging="362"/>
        <w:jc w:val="left"/>
      </w:pPr>
      <w:r>
        <w:t>adult</w:t>
      </w:r>
      <w:r>
        <w:rPr>
          <w:spacing w:val="-10"/>
        </w:rPr>
        <w:t xml:space="preserve"> </w:t>
      </w:r>
      <w:r>
        <w:rPr>
          <w:spacing w:val="-2"/>
        </w:rPr>
        <w:t>cabarets;</w:t>
      </w:r>
    </w:p>
    <w:p w14:paraId="1374ACC4" w14:textId="77777777" w:rsidR="006979D5" w:rsidRDefault="002D7CC2">
      <w:pPr>
        <w:pStyle w:val="ListParagraph"/>
        <w:numPr>
          <w:ilvl w:val="0"/>
          <w:numId w:val="66"/>
        </w:numPr>
        <w:tabs>
          <w:tab w:val="left" w:pos="1778"/>
        </w:tabs>
        <w:ind w:left="1778" w:hanging="361"/>
        <w:jc w:val="left"/>
      </w:pPr>
      <w:r>
        <w:rPr>
          <w:spacing w:val="-2"/>
        </w:rPr>
        <w:t>adult</w:t>
      </w:r>
      <w:r>
        <w:rPr>
          <w:spacing w:val="-6"/>
        </w:rPr>
        <w:t xml:space="preserve"> </w:t>
      </w:r>
      <w:r>
        <w:rPr>
          <w:spacing w:val="-2"/>
        </w:rPr>
        <w:t>motels;</w:t>
      </w:r>
    </w:p>
    <w:p w14:paraId="7E148400" w14:textId="77777777" w:rsidR="006979D5" w:rsidRDefault="002D7CC2">
      <w:pPr>
        <w:pStyle w:val="ListParagraph"/>
        <w:numPr>
          <w:ilvl w:val="0"/>
          <w:numId w:val="66"/>
        </w:numPr>
        <w:tabs>
          <w:tab w:val="left" w:pos="1778"/>
        </w:tabs>
        <w:spacing w:before="123"/>
        <w:ind w:left="1778" w:hanging="361"/>
        <w:jc w:val="left"/>
      </w:pPr>
      <w:r>
        <w:t>adult</w:t>
      </w:r>
      <w:r>
        <w:rPr>
          <w:spacing w:val="-15"/>
        </w:rPr>
        <w:t xml:space="preserve"> </w:t>
      </w:r>
      <w:r>
        <w:t>motion</w:t>
      </w:r>
      <w:r>
        <w:rPr>
          <w:spacing w:val="-4"/>
        </w:rPr>
        <w:t xml:space="preserve"> </w:t>
      </w:r>
      <w:r>
        <w:t>picture</w:t>
      </w:r>
      <w:r>
        <w:rPr>
          <w:spacing w:val="-1"/>
        </w:rPr>
        <w:t xml:space="preserve"> </w:t>
      </w:r>
      <w:r>
        <w:rPr>
          <w:spacing w:val="-2"/>
        </w:rPr>
        <w:t>theaters;</w:t>
      </w:r>
    </w:p>
    <w:p w14:paraId="7418DD4F" w14:textId="77777777" w:rsidR="006979D5" w:rsidRDefault="002D7CC2">
      <w:pPr>
        <w:pStyle w:val="ListParagraph"/>
        <w:numPr>
          <w:ilvl w:val="0"/>
          <w:numId w:val="66"/>
        </w:numPr>
        <w:tabs>
          <w:tab w:val="left" w:pos="1778"/>
        </w:tabs>
        <w:ind w:left="1778" w:hanging="362"/>
        <w:jc w:val="left"/>
      </w:pPr>
      <w:r>
        <w:t>adult</w:t>
      </w:r>
      <w:r>
        <w:rPr>
          <w:spacing w:val="-12"/>
        </w:rPr>
        <w:t xml:space="preserve"> </w:t>
      </w:r>
      <w:r>
        <w:rPr>
          <w:spacing w:val="-2"/>
        </w:rPr>
        <w:t>theaters;</w:t>
      </w:r>
    </w:p>
    <w:p w14:paraId="78EF181B" w14:textId="77777777" w:rsidR="006979D5" w:rsidRDefault="002D7CC2">
      <w:pPr>
        <w:pStyle w:val="ListParagraph"/>
        <w:numPr>
          <w:ilvl w:val="0"/>
          <w:numId w:val="66"/>
        </w:numPr>
        <w:tabs>
          <w:tab w:val="left" w:pos="1777"/>
        </w:tabs>
        <w:ind w:left="1777" w:hanging="362"/>
        <w:jc w:val="left"/>
      </w:pPr>
      <w:r>
        <w:rPr>
          <w:spacing w:val="-2"/>
        </w:rPr>
        <w:t>escort</w:t>
      </w:r>
      <w:r>
        <w:rPr>
          <w:spacing w:val="-4"/>
        </w:rPr>
        <w:t xml:space="preserve"> </w:t>
      </w:r>
      <w:r>
        <w:rPr>
          <w:spacing w:val="-2"/>
        </w:rPr>
        <w:t>agencies;</w:t>
      </w:r>
    </w:p>
    <w:p w14:paraId="077CC01E" w14:textId="77777777" w:rsidR="006979D5" w:rsidRDefault="002D7CC2">
      <w:pPr>
        <w:pStyle w:val="ListParagraph"/>
        <w:numPr>
          <w:ilvl w:val="0"/>
          <w:numId w:val="66"/>
        </w:numPr>
        <w:tabs>
          <w:tab w:val="left" w:pos="1771"/>
        </w:tabs>
        <w:ind w:left="1771" w:hanging="362"/>
        <w:jc w:val="left"/>
      </w:pPr>
      <w:r>
        <w:t>nude</w:t>
      </w:r>
      <w:r>
        <w:rPr>
          <w:spacing w:val="-11"/>
        </w:rPr>
        <w:t xml:space="preserve"> </w:t>
      </w:r>
      <w:r>
        <w:t>model</w:t>
      </w:r>
      <w:r>
        <w:rPr>
          <w:spacing w:val="-5"/>
        </w:rPr>
        <w:t xml:space="preserve"> </w:t>
      </w:r>
      <w:r>
        <w:t>studios;</w:t>
      </w:r>
      <w:r>
        <w:rPr>
          <w:spacing w:val="8"/>
        </w:rPr>
        <w:t xml:space="preserve"> </w:t>
      </w:r>
      <w:r>
        <w:rPr>
          <w:spacing w:val="-5"/>
        </w:rPr>
        <w:t>and</w:t>
      </w:r>
    </w:p>
    <w:p w14:paraId="57E2FF8F" w14:textId="77777777" w:rsidR="006979D5" w:rsidRDefault="006979D5">
      <w:pPr>
        <w:pStyle w:val="BodyText"/>
        <w:spacing w:before="11"/>
        <w:rPr>
          <w:sz w:val="13"/>
        </w:rPr>
      </w:pPr>
    </w:p>
    <w:p w14:paraId="3A7307C9" w14:textId="77777777" w:rsidR="006979D5" w:rsidRDefault="002D7CC2">
      <w:pPr>
        <w:tabs>
          <w:tab w:val="left" w:pos="7166"/>
        </w:tabs>
        <w:ind w:right="1295"/>
        <w:jc w:val="right"/>
        <w:rPr>
          <w:i/>
          <w:sz w:val="13"/>
        </w:rPr>
      </w:pPr>
      <w:r>
        <w:rPr>
          <w:i/>
          <w:w w:val="95"/>
          <w:position w:val="1"/>
          <w:sz w:val="13"/>
        </w:rPr>
        <w:t>Printed</w:t>
      </w:r>
      <w:r>
        <w:rPr>
          <w:i/>
          <w:spacing w:val="-11"/>
          <w:w w:val="95"/>
          <w:position w:val="1"/>
          <w:sz w:val="13"/>
        </w:rPr>
        <w:t xml:space="preserve"> </w:t>
      </w:r>
      <w:r>
        <w:rPr>
          <w:i/>
          <w:w w:val="95"/>
          <w:position w:val="1"/>
          <w:sz w:val="13"/>
        </w:rPr>
        <w:t>on</w:t>
      </w:r>
      <w:r>
        <w:rPr>
          <w:i/>
          <w:spacing w:val="-15"/>
          <w:w w:val="95"/>
          <w:position w:val="1"/>
          <w:sz w:val="13"/>
        </w:rPr>
        <w:t xml:space="preserve"> </w:t>
      </w:r>
      <w:r>
        <w:rPr>
          <w:i/>
          <w:spacing w:val="-2"/>
          <w:w w:val="95"/>
          <w:position w:val="1"/>
          <w:sz w:val="13"/>
        </w:rPr>
        <w:t>02/10/26</w:t>
      </w:r>
      <w:r>
        <w:rPr>
          <w:i/>
          <w:position w:val="1"/>
          <w:sz w:val="13"/>
        </w:rPr>
        <w:tab/>
      </w:r>
      <w:r>
        <w:rPr>
          <w:i/>
          <w:w w:val="90"/>
          <w:sz w:val="13"/>
        </w:rPr>
        <w:t>Grant</w:t>
      </w:r>
      <w:r>
        <w:rPr>
          <w:i/>
          <w:spacing w:val="-3"/>
          <w:sz w:val="13"/>
        </w:rPr>
        <w:t xml:space="preserve"> </w:t>
      </w:r>
      <w:r>
        <w:rPr>
          <w:i/>
          <w:w w:val="90"/>
          <w:sz w:val="13"/>
        </w:rPr>
        <w:t>Township</w:t>
      </w:r>
      <w:r>
        <w:rPr>
          <w:i/>
          <w:spacing w:val="-2"/>
          <w:sz w:val="13"/>
        </w:rPr>
        <w:t xml:space="preserve"> </w:t>
      </w:r>
      <w:r>
        <w:rPr>
          <w:i/>
          <w:w w:val="90"/>
          <w:sz w:val="13"/>
        </w:rPr>
        <w:t>Zoning</w:t>
      </w:r>
      <w:r>
        <w:rPr>
          <w:i/>
          <w:spacing w:val="-1"/>
          <w:w w:val="90"/>
          <w:sz w:val="13"/>
        </w:rPr>
        <w:t xml:space="preserve"> </w:t>
      </w:r>
      <w:r>
        <w:rPr>
          <w:i/>
          <w:spacing w:val="-2"/>
          <w:w w:val="90"/>
          <w:sz w:val="13"/>
        </w:rPr>
        <w:t>Ordinance</w:t>
      </w:r>
    </w:p>
    <w:p w14:paraId="69FE8701" w14:textId="77777777" w:rsidR="006979D5" w:rsidRDefault="002D7CC2">
      <w:pPr>
        <w:spacing w:before="110"/>
        <w:ind w:right="1296"/>
        <w:jc w:val="right"/>
        <w:rPr>
          <w:i/>
          <w:sz w:val="13"/>
        </w:rPr>
      </w:pPr>
      <w:r>
        <w:rPr>
          <w:i/>
          <w:w w:val="90"/>
          <w:sz w:val="13"/>
        </w:rPr>
        <w:t>Oceana</w:t>
      </w:r>
      <w:r>
        <w:rPr>
          <w:i/>
          <w:spacing w:val="-3"/>
          <w:sz w:val="13"/>
        </w:rPr>
        <w:t xml:space="preserve"> </w:t>
      </w:r>
      <w:r>
        <w:rPr>
          <w:i/>
          <w:w w:val="90"/>
          <w:sz w:val="13"/>
        </w:rPr>
        <w:t>County,</w:t>
      </w:r>
      <w:r>
        <w:rPr>
          <w:i/>
          <w:spacing w:val="-3"/>
          <w:sz w:val="13"/>
        </w:rPr>
        <w:t xml:space="preserve"> </w:t>
      </w:r>
      <w:r>
        <w:rPr>
          <w:i/>
          <w:spacing w:val="-2"/>
          <w:w w:val="90"/>
          <w:sz w:val="13"/>
        </w:rPr>
        <w:t>Michigan</w:t>
      </w:r>
    </w:p>
    <w:p w14:paraId="648E1B29" w14:textId="77777777" w:rsidR="006979D5" w:rsidRDefault="006979D5">
      <w:pPr>
        <w:jc w:val="right"/>
        <w:rPr>
          <w:i/>
          <w:sz w:val="13"/>
        </w:rPr>
        <w:sectPr w:rsidR="006979D5">
          <w:type w:val="continuous"/>
          <w:pgSz w:w="12270" w:h="15840"/>
          <w:pgMar w:top="1820" w:right="283" w:bottom="280" w:left="283" w:header="0" w:footer="977" w:gutter="0"/>
          <w:cols w:space="720"/>
        </w:sectPr>
      </w:pPr>
    </w:p>
    <w:p w14:paraId="3AB4E004" w14:textId="77777777" w:rsidR="006979D5" w:rsidRDefault="002D7CC2">
      <w:pPr>
        <w:pStyle w:val="ListParagraph"/>
        <w:numPr>
          <w:ilvl w:val="0"/>
          <w:numId w:val="66"/>
        </w:numPr>
        <w:tabs>
          <w:tab w:val="left" w:pos="1860"/>
        </w:tabs>
        <w:spacing w:before="70"/>
        <w:ind w:left="1860"/>
        <w:jc w:val="left"/>
      </w:pPr>
      <w:r>
        <w:lastRenderedPageBreak/>
        <w:t>sexual</w:t>
      </w:r>
      <w:r>
        <w:rPr>
          <w:spacing w:val="-8"/>
        </w:rPr>
        <w:t xml:space="preserve"> </w:t>
      </w:r>
      <w:r>
        <w:t>encounter</w:t>
      </w:r>
      <w:r>
        <w:rPr>
          <w:spacing w:val="-1"/>
        </w:rPr>
        <w:t xml:space="preserve"> </w:t>
      </w:r>
      <w:r>
        <w:rPr>
          <w:spacing w:val="-2"/>
        </w:rPr>
        <w:t>centers.</w:t>
      </w:r>
    </w:p>
    <w:p w14:paraId="4802D76A" w14:textId="77777777" w:rsidR="006979D5" w:rsidRDefault="002D7CC2">
      <w:pPr>
        <w:pStyle w:val="ListParagraph"/>
        <w:numPr>
          <w:ilvl w:val="0"/>
          <w:numId w:val="66"/>
        </w:numPr>
        <w:tabs>
          <w:tab w:val="left" w:pos="1924"/>
        </w:tabs>
        <w:ind w:left="1924" w:hanging="424"/>
        <w:jc w:val="left"/>
      </w:pPr>
      <w:r>
        <w:t>erotic</w:t>
      </w:r>
      <w:r>
        <w:rPr>
          <w:spacing w:val="-2"/>
        </w:rPr>
        <w:t xml:space="preserve"> dancing.</w:t>
      </w:r>
    </w:p>
    <w:p w14:paraId="300ECECE" w14:textId="77777777" w:rsidR="006979D5" w:rsidRDefault="002D7CC2">
      <w:pPr>
        <w:tabs>
          <w:tab w:val="left" w:pos="3665"/>
        </w:tabs>
        <w:spacing w:before="131"/>
        <w:ind w:left="1499"/>
        <w:rPr>
          <w:b/>
          <w:sz w:val="18"/>
        </w:rPr>
      </w:pPr>
      <w:r>
        <w:rPr>
          <w:b/>
          <w:sz w:val="21"/>
        </w:rPr>
        <w:t>SECTION</w:t>
      </w:r>
      <w:r>
        <w:rPr>
          <w:b/>
          <w:spacing w:val="30"/>
          <w:sz w:val="21"/>
        </w:rPr>
        <w:t xml:space="preserve"> </w:t>
      </w:r>
      <w:r>
        <w:rPr>
          <w:b/>
          <w:spacing w:val="-4"/>
          <w:sz w:val="21"/>
        </w:rPr>
        <w:t>14.5</w:t>
      </w:r>
      <w:r>
        <w:rPr>
          <w:b/>
          <w:sz w:val="21"/>
        </w:rPr>
        <w:tab/>
      </w:r>
      <w:r>
        <w:rPr>
          <w:b/>
          <w:sz w:val="18"/>
        </w:rPr>
        <w:t>LICENSE</w:t>
      </w:r>
      <w:r>
        <w:rPr>
          <w:b/>
          <w:spacing w:val="14"/>
          <w:sz w:val="18"/>
        </w:rPr>
        <w:t xml:space="preserve"> </w:t>
      </w:r>
      <w:r>
        <w:rPr>
          <w:b/>
          <w:spacing w:val="-2"/>
          <w:sz w:val="18"/>
        </w:rPr>
        <w:t>REQUIRED.</w:t>
      </w:r>
    </w:p>
    <w:p w14:paraId="432091BF" w14:textId="77777777" w:rsidR="006979D5" w:rsidRDefault="002D7CC2">
      <w:pPr>
        <w:pStyle w:val="ListParagraph"/>
        <w:numPr>
          <w:ilvl w:val="0"/>
          <w:numId w:val="65"/>
        </w:numPr>
        <w:tabs>
          <w:tab w:val="left" w:pos="1919"/>
        </w:tabs>
        <w:spacing w:before="125"/>
      </w:pPr>
      <w:r>
        <w:t>It</w:t>
      </w:r>
      <w:r>
        <w:rPr>
          <w:spacing w:val="-5"/>
        </w:rPr>
        <w:t xml:space="preserve"> </w:t>
      </w:r>
      <w:r>
        <w:t>shall</w:t>
      </w:r>
      <w:r>
        <w:rPr>
          <w:spacing w:val="4"/>
        </w:rPr>
        <w:t xml:space="preserve"> </w:t>
      </w:r>
      <w:r>
        <w:t>be</w:t>
      </w:r>
      <w:r>
        <w:rPr>
          <w:spacing w:val="-9"/>
        </w:rPr>
        <w:t xml:space="preserve"> </w:t>
      </w:r>
      <w:r>
        <w:rPr>
          <w:spacing w:val="-2"/>
        </w:rPr>
        <w:t>unlawful:</w:t>
      </w:r>
    </w:p>
    <w:p w14:paraId="53842F37" w14:textId="77777777" w:rsidR="006979D5" w:rsidRDefault="002D7CC2">
      <w:pPr>
        <w:pStyle w:val="ListParagraph"/>
        <w:numPr>
          <w:ilvl w:val="1"/>
          <w:numId w:val="65"/>
        </w:numPr>
        <w:tabs>
          <w:tab w:val="left" w:pos="2213"/>
          <w:tab w:val="left" w:pos="2215"/>
        </w:tabs>
        <w:spacing w:before="133" w:line="235" w:lineRule="auto"/>
        <w:ind w:right="514" w:hanging="363"/>
        <w:jc w:val="both"/>
      </w:pPr>
      <w:r>
        <w:t>For any person to operate a sexually oriented business and/or provide sexually oriented activities</w:t>
      </w:r>
      <w:r>
        <w:rPr>
          <w:spacing w:val="-16"/>
        </w:rPr>
        <w:t xml:space="preserve"> </w:t>
      </w:r>
      <w:r>
        <w:t>without</w:t>
      </w:r>
      <w:r>
        <w:rPr>
          <w:spacing w:val="-15"/>
        </w:rPr>
        <w:t xml:space="preserve"> </w:t>
      </w:r>
      <w:r>
        <w:t>a</w:t>
      </w:r>
      <w:r>
        <w:rPr>
          <w:spacing w:val="-15"/>
        </w:rPr>
        <w:t xml:space="preserve"> </w:t>
      </w:r>
      <w:r>
        <w:t>valid</w:t>
      </w:r>
      <w:r>
        <w:rPr>
          <w:spacing w:val="-16"/>
        </w:rPr>
        <w:t xml:space="preserve"> </w:t>
      </w:r>
      <w:r>
        <w:t>sexually</w:t>
      </w:r>
      <w:r>
        <w:rPr>
          <w:spacing w:val="-15"/>
        </w:rPr>
        <w:t xml:space="preserve"> </w:t>
      </w:r>
      <w:r>
        <w:t>oriented</w:t>
      </w:r>
      <w:r>
        <w:rPr>
          <w:spacing w:val="-15"/>
        </w:rPr>
        <w:t xml:space="preserve"> </w:t>
      </w:r>
      <w:r>
        <w:t>business</w:t>
      </w:r>
      <w:r>
        <w:rPr>
          <w:spacing w:val="-15"/>
        </w:rPr>
        <w:t xml:space="preserve"> </w:t>
      </w:r>
      <w:r>
        <w:t>license</w:t>
      </w:r>
      <w:r>
        <w:rPr>
          <w:spacing w:val="-16"/>
        </w:rPr>
        <w:t xml:space="preserve"> </w:t>
      </w:r>
      <w:r>
        <w:t>issued</w:t>
      </w:r>
      <w:r>
        <w:rPr>
          <w:spacing w:val="-15"/>
        </w:rPr>
        <w:t xml:space="preserve"> </w:t>
      </w:r>
      <w:r>
        <w:t>by</w:t>
      </w:r>
      <w:r>
        <w:rPr>
          <w:spacing w:val="-15"/>
        </w:rPr>
        <w:t xml:space="preserve"> </w:t>
      </w:r>
      <w:r>
        <w:t>the</w:t>
      </w:r>
      <w:r>
        <w:rPr>
          <w:spacing w:val="-16"/>
        </w:rPr>
        <w:t xml:space="preserve"> </w:t>
      </w:r>
      <w:r>
        <w:t>Zoning</w:t>
      </w:r>
      <w:r>
        <w:rPr>
          <w:spacing w:val="-15"/>
        </w:rPr>
        <w:t xml:space="preserve"> </w:t>
      </w:r>
      <w:r>
        <w:t>Administrator pursuant to this ordinance;</w:t>
      </w:r>
    </w:p>
    <w:p w14:paraId="1114413A" w14:textId="77777777" w:rsidR="006979D5" w:rsidRDefault="002D7CC2">
      <w:pPr>
        <w:pStyle w:val="ListParagraph"/>
        <w:numPr>
          <w:ilvl w:val="1"/>
          <w:numId w:val="65"/>
        </w:numPr>
        <w:tabs>
          <w:tab w:val="left" w:pos="2212"/>
          <w:tab w:val="left" w:pos="2214"/>
        </w:tabs>
        <w:spacing w:before="132" w:line="242" w:lineRule="auto"/>
        <w:ind w:left="2212" w:right="502" w:hanging="359"/>
        <w:jc w:val="both"/>
      </w:pPr>
      <w:r>
        <w:t>For any</w:t>
      </w:r>
      <w:r>
        <w:rPr>
          <w:spacing w:val="-2"/>
        </w:rPr>
        <w:t xml:space="preserve"> </w:t>
      </w:r>
      <w:r>
        <w:t>person who operates a</w:t>
      </w:r>
      <w:r>
        <w:rPr>
          <w:spacing w:val="-8"/>
        </w:rPr>
        <w:t xml:space="preserve"> </w:t>
      </w:r>
      <w:r>
        <w:t>sexually</w:t>
      </w:r>
      <w:r>
        <w:rPr>
          <w:spacing w:val="-4"/>
        </w:rPr>
        <w:t xml:space="preserve"> </w:t>
      </w:r>
      <w:r>
        <w:t>oriented</w:t>
      </w:r>
      <w:r>
        <w:rPr>
          <w:spacing w:val="-3"/>
        </w:rPr>
        <w:t xml:space="preserve"> </w:t>
      </w:r>
      <w:r>
        <w:t>business and/or to</w:t>
      </w:r>
      <w:r>
        <w:rPr>
          <w:spacing w:val="-7"/>
        </w:rPr>
        <w:t xml:space="preserve"> </w:t>
      </w:r>
      <w:r>
        <w:t>work</w:t>
      </w:r>
      <w:r>
        <w:rPr>
          <w:spacing w:val="-9"/>
        </w:rPr>
        <w:t xml:space="preserve"> </w:t>
      </w:r>
      <w:r>
        <w:t>or</w:t>
      </w:r>
      <w:r>
        <w:rPr>
          <w:spacing w:val="-8"/>
        </w:rPr>
        <w:t xml:space="preserve"> </w:t>
      </w:r>
      <w:r>
        <w:t>be</w:t>
      </w:r>
      <w:r>
        <w:rPr>
          <w:spacing w:val="-6"/>
        </w:rPr>
        <w:t xml:space="preserve"> </w:t>
      </w:r>
      <w:r>
        <w:t>employed in conjunction with the sexually oriented activities to employ a person to work and/or perform services for the sexually oriented business and sexually oriented business activities, if</w:t>
      </w:r>
      <w:r>
        <w:rPr>
          <w:spacing w:val="-1"/>
        </w:rPr>
        <w:t xml:space="preserve"> </w:t>
      </w:r>
      <w:r>
        <w:t>such employee is</w:t>
      </w:r>
      <w:r>
        <w:rPr>
          <w:spacing w:val="-10"/>
        </w:rPr>
        <w:t xml:space="preserve"> </w:t>
      </w:r>
      <w:r>
        <w:t>not</w:t>
      </w:r>
      <w:r>
        <w:rPr>
          <w:spacing w:val="-8"/>
        </w:rPr>
        <w:t xml:space="preserve"> </w:t>
      </w:r>
      <w:r>
        <w:t>in</w:t>
      </w:r>
      <w:r>
        <w:rPr>
          <w:spacing w:val="-8"/>
        </w:rPr>
        <w:t xml:space="preserve"> </w:t>
      </w:r>
      <w:r>
        <w:t>possession of</w:t>
      </w:r>
      <w:r>
        <w:rPr>
          <w:spacing w:val="-7"/>
        </w:rPr>
        <w:t xml:space="preserve"> </w:t>
      </w:r>
      <w:r>
        <w:t>a</w:t>
      </w:r>
      <w:r>
        <w:rPr>
          <w:spacing w:val="-6"/>
        </w:rPr>
        <w:t xml:space="preserve"> </w:t>
      </w:r>
      <w:r>
        <w:t>valid</w:t>
      </w:r>
      <w:r>
        <w:rPr>
          <w:spacing w:val="-1"/>
        </w:rPr>
        <w:t xml:space="preserve"> </w:t>
      </w:r>
      <w:r>
        <w:t>sexually</w:t>
      </w:r>
      <w:r>
        <w:rPr>
          <w:spacing w:val="-5"/>
        </w:rPr>
        <w:t xml:space="preserve"> </w:t>
      </w:r>
      <w:r>
        <w:t>oriented business employee license</w:t>
      </w:r>
      <w:r>
        <w:rPr>
          <w:spacing w:val="-4"/>
        </w:rPr>
        <w:t xml:space="preserve"> </w:t>
      </w:r>
      <w:r>
        <w:t>issued to such employee by</w:t>
      </w:r>
      <w:r>
        <w:rPr>
          <w:spacing w:val="-6"/>
        </w:rPr>
        <w:t xml:space="preserve"> </w:t>
      </w:r>
      <w:r>
        <w:t>the</w:t>
      </w:r>
      <w:r>
        <w:rPr>
          <w:spacing w:val="-2"/>
        </w:rPr>
        <w:t xml:space="preserve"> </w:t>
      </w:r>
      <w:r>
        <w:t>Zoning Administrator pursuant to this ordinance;</w:t>
      </w:r>
    </w:p>
    <w:p w14:paraId="5117054B" w14:textId="77777777" w:rsidR="006979D5" w:rsidRDefault="002D7CC2">
      <w:pPr>
        <w:pStyle w:val="ListParagraph"/>
        <w:numPr>
          <w:ilvl w:val="1"/>
          <w:numId w:val="65"/>
        </w:numPr>
        <w:tabs>
          <w:tab w:val="left" w:pos="2206"/>
        </w:tabs>
        <w:spacing w:before="115"/>
        <w:ind w:left="2206" w:right="503" w:hanging="356"/>
        <w:jc w:val="both"/>
      </w:pPr>
      <w:r>
        <w:t>For any</w:t>
      </w:r>
      <w:r>
        <w:rPr>
          <w:spacing w:val="-1"/>
        </w:rPr>
        <w:t xml:space="preserve"> </w:t>
      </w:r>
      <w:r>
        <w:t>person to</w:t>
      </w:r>
      <w:r>
        <w:rPr>
          <w:spacing w:val="-5"/>
        </w:rPr>
        <w:t xml:space="preserve"> </w:t>
      </w:r>
      <w:r>
        <w:t>obtain</w:t>
      </w:r>
      <w:r>
        <w:rPr>
          <w:spacing w:val="-2"/>
        </w:rPr>
        <w:t xml:space="preserve"> </w:t>
      </w:r>
      <w:r>
        <w:t>employment with</w:t>
      </w:r>
      <w:r>
        <w:rPr>
          <w:spacing w:val="-2"/>
        </w:rPr>
        <w:t xml:space="preserve"> </w:t>
      </w:r>
      <w:r>
        <w:t>a</w:t>
      </w:r>
      <w:r>
        <w:rPr>
          <w:spacing w:val="-8"/>
        </w:rPr>
        <w:t xml:space="preserve"> </w:t>
      </w:r>
      <w:r>
        <w:t>sexually</w:t>
      </w:r>
      <w:r>
        <w:rPr>
          <w:spacing w:val="-2"/>
        </w:rPr>
        <w:t xml:space="preserve"> </w:t>
      </w:r>
      <w:r>
        <w:t>oriented business and/or to</w:t>
      </w:r>
      <w:r>
        <w:rPr>
          <w:spacing w:val="-6"/>
        </w:rPr>
        <w:t xml:space="preserve"> </w:t>
      </w:r>
      <w:r>
        <w:t>work</w:t>
      </w:r>
      <w:r>
        <w:rPr>
          <w:spacing w:val="-5"/>
        </w:rPr>
        <w:t xml:space="preserve"> </w:t>
      </w:r>
      <w:r>
        <w:t>or</w:t>
      </w:r>
      <w:r>
        <w:rPr>
          <w:spacing w:val="-7"/>
        </w:rPr>
        <w:t xml:space="preserve"> </w:t>
      </w:r>
      <w:r>
        <w:t>be employed in conjunction with the sexually oriented activities</w:t>
      </w:r>
      <w:r>
        <w:rPr>
          <w:spacing w:val="40"/>
        </w:rPr>
        <w:t xml:space="preserve"> </w:t>
      </w:r>
      <w:r>
        <w:t>if such person is not in possession of a valid sexually oriented business and sexually oriented business activities employee license issued to</w:t>
      </w:r>
      <w:r>
        <w:rPr>
          <w:spacing w:val="-3"/>
        </w:rPr>
        <w:t xml:space="preserve"> </w:t>
      </w:r>
      <w:r>
        <w:t>such person by</w:t>
      </w:r>
      <w:r>
        <w:rPr>
          <w:spacing w:val="-9"/>
        </w:rPr>
        <w:t xml:space="preserve"> </w:t>
      </w:r>
      <w:r>
        <w:t>the Zoning Administrator to</w:t>
      </w:r>
      <w:r>
        <w:rPr>
          <w:spacing w:val="-8"/>
        </w:rPr>
        <w:t xml:space="preserve"> </w:t>
      </w:r>
      <w:r>
        <w:t>this ordinance.</w:t>
      </w:r>
    </w:p>
    <w:p w14:paraId="7B32E310" w14:textId="77777777" w:rsidR="006979D5" w:rsidRDefault="002D7CC2">
      <w:pPr>
        <w:pStyle w:val="BodyText"/>
        <w:spacing w:before="120"/>
        <w:ind w:left="1852"/>
        <w:jc w:val="both"/>
      </w:pPr>
      <w:r>
        <w:t>Violation</w:t>
      </w:r>
      <w:r>
        <w:rPr>
          <w:spacing w:val="-8"/>
        </w:rPr>
        <w:t xml:space="preserve"> </w:t>
      </w:r>
      <w:r>
        <w:t>of</w:t>
      </w:r>
      <w:r>
        <w:rPr>
          <w:spacing w:val="-9"/>
        </w:rPr>
        <w:t xml:space="preserve"> </w:t>
      </w:r>
      <w:r>
        <w:t>any</w:t>
      </w:r>
      <w:r>
        <w:rPr>
          <w:spacing w:val="-11"/>
        </w:rPr>
        <w:t xml:space="preserve"> </w:t>
      </w:r>
      <w:r>
        <w:t>provision</w:t>
      </w:r>
      <w:r>
        <w:rPr>
          <w:spacing w:val="-7"/>
        </w:rPr>
        <w:t xml:space="preserve"> </w:t>
      </w:r>
      <w:r>
        <w:t>within</w:t>
      </w:r>
      <w:r>
        <w:rPr>
          <w:spacing w:val="-3"/>
        </w:rPr>
        <w:t xml:space="preserve"> </w:t>
      </w:r>
      <w:r>
        <w:t>the</w:t>
      </w:r>
      <w:r>
        <w:rPr>
          <w:spacing w:val="-11"/>
        </w:rPr>
        <w:t xml:space="preserve"> </w:t>
      </w:r>
      <w:r>
        <w:t>Subsection shall</w:t>
      </w:r>
      <w:r>
        <w:rPr>
          <w:spacing w:val="-4"/>
        </w:rPr>
        <w:t xml:space="preserve"> </w:t>
      </w:r>
      <w:r>
        <w:t>constitute</w:t>
      </w:r>
      <w:r>
        <w:rPr>
          <w:spacing w:val="-7"/>
        </w:rPr>
        <w:t xml:space="preserve"> </w:t>
      </w:r>
      <w:r>
        <w:t>a</w:t>
      </w:r>
      <w:r>
        <w:rPr>
          <w:spacing w:val="-15"/>
        </w:rPr>
        <w:t xml:space="preserve"> </w:t>
      </w:r>
      <w:r>
        <w:rPr>
          <w:spacing w:val="-2"/>
        </w:rPr>
        <w:t>misdemeanor.</w:t>
      </w:r>
    </w:p>
    <w:p w14:paraId="6A3DCE54" w14:textId="77777777" w:rsidR="006979D5" w:rsidRDefault="002D7CC2">
      <w:pPr>
        <w:pStyle w:val="ListParagraph"/>
        <w:numPr>
          <w:ilvl w:val="0"/>
          <w:numId w:val="65"/>
        </w:numPr>
        <w:tabs>
          <w:tab w:val="left" w:pos="1845"/>
          <w:tab w:val="left" w:pos="1850"/>
        </w:tabs>
        <w:ind w:left="1845" w:right="507" w:hanging="356"/>
        <w:jc w:val="both"/>
      </w:pPr>
      <w:r>
        <w:t>An application for a</w:t>
      </w:r>
      <w:r>
        <w:rPr>
          <w:spacing w:val="-1"/>
        </w:rPr>
        <w:t xml:space="preserve"> </w:t>
      </w:r>
      <w:r>
        <w:t>sexually oriented business license must</w:t>
      </w:r>
      <w:r>
        <w:rPr>
          <w:spacing w:val="-1"/>
        </w:rPr>
        <w:t xml:space="preserve"> </w:t>
      </w:r>
      <w:r>
        <w:t>be</w:t>
      </w:r>
      <w:r>
        <w:rPr>
          <w:spacing w:val="-6"/>
        </w:rPr>
        <w:t xml:space="preserve"> </w:t>
      </w:r>
      <w:r>
        <w:t>made on</w:t>
      </w:r>
      <w:r>
        <w:rPr>
          <w:spacing w:val="-6"/>
        </w:rPr>
        <w:t xml:space="preserve"> </w:t>
      </w:r>
      <w:r>
        <w:t>a</w:t>
      </w:r>
      <w:r>
        <w:rPr>
          <w:spacing w:val="-11"/>
        </w:rPr>
        <w:t xml:space="preserve"> </w:t>
      </w:r>
      <w:r>
        <w:t>form provided by</w:t>
      </w:r>
      <w:r>
        <w:rPr>
          <w:spacing w:val="-9"/>
        </w:rPr>
        <w:t xml:space="preserve"> </w:t>
      </w:r>
      <w:r>
        <w:t>the Township Board.</w:t>
      </w:r>
      <w:r>
        <w:rPr>
          <w:spacing w:val="40"/>
        </w:rPr>
        <w:t xml:space="preserve"> </w:t>
      </w:r>
      <w:r>
        <w:t>The application must be</w:t>
      </w:r>
      <w:r>
        <w:rPr>
          <w:spacing w:val="-1"/>
        </w:rPr>
        <w:t xml:space="preserve"> </w:t>
      </w:r>
      <w:r>
        <w:t>accompanied by</w:t>
      </w:r>
      <w:r>
        <w:rPr>
          <w:spacing w:val="-1"/>
        </w:rPr>
        <w:t xml:space="preserve"> </w:t>
      </w:r>
      <w:r>
        <w:t>a</w:t>
      </w:r>
      <w:r>
        <w:rPr>
          <w:spacing w:val="-3"/>
        </w:rPr>
        <w:t xml:space="preserve"> </w:t>
      </w:r>
      <w:r>
        <w:t>sketch or</w:t>
      </w:r>
      <w:r>
        <w:rPr>
          <w:spacing w:val="-2"/>
        </w:rPr>
        <w:t xml:space="preserve"> </w:t>
      </w:r>
      <w:r>
        <w:t>a</w:t>
      </w:r>
      <w:r>
        <w:rPr>
          <w:spacing w:val="-4"/>
        </w:rPr>
        <w:t xml:space="preserve"> </w:t>
      </w:r>
      <w:r>
        <w:t>diagram showing the configuration</w:t>
      </w:r>
      <w:r>
        <w:rPr>
          <w:spacing w:val="-16"/>
        </w:rPr>
        <w:t xml:space="preserve"> </w:t>
      </w:r>
      <w:r>
        <w:t>of</w:t>
      </w:r>
      <w:r>
        <w:rPr>
          <w:spacing w:val="-15"/>
        </w:rPr>
        <w:t xml:space="preserve"> </w:t>
      </w:r>
      <w:r>
        <w:t>the</w:t>
      </w:r>
      <w:r>
        <w:rPr>
          <w:spacing w:val="-15"/>
        </w:rPr>
        <w:t xml:space="preserve"> </w:t>
      </w:r>
      <w:r>
        <w:t>premises,</w:t>
      </w:r>
      <w:r>
        <w:rPr>
          <w:spacing w:val="-4"/>
        </w:rPr>
        <w:t xml:space="preserve"> </w:t>
      </w:r>
      <w:r>
        <w:t>including</w:t>
      </w:r>
      <w:r>
        <w:rPr>
          <w:spacing w:val="-2"/>
        </w:rPr>
        <w:t xml:space="preserve"> </w:t>
      </w:r>
      <w:r>
        <w:t>a</w:t>
      </w:r>
      <w:r>
        <w:rPr>
          <w:spacing w:val="-15"/>
        </w:rPr>
        <w:t xml:space="preserve"> </w:t>
      </w:r>
      <w:r>
        <w:t>statement</w:t>
      </w:r>
      <w:r>
        <w:rPr>
          <w:spacing w:val="-8"/>
        </w:rPr>
        <w:t xml:space="preserve"> </w:t>
      </w:r>
      <w:r>
        <w:t>of</w:t>
      </w:r>
      <w:r>
        <w:rPr>
          <w:spacing w:val="-16"/>
        </w:rPr>
        <w:t xml:space="preserve"> </w:t>
      </w:r>
      <w:r>
        <w:t>total</w:t>
      </w:r>
      <w:r>
        <w:rPr>
          <w:spacing w:val="-15"/>
        </w:rPr>
        <w:t xml:space="preserve"> </w:t>
      </w:r>
      <w:r>
        <w:t>floor</w:t>
      </w:r>
      <w:r>
        <w:rPr>
          <w:spacing w:val="-11"/>
        </w:rPr>
        <w:t xml:space="preserve"> </w:t>
      </w:r>
      <w:r>
        <w:t>space</w:t>
      </w:r>
      <w:r>
        <w:rPr>
          <w:spacing w:val="-13"/>
        </w:rPr>
        <w:t xml:space="preserve"> </w:t>
      </w:r>
      <w:r>
        <w:t>occupied</w:t>
      </w:r>
      <w:r>
        <w:rPr>
          <w:spacing w:val="-8"/>
        </w:rPr>
        <w:t xml:space="preserve"> </w:t>
      </w:r>
      <w:r>
        <w:t>by</w:t>
      </w:r>
      <w:r>
        <w:rPr>
          <w:spacing w:val="-16"/>
        </w:rPr>
        <w:t xml:space="preserve"> </w:t>
      </w:r>
      <w:r>
        <w:t>the</w:t>
      </w:r>
      <w:r>
        <w:rPr>
          <w:spacing w:val="-15"/>
        </w:rPr>
        <w:t xml:space="preserve"> </w:t>
      </w:r>
      <w:r>
        <w:t>business. The sketch or diagram need not be</w:t>
      </w:r>
      <w:r>
        <w:rPr>
          <w:spacing w:val="-2"/>
        </w:rPr>
        <w:t xml:space="preserve"> </w:t>
      </w:r>
      <w:r>
        <w:t>professionally prepared but must be drawn to a designated scale or drawn with marked dimensions of</w:t>
      </w:r>
      <w:r>
        <w:rPr>
          <w:spacing w:val="-7"/>
        </w:rPr>
        <w:t xml:space="preserve"> </w:t>
      </w:r>
      <w:r>
        <w:t>the</w:t>
      </w:r>
      <w:r>
        <w:rPr>
          <w:spacing w:val="-5"/>
        </w:rPr>
        <w:t xml:space="preserve"> </w:t>
      </w:r>
      <w:r>
        <w:t>interior of the</w:t>
      </w:r>
      <w:r>
        <w:rPr>
          <w:spacing w:val="-3"/>
        </w:rPr>
        <w:t xml:space="preserve"> </w:t>
      </w:r>
      <w:r>
        <w:t>premises to an</w:t>
      </w:r>
      <w:r>
        <w:rPr>
          <w:spacing w:val="-4"/>
        </w:rPr>
        <w:t xml:space="preserve"> </w:t>
      </w:r>
      <w:r>
        <w:t>accuracy of</w:t>
      </w:r>
      <w:r>
        <w:rPr>
          <w:spacing w:val="-3"/>
        </w:rPr>
        <w:t xml:space="preserve"> </w:t>
      </w:r>
      <w:r>
        <w:t>plus or minus six inches.</w:t>
      </w:r>
      <w:r>
        <w:rPr>
          <w:spacing w:val="40"/>
        </w:rPr>
        <w:t xml:space="preserve"> </w:t>
      </w:r>
      <w:r>
        <w:t>Prior to issuance of a license, the premises must be inspected by</w:t>
      </w:r>
      <w:r>
        <w:rPr>
          <w:spacing w:val="-1"/>
        </w:rPr>
        <w:t xml:space="preserve"> </w:t>
      </w:r>
      <w:r>
        <w:t>the health department, fire department, building department, and zoning department.</w:t>
      </w:r>
    </w:p>
    <w:p w14:paraId="60214D8C" w14:textId="77777777" w:rsidR="006979D5" w:rsidRDefault="002D7CC2">
      <w:pPr>
        <w:pStyle w:val="ListParagraph"/>
        <w:numPr>
          <w:ilvl w:val="0"/>
          <w:numId w:val="65"/>
        </w:numPr>
        <w:tabs>
          <w:tab w:val="left" w:pos="1843"/>
          <w:tab w:val="left" w:pos="1845"/>
        </w:tabs>
        <w:spacing w:before="133" w:line="232" w:lineRule="auto"/>
        <w:ind w:left="1845" w:right="518" w:hanging="358"/>
        <w:jc w:val="both"/>
      </w:pPr>
      <w:r>
        <w:t>An application for a sexually oriented business employee license must be made on a form provided by the Township of Grant.</w:t>
      </w:r>
    </w:p>
    <w:p w14:paraId="78A8D650" w14:textId="77777777" w:rsidR="006979D5" w:rsidRDefault="002D7CC2">
      <w:pPr>
        <w:pStyle w:val="ListParagraph"/>
        <w:numPr>
          <w:ilvl w:val="0"/>
          <w:numId w:val="65"/>
        </w:numPr>
        <w:tabs>
          <w:tab w:val="left" w:pos="1845"/>
        </w:tabs>
        <w:spacing w:before="130"/>
        <w:ind w:left="1845" w:right="513" w:hanging="363"/>
        <w:jc w:val="both"/>
      </w:pPr>
      <w:r>
        <w:t>All applicants for</w:t>
      </w:r>
      <w:r>
        <w:rPr>
          <w:spacing w:val="-1"/>
        </w:rPr>
        <w:t xml:space="preserve"> </w:t>
      </w:r>
      <w:r>
        <w:t>a license must be qualified according to</w:t>
      </w:r>
      <w:r>
        <w:rPr>
          <w:spacing w:val="-3"/>
        </w:rPr>
        <w:t xml:space="preserve"> </w:t>
      </w:r>
      <w:r>
        <w:t>the provisions of this ordinance.</w:t>
      </w:r>
      <w:r>
        <w:rPr>
          <w:spacing w:val="40"/>
        </w:rPr>
        <w:t xml:space="preserve"> </w:t>
      </w:r>
      <w:r>
        <w:t>The application</w:t>
      </w:r>
      <w:r>
        <w:rPr>
          <w:spacing w:val="-4"/>
        </w:rPr>
        <w:t xml:space="preserve"> </w:t>
      </w:r>
      <w:r>
        <w:t>may</w:t>
      </w:r>
      <w:r>
        <w:rPr>
          <w:spacing w:val="-15"/>
        </w:rPr>
        <w:t xml:space="preserve"> </w:t>
      </w:r>
      <w:r>
        <w:t>request,</w:t>
      </w:r>
      <w:r>
        <w:rPr>
          <w:spacing w:val="-2"/>
        </w:rPr>
        <w:t xml:space="preserve"> </w:t>
      </w:r>
      <w:r>
        <w:t>and</w:t>
      </w:r>
      <w:r>
        <w:rPr>
          <w:spacing w:val="-12"/>
        </w:rPr>
        <w:t xml:space="preserve"> </w:t>
      </w:r>
      <w:r>
        <w:t>the</w:t>
      </w:r>
      <w:r>
        <w:rPr>
          <w:spacing w:val="-10"/>
        </w:rPr>
        <w:t xml:space="preserve"> </w:t>
      </w:r>
      <w:r>
        <w:t>applicant shall</w:t>
      </w:r>
      <w:r>
        <w:rPr>
          <w:spacing w:val="-5"/>
        </w:rPr>
        <w:t xml:space="preserve"> </w:t>
      </w:r>
      <w:r>
        <w:t>provide,</w:t>
      </w:r>
      <w:r>
        <w:rPr>
          <w:spacing w:val="-3"/>
        </w:rPr>
        <w:t xml:space="preserve"> </w:t>
      </w:r>
      <w:r>
        <w:t>such</w:t>
      </w:r>
      <w:r>
        <w:rPr>
          <w:spacing w:val="-13"/>
        </w:rPr>
        <w:t xml:space="preserve"> </w:t>
      </w:r>
      <w:r>
        <w:t>information</w:t>
      </w:r>
      <w:r>
        <w:rPr>
          <w:spacing w:val="-10"/>
        </w:rPr>
        <w:t xml:space="preserve"> </w:t>
      </w:r>
      <w:r>
        <w:t>(including</w:t>
      </w:r>
      <w:r>
        <w:rPr>
          <w:spacing w:val="-7"/>
        </w:rPr>
        <w:t xml:space="preserve"> </w:t>
      </w:r>
      <w:r>
        <w:t xml:space="preserve">fingerprints) </w:t>
      </w:r>
      <w:r>
        <w:rPr>
          <w:spacing w:val="-2"/>
        </w:rPr>
        <w:t>as</w:t>
      </w:r>
      <w:r>
        <w:rPr>
          <w:spacing w:val="-14"/>
        </w:rPr>
        <w:t xml:space="preserve"> </w:t>
      </w:r>
      <w:r>
        <w:rPr>
          <w:spacing w:val="-2"/>
        </w:rPr>
        <w:t>to</w:t>
      </w:r>
      <w:r>
        <w:rPr>
          <w:spacing w:val="-13"/>
        </w:rPr>
        <w:t xml:space="preserve"> </w:t>
      </w:r>
      <w:r>
        <w:rPr>
          <w:spacing w:val="-2"/>
        </w:rPr>
        <w:t>enable the</w:t>
      </w:r>
      <w:r>
        <w:rPr>
          <w:spacing w:val="-13"/>
        </w:rPr>
        <w:t xml:space="preserve"> </w:t>
      </w:r>
      <w:r>
        <w:rPr>
          <w:spacing w:val="-2"/>
        </w:rPr>
        <w:t>Township to</w:t>
      </w:r>
      <w:r>
        <w:rPr>
          <w:spacing w:val="-14"/>
        </w:rPr>
        <w:t xml:space="preserve"> </w:t>
      </w:r>
      <w:r>
        <w:rPr>
          <w:spacing w:val="-2"/>
        </w:rPr>
        <w:t>determine</w:t>
      </w:r>
      <w:r>
        <w:rPr>
          <w:spacing w:val="13"/>
        </w:rPr>
        <w:t xml:space="preserve"> </w:t>
      </w:r>
      <w:r>
        <w:rPr>
          <w:spacing w:val="-2"/>
        </w:rPr>
        <w:t>whether</w:t>
      </w:r>
      <w:r>
        <w:rPr>
          <w:spacing w:val="-4"/>
        </w:rPr>
        <w:t xml:space="preserve"> </w:t>
      </w:r>
      <w:r>
        <w:rPr>
          <w:spacing w:val="-2"/>
        </w:rPr>
        <w:t>the</w:t>
      </w:r>
      <w:r>
        <w:rPr>
          <w:spacing w:val="-8"/>
        </w:rPr>
        <w:t xml:space="preserve"> </w:t>
      </w:r>
      <w:r>
        <w:rPr>
          <w:spacing w:val="-2"/>
        </w:rPr>
        <w:t>applicant meets the</w:t>
      </w:r>
      <w:r>
        <w:rPr>
          <w:spacing w:val="-8"/>
        </w:rPr>
        <w:t xml:space="preserve"> </w:t>
      </w:r>
      <w:r>
        <w:rPr>
          <w:spacing w:val="-2"/>
        </w:rPr>
        <w:t>qualifications</w:t>
      </w:r>
      <w:r>
        <w:rPr>
          <w:spacing w:val="-14"/>
        </w:rPr>
        <w:t xml:space="preserve"> </w:t>
      </w:r>
      <w:r>
        <w:rPr>
          <w:spacing w:val="-2"/>
        </w:rPr>
        <w:t xml:space="preserve">established </w:t>
      </w:r>
      <w:r>
        <w:t>under this ordinance.</w:t>
      </w:r>
    </w:p>
    <w:p w14:paraId="0032AED5" w14:textId="77777777" w:rsidR="006979D5" w:rsidRDefault="002D7CC2">
      <w:pPr>
        <w:pStyle w:val="ListParagraph"/>
        <w:numPr>
          <w:ilvl w:val="0"/>
          <w:numId w:val="65"/>
        </w:numPr>
        <w:tabs>
          <w:tab w:val="left" w:pos="1837"/>
          <w:tab w:val="left" w:pos="1844"/>
        </w:tabs>
        <w:spacing w:before="121" w:line="242" w:lineRule="auto"/>
        <w:ind w:left="1837" w:right="513" w:hanging="356"/>
        <w:jc w:val="both"/>
      </w:pPr>
      <w:r>
        <w:rPr>
          <w:spacing w:val="-2"/>
        </w:rPr>
        <w:t>If</w:t>
      </w:r>
      <w:r>
        <w:rPr>
          <w:spacing w:val="-14"/>
        </w:rPr>
        <w:t xml:space="preserve"> </w:t>
      </w:r>
      <w:r>
        <w:rPr>
          <w:spacing w:val="-2"/>
        </w:rPr>
        <w:t>a</w:t>
      </w:r>
      <w:r>
        <w:rPr>
          <w:spacing w:val="-13"/>
        </w:rPr>
        <w:t xml:space="preserve"> </w:t>
      </w:r>
      <w:r>
        <w:rPr>
          <w:spacing w:val="-2"/>
        </w:rPr>
        <w:t>person</w:t>
      </w:r>
      <w:r>
        <w:rPr>
          <w:spacing w:val="-13"/>
        </w:rPr>
        <w:t xml:space="preserve"> </w:t>
      </w:r>
      <w:r>
        <w:rPr>
          <w:spacing w:val="-2"/>
        </w:rPr>
        <w:t>who</w:t>
      </w:r>
      <w:r>
        <w:rPr>
          <w:spacing w:val="-14"/>
        </w:rPr>
        <w:t xml:space="preserve"> </w:t>
      </w:r>
      <w:r>
        <w:rPr>
          <w:spacing w:val="-2"/>
        </w:rPr>
        <w:t>wishes</w:t>
      </w:r>
      <w:r>
        <w:t xml:space="preserve"> </w:t>
      </w:r>
      <w:r>
        <w:rPr>
          <w:spacing w:val="-2"/>
        </w:rPr>
        <w:t>to</w:t>
      </w:r>
      <w:r>
        <w:rPr>
          <w:spacing w:val="-10"/>
        </w:rPr>
        <w:t xml:space="preserve"> </w:t>
      </w:r>
      <w:r>
        <w:rPr>
          <w:spacing w:val="-2"/>
        </w:rPr>
        <w:t>own</w:t>
      </w:r>
      <w:r>
        <w:rPr>
          <w:spacing w:val="-5"/>
        </w:rPr>
        <w:t xml:space="preserve"> </w:t>
      </w:r>
      <w:r>
        <w:rPr>
          <w:spacing w:val="-2"/>
        </w:rPr>
        <w:t>and/or</w:t>
      </w:r>
      <w:r>
        <w:rPr>
          <w:spacing w:val="-3"/>
        </w:rPr>
        <w:t xml:space="preserve"> </w:t>
      </w:r>
      <w:r>
        <w:rPr>
          <w:spacing w:val="-2"/>
        </w:rPr>
        <w:t>operate</w:t>
      </w:r>
      <w:r>
        <w:rPr>
          <w:spacing w:val="-10"/>
        </w:rPr>
        <w:t xml:space="preserve"> </w:t>
      </w:r>
      <w:r>
        <w:rPr>
          <w:spacing w:val="-2"/>
        </w:rPr>
        <w:t>a</w:t>
      </w:r>
      <w:r>
        <w:rPr>
          <w:spacing w:val="-14"/>
        </w:rPr>
        <w:t xml:space="preserve"> </w:t>
      </w:r>
      <w:r>
        <w:rPr>
          <w:spacing w:val="-2"/>
        </w:rPr>
        <w:t>sexually oriented</w:t>
      </w:r>
      <w:r>
        <w:rPr>
          <w:spacing w:val="-14"/>
        </w:rPr>
        <w:t xml:space="preserve"> </w:t>
      </w:r>
      <w:r>
        <w:rPr>
          <w:spacing w:val="-2"/>
        </w:rPr>
        <w:t>business and/or</w:t>
      </w:r>
      <w:r>
        <w:rPr>
          <w:spacing w:val="-9"/>
        </w:rPr>
        <w:t xml:space="preserve"> </w:t>
      </w:r>
      <w:r>
        <w:rPr>
          <w:spacing w:val="-2"/>
        </w:rPr>
        <w:t>provide sexually oriented</w:t>
      </w:r>
      <w:r>
        <w:rPr>
          <w:spacing w:val="-14"/>
        </w:rPr>
        <w:t xml:space="preserve"> </w:t>
      </w:r>
      <w:r>
        <w:rPr>
          <w:spacing w:val="-2"/>
        </w:rPr>
        <w:t>activities,</w:t>
      </w:r>
      <w:r>
        <w:rPr>
          <w:spacing w:val="5"/>
        </w:rPr>
        <w:t xml:space="preserve"> </w:t>
      </w:r>
      <w:r>
        <w:rPr>
          <w:spacing w:val="-2"/>
        </w:rPr>
        <w:t>is</w:t>
      </w:r>
      <w:r>
        <w:rPr>
          <w:spacing w:val="-13"/>
        </w:rPr>
        <w:t xml:space="preserve"> </w:t>
      </w:r>
      <w:r>
        <w:rPr>
          <w:spacing w:val="-2"/>
        </w:rPr>
        <w:t>an</w:t>
      </w:r>
      <w:r>
        <w:rPr>
          <w:spacing w:val="-14"/>
        </w:rPr>
        <w:t xml:space="preserve"> </w:t>
      </w:r>
      <w:r>
        <w:rPr>
          <w:spacing w:val="-2"/>
        </w:rPr>
        <w:t>individual,</w:t>
      </w:r>
      <w:r>
        <w:rPr>
          <w:spacing w:val="17"/>
        </w:rPr>
        <w:t xml:space="preserve"> </w:t>
      </w:r>
      <w:r>
        <w:rPr>
          <w:spacing w:val="-2"/>
        </w:rPr>
        <w:t>he</w:t>
      </w:r>
      <w:r>
        <w:rPr>
          <w:spacing w:val="-9"/>
        </w:rPr>
        <w:t xml:space="preserve"> </w:t>
      </w:r>
      <w:r>
        <w:rPr>
          <w:spacing w:val="-2"/>
        </w:rPr>
        <w:t>must</w:t>
      </w:r>
      <w:r>
        <w:rPr>
          <w:spacing w:val="-13"/>
        </w:rPr>
        <w:t xml:space="preserve"> </w:t>
      </w:r>
      <w:r>
        <w:rPr>
          <w:spacing w:val="-2"/>
        </w:rPr>
        <w:t>sign</w:t>
      </w:r>
      <w:r>
        <w:rPr>
          <w:spacing w:val="-9"/>
        </w:rPr>
        <w:t xml:space="preserve"> </w:t>
      </w:r>
      <w:r>
        <w:rPr>
          <w:spacing w:val="-2"/>
        </w:rPr>
        <w:t>the</w:t>
      </w:r>
      <w:r>
        <w:rPr>
          <w:spacing w:val="-10"/>
        </w:rPr>
        <w:t xml:space="preserve"> </w:t>
      </w:r>
      <w:r>
        <w:rPr>
          <w:spacing w:val="-2"/>
        </w:rPr>
        <w:t>application for</w:t>
      </w:r>
      <w:r>
        <w:rPr>
          <w:spacing w:val="-12"/>
        </w:rPr>
        <w:t xml:space="preserve"> </w:t>
      </w:r>
      <w:r>
        <w:rPr>
          <w:spacing w:val="-2"/>
        </w:rPr>
        <w:t>a</w:t>
      </w:r>
      <w:r>
        <w:rPr>
          <w:spacing w:val="-14"/>
        </w:rPr>
        <w:t xml:space="preserve"> </w:t>
      </w:r>
      <w:r>
        <w:rPr>
          <w:spacing w:val="-2"/>
        </w:rPr>
        <w:t>business license</w:t>
      </w:r>
      <w:r>
        <w:rPr>
          <w:spacing w:val="-6"/>
        </w:rPr>
        <w:t xml:space="preserve"> </w:t>
      </w:r>
      <w:r>
        <w:rPr>
          <w:spacing w:val="-2"/>
        </w:rPr>
        <w:t>as</w:t>
      </w:r>
      <w:r>
        <w:rPr>
          <w:spacing w:val="-14"/>
        </w:rPr>
        <w:t xml:space="preserve"> </w:t>
      </w:r>
      <w:r>
        <w:rPr>
          <w:spacing w:val="-2"/>
        </w:rPr>
        <w:t>applicant. If</w:t>
      </w:r>
      <w:r>
        <w:rPr>
          <w:spacing w:val="-14"/>
        </w:rPr>
        <w:t xml:space="preserve"> </w:t>
      </w:r>
      <w:r>
        <w:rPr>
          <w:spacing w:val="-2"/>
        </w:rPr>
        <w:t>a</w:t>
      </w:r>
      <w:r>
        <w:rPr>
          <w:spacing w:val="-13"/>
        </w:rPr>
        <w:t xml:space="preserve"> </w:t>
      </w:r>
      <w:r>
        <w:rPr>
          <w:spacing w:val="-2"/>
        </w:rPr>
        <w:t>person</w:t>
      </w:r>
      <w:r>
        <w:rPr>
          <w:spacing w:val="-13"/>
        </w:rPr>
        <w:t xml:space="preserve"> </w:t>
      </w:r>
      <w:r>
        <w:rPr>
          <w:spacing w:val="-2"/>
        </w:rPr>
        <w:t>who</w:t>
      </w:r>
      <w:r>
        <w:rPr>
          <w:spacing w:val="-14"/>
        </w:rPr>
        <w:t xml:space="preserve"> </w:t>
      </w:r>
      <w:r>
        <w:rPr>
          <w:spacing w:val="-2"/>
        </w:rPr>
        <w:t>wishes</w:t>
      </w:r>
      <w:r>
        <w:rPr>
          <w:spacing w:val="3"/>
        </w:rPr>
        <w:t xml:space="preserve"> </w:t>
      </w:r>
      <w:r>
        <w:rPr>
          <w:spacing w:val="-2"/>
        </w:rPr>
        <w:t>to</w:t>
      </w:r>
      <w:r>
        <w:rPr>
          <w:spacing w:val="-14"/>
        </w:rPr>
        <w:t xml:space="preserve"> </w:t>
      </w:r>
      <w:r>
        <w:rPr>
          <w:spacing w:val="-2"/>
        </w:rPr>
        <w:t>own and/or operate</w:t>
      </w:r>
      <w:r>
        <w:rPr>
          <w:spacing w:val="-8"/>
        </w:rPr>
        <w:t xml:space="preserve"> </w:t>
      </w:r>
      <w:r>
        <w:rPr>
          <w:spacing w:val="-2"/>
        </w:rPr>
        <w:t>a</w:t>
      </w:r>
      <w:r>
        <w:rPr>
          <w:spacing w:val="-13"/>
        </w:rPr>
        <w:t xml:space="preserve"> </w:t>
      </w:r>
      <w:r>
        <w:rPr>
          <w:spacing w:val="-2"/>
        </w:rPr>
        <w:t>sexually</w:t>
      </w:r>
      <w:r>
        <w:rPr>
          <w:spacing w:val="-6"/>
        </w:rPr>
        <w:t xml:space="preserve"> </w:t>
      </w:r>
      <w:r>
        <w:rPr>
          <w:spacing w:val="-2"/>
        </w:rPr>
        <w:t>oriented</w:t>
      </w:r>
      <w:r>
        <w:rPr>
          <w:spacing w:val="-13"/>
        </w:rPr>
        <w:t xml:space="preserve"> </w:t>
      </w:r>
      <w:r>
        <w:rPr>
          <w:spacing w:val="-2"/>
        </w:rPr>
        <w:t>business and/or</w:t>
      </w:r>
      <w:r>
        <w:rPr>
          <w:spacing w:val="-7"/>
        </w:rPr>
        <w:t xml:space="preserve"> </w:t>
      </w:r>
      <w:r>
        <w:rPr>
          <w:spacing w:val="-2"/>
        </w:rPr>
        <w:t>provide</w:t>
      </w:r>
      <w:r>
        <w:rPr>
          <w:spacing w:val="-3"/>
        </w:rPr>
        <w:t xml:space="preserve"> </w:t>
      </w:r>
      <w:r>
        <w:rPr>
          <w:spacing w:val="-2"/>
        </w:rPr>
        <w:t xml:space="preserve">sexually </w:t>
      </w:r>
      <w:r>
        <w:t>oriented activities is other than an individual, each individual who has a ten (10%) percent or greater</w:t>
      </w:r>
      <w:r>
        <w:rPr>
          <w:spacing w:val="-7"/>
        </w:rPr>
        <w:t xml:space="preserve"> </w:t>
      </w:r>
      <w:r>
        <w:t>interest</w:t>
      </w:r>
      <w:r>
        <w:rPr>
          <w:spacing w:val="-1"/>
        </w:rPr>
        <w:t xml:space="preserve"> </w:t>
      </w:r>
      <w:r>
        <w:t>in</w:t>
      </w:r>
      <w:r>
        <w:rPr>
          <w:spacing w:val="-11"/>
        </w:rPr>
        <w:t xml:space="preserve"> </w:t>
      </w:r>
      <w:r>
        <w:t>the</w:t>
      </w:r>
      <w:r>
        <w:rPr>
          <w:spacing w:val="-11"/>
        </w:rPr>
        <w:t xml:space="preserve"> </w:t>
      </w:r>
      <w:r>
        <w:t>business must</w:t>
      </w:r>
      <w:r>
        <w:rPr>
          <w:spacing w:val="-1"/>
        </w:rPr>
        <w:t xml:space="preserve"> </w:t>
      </w:r>
      <w:r>
        <w:t>sign</w:t>
      </w:r>
      <w:r>
        <w:rPr>
          <w:spacing w:val="-12"/>
        </w:rPr>
        <w:t xml:space="preserve"> </w:t>
      </w:r>
      <w:r>
        <w:t>the</w:t>
      </w:r>
      <w:r>
        <w:rPr>
          <w:spacing w:val="-12"/>
        </w:rPr>
        <w:t xml:space="preserve"> </w:t>
      </w:r>
      <w:r>
        <w:t>application for</w:t>
      </w:r>
      <w:r>
        <w:rPr>
          <w:spacing w:val="-9"/>
        </w:rPr>
        <w:t xml:space="preserve"> </w:t>
      </w:r>
      <w:r>
        <w:t>a</w:t>
      </w:r>
      <w:r>
        <w:rPr>
          <w:spacing w:val="-16"/>
        </w:rPr>
        <w:t xml:space="preserve"> </w:t>
      </w:r>
      <w:r>
        <w:t>business license</w:t>
      </w:r>
      <w:r>
        <w:rPr>
          <w:spacing w:val="-3"/>
        </w:rPr>
        <w:t xml:space="preserve"> </w:t>
      </w:r>
      <w:r>
        <w:t>as</w:t>
      </w:r>
      <w:r>
        <w:rPr>
          <w:spacing w:val="-13"/>
        </w:rPr>
        <w:t xml:space="preserve"> </w:t>
      </w:r>
      <w:r>
        <w:t>applicant.</w:t>
      </w:r>
      <w:r>
        <w:rPr>
          <w:spacing w:val="40"/>
        </w:rPr>
        <w:t xml:space="preserve"> </w:t>
      </w:r>
      <w:r>
        <w:t>If</w:t>
      </w:r>
      <w:r>
        <w:rPr>
          <w:spacing w:val="-13"/>
        </w:rPr>
        <w:t xml:space="preserve"> </w:t>
      </w:r>
      <w:r>
        <w:t>a corporation is</w:t>
      </w:r>
      <w:r>
        <w:rPr>
          <w:spacing w:val="-1"/>
        </w:rPr>
        <w:t xml:space="preserve"> </w:t>
      </w:r>
      <w:r>
        <w:t>listed as</w:t>
      </w:r>
      <w:r>
        <w:rPr>
          <w:spacing w:val="-4"/>
        </w:rPr>
        <w:t xml:space="preserve"> </w:t>
      </w:r>
      <w:r>
        <w:t>owner of a</w:t>
      </w:r>
      <w:r>
        <w:rPr>
          <w:spacing w:val="-9"/>
        </w:rPr>
        <w:t xml:space="preserve"> </w:t>
      </w:r>
      <w:r>
        <w:t>sexually oriented business and/or a</w:t>
      </w:r>
      <w:r>
        <w:rPr>
          <w:spacing w:val="-3"/>
        </w:rPr>
        <w:t xml:space="preserve"> </w:t>
      </w:r>
      <w:r>
        <w:t>business which provides sexually oriented activities, or is the entity that wishes to own and/or operate such a business, each individual having a ten</w:t>
      </w:r>
      <w:r>
        <w:rPr>
          <w:spacing w:val="-2"/>
        </w:rPr>
        <w:t xml:space="preserve"> </w:t>
      </w:r>
      <w:r>
        <w:t>(10%) percent or greater interest in the corporation must sign the application for a business license as applicant.</w:t>
      </w:r>
    </w:p>
    <w:p w14:paraId="3369C6EB" w14:textId="77777777" w:rsidR="006979D5" w:rsidRDefault="002D7CC2">
      <w:pPr>
        <w:pStyle w:val="ListParagraph"/>
        <w:numPr>
          <w:ilvl w:val="0"/>
          <w:numId w:val="65"/>
        </w:numPr>
        <w:tabs>
          <w:tab w:val="left" w:pos="1831"/>
          <w:tab w:val="left" w:pos="1837"/>
        </w:tabs>
        <w:spacing w:before="109" w:line="242" w:lineRule="auto"/>
        <w:ind w:left="1831" w:right="513" w:hanging="350"/>
        <w:jc w:val="both"/>
      </w:pPr>
      <w:r>
        <w:t>Applications for a business license, whether original or renewal, must be made to the Zoning Administrator by</w:t>
      </w:r>
      <w:r>
        <w:rPr>
          <w:spacing w:val="-4"/>
        </w:rPr>
        <w:t xml:space="preserve"> </w:t>
      </w:r>
      <w:r>
        <w:t>the intended operator of</w:t>
      </w:r>
      <w:r>
        <w:rPr>
          <w:spacing w:val="-2"/>
        </w:rPr>
        <w:t xml:space="preserve"> </w:t>
      </w:r>
      <w:r>
        <w:t>the</w:t>
      </w:r>
      <w:r>
        <w:rPr>
          <w:spacing w:val="-1"/>
        </w:rPr>
        <w:t xml:space="preserve"> </w:t>
      </w:r>
      <w:r>
        <w:t>enterprise.</w:t>
      </w:r>
      <w:r>
        <w:rPr>
          <w:spacing w:val="40"/>
        </w:rPr>
        <w:t xml:space="preserve"> </w:t>
      </w:r>
      <w:r>
        <w:t>Applications must be</w:t>
      </w:r>
      <w:r>
        <w:rPr>
          <w:spacing w:val="-6"/>
        </w:rPr>
        <w:t xml:space="preserve"> </w:t>
      </w:r>
      <w:r>
        <w:t>submitted to</w:t>
      </w:r>
      <w:r>
        <w:rPr>
          <w:spacing w:val="-3"/>
        </w:rPr>
        <w:t xml:space="preserve"> </w:t>
      </w:r>
      <w:r>
        <w:t>the office</w:t>
      </w:r>
      <w:r>
        <w:rPr>
          <w:spacing w:val="-2"/>
        </w:rPr>
        <w:t xml:space="preserve"> </w:t>
      </w:r>
      <w:r>
        <w:t>of</w:t>
      </w:r>
      <w:r>
        <w:rPr>
          <w:spacing w:val="-8"/>
        </w:rPr>
        <w:t xml:space="preserve"> </w:t>
      </w:r>
      <w:r>
        <w:t>the</w:t>
      </w:r>
      <w:r>
        <w:rPr>
          <w:spacing w:val="-2"/>
        </w:rPr>
        <w:t xml:space="preserve"> </w:t>
      </w:r>
      <w:r>
        <w:t>Zoning Administrator or</w:t>
      </w:r>
      <w:r>
        <w:rPr>
          <w:spacing w:val="-6"/>
        </w:rPr>
        <w:t xml:space="preserve"> </w:t>
      </w:r>
      <w:r>
        <w:t>the</w:t>
      </w:r>
      <w:r>
        <w:rPr>
          <w:spacing w:val="-2"/>
        </w:rPr>
        <w:t xml:space="preserve"> </w:t>
      </w:r>
      <w:r>
        <w:t>Zoning Administrator's</w:t>
      </w:r>
      <w:r>
        <w:rPr>
          <w:spacing w:val="-9"/>
        </w:rPr>
        <w:t xml:space="preserve"> </w:t>
      </w:r>
      <w:r>
        <w:t>designee during regular working hours.</w:t>
      </w:r>
      <w:r>
        <w:rPr>
          <w:spacing w:val="20"/>
        </w:rPr>
        <w:t xml:space="preserve"> </w:t>
      </w:r>
      <w:r>
        <w:t>Application</w:t>
      </w:r>
      <w:r>
        <w:rPr>
          <w:spacing w:val="-4"/>
        </w:rPr>
        <w:t xml:space="preserve"> </w:t>
      </w:r>
      <w:r>
        <w:t>forms</w:t>
      </w:r>
      <w:r>
        <w:rPr>
          <w:spacing w:val="-11"/>
        </w:rPr>
        <w:t xml:space="preserve"> </w:t>
      </w:r>
      <w:r>
        <w:t>shall</w:t>
      </w:r>
      <w:r>
        <w:rPr>
          <w:spacing w:val="-16"/>
        </w:rPr>
        <w:t xml:space="preserve"> </w:t>
      </w:r>
      <w:r>
        <w:t>be</w:t>
      </w:r>
      <w:r>
        <w:rPr>
          <w:spacing w:val="-12"/>
        </w:rPr>
        <w:t xml:space="preserve"> </w:t>
      </w:r>
      <w:r>
        <w:t>supplied</w:t>
      </w:r>
      <w:r>
        <w:rPr>
          <w:spacing w:val="-6"/>
        </w:rPr>
        <w:t xml:space="preserve"> </w:t>
      </w:r>
      <w:r>
        <w:t>by</w:t>
      </w:r>
      <w:r>
        <w:rPr>
          <w:spacing w:val="-16"/>
        </w:rPr>
        <w:t xml:space="preserve"> </w:t>
      </w:r>
      <w:r>
        <w:t>the</w:t>
      </w:r>
      <w:r>
        <w:rPr>
          <w:spacing w:val="-15"/>
        </w:rPr>
        <w:t xml:space="preserve"> </w:t>
      </w:r>
      <w:r>
        <w:t>Zoning</w:t>
      </w:r>
      <w:r>
        <w:rPr>
          <w:spacing w:val="-8"/>
        </w:rPr>
        <w:t xml:space="preserve"> </w:t>
      </w:r>
      <w:r>
        <w:t>Administrator.</w:t>
      </w:r>
      <w:r>
        <w:rPr>
          <w:spacing w:val="25"/>
        </w:rPr>
        <w:t xml:space="preserve"> </w:t>
      </w:r>
      <w:r>
        <w:t>The</w:t>
      </w:r>
      <w:r>
        <w:rPr>
          <w:spacing w:val="-16"/>
        </w:rPr>
        <w:t xml:space="preserve"> </w:t>
      </w:r>
      <w:r>
        <w:t>following</w:t>
      </w:r>
      <w:r>
        <w:rPr>
          <w:spacing w:val="-3"/>
        </w:rPr>
        <w:t xml:space="preserve"> </w:t>
      </w:r>
      <w:r>
        <w:t>information shall be provided on the application form:</w:t>
      </w:r>
    </w:p>
    <w:p w14:paraId="7C00FF48" w14:textId="77777777" w:rsidR="006979D5" w:rsidRDefault="006979D5">
      <w:pPr>
        <w:pStyle w:val="BodyText"/>
        <w:spacing w:before="54"/>
        <w:rPr>
          <w:sz w:val="13"/>
        </w:rPr>
      </w:pPr>
    </w:p>
    <w:p w14:paraId="4D4E7A8C" w14:textId="77777777" w:rsidR="006979D5" w:rsidRDefault="002D7CC2">
      <w:pPr>
        <w:tabs>
          <w:tab w:val="left" w:pos="7408"/>
        </w:tabs>
        <w:ind w:left="241"/>
        <w:jc w:val="center"/>
        <w:rPr>
          <w:i/>
          <w:sz w:val="13"/>
        </w:rPr>
      </w:pPr>
      <w:r>
        <w:rPr>
          <w:i/>
          <w:w w:val="90"/>
          <w:position w:val="1"/>
          <w:sz w:val="13"/>
        </w:rPr>
        <w:t>Printed</w:t>
      </w:r>
      <w:r>
        <w:rPr>
          <w:i/>
          <w:spacing w:val="2"/>
          <w:position w:val="1"/>
          <w:sz w:val="13"/>
        </w:rPr>
        <w:t xml:space="preserve"> </w:t>
      </w:r>
      <w:r>
        <w:rPr>
          <w:i/>
          <w:w w:val="90"/>
          <w:position w:val="1"/>
          <w:sz w:val="13"/>
        </w:rPr>
        <w:t>on</w:t>
      </w:r>
      <w:r>
        <w:rPr>
          <w:i/>
          <w:spacing w:val="-8"/>
          <w:w w:val="90"/>
          <w:position w:val="1"/>
          <w:sz w:val="13"/>
        </w:rPr>
        <w:t xml:space="preserve"> </w:t>
      </w:r>
      <w:r>
        <w:rPr>
          <w:i/>
          <w:spacing w:val="-2"/>
          <w:w w:val="90"/>
          <w:position w:val="1"/>
          <w:sz w:val="13"/>
        </w:rPr>
        <w:t>02/10/26</w:t>
      </w:r>
      <w:r>
        <w:rPr>
          <w:i/>
          <w:position w:val="1"/>
          <w:sz w:val="13"/>
        </w:rPr>
        <w:tab/>
      </w:r>
      <w:r>
        <w:rPr>
          <w:i/>
          <w:w w:val="90"/>
          <w:sz w:val="13"/>
        </w:rPr>
        <w:t>Grant</w:t>
      </w:r>
      <w:r>
        <w:rPr>
          <w:i/>
          <w:spacing w:val="-4"/>
          <w:w w:val="90"/>
          <w:sz w:val="13"/>
        </w:rPr>
        <w:t xml:space="preserve"> </w:t>
      </w:r>
      <w:r>
        <w:rPr>
          <w:i/>
          <w:w w:val="90"/>
          <w:sz w:val="13"/>
        </w:rPr>
        <w:t>Township</w:t>
      </w:r>
      <w:r>
        <w:rPr>
          <w:i/>
          <w:spacing w:val="5"/>
          <w:sz w:val="13"/>
        </w:rPr>
        <w:t xml:space="preserve"> </w:t>
      </w:r>
      <w:r>
        <w:rPr>
          <w:i/>
          <w:w w:val="90"/>
          <w:sz w:val="13"/>
        </w:rPr>
        <w:t>Zoning</w:t>
      </w:r>
      <w:r>
        <w:rPr>
          <w:i/>
          <w:spacing w:val="1"/>
          <w:sz w:val="13"/>
        </w:rPr>
        <w:t xml:space="preserve"> </w:t>
      </w:r>
      <w:r>
        <w:rPr>
          <w:i/>
          <w:spacing w:val="-2"/>
          <w:w w:val="90"/>
          <w:sz w:val="13"/>
        </w:rPr>
        <w:t>Ordinance</w:t>
      </w:r>
    </w:p>
    <w:p w14:paraId="56C01D68" w14:textId="77777777" w:rsidR="006979D5" w:rsidRDefault="006979D5">
      <w:pPr>
        <w:jc w:val="center"/>
        <w:rPr>
          <w:i/>
          <w:sz w:val="13"/>
        </w:rPr>
        <w:sectPr w:rsidR="006979D5">
          <w:pgSz w:w="12270" w:h="15840"/>
          <w:pgMar w:top="1260" w:right="283" w:bottom="1400" w:left="283" w:header="0" w:footer="1195" w:gutter="0"/>
          <w:cols w:space="720"/>
        </w:sectPr>
      </w:pPr>
    </w:p>
    <w:p w14:paraId="233502BD" w14:textId="77777777" w:rsidR="006979D5" w:rsidRDefault="002D7CC2">
      <w:pPr>
        <w:pStyle w:val="ListParagraph"/>
        <w:numPr>
          <w:ilvl w:val="1"/>
          <w:numId w:val="65"/>
        </w:numPr>
        <w:tabs>
          <w:tab w:val="left" w:pos="2164"/>
        </w:tabs>
        <w:spacing w:before="67"/>
        <w:ind w:left="2164" w:hanging="364"/>
      </w:pPr>
      <w:r>
        <w:lastRenderedPageBreak/>
        <w:t>The</w:t>
      </w:r>
      <w:r>
        <w:rPr>
          <w:spacing w:val="-16"/>
        </w:rPr>
        <w:t xml:space="preserve"> </w:t>
      </w:r>
      <w:r>
        <w:t>name,</w:t>
      </w:r>
      <w:r>
        <w:rPr>
          <w:spacing w:val="4"/>
        </w:rPr>
        <w:t xml:space="preserve"> </w:t>
      </w:r>
      <w:r>
        <w:t>street</w:t>
      </w:r>
      <w:r>
        <w:rPr>
          <w:spacing w:val="-8"/>
        </w:rPr>
        <w:t xml:space="preserve"> </w:t>
      </w:r>
      <w:r>
        <w:t>address</w:t>
      </w:r>
      <w:r>
        <w:rPr>
          <w:spacing w:val="-4"/>
        </w:rPr>
        <w:t xml:space="preserve"> </w:t>
      </w:r>
      <w:r>
        <w:t>(and</w:t>
      </w:r>
      <w:r>
        <w:rPr>
          <w:spacing w:val="-9"/>
        </w:rPr>
        <w:t xml:space="preserve"> </w:t>
      </w:r>
      <w:r>
        <w:t>mailing</w:t>
      </w:r>
      <w:r>
        <w:rPr>
          <w:spacing w:val="-2"/>
        </w:rPr>
        <w:t xml:space="preserve"> </w:t>
      </w:r>
      <w:r>
        <w:t>address</w:t>
      </w:r>
      <w:r>
        <w:rPr>
          <w:spacing w:val="1"/>
        </w:rPr>
        <w:t xml:space="preserve"> </w:t>
      </w:r>
      <w:r>
        <w:t>if</w:t>
      </w:r>
      <w:r>
        <w:rPr>
          <w:spacing w:val="-14"/>
        </w:rPr>
        <w:t xml:space="preserve"> </w:t>
      </w:r>
      <w:r>
        <w:t>different)</w:t>
      </w:r>
      <w:r>
        <w:rPr>
          <w:spacing w:val="-4"/>
        </w:rPr>
        <w:t xml:space="preserve"> </w:t>
      </w:r>
      <w:r>
        <w:t>of</w:t>
      </w:r>
      <w:r>
        <w:rPr>
          <w:spacing w:val="-9"/>
        </w:rPr>
        <w:t xml:space="preserve"> </w:t>
      </w:r>
      <w:r>
        <w:t>the</w:t>
      </w:r>
      <w:r>
        <w:rPr>
          <w:spacing w:val="-15"/>
        </w:rPr>
        <w:t xml:space="preserve"> </w:t>
      </w:r>
      <w:r>
        <w:rPr>
          <w:spacing w:val="-2"/>
        </w:rPr>
        <w:t>applicant(s)</w:t>
      </w:r>
    </w:p>
    <w:p w14:paraId="43B6CBFA" w14:textId="77777777" w:rsidR="006979D5" w:rsidRDefault="002D7CC2">
      <w:pPr>
        <w:pStyle w:val="ListParagraph"/>
        <w:numPr>
          <w:ilvl w:val="1"/>
          <w:numId w:val="65"/>
        </w:numPr>
        <w:tabs>
          <w:tab w:val="left" w:pos="2161"/>
        </w:tabs>
        <w:spacing w:before="114"/>
        <w:ind w:left="2161" w:hanging="358"/>
      </w:pPr>
      <w:r>
        <w:t>A</w:t>
      </w:r>
      <w:r>
        <w:rPr>
          <w:spacing w:val="-14"/>
        </w:rPr>
        <w:t xml:space="preserve"> </w:t>
      </w:r>
      <w:r>
        <w:t>recent</w:t>
      </w:r>
      <w:r>
        <w:rPr>
          <w:spacing w:val="-1"/>
        </w:rPr>
        <w:t xml:space="preserve"> </w:t>
      </w:r>
      <w:r>
        <w:t>photograph</w:t>
      </w:r>
      <w:r>
        <w:rPr>
          <w:spacing w:val="7"/>
        </w:rPr>
        <w:t xml:space="preserve"> </w:t>
      </w:r>
      <w:r>
        <w:t>of</w:t>
      </w:r>
      <w:r>
        <w:rPr>
          <w:spacing w:val="-15"/>
        </w:rPr>
        <w:t xml:space="preserve"> </w:t>
      </w:r>
      <w:r>
        <w:t>the</w:t>
      </w:r>
      <w:r>
        <w:rPr>
          <w:spacing w:val="-13"/>
        </w:rPr>
        <w:t xml:space="preserve"> </w:t>
      </w:r>
      <w:r>
        <w:rPr>
          <w:spacing w:val="-2"/>
        </w:rPr>
        <w:t>applicant(s);</w:t>
      </w:r>
    </w:p>
    <w:p w14:paraId="56BBFBF4" w14:textId="77777777" w:rsidR="006979D5" w:rsidRDefault="002D7CC2">
      <w:pPr>
        <w:pStyle w:val="ListParagraph"/>
        <w:numPr>
          <w:ilvl w:val="1"/>
          <w:numId w:val="65"/>
        </w:numPr>
        <w:tabs>
          <w:tab w:val="left" w:pos="2156"/>
          <w:tab w:val="left" w:pos="2161"/>
        </w:tabs>
        <w:spacing w:before="136" w:line="232" w:lineRule="auto"/>
        <w:ind w:left="2161" w:right="574" w:hanging="361"/>
        <w:jc w:val="both"/>
      </w:pPr>
      <w:r>
        <w:t>The applicant's driver's license number, social security number, and/or his/her state or federally issued tax identification number;</w:t>
      </w:r>
    </w:p>
    <w:p w14:paraId="04BD9A15" w14:textId="77777777" w:rsidR="006979D5" w:rsidRDefault="002D7CC2">
      <w:pPr>
        <w:pStyle w:val="ListParagraph"/>
        <w:numPr>
          <w:ilvl w:val="1"/>
          <w:numId w:val="65"/>
        </w:numPr>
        <w:tabs>
          <w:tab w:val="left" w:pos="2156"/>
        </w:tabs>
        <w:spacing w:before="156" w:line="218" w:lineRule="auto"/>
        <w:ind w:left="2156" w:right="578" w:hanging="357"/>
        <w:jc w:val="both"/>
      </w:pPr>
      <w:r>
        <w:t>The name under which the establishment is</w:t>
      </w:r>
      <w:r>
        <w:rPr>
          <w:spacing w:val="-4"/>
        </w:rPr>
        <w:t xml:space="preserve"> </w:t>
      </w:r>
      <w:r>
        <w:t>to be</w:t>
      </w:r>
      <w:r>
        <w:rPr>
          <w:spacing w:val="-6"/>
        </w:rPr>
        <w:t xml:space="preserve"> </w:t>
      </w:r>
      <w:r>
        <w:t>operated and a</w:t>
      </w:r>
      <w:r>
        <w:rPr>
          <w:spacing w:val="-1"/>
        </w:rPr>
        <w:t xml:space="preserve"> </w:t>
      </w:r>
      <w:r>
        <w:t>general description of the services to be provided;</w:t>
      </w:r>
    </w:p>
    <w:p w14:paraId="78CCD451" w14:textId="77777777" w:rsidR="006979D5" w:rsidRDefault="002D7CC2">
      <w:pPr>
        <w:pStyle w:val="ListParagraph"/>
        <w:numPr>
          <w:ilvl w:val="2"/>
          <w:numId w:val="65"/>
        </w:numPr>
        <w:tabs>
          <w:tab w:val="left" w:pos="2689"/>
        </w:tabs>
        <w:spacing w:before="149" w:line="242" w:lineRule="auto"/>
        <w:ind w:right="576" w:hanging="354"/>
        <w:jc w:val="both"/>
      </w:pPr>
      <w:r>
        <w:t>If</w:t>
      </w:r>
      <w:r>
        <w:rPr>
          <w:spacing w:val="-16"/>
        </w:rPr>
        <w:t xml:space="preserve"> </w:t>
      </w:r>
      <w:r>
        <w:t>the</w:t>
      </w:r>
      <w:r>
        <w:rPr>
          <w:spacing w:val="-15"/>
        </w:rPr>
        <w:t xml:space="preserve"> </w:t>
      </w:r>
      <w:r>
        <w:t>applicant</w:t>
      </w:r>
      <w:r>
        <w:rPr>
          <w:spacing w:val="-15"/>
        </w:rPr>
        <w:t xml:space="preserve"> </w:t>
      </w:r>
      <w:r>
        <w:t>intends</w:t>
      </w:r>
      <w:r>
        <w:rPr>
          <w:spacing w:val="-16"/>
        </w:rPr>
        <w:t xml:space="preserve"> </w:t>
      </w:r>
      <w:r>
        <w:t>to</w:t>
      </w:r>
      <w:r>
        <w:rPr>
          <w:spacing w:val="-15"/>
        </w:rPr>
        <w:t xml:space="preserve"> </w:t>
      </w:r>
      <w:r>
        <w:t>operate</w:t>
      </w:r>
      <w:r>
        <w:rPr>
          <w:spacing w:val="-15"/>
        </w:rPr>
        <w:t xml:space="preserve"> </w:t>
      </w:r>
      <w:r>
        <w:t>the</w:t>
      </w:r>
      <w:r>
        <w:rPr>
          <w:spacing w:val="-15"/>
        </w:rPr>
        <w:t xml:space="preserve"> </w:t>
      </w:r>
      <w:r>
        <w:t>sexually</w:t>
      </w:r>
      <w:r>
        <w:rPr>
          <w:spacing w:val="-16"/>
        </w:rPr>
        <w:t xml:space="preserve"> </w:t>
      </w:r>
      <w:r>
        <w:t>oriented</w:t>
      </w:r>
      <w:r>
        <w:rPr>
          <w:spacing w:val="-15"/>
        </w:rPr>
        <w:t xml:space="preserve"> </w:t>
      </w:r>
      <w:r>
        <w:t>business</w:t>
      </w:r>
      <w:r>
        <w:rPr>
          <w:spacing w:val="-15"/>
        </w:rPr>
        <w:t xml:space="preserve"> </w:t>
      </w:r>
      <w:r>
        <w:t>and/or</w:t>
      </w:r>
      <w:r>
        <w:rPr>
          <w:spacing w:val="-16"/>
        </w:rPr>
        <w:t xml:space="preserve"> </w:t>
      </w:r>
      <w:r>
        <w:t>provide</w:t>
      </w:r>
      <w:r>
        <w:rPr>
          <w:spacing w:val="-15"/>
        </w:rPr>
        <w:t xml:space="preserve"> </w:t>
      </w:r>
      <w:r>
        <w:t>sexually oriented</w:t>
      </w:r>
      <w:r>
        <w:rPr>
          <w:spacing w:val="-2"/>
        </w:rPr>
        <w:t xml:space="preserve"> </w:t>
      </w:r>
      <w:r>
        <w:t>activities under</w:t>
      </w:r>
      <w:r>
        <w:rPr>
          <w:spacing w:val="-10"/>
        </w:rPr>
        <w:t xml:space="preserve"> </w:t>
      </w:r>
      <w:r>
        <w:t>a</w:t>
      </w:r>
      <w:r>
        <w:rPr>
          <w:spacing w:val="-15"/>
        </w:rPr>
        <w:t xml:space="preserve"> </w:t>
      </w:r>
      <w:r>
        <w:t>name</w:t>
      </w:r>
      <w:r>
        <w:rPr>
          <w:spacing w:val="-7"/>
        </w:rPr>
        <w:t xml:space="preserve"> </w:t>
      </w:r>
      <w:r>
        <w:t>other</w:t>
      </w:r>
      <w:r>
        <w:rPr>
          <w:spacing w:val="-9"/>
        </w:rPr>
        <w:t xml:space="preserve"> </w:t>
      </w:r>
      <w:r>
        <w:t>than</w:t>
      </w:r>
      <w:r>
        <w:rPr>
          <w:spacing w:val="-9"/>
        </w:rPr>
        <w:t xml:space="preserve"> </w:t>
      </w:r>
      <w:r>
        <w:t>that</w:t>
      </w:r>
      <w:r>
        <w:rPr>
          <w:spacing w:val="-9"/>
        </w:rPr>
        <w:t xml:space="preserve"> </w:t>
      </w:r>
      <w:r>
        <w:t>of</w:t>
      </w:r>
      <w:r>
        <w:rPr>
          <w:spacing w:val="-13"/>
        </w:rPr>
        <w:t xml:space="preserve"> </w:t>
      </w:r>
      <w:r>
        <w:t>the</w:t>
      </w:r>
      <w:r>
        <w:rPr>
          <w:spacing w:val="-11"/>
        </w:rPr>
        <w:t xml:space="preserve"> </w:t>
      </w:r>
      <w:r>
        <w:t>applicant, he</w:t>
      </w:r>
      <w:r>
        <w:rPr>
          <w:spacing w:val="-11"/>
        </w:rPr>
        <w:t xml:space="preserve"> </w:t>
      </w:r>
      <w:r>
        <w:t>or</w:t>
      </w:r>
      <w:r>
        <w:rPr>
          <w:spacing w:val="-13"/>
        </w:rPr>
        <w:t xml:space="preserve"> </w:t>
      </w:r>
      <w:r>
        <w:t>she</w:t>
      </w:r>
      <w:r>
        <w:rPr>
          <w:spacing w:val="-15"/>
        </w:rPr>
        <w:t xml:space="preserve"> </w:t>
      </w:r>
      <w:r>
        <w:t>must</w:t>
      </w:r>
      <w:r>
        <w:rPr>
          <w:spacing w:val="-6"/>
        </w:rPr>
        <w:t xml:space="preserve"> </w:t>
      </w:r>
      <w:r>
        <w:t>state</w:t>
      </w:r>
      <w:r>
        <w:rPr>
          <w:spacing w:val="-8"/>
        </w:rPr>
        <w:t xml:space="preserve"> </w:t>
      </w:r>
      <w:r>
        <w:t>1) the sexually oriented business and/or establishment to provide sexually oriented activities fictitious name and 2)</w:t>
      </w:r>
      <w:r>
        <w:rPr>
          <w:spacing w:val="-3"/>
        </w:rPr>
        <w:t xml:space="preserve"> </w:t>
      </w:r>
      <w:r>
        <w:t>submit the</w:t>
      </w:r>
      <w:r>
        <w:rPr>
          <w:spacing w:val="-2"/>
        </w:rPr>
        <w:t xml:space="preserve"> </w:t>
      </w:r>
      <w:r>
        <w:t>required registration documents;</w:t>
      </w:r>
    </w:p>
    <w:p w14:paraId="64FA2C92" w14:textId="77777777" w:rsidR="006979D5" w:rsidRDefault="002D7CC2">
      <w:pPr>
        <w:pStyle w:val="ListParagraph"/>
        <w:numPr>
          <w:ilvl w:val="1"/>
          <w:numId w:val="65"/>
        </w:numPr>
        <w:tabs>
          <w:tab w:val="left" w:pos="2148"/>
          <w:tab w:val="left" w:pos="2151"/>
        </w:tabs>
        <w:spacing w:line="235" w:lineRule="auto"/>
        <w:ind w:left="2148" w:right="579" w:hanging="356"/>
        <w:jc w:val="both"/>
      </w:pPr>
      <w:r>
        <w:t>Whether the applicant, or a person residing with the applicant, has been convicted of a specified</w:t>
      </w:r>
      <w:r>
        <w:rPr>
          <w:spacing w:val="-3"/>
        </w:rPr>
        <w:t xml:space="preserve"> </w:t>
      </w:r>
      <w:r>
        <w:t>criminal</w:t>
      </w:r>
      <w:r>
        <w:rPr>
          <w:spacing w:val="-3"/>
        </w:rPr>
        <w:t xml:space="preserve"> </w:t>
      </w:r>
      <w:r>
        <w:t>activity</w:t>
      </w:r>
      <w:r>
        <w:rPr>
          <w:spacing w:val="-6"/>
        </w:rPr>
        <w:t xml:space="preserve"> </w:t>
      </w:r>
      <w:r>
        <w:t>as</w:t>
      </w:r>
      <w:r>
        <w:rPr>
          <w:spacing w:val="-6"/>
        </w:rPr>
        <w:t xml:space="preserve"> </w:t>
      </w:r>
      <w:r>
        <w:t>defined</w:t>
      </w:r>
      <w:r>
        <w:rPr>
          <w:spacing w:val="-4"/>
        </w:rPr>
        <w:t xml:space="preserve"> </w:t>
      </w:r>
      <w:r>
        <w:t>in</w:t>
      </w:r>
      <w:r>
        <w:rPr>
          <w:spacing w:val="-12"/>
        </w:rPr>
        <w:t xml:space="preserve"> </w:t>
      </w:r>
      <w:r>
        <w:t>this</w:t>
      </w:r>
      <w:r>
        <w:rPr>
          <w:spacing w:val="-4"/>
        </w:rPr>
        <w:t xml:space="preserve"> </w:t>
      </w:r>
      <w:r>
        <w:t>ordinance,</w:t>
      </w:r>
      <w:r>
        <w:rPr>
          <w:spacing w:val="-1"/>
        </w:rPr>
        <w:t xml:space="preserve"> </w:t>
      </w:r>
      <w:r>
        <w:t>and</w:t>
      </w:r>
      <w:r>
        <w:rPr>
          <w:spacing w:val="-12"/>
        </w:rPr>
        <w:t xml:space="preserve"> </w:t>
      </w:r>
      <w:r>
        <w:t>if</w:t>
      </w:r>
      <w:r>
        <w:rPr>
          <w:spacing w:val="-13"/>
        </w:rPr>
        <w:t xml:space="preserve"> </w:t>
      </w:r>
      <w:r>
        <w:t>so,</w:t>
      </w:r>
      <w:r>
        <w:rPr>
          <w:spacing w:val="-4"/>
        </w:rPr>
        <w:t xml:space="preserve"> </w:t>
      </w:r>
      <w:r>
        <w:t>the</w:t>
      </w:r>
      <w:r>
        <w:rPr>
          <w:spacing w:val="-16"/>
        </w:rPr>
        <w:t xml:space="preserve"> </w:t>
      </w:r>
      <w:r>
        <w:t>specified criminal</w:t>
      </w:r>
      <w:r>
        <w:rPr>
          <w:spacing w:val="-9"/>
        </w:rPr>
        <w:t xml:space="preserve"> </w:t>
      </w:r>
      <w:r>
        <w:t>activity involved, the date, place, and jurisdiction of each;</w:t>
      </w:r>
    </w:p>
    <w:p w14:paraId="6C8CD4B2" w14:textId="77777777" w:rsidR="006979D5" w:rsidRDefault="002D7CC2">
      <w:pPr>
        <w:pStyle w:val="ListParagraph"/>
        <w:numPr>
          <w:ilvl w:val="1"/>
          <w:numId w:val="65"/>
        </w:numPr>
        <w:tabs>
          <w:tab w:val="left" w:pos="2134"/>
          <w:tab w:val="left" w:pos="2143"/>
        </w:tabs>
        <w:spacing w:before="132"/>
        <w:ind w:left="2134" w:right="585" w:hanging="355"/>
        <w:jc w:val="both"/>
      </w:pPr>
      <w:r>
        <w:t>Whether the applicant, or a person residing with the applicant, has had a</w:t>
      </w:r>
      <w:r>
        <w:rPr>
          <w:spacing w:val="-3"/>
        </w:rPr>
        <w:t xml:space="preserve"> </w:t>
      </w:r>
      <w:r>
        <w:t>previous license under this ordinance or other similar sexually oriented business and/or sexually oriented activities</w:t>
      </w:r>
      <w:r>
        <w:rPr>
          <w:spacing w:val="-3"/>
        </w:rPr>
        <w:t xml:space="preserve"> </w:t>
      </w:r>
      <w:r>
        <w:t>ordinances from</w:t>
      </w:r>
      <w:r>
        <w:rPr>
          <w:spacing w:val="-10"/>
        </w:rPr>
        <w:t xml:space="preserve"> </w:t>
      </w:r>
      <w:r>
        <w:t>another</w:t>
      </w:r>
      <w:r>
        <w:rPr>
          <w:spacing w:val="-4"/>
        </w:rPr>
        <w:t xml:space="preserve"> </w:t>
      </w:r>
      <w:r>
        <w:t>city</w:t>
      </w:r>
      <w:r>
        <w:rPr>
          <w:spacing w:val="-15"/>
        </w:rPr>
        <w:t xml:space="preserve"> </w:t>
      </w:r>
      <w:r>
        <w:t>or</w:t>
      </w:r>
      <w:r>
        <w:rPr>
          <w:spacing w:val="-15"/>
        </w:rPr>
        <w:t xml:space="preserve"> </w:t>
      </w:r>
      <w:r>
        <w:t>county</w:t>
      </w:r>
      <w:r>
        <w:rPr>
          <w:spacing w:val="-16"/>
        </w:rPr>
        <w:t xml:space="preserve"> </w:t>
      </w:r>
      <w:r>
        <w:t>denied,</w:t>
      </w:r>
      <w:r>
        <w:rPr>
          <w:spacing w:val="-5"/>
        </w:rPr>
        <w:t xml:space="preserve"> </w:t>
      </w:r>
      <w:r>
        <w:t>suspended or</w:t>
      </w:r>
      <w:r>
        <w:rPr>
          <w:spacing w:val="-16"/>
        </w:rPr>
        <w:t xml:space="preserve"> </w:t>
      </w:r>
      <w:r>
        <w:t>revoked,</w:t>
      </w:r>
      <w:r>
        <w:rPr>
          <w:spacing w:val="-3"/>
        </w:rPr>
        <w:t xml:space="preserve"> </w:t>
      </w:r>
      <w:r>
        <w:t>including</w:t>
      </w:r>
      <w:r>
        <w:rPr>
          <w:spacing w:val="-3"/>
        </w:rPr>
        <w:t xml:space="preserve"> </w:t>
      </w:r>
      <w:r>
        <w:t>the name</w:t>
      </w:r>
      <w:r>
        <w:rPr>
          <w:spacing w:val="-11"/>
        </w:rPr>
        <w:t xml:space="preserve"> </w:t>
      </w:r>
      <w:r>
        <w:t>and</w:t>
      </w:r>
      <w:r>
        <w:rPr>
          <w:spacing w:val="-11"/>
        </w:rPr>
        <w:t xml:space="preserve"> </w:t>
      </w:r>
      <w:r>
        <w:t>location</w:t>
      </w:r>
      <w:r>
        <w:rPr>
          <w:spacing w:val="-4"/>
        </w:rPr>
        <w:t xml:space="preserve"> </w:t>
      </w:r>
      <w:r>
        <w:t>of</w:t>
      </w:r>
      <w:r>
        <w:rPr>
          <w:spacing w:val="-16"/>
        </w:rPr>
        <w:t xml:space="preserve"> </w:t>
      </w:r>
      <w:r>
        <w:t>the</w:t>
      </w:r>
      <w:r>
        <w:rPr>
          <w:spacing w:val="-10"/>
        </w:rPr>
        <w:t xml:space="preserve"> </w:t>
      </w:r>
      <w:r>
        <w:t>sexually</w:t>
      </w:r>
      <w:r>
        <w:rPr>
          <w:spacing w:val="-5"/>
        </w:rPr>
        <w:t xml:space="preserve"> </w:t>
      </w:r>
      <w:r>
        <w:t>oriented</w:t>
      </w:r>
      <w:r>
        <w:rPr>
          <w:spacing w:val="-5"/>
        </w:rPr>
        <w:t xml:space="preserve"> </w:t>
      </w:r>
      <w:r>
        <w:t>business and</w:t>
      </w:r>
      <w:r>
        <w:rPr>
          <w:spacing w:val="-11"/>
        </w:rPr>
        <w:t xml:space="preserve"> </w:t>
      </w:r>
      <w:r>
        <w:t>sexually</w:t>
      </w:r>
      <w:r>
        <w:rPr>
          <w:spacing w:val="-5"/>
        </w:rPr>
        <w:t xml:space="preserve"> </w:t>
      </w:r>
      <w:r>
        <w:t>oriented</w:t>
      </w:r>
      <w:r>
        <w:rPr>
          <w:spacing w:val="-5"/>
        </w:rPr>
        <w:t xml:space="preserve"> </w:t>
      </w:r>
      <w:r>
        <w:t>activities</w:t>
      </w:r>
      <w:r>
        <w:rPr>
          <w:spacing w:val="-3"/>
        </w:rPr>
        <w:t xml:space="preserve"> </w:t>
      </w:r>
      <w:r>
        <w:t>for</w:t>
      </w:r>
      <w:r>
        <w:rPr>
          <w:spacing w:val="-15"/>
        </w:rPr>
        <w:t xml:space="preserve"> </w:t>
      </w:r>
      <w:r>
        <w:t>which the business license was denied, suspended or revoked, as well as the date of the denial, suspension or</w:t>
      </w:r>
      <w:r>
        <w:rPr>
          <w:spacing w:val="-2"/>
        </w:rPr>
        <w:t xml:space="preserve"> </w:t>
      </w:r>
      <w:r>
        <w:t>revocation, and whether the applicant or</w:t>
      </w:r>
      <w:r>
        <w:rPr>
          <w:spacing w:val="-3"/>
        </w:rPr>
        <w:t xml:space="preserve"> </w:t>
      </w:r>
      <w:r>
        <w:t>a</w:t>
      </w:r>
      <w:r>
        <w:rPr>
          <w:spacing w:val="-5"/>
        </w:rPr>
        <w:t xml:space="preserve"> </w:t>
      </w:r>
      <w:r>
        <w:t>person residing with the applicant has been a partner in a partnership or an officer, director or principal stockholder or a corporation</w:t>
      </w:r>
      <w:r>
        <w:rPr>
          <w:spacing w:val="-7"/>
        </w:rPr>
        <w:t xml:space="preserve"> </w:t>
      </w:r>
      <w:r>
        <w:t>that</w:t>
      </w:r>
      <w:r>
        <w:rPr>
          <w:spacing w:val="-15"/>
        </w:rPr>
        <w:t xml:space="preserve"> </w:t>
      </w:r>
      <w:r>
        <w:t>is</w:t>
      </w:r>
      <w:r>
        <w:rPr>
          <w:spacing w:val="-15"/>
        </w:rPr>
        <w:t xml:space="preserve"> </w:t>
      </w:r>
      <w:r>
        <w:t>licensed</w:t>
      </w:r>
      <w:r>
        <w:rPr>
          <w:spacing w:val="-5"/>
        </w:rPr>
        <w:t xml:space="preserve"> </w:t>
      </w:r>
      <w:r>
        <w:t>under</w:t>
      </w:r>
      <w:r>
        <w:rPr>
          <w:spacing w:val="-11"/>
        </w:rPr>
        <w:t xml:space="preserve"> </w:t>
      </w:r>
      <w:r>
        <w:t>this</w:t>
      </w:r>
      <w:r>
        <w:rPr>
          <w:spacing w:val="-16"/>
        </w:rPr>
        <w:t xml:space="preserve"> </w:t>
      </w:r>
      <w:r>
        <w:t>ordinance</w:t>
      </w:r>
      <w:r>
        <w:rPr>
          <w:spacing w:val="-11"/>
        </w:rPr>
        <w:t xml:space="preserve"> </w:t>
      </w:r>
      <w:r>
        <w:t>whose</w:t>
      </w:r>
      <w:r>
        <w:rPr>
          <w:spacing w:val="-9"/>
        </w:rPr>
        <w:t xml:space="preserve"> </w:t>
      </w:r>
      <w:r>
        <w:t>business</w:t>
      </w:r>
      <w:r>
        <w:rPr>
          <w:spacing w:val="-8"/>
        </w:rPr>
        <w:t xml:space="preserve"> </w:t>
      </w:r>
      <w:r>
        <w:t>license</w:t>
      </w:r>
      <w:r>
        <w:rPr>
          <w:spacing w:val="-8"/>
        </w:rPr>
        <w:t xml:space="preserve"> </w:t>
      </w:r>
      <w:r>
        <w:t>has</w:t>
      </w:r>
      <w:r>
        <w:rPr>
          <w:spacing w:val="-15"/>
        </w:rPr>
        <w:t xml:space="preserve"> </w:t>
      </w:r>
      <w:r>
        <w:t>previously</w:t>
      </w:r>
      <w:r>
        <w:rPr>
          <w:spacing w:val="-3"/>
        </w:rPr>
        <w:t xml:space="preserve"> </w:t>
      </w:r>
      <w:r>
        <w:t>been denied, suspended or revoked, including the name and location of the sexually oriented business and sexually oriented activities for which the business license was denied, suspended</w:t>
      </w:r>
      <w:r>
        <w:rPr>
          <w:spacing w:val="29"/>
        </w:rPr>
        <w:t xml:space="preserve"> </w:t>
      </w:r>
      <w:r>
        <w:t>or revoked as</w:t>
      </w:r>
      <w:r>
        <w:rPr>
          <w:spacing w:val="-3"/>
        </w:rPr>
        <w:t xml:space="preserve"> </w:t>
      </w:r>
      <w:r>
        <w:t>well as</w:t>
      </w:r>
      <w:r>
        <w:rPr>
          <w:spacing w:val="-9"/>
        </w:rPr>
        <w:t xml:space="preserve"> </w:t>
      </w:r>
      <w:r>
        <w:t>the</w:t>
      </w:r>
      <w:r>
        <w:rPr>
          <w:spacing w:val="-4"/>
        </w:rPr>
        <w:t xml:space="preserve"> </w:t>
      </w:r>
      <w:r>
        <w:t>date of</w:t>
      </w:r>
      <w:r>
        <w:rPr>
          <w:spacing w:val="-2"/>
        </w:rPr>
        <w:t xml:space="preserve"> </w:t>
      </w:r>
      <w:r>
        <w:t>denial, suspension or revocation;</w:t>
      </w:r>
    </w:p>
    <w:p w14:paraId="71C8B3F0" w14:textId="77777777" w:rsidR="006979D5" w:rsidRDefault="002D7CC2">
      <w:pPr>
        <w:pStyle w:val="ListParagraph"/>
        <w:numPr>
          <w:ilvl w:val="1"/>
          <w:numId w:val="65"/>
        </w:numPr>
        <w:tabs>
          <w:tab w:val="left" w:pos="2127"/>
          <w:tab w:val="left" w:pos="2130"/>
        </w:tabs>
        <w:spacing w:before="135" w:line="235" w:lineRule="auto"/>
        <w:ind w:left="2127" w:right="599" w:hanging="350"/>
        <w:jc w:val="both"/>
      </w:pPr>
      <w:r>
        <w:t>Whether the</w:t>
      </w:r>
      <w:r>
        <w:rPr>
          <w:spacing w:val="-5"/>
        </w:rPr>
        <w:t xml:space="preserve"> </w:t>
      </w:r>
      <w:r>
        <w:t>applicant or</w:t>
      </w:r>
      <w:r>
        <w:rPr>
          <w:spacing w:val="-16"/>
        </w:rPr>
        <w:t xml:space="preserve"> </w:t>
      </w:r>
      <w:r>
        <w:t>a</w:t>
      </w:r>
      <w:r>
        <w:rPr>
          <w:spacing w:val="-10"/>
        </w:rPr>
        <w:t xml:space="preserve"> </w:t>
      </w:r>
      <w:r>
        <w:t>person residing with</w:t>
      </w:r>
      <w:r>
        <w:rPr>
          <w:spacing w:val="-7"/>
        </w:rPr>
        <w:t xml:space="preserve"> </w:t>
      </w:r>
      <w:r>
        <w:t>the</w:t>
      </w:r>
      <w:r>
        <w:rPr>
          <w:spacing w:val="-6"/>
        </w:rPr>
        <w:t xml:space="preserve"> </w:t>
      </w:r>
      <w:r>
        <w:t>applicant holds any</w:t>
      </w:r>
      <w:r>
        <w:rPr>
          <w:spacing w:val="-10"/>
        </w:rPr>
        <w:t xml:space="preserve"> </w:t>
      </w:r>
      <w:r>
        <w:t>other</w:t>
      </w:r>
      <w:r>
        <w:rPr>
          <w:spacing w:val="-4"/>
        </w:rPr>
        <w:t xml:space="preserve"> </w:t>
      </w:r>
      <w:r>
        <w:t>licenses under this ordinance or other similar sexually oriented business and sexually oriented activities ordinance from another city or county and, if so, the names and locations of such other licensed businesses;</w:t>
      </w:r>
    </w:p>
    <w:p w14:paraId="3BABE105" w14:textId="77777777" w:rsidR="006979D5" w:rsidRDefault="002D7CC2">
      <w:pPr>
        <w:pStyle w:val="ListParagraph"/>
        <w:numPr>
          <w:ilvl w:val="1"/>
          <w:numId w:val="65"/>
        </w:numPr>
        <w:tabs>
          <w:tab w:val="left" w:pos="2127"/>
        </w:tabs>
        <w:spacing w:before="144"/>
        <w:ind w:left="2127" w:hanging="363"/>
      </w:pPr>
      <w:r>
        <w:t>The</w:t>
      </w:r>
      <w:r>
        <w:rPr>
          <w:spacing w:val="-13"/>
        </w:rPr>
        <w:t xml:space="preserve"> </w:t>
      </w:r>
      <w:r>
        <w:t>single</w:t>
      </w:r>
      <w:r>
        <w:rPr>
          <w:spacing w:val="-1"/>
        </w:rPr>
        <w:t xml:space="preserve"> </w:t>
      </w:r>
      <w:r>
        <w:t>classification</w:t>
      </w:r>
      <w:r>
        <w:rPr>
          <w:spacing w:val="-13"/>
        </w:rPr>
        <w:t xml:space="preserve"> </w:t>
      </w:r>
      <w:r>
        <w:t>of</w:t>
      </w:r>
      <w:r>
        <w:rPr>
          <w:spacing w:val="-10"/>
        </w:rPr>
        <w:t xml:space="preserve"> </w:t>
      </w:r>
      <w:r>
        <w:t>license,</w:t>
      </w:r>
      <w:r>
        <w:rPr>
          <w:spacing w:val="3"/>
        </w:rPr>
        <w:t xml:space="preserve"> </w:t>
      </w:r>
      <w:r>
        <w:t>as</w:t>
      </w:r>
      <w:r>
        <w:rPr>
          <w:spacing w:val="-15"/>
        </w:rPr>
        <w:t xml:space="preserve"> </w:t>
      </w:r>
      <w:r>
        <w:t>found</w:t>
      </w:r>
      <w:r>
        <w:rPr>
          <w:spacing w:val="-14"/>
        </w:rPr>
        <w:t xml:space="preserve"> </w:t>
      </w:r>
      <w:r>
        <w:t>in</w:t>
      </w:r>
      <w:r>
        <w:rPr>
          <w:spacing w:val="-15"/>
        </w:rPr>
        <w:t xml:space="preserve"> </w:t>
      </w:r>
      <w:r>
        <w:t>Section</w:t>
      </w:r>
      <w:r>
        <w:rPr>
          <w:spacing w:val="1"/>
        </w:rPr>
        <w:t xml:space="preserve"> </w:t>
      </w:r>
      <w:r>
        <w:t>14.3,</w:t>
      </w:r>
      <w:r>
        <w:rPr>
          <w:spacing w:val="-3"/>
        </w:rPr>
        <w:t xml:space="preserve"> </w:t>
      </w:r>
      <w:r>
        <w:t>for</w:t>
      </w:r>
      <w:r>
        <w:rPr>
          <w:spacing w:val="-6"/>
        </w:rPr>
        <w:t xml:space="preserve"> </w:t>
      </w:r>
      <w:r>
        <w:t>which</w:t>
      </w:r>
      <w:r>
        <w:rPr>
          <w:spacing w:val="1"/>
        </w:rPr>
        <w:t xml:space="preserve"> </w:t>
      </w:r>
      <w:r>
        <w:t>the</w:t>
      </w:r>
      <w:r>
        <w:rPr>
          <w:spacing w:val="-11"/>
        </w:rPr>
        <w:t xml:space="preserve"> </w:t>
      </w:r>
      <w:r>
        <w:t>applicant</w:t>
      </w:r>
      <w:r>
        <w:rPr>
          <w:spacing w:val="2"/>
        </w:rPr>
        <w:t xml:space="preserve"> </w:t>
      </w:r>
      <w:r>
        <w:t>is</w:t>
      </w:r>
      <w:r>
        <w:rPr>
          <w:spacing w:val="-15"/>
        </w:rPr>
        <w:t xml:space="preserve"> </w:t>
      </w:r>
      <w:r>
        <w:rPr>
          <w:spacing w:val="-2"/>
        </w:rPr>
        <w:t>filing;</w:t>
      </w:r>
    </w:p>
    <w:p w14:paraId="4BE446C5" w14:textId="77777777" w:rsidR="006979D5" w:rsidRDefault="002D7CC2">
      <w:pPr>
        <w:pStyle w:val="ListParagraph"/>
        <w:numPr>
          <w:ilvl w:val="1"/>
          <w:numId w:val="65"/>
        </w:numPr>
        <w:tabs>
          <w:tab w:val="left" w:pos="2127"/>
        </w:tabs>
        <w:spacing w:before="108"/>
        <w:ind w:left="2127" w:hanging="363"/>
      </w:pPr>
      <w:r>
        <w:t>The</w:t>
      </w:r>
      <w:r>
        <w:rPr>
          <w:spacing w:val="-8"/>
        </w:rPr>
        <w:t xml:space="preserve"> </w:t>
      </w:r>
      <w:r>
        <w:t>telephone</w:t>
      </w:r>
      <w:r>
        <w:rPr>
          <w:spacing w:val="3"/>
        </w:rPr>
        <w:t xml:space="preserve"> </w:t>
      </w:r>
      <w:r>
        <w:t>number</w:t>
      </w:r>
      <w:r>
        <w:rPr>
          <w:spacing w:val="1"/>
        </w:rPr>
        <w:t xml:space="preserve"> </w:t>
      </w:r>
      <w:r>
        <w:t>of</w:t>
      </w:r>
      <w:r>
        <w:rPr>
          <w:spacing w:val="-14"/>
        </w:rPr>
        <w:t xml:space="preserve"> </w:t>
      </w:r>
      <w:r>
        <w:t>the</w:t>
      </w:r>
      <w:r>
        <w:rPr>
          <w:spacing w:val="-6"/>
        </w:rPr>
        <w:t xml:space="preserve"> </w:t>
      </w:r>
      <w:r>
        <w:rPr>
          <w:spacing w:val="-2"/>
        </w:rPr>
        <w:t>establishment;</w:t>
      </w:r>
    </w:p>
    <w:p w14:paraId="0F7BD820" w14:textId="77777777" w:rsidR="006979D5" w:rsidRDefault="002D7CC2">
      <w:pPr>
        <w:pStyle w:val="ListParagraph"/>
        <w:numPr>
          <w:ilvl w:val="1"/>
          <w:numId w:val="65"/>
        </w:numPr>
        <w:tabs>
          <w:tab w:val="left" w:pos="2118"/>
          <w:tab w:val="left" w:pos="2120"/>
        </w:tabs>
        <w:spacing w:before="141" w:line="225" w:lineRule="auto"/>
        <w:ind w:left="2120" w:right="605" w:hanging="357"/>
        <w:jc w:val="both"/>
      </w:pPr>
      <w:r>
        <w:t>The address, and legal description of the tract of land on which the establishment</w:t>
      </w:r>
      <w:r>
        <w:rPr>
          <w:spacing w:val="40"/>
        </w:rPr>
        <w:t xml:space="preserve"> </w:t>
      </w:r>
      <w:r>
        <w:t xml:space="preserve">is to be </w:t>
      </w:r>
      <w:r>
        <w:rPr>
          <w:spacing w:val="-2"/>
        </w:rPr>
        <w:t>located;</w:t>
      </w:r>
    </w:p>
    <w:p w14:paraId="1D1EEDF6" w14:textId="77777777" w:rsidR="006979D5" w:rsidRDefault="002D7CC2">
      <w:pPr>
        <w:pStyle w:val="ListParagraph"/>
        <w:numPr>
          <w:ilvl w:val="1"/>
          <w:numId w:val="65"/>
        </w:numPr>
        <w:tabs>
          <w:tab w:val="left" w:pos="2118"/>
        </w:tabs>
        <w:spacing w:before="149" w:line="237" w:lineRule="auto"/>
        <w:ind w:left="2118" w:right="606" w:hanging="354"/>
        <w:jc w:val="both"/>
      </w:pPr>
      <w:r>
        <w:t>If</w:t>
      </w:r>
      <w:r>
        <w:rPr>
          <w:spacing w:val="-16"/>
        </w:rPr>
        <w:t xml:space="preserve"> </w:t>
      </w:r>
      <w:r>
        <w:t>the</w:t>
      </w:r>
      <w:r>
        <w:rPr>
          <w:spacing w:val="-15"/>
        </w:rPr>
        <w:t xml:space="preserve"> </w:t>
      </w:r>
      <w:r>
        <w:t>establishment</w:t>
      </w:r>
      <w:r>
        <w:rPr>
          <w:spacing w:val="-15"/>
        </w:rPr>
        <w:t xml:space="preserve"> </w:t>
      </w:r>
      <w:r>
        <w:t>is</w:t>
      </w:r>
      <w:r>
        <w:rPr>
          <w:spacing w:val="-16"/>
        </w:rPr>
        <w:t xml:space="preserve"> </w:t>
      </w:r>
      <w:r>
        <w:t>in</w:t>
      </w:r>
      <w:r>
        <w:rPr>
          <w:spacing w:val="-15"/>
        </w:rPr>
        <w:t xml:space="preserve"> </w:t>
      </w:r>
      <w:r>
        <w:t>operation,</w:t>
      </w:r>
      <w:r>
        <w:rPr>
          <w:spacing w:val="-15"/>
        </w:rPr>
        <w:t xml:space="preserve"> </w:t>
      </w:r>
      <w:r>
        <w:t>the</w:t>
      </w:r>
      <w:r>
        <w:rPr>
          <w:spacing w:val="-15"/>
        </w:rPr>
        <w:t xml:space="preserve"> </w:t>
      </w:r>
      <w:r>
        <w:t>date</w:t>
      </w:r>
      <w:r>
        <w:rPr>
          <w:spacing w:val="-16"/>
        </w:rPr>
        <w:t xml:space="preserve"> </w:t>
      </w:r>
      <w:r>
        <w:t>on</w:t>
      </w:r>
      <w:r>
        <w:rPr>
          <w:spacing w:val="-15"/>
        </w:rPr>
        <w:t xml:space="preserve"> </w:t>
      </w:r>
      <w:r>
        <w:t>which</w:t>
      </w:r>
      <w:r>
        <w:rPr>
          <w:spacing w:val="-15"/>
        </w:rPr>
        <w:t xml:space="preserve"> </w:t>
      </w:r>
      <w:r>
        <w:t>the</w:t>
      </w:r>
      <w:r>
        <w:rPr>
          <w:spacing w:val="-16"/>
        </w:rPr>
        <w:t xml:space="preserve"> </w:t>
      </w:r>
      <w:r>
        <w:t>owner(s)</w:t>
      </w:r>
      <w:r>
        <w:rPr>
          <w:spacing w:val="-15"/>
        </w:rPr>
        <w:t xml:space="preserve"> </w:t>
      </w:r>
      <w:r>
        <w:t>acquired</w:t>
      </w:r>
      <w:r>
        <w:rPr>
          <w:spacing w:val="-15"/>
        </w:rPr>
        <w:t xml:space="preserve"> </w:t>
      </w:r>
      <w:r>
        <w:t>the</w:t>
      </w:r>
      <w:r>
        <w:rPr>
          <w:spacing w:val="-15"/>
        </w:rPr>
        <w:t xml:space="preserve"> </w:t>
      </w:r>
      <w:r>
        <w:t>establishment for which the business license is sought, and the date on which the establishment began operations as</w:t>
      </w:r>
      <w:r>
        <w:rPr>
          <w:spacing w:val="-1"/>
        </w:rPr>
        <w:t xml:space="preserve"> </w:t>
      </w:r>
      <w:r>
        <w:t>a sexually oriented business and/or provide sexually oriented activities at the location for which the business license is sought;</w:t>
      </w:r>
    </w:p>
    <w:p w14:paraId="469BC1E5" w14:textId="77777777" w:rsidR="006979D5" w:rsidRDefault="002D7CC2">
      <w:pPr>
        <w:pStyle w:val="ListParagraph"/>
        <w:numPr>
          <w:ilvl w:val="1"/>
          <w:numId w:val="65"/>
        </w:numPr>
        <w:tabs>
          <w:tab w:val="left" w:pos="2106"/>
          <w:tab w:val="left" w:pos="2110"/>
        </w:tabs>
        <w:spacing w:before="138" w:line="237" w:lineRule="auto"/>
        <w:ind w:left="2106" w:right="614" w:hanging="357"/>
        <w:jc w:val="both"/>
      </w:pPr>
      <w:r>
        <w:t>If</w:t>
      </w:r>
      <w:r>
        <w:rPr>
          <w:spacing w:val="-6"/>
        </w:rPr>
        <w:t xml:space="preserve"> </w:t>
      </w:r>
      <w:r>
        <w:t>the establishment is not</w:t>
      </w:r>
      <w:r>
        <w:rPr>
          <w:spacing w:val="-3"/>
        </w:rPr>
        <w:t xml:space="preserve"> </w:t>
      </w:r>
      <w:r>
        <w:t>in</w:t>
      </w:r>
      <w:r>
        <w:rPr>
          <w:spacing w:val="-7"/>
        </w:rPr>
        <w:t xml:space="preserve"> </w:t>
      </w:r>
      <w:r>
        <w:t>operation, the</w:t>
      </w:r>
      <w:r>
        <w:rPr>
          <w:spacing w:val="-4"/>
        </w:rPr>
        <w:t xml:space="preserve"> </w:t>
      </w:r>
      <w:r>
        <w:t>expected startup date (which</w:t>
      </w:r>
      <w:r>
        <w:rPr>
          <w:spacing w:val="-2"/>
        </w:rPr>
        <w:t xml:space="preserve"> </w:t>
      </w:r>
      <w:r>
        <w:t>shall be expressed in</w:t>
      </w:r>
      <w:r>
        <w:rPr>
          <w:spacing w:val="-13"/>
        </w:rPr>
        <w:t xml:space="preserve"> </w:t>
      </w:r>
      <w:r>
        <w:t>number of</w:t>
      </w:r>
      <w:r>
        <w:rPr>
          <w:spacing w:val="-9"/>
        </w:rPr>
        <w:t xml:space="preserve"> </w:t>
      </w:r>
      <w:r>
        <w:t>days</w:t>
      </w:r>
      <w:r>
        <w:rPr>
          <w:spacing w:val="-7"/>
        </w:rPr>
        <w:t xml:space="preserve"> </w:t>
      </w:r>
      <w:r>
        <w:t>from</w:t>
      </w:r>
      <w:r>
        <w:rPr>
          <w:spacing w:val="-1"/>
        </w:rPr>
        <w:t xml:space="preserve"> </w:t>
      </w:r>
      <w:r>
        <w:t>the</w:t>
      </w:r>
      <w:r>
        <w:rPr>
          <w:spacing w:val="-9"/>
        </w:rPr>
        <w:t xml:space="preserve"> </w:t>
      </w:r>
      <w:r>
        <w:t>date</w:t>
      </w:r>
      <w:r>
        <w:rPr>
          <w:spacing w:val="-6"/>
        </w:rPr>
        <w:t xml:space="preserve"> </w:t>
      </w:r>
      <w:r>
        <w:t>of</w:t>
      </w:r>
      <w:r>
        <w:rPr>
          <w:spacing w:val="-9"/>
        </w:rPr>
        <w:t xml:space="preserve"> </w:t>
      </w:r>
      <w:r>
        <w:t>issuance of</w:t>
      </w:r>
      <w:r>
        <w:rPr>
          <w:spacing w:val="-5"/>
        </w:rPr>
        <w:t xml:space="preserve"> </w:t>
      </w:r>
      <w:r>
        <w:t>the</w:t>
      </w:r>
      <w:r>
        <w:rPr>
          <w:spacing w:val="-3"/>
        </w:rPr>
        <w:t xml:space="preserve"> </w:t>
      </w:r>
      <w:r>
        <w:t>business license).</w:t>
      </w:r>
      <w:r>
        <w:rPr>
          <w:spacing w:val="40"/>
        </w:rPr>
        <w:t xml:space="preserve"> </w:t>
      </w:r>
      <w:r>
        <w:t>If</w:t>
      </w:r>
      <w:r>
        <w:rPr>
          <w:spacing w:val="-8"/>
        </w:rPr>
        <w:t xml:space="preserve"> </w:t>
      </w:r>
      <w:r>
        <w:t>the</w:t>
      </w:r>
      <w:r>
        <w:rPr>
          <w:spacing w:val="-10"/>
        </w:rPr>
        <w:t xml:space="preserve"> </w:t>
      </w:r>
      <w:r>
        <w:t>expected startup date is</w:t>
      </w:r>
      <w:r>
        <w:rPr>
          <w:spacing w:val="-2"/>
        </w:rPr>
        <w:t xml:space="preserve"> </w:t>
      </w:r>
      <w:r>
        <w:t>to</w:t>
      </w:r>
      <w:r>
        <w:rPr>
          <w:spacing w:val="-4"/>
        </w:rPr>
        <w:t xml:space="preserve"> </w:t>
      </w:r>
      <w:r>
        <w:t>be more than ten (10) days following the</w:t>
      </w:r>
      <w:r>
        <w:rPr>
          <w:spacing w:val="-2"/>
        </w:rPr>
        <w:t xml:space="preserve"> </w:t>
      </w:r>
      <w:r>
        <w:t>date of</w:t>
      </w:r>
      <w:r>
        <w:rPr>
          <w:spacing w:val="-2"/>
        </w:rPr>
        <w:t xml:space="preserve"> </w:t>
      </w:r>
      <w:r>
        <w:t>issuance of</w:t>
      </w:r>
      <w:r>
        <w:rPr>
          <w:spacing w:val="-6"/>
        </w:rPr>
        <w:t xml:space="preserve"> </w:t>
      </w:r>
      <w:r>
        <w:t>the</w:t>
      </w:r>
      <w:r>
        <w:rPr>
          <w:spacing w:val="-1"/>
        </w:rPr>
        <w:t xml:space="preserve"> </w:t>
      </w:r>
      <w:r>
        <w:t>business license, then a detailed explanation of the construction, repair or remodeling work or other cause of the</w:t>
      </w:r>
      <w:r>
        <w:rPr>
          <w:spacing w:val="-5"/>
        </w:rPr>
        <w:t xml:space="preserve"> </w:t>
      </w:r>
      <w:r>
        <w:t>expected delay</w:t>
      </w:r>
      <w:r>
        <w:rPr>
          <w:spacing w:val="-8"/>
        </w:rPr>
        <w:t xml:space="preserve"> </w:t>
      </w:r>
      <w:r>
        <w:t>and</w:t>
      </w:r>
      <w:r>
        <w:rPr>
          <w:spacing w:val="-10"/>
        </w:rPr>
        <w:t xml:space="preserve"> </w:t>
      </w:r>
      <w:r>
        <w:t>a</w:t>
      </w:r>
      <w:r>
        <w:rPr>
          <w:spacing w:val="-16"/>
        </w:rPr>
        <w:t xml:space="preserve"> </w:t>
      </w:r>
      <w:r>
        <w:t>statement of</w:t>
      </w:r>
      <w:r>
        <w:rPr>
          <w:spacing w:val="-7"/>
        </w:rPr>
        <w:t xml:space="preserve"> </w:t>
      </w:r>
      <w:r>
        <w:t>the</w:t>
      </w:r>
      <w:r>
        <w:rPr>
          <w:spacing w:val="-10"/>
        </w:rPr>
        <w:t xml:space="preserve"> </w:t>
      </w:r>
      <w:r>
        <w:t>owner's time</w:t>
      </w:r>
      <w:r>
        <w:rPr>
          <w:spacing w:val="-2"/>
        </w:rPr>
        <w:t xml:space="preserve"> </w:t>
      </w:r>
      <w:r>
        <w:t>schedule and</w:t>
      </w:r>
      <w:r>
        <w:rPr>
          <w:spacing w:val="-10"/>
        </w:rPr>
        <w:t xml:space="preserve"> </w:t>
      </w:r>
      <w:r>
        <w:t>plan</w:t>
      </w:r>
      <w:r>
        <w:rPr>
          <w:spacing w:val="-11"/>
        </w:rPr>
        <w:t xml:space="preserve"> </w:t>
      </w:r>
      <w:r>
        <w:t xml:space="preserve">for accomplishing </w:t>
      </w:r>
      <w:r>
        <w:rPr>
          <w:spacing w:val="-2"/>
        </w:rPr>
        <w:t>same;</w:t>
      </w:r>
    </w:p>
    <w:p w14:paraId="606A4BA0" w14:textId="77777777" w:rsidR="006979D5" w:rsidRDefault="002D7CC2">
      <w:pPr>
        <w:pStyle w:val="ListParagraph"/>
        <w:numPr>
          <w:ilvl w:val="1"/>
          <w:numId w:val="65"/>
        </w:numPr>
        <w:tabs>
          <w:tab w:val="left" w:pos="2104"/>
        </w:tabs>
        <w:spacing w:before="140"/>
        <w:ind w:left="2104" w:hanging="354"/>
      </w:pPr>
      <w:r>
        <w:t>If</w:t>
      </w:r>
      <w:r>
        <w:rPr>
          <w:spacing w:val="-18"/>
        </w:rPr>
        <w:t xml:space="preserve"> </w:t>
      </w:r>
      <w:r>
        <w:t>an</w:t>
      </w:r>
      <w:r>
        <w:rPr>
          <w:spacing w:val="-16"/>
        </w:rPr>
        <w:t xml:space="preserve"> </w:t>
      </w:r>
      <w:r>
        <w:t>applicant</w:t>
      </w:r>
      <w:r>
        <w:rPr>
          <w:spacing w:val="-16"/>
        </w:rPr>
        <w:t xml:space="preserve"> </w:t>
      </w:r>
      <w:r>
        <w:t>wishes</w:t>
      </w:r>
      <w:r>
        <w:rPr>
          <w:spacing w:val="-15"/>
        </w:rPr>
        <w:t xml:space="preserve"> </w:t>
      </w:r>
      <w:r>
        <w:t>to</w:t>
      </w:r>
      <w:r>
        <w:rPr>
          <w:spacing w:val="-17"/>
        </w:rPr>
        <w:t xml:space="preserve"> </w:t>
      </w:r>
      <w:r>
        <w:t>operate</w:t>
      </w:r>
      <w:r>
        <w:rPr>
          <w:spacing w:val="-13"/>
        </w:rPr>
        <w:t xml:space="preserve"> </w:t>
      </w:r>
      <w:r>
        <w:t>a</w:t>
      </w:r>
      <w:r>
        <w:rPr>
          <w:spacing w:val="-15"/>
        </w:rPr>
        <w:t xml:space="preserve"> </w:t>
      </w:r>
      <w:r>
        <w:t>sexually</w:t>
      </w:r>
      <w:r>
        <w:rPr>
          <w:spacing w:val="-4"/>
        </w:rPr>
        <w:t xml:space="preserve"> </w:t>
      </w:r>
      <w:r>
        <w:t>oriented</w:t>
      </w:r>
      <w:r>
        <w:rPr>
          <w:spacing w:val="-3"/>
        </w:rPr>
        <w:t xml:space="preserve"> </w:t>
      </w:r>
      <w:r>
        <w:t>business</w:t>
      </w:r>
      <w:r>
        <w:rPr>
          <w:spacing w:val="-3"/>
        </w:rPr>
        <w:t xml:space="preserve"> </w:t>
      </w:r>
      <w:r>
        <w:t>and/or</w:t>
      </w:r>
      <w:r>
        <w:rPr>
          <w:spacing w:val="-7"/>
        </w:rPr>
        <w:t xml:space="preserve"> </w:t>
      </w:r>
      <w:r>
        <w:t>a</w:t>
      </w:r>
      <w:r>
        <w:rPr>
          <w:spacing w:val="-15"/>
        </w:rPr>
        <w:t xml:space="preserve"> </w:t>
      </w:r>
      <w:r>
        <w:t>business</w:t>
      </w:r>
      <w:r>
        <w:rPr>
          <w:spacing w:val="-7"/>
        </w:rPr>
        <w:t xml:space="preserve"> </w:t>
      </w:r>
      <w:r>
        <w:t>that</w:t>
      </w:r>
      <w:r>
        <w:rPr>
          <w:spacing w:val="-15"/>
        </w:rPr>
        <w:t xml:space="preserve"> </w:t>
      </w:r>
      <w:r>
        <w:rPr>
          <w:spacing w:val="-2"/>
        </w:rPr>
        <w:t>provides</w:t>
      </w:r>
    </w:p>
    <w:p w14:paraId="68E4265E" w14:textId="77777777" w:rsidR="006979D5" w:rsidRDefault="002D7CC2">
      <w:pPr>
        <w:pStyle w:val="BodyText"/>
        <w:tabs>
          <w:tab w:val="left" w:pos="2106"/>
        </w:tabs>
        <w:spacing w:before="7"/>
        <w:ind w:left="352"/>
      </w:pPr>
      <w:r>
        <w:rPr>
          <w:i/>
          <w:spacing w:val="-10"/>
          <w:position w:val="-5"/>
          <w:sz w:val="27"/>
        </w:rPr>
        <w:t>)</w:t>
      </w:r>
      <w:r>
        <w:rPr>
          <w:i/>
          <w:position w:val="-5"/>
          <w:sz w:val="27"/>
        </w:rPr>
        <w:tab/>
      </w:r>
      <w:r>
        <w:t>sexually</w:t>
      </w:r>
      <w:r>
        <w:rPr>
          <w:spacing w:val="-8"/>
        </w:rPr>
        <w:t xml:space="preserve"> </w:t>
      </w:r>
      <w:r>
        <w:t>oriented</w:t>
      </w:r>
      <w:r>
        <w:rPr>
          <w:spacing w:val="5"/>
        </w:rPr>
        <w:t xml:space="preserve"> </w:t>
      </w:r>
      <w:r>
        <w:t>activities,</w:t>
      </w:r>
      <w:r>
        <w:rPr>
          <w:spacing w:val="11"/>
        </w:rPr>
        <w:t xml:space="preserve"> </w:t>
      </w:r>
      <w:r>
        <w:t>other</w:t>
      </w:r>
      <w:r>
        <w:rPr>
          <w:spacing w:val="6"/>
        </w:rPr>
        <w:t xml:space="preserve"> </w:t>
      </w:r>
      <w:r>
        <w:t>than</w:t>
      </w:r>
      <w:r>
        <w:rPr>
          <w:spacing w:val="-5"/>
        </w:rPr>
        <w:t xml:space="preserve"> </w:t>
      </w:r>
      <w:r>
        <w:t>an</w:t>
      </w:r>
      <w:r>
        <w:rPr>
          <w:spacing w:val="-15"/>
        </w:rPr>
        <w:t xml:space="preserve"> </w:t>
      </w:r>
      <w:r>
        <w:t>adult</w:t>
      </w:r>
      <w:r>
        <w:rPr>
          <w:spacing w:val="-5"/>
        </w:rPr>
        <w:t xml:space="preserve"> </w:t>
      </w:r>
      <w:r>
        <w:t>motel, which</w:t>
      </w:r>
      <w:r>
        <w:rPr>
          <w:spacing w:val="1"/>
        </w:rPr>
        <w:t xml:space="preserve"> </w:t>
      </w:r>
      <w:r>
        <w:t>shall</w:t>
      </w:r>
      <w:r>
        <w:rPr>
          <w:spacing w:val="-11"/>
        </w:rPr>
        <w:t xml:space="preserve"> </w:t>
      </w:r>
      <w:r>
        <w:t>exhibit</w:t>
      </w:r>
      <w:r>
        <w:rPr>
          <w:spacing w:val="1"/>
        </w:rPr>
        <w:t xml:space="preserve"> </w:t>
      </w:r>
      <w:r>
        <w:t>on</w:t>
      </w:r>
      <w:r>
        <w:rPr>
          <w:spacing w:val="-5"/>
        </w:rPr>
        <w:t xml:space="preserve"> </w:t>
      </w:r>
      <w:r>
        <w:t>the</w:t>
      </w:r>
      <w:r>
        <w:rPr>
          <w:spacing w:val="-9"/>
        </w:rPr>
        <w:t xml:space="preserve"> </w:t>
      </w:r>
      <w:r>
        <w:t>premises,</w:t>
      </w:r>
      <w:r>
        <w:rPr>
          <w:spacing w:val="7"/>
        </w:rPr>
        <w:t xml:space="preserve"> </w:t>
      </w:r>
      <w:r>
        <w:rPr>
          <w:spacing w:val="-5"/>
        </w:rPr>
        <w:t>in</w:t>
      </w:r>
    </w:p>
    <w:p w14:paraId="13A0DDE9" w14:textId="77777777" w:rsidR="006979D5" w:rsidRDefault="006979D5">
      <w:pPr>
        <w:pStyle w:val="BodyText"/>
        <w:sectPr w:rsidR="006979D5">
          <w:footerReference w:type="even" r:id="rId73"/>
          <w:footerReference w:type="default" r:id="rId74"/>
          <w:pgSz w:w="12270" w:h="15840"/>
          <w:pgMar w:top="1220" w:right="283" w:bottom="1420" w:left="283" w:header="0" w:footer="1223" w:gutter="0"/>
          <w:pgNumType w:start="9"/>
          <w:cols w:space="720"/>
        </w:sectPr>
      </w:pPr>
    </w:p>
    <w:p w14:paraId="1D6DED7E" w14:textId="77777777" w:rsidR="006979D5" w:rsidRDefault="002D7CC2">
      <w:pPr>
        <w:spacing w:line="148" w:lineRule="exact"/>
        <w:ind w:left="1385"/>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p w14:paraId="1D3CB6F1" w14:textId="77777777" w:rsidR="006979D5" w:rsidRDefault="002D7CC2">
      <w:pPr>
        <w:spacing w:before="35"/>
        <w:ind w:left="1385"/>
        <w:rPr>
          <w:i/>
          <w:sz w:val="13"/>
        </w:rPr>
      </w:pPr>
      <w:r>
        <w:br w:type="column"/>
      </w:r>
      <w:r>
        <w:rPr>
          <w:i/>
          <w:w w:val="90"/>
          <w:sz w:val="13"/>
        </w:rPr>
        <w:t>Grant</w:t>
      </w:r>
      <w:r>
        <w:rPr>
          <w:i/>
          <w:spacing w:val="-1"/>
          <w:w w:val="90"/>
          <w:sz w:val="13"/>
        </w:rPr>
        <w:t xml:space="preserve"> </w:t>
      </w:r>
      <w:r>
        <w:rPr>
          <w:i/>
          <w:w w:val="90"/>
          <w:sz w:val="13"/>
        </w:rPr>
        <w:t>Townshfp</w:t>
      </w:r>
      <w:r>
        <w:rPr>
          <w:i/>
          <w:spacing w:val="4"/>
          <w:sz w:val="13"/>
        </w:rPr>
        <w:t xml:space="preserve"> </w:t>
      </w:r>
      <w:r>
        <w:rPr>
          <w:i/>
          <w:w w:val="90"/>
          <w:sz w:val="13"/>
        </w:rPr>
        <w:t>Zoning</w:t>
      </w:r>
      <w:r>
        <w:rPr>
          <w:i/>
          <w:spacing w:val="-3"/>
          <w:w w:val="90"/>
          <w:sz w:val="13"/>
        </w:rPr>
        <w:t xml:space="preserve"> </w:t>
      </w:r>
      <w:r>
        <w:rPr>
          <w:i/>
          <w:spacing w:val="-2"/>
          <w:w w:val="90"/>
          <w:sz w:val="13"/>
        </w:rPr>
        <w:t>Ordinance</w:t>
      </w:r>
    </w:p>
    <w:p w14:paraId="3D430FEC" w14:textId="77777777" w:rsidR="006979D5" w:rsidRDefault="006979D5">
      <w:pPr>
        <w:rPr>
          <w:i/>
          <w:sz w:val="13"/>
        </w:rPr>
        <w:sectPr w:rsidR="006979D5">
          <w:type w:val="continuous"/>
          <w:pgSz w:w="12270" w:h="15840"/>
          <w:pgMar w:top="1820" w:right="283" w:bottom="280" w:left="283" w:header="0" w:footer="1223" w:gutter="0"/>
          <w:cols w:num="2" w:space="720" w:equalWidth="0">
            <w:col w:w="2464" w:space="4696"/>
            <w:col w:w="4544"/>
          </w:cols>
        </w:sectPr>
      </w:pPr>
    </w:p>
    <w:p w14:paraId="50C69871" w14:textId="77777777" w:rsidR="006979D5" w:rsidRDefault="002D7CC2">
      <w:pPr>
        <w:pStyle w:val="BodyText"/>
        <w:spacing w:before="66"/>
        <w:ind w:left="2235" w:right="486" w:firstLine="6"/>
        <w:jc w:val="both"/>
      </w:pPr>
      <w:r>
        <w:lastRenderedPageBreak/>
        <w:t>a</w:t>
      </w:r>
      <w:r>
        <w:rPr>
          <w:spacing w:val="-3"/>
        </w:rPr>
        <w:t xml:space="preserve"> </w:t>
      </w:r>
      <w:r>
        <w:t>viewing</w:t>
      </w:r>
      <w:r>
        <w:rPr>
          <w:spacing w:val="-3"/>
        </w:rPr>
        <w:t xml:space="preserve"> </w:t>
      </w:r>
      <w:r>
        <w:t>room or</w:t>
      </w:r>
      <w:r>
        <w:rPr>
          <w:spacing w:val="-8"/>
        </w:rPr>
        <w:t xml:space="preserve"> </w:t>
      </w:r>
      <w:r>
        <w:t>booth</w:t>
      </w:r>
      <w:r>
        <w:rPr>
          <w:spacing w:val="-3"/>
        </w:rPr>
        <w:t xml:space="preserve"> </w:t>
      </w:r>
      <w:r>
        <w:t>of</w:t>
      </w:r>
      <w:r>
        <w:rPr>
          <w:spacing w:val="-10"/>
        </w:rPr>
        <w:t xml:space="preserve"> </w:t>
      </w:r>
      <w:r>
        <w:t>less</w:t>
      </w:r>
      <w:r>
        <w:rPr>
          <w:spacing w:val="-6"/>
        </w:rPr>
        <w:t xml:space="preserve"> </w:t>
      </w:r>
      <w:r>
        <w:t>than</w:t>
      </w:r>
      <w:r>
        <w:rPr>
          <w:spacing w:val="-5"/>
        </w:rPr>
        <w:t xml:space="preserve"> </w:t>
      </w:r>
      <w:r>
        <w:t>one</w:t>
      </w:r>
      <w:r>
        <w:rPr>
          <w:spacing w:val="-10"/>
        </w:rPr>
        <w:t xml:space="preserve"> </w:t>
      </w:r>
      <w:r>
        <w:t>hundred fifty</w:t>
      </w:r>
      <w:r>
        <w:rPr>
          <w:spacing w:val="-8"/>
        </w:rPr>
        <w:t xml:space="preserve"> </w:t>
      </w:r>
      <w:r>
        <w:t>(150) square</w:t>
      </w:r>
      <w:r>
        <w:rPr>
          <w:spacing w:val="-6"/>
        </w:rPr>
        <w:t xml:space="preserve"> </w:t>
      </w:r>
      <w:r>
        <w:t>feet</w:t>
      </w:r>
      <w:r>
        <w:rPr>
          <w:spacing w:val="-1"/>
        </w:rPr>
        <w:t xml:space="preserve"> </w:t>
      </w:r>
      <w:r>
        <w:t>of</w:t>
      </w:r>
      <w:r>
        <w:rPr>
          <w:spacing w:val="-5"/>
        </w:rPr>
        <w:t xml:space="preserve"> </w:t>
      </w:r>
      <w:r>
        <w:t>floor</w:t>
      </w:r>
      <w:r>
        <w:rPr>
          <w:spacing w:val="-3"/>
        </w:rPr>
        <w:t xml:space="preserve"> </w:t>
      </w:r>
      <w:r>
        <w:t>space,</w:t>
      </w:r>
      <w:r>
        <w:rPr>
          <w:spacing w:val="-2"/>
        </w:rPr>
        <w:t xml:space="preserve"> </w:t>
      </w:r>
      <w:r>
        <w:t xml:space="preserve">films, </w:t>
      </w:r>
      <w:r>
        <w:rPr>
          <w:spacing w:val="-2"/>
        </w:rPr>
        <w:t>video</w:t>
      </w:r>
      <w:r>
        <w:rPr>
          <w:spacing w:val="-6"/>
        </w:rPr>
        <w:t xml:space="preserve"> </w:t>
      </w:r>
      <w:r>
        <w:rPr>
          <w:spacing w:val="-2"/>
        </w:rPr>
        <w:t>cassettes, other</w:t>
      </w:r>
      <w:r>
        <w:rPr>
          <w:spacing w:val="-5"/>
        </w:rPr>
        <w:t xml:space="preserve"> </w:t>
      </w:r>
      <w:r>
        <w:rPr>
          <w:spacing w:val="-2"/>
        </w:rPr>
        <w:t>video reproductions,</w:t>
      </w:r>
      <w:r>
        <w:rPr>
          <w:spacing w:val="-7"/>
        </w:rPr>
        <w:t xml:space="preserve"> </w:t>
      </w:r>
      <w:r>
        <w:rPr>
          <w:spacing w:val="-2"/>
        </w:rPr>
        <w:t>or</w:t>
      </w:r>
      <w:r>
        <w:rPr>
          <w:spacing w:val="-14"/>
        </w:rPr>
        <w:t xml:space="preserve"> </w:t>
      </w:r>
      <w:r>
        <w:rPr>
          <w:spacing w:val="-2"/>
        </w:rPr>
        <w:t>live</w:t>
      </w:r>
      <w:r>
        <w:rPr>
          <w:spacing w:val="-13"/>
        </w:rPr>
        <w:t xml:space="preserve"> </w:t>
      </w:r>
      <w:r>
        <w:rPr>
          <w:spacing w:val="-2"/>
        </w:rPr>
        <w:t>entertainment which</w:t>
      </w:r>
      <w:r>
        <w:rPr>
          <w:spacing w:val="-13"/>
        </w:rPr>
        <w:t xml:space="preserve"> </w:t>
      </w:r>
      <w:r>
        <w:rPr>
          <w:spacing w:val="-2"/>
        </w:rPr>
        <w:t>depict</w:t>
      </w:r>
      <w:r>
        <w:rPr>
          <w:spacing w:val="-8"/>
        </w:rPr>
        <w:t xml:space="preserve"> </w:t>
      </w:r>
      <w:r>
        <w:rPr>
          <w:spacing w:val="-2"/>
        </w:rPr>
        <w:t>specified</w:t>
      </w:r>
      <w:r>
        <w:rPr>
          <w:spacing w:val="-14"/>
        </w:rPr>
        <w:t xml:space="preserve"> </w:t>
      </w:r>
      <w:r>
        <w:rPr>
          <w:spacing w:val="-2"/>
        </w:rPr>
        <w:t xml:space="preserve">sexual' </w:t>
      </w:r>
      <w:r>
        <w:t>activities or specified anatomical areas, then the applicant shall comply with the application requirements set forth in Section 14.5 hereunder.</w:t>
      </w:r>
    </w:p>
    <w:p w14:paraId="6DD2FA5E" w14:textId="77777777" w:rsidR="006979D5" w:rsidRDefault="002D7CC2">
      <w:pPr>
        <w:pStyle w:val="ListParagraph"/>
        <w:numPr>
          <w:ilvl w:val="0"/>
          <w:numId w:val="65"/>
        </w:numPr>
        <w:tabs>
          <w:tab w:val="left" w:pos="1876"/>
        </w:tabs>
        <w:spacing w:before="120"/>
        <w:ind w:left="1876" w:hanging="360"/>
        <w:jc w:val="both"/>
      </w:pPr>
      <w:r>
        <w:t>Each</w:t>
      </w:r>
      <w:r>
        <w:rPr>
          <w:spacing w:val="-15"/>
        </w:rPr>
        <w:t xml:space="preserve"> </w:t>
      </w:r>
      <w:r>
        <w:t>application</w:t>
      </w:r>
      <w:r>
        <w:rPr>
          <w:spacing w:val="-4"/>
        </w:rPr>
        <w:t xml:space="preserve"> </w:t>
      </w:r>
      <w:r>
        <w:t>for</w:t>
      </w:r>
      <w:r>
        <w:rPr>
          <w:spacing w:val="-10"/>
        </w:rPr>
        <w:t xml:space="preserve"> </w:t>
      </w:r>
      <w:r>
        <w:t>a</w:t>
      </w:r>
      <w:r>
        <w:rPr>
          <w:spacing w:val="-16"/>
        </w:rPr>
        <w:t xml:space="preserve"> </w:t>
      </w:r>
      <w:r>
        <w:t>business</w:t>
      </w:r>
      <w:r>
        <w:rPr>
          <w:spacing w:val="1"/>
        </w:rPr>
        <w:t xml:space="preserve"> </w:t>
      </w:r>
      <w:r>
        <w:t>license shall</w:t>
      </w:r>
      <w:r>
        <w:rPr>
          <w:spacing w:val="-9"/>
        </w:rPr>
        <w:t xml:space="preserve"> </w:t>
      </w:r>
      <w:r>
        <w:t>be</w:t>
      </w:r>
      <w:r>
        <w:rPr>
          <w:spacing w:val="-15"/>
        </w:rPr>
        <w:t xml:space="preserve"> </w:t>
      </w:r>
      <w:r>
        <w:t>accompanied</w:t>
      </w:r>
      <w:r>
        <w:rPr>
          <w:spacing w:val="14"/>
        </w:rPr>
        <w:t xml:space="preserve"> </w:t>
      </w:r>
      <w:r>
        <w:t>by</w:t>
      </w:r>
      <w:r>
        <w:rPr>
          <w:spacing w:val="-12"/>
        </w:rPr>
        <w:t xml:space="preserve"> </w:t>
      </w:r>
      <w:r>
        <w:t>the</w:t>
      </w:r>
      <w:r>
        <w:rPr>
          <w:spacing w:val="-16"/>
        </w:rPr>
        <w:t xml:space="preserve"> </w:t>
      </w:r>
      <w:r>
        <w:rPr>
          <w:spacing w:val="-2"/>
        </w:rPr>
        <w:t>following:</w:t>
      </w:r>
    </w:p>
    <w:p w14:paraId="51DBE7C0" w14:textId="77777777" w:rsidR="006979D5" w:rsidRDefault="002D7CC2">
      <w:pPr>
        <w:pStyle w:val="ListParagraph"/>
        <w:numPr>
          <w:ilvl w:val="1"/>
          <w:numId w:val="65"/>
        </w:numPr>
        <w:tabs>
          <w:tab w:val="left" w:pos="2231"/>
        </w:tabs>
        <w:ind w:left="2231" w:hanging="352"/>
        <w:jc w:val="both"/>
      </w:pPr>
      <w:r>
        <w:t>Payment</w:t>
      </w:r>
      <w:r>
        <w:rPr>
          <w:spacing w:val="-4"/>
        </w:rPr>
        <w:t xml:space="preserve"> </w:t>
      </w:r>
      <w:r>
        <w:t>of</w:t>
      </w:r>
      <w:r>
        <w:rPr>
          <w:spacing w:val="-8"/>
        </w:rPr>
        <w:t xml:space="preserve"> </w:t>
      </w:r>
      <w:r>
        <w:t>the</w:t>
      </w:r>
      <w:r>
        <w:rPr>
          <w:spacing w:val="-5"/>
        </w:rPr>
        <w:t xml:space="preserve"> </w:t>
      </w:r>
      <w:r>
        <w:t>application</w:t>
      </w:r>
      <w:r>
        <w:rPr>
          <w:spacing w:val="9"/>
        </w:rPr>
        <w:t xml:space="preserve"> </w:t>
      </w:r>
      <w:r>
        <w:t>fee</w:t>
      </w:r>
      <w:r>
        <w:rPr>
          <w:spacing w:val="-12"/>
        </w:rPr>
        <w:t xml:space="preserve"> </w:t>
      </w:r>
      <w:r>
        <w:t>in</w:t>
      </w:r>
      <w:r>
        <w:rPr>
          <w:spacing w:val="-15"/>
        </w:rPr>
        <w:t xml:space="preserve"> </w:t>
      </w:r>
      <w:r>
        <w:rPr>
          <w:spacing w:val="-2"/>
        </w:rPr>
        <w:t>full;</w:t>
      </w:r>
    </w:p>
    <w:p w14:paraId="7C569779" w14:textId="77777777" w:rsidR="006979D5" w:rsidRDefault="002D7CC2">
      <w:pPr>
        <w:pStyle w:val="ListParagraph"/>
        <w:numPr>
          <w:ilvl w:val="1"/>
          <w:numId w:val="65"/>
        </w:numPr>
        <w:tabs>
          <w:tab w:val="left" w:pos="2234"/>
          <w:tab w:val="left" w:pos="2239"/>
        </w:tabs>
        <w:spacing w:before="123"/>
        <w:ind w:left="2239" w:right="495" w:hanging="357"/>
        <w:jc w:val="both"/>
      </w:pPr>
      <w:r>
        <w:t>If</w:t>
      </w:r>
      <w:r>
        <w:rPr>
          <w:spacing w:val="-16"/>
        </w:rPr>
        <w:t xml:space="preserve"> </w:t>
      </w:r>
      <w:r>
        <w:t>the</w:t>
      </w:r>
      <w:r>
        <w:rPr>
          <w:spacing w:val="-15"/>
        </w:rPr>
        <w:t xml:space="preserve"> </w:t>
      </w:r>
      <w:r>
        <w:t>establishment is</w:t>
      </w:r>
      <w:r>
        <w:rPr>
          <w:spacing w:val="-8"/>
        </w:rPr>
        <w:t xml:space="preserve"> </w:t>
      </w:r>
      <w:r>
        <w:t>a</w:t>
      </w:r>
      <w:r>
        <w:rPr>
          <w:spacing w:val="-16"/>
        </w:rPr>
        <w:t xml:space="preserve"> </w:t>
      </w:r>
      <w:r>
        <w:t>Michigan corporation, a</w:t>
      </w:r>
      <w:r>
        <w:rPr>
          <w:spacing w:val="-11"/>
        </w:rPr>
        <w:t xml:space="preserve"> </w:t>
      </w:r>
      <w:r>
        <w:t>certified copy</w:t>
      </w:r>
      <w:r>
        <w:rPr>
          <w:spacing w:val="-15"/>
        </w:rPr>
        <w:t xml:space="preserve"> </w:t>
      </w:r>
      <w:r>
        <w:t>of</w:t>
      </w:r>
      <w:r>
        <w:rPr>
          <w:spacing w:val="-8"/>
        </w:rPr>
        <w:t xml:space="preserve"> </w:t>
      </w:r>
      <w:r>
        <w:t>the</w:t>
      </w:r>
      <w:r>
        <w:rPr>
          <w:spacing w:val="-6"/>
        </w:rPr>
        <w:t xml:space="preserve"> </w:t>
      </w:r>
      <w:r>
        <w:t>articles</w:t>
      </w:r>
      <w:r>
        <w:rPr>
          <w:spacing w:val="-6"/>
        </w:rPr>
        <w:t xml:space="preserve"> </w:t>
      </w:r>
      <w:r>
        <w:t>of</w:t>
      </w:r>
      <w:r>
        <w:rPr>
          <w:spacing w:val="-11"/>
        </w:rPr>
        <w:t xml:space="preserve"> </w:t>
      </w:r>
      <w:r>
        <w:t>incorporation, together with all amendments thereto;</w:t>
      </w:r>
    </w:p>
    <w:p w14:paraId="20FDFE49" w14:textId="77777777" w:rsidR="006979D5" w:rsidRDefault="002D7CC2">
      <w:pPr>
        <w:pStyle w:val="ListParagraph"/>
        <w:numPr>
          <w:ilvl w:val="1"/>
          <w:numId w:val="65"/>
        </w:numPr>
        <w:tabs>
          <w:tab w:val="left" w:pos="2232"/>
          <w:tab w:val="left" w:pos="2234"/>
        </w:tabs>
        <w:spacing w:before="121"/>
        <w:ind w:left="2232" w:right="489" w:hanging="353"/>
      </w:pPr>
      <w:r>
        <w:t>If the establishment is a</w:t>
      </w:r>
      <w:r>
        <w:rPr>
          <w:spacing w:val="-4"/>
        </w:rPr>
        <w:t xml:space="preserve"> </w:t>
      </w:r>
      <w:r>
        <w:t>foreign corporation,</w:t>
      </w:r>
      <w:r>
        <w:rPr>
          <w:spacing w:val="28"/>
        </w:rPr>
        <w:t xml:space="preserve"> </w:t>
      </w:r>
      <w:r>
        <w:t>a certified copy of</w:t>
      </w:r>
      <w:r>
        <w:rPr>
          <w:spacing w:val="-1"/>
        </w:rPr>
        <w:t xml:space="preserve"> </w:t>
      </w:r>
      <w:r>
        <w:t>the certificate of authority to transact business in</w:t>
      </w:r>
      <w:r>
        <w:rPr>
          <w:spacing w:val="-5"/>
        </w:rPr>
        <w:t xml:space="preserve"> </w:t>
      </w:r>
      <w:r>
        <w:t>this state, together with all amendments thereto;</w:t>
      </w:r>
    </w:p>
    <w:p w14:paraId="4B10FDC7" w14:textId="77777777" w:rsidR="006979D5" w:rsidRDefault="002D7CC2">
      <w:pPr>
        <w:pStyle w:val="ListParagraph"/>
        <w:numPr>
          <w:ilvl w:val="1"/>
          <w:numId w:val="65"/>
        </w:numPr>
        <w:tabs>
          <w:tab w:val="left" w:pos="2234"/>
        </w:tabs>
        <w:ind w:left="2234" w:right="494" w:hanging="348"/>
      </w:pPr>
      <w:r>
        <w:t>If</w:t>
      </w:r>
      <w:r>
        <w:rPr>
          <w:spacing w:val="-11"/>
        </w:rPr>
        <w:t xml:space="preserve"> </w:t>
      </w:r>
      <w:r>
        <w:t>the</w:t>
      </w:r>
      <w:r>
        <w:rPr>
          <w:spacing w:val="-12"/>
        </w:rPr>
        <w:t xml:space="preserve"> </w:t>
      </w:r>
      <w:r>
        <w:t>establishment</w:t>
      </w:r>
      <w:r>
        <w:rPr>
          <w:spacing w:val="-1"/>
        </w:rPr>
        <w:t xml:space="preserve"> </w:t>
      </w:r>
      <w:r>
        <w:t>is</w:t>
      </w:r>
      <w:r>
        <w:rPr>
          <w:spacing w:val="-7"/>
        </w:rPr>
        <w:t xml:space="preserve"> </w:t>
      </w:r>
      <w:r>
        <w:t>a</w:t>
      </w:r>
      <w:r>
        <w:rPr>
          <w:spacing w:val="-16"/>
        </w:rPr>
        <w:t xml:space="preserve"> </w:t>
      </w:r>
      <w:r>
        <w:t>limited</w:t>
      </w:r>
      <w:r>
        <w:rPr>
          <w:spacing w:val="-3"/>
        </w:rPr>
        <w:t xml:space="preserve"> </w:t>
      </w:r>
      <w:r>
        <w:t>partnership formed</w:t>
      </w:r>
      <w:r>
        <w:rPr>
          <w:spacing w:val="-5"/>
        </w:rPr>
        <w:t xml:space="preserve"> </w:t>
      </w:r>
      <w:r>
        <w:t>under the</w:t>
      </w:r>
      <w:r>
        <w:rPr>
          <w:spacing w:val="-11"/>
        </w:rPr>
        <w:t xml:space="preserve"> </w:t>
      </w:r>
      <w:r>
        <w:t>laws</w:t>
      </w:r>
      <w:r>
        <w:rPr>
          <w:spacing w:val="-7"/>
        </w:rPr>
        <w:t xml:space="preserve"> </w:t>
      </w:r>
      <w:r>
        <w:t>of</w:t>
      </w:r>
      <w:r>
        <w:rPr>
          <w:spacing w:val="-7"/>
        </w:rPr>
        <w:t xml:space="preserve"> </w:t>
      </w:r>
      <w:r>
        <w:t>the</w:t>
      </w:r>
      <w:r>
        <w:rPr>
          <w:spacing w:val="-5"/>
        </w:rPr>
        <w:t xml:space="preserve"> </w:t>
      </w:r>
      <w:r>
        <w:t>State</w:t>
      </w:r>
      <w:r>
        <w:rPr>
          <w:spacing w:val="-8"/>
        </w:rPr>
        <w:t xml:space="preserve"> </w:t>
      </w:r>
      <w:r>
        <w:t>of</w:t>
      </w:r>
      <w:r>
        <w:rPr>
          <w:spacing w:val="-17"/>
        </w:rPr>
        <w:t xml:space="preserve"> </w:t>
      </w:r>
      <w:r>
        <w:t>Michigan, a certified copy of the</w:t>
      </w:r>
      <w:r>
        <w:rPr>
          <w:spacing w:val="-4"/>
        </w:rPr>
        <w:t xml:space="preserve"> </w:t>
      </w:r>
      <w:r>
        <w:t>certificate of</w:t>
      </w:r>
      <w:r>
        <w:rPr>
          <w:spacing w:val="-3"/>
        </w:rPr>
        <w:t xml:space="preserve"> </w:t>
      </w:r>
      <w:r>
        <w:t>limited partnership, together with</w:t>
      </w:r>
      <w:r>
        <w:rPr>
          <w:spacing w:val="-2"/>
        </w:rPr>
        <w:t xml:space="preserve"> </w:t>
      </w:r>
      <w:r>
        <w:t>all</w:t>
      </w:r>
      <w:r>
        <w:rPr>
          <w:spacing w:val="-6"/>
        </w:rPr>
        <w:t xml:space="preserve"> </w:t>
      </w:r>
      <w:r>
        <w:t>amendments</w:t>
      </w:r>
      <w:r>
        <w:rPr>
          <w:spacing w:val="28"/>
        </w:rPr>
        <w:t xml:space="preserve"> </w:t>
      </w:r>
      <w:r>
        <w:t>thereto;</w:t>
      </w:r>
    </w:p>
    <w:p w14:paraId="65E48B2A" w14:textId="77777777" w:rsidR="006979D5" w:rsidRDefault="002D7CC2">
      <w:pPr>
        <w:pStyle w:val="ListParagraph"/>
        <w:numPr>
          <w:ilvl w:val="1"/>
          <w:numId w:val="65"/>
        </w:numPr>
        <w:tabs>
          <w:tab w:val="left" w:pos="2227"/>
          <w:tab w:val="left" w:pos="2235"/>
        </w:tabs>
        <w:spacing w:before="121"/>
        <w:ind w:left="2235" w:right="497" w:hanging="356"/>
      </w:pPr>
      <w:r>
        <w:t>If</w:t>
      </w:r>
      <w:r>
        <w:rPr>
          <w:spacing w:val="-16"/>
        </w:rPr>
        <w:t xml:space="preserve"> </w:t>
      </w:r>
      <w:r>
        <w:t>the</w:t>
      </w:r>
      <w:r>
        <w:rPr>
          <w:spacing w:val="-15"/>
        </w:rPr>
        <w:t xml:space="preserve"> </w:t>
      </w:r>
      <w:r>
        <w:t>establishment is</w:t>
      </w:r>
      <w:r>
        <w:rPr>
          <w:spacing w:val="-19"/>
        </w:rPr>
        <w:t xml:space="preserve"> </w:t>
      </w:r>
      <w:r>
        <w:t>a</w:t>
      </w:r>
      <w:r>
        <w:rPr>
          <w:spacing w:val="-11"/>
        </w:rPr>
        <w:t xml:space="preserve"> </w:t>
      </w:r>
      <w:r>
        <w:t>foreign</w:t>
      </w:r>
      <w:r>
        <w:rPr>
          <w:spacing w:val="-8"/>
        </w:rPr>
        <w:t xml:space="preserve"> </w:t>
      </w:r>
      <w:r>
        <w:t>limited</w:t>
      </w:r>
      <w:r>
        <w:rPr>
          <w:spacing w:val="-3"/>
        </w:rPr>
        <w:t xml:space="preserve"> </w:t>
      </w:r>
      <w:r>
        <w:t>partnership, a</w:t>
      </w:r>
      <w:r>
        <w:rPr>
          <w:spacing w:val="-10"/>
        </w:rPr>
        <w:t xml:space="preserve"> </w:t>
      </w:r>
      <w:r>
        <w:t>certified</w:t>
      </w:r>
      <w:r>
        <w:rPr>
          <w:spacing w:val="-6"/>
        </w:rPr>
        <w:t xml:space="preserve"> </w:t>
      </w:r>
      <w:r>
        <w:t>copy</w:t>
      </w:r>
      <w:r>
        <w:rPr>
          <w:spacing w:val="-7"/>
        </w:rPr>
        <w:t xml:space="preserve"> </w:t>
      </w:r>
      <w:r>
        <w:t>of</w:t>
      </w:r>
      <w:r>
        <w:rPr>
          <w:spacing w:val="-7"/>
        </w:rPr>
        <w:t xml:space="preserve"> </w:t>
      </w:r>
      <w:r>
        <w:t>the</w:t>
      </w:r>
      <w:r>
        <w:rPr>
          <w:spacing w:val="-16"/>
        </w:rPr>
        <w:t xml:space="preserve"> </w:t>
      </w:r>
      <w:r>
        <w:t>certificate</w:t>
      </w:r>
      <w:r>
        <w:rPr>
          <w:spacing w:val="-1"/>
        </w:rPr>
        <w:t xml:space="preserve"> </w:t>
      </w:r>
      <w:r>
        <w:t>of</w:t>
      </w:r>
      <w:r>
        <w:rPr>
          <w:spacing w:val="-10"/>
        </w:rPr>
        <w:t xml:space="preserve"> </w:t>
      </w:r>
      <w:r>
        <w:t>limited partnership and the</w:t>
      </w:r>
      <w:r>
        <w:rPr>
          <w:spacing w:val="-3"/>
        </w:rPr>
        <w:t xml:space="preserve"> </w:t>
      </w:r>
      <w:r>
        <w:t>qualification documents, together with</w:t>
      </w:r>
      <w:r>
        <w:rPr>
          <w:spacing w:val="-11"/>
        </w:rPr>
        <w:t xml:space="preserve"> </w:t>
      </w:r>
      <w:r>
        <w:t>all amendments thereto;</w:t>
      </w:r>
    </w:p>
    <w:p w14:paraId="0BBBBC3A" w14:textId="77777777" w:rsidR="006979D5" w:rsidRDefault="002D7CC2">
      <w:pPr>
        <w:pStyle w:val="ListParagraph"/>
        <w:numPr>
          <w:ilvl w:val="1"/>
          <w:numId w:val="65"/>
        </w:numPr>
        <w:tabs>
          <w:tab w:val="left" w:pos="2228"/>
          <w:tab w:val="left" w:pos="2230"/>
        </w:tabs>
        <w:spacing w:before="129"/>
        <w:ind w:left="2228" w:right="497" w:hanging="356"/>
        <w:jc w:val="both"/>
      </w:pPr>
      <w:r>
        <w:t>Proof of the current fee ownership of the tract of land on which the establishment is to be situated in</w:t>
      </w:r>
      <w:r>
        <w:rPr>
          <w:spacing w:val="-2"/>
        </w:rPr>
        <w:t xml:space="preserve"> </w:t>
      </w:r>
      <w:r>
        <w:t>the form of a</w:t>
      </w:r>
      <w:r>
        <w:rPr>
          <w:spacing w:val="-1"/>
        </w:rPr>
        <w:t xml:space="preserve"> </w:t>
      </w:r>
      <w:r>
        <w:t>copy of the recorded deed;</w:t>
      </w:r>
    </w:p>
    <w:p w14:paraId="3C30BB1D" w14:textId="77777777" w:rsidR="006979D5" w:rsidRDefault="002D7CC2">
      <w:pPr>
        <w:pStyle w:val="ListParagraph"/>
        <w:numPr>
          <w:ilvl w:val="1"/>
          <w:numId w:val="65"/>
        </w:numPr>
        <w:tabs>
          <w:tab w:val="left" w:pos="2228"/>
        </w:tabs>
        <w:ind w:left="2228" w:right="490" w:hanging="350"/>
        <w:jc w:val="both"/>
      </w:pPr>
      <w:r>
        <w:t>If the persons identified as the fee owner(s) of the tract of land in item (6) are not also the owners of the establishment, then the lease, purchase contract, purchase opinion contract, lease option contract or other document(s) evidencing the legally enforceable right of the owners</w:t>
      </w:r>
      <w:r>
        <w:rPr>
          <w:spacing w:val="-10"/>
        </w:rPr>
        <w:t xml:space="preserve"> </w:t>
      </w:r>
      <w:r>
        <w:t>or</w:t>
      </w:r>
      <w:r>
        <w:rPr>
          <w:spacing w:val="-15"/>
        </w:rPr>
        <w:t xml:space="preserve"> </w:t>
      </w:r>
      <w:r>
        <w:t>proposed owners</w:t>
      </w:r>
      <w:r>
        <w:rPr>
          <w:spacing w:val="-4"/>
        </w:rPr>
        <w:t xml:space="preserve"> </w:t>
      </w:r>
      <w:r>
        <w:t>of</w:t>
      </w:r>
      <w:r>
        <w:rPr>
          <w:spacing w:val="-15"/>
        </w:rPr>
        <w:t xml:space="preserve"> </w:t>
      </w:r>
      <w:r>
        <w:t>the</w:t>
      </w:r>
      <w:r>
        <w:rPr>
          <w:spacing w:val="-16"/>
        </w:rPr>
        <w:t xml:space="preserve"> </w:t>
      </w:r>
      <w:r>
        <w:t>establishment to</w:t>
      </w:r>
      <w:r>
        <w:rPr>
          <w:spacing w:val="-13"/>
        </w:rPr>
        <w:t xml:space="preserve"> </w:t>
      </w:r>
      <w:r>
        <w:t>have</w:t>
      </w:r>
      <w:r>
        <w:rPr>
          <w:spacing w:val="-2"/>
        </w:rPr>
        <w:t xml:space="preserve"> </w:t>
      </w:r>
      <w:r>
        <w:t>or</w:t>
      </w:r>
      <w:r>
        <w:rPr>
          <w:spacing w:val="-16"/>
        </w:rPr>
        <w:t xml:space="preserve"> </w:t>
      </w:r>
      <w:r>
        <w:t>obtain</w:t>
      </w:r>
      <w:r>
        <w:rPr>
          <w:spacing w:val="-7"/>
        </w:rPr>
        <w:t xml:space="preserve"> </w:t>
      </w:r>
      <w:r>
        <w:t>the</w:t>
      </w:r>
      <w:r>
        <w:rPr>
          <w:spacing w:val="-16"/>
        </w:rPr>
        <w:t xml:space="preserve"> </w:t>
      </w:r>
      <w:r>
        <w:t>use</w:t>
      </w:r>
      <w:r>
        <w:rPr>
          <w:spacing w:val="-10"/>
        </w:rPr>
        <w:t xml:space="preserve"> </w:t>
      </w:r>
      <w:r>
        <w:t>and</w:t>
      </w:r>
      <w:r>
        <w:rPr>
          <w:spacing w:val="-11"/>
        </w:rPr>
        <w:t xml:space="preserve"> </w:t>
      </w:r>
      <w:r>
        <w:t>possession of the tract or portion thereof that is to be used for the establishment for the purpose of the operation of the establishment;</w:t>
      </w:r>
    </w:p>
    <w:p w14:paraId="34870A4C" w14:textId="77777777" w:rsidR="006979D5" w:rsidRDefault="002D7CC2">
      <w:pPr>
        <w:pStyle w:val="ListParagraph"/>
        <w:numPr>
          <w:ilvl w:val="1"/>
          <w:numId w:val="65"/>
        </w:numPr>
        <w:tabs>
          <w:tab w:val="left" w:pos="2226"/>
        </w:tabs>
        <w:spacing w:before="119"/>
        <w:ind w:left="2226" w:right="489" w:hanging="354"/>
        <w:jc w:val="both"/>
      </w:pPr>
      <w:r>
        <w:t>A current certificate and straight-line drawing prepared within thirty (30) days prior to application by a registered land surveyor depicting the property lines and the structures containing any existing sexually oriented businesses and/or businesses which provide sexually</w:t>
      </w:r>
      <w:r>
        <w:rPr>
          <w:spacing w:val="-4"/>
        </w:rPr>
        <w:t xml:space="preserve"> </w:t>
      </w:r>
      <w:r>
        <w:t>oriented activities</w:t>
      </w:r>
      <w:r>
        <w:rPr>
          <w:spacing w:val="40"/>
        </w:rPr>
        <w:t xml:space="preserve"> </w:t>
      </w:r>
      <w:r>
        <w:t>within 1,000</w:t>
      </w:r>
      <w:r>
        <w:rPr>
          <w:spacing w:val="-5"/>
        </w:rPr>
        <w:t xml:space="preserve"> </w:t>
      </w:r>
      <w:r>
        <w:t>feet</w:t>
      </w:r>
      <w:r>
        <w:rPr>
          <w:spacing w:val="-3"/>
        </w:rPr>
        <w:t xml:space="preserve"> </w:t>
      </w:r>
      <w:r>
        <w:t>of</w:t>
      </w:r>
      <w:r>
        <w:rPr>
          <w:spacing w:val="-8"/>
        </w:rPr>
        <w:t xml:space="preserve"> </w:t>
      </w:r>
      <w:r>
        <w:t>the property to</w:t>
      </w:r>
      <w:r>
        <w:rPr>
          <w:spacing w:val="-6"/>
        </w:rPr>
        <w:t xml:space="preserve"> </w:t>
      </w:r>
      <w:r>
        <w:t>be</w:t>
      </w:r>
      <w:r>
        <w:rPr>
          <w:spacing w:val="-7"/>
        </w:rPr>
        <w:t xml:space="preserve"> </w:t>
      </w:r>
      <w:r>
        <w:t>certified; the</w:t>
      </w:r>
      <w:r>
        <w:rPr>
          <w:spacing w:val="-5"/>
        </w:rPr>
        <w:t xml:space="preserve"> </w:t>
      </w:r>
      <w:r>
        <w:t>property lines of any established religious institution/synagogue, school, or public park or recreation area within 1,000 feet of the property to</w:t>
      </w:r>
      <w:r>
        <w:rPr>
          <w:spacing w:val="-4"/>
        </w:rPr>
        <w:t xml:space="preserve"> </w:t>
      </w:r>
      <w:r>
        <w:t>be certified. For purposes of this Section, a use shall be considered existing or</w:t>
      </w:r>
      <w:r>
        <w:rPr>
          <w:spacing w:val="-1"/>
        </w:rPr>
        <w:t xml:space="preserve"> </w:t>
      </w:r>
      <w:r>
        <w:t>established if</w:t>
      </w:r>
      <w:r>
        <w:rPr>
          <w:spacing w:val="-5"/>
        </w:rPr>
        <w:t xml:space="preserve"> </w:t>
      </w:r>
      <w:r>
        <w:t>ii is</w:t>
      </w:r>
      <w:r>
        <w:rPr>
          <w:spacing w:val="-7"/>
        </w:rPr>
        <w:t xml:space="preserve"> </w:t>
      </w:r>
      <w:r>
        <w:t>in existence at</w:t>
      </w:r>
      <w:r>
        <w:rPr>
          <w:spacing w:val="-2"/>
        </w:rPr>
        <w:t xml:space="preserve"> </w:t>
      </w:r>
      <w:r>
        <w:t>the time</w:t>
      </w:r>
      <w:r>
        <w:rPr>
          <w:spacing w:val="-2"/>
        </w:rPr>
        <w:t xml:space="preserve"> </w:t>
      </w:r>
      <w:r>
        <w:t>an</w:t>
      </w:r>
      <w:r>
        <w:rPr>
          <w:spacing w:val="-5"/>
        </w:rPr>
        <w:t xml:space="preserve"> </w:t>
      </w:r>
      <w:r>
        <w:t>application is submitted;</w:t>
      </w:r>
    </w:p>
    <w:p w14:paraId="3BA2D961" w14:textId="77777777" w:rsidR="006979D5" w:rsidRDefault="002D7CC2">
      <w:pPr>
        <w:pStyle w:val="ListParagraph"/>
        <w:numPr>
          <w:ilvl w:val="1"/>
          <w:numId w:val="65"/>
        </w:numPr>
        <w:tabs>
          <w:tab w:val="left" w:pos="2227"/>
        </w:tabs>
        <w:spacing w:before="126" w:line="242" w:lineRule="auto"/>
        <w:ind w:left="2227" w:right="490" w:hanging="355"/>
        <w:jc w:val="both"/>
      </w:pPr>
      <w:r>
        <w:t>Any of items (2) through (8), above shall not be required for a renewal application if the applicant states that the documents previously furnished the Zoning Administrator with the original application or</w:t>
      </w:r>
      <w:r>
        <w:rPr>
          <w:spacing w:val="-6"/>
        </w:rPr>
        <w:t xml:space="preserve"> </w:t>
      </w:r>
      <w:r>
        <w:t>previous renewals thereof remain correct and current.</w:t>
      </w:r>
    </w:p>
    <w:p w14:paraId="717A3AEC" w14:textId="77777777" w:rsidR="006979D5" w:rsidRDefault="002D7CC2">
      <w:pPr>
        <w:pStyle w:val="ListParagraph"/>
        <w:numPr>
          <w:ilvl w:val="0"/>
          <w:numId w:val="65"/>
        </w:numPr>
        <w:tabs>
          <w:tab w:val="left" w:pos="1865"/>
        </w:tabs>
        <w:spacing w:before="121"/>
        <w:ind w:left="1865" w:right="487" w:hanging="363"/>
        <w:jc w:val="both"/>
      </w:pPr>
      <w:r>
        <w:t>Applicants for an employee license to work and/or perform services in a sexually oriented business and</w:t>
      </w:r>
      <w:r>
        <w:rPr>
          <w:spacing w:val="-10"/>
        </w:rPr>
        <w:t xml:space="preserve"> </w:t>
      </w:r>
      <w:r>
        <w:t>sexually</w:t>
      </w:r>
      <w:r>
        <w:rPr>
          <w:spacing w:val="-6"/>
        </w:rPr>
        <w:t xml:space="preserve"> </w:t>
      </w:r>
      <w:r>
        <w:t>oriented</w:t>
      </w:r>
      <w:r>
        <w:rPr>
          <w:spacing w:val="-4"/>
        </w:rPr>
        <w:t xml:space="preserve"> </w:t>
      </w:r>
      <w:r>
        <w:t>business activities, whether</w:t>
      </w:r>
      <w:r>
        <w:rPr>
          <w:spacing w:val="-12"/>
        </w:rPr>
        <w:t xml:space="preserve"> </w:t>
      </w:r>
      <w:r>
        <w:t>original</w:t>
      </w:r>
      <w:r>
        <w:rPr>
          <w:spacing w:val="-5"/>
        </w:rPr>
        <w:t xml:space="preserve"> </w:t>
      </w:r>
      <w:r>
        <w:t>or</w:t>
      </w:r>
      <w:r>
        <w:rPr>
          <w:spacing w:val="-15"/>
        </w:rPr>
        <w:t xml:space="preserve"> </w:t>
      </w:r>
      <w:r>
        <w:t>renewal, must</w:t>
      </w:r>
      <w:r>
        <w:rPr>
          <w:spacing w:val="-16"/>
        </w:rPr>
        <w:t xml:space="preserve"> </w:t>
      </w:r>
      <w:r>
        <w:t>be</w:t>
      </w:r>
      <w:r>
        <w:rPr>
          <w:spacing w:val="-12"/>
        </w:rPr>
        <w:t xml:space="preserve"> </w:t>
      </w:r>
      <w:r>
        <w:t>made</w:t>
      </w:r>
      <w:r>
        <w:rPr>
          <w:spacing w:val="-9"/>
        </w:rPr>
        <w:t xml:space="preserve"> </w:t>
      </w:r>
      <w:r>
        <w:t>to the Zoning Administrator by the person to whom the employee license shall issue.</w:t>
      </w:r>
      <w:r>
        <w:rPr>
          <w:spacing w:val="40"/>
        </w:rPr>
        <w:t xml:space="preserve"> </w:t>
      </w:r>
      <w:r>
        <w:t>Each application for an employee license shall be accompanied by payment of the application fee in full.</w:t>
      </w:r>
      <w:r>
        <w:rPr>
          <w:spacing w:val="40"/>
        </w:rPr>
        <w:t xml:space="preserve"> </w:t>
      </w:r>
      <w:r>
        <w:t>Application forms shall be supplied by the Zoning Administrator. Applications must be submitted to</w:t>
      </w:r>
      <w:r>
        <w:rPr>
          <w:spacing w:val="-12"/>
        </w:rPr>
        <w:t xml:space="preserve"> </w:t>
      </w:r>
      <w:r>
        <w:t>the</w:t>
      </w:r>
      <w:r>
        <w:rPr>
          <w:spacing w:val="-6"/>
        </w:rPr>
        <w:t xml:space="preserve"> </w:t>
      </w:r>
      <w:r>
        <w:t>office</w:t>
      </w:r>
      <w:r>
        <w:rPr>
          <w:spacing w:val="-2"/>
        </w:rPr>
        <w:t xml:space="preserve"> </w:t>
      </w:r>
      <w:r>
        <w:t>of</w:t>
      </w:r>
      <w:r>
        <w:rPr>
          <w:spacing w:val="-3"/>
        </w:rPr>
        <w:t xml:space="preserve"> </w:t>
      </w:r>
      <w:r>
        <w:t>the</w:t>
      </w:r>
      <w:r>
        <w:rPr>
          <w:spacing w:val="-16"/>
        </w:rPr>
        <w:t xml:space="preserve"> </w:t>
      </w:r>
      <w:r>
        <w:t>Zoning</w:t>
      </w:r>
      <w:r>
        <w:rPr>
          <w:spacing w:val="-1"/>
        </w:rPr>
        <w:t xml:space="preserve"> </w:t>
      </w:r>
      <w:r>
        <w:t>Administrator or</w:t>
      </w:r>
      <w:r>
        <w:rPr>
          <w:spacing w:val="-6"/>
        </w:rPr>
        <w:t xml:space="preserve"> </w:t>
      </w:r>
      <w:r>
        <w:t>the</w:t>
      </w:r>
      <w:r>
        <w:rPr>
          <w:spacing w:val="-4"/>
        </w:rPr>
        <w:t xml:space="preserve"> </w:t>
      </w:r>
      <w:r>
        <w:t>Zoning Administrator's</w:t>
      </w:r>
      <w:r>
        <w:rPr>
          <w:spacing w:val="-11"/>
        </w:rPr>
        <w:t xml:space="preserve"> </w:t>
      </w:r>
      <w:r>
        <w:t>designee during regular working hours. Each applicant shall be required to</w:t>
      </w:r>
      <w:r>
        <w:rPr>
          <w:spacing w:val="-6"/>
        </w:rPr>
        <w:t xml:space="preserve"> </w:t>
      </w:r>
      <w:r>
        <w:t>give the following information on the application form:</w:t>
      </w:r>
    </w:p>
    <w:p w14:paraId="79336405" w14:textId="77777777" w:rsidR="006979D5" w:rsidRDefault="002D7CC2">
      <w:pPr>
        <w:pStyle w:val="ListParagraph"/>
        <w:numPr>
          <w:ilvl w:val="1"/>
          <w:numId w:val="65"/>
        </w:numPr>
        <w:tabs>
          <w:tab w:val="left" w:pos="2219"/>
        </w:tabs>
        <w:spacing w:before="126" w:line="242" w:lineRule="auto"/>
        <w:ind w:left="2219" w:right="491" w:hanging="354"/>
        <w:jc w:val="both"/>
      </w:pPr>
      <w:r>
        <w:t>A color photograph of the applicant clearly showing the</w:t>
      </w:r>
      <w:r>
        <w:rPr>
          <w:spacing w:val="-3"/>
        </w:rPr>
        <w:t xml:space="preserve"> </w:t>
      </w:r>
      <w:r>
        <w:t>applicant's face, and the applicant's fingerprints on</w:t>
      </w:r>
      <w:r>
        <w:rPr>
          <w:spacing w:val="-7"/>
        </w:rPr>
        <w:t xml:space="preserve"> </w:t>
      </w:r>
      <w:r>
        <w:t>a form</w:t>
      </w:r>
      <w:r>
        <w:rPr>
          <w:spacing w:val="-1"/>
        </w:rPr>
        <w:t xml:space="preserve"> </w:t>
      </w:r>
      <w:r>
        <w:t>provided by</w:t>
      </w:r>
      <w:r>
        <w:rPr>
          <w:spacing w:val="-2"/>
        </w:rPr>
        <w:t xml:space="preserve"> </w:t>
      </w:r>
      <w:r>
        <w:t>the</w:t>
      </w:r>
      <w:r>
        <w:rPr>
          <w:spacing w:val="-5"/>
        </w:rPr>
        <w:t xml:space="preserve"> </w:t>
      </w:r>
      <w:r>
        <w:t>police department.</w:t>
      </w:r>
      <w:r>
        <w:rPr>
          <w:spacing w:val="40"/>
        </w:rPr>
        <w:t xml:space="preserve"> </w:t>
      </w:r>
      <w:r>
        <w:t>Any fees</w:t>
      </w:r>
      <w:r>
        <w:rPr>
          <w:spacing w:val="-3"/>
        </w:rPr>
        <w:t xml:space="preserve"> </w:t>
      </w:r>
      <w:r>
        <w:t>for</w:t>
      </w:r>
      <w:r>
        <w:rPr>
          <w:spacing w:val="-4"/>
        </w:rPr>
        <w:t xml:space="preserve"> </w:t>
      </w:r>
      <w:r>
        <w:t>the photographs and fingerprints</w:t>
      </w:r>
      <w:r>
        <w:rPr>
          <w:spacing w:val="40"/>
        </w:rPr>
        <w:t xml:space="preserve"> </w:t>
      </w:r>
      <w:r>
        <w:t>shall be paid by the applicant.</w:t>
      </w:r>
    </w:p>
    <w:p w14:paraId="4391106C" w14:textId="77777777" w:rsidR="006979D5" w:rsidRDefault="002D7CC2">
      <w:pPr>
        <w:pStyle w:val="ListParagraph"/>
        <w:numPr>
          <w:ilvl w:val="1"/>
          <w:numId w:val="65"/>
        </w:numPr>
        <w:tabs>
          <w:tab w:val="left" w:pos="2219"/>
        </w:tabs>
        <w:spacing w:before="120"/>
        <w:ind w:left="2219" w:hanging="351"/>
        <w:jc w:val="both"/>
      </w:pPr>
      <w:r>
        <w:t>A</w:t>
      </w:r>
      <w:r>
        <w:rPr>
          <w:spacing w:val="10"/>
        </w:rPr>
        <w:t xml:space="preserve"> </w:t>
      </w:r>
      <w:r>
        <w:t>statement</w:t>
      </w:r>
      <w:r>
        <w:rPr>
          <w:spacing w:val="30"/>
        </w:rPr>
        <w:t xml:space="preserve"> </w:t>
      </w:r>
      <w:r>
        <w:t>detailing</w:t>
      </w:r>
      <w:r>
        <w:rPr>
          <w:spacing w:val="19"/>
        </w:rPr>
        <w:t xml:space="preserve"> </w:t>
      </w:r>
      <w:r>
        <w:t>the</w:t>
      </w:r>
      <w:r>
        <w:rPr>
          <w:spacing w:val="18"/>
        </w:rPr>
        <w:t xml:space="preserve"> </w:t>
      </w:r>
      <w:r>
        <w:t>license</w:t>
      </w:r>
      <w:r>
        <w:rPr>
          <w:spacing w:val="27"/>
        </w:rPr>
        <w:t xml:space="preserve"> </w:t>
      </w:r>
      <w:r>
        <w:t>history</w:t>
      </w:r>
      <w:r>
        <w:rPr>
          <w:spacing w:val="27"/>
        </w:rPr>
        <w:t xml:space="preserve"> </w:t>
      </w:r>
      <w:r>
        <w:t>of</w:t>
      </w:r>
      <w:r>
        <w:rPr>
          <w:spacing w:val="14"/>
        </w:rPr>
        <w:t xml:space="preserve"> </w:t>
      </w:r>
      <w:r>
        <w:t>the</w:t>
      </w:r>
      <w:r>
        <w:rPr>
          <w:spacing w:val="18"/>
        </w:rPr>
        <w:t xml:space="preserve"> </w:t>
      </w:r>
      <w:r>
        <w:t>applicant</w:t>
      </w:r>
      <w:r>
        <w:rPr>
          <w:spacing w:val="29"/>
        </w:rPr>
        <w:t xml:space="preserve"> </w:t>
      </w:r>
      <w:r>
        <w:t>for</w:t>
      </w:r>
      <w:r>
        <w:rPr>
          <w:spacing w:val="13"/>
        </w:rPr>
        <w:t xml:space="preserve"> </w:t>
      </w:r>
      <w:r>
        <w:t>the</w:t>
      </w:r>
      <w:r>
        <w:rPr>
          <w:spacing w:val="10"/>
        </w:rPr>
        <w:t xml:space="preserve"> </w:t>
      </w:r>
      <w:r>
        <w:t>five</w:t>
      </w:r>
      <w:r>
        <w:rPr>
          <w:spacing w:val="13"/>
        </w:rPr>
        <w:t xml:space="preserve"> </w:t>
      </w:r>
      <w:r>
        <w:t>(5)</w:t>
      </w:r>
      <w:r>
        <w:rPr>
          <w:spacing w:val="6"/>
        </w:rPr>
        <w:t xml:space="preserve"> </w:t>
      </w:r>
      <w:r>
        <w:t>years</w:t>
      </w:r>
      <w:r>
        <w:rPr>
          <w:spacing w:val="18"/>
        </w:rPr>
        <w:t xml:space="preserve"> </w:t>
      </w:r>
      <w:r>
        <w:rPr>
          <w:spacing w:val="-2"/>
        </w:rPr>
        <w:t>immediatel�</w:t>
      </w:r>
    </w:p>
    <w:p w14:paraId="2F2FDBC6" w14:textId="77777777" w:rsidR="006979D5" w:rsidRDefault="002D7CC2">
      <w:pPr>
        <w:tabs>
          <w:tab w:val="left" w:pos="7159"/>
        </w:tabs>
        <w:spacing w:before="92"/>
        <w:ind w:right="1201"/>
        <w:jc w:val="right"/>
        <w:rPr>
          <w:i/>
          <w:sz w:val="13"/>
        </w:rPr>
      </w:pPr>
      <w:r>
        <w:rPr>
          <w:i/>
          <w:spacing w:val="-2"/>
          <w:w w:val="95"/>
          <w:sz w:val="13"/>
        </w:rPr>
        <w:t>Prfnted</w:t>
      </w:r>
      <w:r>
        <w:rPr>
          <w:i/>
          <w:spacing w:val="-7"/>
          <w:w w:val="95"/>
          <w:sz w:val="13"/>
        </w:rPr>
        <w:t xml:space="preserve"> </w:t>
      </w:r>
      <w:r>
        <w:rPr>
          <w:i/>
          <w:spacing w:val="-2"/>
          <w:w w:val="95"/>
          <w:sz w:val="13"/>
        </w:rPr>
        <w:t>on</w:t>
      </w:r>
      <w:r>
        <w:rPr>
          <w:i/>
          <w:spacing w:val="-8"/>
          <w:w w:val="95"/>
          <w:sz w:val="13"/>
        </w:rPr>
        <w:t xml:space="preserve"> </w:t>
      </w:r>
      <w:r>
        <w:rPr>
          <w:i/>
          <w:spacing w:val="-2"/>
          <w:w w:val="95"/>
          <w:sz w:val="13"/>
        </w:rPr>
        <w:t>02/10126</w:t>
      </w:r>
      <w:r>
        <w:rPr>
          <w:i/>
          <w:sz w:val="13"/>
        </w:rPr>
        <w:tab/>
      </w:r>
      <w:r>
        <w:rPr>
          <w:i/>
          <w:w w:val="90"/>
          <w:sz w:val="13"/>
        </w:rPr>
        <w:t>Grant</w:t>
      </w:r>
      <w:r>
        <w:rPr>
          <w:i/>
          <w:spacing w:val="-2"/>
          <w:sz w:val="13"/>
        </w:rPr>
        <w:t xml:space="preserve"> </w:t>
      </w:r>
      <w:r>
        <w:rPr>
          <w:i/>
          <w:w w:val="90"/>
          <w:sz w:val="13"/>
        </w:rPr>
        <w:t>Township</w:t>
      </w:r>
      <w:r>
        <w:rPr>
          <w:i/>
          <w:spacing w:val="11"/>
          <w:sz w:val="13"/>
        </w:rPr>
        <w:t xml:space="preserve"> </w:t>
      </w:r>
      <w:r>
        <w:rPr>
          <w:i/>
          <w:w w:val="90"/>
          <w:sz w:val="13"/>
        </w:rPr>
        <w:t>Zoning</w:t>
      </w:r>
      <w:r>
        <w:rPr>
          <w:i/>
          <w:spacing w:val="-4"/>
          <w:sz w:val="13"/>
        </w:rPr>
        <w:t xml:space="preserve"> </w:t>
      </w:r>
      <w:r>
        <w:rPr>
          <w:i/>
          <w:spacing w:val="-2"/>
          <w:w w:val="90"/>
          <w:sz w:val="13"/>
        </w:rPr>
        <w:t>Ordinance</w:t>
      </w:r>
    </w:p>
    <w:p w14:paraId="5A0EFAEB" w14:textId="77777777" w:rsidR="006979D5" w:rsidRDefault="002D7CC2">
      <w:pPr>
        <w:spacing w:before="110"/>
        <w:ind w:right="1203"/>
        <w:jc w:val="right"/>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0BBCE7DC" w14:textId="77777777" w:rsidR="006979D5" w:rsidRDefault="006979D5">
      <w:pPr>
        <w:jc w:val="right"/>
        <w:rPr>
          <w:i/>
          <w:sz w:val="13"/>
        </w:rPr>
        <w:sectPr w:rsidR="006979D5">
          <w:pgSz w:w="12270" w:h="15840"/>
          <w:pgMar w:top="1300" w:right="283" w:bottom="1100" w:left="283" w:header="0" w:footer="916" w:gutter="0"/>
          <w:cols w:space="720"/>
        </w:sectPr>
      </w:pPr>
    </w:p>
    <w:p w14:paraId="69179845" w14:textId="77777777" w:rsidR="006979D5" w:rsidRDefault="002D7CC2">
      <w:pPr>
        <w:pStyle w:val="BodyText"/>
        <w:spacing w:before="70" w:line="237" w:lineRule="auto"/>
        <w:ind w:left="2155" w:right="554" w:firstLine="22"/>
        <w:jc w:val="both"/>
      </w:pPr>
      <w:r>
        <w:lastRenderedPageBreak/>
        <w:t>preceding the</w:t>
      </w:r>
      <w:r>
        <w:rPr>
          <w:spacing w:val="-5"/>
        </w:rPr>
        <w:t xml:space="preserve"> </w:t>
      </w:r>
      <w:r>
        <w:t>date</w:t>
      </w:r>
      <w:r>
        <w:rPr>
          <w:spacing w:val="-2"/>
        </w:rPr>
        <w:t xml:space="preserve"> </w:t>
      </w:r>
      <w:r>
        <w:t>of</w:t>
      </w:r>
      <w:r>
        <w:rPr>
          <w:spacing w:val="-1"/>
        </w:rPr>
        <w:t xml:space="preserve"> </w:t>
      </w:r>
      <w:r>
        <w:t>the</w:t>
      </w:r>
      <w:r>
        <w:rPr>
          <w:spacing w:val="-7"/>
        </w:rPr>
        <w:t xml:space="preserve"> </w:t>
      </w:r>
      <w:r>
        <w:t>filing</w:t>
      </w:r>
      <w:r>
        <w:rPr>
          <w:spacing w:val="-9"/>
        </w:rPr>
        <w:t xml:space="preserve"> </w:t>
      </w:r>
      <w:r>
        <w:t>of</w:t>
      </w:r>
      <w:r>
        <w:rPr>
          <w:spacing w:val="-8"/>
        </w:rPr>
        <w:t xml:space="preserve"> </w:t>
      </w:r>
      <w:r>
        <w:t>the</w:t>
      </w:r>
      <w:r>
        <w:rPr>
          <w:spacing w:val="-12"/>
        </w:rPr>
        <w:t xml:space="preserve"> </w:t>
      </w:r>
      <w:r>
        <w:t>application, including whether such</w:t>
      </w:r>
      <w:r>
        <w:rPr>
          <w:spacing w:val="-2"/>
        </w:rPr>
        <w:t xml:space="preserve"> </w:t>
      </w:r>
      <w:r>
        <w:t>applicant, in</w:t>
      </w:r>
      <w:r>
        <w:rPr>
          <w:spacing w:val="-11"/>
        </w:rPr>
        <w:t xml:space="preserve"> </w:t>
      </w:r>
      <w:r>
        <w:t>this</w:t>
      </w:r>
      <w:r>
        <w:rPr>
          <w:spacing w:val="-2"/>
        </w:rPr>
        <w:t xml:space="preserve"> </w:t>
      </w:r>
      <w:r>
        <w:t>or any other city, county, state</w:t>
      </w:r>
      <w:r>
        <w:rPr>
          <w:spacing w:val="-5"/>
        </w:rPr>
        <w:t xml:space="preserve"> </w:t>
      </w:r>
      <w:r>
        <w:t>or</w:t>
      </w:r>
      <w:r>
        <w:rPr>
          <w:spacing w:val="-4"/>
        </w:rPr>
        <w:t xml:space="preserve"> </w:t>
      </w:r>
      <w:r>
        <w:t>country, has ever had</w:t>
      </w:r>
      <w:r>
        <w:rPr>
          <w:spacing w:val="-6"/>
        </w:rPr>
        <w:t xml:space="preserve"> </w:t>
      </w:r>
      <w:r>
        <w:t>any</w:t>
      </w:r>
      <w:r>
        <w:rPr>
          <w:spacing w:val="-4"/>
        </w:rPr>
        <w:t xml:space="preserve"> </w:t>
      </w:r>
      <w:r>
        <w:t>license, permit, or</w:t>
      </w:r>
      <w:r>
        <w:rPr>
          <w:spacing w:val="-3"/>
        </w:rPr>
        <w:t xml:space="preserve"> </w:t>
      </w:r>
      <w:r>
        <w:t>authorization to do</w:t>
      </w:r>
      <w:r>
        <w:rPr>
          <w:spacing w:val="-3"/>
        </w:rPr>
        <w:t xml:space="preserve"> </w:t>
      </w:r>
      <w:r>
        <w:t>business denied, revoked, or</w:t>
      </w:r>
      <w:r>
        <w:rPr>
          <w:spacing w:val="-13"/>
        </w:rPr>
        <w:t xml:space="preserve"> </w:t>
      </w:r>
      <w:r>
        <w:t>suspended, or</w:t>
      </w:r>
      <w:r>
        <w:rPr>
          <w:spacing w:val="-12"/>
        </w:rPr>
        <w:t xml:space="preserve"> </w:t>
      </w:r>
      <w:r>
        <w:t>had</w:t>
      </w:r>
      <w:r>
        <w:rPr>
          <w:spacing w:val="-9"/>
        </w:rPr>
        <w:t xml:space="preserve"> </w:t>
      </w:r>
      <w:r>
        <w:t>any</w:t>
      </w:r>
      <w:r>
        <w:rPr>
          <w:spacing w:val="-13"/>
        </w:rPr>
        <w:t xml:space="preserve"> </w:t>
      </w:r>
      <w:r>
        <w:t>professional or</w:t>
      </w:r>
      <w:r>
        <w:rPr>
          <w:spacing w:val="-8"/>
        </w:rPr>
        <w:t xml:space="preserve"> </w:t>
      </w:r>
      <w:r>
        <w:t>vocational</w:t>
      </w:r>
      <w:r>
        <w:rPr>
          <w:spacing w:val="-1"/>
        </w:rPr>
        <w:t xml:space="preserve"> </w:t>
      </w:r>
      <w:r>
        <w:t>license or permit denied, revoked, or suspended.</w:t>
      </w:r>
      <w:r>
        <w:rPr>
          <w:spacing w:val="40"/>
        </w:rPr>
        <w:t xml:space="preserve"> </w:t>
      </w:r>
      <w:r>
        <w:t>In the event of any such denial, revocation, or suspension, state the name(s) under which the license was sought and/or issued, the names(s)</w:t>
      </w:r>
      <w:r>
        <w:rPr>
          <w:spacing w:val="-16"/>
        </w:rPr>
        <w:t xml:space="preserve"> </w:t>
      </w:r>
      <w:r>
        <w:t>of</w:t>
      </w:r>
      <w:r>
        <w:rPr>
          <w:spacing w:val="-15"/>
        </w:rPr>
        <w:t xml:space="preserve"> </w:t>
      </w:r>
      <w:r>
        <w:t>the</w:t>
      </w:r>
      <w:r>
        <w:rPr>
          <w:spacing w:val="-15"/>
        </w:rPr>
        <w:t xml:space="preserve"> </w:t>
      </w:r>
      <w:r>
        <w:t>issuing</w:t>
      </w:r>
      <w:r>
        <w:rPr>
          <w:spacing w:val="-16"/>
        </w:rPr>
        <w:t xml:space="preserve"> </w:t>
      </w:r>
      <w:r>
        <w:t>or</w:t>
      </w:r>
      <w:r>
        <w:rPr>
          <w:spacing w:val="-15"/>
        </w:rPr>
        <w:t xml:space="preserve"> </w:t>
      </w:r>
      <w:r>
        <w:t>denying</w:t>
      </w:r>
      <w:r>
        <w:rPr>
          <w:spacing w:val="-15"/>
        </w:rPr>
        <w:t xml:space="preserve"> </w:t>
      </w:r>
      <w:r>
        <w:t>jurisdiction,</w:t>
      </w:r>
      <w:r>
        <w:rPr>
          <w:spacing w:val="-14"/>
        </w:rPr>
        <w:t xml:space="preserve"> </w:t>
      </w:r>
      <w:r>
        <w:t>and</w:t>
      </w:r>
      <w:r>
        <w:rPr>
          <w:spacing w:val="-16"/>
        </w:rPr>
        <w:t xml:space="preserve"> </w:t>
      </w:r>
      <w:r>
        <w:t>describe</w:t>
      </w:r>
      <w:r>
        <w:rPr>
          <w:spacing w:val="-6"/>
        </w:rPr>
        <w:t xml:space="preserve"> </w:t>
      </w:r>
      <w:r>
        <w:t>in</w:t>
      </w:r>
      <w:r>
        <w:rPr>
          <w:spacing w:val="-16"/>
        </w:rPr>
        <w:t xml:space="preserve"> </w:t>
      </w:r>
      <w:r>
        <w:t>full</w:t>
      </w:r>
      <w:r>
        <w:rPr>
          <w:spacing w:val="-15"/>
        </w:rPr>
        <w:t xml:space="preserve"> </w:t>
      </w:r>
      <w:r>
        <w:t>the</w:t>
      </w:r>
      <w:r>
        <w:rPr>
          <w:spacing w:val="-15"/>
        </w:rPr>
        <w:t xml:space="preserve"> </w:t>
      </w:r>
      <w:r>
        <w:t>reason(s)</w:t>
      </w:r>
      <w:r>
        <w:rPr>
          <w:spacing w:val="-13"/>
        </w:rPr>
        <w:t xml:space="preserve"> </w:t>
      </w:r>
      <w:r>
        <w:t>for</w:t>
      </w:r>
      <w:r>
        <w:rPr>
          <w:spacing w:val="-16"/>
        </w:rPr>
        <w:t xml:space="preserve"> </w:t>
      </w:r>
      <w:r>
        <w:t>the</w:t>
      </w:r>
      <w:r>
        <w:rPr>
          <w:spacing w:val="-15"/>
        </w:rPr>
        <w:t xml:space="preserve"> </w:t>
      </w:r>
      <w:r>
        <w:t>denial, revocation, or</w:t>
      </w:r>
      <w:r>
        <w:rPr>
          <w:spacing w:val="-2"/>
        </w:rPr>
        <w:t xml:space="preserve"> </w:t>
      </w:r>
      <w:r>
        <w:t>suspension.</w:t>
      </w:r>
      <w:r>
        <w:rPr>
          <w:spacing w:val="40"/>
        </w:rPr>
        <w:t xml:space="preserve"> </w:t>
      </w:r>
      <w:r>
        <w:t>A</w:t>
      </w:r>
      <w:r>
        <w:rPr>
          <w:spacing w:val="-8"/>
        </w:rPr>
        <w:t xml:space="preserve"> </w:t>
      </w:r>
      <w:r>
        <w:t>copy</w:t>
      </w:r>
      <w:r>
        <w:rPr>
          <w:spacing w:val="-9"/>
        </w:rPr>
        <w:t xml:space="preserve"> </w:t>
      </w:r>
      <w:r>
        <w:t>of</w:t>
      </w:r>
      <w:r>
        <w:rPr>
          <w:spacing w:val="-6"/>
        </w:rPr>
        <w:t xml:space="preserve"> </w:t>
      </w:r>
      <w:r>
        <w:t>any</w:t>
      </w:r>
      <w:r>
        <w:rPr>
          <w:spacing w:val="-10"/>
        </w:rPr>
        <w:t xml:space="preserve"> </w:t>
      </w:r>
      <w:r>
        <w:t>order</w:t>
      </w:r>
      <w:r>
        <w:rPr>
          <w:spacing w:val="-4"/>
        </w:rPr>
        <w:t xml:space="preserve"> </w:t>
      </w:r>
      <w:r>
        <w:t>or</w:t>
      </w:r>
      <w:r>
        <w:rPr>
          <w:spacing w:val="-10"/>
        </w:rPr>
        <w:t xml:space="preserve"> </w:t>
      </w:r>
      <w:r>
        <w:t>denial, revocation, or</w:t>
      </w:r>
      <w:r>
        <w:rPr>
          <w:spacing w:val="-8"/>
        </w:rPr>
        <w:t xml:space="preserve"> </w:t>
      </w:r>
      <w:r>
        <w:t>suspension shall be attached to the application.</w:t>
      </w:r>
    </w:p>
    <w:p w14:paraId="4939757E" w14:textId="77777777" w:rsidR="006979D5" w:rsidRDefault="002D7CC2">
      <w:pPr>
        <w:pStyle w:val="ListParagraph"/>
        <w:numPr>
          <w:ilvl w:val="1"/>
          <w:numId w:val="65"/>
        </w:numPr>
        <w:tabs>
          <w:tab w:val="left" w:pos="2152"/>
          <w:tab w:val="left" w:pos="2154"/>
        </w:tabs>
        <w:spacing w:before="164" w:line="225" w:lineRule="auto"/>
        <w:ind w:left="2152" w:right="570" w:hanging="359"/>
        <w:jc w:val="both"/>
      </w:pPr>
      <w:r>
        <w:t>A statement whether the applicant has been convicted of a specified criminal activity as defined</w:t>
      </w:r>
      <w:r>
        <w:rPr>
          <w:spacing w:val="-14"/>
        </w:rPr>
        <w:t xml:space="preserve"> </w:t>
      </w:r>
      <w:r>
        <w:t>in</w:t>
      </w:r>
      <w:r>
        <w:rPr>
          <w:spacing w:val="-15"/>
        </w:rPr>
        <w:t xml:space="preserve"> </w:t>
      </w:r>
      <w:r>
        <w:t>this</w:t>
      </w:r>
      <w:r>
        <w:rPr>
          <w:spacing w:val="-16"/>
        </w:rPr>
        <w:t xml:space="preserve"> </w:t>
      </w:r>
      <w:r>
        <w:t>ordinance</w:t>
      </w:r>
      <w:r>
        <w:rPr>
          <w:spacing w:val="-8"/>
        </w:rPr>
        <w:t xml:space="preserve"> </w:t>
      </w:r>
      <w:r>
        <w:t>and,</w:t>
      </w:r>
      <w:r>
        <w:rPr>
          <w:spacing w:val="-12"/>
        </w:rPr>
        <w:t xml:space="preserve"> </w:t>
      </w:r>
      <w:r>
        <w:t>if</w:t>
      </w:r>
      <w:r>
        <w:rPr>
          <w:spacing w:val="-16"/>
        </w:rPr>
        <w:t xml:space="preserve"> </w:t>
      </w:r>
      <w:r>
        <w:t>so,</w:t>
      </w:r>
      <w:r>
        <w:rPr>
          <w:spacing w:val="-11"/>
        </w:rPr>
        <w:t xml:space="preserve"> </w:t>
      </w:r>
      <w:r>
        <w:t>the</w:t>
      </w:r>
      <w:r>
        <w:rPr>
          <w:spacing w:val="-13"/>
        </w:rPr>
        <w:t xml:space="preserve"> </w:t>
      </w:r>
      <w:r>
        <w:t>specified</w:t>
      </w:r>
      <w:r>
        <w:rPr>
          <w:spacing w:val="-14"/>
        </w:rPr>
        <w:t xml:space="preserve"> </w:t>
      </w:r>
      <w:r>
        <w:t>criminal</w:t>
      </w:r>
      <w:r>
        <w:rPr>
          <w:spacing w:val="-10"/>
        </w:rPr>
        <w:t xml:space="preserve"> </w:t>
      </w:r>
      <w:r>
        <w:t>activity</w:t>
      </w:r>
      <w:r>
        <w:rPr>
          <w:spacing w:val="-12"/>
        </w:rPr>
        <w:t xml:space="preserve"> </w:t>
      </w:r>
      <w:r>
        <w:t>involved, the</w:t>
      </w:r>
      <w:r>
        <w:rPr>
          <w:spacing w:val="-14"/>
        </w:rPr>
        <w:t xml:space="preserve"> </w:t>
      </w:r>
      <w:r>
        <w:t>date,</w:t>
      </w:r>
      <w:r>
        <w:rPr>
          <w:spacing w:val="-6"/>
        </w:rPr>
        <w:t xml:space="preserve"> </w:t>
      </w:r>
      <w:r>
        <w:t>place</w:t>
      </w:r>
      <w:r>
        <w:rPr>
          <w:spacing w:val="-14"/>
        </w:rPr>
        <w:t xml:space="preserve"> </w:t>
      </w:r>
      <w:r>
        <w:t>and jurisdiction of each.</w:t>
      </w:r>
    </w:p>
    <w:p w14:paraId="3C5D483A" w14:textId="77777777" w:rsidR="006979D5" w:rsidRDefault="002D7CC2">
      <w:pPr>
        <w:pStyle w:val="BodyText"/>
        <w:spacing w:before="147"/>
        <w:ind w:left="1435"/>
      </w:pPr>
      <w:r>
        <w:t>J.</w:t>
      </w:r>
      <w:r>
        <w:rPr>
          <w:spacing w:val="73"/>
          <w:w w:val="150"/>
        </w:rPr>
        <w:t xml:space="preserve"> </w:t>
      </w:r>
      <w:r>
        <w:t>Every</w:t>
      </w:r>
      <w:r>
        <w:rPr>
          <w:spacing w:val="2"/>
        </w:rPr>
        <w:t xml:space="preserve"> </w:t>
      </w:r>
      <w:r>
        <w:t>application</w:t>
      </w:r>
      <w:r>
        <w:rPr>
          <w:spacing w:val="2"/>
        </w:rPr>
        <w:t xml:space="preserve"> </w:t>
      </w:r>
      <w:r>
        <w:t>for</w:t>
      </w:r>
      <w:r>
        <w:rPr>
          <w:spacing w:val="-13"/>
        </w:rPr>
        <w:t xml:space="preserve"> </w:t>
      </w:r>
      <w:r>
        <w:t>a</w:t>
      </w:r>
      <w:r>
        <w:rPr>
          <w:spacing w:val="-15"/>
        </w:rPr>
        <w:t xml:space="preserve"> </w:t>
      </w:r>
      <w:r>
        <w:t>license</w:t>
      </w:r>
      <w:r>
        <w:rPr>
          <w:spacing w:val="-1"/>
        </w:rPr>
        <w:t xml:space="preserve"> </w:t>
      </w:r>
      <w:r>
        <w:t>shall</w:t>
      </w:r>
      <w:r>
        <w:rPr>
          <w:spacing w:val="-9"/>
        </w:rPr>
        <w:t xml:space="preserve"> </w:t>
      </w:r>
      <w:r>
        <w:t>contain</w:t>
      </w:r>
      <w:r>
        <w:rPr>
          <w:spacing w:val="-3"/>
        </w:rPr>
        <w:t xml:space="preserve"> </w:t>
      </w:r>
      <w:r>
        <w:t>a</w:t>
      </w:r>
      <w:r>
        <w:rPr>
          <w:spacing w:val="-8"/>
        </w:rPr>
        <w:t xml:space="preserve"> </w:t>
      </w:r>
      <w:r>
        <w:t>statement</w:t>
      </w:r>
      <w:r>
        <w:rPr>
          <w:spacing w:val="5"/>
        </w:rPr>
        <w:t xml:space="preserve"> </w:t>
      </w:r>
      <w:r>
        <w:t>under</w:t>
      </w:r>
      <w:r>
        <w:rPr>
          <w:spacing w:val="-10"/>
        </w:rPr>
        <w:t xml:space="preserve"> </w:t>
      </w:r>
      <w:r>
        <w:t>oath</w:t>
      </w:r>
      <w:r>
        <w:rPr>
          <w:spacing w:val="-3"/>
        </w:rPr>
        <w:t xml:space="preserve"> </w:t>
      </w:r>
      <w:r>
        <w:rPr>
          <w:spacing w:val="-2"/>
        </w:rPr>
        <w:t>that:</w:t>
      </w:r>
    </w:p>
    <w:p w14:paraId="61A8B0A9" w14:textId="77777777" w:rsidR="006979D5" w:rsidRDefault="002D7CC2">
      <w:pPr>
        <w:pStyle w:val="ListParagraph"/>
        <w:numPr>
          <w:ilvl w:val="0"/>
          <w:numId w:val="2"/>
        </w:numPr>
        <w:tabs>
          <w:tab w:val="left" w:pos="2143"/>
          <w:tab w:val="left" w:pos="2145"/>
        </w:tabs>
        <w:spacing w:before="129"/>
        <w:ind w:right="578" w:hanging="360"/>
        <w:jc w:val="both"/>
      </w:pPr>
      <w:r>
        <w:t>Every applicant has</w:t>
      </w:r>
      <w:r>
        <w:rPr>
          <w:spacing w:val="-4"/>
        </w:rPr>
        <w:t xml:space="preserve"> </w:t>
      </w:r>
      <w:r>
        <w:t>personal knowledge of</w:t>
      </w:r>
      <w:r>
        <w:rPr>
          <w:spacing w:val="-2"/>
        </w:rPr>
        <w:t xml:space="preserve"> </w:t>
      </w:r>
      <w:r>
        <w:t>the</w:t>
      </w:r>
      <w:r>
        <w:rPr>
          <w:spacing w:val="-7"/>
        </w:rPr>
        <w:t xml:space="preserve"> </w:t>
      </w:r>
      <w:r>
        <w:t>information contained in</w:t>
      </w:r>
      <w:r>
        <w:rPr>
          <w:spacing w:val="-12"/>
        </w:rPr>
        <w:t xml:space="preserve"> </w:t>
      </w:r>
      <w:r>
        <w:t>the application, and that the</w:t>
      </w:r>
      <w:r>
        <w:rPr>
          <w:spacing w:val="-3"/>
        </w:rPr>
        <w:t xml:space="preserve"> </w:t>
      </w:r>
      <w:r>
        <w:t>information contained therein and</w:t>
      </w:r>
      <w:r>
        <w:rPr>
          <w:spacing w:val="-5"/>
        </w:rPr>
        <w:t xml:space="preserve"> </w:t>
      </w:r>
      <w:r>
        <w:t>furnished therewith</w:t>
      </w:r>
      <w:r>
        <w:rPr>
          <w:spacing w:val="-1"/>
        </w:rPr>
        <w:t xml:space="preserve"> </w:t>
      </w:r>
      <w:r>
        <w:t>is true</w:t>
      </w:r>
      <w:r>
        <w:rPr>
          <w:spacing w:val="-1"/>
        </w:rPr>
        <w:t xml:space="preserve"> </w:t>
      </w:r>
      <w:r>
        <w:t>and</w:t>
      </w:r>
      <w:r>
        <w:rPr>
          <w:spacing w:val="-4"/>
        </w:rPr>
        <w:t xml:space="preserve"> </w:t>
      </w:r>
      <w:r>
        <w:t>correct; and,</w:t>
      </w:r>
    </w:p>
    <w:p w14:paraId="1F8E2A33" w14:textId="77777777" w:rsidR="006979D5" w:rsidRDefault="002D7CC2">
      <w:pPr>
        <w:pStyle w:val="ListParagraph"/>
        <w:numPr>
          <w:ilvl w:val="0"/>
          <w:numId w:val="2"/>
        </w:numPr>
        <w:tabs>
          <w:tab w:val="left" w:pos="2142"/>
        </w:tabs>
        <w:spacing w:before="107"/>
        <w:ind w:left="2142" w:hanging="360"/>
      </w:pPr>
      <w:r>
        <w:t>The</w:t>
      </w:r>
      <w:r>
        <w:rPr>
          <w:spacing w:val="-2"/>
        </w:rPr>
        <w:t xml:space="preserve"> </w:t>
      </w:r>
      <w:r>
        <w:t>applicant</w:t>
      </w:r>
      <w:r>
        <w:rPr>
          <w:spacing w:val="3"/>
        </w:rPr>
        <w:t xml:space="preserve"> </w:t>
      </w:r>
      <w:r>
        <w:t>has</w:t>
      </w:r>
      <w:r>
        <w:rPr>
          <w:spacing w:val="-6"/>
        </w:rPr>
        <w:t xml:space="preserve"> </w:t>
      </w:r>
      <w:r>
        <w:t>read</w:t>
      </w:r>
      <w:r>
        <w:rPr>
          <w:spacing w:val="-12"/>
        </w:rPr>
        <w:t xml:space="preserve"> </w:t>
      </w:r>
      <w:r>
        <w:t>the</w:t>
      </w:r>
      <w:r>
        <w:rPr>
          <w:spacing w:val="-8"/>
        </w:rPr>
        <w:t xml:space="preserve"> </w:t>
      </w:r>
      <w:r>
        <w:t>provisions</w:t>
      </w:r>
      <w:r>
        <w:rPr>
          <w:spacing w:val="7"/>
        </w:rPr>
        <w:t xml:space="preserve"> </w:t>
      </w:r>
      <w:r>
        <w:t>of</w:t>
      </w:r>
      <w:r>
        <w:rPr>
          <w:spacing w:val="-12"/>
        </w:rPr>
        <w:t xml:space="preserve"> </w:t>
      </w:r>
      <w:r>
        <w:t>this</w:t>
      </w:r>
      <w:r>
        <w:rPr>
          <w:spacing w:val="-7"/>
        </w:rPr>
        <w:t xml:space="preserve"> </w:t>
      </w:r>
      <w:r>
        <w:rPr>
          <w:spacing w:val="-2"/>
        </w:rPr>
        <w:t>article.</w:t>
      </w:r>
    </w:p>
    <w:p w14:paraId="2BF5A219" w14:textId="77777777" w:rsidR="006979D5" w:rsidRDefault="002D7CC2">
      <w:pPr>
        <w:pStyle w:val="BodyText"/>
        <w:spacing w:before="137"/>
        <w:ind w:left="1780" w:right="601" w:hanging="362"/>
        <w:jc w:val="both"/>
      </w:pPr>
      <w:r>
        <w:t>K.</w:t>
      </w:r>
      <w:r>
        <w:rPr>
          <w:spacing w:val="63"/>
        </w:rPr>
        <w:t xml:space="preserve"> </w:t>
      </w:r>
      <w:r>
        <w:t>A</w:t>
      </w:r>
      <w:r>
        <w:rPr>
          <w:spacing w:val="-15"/>
        </w:rPr>
        <w:t xml:space="preserve"> </w:t>
      </w:r>
      <w:r>
        <w:t>separate</w:t>
      </w:r>
      <w:r>
        <w:rPr>
          <w:spacing w:val="-8"/>
        </w:rPr>
        <w:t xml:space="preserve"> </w:t>
      </w:r>
      <w:r>
        <w:t>application</w:t>
      </w:r>
      <w:r>
        <w:rPr>
          <w:spacing w:val="-16"/>
        </w:rPr>
        <w:t xml:space="preserve"> </w:t>
      </w:r>
      <w:r>
        <w:t>and</w:t>
      </w:r>
      <w:r>
        <w:rPr>
          <w:spacing w:val="-13"/>
        </w:rPr>
        <w:t xml:space="preserve"> </w:t>
      </w:r>
      <w:r>
        <w:t>business</w:t>
      </w:r>
      <w:r>
        <w:rPr>
          <w:spacing w:val="-6"/>
        </w:rPr>
        <w:t xml:space="preserve"> </w:t>
      </w:r>
      <w:r>
        <w:t>license</w:t>
      </w:r>
      <w:r>
        <w:rPr>
          <w:spacing w:val="-12"/>
        </w:rPr>
        <w:t xml:space="preserve"> </w:t>
      </w:r>
      <w:r>
        <w:t>shall</w:t>
      </w:r>
      <w:r>
        <w:rPr>
          <w:spacing w:val="-8"/>
        </w:rPr>
        <w:t xml:space="preserve"> </w:t>
      </w:r>
      <w:r>
        <w:t>be</w:t>
      </w:r>
      <w:r>
        <w:rPr>
          <w:spacing w:val="-16"/>
        </w:rPr>
        <w:t xml:space="preserve"> </w:t>
      </w:r>
      <w:r>
        <w:t>required</w:t>
      </w:r>
      <w:r>
        <w:rPr>
          <w:spacing w:val="-11"/>
        </w:rPr>
        <w:t xml:space="preserve"> </w:t>
      </w:r>
      <w:r>
        <w:t>for</w:t>
      </w:r>
      <w:r>
        <w:rPr>
          <w:spacing w:val="-16"/>
        </w:rPr>
        <w:t xml:space="preserve"> </w:t>
      </w:r>
      <w:r>
        <w:t>each</w:t>
      </w:r>
      <w:r>
        <w:rPr>
          <w:spacing w:val="-10"/>
        </w:rPr>
        <w:t xml:space="preserve"> </w:t>
      </w:r>
      <w:r>
        <w:t>sexually</w:t>
      </w:r>
      <w:r>
        <w:rPr>
          <w:spacing w:val="-13"/>
        </w:rPr>
        <w:t xml:space="preserve"> </w:t>
      </w:r>
      <w:r>
        <w:t>oriented</w:t>
      </w:r>
      <w:r>
        <w:rPr>
          <w:spacing w:val="-13"/>
        </w:rPr>
        <w:t xml:space="preserve"> </w:t>
      </w:r>
      <w:r>
        <w:t>business and/or business which provides sexually oriented activities classification.</w:t>
      </w:r>
    </w:p>
    <w:p w14:paraId="09585C12" w14:textId="77777777" w:rsidR="006979D5" w:rsidRDefault="002D7CC2">
      <w:pPr>
        <w:pStyle w:val="BodyText"/>
        <w:spacing w:before="141" w:line="225" w:lineRule="auto"/>
        <w:ind w:left="1765" w:right="592" w:hanging="355"/>
        <w:jc w:val="both"/>
      </w:pPr>
      <w:r>
        <w:t>L.</w:t>
      </w:r>
      <w:r>
        <w:rPr>
          <w:spacing w:val="40"/>
        </w:rPr>
        <w:t xml:space="preserve"> </w:t>
      </w:r>
      <w:r>
        <w:t>The fact that a person possesses other types of state or city permits and/or licenses does not exempt</w:t>
      </w:r>
      <w:r>
        <w:rPr>
          <w:spacing w:val="-3"/>
        </w:rPr>
        <w:t xml:space="preserve"> </w:t>
      </w:r>
      <w:r>
        <w:t>him</w:t>
      </w:r>
      <w:r>
        <w:rPr>
          <w:spacing w:val="-11"/>
        </w:rPr>
        <w:t xml:space="preserve"> </w:t>
      </w:r>
      <w:r>
        <w:t>from</w:t>
      </w:r>
      <w:r>
        <w:rPr>
          <w:spacing w:val="-14"/>
        </w:rPr>
        <w:t xml:space="preserve"> </w:t>
      </w:r>
      <w:r>
        <w:t>the</w:t>
      </w:r>
      <w:r>
        <w:rPr>
          <w:spacing w:val="-13"/>
        </w:rPr>
        <w:t xml:space="preserve"> </w:t>
      </w:r>
      <w:r>
        <w:t>requirement of</w:t>
      </w:r>
      <w:r>
        <w:rPr>
          <w:spacing w:val="-13"/>
        </w:rPr>
        <w:t xml:space="preserve"> </w:t>
      </w:r>
      <w:r>
        <w:t>obtaining</w:t>
      </w:r>
      <w:r>
        <w:rPr>
          <w:spacing w:val="-10"/>
        </w:rPr>
        <w:t xml:space="preserve"> </w:t>
      </w:r>
      <w:r>
        <w:t>a</w:t>
      </w:r>
      <w:r>
        <w:rPr>
          <w:spacing w:val="-11"/>
        </w:rPr>
        <w:t xml:space="preserve"> </w:t>
      </w:r>
      <w:r>
        <w:t>sexually</w:t>
      </w:r>
      <w:r>
        <w:rPr>
          <w:spacing w:val="-5"/>
        </w:rPr>
        <w:t xml:space="preserve"> </w:t>
      </w:r>
      <w:r>
        <w:t>oriented</w:t>
      </w:r>
      <w:r>
        <w:rPr>
          <w:spacing w:val="-6"/>
        </w:rPr>
        <w:t xml:space="preserve"> </w:t>
      </w:r>
      <w:r>
        <w:t>business and</w:t>
      </w:r>
      <w:r>
        <w:rPr>
          <w:spacing w:val="-12"/>
        </w:rPr>
        <w:t xml:space="preserve"> </w:t>
      </w:r>
      <w:r>
        <w:t>sexually</w:t>
      </w:r>
      <w:r>
        <w:rPr>
          <w:spacing w:val="-5"/>
        </w:rPr>
        <w:t xml:space="preserve"> </w:t>
      </w:r>
      <w:r>
        <w:t>oriented activities or employee license.</w:t>
      </w:r>
    </w:p>
    <w:p w14:paraId="1DD0E0DA" w14:textId="77777777" w:rsidR="006979D5" w:rsidRDefault="002D7CC2">
      <w:pPr>
        <w:tabs>
          <w:tab w:val="left" w:pos="3565"/>
        </w:tabs>
        <w:spacing w:before="153"/>
        <w:ind w:left="1413"/>
        <w:rPr>
          <w:b/>
          <w:sz w:val="19"/>
        </w:rPr>
      </w:pPr>
      <w:r>
        <w:rPr>
          <w:b/>
          <w:spacing w:val="12"/>
          <w:sz w:val="19"/>
        </w:rPr>
        <w:t>SECTION</w:t>
      </w:r>
      <w:r>
        <w:rPr>
          <w:b/>
          <w:spacing w:val="33"/>
          <w:sz w:val="19"/>
        </w:rPr>
        <w:t xml:space="preserve"> </w:t>
      </w:r>
      <w:r>
        <w:rPr>
          <w:b/>
          <w:spacing w:val="-4"/>
          <w:sz w:val="19"/>
        </w:rPr>
        <w:t>14.6.</w:t>
      </w:r>
      <w:r>
        <w:rPr>
          <w:b/>
          <w:sz w:val="19"/>
        </w:rPr>
        <w:tab/>
      </w:r>
      <w:r>
        <w:rPr>
          <w:b/>
          <w:spacing w:val="-4"/>
          <w:sz w:val="19"/>
        </w:rPr>
        <w:t>ISSUANCE</w:t>
      </w:r>
      <w:r>
        <w:rPr>
          <w:b/>
          <w:sz w:val="19"/>
        </w:rPr>
        <w:t xml:space="preserve"> </w:t>
      </w:r>
      <w:r>
        <w:rPr>
          <w:b/>
          <w:spacing w:val="-4"/>
          <w:sz w:val="18"/>
        </w:rPr>
        <w:t>OF</w:t>
      </w:r>
      <w:r>
        <w:rPr>
          <w:b/>
          <w:spacing w:val="-8"/>
          <w:sz w:val="18"/>
        </w:rPr>
        <w:t xml:space="preserve"> </w:t>
      </w:r>
      <w:r>
        <w:rPr>
          <w:b/>
          <w:spacing w:val="-4"/>
          <w:sz w:val="19"/>
        </w:rPr>
        <w:t>LICENSE</w:t>
      </w:r>
    </w:p>
    <w:p w14:paraId="714EDB84" w14:textId="77777777" w:rsidR="006979D5" w:rsidRDefault="002D7CC2">
      <w:pPr>
        <w:pStyle w:val="ListParagraph"/>
        <w:numPr>
          <w:ilvl w:val="0"/>
          <w:numId w:val="12"/>
        </w:numPr>
        <w:tabs>
          <w:tab w:val="left" w:pos="1759"/>
        </w:tabs>
        <w:spacing w:before="164" w:line="232" w:lineRule="auto"/>
        <w:ind w:right="602" w:hanging="354"/>
        <w:jc w:val="both"/>
      </w:pPr>
      <w:r>
        <w:t>The</w:t>
      </w:r>
      <w:r>
        <w:rPr>
          <w:spacing w:val="-16"/>
        </w:rPr>
        <w:t xml:space="preserve"> </w:t>
      </w:r>
      <w:r>
        <w:t>Zoning</w:t>
      </w:r>
      <w:r>
        <w:rPr>
          <w:spacing w:val="-6"/>
        </w:rPr>
        <w:t xml:space="preserve"> </w:t>
      </w:r>
      <w:r>
        <w:t>Administrator shall</w:t>
      </w:r>
      <w:r>
        <w:rPr>
          <w:spacing w:val="-9"/>
        </w:rPr>
        <w:t xml:space="preserve"> </w:t>
      </w:r>
      <w:r>
        <w:t>approve the</w:t>
      </w:r>
      <w:r>
        <w:rPr>
          <w:spacing w:val="-16"/>
        </w:rPr>
        <w:t xml:space="preserve"> </w:t>
      </w:r>
      <w:r>
        <w:t>issuance</w:t>
      </w:r>
      <w:r>
        <w:rPr>
          <w:spacing w:val="-3"/>
        </w:rPr>
        <w:t xml:space="preserve"> </w:t>
      </w:r>
      <w:r>
        <w:t>of</w:t>
      </w:r>
      <w:r>
        <w:rPr>
          <w:spacing w:val="-12"/>
        </w:rPr>
        <w:t xml:space="preserve"> </w:t>
      </w:r>
      <w:r>
        <w:t>a</w:t>
      </w:r>
      <w:r>
        <w:rPr>
          <w:spacing w:val="-9"/>
        </w:rPr>
        <w:t xml:space="preserve"> </w:t>
      </w:r>
      <w:r>
        <w:t>license</w:t>
      </w:r>
      <w:r>
        <w:rPr>
          <w:spacing w:val="-10"/>
        </w:rPr>
        <w:t xml:space="preserve"> </w:t>
      </w:r>
      <w:r>
        <w:t>lo an</w:t>
      </w:r>
      <w:r>
        <w:rPr>
          <w:spacing w:val="-16"/>
        </w:rPr>
        <w:t xml:space="preserve"> </w:t>
      </w:r>
      <w:r>
        <w:t>applicant</w:t>
      </w:r>
      <w:r>
        <w:rPr>
          <w:spacing w:val="-1"/>
        </w:rPr>
        <w:t xml:space="preserve"> </w:t>
      </w:r>
      <w:r>
        <w:t>within</w:t>
      </w:r>
      <w:r>
        <w:rPr>
          <w:spacing w:val="-8"/>
        </w:rPr>
        <w:t xml:space="preserve"> </w:t>
      </w:r>
      <w:r>
        <w:t>thirty</w:t>
      </w:r>
      <w:r>
        <w:rPr>
          <w:spacing w:val="-15"/>
        </w:rPr>
        <w:t xml:space="preserve"> </w:t>
      </w:r>
      <w:r>
        <w:t>(30) days after</w:t>
      </w:r>
      <w:r>
        <w:rPr>
          <w:spacing w:val="-2"/>
        </w:rPr>
        <w:t xml:space="preserve"> </w:t>
      </w:r>
      <w:r>
        <w:t>receipt of</w:t>
      </w:r>
      <w:r>
        <w:rPr>
          <w:spacing w:val="-2"/>
        </w:rPr>
        <w:t xml:space="preserve"> </w:t>
      </w:r>
      <w:r>
        <w:t>an</w:t>
      </w:r>
      <w:r>
        <w:rPr>
          <w:spacing w:val="-3"/>
        </w:rPr>
        <w:t xml:space="preserve"> </w:t>
      </w:r>
      <w:r>
        <w:t>application unless he</w:t>
      </w:r>
      <w:r>
        <w:rPr>
          <w:spacing w:val="-5"/>
        </w:rPr>
        <w:t xml:space="preserve"> </w:t>
      </w:r>
      <w:r>
        <w:t>finds one or more of the following to</w:t>
      </w:r>
      <w:r>
        <w:rPr>
          <w:spacing w:val="-3"/>
        </w:rPr>
        <w:t xml:space="preserve"> </w:t>
      </w:r>
      <w:r>
        <w:t>b</w:t>
      </w:r>
      <w:r>
        <w:rPr>
          <w:spacing w:val="-3"/>
        </w:rPr>
        <w:t xml:space="preserve"> </w:t>
      </w:r>
      <w:r>
        <w:t>true:</w:t>
      </w:r>
    </w:p>
    <w:p w14:paraId="79484C5D" w14:textId="77777777" w:rsidR="006979D5" w:rsidRDefault="002D7CC2">
      <w:pPr>
        <w:pStyle w:val="ListParagraph"/>
        <w:numPr>
          <w:ilvl w:val="0"/>
          <w:numId w:val="64"/>
        </w:numPr>
        <w:tabs>
          <w:tab w:val="left" w:pos="2119"/>
        </w:tabs>
        <w:spacing w:before="109"/>
        <w:ind w:left="2119" w:hanging="362"/>
        <w:jc w:val="left"/>
      </w:pPr>
      <w:r>
        <w:t>An</w:t>
      </w:r>
      <w:r>
        <w:rPr>
          <w:spacing w:val="-11"/>
        </w:rPr>
        <w:t xml:space="preserve"> </w:t>
      </w:r>
      <w:r>
        <w:t>applicant</w:t>
      </w:r>
      <w:r>
        <w:rPr>
          <w:spacing w:val="8"/>
        </w:rPr>
        <w:t xml:space="preserve"> </w:t>
      </w:r>
      <w:r>
        <w:t>is</w:t>
      </w:r>
      <w:r>
        <w:rPr>
          <w:spacing w:val="-6"/>
        </w:rPr>
        <w:t xml:space="preserve"> </w:t>
      </w:r>
      <w:r>
        <w:t>under</w:t>
      </w:r>
      <w:r>
        <w:rPr>
          <w:spacing w:val="-2"/>
        </w:rPr>
        <w:t xml:space="preserve"> </w:t>
      </w:r>
      <w:r>
        <w:t>eighteen</w:t>
      </w:r>
      <w:r>
        <w:rPr>
          <w:spacing w:val="-5"/>
        </w:rPr>
        <w:t xml:space="preserve"> </w:t>
      </w:r>
      <w:r>
        <w:t>(18)</w:t>
      </w:r>
      <w:r>
        <w:rPr>
          <w:spacing w:val="-3"/>
        </w:rPr>
        <w:t xml:space="preserve"> </w:t>
      </w:r>
      <w:r>
        <w:t>years</w:t>
      </w:r>
      <w:r>
        <w:rPr>
          <w:spacing w:val="-3"/>
        </w:rPr>
        <w:t xml:space="preserve"> </w:t>
      </w:r>
      <w:r>
        <w:t>of</w:t>
      </w:r>
      <w:r>
        <w:rPr>
          <w:spacing w:val="-11"/>
        </w:rPr>
        <w:t xml:space="preserve"> </w:t>
      </w:r>
      <w:r>
        <w:rPr>
          <w:spacing w:val="-4"/>
        </w:rPr>
        <w:t>age.</w:t>
      </w:r>
    </w:p>
    <w:p w14:paraId="65A67DE6" w14:textId="77777777" w:rsidR="006979D5" w:rsidRDefault="002D7CC2">
      <w:pPr>
        <w:pStyle w:val="ListParagraph"/>
        <w:numPr>
          <w:ilvl w:val="0"/>
          <w:numId w:val="64"/>
        </w:numPr>
        <w:tabs>
          <w:tab w:val="left" w:pos="2112"/>
          <w:tab w:val="left" w:pos="2117"/>
        </w:tabs>
        <w:spacing w:before="150" w:line="232" w:lineRule="auto"/>
        <w:ind w:left="2112" w:right="621" w:hanging="360"/>
        <w:jc w:val="both"/>
      </w:pPr>
      <w:r>
        <w:t>An</w:t>
      </w:r>
      <w:r>
        <w:rPr>
          <w:spacing w:val="-8"/>
        </w:rPr>
        <w:t xml:space="preserve"> </w:t>
      </w:r>
      <w:r>
        <w:t>applicant or</w:t>
      </w:r>
      <w:r>
        <w:rPr>
          <w:spacing w:val="-16"/>
        </w:rPr>
        <w:t xml:space="preserve"> </w:t>
      </w:r>
      <w:r>
        <w:t>an</w:t>
      </w:r>
      <w:r>
        <w:rPr>
          <w:spacing w:val="-13"/>
        </w:rPr>
        <w:t xml:space="preserve"> </w:t>
      </w:r>
      <w:r>
        <w:t>applicant's</w:t>
      </w:r>
      <w:r>
        <w:rPr>
          <w:spacing w:val="-8"/>
        </w:rPr>
        <w:t xml:space="preserve"> </w:t>
      </w:r>
      <w:r>
        <w:t>spouse</w:t>
      </w:r>
      <w:r>
        <w:rPr>
          <w:spacing w:val="-6"/>
        </w:rPr>
        <w:t xml:space="preserve"> </w:t>
      </w:r>
      <w:r>
        <w:t>is</w:t>
      </w:r>
      <w:r>
        <w:rPr>
          <w:spacing w:val="-16"/>
        </w:rPr>
        <w:t xml:space="preserve"> </w:t>
      </w:r>
      <w:r>
        <w:t>overdue</w:t>
      </w:r>
      <w:r>
        <w:rPr>
          <w:spacing w:val="-4"/>
        </w:rPr>
        <w:t xml:space="preserve"> </w:t>
      </w:r>
      <w:r>
        <w:t>in</w:t>
      </w:r>
      <w:r>
        <w:rPr>
          <w:spacing w:val="-13"/>
        </w:rPr>
        <w:t xml:space="preserve"> </w:t>
      </w:r>
      <w:r>
        <w:t>his</w:t>
      </w:r>
      <w:r>
        <w:rPr>
          <w:spacing w:val="-11"/>
        </w:rPr>
        <w:t xml:space="preserve"> </w:t>
      </w:r>
      <w:r>
        <w:t>payment of</w:t>
      </w:r>
      <w:r>
        <w:rPr>
          <w:spacing w:val="-15"/>
        </w:rPr>
        <w:t xml:space="preserve"> </w:t>
      </w:r>
      <w:r>
        <w:t>the</w:t>
      </w:r>
      <w:r>
        <w:rPr>
          <w:spacing w:val="-10"/>
        </w:rPr>
        <w:t xml:space="preserve"> </w:t>
      </w:r>
      <w:r>
        <w:t>Township</w:t>
      </w:r>
      <w:r>
        <w:rPr>
          <w:spacing w:val="-1"/>
        </w:rPr>
        <w:t xml:space="preserve"> </w:t>
      </w:r>
      <w:r>
        <w:t>taxes,</w:t>
      </w:r>
      <w:r>
        <w:rPr>
          <w:spacing w:val="-4"/>
        </w:rPr>
        <w:t xml:space="preserve"> </w:t>
      </w:r>
      <w:r>
        <w:t>fines, or penalties assessed against him/her or imposed upon him/her in relation to a sexually oriented business and sexually oriented activities.</w:t>
      </w:r>
    </w:p>
    <w:p w14:paraId="3F38D2F8" w14:textId="77777777" w:rsidR="006979D5" w:rsidRDefault="002D7CC2">
      <w:pPr>
        <w:pStyle w:val="ListParagraph"/>
        <w:numPr>
          <w:ilvl w:val="0"/>
          <w:numId w:val="64"/>
        </w:numPr>
        <w:tabs>
          <w:tab w:val="left" w:pos="2103"/>
          <w:tab w:val="left" w:pos="2105"/>
        </w:tabs>
        <w:spacing w:before="137"/>
        <w:ind w:left="2105" w:right="622" w:hanging="356"/>
        <w:jc w:val="both"/>
      </w:pPr>
      <w:r>
        <w:rPr>
          <w:spacing w:val="-2"/>
        </w:rPr>
        <w:t>An</w:t>
      </w:r>
      <w:r>
        <w:rPr>
          <w:spacing w:val="-14"/>
        </w:rPr>
        <w:t xml:space="preserve"> </w:t>
      </w:r>
      <w:r>
        <w:rPr>
          <w:spacing w:val="-2"/>
        </w:rPr>
        <w:t>applicant</w:t>
      </w:r>
      <w:r>
        <w:rPr>
          <w:spacing w:val="-12"/>
        </w:rPr>
        <w:t xml:space="preserve"> </w:t>
      </w:r>
      <w:r>
        <w:rPr>
          <w:spacing w:val="-2"/>
        </w:rPr>
        <w:t>has</w:t>
      </w:r>
      <w:r>
        <w:rPr>
          <w:spacing w:val="-8"/>
        </w:rPr>
        <w:t xml:space="preserve"> </w:t>
      </w:r>
      <w:r>
        <w:rPr>
          <w:spacing w:val="-2"/>
        </w:rPr>
        <w:t>failed</w:t>
      </w:r>
      <w:r>
        <w:rPr>
          <w:spacing w:val="-8"/>
        </w:rPr>
        <w:t xml:space="preserve"> </w:t>
      </w:r>
      <w:r>
        <w:rPr>
          <w:spacing w:val="-2"/>
        </w:rPr>
        <w:t>to</w:t>
      </w:r>
      <w:r>
        <w:rPr>
          <w:spacing w:val="-14"/>
        </w:rPr>
        <w:t xml:space="preserve"> </w:t>
      </w:r>
      <w:r>
        <w:rPr>
          <w:spacing w:val="-2"/>
        </w:rPr>
        <w:t>provide information</w:t>
      </w:r>
      <w:r>
        <w:rPr>
          <w:spacing w:val="-8"/>
        </w:rPr>
        <w:t xml:space="preserve"> </w:t>
      </w:r>
      <w:r>
        <w:rPr>
          <w:spacing w:val="-2"/>
        </w:rPr>
        <w:t>reasonably</w:t>
      </w:r>
      <w:r>
        <w:rPr>
          <w:spacing w:val="-3"/>
        </w:rPr>
        <w:t xml:space="preserve"> </w:t>
      </w:r>
      <w:r>
        <w:rPr>
          <w:spacing w:val="-2"/>
        </w:rPr>
        <w:t>necessary for</w:t>
      </w:r>
      <w:r>
        <w:rPr>
          <w:spacing w:val="-14"/>
        </w:rPr>
        <w:t xml:space="preserve"> </w:t>
      </w:r>
      <w:r>
        <w:rPr>
          <w:spacing w:val="-2"/>
        </w:rPr>
        <w:t>issuance of</w:t>
      </w:r>
      <w:r>
        <w:rPr>
          <w:spacing w:val="-14"/>
        </w:rPr>
        <w:t xml:space="preserve"> </w:t>
      </w:r>
      <w:r>
        <w:rPr>
          <w:spacing w:val="-2"/>
        </w:rPr>
        <w:t>the</w:t>
      </w:r>
      <w:r>
        <w:rPr>
          <w:spacing w:val="-13"/>
        </w:rPr>
        <w:t xml:space="preserve"> </w:t>
      </w:r>
      <w:r>
        <w:rPr>
          <w:spacing w:val="-2"/>
        </w:rPr>
        <w:t xml:space="preserve">license </w:t>
      </w:r>
      <w:r>
        <w:t>or has falsely answered a question or request for</w:t>
      </w:r>
      <w:r>
        <w:rPr>
          <w:spacing w:val="-3"/>
        </w:rPr>
        <w:t xml:space="preserve"> </w:t>
      </w:r>
      <w:r>
        <w:t>information on</w:t>
      </w:r>
      <w:r>
        <w:rPr>
          <w:spacing w:val="-6"/>
        </w:rPr>
        <w:t xml:space="preserve"> </w:t>
      </w:r>
      <w:r>
        <w:t>the</w:t>
      </w:r>
      <w:r>
        <w:rPr>
          <w:spacing w:val="-2"/>
        </w:rPr>
        <w:t xml:space="preserve"> </w:t>
      </w:r>
      <w:r>
        <w:t>application form.</w:t>
      </w:r>
    </w:p>
    <w:p w14:paraId="02025BF3" w14:textId="77777777" w:rsidR="006979D5" w:rsidRDefault="002D7CC2">
      <w:pPr>
        <w:pStyle w:val="ListParagraph"/>
        <w:numPr>
          <w:ilvl w:val="0"/>
          <w:numId w:val="64"/>
        </w:numPr>
        <w:tabs>
          <w:tab w:val="left" w:pos="2104"/>
        </w:tabs>
        <w:spacing w:before="129"/>
        <w:ind w:left="2104" w:hanging="362"/>
        <w:jc w:val="left"/>
      </w:pPr>
      <w:r>
        <w:t>An</w:t>
      </w:r>
      <w:r>
        <w:rPr>
          <w:spacing w:val="-16"/>
        </w:rPr>
        <w:t xml:space="preserve"> </w:t>
      </w:r>
      <w:r>
        <w:t>applicant</w:t>
      </w:r>
      <w:r>
        <w:rPr>
          <w:spacing w:val="-4"/>
        </w:rPr>
        <w:t xml:space="preserve"> </w:t>
      </w:r>
      <w:r>
        <w:t>has</w:t>
      </w:r>
      <w:r>
        <w:rPr>
          <w:spacing w:val="-13"/>
        </w:rPr>
        <w:t xml:space="preserve"> </w:t>
      </w:r>
      <w:r>
        <w:t>been</w:t>
      </w:r>
      <w:r>
        <w:rPr>
          <w:spacing w:val="-12"/>
        </w:rPr>
        <w:t xml:space="preserve"> </w:t>
      </w:r>
      <w:r>
        <w:t>convicted</w:t>
      </w:r>
      <w:r>
        <w:rPr>
          <w:spacing w:val="5"/>
        </w:rPr>
        <w:t xml:space="preserve"> </w:t>
      </w:r>
      <w:r>
        <w:t>of</w:t>
      </w:r>
      <w:r>
        <w:rPr>
          <w:spacing w:val="-15"/>
        </w:rPr>
        <w:t xml:space="preserve"> </w:t>
      </w:r>
      <w:r>
        <w:t>a</w:t>
      </w:r>
      <w:r>
        <w:rPr>
          <w:spacing w:val="-15"/>
        </w:rPr>
        <w:t xml:space="preserve"> </w:t>
      </w:r>
      <w:r>
        <w:t>"specified</w:t>
      </w:r>
      <w:r>
        <w:rPr>
          <w:spacing w:val="-3"/>
        </w:rPr>
        <w:t xml:space="preserve"> </w:t>
      </w:r>
      <w:r>
        <w:t>criminal</w:t>
      </w:r>
      <w:r>
        <w:rPr>
          <w:spacing w:val="1"/>
        </w:rPr>
        <w:t xml:space="preserve"> </w:t>
      </w:r>
      <w:r>
        <w:t>activity"</w:t>
      </w:r>
      <w:r>
        <w:rPr>
          <w:spacing w:val="1"/>
        </w:rPr>
        <w:t xml:space="preserve"> </w:t>
      </w:r>
      <w:r>
        <w:t>as</w:t>
      </w:r>
      <w:r>
        <w:rPr>
          <w:spacing w:val="-15"/>
        </w:rPr>
        <w:t xml:space="preserve"> </w:t>
      </w:r>
      <w:r>
        <w:t>defined</w:t>
      </w:r>
      <w:r>
        <w:rPr>
          <w:spacing w:val="-6"/>
        </w:rPr>
        <w:t xml:space="preserve"> </w:t>
      </w:r>
      <w:r>
        <w:t>in</w:t>
      </w:r>
      <w:r>
        <w:rPr>
          <w:spacing w:val="-15"/>
        </w:rPr>
        <w:t xml:space="preserve"> </w:t>
      </w:r>
      <w:r>
        <w:t>this</w:t>
      </w:r>
      <w:r>
        <w:rPr>
          <w:spacing w:val="-12"/>
        </w:rPr>
        <w:t xml:space="preserve"> </w:t>
      </w:r>
      <w:r>
        <w:rPr>
          <w:spacing w:val="-2"/>
        </w:rPr>
        <w:t>ordinance.</w:t>
      </w:r>
    </w:p>
    <w:p w14:paraId="2F8E2350" w14:textId="77777777" w:rsidR="006979D5" w:rsidRDefault="002D7CC2">
      <w:pPr>
        <w:pStyle w:val="ListParagraph"/>
        <w:numPr>
          <w:ilvl w:val="0"/>
          <w:numId w:val="64"/>
        </w:numPr>
        <w:tabs>
          <w:tab w:val="left" w:pos="2098"/>
        </w:tabs>
        <w:spacing w:before="127" w:line="225" w:lineRule="auto"/>
        <w:ind w:left="2098" w:right="630" w:hanging="363"/>
        <w:jc w:val="both"/>
      </w:pPr>
      <w:r>
        <w:rPr>
          <w:spacing w:val="-2"/>
        </w:rPr>
        <w:t>If</w:t>
      </w:r>
      <w:r>
        <w:rPr>
          <w:spacing w:val="-14"/>
        </w:rPr>
        <w:t xml:space="preserve"> </w:t>
      </w:r>
      <w:r>
        <w:rPr>
          <w:spacing w:val="-2"/>
        </w:rPr>
        <w:t>the</w:t>
      </w:r>
      <w:r>
        <w:rPr>
          <w:spacing w:val="-13"/>
        </w:rPr>
        <w:t xml:space="preserve"> </w:t>
      </w:r>
      <w:r>
        <w:rPr>
          <w:spacing w:val="-2"/>
        </w:rPr>
        <w:t>application</w:t>
      </w:r>
      <w:r>
        <w:rPr>
          <w:spacing w:val="-13"/>
        </w:rPr>
        <w:t xml:space="preserve"> </w:t>
      </w:r>
      <w:r>
        <w:rPr>
          <w:spacing w:val="-2"/>
        </w:rPr>
        <w:t>is</w:t>
      </w:r>
      <w:r>
        <w:rPr>
          <w:spacing w:val="-14"/>
        </w:rPr>
        <w:t xml:space="preserve"> </w:t>
      </w:r>
      <w:r>
        <w:rPr>
          <w:spacing w:val="-2"/>
        </w:rPr>
        <w:t>for</w:t>
      </w:r>
      <w:r>
        <w:rPr>
          <w:spacing w:val="-13"/>
        </w:rPr>
        <w:t xml:space="preserve"> </w:t>
      </w:r>
      <w:r>
        <w:rPr>
          <w:spacing w:val="-2"/>
        </w:rPr>
        <w:t>a</w:t>
      </w:r>
      <w:r>
        <w:rPr>
          <w:spacing w:val="-13"/>
        </w:rPr>
        <w:t xml:space="preserve"> </w:t>
      </w:r>
      <w:r>
        <w:rPr>
          <w:spacing w:val="-2"/>
        </w:rPr>
        <w:t>business</w:t>
      </w:r>
      <w:r>
        <w:rPr>
          <w:spacing w:val="1"/>
        </w:rPr>
        <w:t xml:space="preserve"> </w:t>
      </w:r>
      <w:r>
        <w:rPr>
          <w:spacing w:val="-2"/>
        </w:rPr>
        <w:t>license,</w:t>
      </w:r>
      <w:r>
        <w:rPr>
          <w:spacing w:val="8"/>
        </w:rPr>
        <w:t xml:space="preserve"> </w:t>
      </w:r>
      <w:r>
        <w:rPr>
          <w:spacing w:val="-2"/>
        </w:rPr>
        <w:t>the</w:t>
      </w:r>
      <w:r>
        <w:rPr>
          <w:spacing w:val="-14"/>
        </w:rPr>
        <w:t xml:space="preserve"> </w:t>
      </w:r>
      <w:r>
        <w:rPr>
          <w:spacing w:val="-2"/>
        </w:rPr>
        <w:t>premises</w:t>
      </w:r>
      <w:r>
        <w:rPr>
          <w:spacing w:val="10"/>
        </w:rPr>
        <w:t xml:space="preserve"> </w:t>
      </w:r>
      <w:r>
        <w:rPr>
          <w:spacing w:val="-2"/>
        </w:rPr>
        <w:t>are</w:t>
      </w:r>
      <w:r>
        <w:rPr>
          <w:spacing w:val="-10"/>
        </w:rPr>
        <w:t xml:space="preserve"> </w:t>
      </w:r>
      <w:r>
        <w:rPr>
          <w:spacing w:val="-2"/>
        </w:rPr>
        <w:t>to</w:t>
      </w:r>
      <w:r>
        <w:rPr>
          <w:spacing w:val="-8"/>
        </w:rPr>
        <w:t xml:space="preserve"> </w:t>
      </w:r>
      <w:r>
        <w:rPr>
          <w:spacing w:val="-2"/>
        </w:rPr>
        <w:t>be</w:t>
      </w:r>
      <w:r>
        <w:rPr>
          <w:spacing w:val="-14"/>
        </w:rPr>
        <w:t xml:space="preserve"> </w:t>
      </w:r>
      <w:r>
        <w:rPr>
          <w:spacing w:val="-2"/>
        </w:rPr>
        <w:t>used</w:t>
      </w:r>
      <w:r>
        <w:rPr>
          <w:spacing w:val="-4"/>
        </w:rPr>
        <w:t xml:space="preserve"> </w:t>
      </w:r>
      <w:r>
        <w:rPr>
          <w:spacing w:val="-2"/>
        </w:rPr>
        <w:t>for</w:t>
      </w:r>
      <w:r>
        <w:rPr>
          <w:spacing w:val="-12"/>
        </w:rPr>
        <w:t xml:space="preserve"> </w:t>
      </w:r>
      <w:r>
        <w:rPr>
          <w:spacing w:val="-2"/>
        </w:rPr>
        <w:t>a</w:t>
      </w:r>
      <w:r>
        <w:rPr>
          <w:spacing w:val="-13"/>
        </w:rPr>
        <w:t xml:space="preserve"> </w:t>
      </w:r>
      <w:r>
        <w:rPr>
          <w:spacing w:val="-2"/>
        </w:rPr>
        <w:t>purpose</w:t>
      </w:r>
      <w:r>
        <w:rPr>
          <w:spacing w:val="-3"/>
        </w:rPr>
        <w:t xml:space="preserve"> </w:t>
      </w:r>
      <w:r>
        <w:rPr>
          <w:spacing w:val="-2"/>
        </w:rPr>
        <w:t xml:space="preserve">prohibited </w:t>
      </w:r>
      <w:r>
        <w:t>by</w:t>
      </w:r>
      <w:r>
        <w:rPr>
          <w:spacing w:val="-3"/>
        </w:rPr>
        <w:t xml:space="preserve"> </w:t>
      </w:r>
      <w:r>
        <w:t>local</w:t>
      </w:r>
      <w:r>
        <w:rPr>
          <w:spacing w:val="-5"/>
        </w:rPr>
        <w:t xml:space="preserve"> </w:t>
      </w:r>
      <w:r>
        <w:t>or</w:t>
      </w:r>
      <w:r>
        <w:rPr>
          <w:spacing w:val="-6"/>
        </w:rPr>
        <w:t xml:space="preserve"> </w:t>
      </w:r>
      <w:r>
        <w:t>stale law, statute, rule, or</w:t>
      </w:r>
      <w:r>
        <w:rPr>
          <w:spacing w:val="-13"/>
        </w:rPr>
        <w:t xml:space="preserve"> </w:t>
      </w:r>
      <w:r>
        <w:t>regulation, or prohibited by</w:t>
      </w:r>
      <w:r>
        <w:rPr>
          <w:spacing w:val="-6"/>
        </w:rPr>
        <w:t xml:space="preserve"> </w:t>
      </w:r>
      <w:r>
        <w:t>a particular provision of</w:t>
      </w:r>
      <w:r>
        <w:rPr>
          <w:spacing w:val="-5"/>
        </w:rPr>
        <w:t xml:space="preserve"> </w:t>
      </w:r>
      <w:r>
        <w:t xml:space="preserve">this </w:t>
      </w:r>
      <w:r>
        <w:rPr>
          <w:spacing w:val="-2"/>
        </w:rPr>
        <w:t>ordinance.</w:t>
      </w:r>
    </w:p>
    <w:p w14:paraId="7AED8A14" w14:textId="77777777" w:rsidR="006979D5" w:rsidRDefault="002D7CC2">
      <w:pPr>
        <w:pStyle w:val="ListParagraph"/>
        <w:numPr>
          <w:ilvl w:val="0"/>
          <w:numId w:val="64"/>
        </w:numPr>
        <w:tabs>
          <w:tab w:val="left" w:pos="2088"/>
          <w:tab w:val="left" w:pos="2091"/>
        </w:tabs>
        <w:spacing w:before="162"/>
        <w:ind w:left="2091" w:right="637" w:hanging="363"/>
        <w:jc w:val="both"/>
      </w:pPr>
      <w:r>
        <w:t>An applicant has had a sexually oriented business and sexually oriented activities license revoked by the Township within two</w:t>
      </w:r>
      <w:r>
        <w:rPr>
          <w:spacing w:val="-4"/>
        </w:rPr>
        <w:t xml:space="preserve"> </w:t>
      </w:r>
      <w:r>
        <w:t>(2) years of the dale of the</w:t>
      </w:r>
      <w:r>
        <w:rPr>
          <w:spacing w:val="-1"/>
        </w:rPr>
        <w:t xml:space="preserve"> </w:t>
      </w:r>
      <w:r>
        <w:t>current application.</w:t>
      </w:r>
    </w:p>
    <w:p w14:paraId="05D72631" w14:textId="77777777" w:rsidR="006979D5" w:rsidRDefault="002D7CC2">
      <w:pPr>
        <w:pStyle w:val="ListParagraph"/>
        <w:numPr>
          <w:ilvl w:val="0"/>
          <w:numId w:val="64"/>
        </w:numPr>
        <w:tabs>
          <w:tab w:val="left" w:pos="2076"/>
          <w:tab w:val="left" w:pos="2090"/>
        </w:tabs>
        <w:spacing w:before="121"/>
        <w:ind w:left="2076" w:right="626" w:hanging="349"/>
        <w:jc w:val="both"/>
      </w:pPr>
      <w:r>
        <w:t>An applicant is residing with a person who has been denied a license by the Township to operate a sexually oriented business and/or a business which provides sexually oriented activities within the proceeding twelve (12) months, or residing with a</w:t>
      </w:r>
      <w:r>
        <w:rPr>
          <w:spacing w:val="-2"/>
        </w:rPr>
        <w:t xml:space="preserve"> </w:t>
      </w:r>
      <w:r>
        <w:t>person whose license to</w:t>
      </w:r>
      <w:r>
        <w:rPr>
          <w:spacing w:val="-5"/>
        </w:rPr>
        <w:t xml:space="preserve"> </w:t>
      </w:r>
      <w:r>
        <w:t>operate a</w:t>
      </w:r>
      <w:r>
        <w:rPr>
          <w:spacing w:val="-1"/>
        </w:rPr>
        <w:t xml:space="preserve"> </w:t>
      </w:r>
      <w:r>
        <w:t>sexually oriented business and/or a</w:t>
      </w:r>
      <w:r>
        <w:rPr>
          <w:spacing w:val="-9"/>
        </w:rPr>
        <w:t xml:space="preserve"> </w:t>
      </w:r>
      <w:r>
        <w:t>business which provides sexually oriented activities has been revoked within the preceding twelve (12) months.</w:t>
      </w:r>
    </w:p>
    <w:p w14:paraId="29E0E245" w14:textId="77777777" w:rsidR="006979D5" w:rsidRDefault="002D7CC2">
      <w:pPr>
        <w:pStyle w:val="ListParagraph"/>
        <w:numPr>
          <w:ilvl w:val="0"/>
          <w:numId w:val="64"/>
        </w:numPr>
        <w:tabs>
          <w:tab w:val="left" w:pos="2069"/>
          <w:tab w:val="left" w:pos="2075"/>
        </w:tabs>
        <w:spacing w:before="128" w:line="247" w:lineRule="auto"/>
        <w:ind w:left="2069" w:right="648" w:hanging="356"/>
        <w:jc w:val="both"/>
      </w:pPr>
      <w:r>
        <w:t>If the application is</w:t>
      </w:r>
      <w:r>
        <w:rPr>
          <w:spacing w:val="-1"/>
        </w:rPr>
        <w:t xml:space="preserve"> </w:t>
      </w:r>
      <w:r>
        <w:t>for</w:t>
      </w:r>
      <w:r>
        <w:rPr>
          <w:spacing w:val="-6"/>
        </w:rPr>
        <w:t xml:space="preserve"> </w:t>
      </w:r>
      <w:r>
        <w:t>a</w:t>
      </w:r>
      <w:r>
        <w:rPr>
          <w:spacing w:val="-1"/>
        </w:rPr>
        <w:t xml:space="preserve"> </w:t>
      </w:r>
      <w:r>
        <w:t>business license, the premises to</w:t>
      </w:r>
      <w:r>
        <w:rPr>
          <w:spacing w:val="-5"/>
        </w:rPr>
        <w:t xml:space="preserve"> </w:t>
      </w:r>
      <w:r>
        <w:t>be used for the</w:t>
      </w:r>
      <w:r>
        <w:rPr>
          <w:spacing w:val="-2"/>
        </w:rPr>
        <w:t xml:space="preserve"> </w:t>
      </w:r>
      <w:r>
        <w:t>sexually oriented business</w:t>
      </w:r>
      <w:r>
        <w:rPr>
          <w:spacing w:val="70"/>
        </w:rPr>
        <w:t xml:space="preserve"> </w:t>
      </w:r>
      <w:r>
        <w:t>and/or</w:t>
      </w:r>
      <w:r>
        <w:rPr>
          <w:spacing w:val="69"/>
        </w:rPr>
        <w:t xml:space="preserve"> </w:t>
      </w:r>
      <w:r>
        <w:t>a</w:t>
      </w:r>
      <w:r>
        <w:rPr>
          <w:spacing w:val="60"/>
        </w:rPr>
        <w:t xml:space="preserve"> </w:t>
      </w:r>
      <w:r>
        <w:t>business</w:t>
      </w:r>
      <w:r>
        <w:rPr>
          <w:spacing w:val="72"/>
        </w:rPr>
        <w:t xml:space="preserve"> </w:t>
      </w:r>
      <w:r>
        <w:t>which</w:t>
      </w:r>
      <w:r>
        <w:rPr>
          <w:spacing w:val="57"/>
        </w:rPr>
        <w:t xml:space="preserve"> </w:t>
      </w:r>
      <w:r>
        <w:t>provides</w:t>
      </w:r>
      <w:r>
        <w:rPr>
          <w:spacing w:val="65"/>
        </w:rPr>
        <w:t xml:space="preserve"> </w:t>
      </w:r>
      <w:r>
        <w:t>sexually</w:t>
      </w:r>
      <w:r>
        <w:rPr>
          <w:spacing w:val="57"/>
        </w:rPr>
        <w:t xml:space="preserve"> </w:t>
      </w:r>
      <w:r>
        <w:t>oriented</w:t>
      </w:r>
      <w:r>
        <w:rPr>
          <w:spacing w:val="64"/>
        </w:rPr>
        <w:t xml:space="preserve"> </w:t>
      </w:r>
      <w:r>
        <w:t>activities</w:t>
      </w:r>
      <w:r>
        <w:rPr>
          <w:spacing w:val="67"/>
        </w:rPr>
        <w:t xml:space="preserve"> </w:t>
      </w:r>
      <w:r>
        <w:t>have</w:t>
      </w:r>
      <w:r>
        <w:rPr>
          <w:spacing w:val="60"/>
        </w:rPr>
        <w:t xml:space="preserve"> </w:t>
      </w:r>
      <w:r>
        <w:t>not</w:t>
      </w:r>
      <w:r>
        <w:rPr>
          <w:spacing w:val="56"/>
        </w:rPr>
        <w:t xml:space="preserve"> </w:t>
      </w:r>
      <w:r>
        <w:rPr>
          <w:spacing w:val="-4"/>
        </w:rPr>
        <w:t>been</w:t>
      </w:r>
    </w:p>
    <w:p w14:paraId="33553AF2" w14:textId="77777777" w:rsidR="006979D5" w:rsidRDefault="006979D5">
      <w:pPr>
        <w:pStyle w:val="ListParagraph"/>
        <w:spacing w:line="247" w:lineRule="auto"/>
        <w:sectPr w:rsidR="006979D5">
          <w:pgSz w:w="12270" w:h="15840"/>
          <w:pgMar w:top="1240" w:right="283" w:bottom="1380" w:left="283" w:header="0" w:footer="1223" w:gutter="0"/>
          <w:cols w:space="720"/>
        </w:sectPr>
      </w:pPr>
    </w:p>
    <w:p w14:paraId="67C3337F" w14:textId="77777777" w:rsidR="006979D5" w:rsidRDefault="006979D5">
      <w:pPr>
        <w:pStyle w:val="BodyText"/>
        <w:spacing w:before="41"/>
        <w:rPr>
          <w:sz w:val="13"/>
        </w:rPr>
      </w:pPr>
    </w:p>
    <w:p w14:paraId="469B8A52" w14:textId="77777777" w:rsidR="006979D5" w:rsidRDefault="002D7CC2">
      <w:pPr>
        <w:ind w:left="1349"/>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581636F1" w14:textId="77777777" w:rsidR="006979D5" w:rsidRDefault="002D7CC2">
      <w:pPr>
        <w:pStyle w:val="BodyText"/>
        <w:spacing w:before="106"/>
        <w:rPr>
          <w:i/>
          <w:sz w:val="13"/>
        </w:rPr>
      </w:pPr>
      <w:r>
        <w:br w:type="column"/>
      </w:r>
    </w:p>
    <w:p w14:paraId="67469C82" w14:textId="77777777" w:rsidR="006979D5" w:rsidRDefault="002D7CC2">
      <w:pPr>
        <w:ind w:left="1349"/>
        <w:rPr>
          <w:i/>
          <w:sz w:val="13"/>
        </w:rPr>
      </w:pPr>
      <w:r>
        <w:rPr>
          <w:i/>
          <w:w w:val="90"/>
          <w:sz w:val="13"/>
        </w:rPr>
        <w:t>Grant</w:t>
      </w:r>
      <w:r>
        <w:rPr>
          <w:i/>
          <w:spacing w:val="-1"/>
          <w:w w:val="90"/>
          <w:sz w:val="13"/>
        </w:rPr>
        <w:t xml:space="preserve"> </w:t>
      </w:r>
      <w:r>
        <w:rPr>
          <w:i/>
          <w:w w:val="90"/>
          <w:sz w:val="13"/>
        </w:rPr>
        <w:t>Township</w:t>
      </w:r>
      <w:r>
        <w:rPr>
          <w:i/>
          <w:spacing w:val="8"/>
          <w:sz w:val="13"/>
        </w:rPr>
        <w:t xml:space="preserve"> </w:t>
      </w:r>
      <w:r>
        <w:rPr>
          <w:i/>
          <w:w w:val="90"/>
          <w:sz w:val="13"/>
        </w:rPr>
        <w:t>Zonlng</w:t>
      </w:r>
      <w:r>
        <w:rPr>
          <w:i/>
          <w:spacing w:val="-2"/>
          <w:w w:val="90"/>
          <w:sz w:val="13"/>
        </w:rPr>
        <w:t xml:space="preserve"> Ordinance</w:t>
      </w:r>
    </w:p>
    <w:p w14:paraId="1AEF02B7" w14:textId="77777777" w:rsidR="006979D5" w:rsidRDefault="006979D5">
      <w:pPr>
        <w:rPr>
          <w:i/>
          <w:sz w:val="13"/>
        </w:rPr>
        <w:sectPr w:rsidR="006979D5">
          <w:type w:val="continuous"/>
          <w:pgSz w:w="12270" w:h="15840"/>
          <w:pgMar w:top="1820" w:right="283" w:bottom="280" w:left="283" w:header="0" w:footer="1223" w:gutter="0"/>
          <w:cols w:num="2" w:space="720" w:equalWidth="0">
            <w:col w:w="2432" w:space="4734"/>
            <w:col w:w="4538"/>
          </w:cols>
        </w:sectPr>
      </w:pPr>
    </w:p>
    <w:p w14:paraId="5E47F800" w14:textId="77777777" w:rsidR="006979D5" w:rsidRDefault="002D7CC2">
      <w:pPr>
        <w:pStyle w:val="BodyText"/>
        <w:spacing w:before="80"/>
        <w:ind w:left="2213" w:right="526" w:hanging="1"/>
        <w:jc w:val="both"/>
      </w:pPr>
      <w:r>
        <w:lastRenderedPageBreak/>
        <w:t>approved by the health department, fire department, building department or zoning department as</w:t>
      </w:r>
      <w:r>
        <w:rPr>
          <w:spacing w:val="-2"/>
        </w:rPr>
        <w:t xml:space="preserve"> </w:t>
      </w:r>
      <w:r>
        <w:t>being in compliance with</w:t>
      </w:r>
      <w:r>
        <w:rPr>
          <w:spacing w:val="-2"/>
        </w:rPr>
        <w:t xml:space="preserve"> </w:t>
      </w:r>
      <w:r>
        <w:t>applicable laws and</w:t>
      </w:r>
      <w:r>
        <w:rPr>
          <w:spacing w:val="-2"/>
        </w:rPr>
        <w:t xml:space="preserve"> </w:t>
      </w:r>
      <w:r>
        <w:t>ordinances.</w:t>
      </w:r>
    </w:p>
    <w:p w14:paraId="0A0209D2" w14:textId="77777777" w:rsidR="006979D5" w:rsidRDefault="002D7CC2">
      <w:pPr>
        <w:pStyle w:val="ListParagraph"/>
        <w:numPr>
          <w:ilvl w:val="0"/>
          <w:numId w:val="64"/>
        </w:numPr>
        <w:tabs>
          <w:tab w:val="left" w:pos="2214"/>
        </w:tabs>
        <w:ind w:left="2214" w:hanging="356"/>
        <w:jc w:val="both"/>
      </w:pPr>
      <w:r>
        <w:t>The</w:t>
      </w:r>
      <w:r>
        <w:rPr>
          <w:spacing w:val="-7"/>
        </w:rPr>
        <w:t xml:space="preserve"> </w:t>
      </w:r>
      <w:r>
        <w:t>license fee</w:t>
      </w:r>
      <w:r>
        <w:rPr>
          <w:spacing w:val="-8"/>
        </w:rPr>
        <w:t xml:space="preserve"> </w:t>
      </w:r>
      <w:r>
        <w:t>required</w:t>
      </w:r>
      <w:r>
        <w:rPr>
          <w:spacing w:val="-2"/>
        </w:rPr>
        <w:t xml:space="preserve"> </w:t>
      </w:r>
      <w:r>
        <w:t>by</w:t>
      </w:r>
      <w:r>
        <w:rPr>
          <w:spacing w:val="-11"/>
        </w:rPr>
        <w:t xml:space="preserve"> </w:t>
      </w:r>
      <w:r>
        <w:t>this</w:t>
      </w:r>
      <w:r>
        <w:rPr>
          <w:spacing w:val="-5"/>
        </w:rPr>
        <w:t xml:space="preserve"> </w:t>
      </w:r>
      <w:r>
        <w:t>ordinance</w:t>
      </w:r>
      <w:r>
        <w:rPr>
          <w:spacing w:val="6"/>
        </w:rPr>
        <w:t xml:space="preserve"> </w:t>
      </w:r>
      <w:r>
        <w:t>is</w:t>
      </w:r>
      <w:r>
        <w:rPr>
          <w:spacing w:val="-10"/>
        </w:rPr>
        <w:t xml:space="preserve"> </w:t>
      </w:r>
      <w:r>
        <w:t>not</w:t>
      </w:r>
      <w:r>
        <w:rPr>
          <w:spacing w:val="-13"/>
        </w:rPr>
        <w:t xml:space="preserve"> </w:t>
      </w:r>
      <w:r>
        <w:rPr>
          <w:spacing w:val="-2"/>
        </w:rPr>
        <w:t>paid.</w:t>
      </w:r>
    </w:p>
    <w:p w14:paraId="0B3F6D66" w14:textId="77777777" w:rsidR="006979D5" w:rsidRDefault="002D7CC2">
      <w:pPr>
        <w:pStyle w:val="BodyText"/>
        <w:spacing w:before="122" w:line="242" w:lineRule="auto"/>
        <w:ind w:left="1855" w:right="516" w:hanging="412"/>
        <w:jc w:val="both"/>
      </w:pPr>
      <w:r>
        <w:t>.B.</w:t>
      </w:r>
      <w:r>
        <w:rPr>
          <w:spacing w:val="40"/>
        </w:rPr>
        <w:t xml:space="preserve"> </w:t>
      </w:r>
      <w:r>
        <w:t>The license, if granted, shall state on its face the name of the person or persons to whom it is granted, the expiration date, the address of</w:t>
      </w:r>
      <w:r>
        <w:rPr>
          <w:spacing w:val="-2"/>
        </w:rPr>
        <w:t xml:space="preserve"> </w:t>
      </w:r>
      <w:r>
        <w:t>the sexually oriented business and/or the business which provides sexually oriented activities, and</w:t>
      </w:r>
      <w:r>
        <w:rPr>
          <w:spacing w:val="-8"/>
        </w:rPr>
        <w:t xml:space="preserve"> </w:t>
      </w:r>
      <w:r>
        <w:t>the</w:t>
      </w:r>
      <w:r>
        <w:rPr>
          <w:spacing w:val="-6"/>
        </w:rPr>
        <w:t xml:space="preserve"> </w:t>
      </w:r>
      <w:r>
        <w:t>classification</w:t>
      </w:r>
      <w:r>
        <w:rPr>
          <w:spacing w:val="-10"/>
        </w:rPr>
        <w:t xml:space="preserve"> </w:t>
      </w:r>
      <w:r>
        <w:t>for</w:t>
      </w:r>
      <w:r>
        <w:rPr>
          <w:spacing w:val="-1"/>
        </w:rPr>
        <w:t xml:space="preserve"> </w:t>
      </w:r>
      <w:r>
        <w:t>which</w:t>
      </w:r>
      <w:r>
        <w:rPr>
          <w:spacing w:val="-1"/>
        </w:rPr>
        <w:t xml:space="preserve"> </w:t>
      </w:r>
      <w:r>
        <w:t>the license is</w:t>
      </w:r>
      <w:r>
        <w:rPr>
          <w:spacing w:val="-2"/>
        </w:rPr>
        <w:t xml:space="preserve"> </w:t>
      </w:r>
      <w:r>
        <w:t>issued. The</w:t>
      </w:r>
      <w:r>
        <w:rPr>
          <w:spacing w:val="-16"/>
        </w:rPr>
        <w:t xml:space="preserve"> </w:t>
      </w:r>
      <w:r>
        <w:t>license</w:t>
      </w:r>
      <w:r>
        <w:rPr>
          <w:spacing w:val="-15"/>
        </w:rPr>
        <w:t xml:space="preserve"> </w:t>
      </w:r>
      <w:r>
        <w:t>shall</w:t>
      </w:r>
      <w:r>
        <w:rPr>
          <w:spacing w:val="-15"/>
        </w:rPr>
        <w:t xml:space="preserve"> </w:t>
      </w:r>
      <w:r>
        <w:t>be</w:t>
      </w:r>
      <w:r>
        <w:rPr>
          <w:spacing w:val="-16"/>
        </w:rPr>
        <w:t xml:space="preserve"> </w:t>
      </w:r>
      <w:r>
        <w:t>posted</w:t>
      </w:r>
      <w:r>
        <w:rPr>
          <w:spacing w:val="-15"/>
        </w:rPr>
        <w:t xml:space="preserve"> </w:t>
      </w:r>
      <w:r>
        <w:t>in</w:t>
      </w:r>
      <w:r>
        <w:rPr>
          <w:spacing w:val="-15"/>
        </w:rPr>
        <w:t xml:space="preserve"> </w:t>
      </w:r>
      <w:r>
        <w:t>a</w:t>
      </w:r>
      <w:r>
        <w:rPr>
          <w:spacing w:val="-15"/>
        </w:rPr>
        <w:t xml:space="preserve"> </w:t>
      </w:r>
      <w:r>
        <w:t>conspicuous</w:t>
      </w:r>
      <w:r>
        <w:rPr>
          <w:spacing w:val="-16"/>
        </w:rPr>
        <w:t xml:space="preserve"> </w:t>
      </w:r>
      <w:r>
        <w:t>place</w:t>
      </w:r>
      <w:r>
        <w:rPr>
          <w:spacing w:val="-15"/>
        </w:rPr>
        <w:t xml:space="preserve"> </w:t>
      </w:r>
      <w:r>
        <w:t>at</w:t>
      </w:r>
      <w:r>
        <w:rPr>
          <w:spacing w:val="-15"/>
        </w:rPr>
        <w:t xml:space="preserve"> </w:t>
      </w:r>
      <w:r>
        <w:t>or</w:t>
      </w:r>
      <w:r>
        <w:rPr>
          <w:spacing w:val="-16"/>
        </w:rPr>
        <w:t xml:space="preserve"> </w:t>
      </w:r>
      <w:r>
        <w:t>near</w:t>
      </w:r>
      <w:r>
        <w:rPr>
          <w:spacing w:val="-15"/>
        </w:rPr>
        <w:t xml:space="preserve"> </w:t>
      </w:r>
      <w:r>
        <w:t>the</w:t>
      </w:r>
      <w:r>
        <w:rPr>
          <w:spacing w:val="-15"/>
        </w:rPr>
        <w:t xml:space="preserve"> </w:t>
      </w:r>
      <w:r>
        <w:t>entrance</w:t>
      </w:r>
      <w:r>
        <w:rPr>
          <w:spacing w:val="-15"/>
        </w:rPr>
        <w:t xml:space="preserve"> </w:t>
      </w:r>
      <w:r>
        <w:t>to</w:t>
      </w:r>
      <w:r>
        <w:rPr>
          <w:spacing w:val="-16"/>
        </w:rPr>
        <w:t xml:space="preserve"> </w:t>
      </w:r>
      <w:r>
        <w:t>the</w:t>
      </w:r>
      <w:r>
        <w:rPr>
          <w:spacing w:val="-15"/>
        </w:rPr>
        <w:t xml:space="preserve"> </w:t>
      </w:r>
      <w:r>
        <w:t>sexually</w:t>
      </w:r>
      <w:r>
        <w:rPr>
          <w:spacing w:val="-15"/>
        </w:rPr>
        <w:t xml:space="preserve"> </w:t>
      </w:r>
      <w:r>
        <w:t>oriented business and/or business that provides sexually oriented activities so</w:t>
      </w:r>
      <w:r>
        <w:rPr>
          <w:spacing w:val="-5"/>
        </w:rPr>
        <w:t xml:space="preserve"> </w:t>
      </w:r>
      <w:r>
        <w:t>that it may be</w:t>
      </w:r>
      <w:r>
        <w:rPr>
          <w:spacing w:val="-8"/>
        </w:rPr>
        <w:t xml:space="preserve"> </w:t>
      </w:r>
      <w:r>
        <w:t>easily read at any time.</w:t>
      </w:r>
    </w:p>
    <w:p w14:paraId="1B5486B2" w14:textId="77777777" w:rsidR="006979D5" w:rsidRDefault="002D7CC2">
      <w:pPr>
        <w:pStyle w:val="ListParagraph"/>
        <w:numPr>
          <w:ilvl w:val="0"/>
          <w:numId w:val="75"/>
        </w:numPr>
        <w:tabs>
          <w:tab w:val="left" w:pos="1860"/>
          <w:tab w:val="left" w:pos="1866"/>
        </w:tabs>
        <w:spacing w:before="111"/>
        <w:ind w:left="1866" w:right="509" w:hanging="364"/>
        <w:jc w:val="both"/>
      </w:pPr>
      <w:r>
        <w:t>The health department, fire department, building department and zoning department shall complete</w:t>
      </w:r>
      <w:r>
        <w:rPr>
          <w:spacing w:val="-16"/>
        </w:rPr>
        <w:t xml:space="preserve"> </w:t>
      </w:r>
      <w:r>
        <w:t>their</w:t>
      </w:r>
      <w:r>
        <w:rPr>
          <w:spacing w:val="-9"/>
        </w:rPr>
        <w:t xml:space="preserve"> </w:t>
      </w:r>
      <w:r>
        <w:t>certification</w:t>
      </w:r>
      <w:r>
        <w:rPr>
          <w:spacing w:val="-6"/>
        </w:rPr>
        <w:t xml:space="preserve"> </w:t>
      </w:r>
      <w:r>
        <w:t>that</w:t>
      </w:r>
      <w:r>
        <w:rPr>
          <w:spacing w:val="-10"/>
        </w:rPr>
        <w:t xml:space="preserve"> </w:t>
      </w:r>
      <w:r>
        <w:t>the</w:t>
      </w:r>
      <w:r>
        <w:rPr>
          <w:spacing w:val="-15"/>
        </w:rPr>
        <w:t xml:space="preserve"> </w:t>
      </w:r>
      <w:r>
        <w:t>premises</w:t>
      </w:r>
      <w:r>
        <w:rPr>
          <w:spacing w:val="-1"/>
        </w:rPr>
        <w:t xml:space="preserve"> </w:t>
      </w:r>
      <w:r>
        <w:t>are</w:t>
      </w:r>
      <w:r>
        <w:rPr>
          <w:spacing w:val="-15"/>
        </w:rPr>
        <w:t xml:space="preserve"> </w:t>
      </w:r>
      <w:r>
        <w:t>in</w:t>
      </w:r>
      <w:r>
        <w:rPr>
          <w:spacing w:val="-16"/>
        </w:rPr>
        <w:t xml:space="preserve"> </w:t>
      </w:r>
      <w:r>
        <w:t>compliance or</w:t>
      </w:r>
      <w:r>
        <w:rPr>
          <w:spacing w:val="-16"/>
        </w:rPr>
        <w:t xml:space="preserve"> </w:t>
      </w:r>
      <w:r>
        <w:t>not</w:t>
      </w:r>
      <w:r>
        <w:rPr>
          <w:spacing w:val="-16"/>
        </w:rPr>
        <w:t xml:space="preserve"> </w:t>
      </w:r>
      <w:r>
        <w:t>in</w:t>
      </w:r>
      <w:r>
        <w:rPr>
          <w:spacing w:val="-20"/>
        </w:rPr>
        <w:t xml:space="preserve"> </w:t>
      </w:r>
      <w:r>
        <w:t>compliance</w:t>
      </w:r>
      <w:r>
        <w:rPr>
          <w:spacing w:val="-2"/>
        </w:rPr>
        <w:t xml:space="preserve"> </w:t>
      </w:r>
      <w:r>
        <w:t>within</w:t>
      </w:r>
      <w:r>
        <w:rPr>
          <w:spacing w:val="-15"/>
        </w:rPr>
        <w:t xml:space="preserve"> </w:t>
      </w:r>
      <w:r>
        <w:t>twenty</w:t>
      </w:r>
    </w:p>
    <w:p w14:paraId="14C02DB0" w14:textId="77777777" w:rsidR="006979D5" w:rsidRDefault="002D7CC2">
      <w:pPr>
        <w:pStyle w:val="BodyText"/>
        <w:spacing w:line="247" w:lineRule="auto"/>
        <w:ind w:left="1860" w:right="511" w:firstLine="1"/>
        <w:jc w:val="both"/>
      </w:pPr>
      <w:r>
        <w:t>(20) days of receipt of the application by the Zoning Administrator.</w:t>
      </w:r>
      <w:r>
        <w:rPr>
          <w:spacing w:val="40"/>
        </w:rPr>
        <w:t xml:space="preserve"> </w:t>
      </w:r>
      <w:r>
        <w:t>The certification shall be promptly presented to the Zoning Administrator.</w:t>
      </w:r>
    </w:p>
    <w:p w14:paraId="2BA5764E" w14:textId="77777777" w:rsidR="006979D5" w:rsidRDefault="002D7CC2">
      <w:pPr>
        <w:pStyle w:val="ListParagraph"/>
        <w:numPr>
          <w:ilvl w:val="0"/>
          <w:numId w:val="75"/>
        </w:numPr>
        <w:tabs>
          <w:tab w:val="left" w:pos="1858"/>
          <w:tab w:val="left" w:pos="1868"/>
        </w:tabs>
        <w:spacing w:before="106" w:line="247" w:lineRule="auto"/>
        <w:ind w:left="1868" w:right="514" w:hanging="364"/>
        <w:jc w:val="both"/>
      </w:pPr>
      <w:r>
        <w:t>A</w:t>
      </w:r>
      <w:r>
        <w:rPr>
          <w:spacing w:val="-9"/>
        </w:rPr>
        <w:t xml:space="preserve"> </w:t>
      </w:r>
      <w:r>
        <w:t>sexually oriented business and/or</w:t>
      </w:r>
      <w:r>
        <w:rPr>
          <w:spacing w:val="-5"/>
        </w:rPr>
        <w:t xml:space="preserve"> </w:t>
      </w:r>
      <w:r>
        <w:t>business which</w:t>
      </w:r>
      <w:r>
        <w:rPr>
          <w:spacing w:val="-6"/>
        </w:rPr>
        <w:t xml:space="preserve"> </w:t>
      </w:r>
      <w:r>
        <w:t>provides</w:t>
      </w:r>
      <w:r>
        <w:rPr>
          <w:spacing w:val="-1"/>
        </w:rPr>
        <w:t xml:space="preserve"> </w:t>
      </w:r>
      <w:r>
        <w:t>sexually oriented activities license shall issue for only one classification, as found in Section 14.4.</w:t>
      </w:r>
    </w:p>
    <w:p w14:paraId="05B85F1D" w14:textId="77777777" w:rsidR="006979D5" w:rsidRDefault="002D7CC2">
      <w:pPr>
        <w:pStyle w:val="ListParagraph"/>
        <w:numPr>
          <w:ilvl w:val="0"/>
          <w:numId w:val="75"/>
        </w:numPr>
        <w:tabs>
          <w:tab w:val="left" w:pos="1860"/>
          <w:tab w:val="left" w:pos="1866"/>
        </w:tabs>
        <w:spacing w:before="106" w:line="242" w:lineRule="auto"/>
        <w:ind w:left="1860" w:right="500" w:hanging="357"/>
        <w:jc w:val="both"/>
      </w:pPr>
      <w:r>
        <w:t>In</w:t>
      </w:r>
      <w:r>
        <w:rPr>
          <w:spacing w:val="-16"/>
        </w:rPr>
        <w:t xml:space="preserve"> </w:t>
      </w:r>
      <w:r>
        <w:t>the</w:t>
      </w:r>
      <w:r>
        <w:rPr>
          <w:spacing w:val="-15"/>
        </w:rPr>
        <w:t xml:space="preserve"> </w:t>
      </w:r>
      <w:r>
        <w:t>event</w:t>
      </w:r>
      <w:r>
        <w:rPr>
          <w:spacing w:val="-15"/>
        </w:rPr>
        <w:t xml:space="preserve"> </w:t>
      </w:r>
      <w:r>
        <w:t>that</w:t>
      </w:r>
      <w:r>
        <w:rPr>
          <w:spacing w:val="-16"/>
        </w:rPr>
        <w:t xml:space="preserve"> </w:t>
      </w:r>
      <w:r>
        <w:t>the</w:t>
      </w:r>
      <w:r>
        <w:rPr>
          <w:spacing w:val="-15"/>
        </w:rPr>
        <w:t xml:space="preserve"> </w:t>
      </w:r>
      <w:r>
        <w:t>Zoning</w:t>
      </w:r>
      <w:r>
        <w:rPr>
          <w:spacing w:val="-10"/>
        </w:rPr>
        <w:t xml:space="preserve"> </w:t>
      </w:r>
      <w:r>
        <w:t>Administrator</w:t>
      </w:r>
      <w:r>
        <w:rPr>
          <w:spacing w:val="-5"/>
        </w:rPr>
        <w:t xml:space="preserve"> </w:t>
      </w:r>
      <w:r>
        <w:t>determines</w:t>
      </w:r>
      <w:r>
        <w:rPr>
          <w:spacing w:val="-3"/>
        </w:rPr>
        <w:t xml:space="preserve"> </w:t>
      </w:r>
      <w:r>
        <w:t>that</w:t>
      </w:r>
      <w:r>
        <w:rPr>
          <w:spacing w:val="-16"/>
        </w:rPr>
        <w:t xml:space="preserve"> </w:t>
      </w:r>
      <w:r>
        <w:t>an</w:t>
      </w:r>
      <w:r>
        <w:rPr>
          <w:spacing w:val="-15"/>
        </w:rPr>
        <w:t xml:space="preserve"> </w:t>
      </w:r>
      <w:r>
        <w:t>applicant</w:t>
      </w:r>
      <w:r>
        <w:rPr>
          <w:spacing w:val="-6"/>
        </w:rPr>
        <w:t xml:space="preserve"> </w:t>
      </w:r>
      <w:r>
        <w:t>is</w:t>
      </w:r>
      <w:r>
        <w:rPr>
          <w:spacing w:val="-15"/>
        </w:rPr>
        <w:t xml:space="preserve"> </w:t>
      </w:r>
      <w:r>
        <w:t>not</w:t>
      </w:r>
      <w:r>
        <w:rPr>
          <w:spacing w:val="-16"/>
        </w:rPr>
        <w:t xml:space="preserve"> </w:t>
      </w:r>
      <w:r>
        <w:t>eligible</w:t>
      </w:r>
      <w:r>
        <w:rPr>
          <w:spacing w:val="-10"/>
        </w:rPr>
        <w:t xml:space="preserve"> </w:t>
      </w:r>
      <w:r>
        <w:t>for</w:t>
      </w:r>
      <w:r>
        <w:rPr>
          <w:spacing w:val="-14"/>
        </w:rPr>
        <w:t xml:space="preserve"> </w:t>
      </w:r>
      <w:r>
        <w:t>a</w:t>
      </w:r>
      <w:r>
        <w:rPr>
          <w:spacing w:val="-15"/>
        </w:rPr>
        <w:t xml:space="preserve"> </w:t>
      </w:r>
      <w:r>
        <w:t>license, the</w:t>
      </w:r>
      <w:r>
        <w:rPr>
          <w:spacing w:val="-16"/>
        </w:rPr>
        <w:t xml:space="preserve"> </w:t>
      </w:r>
      <w:r>
        <w:t>applicant</w:t>
      </w:r>
      <w:r>
        <w:rPr>
          <w:spacing w:val="-15"/>
        </w:rPr>
        <w:t xml:space="preserve"> </w:t>
      </w:r>
      <w:r>
        <w:t>shall</w:t>
      </w:r>
      <w:r>
        <w:rPr>
          <w:spacing w:val="-15"/>
        </w:rPr>
        <w:t xml:space="preserve"> </w:t>
      </w:r>
      <w:r>
        <w:t>be</w:t>
      </w:r>
      <w:r>
        <w:rPr>
          <w:spacing w:val="-16"/>
        </w:rPr>
        <w:t xml:space="preserve"> </w:t>
      </w:r>
      <w:r>
        <w:t>given</w:t>
      </w:r>
      <w:r>
        <w:rPr>
          <w:spacing w:val="-15"/>
        </w:rPr>
        <w:t xml:space="preserve"> </w:t>
      </w:r>
      <w:r>
        <w:t>notice</w:t>
      </w:r>
      <w:r>
        <w:rPr>
          <w:spacing w:val="-15"/>
        </w:rPr>
        <w:t xml:space="preserve"> </w:t>
      </w:r>
      <w:r>
        <w:t>in</w:t>
      </w:r>
      <w:r>
        <w:rPr>
          <w:spacing w:val="-15"/>
        </w:rPr>
        <w:t xml:space="preserve"> </w:t>
      </w:r>
      <w:r>
        <w:t>writing</w:t>
      </w:r>
      <w:r>
        <w:rPr>
          <w:spacing w:val="-13"/>
        </w:rPr>
        <w:t xml:space="preserve"> </w:t>
      </w:r>
      <w:r>
        <w:t>of</w:t>
      </w:r>
      <w:r>
        <w:rPr>
          <w:spacing w:val="-15"/>
        </w:rPr>
        <w:t xml:space="preserve"> </w:t>
      </w:r>
      <w:r>
        <w:t>the</w:t>
      </w:r>
      <w:r>
        <w:rPr>
          <w:spacing w:val="-16"/>
        </w:rPr>
        <w:t xml:space="preserve"> </w:t>
      </w:r>
      <w:r>
        <w:t>reasons</w:t>
      </w:r>
      <w:r>
        <w:rPr>
          <w:spacing w:val="-3"/>
        </w:rPr>
        <w:t xml:space="preserve"> </w:t>
      </w:r>
      <w:r>
        <w:t>for</w:t>
      </w:r>
      <w:r>
        <w:rPr>
          <w:spacing w:val="-16"/>
        </w:rPr>
        <w:t xml:space="preserve"> </w:t>
      </w:r>
      <w:r>
        <w:t>the</w:t>
      </w:r>
      <w:r>
        <w:rPr>
          <w:spacing w:val="-14"/>
        </w:rPr>
        <w:t xml:space="preserve"> </w:t>
      </w:r>
      <w:r>
        <w:t>denial</w:t>
      </w:r>
      <w:r>
        <w:rPr>
          <w:spacing w:val="-10"/>
        </w:rPr>
        <w:t xml:space="preserve"> </w:t>
      </w:r>
      <w:r>
        <w:t>within</w:t>
      </w:r>
      <w:r>
        <w:rPr>
          <w:spacing w:val="-9"/>
        </w:rPr>
        <w:t xml:space="preserve"> </w:t>
      </w:r>
      <w:r>
        <w:t>forty-five</w:t>
      </w:r>
      <w:r>
        <w:rPr>
          <w:spacing w:val="-9"/>
        </w:rPr>
        <w:t xml:space="preserve"> </w:t>
      </w:r>
      <w:r>
        <w:t>(45)</w:t>
      </w:r>
      <w:r>
        <w:rPr>
          <w:spacing w:val="-16"/>
        </w:rPr>
        <w:t xml:space="preserve"> </w:t>
      </w:r>
      <w:r>
        <w:t>days of the receipt of its application by the Zoning Administrator, provided that the applicant may request,</w:t>
      </w:r>
      <w:r>
        <w:rPr>
          <w:spacing w:val="-16"/>
        </w:rPr>
        <w:t xml:space="preserve"> </w:t>
      </w:r>
      <w:r>
        <w:t>in</w:t>
      </w:r>
      <w:r>
        <w:rPr>
          <w:spacing w:val="-15"/>
        </w:rPr>
        <w:t xml:space="preserve"> </w:t>
      </w:r>
      <w:r>
        <w:t>writing,</w:t>
      </w:r>
      <w:r>
        <w:rPr>
          <w:spacing w:val="-7"/>
        </w:rPr>
        <w:t xml:space="preserve"> </w:t>
      </w:r>
      <w:r>
        <w:t>that</w:t>
      </w:r>
      <w:r>
        <w:rPr>
          <w:spacing w:val="-9"/>
        </w:rPr>
        <w:t xml:space="preserve"> </w:t>
      </w:r>
      <w:r>
        <w:t>such</w:t>
      </w:r>
      <w:r>
        <w:rPr>
          <w:spacing w:val="-6"/>
        </w:rPr>
        <w:t xml:space="preserve"> </w:t>
      </w:r>
      <w:r>
        <w:t>period</w:t>
      </w:r>
      <w:r>
        <w:rPr>
          <w:spacing w:val="-7"/>
        </w:rPr>
        <w:t xml:space="preserve"> </w:t>
      </w:r>
      <w:r>
        <w:t>be</w:t>
      </w:r>
      <w:r>
        <w:rPr>
          <w:spacing w:val="-12"/>
        </w:rPr>
        <w:t xml:space="preserve"> </w:t>
      </w:r>
      <w:r>
        <w:t>extended for</w:t>
      </w:r>
      <w:r>
        <w:rPr>
          <w:spacing w:val="-14"/>
        </w:rPr>
        <w:t xml:space="preserve"> </w:t>
      </w:r>
      <w:r>
        <w:t>an</w:t>
      </w:r>
      <w:r>
        <w:rPr>
          <w:spacing w:val="-16"/>
        </w:rPr>
        <w:t xml:space="preserve"> </w:t>
      </w:r>
      <w:r>
        <w:t>additional</w:t>
      </w:r>
      <w:r>
        <w:rPr>
          <w:spacing w:val="-5"/>
        </w:rPr>
        <w:t xml:space="preserve"> </w:t>
      </w:r>
      <w:r>
        <w:t>period</w:t>
      </w:r>
      <w:r>
        <w:rPr>
          <w:spacing w:val="-5"/>
        </w:rPr>
        <w:t xml:space="preserve"> </w:t>
      </w:r>
      <w:r>
        <w:t>of</w:t>
      </w:r>
      <w:r>
        <w:rPr>
          <w:spacing w:val="-16"/>
        </w:rPr>
        <w:t xml:space="preserve"> </w:t>
      </w:r>
      <w:r>
        <w:t>not</w:t>
      </w:r>
      <w:r>
        <w:rPr>
          <w:spacing w:val="-15"/>
        </w:rPr>
        <w:t xml:space="preserve"> </w:t>
      </w:r>
      <w:r>
        <w:t>more</w:t>
      </w:r>
      <w:r>
        <w:rPr>
          <w:spacing w:val="-10"/>
        </w:rPr>
        <w:t xml:space="preserve"> </w:t>
      </w:r>
      <w:r>
        <w:t>than</w:t>
      </w:r>
      <w:r>
        <w:rPr>
          <w:spacing w:val="-8"/>
        </w:rPr>
        <w:t xml:space="preserve"> </w:t>
      </w:r>
      <w:r>
        <w:t>ten</w:t>
      </w:r>
      <w:r>
        <w:rPr>
          <w:spacing w:val="-13"/>
        </w:rPr>
        <w:t xml:space="preserve"> </w:t>
      </w:r>
      <w:r>
        <w:t>(10) days at</w:t>
      </w:r>
      <w:r>
        <w:rPr>
          <w:spacing w:val="-8"/>
        </w:rPr>
        <w:t xml:space="preserve"> </w:t>
      </w:r>
      <w:r>
        <w:t>any time</w:t>
      </w:r>
      <w:r>
        <w:rPr>
          <w:spacing w:val="-2"/>
        </w:rPr>
        <w:t xml:space="preserve"> </w:t>
      </w:r>
      <w:r>
        <w:t>before the notice is</w:t>
      </w:r>
      <w:r>
        <w:rPr>
          <w:spacing w:val="-14"/>
        </w:rPr>
        <w:t xml:space="preserve"> </w:t>
      </w:r>
      <w:r>
        <w:t>issued in</w:t>
      </w:r>
      <w:r>
        <w:rPr>
          <w:spacing w:val="-8"/>
        </w:rPr>
        <w:t xml:space="preserve"> </w:t>
      </w:r>
      <w:r>
        <w:t>order to</w:t>
      </w:r>
      <w:r>
        <w:rPr>
          <w:spacing w:val="-6"/>
        </w:rPr>
        <w:t xml:space="preserve"> </w:t>
      </w:r>
      <w:r>
        <w:t>make modifications necessary to</w:t>
      </w:r>
      <w:r>
        <w:rPr>
          <w:spacing w:val="-8"/>
        </w:rPr>
        <w:t xml:space="preserve"> </w:t>
      </w:r>
      <w:r>
        <w:t>comply with this ordinance.</w:t>
      </w:r>
    </w:p>
    <w:p w14:paraId="0D2587AC" w14:textId="77777777" w:rsidR="006979D5" w:rsidRDefault="002D7CC2">
      <w:pPr>
        <w:pStyle w:val="ListParagraph"/>
        <w:numPr>
          <w:ilvl w:val="0"/>
          <w:numId w:val="75"/>
        </w:numPr>
        <w:tabs>
          <w:tab w:val="left" w:pos="1865"/>
        </w:tabs>
        <w:spacing w:before="112"/>
        <w:ind w:left="1865" w:right="497" w:hanging="356"/>
        <w:jc w:val="both"/>
      </w:pPr>
      <w:r>
        <w:t>An applicant may appeal the decision of the Zoning Administrator regarding a denial to the Township Board by filing a written notice of appeal with the Township Clerk within fifteen (15) days</w:t>
      </w:r>
      <w:r>
        <w:rPr>
          <w:spacing w:val="-12"/>
        </w:rPr>
        <w:t xml:space="preserve"> </w:t>
      </w:r>
      <w:r>
        <w:t>after</w:t>
      </w:r>
      <w:r>
        <w:rPr>
          <w:spacing w:val="-3"/>
        </w:rPr>
        <w:t xml:space="preserve"> </w:t>
      </w:r>
      <w:r>
        <w:t>service of</w:t>
      </w:r>
      <w:r>
        <w:rPr>
          <w:spacing w:val="-10"/>
        </w:rPr>
        <w:t xml:space="preserve"> </w:t>
      </w:r>
      <w:r>
        <w:t>notice</w:t>
      </w:r>
      <w:r>
        <w:rPr>
          <w:spacing w:val="-5"/>
        </w:rPr>
        <w:t xml:space="preserve"> </w:t>
      </w:r>
      <w:r>
        <w:t>upon</w:t>
      </w:r>
      <w:r>
        <w:rPr>
          <w:spacing w:val="-15"/>
        </w:rPr>
        <w:t xml:space="preserve"> </w:t>
      </w:r>
      <w:r>
        <w:t>the</w:t>
      </w:r>
      <w:r>
        <w:rPr>
          <w:spacing w:val="-11"/>
        </w:rPr>
        <w:t xml:space="preserve"> </w:t>
      </w:r>
      <w:r>
        <w:t>applicant of</w:t>
      </w:r>
      <w:r>
        <w:rPr>
          <w:spacing w:val="-14"/>
        </w:rPr>
        <w:t xml:space="preserve"> </w:t>
      </w:r>
      <w:r>
        <w:t>the</w:t>
      </w:r>
      <w:r>
        <w:rPr>
          <w:spacing w:val="-8"/>
        </w:rPr>
        <w:t xml:space="preserve"> </w:t>
      </w:r>
      <w:r>
        <w:t>Zoning Administrator's</w:t>
      </w:r>
      <w:r>
        <w:rPr>
          <w:spacing w:val="-15"/>
        </w:rPr>
        <w:t xml:space="preserve"> </w:t>
      </w:r>
      <w:r>
        <w:t>decision.</w:t>
      </w:r>
      <w:r>
        <w:rPr>
          <w:spacing w:val="40"/>
        </w:rPr>
        <w:t xml:space="preserve"> </w:t>
      </w:r>
      <w:r>
        <w:t>The</w:t>
      </w:r>
      <w:r>
        <w:rPr>
          <w:spacing w:val="-16"/>
        </w:rPr>
        <w:t xml:space="preserve"> </w:t>
      </w:r>
      <w:r>
        <w:t>notice of</w:t>
      </w:r>
      <w:r>
        <w:rPr>
          <w:spacing w:val="-5"/>
        </w:rPr>
        <w:t xml:space="preserve"> </w:t>
      </w:r>
      <w:r>
        <w:t>appeal shall</w:t>
      </w:r>
      <w:r>
        <w:rPr>
          <w:spacing w:val="-1"/>
        </w:rPr>
        <w:t xml:space="preserve"> </w:t>
      </w:r>
      <w:r>
        <w:t>be</w:t>
      </w:r>
      <w:r>
        <w:rPr>
          <w:spacing w:val="-6"/>
        </w:rPr>
        <w:t xml:space="preserve"> </w:t>
      </w:r>
      <w:r>
        <w:t>accompanied by a</w:t>
      </w:r>
      <w:r>
        <w:rPr>
          <w:spacing w:val="-10"/>
        </w:rPr>
        <w:t xml:space="preserve"> </w:t>
      </w:r>
      <w:r>
        <w:t>memorandum</w:t>
      </w:r>
      <w:r>
        <w:rPr>
          <w:spacing w:val="27"/>
        </w:rPr>
        <w:t xml:space="preserve"> </w:t>
      </w:r>
      <w:r>
        <w:t>or</w:t>
      </w:r>
      <w:r>
        <w:rPr>
          <w:spacing w:val="-8"/>
        </w:rPr>
        <w:t xml:space="preserve"> </w:t>
      </w:r>
      <w:r>
        <w:t>other writing setting out</w:t>
      </w:r>
      <w:r>
        <w:rPr>
          <w:spacing w:val="-5"/>
        </w:rPr>
        <w:t xml:space="preserve"> </w:t>
      </w:r>
      <w:r>
        <w:t>fully the</w:t>
      </w:r>
      <w:r>
        <w:rPr>
          <w:spacing w:val="-4"/>
        </w:rPr>
        <w:t xml:space="preserve"> </w:t>
      </w:r>
      <w:r>
        <w:t>grounds for</w:t>
      </w:r>
      <w:r>
        <w:rPr>
          <w:spacing w:val="-16"/>
        </w:rPr>
        <w:t xml:space="preserve"> </w:t>
      </w:r>
      <w:r>
        <w:t>such</w:t>
      </w:r>
      <w:r>
        <w:rPr>
          <w:spacing w:val="-16"/>
        </w:rPr>
        <w:t xml:space="preserve"> </w:t>
      </w:r>
      <w:r>
        <w:t>appeal</w:t>
      </w:r>
      <w:r>
        <w:rPr>
          <w:spacing w:val="-17"/>
        </w:rPr>
        <w:t xml:space="preserve"> </w:t>
      </w:r>
      <w:r>
        <w:t>and</w:t>
      </w:r>
      <w:r>
        <w:rPr>
          <w:spacing w:val="-15"/>
        </w:rPr>
        <w:t xml:space="preserve"> </w:t>
      </w:r>
      <w:r>
        <w:t>all</w:t>
      </w:r>
      <w:r>
        <w:rPr>
          <w:spacing w:val="-24"/>
        </w:rPr>
        <w:t xml:space="preserve"> </w:t>
      </w:r>
      <w:r>
        <w:t>arguments</w:t>
      </w:r>
      <w:r>
        <w:rPr>
          <w:spacing w:val="-15"/>
        </w:rPr>
        <w:t xml:space="preserve"> </w:t>
      </w:r>
      <w:r>
        <w:t>in</w:t>
      </w:r>
      <w:r>
        <w:rPr>
          <w:spacing w:val="-25"/>
        </w:rPr>
        <w:t xml:space="preserve"> </w:t>
      </w:r>
      <w:r>
        <w:t>support</w:t>
      </w:r>
      <w:r>
        <w:rPr>
          <w:spacing w:val="-16"/>
        </w:rPr>
        <w:t xml:space="preserve"> </w:t>
      </w:r>
      <w:r>
        <w:t>thereof.</w:t>
      </w:r>
      <w:r>
        <w:rPr>
          <w:spacing w:val="14"/>
        </w:rPr>
        <w:t xml:space="preserve"> </w:t>
      </w:r>
      <w:r>
        <w:t>The</w:t>
      </w:r>
      <w:r>
        <w:rPr>
          <w:spacing w:val="-26"/>
        </w:rPr>
        <w:t xml:space="preserve"> </w:t>
      </w:r>
      <w:r>
        <w:t>Zoning</w:t>
      </w:r>
      <w:r>
        <w:rPr>
          <w:spacing w:val="-15"/>
        </w:rPr>
        <w:t xml:space="preserve"> </w:t>
      </w:r>
      <w:r>
        <w:t>Administrator may,</w:t>
      </w:r>
      <w:r>
        <w:rPr>
          <w:spacing w:val="-14"/>
        </w:rPr>
        <w:t xml:space="preserve"> </w:t>
      </w:r>
      <w:r>
        <w:t>within</w:t>
      </w:r>
      <w:r>
        <w:rPr>
          <w:spacing w:val="-16"/>
        </w:rPr>
        <w:t xml:space="preserve"> </w:t>
      </w:r>
      <w:r>
        <w:t>fifteen</w:t>
      </w:r>
    </w:p>
    <w:p w14:paraId="73D2846F" w14:textId="77777777" w:rsidR="006979D5" w:rsidRDefault="002D7CC2">
      <w:pPr>
        <w:pStyle w:val="BodyText"/>
        <w:spacing w:before="4" w:line="242" w:lineRule="auto"/>
        <w:ind w:left="1866" w:right="487" w:hanging="5"/>
        <w:jc w:val="both"/>
      </w:pPr>
      <w:r>
        <w:t>(15) days of service upon him of the applicant's memorandum, submit a memorandum in response to the memorandum filed by the applicant on appeal to the Township Board.</w:t>
      </w:r>
      <w:r>
        <w:rPr>
          <w:spacing w:val="40"/>
        </w:rPr>
        <w:t xml:space="preserve"> </w:t>
      </w:r>
      <w:r>
        <w:t>After reviewing such memoranda, as well as the Zoning Administrator's written decision, if any, and exhibits submitted to</w:t>
      </w:r>
      <w:r>
        <w:rPr>
          <w:spacing w:val="-11"/>
        </w:rPr>
        <w:t xml:space="preserve"> </w:t>
      </w:r>
      <w:r>
        <w:t>the</w:t>
      </w:r>
      <w:r>
        <w:rPr>
          <w:spacing w:val="-3"/>
        </w:rPr>
        <w:t xml:space="preserve"> </w:t>
      </w:r>
      <w:r>
        <w:t>Zoning Administrator,</w:t>
      </w:r>
      <w:r>
        <w:rPr>
          <w:spacing w:val="-7"/>
        </w:rPr>
        <w:t xml:space="preserve"> </w:t>
      </w:r>
      <w:r>
        <w:t>the</w:t>
      </w:r>
      <w:r>
        <w:rPr>
          <w:spacing w:val="-3"/>
        </w:rPr>
        <w:t xml:space="preserve"> </w:t>
      </w:r>
      <w:r>
        <w:t>Township Board should vote</w:t>
      </w:r>
      <w:r>
        <w:rPr>
          <w:spacing w:val="-6"/>
        </w:rPr>
        <w:t xml:space="preserve"> </w:t>
      </w:r>
      <w:r>
        <w:t>either to</w:t>
      </w:r>
      <w:r>
        <w:rPr>
          <w:spacing w:val="-7"/>
        </w:rPr>
        <w:t xml:space="preserve"> </w:t>
      </w:r>
      <w:r>
        <w:t>uphold or</w:t>
      </w:r>
      <w:r>
        <w:rPr>
          <w:spacing w:val="-7"/>
        </w:rPr>
        <w:t xml:space="preserve"> </w:t>
      </w:r>
      <w:r>
        <w:t>overrule the</w:t>
      </w:r>
      <w:r>
        <w:rPr>
          <w:spacing w:val="-9"/>
        </w:rPr>
        <w:t xml:space="preserve"> </w:t>
      </w:r>
      <w:r>
        <w:t>Zoning Administrator's</w:t>
      </w:r>
      <w:r>
        <w:rPr>
          <w:spacing w:val="-8"/>
        </w:rPr>
        <w:t xml:space="preserve"> </w:t>
      </w:r>
      <w:r>
        <w:t>decision.</w:t>
      </w:r>
      <w:r>
        <w:rPr>
          <w:spacing w:val="40"/>
        </w:rPr>
        <w:t xml:space="preserve"> </w:t>
      </w:r>
      <w:r>
        <w:t>Such vote</w:t>
      </w:r>
      <w:r>
        <w:rPr>
          <w:spacing w:val="-9"/>
        </w:rPr>
        <w:t xml:space="preserve"> </w:t>
      </w:r>
      <w:r>
        <w:t>shall</w:t>
      </w:r>
      <w:r>
        <w:rPr>
          <w:spacing w:val="-6"/>
        </w:rPr>
        <w:t xml:space="preserve"> </w:t>
      </w:r>
      <w:r>
        <w:t>be</w:t>
      </w:r>
      <w:r>
        <w:rPr>
          <w:spacing w:val="-1"/>
        </w:rPr>
        <w:t xml:space="preserve"> </w:t>
      </w:r>
      <w:r>
        <w:t>taken</w:t>
      </w:r>
      <w:r>
        <w:rPr>
          <w:spacing w:val="-7"/>
        </w:rPr>
        <w:t xml:space="preserve"> </w:t>
      </w:r>
      <w:r>
        <w:t>within twenty-one</w:t>
      </w:r>
      <w:r>
        <w:rPr>
          <w:spacing w:val="-6"/>
        </w:rPr>
        <w:t xml:space="preserve"> </w:t>
      </w:r>
      <w:r>
        <w:t>(21) calendar</w:t>
      </w:r>
      <w:r>
        <w:rPr>
          <w:spacing w:val="-16"/>
        </w:rPr>
        <w:t xml:space="preserve"> </w:t>
      </w:r>
      <w:r>
        <w:t>days</w:t>
      </w:r>
      <w:r>
        <w:rPr>
          <w:spacing w:val="-15"/>
        </w:rPr>
        <w:t xml:space="preserve"> </w:t>
      </w:r>
      <w:r>
        <w:t>after</w:t>
      </w:r>
      <w:r>
        <w:rPr>
          <w:spacing w:val="-15"/>
        </w:rPr>
        <w:t xml:space="preserve"> </w:t>
      </w:r>
      <w:r>
        <w:t>the</w:t>
      </w:r>
      <w:r>
        <w:rPr>
          <w:spacing w:val="-16"/>
        </w:rPr>
        <w:t xml:space="preserve"> </w:t>
      </w:r>
      <w:r>
        <w:t>date</w:t>
      </w:r>
      <w:r>
        <w:rPr>
          <w:spacing w:val="-15"/>
        </w:rPr>
        <w:t xml:space="preserve"> </w:t>
      </w:r>
      <w:r>
        <w:t>on</w:t>
      </w:r>
      <w:r>
        <w:rPr>
          <w:spacing w:val="-15"/>
        </w:rPr>
        <w:t xml:space="preserve"> </w:t>
      </w:r>
      <w:r>
        <w:t>which</w:t>
      </w:r>
      <w:r>
        <w:rPr>
          <w:spacing w:val="-15"/>
        </w:rPr>
        <w:t xml:space="preserve"> </w:t>
      </w:r>
      <w:r>
        <w:t>the</w:t>
      </w:r>
      <w:r>
        <w:rPr>
          <w:spacing w:val="-16"/>
        </w:rPr>
        <w:t xml:space="preserve"> </w:t>
      </w:r>
      <w:r>
        <w:t>Township</w:t>
      </w:r>
      <w:r>
        <w:rPr>
          <w:spacing w:val="-15"/>
        </w:rPr>
        <w:t xml:space="preserve"> </w:t>
      </w:r>
      <w:r>
        <w:t>Clerk</w:t>
      </w:r>
      <w:r>
        <w:rPr>
          <w:spacing w:val="-15"/>
        </w:rPr>
        <w:t xml:space="preserve"> </w:t>
      </w:r>
      <w:r>
        <w:t>receives</w:t>
      </w:r>
      <w:r>
        <w:rPr>
          <w:spacing w:val="-16"/>
        </w:rPr>
        <w:t xml:space="preserve"> </w:t>
      </w:r>
      <w:r>
        <w:t>the</w:t>
      </w:r>
      <w:r>
        <w:rPr>
          <w:spacing w:val="-15"/>
        </w:rPr>
        <w:t xml:space="preserve"> </w:t>
      </w:r>
      <w:r>
        <w:t>notice</w:t>
      </w:r>
      <w:r>
        <w:rPr>
          <w:spacing w:val="-15"/>
        </w:rPr>
        <w:t xml:space="preserve"> </w:t>
      </w:r>
      <w:r>
        <w:t>of</w:t>
      </w:r>
      <w:r>
        <w:rPr>
          <w:spacing w:val="-15"/>
        </w:rPr>
        <w:t xml:space="preserve"> </w:t>
      </w:r>
      <w:r>
        <w:t>appeal.</w:t>
      </w:r>
      <w:r>
        <w:rPr>
          <w:spacing w:val="10"/>
        </w:rPr>
        <w:t xml:space="preserve"> </w:t>
      </w:r>
      <w:r>
        <w:t>However, all parties shall be required to comply with the Zoning Administrator's decision during the pendency of the appeal.</w:t>
      </w:r>
    </w:p>
    <w:p w14:paraId="6E2F83F1" w14:textId="77777777" w:rsidR="006979D5" w:rsidRDefault="002D7CC2">
      <w:pPr>
        <w:tabs>
          <w:tab w:val="left" w:pos="3671"/>
        </w:tabs>
        <w:spacing w:before="122"/>
        <w:ind w:left="1513"/>
        <w:jc w:val="both"/>
        <w:rPr>
          <w:sz w:val="18"/>
        </w:rPr>
      </w:pPr>
      <w:r>
        <w:rPr>
          <w:b/>
          <w:spacing w:val="-2"/>
          <w:w w:val="105"/>
          <w:sz w:val="21"/>
        </w:rPr>
        <w:t>SECTION</w:t>
      </w:r>
      <w:r>
        <w:rPr>
          <w:b/>
          <w:spacing w:val="-6"/>
          <w:w w:val="105"/>
          <w:sz w:val="21"/>
        </w:rPr>
        <w:t xml:space="preserve"> </w:t>
      </w:r>
      <w:r>
        <w:rPr>
          <w:b/>
          <w:spacing w:val="-4"/>
          <w:w w:val="105"/>
          <w:sz w:val="21"/>
        </w:rPr>
        <w:t>14.7</w:t>
      </w:r>
      <w:r>
        <w:rPr>
          <w:b/>
          <w:sz w:val="21"/>
        </w:rPr>
        <w:tab/>
      </w:r>
      <w:r>
        <w:rPr>
          <w:spacing w:val="-4"/>
          <w:w w:val="105"/>
          <w:sz w:val="18"/>
        </w:rPr>
        <w:t>FEES</w:t>
      </w:r>
    </w:p>
    <w:p w14:paraId="2FE5AADD" w14:textId="77777777" w:rsidR="006979D5" w:rsidRDefault="002D7CC2">
      <w:pPr>
        <w:pStyle w:val="BodyText"/>
        <w:spacing w:before="117" w:line="242" w:lineRule="auto"/>
        <w:ind w:left="1506" w:right="484" w:firstLine="2"/>
        <w:jc w:val="both"/>
      </w:pPr>
      <w:r>
        <w:t>The annual fee for a sexually oriented business and/or business which provides sexually oriented activities</w:t>
      </w:r>
      <w:r>
        <w:rPr>
          <w:spacing w:val="15"/>
        </w:rPr>
        <w:t xml:space="preserve"> </w:t>
      </w:r>
      <w:r>
        <w:t>license, whether new</w:t>
      </w:r>
      <w:r>
        <w:rPr>
          <w:spacing w:val="-2"/>
        </w:rPr>
        <w:t xml:space="preserve"> </w:t>
      </w:r>
      <w:r>
        <w:t>or</w:t>
      </w:r>
      <w:r>
        <w:rPr>
          <w:spacing w:val="-2"/>
        </w:rPr>
        <w:t xml:space="preserve"> </w:t>
      </w:r>
      <w:r>
        <w:t>renewal, is</w:t>
      </w:r>
      <w:r>
        <w:rPr>
          <w:spacing w:val="-10"/>
        </w:rPr>
        <w:t xml:space="preserve"> </w:t>
      </w:r>
      <w:r>
        <w:t>One</w:t>
      </w:r>
      <w:r>
        <w:rPr>
          <w:spacing w:val="-2"/>
        </w:rPr>
        <w:t xml:space="preserve"> </w:t>
      </w:r>
      <w:r>
        <w:t>Thousand ($1000.00) dollars.</w:t>
      </w:r>
      <w:r>
        <w:rPr>
          <w:spacing w:val="68"/>
        </w:rPr>
        <w:t xml:space="preserve"> </w:t>
      </w:r>
      <w:r>
        <w:t>The</w:t>
      </w:r>
      <w:r>
        <w:rPr>
          <w:spacing w:val="-5"/>
        </w:rPr>
        <w:t xml:space="preserve"> </w:t>
      </w:r>
      <w:r>
        <w:t>annual</w:t>
      </w:r>
      <w:r>
        <w:rPr>
          <w:spacing w:val="-7"/>
        </w:rPr>
        <w:t xml:space="preserve"> </w:t>
      </w:r>
      <w:r>
        <w:t>fee</w:t>
      </w:r>
      <w:r>
        <w:rPr>
          <w:spacing w:val="-6"/>
        </w:rPr>
        <w:t xml:space="preserve"> </w:t>
      </w:r>
      <w:r>
        <w:t>for a sexually oriented business and sexually oriented activities employee license, whether new or renewal, is One Thousand ($1000.00) dollars. These fees are to paid to the Township Zoning Administrator on behalf of the Township and are to be used for the cost of administration and enforcement of this ordinance</w:t>
      </w:r>
    </w:p>
    <w:p w14:paraId="18D8B2EF" w14:textId="77777777" w:rsidR="006979D5" w:rsidRDefault="002D7CC2">
      <w:pPr>
        <w:tabs>
          <w:tab w:val="left" w:pos="3673"/>
        </w:tabs>
        <w:spacing w:before="136"/>
        <w:ind w:left="1513"/>
        <w:jc w:val="both"/>
        <w:rPr>
          <w:b/>
          <w:position w:val="1"/>
          <w:sz w:val="18"/>
        </w:rPr>
      </w:pPr>
      <w:r>
        <w:rPr>
          <w:b/>
          <w:spacing w:val="-2"/>
          <w:w w:val="105"/>
          <w:sz w:val="21"/>
        </w:rPr>
        <w:t>SECTION</w:t>
      </w:r>
      <w:r>
        <w:rPr>
          <w:b/>
          <w:spacing w:val="-6"/>
          <w:w w:val="105"/>
          <w:sz w:val="21"/>
        </w:rPr>
        <w:t xml:space="preserve"> </w:t>
      </w:r>
      <w:r>
        <w:rPr>
          <w:b/>
          <w:spacing w:val="-4"/>
          <w:w w:val="105"/>
          <w:sz w:val="21"/>
        </w:rPr>
        <w:t>14.8</w:t>
      </w:r>
      <w:r>
        <w:rPr>
          <w:b/>
          <w:sz w:val="21"/>
        </w:rPr>
        <w:tab/>
      </w:r>
      <w:r>
        <w:rPr>
          <w:b/>
          <w:spacing w:val="-2"/>
          <w:w w:val="105"/>
          <w:position w:val="1"/>
          <w:sz w:val="18"/>
        </w:rPr>
        <w:t>INSPECTION</w:t>
      </w:r>
    </w:p>
    <w:p w14:paraId="4C553BB6" w14:textId="77777777" w:rsidR="006979D5" w:rsidRDefault="002D7CC2">
      <w:pPr>
        <w:pStyle w:val="ListParagraph"/>
        <w:numPr>
          <w:ilvl w:val="0"/>
          <w:numId w:val="63"/>
        </w:numPr>
        <w:tabs>
          <w:tab w:val="left" w:pos="1872"/>
        </w:tabs>
        <w:spacing w:before="110" w:line="242" w:lineRule="auto"/>
        <w:ind w:right="486" w:hanging="358"/>
        <w:jc w:val="both"/>
      </w:pPr>
      <w:r>
        <w:t>All applicants or licensees shall permit representatives of the Police Department, Health Department,</w:t>
      </w:r>
      <w:r>
        <w:rPr>
          <w:spacing w:val="-16"/>
        </w:rPr>
        <w:t xml:space="preserve"> </w:t>
      </w:r>
      <w:r>
        <w:t>Fire</w:t>
      </w:r>
      <w:r>
        <w:rPr>
          <w:spacing w:val="-15"/>
        </w:rPr>
        <w:t xml:space="preserve"> </w:t>
      </w:r>
      <w:r>
        <w:t>Department,</w:t>
      </w:r>
      <w:r>
        <w:rPr>
          <w:spacing w:val="-15"/>
        </w:rPr>
        <w:t xml:space="preserve"> </w:t>
      </w:r>
      <w:r>
        <w:t>Zoning</w:t>
      </w:r>
      <w:r>
        <w:rPr>
          <w:spacing w:val="-16"/>
        </w:rPr>
        <w:t xml:space="preserve"> </w:t>
      </w:r>
      <w:r>
        <w:t>Administrator,</w:t>
      </w:r>
      <w:r>
        <w:rPr>
          <w:spacing w:val="-15"/>
        </w:rPr>
        <w:t xml:space="preserve"> </w:t>
      </w:r>
      <w:r>
        <w:t>Zoning</w:t>
      </w:r>
      <w:r>
        <w:rPr>
          <w:spacing w:val="-15"/>
        </w:rPr>
        <w:t xml:space="preserve"> </w:t>
      </w:r>
      <w:r>
        <w:t>Enforcement</w:t>
      </w:r>
      <w:r>
        <w:rPr>
          <w:spacing w:val="-15"/>
        </w:rPr>
        <w:t xml:space="preserve"> </w:t>
      </w:r>
      <w:r>
        <w:t>Officer,</w:t>
      </w:r>
      <w:r>
        <w:rPr>
          <w:spacing w:val="-16"/>
        </w:rPr>
        <w:t xml:space="preserve"> </w:t>
      </w:r>
      <w:r>
        <w:t>or</w:t>
      </w:r>
      <w:r>
        <w:rPr>
          <w:spacing w:val="-15"/>
        </w:rPr>
        <w:t xml:space="preserve"> </w:t>
      </w:r>
      <w:r>
        <w:t>other</w:t>
      </w:r>
      <w:r>
        <w:rPr>
          <w:spacing w:val="-15"/>
        </w:rPr>
        <w:t xml:space="preserve"> </w:t>
      </w:r>
      <w:r>
        <w:t>County or</w:t>
      </w:r>
      <w:r>
        <w:rPr>
          <w:spacing w:val="-7"/>
        </w:rPr>
        <w:t xml:space="preserve"> </w:t>
      </w:r>
      <w:r>
        <w:t>State</w:t>
      </w:r>
      <w:r>
        <w:rPr>
          <w:spacing w:val="-8"/>
        </w:rPr>
        <w:t xml:space="preserve"> </w:t>
      </w:r>
      <w:r>
        <w:t>departments or</w:t>
      </w:r>
      <w:r>
        <w:rPr>
          <w:spacing w:val="-2"/>
        </w:rPr>
        <w:t xml:space="preserve"> </w:t>
      </w:r>
      <w:r>
        <w:t>agencies to</w:t>
      </w:r>
      <w:r>
        <w:rPr>
          <w:spacing w:val="-7"/>
        </w:rPr>
        <w:t xml:space="preserve"> </w:t>
      </w:r>
      <w:r>
        <w:t>inspect</w:t>
      </w:r>
      <w:r>
        <w:rPr>
          <w:spacing w:val="-3"/>
        </w:rPr>
        <w:t xml:space="preserve"> </w:t>
      </w:r>
      <w:r>
        <w:t>the</w:t>
      </w:r>
      <w:r>
        <w:rPr>
          <w:spacing w:val="-5"/>
        </w:rPr>
        <w:t xml:space="preserve"> </w:t>
      </w:r>
      <w:r>
        <w:t>premises of</w:t>
      </w:r>
      <w:r>
        <w:rPr>
          <w:spacing w:val="-6"/>
        </w:rPr>
        <w:t xml:space="preserve"> </w:t>
      </w:r>
      <w:r>
        <w:t>a</w:t>
      </w:r>
      <w:r>
        <w:rPr>
          <w:spacing w:val="-16"/>
        </w:rPr>
        <w:t xml:space="preserve"> </w:t>
      </w:r>
      <w:r>
        <w:t>sexually oriented business</w:t>
      </w:r>
      <w:r>
        <w:rPr>
          <w:spacing w:val="-4"/>
        </w:rPr>
        <w:t xml:space="preserve"> </w:t>
      </w:r>
      <w:r>
        <w:t>and/or</w:t>
      </w:r>
    </w:p>
    <w:p w14:paraId="7CE09A7E" w14:textId="77777777" w:rsidR="006979D5" w:rsidRDefault="006979D5">
      <w:pPr>
        <w:pStyle w:val="ListParagraph"/>
        <w:spacing w:line="242" w:lineRule="auto"/>
        <w:sectPr w:rsidR="006979D5">
          <w:pgSz w:w="12270" w:h="15840"/>
          <w:pgMar w:top="1300" w:right="283" w:bottom="1080" w:left="283" w:header="0" w:footer="916" w:gutter="0"/>
          <w:cols w:space="720"/>
        </w:sectPr>
      </w:pPr>
    </w:p>
    <w:p w14:paraId="4F93CAC2" w14:textId="77777777" w:rsidR="006979D5" w:rsidRDefault="006979D5">
      <w:pPr>
        <w:pStyle w:val="BodyText"/>
        <w:spacing w:before="55"/>
        <w:rPr>
          <w:sz w:val="13"/>
        </w:rPr>
      </w:pPr>
    </w:p>
    <w:p w14:paraId="73D65F65" w14:textId="77777777" w:rsidR="006979D5" w:rsidRDefault="002D7CC2">
      <w:pPr>
        <w:ind w:left="1508"/>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4"/>
          <w:sz w:val="13"/>
        </w:rPr>
        <w:t>02/10/26</w:t>
      </w:r>
    </w:p>
    <w:p w14:paraId="0216AD9E" w14:textId="77777777" w:rsidR="006979D5" w:rsidRDefault="002D7CC2">
      <w:pPr>
        <w:spacing w:before="80" w:line="260" w:lineRule="atLeast"/>
        <w:ind w:left="1963" w:right="903" w:hanging="456"/>
        <w:rPr>
          <w:i/>
          <w:sz w:val="13"/>
        </w:rPr>
      </w:pPr>
      <w:r>
        <w:br w:type="column"/>
      </w:r>
      <w:r>
        <w:rPr>
          <w:i/>
          <w:w w:val="90"/>
          <w:sz w:val="13"/>
        </w:rPr>
        <w:t>Grant</w:t>
      </w:r>
      <w:r>
        <w:rPr>
          <w:i/>
          <w:spacing w:val="-3"/>
          <w:w w:val="90"/>
          <w:sz w:val="13"/>
        </w:rPr>
        <w:t xml:space="preserve"> </w:t>
      </w:r>
      <w:r>
        <w:rPr>
          <w:i/>
          <w:w w:val="90"/>
          <w:sz w:val="13"/>
        </w:rPr>
        <w:t>Township Zoning Ordinance</w:t>
      </w:r>
      <w:r>
        <w:rPr>
          <w:i/>
          <w:spacing w:val="40"/>
          <w:sz w:val="13"/>
        </w:rPr>
        <w:t xml:space="preserve"> </w:t>
      </w:r>
      <w:r>
        <w:rPr>
          <w:i/>
          <w:w w:val="90"/>
          <w:sz w:val="13"/>
        </w:rPr>
        <w:t>Oceana</w:t>
      </w:r>
      <w:r>
        <w:rPr>
          <w:i/>
          <w:spacing w:val="7"/>
          <w:sz w:val="13"/>
        </w:rPr>
        <w:t xml:space="preserve"> </w:t>
      </w:r>
      <w:r>
        <w:rPr>
          <w:i/>
          <w:w w:val="90"/>
          <w:sz w:val="13"/>
        </w:rPr>
        <w:t>County,</w:t>
      </w:r>
      <w:r>
        <w:rPr>
          <w:i/>
          <w:spacing w:val="-2"/>
          <w:w w:val="90"/>
          <w:sz w:val="13"/>
        </w:rPr>
        <w:t xml:space="preserve"> Mfch/gan</w:t>
      </w:r>
    </w:p>
    <w:p w14:paraId="3B0F26B1" w14:textId="77777777" w:rsidR="006979D5" w:rsidRDefault="006979D5">
      <w:pPr>
        <w:spacing w:line="260" w:lineRule="atLeast"/>
        <w:rPr>
          <w:i/>
          <w:sz w:val="13"/>
        </w:rPr>
        <w:sectPr w:rsidR="006979D5">
          <w:type w:val="continuous"/>
          <w:pgSz w:w="12270" w:h="15840"/>
          <w:pgMar w:top="1820" w:right="283" w:bottom="280" w:left="283" w:header="0" w:footer="916" w:gutter="0"/>
          <w:cols w:num="2" w:space="720" w:equalWidth="0">
            <w:col w:w="2598" w:space="4575"/>
            <w:col w:w="4531"/>
          </w:cols>
        </w:sectPr>
      </w:pPr>
    </w:p>
    <w:p w14:paraId="4F4C3928" w14:textId="77777777" w:rsidR="006979D5" w:rsidRDefault="002D7CC2">
      <w:pPr>
        <w:pStyle w:val="BodyText"/>
        <w:spacing w:before="81" w:line="225" w:lineRule="auto"/>
        <w:ind w:left="1813" w:right="588" w:firstLine="3"/>
      </w:pPr>
      <w:r>
        <w:lastRenderedPageBreak/>
        <w:t>business which provides sexually oriented activities for</w:t>
      </w:r>
      <w:r>
        <w:rPr>
          <w:spacing w:val="-3"/>
        </w:rPr>
        <w:t xml:space="preserve"> </w:t>
      </w:r>
      <w:r>
        <w:t>the</w:t>
      </w:r>
      <w:r>
        <w:rPr>
          <w:spacing w:val="-4"/>
        </w:rPr>
        <w:t xml:space="preserve"> </w:t>
      </w:r>
      <w:r>
        <w:t>purpose</w:t>
      </w:r>
      <w:r>
        <w:rPr>
          <w:spacing w:val="-1"/>
        </w:rPr>
        <w:t xml:space="preserve"> </w:t>
      </w:r>
      <w:r>
        <w:t>of</w:t>
      </w:r>
      <w:r>
        <w:rPr>
          <w:spacing w:val="-9"/>
        </w:rPr>
        <w:t xml:space="preserve"> </w:t>
      </w:r>
      <w:r>
        <w:t>insuring compliance with the law, at any time it is open for business.</w:t>
      </w:r>
    </w:p>
    <w:p w14:paraId="3A3990BE" w14:textId="77777777" w:rsidR="006979D5" w:rsidRDefault="002D7CC2">
      <w:pPr>
        <w:pStyle w:val="ListParagraph"/>
        <w:numPr>
          <w:ilvl w:val="0"/>
          <w:numId w:val="63"/>
        </w:numPr>
        <w:tabs>
          <w:tab w:val="left" w:pos="1802"/>
          <w:tab w:val="left" w:pos="1807"/>
        </w:tabs>
        <w:spacing w:before="152" w:line="232" w:lineRule="auto"/>
        <w:ind w:left="1802" w:right="572" w:hanging="356"/>
        <w:jc w:val="both"/>
      </w:pPr>
      <w:r>
        <w:t>A person who</w:t>
      </w:r>
      <w:r>
        <w:rPr>
          <w:spacing w:val="-3"/>
        </w:rPr>
        <w:t xml:space="preserve"> </w:t>
      </w:r>
      <w:r>
        <w:t>operates a</w:t>
      </w:r>
      <w:r>
        <w:rPr>
          <w:spacing w:val="-11"/>
        </w:rPr>
        <w:t xml:space="preserve"> </w:t>
      </w:r>
      <w:r>
        <w:t>sexually oriented business and/or a</w:t>
      </w:r>
      <w:r>
        <w:rPr>
          <w:spacing w:val="-12"/>
        </w:rPr>
        <w:t xml:space="preserve"> </w:t>
      </w:r>
      <w:r>
        <w:t>business which provides sexually oriented</w:t>
      </w:r>
      <w:r>
        <w:rPr>
          <w:spacing w:val="-16"/>
        </w:rPr>
        <w:t xml:space="preserve"> </w:t>
      </w:r>
      <w:r>
        <w:t>activities</w:t>
      </w:r>
      <w:r>
        <w:rPr>
          <w:spacing w:val="-15"/>
        </w:rPr>
        <w:t xml:space="preserve"> </w:t>
      </w:r>
      <w:r>
        <w:t>or</w:t>
      </w:r>
      <w:r>
        <w:rPr>
          <w:spacing w:val="-15"/>
        </w:rPr>
        <w:t xml:space="preserve"> </w:t>
      </w:r>
      <w:r>
        <w:t>his</w:t>
      </w:r>
      <w:r>
        <w:rPr>
          <w:spacing w:val="-13"/>
        </w:rPr>
        <w:t xml:space="preserve"> </w:t>
      </w:r>
      <w:r>
        <w:t>agent</w:t>
      </w:r>
      <w:r>
        <w:rPr>
          <w:spacing w:val="-9"/>
        </w:rPr>
        <w:t xml:space="preserve"> </w:t>
      </w:r>
      <w:r>
        <w:t>or</w:t>
      </w:r>
      <w:r>
        <w:rPr>
          <w:spacing w:val="-16"/>
        </w:rPr>
        <w:t xml:space="preserve"> </w:t>
      </w:r>
      <w:r>
        <w:t>employee</w:t>
      </w:r>
      <w:r>
        <w:rPr>
          <w:spacing w:val="-11"/>
        </w:rPr>
        <w:t xml:space="preserve"> </w:t>
      </w:r>
      <w:r>
        <w:t>commits</w:t>
      </w:r>
      <w:r>
        <w:rPr>
          <w:spacing w:val="-7"/>
        </w:rPr>
        <w:t xml:space="preserve"> </w:t>
      </w:r>
      <w:r>
        <w:t>a</w:t>
      </w:r>
      <w:r>
        <w:rPr>
          <w:spacing w:val="-16"/>
        </w:rPr>
        <w:t xml:space="preserve"> </w:t>
      </w:r>
      <w:r>
        <w:t>misdemeanor</w:t>
      </w:r>
      <w:r>
        <w:rPr>
          <w:spacing w:val="-6"/>
        </w:rPr>
        <w:t xml:space="preserve"> </w:t>
      </w:r>
      <w:r>
        <w:t>if</w:t>
      </w:r>
      <w:r>
        <w:rPr>
          <w:spacing w:val="-16"/>
        </w:rPr>
        <w:t xml:space="preserve"> </w:t>
      </w:r>
      <w:r>
        <w:t>he/she</w:t>
      </w:r>
      <w:r>
        <w:rPr>
          <w:spacing w:val="-14"/>
        </w:rPr>
        <w:t xml:space="preserve"> </w:t>
      </w:r>
      <w:r>
        <w:t>refuses</w:t>
      </w:r>
      <w:r>
        <w:rPr>
          <w:spacing w:val="-9"/>
        </w:rPr>
        <w:t xml:space="preserve"> </w:t>
      </w:r>
      <w:r>
        <w:t>to</w:t>
      </w:r>
      <w:r>
        <w:rPr>
          <w:spacing w:val="-16"/>
        </w:rPr>
        <w:t xml:space="preserve"> </w:t>
      </w:r>
      <w:r>
        <w:t>promptly permit such lawful inspection of the premises.</w:t>
      </w:r>
    </w:p>
    <w:p w14:paraId="4D72A15D" w14:textId="77777777" w:rsidR="006979D5" w:rsidRDefault="002D7CC2">
      <w:pPr>
        <w:tabs>
          <w:tab w:val="left" w:pos="3607"/>
        </w:tabs>
        <w:spacing w:before="116"/>
        <w:ind w:left="1448"/>
        <w:rPr>
          <w:sz w:val="18"/>
        </w:rPr>
      </w:pPr>
      <w:r>
        <w:rPr>
          <w:b/>
          <w:spacing w:val="-2"/>
        </w:rPr>
        <w:t>SECTION</w:t>
      </w:r>
      <w:r>
        <w:rPr>
          <w:b/>
          <w:spacing w:val="-4"/>
        </w:rPr>
        <w:t xml:space="preserve"> 14.9</w:t>
      </w:r>
      <w:r>
        <w:rPr>
          <w:b/>
        </w:rPr>
        <w:tab/>
      </w:r>
      <w:r>
        <w:rPr>
          <w:sz w:val="18"/>
        </w:rPr>
        <w:t>EXPIRATION</w:t>
      </w:r>
      <w:r>
        <w:rPr>
          <w:spacing w:val="13"/>
          <w:sz w:val="18"/>
        </w:rPr>
        <w:t xml:space="preserve"> </w:t>
      </w:r>
      <w:r>
        <w:rPr>
          <w:sz w:val="18"/>
        </w:rPr>
        <w:t>OF</w:t>
      </w:r>
      <w:r>
        <w:rPr>
          <w:spacing w:val="6"/>
          <w:sz w:val="18"/>
        </w:rPr>
        <w:t xml:space="preserve"> </w:t>
      </w:r>
      <w:r>
        <w:rPr>
          <w:spacing w:val="-2"/>
          <w:sz w:val="18"/>
        </w:rPr>
        <w:t>LICENSE</w:t>
      </w:r>
    </w:p>
    <w:p w14:paraId="41A54C8B" w14:textId="77777777" w:rsidR="006979D5" w:rsidRDefault="002D7CC2">
      <w:pPr>
        <w:pStyle w:val="ListParagraph"/>
        <w:numPr>
          <w:ilvl w:val="0"/>
          <w:numId w:val="62"/>
        </w:numPr>
        <w:tabs>
          <w:tab w:val="left" w:pos="1794"/>
          <w:tab w:val="left" w:pos="1797"/>
        </w:tabs>
        <w:spacing w:before="144" w:line="247" w:lineRule="auto"/>
        <w:ind w:right="575" w:hanging="353"/>
        <w:jc w:val="both"/>
      </w:pPr>
      <w:r>
        <w:t>Each</w:t>
      </w:r>
      <w:r>
        <w:rPr>
          <w:spacing w:val="-16"/>
        </w:rPr>
        <w:t xml:space="preserve"> </w:t>
      </w:r>
      <w:r>
        <w:t>license</w:t>
      </w:r>
      <w:r>
        <w:rPr>
          <w:spacing w:val="-15"/>
        </w:rPr>
        <w:t xml:space="preserve"> </w:t>
      </w:r>
      <w:r>
        <w:t>shall</w:t>
      </w:r>
      <w:r>
        <w:rPr>
          <w:spacing w:val="-15"/>
        </w:rPr>
        <w:t xml:space="preserve"> </w:t>
      </w:r>
      <w:r>
        <w:t>expire</w:t>
      </w:r>
      <w:r>
        <w:rPr>
          <w:spacing w:val="-14"/>
        </w:rPr>
        <w:t xml:space="preserve"> </w:t>
      </w:r>
      <w:r>
        <w:t>one</w:t>
      </w:r>
      <w:r>
        <w:rPr>
          <w:spacing w:val="-12"/>
        </w:rPr>
        <w:t xml:space="preserve"> </w:t>
      </w:r>
      <w:r>
        <w:t>year</w:t>
      </w:r>
      <w:r>
        <w:rPr>
          <w:spacing w:val="-10"/>
        </w:rPr>
        <w:t xml:space="preserve"> </w:t>
      </w:r>
      <w:r>
        <w:t>from</w:t>
      </w:r>
      <w:r>
        <w:rPr>
          <w:spacing w:val="-8"/>
        </w:rPr>
        <w:t xml:space="preserve"> </w:t>
      </w:r>
      <w:r>
        <w:t>the</w:t>
      </w:r>
      <w:r>
        <w:rPr>
          <w:spacing w:val="-16"/>
        </w:rPr>
        <w:t xml:space="preserve"> </w:t>
      </w:r>
      <w:r>
        <w:t>date</w:t>
      </w:r>
      <w:r>
        <w:rPr>
          <w:spacing w:val="-15"/>
        </w:rPr>
        <w:t xml:space="preserve"> </w:t>
      </w:r>
      <w:r>
        <w:t>of</w:t>
      </w:r>
      <w:r>
        <w:rPr>
          <w:spacing w:val="-15"/>
        </w:rPr>
        <w:t xml:space="preserve"> </w:t>
      </w:r>
      <w:r>
        <w:t>issuance</w:t>
      </w:r>
      <w:r>
        <w:rPr>
          <w:spacing w:val="-9"/>
        </w:rPr>
        <w:t xml:space="preserve"> </w:t>
      </w:r>
      <w:r>
        <w:t>and</w:t>
      </w:r>
      <w:r>
        <w:rPr>
          <w:spacing w:val="-16"/>
        </w:rPr>
        <w:t xml:space="preserve"> </w:t>
      </w:r>
      <w:r>
        <w:t>may</w:t>
      </w:r>
      <w:r>
        <w:rPr>
          <w:spacing w:val="-14"/>
        </w:rPr>
        <w:t xml:space="preserve"> </w:t>
      </w:r>
      <w:r>
        <w:t>be</w:t>
      </w:r>
      <w:r>
        <w:rPr>
          <w:spacing w:val="-16"/>
        </w:rPr>
        <w:t xml:space="preserve"> </w:t>
      </w:r>
      <w:r>
        <w:t>renewed</w:t>
      </w:r>
      <w:r>
        <w:rPr>
          <w:spacing w:val="-5"/>
        </w:rPr>
        <w:t xml:space="preserve"> </w:t>
      </w:r>
      <w:r>
        <w:t>only</w:t>
      </w:r>
      <w:r>
        <w:rPr>
          <w:spacing w:val="-12"/>
        </w:rPr>
        <w:t xml:space="preserve"> </w:t>
      </w:r>
      <w:r>
        <w:t>by</w:t>
      </w:r>
      <w:r>
        <w:rPr>
          <w:spacing w:val="-16"/>
        </w:rPr>
        <w:t xml:space="preserve"> </w:t>
      </w:r>
      <w:r>
        <w:t>making application</w:t>
      </w:r>
      <w:r>
        <w:rPr>
          <w:spacing w:val="16"/>
        </w:rPr>
        <w:t xml:space="preserve"> </w:t>
      </w:r>
      <w:r>
        <w:t>as</w:t>
      </w:r>
      <w:r>
        <w:rPr>
          <w:spacing w:val="13"/>
        </w:rPr>
        <w:t xml:space="preserve"> </w:t>
      </w:r>
      <w:r>
        <w:t>provided</w:t>
      </w:r>
      <w:r>
        <w:rPr>
          <w:spacing w:val="10"/>
        </w:rPr>
        <w:t xml:space="preserve"> </w:t>
      </w:r>
      <w:r>
        <w:t>in</w:t>
      </w:r>
      <w:r>
        <w:rPr>
          <w:spacing w:val="-5"/>
        </w:rPr>
        <w:t xml:space="preserve"> </w:t>
      </w:r>
      <w:r>
        <w:t>Section</w:t>
      </w:r>
      <w:r>
        <w:rPr>
          <w:spacing w:val="5"/>
        </w:rPr>
        <w:t xml:space="preserve"> </w:t>
      </w:r>
      <w:r>
        <w:t>14.5.</w:t>
      </w:r>
      <w:r>
        <w:rPr>
          <w:spacing w:val="53"/>
          <w:w w:val="150"/>
        </w:rPr>
        <w:t xml:space="preserve"> </w:t>
      </w:r>
      <w:r>
        <w:t>Application</w:t>
      </w:r>
      <w:r>
        <w:rPr>
          <w:spacing w:val="18"/>
        </w:rPr>
        <w:t xml:space="preserve"> </w:t>
      </w:r>
      <w:r>
        <w:t>for</w:t>
      </w:r>
      <w:r>
        <w:rPr>
          <w:spacing w:val="6"/>
        </w:rPr>
        <w:t xml:space="preserve"> </w:t>
      </w:r>
      <w:r>
        <w:t>renewal</w:t>
      </w:r>
      <w:r>
        <w:rPr>
          <w:spacing w:val="17"/>
        </w:rPr>
        <w:t xml:space="preserve"> </w:t>
      </w:r>
      <w:r>
        <w:t>should</w:t>
      </w:r>
      <w:r>
        <w:rPr>
          <w:spacing w:val="15"/>
        </w:rPr>
        <w:t xml:space="preserve"> </w:t>
      </w:r>
      <w:r>
        <w:t>be</w:t>
      </w:r>
      <w:r>
        <w:rPr>
          <w:spacing w:val="6"/>
        </w:rPr>
        <w:t xml:space="preserve"> </w:t>
      </w:r>
      <w:r>
        <w:t>made</w:t>
      </w:r>
      <w:r>
        <w:rPr>
          <w:spacing w:val="4"/>
        </w:rPr>
        <w:t xml:space="preserve"> </w:t>
      </w:r>
      <w:r>
        <w:t>at</w:t>
      </w:r>
      <w:r>
        <w:rPr>
          <w:spacing w:val="5"/>
        </w:rPr>
        <w:t xml:space="preserve"> </w:t>
      </w:r>
      <w:r>
        <w:t>least</w:t>
      </w:r>
      <w:r>
        <w:rPr>
          <w:spacing w:val="6"/>
        </w:rPr>
        <w:t xml:space="preserve"> </w:t>
      </w:r>
      <w:r>
        <w:rPr>
          <w:spacing w:val="-2"/>
        </w:rPr>
        <w:t>thirty</w:t>
      </w:r>
    </w:p>
    <w:p w14:paraId="7D764F94" w14:textId="77777777" w:rsidR="006979D5" w:rsidRDefault="002D7CC2">
      <w:pPr>
        <w:pStyle w:val="BodyText"/>
        <w:spacing w:before="4" w:line="225" w:lineRule="auto"/>
        <w:ind w:left="1795" w:right="588" w:hanging="7"/>
      </w:pPr>
      <w:r>
        <w:t>(30) days before the</w:t>
      </w:r>
      <w:r>
        <w:rPr>
          <w:spacing w:val="-3"/>
        </w:rPr>
        <w:t xml:space="preserve"> </w:t>
      </w:r>
      <w:r>
        <w:t>expiration date; when made</w:t>
      </w:r>
      <w:r>
        <w:rPr>
          <w:spacing w:val="-7"/>
        </w:rPr>
        <w:t xml:space="preserve"> </w:t>
      </w:r>
      <w:r>
        <w:t>less than thirty</w:t>
      </w:r>
      <w:r>
        <w:rPr>
          <w:spacing w:val="-5"/>
        </w:rPr>
        <w:t xml:space="preserve"> </w:t>
      </w:r>
      <w:r>
        <w:t>(30) days before the expiration date, the expiration of license will not be affected.</w:t>
      </w:r>
    </w:p>
    <w:p w14:paraId="3ED7CDDD" w14:textId="77777777" w:rsidR="006979D5" w:rsidRDefault="002D7CC2">
      <w:pPr>
        <w:pStyle w:val="ListParagraph"/>
        <w:numPr>
          <w:ilvl w:val="0"/>
          <w:numId w:val="62"/>
        </w:numPr>
        <w:tabs>
          <w:tab w:val="left" w:pos="1788"/>
          <w:tab w:val="left" w:pos="1797"/>
        </w:tabs>
        <w:spacing w:before="158" w:line="218" w:lineRule="auto"/>
        <w:ind w:left="1788" w:right="580" w:hanging="356"/>
        <w:jc w:val="both"/>
      </w:pPr>
      <w:r>
        <w:t>When the Zoning Administrator denies renewal of</w:t>
      </w:r>
      <w:r>
        <w:rPr>
          <w:spacing w:val="-6"/>
        </w:rPr>
        <w:t xml:space="preserve"> </w:t>
      </w:r>
      <w:r>
        <w:t>a</w:t>
      </w:r>
      <w:r>
        <w:rPr>
          <w:spacing w:val="-3"/>
        </w:rPr>
        <w:t xml:space="preserve"> </w:t>
      </w:r>
      <w:r>
        <w:t>license, the applicant shall not be</w:t>
      </w:r>
      <w:r>
        <w:rPr>
          <w:spacing w:val="-7"/>
        </w:rPr>
        <w:t xml:space="preserve"> </w:t>
      </w:r>
      <w:r>
        <w:t>issued a license for one year from the date of denial.</w:t>
      </w:r>
    </w:p>
    <w:p w14:paraId="78015CBE" w14:textId="77777777" w:rsidR="006979D5" w:rsidRDefault="002D7CC2">
      <w:pPr>
        <w:pStyle w:val="Heading8"/>
        <w:tabs>
          <w:tab w:val="left" w:pos="3591"/>
        </w:tabs>
        <w:spacing w:before="127"/>
        <w:ind w:left="1434"/>
      </w:pPr>
      <w:r>
        <w:rPr>
          <w:spacing w:val="-2"/>
        </w:rPr>
        <w:t>SECTION</w:t>
      </w:r>
      <w:r>
        <w:rPr>
          <w:spacing w:val="-4"/>
        </w:rPr>
        <w:t xml:space="preserve"> 14.10</w:t>
      </w:r>
      <w:r>
        <w:tab/>
      </w:r>
      <w:r>
        <w:rPr>
          <w:spacing w:val="-9"/>
        </w:rPr>
        <w:t>SUSPENSION</w:t>
      </w:r>
    </w:p>
    <w:p w14:paraId="674FCD79" w14:textId="77777777" w:rsidR="006979D5" w:rsidRDefault="002D7CC2">
      <w:pPr>
        <w:pStyle w:val="BodyText"/>
        <w:spacing w:before="156" w:line="225" w:lineRule="auto"/>
        <w:ind w:left="1420" w:firstLine="2"/>
      </w:pPr>
      <w:r>
        <w:t>The</w:t>
      </w:r>
      <w:r>
        <w:rPr>
          <w:spacing w:val="21"/>
        </w:rPr>
        <w:t xml:space="preserve"> </w:t>
      </w:r>
      <w:r>
        <w:t>Zoning</w:t>
      </w:r>
      <w:r>
        <w:rPr>
          <w:spacing w:val="23"/>
        </w:rPr>
        <w:t xml:space="preserve"> </w:t>
      </w:r>
      <w:r>
        <w:t>Administrator</w:t>
      </w:r>
      <w:r>
        <w:rPr>
          <w:spacing w:val="40"/>
        </w:rPr>
        <w:t xml:space="preserve"> </w:t>
      </w:r>
      <w:r>
        <w:t>shall suspend a license</w:t>
      </w:r>
      <w:r>
        <w:rPr>
          <w:spacing w:val="25"/>
        </w:rPr>
        <w:t xml:space="preserve"> </w:t>
      </w:r>
      <w:r>
        <w:t>for</w:t>
      </w:r>
      <w:r>
        <w:rPr>
          <w:spacing w:val="21"/>
        </w:rPr>
        <w:t xml:space="preserve"> </w:t>
      </w:r>
      <w:r>
        <w:t>a period not to exceed</w:t>
      </w:r>
      <w:r>
        <w:rPr>
          <w:spacing w:val="23"/>
        </w:rPr>
        <w:t xml:space="preserve"> </w:t>
      </w:r>
      <w:r>
        <w:t>thirty (30)</w:t>
      </w:r>
      <w:r>
        <w:rPr>
          <w:spacing w:val="22"/>
        </w:rPr>
        <w:t xml:space="preserve"> </w:t>
      </w:r>
      <w:r>
        <w:t>days if he determines that</w:t>
      </w:r>
      <w:r>
        <w:rPr>
          <w:spacing w:val="-2"/>
        </w:rPr>
        <w:t xml:space="preserve"> </w:t>
      </w:r>
      <w:r>
        <w:t>licensee or an employee of licensee has:</w:t>
      </w:r>
    </w:p>
    <w:p w14:paraId="7B8A7CE3" w14:textId="77777777" w:rsidR="006979D5" w:rsidRDefault="002D7CC2">
      <w:pPr>
        <w:pStyle w:val="ListParagraph"/>
        <w:numPr>
          <w:ilvl w:val="0"/>
          <w:numId w:val="61"/>
        </w:numPr>
        <w:tabs>
          <w:tab w:val="left" w:pos="1783"/>
        </w:tabs>
        <w:spacing w:before="132"/>
        <w:ind w:left="1783" w:hanging="363"/>
      </w:pPr>
      <w:r>
        <w:t>violated</w:t>
      </w:r>
      <w:r>
        <w:rPr>
          <w:spacing w:val="-1"/>
        </w:rPr>
        <w:t xml:space="preserve"> </w:t>
      </w:r>
      <w:r>
        <w:t>or</w:t>
      </w:r>
      <w:r>
        <w:rPr>
          <w:spacing w:val="-8"/>
        </w:rPr>
        <w:t xml:space="preserve"> </w:t>
      </w:r>
      <w:r>
        <w:t>is</w:t>
      </w:r>
      <w:r>
        <w:rPr>
          <w:spacing w:val="-6"/>
        </w:rPr>
        <w:t xml:space="preserve"> </w:t>
      </w:r>
      <w:r>
        <w:t>not</w:t>
      </w:r>
      <w:r>
        <w:rPr>
          <w:spacing w:val="-13"/>
        </w:rPr>
        <w:t xml:space="preserve"> </w:t>
      </w:r>
      <w:r>
        <w:t>in</w:t>
      </w:r>
      <w:r>
        <w:rPr>
          <w:spacing w:val="-8"/>
        </w:rPr>
        <w:t xml:space="preserve"> </w:t>
      </w:r>
      <w:r>
        <w:t>compliance</w:t>
      </w:r>
      <w:r>
        <w:rPr>
          <w:spacing w:val="4"/>
        </w:rPr>
        <w:t xml:space="preserve"> </w:t>
      </w:r>
      <w:r>
        <w:t>with</w:t>
      </w:r>
      <w:r>
        <w:rPr>
          <w:spacing w:val="-3"/>
        </w:rPr>
        <w:t xml:space="preserve"> </w:t>
      </w:r>
      <w:r>
        <w:t>any</w:t>
      </w:r>
      <w:r>
        <w:rPr>
          <w:spacing w:val="-1"/>
        </w:rPr>
        <w:t xml:space="preserve"> </w:t>
      </w:r>
      <w:r>
        <w:t>section</w:t>
      </w:r>
      <w:r>
        <w:rPr>
          <w:spacing w:val="-1"/>
        </w:rPr>
        <w:t xml:space="preserve"> </w:t>
      </w:r>
      <w:r>
        <w:t>of</w:t>
      </w:r>
      <w:r>
        <w:rPr>
          <w:spacing w:val="-7"/>
        </w:rPr>
        <w:t xml:space="preserve"> </w:t>
      </w:r>
      <w:r>
        <w:t>this</w:t>
      </w:r>
      <w:r>
        <w:rPr>
          <w:spacing w:val="-7"/>
        </w:rPr>
        <w:t xml:space="preserve"> </w:t>
      </w:r>
      <w:r>
        <w:rPr>
          <w:spacing w:val="-2"/>
        </w:rPr>
        <w:t>ordinance;</w:t>
      </w:r>
    </w:p>
    <w:p w14:paraId="0AE5F9D1" w14:textId="77777777" w:rsidR="006979D5" w:rsidRDefault="002D7CC2">
      <w:pPr>
        <w:pStyle w:val="ListParagraph"/>
        <w:numPr>
          <w:ilvl w:val="0"/>
          <w:numId w:val="61"/>
        </w:numPr>
        <w:tabs>
          <w:tab w:val="left" w:pos="1774"/>
          <w:tab w:val="left" w:pos="1778"/>
        </w:tabs>
        <w:spacing w:before="142" w:line="225" w:lineRule="auto"/>
        <w:ind w:left="1774" w:right="602" w:hanging="356"/>
        <w:jc w:val="both"/>
      </w:pPr>
      <w:r>
        <w:t>operated or</w:t>
      </w:r>
      <w:r>
        <w:rPr>
          <w:spacing w:val="-11"/>
        </w:rPr>
        <w:t xml:space="preserve"> </w:t>
      </w:r>
      <w:r>
        <w:t>performed services in</w:t>
      </w:r>
      <w:r>
        <w:rPr>
          <w:spacing w:val="-4"/>
        </w:rPr>
        <w:t xml:space="preserve"> </w:t>
      </w:r>
      <w:r>
        <w:t>a</w:t>
      </w:r>
      <w:r>
        <w:rPr>
          <w:spacing w:val="-5"/>
        </w:rPr>
        <w:t xml:space="preserve"> </w:t>
      </w:r>
      <w:r>
        <w:t>sexually oriented business, and/or</w:t>
      </w:r>
      <w:r>
        <w:rPr>
          <w:spacing w:val="-3"/>
        </w:rPr>
        <w:t xml:space="preserve"> </w:t>
      </w:r>
      <w:r>
        <w:t>a</w:t>
      </w:r>
      <w:r>
        <w:rPr>
          <w:spacing w:val="-13"/>
        </w:rPr>
        <w:t xml:space="preserve"> </w:t>
      </w:r>
      <w:r>
        <w:t>business that</w:t>
      </w:r>
      <w:r>
        <w:rPr>
          <w:spacing w:val="-7"/>
        </w:rPr>
        <w:t xml:space="preserve"> </w:t>
      </w:r>
      <w:r>
        <w:t xml:space="preserve">provides sexually oriented activities, while intoxicated by the use of alcoholic beverages or controlled </w:t>
      </w:r>
      <w:r>
        <w:rPr>
          <w:spacing w:val="-2"/>
        </w:rPr>
        <w:t>substances;</w:t>
      </w:r>
    </w:p>
    <w:p w14:paraId="33AD8963" w14:textId="77777777" w:rsidR="006979D5" w:rsidRDefault="002D7CC2">
      <w:pPr>
        <w:pStyle w:val="ListParagraph"/>
        <w:numPr>
          <w:ilvl w:val="0"/>
          <w:numId w:val="61"/>
        </w:numPr>
        <w:tabs>
          <w:tab w:val="left" w:pos="1766"/>
          <w:tab w:val="left" w:pos="1770"/>
        </w:tabs>
        <w:spacing w:before="167" w:line="232" w:lineRule="auto"/>
        <w:ind w:left="1766" w:right="599" w:hanging="351"/>
        <w:jc w:val="both"/>
      </w:pPr>
      <w:r>
        <w:t>refused to allow prompt inspection of the sexually oriented business and/or business which provides sexually oriented activities premise as authorized by</w:t>
      </w:r>
      <w:r>
        <w:rPr>
          <w:spacing w:val="-5"/>
        </w:rPr>
        <w:t xml:space="preserve"> </w:t>
      </w:r>
      <w:r>
        <w:t>this ordinance;</w:t>
      </w:r>
    </w:p>
    <w:p w14:paraId="237C793A" w14:textId="77777777" w:rsidR="006979D5" w:rsidRDefault="002D7CC2">
      <w:pPr>
        <w:pStyle w:val="ListParagraph"/>
        <w:numPr>
          <w:ilvl w:val="0"/>
          <w:numId w:val="61"/>
        </w:numPr>
        <w:tabs>
          <w:tab w:val="left" w:pos="1764"/>
          <w:tab w:val="left" w:pos="1766"/>
        </w:tabs>
        <w:spacing w:before="143" w:line="225" w:lineRule="auto"/>
        <w:ind w:left="1766" w:right="608" w:hanging="356"/>
        <w:jc w:val="both"/>
      </w:pPr>
      <w:r>
        <w:t>knowingly permitted gambling by</w:t>
      </w:r>
      <w:r>
        <w:rPr>
          <w:spacing w:val="-10"/>
        </w:rPr>
        <w:t xml:space="preserve"> </w:t>
      </w:r>
      <w:r>
        <w:t>any</w:t>
      </w:r>
      <w:r>
        <w:rPr>
          <w:spacing w:val="-5"/>
        </w:rPr>
        <w:t xml:space="preserve"> </w:t>
      </w:r>
      <w:r>
        <w:t>person on</w:t>
      </w:r>
      <w:r>
        <w:rPr>
          <w:spacing w:val="-5"/>
        </w:rPr>
        <w:t xml:space="preserve"> </w:t>
      </w:r>
      <w:r>
        <w:t>the sexually oriented business and/or business which provides sexually oriented activities premises.</w:t>
      </w:r>
    </w:p>
    <w:p w14:paraId="79436CE0" w14:textId="77777777" w:rsidR="006979D5" w:rsidRDefault="002D7CC2">
      <w:pPr>
        <w:pStyle w:val="Heading8"/>
        <w:tabs>
          <w:tab w:val="left" w:pos="3569"/>
        </w:tabs>
        <w:ind w:left="1405"/>
      </w:pPr>
      <w:r>
        <w:rPr>
          <w:spacing w:val="-2"/>
        </w:rPr>
        <w:t>SECTION</w:t>
      </w:r>
      <w:r>
        <w:rPr>
          <w:spacing w:val="-4"/>
        </w:rPr>
        <w:t xml:space="preserve"> 14.11</w:t>
      </w:r>
      <w:r>
        <w:tab/>
      </w:r>
      <w:r>
        <w:rPr>
          <w:spacing w:val="-10"/>
        </w:rPr>
        <w:t>REVOCATION</w:t>
      </w:r>
    </w:p>
    <w:p w14:paraId="2AB4C02B" w14:textId="77777777" w:rsidR="006979D5" w:rsidRDefault="002D7CC2">
      <w:pPr>
        <w:pStyle w:val="ListParagraph"/>
        <w:numPr>
          <w:ilvl w:val="0"/>
          <w:numId w:val="60"/>
        </w:numPr>
        <w:tabs>
          <w:tab w:val="left" w:pos="1758"/>
        </w:tabs>
        <w:spacing w:before="157" w:line="232" w:lineRule="auto"/>
        <w:ind w:right="615" w:hanging="360"/>
        <w:jc w:val="both"/>
      </w:pPr>
      <w:r>
        <w:t>The</w:t>
      </w:r>
      <w:r>
        <w:rPr>
          <w:spacing w:val="-16"/>
        </w:rPr>
        <w:t xml:space="preserve"> </w:t>
      </w:r>
      <w:r>
        <w:t>Zoning</w:t>
      </w:r>
      <w:r>
        <w:rPr>
          <w:spacing w:val="-3"/>
        </w:rPr>
        <w:t xml:space="preserve"> </w:t>
      </w:r>
      <w:r>
        <w:t>Administrator</w:t>
      </w:r>
      <w:r>
        <w:rPr>
          <w:spacing w:val="16"/>
        </w:rPr>
        <w:t xml:space="preserve"> </w:t>
      </w:r>
      <w:r>
        <w:t>shall</w:t>
      </w:r>
      <w:r>
        <w:rPr>
          <w:spacing w:val="-12"/>
        </w:rPr>
        <w:t xml:space="preserve"> </w:t>
      </w:r>
      <w:r>
        <w:t>revoke</w:t>
      </w:r>
      <w:r>
        <w:rPr>
          <w:spacing w:val="-7"/>
        </w:rPr>
        <w:t xml:space="preserve"> </w:t>
      </w:r>
      <w:r>
        <w:t>a</w:t>
      </w:r>
      <w:r>
        <w:rPr>
          <w:spacing w:val="-16"/>
        </w:rPr>
        <w:t xml:space="preserve"> </w:t>
      </w:r>
      <w:r>
        <w:t>license</w:t>
      </w:r>
      <w:r>
        <w:rPr>
          <w:spacing w:val="-2"/>
        </w:rPr>
        <w:t xml:space="preserve"> </w:t>
      </w:r>
      <w:r>
        <w:t>if</w:t>
      </w:r>
      <w:r>
        <w:rPr>
          <w:spacing w:val="-16"/>
        </w:rPr>
        <w:t xml:space="preserve"> </w:t>
      </w:r>
      <w:r>
        <w:t>a</w:t>
      </w:r>
      <w:r>
        <w:rPr>
          <w:spacing w:val="-10"/>
        </w:rPr>
        <w:t xml:space="preserve"> </w:t>
      </w:r>
      <w:r>
        <w:t>cause</w:t>
      </w:r>
      <w:r>
        <w:rPr>
          <w:spacing w:val="-5"/>
        </w:rPr>
        <w:t xml:space="preserve"> </w:t>
      </w:r>
      <w:r>
        <w:t>of</w:t>
      </w:r>
      <w:r>
        <w:rPr>
          <w:spacing w:val="-11"/>
        </w:rPr>
        <w:t xml:space="preserve"> </w:t>
      </w:r>
      <w:r>
        <w:t>suspension in</w:t>
      </w:r>
      <w:r>
        <w:rPr>
          <w:spacing w:val="-16"/>
        </w:rPr>
        <w:t xml:space="preserve"> </w:t>
      </w:r>
      <w:r>
        <w:t>Section</w:t>
      </w:r>
      <w:r>
        <w:rPr>
          <w:spacing w:val="-13"/>
        </w:rPr>
        <w:t xml:space="preserve"> </w:t>
      </w:r>
      <w:r>
        <w:t>14.10</w:t>
      </w:r>
      <w:r>
        <w:rPr>
          <w:spacing w:val="-16"/>
        </w:rPr>
        <w:t xml:space="preserve"> </w:t>
      </w:r>
      <w:r>
        <w:t>occurs and the license has been suspended</w:t>
      </w:r>
      <w:r>
        <w:rPr>
          <w:spacing w:val="33"/>
        </w:rPr>
        <w:t xml:space="preserve"> </w:t>
      </w:r>
      <w:r>
        <w:t>within the proceeding twelve (12) months.</w:t>
      </w:r>
    </w:p>
    <w:p w14:paraId="733CEF96" w14:textId="77777777" w:rsidR="006979D5" w:rsidRDefault="002D7CC2">
      <w:pPr>
        <w:pStyle w:val="ListParagraph"/>
        <w:numPr>
          <w:ilvl w:val="0"/>
          <w:numId w:val="60"/>
        </w:numPr>
        <w:tabs>
          <w:tab w:val="left" w:pos="1751"/>
        </w:tabs>
        <w:spacing w:before="124"/>
        <w:ind w:left="1751" w:hanging="355"/>
      </w:pPr>
      <w:r>
        <w:t>The</w:t>
      </w:r>
      <w:r>
        <w:rPr>
          <w:spacing w:val="-14"/>
        </w:rPr>
        <w:t xml:space="preserve"> </w:t>
      </w:r>
      <w:r>
        <w:t>Zoning</w:t>
      </w:r>
      <w:r>
        <w:rPr>
          <w:spacing w:val="-2"/>
        </w:rPr>
        <w:t xml:space="preserve"> </w:t>
      </w:r>
      <w:r>
        <w:t>Administrator</w:t>
      </w:r>
      <w:r>
        <w:rPr>
          <w:spacing w:val="13"/>
        </w:rPr>
        <w:t xml:space="preserve"> </w:t>
      </w:r>
      <w:r>
        <w:t>shall</w:t>
      </w:r>
      <w:r>
        <w:rPr>
          <w:spacing w:val="-9"/>
        </w:rPr>
        <w:t xml:space="preserve"> </w:t>
      </w:r>
      <w:r>
        <w:t>revoke</w:t>
      </w:r>
      <w:r>
        <w:rPr>
          <w:spacing w:val="-2"/>
        </w:rPr>
        <w:t xml:space="preserve"> </w:t>
      </w:r>
      <w:r>
        <w:t>a</w:t>
      </w:r>
      <w:r>
        <w:rPr>
          <w:spacing w:val="-16"/>
        </w:rPr>
        <w:t xml:space="preserve"> </w:t>
      </w:r>
      <w:r>
        <w:t>license</w:t>
      </w:r>
      <w:r>
        <w:rPr>
          <w:spacing w:val="-4"/>
        </w:rPr>
        <w:t xml:space="preserve"> </w:t>
      </w:r>
      <w:r>
        <w:t>if</w:t>
      </w:r>
      <w:r>
        <w:rPr>
          <w:spacing w:val="-15"/>
        </w:rPr>
        <w:t xml:space="preserve"> </w:t>
      </w:r>
      <w:r>
        <w:t>he</w:t>
      </w:r>
      <w:r>
        <w:rPr>
          <w:spacing w:val="-7"/>
        </w:rPr>
        <w:t xml:space="preserve"> </w:t>
      </w:r>
      <w:r>
        <w:t>determines</w:t>
      </w:r>
      <w:r>
        <w:rPr>
          <w:spacing w:val="9"/>
        </w:rPr>
        <w:t xml:space="preserve"> </w:t>
      </w:r>
      <w:r>
        <w:rPr>
          <w:spacing w:val="-2"/>
        </w:rPr>
        <w:t>that:</w:t>
      </w:r>
    </w:p>
    <w:p w14:paraId="03C02FA7" w14:textId="77777777" w:rsidR="006979D5" w:rsidRDefault="002D7CC2">
      <w:pPr>
        <w:pStyle w:val="ListParagraph"/>
        <w:numPr>
          <w:ilvl w:val="1"/>
          <w:numId w:val="60"/>
        </w:numPr>
        <w:tabs>
          <w:tab w:val="left" w:pos="2117"/>
          <w:tab w:val="left" w:pos="2120"/>
        </w:tabs>
        <w:spacing w:before="154" w:line="211" w:lineRule="auto"/>
        <w:ind w:right="627" w:hanging="371"/>
        <w:jc w:val="left"/>
      </w:pPr>
      <w:r>
        <w:t>a</w:t>
      </w:r>
      <w:r>
        <w:rPr>
          <w:spacing w:val="-27"/>
        </w:rPr>
        <w:t xml:space="preserve"> </w:t>
      </w:r>
      <w:r>
        <w:t>licensee</w:t>
      </w:r>
      <w:r>
        <w:rPr>
          <w:spacing w:val="-16"/>
        </w:rPr>
        <w:t xml:space="preserve"> </w:t>
      </w:r>
      <w:r>
        <w:t>gave</w:t>
      </w:r>
      <w:r>
        <w:rPr>
          <w:spacing w:val="-20"/>
        </w:rPr>
        <w:t xml:space="preserve"> </w:t>
      </w:r>
      <w:r>
        <w:t>false</w:t>
      </w:r>
      <w:r>
        <w:rPr>
          <w:spacing w:val="-18"/>
        </w:rPr>
        <w:t xml:space="preserve"> </w:t>
      </w:r>
      <w:r>
        <w:t>or</w:t>
      </w:r>
      <w:r>
        <w:rPr>
          <w:spacing w:val="-25"/>
        </w:rPr>
        <w:t xml:space="preserve"> </w:t>
      </w:r>
      <w:r>
        <w:t>misleading</w:t>
      </w:r>
      <w:r>
        <w:rPr>
          <w:spacing w:val="-15"/>
        </w:rPr>
        <w:t xml:space="preserve"> </w:t>
      </w:r>
      <w:r>
        <w:t>information</w:t>
      </w:r>
      <w:r>
        <w:rPr>
          <w:spacing w:val="-15"/>
        </w:rPr>
        <w:t xml:space="preserve"> </w:t>
      </w:r>
      <w:r>
        <w:t>in</w:t>
      </w:r>
      <w:r>
        <w:rPr>
          <w:spacing w:val="-21"/>
        </w:rPr>
        <w:t xml:space="preserve"> </w:t>
      </w:r>
      <w:r>
        <w:t>the</w:t>
      </w:r>
      <w:r>
        <w:rPr>
          <w:spacing w:val="-22"/>
        </w:rPr>
        <w:t xml:space="preserve"> </w:t>
      </w:r>
      <w:r>
        <w:t>material</w:t>
      </w:r>
      <w:r>
        <w:rPr>
          <w:spacing w:val="-16"/>
        </w:rPr>
        <w:t xml:space="preserve"> </w:t>
      </w:r>
      <w:r>
        <w:t>submitted</w:t>
      </w:r>
      <w:r>
        <w:rPr>
          <w:spacing w:val="-15"/>
        </w:rPr>
        <w:t xml:space="preserve"> </w:t>
      </w:r>
      <w:r>
        <w:t>during</w:t>
      </w:r>
      <w:r>
        <w:rPr>
          <w:spacing w:val="-15"/>
        </w:rPr>
        <w:t xml:space="preserve"> </w:t>
      </w:r>
      <w:r>
        <w:t>the</w:t>
      </w:r>
      <w:r>
        <w:rPr>
          <w:spacing w:val="-23"/>
        </w:rPr>
        <w:t xml:space="preserve"> </w:t>
      </w:r>
      <w:r>
        <w:t xml:space="preserve">application </w:t>
      </w:r>
      <w:r>
        <w:rPr>
          <w:spacing w:val="-2"/>
        </w:rPr>
        <w:t>process;</w:t>
      </w:r>
    </w:p>
    <w:p w14:paraId="7EF0CB58" w14:textId="77777777" w:rsidR="006979D5" w:rsidRDefault="002D7CC2">
      <w:pPr>
        <w:pStyle w:val="ListParagraph"/>
        <w:numPr>
          <w:ilvl w:val="1"/>
          <w:numId w:val="60"/>
        </w:numPr>
        <w:tabs>
          <w:tab w:val="left" w:pos="2110"/>
          <w:tab w:val="left" w:pos="2112"/>
        </w:tabs>
        <w:spacing w:before="170" w:line="225" w:lineRule="auto"/>
        <w:ind w:left="2112" w:right="614" w:hanging="367"/>
        <w:jc w:val="left"/>
      </w:pPr>
      <w:r>
        <w:t>a licensee has knowingly</w:t>
      </w:r>
      <w:r>
        <w:rPr>
          <w:spacing w:val="29"/>
        </w:rPr>
        <w:t xml:space="preserve"> </w:t>
      </w:r>
      <w:r>
        <w:t>allowed possession,</w:t>
      </w:r>
      <w:r>
        <w:rPr>
          <w:spacing w:val="37"/>
        </w:rPr>
        <w:t xml:space="preserve"> </w:t>
      </w:r>
      <w:r>
        <w:t>use or sale of controlled substances on the premises without a valid prescription;</w:t>
      </w:r>
    </w:p>
    <w:p w14:paraId="76B5D937" w14:textId="77777777" w:rsidR="006979D5" w:rsidRDefault="002D7CC2">
      <w:pPr>
        <w:pStyle w:val="ListParagraph"/>
        <w:numPr>
          <w:ilvl w:val="1"/>
          <w:numId w:val="60"/>
        </w:numPr>
        <w:tabs>
          <w:tab w:val="left" w:pos="2105"/>
          <w:tab w:val="left" w:pos="2110"/>
        </w:tabs>
        <w:spacing w:before="171" w:line="211" w:lineRule="auto"/>
        <w:ind w:left="2105" w:right="614" w:hanging="363"/>
        <w:jc w:val="left"/>
      </w:pPr>
      <w:r>
        <w:t>a</w:t>
      </w:r>
      <w:r>
        <w:rPr>
          <w:spacing w:val="-16"/>
        </w:rPr>
        <w:t xml:space="preserve"> </w:t>
      </w:r>
      <w:r>
        <w:t>licensee</w:t>
      </w:r>
      <w:r>
        <w:rPr>
          <w:spacing w:val="-16"/>
        </w:rPr>
        <w:t xml:space="preserve"> </w:t>
      </w:r>
      <w:r>
        <w:t>has</w:t>
      </w:r>
      <w:r>
        <w:rPr>
          <w:spacing w:val="-15"/>
        </w:rPr>
        <w:t xml:space="preserve"> </w:t>
      </w:r>
      <w:r>
        <w:t>knowingly</w:t>
      </w:r>
      <w:r>
        <w:rPr>
          <w:spacing w:val="-12"/>
        </w:rPr>
        <w:t xml:space="preserve"> </w:t>
      </w:r>
      <w:r>
        <w:t>allowed</w:t>
      </w:r>
      <w:r>
        <w:rPr>
          <w:spacing w:val="-7"/>
        </w:rPr>
        <w:t xml:space="preserve"> </w:t>
      </w:r>
      <w:r>
        <w:t>the</w:t>
      </w:r>
      <w:r>
        <w:rPr>
          <w:spacing w:val="-10"/>
        </w:rPr>
        <w:t xml:space="preserve"> </w:t>
      </w:r>
      <w:r>
        <w:t>sale,</w:t>
      </w:r>
      <w:r>
        <w:rPr>
          <w:spacing w:val="-16"/>
        </w:rPr>
        <w:t xml:space="preserve"> </w:t>
      </w:r>
      <w:r>
        <w:t>use,</w:t>
      </w:r>
      <w:r>
        <w:rPr>
          <w:spacing w:val="-13"/>
        </w:rPr>
        <w:t xml:space="preserve"> </w:t>
      </w:r>
      <w:r>
        <w:t>or</w:t>
      </w:r>
      <w:r>
        <w:rPr>
          <w:spacing w:val="-16"/>
        </w:rPr>
        <w:t xml:space="preserve"> </w:t>
      </w:r>
      <w:r>
        <w:t>consumption of</w:t>
      </w:r>
      <w:r>
        <w:rPr>
          <w:spacing w:val="-16"/>
        </w:rPr>
        <w:t xml:space="preserve"> </w:t>
      </w:r>
      <w:r>
        <w:t>alcoholic beverages</w:t>
      </w:r>
      <w:r>
        <w:rPr>
          <w:spacing w:val="-7"/>
        </w:rPr>
        <w:t xml:space="preserve"> </w:t>
      </w:r>
      <w:r>
        <w:t>on</w:t>
      </w:r>
      <w:r>
        <w:rPr>
          <w:spacing w:val="-19"/>
        </w:rPr>
        <w:t xml:space="preserve"> </w:t>
      </w:r>
      <w:r>
        <w:t xml:space="preserve">the </w:t>
      </w:r>
      <w:r>
        <w:rPr>
          <w:spacing w:val="-2"/>
        </w:rPr>
        <w:t>premises;</w:t>
      </w:r>
    </w:p>
    <w:p w14:paraId="395B02B3" w14:textId="77777777" w:rsidR="006979D5" w:rsidRDefault="002D7CC2">
      <w:pPr>
        <w:pStyle w:val="ListParagraph"/>
        <w:numPr>
          <w:ilvl w:val="1"/>
          <w:numId w:val="60"/>
        </w:numPr>
        <w:tabs>
          <w:tab w:val="left" w:pos="2103"/>
        </w:tabs>
        <w:spacing w:before="143"/>
        <w:ind w:left="2103" w:hanging="361"/>
        <w:jc w:val="left"/>
      </w:pPr>
      <w:r>
        <w:t>a</w:t>
      </w:r>
      <w:r>
        <w:rPr>
          <w:spacing w:val="-16"/>
        </w:rPr>
        <w:t xml:space="preserve"> </w:t>
      </w:r>
      <w:r>
        <w:t>licensee</w:t>
      </w:r>
      <w:r>
        <w:rPr>
          <w:spacing w:val="6"/>
        </w:rPr>
        <w:t xml:space="preserve"> </w:t>
      </w:r>
      <w:r>
        <w:t>has</w:t>
      </w:r>
      <w:r>
        <w:rPr>
          <w:spacing w:val="-9"/>
        </w:rPr>
        <w:t xml:space="preserve"> </w:t>
      </w:r>
      <w:r>
        <w:t>knowingly allowed</w:t>
      </w:r>
      <w:r>
        <w:rPr>
          <w:spacing w:val="-4"/>
        </w:rPr>
        <w:t xml:space="preserve"> </w:t>
      </w:r>
      <w:r>
        <w:t>prostitution</w:t>
      </w:r>
      <w:r>
        <w:rPr>
          <w:spacing w:val="4"/>
        </w:rPr>
        <w:t xml:space="preserve"> </w:t>
      </w:r>
      <w:r>
        <w:t>on</w:t>
      </w:r>
      <w:r>
        <w:rPr>
          <w:spacing w:val="-14"/>
        </w:rPr>
        <w:t xml:space="preserve"> </w:t>
      </w:r>
      <w:r>
        <w:t>the</w:t>
      </w:r>
      <w:r>
        <w:rPr>
          <w:spacing w:val="-11"/>
        </w:rPr>
        <w:t xml:space="preserve"> </w:t>
      </w:r>
      <w:r>
        <w:rPr>
          <w:spacing w:val="-2"/>
        </w:rPr>
        <w:t>premises;</w:t>
      </w:r>
    </w:p>
    <w:p w14:paraId="73836045" w14:textId="77777777" w:rsidR="006979D5" w:rsidRDefault="002D7CC2">
      <w:pPr>
        <w:pStyle w:val="ListParagraph"/>
        <w:numPr>
          <w:ilvl w:val="1"/>
          <w:numId w:val="60"/>
        </w:numPr>
        <w:tabs>
          <w:tab w:val="left" w:pos="2095"/>
          <w:tab w:val="left" w:pos="2098"/>
        </w:tabs>
        <w:spacing w:before="143" w:line="232" w:lineRule="auto"/>
        <w:ind w:left="2098" w:right="643" w:hanging="363"/>
        <w:jc w:val="left"/>
      </w:pPr>
      <w:r>
        <w:t>a</w:t>
      </w:r>
      <w:r>
        <w:rPr>
          <w:spacing w:val="-16"/>
        </w:rPr>
        <w:t xml:space="preserve"> </w:t>
      </w:r>
      <w:r>
        <w:t>licensee</w:t>
      </w:r>
      <w:r>
        <w:rPr>
          <w:spacing w:val="-15"/>
        </w:rPr>
        <w:t xml:space="preserve"> </w:t>
      </w:r>
      <w:r>
        <w:t>knowingly</w:t>
      </w:r>
      <w:r>
        <w:rPr>
          <w:spacing w:val="-3"/>
        </w:rPr>
        <w:t xml:space="preserve"> </w:t>
      </w:r>
      <w:r>
        <w:t>operated</w:t>
      </w:r>
      <w:r>
        <w:rPr>
          <w:spacing w:val="-10"/>
        </w:rPr>
        <w:t xml:space="preserve"> </w:t>
      </w:r>
      <w:r>
        <w:t>the</w:t>
      </w:r>
      <w:r>
        <w:rPr>
          <w:spacing w:val="-16"/>
        </w:rPr>
        <w:t xml:space="preserve"> </w:t>
      </w:r>
      <w:r>
        <w:t>sexually</w:t>
      </w:r>
      <w:r>
        <w:rPr>
          <w:spacing w:val="-13"/>
        </w:rPr>
        <w:t xml:space="preserve"> </w:t>
      </w:r>
      <w:r>
        <w:t>oriented</w:t>
      </w:r>
      <w:r>
        <w:rPr>
          <w:spacing w:val="-7"/>
        </w:rPr>
        <w:t xml:space="preserve"> </w:t>
      </w:r>
      <w:r>
        <w:t>business</w:t>
      </w:r>
      <w:r>
        <w:rPr>
          <w:spacing w:val="40"/>
        </w:rPr>
        <w:t xml:space="preserve"> </w:t>
      </w:r>
      <w:r>
        <w:t>and</w:t>
      </w:r>
      <w:r>
        <w:rPr>
          <w:spacing w:val="-16"/>
        </w:rPr>
        <w:t xml:space="preserve"> </w:t>
      </w:r>
      <w:r>
        <w:t>sexually</w:t>
      </w:r>
      <w:r>
        <w:rPr>
          <w:spacing w:val="-13"/>
        </w:rPr>
        <w:t xml:space="preserve"> </w:t>
      </w:r>
      <w:r>
        <w:t>oriented</w:t>
      </w:r>
      <w:r>
        <w:rPr>
          <w:spacing w:val="-14"/>
        </w:rPr>
        <w:t xml:space="preserve"> </w:t>
      </w:r>
      <w:r>
        <w:t>activities during a period of</w:t>
      </w:r>
      <w:r>
        <w:rPr>
          <w:spacing w:val="-12"/>
        </w:rPr>
        <w:t xml:space="preserve"> </w:t>
      </w:r>
      <w:r>
        <w:t>lime when the licensee's license was suspended;</w:t>
      </w:r>
    </w:p>
    <w:p w14:paraId="12112FB4" w14:textId="77777777" w:rsidR="006979D5" w:rsidRDefault="002D7CC2">
      <w:pPr>
        <w:pStyle w:val="ListParagraph"/>
        <w:numPr>
          <w:ilvl w:val="1"/>
          <w:numId w:val="60"/>
        </w:numPr>
        <w:tabs>
          <w:tab w:val="left" w:pos="2091"/>
          <w:tab w:val="left" w:pos="2097"/>
        </w:tabs>
        <w:spacing w:before="131"/>
        <w:ind w:left="2091" w:right="647" w:hanging="362"/>
        <w:jc w:val="left"/>
      </w:pPr>
      <w:r>
        <w:t>A licensee has knowingly</w:t>
      </w:r>
      <w:r>
        <w:rPr>
          <w:spacing w:val="31"/>
        </w:rPr>
        <w:t xml:space="preserve"> </w:t>
      </w:r>
      <w:r>
        <w:t>allowed</w:t>
      </w:r>
      <w:r>
        <w:rPr>
          <w:spacing w:val="26"/>
        </w:rPr>
        <w:t xml:space="preserve"> </w:t>
      </w:r>
      <w:r>
        <w:t>any act</w:t>
      </w:r>
      <w:r>
        <w:rPr>
          <w:spacing w:val="26"/>
        </w:rPr>
        <w:t xml:space="preserve"> </w:t>
      </w:r>
      <w:r>
        <w:t>of sexual intercourse,</w:t>
      </w:r>
      <w:r>
        <w:rPr>
          <w:spacing w:val="40"/>
        </w:rPr>
        <w:t xml:space="preserve"> </w:t>
      </w:r>
      <w:r>
        <w:t>sodomy,</w:t>
      </w:r>
      <w:r>
        <w:rPr>
          <w:spacing w:val="29"/>
        </w:rPr>
        <w:t xml:space="preserve"> </w:t>
      </w:r>
      <w:r>
        <w:t>oral copulation, masturbation, or other sexual conduct to</w:t>
      </w:r>
      <w:r>
        <w:rPr>
          <w:spacing w:val="-1"/>
        </w:rPr>
        <w:t xml:space="preserve"> </w:t>
      </w:r>
      <w:r>
        <w:t>occur in</w:t>
      </w:r>
      <w:r>
        <w:rPr>
          <w:spacing w:val="-4"/>
        </w:rPr>
        <w:t xml:space="preserve"> </w:t>
      </w:r>
      <w:r>
        <w:t>or on</w:t>
      </w:r>
      <w:r>
        <w:rPr>
          <w:spacing w:val="-12"/>
        </w:rPr>
        <w:t xml:space="preserve"> </w:t>
      </w:r>
      <w:r>
        <w:t>the licensed premises;</w:t>
      </w:r>
    </w:p>
    <w:p w14:paraId="385FD0F3" w14:textId="77777777" w:rsidR="006979D5" w:rsidRDefault="002D7CC2">
      <w:pPr>
        <w:pStyle w:val="ListParagraph"/>
        <w:numPr>
          <w:ilvl w:val="1"/>
          <w:numId w:val="60"/>
        </w:numPr>
        <w:tabs>
          <w:tab w:val="left" w:pos="2090"/>
        </w:tabs>
        <w:spacing w:before="121"/>
        <w:ind w:left="2090" w:hanging="363"/>
        <w:jc w:val="left"/>
      </w:pPr>
      <w:r>
        <w:t>A</w:t>
      </w:r>
      <w:r>
        <w:rPr>
          <w:spacing w:val="-11"/>
        </w:rPr>
        <w:t xml:space="preserve"> </w:t>
      </w:r>
      <w:r>
        <w:t>licensee</w:t>
      </w:r>
      <w:r>
        <w:rPr>
          <w:spacing w:val="-1"/>
        </w:rPr>
        <w:t xml:space="preserve"> </w:t>
      </w:r>
      <w:r>
        <w:t>is</w:t>
      </w:r>
      <w:r>
        <w:rPr>
          <w:spacing w:val="-7"/>
        </w:rPr>
        <w:t xml:space="preserve"> </w:t>
      </w:r>
      <w:r>
        <w:t>delinquent</w:t>
      </w:r>
      <w:r>
        <w:rPr>
          <w:spacing w:val="3"/>
        </w:rPr>
        <w:t xml:space="preserve"> </w:t>
      </w:r>
      <w:r>
        <w:t>in</w:t>
      </w:r>
      <w:r>
        <w:rPr>
          <w:spacing w:val="-14"/>
        </w:rPr>
        <w:t xml:space="preserve"> </w:t>
      </w:r>
      <w:r>
        <w:t>payment</w:t>
      </w:r>
      <w:r>
        <w:rPr>
          <w:spacing w:val="4"/>
        </w:rPr>
        <w:t xml:space="preserve"> </w:t>
      </w:r>
      <w:r>
        <w:t>to</w:t>
      </w:r>
      <w:r>
        <w:rPr>
          <w:spacing w:val="-10"/>
        </w:rPr>
        <w:t xml:space="preserve"> </w:t>
      </w:r>
      <w:r>
        <w:t>the</w:t>
      </w:r>
      <w:r>
        <w:rPr>
          <w:spacing w:val="-9"/>
        </w:rPr>
        <w:t xml:space="preserve"> </w:t>
      </w:r>
      <w:r>
        <w:t>Township,</w:t>
      </w:r>
      <w:r>
        <w:rPr>
          <w:spacing w:val="12"/>
        </w:rPr>
        <w:t xml:space="preserve"> </w:t>
      </w:r>
      <w:r>
        <w:t>County</w:t>
      </w:r>
      <w:r>
        <w:rPr>
          <w:spacing w:val="-3"/>
        </w:rPr>
        <w:t xml:space="preserve"> </w:t>
      </w:r>
      <w:r>
        <w:t>or</w:t>
      </w:r>
      <w:r>
        <w:rPr>
          <w:spacing w:val="-10"/>
        </w:rPr>
        <w:t xml:space="preserve"> </w:t>
      </w:r>
      <w:r>
        <w:t>State</w:t>
      </w:r>
      <w:r>
        <w:rPr>
          <w:spacing w:val="-2"/>
        </w:rPr>
        <w:t xml:space="preserve"> </w:t>
      </w:r>
      <w:r>
        <w:t>for</w:t>
      </w:r>
      <w:r>
        <w:rPr>
          <w:spacing w:val="-7"/>
        </w:rPr>
        <w:t xml:space="preserve"> </w:t>
      </w:r>
      <w:r>
        <w:t>any</w:t>
      </w:r>
      <w:r>
        <w:rPr>
          <w:spacing w:val="-5"/>
        </w:rPr>
        <w:t xml:space="preserve"> </w:t>
      </w:r>
      <w:r>
        <w:t>taxes</w:t>
      </w:r>
      <w:r>
        <w:rPr>
          <w:spacing w:val="-9"/>
        </w:rPr>
        <w:t xml:space="preserve"> </w:t>
      </w:r>
      <w:r>
        <w:t>or</w:t>
      </w:r>
      <w:r>
        <w:rPr>
          <w:spacing w:val="-10"/>
        </w:rPr>
        <w:t xml:space="preserve"> </w:t>
      </w:r>
      <w:r>
        <w:rPr>
          <w:spacing w:val="-2"/>
        </w:rPr>
        <w:t>fees;</w:t>
      </w:r>
    </w:p>
    <w:p w14:paraId="4EDFDBD5" w14:textId="77777777" w:rsidR="006979D5" w:rsidRDefault="002D7CC2">
      <w:pPr>
        <w:pStyle w:val="ListParagraph"/>
        <w:numPr>
          <w:ilvl w:val="1"/>
          <w:numId w:val="60"/>
        </w:numPr>
        <w:tabs>
          <w:tab w:val="left" w:pos="2089"/>
          <w:tab w:val="left" w:pos="6327"/>
        </w:tabs>
        <w:ind w:left="2089" w:hanging="368"/>
        <w:jc w:val="left"/>
      </w:pPr>
      <w:r>
        <w:t>A</w:t>
      </w:r>
      <w:r>
        <w:rPr>
          <w:spacing w:val="33"/>
        </w:rPr>
        <w:t xml:space="preserve"> </w:t>
      </w:r>
      <w:r>
        <w:t>licensee</w:t>
      </w:r>
      <w:r>
        <w:rPr>
          <w:spacing w:val="52"/>
        </w:rPr>
        <w:t xml:space="preserve"> </w:t>
      </w:r>
      <w:r>
        <w:t>knowingly</w:t>
      </w:r>
      <w:r>
        <w:rPr>
          <w:spacing w:val="50"/>
        </w:rPr>
        <w:t xml:space="preserve"> </w:t>
      </w:r>
      <w:r>
        <w:t>allowed</w:t>
      </w:r>
      <w:r>
        <w:rPr>
          <w:spacing w:val="47"/>
        </w:rPr>
        <w:t xml:space="preserve"> </w:t>
      </w:r>
      <w:r>
        <w:t>a</w:t>
      </w:r>
      <w:r>
        <w:rPr>
          <w:spacing w:val="35"/>
        </w:rPr>
        <w:t xml:space="preserve"> </w:t>
      </w:r>
      <w:r>
        <w:rPr>
          <w:spacing w:val="-2"/>
        </w:rPr>
        <w:t>person</w:t>
      </w:r>
      <w:r>
        <w:tab/>
        <w:t>under</w:t>
      </w:r>
      <w:r>
        <w:rPr>
          <w:spacing w:val="46"/>
        </w:rPr>
        <w:t xml:space="preserve"> </w:t>
      </w:r>
      <w:r>
        <w:t>eighteen</w:t>
      </w:r>
      <w:r>
        <w:rPr>
          <w:spacing w:val="44"/>
        </w:rPr>
        <w:t xml:space="preserve"> </w:t>
      </w:r>
      <w:r>
        <w:t>(18)</w:t>
      </w:r>
      <w:r>
        <w:rPr>
          <w:spacing w:val="45"/>
        </w:rPr>
        <w:t xml:space="preserve"> </w:t>
      </w:r>
      <w:r>
        <w:t>years</w:t>
      </w:r>
      <w:r>
        <w:rPr>
          <w:spacing w:val="52"/>
        </w:rPr>
        <w:t xml:space="preserve"> </w:t>
      </w:r>
      <w:r>
        <w:t>of</w:t>
      </w:r>
      <w:r>
        <w:rPr>
          <w:spacing w:val="38"/>
        </w:rPr>
        <w:t xml:space="preserve"> </w:t>
      </w:r>
      <w:r>
        <w:t>age</w:t>
      </w:r>
      <w:r>
        <w:rPr>
          <w:spacing w:val="36"/>
        </w:rPr>
        <w:t xml:space="preserve"> </w:t>
      </w:r>
      <w:r>
        <w:t>to</w:t>
      </w:r>
      <w:r>
        <w:rPr>
          <w:spacing w:val="42"/>
        </w:rPr>
        <w:t xml:space="preserve"> </w:t>
      </w:r>
      <w:r>
        <w:t>enter</w:t>
      </w:r>
      <w:r>
        <w:rPr>
          <w:spacing w:val="42"/>
        </w:rPr>
        <w:t xml:space="preserve"> </w:t>
      </w:r>
      <w:r>
        <w:rPr>
          <w:spacing w:val="-5"/>
        </w:rPr>
        <w:t>the</w:t>
      </w:r>
    </w:p>
    <w:p w14:paraId="7D01673F" w14:textId="77777777" w:rsidR="006979D5" w:rsidRDefault="006979D5">
      <w:pPr>
        <w:pStyle w:val="ListParagraph"/>
        <w:jc w:val="left"/>
        <w:sectPr w:rsidR="006979D5">
          <w:footerReference w:type="even" r:id="rId75"/>
          <w:footerReference w:type="default" r:id="rId76"/>
          <w:pgSz w:w="12270" w:h="15840"/>
          <w:pgMar w:top="1240" w:right="283" w:bottom="1700" w:left="283" w:header="0" w:footer="1505" w:gutter="0"/>
          <w:pgNumType w:start="13"/>
          <w:cols w:space="720"/>
        </w:sectPr>
      </w:pPr>
    </w:p>
    <w:p w14:paraId="39E2D92B" w14:textId="77777777" w:rsidR="006979D5" w:rsidRDefault="002D7CC2">
      <w:pPr>
        <w:pStyle w:val="BodyText"/>
        <w:spacing w:before="80"/>
        <w:ind w:left="2198"/>
        <w:jc w:val="both"/>
      </w:pPr>
      <w:r>
        <w:lastRenderedPageBreak/>
        <w:t>establishment;</w:t>
      </w:r>
      <w:r>
        <w:rPr>
          <w:spacing w:val="-6"/>
        </w:rPr>
        <w:t xml:space="preserve"> </w:t>
      </w:r>
      <w:r>
        <w:rPr>
          <w:spacing w:val="-5"/>
        </w:rPr>
        <w:t>or</w:t>
      </w:r>
    </w:p>
    <w:p w14:paraId="4EB21512" w14:textId="77777777" w:rsidR="006979D5" w:rsidRDefault="002D7CC2">
      <w:pPr>
        <w:pStyle w:val="ListParagraph"/>
        <w:numPr>
          <w:ilvl w:val="1"/>
          <w:numId w:val="60"/>
        </w:numPr>
        <w:tabs>
          <w:tab w:val="left" w:pos="2196"/>
          <w:tab w:val="left" w:pos="2198"/>
        </w:tabs>
        <w:spacing w:before="115" w:line="242" w:lineRule="auto"/>
        <w:ind w:left="2198" w:right="536" w:hanging="363"/>
        <w:jc w:val="both"/>
      </w:pPr>
      <w:r>
        <w:t>A licensee has attempted to sell his business license, or has sold, assigned, or transferred ownership or control of the sexually oriented business</w:t>
      </w:r>
      <w:r>
        <w:rPr>
          <w:spacing w:val="40"/>
        </w:rPr>
        <w:t xml:space="preserve"> </w:t>
      </w:r>
      <w:r>
        <w:t xml:space="preserve">and sexually oriented business activities license </w:t>
      </w:r>
      <w:r>
        <w:rPr>
          <w:i/>
        </w:rPr>
        <w:t xml:space="preserve">to </w:t>
      </w:r>
      <w:r>
        <w:t>a non-licensee.</w:t>
      </w:r>
    </w:p>
    <w:p w14:paraId="20DF3433" w14:textId="77777777" w:rsidR="006979D5" w:rsidRDefault="002D7CC2">
      <w:pPr>
        <w:pStyle w:val="ListParagraph"/>
        <w:numPr>
          <w:ilvl w:val="0"/>
          <w:numId w:val="62"/>
        </w:numPr>
        <w:tabs>
          <w:tab w:val="left" w:pos="1838"/>
          <w:tab w:val="left" w:pos="1841"/>
        </w:tabs>
        <w:spacing w:before="121" w:line="242" w:lineRule="auto"/>
        <w:ind w:left="1838" w:right="520" w:hanging="357"/>
        <w:jc w:val="both"/>
      </w:pPr>
      <w:r>
        <w:t>When</w:t>
      </w:r>
      <w:r>
        <w:rPr>
          <w:spacing w:val="-4"/>
        </w:rPr>
        <w:t xml:space="preserve"> </w:t>
      </w:r>
      <w:r>
        <w:t>the</w:t>
      </w:r>
      <w:r>
        <w:rPr>
          <w:spacing w:val="-4"/>
        </w:rPr>
        <w:t xml:space="preserve"> </w:t>
      </w:r>
      <w:r>
        <w:t>Zoning</w:t>
      </w:r>
      <w:r>
        <w:rPr>
          <w:spacing w:val="-3"/>
        </w:rPr>
        <w:t xml:space="preserve"> </w:t>
      </w:r>
      <w:r>
        <w:t>Administrator revokes a</w:t>
      </w:r>
      <w:r>
        <w:rPr>
          <w:spacing w:val="-4"/>
        </w:rPr>
        <w:t xml:space="preserve"> </w:t>
      </w:r>
      <w:r>
        <w:t>license, the</w:t>
      </w:r>
      <w:r>
        <w:rPr>
          <w:spacing w:val="-6"/>
        </w:rPr>
        <w:t xml:space="preserve"> </w:t>
      </w:r>
      <w:r>
        <w:t>revocation shall</w:t>
      </w:r>
      <w:r>
        <w:rPr>
          <w:spacing w:val="-4"/>
        </w:rPr>
        <w:t xml:space="preserve"> </w:t>
      </w:r>
      <w:r>
        <w:t>continue for</w:t>
      </w:r>
      <w:r>
        <w:rPr>
          <w:spacing w:val="-9"/>
        </w:rPr>
        <w:t xml:space="preserve"> </w:t>
      </w:r>
      <w:r>
        <w:t>one</w:t>
      </w:r>
      <w:r>
        <w:rPr>
          <w:spacing w:val="-12"/>
        </w:rPr>
        <w:t xml:space="preserve"> </w:t>
      </w:r>
      <w:r>
        <w:t>(1)</w:t>
      </w:r>
      <w:r>
        <w:rPr>
          <w:spacing w:val="-11"/>
        </w:rPr>
        <w:t xml:space="preserve"> </w:t>
      </w:r>
      <w:r>
        <w:t>year, and the licensee shall not be issued a sexually oriented license for one</w:t>
      </w:r>
      <w:r>
        <w:rPr>
          <w:spacing w:val="-2"/>
        </w:rPr>
        <w:t xml:space="preserve"> </w:t>
      </w:r>
      <w:r>
        <w:t>(1) year from the date revocation became effective.</w:t>
      </w:r>
    </w:p>
    <w:p w14:paraId="2DE24825" w14:textId="77777777" w:rsidR="006979D5" w:rsidRDefault="002D7CC2">
      <w:pPr>
        <w:tabs>
          <w:tab w:val="left" w:pos="3646"/>
        </w:tabs>
        <w:spacing w:before="141"/>
        <w:ind w:left="1485"/>
        <w:rPr>
          <w:b/>
          <w:sz w:val="19"/>
        </w:rPr>
      </w:pPr>
      <w:r>
        <w:rPr>
          <w:b/>
          <w:spacing w:val="10"/>
          <w:sz w:val="19"/>
        </w:rPr>
        <w:t>SECTION</w:t>
      </w:r>
      <w:r>
        <w:rPr>
          <w:b/>
          <w:spacing w:val="54"/>
          <w:sz w:val="19"/>
        </w:rPr>
        <w:t xml:space="preserve"> </w:t>
      </w:r>
      <w:r>
        <w:rPr>
          <w:b/>
          <w:spacing w:val="-2"/>
          <w:sz w:val="19"/>
        </w:rPr>
        <w:t>14.12</w:t>
      </w:r>
      <w:r>
        <w:rPr>
          <w:b/>
          <w:sz w:val="19"/>
        </w:rPr>
        <w:tab/>
      </w:r>
      <w:r>
        <w:rPr>
          <w:b/>
          <w:spacing w:val="-4"/>
          <w:sz w:val="19"/>
        </w:rPr>
        <w:t>JUDICIAL</w:t>
      </w:r>
      <w:r>
        <w:rPr>
          <w:b/>
          <w:sz w:val="19"/>
        </w:rPr>
        <w:t xml:space="preserve"> </w:t>
      </w:r>
      <w:r>
        <w:rPr>
          <w:b/>
          <w:spacing w:val="-2"/>
          <w:sz w:val="19"/>
        </w:rPr>
        <w:t>REVIEW</w:t>
      </w:r>
    </w:p>
    <w:p w14:paraId="5CF66F15" w14:textId="77777777" w:rsidR="006979D5" w:rsidRDefault="002D7CC2">
      <w:pPr>
        <w:pStyle w:val="BodyText"/>
        <w:spacing w:before="129"/>
        <w:ind w:left="1477" w:right="531" w:firstLine="7"/>
        <w:jc w:val="both"/>
      </w:pPr>
      <w:r>
        <w:t>After</w:t>
      </w:r>
      <w:r>
        <w:rPr>
          <w:spacing w:val="-16"/>
        </w:rPr>
        <w:t xml:space="preserve"> </w:t>
      </w:r>
      <w:r>
        <w:t>denial</w:t>
      </w:r>
      <w:r>
        <w:rPr>
          <w:spacing w:val="-15"/>
        </w:rPr>
        <w:t xml:space="preserve"> </w:t>
      </w:r>
      <w:r>
        <w:t>of</w:t>
      </w:r>
      <w:r>
        <w:rPr>
          <w:spacing w:val="-15"/>
        </w:rPr>
        <w:t xml:space="preserve"> </w:t>
      </w:r>
      <w:r>
        <w:t>an</w:t>
      </w:r>
      <w:r>
        <w:rPr>
          <w:spacing w:val="-16"/>
        </w:rPr>
        <w:t xml:space="preserve"> </w:t>
      </w:r>
      <w:r>
        <w:t>application</w:t>
      </w:r>
      <w:r>
        <w:rPr>
          <w:spacing w:val="-15"/>
        </w:rPr>
        <w:t xml:space="preserve"> </w:t>
      </w:r>
      <w:r>
        <w:t>by</w:t>
      </w:r>
      <w:r>
        <w:rPr>
          <w:spacing w:val="-15"/>
        </w:rPr>
        <w:t xml:space="preserve"> </w:t>
      </w:r>
      <w:r>
        <w:t>the</w:t>
      </w:r>
      <w:r>
        <w:rPr>
          <w:spacing w:val="-15"/>
        </w:rPr>
        <w:t xml:space="preserve"> </w:t>
      </w:r>
      <w:r>
        <w:t>Zoning</w:t>
      </w:r>
      <w:r>
        <w:rPr>
          <w:spacing w:val="-9"/>
        </w:rPr>
        <w:t xml:space="preserve"> </w:t>
      </w:r>
      <w:r>
        <w:t>Administrator</w:t>
      </w:r>
      <w:r>
        <w:rPr>
          <w:spacing w:val="7"/>
        </w:rPr>
        <w:t xml:space="preserve"> </w:t>
      </w:r>
      <w:r>
        <w:t>and</w:t>
      </w:r>
      <w:r>
        <w:rPr>
          <w:spacing w:val="-16"/>
        </w:rPr>
        <w:t xml:space="preserve"> </w:t>
      </w:r>
      <w:r>
        <w:t>Township Board,</w:t>
      </w:r>
      <w:r>
        <w:rPr>
          <w:spacing w:val="-8"/>
        </w:rPr>
        <w:t xml:space="preserve"> </w:t>
      </w:r>
      <w:r>
        <w:t>or</w:t>
      </w:r>
      <w:r>
        <w:rPr>
          <w:spacing w:val="-16"/>
        </w:rPr>
        <w:t xml:space="preserve"> </w:t>
      </w:r>
      <w:r>
        <w:t>denial</w:t>
      </w:r>
      <w:r>
        <w:rPr>
          <w:spacing w:val="-7"/>
        </w:rPr>
        <w:t xml:space="preserve"> </w:t>
      </w:r>
      <w:r>
        <w:t>of</w:t>
      </w:r>
      <w:r>
        <w:rPr>
          <w:spacing w:val="-16"/>
        </w:rPr>
        <w:t xml:space="preserve"> </w:t>
      </w:r>
      <w:r>
        <w:t>a</w:t>
      </w:r>
      <w:r>
        <w:rPr>
          <w:spacing w:val="-15"/>
        </w:rPr>
        <w:t xml:space="preserve"> </w:t>
      </w:r>
      <w:r>
        <w:t>renewal of</w:t>
      </w:r>
      <w:r>
        <w:rPr>
          <w:spacing w:val="-12"/>
        </w:rPr>
        <w:t xml:space="preserve"> </w:t>
      </w:r>
      <w:r>
        <w:t>an</w:t>
      </w:r>
      <w:r>
        <w:rPr>
          <w:spacing w:val="-13"/>
        </w:rPr>
        <w:t xml:space="preserve"> </w:t>
      </w:r>
      <w:r>
        <w:t>application,</w:t>
      </w:r>
      <w:r>
        <w:rPr>
          <w:spacing w:val="18"/>
        </w:rPr>
        <w:t xml:space="preserve"> </w:t>
      </w:r>
      <w:r>
        <w:t>or</w:t>
      </w:r>
      <w:r>
        <w:rPr>
          <w:spacing w:val="-9"/>
        </w:rPr>
        <w:t xml:space="preserve"> </w:t>
      </w:r>
      <w:r>
        <w:t>suspension or</w:t>
      </w:r>
      <w:r>
        <w:rPr>
          <w:spacing w:val="-15"/>
        </w:rPr>
        <w:t xml:space="preserve"> </w:t>
      </w:r>
      <w:r>
        <w:t>revocation of</w:t>
      </w:r>
      <w:r>
        <w:rPr>
          <w:spacing w:val="-6"/>
        </w:rPr>
        <w:t xml:space="preserve"> </w:t>
      </w:r>
      <w:r>
        <w:t>a</w:t>
      </w:r>
      <w:r>
        <w:rPr>
          <w:spacing w:val="-9"/>
        </w:rPr>
        <w:t xml:space="preserve"> </w:t>
      </w:r>
      <w:r>
        <w:t>license</w:t>
      </w:r>
      <w:r>
        <w:rPr>
          <w:spacing w:val="-2"/>
        </w:rPr>
        <w:t xml:space="preserve"> </w:t>
      </w:r>
      <w:r>
        <w:t>by</w:t>
      </w:r>
      <w:r>
        <w:rPr>
          <w:spacing w:val="-9"/>
        </w:rPr>
        <w:t xml:space="preserve"> </w:t>
      </w:r>
      <w:r>
        <w:t>the</w:t>
      </w:r>
      <w:r>
        <w:rPr>
          <w:spacing w:val="-3"/>
        </w:rPr>
        <w:t xml:space="preserve"> </w:t>
      </w:r>
      <w:r>
        <w:t>Zoning</w:t>
      </w:r>
      <w:r>
        <w:rPr>
          <w:spacing w:val="-1"/>
        </w:rPr>
        <w:t xml:space="preserve"> </w:t>
      </w:r>
      <w:r>
        <w:t>Administrator,</w:t>
      </w:r>
      <w:r>
        <w:rPr>
          <w:spacing w:val="-13"/>
        </w:rPr>
        <w:t xml:space="preserve"> </w:t>
      </w:r>
      <w:r>
        <w:t>the</w:t>
      </w:r>
      <w:r>
        <w:rPr>
          <w:spacing w:val="-5"/>
        </w:rPr>
        <w:t xml:space="preserve"> </w:t>
      </w:r>
      <w:r>
        <w:t>applicant or licensee may seek prompt judicial review of</w:t>
      </w:r>
      <w:r>
        <w:rPr>
          <w:spacing w:val="-3"/>
        </w:rPr>
        <w:t xml:space="preserve"> </w:t>
      </w:r>
      <w:r>
        <w:t>such administrative</w:t>
      </w:r>
      <w:r>
        <w:rPr>
          <w:spacing w:val="-15"/>
        </w:rPr>
        <w:t xml:space="preserve"> </w:t>
      </w:r>
      <w:r>
        <w:t>action</w:t>
      </w:r>
      <w:r>
        <w:rPr>
          <w:spacing w:val="-3"/>
        </w:rPr>
        <w:t xml:space="preserve"> </w:t>
      </w:r>
      <w:r>
        <w:t>in</w:t>
      </w:r>
      <w:r>
        <w:rPr>
          <w:spacing w:val="-8"/>
        </w:rPr>
        <w:t xml:space="preserve"> </w:t>
      </w:r>
      <w:r>
        <w:t>any court of</w:t>
      </w:r>
      <w:r>
        <w:rPr>
          <w:spacing w:val="-5"/>
        </w:rPr>
        <w:t xml:space="preserve"> </w:t>
      </w:r>
      <w:r>
        <w:t>competent jurisdiction.</w:t>
      </w:r>
      <w:r>
        <w:rPr>
          <w:spacing w:val="80"/>
        </w:rPr>
        <w:t xml:space="preserve"> </w:t>
      </w:r>
      <w:r>
        <w:t>The administrative</w:t>
      </w:r>
      <w:r>
        <w:rPr>
          <w:spacing w:val="-6"/>
        </w:rPr>
        <w:t xml:space="preserve"> </w:t>
      </w:r>
      <w:r>
        <w:t>action shall be promptly reviewed by the court.</w:t>
      </w:r>
    </w:p>
    <w:p w14:paraId="751068F2" w14:textId="77777777" w:rsidR="006979D5" w:rsidRDefault="002D7CC2">
      <w:pPr>
        <w:tabs>
          <w:tab w:val="left" w:pos="3650"/>
        </w:tabs>
        <w:spacing w:before="156"/>
        <w:ind w:left="1485"/>
        <w:rPr>
          <w:b/>
          <w:sz w:val="19"/>
        </w:rPr>
      </w:pPr>
      <w:r>
        <w:rPr>
          <w:b/>
          <w:spacing w:val="10"/>
          <w:sz w:val="19"/>
        </w:rPr>
        <w:t>SECTION</w:t>
      </w:r>
      <w:r>
        <w:rPr>
          <w:b/>
          <w:spacing w:val="54"/>
          <w:sz w:val="19"/>
        </w:rPr>
        <w:t xml:space="preserve"> </w:t>
      </w:r>
      <w:r>
        <w:rPr>
          <w:b/>
          <w:spacing w:val="-2"/>
          <w:sz w:val="19"/>
        </w:rPr>
        <w:t>14.13</w:t>
      </w:r>
      <w:r>
        <w:rPr>
          <w:b/>
          <w:sz w:val="19"/>
        </w:rPr>
        <w:tab/>
        <w:t>No</w:t>
      </w:r>
      <w:r>
        <w:rPr>
          <w:b/>
          <w:spacing w:val="-12"/>
          <w:sz w:val="19"/>
        </w:rPr>
        <w:t xml:space="preserve"> </w:t>
      </w:r>
      <w:r>
        <w:rPr>
          <w:b/>
          <w:sz w:val="19"/>
        </w:rPr>
        <w:t>TRANSFER</w:t>
      </w:r>
      <w:r>
        <w:rPr>
          <w:b/>
          <w:spacing w:val="-6"/>
          <w:sz w:val="19"/>
        </w:rPr>
        <w:t xml:space="preserve"> </w:t>
      </w:r>
      <w:r>
        <w:rPr>
          <w:b/>
          <w:sz w:val="19"/>
        </w:rPr>
        <w:t>OF</w:t>
      </w:r>
      <w:r>
        <w:rPr>
          <w:b/>
          <w:spacing w:val="-11"/>
          <w:sz w:val="19"/>
        </w:rPr>
        <w:t xml:space="preserve"> </w:t>
      </w:r>
      <w:r>
        <w:rPr>
          <w:b/>
          <w:spacing w:val="-2"/>
          <w:sz w:val="19"/>
        </w:rPr>
        <w:t>LICENSE</w:t>
      </w:r>
    </w:p>
    <w:p w14:paraId="1196F079" w14:textId="77777777" w:rsidR="006979D5" w:rsidRDefault="002D7CC2">
      <w:pPr>
        <w:pStyle w:val="BodyText"/>
        <w:spacing w:before="121" w:line="242" w:lineRule="auto"/>
        <w:ind w:left="1477" w:right="528" w:firstLine="8"/>
        <w:jc w:val="both"/>
      </w:pPr>
      <w:r>
        <w:rPr>
          <w:spacing w:val="-2"/>
        </w:rPr>
        <w:t>A</w:t>
      </w:r>
      <w:r>
        <w:rPr>
          <w:spacing w:val="-14"/>
        </w:rPr>
        <w:t xml:space="preserve"> </w:t>
      </w:r>
      <w:r>
        <w:rPr>
          <w:spacing w:val="-2"/>
        </w:rPr>
        <w:t>licensee</w:t>
      </w:r>
      <w:r>
        <w:rPr>
          <w:spacing w:val="-13"/>
        </w:rPr>
        <w:t xml:space="preserve"> </w:t>
      </w:r>
      <w:r>
        <w:rPr>
          <w:spacing w:val="-2"/>
        </w:rPr>
        <w:t>shall</w:t>
      </w:r>
      <w:r>
        <w:rPr>
          <w:spacing w:val="-5"/>
        </w:rPr>
        <w:t xml:space="preserve"> </w:t>
      </w:r>
      <w:r>
        <w:rPr>
          <w:spacing w:val="-2"/>
        </w:rPr>
        <w:t>not</w:t>
      </w:r>
      <w:r>
        <w:rPr>
          <w:spacing w:val="-12"/>
        </w:rPr>
        <w:t xml:space="preserve"> </w:t>
      </w:r>
      <w:r>
        <w:rPr>
          <w:spacing w:val="-2"/>
        </w:rPr>
        <w:t>transfer his/her license to</w:t>
      </w:r>
      <w:r>
        <w:rPr>
          <w:spacing w:val="-14"/>
        </w:rPr>
        <w:t xml:space="preserve"> </w:t>
      </w:r>
      <w:r>
        <w:rPr>
          <w:spacing w:val="-2"/>
        </w:rPr>
        <w:t>another,</w:t>
      </w:r>
      <w:r>
        <w:rPr>
          <w:spacing w:val="-3"/>
        </w:rPr>
        <w:t xml:space="preserve"> </w:t>
      </w:r>
      <w:r>
        <w:rPr>
          <w:spacing w:val="-2"/>
        </w:rPr>
        <w:t>nor</w:t>
      </w:r>
      <w:r>
        <w:rPr>
          <w:spacing w:val="-9"/>
        </w:rPr>
        <w:t xml:space="preserve"> </w:t>
      </w:r>
      <w:r>
        <w:rPr>
          <w:spacing w:val="-2"/>
        </w:rPr>
        <w:t>shall</w:t>
      </w:r>
      <w:r>
        <w:rPr>
          <w:spacing w:val="-12"/>
        </w:rPr>
        <w:t xml:space="preserve"> </w:t>
      </w:r>
      <w:r>
        <w:rPr>
          <w:spacing w:val="-2"/>
        </w:rPr>
        <w:t>a</w:t>
      </w:r>
      <w:r>
        <w:rPr>
          <w:spacing w:val="-12"/>
        </w:rPr>
        <w:t xml:space="preserve"> </w:t>
      </w:r>
      <w:r>
        <w:rPr>
          <w:spacing w:val="-2"/>
        </w:rPr>
        <w:t>licensee operate a</w:t>
      </w:r>
      <w:r>
        <w:rPr>
          <w:spacing w:val="-14"/>
        </w:rPr>
        <w:t xml:space="preserve"> </w:t>
      </w:r>
      <w:r>
        <w:rPr>
          <w:spacing w:val="-2"/>
        </w:rPr>
        <w:t xml:space="preserve">sexually oriented </w:t>
      </w:r>
      <w:r>
        <w:t>business and/or</w:t>
      </w:r>
      <w:r>
        <w:rPr>
          <w:spacing w:val="-1"/>
        </w:rPr>
        <w:t xml:space="preserve"> </w:t>
      </w:r>
      <w:r>
        <w:t>business which</w:t>
      </w:r>
      <w:r>
        <w:rPr>
          <w:spacing w:val="-9"/>
        </w:rPr>
        <w:t xml:space="preserve"> </w:t>
      </w:r>
      <w:r>
        <w:t>provides sexually</w:t>
      </w:r>
      <w:r>
        <w:rPr>
          <w:spacing w:val="-5"/>
        </w:rPr>
        <w:t xml:space="preserve"> </w:t>
      </w:r>
      <w:r>
        <w:t>oriented activities</w:t>
      </w:r>
      <w:r>
        <w:rPr>
          <w:spacing w:val="-1"/>
        </w:rPr>
        <w:t xml:space="preserve"> </w:t>
      </w:r>
      <w:r>
        <w:t>under</w:t>
      </w:r>
      <w:r>
        <w:rPr>
          <w:spacing w:val="-2"/>
        </w:rPr>
        <w:t xml:space="preserve"> </w:t>
      </w:r>
      <w:r>
        <w:t>the</w:t>
      </w:r>
      <w:r>
        <w:rPr>
          <w:spacing w:val="-6"/>
        </w:rPr>
        <w:t xml:space="preserve"> </w:t>
      </w:r>
      <w:r>
        <w:t>authority</w:t>
      </w:r>
      <w:r>
        <w:rPr>
          <w:spacing w:val="-2"/>
        </w:rPr>
        <w:t xml:space="preserve"> </w:t>
      </w:r>
      <w:r>
        <w:t>of</w:t>
      </w:r>
      <w:r>
        <w:rPr>
          <w:spacing w:val="-13"/>
        </w:rPr>
        <w:t xml:space="preserve"> </w:t>
      </w:r>
      <w:r>
        <w:t>a</w:t>
      </w:r>
      <w:r>
        <w:rPr>
          <w:spacing w:val="-11"/>
        </w:rPr>
        <w:t xml:space="preserve"> </w:t>
      </w:r>
      <w:r>
        <w:t>license at any place other than the address designated in the application.</w:t>
      </w:r>
    </w:p>
    <w:p w14:paraId="6693FC70" w14:textId="77777777" w:rsidR="006979D5" w:rsidRDefault="002D7CC2">
      <w:pPr>
        <w:tabs>
          <w:tab w:val="left" w:pos="3649"/>
        </w:tabs>
        <w:spacing w:before="149"/>
        <w:ind w:left="1485"/>
        <w:rPr>
          <w:b/>
          <w:sz w:val="19"/>
        </w:rPr>
      </w:pPr>
      <w:r>
        <w:rPr>
          <w:b/>
          <w:spacing w:val="10"/>
          <w:sz w:val="19"/>
        </w:rPr>
        <w:t>SECTION</w:t>
      </w:r>
      <w:r>
        <w:rPr>
          <w:b/>
          <w:spacing w:val="54"/>
          <w:sz w:val="19"/>
        </w:rPr>
        <w:t xml:space="preserve"> </w:t>
      </w:r>
      <w:r>
        <w:rPr>
          <w:b/>
          <w:spacing w:val="-2"/>
          <w:sz w:val="19"/>
        </w:rPr>
        <w:t>14.14</w:t>
      </w:r>
      <w:r>
        <w:rPr>
          <w:b/>
          <w:sz w:val="19"/>
        </w:rPr>
        <w:tab/>
      </w:r>
      <w:r>
        <w:rPr>
          <w:b/>
          <w:spacing w:val="-6"/>
          <w:sz w:val="19"/>
        </w:rPr>
        <w:t>LOCATIONAL</w:t>
      </w:r>
      <w:r>
        <w:rPr>
          <w:b/>
          <w:spacing w:val="7"/>
          <w:sz w:val="19"/>
        </w:rPr>
        <w:t xml:space="preserve"> </w:t>
      </w:r>
      <w:r>
        <w:rPr>
          <w:b/>
          <w:spacing w:val="-2"/>
          <w:sz w:val="19"/>
        </w:rPr>
        <w:t>RESTRICTIONS</w:t>
      </w:r>
    </w:p>
    <w:p w14:paraId="56485484" w14:textId="77777777" w:rsidR="006979D5" w:rsidRDefault="002D7CC2">
      <w:pPr>
        <w:pStyle w:val="BodyText"/>
        <w:spacing w:before="121" w:line="247" w:lineRule="auto"/>
        <w:ind w:left="1485" w:hanging="3"/>
      </w:pPr>
      <w:r>
        <w:t>Sexually</w:t>
      </w:r>
      <w:r>
        <w:rPr>
          <w:spacing w:val="-9"/>
        </w:rPr>
        <w:t xml:space="preserve"> </w:t>
      </w:r>
      <w:r>
        <w:t>oriented</w:t>
      </w:r>
      <w:r>
        <w:rPr>
          <w:spacing w:val="-9"/>
        </w:rPr>
        <w:t xml:space="preserve"> </w:t>
      </w:r>
      <w:r>
        <w:t>businesses, and/or</w:t>
      </w:r>
      <w:r>
        <w:rPr>
          <w:spacing w:val="-11"/>
        </w:rPr>
        <w:t xml:space="preserve"> </w:t>
      </w:r>
      <w:r>
        <w:t>businesses</w:t>
      </w:r>
      <w:r>
        <w:rPr>
          <w:spacing w:val="-9"/>
        </w:rPr>
        <w:t xml:space="preserve"> </w:t>
      </w:r>
      <w:r>
        <w:t>which</w:t>
      </w:r>
      <w:r>
        <w:rPr>
          <w:spacing w:val="-16"/>
        </w:rPr>
        <w:t xml:space="preserve"> </w:t>
      </w:r>
      <w:r>
        <w:t>provides</w:t>
      </w:r>
      <w:r>
        <w:rPr>
          <w:spacing w:val="-8"/>
        </w:rPr>
        <w:t xml:space="preserve"> </w:t>
      </w:r>
      <w:r>
        <w:t>sexually</w:t>
      </w:r>
      <w:r>
        <w:rPr>
          <w:spacing w:val="-15"/>
        </w:rPr>
        <w:t xml:space="preserve"> </w:t>
      </w:r>
      <w:r>
        <w:t>oriented</w:t>
      </w:r>
      <w:r>
        <w:rPr>
          <w:spacing w:val="-9"/>
        </w:rPr>
        <w:t xml:space="preserve"> </w:t>
      </w:r>
      <w:r>
        <w:t>activities,</w:t>
      </w:r>
      <w:r>
        <w:rPr>
          <w:spacing w:val="-5"/>
        </w:rPr>
        <w:t xml:space="preserve"> </w:t>
      </w:r>
      <w:r>
        <w:t>shall</w:t>
      </w:r>
      <w:r>
        <w:rPr>
          <w:spacing w:val="-16"/>
        </w:rPr>
        <w:t xml:space="preserve"> </w:t>
      </w:r>
      <w:r>
        <w:t>be permitted in</w:t>
      </w:r>
      <w:r>
        <w:rPr>
          <w:spacing w:val="-8"/>
        </w:rPr>
        <w:t xml:space="preserve"> </w:t>
      </w:r>
      <w:r>
        <w:t>any commercial district provided that:</w:t>
      </w:r>
    </w:p>
    <w:p w14:paraId="2FDF2126" w14:textId="77777777" w:rsidR="006979D5" w:rsidRDefault="002D7CC2">
      <w:pPr>
        <w:pStyle w:val="ListParagraph"/>
        <w:numPr>
          <w:ilvl w:val="0"/>
          <w:numId w:val="59"/>
        </w:numPr>
        <w:tabs>
          <w:tab w:val="left" w:pos="1839"/>
          <w:tab w:val="left" w:pos="1845"/>
        </w:tabs>
        <w:spacing w:before="107" w:line="247" w:lineRule="auto"/>
        <w:ind w:right="515" w:hanging="361"/>
      </w:pPr>
      <w:r>
        <w:t>the sexually oriented business and/or business which provides sexually oriented activities may not be operated within 1,000 feet of:</w:t>
      </w:r>
    </w:p>
    <w:p w14:paraId="1E077670" w14:textId="77777777" w:rsidR="006979D5" w:rsidRDefault="002D7CC2">
      <w:pPr>
        <w:pStyle w:val="ListParagraph"/>
        <w:numPr>
          <w:ilvl w:val="1"/>
          <w:numId w:val="59"/>
        </w:numPr>
        <w:tabs>
          <w:tab w:val="left" w:pos="2205"/>
        </w:tabs>
        <w:spacing w:before="113"/>
        <w:ind w:left="2205" w:hanging="362"/>
      </w:pPr>
      <w:r>
        <w:t>A</w:t>
      </w:r>
      <w:r>
        <w:rPr>
          <w:spacing w:val="-7"/>
        </w:rPr>
        <w:t xml:space="preserve"> </w:t>
      </w:r>
      <w:r>
        <w:t>church,</w:t>
      </w:r>
      <w:r>
        <w:rPr>
          <w:spacing w:val="1"/>
        </w:rPr>
        <w:t xml:space="preserve"> </w:t>
      </w:r>
      <w:r>
        <w:t>synagogue</w:t>
      </w:r>
      <w:r>
        <w:rPr>
          <w:spacing w:val="12"/>
        </w:rPr>
        <w:t xml:space="preserve"> </w:t>
      </w:r>
      <w:r>
        <w:t>or</w:t>
      </w:r>
      <w:r>
        <w:rPr>
          <w:spacing w:val="-14"/>
        </w:rPr>
        <w:t xml:space="preserve"> </w:t>
      </w:r>
      <w:r>
        <w:t>regular</w:t>
      </w:r>
      <w:r>
        <w:rPr>
          <w:spacing w:val="-9"/>
        </w:rPr>
        <w:t xml:space="preserve"> </w:t>
      </w:r>
      <w:r>
        <w:t>place</w:t>
      </w:r>
      <w:r>
        <w:rPr>
          <w:spacing w:val="-7"/>
        </w:rPr>
        <w:t xml:space="preserve"> </w:t>
      </w:r>
      <w:r>
        <w:t>of</w:t>
      </w:r>
      <w:r>
        <w:rPr>
          <w:spacing w:val="-10"/>
        </w:rPr>
        <w:t xml:space="preserve"> </w:t>
      </w:r>
      <w:r>
        <w:t>religious</w:t>
      </w:r>
      <w:r>
        <w:rPr>
          <w:spacing w:val="7"/>
        </w:rPr>
        <w:t xml:space="preserve"> </w:t>
      </w:r>
      <w:r>
        <w:rPr>
          <w:spacing w:val="-2"/>
        </w:rPr>
        <w:t>worship;</w:t>
      </w:r>
    </w:p>
    <w:p w14:paraId="1F57730B" w14:textId="77777777" w:rsidR="006979D5" w:rsidRDefault="002D7CC2">
      <w:pPr>
        <w:pStyle w:val="ListParagraph"/>
        <w:numPr>
          <w:ilvl w:val="1"/>
          <w:numId w:val="59"/>
        </w:numPr>
        <w:tabs>
          <w:tab w:val="left" w:pos="2205"/>
        </w:tabs>
        <w:spacing w:before="115"/>
        <w:ind w:left="2205" w:hanging="366"/>
      </w:pPr>
      <w:r>
        <w:t>A</w:t>
      </w:r>
      <w:r>
        <w:rPr>
          <w:spacing w:val="-12"/>
        </w:rPr>
        <w:t xml:space="preserve"> </w:t>
      </w:r>
      <w:r>
        <w:t>public</w:t>
      </w:r>
      <w:r>
        <w:rPr>
          <w:spacing w:val="3"/>
        </w:rPr>
        <w:t xml:space="preserve"> </w:t>
      </w:r>
      <w:r>
        <w:t>or</w:t>
      </w:r>
      <w:r>
        <w:rPr>
          <w:spacing w:val="-13"/>
        </w:rPr>
        <w:t xml:space="preserve"> </w:t>
      </w:r>
      <w:r>
        <w:t>private</w:t>
      </w:r>
      <w:r>
        <w:rPr>
          <w:spacing w:val="-5"/>
        </w:rPr>
        <w:t xml:space="preserve"> </w:t>
      </w:r>
      <w:r>
        <w:t>elementary</w:t>
      </w:r>
      <w:r>
        <w:rPr>
          <w:spacing w:val="5"/>
        </w:rPr>
        <w:t xml:space="preserve"> </w:t>
      </w:r>
      <w:r>
        <w:t>or</w:t>
      </w:r>
      <w:r>
        <w:rPr>
          <w:spacing w:val="-6"/>
        </w:rPr>
        <w:t xml:space="preserve"> </w:t>
      </w:r>
      <w:r>
        <w:t>secondary</w:t>
      </w:r>
      <w:r>
        <w:rPr>
          <w:spacing w:val="14"/>
        </w:rPr>
        <w:t xml:space="preserve"> </w:t>
      </w:r>
      <w:r>
        <w:rPr>
          <w:spacing w:val="-2"/>
        </w:rPr>
        <w:t>school;</w:t>
      </w:r>
    </w:p>
    <w:p w14:paraId="78E523FE" w14:textId="77777777" w:rsidR="006979D5" w:rsidRDefault="002D7CC2">
      <w:pPr>
        <w:pStyle w:val="ListParagraph"/>
        <w:numPr>
          <w:ilvl w:val="1"/>
          <w:numId w:val="59"/>
        </w:numPr>
        <w:tabs>
          <w:tab w:val="left" w:pos="2204"/>
        </w:tabs>
        <w:ind w:left="2204" w:hanging="361"/>
      </w:pPr>
      <w:r>
        <w:t>A</w:t>
      </w:r>
      <w:r>
        <w:rPr>
          <w:spacing w:val="-13"/>
        </w:rPr>
        <w:t xml:space="preserve"> </w:t>
      </w:r>
      <w:r>
        <w:t>boundary</w:t>
      </w:r>
      <w:r>
        <w:rPr>
          <w:spacing w:val="2"/>
        </w:rPr>
        <w:t xml:space="preserve"> </w:t>
      </w:r>
      <w:r>
        <w:t>of</w:t>
      </w:r>
      <w:r>
        <w:rPr>
          <w:spacing w:val="-6"/>
        </w:rPr>
        <w:t xml:space="preserve"> </w:t>
      </w:r>
      <w:r>
        <w:t>any</w:t>
      </w:r>
      <w:r>
        <w:rPr>
          <w:spacing w:val="-3"/>
        </w:rPr>
        <w:t xml:space="preserve"> </w:t>
      </w:r>
      <w:r>
        <w:t>high</w:t>
      </w:r>
      <w:r>
        <w:rPr>
          <w:spacing w:val="-11"/>
        </w:rPr>
        <w:t xml:space="preserve"> </w:t>
      </w:r>
      <w:r>
        <w:t>density</w:t>
      </w:r>
      <w:r>
        <w:rPr>
          <w:spacing w:val="-1"/>
        </w:rPr>
        <w:t xml:space="preserve"> </w:t>
      </w:r>
      <w:r>
        <w:t>or</w:t>
      </w:r>
      <w:r>
        <w:rPr>
          <w:spacing w:val="-10"/>
        </w:rPr>
        <w:t xml:space="preserve"> </w:t>
      </w:r>
      <w:r>
        <w:t>medium</w:t>
      </w:r>
      <w:r>
        <w:rPr>
          <w:spacing w:val="8"/>
        </w:rPr>
        <w:t xml:space="preserve"> </w:t>
      </w:r>
      <w:r>
        <w:t>density residential</w:t>
      </w:r>
      <w:r>
        <w:rPr>
          <w:spacing w:val="1"/>
        </w:rPr>
        <w:t xml:space="preserve"> </w:t>
      </w:r>
      <w:r>
        <w:rPr>
          <w:spacing w:val="-2"/>
        </w:rPr>
        <w:t>district;</w:t>
      </w:r>
    </w:p>
    <w:p w14:paraId="09A2AD8E" w14:textId="77777777" w:rsidR="006979D5" w:rsidRDefault="002D7CC2">
      <w:pPr>
        <w:pStyle w:val="ListParagraph"/>
        <w:numPr>
          <w:ilvl w:val="1"/>
          <w:numId w:val="59"/>
        </w:numPr>
        <w:tabs>
          <w:tab w:val="left" w:pos="2205"/>
        </w:tabs>
        <w:spacing w:before="129"/>
        <w:ind w:left="2205" w:hanging="355"/>
        <w:jc w:val="both"/>
      </w:pPr>
      <w:r>
        <w:t>A</w:t>
      </w:r>
      <w:r>
        <w:rPr>
          <w:spacing w:val="-9"/>
        </w:rPr>
        <w:t xml:space="preserve"> </w:t>
      </w:r>
      <w:r>
        <w:t>public</w:t>
      </w:r>
      <w:r>
        <w:rPr>
          <w:spacing w:val="6"/>
        </w:rPr>
        <w:t xml:space="preserve"> </w:t>
      </w:r>
      <w:r>
        <w:rPr>
          <w:spacing w:val="-4"/>
        </w:rPr>
        <w:t>park;</w:t>
      </w:r>
    </w:p>
    <w:p w14:paraId="40E8D1D0" w14:textId="77777777" w:rsidR="006979D5" w:rsidRDefault="002D7CC2">
      <w:pPr>
        <w:pStyle w:val="ListParagraph"/>
        <w:numPr>
          <w:ilvl w:val="1"/>
          <w:numId w:val="59"/>
        </w:numPr>
        <w:tabs>
          <w:tab w:val="left" w:pos="2204"/>
        </w:tabs>
        <w:spacing w:before="115"/>
        <w:ind w:left="2204" w:hanging="361"/>
        <w:jc w:val="both"/>
      </w:pPr>
      <w:r>
        <w:t>A</w:t>
      </w:r>
      <w:r>
        <w:rPr>
          <w:spacing w:val="-12"/>
        </w:rPr>
        <w:t xml:space="preserve"> </w:t>
      </w:r>
      <w:r>
        <w:t>licensed</w:t>
      </w:r>
      <w:r>
        <w:rPr>
          <w:spacing w:val="-3"/>
        </w:rPr>
        <w:t xml:space="preserve"> </w:t>
      </w:r>
      <w:r>
        <w:t>day-care</w:t>
      </w:r>
      <w:r>
        <w:rPr>
          <w:spacing w:val="-1"/>
        </w:rPr>
        <w:t xml:space="preserve"> </w:t>
      </w:r>
      <w:r>
        <w:rPr>
          <w:spacing w:val="-2"/>
        </w:rPr>
        <w:t>center;</w:t>
      </w:r>
    </w:p>
    <w:p w14:paraId="3EC5FF5D" w14:textId="77777777" w:rsidR="006979D5" w:rsidRDefault="002D7CC2">
      <w:pPr>
        <w:pStyle w:val="ListParagraph"/>
        <w:numPr>
          <w:ilvl w:val="1"/>
          <w:numId w:val="59"/>
        </w:numPr>
        <w:tabs>
          <w:tab w:val="left" w:pos="2204"/>
          <w:tab w:val="left" w:pos="2206"/>
        </w:tabs>
        <w:spacing w:line="247" w:lineRule="auto"/>
        <w:ind w:left="2206" w:right="509" w:hanging="362"/>
        <w:jc w:val="both"/>
      </w:pPr>
      <w:r>
        <w:t>An</w:t>
      </w:r>
      <w:r>
        <w:rPr>
          <w:spacing w:val="-16"/>
        </w:rPr>
        <w:t xml:space="preserve"> </w:t>
      </w:r>
      <w:r>
        <w:t>entertainment</w:t>
      </w:r>
      <w:r>
        <w:rPr>
          <w:spacing w:val="9"/>
        </w:rPr>
        <w:t xml:space="preserve"> </w:t>
      </w:r>
      <w:r>
        <w:t>business</w:t>
      </w:r>
      <w:r>
        <w:rPr>
          <w:spacing w:val="-4"/>
        </w:rPr>
        <w:t xml:space="preserve"> </w:t>
      </w:r>
      <w:r>
        <w:t>that</w:t>
      </w:r>
      <w:r>
        <w:rPr>
          <w:spacing w:val="-14"/>
        </w:rPr>
        <w:t xml:space="preserve"> </w:t>
      </w:r>
      <w:r>
        <w:t>is</w:t>
      </w:r>
      <w:r>
        <w:rPr>
          <w:spacing w:val="-16"/>
        </w:rPr>
        <w:t xml:space="preserve"> </w:t>
      </w:r>
      <w:r>
        <w:t>oriented</w:t>
      </w:r>
      <w:r>
        <w:rPr>
          <w:spacing w:val="-7"/>
        </w:rPr>
        <w:t xml:space="preserve"> </w:t>
      </w:r>
      <w:r>
        <w:t>primarily</w:t>
      </w:r>
      <w:r>
        <w:rPr>
          <w:spacing w:val="-3"/>
        </w:rPr>
        <w:t xml:space="preserve"> </w:t>
      </w:r>
      <w:r>
        <w:t>towards</w:t>
      </w:r>
      <w:r>
        <w:rPr>
          <w:spacing w:val="-2"/>
        </w:rPr>
        <w:t xml:space="preserve"> </w:t>
      </w:r>
      <w:r>
        <w:t>children</w:t>
      </w:r>
      <w:r>
        <w:rPr>
          <w:spacing w:val="-2"/>
        </w:rPr>
        <w:t xml:space="preserve"> </w:t>
      </w:r>
      <w:r>
        <w:t>or</w:t>
      </w:r>
      <w:r>
        <w:rPr>
          <w:spacing w:val="-16"/>
        </w:rPr>
        <w:t xml:space="preserve"> </w:t>
      </w:r>
      <w:r>
        <w:t>family</w:t>
      </w:r>
      <w:r>
        <w:rPr>
          <w:spacing w:val="-7"/>
        </w:rPr>
        <w:t xml:space="preserve"> </w:t>
      </w:r>
      <w:r>
        <w:t xml:space="preserve">entertainment; </w:t>
      </w:r>
      <w:r>
        <w:rPr>
          <w:spacing w:val="-6"/>
        </w:rPr>
        <w:t>or</w:t>
      </w:r>
    </w:p>
    <w:p w14:paraId="4CE274B7" w14:textId="77777777" w:rsidR="006979D5" w:rsidRDefault="002D7CC2">
      <w:pPr>
        <w:pStyle w:val="ListParagraph"/>
        <w:numPr>
          <w:ilvl w:val="1"/>
          <w:numId w:val="59"/>
        </w:numPr>
        <w:tabs>
          <w:tab w:val="left" w:pos="2206"/>
        </w:tabs>
        <w:spacing w:before="100" w:line="252" w:lineRule="auto"/>
        <w:ind w:left="2206" w:right="515" w:hanging="357"/>
        <w:jc w:val="both"/>
      </w:pPr>
      <w:r>
        <w:t xml:space="preserve">Another sexually oriented business and/or business which provides sexually oriented </w:t>
      </w:r>
      <w:r>
        <w:rPr>
          <w:spacing w:val="-2"/>
        </w:rPr>
        <w:t>activities.</w:t>
      </w:r>
    </w:p>
    <w:p w14:paraId="26A479D5" w14:textId="77777777" w:rsidR="006979D5" w:rsidRDefault="002D7CC2">
      <w:pPr>
        <w:pStyle w:val="ListParagraph"/>
        <w:numPr>
          <w:ilvl w:val="0"/>
          <w:numId w:val="59"/>
        </w:numPr>
        <w:tabs>
          <w:tab w:val="left" w:pos="1842"/>
          <w:tab w:val="left" w:pos="1844"/>
        </w:tabs>
        <w:spacing w:before="103" w:line="242" w:lineRule="auto"/>
        <w:ind w:left="1842" w:right="505" w:hanging="359"/>
        <w:jc w:val="both"/>
      </w:pPr>
      <w:r>
        <w:t>A</w:t>
      </w:r>
      <w:r>
        <w:rPr>
          <w:spacing w:val="-13"/>
        </w:rPr>
        <w:t xml:space="preserve"> </w:t>
      </w:r>
      <w:r>
        <w:t>sexually</w:t>
      </w:r>
      <w:r>
        <w:rPr>
          <w:spacing w:val="-6"/>
        </w:rPr>
        <w:t xml:space="preserve"> </w:t>
      </w:r>
      <w:r>
        <w:t>oriented</w:t>
      </w:r>
      <w:r>
        <w:rPr>
          <w:spacing w:val="-6"/>
        </w:rPr>
        <w:t xml:space="preserve"> </w:t>
      </w:r>
      <w:r>
        <w:t>business</w:t>
      </w:r>
      <w:r>
        <w:rPr>
          <w:spacing w:val="-1"/>
        </w:rPr>
        <w:t xml:space="preserve"> </w:t>
      </w:r>
      <w:r>
        <w:t>and/or</w:t>
      </w:r>
      <w:r>
        <w:rPr>
          <w:spacing w:val="-2"/>
        </w:rPr>
        <w:t xml:space="preserve"> </w:t>
      </w:r>
      <w:r>
        <w:t>business which</w:t>
      </w:r>
      <w:r>
        <w:rPr>
          <w:spacing w:val="-6"/>
        </w:rPr>
        <w:t xml:space="preserve"> </w:t>
      </w:r>
      <w:r>
        <w:t>provides</w:t>
      </w:r>
      <w:r>
        <w:rPr>
          <w:spacing w:val="-7"/>
        </w:rPr>
        <w:t xml:space="preserve"> </w:t>
      </w:r>
      <w:r>
        <w:t>sexually</w:t>
      </w:r>
      <w:r>
        <w:rPr>
          <w:spacing w:val="-6"/>
        </w:rPr>
        <w:t xml:space="preserve"> </w:t>
      </w:r>
      <w:r>
        <w:t>oriented</w:t>
      </w:r>
      <w:r>
        <w:rPr>
          <w:spacing w:val="-6"/>
        </w:rPr>
        <w:t xml:space="preserve"> </w:t>
      </w:r>
      <w:r>
        <w:t>activities</w:t>
      </w:r>
      <w:r>
        <w:rPr>
          <w:spacing w:val="-3"/>
        </w:rPr>
        <w:t xml:space="preserve"> </w:t>
      </w:r>
      <w:r>
        <w:t>may</w:t>
      </w:r>
      <w:r>
        <w:rPr>
          <w:spacing w:val="-13"/>
        </w:rPr>
        <w:t xml:space="preserve"> </w:t>
      </w:r>
      <w:r>
        <w:t>not be operated in the same building, structure, or portion thereof, containing another sexually oriented</w:t>
      </w:r>
      <w:r>
        <w:rPr>
          <w:spacing w:val="-14"/>
        </w:rPr>
        <w:t xml:space="preserve"> </w:t>
      </w:r>
      <w:r>
        <w:t>business</w:t>
      </w:r>
      <w:r>
        <w:rPr>
          <w:spacing w:val="-4"/>
        </w:rPr>
        <w:t xml:space="preserve"> </w:t>
      </w:r>
      <w:r>
        <w:t>and/or</w:t>
      </w:r>
      <w:r>
        <w:rPr>
          <w:spacing w:val="-2"/>
        </w:rPr>
        <w:t xml:space="preserve"> </w:t>
      </w:r>
      <w:r>
        <w:t>business which</w:t>
      </w:r>
      <w:r>
        <w:rPr>
          <w:spacing w:val="-7"/>
        </w:rPr>
        <w:t xml:space="preserve"> </w:t>
      </w:r>
      <w:r>
        <w:t>provides sexually</w:t>
      </w:r>
      <w:r>
        <w:rPr>
          <w:spacing w:val="-8"/>
        </w:rPr>
        <w:t xml:space="preserve"> </w:t>
      </w:r>
      <w:r>
        <w:t>oriented</w:t>
      </w:r>
      <w:r>
        <w:rPr>
          <w:spacing w:val="-7"/>
        </w:rPr>
        <w:t xml:space="preserve"> </w:t>
      </w:r>
      <w:r>
        <w:t>activities classified</w:t>
      </w:r>
      <w:r>
        <w:rPr>
          <w:spacing w:val="-6"/>
        </w:rPr>
        <w:t xml:space="preserve"> </w:t>
      </w:r>
      <w:r>
        <w:t>pursuant to Section 14.3.</w:t>
      </w:r>
    </w:p>
    <w:p w14:paraId="0EE2A2B2" w14:textId="77777777" w:rsidR="006979D5" w:rsidRDefault="002D7CC2">
      <w:pPr>
        <w:pStyle w:val="ListParagraph"/>
        <w:numPr>
          <w:ilvl w:val="0"/>
          <w:numId w:val="59"/>
        </w:numPr>
        <w:tabs>
          <w:tab w:val="left" w:pos="1840"/>
          <w:tab w:val="left" w:pos="1845"/>
        </w:tabs>
        <w:spacing w:before="111" w:line="242" w:lineRule="auto"/>
        <w:ind w:right="496"/>
        <w:jc w:val="both"/>
      </w:pPr>
      <w:r>
        <w:t>For the purpose of this ordinance, measurement shall be</w:t>
      </w:r>
      <w:r>
        <w:rPr>
          <w:spacing w:val="-4"/>
        </w:rPr>
        <w:t xml:space="preserve"> </w:t>
      </w:r>
      <w:r>
        <w:t>made in</w:t>
      </w:r>
      <w:r>
        <w:rPr>
          <w:spacing w:val="-6"/>
        </w:rPr>
        <w:t xml:space="preserve"> </w:t>
      </w:r>
      <w:r>
        <w:t>a</w:t>
      </w:r>
      <w:r>
        <w:rPr>
          <w:spacing w:val="-7"/>
        </w:rPr>
        <w:t xml:space="preserve"> </w:t>
      </w:r>
      <w:r>
        <w:t>straight line, without regard to intervening</w:t>
      </w:r>
      <w:r>
        <w:rPr>
          <w:spacing w:val="17"/>
        </w:rPr>
        <w:t xml:space="preserve"> </w:t>
      </w:r>
      <w:r>
        <w:t>structures or</w:t>
      </w:r>
      <w:r>
        <w:rPr>
          <w:spacing w:val="-1"/>
        </w:rPr>
        <w:t xml:space="preserve"> </w:t>
      </w:r>
      <w:r>
        <w:t>objects, from the</w:t>
      </w:r>
      <w:r>
        <w:rPr>
          <w:spacing w:val="-4"/>
        </w:rPr>
        <w:t xml:space="preserve"> </w:t>
      </w:r>
      <w:r>
        <w:t>nearest</w:t>
      </w:r>
      <w:r>
        <w:rPr>
          <w:spacing w:val="15"/>
        </w:rPr>
        <w:t xml:space="preserve"> </w:t>
      </w:r>
      <w:r>
        <w:t>portion of</w:t>
      </w:r>
      <w:r>
        <w:rPr>
          <w:spacing w:val="-8"/>
        </w:rPr>
        <w:t xml:space="preserve"> </w:t>
      </w:r>
      <w:r>
        <w:t>the building or structure used</w:t>
      </w:r>
      <w:r>
        <w:rPr>
          <w:spacing w:val="-1"/>
        </w:rPr>
        <w:t xml:space="preserve"> </w:t>
      </w:r>
      <w:r>
        <w:t>as a part of the premises where a sexually oriented business and/or business which provides sexually</w:t>
      </w:r>
      <w:r>
        <w:rPr>
          <w:spacing w:val="-3"/>
        </w:rPr>
        <w:t xml:space="preserve"> </w:t>
      </w:r>
      <w:r>
        <w:t>oriented</w:t>
      </w:r>
      <w:r>
        <w:rPr>
          <w:spacing w:val="-3"/>
        </w:rPr>
        <w:t xml:space="preserve"> </w:t>
      </w:r>
      <w:r>
        <w:t>activities is</w:t>
      </w:r>
      <w:r>
        <w:rPr>
          <w:spacing w:val="-7"/>
        </w:rPr>
        <w:t xml:space="preserve"> </w:t>
      </w:r>
      <w:r>
        <w:t>conducted, to</w:t>
      </w:r>
      <w:r>
        <w:rPr>
          <w:spacing w:val="-15"/>
        </w:rPr>
        <w:t xml:space="preserve"> </w:t>
      </w:r>
      <w:r>
        <w:t>the</w:t>
      </w:r>
      <w:r>
        <w:rPr>
          <w:spacing w:val="-11"/>
        </w:rPr>
        <w:t xml:space="preserve"> </w:t>
      </w:r>
      <w:r>
        <w:t>nearest property line</w:t>
      </w:r>
      <w:r>
        <w:rPr>
          <w:spacing w:val="-4"/>
        </w:rPr>
        <w:t xml:space="preserve"> </w:t>
      </w:r>
      <w:r>
        <w:t>of</w:t>
      </w:r>
      <w:r>
        <w:rPr>
          <w:spacing w:val="-6"/>
        </w:rPr>
        <w:t xml:space="preserve"> </w:t>
      </w:r>
      <w:r>
        <w:t>the</w:t>
      </w:r>
      <w:r>
        <w:rPr>
          <w:spacing w:val="-9"/>
        </w:rPr>
        <w:t xml:space="preserve"> </w:t>
      </w:r>
      <w:r>
        <w:t>premises of</w:t>
      </w:r>
      <w:r>
        <w:rPr>
          <w:spacing w:val="-10"/>
        </w:rPr>
        <w:t xml:space="preserve"> </w:t>
      </w:r>
      <w:r>
        <w:t>a</w:t>
      </w:r>
      <w:r>
        <w:rPr>
          <w:spacing w:val="-8"/>
        </w:rPr>
        <w:t xml:space="preserve"> </w:t>
      </w:r>
      <w:r>
        <w:t>church, synagogue, regular place of</w:t>
      </w:r>
      <w:r>
        <w:rPr>
          <w:spacing w:val="-6"/>
        </w:rPr>
        <w:t xml:space="preserve"> </w:t>
      </w:r>
      <w:r>
        <w:t>worship, or public or private elementary or secondary school, or to the</w:t>
      </w:r>
      <w:r>
        <w:rPr>
          <w:spacing w:val="-3"/>
        </w:rPr>
        <w:t xml:space="preserve"> </w:t>
      </w:r>
      <w:r>
        <w:t>nearest boundary of</w:t>
      </w:r>
      <w:r>
        <w:rPr>
          <w:spacing w:val="-4"/>
        </w:rPr>
        <w:t xml:space="preserve"> </w:t>
      </w:r>
      <w:r>
        <w:t>an affected public park,</w:t>
      </w:r>
      <w:r>
        <w:rPr>
          <w:spacing w:val="-3"/>
        </w:rPr>
        <w:t xml:space="preserve"> </w:t>
      </w:r>
      <w:r>
        <w:t>residential district, or</w:t>
      </w:r>
      <w:r>
        <w:rPr>
          <w:spacing w:val="-7"/>
        </w:rPr>
        <w:t xml:space="preserve"> </w:t>
      </w:r>
      <w:r>
        <w:t>residential lot,</w:t>
      </w:r>
      <w:r>
        <w:rPr>
          <w:spacing w:val="-2"/>
        </w:rPr>
        <w:t xml:space="preserve"> </w:t>
      </w:r>
      <w:r>
        <w:t>or</w:t>
      </w:r>
      <w:r>
        <w:rPr>
          <w:spacing w:val="-1"/>
        </w:rPr>
        <w:t xml:space="preserve"> </w:t>
      </w:r>
      <w:r>
        <w:t>licensed day care center.</w:t>
      </w:r>
    </w:p>
    <w:p w14:paraId="278830A0" w14:textId="77777777" w:rsidR="006979D5" w:rsidRDefault="006979D5">
      <w:pPr>
        <w:pStyle w:val="BodyText"/>
        <w:spacing w:before="9"/>
        <w:rPr>
          <w:sz w:val="12"/>
        </w:rPr>
      </w:pPr>
    </w:p>
    <w:p w14:paraId="2EBE392D" w14:textId="77777777" w:rsidR="006979D5" w:rsidRDefault="006979D5">
      <w:pPr>
        <w:pStyle w:val="BodyText"/>
        <w:rPr>
          <w:sz w:val="12"/>
        </w:rPr>
        <w:sectPr w:rsidR="006979D5">
          <w:pgSz w:w="12270" w:h="15840"/>
          <w:pgMar w:top="1300" w:right="283" w:bottom="1100" w:left="283" w:header="0" w:footer="903" w:gutter="0"/>
          <w:cols w:space="720"/>
        </w:sectPr>
      </w:pPr>
    </w:p>
    <w:p w14:paraId="52A43F06" w14:textId="77777777" w:rsidR="006979D5" w:rsidRDefault="002D7CC2">
      <w:pPr>
        <w:spacing w:before="110"/>
        <w:ind w:left="1486"/>
        <w:rPr>
          <w:i/>
          <w:sz w:val="13"/>
        </w:rPr>
      </w:pPr>
      <w:r>
        <w:rPr>
          <w:i/>
          <w:spacing w:val="-4"/>
          <w:sz w:val="13"/>
        </w:rPr>
        <w:t>Printed on</w:t>
      </w:r>
      <w:r>
        <w:rPr>
          <w:i/>
          <w:spacing w:val="-17"/>
          <w:sz w:val="13"/>
        </w:rPr>
        <w:t xml:space="preserve"> </w:t>
      </w:r>
      <w:r>
        <w:rPr>
          <w:i/>
          <w:spacing w:val="-4"/>
          <w:sz w:val="13"/>
        </w:rPr>
        <w:t>02/10/26</w:t>
      </w:r>
    </w:p>
    <w:p w14:paraId="0212B48E" w14:textId="77777777" w:rsidR="006979D5" w:rsidRDefault="002D7CC2">
      <w:pPr>
        <w:spacing w:before="10" w:line="260" w:lineRule="exact"/>
        <w:ind w:left="1942" w:right="898" w:hanging="456"/>
        <w:rPr>
          <w:i/>
          <w:sz w:val="13"/>
        </w:rPr>
      </w:pPr>
      <w:r>
        <w:br w:type="column"/>
      </w:r>
      <w:r>
        <w:rPr>
          <w:i/>
          <w:w w:val="90"/>
          <w:sz w:val="13"/>
        </w:rPr>
        <w:t>Grant</w:t>
      </w:r>
      <w:r>
        <w:rPr>
          <w:i/>
          <w:spacing w:val="-5"/>
          <w:w w:val="90"/>
          <w:sz w:val="13"/>
        </w:rPr>
        <w:t xml:space="preserve"> </w:t>
      </w:r>
      <w:r>
        <w:rPr>
          <w:i/>
          <w:w w:val="90"/>
          <w:sz w:val="13"/>
        </w:rPr>
        <w:t>Townsh!p Zoning 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22A56A3A" w14:textId="77777777" w:rsidR="006979D5" w:rsidRDefault="006979D5">
      <w:pPr>
        <w:spacing w:line="260" w:lineRule="exact"/>
        <w:rPr>
          <w:i/>
          <w:sz w:val="13"/>
        </w:rPr>
        <w:sectPr w:rsidR="006979D5">
          <w:type w:val="continuous"/>
          <w:pgSz w:w="12270" w:h="15840"/>
          <w:pgMar w:top="1820" w:right="283" w:bottom="280" w:left="283" w:header="0" w:footer="903" w:gutter="0"/>
          <w:cols w:num="2" w:space="720" w:equalWidth="0">
            <w:col w:w="2575" w:space="4599"/>
            <w:col w:w="4530"/>
          </w:cols>
        </w:sectPr>
      </w:pPr>
    </w:p>
    <w:p w14:paraId="3EE90738" w14:textId="77777777" w:rsidR="006979D5" w:rsidRDefault="002D7CC2">
      <w:pPr>
        <w:pStyle w:val="BodyText"/>
        <w:spacing w:before="69" w:line="237" w:lineRule="auto"/>
        <w:ind w:left="1441" w:right="579" w:firstLine="3"/>
        <w:jc w:val="both"/>
      </w:pPr>
      <w:r>
        <w:lastRenderedPageBreak/>
        <w:t>For purposes of Subsection C. of this section, the distance between any two sexually oriented business and/or</w:t>
      </w:r>
      <w:r>
        <w:rPr>
          <w:spacing w:val="-6"/>
        </w:rPr>
        <w:t xml:space="preserve"> </w:t>
      </w:r>
      <w:r>
        <w:t>business which</w:t>
      </w:r>
      <w:r>
        <w:rPr>
          <w:spacing w:val="-3"/>
        </w:rPr>
        <w:t xml:space="preserve"> </w:t>
      </w:r>
      <w:r>
        <w:t>provides</w:t>
      </w:r>
      <w:r>
        <w:rPr>
          <w:spacing w:val="-3"/>
        </w:rPr>
        <w:t xml:space="preserve"> </w:t>
      </w:r>
      <w:r>
        <w:t>sexually oriented</w:t>
      </w:r>
      <w:r>
        <w:rPr>
          <w:spacing w:val="-4"/>
        </w:rPr>
        <w:t xml:space="preserve"> </w:t>
      </w:r>
      <w:r>
        <w:t>activities shall</w:t>
      </w:r>
      <w:r>
        <w:rPr>
          <w:spacing w:val="-6"/>
        </w:rPr>
        <w:t xml:space="preserve"> </w:t>
      </w:r>
      <w:r>
        <w:t>be</w:t>
      </w:r>
      <w:r>
        <w:rPr>
          <w:spacing w:val="-16"/>
        </w:rPr>
        <w:t xml:space="preserve"> </w:t>
      </w:r>
      <w:r>
        <w:t>measured in</w:t>
      </w:r>
      <w:r>
        <w:rPr>
          <w:spacing w:val="-14"/>
        </w:rPr>
        <w:t xml:space="preserve"> </w:t>
      </w:r>
      <w:r>
        <w:t>a</w:t>
      </w:r>
      <w:r>
        <w:rPr>
          <w:spacing w:val="-8"/>
        </w:rPr>
        <w:t xml:space="preserve"> </w:t>
      </w:r>
      <w:r>
        <w:t>straight line,</w:t>
      </w:r>
      <w:r>
        <w:rPr>
          <w:spacing w:val="-2"/>
        </w:rPr>
        <w:t xml:space="preserve"> </w:t>
      </w:r>
      <w:r>
        <w:t>without</w:t>
      </w:r>
      <w:r>
        <w:rPr>
          <w:spacing w:val="-8"/>
        </w:rPr>
        <w:t xml:space="preserve"> </w:t>
      </w:r>
      <w:r>
        <w:t>regard</w:t>
      </w:r>
      <w:r>
        <w:rPr>
          <w:spacing w:val="-4"/>
        </w:rPr>
        <w:t xml:space="preserve"> </w:t>
      </w:r>
      <w:r>
        <w:t>to</w:t>
      </w:r>
      <w:r>
        <w:rPr>
          <w:spacing w:val="-15"/>
        </w:rPr>
        <w:t xml:space="preserve"> </w:t>
      </w:r>
      <w:r>
        <w:t>intervening structures or</w:t>
      </w:r>
      <w:r>
        <w:rPr>
          <w:spacing w:val="-16"/>
        </w:rPr>
        <w:t xml:space="preserve"> </w:t>
      </w:r>
      <w:r>
        <w:t>objects, from</w:t>
      </w:r>
      <w:r>
        <w:rPr>
          <w:spacing w:val="-5"/>
        </w:rPr>
        <w:t xml:space="preserve"> </w:t>
      </w:r>
      <w:r>
        <w:t>the</w:t>
      </w:r>
      <w:r>
        <w:rPr>
          <w:spacing w:val="-14"/>
        </w:rPr>
        <w:t xml:space="preserve"> </w:t>
      </w:r>
      <w:r>
        <w:t>closest exterior</w:t>
      </w:r>
      <w:r>
        <w:rPr>
          <w:spacing w:val="-3"/>
        </w:rPr>
        <w:t xml:space="preserve"> </w:t>
      </w:r>
      <w:r>
        <w:t>wall</w:t>
      </w:r>
      <w:r>
        <w:rPr>
          <w:spacing w:val="-11"/>
        </w:rPr>
        <w:t xml:space="preserve"> </w:t>
      </w:r>
      <w:r>
        <w:t>of</w:t>
      </w:r>
      <w:r>
        <w:rPr>
          <w:spacing w:val="-10"/>
        </w:rPr>
        <w:t xml:space="preserve"> </w:t>
      </w:r>
      <w:r>
        <w:t>the</w:t>
      </w:r>
      <w:r>
        <w:rPr>
          <w:spacing w:val="-13"/>
        </w:rPr>
        <w:t xml:space="preserve"> </w:t>
      </w:r>
      <w:r>
        <w:t>structure in which each business is located.</w:t>
      </w:r>
    </w:p>
    <w:p w14:paraId="0CC6B927" w14:textId="77777777" w:rsidR="006979D5" w:rsidRDefault="002D7CC2">
      <w:pPr>
        <w:tabs>
          <w:tab w:val="left" w:pos="3592"/>
        </w:tabs>
        <w:spacing w:before="146"/>
        <w:ind w:left="1442"/>
        <w:rPr>
          <w:b/>
          <w:sz w:val="19"/>
        </w:rPr>
      </w:pPr>
      <w:r>
        <w:rPr>
          <w:b/>
          <w:spacing w:val="10"/>
          <w:position w:val="1"/>
          <w:sz w:val="19"/>
        </w:rPr>
        <w:t>SECTION</w:t>
      </w:r>
      <w:r>
        <w:rPr>
          <w:b/>
          <w:spacing w:val="54"/>
          <w:position w:val="1"/>
          <w:sz w:val="19"/>
        </w:rPr>
        <w:t xml:space="preserve"> </w:t>
      </w:r>
      <w:r>
        <w:rPr>
          <w:b/>
          <w:spacing w:val="-2"/>
          <w:position w:val="1"/>
          <w:sz w:val="19"/>
        </w:rPr>
        <w:t>14.15</w:t>
      </w:r>
      <w:r>
        <w:rPr>
          <w:b/>
          <w:position w:val="1"/>
          <w:sz w:val="19"/>
        </w:rPr>
        <w:tab/>
      </w:r>
      <w:r>
        <w:rPr>
          <w:b/>
          <w:spacing w:val="-4"/>
          <w:sz w:val="19"/>
        </w:rPr>
        <w:t>NON-CONFORMING</w:t>
      </w:r>
      <w:r>
        <w:rPr>
          <w:b/>
          <w:spacing w:val="15"/>
          <w:sz w:val="19"/>
        </w:rPr>
        <w:t xml:space="preserve"> </w:t>
      </w:r>
      <w:r>
        <w:rPr>
          <w:b/>
          <w:spacing w:val="-4"/>
          <w:sz w:val="19"/>
        </w:rPr>
        <w:t>USES</w:t>
      </w:r>
    </w:p>
    <w:p w14:paraId="3EB9BD6C" w14:textId="77777777" w:rsidR="006979D5" w:rsidRDefault="002D7CC2">
      <w:pPr>
        <w:pStyle w:val="ListParagraph"/>
        <w:numPr>
          <w:ilvl w:val="0"/>
          <w:numId w:val="5"/>
        </w:numPr>
        <w:tabs>
          <w:tab w:val="left" w:pos="1788"/>
          <w:tab w:val="left" w:pos="1801"/>
        </w:tabs>
        <w:spacing w:before="136"/>
        <w:ind w:right="575" w:hanging="346"/>
        <w:jc w:val="both"/>
      </w:pPr>
      <w:r>
        <w:t>Any business lawfully operating on</w:t>
      </w:r>
      <w:r>
        <w:rPr>
          <w:spacing w:val="-1"/>
        </w:rPr>
        <w:t xml:space="preserve"> </w:t>
      </w:r>
      <w:r>
        <w:t>the effective date of this ordinance that is in violation of the locational or structural configuration requirements of this ordinance shall be deemed a non-conforming</w:t>
      </w:r>
      <w:r>
        <w:rPr>
          <w:spacing w:val="-2"/>
        </w:rPr>
        <w:t xml:space="preserve"> </w:t>
      </w:r>
      <w:r>
        <w:t>use.</w:t>
      </w:r>
      <w:r>
        <w:rPr>
          <w:spacing w:val="40"/>
        </w:rPr>
        <w:t xml:space="preserve"> </w:t>
      </w:r>
      <w:r>
        <w:t>The</w:t>
      </w:r>
      <w:r>
        <w:rPr>
          <w:spacing w:val="-7"/>
        </w:rPr>
        <w:t xml:space="preserve"> </w:t>
      </w:r>
      <w:r>
        <w:t>non-conforming</w:t>
      </w:r>
      <w:r>
        <w:rPr>
          <w:spacing w:val="-12"/>
        </w:rPr>
        <w:t xml:space="preserve"> </w:t>
      </w:r>
      <w:r>
        <w:t>use</w:t>
      </w:r>
      <w:r>
        <w:rPr>
          <w:spacing w:val="-7"/>
        </w:rPr>
        <w:t xml:space="preserve"> </w:t>
      </w:r>
      <w:r>
        <w:t>will</w:t>
      </w:r>
      <w:r>
        <w:rPr>
          <w:spacing w:val="-6"/>
        </w:rPr>
        <w:t xml:space="preserve"> </w:t>
      </w:r>
      <w:r>
        <w:t>be</w:t>
      </w:r>
      <w:r>
        <w:rPr>
          <w:spacing w:val="-16"/>
        </w:rPr>
        <w:t xml:space="preserve"> </w:t>
      </w:r>
      <w:r>
        <w:t>permitted to</w:t>
      </w:r>
      <w:r>
        <w:rPr>
          <w:spacing w:val="-16"/>
        </w:rPr>
        <w:t xml:space="preserve"> </w:t>
      </w:r>
      <w:r>
        <w:t>continue for</w:t>
      </w:r>
      <w:r>
        <w:rPr>
          <w:spacing w:val="-10"/>
        </w:rPr>
        <w:t xml:space="preserve"> </w:t>
      </w:r>
      <w:r>
        <w:t>a</w:t>
      </w:r>
      <w:r>
        <w:rPr>
          <w:spacing w:val="-13"/>
        </w:rPr>
        <w:t xml:space="preserve"> </w:t>
      </w:r>
      <w:r>
        <w:t>period</w:t>
      </w:r>
      <w:r>
        <w:rPr>
          <w:spacing w:val="-10"/>
        </w:rPr>
        <w:t xml:space="preserve"> </w:t>
      </w:r>
      <w:r>
        <w:t>not</w:t>
      </w:r>
      <w:r>
        <w:rPr>
          <w:spacing w:val="-10"/>
        </w:rPr>
        <w:t xml:space="preserve"> </w:t>
      </w:r>
      <w:r>
        <w:t>to</w:t>
      </w:r>
      <w:r>
        <w:rPr>
          <w:spacing w:val="-10"/>
        </w:rPr>
        <w:t xml:space="preserve"> </w:t>
      </w:r>
      <w:r>
        <w:t>exceed two years, unless sooner terminated for any reason or voluntarily discontinued for a period of thirty</w:t>
      </w:r>
      <w:r>
        <w:rPr>
          <w:spacing w:val="-3"/>
        </w:rPr>
        <w:t xml:space="preserve"> </w:t>
      </w:r>
      <w:r>
        <w:t>(30) days or</w:t>
      </w:r>
      <w:r>
        <w:rPr>
          <w:spacing w:val="-12"/>
        </w:rPr>
        <w:t xml:space="preserve"> </w:t>
      </w:r>
      <w:r>
        <w:t>more.</w:t>
      </w:r>
      <w:r>
        <w:rPr>
          <w:spacing w:val="40"/>
        </w:rPr>
        <w:t xml:space="preserve"> </w:t>
      </w:r>
      <w:r>
        <w:t>Such non-conforming</w:t>
      </w:r>
      <w:r>
        <w:rPr>
          <w:spacing w:val="-7"/>
        </w:rPr>
        <w:t xml:space="preserve"> </w:t>
      </w:r>
      <w:r>
        <w:t>uses shall</w:t>
      </w:r>
      <w:r>
        <w:rPr>
          <w:spacing w:val="-3"/>
        </w:rPr>
        <w:t xml:space="preserve"> </w:t>
      </w:r>
      <w:r>
        <w:t>not</w:t>
      </w:r>
      <w:r>
        <w:rPr>
          <w:spacing w:val="-3"/>
        </w:rPr>
        <w:t xml:space="preserve"> </w:t>
      </w:r>
      <w:r>
        <w:t>be</w:t>
      </w:r>
      <w:r>
        <w:rPr>
          <w:spacing w:val="-4"/>
        </w:rPr>
        <w:t xml:space="preserve"> </w:t>
      </w:r>
      <w:r>
        <w:t>increased, enlarged, extended or altered except that the use may be changed to a conforming use.</w:t>
      </w:r>
      <w:r>
        <w:rPr>
          <w:spacing w:val="40"/>
        </w:rPr>
        <w:t xml:space="preserve"> </w:t>
      </w:r>
      <w:r>
        <w:t>If two or more sexually oriented</w:t>
      </w:r>
      <w:r>
        <w:rPr>
          <w:spacing w:val="-8"/>
        </w:rPr>
        <w:t xml:space="preserve"> </w:t>
      </w:r>
      <w:r>
        <w:t>businesses and/or</w:t>
      </w:r>
      <w:r>
        <w:rPr>
          <w:spacing w:val="-4"/>
        </w:rPr>
        <w:t xml:space="preserve"> </w:t>
      </w:r>
      <w:r>
        <w:t>business which</w:t>
      </w:r>
      <w:r>
        <w:rPr>
          <w:spacing w:val="-8"/>
        </w:rPr>
        <w:t xml:space="preserve"> </w:t>
      </w:r>
      <w:r>
        <w:t>provides sexually</w:t>
      </w:r>
      <w:r>
        <w:rPr>
          <w:spacing w:val="-1"/>
        </w:rPr>
        <w:t xml:space="preserve"> </w:t>
      </w:r>
      <w:r>
        <w:t>oriented</w:t>
      </w:r>
      <w:r>
        <w:rPr>
          <w:spacing w:val="-2"/>
        </w:rPr>
        <w:t xml:space="preserve"> </w:t>
      </w:r>
      <w:r>
        <w:t>activities are</w:t>
      </w:r>
      <w:r>
        <w:rPr>
          <w:spacing w:val="-11"/>
        </w:rPr>
        <w:t xml:space="preserve"> </w:t>
      </w:r>
      <w:r>
        <w:t>within</w:t>
      </w:r>
      <w:r>
        <w:rPr>
          <w:spacing w:val="-3"/>
        </w:rPr>
        <w:t xml:space="preserve"> </w:t>
      </w:r>
      <w:r>
        <w:t>1,000 feet</w:t>
      </w:r>
      <w:r>
        <w:rPr>
          <w:spacing w:val="-16"/>
        </w:rPr>
        <w:t xml:space="preserve"> </w:t>
      </w:r>
      <w:r>
        <w:t>of</w:t>
      </w:r>
      <w:r>
        <w:rPr>
          <w:spacing w:val="-15"/>
        </w:rPr>
        <w:t xml:space="preserve"> </w:t>
      </w:r>
      <w:r>
        <w:t>one</w:t>
      </w:r>
      <w:r>
        <w:rPr>
          <w:spacing w:val="-15"/>
        </w:rPr>
        <w:t xml:space="preserve"> </w:t>
      </w:r>
      <w:r>
        <w:t>another</w:t>
      </w:r>
      <w:r>
        <w:rPr>
          <w:spacing w:val="-10"/>
        </w:rPr>
        <w:t xml:space="preserve"> </w:t>
      </w:r>
      <w:r>
        <w:t>and</w:t>
      </w:r>
      <w:r>
        <w:rPr>
          <w:spacing w:val="-13"/>
        </w:rPr>
        <w:t xml:space="preserve"> </w:t>
      </w:r>
      <w:r>
        <w:t>otherwise in</w:t>
      </w:r>
      <w:r>
        <w:rPr>
          <w:spacing w:val="-16"/>
        </w:rPr>
        <w:t xml:space="preserve"> </w:t>
      </w:r>
      <w:r>
        <w:t>a</w:t>
      </w:r>
      <w:r>
        <w:rPr>
          <w:spacing w:val="-15"/>
        </w:rPr>
        <w:t xml:space="preserve"> </w:t>
      </w:r>
      <w:r>
        <w:t>permissible</w:t>
      </w:r>
      <w:r>
        <w:rPr>
          <w:spacing w:val="-5"/>
        </w:rPr>
        <w:t xml:space="preserve"> </w:t>
      </w:r>
      <w:r>
        <w:t>location,</w:t>
      </w:r>
      <w:r>
        <w:rPr>
          <w:spacing w:val="-4"/>
        </w:rPr>
        <w:t xml:space="preserve"> </w:t>
      </w:r>
      <w:r>
        <w:t>the</w:t>
      </w:r>
      <w:r>
        <w:rPr>
          <w:spacing w:val="-16"/>
        </w:rPr>
        <w:t xml:space="preserve"> </w:t>
      </w:r>
      <w:r>
        <w:t>sexually</w:t>
      </w:r>
      <w:r>
        <w:rPr>
          <w:spacing w:val="-11"/>
        </w:rPr>
        <w:t xml:space="preserve"> </w:t>
      </w:r>
      <w:r>
        <w:t>oriented</w:t>
      </w:r>
      <w:r>
        <w:rPr>
          <w:spacing w:val="-6"/>
        </w:rPr>
        <w:t xml:space="preserve"> </w:t>
      </w:r>
      <w:r>
        <w:t>business</w:t>
      </w:r>
      <w:r>
        <w:rPr>
          <w:spacing w:val="-6"/>
        </w:rPr>
        <w:t xml:space="preserve"> </w:t>
      </w:r>
      <w:r>
        <w:t>and/or business which provides sexually oriented activities that was first established and continually operating at a</w:t>
      </w:r>
      <w:r>
        <w:rPr>
          <w:spacing w:val="-10"/>
        </w:rPr>
        <w:t xml:space="preserve"> </w:t>
      </w:r>
      <w:r>
        <w:t>particular location is</w:t>
      </w:r>
      <w:r>
        <w:rPr>
          <w:spacing w:val="-4"/>
        </w:rPr>
        <w:t xml:space="preserve"> </w:t>
      </w:r>
      <w:r>
        <w:t>the</w:t>
      </w:r>
      <w:r>
        <w:rPr>
          <w:spacing w:val="-5"/>
        </w:rPr>
        <w:t xml:space="preserve"> </w:t>
      </w:r>
      <w:r>
        <w:t>conforming use</w:t>
      </w:r>
      <w:r>
        <w:rPr>
          <w:spacing w:val="-3"/>
        </w:rPr>
        <w:t xml:space="preserve"> </w:t>
      </w:r>
      <w:r>
        <w:t>and the later-established</w:t>
      </w:r>
      <w:r>
        <w:rPr>
          <w:spacing w:val="-9"/>
        </w:rPr>
        <w:t xml:space="preserve"> </w:t>
      </w:r>
      <w:r>
        <w:t xml:space="preserve">business(es) is </w:t>
      </w:r>
      <w:r>
        <w:rPr>
          <w:spacing w:val="-2"/>
        </w:rPr>
        <w:t>non-conforming.</w:t>
      </w:r>
    </w:p>
    <w:p w14:paraId="76A4B12C" w14:textId="77777777" w:rsidR="006979D5" w:rsidRDefault="002D7CC2">
      <w:pPr>
        <w:pStyle w:val="ListParagraph"/>
        <w:numPr>
          <w:ilvl w:val="0"/>
          <w:numId w:val="5"/>
        </w:numPr>
        <w:tabs>
          <w:tab w:val="left" w:pos="1780"/>
          <w:tab w:val="left" w:pos="1785"/>
        </w:tabs>
        <w:spacing w:before="131"/>
        <w:ind w:left="1780" w:right="587" w:hanging="356"/>
        <w:jc w:val="both"/>
      </w:pPr>
      <w:r>
        <w:t>A</w:t>
      </w:r>
      <w:r>
        <w:rPr>
          <w:spacing w:val="-8"/>
        </w:rPr>
        <w:t xml:space="preserve"> </w:t>
      </w:r>
      <w:r>
        <w:t>sexually</w:t>
      </w:r>
      <w:r>
        <w:rPr>
          <w:spacing w:val="-4"/>
        </w:rPr>
        <w:t xml:space="preserve"> </w:t>
      </w:r>
      <w:r>
        <w:t>oriented</w:t>
      </w:r>
      <w:r>
        <w:rPr>
          <w:spacing w:val="-3"/>
        </w:rPr>
        <w:t xml:space="preserve"> </w:t>
      </w:r>
      <w:r>
        <w:t>business and/or business</w:t>
      </w:r>
      <w:r>
        <w:rPr>
          <w:spacing w:val="-3"/>
        </w:rPr>
        <w:t xml:space="preserve"> </w:t>
      </w:r>
      <w:r>
        <w:t>which</w:t>
      </w:r>
      <w:r>
        <w:rPr>
          <w:spacing w:val="-3"/>
        </w:rPr>
        <w:t xml:space="preserve"> </w:t>
      </w:r>
      <w:r>
        <w:t>provides</w:t>
      </w:r>
      <w:r>
        <w:rPr>
          <w:spacing w:val="-3"/>
        </w:rPr>
        <w:t xml:space="preserve"> </w:t>
      </w:r>
      <w:r>
        <w:t>sexually</w:t>
      </w:r>
      <w:r>
        <w:rPr>
          <w:spacing w:val="-3"/>
        </w:rPr>
        <w:t xml:space="preserve"> </w:t>
      </w:r>
      <w:r>
        <w:t>oriented</w:t>
      </w:r>
      <w:r>
        <w:rPr>
          <w:spacing w:val="-4"/>
        </w:rPr>
        <w:t xml:space="preserve"> </w:t>
      </w:r>
      <w:r>
        <w:t>activities lawfully operating</w:t>
      </w:r>
      <w:r>
        <w:rPr>
          <w:spacing w:val="-2"/>
        </w:rPr>
        <w:t xml:space="preserve"> </w:t>
      </w:r>
      <w:r>
        <w:t>as</w:t>
      </w:r>
      <w:r>
        <w:rPr>
          <w:spacing w:val="-4"/>
        </w:rPr>
        <w:t xml:space="preserve"> </w:t>
      </w:r>
      <w:r>
        <w:t>a</w:t>
      </w:r>
      <w:r>
        <w:rPr>
          <w:spacing w:val="-16"/>
        </w:rPr>
        <w:t xml:space="preserve"> </w:t>
      </w:r>
      <w:r>
        <w:t>conforming use</w:t>
      </w:r>
      <w:r>
        <w:rPr>
          <w:spacing w:val="-9"/>
        </w:rPr>
        <w:t xml:space="preserve"> </w:t>
      </w:r>
      <w:r>
        <w:t>is</w:t>
      </w:r>
      <w:r>
        <w:rPr>
          <w:spacing w:val="-13"/>
        </w:rPr>
        <w:t xml:space="preserve"> </w:t>
      </w:r>
      <w:r>
        <w:t>not</w:t>
      </w:r>
      <w:r>
        <w:rPr>
          <w:spacing w:val="-10"/>
        </w:rPr>
        <w:t xml:space="preserve"> </w:t>
      </w:r>
      <w:r>
        <w:t>rendered</w:t>
      </w:r>
      <w:r>
        <w:rPr>
          <w:spacing w:val="-8"/>
        </w:rPr>
        <w:t xml:space="preserve"> </w:t>
      </w:r>
      <w:r>
        <w:t>a</w:t>
      </w:r>
      <w:r>
        <w:rPr>
          <w:spacing w:val="-16"/>
        </w:rPr>
        <w:t xml:space="preserve"> </w:t>
      </w:r>
      <w:r>
        <w:t>non-conforming</w:t>
      </w:r>
      <w:r>
        <w:rPr>
          <w:spacing w:val="-14"/>
        </w:rPr>
        <w:t xml:space="preserve"> </w:t>
      </w:r>
      <w:r>
        <w:t>use</w:t>
      </w:r>
      <w:r>
        <w:rPr>
          <w:spacing w:val="-9"/>
        </w:rPr>
        <w:t xml:space="preserve"> </w:t>
      </w:r>
      <w:r>
        <w:t>by</w:t>
      </w:r>
      <w:r>
        <w:rPr>
          <w:spacing w:val="-15"/>
        </w:rPr>
        <w:t xml:space="preserve"> </w:t>
      </w:r>
      <w:r>
        <w:t>the</w:t>
      </w:r>
      <w:r>
        <w:rPr>
          <w:spacing w:val="-11"/>
        </w:rPr>
        <w:t xml:space="preserve"> </w:t>
      </w:r>
      <w:r>
        <w:t>location,</w:t>
      </w:r>
      <w:r>
        <w:rPr>
          <w:spacing w:val="-3"/>
        </w:rPr>
        <w:t xml:space="preserve"> </w:t>
      </w:r>
      <w:r>
        <w:t>subsequent to the grant or renewal of the license for a sexually oriented business, and/or business which provides</w:t>
      </w:r>
      <w:r>
        <w:rPr>
          <w:spacing w:val="-16"/>
        </w:rPr>
        <w:t xml:space="preserve"> </w:t>
      </w:r>
      <w:r>
        <w:t>sexually</w:t>
      </w:r>
      <w:r>
        <w:rPr>
          <w:spacing w:val="-15"/>
        </w:rPr>
        <w:t xml:space="preserve"> </w:t>
      </w:r>
      <w:r>
        <w:t>oriented</w:t>
      </w:r>
      <w:r>
        <w:rPr>
          <w:spacing w:val="-15"/>
        </w:rPr>
        <w:t xml:space="preserve"> </w:t>
      </w:r>
      <w:r>
        <w:t>activities,</w:t>
      </w:r>
      <w:r>
        <w:rPr>
          <w:spacing w:val="-16"/>
        </w:rPr>
        <w:t xml:space="preserve"> </w:t>
      </w:r>
      <w:r>
        <w:t>of</w:t>
      </w:r>
      <w:r>
        <w:rPr>
          <w:spacing w:val="-15"/>
        </w:rPr>
        <w:t xml:space="preserve"> </w:t>
      </w:r>
      <w:r>
        <w:t>a</w:t>
      </w:r>
      <w:r>
        <w:rPr>
          <w:spacing w:val="-15"/>
        </w:rPr>
        <w:t xml:space="preserve"> </w:t>
      </w:r>
      <w:r>
        <w:t>church,</w:t>
      </w:r>
      <w:r>
        <w:rPr>
          <w:spacing w:val="-15"/>
        </w:rPr>
        <w:t xml:space="preserve"> </w:t>
      </w:r>
      <w:r>
        <w:t>synagogue,</w:t>
      </w:r>
      <w:r>
        <w:rPr>
          <w:spacing w:val="-16"/>
        </w:rPr>
        <w:t xml:space="preserve"> </w:t>
      </w:r>
      <w:r>
        <w:t>or</w:t>
      </w:r>
      <w:r>
        <w:rPr>
          <w:spacing w:val="-15"/>
        </w:rPr>
        <w:t xml:space="preserve"> </w:t>
      </w:r>
      <w:r>
        <w:t>regular</w:t>
      </w:r>
      <w:r>
        <w:rPr>
          <w:spacing w:val="-15"/>
        </w:rPr>
        <w:t xml:space="preserve"> </w:t>
      </w:r>
      <w:r>
        <w:t>place</w:t>
      </w:r>
      <w:r>
        <w:rPr>
          <w:spacing w:val="-16"/>
        </w:rPr>
        <w:t xml:space="preserve"> </w:t>
      </w:r>
      <w:r>
        <w:t>of</w:t>
      </w:r>
      <w:r>
        <w:rPr>
          <w:spacing w:val="-15"/>
        </w:rPr>
        <w:t xml:space="preserve"> </w:t>
      </w:r>
      <w:r>
        <w:t>religious</w:t>
      </w:r>
      <w:r>
        <w:rPr>
          <w:spacing w:val="-15"/>
        </w:rPr>
        <w:t xml:space="preserve"> </w:t>
      </w:r>
      <w:r>
        <w:t>worship, public or private elementary or secondary school, licensed day-care center, public park, or residential district within one thousand (1000) feet of the sexually oriented business and/or business which provides sexually oriented activities.</w:t>
      </w:r>
      <w:r>
        <w:rPr>
          <w:spacing w:val="40"/>
        </w:rPr>
        <w:t xml:space="preserve"> </w:t>
      </w:r>
      <w:r>
        <w:t>This provision applies only to the renewal of a valid business license, and does not apply when an application for a business license is submitted after a business license has expired or</w:t>
      </w:r>
      <w:r>
        <w:rPr>
          <w:spacing w:val="-3"/>
        </w:rPr>
        <w:t xml:space="preserve"> </w:t>
      </w:r>
      <w:r>
        <w:t>has been revoked.</w:t>
      </w:r>
    </w:p>
    <w:p w14:paraId="272DD621" w14:textId="77777777" w:rsidR="006979D5" w:rsidRDefault="002D7CC2">
      <w:pPr>
        <w:tabs>
          <w:tab w:val="left" w:pos="3570"/>
        </w:tabs>
        <w:spacing w:before="154"/>
        <w:ind w:left="1420"/>
        <w:rPr>
          <w:b/>
          <w:sz w:val="19"/>
        </w:rPr>
      </w:pPr>
      <w:r>
        <w:rPr>
          <w:b/>
          <w:spacing w:val="12"/>
          <w:sz w:val="19"/>
        </w:rPr>
        <w:t>SECTION</w:t>
      </w:r>
      <w:r>
        <w:rPr>
          <w:b/>
          <w:spacing w:val="33"/>
          <w:sz w:val="19"/>
        </w:rPr>
        <w:t xml:space="preserve"> </w:t>
      </w:r>
      <w:r>
        <w:rPr>
          <w:b/>
          <w:spacing w:val="-4"/>
          <w:sz w:val="19"/>
        </w:rPr>
        <w:t>14.16</w:t>
      </w:r>
      <w:r>
        <w:rPr>
          <w:b/>
          <w:sz w:val="19"/>
        </w:rPr>
        <w:tab/>
      </w:r>
      <w:r>
        <w:rPr>
          <w:b/>
          <w:spacing w:val="-6"/>
          <w:sz w:val="19"/>
        </w:rPr>
        <w:t>ADDITIONAL</w:t>
      </w:r>
      <w:r>
        <w:rPr>
          <w:b/>
          <w:spacing w:val="14"/>
          <w:sz w:val="19"/>
        </w:rPr>
        <w:t xml:space="preserve"> </w:t>
      </w:r>
      <w:r>
        <w:rPr>
          <w:b/>
          <w:spacing w:val="-6"/>
          <w:sz w:val="19"/>
        </w:rPr>
        <w:t>REGULATIONS</w:t>
      </w:r>
      <w:r>
        <w:rPr>
          <w:b/>
          <w:spacing w:val="20"/>
          <w:sz w:val="19"/>
        </w:rPr>
        <w:t xml:space="preserve"> </w:t>
      </w:r>
      <w:r>
        <w:rPr>
          <w:b/>
          <w:spacing w:val="-6"/>
          <w:sz w:val="19"/>
        </w:rPr>
        <w:t>FOR ADULT</w:t>
      </w:r>
      <w:r>
        <w:rPr>
          <w:b/>
          <w:spacing w:val="-1"/>
          <w:sz w:val="19"/>
        </w:rPr>
        <w:t xml:space="preserve"> </w:t>
      </w:r>
      <w:r>
        <w:rPr>
          <w:b/>
          <w:spacing w:val="-6"/>
          <w:sz w:val="19"/>
        </w:rPr>
        <w:t>MOTELS</w:t>
      </w:r>
    </w:p>
    <w:p w14:paraId="247C6E41" w14:textId="77777777" w:rsidR="006979D5" w:rsidRDefault="002D7CC2">
      <w:pPr>
        <w:pStyle w:val="ListParagraph"/>
        <w:numPr>
          <w:ilvl w:val="0"/>
          <w:numId w:val="6"/>
        </w:numPr>
        <w:tabs>
          <w:tab w:val="left" w:pos="1769"/>
          <w:tab w:val="left" w:pos="1773"/>
        </w:tabs>
        <w:spacing w:before="135"/>
        <w:ind w:right="586" w:hanging="360"/>
        <w:jc w:val="both"/>
      </w:pPr>
      <w:r>
        <w:t>Evidence</w:t>
      </w:r>
      <w:r>
        <w:rPr>
          <w:spacing w:val="-16"/>
        </w:rPr>
        <w:t xml:space="preserve"> </w:t>
      </w:r>
      <w:r>
        <w:t>that</w:t>
      </w:r>
      <w:r>
        <w:rPr>
          <w:spacing w:val="-15"/>
        </w:rPr>
        <w:t xml:space="preserve"> </w:t>
      </w:r>
      <w:r>
        <w:t>a</w:t>
      </w:r>
      <w:r>
        <w:rPr>
          <w:spacing w:val="-15"/>
        </w:rPr>
        <w:t xml:space="preserve"> </w:t>
      </w:r>
      <w:r>
        <w:t>sleeping</w:t>
      </w:r>
      <w:r>
        <w:rPr>
          <w:spacing w:val="-6"/>
        </w:rPr>
        <w:t xml:space="preserve"> </w:t>
      </w:r>
      <w:r>
        <w:t>room</w:t>
      </w:r>
      <w:r>
        <w:rPr>
          <w:spacing w:val="-12"/>
        </w:rPr>
        <w:t xml:space="preserve"> </w:t>
      </w:r>
      <w:r>
        <w:t>in</w:t>
      </w:r>
      <w:r>
        <w:rPr>
          <w:spacing w:val="-16"/>
        </w:rPr>
        <w:t xml:space="preserve"> </w:t>
      </w:r>
      <w:r>
        <w:t>a</w:t>
      </w:r>
      <w:r>
        <w:rPr>
          <w:spacing w:val="-15"/>
        </w:rPr>
        <w:t xml:space="preserve"> </w:t>
      </w:r>
      <w:r>
        <w:t>hotel,</w:t>
      </w:r>
      <w:r>
        <w:rPr>
          <w:spacing w:val="-8"/>
        </w:rPr>
        <w:t xml:space="preserve"> </w:t>
      </w:r>
      <w:r>
        <w:t>motel,</w:t>
      </w:r>
      <w:r>
        <w:rPr>
          <w:spacing w:val="-9"/>
        </w:rPr>
        <w:t xml:space="preserve"> </w:t>
      </w:r>
      <w:r>
        <w:t>or</w:t>
      </w:r>
      <w:r>
        <w:rPr>
          <w:spacing w:val="-16"/>
        </w:rPr>
        <w:t xml:space="preserve"> </w:t>
      </w:r>
      <w:r>
        <w:t>similar</w:t>
      </w:r>
      <w:r>
        <w:rPr>
          <w:spacing w:val="-4"/>
        </w:rPr>
        <w:t xml:space="preserve"> </w:t>
      </w:r>
      <w:r>
        <w:t>commercial</w:t>
      </w:r>
      <w:r>
        <w:rPr>
          <w:spacing w:val="-4"/>
        </w:rPr>
        <w:t xml:space="preserve"> </w:t>
      </w:r>
      <w:r>
        <w:t>enterprise</w:t>
      </w:r>
      <w:r>
        <w:rPr>
          <w:spacing w:val="-1"/>
        </w:rPr>
        <w:t xml:space="preserve"> </w:t>
      </w:r>
      <w:r>
        <w:t>has</w:t>
      </w:r>
      <w:r>
        <w:rPr>
          <w:spacing w:val="-9"/>
        </w:rPr>
        <w:t xml:space="preserve"> </w:t>
      </w:r>
      <w:r>
        <w:t>been</w:t>
      </w:r>
      <w:r>
        <w:rPr>
          <w:spacing w:val="-14"/>
        </w:rPr>
        <w:t xml:space="preserve"> </w:t>
      </w:r>
      <w:r>
        <w:t>rented and vacated two or more times in a period of time that is less than ten (10) hours creates a rebultable</w:t>
      </w:r>
      <w:r>
        <w:rPr>
          <w:spacing w:val="-11"/>
        </w:rPr>
        <w:t xml:space="preserve"> </w:t>
      </w:r>
      <w:r>
        <w:t>presumption</w:t>
      </w:r>
      <w:r>
        <w:rPr>
          <w:spacing w:val="8"/>
        </w:rPr>
        <w:t xml:space="preserve"> </w:t>
      </w:r>
      <w:r>
        <w:t>that</w:t>
      </w:r>
      <w:r>
        <w:rPr>
          <w:spacing w:val="-6"/>
        </w:rPr>
        <w:t xml:space="preserve"> </w:t>
      </w:r>
      <w:r>
        <w:t>the</w:t>
      </w:r>
      <w:r>
        <w:rPr>
          <w:spacing w:val="-16"/>
        </w:rPr>
        <w:t xml:space="preserve"> </w:t>
      </w:r>
      <w:r>
        <w:t>enterprise is</w:t>
      </w:r>
      <w:r>
        <w:rPr>
          <w:spacing w:val="-13"/>
        </w:rPr>
        <w:t xml:space="preserve"> </w:t>
      </w:r>
      <w:r>
        <w:t>an</w:t>
      </w:r>
      <w:r>
        <w:rPr>
          <w:spacing w:val="-16"/>
        </w:rPr>
        <w:t xml:space="preserve"> </w:t>
      </w:r>
      <w:r>
        <w:t>adult</w:t>
      </w:r>
      <w:r>
        <w:rPr>
          <w:spacing w:val="-14"/>
        </w:rPr>
        <w:t xml:space="preserve"> </w:t>
      </w:r>
      <w:r>
        <w:t>motel</w:t>
      </w:r>
      <w:r>
        <w:rPr>
          <w:spacing w:val="-12"/>
        </w:rPr>
        <w:t xml:space="preserve"> </w:t>
      </w:r>
      <w:r>
        <w:t>as</w:t>
      </w:r>
      <w:r>
        <w:rPr>
          <w:spacing w:val="-13"/>
        </w:rPr>
        <w:t xml:space="preserve"> </w:t>
      </w:r>
      <w:r>
        <w:t>that</w:t>
      </w:r>
      <w:r>
        <w:rPr>
          <w:spacing w:val="-12"/>
        </w:rPr>
        <w:t xml:space="preserve"> </w:t>
      </w:r>
      <w:r>
        <w:t>term</w:t>
      </w:r>
      <w:r>
        <w:rPr>
          <w:spacing w:val="-11"/>
        </w:rPr>
        <w:t xml:space="preserve"> </w:t>
      </w:r>
      <w:r>
        <w:t>is</w:t>
      </w:r>
      <w:r>
        <w:rPr>
          <w:spacing w:val="-13"/>
        </w:rPr>
        <w:t xml:space="preserve"> </w:t>
      </w:r>
      <w:r>
        <w:t>defined</w:t>
      </w:r>
      <w:r>
        <w:rPr>
          <w:spacing w:val="-8"/>
        </w:rPr>
        <w:t xml:space="preserve"> </w:t>
      </w:r>
      <w:r>
        <w:t>in</w:t>
      </w:r>
      <w:r>
        <w:rPr>
          <w:spacing w:val="-9"/>
        </w:rPr>
        <w:t xml:space="preserve"> </w:t>
      </w:r>
      <w:r>
        <w:t>this</w:t>
      </w:r>
      <w:r>
        <w:rPr>
          <w:spacing w:val="-9"/>
        </w:rPr>
        <w:t xml:space="preserve"> </w:t>
      </w:r>
      <w:r>
        <w:t>chapter.</w:t>
      </w:r>
    </w:p>
    <w:p w14:paraId="549E8B47" w14:textId="77777777" w:rsidR="006979D5" w:rsidRDefault="002D7CC2">
      <w:pPr>
        <w:pStyle w:val="ListParagraph"/>
        <w:numPr>
          <w:ilvl w:val="0"/>
          <w:numId w:val="6"/>
        </w:numPr>
        <w:tabs>
          <w:tab w:val="left" w:pos="1764"/>
          <w:tab w:val="left" w:pos="1766"/>
        </w:tabs>
        <w:spacing w:before="123" w:line="237" w:lineRule="auto"/>
        <w:ind w:left="1766" w:right="593" w:hanging="356"/>
        <w:jc w:val="both"/>
      </w:pPr>
      <w:r>
        <w:t>It is unlawful if</w:t>
      </w:r>
      <w:r>
        <w:rPr>
          <w:spacing w:val="-2"/>
        </w:rPr>
        <w:t xml:space="preserve"> </w:t>
      </w:r>
      <w:r>
        <w:t>a person, as the person in control of a sleeping room in</w:t>
      </w:r>
      <w:r>
        <w:rPr>
          <w:spacing w:val="-3"/>
        </w:rPr>
        <w:t xml:space="preserve"> </w:t>
      </w:r>
      <w:r>
        <w:t>a</w:t>
      </w:r>
      <w:r>
        <w:rPr>
          <w:spacing w:val="-5"/>
        </w:rPr>
        <w:t xml:space="preserve"> </w:t>
      </w:r>
      <w:r>
        <w:t>hotel, motel, or similar commercial enterprise that does not have a license for a sexually oriented business and/or business which provides sexually oriented activities, rents or sub-rents a sleeping room to a person</w:t>
      </w:r>
      <w:r>
        <w:rPr>
          <w:spacing w:val="-16"/>
        </w:rPr>
        <w:t xml:space="preserve"> </w:t>
      </w:r>
      <w:r>
        <w:t>and,</w:t>
      </w:r>
      <w:r>
        <w:rPr>
          <w:spacing w:val="-15"/>
        </w:rPr>
        <w:t xml:space="preserve"> </w:t>
      </w:r>
      <w:r>
        <w:t>within</w:t>
      </w:r>
      <w:r>
        <w:rPr>
          <w:spacing w:val="-15"/>
        </w:rPr>
        <w:t xml:space="preserve"> </w:t>
      </w:r>
      <w:r>
        <w:t>ten</w:t>
      </w:r>
      <w:r>
        <w:rPr>
          <w:spacing w:val="-16"/>
        </w:rPr>
        <w:t xml:space="preserve"> </w:t>
      </w:r>
      <w:r>
        <w:t>(10)</w:t>
      </w:r>
      <w:r>
        <w:rPr>
          <w:spacing w:val="-15"/>
        </w:rPr>
        <w:t xml:space="preserve"> </w:t>
      </w:r>
      <w:r>
        <w:t>hours</w:t>
      </w:r>
      <w:r>
        <w:rPr>
          <w:spacing w:val="-11"/>
        </w:rPr>
        <w:t xml:space="preserve"> </w:t>
      </w:r>
      <w:r>
        <w:t>from</w:t>
      </w:r>
      <w:r>
        <w:rPr>
          <w:spacing w:val="-6"/>
        </w:rPr>
        <w:t xml:space="preserve"> </w:t>
      </w:r>
      <w:r>
        <w:t>the</w:t>
      </w:r>
      <w:r>
        <w:rPr>
          <w:spacing w:val="-12"/>
        </w:rPr>
        <w:t xml:space="preserve"> </w:t>
      </w:r>
      <w:r>
        <w:t>time</w:t>
      </w:r>
      <w:r>
        <w:rPr>
          <w:spacing w:val="-10"/>
        </w:rPr>
        <w:t xml:space="preserve"> </w:t>
      </w:r>
      <w:r>
        <w:t>the</w:t>
      </w:r>
      <w:r>
        <w:rPr>
          <w:spacing w:val="-15"/>
        </w:rPr>
        <w:t xml:space="preserve"> </w:t>
      </w:r>
      <w:r>
        <w:t>room</w:t>
      </w:r>
      <w:r>
        <w:rPr>
          <w:spacing w:val="-10"/>
        </w:rPr>
        <w:t xml:space="preserve"> </w:t>
      </w:r>
      <w:r>
        <w:t>is</w:t>
      </w:r>
      <w:r>
        <w:rPr>
          <w:spacing w:val="-16"/>
        </w:rPr>
        <w:t xml:space="preserve"> </w:t>
      </w:r>
      <w:r>
        <w:t>rented,</w:t>
      </w:r>
      <w:r>
        <w:rPr>
          <w:spacing w:val="-4"/>
        </w:rPr>
        <w:t xml:space="preserve"> </w:t>
      </w:r>
      <w:r>
        <w:t>he</w:t>
      </w:r>
      <w:r>
        <w:rPr>
          <w:spacing w:val="-16"/>
        </w:rPr>
        <w:t xml:space="preserve"> </w:t>
      </w:r>
      <w:r>
        <w:t>rents</w:t>
      </w:r>
      <w:r>
        <w:rPr>
          <w:spacing w:val="-8"/>
        </w:rPr>
        <w:t xml:space="preserve"> </w:t>
      </w:r>
      <w:r>
        <w:t>or</w:t>
      </w:r>
      <w:r>
        <w:rPr>
          <w:spacing w:val="-12"/>
        </w:rPr>
        <w:t xml:space="preserve"> </w:t>
      </w:r>
      <w:r>
        <w:t>sub-rents the</w:t>
      </w:r>
      <w:r>
        <w:rPr>
          <w:spacing w:val="-16"/>
        </w:rPr>
        <w:t xml:space="preserve"> </w:t>
      </w:r>
      <w:r>
        <w:t>same sleeping room again.</w:t>
      </w:r>
    </w:p>
    <w:p w14:paraId="61521090" w14:textId="77777777" w:rsidR="006979D5" w:rsidRDefault="002D7CC2">
      <w:pPr>
        <w:pStyle w:val="ListParagraph"/>
        <w:numPr>
          <w:ilvl w:val="0"/>
          <w:numId w:val="6"/>
        </w:numPr>
        <w:tabs>
          <w:tab w:val="left" w:pos="1759"/>
          <w:tab w:val="left" w:pos="1767"/>
        </w:tabs>
        <w:spacing w:before="138"/>
        <w:ind w:left="1759" w:right="599"/>
        <w:jc w:val="both"/>
      </w:pPr>
      <w:r>
        <w:t>For purposes of subsection (B) of this section, the terms "rent" or "sub-rent" mean the act of permitting a room to be occupied for any</w:t>
      </w:r>
      <w:r>
        <w:rPr>
          <w:spacing w:val="-2"/>
        </w:rPr>
        <w:t xml:space="preserve"> </w:t>
      </w:r>
      <w:r>
        <w:t>form of consideration.</w:t>
      </w:r>
    </w:p>
    <w:p w14:paraId="24524220" w14:textId="77777777" w:rsidR="006979D5" w:rsidRDefault="002D7CC2">
      <w:pPr>
        <w:tabs>
          <w:tab w:val="left" w:pos="3556"/>
        </w:tabs>
        <w:spacing w:before="150"/>
        <w:ind w:left="1406"/>
        <w:rPr>
          <w:b/>
          <w:sz w:val="19"/>
        </w:rPr>
      </w:pPr>
      <w:r>
        <w:rPr>
          <w:b/>
          <w:spacing w:val="12"/>
          <w:sz w:val="19"/>
        </w:rPr>
        <w:t>SECTION</w:t>
      </w:r>
      <w:r>
        <w:rPr>
          <w:b/>
          <w:spacing w:val="33"/>
          <w:sz w:val="19"/>
        </w:rPr>
        <w:t xml:space="preserve"> </w:t>
      </w:r>
      <w:r>
        <w:rPr>
          <w:b/>
          <w:spacing w:val="-4"/>
          <w:sz w:val="19"/>
        </w:rPr>
        <w:t>14.17</w:t>
      </w:r>
      <w:r>
        <w:rPr>
          <w:b/>
          <w:sz w:val="19"/>
        </w:rPr>
        <w:tab/>
      </w:r>
      <w:r>
        <w:rPr>
          <w:b/>
          <w:spacing w:val="-4"/>
          <w:sz w:val="19"/>
        </w:rPr>
        <w:t>ADDITIONAL</w:t>
      </w:r>
      <w:r>
        <w:rPr>
          <w:b/>
          <w:spacing w:val="-3"/>
          <w:sz w:val="19"/>
        </w:rPr>
        <w:t xml:space="preserve"> </w:t>
      </w:r>
      <w:r>
        <w:rPr>
          <w:b/>
          <w:spacing w:val="-4"/>
          <w:sz w:val="19"/>
        </w:rPr>
        <w:t>REGULATIONS</w:t>
      </w:r>
      <w:r>
        <w:rPr>
          <w:b/>
          <w:spacing w:val="2"/>
          <w:sz w:val="19"/>
        </w:rPr>
        <w:t xml:space="preserve"> </w:t>
      </w:r>
      <w:r>
        <w:rPr>
          <w:b/>
          <w:spacing w:val="-4"/>
          <w:sz w:val="19"/>
        </w:rPr>
        <w:t>FOR</w:t>
      </w:r>
      <w:r>
        <w:rPr>
          <w:b/>
          <w:spacing w:val="-8"/>
          <w:sz w:val="19"/>
        </w:rPr>
        <w:t xml:space="preserve"> </w:t>
      </w:r>
      <w:r>
        <w:rPr>
          <w:b/>
          <w:spacing w:val="-4"/>
          <w:sz w:val="19"/>
        </w:rPr>
        <w:t>ESCORT</w:t>
      </w:r>
      <w:r>
        <w:rPr>
          <w:b/>
          <w:spacing w:val="-9"/>
          <w:sz w:val="19"/>
        </w:rPr>
        <w:t xml:space="preserve"> </w:t>
      </w:r>
      <w:r>
        <w:rPr>
          <w:b/>
          <w:spacing w:val="-4"/>
          <w:sz w:val="19"/>
        </w:rPr>
        <w:t>AGENCIES</w:t>
      </w:r>
    </w:p>
    <w:p w14:paraId="02BF88FD" w14:textId="77777777" w:rsidR="006979D5" w:rsidRDefault="002D7CC2">
      <w:pPr>
        <w:pStyle w:val="ListParagraph"/>
        <w:numPr>
          <w:ilvl w:val="0"/>
          <w:numId w:val="7"/>
        </w:numPr>
        <w:tabs>
          <w:tab w:val="left" w:pos="1758"/>
        </w:tabs>
        <w:spacing w:before="128"/>
        <w:ind w:left="1758" w:hanging="360"/>
      </w:pPr>
      <w:r>
        <w:t>An</w:t>
      </w:r>
      <w:r>
        <w:rPr>
          <w:spacing w:val="-10"/>
        </w:rPr>
        <w:t xml:space="preserve"> </w:t>
      </w:r>
      <w:r>
        <w:t>escort agency</w:t>
      </w:r>
      <w:r>
        <w:rPr>
          <w:spacing w:val="7"/>
        </w:rPr>
        <w:t xml:space="preserve"> </w:t>
      </w:r>
      <w:r>
        <w:t>shall</w:t>
      </w:r>
      <w:r>
        <w:rPr>
          <w:spacing w:val="3"/>
        </w:rPr>
        <w:t xml:space="preserve"> </w:t>
      </w:r>
      <w:r>
        <w:t>not</w:t>
      </w:r>
      <w:r>
        <w:rPr>
          <w:spacing w:val="-2"/>
        </w:rPr>
        <w:t xml:space="preserve"> </w:t>
      </w:r>
      <w:r>
        <w:t>employ</w:t>
      </w:r>
      <w:r>
        <w:rPr>
          <w:spacing w:val="-1"/>
        </w:rPr>
        <w:t xml:space="preserve"> </w:t>
      </w:r>
      <w:r>
        <w:t>any</w:t>
      </w:r>
      <w:r>
        <w:rPr>
          <w:spacing w:val="-13"/>
        </w:rPr>
        <w:t xml:space="preserve"> </w:t>
      </w:r>
      <w:r>
        <w:t>person under</w:t>
      </w:r>
      <w:r>
        <w:rPr>
          <w:spacing w:val="-3"/>
        </w:rPr>
        <w:t xml:space="preserve"> </w:t>
      </w:r>
      <w:r>
        <w:t>the</w:t>
      </w:r>
      <w:r>
        <w:rPr>
          <w:spacing w:val="-9"/>
        </w:rPr>
        <w:t xml:space="preserve"> </w:t>
      </w:r>
      <w:r>
        <w:t>age</w:t>
      </w:r>
      <w:r>
        <w:rPr>
          <w:spacing w:val="-8"/>
        </w:rPr>
        <w:t xml:space="preserve"> </w:t>
      </w:r>
      <w:r>
        <w:t>of</w:t>
      </w:r>
      <w:r>
        <w:rPr>
          <w:spacing w:val="-10"/>
        </w:rPr>
        <w:t xml:space="preserve"> </w:t>
      </w:r>
      <w:r>
        <w:t>18</w:t>
      </w:r>
      <w:r>
        <w:rPr>
          <w:spacing w:val="1"/>
        </w:rPr>
        <w:t xml:space="preserve"> </w:t>
      </w:r>
      <w:r>
        <w:rPr>
          <w:spacing w:val="-2"/>
        </w:rPr>
        <w:t>years.</w:t>
      </w:r>
    </w:p>
    <w:p w14:paraId="08F710B4" w14:textId="77777777" w:rsidR="006979D5" w:rsidRDefault="002D7CC2">
      <w:pPr>
        <w:pStyle w:val="ListParagraph"/>
        <w:numPr>
          <w:ilvl w:val="0"/>
          <w:numId w:val="7"/>
        </w:numPr>
        <w:tabs>
          <w:tab w:val="left" w:pos="1757"/>
          <w:tab w:val="left" w:pos="1759"/>
        </w:tabs>
        <w:spacing w:before="129" w:line="232" w:lineRule="auto"/>
        <w:ind w:right="608" w:hanging="363"/>
        <w:jc w:val="both"/>
      </w:pPr>
      <w:r>
        <w:t>A</w:t>
      </w:r>
      <w:r>
        <w:rPr>
          <w:spacing w:val="-16"/>
        </w:rPr>
        <w:t xml:space="preserve"> </w:t>
      </w:r>
      <w:r>
        <w:t>person</w:t>
      </w:r>
      <w:r>
        <w:rPr>
          <w:spacing w:val="-8"/>
        </w:rPr>
        <w:t xml:space="preserve"> </w:t>
      </w:r>
      <w:r>
        <w:t>commits</w:t>
      </w:r>
      <w:r>
        <w:rPr>
          <w:spacing w:val="-1"/>
        </w:rPr>
        <w:t xml:space="preserve"> </w:t>
      </w:r>
      <w:r>
        <w:t>an</w:t>
      </w:r>
      <w:r>
        <w:rPr>
          <w:spacing w:val="-8"/>
        </w:rPr>
        <w:t xml:space="preserve"> </w:t>
      </w:r>
      <w:r>
        <w:t>offense if</w:t>
      </w:r>
      <w:r>
        <w:rPr>
          <w:spacing w:val="-12"/>
        </w:rPr>
        <w:t xml:space="preserve"> </w:t>
      </w:r>
      <w:r>
        <w:t>the</w:t>
      </w:r>
      <w:r>
        <w:rPr>
          <w:spacing w:val="-7"/>
        </w:rPr>
        <w:t xml:space="preserve"> </w:t>
      </w:r>
      <w:r>
        <w:t>person</w:t>
      </w:r>
      <w:r>
        <w:rPr>
          <w:spacing w:val="-1"/>
        </w:rPr>
        <w:t xml:space="preserve"> </w:t>
      </w:r>
      <w:r>
        <w:t>acts</w:t>
      </w:r>
      <w:r>
        <w:rPr>
          <w:spacing w:val="-3"/>
        </w:rPr>
        <w:t xml:space="preserve"> </w:t>
      </w:r>
      <w:r>
        <w:t>as</w:t>
      </w:r>
      <w:r>
        <w:rPr>
          <w:spacing w:val="-16"/>
        </w:rPr>
        <w:t xml:space="preserve"> </w:t>
      </w:r>
      <w:r>
        <w:t>an</w:t>
      </w:r>
      <w:r>
        <w:rPr>
          <w:spacing w:val="-9"/>
        </w:rPr>
        <w:t xml:space="preserve"> </w:t>
      </w:r>
      <w:r>
        <w:t>escort</w:t>
      </w:r>
      <w:r>
        <w:rPr>
          <w:spacing w:val="-5"/>
        </w:rPr>
        <w:t xml:space="preserve"> </w:t>
      </w:r>
      <w:r>
        <w:t>or</w:t>
      </w:r>
      <w:r>
        <w:rPr>
          <w:spacing w:val="-6"/>
        </w:rPr>
        <w:t xml:space="preserve"> </w:t>
      </w:r>
      <w:r>
        <w:t>agrees</w:t>
      </w:r>
      <w:r>
        <w:rPr>
          <w:spacing w:val="-3"/>
        </w:rPr>
        <w:t xml:space="preserve"> </w:t>
      </w:r>
      <w:r>
        <w:t>to</w:t>
      </w:r>
      <w:r>
        <w:rPr>
          <w:spacing w:val="-10"/>
        </w:rPr>
        <w:t xml:space="preserve"> </w:t>
      </w:r>
      <w:r>
        <w:t>act</w:t>
      </w:r>
      <w:r>
        <w:rPr>
          <w:spacing w:val="-8"/>
        </w:rPr>
        <w:t xml:space="preserve"> </w:t>
      </w:r>
      <w:r>
        <w:t>as</w:t>
      </w:r>
      <w:r>
        <w:rPr>
          <w:spacing w:val="-8"/>
        </w:rPr>
        <w:t xml:space="preserve"> </w:t>
      </w:r>
      <w:r>
        <w:t>an</w:t>
      </w:r>
      <w:r>
        <w:rPr>
          <w:spacing w:val="-16"/>
        </w:rPr>
        <w:t xml:space="preserve"> </w:t>
      </w:r>
      <w:r>
        <w:t>escort</w:t>
      </w:r>
      <w:r>
        <w:rPr>
          <w:spacing w:val="-1"/>
        </w:rPr>
        <w:t xml:space="preserve"> </w:t>
      </w:r>
      <w:r>
        <w:t>for</w:t>
      </w:r>
      <w:r>
        <w:rPr>
          <w:spacing w:val="-5"/>
        </w:rPr>
        <w:t xml:space="preserve"> </w:t>
      </w:r>
      <w:r>
        <w:t>any person under the age of 18 years.</w:t>
      </w:r>
    </w:p>
    <w:p w14:paraId="0948851D" w14:textId="77777777" w:rsidR="006979D5" w:rsidRDefault="002D7CC2">
      <w:pPr>
        <w:tabs>
          <w:tab w:val="left" w:pos="3549"/>
        </w:tabs>
        <w:spacing w:before="158"/>
        <w:ind w:left="1399"/>
        <w:rPr>
          <w:b/>
          <w:sz w:val="19"/>
        </w:rPr>
      </w:pPr>
      <w:r>
        <w:rPr>
          <w:b/>
          <w:spacing w:val="12"/>
          <w:sz w:val="19"/>
        </w:rPr>
        <w:t>SECTION</w:t>
      </w:r>
      <w:r>
        <w:rPr>
          <w:b/>
          <w:spacing w:val="33"/>
          <w:sz w:val="19"/>
        </w:rPr>
        <w:t xml:space="preserve"> </w:t>
      </w:r>
      <w:r>
        <w:rPr>
          <w:b/>
          <w:spacing w:val="-4"/>
          <w:sz w:val="19"/>
        </w:rPr>
        <w:t>14.18</w:t>
      </w:r>
      <w:r>
        <w:rPr>
          <w:b/>
          <w:sz w:val="19"/>
        </w:rPr>
        <w:tab/>
      </w:r>
      <w:r>
        <w:rPr>
          <w:b/>
          <w:spacing w:val="-4"/>
          <w:sz w:val="19"/>
        </w:rPr>
        <w:t>ADDITIONAL</w:t>
      </w:r>
      <w:r>
        <w:rPr>
          <w:b/>
          <w:spacing w:val="1"/>
          <w:sz w:val="19"/>
        </w:rPr>
        <w:t xml:space="preserve"> </w:t>
      </w:r>
      <w:r>
        <w:rPr>
          <w:b/>
          <w:spacing w:val="-4"/>
          <w:sz w:val="19"/>
        </w:rPr>
        <w:t>REGULATIONS</w:t>
      </w:r>
      <w:r>
        <w:rPr>
          <w:b/>
          <w:spacing w:val="10"/>
          <w:sz w:val="19"/>
        </w:rPr>
        <w:t xml:space="preserve"> </w:t>
      </w:r>
      <w:r>
        <w:rPr>
          <w:b/>
          <w:spacing w:val="-4"/>
          <w:sz w:val="19"/>
        </w:rPr>
        <w:t>FOR</w:t>
      </w:r>
      <w:r>
        <w:rPr>
          <w:b/>
          <w:spacing w:val="-2"/>
          <w:sz w:val="19"/>
        </w:rPr>
        <w:t xml:space="preserve"> </w:t>
      </w:r>
      <w:r>
        <w:rPr>
          <w:b/>
          <w:spacing w:val="-4"/>
          <w:sz w:val="19"/>
        </w:rPr>
        <w:t>NUDE</w:t>
      </w:r>
      <w:r>
        <w:rPr>
          <w:b/>
          <w:spacing w:val="-7"/>
          <w:sz w:val="19"/>
        </w:rPr>
        <w:t xml:space="preserve"> </w:t>
      </w:r>
      <w:r>
        <w:rPr>
          <w:b/>
          <w:spacing w:val="-4"/>
          <w:sz w:val="19"/>
        </w:rPr>
        <w:t>MODEL</w:t>
      </w:r>
      <w:r>
        <w:rPr>
          <w:b/>
          <w:spacing w:val="2"/>
          <w:sz w:val="19"/>
        </w:rPr>
        <w:t xml:space="preserve"> </w:t>
      </w:r>
      <w:r>
        <w:rPr>
          <w:b/>
          <w:spacing w:val="-4"/>
          <w:sz w:val="19"/>
        </w:rPr>
        <w:t>STUDIOS</w:t>
      </w:r>
    </w:p>
    <w:p w14:paraId="3E276B17" w14:textId="77777777" w:rsidR="006979D5" w:rsidRDefault="002D7CC2">
      <w:pPr>
        <w:pStyle w:val="ListParagraph"/>
        <w:numPr>
          <w:ilvl w:val="0"/>
          <w:numId w:val="8"/>
        </w:numPr>
        <w:tabs>
          <w:tab w:val="left" w:pos="1757"/>
        </w:tabs>
        <w:spacing w:before="129"/>
        <w:ind w:left="1757" w:hanging="366"/>
        <w:jc w:val="left"/>
      </w:pPr>
      <w:r>
        <w:t>A</w:t>
      </w:r>
      <w:r>
        <w:rPr>
          <w:spacing w:val="-4"/>
        </w:rPr>
        <w:t xml:space="preserve"> </w:t>
      </w:r>
      <w:r>
        <w:t>nude</w:t>
      </w:r>
      <w:r>
        <w:rPr>
          <w:spacing w:val="-2"/>
        </w:rPr>
        <w:t xml:space="preserve"> </w:t>
      </w:r>
      <w:r>
        <w:t>model</w:t>
      </w:r>
      <w:r>
        <w:rPr>
          <w:spacing w:val="-2"/>
        </w:rPr>
        <w:t xml:space="preserve"> </w:t>
      </w:r>
      <w:r>
        <w:t>studio</w:t>
      </w:r>
      <w:r>
        <w:rPr>
          <w:spacing w:val="4"/>
        </w:rPr>
        <w:t xml:space="preserve"> </w:t>
      </w:r>
      <w:r>
        <w:t>shall</w:t>
      </w:r>
      <w:r>
        <w:rPr>
          <w:spacing w:val="-5"/>
        </w:rPr>
        <w:t xml:space="preserve"> </w:t>
      </w:r>
      <w:r>
        <w:t>not</w:t>
      </w:r>
      <w:r>
        <w:rPr>
          <w:spacing w:val="-4"/>
        </w:rPr>
        <w:t xml:space="preserve"> </w:t>
      </w:r>
      <w:r>
        <w:t>employ</w:t>
      </w:r>
      <w:r>
        <w:rPr>
          <w:spacing w:val="4"/>
        </w:rPr>
        <w:t xml:space="preserve"> </w:t>
      </w:r>
      <w:r>
        <w:t>any</w:t>
      </w:r>
      <w:r>
        <w:rPr>
          <w:spacing w:val="-7"/>
        </w:rPr>
        <w:t xml:space="preserve"> </w:t>
      </w:r>
      <w:r>
        <w:t>person</w:t>
      </w:r>
      <w:r>
        <w:rPr>
          <w:spacing w:val="-9"/>
        </w:rPr>
        <w:t xml:space="preserve"> </w:t>
      </w:r>
      <w:r>
        <w:t>under</w:t>
      </w:r>
      <w:r>
        <w:rPr>
          <w:spacing w:val="-4"/>
        </w:rPr>
        <w:t xml:space="preserve"> </w:t>
      </w:r>
      <w:r>
        <w:t>the</w:t>
      </w:r>
      <w:r>
        <w:rPr>
          <w:spacing w:val="-3"/>
        </w:rPr>
        <w:t xml:space="preserve"> </w:t>
      </w:r>
      <w:r>
        <w:t>age</w:t>
      </w:r>
      <w:r>
        <w:rPr>
          <w:spacing w:val="-9"/>
        </w:rPr>
        <w:t xml:space="preserve"> </w:t>
      </w:r>
      <w:r>
        <w:t>of</w:t>
      </w:r>
      <w:r>
        <w:rPr>
          <w:spacing w:val="-11"/>
        </w:rPr>
        <w:t xml:space="preserve"> </w:t>
      </w:r>
      <w:r>
        <w:t>18</w:t>
      </w:r>
      <w:r>
        <w:rPr>
          <w:spacing w:val="-11"/>
        </w:rPr>
        <w:t xml:space="preserve"> </w:t>
      </w:r>
      <w:r>
        <w:rPr>
          <w:spacing w:val="-2"/>
        </w:rPr>
        <w:t>years.</w:t>
      </w:r>
    </w:p>
    <w:p w14:paraId="09441978" w14:textId="77777777" w:rsidR="006979D5" w:rsidRDefault="002D7CC2">
      <w:pPr>
        <w:pStyle w:val="ListParagraph"/>
        <w:numPr>
          <w:ilvl w:val="0"/>
          <w:numId w:val="8"/>
        </w:numPr>
        <w:tabs>
          <w:tab w:val="left" w:pos="1750"/>
          <w:tab w:val="left" w:pos="1752"/>
        </w:tabs>
        <w:spacing w:before="129"/>
        <w:ind w:left="1752" w:right="616" w:hanging="363"/>
        <w:jc w:val="both"/>
      </w:pPr>
      <w:r>
        <w:t>A</w:t>
      </w:r>
      <w:r>
        <w:rPr>
          <w:spacing w:val="-5"/>
        </w:rPr>
        <w:t xml:space="preserve"> </w:t>
      </w:r>
      <w:r>
        <w:t>person</w:t>
      </w:r>
      <w:r>
        <w:rPr>
          <w:spacing w:val="-10"/>
        </w:rPr>
        <w:t xml:space="preserve"> </w:t>
      </w:r>
      <w:r>
        <w:t>under</w:t>
      </w:r>
      <w:r>
        <w:rPr>
          <w:spacing w:val="-5"/>
        </w:rPr>
        <w:t xml:space="preserve"> </w:t>
      </w:r>
      <w:r>
        <w:t>the</w:t>
      </w:r>
      <w:r>
        <w:rPr>
          <w:spacing w:val="-4"/>
        </w:rPr>
        <w:t xml:space="preserve"> </w:t>
      </w:r>
      <w:r>
        <w:t>age</w:t>
      </w:r>
      <w:r>
        <w:rPr>
          <w:spacing w:val="-10"/>
        </w:rPr>
        <w:t xml:space="preserve"> </w:t>
      </w:r>
      <w:r>
        <w:t>of</w:t>
      </w:r>
      <w:r>
        <w:rPr>
          <w:spacing w:val="-12"/>
        </w:rPr>
        <w:t xml:space="preserve"> </w:t>
      </w:r>
      <w:r>
        <w:t>18</w:t>
      </w:r>
      <w:r>
        <w:rPr>
          <w:spacing w:val="-11"/>
        </w:rPr>
        <w:t xml:space="preserve"> </w:t>
      </w:r>
      <w:r>
        <w:t>years commits</w:t>
      </w:r>
      <w:r>
        <w:rPr>
          <w:spacing w:val="-4"/>
        </w:rPr>
        <w:t xml:space="preserve"> </w:t>
      </w:r>
      <w:r>
        <w:t>a</w:t>
      </w:r>
      <w:r>
        <w:rPr>
          <w:spacing w:val="-15"/>
        </w:rPr>
        <w:t xml:space="preserve"> </w:t>
      </w:r>
      <w:r>
        <w:t>misdemeanor if</w:t>
      </w:r>
      <w:r>
        <w:rPr>
          <w:spacing w:val="-8"/>
        </w:rPr>
        <w:t xml:space="preserve"> </w:t>
      </w:r>
      <w:r>
        <w:t>the</w:t>
      </w:r>
      <w:r>
        <w:rPr>
          <w:spacing w:val="-10"/>
        </w:rPr>
        <w:t xml:space="preserve"> </w:t>
      </w:r>
      <w:r>
        <w:t>person</w:t>
      </w:r>
      <w:r>
        <w:rPr>
          <w:spacing w:val="-4"/>
        </w:rPr>
        <w:t xml:space="preserve"> </w:t>
      </w:r>
      <w:r>
        <w:t>appears</w:t>
      </w:r>
      <w:r>
        <w:rPr>
          <w:spacing w:val="-2"/>
        </w:rPr>
        <w:t xml:space="preserve"> </w:t>
      </w:r>
      <w:r>
        <w:t>semi-nude or in</w:t>
      </w:r>
      <w:r>
        <w:rPr>
          <w:spacing w:val="-3"/>
        </w:rPr>
        <w:t xml:space="preserve"> </w:t>
      </w:r>
      <w:r>
        <w:t>a state</w:t>
      </w:r>
      <w:r>
        <w:rPr>
          <w:spacing w:val="12"/>
        </w:rPr>
        <w:t xml:space="preserve"> </w:t>
      </w:r>
      <w:r>
        <w:t>of nudity in</w:t>
      </w:r>
      <w:r>
        <w:rPr>
          <w:spacing w:val="-4"/>
        </w:rPr>
        <w:t xml:space="preserve"> </w:t>
      </w:r>
      <w:r>
        <w:t>or on the</w:t>
      </w:r>
      <w:r>
        <w:rPr>
          <w:spacing w:val="-1"/>
        </w:rPr>
        <w:t xml:space="preserve"> </w:t>
      </w:r>
      <w:r>
        <w:t>premises</w:t>
      </w:r>
      <w:r>
        <w:rPr>
          <w:spacing w:val="23"/>
        </w:rPr>
        <w:t xml:space="preserve"> </w:t>
      </w:r>
      <w:r>
        <w:t>of a</w:t>
      </w:r>
      <w:r>
        <w:rPr>
          <w:spacing w:val="-5"/>
        </w:rPr>
        <w:t xml:space="preserve"> </w:t>
      </w:r>
      <w:r>
        <w:t>nude model studio.</w:t>
      </w:r>
      <w:r>
        <w:rPr>
          <w:spacing w:val="80"/>
        </w:rPr>
        <w:t xml:space="preserve"> </w:t>
      </w:r>
      <w:r>
        <w:t>It</w:t>
      </w:r>
      <w:r>
        <w:rPr>
          <w:spacing w:val="12"/>
        </w:rPr>
        <w:t xml:space="preserve"> </w:t>
      </w:r>
      <w:r>
        <w:t>is</w:t>
      </w:r>
      <w:r>
        <w:rPr>
          <w:spacing w:val="-3"/>
        </w:rPr>
        <w:t xml:space="preserve"> </w:t>
      </w:r>
      <w:r>
        <w:t>a defense to prosecution</w:t>
      </w:r>
    </w:p>
    <w:p w14:paraId="1491C173" w14:textId="77777777" w:rsidR="006979D5" w:rsidRDefault="006979D5">
      <w:pPr>
        <w:pStyle w:val="ListParagraph"/>
        <w:sectPr w:rsidR="006979D5">
          <w:pgSz w:w="12270" w:h="15840"/>
          <w:pgMar w:top="1220" w:right="283" w:bottom="1700" w:left="283" w:header="0" w:footer="1505" w:gutter="0"/>
          <w:cols w:space="720"/>
        </w:sectPr>
      </w:pPr>
    </w:p>
    <w:p w14:paraId="36B71CBD" w14:textId="77777777" w:rsidR="006979D5" w:rsidRDefault="002D7CC2">
      <w:pPr>
        <w:pStyle w:val="BodyText"/>
        <w:spacing w:before="71" w:line="247" w:lineRule="auto"/>
        <w:ind w:left="1838" w:right="529"/>
        <w:jc w:val="both"/>
      </w:pPr>
      <w:r>
        <w:lastRenderedPageBreak/>
        <w:t>under this subsection if</w:t>
      </w:r>
      <w:r>
        <w:rPr>
          <w:spacing w:val="-15"/>
        </w:rPr>
        <w:t xml:space="preserve"> </w:t>
      </w:r>
      <w:r>
        <w:t>the</w:t>
      </w:r>
      <w:r>
        <w:rPr>
          <w:spacing w:val="-2"/>
        </w:rPr>
        <w:t xml:space="preserve"> </w:t>
      </w:r>
      <w:r>
        <w:t>person under</w:t>
      </w:r>
      <w:r>
        <w:rPr>
          <w:spacing w:val="-4"/>
        </w:rPr>
        <w:t xml:space="preserve"> </w:t>
      </w:r>
      <w:r>
        <w:t>18</w:t>
      </w:r>
      <w:r>
        <w:rPr>
          <w:spacing w:val="-2"/>
        </w:rPr>
        <w:t xml:space="preserve"> </w:t>
      </w:r>
      <w:r>
        <w:t>years was</w:t>
      </w:r>
      <w:r>
        <w:rPr>
          <w:spacing w:val="-1"/>
        </w:rPr>
        <w:t xml:space="preserve"> </w:t>
      </w:r>
      <w:r>
        <w:t>in</w:t>
      </w:r>
      <w:r>
        <w:rPr>
          <w:spacing w:val="-5"/>
        </w:rPr>
        <w:t xml:space="preserve"> </w:t>
      </w:r>
      <w:r>
        <w:t>a</w:t>
      </w:r>
      <w:r>
        <w:rPr>
          <w:spacing w:val="-6"/>
        </w:rPr>
        <w:t xml:space="preserve"> </w:t>
      </w:r>
      <w:r>
        <w:t>restroom not</w:t>
      </w:r>
      <w:r>
        <w:rPr>
          <w:spacing w:val="-16"/>
        </w:rPr>
        <w:t xml:space="preserve"> </w:t>
      </w:r>
      <w:r>
        <w:t>open</w:t>
      </w:r>
      <w:r>
        <w:rPr>
          <w:spacing w:val="-2"/>
        </w:rPr>
        <w:t xml:space="preserve"> </w:t>
      </w:r>
      <w:r>
        <w:t>to</w:t>
      </w:r>
      <w:r>
        <w:rPr>
          <w:spacing w:val="-8"/>
        </w:rPr>
        <w:t xml:space="preserve"> </w:t>
      </w:r>
      <w:r>
        <w:t>the</w:t>
      </w:r>
      <w:r>
        <w:rPr>
          <w:spacing w:val="-9"/>
        </w:rPr>
        <w:t xml:space="preserve"> </w:t>
      </w:r>
      <w:r>
        <w:t>public</w:t>
      </w:r>
      <w:r>
        <w:rPr>
          <w:spacing w:val="-1"/>
        </w:rPr>
        <w:t xml:space="preserve"> </w:t>
      </w:r>
      <w:r>
        <w:t>view or visible by any other person.</w:t>
      </w:r>
    </w:p>
    <w:p w14:paraId="29D64ED6" w14:textId="77777777" w:rsidR="006979D5" w:rsidRDefault="002D7CC2">
      <w:pPr>
        <w:pStyle w:val="ListParagraph"/>
        <w:numPr>
          <w:ilvl w:val="0"/>
          <w:numId w:val="8"/>
        </w:numPr>
        <w:tabs>
          <w:tab w:val="left" w:pos="1838"/>
          <w:tab w:val="left" w:pos="1844"/>
        </w:tabs>
        <w:spacing w:before="114"/>
        <w:ind w:left="1838" w:right="518" w:hanging="357"/>
        <w:jc w:val="both"/>
      </w:pPr>
      <w:r>
        <w:t>A person commits</w:t>
      </w:r>
      <w:r>
        <w:rPr>
          <w:spacing w:val="-4"/>
        </w:rPr>
        <w:t xml:space="preserve"> </w:t>
      </w:r>
      <w:r>
        <w:t>a</w:t>
      </w:r>
      <w:r>
        <w:rPr>
          <w:spacing w:val="-3"/>
        </w:rPr>
        <w:t xml:space="preserve"> </w:t>
      </w:r>
      <w:r>
        <w:t>misdemeanor if</w:t>
      </w:r>
      <w:r>
        <w:rPr>
          <w:spacing w:val="-9"/>
        </w:rPr>
        <w:t xml:space="preserve"> </w:t>
      </w:r>
      <w:r>
        <w:t>the</w:t>
      </w:r>
      <w:r>
        <w:rPr>
          <w:spacing w:val="-4"/>
        </w:rPr>
        <w:t xml:space="preserve"> </w:t>
      </w:r>
      <w:r>
        <w:t>person</w:t>
      </w:r>
      <w:r>
        <w:rPr>
          <w:spacing w:val="-4"/>
        </w:rPr>
        <w:t xml:space="preserve"> </w:t>
      </w:r>
      <w:r>
        <w:t>appears in</w:t>
      </w:r>
      <w:r>
        <w:rPr>
          <w:spacing w:val="-13"/>
        </w:rPr>
        <w:t xml:space="preserve"> </w:t>
      </w:r>
      <w:r>
        <w:t>a</w:t>
      </w:r>
      <w:r>
        <w:rPr>
          <w:spacing w:val="-8"/>
        </w:rPr>
        <w:t xml:space="preserve"> </w:t>
      </w:r>
      <w:r>
        <w:t>state</w:t>
      </w:r>
      <w:r>
        <w:rPr>
          <w:spacing w:val="-9"/>
        </w:rPr>
        <w:t xml:space="preserve"> </w:t>
      </w:r>
      <w:r>
        <w:t>of</w:t>
      </w:r>
      <w:r>
        <w:rPr>
          <w:spacing w:val="-10"/>
        </w:rPr>
        <w:t xml:space="preserve"> </w:t>
      </w:r>
      <w:r>
        <w:t>nudity, or</w:t>
      </w:r>
      <w:r>
        <w:rPr>
          <w:spacing w:val="-8"/>
        </w:rPr>
        <w:t xml:space="preserve"> </w:t>
      </w:r>
      <w:r>
        <w:t>knowingly allows another to appear in</w:t>
      </w:r>
      <w:r>
        <w:rPr>
          <w:spacing w:val="-6"/>
        </w:rPr>
        <w:t xml:space="preserve"> </w:t>
      </w:r>
      <w:r>
        <w:t>a state of</w:t>
      </w:r>
      <w:r>
        <w:rPr>
          <w:spacing w:val="-2"/>
        </w:rPr>
        <w:t xml:space="preserve"> </w:t>
      </w:r>
      <w:r>
        <w:t>nudity in</w:t>
      </w:r>
      <w:r>
        <w:rPr>
          <w:spacing w:val="-6"/>
        </w:rPr>
        <w:t xml:space="preserve"> </w:t>
      </w:r>
      <w:r>
        <w:t>an area of</w:t>
      </w:r>
      <w:r>
        <w:rPr>
          <w:spacing w:val="-3"/>
        </w:rPr>
        <w:t xml:space="preserve"> </w:t>
      </w:r>
      <w:r>
        <w:t>a nude model studio premises which can be viewed from the public right of way.</w:t>
      </w:r>
    </w:p>
    <w:p w14:paraId="1D9B28DB" w14:textId="77777777" w:rsidR="006979D5" w:rsidRDefault="002D7CC2">
      <w:pPr>
        <w:pStyle w:val="ListParagraph"/>
        <w:numPr>
          <w:ilvl w:val="0"/>
          <w:numId w:val="8"/>
        </w:numPr>
        <w:tabs>
          <w:tab w:val="left" w:pos="1838"/>
          <w:tab w:val="left" w:pos="1843"/>
        </w:tabs>
        <w:spacing w:before="121"/>
        <w:ind w:left="1838" w:right="519" w:hanging="357"/>
        <w:jc w:val="both"/>
      </w:pPr>
      <w:r>
        <w:t>A nude model studio shall not place or permit a bed, sofa, or mattress in any room on the premises, except that a sofa may be</w:t>
      </w:r>
      <w:r>
        <w:rPr>
          <w:spacing w:val="-2"/>
        </w:rPr>
        <w:t xml:space="preserve"> </w:t>
      </w:r>
      <w:r>
        <w:t>placed in</w:t>
      </w:r>
      <w:r>
        <w:rPr>
          <w:spacing w:val="-4"/>
        </w:rPr>
        <w:t xml:space="preserve"> </w:t>
      </w:r>
      <w:r>
        <w:t>a reception room open to the</w:t>
      </w:r>
      <w:r>
        <w:rPr>
          <w:spacing w:val="-1"/>
        </w:rPr>
        <w:t xml:space="preserve"> </w:t>
      </w:r>
      <w:r>
        <w:t>public.</w:t>
      </w:r>
    </w:p>
    <w:p w14:paraId="647B2D7A" w14:textId="77777777" w:rsidR="006979D5" w:rsidRDefault="002D7CC2">
      <w:pPr>
        <w:tabs>
          <w:tab w:val="left" w:pos="3650"/>
        </w:tabs>
        <w:spacing w:before="150"/>
        <w:ind w:left="1485"/>
        <w:rPr>
          <w:b/>
          <w:sz w:val="19"/>
        </w:rPr>
      </w:pPr>
      <w:r>
        <w:rPr>
          <w:b/>
          <w:spacing w:val="8"/>
          <w:sz w:val="19"/>
        </w:rPr>
        <w:t>SECTION</w:t>
      </w:r>
      <w:r>
        <w:rPr>
          <w:b/>
          <w:spacing w:val="76"/>
          <w:sz w:val="19"/>
        </w:rPr>
        <w:t xml:space="preserve"> </w:t>
      </w:r>
      <w:r>
        <w:rPr>
          <w:b/>
          <w:spacing w:val="-4"/>
          <w:sz w:val="19"/>
        </w:rPr>
        <w:t>14.19</w:t>
      </w:r>
      <w:r>
        <w:rPr>
          <w:b/>
          <w:sz w:val="19"/>
        </w:rPr>
        <w:tab/>
      </w:r>
      <w:r>
        <w:rPr>
          <w:b/>
          <w:spacing w:val="-6"/>
          <w:sz w:val="19"/>
        </w:rPr>
        <w:t>ADDITIONAL</w:t>
      </w:r>
      <w:r>
        <w:rPr>
          <w:b/>
          <w:spacing w:val="5"/>
          <w:sz w:val="19"/>
        </w:rPr>
        <w:t xml:space="preserve"> </w:t>
      </w:r>
      <w:r>
        <w:rPr>
          <w:b/>
          <w:spacing w:val="-6"/>
          <w:sz w:val="19"/>
        </w:rPr>
        <w:t>REGULATIONS</w:t>
      </w:r>
      <w:r>
        <w:rPr>
          <w:b/>
          <w:spacing w:val="9"/>
          <w:sz w:val="19"/>
        </w:rPr>
        <w:t xml:space="preserve"> </w:t>
      </w:r>
      <w:r>
        <w:rPr>
          <w:b/>
          <w:spacing w:val="-6"/>
          <w:sz w:val="19"/>
        </w:rPr>
        <w:t>CONCERNING</w:t>
      </w:r>
      <w:r>
        <w:rPr>
          <w:b/>
          <w:spacing w:val="13"/>
          <w:sz w:val="19"/>
        </w:rPr>
        <w:t xml:space="preserve"> </w:t>
      </w:r>
      <w:r>
        <w:rPr>
          <w:b/>
          <w:spacing w:val="-6"/>
          <w:sz w:val="19"/>
        </w:rPr>
        <w:t>PUBLIC</w:t>
      </w:r>
      <w:r>
        <w:rPr>
          <w:b/>
          <w:spacing w:val="3"/>
          <w:sz w:val="19"/>
        </w:rPr>
        <w:t xml:space="preserve"> </w:t>
      </w:r>
      <w:r>
        <w:rPr>
          <w:b/>
          <w:spacing w:val="-6"/>
          <w:sz w:val="19"/>
        </w:rPr>
        <w:t>NUDITY</w:t>
      </w:r>
    </w:p>
    <w:p w14:paraId="648C8BF1" w14:textId="77777777" w:rsidR="006979D5" w:rsidRDefault="002D7CC2">
      <w:pPr>
        <w:pStyle w:val="ListParagraph"/>
        <w:numPr>
          <w:ilvl w:val="0"/>
          <w:numId w:val="9"/>
        </w:numPr>
        <w:tabs>
          <w:tab w:val="left" w:pos="1838"/>
        </w:tabs>
        <w:spacing w:before="128" w:line="242" w:lineRule="auto"/>
        <w:ind w:right="515" w:hanging="353"/>
        <w:jc w:val="both"/>
      </w:pPr>
      <w:r>
        <w:t>It shall</w:t>
      </w:r>
      <w:r>
        <w:rPr>
          <w:spacing w:val="-7"/>
        </w:rPr>
        <w:t xml:space="preserve"> </w:t>
      </w:r>
      <w:r>
        <w:t>be</w:t>
      </w:r>
      <w:r>
        <w:rPr>
          <w:spacing w:val="-4"/>
        </w:rPr>
        <w:t xml:space="preserve"> </w:t>
      </w:r>
      <w:r>
        <w:t>a</w:t>
      </w:r>
      <w:r>
        <w:rPr>
          <w:spacing w:val="-15"/>
        </w:rPr>
        <w:t xml:space="preserve"> </w:t>
      </w:r>
      <w:r>
        <w:t>misdemeanor for</w:t>
      </w:r>
      <w:r>
        <w:rPr>
          <w:spacing w:val="-5"/>
        </w:rPr>
        <w:t xml:space="preserve"> </w:t>
      </w:r>
      <w:r>
        <w:t>a</w:t>
      </w:r>
      <w:r>
        <w:rPr>
          <w:spacing w:val="-15"/>
        </w:rPr>
        <w:t xml:space="preserve"> </w:t>
      </w:r>
      <w:r>
        <w:t>person who, knowingly and</w:t>
      </w:r>
      <w:r>
        <w:rPr>
          <w:spacing w:val="-9"/>
        </w:rPr>
        <w:t xml:space="preserve"> </w:t>
      </w:r>
      <w:r>
        <w:t>intentionally,</w:t>
      </w:r>
      <w:r>
        <w:rPr>
          <w:spacing w:val="-15"/>
        </w:rPr>
        <w:t xml:space="preserve"> </w:t>
      </w:r>
      <w:r>
        <w:t>personally appears in</w:t>
      </w:r>
      <w:r>
        <w:rPr>
          <w:spacing w:val="-15"/>
        </w:rPr>
        <w:t xml:space="preserve"> </w:t>
      </w:r>
      <w:r>
        <w:t>a state</w:t>
      </w:r>
      <w:r>
        <w:rPr>
          <w:spacing w:val="-16"/>
        </w:rPr>
        <w:t xml:space="preserve"> </w:t>
      </w:r>
      <w:r>
        <w:t>of</w:t>
      </w:r>
      <w:r>
        <w:rPr>
          <w:spacing w:val="-15"/>
        </w:rPr>
        <w:t xml:space="preserve"> </w:t>
      </w:r>
      <w:r>
        <w:t>nudity</w:t>
      </w:r>
      <w:r>
        <w:rPr>
          <w:spacing w:val="-15"/>
        </w:rPr>
        <w:t xml:space="preserve"> </w:t>
      </w:r>
      <w:r>
        <w:t>in</w:t>
      </w:r>
      <w:r>
        <w:rPr>
          <w:spacing w:val="-16"/>
        </w:rPr>
        <w:t xml:space="preserve"> </w:t>
      </w:r>
      <w:r>
        <w:t>a</w:t>
      </w:r>
      <w:r>
        <w:rPr>
          <w:spacing w:val="-15"/>
        </w:rPr>
        <w:t xml:space="preserve"> </w:t>
      </w:r>
      <w:r>
        <w:t>sexually</w:t>
      </w:r>
      <w:r>
        <w:rPr>
          <w:spacing w:val="-12"/>
        </w:rPr>
        <w:t xml:space="preserve"> </w:t>
      </w:r>
      <w:r>
        <w:t>oriented</w:t>
      </w:r>
      <w:r>
        <w:rPr>
          <w:spacing w:val="-4"/>
        </w:rPr>
        <w:t xml:space="preserve"> </w:t>
      </w:r>
      <w:r>
        <w:t>business</w:t>
      </w:r>
      <w:r>
        <w:rPr>
          <w:spacing w:val="-5"/>
        </w:rPr>
        <w:t xml:space="preserve"> </w:t>
      </w:r>
      <w:r>
        <w:t>and/or</w:t>
      </w:r>
      <w:r>
        <w:rPr>
          <w:spacing w:val="-2"/>
        </w:rPr>
        <w:t xml:space="preserve"> </w:t>
      </w:r>
      <w:r>
        <w:t>a</w:t>
      </w:r>
      <w:r>
        <w:rPr>
          <w:spacing w:val="-15"/>
        </w:rPr>
        <w:t xml:space="preserve"> </w:t>
      </w:r>
      <w:r>
        <w:t>business</w:t>
      </w:r>
      <w:r>
        <w:rPr>
          <w:spacing w:val="-4"/>
        </w:rPr>
        <w:t xml:space="preserve"> </w:t>
      </w:r>
      <w:r>
        <w:t>which</w:t>
      </w:r>
      <w:r>
        <w:rPr>
          <w:spacing w:val="-11"/>
        </w:rPr>
        <w:t xml:space="preserve"> </w:t>
      </w:r>
      <w:r>
        <w:t>provides</w:t>
      </w:r>
      <w:r>
        <w:rPr>
          <w:spacing w:val="-11"/>
        </w:rPr>
        <w:t xml:space="preserve"> </w:t>
      </w:r>
      <w:r>
        <w:t>sexually</w:t>
      </w:r>
      <w:r>
        <w:rPr>
          <w:spacing w:val="-4"/>
        </w:rPr>
        <w:t xml:space="preserve"> </w:t>
      </w:r>
      <w:r>
        <w:t>oriented activities, or</w:t>
      </w:r>
      <w:r>
        <w:rPr>
          <w:spacing w:val="-9"/>
        </w:rPr>
        <w:t xml:space="preserve"> </w:t>
      </w:r>
      <w:r>
        <w:t>depicts specified sexual activities in</w:t>
      </w:r>
      <w:r>
        <w:rPr>
          <w:spacing w:val="-15"/>
        </w:rPr>
        <w:t xml:space="preserve"> </w:t>
      </w:r>
      <w:r>
        <w:t>a</w:t>
      </w:r>
      <w:r>
        <w:rPr>
          <w:spacing w:val="-3"/>
        </w:rPr>
        <w:t xml:space="preserve"> </w:t>
      </w:r>
      <w:r>
        <w:t>sexually oriented business and/or a</w:t>
      </w:r>
      <w:r>
        <w:rPr>
          <w:spacing w:val="-10"/>
        </w:rPr>
        <w:t xml:space="preserve"> </w:t>
      </w:r>
      <w:r>
        <w:t>business which provides sexually oriented activities.</w:t>
      </w:r>
    </w:p>
    <w:p w14:paraId="7EE18898" w14:textId="77777777" w:rsidR="006979D5" w:rsidRDefault="002D7CC2">
      <w:pPr>
        <w:pStyle w:val="ListParagraph"/>
        <w:numPr>
          <w:ilvl w:val="0"/>
          <w:numId w:val="9"/>
        </w:numPr>
        <w:tabs>
          <w:tab w:val="left" w:pos="1838"/>
        </w:tabs>
        <w:spacing w:before="118"/>
        <w:ind w:right="513" w:hanging="356"/>
        <w:jc w:val="both"/>
      </w:pPr>
      <w:r>
        <w:t>It shall</w:t>
      </w:r>
      <w:r>
        <w:rPr>
          <w:spacing w:val="-8"/>
        </w:rPr>
        <w:t xml:space="preserve"> </w:t>
      </w:r>
      <w:r>
        <w:t>be</w:t>
      </w:r>
      <w:r>
        <w:rPr>
          <w:spacing w:val="-5"/>
        </w:rPr>
        <w:t xml:space="preserve"> </w:t>
      </w:r>
      <w:r>
        <w:t>a</w:t>
      </w:r>
      <w:r>
        <w:rPr>
          <w:spacing w:val="-15"/>
        </w:rPr>
        <w:t xml:space="preserve"> </w:t>
      </w:r>
      <w:r>
        <w:t>misdemeanor for</w:t>
      </w:r>
      <w:r>
        <w:rPr>
          <w:spacing w:val="-6"/>
        </w:rPr>
        <w:t xml:space="preserve"> </w:t>
      </w:r>
      <w:r>
        <w:t>a</w:t>
      </w:r>
      <w:r>
        <w:rPr>
          <w:spacing w:val="-9"/>
        </w:rPr>
        <w:t xml:space="preserve"> </w:t>
      </w:r>
      <w:r>
        <w:t>person</w:t>
      </w:r>
      <w:r>
        <w:rPr>
          <w:spacing w:val="-3"/>
        </w:rPr>
        <w:t xml:space="preserve"> </w:t>
      </w:r>
      <w:r>
        <w:t>who,</w:t>
      </w:r>
      <w:r>
        <w:rPr>
          <w:spacing w:val="-1"/>
        </w:rPr>
        <w:t xml:space="preserve"> </w:t>
      </w:r>
      <w:r>
        <w:t>knowingly and</w:t>
      </w:r>
      <w:r>
        <w:rPr>
          <w:spacing w:val="-10"/>
        </w:rPr>
        <w:t xml:space="preserve"> </w:t>
      </w:r>
      <w:r>
        <w:t>intentionally,</w:t>
      </w:r>
      <w:r>
        <w:rPr>
          <w:spacing w:val="-11"/>
        </w:rPr>
        <w:t xml:space="preserve"> </w:t>
      </w:r>
      <w:r>
        <w:t>personally appears in</w:t>
      </w:r>
      <w:r>
        <w:rPr>
          <w:spacing w:val="-14"/>
        </w:rPr>
        <w:t xml:space="preserve"> </w:t>
      </w:r>
      <w:r>
        <w:t>a semi-nude condition in</w:t>
      </w:r>
      <w:r>
        <w:rPr>
          <w:spacing w:val="-3"/>
        </w:rPr>
        <w:t xml:space="preserve"> </w:t>
      </w:r>
      <w:r>
        <w:t>a sexually oriented business and/or a business which provides sexually oriented activities, unless the</w:t>
      </w:r>
      <w:r>
        <w:rPr>
          <w:spacing w:val="-4"/>
        </w:rPr>
        <w:t xml:space="preserve"> </w:t>
      </w:r>
      <w:r>
        <w:t>person is</w:t>
      </w:r>
      <w:r>
        <w:rPr>
          <w:spacing w:val="-7"/>
        </w:rPr>
        <w:t xml:space="preserve"> </w:t>
      </w:r>
      <w:r>
        <w:t>an</w:t>
      </w:r>
      <w:r>
        <w:rPr>
          <w:spacing w:val="-12"/>
        </w:rPr>
        <w:t xml:space="preserve"> </w:t>
      </w:r>
      <w:r>
        <w:t>employee who,</w:t>
      </w:r>
      <w:r>
        <w:rPr>
          <w:spacing w:val="-3"/>
        </w:rPr>
        <w:t xml:space="preserve"> </w:t>
      </w:r>
      <w:r>
        <w:t>while semi-nude,</w:t>
      </w:r>
      <w:r>
        <w:rPr>
          <w:spacing w:val="21"/>
        </w:rPr>
        <w:t xml:space="preserve"> </w:t>
      </w:r>
      <w:r>
        <w:t>shall be</w:t>
      </w:r>
      <w:r>
        <w:rPr>
          <w:spacing w:val="-5"/>
        </w:rPr>
        <w:t xml:space="preserve"> </w:t>
      </w:r>
      <w:r>
        <w:t>at</w:t>
      </w:r>
      <w:r>
        <w:rPr>
          <w:spacing w:val="-6"/>
        </w:rPr>
        <w:t xml:space="preserve"> </w:t>
      </w:r>
      <w:r>
        <w:t>least</w:t>
      </w:r>
      <w:r>
        <w:rPr>
          <w:spacing w:val="-2"/>
        </w:rPr>
        <w:t xml:space="preserve"> </w:t>
      </w:r>
      <w:r>
        <w:t>ten</w:t>
      </w:r>
    </w:p>
    <w:p w14:paraId="2D422C93" w14:textId="77777777" w:rsidR="006979D5" w:rsidRDefault="002D7CC2">
      <w:pPr>
        <w:pStyle w:val="BodyText"/>
        <w:spacing w:line="251" w:lineRule="exact"/>
        <w:ind w:left="1832"/>
        <w:jc w:val="both"/>
      </w:pPr>
      <w:r>
        <w:t>(10)</w:t>
      </w:r>
      <w:r>
        <w:rPr>
          <w:spacing w:val="1"/>
        </w:rPr>
        <w:t xml:space="preserve"> </w:t>
      </w:r>
      <w:r>
        <w:t>feet</w:t>
      </w:r>
      <w:r>
        <w:rPr>
          <w:spacing w:val="-6"/>
        </w:rPr>
        <w:t xml:space="preserve"> </w:t>
      </w:r>
      <w:r>
        <w:t>from</w:t>
      </w:r>
      <w:r>
        <w:rPr>
          <w:spacing w:val="5"/>
        </w:rPr>
        <w:t xml:space="preserve"> </w:t>
      </w:r>
      <w:r>
        <w:t>any</w:t>
      </w:r>
      <w:r>
        <w:rPr>
          <w:spacing w:val="-5"/>
        </w:rPr>
        <w:t xml:space="preserve"> </w:t>
      </w:r>
      <w:r>
        <w:t>patron or</w:t>
      </w:r>
      <w:r>
        <w:rPr>
          <w:spacing w:val="-4"/>
        </w:rPr>
        <w:t xml:space="preserve"> </w:t>
      </w:r>
      <w:r>
        <w:t>customer</w:t>
      </w:r>
      <w:r>
        <w:rPr>
          <w:spacing w:val="10"/>
        </w:rPr>
        <w:t xml:space="preserve"> </w:t>
      </w:r>
      <w:r>
        <w:t>and</w:t>
      </w:r>
      <w:r>
        <w:rPr>
          <w:spacing w:val="-7"/>
        </w:rPr>
        <w:t xml:space="preserve"> </w:t>
      </w:r>
      <w:r>
        <w:t>on</w:t>
      </w:r>
      <w:r>
        <w:rPr>
          <w:spacing w:val="-1"/>
        </w:rPr>
        <w:t xml:space="preserve"> </w:t>
      </w:r>
      <w:r>
        <w:t>a</w:t>
      </w:r>
      <w:r>
        <w:rPr>
          <w:spacing w:val="-12"/>
        </w:rPr>
        <w:t xml:space="preserve"> </w:t>
      </w:r>
      <w:r>
        <w:t>stage</w:t>
      </w:r>
      <w:r>
        <w:rPr>
          <w:spacing w:val="-5"/>
        </w:rPr>
        <w:t xml:space="preserve"> </w:t>
      </w:r>
      <w:r>
        <w:t>at</w:t>
      </w:r>
      <w:r>
        <w:rPr>
          <w:spacing w:val="-2"/>
        </w:rPr>
        <w:t xml:space="preserve"> </w:t>
      </w:r>
      <w:r>
        <w:t>least</w:t>
      </w:r>
      <w:r>
        <w:rPr>
          <w:spacing w:val="-1"/>
        </w:rPr>
        <w:t xml:space="preserve"> </w:t>
      </w:r>
      <w:r>
        <w:t>two</w:t>
      </w:r>
      <w:r>
        <w:rPr>
          <w:spacing w:val="-3"/>
        </w:rPr>
        <w:t xml:space="preserve"> </w:t>
      </w:r>
      <w:r>
        <w:t>(2)</w:t>
      </w:r>
      <w:r>
        <w:rPr>
          <w:spacing w:val="-10"/>
        </w:rPr>
        <w:t xml:space="preserve"> </w:t>
      </w:r>
      <w:r>
        <w:t>feet</w:t>
      </w:r>
      <w:r>
        <w:rPr>
          <w:spacing w:val="-6"/>
        </w:rPr>
        <w:t xml:space="preserve"> </w:t>
      </w:r>
      <w:r>
        <w:t>from</w:t>
      </w:r>
      <w:r>
        <w:rPr>
          <w:spacing w:val="1"/>
        </w:rPr>
        <w:t xml:space="preserve"> </w:t>
      </w:r>
      <w:r>
        <w:t>the</w:t>
      </w:r>
      <w:r>
        <w:rPr>
          <w:spacing w:val="-8"/>
        </w:rPr>
        <w:t xml:space="preserve"> </w:t>
      </w:r>
      <w:r>
        <w:rPr>
          <w:spacing w:val="-2"/>
        </w:rPr>
        <w:t>fioor.</w:t>
      </w:r>
    </w:p>
    <w:p w14:paraId="5EB4D8E5" w14:textId="77777777" w:rsidR="006979D5" w:rsidRDefault="002D7CC2">
      <w:pPr>
        <w:pStyle w:val="ListParagraph"/>
        <w:numPr>
          <w:ilvl w:val="0"/>
          <w:numId w:val="9"/>
        </w:numPr>
        <w:tabs>
          <w:tab w:val="left" w:pos="1838"/>
        </w:tabs>
        <w:ind w:right="521" w:hanging="357"/>
        <w:jc w:val="both"/>
      </w:pPr>
      <w:r>
        <w:t>It shall be a misdemeanor for an employee, while semi-nude in a sexually oriented business and/or a</w:t>
      </w:r>
      <w:r>
        <w:rPr>
          <w:spacing w:val="-3"/>
        </w:rPr>
        <w:t xml:space="preserve"> </w:t>
      </w:r>
      <w:r>
        <w:t>business which provides sexually oriented activities, to solicit any pay or</w:t>
      </w:r>
      <w:r>
        <w:rPr>
          <w:spacing w:val="-3"/>
        </w:rPr>
        <w:t xml:space="preserve"> </w:t>
      </w:r>
      <w:r>
        <w:t>gratuity from any</w:t>
      </w:r>
      <w:r>
        <w:rPr>
          <w:spacing w:val="-16"/>
        </w:rPr>
        <w:t xml:space="preserve"> </w:t>
      </w:r>
      <w:r>
        <w:t>patron</w:t>
      </w:r>
      <w:r>
        <w:rPr>
          <w:spacing w:val="-15"/>
        </w:rPr>
        <w:t xml:space="preserve"> </w:t>
      </w:r>
      <w:r>
        <w:t>or</w:t>
      </w:r>
      <w:r>
        <w:rPr>
          <w:spacing w:val="-15"/>
        </w:rPr>
        <w:t xml:space="preserve"> </w:t>
      </w:r>
      <w:r>
        <w:t>customer,</w:t>
      </w:r>
      <w:r>
        <w:rPr>
          <w:spacing w:val="-9"/>
        </w:rPr>
        <w:t xml:space="preserve"> </w:t>
      </w:r>
      <w:r>
        <w:t>or</w:t>
      </w:r>
      <w:r>
        <w:rPr>
          <w:spacing w:val="-15"/>
        </w:rPr>
        <w:t xml:space="preserve"> </w:t>
      </w:r>
      <w:r>
        <w:t>for</w:t>
      </w:r>
      <w:r>
        <w:rPr>
          <w:spacing w:val="-13"/>
        </w:rPr>
        <w:t xml:space="preserve"> </w:t>
      </w:r>
      <w:r>
        <w:t>any</w:t>
      </w:r>
      <w:r>
        <w:rPr>
          <w:spacing w:val="-15"/>
        </w:rPr>
        <w:t xml:space="preserve"> </w:t>
      </w:r>
      <w:r>
        <w:t>patron</w:t>
      </w:r>
      <w:r>
        <w:rPr>
          <w:spacing w:val="-4"/>
        </w:rPr>
        <w:t xml:space="preserve"> </w:t>
      </w:r>
      <w:r>
        <w:t>or</w:t>
      </w:r>
      <w:r>
        <w:rPr>
          <w:spacing w:val="-16"/>
        </w:rPr>
        <w:t xml:space="preserve"> </w:t>
      </w:r>
      <w:r>
        <w:t>customer</w:t>
      </w:r>
      <w:r>
        <w:rPr>
          <w:spacing w:val="-3"/>
        </w:rPr>
        <w:t xml:space="preserve"> </w:t>
      </w:r>
      <w:r>
        <w:t>to</w:t>
      </w:r>
      <w:r>
        <w:rPr>
          <w:spacing w:val="-16"/>
        </w:rPr>
        <w:t xml:space="preserve"> </w:t>
      </w:r>
      <w:r>
        <w:t>pay</w:t>
      </w:r>
      <w:r>
        <w:rPr>
          <w:spacing w:val="-15"/>
        </w:rPr>
        <w:t xml:space="preserve"> </w:t>
      </w:r>
      <w:r>
        <w:t>or</w:t>
      </w:r>
      <w:r>
        <w:rPr>
          <w:spacing w:val="-14"/>
        </w:rPr>
        <w:t xml:space="preserve"> </w:t>
      </w:r>
      <w:r>
        <w:t>give</w:t>
      </w:r>
      <w:r>
        <w:rPr>
          <w:spacing w:val="-15"/>
        </w:rPr>
        <w:t xml:space="preserve"> </w:t>
      </w:r>
      <w:r>
        <w:t>any</w:t>
      </w:r>
      <w:r>
        <w:rPr>
          <w:spacing w:val="-15"/>
        </w:rPr>
        <w:t xml:space="preserve"> </w:t>
      </w:r>
      <w:r>
        <w:t>gratuity</w:t>
      </w:r>
      <w:r>
        <w:rPr>
          <w:spacing w:val="-12"/>
        </w:rPr>
        <w:t xml:space="preserve"> </w:t>
      </w:r>
      <w:r>
        <w:t>to</w:t>
      </w:r>
      <w:r>
        <w:rPr>
          <w:spacing w:val="-16"/>
        </w:rPr>
        <w:t xml:space="preserve"> </w:t>
      </w:r>
      <w:r>
        <w:t>any</w:t>
      </w:r>
      <w:r>
        <w:rPr>
          <w:spacing w:val="-15"/>
        </w:rPr>
        <w:t xml:space="preserve"> </w:t>
      </w:r>
      <w:r>
        <w:t>employee, while said employee is semi-nude.</w:t>
      </w:r>
    </w:p>
    <w:p w14:paraId="5AF1ACB2" w14:textId="77777777" w:rsidR="006979D5" w:rsidRDefault="002D7CC2">
      <w:pPr>
        <w:pStyle w:val="ListParagraph"/>
        <w:numPr>
          <w:ilvl w:val="0"/>
          <w:numId w:val="9"/>
        </w:numPr>
        <w:tabs>
          <w:tab w:val="left" w:pos="1838"/>
        </w:tabs>
        <w:spacing w:before="121" w:line="247" w:lineRule="auto"/>
        <w:ind w:right="513" w:hanging="356"/>
        <w:jc w:val="both"/>
      </w:pPr>
      <w:r>
        <w:t>It shall</w:t>
      </w:r>
      <w:r>
        <w:rPr>
          <w:spacing w:val="-8"/>
        </w:rPr>
        <w:t xml:space="preserve"> </w:t>
      </w:r>
      <w:r>
        <w:t>be</w:t>
      </w:r>
      <w:r>
        <w:rPr>
          <w:spacing w:val="-5"/>
        </w:rPr>
        <w:t xml:space="preserve"> </w:t>
      </w:r>
      <w:r>
        <w:t>a misdemeanor</w:t>
      </w:r>
      <w:r>
        <w:rPr>
          <w:spacing w:val="16"/>
        </w:rPr>
        <w:t xml:space="preserve"> </w:t>
      </w:r>
      <w:r>
        <w:t>for</w:t>
      </w:r>
      <w:r>
        <w:rPr>
          <w:spacing w:val="-6"/>
        </w:rPr>
        <w:t xml:space="preserve"> </w:t>
      </w:r>
      <w:r>
        <w:t>an</w:t>
      </w:r>
      <w:r>
        <w:rPr>
          <w:spacing w:val="-5"/>
        </w:rPr>
        <w:t xml:space="preserve"> </w:t>
      </w:r>
      <w:r>
        <w:t>employee, while</w:t>
      </w:r>
      <w:r>
        <w:rPr>
          <w:spacing w:val="-5"/>
        </w:rPr>
        <w:t xml:space="preserve"> </w:t>
      </w:r>
      <w:r>
        <w:t>semi-nude, to</w:t>
      </w:r>
      <w:r>
        <w:rPr>
          <w:spacing w:val="-9"/>
        </w:rPr>
        <w:t xml:space="preserve"> </w:t>
      </w:r>
      <w:r>
        <w:t>touch</w:t>
      </w:r>
      <w:r>
        <w:rPr>
          <w:spacing w:val="-4"/>
        </w:rPr>
        <w:t xml:space="preserve"> </w:t>
      </w:r>
      <w:r>
        <w:t>a</w:t>
      </w:r>
      <w:r>
        <w:rPr>
          <w:spacing w:val="-9"/>
        </w:rPr>
        <w:t xml:space="preserve"> </w:t>
      </w:r>
      <w:r>
        <w:t>patron</w:t>
      </w:r>
      <w:r>
        <w:rPr>
          <w:spacing w:val="-4"/>
        </w:rPr>
        <w:t xml:space="preserve"> </w:t>
      </w:r>
      <w:r>
        <w:t>or</w:t>
      </w:r>
      <w:r>
        <w:rPr>
          <w:spacing w:val="-4"/>
        </w:rPr>
        <w:t xml:space="preserve"> </w:t>
      </w:r>
      <w:r>
        <w:t>the</w:t>
      </w:r>
      <w:r>
        <w:rPr>
          <w:spacing w:val="-11"/>
        </w:rPr>
        <w:t xml:space="preserve"> </w:t>
      </w:r>
      <w:r>
        <w:t>clothing of a patron.</w:t>
      </w:r>
    </w:p>
    <w:p w14:paraId="047B0AE6" w14:textId="77777777" w:rsidR="006979D5" w:rsidRDefault="006979D5">
      <w:pPr>
        <w:pStyle w:val="ListParagraph"/>
        <w:spacing w:line="247" w:lineRule="auto"/>
        <w:sectPr w:rsidR="006979D5">
          <w:pgSz w:w="12270" w:h="15840"/>
          <w:pgMar w:top="1280" w:right="283" w:bottom="1100" w:left="283" w:header="0" w:footer="903" w:gutter="0"/>
          <w:cols w:space="720"/>
        </w:sectPr>
      </w:pPr>
    </w:p>
    <w:p w14:paraId="7F5DD20C" w14:textId="77777777" w:rsidR="006979D5" w:rsidRDefault="002D7CC2">
      <w:pPr>
        <w:spacing w:before="134"/>
        <w:ind w:left="1485"/>
        <w:rPr>
          <w:b/>
          <w:sz w:val="19"/>
        </w:rPr>
      </w:pPr>
      <w:r>
        <w:rPr>
          <w:b/>
          <w:w w:val="115"/>
          <w:sz w:val="19"/>
        </w:rPr>
        <w:t>SECTION</w:t>
      </w:r>
      <w:r>
        <w:rPr>
          <w:b/>
          <w:spacing w:val="-10"/>
          <w:w w:val="115"/>
          <w:sz w:val="19"/>
        </w:rPr>
        <w:t xml:space="preserve"> </w:t>
      </w:r>
      <w:r>
        <w:rPr>
          <w:b/>
          <w:spacing w:val="-2"/>
          <w:w w:val="115"/>
          <w:sz w:val="19"/>
        </w:rPr>
        <w:t>14.20</w:t>
      </w:r>
    </w:p>
    <w:p w14:paraId="4D5014EA" w14:textId="77777777" w:rsidR="006979D5" w:rsidRDefault="002D7CC2">
      <w:pPr>
        <w:spacing w:before="141" w:line="278" w:lineRule="auto"/>
        <w:ind w:left="541" w:right="519"/>
        <w:rPr>
          <w:b/>
          <w:sz w:val="19"/>
        </w:rPr>
      </w:pPr>
      <w:r>
        <w:br w:type="column"/>
      </w:r>
      <w:r>
        <w:rPr>
          <w:b/>
          <w:spacing w:val="-4"/>
          <w:sz w:val="19"/>
        </w:rPr>
        <w:t>REGULATIONS</w:t>
      </w:r>
      <w:r>
        <w:rPr>
          <w:b/>
          <w:spacing w:val="-8"/>
          <w:sz w:val="19"/>
        </w:rPr>
        <w:t xml:space="preserve"> </w:t>
      </w:r>
      <w:r>
        <w:rPr>
          <w:b/>
          <w:spacing w:val="-4"/>
          <w:sz w:val="19"/>
        </w:rPr>
        <w:t>PERTAINING</w:t>
      </w:r>
      <w:r>
        <w:rPr>
          <w:b/>
          <w:spacing w:val="-9"/>
          <w:sz w:val="19"/>
        </w:rPr>
        <w:t xml:space="preserve"> </w:t>
      </w:r>
      <w:r>
        <w:rPr>
          <w:b/>
          <w:spacing w:val="-4"/>
          <w:sz w:val="19"/>
        </w:rPr>
        <w:t>TO</w:t>
      </w:r>
      <w:r>
        <w:rPr>
          <w:b/>
          <w:spacing w:val="-12"/>
          <w:sz w:val="19"/>
        </w:rPr>
        <w:t xml:space="preserve"> </w:t>
      </w:r>
      <w:r>
        <w:rPr>
          <w:b/>
          <w:spacing w:val="-4"/>
          <w:sz w:val="19"/>
        </w:rPr>
        <w:t>EXHIBITION</w:t>
      </w:r>
      <w:r>
        <w:rPr>
          <w:b/>
          <w:spacing w:val="-8"/>
          <w:sz w:val="19"/>
        </w:rPr>
        <w:t xml:space="preserve"> </w:t>
      </w:r>
      <w:r>
        <w:rPr>
          <w:b/>
          <w:spacing w:val="-4"/>
          <w:sz w:val="19"/>
        </w:rPr>
        <w:t>OF</w:t>
      </w:r>
      <w:r>
        <w:rPr>
          <w:b/>
          <w:spacing w:val="-9"/>
          <w:sz w:val="19"/>
        </w:rPr>
        <w:t xml:space="preserve"> </w:t>
      </w:r>
      <w:r>
        <w:rPr>
          <w:b/>
          <w:spacing w:val="-4"/>
          <w:sz w:val="19"/>
        </w:rPr>
        <w:t>SEXUALLY</w:t>
      </w:r>
      <w:r>
        <w:rPr>
          <w:b/>
          <w:sz w:val="19"/>
        </w:rPr>
        <w:t xml:space="preserve"> </w:t>
      </w:r>
      <w:r>
        <w:rPr>
          <w:b/>
          <w:spacing w:val="-4"/>
          <w:sz w:val="19"/>
        </w:rPr>
        <w:t>EXPLICIT</w:t>
      </w:r>
      <w:r>
        <w:rPr>
          <w:b/>
          <w:spacing w:val="-6"/>
          <w:sz w:val="19"/>
        </w:rPr>
        <w:t xml:space="preserve"> </w:t>
      </w:r>
      <w:r>
        <w:rPr>
          <w:b/>
          <w:spacing w:val="-4"/>
          <w:sz w:val="19"/>
        </w:rPr>
        <w:t>FILMS,</w:t>
      </w:r>
      <w:r>
        <w:rPr>
          <w:b/>
          <w:spacing w:val="-6"/>
          <w:sz w:val="19"/>
        </w:rPr>
        <w:t xml:space="preserve"> </w:t>
      </w:r>
      <w:r>
        <w:rPr>
          <w:b/>
          <w:spacing w:val="-4"/>
          <w:sz w:val="19"/>
        </w:rPr>
        <w:t xml:space="preserve">VIDEOS </w:t>
      </w:r>
      <w:r>
        <w:rPr>
          <w:b/>
          <w:sz w:val="19"/>
        </w:rPr>
        <w:t>AND LIVE PERFORMANCES.</w:t>
      </w:r>
    </w:p>
    <w:p w14:paraId="143F26E8" w14:textId="77777777" w:rsidR="006979D5" w:rsidRDefault="006979D5">
      <w:pPr>
        <w:spacing w:line="278" w:lineRule="auto"/>
        <w:rPr>
          <w:b/>
          <w:sz w:val="19"/>
        </w:rPr>
        <w:sectPr w:rsidR="006979D5">
          <w:type w:val="continuous"/>
          <w:pgSz w:w="12270" w:h="15840"/>
          <w:pgMar w:top="1820" w:right="283" w:bottom="280" w:left="283" w:header="0" w:footer="903" w:gutter="0"/>
          <w:cols w:num="2" w:space="720" w:equalWidth="0">
            <w:col w:w="3070" w:space="40"/>
            <w:col w:w="8594"/>
          </w:cols>
        </w:sectPr>
      </w:pPr>
    </w:p>
    <w:p w14:paraId="55C45A36" w14:textId="77777777" w:rsidR="006979D5" w:rsidRDefault="002D7CC2">
      <w:pPr>
        <w:pStyle w:val="ListParagraph"/>
        <w:numPr>
          <w:ilvl w:val="0"/>
          <w:numId w:val="11"/>
        </w:numPr>
        <w:tabs>
          <w:tab w:val="left" w:pos="1838"/>
        </w:tabs>
        <w:spacing w:before="93"/>
        <w:ind w:right="512" w:hanging="353"/>
        <w:jc w:val="both"/>
      </w:pPr>
      <w:r>
        <w:t>A</w:t>
      </w:r>
      <w:r>
        <w:rPr>
          <w:spacing w:val="-5"/>
        </w:rPr>
        <w:t xml:space="preserve"> </w:t>
      </w:r>
      <w:r>
        <w:t>person</w:t>
      </w:r>
      <w:r>
        <w:rPr>
          <w:spacing w:val="-4"/>
        </w:rPr>
        <w:t xml:space="preserve"> </w:t>
      </w:r>
      <w:r>
        <w:t>who operates or</w:t>
      </w:r>
      <w:r>
        <w:rPr>
          <w:spacing w:val="-8"/>
        </w:rPr>
        <w:t xml:space="preserve"> </w:t>
      </w:r>
      <w:r>
        <w:t>causes</w:t>
      </w:r>
      <w:r>
        <w:rPr>
          <w:spacing w:val="-8"/>
        </w:rPr>
        <w:t xml:space="preserve"> </w:t>
      </w:r>
      <w:r>
        <w:t>to</w:t>
      </w:r>
      <w:r>
        <w:rPr>
          <w:spacing w:val="-6"/>
        </w:rPr>
        <w:t xml:space="preserve"> </w:t>
      </w:r>
      <w:r>
        <w:t>be</w:t>
      </w:r>
      <w:r>
        <w:rPr>
          <w:spacing w:val="-12"/>
        </w:rPr>
        <w:t xml:space="preserve"> </w:t>
      </w:r>
      <w:r>
        <w:t>operated a</w:t>
      </w:r>
      <w:r>
        <w:rPr>
          <w:spacing w:val="-14"/>
        </w:rPr>
        <w:t xml:space="preserve"> </w:t>
      </w:r>
      <w:r>
        <w:t>sexually</w:t>
      </w:r>
      <w:r>
        <w:rPr>
          <w:spacing w:val="-3"/>
        </w:rPr>
        <w:t xml:space="preserve"> </w:t>
      </w:r>
      <w:r>
        <w:t>oriented</w:t>
      </w:r>
      <w:r>
        <w:rPr>
          <w:spacing w:val="-3"/>
        </w:rPr>
        <w:t xml:space="preserve"> </w:t>
      </w:r>
      <w:r>
        <w:t>business and/or</w:t>
      </w:r>
      <w:r>
        <w:rPr>
          <w:spacing w:val="-6"/>
        </w:rPr>
        <w:t xml:space="preserve"> </w:t>
      </w:r>
      <w:r>
        <w:t>a</w:t>
      </w:r>
      <w:r>
        <w:rPr>
          <w:spacing w:val="-16"/>
        </w:rPr>
        <w:t xml:space="preserve"> </w:t>
      </w:r>
      <w:r>
        <w:t>business which provides sexually oriented activities, other than an adult motel, which exhibits on the premises in</w:t>
      </w:r>
      <w:r>
        <w:rPr>
          <w:spacing w:val="-11"/>
        </w:rPr>
        <w:t xml:space="preserve"> </w:t>
      </w:r>
      <w:r>
        <w:t>a</w:t>
      </w:r>
      <w:r>
        <w:rPr>
          <w:spacing w:val="-8"/>
        </w:rPr>
        <w:t xml:space="preserve"> </w:t>
      </w:r>
      <w:r>
        <w:t>viewing room</w:t>
      </w:r>
      <w:r>
        <w:rPr>
          <w:spacing w:val="-1"/>
        </w:rPr>
        <w:t xml:space="preserve"> </w:t>
      </w:r>
      <w:r>
        <w:t>of</w:t>
      </w:r>
      <w:r>
        <w:rPr>
          <w:spacing w:val="-7"/>
        </w:rPr>
        <w:t xml:space="preserve"> </w:t>
      </w:r>
      <w:r>
        <w:t>less</w:t>
      </w:r>
      <w:r>
        <w:rPr>
          <w:spacing w:val="-7"/>
        </w:rPr>
        <w:t xml:space="preserve"> </w:t>
      </w:r>
      <w:r>
        <w:t>than</w:t>
      </w:r>
      <w:r>
        <w:rPr>
          <w:spacing w:val="-5"/>
        </w:rPr>
        <w:t xml:space="preserve"> </w:t>
      </w:r>
      <w:r>
        <w:t>one</w:t>
      </w:r>
      <w:r>
        <w:rPr>
          <w:spacing w:val="-7"/>
        </w:rPr>
        <w:t xml:space="preserve"> </w:t>
      </w:r>
      <w:r>
        <w:t>hundred fifty</w:t>
      </w:r>
      <w:r>
        <w:rPr>
          <w:spacing w:val="-12"/>
        </w:rPr>
        <w:t xml:space="preserve"> </w:t>
      </w:r>
      <w:r>
        <w:t>(150)</w:t>
      </w:r>
      <w:r>
        <w:rPr>
          <w:spacing w:val="-7"/>
        </w:rPr>
        <w:t xml:space="preserve"> </w:t>
      </w:r>
      <w:r>
        <w:t>square feet</w:t>
      </w:r>
      <w:r>
        <w:rPr>
          <w:spacing w:val="-5"/>
        </w:rPr>
        <w:t xml:space="preserve"> </w:t>
      </w:r>
      <w:r>
        <w:t>of</w:t>
      </w:r>
      <w:r>
        <w:rPr>
          <w:spacing w:val="-9"/>
        </w:rPr>
        <w:t xml:space="preserve"> </w:t>
      </w:r>
      <w:r>
        <w:t>floor space, a</w:t>
      </w:r>
      <w:r>
        <w:rPr>
          <w:spacing w:val="-6"/>
        </w:rPr>
        <w:t xml:space="preserve"> </w:t>
      </w:r>
      <w:r>
        <w:t>film, video cassette, other video reproduction, or live performance that depicts specified sexual activities or specified anatomical areas, shall comply with</w:t>
      </w:r>
      <w:r>
        <w:rPr>
          <w:spacing w:val="-1"/>
        </w:rPr>
        <w:t xml:space="preserve"> </w:t>
      </w:r>
      <w:r>
        <w:t>the</w:t>
      </w:r>
      <w:r>
        <w:rPr>
          <w:spacing w:val="-1"/>
        </w:rPr>
        <w:t xml:space="preserve"> </w:t>
      </w:r>
      <w:r>
        <w:t>following requirements:</w:t>
      </w:r>
    </w:p>
    <w:p w14:paraId="68C5B1D7" w14:textId="77777777" w:rsidR="006979D5" w:rsidRDefault="002D7CC2">
      <w:pPr>
        <w:pStyle w:val="ListParagraph"/>
        <w:numPr>
          <w:ilvl w:val="0"/>
          <w:numId w:val="58"/>
        </w:numPr>
        <w:tabs>
          <w:tab w:val="left" w:pos="2192"/>
          <w:tab w:val="left" w:pos="2194"/>
        </w:tabs>
        <w:spacing w:before="120"/>
        <w:ind w:right="507" w:hanging="356"/>
        <w:jc w:val="both"/>
      </w:pPr>
      <w:r>
        <w:t>Upon</w:t>
      </w:r>
      <w:r>
        <w:rPr>
          <w:spacing w:val="-11"/>
        </w:rPr>
        <w:t xml:space="preserve"> </w:t>
      </w:r>
      <w:r>
        <w:t>application for</w:t>
      </w:r>
      <w:r>
        <w:rPr>
          <w:spacing w:val="-5"/>
        </w:rPr>
        <w:t xml:space="preserve"> </w:t>
      </w:r>
      <w:r>
        <w:t>a</w:t>
      </w:r>
      <w:r>
        <w:rPr>
          <w:spacing w:val="-11"/>
        </w:rPr>
        <w:t xml:space="preserve"> </w:t>
      </w:r>
      <w:r>
        <w:t>sexually oriented</w:t>
      </w:r>
      <w:r>
        <w:rPr>
          <w:spacing w:val="-6"/>
        </w:rPr>
        <w:t xml:space="preserve"> </w:t>
      </w:r>
      <w:r>
        <w:t>business and</w:t>
      </w:r>
      <w:r>
        <w:rPr>
          <w:spacing w:val="-6"/>
        </w:rPr>
        <w:t xml:space="preserve"> </w:t>
      </w:r>
      <w:r>
        <w:t>sexually</w:t>
      </w:r>
      <w:r>
        <w:rPr>
          <w:spacing w:val="-6"/>
        </w:rPr>
        <w:t xml:space="preserve"> </w:t>
      </w:r>
      <w:r>
        <w:t>oriented</w:t>
      </w:r>
      <w:r>
        <w:rPr>
          <w:spacing w:val="-6"/>
        </w:rPr>
        <w:t xml:space="preserve"> </w:t>
      </w:r>
      <w:r>
        <w:t>activities license, the application shall be accompanied by a diagram of the premises showing a plan thereof specifying the location of one or more manager's stations and the location of all overhead lighting fixtures and designating any portion of the premises in which patrons will not be permitted.</w:t>
      </w:r>
      <w:r>
        <w:rPr>
          <w:spacing w:val="40"/>
        </w:rPr>
        <w:t xml:space="preserve"> </w:t>
      </w:r>
      <w:r>
        <w:t>A</w:t>
      </w:r>
      <w:r>
        <w:rPr>
          <w:spacing w:val="-11"/>
        </w:rPr>
        <w:t xml:space="preserve"> </w:t>
      </w:r>
      <w:r>
        <w:t>manager's station may</w:t>
      </w:r>
      <w:r>
        <w:rPr>
          <w:spacing w:val="-3"/>
        </w:rPr>
        <w:t xml:space="preserve"> </w:t>
      </w:r>
      <w:r>
        <w:t>not</w:t>
      </w:r>
      <w:r>
        <w:rPr>
          <w:spacing w:val="-5"/>
        </w:rPr>
        <w:t xml:space="preserve"> </w:t>
      </w:r>
      <w:r>
        <w:t>exceed thirty-two (32)</w:t>
      </w:r>
      <w:r>
        <w:rPr>
          <w:spacing w:val="-1"/>
        </w:rPr>
        <w:t xml:space="preserve"> </w:t>
      </w:r>
      <w:r>
        <w:t>square feet</w:t>
      </w:r>
      <w:r>
        <w:rPr>
          <w:spacing w:val="-2"/>
        </w:rPr>
        <w:t xml:space="preserve"> </w:t>
      </w:r>
      <w:r>
        <w:t>of</w:t>
      </w:r>
      <w:r>
        <w:rPr>
          <w:spacing w:val="-12"/>
        </w:rPr>
        <w:t xml:space="preserve"> </w:t>
      </w:r>
      <w:r>
        <w:t>floor area. The diagram shall also designate the place at which the business license will be conspicuously posted, if granted.</w:t>
      </w:r>
      <w:r>
        <w:rPr>
          <w:spacing w:val="40"/>
        </w:rPr>
        <w:t xml:space="preserve"> </w:t>
      </w:r>
      <w:r>
        <w:t>A professionally prepared diagram in the nature of an engineer's or architect's blueprint shall</w:t>
      </w:r>
      <w:r>
        <w:rPr>
          <w:spacing w:val="-1"/>
        </w:rPr>
        <w:t xml:space="preserve"> </w:t>
      </w:r>
      <w:r>
        <w:t>not be required; however, each</w:t>
      </w:r>
      <w:r>
        <w:rPr>
          <w:spacing w:val="-3"/>
        </w:rPr>
        <w:t xml:space="preserve"> </w:t>
      </w:r>
      <w:r>
        <w:t>diagram should be oriented to the north or to some designated street or object and should be drawn to a designated scale or with</w:t>
      </w:r>
      <w:r>
        <w:rPr>
          <w:spacing w:val="-11"/>
        </w:rPr>
        <w:t xml:space="preserve"> </w:t>
      </w:r>
      <w:r>
        <w:t>marked dimensions sufficient to</w:t>
      </w:r>
      <w:r>
        <w:rPr>
          <w:spacing w:val="-7"/>
        </w:rPr>
        <w:t xml:space="preserve"> </w:t>
      </w:r>
      <w:r>
        <w:t>show</w:t>
      </w:r>
      <w:r>
        <w:rPr>
          <w:spacing w:val="-6"/>
        </w:rPr>
        <w:t xml:space="preserve"> </w:t>
      </w:r>
      <w:r>
        <w:t>the various internal dimensions of</w:t>
      </w:r>
      <w:r>
        <w:rPr>
          <w:spacing w:val="-12"/>
        </w:rPr>
        <w:t xml:space="preserve"> </w:t>
      </w:r>
      <w:r>
        <w:t>all</w:t>
      </w:r>
      <w:r>
        <w:rPr>
          <w:spacing w:val="-14"/>
        </w:rPr>
        <w:t xml:space="preserve"> </w:t>
      </w:r>
      <w:r>
        <w:t>areas of</w:t>
      </w:r>
      <w:r>
        <w:rPr>
          <w:spacing w:val="-1"/>
        </w:rPr>
        <w:t xml:space="preserve"> </w:t>
      </w:r>
      <w:r>
        <w:t>the interior of the premises to an accuracy of plus or minus six (6") inches.</w:t>
      </w:r>
      <w:r>
        <w:rPr>
          <w:spacing w:val="40"/>
        </w:rPr>
        <w:t xml:space="preserve"> </w:t>
      </w:r>
      <w:r>
        <w:t>The Zoning Administrator</w:t>
      </w:r>
      <w:r>
        <w:rPr>
          <w:spacing w:val="-16"/>
        </w:rPr>
        <w:t xml:space="preserve"> </w:t>
      </w:r>
      <w:r>
        <w:t>may</w:t>
      </w:r>
      <w:r>
        <w:rPr>
          <w:spacing w:val="-15"/>
        </w:rPr>
        <w:t xml:space="preserve"> </w:t>
      </w:r>
      <w:r>
        <w:t>waive</w:t>
      </w:r>
      <w:r>
        <w:rPr>
          <w:spacing w:val="-15"/>
        </w:rPr>
        <w:t xml:space="preserve"> </w:t>
      </w:r>
      <w:r>
        <w:t>the</w:t>
      </w:r>
      <w:r>
        <w:rPr>
          <w:spacing w:val="-16"/>
        </w:rPr>
        <w:t xml:space="preserve"> </w:t>
      </w:r>
      <w:r>
        <w:t>foregoing</w:t>
      </w:r>
      <w:r>
        <w:rPr>
          <w:spacing w:val="-15"/>
        </w:rPr>
        <w:t xml:space="preserve"> </w:t>
      </w:r>
      <w:r>
        <w:t>diagram</w:t>
      </w:r>
      <w:r>
        <w:rPr>
          <w:spacing w:val="-15"/>
        </w:rPr>
        <w:t xml:space="preserve"> </w:t>
      </w:r>
      <w:r>
        <w:t>for</w:t>
      </w:r>
      <w:r>
        <w:rPr>
          <w:spacing w:val="-15"/>
        </w:rPr>
        <w:t xml:space="preserve"> </w:t>
      </w:r>
      <w:r>
        <w:t>renewal</w:t>
      </w:r>
      <w:r>
        <w:rPr>
          <w:spacing w:val="-16"/>
        </w:rPr>
        <w:t xml:space="preserve"> </w:t>
      </w:r>
      <w:r>
        <w:t>applications</w:t>
      </w:r>
      <w:r>
        <w:rPr>
          <w:spacing w:val="-15"/>
        </w:rPr>
        <w:t xml:space="preserve"> </w:t>
      </w:r>
      <w:r>
        <w:t>if</w:t>
      </w:r>
      <w:r>
        <w:rPr>
          <w:spacing w:val="-15"/>
        </w:rPr>
        <w:t xml:space="preserve"> </w:t>
      </w:r>
      <w:r>
        <w:t>the</w:t>
      </w:r>
      <w:r>
        <w:rPr>
          <w:spacing w:val="-16"/>
        </w:rPr>
        <w:t xml:space="preserve"> </w:t>
      </w:r>
      <w:r>
        <w:t>applicant</w:t>
      </w:r>
      <w:r>
        <w:rPr>
          <w:spacing w:val="-15"/>
        </w:rPr>
        <w:t xml:space="preserve"> </w:t>
      </w:r>
      <w:r>
        <w:t>adopts a</w:t>
      </w:r>
      <w:r>
        <w:rPr>
          <w:spacing w:val="-1"/>
        </w:rPr>
        <w:t xml:space="preserve"> </w:t>
      </w:r>
      <w:r>
        <w:t>diagram that was previously submitted and</w:t>
      </w:r>
      <w:r>
        <w:rPr>
          <w:spacing w:val="-3"/>
        </w:rPr>
        <w:t xml:space="preserve"> </w:t>
      </w:r>
      <w:r>
        <w:t>certifies that the configuration of</w:t>
      </w:r>
      <w:r>
        <w:rPr>
          <w:spacing w:val="-6"/>
        </w:rPr>
        <w:t xml:space="preserve"> </w:t>
      </w:r>
      <w:r>
        <w:t>the</w:t>
      </w:r>
      <w:r>
        <w:rPr>
          <w:spacing w:val="-2"/>
        </w:rPr>
        <w:t xml:space="preserve"> </w:t>
      </w:r>
      <w:r>
        <w:t>premises has not been altered since it was prepared.</w:t>
      </w:r>
    </w:p>
    <w:p w14:paraId="03447859" w14:textId="77777777" w:rsidR="006979D5" w:rsidRDefault="002D7CC2">
      <w:pPr>
        <w:pStyle w:val="ListParagraph"/>
        <w:numPr>
          <w:ilvl w:val="0"/>
          <w:numId w:val="58"/>
        </w:numPr>
        <w:tabs>
          <w:tab w:val="left" w:pos="2192"/>
        </w:tabs>
        <w:spacing w:before="137"/>
        <w:ind w:hanging="353"/>
        <w:jc w:val="left"/>
      </w:pPr>
      <w:r>
        <w:t>The</w:t>
      </w:r>
      <w:r>
        <w:rPr>
          <w:spacing w:val="-4"/>
        </w:rPr>
        <w:t xml:space="preserve"> </w:t>
      </w:r>
      <w:r>
        <w:t>application</w:t>
      </w:r>
      <w:r>
        <w:rPr>
          <w:spacing w:val="4"/>
        </w:rPr>
        <w:t xml:space="preserve"> </w:t>
      </w:r>
      <w:r>
        <w:t>shall</w:t>
      </w:r>
      <w:r>
        <w:rPr>
          <w:spacing w:val="-6"/>
        </w:rPr>
        <w:t xml:space="preserve"> </w:t>
      </w:r>
      <w:r>
        <w:t>be</w:t>
      </w:r>
      <w:r>
        <w:rPr>
          <w:spacing w:val="-3"/>
        </w:rPr>
        <w:t xml:space="preserve"> </w:t>
      </w:r>
      <w:r>
        <w:t>sworn to</w:t>
      </w:r>
      <w:r>
        <w:rPr>
          <w:spacing w:val="-4"/>
        </w:rPr>
        <w:t xml:space="preserve"> </w:t>
      </w:r>
      <w:r>
        <w:t>be</w:t>
      </w:r>
      <w:r>
        <w:rPr>
          <w:spacing w:val="-8"/>
        </w:rPr>
        <w:t xml:space="preserve"> </w:t>
      </w:r>
      <w:r>
        <w:t>true</w:t>
      </w:r>
      <w:r>
        <w:rPr>
          <w:spacing w:val="-1"/>
        </w:rPr>
        <w:t xml:space="preserve"> </w:t>
      </w:r>
      <w:r>
        <w:t>and</w:t>
      </w:r>
      <w:r>
        <w:rPr>
          <w:spacing w:val="-3"/>
        </w:rPr>
        <w:t xml:space="preserve"> </w:t>
      </w:r>
      <w:r>
        <w:t>correct</w:t>
      </w:r>
      <w:r>
        <w:rPr>
          <w:spacing w:val="7"/>
        </w:rPr>
        <w:t xml:space="preserve"> </w:t>
      </w:r>
      <w:r>
        <w:t>by</w:t>
      </w:r>
      <w:r>
        <w:rPr>
          <w:spacing w:val="-14"/>
        </w:rPr>
        <w:t xml:space="preserve"> </w:t>
      </w:r>
      <w:r>
        <w:t>the</w:t>
      </w:r>
      <w:r>
        <w:rPr>
          <w:spacing w:val="-3"/>
        </w:rPr>
        <w:t xml:space="preserve"> </w:t>
      </w:r>
      <w:r>
        <w:rPr>
          <w:spacing w:val="-2"/>
        </w:rPr>
        <w:t>applicant.</w:t>
      </w:r>
    </w:p>
    <w:p w14:paraId="74C9AFBE" w14:textId="77777777" w:rsidR="006979D5" w:rsidRDefault="006979D5">
      <w:pPr>
        <w:pStyle w:val="BodyText"/>
        <w:spacing w:before="10"/>
        <w:rPr>
          <w:sz w:val="20"/>
        </w:rPr>
      </w:pPr>
    </w:p>
    <w:p w14:paraId="7867FBD1" w14:textId="77777777" w:rsidR="006979D5" w:rsidRDefault="006979D5">
      <w:pPr>
        <w:pStyle w:val="BodyText"/>
        <w:rPr>
          <w:sz w:val="20"/>
        </w:rPr>
        <w:sectPr w:rsidR="006979D5">
          <w:type w:val="continuous"/>
          <w:pgSz w:w="12270" w:h="15840"/>
          <w:pgMar w:top="1820" w:right="283" w:bottom="280" w:left="283" w:header="0" w:footer="903" w:gutter="0"/>
          <w:cols w:space="720"/>
        </w:sectPr>
      </w:pPr>
    </w:p>
    <w:p w14:paraId="48347224" w14:textId="77777777" w:rsidR="006979D5" w:rsidRDefault="002D7CC2">
      <w:pPr>
        <w:spacing w:before="96"/>
        <w:ind w:left="1479"/>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p w14:paraId="1F0BBA9A" w14:textId="77777777" w:rsidR="006979D5" w:rsidRDefault="002D7CC2">
      <w:pPr>
        <w:spacing w:before="10" w:line="260" w:lineRule="exact"/>
        <w:ind w:left="1934" w:right="1214" w:hanging="456"/>
        <w:rPr>
          <w:i/>
          <w:sz w:val="13"/>
        </w:rPr>
      </w:pPr>
      <w:r>
        <w:br w:type="column"/>
      </w:r>
      <w:r>
        <w:rPr>
          <w:i/>
          <w:w w:val="90"/>
          <w:sz w:val="13"/>
        </w:rPr>
        <w:t>Grant Township Zoning</w:t>
      </w:r>
      <w:r>
        <w:rPr>
          <w:i/>
          <w:spacing w:val="-2"/>
          <w:w w:val="90"/>
          <w:sz w:val="13"/>
        </w:rPr>
        <w:t xml:space="preserve"> </w:t>
      </w:r>
      <w:r>
        <w:rPr>
          <w:i/>
          <w:w w:val="90"/>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20027286" w14:textId="77777777" w:rsidR="006979D5" w:rsidRDefault="006979D5">
      <w:pPr>
        <w:spacing w:line="260" w:lineRule="exact"/>
        <w:rPr>
          <w:i/>
          <w:sz w:val="13"/>
        </w:rPr>
        <w:sectPr w:rsidR="006979D5">
          <w:type w:val="continuous"/>
          <w:pgSz w:w="12270" w:h="15840"/>
          <w:pgMar w:top="1820" w:right="283" w:bottom="280" w:left="283" w:header="0" w:footer="903" w:gutter="0"/>
          <w:cols w:num="2" w:space="720" w:equalWidth="0">
            <w:col w:w="2568" w:space="4606"/>
            <w:col w:w="4530"/>
          </w:cols>
        </w:sectPr>
      </w:pPr>
    </w:p>
    <w:p w14:paraId="18F04A96" w14:textId="77777777" w:rsidR="006979D5" w:rsidRDefault="002D7CC2">
      <w:pPr>
        <w:pStyle w:val="ListParagraph"/>
        <w:numPr>
          <w:ilvl w:val="0"/>
          <w:numId w:val="58"/>
        </w:numPr>
        <w:tabs>
          <w:tab w:val="left" w:pos="2142"/>
          <w:tab w:val="left" w:pos="2146"/>
        </w:tabs>
        <w:spacing w:before="83" w:line="244" w:lineRule="auto"/>
        <w:ind w:left="2142" w:right="597" w:hanging="363"/>
        <w:jc w:val="both"/>
        <w:rPr>
          <w:sz w:val="21"/>
        </w:rPr>
      </w:pPr>
      <w:r>
        <w:rPr>
          <w:w w:val="105"/>
          <w:sz w:val="21"/>
        </w:rPr>
        <w:lastRenderedPageBreak/>
        <w:t>No</w:t>
      </w:r>
      <w:r>
        <w:rPr>
          <w:spacing w:val="-4"/>
          <w:w w:val="105"/>
          <w:sz w:val="21"/>
        </w:rPr>
        <w:t xml:space="preserve"> </w:t>
      </w:r>
      <w:r>
        <w:rPr>
          <w:w w:val="105"/>
          <w:sz w:val="21"/>
        </w:rPr>
        <w:t>alteration in</w:t>
      </w:r>
      <w:r>
        <w:rPr>
          <w:spacing w:val="-13"/>
          <w:w w:val="105"/>
          <w:sz w:val="21"/>
        </w:rPr>
        <w:t xml:space="preserve"> </w:t>
      </w:r>
      <w:r>
        <w:rPr>
          <w:w w:val="105"/>
          <w:sz w:val="21"/>
        </w:rPr>
        <w:t>the</w:t>
      </w:r>
      <w:r>
        <w:rPr>
          <w:spacing w:val="-14"/>
          <w:w w:val="105"/>
          <w:sz w:val="21"/>
        </w:rPr>
        <w:t xml:space="preserve"> </w:t>
      </w:r>
      <w:r>
        <w:rPr>
          <w:w w:val="105"/>
          <w:sz w:val="21"/>
        </w:rPr>
        <w:t>configuration or</w:t>
      </w:r>
      <w:r>
        <w:rPr>
          <w:spacing w:val="-9"/>
          <w:w w:val="105"/>
          <w:sz w:val="21"/>
        </w:rPr>
        <w:t xml:space="preserve"> </w:t>
      </w:r>
      <w:r>
        <w:rPr>
          <w:w w:val="105"/>
          <w:sz w:val="21"/>
        </w:rPr>
        <w:t>location</w:t>
      </w:r>
      <w:r>
        <w:rPr>
          <w:spacing w:val="-7"/>
          <w:w w:val="105"/>
          <w:sz w:val="21"/>
        </w:rPr>
        <w:t xml:space="preserve"> </w:t>
      </w:r>
      <w:r>
        <w:rPr>
          <w:w w:val="105"/>
          <w:sz w:val="21"/>
        </w:rPr>
        <w:t>of</w:t>
      </w:r>
      <w:r>
        <w:rPr>
          <w:spacing w:val="-7"/>
          <w:w w:val="105"/>
          <w:sz w:val="21"/>
        </w:rPr>
        <w:t xml:space="preserve"> </w:t>
      </w:r>
      <w:r>
        <w:rPr>
          <w:w w:val="105"/>
          <w:sz w:val="21"/>
        </w:rPr>
        <w:t>a</w:t>
      </w:r>
      <w:r>
        <w:rPr>
          <w:spacing w:val="-9"/>
          <w:w w:val="105"/>
          <w:sz w:val="21"/>
        </w:rPr>
        <w:t xml:space="preserve"> </w:t>
      </w:r>
      <w:r>
        <w:rPr>
          <w:w w:val="105"/>
          <w:sz w:val="21"/>
        </w:rPr>
        <w:t>manager's station</w:t>
      </w:r>
      <w:r>
        <w:rPr>
          <w:spacing w:val="-4"/>
          <w:w w:val="105"/>
          <w:sz w:val="21"/>
        </w:rPr>
        <w:t xml:space="preserve"> </w:t>
      </w:r>
      <w:r>
        <w:rPr>
          <w:w w:val="105"/>
          <w:sz w:val="21"/>
        </w:rPr>
        <w:t>may</w:t>
      </w:r>
      <w:r>
        <w:rPr>
          <w:spacing w:val="-5"/>
          <w:w w:val="105"/>
          <w:sz w:val="21"/>
        </w:rPr>
        <w:t xml:space="preserve"> </w:t>
      </w:r>
      <w:r>
        <w:rPr>
          <w:w w:val="105"/>
          <w:sz w:val="21"/>
        </w:rPr>
        <w:t>be</w:t>
      </w:r>
      <w:r>
        <w:rPr>
          <w:spacing w:val="-14"/>
          <w:w w:val="105"/>
          <w:sz w:val="21"/>
        </w:rPr>
        <w:t xml:space="preserve"> </w:t>
      </w:r>
      <w:r>
        <w:rPr>
          <w:w w:val="105"/>
          <w:sz w:val="21"/>
        </w:rPr>
        <w:t>made</w:t>
      </w:r>
      <w:r>
        <w:rPr>
          <w:spacing w:val="-9"/>
          <w:w w:val="105"/>
          <w:sz w:val="21"/>
        </w:rPr>
        <w:t xml:space="preserve"> </w:t>
      </w:r>
      <w:r>
        <w:rPr>
          <w:w w:val="105"/>
          <w:sz w:val="21"/>
        </w:rPr>
        <w:t>without the prior approval of the Zoning Administrator or his designee.</w:t>
      </w:r>
    </w:p>
    <w:p w14:paraId="556A100B" w14:textId="77777777" w:rsidR="006979D5" w:rsidRDefault="002D7CC2">
      <w:pPr>
        <w:pStyle w:val="ListParagraph"/>
        <w:numPr>
          <w:ilvl w:val="0"/>
          <w:numId w:val="58"/>
        </w:numPr>
        <w:tabs>
          <w:tab w:val="left" w:pos="2142"/>
        </w:tabs>
        <w:spacing w:before="135" w:line="247" w:lineRule="auto"/>
        <w:ind w:left="2142" w:right="606" w:hanging="357"/>
        <w:jc w:val="both"/>
        <w:rPr>
          <w:sz w:val="21"/>
        </w:rPr>
      </w:pPr>
      <w:r>
        <w:rPr>
          <w:w w:val="105"/>
          <w:sz w:val="21"/>
        </w:rPr>
        <w:t>It</w:t>
      </w:r>
      <w:r>
        <w:rPr>
          <w:spacing w:val="-16"/>
          <w:w w:val="105"/>
          <w:sz w:val="21"/>
        </w:rPr>
        <w:t xml:space="preserve"> </w:t>
      </w:r>
      <w:r>
        <w:rPr>
          <w:w w:val="105"/>
          <w:sz w:val="21"/>
        </w:rPr>
        <w:t>is</w:t>
      </w:r>
      <w:r>
        <w:rPr>
          <w:spacing w:val="-15"/>
          <w:w w:val="105"/>
          <w:sz w:val="21"/>
        </w:rPr>
        <w:t xml:space="preserve"> </w:t>
      </w:r>
      <w:r>
        <w:rPr>
          <w:w w:val="105"/>
          <w:sz w:val="21"/>
        </w:rPr>
        <w:t>the</w:t>
      </w:r>
      <w:r>
        <w:rPr>
          <w:spacing w:val="-15"/>
          <w:w w:val="105"/>
          <w:sz w:val="21"/>
        </w:rPr>
        <w:t xml:space="preserve"> </w:t>
      </w:r>
      <w:r>
        <w:rPr>
          <w:w w:val="105"/>
          <w:sz w:val="21"/>
        </w:rPr>
        <w:t>duty</w:t>
      </w:r>
      <w:r>
        <w:rPr>
          <w:spacing w:val="-16"/>
          <w:w w:val="105"/>
          <w:sz w:val="21"/>
        </w:rPr>
        <w:t xml:space="preserve"> </w:t>
      </w:r>
      <w:r>
        <w:rPr>
          <w:w w:val="105"/>
          <w:sz w:val="21"/>
        </w:rPr>
        <w:t>of</w:t>
      </w:r>
      <w:r>
        <w:rPr>
          <w:spacing w:val="-13"/>
          <w:w w:val="105"/>
          <w:sz w:val="21"/>
        </w:rPr>
        <w:t xml:space="preserve"> </w:t>
      </w:r>
      <w:r>
        <w:rPr>
          <w:w w:val="105"/>
          <w:sz w:val="21"/>
        </w:rPr>
        <w:t>the</w:t>
      </w:r>
      <w:r>
        <w:rPr>
          <w:spacing w:val="-9"/>
          <w:w w:val="105"/>
          <w:sz w:val="21"/>
        </w:rPr>
        <w:t xml:space="preserve"> </w:t>
      </w:r>
      <w:r>
        <w:rPr>
          <w:w w:val="105"/>
          <w:sz w:val="21"/>
        </w:rPr>
        <w:t>owners</w:t>
      </w:r>
      <w:r>
        <w:rPr>
          <w:spacing w:val="-5"/>
          <w:w w:val="105"/>
          <w:sz w:val="21"/>
        </w:rPr>
        <w:t xml:space="preserve"> </w:t>
      </w:r>
      <w:r>
        <w:rPr>
          <w:w w:val="105"/>
          <w:sz w:val="21"/>
        </w:rPr>
        <w:t>and</w:t>
      </w:r>
      <w:r>
        <w:rPr>
          <w:spacing w:val="-10"/>
          <w:w w:val="105"/>
          <w:sz w:val="21"/>
        </w:rPr>
        <w:t xml:space="preserve"> </w:t>
      </w:r>
      <w:r>
        <w:rPr>
          <w:w w:val="105"/>
          <w:sz w:val="21"/>
        </w:rPr>
        <w:t>operator</w:t>
      </w:r>
      <w:r>
        <w:rPr>
          <w:spacing w:val="-6"/>
          <w:w w:val="105"/>
          <w:sz w:val="21"/>
        </w:rPr>
        <w:t xml:space="preserve"> </w:t>
      </w:r>
      <w:r>
        <w:rPr>
          <w:w w:val="105"/>
          <w:sz w:val="21"/>
        </w:rPr>
        <w:t>of</w:t>
      </w:r>
      <w:r>
        <w:rPr>
          <w:spacing w:val="-16"/>
          <w:w w:val="105"/>
          <w:sz w:val="21"/>
        </w:rPr>
        <w:t xml:space="preserve"> </w:t>
      </w:r>
      <w:r>
        <w:rPr>
          <w:w w:val="105"/>
          <w:sz w:val="21"/>
        </w:rPr>
        <w:t>the</w:t>
      </w:r>
      <w:r>
        <w:rPr>
          <w:spacing w:val="-9"/>
          <w:w w:val="105"/>
          <w:sz w:val="21"/>
        </w:rPr>
        <w:t xml:space="preserve"> </w:t>
      </w:r>
      <w:r>
        <w:rPr>
          <w:w w:val="105"/>
          <w:sz w:val="21"/>
        </w:rPr>
        <w:t>premises to</w:t>
      </w:r>
      <w:r>
        <w:rPr>
          <w:spacing w:val="-12"/>
          <w:w w:val="105"/>
          <w:sz w:val="21"/>
        </w:rPr>
        <w:t xml:space="preserve"> </w:t>
      </w:r>
      <w:r>
        <w:rPr>
          <w:w w:val="105"/>
          <w:sz w:val="21"/>
        </w:rPr>
        <w:t>ensure</w:t>
      </w:r>
      <w:r>
        <w:rPr>
          <w:spacing w:val="-7"/>
          <w:w w:val="105"/>
          <w:sz w:val="21"/>
        </w:rPr>
        <w:t xml:space="preserve"> </w:t>
      </w:r>
      <w:r>
        <w:rPr>
          <w:w w:val="105"/>
          <w:sz w:val="21"/>
        </w:rPr>
        <w:t>that</w:t>
      </w:r>
      <w:r>
        <w:rPr>
          <w:spacing w:val="-7"/>
          <w:w w:val="105"/>
          <w:sz w:val="21"/>
        </w:rPr>
        <w:t xml:space="preserve"> </w:t>
      </w:r>
      <w:r>
        <w:rPr>
          <w:w w:val="105"/>
          <w:sz w:val="21"/>
        </w:rPr>
        <w:t>at</w:t>
      </w:r>
      <w:r>
        <w:rPr>
          <w:spacing w:val="-5"/>
          <w:w w:val="105"/>
          <w:sz w:val="21"/>
        </w:rPr>
        <w:t xml:space="preserve"> </w:t>
      </w:r>
      <w:r>
        <w:rPr>
          <w:w w:val="105"/>
          <w:sz w:val="21"/>
        </w:rPr>
        <w:t>least</w:t>
      </w:r>
      <w:r>
        <w:rPr>
          <w:spacing w:val="-5"/>
          <w:w w:val="105"/>
          <w:sz w:val="21"/>
        </w:rPr>
        <w:t xml:space="preserve"> </w:t>
      </w:r>
      <w:r>
        <w:rPr>
          <w:w w:val="105"/>
          <w:sz w:val="21"/>
        </w:rPr>
        <w:t>one</w:t>
      </w:r>
      <w:r>
        <w:rPr>
          <w:spacing w:val="-8"/>
          <w:w w:val="105"/>
          <w:sz w:val="21"/>
        </w:rPr>
        <w:t xml:space="preserve"> </w:t>
      </w:r>
      <w:r>
        <w:rPr>
          <w:w w:val="105"/>
          <w:sz w:val="21"/>
        </w:rPr>
        <w:t>employee is</w:t>
      </w:r>
      <w:r>
        <w:rPr>
          <w:spacing w:val="-10"/>
          <w:w w:val="105"/>
          <w:sz w:val="21"/>
        </w:rPr>
        <w:t xml:space="preserve"> </w:t>
      </w:r>
      <w:r>
        <w:rPr>
          <w:w w:val="105"/>
          <w:sz w:val="21"/>
        </w:rPr>
        <w:t>on</w:t>
      </w:r>
      <w:r>
        <w:rPr>
          <w:spacing w:val="-13"/>
          <w:w w:val="105"/>
          <w:sz w:val="21"/>
        </w:rPr>
        <w:t xml:space="preserve"> </w:t>
      </w:r>
      <w:r>
        <w:rPr>
          <w:w w:val="105"/>
          <w:sz w:val="21"/>
        </w:rPr>
        <w:t>duly</w:t>
      </w:r>
      <w:r>
        <w:rPr>
          <w:spacing w:val="-16"/>
          <w:w w:val="105"/>
          <w:sz w:val="21"/>
        </w:rPr>
        <w:t xml:space="preserve"> </w:t>
      </w:r>
      <w:r>
        <w:rPr>
          <w:w w:val="105"/>
          <w:sz w:val="21"/>
        </w:rPr>
        <w:t>and</w:t>
      </w:r>
      <w:r>
        <w:rPr>
          <w:spacing w:val="-11"/>
          <w:w w:val="105"/>
          <w:sz w:val="21"/>
        </w:rPr>
        <w:t xml:space="preserve"> </w:t>
      </w:r>
      <w:r>
        <w:rPr>
          <w:w w:val="105"/>
          <w:sz w:val="21"/>
        </w:rPr>
        <w:t>situated</w:t>
      </w:r>
      <w:r>
        <w:rPr>
          <w:spacing w:val="-3"/>
          <w:w w:val="105"/>
          <w:sz w:val="21"/>
        </w:rPr>
        <w:t xml:space="preserve"> </w:t>
      </w:r>
      <w:r>
        <w:rPr>
          <w:w w:val="105"/>
          <w:sz w:val="21"/>
        </w:rPr>
        <w:t>in</w:t>
      </w:r>
      <w:r>
        <w:rPr>
          <w:spacing w:val="-16"/>
          <w:w w:val="105"/>
          <w:sz w:val="21"/>
        </w:rPr>
        <w:t xml:space="preserve"> </w:t>
      </w:r>
      <w:r>
        <w:rPr>
          <w:w w:val="105"/>
          <w:sz w:val="21"/>
        </w:rPr>
        <w:t>each</w:t>
      </w:r>
      <w:r>
        <w:rPr>
          <w:spacing w:val="-12"/>
          <w:w w:val="105"/>
          <w:sz w:val="21"/>
        </w:rPr>
        <w:t xml:space="preserve"> </w:t>
      </w:r>
      <w:r>
        <w:rPr>
          <w:w w:val="105"/>
          <w:sz w:val="21"/>
        </w:rPr>
        <w:t>manager's station</w:t>
      </w:r>
      <w:r>
        <w:rPr>
          <w:spacing w:val="-6"/>
          <w:w w:val="105"/>
          <w:sz w:val="21"/>
        </w:rPr>
        <w:t xml:space="preserve"> </w:t>
      </w:r>
      <w:r>
        <w:rPr>
          <w:w w:val="105"/>
          <w:sz w:val="21"/>
        </w:rPr>
        <w:t>at</w:t>
      </w:r>
      <w:r>
        <w:rPr>
          <w:spacing w:val="-9"/>
          <w:w w:val="105"/>
          <w:sz w:val="21"/>
        </w:rPr>
        <w:t xml:space="preserve"> </w:t>
      </w:r>
      <w:r>
        <w:rPr>
          <w:w w:val="105"/>
          <w:sz w:val="21"/>
        </w:rPr>
        <w:t>all</w:t>
      </w:r>
      <w:r>
        <w:rPr>
          <w:spacing w:val="-16"/>
          <w:w w:val="105"/>
          <w:sz w:val="21"/>
        </w:rPr>
        <w:t xml:space="preserve"> </w:t>
      </w:r>
      <w:r>
        <w:rPr>
          <w:w w:val="105"/>
          <w:sz w:val="21"/>
        </w:rPr>
        <w:t>times</w:t>
      </w:r>
      <w:r>
        <w:rPr>
          <w:spacing w:val="-4"/>
          <w:w w:val="105"/>
          <w:sz w:val="21"/>
        </w:rPr>
        <w:t xml:space="preserve"> </w:t>
      </w:r>
      <w:r>
        <w:rPr>
          <w:w w:val="105"/>
          <w:sz w:val="21"/>
        </w:rPr>
        <w:t>that</w:t>
      </w:r>
      <w:r>
        <w:rPr>
          <w:spacing w:val="-10"/>
          <w:w w:val="105"/>
          <w:sz w:val="21"/>
        </w:rPr>
        <w:t xml:space="preserve"> </w:t>
      </w:r>
      <w:r>
        <w:rPr>
          <w:w w:val="105"/>
          <w:sz w:val="21"/>
        </w:rPr>
        <w:t>any</w:t>
      </w:r>
      <w:r>
        <w:rPr>
          <w:spacing w:val="-11"/>
          <w:w w:val="105"/>
          <w:sz w:val="21"/>
        </w:rPr>
        <w:t xml:space="preserve"> </w:t>
      </w:r>
      <w:r>
        <w:rPr>
          <w:w w:val="105"/>
          <w:sz w:val="21"/>
        </w:rPr>
        <w:t>patron</w:t>
      </w:r>
      <w:r>
        <w:rPr>
          <w:spacing w:val="-3"/>
          <w:w w:val="105"/>
          <w:sz w:val="21"/>
        </w:rPr>
        <w:t xml:space="preserve"> </w:t>
      </w:r>
      <w:r>
        <w:rPr>
          <w:w w:val="105"/>
          <w:sz w:val="21"/>
        </w:rPr>
        <w:t>is</w:t>
      </w:r>
      <w:r>
        <w:rPr>
          <w:spacing w:val="-13"/>
          <w:w w:val="105"/>
          <w:sz w:val="21"/>
        </w:rPr>
        <w:t xml:space="preserve"> </w:t>
      </w:r>
      <w:r>
        <w:rPr>
          <w:w w:val="105"/>
          <w:sz w:val="21"/>
        </w:rPr>
        <w:t>present</w:t>
      </w:r>
      <w:r>
        <w:rPr>
          <w:spacing w:val="-2"/>
          <w:w w:val="105"/>
          <w:sz w:val="21"/>
        </w:rPr>
        <w:t xml:space="preserve"> </w:t>
      </w:r>
      <w:r>
        <w:rPr>
          <w:w w:val="105"/>
          <w:sz w:val="21"/>
        </w:rPr>
        <w:t>inside the premises.</w:t>
      </w:r>
    </w:p>
    <w:p w14:paraId="60F64EA2" w14:textId="77777777" w:rsidR="006979D5" w:rsidRDefault="002D7CC2">
      <w:pPr>
        <w:pStyle w:val="ListParagraph"/>
        <w:numPr>
          <w:ilvl w:val="0"/>
          <w:numId w:val="58"/>
        </w:numPr>
        <w:tabs>
          <w:tab w:val="left" w:pos="2132"/>
          <w:tab w:val="left" w:pos="2134"/>
        </w:tabs>
        <w:spacing w:before="134" w:line="252" w:lineRule="auto"/>
        <w:ind w:left="2132" w:right="595" w:hanging="354"/>
        <w:jc w:val="both"/>
        <w:rPr>
          <w:sz w:val="21"/>
        </w:rPr>
      </w:pPr>
      <w:r>
        <w:rPr>
          <w:w w:val="105"/>
          <w:sz w:val="21"/>
        </w:rPr>
        <w:t>The</w:t>
      </w:r>
      <w:r>
        <w:rPr>
          <w:spacing w:val="-16"/>
          <w:w w:val="105"/>
          <w:sz w:val="21"/>
        </w:rPr>
        <w:t xml:space="preserve"> </w:t>
      </w:r>
      <w:r>
        <w:rPr>
          <w:w w:val="105"/>
          <w:sz w:val="21"/>
        </w:rPr>
        <w:t>interior</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premises</w:t>
      </w:r>
      <w:r>
        <w:rPr>
          <w:spacing w:val="-15"/>
          <w:w w:val="105"/>
          <w:sz w:val="21"/>
        </w:rPr>
        <w:t xml:space="preserve"> </w:t>
      </w:r>
      <w:r>
        <w:rPr>
          <w:w w:val="105"/>
          <w:sz w:val="21"/>
        </w:rPr>
        <w:t>shall</w:t>
      </w:r>
      <w:r>
        <w:rPr>
          <w:spacing w:val="-15"/>
          <w:w w:val="105"/>
          <w:sz w:val="21"/>
        </w:rPr>
        <w:t xml:space="preserve"> </w:t>
      </w:r>
      <w:r>
        <w:rPr>
          <w:w w:val="105"/>
          <w:sz w:val="21"/>
        </w:rPr>
        <w:t>be</w:t>
      </w:r>
      <w:r>
        <w:rPr>
          <w:spacing w:val="-16"/>
          <w:w w:val="105"/>
          <w:sz w:val="21"/>
        </w:rPr>
        <w:t xml:space="preserve"> </w:t>
      </w:r>
      <w:r>
        <w:rPr>
          <w:w w:val="105"/>
          <w:sz w:val="21"/>
        </w:rPr>
        <w:t>configured</w:t>
      </w:r>
      <w:r>
        <w:rPr>
          <w:spacing w:val="-15"/>
          <w:w w:val="105"/>
          <w:sz w:val="21"/>
        </w:rPr>
        <w:t xml:space="preserve"> </w:t>
      </w:r>
      <w:r>
        <w:rPr>
          <w:w w:val="105"/>
          <w:sz w:val="21"/>
        </w:rPr>
        <w:t>in</w:t>
      </w:r>
      <w:r>
        <w:rPr>
          <w:spacing w:val="-15"/>
          <w:w w:val="105"/>
          <w:sz w:val="21"/>
        </w:rPr>
        <w:t xml:space="preserve"> </w:t>
      </w:r>
      <w:r>
        <w:rPr>
          <w:w w:val="105"/>
          <w:sz w:val="21"/>
        </w:rPr>
        <w:t>such</w:t>
      </w:r>
      <w:r>
        <w:rPr>
          <w:spacing w:val="-16"/>
          <w:w w:val="105"/>
          <w:sz w:val="21"/>
        </w:rPr>
        <w:t xml:space="preserve"> </w:t>
      </w:r>
      <w:r>
        <w:rPr>
          <w:w w:val="105"/>
          <w:sz w:val="21"/>
        </w:rPr>
        <w:t>a</w:t>
      </w:r>
      <w:r>
        <w:rPr>
          <w:spacing w:val="-15"/>
          <w:w w:val="105"/>
          <w:sz w:val="21"/>
        </w:rPr>
        <w:t xml:space="preserve"> </w:t>
      </w:r>
      <w:r>
        <w:rPr>
          <w:w w:val="105"/>
          <w:sz w:val="21"/>
        </w:rPr>
        <w:t>manner</w:t>
      </w:r>
      <w:r>
        <w:rPr>
          <w:spacing w:val="-15"/>
          <w:w w:val="105"/>
          <w:sz w:val="21"/>
        </w:rPr>
        <w:t xml:space="preserve"> </w:t>
      </w:r>
      <w:r>
        <w:rPr>
          <w:w w:val="105"/>
          <w:sz w:val="21"/>
        </w:rPr>
        <w:t>that</w:t>
      </w:r>
      <w:r>
        <w:rPr>
          <w:spacing w:val="-16"/>
          <w:w w:val="105"/>
          <w:sz w:val="21"/>
        </w:rPr>
        <w:t xml:space="preserve"> </w:t>
      </w:r>
      <w:r>
        <w:rPr>
          <w:w w:val="105"/>
          <w:sz w:val="21"/>
        </w:rPr>
        <w:t>there</w:t>
      </w:r>
      <w:r>
        <w:rPr>
          <w:spacing w:val="-15"/>
          <w:w w:val="105"/>
          <w:sz w:val="21"/>
        </w:rPr>
        <w:t xml:space="preserve"> </w:t>
      </w:r>
      <w:r>
        <w:rPr>
          <w:w w:val="105"/>
          <w:sz w:val="21"/>
        </w:rPr>
        <w:t>is</w:t>
      </w:r>
      <w:r>
        <w:rPr>
          <w:spacing w:val="-15"/>
          <w:w w:val="105"/>
          <w:sz w:val="21"/>
        </w:rPr>
        <w:t xml:space="preserve"> </w:t>
      </w:r>
      <w:r>
        <w:rPr>
          <w:w w:val="105"/>
          <w:sz w:val="21"/>
        </w:rPr>
        <w:t>an</w:t>
      </w:r>
      <w:r>
        <w:rPr>
          <w:spacing w:val="-16"/>
          <w:w w:val="105"/>
          <w:sz w:val="21"/>
        </w:rPr>
        <w:t xml:space="preserve"> </w:t>
      </w:r>
      <w:r>
        <w:rPr>
          <w:w w:val="105"/>
          <w:sz w:val="21"/>
        </w:rPr>
        <w:t>unobstructed view from the manager's station of the entire area of the premises to which any patron is permitted access for any purpose excluding restrooms.</w:t>
      </w:r>
      <w:r>
        <w:rPr>
          <w:spacing w:val="40"/>
          <w:w w:val="105"/>
          <w:sz w:val="21"/>
        </w:rPr>
        <w:t xml:space="preserve"> </w:t>
      </w:r>
      <w:r>
        <w:rPr>
          <w:w w:val="105"/>
          <w:sz w:val="21"/>
        </w:rPr>
        <w:t>Restrooms may not contain video reproduction</w:t>
      </w:r>
      <w:r>
        <w:rPr>
          <w:spacing w:val="-16"/>
          <w:w w:val="105"/>
          <w:sz w:val="21"/>
        </w:rPr>
        <w:t xml:space="preserve"> </w:t>
      </w:r>
      <w:r>
        <w:rPr>
          <w:w w:val="105"/>
          <w:sz w:val="21"/>
        </w:rPr>
        <w:t>equipment.</w:t>
      </w:r>
      <w:r>
        <w:rPr>
          <w:spacing w:val="-15"/>
          <w:w w:val="105"/>
          <w:sz w:val="21"/>
        </w:rPr>
        <w:t xml:space="preserve"> </w:t>
      </w:r>
      <w:r>
        <w:rPr>
          <w:w w:val="105"/>
          <w:sz w:val="21"/>
        </w:rPr>
        <w:t>If</w:t>
      </w:r>
      <w:r>
        <w:rPr>
          <w:spacing w:val="-15"/>
          <w:w w:val="105"/>
          <w:sz w:val="21"/>
        </w:rPr>
        <w:t xml:space="preserve"> </w:t>
      </w:r>
      <w:r>
        <w:rPr>
          <w:w w:val="105"/>
          <w:sz w:val="21"/>
        </w:rPr>
        <w:t>the</w:t>
      </w:r>
      <w:r>
        <w:rPr>
          <w:spacing w:val="-16"/>
          <w:w w:val="105"/>
          <w:sz w:val="21"/>
        </w:rPr>
        <w:t xml:space="preserve"> </w:t>
      </w:r>
      <w:r>
        <w:rPr>
          <w:w w:val="105"/>
          <w:sz w:val="21"/>
        </w:rPr>
        <w:t>premises</w:t>
      </w:r>
      <w:r>
        <w:rPr>
          <w:spacing w:val="-15"/>
          <w:w w:val="105"/>
          <w:sz w:val="21"/>
        </w:rPr>
        <w:t xml:space="preserve"> </w:t>
      </w:r>
      <w:r>
        <w:rPr>
          <w:w w:val="105"/>
          <w:sz w:val="21"/>
        </w:rPr>
        <w:t>has</w:t>
      </w:r>
      <w:r>
        <w:rPr>
          <w:spacing w:val="-15"/>
          <w:w w:val="105"/>
          <w:sz w:val="21"/>
        </w:rPr>
        <w:t xml:space="preserve"> </w:t>
      </w:r>
      <w:r>
        <w:rPr>
          <w:w w:val="105"/>
          <w:sz w:val="21"/>
        </w:rPr>
        <w:t>two</w:t>
      </w:r>
      <w:r>
        <w:rPr>
          <w:spacing w:val="-16"/>
          <w:w w:val="105"/>
          <w:sz w:val="21"/>
        </w:rPr>
        <w:t xml:space="preserve"> </w:t>
      </w:r>
      <w:r>
        <w:rPr>
          <w:w w:val="105"/>
          <w:sz w:val="21"/>
        </w:rPr>
        <w:t>or</w:t>
      </w:r>
      <w:r>
        <w:rPr>
          <w:spacing w:val="-15"/>
          <w:w w:val="105"/>
          <w:sz w:val="21"/>
        </w:rPr>
        <w:t xml:space="preserve"> </w:t>
      </w:r>
      <w:r>
        <w:rPr>
          <w:w w:val="105"/>
          <w:sz w:val="21"/>
        </w:rPr>
        <w:t>more</w:t>
      </w:r>
      <w:r>
        <w:rPr>
          <w:spacing w:val="-15"/>
          <w:w w:val="105"/>
          <w:sz w:val="21"/>
        </w:rPr>
        <w:t xml:space="preserve"> </w:t>
      </w:r>
      <w:r>
        <w:rPr>
          <w:w w:val="105"/>
          <w:sz w:val="21"/>
        </w:rPr>
        <w:t>manager's</w:t>
      </w:r>
      <w:r>
        <w:rPr>
          <w:spacing w:val="-16"/>
          <w:w w:val="105"/>
          <w:sz w:val="21"/>
        </w:rPr>
        <w:t xml:space="preserve"> </w:t>
      </w:r>
      <w:r>
        <w:rPr>
          <w:w w:val="105"/>
          <w:sz w:val="21"/>
        </w:rPr>
        <w:t>stations</w:t>
      </w:r>
      <w:r>
        <w:rPr>
          <w:spacing w:val="-15"/>
          <w:w w:val="105"/>
          <w:sz w:val="21"/>
        </w:rPr>
        <w:t xml:space="preserve"> </w:t>
      </w:r>
      <w:r>
        <w:rPr>
          <w:w w:val="105"/>
          <w:sz w:val="21"/>
        </w:rPr>
        <w:t>designated,</w:t>
      </w:r>
      <w:r>
        <w:rPr>
          <w:spacing w:val="-15"/>
          <w:w w:val="105"/>
          <w:sz w:val="21"/>
        </w:rPr>
        <w:t xml:space="preserve"> </w:t>
      </w:r>
      <w:r>
        <w:rPr>
          <w:w w:val="105"/>
          <w:sz w:val="21"/>
        </w:rPr>
        <w:t>then the</w:t>
      </w:r>
      <w:r>
        <w:rPr>
          <w:spacing w:val="-16"/>
          <w:w w:val="105"/>
          <w:sz w:val="21"/>
        </w:rPr>
        <w:t xml:space="preserve"> </w:t>
      </w:r>
      <w:r>
        <w:rPr>
          <w:w w:val="105"/>
          <w:sz w:val="21"/>
        </w:rPr>
        <w:t>interior</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premises</w:t>
      </w:r>
      <w:r>
        <w:rPr>
          <w:spacing w:val="-4"/>
          <w:w w:val="105"/>
          <w:sz w:val="21"/>
        </w:rPr>
        <w:t xml:space="preserve"> </w:t>
      </w:r>
      <w:r>
        <w:rPr>
          <w:w w:val="105"/>
          <w:sz w:val="21"/>
        </w:rPr>
        <w:t>shall</w:t>
      </w:r>
      <w:r>
        <w:rPr>
          <w:spacing w:val="-14"/>
          <w:w w:val="105"/>
          <w:sz w:val="21"/>
        </w:rPr>
        <w:t xml:space="preserve"> </w:t>
      </w:r>
      <w:r>
        <w:rPr>
          <w:w w:val="105"/>
          <w:sz w:val="21"/>
        </w:rPr>
        <w:t>be</w:t>
      </w:r>
      <w:r>
        <w:rPr>
          <w:spacing w:val="-16"/>
          <w:w w:val="105"/>
          <w:sz w:val="21"/>
        </w:rPr>
        <w:t xml:space="preserve"> </w:t>
      </w:r>
      <w:r>
        <w:rPr>
          <w:w w:val="105"/>
          <w:sz w:val="21"/>
        </w:rPr>
        <w:t>configured</w:t>
      </w:r>
      <w:r>
        <w:rPr>
          <w:spacing w:val="-1"/>
          <w:w w:val="105"/>
          <w:sz w:val="21"/>
        </w:rPr>
        <w:t xml:space="preserve"> </w:t>
      </w:r>
      <w:r>
        <w:rPr>
          <w:w w:val="105"/>
          <w:sz w:val="21"/>
        </w:rPr>
        <w:t>in</w:t>
      </w:r>
      <w:r>
        <w:rPr>
          <w:spacing w:val="-11"/>
          <w:w w:val="105"/>
          <w:sz w:val="21"/>
        </w:rPr>
        <w:t xml:space="preserve"> </w:t>
      </w:r>
      <w:r>
        <w:rPr>
          <w:w w:val="105"/>
          <w:sz w:val="21"/>
        </w:rPr>
        <w:t>such</w:t>
      </w:r>
      <w:r>
        <w:rPr>
          <w:spacing w:val="-14"/>
          <w:w w:val="105"/>
          <w:sz w:val="21"/>
        </w:rPr>
        <w:t xml:space="preserve"> </w:t>
      </w:r>
      <w:r>
        <w:rPr>
          <w:w w:val="105"/>
          <w:sz w:val="21"/>
        </w:rPr>
        <w:t>a</w:t>
      </w:r>
      <w:r>
        <w:rPr>
          <w:spacing w:val="-15"/>
          <w:w w:val="105"/>
          <w:sz w:val="21"/>
        </w:rPr>
        <w:t xml:space="preserve"> </w:t>
      </w:r>
      <w:r>
        <w:rPr>
          <w:w w:val="105"/>
          <w:sz w:val="21"/>
        </w:rPr>
        <w:t>manner</w:t>
      </w:r>
      <w:r>
        <w:rPr>
          <w:spacing w:val="-4"/>
          <w:w w:val="105"/>
          <w:sz w:val="21"/>
        </w:rPr>
        <w:t xml:space="preserve"> </w:t>
      </w:r>
      <w:r>
        <w:rPr>
          <w:w w:val="105"/>
          <w:sz w:val="21"/>
        </w:rPr>
        <w:t>that</w:t>
      </w:r>
      <w:r>
        <w:rPr>
          <w:spacing w:val="-12"/>
          <w:w w:val="105"/>
          <w:sz w:val="21"/>
        </w:rPr>
        <w:t xml:space="preserve"> </w:t>
      </w:r>
      <w:r>
        <w:rPr>
          <w:w w:val="105"/>
          <w:sz w:val="21"/>
        </w:rPr>
        <w:t>there</w:t>
      </w:r>
      <w:r>
        <w:rPr>
          <w:spacing w:val="-16"/>
          <w:w w:val="105"/>
          <w:sz w:val="21"/>
        </w:rPr>
        <w:t xml:space="preserve"> </w:t>
      </w:r>
      <w:r>
        <w:rPr>
          <w:w w:val="105"/>
          <w:sz w:val="21"/>
        </w:rPr>
        <w:t>is</w:t>
      </w:r>
      <w:r>
        <w:rPr>
          <w:spacing w:val="-15"/>
          <w:w w:val="105"/>
          <w:sz w:val="21"/>
        </w:rPr>
        <w:t xml:space="preserve"> </w:t>
      </w:r>
      <w:r>
        <w:rPr>
          <w:w w:val="105"/>
          <w:sz w:val="21"/>
        </w:rPr>
        <w:t>an</w:t>
      </w:r>
      <w:r>
        <w:rPr>
          <w:spacing w:val="-15"/>
          <w:w w:val="105"/>
          <w:sz w:val="21"/>
        </w:rPr>
        <w:t xml:space="preserve"> </w:t>
      </w:r>
      <w:r>
        <w:rPr>
          <w:w w:val="105"/>
          <w:sz w:val="21"/>
        </w:rPr>
        <w:t>unobstructed view</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entire</w:t>
      </w:r>
      <w:r>
        <w:rPr>
          <w:spacing w:val="-16"/>
          <w:w w:val="105"/>
          <w:sz w:val="21"/>
        </w:rPr>
        <w:t xml:space="preserve"> </w:t>
      </w:r>
      <w:r>
        <w:rPr>
          <w:w w:val="105"/>
          <w:sz w:val="21"/>
        </w:rPr>
        <w:t>area</w:t>
      </w:r>
      <w:r>
        <w:rPr>
          <w:spacing w:val="-15"/>
          <w:w w:val="105"/>
          <w:sz w:val="21"/>
        </w:rPr>
        <w:t xml:space="preserve"> </w:t>
      </w:r>
      <w:r>
        <w:rPr>
          <w:w w:val="105"/>
          <w:sz w:val="21"/>
        </w:rPr>
        <w:t>ofthe</w:t>
      </w:r>
      <w:r>
        <w:rPr>
          <w:spacing w:val="-15"/>
          <w:w w:val="105"/>
          <w:sz w:val="21"/>
        </w:rPr>
        <w:t xml:space="preserve"> </w:t>
      </w:r>
      <w:r>
        <w:rPr>
          <w:w w:val="105"/>
          <w:sz w:val="21"/>
        </w:rPr>
        <w:t>premises</w:t>
      </w:r>
      <w:r>
        <w:rPr>
          <w:spacing w:val="-16"/>
          <w:w w:val="105"/>
          <w:sz w:val="21"/>
        </w:rPr>
        <w:t xml:space="preserve"> </w:t>
      </w:r>
      <w:r>
        <w:rPr>
          <w:w w:val="105"/>
          <w:sz w:val="21"/>
        </w:rPr>
        <w:t>to</w:t>
      </w:r>
      <w:r>
        <w:rPr>
          <w:spacing w:val="-15"/>
          <w:w w:val="105"/>
          <w:sz w:val="21"/>
        </w:rPr>
        <w:t xml:space="preserve"> </w:t>
      </w:r>
      <w:r>
        <w:rPr>
          <w:w w:val="105"/>
          <w:sz w:val="21"/>
        </w:rPr>
        <w:t>which</w:t>
      </w:r>
      <w:r>
        <w:rPr>
          <w:spacing w:val="-15"/>
          <w:w w:val="105"/>
          <w:sz w:val="21"/>
        </w:rPr>
        <w:t xml:space="preserve"> </w:t>
      </w:r>
      <w:r>
        <w:rPr>
          <w:w w:val="105"/>
          <w:sz w:val="21"/>
        </w:rPr>
        <w:t>any</w:t>
      </w:r>
      <w:r>
        <w:rPr>
          <w:spacing w:val="-16"/>
          <w:w w:val="105"/>
          <w:sz w:val="21"/>
        </w:rPr>
        <w:t xml:space="preserve"> </w:t>
      </w:r>
      <w:r>
        <w:rPr>
          <w:w w:val="105"/>
          <w:sz w:val="21"/>
        </w:rPr>
        <w:t>patron</w:t>
      </w:r>
      <w:r>
        <w:rPr>
          <w:spacing w:val="-15"/>
          <w:w w:val="105"/>
          <w:sz w:val="21"/>
        </w:rPr>
        <w:t xml:space="preserve"> </w:t>
      </w:r>
      <w:r>
        <w:rPr>
          <w:w w:val="105"/>
          <w:sz w:val="21"/>
        </w:rPr>
        <w:t>is</w:t>
      </w:r>
      <w:r>
        <w:rPr>
          <w:spacing w:val="-15"/>
          <w:w w:val="105"/>
          <w:sz w:val="21"/>
        </w:rPr>
        <w:t xml:space="preserve"> </w:t>
      </w:r>
      <w:r>
        <w:rPr>
          <w:w w:val="105"/>
          <w:sz w:val="21"/>
        </w:rPr>
        <w:t>permitted</w:t>
      </w:r>
      <w:r>
        <w:rPr>
          <w:spacing w:val="-16"/>
          <w:w w:val="105"/>
          <w:sz w:val="21"/>
        </w:rPr>
        <w:t xml:space="preserve"> </w:t>
      </w:r>
      <w:r>
        <w:rPr>
          <w:w w:val="105"/>
          <w:sz w:val="21"/>
        </w:rPr>
        <w:t>access</w:t>
      </w:r>
      <w:r>
        <w:rPr>
          <w:spacing w:val="-15"/>
          <w:w w:val="105"/>
          <w:sz w:val="21"/>
        </w:rPr>
        <w:t xml:space="preserve"> </w:t>
      </w:r>
      <w:r>
        <w:rPr>
          <w:w w:val="105"/>
          <w:sz w:val="21"/>
        </w:rPr>
        <w:t>for</w:t>
      </w:r>
      <w:r>
        <w:rPr>
          <w:spacing w:val="-15"/>
          <w:w w:val="105"/>
          <w:sz w:val="21"/>
        </w:rPr>
        <w:t xml:space="preserve"> </w:t>
      </w:r>
      <w:r>
        <w:rPr>
          <w:w w:val="105"/>
          <w:sz w:val="21"/>
        </w:rPr>
        <w:t>any</w:t>
      </w:r>
      <w:r>
        <w:rPr>
          <w:spacing w:val="-16"/>
          <w:w w:val="105"/>
          <w:sz w:val="21"/>
        </w:rPr>
        <w:t xml:space="preserve"> </w:t>
      </w:r>
      <w:r>
        <w:rPr>
          <w:w w:val="105"/>
          <w:sz w:val="21"/>
        </w:rPr>
        <w:t>purpose from</w:t>
      </w:r>
      <w:r>
        <w:rPr>
          <w:spacing w:val="-1"/>
          <w:w w:val="105"/>
          <w:sz w:val="21"/>
        </w:rPr>
        <w:t xml:space="preserve"> </w:t>
      </w:r>
      <w:r>
        <w:rPr>
          <w:w w:val="105"/>
          <w:sz w:val="21"/>
        </w:rPr>
        <w:t>at</w:t>
      </w:r>
      <w:r>
        <w:rPr>
          <w:spacing w:val="-13"/>
          <w:w w:val="105"/>
          <w:sz w:val="21"/>
        </w:rPr>
        <w:t xml:space="preserve"> </w:t>
      </w:r>
      <w:r>
        <w:rPr>
          <w:w w:val="105"/>
          <w:sz w:val="21"/>
        </w:rPr>
        <w:t>least</w:t>
      </w:r>
      <w:r>
        <w:rPr>
          <w:spacing w:val="-3"/>
          <w:w w:val="105"/>
          <w:sz w:val="21"/>
        </w:rPr>
        <w:t xml:space="preserve"> </w:t>
      </w:r>
      <w:r>
        <w:rPr>
          <w:w w:val="105"/>
          <w:sz w:val="21"/>
        </w:rPr>
        <w:t>one</w:t>
      </w:r>
      <w:r>
        <w:rPr>
          <w:spacing w:val="-2"/>
          <w:w w:val="105"/>
          <w:sz w:val="21"/>
        </w:rPr>
        <w:t xml:space="preserve"> </w:t>
      </w:r>
      <w:r>
        <w:rPr>
          <w:w w:val="105"/>
          <w:sz w:val="21"/>
        </w:rPr>
        <w:t>of</w:t>
      </w:r>
      <w:r>
        <w:rPr>
          <w:spacing w:val="-8"/>
          <w:w w:val="105"/>
          <w:sz w:val="21"/>
        </w:rPr>
        <w:t xml:space="preserve"> </w:t>
      </w:r>
      <w:r>
        <w:rPr>
          <w:w w:val="105"/>
          <w:sz w:val="21"/>
        </w:rPr>
        <w:t>the</w:t>
      </w:r>
      <w:r>
        <w:rPr>
          <w:spacing w:val="-11"/>
          <w:w w:val="105"/>
          <w:sz w:val="21"/>
        </w:rPr>
        <w:t xml:space="preserve"> </w:t>
      </w:r>
      <w:r>
        <w:rPr>
          <w:w w:val="105"/>
          <w:sz w:val="21"/>
        </w:rPr>
        <w:t>manager's stations.</w:t>
      </w:r>
      <w:r>
        <w:rPr>
          <w:spacing w:val="40"/>
          <w:w w:val="105"/>
          <w:sz w:val="21"/>
        </w:rPr>
        <w:t xml:space="preserve"> </w:t>
      </w:r>
      <w:r>
        <w:rPr>
          <w:w w:val="105"/>
          <w:sz w:val="21"/>
        </w:rPr>
        <w:t>The</w:t>
      </w:r>
      <w:r>
        <w:rPr>
          <w:spacing w:val="-8"/>
          <w:w w:val="105"/>
          <w:sz w:val="21"/>
        </w:rPr>
        <w:t xml:space="preserve"> </w:t>
      </w:r>
      <w:r>
        <w:rPr>
          <w:w w:val="105"/>
          <w:sz w:val="21"/>
        </w:rPr>
        <w:t>view</w:t>
      </w:r>
      <w:r>
        <w:rPr>
          <w:spacing w:val="-10"/>
          <w:w w:val="105"/>
          <w:sz w:val="21"/>
        </w:rPr>
        <w:t xml:space="preserve"> </w:t>
      </w:r>
      <w:r>
        <w:rPr>
          <w:w w:val="105"/>
          <w:sz w:val="21"/>
        </w:rPr>
        <w:t>required in</w:t>
      </w:r>
      <w:r>
        <w:rPr>
          <w:spacing w:val="-4"/>
          <w:w w:val="105"/>
          <w:sz w:val="21"/>
        </w:rPr>
        <w:t xml:space="preserve"> </w:t>
      </w:r>
      <w:r>
        <w:rPr>
          <w:w w:val="105"/>
          <w:sz w:val="21"/>
        </w:rPr>
        <w:t>this</w:t>
      </w:r>
      <w:r>
        <w:rPr>
          <w:spacing w:val="-2"/>
          <w:w w:val="105"/>
          <w:sz w:val="21"/>
        </w:rPr>
        <w:t xml:space="preserve"> </w:t>
      </w:r>
      <w:r>
        <w:rPr>
          <w:w w:val="105"/>
          <w:sz w:val="21"/>
        </w:rPr>
        <w:t>subsection must</w:t>
      </w:r>
      <w:r>
        <w:rPr>
          <w:spacing w:val="-10"/>
          <w:w w:val="105"/>
          <w:sz w:val="21"/>
        </w:rPr>
        <w:t xml:space="preserve"> </w:t>
      </w:r>
      <w:r>
        <w:rPr>
          <w:w w:val="105"/>
          <w:sz w:val="21"/>
        </w:rPr>
        <w:t>be</w:t>
      </w:r>
      <w:r>
        <w:rPr>
          <w:spacing w:val="-6"/>
          <w:w w:val="105"/>
          <w:sz w:val="21"/>
        </w:rPr>
        <w:t xml:space="preserve"> </w:t>
      </w:r>
      <w:r>
        <w:rPr>
          <w:w w:val="105"/>
          <w:sz w:val="21"/>
        </w:rPr>
        <w:t>by direct line of sight from the manager's station.</w:t>
      </w:r>
    </w:p>
    <w:p w14:paraId="6433987B" w14:textId="77777777" w:rsidR="006979D5" w:rsidRDefault="002D7CC2">
      <w:pPr>
        <w:pStyle w:val="ListParagraph"/>
        <w:numPr>
          <w:ilvl w:val="0"/>
          <w:numId w:val="58"/>
        </w:numPr>
        <w:tabs>
          <w:tab w:val="left" w:pos="2126"/>
        </w:tabs>
        <w:spacing w:before="128" w:line="252" w:lineRule="auto"/>
        <w:ind w:left="2126" w:right="603" w:hanging="362"/>
        <w:jc w:val="both"/>
        <w:rPr>
          <w:sz w:val="21"/>
        </w:rPr>
      </w:pPr>
      <w:r>
        <w:rPr>
          <w:w w:val="105"/>
          <w:sz w:val="21"/>
        </w:rPr>
        <w:t>II</w:t>
      </w:r>
      <w:r>
        <w:rPr>
          <w:spacing w:val="-12"/>
          <w:w w:val="105"/>
          <w:sz w:val="21"/>
        </w:rPr>
        <w:t xml:space="preserve"> </w:t>
      </w:r>
      <w:r>
        <w:rPr>
          <w:w w:val="105"/>
          <w:sz w:val="21"/>
        </w:rPr>
        <w:t>shall</w:t>
      </w:r>
      <w:r>
        <w:rPr>
          <w:spacing w:val="-5"/>
          <w:w w:val="105"/>
          <w:sz w:val="21"/>
        </w:rPr>
        <w:t xml:space="preserve"> </w:t>
      </w:r>
      <w:r>
        <w:rPr>
          <w:w w:val="105"/>
          <w:sz w:val="21"/>
        </w:rPr>
        <w:t>be</w:t>
      </w:r>
      <w:r>
        <w:rPr>
          <w:spacing w:val="-7"/>
          <w:w w:val="105"/>
          <w:sz w:val="21"/>
        </w:rPr>
        <w:t xml:space="preserve"> </w:t>
      </w:r>
      <w:r>
        <w:rPr>
          <w:w w:val="105"/>
          <w:sz w:val="21"/>
        </w:rPr>
        <w:t>the</w:t>
      </w:r>
      <w:r>
        <w:rPr>
          <w:spacing w:val="-8"/>
          <w:w w:val="105"/>
          <w:sz w:val="21"/>
        </w:rPr>
        <w:t xml:space="preserve"> </w:t>
      </w:r>
      <w:r>
        <w:rPr>
          <w:w w:val="105"/>
          <w:sz w:val="21"/>
        </w:rPr>
        <w:t>duty</w:t>
      </w:r>
      <w:r>
        <w:rPr>
          <w:spacing w:val="-8"/>
          <w:w w:val="105"/>
          <w:sz w:val="21"/>
        </w:rPr>
        <w:t xml:space="preserve"> </w:t>
      </w:r>
      <w:r>
        <w:rPr>
          <w:w w:val="105"/>
          <w:sz w:val="21"/>
        </w:rPr>
        <w:t>of</w:t>
      </w:r>
      <w:r>
        <w:rPr>
          <w:spacing w:val="-12"/>
          <w:w w:val="105"/>
          <w:sz w:val="21"/>
        </w:rPr>
        <w:t xml:space="preserve"> </w:t>
      </w:r>
      <w:r>
        <w:rPr>
          <w:w w:val="105"/>
          <w:sz w:val="21"/>
        </w:rPr>
        <w:t>the</w:t>
      </w:r>
      <w:r>
        <w:rPr>
          <w:spacing w:val="-16"/>
          <w:w w:val="105"/>
          <w:sz w:val="21"/>
        </w:rPr>
        <w:t xml:space="preserve"> </w:t>
      </w:r>
      <w:r>
        <w:rPr>
          <w:w w:val="105"/>
          <w:sz w:val="21"/>
        </w:rPr>
        <w:t>owners</w:t>
      </w:r>
      <w:r>
        <w:rPr>
          <w:spacing w:val="-3"/>
          <w:w w:val="105"/>
          <w:sz w:val="21"/>
        </w:rPr>
        <w:t xml:space="preserve"> </w:t>
      </w:r>
      <w:r>
        <w:rPr>
          <w:w w:val="105"/>
          <w:sz w:val="21"/>
        </w:rPr>
        <w:t>and</w:t>
      </w:r>
      <w:r>
        <w:rPr>
          <w:spacing w:val="-9"/>
          <w:w w:val="105"/>
          <w:sz w:val="21"/>
        </w:rPr>
        <w:t xml:space="preserve"> </w:t>
      </w:r>
      <w:r>
        <w:rPr>
          <w:w w:val="105"/>
          <w:sz w:val="21"/>
        </w:rPr>
        <w:t>operator, and</w:t>
      </w:r>
      <w:r>
        <w:rPr>
          <w:spacing w:val="-9"/>
          <w:w w:val="105"/>
          <w:sz w:val="21"/>
        </w:rPr>
        <w:t xml:space="preserve"> </w:t>
      </w:r>
      <w:r>
        <w:rPr>
          <w:w w:val="105"/>
          <w:sz w:val="21"/>
        </w:rPr>
        <w:t>it</w:t>
      </w:r>
      <w:r>
        <w:rPr>
          <w:spacing w:val="-6"/>
          <w:w w:val="105"/>
          <w:sz w:val="21"/>
        </w:rPr>
        <w:t xml:space="preserve"> </w:t>
      </w:r>
      <w:r>
        <w:rPr>
          <w:w w:val="105"/>
          <w:sz w:val="21"/>
        </w:rPr>
        <w:t>shall</w:t>
      </w:r>
      <w:r>
        <w:rPr>
          <w:spacing w:val="-13"/>
          <w:w w:val="105"/>
          <w:sz w:val="21"/>
        </w:rPr>
        <w:t xml:space="preserve"> </w:t>
      </w:r>
      <w:r>
        <w:rPr>
          <w:w w:val="105"/>
          <w:sz w:val="21"/>
        </w:rPr>
        <w:t>also</w:t>
      </w:r>
      <w:r>
        <w:rPr>
          <w:spacing w:val="-5"/>
          <w:w w:val="105"/>
          <w:sz w:val="21"/>
        </w:rPr>
        <w:t xml:space="preserve"> </w:t>
      </w:r>
      <w:r>
        <w:rPr>
          <w:w w:val="105"/>
          <w:sz w:val="21"/>
        </w:rPr>
        <w:t>be</w:t>
      </w:r>
      <w:r>
        <w:rPr>
          <w:spacing w:val="-7"/>
          <w:w w:val="105"/>
          <w:sz w:val="21"/>
        </w:rPr>
        <w:t xml:space="preserve"> </w:t>
      </w:r>
      <w:r>
        <w:rPr>
          <w:w w:val="105"/>
          <w:sz w:val="21"/>
        </w:rPr>
        <w:t>the</w:t>
      </w:r>
      <w:r>
        <w:rPr>
          <w:spacing w:val="-16"/>
          <w:w w:val="105"/>
          <w:sz w:val="21"/>
        </w:rPr>
        <w:t xml:space="preserve"> </w:t>
      </w:r>
      <w:r>
        <w:rPr>
          <w:w w:val="105"/>
          <w:sz w:val="21"/>
        </w:rPr>
        <w:t>duly</w:t>
      </w:r>
      <w:r>
        <w:rPr>
          <w:spacing w:val="-6"/>
          <w:w w:val="105"/>
          <w:sz w:val="21"/>
        </w:rPr>
        <w:t xml:space="preserve"> </w:t>
      </w:r>
      <w:r>
        <w:rPr>
          <w:w w:val="105"/>
          <w:sz w:val="21"/>
        </w:rPr>
        <w:t>of</w:t>
      </w:r>
      <w:r>
        <w:rPr>
          <w:spacing w:val="-16"/>
          <w:w w:val="105"/>
          <w:sz w:val="21"/>
        </w:rPr>
        <w:t xml:space="preserve"> </w:t>
      </w:r>
      <w:r>
        <w:rPr>
          <w:w w:val="105"/>
          <w:sz w:val="21"/>
        </w:rPr>
        <w:t>any</w:t>
      </w:r>
      <w:r>
        <w:rPr>
          <w:spacing w:val="-7"/>
          <w:w w:val="105"/>
          <w:sz w:val="21"/>
        </w:rPr>
        <w:t xml:space="preserve"> </w:t>
      </w:r>
      <w:r>
        <w:rPr>
          <w:w w:val="105"/>
          <w:sz w:val="21"/>
        </w:rPr>
        <w:t>agents and employees present in</w:t>
      </w:r>
      <w:r>
        <w:rPr>
          <w:spacing w:val="-15"/>
          <w:w w:val="105"/>
          <w:sz w:val="21"/>
        </w:rPr>
        <w:t xml:space="preserve"> </w:t>
      </w:r>
      <w:r>
        <w:rPr>
          <w:w w:val="105"/>
          <w:sz w:val="21"/>
        </w:rPr>
        <w:t>the</w:t>
      </w:r>
      <w:r>
        <w:rPr>
          <w:spacing w:val="-1"/>
          <w:w w:val="105"/>
          <w:sz w:val="21"/>
        </w:rPr>
        <w:t xml:space="preserve"> </w:t>
      </w:r>
      <w:r>
        <w:rPr>
          <w:w w:val="105"/>
          <w:sz w:val="21"/>
        </w:rPr>
        <w:t>premises, to</w:t>
      </w:r>
      <w:r>
        <w:rPr>
          <w:spacing w:val="-4"/>
          <w:w w:val="105"/>
          <w:sz w:val="21"/>
        </w:rPr>
        <w:t xml:space="preserve"> </w:t>
      </w:r>
      <w:r>
        <w:rPr>
          <w:w w:val="105"/>
          <w:sz w:val="21"/>
        </w:rPr>
        <w:t>ensure that</w:t>
      </w:r>
      <w:r>
        <w:rPr>
          <w:spacing w:val="-1"/>
          <w:w w:val="105"/>
          <w:sz w:val="21"/>
        </w:rPr>
        <w:t xml:space="preserve"> </w:t>
      </w:r>
      <w:r>
        <w:rPr>
          <w:w w:val="105"/>
          <w:sz w:val="21"/>
        </w:rPr>
        <w:t>the</w:t>
      </w:r>
      <w:r>
        <w:rPr>
          <w:spacing w:val="-4"/>
          <w:w w:val="105"/>
          <w:sz w:val="21"/>
        </w:rPr>
        <w:t xml:space="preserve"> </w:t>
      </w:r>
      <w:r>
        <w:rPr>
          <w:w w:val="105"/>
          <w:sz w:val="21"/>
        </w:rPr>
        <w:t>view</w:t>
      </w:r>
      <w:r>
        <w:rPr>
          <w:spacing w:val="-1"/>
          <w:w w:val="105"/>
          <w:sz w:val="21"/>
        </w:rPr>
        <w:t xml:space="preserve"> </w:t>
      </w:r>
      <w:r>
        <w:rPr>
          <w:w w:val="105"/>
          <w:sz w:val="21"/>
        </w:rPr>
        <w:t>area</w:t>
      </w:r>
      <w:r>
        <w:rPr>
          <w:spacing w:val="-6"/>
          <w:w w:val="105"/>
          <w:sz w:val="21"/>
        </w:rPr>
        <w:t xml:space="preserve"> </w:t>
      </w:r>
      <w:r>
        <w:rPr>
          <w:w w:val="105"/>
          <w:sz w:val="21"/>
        </w:rPr>
        <w:t>specified in Subsection (5) remains unobstructed by any</w:t>
      </w:r>
      <w:r>
        <w:rPr>
          <w:spacing w:val="-2"/>
          <w:w w:val="105"/>
          <w:sz w:val="21"/>
        </w:rPr>
        <w:t xml:space="preserve"> </w:t>
      </w:r>
      <w:r>
        <w:rPr>
          <w:w w:val="105"/>
          <w:sz w:val="21"/>
        </w:rPr>
        <w:t>doors, walls, merchandise, display</w:t>
      </w:r>
      <w:r>
        <w:rPr>
          <w:spacing w:val="-2"/>
          <w:w w:val="105"/>
          <w:sz w:val="21"/>
        </w:rPr>
        <w:t xml:space="preserve"> </w:t>
      </w:r>
      <w:r>
        <w:rPr>
          <w:w w:val="105"/>
          <w:sz w:val="21"/>
        </w:rPr>
        <w:t>racks or other materials at all times and to ensure that no patron is permitted access to any area of the premises that has</w:t>
      </w:r>
      <w:r>
        <w:rPr>
          <w:spacing w:val="-10"/>
          <w:w w:val="105"/>
          <w:sz w:val="21"/>
        </w:rPr>
        <w:t xml:space="preserve"> </w:t>
      </w:r>
      <w:r>
        <w:rPr>
          <w:w w:val="105"/>
          <w:sz w:val="21"/>
        </w:rPr>
        <w:t>been</w:t>
      </w:r>
      <w:r>
        <w:rPr>
          <w:spacing w:val="-7"/>
          <w:w w:val="105"/>
          <w:sz w:val="21"/>
        </w:rPr>
        <w:t xml:space="preserve"> </w:t>
      </w:r>
      <w:r>
        <w:rPr>
          <w:w w:val="105"/>
          <w:sz w:val="21"/>
        </w:rPr>
        <w:t>designated as</w:t>
      </w:r>
      <w:r>
        <w:rPr>
          <w:spacing w:val="-6"/>
          <w:w w:val="105"/>
          <w:sz w:val="21"/>
        </w:rPr>
        <w:t xml:space="preserve"> </w:t>
      </w:r>
      <w:r>
        <w:rPr>
          <w:w w:val="105"/>
          <w:sz w:val="21"/>
        </w:rPr>
        <w:t>an</w:t>
      </w:r>
      <w:r>
        <w:rPr>
          <w:spacing w:val="-12"/>
          <w:w w:val="105"/>
          <w:sz w:val="21"/>
        </w:rPr>
        <w:t xml:space="preserve"> </w:t>
      </w:r>
      <w:r>
        <w:rPr>
          <w:w w:val="105"/>
          <w:sz w:val="21"/>
        </w:rPr>
        <w:t>area</w:t>
      </w:r>
      <w:r>
        <w:rPr>
          <w:spacing w:val="-2"/>
          <w:w w:val="105"/>
          <w:sz w:val="21"/>
        </w:rPr>
        <w:t xml:space="preserve"> </w:t>
      </w:r>
      <w:r>
        <w:rPr>
          <w:w w:val="105"/>
          <w:sz w:val="21"/>
        </w:rPr>
        <w:t>in</w:t>
      </w:r>
      <w:r>
        <w:rPr>
          <w:spacing w:val="-15"/>
          <w:w w:val="105"/>
          <w:sz w:val="21"/>
        </w:rPr>
        <w:t xml:space="preserve"> </w:t>
      </w:r>
      <w:r>
        <w:rPr>
          <w:w w:val="105"/>
          <w:sz w:val="21"/>
        </w:rPr>
        <w:t>which</w:t>
      </w:r>
      <w:r>
        <w:rPr>
          <w:spacing w:val="-4"/>
          <w:w w:val="105"/>
          <w:sz w:val="21"/>
        </w:rPr>
        <w:t xml:space="preserve"> </w:t>
      </w:r>
      <w:r>
        <w:rPr>
          <w:w w:val="105"/>
          <w:sz w:val="21"/>
        </w:rPr>
        <w:t>patrons</w:t>
      </w:r>
      <w:r>
        <w:rPr>
          <w:spacing w:val="-3"/>
          <w:w w:val="105"/>
          <w:sz w:val="21"/>
        </w:rPr>
        <w:t xml:space="preserve"> </w:t>
      </w:r>
      <w:r>
        <w:rPr>
          <w:w w:val="105"/>
          <w:sz w:val="21"/>
        </w:rPr>
        <w:t>will</w:t>
      </w:r>
      <w:r>
        <w:rPr>
          <w:spacing w:val="-10"/>
          <w:w w:val="105"/>
          <w:sz w:val="21"/>
        </w:rPr>
        <w:t xml:space="preserve"> </w:t>
      </w:r>
      <w:r>
        <w:rPr>
          <w:w w:val="105"/>
          <w:sz w:val="21"/>
        </w:rPr>
        <w:t>not</w:t>
      </w:r>
      <w:r>
        <w:rPr>
          <w:spacing w:val="-12"/>
          <w:w w:val="105"/>
          <w:sz w:val="21"/>
        </w:rPr>
        <w:t xml:space="preserve"> </w:t>
      </w:r>
      <w:r>
        <w:rPr>
          <w:w w:val="105"/>
          <w:sz w:val="21"/>
        </w:rPr>
        <w:t>be</w:t>
      </w:r>
      <w:r>
        <w:rPr>
          <w:spacing w:val="-12"/>
          <w:w w:val="105"/>
          <w:sz w:val="21"/>
        </w:rPr>
        <w:t xml:space="preserve"> </w:t>
      </w:r>
      <w:r>
        <w:rPr>
          <w:w w:val="105"/>
          <w:sz w:val="21"/>
        </w:rPr>
        <w:t>permitted in</w:t>
      </w:r>
      <w:r>
        <w:rPr>
          <w:spacing w:val="-2"/>
          <w:w w:val="105"/>
          <w:sz w:val="21"/>
        </w:rPr>
        <w:t xml:space="preserve"> </w:t>
      </w:r>
      <w:r>
        <w:rPr>
          <w:w w:val="105"/>
          <w:sz w:val="21"/>
        </w:rPr>
        <w:t>the</w:t>
      </w:r>
      <w:r>
        <w:rPr>
          <w:spacing w:val="-6"/>
          <w:w w:val="105"/>
          <w:sz w:val="21"/>
        </w:rPr>
        <w:t xml:space="preserve"> </w:t>
      </w:r>
      <w:r>
        <w:rPr>
          <w:w w:val="105"/>
          <w:sz w:val="21"/>
        </w:rPr>
        <w:t>application filed pursuant to Subsection (1) of this section.</w:t>
      </w:r>
    </w:p>
    <w:p w14:paraId="2A6D9BA6" w14:textId="77777777" w:rsidR="006979D5" w:rsidRDefault="002D7CC2">
      <w:pPr>
        <w:pStyle w:val="ListParagraph"/>
        <w:numPr>
          <w:ilvl w:val="0"/>
          <w:numId w:val="58"/>
        </w:numPr>
        <w:tabs>
          <w:tab w:val="left" w:pos="2124"/>
        </w:tabs>
        <w:spacing w:before="123"/>
        <w:ind w:left="2124"/>
        <w:jc w:val="both"/>
        <w:rPr>
          <w:sz w:val="21"/>
        </w:rPr>
      </w:pPr>
      <w:r>
        <w:rPr>
          <w:w w:val="105"/>
          <w:sz w:val="21"/>
        </w:rPr>
        <w:t>No</w:t>
      </w:r>
      <w:r>
        <w:rPr>
          <w:spacing w:val="-3"/>
          <w:w w:val="105"/>
          <w:sz w:val="21"/>
        </w:rPr>
        <w:t xml:space="preserve"> </w:t>
      </w:r>
      <w:r>
        <w:rPr>
          <w:w w:val="105"/>
          <w:sz w:val="21"/>
        </w:rPr>
        <w:t>viewing</w:t>
      </w:r>
      <w:r>
        <w:rPr>
          <w:spacing w:val="5"/>
          <w:w w:val="105"/>
          <w:sz w:val="21"/>
        </w:rPr>
        <w:t xml:space="preserve"> </w:t>
      </w:r>
      <w:r>
        <w:rPr>
          <w:w w:val="105"/>
          <w:sz w:val="21"/>
        </w:rPr>
        <w:t>room may</w:t>
      </w:r>
      <w:r>
        <w:rPr>
          <w:spacing w:val="-11"/>
          <w:w w:val="105"/>
          <w:sz w:val="21"/>
        </w:rPr>
        <w:t xml:space="preserve"> </w:t>
      </w:r>
      <w:r>
        <w:rPr>
          <w:w w:val="105"/>
          <w:sz w:val="21"/>
        </w:rPr>
        <w:t>be</w:t>
      </w:r>
      <w:r>
        <w:rPr>
          <w:spacing w:val="-1"/>
          <w:w w:val="105"/>
          <w:sz w:val="21"/>
        </w:rPr>
        <w:t xml:space="preserve"> </w:t>
      </w:r>
      <w:r>
        <w:rPr>
          <w:w w:val="105"/>
          <w:sz w:val="21"/>
        </w:rPr>
        <w:t>occupied</w:t>
      </w:r>
      <w:r>
        <w:rPr>
          <w:spacing w:val="-5"/>
          <w:w w:val="105"/>
          <w:sz w:val="21"/>
        </w:rPr>
        <w:t xml:space="preserve"> </w:t>
      </w:r>
      <w:r>
        <w:rPr>
          <w:w w:val="105"/>
          <w:sz w:val="21"/>
        </w:rPr>
        <w:t>by</w:t>
      </w:r>
      <w:r>
        <w:rPr>
          <w:spacing w:val="-15"/>
          <w:w w:val="105"/>
          <w:sz w:val="21"/>
        </w:rPr>
        <w:t xml:space="preserve"> </w:t>
      </w:r>
      <w:r>
        <w:rPr>
          <w:w w:val="105"/>
          <w:sz w:val="21"/>
        </w:rPr>
        <w:t>more</w:t>
      </w:r>
      <w:r>
        <w:rPr>
          <w:spacing w:val="-1"/>
          <w:w w:val="105"/>
          <w:sz w:val="21"/>
        </w:rPr>
        <w:t xml:space="preserve"> </w:t>
      </w:r>
      <w:r>
        <w:rPr>
          <w:w w:val="105"/>
          <w:sz w:val="21"/>
        </w:rPr>
        <w:t>than</w:t>
      </w:r>
      <w:r>
        <w:rPr>
          <w:spacing w:val="-9"/>
          <w:w w:val="105"/>
          <w:sz w:val="21"/>
        </w:rPr>
        <w:t xml:space="preserve"> </w:t>
      </w:r>
      <w:r>
        <w:rPr>
          <w:w w:val="105"/>
          <w:sz w:val="21"/>
        </w:rPr>
        <w:t>one</w:t>
      </w:r>
      <w:r>
        <w:rPr>
          <w:spacing w:val="-3"/>
          <w:w w:val="105"/>
          <w:sz w:val="21"/>
        </w:rPr>
        <w:t xml:space="preserve"> </w:t>
      </w:r>
      <w:r>
        <w:rPr>
          <w:w w:val="105"/>
          <w:sz w:val="21"/>
        </w:rPr>
        <w:t>person</w:t>
      </w:r>
      <w:r>
        <w:rPr>
          <w:spacing w:val="-8"/>
          <w:w w:val="105"/>
          <w:sz w:val="21"/>
        </w:rPr>
        <w:t xml:space="preserve"> </w:t>
      </w:r>
      <w:r>
        <w:rPr>
          <w:w w:val="105"/>
          <w:sz w:val="21"/>
        </w:rPr>
        <w:t>at</w:t>
      </w:r>
      <w:r>
        <w:rPr>
          <w:spacing w:val="-15"/>
          <w:w w:val="105"/>
          <w:sz w:val="21"/>
        </w:rPr>
        <w:t xml:space="preserve"> </w:t>
      </w:r>
      <w:r>
        <w:rPr>
          <w:w w:val="105"/>
          <w:sz w:val="21"/>
        </w:rPr>
        <w:t>any</w:t>
      </w:r>
      <w:r>
        <w:rPr>
          <w:spacing w:val="-14"/>
          <w:w w:val="105"/>
          <w:sz w:val="21"/>
        </w:rPr>
        <w:t xml:space="preserve"> </w:t>
      </w:r>
      <w:r>
        <w:rPr>
          <w:spacing w:val="-2"/>
          <w:w w:val="105"/>
          <w:sz w:val="21"/>
        </w:rPr>
        <w:t>time.</w:t>
      </w:r>
    </w:p>
    <w:p w14:paraId="49F8F789" w14:textId="77777777" w:rsidR="006979D5" w:rsidRDefault="002D7CC2">
      <w:pPr>
        <w:pStyle w:val="ListParagraph"/>
        <w:numPr>
          <w:ilvl w:val="0"/>
          <w:numId w:val="58"/>
        </w:numPr>
        <w:tabs>
          <w:tab w:val="left" w:pos="2120"/>
        </w:tabs>
        <w:spacing w:before="134" w:line="252" w:lineRule="auto"/>
        <w:ind w:left="2120" w:right="610" w:hanging="363"/>
        <w:jc w:val="both"/>
        <w:rPr>
          <w:sz w:val="21"/>
        </w:rPr>
      </w:pPr>
      <w:r>
        <w:rPr>
          <w:w w:val="105"/>
          <w:sz w:val="21"/>
        </w:rPr>
        <w:t>The premises shall be equipped with overhead lighting fixtures of sufficient intensity to illuminate</w:t>
      </w:r>
      <w:r>
        <w:rPr>
          <w:spacing w:val="-16"/>
          <w:w w:val="105"/>
          <w:sz w:val="21"/>
        </w:rPr>
        <w:t xml:space="preserve"> </w:t>
      </w:r>
      <w:r>
        <w:rPr>
          <w:w w:val="105"/>
          <w:sz w:val="21"/>
        </w:rPr>
        <w:t>every</w:t>
      </w:r>
      <w:r>
        <w:rPr>
          <w:spacing w:val="-15"/>
          <w:w w:val="105"/>
          <w:sz w:val="21"/>
        </w:rPr>
        <w:t xml:space="preserve"> </w:t>
      </w:r>
      <w:r>
        <w:rPr>
          <w:w w:val="105"/>
          <w:sz w:val="21"/>
        </w:rPr>
        <w:t>place</w:t>
      </w:r>
      <w:r>
        <w:rPr>
          <w:spacing w:val="-15"/>
          <w:w w:val="105"/>
          <w:sz w:val="21"/>
        </w:rPr>
        <w:t xml:space="preserve"> </w:t>
      </w:r>
      <w:r>
        <w:rPr>
          <w:w w:val="105"/>
          <w:sz w:val="21"/>
        </w:rPr>
        <w:t>to</w:t>
      </w:r>
      <w:r>
        <w:rPr>
          <w:spacing w:val="-16"/>
          <w:w w:val="105"/>
          <w:sz w:val="21"/>
        </w:rPr>
        <w:t xml:space="preserve"> </w:t>
      </w:r>
      <w:r>
        <w:rPr>
          <w:w w:val="105"/>
          <w:sz w:val="21"/>
        </w:rPr>
        <w:t>which</w:t>
      </w:r>
      <w:r>
        <w:rPr>
          <w:spacing w:val="-15"/>
          <w:w w:val="105"/>
          <w:sz w:val="21"/>
        </w:rPr>
        <w:t xml:space="preserve"> </w:t>
      </w:r>
      <w:r>
        <w:rPr>
          <w:w w:val="105"/>
          <w:sz w:val="21"/>
        </w:rPr>
        <w:t>patrons</w:t>
      </w:r>
      <w:r>
        <w:rPr>
          <w:spacing w:val="-15"/>
          <w:w w:val="105"/>
          <w:sz w:val="21"/>
        </w:rPr>
        <w:t xml:space="preserve"> </w:t>
      </w:r>
      <w:r>
        <w:rPr>
          <w:w w:val="105"/>
          <w:sz w:val="21"/>
        </w:rPr>
        <w:t>are</w:t>
      </w:r>
      <w:r>
        <w:rPr>
          <w:spacing w:val="-16"/>
          <w:w w:val="105"/>
          <w:sz w:val="21"/>
        </w:rPr>
        <w:t xml:space="preserve"> </w:t>
      </w:r>
      <w:r>
        <w:rPr>
          <w:w w:val="105"/>
          <w:sz w:val="21"/>
        </w:rPr>
        <w:t>permitted</w:t>
      </w:r>
      <w:r>
        <w:rPr>
          <w:spacing w:val="-15"/>
          <w:w w:val="105"/>
          <w:sz w:val="21"/>
        </w:rPr>
        <w:t xml:space="preserve"> </w:t>
      </w:r>
      <w:r>
        <w:rPr>
          <w:w w:val="105"/>
          <w:sz w:val="21"/>
        </w:rPr>
        <w:t>access</w:t>
      </w:r>
      <w:r>
        <w:rPr>
          <w:spacing w:val="-15"/>
          <w:w w:val="105"/>
          <w:sz w:val="21"/>
        </w:rPr>
        <w:t xml:space="preserve"> </w:t>
      </w:r>
      <w:r>
        <w:rPr>
          <w:w w:val="105"/>
          <w:sz w:val="21"/>
        </w:rPr>
        <w:t>at</w:t>
      </w:r>
      <w:r>
        <w:rPr>
          <w:spacing w:val="-16"/>
          <w:w w:val="105"/>
          <w:sz w:val="21"/>
        </w:rPr>
        <w:t xml:space="preserve"> </w:t>
      </w:r>
      <w:r>
        <w:rPr>
          <w:w w:val="105"/>
          <w:sz w:val="21"/>
        </w:rPr>
        <w:t>an</w:t>
      </w:r>
      <w:r>
        <w:rPr>
          <w:spacing w:val="-15"/>
          <w:w w:val="105"/>
          <w:sz w:val="21"/>
        </w:rPr>
        <w:t xml:space="preserve"> </w:t>
      </w:r>
      <w:r>
        <w:rPr>
          <w:w w:val="105"/>
          <w:sz w:val="21"/>
        </w:rPr>
        <w:t>illumination</w:t>
      </w:r>
      <w:r>
        <w:rPr>
          <w:spacing w:val="-15"/>
          <w:w w:val="105"/>
          <w:sz w:val="21"/>
        </w:rPr>
        <w:t xml:space="preserve"> </w:t>
      </w:r>
      <w:r>
        <w:rPr>
          <w:w w:val="105"/>
          <w:sz w:val="21"/>
        </w:rPr>
        <w:t>of</w:t>
      </w:r>
      <w:r>
        <w:rPr>
          <w:spacing w:val="-16"/>
          <w:w w:val="105"/>
          <w:sz w:val="21"/>
        </w:rPr>
        <w:t xml:space="preserve"> </w:t>
      </w:r>
      <w:r>
        <w:rPr>
          <w:w w:val="105"/>
          <w:sz w:val="21"/>
        </w:rPr>
        <w:t>not</w:t>
      </w:r>
      <w:r>
        <w:rPr>
          <w:spacing w:val="-15"/>
          <w:w w:val="105"/>
          <w:sz w:val="21"/>
        </w:rPr>
        <w:t xml:space="preserve"> </w:t>
      </w:r>
      <w:r>
        <w:rPr>
          <w:w w:val="105"/>
          <w:sz w:val="21"/>
        </w:rPr>
        <w:t>less</w:t>
      </w:r>
      <w:r>
        <w:rPr>
          <w:spacing w:val="-15"/>
          <w:w w:val="105"/>
          <w:sz w:val="21"/>
        </w:rPr>
        <w:t xml:space="preserve"> </w:t>
      </w:r>
      <w:r>
        <w:rPr>
          <w:w w:val="105"/>
          <w:sz w:val="21"/>
        </w:rPr>
        <w:t>than five (5.0) foot-candle as measured at the floor level.</w:t>
      </w:r>
    </w:p>
    <w:p w14:paraId="6F3D2081" w14:textId="77777777" w:rsidR="006979D5" w:rsidRDefault="002D7CC2">
      <w:pPr>
        <w:pStyle w:val="ListParagraph"/>
        <w:numPr>
          <w:ilvl w:val="0"/>
          <w:numId w:val="58"/>
        </w:numPr>
        <w:tabs>
          <w:tab w:val="left" w:pos="2119"/>
        </w:tabs>
        <w:spacing w:before="119" w:line="252" w:lineRule="auto"/>
        <w:ind w:left="2119" w:right="606" w:hanging="362"/>
        <w:jc w:val="both"/>
        <w:rPr>
          <w:sz w:val="21"/>
        </w:rPr>
      </w:pPr>
      <w:r>
        <w:rPr>
          <w:w w:val="105"/>
          <w:sz w:val="21"/>
        </w:rPr>
        <w:t>II</w:t>
      </w:r>
      <w:r>
        <w:rPr>
          <w:spacing w:val="-14"/>
          <w:w w:val="105"/>
          <w:sz w:val="21"/>
        </w:rPr>
        <w:t xml:space="preserve"> </w:t>
      </w:r>
      <w:r>
        <w:rPr>
          <w:w w:val="105"/>
          <w:sz w:val="21"/>
        </w:rPr>
        <w:t>shall</w:t>
      </w:r>
      <w:r>
        <w:rPr>
          <w:spacing w:val="-6"/>
          <w:w w:val="105"/>
          <w:sz w:val="21"/>
        </w:rPr>
        <w:t xml:space="preserve"> </w:t>
      </w:r>
      <w:r>
        <w:rPr>
          <w:w w:val="105"/>
          <w:sz w:val="21"/>
        </w:rPr>
        <w:t>be</w:t>
      </w:r>
      <w:r>
        <w:rPr>
          <w:spacing w:val="-8"/>
          <w:w w:val="105"/>
          <w:sz w:val="21"/>
        </w:rPr>
        <w:t xml:space="preserve"> </w:t>
      </w:r>
      <w:r>
        <w:rPr>
          <w:w w:val="105"/>
          <w:sz w:val="21"/>
        </w:rPr>
        <w:t>the</w:t>
      </w:r>
      <w:r>
        <w:rPr>
          <w:spacing w:val="-9"/>
          <w:w w:val="105"/>
          <w:sz w:val="21"/>
        </w:rPr>
        <w:t xml:space="preserve"> </w:t>
      </w:r>
      <w:r>
        <w:rPr>
          <w:w w:val="105"/>
          <w:sz w:val="21"/>
        </w:rPr>
        <w:t>duly</w:t>
      </w:r>
      <w:r>
        <w:rPr>
          <w:spacing w:val="-8"/>
          <w:w w:val="105"/>
          <w:sz w:val="21"/>
        </w:rPr>
        <w:t xml:space="preserve"> </w:t>
      </w:r>
      <w:r>
        <w:rPr>
          <w:w w:val="105"/>
          <w:sz w:val="21"/>
        </w:rPr>
        <w:t>of</w:t>
      </w:r>
      <w:r>
        <w:rPr>
          <w:spacing w:val="-6"/>
          <w:w w:val="105"/>
          <w:sz w:val="21"/>
        </w:rPr>
        <w:t xml:space="preserve"> </w:t>
      </w:r>
      <w:r>
        <w:rPr>
          <w:w w:val="105"/>
          <w:sz w:val="21"/>
        </w:rPr>
        <w:t>the</w:t>
      </w:r>
      <w:r>
        <w:rPr>
          <w:spacing w:val="-16"/>
          <w:w w:val="105"/>
          <w:sz w:val="21"/>
        </w:rPr>
        <w:t xml:space="preserve"> </w:t>
      </w:r>
      <w:r>
        <w:rPr>
          <w:w w:val="105"/>
          <w:sz w:val="21"/>
        </w:rPr>
        <w:t>owners and</w:t>
      </w:r>
      <w:r>
        <w:rPr>
          <w:spacing w:val="-16"/>
          <w:w w:val="105"/>
          <w:sz w:val="21"/>
        </w:rPr>
        <w:t xml:space="preserve"> </w:t>
      </w:r>
      <w:r>
        <w:rPr>
          <w:w w:val="105"/>
          <w:sz w:val="21"/>
        </w:rPr>
        <w:t>operator, and</w:t>
      </w:r>
      <w:r>
        <w:rPr>
          <w:spacing w:val="-10"/>
          <w:w w:val="105"/>
          <w:sz w:val="21"/>
        </w:rPr>
        <w:t xml:space="preserve"> </w:t>
      </w:r>
      <w:r>
        <w:rPr>
          <w:w w:val="105"/>
          <w:sz w:val="21"/>
        </w:rPr>
        <w:t>it shall</w:t>
      </w:r>
      <w:r>
        <w:rPr>
          <w:spacing w:val="-5"/>
          <w:w w:val="105"/>
          <w:sz w:val="21"/>
        </w:rPr>
        <w:t xml:space="preserve"> </w:t>
      </w:r>
      <w:r>
        <w:rPr>
          <w:w w:val="105"/>
          <w:sz w:val="21"/>
        </w:rPr>
        <w:t>also</w:t>
      </w:r>
      <w:r>
        <w:rPr>
          <w:spacing w:val="-6"/>
          <w:w w:val="105"/>
          <w:sz w:val="21"/>
        </w:rPr>
        <w:t xml:space="preserve"> </w:t>
      </w:r>
      <w:r>
        <w:rPr>
          <w:w w:val="105"/>
          <w:sz w:val="21"/>
        </w:rPr>
        <w:t>be</w:t>
      </w:r>
      <w:r>
        <w:rPr>
          <w:spacing w:val="-8"/>
          <w:w w:val="105"/>
          <w:sz w:val="21"/>
        </w:rPr>
        <w:t xml:space="preserve"> </w:t>
      </w:r>
      <w:r>
        <w:rPr>
          <w:w w:val="105"/>
          <w:sz w:val="21"/>
        </w:rPr>
        <w:t>the</w:t>
      </w:r>
      <w:r>
        <w:rPr>
          <w:spacing w:val="-9"/>
          <w:w w:val="105"/>
          <w:sz w:val="21"/>
        </w:rPr>
        <w:t xml:space="preserve"> </w:t>
      </w:r>
      <w:r>
        <w:rPr>
          <w:w w:val="105"/>
          <w:sz w:val="21"/>
        </w:rPr>
        <w:t>duty</w:t>
      </w:r>
      <w:r>
        <w:rPr>
          <w:spacing w:val="-16"/>
          <w:w w:val="105"/>
          <w:sz w:val="21"/>
        </w:rPr>
        <w:t xml:space="preserve"> </w:t>
      </w:r>
      <w:r>
        <w:rPr>
          <w:w w:val="105"/>
          <w:sz w:val="21"/>
        </w:rPr>
        <w:t>of</w:t>
      </w:r>
      <w:r>
        <w:rPr>
          <w:spacing w:val="-9"/>
          <w:w w:val="105"/>
          <w:sz w:val="21"/>
        </w:rPr>
        <w:t xml:space="preserve"> </w:t>
      </w:r>
      <w:r>
        <w:rPr>
          <w:w w:val="105"/>
          <w:sz w:val="21"/>
        </w:rPr>
        <w:t>any</w:t>
      </w:r>
      <w:r>
        <w:rPr>
          <w:spacing w:val="-9"/>
          <w:w w:val="105"/>
          <w:sz w:val="21"/>
        </w:rPr>
        <w:t xml:space="preserve"> </w:t>
      </w:r>
      <w:r>
        <w:rPr>
          <w:w w:val="105"/>
          <w:sz w:val="21"/>
        </w:rPr>
        <w:t>agents</w:t>
      </w:r>
      <w:r>
        <w:rPr>
          <w:spacing w:val="-1"/>
          <w:w w:val="105"/>
          <w:sz w:val="21"/>
        </w:rPr>
        <w:t xml:space="preserve"> </w:t>
      </w:r>
      <w:r>
        <w:rPr>
          <w:w w:val="105"/>
          <w:sz w:val="21"/>
        </w:rPr>
        <w:t>and employees present in the premises, to ensure that the illumination described above is maintained at all times that any patron is</w:t>
      </w:r>
      <w:r>
        <w:rPr>
          <w:spacing w:val="-5"/>
          <w:w w:val="105"/>
          <w:sz w:val="21"/>
        </w:rPr>
        <w:t xml:space="preserve"> </w:t>
      </w:r>
      <w:r>
        <w:rPr>
          <w:w w:val="105"/>
          <w:sz w:val="21"/>
        </w:rPr>
        <w:t>present in</w:t>
      </w:r>
      <w:r>
        <w:rPr>
          <w:spacing w:val="-1"/>
          <w:w w:val="105"/>
          <w:sz w:val="21"/>
        </w:rPr>
        <w:t xml:space="preserve"> </w:t>
      </w:r>
      <w:r>
        <w:rPr>
          <w:w w:val="105"/>
          <w:sz w:val="21"/>
        </w:rPr>
        <w:t>the premises.</w:t>
      </w:r>
    </w:p>
    <w:p w14:paraId="1714D79F" w14:textId="77777777" w:rsidR="006979D5" w:rsidRDefault="002D7CC2">
      <w:pPr>
        <w:pStyle w:val="ListParagraph"/>
        <w:numPr>
          <w:ilvl w:val="0"/>
          <w:numId w:val="58"/>
        </w:numPr>
        <w:tabs>
          <w:tab w:val="left" w:pos="2115"/>
          <w:tab w:val="left" w:pos="2120"/>
        </w:tabs>
        <w:spacing w:before="127" w:line="244" w:lineRule="auto"/>
        <w:ind w:left="2120" w:right="613" w:hanging="370"/>
        <w:jc w:val="both"/>
        <w:rPr>
          <w:sz w:val="21"/>
        </w:rPr>
      </w:pPr>
      <w:r>
        <w:rPr>
          <w:w w:val="105"/>
          <w:sz w:val="21"/>
        </w:rPr>
        <w:t xml:space="preserve">No licensee shall be allowed an opening of any kind to exist between viewing rooms and </w:t>
      </w:r>
      <w:r>
        <w:rPr>
          <w:spacing w:val="-2"/>
          <w:w w:val="105"/>
          <w:sz w:val="21"/>
        </w:rPr>
        <w:t>booths.</w:t>
      </w:r>
    </w:p>
    <w:p w14:paraId="15A0B1D3" w14:textId="77777777" w:rsidR="006979D5" w:rsidRDefault="002D7CC2">
      <w:pPr>
        <w:pStyle w:val="ListParagraph"/>
        <w:numPr>
          <w:ilvl w:val="0"/>
          <w:numId w:val="58"/>
        </w:numPr>
        <w:tabs>
          <w:tab w:val="left" w:pos="2113"/>
          <w:tab w:val="left" w:pos="2115"/>
        </w:tabs>
        <w:spacing w:before="135" w:line="244" w:lineRule="auto"/>
        <w:ind w:left="2113" w:right="621" w:hanging="363"/>
        <w:jc w:val="both"/>
        <w:rPr>
          <w:sz w:val="21"/>
        </w:rPr>
      </w:pPr>
      <w:r>
        <w:rPr>
          <w:sz w:val="21"/>
        </w:rPr>
        <w:t>No</w:t>
      </w:r>
      <w:r>
        <w:rPr>
          <w:spacing w:val="-2"/>
          <w:sz w:val="21"/>
        </w:rPr>
        <w:t xml:space="preserve"> </w:t>
      </w:r>
      <w:r>
        <w:rPr>
          <w:sz w:val="21"/>
        </w:rPr>
        <w:t>persons shall make an attempt to make an</w:t>
      </w:r>
      <w:r>
        <w:rPr>
          <w:spacing w:val="-5"/>
          <w:sz w:val="21"/>
        </w:rPr>
        <w:t xml:space="preserve"> </w:t>
      </w:r>
      <w:r>
        <w:rPr>
          <w:sz w:val="21"/>
        </w:rPr>
        <w:t>opening of</w:t>
      </w:r>
      <w:r>
        <w:rPr>
          <w:spacing w:val="-5"/>
          <w:sz w:val="21"/>
        </w:rPr>
        <w:t xml:space="preserve"> </w:t>
      </w:r>
      <w:r>
        <w:rPr>
          <w:sz w:val="21"/>
        </w:rPr>
        <w:t>any kind between the viewing</w:t>
      </w:r>
      <w:r>
        <w:rPr>
          <w:spacing w:val="24"/>
          <w:sz w:val="21"/>
        </w:rPr>
        <w:t xml:space="preserve"> </w:t>
      </w:r>
      <w:r>
        <w:rPr>
          <w:sz w:val="21"/>
        </w:rPr>
        <w:t xml:space="preserve">booths </w:t>
      </w:r>
      <w:r>
        <w:rPr>
          <w:w w:val="105"/>
          <w:sz w:val="21"/>
        </w:rPr>
        <w:t>or</w:t>
      </w:r>
      <w:r>
        <w:rPr>
          <w:spacing w:val="-1"/>
          <w:w w:val="105"/>
          <w:sz w:val="21"/>
        </w:rPr>
        <w:t xml:space="preserve"> </w:t>
      </w:r>
      <w:r>
        <w:rPr>
          <w:w w:val="105"/>
          <w:sz w:val="21"/>
        </w:rPr>
        <w:t>rooms.</w:t>
      </w:r>
    </w:p>
    <w:p w14:paraId="50D2B4EE" w14:textId="77777777" w:rsidR="006979D5" w:rsidRDefault="002D7CC2">
      <w:pPr>
        <w:pStyle w:val="ListParagraph"/>
        <w:numPr>
          <w:ilvl w:val="0"/>
          <w:numId w:val="58"/>
        </w:numPr>
        <w:tabs>
          <w:tab w:val="left" w:pos="2112"/>
        </w:tabs>
        <w:spacing w:before="135" w:line="252" w:lineRule="auto"/>
        <w:ind w:left="2112" w:right="613" w:hanging="369"/>
        <w:jc w:val="both"/>
        <w:rPr>
          <w:sz w:val="21"/>
        </w:rPr>
      </w:pPr>
      <w:r>
        <w:rPr>
          <w:w w:val="105"/>
          <w:sz w:val="21"/>
        </w:rPr>
        <w:t>The operator of the sexually oriented business shall, during each business day,</w:t>
      </w:r>
      <w:r>
        <w:rPr>
          <w:spacing w:val="-1"/>
          <w:w w:val="105"/>
          <w:sz w:val="21"/>
        </w:rPr>
        <w:t xml:space="preserve"> </w:t>
      </w:r>
      <w:r>
        <w:rPr>
          <w:w w:val="105"/>
          <w:sz w:val="21"/>
        </w:rPr>
        <w:t>inspect the walls between the viewing boots to determine if any openings or holes exist.</w:t>
      </w:r>
    </w:p>
    <w:p w14:paraId="3E740107" w14:textId="77777777" w:rsidR="006979D5" w:rsidRDefault="002D7CC2">
      <w:pPr>
        <w:pStyle w:val="ListParagraph"/>
        <w:numPr>
          <w:ilvl w:val="0"/>
          <w:numId w:val="58"/>
        </w:numPr>
        <w:tabs>
          <w:tab w:val="left" w:pos="2105"/>
          <w:tab w:val="left" w:pos="2109"/>
        </w:tabs>
        <w:spacing w:before="127" w:line="244" w:lineRule="auto"/>
        <w:ind w:left="2109" w:right="629" w:hanging="366"/>
        <w:jc w:val="both"/>
        <w:rPr>
          <w:sz w:val="21"/>
        </w:rPr>
      </w:pPr>
      <w:r>
        <w:rPr>
          <w:sz w:val="21"/>
        </w:rPr>
        <w:t>The</w:t>
      </w:r>
      <w:r>
        <w:rPr>
          <w:spacing w:val="-3"/>
          <w:sz w:val="21"/>
        </w:rPr>
        <w:t xml:space="preserve"> </w:t>
      </w:r>
      <w:r>
        <w:rPr>
          <w:sz w:val="21"/>
        </w:rPr>
        <w:t>operator</w:t>
      </w:r>
      <w:r>
        <w:rPr>
          <w:spacing w:val="24"/>
          <w:sz w:val="21"/>
        </w:rPr>
        <w:t xml:space="preserve"> </w:t>
      </w:r>
      <w:r>
        <w:rPr>
          <w:sz w:val="21"/>
        </w:rPr>
        <w:t>of the sexually oriented business shall cause all floor coverings</w:t>
      </w:r>
      <w:r>
        <w:rPr>
          <w:spacing w:val="21"/>
          <w:sz w:val="21"/>
        </w:rPr>
        <w:t xml:space="preserve"> </w:t>
      </w:r>
      <w:r>
        <w:rPr>
          <w:sz w:val="21"/>
        </w:rPr>
        <w:t>in</w:t>
      </w:r>
      <w:r>
        <w:rPr>
          <w:spacing w:val="-1"/>
          <w:sz w:val="21"/>
        </w:rPr>
        <w:t xml:space="preserve"> </w:t>
      </w:r>
      <w:r>
        <w:rPr>
          <w:sz w:val="21"/>
        </w:rPr>
        <w:t xml:space="preserve">viewing booths </w:t>
      </w:r>
      <w:r>
        <w:rPr>
          <w:w w:val="105"/>
          <w:sz w:val="21"/>
        </w:rPr>
        <w:t>to</w:t>
      </w:r>
      <w:r>
        <w:rPr>
          <w:spacing w:val="-4"/>
          <w:w w:val="105"/>
          <w:sz w:val="21"/>
        </w:rPr>
        <w:t xml:space="preserve"> </w:t>
      </w:r>
      <w:r>
        <w:rPr>
          <w:w w:val="105"/>
          <w:sz w:val="21"/>
        </w:rPr>
        <w:t>be</w:t>
      </w:r>
      <w:r>
        <w:rPr>
          <w:spacing w:val="-4"/>
          <w:w w:val="105"/>
          <w:sz w:val="21"/>
        </w:rPr>
        <w:t xml:space="preserve"> </w:t>
      </w:r>
      <w:r>
        <w:rPr>
          <w:w w:val="105"/>
          <w:sz w:val="21"/>
        </w:rPr>
        <w:t>nonporous, easily cleanable surfaces, with</w:t>
      </w:r>
      <w:r>
        <w:rPr>
          <w:spacing w:val="-1"/>
          <w:w w:val="105"/>
          <w:sz w:val="21"/>
        </w:rPr>
        <w:t xml:space="preserve"> </w:t>
      </w:r>
      <w:r>
        <w:rPr>
          <w:w w:val="105"/>
          <w:sz w:val="21"/>
        </w:rPr>
        <w:t>no rugs or</w:t>
      </w:r>
      <w:r>
        <w:rPr>
          <w:spacing w:val="-1"/>
          <w:w w:val="105"/>
          <w:sz w:val="21"/>
        </w:rPr>
        <w:t xml:space="preserve"> </w:t>
      </w:r>
      <w:r>
        <w:rPr>
          <w:w w:val="105"/>
          <w:sz w:val="21"/>
        </w:rPr>
        <w:t>carpeting.</w:t>
      </w:r>
    </w:p>
    <w:p w14:paraId="035838F9" w14:textId="77777777" w:rsidR="006979D5" w:rsidRDefault="002D7CC2">
      <w:pPr>
        <w:pStyle w:val="ListParagraph"/>
        <w:numPr>
          <w:ilvl w:val="0"/>
          <w:numId w:val="58"/>
        </w:numPr>
        <w:tabs>
          <w:tab w:val="left" w:pos="2104"/>
        </w:tabs>
        <w:spacing w:before="135" w:line="252" w:lineRule="auto"/>
        <w:ind w:left="2104" w:right="618" w:hanging="368"/>
        <w:jc w:val="both"/>
        <w:rPr>
          <w:sz w:val="21"/>
        </w:rPr>
      </w:pPr>
      <w:r>
        <w:rPr>
          <w:w w:val="105"/>
          <w:sz w:val="21"/>
        </w:rPr>
        <w:t>The operator of the sexually oriented business shall cause all wall surfaces and ceiling surfaces</w:t>
      </w:r>
      <w:r>
        <w:rPr>
          <w:spacing w:val="-16"/>
          <w:w w:val="105"/>
          <w:sz w:val="21"/>
        </w:rPr>
        <w:t xml:space="preserve"> </w:t>
      </w:r>
      <w:r>
        <w:rPr>
          <w:w w:val="105"/>
          <w:sz w:val="21"/>
        </w:rPr>
        <w:t>in</w:t>
      </w:r>
      <w:r>
        <w:rPr>
          <w:spacing w:val="-15"/>
          <w:w w:val="105"/>
          <w:sz w:val="21"/>
        </w:rPr>
        <w:t xml:space="preserve"> </w:t>
      </w:r>
      <w:r>
        <w:rPr>
          <w:w w:val="105"/>
          <w:sz w:val="21"/>
        </w:rPr>
        <w:t>viewing</w:t>
      </w:r>
      <w:r>
        <w:rPr>
          <w:spacing w:val="-15"/>
          <w:w w:val="105"/>
          <w:sz w:val="21"/>
        </w:rPr>
        <w:t xml:space="preserve"> </w:t>
      </w:r>
      <w:r>
        <w:rPr>
          <w:w w:val="105"/>
          <w:sz w:val="21"/>
        </w:rPr>
        <w:t>booths</w:t>
      </w:r>
      <w:r>
        <w:rPr>
          <w:spacing w:val="-16"/>
          <w:w w:val="105"/>
          <w:sz w:val="21"/>
        </w:rPr>
        <w:t xml:space="preserve"> </w:t>
      </w:r>
      <w:r>
        <w:rPr>
          <w:w w:val="105"/>
          <w:sz w:val="21"/>
        </w:rPr>
        <w:t>to</w:t>
      </w:r>
      <w:r>
        <w:rPr>
          <w:spacing w:val="-15"/>
          <w:w w:val="105"/>
          <w:sz w:val="21"/>
        </w:rPr>
        <w:t xml:space="preserve"> </w:t>
      </w:r>
      <w:r>
        <w:rPr>
          <w:w w:val="105"/>
          <w:sz w:val="21"/>
        </w:rPr>
        <w:t>be</w:t>
      </w:r>
      <w:r>
        <w:rPr>
          <w:spacing w:val="-15"/>
          <w:w w:val="105"/>
          <w:sz w:val="21"/>
        </w:rPr>
        <w:t xml:space="preserve"> </w:t>
      </w:r>
      <w:r>
        <w:rPr>
          <w:w w:val="105"/>
          <w:sz w:val="21"/>
        </w:rPr>
        <w:t>constructed</w:t>
      </w:r>
      <w:r>
        <w:rPr>
          <w:spacing w:val="-16"/>
          <w:w w:val="105"/>
          <w:sz w:val="21"/>
        </w:rPr>
        <w:t xml:space="preserve"> </w:t>
      </w:r>
      <w:r>
        <w:rPr>
          <w:w w:val="105"/>
          <w:sz w:val="21"/>
        </w:rPr>
        <w:t>of,</w:t>
      </w:r>
      <w:r>
        <w:rPr>
          <w:spacing w:val="-15"/>
          <w:w w:val="105"/>
          <w:sz w:val="21"/>
        </w:rPr>
        <w:t xml:space="preserve"> </w:t>
      </w:r>
      <w:r>
        <w:rPr>
          <w:w w:val="105"/>
          <w:sz w:val="21"/>
        </w:rPr>
        <w:t>or</w:t>
      </w:r>
      <w:r>
        <w:rPr>
          <w:spacing w:val="-15"/>
          <w:w w:val="105"/>
          <w:sz w:val="21"/>
        </w:rPr>
        <w:t xml:space="preserve"> </w:t>
      </w:r>
      <w:r>
        <w:rPr>
          <w:w w:val="105"/>
          <w:sz w:val="21"/>
        </w:rPr>
        <w:t>permanently</w:t>
      </w:r>
      <w:r>
        <w:rPr>
          <w:spacing w:val="-16"/>
          <w:w w:val="105"/>
          <w:sz w:val="21"/>
        </w:rPr>
        <w:t xml:space="preserve"> </w:t>
      </w:r>
      <w:r>
        <w:rPr>
          <w:w w:val="105"/>
          <w:sz w:val="21"/>
        </w:rPr>
        <w:t>covered</w:t>
      </w:r>
      <w:r>
        <w:rPr>
          <w:spacing w:val="-15"/>
          <w:w w:val="105"/>
          <w:sz w:val="21"/>
        </w:rPr>
        <w:t xml:space="preserve"> </w:t>
      </w:r>
      <w:r>
        <w:rPr>
          <w:w w:val="105"/>
          <w:sz w:val="21"/>
        </w:rPr>
        <w:t>by,</w:t>
      </w:r>
      <w:r>
        <w:rPr>
          <w:spacing w:val="-15"/>
          <w:w w:val="105"/>
          <w:sz w:val="21"/>
        </w:rPr>
        <w:t xml:space="preserve"> </w:t>
      </w:r>
      <w:r>
        <w:rPr>
          <w:w w:val="105"/>
          <w:sz w:val="21"/>
        </w:rPr>
        <w:t>nonporous,</w:t>
      </w:r>
      <w:r>
        <w:rPr>
          <w:spacing w:val="-16"/>
          <w:w w:val="105"/>
          <w:sz w:val="21"/>
        </w:rPr>
        <w:t xml:space="preserve"> </w:t>
      </w:r>
      <w:r>
        <w:rPr>
          <w:w w:val="105"/>
          <w:sz w:val="21"/>
        </w:rPr>
        <w:t>easily cleanable material.</w:t>
      </w:r>
      <w:r>
        <w:rPr>
          <w:spacing w:val="40"/>
          <w:w w:val="105"/>
          <w:sz w:val="21"/>
        </w:rPr>
        <w:t xml:space="preserve"> </w:t>
      </w:r>
      <w:r>
        <w:rPr>
          <w:w w:val="105"/>
          <w:sz w:val="21"/>
        </w:rPr>
        <w:t>No</w:t>
      </w:r>
      <w:r>
        <w:rPr>
          <w:spacing w:val="-10"/>
          <w:w w:val="105"/>
          <w:sz w:val="21"/>
        </w:rPr>
        <w:t xml:space="preserve"> </w:t>
      </w:r>
      <w:r>
        <w:rPr>
          <w:w w:val="105"/>
          <w:sz w:val="21"/>
        </w:rPr>
        <w:t>wood, plywood, composition board</w:t>
      </w:r>
      <w:r>
        <w:rPr>
          <w:spacing w:val="-3"/>
          <w:w w:val="105"/>
          <w:sz w:val="21"/>
        </w:rPr>
        <w:t xml:space="preserve"> </w:t>
      </w:r>
      <w:r>
        <w:rPr>
          <w:w w:val="105"/>
          <w:sz w:val="21"/>
        </w:rPr>
        <w:t>or</w:t>
      </w:r>
      <w:r>
        <w:rPr>
          <w:spacing w:val="-6"/>
          <w:w w:val="105"/>
          <w:sz w:val="21"/>
        </w:rPr>
        <w:t xml:space="preserve"> </w:t>
      </w:r>
      <w:r>
        <w:rPr>
          <w:w w:val="105"/>
          <w:sz w:val="21"/>
        </w:rPr>
        <w:t>other porous</w:t>
      </w:r>
      <w:r>
        <w:rPr>
          <w:spacing w:val="-4"/>
          <w:w w:val="105"/>
          <w:sz w:val="21"/>
        </w:rPr>
        <w:t xml:space="preserve"> </w:t>
      </w:r>
      <w:r>
        <w:rPr>
          <w:w w:val="105"/>
          <w:sz w:val="21"/>
        </w:rPr>
        <w:t>material shall</w:t>
      </w:r>
      <w:r>
        <w:rPr>
          <w:spacing w:val="-4"/>
          <w:w w:val="105"/>
          <w:sz w:val="21"/>
        </w:rPr>
        <w:t xml:space="preserve"> </w:t>
      </w:r>
      <w:r>
        <w:rPr>
          <w:w w:val="105"/>
          <w:sz w:val="21"/>
        </w:rPr>
        <w:t>be used within forty-eight (48") inches of the floor.</w:t>
      </w:r>
    </w:p>
    <w:p w14:paraId="6A8E4A3F" w14:textId="77777777" w:rsidR="006979D5" w:rsidRDefault="002D7CC2">
      <w:pPr>
        <w:pStyle w:val="ListParagraph"/>
        <w:numPr>
          <w:ilvl w:val="0"/>
          <w:numId w:val="12"/>
        </w:numPr>
        <w:tabs>
          <w:tab w:val="left" w:pos="1731"/>
          <w:tab w:val="left" w:pos="1735"/>
        </w:tabs>
        <w:spacing w:before="126" w:line="244" w:lineRule="auto"/>
        <w:ind w:left="1731" w:right="642" w:hanging="363"/>
        <w:jc w:val="both"/>
        <w:rPr>
          <w:sz w:val="21"/>
        </w:rPr>
      </w:pPr>
      <w:r>
        <w:rPr>
          <w:spacing w:val="-2"/>
          <w:w w:val="105"/>
          <w:sz w:val="21"/>
        </w:rPr>
        <w:t>A</w:t>
      </w:r>
      <w:r>
        <w:rPr>
          <w:spacing w:val="-14"/>
          <w:w w:val="105"/>
          <w:sz w:val="21"/>
        </w:rPr>
        <w:t xml:space="preserve"> </w:t>
      </w:r>
      <w:r>
        <w:rPr>
          <w:spacing w:val="-2"/>
          <w:w w:val="105"/>
          <w:sz w:val="21"/>
        </w:rPr>
        <w:t>person</w:t>
      </w:r>
      <w:r>
        <w:rPr>
          <w:spacing w:val="-13"/>
          <w:w w:val="105"/>
          <w:sz w:val="21"/>
        </w:rPr>
        <w:t xml:space="preserve"> </w:t>
      </w:r>
      <w:r>
        <w:rPr>
          <w:spacing w:val="-2"/>
          <w:w w:val="105"/>
          <w:sz w:val="21"/>
        </w:rPr>
        <w:t>having</w:t>
      </w:r>
      <w:r>
        <w:rPr>
          <w:spacing w:val="-13"/>
          <w:w w:val="105"/>
          <w:sz w:val="21"/>
        </w:rPr>
        <w:t xml:space="preserve"> </w:t>
      </w:r>
      <w:r>
        <w:rPr>
          <w:spacing w:val="-2"/>
          <w:w w:val="105"/>
          <w:sz w:val="21"/>
        </w:rPr>
        <w:t>a</w:t>
      </w:r>
      <w:r>
        <w:rPr>
          <w:spacing w:val="-14"/>
          <w:w w:val="105"/>
          <w:sz w:val="21"/>
        </w:rPr>
        <w:t xml:space="preserve"> </w:t>
      </w:r>
      <w:r>
        <w:rPr>
          <w:spacing w:val="-2"/>
          <w:w w:val="105"/>
          <w:sz w:val="21"/>
        </w:rPr>
        <w:t>duly</w:t>
      </w:r>
      <w:r>
        <w:rPr>
          <w:spacing w:val="-13"/>
          <w:w w:val="105"/>
          <w:sz w:val="21"/>
        </w:rPr>
        <w:t xml:space="preserve"> </w:t>
      </w:r>
      <w:r>
        <w:rPr>
          <w:spacing w:val="-2"/>
          <w:w w:val="105"/>
          <w:sz w:val="21"/>
        </w:rPr>
        <w:t>under Subsections</w:t>
      </w:r>
      <w:r>
        <w:rPr>
          <w:spacing w:val="5"/>
          <w:w w:val="105"/>
          <w:sz w:val="21"/>
        </w:rPr>
        <w:t xml:space="preserve"> </w:t>
      </w:r>
      <w:r>
        <w:rPr>
          <w:spacing w:val="-2"/>
          <w:w w:val="105"/>
          <w:sz w:val="21"/>
        </w:rPr>
        <w:t>(1)</w:t>
      </w:r>
      <w:r>
        <w:rPr>
          <w:spacing w:val="-14"/>
          <w:w w:val="105"/>
          <w:sz w:val="21"/>
        </w:rPr>
        <w:t xml:space="preserve"> </w:t>
      </w:r>
      <w:r>
        <w:rPr>
          <w:spacing w:val="-2"/>
          <w:w w:val="105"/>
          <w:sz w:val="21"/>
        </w:rPr>
        <w:t>though</w:t>
      </w:r>
      <w:r>
        <w:rPr>
          <w:spacing w:val="-10"/>
          <w:w w:val="105"/>
          <w:sz w:val="21"/>
        </w:rPr>
        <w:t xml:space="preserve"> </w:t>
      </w:r>
      <w:r>
        <w:rPr>
          <w:spacing w:val="-2"/>
          <w:w w:val="105"/>
          <w:sz w:val="21"/>
        </w:rPr>
        <w:t>(14)</w:t>
      </w:r>
      <w:r>
        <w:rPr>
          <w:spacing w:val="-14"/>
          <w:w w:val="105"/>
          <w:sz w:val="21"/>
        </w:rPr>
        <w:t xml:space="preserve"> </w:t>
      </w:r>
      <w:r>
        <w:rPr>
          <w:spacing w:val="-2"/>
          <w:w w:val="105"/>
          <w:sz w:val="21"/>
        </w:rPr>
        <w:t>of</w:t>
      </w:r>
      <w:r>
        <w:rPr>
          <w:spacing w:val="-13"/>
          <w:w w:val="105"/>
          <w:sz w:val="21"/>
        </w:rPr>
        <w:t xml:space="preserve"> </w:t>
      </w:r>
      <w:r>
        <w:rPr>
          <w:spacing w:val="-2"/>
          <w:w w:val="105"/>
          <w:sz w:val="21"/>
        </w:rPr>
        <w:t>this</w:t>
      </w:r>
      <w:r>
        <w:rPr>
          <w:spacing w:val="-6"/>
          <w:w w:val="105"/>
          <w:sz w:val="21"/>
        </w:rPr>
        <w:t xml:space="preserve"> </w:t>
      </w:r>
      <w:r>
        <w:rPr>
          <w:spacing w:val="-2"/>
          <w:w w:val="105"/>
          <w:sz w:val="21"/>
        </w:rPr>
        <w:t>Section</w:t>
      </w:r>
      <w:r>
        <w:rPr>
          <w:spacing w:val="6"/>
          <w:w w:val="105"/>
          <w:sz w:val="21"/>
        </w:rPr>
        <w:t xml:space="preserve"> </w:t>
      </w:r>
      <w:r>
        <w:rPr>
          <w:spacing w:val="-2"/>
          <w:w w:val="105"/>
          <w:sz w:val="21"/>
        </w:rPr>
        <w:t>commits</w:t>
      </w:r>
      <w:r>
        <w:rPr>
          <w:spacing w:val="10"/>
          <w:w w:val="105"/>
          <w:sz w:val="21"/>
        </w:rPr>
        <w:t xml:space="preserve"> </w:t>
      </w:r>
      <w:r>
        <w:rPr>
          <w:spacing w:val="-2"/>
          <w:w w:val="105"/>
          <w:sz w:val="21"/>
        </w:rPr>
        <w:t>a</w:t>
      </w:r>
      <w:r>
        <w:rPr>
          <w:spacing w:val="-14"/>
          <w:w w:val="105"/>
          <w:sz w:val="21"/>
        </w:rPr>
        <w:t xml:space="preserve"> </w:t>
      </w:r>
      <w:r>
        <w:rPr>
          <w:spacing w:val="-2"/>
          <w:w w:val="105"/>
          <w:sz w:val="21"/>
        </w:rPr>
        <w:t xml:space="preserve">misdemeanor </w:t>
      </w:r>
      <w:r>
        <w:rPr>
          <w:w w:val="105"/>
          <w:sz w:val="21"/>
        </w:rPr>
        <w:t>if he/she knowingly fails to fulfill that duty.</w:t>
      </w:r>
    </w:p>
    <w:p w14:paraId="6FC35004" w14:textId="77777777" w:rsidR="006979D5" w:rsidRDefault="002D7CC2">
      <w:pPr>
        <w:tabs>
          <w:tab w:val="left" w:pos="3534"/>
        </w:tabs>
        <w:spacing w:before="146"/>
        <w:ind w:left="1370"/>
        <w:rPr>
          <w:sz w:val="18"/>
        </w:rPr>
      </w:pPr>
      <w:r>
        <w:rPr>
          <w:b/>
          <w:spacing w:val="12"/>
          <w:sz w:val="19"/>
        </w:rPr>
        <w:t>SECTION</w:t>
      </w:r>
      <w:r>
        <w:rPr>
          <w:b/>
          <w:spacing w:val="48"/>
          <w:sz w:val="19"/>
        </w:rPr>
        <w:t xml:space="preserve"> </w:t>
      </w:r>
      <w:r>
        <w:rPr>
          <w:b/>
          <w:spacing w:val="-4"/>
          <w:sz w:val="19"/>
        </w:rPr>
        <w:t>14.21</w:t>
      </w:r>
      <w:r>
        <w:rPr>
          <w:b/>
          <w:sz w:val="19"/>
        </w:rPr>
        <w:tab/>
      </w:r>
      <w:r>
        <w:rPr>
          <w:sz w:val="18"/>
        </w:rPr>
        <w:t>EXTERIOR</w:t>
      </w:r>
      <w:r>
        <w:rPr>
          <w:spacing w:val="23"/>
          <w:sz w:val="18"/>
        </w:rPr>
        <w:t xml:space="preserve"> </w:t>
      </w:r>
      <w:r>
        <w:rPr>
          <w:sz w:val="18"/>
        </w:rPr>
        <w:t>PORTIONS</w:t>
      </w:r>
      <w:r>
        <w:rPr>
          <w:spacing w:val="11"/>
          <w:sz w:val="18"/>
        </w:rPr>
        <w:t xml:space="preserve"> </w:t>
      </w:r>
      <w:r>
        <w:rPr>
          <w:sz w:val="18"/>
        </w:rPr>
        <w:t>OF</w:t>
      </w:r>
      <w:r>
        <w:rPr>
          <w:spacing w:val="9"/>
          <w:sz w:val="18"/>
        </w:rPr>
        <w:t xml:space="preserve"> </w:t>
      </w:r>
      <w:r>
        <w:rPr>
          <w:sz w:val="18"/>
        </w:rPr>
        <w:t>SEXUALLY</w:t>
      </w:r>
      <w:r>
        <w:rPr>
          <w:spacing w:val="33"/>
          <w:sz w:val="18"/>
        </w:rPr>
        <w:t xml:space="preserve"> </w:t>
      </w:r>
      <w:r>
        <w:rPr>
          <w:sz w:val="18"/>
        </w:rPr>
        <w:t>ORIENTED</w:t>
      </w:r>
      <w:r>
        <w:rPr>
          <w:spacing w:val="32"/>
          <w:sz w:val="18"/>
        </w:rPr>
        <w:t xml:space="preserve"> </w:t>
      </w:r>
      <w:r>
        <w:rPr>
          <w:spacing w:val="-2"/>
          <w:sz w:val="18"/>
        </w:rPr>
        <w:t>BUSINESSES</w:t>
      </w:r>
    </w:p>
    <w:p w14:paraId="32E19055" w14:textId="77777777" w:rsidR="006979D5" w:rsidRDefault="002D7CC2">
      <w:pPr>
        <w:pStyle w:val="ListParagraph"/>
        <w:numPr>
          <w:ilvl w:val="0"/>
          <w:numId w:val="57"/>
        </w:numPr>
        <w:tabs>
          <w:tab w:val="left" w:pos="1729"/>
        </w:tabs>
        <w:spacing w:before="145" w:line="252" w:lineRule="auto"/>
        <w:ind w:left="1729" w:right="628" w:hanging="360"/>
        <w:jc w:val="both"/>
        <w:rPr>
          <w:sz w:val="21"/>
        </w:rPr>
      </w:pPr>
      <w:r>
        <w:rPr>
          <w:w w:val="105"/>
          <w:sz w:val="21"/>
        </w:rPr>
        <w:t>II shall be unlawful for an owner or operator of a sexually oriented business and/or a business which</w:t>
      </w:r>
      <w:r>
        <w:rPr>
          <w:spacing w:val="69"/>
          <w:w w:val="105"/>
          <w:sz w:val="21"/>
        </w:rPr>
        <w:t xml:space="preserve"> </w:t>
      </w:r>
      <w:r>
        <w:rPr>
          <w:w w:val="105"/>
          <w:sz w:val="21"/>
        </w:rPr>
        <w:t>provides</w:t>
      </w:r>
      <w:r>
        <w:rPr>
          <w:spacing w:val="80"/>
          <w:w w:val="105"/>
          <w:sz w:val="21"/>
        </w:rPr>
        <w:t xml:space="preserve"> </w:t>
      </w:r>
      <w:r>
        <w:rPr>
          <w:w w:val="105"/>
          <w:sz w:val="21"/>
        </w:rPr>
        <w:t>sexually</w:t>
      </w:r>
      <w:r>
        <w:rPr>
          <w:spacing w:val="77"/>
          <w:w w:val="105"/>
          <w:sz w:val="21"/>
        </w:rPr>
        <w:t xml:space="preserve"> </w:t>
      </w:r>
      <w:r>
        <w:rPr>
          <w:w w:val="105"/>
          <w:sz w:val="21"/>
        </w:rPr>
        <w:t>oriented</w:t>
      </w:r>
      <w:r>
        <w:rPr>
          <w:spacing w:val="77"/>
          <w:w w:val="105"/>
          <w:sz w:val="21"/>
        </w:rPr>
        <w:t xml:space="preserve"> </w:t>
      </w:r>
      <w:r>
        <w:rPr>
          <w:w w:val="105"/>
          <w:sz w:val="21"/>
        </w:rPr>
        <w:t>activities</w:t>
      </w:r>
      <w:r>
        <w:rPr>
          <w:spacing w:val="80"/>
          <w:w w:val="105"/>
          <w:sz w:val="21"/>
        </w:rPr>
        <w:t xml:space="preserve"> </w:t>
      </w:r>
      <w:r>
        <w:rPr>
          <w:w w:val="105"/>
          <w:sz w:val="21"/>
        </w:rPr>
        <w:t>to</w:t>
      </w:r>
      <w:r>
        <w:rPr>
          <w:spacing w:val="71"/>
          <w:w w:val="105"/>
          <w:sz w:val="21"/>
        </w:rPr>
        <w:t xml:space="preserve"> </w:t>
      </w:r>
      <w:r>
        <w:rPr>
          <w:w w:val="105"/>
          <w:sz w:val="21"/>
        </w:rPr>
        <w:t>allow</w:t>
      </w:r>
      <w:r>
        <w:rPr>
          <w:spacing w:val="78"/>
          <w:w w:val="105"/>
          <w:sz w:val="21"/>
        </w:rPr>
        <w:t xml:space="preserve"> </w:t>
      </w:r>
      <w:r>
        <w:rPr>
          <w:w w:val="105"/>
          <w:sz w:val="21"/>
        </w:rPr>
        <w:t>the</w:t>
      </w:r>
      <w:r>
        <w:rPr>
          <w:spacing w:val="72"/>
          <w:w w:val="105"/>
          <w:sz w:val="21"/>
        </w:rPr>
        <w:t xml:space="preserve"> </w:t>
      </w:r>
      <w:r>
        <w:rPr>
          <w:w w:val="105"/>
          <w:sz w:val="21"/>
        </w:rPr>
        <w:t>merchandise</w:t>
      </w:r>
      <w:r>
        <w:rPr>
          <w:spacing w:val="80"/>
          <w:w w:val="105"/>
          <w:sz w:val="21"/>
        </w:rPr>
        <w:t xml:space="preserve"> </w:t>
      </w:r>
      <w:r>
        <w:rPr>
          <w:w w:val="105"/>
          <w:sz w:val="21"/>
        </w:rPr>
        <w:t>or</w:t>
      </w:r>
      <w:r>
        <w:rPr>
          <w:spacing w:val="74"/>
          <w:w w:val="105"/>
          <w:sz w:val="21"/>
        </w:rPr>
        <w:t xml:space="preserve"> </w:t>
      </w:r>
      <w:r>
        <w:rPr>
          <w:w w:val="105"/>
          <w:sz w:val="21"/>
        </w:rPr>
        <w:t>activities</w:t>
      </w:r>
      <w:r>
        <w:rPr>
          <w:spacing w:val="80"/>
          <w:w w:val="105"/>
          <w:sz w:val="21"/>
        </w:rPr>
        <w:t xml:space="preserve"> </w:t>
      </w:r>
      <w:r>
        <w:rPr>
          <w:w w:val="105"/>
          <w:sz w:val="21"/>
        </w:rPr>
        <w:t>of</w:t>
      </w:r>
      <w:r>
        <w:rPr>
          <w:spacing w:val="75"/>
          <w:w w:val="105"/>
          <w:sz w:val="21"/>
        </w:rPr>
        <w:t xml:space="preserve"> </w:t>
      </w:r>
      <w:r>
        <w:rPr>
          <w:w w:val="105"/>
          <w:sz w:val="21"/>
        </w:rPr>
        <w:t>the</w:t>
      </w:r>
    </w:p>
    <w:p w14:paraId="126ACF7E" w14:textId="77777777" w:rsidR="006979D5" w:rsidRDefault="006979D5">
      <w:pPr>
        <w:pStyle w:val="BodyText"/>
        <w:spacing w:before="3"/>
        <w:rPr>
          <w:sz w:val="9"/>
        </w:rPr>
      </w:pPr>
    </w:p>
    <w:p w14:paraId="26A6DA9C" w14:textId="77777777" w:rsidR="006979D5" w:rsidRDefault="006979D5">
      <w:pPr>
        <w:pStyle w:val="BodyText"/>
        <w:rPr>
          <w:sz w:val="9"/>
        </w:rPr>
        <w:sectPr w:rsidR="006979D5">
          <w:footerReference w:type="even" r:id="rId77"/>
          <w:footerReference w:type="default" r:id="rId78"/>
          <w:pgSz w:w="12270" w:h="15840"/>
          <w:pgMar w:top="1220" w:right="283" w:bottom="1420" w:left="283" w:header="0" w:footer="1223" w:gutter="0"/>
          <w:pgNumType w:start="17"/>
          <w:cols w:space="720"/>
        </w:sectPr>
      </w:pPr>
    </w:p>
    <w:p w14:paraId="6A1D513C" w14:textId="77777777" w:rsidR="006979D5" w:rsidRDefault="002D7CC2">
      <w:pPr>
        <w:spacing w:before="96"/>
        <w:ind w:left="1364"/>
        <w:rPr>
          <w:i/>
          <w:sz w:val="13"/>
        </w:rPr>
      </w:pPr>
      <w:r>
        <w:rPr>
          <w:i/>
          <w:w w:val="95"/>
          <w:sz w:val="13"/>
        </w:rPr>
        <w:t>Printed</w:t>
      </w:r>
      <w:r>
        <w:rPr>
          <w:i/>
          <w:spacing w:val="-4"/>
          <w:w w:val="95"/>
          <w:sz w:val="13"/>
        </w:rPr>
        <w:t xml:space="preserve"> </w:t>
      </w:r>
      <w:r>
        <w:rPr>
          <w:i/>
          <w:w w:val="95"/>
          <w:sz w:val="13"/>
        </w:rPr>
        <w:t>on</w:t>
      </w:r>
      <w:r>
        <w:rPr>
          <w:i/>
          <w:spacing w:val="-8"/>
          <w:w w:val="95"/>
          <w:sz w:val="13"/>
        </w:rPr>
        <w:t xml:space="preserve"> </w:t>
      </w:r>
      <w:r>
        <w:rPr>
          <w:i/>
          <w:spacing w:val="-2"/>
          <w:w w:val="90"/>
          <w:sz w:val="13"/>
        </w:rPr>
        <w:t>02110/26</w:t>
      </w:r>
    </w:p>
    <w:p w14:paraId="01C25E57" w14:textId="77777777" w:rsidR="006979D5" w:rsidRDefault="002D7CC2">
      <w:pPr>
        <w:spacing w:before="125"/>
        <w:ind w:left="1364"/>
        <w:rPr>
          <w:i/>
          <w:sz w:val="13"/>
        </w:rPr>
      </w:pPr>
      <w:r>
        <w:br w:type="column"/>
      </w: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18A9E688" w14:textId="77777777" w:rsidR="006979D5" w:rsidRDefault="006979D5">
      <w:pPr>
        <w:rPr>
          <w:i/>
          <w:sz w:val="13"/>
        </w:rPr>
        <w:sectPr w:rsidR="006979D5">
          <w:type w:val="continuous"/>
          <w:pgSz w:w="12270" w:h="15840"/>
          <w:pgMar w:top="1820" w:right="283" w:bottom="280" w:left="283" w:header="0" w:footer="1223" w:gutter="0"/>
          <w:cols w:num="2" w:space="720" w:equalWidth="0">
            <w:col w:w="2456" w:space="4717"/>
            <w:col w:w="4531"/>
          </w:cols>
        </w:sectPr>
      </w:pPr>
    </w:p>
    <w:p w14:paraId="48FDA85B" w14:textId="77777777" w:rsidR="006979D5" w:rsidRDefault="002D7CC2">
      <w:pPr>
        <w:pStyle w:val="BodyText"/>
        <w:spacing w:before="71"/>
        <w:ind w:left="1837"/>
        <w:jc w:val="both"/>
      </w:pPr>
      <w:r>
        <w:lastRenderedPageBreak/>
        <w:t>establishment</w:t>
      </w:r>
      <w:r>
        <w:rPr>
          <w:spacing w:val="4"/>
        </w:rPr>
        <w:t xml:space="preserve"> </w:t>
      </w:r>
      <w:r>
        <w:t>to</w:t>
      </w:r>
      <w:r>
        <w:rPr>
          <w:spacing w:val="-8"/>
        </w:rPr>
        <w:t xml:space="preserve"> </w:t>
      </w:r>
      <w:r>
        <w:t>be</w:t>
      </w:r>
      <w:r>
        <w:rPr>
          <w:spacing w:val="-9"/>
        </w:rPr>
        <w:t xml:space="preserve"> </w:t>
      </w:r>
      <w:r>
        <w:t>visible</w:t>
      </w:r>
      <w:r>
        <w:rPr>
          <w:spacing w:val="3"/>
        </w:rPr>
        <w:t xml:space="preserve"> </w:t>
      </w:r>
      <w:r>
        <w:t>from</w:t>
      </w:r>
      <w:r>
        <w:rPr>
          <w:spacing w:val="-1"/>
        </w:rPr>
        <w:t xml:space="preserve"> </w:t>
      </w:r>
      <w:r>
        <w:t>a</w:t>
      </w:r>
      <w:r>
        <w:rPr>
          <w:spacing w:val="-15"/>
        </w:rPr>
        <w:t xml:space="preserve"> </w:t>
      </w:r>
      <w:r>
        <w:t>point</w:t>
      </w:r>
      <w:r>
        <w:rPr>
          <w:spacing w:val="-10"/>
        </w:rPr>
        <w:t xml:space="preserve"> </w:t>
      </w:r>
      <w:r>
        <w:t>outside</w:t>
      </w:r>
      <w:r>
        <w:rPr>
          <w:spacing w:val="-9"/>
        </w:rPr>
        <w:t xml:space="preserve"> </w:t>
      </w:r>
      <w:r>
        <w:t>the</w:t>
      </w:r>
      <w:r>
        <w:rPr>
          <w:spacing w:val="-7"/>
        </w:rPr>
        <w:t xml:space="preserve"> </w:t>
      </w:r>
      <w:r>
        <w:rPr>
          <w:spacing w:val="-2"/>
        </w:rPr>
        <w:t>establishment.</w:t>
      </w:r>
    </w:p>
    <w:p w14:paraId="46307756" w14:textId="77777777" w:rsidR="006979D5" w:rsidRDefault="002D7CC2">
      <w:pPr>
        <w:pStyle w:val="ListParagraph"/>
        <w:numPr>
          <w:ilvl w:val="0"/>
          <w:numId w:val="57"/>
        </w:numPr>
        <w:tabs>
          <w:tab w:val="left" w:pos="1831"/>
          <w:tab w:val="left" w:pos="1838"/>
        </w:tabs>
        <w:spacing w:before="123" w:line="242" w:lineRule="auto"/>
        <w:ind w:left="1831" w:right="529" w:hanging="355"/>
        <w:jc w:val="both"/>
      </w:pPr>
      <w:r>
        <w:t>It shall be unlawful for the owner or</w:t>
      </w:r>
      <w:r>
        <w:rPr>
          <w:spacing w:val="-1"/>
        </w:rPr>
        <w:t xml:space="preserve"> </w:t>
      </w:r>
      <w:r>
        <w:t>operator of a</w:t>
      </w:r>
      <w:r>
        <w:rPr>
          <w:spacing w:val="-2"/>
        </w:rPr>
        <w:t xml:space="preserve"> </w:t>
      </w:r>
      <w:r>
        <w:t>sexually oriented business and/or a</w:t>
      </w:r>
      <w:r>
        <w:rPr>
          <w:spacing w:val="-2"/>
        </w:rPr>
        <w:t xml:space="preserve"> </w:t>
      </w:r>
      <w:r>
        <w:t>business which provides sexually oriented activities to allow the exterior portion of the sexually oriented business to</w:t>
      </w:r>
      <w:r>
        <w:rPr>
          <w:spacing w:val="-3"/>
        </w:rPr>
        <w:t xml:space="preserve"> </w:t>
      </w:r>
      <w:r>
        <w:t xml:space="preserve">have flashing lights, or any words, lettering, photographs, silhouettes, drawings, or pictorial representations of any manner except to the extent permitted by the provisions of this </w:t>
      </w:r>
      <w:r>
        <w:rPr>
          <w:spacing w:val="-2"/>
        </w:rPr>
        <w:t>ordinance.</w:t>
      </w:r>
    </w:p>
    <w:p w14:paraId="4C5EF4A2" w14:textId="77777777" w:rsidR="006979D5" w:rsidRDefault="002D7CC2">
      <w:pPr>
        <w:pStyle w:val="ListParagraph"/>
        <w:numPr>
          <w:ilvl w:val="0"/>
          <w:numId w:val="57"/>
        </w:numPr>
        <w:tabs>
          <w:tab w:val="left" w:pos="1829"/>
        </w:tabs>
        <w:spacing w:before="114" w:line="242" w:lineRule="auto"/>
        <w:ind w:left="1829" w:right="525" w:hanging="356"/>
        <w:jc w:val="both"/>
      </w:pPr>
      <w:r>
        <w:t>II shall be unlawful for the owner or operator of a</w:t>
      </w:r>
      <w:r>
        <w:rPr>
          <w:spacing w:val="-1"/>
        </w:rPr>
        <w:t xml:space="preserve"> </w:t>
      </w:r>
      <w:r>
        <w:t>sexually oriented business and/or a</w:t>
      </w:r>
      <w:r>
        <w:rPr>
          <w:spacing w:val="-1"/>
        </w:rPr>
        <w:t xml:space="preserve"> </w:t>
      </w:r>
      <w:r>
        <w:t>business which provides sexually oriented activities to allow exterior portions of the establishment to be painted</w:t>
      </w:r>
      <w:r>
        <w:rPr>
          <w:spacing w:val="-16"/>
        </w:rPr>
        <w:t xml:space="preserve"> </w:t>
      </w:r>
      <w:r>
        <w:t>any</w:t>
      </w:r>
      <w:r>
        <w:rPr>
          <w:spacing w:val="-15"/>
        </w:rPr>
        <w:t xml:space="preserve"> </w:t>
      </w:r>
      <w:r>
        <w:t>color</w:t>
      </w:r>
      <w:r>
        <w:rPr>
          <w:spacing w:val="-12"/>
        </w:rPr>
        <w:t xml:space="preserve"> </w:t>
      </w:r>
      <w:r>
        <w:t>other</w:t>
      </w:r>
      <w:r>
        <w:rPr>
          <w:spacing w:val="-10"/>
        </w:rPr>
        <w:t xml:space="preserve"> </w:t>
      </w:r>
      <w:r>
        <w:t>than</w:t>
      </w:r>
      <w:r>
        <w:rPr>
          <w:spacing w:val="-15"/>
        </w:rPr>
        <w:t xml:space="preserve"> </w:t>
      </w:r>
      <w:r>
        <w:t>a</w:t>
      </w:r>
      <w:r>
        <w:rPr>
          <w:spacing w:val="-16"/>
        </w:rPr>
        <w:t xml:space="preserve"> </w:t>
      </w:r>
      <w:r>
        <w:t>single</w:t>
      </w:r>
      <w:r>
        <w:rPr>
          <w:spacing w:val="-8"/>
        </w:rPr>
        <w:t xml:space="preserve"> </w:t>
      </w:r>
      <w:r>
        <w:t>achromatic color.</w:t>
      </w:r>
      <w:r>
        <w:rPr>
          <w:spacing w:val="33"/>
        </w:rPr>
        <w:t xml:space="preserve"> </w:t>
      </w:r>
      <w:r>
        <w:t>This</w:t>
      </w:r>
      <w:r>
        <w:rPr>
          <w:spacing w:val="-16"/>
        </w:rPr>
        <w:t xml:space="preserve"> </w:t>
      </w:r>
      <w:r>
        <w:t>provision</w:t>
      </w:r>
      <w:r>
        <w:rPr>
          <w:spacing w:val="-14"/>
        </w:rPr>
        <w:t xml:space="preserve"> </w:t>
      </w:r>
      <w:r>
        <w:t>shall</w:t>
      </w:r>
      <w:r>
        <w:rPr>
          <w:spacing w:val="-16"/>
        </w:rPr>
        <w:t xml:space="preserve"> </w:t>
      </w:r>
      <w:r>
        <w:t>not</w:t>
      </w:r>
      <w:r>
        <w:rPr>
          <w:spacing w:val="-15"/>
        </w:rPr>
        <w:t xml:space="preserve"> </w:t>
      </w:r>
      <w:r>
        <w:t>apply</w:t>
      </w:r>
      <w:r>
        <w:rPr>
          <w:spacing w:val="-7"/>
        </w:rPr>
        <w:t xml:space="preserve"> </w:t>
      </w:r>
      <w:r>
        <w:t>to</w:t>
      </w:r>
      <w:r>
        <w:rPr>
          <w:spacing w:val="-13"/>
        </w:rPr>
        <w:t xml:space="preserve"> </w:t>
      </w:r>
      <w:r>
        <w:t>a</w:t>
      </w:r>
      <w:r>
        <w:rPr>
          <w:spacing w:val="-14"/>
        </w:rPr>
        <w:t xml:space="preserve"> </w:t>
      </w:r>
      <w:r>
        <w:t>sexually oriented business and/or a business which provides sexually oriented activities if the following conditions are met:</w:t>
      </w:r>
    </w:p>
    <w:p w14:paraId="71DBD53F" w14:textId="77777777" w:rsidR="006979D5" w:rsidRDefault="002D7CC2">
      <w:pPr>
        <w:pStyle w:val="ListParagraph"/>
        <w:numPr>
          <w:ilvl w:val="1"/>
          <w:numId w:val="57"/>
        </w:numPr>
        <w:tabs>
          <w:tab w:val="left" w:pos="2185"/>
        </w:tabs>
        <w:spacing w:before="115"/>
        <w:ind w:left="2185" w:hanging="356"/>
        <w:jc w:val="both"/>
      </w:pPr>
      <w:r>
        <w:t>The</w:t>
      </w:r>
      <w:r>
        <w:rPr>
          <w:spacing w:val="-13"/>
        </w:rPr>
        <w:t xml:space="preserve"> </w:t>
      </w:r>
      <w:r>
        <w:t>establishment</w:t>
      </w:r>
      <w:r>
        <w:rPr>
          <w:spacing w:val="13"/>
        </w:rPr>
        <w:t xml:space="preserve"> </w:t>
      </w:r>
      <w:r>
        <w:t>is</w:t>
      </w:r>
      <w:r>
        <w:rPr>
          <w:spacing w:val="-11"/>
        </w:rPr>
        <w:t xml:space="preserve"> </w:t>
      </w:r>
      <w:r>
        <w:t>a</w:t>
      </w:r>
      <w:r>
        <w:rPr>
          <w:spacing w:val="-16"/>
        </w:rPr>
        <w:t xml:space="preserve"> </w:t>
      </w:r>
      <w:r>
        <w:t>part</w:t>
      </w:r>
      <w:r>
        <w:rPr>
          <w:spacing w:val="-12"/>
        </w:rPr>
        <w:t xml:space="preserve"> </w:t>
      </w:r>
      <w:r>
        <w:t>of</w:t>
      </w:r>
      <w:r>
        <w:rPr>
          <w:spacing w:val="-14"/>
        </w:rPr>
        <w:t xml:space="preserve"> </w:t>
      </w:r>
      <w:r>
        <w:t>a</w:t>
      </w:r>
      <w:r>
        <w:rPr>
          <w:spacing w:val="-14"/>
        </w:rPr>
        <w:t xml:space="preserve"> </w:t>
      </w:r>
      <w:r>
        <w:t>commercial</w:t>
      </w:r>
      <w:r>
        <w:rPr>
          <w:spacing w:val="13"/>
        </w:rPr>
        <w:t xml:space="preserve"> </w:t>
      </w:r>
      <w:r>
        <w:t>multi-unit</w:t>
      </w:r>
      <w:r>
        <w:rPr>
          <w:spacing w:val="4"/>
        </w:rPr>
        <w:t xml:space="preserve"> </w:t>
      </w:r>
      <w:r>
        <w:t>center;</w:t>
      </w:r>
      <w:r>
        <w:rPr>
          <w:spacing w:val="-6"/>
        </w:rPr>
        <w:t xml:space="preserve"> </w:t>
      </w:r>
      <w:r>
        <w:rPr>
          <w:spacing w:val="-5"/>
        </w:rPr>
        <w:t>and</w:t>
      </w:r>
    </w:p>
    <w:p w14:paraId="1990CF65" w14:textId="77777777" w:rsidR="006979D5" w:rsidRDefault="002D7CC2">
      <w:pPr>
        <w:pStyle w:val="ListParagraph"/>
        <w:numPr>
          <w:ilvl w:val="1"/>
          <w:numId w:val="57"/>
        </w:numPr>
        <w:tabs>
          <w:tab w:val="left" w:pos="2185"/>
          <w:tab w:val="left" w:pos="2191"/>
        </w:tabs>
        <w:ind w:left="2191" w:right="527" w:hanging="359"/>
        <w:jc w:val="both"/>
      </w:pPr>
      <w:r>
        <w:t>The</w:t>
      </w:r>
      <w:r>
        <w:rPr>
          <w:spacing w:val="-6"/>
        </w:rPr>
        <w:t xml:space="preserve"> </w:t>
      </w:r>
      <w:r>
        <w:t>exterior portions of</w:t>
      </w:r>
      <w:r>
        <w:rPr>
          <w:spacing w:val="-6"/>
        </w:rPr>
        <w:t xml:space="preserve"> </w:t>
      </w:r>
      <w:r>
        <w:t>each</w:t>
      </w:r>
      <w:r>
        <w:rPr>
          <w:spacing w:val="-9"/>
        </w:rPr>
        <w:t xml:space="preserve"> </w:t>
      </w:r>
      <w:r>
        <w:t>individual</w:t>
      </w:r>
      <w:r>
        <w:rPr>
          <w:spacing w:val="-2"/>
        </w:rPr>
        <w:t xml:space="preserve"> </w:t>
      </w:r>
      <w:r>
        <w:t>unit</w:t>
      </w:r>
      <w:r>
        <w:rPr>
          <w:spacing w:val="-3"/>
        </w:rPr>
        <w:t xml:space="preserve"> </w:t>
      </w:r>
      <w:r>
        <w:t>in</w:t>
      </w:r>
      <w:r>
        <w:rPr>
          <w:spacing w:val="-11"/>
        </w:rPr>
        <w:t xml:space="preserve"> </w:t>
      </w:r>
      <w:r>
        <w:t>the</w:t>
      </w:r>
      <w:r>
        <w:rPr>
          <w:spacing w:val="-6"/>
        </w:rPr>
        <w:t xml:space="preserve"> </w:t>
      </w:r>
      <w:r>
        <w:t>commercial multi-unit center,</w:t>
      </w:r>
      <w:r>
        <w:rPr>
          <w:spacing w:val="-3"/>
        </w:rPr>
        <w:t xml:space="preserve"> </w:t>
      </w:r>
      <w:r>
        <w:t>including the exterior portions of the business, are</w:t>
      </w:r>
      <w:r>
        <w:rPr>
          <w:spacing w:val="-2"/>
        </w:rPr>
        <w:t xml:space="preserve"> </w:t>
      </w:r>
      <w:r>
        <w:t>painted the same color as one another.</w:t>
      </w:r>
    </w:p>
    <w:p w14:paraId="637112C2" w14:textId="77777777" w:rsidR="006979D5" w:rsidRDefault="002D7CC2">
      <w:pPr>
        <w:pStyle w:val="ListParagraph"/>
        <w:numPr>
          <w:ilvl w:val="0"/>
          <w:numId w:val="57"/>
        </w:numPr>
        <w:tabs>
          <w:tab w:val="left" w:pos="1823"/>
          <w:tab w:val="left" w:pos="1835"/>
        </w:tabs>
        <w:spacing w:before="121"/>
        <w:ind w:left="1835" w:right="529" w:hanging="368"/>
        <w:jc w:val="both"/>
      </w:pPr>
      <w:r>
        <w:t xml:space="preserve">The primary signs of the business shall conform in all respects to the Grant Township Sign </w:t>
      </w:r>
      <w:r>
        <w:rPr>
          <w:spacing w:val="-2"/>
        </w:rPr>
        <w:t>Ordinance.</w:t>
      </w:r>
    </w:p>
    <w:p w14:paraId="03E977BE" w14:textId="77777777" w:rsidR="006979D5" w:rsidRDefault="002D7CC2">
      <w:pPr>
        <w:pStyle w:val="ListParagraph"/>
        <w:numPr>
          <w:ilvl w:val="0"/>
          <w:numId w:val="57"/>
        </w:numPr>
        <w:tabs>
          <w:tab w:val="left" w:pos="1826"/>
        </w:tabs>
        <w:ind w:left="1826" w:hanging="359"/>
        <w:jc w:val="both"/>
      </w:pPr>
      <w:r>
        <w:t>Secondary</w:t>
      </w:r>
      <w:r>
        <w:rPr>
          <w:spacing w:val="3"/>
        </w:rPr>
        <w:t xml:space="preserve"> </w:t>
      </w:r>
      <w:r>
        <w:t>signs</w:t>
      </w:r>
      <w:r>
        <w:rPr>
          <w:spacing w:val="-2"/>
        </w:rPr>
        <w:t xml:space="preserve"> </w:t>
      </w:r>
      <w:r>
        <w:t>shall</w:t>
      </w:r>
      <w:r>
        <w:rPr>
          <w:spacing w:val="-2"/>
        </w:rPr>
        <w:t xml:space="preserve"> </w:t>
      </w:r>
      <w:r>
        <w:t>have</w:t>
      </w:r>
      <w:r>
        <w:rPr>
          <w:spacing w:val="-6"/>
        </w:rPr>
        <w:t xml:space="preserve"> </w:t>
      </w:r>
      <w:r>
        <w:t>only</w:t>
      </w:r>
      <w:r>
        <w:rPr>
          <w:spacing w:val="-11"/>
        </w:rPr>
        <w:t xml:space="preserve"> </w:t>
      </w:r>
      <w:r>
        <w:t>one</w:t>
      </w:r>
      <w:r>
        <w:rPr>
          <w:spacing w:val="-15"/>
        </w:rPr>
        <w:t xml:space="preserve"> </w:t>
      </w:r>
      <w:r>
        <w:t>(1)</w:t>
      </w:r>
      <w:r>
        <w:rPr>
          <w:spacing w:val="-14"/>
        </w:rPr>
        <w:t xml:space="preserve"> </w:t>
      </w:r>
      <w:r>
        <w:t>display</w:t>
      </w:r>
      <w:r>
        <w:rPr>
          <w:spacing w:val="8"/>
        </w:rPr>
        <w:t xml:space="preserve"> </w:t>
      </w:r>
      <w:r>
        <w:t>surface.</w:t>
      </w:r>
      <w:r>
        <w:rPr>
          <w:spacing w:val="54"/>
        </w:rPr>
        <w:t xml:space="preserve"> </w:t>
      </w:r>
      <w:r>
        <w:t>Such</w:t>
      </w:r>
      <w:r>
        <w:rPr>
          <w:spacing w:val="-1"/>
        </w:rPr>
        <w:t xml:space="preserve"> </w:t>
      </w:r>
      <w:r>
        <w:t>display surface</w:t>
      </w:r>
      <w:r>
        <w:rPr>
          <w:spacing w:val="1"/>
        </w:rPr>
        <w:t xml:space="preserve"> </w:t>
      </w:r>
      <w:r>
        <w:rPr>
          <w:spacing w:val="-2"/>
        </w:rPr>
        <w:t>shall:</w:t>
      </w:r>
    </w:p>
    <w:p w14:paraId="2EA370A4" w14:textId="77777777" w:rsidR="006979D5" w:rsidRDefault="002D7CC2">
      <w:pPr>
        <w:pStyle w:val="ListParagraph"/>
        <w:numPr>
          <w:ilvl w:val="1"/>
          <w:numId w:val="57"/>
        </w:numPr>
        <w:tabs>
          <w:tab w:val="left" w:pos="2191"/>
        </w:tabs>
        <w:ind w:left="2191" w:hanging="362"/>
      </w:pPr>
      <w:r>
        <w:t>be a</w:t>
      </w:r>
      <w:r>
        <w:rPr>
          <w:spacing w:val="-13"/>
        </w:rPr>
        <w:t xml:space="preserve"> </w:t>
      </w:r>
      <w:r>
        <w:t>flat</w:t>
      </w:r>
      <w:r>
        <w:rPr>
          <w:spacing w:val="-7"/>
        </w:rPr>
        <w:t xml:space="preserve"> </w:t>
      </w:r>
      <w:r>
        <w:t>plane,</w:t>
      </w:r>
      <w:r>
        <w:rPr>
          <w:spacing w:val="6"/>
        </w:rPr>
        <w:t xml:space="preserve"> </w:t>
      </w:r>
      <w:r>
        <w:t>rectangle</w:t>
      </w:r>
      <w:r>
        <w:rPr>
          <w:spacing w:val="2"/>
        </w:rPr>
        <w:t xml:space="preserve"> </w:t>
      </w:r>
      <w:r>
        <w:t>in</w:t>
      </w:r>
      <w:r>
        <w:rPr>
          <w:spacing w:val="-10"/>
        </w:rPr>
        <w:t xml:space="preserve"> </w:t>
      </w:r>
      <w:r>
        <w:rPr>
          <w:spacing w:val="-2"/>
        </w:rPr>
        <w:t>shape;</w:t>
      </w:r>
    </w:p>
    <w:p w14:paraId="4F251B65" w14:textId="77777777" w:rsidR="006979D5" w:rsidRDefault="002D7CC2">
      <w:pPr>
        <w:pStyle w:val="ListParagraph"/>
        <w:numPr>
          <w:ilvl w:val="1"/>
          <w:numId w:val="57"/>
        </w:numPr>
        <w:tabs>
          <w:tab w:val="left" w:pos="2191"/>
        </w:tabs>
        <w:ind w:left="2191" w:hanging="366"/>
      </w:pPr>
      <w:r>
        <w:t>not</w:t>
      </w:r>
      <w:r>
        <w:rPr>
          <w:spacing w:val="-11"/>
        </w:rPr>
        <w:t xml:space="preserve"> </w:t>
      </w:r>
      <w:r>
        <w:t>exceed</w:t>
      </w:r>
      <w:r>
        <w:rPr>
          <w:spacing w:val="3"/>
        </w:rPr>
        <w:t xml:space="preserve"> </w:t>
      </w:r>
      <w:r>
        <w:t>twenty</w:t>
      </w:r>
      <w:r>
        <w:rPr>
          <w:spacing w:val="-3"/>
        </w:rPr>
        <w:t xml:space="preserve"> </w:t>
      </w:r>
      <w:r>
        <w:t>(20)</w:t>
      </w:r>
      <w:r>
        <w:rPr>
          <w:spacing w:val="-5"/>
        </w:rPr>
        <w:t xml:space="preserve"> </w:t>
      </w:r>
      <w:r>
        <w:t>square</w:t>
      </w:r>
      <w:r>
        <w:rPr>
          <w:spacing w:val="4"/>
        </w:rPr>
        <w:t xml:space="preserve"> </w:t>
      </w:r>
      <w:r>
        <w:t>feet</w:t>
      </w:r>
      <w:r>
        <w:rPr>
          <w:spacing w:val="-6"/>
        </w:rPr>
        <w:t xml:space="preserve"> </w:t>
      </w:r>
      <w:r>
        <w:t>in</w:t>
      </w:r>
      <w:r>
        <w:rPr>
          <w:spacing w:val="-5"/>
        </w:rPr>
        <w:t xml:space="preserve"> </w:t>
      </w:r>
      <w:r>
        <w:rPr>
          <w:spacing w:val="-2"/>
        </w:rPr>
        <w:t>area;</w:t>
      </w:r>
    </w:p>
    <w:p w14:paraId="5D98C709" w14:textId="77777777" w:rsidR="006979D5" w:rsidRDefault="002D7CC2">
      <w:pPr>
        <w:pStyle w:val="ListParagraph"/>
        <w:numPr>
          <w:ilvl w:val="1"/>
          <w:numId w:val="57"/>
        </w:numPr>
        <w:tabs>
          <w:tab w:val="left" w:pos="2190"/>
        </w:tabs>
        <w:ind w:left="2190" w:hanging="361"/>
      </w:pPr>
      <w:r>
        <w:t>not</w:t>
      </w:r>
      <w:r>
        <w:rPr>
          <w:spacing w:val="-10"/>
        </w:rPr>
        <w:t xml:space="preserve"> </w:t>
      </w:r>
      <w:r>
        <w:t>exceed</w:t>
      </w:r>
      <w:r>
        <w:rPr>
          <w:spacing w:val="8"/>
        </w:rPr>
        <w:t xml:space="preserve"> </w:t>
      </w:r>
      <w:r>
        <w:t>five</w:t>
      </w:r>
      <w:r>
        <w:rPr>
          <w:spacing w:val="-3"/>
        </w:rPr>
        <w:t xml:space="preserve"> </w:t>
      </w:r>
      <w:r>
        <w:t>(5)</w:t>
      </w:r>
      <w:r>
        <w:rPr>
          <w:spacing w:val="-1"/>
        </w:rPr>
        <w:t xml:space="preserve"> </w:t>
      </w:r>
      <w:r>
        <w:t>feet</w:t>
      </w:r>
      <w:r>
        <w:rPr>
          <w:spacing w:val="-4"/>
        </w:rPr>
        <w:t xml:space="preserve"> </w:t>
      </w:r>
      <w:r>
        <w:t>in</w:t>
      </w:r>
      <w:r>
        <w:rPr>
          <w:spacing w:val="-10"/>
        </w:rPr>
        <w:t xml:space="preserve"> </w:t>
      </w:r>
      <w:r>
        <w:t>height</w:t>
      </w:r>
      <w:r>
        <w:rPr>
          <w:spacing w:val="-3"/>
        </w:rPr>
        <w:t xml:space="preserve"> </w:t>
      </w:r>
      <w:r>
        <w:t>and</w:t>
      </w:r>
      <w:r>
        <w:rPr>
          <w:spacing w:val="-8"/>
        </w:rPr>
        <w:t xml:space="preserve"> </w:t>
      </w:r>
      <w:r>
        <w:t>four</w:t>
      </w:r>
      <w:r>
        <w:rPr>
          <w:spacing w:val="-5"/>
        </w:rPr>
        <w:t xml:space="preserve"> </w:t>
      </w:r>
      <w:r>
        <w:t>(4)</w:t>
      </w:r>
      <w:r>
        <w:rPr>
          <w:spacing w:val="-9"/>
        </w:rPr>
        <w:t xml:space="preserve"> </w:t>
      </w:r>
      <w:r>
        <w:t>feet</w:t>
      </w:r>
      <w:r>
        <w:rPr>
          <w:spacing w:val="-4"/>
        </w:rPr>
        <w:t xml:space="preserve"> </w:t>
      </w:r>
      <w:r>
        <w:t>in</w:t>
      </w:r>
      <w:r>
        <w:rPr>
          <w:spacing w:val="-3"/>
        </w:rPr>
        <w:t xml:space="preserve"> </w:t>
      </w:r>
      <w:r>
        <w:t>width;</w:t>
      </w:r>
      <w:r>
        <w:rPr>
          <w:spacing w:val="5"/>
        </w:rPr>
        <w:t xml:space="preserve"> </w:t>
      </w:r>
      <w:r>
        <w:rPr>
          <w:spacing w:val="-5"/>
        </w:rPr>
        <w:t>and</w:t>
      </w:r>
    </w:p>
    <w:p w14:paraId="491879D6" w14:textId="77777777" w:rsidR="006979D5" w:rsidRDefault="002D7CC2">
      <w:pPr>
        <w:pStyle w:val="ListParagraph"/>
        <w:numPr>
          <w:ilvl w:val="1"/>
          <w:numId w:val="57"/>
        </w:numPr>
        <w:tabs>
          <w:tab w:val="left" w:pos="2190"/>
        </w:tabs>
        <w:spacing w:before="115"/>
        <w:ind w:left="2190" w:hanging="362"/>
      </w:pPr>
      <w:r>
        <w:t>be</w:t>
      </w:r>
      <w:r>
        <w:rPr>
          <w:spacing w:val="-4"/>
        </w:rPr>
        <w:t xml:space="preserve"> </w:t>
      </w:r>
      <w:r>
        <w:t>affixed</w:t>
      </w:r>
      <w:r>
        <w:rPr>
          <w:spacing w:val="-3"/>
        </w:rPr>
        <w:t xml:space="preserve"> </w:t>
      </w:r>
      <w:r>
        <w:t>or</w:t>
      </w:r>
      <w:r>
        <w:rPr>
          <w:spacing w:val="-5"/>
        </w:rPr>
        <w:t xml:space="preserve"> </w:t>
      </w:r>
      <w:r>
        <w:t>attached</w:t>
      </w:r>
      <w:r>
        <w:rPr>
          <w:spacing w:val="6"/>
        </w:rPr>
        <w:t xml:space="preserve"> </w:t>
      </w:r>
      <w:r>
        <w:t>to</w:t>
      </w:r>
      <w:r>
        <w:rPr>
          <w:spacing w:val="-11"/>
        </w:rPr>
        <w:t xml:space="preserve"> </w:t>
      </w:r>
      <w:r>
        <w:t>any</w:t>
      </w:r>
      <w:r>
        <w:rPr>
          <w:spacing w:val="1"/>
        </w:rPr>
        <w:t xml:space="preserve"> </w:t>
      </w:r>
      <w:r>
        <w:t>wall</w:t>
      </w:r>
      <w:r>
        <w:rPr>
          <w:spacing w:val="2"/>
        </w:rPr>
        <w:t xml:space="preserve"> </w:t>
      </w:r>
      <w:r>
        <w:t>or</w:t>
      </w:r>
      <w:r>
        <w:rPr>
          <w:spacing w:val="-6"/>
        </w:rPr>
        <w:t xml:space="preserve"> </w:t>
      </w:r>
      <w:r>
        <w:t>door</w:t>
      </w:r>
      <w:r>
        <w:rPr>
          <w:spacing w:val="-2"/>
        </w:rPr>
        <w:t xml:space="preserve"> </w:t>
      </w:r>
      <w:r>
        <w:t>of</w:t>
      </w:r>
      <w:r>
        <w:rPr>
          <w:spacing w:val="-12"/>
        </w:rPr>
        <w:t xml:space="preserve"> </w:t>
      </w:r>
      <w:r>
        <w:t>the</w:t>
      </w:r>
      <w:r>
        <w:rPr>
          <w:spacing w:val="-8"/>
        </w:rPr>
        <w:t xml:space="preserve"> </w:t>
      </w:r>
      <w:r>
        <w:rPr>
          <w:spacing w:val="-2"/>
        </w:rPr>
        <w:t>enterprise.</w:t>
      </w:r>
    </w:p>
    <w:p w14:paraId="4B06F137" w14:textId="77777777" w:rsidR="006979D5" w:rsidRDefault="002D7CC2">
      <w:pPr>
        <w:pStyle w:val="ListParagraph"/>
        <w:numPr>
          <w:ilvl w:val="0"/>
          <w:numId w:val="57"/>
        </w:numPr>
        <w:tabs>
          <w:tab w:val="left" w:pos="1824"/>
        </w:tabs>
        <w:spacing w:before="136" w:line="232" w:lineRule="auto"/>
        <w:ind w:left="1824" w:right="525" w:hanging="358"/>
        <w:jc w:val="both"/>
      </w:pPr>
      <w:r>
        <w:t>The provisions of item (1) of subsection (B)</w:t>
      </w:r>
      <w:r>
        <w:rPr>
          <w:spacing w:val="40"/>
        </w:rPr>
        <w:t xml:space="preserve"> </w:t>
      </w:r>
      <w:r>
        <w:t>and subsection (C) and (D) shall also apply to secondary signs.</w:t>
      </w:r>
    </w:p>
    <w:p w14:paraId="6460A917" w14:textId="77777777" w:rsidR="006979D5" w:rsidRDefault="002D7CC2">
      <w:pPr>
        <w:tabs>
          <w:tab w:val="left" w:pos="3636"/>
        </w:tabs>
        <w:spacing w:before="151" w:line="285" w:lineRule="auto"/>
        <w:ind w:left="3636" w:right="537" w:hanging="2166"/>
        <w:rPr>
          <w:b/>
          <w:sz w:val="19"/>
        </w:rPr>
      </w:pPr>
      <w:r>
        <w:rPr>
          <w:b/>
          <w:sz w:val="19"/>
        </w:rPr>
        <w:t>SECTION 14.22</w:t>
      </w:r>
      <w:r>
        <w:rPr>
          <w:b/>
          <w:sz w:val="19"/>
        </w:rPr>
        <w:tab/>
        <w:t>PERSONS</w:t>
      </w:r>
      <w:r>
        <w:rPr>
          <w:b/>
          <w:spacing w:val="12"/>
          <w:sz w:val="19"/>
        </w:rPr>
        <w:t xml:space="preserve"> </w:t>
      </w:r>
      <w:r>
        <w:rPr>
          <w:b/>
          <w:sz w:val="19"/>
        </w:rPr>
        <w:t>YOUNGER</w:t>
      </w:r>
      <w:r>
        <w:rPr>
          <w:b/>
          <w:spacing w:val="24"/>
          <w:sz w:val="19"/>
        </w:rPr>
        <w:t xml:space="preserve"> </w:t>
      </w:r>
      <w:r>
        <w:rPr>
          <w:b/>
          <w:sz w:val="19"/>
        </w:rPr>
        <w:t>THAN</w:t>
      </w:r>
      <w:r>
        <w:rPr>
          <w:b/>
          <w:spacing w:val="13"/>
          <w:sz w:val="19"/>
        </w:rPr>
        <w:t xml:space="preserve"> </w:t>
      </w:r>
      <w:r>
        <w:rPr>
          <w:b/>
          <w:sz w:val="19"/>
        </w:rPr>
        <w:t>EIGHTEEN</w:t>
      </w:r>
      <w:r>
        <w:rPr>
          <w:b/>
          <w:spacing w:val="24"/>
          <w:sz w:val="19"/>
        </w:rPr>
        <w:t xml:space="preserve"> </w:t>
      </w:r>
      <w:r>
        <w:rPr>
          <w:b/>
          <w:sz w:val="19"/>
        </w:rPr>
        <w:t>PROHIBITED</w:t>
      </w:r>
      <w:r>
        <w:rPr>
          <w:b/>
          <w:spacing w:val="24"/>
          <w:sz w:val="19"/>
        </w:rPr>
        <w:t xml:space="preserve"> </w:t>
      </w:r>
      <w:r>
        <w:rPr>
          <w:b/>
          <w:sz w:val="19"/>
        </w:rPr>
        <w:t>FROM</w:t>
      </w:r>
      <w:r>
        <w:rPr>
          <w:b/>
          <w:spacing w:val="16"/>
          <w:sz w:val="19"/>
        </w:rPr>
        <w:t xml:space="preserve"> </w:t>
      </w:r>
      <w:r>
        <w:rPr>
          <w:b/>
          <w:sz w:val="19"/>
        </w:rPr>
        <w:t>ENTRY;</w:t>
      </w:r>
      <w:r>
        <w:rPr>
          <w:b/>
          <w:spacing w:val="16"/>
          <w:sz w:val="19"/>
        </w:rPr>
        <w:t xml:space="preserve"> </w:t>
      </w:r>
      <w:r>
        <w:rPr>
          <w:b/>
          <w:sz w:val="19"/>
        </w:rPr>
        <w:t xml:space="preserve">ATTENDANT </w:t>
      </w:r>
      <w:r>
        <w:rPr>
          <w:b/>
          <w:spacing w:val="-2"/>
          <w:sz w:val="19"/>
        </w:rPr>
        <w:t>REQUIRED</w:t>
      </w:r>
    </w:p>
    <w:p w14:paraId="6B43B696" w14:textId="77777777" w:rsidR="006979D5" w:rsidRDefault="002D7CC2">
      <w:pPr>
        <w:pStyle w:val="ListParagraph"/>
        <w:numPr>
          <w:ilvl w:val="0"/>
          <w:numId w:val="56"/>
        </w:numPr>
        <w:tabs>
          <w:tab w:val="left" w:pos="1824"/>
        </w:tabs>
        <w:spacing w:before="70" w:line="242" w:lineRule="auto"/>
        <w:ind w:right="522" w:hanging="354"/>
        <w:jc w:val="both"/>
        <w:rPr>
          <w:sz w:val="23"/>
        </w:rPr>
      </w:pPr>
      <w:r>
        <w:t>It shall be</w:t>
      </w:r>
      <w:r>
        <w:rPr>
          <w:spacing w:val="-4"/>
        </w:rPr>
        <w:t xml:space="preserve"> </w:t>
      </w:r>
      <w:r>
        <w:t>unlawful to</w:t>
      </w:r>
      <w:r>
        <w:rPr>
          <w:spacing w:val="-5"/>
        </w:rPr>
        <w:t xml:space="preserve"> </w:t>
      </w:r>
      <w:r>
        <w:t>allow a</w:t>
      </w:r>
      <w:r>
        <w:rPr>
          <w:spacing w:val="-6"/>
        </w:rPr>
        <w:t xml:space="preserve"> </w:t>
      </w:r>
      <w:r>
        <w:t>person who is younger than eighteen (18)</w:t>
      </w:r>
      <w:r>
        <w:rPr>
          <w:spacing w:val="-3"/>
        </w:rPr>
        <w:t xml:space="preserve"> </w:t>
      </w:r>
      <w:r>
        <w:t>years of</w:t>
      </w:r>
      <w:r>
        <w:rPr>
          <w:spacing w:val="-4"/>
        </w:rPr>
        <w:t xml:space="preserve"> </w:t>
      </w:r>
      <w:r>
        <w:t>age to enter or be</w:t>
      </w:r>
      <w:r>
        <w:rPr>
          <w:spacing w:val="-16"/>
        </w:rPr>
        <w:t xml:space="preserve"> </w:t>
      </w:r>
      <w:r>
        <w:t>on</w:t>
      </w:r>
      <w:r>
        <w:rPr>
          <w:spacing w:val="-15"/>
        </w:rPr>
        <w:t xml:space="preserve"> </w:t>
      </w:r>
      <w:r>
        <w:t>the</w:t>
      </w:r>
      <w:r>
        <w:rPr>
          <w:spacing w:val="-15"/>
        </w:rPr>
        <w:t xml:space="preserve"> </w:t>
      </w:r>
      <w:r>
        <w:t>premises</w:t>
      </w:r>
      <w:r>
        <w:rPr>
          <w:spacing w:val="-16"/>
        </w:rPr>
        <w:t xml:space="preserve"> </w:t>
      </w:r>
      <w:r>
        <w:t>of</w:t>
      </w:r>
      <w:r>
        <w:rPr>
          <w:spacing w:val="-15"/>
        </w:rPr>
        <w:t xml:space="preserve"> </w:t>
      </w:r>
      <w:r>
        <w:t>a</w:t>
      </w:r>
      <w:r>
        <w:rPr>
          <w:spacing w:val="-15"/>
        </w:rPr>
        <w:t xml:space="preserve"> </w:t>
      </w:r>
      <w:r>
        <w:t>sexually</w:t>
      </w:r>
      <w:r>
        <w:rPr>
          <w:spacing w:val="-5"/>
        </w:rPr>
        <w:t xml:space="preserve"> </w:t>
      </w:r>
      <w:r>
        <w:t>oriented</w:t>
      </w:r>
      <w:r>
        <w:rPr>
          <w:spacing w:val="-6"/>
        </w:rPr>
        <w:t xml:space="preserve"> </w:t>
      </w:r>
      <w:r>
        <w:t>business at</w:t>
      </w:r>
      <w:r>
        <w:rPr>
          <w:spacing w:val="-16"/>
        </w:rPr>
        <w:t xml:space="preserve"> </w:t>
      </w:r>
      <w:r>
        <w:t>any</w:t>
      </w:r>
      <w:r>
        <w:rPr>
          <w:spacing w:val="-15"/>
        </w:rPr>
        <w:t xml:space="preserve"> </w:t>
      </w:r>
      <w:r>
        <w:t>lime</w:t>
      </w:r>
      <w:r>
        <w:rPr>
          <w:spacing w:val="-15"/>
        </w:rPr>
        <w:t xml:space="preserve"> </w:t>
      </w:r>
      <w:r>
        <w:t>that</w:t>
      </w:r>
      <w:r>
        <w:rPr>
          <w:spacing w:val="-11"/>
        </w:rPr>
        <w:t xml:space="preserve"> </w:t>
      </w:r>
      <w:r>
        <w:t>the</w:t>
      </w:r>
      <w:r>
        <w:rPr>
          <w:spacing w:val="-15"/>
        </w:rPr>
        <w:t xml:space="preserve"> </w:t>
      </w:r>
      <w:r>
        <w:t>sexually</w:t>
      </w:r>
      <w:r>
        <w:rPr>
          <w:spacing w:val="-7"/>
        </w:rPr>
        <w:t xml:space="preserve"> </w:t>
      </w:r>
      <w:r>
        <w:t>oriented</w:t>
      </w:r>
      <w:r>
        <w:rPr>
          <w:spacing w:val="-7"/>
        </w:rPr>
        <w:t xml:space="preserve"> </w:t>
      </w:r>
      <w:r>
        <w:t>business is open for business.</w:t>
      </w:r>
    </w:p>
    <w:p w14:paraId="1FC09387" w14:textId="77777777" w:rsidR="006979D5" w:rsidRDefault="002D7CC2">
      <w:pPr>
        <w:pStyle w:val="ListParagraph"/>
        <w:numPr>
          <w:ilvl w:val="0"/>
          <w:numId w:val="56"/>
        </w:numPr>
        <w:tabs>
          <w:tab w:val="left" w:pos="1823"/>
        </w:tabs>
        <w:spacing w:before="119"/>
        <w:ind w:left="1823" w:right="526"/>
        <w:jc w:val="both"/>
      </w:pPr>
      <w:r>
        <w:t>II shall be</w:t>
      </w:r>
      <w:r>
        <w:rPr>
          <w:spacing w:val="-7"/>
        </w:rPr>
        <w:t xml:space="preserve"> </w:t>
      </w:r>
      <w:r>
        <w:t>the</w:t>
      </w:r>
      <w:r>
        <w:rPr>
          <w:spacing w:val="-2"/>
        </w:rPr>
        <w:t xml:space="preserve"> </w:t>
      </w:r>
      <w:r>
        <w:t>duly</w:t>
      </w:r>
      <w:r>
        <w:rPr>
          <w:spacing w:val="-8"/>
        </w:rPr>
        <w:t xml:space="preserve"> </w:t>
      </w:r>
      <w:r>
        <w:t>of</w:t>
      </w:r>
      <w:r>
        <w:rPr>
          <w:spacing w:val="-16"/>
        </w:rPr>
        <w:t xml:space="preserve"> </w:t>
      </w:r>
      <w:r>
        <w:t>the</w:t>
      </w:r>
      <w:r>
        <w:rPr>
          <w:spacing w:val="-8"/>
        </w:rPr>
        <w:t xml:space="preserve"> </w:t>
      </w:r>
      <w:r>
        <w:t>operator</w:t>
      </w:r>
      <w:r>
        <w:rPr>
          <w:spacing w:val="-4"/>
        </w:rPr>
        <w:t xml:space="preserve"> </w:t>
      </w:r>
      <w:r>
        <w:t>of</w:t>
      </w:r>
      <w:r>
        <w:rPr>
          <w:spacing w:val="-10"/>
        </w:rPr>
        <w:t xml:space="preserve"> </w:t>
      </w:r>
      <w:r>
        <w:t>each</w:t>
      </w:r>
      <w:r>
        <w:rPr>
          <w:spacing w:val="-6"/>
        </w:rPr>
        <w:t xml:space="preserve"> </w:t>
      </w:r>
      <w:r>
        <w:t>sexually oriented</w:t>
      </w:r>
      <w:r>
        <w:rPr>
          <w:spacing w:val="-1"/>
        </w:rPr>
        <w:t xml:space="preserve"> </w:t>
      </w:r>
      <w:r>
        <w:t>business to</w:t>
      </w:r>
      <w:r>
        <w:rPr>
          <w:spacing w:val="-12"/>
        </w:rPr>
        <w:t xml:space="preserve"> </w:t>
      </w:r>
      <w:r>
        <w:t>ensure that</w:t>
      </w:r>
      <w:r>
        <w:rPr>
          <w:spacing w:val="-9"/>
        </w:rPr>
        <w:t xml:space="preserve"> </w:t>
      </w:r>
      <w:r>
        <w:t>an</w:t>
      </w:r>
      <w:r>
        <w:rPr>
          <w:spacing w:val="-11"/>
        </w:rPr>
        <w:t xml:space="preserve"> </w:t>
      </w:r>
      <w:r>
        <w:t>attendant is stationed at</w:t>
      </w:r>
      <w:r>
        <w:rPr>
          <w:spacing w:val="-2"/>
        </w:rPr>
        <w:t xml:space="preserve"> </w:t>
      </w:r>
      <w:r>
        <w:t>each public entrance to the sexually oriented business and/or a business which provides</w:t>
      </w:r>
      <w:r>
        <w:rPr>
          <w:spacing w:val="-16"/>
        </w:rPr>
        <w:t xml:space="preserve"> </w:t>
      </w:r>
      <w:r>
        <w:t>sexually</w:t>
      </w:r>
      <w:r>
        <w:rPr>
          <w:spacing w:val="-6"/>
        </w:rPr>
        <w:t xml:space="preserve"> </w:t>
      </w:r>
      <w:r>
        <w:t>oriented</w:t>
      </w:r>
      <w:r>
        <w:rPr>
          <w:spacing w:val="-4"/>
        </w:rPr>
        <w:t xml:space="preserve"> </w:t>
      </w:r>
      <w:r>
        <w:t>activities</w:t>
      </w:r>
      <w:r>
        <w:rPr>
          <w:spacing w:val="-10"/>
        </w:rPr>
        <w:t xml:space="preserve"> </w:t>
      </w:r>
      <w:r>
        <w:t>at</w:t>
      </w:r>
      <w:r>
        <w:rPr>
          <w:spacing w:val="-16"/>
        </w:rPr>
        <w:t xml:space="preserve"> </w:t>
      </w:r>
      <w:r>
        <w:t>all</w:t>
      </w:r>
      <w:r>
        <w:rPr>
          <w:spacing w:val="-15"/>
        </w:rPr>
        <w:t xml:space="preserve"> </w:t>
      </w:r>
      <w:r>
        <w:t>times</w:t>
      </w:r>
      <w:r>
        <w:rPr>
          <w:spacing w:val="-14"/>
        </w:rPr>
        <w:t xml:space="preserve"> </w:t>
      </w:r>
      <w:r>
        <w:t>during</w:t>
      </w:r>
      <w:r>
        <w:rPr>
          <w:spacing w:val="-13"/>
        </w:rPr>
        <w:t xml:space="preserve"> </w:t>
      </w:r>
      <w:r>
        <w:t>such</w:t>
      </w:r>
      <w:r>
        <w:rPr>
          <w:spacing w:val="-12"/>
        </w:rPr>
        <w:t xml:space="preserve"> </w:t>
      </w:r>
      <w:r>
        <w:t>sexually</w:t>
      </w:r>
      <w:r>
        <w:rPr>
          <w:spacing w:val="-5"/>
        </w:rPr>
        <w:t xml:space="preserve"> </w:t>
      </w:r>
      <w:r>
        <w:t>oriented businesses'</w:t>
      </w:r>
      <w:r>
        <w:rPr>
          <w:spacing w:val="-3"/>
        </w:rPr>
        <w:t xml:space="preserve"> </w:t>
      </w:r>
      <w:r>
        <w:t>regular business hours.</w:t>
      </w:r>
      <w:r>
        <w:rPr>
          <w:spacing w:val="40"/>
        </w:rPr>
        <w:t xml:space="preserve"> </w:t>
      </w:r>
      <w:r>
        <w:t>II shall be the duty of the attendant to prohibit any person under the age of eighteen</w:t>
      </w:r>
      <w:r>
        <w:rPr>
          <w:spacing w:val="-10"/>
        </w:rPr>
        <w:t xml:space="preserve"> </w:t>
      </w:r>
      <w:r>
        <w:t>(18)</w:t>
      </w:r>
      <w:r>
        <w:rPr>
          <w:spacing w:val="-13"/>
        </w:rPr>
        <w:t xml:space="preserve"> </w:t>
      </w:r>
      <w:r>
        <w:t>years</w:t>
      </w:r>
      <w:r>
        <w:rPr>
          <w:spacing w:val="-1"/>
        </w:rPr>
        <w:t xml:space="preserve"> </w:t>
      </w:r>
      <w:r>
        <w:t>from</w:t>
      </w:r>
      <w:r>
        <w:rPr>
          <w:spacing w:val="-9"/>
        </w:rPr>
        <w:t xml:space="preserve"> </w:t>
      </w:r>
      <w:r>
        <w:t>entering</w:t>
      </w:r>
      <w:r>
        <w:rPr>
          <w:spacing w:val="-1"/>
        </w:rPr>
        <w:t xml:space="preserve"> </w:t>
      </w:r>
      <w:r>
        <w:t>the</w:t>
      </w:r>
      <w:r>
        <w:rPr>
          <w:spacing w:val="-12"/>
        </w:rPr>
        <w:t xml:space="preserve"> </w:t>
      </w:r>
      <w:r>
        <w:t>sexually</w:t>
      </w:r>
      <w:r>
        <w:rPr>
          <w:spacing w:val="-5"/>
        </w:rPr>
        <w:t xml:space="preserve"> </w:t>
      </w:r>
      <w:r>
        <w:t>oriented business and/or</w:t>
      </w:r>
      <w:r>
        <w:rPr>
          <w:spacing w:val="-2"/>
        </w:rPr>
        <w:t xml:space="preserve"> </w:t>
      </w:r>
      <w:r>
        <w:t>a</w:t>
      </w:r>
      <w:r>
        <w:rPr>
          <w:spacing w:val="-16"/>
        </w:rPr>
        <w:t xml:space="preserve"> </w:t>
      </w:r>
      <w:r>
        <w:t>business that</w:t>
      </w:r>
      <w:r>
        <w:rPr>
          <w:spacing w:val="-12"/>
        </w:rPr>
        <w:t xml:space="preserve"> </w:t>
      </w:r>
      <w:r>
        <w:t>provides sexually</w:t>
      </w:r>
      <w:r>
        <w:rPr>
          <w:spacing w:val="-9"/>
        </w:rPr>
        <w:t xml:space="preserve"> </w:t>
      </w:r>
      <w:r>
        <w:t>oriented</w:t>
      </w:r>
      <w:r>
        <w:rPr>
          <w:spacing w:val="-3"/>
        </w:rPr>
        <w:t xml:space="preserve"> </w:t>
      </w:r>
      <w:r>
        <w:t>activities.</w:t>
      </w:r>
      <w:r>
        <w:rPr>
          <w:spacing w:val="40"/>
        </w:rPr>
        <w:t xml:space="preserve"> </w:t>
      </w:r>
      <w:r>
        <w:t>It shall</w:t>
      </w:r>
      <w:r>
        <w:rPr>
          <w:spacing w:val="-5"/>
        </w:rPr>
        <w:t xml:space="preserve"> </w:t>
      </w:r>
      <w:r>
        <w:t>be</w:t>
      </w:r>
      <w:r>
        <w:rPr>
          <w:spacing w:val="-10"/>
        </w:rPr>
        <w:t xml:space="preserve"> </w:t>
      </w:r>
      <w:r>
        <w:t>presumed that</w:t>
      </w:r>
      <w:r>
        <w:rPr>
          <w:spacing w:val="-9"/>
        </w:rPr>
        <w:t xml:space="preserve"> </w:t>
      </w:r>
      <w:r>
        <w:t>an</w:t>
      </w:r>
      <w:r>
        <w:rPr>
          <w:spacing w:val="-10"/>
        </w:rPr>
        <w:t xml:space="preserve"> </w:t>
      </w:r>
      <w:r>
        <w:t>attendant knew a</w:t>
      </w:r>
      <w:r>
        <w:rPr>
          <w:spacing w:val="-14"/>
        </w:rPr>
        <w:t xml:space="preserve"> </w:t>
      </w:r>
      <w:r>
        <w:t>person was</w:t>
      </w:r>
      <w:r>
        <w:rPr>
          <w:spacing w:val="-7"/>
        </w:rPr>
        <w:t xml:space="preserve"> </w:t>
      </w:r>
      <w:r>
        <w:t>under</w:t>
      </w:r>
      <w:r>
        <w:rPr>
          <w:spacing w:val="-5"/>
        </w:rPr>
        <w:t xml:space="preserve"> </w:t>
      </w:r>
      <w:r>
        <w:t>the age of eighteen (18) unless such attendant asked for and was furnished:</w:t>
      </w:r>
    </w:p>
    <w:p w14:paraId="39E85F69" w14:textId="77777777" w:rsidR="006979D5" w:rsidRDefault="002D7CC2">
      <w:pPr>
        <w:pStyle w:val="ListParagraph"/>
        <w:numPr>
          <w:ilvl w:val="1"/>
          <w:numId w:val="56"/>
        </w:numPr>
        <w:tabs>
          <w:tab w:val="left" w:pos="2183"/>
        </w:tabs>
        <w:spacing w:before="126"/>
        <w:ind w:left="2183" w:hanging="361"/>
        <w:jc w:val="both"/>
      </w:pPr>
      <w:r>
        <w:t>a</w:t>
      </w:r>
      <w:r>
        <w:rPr>
          <w:spacing w:val="-16"/>
        </w:rPr>
        <w:t xml:space="preserve"> </w:t>
      </w:r>
      <w:r>
        <w:t>valid</w:t>
      </w:r>
      <w:r>
        <w:rPr>
          <w:spacing w:val="-11"/>
        </w:rPr>
        <w:t xml:space="preserve"> </w:t>
      </w:r>
      <w:r>
        <w:t>operator's,</w:t>
      </w:r>
      <w:r>
        <w:rPr>
          <w:spacing w:val="-2"/>
        </w:rPr>
        <w:t xml:space="preserve"> </w:t>
      </w:r>
      <w:r>
        <w:t>commercial</w:t>
      </w:r>
      <w:r>
        <w:rPr>
          <w:spacing w:val="4"/>
        </w:rPr>
        <w:t xml:space="preserve"> </w:t>
      </w:r>
      <w:r>
        <w:t>operator's,</w:t>
      </w:r>
      <w:r>
        <w:rPr>
          <w:spacing w:val="5"/>
        </w:rPr>
        <w:t xml:space="preserve"> </w:t>
      </w:r>
      <w:r>
        <w:t>or</w:t>
      </w:r>
      <w:r>
        <w:rPr>
          <w:spacing w:val="-8"/>
        </w:rPr>
        <w:t xml:space="preserve"> </w:t>
      </w:r>
      <w:r>
        <w:t>chauffeur's</w:t>
      </w:r>
      <w:r>
        <w:rPr>
          <w:spacing w:val="-5"/>
        </w:rPr>
        <w:t xml:space="preserve"> </w:t>
      </w:r>
      <w:r>
        <w:t>driver's</w:t>
      </w:r>
      <w:r>
        <w:rPr>
          <w:spacing w:val="-9"/>
        </w:rPr>
        <w:t xml:space="preserve"> </w:t>
      </w:r>
      <w:r>
        <w:t>license;</w:t>
      </w:r>
      <w:r>
        <w:rPr>
          <w:spacing w:val="-2"/>
        </w:rPr>
        <w:t xml:space="preserve"> </w:t>
      </w:r>
      <w:r>
        <w:rPr>
          <w:spacing w:val="-5"/>
        </w:rPr>
        <w:t>or</w:t>
      </w:r>
    </w:p>
    <w:p w14:paraId="22A10FEB" w14:textId="77777777" w:rsidR="006979D5" w:rsidRDefault="002D7CC2">
      <w:pPr>
        <w:pStyle w:val="ListParagraph"/>
        <w:numPr>
          <w:ilvl w:val="1"/>
          <w:numId w:val="56"/>
        </w:numPr>
        <w:tabs>
          <w:tab w:val="left" w:pos="2177"/>
          <w:tab w:val="left" w:pos="2181"/>
        </w:tabs>
        <w:ind w:left="2177" w:right="523" w:hanging="353"/>
        <w:jc w:val="both"/>
      </w:pPr>
      <w:r>
        <w:t>a valid personal identification</w:t>
      </w:r>
      <w:r>
        <w:rPr>
          <w:spacing w:val="-5"/>
        </w:rPr>
        <w:t xml:space="preserve"> </w:t>
      </w:r>
      <w:r>
        <w:t>certificate issued by</w:t>
      </w:r>
      <w:r>
        <w:rPr>
          <w:spacing w:val="-2"/>
        </w:rPr>
        <w:t xml:space="preserve"> </w:t>
      </w:r>
      <w:r>
        <w:t>the State of Michigan reflecting that such person is eighteen (18) years of age or older.</w:t>
      </w:r>
    </w:p>
    <w:p w14:paraId="17EC7CDF" w14:textId="77777777" w:rsidR="006979D5" w:rsidRDefault="002D7CC2">
      <w:pPr>
        <w:pStyle w:val="ListParagraph"/>
        <w:numPr>
          <w:ilvl w:val="0"/>
          <w:numId w:val="56"/>
        </w:numPr>
        <w:tabs>
          <w:tab w:val="left" w:pos="1821"/>
        </w:tabs>
        <w:ind w:left="1821" w:hanging="362"/>
        <w:jc w:val="both"/>
      </w:pPr>
      <w:r>
        <w:t>Violation</w:t>
      </w:r>
      <w:r>
        <w:rPr>
          <w:spacing w:val="-8"/>
        </w:rPr>
        <w:t xml:space="preserve"> </w:t>
      </w:r>
      <w:r>
        <w:t>of</w:t>
      </w:r>
      <w:r>
        <w:rPr>
          <w:spacing w:val="-8"/>
        </w:rPr>
        <w:t xml:space="preserve"> </w:t>
      </w:r>
      <w:r>
        <w:t>this</w:t>
      </w:r>
      <w:r>
        <w:rPr>
          <w:spacing w:val="-4"/>
        </w:rPr>
        <w:t xml:space="preserve"> </w:t>
      </w:r>
      <w:r>
        <w:t>Section</w:t>
      </w:r>
      <w:r>
        <w:rPr>
          <w:spacing w:val="-4"/>
        </w:rPr>
        <w:t xml:space="preserve"> </w:t>
      </w:r>
      <w:r>
        <w:t>shall</w:t>
      </w:r>
      <w:r>
        <w:rPr>
          <w:spacing w:val="-9"/>
        </w:rPr>
        <w:t xml:space="preserve"> </w:t>
      </w:r>
      <w:r>
        <w:t>constitute</w:t>
      </w:r>
      <w:r>
        <w:rPr>
          <w:spacing w:val="11"/>
        </w:rPr>
        <w:t xml:space="preserve"> </w:t>
      </w:r>
      <w:r>
        <w:t>a</w:t>
      </w:r>
      <w:r>
        <w:rPr>
          <w:spacing w:val="-8"/>
        </w:rPr>
        <w:t xml:space="preserve"> </w:t>
      </w:r>
      <w:r>
        <w:rPr>
          <w:spacing w:val="-2"/>
        </w:rPr>
        <w:t>misdemeanor.</w:t>
      </w:r>
    </w:p>
    <w:p w14:paraId="667F29F6" w14:textId="77777777" w:rsidR="006979D5" w:rsidRDefault="002D7CC2">
      <w:pPr>
        <w:tabs>
          <w:tab w:val="left" w:pos="3629"/>
        </w:tabs>
        <w:spacing w:before="150"/>
        <w:ind w:left="1464"/>
        <w:rPr>
          <w:b/>
          <w:sz w:val="19"/>
        </w:rPr>
      </w:pPr>
      <w:r>
        <w:rPr>
          <w:b/>
          <w:spacing w:val="10"/>
          <w:sz w:val="19"/>
        </w:rPr>
        <w:t>SECTION</w:t>
      </w:r>
      <w:r>
        <w:rPr>
          <w:b/>
          <w:spacing w:val="54"/>
          <w:sz w:val="19"/>
        </w:rPr>
        <w:t xml:space="preserve"> </w:t>
      </w:r>
      <w:r>
        <w:rPr>
          <w:b/>
          <w:spacing w:val="-2"/>
          <w:sz w:val="19"/>
        </w:rPr>
        <w:t>14.23</w:t>
      </w:r>
      <w:r>
        <w:rPr>
          <w:b/>
          <w:sz w:val="19"/>
        </w:rPr>
        <w:tab/>
      </w:r>
      <w:r>
        <w:rPr>
          <w:b/>
          <w:spacing w:val="-4"/>
          <w:sz w:val="19"/>
        </w:rPr>
        <w:t>MASSAGES</w:t>
      </w:r>
      <w:r>
        <w:rPr>
          <w:b/>
          <w:spacing w:val="-10"/>
          <w:sz w:val="19"/>
        </w:rPr>
        <w:t xml:space="preserve"> </w:t>
      </w:r>
      <w:r>
        <w:rPr>
          <w:b/>
          <w:spacing w:val="-4"/>
          <w:sz w:val="19"/>
        </w:rPr>
        <w:t>OR</w:t>
      </w:r>
      <w:r>
        <w:rPr>
          <w:b/>
          <w:spacing w:val="-9"/>
          <w:sz w:val="19"/>
        </w:rPr>
        <w:t xml:space="preserve"> </w:t>
      </w:r>
      <w:r>
        <w:rPr>
          <w:b/>
          <w:spacing w:val="-4"/>
          <w:sz w:val="19"/>
        </w:rPr>
        <w:t>BATHS</w:t>
      </w:r>
      <w:r>
        <w:rPr>
          <w:b/>
          <w:spacing w:val="-8"/>
          <w:sz w:val="19"/>
        </w:rPr>
        <w:t xml:space="preserve"> </w:t>
      </w:r>
      <w:r>
        <w:rPr>
          <w:b/>
          <w:spacing w:val="-4"/>
          <w:sz w:val="19"/>
        </w:rPr>
        <w:t>ADMINISTERED</w:t>
      </w:r>
      <w:r>
        <w:rPr>
          <w:b/>
          <w:spacing w:val="3"/>
          <w:sz w:val="19"/>
        </w:rPr>
        <w:t xml:space="preserve"> </w:t>
      </w:r>
      <w:r>
        <w:rPr>
          <w:b/>
          <w:spacing w:val="-4"/>
          <w:sz w:val="19"/>
        </w:rPr>
        <w:t>BY</w:t>
      </w:r>
      <w:r>
        <w:rPr>
          <w:b/>
          <w:spacing w:val="-6"/>
          <w:sz w:val="19"/>
        </w:rPr>
        <w:t xml:space="preserve"> </w:t>
      </w:r>
      <w:r>
        <w:rPr>
          <w:b/>
          <w:spacing w:val="-4"/>
          <w:sz w:val="19"/>
        </w:rPr>
        <w:t>PERSON</w:t>
      </w:r>
      <w:r>
        <w:rPr>
          <w:b/>
          <w:spacing w:val="-9"/>
          <w:sz w:val="19"/>
        </w:rPr>
        <w:t xml:space="preserve"> </w:t>
      </w:r>
      <w:r>
        <w:rPr>
          <w:b/>
          <w:spacing w:val="-4"/>
          <w:sz w:val="19"/>
        </w:rPr>
        <w:t>OF</w:t>
      </w:r>
      <w:r>
        <w:rPr>
          <w:b/>
          <w:spacing w:val="-10"/>
          <w:sz w:val="19"/>
        </w:rPr>
        <w:t xml:space="preserve"> </w:t>
      </w:r>
      <w:r>
        <w:rPr>
          <w:b/>
          <w:spacing w:val="-4"/>
          <w:sz w:val="19"/>
        </w:rPr>
        <w:t>OPPOSITE</w:t>
      </w:r>
      <w:r>
        <w:rPr>
          <w:b/>
          <w:spacing w:val="7"/>
          <w:sz w:val="19"/>
        </w:rPr>
        <w:t xml:space="preserve"> </w:t>
      </w:r>
      <w:r>
        <w:rPr>
          <w:b/>
          <w:spacing w:val="-5"/>
          <w:sz w:val="19"/>
        </w:rPr>
        <w:t>SEX</w:t>
      </w:r>
    </w:p>
    <w:p w14:paraId="3779AFFD" w14:textId="77777777" w:rsidR="006979D5" w:rsidRDefault="002D7CC2">
      <w:pPr>
        <w:pStyle w:val="BodyText"/>
        <w:spacing w:before="128"/>
        <w:ind w:left="1457"/>
      </w:pPr>
      <w:r>
        <w:t>II</w:t>
      </w:r>
      <w:r>
        <w:rPr>
          <w:spacing w:val="18"/>
        </w:rPr>
        <w:t xml:space="preserve"> </w:t>
      </w:r>
      <w:r>
        <w:t>shall</w:t>
      </w:r>
      <w:r>
        <w:rPr>
          <w:spacing w:val="14"/>
        </w:rPr>
        <w:t xml:space="preserve"> </w:t>
      </w:r>
      <w:r>
        <w:t>be</w:t>
      </w:r>
      <w:r>
        <w:rPr>
          <w:spacing w:val="14"/>
        </w:rPr>
        <w:t xml:space="preserve"> </w:t>
      </w:r>
      <w:r>
        <w:t>unlawful</w:t>
      </w:r>
      <w:r>
        <w:rPr>
          <w:spacing w:val="23"/>
        </w:rPr>
        <w:t xml:space="preserve"> </w:t>
      </w:r>
      <w:r>
        <w:t>for</w:t>
      </w:r>
      <w:r>
        <w:rPr>
          <w:spacing w:val="14"/>
        </w:rPr>
        <w:t xml:space="preserve"> </w:t>
      </w:r>
      <w:r>
        <w:t>any</w:t>
      </w:r>
      <w:r>
        <w:rPr>
          <w:spacing w:val="18"/>
        </w:rPr>
        <w:t xml:space="preserve"> </w:t>
      </w:r>
      <w:r>
        <w:t>sexually</w:t>
      </w:r>
      <w:r>
        <w:rPr>
          <w:spacing w:val="23"/>
        </w:rPr>
        <w:t xml:space="preserve"> </w:t>
      </w:r>
      <w:r>
        <w:t>oriented</w:t>
      </w:r>
      <w:r>
        <w:rPr>
          <w:spacing w:val="17"/>
        </w:rPr>
        <w:t xml:space="preserve"> </w:t>
      </w:r>
      <w:r>
        <w:t>business,</w:t>
      </w:r>
      <w:r>
        <w:rPr>
          <w:spacing w:val="27"/>
        </w:rPr>
        <w:t xml:space="preserve"> </w:t>
      </w:r>
      <w:r>
        <w:t>and/or</w:t>
      </w:r>
      <w:r>
        <w:rPr>
          <w:spacing w:val="21"/>
        </w:rPr>
        <w:t xml:space="preserve"> </w:t>
      </w:r>
      <w:r>
        <w:t>a</w:t>
      </w:r>
      <w:r>
        <w:rPr>
          <w:spacing w:val="4"/>
        </w:rPr>
        <w:t xml:space="preserve"> </w:t>
      </w:r>
      <w:r>
        <w:t>business</w:t>
      </w:r>
      <w:r>
        <w:rPr>
          <w:spacing w:val="23"/>
        </w:rPr>
        <w:t xml:space="preserve"> </w:t>
      </w:r>
      <w:r>
        <w:t>which</w:t>
      </w:r>
      <w:r>
        <w:rPr>
          <w:spacing w:val="17"/>
        </w:rPr>
        <w:t xml:space="preserve"> </w:t>
      </w:r>
      <w:r>
        <w:t>provides</w:t>
      </w:r>
      <w:r>
        <w:rPr>
          <w:spacing w:val="24"/>
        </w:rPr>
        <w:t xml:space="preserve"> </w:t>
      </w:r>
      <w:r>
        <w:rPr>
          <w:spacing w:val="-2"/>
        </w:rPr>
        <w:t>sexually</w:t>
      </w:r>
    </w:p>
    <w:p w14:paraId="52614CC8" w14:textId="77777777" w:rsidR="006979D5" w:rsidRDefault="006979D5">
      <w:pPr>
        <w:pStyle w:val="BodyText"/>
        <w:sectPr w:rsidR="006979D5">
          <w:pgSz w:w="12270" w:h="15840"/>
          <w:pgMar w:top="1280" w:right="283" w:bottom="1100" w:left="283" w:header="0" w:footer="905" w:gutter="0"/>
          <w:cols w:space="720"/>
        </w:sectPr>
      </w:pPr>
    </w:p>
    <w:p w14:paraId="79CB869E" w14:textId="77777777" w:rsidR="006979D5" w:rsidRDefault="002D7CC2">
      <w:pPr>
        <w:spacing w:before="135"/>
        <w:ind w:left="1457"/>
        <w:rPr>
          <w:i/>
          <w:sz w:val="13"/>
        </w:rPr>
      </w:pPr>
      <w:r>
        <w:rPr>
          <w:i/>
          <w:spacing w:val="-4"/>
          <w:sz w:val="13"/>
        </w:rPr>
        <w:t>Printed on</w:t>
      </w:r>
      <w:r>
        <w:rPr>
          <w:i/>
          <w:spacing w:val="-17"/>
          <w:sz w:val="13"/>
        </w:rPr>
        <w:t xml:space="preserve"> </w:t>
      </w:r>
      <w:r>
        <w:rPr>
          <w:i/>
          <w:spacing w:val="-6"/>
          <w:sz w:val="13"/>
        </w:rPr>
        <w:t>02110/26</w:t>
      </w:r>
    </w:p>
    <w:p w14:paraId="0FF8662B" w14:textId="77777777" w:rsidR="006979D5" w:rsidRDefault="002D7CC2">
      <w:pPr>
        <w:spacing w:before="31" w:line="260" w:lineRule="atLeast"/>
        <w:ind w:left="1913" w:right="898" w:hanging="456"/>
        <w:rPr>
          <w:i/>
          <w:sz w:val="13"/>
        </w:rPr>
      </w:pPr>
      <w:r>
        <w:br w:type="column"/>
      </w:r>
      <w:r>
        <w:rPr>
          <w:i/>
          <w:w w:val="90"/>
          <w:sz w:val="13"/>
        </w:rPr>
        <w:t>Grant</w:t>
      </w:r>
      <w:r>
        <w:rPr>
          <w:i/>
          <w:spacing w:val="-1"/>
          <w:w w:val="90"/>
          <w:sz w:val="13"/>
        </w:rPr>
        <w:t xml:space="preserve"> </w:t>
      </w:r>
      <w:r>
        <w:rPr>
          <w:i/>
          <w:w w:val="90"/>
          <w:sz w:val="13"/>
        </w:rPr>
        <w:t>Township Zoning</w:t>
      </w:r>
      <w:r>
        <w:rPr>
          <w:i/>
          <w:spacing w:val="-3"/>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Coun!y,</w:t>
      </w:r>
      <w:r>
        <w:rPr>
          <w:i/>
          <w:spacing w:val="2"/>
          <w:sz w:val="13"/>
        </w:rPr>
        <w:t xml:space="preserve"> </w:t>
      </w:r>
      <w:r>
        <w:rPr>
          <w:i/>
          <w:spacing w:val="-2"/>
          <w:w w:val="90"/>
          <w:sz w:val="13"/>
        </w:rPr>
        <w:t>Michigan</w:t>
      </w:r>
    </w:p>
    <w:p w14:paraId="47744262" w14:textId="77777777" w:rsidR="006979D5" w:rsidRDefault="006979D5">
      <w:pPr>
        <w:spacing w:line="260" w:lineRule="atLeast"/>
        <w:rPr>
          <w:i/>
          <w:sz w:val="13"/>
        </w:rPr>
        <w:sectPr w:rsidR="006979D5">
          <w:type w:val="continuous"/>
          <w:pgSz w:w="12270" w:h="15840"/>
          <w:pgMar w:top="1820" w:right="283" w:bottom="280" w:left="283" w:header="0" w:footer="905" w:gutter="0"/>
          <w:cols w:num="2" w:space="720" w:equalWidth="0">
            <w:col w:w="2547" w:space="4627"/>
            <w:col w:w="4530"/>
          </w:cols>
        </w:sectPr>
      </w:pPr>
    </w:p>
    <w:p w14:paraId="52237D5F" w14:textId="77777777" w:rsidR="006979D5" w:rsidRDefault="002D7CC2">
      <w:pPr>
        <w:pStyle w:val="BodyText"/>
        <w:spacing w:before="73" w:line="232" w:lineRule="auto"/>
        <w:ind w:left="1418" w:right="588" w:firstLine="1"/>
        <w:jc w:val="both"/>
      </w:pPr>
      <w:r>
        <w:lastRenderedPageBreak/>
        <w:t>oriented</w:t>
      </w:r>
      <w:r>
        <w:rPr>
          <w:spacing w:val="-16"/>
        </w:rPr>
        <w:t xml:space="preserve"> </w:t>
      </w:r>
      <w:r>
        <w:t>activities</w:t>
      </w:r>
      <w:r>
        <w:rPr>
          <w:spacing w:val="-10"/>
        </w:rPr>
        <w:t xml:space="preserve"> </w:t>
      </w:r>
      <w:r>
        <w:t>regardless of</w:t>
      </w:r>
      <w:r>
        <w:rPr>
          <w:spacing w:val="-13"/>
        </w:rPr>
        <w:t xml:space="preserve"> </w:t>
      </w:r>
      <w:r>
        <w:t>whether in</w:t>
      </w:r>
      <w:r>
        <w:rPr>
          <w:spacing w:val="-16"/>
        </w:rPr>
        <w:t xml:space="preserve"> </w:t>
      </w:r>
      <w:r>
        <w:t>a</w:t>
      </w:r>
      <w:r>
        <w:rPr>
          <w:spacing w:val="-15"/>
        </w:rPr>
        <w:t xml:space="preserve"> </w:t>
      </w:r>
      <w:r>
        <w:t>public or</w:t>
      </w:r>
      <w:r>
        <w:rPr>
          <w:spacing w:val="-10"/>
        </w:rPr>
        <w:t xml:space="preserve"> </w:t>
      </w:r>
      <w:r>
        <w:t>private</w:t>
      </w:r>
      <w:r>
        <w:rPr>
          <w:spacing w:val="-9"/>
        </w:rPr>
        <w:t xml:space="preserve"> </w:t>
      </w:r>
      <w:r>
        <w:t>facility, to</w:t>
      </w:r>
      <w:r>
        <w:rPr>
          <w:spacing w:val="-7"/>
        </w:rPr>
        <w:t xml:space="preserve"> </w:t>
      </w:r>
      <w:r>
        <w:t>operate</w:t>
      </w:r>
      <w:r>
        <w:rPr>
          <w:spacing w:val="-7"/>
        </w:rPr>
        <w:t xml:space="preserve"> </w:t>
      </w:r>
      <w:r>
        <w:t>as</w:t>
      </w:r>
      <w:r>
        <w:rPr>
          <w:spacing w:val="-13"/>
        </w:rPr>
        <w:t xml:space="preserve"> </w:t>
      </w:r>
      <w:r>
        <w:t>a</w:t>
      </w:r>
      <w:r>
        <w:rPr>
          <w:spacing w:val="-16"/>
        </w:rPr>
        <w:t xml:space="preserve"> </w:t>
      </w:r>
      <w:r>
        <w:t>massage salon, massage</w:t>
      </w:r>
      <w:r>
        <w:rPr>
          <w:spacing w:val="-1"/>
        </w:rPr>
        <w:t xml:space="preserve"> </w:t>
      </w:r>
      <w:r>
        <w:t>parlor</w:t>
      </w:r>
      <w:r>
        <w:rPr>
          <w:spacing w:val="-1"/>
        </w:rPr>
        <w:t xml:space="preserve"> </w:t>
      </w:r>
      <w:r>
        <w:t>or</w:t>
      </w:r>
      <w:r>
        <w:rPr>
          <w:spacing w:val="-16"/>
        </w:rPr>
        <w:t xml:space="preserve"> </w:t>
      </w:r>
      <w:r>
        <w:t>any</w:t>
      </w:r>
      <w:r>
        <w:rPr>
          <w:spacing w:val="-8"/>
        </w:rPr>
        <w:t xml:space="preserve"> </w:t>
      </w:r>
      <w:r>
        <w:t>similar type</w:t>
      </w:r>
      <w:r>
        <w:rPr>
          <w:spacing w:val="-3"/>
        </w:rPr>
        <w:t xml:space="preserve"> </w:t>
      </w:r>
      <w:r>
        <w:t>of</w:t>
      </w:r>
      <w:r>
        <w:rPr>
          <w:spacing w:val="-11"/>
        </w:rPr>
        <w:t xml:space="preserve"> </w:t>
      </w:r>
      <w:r>
        <w:t>business where</w:t>
      </w:r>
      <w:r>
        <w:rPr>
          <w:spacing w:val="-5"/>
        </w:rPr>
        <w:t xml:space="preserve"> </w:t>
      </w:r>
      <w:r>
        <w:t>any</w:t>
      </w:r>
      <w:r>
        <w:rPr>
          <w:spacing w:val="-2"/>
        </w:rPr>
        <w:t xml:space="preserve"> </w:t>
      </w:r>
      <w:r>
        <w:t>physical contact</w:t>
      </w:r>
      <w:r>
        <w:rPr>
          <w:spacing w:val="-2"/>
        </w:rPr>
        <w:t xml:space="preserve"> </w:t>
      </w:r>
      <w:r>
        <w:t>with</w:t>
      </w:r>
      <w:r>
        <w:rPr>
          <w:spacing w:val="-14"/>
        </w:rPr>
        <w:t xml:space="preserve"> </w:t>
      </w:r>
      <w:r>
        <w:t>the</w:t>
      </w:r>
      <w:r>
        <w:rPr>
          <w:spacing w:val="-5"/>
        </w:rPr>
        <w:t xml:space="preserve"> </w:t>
      </w:r>
      <w:r>
        <w:t>recipient</w:t>
      </w:r>
      <w:r>
        <w:rPr>
          <w:spacing w:val="-2"/>
        </w:rPr>
        <w:t xml:space="preserve"> </w:t>
      </w:r>
      <w:r>
        <w:t>of</w:t>
      </w:r>
      <w:r>
        <w:rPr>
          <w:spacing w:val="-11"/>
        </w:rPr>
        <w:t xml:space="preserve"> </w:t>
      </w:r>
      <w:r>
        <w:t>such services is provided for, among other things sexual gratification.</w:t>
      </w:r>
      <w:r>
        <w:rPr>
          <w:spacing w:val="40"/>
        </w:rPr>
        <w:t xml:space="preserve"> </w:t>
      </w:r>
      <w:r>
        <w:t>Violation of this Section shall constitute a misdemeanor.</w:t>
      </w:r>
    </w:p>
    <w:p w14:paraId="368D8233" w14:textId="77777777" w:rsidR="006979D5" w:rsidRDefault="002D7CC2">
      <w:pPr>
        <w:tabs>
          <w:tab w:val="left" w:pos="3577"/>
        </w:tabs>
        <w:spacing w:before="143"/>
        <w:ind w:left="1420"/>
        <w:rPr>
          <w:b/>
          <w:sz w:val="20"/>
        </w:rPr>
      </w:pPr>
      <w:r>
        <w:rPr>
          <w:b/>
          <w:spacing w:val="6"/>
          <w:position w:val="2"/>
          <w:sz w:val="20"/>
        </w:rPr>
        <w:t>SECTION</w:t>
      </w:r>
      <w:r>
        <w:rPr>
          <w:b/>
          <w:spacing w:val="34"/>
          <w:position w:val="2"/>
          <w:sz w:val="20"/>
        </w:rPr>
        <w:t xml:space="preserve"> </w:t>
      </w:r>
      <w:r>
        <w:rPr>
          <w:b/>
          <w:spacing w:val="-4"/>
          <w:position w:val="2"/>
          <w:sz w:val="20"/>
        </w:rPr>
        <w:t>14.24</w:t>
      </w:r>
      <w:r>
        <w:rPr>
          <w:b/>
          <w:position w:val="2"/>
          <w:sz w:val="20"/>
        </w:rPr>
        <w:tab/>
      </w:r>
      <w:r>
        <w:rPr>
          <w:b/>
          <w:spacing w:val="-4"/>
          <w:sz w:val="20"/>
        </w:rPr>
        <w:t>HOURS</w:t>
      </w:r>
      <w:r>
        <w:rPr>
          <w:b/>
          <w:spacing w:val="-10"/>
          <w:sz w:val="20"/>
        </w:rPr>
        <w:t xml:space="preserve"> </w:t>
      </w:r>
      <w:r>
        <w:rPr>
          <w:spacing w:val="-4"/>
          <w:sz w:val="17"/>
        </w:rPr>
        <w:t>OF</w:t>
      </w:r>
      <w:r>
        <w:rPr>
          <w:spacing w:val="-7"/>
          <w:sz w:val="17"/>
        </w:rPr>
        <w:t xml:space="preserve"> </w:t>
      </w:r>
      <w:r>
        <w:rPr>
          <w:b/>
          <w:spacing w:val="-4"/>
          <w:sz w:val="20"/>
        </w:rPr>
        <w:t>OPERATION</w:t>
      </w:r>
    </w:p>
    <w:p w14:paraId="6DC8AC73" w14:textId="77777777" w:rsidR="006979D5" w:rsidRDefault="002D7CC2">
      <w:pPr>
        <w:pStyle w:val="BodyText"/>
        <w:spacing w:before="142" w:line="230" w:lineRule="auto"/>
        <w:ind w:left="1405" w:right="597" w:firstLine="5"/>
        <w:jc w:val="both"/>
      </w:pPr>
      <w:r>
        <w:t>No</w:t>
      </w:r>
      <w:r>
        <w:rPr>
          <w:spacing w:val="-1"/>
        </w:rPr>
        <w:t xml:space="preserve"> </w:t>
      </w:r>
      <w:r>
        <w:t>sexually oriented business and/or a</w:t>
      </w:r>
      <w:r>
        <w:rPr>
          <w:spacing w:val="-13"/>
        </w:rPr>
        <w:t xml:space="preserve"> </w:t>
      </w:r>
      <w:r>
        <w:t>business which provides</w:t>
      </w:r>
      <w:r>
        <w:rPr>
          <w:spacing w:val="-1"/>
        </w:rPr>
        <w:t xml:space="preserve"> </w:t>
      </w:r>
      <w:r>
        <w:t>sexually oriented activities, except an</w:t>
      </w:r>
      <w:r>
        <w:rPr>
          <w:spacing w:val="-4"/>
        </w:rPr>
        <w:t xml:space="preserve"> </w:t>
      </w:r>
      <w:r>
        <w:t>adult</w:t>
      </w:r>
      <w:r>
        <w:rPr>
          <w:spacing w:val="-4"/>
        </w:rPr>
        <w:t xml:space="preserve"> </w:t>
      </w:r>
      <w:r>
        <w:t>motel, may remain open at</w:t>
      </w:r>
      <w:r>
        <w:rPr>
          <w:spacing w:val="-6"/>
        </w:rPr>
        <w:t xml:space="preserve"> </w:t>
      </w:r>
      <w:r>
        <w:t>any time between the</w:t>
      </w:r>
      <w:r>
        <w:rPr>
          <w:spacing w:val="-2"/>
        </w:rPr>
        <w:t xml:space="preserve"> </w:t>
      </w:r>
      <w:r>
        <w:t>hours of</w:t>
      </w:r>
      <w:r>
        <w:rPr>
          <w:spacing w:val="-7"/>
        </w:rPr>
        <w:t xml:space="preserve"> </w:t>
      </w:r>
      <w:r>
        <w:t>Twelve o'clock (12:00) a.m. and Twelve o'clock (12:00) p.m.</w:t>
      </w:r>
    </w:p>
    <w:p w14:paraId="468CB462" w14:textId="77777777" w:rsidR="006979D5" w:rsidRDefault="002D7CC2">
      <w:pPr>
        <w:tabs>
          <w:tab w:val="left" w:pos="3563"/>
        </w:tabs>
        <w:spacing w:before="140"/>
        <w:ind w:left="1405"/>
        <w:rPr>
          <w:b/>
          <w:sz w:val="20"/>
        </w:rPr>
      </w:pPr>
      <w:r>
        <w:rPr>
          <w:b/>
          <w:spacing w:val="4"/>
          <w:sz w:val="20"/>
        </w:rPr>
        <w:t>SECTION</w:t>
      </w:r>
      <w:r>
        <w:rPr>
          <w:b/>
          <w:spacing w:val="56"/>
          <w:sz w:val="20"/>
        </w:rPr>
        <w:t xml:space="preserve"> </w:t>
      </w:r>
      <w:r>
        <w:rPr>
          <w:b/>
          <w:spacing w:val="-2"/>
          <w:sz w:val="20"/>
        </w:rPr>
        <w:t>14.25</w:t>
      </w:r>
      <w:r>
        <w:rPr>
          <w:b/>
          <w:sz w:val="20"/>
        </w:rPr>
        <w:tab/>
      </w:r>
      <w:r>
        <w:rPr>
          <w:b/>
          <w:spacing w:val="-2"/>
          <w:sz w:val="20"/>
        </w:rPr>
        <w:t>EXEMPTIONS</w:t>
      </w:r>
    </w:p>
    <w:p w14:paraId="1EF0F024" w14:textId="77777777" w:rsidR="006979D5" w:rsidRDefault="002D7CC2">
      <w:pPr>
        <w:pStyle w:val="BodyText"/>
        <w:spacing w:before="180" w:line="211" w:lineRule="auto"/>
        <w:ind w:left="1398" w:right="598" w:firstLine="8"/>
        <w:jc w:val="both"/>
      </w:pPr>
      <w:r>
        <w:t>It</w:t>
      </w:r>
      <w:r>
        <w:rPr>
          <w:spacing w:val="-14"/>
        </w:rPr>
        <w:t xml:space="preserve"> </w:t>
      </w:r>
      <w:r>
        <w:t>is</w:t>
      </w:r>
      <w:r>
        <w:rPr>
          <w:spacing w:val="-6"/>
        </w:rPr>
        <w:t xml:space="preserve"> </w:t>
      </w:r>
      <w:r>
        <w:t>a</w:t>
      </w:r>
      <w:r>
        <w:rPr>
          <w:spacing w:val="-6"/>
        </w:rPr>
        <w:t xml:space="preserve"> </w:t>
      </w:r>
      <w:r>
        <w:t>defense to</w:t>
      </w:r>
      <w:r>
        <w:rPr>
          <w:spacing w:val="-11"/>
        </w:rPr>
        <w:t xml:space="preserve"> </w:t>
      </w:r>
      <w:r>
        <w:t>prosecution under</w:t>
      </w:r>
      <w:r>
        <w:rPr>
          <w:spacing w:val="-4"/>
        </w:rPr>
        <w:t xml:space="preserve"> </w:t>
      </w:r>
      <w:r>
        <w:t>this</w:t>
      </w:r>
      <w:r>
        <w:rPr>
          <w:spacing w:val="-6"/>
        </w:rPr>
        <w:t xml:space="preserve"> </w:t>
      </w:r>
      <w:r>
        <w:t>ordinance</w:t>
      </w:r>
      <w:r>
        <w:rPr>
          <w:spacing w:val="-1"/>
        </w:rPr>
        <w:t xml:space="preserve"> </w:t>
      </w:r>
      <w:r>
        <w:t>that</w:t>
      </w:r>
      <w:r>
        <w:rPr>
          <w:spacing w:val="-2"/>
        </w:rPr>
        <w:t xml:space="preserve"> </w:t>
      </w:r>
      <w:r>
        <w:t>a</w:t>
      </w:r>
      <w:r>
        <w:rPr>
          <w:spacing w:val="-14"/>
        </w:rPr>
        <w:t xml:space="preserve"> </w:t>
      </w:r>
      <w:r>
        <w:t>person appearing in</w:t>
      </w:r>
      <w:r>
        <w:rPr>
          <w:spacing w:val="-13"/>
        </w:rPr>
        <w:t xml:space="preserve"> </w:t>
      </w:r>
      <w:r>
        <w:t>a</w:t>
      </w:r>
      <w:r>
        <w:rPr>
          <w:spacing w:val="-15"/>
        </w:rPr>
        <w:t xml:space="preserve"> </w:t>
      </w:r>
      <w:r>
        <w:t>state</w:t>
      </w:r>
      <w:r>
        <w:rPr>
          <w:spacing w:val="-1"/>
        </w:rPr>
        <w:t xml:space="preserve"> </w:t>
      </w:r>
      <w:r>
        <w:t>of</w:t>
      </w:r>
      <w:r>
        <w:rPr>
          <w:spacing w:val="-16"/>
        </w:rPr>
        <w:t xml:space="preserve"> </w:t>
      </w:r>
      <w:r>
        <w:t>nudity</w:t>
      </w:r>
      <w:r>
        <w:rPr>
          <w:spacing w:val="-1"/>
        </w:rPr>
        <w:t xml:space="preserve"> </w:t>
      </w:r>
      <w:r>
        <w:t>did</w:t>
      </w:r>
      <w:r>
        <w:rPr>
          <w:spacing w:val="-8"/>
        </w:rPr>
        <w:t xml:space="preserve"> </w:t>
      </w:r>
      <w:r>
        <w:t>so in a modeling class operation:</w:t>
      </w:r>
    </w:p>
    <w:p w14:paraId="1C395512" w14:textId="77777777" w:rsidR="006979D5" w:rsidRDefault="002D7CC2">
      <w:pPr>
        <w:pStyle w:val="ListParagraph"/>
        <w:numPr>
          <w:ilvl w:val="0"/>
          <w:numId w:val="1"/>
        </w:numPr>
        <w:tabs>
          <w:tab w:val="left" w:pos="1757"/>
          <w:tab w:val="left" w:pos="1759"/>
        </w:tabs>
        <w:spacing w:before="170" w:line="225" w:lineRule="auto"/>
        <w:ind w:right="622"/>
        <w:jc w:val="both"/>
      </w:pPr>
      <w:r>
        <w:t>by</w:t>
      </w:r>
      <w:r>
        <w:rPr>
          <w:spacing w:val="-14"/>
        </w:rPr>
        <w:t xml:space="preserve"> </w:t>
      </w:r>
      <w:r>
        <w:t>a</w:t>
      </w:r>
      <w:r>
        <w:rPr>
          <w:spacing w:val="-9"/>
        </w:rPr>
        <w:t xml:space="preserve"> </w:t>
      </w:r>
      <w:r>
        <w:t>proprietary</w:t>
      </w:r>
      <w:r>
        <w:rPr>
          <w:spacing w:val="-1"/>
        </w:rPr>
        <w:t xml:space="preserve"> </w:t>
      </w:r>
      <w:r>
        <w:t>school, licensed by</w:t>
      </w:r>
      <w:r>
        <w:rPr>
          <w:spacing w:val="-10"/>
        </w:rPr>
        <w:t xml:space="preserve"> </w:t>
      </w:r>
      <w:r>
        <w:t>the</w:t>
      </w:r>
      <w:r>
        <w:rPr>
          <w:spacing w:val="-6"/>
        </w:rPr>
        <w:t xml:space="preserve"> </w:t>
      </w:r>
      <w:r>
        <w:t>State</w:t>
      </w:r>
      <w:r>
        <w:rPr>
          <w:spacing w:val="-7"/>
        </w:rPr>
        <w:t xml:space="preserve"> </w:t>
      </w:r>
      <w:r>
        <w:t>of</w:t>
      </w:r>
      <w:r>
        <w:rPr>
          <w:spacing w:val="-12"/>
        </w:rPr>
        <w:t xml:space="preserve"> </w:t>
      </w:r>
      <w:r>
        <w:t>Michigan, a</w:t>
      </w:r>
      <w:r>
        <w:rPr>
          <w:spacing w:val="-3"/>
        </w:rPr>
        <w:t xml:space="preserve"> </w:t>
      </w:r>
      <w:r>
        <w:t>college, junior college, or university supported entirely or partly by taxation;</w:t>
      </w:r>
    </w:p>
    <w:p w14:paraId="5E814BA9" w14:textId="77777777" w:rsidR="006979D5" w:rsidRDefault="002D7CC2">
      <w:pPr>
        <w:pStyle w:val="ListParagraph"/>
        <w:numPr>
          <w:ilvl w:val="0"/>
          <w:numId w:val="1"/>
        </w:numPr>
        <w:tabs>
          <w:tab w:val="left" w:pos="1750"/>
        </w:tabs>
        <w:spacing w:before="148" w:line="230" w:lineRule="auto"/>
        <w:ind w:left="1750" w:right="605" w:hanging="354"/>
        <w:jc w:val="both"/>
      </w:pPr>
      <w:r>
        <w:t xml:space="preserve">by a private college or university that maintains and operates educational programs in which credits are transferable to a college, junior college, or university supported entirely or partly by </w:t>
      </w:r>
      <w:r>
        <w:rPr>
          <w:spacing w:val="-2"/>
        </w:rPr>
        <w:t>taxation.</w:t>
      </w:r>
    </w:p>
    <w:p w14:paraId="21406E1C" w14:textId="77777777" w:rsidR="006979D5" w:rsidRDefault="002D7CC2">
      <w:pPr>
        <w:tabs>
          <w:tab w:val="left" w:pos="3548"/>
        </w:tabs>
        <w:spacing w:before="137"/>
        <w:ind w:left="1391"/>
        <w:rPr>
          <w:b/>
          <w:sz w:val="20"/>
        </w:rPr>
      </w:pPr>
      <w:r>
        <w:rPr>
          <w:b/>
          <w:w w:val="105"/>
          <w:position w:val="1"/>
          <w:sz w:val="20"/>
        </w:rPr>
        <w:t>SECTION</w:t>
      </w:r>
      <w:r>
        <w:rPr>
          <w:b/>
          <w:spacing w:val="29"/>
          <w:w w:val="105"/>
          <w:position w:val="1"/>
          <w:sz w:val="20"/>
        </w:rPr>
        <w:t xml:space="preserve"> </w:t>
      </w:r>
      <w:r>
        <w:rPr>
          <w:b/>
          <w:spacing w:val="-2"/>
          <w:w w:val="105"/>
          <w:position w:val="1"/>
          <w:sz w:val="20"/>
        </w:rPr>
        <w:t>14.26</w:t>
      </w:r>
      <w:r>
        <w:rPr>
          <w:b/>
          <w:position w:val="1"/>
          <w:sz w:val="20"/>
        </w:rPr>
        <w:tab/>
      </w:r>
      <w:r>
        <w:rPr>
          <w:b/>
          <w:spacing w:val="-2"/>
          <w:w w:val="105"/>
          <w:sz w:val="20"/>
        </w:rPr>
        <w:t>NOTICES.</w:t>
      </w:r>
    </w:p>
    <w:p w14:paraId="3FCCE83C" w14:textId="77777777" w:rsidR="006979D5" w:rsidRDefault="002D7CC2">
      <w:pPr>
        <w:pStyle w:val="ListParagraph"/>
        <w:numPr>
          <w:ilvl w:val="0"/>
          <w:numId w:val="55"/>
        </w:numPr>
        <w:tabs>
          <w:tab w:val="left" w:pos="1729"/>
          <w:tab w:val="left" w:pos="1742"/>
        </w:tabs>
        <w:spacing w:before="150" w:line="237" w:lineRule="auto"/>
        <w:ind w:right="616" w:hanging="346"/>
        <w:jc w:val="both"/>
      </w:pPr>
      <w:r>
        <w:t>Any notice required or</w:t>
      </w:r>
      <w:r>
        <w:rPr>
          <w:spacing w:val="-8"/>
        </w:rPr>
        <w:t xml:space="preserve"> </w:t>
      </w:r>
      <w:r>
        <w:t>permitted to</w:t>
      </w:r>
      <w:r>
        <w:rPr>
          <w:spacing w:val="-6"/>
        </w:rPr>
        <w:t xml:space="preserve"> </w:t>
      </w:r>
      <w:r>
        <w:t>be given</w:t>
      </w:r>
      <w:r>
        <w:rPr>
          <w:spacing w:val="-1"/>
        </w:rPr>
        <w:t xml:space="preserve"> </w:t>
      </w:r>
      <w:r>
        <w:t>by</w:t>
      </w:r>
      <w:r>
        <w:rPr>
          <w:spacing w:val="-1"/>
        </w:rPr>
        <w:t xml:space="preserve"> </w:t>
      </w:r>
      <w:r>
        <w:t>the</w:t>
      </w:r>
      <w:r>
        <w:rPr>
          <w:spacing w:val="-2"/>
        </w:rPr>
        <w:t xml:space="preserve"> </w:t>
      </w:r>
      <w:r>
        <w:t>Zoning Administrator or</w:t>
      </w:r>
      <w:r>
        <w:rPr>
          <w:spacing w:val="-1"/>
        </w:rPr>
        <w:t xml:space="preserve"> </w:t>
      </w:r>
      <w:r>
        <w:t>any</w:t>
      </w:r>
      <w:r>
        <w:rPr>
          <w:spacing w:val="-2"/>
        </w:rPr>
        <w:t xml:space="preserve"> </w:t>
      </w:r>
      <w:r>
        <w:t>other Township office, division, department or other agency under this ordinance to any applicant, operator or owner of a sexually oriented business and/or a business which provides sexually oriented activities may be given either by personal delivery or by certified United States mail, postage prepaid, return receipt requested, addressed to the most recent address as specified in the application for</w:t>
      </w:r>
      <w:r>
        <w:rPr>
          <w:spacing w:val="-3"/>
        </w:rPr>
        <w:t xml:space="preserve"> </w:t>
      </w:r>
      <w:r>
        <w:t>the</w:t>
      </w:r>
      <w:r>
        <w:rPr>
          <w:spacing w:val="-11"/>
        </w:rPr>
        <w:t xml:space="preserve"> </w:t>
      </w:r>
      <w:r>
        <w:t>license,</w:t>
      </w:r>
      <w:r>
        <w:rPr>
          <w:spacing w:val="-3"/>
        </w:rPr>
        <w:t xml:space="preserve"> </w:t>
      </w:r>
      <w:r>
        <w:t>or</w:t>
      </w:r>
      <w:r>
        <w:rPr>
          <w:spacing w:val="-7"/>
        </w:rPr>
        <w:t xml:space="preserve"> </w:t>
      </w:r>
      <w:r>
        <w:t>any</w:t>
      </w:r>
      <w:r>
        <w:rPr>
          <w:spacing w:val="-15"/>
        </w:rPr>
        <w:t xml:space="preserve"> </w:t>
      </w:r>
      <w:r>
        <w:t>notice</w:t>
      </w:r>
      <w:r>
        <w:rPr>
          <w:spacing w:val="-3"/>
        </w:rPr>
        <w:t xml:space="preserve"> </w:t>
      </w:r>
      <w:r>
        <w:t>of</w:t>
      </w:r>
      <w:r>
        <w:rPr>
          <w:spacing w:val="-16"/>
        </w:rPr>
        <w:t xml:space="preserve"> </w:t>
      </w:r>
      <w:r>
        <w:t>address change that</w:t>
      </w:r>
      <w:r>
        <w:rPr>
          <w:spacing w:val="-10"/>
        </w:rPr>
        <w:t xml:space="preserve"> </w:t>
      </w:r>
      <w:r>
        <w:t>has</w:t>
      </w:r>
      <w:r>
        <w:rPr>
          <w:spacing w:val="-9"/>
        </w:rPr>
        <w:t xml:space="preserve"> </w:t>
      </w:r>
      <w:r>
        <w:t>been</w:t>
      </w:r>
      <w:r>
        <w:rPr>
          <w:spacing w:val="-7"/>
        </w:rPr>
        <w:t xml:space="preserve"> </w:t>
      </w:r>
      <w:r>
        <w:t>received</w:t>
      </w:r>
      <w:r>
        <w:rPr>
          <w:spacing w:val="-9"/>
        </w:rPr>
        <w:t xml:space="preserve"> </w:t>
      </w:r>
      <w:r>
        <w:t>by</w:t>
      </w:r>
      <w:r>
        <w:rPr>
          <w:spacing w:val="-15"/>
        </w:rPr>
        <w:t xml:space="preserve"> </w:t>
      </w:r>
      <w:r>
        <w:t>the</w:t>
      </w:r>
      <w:r>
        <w:rPr>
          <w:spacing w:val="-7"/>
        </w:rPr>
        <w:t xml:space="preserve"> </w:t>
      </w:r>
      <w:r>
        <w:t>Zoning Administrator.</w:t>
      </w:r>
      <w:r>
        <w:rPr>
          <w:spacing w:val="40"/>
        </w:rPr>
        <w:t xml:space="preserve"> </w:t>
      </w:r>
      <w:r>
        <w:t>Notices mailed as above shall be deemed given upon their</w:t>
      </w:r>
      <w:r>
        <w:rPr>
          <w:spacing w:val="-1"/>
        </w:rPr>
        <w:t xml:space="preserve"> </w:t>
      </w:r>
      <w:r>
        <w:t>deposit in</w:t>
      </w:r>
      <w:r>
        <w:rPr>
          <w:spacing w:val="-2"/>
        </w:rPr>
        <w:t xml:space="preserve"> </w:t>
      </w:r>
      <w:r>
        <w:t>the United States</w:t>
      </w:r>
      <w:r>
        <w:rPr>
          <w:spacing w:val="-16"/>
        </w:rPr>
        <w:t xml:space="preserve"> </w:t>
      </w:r>
      <w:r>
        <w:t>mail.</w:t>
      </w:r>
      <w:r>
        <w:rPr>
          <w:spacing w:val="3"/>
        </w:rPr>
        <w:t xml:space="preserve"> </w:t>
      </w:r>
      <w:r>
        <w:t>In</w:t>
      </w:r>
      <w:r>
        <w:rPr>
          <w:spacing w:val="-16"/>
        </w:rPr>
        <w:t xml:space="preserve"> </w:t>
      </w:r>
      <w:r>
        <w:t>the</w:t>
      </w:r>
      <w:r>
        <w:rPr>
          <w:spacing w:val="-15"/>
        </w:rPr>
        <w:t xml:space="preserve"> </w:t>
      </w:r>
      <w:r>
        <w:t>event</w:t>
      </w:r>
      <w:r>
        <w:rPr>
          <w:spacing w:val="-14"/>
        </w:rPr>
        <w:t xml:space="preserve"> </w:t>
      </w:r>
      <w:r>
        <w:t>that</w:t>
      </w:r>
      <w:r>
        <w:rPr>
          <w:spacing w:val="-16"/>
        </w:rPr>
        <w:t xml:space="preserve"> </w:t>
      </w:r>
      <w:r>
        <w:t>any</w:t>
      </w:r>
      <w:r>
        <w:rPr>
          <w:spacing w:val="-12"/>
        </w:rPr>
        <w:t xml:space="preserve"> </w:t>
      </w:r>
      <w:r>
        <w:t>notice</w:t>
      </w:r>
      <w:r>
        <w:rPr>
          <w:spacing w:val="-8"/>
        </w:rPr>
        <w:t xml:space="preserve"> </w:t>
      </w:r>
      <w:r>
        <w:t>given</w:t>
      </w:r>
      <w:r>
        <w:rPr>
          <w:spacing w:val="-9"/>
        </w:rPr>
        <w:t xml:space="preserve"> </w:t>
      </w:r>
      <w:r>
        <w:t>by</w:t>
      </w:r>
      <w:r>
        <w:rPr>
          <w:spacing w:val="-16"/>
        </w:rPr>
        <w:t xml:space="preserve"> </w:t>
      </w:r>
      <w:r>
        <w:t>mail</w:t>
      </w:r>
      <w:r>
        <w:rPr>
          <w:spacing w:val="-11"/>
        </w:rPr>
        <w:t xml:space="preserve"> </w:t>
      </w:r>
      <w:r>
        <w:t>is</w:t>
      </w:r>
      <w:r>
        <w:rPr>
          <w:spacing w:val="-16"/>
        </w:rPr>
        <w:t xml:space="preserve"> </w:t>
      </w:r>
      <w:r>
        <w:t>returned</w:t>
      </w:r>
      <w:r>
        <w:rPr>
          <w:spacing w:val="-8"/>
        </w:rPr>
        <w:t xml:space="preserve"> </w:t>
      </w:r>
      <w:r>
        <w:t>by</w:t>
      </w:r>
      <w:r>
        <w:rPr>
          <w:spacing w:val="-16"/>
        </w:rPr>
        <w:t xml:space="preserve"> </w:t>
      </w:r>
      <w:r>
        <w:t>the</w:t>
      </w:r>
      <w:r>
        <w:rPr>
          <w:spacing w:val="-15"/>
        </w:rPr>
        <w:t xml:space="preserve"> </w:t>
      </w:r>
      <w:r>
        <w:t>postal</w:t>
      </w:r>
      <w:r>
        <w:rPr>
          <w:spacing w:val="-9"/>
        </w:rPr>
        <w:t xml:space="preserve"> </w:t>
      </w:r>
      <w:r>
        <w:t>service,</w:t>
      </w:r>
      <w:r>
        <w:rPr>
          <w:spacing w:val="-1"/>
        </w:rPr>
        <w:t xml:space="preserve"> </w:t>
      </w:r>
      <w:r>
        <w:t>the</w:t>
      </w:r>
      <w:r>
        <w:rPr>
          <w:spacing w:val="-16"/>
        </w:rPr>
        <w:t xml:space="preserve"> </w:t>
      </w:r>
      <w:r>
        <w:t xml:space="preserve">Zoning Administrator or his designee shall cause ii to be posted at the principal entrance to the </w:t>
      </w:r>
      <w:r>
        <w:rPr>
          <w:spacing w:val="-2"/>
        </w:rPr>
        <w:t>establishment.</w:t>
      </w:r>
    </w:p>
    <w:p w14:paraId="32F62B40" w14:textId="77777777" w:rsidR="006979D5" w:rsidRDefault="002D7CC2">
      <w:pPr>
        <w:pStyle w:val="ListParagraph"/>
        <w:numPr>
          <w:ilvl w:val="0"/>
          <w:numId w:val="55"/>
        </w:numPr>
        <w:tabs>
          <w:tab w:val="left" w:pos="1723"/>
          <w:tab w:val="left" w:pos="1728"/>
        </w:tabs>
        <w:spacing w:before="157" w:line="230" w:lineRule="auto"/>
        <w:ind w:left="1723" w:right="631" w:hanging="356"/>
        <w:jc w:val="both"/>
      </w:pPr>
      <w:r>
        <w:t>Any</w:t>
      </w:r>
      <w:r>
        <w:rPr>
          <w:spacing w:val="-11"/>
        </w:rPr>
        <w:t xml:space="preserve"> </w:t>
      </w:r>
      <w:r>
        <w:t>notice</w:t>
      </w:r>
      <w:r>
        <w:rPr>
          <w:spacing w:val="-11"/>
        </w:rPr>
        <w:t xml:space="preserve"> </w:t>
      </w:r>
      <w:r>
        <w:t>required or</w:t>
      </w:r>
      <w:r>
        <w:rPr>
          <w:spacing w:val="-16"/>
        </w:rPr>
        <w:t xml:space="preserve"> </w:t>
      </w:r>
      <w:r>
        <w:t>permitted</w:t>
      </w:r>
      <w:r>
        <w:rPr>
          <w:spacing w:val="-5"/>
        </w:rPr>
        <w:t xml:space="preserve"> </w:t>
      </w:r>
      <w:r>
        <w:t>to</w:t>
      </w:r>
      <w:r>
        <w:rPr>
          <w:spacing w:val="-13"/>
        </w:rPr>
        <w:t xml:space="preserve"> </w:t>
      </w:r>
      <w:r>
        <w:t>be</w:t>
      </w:r>
      <w:r>
        <w:rPr>
          <w:spacing w:val="-13"/>
        </w:rPr>
        <w:t xml:space="preserve"> </w:t>
      </w:r>
      <w:r>
        <w:t>given</w:t>
      </w:r>
      <w:r>
        <w:rPr>
          <w:spacing w:val="-12"/>
        </w:rPr>
        <w:t xml:space="preserve"> </w:t>
      </w:r>
      <w:r>
        <w:t>to</w:t>
      </w:r>
      <w:r>
        <w:rPr>
          <w:spacing w:val="-16"/>
        </w:rPr>
        <w:t xml:space="preserve"> </w:t>
      </w:r>
      <w:r>
        <w:t>the</w:t>
      </w:r>
      <w:r>
        <w:rPr>
          <w:spacing w:val="-15"/>
        </w:rPr>
        <w:t xml:space="preserve"> </w:t>
      </w:r>
      <w:r>
        <w:t>Zoning Administrator</w:t>
      </w:r>
      <w:r>
        <w:rPr>
          <w:spacing w:val="10"/>
        </w:rPr>
        <w:t xml:space="preserve"> </w:t>
      </w:r>
      <w:r>
        <w:t>by</w:t>
      </w:r>
      <w:r>
        <w:rPr>
          <w:spacing w:val="-13"/>
        </w:rPr>
        <w:t xml:space="preserve"> </w:t>
      </w:r>
      <w:r>
        <w:t>any</w:t>
      </w:r>
      <w:r>
        <w:rPr>
          <w:spacing w:val="-9"/>
        </w:rPr>
        <w:t xml:space="preserve"> </w:t>
      </w:r>
      <w:r>
        <w:t>person</w:t>
      </w:r>
      <w:r>
        <w:rPr>
          <w:spacing w:val="-4"/>
        </w:rPr>
        <w:t xml:space="preserve"> </w:t>
      </w:r>
      <w:r>
        <w:t>under</w:t>
      </w:r>
      <w:r>
        <w:rPr>
          <w:spacing w:val="-13"/>
        </w:rPr>
        <w:t xml:space="preserve"> </w:t>
      </w:r>
      <w:r>
        <w:t xml:space="preserve">this ordinance shall not be deemed given until and unless it is received in the office of the Zoning </w:t>
      </w:r>
      <w:r>
        <w:rPr>
          <w:spacing w:val="-2"/>
        </w:rPr>
        <w:t>Administrator.</w:t>
      </w:r>
    </w:p>
    <w:p w14:paraId="28E60DD8" w14:textId="77777777" w:rsidR="006979D5" w:rsidRDefault="002D7CC2">
      <w:pPr>
        <w:pStyle w:val="ListParagraph"/>
        <w:numPr>
          <w:ilvl w:val="0"/>
          <w:numId w:val="55"/>
        </w:numPr>
        <w:tabs>
          <w:tab w:val="left" w:pos="1715"/>
        </w:tabs>
        <w:spacing w:before="162" w:line="225" w:lineRule="auto"/>
        <w:ind w:left="1715" w:right="647" w:hanging="357"/>
        <w:jc w:val="both"/>
      </w:pPr>
      <w:r>
        <w:t>II</w:t>
      </w:r>
      <w:r>
        <w:rPr>
          <w:spacing w:val="-3"/>
        </w:rPr>
        <w:t xml:space="preserve"> </w:t>
      </w:r>
      <w:r>
        <w:t>shall</w:t>
      </w:r>
      <w:r>
        <w:rPr>
          <w:spacing w:val="-13"/>
        </w:rPr>
        <w:t xml:space="preserve"> </w:t>
      </w:r>
      <w:r>
        <w:t>be</w:t>
      </w:r>
      <w:r>
        <w:rPr>
          <w:spacing w:val="-8"/>
        </w:rPr>
        <w:t xml:space="preserve"> </w:t>
      </w:r>
      <w:r>
        <w:t>the</w:t>
      </w:r>
      <w:r>
        <w:rPr>
          <w:spacing w:val="-10"/>
        </w:rPr>
        <w:t xml:space="preserve"> </w:t>
      </w:r>
      <w:r>
        <w:t>duty</w:t>
      </w:r>
      <w:r>
        <w:rPr>
          <w:spacing w:val="-8"/>
        </w:rPr>
        <w:t xml:space="preserve"> </w:t>
      </w:r>
      <w:r>
        <w:t>of</w:t>
      </w:r>
      <w:r>
        <w:rPr>
          <w:spacing w:val="-16"/>
        </w:rPr>
        <w:t xml:space="preserve"> </w:t>
      </w:r>
      <w:r>
        <w:t>each</w:t>
      </w:r>
      <w:r>
        <w:rPr>
          <w:spacing w:val="-8"/>
        </w:rPr>
        <w:t xml:space="preserve"> </w:t>
      </w:r>
      <w:r>
        <w:t>owner</w:t>
      </w:r>
      <w:r>
        <w:rPr>
          <w:spacing w:val="-9"/>
        </w:rPr>
        <w:t xml:space="preserve"> </w:t>
      </w:r>
      <w:r>
        <w:t>who</w:t>
      </w:r>
      <w:r>
        <w:rPr>
          <w:spacing w:val="-7"/>
        </w:rPr>
        <w:t xml:space="preserve"> </w:t>
      </w:r>
      <w:r>
        <w:t>is</w:t>
      </w:r>
      <w:r>
        <w:rPr>
          <w:spacing w:val="-6"/>
        </w:rPr>
        <w:t xml:space="preserve"> </w:t>
      </w:r>
      <w:r>
        <w:t>designated</w:t>
      </w:r>
      <w:r>
        <w:rPr>
          <w:spacing w:val="-4"/>
        </w:rPr>
        <w:t xml:space="preserve"> </w:t>
      </w:r>
      <w:r>
        <w:t>on</w:t>
      </w:r>
      <w:r>
        <w:rPr>
          <w:spacing w:val="-15"/>
        </w:rPr>
        <w:t xml:space="preserve"> </w:t>
      </w:r>
      <w:r>
        <w:t>the</w:t>
      </w:r>
      <w:r>
        <w:rPr>
          <w:spacing w:val="-4"/>
        </w:rPr>
        <w:t xml:space="preserve"> </w:t>
      </w:r>
      <w:r>
        <w:t>license</w:t>
      </w:r>
      <w:r>
        <w:rPr>
          <w:spacing w:val="-3"/>
        </w:rPr>
        <w:t xml:space="preserve"> </w:t>
      </w:r>
      <w:r>
        <w:t>application</w:t>
      </w:r>
      <w:r>
        <w:rPr>
          <w:spacing w:val="-2"/>
        </w:rPr>
        <w:t xml:space="preserve"> </w:t>
      </w:r>
      <w:r>
        <w:t>and</w:t>
      </w:r>
      <w:r>
        <w:rPr>
          <w:spacing w:val="-11"/>
        </w:rPr>
        <w:t xml:space="preserve"> </w:t>
      </w:r>
      <w:r>
        <w:t>each</w:t>
      </w:r>
      <w:r>
        <w:rPr>
          <w:spacing w:val="-8"/>
        </w:rPr>
        <w:t xml:space="preserve"> </w:t>
      </w:r>
      <w:r>
        <w:t xml:space="preserve">operator to furnish notice to the Zoning Administrator in writing of any change of residence or mailing </w:t>
      </w:r>
      <w:r>
        <w:rPr>
          <w:spacing w:val="-2"/>
        </w:rPr>
        <w:t>address.</w:t>
      </w:r>
    </w:p>
    <w:p w14:paraId="1CADD7E9" w14:textId="77777777" w:rsidR="006979D5" w:rsidRDefault="002D7CC2">
      <w:pPr>
        <w:tabs>
          <w:tab w:val="left" w:pos="3513"/>
        </w:tabs>
        <w:spacing w:before="149"/>
        <w:ind w:left="1355"/>
        <w:rPr>
          <w:b/>
          <w:sz w:val="20"/>
        </w:rPr>
      </w:pPr>
      <w:r>
        <w:rPr>
          <w:b/>
          <w:spacing w:val="4"/>
          <w:position w:val="1"/>
          <w:sz w:val="20"/>
        </w:rPr>
        <w:t>SECTION</w:t>
      </w:r>
      <w:r>
        <w:rPr>
          <w:b/>
          <w:spacing w:val="49"/>
          <w:position w:val="1"/>
          <w:sz w:val="20"/>
        </w:rPr>
        <w:t xml:space="preserve"> </w:t>
      </w:r>
      <w:r>
        <w:rPr>
          <w:b/>
          <w:spacing w:val="-4"/>
          <w:position w:val="1"/>
          <w:sz w:val="20"/>
        </w:rPr>
        <w:t>14.27</w:t>
      </w:r>
      <w:r>
        <w:rPr>
          <w:b/>
          <w:position w:val="1"/>
          <w:sz w:val="20"/>
        </w:rPr>
        <w:tab/>
      </w:r>
      <w:r>
        <w:rPr>
          <w:b/>
          <w:spacing w:val="-2"/>
          <w:sz w:val="20"/>
        </w:rPr>
        <w:t>INJUNCTION</w:t>
      </w:r>
    </w:p>
    <w:p w14:paraId="5440C136" w14:textId="77777777" w:rsidR="006979D5" w:rsidRDefault="002D7CC2">
      <w:pPr>
        <w:pStyle w:val="BodyText"/>
        <w:spacing w:before="148"/>
        <w:ind w:left="1347" w:right="649"/>
        <w:jc w:val="both"/>
      </w:pPr>
      <w:r>
        <w:t>A person who operates or causes to be operated a sexually oriented business and/or a business which provides sexually oriented activities without a</w:t>
      </w:r>
      <w:r>
        <w:rPr>
          <w:spacing w:val="-5"/>
        </w:rPr>
        <w:t xml:space="preserve"> </w:t>
      </w:r>
      <w:r>
        <w:t>valid business license or</w:t>
      </w:r>
      <w:r>
        <w:rPr>
          <w:spacing w:val="-2"/>
        </w:rPr>
        <w:t xml:space="preserve"> </w:t>
      </w:r>
      <w:r>
        <w:t>in</w:t>
      </w:r>
      <w:r>
        <w:rPr>
          <w:spacing w:val="-4"/>
        </w:rPr>
        <w:t xml:space="preserve"> </w:t>
      </w:r>
      <w:r>
        <w:t>violation of</w:t>
      </w:r>
      <w:r>
        <w:rPr>
          <w:spacing w:val="-7"/>
        </w:rPr>
        <w:t xml:space="preserve"> </w:t>
      </w:r>
      <w:r>
        <w:t>Section</w:t>
      </w:r>
    </w:p>
    <w:p w14:paraId="53411DF7" w14:textId="77777777" w:rsidR="006979D5" w:rsidRDefault="002D7CC2">
      <w:pPr>
        <w:pStyle w:val="BodyText"/>
        <w:spacing w:before="5" w:line="232" w:lineRule="auto"/>
        <w:ind w:left="1337" w:right="662" w:firstLine="8"/>
        <w:jc w:val="both"/>
      </w:pPr>
      <w:r>
        <w:t>14.13</w:t>
      </w:r>
      <w:r>
        <w:rPr>
          <w:spacing w:val="-8"/>
        </w:rPr>
        <w:t xml:space="preserve"> </w:t>
      </w:r>
      <w:r>
        <w:t>of</w:t>
      </w:r>
      <w:r>
        <w:rPr>
          <w:spacing w:val="-14"/>
        </w:rPr>
        <w:t xml:space="preserve"> </w:t>
      </w:r>
      <w:r>
        <w:t>this</w:t>
      </w:r>
      <w:r>
        <w:rPr>
          <w:spacing w:val="-8"/>
        </w:rPr>
        <w:t xml:space="preserve"> </w:t>
      </w:r>
      <w:r>
        <w:t>ordinance</w:t>
      </w:r>
      <w:r>
        <w:rPr>
          <w:spacing w:val="-8"/>
        </w:rPr>
        <w:t xml:space="preserve"> </w:t>
      </w:r>
      <w:r>
        <w:t>is</w:t>
      </w:r>
      <w:r>
        <w:rPr>
          <w:spacing w:val="-13"/>
        </w:rPr>
        <w:t xml:space="preserve"> </w:t>
      </w:r>
      <w:r>
        <w:t>subject to</w:t>
      </w:r>
      <w:r>
        <w:rPr>
          <w:spacing w:val="-13"/>
        </w:rPr>
        <w:t xml:space="preserve"> </w:t>
      </w:r>
      <w:r>
        <w:t>a</w:t>
      </w:r>
      <w:r>
        <w:rPr>
          <w:spacing w:val="-8"/>
        </w:rPr>
        <w:t xml:space="preserve"> </w:t>
      </w:r>
      <w:r>
        <w:t>suit</w:t>
      </w:r>
      <w:r>
        <w:rPr>
          <w:spacing w:val="-3"/>
        </w:rPr>
        <w:t xml:space="preserve"> </w:t>
      </w:r>
      <w:r>
        <w:t>for</w:t>
      </w:r>
      <w:r>
        <w:rPr>
          <w:spacing w:val="-6"/>
        </w:rPr>
        <w:t xml:space="preserve"> </w:t>
      </w:r>
      <w:r>
        <w:t>injunction as</w:t>
      </w:r>
      <w:r>
        <w:rPr>
          <w:spacing w:val="-11"/>
        </w:rPr>
        <w:t xml:space="preserve"> </w:t>
      </w:r>
      <w:r>
        <w:t>well</w:t>
      </w:r>
      <w:r>
        <w:rPr>
          <w:spacing w:val="-8"/>
        </w:rPr>
        <w:t xml:space="preserve"> </w:t>
      </w:r>
      <w:r>
        <w:t>as</w:t>
      </w:r>
      <w:r>
        <w:rPr>
          <w:spacing w:val="-11"/>
        </w:rPr>
        <w:t xml:space="preserve"> </w:t>
      </w:r>
      <w:r>
        <w:t>prosecution for</w:t>
      </w:r>
      <w:r>
        <w:rPr>
          <w:spacing w:val="-8"/>
        </w:rPr>
        <w:t xml:space="preserve"> </w:t>
      </w:r>
      <w:r>
        <w:t>criminal violations. Each</w:t>
      </w:r>
      <w:r>
        <w:rPr>
          <w:spacing w:val="-6"/>
        </w:rPr>
        <w:t xml:space="preserve"> </w:t>
      </w:r>
      <w:r>
        <w:t>day</w:t>
      </w:r>
      <w:r>
        <w:rPr>
          <w:spacing w:val="-11"/>
        </w:rPr>
        <w:t xml:space="preserve"> </w:t>
      </w:r>
      <w:r>
        <w:t>a</w:t>
      </w:r>
      <w:r>
        <w:rPr>
          <w:spacing w:val="-10"/>
        </w:rPr>
        <w:t xml:space="preserve"> </w:t>
      </w:r>
      <w:r>
        <w:t>sexually oriented business and/or a</w:t>
      </w:r>
      <w:r>
        <w:rPr>
          <w:spacing w:val="-11"/>
        </w:rPr>
        <w:t xml:space="preserve"> </w:t>
      </w:r>
      <w:r>
        <w:t>business which</w:t>
      </w:r>
      <w:r>
        <w:rPr>
          <w:spacing w:val="-4"/>
        </w:rPr>
        <w:t xml:space="preserve"> </w:t>
      </w:r>
      <w:r>
        <w:t>provides sexually oriented</w:t>
      </w:r>
      <w:r>
        <w:rPr>
          <w:spacing w:val="-4"/>
        </w:rPr>
        <w:t xml:space="preserve"> </w:t>
      </w:r>
      <w:r>
        <w:t>activities so operates is a separate offense or violation.</w:t>
      </w:r>
    </w:p>
    <w:p w14:paraId="04277569" w14:textId="77777777" w:rsidR="006979D5" w:rsidRDefault="002D7CC2">
      <w:pPr>
        <w:tabs>
          <w:tab w:val="left" w:pos="3386"/>
        </w:tabs>
        <w:spacing w:before="135"/>
        <w:ind w:left="1391"/>
        <w:rPr>
          <w:b/>
          <w:sz w:val="20"/>
        </w:rPr>
      </w:pPr>
      <w:r>
        <w:rPr>
          <w:b/>
          <w:spacing w:val="6"/>
          <w:sz w:val="20"/>
        </w:rPr>
        <w:t>SECTION</w:t>
      </w:r>
      <w:r>
        <w:rPr>
          <w:b/>
          <w:spacing w:val="34"/>
          <w:sz w:val="20"/>
        </w:rPr>
        <w:t xml:space="preserve"> </w:t>
      </w:r>
      <w:r>
        <w:rPr>
          <w:b/>
          <w:spacing w:val="-2"/>
          <w:sz w:val="20"/>
        </w:rPr>
        <w:t>14.28.</w:t>
      </w:r>
      <w:r>
        <w:rPr>
          <w:b/>
          <w:sz w:val="20"/>
        </w:rPr>
        <w:tab/>
      </w:r>
      <w:r>
        <w:rPr>
          <w:sz w:val="20"/>
        </w:rPr>
        <w:t>.</w:t>
      </w:r>
      <w:r>
        <w:rPr>
          <w:spacing w:val="7"/>
          <w:sz w:val="20"/>
        </w:rPr>
        <w:t xml:space="preserve"> </w:t>
      </w:r>
      <w:r>
        <w:rPr>
          <w:b/>
          <w:spacing w:val="-2"/>
          <w:sz w:val="20"/>
        </w:rPr>
        <w:t>SEVERABILITY</w:t>
      </w:r>
    </w:p>
    <w:p w14:paraId="78CFE71A" w14:textId="77777777" w:rsidR="006979D5" w:rsidRDefault="002D7CC2">
      <w:pPr>
        <w:pStyle w:val="BodyText"/>
        <w:spacing w:before="156" w:line="230" w:lineRule="auto"/>
        <w:ind w:left="1330" w:right="653" w:firstLine="4"/>
        <w:jc w:val="both"/>
      </w:pPr>
      <w:r>
        <w:t>If any section, subsection, or clause of this ordinance shall be deemed to be unconstitutional or otherwise</w:t>
      </w:r>
      <w:r>
        <w:rPr>
          <w:spacing w:val="-16"/>
        </w:rPr>
        <w:t xml:space="preserve"> </w:t>
      </w:r>
      <w:r>
        <w:t>invalid,</w:t>
      </w:r>
      <w:r>
        <w:rPr>
          <w:spacing w:val="-15"/>
        </w:rPr>
        <w:t xml:space="preserve"> </w:t>
      </w:r>
      <w:r>
        <w:t>the</w:t>
      </w:r>
      <w:r>
        <w:rPr>
          <w:spacing w:val="-15"/>
        </w:rPr>
        <w:t xml:space="preserve"> </w:t>
      </w:r>
      <w:r>
        <w:t>validity</w:t>
      </w:r>
      <w:r>
        <w:rPr>
          <w:spacing w:val="-16"/>
        </w:rPr>
        <w:t xml:space="preserve"> </w:t>
      </w:r>
      <w:r>
        <w:t>of</w:t>
      </w:r>
      <w:r>
        <w:rPr>
          <w:spacing w:val="-15"/>
        </w:rPr>
        <w:t xml:space="preserve"> </w:t>
      </w:r>
      <w:r>
        <w:t>the</w:t>
      </w:r>
      <w:r>
        <w:rPr>
          <w:spacing w:val="-15"/>
        </w:rPr>
        <w:t xml:space="preserve"> </w:t>
      </w:r>
      <w:r>
        <w:t>remaining</w:t>
      </w:r>
      <w:r>
        <w:rPr>
          <w:spacing w:val="-15"/>
        </w:rPr>
        <w:t xml:space="preserve"> </w:t>
      </w:r>
      <w:r>
        <w:t>sections,</w:t>
      </w:r>
      <w:r>
        <w:rPr>
          <w:spacing w:val="-16"/>
        </w:rPr>
        <w:t xml:space="preserve"> </w:t>
      </w:r>
      <w:r>
        <w:t>subsections,</w:t>
      </w:r>
      <w:r>
        <w:rPr>
          <w:spacing w:val="-15"/>
        </w:rPr>
        <w:t xml:space="preserve"> </w:t>
      </w:r>
      <w:r>
        <w:t>and</w:t>
      </w:r>
      <w:r>
        <w:rPr>
          <w:spacing w:val="-15"/>
        </w:rPr>
        <w:t xml:space="preserve"> </w:t>
      </w:r>
      <w:r>
        <w:t>clauses</w:t>
      </w:r>
      <w:r>
        <w:rPr>
          <w:spacing w:val="-16"/>
        </w:rPr>
        <w:t xml:space="preserve"> </w:t>
      </w:r>
      <w:r>
        <w:t>shall</w:t>
      </w:r>
      <w:r>
        <w:rPr>
          <w:spacing w:val="-15"/>
        </w:rPr>
        <w:t xml:space="preserve"> </w:t>
      </w:r>
      <w:r>
        <w:t>not</w:t>
      </w:r>
      <w:r>
        <w:rPr>
          <w:spacing w:val="-15"/>
        </w:rPr>
        <w:t xml:space="preserve"> </w:t>
      </w:r>
      <w:r>
        <w:t>be</w:t>
      </w:r>
      <w:r>
        <w:rPr>
          <w:spacing w:val="-15"/>
        </w:rPr>
        <w:t xml:space="preserve"> </w:t>
      </w:r>
      <w:r>
        <w:t xml:space="preserve">affected </w:t>
      </w:r>
      <w:r>
        <w:rPr>
          <w:spacing w:val="-2"/>
        </w:rPr>
        <w:t>thereby.</w:t>
      </w:r>
    </w:p>
    <w:p w14:paraId="5AE1C5DB" w14:textId="77777777" w:rsidR="006979D5" w:rsidRDefault="002D7CC2">
      <w:pPr>
        <w:spacing w:line="232" w:lineRule="exact"/>
        <w:ind w:left="85"/>
        <w:rPr>
          <w:rFonts w:ascii="Times New Roman"/>
          <w:sz w:val="30"/>
        </w:rPr>
      </w:pPr>
      <w:r>
        <w:rPr>
          <w:rFonts w:ascii="Times New Roman"/>
          <w:spacing w:val="-10"/>
          <w:w w:val="70"/>
          <w:sz w:val="30"/>
        </w:rPr>
        <w:t>J</w:t>
      </w:r>
    </w:p>
    <w:p w14:paraId="227054AD" w14:textId="77777777" w:rsidR="006979D5" w:rsidRDefault="006979D5">
      <w:pPr>
        <w:spacing w:line="232" w:lineRule="exact"/>
        <w:rPr>
          <w:rFonts w:ascii="Times New Roman"/>
          <w:sz w:val="30"/>
        </w:rPr>
        <w:sectPr w:rsidR="006979D5">
          <w:pgSz w:w="12270" w:h="15840"/>
          <w:pgMar w:top="1220" w:right="283" w:bottom="1400" w:left="283" w:header="0" w:footer="1223" w:gutter="0"/>
          <w:cols w:space="720"/>
        </w:sectPr>
      </w:pPr>
    </w:p>
    <w:p w14:paraId="4A6D3CD3" w14:textId="77777777" w:rsidR="006979D5" w:rsidRDefault="002D7CC2">
      <w:pPr>
        <w:spacing w:line="146" w:lineRule="exact"/>
        <w:ind w:left="1327"/>
        <w:rPr>
          <w:i/>
          <w:sz w:val="13"/>
        </w:rPr>
      </w:pPr>
      <w:r>
        <w:rPr>
          <w:i/>
          <w:spacing w:val="-4"/>
          <w:sz w:val="13"/>
        </w:rPr>
        <w:t>Printed</w:t>
      </w:r>
      <w:r>
        <w:rPr>
          <w:i/>
          <w:spacing w:val="-8"/>
          <w:sz w:val="13"/>
        </w:rPr>
        <w:t xml:space="preserve"> </w:t>
      </w:r>
      <w:r>
        <w:rPr>
          <w:i/>
          <w:spacing w:val="-4"/>
          <w:sz w:val="13"/>
        </w:rPr>
        <w:t>on</w:t>
      </w:r>
      <w:r>
        <w:rPr>
          <w:i/>
          <w:spacing w:val="-13"/>
          <w:sz w:val="13"/>
        </w:rPr>
        <w:t xml:space="preserve"> </w:t>
      </w:r>
      <w:r>
        <w:rPr>
          <w:i/>
          <w:spacing w:val="-8"/>
          <w:sz w:val="13"/>
        </w:rPr>
        <w:t>0211D/26</w:t>
      </w:r>
    </w:p>
    <w:p w14:paraId="5BC34B89" w14:textId="77777777" w:rsidR="006979D5" w:rsidRDefault="002D7CC2">
      <w:pPr>
        <w:spacing w:before="46"/>
        <w:ind w:left="1327"/>
        <w:rPr>
          <w:i/>
          <w:sz w:val="13"/>
        </w:rPr>
      </w:pPr>
      <w:r>
        <w:br w:type="column"/>
      </w:r>
      <w:r>
        <w:rPr>
          <w:i/>
          <w:w w:val="90"/>
          <w:sz w:val="13"/>
        </w:rPr>
        <w:t>Grant</w:t>
      </w:r>
      <w:r>
        <w:rPr>
          <w:i/>
          <w:spacing w:val="-4"/>
          <w:w w:val="90"/>
          <w:sz w:val="13"/>
        </w:rPr>
        <w:t xml:space="preserve"> </w:t>
      </w:r>
      <w:r>
        <w:rPr>
          <w:i/>
          <w:w w:val="90"/>
          <w:sz w:val="13"/>
        </w:rPr>
        <w:t>Towm;hip</w:t>
      </w:r>
      <w:r>
        <w:rPr>
          <w:i/>
          <w:spacing w:val="1"/>
          <w:sz w:val="13"/>
        </w:rPr>
        <w:t xml:space="preserve"> </w:t>
      </w:r>
      <w:r>
        <w:rPr>
          <w:i/>
          <w:w w:val="90"/>
          <w:sz w:val="13"/>
        </w:rPr>
        <w:t>Zoning</w:t>
      </w:r>
      <w:r>
        <w:rPr>
          <w:i/>
          <w:spacing w:val="-5"/>
          <w:w w:val="90"/>
          <w:sz w:val="13"/>
        </w:rPr>
        <w:t xml:space="preserve"> </w:t>
      </w:r>
      <w:r>
        <w:rPr>
          <w:i/>
          <w:spacing w:val="-2"/>
          <w:w w:val="90"/>
          <w:sz w:val="13"/>
        </w:rPr>
        <w:t>Ordinance</w:t>
      </w:r>
    </w:p>
    <w:p w14:paraId="6E359B49" w14:textId="77777777" w:rsidR="006979D5" w:rsidRDefault="006979D5">
      <w:pPr>
        <w:rPr>
          <w:i/>
          <w:sz w:val="13"/>
        </w:rPr>
        <w:sectPr w:rsidR="006979D5">
          <w:type w:val="continuous"/>
          <w:pgSz w:w="12270" w:h="15840"/>
          <w:pgMar w:top="1820" w:right="283" w:bottom="280" w:left="283" w:header="0" w:footer="1223" w:gutter="0"/>
          <w:cols w:num="2" w:space="720" w:equalWidth="0">
            <w:col w:w="2421" w:space="4753"/>
            <w:col w:w="4530"/>
          </w:cols>
        </w:sectPr>
      </w:pPr>
    </w:p>
    <w:p w14:paraId="19933B87" w14:textId="77777777" w:rsidR="006979D5" w:rsidRDefault="002D7CC2">
      <w:pPr>
        <w:spacing w:before="74"/>
        <w:ind w:left="1471"/>
        <w:jc w:val="both"/>
        <w:rPr>
          <w:b/>
          <w:sz w:val="19"/>
        </w:rPr>
      </w:pPr>
      <w:r>
        <w:rPr>
          <w:b/>
          <w:sz w:val="19"/>
        </w:rPr>
        <w:lastRenderedPageBreak/>
        <w:t>SECTION</w:t>
      </w:r>
      <w:r>
        <w:rPr>
          <w:b/>
          <w:spacing w:val="17"/>
          <w:sz w:val="19"/>
        </w:rPr>
        <w:t xml:space="preserve"> </w:t>
      </w:r>
      <w:r>
        <w:rPr>
          <w:b/>
          <w:sz w:val="19"/>
        </w:rPr>
        <w:t>14.29.</w:t>
      </w:r>
      <w:r>
        <w:rPr>
          <w:b/>
          <w:spacing w:val="60"/>
          <w:w w:val="150"/>
          <w:sz w:val="19"/>
        </w:rPr>
        <w:t xml:space="preserve">    </w:t>
      </w:r>
      <w:r>
        <w:rPr>
          <w:b/>
          <w:sz w:val="19"/>
        </w:rPr>
        <w:t>CONFLICTING</w:t>
      </w:r>
      <w:r>
        <w:rPr>
          <w:b/>
          <w:spacing w:val="27"/>
          <w:sz w:val="19"/>
        </w:rPr>
        <w:t xml:space="preserve"> </w:t>
      </w:r>
      <w:r>
        <w:rPr>
          <w:b/>
          <w:sz w:val="19"/>
        </w:rPr>
        <w:t>ORDINANCES</w:t>
      </w:r>
      <w:r>
        <w:rPr>
          <w:b/>
          <w:spacing w:val="19"/>
          <w:sz w:val="19"/>
        </w:rPr>
        <w:t xml:space="preserve"> </w:t>
      </w:r>
      <w:r>
        <w:rPr>
          <w:b/>
          <w:spacing w:val="-2"/>
          <w:sz w:val="19"/>
        </w:rPr>
        <w:t>REPEALED.</w:t>
      </w:r>
    </w:p>
    <w:p w14:paraId="405F7532" w14:textId="77777777" w:rsidR="006979D5" w:rsidRDefault="002D7CC2">
      <w:pPr>
        <w:pStyle w:val="BodyText"/>
        <w:spacing w:before="121" w:line="252" w:lineRule="auto"/>
        <w:ind w:left="1470" w:right="541"/>
        <w:jc w:val="both"/>
      </w:pPr>
      <w:r>
        <w:t xml:space="preserve">All ordinances or parts of ordinances in conflict with the provisions of this ordinance are hereby </w:t>
      </w:r>
      <w:r>
        <w:rPr>
          <w:spacing w:val="-2"/>
        </w:rPr>
        <w:t>repealed.</w:t>
      </w:r>
    </w:p>
    <w:p w14:paraId="291FE01F" w14:textId="77777777" w:rsidR="006979D5" w:rsidRDefault="002D7CC2">
      <w:pPr>
        <w:spacing w:before="132"/>
        <w:ind w:left="1471"/>
        <w:jc w:val="both"/>
        <w:rPr>
          <w:b/>
          <w:sz w:val="19"/>
        </w:rPr>
      </w:pPr>
      <w:r>
        <w:rPr>
          <w:b/>
          <w:w w:val="105"/>
          <w:sz w:val="19"/>
        </w:rPr>
        <w:t>SECTION</w:t>
      </w:r>
      <w:r>
        <w:rPr>
          <w:b/>
          <w:spacing w:val="11"/>
          <w:w w:val="105"/>
          <w:sz w:val="19"/>
        </w:rPr>
        <w:t xml:space="preserve"> </w:t>
      </w:r>
      <w:r>
        <w:rPr>
          <w:b/>
          <w:w w:val="105"/>
          <w:sz w:val="19"/>
        </w:rPr>
        <w:t>14.30.</w:t>
      </w:r>
      <w:r>
        <w:rPr>
          <w:b/>
          <w:spacing w:val="76"/>
          <w:w w:val="105"/>
          <w:sz w:val="19"/>
        </w:rPr>
        <w:t xml:space="preserve">    </w:t>
      </w:r>
      <w:r>
        <w:rPr>
          <w:b/>
          <w:w w:val="105"/>
          <w:sz w:val="19"/>
        </w:rPr>
        <w:t>EFFECTIVE</w:t>
      </w:r>
      <w:r>
        <w:rPr>
          <w:b/>
          <w:spacing w:val="15"/>
          <w:w w:val="105"/>
          <w:sz w:val="19"/>
        </w:rPr>
        <w:t xml:space="preserve"> </w:t>
      </w:r>
      <w:r>
        <w:rPr>
          <w:b/>
          <w:spacing w:val="-4"/>
          <w:w w:val="105"/>
          <w:sz w:val="19"/>
        </w:rPr>
        <w:t>DATE</w:t>
      </w:r>
    </w:p>
    <w:p w14:paraId="46E5E0C0" w14:textId="77777777" w:rsidR="006979D5" w:rsidRDefault="002D7CC2">
      <w:pPr>
        <w:pStyle w:val="BodyText"/>
        <w:spacing w:before="128" w:line="242" w:lineRule="auto"/>
        <w:ind w:left="1467" w:right="526" w:hanging="2"/>
        <w:jc w:val="both"/>
      </w:pPr>
      <w:r>
        <w:t>The</w:t>
      </w:r>
      <w:r>
        <w:rPr>
          <w:spacing w:val="-2"/>
        </w:rPr>
        <w:t xml:space="preserve"> </w:t>
      </w:r>
      <w:r>
        <w:t>foregoing amendment to</w:t>
      </w:r>
      <w:r>
        <w:rPr>
          <w:spacing w:val="-5"/>
        </w:rPr>
        <w:t xml:space="preserve"> </w:t>
      </w:r>
      <w:r>
        <w:t>the Grant Township Zoning Ordinance was</w:t>
      </w:r>
      <w:r>
        <w:rPr>
          <w:spacing w:val="-5"/>
        </w:rPr>
        <w:t xml:space="preserve"> </w:t>
      </w:r>
      <w:r>
        <w:t>approved and</w:t>
      </w:r>
      <w:r>
        <w:rPr>
          <w:spacing w:val="-6"/>
        </w:rPr>
        <w:t xml:space="preserve"> </w:t>
      </w:r>
      <w:r>
        <w:t>adopted by the</w:t>
      </w:r>
      <w:r>
        <w:rPr>
          <w:spacing w:val="-11"/>
        </w:rPr>
        <w:t xml:space="preserve"> </w:t>
      </w:r>
      <w:r>
        <w:t>Township Board</w:t>
      </w:r>
      <w:r>
        <w:rPr>
          <w:spacing w:val="-5"/>
        </w:rPr>
        <w:t xml:space="preserve"> </w:t>
      </w:r>
      <w:r>
        <w:t>of</w:t>
      </w:r>
      <w:r>
        <w:rPr>
          <w:spacing w:val="-16"/>
        </w:rPr>
        <w:t xml:space="preserve"> </w:t>
      </w:r>
      <w:r>
        <w:t>Grant</w:t>
      </w:r>
      <w:r>
        <w:rPr>
          <w:spacing w:val="-6"/>
        </w:rPr>
        <w:t xml:space="preserve"> </w:t>
      </w:r>
      <w:r>
        <w:t>Township, Oceana</w:t>
      </w:r>
      <w:r>
        <w:rPr>
          <w:spacing w:val="-3"/>
        </w:rPr>
        <w:t xml:space="preserve"> </w:t>
      </w:r>
      <w:r>
        <w:t>County,</w:t>
      </w:r>
      <w:r>
        <w:rPr>
          <w:spacing w:val="-1"/>
        </w:rPr>
        <w:t xml:space="preserve"> </w:t>
      </w:r>
      <w:r>
        <w:t>Michigan,</w:t>
      </w:r>
      <w:r>
        <w:rPr>
          <w:spacing w:val="15"/>
        </w:rPr>
        <w:t xml:space="preserve"> </w:t>
      </w:r>
      <w:r>
        <w:t>on</w:t>
      </w:r>
      <w:r>
        <w:rPr>
          <w:spacing w:val="-16"/>
        </w:rPr>
        <w:t xml:space="preserve"> </w:t>
      </w:r>
      <w:r>
        <w:t>the</w:t>
      </w:r>
      <w:r>
        <w:rPr>
          <w:spacing w:val="-12"/>
        </w:rPr>
        <w:t xml:space="preserve"> </w:t>
      </w:r>
      <w:r>
        <w:t>6th</w:t>
      </w:r>
      <w:r>
        <w:rPr>
          <w:spacing w:val="-13"/>
        </w:rPr>
        <w:t xml:space="preserve"> </w:t>
      </w:r>
      <w:r>
        <w:t>day</w:t>
      </w:r>
      <w:r>
        <w:rPr>
          <w:spacing w:val="-11"/>
        </w:rPr>
        <w:t xml:space="preserve"> </w:t>
      </w:r>
      <w:r>
        <w:t>of</w:t>
      </w:r>
      <w:r>
        <w:rPr>
          <w:spacing w:val="-8"/>
        </w:rPr>
        <w:t xml:space="preserve"> </w:t>
      </w:r>
      <w:r>
        <w:t>October, 1999, after a public hearing was required pursuant to Michigan Zoning Enabling Act 110 of 2006 as amended. This amendment shall be effective upon</w:t>
      </w:r>
      <w:r>
        <w:rPr>
          <w:spacing w:val="-1"/>
        </w:rPr>
        <w:t xml:space="preserve"> </w:t>
      </w:r>
      <w:r>
        <w:t>publication.</w:t>
      </w:r>
    </w:p>
    <w:p w14:paraId="7BEBF745" w14:textId="77777777" w:rsidR="006979D5" w:rsidRDefault="006979D5">
      <w:pPr>
        <w:pStyle w:val="BodyText"/>
      </w:pPr>
    </w:p>
    <w:p w14:paraId="267A03E2" w14:textId="77777777" w:rsidR="006979D5" w:rsidRDefault="006979D5">
      <w:pPr>
        <w:pStyle w:val="BodyText"/>
      </w:pPr>
    </w:p>
    <w:p w14:paraId="31F3CBA5" w14:textId="77777777" w:rsidR="006979D5" w:rsidRDefault="006979D5">
      <w:pPr>
        <w:pStyle w:val="BodyText"/>
      </w:pPr>
    </w:p>
    <w:p w14:paraId="70D84AE9" w14:textId="77777777" w:rsidR="006979D5" w:rsidRDefault="006979D5">
      <w:pPr>
        <w:pStyle w:val="BodyText"/>
      </w:pPr>
    </w:p>
    <w:p w14:paraId="34BEC1E9" w14:textId="77777777" w:rsidR="006979D5" w:rsidRDefault="006979D5">
      <w:pPr>
        <w:pStyle w:val="BodyText"/>
      </w:pPr>
    </w:p>
    <w:p w14:paraId="1521C577" w14:textId="77777777" w:rsidR="006979D5" w:rsidRDefault="006979D5">
      <w:pPr>
        <w:pStyle w:val="BodyText"/>
      </w:pPr>
    </w:p>
    <w:p w14:paraId="4BA11416" w14:textId="77777777" w:rsidR="006979D5" w:rsidRDefault="006979D5">
      <w:pPr>
        <w:pStyle w:val="BodyText"/>
      </w:pPr>
    </w:p>
    <w:p w14:paraId="7D8C701F" w14:textId="77777777" w:rsidR="006979D5" w:rsidRDefault="006979D5">
      <w:pPr>
        <w:pStyle w:val="BodyText"/>
      </w:pPr>
    </w:p>
    <w:p w14:paraId="0FB65731" w14:textId="77777777" w:rsidR="006979D5" w:rsidRDefault="006979D5">
      <w:pPr>
        <w:pStyle w:val="BodyText"/>
      </w:pPr>
    </w:p>
    <w:p w14:paraId="613BA513" w14:textId="77777777" w:rsidR="006979D5" w:rsidRDefault="006979D5">
      <w:pPr>
        <w:pStyle w:val="BodyText"/>
      </w:pPr>
    </w:p>
    <w:p w14:paraId="4838C589" w14:textId="77777777" w:rsidR="006979D5" w:rsidRDefault="006979D5">
      <w:pPr>
        <w:pStyle w:val="BodyText"/>
      </w:pPr>
    </w:p>
    <w:p w14:paraId="44FEE75F" w14:textId="77777777" w:rsidR="006979D5" w:rsidRDefault="006979D5">
      <w:pPr>
        <w:pStyle w:val="BodyText"/>
      </w:pPr>
    </w:p>
    <w:p w14:paraId="01FEEFBF" w14:textId="77777777" w:rsidR="006979D5" w:rsidRDefault="006979D5">
      <w:pPr>
        <w:pStyle w:val="BodyText"/>
      </w:pPr>
    </w:p>
    <w:p w14:paraId="2C4029C3" w14:textId="77777777" w:rsidR="006979D5" w:rsidRDefault="006979D5">
      <w:pPr>
        <w:pStyle w:val="BodyText"/>
      </w:pPr>
    </w:p>
    <w:p w14:paraId="348EDA3C" w14:textId="77777777" w:rsidR="006979D5" w:rsidRDefault="006979D5">
      <w:pPr>
        <w:pStyle w:val="BodyText"/>
      </w:pPr>
    </w:p>
    <w:p w14:paraId="675709B5" w14:textId="77777777" w:rsidR="006979D5" w:rsidRDefault="006979D5">
      <w:pPr>
        <w:pStyle w:val="BodyText"/>
      </w:pPr>
    </w:p>
    <w:p w14:paraId="111C63C3" w14:textId="77777777" w:rsidR="006979D5" w:rsidRDefault="006979D5">
      <w:pPr>
        <w:pStyle w:val="BodyText"/>
      </w:pPr>
    </w:p>
    <w:p w14:paraId="092BDEC0" w14:textId="77777777" w:rsidR="006979D5" w:rsidRDefault="006979D5">
      <w:pPr>
        <w:pStyle w:val="BodyText"/>
      </w:pPr>
    </w:p>
    <w:p w14:paraId="730D13FC" w14:textId="77777777" w:rsidR="006979D5" w:rsidRDefault="006979D5">
      <w:pPr>
        <w:pStyle w:val="BodyText"/>
      </w:pPr>
    </w:p>
    <w:p w14:paraId="57C49924" w14:textId="77777777" w:rsidR="006979D5" w:rsidRDefault="006979D5">
      <w:pPr>
        <w:pStyle w:val="BodyText"/>
      </w:pPr>
    </w:p>
    <w:p w14:paraId="2C33D7D1" w14:textId="77777777" w:rsidR="006979D5" w:rsidRDefault="006979D5">
      <w:pPr>
        <w:pStyle w:val="BodyText"/>
      </w:pPr>
    </w:p>
    <w:p w14:paraId="5BEB2951" w14:textId="77777777" w:rsidR="006979D5" w:rsidRDefault="006979D5">
      <w:pPr>
        <w:pStyle w:val="BodyText"/>
      </w:pPr>
    </w:p>
    <w:p w14:paraId="679CF1B3" w14:textId="77777777" w:rsidR="006979D5" w:rsidRDefault="006979D5">
      <w:pPr>
        <w:pStyle w:val="BodyText"/>
      </w:pPr>
    </w:p>
    <w:p w14:paraId="0AF141BD" w14:textId="77777777" w:rsidR="006979D5" w:rsidRDefault="006979D5">
      <w:pPr>
        <w:pStyle w:val="BodyText"/>
      </w:pPr>
    </w:p>
    <w:p w14:paraId="64739DBD" w14:textId="77777777" w:rsidR="006979D5" w:rsidRDefault="006979D5">
      <w:pPr>
        <w:pStyle w:val="BodyText"/>
      </w:pPr>
    </w:p>
    <w:p w14:paraId="427750B3" w14:textId="77777777" w:rsidR="006979D5" w:rsidRDefault="006979D5">
      <w:pPr>
        <w:pStyle w:val="BodyText"/>
      </w:pPr>
    </w:p>
    <w:p w14:paraId="765FB239" w14:textId="77777777" w:rsidR="006979D5" w:rsidRDefault="006979D5">
      <w:pPr>
        <w:pStyle w:val="BodyText"/>
      </w:pPr>
    </w:p>
    <w:p w14:paraId="504534AF" w14:textId="77777777" w:rsidR="006979D5" w:rsidRDefault="006979D5">
      <w:pPr>
        <w:pStyle w:val="BodyText"/>
      </w:pPr>
    </w:p>
    <w:p w14:paraId="0A0300B5" w14:textId="77777777" w:rsidR="006979D5" w:rsidRDefault="006979D5">
      <w:pPr>
        <w:pStyle w:val="BodyText"/>
      </w:pPr>
    </w:p>
    <w:p w14:paraId="303EDF25" w14:textId="77777777" w:rsidR="006979D5" w:rsidRDefault="006979D5">
      <w:pPr>
        <w:pStyle w:val="BodyText"/>
      </w:pPr>
    </w:p>
    <w:p w14:paraId="77035B8A" w14:textId="77777777" w:rsidR="006979D5" w:rsidRDefault="006979D5">
      <w:pPr>
        <w:pStyle w:val="BodyText"/>
      </w:pPr>
    </w:p>
    <w:p w14:paraId="56DBB9D0" w14:textId="77777777" w:rsidR="006979D5" w:rsidRDefault="006979D5">
      <w:pPr>
        <w:pStyle w:val="BodyText"/>
      </w:pPr>
    </w:p>
    <w:p w14:paraId="467443FE" w14:textId="77777777" w:rsidR="006979D5" w:rsidRDefault="006979D5">
      <w:pPr>
        <w:pStyle w:val="BodyText"/>
      </w:pPr>
    </w:p>
    <w:p w14:paraId="75614288" w14:textId="77777777" w:rsidR="006979D5" w:rsidRDefault="006979D5">
      <w:pPr>
        <w:pStyle w:val="BodyText"/>
      </w:pPr>
    </w:p>
    <w:p w14:paraId="2F4264C0" w14:textId="77777777" w:rsidR="006979D5" w:rsidRDefault="006979D5">
      <w:pPr>
        <w:pStyle w:val="BodyText"/>
      </w:pPr>
    </w:p>
    <w:p w14:paraId="211FF1A5" w14:textId="77777777" w:rsidR="006979D5" w:rsidRDefault="006979D5">
      <w:pPr>
        <w:pStyle w:val="BodyText"/>
      </w:pPr>
    </w:p>
    <w:p w14:paraId="6185FCE3" w14:textId="77777777" w:rsidR="006979D5" w:rsidRDefault="006979D5">
      <w:pPr>
        <w:pStyle w:val="BodyText"/>
      </w:pPr>
    </w:p>
    <w:p w14:paraId="6C438846" w14:textId="77777777" w:rsidR="006979D5" w:rsidRDefault="006979D5">
      <w:pPr>
        <w:pStyle w:val="BodyText"/>
      </w:pPr>
    </w:p>
    <w:p w14:paraId="75CFD046" w14:textId="77777777" w:rsidR="006979D5" w:rsidRDefault="006979D5">
      <w:pPr>
        <w:pStyle w:val="BodyText"/>
      </w:pPr>
    </w:p>
    <w:p w14:paraId="40760E88" w14:textId="77777777" w:rsidR="006979D5" w:rsidRDefault="006979D5">
      <w:pPr>
        <w:pStyle w:val="BodyText"/>
      </w:pPr>
    </w:p>
    <w:p w14:paraId="0C18500D" w14:textId="77777777" w:rsidR="006979D5" w:rsidRDefault="006979D5">
      <w:pPr>
        <w:pStyle w:val="BodyText"/>
        <w:spacing w:before="55"/>
      </w:pPr>
    </w:p>
    <w:p w14:paraId="1BC3B1A1" w14:textId="77777777" w:rsidR="006979D5" w:rsidRDefault="002D7CC2">
      <w:pPr>
        <w:tabs>
          <w:tab w:val="left" w:pos="7173"/>
        </w:tabs>
        <w:spacing w:before="1"/>
        <w:ind w:right="1228"/>
        <w:jc w:val="right"/>
        <w:rPr>
          <w:i/>
          <w:position w:val="1"/>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r>
        <w:rPr>
          <w:i/>
          <w:sz w:val="13"/>
        </w:rPr>
        <w:tab/>
      </w:r>
      <w:r>
        <w:rPr>
          <w:i/>
          <w:w w:val="90"/>
          <w:position w:val="1"/>
          <w:sz w:val="13"/>
        </w:rPr>
        <w:t>Grant</w:t>
      </w:r>
      <w:r>
        <w:rPr>
          <w:i/>
          <w:spacing w:val="-3"/>
          <w:position w:val="1"/>
          <w:sz w:val="13"/>
        </w:rPr>
        <w:t xml:space="preserve"> </w:t>
      </w:r>
      <w:r>
        <w:rPr>
          <w:i/>
          <w:w w:val="90"/>
          <w:position w:val="1"/>
          <w:sz w:val="13"/>
        </w:rPr>
        <w:t>Township</w:t>
      </w:r>
      <w:r>
        <w:rPr>
          <w:i/>
          <w:spacing w:val="7"/>
          <w:position w:val="1"/>
          <w:sz w:val="13"/>
        </w:rPr>
        <w:t xml:space="preserve"> </w:t>
      </w:r>
      <w:r>
        <w:rPr>
          <w:i/>
          <w:w w:val="90"/>
          <w:position w:val="1"/>
          <w:sz w:val="13"/>
        </w:rPr>
        <w:t>Zoning</w:t>
      </w:r>
      <w:r>
        <w:rPr>
          <w:i/>
          <w:spacing w:val="-2"/>
          <w:w w:val="90"/>
          <w:position w:val="1"/>
          <w:sz w:val="13"/>
        </w:rPr>
        <w:t xml:space="preserve"> Ordinance</w:t>
      </w:r>
    </w:p>
    <w:p w14:paraId="3D823C17" w14:textId="77777777" w:rsidR="006979D5" w:rsidRDefault="002D7CC2">
      <w:pPr>
        <w:spacing w:before="103"/>
        <w:ind w:right="1214"/>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p w14:paraId="48480696" w14:textId="77777777" w:rsidR="006979D5" w:rsidRDefault="006979D5">
      <w:pPr>
        <w:jc w:val="right"/>
        <w:rPr>
          <w:i/>
          <w:sz w:val="13"/>
        </w:rPr>
        <w:sectPr w:rsidR="006979D5">
          <w:pgSz w:w="12270" w:h="15840"/>
          <w:pgMar w:top="1320" w:right="283" w:bottom="1080" w:left="283" w:header="0" w:footer="905" w:gutter="0"/>
          <w:cols w:space="720"/>
        </w:sectPr>
      </w:pPr>
    </w:p>
    <w:p w14:paraId="0E31863B" w14:textId="77777777" w:rsidR="006979D5" w:rsidRDefault="002D7CC2">
      <w:pPr>
        <w:pStyle w:val="Heading5"/>
        <w:spacing w:before="76"/>
        <w:ind w:left="2336"/>
      </w:pPr>
      <w:r>
        <w:lastRenderedPageBreak/>
        <w:t>Article</w:t>
      </w:r>
      <w:r>
        <w:rPr>
          <w:spacing w:val="25"/>
        </w:rPr>
        <w:t xml:space="preserve"> </w:t>
      </w:r>
      <w:r>
        <w:t>15.</w:t>
      </w:r>
      <w:r>
        <w:rPr>
          <w:spacing w:val="29"/>
        </w:rPr>
        <w:t xml:space="preserve"> </w:t>
      </w:r>
      <w:r>
        <w:t>SAND,</w:t>
      </w:r>
      <w:r>
        <w:rPr>
          <w:spacing w:val="32"/>
        </w:rPr>
        <w:t xml:space="preserve"> </w:t>
      </w:r>
      <w:r>
        <w:t>GRAVEL</w:t>
      </w:r>
      <w:r>
        <w:rPr>
          <w:spacing w:val="6"/>
        </w:rPr>
        <w:t xml:space="preserve"> </w:t>
      </w:r>
      <w:r>
        <w:t>AND</w:t>
      </w:r>
      <w:r>
        <w:rPr>
          <w:spacing w:val="23"/>
        </w:rPr>
        <w:t xml:space="preserve"> </w:t>
      </w:r>
      <w:r>
        <w:t>TOP</w:t>
      </w:r>
      <w:r>
        <w:rPr>
          <w:spacing w:val="3"/>
        </w:rPr>
        <w:t xml:space="preserve"> </w:t>
      </w:r>
      <w:r>
        <w:rPr>
          <w:spacing w:val="-4"/>
        </w:rPr>
        <w:t>SOIL</w:t>
      </w:r>
    </w:p>
    <w:p w14:paraId="1CF741D4" w14:textId="77777777" w:rsidR="006979D5" w:rsidRDefault="002D7CC2">
      <w:pPr>
        <w:tabs>
          <w:tab w:val="left" w:pos="3605"/>
        </w:tabs>
        <w:spacing w:before="141" w:line="278" w:lineRule="auto"/>
        <w:ind w:left="3607" w:right="588" w:hanging="2160"/>
        <w:rPr>
          <w:sz w:val="19"/>
        </w:rPr>
      </w:pPr>
      <w:r>
        <w:rPr>
          <w:position w:val="2"/>
          <w:sz w:val="19"/>
        </w:rPr>
        <w:t>SECTION 15.1</w:t>
      </w:r>
      <w:r>
        <w:rPr>
          <w:position w:val="2"/>
          <w:sz w:val="19"/>
        </w:rPr>
        <w:tab/>
      </w:r>
      <w:r>
        <w:rPr>
          <w:sz w:val="19"/>
        </w:rPr>
        <w:t>SAND,</w:t>
      </w:r>
      <w:r>
        <w:rPr>
          <w:spacing w:val="40"/>
          <w:sz w:val="19"/>
        </w:rPr>
        <w:t xml:space="preserve"> </w:t>
      </w:r>
      <w:r>
        <w:rPr>
          <w:sz w:val="19"/>
        </w:rPr>
        <w:t>GRAVEL,</w:t>
      </w:r>
      <w:r>
        <w:rPr>
          <w:spacing w:val="40"/>
          <w:sz w:val="19"/>
        </w:rPr>
        <w:t xml:space="preserve"> </w:t>
      </w:r>
      <w:r>
        <w:rPr>
          <w:sz w:val="19"/>
        </w:rPr>
        <w:t>AND</w:t>
      </w:r>
      <w:r>
        <w:rPr>
          <w:spacing w:val="40"/>
          <w:sz w:val="19"/>
        </w:rPr>
        <w:t xml:space="preserve"> </w:t>
      </w:r>
      <w:r>
        <w:rPr>
          <w:sz w:val="19"/>
        </w:rPr>
        <w:t>OTHER</w:t>
      </w:r>
      <w:r>
        <w:rPr>
          <w:spacing w:val="40"/>
          <w:sz w:val="19"/>
        </w:rPr>
        <w:t xml:space="preserve"> </w:t>
      </w:r>
      <w:r>
        <w:rPr>
          <w:sz w:val="19"/>
        </w:rPr>
        <w:t>MATERIALS</w:t>
      </w:r>
      <w:r>
        <w:rPr>
          <w:spacing w:val="40"/>
          <w:sz w:val="19"/>
        </w:rPr>
        <w:t xml:space="preserve"> </w:t>
      </w:r>
      <w:r>
        <w:rPr>
          <w:sz w:val="19"/>
        </w:rPr>
        <w:t>MINING</w:t>
      </w:r>
      <w:r>
        <w:rPr>
          <w:spacing w:val="40"/>
          <w:sz w:val="19"/>
        </w:rPr>
        <w:t xml:space="preserve"> </w:t>
      </w:r>
      <w:r>
        <w:rPr>
          <w:sz w:val="19"/>
        </w:rPr>
        <w:t>AND</w:t>
      </w:r>
      <w:r>
        <w:rPr>
          <w:spacing w:val="40"/>
          <w:sz w:val="19"/>
        </w:rPr>
        <w:t xml:space="preserve"> </w:t>
      </w:r>
      <w:r>
        <w:rPr>
          <w:sz w:val="19"/>
        </w:rPr>
        <w:t>RELATED</w:t>
      </w:r>
      <w:r>
        <w:rPr>
          <w:spacing w:val="40"/>
          <w:sz w:val="19"/>
        </w:rPr>
        <w:t xml:space="preserve"> </w:t>
      </w:r>
      <w:r>
        <w:rPr>
          <w:sz w:val="19"/>
        </w:rPr>
        <w:t>LAND</w:t>
      </w:r>
      <w:r>
        <w:rPr>
          <w:spacing w:val="40"/>
          <w:sz w:val="19"/>
        </w:rPr>
        <w:t xml:space="preserve"> </w:t>
      </w:r>
      <w:r>
        <w:rPr>
          <w:sz w:val="19"/>
        </w:rPr>
        <w:t>USE</w:t>
      </w:r>
      <w:r>
        <w:rPr>
          <w:spacing w:val="40"/>
          <w:sz w:val="19"/>
        </w:rPr>
        <w:t xml:space="preserve"> </w:t>
      </w:r>
      <w:r>
        <w:rPr>
          <w:sz w:val="19"/>
        </w:rPr>
        <w:t>ACTIVITIES</w:t>
      </w:r>
      <w:r>
        <w:rPr>
          <w:spacing w:val="-14"/>
          <w:sz w:val="19"/>
        </w:rPr>
        <w:t xml:space="preserve"> </w:t>
      </w:r>
      <w:r>
        <w:rPr>
          <w:sz w:val="19"/>
        </w:rPr>
        <w:t>AND</w:t>
      </w:r>
      <w:r>
        <w:rPr>
          <w:spacing w:val="-13"/>
          <w:sz w:val="19"/>
        </w:rPr>
        <w:t xml:space="preserve"> </w:t>
      </w:r>
      <w:r>
        <w:rPr>
          <w:sz w:val="19"/>
        </w:rPr>
        <w:t>STRUCTURES,</w:t>
      </w:r>
      <w:r>
        <w:rPr>
          <w:spacing w:val="5"/>
          <w:sz w:val="19"/>
        </w:rPr>
        <w:t xml:space="preserve"> </w:t>
      </w:r>
      <w:r>
        <w:rPr>
          <w:sz w:val="19"/>
        </w:rPr>
        <w:t>SCOPE,</w:t>
      </w:r>
      <w:r>
        <w:rPr>
          <w:spacing w:val="-10"/>
          <w:sz w:val="19"/>
        </w:rPr>
        <w:t xml:space="preserve"> </w:t>
      </w:r>
      <w:r>
        <w:rPr>
          <w:sz w:val="19"/>
        </w:rPr>
        <w:t>PURPOSE</w:t>
      </w:r>
      <w:r>
        <w:rPr>
          <w:spacing w:val="-2"/>
          <w:sz w:val="19"/>
        </w:rPr>
        <w:t xml:space="preserve"> </w:t>
      </w:r>
      <w:r>
        <w:rPr>
          <w:sz w:val="19"/>
        </w:rPr>
        <w:t>AND</w:t>
      </w:r>
      <w:r>
        <w:rPr>
          <w:spacing w:val="-14"/>
          <w:sz w:val="19"/>
        </w:rPr>
        <w:t xml:space="preserve"> </w:t>
      </w:r>
      <w:r>
        <w:rPr>
          <w:sz w:val="19"/>
        </w:rPr>
        <w:t>INTENT</w:t>
      </w:r>
    </w:p>
    <w:p w14:paraId="54A524ED" w14:textId="77777777" w:rsidR="006979D5" w:rsidRDefault="002D7CC2">
      <w:pPr>
        <w:pStyle w:val="BodyText"/>
        <w:spacing w:before="97" w:line="235" w:lineRule="auto"/>
        <w:ind w:left="1441" w:right="583" w:firstLine="5"/>
        <w:jc w:val="both"/>
      </w:pPr>
      <w:r>
        <w:t>No</w:t>
      </w:r>
      <w:r>
        <w:rPr>
          <w:spacing w:val="-16"/>
        </w:rPr>
        <w:t xml:space="preserve"> </w:t>
      </w:r>
      <w:r>
        <w:t>sand,</w:t>
      </w:r>
      <w:r>
        <w:rPr>
          <w:spacing w:val="-7"/>
        </w:rPr>
        <w:t xml:space="preserve"> </w:t>
      </w:r>
      <w:r>
        <w:t>gravel, or</w:t>
      </w:r>
      <w:r>
        <w:rPr>
          <w:spacing w:val="-15"/>
        </w:rPr>
        <w:t xml:space="preserve"> </w:t>
      </w:r>
      <w:r>
        <w:t>other</w:t>
      </w:r>
      <w:r>
        <w:rPr>
          <w:spacing w:val="-16"/>
        </w:rPr>
        <w:t xml:space="preserve"> </w:t>
      </w:r>
      <w:r>
        <w:t>materials</w:t>
      </w:r>
      <w:r>
        <w:rPr>
          <w:spacing w:val="-4"/>
        </w:rPr>
        <w:t xml:space="preserve"> </w:t>
      </w:r>
      <w:r>
        <w:t>mining</w:t>
      </w:r>
      <w:r>
        <w:rPr>
          <w:spacing w:val="-2"/>
        </w:rPr>
        <w:t xml:space="preserve"> </w:t>
      </w:r>
      <w:r>
        <w:t>or</w:t>
      </w:r>
      <w:r>
        <w:rPr>
          <w:spacing w:val="-11"/>
        </w:rPr>
        <w:t xml:space="preserve"> </w:t>
      </w:r>
      <w:r>
        <w:t>excavation</w:t>
      </w:r>
      <w:r>
        <w:rPr>
          <w:spacing w:val="-8"/>
        </w:rPr>
        <w:t xml:space="preserve"> </w:t>
      </w:r>
      <w:r>
        <w:t>that</w:t>
      </w:r>
      <w:r>
        <w:rPr>
          <w:spacing w:val="-16"/>
        </w:rPr>
        <w:t xml:space="preserve"> </w:t>
      </w:r>
      <w:r>
        <w:t>would</w:t>
      </w:r>
      <w:r>
        <w:rPr>
          <w:spacing w:val="-14"/>
        </w:rPr>
        <w:t xml:space="preserve"> </w:t>
      </w:r>
      <w:r>
        <w:t>impact</w:t>
      </w:r>
      <w:r>
        <w:rPr>
          <w:spacing w:val="-9"/>
        </w:rPr>
        <w:t xml:space="preserve"> </w:t>
      </w:r>
      <w:r>
        <w:t>one</w:t>
      </w:r>
      <w:r>
        <w:rPr>
          <w:spacing w:val="-11"/>
        </w:rPr>
        <w:t xml:space="preserve"> </w:t>
      </w:r>
      <w:r>
        <w:t>(1)</w:t>
      </w:r>
      <w:r>
        <w:rPr>
          <w:spacing w:val="-16"/>
        </w:rPr>
        <w:t xml:space="preserve"> </w:t>
      </w:r>
      <w:r>
        <w:t>acre</w:t>
      </w:r>
      <w:r>
        <w:rPr>
          <w:spacing w:val="-10"/>
        </w:rPr>
        <w:t xml:space="preserve"> </w:t>
      </w:r>
      <w:r>
        <w:t>or</w:t>
      </w:r>
      <w:r>
        <w:rPr>
          <w:spacing w:val="-16"/>
        </w:rPr>
        <w:t xml:space="preserve"> </w:t>
      </w:r>
      <w:r>
        <w:t>more</w:t>
      </w:r>
      <w:r>
        <w:rPr>
          <w:spacing w:val="-7"/>
        </w:rPr>
        <w:t xml:space="preserve"> </w:t>
      </w:r>
      <w:r>
        <w:t>shall be permitted except by special use permit issued by the Township of Grant.</w:t>
      </w:r>
      <w:r>
        <w:rPr>
          <w:spacing w:val="40"/>
        </w:rPr>
        <w:t xml:space="preserve"> </w:t>
      </w:r>
      <w:r>
        <w:t>The application shall include a development plan and a rehabilitation plan.</w:t>
      </w:r>
      <w:r>
        <w:rPr>
          <w:spacing w:val="40"/>
        </w:rPr>
        <w:t xml:space="preserve"> </w:t>
      </w:r>
      <w:r>
        <w:t>It shall first be submitted to the Planning Commission</w:t>
      </w:r>
      <w:r>
        <w:rPr>
          <w:spacing w:val="-16"/>
        </w:rPr>
        <w:t xml:space="preserve"> </w:t>
      </w:r>
      <w:r>
        <w:t>for</w:t>
      </w:r>
      <w:r>
        <w:rPr>
          <w:spacing w:val="-15"/>
        </w:rPr>
        <w:t xml:space="preserve"> </w:t>
      </w:r>
      <w:r>
        <w:t>review</w:t>
      </w:r>
      <w:r>
        <w:rPr>
          <w:spacing w:val="-1"/>
        </w:rPr>
        <w:t xml:space="preserve"> </w:t>
      </w:r>
      <w:r>
        <w:t>and</w:t>
      </w:r>
      <w:r>
        <w:rPr>
          <w:spacing w:val="-13"/>
        </w:rPr>
        <w:t xml:space="preserve"> </w:t>
      </w:r>
      <w:r>
        <w:t>recommendation</w:t>
      </w:r>
      <w:r>
        <w:rPr>
          <w:spacing w:val="-16"/>
        </w:rPr>
        <w:t xml:space="preserve"> </w:t>
      </w:r>
      <w:r>
        <w:t>to</w:t>
      </w:r>
      <w:r>
        <w:rPr>
          <w:spacing w:val="-12"/>
        </w:rPr>
        <w:t xml:space="preserve"> </w:t>
      </w:r>
      <w:r>
        <w:t>the</w:t>
      </w:r>
      <w:r>
        <w:rPr>
          <w:spacing w:val="-13"/>
        </w:rPr>
        <w:t xml:space="preserve"> </w:t>
      </w:r>
      <w:r>
        <w:t>Township</w:t>
      </w:r>
      <w:r>
        <w:rPr>
          <w:spacing w:val="-4"/>
        </w:rPr>
        <w:t xml:space="preserve"> </w:t>
      </w:r>
      <w:r>
        <w:t>Board.</w:t>
      </w:r>
      <w:r>
        <w:rPr>
          <w:spacing w:val="40"/>
        </w:rPr>
        <w:t xml:space="preserve"> </w:t>
      </w:r>
      <w:r>
        <w:t>The</w:t>
      </w:r>
      <w:r>
        <w:rPr>
          <w:spacing w:val="-16"/>
        </w:rPr>
        <w:t xml:space="preserve"> </w:t>
      </w:r>
      <w:r>
        <w:t>following information shall be submitted:</w:t>
      </w:r>
    </w:p>
    <w:p w14:paraId="5E8679CD" w14:textId="77777777" w:rsidR="006979D5" w:rsidRDefault="002D7CC2">
      <w:pPr>
        <w:pStyle w:val="ListParagraph"/>
        <w:numPr>
          <w:ilvl w:val="0"/>
          <w:numId w:val="54"/>
        </w:numPr>
        <w:tabs>
          <w:tab w:val="left" w:pos="1790"/>
        </w:tabs>
        <w:spacing w:before="141"/>
        <w:ind w:left="1790" w:hanging="348"/>
      </w:pPr>
      <w:r>
        <w:t>SITE</w:t>
      </w:r>
      <w:r>
        <w:rPr>
          <w:spacing w:val="-8"/>
        </w:rPr>
        <w:t xml:space="preserve"> </w:t>
      </w:r>
      <w:r>
        <w:t>PLAN.</w:t>
      </w:r>
      <w:r>
        <w:rPr>
          <w:spacing w:val="57"/>
        </w:rPr>
        <w:t xml:space="preserve"> </w:t>
      </w:r>
      <w:r>
        <w:t>A</w:t>
      </w:r>
      <w:r>
        <w:rPr>
          <w:spacing w:val="-12"/>
        </w:rPr>
        <w:t xml:space="preserve"> </w:t>
      </w:r>
      <w:r>
        <w:t>site</w:t>
      </w:r>
      <w:r>
        <w:rPr>
          <w:spacing w:val="-6"/>
        </w:rPr>
        <w:t xml:space="preserve"> </w:t>
      </w:r>
      <w:r>
        <w:t>plan</w:t>
      </w:r>
      <w:r>
        <w:rPr>
          <w:spacing w:val="-12"/>
        </w:rPr>
        <w:t xml:space="preserve"> </w:t>
      </w:r>
      <w:r>
        <w:t>which</w:t>
      </w:r>
      <w:r>
        <w:rPr>
          <w:spacing w:val="-3"/>
        </w:rPr>
        <w:t xml:space="preserve"> </w:t>
      </w:r>
      <w:r>
        <w:t>shall</w:t>
      </w:r>
      <w:r>
        <w:rPr>
          <w:spacing w:val="-7"/>
        </w:rPr>
        <w:t xml:space="preserve"> </w:t>
      </w:r>
      <w:r>
        <w:t>include</w:t>
      </w:r>
      <w:r>
        <w:rPr>
          <w:spacing w:val="-5"/>
        </w:rPr>
        <w:t xml:space="preserve"> </w:t>
      </w:r>
      <w:r>
        <w:t>the</w:t>
      </w:r>
      <w:r>
        <w:rPr>
          <w:spacing w:val="-7"/>
        </w:rPr>
        <w:t xml:space="preserve"> </w:t>
      </w:r>
      <w:r>
        <w:t>following</w:t>
      </w:r>
      <w:r>
        <w:rPr>
          <w:spacing w:val="2"/>
        </w:rPr>
        <w:t xml:space="preserve"> </w:t>
      </w:r>
      <w:r>
        <w:rPr>
          <w:spacing w:val="-2"/>
        </w:rPr>
        <w:t>information:</w:t>
      </w:r>
    </w:p>
    <w:p w14:paraId="67FBA847" w14:textId="77777777" w:rsidR="006979D5" w:rsidRDefault="002D7CC2">
      <w:pPr>
        <w:pStyle w:val="ListParagraph"/>
        <w:numPr>
          <w:ilvl w:val="1"/>
          <w:numId w:val="54"/>
        </w:numPr>
        <w:tabs>
          <w:tab w:val="left" w:pos="2145"/>
        </w:tabs>
        <w:spacing w:before="115"/>
        <w:ind w:left="2145" w:hanging="352"/>
      </w:pPr>
      <w:r>
        <w:t>North</w:t>
      </w:r>
      <w:r>
        <w:rPr>
          <w:spacing w:val="-3"/>
        </w:rPr>
        <w:t xml:space="preserve"> </w:t>
      </w:r>
      <w:r>
        <w:t>point,</w:t>
      </w:r>
      <w:r>
        <w:rPr>
          <w:spacing w:val="8"/>
        </w:rPr>
        <w:t xml:space="preserve"> </w:t>
      </w:r>
      <w:r>
        <w:t>scale</w:t>
      </w:r>
      <w:r>
        <w:rPr>
          <w:spacing w:val="-8"/>
        </w:rPr>
        <w:t xml:space="preserve"> </w:t>
      </w:r>
      <w:r>
        <w:t>and</w:t>
      </w:r>
      <w:r>
        <w:rPr>
          <w:spacing w:val="-9"/>
        </w:rPr>
        <w:t xml:space="preserve"> </w:t>
      </w:r>
      <w:r>
        <w:rPr>
          <w:spacing w:val="-2"/>
        </w:rPr>
        <w:t>date.</w:t>
      </w:r>
    </w:p>
    <w:p w14:paraId="3C73A0D5" w14:textId="77777777" w:rsidR="006979D5" w:rsidRDefault="002D7CC2">
      <w:pPr>
        <w:pStyle w:val="ListParagraph"/>
        <w:numPr>
          <w:ilvl w:val="1"/>
          <w:numId w:val="54"/>
        </w:numPr>
        <w:tabs>
          <w:tab w:val="left" w:pos="2144"/>
        </w:tabs>
        <w:ind w:left="2144" w:hanging="348"/>
      </w:pPr>
      <w:r>
        <w:t>Extent</w:t>
      </w:r>
      <w:r>
        <w:rPr>
          <w:spacing w:val="14"/>
        </w:rPr>
        <w:t xml:space="preserve"> </w:t>
      </w:r>
      <w:r>
        <w:t>of</w:t>
      </w:r>
      <w:r>
        <w:rPr>
          <w:spacing w:val="-7"/>
        </w:rPr>
        <w:t xml:space="preserve"> </w:t>
      </w:r>
      <w:r>
        <w:t>the</w:t>
      </w:r>
      <w:r>
        <w:rPr>
          <w:spacing w:val="-4"/>
        </w:rPr>
        <w:t xml:space="preserve"> </w:t>
      </w:r>
      <w:r>
        <w:t>area</w:t>
      </w:r>
      <w:r>
        <w:rPr>
          <w:spacing w:val="-5"/>
        </w:rPr>
        <w:t xml:space="preserve"> </w:t>
      </w:r>
      <w:r>
        <w:t>to</w:t>
      </w:r>
      <w:r>
        <w:rPr>
          <w:spacing w:val="-5"/>
        </w:rPr>
        <w:t xml:space="preserve"> </w:t>
      </w:r>
      <w:r>
        <w:t>be</w:t>
      </w:r>
      <w:r>
        <w:rPr>
          <w:spacing w:val="-6"/>
        </w:rPr>
        <w:t xml:space="preserve"> </w:t>
      </w:r>
      <w:r>
        <w:rPr>
          <w:spacing w:val="-2"/>
        </w:rPr>
        <w:t>excavated.</w:t>
      </w:r>
    </w:p>
    <w:p w14:paraId="3AEDDA94" w14:textId="77777777" w:rsidR="006979D5" w:rsidRDefault="002D7CC2">
      <w:pPr>
        <w:pStyle w:val="ListParagraph"/>
        <w:numPr>
          <w:ilvl w:val="1"/>
          <w:numId w:val="54"/>
        </w:numPr>
        <w:tabs>
          <w:tab w:val="left" w:pos="2145"/>
        </w:tabs>
        <w:spacing w:before="136"/>
        <w:ind w:left="2145" w:hanging="352"/>
      </w:pPr>
      <w:r>
        <w:t>Location,</w:t>
      </w:r>
      <w:r>
        <w:rPr>
          <w:spacing w:val="5"/>
        </w:rPr>
        <w:t xml:space="preserve"> </w:t>
      </w:r>
      <w:r>
        <w:t>width</w:t>
      </w:r>
      <w:r>
        <w:rPr>
          <w:spacing w:val="-4"/>
        </w:rPr>
        <w:t xml:space="preserve"> </w:t>
      </w:r>
      <w:r>
        <w:t>and</w:t>
      </w:r>
      <w:r>
        <w:rPr>
          <w:spacing w:val="-7"/>
        </w:rPr>
        <w:t xml:space="preserve"> </w:t>
      </w:r>
      <w:r>
        <w:t>grade</w:t>
      </w:r>
      <w:r>
        <w:rPr>
          <w:spacing w:val="-1"/>
        </w:rPr>
        <w:t xml:space="preserve"> </w:t>
      </w:r>
      <w:r>
        <w:t>of</w:t>
      </w:r>
      <w:r>
        <w:rPr>
          <w:spacing w:val="-10"/>
        </w:rPr>
        <w:t xml:space="preserve"> </w:t>
      </w:r>
      <w:r>
        <w:t>all</w:t>
      </w:r>
      <w:r>
        <w:rPr>
          <w:spacing w:val="-12"/>
        </w:rPr>
        <w:t xml:space="preserve"> </w:t>
      </w:r>
      <w:r>
        <w:t>easements</w:t>
      </w:r>
      <w:r>
        <w:rPr>
          <w:spacing w:val="10"/>
        </w:rPr>
        <w:t xml:space="preserve"> </w:t>
      </w:r>
      <w:r>
        <w:t>or</w:t>
      </w:r>
      <w:r>
        <w:rPr>
          <w:spacing w:val="-6"/>
        </w:rPr>
        <w:t xml:space="preserve"> </w:t>
      </w:r>
      <w:r>
        <w:t>right</w:t>
      </w:r>
      <w:r>
        <w:rPr>
          <w:spacing w:val="3"/>
        </w:rPr>
        <w:t xml:space="preserve"> </w:t>
      </w:r>
      <w:r>
        <w:t>of</w:t>
      </w:r>
      <w:r>
        <w:rPr>
          <w:spacing w:val="-10"/>
        </w:rPr>
        <w:t xml:space="preserve"> </w:t>
      </w:r>
      <w:r>
        <w:t>way</w:t>
      </w:r>
      <w:r>
        <w:rPr>
          <w:spacing w:val="-14"/>
        </w:rPr>
        <w:t xml:space="preserve"> </w:t>
      </w:r>
      <w:r>
        <w:t>on</w:t>
      </w:r>
      <w:r>
        <w:rPr>
          <w:spacing w:val="-11"/>
        </w:rPr>
        <w:t xml:space="preserve"> </w:t>
      </w:r>
      <w:r>
        <w:t>or</w:t>
      </w:r>
      <w:r>
        <w:rPr>
          <w:spacing w:val="-8"/>
        </w:rPr>
        <w:t xml:space="preserve"> </w:t>
      </w:r>
      <w:r>
        <w:t>abutting</w:t>
      </w:r>
      <w:r>
        <w:rPr>
          <w:spacing w:val="1"/>
        </w:rPr>
        <w:t xml:space="preserve"> </w:t>
      </w:r>
      <w:r>
        <w:t>the</w:t>
      </w:r>
      <w:r>
        <w:rPr>
          <w:spacing w:val="-9"/>
        </w:rPr>
        <w:t xml:space="preserve"> </w:t>
      </w:r>
      <w:r>
        <w:rPr>
          <w:spacing w:val="-2"/>
        </w:rPr>
        <w:t>property.</w:t>
      </w:r>
    </w:p>
    <w:p w14:paraId="51E73961" w14:textId="77777777" w:rsidR="006979D5" w:rsidRDefault="002D7CC2">
      <w:pPr>
        <w:pStyle w:val="ListParagraph"/>
        <w:numPr>
          <w:ilvl w:val="1"/>
          <w:numId w:val="54"/>
        </w:numPr>
        <w:tabs>
          <w:tab w:val="left" w:pos="2139"/>
          <w:tab w:val="left" w:pos="2144"/>
        </w:tabs>
        <w:spacing w:before="135" w:line="225" w:lineRule="auto"/>
        <w:ind w:left="2139" w:right="592" w:hanging="348"/>
        <w:jc w:val="both"/>
      </w:pPr>
      <w:r>
        <w:t>Location</w:t>
      </w:r>
      <w:r>
        <w:rPr>
          <w:spacing w:val="-16"/>
        </w:rPr>
        <w:t xml:space="preserve"> </w:t>
      </w:r>
      <w:r>
        <w:t>of</w:t>
      </w:r>
      <w:r>
        <w:rPr>
          <w:spacing w:val="-15"/>
        </w:rPr>
        <w:t xml:space="preserve"> </w:t>
      </w:r>
      <w:r>
        <w:t>all</w:t>
      </w:r>
      <w:r>
        <w:rPr>
          <w:spacing w:val="-15"/>
        </w:rPr>
        <w:t xml:space="preserve"> </w:t>
      </w:r>
      <w:r>
        <w:t>structures</w:t>
      </w:r>
      <w:r>
        <w:rPr>
          <w:spacing w:val="-16"/>
        </w:rPr>
        <w:t xml:space="preserve"> </w:t>
      </w:r>
      <w:r>
        <w:t>on</w:t>
      </w:r>
      <w:r>
        <w:rPr>
          <w:spacing w:val="-15"/>
        </w:rPr>
        <w:t xml:space="preserve"> </w:t>
      </w:r>
      <w:r>
        <w:t>the</w:t>
      </w:r>
      <w:r>
        <w:rPr>
          <w:spacing w:val="-15"/>
        </w:rPr>
        <w:t xml:space="preserve"> </w:t>
      </w:r>
      <w:r>
        <w:t>property</w:t>
      </w:r>
      <w:r>
        <w:rPr>
          <w:spacing w:val="-11"/>
        </w:rPr>
        <w:t xml:space="preserve"> </w:t>
      </w:r>
      <w:r>
        <w:t>and</w:t>
      </w:r>
      <w:r>
        <w:rPr>
          <w:spacing w:val="-12"/>
        </w:rPr>
        <w:t xml:space="preserve"> </w:t>
      </w:r>
      <w:r>
        <w:t>other</w:t>
      </w:r>
      <w:r>
        <w:rPr>
          <w:spacing w:val="-8"/>
        </w:rPr>
        <w:t xml:space="preserve"> </w:t>
      </w:r>
      <w:r>
        <w:t>structures on</w:t>
      </w:r>
      <w:r>
        <w:rPr>
          <w:spacing w:val="-16"/>
        </w:rPr>
        <w:t xml:space="preserve"> </w:t>
      </w:r>
      <w:r>
        <w:t>any</w:t>
      </w:r>
      <w:r>
        <w:rPr>
          <w:spacing w:val="-15"/>
        </w:rPr>
        <w:t xml:space="preserve"> </w:t>
      </w:r>
      <w:r>
        <w:t>adjoining</w:t>
      </w:r>
      <w:r>
        <w:rPr>
          <w:spacing w:val="-9"/>
        </w:rPr>
        <w:t xml:space="preserve"> </w:t>
      </w:r>
      <w:r>
        <w:t>property</w:t>
      </w:r>
      <w:r>
        <w:rPr>
          <w:spacing w:val="-8"/>
        </w:rPr>
        <w:t xml:space="preserve"> </w:t>
      </w:r>
      <w:r>
        <w:t>within 300' of the excavation site.</w:t>
      </w:r>
    </w:p>
    <w:p w14:paraId="2E91215F" w14:textId="77777777" w:rsidR="006979D5" w:rsidRDefault="002D7CC2">
      <w:pPr>
        <w:pStyle w:val="ListParagraph"/>
        <w:numPr>
          <w:ilvl w:val="1"/>
          <w:numId w:val="54"/>
        </w:numPr>
        <w:tabs>
          <w:tab w:val="left" w:pos="2137"/>
          <w:tab w:val="left" w:pos="2140"/>
        </w:tabs>
        <w:spacing w:before="146" w:line="232" w:lineRule="auto"/>
        <w:ind w:left="2140" w:right="583" w:hanging="355"/>
        <w:jc w:val="both"/>
      </w:pPr>
      <w:r>
        <w:t>Location</w:t>
      </w:r>
      <w:r>
        <w:rPr>
          <w:spacing w:val="-10"/>
        </w:rPr>
        <w:t xml:space="preserve"> </w:t>
      </w:r>
      <w:r>
        <w:t>of</w:t>
      </w:r>
      <w:r>
        <w:rPr>
          <w:spacing w:val="-12"/>
        </w:rPr>
        <w:t xml:space="preserve"> </w:t>
      </w:r>
      <w:r>
        <w:t>all</w:t>
      </w:r>
      <w:r>
        <w:rPr>
          <w:spacing w:val="-14"/>
        </w:rPr>
        <w:t xml:space="preserve"> </w:t>
      </w:r>
      <w:r>
        <w:t>areas</w:t>
      </w:r>
      <w:r>
        <w:rPr>
          <w:spacing w:val="-6"/>
        </w:rPr>
        <w:t xml:space="preserve"> </w:t>
      </w:r>
      <w:r>
        <w:t>on</w:t>
      </w:r>
      <w:r>
        <w:rPr>
          <w:spacing w:val="-16"/>
        </w:rPr>
        <w:t xml:space="preserve"> </w:t>
      </w:r>
      <w:r>
        <w:t>the</w:t>
      </w:r>
      <w:r>
        <w:rPr>
          <w:spacing w:val="-12"/>
        </w:rPr>
        <w:t xml:space="preserve"> </w:t>
      </w:r>
      <w:r>
        <w:t>property subject</w:t>
      </w:r>
      <w:r>
        <w:rPr>
          <w:spacing w:val="-3"/>
        </w:rPr>
        <w:t xml:space="preserve"> </w:t>
      </w:r>
      <w:r>
        <w:t>to</w:t>
      </w:r>
      <w:r>
        <w:rPr>
          <w:spacing w:val="-16"/>
        </w:rPr>
        <w:t xml:space="preserve"> </w:t>
      </w:r>
      <w:r>
        <w:t>inundation or</w:t>
      </w:r>
      <w:r>
        <w:rPr>
          <w:spacing w:val="-16"/>
        </w:rPr>
        <w:t xml:space="preserve"> </w:t>
      </w:r>
      <w:r>
        <w:t>flood</w:t>
      </w:r>
      <w:r>
        <w:rPr>
          <w:spacing w:val="-8"/>
        </w:rPr>
        <w:t xml:space="preserve"> </w:t>
      </w:r>
      <w:r>
        <w:t>hazard;</w:t>
      </w:r>
      <w:r>
        <w:rPr>
          <w:spacing w:val="-8"/>
        </w:rPr>
        <w:t xml:space="preserve"> </w:t>
      </w:r>
      <w:r>
        <w:t>and</w:t>
      </w:r>
      <w:r>
        <w:rPr>
          <w:spacing w:val="-11"/>
        </w:rPr>
        <w:t xml:space="preserve"> </w:t>
      </w:r>
      <w:r>
        <w:t>location, width and</w:t>
      </w:r>
      <w:r>
        <w:rPr>
          <w:spacing w:val="-3"/>
        </w:rPr>
        <w:t xml:space="preserve"> </w:t>
      </w:r>
      <w:r>
        <w:t>direction of</w:t>
      </w:r>
      <w:r>
        <w:rPr>
          <w:spacing w:val="-6"/>
        </w:rPr>
        <w:t xml:space="preserve"> </w:t>
      </w:r>
      <w:r>
        <w:t>flow of</w:t>
      </w:r>
      <w:r>
        <w:rPr>
          <w:spacing w:val="-5"/>
        </w:rPr>
        <w:t xml:space="preserve"> </w:t>
      </w:r>
      <w:r>
        <w:t>all</w:t>
      </w:r>
      <w:r>
        <w:rPr>
          <w:spacing w:val="-7"/>
        </w:rPr>
        <w:t xml:space="preserve"> </w:t>
      </w:r>
      <w:r>
        <w:t>water courses and flood control channels that</w:t>
      </w:r>
      <w:r>
        <w:rPr>
          <w:spacing w:val="-4"/>
        </w:rPr>
        <w:t xml:space="preserve"> </w:t>
      </w:r>
      <w:r>
        <w:t>may</w:t>
      </w:r>
      <w:r>
        <w:rPr>
          <w:spacing w:val="-3"/>
        </w:rPr>
        <w:t xml:space="preserve"> </w:t>
      </w:r>
      <w:r>
        <w:t xml:space="preserve">be affected by </w:t>
      </w:r>
      <w:r>
        <w:rPr>
          <w:spacing w:val="-2"/>
        </w:rPr>
        <w:t>excavation.</w:t>
      </w:r>
    </w:p>
    <w:p w14:paraId="10B9F8E7" w14:textId="77777777" w:rsidR="006979D5" w:rsidRDefault="002D7CC2">
      <w:pPr>
        <w:pStyle w:val="ListParagraph"/>
        <w:numPr>
          <w:ilvl w:val="1"/>
          <w:numId w:val="54"/>
        </w:numPr>
        <w:tabs>
          <w:tab w:val="left" w:pos="2137"/>
        </w:tabs>
        <w:spacing w:before="130"/>
        <w:ind w:left="2137" w:hanging="358"/>
      </w:pPr>
      <w:r>
        <w:t>Processing</w:t>
      </w:r>
      <w:r>
        <w:rPr>
          <w:spacing w:val="-4"/>
        </w:rPr>
        <w:t xml:space="preserve"> </w:t>
      </w:r>
      <w:r>
        <w:t>and</w:t>
      </w:r>
      <w:r>
        <w:rPr>
          <w:spacing w:val="-9"/>
        </w:rPr>
        <w:t xml:space="preserve"> </w:t>
      </w:r>
      <w:r>
        <w:t>storage</w:t>
      </w:r>
      <w:r>
        <w:rPr>
          <w:spacing w:val="-7"/>
        </w:rPr>
        <w:t xml:space="preserve"> </w:t>
      </w:r>
      <w:r>
        <w:rPr>
          <w:spacing w:val="-2"/>
        </w:rPr>
        <w:t>areas.</w:t>
      </w:r>
    </w:p>
    <w:p w14:paraId="498E8305" w14:textId="77777777" w:rsidR="006979D5" w:rsidRDefault="002D7CC2">
      <w:pPr>
        <w:pStyle w:val="ListParagraph"/>
        <w:numPr>
          <w:ilvl w:val="1"/>
          <w:numId w:val="54"/>
        </w:numPr>
        <w:tabs>
          <w:tab w:val="left" w:pos="2131"/>
        </w:tabs>
        <w:ind w:left="2131" w:hanging="346"/>
      </w:pPr>
      <w:r>
        <w:t>Proposed</w:t>
      </w:r>
      <w:r>
        <w:rPr>
          <w:spacing w:val="3"/>
        </w:rPr>
        <w:t xml:space="preserve"> </w:t>
      </w:r>
      <w:r>
        <w:t>fencing,</w:t>
      </w:r>
      <w:r>
        <w:rPr>
          <w:spacing w:val="-9"/>
        </w:rPr>
        <w:t xml:space="preserve"> </w:t>
      </w:r>
      <w:r>
        <w:t>gates,</w:t>
      </w:r>
      <w:r>
        <w:rPr>
          <w:spacing w:val="-8"/>
        </w:rPr>
        <w:t xml:space="preserve"> </w:t>
      </w:r>
      <w:r>
        <w:t>parking</w:t>
      </w:r>
      <w:r>
        <w:rPr>
          <w:spacing w:val="-8"/>
        </w:rPr>
        <w:t xml:space="preserve"> </w:t>
      </w:r>
      <w:r>
        <w:t>and</w:t>
      </w:r>
      <w:r>
        <w:rPr>
          <w:spacing w:val="-14"/>
        </w:rPr>
        <w:t xml:space="preserve"> </w:t>
      </w:r>
      <w:r>
        <w:rPr>
          <w:spacing w:val="-2"/>
        </w:rPr>
        <w:t>signs.</w:t>
      </w:r>
    </w:p>
    <w:p w14:paraId="7B452D21" w14:textId="77777777" w:rsidR="006979D5" w:rsidRDefault="002D7CC2">
      <w:pPr>
        <w:pStyle w:val="ListParagraph"/>
        <w:numPr>
          <w:ilvl w:val="1"/>
          <w:numId w:val="54"/>
        </w:numPr>
        <w:tabs>
          <w:tab w:val="left" w:pos="2134"/>
        </w:tabs>
        <w:spacing w:before="129"/>
        <w:ind w:left="2134" w:hanging="355"/>
      </w:pPr>
      <w:r>
        <w:t>Ingress/egress</w:t>
      </w:r>
      <w:r>
        <w:rPr>
          <w:spacing w:val="-14"/>
        </w:rPr>
        <w:t xml:space="preserve"> </w:t>
      </w:r>
      <w:r>
        <w:t>roads,</w:t>
      </w:r>
      <w:r>
        <w:rPr>
          <w:spacing w:val="-4"/>
        </w:rPr>
        <w:t xml:space="preserve"> </w:t>
      </w:r>
      <w:r>
        <w:t>plus</w:t>
      </w:r>
      <w:r>
        <w:rPr>
          <w:spacing w:val="-10"/>
        </w:rPr>
        <w:t xml:space="preserve"> </w:t>
      </w:r>
      <w:r>
        <w:t>on-site</w:t>
      </w:r>
      <w:r>
        <w:rPr>
          <w:spacing w:val="-8"/>
        </w:rPr>
        <w:t xml:space="preserve"> </w:t>
      </w:r>
      <w:r>
        <w:t>roads</w:t>
      </w:r>
      <w:r>
        <w:rPr>
          <w:spacing w:val="-1"/>
        </w:rPr>
        <w:t xml:space="preserve"> </w:t>
      </w:r>
      <w:r>
        <w:t>and</w:t>
      </w:r>
      <w:r>
        <w:rPr>
          <w:spacing w:val="-13"/>
        </w:rPr>
        <w:t xml:space="preserve"> </w:t>
      </w:r>
      <w:r>
        <w:t>proposed</w:t>
      </w:r>
      <w:r>
        <w:rPr>
          <w:spacing w:val="-4"/>
        </w:rPr>
        <w:t xml:space="preserve"> </w:t>
      </w:r>
      <w:r>
        <w:t>surface</w:t>
      </w:r>
      <w:r>
        <w:rPr>
          <w:spacing w:val="-2"/>
        </w:rPr>
        <w:t xml:space="preserve"> </w:t>
      </w:r>
      <w:r>
        <w:t>treatment</w:t>
      </w:r>
      <w:r>
        <w:rPr>
          <w:spacing w:val="1"/>
        </w:rPr>
        <w:t xml:space="preserve"> </w:t>
      </w:r>
      <w:r>
        <w:t>and</w:t>
      </w:r>
      <w:r>
        <w:rPr>
          <w:spacing w:val="-6"/>
        </w:rPr>
        <w:t xml:space="preserve"> </w:t>
      </w:r>
      <w:r>
        <w:rPr>
          <w:spacing w:val="-2"/>
        </w:rPr>
        <w:t>means</w:t>
      </w:r>
    </w:p>
    <w:p w14:paraId="27E154C9" w14:textId="77777777" w:rsidR="006979D5" w:rsidRDefault="002D7CC2">
      <w:pPr>
        <w:pStyle w:val="ListParagraph"/>
        <w:numPr>
          <w:ilvl w:val="1"/>
          <w:numId w:val="54"/>
        </w:numPr>
        <w:tabs>
          <w:tab w:val="left" w:pos="2132"/>
        </w:tabs>
        <w:ind w:left="2132"/>
      </w:pPr>
      <w:r>
        <w:t>A</w:t>
      </w:r>
      <w:r>
        <w:rPr>
          <w:spacing w:val="-13"/>
        </w:rPr>
        <w:t xml:space="preserve"> </w:t>
      </w:r>
      <w:r>
        <w:t>map</w:t>
      </w:r>
      <w:r>
        <w:rPr>
          <w:spacing w:val="-7"/>
        </w:rPr>
        <w:t xml:space="preserve"> </w:t>
      </w:r>
      <w:r>
        <w:t>showing</w:t>
      </w:r>
      <w:r>
        <w:rPr>
          <w:spacing w:val="-3"/>
        </w:rPr>
        <w:t xml:space="preserve"> </w:t>
      </w:r>
      <w:r>
        <w:t>access</w:t>
      </w:r>
      <w:r>
        <w:rPr>
          <w:spacing w:val="-2"/>
        </w:rPr>
        <w:t xml:space="preserve"> </w:t>
      </w:r>
      <w:r>
        <w:t>routes</w:t>
      </w:r>
      <w:r>
        <w:rPr>
          <w:spacing w:val="-2"/>
        </w:rPr>
        <w:t xml:space="preserve"> </w:t>
      </w:r>
      <w:r>
        <w:t>between the</w:t>
      </w:r>
      <w:r>
        <w:rPr>
          <w:spacing w:val="-12"/>
        </w:rPr>
        <w:t xml:space="preserve"> </w:t>
      </w:r>
      <w:r>
        <w:t>property</w:t>
      </w:r>
      <w:r>
        <w:rPr>
          <w:spacing w:val="-1"/>
        </w:rPr>
        <w:t xml:space="preserve"> </w:t>
      </w:r>
      <w:r>
        <w:t>and</w:t>
      </w:r>
      <w:r>
        <w:rPr>
          <w:spacing w:val="-14"/>
        </w:rPr>
        <w:t xml:space="preserve"> </w:t>
      </w:r>
      <w:r>
        <w:t>the</w:t>
      </w:r>
      <w:r>
        <w:rPr>
          <w:spacing w:val="-4"/>
        </w:rPr>
        <w:t xml:space="preserve"> </w:t>
      </w:r>
      <w:r>
        <w:t xml:space="preserve">nearest </w:t>
      </w:r>
      <w:r>
        <w:rPr>
          <w:spacing w:val="-2"/>
        </w:rPr>
        <w:t>road.</w:t>
      </w:r>
    </w:p>
    <w:p w14:paraId="0A7E57FF" w14:textId="77777777" w:rsidR="006979D5" w:rsidRDefault="002D7CC2">
      <w:pPr>
        <w:pStyle w:val="ListParagraph"/>
        <w:numPr>
          <w:ilvl w:val="0"/>
          <w:numId w:val="54"/>
        </w:numPr>
        <w:tabs>
          <w:tab w:val="left" w:pos="1768"/>
        </w:tabs>
        <w:spacing w:before="115"/>
        <w:ind w:left="1768" w:hanging="350"/>
      </w:pPr>
      <w:r>
        <w:t>REHABILITATION</w:t>
      </w:r>
      <w:r>
        <w:rPr>
          <w:spacing w:val="-16"/>
        </w:rPr>
        <w:t xml:space="preserve"> </w:t>
      </w:r>
      <w:r>
        <w:t>PLAN.</w:t>
      </w:r>
      <w:r>
        <w:rPr>
          <w:spacing w:val="50"/>
        </w:rPr>
        <w:t xml:space="preserve"> </w:t>
      </w:r>
      <w:r>
        <w:t>A</w:t>
      </w:r>
      <w:r>
        <w:rPr>
          <w:spacing w:val="-7"/>
        </w:rPr>
        <w:t xml:space="preserve"> </w:t>
      </w:r>
      <w:r>
        <w:t>rehabilitation</w:t>
      </w:r>
      <w:r>
        <w:rPr>
          <w:spacing w:val="-7"/>
        </w:rPr>
        <w:t xml:space="preserve"> </w:t>
      </w:r>
      <w:r>
        <w:t>plan</w:t>
      </w:r>
      <w:r>
        <w:rPr>
          <w:spacing w:val="-5"/>
        </w:rPr>
        <w:t xml:space="preserve"> </w:t>
      </w:r>
      <w:r>
        <w:t>which</w:t>
      </w:r>
      <w:r>
        <w:rPr>
          <w:spacing w:val="-5"/>
        </w:rPr>
        <w:t xml:space="preserve"> </w:t>
      </w:r>
      <w:r>
        <w:t>shall</w:t>
      </w:r>
      <w:r>
        <w:rPr>
          <w:spacing w:val="-7"/>
        </w:rPr>
        <w:t xml:space="preserve"> </w:t>
      </w:r>
      <w:r>
        <w:rPr>
          <w:spacing w:val="-2"/>
        </w:rPr>
        <w:t>include:</w:t>
      </w:r>
    </w:p>
    <w:p w14:paraId="2C029539" w14:textId="77777777" w:rsidR="006979D5" w:rsidRDefault="002D7CC2">
      <w:pPr>
        <w:pStyle w:val="ListParagraph"/>
        <w:numPr>
          <w:ilvl w:val="1"/>
          <w:numId w:val="54"/>
        </w:numPr>
        <w:tabs>
          <w:tab w:val="left" w:pos="2131"/>
          <w:tab w:val="left" w:pos="2133"/>
        </w:tabs>
        <w:spacing w:before="142" w:line="225" w:lineRule="auto"/>
        <w:ind w:left="2131" w:right="592" w:hanging="360"/>
        <w:jc w:val="both"/>
      </w:pPr>
      <w:r>
        <w:t xml:space="preserve">A statement of planning rehabilitation, including methods of accomplishment, phasing and </w:t>
      </w:r>
      <w:r>
        <w:rPr>
          <w:spacing w:val="-2"/>
        </w:rPr>
        <w:t>timing.</w:t>
      </w:r>
    </w:p>
    <w:p w14:paraId="7A237F66" w14:textId="77777777" w:rsidR="006979D5" w:rsidRDefault="002D7CC2">
      <w:pPr>
        <w:pStyle w:val="ListParagraph"/>
        <w:numPr>
          <w:ilvl w:val="1"/>
          <w:numId w:val="54"/>
        </w:numPr>
        <w:tabs>
          <w:tab w:val="left" w:pos="2125"/>
        </w:tabs>
        <w:spacing w:before="142" w:line="237" w:lineRule="auto"/>
        <w:ind w:left="2125" w:right="595" w:hanging="358"/>
        <w:jc w:val="both"/>
      </w:pPr>
      <w:r>
        <w:t>A plan indicating: the final grade of the excavation; any water features included in the rehabilitation and methods planned to prevent stagnation and pollution; landscaping or vegetative planting; and areas of cut or fill.</w:t>
      </w:r>
      <w:r>
        <w:rPr>
          <w:spacing w:val="40"/>
        </w:rPr>
        <w:t xml:space="preserve"> </w:t>
      </w:r>
      <w:r>
        <w:t>This plan, if clearly declinated may be included with</w:t>
      </w:r>
      <w:r>
        <w:rPr>
          <w:spacing w:val="-16"/>
        </w:rPr>
        <w:t xml:space="preserve"> </w:t>
      </w:r>
      <w:r>
        <w:t>the</w:t>
      </w:r>
      <w:r>
        <w:rPr>
          <w:spacing w:val="-15"/>
        </w:rPr>
        <w:t xml:space="preserve"> </w:t>
      </w:r>
      <w:r>
        <w:t>site</w:t>
      </w:r>
      <w:r>
        <w:rPr>
          <w:spacing w:val="-15"/>
        </w:rPr>
        <w:t xml:space="preserve"> </w:t>
      </w:r>
      <w:r>
        <w:t>plan.</w:t>
      </w:r>
      <w:r>
        <w:rPr>
          <w:spacing w:val="-16"/>
        </w:rPr>
        <w:t xml:space="preserve"> </w:t>
      </w:r>
      <w:r>
        <w:t>For</w:t>
      </w:r>
      <w:r>
        <w:rPr>
          <w:spacing w:val="-15"/>
        </w:rPr>
        <w:t xml:space="preserve"> </w:t>
      </w:r>
      <w:r>
        <w:t>quarry</w:t>
      </w:r>
      <w:r>
        <w:rPr>
          <w:spacing w:val="-15"/>
        </w:rPr>
        <w:t xml:space="preserve"> </w:t>
      </w:r>
      <w:r>
        <w:t>application,</w:t>
      </w:r>
      <w:r>
        <w:rPr>
          <w:spacing w:val="-8"/>
        </w:rPr>
        <w:t xml:space="preserve"> </w:t>
      </w:r>
      <w:r>
        <w:t>the</w:t>
      </w:r>
      <w:r>
        <w:rPr>
          <w:spacing w:val="-16"/>
        </w:rPr>
        <w:t xml:space="preserve"> </w:t>
      </w:r>
      <w:r>
        <w:t>final</w:t>
      </w:r>
      <w:r>
        <w:rPr>
          <w:spacing w:val="-15"/>
        </w:rPr>
        <w:t xml:space="preserve"> </w:t>
      </w:r>
      <w:r>
        <w:t>grade</w:t>
      </w:r>
      <w:r>
        <w:rPr>
          <w:spacing w:val="-15"/>
        </w:rPr>
        <w:t xml:space="preserve"> </w:t>
      </w:r>
      <w:r>
        <w:t>shall</w:t>
      </w:r>
      <w:r>
        <w:rPr>
          <w:spacing w:val="-15"/>
        </w:rPr>
        <w:t xml:space="preserve"> </w:t>
      </w:r>
      <w:r>
        <w:t>mean</w:t>
      </w:r>
      <w:r>
        <w:rPr>
          <w:spacing w:val="-13"/>
        </w:rPr>
        <w:t xml:space="preserve"> </w:t>
      </w:r>
      <w:r>
        <w:t>the</w:t>
      </w:r>
      <w:r>
        <w:rPr>
          <w:spacing w:val="-16"/>
        </w:rPr>
        <w:t xml:space="preserve"> </w:t>
      </w:r>
      <w:r>
        <w:t>approximated</w:t>
      </w:r>
      <w:r>
        <w:rPr>
          <w:spacing w:val="-2"/>
        </w:rPr>
        <w:t xml:space="preserve"> </w:t>
      </w:r>
      <w:r>
        <w:t>planned final grade.</w:t>
      </w:r>
    </w:p>
    <w:p w14:paraId="3EDB6823" w14:textId="77777777" w:rsidR="006979D5" w:rsidRDefault="002D7CC2">
      <w:pPr>
        <w:pStyle w:val="ListParagraph"/>
        <w:numPr>
          <w:ilvl w:val="1"/>
          <w:numId w:val="54"/>
        </w:numPr>
        <w:tabs>
          <w:tab w:val="left" w:pos="2118"/>
          <w:tab w:val="left" w:pos="2120"/>
        </w:tabs>
        <w:spacing w:before="138"/>
        <w:ind w:left="2120" w:right="602" w:hanging="356"/>
        <w:jc w:val="both"/>
      </w:pPr>
      <w:r>
        <w:t>A</w:t>
      </w:r>
      <w:r>
        <w:rPr>
          <w:spacing w:val="-2"/>
        </w:rPr>
        <w:t xml:space="preserve"> </w:t>
      </w:r>
      <w:r>
        <w:t>phasing plan, if</w:t>
      </w:r>
      <w:r>
        <w:rPr>
          <w:spacing w:val="-8"/>
        </w:rPr>
        <w:t xml:space="preserve"> </w:t>
      </w:r>
      <w:r>
        <w:t>the</w:t>
      </w:r>
      <w:r>
        <w:rPr>
          <w:spacing w:val="-3"/>
        </w:rPr>
        <w:t xml:space="preserve"> </w:t>
      </w:r>
      <w:r>
        <w:t>excavation of the site is</w:t>
      </w:r>
      <w:r>
        <w:rPr>
          <w:spacing w:val="-2"/>
        </w:rPr>
        <w:t xml:space="preserve"> </w:t>
      </w:r>
      <w:r>
        <w:t>to</w:t>
      </w:r>
      <w:r>
        <w:rPr>
          <w:spacing w:val="-4"/>
        </w:rPr>
        <w:t xml:space="preserve"> </w:t>
      </w:r>
      <w:r>
        <w:t>be accomplished in</w:t>
      </w:r>
      <w:r>
        <w:rPr>
          <w:spacing w:val="-6"/>
        </w:rPr>
        <w:t xml:space="preserve"> </w:t>
      </w:r>
      <w:r>
        <w:t>phases. This plan shall indicate the area</w:t>
      </w:r>
      <w:r>
        <w:rPr>
          <w:spacing w:val="-1"/>
        </w:rPr>
        <w:t xml:space="preserve"> </w:t>
      </w:r>
      <w:r>
        <w:t>and extent of each phase and the</w:t>
      </w:r>
      <w:r>
        <w:rPr>
          <w:spacing w:val="-3"/>
        </w:rPr>
        <w:t xml:space="preserve"> </w:t>
      </w:r>
      <w:r>
        <w:t>approximate timing of each</w:t>
      </w:r>
      <w:r>
        <w:rPr>
          <w:spacing w:val="-7"/>
        </w:rPr>
        <w:t xml:space="preserve"> </w:t>
      </w:r>
      <w:r>
        <w:t>phase.</w:t>
      </w:r>
    </w:p>
    <w:p w14:paraId="0236D8C4" w14:textId="77777777" w:rsidR="006979D5" w:rsidRDefault="002D7CC2">
      <w:pPr>
        <w:pStyle w:val="ListParagraph"/>
        <w:numPr>
          <w:ilvl w:val="0"/>
          <w:numId w:val="54"/>
        </w:numPr>
        <w:tabs>
          <w:tab w:val="left" w:pos="1758"/>
        </w:tabs>
        <w:spacing w:before="127" w:line="232" w:lineRule="auto"/>
        <w:ind w:left="1758" w:right="606" w:hanging="350"/>
      </w:pPr>
      <w:r>
        <w:t>THE</w:t>
      </w:r>
      <w:r>
        <w:rPr>
          <w:spacing w:val="24"/>
        </w:rPr>
        <w:t xml:space="preserve"> </w:t>
      </w:r>
      <w:r>
        <w:t>METHOD</w:t>
      </w:r>
      <w:r>
        <w:rPr>
          <w:spacing w:val="38"/>
        </w:rPr>
        <w:t xml:space="preserve"> </w:t>
      </w:r>
      <w:r>
        <w:t>OF</w:t>
      </w:r>
      <w:r>
        <w:rPr>
          <w:spacing w:val="28"/>
        </w:rPr>
        <w:t xml:space="preserve"> </w:t>
      </w:r>
      <w:r>
        <w:t>DISPOSING</w:t>
      </w:r>
      <w:r>
        <w:rPr>
          <w:spacing w:val="40"/>
        </w:rPr>
        <w:t xml:space="preserve"> </w:t>
      </w:r>
      <w:r>
        <w:t>of</w:t>
      </w:r>
      <w:r>
        <w:rPr>
          <w:spacing w:val="24"/>
        </w:rPr>
        <w:t xml:space="preserve"> </w:t>
      </w:r>
      <w:r>
        <w:t>any</w:t>
      </w:r>
      <w:r>
        <w:rPr>
          <w:spacing w:val="26"/>
        </w:rPr>
        <w:t xml:space="preserve"> </w:t>
      </w:r>
      <w:r>
        <w:t>equipment</w:t>
      </w:r>
      <w:r>
        <w:rPr>
          <w:spacing w:val="39"/>
        </w:rPr>
        <w:t xml:space="preserve"> </w:t>
      </w:r>
      <w:r>
        <w:t>or</w:t>
      </w:r>
      <w:r>
        <w:rPr>
          <w:spacing w:val="29"/>
        </w:rPr>
        <w:t xml:space="preserve"> </w:t>
      </w:r>
      <w:r>
        <w:t>structures</w:t>
      </w:r>
      <w:r>
        <w:rPr>
          <w:spacing w:val="40"/>
        </w:rPr>
        <w:t xml:space="preserve"> </w:t>
      </w:r>
      <w:r>
        <w:t>used</w:t>
      </w:r>
      <w:r>
        <w:rPr>
          <w:spacing w:val="28"/>
        </w:rPr>
        <w:t xml:space="preserve"> </w:t>
      </w:r>
      <w:r>
        <w:t>in</w:t>
      </w:r>
      <w:r>
        <w:rPr>
          <w:spacing w:val="25"/>
        </w:rPr>
        <w:t xml:space="preserve"> </w:t>
      </w:r>
      <w:r>
        <w:t>the</w:t>
      </w:r>
      <w:r>
        <w:rPr>
          <w:spacing w:val="25"/>
        </w:rPr>
        <w:t xml:space="preserve"> </w:t>
      </w:r>
      <w:r>
        <w:t>operation</w:t>
      </w:r>
      <w:r>
        <w:rPr>
          <w:spacing w:val="29"/>
        </w:rPr>
        <w:t xml:space="preserve"> </w:t>
      </w:r>
      <w:r>
        <w:t>of</w:t>
      </w:r>
      <w:r>
        <w:rPr>
          <w:spacing w:val="21"/>
        </w:rPr>
        <w:t xml:space="preserve"> </w:t>
      </w:r>
      <w:r>
        <w:t>the excavation upon completion of the excavation.</w:t>
      </w:r>
    </w:p>
    <w:p w14:paraId="0D2686B6" w14:textId="77777777" w:rsidR="006979D5" w:rsidRDefault="002D7CC2">
      <w:pPr>
        <w:pStyle w:val="ListParagraph"/>
        <w:numPr>
          <w:ilvl w:val="0"/>
          <w:numId w:val="54"/>
        </w:numPr>
        <w:tabs>
          <w:tab w:val="left" w:pos="1759"/>
        </w:tabs>
        <w:spacing w:before="131"/>
        <w:ind w:left="1759" w:hanging="356"/>
      </w:pPr>
      <w:r>
        <w:t>THE</w:t>
      </w:r>
      <w:r>
        <w:rPr>
          <w:spacing w:val="-7"/>
        </w:rPr>
        <w:t xml:space="preserve"> </w:t>
      </w:r>
      <w:r>
        <w:t>NAME,</w:t>
      </w:r>
      <w:r>
        <w:rPr>
          <w:spacing w:val="2"/>
        </w:rPr>
        <w:t xml:space="preserve"> </w:t>
      </w:r>
      <w:r>
        <w:t>ADDRESS,</w:t>
      </w:r>
      <w:r>
        <w:rPr>
          <w:spacing w:val="3"/>
        </w:rPr>
        <w:t xml:space="preserve"> </w:t>
      </w:r>
      <w:r>
        <w:t>AND</w:t>
      </w:r>
      <w:r>
        <w:rPr>
          <w:spacing w:val="-6"/>
        </w:rPr>
        <w:t xml:space="preserve"> </w:t>
      </w:r>
      <w:r>
        <w:t>SIGNATURE</w:t>
      </w:r>
      <w:r>
        <w:rPr>
          <w:spacing w:val="5"/>
        </w:rPr>
        <w:t xml:space="preserve"> </w:t>
      </w:r>
      <w:r>
        <w:t>of</w:t>
      </w:r>
      <w:r>
        <w:rPr>
          <w:spacing w:val="-15"/>
        </w:rPr>
        <w:t xml:space="preserve"> </w:t>
      </w:r>
      <w:r>
        <w:t>the</w:t>
      </w:r>
      <w:r>
        <w:rPr>
          <w:spacing w:val="-14"/>
        </w:rPr>
        <w:t xml:space="preserve"> </w:t>
      </w:r>
      <w:r>
        <w:t>property</w:t>
      </w:r>
      <w:r>
        <w:rPr>
          <w:spacing w:val="-2"/>
        </w:rPr>
        <w:t xml:space="preserve"> </w:t>
      </w:r>
      <w:r>
        <w:t>owners</w:t>
      </w:r>
      <w:r>
        <w:rPr>
          <w:spacing w:val="-7"/>
        </w:rPr>
        <w:t xml:space="preserve"> </w:t>
      </w:r>
      <w:r>
        <w:t>and</w:t>
      </w:r>
      <w:r>
        <w:rPr>
          <w:spacing w:val="-5"/>
        </w:rPr>
        <w:t xml:space="preserve"> </w:t>
      </w:r>
      <w:r>
        <w:rPr>
          <w:spacing w:val="-2"/>
        </w:rPr>
        <w:t>applicants.</w:t>
      </w:r>
    </w:p>
    <w:p w14:paraId="1A0AADBE" w14:textId="77777777" w:rsidR="006979D5" w:rsidRDefault="002D7CC2">
      <w:pPr>
        <w:pStyle w:val="ListParagraph"/>
        <w:numPr>
          <w:ilvl w:val="0"/>
          <w:numId w:val="54"/>
        </w:numPr>
        <w:tabs>
          <w:tab w:val="left" w:pos="1758"/>
        </w:tabs>
        <w:ind w:left="1758" w:hanging="363"/>
      </w:pPr>
      <w:r>
        <w:t>A</w:t>
      </w:r>
      <w:r>
        <w:rPr>
          <w:spacing w:val="-9"/>
        </w:rPr>
        <w:t xml:space="preserve"> </w:t>
      </w:r>
      <w:r>
        <w:t>WRITTEN</w:t>
      </w:r>
      <w:r>
        <w:rPr>
          <w:spacing w:val="1"/>
        </w:rPr>
        <w:t xml:space="preserve"> </w:t>
      </w:r>
      <w:r>
        <w:t>LEGAL</w:t>
      </w:r>
      <w:r>
        <w:rPr>
          <w:spacing w:val="-5"/>
        </w:rPr>
        <w:t xml:space="preserve"> </w:t>
      </w:r>
      <w:r>
        <w:t>DESCRIPTION</w:t>
      </w:r>
      <w:r>
        <w:rPr>
          <w:spacing w:val="10"/>
        </w:rPr>
        <w:t xml:space="preserve"> </w:t>
      </w:r>
      <w:r>
        <w:t>or</w:t>
      </w:r>
      <w:r>
        <w:rPr>
          <w:spacing w:val="-15"/>
        </w:rPr>
        <w:t xml:space="preserve"> </w:t>
      </w:r>
      <w:r>
        <w:t>record</w:t>
      </w:r>
      <w:r>
        <w:rPr>
          <w:spacing w:val="-4"/>
        </w:rPr>
        <w:t xml:space="preserve"> </w:t>
      </w:r>
      <w:r>
        <w:t>of</w:t>
      </w:r>
      <w:r>
        <w:rPr>
          <w:spacing w:val="-11"/>
        </w:rPr>
        <w:t xml:space="preserve"> </w:t>
      </w:r>
      <w:r>
        <w:t>survey</w:t>
      </w:r>
      <w:r>
        <w:rPr>
          <w:spacing w:val="4"/>
        </w:rPr>
        <w:t xml:space="preserve"> </w:t>
      </w:r>
      <w:r>
        <w:t>of</w:t>
      </w:r>
      <w:r>
        <w:rPr>
          <w:spacing w:val="-15"/>
        </w:rPr>
        <w:t xml:space="preserve"> </w:t>
      </w:r>
      <w:r>
        <w:t>the</w:t>
      </w:r>
      <w:r>
        <w:rPr>
          <w:spacing w:val="-11"/>
        </w:rPr>
        <w:t xml:space="preserve"> </w:t>
      </w:r>
      <w:r>
        <w:rPr>
          <w:spacing w:val="-2"/>
        </w:rPr>
        <w:t>property.</w:t>
      </w:r>
    </w:p>
    <w:p w14:paraId="26B81048" w14:textId="77777777" w:rsidR="006979D5" w:rsidRDefault="002D7CC2">
      <w:pPr>
        <w:pStyle w:val="ListParagraph"/>
        <w:numPr>
          <w:ilvl w:val="0"/>
          <w:numId w:val="54"/>
        </w:numPr>
        <w:tabs>
          <w:tab w:val="left" w:pos="1751"/>
          <w:tab w:val="left" w:pos="1757"/>
        </w:tabs>
        <w:spacing w:before="135" w:line="232" w:lineRule="auto"/>
        <w:ind w:left="1751" w:right="604" w:hanging="357"/>
      </w:pPr>
      <w:r>
        <w:t>A BOND, cash deposit of</w:t>
      </w:r>
      <w:r>
        <w:rPr>
          <w:spacing w:val="-5"/>
        </w:rPr>
        <w:t xml:space="preserve"> </w:t>
      </w:r>
      <w:r>
        <w:t>negotiable securities and public</w:t>
      </w:r>
      <w:r>
        <w:rPr>
          <w:spacing w:val="-1"/>
        </w:rPr>
        <w:t xml:space="preserve"> </w:t>
      </w:r>
      <w:r>
        <w:t>liability insurance may be</w:t>
      </w:r>
      <w:r>
        <w:rPr>
          <w:spacing w:val="-6"/>
        </w:rPr>
        <w:t xml:space="preserve"> </w:t>
      </w:r>
      <w:r>
        <w:t>required to ensure conformance to</w:t>
      </w:r>
      <w:r>
        <w:rPr>
          <w:spacing w:val="-3"/>
        </w:rPr>
        <w:t xml:space="preserve"> </w:t>
      </w:r>
      <w:r>
        <w:t>Township operational and</w:t>
      </w:r>
      <w:r>
        <w:rPr>
          <w:spacing w:val="-3"/>
        </w:rPr>
        <w:t xml:space="preserve"> </w:t>
      </w:r>
      <w:r>
        <w:t>reclamation standards.</w:t>
      </w:r>
    </w:p>
    <w:p w14:paraId="7E556292" w14:textId="77777777" w:rsidR="006979D5" w:rsidRDefault="002D7CC2">
      <w:pPr>
        <w:pStyle w:val="ListParagraph"/>
        <w:numPr>
          <w:ilvl w:val="0"/>
          <w:numId w:val="54"/>
        </w:numPr>
        <w:tabs>
          <w:tab w:val="left" w:pos="1746"/>
          <w:tab w:val="left" w:pos="1750"/>
        </w:tabs>
        <w:spacing w:before="137" w:line="232" w:lineRule="auto"/>
        <w:ind w:left="1750" w:right="609" w:hanging="357"/>
      </w:pPr>
      <w:r>
        <w:t>REVIEW</w:t>
      </w:r>
      <w:r>
        <w:rPr>
          <w:spacing w:val="-12"/>
        </w:rPr>
        <w:t xml:space="preserve"> </w:t>
      </w:r>
      <w:r>
        <w:t>STANDARDS</w:t>
      </w:r>
      <w:r>
        <w:rPr>
          <w:spacing w:val="13"/>
        </w:rPr>
        <w:t xml:space="preserve"> </w:t>
      </w:r>
      <w:r>
        <w:t>FOR</w:t>
      </w:r>
      <w:r>
        <w:rPr>
          <w:spacing w:val="-10"/>
        </w:rPr>
        <w:t xml:space="preserve"> </w:t>
      </w:r>
      <w:r>
        <w:t>APPROVAL.</w:t>
      </w:r>
      <w:r>
        <w:rPr>
          <w:spacing w:val="40"/>
        </w:rPr>
        <w:t xml:space="preserve"> </w:t>
      </w:r>
      <w:r>
        <w:t>The</w:t>
      </w:r>
      <w:r>
        <w:rPr>
          <w:spacing w:val="-16"/>
        </w:rPr>
        <w:t xml:space="preserve"> </w:t>
      </w:r>
      <w:r>
        <w:t>Planning</w:t>
      </w:r>
      <w:r>
        <w:rPr>
          <w:spacing w:val="-7"/>
        </w:rPr>
        <w:t xml:space="preserve"> </w:t>
      </w:r>
      <w:r>
        <w:t>Commission and</w:t>
      </w:r>
      <w:r>
        <w:rPr>
          <w:spacing w:val="-8"/>
        </w:rPr>
        <w:t xml:space="preserve"> </w:t>
      </w:r>
      <w:r>
        <w:t>Township</w:t>
      </w:r>
      <w:r>
        <w:rPr>
          <w:spacing w:val="-6"/>
        </w:rPr>
        <w:t xml:space="preserve"> </w:t>
      </w:r>
      <w:r>
        <w:t>Board</w:t>
      </w:r>
      <w:r>
        <w:rPr>
          <w:spacing w:val="-12"/>
        </w:rPr>
        <w:t xml:space="preserve"> </w:t>
      </w:r>
      <w:r>
        <w:t>may consider the following factors in</w:t>
      </w:r>
      <w:r>
        <w:rPr>
          <w:spacing w:val="-6"/>
        </w:rPr>
        <w:t xml:space="preserve"> </w:t>
      </w:r>
      <w:r>
        <w:t>their review of</w:t>
      </w:r>
      <w:r>
        <w:rPr>
          <w:spacing w:val="-3"/>
        </w:rPr>
        <w:t xml:space="preserve"> </w:t>
      </w:r>
      <w:r>
        <w:t>the permit application:</w:t>
      </w:r>
    </w:p>
    <w:p w14:paraId="2CB37D61" w14:textId="77777777" w:rsidR="006979D5" w:rsidRDefault="006979D5">
      <w:pPr>
        <w:pStyle w:val="BodyText"/>
        <w:spacing w:before="69"/>
      </w:pPr>
    </w:p>
    <w:p w14:paraId="7CDDB78B" w14:textId="77777777" w:rsidR="006979D5" w:rsidRDefault="002D7CC2">
      <w:pPr>
        <w:tabs>
          <w:tab w:val="left" w:pos="7159"/>
        </w:tabs>
        <w:ind w:right="1317"/>
        <w:jc w:val="right"/>
        <w:rPr>
          <w:i/>
          <w:sz w:val="13"/>
        </w:rPr>
      </w:pPr>
      <w:r>
        <w:rPr>
          <w:i/>
          <w:spacing w:val="-2"/>
          <w:w w:val="95"/>
          <w:position w:val="3"/>
          <w:sz w:val="13"/>
        </w:rPr>
        <w:t>Printed</w:t>
      </w:r>
      <w:r>
        <w:rPr>
          <w:i/>
          <w:spacing w:val="-4"/>
          <w:w w:val="95"/>
          <w:position w:val="3"/>
          <w:sz w:val="13"/>
        </w:rPr>
        <w:t xml:space="preserve"> </w:t>
      </w:r>
      <w:r>
        <w:rPr>
          <w:i/>
          <w:spacing w:val="-2"/>
          <w:w w:val="95"/>
          <w:position w:val="3"/>
          <w:sz w:val="13"/>
        </w:rPr>
        <w:t>on</w:t>
      </w:r>
      <w:r>
        <w:rPr>
          <w:i/>
          <w:spacing w:val="-11"/>
          <w:w w:val="95"/>
          <w:position w:val="3"/>
          <w:sz w:val="13"/>
        </w:rPr>
        <w:t xml:space="preserve"> </w:t>
      </w:r>
      <w:r>
        <w:rPr>
          <w:i/>
          <w:spacing w:val="-2"/>
          <w:w w:val="95"/>
          <w:position w:val="3"/>
          <w:sz w:val="13"/>
        </w:rPr>
        <w:t>02/10/26</w:t>
      </w:r>
      <w:r>
        <w:rPr>
          <w:i/>
          <w:position w:val="3"/>
          <w:sz w:val="13"/>
        </w:rPr>
        <w:tab/>
      </w: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0D7505F" w14:textId="77777777" w:rsidR="006979D5" w:rsidRDefault="002D7CC2">
      <w:pPr>
        <w:spacing w:before="110"/>
        <w:ind w:right="1325"/>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p w14:paraId="3F333689" w14:textId="77777777" w:rsidR="006979D5" w:rsidRDefault="006979D5">
      <w:pPr>
        <w:jc w:val="right"/>
        <w:rPr>
          <w:i/>
          <w:sz w:val="13"/>
        </w:rPr>
        <w:sectPr w:rsidR="006979D5">
          <w:footerReference w:type="even" r:id="rId79"/>
          <w:footerReference w:type="default" r:id="rId80"/>
          <w:pgSz w:w="12270" w:h="15840"/>
          <w:pgMar w:top="1200" w:right="283" w:bottom="1180" w:left="283" w:header="0" w:footer="991" w:gutter="0"/>
          <w:pgNumType w:start="1"/>
          <w:cols w:space="720"/>
        </w:sectPr>
      </w:pPr>
    </w:p>
    <w:p w14:paraId="2AC0006F" w14:textId="77777777" w:rsidR="006979D5" w:rsidRDefault="002D7CC2">
      <w:pPr>
        <w:pStyle w:val="ListParagraph"/>
        <w:numPr>
          <w:ilvl w:val="1"/>
          <w:numId w:val="54"/>
        </w:numPr>
        <w:tabs>
          <w:tab w:val="left" w:pos="2221"/>
        </w:tabs>
        <w:spacing w:before="64"/>
        <w:ind w:left="2221" w:hanging="356"/>
        <w:jc w:val="both"/>
      </w:pPr>
      <w:r>
        <w:lastRenderedPageBreak/>
        <w:t>The</w:t>
      </w:r>
      <w:r>
        <w:rPr>
          <w:spacing w:val="-8"/>
        </w:rPr>
        <w:t xml:space="preserve"> </w:t>
      </w:r>
      <w:r>
        <w:t>need</w:t>
      </w:r>
      <w:r>
        <w:rPr>
          <w:spacing w:val="-3"/>
        </w:rPr>
        <w:t xml:space="preserve"> </w:t>
      </w:r>
      <w:r>
        <w:t>for</w:t>
      </w:r>
      <w:r>
        <w:rPr>
          <w:spacing w:val="-9"/>
        </w:rPr>
        <w:t xml:space="preserve"> </w:t>
      </w:r>
      <w:r>
        <w:t>removal,</w:t>
      </w:r>
      <w:r>
        <w:rPr>
          <w:spacing w:val="-4"/>
        </w:rPr>
        <w:t xml:space="preserve"> </w:t>
      </w:r>
      <w:r>
        <w:t>and</w:t>
      </w:r>
      <w:r>
        <w:rPr>
          <w:spacing w:val="-13"/>
        </w:rPr>
        <w:t xml:space="preserve"> </w:t>
      </w:r>
      <w:r>
        <w:t>alternate</w:t>
      </w:r>
      <w:r>
        <w:rPr>
          <w:spacing w:val="-1"/>
        </w:rPr>
        <w:t xml:space="preserve"> </w:t>
      </w:r>
      <w:r>
        <w:t>solutions</w:t>
      </w:r>
      <w:r>
        <w:rPr>
          <w:spacing w:val="1"/>
        </w:rPr>
        <w:t xml:space="preserve"> </w:t>
      </w:r>
      <w:r>
        <w:t>not</w:t>
      </w:r>
      <w:r>
        <w:rPr>
          <w:spacing w:val="-15"/>
        </w:rPr>
        <w:t xml:space="preserve"> </w:t>
      </w:r>
      <w:r>
        <w:t>requiring</w:t>
      </w:r>
      <w:r>
        <w:rPr>
          <w:spacing w:val="-2"/>
        </w:rPr>
        <w:t xml:space="preserve"> removal.</w:t>
      </w:r>
    </w:p>
    <w:p w14:paraId="22DD73EC" w14:textId="77777777" w:rsidR="006979D5" w:rsidRDefault="002D7CC2">
      <w:pPr>
        <w:pStyle w:val="ListParagraph"/>
        <w:numPr>
          <w:ilvl w:val="1"/>
          <w:numId w:val="54"/>
        </w:numPr>
        <w:tabs>
          <w:tab w:val="left" w:pos="2221"/>
          <w:tab w:val="left" w:pos="11525"/>
        </w:tabs>
        <w:spacing w:before="22"/>
        <w:ind w:left="2221" w:hanging="360"/>
        <w:jc w:val="both"/>
        <w:rPr>
          <w:position w:val="11"/>
          <w:sz w:val="21"/>
        </w:rPr>
      </w:pPr>
      <w:r>
        <w:t>The</w:t>
      </w:r>
      <w:r>
        <w:rPr>
          <w:spacing w:val="-8"/>
        </w:rPr>
        <w:t xml:space="preserve"> </w:t>
      </w:r>
      <w:r>
        <w:t>impact</w:t>
      </w:r>
      <w:r>
        <w:rPr>
          <w:spacing w:val="-2"/>
        </w:rPr>
        <w:t xml:space="preserve"> </w:t>
      </w:r>
      <w:r>
        <w:t>of</w:t>
      </w:r>
      <w:r>
        <w:rPr>
          <w:spacing w:val="-9"/>
        </w:rPr>
        <w:t xml:space="preserve"> </w:t>
      </w:r>
      <w:r>
        <w:t>the</w:t>
      </w:r>
      <w:r>
        <w:rPr>
          <w:spacing w:val="-11"/>
        </w:rPr>
        <w:t xml:space="preserve"> </w:t>
      </w:r>
      <w:r>
        <w:t>removal process</w:t>
      </w:r>
      <w:r>
        <w:rPr>
          <w:spacing w:val="-2"/>
        </w:rPr>
        <w:t xml:space="preserve"> </w:t>
      </w:r>
      <w:r>
        <w:t>and</w:t>
      </w:r>
      <w:r>
        <w:rPr>
          <w:spacing w:val="-15"/>
        </w:rPr>
        <w:t xml:space="preserve"> </w:t>
      </w:r>
      <w:r>
        <w:t>methods</w:t>
      </w:r>
      <w:r>
        <w:rPr>
          <w:spacing w:val="-3"/>
        </w:rPr>
        <w:t xml:space="preserve"> </w:t>
      </w:r>
      <w:r>
        <w:t>of</w:t>
      </w:r>
      <w:r>
        <w:rPr>
          <w:spacing w:val="-11"/>
        </w:rPr>
        <w:t xml:space="preserve"> </w:t>
      </w:r>
      <w:r>
        <w:t>removal on</w:t>
      </w:r>
      <w:r>
        <w:rPr>
          <w:spacing w:val="-13"/>
        </w:rPr>
        <w:t xml:space="preserve"> </w:t>
      </w:r>
      <w:r>
        <w:t>adjoining</w:t>
      </w:r>
      <w:r>
        <w:rPr>
          <w:spacing w:val="-1"/>
        </w:rPr>
        <w:t xml:space="preserve"> </w:t>
      </w:r>
      <w:r>
        <w:rPr>
          <w:spacing w:val="-2"/>
        </w:rPr>
        <w:t>areas.</w:t>
      </w:r>
      <w:r>
        <w:tab/>
      </w:r>
      <w:r>
        <w:rPr>
          <w:spacing w:val="-10"/>
          <w:position w:val="11"/>
          <w:sz w:val="21"/>
        </w:rPr>
        <w:t>I</w:t>
      </w:r>
    </w:p>
    <w:p w14:paraId="24B4F728" w14:textId="77777777" w:rsidR="006979D5" w:rsidRDefault="002D7CC2">
      <w:pPr>
        <w:pStyle w:val="ListParagraph"/>
        <w:numPr>
          <w:ilvl w:val="1"/>
          <w:numId w:val="54"/>
        </w:numPr>
        <w:tabs>
          <w:tab w:val="left" w:pos="2221"/>
        </w:tabs>
        <w:ind w:left="2221" w:right="502" w:hanging="356"/>
        <w:jc w:val="both"/>
      </w:pPr>
      <w:r>
        <w:t>The extent and amount of removal of valuable surface topsoil, and destruction of</w:t>
      </w:r>
      <w:r>
        <w:rPr>
          <w:spacing w:val="-5"/>
        </w:rPr>
        <w:t xml:space="preserve"> </w:t>
      </w:r>
      <w:r>
        <w:t>land uses by the removal.</w:t>
      </w:r>
    </w:p>
    <w:p w14:paraId="4D7A8BE0" w14:textId="77777777" w:rsidR="006979D5" w:rsidRDefault="002D7CC2">
      <w:pPr>
        <w:pStyle w:val="ListParagraph"/>
        <w:numPr>
          <w:ilvl w:val="1"/>
          <w:numId w:val="54"/>
        </w:numPr>
        <w:tabs>
          <w:tab w:val="left" w:pos="2221"/>
        </w:tabs>
        <w:spacing w:before="121"/>
        <w:ind w:left="2221" w:hanging="357"/>
        <w:jc w:val="both"/>
      </w:pPr>
      <w:r>
        <w:t>The</w:t>
      </w:r>
      <w:r>
        <w:rPr>
          <w:spacing w:val="-9"/>
        </w:rPr>
        <w:t xml:space="preserve"> </w:t>
      </w:r>
      <w:r>
        <w:t>increased</w:t>
      </w:r>
      <w:r>
        <w:rPr>
          <w:spacing w:val="2"/>
        </w:rPr>
        <w:t xml:space="preserve"> </w:t>
      </w:r>
      <w:r>
        <w:t>hazards to</w:t>
      </w:r>
      <w:r>
        <w:rPr>
          <w:spacing w:val="-10"/>
        </w:rPr>
        <w:t xml:space="preserve"> </w:t>
      </w:r>
      <w:r>
        <w:t>neighbors,</w:t>
      </w:r>
      <w:r>
        <w:rPr>
          <w:spacing w:val="-6"/>
        </w:rPr>
        <w:t xml:space="preserve"> </w:t>
      </w:r>
      <w:r>
        <w:t>water,</w:t>
      </w:r>
      <w:r>
        <w:rPr>
          <w:spacing w:val="-6"/>
        </w:rPr>
        <w:t xml:space="preserve"> </w:t>
      </w:r>
      <w:r>
        <w:t>land</w:t>
      </w:r>
      <w:r>
        <w:rPr>
          <w:spacing w:val="-9"/>
        </w:rPr>
        <w:t xml:space="preserve"> </w:t>
      </w:r>
      <w:r>
        <w:t>and</w:t>
      </w:r>
      <w:r>
        <w:rPr>
          <w:spacing w:val="-8"/>
        </w:rPr>
        <w:t xml:space="preserve"> </w:t>
      </w:r>
      <w:r>
        <w:rPr>
          <w:spacing w:val="-4"/>
        </w:rPr>
        <w:t>air.</w:t>
      </w:r>
    </w:p>
    <w:p w14:paraId="7155021D" w14:textId="77777777" w:rsidR="006979D5" w:rsidRDefault="002D7CC2">
      <w:pPr>
        <w:pStyle w:val="ListParagraph"/>
        <w:numPr>
          <w:ilvl w:val="1"/>
          <w:numId w:val="54"/>
        </w:numPr>
        <w:tabs>
          <w:tab w:val="left" w:pos="2220"/>
        </w:tabs>
        <w:spacing w:line="242" w:lineRule="auto"/>
        <w:ind w:left="2220" w:right="512" w:hanging="355"/>
        <w:jc w:val="both"/>
      </w:pPr>
      <w:r>
        <w:t>The proposed plan complies with existing applicable County, State and Federal standards and</w:t>
      </w:r>
      <w:r>
        <w:rPr>
          <w:spacing w:val="-16"/>
        </w:rPr>
        <w:t xml:space="preserve"> </w:t>
      </w:r>
      <w:r>
        <w:t>requisite</w:t>
      </w:r>
      <w:r>
        <w:rPr>
          <w:spacing w:val="-11"/>
        </w:rPr>
        <w:t xml:space="preserve"> </w:t>
      </w:r>
      <w:r>
        <w:t>permits</w:t>
      </w:r>
      <w:r>
        <w:rPr>
          <w:spacing w:val="-6"/>
        </w:rPr>
        <w:t xml:space="preserve"> </w:t>
      </w:r>
      <w:r>
        <w:t>and</w:t>
      </w:r>
      <w:r>
        <w:rPr>
          <w:spacing w:val="-14"/>
        </w:rPr>
        <w:t xml:space="preserve"> </w:t>
      </w:r>
      <w:r>
        <w:t>approvals</w:t>
      </w:r>
      <w:r>
        <w:rPr>
          <w:spacing w:val="-3"/>
        </w:rPr>
        <w:t xml:space="preserve"> </w:t>
      </w:r>
      <w:r>
        <w:t>are</w:t>
      </w:r>
      <w:r>
        <w:rPr>
          <w:spacing w:val="-16"/>
        </w:rPr>
        <w:t xml:space="preserve"> </w:t>
      </w:r>
      <w:r>
        <w:t>obtained</w:t>
      </w:r>
      <w:r>
        <w:rPr>
          <w:spacing w:val="-13"/>
        </w:rPr>
        <w:t xml:space="preserve"> </w:t>
      </w:r>
      <w:r>
        <w:t>from</w:t>
      </w:r>
      <w:r>
        <w:rPr>
          <w:spacing w:val="-7"/>
        </w:rPr>
        <w:t xml:space="preserve"> </w:t>
      </w:r>
      <w:r>
        <w:t>the</w:t>
      </w:r>
      <w:r>
        <w:rPr>
          <w:spacing w:val="-16"/>
        </w:rPr>
        <w:t xml:space="preserve"> </w:t>
      </w:r>
      <w:r>
        <w:t>various</w:t>
      </w:r>
      <w:r>
        <w:rPr>
          <w:spacing w:val="-6"/>
        </w:rPr>
        <w:t xml:space="preserve"> </w:t>
      </w:r>
      <w:r>
        <w:t>agencies</w:t>
      </w:r>
      <w:r>
        <w:rPr>
          <w:spacing w:val="-12"/>
        </w:rPr>
        <w:t xml:space="preserve"> </w:t>
      </w:r>
      <w:r>
        <w:t>and</w:t>
      </w:r>
      <w:r>
        <w:rPr>
          <w:spacing w:val="-14"/>
        </w:rPr>
        <w:t xml:space="preserve"> </w:t>
      </w:r>
      <w:r>
        <w:t xml:space="preserve">departments </w:t>
      </w:r>
      <w:r>
        <w:rPr>
          <w:spacing w:val="-2"/>
        </w:rPr>
        <w:t>involved.</w:t>
      </w:r>
    </w:p>
    <w:p w14:paraId="653F0865" w14:textId="77777777" w:rsidR="006979D5" w:rsidRDefault="002D7CC2">
      <w:pPr>
        <w:pStyle w:val="ListParagraph"/>
        <w:numPr>
          <w:ilvl w:val="1"/>
          <w:numId w:val="54"/>
        </w:numPr>
        <w:tabs>
          <w:tab w:val="left" w:pos="2221"/>
          <w:tab w:val="left" w:pos="2224"/>
        </w:tabs>
        <w:spacing w:before="121"/>
        <w:ind w:left="2221" w:right="515" w:hanging="362"/>
        <w:jc w:val="both"/>
      </w:pPr>
      <w:r>
        <w:t>Whether the spirit and intent of</w:t>
      </w:r>
      <w:r>
        <w:rPr>
          <w:spacing w:val="-3"/>
        </w:rPr>
        <w:t xml:space="preserve"> </w:t>
      </w:r>
      <w:r>
        <w:t>the</w:t>
      </w:r>
      <w:r>
        <w:rPr>
          <w:spacing w:val="-7"/>
        </w:rPr>
        <w:t xml:space="preserve"> </w:t>
      </w:r>
      <w:r>
        <w:t>objectives of this Zoning Ordinance would be</w:t>
      </w:r>
      <w:r>
        <w:rPr>
          <w:spacing w:val="-1"/>
        </w:rPr>
        <w:t xml:space="preserve"> </w:t>
      </w:r>
      <w:r>
        <w:t>preserved or promoted.</w:t>
      </w:r>
    </w:p>
    <w:p w14:paraId="3E320041" w14:textId="77777777" w:rsidR="006979D5" w:rsidRDefault="002D7CC2">
      <w:pPr>
        <w:pStyle w:val="ListParagraph"/>
        <w:numPr>
          <w:ilvl w:val="0"/>
          <w:numId w:val="54"/>
        </w:numPr>
        <w:tabs>
          <w:tab w:val="left" w:pos="1855"/>
          <w:tab w:val="left" w:pos="1860"/>
        </w:tabs>
        <w:ind w:left="1860" w:right="499" w:hanging="365"/>
        <w:jc w:val="both"/>
      </w:pPr>
      <w:r>
        <w:t xml:space="preserve">PERMIT TO FILL. The Zoning Administrator will issue the permit to fill land, after he has </w:t>
      </w:r>
      <w:r>
        <w:rPr>
          <w:spacing w:val="-2"/>
        </w:rPr>
        <w:t>determined:</w:t>
      </w:r>
    </w:p>
    <w:p w14:paraId="1F40973B" w14:textId="77777777" w:rsidR="006979D5" w:rsidRDefault="002D7CC2">
      <w:pPr>
        <w:pStyle w:val="ListParagraph"/>
        <w:numPr>
          <w:ilvl w:val="1"/>
          <w:numId w:val="54"/>
        </w:numPr>
        <w:tabs>
          <w:tab w:val="left" w:pos="2213"/>
          <w:tab w:val="left" w:pos="2219"/>
        </w:tabs>
        <w:spacing w:before="121"/>
        <w:ind w:left="2219" w:right="504" w:hanging="362"/>
        <w:jc w:val="both"/>
      </w:pPr>
      <w:r>
        <w:t>That such filling will not cause surface water to collect or to run off onto adjoining lands contrary to normal and natural drainage.</w:t>
      </w:r>
    </w:p>
    <w:p w14:paraId="0BF66F34" w14:textId="77777777" w:rsidR="006979D5" w:rsidRDefault="002D7CC2">
      <w:pPr>
        <w:pStyle w:val="ListParagraph"/>
        <w:numPr>
          <w:ilvl w:val="1"/>
          <w:numId w:val="54"/>
        </w:numPr>
        <w:tabs>
          <w:tab w:val="left" w:pos="2215"/>
        </w:tabs>
        <w:ind w:left="2215" w:hanging="361"/>
        <w:jc w:val="both"/>
      </w:pPr>
      <w:r>
        <w:t>That</w:t>
      </w:r>
      <w:r>
        <w:rPr>
          <w:spacing w:val="-8"/>
        </w:rPr>
        <w:t xml:space="preserve"> </w:t>
      </w:r>
      <w:r>
        <w:t>such</w:t>
      </w:r>
      <w:r>
        <w:rPr>
          <w:spacing w:val="-7"/>
        </w:rPr>
        <w:t xml:space="preserve"> </w:t>
      </w:r>
      <w:r>
        <w:t>fill</w:t>
      </w:r>
      <w:r>
        <w:rPr>
          <w:spacing w:val="-13"/>
        </w:rPr>
        <w:t xml:space="preserve"> </w:t>
      </w:r>
      <w:r>
        <w:t>material will</w:t>
      </w:r>
      <w:r>
        <w:rPr>
          <w:spacing w:val="-4"/>
        </w:rPr>
        <w:t xml:space="preserve"> </w:t>
      </w:r>
      <w:r>
        <w:t>not</w:t>
      </w:r>
      <w:r>
        <w:rPr>
          <w:spacing w:val="-11"/>
        </w:rPr>
        <w:t xml:space="preserve"> </w:t>
      </w:r>
      <w:r>
        <w:t>unreasonably</w:t>
      </w:r>
      <w:r>
        <w:rPr>
          <w:spacing w:val="11"/>
        </w:rPr>
        <w:t xml:space="preserve"> </w:t>
      </w:r>
      <w:r>
        <w:t>cause</w:t>
      </w:r>
      <w:r>
        <w:rPr>
          <w:spacing w:val="-9"/>
        </w:rPr>
        <w:t xml:space="preserve"> </w:t>
      </w:r>
      <w:r>
        <w:t>blowing dust,</w:t>
      </w:r>
      <w:r>
        <w:rPr>
          <w:spacing w:val="-4"/>
        </w:rPr>
        <w:t xml:space="preserve"> </w:t>
      </w:r>
      <w:r>
        <w:t>grime,</w:t>
      </w:r>
      <w:r>
        <w:rPr>
          <w:spacing w:val="-3"/>
        </w:rPr>
        <w:t xml:space="preserve"> </w:t>
      </w:r>
      <w:r>
        <w:t>fumes</w:t>
      </w:r>
      <w:r>
        <w:rPr>
          <w:spacing w:val="-7"/>
        </w:rPr>
        <w:t xml:space="preserve"> </w:t>
      </w:r>
      <w:r>
        <w:t>or</w:t>
      </w:r>
      <w:r>
        <w:rPr>
          <w:spacing w:val="-9"/>
        </w:rPr>
        <w:t xml:space="preserve"> </w:t>
      </w:r>
      <w:r>
        <w:rPr>
          <w:spacing w:val="-2"/>
        </w:rPr>
        <w:t>odors.</w:t>
      </w:r>
    </w:p>
    <w:p w14:paraId="0814DD49" w14:textId="77777777" w:rsidR="006979D5" w:rsidRDefault="002D7CC2">
      <w:pPr>
        <w:pStyle w:val="ListParagraph"/>
        <w:numPr>
          <w:ilvl w:val="1"/>
          <w:numId w:val="54"/>
        </w:numPr>
        <w:tabs>
          <w:tab w:val="left" w:pos="2214"/>
          <w:tab w:val="left" w:pos="2221"/>
        </w:tabs>
        <w:ind w:left="2221" w:right="509" w:hanging="363"/>
      </w:pPr>
      <w:r>
        <w:t>That</w:t>
      </w:r>
      <w:r>
        <w:rPr>
          <w:spacing w:val="-4"/>
        </w:rPr>
        <w:t xml:space="preserve"> </w:t>
      </w:r>
      <w:r>
        <w:t>such</w:t>
      </w:r>
      <w:r>
        <w:rPr>
          <w:spacing w:val="-6"/>
        </w:rPr>
        <w:t xml:space="preserve"> </w:t>
      </w:r>
      <w:r>
        <w:t>fill</w:t>
      </w:r>
      <w:r>
        <w:rPr>
          <w:spacing w:val="-11"/>
        </w:rPr>
        <w:t xml:space="preserve"> </w:t>
      </w:r>
      <w:r>
        <w:t>will not</w:t>
      </w:r>
      <w:r>
        <w:rPr>
          <w:spacing w:val="-8"/>
        </w:rPr>
        <w:t xml:space="preserve"> </w:t>
      </w:r>
      <w:r>
        <w:t>decay</w:t>
      </w:r>
      <w:r>
        <w:rPr>
          <w:spacing w:val="-9"/>
        </w:rPr>
        <w:t xml:space="preserve"> </w:t>
      </w:r>
      <w:r>
        <w:t>or</w:t>
      </w:r>
      <w:r>
        <w:rPr>
          <w:spacing w:val="-5"/>
        </w:rPr>
        <w:t xml:space="preserve"> </w:t>
      </w:r>
      <w:r>
        <w:t>rot</w:t>
      </w:r>
      <w:r>
        <w:rPr>
          <w:spacing w:val="-9"/>
        </w:rPr>
        <w:t xml:space="preserve"> </w:t>
      </w:r>
      <w:r>
        <w:t>in</w:t>
      </w:r>
      <w:r>
        <w:rPr>
          <w:spacing w:val="-11"/>
        </w:rPr>
        <w:t xml:space="preserve"> </w:t>
      </w:r>
      <w:r>
        <w:t>such</w:t>
      </w:r>
      <w:r>
        <w:rPr>
          <w:spacing w:val="-12"/>
        </w:rPr>
        <w:t xml:space="preserve"> </w:t>
      </w:r>
      <w:r>
        <w:t>a</w:t>
      </w:r>
      <w:r>
        <w:rPr>
          <w:spacing w:val="-14"/>
        </w:rPr>
        <w:t xml:space="preserve"> </w:t>
      </w:r>
      <w:r>
        <w:t>manner as</w:t>
      </w:r>
      <w:r>
        <w:rPr>
          <w:spacing w:val="-5"/>
        </w:rPr>
        <w:t xml:space="preserve"> </w:t>
      </w:r>
      <w:r>
        <w:t>to</w:t>
      </w:r>
      <w:r>
        <w:rPr>
          <w:spacing w:val="-12"/>
        </w:rPr>
        <w:t xml:space="preserve"> </w:t>
      </w:r>
      <w:r>
        <w:t>cause</w:t>
      </w:r>
      <w:r>
        <w:rPr>
          <w:spacing w:val="-1"/>
        </w:rPr>
        <w:t xml:space="preserve"> </w:t>
      </w:r>
      <w:r>
        <w:t>holes</w:t>
      </w:r>
      <w:r>
        <w:rPr>
          <w:spacing w:val="-12"/>
        </w:rPr>
        <w:t xml:space="preserve"> </w:t>
      </w:r>
      <w:r>
        <w:t>or</w:t>
      </w:r>
      <w:r>
        <w:rPr>
          <w:spacing w:val="-4"/>
        </w:rPr>
        <w:t xml:space="preserve"> </w:t>
      </w:r>
      <w:r>
        <w:t>soft</w:t>
      </w:r>
      <w:r>
        <w:rPr>
          <w:spacing w:val="-7"/>
        </w:rPr>
        <w:t xml:space="preserve"> </w:t>
      </w:r>
      <w:r>
        <w:t>areas to</w:t>
      </w:r>
      <w:r>
        <w:rPr>
          <w:spacing w:val="-17"/>
        </w:rPr>
        <w:t xml:space="preserve"> </w:t>
      </w:r>
      <w:r>
        <w:t>develop in the lands so filled.</w:t>
      </w:r>
    </w:p>
    <w:p w14:paraId="2379E042" w14:textId="77777777" w:rsidR="006979D5" w:rsidRDefault="002D7CC2">
      <w:pPr>
        <w:pStyle w:val="ListParagraph"/>
        <w:numPr>
          <w:ilvl w:val="1"/>
          <w:numId w:val="54"/>
        </w:numPr>
        <w:tabs>
          <w:tab w:val="left" w:pos="2214"/>
          <w:tab w:val="left" w:pos="2221"/>
        </w:tabs>
        <w:ind w:left="2221" w:right="497" w:hanging="364"/>
      </w:pPr>
      <w:r>
        <w:t>That, upon completion</w:t>
      </w:r>
      <w:r>
        <w:rPr>
          <w:spacing w:val="22"/>
        </w:rPr>
        <w:t xml:space="preserve"> </w:t>
      </w:r>
      <w:r>
        <w:t>of such fill, the property will be left in such a condition that it may be properly used for the use designated for the</w:t>
      </w:r>
      <w:r>
        <w:rPr>
          <w:spacing w:val="-2"/>
        </w:rPr>
        <w:t xml:space="preserve"> </w:t>
      </w:r>
      <w:r>
        <w:t>area in the Zoning Ordinance and maps.</w:t>
      </w:r>
    </w:p>
    <w:p w14:paraId="159D1A4C" w14:textId="77777777" w:rsidR="006979D5" w:rsidRDefault="002D7CC2">
      <w:pPr>
        <w:pStyle w:val="ListParagraph"/>
        <w:numPr>
          <w:ilvl w:val="1"/>
          <w:numId w:val="54"/>
        </w:numPr>
        <w:tabs>
          <w:tab w:val="left" w:pos="2214"/>
        </w:tabs>
        <w:spacing w:before="121"/>
        <w:ind w:left="2214" w:hanging="356"/>
      </w:pPr>
      <w:r>
        <w:t>That</w:t>
      </w:r>
      <w:r>
        <w:rPr>
          <w:spacing w:val="-5"/>
        </w:rPr>
        <w:t xml:space="preserve"> </w:t>
      </w:r>
      <w:r>
        <w:t>such</w:t>
      </w:r>
      <w:r>
        <w:rPr>
          <w:spacing w:val="-5"/>
        </w:rPr>
        <w:t xml:space="preserve"> </w:t>
      </w:r>
      <w:r>
        <w:t>fill</w:t>
      </w:r>
      <w:r>
        <w:rPr>
          <w:spacing w:val="-10"/>
        </w:rPr>
        <w:t xml:space="preserve"> </w:t>
      </w:r>
      <w:r>
        <w:t>shall</w:t>
      </w:r>
      <w:r>
        <w:rPr>
          <w:spacing w:val="-6"/>
        </w:rPr>
        <w:t xml:space="preserve"> </w:t>
      </w:r>
      <w:r>
        <w:t>not</w:t>
      </w:r>
      <w:r>
        <w:rPr>
          <w:spacing w:val="-1"/>
        </w:rPr>
        <w:t xml:space="preserve"> </w:t>
      </w:r>
      <w:r>
        <w:t>operate</w:t>
      </w:r>
      <w:r>
        <w:rPr>
          <w:spacing w:val="-5"/>
        </w:rPr>
        <w:t xml:space="preserve"> </w:t>
      </w:r>
      <w:r>
        <w:t>to</w:t>
      </w:r>
      <w:r>
        <w:rPr>
          <w:spacing w:val="-17"/>
        </w:rPr>
        <w:t xml:space="preserve"> </w:t>
      </w:r>
      <w:r>
        <w:t>inhibit</w:t>
      </w:r>
      <w:r>
        <w:rPr>
          <w:spacing w:val="-2"/>
        </w:rPr>
        <w:t xml:space="preserve"> </w:t>
      </w:r>
      <w:r>
        <w:t>light</w:t>
      </w:r>
      <w:r>
        <w:rPr>
          <w:spacing w:val="2"/>
        </w:rPr>
        <w:t xml:space="preserve"> </w:t>
      </w:r>
      <w:r>
        <w:t>and</w:t>
      </w:r>
      <w:r>
        <w:rPr>
          <w:spacing w:val="-9"/>
        </w:rPr>
        <w:t xml:space="preserve"> </w:t>
      </w:r>
      <w:r>
        <w:t>air to</w:t>
      </w:r>
      <w:r>
        <w:rPr>
          <w:spacing w:val="-7"/>
        </w:rPr>
        <w:t xml:space="preserve"> </w:t>
      </w:r>
      <w:r>
        <w:t>the</w:t>
      </w:r>
      <w:r>
        <w:rPr>
          <w:spacing w:val="-9"/>
        </w:rPr>
        <w:t xml:space="preserve"> </w:t>
      </w:r>
      <w:r>
        <w:t>adjoining</w:t>
      </w:r>
      <w:r>
        <w:rPr>
          <w:spacing w:val="11"/>
        </w:rPr>
        <w:t xml:space="preserve"> </w:t>
      </w:r>
      <w:r>
        <w:rPr>
          <w:spacing w:val="-2"/>
        </w:rPr>
        <w:t>properties.</w:t>
      </w:r>
    </w:p>
    <w:p w14:paraId="470692AD" w14:textId="77777777" w:rsidR="006979D5" w:rsidRDefault="002D7CC2">
      <w:pPr>
        <w:pStyle w:val="ListParagraph"/>
        <w:numPr>
          <w:ilvl w:val="1"/>
          <w:numId w:val="54"/>
        </w:numPr>
        <w:tabs>
          <w:tab w:val="left" w:pos="2214"/>
        </w:tabs>
        <w:ind w:left="2214" w:hanging="362"/>
      </w:pPr>
      <w:r>
        <w:t>That</w:t>
      </w:r>
      <w:r>
        <w:rPr>
          <w:spacing w:val="-7"/>
        </w:rPr>
        <w:t xml:space="preserve"> </w:t>
      </w:r>
      <w:r>
        <w:t>such</w:t>
      </w:r>
      <w:r>
        <w:rPr>
          <w:spacing w:val="-7"/>
        </w:rPr>
        <w:t xml:space="preserve"> </w:t>
      </w:r>
      <w:r>
        <w:t>filling</w:t>
      </w:r>
      <w:r>
        <w:rPr>
          <w:spacing w:val="1"/>
        </w:rPr>
        <w:t xml:space="preserve"> </w:t>
      </w:r>
      <w:r>
        <w:t>operations</w:t>
      </w:r>
      <w:r>
        <w:rPr>
          <w:spacing w:val="10"/>
        </w:rPr>
        <w:t xml:space="preserve"> </w:t>
      </w:r>
      <w:r>
        <w:t>will</w:t>
      </w:r>
      <w:r>
        <w:rPr>
          <w:spacing w:val="-9"/>
        </w:rPr>
        <w:t xml:space="preserve"> </w:t>
      </w:r>
      <w:r>
        <w:t>not</w:t>
      </w:r>
      <w:r>
        <w:rPr>
          <w:spacing w:val="-13"/>
        </w:rPr>
        <w:t xml:space="preserve"> </w:t>
      </w:r>
      <w:r>
        <w:t>be</w:t>
      </w:r>
      <w:r>
        <w:rPr>
          <w:spacing w:val="-13"/>
        </w:rPr>
        <w:t xml:space="preserve"> </w:t>
      </w:r>
      <w:r>
        <w:t>conducted</w:t>
      </w:r>
      <w:r>
        <w:rPr>
          <w:spacing w:val="3"/>
        </w:rPr>
        <w:t xml:space="preserve"> </w:t>
      </w:r>
      <w:r>
        <w:t>before</w:t>
      </w:r>
      <w:r>
        <w:rPr>
          <w:spacing w:val="-5"/>
        </w:rPr>
        <w:t xml:space="preserve"> </w:t>
      </w:r>
      <w:r>
        <w:t>sunrise</w:t>
      </w:r>
      <w:r>
        <w:rPr>
          <w:spacing w:val="-5"/>
        </w:rPr>
        <w:t xml:space="preserve"> </w:t>
      </w:r>
      <w:r>
        <w:t>or</w:t>
      </w:r>
      <w:r>
        <w:rPr>
          <w:spacing w:val="-8"/>
        </w:rPr>
        <w:t xml:space="preserve"> </w:t>
      </w:r>
      <w:r>
        <w:t>after</w:t>
      </w:r>
      <w:r>
        <w:rPr>
          <w:spacing w:val="2"/>
        </w:rPr>
        <w:t xml:space="preserve"> </w:t>
      </w:r>
      <w:r>
        <w:t>8:00</w:t>
      </w:r>
      <w:r>
        <w:rPr>
          <w:spacing w:val="-9"/>
        </w:rPr>
        <w:t xml:space="preserve"> </w:t>
      </w:r>
      <w:r>
        <w:t>p.m.</w:t>
      </w:r>
      <w:r>
        <w:rPr>
          <w:spacing w:val="-9"/>
        </w:rPr>
        <w:t xml:space="preserve"> </w:t>
      </w:r>
      <w:r>
        <w:t>local</w:t>
      </w:r>
      <w:r>
        <w:rPr>
          <w:spacing w:val="-10"/>
        </w:rPr>
        <w:t xml:space="preserve"> </w:t>
      </w:r>
      <w:r>
        <w:rPr>
          <w:spacing w:val="-2"/>
        </w:rPr>
        <w:t>time..</w:t>
      </w:r>
    </w:p>
    <w:p w14:paraId="6235D21C" w14:textId="77777777" w:rsidR="006979D5" w:rsidRDefault="002D7CC2">
      <w:pPr>
        <w:pStyle w:val="ListParagraph"/>
        <w:numPr>
          <w:ilvl w:val="1"/>
          <w:numId w:val="54"/>
        </w:numPr>
        <w:tabs>
          <w:tab w:val="left" w:pos="2213"/>
          <w:tab w:val="left" w:pos="2217"/>
        </w:tabs>
        <w:ind w:left="2217" w:right="502" w:hanging="361"/>
        <w:jc w:val="both"/>
      </w:pPr>
      <w:r>
        <w:t>That.the</w:t>
      </w:r>
      <w:r>
        <w:rPr>
          <w:spacing w:val="-9"/>
        </w:rPr>
        <w:t xml:space="preserve"> </w:t>
      </w:r>
      <w:r>
        <w:t>transportation</w:t>
      </w:r>
      <w:r>
        <w:rPr>
          <w:spacing w:val="-16"/>
        </w:rPr>
        <w:t xml:space="preserve"> </w:t>
      </w:r>
      <w:r>
        <w:t>of</w:t>
      </w:r>
      <w:r>
        <w:rPr>
          <w:spacing w:val="-8"/>
        </w:rPr>
        <w:t xml:space="preserve"> </w:t>
      </w:r>
      <w:r>
        <w:t>such</w:t>
      </w:r>
      <w:r>
        <w:rPr>
          <w:spacing w:val="-4"/>
        </w:rPr>
        <w:t xml:space="preserve"> </w:t>
      </w:r>
      <w:r>
        <w:t>fill</w:t>
      </w:r>
      <w:r>
        <w:rPr>
          <w:spacing w:val="-2"/>
        </w:rPr>
        <w:t xml:space="preserve"> </w:t>
      </w:r>
      <w:r>
        <w:t>materials will</w:t>
      </w:r>
      <w:r>
        <w:rPr>
          <w:spacing w:val="-7"/>
        </w:rPr>
        <w:t xml:space="preserve"> </w:t>
      </w:r>
      <w:r>
        <w:t>be</w:t>
      </w:r>
      <w:r>
        <w:rPr>
          <w:spacing w:val="-3"/>
        </w:rPr>
        <w:t xml:space="preserve"> </w:t>
      </w:r>
      <w:r>
        <w:t>made</w:t>
      </w:r>
      <w:r>
        <w:rPr>
          <w:spacing w:val="-2"/>
        </w:rPr>
        <w:t xml:space="preserve"> </w:t>
      </w:r>
      <w:r>
        <w:t>in</w:t>
      </w:r>
      <w:r>
        <w:rPr>
          <w:spacing w:val="-8"/>
        </w:rPr>
        <w:t xml:space="preserve"> </w:t>
      </w:r>
      <w:r>
        <w:t>trucks or</w:t>
      </w:r>
      <w:r>
        <w:rPr>
          <w:spacing w:val="-1"/>
        </w:rPr>
        <w:t xml:space="preserve"> </w:t>
      </w:r>
      <w:r>
        <w:t>vehicles properly suited to</w:t>
      </w:r>
      <w:r>
        <w:rPr>
          <w:spacing w:val="-5"/>
        </w:rPr>
        <w:t xml:space="preserve"> </w:t>
      </w:r>
      <w:r>
        <w:t>such</w:t>
      </w:r>
      <w:r>
        <w:rPr>
          <w:spacing w:val="-2"/>
        </w:rPr>
        <w:t xml:space="preserve"> </w:t>
      </w:r>
      <w:r>
        <w:t>transport so</w:t>
      </w:r>
      <w:r>
        <w:rPr>
          <w:spacing w:val="-1"/>
        </w:rPr>
        <w:t xml:space="preserve"> </w:t>
      </w:r>
      <w:r>
        <w:t>that</w:t>
      </w:r>
      <w:r>
        <w:rPr>
          <w:spacing w:val="-3"/>
        </w:rPr>
        <w:t xml:space="preserve"> </w:t>
      </w:r>
      <w:r>
        <w:t>it</w:t>
      </w:r>
      <w:r>
        <w:rPr>
          <w:spacing w:val="-2"/>
        </w:rPr>
        <w:t xml:space="preserve"> </w:t>
      </w:r>
      <w:r>
        <w:t>will</w:t>
      </w:r>
      <w:r>
        <w:rPr>
          <w:spacing w:val="-2"/>
        </w:rPr>
        <w:t xml:space="preserve"> </w:t>
      </w:r>
      <w:r>
        <w:t>not be</w:t>
      </w:r>
      <w:r>
        <w:rPr>
          <w:spacing w:val="-4"/>
        </w:rPr>
        <w:t xml:space="preserve"> </w:t>
      </w:r>
      <w:r>
        <w:t>spread upon the</w:t>
      </w:r>
      <w:r>
        <w:rPr>
          <w:spacing w:val="-3"/>
        </w:rPr>
        <w:t xml:space="preserve"> </w:t>
      </w:r>
      <w:r>
        <w:t>highways and</w:t>
      </w:r>
      <w:r>
        <w:rPr>
          <w:spacing w:val="-3"/>
        </w:rPr>
        <w:t xml:space="preserve"> </w:t>
      </w:r>
      <w:r>
        <w:t>roads of the</w:t>
      </w:r>
      <w:r>
        <w:rPr>
          <w:spacing w:val="-1"/>
        </w:rPr>
        <w:t xml:space="preserve"> </w:t>
      </w:r>
      <w:r>
        <w:t>Township.</w:t>
      </w:r>
    </w:p>
    <w:p w14:paraId="45CA5F27" w14:textId="77777777" w:rsidR="006979D5" w:rsidRDefault="002D7CC2">
      <w:pPr>
        <w:pStyle w:val="ListParagraph"/>
        <w:numPr>
          <w:ilvl w:val="1"/>
          <w:numId w:val="54"/>
        </w:numPr>
        <w:tabs>
          <w:tab w:val="left" w:pos="2213"/>
        </w:tabs>
        <w:spacing w:before="115" w:line="247" w:lineRule="auto"/>
        <w:ind w:left="2213" w:right="504" w:hanging="362"/>
        <w:jc w:val="both"/>
      </w:pPr>
      <w:r>
        <w:t>That such fill will not cause any hazard or fire and combustible materials shall not become any part of the fill material.</w:t>
      </w:r>
    </w:p>
    <w:p w14:paraId="7FB132FB" w14:textId="77777777" w:rsidR="006979D5" w:rsidRDefault="002D7CC2">
      <w:pPr>
        <w:pStyle w:val="ListParagraph"/>
        <w:numPr>
          <w:ilvl w:val="1"/>
          <w:numId w:val="54"/>
        </w:numPr>
        <w:tabs>
          <w:tab w:val="left" w:pos="2212"/>
        </w:tabs>
        <w:spacing w:before="113"/>
        <w:ind w:left="2212" w:right="497" w:hanging="362"/>
        <w:jc w:val="both"/>
      </w:pPr>
      <w:r>
        <w:t>That</w:t>
      </w:r>
      <w:r>
        <w:rPr>
          <w:spacing w:val="-8"/>
        </w:rPr>
        <w:t xml:space="preserve"> </w:t>
      </w:r>
      <w:r>
        <w:t>the</w:t>
      </w:r>
      <w:r>
        <w:rPr>
          <w:spacing w:val="-3"/>
        </w:rPr>
        <w:t xml:space="preserve"> </w:t>
      </w:r>
      <w:r>
        <w:t>filling</w:t>
      </w:r>
      <w:r>
        <w:rPr>
          <w:spacing w:val="-3"/>
        </w:rPr>
        <w:t xml:space="preserve"> </w:t>
      </w:r>
      <w:r>
        <w:t>will</w:t>
      </w:r>
      <w:r>
        <w:rPr>
          <w:spacing w:val="-6"/>
        </w:rPr>
        <w:t xml:space="preserve"> </w:t>
      </w:r>
      <w:r>
        <w:t>be</w:t>
      </w:r>
      <w:r>
        <w:rPr>
          <w:spacing w:val="-4"/>
        </w:rPr>
        <w:t xml:space="preserve"> </w:t>
      </w:r>
      <w:r>
        <w:t>carried out</w:t>
      </w:r>
      <w:r>
        <w:rPr>
          <w:spacing w:val="-6"/>
        </w:rPr>
        <w:t xml:space="preserve"> </w:t>
      </w:r>
      <w:r>
        <w:t>under</w:t>
      </w:r>
      <w:r>
        <w:rPr>
          <w:spacing w:val="-4"/>
        </w:rPr>
        <w:t xml:space="preserve"> </w:t>
      </w:r>
      <w:r>
        <w:t>the</w:t>
      </w:r>
      <w:r>
        <w:rPr>
          <w:spacing w:val="-4"/>
        </w:rPr>
        <w:t xml:space="preserve"> </w:t>
      </w:r>
      <w:r>
        <w:t>terms</w:t>
      </w:r>
      <w:r>
        <w:rPr>
          <w:spacing w:val="-5"/>
        </w:rPr>
        <w:t xml:space="preserve"> </w:t>
      </w:r>
      <w:r>
        <w:t>and</w:t>
      </w:r>
      <w:r>
        <w:rPr>
          <w:spacing w:val="-9"/>
        </w:rPr>
        <w:t xml:space="preserve"> </w:t>
      </w:r>
      <w:r>
        <w:t>conditions above set</w:t>
      </w:r>
      <w:r>
        <w:rPr>
          <w:spacing w:val="-11"/>
        </w:rPr>
        <w:t xml:space="preserve"> </w:t>
      </w:r>
      <w:r>
        <w:t>forth, and</w:t>
      </w:r>
      <w:r>
        <w:rPr>
          <w:spacing w:val="-11"/>
        </w:rPr>
        <w:t xml:space="preserve"> </w:t>
      </w:r>
      <w:r>
        <w:t>that</w:t>
      </w:r>
      <w:r>
        <w:rPr>
          <w:spacing w:val="-4"/>
        </w:rPr>
        <w:t xml:space="preserve"> </w:t>
      </w:r>
      <w:r>
        <w:t>the Zoning Administrator may, if he is concerned about the applicants fulfilling the above conditions, require a performance bond in favor of the Township and conditioned upon the applicant faithfully carrying out all</w:t>
      </w:r>
      <w:r>
        <w:rPr>
          <w:spacing w:val="-1"/>
        </w:rPr>
        <w:t xml:space="preserve"> </w:t>
      </w:r>
      <w:r>
        <w:t>of the</w:t>
      </w:r>
      <w:r>
        <w:rPr>
          <w:spacing w:val="-2"/>
        </w:rPr>
        <w:t xml:space="preserve"> </w:t>
      </w:r>
      <w:r>
        <w:t>terms and conditions of the permit.</w:t>
      </w:r>
    </w:p>
    <w:p w14:paraId="4BFDC2E4" w14:textId="77777777" w:rsidR="006979D5" w:rsidRDefault="002D7CC2">
      <w:pPr>
        <w:pStyle w:val="ListParagraph"/>
        <w:numPr>
          <w:ilvl w:val="1"/>
          <w:numId w:val="54"/>
        </w:numPr>
        <w:tabs>
          <w:tab w:val="left" w:pos="2212"/>
          <w:tab w:val="left" w:pos="2394"/>
        </w:tabs>
        <w:spacing w:before="121"/>
        <w:ind w:left="2394" w:right="527" w:hanging="544"/>
        <w:jc w:val="both"/>
      </w:pPr>
      <w:r>
        <w:t>The material mining permit issued is contingent upon the Township Zoning Administrator receiving all applicable State, County and Federal permits.</w:t>
      </w:r>
    </w:p>
    <w:p w14:paraId="612A7A78" w14:textId="77777777" w:rsidR="006979D5" w:rsidRDefault="002D7CC2">
      <w:pPr>
        <w:tabs>
          <w:tab w:val="left" w:pos="3657"/>
        </w:tabs>
        <w:spacing w:before="150"/>
        <w:ind w:left="1492"/>
        <w:rPr>
          <w:b/>
          <w:sz w:val="19"/>
        </w:rPr>
      </w:pPr>
      <w:r>
        <w:rPr>
          <w:b/>
          <w:spacing w:val="-4"/>
          <w:sz w:val="19"/>
        </w:rPr>
        <w:t>SECTION</w:t>
      </w:r>
      <w:r>
        <w:rPr>
          <w:b/>
          <w:spacing w:val="1"/>
          <w:sz w:val="19"/>
        </w:rPr>
        <w:t xml:space="preserve"> </w:t>
      </w:r>
      <w:r>
        <w:rPr>
          <w:b/>
          <w:spacing w:val="-4"/>
          <w:sz w:val="19"/>
        </w:rPr>
        <w:t>15.2</w:t>
      </w:r>
      <w:r>
        <w:rPr>
          <w:b/>
          <w:sz w:val="19"/>
        </w:rPr>
        <w:tab/>
      </w:r>
      <w:r>
        <w:rPr>
          <w:b/>
          <w:spacing w:val="-2"/>
          <w:sz w:val="19"/>
        </w:rPr>
        <w:t>SEVERABILITY.</w:t>
      </w:r>
    </w:p>
    <w:p w14:paraId="35A93F09" w14:textId="77777777" w:rsidR="006979D5" w:rsidRDefault="002D7CC2">
      <w:pPr>
        <w:pStyle w:val="BodyText"/>
        <w:spacing w:before="128"/>
        <w:ind w:left="1488" w:right="501"/>
        <w:jc w:val="both"/>
      </w:pPr>
      <w:r>
        <w:t>Should any section of</w:t>
      </w:r>
      <w:r>
        <w:rPr>
          <w:spacing w:val="-1"/>
        </w:rPr>
        <w:t xml:space="preserve"> </w:t>
      </w:r>
      <w:r>
        <w:t>this Ordinance be</w:t>
      </w:r>
      <w:r>
        <w:rPr>
          <w:spacing w:val="-6"/>
        </w:rPr>
        <w:t xml:space="preserve"> </w:t>
      </w:r>
      <w:r>
        <w:t>declared unconstitutional, such declaration shall not affect the validity of the remaining sections of this Ordinance.</w:t>
      </w:r>
    </w:p>
    <w:p w14:paraId="38E41642" w14:textId="77777777" w:rsidR="006979D5" w:rsidRDefault="002D7CC2">
      <w:pPr>
        <w:tabs>
          <w:tab w:val="left" w:pos="3656"/>
        </w:tabs>
        <w:spacing w:before="157"/>
        <w:ind w:left="1492"/>
        <w:rPr>
          <w:b/>
          <w:sz w:val="19"/>
        </w:rPr>
      </w:pPr>
      <w:r>
        <w:rPr>
          <w:b/>
          <w:spacing w:val="-4"/>
          <w:sz w:val="19"/>
        </w:rPr>
        <w:t>SECTION</w:t>
      </w:r>
      <w:r>
        <w:rPr>
          <w:b/>
          <w:spacing w:val="1"/>
          <w:sz w:val="19"/>
        </w:rPr>
        <w:t xml:space="preserve"> </w:t>
      </w:r>
      <w:r>
        <w:rPr>
          <w:b/>
          <w:spacing w:val="-4"/>
          <w:sz w:val="19"/>
        </w:rPr>
        <w:t>15.3</w:t>
      </w:r>
      <w:r>
        <w:rPr>
          <w:b/>
          <w:sz w:val="19"/>
        </w:rPr>
        <w:tab/>
      </w:r>
      <w:r>
        <w:rPr>
          <w:b/>
          <w:spacing w:val="-4"/>
          <w:sz w:val="19"/>
        </w:rPr>
        <w:t>ORDINANCE</w:t>
      </w:r>
      <w:r>
        <w:rPr>
          <w:b/>
          <w:sz w:val="19"/>
        </w:rPr>
        <w:t xml:space="preserve"> </w:t>
      </w:r>
      <w:r>
        <w:rPr>
          <w:b/>
          <w:spacing w:val="-2"/>
          <w:sz w:val="19"/>
        </w:rPr>
        <w:t>REPEAL.</w:t>
      </w:r>
    </w:p>
    <w:p w14:paraId="2136C196" w14:textId="77777777" w:rsidR="006979D5" w:rsidRDefault="002D7CC2">
      <w:pPr>
        <w:pStyle w:val="BodyText"/>
        <w:spacing w:before="121"/>
        <w:ind w:left="1492"/>
        <w:jc w:val="both"/>
      </w:pPr>
      <w:r>
        <w:t>All</w:t>
      </w:r>
      <w:r>
        <w:rPr>
          <w:spacing w:val="-15"/>
        </w:rPr>
        <w:t xml:space="preserve"> </w:t>
      </w:r>
      <w:r>
        <w:t>ordinances</w:t>
      </w:r>
      <w:r>
        <w:rPr>
          <w:spacing w:val="9"/>
        </w:rPr>
        <w:t xml:space="preserve"> </w:t>
      </w:r>
      <w:r>
        <w:t>in</w:t>
      </w:r>
      <w:r>
        <w:rPr>
          <w:spacing w:val="-15"/>
        </w:rPr>
        <w:t xml:space="preserve"> </w:t>
      </w:r>
      <w:r>
        <w:t>conflict with</w:t>
      </w:r>
      <w:r>
        <w:rPr>
          <w:spacing w:val="-5"/>
        </w:rPr>
        <w:t xml:space="preserve"> </w:t>
      </w:r>
      <w:r>
        <w:t>the</w:t>
      </w:r>
      <w:r>
        <w:rPr>
          <w:spacing w:val="-5"/>
        </w:rPr>
        <w:t xml:space="preserve"> </w:t>
      </w:r>
      <w:r>
        <w:t>provisions</w:t>
      </w:r>
      <w:r>
        <w:rPr>
          <w:spacing w:val="8"/>
        </w:rPr>
        <w:t xml:space="preserve"> </w:t>
      </w:r>
      <w:r>
        <w:t>of</w:t>
      </w:r>
      <w:r>
        <w:rPr>
          <w:spacing w:val="-7"/>
        </w:rPr>
        <w:t xml:space="preserve"> </w:t>
      </w:r>
      <w:r>
        <w:t>this</w:t>
      </w:r>
      <w:r>
        <w:rPr>
          <w:spacing w:val="-4"/>
        </w:rPr>
        <w:t xml:space="preserve"> </w:t>
      </w:r>
      <w:r>
        <w:t>Ordinance</w:t>
      </w:r>
      <w:r>
        <w:rPr>
          <w:spacing w:val="4"/>
        </w:rPr>
        <w:t xml:space="preserve"> </w:t>
      </w:r>
      <w:r>
        <w:t>are</w:t>
      </w:r>
      <w:r>
        <w:rPr>
          <w:spacing w:val="-12"/>
        </w:rPr>
        <w:t xml:space="preserve"> </w:t>
      </w:r>
      <w:r>
        <w:t>hereby</w:t>
      </w:r>
      <w:r>
        <w:rPr>
          <w:spacing w:val="-4"/>
        </w:rPr>
        <w:t xml:space="preserve"> </w:t>
      </w:r>
      <w:r>
        <w:rPr>
          <w:spacing w:val="-2"/>
        </w:rPr>
        <w:t>repealed.</w:t>
      </w:r>
    </w:p>
    <w:p w14:paraId="4CAD68A4" w14:textId="77777777" w:rsidR="006979D5" w:rsidRDefault="002D7CC2">
      <w:pPr>
        <w:tabs>
          <w:tab w:val="left" w:pos="3650"/>
        </w:tabs>
        <w:spacing w:before="158"/>
        <w:ind w:left="1492"/>
        <w:rPr>
          <w:b/>
          <w:sz w:val="19"/>
        </w:rPr>
      </w:pPr>
      <w:r>
        <w:rPr>
          <w:b/>
          <w:spacing w:val="-4"/>
          <w:sz w:val="19"/>
        </w:rPr>
        <w:t>SECTION</w:t>
      </w:r>
      <w:r>
        <w:rPr>
          <w:b/>
          <w:spacing w:val="1"/>
          <w:sz w:val="19"/>
        </w:rPr>
        <w:t xml:space="preserve"> </w:t>
      </w:r>
      <w:r>
        <w:rPr>
          <w:b/>
          <w:spacing w:val="-4"/>
          <w:sz w:val="19"/>
        </w:rPr>
        <w:t>15.4</w:t>
      </w:r>
      <w:r>
        <w:rPr>
          <w:b/>
          <w:sz w:val="19"/>
        </w:rPr>
        <w:tab/>
      </w:r>
      <w:r>
        <w:rPr>
          <w:b/>
          <w:spacing w:val="-2"/>
          <w:sz w:val="19"/>
        </w:rPr>
        <w:t>EFFECTIVE</w:t>
      </w:r>
      <w:r>
        <w:rPr>
          <w:b/>
          <w:spacing w:val="-7"/>
          <w:sz w:val="19"/>
        </w:rPr>
        <w:t xml:space="preserve"> </w:t>
      </w:r>
      <w:r>
        <w:rPr>
          <w:b/>
          <w:spacing w:val="-4"/>
          <w:sz w:val="19"/>
        </w:rPr>
        <w:t>DATE</w:t>
      </w:r>
    </w:p>
    <w:p w14:paraId="33942A8E" w14:textId="77777777" w:rsidR="006979D5" w:rsidRDefault="002D7CC2">
      <w:pPr>
        <w:pStyle w:val="BodyText"/>
        <w:spacing w:before="121" w:line="242" w:lineRule="auto"/>
        <w:ind w:left="1484" w:right="504" w:firstLine="2"/>
        <w:jc w:val="both"/>
      </w:pPr>
      <w:r>
        <w:t>The</w:t>
      </w:r>
      <w:r>
        <w:rPr>
          <w:spacing w:val="-2"/>
        </w:rPr>
        <w:t xml:space="preserve"> </w:t>
      </w:r>
      <w:r>
        <w:t>foregoing amendment to the Grant</w:t>
      </w:r>
      <w:r>
        <w:rPr>
          <w:spacing w:val="-1"/>
        </w:rPr>
        <w:t xml:space="preserve"> </w:t>
      </w:r>
      <w:r>
        <w:t>Township Zoning Ordinance was</w:t>
      </w:r>
      <w:r>
        <w:rPr>
          <w:spacing w:val="-6"/>
        </w:rPr>
        <w:t xml:space="preserve"> </w:t>
      </w:r>
      <w:r>
        <w:t>approved and</w:t>
      </w:r>
      <w:r>
        <w:rPr>
          <w:spacing w:val="-7"/>
        </w:rPr>
        <w:t xml:space="preserve"> </w:t>
      </w:r>
      <w:r>
        <w:t>adopted by the Township Board of Grant Township, Oceana County, Michigan, on the 17th day of April, 2000, after</w:t>
      </w:r>
      <w:r>
        <w:rPr>
          <w:spacing w:val="40"/>
        </w:rPr>
        <w:t xml:space="preserve"> </w:t>
      </w:r>
      <w:r>
        <w:t>a</w:t>
      </w:r>
      <w:r>
        <w:rPr>
          <w:spacing w:val="26"/>
        </w:rPr>
        <w:t xml:space="preserve"> </w:t>
      </w:r>
      <w:r>
        <w:t>public</w:t>
      </w:r>
      <w:r>
        <w:rPr>
          <w:spacing w:val="36"/>
        </w:rPr>
        <w:t xml:space="preserve"> </w:t>
      </w:r>
      <w:r>
        <w:t>hearing</w:t>
      </w:r>
      <w:r>
        <w:rPr>
          <w:spacing w:val="40"/>
        </w:rPr>
        <w:t xml:space="preserve"> </w:t>
      </w:r>
      <w:r>
        <w:t>was</w:t>
      </w:r>
      <w:r>
        <w:rPr>
          <w:spacing w:val="40"/>
        </w:rPr>
        <w:t xml:space="preserve"> </w:t>
      </w:r>
      <w:r>
        <w:t>required</w:t>
      </w:r>
      <w:r>
        <w:rPr>
          <w:spacing w:val="40"/>
        </w:rPr>
        <w:t xml:space="preserve"> </w:t>
      </w:r>
      <w:r>
        <w:t>pursuant</w:t>
      </w:r>
      <w:r>
        <w:rPr>
          <w:spacing w:val="40"/>
        </w:rPr>
        <w:t xml:space="preserve"> </w:t>
      </w:r>
      <w:r>
        <w:t>to</w:t>
      </w:r>
      <w:r>
        <w:rPr>
          <w:spacing w:val="35"/>
        </w:rPr>
        <w:t xml:space="preserve"> </w:t>
      </w:r>
      <w:r>
        <w:t>Michigan</w:t>
      </w:r>
      <w:r>
        <w:rPr>
          <w:spacing w:val="40"/>
        </w:rPr>
        <w:t xml:space="preserve"> </w:t>
      </w:r>
      <w:r>
        <w:t>Zoning</w:t>
      </w:r>
      <w:r>
        <w:rPr>
          <w:spacing w:val="40"/>
        </w:rPr>
        <w:t xml:space="preserve"> </w:t>
      </w:r>
      <w:r>
        <w:t>Enabling</w:t>
      </w:r>
      <w:r>
        <w:rPr>
          <w:spacing w:val="40"/>
        </w:rPr>
        <w:t xml:space="preserve"> </w:t>
      </w:r>
      <w:r>
        <w:t>Act</w:t>
      </w:r>
      <w:r>
        <w:rPr>
          <w:spacing w:val="40"/>
        </w:rPr>
        <w:t xml:space="preserve"> </w:t>
      </w:r>
      <w:r>
        <w:t>110</w:t>
      </w:r>
      <w:r>
        <w:rPr>
          <w:spacing w:val="38"/>
        </w:rPr>
        <w:t xml:space="preserve"> </w:t>
      </w:r>
      <w:r>
        <w:t>of</w:t>
      </w:r>
      <w:r>
        <w:rPr>
          <w:spacing w:val="40"/>
        </w:rPr>
        <w:t xml:space="preserve"> </w:t>
      </w:r>
      <w:r>
        <w:t>2006</w:t>
      </w:r>
      <w:r>
        <w:rPr>
          <w:spacing w:val="40"/>
        </w:rPr>
        <w:t xml:space="preserve"> </w:t>
      </w:r>
      <w:r>
        <w:t>as</w:t>
      </w:r>
    </w:p>
    <w:p w14:paraId="56314E4B" w14:textId="77777777" w:rsidR="006979D5" w:rsidRDefault="006979D5">
      <w:pPr>
        <w:pStyle w:val="BodyText"/>
        <w:spacing w:line="242" w:lineRule="auto"/>
        <w:jc w:val="both"/>
        <w:sectPr w:rsidR="006979D5">
          <w:pgSz w:w="12270" w:h="15840"/>
          <w:pgMar w:top="1280" w:right="283" w:bottom="1100" w:left="283" w:header="0" w:footer="912" w:gutter="0"/>
          <w:cols w:space="720"/>
        </w:sectPr>
      </w:pPr>
    </w:p>
    <w:p w14:paraId="3C9582BD" w14:textId="77777777" w:rsidR="006979D5" w:rsidRDefault="002D7CC2">
      <w:pPr>
        <w:spacing w:before="25"/>
        <w:ind w:left="1486"/>
        <w:rPr>
          <w:i/>
          <w:sz w:val="13"/>
        </w:rPr>
      </w:pPr>
      <w:r>
        <w:rPr>
          <w:i/>
          <w:spacing w:val="-4"/>
          <w:sz w:val="13"/>
        </w:rPr>
        <w:t>Printed on</w:t>
      </w:r>
      <w:r>
        <w:rPr>
          <w:i/>
          <w:spacing w:val="-17"/>
          <w:sz w:val="13"/>
        </w:rPr>
        <w:t xml:space="preserve"> </w:t>
      </w:r>
      <w:r>
        <w:rPr>
          <w:i/>
          <w:spacing w:val="-4"/>
          <w:sz w:val="13"/>
        </w:rPr>
        <w:t>02/10/26</w:t>
      </w:r>
    </w:p>
    <w:p w14:paraId="4EC5714A" w14:textId="77777777" w:rsidR="006979D5" w:rsidRDefault="002D7CC2">
      <w:pPr>
        <w:spacing w:before="25"/>
        <w:ind w:right="1213"/>
        <w:jc w:val="right"/>
        <w:rPr>
          <w:i/>
          <w:sz w:val="13"/>
        </w:rPr>
      </w:pPr>
      <w:r>
        <w:br w:type="column"/>
      </w:r>
      <w:r>
        <w:rPr>
          <w:i/>
          <w:w w:val="90"/>
          <w:sz w:val="13"/>
        </w:rPr>
        <w:t>Grant</w:t>
      </w:r>
      <w:r>
        <w:rPr>
          <w:i/>
          <w:spacing w:val="-2"/>
          <w:w w:val="90"/>
          <w:sz w:val="13"/>
        </w:rPr>
        <w:t xml:space="preserve"> </w:t>
      </w:r>
      <w:r>
        <w:rPr>
          <w:i/>
          <w:w w:val="90"/>
          <w:sz w:val="13"/>
        </w:rPr>
        <w:t>Township</w:t>
      </w:r>
      <w:r>
        <w:rPr>
          <w:i/>
          <w:spacing w:val="8"/>
          <w:sz w:val="13"/>
        </w:rPr>
        <w:t xml:space="preserve"> </w:t>
      </w:r>
      <w:r>
        <w:rPr>
          <w:i/>
          <w:w w:val="90"/>
          <w:sz w:val="13"/>
        </w:rPr>
        <w:t>Zoning</w:t>
      </w:r>
      <w:r>
        <w:rPr>
          <w:i/>
          <w:spacing w:val="3"/>
          <w:sz w:val="13"/>
        </w:rPr>
        <w:t xml:space="preserve"> </w:t>
      </w:r>
      <w:r>
        <w:rPr>
          <w:i/>
          <w:spacing w:val="-2"/>
          <w:w w:val="90"/>
          <w:sz w:val="13"/>
        </w:rPr>
        <w:t>Ordinance</w:t>
      </w:r>
    </w:p>
    <w:p w14:paraId="0797FB8D" w14:textId="77777777" w:rsidR="006979D5" w:rsidRDefault="002D7CC2">
      <w:pPr>
        <w:spacing w:before="110"/>
        <w:ind w:right="1210"/>
        <w:jc w:val="right"/>
        <w:rPr>
          <w:i/>
          <w:sz w:val="13"/>
        </w:rPr>
      </w:pPr>
      <w:r>
        <w:rPr>
          <w:i/>
          <w:w w:val="90"/>
          <w:sz w:val="13"/>
        </w:rPr>
        <w:t>Oceana</w:t>
      </w:r>
      <w:r>
        <w:rPr>
          <w:i/>
          <w:spacing w:val="1"/>
          <w:sz w:val="13"/>
        </w:rPr>
        <w:t xml:space="preserve"> </w:t>
      </w:r>
      <w:r>
        <w:rPr>
          <w:i/>
          <w:w w:val="90"/>
          <w:sz w:val="13"/>
        </w:rPr>
        <w:t>County,</w:t>
      </w:r>
      <w:r>
        <w:rPr>
          <w:i/>
          <w:spacing w:val="7"/>
          <w:sz w:val="13"/>
        </w:rPr>
        <w:t xml:space="preserve"> </w:t>
      </w:r>
      <w:r>
        <w:rPr>
          <w:i/>
          <w:spacing w:val="-2"/>
          <w:w w:val="90"/>
          <w:sz w:val="13"/>
        </w:rPr>
        <w:t>Michigan</w:t>
      </w:r>
    </w:p>
    <w:p w14:paraId="6C9A17A0" w14:textId="77777777" w:rsidR="006979D5" w:rsidRDefault="006979D5">
      <w:pPr>
        <w:jc w:val="right"/>
        <w:rPr>
          <w:i/>
          <w:sz w:val="13"/>
        </w:rPr>
        <w:sectPr w:rsidR="006979D5">
          <w:type w:val="continuous"/>
          <w:pgSz w:w="12270" w:h="15840"/>
          <w:pgMar w:top="1820" w:right="283" w:bottom="280" w:left="283" w:header="0" w:footer="912" w:gutter="0"/>
          <w:cols w:num="2" w:space="720" w:equalWidth="0">
            <w:col w:w="2575" w:space="4599"/>
            <w:col w:w="4530"/>
          </w:cols>
        </w:sectPr>
      </w:pPr>
    </w:p>
    <w:p w14:paraId="6E89594C" w14:textId="77777777" w:rsidR="006979D5" w:rsidRDefault="002D7CC2">
      <w:pPr>
        <w:pStyle w:val="BodyText"/>
        <w:spacing w:before="65"/>
        <w:ind w:left="1426"/>
        <w:jc w:val="both"/>
      </w:pPr>
      <w:r>
        <w:lastRenderedPageBreak/>
        <w:t>amended.</w:t>
      </w:r>
      <w:r>
        <w:rPr>
          <w:spacing w:val="-3"/>
        </w:rPr>
        <w:t xml:space="preserve"> </w:t>
      </w:r>
      <w:r>
        <w:t>This</w:t>
      </w:r>
      <w:r>
        <w:rPr>
          <w:spacing w:val="-7"/>
        </w:rPr>
        <w:t xml:space="preserve"> </w:t>
      </w:r>
      <w:r>
        <w:t>amendment</w:t>
      </w:r>
      <w:r>
        <w:rPr>
          <w:spacing w:val="6"/>
        </w:rPr>
        <w:t xml:space="preserve"> </w:t>
      </w:r>
      <w:r>
        <w:t>shall</w:t>
      </w:r>
      <w:r>
        <w:rPr>
          <w:spacing w:val="-15"/>
        </w:rPr>
        <w:t xml:space="preserve"> </w:t>
      </w:r>
      <w:r>
        <w:t>be</w:t>
      </w:r>
      <w:r>
        <w:rPr>
          <w:spacing w:val="-11"/>
        </w:rPr>
        <w:t xml:space="preserve"> </w:t>
      </w:r>
      <w:r>
        <w:t>effective</w:t>
      </w:r>
      <w:r>
        <w:rPr>
          <w:spacing w:val="-9"/>
        </w:rPr>
        <w:t xml:space="preserve"> </w:t>
      </w:r>
      <w:r>
        <w:t>upon</w:t>
      </w:r>
      <w:r>
        <w:rPr>
          <w:spacing w:val="-13"/>
        </w:rPr>
        <w:t xml:space="preserve"> </w:t>
      </w:r>
      <w:r>
        <w:rPr>
          <w:spacing w:val="-2"/>
        </w:rPr>
        <w:t>publication.</w:t>
      </w:r>
    </w:p>
    <w:p w14:paraId="2633A256" w14:textId="77777777" w:rsidR="006979D5" w:rsidRDefault="002D7CC2">
      <w:pPr>
        <w:tabs>
          <w:tab w:val="left" w:pos="3592"/>
        </w:tabs>
        <w:spacing w:before="143"/>
        <w:ind w:left="1435"/>
        <w:jc w:val="both"/>
        <w:rPr>
          <w:b/>
          <w:sz w:val="19"/>
        </w:rPr>
      </w:pPr>
      <w:r>
        <w:rPr>
          <w:b/>
          <w:spacing w:val="-4"/>
          <w:sz w:val="19"/>
        </w:rPr>
        <w:t>SECTION</w:t>
      </w:r>
      <w:r>
        <w:rPr>
          <w:b/>
          <w:spacing w:val="-6"/>
          <w:sz w:val="19"/>
        </w:rPr>
        <w:t xml:space="preserve"> </w:t>
      </w:r>
      <w:r>
        <w:rPr>
          <w:b/>
          <w:spacing w:val="-4"/>
          <w:sz w:val="19"/>
        </w:rPr>
        <w:t>15.5</w:t>
      </w:r>
      <w:r>
        <w:rPr>
          <w:b/>
          <w:sz w:val="19"/>
        </w:rPr>
        <w:tab/>
      </w:r>
      <w:r>
        <w:rPr>
          <w:b/>
          <w:spacing w:val="-4"/>
          <w:sz w:val="19"/>
        </w:rPr>
        <w:t>REMOVAL</w:t>
      </w:r>
      <w:r>
        <w:rPr>
          <w:b/>
          <w:spacing w:val="-1"/>
          <w:sz w:val="19"/>
        </w:rPr>
        <w:t xml:space="preserve"> </w:t>
      </w:r>
      <w:r>
        <w:rPr>
          <w:b/>
          <w:spacing w:val="-4"/>
          <w:sz w:val="19"/>
        </w:rPr>
        <w:t>OF</w:t>
      </w:r>
      <w:r>
        <w:rPr>
          <w:b/>
          <w:spacing w:val="-6"/>
          <w:sz w:val="19"/>
        </w:rPr>
        <w:t xml:space="preserve"> </w:t>
      </w:r>
      <w:r>
        <w:rPr>
          <w:b/>
          <w:spacing w:val="-4"/>
          <w:sz w:val="19"/>
        </w:rPr>
        <w:t>TOP</w:t>
      </w:r>
      <w:r>
        <w:rPr>
          <w:b/>
          <w:spacing w:val="-6"/>
          <w:sz w:val="19"/>
        </w:rPr>
        <w:t xml:space="preserve"> </w:t>
      </w:r>
      <w:r>
        <w:rPr>
          <w:b/>
          <w:spacing w:val="-4"/>
          <w:sz w:val="19"/>
        </w:rPr>
        <w:t>SOIL</w:t>
      </w:r>
      <w:r>
        <w:rPr>
          <w:b/>
          <w:spacing w:val="-9"/>
          <w:sz w:val="19"/>
        </w:rPr>
        <w:t xml:space="preserve"> </w:t>
      </w:r>
      <w:r>
        <w:rPr>
          <w:b/>
          <w:spacing w:val="-4"/>
          <w:sz w:val="19"/>
        </w:rPr>
        <w:t>OR</w:t>
      </w:r>
      <w:r>
        <w:rPr>
          <w:b/>
          <w:spacing w:val="-10"/>
          <w:sz w:val="19"/>
        </w:rPr>
        <w:t xml:space="preserve"> </w:t>
      </w:r>
      <w:r>
        <w:rPr>
          <w:b/>
          <w:spacing w:val="-4"/>
          <w:sz w:val="19"/>
        </w:rPr>
        <w:t>OTHER</w:t>
      </w:r>
      <w:r>
        <w:rPr>
          <w:b/>
          <w:sz w:val="19"/>
        </w:rPr>
        <w:t xml:space="preserve"> </w:t>
      </w:r>
      <w:r>
        <w:rPr>
          <w:b/>
          <w:spacing w:val="-4"/>
          <w:sz w:val="19"/>
        </w:rPr>
        <w:t>MATERIALS</w:t>
      </w:r>
      <w:r>
        <w:rPr>
          <w:b/>
          <w:spacing w:val="3"/>
          <w:sz w:val="19"/>
        </w:rPr>
        <w:t xml:space="preserve"> </w:t>
      </w:r>
      <w:r>
        <w:rPr>
          <w:b/>
          <w:spacing w:val="-4"/>
          <w:sz w:val="19"/>
        </w:rPr>
        <w:t>FOR</w:t>
      </w:r>
      <w:r>
        <w:rPr>
          <w:b/>
          <w:spacing w:val="1"/>
          <w:sz w:val="19"/>
        </w:rPr>
        <w:t xml:space="preserve"> </w:t>
      </w:r>
      <w:r>
        <w:rPr>
          <w:b/>
          <w:spacing w:val="-4"/>
          <w:sz w:val="19"/>
        </w:rPr>
        <w:t>SALE</w:t>
      </w:r>
    </w:p>
    <w:p w14:paraId="25E77C1C" w14:textId="77777777" w:rsidR="006979D5" w:rsidRDefault="002D7CC2">
      <w:pPr>
        <w:pStyle w:val="BodyText"/>
        <w:spacing w:before="128" w:line="242" w:lineRule="auto"/>
        <w:ind w:left="1427" w:right="584" w:hanging="3"/>
        <w:jc w:val="both"/>
      </w:pPr>
      <w:r>
        <w:t>No</w:t>
      </w:r>
      <w:r>
        <w:rPr>
          <w:spacing w:val="-7"/>
        </w:rPr>
        <w:t xml:space="preserve"> </w:t>
      </w:r>
      <w:r>
        <w:t>removal of</w:t>
      </w:r>
      <w:r>
        <w:rPr>
          <w:spacing w:val="-6"/>
        </w:rPr>
        <w:t xml:space="preserve"> </w:t>
      </w:r>
      <w:r>
        <w:t>top</w:t>
      </w:r>
      <w:r>
        <w:rPr>
          <w:spacing w:val="-9"/>
        </w:rPr>
        <w:t xml:space="preserve"> </w:t>
      </w:r>
      <w:r>
        <w:t>soil,</w:t>
      </w:r>
      <w:r>
        <w:rPr>
          <w:spacing w:val="-13"/>
        </w:rPr>
        <w:t xml:space="preserve"> </w:t>
      </w:r>
      <w:r>
        <w:t>muck,</w:t>
      </w:r>
      <w:r>
        <w:rPr>
          <w:spacing w:val="-10"/>
        </w:rPr>
        <w:t xml:space="preserve"> </w:t>
      </w:r>
      <w:r>
        <w:t>peat, sand,</w:t>
      </w:r>
      <w:r>
        <w:rPr>
          <w:spacing w:val="-6"/>
        </w:rPr>
        <w:t xml:space="preserve"> </w:t>
      </w:r>
      <w:r>
        <w:t>gravel</w:t>
      </w:r>
      <w:r>
        <w:rPr>
          <w:spacing w:val="-2"/>
        </w:rPr>
        <w:t xml:space="preserve"> </w:t>
      </w:r>
      <w:r>
        <w:t>or</w:t>
      </w:r>
      <w:r>
        <w:rPr>
          <w:spacing w:val="-1"/>
        </w:rPr>
        <w:t xml:space="preserve"> </w:t>
      </w:r>
      <w:r>
        <w:t>other</w:t>
      </w:r>
      <w:r>
        <w:rPr>
          <w:spacing w:val="-3"/>
        </w:rPr>
        <w:t xml:space="preserve"> </w:t>
      </w:r>
      <w:r>
        <w:t>materials in</w:t>
      </w:r>
      <w:r>
        <w:rPr>
          <w:spacing w:val="-16"/>
        </w:rPr>
        <w:t xml:space="preserve"> </w:t>
      </w:r>
      <w:r>
        <w:t>the</w:t>
      </w:r>
      <w:r>
        <w:rPr>
          <w:spacing w:val="-11"/>
        </w:rPr>
        <w:t xml:space="preserve"> </w:t>
      </w:r>
      <w:r>
        <w:t>ground for</w:t>
      </w:r>
      <w:r>
        <w:rPr>
          <w:spacing w:val="-12"/>
        </w:rPr>
        <w:t xml:space="preserve"> </w:t>
      </w:r>
      <w:r>
        <w:t>sale,</w:t>
      </w:r>
      <w:r>
        <w:rPr>
          <w:spacing w:val="-2"/>
        </w:rPr>
        <w:t xml:space="preserve"> </w:t>
      </w:r>
      <w:r>
        <w:t>processing or for use other than the</w:t>
      </w:r>
      <w:r>
        <w:rPr>
          <w:spacing w:val="-2"/>
        </w:rPr>
        <w:t xml:space="preserve"> </w:t>
      </w:r>
      <w:r>
        <w:t>land from which it is removed shall be permitted except as authorized as hereinafter provided:</w:t>
      </w:r>
    </w:p>
    <w:p w14:paraId="3C9100DC" w14:textId="77777777" w:rsidR="006979D5" w:rsidRDefault="002D7CC2">
      <w:pPr>
        <w:pStyle w:val="ListParagraph"/>
        <w:numPr>
          <w:ilvl w:val="0"/>
          <w:numId w:val="53"/>
        </w:numPr>
        <w:tabs>
          <w:tab w:val="left" w:pos="1780"/>
          <w:tab w:val="left" w:pos="1783"/>
        </w:tabs>
        <w:spacing w:before="121"/>
        <w:ind w:right="577"/>
        <w:jc w:val="both"/>
      </w:pPr>
      <w:r>
        <w:t>The Township Board may authorize the removal of said materials for the</w:t>
      </w:r>
      <w:r>
        <w:rPr>
          <w:spacing w:val="-5"/>
        </w:rPr>
        <w:t xml:space="preserve"> </w:t>
      </w:r>
      <w:r>
        <w:t>above purposes upon written application by the person, firm or corporation proposing to do the removing and the execution of a written contract between the applicant and the Township that the following conditions shall be met and that the violation of any of the terms of the contract shall give the Township Board</w:t>
      </w:r>
      <w:r>
        <w:rPr>
          <w:spacing w:val="-4"/>
        </w:rPr>
        <w:t xml:space="preserve"> </w:t>
      </w:r>
      <w:r>
        <w:t>authority to</w:t>
      </w:r>
      <w:r>
        <w:rPr>
          <w:spacing w:val="-14"/>
        </w:rPr>
        <w:t xml:space="preserve"> </w:t>
      </w:r>
      <w:r>
        <w:t>revoke</w:t>
      </w:r>
      <w:r>
        <w:rPr>
          <w:spacing w:val="-4"/>
        </w:rPr>
        <w:t xml:space="preserve"> </w:t>
      </w:r>
      <w:r>
        <w:t>the</w:t>
      </w:r>
      <w:r>
        <w:rPr>
          <w:spacing w:val="-6"/>
        </w:rPr>
        <w:t xml:space="preserve"> </w:t>
      </w:r>
      <w:r>
        <w:t>permit in</w:t>
      </w:r>
      <w:r>
        <w:rPr>
          <w:spacing w:val="-9"/>
        </w:rPr>
        <w:t xml:space="preserve"> </w:t>
      </w:r>
      <w:r>
        <w:t>writing stating</w:t>
      </w:r>
      <w:r>
        <w:rPr>
          <w:spacing w:val="-4"/>
        </w:rPr>
        <w:t xml:space="preserve"> </w:t>
      </w:r>
      <w:r>
        <w:t>reasons therefore; the</w:t>
      </w:r>
      <w:r>
        <w:rPr>
          <w:spacing w:val="-12"/>
        </w:rPr>
        <w:t xml:space="preserve"> </w:t>
      </w:r>
      <w:r>
        <w:t>minimum conditions to be included in said contract are:</w:t>
      </w:r>
    </w:p>
    <w:p w14:paraId="21DAC4BA" w14:textId="77777777" w:rsidR="006979D5" w:rsidRDefault="002D7CC2">
      <w:pPr>
        <w:pStyle w:val="ListParagraph"/>
        <w:numPr>
          <w:ilvl w:val="1"/>
          <w:numId w:val="53"/>
        </w:numPr>
        <w:tabs>
          <w:tab w:val="left" w:pos="2141"/>
          <w:tab w:val="left" w:pos="2149"/>
        </w:tabs>
        <w:spacing w:before="127" w:line="247" w:lineRule="auto"/>
        <w:ind w:right="571" w:hanging="364"/>
        <w:jc w:val="both"/>
      </w:pPr>
      <w:r>
        <w:t>That the land will</w:t>
      </w:r>
      <w:r>
        <w:rPr>
          <w:spacing w:val="-4"/>
        </w:rPr>
        <w:t xml:space="preserve"> </w:t>
      </w:r>
      <w:r>
        <w:t>be left in</w:t>
      </w:r>
      <w:r>
        <w:rPr>
          <w:spacing w:val="-3"/>
        </w:rPr>
        <w:t xml:space="preserve"> </w:t>
      </w:r>
      <w:r>
        <w:t>a</w:t>
      </w:r>
      <w:r>
        <w:rPr>
          <w:spacing w:val="-6"/>
        </w:rPr>
        <w:t xml:space="preserve"> </w:t>
      </w:r>
      <w:r>
        <w:t>condition as will</w:t>
      </w:r>
      <w:r>
        <w:rPr>
          <w:spacing w:val="-5"/>
        </w:rPr>
        <w:t xml:space="preserve"> </w:t>
      </w:r>
      <w:r>
        <w:t>allow the uses in the Zoning District where the removal takes place.</w:t>
      </w:r>
    </w:p>
    <w:p w14:paraId="60B9CE03" w14:textId="77777777" w:rsidR="006979D5" w:rsidRDefault="002D7CC2">
      <w:pPr>
        <w:pStyle w:val="ListParagraph"/>
        <w:numPr>
          <w:ilvl w:val="1"/>
          <w:numId w:val="53"/>
        </w:numPr>
        <w:tabs>
          <w:tab w:val="left" w:pos="2141"/>
          <w:tab w:val="left" w:pos="2145"/>
        </w:tabs>
        <w:spacing w:before="106" w:line="244" w:lineRule="auto"/>
        <w:ind w:left="2145" w:right="576" w:hanging="357"/>
        <w:jc w:val="both"/>
      </w:pPr>
      <w:r>
        <w:t>That the</w:t>
      </w:r>
      <w:r>
        <w:rPr>
          <w:spacing w:val="-1"/>
        </w:rPr>
        <w:t xml:space="preserve"> </w:t>
      </w:r>
      <w:r>
        <w:t>land</w:t>
      </w:r>
      <w:r>
        <w:rPr>
          <w:spacing w:val="-2"/>
        </w:rPr>
        <w:t xml:space="preserve"> </w:t>
      </w:r>
      <w:r>
        <w:t>will</w:t>
      </w:r>
      <w:r>
        <w:rPr>
          <w:spacing w:val="-7"/>
        </w:rPr>
        <w:t xml:space="preserve"> </w:t>
      </w:r>
      <w:r>
        <w:t>not</w:t>
      </w:r>
      <w:r>
        <w:rPr>
          <w:spacing w:val="-3"/>
        </w:rPr>
        <w:t xml:space="preserve"> </w:t>
      </w:r>
      <w:r>
        <w:t>be</w:t>
      </w:r>
      <w:r>
        <w:rPr>
          <w:spacing w:val="-5"/>
        </w:rPr>
        <w:t xml:space="preserve"> </w:t>
      </w:r>
      <w:r>
        <w:t>covered by</w:t>
      </w:r>
      <w:r>
        <w:rPr>
          <w:spacing w:val="-5"/>
        </w:rPr>
        <w:t xml:space="preserve"> </w:t>
      </w:r>
      <w:r>
        <w:t>stagnant water or be</w:t>
      </w:r>
      <w:r>
        <w:rPr>
          <w:spacing w:val="-4"/>
        </w:rPr>
        <w:t xml:space="preserve"> </w:t>
      </w:r>
      <w:r>
        <w:t>in a swampy condition both during the</w:t>
      </w:r>
      <w:r>
        <w:rPr>
          <w:spacing w:val="-2"/>
        </w:rPr>
        <w:t xml:space="preserve"> </w:t>
      </w:r>
      <w:r>
        <w:t>soil</w:t>
      </w:r>
      <w:r>
        <w:rPr>
          <w:spacing w:val="-15"/>
        </w:rPr>
        <w:t xml:space="preserve"> </w:t>
      </w:r>
      <w:r>
        <w:t>removal or</w:t>
      </w:r>
      <w:r>
        <w:rPr>
          <w:spacing w:val="-7"/>
        </w:rPr>
        <w:t xml:space="preserve"> </w:t>
      </w:r>
      <w:r>
        <w:t>after</w:t>
      </w:r>
      <w:r>
        <w:rPr>
          <w:spacing w:val="-6"/>
        </w:rPr>
        <w:t xml:space="preserve"> </w:t>
      </w:r>
      <w:r>
        <w:t>the</w:t>
      </w:r>
      <w:r>
        <w:rPr>
          <w:spacing w:val="-4"/>
        </w:rPr>
        <w:t xml:space="preserve"> </w:t>
      </w:r>
      <w:r>
        <w:t>removal</w:t>
      </w:r>
      <w:r>
        <w:rPr>
          <w:spacing w:val="-4"/>
        </w:rPr>
        <w:t xml:space="preserve"> </w:t>
      </w:r>
      <w:r>
        <w:t>is</w:t>
      </w:r>
      <w:r>
        <w:rPr>
          <w:spacing w:val="-8"/>
        </w:rPr>
        <w:t xml:space="preserve"> </w:t>
      </w:r>
      <w:r>
        <w:t>completed and</w:t>
      </w:r>
      <w:r>
        <w:rPr>
          <w:spacing w:val="-13"/>
        </w:rPr>
        <w:t xml:space="preserve"> </w:t>
      </w:r>
      <w:r>
        <w:t>that</w:t>
      </w:r>
      <w:r>
        <w:rPr>
          <w:spacing w:val="-10"/>
        </w:rPr>
        <w:t xml:space="preserve"> </w:t>
      </w:r>
      <w:r>
        <w:t>no</w:t>
      </w:r>
      <w:r>
        <w:rPr>
          <w:spacing w:val="-5"/>
        </w:rPr>
        <w:t xml:space="preserve"> </w:t>
      </w:r>
      <w:r>
        <w:t>water</w:t>
      </w:r>
      <w:r>
        <w:rPr>
          <w:spacing w:val="-7"/>
        </w:rPr>
        <w:t xml:space="preserve"> </w:t>
      </w:r>
      <w:r>
        <w:t>will</w:t>
      </w:r>
      <w:r>
        <w:rPr>
          <w:spacing w:val="-9"/>
        </w:rPr>
        <w:t xml:space="preserve"> </w:t>
      </w:r>
      <w:r>
        <w:t>run</w:t>
      </w:r>
      <w:r>
        <w:rPr>
          <w:spacing w:val="-8"/>
        </w:rPr>
        <w:t xml:space="preserve"> </w:t>
      </w:r>
      <w:r>
        <w:t>off</w:t>
      </w:r>
      <w:r>
        <w:rPr>
          <w:spacing w:val="-15"/>
        </w:rPr>
        <w:t xml:space="preserve"> </w:t>
      </w:r>
      <w:r>
        <w:t>onto</w:t>
      </w:r>
      <w:r>
        <w:rPr>
          <w:spacing w:val="-7"/>
        </w:rPr>
        <w:t xml:space="preserve"> </w:t>
      </w:r>
      <w:r>
        <w:t>adjoining lands</w:t>
      </w:r>
      <w:r>
        <w:rPr>
          <w:spacing w:val="-16"/>
        </w:rPr>
        <w:t xml:space="preserve"> </w:t>
      </w:r>
      <w:r>
        <w:t>except</w:t>
      </w:r>
      <w:r>
        <w:rPr>
          <w:spacing w:val="-15"/>
        </w:rPr>
        <w:t xml:space="preserve"> </w:t>
      </w:r>
      <w:r>
        <w:t>by</w:t>
      </w:r>
      <w:r>
        <w:rPr>
          <w:spacing w:val="-15"/>
        </w:rPr>
        <w:t xml:space="preserve"> </w:t>
      </w:r>
      <w:r>
        <w:t>natural</w:t>
      </w:r>
      <w:r>
        <w:rPr>
          <w:spacing w:val="-16"/>
        </w:rPr>
        <w:t xml:space="preserve"> </w:t>
      </w:r>
      <w:r>
        <w:t>drainage</w:t>
      </w:r>
      <w:r>
        <w:rPr>
          <w:spacing w:val="-11"/>
        </w:rPr>
        <w:t xml:space="preserve"> </w:t>
      </w:r>
      <w:r>
        <w:t>or</w:t>
      </w:r>
      <w:r>
        <w:rPr>
          <w:spacing w:val="-14"/>
        </w:rPr>
        <w:t xml:space="preserve"> </w:t>
      </w:r>
      <w:r>
        <w:t>in</w:t>
      </w:r>
      <w:r>
        <w:rPr>
          <w:spacing w:val="-16"/>
        </w:rPr>
        <w:t xml:space="preserve"> </w:t>
      </w:r>
      <w:r>
        <w:t>a</w:t>
      </w:r>
      <w:r>
        <w:rPr>
          <w:spacing w:val="-14"/>
        </w:rPr>
        <w:t xml:space="preserve"> </w:t>
      </w:r>
      <w:r>
        <w:t>county</w:t>
      </w:r>
      <w:r>
        <w:rPr>
          <w:spacing w:val="-16"/>
        </w:rPr>
        <w:t xml:space="preserve"> </w:t>
      </w:r>
      <w:r>
        <w:t>drain</w:t>
      </w:r>
      <w:r>
        <w:rPr>
          <w:spacing w:val="-11"/>
        </w:rPr>
        <w:t xml:space="preserve"> </w:t>
      </w:r>
      <w:r>
        <w:t>under</w:t>
      </w:r>
      <w:r>
        <w:rPr>
          <w:spacing w:val="-11"/>
        </w:rPr>
        <w:t xml:space="preserve"> </w:t>
      </w:r>
      <w:r>
        <w:t>the</w:t>
      </w:r>
      <w:r>
        <w:rPr>
          <w:spacing w:val="-13"/>
        </w:rPr>
        <w:t xml:space="preserve"> </w:t>
      </w:r>
      <w:r>
        <w:t>jurisdiction</w:t>
      </w:r>
      <w:r>
        <w:rPr>
          <w:spacing w:val="-5"/>
        </w:rPr>
        <w:t xml:space="preserve"> </w:t>
      </w:r>
      <w:r>
        <w:t>of</w:t>
      </w:r>
      <w:r>
        <w:rPr>
          <w:spacing w:val="-16"/>
        </w:rPr>
        <w:t xml:space="preserve"> </w:t>
      </w:r>
      <w:r>
        <w:t>the</w:t>
      </w:r>
      <w:r>
        <w:rPr>
          <w:spacing w:val="-15"/>
        </w:rPr>
        <w:t xml:space="preserve"> </w:t>
      </w:r>
      <w:r>
        <w:t>County</w:t>
      </w:r>
      <w:r>
        <w:rPr>
          <w:spacing w:val="-15"/>
        </w:rPr>
        <w:t xml:space="preserve"> </w:t>
      </w:r>
      <w:r>
        <w:t xml:space="preserve">Drain </w:t>
      </w:r>
      <w:r>
        <w:rPr>
          <w:spacing w:val="-2"/>
        </w:rPr>
        <w:t>Commission.</w:t>
      </w:r>
    </w:p>
    <w:p w14:paraId="53213D01" w14:textId="77777777" w:rsidR="006979D5" w:rsidRDefault="002D7CC2">
      <w:pPr>
        <w:pStyle w:val="ListParagraph"/>
        <w:numPr>
          <w:ilvl w:val="1"/>
          <w:numId w:val="53"/>
        </w:numPr>
        <w:tabs>
          <w:tab w:val="left" w:pos="2141"/>
          <w:tab w:val="left" w:pos="2148"/>
        </w:tabs>
        <w:spacing w:before="108"/>
        <w:ind w:left="2148" w:right="571" w:hanging="356"/>
        <w:jc w:val="both"/>
      </w:pPr>
      <w:r>
        <w:t>That except for the area of active removal, all land shall be stabilized to prevent wind and water erosion.</w:t>
      </w:r>
    </w:p>
    <w:p w14:paraId="3D2E2921" w14:textId="77777777" w:rsidR="006979D5" w:rsidRDefault="002D7CC2">
      <w:pPr>
        <w:pStyle w:val="ListParagraph"/>
        <w:numPr>
          <w:ilvl w:val="1"/>
          <w:numId w:val="53"/>
        </w:numPr>
        <w:tabs>
          <w:tab w:val="left" w:pos="2149"/>
        </w:tabs>
        <w:spacing w:before="121"/>
        <w:ind w:hanging="357"/>
        <w:jc w:val="both"/>
      </w:pPr>
      <w:r>
        <w:t>That</w:t>
      </w:r>
      <w:r>
        <w:rPr>
          <w:spacing w:val="-16"/>
        </w:rPr>
        <w:t xml:space="preserve"> </w:t>
      </w:r>
      <w:r>
        <w:t>final</w:t>
      </w:r>
      <w:r>
        <w:rPr>
          <w:spacing w:val="-17"/>
        </w:rPr>
        <w:t xml:space="preserve"> </w:t>
      </w:r>
      <w:r>
        <w:t>grades</w:t>
      </w:r>
      <w:r>
        <w:rPr>
          <w:spacing w:val="-15"/>
        </w:rPr>
        <w:t xml:space="preserve"> </w:t>
      </w:r>
      <w:r>
        <w:t>and</w:t>
      </w:r>
      <w:r>
        <w:rPr>
          <w:spacing w:val="-15"/>
        </w:rPr>
        <w:t xml:space="preserve"> </w:t>
      </w:r>
      <w:r>
        <w:t>elevations</w:t>
      </w:r>
      <w:r>
        <w:rPr>
          <w:spacing w:val="-16"/>
        </w:rPr>
        <w:t xml:space="preserve"> </w:t>
      </w:r>
      <w:r>
        <w:t>shall</w:t>
      </w:r>
      <w:r>
        <w:rPr>
          <w:spacing w:val="-17"/>
        </w:rPr>
        <w:t xml:space="preserve"> </w:t>
      </w:r>
      <w:r>
        <w:t>be</w:t>
      </w:r>
      <w:r>
        <w:rPr>
          <w:spacing w:val="-18"/>
        </w:rPr>
        <w:t xml:space="preserve"> </w:t>
      </w:r>
      <w:r>
        <w:t>fixed</w:t>
      </w:r>
      <w:r>
        <w:rPr>
          <w:spacing w:val="-15"/>
        </w:rPr>
        <w:t xml:space="preserve"> </w:t>
      </w:r>
      <w:r>
        <w:t>for</w:t>
      </w:r>
      <w:r>
        <w:rPr>
          <w:spacing w:val="-19"/>
        </w:rPr>
        <w:t xml:space="preserve"> </w:t>
      </w:r>
      <w:r>
        <w:t>all</w:t>
      </w:r>
      <w:r>
        <w:rPr>
          <w:spacing w:val="-17"/>
        </w:rPr>
        <w:t xml:space="preserve"> </w:t>
      </w:r>
      <w:r>
        <w:t>areas</w:t>
      </w:r>
      <w:r>
        <w:rPr>
          <w:spacing w:val="-15"/>
        </w:rPr>
        <w:t xml:space="preserve"> </w:t>
      </w:r>
      <w:r>
        <w:t>where</w:t>
      </w:r>
      <w:r>
        <w:rPr>
          <w:spacing w:val="-15"/>
        </w:rPr>
        <w:t xml:space="preserve"> </w:t>
      </w:r>
      <w:r>
        <w:t>materials</w:t>
      </w:r>
      <w:r>
        <w:rPr>
          <w:spacing w:val="-11"/>
        </w:rPr>
        <w:t xml:space="preserve"> </w:t>
      </w:r>
      <w:r>
        <w:t>are</w:t>
      </w:r>
      <w:r>
        <w:rPr>
          <w:spacing w:val="-18"/>
        </w:rPr>
        <w:t xml:space="preserve"> </w:t>
      </w:r>
      <w:r>
        <w:t>to</w:t>
      </w:r>
      <w:r>
        <w:rPr>
          <w:spacing w:val="-24"/>
        </w:rPr>
        <w:t xml:space="preserve"> </w:t>
      </w:r>
      <w:r>
        <w:t>be</w:t>
      </w:r>
      <w:r>
        <w:rPr>
          <w:spacing w:val="-16"/>
        </w:rPr>
        <w:t xml:space="preserve"> </w:t>
      </w:r>
      <w:r>
        <w:rPr>
          <w:spacing w:val="-2"/>
        </w:rPr>
        <w:t>removed.</w:t>
      </w:r>
    </w:p>
    <w:p w14:paraId="2EECA1B1" w14:textId="77777777" w:rsidR="006979D5" w:rsidRDefault="002D7CC2">
      <w:pPr>
        <w:pStyle w:val="ListParagraph"/>
        <w:numPr>
          <w:ilvl w:val="1"/>
          <w:numId w:val="53"/>
        </w:numPr>
        <w:tabs>
          <w:tab w:val="left" w:pos="2148"/>
        </w:tabs>
        <w:spacing w:line="242" w:lineRule="auto"/>
        <w:ind w:left="2148" w:right="564" w:hanging="356"/>
        <w:jc w:val="both"/>
      </w:pPr>
      <w:r>
        <w:t>That if the area from which materials are to be removed shall exceed 20 acres in size, a proposal for development of</w:t>
      </w:r>
      <w:r>
        <w:rPr>
          <w:spacing w:val="-1"/>
        </w:rPr>
        <w:t xml:space="preserve"> </w:t>
      </w:r>
      <w:r>
        <w:t>1O acres or such other reasonable size units shall be required before new areas are opened for removal of materials.</w:t>
      </w:r>
    </w:p>
    <w:p w14:paraId="4703E0D0" w14:textId="77777777" w:rsidR="006979D5" w:rsidRDefault="002D7CC2">
      <w:pPr>
        <w:pStyle w:val="ListParagraph"/>
        <w:numPr>
          <w:ilvl w:val="1"/>
          <w:numId w:val="53"/>
        </w:numPr>
        <w:tabs>
          <w:tab w:val="left" w:pos="2148"/>
        </w:tabs>
        <w:spacing w:before="114"/>
        <w:ind w:left="2148" w:right="566" w:hanging="362"/>
        <w:jc w:val="both"/>
      </w:pPr>
      <w:r>
        <w:t>That the contract provides that in the event of a default by the remover of the terms of the contract, that</w:t>
      </w:r>
      <w:r>
        <w:rPr>
          <w:spacing w:val="-5"/>
        </w:rPr>
        <w:t xml:space="preserve"> </w:t>
      </w:r>
      <w:r>
        <w:t>the Township shall</w:t>
      </w:r>
      <w:r>
        <w:rPr>
          <w:spacing w:val="-5"/>
        </w:rPr>
        <w:t xml:space="preserve"> </w:t>
      </w:r>
      <w:r>
        <w:t>have</w:t>
      </w:r>
      <w:r>
        <w:rPr>
          <w:spacing w:val="-1"/>
        </w:rPr>
        <w:t xml:space="preserve"> </w:t>
      </w:r>
      <w:r>
        <w:t>a</w:t>
      </w:r>
      <w:r>
        <w:rPr>
          <w:spacing w:val="-15"/>
        </w:rPr>
        <w:t xml:space="preserve"> </w:t>
      </w:r>
      <w:r>
        <w:t>right to</w:t>
      </w:r>
      <w:r>
        <w:rPr>
          <w:spacing w:val="-12"/>
        </w:rPr>
        <w:t xml:space="preserve"> </w:t>
      </w:r>
      <w:r>
        <w:t>enter</w:t>
      </w:r>
      <w:r>
        <w:rPr>
          <w:spacing w:val="-9"/>
        </w:rPr>
        <w:t xml:space="preserve"> </w:t>
      </w:r>
      <w:r>
        <w:t>upon the</w:t>
      </w:r>
      <w:r>
        <w:rPr>
          <w:spacing w:val="-9"/>
        </w:rPr>
        <w:t xml:space="preserve"> </w:t>
      </w:r>
      <w:r>
        <w:t>premises, to</w:t>
      </w:r>
      <w:r>
        <w:rPr>
          <w:spacing w:val="-4"/>
        </w:rPr>
        <w:t xml:space="preserve"> </w:t>
      </w:r>
      <w:r>
        <w:t>do</w:t>
      </w:r>
      <w:r>
        <w:rPr>
          <w:spacing w:val="-16"/>
        </w:rPr>
        <w:t xml:space="preserve"> </w:t>
      </w:r>
      <w:r>
        <w:t>such</w:t>
      </w:r>
      <w:r>
        <w:rPr>
          <w:spacing w:val="-2"/>
        </w:rPr>
        <w:t xml:space="preserve"> </w:t>
      </w:r>
      <w:r>
        <w:t>work</w:t>
      </w:r>
      <w:r>
        <w:rPr>
          <w:spacing w:val="-5"/>
        </w:rPr>
        <w:t xml:space="preserve"> </w:t>
      </w:r>
      <w:r>
        <w:t>as is necessary to restore the premises to the condition provided for in</w:t>
      </w:r>
      <w:r>
        <w:rPr>
          <w:spacing w:val="-2"/>
        </w:rPr>
        <w:t xml:space="preserve"> </w:t>
      </w:r>
      <w:r>
        <w:t>the contract; to have a lien</w:t>
      </w:r>
      <w:r>
        <w:rPr>
          <w:spacing w:val="-5"/>
        </w:rPr>
        <w:t xml:space="preserve"> </w:t>
      </w:r>
      <w:r>
        <w:t>upon the</w:t>
      </w:r>
      <w:r>
        <w:rPr>
          <w:spacing w:val="-2"/>
        </w:rPr>
        <w:t xml:space="preserve"> </w:t>
      </w:r>
      <w:r>
        <w:t>premises for such</w:t>
      </w:r>
      <w:r>
        <w:rPr>
          <w:spacing w:val="-3"/>
        </w:rPr>
        <w:t xml:space="preserve"> </w:t>
      </w:r>
      <w:r>
        <w:t>work which lien</w:t>
      </w:r>
      <w:r>
        <w:rPr>
          <w:spacing w:val="-13"/>
        </w:rPr>
        <w:t xml:space="preserve"> </w:t>
      </w:r>
      <w:r>
        <w:t>may</w:t>
      </w:r>
      <w:r>
        <w:rPr>
          <w:spacing w:val="-2"/>
        </w:rPr>
        <w:t xml:space="preserve"> </w:t>
      </w:r>
      <w:r>
        <w:t>be</w:t>
      </w:r>
      <w:r>
        <w:rPr>
          <w:spacing w:val="-4"/>
        </w:rPr>
        <w:t xml:space="preserve"> </w:t>
      </w:r>
      <w:r>
        <w:t>foreclosed</w:t>
      </w:r>
      <w:r>
        <w:rPr>
          <w:spacing w:val="14"/>
        </w:rPr>
        <w:t xml:space="preserve"> </w:t>
      </w:r>
      <w:r>
        <w:t>in</w:t>
      </w:r>
      <w:r>
        <w:rPr>
          <w:spacing w:val="-8"/>
        </w:rPr>
        <w:t xml:space="preserve"> </w:t>
      </w:r>
      <w:r>
        <w:t>Court in</w:t>
      </w:r>
      <w:r>
        <w:rPr>
          <w:spacing w:val="-8"/>
        </w:rPr>
        <w:t xml:space="preserve"> </w:t>
      </w:r>
      <w:r>
        <w:t>the</w:t>
      </w:r>
      <w:r>
        <w:rPr>
          <w:spacing w:val="-1"/>
        </w:rPr>
        <w:t xml:space="preserve"> </w:t>
      </w:r>
      <w:r>
        <w:t>manner of a real estate mortgage.</w:t>
      </w:r>
      <w:r>
        <w:rPr>
          <w:spacing w:val="40"/>
        </w:rPr>
        <w:t xml:space="preserve"> </w:t>
      </w:r>
      <w:r>
        <w:t>The Township Board may require, in addition, that a</w:t>
      </w:r>
      <w:r>
        <w:rPr>
          <w:spacing w:val="-1"/>
        </w:rPr>
        <w:t xml:space="preserve"> </w:t>
      </w:r>
      <w:r>
        <w:t>performance bond be approved by the Township Attorney.</w:t>
      </w:r>
    </w:p>
    <w:p w14:paraId="7AD45969" w14:textId="77777777" w:rsidR="006979D5" w:rsidRDefault="002D7CC2">
      <w:pPr>
        <w:pStyle w:val="ListParagraph"/>
        <w:numPr>
          <w:ilvl w:val="0"/>
          <w:numId w:val="53"/>
        </w:numPr>
        <w:tabs>
          <w:tab w:val="left" w:pos="1788"/>
        </w:tabs>
        <w:spacing w:before="127" w:line="242" w:lineRule="auto"/>
        <w:ind w:left="1788" w:right="563"/>
        <w:jc w:val="both"/>
      </w:pPr>
      <w:r>
        <w:t>The Township Board may impose such other requirements as are necessary to preserve the health and safety of the inhabitants of the Township; as are required by other State Laws or County ordinances; or,</w:t>
      </w:r>
      <w:r>
        <w:rPr>
          <w:spacing w:val="-2"/>
        </w:rPr>
        <w:t xml:space="preserve"> </w:t>
      </w:r>
      <w:r>
        <w:t>are necessary to</w:t>
      </w:r>
      <w:r>
        <w:rPr>
          <w:spacing w:val="-7"/>
        </w:rPr>
        <w:t xml:space="preserve"> </w:t>
      </w:r>
      <w:r>
        <w:t>preserve the</w:t>
      </w:r>
      <w:r>
        <w:rPr>
          <w:spacing w:val="-5"/>
        </w:rPr>
        <w:t xml:space="preserve"> </w:t>
      </w:r>
      <w:r>
        <w:t>goals of</w:t>
      </w:r>
      <w:r>
        <w:rPr>
          <w:spacing w:val="-1"/>
        </w:rPr>
        <w:t xml:space="preserve"> </w:t>
      </w:r>
      <w:r>
        <w:t>the</w:t>
      </w:r>
      <w:r>
        <w:rPr>
          <w:spacing w:val="-3"/>
        </w:rPr>
        <w:t xml:space="preserve"> </w:t>
      </w:r>
      <w:r>
        <w:t>Township Zoning Ordinance.</w:t>
      </w:r>
    </w:p>
    <w:p w14:paraId="3F7706C8" w14:textId="77777777" w:rsidR="006979D5" w:rsidRDefault="002D7CC2">
      <w:pPr>
        <w:pStyle w:val="ListParagraph"/>
        <w:numPr>
          <w:ilvl w:val="0"/>
          <w:numId w:val="53"/>
        </w:numPr>
        <w:tabs>
          <w:tab w:val="left" w:pos="1787"/>
          <w:tab w:val="left" w:pos="1791"/>
        </w:tabs>
        <w:spacing w:before="120"/>
        <w:ind w:left="1791" w:right="574" w:hanging="362"/>
        <w:jc w:val="both"/>
      </w:pPr>
      <w:r>
        <w:t>The</w:t>
      </w:r>
      <w:r>
        <w:rPr>
          <w:spacing w:val="-3"/>
        </w:rPr>
        <w:t xml:space="preserve"> </w:t>
      </w:r>
      <w:r>
        <w:t>Township Board</w:t>
      </w:r>
      <w:r>
        <w:rPr>
          <w:spacing w:val="-2"/>
        </w:rPr>
        <w:t xml:space="preserve"> </w:t>
      </w:r>
      <w:r>
        <w:t>shall</w:t>
      </w:r>
      <w:r>
        <w:rPr>
          <w:spacing w:val="-1"/>
        </w:rPr>
        <w:t xml:space="preserve"> </w:t>
      </w:r>
      <w:r>
        <w:t>require the contract to</w:t>
      </w:r>
      <w:r>
        <w:rPr>
          <w:spacing w:val="-7"/>
        </w:rPr>
        <w:t xml:space="preserve"> </w:t>
      </w:r>
      <w:r>
        <w:t>be approved by</w:t>
      </w:r>
      <w:r>
        <w:rPr>
          <w:spacing w:val="-4"/>
        </w:rPr>
        <w:t xml:space="preserve"> </w:t>
      </w:r>
      <w:r>
        <w:t>the</w:t>
      </w:r>
      <w:r>
        <w:rPr>
          <w:spacing w:val="-2"/>
        </w:rPr>
        <w:t xml:space="preserve"> </w:t>
      </w:r>
      <w:r>
        <w:t>Township Attorney before the execution thereof.</w:t>
      </w:r>
    </w:p>
    <w:p w14:paraId="544C0763" w14:textId="77777777" w:rsidR="006979D5" w:rsidRDefault="002D7CC2">
      <w:pPr>
        <w:tabs>
          <w:tab w:val="left" w:pos="3592"/>
        </w:tabs>
        <w:spacing w:before="147"/>
        <w:ind w:left="1435"/>
        <w:jc w:val="both"/>
        <w:rPr>
          <w:b/>
          <w:position w:val="1"/>
          <w:sz w:val="19"/>
        </w:rPr>
      </w:pPr>
      <w:r>
        <w:rPr>
          <w:b/>
          <w:spacing w:val="-4"/>
          <w:sz w:val="19"/>
        </w:rPr>
        <w:t>SECTION</w:t>
      </w:r>
      <w:r>
        <w:rPr>
          <w:b/>
          <w:spacing w:val="-6"/>
          <w:sz w:val="19"/>
        </w:rPr>
        <w:t xml:space="preserve"> </w:t>
      </w:r>
      <w:r>
        <w:rPr>
          <w:b/>
          <w:spacing w:val="-4"/>
          <w:sz w:val="19"/>
        </w:rPr>
        <w:t>15.6</w:t>
      </w:r>
      <w:r>
        <w:rPr>
          <w:b/>
          <w:sz w:val="19"/>
        </w:rPr>
        <w:tab/>
      </w:r>
      <w:r>
        <w:rPr>
          <w:b/>
          <w:spacing w:val="-5"/>
          <w:position w:val="1"/>
          <w:sz w:val="19"/>
        </w:rPr>
        <w:t xml:space="preserve">BORROWED </w:t>
      </w:r>
      <w:r>
        <w:rPr>
          <w:b/>
          <w:spacing w:val="-4"/>
          <w:position w:val="1"/>
          <w:sz w:val="19"/>
        </w:rPr>
        <w:t>FILL</w:t>
      </w:r>
    </w:p>
    <w:p w14:paraId="03C44DEA" w14:textId="77777777" w:rsidR="006979D5" w:rsidRDefault="002D7CC2">
      <w:pPr>
        <w:pStyle w:val="BodyText"/>
        <w:spacing w:before="112" w:line="244" w:lineRule="auto"/>
        <w:ind w:left="1427" w:right="570" w:hanging="3"/>
        <w:jc w:val="both"/>
      </w:pPr>
      <w:r>
        <w:rPr>
          <w:b/>
          <w:sz w:val="23"/>
        </w:rPr>
        <w:t xml:space="preserve">No </w:t>
      </w:r>
      <w:r>
        <w:t>use of land for filling with borrowed fill of any kind shall be permitted except as authorized as hereinafter provided:</w:t>
      </w:r>
    </w:p>
    <w:p w14:paraId="1CEDC188" w14:textId="77777777" w:rsidR="006979D5" w:rsidRDefault="002D7CC2">
      <w:pPr>
        <w:pStyle w:val="ListParagraph"/>
        <w:numPr>
          <w:ilvl w:val="0"/>
          <w:numId w:val="52"/>
        </w:numPr>
        <w:tabs>
          <w:tab w:val="left" w:pos="1787"/>
        </w:tabs>
        <w:spacing w:before="109" w:line="242" w:lineRule="auto"/>
        <w:ind w:right="562" w:hanging="360"/>
        <w:jc w:val="both"/>
      </w:pPr>
      <w:r>
        <w:t>The</w:t>
      </w:r>
      <w:r>
        <w:rPr>
          <w:spacing w:val="-9"/>
        </w:rPr>
        <w:t xml:space="preserve"> </w:t>
      </w:r>
      <w:r>
        <w:t>Township Board</w:t>
      </w:r>
      <w:r>
        <w:rPr>
          <w:spacing w:val="-14"/>
        </w:rPr>
        <w:t xml:space="preserve"> </w:t>
      </w:r>
      <w:r>
        <w:t>may</w:t>
      </w:r>
      <w:r>
        <w:rPr>
          <w:spacing w:val="-11"/>
        </w:rPr>
        <w:t xml:space="preserve"> </w:t>
      </w:r>
      <w:r>
        <w:t>authorize the</w:t>
      </w:r>
      <w:r>
        <w:rPr>
          <w:spacing w:val="-6"/>
        </w:rPr>
        <w:t xml:space="preserve"> </w:t>
      </w:r>
      <w:r>
        <w:t>filling</w:t>
      </w:r>
      <w:r>
        <w:rPr>
          <w:spacing w:val="-5"/>
        </w:rPr>
        <w:t xml:space="preserve"> </w:t>
      </w:r>
      <w:r>
        <w:t>of</w:t>
      </w:r>
      <w:r>
        <w:rPr>
          <w:spacing w:val="-11"/>
        </w:rPr>
        <w:t xml:space="preserve"> </w:t>
      </w:r>
      <w:r>
        <w:t>land</w:t>
      </w:r>
      <w:r>
        <w:rPr>
          <w:spacing w:val="-2"/>
        </w:rPr>
        <w:t xml:space="preserve"> </w:t>
      </w:r>
      <w:r>
        <w:t>upon written</w:t>
      </w:r>
      <w:r>
        <w:rPr>
          <w:spacing w:val="-7"/>
        </w:rPr>
        <w:t xml:space="preserve"> </w:t>
      </w:r>
      <w:r>
        <w:t>application by</w:t>
      </w:r>
      <w:r>
        <w:rPr>
          <w:spacing w:val="-9"/>
        </w:rPr>
        <w:t xml:space="preserve"> </w:t>
      </w:r>
      <w:r>
        <w:t>the</w:t>
      </w:r>
      <w:r>
        <w:rPr>
          <w:spacing w:val="-12"/>
        </w:rPr>
        <w:t xml:space="preserve"> </w:t>
      </w:r>
      <w:r>
        <w:t>person,</w:t>
      </w:r>
      <w:r>
        <w:rPr>
          <w:spacing w:val="-1"/>
        </w:rPr>
        <w:t xml:space="preserve"> </w:t>
      </w:r>
      <w:r>
        <w:t>firm or corporation proposing to do the filling and the execution of a written contract between the applicant and</w:t>
      </w:r>
      <w:r>
        <w:rPr>
          <w:spacing w:val="-5"/>
        </w:rPr>
        <w:t xml:space="preserve"> </w:t>
      </w:r>
      <w:r>
        <w:t>the</w:t>
      </w:r>
      <w:r>
        <w:rPr>
          <w:spacing w:val="-14"/>
        </w:rPr>
        <w:t xml:space="preserve"> </w:t>
      </w:r>
      <w:r>
        <w:t>township that</w:t>
      </w:r>
      <w:r>
        <w:rPr>
          <w:spacing w:val="-12"/>
        </w:rPr>
        <w:t xml:space="preserve"> </w:t>
      </w:r>
      <w:r>
        <w:t>the</w:t>
      </w:r>
      <w:r>
        <w:rPr>
          <w:spacing w:val="-13"/>
        </w:rPr>
        <w:t xml:space="preserve"> </w:t>
      </w:r>
      <w:r>
        <w:t>following conditions shall</w:t>
      </w:r>
      <w:r>
        <w:rPr>
          <w:spacing w:val="-5"/>
        </w:rPr>
        <w:t xml:space="preserve"> </w:t>
      </w:r>
      <w:r>
        <w:t>be</w:t>
      </w:r>
      <w:r>
        <w:rPr>
          <w:spacing w:val="-11"/>
        </w:rPr>
        <w:t xml:space="preserve"> </w:t>
      </w:r>
      <w:r>
        <w:t>met</w:t>
      </w:r>
      <w:r>
        <w:rPr>
          <w:spacing w:val="-9"/>
        </w:rPr>
        <w:t xml:space="preserve"> </w:t>
      </w:r>
      <w:r>
        <w:t>and</w:t>
      </w:r>
      <w:r>
        <w:rPr>
          <w:spacing w:val="-5"/>
        </w:rPr>
        <w:t xml:space="preserve"> </w:t>
      </w:r>
      <w:r>
        <w:t>that</w:t>
      </w:r>
      <w:r>
        <w:rPr>
          <w:spacing w:val="-12"/>
        </w:rPr>
        <w:t xml:space="preserve"> </w:t>
      </w:r>
      <w:r>
        <w:t>the</w:t>
      </w:r>
      <w:r>
        <w:rPr>
          <w:spacing w:val="-4"/>
        </w:rPr>
        <w:t xml:space="preserve"> </w:t>
      </w:r>
      <w:r>
        <w:t>violation of</w:t>
      </w:r>
      <w:r>
        <w:rPr>
          <w:spacing w:val="-3"/>
        </w:rPr>
        <w:t xml:space="preserve"> </w:t>
      </w:r>
      <w:r>
        <w:t>any of</w:t>
      </w:r>
      <w:r>
        <w:rPr>
          <w:spacing w:val="-16"/>
        </w:rPr>
        <w:t xml:space="preserve"> </w:t>
      </w:r>
      <w:r>
        <w:t>the</w:t>
      </w:r>
      <w:r>
        <w:rPr>
          <w:spacing w:val="-13"/>
        </w:rPr>
        <w:t xml:space="preserve"> </w:t>
      </w:r>
      <w:r>
        <w:t>terms</w:t>
      </w:r>
      <w:r>
        <w:rPr>
          <w:spacing w:val="-6"/>
        </w:rPr>
        <w:t xml:space="preserve"> </w:t>
      </w:r>
      <w:r>
        <w:t>of</w:t>
      </w:r>
      <w:r>
        <w:rPr>
          <w:spacing w:val="-13"/>
        </w:rPr>
        <w:t xml:space="preserve"> </w:t>
      </w:r>
      <w:r>
        <w:t>the</w:t>
      </w:r>
      <w:r>
        <w:rPr>
          <w:spacing w:val="-10"/>
        </w:rPr>
        <w:t xml:space="preserve"> </w:t>
      </w:r>
      <w:r>
        <w:t>contract</w:t>
      </w:r>
      <w:r>
        <w:rPr>
          <w:spacing w:val="-1"/>
        </w:rPr>
        <w:t xml:space="preserve"> </w:t>
      </w:r>
      <w:r>
        <w:t>shall</w:t>
      </w:r>
      <w:r>
        <w:rPr>
          <w:spacing w:val="-6"/>
        </w:rPr>
        <w:t xml:space="preserve"> </w:t>
      </w:r>
      <w:r>
        <w:t>give</w:t>
      </w:r>
      <w:r>
        <w:rPr>
          <w:spacing w:val="-10"/>
        </w:rPr>
        <w:t xml:space="preserve"> </w:t>
      </w:r>
      <w:r>
        <w:t>the</w:t>
      </w:r>
      <w:r>
        <w:rPr>
          <w:spacing w:val="-14"/>
        </w:rPr>
        <w:t xml:space="preserve"> </w:t>
      </w:r>
      <w:r>
        <w:t>Township</w:t>
      </w:r>
      <w:r>
        <w:rPr>
          <w:spacing w:val="10"/>
        </w:rPr>
        <w:t xml:space="preserve"> </w:t>
      </w:r>
      <w:r>
        <w:t>Board</w:t>
      </w:r>
      <w:r>
        <w:rPr>
          <w:spacing w:val="-10"/>
        </w:rPr>
        <w:t xml:space="preserve"> </w:t>
      </w:r>
      <w:r>
        <w:t>authority</w:t>
      </w:r>
      <w:r>
        <w:rPr>
          <w:spacing w:val="-10"/>
        </w:rPr>
        <w:t xml:space="preserve"> </w:t>
      </w:r>
      <w:r>
        <w:t>to</w:t>
      </w:r>
      <w:r>
        <w:rPr>
          <w:spacing w:val="-11"/>
        </w:rPr>
        <w:t xml:space="preserve"> </w:t>
      </w:r>
      <w:r>
        <w:t>revoke</w:t>
      </w:r>
      <w:r>
        <w:rPr>
          <w:spacing w:val="-2"/>
        </w:rPr>
        <w:t xml:space="preserve"> </w:t>
      </w:r>
      <w:r>
        <w:t>the</w:t>
      </w:r>
      <w:r>
        <w:rPr>
          <w:spacing w:val="-10"/>
        </w:rPr>
        <w:t xml:space="preserve"> </w:t>
      </w:r>
      <w:r>
        <w:t>permit</w:t>
      </w:r>
      <w:r>
        <w:rPr>
          <w:spacing w:val="-6"/>
        </w:rPr>
        <w:t xml:space="preserve"> </w:t>
      </w:r>
      <w:r>
        <w:t>in</w:t>
      </w:r>
      <w:r>
        <w:rPr>
          <w:spacing w:val="-16"/>
        </w:rPr>
        <w:t xml:space="preserve"> </w:t>
      </w:r>
      <w:r>
        <w:t>writing stating reasons therefore.</w:t>
      </w:r>
      <w:r>
        <w:rPr>
          <w:spacing w:val="40"/>
        </w:rPr>
        <w:t xml:space="preserve"> </w:t>
      </w:r>
      <w:r>
        <w:t>The minimum conditions to</w:t>
      </w:r>
      <w:r>
        <w:rPr>
          <w:spacing w:val="-4"/>
        </w:rPr>
        <w:t xml:space="preserve"> </w:t>
      </w:r>
      <w:r>
        <w:t>be</w:t>
      </w:r>
      <w:r>
        <w:rPr>
          <w:spacing w:val="-4"/>
        </w:rPr>
        <w:t xml:space="preserve"> </w:t>
      </w:r>
      <w:r>
        <w:t>included in</w:t>
      </w:r>
      <w:r>
        <w:rPr>
          <w:spacing w:val="-15"/>
        </w:rPr>
        <w:t xml:space="preserve"> </w:t>
      </w:r>
      <w:r>
        <w:t>said contract are:</w:t>
      </w:r>
    </w:p>
    <w:p w14:paraId="682648BC" w14:textId="77777777" w:rsidR="006979D5" w:rsidRDefault="002D7CC2">
      <w:pPr>
        <w:pStyle w:val="ListParagraph"/>
        <w:numPr>
          <w:ilvl w:val="1"/>
          <w:numId w:val="52"/>
        </w:numPr>
        <w:tabs>
          <w:tab w:val="left" w:pos="2148"/>
        </w:tabs>
        <w:spacing w:before="115"/>
        <w:ind w:left="2148" w:hanging="362"/>
        <w:jc w:val="both"/>
      </w:pPr>
      <w:r>
        <w:rPr>
          <w:spacing w:val="-2"/>
        </w:rPr>
        <w:t>Approval</w:t>
      </w:r>
      <w:r>
        <w:rPr>
          <w:spacing w:val="5"/>
        </w:rPr>
        <w:t xml:space="preserve"> </w:t>
      </w:r>
      <w:r>
        <w:rPr>
          <w:spacing w:val="-2"/>
        </w:rPr>
        <w:t>of</w:t>
      </w:r>
      <w:r>
        <w:rPr>
          <w:spacing w:val="-21"/>
        </w:rPr>
        <w:t xml:space="preserve"> </w:t>
      </w:r>
      <w:r>
        <w:rPr>
          <w:spacing w:val="-2"/>
        </w:rPr>
        <w:t>the</w:t>
      </w:r>
      <w:r>
        <w:rPr>
          <w:spacing w:val="-17"/>
        </w:rPr>
        <w:t xml:space="preserve"> </w:t>
      </w:r>
      <w:r>
        <w:rPr>
          <w:spacing w:val="-2"/>
        </w:rPr>
        <w:t>County</w:t>
      </w:r>
      <w:r>
        <w:rPr>
          <w:spacing w:val="-5"/>
        </w:rPr>
        <w:t xml:space="preserve"> </w:t>
      </w:r>
      <w:r>
        <w:rPr>
          <w:spacing w:val="-2"/>
        </w:rPr>
        <w:t>Health</w:t>
      </w:r>
      <w:r>
        <w:rPr>
          <w:spacing w:val="-7"/>
        </w:rPr>
        <w:t xml:space="preserve"> </w:t>
      </w:r>
      <w:r>
        <w:rPr>
          <w:spacing w:val="-2"/>
        </w:rPr>
        <w:t>Department</w:t>
      </w:r>
      <w:r>
        <w:rPr>
          <w:spacing w:val="4"/>
        </w:rPr>
        <w:t xml:space="preserve"> </w:t>
      </w:r>
      <w:r>
        <w:rPr>
          <w:spacing w:val="-2"/>
        </w:rPr>
        <w:t>and</w:t>
      </w:r>
      <w:r>
        <w:rPr>
          <w:spacing w:val="-21"/>
        </w:rPr>
        <w:t xml:space="preserve"> </w:t>
      </w:r>
      <w:r>
        <w:rPr>
          <w:spacing w:val="-2"/>
        </w:rPr>
        <w:t>the</w:t>
      </w:r>
      <w:r>
        <w:rPr>
          <w:spacing w:val="-7"/>
        </w:rPr>
        <w:t xml:space="preserve"> </w:t>
      </w:r>
      <w:r>
        <w:rPr>
          <w:spacing w:val="-2"/>
        </w:rPr>
        <w:t>County</w:t>
      </w:r>
      <w:r>
        <w:rPr>
          <w:spacing w:val="-4"/>
        </w:rPr>
        <w:t xml:space="preserve"> </w:t>
      </w:r>
      <w:r>
        <w:rPr>
          <w:spacing w:val="-2"/>
        </w:rPr>
        <w:t>Drain</w:t>
      </w:r>
      <w:r>
        <w:rPr>
          <w:spacing w:val="-7"/>
        </w:rPr>
        <w:t xml:space="preserve"> </w:t>
      </w:r>
      <w:r>
        <w:rPr>
          <w:spacing w:val="-2"/>
        </w:rPr>
        <w:t>Commissioner</w:t>
      </w:r>
      <w:r>
        <w:rPr>
          <w:spacing w:val="10"/>
        </w:rPr>
        <w:t xml:space="preserve"> </w:t>
      </w:r>
      <w:r>
        <w:rPr>
          <w:spacing w:val="-2"/>
        </w:rPr>
        <w:t>and</w:t>
      </w:r>
      <w:r>
        <w:rPr>
          <w:spacing w:val="-10"/>
        </w:rPr>
        <w:t xml:space="preserve"> </w:t>
      </w:r>
      <w:r>
        <w:rPr>
          <w:spacing w:val="-2"/>
        </w:rPr>
        <w:t>any</w:t>
      </w:r>
      <w:r>
        <w:rPr>
          <w:spacing w:val="-18"/>
        </w:rPr>
        <w:t xml:space="preserve"> </w:t>
      </w:r>
      <w:r>
        <w:rPr>
          <w:spacing w:val="-2"/>
        </w:rPr>
        <w:t>State</w:t>
      </w:r>
    </w:p>
    <w:p w14:paraId="1FC13555" w14:textId="77777777" w:rsidR="006979D5" w:rsidRDefault="006979D5">
      <w:pPr>
        <w:pStyle w:val="ListParagraph"/>
        <w:sectPr w:rsidR="006979D5">
          <w:pgSz w:w="12270" w:h="15840"/>
          <w:pgMar w:top="1200" w:right="283" w:bottom="1160" w:left="283" w:header="0" w:footer="991" w:gutter="0"/>
          <w:cols w:space="720"/>
        </w:sectPr>
      </w:pPr>
    </w:p>
    <w:p w14:paraId="5227B9F8" w14:textId="77777777" w:rsidR="006979D5" w:rsidRDefault="002D7CC2">
      <w:pPr>
        <w:spacing w:before="112"/>
        <w:ind w:left="1429"/>
        <w:rPr>
          <w:i/>
          <w:sz w:val="13"/>
        </w:rPr>
      </w:pPr>
      <w:r>
        <w:rPr>
          <w:i/>
          <w:spacing w:val="-4"/>
          <w:sz w:val="13"/>
        </w:rPr>
        <w:t>Printed</w:t>
      </w:r>
      <w:r>
        <w:rPr>
          <w:i/>
          <w:spacing w:val="-5"/>
          <w:sz w:val="13"/>
        </w:rPr>
        <w:t xml:space="preserve"> </w:t>
      </w:r>
      <w:r>
        <w:rPr>
          <w:i/>
          <w:spacing w:val="-4"/>
          <w:sz w:val="13"/>
        </w:rPr>
        <w:t>on</w:t>
      </w:r>
      <w:r>
        <w:rPr>
          <w:i/>
          <w:spacing w:val="-9"/>
          <w:sz w:val="13"/>
        </w:rPr>
        <w:t xml:space="preserve"> </w:t>
      </w:r>
      <w:r>
        <w:rPr>
          <w:i/>
          <w:spacing w:val="-4"/>
          <w:sz w:val="13"/>
        </w:rPr>
        <w:t>02/10/26</w:t>
      </w:r>
    </w:p>
    <w:p w14:paraId="591652DB" w14:textId="77777777" w:rsidR="006979D5" w:rsidRDefault="002D7CC2">
      <w:pPr>
        <w:spacing w:before="2" w:line="260" w:lineRule="atLeast"/>
        <w:ind w:left="1875" w:right="1274" w:hanging="447"/>
        <w:rPr>
          <w:i/>
          <w:sz w:val="13"/>
        </w:rPr>
      </w:pPr>
      <w:r>
        <w:br w:type="column"/>
      </w:r>
      <w:r>
        <w:rPr>
          <w:b/>
          <w:i/>
          <w:w w:val="90"/>
          <w:sz w:val="13"/>
        </w:rPr>
        <w:t>Grant</w:t>
      </w:r>
      <w:r>
        <w:rPr>
          <w:b/>
          <w:i/>
          <w:spacing w:val="-6"/>
          <w:w w:val="90"/>
          <w:sz w:val="13"/>
        </w:rPr>
        <w:t xml:space="preserve"> </w:t>
      </w:r>
      <w:r>
        <w:rPr>
          <w:i/>
          <w:w w:val="90"/>
          <w:sz w:val="13"/>
        </w:rPr>
        <w:t>Township</w:t>
      </w:r>
      <w:r>
        <w:rPr>
          <w:i/>
          <w:spacing w:val="-5"/>
          <w:w w:val="90"/>
          <w:sz w:val="13"/>
        </w:rPr>
        <w:t xml:space="preserve"> </w:t>
      </w:r>
      <w:r>
        <w:rPr>
          <w:i/>
          <w:w w:val="90"/>
          <w:sz w:val="13"/>
        </w:rPr>
        <w:t>Zoning</w:t>
      </w:r>
      <w:r>
        <w:rPr>
          <w:i/>
          <w:spacing w:val="-9"/>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48758DC0" w14:textId="77777777" w:rsidR="006979D5" w:rsidRDefault="006979D5">
      <w:pPr>
        <w:spacing w:line="260" w:lineRule="atLeast"/>
        <w:rPr>
          <w:i/>
          <w:sz w:val="13"/>
        </w:rPr>
        <w:sectPr w:rsidR="006979D5">
          <w:type w:val="continuous"/>
          <w:pgSz w:w="12270" w:h="15840"/>
          <w:pgMar w:top="1820" w:right="283" w:bottom="280" w:left="283" w:header="0" w:footer="991" w:gutter="0"/>
          <w:cols w:num="2" w:space="720" w:equalWidth="0">
            <w:col w:w="2519" w:space="4656"/>
            <w:col w:w="4529"/>
          </w:cols>
        </w:sectPr>
      </w:pPr>
    </w:p>
    <w:p w14:paraId="60CBD1B2" w14:textId="77777777" w:rsidR="006979D5" w:rsidRDefault="002D7CC2">
      <w:pPr>
        <w:spacing w:before="72"/>
        <w:ind w:left="2212"/>
        <w:rPr>
          <w:sz w:val="21"/>
        </w:rPr>
      </w:pPr>
      <w:r>
        <w:rPr>
          <w:w w:val="105"/>
          <w:sz w:val="21"/>
        </w:rPr>
        <w:lastRenderedPageBreak/>
        <w:t>Department</w:t>
      </w:r>
      <w:r>
        <w:rPr>
          <w:spacing w:val="-2"/>
          <w:w w:val="105"/>
          <w:sz w:val="21"/>
        </w:rPr>
        <w:t xml:space="preserve"> </w:t>
      </w:r>
      <w:r>
        <w:rPr>
          <w:w w:val="105"/>
          <w:sz w:val="21"/>
        </w:rPr>
        <w:t>having</w:t>
      </w:r>
      <w:r>
        <w:rPr>
          <w:spacing w:val="-2"/>
          <w:w w:val="105"/>
          <w:sz w:val="21"/>
        </w:rPr>
        <w:t xml:space="preserve"> </w:t>
      </w:r>
      <w:r>
        <w:rPr>
          <w:w w:val="105"/>
          <w:sz w:val="21"/>
        </w:rPr>
        <w:t>authority</w:t>
      </w:r>
      <w:r>
        <w:rPr>
          <w:spacing w:val="-2"/>
          <w:w w:val="105"/>
          <w:sz w:val="21"/>
        </w:rPr>
        <w:t xml:space="preserve"> </w:t>
      </w:r>
      <w:r>
        <w:rPr>
          <w:w w:val="105"/>
          <w:sz w:val="21"/>
        </w:rPr>
        <w:t>therefore</w:t>
      </w:r>
      <w:r>
        <w:rPr>
          <w:spacing w:val="-5"/>
          <w:w w:val="105"/>
          <w:sz w:val="21"/>
        </w:rPr>
        <w:t xml:space="preserve"> </w:t>
      </w:r>
      <w:r>
        <w:rPr>
          <w:w w:val="105"/>
          <w:sz w:val="21"/>
        </w:rPr>
        <w:t>of</w:t>
      </w:r>
      <w:r>
        <w:rPr>
          <w:spacing w:val="-15"/>
          <w:w w:val="105"/>
          <w:sz w:val="21"/>
        </w:rPr>
        <w:t xml:space="preserve"> </w:t>
      </w:r>
      <w:r>
        <w:rPr>
          <w:w w:val="105"/>
          <w:sz w:val="21"/>
        </w:rPr>
        <w:t>the</w:t>
      </w:r>
      <w:r>
        <w:rPr>
          <w:spacing w:val="-10"/>
          <w:w w:val="105"/>
          <w:sz w:val="21"/>
        </w:rPr>
        <w:t xml:space="preserve"> </w:t>
      </w:r>
      <w:r>
        <w:rPr>
          <w:w w:val="105"/>
          <w:sz w:val="21"/>
        </w:rPr>
        <w:t>plans</w:t>
      </w:r>
      <w:r>
        <w:rPr>
          <w:spacing w:val="-12"/>
          <w:w w:val="105"/>
          <w:sz w:val="21"/>
        </w:rPr>
        <w:t xml:space="preserve"> </w:t>
      </w:r>
      <w:r>
        <w:rPr>
          <w:w w:val="105"/>
          <w:sz w:val="21"/>
        </w:rPr>
        <w:t>and</w:t>
      </w:r>
      <w:r>
        <w:rPr>
          <w:spacing w:val="-11"/>
          <w:w w:val="105"/>
          <w:sz w:val="21"/>
        </w:rPr>
        <w:t xml:space="preserve"> </w:t>
      </w:r>
      <w:r>
        <w:rPr>
          <w:w w:val="105"/>
          <w:sz w:val="21"/>
        </w:rPr>
        <w:t>terms</w:t>
      </w:r>
      <w:r>
        <w:rPr>
          <w:spacing w:val="-5"/>
          <w:w w:val="105"/>
          <w:sz w:val="21"/>
        </w:rPr>
        <w:t xml:space="preserve"> </w:t>
      </w:r>
      <w:r>
        <w:rPr>
          <w:w w:val="105"/>
          <w:sz w:val="21"/>
        </w:rPr>
        <w:t>incorporated</w:t>
      </w:r>
      <w:r>
        <w:rPr>
          <w:spacing w:val="-3"/>
          <w:w w:val="105"/>
          <w:sz w:val="21"/>
        </w:rPr>
        <w:t xml:space="preserve"> </w:t>
      </w:r>
      <w:r>
        <w:rPr>
          <w:w w:val="105"/>
          <w:sz w:val="21"/>
        </w:rPr>
        <w:t>in</w:t>
      </w:r>
      <w:r>
        <w:rPr>
          <w:spacing w:val="-15"/>
          <w:w w:val="105"/>
          <w:sz w:val="21"/>
        </w:rPr>
        <w:t xml:space="preserve"> </w:t>
      </w:r>
      <w:r>
        <w:rPr>
          <w:w w:val="105"/>
          <w:sz w:val="21"/>
        </w:rPr>
        <w:t>the</w:t>
      </w:r>
      <w:r>
        <w:rPr>
          <w:spacing w:val="-11"/>
          <w:w w:val="105"/>
          <w:sz w:val="21"/>
        </w:rPr>
        <w:t xml:space="preserve"> </w:t>
      </w:r>
      <w:r>
        <w:rPr>
          <w:spacing w:val="-2"/>
          <w:w w:val="105"/>
          <w:sz w:val="21"/>
        </w:rPr>
        <w:t>contract.</w:t>
      </w:r>
    </w:p>
    <w:p w14:paraId="0638766E" w14:textId="77777777" w:rsidR="006979D5" w:rsidRDefault="002D7CC2">
      <w:pPr>
        <w:pStyle w:val="ListParagraph"/>
        <w:numPr>
          <w:ilvl w:val="1"/>
          <w:numId w:val="52"/>
        </w:numPr>
        <w:tabs>
          <w:tab w:val="left" w:pos="2214"/>
        </w:tabs>
        <w:spacing w:before="134"/>
        <w:ind w:left="2214" w:hanging="360"/>
        <w:jc w:val="left"/>
        <w:rPr>
          <w:sz w:val="21"/>
        </w:rPr>
      </w:pPr>
      <w:r>
        <w:rPr>
          <w:w w:val="105"/>
          <w:sz w:val="21"/>
        </w:rPr>
        <w:t>That</w:t>
      </w:r>
      <w:r>
        <w:rPr>
          <w:spacing w:val="-11"/>
          <w:w w:val="105"/>
          <w:sz w:val="21"/>
        </w:rPr>
        <w:t xml:space="preserve"> </w:t>
      </w:r>
      <w:r>
        <w:rPr>
          <w:w w:val="105"/>
          <w:sz w:val="21"/>
        </w:rPr>
        <w:t>provision be</w:t>
      </w:r>
      <w:r>
        <w:rPr>
          <w:spacing w:val="-3"/>
          <w:w w:val="105"/>
          <w:sz w:val="21"/>
        </w:rPr>
        <w:t xml:space="preserve"> </w:t>
      </w:r>
      <w:r>
        <w:rPr>
          <w:w w:val="105"/>
          <w:sz w:val="21"/>
        </w:rPr>
        <w:t>made</w:t>
      </w:r>
      <w:r>
        <w:rPr>
          <w:spacing w:val="-6"/>
          <w:w w:val="105"/>
          <w:sz w:val="21"/>
        </w:rPr>
        <w:t xml:space="preserve"> </w:t>
      </w:r>
      <w:r>
        <w:rPr>
          <w:w w:val="105"/>
          <w:sz w:val="21"/>
        </w:rPr>
        <w:t>for</w:t>
      </w:r>
      <w:r>
        <w:rPr>
          <w:spacing w:val="-7"/>
          <w:w w:val="105"/>
          <w:sz w:val="21"/>
        </w:rPr>
        <w:t xml:space="preserve"> </w:t>
      </w:r>
      <w:r>
        <w:rPr>
          <w:w w:val="105"/>
          <w:sz w:val="21"/>
        </w:rPr>
        <w:t>the</w:t>
      </w:r>
      <w:r>
        <w:rPr>
          <w:spacing w:val="-9"/>
          <w:w w:val="105"/>
          <w:sz w:val="21"/>
        </w:rPr>
        <w:t xml:space="preserve"> </w:t>
      </w:r>
      <w:r>
        <w:rPr>
          <w:w w:val="105"/>
          <w:sz w:val="21"/>
        </w:rPr>
        <w:t>control</w:t>
      </w:r>
      <w:r>
        <w:rPr>
          <w:spacing w:val="-10"/>
          <w:w w:val="105"/>
          <w:sz w:val="21"/>
        </w:rPr>
        <w:t xml:space="preserve"> </w:t>
      </w:r>
      <w:r>
        <w:rPr>
          <w:w w:val="105"/>
          <w:sz w:val="21"/>
        </w:rPr>
        <w:t>of</w:t>
      </w:r>
      <w:r>
        <w:rPr>
          <w:spacing w:val="-14"/>
          <w:w w:val="105"/>
          <w:sz w:val="21"/>
        </w:rPr>
        <w:t xml:space="preserve"> </w:t>
      </w:r>
      <w:r>
        <w:rPr>
          <w:w w:val="105"/>
          <w:sz w:val="21"/>
        </w:rPr>
        <w:t>blowing</w:t>
      </w:r>
      <w:r>
        <w:rPr>
          <w:spacing w:val="-4"/>
          <w:w w:val="105"/>
          <w:sz w:val="21"/>
        </w:rPr>
        <w:t xml:space="preserve"> </w:t>
      </w:r>
      <w:r>
        <w:rPr>
          <w:w w:val="105"/>
          <w:sz w:val="21"/>
        </w:rPr>
        <w:t>dust,</w:t>
      </w:r>
      <w:r>
        <w:rPr>
          <w:spacing w:val="-2"/>
          <w:w w:val="105"/>
          <w:sz w:val="21"/>
        </w:rPr>
        <w:t xml:space="preserve"> </w:t>
      </w:r>
      <w:r>
        <w:rPr>
          <w:w w:val="105"/>
          <w:sz w:val="21"/>
        </w:rPr>
        <w:t>dirt,</w:t>
      </w:r>
      <w:r>
        <w:rPr>
          <w:spacing w:val="-8"/>
          <w:w w:val="105"/>
          <w:sz w:val="21"/>
        </w:rPr>
        <w:t xml:space="preserve"> </w:t>
      </w:r>
      <w:r>
        <w:rPr>
          <w:w w:val="105"/>
          <w:sz w:val="21"/>
        </w:rPr>
        <w:t>soil</w:t>
      </w:r>
      <w:r>
        <w:rPr>
          <w:spacing w:val="-6"/>
          <w:w w:val="105"/>
          <w:sz w:val="21"/>
        </w:rPr>
        <w:t xml:space="preserve"> </w:t>
      </w:r>
      <w:r>
        <w:rPr>
          <w:w w:val="105"/>
          <w:sz w:val="21"/>
        </w:rPr>
        <w:t>or</w:t>
      </w:r>
      <w:r>
        <w:rPr>
          <w:spacing w:val="-11"/>
          <w:w w:val="105"/>
          <w:sz w:val="21"/>
        </w:rPr>
        <w:t xml:space="preserve"> </w:t>
      </w:r>
      <w:r>
        <w:rPr>
          <w:spacing w:val="-2"/>
          <w:w w:val="105"/>
          <w:sz w:val="21"/>
        </w:rPr>
        <w:t>debris.</w:t>
      </w:r>
    </w:p>
    <w:p w14:paraId="3F24087E" w14:textId="77777777" w:rsidR="006979D5" w:rsidRDefault="002D7CC2">
      <w:pPr>
        <w:pStyle w:val="ListParagraph"/>
        <w:numPr>
          <w:ilvl w:val="1"/>
          <w:numId w:val="52"/>
        </w:numPr>
        <w:tabs>
          <w:tab w:val="left" w:pos="2207"/>
          <w:tab w:val="left" w:pos="2214"/>
        </w:tabs>
        <w:spacing w:before="133" w:line="252" w:lineRule="auto"/>
        <w:ind w:left="2214" w:right="521" w:hanging="363"/>
        <w:jc w:val="both"/>
        <w:rPr>
          <w:sz w:val="21"/>
        </w:rPr>
      </w:pPr>
      <w:r>
        <w:rPr>
          <w:spacing w:val="-2"/>
          <w:w w:val="105"/>
          <w:sz w:val="21"/>
        </w:rPr>
        <w:t>That</w:t>
      </w:r>
      <w:r>
        <w:rPr>
          <w:spacing w:val="-14"/>
          <w:w w:val="105"/>
          <w:sz w:val="21"/>
        </w:rPr>
        <w:t xml:space="preserve"> </w:t>
      </w:r>
      <w:r>
        <w:rPr>
          <w:spacing w:val="-2"/>
          <w:w w:val="105"/>
          <w:sz w:val="21"/>
        </w:rPr>
        <w:t>provision</w:t>
      </w:r>
      <w:r>
        <w:rPr>
          <w:spacing w:val="-5"/>
          <w:w w:val="105"/>
          <w:sz w:val="21"/>
        </w:rPr>
        <w:t xml:space="preserve"> </w:t>
      </w:r>
      <w:r>
        <w:rPr>
          <w:spacing w:val="-2"/>
          <w:w w:val="105"/>
          <w:sz w:val="21"/>
        </w:rPr>
        <w:t>be</w:t>
      </w:r>
      <w:r>
        <w:rPr>
          <w:spacing w:val="-14"/>
          <w:w w:val="105"/>
          <w:sz w:val="21"/>
        </w:rPr>
        <w:t xml:space="preserve"> </w:t>
      </w:r>
      <w:r>
        <w:rPr>
          <w:spacing w:val="-2"/>
          <w:w w:val="105"/>
          <w:sz w:val="21"/>
        </w:rPr>
        <w:t>made so</w:t>
      </w:r>
      <w:r>
        <w:rPr>
          <w:spacing w:val="-12"/>
          <w:w w:val="105"/>
          <w:sz w:val="21"/>
        </w:rPr>
        <w:t xml:space="preserve"> </w:t>
      </w:r>
      <w:r>
        <w:rPr>
          <w:spacing w:val="-2"/>
          <w:w w:val="105"/>
          <w:sz w:val="21"/>
        </w:rPr>
        <w:t>that</w:t>
      </w:r>
      <w:r>
        <w:rPr>
          <w:spacing w:val="-8"/>
          <w:w w:val="105"/>
          <w:sz w:val="21"/>
        </w:rPr>
        <w:t xml:space="preserve"> </w:t>
      </w:r>
      <w:r>
        <w:rPr>
          <w:spacing w:val="-2"/>
          <w:w w:val="105"/>
          <w:sz w:val="21"/>
        </w:rPr>
        <w:t>the</w:t>
      </w:r>
      <w:r>
        <w:rPr>
          <w:spacing w:val="-4"/>
          <w:w w:val="105"/>
          <w:sz w:val="21"/>
        </w:rPr>
        <w:t xml:space="preserve"> </w:t>
      </w:r>
      <w:r>
        <w:rPr>
          <w:spacing w:val="-2"/>
          <w:w w:val="105"/>
          <w:sz w:val="21"/>
        </w:rPr>
        <w:t>fill</w:t>
      </w:r>
      <w:r>
        <w:rPr>
          <w:spacing w:val="-9"/>
          <w:w w:val="105"/>
          <w:sz w:val="21"/>
        </w:rPr>
        <w:t xml:space="preserve"> </w:t>
      </w:r>
      <w:r>
        <w:rPr>
          <w:spacing w:val="-2"/>
          <w:w w:val="105"/>
          <w:sz w:val="21"/>
        </w:rPr>
        <w:t>will</w:t>
      </w:r>
      <w:r>
        <w:rPr>
          <w:spacing w:val="-7"/>
          <w:w w:val="105"/>
          <w:sz w:val="21"/>
        </w:rPr>
        <w:t xml:space="preserve"> </w:t>
      </w:r>
      <w:r>
        <w:rPr>
          <w:spacing w:val="-2"/>
          <w:w w:val="105"/>
          <w:sz w:val="21"/>
        </w:rPr>
        <w:t>not</w:t>
      </w:r>
      <w:r>
        <w:rPr>
          <w:spacing w:val="-9"/>
          <w:w w:val="105"/>
          <w:sz w:val="21"/>
        </w:rPr>
        <w:t xml:space="preserve"> </w:t>
      </w:r>
      <w:r>
        <w:rPr>
          <w:spacing w:val="-2"/>
          <w:w w:val="105"/>
          <w:sz w:val="21"/>
        </w:rPr>
        <w:t>subside due</w:t>
      </w:r>
      <w:r>
        <w:rPr>
          <w:spacing w:val="-14"/>
          <w:w w:val="105"/>
          <w:sz w:val="21"/>
        </w:rPr>
        <w:t xml:space="preserve"> </w:t>
      </w:r>
      <w:r>
        <w:rPr>
          <w:spacing w:val="-2"/>
          <w:w w:val="105"/>
          <w:sz w:val="21"/>
        </w:rPr>
        <w:t>to</w:t>
      </w:r>
      <w:r>
        <w:rPr>
          <w:spacing w:val="-13"/>
          <w:w w:val="105"/>
          <w:sz w:val="21"/>
        </w:rPr>
        <w:t xml:space="preserve"> </w:t>
      </w:r>
      <w:r>
        <w:rPr>
          <w:spacing w:val="-2"/>
          <w:w w:val="105"/>
          <w:sz w:val="21"/>
        </w:rPr>
        <w:t>decay,</w:t>
      </w:r>
      <w:r>
        <w:rPr>
          <w:spacing w:val="-6"/>
          <w:w w:val="105"/>
          <w:sz w:val="21"/>
        </w:rPr>
        <w:t xml:space="preserve"> </w:t>
      </w:r>
      <w:r>
        <w:rPr>
          <w:spacing w:val="-2"/>
          <w:w w:val="105"/>
          <w:sz w:val="21"/>
        </w:rPr>
        <w:t>rot,</w:t>
      </w:r>
      <w:r>
        <w:rPr>
          <w:spacing w:val="-6"/>
          <w:w w:val="105"/>
          <w:sz w:val="21"/>
        </w:rPr>
        <w:t xml:space="preserve"> </w:t>
      </w:r>
      <w:r>
        <w:rPr>
          <w:spacing w:val="-2"/>
          <w:w w:val="105"/>
          <w:sz w:val="21"/>
        </w:rPr>
        <w:t>consolidation,</w:t>
      </w:r>
      <w:r>
        <w:rPr>
          <w:spacing w:val="-12"/>
          <w:w w:val="105"/>
          <w:sz w:val="21"/>
        </w:rPr>
        <w:t xml:space="preserve"> </w:t>
      </w:r>
      <w:r>
        <w:rPr>
          <w:spacing w:val="-2"/>
          <w:w w:val="105"/>
          <w:sz w:val="21"/>
        </w:rPr>
        <w:t xml:space="preserve">raveling </w:t>
      </w:r>
      <w:r>
        <w:rPr>
          <w:w w:val="105"/>
          <w:sz w:val="21"/>
        </w:rPr>
        <w:t>or other</w:t>
      </w:r>
      <w:r>
        <w:rPr>
          <w:spacing w:val="-1"/>
          <w:w w:val="105"/>
          <w:sz w:val="21"/>
        </w:rPr>
        <w:t xml:space="preserve"> </w:t>
      </w:r>
      <w:r>
        <w:rPr>
          <w:w w:val="105"/>
          <w:sz w:val="21"/>
        </w:rPr>
        <w:t>known reasons either during the</w:t>
      </w:r>
      <w:r>
        <w:rPr>
          <w:spacing w:val="-8"/>
          <w:w w:val="105"/>
          <w:sz w:val="21"/>
        </w:rPr>
        <w:t xml:space="preserve"> </w:t>
      </w:r>
      <w:r>
        <w:rPr>
          <w:w w:val="105"/>
          <w:sz w:val="21"/>
        </w:rPr>
        <w:t>filling operation or</w:t>
      </w:r>
      <w:r>
        <w:rPr>
          <w:spacing w:val="-1"/>
          <w:w w:val="105"/>
          <w:sz w:val="21"/>
        </w:rPr>
        <w:t xml:space="preserve"> </w:t>
      </w:r>
      <w:r>
        <w:rPr>
          <w:w w:val="105"/>
          <w:sz w:val="21"/>
        </w:rPr>
        <w:t>after completion thereof.</w:t>
      </w:r>
    </w:p>
    <w:p w14:paraId="64669BE5" w14:textId="77777777" w:rsidR="006979D5" w:rsidRDefault="002D7CC2">
      <w:pPr>
        <w:pStyle w:val="ListParagraph"/>
        <w:numPr>
          <w:ilvl w:val="1"/>
          <w:numId w:val="52"/>
        </w:numPr>
        <w:tabs>
          <w:tab w:val="left" w:pos="2207"/>
        </w:tabs>
        <w:spacing w:before="121" w:line="252" w:lineRule="auto"/>
        <w:ind w:left="2207" w:right="510" w:hanging="350"/>
        <w:jc w:val="both"/>
        <w:rPr>
          <w:sz w:val="21"/>
        </w:rPr>
      </w:pPr>
      <w:r>
        <w:rPr>
          <w:w w:val="105"/>
          <w:sz w:val="21"/>
        </w:rPr>
        <w:t>That upon completion of the proposed fill, the land shall be left in such condition as to be useable for the</w:t>
      </w:r>
      <w:r>
        <w:rPr>
          <w:spacing w:val="-1"/>
          <w:w w:val="105"/>
          <w:sz w:val="21"/>
        </w:rPr>
        <w:t xml:space="preserve"> </w:t>
      </w:r>
      <w:r>
        <w:rPr>
          <w:w w:val="105"/>
          <w:sz w:val="21"/>
        </w:rPr>
        <w:t>uses allowed in</w:t>
      </w:r>
      <w:r>
        <w:rPr>
          <w:spacing w:val="-2"/>
          <w:w w:val="105"/>
          <w:sz w:val="21"/>
        </w:rPr>
        <w:t xml:space="preserve"> </w:t>
      </w:r>
      <w:r>
        <w:rPr>
          <w:w w:val="105"/>
          <w:sz w:val="21"/>
        </w:rPr>
        <w:t>the</w:t>
      </w:r>
      <w:r>
        <w:rPr>
          <w:spacing w:val="-7"/>
          <w:w w:val="105"/>
          <w:sz w:val="21"/>
        </w:rPr>
        <w:t xml:space="preserve"> </w:t>
      </w:r>
      <w:r>
        <w:rPr>
          <w:w w:val="105"/>
          <w:sz w:val="21"/>
        </w:rPr>
        <w:t>Zoning District wherein the</w:t>
      </w:r>
      <w:r>
        <w:rPr>
          <w:spacing w:val="-5"/>
          <w:w w:val="105"/>
          <w:sz w:val="21"/>
        </w:rPr>
        <w:t xml:space="preserve"> </w:t>
      </w:r>
      <w:r>
        <w:rPr>
          <w:w w:val="105"/>
          <w:sz w:val="21"/>
        </w:rPr>
        <w:t>fill takes place.</w:t>
      </w:r>
    </w:p>
    <w:p w14:paraId="4F777D07" w14:textId="77777777" w:rsidR="006979D5" w:rsidRDefault="002D7CC2">
      <w:pPr>
        <w:pStyle w:val="ListParagraph"/>
        <w:numPr>
          <w:ilvl w:val="1"/>
          <w:numId w:val="52"/>
        </w:numPr>
        <w:tabs>
          <w:tab w:val="left" w:pos="2203"/>
        </w:tabs>
        <w:spacing w:before="120" w:line="252" w:lineRule="auto"/>
        <w:ind w:left="2203" w:right="520" w:hanging="352"/>
        <w:jc w:val="both"/>
        <w:rPr>
          <w:sz w:val="21"/>
        </w:rPr>
      </w:pPr>
      <w:r>
        <w:rPr>
          <w:w w:val="105"/>
          <w:sz w:val="21"/>
        </w:rPr>
        <w:t>No</w:t>
      </w:r>
      <w:r>
        <w:rPr>
          <w:spacing w:val="-10"/>
          <w:w w:val="105"/>
          <w:sz w:val="21"/>
        </w:rPr>
        <w:t xml:space="preserve"> </w:t>
      </w:r>
      <w:r>
        <w:rPr>
          <w:w w:val="105"/>
          <w:sz w:val="21"/>
        </w:rPr>
        <w:t>fill</w:t>
      </w:r>
      <w:r>
        <w:rPr>
          <w:spacing w:val="-5"/>
          <w:w w:val="105"/>
          <w:sz w:val="21"/>
        </w:rPr>
        <w:t xml:space="preserve"> </w:t>
      </w:r>
      <w:r>
        <w:rPr>
          <w:w w:val="105"/>
          <w:sz w:val="21"/>
        </w:rPr>
        <w:t>at</w:t>
      </w:r>
      <w:r>
        <w:rPr>
          <w:spacing w:val="-14"/>
          <w:w w:val="105"/>
          <w:sz w:val="21"/>
        </w:rPr>
        <w:t xml:space="preserve"> </w:t>
      </w:r>
      <w:r>
        <w:rPr>
          <w:w w:val="105"/>
          <w:sz w:val="21"/>
        </w:rPr>
        <w:t>or</w:t>
      </w:r>
      <w:r>
        <w:rPr>
          <w:spacing w:val="-8"/>
          <w:w w:val="105"/>
          <w:sz w:val="21"/>
        </w:rPr>
        <w:t xml:space="preserve"> </w:t>
      </w:r>
      <w:r>
        <w:rPr>
          <w:w w:val="105"/>
          <w:sz w:val="21"/>
        </w:rPr>
        <w:t>along</w:t>
      </w:r>
      <w:r>
        <w:rPr>
          <w:spacing w:val="-11"/>
          <w:w w:val="105"/>
          <w:sz w:val="21"/>
        </w:rPr>
        <w:t xml:space="preserve"> </w:t>
      </w:r>
      <w:r>
        <w:rPr>
          <w:w w:val="105"/>
          <w:sz w:val="21"/>
        </w:rPr>
        <w:t>bodies</w:t>
      </w:r>
      <w:r>
        <w:rPr>
          <w:spacing w:val="-3"/>
          <w:w w:val="105"/>
          <w:sz w:val="21"/>
        </w:rPr>
        <w:t xml:space="preserve"> </w:t>
      </w:r>
      <w:r>
        <w:rPr>
          <w:w w:val="105"/>
          <w:sz w:val="21"/>
        </w:rPr>
        <w:t>or</w:t>
      </w:r>
      <w:r>
        <w:rPr>
          <w:spacing w:val="-6"/>
          <w:w w:val="105"/>
          <w:sz w:val="21"/>
        </w:rPr>
        <w:t xml:space="preserve"> </w:t>
      </w:r>
      <w:r>
        <w:rPr>
          <w:w w:val="105"/>
          <w:sz w:val="21"/>
        </w:rPr>
        <w:t>streams of</w:t>
      </w:r>
      <w:r>
        <w:rPr>
          <w:spacing w:val="-12"/>
          <w:w w:val="105"/>
          <w:sz w:val="21"/>
        </w:rPr>
        <w:t xml:space="preserve"> </w:t>
      </w:r>
      <w:r>
        <w:rPr>
          <w:w w:val="105"/>
          <w:sz w:val="21"/>
        </w:rPr>
        <w:t>water</w:t>
      </w:r>
      <w:r>
        <w:rPr>
          <w:spacing w:val="-10"/>
          <w:w w:val="105"/>
          <w:sz w:val="21"/>
        </w:rPr>
        <w:t xml:space="preserve"> </w:t>
      </w:r>
      <w:r>
        <w:rPr>
          <w:w w:val="105"/>
          <w:sz w:val="21"/>
        </w:rPr>
        <w:t>shall</w:t>
      </w:r>
      <w:r>
        <w:rPr>
          <w:spacing w:val="-8"/>
          <w:w w:val="105"/>
          <w:sz w:val="21"/>
        </w:rPr>
        <w:t xml:space="preserve"> </w:t>
      </w:r>
      <w:r>
        <w:rPr>
          <w:w w:val="105"/>
          <w:sz w:val="21"/>
        </w:rPr>
        <w:t>exceed</w:t>
      </w:r>
      <w:r>
        <w:rPr>
          <w:spacing w:val="-2"/>
          <w:w w:val="105"/>
          <w:sz w:val="21"/>
        </w:rPr>
        <w:t xml:space="preserve"> </w:t>
      </w:r>
      <w:r>
        <w:rPr>
          <w:w w:val="105"/>
          <w:sz w:val="21"/>
        </w:rPr>
        <w:t>three</w:t>
      </w:r>
      <w:r>
        <w:rPr>
          <w:spacing w:val="-9"/>
          <w:w w:val="105"/>
          <w:sz w:val="21"/>
        </w:rPr>
        <w:t xml:space="preserve"> </w:t>
      </w:r>
      <w:r>
        <w:rPr>
          <w:w w:val="105"/>
          <w:sz w:val="21"/>
        </w:rPr>
        <w:t>feet</w:t>
      </w:r>
      <w:r>
        <w:rPr>
          <w:spacing w:val="-8"/>
          <w:w w:val="105"/>
          <w:sz w:val="21"/>
        </w:rPr>
        <w:t xml:space="preserve"> </w:t>
      </w:r>
      <w:r>
        <w:rPr>
          <w:w w:val="105"/>
          <w:sz w:val="21"/>
        </w:rPr>
        <w:t>higher</w:t>
      </w:r>
      <w:r>
        <w:rPr>
          <w:spacing w:val="-12"/>
          <w:w w:val="105"/>
          <w:sz w:val="21"/>
        </w:rPr>
        <w:t xml:space="preserve"> </w:t>
      </w:r>
      <w:r>
        <w:rPr>
          <w:w w:val="105"/>
          <w:sz w:val="21"/>
        </w:rPr>
        <w:t>than</w:t>
      </w:r>
      <w:r>
        <w:rPr>
          <w:spacing w:val="-12"/>
          <w:w w:val="105"/>
          <w:sz w:val="21"/>
        </w:rPr>
        <w:t xml:space="preserve"> </w:t>
      </w:r>
      <w:r>
        <w:rPr>
          <w:w w:val="105"/>
          <w:sz w:val="21"/>
        </w:rPr>
        <w:t>the</w:t>
      </w:r>
      <w:r>
        <w:rPr>
          <w:spacing w:val="-16"/>
          <w:w w:val="105"/>
          <w:sz w:val="21"/>
        </w:rPr>
        <w:t xml:space="preserve"> </w:t>
      </w:r>
      <w:r>
        <w:rPr>
          <w:w w:val="105"/>
          <w:sz w:val="21"/>
        </w:rPr>
        <w:t>elevation of</w:t>
      </w:r>
      <w:r>
        <w:rPr>
          <w:spacing w:val="-7"/>
          <w:w w:val="105"/>
          <w:sz w:val="21"/>
        </w:rPr>
        <w:t xml:space="preserve"> </w:t>
      </w:r>
      <w:r>
        <w:rPr>
          <w:w w:val="105"/>
          <w:sz w:val="21"/>
        </w:rPr>
        <w:t>the high-water mark</w:t>
      </w:r>
      <w:r>
        <w:rPr>
          <w:spacing w:val="-1"/>
          <w:w w:val="105"/>
          <w:sz w:val="21"/>
        </w:rPr>
        <w:t xml:space="preserve"> </w:t>
      </w:r>
      <w:r>
        <w:rPr>
          <w:w w:val="105"/>
          <w:sz w:val="21"/>
        </w:rPr>
        <w:t>nor</w:t>
      </w:r>
      <w:r>
        <w:rPr>
          <w:spacing w:val="-6"/>
          <w:w w:val="105"/>
          <w:sz w:val="21"/>
        </w:rPr>
        <w:t xml:space="preserve"> </w:t>
      </w:r>
      <w:r>
        <w:rPr>
          <w:w w:val="105"/>
          <w:sz w:val="21"/>
        </w:rPr>
        <w:t>shall</w:t>
      </w:r>
      <w:r>
        <w:rPr>
          <w:spacing w:val="-8"/>
          <w:w w:val="105"/>
          <w:sz w:val="21"/>
        </w:rPr>
        <w:t xml:space="preserve"> </w:t>
      </w:r>
      <w:r>
        <w:rPr>
          <w:w w:val="105"/>
          <w:sz w:val="21"/>
        </w:rPr>
        <w:t>any</w:t>
      </w:r>
      <w:r>
        <w:rPr>
          <w:spacing w:val="-11"/>
          <w:w w:val="105"/>
          <w:sz w:val="21"/>
        </w:rPr>
        <w:t xml:space="preserve"> </w:t>
      </w:r>
      <w:r>
        <w:rPr>
          <w:w w:val="105"/>
          <w:sz w:val="21"/>
        </w:rPr>
        <w:t>fill</w:t>
      </w:r>
      <w:r>
        <w:rPr>
          <w:spacing w:val="-4"/>
          <w:w w:val="105"/>
          <w:sz w:val="21"/>
        </w:rPr>
        <w:t xml:space="preserve"> </w:t>
      </w:r>
      <w:r>
        <w:rPr>
          <w:w w:val="105"/>
          <w:sz w:val="21"/>
        </w:rPr>
        <w:t>be placed in</w:t>
      </w:r>
      <w:r>
        <w:rPr>
          <w:spacing w:val="-14"/>
          <w:w w:val="105"/>
          <w:sz w:val="21"/>
        </w:rPr>
        <w:t xml:space="preserve"> </w:t>
      </w:r>
      <w:r>
        <w:rPr>
          <w:w w:val="105"/>
          <w:sz w:val="21"/>
        </w:rPr>
        <w:t>bodies or</w:t>
      </w:r>
      <w:r>
        <w:rPr>
          <w:spacing w:val="-6"/>
          <w:w w:val="105"/>
          <w:sz w:val="21"/>
        </w:rPr>
        <w:t xml:space="preserve"> </w:t>
      </w:r>
      <w:r>
        <w:rPr>
          <w:w w:val="105"/>
          <w:sz w:val="21"/>
        </w:rPr>
        <w:t>streams of</w:t>
      </w:r>
      <w:r>
        <w:rPr>
          <w:spacing w:val="-4"/>
          <w:w w:val="105"/>
          <w:sz w:val="21"/>
        </w:rPr>
        <w:t xml:space="preserve"> </w:t>
      </w:r>
      <w:r>
        <w:rPr>
          <w:w w:val="105"/>
          <w:sz w:val="21"/>
        </w:rPr>
        <w:t>water</w:t>
      </w:r>
      <w:r>
        <w:rPr>
          <w:spacing w:val="-1"/>
          <w:w w:val="105"/>
          <w:sz w:val="21"/>
        </w:rPr>
        <w:t xml:space="preserve"> </w:t>
      </w:r>
      <w:r>
        <w:rPr>
          <w:w w:val="105"/>
          <w:sz w:val="21"/>
        </w:rPr>
        <w:t>or</w:t>
      </w:r>
      <w:r>
        <w:rPr>
          <w:spacing w:val="-6"/>
          <w:w w:val="105"/>
          <w:sz w:val="21"/>
        </w:rPr>
        <w:t xml:space="preserve"> </w:t>
      </w:r>
      <w:r>
        <w:rPr>
          <w:w w:val="105"/>
          <w:sz w:val="21"/>
        </w:rPr>
        <w:t>swamps</w:t>
      </w:r>
      <w:r>
        <w:rPr>
          <w:spacing w:val="-1"/>
          <w:w w:val="105"/>
          <w:sz w:val="21"/>
        </w:rPr>
        <w:t xml:space="preserve"> </w:t>
      </w:r>
      <w:r>
        <w:rPr>
          <w:w w:val="105"/>
          <w:sz w:val="21"/>
        </w:rPr>
        <w:t xml:space="preserve">if the loss of wild life game habitat shall result and there shall be no creation of unhealthy </w:t>
      </w:r>
      <w:r>
        <w:rPr>
          <w:spacing w:val="-2"/>
          <w:w w:val="105"/>
          <w:sz w:val="21"/>
        </w:rPr>
        <w:t>conditions.</w:t>
      </w:r>
    </w:p>
    <w:p w14:paraId="36045168" w14:textId="77777777" w:rsidR="006979D5" w:rsidRDefault="002D7CC2">
      <w:pPr>
        <w:pStyle w:val="ListParagraph"/>
        <w:numPr>
          <w:ilvl w:val="0"/>
          <w:numId w:val="52"/>
        </w:numPr>
        <w:tabs>
          <w:tab w:val="left" w:pos="1842"/>
          <w:tab w:val="left" w:pos="1852"/>
        </w:tabs>
        <w:spacing w:before="125" w:line="244" w:lineRule="auto"/>
        <w:ind w:left="1852" w:right="512" w:hanging="361"/>
        <w:jc w:val="both"/>
        <w:rPr>
          <w:sz w:val="21"/>
        </w:rPr>
      </w:pPr>
      <w:r>
        <w:rPr>
          <w:w w:val="105"/>
          <w:sz w:val="21"/>
        </w:rPr>
        <w:t>No</w:t>
      </w:r>
      <w:r>
        <w:rPr>
          <w:spacing w:val="-16"/>
          <w:w w:val="105"/>
          <w:sz w:val="21"/>
        </w:rPr>
        <w:t xml:space="preserve"> </w:t>
      </w:r>
      <w:r>
        <w:rPr>
          <w:w w:val="105"/>
          <w:sz w:val="21"/>
        </w:rPr>
        <w:t>permit</w:t>
      </w:r>
      <w:r>
        <w:rPr>
          <w:spacing w:val="-4"/>
          <w:w w:val="105"/>
          <w:sz w:val="21"/>
        </w:rPr>
        <w:t xml:space="preserve"> </w:t>
      </w:r>
      <w:r>
        <w:rPr>
          <w:w w:val="105"/>
          <w:sz w:val="21"/>
        </w:rPr>
        <w:t>for</w:t>
      </w:r>
      <w:r>
        <w:rPr>
          <w:spacing w:val="-5"/>
          <w:w w:val="105"/>
          <w:sz w:val="21"/>
        </w:rPr>
        <w:t xml:space="preserve"> </w:t>
      </w:r>
      <w:r>
        <w:rPr>
          <w:w w:val="105"/>
          <w:sz w:val="21"/>
        </w:rPr>
        <w:t>the</w:t>
      </w:r>
      <w:r>
        <w:rPr>
          <w:spacing w:val="-9"/>
          <w:w w:val="105"/>
          <w:sz w:val="21"/>
        </w:rPr>
        <w:t xml:space="preserve"> </w:t>
      </w:r>
      <w:r>
        <w:rPr>
          <w:w w:val="105"/>
          <w:sz w:val="21"/>
        </w:rPr>
        <w:t>filling</w:t>
      </w:r>
      <w:r>
        <w:rPr>
          <w:spacing w:val="-8"/>
          <w:w w:val="105"/>
          <w:sz w:val="21"/>
        </w:rPr>
        <w:t xml:space="preserve"> </w:t>
      </w:r>
      <w:r>
        <w:rPr>
          <w:w w:val="105"/>
          <w:sz w:val="21"/>
        </w:rPr>
        <w:t>of</w:t>
      </w:r>
      <w:r>
        <w:rPr>
          <w:spacing w:val="-15"/>
          <w:w w:val="105"/>
          <w:sz w:val="21"/>
        </w:rPr>
        <w:t xml:space="preserve"> </w:t>
      </w:r>
      <w:r>
        <w:rPr>
          <w:w w:val="105"/>
          <w:sz w:val="21"/>
        </w:rPr>
        <w:t>300</w:t>
      </w:r>
      <w:r>
        <w:rPr>
          <w:spacing w:val="-13"/>
          <w:w w:val="105"/>
          <w:sz w:val="21"/>
        </w:rPr>
        <w:t xml:space="preserve"> </w:t>
      </w:r>
      <w:r>
        <w:rPr>
          <w:w w:val="105"/>
          <w:sz w:val="21"/>
        </w:rPr>
        <w:t>cubic</w:t>
      </w:r>
      <w:r>
        <w:rPr>
          <w:spacing w:val="-6"/>
          <w:w w:val="105"/>
          <w:sz w:val="21"/>
        </w:rPr>
        <w:t xml:space="preserve"> </w:t>
      </w:r>
      <w:r>
        <w:rPr>
          <w:w w:val="105"/>
          <w:sz w:val="21"/>
        </w:rPr>
        <w:t>yards</w:t>
      </w:r>
      <w:r>
        <w:rPr>
          <w:spacing w:val="-7"/>
          <w:w w:val="105"/>
          <w:sz w:val="21"/>
        </w:rPr>
        <w:t xml:space="preserve"> </w:t>
      </w:r>
      <w:r>
        <w:rPr>
          <w:w w:val="105"/>
          <w:sz w:val="21"/>
        </w:rPr>
        <w:t>or</w:t>
      </w:r>
      <w:r>
        <w:rPr>
          <w:spacing w:val="-15"/>
          <w:w w:val="105"/>
          <w:sz w:val="21"/>
        </w:rPr>
        <w:t xml:space="preserve"> </w:t>
      </w:r>
      <w:r>
        <w:rPr>
          <w:w w:val="105"/>
          <w:sz w:val="21"/>
        </w:rPr>
        <w:t>less</w:t>
      </w:r>
      <w:r>
        <w:rPr>
          <w:spacing w:val="-12"/>
          <w:w w:val="105"/>
          <w:sz w:val="21"/>
        </w:rPr>
        <w:t xml:space="preserve"> </w:t>
      </w:r>
      <w:r>
        <w:rPr>
          <w:w w:val="105"/>
          <w:sz w:val="21"/>
        </w:rPr>
        <w:t>for</w:t>
      </w:r>
      <w:r>
        <w:rPr>
          <w:spacing w:val="-14"/>
          <w:w w:val="105"/>
          <w:sz w:val="21"/>
        </w:rPr>
        <w:t xml:space="preserve"> </w:t>
      </w:r>
      <w:r>
        <w:rPr>
          <w:w w:val="105"/>
          <w:sz w:val="21"/>
        </w:rPr>
        <w:t>landscaping</w:t>
      </w:r>
      <w:r>
        <w:rPr>
          <w:spacing w:val="-5"/>
          <w:w w:val="105"/>
          <w:sz w:val="21"/>
        </w:rPr>
        <w:t xml:space="preserve"> </w:t>
      </w:r>
      <w:r>
        <w:rPr>
          <w:w w:val="105"/>
          <w:sz w:val="21"/>
        </w:rPr>
        <w:t>purposes</w:t>
      </w:r>
      <w:r>
        <w:rPr>
          <w:spacing w:val="-8"/>
          <w:w w:val="105"/>
          <w:sz w:val="21"/>
        </w:rPr>
        <w:t xml:space="preserve"> </w:t>
      </w:r>
      <w:r>
        <w:rPr>
          <w:w w:val="105"/>
          <w:sz w:val="21"/>
        </w:rPr>
        <w:t>in</w:t>
      </w:r>
      <w:r>
        <w:rPr>
          <w:spacing w:val="-16"/>
          <w:w w:val="105"/>
          <w:sz w:val="21"/>
        </w:rPr>
        <w:t xml:space="preserve"> </w:t>
      </w:r>
      <w:r>
        <w:rPr>
          <w:w w:val="105"/>
          <w:sz w:val="21"/>
        </w:rPr>
        <w:t>connection</w:t>
      </w:r>
      <w:r>
        <w:rPr>
          <w:spacing w:val="-3"/>
          <w:w w:val="105"/>
          <w:sz w:val="21"/>
        </w:rPr>
        <w:t xml:space="preserve"> </w:t>
      </w:r>
      <w:r>
        <w:rPr>
          <w:w w:val="105"/>
          <w:sz w:val="21"/>
        </w:rPr>
        <w:t>with</w:t>
      </w:r>
      <w:r>
        <w:rPr>
          <w:spacing w:val="-16"/>
          <w:w w:val="105"/>
          <w:sz w:val="21"/>
        </w:rPr>
        <w:t xml:space="preserve"> </w:t>
      </w:r>
      <w:r>
        <w:rPr>
          <w:w w:val="105"/>
          <w:sz w:val="21"/>
        </w:rPr>
        <w:t>the construction shall be required.</w:t>
      </w:r>
    </w:p>
    <w:p w14:paraId="5EB3D0C8" w14:textId="77777777" w:rsidR="006979D5" w:rsidRDefault="002D7CC2">
      <w:pPr>
        <w:pStyle w:val="ListParagraph"/>
        <w:numPr>
          <w:ilvl w:val="0"/>
          <w:numId w:val="52"/>
        </w:numPr>
        <w:tabs>
          <w:tab w:val="left" w:pos="1845"/>
          <w:tab w:val="left" w:pos="1849"/>
        </w:tabs>
        <w:spacing w:before="135" w:line="244" w:lineRule="auto"/>
        <w:ind w:left="1849" w:right="515" w:hanging="361"/>
        <w:jc w:val="both"/>
        <w:rPr>
          <w:sz w:val="21"/>
        </w:rPr>
      </w:pPr>
      <w:r>
        <w:rPr>
          <w:w w:val="105"/>
          <w:sz w:val="21"/>
        </w:rPr>
        <w:t>The</w:t>
      </w:r>
      <w:r>
        <w:rPr>
          <w:spacing w:val="-3"/>
          <w:w w:val="105"/>
          <w:sz w:val="21"/>
        </w:rPr>
        <w:t xml:space="preserve"> </w:t>
      </w:r>
      <w:r>
        <w:rPr>
          <w:w w:val="105"/>
          <w:sz w:val="21"/>
        </w:rPr>
        <w:t>Township Board</w:t>
      </w:r>
      <w:r>
        <w:rPr>
          <w:spacing w:val="-7"/>
          <w:w w:val="105"/>
          <w:sz w:val="21"/>
        </w:rPr>
        <w:t xml:space="preserve"> </w:t>
      </w:r>
      <w:r>
        <w:rPr>
          <w:w w:val="105"/>
          <w:sz w:val="21"/>
        </w:rPr>
        <w:t>shall</w:t>
      </w:r>
      <w:r>
        <w:rPr>
          <w:spacing w:val="-1"/>
          <w:w w:val="105"/>
          <w:sz w:val="21"/>
        </w:rPr>
        <w:t xml:space="preserve"> </w:t>
      </w:r>
      <w:r>
        <w:rPr>
          <w:w w:val="105"/>
          <w:sz w:val="21"/>
        </w:rPr>
        <w:t>require the</w:t>
      </w:r>
      <w:r>
        <w:rPr>
          <w:spacing w:val="-5"/>
          <w:w w:val="105"/>
          <w:sz w:val="21"/>
        </w:rPr>
        <w:t xml:space="preserve"> </w:t>
      </w:r>
      <w:r>
        <w:rPr>
          <w:w w:val="105"/>
          <w:sz w:val="21"/>
        </w:rPr>
        <w:t>contract to</w:t>
      </w:r>
      <w:r>
        <w:rPr>
          <w:spacing w:val="-5"/>
          <w:w w:val="105"/>
          <w:sz w:val="21"/>
        </w:rPr>
        <w:t xml:space="preserve"> </w:t>
      </w:r>
      <w:r>
        <w:rPr>
          <w:w w:val="105"/>
          <w:sz w:val="21"/>
        </w:rPr>
        <w:t>be approved by</w:t>
      </w:r>
      <w:r>
        <w:rPr>
          <w:spacing w:val="-2"/>
          <w:w w:val="105"/>
          <w:sz w:val="21"/>
        </w:rPr>
        <w:t xml:space="preserve"> </w:t>
      </w:r>
      <w:r>
        <w:rPr>
          <w:w w:val="105"/>
          <w:sz w:val="21"/>
        </w:rPr>
        <w:t>the</w:t>
      </w:r>
      <w:r>
        <w:rPr>
          <w:spacing w:val="-8"/>
          <w:w w:val="105"/>
          <w:sz w:val="21"/>
        </w:rPr>
        <w:t xml:space="preserve"> </w:t>
      </w:r>
      <w:r>
        <w:rPr>
          <w:w w:val="105"/>
          <w:sz w:val="21"/>
        </w:rPr>
        <w:t>Township Attorney before the execution thereof.</w:t>
      </w:r>
    </w:p>
    <w:p w14:paraId="335D65DE" w14:textId="77777777" w:rsidR="006979D5" w:rsidRDefault="002D7CC2">
      <w:pPr>
        <w:tabs>
          <w:tab w:val="left" w:pos="3651"/>
        </w:tabs>
        <w:spacing w:before="153"/>
        <w:ind w:left="1493"/>
        <w:jc w:val="both"/>
        <w:rPr>
          <w:b/>
          <w:sz w:val="18"/>
        </w:rPr>
      </w:pPr>
      <w:r>
        <w:rPr>
          <w:b/>
          <w:position w:val="1"/>
          <w:sz w:val="18"/>
        </w:rPr>
        <w:t>SECTION</w:t>
      </w:r>
      <w:r>
        <w:rPr>
          <w:b/>
          <w:spacing w:val="14"/>
          <w:position w:val="1"/>
          <w:sz w:val="18"/>
        </w:rPr>
        <w:t xml:space="preserve"> </w:t>
      </w:r>
      <w:r>
        <w:rPr>
          <w:b/>
          <w:spacing w:val="-4"/>
          <w:position w:val="1"/>
          <w:sz w:val="18"/>
        </w:rPr>
        <w:t>15.7</w:t>
      </w:r>
      <w:r>
        <w:rPr>
          <w:b/>
          <w:position w:val="1"/>
          <w:sz w:val="18"/>
        </w:rPr>
        <w:tab/>
      </w:r>
      <w:r>
        <w:rPr>
          <w:b/>
          <w:sz w:val="18"/>
        </w:rPr>
        <w:t>HOURS</w:t>
      </w:r>
      <w:r>
        <w:rPr>
          <w:b/>
          <w:spacing w:val="16"/>
          <w:sz w:val="18"/>
        </w:rPr>
        <w:t xml:space="preserve"> </w:t>
      </w:r>
      <w:r>
        <w:rPr>
          <w:b/>
          <w:sz w:val="18"/>
        </w:rPr>
        <w:t>OF</w:t>
      </w:r>
      <w:r>
        <w:rPr>
          <w:b/>
          <w:spacing w:val="-1"/>
          <w:sz w:val="18"/>
        </w:rPr>
        <w:t xml:space="preserve"> </w:t>
      </w:r>
      <w:r>
        <w:rPr>
          <w:b/>
          <w:spacing w:val="-2"/>
          <w:sz w:val="18"/>
        </w:rPr>
        <w:t>OPERATION</w:t>
      </w:r>
    </w:p>
    <w:p w14:paraId="2119CDFE" w14:textId="77777777" w:rsidR="006979D5" w:rsidRDefault="002D7CC2">
      <w:pPr>
        <w:spacing w:before="122" w:line="247" w:lineRule="auto"/>
        <w:ind w:left="1485" w:right="537" w:hanging="4"/>
        <w:jc w:val="both"/>
        <w:rPr>
          <w:sz w:val="21"/>
        </w:rPr>
      </w:pPr>
      <w:r>
        <w:rPr>
          <w:b/>
          <w:w w:val="105"/>
          <w:sz w:val="23"/>
        </w:rPr>
        <w:t>No</w:t>
      </w:r>
      <w:r>
        <w:rPr>
          <w:b/>
          <w:spacing w:val="-13"/>
          <w:w w:val="105"/>
          <w:sz w:val="23"/>
        </w:rPr>
        <w:t xml:space="preserve"> </w:t>
      </w:r>
      <w:r>
        <w:rPr>
          <w:w w:val="105"/>
          <w:sz w:val="21"/>
        </w:rPr>
        <w:t>removal</w:t>
      </w:r>
      <w:r>
        <w:rPr>
          <w:spacing w:val="-6"/>
          <w:w w:val="105"/>
          <w:sz w:val="21"/>
        </w:rPr>
        <w:t xml:space="preserve"> </w:t>
      </w:r>
      <w:r>
        <w:rPr>
          <w:w w:val="105"/>
          <w:sz w:val="21"/>
        </w:rPr>
        <w:t>or</w:t>
      </w:r>
      <w:r>
        <w:rPr>
          <w:spacing w:val="-2"/>
          <w:w w:val="105"/>
          <w:sz w:val="21"/>
        </w:rPr>
        <w:t xml:space="preserve"> </w:t>
      </w:r>
      <w:r>
        <w:rPr>
          <w:w w:val="105"/>
          <w:sz w:val="21"/>
        </w:rPr>
        <w:t>filling</w:t>
      </w:r>
      <w:r>
        <w:rPr>
          <w:spacing w:val="-3"/>
          <w:w w:val="105"/>
          <w:sz w:val="21"/>
        </w:rPr>
        <w:t xml:space="preserve"> </w:t>
      </w:r>
      <w:r>
        <w:rPr>
          <w:w w:val="105"/>
          <w:sz w:val="21"/>
        </w:rPr>
        <w:t>operation shall</w:t>
      </w:r>
      <w:r>
        <w:rPr>
          <w:spacing w:val="-5"/>
          <w:w w:val="105"/>
          <w:sz w:val="21"/>
        </w:rPr>
        <w:t xml:space="preserve"> </w:t>
      </w:r>
      <w:r>
        <w:rPr>
          <w:w w:val="105"/>
          <w:sz w:val="21"/>
        </w:rPr>
        <w:t>be</w:t>
      </w:r>
      <w:r>
        <w:rPr>
          <w:spacing w:val="-11"/>
          <w:w w:val="105"/>
          <w:sz w:val="21"/>
        </w:rPr>
        <w:t xml:space="preserve"> </w:t>
      </w:r>
      <w:r>
        <w:rPr>
          <w:w w:val="105"/>
          <w:sz w:val="21"/>
        </w:rPr>
        <w:t>permitted</w:t>
      </w:r>
      <w:r>
        <w:rPr>
          <w:spacing w:val="-2"/>
          <w:w w:val="105"/>
          <w:sz w:val="21"/>
        </w:rPr>
        <w:t xml:space="preserve"> </w:t>
      </w:r>
      <w:r>
        <w:rPr>
          <w:w w:val="105"/>
          <w:sz w:val="21"/>
        </w:rPr>
        <w:t>under</w:t>
      </w:r>
      <w:r>
        <w:rPr>
          <w:spacing w:val="-5"/>
          <w:w w:val="105"/>
          <w:sz w:val="21"/>
        </w:rPr>
        <w:t xml:space="preserve"> </w:t>
      </w:r>
      <w:r>
        <w:rPr>
          <w:w w:val="105"/>
          <w:sz w:val="21"/>
        </w:rPr>
        <w:t>the</w:t>
      </w:r>
      <w:r>
        <w:rPr>
          <w:spacing w:val="-11"/>
          <w:w w:val="105"/>
          <w:sz w:val="21"/>
        </w:rPr>
        <w:t xml:space="preserve"> </w:t>
      </w:r>
      <w:r>
        <w:rPr>
          <w:w w:val="105"/>
          <w:sz w:val="21"/>
        </w:rPr>
        <w:t>foregoing provisions shall</w:t>
      </w:r>
      <w:r>
        <w:rPr>
          <w:spacing w:val="-12"/>
          <w:w w:val="105"/>
          <w:sz w:val="21"/>
        </w:rPr>
        <w:t xml:space="preserve"> </w:t>
      </w:r>
      <w:r>
        <w:rPr>
          <w:w w:val="105"/>
          <w:sz w:val="21"/>
        </w:rPr>
        <w:t>be</w:t>
      </w:r>
      <w:r>
        <w:rPr>
          <w:spacing w:val="-12"/>
          <w:w w:val="105"/>
          <w:sz w:val="21"/>
        </w:rPr>
        <w:t xml:space="preserve"> </w:t>
      </w:r>
      <w:r>
        <w:rPr>
          <w:w w:val="105"/>
          <w:sz w:val="21"/>
        </w:rPr>
        <w:t>conducted between one hour after sunset and one hour before sunrise.</w:t>
      </w:r>
    </w:p>
    <w:p w14:paraId="760042AA" w14:textId="77777777" w:rsidR="006979D5" w:rsidRDefault="002D7CC2">
      <w:pPr>
        <w:spacing w:before="118"/>
        <w:ind w:left="1482"/>
        <w:jc w:val="both"/>
        <w:rPr>
          <w:sz w:val="21"/>
        </w:rPr>
      </w:pPr>
      <w:r>
        <w:rPr>
          <w:w w:val="105"/>
          <w:sz w:val="21"/>
          <w:u w:val="thick"/>
        </w:rPr>
        <w:t>Effective</w:t>
      </w:r>
      <w:r>
        <w:rPr>
          <w:spacing w:val="-15"/>
          <w:w w:val="105"/>
          <w:sz w:val="21"/>
          <w:u w:val="thick"/>
        </w:rPr>
        <w:t xml:space="preserve"> </w:t>
      </w:r>
      <w:r>
        <w:rPr>
          <w:spacing w:val="-2"/>
          <w:w w:val="105"/>
          <w:sz w:val="21"/>
          <w:u w:val="thick"/>
        </w:rPr>
        <w:t>Date</w:t>
      </w:r>
      <w:r>
        <w:rPr>
          <w:spacing w:val="-2"/>
          <w:w w:val="105"/>
          <w:sz w:val="21"/>
        </w:rPr>
        <w:t>.</w:t>
      </w:r>
    </w:p>
    <w:p w14:paraId="030A7936" w14:textId="77777777" w:rsidR="006979D5" w:rsidRDefault="002D7CC2">
      <w:pPr>
        <w:spacing w:before="140" w:line="252" w:lineRule="auto"/>
        <w:ind w:left="1483" w:right="518" w:hanging="4"/>
        <w:jc w:val="both"/>
        <w:rPr>
          <w:sz w:val="21"/>
        </w:rPr>
      </w:pPr>
      <w:r>
        <w:rPr>
          <w:w w:val="105"/>
          <w:sz w:val="21"/>
        </w:rPr>
        <w:t>The foregoing amendment to the</w:t>
      </w:r>
      <w:r>
        <w:rPr>
          <w:spacing w:val="-2"/>
          <w:w w:val="105"/>
          <w:sz w:val="21"/>
        </w:rPr>
        <w:t xml:space="preserve"> </w:t>
      </w:r>
      <w:r>
        <w:rPr>
          <w:w w:val="105"/>
          <w:sz w:val="21"/>
        </w:rPr>
        <w:t>Grant Township Zoning Ordinance (Sections 15.5 and</w:t>
      </w:r>
      <w:r>
        <w:rPr>
          <w:spacing w:val="-1"/>
          <w:w w:val="105"/>
          <w:sz w:val="21"/>
        </w:rPr>
        <w:t xml:space="preserve"> </w:t>
      </w:r>
      <w:r>
        <w:rPr>
          <w:w w:val="105"/>
          <w:sz w:val="21"/>
        </w:rPr>
        <w:t>15.7) was approved</w:t>
      </w:r>
      <w:r>
        <w:rPr>
          <w:spacing w:val="-8"/>
          <w:w w:val="105"/>
          <w:sz w:val="21"/>
        </w:rPr>
        <w:t xml:space="preserve"> </w:t>
      </w:r>
      <w:r>
        <w:rPr>
          <w:w w:val="105"/>
          <w:sz w:val="21"/>
        </w:rPr>
        <w:t>and</w:t>
      </w:r>
      <w:r>
        <w:rPr>
          <w:spacing w:val="-14"/>
          <w:w w:val="105"/>
          <w:sz w:val="21"/>
        </w:rPr>
        <w:t xml:space="preserve"> </w:t>
      </w:r>
      <w:r>
        <w:rPr>
          <w:w w:val="105"/>
          <w:sz w:val="21"/>
        </w:rPr>
        <w:t>adopted</w:t>
      </w:r>
      <w:r>
        <w:rPr>
          <w:spacing w:val="-14"/>
          <w:w w:val="105"/>
          <w:sz w:val="21"/>
        </w:rPr>
        <w:t xml:space="preserve"> </w:t>
      </w:r>
      <w:r>
        <w:rPr>
          <w:w w:val="105"/>
          <w:sz w:val="21"/>
        </w:rPr>
        <w:t>by</w:t>
      </w:r>
      <w:r>
        <w:rPr>
          <w:spacing w:val="-16"/>
          <w:w w:val="105"/>
          <w:sz w:val="21"/>
        </w:rPr>
        <w:t xml:space="preserve"> </w:t>
      </w:r>
      <w:r>
        <w:rPr>
          <w:w w:val="105"/>
          <w:sz w:val="21"/>
        </w:rPr>
        <w:t>the</w:t>
      </w:r>
      <w:r>
        <w:rPr>
          <w:spacing w:val="-15"/>
          <w:w w:val="105"/>
          <w:sz w:val="21"/>
        </w:rPr>
        <w:t xml:space="preserve"> </w:t>
      </w:r>
      <w:r>
        <w:rPr>
          <w:w w:val="105"/>
          <w:sz w:val="21"/>
        </w:rPr>
        <w:t>Township</w:t>
      </w:r>
      <w:r>
        <w:rPr>
          <w:spacing w:val="-3"/>
          <w:w w:val="105"/>
          <w:sz w:val="21"/>
        </w:rPr>
        <w:t xml:space="preserve"> </w:t>
      </w:r>
      <w:r>
        <w:rPr>
          <w:w w:val="105"/>
          <w:sz w:val="21"/>
        </w:rPr>
        <w:t>Board</w:t>
      </w:r>
      <w:r>
        <w:rPr>
          <w:spacing w:val="-8"/>
          <w:w w:val="105"/>
          <w:sz w:val="21"/>
        </w:rPr>
        <w:t xml:space="preserve"> </w:t>
      </w:r>
      <w:r>
        <w:rPr>
          <w:w w:val="105"/>
          <w:sz w:val="21"/>
        </w:rPr>
        <w:t>of</w:t>
      </w:r>
      <w:r>
        <w:rPr>
          <w:spacing w:val="-11"/>
          <w:w w:val="105"/>
          <w:sz w:val="21"/>
        </w:rPr>
        <w:t xml:space="preserve"> </w:t>
      </w:r>
      <w:r>
        <w:rPr>
          <w:w w:val="105"/>
          <w:sz w:val="21"/>
        </w:rPr>
        <w:t>Grant</w:t>
      </w:r>
      <w:r>
        <w:rPr>
          <w:spacing w:val="-7"/>
          <w:w w:val="105"/>
          <w:sz w:val="21"/>
        </w:rPr>
        <w:t xml:space="preserve"> </w:t>
      </w:r>
      <w:r>
        <w:rPr>
          <w:w w:val="105"/>
          <w:sz w:val="21"/>
        </w:rPr>
        <w:t>Township, Oceana</w:t>
      </w:r>
      <w:r>
        <w:rPr>
          <w:spacing w:val="-6"/>
          <w:w w:val="105"/>
          <w:sz w:val="21"/>
        </w:rPr>
        <w:t xml:space="preserve"> </w:t>
      </w:r>
      <w:r>
        <w:rPr>
          <w:w w:val="105"/>
          <w:sz w:val="21"/>
        </w:rPr>
        <w:t>County,</w:t>
      </w:r>
      <w:r>
        <w:rPr>
          <w:spacing w:val="-11"/>
          <w:w w:val="105"/>
          <w:sz w:val="21"/>
        </w:rPr>
        <w:t xml:space="preserve"> </w:t>
      </w:r>
      <w:r>
        <w:rPr>
          <w:w w:val="105"/>
          <w:sz w:val="21"/>
        </w:rPr>
        <w:t>Michigan, on</w:t>
      </w:r>
      <w:r>
        <w:rPr>
          <w:spacing w:val="-16"/>
          <w:w w:val="105"/>
          <w:sz w:val="21"/>
        </w:rPr>
        <w:t xml:space="preserve"> </w:t>
      </w:r>
      <w:r>
        <w:rPr>
          <w:w w:val="105"/>
          <w:sz w:val="21"/>
        </w:rPr>
        <w:t>the 5th</w:t>
      </w:r>
      <w:r>
        <w:rPr>
          <w:spacing w:val="40"/>
          <w:w w:val="105"/>
          <w:sz w:val="21"/>
        </w:rPr>
        <w:t xml:space="preserve"> </w:t>
      </w:r>
      <w:r>
        <w:rPr>
          <w:w w:val="105"/>
          <w:sz w:val="21"/>
        </w:rPr>
        <w:t>day</w:t>
      </w:r>
      <w:r>
        <w:rPr>
          <w:spacing w:val="-6"/>
          <w:w w:val="105"/>
          <w:sz w:val="21"/>
        </w:rPr>
        <w:t xml:space="preserve"> </w:t>
      </w:r>
      <w:r>
        <w:rPr>
          <w:w w:val="105"/>
          <w:sz w:val="21"/>
        </w:rPr>
        <w:t>of</w:t>
      </w:r>
      <w:r>
        <w:rPr>
          <w:spacing w:val="-5"/>
          <w:w w:val="105"/>
          <w:sz w:val="21"/>
        </w:rPr>
        <w:t xml:space="preserve"> </w:t>
      </w:r>
      <w:r>
        <w:rPr>
          <w:w w:val="105"/>
          <w:sz w:val="21"/>
        </w:rPr>
        <w:t>June, 2000, after</w:t>
      </w:r>
      <w:r>
        <w:rPr>
          <w:spacing w:val="-1"/>
          <w:w w:val="105"/>
          <w:sz w:val="21"/>
        </w:rPr>
        <w:t xml:space="preserve"> </w:t>
      </w:r>
      <w:r>
        <w:rPr>
          <w:w w:val="105"/>
          <w:sz w:val="21"/>
        </w:rPr>
        <w:t>a</w:t>
      </w:r>
      <w:r>
        <w:rPr>
          <w:spacing w:val="-1"/>
          <w:w w:val="105"/>
          <w:sz w:val="21"/>
        </w:rPr>
        <w:t xml:space="preserve"> </w:t>
      </w:r>
      <w:r>
        <w:rPr>
          <w:w w:val="105"/>
          <w:sz w:val="21"/>
        </w:rPr>
        <w:t>public hearing as</w:t>
      </w:r>
      <w:r>
        <w:rPr>
          <w:spacing w:val="-6"/>
          <w:w w:val="105"/>
          <w:sz w:val="21"/>
        </w:rPr>
        <w:t xml:space="preserve"> </w:t>
      </w:r>
      <w:r>
        <w:rPr>
          <w:w w:val="105"/>
          <w:sz w:val="21"/>
        </w:rPr>
        <w:t>required pursuant to</w:t>
      </w:r>
      <w:r>
        <w:rPr>
          <w:spacing w:val="-16"/>
          <w:w w:val="105"/>
          <w:sz w:val="21"/>
        </w:rPr>
        <w:t xml:space="preserve"> </w:t>
      </w:r>
      <w:r>
        <w:rPr>
          <w:w w:val="105"/>
          <w:sz w:val="21"/>
        </w:rPr>
        <w:t>Michigan</w:t>
      </w:r>
      <w:r>
        <w:rPr>
          <w:spacing w:val="-2"/>
          <w:w w:val="105"/>
          <w:sz w:val="21"/>
        </w:rPr>
        <w:t xml:space="preserve"> </w:t>
      </w:r>
      <w:r>
        <w:rPr>
          <w:w w:val="105"/>
          <w:sz w:val="21"/>
        </w:rPr>
        <w:t>Zoning Enabling Act 110 of</w:t>
      </w:r>
      <w:r>
        <w:rPr>
          <w:spacing w:val="-2"/>
          <w:w w:val="105"/>
          <w:sz w:val="21"/>
        </w:rPr>
        <w:t xml:space="preserve"> </w:t>
      </w:r>
      <w:r>
        <w:rPr>
          <w:w w:val="105"/>
          <w:sz w:val="21"/>
        </w:rPr>
        <w:t>2006 as</w:t>
      </w:r>
      <w:r>
        <w:rPr>
          <w:spacing w:val="-4"/>
          <w:w w:val="105"/>
          <w:sz w:val="21"/>
        </w:rPr>
        <w:t xml:space="preserve"> </w:t>
      </w:r>
      <w:r>
        <w:rPr>
          <w:w w:val="105"/>
          <w:sz w:val="21"/>
        </w:rPr>
        <w:t>amended.</w:t>
      </w:r>
      <w:r>
        <w:rPr>
          <w:spacing w:val="40"/>
          <w:w w:val="105"/>
          <w:sz w:val="21"/>
        </w:rPr>
        <w:t xml:space="preserve"> </w:t>
      </w:r>
      <w:r>
        <w:rPr>
          <w:w w:val="105"/>
          <w:sz w:val="21"/>
        </w:rPr>
        <w:t>This ordinance shall be effective upon publication.</w:t>
      </w:r>
    </w:p>
    <w:p w14:paraId="43D8AD10" w14:textId="77777777" w:rsidR="006979D5" w:rsidRDefault="006979D5">
      <w:pPr>
        <w:pStyle w:val="BodyText"/>
        <w:rPr>
          <w:sz w:val="20"/>
        </w:rPr>
      </w:pPr>
    </w:p>
    <w:p w14:paraId="6A740B3D" w14:textId="77777777" w:rsidR="006979D5" w:rsidRDefault="006979D5">
      <w:pPr>
        <w:pStyle w:val="BodyText"/>
        <w:rPr>
          <w:sz w:val="20"/>
        </w:rPr>
      </w:pPr>
    </w:p>
    <w:p w14:paraId="00E01E7F" w14:textId="77777777" w:rsidR="006979D5" w:rsidRDefault="006979D5">
      <w:pPr>
        <w:pStyle w:val="BodyText"/>
        <w:rPr>
          <w:sz w:val="20"/>
        </w:rPr>
      </w:pPr>
    </w:p>
    <w:p w14:paraId="30FEA0DD" w14:textId="77777777" w:rsidR="006979D5" w:rsidRDefault="006979D5">
      <w:pPr>
        <w:pStyle w:val="BodyText"/>
        <w:rPr>
          <w:sz w:val="20"/>
        </w:rPr>
      </w:pPr>
    </w:p>
    <w:p w14:paraId="336E1701" w14:textId="77777777" w:rsidR="006979D5" w:rsidRDefault="006979D5">
      <w:pPr>
        <w:pStyle w:val="BodyText"/>
        <w:rPr>
          <w:sz w:val="20"/>
        </w:rPr>
      </w:pPr>
    </w:p>
    <w:p w14:paraId="217542BE" w14:textId="77777777" w:rsidR="006979D5" w:rsidRDefault="006979D5">
      <w:pPr>
        <w:pStyle w:val="BodyText"/>
        <w:rPr>
          <w:sz w:val="20"/>
        </w:rPr>
      </w:pPr>
    </w:p>
    <w:p w14:paraId="2A8E25CA" w14:textId="77777777" w:rsidR="006979D5" w:rsidRDefault="006979D5">
      <w:pPr>
        <w:pStyle w:val="BodyText"/>
        <w:rPr>
          <w:sz w:val="20"/>
        </w:rPr>
      </w:pPr>
    </w:p>
    <w:p w14:paraId="2A4C7F67" w14:textId="77777777" w:rsidR="006979D5" w:rsidRDefault="006979D5">
      <w:pPr>
        <w:pStyle w:val="BodyText"/>
        <w:rPr>
          <w:sz w:val="20"/>
        </w:rPr>
      </w:pPr>
    </w:p>
    <w:p w14:paraId="53C05969" w14:textId="77777777" w:rsidR="006979D5" w:rsidRDefault="006979D5">
      <w:pPr>
        <w:pStyle w:val="BodyText"/>
        <w:rPr>
          <w:sz w:val="20"/>
        </w:rPr>
      </w:pPr>
    </w:p>
    <w:p w14:paraId="1533022D" w14:textId="77777777" w:rsidR="006979D5" w:rsidRDefault="006979D5">
      <w:pPr>
        <w:pStyle w:val="BodyText"/>
        <w:rPr>
          <w:sz w:val="20"/>
        </w:rPr>
      </w:pPr>
    </w:p>
    <w:p w14:paraId="60E73F3A" w14:textId="77777777" w:rsidR="006979D5" w:rsidRDefault="006979D5">
      <w:pPr>
        <w:pStyle w:val="BodyText"/>
        <w:rPr>
          <w:sz w:val="20"/>
        </w:rPr>
      </w:pPr>
    </w:p>
    <w:p w14:paraId="22718DD5" w14:textId="77777777" w:rsidR="006979D5" w:rsidRDefault="006979D5">
      <w:pPr>
        <w:pStyle w:val="BodyText"/>
        <w:rPr>
          <w:sz w:val="20"/>
        </w:rPr>
      </w:pPr>
    </w:p>
    <w:p w14:paraId="795ADE38" w14:textId="77777777" w:rsidR="006979D5" w:rsidRDefault="006979D5">
      <w:pPr>
        <w:pStyle w:val="BodyText"/>
        <w:rPr>
          <w:sz w:val="20"/>
        </w:rPr>
      </w:pPr>
    </w:p>
    <w:p w14:paraId="2E0C133D" w14:textId="77777777" w:rsidR="006979D5" w:rsidRDefault="006979D5">
      <w:pPr>
        <w:pStyle w:val="BodyText"/>
        <w:rPr>
          <w:sz w:val="20"/>
        </w:rPr>
      </w:pPr>
    </w:p>
    <w:p w14:paraId="204ADF9B" w14:textId="77777777" w:rsidR="006979D5" w:rsidRDefault="006979D5">
      <w:pPr>
        <w:pStyle w:val="BodyText"/>
        <w:rPr>
          <w:sz w:val="20"/>
        </w:rPr>
      </w:pPr>
    </w:p>
    <w:p w14:paraId="73710BFB" w14:textId="77777777" w:rsidR="006979D5" w:rsidRDefault="006979D5">
      <w:pPr>
        <w:pStyle w:val="BodyText"/>
        <w:rPr>
          <w:sz w:val="20"/>
        </w:rPr>
      </w:pPr>
    </w:p>
    <w:p w14:paraId="52E591BF" w14:textId="77777777" w:rsidR="006979D5" w:rsidRDefault="006979D5">
      <w:pPr>
        <w:pStyle w:val="BodyText"/>
        <w:rPr>
          <w:sz w:val="20"/>
        </w:rPr>
      </w:pPr>
    </w:p>
    <w:p w14:paraId="4C152613" w14:textId="77777777" w:rsidR="006979D5" w:rsidRDefault="006979D5">
      <w:pPr>
        <w:pStyle w:val="BodyText"/>
        <w:rPr>
          <w:sz w:val="20"/>
        </w:rPr>
      </w:pPr>
    </w:p>
    <w:p w14:paraId="62629100" w14:textId="77777777" w:rsidR="006979D5" w:rsidRDefault="006979D5">
      <w:pPr>
        <w:pStyle w:val="BodyText"/>
        <w:rPr>
          <w:sz w:val="20"/>
        </w:rPr>
      </w:pPr>
    </w:p>
    <w:p w14:paraId="7A618EA1" w14:textId="77777777" w:rsidR="006979D5" w:rsidRDefault="006979D5">
      <w:pPr>
        <w:pStyle w:val="BodyText"/>
        <w:rPr>
          <w:sz w:val="20"/>
        </w:rPr>
      </w:pPr>
    </w:p>
    <w:p w14:paraId="0BA9AA55" w14:textId="77777777" w:rsidR="006979D5" w:rsidRDefault="006979D5">
      <w:pPr>
        <w:pStyle w:val="BodyText"/>
        <w:rPr>
          <w:sz w:val="20"/>
        </w:rPr>
      </w:pPr>
    </w:p>
    <w:p w14:paraId="06F82B77" w14:textId="77777777" w:rsidR="006979D5" w:rsidRDefault="006979D5">
      <w:pPr>
        <w:pStyle w:val="BodyText"/>
        <w:rPr>
          <w:sz w:val="20"/>
        </w:rPr>
      </w:pPr>
    </w:p>
    <w:p w14:paraId="79A82AA0" w14:textId="77777777" w:rsidR="006979D5" w:rsidRDefault="006979D5">
      <w:pPr>
        <w:pStyle w:val="BodyText"/>
        <w:rPr>
          <w:sz w:val="20"/>
        </w:rPr>
      </w:pPr>
    </w:p>
    <w:p w14:paraId="43783762" w14:textId="77777777" w:rsidR="006979D5" w:rsidRDefault="006979D5">
      <w:pPr>
        <w:pStyle w:val="BodyText"/>
        <w:rPr>
          <w:sz w:val="20"/>
        </w:rPr>
      </w:pPr>
    </w:p>
    <w:p w14:paraId="75F17CCC" w14:textId="77777777" w:rsidR="006979D5" w:rsidRDefault="006979D5">
      <w:pPr>
        <w:pStyle w:val="BodyText"/>
        <w:spacing w:before="183"/>
        <w:rPr>
          <w:sz w:val="20"/>
        </w:rPr>
      </w:pPr>
    </w:p>
    <w:p w14:paraId="4C4D81EA" w14:textId="77777777" w:rsidR="006979D5" w:rsidRDefault="006979D5">
      <w:pPr>
        <w:pStyle w:val="BodyText"/>
        <w:rPr>
          <w:sz w:val="20"/>
        </w:rPr>
        <w:sectPr w:rsidR="006979D5">
          <w:pgSz w:w="12270" w:h="15840"/>
          <w:pgMar w:top="1260" w:right="283" w:bottom="1140" w:left="283" w:header="0" w:footer="912" w:gutter="0"/>
          <w:cols w:space="720"/>
        </w:sectPr>
      </w:pPr>
    </w:p>
    <w:p w14:paraId="547DC5BF" w14:textId="77777777" w:rsidR="006979D5" w:rsidRDefault="002D7CC2">
      <w:pPr>
        <w:spacing w:before="97"/>
        <w:ind w:left="1465"/>
        <w:rPr>
          <w:i/>
          <w:sz w:val="13"/>
        </w:rPr>
      </w:pPr>
      <w:r>
        <w:rPr>
          <w:i/>
          <w:w w:val="90"/>
          <w:sz w:val="13"/>
        </w:rPr>
        <w:t>Printed</w:t>
      </w:r>
      <w:r>
        <w:rPr>
          <w:i/>
          <w:spacing w:val="2"/>
          <w:sz w:val="13"/>
        </w:rPr>
        <w:t xml:space="preserve"> </w:t>
      </w:r>
      <w:r>
        <w:rPr>
          <w:i/>
          <w:w w:val="90"/>
          <w:sz w:val="13"/>
        </w:rPr>
        <w:t>on</w:t>
      </w:r>
      <w:r>
        <w:rPr>
          <w:i/>
          <w:spacing w:val="-8"/>
          <w:w w:val="90"/>
          <w:sz w:val="13"/>
        </w:rPr>
        <w:t xml:space="preserve"> </w:t>
      </w:r>
      <w:r>
        <w:rPr>
          <w:i/>
          <w:spacing w:val="-2"/>
          <w:w w:val="90"/>
          <w:sz w:val="13"/>
        </w:rPr>
        <w:t>02/10/26</w:t>
      </w:r>
    </w:p>
    <w:p w14:paraId="7818251F" w14:textId="77777777" w:rsidR="006979D5" w:rsidRDefault="002D7CC2">
      <w:pPr>
        <w:spacing w:before="10" w:line="250" w:lineRule="atLeast"/>
        <w:ind w:left="1920" w:right="915" w:hanging="456"/>
        <w:rPr>
          <w:i/>
          <w:sz w:val="13"/>
        </w:rPr>
      </w:pPr>
      <w:r>
        <w:br w:type="column"/>
      </w:r>
      <w:r>
        <w:rPr>
          <w:i/>
          <w:w w:val="90"/>
          <w:sz w:val="13"/>
        </w:rPr>
        <w:t>Grant</w:t>
      </w:r>
      <w:r>
        <w:rPr>
          <w:i/>
          <w:spacing w:val="-2"/>
          <w:w w:val="90"/>
          <w:sz w:val="13"/>
        </w:rPr>
        <w:t xml:space="preserve"> </w:t>
      </w:r>
      <w:r>
        <w:rPr>
          <w:i/>
          <w:w w:val="90"/>
          <w:sz w:val="13"/>
        </w:rPr>
        <w:t>Township Zoning</w:t>
      </w:r>
      <w:r>
        <w:rPr>
          <w:i/>
          <w:spacing w:val="-4"/>
          <w:w w:val="90"/>
          <w:sz w:val="13"/>
        </w:rPr>
        <w:t xml:space="preserve"> </w:t>
      </w:r>
      <w:r>
        <w:rPr>
          <w:i/>
          <w:w w:val="90"/>
          <w:sz w:val="13"/>
        </w:rPr>
        <w:t>Ordinance</w:t>
      </w:r>
      <w:r>
        <w:rPr>
          <w:i/>
          <w:spacing w:val="40"/>
          <w:sz w:val="13"/>
        </w:rPr>
        <w:t xml:space="preserve"> </w:t>
      </w:r>
      <w:r>
        <w:rPr>
          <w:i/>
          <w:w w:val="90"/>
          <w:sz w:val="13"/>
        </w:rPr>
        <w:t>Oceana</w:t>
      </w:r>
      <w:r>
        <w:rPr>
          <w:i/>
          <w:spacing w:val="-1"/>
          <w:w w:val="90"/>
          <w:sz w:val="13"/>
        </w:rPr>
        <w:t xml:space="preserve"> </w:t>
      </w:r>
      <w:r>
        <w:rPr>
          <w:i/>
          <w:w w:val="90"/>
          <w:sz w:val="13"/>
        </w:rPr>
        <w:t>County,</w:t>
      </w:r>
      <w:r>
        <w:rPr>
          <w:i/>
          <w:spacing w:val="6"/>
          <w:sz w:val="13"/>
        </w:rPr>
        <w:t xml:space="preserve"> </w:t>
      </w:r>
      <w:r>
        <w:rPr>
          <w:i/>
          <w:spacing w:val="-2"/>
          <w:w w:val="90"/>
          <w:sz w:val="13"/>
        </w:rPr>
        <w:t>Michigan</w:t>
      </w:r>
    </w:p>
    <w:p w14:paraId="51551650" w14:textId="77777777" w:rsidR="006979D5" w:rsidRDefault="006979D5">
      <w:pPr>
        <w:spacing w:line="250" w:lineRule="atLeast"/>
        <w:rPr>
          <w:i/>
          <w:sz w:val="13"/>
        </w:rPr>
        <w:sectPr w:rsidR="006979D5">
          <w:type w:val="continuous"/>
          <w:pgSz w:w="12270" w:h="15840"/>
          <w:pgMar w:top="1820" w:right="283" w:bottom="280" w:left="283" w:header="0" w:footer="912" w:gutter="0"/>
          <w:cols w:num="2" w:space="720" w:equalWidth="0">
            <w:col w:w="2546" w:space="4621"/>
            <w:col w:w="4537"/>
          </w:cols>
        </w:sectPr>
      </w:pPr>
    </w:p>
    <w:p w14:paraId="4845E53C" w14:textId="77777777" w:rsidR="006979D5" w:rsidRDefault="002D7CC2">
      <w:pPr>
        <w:pStyle w:val="Heading5"/>
        <w:spacing w:before="75"/>
        <w:ind w:left="2372"/>
      </w:pPr>
      <w:r>
        <w:lastRenderedPageBreak/>
        <w:t>Article</w:t>
      </w:r>
      <w:r>
        <w:rPr>
          <w:spacing w:val="12"/>
        </w:rPr>
        <w:t xml:space="preserve"> </w:t>
      </w:r>
      <w:r>
        <w:t>16.</w:t>
      </w:r>
      <w:r>
        <w:rPr>
          <w:spacing w:val="32"/>
        </w:rPr>
        <w:t xml:space="preserve"> </w:t>
      </w:r>
      <w:r>
        <w:t>PRIVATE</w:t>
      </w:r>
      <w:r>
        <w:rPr>
          <w:spacing w:val="13"/>
        </w:rPr>
        <w:t xml:space="preserve"> </w:t>
      </w:r>
      <w:r>
        <w:rPr>
          <w:spacing w:val="-2"/>
        </w:rPr>
        <w:t>ROADS</w:t>
      </w:r>
    </w:p>
    <w:p w14:paraId="3C781766" w14:textId="77777777" w:rsidR="006979D5" w:rsidRDefault="002D7CC2">
      <w:pPr>
        <w:tabs>
          <w:tab w:val="left" w:pos="3643"/>
        </w:tabs>
        <w:spacing w:before="154"/>
        <w:ind w:left="1478"/>
        <w:rPr>
          <w:b/>
          <w:sz w:val="19"/>
        </w:rPr>
      </w:pPr>
      <w:r>
        <w:rPr>
          <w:b/>
          <w:spacing w:val="-4"/>
          <w:sz w:val="19"/>
        </w:rPr>
        <w:t>SECTION</w:t>
      </w:r>
      <w:r>
        <w:rPr>
          <w:b/>
          <w:spacing w:val="-6"/>
          <w:sz w:val="19"/>
        </w:rPr>
        <w:t xml:space="preserve"> </w:t>
      </w:r>
      <w:r>
        <w:rPr>
          <w:b/>
          <w:spacing w:val="-4"/>
          <w:sz w:val="19"/>
        </w:rPr>
        <w:t>16.1</w:t>
      </w:r>
      <w:r>
        <w:rPr>
          <w:b/>
          <w:sz w:val="19"/>
        </w:rPr>
        <w:tab/>
      </w:r>
      <w:r>
        <w:rPr>
          <w:b/>
          <w:spacing w:val="-2"/>
          <w:sz w:val="19"/>
        </w:rPr>
        <w:t>PURPOSE</w:t>
      </w:r>
    </w:p>
    <w:p w14:paraId="66266D68" w14:textId="77777777" w:rsidR="006979D5" w:rsidRDefault="002D7CC2">
      <w:pPr>
        <w:pStyle w:val="BodyText"/>
        <w:spacing w:before="129"/>
        <w:ind w:left="1470" w:right="815" w:firstLine="9"/>
        <w:jc w:val="both"/>
      </w:pPr>
      <w:r>
        <w:t>The Township has determined that as large tracts of land are divided, sold, transferred and developed, private access roads are being created to provide access to the newly divided properties which are not subject to regulation under the Michigan Land Division Act of 1967, as amended, and other State regulations.</w:t>
      </w:r>
      <w:r>
        <w:rPr>
          <w:spacing w:val="40"/>
        </w:rPr>
        <w:t xml:space="preserve"> </w:t>
      </w:r>
      <w:r>
        <w:t>The</w:t>
      </w:r>
      <w:r>
        <w:rPr>
          <w:spacing w:val="-2"/>
        </w:rPr>
        <w:t xml:space="preserve"> </w:t>
      </w:r>
      <w:r>
        <w:t>Township determines that it</w:t>
      </w:r>
      <w:r>
        <w:rPr>
          <w:spacing w:val="-8"/>
        </w:rPr>
        <w:t xml:space="preserve"> </w:t>
      </w:r>
      <w:r>
        <w:t>is</w:t>
      </w:r>
      <w:r>
        <w:rPr>
          <w:spacing w:val="-14"/>
        </w:rPr>
        <w:t xml:space="preserve"> </w:t>
      </w:r>
      <w:r>
        <w:t>in</w:t>
      </w:r>
      <w:r>
        <w:rPr>
          <w:spacing w:val="-11"/>
        </w:rPr>
        <w:t xml:space="preserve"> </w:t>
      </w:r>
      <w:r>
        <w:t>the</w:t>
      </w:r>
      <w:r>
        <w:rPr>
          <w:spacing w:val="-5"/>
        </w:rPr>
        <w:t xml:space="preserve"> </w:t>
      </w:r>
      <w:r>
        <w:t>best</w:t>
      </w:r>
      <w:r>
        <w:rPr>
          <w:spacing w:val="-2"/>
        </w:rPr>
        <w:t xml:space="preserve"> </w:t>
      </w:r>
      <w:r>
        <w:t>interest of the public health, safety and welfare to regulate the construction, improvement, extension, relocation and use of private roads to assure that:</w:t>
      </w:r>
    </w:p>
    <w:p w14:paraId="6B402850" w14:textId="77777777" w:rsidR="006979D5" w:rsidRDefault="002D7CC2">
      <w:pPr>
        <w:pStyle w:val="ListParagraph"/>
        <w:numPr>
          <w:ilvl w:val="0"/>
          <w:numId w:val="51"/>
        </w:numPr>
        <w:tabs>
          <w:tab w:val="left" w:pos="1838"/>
          <w:tab w:val="left" w:pos="1840"/>
        </w:tabs>
        <w:spacing w:before="119" w:line="237" w:lineRule="auto"/>
        <w:ind w:right="809" w:hanging="354"/>
        <w:rPr>
          <w:sz w:val="23"/>
        </w:rPr>
      </w:pPr>
      <w:r>
        <w:t>Private</w:t>
      </w:r>
      <w:r>
        <w:rPr>
          <w:spacing w:val="40"/>
        </w:rPr>
        <w:t xml:space="preserve"> </w:t>
      </w:r>
      <w:r>
        <w:t>roads</w:t>
      </w:r>
      <w:r>
        <w:rPr>
          <w:spacing w:val="40"/>
        </w:rPr>
        <w:t xml:space="preserve"> </w:t>
      </w:r>
      <w:r>
        <w:t>are</w:t>
      </w:r>
      <w:r>
        <w:rPr>
          <w:spacing w:val="40"/>
        </w:rPr>
        <w:t xml:space="preserve"> </w:t>
      </w:r>
      <w:r>
        <w:t>designed</w:t>
      </w:r>
      <w:r>
        <w:rPr>
          <w:spacing w:val="40"/>
        </w:rPr>
        <w:t xml:space="preserve"> </w:t>
      </w:r>
      <w:r>
        <w:t>with</w:t>
      </w:r>
      <w:r>
        <w:rPr>
          <w:spacing w:val="40"/>
        </w:rPr>
        <w:t xml:space="preserve"> </w:t>
      </w:r>
      <w:r>
        <w:t>width,</w:t>
      </w:r>
      <w:r>
        <w:rPr>
          <w:spacing w:val="40"/>
        </w:rPr>
        <w:t xml:space="preserve"> </w:t>
      </w:r>
      <w:r>
        <w:t>surface</w:t>
      </w:r>
      <w:r>
        <w:rPr>
          <w:spacing w:val="40"/>
        </w:rPr>
        <w:t xml:space="preserve"> </w:t>
      </w:r>
      <w:r>
        <w:t>and</w:t>
      </w:r>
      <w:r>
        <w:rPr>
          <w:spacing w:val="40"/>
        </w:rPr>
        <w:t xml:space="preserve"> </w:t>
      </w:r>
      <w:r>
        <w:t>grade</w:t>
      </w:r>
      <w:r>
        <w:rPr>
          <w:spacing w:val="40"/>
        </w:rPr>
        <w:t xml:space="preserve"> </w:t>
      </w:r>
      <w:r>
        <w:t>to</w:t>
      </w:r>
      <w:r>
        <w:rPr>
          <w:spacing w:val="40"/>
        </w:rPr>
        <w:t xml:space="preserve"> </w:t>
      </w:r>
      <w:r>
        <w:t>assure</w:t>
      </w:r>
      <w:r>
        <w:rPr>
          <w:spacing w:val="40"/>
        </w:rPr>
        <w:t xml:space="preserve"> </w:t>
      </w:r>
      <w:r>
        <w:t>safe</w:t>
      </w:r>
      <w:r>
        <w:rPr>
          <w:spacing w:val="40"/>
        </w:rPr>
        <w:t xml:space="preserve"> </w:t>
      </w:r>
      <w:r>
        <w:t>passage</w:t>
      </w:r>
      <w:r>
        <w:rPr>
          <w:spacing w:val="40"/>
        </w:rPr>
        <w:t xml:space="preserve"> </w:t>
      </w:r>
      <w:r>
        <w:t>and maneuverability</w:t>
      </w:r>
      <w:r>
        <w:rPr>
          <w:spacing w:val="-11"/>
        </w:rPr>
        <w:t xml:space="preserve"> </w:t>
      </w:r>
      <w:r>
        <w:t>of</w:t>
      </w:r>
      <w:r>
        <w:rPr>
          <w:spacing w:val="-6"/>
        </w:rPr>
        <w:t xml:space="preserve"> </w:t>
      </w:r>
      <w:r>
        <w:t>private vehicles, police, fire, ambulance and other safety vehicles;</w:t>
      </w:r>
    </w:p>
    <w:p w14:paraId="175776BB" w14:textId="77777777" w:rsidR="006979D5" w:rsidRDefault="002D7CC2">
      <w:pPr>
        <w:pStyle w:val="ListParagraph"/>
        <w:numPr>
          <w:ilvl w:val="0"/>
          <w:numId w:val="51"/>
        </w:numPr>
        <w:tabs>
          <w:tab w:val="left" w:pos="1838"/>
          <w:tab w:val="left" w:pos="1840"/>
        </w:tabs>
        <w:spacing w:before="123" w:line="247" w:lineRule="auto"/>
        <w:ind w:right="810" w:hanging="356"/>
      </w:pPr>
      <w:r>
        <w:t>Said roads</w:t>
      </w:r>
      <w:r>
        <w:rPr>
          <w:spacing w:val="36"/>
        </w:rPr>
        <w:t xml:space="preserve"> </w:t>
      </w:r>
      <w:r>
        <w:t>are</w:t>
      </w:r>
      <w:r>
        <w:rPr>
          <w:spacing w:val="26"/>
        </w:rPr>
        <w:t xml:space="preserve"> </w:t>
      </w:r>
      <w:r>
        <w:t>constructed</w:t>
      </w:r>
      <w:r>
        <w:rPr>
          <w:spacing w:val="40"/>
        </w:rPr>
        <w:t xml:space="preserve"> </w:t>
      </w:r>
      <w:r>
        <w:t>of suitable</w:t>
      </w:r>
      <w:r>
        <w:rPr>
          <w:spacing w:val="37"/>
        </w:rPr>
        <w:t xml:space="preserve"> </w:t>
      </w:r>
      <w:r>
        <w:t>materials</w:t>
      </w:r>
      <w:r>
        <w:rPr>
          <w:spacing w:val="37"/>
        </w:rPr>
        <w:t xml:space="preserve"> </w:t>
      </w:r>
      <w:r>
        <w:t>to ensure minimal maintenance</w:t>
      </w:r>
      <w:r>
        <w:rPr>
          <w:spacing w:val="37"/>
        </w:rPr>
        <w:t xml:space="preserve"> </w:t>
      </w:r>
      <w:r>
        <w:t>and safe passage; and</w:t>
      </w:r>
    </w:p>
    <w:p w14:paraId="1172AC8B" w14:textId="77777777" w:rsidR="006979D5" w:rsidRDefault="002D7CC2">
      <w:pPr>
        <w:pStyle w:val="ListParagraph"/>
        <w:numPr>
          <w:ilvl w:val="0"/>
          <w:numId w:val="51"/>
        </w:numPr>
        <w:tabs>
          <w:tab w:val="left" w:pos="1838"/>
          <w:tab w:val="left" w:pos="1840"/>
        </w:tabs>
        <w:spacing w:before="113"/>
        <w:ind w:right="821" w:hanging="351"/>
      </w:pPr>
      <w:r>
        <w:t>Private roads</w:t>
      </w:r>
      <w:r>
        <w:rPr>
          <w:spacing w:val="-3"/>
        </w:rPr>
        <w:t xml:space="preserve"> </w:t>
      </w:r>
      <w:r>
        <w:t>will</w:t>
      </w:r>
      <w:r>
        <w:rPr>
          <w:spacing w:val="-15"/>
        </w:rPr>
        <w:t xml:space="preserve"> </w:t>
      </w:r>
      <w:r>
        <w:t>be</w:t>
      </w:r>
      <w:r>
        <w:rPr>
          <w:spacing w:val="-6"/>
        </w:rPr>
        <w:t xml:space="preserve"> </w:t>
      </w:r>
      <w:r>
        <w:t>constructed so</w:t>
      </w:r>
      <w:r>
        <w:rPr>
          <w:spacing w:val="-12"/>
        </w:rPr>
        <w:t xml:space="preserve"> </w:t>
      </w:r>
      <w:r>
        <w:t>as</w:t>
      </w:r>
      <w:r>
        <w:rPr>
          <w:spacing w:val="-16"/>
        </w:rPr>
        <w:t xml:space="preserve"> </w:t>
      </w:r>
      <w:r>
        <w:t>to</w:t>
      </w:r>
      <w:r>
        <w:rPr>
          <w:spacing w:val="-11"/>
        </w:rPr>
        <w:t xml:space="preserve"> </w:t>
      </w:r>
      <w:r>
        <w:t>protect</w:t>
      </w:r>
      <w:r>
        <w:rPr>
          <w:spacing w:val="-2"/>
        </w:rPr>
        <w:t xml:space="preserve"> </w:t>
      </w:r>
      <w:r>
        <w:t>against</w:t>
      </w:r>
      <w:r>
        <w:rPr>
          <w:spacing w:val="-2"/>
        </w:rPr>
        <w:t xml:space="preserve"> </w:t>
      </w:r>
      <w:r>
        <w:t>or</w:t>
      </w:r>
      <w:r>
        <w:rPr>
          <w:spacing w:val="-8"/>
        </w:rPr>
        <w:t xml:space="preserve"> </w:t>
      </w:r>
      <w:r>
        <w:t>minimize</w:t>
      </w:r>
      <w:r>
        <w:rPr>
          <w:spacing w:val="-1"/>
        </w:rPr>
        <w:t xml:space="preserve"> </w:t>
      </w:r>
      <w:r>
        <w:t>soil</w:t>
      </w:r>
      <w:r>
        <w:rPr>
          <w:spacing w:val="-10"/>
        </w:rPr>
        <w:t xml:space="preserve"> </w:t>
      </w:r>
      <w:r>
        <w:t>erosion and</w:t>
      </w:r>
      <w:r>
        <w:rPr>
          <w:spacing w:val="-10"/>
        </w:rPr>
        <w:t xml:space="preserve"> </w:t>
      </w:r>
      <w:r>
        <w:t>prevent damage</w:t>
      </w:r>
      <w:r>
        <w:rPr>
          <w:spacing w:val="-16"/>
        </w:rPr>
        <w:t xml:space="preserve"> </w:t>
      </w:r>
      <w:r>
        <w:t>to</w:t>
      </w:r>
      <w:r>
        <w:rPr>
          <w:spacing w:val="-15"/>
        </w:rPr>
        <w:t xml:space="preserve"> </w:t>
      </w:r>
      <w:r>
        <w:t>the</w:t>
      </w:r>
      <w:r>
        <w:rPr>
          <w:spacing w:val="-15"/>
        </w:rPr>
        <w:t xml:space="preserve"> </w:t>
      </w:r>
      <w:r>
        <w:t>lakes,</w:t>
      </w:r>
      <w:r>
        <w:rPr>
          <w:spacing w:val="-16"/>
        </w:rPr>
        <w:t xml:space="preserve"> </w:t>
      </w:r>
      <w:r>
        <w:t>streams,</w:t>
      </w:r>
      <w:r>
        <w:rPr>
          <w:spacing w:val="-5"/>
        </w:rPr>
        <w:t xml:space="preserve"> </w:t>
      </w:r>
      <w:r>
        <w:t>wetlands</w:t>
      </w:r>
      <w:r>
        <w:rPr>
          <w:spacing w:val="-15"/>
        </w:rPr>
        <w:t xml:space="preserve"> </w:t>
      </w:r>
      <w:r>
        <w:t>and</w:t>
      </w:r>
      <w:r>
        <w:rPr>
          <w:spacing w:val="-14"/>
        </w:rPr>
        <w:t xml:space="preserve"> </w:t>
      </w:r>
      <w:r>
        <w:t>other</w:t>
      </w:r>
      <w:r>
        <w:rPr>
          <w:spacing w:val="-15"/>
        </w:rPr>
        <w:t xml:space="preserve"> </w:t>
      </w:r>
      <w:r>
        <w:t>significant</w:t>
      </w:r>
      <w:r>
        <w:rPr>
          <w:spacing w:val="-5"/>
        </w:rPr>
        <w:t xml:space="preserve"> </w:t>
      </w:r>
      <w:r>
        <w:t>natural</w:t>
      </w:r>
      <w:r>
        <w:rPr>
          <w:spacing w:val="-15"/>
        </w:rPr>
        <w:t xml:space="preserve"> </w:t>
      </w:r>
      <w:r>
        <w:t>features</w:t>
      </w:r>
      <w:r>
        <w:rPr>
          <w:spacing w:val="-12"/>
        </w:rPr>
        <w:t xml:space="preserve"> </w:t>
      </w:r>
      <w:r>
        <w:t>of</w:t>
      </w:r>
      <w:r>
        <w:rPr>
          <w:spacing w:val="-15"/>
        </w:rPr>
        <w:t xml:space="preserve"> </w:t>
      </w:r>
      <w:r>
        <w:t>the</w:t>
      </w:r>
      <w:r>
        <w:rPr>
          <w:spacing w:val="-15"/>
        </w:rPr>
        <w:t xml:space="preserve"> </w:t>
      </w:r>
      <w:r>
        <w:rPr>
          <w:spacing w:val="-2"/>
        </w:rPr>
        <w:t>Township.</w:t>
      </w:r>
    </w:p>
    <w:p w14:paraId="77520458" w14:textId="77777777" w:rsidR="006979D5" w:rsidRDefault="002D7CC2">
      <w:pPr>
        <w:tabs>
          <w:tab w:val="left" w:pos="3650"/>
        </w:tabs>
        <w:spacing w:before="150"/>
        <w:ind w:left="1485"/>
        <w:rPr>
          <w:b/>
          <w:sz w:val="19"/>
        </w:rPr>
      </w:pPr>
      <w:r>
        <w:rPr>
          <w:b/>
          <w:spacing w:val="-4"/>
          <w:sz w:val="19"/>
        </w:rPr>
        <w:t>SECTION</w:t>
      </w:r>
      <w:r>
        <w:rPr>
          <w:b/>
          <w:spacing w:val="-6"/>
          <w:sz w:val="19"/>
        </w:rPr>
        <w:t xml:space="preserve"> </w:t>
      </w:r>
      <w:r>
        <w:rPr>
          <w:b/>
          <w:spacing w:val="-4"/>
          <w:sz w:val="19"/>
        </w:rPr>
        <w:t>16.2</w:t>
      </w:r>
      <w:r>
        <w:rPr>
          <w:b/>
          <w:sz w:val="19"/>
        </w:rPr>
        <w:tab/>
      </w:r>
      <w:r>
        <w:rPr>
          <w:b/>
          <w:spacing w:val="-2"/>
          <w:sz w:val="19"/>
        </w:rPr>
        <w:t>DEFINITIONS</w:t>
      </w:r>
    </w:p>
    <w:p w14:paraId="207D987C" w14:textId="77777777" w:rsidR="006979D5" w:rsidRDefault="002D7CC2">
      <w:pPr>
        <w:pStyle w:val="Heading8"/>
        <w:spacing w:before="129"/>
        <w:ind w:left="1495"/>
        <w:rPr>
          <w:rFonts w:ascii="Times New Roman"/>
        </w:rPr>
      </w:pPr>
      <w:r>
        <w:rPr>
          <w:rFonts w:ascii="Times New Roman"/>
        </w:rPr>
        <w:t>R.1</w:t>
      </w:r>
      <w:r>
        <w:rPr>
          <w:rFonts w:ascii="Times New Roman"/>
          <w:spacing w:val="9"/>
        </w:rPr>
        <w:t xml:space="preserve"> </w:t>
      </w:r>
      <w:r>
        <w:rPr>
          <w:rFonts w:ascii="Times New Roman"/>
          <w:spacing w:val="-2"/>
        </w:rPr>
        <w:t>ROAD.</w:t>
      </w:r>
    </w:p>
    <w:p w14:paraId="0D4F91E9" w14:textId="77777777" w:rsidR="006979D5" w:rsidRDefault="002D7CC2">
      <w:pPr>
        <w:pStyle w:val="BodyText"/>
        <w:spacing w:before="114" w:line="237" w:lineRule="auto"/>
        <w:ind w:left="1481" w:right="806" w:firstLine="3"/>
        <w:jc w:val="both"/>
      </w:pPr>
      <w:r>
        <w:rPr>
          <w:b/>
          <w:sz w:val="23"/>
        </w:rPr>
        <w:t>A</w:t>
      </w:r>
      <w:r>
        <w:rPr>
          <w:b/>
          <w:spacing w:val="-10"/>
          <w:sz w:val="23"/>
        </w:rPr>
        <w:t xml:space="preserve"> </w:t>
      </w:r>
      <w:r>
        <w:t>dedicated right-of-way, street</w:t>
      </w:r>
      <w:r>
        <w:rPr>
          <w:spacing w:val="-1"/>
        </w:rPr>
        <w:t xml:space="preserve"> </w:t>
      </w:r>
      <w:r>
        <w:t>or</w:t>
      </w:r>
      <w:r>
        <w:rPr>
          <w:spacing w:val="-3"/>
        </w:rPr>
        <w:t xml:space="preserve"> </w:t>
      </w:r>
      <w:r>
        <w:t>other thoroughfare (but</w:t>
      </w:r>
      <w:r>
        <w:rPr>
          <w:spacing w:val="-5"/>
        </w:rPr>
        <w:t xml:space="preserve"> </w:t>
      </w:r>
      <w:r>
        <w:t>not alley)</w:t>
      </w:r>
      <w:r>
        <w:rPr>
          <w:spacing w:val="-9"/>
        </w:rPr>
        <w:t xml:space="preserve"> </w:t>
      </w:r>
      <w:r>
        <w:t>permanently established for the passage of persons and vehicles.</w:t>
      </w:r>
    </w:p>
    <w:p w14:paraId="409D4859" w14:textId="77777777" w:rsidR="006979D5" w:rsidRDefault="002D7CC2">
      <w:pPr>
        <w:pStyle w:val="ListParagraph"/>
        <w:numPr>
          <w:ilvl w:val="0"/>
          <w:numId w:val="10"/>
        </w:numPr>
        <w:tabs>
          <w:tab w:val="left" w:pos="2203"/>
          <w:tab w:val="left" w:pos="2205"/>
        </w:tabs>
        <w:spacing w:before="123"/>
        <w:ind w:right="809" w:hanging="360"/>
        <w:jc w:val="both"/>
      </w:pPr>
      <w:r>
        <w:t>A</w:t>
      </w:r>
      <w:r>
        <w:rPr>
          <w:spacing w:val="-16"/>
        </w:rPr>
        <w:t xml:space="preserve"> </w:t>
      </w:r>
      <w:r>
        <w:t>"public</w:t>
      </w:r>
      <w:r>
        <w:rPr>
          <w:spacing w:val="-15"/>
        </w:rPr>
        <w:t xml:space="preserve"> </w:t>
      </w:r>
      <w:r>
        <w:t>road"</w:t>
      </w:r>
      <w:r>
        <w:rPr>
          <w:spacing w:val="-15"/>
        </w:rPr>
        <w:t xml:space="preserve"> </w:t>
      </w:r>
      <w:r>
        <w:t>is</w:t>
      </w:r>
      <w:r>
        <w:rPr>
          <w:spacing w:val="-16"/>
        </w:rPr>
        <w:t xml:space="preserve"> </w:t>
      </w:r>
      <w:r>
        <w:t>a</w:t>
      </w:r>
      <w:r>
        <w:rPr>
          <w:spacing w:val="-15"/>
        </w:rPr>
        <w:t xml:space="preserve"> </w:t>
      </w:r>
      <w:r>
        <w:t>road</w:t>
      </w:r>
      <w:r>
        <w:rPr>
          <w:spacing w:val="-15"/>
        </w:rPr>
        <w:t xml:space="preserve"> </w:t>
      </w:r>
      <w:r>
        <w:t>which</w:t>
      </w:r>
      <w:r>
        <w:rPr>
          <w:spacing w:val="-15"/>
        </w:rPr>
        <w:t xml:space="preserve"> </w:t>
      </w:r>
      <w:r>
        <w:t>is</w:t>
      </w:r>
      <w:r>
        <w:rPr>
          <w:spacing w:val="-16"/>
        </w:rPr>
        <w:t xml:space="preserve"> </w:t>
      </w:r>
      <w:r>
        <w:t>maintained</w:t>
      </w:r>
      <w:r>
        <w:rPr>
          <w:spacing w:val="-11"/>
        </w:rPr>
        <w:t xml:space="preserve"> </w:t>
      </w:r>
      <w:r>
        <w:t>by</w:t>
      </w:r>
      <w:r>
        <w:rPr>
          <w:spacing w:val="-16"/>
        </w:rPr>
        <w:t xml:space="preserve"> </w:t>
      </w:r>
      <w:r>
        <w:t>a</w:t>
      </w:r>
      <w:r>
        <w:rPr>
          <w:spacing w:val="-15"/>
        </w:rPr>
        <w:t xml:space="preserve"> </w:t>
      </w:r>
      <w:r>
        <w:t>governmental</w:t>
      </w:r>
      <w:r>
        <w:rPr>
          <w:spacing w:val="5"/>
        </w:rPr>
        <w:t xml:space="preserve"> </w:t>
      </w:r>
      <w:r>
        <w:t>entity,</w:t>
      </w:r>
      <w:r>
        <w:rPr>
          <w:spacing w:val="-14"/>
        </w:rPr>
        <w:t xml:space="preserve"> </w:t>
      </w:r>
      <w:r>
        <w:t>such</w:t>
      </w:r>
      <w:r>
        <w:rPr>
          <w:spacing w:val="-11"/>
        </w:rPr>
        <w:t xml:space="preserve"> </w:t>
      </w:r>
      <w:r>
        <w:t>as</w:t>
      </w:r>
      <w:r>
        <w:rPr>
          <w:spacing w:val="-13"/>
        </w:rPr>
        <w:t xml:space="preserve"> </w:t>
      </w:r>
      <w:r>
        <w:t>the</w:t>
      </w:r>
      <w:r>
        <w:rPr>
          <w:spacing w:val="-16"/>
        </w:rPr>
        <w:t xml:space="preserve"> </w:t>
      </w:r>
      <w:r>
        <w:t>Oceana County Road Commission.</w:t>
      </w:r>
    </w:p>
    <w:p w14:paraId="6CED5AB7" w14:textId="77777777" w:rsidR="006979D5" w:rsidRDefault="002D7CC2">
      <w:pPr>
        <w:pStyle w:val="ListParagraph"/>
        <w:numPr>
          <w:ilvl w:val="0"/>
          <w:numId w:val="10"/>
        </w:numPr>
        <w:tabs>
          <w:tab w:val="left" w:pos="2196"/>
          <w:tab w:val="left" w:pos="2205"/>
        </w:tabs>
        <w:spacing w:before="121" w:line="242" w:lineRule="auto"/>
        <w:ind w:left="2196" w:right="796" w:hanging="357"/>
        <w:jc w:val="both"/>
      </w:pPr>
      <w:r>
        <w:t>A "private road" is a road which is not maintained by a governmental entity.</w:t>
      </w:r>
      <w:r>
        <w:rPr>
          <w:spacing w:val="40"/>
        </w:rPr>
        <w:t xml:space="preserve"> </w:t>
      </w:r>
      <w:r>
        <w:t>The term "private road" shall include any private easement for vehicular travel serving four (4) or more lots.</w:t>
      </w:r>
    </w:p>
    <w:p w14:paraId="68BE1D42" w14:textId="77777777" w:rsidR="006979D5" w:rsidRDefault="002D7CC2">
      <w:pPr>
        <w:pStyle w:val="ListParagraph"/>
        <w:numPr>
          <w:ilvl w:val="0"/>
          <w:numId w:val="10"/>
        </w:numPr>
        <w:tabs>
          <w:tab w:val="left" w:pos="2204"/>
          <w:tab w:val="left" w:pos="2210"/>
        </w:tabs>
        <w:spacing w:before="114" w:line="247" w:lineRule="auto"/>
        <w:ind w:left="2210" w:right="797" w:hanging="360"/>
        <w:jc w:val="both"/>
      </w:pPr>
      <w:r>
        <w:t>A</w:t>
      </w:r>
      <w:r>
        <w:rPr>
          <w:spacing w:val="-16"/>
        </w:rPr>
        <w:t xml:space="preserve"> </w:t>
      </w:r>
      <w:r>
        <w:t>driveway</w:t>
      </w:r>
      <w:r>
        <w:rPr>
          <w:spacing w:val="-15"/>
        </w:rPr>
        <w:t xml:space="preserve"> </w:t>
      </w:r>
      <w:r>
        <w:t>serving</w:t>
      </w:r>
      <w:r>
        <w:rPr>
          <w:spacing w:val="-15"/>
        </w:rPr>
        <w:t xml:space="preserve"> </w:t>
      </w:r>
      <w:r>
        <w:t>up</w:t>
      </w:r>
      <w:r>
        <w:rPr>
          <w:spacing w:val="-16"/>
        </w:rPr>
        <w:t xml:space="preserve"> </w:t>
      </w:r>
      <w:r>
        <w:t>to</w:t>
      </w:r>
      <w:r>
        <w:rPr>
          <w:spacing w:val="-15"/>
        </w:rPr>
        <w:t xml:space="preserve"> </w:t>
      </w:r>
      <w:r>
        <w:t>three</w:t>
      </w:r>
      <w:r>
        <w:rPr>
          <w:spacing w:val="-15"/>
        </w:rPr>
        <w:t xml:space="preserve"> </w:t>
      </w:r>
      <w:r>
        <w:t>(3)</w:t>
      </w:r>
      <w:r>
        <w:rPr>
          <w:spacing w:val="-15"/>
        </w:rPr>
        <w:t xml:space="preserve"> </w:t>
      </w:r>
      <w:r>
        <w:t>private</w:t>
      </w:r>
      <w:r>
        <w:rPr>
          <w:spacing w:val="-16"/>
        </w:rPr>
        <w:t xml:space="preserve"> </w:t>
      </w:r>
      <w:r>
        <w:t>adjoining</w:t>
      </w:r>
      <w:r>
        <w:rPr>
          <w:spacing w:val="-15"/>
        </w:rPr>
        <w:t xml:space="preserve"> </w:t>
      </w:r>
      <w:r>
        <w:t>lots,</w:t>
      </w:r>
      <w:r>
        <w:rPr>
          <w:spacing w:val="-15"/>
        </w:rPr>
        <w:t xml:space="preserve"> </w:t>
      </w:r>
      <w:r>
        <w:t>and</w:t>
      </w:r>
      <w:r>
        <w:rPr>
          <w:spacing w:val="-15"/>
        </w:rPr>
        <w:t xml:space="preserve"> </w:t>
      </w:r>
      <w:r>
        <w:t>is</w:t>
      </w:r>
      <w:r>
        <w:rPr>
          <w:spacing w:val="-10"/>
        </w:rPr>
        <w:t xml:space="preserve"> </w:t>
      </w:r>
      <w:r>
        <w:t>located</w:t>
      </w:r>
      <w:r>
        <w:rPr>
          <w:spacing w:val="-9"/>
        </w:rPr>
        <w:t xml:space="preserve"> </w:t>
      </w:r>
      <w:r>
        <w:t>entirely ori</w:t>
      </w:r>
      <w:r>
        <w:rPr>
          <w:spacing w:val="-16"/>
        </w:rPr>
        <w:t xml:space="preserve"> </w:t>
      </w:r>
      <w:r>
        <w:t>the</w:t>
      </w:r>
      <w:r>
        <w:rPr>
          <w:spacing w:val="-15"/>
        </w:rPr>
        <w:t xml:space="preserve"> </w:t>
      </w:r>
      <w:r>
        <w:t>same three (3) lots, is a "private driveway," not a</w:t>
      </w:r>
      <w:r>
        <w:rPr>
          <w:spacing w:val="-2"/>
        </w:rPr>
        <w:t xml:space="preserve"> </w:t>
      </w:r>
      <w:r>
        <w:t>private road.</w:t>
      </w:r>
    </w:p>
    <w:p w14:paraId="607553B4" w14:textId="77777777" w:rsidR="006979D5" w:rsidRDefault="002D7CC2">
      <w:pPr>
        <w:tabs>
          <w:tab w:val="left" w:pos="3648"/>
        </w:tabs>
        <w:spacing w:before="141"/>
        <w:ind w:left="1492"/>
        <w:rPr>
          <w:b/>
          <w:sz w:val="19"/>
        </w:rPr>
      </w:pPr>
      <w:r>
        <w:rPr>
          <w:b/>
          <w:spacing w:val="-4"/>
          <w:sz w:val="19"/>
        </w:rPr>
        <w:t>SECTION</w:t>
      </w:r>
      <w:r>
        <w:rPr>
          <w:b/>
          <w:spacing w:val="1"/>
          <w:sz w:val="19"/>
        </w:rPr>
        <w:t xml:space="preserve"> </w:t>
      </w:r>
      <w:r>
        <w:rPr>
          <w:b/>
          <w:spacing w:val="-4"/>
          <w:sz w:val="19"/>
        </w:rPr>
        <w:t>16.3</w:t>
      </w:r>
      <w:r>
        <w:rPr>
          <w:b/>
          <w:sz w:val="19"/>
        </w:rPr>
        <w:tab/>
      </w:r>
      <w:r>
        <w:rPr>
          <w:b/>
          <w:spacing w:val="-2"/>
          <w:sz w:val="19"/>
        </w:rPr>
        <w:t>CONSTRUCTION</w:t>
      </w:r>
    </w:p>
    <w:p w14:paraId="1018FB5B" w14:textId="77777777" w:rsidR="006979D5" w:rsidRDefault="002D7CC2">
      <w:pPr>
        <w:pStyle w:val="BodyText"/>
        <w:spacing w:before="122"/>
        <w:ind w:left="1665"/>
        <w:jc w:val="both"/>
      </w:pPr>
      <w:r>
        <w:t>ALL</w:t>
      </w:r>
      <w:r>
        <w:rPr>
          <w:spacing w:val="-16"/>
        </w:rPr>
        <w:t xml:space="preserve"> </w:t>
      </w:r>
      <w:r>
        <w:t>private</w:t>
      </w:r>
      <w:r>
        <w:rPr>
          <w:spacing w:val="-15"/>
        </w:rPr>
        <w:t xml:space="preserve"> </w:t>
      </w:r>
      <w:r>
        <w:t>roads</w:t>
      </w:r>
      <w:r>
        <w:rPr>
          <w:spacing w:val="-11"/>
        </w:rPr>
        <w:t xml:space="preserve"> </w:t>
      </w:r>
      <w:r>
        <w:t>shall</w:t>
      </w:r>
      <w:r>
        <w:rPr>
          <w:spacing w:val="-16"/>
        </w:rPr>
        <w:t xml:space="preserve"> </w:t>
      </w:r>
      <w:r>
        <w:t>be</w:t>
      </w:r>
      <w:r>
        <w:rPr>
          <w:spacing w:val="-14"/>
        </w:rPr>
        <w:t xml:space="preserve"> </w:t>
      </w:r>
      <w:r>
        <w:t>constructed</w:t>
      </w:r>
      <w:r>
        <w:rPr>
          <w:spacing w:val="-7"/>
        </w:rPr>
        <w:t xml:space="preserve"> </w:t>
      </w:r>
      <w:r>
        <w:t>according to</w:t>
      </w:r>
      <w:r>
        <w:rPr>
          <w:spacing w:val="-16"/>
        </w:rPr>
        <w:t xml:space="preserve"> </w:t>
      </w:r>
      <w:r>
        <w:t>the</w:t>
      </w:r>
      <w:r>
        <w:rPr>
          <w:spacing w:val="-13"/>
        </w:rPr>
        <w:t xml:space="preserve"> </w:t>
      </w:r>
      <w:r>
        <w:t>following</w:t>
      </w:r>
      <w:r>
        <w:rPr>
          <w:spacing w:val="-11"/>
        </w:rPr>
        <w:t xml:space="preserve"> </w:t>
      </w:r>
      <w:r>
        <w:t>design</w:t>
      </w:r>
      <w:r>
        <w:rPr>
          <w:spacing w:val="-3"/>
        </w:rPr>
        <w:t xml:space="preserve"> </w:t>
      </w:r>
      <w:r>
        <w:rPr>
          <w:spacing w:val="-2"/>
        </w:rPr>
        <w:t>requirements:</w:t>
      </w:r>
    </w:p>
    <w:p w14:paraId="296F992B" w14:textId="77777777" w:rsidR="006979D5" w:rsidRDefault="002D7CC2">
      <w:pPr>
        <w:pStyle w:val="BodyText"/>
        <w:spacing w:before="120" w:line="242" w:lineRule="auto"/>
        <w:ind w:left="2207" w:right="800" w:hanging="535"/>
        <w:jc w:val="both"/>
      </w:pPr>
      <w:r>
        <w:rPr>
          <w:sz w:val="23"/>
        </w:rPr>
        <w:t>A.</w:t>
      </w:r>
      <w:r>
        <w:rPr>
          <w:spacing w:val="-16"/>
          <w:sz w:val="23"/>
        </w:rPr>
        <w:t xml:space="preserve"> </w:t>
      </w:r>
      <w:r>
        <w:rPr>
          <w:b/>
        </w:rPr>
        <w:t>1.</w:t>
      </w:r>
      <w:r>
        <w:rPr>
          <w:b/>
          <w:spacing w:val="-4"/>
        </w:rPr>
        <w:t xml:space="preserve"> </w:t>
      </w:r>
      <w:r>
        <w:t>Any</w:t>
      </w:r>
      <w:r>
        <w:rPr>
          <w:spacing w:val="-16"/>
        </w:rPr>
        <w:t xml:space="preserve"> </w:t>
      </w:r>
      <w:r>
        <w:t>lot</w:t>
      </w:r>
      <w:r>
        <w:rPr>
          <w:spacing w:val="-15"/>
        </w:rPr>
        <w:t xml:space="preserve"> </w:t>
      </w:r>
      <w:r>
        <w:t>not</w:t>
      </w:r>
      <w:r>
        <w:rPr>
          <w:spacing w:val="-15"/>
        </w:rPr>
        <w:t xml:space="preserve"> </w:t>
      </w:r>
      <w:r>
        <w:t>having</w:t>
      </w:r>
      <w:r>
        <w:rPr>
          <w:spacing w:val="-8"/>
        </w:rPr>
        <w:t xml:space="preserve"> </w:t>
      </w:r>
      <w:r>
        <w:t>the</w:t>
      </w:r>
      <w:r>
        <w:rPr>
          <w:spacing w:val="-8"/>
        </w:rPr>
        <w:t xml:space="preserve"> </w:t>
      </w:r>
      <w:r>
        <w:t>required</w:t>
      </w:r>
      <w:r>
        <w:rPr>
          <w:spacing w:val="-11"/>
        </w:rPr>
        <w:t xml:space="preserve"> </w:t>
      </w:r>
      <w:r>
        <w:t>minimum</w:t>
      </w:r>
      <w:r>
        <w:rPr>
          <w:spacing w:val="-3"/>
        </w:rPr>
        <w:t xml:space="preserve"> </w:t>
      </w:r>
      <w:r>
        <w:t>lot</w:t>
      </w:r>
      <w:r>
        <w:rPr>
          <w:spacing w:val="-16"/>
        </w:rPr>
        <w:t xml:space="preserve"> </w:t>
      </w:r>
      <w:r>
        <w:t>width</w:t>
      </w:r>
      <w:r>
        <w:rPr>
          <w:spacing w:val="-1"/>
        </w:rPr>
        <w:t xml:space="preserve"> </w:t>
      </w:r>
      <w:r>
        <w:t>on</w:t>
      </w:r>
      <w:r>
        <w:rPr>
          <w:spacing w:val="-16"/>
        </w:rPr>
        <w:t xml:space="preserve"> </w:t>
      </w:r>
      <w:r>
        <w:t>a</w:t>
      </w:r>
      <w:r>
        <w:rPr>
          <w:spacing w:val="-15"/>
        </w:rPr>
        <w:t xml:space="preserve"> </w:t>
      </w:r>
      <w:r>
        <w:t>public</w:t>
      </w:r>
      <w:r>
        <w:rPr>
          <w:spacing w:val="-15"/>
        </w:rPr>
        <w:t xml:space="preserve"> </w:t>
      </w:r>
      <w:r>
        <w:t>road</w:t>
      </w:r>
      <w:r>
        <w:rPr>
          <w:spacing w:val="-14"/>
        </w:rPr>
        <w:t xml:space="preserve"> </w:t>
      </w:r>
      <w:r>
        <w:t>shall</w:t>
      </w:r>
      <w:r>
        <w:rPr>
          <w:spacing w:val="-16"/>
        </w:rPr>
        <w:t xml:space="preserve"> </w:t>
      </w:r>
      <w:r>
        <w:t>have</w:t>
      </w:r>
      <w:r>
        <w:rPr>
          <w:spacing w:val="-11"/>
        </w:rPr>
        <w:t xml:space="preserve"> </w:t>
      </w:r>
      <w:r>
        <w:t>such</w:t>
      </w:r>
      <w:r>
        <w:rPr>
          <w:spacing w:val="-16"/>
        </w:rPr>
        <w:t xml:space="preserve"> </w:t>
      </w:r>
      <w:r>
        <w:t>required lot</w:t>
      </w:r>
      <w:r>
        <w:rPr>
          <w:spacing w:val="-16"/>
        </w:rPr>
        <w:t xml:space="preserve"> </w:t>
      </w:r>
      <w:r>
        <w:t>width</w:t>
      </w:r>
      <w:r>
        <w:rPr>
          <w:spacing w:val="-15"/>
        </w:rPr>
        <w:t xml:space="preserve"> </w:t>
      </w:r>
      <w:r>
        <w:t>upon</w:t>
      </w:r>
      <w:r>
        <w:rPr>
          <w:spacing w:val="-15"/>
        </w:rPr>
        <w:t xml:space="preserve"> </w:t>
      </w:r>
      <w:r>
        <w:t>a</w:t>
      </w:r>
      <w:r>
        <w:rPr>
          <w:spacing w:val="-16"/>
        </w:rPr>
        <w:t xml:space="preserve"> </w:t>
      </w:r>
      <w:r>
        <w:t>private</w:t>
      </w:r>
      <w:r>
        <w:rPr>
          <w:spacing w:val="-15"/>
        </w:rPr>
        <w:t xml:space="preserve"> </w:t>
      </w:r>
      <w:r>
        <w:t>road,</w:t>
      </w:r>
      <w:r>
        <w:rPr>
          <w:spacing w:val="-15"/>
        </w:rPr>
        <w:t xml:space="preserve"> </w:t>
      </w:r>
      <w:r>
        <w:t>and</w:t>
      </w:r>
      <w:r>
        <w:rPr>
          <w:spacing w:val="-15"/>
        </w:rPr>
        <w:t xml:space="preserve"> </w:t>
      </w:r>
      <w:r>
        <w:t>for</w:t>
      </w:r>
      <w:r>
        <w:rPr>
          <w:spacing w:val="-16"/>
        </w:rPr>
        <w:t xml:space="preserve"> </w:t>
      </w:r>
      <w:r>
        <w:t>purposes</w:t>
      </w:r>
      <w:r>
        <w:rPr>
          <w:spacing w:val="-1"/>
        </w:rPr>
        <w:t xml:space="preserve"> </w:t>
      </w:r>
      <w:r>
        <w:t>of</w:t>
      </w:r>
      <w:r>
        <w:rPr>
          <w:spacing w:val="-16"/>
        </w:rPr>
        <w:t xml:space="preserve"> </w:t>
      </w:r>
      <w:r>
        <w:t>this</w:t>
      </w:r>
      <w:r>
        <w:rPr>
          <w:spacing w:val="-14"/>
        </w:rPr>
        <w:t xml:space="preserve"> </w:t>
      </w:r>
      <w:r>
        <w:t>article,</w:t>
      </w:r>
      <w:r>
        <w:rPr>
          <w:spacing w:val="-10"/>
        </w:rPr>
        <w:t xml:space="preserve"> </w:t>
      </w:r>
      <w:r>
        <w:t>the</w:t>
      </w:r>
      <w:r>
        <w:rPr>
          <w:spacing w:val="-13"/>
        </w:rPr>
        <w:t xml:space="preserve"> </w:t>
      </w:r>
      <w:r>
        <w:t>terms</w:t>
      </w:r>
      <w:r>
        <w:rPr>
          <w:spacing w:val="-2"/>
        </w:rPr>
        <w:t xml:space="preserve"> </w:t>
      </w:r>
      <w:r>
        <w:t>lots</w:t>
      </w:r>
      <w:r>
        <w:rPr>
          <w:spacing w:val="-15"/>
        </w:rPr>
        <w:t xml:space="preserve"> </w:t>
      </w:r>
      <w:r>
        <w:t>and</w:t>
      </w:r>
      <w:r>
        <w:rPr>
          <w:spacing w:val="-16"/>
        </w:rPr>
        <w:t xml:space="preserve"> </w:t>
      </w:r>
      <w:r>
        <w:t>parcel</w:t>
      </w:r>
      <w:r>
        <w:rPr>
          <w:spacing w:val="-15"/>
        </w:rPr>
        <w:t xml:space="preserve"> </w:t>
      </w:r>
      <w:r>
        <w:t>shall have the same meaning;</w:t>
      </w:r>
    </w:p>
    <w:p w14:paraId="3953C88F" w14:textId="77777777" w:rsidR="006979D5" w:rsidRDefault="002D7CC2">
      <w:pPr>
        <w:pStyle w:val="ListParagraph"/>
        <w:numPr>
          <w:ilvl w:val="1"/>
          <w:numId w:val="99"/>
        </w:numPr>
        <w:tabs>
          <w:tab w:val="left" w:pos="2204"/>
        </w:tabs>
        <w:spacing w:before="111"/>
        <w:ind w:left="2204" w:hanging="358"/>
        <w:jc w:val="both"/>
      </w:pPr>
      <w:r>
        <w:t>All</w:t>
      </w:r>
      <w:r>
        <w:rPr>
          <w:spacing w:val="-10"/>
        </w:rPr>
        <w:t xml:space="preserve"> </w:t>
      </w:r>
      <w:r>
        <w:t>private</w:t>
      </w:r>
      <w:r>
        <w:rPr>
          <w:spacing w:val="-2"/>
        </w:rPr>
        <w:t xml:space="preserve"> </w:t>
      </w:r>
      <w:r>
        <w:t>roads</w:t>
      </w:r>
      <w:r>
        <w:rPr>
          <w:spacing w:val="7"/>
        </w:rPr>
        <w:t xml:space="preserve"> </w:t>
      </w:r>
      <w:r>
        <w:t>shall</w:t>
      </w:r>
      <w:r>
        <w:rPr>
          <w:spacing w:val="-13"/>
        </w:rPr>
        <w:t xml:space="preserve"> </w:t>
      </w:r>
      <w:r>
        <w:t>have</w:t>
      </w:r>
      <w:r>
        <w:rPr>
          <w:spacing w:val="1"/>
        </w:rPr>
        <w:t xml:space="preserve"> </w:t>
      </w:r>
      <w:r>
        <w:t>direct</w:t>
      </w:r>
      <w:r>
        <w:rPr>
          <w:spacing w:val="-4"/>
        </w:rPr>
        <w:t xml:space="preserve"> </w:t>
      </w:r>
      <w:r>
        <w:t>access</w:t>
      </w:r>
      <w:r>
        <w:rPr>
          <w:spacing w:val="6"/>
        </w:rPr>
        <w:t xml:space="preserve"> </w:t>
      </w:r>
      <w:r>
        <w:t>to</w:t>
      </w:r>
      <w:r>
        <w:rPr>
          <w:spacing w:val="-4"/>
        </w:rPr>
        <w:t xml:space="preserve"> </w:t>
      </w:r>
      <w:r>
        <w:t>a</w:t>
      </w:r>
      <w:r>
        <w:rPr>
          <w:spacing w:val="-14"/>
        </w:rPr>
        <w:t xml:space="preserve"> </w:t>
      </w:r>
      <w:r>
        <w:t>public</w:t>
      </w:r>
      <w:r>
        <w:rPr>
          <w:spacing w:val="2"/>
        </w:rPr>
        <w:t xml:space="preserve"> </w:t>
      </w:r>
      <w:r>
        <w:rPr>
          <w:spacing w:val="-2"/>
        </w:rPr>
        <w:t>road.</w:t>
      </w:r>
    </w:p>
    <w:p w14:paraId="5E41E9CB" w14:textId="77777777" w:rsidR="006979D5" w:rsidRDefault="002D7CC2">
      <w:pPr>
        <w:pStyle w:val="ListParagraph"/>
        <w:numPr>
          <w:ilvl w:val="1"/>
          <w:numId w:val="99"/>
        </w:numPr>
        <w:tabs>
          <w:tab w:val="left" w:pos="2203"/>
        </w:tabs>
        <w:ind w:left="2203" w:hanging="352"/>
        <w:jc w:val="both"/>
      </w:pPr>
      <w:r>
        <w:t>Public</w:t>
      </w:r>
      <w:r>
        <w:rPr>
          <w:spacing w:val="2"/>
        </w:rPr>
        <w:t xml:space="preserve"> </w:t>
      </w:r>
      <w:r>
        <w:t>road</w:t>
      </w:r>
      <w:r>
        <w:rPr>
          <w:spacing w:val="-7"/>
        </w:rPr>
        <w:t xml:space="preserve"> </w:t>
      </w:r>
      <w:r>
        <w:rPr>
          <w:spacing w:val="-2"/>
        </w:rPr>
        <w:t>access:</w:t>
      </w:r>
    </w:p>
    <w:p w14:paraId="21B2F467" w14:textId="77777777" w:rsidR="006979D5" w:rsidRDefault="002D7CC2">
      <w:pPr>
        <w:pStyle w:val="ListParagraph"/>
        <w:numPr>
          <w:ilvl w:val="2"/>
          <w:numId w:val="99"/>
        </w:numPr>
        <w:tabs>
          <w:tab w:val="left" w:pos="2559"/>
          <w:tab w:val="left" w:pos="2567"/>
        </w:tabs>
        <w:spacing w:line="242" w:lineRule="auto"/>
        <w:ind w:left="2567" w:right="784" w:hanging="362"/>
        <w:jc w:val="both"/>
      </w:pPr>
      <w:r>
        <w:t>The layout of the private road and the intersections of the private road with either a public or private road shall be such that clear vision, safe turning and travel in all directions at the posted speed limit is assured;</w:t>
      </w:r>
    </w:p>
    <w:p w14:paraId="6956DD38" w14:textId="77777777" w:rsidR="006979D5" w:rsidRDefault="002D7CC2">
      <w:pPr>
        <w:pStyle w:val="ListParagraph"/>
        <w:numPr>
          <w:ilvl w:val="2"/>
          <w:numId w:val="99"/>
        </w:numPr>
        <w:tabs>
          <w:tab w:val="left" w:pos="2567"/>
        </w:tabs>
        <w:spacing w:before="121" w:line="242" w:lineRule="auto"/>
        <w:ind w:left="2567" w:right="796" w:hanging="361"/>
        <w:jc w:val="both"/>
      </w:pPr>
      <w:r>
        <w:t>The minimum distance between intersections of public and/or private road rights-of-way</w:t>
      </w:r>
      <w:r>
        <w:rPr>
          <w:spacing w:val="-14"/>
        </w:rPr>
        <w:t xml:space="preserve"> </w:t>
      </w:r>
      <w:r>
        <w:t>shall not</w:t>
      </w:r>
      <w:r>
        <w:rPr>
          <w:spacing w:val="-8"/>
        </w:rPr>
        <w:t xml:space="preserve"> </w:t>
      </w:r>
      <w:r>
        <w:t>be</w:t>
      </w:r>
      <w:r>
        <w:rPr>
          <w:spacing w:val="-9"/>
        </w:rPr>
        <w:t xml:space="preserve"> </w:t>
      </w:r>
      <w:r>
        <w:t>less</w:t>
      </w:r>
      <w:r>
        <w:rPr>
          <w:spacing w:val="-8"/>
        </w:rPr>
        <w:t xml:space="preserve"> </w:t>
      </w:r>
      <w:r>
        <w:t>than</w:t>
      </w:r>
      <w:r>
        <w:rPr>
          <w:spacing w:val="-12"/>
        </w:rPr>
        <w:t xml:space="preserve"> </w:t>
      </w:r>
      <w:r>
        <w:t>one</w:t>
      </w:r>
      <w:r>
        <w:rPr>
          <w:spacing w:val="-8"/>
        </w:rPr>
        <w:t xml:space="preserve"> </w:t>
      </w:r>
      <w:r>
        <w:t>hundred</w:t>
      </w:r>
      <w:r>
        <w:rPr>
          <w:spacing w:val="-8"/>
        </w:rPr>
        <w:t xml:space="preserve"> </w:t>
      </w:r>
      <w:r>
        <w:t>fifty</w:t>
      </w:r>
      <w:r>
        <w:rPr>
          <w:spacing w:val="-16"/>
        </w:rPr>
        <w:t xml:space="preserve"> </w:t>
      </w:r>
      <w:r>
        <w:t>(150}</w:t>
      </w:r>
      <w:r>
        <w:rPr>
          <w:spacing w:val="-2"/>
        </w:rPr>
        <w:t xml:space="preserve"> </w:t>
      </w:r>
      <w:r>
        <w:t>feet,</w:t>
      </w:r>
      <w:r>
        <w:rPr>
          <w:spacing w:val="-9"/>
        </w:rPr>
        <w:t xml:space="preserve"> </w:t>
      </w:r>
      <w:r>
        <w:t>as</w:t>
      </w:r>
      <w:r>
        <w:rPr>
          <w:spacing w:val="-9"/>
        </w:rPr>
        <w:t xml:space="preserve"> </w:t>
      </w:r>
      <w:r>
        <w:t>measured along</w:t>
      </w:r>
      <w:r>
        <w:rPr>
          <w:spacing w:val="-6"/>
        </w:rPr>
        <w:t xml:space="preserve"> </w:t>
      </w:r>
      <w:r>
        <w:t>the</w:t>
      </w:r>
      <w:r>
        <w:rPr>
          <w:spacing w:val="-9"/>
        </w:rPr>
        <w:t xml:space="preserve"> </w:t>
      </w:r>
      <w:r>
        <w:t>right-of-way line thereof;</w:t>
      </w:r>
    </w:p>
    <w:p w14:paraId="4471AA53" w14:textId="77777777" w:rsidR="006979D5" w:rsidRDefault="002D7CC2">
      <w:pPr>
        <w:pStyle w:val="ListParagraph"/>
        <w:numPr>
          <w:ilvl w:val="2"/>
          <w:numId w:val="99"/>
        </w:numPr>
        <w:tabs>
          <w:tab w:val="left" w:pos="2565"/>
          <w:tab w:val="left" w:pos="2567"/>
        </w:tabs>
        <w:spacing w:before="113" w:line="247" w:lineRule="auto"/>
        <w:ind w:left="2567" w:right="782" w:hanging="363"/>
        <w:jc w:val="both"/>
      </w:pPr>
      <w:r>
        <w:t>At least one (1) street sign at the entry lo the private road from the public road shall indicate</w:t>
      </w:r>
      <w:r>
        <w:rPr>
          <w:spacing w:val="-6"/>
        </w:rPr>
        <w:t xml:space="preserve"> </w:t>
      </w:r>
      <w:r>
        <w:t>the</w:t>
      </w:r>
      <w:r>
        <w:rPr>
          <w:spacing w:val="-10"/>
        </w:rPr>
        <w:t xml:space="preserve"> </w:t>
      </w:r>
      <w:r>
        <w:t>existence</w:t>
      </w:r>
      <w:r>
        <w:rPr>
          <w:spacing w:val="-5"/>
        </w:rPr>
        <w:t xml:space="preserve"> </w:t>
      </w:r>
      <w:r>
        <w:t>of</w:t>
      </w:r>
      <w:r>
        <w:rPr>
          <w:spacing w:val="-16"/>
        </w:rPr>
        <w:t xml:space="preserve"> </w:t>
      </w:r>
      <w:r>
        <w:t>such</w:t>
      </w:r>
      <w:r>
        <w:rPr>
          <w:spacing w:val="-9"/>
        </w:rPr>
        <w:t xml:space="preserve"> </w:t>
      </w:r>
      <w:r>
        <w:t>private</w:t>
      </w:r>
      <w:r>
        <w:rPr>
          <w:spacing w:val="-11"/>
        </w:rPr>
        <w:t xml:space="preserve"> </w:t>
      </w:r>
      <w:r>
        <w:t>road</w:t>
      </w:r>
      <w:r>
        <w:rPr>
          <w:spacing w:val="-13"/>
        </w:rPr>
        <w:t xml:space="preserve"> </w:t>
      </w:r>
      <w:r>
        <w:t>by</w:t>
      </w:r>
      <w:r>
        <w:rPr>
          <w:spacing w:val="-13"/>
        </w:rPr>
        <w:t xml:space="preserve"> </w:t>
      </w:r>
      <w:r>
        <w:t>appropriate</w:t>
      </w:r>
      <w:r>
        <w:rPr>
          <w:spacing w:val="-1"/>
        </w:rPr>
        <w:t xml:space="preserve"> </w:t>
      </w:r>
      <w:r>
        <w:t>notice</w:t>
      </w:r>
      <w:r>
        <w:rPr>
          <w:spacing w:val="-3"/>
        </w:rPr>
        <w:t xml:space="preserve"> </w:t>
      </w:r>
      <w:r>
        <w:t>so</w:t>
      </w:r>
      <w:r>
        <w:rPr>
          <w:spacing w:val="-10"/>
        </w:rPr>
        <w:t xml:space="preserve"> </w:t>
      </w:r>
      <w:r>
        <w:t>stating.</w:t>
      </w:r>
      <w:r>
        <w:rPr>
          <w:spacing w:val="-1"/>
        </w:rPr>
        <w:t xml:space="preserve"> </w:t>
      </w:r>
      <w:r>
        <w:t>A</w:t>
      </w:r>
      <w:r>
        <w:rPr>
          <w:spacing w:val="-16"/>
        </w:rPr>
        <w:t xml:space="preserve"> </w:t>
      </w:r>
      <w:r>
        <w:t>stop</w:t>
      </w:r>
      <w:r>
        <w:rPr>
          <w:spacing w:val="-13"/>
        </w:rPr>
        <w:t xml:space="preserve"> </w:t>
      </w:r>
      <w:r>
        <w:t>sign</w:t>
      </w:r>
    </w:p>
    <w:p w14:paraId="57A00B17" w14:textId="77777777" w:rsidR="006979D5" w:rsidRDefault="002D7CC2">
      <w:pPr>
        <w:tabs>
          <w:tab w:val="left" w:pos="7173"/>
        </w:tabs>
        <w:spacing w:before="203"/>
        <w:ind w:right="1213"/>
        <w:jc w:val="right"/>
        <w:rPr>
          <w:i/>
          <w:position w:val="1"/>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r>
        <w:rPr>
          <w:i/>
          <w:sz w:val="13"/>
        </w:rPr>
        <w:tab/>
      </w:r>
      <w:r>
        <w:rPr>
          <w:i/>
          <w:w w:val="90"/>
          <w:position w:val="1"/>
          <w:sz w:val="13"/>
        </w:rPr>
        <w:t>Grant</w:t>
      </w:r>
      <w:r>
        <w:rPr>
          <w:i/>
          <w:spacing w:val="-1"/>
          <w:position w:val="1"/>
          <w:sz w:val="13"/>
        </w:rPr>
        <w:t xml:space="preserve"> </w:t>
      </w:r>
      <w:r>
        <w:rPr>
          <w:i/>
          <w:w w:val="90"/>
          <w:position w:val="1"/>
          <w:sz w:val="13"/>
        </w:rPr>
        <w:t>Township</w:t>
      </w:r>
      <w:r>
        <w:rPr>
          <w:i/>
          <w:spacing w:val="11"/>
          <w:position w:val="1"/>
          <w:sz w:val="13"/>
        </w:rPr>
        <w:t xml:space="preserve"> </w:t>
      </w:r>
      <w:r>
        <w:rPr>
          <w:i/>
          <w:w w:val="90"/>
          <w:position w:val="1"/>
          <w:sz w:val="13"/>
        </w:rPr>
        <w:t>Zoning</w:t>
      </w:r>
      <w:r>
        <w:rPr>
          <w:i/>
          <w:spacing w:val="-3"/>
          <w:position w:val="1"/>
          <w:sz w:val="13"/>
        </w:rPr>
        <w:t xml:space="preserve"> </w:t>
      </w:r>
      <w:r>
        <w:rPr>
          <w:i/>
          <w:spacing w:val="-2"/>
          <w:w w:val="90"/>
          <w:position w:val="1"/>
          <w:sz w:val="13"/>
        </w:rPr>
        <w:t>Ordinance</w:t>
      </w:r>
    </w:p>
    <w:p w14:paraId="31D66280" w14:textId="77777777" w:rsidR="006979D5" w:rsidRDefault="002D7CC2">
      <w:pPr>
        <w:spacing w:before="95"/>
        <w:ind w:right="1210"/>
        <w:jc w:val="right"/>
        <w:rPr>
          <w:i/>
          <w:sz w:val="13"/>
        </w:rPr>
      </w:pP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p w14:paraId="088D869F" w14:textId="77777777" w:rsidR="006979D5" w:rsidRDefault="006979D5">
      <w:pPr>
        <w:jc w:val="right"/>
        <w:rPr>
          <w:i/>
          <w:sz w:val="13"/>
        </w:rPr>
        <w:sectPr w:rsidR="006979D5">
          <w:footerReference w:type="even" r:id="rId81"/>
          <w:footerReference w:type="default" r:id="rId82"/>
          <w:pgSz w:w="12270" w:h="15840"/>
          <w:pgMar w:top="1280" w:right="283" w:bottom="1180" w:left="283" w:header="0" w:footer="991" w:gutter="0"/>
          <w:pgNumType w:start="1"/>
          <w:cols w:space="720"/>
        </w:sectPr>
      </w:pPr>
    </w:p>
    <w:p w14:paraId="38722521" w14:textId="77777777" w:rsidR="006979D5" w:rsidRDefault="002D7CC2">
      <w:pPr>
        <w:pStyle w:val="BodyText"/>
        <w:spacing w:before="71" w:line="247" w:lineRule="auto"/>
        <w:ind w:left="2567" w:right="814" w:hanging="2"/>
        <w:jc w:val="both"/>
      </w:pPr>
      <w:r>
        <w:lastRenderedPageBreak/>
        <w:t>conforming to</w:t>
      </w:r>
      <w:r>
        <w:rPr>
          <w:spacing w:val="-16"/>
        </w:rPr>
        <w:t xml:space="preserve"> </w:t>
      </w:r>
      <w:r>
        <w:t>the</w:t>
      </w:r>
      <w:r>
        <w:rPr>
          <w:spacing w:val="-14"/>
        </w:rPr>
        <w:t xml:space="preserve"> </w:t>
      </w:r>
      <w:r>
        <w:t>requirements</w:t>
      </w:r>
      <w:r>
        <w:rPr>
          <w:spacing w:val="-10"/>
        </w:rPr>
        <w:t xml:space="preserve"> </w:t>
      </w:r>
      <w:r>
        <w:t>of</w:t>
      </w:r>
      <w:r>
        <w:rPr>
          <w:spacing w:val="-11"/>
        </w:rPr>
        <w:t xml:space="preserve"> </w:t>
      </w:r>
      <w:r>
        <w:t>the</w:t>
      </w:r>
      <w:r>
        <w:rPr>
          <w:spacing w:val="-12"/>
        </w:rPr>
        <w:t xml:space="preserve"> </w:t>
      </w:r>
      <w:r>
        <w:t>Oceana</w:t>
      </w:r>
      <w:r>
        <w:rPr>
          <w:spacing w:val="-6"/>
        </w:rPr>
        <w:t xml:space="preserve"> </w:t>
      </w:r>
      <w:r>
        <w:t>County</w:t>
      </w:r>
      <w:r>
        <w:rPr>
          <w:spacing w:val="-10"/>
        </w:rPr>
        <w:t xml:space="preserve"> </w:t>
      </w:r>
      <w:r>
        <w:t>Road</w:t>
      </w:r>
      <w:r>
        <w:rPr>
          <w:spacing w:val="-9"/>
        </w:rPr>
        <w:t xml:space="preserve"> </w:t>
      </w:r>
      <w:r>
        <w:t>Commission shall</w:t>
      </w:r>
      <w:r>
        <w:rPr>
          <w:spacing w:val="-10"/>
        </w:rPr>
        <w:t xml:space="preserve"> </w:t>
      </w:r>
      <w:r>
        <w:t>also</w:t>
      </w:r>
      <w:r>
        <w:rPr>
          <w:spacing w:val="-10"/>
        </w:rPr>
        <w:t xml:space="preserve"> </w:t>
      </w:r>
      <w:r>
        <w:t>be provided at the exit point from the private road to the public roadway;</w:t>
      </w:r>
    </w:p>
    <w:p w14:paraId="0E0732A4" w14:textId="77777777" w:rsidR="006979D5" w:rsidRDefault="002D7CC2">
      <w:pPr>
        <w:pStyle w:val="ListParagraph"/>
        <w:numPr>
          <w:ilvl w:val="1"/>
          <w:numId w:val="99"/>
        </w:numPr>
        <w:tabs>
          <w:tab w:val="left" w:pos="2201"/>
          <w:tab w:val="left" w:pos="2212"/>
        </w:tabs>
        <w:spacing w:before="114" w:line="252" w:lineRule="auto"/>
        <w:ind w:left="2212" w:right="812" w:hanging="370"/>
        <w:jc w:val="both"/>
      </w:pPr>
      <w:r>
        <w:t>Private</w:t>
      </w:r>
      <w:r>
        <w:rPr>
          <w:spacing w:val="-16"/>
        </w:rPr>
        <w:t xml:space="preserve"> </w:t>
      </w:r>
      <w:r>
        <w:t>roads shall</w:t>
      </w:r>
      <w:r>
        <w:rPr>
          <w:spacing w:val="-1"/>
        </w:rPr>
        <w:t xml:space="preserve"> </w:t>
      </w:r>
      <w:r>
        <w:t>not</w:t>
      </w:r>
      <w:r>
        <w:rPr>
          <w:spacing w:val="-7"/>
        </w:rPr>
        <w:t xml:space="preserve"> </w:t>
      </w:r>
      <w:r>
        <w:t>be</w:t>
      </w:r>
      <w:r>
        <w:rPr>
          <w:spacing w:val="-3"/>
        </w:rPr>
        <w:t xml:space="preserve"> </w:t>
      </w:r>
      <w:r>
        <w:t>constructed in</w:t>
      </w:r>
      <w:r>
        <w:rPr>
          <w:spacing w:val="-16"/>
        </w:rPr>
        <w:t xml:space="preserve"> </w:t>
      </w:r>
      <w:r>
        <w:t>utility</w:t>
      </w:r>
      <w:r>
        <w:rPr>
          <w:spacing w:val="-5"/>
        </w:rPr>
        <w:t xml:space="preserve"> </w:t>
      </w:r>
      <w:r>
        <w:t>right-of-ways unless</w:t>
      </w:r>
      <w:r>
        <w:rPr>
          <w:spacing w:val="-2"/>
        </w:rPr>
        <w:t xml:space="preserve"> </w:t>
      </w:r>
      <w:r>
        <w:t>approved by</w:t>
      </w:r>
      <w:r>
        <w:rPr>
          <w:spacing w:val="-11"/>
        </w:rPr>
        <w:t xml:space="preserve"> </w:t>
      </w:r>
      <w:r>
        <w:t>the</w:t>
      </w:r>
      <w:r>
        <w:rPr>
          <w:spacing w:val="-7"/>
        </w:rPr>
        <w:t xml:space="preserve"> </w:t>
      </w:r>
      <w:r>
        <w:t xml:space="preserve">utility </w:t>
      </w:r>
      <w:r>
        <w:rPr>
          <w:spacing w:val="-2"/>
        </w:rPr>
        <w:t>company.</w:t>
      </w:r>
    </w:p>
    <w:p w14:paraId="452E7447" w14:textId="77777777" w:rsidR="006979D5" w:rsidRDefault="002D7CC2">
      <w:pPr>
        <w:pStyle w:val="ListParagraph"/>
        <w:numPr>
          <w:ilvl w:val="1"/>
          <w:numId w:val="99"/>
        </w:numPr>
        <w:tabs>
          <w:tab w:val="left" w:pos="2204"/>
          <w:tab w:val="left" w:pos="2206"/>
        </w:tabs>
        <w:spacing w:before="96" w:line="242" w:lineRule="auto"/>
        <w:ind w:left="2206" w:right="804" w:hanging="363"/>
        <w:jc w:val="both"/>
      </w:pPr>
      <w:r>
        <w:t>All private roads shall have a recorded permanent right-of-way and easement with a minimum width</w:t>
      </w:r>
      <w:r>
        <w:rPr>
          <w:spacing w:val="-6"/>
        </w:rPr>
        <w:t xml:space="preserve"> </w:t>
      </w:r>
      <w:r>
        <w:t>of at</w:t>
      </w:r>
      <w:r>
        <w:rPr>
          <w:spacing w:val="-1"/>
        </w:rPr>
        <w:t xml:space="preserve"> </w:t>
      </w:r>
      <w:r>
        <w:t>least sixty-six (66) feet. The right-of-way shall also expressly permit public or private utilities to be</w:t>
      </w:r>
      <w:r>
        <w:rPr>
          <w:spacing w:val="-1"/>
        </w:rPr>
        <w:t xml:space="preserve"> </w:t>
      </w:r>
      <w:r>
        <w:t>installed within the right-of-way;</w:t>
      </w:r>
    </w:p>
    <w:p w14:paraId="222F9233" w14:textId="77777777" w:rsidR="006979D5" w:rsidRDefault="002D7CC2">
      <w:pPr>
        <w:pStyle w:val="ListParagraph"/>
        <w:numPr>
          <w:ilvl w:val="1"/>
          <w:numId w:val="99"/>
        </w:numPr>
        <w:tabs>
          <w:tab w:val="left" w:pos="2209"/>
        </w:tabs>
        <w:spacing w:before="114"/>
        <w:ind w:left="2209" w:hanging="365"/>
        <w:jc w:val="both"/>
      </w:pPr>
      <w:r>
        <w:t>Private</w:t>
      </w:r>
      <w:r>
        <w:rPr>
          <w:spacing w:val="-6"/>
        </w:rPr>
        <w:t xml:space="preserve"> </w:t>
      </w:r>
      <w:r>
        <w:t>roads</w:t>
      </w:r>
      <w:r>
        <w:rPr>
          <w:spacing w:val="-4"/>
        </w:rPr>
        <w:t xml:space="preserve"> </w:t>
      </w:r>
      <w:r>
        <w:t>shall</w:t>
      </w:r>
      <w:r>
        <w:rPr>
          <w:spacing w:val="-6"/>
        </w:rPr>
        <w:t xml:space="preserve"> </w:t>
      </w:r>
      <w:r>
        <w:t>have</w:t>
      </w:r>
      <w:r>
        <w:rPr>
          <w:spacing w:val="-1"/>
        </w:rPr>
        <w:t xml:space="preserve"> </w:t>
      </w:r>
      <w:r>
        <w:t>a</w:t>
      </w:r>
      <w:r>
        <w:rPr>
          <w:spacing w:val="-7"/>
        </w:rPr>
        <w:t xml:space="preserve"> </w:t>
      </w:r>
      <w:r>
        <w:t>minimum</w:t>
      </w:r>
      <w:r>
        <w:rPr>
          <w:spacing w:val="3"/>
        </w:rPr>
        <w:t xml:space="preserve"> </w:t>
      </w:r>
      <w:r>
        <w:t>width</w:t>
      </w:r>
      <w:r>
        <w:rPr>
          <w:spacing w:val="-14"/>
        </w:rPr>
        <w:t xml:space="preserve"> </w:t>
      </w:r>
      <w:r>
        <w:t>of</w:t>
      </w:r>
      <w:r>
        <w:rPr>
          <w:spacing w:val="-7"/>
        </w:rPr>
        <w:t xml:space="preserve"> </w:t>
      </w:r>
      <w:r>
        <w:t>twenty</w:t>
      </w:r>
      <w:r>
        <w:rPr>
          <w:spacing w:val="-12"/>
        </w:rPr>
        <w:t xml:space="preserve"> </w:t>
      </w:r>
      <w:r>
        <w:t>(20)</w:t>
      </w:r>
      <w:r>
        <w:rPr>
          <w:spacing w:val="-10"/>
        </w:rPr>
        <w:t xml:space="preserve"> </w:t>
      </w:r>
      <w:r>
        <w:t>feet</w:t>
      </w:r>
      <w:r>
        <w:rPr>
          <w:spacing w:val="-2"/>
        </w:rPr>
        <w:t xml:space="preserve"> </w:t>
      </w:r>
      <w:r>
        <w:t>of</w:t>
      </w:r>
      <w:r>
        <w:rPr>
          <w:spacing w:val="-6"/>
        </w:rPr>
        <w:t xml:space="preserve"> </w:t>
      </w:r>
      <w:r>
        <w:t>traveled</w:t>
      </w:r>
      <w:r>
        <w:rPr>
          <w:spacing w:val="7"/>
        </w:rPr>
        <w:t xml:space="preserve"> </w:t>
      </w:r>
      <w:r>
        <w:rPr>
          <w:spacing w:val="-2"/>
        </w:rPr>
        <w:t>surface;</w:t>
      </w:r>
    </w:p>
    <w:p w14:paraId="1608702B" w14:textId="77777777" w:rsidR="006979D5" w:rsidRDefault="002D7CC2">
      <w:pPr>
        <w:pStyle w:val="ListParagraph"/>
        <w:numPr>
          <w:ilvl w:val="1"/>
          <w:numId w:val="99"/>
        </w:numPr>
        <w:tabs>
          <w:tab w:val="left" w:pos="2213"/>
        </w:tabs>
        <w:spacing w:line="252" w:lineRule="auto"/>
        <w:ind w:left="2213" w:right="810" w:hanging="364"/>
        <w:jc w:val="both"/>
      </w:pPr>
      <w:r>
        <w:t>A minimum clear width of thirty-six (36) feet shall be maintained centered in</w:t>
      </w:r>
      <w:r>
        <w:rPr>
          <w:spacing w:val="-3"/>
        </w:rPr>
        <w:t xml:space="preserve"> </w:t>
      </w:r>
      <w:r>
        <w:t>the right-of-way easement.</w:t>
      </w:r>
    </w:p>
    <w:p w14:paraId="5CC3D997" w14:textId="77777777" w:rsidR="006979D5" w:rsidRDefault="002D7CC2">
      <w:pPr>
        <w:pStyle w:val="ListParagraph"/>
        <w:numPr>
          <w:ilvl w:val="1"/>
          <w:numId w:val="99"/>
        </w:numPr>
        <w:tabs>
          <w:tab w:val="left" w:pos="2213"/>
        </w:tabs>
        <w:spacing w:before="96" w:line="244" w:lineRule="auto"/>
        <w:ind w:left="2213" w:right="794" w:hanging="363"/>
        <w:jc w:val="both"/>
      </w:pPr>
      <w:r>
        <w:t>The specifications</w:t>
      </w:r>
      <w:r>
        <w:rPr>
          <w:spacing w:val="-1"/>
        </w:rPr>
        <w:t xml:space="preserve"> </w:t>
      </w:r>
      <w:r>
        <w:t>for surface and base materials, shoulders, curbs, culverts, signs, cul-de-sacs</w:t>
      </w:r>
      <w:r>
        <w:rPr>
          <w:spacing w:val="-9"/>
        </w:rPr>
        <w:t xml:space="preserve"> </w:t>
      </w:r>
      <w:r>
        <w:t>and</w:t>
      </w:r>
      <w:r>
        <w:rPr>
          <w:spacing w:val="-12"/>
        </w:rPr>
        <w:t xml:space="preserve"> </w:t>
      </w:r>
      <w:r>
        <w:t>methods of</w:t>
      </w:r>
      <w:r>
        <w:rPr>
          <w:spacing w:val="-8"/>
        </w:rPr>
        <w:t xml:space="preserve"> </w:t>
      </w:r>
      <w:r>
        <w:t>construction of</w:t>
      </w:r>
      <w:r>
        <w:rPr>
          <w:spacing w:val="-16"/>
        </w:rPr>
        <w:t xml:space="preserve"> </w:t>
      </w:r>
      <w:r>
        <w:t>private</w:t>
      </w:r>
      <w:r>
        <w:rPr>
          <w:spacing w:val="-6"/>
        </w:rPr>
        <w:t xml:space="preserve"> </w:t>
      </w:r>
      <w:r>
        <w:t>roads</w:t>
      </w:r>
      <w:r>
        <w:rPr>
          <w:spacing w:val="-1"/>
        </w:rPr>
        <w:t xml:space="preserve"> </w:t>
      </w:r>
      <w:r>
        <w:t>shall</w:t>
      </w:r>
      <w:r>
        <w:rPr>
          <w:spacing w:val="-11"/>
        </w:rPr>
        <w:t xml:space="preserve"> </w:t>
      </w:r>
      <w:r>
        <w:t>conform to</w:t>
      </w:r>
      <w:r>
        <w:rPr>
          <w:spacing w:val="-16"/>
        </w:rPr>
        <w:t xml:space="preserve"> </w:t>
      </w:r>
      <w:r>
        <w:t>the</w:t>
      </w:r>
      <w:r>
        <w:rPr>
          <w:spacing w:val="-8"/>
        </w:rPr>
        <w:t xml:space="preserve"> </w:t>
      </w:r>
      <w:r>
        <w:t>Oceans County Road Commission standards for local roads. Private road grades shall not exceed ten percent (10%);</w:t>
      </w:r>
    </w:p>
    <w:p w14:paraId="607F69FE" w14:textId="77777777" w:rsidR="006979D5" w:rsidRDefault="002D7CC2">
      <w:pPr>
        <w:pStyle w:val="ListParagraph"/>
        <w:numPr>
          <w:ilvl w:val="1"/>
          <w:numId w:val="99"/>
        </w:numPr>
        <w:tabs>
          <w:tab w:val="left" w:pos="2149"/>
          <w:tab w:val="left" w:pos="2217"/>
        </w:tabs>
        <w:spacing w:before="108"/>
        <w:ind w:left="2217" w:right="793" w:hanging="302"/>
        <w:jc w:val="both"/>
      </w:pPr>
      <w:r>
        <w:t>The</w:t>
      </w:r>
      <w:r>
        <w:rPr>
          <w:spacing w:val="-16"/>
        </w:rPr>
        <w:t xml:space="preserve"> </w:t>
      </w:r>
      <w:r>
        <w:t>private</w:t>
      </w:r>
      <w:r>
        <w:rPr>
          <w:spacing w:val="-15"/>
        </w:rPr>
        <w:t xml:space="preserve"> </w:t>
      </w:r>
      <w:r>
        <w:t>road</w:t>
      </w:r>
      <w:r>
        <w:rPr>
          <w:spacing w:val="-15"/>
        </w:rPr>
        <w:t xml:space="preserve"> </w:t>
      </w:r>
      <w:r>
        <w:t>shall</w:t>
      </w:r>
      <w:r>
        <w:rPr>
          <w:spacing w:val="-16"/>
        </w:rPr>
        <w:t xml:space="preserve"> </w:t>
      </w:r>
      <w:r>
        <w:t>be</w:t>
      </w:r>
      <w:r>
        <w:rPr>
          <w:spacing w:val="-15"/>
        </w:rPr>
        <w:t xml:space="preserve"> </w:t>
      </w:r>
      <w:r>
        <w:t>graveled</w:t>
      </w:r>
      <w:r>
        <w:rPr>
          <w:spacing w:val="-11"/>
        </w:rPr>
        <w:t xml:space="preserve"> </w:t>
      </w:r>
      <w:r>
        <w:t>by</w:t>
      </w:r>
      <w:r>
        <w:rPr>
          <w:spacing w:val="-16"/>
        </w:rPr>
        <w:t xml:space="preserve"> </w:t>
      </w:r>
      <w:r>
        <w:t>the</w:t>
      </w:r>
      <w:r>
        <w:rPr>
          <w:spacing w:val="-15"/>
        </w:rPr>
        <w:t xml:space="preserve"> </w:t>
      </w:r>
      <w:r>
        <w:t>property</w:t>
      </w:r>
      <w:r>
        <w:rPr>
          <w:spacing w:val="-14"/>
        </w:rPr>
        <w:t xml:space="preserve"> </w:t>
      </w:r>
      <w:r>
        <w:t>owners</w:t>
      </w:r>
      <w:r>
        <w:rPr>
          <w:spacing w:val="-11"/>
        </w:rPr>
        <w:t xml:space="preserve"> </w:t>
      </w:r>
      <w:r>
        <w:t>or</w:t>
      </w:r>
      <w:r>
        <w:rPr>
          <w:spacing w:val="-16"/>
        </w:rPr>
        <w:t xml:space="preserve"> </w:t>
      </w:r>
      <w:r>
        <w:t>association</w:t>
      </w:r>
      <w:r>
        <w:rPr>
          <w:spacing w:val="-5"/>
        </w:rPr>
        <w:t xml:space="preserve"> </w:t>
      </w:r>
      <w:r>
        <w:t>pursuant to</w:t>
      </w:r>
      <w:r>
        <w:rPr>
          <w:spacing w:val="80"/>
        </w:rPr>
        <w:t xml:space="preserve">  </w:t>
      </w:r>
      <w:r>
        <w:t>the Oceana County Road Commission standards for local roads.</w:t>
      </w:r>
    </w:p>
    <w:p w14:paraId="131223F2" w14:textId="77777777" w:rsidR="006979D5" w:rsidRDefault="002D7CC2">
      <w:pPr>
        <w:pStyle w:val="ListParagraph"/>
        <w:numPr>
          <w:ilvl w:val="1"/>
          <w:numId w:val="99"/>
        </w:numPr>
        <w:tabs>
          <w:tab w:val="left" w:pos="2213"/>
          <w:tab w:val="left" w:pos="2219"/>
        </w:tabs>
        <w:spacing w:before="121"/>
        <w:ind w:left="2219" w:right="784" w:hanging="369"/>
        <w:jc w:val="both"/>
      </w:pPr>
      <w:r>
        <w:t>The Township Board may require the installation of road trees or other landscaping to compensate for the removal or alteration of</w:t>
      </w:r>
      <w:r>
        <w:rPr>
          <w:spacing w:val="-9"/>
        </w:rPr>
        <w:t xml:space="preserve"> </w:t>
      </w:r>
      <w:r>
        <w:t>natural features or amenities;</w:t>
      </w:r>
    </w:p>
    <w:p w14:paraId="39F9B941" w14:textId="77777777" w:rsidR="006979D5" w:rsidRDefault="002D7CC2">
      <w:pPr>
        <w:pStyle w:val="ListParagraph"/>
        <w:numPr>
          <w:ilvl w:val="1"/>
          <w:numId w:val="99"/>
        </w:numPr>
        <w:tabs>
          <w:tab w:val="left" w:pos="2214"/>
          <w:tab w:val="left" w:pos="2224"/>
        </w:tabs>
        <w:spacing w:line="247" w:lineRule="auto"/>
        <w:ind w:left="2224" w:right="798" w:hanging="367"/>
        <w:jc w:val="both"/>
      </w:pPr>
      <w:r>
        <w:rPr>
          <w:spacing w:val="-2"/>
        </w:rPr>
        <w:t>Existing</w:t>
      </w:r>
      <w:r>
        <w:rPr>
          <w:spacing w:val="-14"/>
        </w:rPr>
        <w:t xml:space="preserve"> </w:t>
      </w:r>
      <w:r>
        <w:rPr>
          <w:spacing w:val="-2"/>
        </w:rPr>
        <w:t>utility</w:t>
      </w:r>
      <w:r>
        <w:rPr>
          <w:spacing w:val="-13"/>
        </w:rPr>
        <w:t xml:space="preserve"> </w:t>
      </w:r>
      <w:r>
        <w:rPr>
          <w:spacing w:val="-2"/>
        </w:rPr>
        <w:t>easements</w:t>
      </w:r>
      <w:r>
        <w:rPr>
          <w:spacing w:val="8"/>
        </w:rPr>
        <w:t xml:space="preserve"> </w:t>
      </w:r>
      <w:r>
        <w:rPr>
          <w:spacing w:val="-2"/>
        </w:rPr>
        <w:t>shall</w:t>
      </w:r>
      <w:r>
        <w:rPr>
          <w:spacing w:val="-11"/>
        </w:rPr>
        <w:t xml:space="preserve"> </w:t>
      </w:r>
      <w:r>
        <w:rPr>
          <w:spacing w:val="-2"/>
        </w:rPr>
        <w:t>not</w:t>
      </w:r>
      <w:r>
        <w:rPr>
          <w:spacing w:val="-14"/>
        </w:rPr>
        <w:t xml:space="preserve"> </w:t>
      </w:r>
      <w:r>
        <w:rPr>
          <w:spacing w:val="-2"/>
        </w:rPr>
        <w:t>be</w:t>
      </w:r>
      <w:r>
        <w:rPr>
          <w:spacing w:val="-13"/>
        </w:rPr>
        <w:t xml:space="preserve"> </w:t>
      </w:r>
      <w:r>
        <w:rPr>
          <w:spacing w:val="-2"/>
        </w:rPr>
        <w:t>used</w:t>
      </w:r>
      <w:r>
        <w:rPr>
          <w:spacing w:val="-7"/>
        </w:rPr>
        <w:t xml:space="preserve"> </w:t>
      </w:r>
      <w:r>
        <w:rPr>
          <w:spacing w:val="-2"/>
        </w:rPr>
        <w:t>for</w:t>
      </w:r>
      <w:r>
        <w:rPr>
          <w:spacing w:val="-9"/>
        </w:rPr>
        <w:t xml:space="preserve"> </w:t>
      </w:r>
      <w:r>
        <w:rPr>
          <w:spacing w:val="-2"/>
        </w:rPr>
        <w:t>private</w:t>
      </w:r>
      <w:r>
        <w:rPr>
          <w:spacing w:val="-8"/>
        </w:rPr>
        <w:t xml:space="preserve"> </w:t>
      </w:r>
      <w:r>
        <w:rPr>
          <w:spacing w:val="-2"/>
        </w:rPr>
        <w:t>roads unless such roads</w:t>
      </w:r>
      <w:r>
        <w:rPr>
          <w:spacing w:val="-9"/>
        </w:rPr>
        <w:t xml:space="preserve"> </w:t>
      </w:r>
      <w:r>
        <w:rPr>
          <w:spacing w:val="-2"/>
        </w:rPr>
        <w:t>will</w:t>
      </w:r>
      <w:r>
        <w:rPr>
          <w:spacing w:val="-7"/>
        </w:rPr>
        <w:t xml:space="preserve"> </w:t>
      </w:r>
      <w:r>
        <w:rPr>
          <w:spacing w:val="-2"/>
        </w:rPr>
        <w:t xml:space="preserve">conform </w:t>
      </w:r>
      <w:r>
        <w:t>to the standards</w:t>
      </w:r>
      <w:r>
        <w:rPr>
          <w:spacing w:val="40"/>
        </w:rPr>
        <w:t xml:space="preserve"> </w:t>
      </w:r>
      <w:r>
        <w:t>set forth in this ordinance;</w:t>
      </w:r>
    </w:p>
    <w:p w14:paraId="3C44D140" w14:textId="77777777" w:rsidR="006979D5" w:rsidRDefault="002D7CC2">
      <w:pPr>
        <w:pStyle w:val="ListParagraph"/>
        <w:numPr>
          <w:ilvl w:val="1"/>
          <w:numId w:val="99"/>
        </w:numPr>
        <w:tabs>
          <w:tab w:val="left" w:pos="2215"/>
          <w:tab w:val="left" w:pos="2226"/>
        </w:tabs>
        <w:spacing w:before="106"/>
        <w:ind w:left="2226" w:right="785" w:hanging="369"/>
        <w:jc w:val="both"/>
      </w:pPr>
      <w:r>
        <w:t>Private roads shall</w:t>
      </w:r>
      <w:r>
        <w:rPr>
          <w:spacing w:val="-1"/>
        </w:rPr>
        <w:t xml:space="preserve"> </w:t>
      </w:r>
      <w:r>
        <w:t>be</w:t>
      </w:r>
      <w:r>
        <w:rPr>
          <w:spacing w:val="-6"/>
        </w:rPr>
        <w:t xml:space="preserve"> </w:t>
      </w:r>
      <w:r>
        <w:t>inspected at</w:t>
      </w:r>
      <w:r>
        <w:rPr>
          <w:spacing w:val="-4"/>
        </w:rPr>
        <w:t xml:space="preserve"> </w:t>
      </w:r>
      <w:r>
        <w:t>the</w:t>
      </w:r>
      <w:r>
        <w:rPr>
          <w:spacing w:val="-7"/>
        </w:rPr>
        <w:t xml:space="preserve"> </w:t>
      </w:r>
      <w:r>
        <w:t>time</w:t>
      </w:r>
      <w:r>
        <w:rPr>
          <w:spacing w:val="-3"/>
        </w:rPr>
        <w:t xml:space="preserve"> </w:t>
      </w:r>
      <w:r>
        <w:t>of surfacing, whether gravel or</w:t>
      </w:r>
      <w:r>
        <w:rPr>
          <w:spacing w:val="-9"/>
        </w:rPr>
        <w:t xml:space="preserve"> </w:t>
      </w:r>
      <w:r>
        <w:t>pavement, for compliance by an agent qualified to do so and approved by the township. All inspection costs shall be paid by the applicant before final approval of</w:t>
      </w:r>
      <w:r>
        <w:rPr>
          <w:spacing w:val="-3"/>
        </w:rPr>
        <w:t xml:space="preserve"> </w:t>
      </w:r>
      <w:r>
        <w:t>the private road.</w:t>
      </w:r>
    </w:p>
    <w:p w14:paraId="371C4789" w14:textId="77777777" w:rsidR="006979D5" w:rsidRDefault="002D7CC2">
      <w:pPr>
        <w:pStyle w:val="ListParagraph"/>
        <w:numPr>
          <w:ilvl w:val="1"/>
          <w:numId w:val="99"/>
        </w:numPr>
        <w:tabs>
          <w:tab w:val="left" w:pos="2224"/>
          <w:tab w:val="left" w:pos="2227"/>
        </w:tabs>
        <w:spacing w:before="121" w:line="242" w:lineRule="auto"/>
        <w:ind w:left="2227" w:right="782" w:hanging="363"/>
        <w:jc w:val="both"/>
      </w:pPr>
      <w:r>
        <w:t>All private roads shall be named and identified by the use of appropriately located road name signs. Road names shall not duplicate any existing road</w:t>
      </w:r>
      <w:r>
        <w:rPr>
          <w:spacing w:val="-1"/>
        </w:rPr>
        <w:t xml:space="preserve"> </w:t>
      </w:r>
      <w:r>
        <w:t>name in</w:t>
      </w:r>
      <w:r>
        <w:rPr>
          <w:spacing w:val="-4"/>
        </w:rPr>
        <w:t xml:space="preserve"> </w:t>
      </w:r>
      <w:r>
        <w:t>Oceana County, except</w:t>
      </w:r>
      <w:r>
        <w:rPr>
          <w:spacing w:val="-16"/>
        </w:rPr>
        <w:t xml:space="preserve"> </w:t>
      </w:r>
      <w:r>
        <w:t>where it</w:t>
      </w:r>
      <w:r>
        <w:rPr>
          <w:spacing w:val="-6"/>
        </w:rPr>
        <w:t xml:space="preserve"> </w:t>
      </w:r>
      <w:r>
        <w:t>is</w:t>
      </w:r>
      <w:r>
        <w:rPr>
          <w:spacing w:val="-16"/>
        </w:rPr>
        <w:t xml:space="preserve"> </w:t>
      </w:r>
      <w:r>
        <w:t>continuation of</w:t>
      </w:r>
      <w:r>
        <w:rPr>
          <w:spacing w:val="-9"/>
        </w:rPr>
        <w:t xml:space="preserve"> </w:t>
      </w:r>
      <w:r>
        <w:t>an</w:t>
      </w:r>
      <w:r>
        <w:rPr>
          <w:spacing w:val="-16"/>
        </w:rPr>
        <w:t xml:space="preserve"> </w:t>
      </w:r>
      <w:r>
        <w:t>existing</w:t>
      </w:r>
      <w:r>
        <w:rPr>
          <w:spacing w:val="-7"/>
        </w:rPr>
        <w:t xml:space="preserve"> </w:t>
      </w:r>
      <w:r>
        <w:t>road.</w:t>
      </w:r>
      <w:r>
        <w:rPr>
          <w:spacing w:val="-6"/>
        </w:rPr>
        <w:t xml:space="preserve"> </w:t>
      </w:r>
      <w:r>
        <w:t>All</w:t>
      </w:r>
      <w:r>
        <w:rPr>
          <w:spacing w:val="-9"/>
        </w:rPr>
        <w:t xml:space="preserve"> </w:t>
      </w:r>
      <w:r>
        <w:t>lots</w:t>
      </w:r>
      <w:r>
        <w:rPr>
          <w:spacing w:val="-8"/>
        </w:rPr>
        <w:t xml:space="preserve"> </w:t>
      </w:r>
      <w:r>
        <w:t>fronting</w:t>
      </w:r>
      <w:r>
        <w:rPr>
          <w:spacing w:val="-2"/>
        </w:rPr>
        <w:t xml:space="preserve"> </w:t>
      </w:r>
      <w:r>
        <w:t>on</w:t>
      </w:r>
      <w:r>
        <w:rPr>
          <w:spacing w:val="-13"/>
        </w:rPr>
        <w:t xml:space="preserve"> </w:t>
      </w:r>
      <w:r>
        <w:t>the</w:t>
      </w:r>
      <w:r>
        <w:rPr>
          <w:spacing w:val="-8"/>
        </w:rPr>
        <w:t xml:space="preserve"> </w:t>
      </w:r>
      <w:r>
        <w:t>private</w:t>
      </w:r>
      <w:r>
        <w:rPr>
          <w:spacing w:val="-10"/>
        </w:rPr>
        <w:t xml:space="preserve"> </w:t>
      </w:r>
      <w:r>
        <w:t>road</w:t>
      </w:r>
      <w:r>
        <w:rPr>
          <w:spacing w:val="-6"/>
        </w:rPr>
        <w:t xml:space="preserve"> </w:t>
      </w:r>
      <w:r>
        <w:t>shall have an address on the private road.</w:t>
      </w:r>
    </w:p>
    <w:p w14:paraId="52F130F4" w14:textId="77777777" w:rsidR="006979D5" w:rsidRDefault="002D7CC2">
      <w:pPr>
        <w:tabs>
          <w:tab w:val="left" w:pos="3664"/>
        </w:tabs>
        <w:spacing w:before="153"/>
        <w:ind w:left="1507"/>
        <w:rPr>
          <w:b/>
          <w:sz w:val="19"/>
        </w:rPr>
      </w:pPr>
      <w:r>
        <w:rPr>
          <w:b/>
          <w:spacing w:val="-4"/>
          <w:sz w:val="19"/>
        </w:rPr>
        <w:t>SECTION</w:t>
      </w:r>
      <w:r>
        <w:rPr>
          <w:b/>
          <w:spacing w:val="1"/>
          <w:sz w:val="19"/>
        </w:rPr>
        <w:t xml:space="preserve"> </w:t>
      </w:r>
      <w:r>
        <w:rPr>
          <w:b/>
          <w:spacing w:val="-4"/>
          <w:sz w:val="19"/>
        </w:rPr>
        <w:t>16.4</w:t>
      </w:r>
      <w:r>
        <w:rPr>
          <w:b/>
          <w:sz w:val="19"/>
        </w:rPr>
        <w:tab/>
      </w:r>
      <w:r>
        <w:rPr>
          <w:b/>
          <w:spacing w:val="-2"/>
          <w:sz w:val="19"/>
        </w:rPr>
        <w:t>APPLICATION</w:t>
      </w:r>
    </w:p>
    <w:p w14:paraId="09EFE6D9" w14:textId="77777777" w:rsidR="006979D5" w:rsidRDefault="002D7CC2">
      <w:pPr>
        <w:pStyle w:val="ListParagraph"/>
        <w:numPr>
          <w:ilvl w:val="0"/>
          <w:numId w:val="50"/>
        </w:numPr>
        <w:tabs>
          <w:tab w:val="left" w:pos="1862"/>
          <w:tab w:val="left" w:pos="1867"/>
        </w:tabs>
        <w:spacing w:before="114"/>
        <w:ind w:right="766" w:hanging="361"/>
      </w:pPr>
      <w:r>
        <w:t>No individual, association, corporation or entity, whether public or private, shall construct</w:t>
      </w:r>
      <w:r>
        <w:rPr>
          <w:spacing w:val="27"/>
        </w:rPr>
        <w:t xml:space="preserve"> </w:t>
      </w:r>
      <w:r>
        <w:t>a private road</w:t>
      </w:r>
      <w:r>
        <w:rPr>
          <w:spacing w:val="-9"/>
        </w:rPr>
        <w:t xml:space="preserve"> </w:t>
      </w:r>
      <w:r>
        <w:t>without first</w:t>
      </w:r>
      <w:r>
        <w:rPr>
          <w:spacing w:val="-2"/>
        </w:rPr>
        <w:t xml:space="preserve"> </w:t>
      </w:r>
      <w:r>
        <w:t>having obtained a</w:t>
      </w:r>
      <w:r>
        <w:rPr>
          <w:spacing w:val="-7"/>
        </w:rPr>
        <w:t xml:space="preserve"> </w:t>
      </w:r>
      <w:r>
        <w:t>private</w:t>
      </w:r>
      <w:r>
        <w:rPr>
          <w:spacing w:val="-5"/>
        </w:rPr>
        <w:t xml:space="preserve"> </w:t>
      </w:r>
      <w:r>
        <w:t>road</w:t>
      </w:r>
      <w:r>
        <w:rPr>
          <w:spacing w:val="-10"/>
        </w:rPr>
        <w:t xml:space="preserve"> </w:t>
      </w:r>
      <w:r>
        <w:t>permit from the</w:t>
      </w:r>
      <w:r>
        <w:rPr>
          <w:spacing w:val="-7"/>
        </w:rPr>
        <w:t xml:space="preserve"> </w:t>
      </w:r>
      <w:r>
        <w:t>Zoning Administrator.</w:t>
      </w:r>
    </w:p>
    <w:p w14:paraId="5377BD04" w14:textId="77777777" w:rsidR="006979D5" w:rsidRDefault="002D7CC2">
      <w:pPr>
        <w:pStyle w:val="ListParagraph"/>
        <w:numPr>
          <w:ilvl w:val="0"/>
          <w:numId w:val="50"/>
        </w:numPr>
        <w:tabs>
          <w:tab w:val="left" w:pos="1866"/>
        </w:tabs>
        <w:spacing w:before="129"/>
        <w:ind w:left="1866" w:hanging="361"/>
        <w:jc w:val="both"/>
      </w:pPr>
      <w:r>
        <w:t>An</w:t>
      </w:r>
      <w:r>
        <w:rPr>
          <w:spacing w:val="-11"/>
        </w:rPr>
        <w:t xml:space="preserve"> </w:t>
      </w:r>
      <w:r>
        <w:t>application</w:t>
      </w:r>
      <w:r>
        <w:rPr>
          <w:spacing w:val="9"/>
        </w:rPr>
        <w:t xml:space="preserve"> </w:t>
      </w:r>
      <w:r>
        <w:t>for</w:t>
      </w:r>
      <w:r>
        <w:rPr>
          <w:spacing w:val="-8"/>
        </w:rPr>
        <w:t xml:space="preserve"> </w:t>
      </w:r>
      <w:r>
        <w:t>a</w:t>
      </w:r>
      <w:r>
        <w:rPr>
          <w:spacing w:val="-8"/>
        </w:rPr>
        <w:t xml:space="preserve"> </w:t>
      </w:r>
      <w:r>
        <w:t>private</w:t>
      </w:r>
      <w:r>
        <w:rPr>
          <w:spacing w:val="-4"/>
        </w:rPr>
        <w:t xml:space="preserve"> </w:t>
      </w:r>
      <w:r>
        <w:t>road</w:t>
      </w:r>
      <w:r>
        <w:rPr>
          <w:spacing w:val="-10"/>
        </w:rPr>
        <w:t xml:space="preserve"> </w:t>
      </w:r>
      <w:r>
        <w:t>permit</w:t>
      </w:r>
      <w:r>
        <w:rPr>
          <w:spacing w:val="-5"/>
        </w:rPr>
        <w:t xml:space="preserve"> </w:t>
      </w:r>
      <w:r>
        <w:t>shall</w:t>
      </w:r>
      <w:r>
        <w:rPr>
          <w:spacing w:val="-7"/>
        </w:rPr>
        <w:t xml:space="preserve"> </w:t>
      </w:r>
      <w:r>
        <w:t>contain</w:t>
      </w:r>
      <w:r>
        <w:rPr>
          <w:spacing w:val="2"/>
        </w:rPr>
        <w:t xml:space="preserve"> </w:t>
      </w:r>
      <w:r>
        <w:t>the</w:t>
      </w:r>
      <w:r>
        <w:rPr>
          <w:spacing w:val="-5"/>
        </w:rPr>
        <w:t xml:space="preserve"> </w:t>
      </w:r>
      <w:r>
        <w:rPr>
          <w:spacing w:val="-2"/>
        </w:rPr>
        <w:t>following:</w:t>
      </w:r>
    </w:p>
    <w:p w14:paraId="339B2669" w14:textId="77777777" w:rsidR="006979D5" w:rsidRDefault="002D7CC2">
      <w:pPr>
        <w:pStyle w:val="ListParagraph"/>
        <w:numPr>
          <w:ilvl w:val="0"/>
          <w:numId w:val="46"/>
        </w:numPr>
        <w:tabs>
          <w:tab w:val="left" w:pos="2234"/>
        </w:tabs>
        <w:ind w:left="2234" w:hanging="369"/>
        <w:jc w:val="both"/>
      </w:pPr>
      <w:r>
        <w:t>A</w:t>
      </w:r>
      <w:r>
        <w:rPr>
          <w:spacing w:val="-11"/>
        </w:rPr>
        <w:t xml:space="preserve"> </w:t>
      </w:r>
      <w:r>
        <w:t>completed</w:t>
      </w:r>
      <w:r>
        <w:rPr>
          <w:spacing w:val="1"/>
        </w:rPr>
        <w:t xml:space="preserve"> </w:t>
      </w:r>
      <w:r>
        <w:t>private</w:t>
      </w:r>
      <w:r>
        <w:rPr>
          <w:spacing w:val="-3"/>
        </w:rPr>
        <w:t xml:space="preserve"> </w:t>
      </w:r>
      <w:r>
        <w:t>road</w:t>
      </w:r>
      <w:r>
        <w:rPr>
          <w:spacing w:val="-6"/>
        </w:rPr>
        <w:t xml:space="preserve"> </w:t>
      </w:r>
      <w:r>
        <w:t>permit</w:t>
      </w:r>
      <w:r>
        <w:rPr>
          <w:spacing w:val="-11"/>
        </w:rPr>
        <w:t xml:space="preserve"> </w:t>
      </w:r>
      <w:r>
        <w:t>application,</w:t>
      </w:r>
      <w:r>
        <w:rPr>
          <w:spacing w:val="6"/>
        </w:rPr>
        <w:t xml:space="preserve"> </w:t>
      </w:r>
      <w:r>
        <w:t>provided</w:t>
      </w:r>
      <w:r>
        <w:rPr>
          <w:spacing w:val="-5"/>
        </w:rPr>
        <w:t xml:space="preserve"> </w:t>
      </w:r>
      <w:r>
        <w:t>by</w:t>
      </w:r>
      <w:r>
        <w:rPr>
          <w:spacing w:val="-14"/>
        </w:rPr>
        <w:t xml:space="preserve"> </w:t>
      </w:r>
      <w:r>
        <w:t>the</w:t>
      </w:r>
      <w:r>
        <w:rPr>
          <w:spacing w:val="-12"/>
        </w:rPr>
        <w:t xml:space="preserve"> </w:t>
      </w:r>
      <w:r>
        <w:rPr>
          <w:spacing w:val="-2"/>
        </w:rPr>
        <w:t>Township;</w:t>
      </w:r>
    </w:p>
    <w:p w14:paraId="621D4975" w14:textId="77777777" w:rsidR="006979D5" w:rsidRDefault="002D7CC2">
      <w:pPr>
        <w:pStyle w:val="ListParagraph"/>
        <w:numPr>
          <w:ilvl w:val="0"/>
          <w:numId w:val="46"/>
        </w:numPr>
        <w:tabs>
          <w:tab w:val="left" w:pos="2234"/>
        </w:tabs>
        <w:spacing w:before="115" w:line="247" w:lineRule="auto"/>
        <w:ind w:left="2234" w:right="768" w:hanging="367"/>
        <w:jc w:val="both"/>
      </w:pPr>
      <w:r>
        <w:t>A</w:t>
      </w:r>
      <w:r>
        <w:rPr>
          <w:spacing w:val="-16"/>
        </w:rPr>
        <w:t xml:space="preserve"> </w:t>
      </w:r>
      <w:r>
        <w:t>detailed</w:t>
      </w:r>
      <w:r>
        <w:rPr>
          <w:spacing w:val="-15"/>
        </w:rPr>
        <w:t xml:space="preserve"> </w:t>
      </w:r>
      <w:r>
        <w:t>written</w:t>
      </w:r>
      <w:r>
        <w:rPr>
          <w:spacing w:val="-15"/>
        </w:rPr>
        <w:t xml:space="preserve"> </w:t>
      </w:r>
      <w:r>
        <w:t>description</w:t>
      </w:r>
      <w:r>
        <w:rPr>
          <w:spacing w:val="-16"/>
        </w:rPr>
        <w:t xml:space="preserve"> </w:t>
      </w:r>
      <w:r>
        <w:t>of</w:t>
      </w:r>
      <w:r>
        <w:rPr>
          <w:spacing w:val="-15"/>
        </w:rPr>
        <w:t xml:space="preserve"> </w:t>
      </w:r>
      <w:r>
        <w:t>the</w:t>
      </w:r>
      <w:r>
        <w:rPr>
          <w:spacing w:val="-15"/>
        </w:rPr>
        <w:t xml:space="preserve"> </w:t>
      </w:r>
      <w:r>
        <w:t>development</w:t>
      </w:r>
      <w:r>
        <w:rPr>
          <w:spacing w:val="-15"/>
        </w:rPr>
        <w:t xml:space="preserve"> </w:t>
      </w:r>
      <w:r>
        <w:t>to</w:t>
      </w:r>
      <w:r>
        <w:rPr>
          <w:spacing w:val="-16"/>
        </w:rPr>
        <w:t xml:space="preserve"> </w:t>
      </w:r>
      <w:r>
        <w:t>be</w:t>
      </w:r>
      <w:r>
        <w:rPr>
          <w:spacing w:val="-15"/>
        </w:rPr>
        <w:t xml:space="preserve"> </w:t>
      </w:r>
      <w:r>
        <w:t>served</w:t>
      </w:r>
      <w:r>
        <w:rPr>
          <w:spacing w:val="-15"/>
        </w:rPr>
        <w:t xml:space="preserve"> </w:t>
      </w:r>
      <w:r>
        <w:t>by</w:t>
      </w:r>
      <w:r>
        <w:rPr>
          <w:spacing w:val="-16"/>
        </w:rPr>
        <w:t xml:space="preserve"> </w:t>
      </w:r>
      <w:r>
        <w:t>the</w:t>
      </w:r>
      <w:r>
        <w:rPr>
          <w:spacing w:val="-15"/>
        </w:rPr>
        <w:t xml:space="preserve"> </w:t>
      </w:r>
      <w:r>
        <w:t>private</w:t>
      </w:r>
      <w:r>
        <w:rPr>
          <w:spacing w:val="-15"/>
        </w:rPr>
        <w:t xml:space="preserve"> </w:t>
      </w:r>
      <w:r>
        <w:t>road,</w:t>
      </w:r>
      <w:r>
        <w:rPr>
          <w:spacing w:val="-15"/>
        </w:rPr>
        <w:t xml:space="preserve"> </w:t>
      </w:r>
      <w:r>
        <w:t>including a description of the proposed association or other entity which shall be responsible for operation and maintenance</w:t>
      </w:r>
      <w:r>
        <w:rPr>
          <w:spacing w:val="40"/>
        </w:rPr>
        <w:t xml:space="preserve"> </w:t>
      </w:r>
      <w:r>
        <w:t>of the private road;</w:t>
      </w:r>
    </w:p>
    <w:p w14:paraId="1897FA01" w14:textId="77777777" w:rsidR="006979D5" w:rsidRDefault="002D7CC2">
      <w:pPr>
        <w:pStyle w:val="ListParagraph"/>
        <w:numPr>
          <w:ilvl w:val="0"/>
          <w:numId w:val="46"/>
        </w:numPr>
        <w:tabs>
          <w:tab w:val="left" w:pos="2229"/>
          <w:tab w:val="left" w:pos="2234"/>
        </w:tabs>
        <w:spacing w:before="106"/>
        <w:ind w:left="2234" w:right="758" w:hanging="363"/>
        <w:jc w:val="both"/>
      </w:pPr>
      <w:r>
        <w:t>Seven</w:t>
      </w:r>
      <w:r>
        <w:rPr>
          <w:spacing w:val="-5"/>
        </w:rPr>
        <w:t xml:space="preserve"> </w:t>
      </w:r>
      <w:r>
        <w:t>(7)</w:t>
      </w:r>
      <w:r>
        <w:rPr>
          <w:spacing w:val="-12"/>
        </w:rPr>
        <w:t xml:space="preserve"> </w:t>
      </w:r>
      <w:r>
        <w:t>copies of</w:t>
      </w:r>
      <w:r>
        <w:rPr>
          <w:spacing w:val="-2"/>
        </w:rPr>
        <w:t xml:space="preserve"> </w:t>
      </w:r>
      <w:r>
        <w:t>a</w:t>
      </w:r>
      <w:r>
        <w:rPr>
          <w:spacing w:val="-6"/>
        </w:rPr>
        <w:t xml:space="preserve"> </w:t>
      </w:r>
      <w:r>
        <w:t>site plan, drawn to</w:t>
      </w:r>
      <w:r>
        <w:rPr>
          <w:spacing w:val="-3"/>
        </w:rPr>
        <w:t xml:space="preserve"> </w:t>
      </w:r>
      <w:r>
        <w:t>scale, prepared by</w:t>
      </w:r>
      <w:r>
        <w:rPr>
          <w:spacing w:val="-3"/>
        </w:rPr>
        <w:t xml:space="preserve"> </w:t>
      </w:r>
      <w:r>
        <w:t>a</w:t>
      </w:r>
      <w:r>
        <w:rPr>
          <w:spacing w:val="-14"/>
        </w:rPr>
        <w:t xml:space="preserve"> </w:t>
      </w:r>
      <w:r>
        <w:t>registered engineer or</w:t>
      </w:r>
      <w:r>
        <w:rPr>
          <w:spacing w:val="-6"/>
        </w:rPr>
        <w:t xml:space="preserve"> </w:t>
      </w:r>
      <w:r>
        <w:t>land surveyor,</w:t>
      </w:r>
      <w:r>
        <w:rPr>
          <w:spacing w:val="-5"/>
        </w:rPr>
        <w:t xml:space="preserve"> </w:t>
      </w:r>
      <w:r>
        <w:t>showing</w:t>
      </w:r>
      <w:r>
        <w:rPr>
          <w:spacing w:val="-7"/>
        </w:rPr>
        <w:t xml:space="preserve"> </w:t>
      </w:r>
      <w:r>
        <w:t>the</w:t>
      </w:r>
      <w:r>
        <w:rPr>
          <w:spacing w:val="-15"/>
        </w:rPr>
        <w:t xml:space="preserve"> </w:t>
      </w:r>
      <w:r>
        <w:t>precise</w:t>
      </w:r>
      <w:r>
        <w:rPr>
          <w:spacing w:val="-7"/>
        </w:rPr>
        <w:t xml:space="preserve"> </w:t>
      </w:r>
      <w:r>
        <w:t>location,</w:t>
      </w:r>
      <w:r>
        <w:rPr>
          <w:spacing w:val="-7"/>
        </w:rPr>
        <w:t xml:space="preserve"> </w:t>
      </w:r>
      <w:r>
        <w:t>grade,</w:t>
      </w:r>
      <w:r>
        <w:rPr>
          <w:spacing w:val="-8"/>
        </w:rPr>
        <w:t xml:space="preserve"> </w:t>
      </w:r>
      <w:r>
        <w:t>route,</w:t>
      </w:r>
      <w:r>
        <w:rPr>
          <w:spacing w:val="-11"/>
        </w:rPr>
        <w:t xml:space="preserve"> </w:t>
      </w:r>
      <w:r>
        <w:t>elevation,</w:t>
      </w:r>
      <w:r>
        <w:rPr>
          <w:spacing w:val="-5"/>
        </w:rPr>
        <w:t xml:space="preserve"> </w:t>
      </w:r>
      <w:r>
        <w:t>dimensions and</w:t>
      </w:r>
      <w:r>
        <w:rPr>
          <w:spacing w:val="80"/>
        </w:rPr>
        <w:t xml:space="preserve"> </w:t>
      </w:r>
      <w:r>
        <w:t>design</w:t>
      </w:r>
      <w:r>
        <w:rPr>
          <w:spacing w:val="-11"/>
        </w:rPr>
        <w:t xml:space="preserve"> </w:t>
      </w:r>
      <w:r>
        <w:t>of the private road and any proposed extensions thereto, existing and proposed curb cuts and</w:t>
      </w:r>
      <w:r>
        <w:rPr>
          <w:spacing w:val="40"/>
        </w:rPr>
        <w:t xml:space="preserve"> </w:t>
      </w:r>
      <w:r>
        <w:t>the location and</w:t>
      </w:r>
      <w:r>
        <w:rPr>
          <w:spacing w:val="-1"/>
        </w:rPr>
        <w:t xml:space="preserve"> </w:t>
      </w:r>
      <w:r>
        <w:t>distance to</w:t>
      </w:r>
      <w:r>
        <w:rPr>
          <w:spacing w:val="-5"/>
        </w:rPr>
        <w:t xml:space="preserve"> </w:t>
      </w:r>
      <w:r>
        <w:t>any public roads which the</w:t>
      </w:r>
      <w:r>
        <w:rPr>
          <w:spacing w:val="-1"/>
        </w:rPr>
        <w:t xml:space="preserve"> </w:t>
      </w:r>
      <w:r>
        <w:t>private road</w:t>
      </w:r>
      <w:r>
        <w:rPr>
          <w:spacing w:val="-9"/>
        </w:rPr>
        <w:t xml:space="preserve"> </w:t>
      </w:r>
      <w:r>
        <w:t>is to</w:t>
      </w:r>
      <w:r>
        <w:rPr>
          <w:spacing w:val="40"/>
        </w:rPr>
        <w:t xml:space="preserve"> </w:t>
      </w:r>
      <w:r>
        <w:t>intersect;</w:t>
      </w:r>
    </w:p>
    <w:p w14:paraId="195EAC71" w14:textId="77777777" w:rsidR="006979D5" w:rsidRDefault="002D7CC2">
      <w:pPr>
        <w:pStyle w:val="ListParagraph"/>
        <w:numPr>
          <w:ilvl w:val="0"/>
          <w:numId w:val="46"/>
        </w:numPr>
        <w:tabs>
          <w:tab w:val="left" w:pos="2233"/>
          <w:tab w:val="left" w:pos="2235"/>
        </w:tabs>
        <w:spacing w:before="120" w:line="247" w:lineRule="auto"/>
        <w:ind w:left="2235" w:right="763" w:hanging="357"/>
        <w:jc w:val="both"/>
      </w:pPr>
      <w:r>
        <w:t>A</w:t>
      </w:r>
      <w:r>
        <w:rPr>
          <w:spacing w:val="-2"/>
        </w:rPr>
        <w:t xml:space="preserve"> </w:t>
      </w:r>
      <w:r>
        <w:t>survey of the</w:t>
      </w:r>
      <w:r>
        <w:rPr>
          <w:spacing w:val="-2"/>
        </w:rPr>
        <w:t xml:space="preserve"> </w:t>
      </w:r>
      <w:r>
        <w:t>right-of-way by</w:t>
      </w:r>
      <w:r>
        <w:rPr>
          <w:spacing w:val="-6"/>
        </w:rPr>
        <w:t xml:space="preserve"> </w:t>
      </w:r>
      <w:r>
        <w:t>a</w:t>
      </w:r>
      <w:r>
        <w:rPr>
          <w:spacing w:val="-8"/>
        </w:rPr>
        <w:t xml:space="preserve"> </w:t>
      </w:r>
      <w:r>
        <w:t>registered land</w:t>
      </w:r>
      <w:r>
        <w:rPr>
          <w:spacing w:val="-2"/>
        </w:rPr>
        <w:t xml:space="preserve"> </w:t>
      </w:r>
      <w:r>
        <w:t>surveyor, together with</w:t>
      </w:r>
      <w:r>
        <w:rPr>
          <w:spacing w:val="-8"/>
        </w:rPr>
        <w:t xml:space="preserve"> </w:t>
      </w:r>
      <w:r>
        <w:t>surveys for each parcel to be served by the private road;</w:t>
      </w:r>
    </w:p>
    <w:p w14:paraId="600A27BE" w14:textId="77777777" w:rsidR="006979D5" w:rsidRDefault="006979D5">
      <w:pPr>
        <w:pStyle w:val="BodyText"/>
        <w:spacing w:before="3"/>
        <w:rPr>
          <w:sz w:val="13"/>
        </w:rPr>
      </w:pPr>
    </w:p>
    <w:p w14:paraId="00A382D0" w14:textId="77777777" w:rsidR="006979D5" w:rsidRDefault="006979D5">
      <w:pPr>
        <w:pStyle w:val="BodyText"/>
        <w:rPr>
          <w:sz w:val="13"/>
        </w:rPr>
        <w:sectPr w:rsidR="006979D5">
          <w:pgSz w:w="12270" w:h="15840"/>
          <w:pgMar w:top="1280" w:right="283" w:bottom="1180" w:left="283" w:header="0" w:footer="991" w:gutter="0"/>
          <w:cols w:space="720"/>
        </w:sectPr>
      </w:pPr>
    </w:p>
    <w:p w14:paraId="1BDE106D" w14:textId="77777777" w:rsidR="006979D5" w:rsidRDefault="002D7CC2">
      <w:pPr>
        <w:spacing w:before="125"/>
        <w:ind w:left="1515"/>
        <w:rPr>
          <w:i/>
          <w:sz w:val="13"/>
        </w:rPr>
      </w:pPr>
      <w:r>
        <w:rPr>
          <w:i/>
          <w:spacing w:val="-4"/>
          <w:sz w:val="13"/>
        </w:rPr>
        <w:t>Printed</w:t>
      </w:r>
      <w:r>
        <w:rPr>
          <w:i/>
          <w:spacing w:val="-5"/>
          <w:sz w:val="13"/>
        </w:rPr>
        <w:t xml:space="preserve"> </w:t>
      </w:r>
      <w:r>
        <w:rPr>
          <w:i/>
          <w:spacing w:val="-4"/>
          <w:sz w:val="13"/>
        </w:rPr>
        <w:t>on</w:t>
      </w:r>
      <w:r>
        <w:rPr>
          <w:i/>
          <w:spacing w:val="-9"/>
          <w:sz w:val="13"/>
        </w:rPr>
        <w:t xml:space="preserve"> </w:t>
      </w:r>
      <w:r>
        <w:rPr>
          <w:i/>
          <w:spacing w:val="-6"/>
          <w:sz w:val="13"/>
        </w:rPr>
        <w:t>02110/26</w:t>
      </w:r>
    </w:p>
    <w:p w14:paraId="3128D52E" w14:textId="77777777" w:rsidR="006979D5" w:rsidRDefault="002D7CC2">
      <w:pPr>
        <w:spacing w:before="10" w:line="260" w:lineRule="exact"/>
        <w:ind w:left="1971" w:right="912" w:hanging="456"/>
        <w:rPr>
          <w:i/>
          <w:sz w:val="13"/>
        </w:rPr>
      </w:pPr>
      <w:r>
        <w:br w:type="column"/>
      </w:r>
      <w:r>
        <w:rPr>
          <w:i/>
          <w:w w:val="90"/>
          <w:sz w:val="13"/>
        </w:rPr>
        <w:t>Grant</w:t>
      </w:r>
      <w:r>
        <w:rPr>
          <w:i/>
          <w:spacing w:val="-1"/>
          <w:w w:val="90"/>
          <w:sz w:val="13"/>
        </w:rPr>
        <w:t xml:space="preserve"> </w:t>
      </w:r>
      <w:r>
        <w:rPr>
          <w:i/>
          <w:w w:val="90"/>
          <w:sz w:val="13"/>
        </w:rPr>
        <w:t>Township Zoning</w:t>
      </w:r>
      <w:r>
        <w:rPr>
          <w:i/>
          <w:spacing w:val="-3"/>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068711CE" w14:textId="77777777" w:rsidR="006979D5" w:rsidRDefault="006979D5">
      <w:pPr>
        <w:spacing w:line="260" w:lineRule="exact"/>
        <w:rPr>
          <w:i/>
          <w:sz w:val="13"/>
        </w:rPr>
        <w:sectPr w:rsidR="006979D5">
          <w:type w:val="continuous"/>
          <w:pgSz w:w="12270" w:h="15840"/>
          <w:pgMar w:top="1820" w:right="283" w:bottom="280" w:left="283" w:header="0" w:footer="991" w:gutter="0"/>
          <w:cols w:num="2" w:space="720" w:equalWidth="0">
            <w:col w:w="2612" w:space="4555"/>
            <w:col w:w="4537"/>
          </w:cols>
        </w:sectPr>
      </w:pPr>
    </w:p>
    <w:p w14:paraId="06C2BDA1" w14:textId="77777777" w:rsidR="006979D5" w:rsidRDefault="002D7CC2">
      <w:pPr>
        <w:pStyle w:val="ListParagraph"/>
        <w:numPr>
          <w:ilvl w:val="0"/>
          <w:numId w:val="46"/>
        </w:numPr>
        <w:tabs>
          <w:tab w:val="left" w:pos="2192"/>
        </w:tabs>
        <w:spacing w:before="75"/>
        <w:ind w:left="2192" w:right="820" w:hanging="364"/>
        <w:jc w:val="both"/>
      </w:pPr>
      <w:r>
        <w:lastRenderedPageBreak/>
        <w:t>The</w:t>
      </w:r>
      <w:r>
        <w:rPr>
          <w:spacing w:val="-16"/>
        </w:rPr>
        <w:t xml:space="preserve"> </w:t>
      </w:r>
      <w:r>
        <w:t>location</w:t>
      </w:r>
      <w:r>
        <w:rPr>
          <w:spacing w:val="-15"/>
        </w:rPr>
        <w:t xml:space="preserve"> </w:t>
      </w:r>
      <w:r>
        <w:t>of</w:t>
      </w:r>
      <w:r>
        <w:rPr>
          <w:spacing w:val="-15"/>
        </w:rPr>
        <w:t xml:space="preserve"> </w:t>
      </w:r>
      <w:r>
        <w:t>all</w:t>
      </w:r>
      <w:r>
        <w:rPr>
          <w:spacing w:val="-16"/>
        </w:rPr>
        <w:t xml:space="preserve"> </w:t>
      </w:r>
      <w:r>
        <w:t>public</w:t>
      </w:r>
      <w:r>
        <w:rPr>
          <w:spacing w:val="-15"/>
        </w:rPr>
        <w:t xml:space="preserve"> </w:t>
      </w:r>
      <w:r>
        <w:t>utilities,</w:t>
      </w:r>
      <w:r>
        <w:rPr>
          <w:spacing w:val="-15"/>
        </w:rPr>
        <w:t xml:space="preserve"> </w:t>
      </w:r>
      <w:r>
        <w:t>including,</w:t>
      </w:r>
      <w:r>
        <w:rPr>
          <w:spacing w:val="-4"/>
        </w:rPr>
        <w:t xml:space="preserve"> </w:t>
      </w:r>
      <w:r>
        <w:t>but</w:t>
      </w:r>
      <w:r>
        <w:rPr>
          <w:spacing w:val="-16"/>
        </w:rPr>
        <w:t xml:space="preserve"> </w:t>
      </w:r>
      <w:r>
        <w:t>not</w:t>
      </w:r>
      <w:r>
        <w:rPr>
          <w:spacing w:val="-15"/>
        </w:rPr>
        <w:t xml:space="preserve"> </w:t>
      </w:r>
      <w:r>
        <w:t>limited</w:t>
      </w:r>
      <w:r>
        <w:rPr>
          <w:spacing w:val="-7"/>
        </w:rPr>
        <w:t xml:space="preserve"> </w:t>
      </w:r>
      <w:r>
        <w:t>to,</w:t>
      </w:r>
      <w:r>
        <w:rPr>
          <w:spacing w:val="-16"/>
        </w:rPr>
        <w:t xml:space="preserve"> </w:t>
      </w:r>
      <w:r>
        <w:t>water,</w:t>
      </w:r>
      <w:r>
        <w:rPr>
          <w:spacing w:val="-8"/>
        </w:rPr>
        <w:t xml:space="preserve"> </w:t>
      </w:r>
      <w:r>
        <w:t>sewer,</w:t>
      </w:r>
      <w:r>
        <w:rPr>
          <w:spacing w:val="-16"/>
        </w:rPr>
        <w:t xml:space="preserve"> </w:t>
      </w:r>
      <w:r>
        <w:t>telephone,</w:t>
      </w:r>
      <w:r>
        <w:rPr>
          <w:spacing w:val="7"/>
        </w:rPr>
        <w:t xml:space="preserve"> </w:t>
      </w:r>
      <w:r>
        <w:t>gas, electricity and television cable to be located within the</w:t>
      </w:r>
      <w:r>
        <w:rPr>
          <w:spacing w:val="-3"/>
        </w:rPr>
        <w:t xml:space="preserve"> </w:t>
      </w:r>
      <w:r>
        <w:t>private road right-of-way or within twenty (20) feet of either side thereof; copies of the instruments describing and granting such easements sh,lll be submitted with the application;</w:t>
      </w:r>
    </w:p>
    <w:p w14:paraId="77F184A4" w14:textId="77777777" w:rsidR="006979D5" w:rsidRDefault="002D7CC2">
      <w:pPr>
        <w:pStyle w:val="ListParagraph"/>
        <w:numPr>
          <w:ilvl w:val="0"/>
          <w:numId w:val="46"/>
        </w:numPr>
        <w:tabs>
          <w:tab w:val="left" w:pos="2191"/>
        </w:tabs>
        <w:spacing w:before="121"/>
        <w:ind w:left="2191" w:right="825" w:hanging="362"/>
        <w:jc w:val="both"/>
      </w:pPr>
      <w:r>
        <w:t>The</w:t>
      </w:r>
      <w:r>
        <w:rPr>
          <w:spacing w:val="-7"/>
        </w:rPr>
        <w:t xml:space="preserve"> </w:t>
      </w:r>
      <w:r>
        <w:t>location of</w:t>
      </w:r>
      <w:r>
        <w:rPr>
          <w:spacing w:val="-14"/>
        </w:rPr>
        <w:t xml:space="preserve"> </w:t>
      </w:r>
      <w:r>
        <w:t>any</w:t>
      </w:r>
      <w:r>
        <w:rPr>
          <w:spacing w:val="-5"/>
        </w:rPr>
        <w:t xml:space="preserve"> </w:t>
      </w:r>
      <w:r>
        <w:t>lakes,</w:t>
      </w:r>
      <w:r>
        <w:rPr>
          <w:spacing w:val="-3"/>
        </w:rPr>
        <w:t xml:space="preserve"> </w:t>
      </w:r>
      <w:r>
        <w:t>streams, wetlands and</w:t>
      </w:r>
      <w:r>
        <w:rPr>
          <w:spacing w:val="-13"/>
        </w:rPr>
        <w:t xml:space="preserve"> </w:t>
      </w:r>
      <w:r>
        <w:t>drains with</w:t>
      </w:r>
      <w:r>
        <w:rPr>
          <w:spacing w:val="-8"/>
        </w:rPr>
        <w:t xml:space="preserve"> </w:t>
      </w:r>
      <w:r>
        <w:t>the</w:t>
      </w:r>
      <w:r>
        <w:rPr>
          <w:spacing w:val="-13"/>
        </w:rPr>
        <w:t xml:space="preserve"> </w:t>
      </w:r>
      <w:r>
        <w:t>proposed right-of-way or within one hundred (100) feet of the private road right-of-way;</w:t>
      </w:r>
    </w:p>
    <w:p w14:paraId="077A8426" w14:textId="77777777" w:rsidR="006979D5" w:rsidRDefault="002D7CC2">
      <w:pPr>
        <w:pStyle w:val="ListParagraph"/>
        <w:numPr>
          <w:ilvl w:val="0"/>
          <w:numId w:val="46"/>
        </w:numPr>
        <w:tabs>
          <w:tab w:val="left" w:pos="2192"/>
        </w:tabs>
        <w:spacing w:before="121" w:line="247" w:lineRule="auto"/>
        <w:ind w:left="2192" w:right="823" w:hanging="357"/>
        <w:jc w:val="both"/>
      </w:pPr>
      <w:r>
        <w:t>The location of any other building and structures located, or to be located, within one hundred (100) feet of the private road right-of-way;</w:t>
      </w:r>
    </w:p>
    <w:p w14:paraId="022C6BB8" w14:textId="77777777" w:rsidR="006979D5" w:rsidRDefault="002D7CC2">
      <w:pPr>
        <w:pStyle w:val="ListParagraph"/>
        <w:numPr>
          <w:ilvl w:val="0"/>
          <w:numId w:val="46"/>
        </w:numPr>
        <w:tabs>
          <w:tab w:val="left" w:pos="2190"/>
          <w:tab w:val="left" w:pos="2192"/>
        </w:tabs>
        <w:spacing w:before="114" w:line="242" w:lineRule="auto"/>
        <w:ind w:left="2190" w:right="820" w:hanging="354"/>
        <w:jc w:val="both"/>
      </w:pPr>
      <w:r>
        <w:t>The applicant(s)/owner(s) of the proposed private road right-of-way or private road shall provide the Township Board with a recordable private road maintenance or restrictive covenant agreement between the</w:t>
      </w:r>
      <w:r>
        <w:rPr>
          <w:spacing w:val="-5"/>
        </w:rPr>
        <w:t xml:space="preserve"> </w:t>
      </w:r>
      <w:r>
        <w:t>owner(s) of</w:t>
      </w:r>
      <w:r>
        <w:rPr>
          <w:spacing w:val="-9"/>
        </w:rPr>
        <w:t xml:space="preserve"> </w:t>
      </w:r>
      <w:r>
        <w:t>the</w:t>
      </w:r>
      <w:r>
        <w:rPr>
          <w:spacing w:val="-5"/>
        </w:rPr>
        <w:t xml:space="preserve"> </w:t>
      </w:r>
      <w:r>
        <w:t>private</w:t>
      </w:r>
      <w:r>
        <w:rPr>
          <w:spacing w:val="-1"/>
        </w:rPr>
        <w:t xml:space="preserve"> </w:t>
      </w:r>
      <w:r>
        <w:t>road</w:t>
      </w:r>
      <w:r>
        <w:rPr>
          <w:spacing w:val="-12"/>
        </w:rPr>
        <w:t xml:space="preserve"> </w:t>
      </w:r>
      <w:r>
        <w:t>right-of-way and</w:t>
      </w:r>
      <w:r>
        <w:rPr>
          <w:spacing w:val="-5"/>
        </w:rPr>
        <w:t xml:space="preserve"> </w:t>
      </w:r>
      <w:r>
        <w:t>any other parties having any interest therein, or other documentation satisfactory to the Township Board which shall provide for and assure that the private road shall be regularly maintained, repaired and snow plowed so as to assure that the private road is safe for travel at all times and the cost thereof paid.</w:t>
      </w:r>
    </w:p>
    <w:p w14:paraId="7D2D1103" w14:textId="77777777" w:rsidR="006979D5" w:rsidRDefault="002D7CC2">
      <w:pPr>
        <w:pStyle w:val="ListParagraph"/>
        <w:numPr>
          <w:ilvl w:val="0"/>
          <w:numId w:val="50"/>
        </w:numPr>
        <w:tabs>
          <w:tab w:val="left" w:pos="1826"/>
          <w:tab w:val="left" w:pos="1830"/>
        </w:tabs>
        <w:spacing w:before="109" w:line="242" w:lineRule="auto"/>
        <w:ind w:left="1830" w:right="820" w:hanging="364"/>
        <w:jc w:val="both"/>
      </w:pPr>
      <w:r>
        <w:t>Prior</w:t>
      </w:r>
      <w:r>
        <w:rPr>
          <w:spacing w:val="-3"/>
        </w:rPr>
        <w:t xml:space="preserve"> </w:t>
      </w:r>
      <w:r>
        <w:t>to</w:t>
      </w:r>
      <w:r>
        <w:rPr>
          <w:spacing w:val="-11"/>
        </w:rPr>
        <w:t xml:space="preserve"> </w:t>
      </w:r>
      <w:r>
        <w:t>approving</w:t>
      </w:r>
      <w:r>
        <w:rPr>
          <w:spacing w:val="-2"/>
        </w:rPr>
        <w:t xml:space="preserve"> </w:t>
      </w:r>
      <w:r>
        <w:t>a</w:t>
      </w:r>
      <w:r>
        <w:rPr>
          <w:spacing w:val="-14"/>
        </w:rPr>
        <w:t xml:space="preserve"> </w:t>
      </w:r>
      <w:r>
        <w:t>private</w:t>
      </w:r>
      <w:r>
        <w:rPr>
          <w:spacing w:val="-4"/>
        </w:rPr>
        <w:t xml:space="preserve"> </w:t>
      </w:r>
      <w:r>
        <w:t>road</w:t>
      </w:r>
      <w:r>
        <w:rPr>
          <w:spacing w:val="-7"/>
        </w:rPr>
        <w:t xml:space="preserve"> </w:t>
      </w:r>
      <w:r>
        <w:t>permit</w:t>
      </w:r>
      <w:r>
        <w:rPr>
          <w:spacing w:val="-1"/>
        </w:rPr>
        <w:t xml:space="preserve"> </w:t>
      </w:r>
      <w:r>
        <w:t>application, the</w:t>
      </w:r>
      <w:r>
        <w:rPr>
          <w:spacing w:val="-13"/>
        </w:rPr>
        <w:t xml:space="preserve"> </w:t>
      </w:r>
      <w:r>
        <w:t>Township Planning</w:t>
      </w:r>
      <w:r>
        <w:rPr>
          <w:spacing w:val="-5"/>
        </w:rPr>
        <w:t xml:space="preserve"> </w:t>
      </w:r>
      <w:r>
        <w:t>Commission shall determine, and following their determination, make recommendation to the Township Board as follows:</w:t>
      </w:r>
    </w:p>
    <w:p w14:paraId="44F28F83" w14:textId="77777777" w:rsidR="006979D5" w:rsidRDefault="002D7CC2">
      <w:pPr>
        <w:pStyle w:val="ListParagraph"/>
        <w:numPr>
          <w:ilvl w:val="0"/>
          <w:numId w:val="47"/>
        </w:numPr>
        <w:tabs>
          <w:tab w:val="left" w:pos="2185"/>
        </w:tabs>
        <w:spacing w:before="120"/>
        <w:ind w:left="2185" w:hanging="356"/>
        <w:jc w:val="both"/>
      </w:pPr>
      <w:r>
        <w:t>The</w:t>
      </w:r>
      <w:r>
        <w:rPr>
          <w:spacing w:val="-10"/>
        </w:rPr>
        <w:t xml:space="preserve"> </w:t>
      </w:r>
      <w:r>
        <w:t>proposed</w:t>
      </w:r>
      <w:r>
        <w:rPr>
          <w:spacing w:val="-2"/>
        </w:rPr>
        <w:t xml:space="preserve"> </w:t>
      </w:r>
      <w:r>
        <w:t>private</w:t>
      </w:r>
      <w:r>
        <w:rPr>
          <w:spacing w:val="-4"/>
        </w:rPr>
        <w:t xml:space="preserve"> </w:t>
      </w:r>
      <w:r>
        <w:t>road</w:t>
      </w:r>
      <w:r>
        <w:rPr>
          <w:spacing w:val="-10"/>
        </w:rPr>
        <w:t xml:space="preserve"> </w:t>
      </w:r>
      <w:r>
        <w:t>will</w:t>
      </w:r>
      <w:r>
        <w:rPr>
          <w:spacing w:val="-7"/>
        </w:rPr>
        <w:t xml:space="preserve"> </w:t>
      </w:r>
      <w:r>
        <w:t>not</w:t>
      </w:r>
      <w:r>
        <w:rPr>
          <w:spacing w:val="-11"/>
        </w:rPr>
        <w:t xml:space="preserve"> </w:t>
      </w:r>
      <w:r>
        <w:t>be</w:t>
      </w:r>
      <w:r>
        <w:rPr>
          <w:spacing w:val="-12"/>
        </w:rPr>
        <w:t xml:space="preserve"> </w:t>
      </w:r>
      <w:r>
        <w:t>detrimental to</w:t>
      </w:r>
      <w:r>
        <w:rPr>
          <w:spacing w:val="-8"/>
        </w:rPr>
        <w:t xml:space="preserve"> </w:t>
      </w:r>
      <w:r>
        <w:t>the</w:t>
      </w:r>
      <w:r>
        <w:rPr>
          <w:spacing w:val="-3"/>
        </w:rPr>
        <w:t xml:space="preserve"> </w:t>
      </w:r>
      <w:r>
        <w:t>public</w:t>
      </w:r>
      <w:r>
        <w:rPr>
          <w:spacing w:val="4"/>
        </w:rPr>
        <w:t xml:space="preserve"> </w:t>
      </w:r>
      <w:r>
        <w:t>health,</w:t>
      </w:r>
      <w:r>
        <w:rPr>
          <w:spacing w:val="4"/>
        </w:rPr>
        <w:t xml:space="preserve"> </w:t>
      </w:r>
      <w:r>
        <w:t>safety</w:t>
      </w:r>
      <w:r>
        <w:rPr>
          <w:spacing w:val="-4"/>
        </w:rPr>
        <w:t xml:space="preserve"> </w:t>
      </w:r>
      <w:r>
        <w:t>or</w:t>
      </w:r>
      <w:r>
        <w:rPr>
          <w:spacing w:val="-7"/>
        </w:rPr>
        <w:t xml:space="preserve"> </w:t>
      </w:r>
      <w:r>
        <w:rPr>
          <w:spacing w:val="-2"/>
        </w:rPr>
        <w:t>welfare</w:t>
      </w:r>
    </w:p>
    <w:p w14:paraId="287862E4" w14:textId="77777777" w:rsidR="006979D5" w:rsidRDefault="002D7CC2">
      <w:pPr>
        <w:pStyle w:val="ListParagraph"/>
        <w:numPr>
          <w:ilvl w:val="0"/>
          <w:numId w:val="47"/>
        </w:numPr>
        <w:tabs>
          <w:tab w:val="left" w:pos="2192"/>
        </w:tabs>
        <w:ind w:left="2192" w:hanging="360"/>
        <w:jc w:val="both"/>
      </w:pPr>
      <w:r>
        <w:t>The</w:t>
      </w:r>
      <w:r>
        <w:rPr>
          <w:spacing w:val="-12"/>
        </w:rPr>
        <w:t xml:space="preserve"> </w:t>
      </w:r>
      <w:r>
        <w:t>proposed</w:t>
      </w:r>
      <w:r>
        <w:rPr>
          <w:spacing w:val="-1"/>
        </w:rPr>
        <w:t xml:space="preserve"> </w:t>
      </w:r>
      <w:r>
        <w:t>private</w:t>
      </w:r>
      <w:r>
        <w:rPr>
          <w:spacing w:val="-6"/>
        </w:rPr>
        <w:t xml:space="preserve"> </w:t>
      </w:r>
      <w:r>
        <w:t>road</w:t>
      </w:r>
      <w:r>
        <w:rPr>
          <w:spacing w:val="-3"/>
        </w:rPr>
        <w:t xml:space="preserve"> </w:t>
      </w:r>
      <w:r>
        <w:t>will</w:t>
      </w:r>
      <w:r>
        <w:rPr>
          <w:spacing w:val="-10"/>
        </w:rPr>
        <w:t xml:space="preserve"> </w:t>
      </w:r>
      <w:r>
        <w:t>not</w:t>
      </w:r>
      <w:r>
        <w:rPr>
          <w:spacing w:val="-6"/>
        </w:rPr>
        <w:t xml:space="preserve"> </w:t>
      </w:r>
      <w:r>
        <w:t>adversely</w:t>
      </w:r>
      <w:r>
        <w:rPr>
          <w:spacing w:val="3"/>
        </w:rPr>
        <w:t xml:space="preserve"> </w:t>
      </w:r>
      <w:r>
        <w:t>affect</w:t>
      </w:r>
      <w:r>
        <w:rPr>
          <w:spacing w:val="-2"/>
        </w:rPr>
        <w:t xml:space="preserve"> </w:t>
      </w:r>
      <w:r>
        <w:t>the</w:t>
      </w:r>
      <w:r>
        <w:rPr>
          <w:spacing w:val="-11"/>
        </w:rPr>
        <w:t xml:space="preserve"> </w:t>
      </w:r>
      <w:r>
        <w:t>use</w:t>
      </w:r>
      <w:r>
        <w:rPr>
          <w:spacing w:val="-3"/>
        </w:rPr>
        <w:t xml:space="preserve"> </w:t>
      </w:r>
      <w:r>
        <w:t>of</w:t>
      </w:r>
      <w:r>
        <w:rPr>
          <w:spacing w:val="-5"/>
        </w:rPr>
        <w:t xml:space="preserve"> </w:t>
      </w:r>
      <w:r>
        <w:rPr>
          <w:spacing w:val="-2"/>
        </w:rPr>
        <w:t>land;</w:t>
      </w:r>
    </w:p>
    <w:p w14:paraId="2D76978D" w14:textId="77777777" w:rsidR="006979D5" w:rsidRDefault="002D7CC2">
      <w:pPr>
        <w:pStyle w:val="ListParagraph"/>
        <w:numPr>
          <w:ilvl w:val="0"/>
          <w:numId w:val="47"/>
        </w:numPr>
        <w:tabs>
          <w:tab w:val="left" w:pos="2192"/>
        </w:tabs>
        <w:spacing w:before="115" w:line="247" w:lineRule="auto"/>
        <w:ind w:left="2192" w:right="811" w:hanging="363"/>
        <w:jc w:val="both"/>
      </w:pPr>
      <w:r>
        <w:t>That the private road is constructed to assure a safe and unimpeded route of travel for motor vehicle traffic, pedestrians and</w:t>
      </w:r>
      <w:r>
        <w:rPr>
          <w:spacing w:val="-1"/>
        </w:rPr>
        <w:t xml:space="preserve"> </w:t>
      </w:r>
      <w:r>
        <w:t>emergency vehicles in</w:t>
      </w:r>
      <w:r>
        <w:rPr>
          <w:spacing w:val="-5"/>
        </w:rPr>
        <w:t xml:space="preserve"> </w:t>
      </w:r>
      <w:r>
        <w:t>all</w:t>
      </w:r>
      <w:r>
        <w:rPr>
          <w:spacing w:val="-3"/>
        </w:rPr>
        <w:t xml:space="preserve"> </w:t>
      </w:r>
      <w:r>
        <w:t>weather conditions;</w:t>
      </w:r>
    </w:p>
    <w:p w14:paraId="39A0C414" w14:textId="77777777" w:rsidR="006979D5" w:rsidRDefault="002D7CC2">
      <w:pPr>
        <w:pStyle w:val="ListParagraph"/>
        <w:numPr>
          <w:ilvl w:val="0"/>
          <w:numId w:val="47"/>
        </w:numPr>
        <w:tabs>
          <w:tab w:val="left" w:pos="2185"/>
          <w:tab w:val="left" w:pos="2192"/>
        </w:tabs>
        <w:spacing w:before="114"/>
        <w:ind w:left="2192" w:right="816" w:hanging="364"/>
        <w:jc w:val="both"/>
      </w:pPr>
      <w:r>
        <w:t>That the</w:t>
      </w:r>
      <w:r>
        <w:rPr>
          <w:spacing w:val="-1"/>
        </w:rPr>
        <w:t xml:space="preserve"> </w:t>
      </w:r>
      <w:r>
        <w:t>private road is constructed so</w:t>
      </w:r>
      <w:r>
        <w:rPr>
          <w:spacing w:val="-3"/>
        </w:rPr>
        <w:t xml:space="preserve"> </w:t>
      </w:r>
      <w:r>
        <w:t>as to</w:t>
      </w:r>
      <w:r>
        <w:rPr>
          <w:spacing w:val="-3"/>
        </w:rPr>
        <w:t xml:space="preserve"> </w:t>
      </w:r>
      <w:r>
        <w:t>protect against or minimize soil</w:t>
      </w:r>
      <w:r>
        <w:rPr>
          <w:spacing w:val="-1"/>
        </w:rPr>
        <w:t xml:space="preserve"> </w:t>
      </w:r>
      <w:r>
        <w:t>erosion and prevent</w:t>
      </w:r>
      <w:r>
        <w:rPr>
          <w:spacing w:val="-16"/>
        </w:rPr>
        <w:t xml:space="preserve"> </w:t>
      </w:r>
      <w:r>
        <w:t>damage</w:t>
      </w:r>
      <w:r>
        <w:rPr>
          <w:spacing w:val="-13"/>
        </w:rPr>
        <w:t xml:space="preserve"> </w:t>
      </w:r>
      <w:r>
        <w:t>to</w:t>
      </w:r>
      <w:r>
        <w:rPr>
          <w:spacing w:val="-16"/>
        </w:rPr>
        <w:t xml:space="preserve"> </w:t>
      </w:r>
      <w:r>
        <w:t>the</w:t>
      </w:r>
      <w:r>
        <w:rPr>
          <w:spacing w:val="-15"/>
        </w:rPr>
        <w:t xml:space="preserve"> </w:t>
      </w:r>
      <w:r>
        <w:t>lakes,</w:t>
      </w:r>
      <w:r>
        <w:rPr>
          <w:spacing w:val="-10"/>
        </w:rPr>
        <w:t xml:space="preserve"> </w:t>
      </w:r>
      <w:r>
        <w:t>streams, wetlands</w:t>
      </w:r>
      <w:r>
        <w:rPr>
          <w:spacing w:val="-7"/>
        </w:rPr>
        <w:t xml:space="preserve"> </w:t>
      </w:r>
      <w:r>
        <w:t>and</w:t>
      </w:r>
      <w:r>
        <w:rPr>
          <w:spacing w:val="-16"/>
        </w:rPr>
        <w:t xml:space="preserve"> </w:t>
      </w:r>
      <w:r>
        <w:t>natural</w:t>
      </w:r>
      <w:r>
        <w:rPr>
          <w:spacing w:val="-15"/>
        </w:rPr>
        <w:t xml:space="preserve"> </w:t>
      </w:r>
      <w:r>
        <w:t>environment of</w:t>
      </w:r>
      <w:r>
        <w:rPr>
          <w:spacing w:val="-16"/>
        </w:rPr>
        <w:t xml:space="preserve"> </w:t>
      </w:r>
      <w:r>
        <w:t>the</w:t>
      </w:r>
      <w:r>
        <w:rPr>
          <w:spacing w:val="-13"/>
        </w:rPr>
        <w:t xml:space="preserve"> </w:t>
      </w:r>
      <w:r>
        <w:t>Township;</w:t>
      </w:r>
    </w:p>
    <w:p w14:paraId="678F1485" w14:textId="77777777" w:rsidR="006979D5" w:rsidRDefault="002D7CC2">
      <w:pPr>
        <w:pStyle w:val="ListParagraph"/>
        <w:numPr>
          <w:ilvl w:val="0"/>
          <w:numId w:val="47"/>
        </w:numPr>
        <w:tabs>
          <w:tab w:val="left" w:pos="2190"/>
        </w:tabs>
        <w:spacing w:before="121"/>
        <w:ind w:left="2190" w:right="812" w:hanging="362"/>
        <w:jc w:val="both"/>
      </w:pPr>
      <w:r>
        <w:t>The construction of the private road conforms to the requirements of this Section and verification of</w:t>
      </w:r>
      <w:r>
        <w:rPr>
          <w:spacing w:val="-7"/>
        </w:rPr>
        <w:t xml:space="preserve"> </w:t>
      </w:r>
      <w:r>
        <w:t>the</w:t>
      </w:r>
      <w:r>
        <w:rPr>
          <w:spacing w:val="-4"/>
        </w:rPr>
        <w:t xml:space="preserve"> </w:t>
      </w:r>
      <w:r>
        <w:t>conformance is</w:t>
      </w:r>
      <w:r>
        <w:rPr>
          <w:spacing w:val="-14"/>
        </w:rPr>
        <w:t xml:space="preserve"> </w:t>
      </w:r>
      <w:r>
        <w:t>provided by</w:t>
      </w:r>
      <w:r>
        <w:rPr>
          <w:spacing w:val="-8"/>
        </w:rPr>
        <w:t xml:space="preserve"> </w:t>
      </w:r>
      <w:r>
        <w:t>the</w:t>
      </w:r>
      <w:r>
        <w:rPr>
          <w:spacing w:val="-11"/>
        </w:rPr>
        <w:t xml:space="preserve"> </w:t>
      </w:r>
      <w:r>
        <w:t>applicant's civil</w:t>
      </w:r>
      <w:r>
        <w:rPr>
          <w:spacing w:val="-9"/>
        </w:rPr>
        <w:t xml:space="preserve"> </w:t>
      </w:r>
      <w:r>
        <w:t>engineer by</w:t>
      </w:r>
      <w:r>
        <w:rPr>
          <w:spacing w:val="-6"/>
        </w:rPr>
        <w:t xml:space="preserve"> </w:t>
      </w:r>
      <w:r>
        <w:t>submission of a set of as-built drawings and a statement certifying that the private road has been constructed in</w:t>
      </w:r>
      <w:r>
        <w:rPr>
          <w:spacing w:val="-4"/>
        </w:rPr>
        <w:t xml:space="preserve"> </w:t>
      </w:r>
      <w:r>
        <w:t>accordance with the requirements of the permit.</w:t>
      </w:r>
    </w:p>
    <w:p w14:paraId="771329AD" w14:textId="77777777" w:rsidR="006979D5" w:rsidRDefault="002D7CC2">
      <w:pPr>
        <w:pStyle w:val="ListParagraph"/>
        <w:numPr>
          <w:ilvl w:val="0"/>
          <w:numId w:val="50"/>
        </w:numPr>
        <w:tabs>
          <w:tab w:val="left" w:pos="1831"/>
          <w:tab w:val="left" w:pos="1835"/>
          <w:tab w:val="left" w:pos="9046"/>
        </w:tabs>
        <w:spacing w:before="121"/>
        <w:ind w:left="1835" w:right="815" w:hanging="368"/>
        <w:jc w:val="both"/>
      </w:pPr>
      <w:r>
        <w:t>The</w:t>
      </w:r>
      <w:r>
        <w:rPr>
          <w:spacing w:val="-16"/>
        </w:rPr>
        <w:t xml:space="preserve"> </w:t>
      </w:r>
      <w:r>
        <w:t>Township</w:t>
      </w:r>
      <w:r>
        <w:rPr>
          <w:spacing w:val="-15"/>
        </w:rPr>
        <w:t xml:space="preserve"> </w:t>
      </w:r>
      <w:r>
        <w:t>Board</w:t>
      </w:r>
      <w:r>
        <w:rPr>
          <w:spacing w:val="-15"/>
        </w:rPr>
        <w:t xml:space="preserve"> </w:t>
      </w:r>
      <w:r>
        <w:t>may</w:t>
      </w:r>
      <w:r>
        <w:rPr>
          <w:spacing w:val="-16"/>
        </w:rPr>
        <w:t xml:space="preserve"> </w:t>
      </w:r>
      <w:r>
        <w:t>require</w:t>
      </w:r>
      <w:r>
        <w:rPr>
          <w:spacing w:val="-15"/>
        </w:rPr>
        <w:t xml:space="preserve"> </w:t>
      </w:r>
      <w:r>
        <w:t>that</w:t>
      </w:r>
      <w:r>
        <w:rPr>
          <w:spacing w:val="-15"/>
        </w:rPr>
        <w:t xml:space="preserve"> </w:t>
      </w:r>
      <w:r>
        <w:t>the</w:t>
      </w:r>
      <w:r>
        <w:rPr>
          <w:spacing w:val="-15"/>
        </w:rPr>
        <w:t xml:space="preserve"> </w:t>
      </w:r>
      <w:r>
        <w:t>applicant</w:t>
      </w:r>
      <w:r>
        <w:rPr>
          <w:spacing w:val="-8"/>
        </w:rPr>
        <w:t xml:space="preserve"> </w:t>
      </w:r>
      <w:r>
        <w:t>comply</w:t>
      </w:r>
      <w:r>
        <w:rPr>
          <w:spacing w:val="-14"/>
        </w:rPr>
        <w:t xml:space="preserve"> </w:t>
      </w:r>
      <w:r>
        <w:t>with</w:t>
      </w:r>
      <w:r>
        <w:rPr>
          <w:spacing w:val="-16"/>
        </w:rPr>
        <w:t xml:space="preserve"> </w:t>
      </w:r>
      <w:r>
        <w:t>reasonable</w:t>
      </w:r>
      <w:r>
        <w:rPr>
          <w:spacing w:val="-2"/>
        </w:rPr>
        <w:t xml:space="preserve"> </w:t>
      </w:r>
      <w:r>
        <w:t>conditions</w:t>
      </w:r>
      <w:r>
        <w:rPr>
          <w:spacing w:val="-8"/>
        </w:rPr>
        <w:t xml:space="preserve"> </w:t>
      </w:r>
      <w:r>
        <w:t>relative to the design and construction</w:t>
      </w:r>
      <w:r>
        <w:rPr>
          <w:spacing w:val="40"/>
        </w:rPr>
        <w:t xml:space="preserve"> </w:t>
      </w:r>
      <w:r>
        <w:t>of the private road.</w:t>
      </w:r>
      <w:r>
        <w:tab/>
      </w:r>
      <w:r>
        <w:rPr>
          <w:spacing w:val="-10"/>
          <w:w w:val="90"/>
        </w:rPr>
        <w:t>•</w:t>
      </w:r>
    </w:p>
    <w:p w14:paraId="3532B940" w14:textId="77777777" w:rsidR="006979D5" w:rsidRDefault="002D7CC2">
      <w:pPr>
        <w:pStyle w:val="ListParagraph"/>
        <w:numPr>
          <w:ilvl w:val="0"/>
          <w:numId w:val="50"/>
        </w:numPr>
        <w:tabs>
          <w:tab w:val="left" w:pos="1824"/>
          <w:tab w:val="left" w:pos="1828"/>
        </w:tabs>
        <w:spacing w:line="247" w:lineRule="auto"/>
        <w:ind w:left="1828" w:right="809" w:hanging="368"/>
        <w:jc w:val="both"/>
      </w:pPr>
      <w:r>
        <w:t>The</w:t>
      </w:r>
      <w:r>
        <w:rPr>
          <w:spacing w:val="-7"/>
        </w:rPr>
        <w:t xml:space="preserve"> </w:t>
      </w:r>
      <w:r>
        <w:t>Township Board</w:t>
      </w:r>
      <w:r>
        <w:rPr>
          <w:spacing w:val="-7"/>
        </w:rPr>
        <w:t xml:space="preserve"> </w:t>
      </w:r>
      <w:r>
        <w:t>may, as a</w:t>
      </w:r>
      <w:r>
        <w:rPr>
          <w:spacing w:val="-2"/>
        </w:rPr>
        <w:t xml:space="preserve"> </w:t>
      </w:r>
      <w:r>
        <w:t>condition of the</w:t>
      </w:r>
      <w:r>
        <w:rPr>
          <w:spacing w:val="-9"/>
        </w:rPr>
        <w:t xml:space="preserve"> </w:t>
      </w:r>
      <w:r>
        <w:t>private road construction permit, require that the applicant provide a performance guarantee.</w:t>
      </w:r>
    </w:p>
    <w:p w14:paraId="75F99933" w14:textId="77777777" w:rsidR="006979D5" w:rsidRDefault="002D7CC2">
      <w:pPr>
        <w:pStyle w:val="ListParagraph"/>
        <w:numPr>
          <w:ilvl w:val="0"/>
          <w:numId w:val="50"/>
        </w:numPr>
        <w:tabs>
          <w:tab w:val="left" w:pos="1826"/>
          <w:tab w:val="left" w:pos="1828"/>
        </w:tabs>
        <w:spacing w:before="113"/>
        <w:ind w:left="1828" w:right="806" w:hanging="362"/>
        <w:jc w:val="both"/>
      </w:pPr>
      <w:r>
        <w:t>Upon</w:t>
      </w:r>
      <w:r>
        <w:rPr>
          <w:spacing w:val="-12"/>
        </w:rPr>
        <w:t xml:space="preserve"> </w:t>
      </w:r>
      <w:r>
        <w:t>application, the</w:t>
      </w:r>
      <w:r>
        <w:rPr>
          <w:spacing w:val="-15"/>
        </w:rPr>
        <w:t xml:space="preserve"> </w:t>
      </w:r>
      <w:r>
        <w:t>Township Board</w:t>
      </w:r>
      <w:r>
        <w:rPr>
          <w:spacing w:val="-15"/>
        </w:rPr>
        <w:t xml:space="preserve"> </w:t>
      </w:r>
      <w:r>
        <w:t>may</w:t>
      </w:r>
      <w:r>
        <w:rPr>
          <w:spacing w:val="-16"/>
        </w:rPr>
        <w:t xml:space="preserve"> </w:t>
      </w:r>
      <w:r>
        <w:t>modify</w:t>
      </w:r>
      <w:r>
        <w:rPr>
          <w:spacing w:val="-7"/>
        </w:rPr>
        <w:t xml:space="preserve"> </w:t>
      </w:r>
      <w:r>
        <w:t>any</w:t>
      </w:r>
      <w:r>
        <w:rPr>
          <w:spacing w:val="-15"/>
        </w:rPr>
        <w:t xml:space="preserve"> </w:t>
      </w:r>
      <w:r>
        <w:t>of</w:t>
      </w:r>
      <w:r>
        <w:rPr>
          <w:spacing w:val="-16"/>
        </w:rPr>
        <w:t xml:space="preserve"> </w:t>
      </w:r>
      <w:r>
        <w:t>the</w:t>
      </w:r>
      <w:r>
        <w:rPr>
          <w:spacing w:val="-10"/>
        </w:rPr>
        <w:t xml:space="preserve"> </w:t>
      </w:r>
      <w:r>
        <w:t>private</w:t>
      </w:r>
      <w:r>
        <w:rPr>
          <w:spacing w:val="-13"/>
        </w:rPr>
        <w:t xml:space="preserve"> </w:t>
      </w:r>
      <w:r>
        <w:t>road</w:t>
      </w:r>
      <w:r>
        <w:rPr>
          <w:spacing w:val="-9"/>
        </w:rPr>
        <w:t xml:space="preserve"> </w:t>
      </w:r>
      <w:r>
        <w:t>requirements of</w:t>
      </w:r>
      <w:r>
        <w:rPr>
          <w:spacing w:val="-15"/>
        </w:rPr>
        <w:t xml:space="preserve"> </w:t>
      </w:r>
      <w:r>
        <w:t>this Section after finding that no other reasonable alternatives are available to the applicant to comply with</w:t>
      </w:r>
      <w:r>
        <w:rPr>
          <w:spacing w:val="-4"/>
        </w:rPr>
        <w:t xml:space="preserve"> </w:t>
      </w:r>
      <w:r>
        <w:t>the</w:t>
      </w:r>
      <w:r>
        <w:rPr>
          <w:spacing w:val="-1"/>
        </w:rPr>
        <w:t xml:space="preserve"> </w:t>
      </w:r>
      <w:r>
        <w:t>requirements of</w:t>
      </w:r>
      <w:r>
        <w:rPr>
          <w:spacing w:val="-5"/>
        </w:rPr>
        <w:t xml:space="preserve"> </w:t>
      </w:r>
      <w:r>
        <w:t>this article after taking into account the</w:t>
      </w:r>
      <w:r>
        <w:rPr>
          <w:spacing w:val="-3"/>
        </w:rPr>
        <w:t xml:space="preserve"> </w:t>
      </w:r>
      <w:r>
        <w:t>following facts:</w:t>
      </w:r>
    </w:p>
    <w:p w14:paraId="03772847" w14:textId="77777777" w:rsidR="006979D5" w:rsidRDefault="002D7CC2">
      <w:pPr>
        <w:pStyle w:val="ListParagraph"/>
        <w:numPr>
          <w:ilvl w:val="0"/>
          <w:numId w:val="50"/>
        </w:numPr>
        <w:tabs>
          <w:tab w:val="left" w:pos="1822"/>
          <w:tab w:val="left" w:pos="1832"/>
        </w:tabs>
        <w:spacing w:before="121" w:line="242" w:lineRule="auto"/>
        <w:ind w:left="1822" w:right="809" w:hanging="350"/>
        <w:jc w:val="both"/>
      </w:pPr>
      <w:r>
        <w:t>Construction</w:t>
      </w:r>
      <w:r>
        <w:rPr>
          <w:spacing w:val="-15"/>
        </w:rPr>
        <w:t xml:space="preserve"> </w:t>
      </w:r>
      <w:r>
        <w:t>of</w:t>
      </w:r>
      <w:r>
        <w:rPr>
          <w:spacing w:val="-15"/>
        </w:rPr>
        <w:t xml:space="preserve"> </w:t>
      </w:r>
      <w:r>
        <w:t>a</w:t>
      </w:r>
      <w:r>
        <w:rPr>
          <w:spacing w:val="-16"/>
        </w:rPr>
        <w:t xml:space="preserve"> </w:t>
      </w:r>
      <w:r>
        <w:t>private</w:t>
      </w:r>
      <w:r>
        <w:rPr>
          <w:spacing w:val="-10"/>
        </w:rPr>
        <w:t xml:space="preserve"> </w:t>
      </w:r>
      <w:r>
        <w:t>road</w:t>
      </w:r>
      <w:r>
        <w:rPr>
          <w:spacing w:val="-16"/>
        </w:rPr>
        <w:t xml:space="preserve"> </w:t>
      </w:r>
      <w:r>
        <w:t>is</w:t>
      </w:r>
      <w:r>
        <w:rPr>
          <w:spacing w:val="-15"/>
        </w:rPr>
        <w:t xml:space="preserve"> </w:t>
      </w:r>
      <w:r>
        <w:t>to</w:t>
      </w:r>
      <w:r>
        <w:rPr>
          <w:spacing w:val="-15"/>
        </w:rPr>
        <w:t xml:space="preserve"> </w:t>
      </w:r>
      <w:r>
        <w:t>be</w:t>
      </w:r>
      <w:r>
        <w:rPr>
          <w:spacing w:val="-16"/>
        </w:rPr>
        <w:t xml:space="preserve"> </w:t>
      </w:r>
      <w:r>
        <w:t>commenced</w:t>
      </w:r>
      <w:r>
        <w:rPr>
          <w:spacing w:val="-2"/>
        </w:rPr>
        <w:t xml:space="preserve"> </w:t>
      </w:r>
      <w:r>
        <w:t>within</w:t>
      </w:r>
      <w:r>
        <w:rPr>
          <w:spacing w:val="-9"/>
        </w:rPr>
        <w:t xml:space="preserve"> </w:t>
      </w:r>
      <w:r>
        <w:t>one</w:t>
      </w:r>
      <w:r>
        <w:rPr>
          <w:spacing w:val="-16"/>
        </w:rPr>
        <w:t xml:space="preserve"> </w:t>
      </w:r>
      <w:r>
        <w:t>(1)</w:t>
      </w:r>
      <w:r>
        <w:rPr>
          <w:spacing w:val="-15"/>
        </w:rPr>
        <w:t xml:space="preserve"> </w:t>
      </w:r>
      <w:r>
        <w:t>year</w:t>
      </w:r>
      <w:r>
        <w:rPr>
          <w:spacing w:val="-8"/>
        </w:rPr>
        <w:t xml:space="preserve"> </w:t>
      </w:r>
      <w:r>
        <w:t>of</w:t>
      </w:r>
      <w:r>
        <w:rPr>
          <w:spacing w:val="-16"/>
        </w:rPr>
        <w:t xml:space="preserve"> </w:t>
      </w:r>
      <w:r>
        <w:t>issuance of</w:t>
      </w:r>
      <w:r>
        <w:rPr>
          <w:spacing w:val="-16"/>
        </w:rPr>
        <w:t xml:space="preserve"> </w:t>
      </w:r>
      <w:r>
        <w:t>the</w:t>
      </w:r>
      <w:r>
        <w:rPr>
          <w:spacing w:val="-15"/>
        </w:rPr>
        <w:t xml:space="preserve"> </w:t>
      </w:r>
      <w:r>
        <w:t>permit and the applicant is to proceed diligently to completion of the road. If construction is not commenced within such period and pursued to completion, the permit shall expire and the applicant</w:t>
      </w:r>
      <w:r>
        <w:rPr>
          <w:spacing w:val="-16"/>
        </w:rPr>
        <w:t xml:space="preserve"> </w:t>
      </w:r>
      <w:r>
        <w:t>shall</w:t>
      </w:r>
      <w:r>
        <w:rPr>
          <w:spacing w:val="-14"/>
        </w:rPr>
        <w:t xml:space="preserve"> </w:t>
      </w:r>
      <w:r>
        <w:t>reapply</w:t>
      </w:r>
      <w:r>
        <w:rPr>
          <w:spacing w:val="-11"/>
        </w:rPr>
        <w:t xml:space="preserve"> </w:t>
      </w:r>
      <w:r>
        <w:t>as</w:t>
      </w:r>
      <w:r>
        <w:rPr>
          <w:spacing w:val="-16"/>
        </w:rPr>
        <w:t xml:space="preserve"> </w:t>
      </w:r>
      <w:r>
        <w:t>provided</w:t>
      </w:r>
      <w:r>
        <w:rPr>
          <w:spacing w:val="-9"/>
        </w:rPr>
        <w:t xml:space="preserve"> </w:t>
      </w:r>
      <w:r>
        <w:t>in</w:t>
      </w:r>
      <w:r>
        <w:rPr>
          <w:spacing w:val="-16"/>
        </w:rPr>
        <w:t xml:space="preserve"> </w:t>
      </w:r>
      <w:r>
        <w:t>this</w:t>
      </w:r>
      <w:r>
        <w:rPr>
          <w:spacing w:val="-4"/>
        </w:rPr>
        <w:t xml:space="preserve"> </w:t>
      </w:r>
      <w:r>
        <w:t>Section</w:t>
      </w:r>
      <w:r>
        <w:rPr>
          <w:spacing w:val="-12"/>
        </w:rPr>
        <w:t xml:space="preserve"> </w:t>
      </w:r>
      <w:r>
        <w:t>if</w:t>
      </w:r>
      <w:r>
        <w:rPr>
          <w:spacing w:val="-16"/>
        </w:rPr>
        <w:t xml:space="preserve"> </w:t>
      </w:r>
      <w:r>
        <w:t>the</w:t>
      </w:r>
      <w:r>
        <w:rPr>
          <w:spacing w:val="-15"/>
        </w:rPr>
        <w:t xml:space="preserve"> </w:t>
      </w:r>
      <w:r>
        <w:t>applicant</w:t>
      </w:r>
      <w:r>
        <w:rPr>
          <w:spacing w:val="-7"/>
        </w:rPr>
        <w:t xml:space="preserve"> </w:t>
      </w:r>
      <w:r>
        <w:t>later</w:t>
      </w:r>
      <w:r>
        <w:rPr>
          <w:spacing w:val="-12"/>
        </w:rPr>
        <w:t xml:space="preserve"> </w:t>
      </w:r>
      <w:r>
        <w:t>decides to</w:t>
      </w:r>
      <w:r>
        <w:rPr>
          <w:spacing w:val="-13"/>
        </w:rPr>
        <w:t xml:space="preserve"> </w:t>
      </w:r>
      <w:r>
        <w:t>proceed.</w:t>
      </w:r>
      <w:r>
        <w:rPr>
          <w:spacing w:val="-9"/>
        </w:rPr>
        <w:t xml:space="preserve"> </w:t>
      </w:r>
      <w:r>
        <w:t>The period</w:t>
      </w:r>
      <w:r>
        <w:rPr>
          <w:spacing w:val="-12"/>
        </w:rPr>
        <w:t xml:space="preserve"> </w:t>
      </w:r>
      <w:r>
        <w:t>within</w:t>
      </w:r>
      <w:r>
        <w:rPr>
          <w:spacing w:val="-3"/>
        </w:rPr>
        <w:t xml:space="preserve"> </w:t>
      </w:r>
      <w:r>
        <w:t>which</w:t>
      </w:r>
      <w:r>
        <w:rPr>
          <w:spacing w:val="-4"/>
        </w:rPr>
        <w:t xml:space="preserve"> </w:t>
      </w:r>
      <w:r>
        <w:t>construction must</w:t>
      </w:r>
      <w:r>
        <w:rPr>
          <w:spacing w:val="-2"/>
        </w:rPr>
        <w:t xml:space="preserve"> </w:t>
      </w:r>
      <w:r>
        <w:t>be</w:t>
      </w:r>
      <w:r>
        <w:rPr>
          <w:spacing w:val="-14"/>
        </w:rPr>
        <w:t xml:space="preserve"> </w:t>
      </w:r>
      <w:r>
        <w:t>commenced</w:t>
      </w:r>
      <w:r>
        <w:rPr>
          <w:spacing w:val="13"/>
        </w:rPr>
        <w:t xml:space="preserve"> </w:t>
      </w:r>
      <w:r>
        <w:t>is</w:t>
      </w:r>
      <w:r>
        <w:rPr>
          <w:spacing w:val="-14"/>
        </w:rPr>
        <w:t xml:space="preserve"> </w:t>
      </w:r>
      <w:r>
        <w:t>subject to</w:t>
      </w:r>
      <w:r>
        <w:rPr>
          <w:spacing w:val="-16"/>
        </w:rPr>
        <w:t xml:space="preserve"> </w:t>
      </w:r>
      <w:r>
        <w:t>extension</w:t>
      </w:r>
      <w:r>
        <w:rPr>
          <w:spacing w:val="-5"/>
        </w:rPr>
        <w:t xml:space="preserve"> </w:t>
      </w:r>
      <w:r>
        <w:t>by</w:t>
      </w:r>
      <w:r>
        <w:rPr>
          <w:spacing w:val="-11"/>
        </w:rPr>
        <w:t xml:space="preserve"> </w:t>
      </w:r>
      <w:r>
        <w:t>the</w:t>
      </w:r>
      <w:r>
        <w:rPr>
          <w:spacing w:val="-16"/>
        </w:rPr>
        <w:t xml:space="preserve"> </w:t>
      </w:r>
      <w:r>
        <w:t>Township Board for good cause shown and, as a condition of extension, the Township Board may increase the amount of</w:t>
      </w:r>
      <w:r>
        <w:rPr>
          <w:spacing w:val="-2"/>
        </w:rPr>
        <w:t xml:space="preserve"> </w:t>
      </w:r>
      <w:r>
        <w:t>performance guarantee required.</w:t>
      </w:r>
    </w:p>
    <w:p w14:paraId="0D50CAE4" w14:textId="77777777" w:rsidR="006979D5" w:rsidRDefault="002D7CC2">
      <w:pPr>
        <w:pStyle w:val="ListParagraph"/>
        <w:numPr>
          <w:ilvl w:val="0"/>
          <w:numId w:val="50"/>
        </w:numPr>
        <w:tabs>
          <w:tab w:val="left" w:pos="1825"/>
        </w:tabs>
        <w:spacing w:before="116"/>
        <w:ind w:left="1825" w:hanging="365"/>
        <w:jc w:val="both"/>
      </w:pPr>
      <w:r>
        <w:t>The</w:t>
      </w:r>
      <w:r>
        <w:rPr>
          <w:spacing w:val="16"/>
        </w:rPr>
        <w:t xml:space="preserve"> </w:t>
      </w:r>
      <w:r>
        <w:t>Building</w:t>
      </w:r>
      <w:r>
        <w:rPr>
          <w:spacing w:val="20"/>
        </w:rPr>
        <w:t xml:space="preserve"> </w:t>
      </w:r>
      <w:r>
        <w:t>Inspector</w:t>
      </w:r>
      <w:r>
        <w:rPr>
          <w:spacing w:val="32"/>
        </w:rPr>
        <w:t xml:space="preserve"> </w:t>
      </w:r>
      <w:r>
        <w:t>shall</w:t>
      </w:r>
      <w:r>
        <w:rPr>
          <w:spacing w:val="14"/>
        </w:rPr>
        <w:t xml:space="preserve"> </w:t>
      </w:r>
      <w:r>
        <w:t>not</w:t>
      </w:r>
      <w:r>
        <w:rPr>
          <w:spacing w:val="17"/>
        </w:rPr>
        <w:t xml:space="preserve"> </w:t>
      </w:r>
      <w:r>
        <w:t>issue</w:t>
      </w:r>
      <w:r>
        <w:rPr>
          <w:spacing w:val="24"/>
        </w:rPr>
        <w:t xml:space="preserve"> </w:t>
      </w:r>
      <w:r>
        <w:t>building</w:t>
      </w:r>
      <w:r>
        <w:rPr>
          <w:spacing w:val="20"/>
        </w:rPr>
        <w:t xml:space="preserve"> </w:t>
      </w:r>
      <w:r>
        <w:t>permits</w:t>
      </w:r>
      <w:r>
        <w:rPr>
          <w:spacing w:val="26"/>
        </w:rPr>
        <w:t xml:space="preserve"> </w:t>
      </w:r>
      <w:r>
        <w:t>for</w:t>
      </w:r>
      <w:r>
        <w:rPr>
          <w:spacing w:val="20"/>
        </w:rPr>
        <w:t xml:space="preserve"> </w:t>
      </w:r>
      <w:r>
        <w:t>any</w:t>
      </w:r>
      <w:r>
        <w:rPr>
          <w:spacing w:val="14"/>
        </w:rPr>
        <w:t xml:space="preserve"> </w:t>
      </w:r>
      <w:r>
        <w:t>building</w:t>
      </w:r>
      <w:r>
        <w:rPr>
          <w:spacing w:val="20"/>
        </w:rPr>
        <w:t xml:space="preserve"> </w:t>
      </w:r>
      <w:r>
        <w:t>on</w:t>
      </w:r>
      <w:r>
        <w:rPr>
          <w:spacing w:val="10"/>
        </w:rPr>
        <w:t xml:space="preserve"> </w:t>
      </w:r>
      <w:r>
        <w:t>lots</w:t>
      </w:r>
      <w:r>
        <w:rPr>
          <w:spacing w:val="18"/>
        </w:rPr>
        <w:t xml:space="preserve"> </w:t>
      </w:r>
      <w:r>
        <w:t>served</w:t>
      </w:r>
      <w:r>
        <w:rPr>
          <w:spacing w:val="29"/>
        </w:rPr>
        <w:t xml:space="preserve"> </w:t>
      </w:r>
      <w:r>
        <w:t>by</w:t>
      </w:r>
      <w:r>
        <w:rPr>
          <w:spacing w:val="10"/>
        </w:rPr>
        <w:t xml:space="preserve"> </w:t>
      </w:r>
      <w:r>
        <w:rPr>
          <w:spacing w:val="-12"/>
        </w:rPr>
        <w:t>a</w:t>
      </w:r>
    </w:p>
    <w:p w14:paraId="6F844EEA" w14:textId="77777777" w:rsidR="006979D5" w:rsidRDefault="006979D5">
      <w:pPr>
        <w:pStyle w:val="ListParagraph"/>
        <w:sectPr w:rsidR="006979D5">
          <w:pgSz w:w="12270" w:h="15840"/>
          <w:pgMar w:top="1240" w:right="283" w:bottom="1220" w:left="283" w:header="0" w:footer="991" w:gutter="0"/>
          <w:cols w:space="720"/>
        </w:sectPr>
      </w:pPr>
    </w:p>
    <w:p w14:paraId="41D448CA" w14:textId="77777777" w:rsidR="006979D5" w:rsidRDefault="002D7CC2">
      <w:pPr>
        <w:spacing w:before="127"/>
        <w:ind w:left="1465"/>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6"/>
          <w:sz w:val="13"/>
        </w:rPr>
        <w:t>02110/26</w:t>
      </w:r>
    </w:p>
    <w:p w14:paraId="07F948E0" w14:textId="77777777" w:rsidR="006979D5" w:rsidRDefault="002D7CC2">
      <w:pPr>
        <w:spacing w:before="17" w:line="260" w:lineRule="atLeast"/>
        <w:ind w:left="1913" w:right="898" w:hanging="449"/>
        <w:rPr>
          <w:i/>
          <w:sz w:val="13"/>
        </w:rPr>
      </w:pPr>
      <w:r>
        <w:br w:type="column"/>
      </w:r>
      <w:r>
        <w:rPr>
          <w:i/>
          <w:w w:val="90"/>
          <w:sz w:val="13"/>
        </w:rPr>
        <w:t>Grant</w:t>
      </w:r>
      <w:r>
        <w:rPr>
          <w:i/>
          <w:spacing w:val="-2"/>
          <w:w w:val="90"/>
          <w:sz w:val="13"/>
        </w:rPr>
        <w:t xml:space="preserve"> </w:t>
      </w:r>
      <w:r>
        <w:rPr>
          <w:i/>
          <w:w w:val="90"/>
          <w:sz w:val="13"/>
        </w:rPr>
        <w:t>Township Zoning</w:t>
      </w:r>
      <w:r>
        <w:rPr>
          <w:i/>
          <w:spacing w:val="-3"/>
          <w:w w:val="90"/>
          <w:sz w:val="13"/>
        </w:rPr>
        <w:t xml:space="preserve"> </w:t>
      </w:r>
      <w:r>
        <w:rPr>
          <w:i/>
          <w:w w:val="90"/>
          <w:sz w:val="13"/>
        </w:rPr>
        <w:t>Ordinance</w:t>
      </w:r>
      <w:r>
        <w:rPr>
          <w:i/>
          <w:spacing w:val="40"/>
          <w:sz w:val="13"/>
        </w:rPr>
        <w:t xml:space="preserve"> </w:t>
      </w: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p w14:paraId="016D648A" w14:textId="77777777" w:rsidR="006979D5" w:rsidRDefault="006979D5">
      <w:pPr>
        <w:spacing w:line="260" w:lineRule="atLeast"/>
        <w:rPr>
          <w:i/>
          <w:sz w:val="13"/>
        </w:rPr>
        <w:sectPr w:rsidR="006979D5">
          <w:type w:val="continuous"/>
          <w:pgSz w:w="12270" w:h="15840"/>
          <w:pgMar w:top="1820" w:right="283" w:bottom="280" w:left="283" w:header="0" w:footer="991" w:gutter="0"/>
          <w:cols w:num="2" w:space="720" w:equalWidth="0">
            <w:col w:w="2561" w:space="4613"/>
            <w:col w:w="4530"/>
          </w:cols>
        </w:sectPr>
      </w:pPr>
    </w:p>
    <w:p w14:paraId="5CB6A739" w14:textId="77777777" w:rsidR="006979D5" w:rsidRDefault="002D7CC2">
      <w:pPr>
        <w:pStyle w:val="BodyText"/>
        <w:spacing w:before="70" w:line="242" w:lineRule="auto"/>
        <w:ind w:left="1808" w:right="826" w:firstLine="1"/>
        <w:jc w:val="both"/>
      </w:pPr>
      <w:r>
        <w:lastRenderedPageBreak/>
        <w:t>private</w:t>
      </w:r>
      <w:r>
        <w:rPr>
          <w:spacing w:val="-16"/>
        </w:rPr>
        <w:t xml:space="preserve"> </w:t>
      </w:r>
      <w:r>
        <w:t>road</w:t>
      </w:r>
      <w:r>
        <w:rPr>
          <w:spacing w:val="-15"/>
        </w:rPr>
        <w:t xml:space="preserve"> </w:t>
      </w:r>
      <w:r>
        <w:t>until</w:t>
      </w:r>
      <w:r>
        <w:rPr>
          <w:spacing w:val="-15"/>
        </w:rPr>
        <w:t xml:space="preserve"> </w:t>
      </w:r>
      <w:r>
        <w:t>construction</w:t>
      </w:r>
      <w:r>
        <w:rPr>
          <w:spacing w:val="-16"/>
        </w:rPr>
        <w:t xml:space="preserve"> </w:t>
      </w:r>
      <w:r>
        <w:t>of</w:t>
      </w:r>
      <w:r>
        <w:rPr>
          <w:spacing w:val="-15"/>
        </w:rPr>
        <w:t xml:space="preserve"> </w:t>
      </w:r>
      <w:r>
        <w:t>the</w:t>
      </w:r>
      <w:r>
        <w:rPr>
          <w:spacing w:val="-15"/>
        </w:rPr>
        <w:t xml:space="preserve"> </w:t>
      </w:r>
      <w:r>
        <w:t>private</w:t>
      </w:r>
      <w:r>
        <w:rPr>
          <w:spacing w:val="-15"/>
        </w:rPr>
        <w:t xml:space="preserve"> </w:t>
      </w:r>
      <w:r>
        <w:t>road</w:t>
      </w:r>
      <w:r>
        <w:rPr>
          <w:spacing w:val="-16"/>
        </w:rPr>
        <w:t xml:space="preserve"> </w:t>
      </w:r>
      <w:r>
        <w:t>as</w:t>
      </w:r>
      <w:r>
        <w:rPr>
          <w:spacing w:val="-15"/>
        </w:rPr>
        <w:t xml:space="preserve"> </w:t>
      </w:r>
      <w:r>
        <w:t>approved</w:t>
      </w:r>
      <w:r>
        <w:rPr>
          <w:spacing w:val="-15"/>
        </w:rPr>
        <w:t xml:space="preserve"> </w:t>
      </w:r>
      <w:r>
        <w:t>by</w:t>
      </w:r>
      <w:r>
        <w:rPr>
          <w:spacing w:val="-16"/>
        </w:rPr>
        <w:t xml:space="preserve"> </w:t>
      </w:r>
      <w:r>
        <w:t>the</w:t>
      </w:r>
      <w:r>
        <w:rPr>
          <w:spacing w:val="-15"/>
        </w:rPr>
        <w:t xml:space="preserve"> </w:t>
      </w:r>
      <w:r>
        <w:t>Township</w:t>
      </w:r>
      <w:r>
        <w:rPr>
          <w:spacing w:val="-15"/>
        </w:rPr>
        <w:t xml:space="preserve"> </w:t>
      </w:r>
      <w:r>
        <w:t>Board</w:t>
      </w:r>
      <w:r>
        <w:rPr>
          <w:spacing w:val="-15"/>
        </w:rPr>
        <w:t xml:space="preserve"> </w:t>
      </w:r>
      <w:r>
        <w:t>has</w:t>
      </w:r>
      <w:r>
        <w:rPr>
          <w:spacing w:val="-16"/>
        </w:rPr>
        <w:t xml:space="preserve"> </w:t>
      </w:r>
      <w:r>
        <w:t>been completed and the owner shall have submitted to the Zoning Administrator a Completion Certificate signed by a registered engineer indicting that the road has been completed in accordance with the approved plan and the requirements of this Section.</w:t>
      </w:r>
    </w:p>
    <w:p w14:paraId="663A0C2C" w14:textId="77777777" w:rsidR="006979D5" w:rsidRDefault="002D7CC2">
      <w:pPr>
        <w:pStyle w:val="Heading6"/>
        <w:tabs>
          <w:tab w:val="left" w:pos="3618"/>
        </w:tabs>
        <w:spacing w:before="115"/>
        <w:ind w:left="1455"/>
      </w:pPr>
      <w:r>
        <w:rPr>
          <w:w w:val="80"/>
        </w:rPr>
        <w:t>SECTION</w:t>
      </w:r>
      <w:r>
        <w:rPr>
          <w:spacing w:val="-12"/>
        </w:rPr>
        <w:t xml:space="preserve"> </w:t>
      </w:r>
      <w:r>
        <w:rPr>
          <w:spacing w:val="-4"/>
        </w:rPr>
        <w:t>16.5</w:t>
      </w:r>
      <w:r>
        <w:tab/>
      </w:r>
      <w:r>
        <w:rPr>
          <w:spacing w:val="-2"/>
          <w:w w:val="95"/>
        </w:rPr>
        <w:t>EXISTING</w:t>
      </w:r>
      <w:r>
        <w:rPr>
          <w:spacing w:val="-4"/>
          <w:w w:val="95"/>
        </w:rPr>
        <w:t xml:space="preserve"> </w:t>
      </w:r>
      <w:r>
        <w:rPr>
          <w:spacing w:val="-2"/>
          <w:w w:val="95"/>
        </w:rPr>
        <w:t>PRIVATE</w:t>
      </w:r>
      <w:r>
        <w:rPr>
          <w:spacing w:val="5"/>
        </w:rPr>
        <w:t xml:space="preserve"> </w:t>
      </w:r>
      <w:r>
        <w:rPr>
          <w:spacing w:val="-2"/>
          <w:w w:val="95"/>
        </w:rPr>
        <w:t>ROADS</w:t>
      </w:r>
    </w:p>
    <w:p w14:paraId="5BF1F0D0" w14:textId="77777777" w:rsidR="006979D5" w:rsidRDefault="002D7CC2">
      <w:pPr>
        <w:pStyle w:val="BodyText"/>
        <w:spacing w:before="113"/>
        <w:ind w:left="1457" w:right="828" w:hanging="4"/>
        <w:jc w:val="both"/>
      </w:pPr>
      <w:r>
        <w:t>Private roads existing prior to</w:t>
      </w:r>
      <w:r>
        <w:rPr>
          <w:spacing w:val="-5"/>
        </w:rPr>
        <w:t xml:space="preserve"> </w:t>
      </w:r>
      <w:r>
        <w:t>January 1,</w:t>
      </w:r>
      <w:r>
        <w:rPr>
          <w:spacing w:val="-5"/>
        </w:rPr>
        <w:t xml:space="preserve"> </w:t>
      </w:r>
      <w:r>
        <w:t>2004, or the extension of</w:t>
      </w:r>
      <w:r>
        <w:rPr>
          <w:spacing w:val="-4"/>
        </w:rPr>
        <w:t xml:space="preserve"> </w:t>
      </w:r>
      <w:r>
        <w:t>private roads existing prior</w:t>
      </w:r>
      <w:r>
        <w:rPr>
          <w:spacing w:val="-1"/>
        </w:rPr>
        <w:t xml:space="preserve"> </w:t>
      </w:r>
      <w:r>
        <w:t>to January 1,</w:t>
      </w:r>
      <w:r>
        <w:rPr>
          <w:spacing w:val="-16"/>
        </w:rPr>
        <w:t xml:space="preserve"> </w:t>
      </w:r>
      <w:r>
        <w:t>2004,</w:t>
      </w:r>
      <w:r>
        <w:rPr>
          <w:spacing w:val="-2"/>
        </w:rPr>
        <w:t xml:space="preserve"> </w:t>
      </w:r>
      <w:r>
        <w:t>shall</w:t>
      </w:r>
      <w:r>
        <w:rPr>
          <w:spacing w:val="-5"/>
        </w:rPr>
        <w:t xml:space="preserve"> </w:t>
      </w:r>
      <w:r>
        <w:t>not</w:t>
      </w:r>
      <w:r>
        <w:rPr>
          <w:spacing w:val="-2"/>
        </w:rPr>
        <w:t xml:space="preserve"> </w:t>
      </w:r>
      <w:r>
        <w:t>be</w:t>
      </w:r>
      <w:r>
        <w:rPr>
          <w:spacing w:val="-3"/>
        </w:rPr>
        <w:t xml:space="preserve"> </w:t>
      </w:r>
      <w:r>
        <w:t>subject to</w:t>
      </w:r>
      <w:r>
        <w:rPr>
          <w:spacing w:val="-8"/>
        </w:rPr>
        <w:t xml:space="preserve"> </w:t>
      </w:r>
      <w:r>
        <w:t>the</w:t>
      </w:r>
      <w:r>
        <w:rPr>
          <w:spacing w:val="-9"/>
        </w:rPr>
        <w:t xml:space="preserve"> </w:t>
      </w:r>
      <w:r>
        <w:t>requirements of</w:t>
      </w:r>
      <w:r>
        <w:rPr>
          <w:spacing w:val="-13"/>
        </w:rPr>
        <w:t xml:space="preserve"> </w:t>
      </w:r>
      <w:r>
        <w:t>this</w:t>
      </w:r>
      <w:r>
        <w:rPr>
          <w:spacing w:val="-2"/>
        </w:rPr>
        <w:t xml:space="preserve"> </w:t>
      </w:r>
      <w:r>
        <w:t>Section, except</w:t>
      </w:r>
      <w:r>
        <w:rPr>
          <w:spacing w:val="-6"/>
        </w:rPr>
        <w:t xml:space="preserve"> </w:t>
      </w:r>
      <w:r>
        <w:t>for the</w:t>
      </w:r>
      <w:r>
        <w:rPr>
          <w:spacing w:val="-5"/>
        </w:rPr>
        <w:t xml:space="preserve"> </w:t>
      </w:r>
      <w:r>
        <w:t>following:</w:t>
      </w:r>
    </w:p>
    <w:p w14:paraId="6BB04CED" w14:textId="77777777" w:rsidR="006979D5" w:rsidRDefault="002D7CC2">
      <w:pPr>
        <w:pStyle w:val="ListParagraph"/>
        <w:numPr>
          <w:ilvl w:val="0"/>
          <w:numId w:val="49"/>
        </w:numPr>
        <w:tabs>
          <w:tab w:val="left" w:pos="1812"/>
          <w:tab w:val="left" w:pos="1816"/>
        </w:tabs>
        <w:spacing w:line="244" w:lineRule="auto"/>
        <w:ind w:left="1816" w:right="822" w:hanging="361"/>
        <w:jc w:val="both"/>
      </w:pPr>
      <w:r>
        <w:t>Prior to construction of any kind on an existing private road, or the extension of such private road,</w:t>
      </w:r>
      <w:r>
        <w:rPr>
          <w:spacing w:val="-16"/>
        </w:rPr>
        <w:t xml:space="preserve"> </w:t>
      </w:r>
      <w:r>
        <w:t>or</w:t>
      </w:r>
      <w:r>
        <w:rPr>
          <w:spacing w:val="-15"/>
        </w:rPr>
        <w:t xml:space="preserve"> </w:t>
      </w:r>
      <w:r>
        <w:t>on</w:t>
      </w:r>
      <w:r>
        <w:rPr>
          <w:spacing w:val="-15"/>
        </w:rPr>
        <w:t xml:space="preserve"> </w:t>
      </w:r>
      <w:r>
        <w:t>parcels,</w:t>
      </w:r>
      <w:r>
        <w:rPr>
          <w:spacing w:val="-8"/>
        </w:rPr>
        <w:t xml:space="preserve"> </w:t>
      </w:r>
      <w:r>
        <w:t>which</w:t>
      </w:r>
      <w:r>
        <w:rPr>
          <w:spacing w:val="-12"/>
        </w:rPr>
        <w:t xml:space="preserve"> </w:t>
      </w:r>
      <w:r>
        <w:t>depend</w:t>
      </w:r>
      <w:r>
        <w:rPr>
          <w:spacing w:val="-3"/>
        </w:rPr>
        <w:t xml:space="preserve"> </w:t>
      </w:r>
      <w:r>
        <w:t>thereon</w:t>
      </w:r>
      <w:r>
        <w:rPr>
          <w:spacing w:val="-9"/>
        </w:rPr>
        <w:t xml:space="preserve"> </w:t>
      </w:r>
      <w:r>
        <w:t>for</w:t>
      </w:r>
      <w:r>
        <w:rPr>
          <w:spacing w:val="-16"/>
        </w:rPr>
        <w:t xml:space="preserve"> </w:t>
      </w:r>
      <w:r>
        <w:t>access,</w:t>
      </w:r>
      <w:r>
        <w:rPr>
          <w:spacing w:val="-2"/>
        </w:rPr>
        <w:t xml:space="preserve"> </w:t>
      </w:r>
      <w:r>
        <w:t>and</w:t>
      </w:r>
      <w:r>
        <w:rPr>
          <w:spacing w:val="-16"/>
        </w:rPr>
        <w:t xml:space="preserve"> </w:t>
      </w:r>
      <w:r>
        <w:t>prior</w:t>
      </w:r>
      <w:r>
        <w:rPr>
          <w:spacing w:val="-13"/>
        </w:rPr>
        <w:t xml:space="preserve"> </w:t>
      </w:r>
      <w:r>
        <w:t>to</w:t>
      </w:r>
      <w:r>
        <w:rPr>
          <w:spacing w:val="-15"/>
        </w:rPr>
        <w:t xml:space="preserve"> </w:t>
      </w:r>
      <w:r>
        <w:t>the</w:t>
      </w:r>
      <w:r>
        <w:rPr>
          <w:spacing w:val="-10"/>
        </w:rPr>
        <w:t xml:space="preserve"> </w:t>
      </w:r>
      <w:r>
        <w:t>issuance</w:t>
      </w:r>
      <w:r>
        <w:rPr>
          <w:spacing w:val="-9"/>
        </w:rPr>
        <w:t xml:space="preserve"> </w:t>
      </w:r>
      <w:r>
        <w:t>of</w:t>
      </w:r>
      <w:r>
        <w:rPr>
          <w:spacing w:val="-10"/>
        </w:rPr>
        <w:t xml:space="preserve"> </w:t>
      </w:r>
      <w:r>
        <w:t>any</w:t>
      </w:r>
      <w:r>
        <w:rPr>
          <w:spacing w:val="-8"/>
        </w:rPr>
        <w:t xml:space="preserve"> </w:t>
      </w:r>
      <w:r>
        <w:t>building permits,</w:t>
      </w:r>
      <w:r>
        <w:rPr>
          <w:spacing w:val="-11"/>
        </w:rPr>
        <w:t xml:space="preserve"> </w:t>
      </w:r>
      <w:r>
        <w:t>the</w:t>
      </w:r>
      <w:r>
        <w:rPr>
          <w:spacing w:val="-11"/>
        </w:rPr>
        <w:t xml:space="preserve"> </w:t>
      </w:r>
      <w:r>
        <w:t>Zoning</w:t>
      </w:r>
      <w:r>
        <w:rPr>
          <w:spacing w:val="-10"/>
        </w:rPr>
        <w:t xml:space="preserve"> </w:t>
      </w:r>
      <w:r>
        <w:t>Administrator shall</w:t>
      </w:r>
      <w:r>
        <w:rPr>
          <w:spacing w:val="-16"/>
        </w:rPr>
        <w:t xml:space="preserve"> </w:t>
      </w:r>
      <w:r>
        <w:t>review</w:t>
      </w:r>
      <w:r>
        <w:rPr>
          <w:spacing w:val="-13"/>
        </w:rPr>
        <w:t xml:space="preserve"> </w:t>
      </w:r>
      <w:r>
        <w:t>an</w:t>
      </w:r>
      <w:r>
        <w:rPr>
          <w:spacing w:val="-16"/>
        </w:rPr>
        <w:t xml:space="preserve"> </w:t>
      </w:r>
      <w:r>
        <w:t>application</w:t>
      </w:r>
      <w:r>
        <w:rPr>
          <w:spacing w:val="-6"/>
        </w:rPr>
        <w:t xml:space="preserve"> </w:t>
      </w:r>
      <w:r>
        <w:t>submitted</w:t>
      </w:r>
      <w:r>
        <w:rPr>
          <w:spacing w:val="-4"/>
        </w:rPr>
        <w:t xml:space="preserve"> </w:t>
      </w:r>
      <w:r>
        <w:t>in</w:t>
      </w:r>
      <w:r>
        <w:rPr>
          <w:spacing w:val="-16"/>
        </w:rPr>
        <w:t xml:space="preserve"> </w:t>
      </w:r>
      <w:r>
        <w:t>accordance with</w:t>
      </w:r>
      <w:r>
        <w:rPr>
          <w:spacing w:val="-15"/>
        </w:rPr>
        <w:t xml:space="preserve"> </w:t>
      </w:r>
      <w:r>
        <w:t>the requirements of this Section;</w:t>
      </w:r>
    </w:p>
    <w:p w14:paraId="6584197B" w14:textId="77777777" w:rsidR="006979D5" w:rsidRDefault="002D7CC2">
      <w:pPr>
        <w:pStyle w:val="ListParagraph"/>
        <w:numPr>
          <w:ilvl w:val="0"/>
          <w:numId w:val="49"/>
        </w:numPr>
        <w:tabs>
          <w:tab w:val="left" w:pos="1816"/>
        </w:tabs>
        <w:spacing w:before="100" w:line="244" w:lineRule="auto"/>
        <w:ind w:left="1816" w:right="827" w:hanging="356"/>
        <w:jc w:val="both"/>
      </w:pPr>
      <w:r>
        <w:t>The</w:t>
      </w:r>
      <w:r>
        <w:rPr>
          <w:spacing w:val="-16"/>
        </w:rPr>
        <w:t xml:space="preserve"> </w:t>
      </w:r>
      <w:r>
        <w:t>Zoning</w:t>
      </w:r>
      <w:r>
        <w:rPr>
          <w:spacing w:val="-8"/>
        </w:rPr>
        <w:t xml:space="preserve"> </w:t>
      </w:r>
      <w:r>
        <w:t>Administrator,</w:t>
      </w:r>
      <w:r>
        <w:rPr>
          <w:spacing w:val="-13"/>
        </w:rPr>
        <w:t xml:space="preserve"> </w:t>
      </w:r>
      <w:r>
        <w:t>after</w:t>
      </w:r>
      <w:r>
        <w:rPr>
          <w:spacing w:val="-14"/>
        </w:rPr>
        <w:t xml:space="preserve"> </w:t>
      </w:r>
      <w:r>
        <w:t>review</w:t>
      </w:r>
      <w:r>
        <w:rPr>
          <w:spacing w:val="-8"/>
        </w:rPr>
        <w:t xml:space="preserve"> </w:t>
      </w:r>
      <w:r>
        <w:t>of</w:t>
      </w:r>
      <w:r>
        <w:rPr>
          <w:spacing w:val="-16"/>
        </w:rPr>
        <w:t xml:space="preserve"> </w:t>
      </w:r>
      <w:r>
        <w:t>the</w:t>
      </w:r>
      <w:r>
        <w:rPr>
          <w:spacing w:val="-14"/>
        </w:rPr>
        <w:t xml:space="preserve"> </w:t>
      </w:r>
      <w:r>
        <w:t>application</w:t>
      </w:r>
      <w:r>
        <w:rPr>
          <w:spacing w:val="-8"/>
        </w:rPr>
        <w:t xml:space="preserve"> </w:t>
      </w:r>
      <w:r>
        <w:t>by</w:t>
      </w:r>
      <w:r>
        <w:rPr>
          <w:spacing w:val="-16"/>
        </w:rPr>
        <w:t xml:space="preserve"> </w:t>
      </w:r>
      <w:r>
        <w:t>the</w:t>
      </w:r>
      <w:r>
        <w:rPr>
          <w:spacing w:val="-15"/>
        </w:rPr>
        <w:t xml:space="preserve"> </w:t>
      </w:r>
      <w:r>
        <w:t>Township</w:t>
      </w:r>
      <w:r>
        <w:rPr>
          <w:spacing w:val="-1"/>
        </w:rPr>
        <w:t xml:space="preserve"> </w:t>
      </w:r>
      <w:r>
        <w:t>Assessor, Fire</w:t>
      </w:r>
      <w:r>
        <w:rPr>
          <w:spacing w:val="-15"/>
        </w:rPr>
        <w:t xml:space="preserve"> </w:t>
      </w:r>
      <w:r>
        <w:t>Chief and</w:t>
      </w:r>
      <w:r>
        <w:rPr>
          <w:spacing w:val="-16"/>
        </w:rPr>
        <w:t xml:space="preserve"> </w:t>
      </w:r>
      <w:r>
        <w:t>other</w:t>
      </w:r>
      <w:r>
        <w:rPr>
          <w:spacing w:val="-14"/>
        </w:rPr>
        <w:t xml:space="preserve"> </w:t>
      </w:r>
      <w:r>
        <w:t>individuals</w:t>
      </w:r>
      <w:r>
        <w:rPr>
          <w:spacing w:val="6"/>
        </w:rPr>
        <w:t xml:space="preserve"> </w:t>
      </w:r>
      <w:r>
        <w:t>or</w:t>
      </w:r>
      <w:r>
        <w:rPr>
          <w:spacing w:val="-16"/>
        </w:rPr>
        <w:t xml:space="preserve"> </w:t>
      </w:r>
      <w:r>
        <w:t>agencies</w:t>
      </w:r>
      <w:r>
        <w:rPr>
          <w:spacing w:val="-9"/>
        </w:rPr>
        <w:t xml:space="preserve"> </w:t>
      </w:r>
      <w:r>
        <w:t>deemed</w:t>
      </w:r>
      <w:r>
        <w:rPr>
          <w:spacing w:val="-4"/>
        </w:rPr>
        <w:t xml:space="preserve"> </w:t>
      </w:r>
      <w:r>
        <w:t>appropriate</w:t>
      </w:r>
      <w:r>
        <w:rPr>
          <w:spacing w:val="-8"/>
        </w:rPr>
        <w:t xml:space="preserve"> </w:t>
      </w:r>
      <w:r>
        <w:t>by</w:t>
      </w:r>
      <w:r>
        <w:rPr>
          <w:spacing w:val="-16"/>
        </w:rPr>
        <w:t xml:space="preserve"> </w:t>
      </w:r>
      <w:r>
        <w:t>the</w:t>
      </w:r>
      <w:r>
        <w:rPr>
          <w:spacing w:val="-15"/>
        </w:rPr>
        <w:t xml:space="preserve"> </w:t>
      </w:r>
      <w:r>
        <w:t>Zoning</w:t>
      </w:r>
      <w:r>
        <w:rPr>
          <w:spacing w:val="-8"/>
        </w:rPr>
        <w:t xml:space="preserve"> </w:t>
      </w:r>
      <w:r>
        <w:t>Administrator,</w:t>
      </w:r>
      <w:r>
        <w:rPr>
          <w:spacing w:val="-16"/>
        </w:rPr>
        <w:t xml:space="preserve"> </w:t>
      </w:r>
      <w:r>
        <w:t>shall</w:t>
      </w:r>
      <w:r>
        <w:rPr>
          <w:spacing w:val="-14"/>
        </w:rPr>
        <w:t xml:space="preserve"> </w:t>
      </w:r>
      <w:r>
        <w:t>issue a</w:t>
      </w:r>
      <w:r>
        <w:rPr>
          <w:spacing w:val="-16"/>
        </w:rPr>
        <w:t xml:space="preserve"> </w:t>
      </w:r>
      <w:r>
        <w:t>Private</w:t>
      </w:r>
      <w:r>
        <w:rPr>
          <w:spacing w:val="-15"/>
        </w:rPr>
        <w:t xml:space="preserve"> </w:t>
      </w:r>
      <w:r>
        <w:t>Road</w:t>
      </w:r>
      <w:r>
        <w:rPr>
          <w:spacing w:val="-15"/>
        </w:rPr>
        <w:t xml:space="preserve"> </w:t>
      </w:r>
      <w:r>
        <w:t>Permit,</w:t>
      </w:r>
      <w:r>
        <w:rPr>
          <w:spacing w:val="-16"/>
        </w:rPr>
        <w:t xml:space="preserve"> </w:t>
      </w:r>
      <w:r>
        <w:t>provided</w:t>
      </w:r>
      <w:r>
        <w:rPr>
          <w:spacing w:val="-15"/>
        </w:rPr>
        <w:t xml:space="preserve"> </w:t>
      </w:r>
      <w:r>
        <w:t>that</w:t>
      </w:r>
      <w:r>
        <w:rPr>
          <w:spacing w:val="-15"/>
        </w:rPr>
        <w:t xml:space="preserve"> </w:t>
      </w:r>
      <w:r>
        <w:t>the</w:t>
      </w:r>
      <w:r>
        <w:rPr>
          <w:spacing w:val="-15"/>
        </w:rPr>
        <w:t xml:space="preserve"> </w:t>
      </w:r>
      <w:r>
        <w:t>following</w:t>
      </w:r>
      <w:r>
        <w:rPr>
          <w:spacing w:val="-8"/>
        </w:rPr>
        <w:t xml:space="preserve"> </w:t>
      </w:r>
      <w:r>
        <w:t>standards</w:t>
      </w:r>
      <w:r>
        <w:rPr>
          <w:spacing w:val="-14"/>
        </w:rPr>
        <w:t xml:space="preserve"> </w:t>
      </w:r>
      <w:r>
        <w:t>are</w:t>
      </w:r>
      <w:r>
        <w:rPr>
          <w:spacing w:val="-16"/>
        </w:rPr>
        <w:t xml:space="preserve"> </w:t>
      </w:r>
      <w:r>
        <w:t>met</w:t>
      </w:r>
      <w:r>
        <w:rPr>
          <w:spacing w:val="-15"/>
        </w:rPr>
        <w:t xml:space="preserve"> </w:t>
      </w:r>
      <w:r>
        <w:t>with</w:t>
      </w:r>
      <w:r>
        <w:rPr>
          <w:spacing w:val="-15"/>
        </w:rPr>
        <w:t xml:space="preserve"> </w:t>
      </w:r>
      <w:r>
        <w:t>regard</w:t>
      </w:r>
      <w:r>
        <w:rPr>
          <w:spacing w:val="-7"/>
        </w:rPr>
        <w:t xml:space="preserve"> </w:t>
      </w:r>
      <w:r>
        <w:t>to</w:t>
      </w:r>
      <w:r>
        <w:rPr>
          <w:spacing w:val="-16"/>
        </w:rPr>
        <w:t xml:space="preserve"> </w:t>
      </w:r>
      <w:r>
        <w:t>the</w:t>
      </w:r>
      <w:r>
        <w:rPr>
          <w:spacing w:val="-15"/>
        </w:rPr>
        <w:t xml:space="preserve"> </w:t>
      </w:r>
      <w:r>
        <w:t>existing private road, or an extension thereof:</w:t>
      </w:r>
    </w:p>
    <w:p w14:paraId="17D2676A" w14:textId="77777777" w:rsidR="006979D5" w:rsidRDefault="002D7CC2">
      <w:pPr>
        <w:pStyle w:val="ListParagraph"/>
        <w:numPr>
          <w:ilvl w:val="1"/>
          <w:numId w:val="49"/>
        </w:numPr>
        <w:tabs>
          <w:tab w:val="left" w:pos="2184"/>
        </w:tabs>
        <w:spacing w:before="107" w:line="242" w:lineRule="auto"/>
        <w:ind w:right="810" w:hanging="363"/>
        <w:jc w:val="both"/>
      </w:pPr>
      <w:r>
        <w:t>An</w:t>
      </w:r>
      <w:r>
        <w:rPr>
          <w:spacing w:val="-11"/>
        </w:rPr>
        <w:t xml:space="preserve"> </w:t>
      </w:r>
      <w:r>
        <w:t>existing private road, or</w:t>
      </w:r>
      <w:r>
        <w:rPr>
          <w:spacing w:val="-2"/>
        </w:rPr>
        <w:t xml:space="preserve"> </w:t>
      </w:r>
      <w:r>
        <w:t>extension thereof, shall have sufficient width</w:t>
      </w:r>
      <w:r>
        <w:rPr>
          <w:spacing w:val="-7"/>
        </w:rPr>
        <w:t xml:space="preserve"> </w:t>
      </w:r>
      <w:r>
        <w:t>and</w:t>
      </w:r>
      <w:r>
        <w:rPr>
          <w:spacing w:val="-2"/>
        </w:rPr>
        <w:t xml:space="preserve"> </w:t>
      </w:r>
      <w:r>
        <w:t>grade and</w:t>
      </w:r>
      <w:r>
        <w:rPr>
          <w:spacing w:val="-3"/>
        </w:rPr>
        <w:t xml:space="preserve"> </w:t>
      </w:r>
      <w:r>
        <w:t>a surface</w:t>
      </w:r>
      <w:r>
        <w:rPr>
          <w:spacing w:val="-16"/>
        </w:rPr>
        <w:t xml:space="preserve"> </w:t>
      </w:r>
      <w:r>
        <w:t>of</w:t>
      </w:r>
      <w:r>
        <w:rPr>
          <w:spacing w:val="-15"/>
        </w:rPr>
        <w:t xml:space="preserve"> </w:t>
      </w:r>
      <w:r>
        <w:t>suitable</w:t>
      </w:r>
      <w:r>
        <w:rPr>
          <w:spacing w:val="-15"/>
        </w:rPr>
        <w:t xml:space="preserve"> </w:t>
      </w:r>
      <w:r>
        <w:t>material</w:t>
      </w:r>
      <w:r>
        <w:rPr>
          <w:spacing w:val="-16"/>
        </w:rPr>
        <w:t xml:space="preserve"> </w:t>
      </w:r>
      <w:r>
        <w:t>to</w:t>
      </w:r>
      <w:r>
        <w:rPr>
          <w:spacing w:val="-15"/>
        </w:rPr>
        <w:t xml:space="preserve"> </w:t>
      </w:r>
      <w:r>
        <w:t>provide</w:t>
      </w:r>
      <w:r>
        <w:rPr>
          <w:spacing w:val="-15"/>
        </w:rPr>
        <w:t xml:space="preserve"> </w:t>
      </w:r>
      <w:r>
        <w:t>safe</w:t>
      </w:r>
      <w:r>
        <w:rPr>
          <w:spacing w:val="-15"/>
        </w:rPr>
        <w:t xml:space="preserve"> </w:t>
      </w:r>
      <w:r>
        <w:t>passage</w:t>
      </w:r>
      <w:r>
        <w:rPr>
          <w:spacing w:val="-16"/>
        </w:rPr>
        <w:t xml:space="preserve"> </w:t>
      </w:r>
      <w:r>
        <w:t>and</w:t>
      </w:r>
      <w:r>
        <w:rPr>
          <w:spacing w:val="-15"/>
        </w:rPr>
        <w:t xml:space="preserve"> </w:t>
      </w:r>
      <w:r>
        <w:t>maneuverability</w:t>
      </w:r>
      <w:r>
        <w:rPr>
          <w:spacing w:val="-15"/>
        </w:rPr>
        <w:t xml:space="preserve"> </w:t>
      </w:r>
      <w:r>
        <w:t>of</w:t>
      </w:r>
      <w:r>
        <w:rPr>
          <w:spacing w:val="-16"/>
        </w:rPr>
        <w:t xml:space="preserve"> </w:t>
      </w:r>
      <w:r>
        <w:t>private</w:t>
      </w:r>
      <w:r>
        <w:rPr>
          <w:spacing w:val="-15"/>
        </w:rPr>
        <w:t xml:space="preserve"> </w:t>
      </w:r>
      <w:r>
        <w:t>vehicles and police, fire, ambulance and other safety vehicles;</w:t>
      </w:r>
    </w:p>
    <w:p w14:paraId="7DD61E47" w14:textId="77777777" w:rsidR="006979D5" w:rsidRDefault="002D7CC2">
      <w:pPr>
        <w:pStyle w:val="ListParagraph"/>
        <w:numPr>
          <w:ilvl w:val="1"/>
          <w:numId w:val="49"/>
        </w:numPr>
        <w:tabs>
          <w:tab w:val="left" w:pos="2184"/>
          <w:tab w:val="left" w:pos="2188"/>
        </w:tabs>
        <w:spacing w:before="114" w:line="247" w:lineRule="auto"/>
        <w:ind w:left="2188" w:right="815"/>
        <w:jc w:val="both"/>
      </w:pPr>
      <w:r>
        <w:t>The</w:t>
      </w:r>
      <w:r>
        <w:rPr>
          <w:spacing w:val="-14"/>
        </w:rPr>
        <w:t xml:space="preserve"> </w:t>
      </w:r>
      <w:r>
        <w:t>extension of</w:t>
      </w:r>
      <w:r>
        <w:rPr>
          <w:spacing w:val="-11"/>
        </w:rPr>
        <w:t xml:space="preserve"> </w:t>
      </w:r>
      <w:r>
        <w:t>an</w:t>
      </w:r>
      <w:r>
        <w:rPr>
          <w:spacing w:val="-16"/>
        </w:rPr>
        <w:t xml:space="preserve"> </w:t>
      </w:r>
      <w:r>
        <w:t>existing</w:t>
      </w:r>
      <w:r>
        <w:rPr>
          <w:spacing w:val="-3"/>
        </w:rPr>
        <w:t xml:space="preserve"> </w:t>
      </w:r>
      <w:r>
        <w:t>private</w:t>
      </w:r>
      <w:r>
        <w:rPr>
          <w:spacing w:val="-5"/>
        </w:rPr>
        <w:t xml:space="preserve"> </w:t>
      </w:r>
      <w:r>
        <w:t>road</w:t>
      </w:r>
      <w:r>
        <w:rPr>
          <w:spacing w:val="-8"/>
        </w:rPr>
        <w:t xml:space="preserve"> </w:t>
      </w:r>
      <w:r>
        <w:t>shall</w:t>
      </w:r>
      <w:r>
        <w:rPr>
          <w:spacing w:val="-13"/>
        </w:rPr>
        <w:t xml:space="preserve"> </w:t>
      </w:r>
      <w:r>
        <w:t>protect</w:t>
      </w:r>
      <w:r>
        <w:rPr>
          <w:spacing w:val="-3"/>
        </w:rPr>
        <w:t xml:space="preserve"> </w:t>
      </w:r>
      <w:r>
        <w:t>against</w:t>
      </w:r>
      <w:r>
        <w:rPr>
          <w:spacing w:val="-3"/>
        </w:rPr>
        <w:t xml:space="preserve"> </w:t>
      </w:r>
      <w:r>
        <w:t>or</w:t>
      </w:r>
      <w:r>
        <w:rPr>
          <w:spacing w:val="-15"/>
        </w:rPr>
        <w:t xml:space="preserve"> </w:t>
      </w:r>
      <w:r>
        <w:t>minimize</w:t>
      </w:r>
      <w:r>
        <w:rPr>
          <w:spacing w:val="-4"/>
        </w:rPr>
        <w:t xml:space="preserve"> </w:t>
      </w:r>
      <w:r>
        <w:t>soil</w:t>
      </w:r>
      <w:r>
        <w:rPr>
          <w:spacing w:val="-11"/>
        </w:rPr>
        <w:t xml:space="preserve"> </w:t>
      </w:r>
      <w:r>
        <w:t>erosion</w:t>
      </w:r>
      <w:r>
        <w:rPr>
          <w:spacing w:val="-8"/>
        </w:rPr>
        <w:t xml:space="preserve"> </w:t>
      </w:r>
      <w:r>
        <w:t xml:space="preserve">and prevent damage to lakes, streams, wetlands and other significant natural features of the </w:t>
      </w:r>
      <w:r>
        <w:rPr>
          <w:spacing w:val="-2"/>
        </w:rPr>
        <w:t>township;</w:t>
      </w:r>
    </w:p>
    <w:p w14:paraId="1A5482A8" w14:textId="77777777" w:rsidR="006979D5" w:rsidRDefault="002D7CC2">
      <w:pPr>
        <w:pStyle w:val="ListParagraph"/>
        <w:numPr>
          <w:ilvl w:val="1"/>
          <w:numId w:val="49"/>
        </w:numPr>
        <w:tabs>
          <w:tab w:val="left" w:pos="2186"/>
          <w:tab w:val="left" w:pos="2188"/>
        </w:tabs>
        <w:spacing w:before="98" w:line="242" w:lineRule="auto"/>
        <w:ind w:left="2188" w:right="806" w:hanging="360"/>
        <w:jc w:val="both"/>
      </w:pPr>
      <w:r>
        <w:t>Except</w:t>
      </w:r>
      <w:r>
        <w:rPr>
          <w:spacing w:val="-5"/>
        </w:rPr>
        <w:t xml:space="preserve"> </w:t>
      </w:r>
      <w:r>
        <w:t>as</w:t>
      </w:r>
      <w:r>
        <w:rPr>
          <w:spacing w:val="-11"/>
        </w:rPr>
        <w:t xml:space="preserve"> </w:t>
      </w:r>
      <w:r>
        <w:t>otherwise provided, ifa</w:t>
      </w:r>
      <w:r>
        <w:rPr>
          <w:spacing w:val="40"/>
        </w:rPr>
        <w:t xml:space="preserve"> </w:t>
      </w:r>
      <w:r>
        <w:t>private</w:t>
      </w:r>
      <w:r>
        <w:rPr>
          <w:spacing w:val="-5"/>
        </w:rPr>
        <w:t xml:space="preserve"> </w:t>
      </w:r>
      <w:r>
        <w:t>road</w:t>
      </w:r>
      <w:r>
        <w:rPr>
          <w:spacing w:val="-8"/>
        </w:rPr>
        <w:t xml:space="preserve"> </w:t>
      </w:r>
      <w:r>
        <w:t>is</w:t>
      </w:r>
      <w:r>
        <w:rPr>
          <w:spacing w:val="-15"/>
        </w:rPr>
        <w:t xml:space="preserve"> </w:t>
      </w:r>
      <w:r>
        <w:t>extended,</w:t>
      </w:r>
      <w:r>
        <w:rPr>
          <w:spacing w:val="-4"/>
        </w:rPr>
        <w:t xml:space="preserve"> </w:t>
      </w:r>
      <w:r>
        <w:t>if</w:t>
      </w:r>
      <w:r>
        <w:rPr>
          <w:spacing w:val="-13"/>
        </w:rPr>
        <w:t xml:space="preserve"> </w:t>
      </w:r>
      <w:r>
        <w:t>additional</w:t>
      </w:r>
      <w:r>
        <w:rPr>
          <w:spacing w:val="-2"/>
        </w:rPr>
        <w:t xml:space="preserve"> </w:t>
      </w:r>
      <w:r>
        <w:t>lots</w:t>
      </w:r>
      <w:r>
        <w:rPr>
          <w:spacing w:val="-16"/>
        </w:rPr>
        <w:t xml:space="preserve"> </w:t>
      </w:r>
      <w:r>
        <w:t>are</w:t>
      </w:r>
      <w:r>
        <w:rPr>
          <w:spacing w:val="-15"/>
        </w:rPr>
        <w:t xml:space="preserve"> </w:t>
      </w:r>
      <w:r>
        <w:t>created</w:t>
      </w:r>
      <w:r>
        <w:rPr>
          <w:spacing w:val="-4"/>
        </w:rPr>
        <w:t xml:space="preserve"> </w:t>
      </w:r>
      <w:r>
        <w:t>or a building is</w:t>
      </w:r>
      <w:r>
        <w:rPr>
          <w:spacing w:val="-1"/>
        </w:rPr>
        <w:t xml:space="preserve"> </w:t>
      </w:r>
      <w:r>
        <w:t>to</w:t>
      </w:r>
      <w:r>
        <w:rPr>
          <w:spacing w:val="-3"/>
        </w:rPr>
        <w:t xml:space="preserve"> </w:t>
      </w:r>
      <w:r>
        <w:t>be</w:t>
      </w:r>
      <w:r>
        <w:rPr>
          <w:spacing w:val="-4"/>
        </w:rPr>
        <w:t xml:space="preserve"> </w:t>
      </w:r>
      <w:r>
        <w:t>constructed such that gaveling is</w:t>
      </w:r>
      <w:r>
        <w:rPr>
          <w:spacing w:val="-4"/>
        </w:rPr>
        <w:t xml:space="preserve"> </w:t>
      </w:r>
      <w:r>
        <w:t>required pursuant to</w:t>
      </w:r>
      <w:r>
        <w:rPr>
          <w:spacing w:val="-6"/>
        </w:rPr>
        <w:t xml:space="preserve"> </w:t>
      </w:r>
      <w:r>
        <w:t>Section 16.3</w:t>
      </w:r>
      <w:r>
        <w:rPr>
          <w:spacing w:val="-5"/>
        </w:rPr>
        <w:t xml:space="preserve"> </w:t>
      </w:r>
      <w:r>
        <w:t>(F) then the entire length of the private road shall be constructed or reconstructed in accordance</w:t>
      </w:r>
      <w:r>
        <w:rPr>
          <w:spacing w:val="-16"/>
        </w:rPr>
        <w:t xml:space="preserve"> </w:t>
      </w:r>
      <w:r>
        <w:t>with</w:t>
      </w:r>
      <w:r>
        <w:rPr>
          <w:spacing w:val="-15"/>
        </w:rPr>
        <w:t xml:space="preserve"> </w:t>
      </w:r>
      <w:r>
        <w:t>the</w:t>
      </w:r>
      <w:r>
        <w:rPr>
          <w:spacing w:val="-15"/>
        </w:rPr>
        <w:t xml:space="preserve"> </w:t>
      </w:r>
      <w:r>
        <w:t>standards</w:t>
      </w:r>
      <w:r>
        <w:rPr>
          <w:spacing w:val="-16"/>
        </w:rPr>
        <w:t xml:space="preserve"> </w:t>
      </w:r>
      <w:r>
        <w:t>of</w:t>
      </w:r>
      <w:r>
        <w:rPr>
          <w:spacing w:val="-15"/>
        </w:rPr>
        <w:t xml:space="preserve"> </w:t>
      </w:r>
      <w:r>
        <w:t>the</w:t>
      </w:r>
      <w:r>
        <w:rPr>
          <w:spacing w:val="-15"/>
        </w:rPr>
        <w:t xml:space="preserve"> </w:t>
      </w:r>
      <w:r>
        <w:t>Oceana</w:t>
      </w:r>
      <w:r>
        <w:rPr>
          <w:spacing w:val="-15"/>
        </w:rPr>
        <w:t xml:space="preserve"> </w:t>
      </w:r>
      <w:r>
        <w:t>County</w:t>
      </w:r>
      <w:r>
        <w:rPr>
          <w:spacing w:val="-12"/>
        </w:rPr>
        <w:t xml:space="preserve"> </w:t>
      </w:r>
      <w:r>
        <w:t>Road</w:t>
      </w:r>
      <w:r>
        <w:rPr>
          <w:spacing w:val="-10"/>
        </w:rPr>
        <w:t xml:space="preserve"> </w:t>
      </w:r>
      <w:r>
        <w:t>Commission</w:t>
      </w:r>
      <w:r>
        <w:rPr>
          <w:spacing w:val="-1"/>
        </w:rPr>
        <w:t xml:space="preserve"> </w:t>
      </w:r>
      <w:r>
        <w:t>for</w:t>
      </w:r>
      <w:r>
        <w:rPr>
          <w:spacing w:val="-16"/>
        </w:rPr>
        <w:t xml:space="preserve"> </w:t>
      </w:r>
      <w:r>
        <w:t>local</w:t>
      </w:r>
      <w:r>
        <w:rPr>
          <w:spacing w:val="-15"/>
        </w:rPr>
        <w:t xml:space="preserve"> </w:t>
      </w:r>
      <w:r>
        <w:t>graveling of roads as described herein, for a width of twenty (20) feet, or the width of the existing right-of-way,</w:t>
      </w:r>
      <w:r>
        <w:rPr>
          <w:spacing w:val="40"/>
        </w:rPr>
        <w:t xml:space="preserve"> </w:t>
      </w:r>
      <w:r>
        <w:t>whichever is less.</w:t>
      </w:r>
    </w:p>
    <w:p w14:paraId="37251A0F" w14:textId="77777777" w:rsidR="006979D5" w:rsidRDefault="002D7CC2">
      <w:pPr>
        <w:pStyle w:val="ListParagraph"/>
        <w:numPr>
          <w:ilvl w:val="1"/>
          <w:numId w:val="49"/>
        </w:numPr>
        <w:tabs>
          <w:tab w:val="left" w:pos="2192"/>
        </w:tabs>
        <w:spacing w:before="112" w:line="242" w:lineRule="auto"/>
        <w:ind w:left="2192" w:right="800" w:hanging="357"/>
        <w:jc w:val="both"/>
      </w:pPr>
      <w:r>
        <w:t>If</w:t>
      </w:r>
      <w:r>
        <w:rPr>
          <w:spacing w:val="-13"/>
        </w:rPr>
        <w:t xml:space="preserve"> </w:t>
      </w:r>
      <w:r>
        <w:t>50%</w:t>
      </w:r>
      <w:r>
        <w:rPr>
          <w:spacing w:val="-4"/>
        </w:rPr>
        <w:t xml:space="preserve"> </w:t>
      </w:r>
      <w:r>
        <w:t>or</w:t>
      </w:r>
      <w:r>
        <w:rPr>
          <w:spacing w:val="-12"/>
        </w:rPr>
        <w:t xml:space="preserve"> </w:t>
      </w:r>
      <w:r>
        <w:t>more of</w:t>
      </w:r>
      <w:r>
        <w:rPr>
          <w:spacing w:val="-4"/>
        </w:rPr>
        <w:t xml:space="preserve"> </w:t>
      </w:r>
      <w:r>
        <w:t>the lots</w:t>
      </w:r>
      <w:r>
        <w:rPr>
          <w:spacing w:val="-9"/>
        </w:rPr>
        <w:t xml:space="preserve"> </w:t>
      </w:r>
      <w:r>
        <w:t>or parcels</w:t>
      </w:r>
      <w:r>
        <w:rPr>
          <w:spacing w:val="-1"/>
        </w:rPr>
        <w:t xml:space="preserve"> </w:t>
      </w:r>
      <w:r>
        <w:t>on</w:t>
      </w:r>
      <w:r>
        <w:rPr>
          <w:spacing w:val="-10"/>
        </w:rPr>
        <w:t xml:space="preserve"> </w:t>
      </w:r>
      <w:r>
        <w:t>a</w:t>
      </w:r>
      <w:r>
        <w:rPr>
          <w:spacing w:val="-5"/>
        </w:rPr>
        <w:t xml:space="preserve"> </w:t>
      </w:r>
      <w:r>
        <w:t>private road which</w:t>
      </w:r>
      <w:r>
        <w:rPr>
          <w:spacing w:val="-2"/>
        </w:rPr>
        <w:t xml:space="preserve"> </w:t>
      </w:r>
      <w:r>
        <w:t>were</w:t>
      </w:r>
      <w:r>
        <w:rPr>
          <w:spacing w:val="-6"/>
        </w:rPr>
        <w:t xml:space="preserve"> </w:t>
      </w:r>
      <w:r>
        <w:t>in</w:t>
      </w:r>
      <w:r>
        <w:rPr>
          <w:spacing w:val="-13"/>
        </w:rPr>
        <w:t xml:space="preserve"> </w:t>
      </w:r>
      <w:r>
        <w:t>existence on</w:t>
      </w:r>
      <w:r>
        <w:rPr>
          <w:spacing w:val="-8"/>
        </w:rPr>
        <w:t xml:space="preserve"> </w:t>
      </w:r>
      <w:r>
        <w:t>January 1, 2004</w:t>
      </w:r>
      <w:r>
        <w:rPr>
          <w:spacing w:val="-8"/>
        </w:rPr>
        <w:t xml:space="preserve"> </w:t>
      </w:r>
      <w:r>
        <w:t>were improved with a</w:t>
      </w:r>
      <w:r>
        <w:rPr>
          <w:spacing w:val="-6"/>
        </w:rPr>
        <w:t xml:space="preserve"> </w:t>
      </w:r>
      <w:r>
        <w:t>principal building on that dale, then</w:t>
      </w:r>
      <w:r>
        <w:rPr>
          <w:spacing w:val="-5"/>
        </w:rPr>
        <w:t xml:space="preserve"> </w:t>
      </w:r>
      <w:r>
        <w:t>graveling of</w:t>
      </w:r>
      <w:r>
        <w:rPr>
          <w:spacing w:val="-4"/>
        </w:rPr>
        <w:t xml:space="preserve"> </w:t>
      </w:r>
      <w:r>
        <w:t>the private road</w:t>
      </w:r>
      <w:r>
        <w:rPr>
          <w:spacing w:val="-10"/>
        </w:rPr>
        <w:t xml:space="preserve"> </w:t>
      </w:r>
      <w:r>
        <w:t>shall</w:t>
      </w:r>
      <w:r>
        <w:rPr>
          <w:spacing w:val="-6"/>
        </w:rPr>
        <w:t xml:space="preserve"> </w:t>
      </w:r>
      <w:r>
        <w:t>be</w:t>
      </w:r>
      <w:r>
        <w:rPr>
          <w:spacing w:val="-11"/>
        </w:rPr>
        <w:t xml:space="preserve"> </w:t>
      </w:r>
      <w:r>
        <w:t>not</w:t>
      </w:r>
      <w:r>
        <w:rPr>
          <w:spacing w:val="-3"/>
        </w:rPr>
        <w:t xml:space="preserve"> </w:t>
      </w:r>
      <w:r>
        <w:t>required prior</w:t>
      </w:r>
      <w:r>
        <w:rPr>
          <w:spacing w:val="-4"/>
        </w:rPr>
        <w:t xml:space="preserve"> </w:t>
      </w:r>
      <w:r>
        <w:t>to</w:t>
      </w:r>
      <w:r>
        <w:rPr>
          <w:spacing w:val="-8"/>
        </w:rPr>
        <w:t xml:space="preserve"> </w:t>
      </w:r>
      <w:r>
        <w:t>the</w:t>
      </w:r>
      <w:r>
        <w:rPr>
          <w:spacing w:val="-10"/>
        </w:rPr>
        <w:t xml:space="preserve"> </w:t>
      </w:r>
      <w:r>
        <w:t>construction of</w:t>
      </w:r>
      <w:r>
        <w:rPr>
          <w:spacing w:val="-16"/>
        </w:rPr>
        <w:t xml:space="preserve"> </w:t>
      </w:r>
      <w:r>
        <w:t>buildings on</w:t>
      </w:r>
      <w:r>
        <w:rPr>
          <w:spacing w:val="-14"/>
        </w:rPr>
        <w:t xml:space="preserve"> </w:t>
      </w:r>
      <w:r>
        <w:t>the</w:t>
      </w:r>
      <w:r>
        <w:rPr>
          <w:spacing w:val="-8"/>
        </w:rPr>
        <w:t xml:space="preserve"> </w:t>
      </w:r>
      <w:r>
        <w:t>lots</w:t>
      </w:r>
      <w:r>
        <w:rPr>
          <w:spacing w:val="-8"/>
        </w:rPr>
        <w:t xml:space="preserve"> </w:t>
      </w:r>
      <w:r>
        <w:t>or</w:t>
      </w:r>
      <w:r>
        <w:rPr>
          <w:spacing w:val="-7"/>
        </w:rPr>
        <w:t xml:space="preserve"> </w:t>
      </w:r>
      <w:r>
        <w:t>parcels which existed</w:t>
      </w:r>
      <w:r>
        <w:rPr>
          <w:spacing w:val="-16"/>
        </w:rPr>
        <w:t xml:space="preserve"> </w:t>
      </w:r>
      <w:r>
        <w:t>on</w:t>
      </w:r>
      <w:r>
        <w:rPr>
          <w:spacing w:val="-14"/>
        </w:rPr>
        <w:t xml:space="preserve"> </w:t>
      </w:r>
      <w:r>
        <w:t>January</w:t>
      </w:r>
      <w:r>
        <w:rPr>
          <w:spacing w:val="-1"/>
        </w:rPr>
        <w:t xml:space="preserve"> </w:t>
      </w:r>
      <w:r>
        <w:t>1,</w:t>
      </w:r>
      <w:r>
        <w:rPr>
          <w:spacing w:val="-16"/>
        </w:rPr>
        <w:t xml:space="preserve"> </w:t>
      </w:r>
      <w:r>
        <w:t>2004.</w:t>
      </w:r>
      <w:r>
        <w:rPr>
          <w:spacing w:val="-4"/>
        </w:rPr>
        <w:t xml:space="preserve"> </w:t>
      </w:r>
      <w:r>
        <w:t>Graveling</w:t>
      </w:r>
      <w:r>
        <w:rPr>
          <w:spacing w:val="-6"/>
        </w:rPr>
        <w:t xml:space="preserve"> </w:t>
      </w:r>
      <w:r>
        <w:t>shall</w:t>
      </w:r>
      <w:r>
        <w:rPr>
          <w:spacing w:val="-14"/>
        </w:rPr>
        <w:t xml:space="preserve"> </w:t>
      </w:r>
      <w:r>
        <w:t>be</w:t>
      </w:r>
      <w:r>
        <w:rPr>
          <w:spacing w:val="-16"/>
        </w:rPr>
        <w:t xml:space="preserve"> </w:t>
      </w:r>
      <w:r>
        <w:t>required</w:t>
      </w:r>
      <w:r>
        <w:rPr>
          <w:spacing w:val="-9"/>
        </w:rPr>
        <w:t xml:space="preserve"> </w:t>
      </w:r>
      <w:r>
        <w:t>for</w:t>
      </w:r>
      <w:r>
        <w:rPr>
          <w:spacing w:val="-9"/>
        </w:rPr>
        <w:t xml:space="preserve"> </w:t>
      </w:r>
      <w:r>
        <w:t>any</w:t>
      </w:r>
      <w:r>
        <w:rPr>
          <w:spacing w:val="-16"/>
        </w:rPr>
        <w:t xml:space="preserve"> </w:t>
      </w:r>
      <w:r>
        <w:t>new</w:t>
      </w:r>
      <w:r>
        <w:rPr>
          <w:spacing w:val="-7"/>
        </w:rPr>
        <w:t xml:space="preserve"> </w:t>
      </w:r>
      <w:r>
        <w:t>parcels</w:t>
      </w:r>
      <w:r>
        <w:rPr>
          <w:spacing w:val="-6"/>
        </w:rPr>
        <w:t xml:space="preserve"> </w:t>
      </w:r>
      <w:r>
        <w:t>created</w:t>
      </w:r>
      <w:r>
        <w:rPr>
          <w:spacing w:val="-13"/>
        </w:rPr>
        <w:t xml:space="preserve"> </w:t>
      </w:r>
      <w:r>
        <w:t>on</w:t>
      </w:r>
      <w:r>
        <w:rPr>
          <w:spacing w:val="-16"/>
        </w:rPr>
        <w:t xml:space="preserve"> </w:t>
      </w:r>
      <w:r>
        <w:t>the existing private road.</w:t>
      </w:r>
    </w:p>
    <w:p w14:paraId="25657FAD" w14:textId="77777777" w:rsidR="006979D5" w:rsidRDefault="002D7CC2">
      <w:pPr>
        <w:pStyle w:val="ListParagraph"/>
        <w:numPr>
          <w:ilvl w:val="0"/>
          <w:numId w:val="49"/>
        </w:numPr>
        <w:tabs>
          <w:tab w:val="left" w:pos="1835"/>
          <w:tab w:val="left" w:pos="1838"/>
        </w:tabs>
        <w:spacing w:before="114" w:line="244" w:lineRule="auto"/>
        <w:ind w:left="1838" w:right="792" w:hanging="357"/>
        <w:jc w:val="both"/>
      </w:pPr>
      <w:r>
        <w:t xml:space="preserve">Building permits may be issued prior to the construction of the private road, provided a performance guarantee assuring the completion of the private road has been submitted in accordance with the requirements of this Section and other applicable sections of this </w:t>
      </w:r>
      <w:r>
        <w:rPr>
          <w:spacing w:val="-2"/>
        </w:rPr>
        <w:t>ordinance.</w:t>
      </w:r>
    </w:p>
    <w:p w14:paraId="41DFDB9A" w14:textId="77777777" w:rsidR="006979D5" w:rsidRDefault="002D7CC2">
      <w:pPr>
        <w:pStyle w:val="Heading6"/>
        <w:tabs>
          <w:tab w:val="left" w:pos="3640"/>
        </w:tabs>
        <w:spacing w:before="106"/>
      </w:pPr>
      <w:r>
        <w:rPr>
          <w:spacing w:val="-2"/>
          <w:w w:val="80"/>
        </w:rPr>
        <w:t>SECTION</w:t>
      </w:r>
      <w:r>
        <w:rPr>
          <w:spacing w:val="-6"/>
        </w:rPr>
        <w:t xml:space="preserve"> </w:t>
      </w:r>
      <w:r>
        <w:rPr>
          <w:spacing w:val="-4"/>
        </w:rPr>
        <w:t>16.6</w:t>
      </w:r>
      <w:r>
        <w:tab/>
      </w:r>
      <w:r>
        <w:rPr>
          <w:spacing w:val="-4"/>
        </w:rPr>
        <w:t>FEES</w:t>
      </w:r>
    </w:p>
    <w:p w14:paraId="43F86EEC" w14:textId="77777777" w:rsidR="006979D5" w:rsidRDefault="002D7CC2">
      <w:pPr>
        <w:pStyle w:val="BodyText"/>
        <w:spacing w:before="105" w:line="252" w:lineRule="auto"/>
        <w:ind w:left="1485" w:right="787" w:hanging="4"/>
        <w:jc w:val="both"/>
      </w:pPr>
      <w:r>
        <w:t xml:space="preserve">Fees for the permits required herein shall be set by the Township Board from time to time, by </w:t>
      </w:r>
      <w:r>
        <w:rPr>
          <w:spacing w:val="-2"/>
        </w:rPr>
        <w:t>resolution.</w:t>
      </w:r>
    </w:p>
    <w:p w14:paraId="2CC4349E" w14:textId="77777777" w:rsidR="006979D5" w:rsidRDefault="002D7CC2">
      <w:pPr>
        <w:pStyle w:val="Heading6"/>
        <w:tabs>
          <w:tab w:val="left" w:pos="3641"/>
        </w:tabs>
        <w:spacing w:before="102"/>
      </w:pPr>
      <w:r>
        <w:rPr>
          <w:w w:val="80"/>
        </w:rPr>
        <w:t>SECTION</w:t>
      </w:r>
      <w:r>
        <w:rPr>
          <w:spacing w:val="-12"/>
        </w:rPr>
        <w:t xml:space="preserve"> </w:t>
      </w:r>
      <w:r>
        <w:rPr>
          <w:spacing w:val="-4"/>
        </w:rPr>
        <w:t>16.7</w:t>
      </w:r>
      <w:r>
        <w:tab/>
      </w:r>
      <w:r>
        <w:rPr>
          <w:spacing w:val="-2"/>
        </w:rPr>
        <w:t>INDEMNITY</w:t>
      </w:r>
    </w:p>
    <w:p w14:paraId="7E2365EA" w14:textId="77777777" w:rsidR="006979D5" w:rsidRDefault="002D7CC2">
      <w:pPr>
        <w:pStyle w:val="BodyText"/>
        <w:spacing w:before="112"/>
        <w:ind w:left="1484" w:right="784" w:hanging="1"/>
        <w:jc w:val="both"/>
      </w:pPr>
      <w:r>
        <w:t>By making application for or securing a permit to construct a private road, the applicant/owner agrees to indemnify and hold the township harmless from any and all claims for personal injury and/or</w:t>
      </w:r>
      <w:r>
        <w:rPr>
          <w:spacing w:val="-16"/>
        </w:rPr>
        <w:t xml:space="preserve"> </w:t>
      </w:r>
      <w:r>
        <w:t>property</w:t>
      </w:r>
      <w:r>
        <w:rPr>
          <w:spacing w:val="-15"/>
        </w:rPr>
        <w:t xml:space="preserve"> </w:t>
      </w:r>
      <w:r>
        <w:t>damage</w:t>
      </w:r>
      <w:r>
        <w:rPr>
          <w:spacing w:val="-10"/>
        </w:rPr>
        <w:t xml:space="preserve"> </w:t>
      </w:r>
      <w:r>
        <w:t>arising</w:t>
      </w:r>
      <w:r>
        <w:rPr>
          <w:spacing w:val="-6"/>
        </w:rPr>
        <w:t xml:space="preserve"> </w:t>
      </w:r>
      <w:r>
        <w:t>out</w:t>
      </w:r>
      <w:r>
        <w:rPr>
          <w:spacing w:val="-9"/>
        </w:rPr>
        <w:t xml:space="preserve"> </w:t>
      </w:r>
      <w:r>
        <w:t>of</w:t>
      </w:r>
      <w:r>
        <w:rPr>
          <w:spacing w:val="-13"/>
        </w:rPr>
        <w:t xml:space="preserve"> </w:t>
      </w:r>
      <w:r>
        <w:t>the</w:t>
      </w:r>
      <w:r>
        <w:rPr>
          <w:spacing w:val="-16"/>
        </w:rPr>
        <w:t xml:space="preserve"> </w:t>
      </w:r>
      <w:r>
        <w:t>use</w:t>
      </w:r>
      <w:r>
        <w:rPr>
          <w:spacing w:val="-21"/>
        </w:rPr>
        <w:t xml:space="preserve"> </w:t>
      </w:r>
      <w:r>
        <w:t>of</w:t>
      </w:r>
      <w:r>
        <w:rPr>
          <w:spacing w:val="-25"/>
        </w:rPr>
        <w:t xml:space="preserve"> </w:t>
      </w:r>
      <w:r>
        <w:t>the</w:t>
      </w:r>
      <w:r>
        <w:rPr>
          <w:spacing w:val="-15"/>
        </w:rPr>
        <w:t xml:space="preserve"> </w:t>
      </w:r>
      <w:r>
        <w:t>private</w:t>
      </w:r>
      <w:r>
        <w:rPr>
          <w:spacing w:val="-11"/>
        </w:rPr>
        <w:t xml:space="preserve"> </w:t>
      </w:r>
      <w:r>
        <w:t>road</w:t>
      </w:r>
      <w:r>
        <w:rPr>
          <w:spacing w:val="-19"/>
        </w:rPr>
        <w:t xml:space="preserve"> </w:t>
      </w:r>
      <w:r>
        <w:t>or</w:t>
      </w:r>
      <w:r>
        <w:rPr>
          <w:spacing w:val="-20"/>
        </w:rPr>
        <w:t xml:space="preserve"> </w:t>
      </w:r>
      <w:r>
        <w:t>for</w:t>
      </w:r>
      <w:r>
        <w:rPr>
          <w:spacing w:val="-18"/>
        </w:rPr>
        <w:t xml:space="preserve"> </w:t>
      </w:r>
      <w:r>
        <w:t>failure</w:t>
      </w:r>
      <w:r>
        <w:rPr>
          <w:spacing w:val="-9"/>
        </w:rPr>
        <w:t xml:space="preserve"> </w:t>
      </w:r>
      <w:r>
        <w:t>to</w:t>
      </w:r>
      <w:r>
        <w:rPr>
          <w:spacing w:val="-11"/>
        </w:rPr>
        <w:t xml:space="preserve"> </w:t>
      </w:r>
      <w:r>
        <w:t>properly</w:t>
      </w:r>
      <w:r>
        <w:rPr>
          <w:spacing w:val="-9"/>
        </w:rPr>
        <w:t xml:space="preserve"> </w:t>
      </w:r>
      <w:r>
        <w:t>construct,</w:t>
      </w:r>
    </w:p>
    <w:p w14:paraId="2F09BE04" w14:textId="77777777" w:rsidR="006979D5" w:rsidRDefault="006979D5">
      <w:pPr>
        <w:pStyle w:val="BodyText"/>
        <w:spacing w:before="1"/>
        <w:rPr>
          <w:sz w:val="12"/>
        </w:rPr>
      </w:pPr>
    </w:p>
    <w:p w14:paraId="23CB6A9C" w14:textId="77777777" w:rsidR="006979D5" w:rsidRDefault="006979D5">
      <w:pPr>
        <w:pStyle w:val="BodyText"/>
        <w:rPr>
          <w:sz w:val="12"/>
        </w:rPr>
        <w:sectPr w:rsidR="006979D5">
          <w:pgSz w:w="12270" w:h="15840"/>
          <w:pgMar w:top="1260" w:right="283" w:bottom="1200" w:left="283" w:header="0" w:footer="991" w:gutter="0"/>
          <w:cols w:space="720"/>
        </w:sectPr>
      </w:pPr>
    </w:p>
    <w:p w14:paraId="4DC59D44" w14:textId="77777777" w:rsidR="006979D5" w:rsidRDefault="002D7CC2">
      <w:pPr>
        <w:spacing w:before="125"/>
        <w:ind w:left="1486"/>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312F1531" w14:textId="77777777" w:rsidR="006979D5" w:rsidRDefault="002D7CC2">
      <w:pPr>
        <w:spacing w:before="10" w:line="260" w:lineRule="exact"/>
        <w:ind w:left="1934" w:right="898" w:hanging="449"/>
        <w:rPr>
          <w:i/>
          <w:sz w:val="13"/>
        </w:rPr>
      </w:pPr>
      <w:r>
        <w:br w:type="column"/>
      </w:r>
      <w:r>
        <w:rPr>
          <w:i/>
          <w:w w:val="90"/>
          <w:sz w:val="13"/>
        </w:rPr>
        <w:t>Grant</w:t>
      </w:r>
      <w:r>
        <w:rPr>
          <w:i/>
          <w:spacing w:val="-5"/>
          <w:w w:val="90"/>
          <w:sz w:val="13"/>
        </w:rPr>
        <w:t xml:space="preserve"> </w:t>
      </w:r>
      <w:r>
        <w:rPr>
          <w:i/>
          <w:w w:val="90"/>
          <w:sz w:val="13"/>
        </w:rPr>
        <w:t>Township Zoning Ordinance</w:t>
      </w:r>
      <w:r>
        <w:rPr>
          <w:i/>
          <w:spacing w:val="40"/>
          <w:sz w:val="13"/>
        </w:rPr>
        <w:t xml:space="preserve"> </w:t>
      </w:r>
      <w:r>
        <w:rPr>
          <w:i/>
          <w:w w:val="90"/>
          <w:sz w:val="13"/>
        </w:rPr>
        <w:t>Oceana</w:t>
      </w:r>
      <w:r>
        <w:rPr>
          <w:i/>
          <w:spacing w:val="1"/>
          <w:sz w:val="13"/>
        </w:rPr>
        <w:t xml:space="preserve"> </w:t>
      </w:r>
      <w:r>
        <w:rPr>
          <w:i/>
          <w:w w:val="90"/>
          <w:sz w:val="13"/>
        </w:rPr>
        <w:t>County,</w:t>
      </w:r>
      <w:r>
        <w:rPr>
          <w:i/>
          <w:spacing w:val="7"/>
          <w:sz w:val="13"/>
        </w:rPr>
        <w:t xml:space="preserve"> </w:t>
      </w:r>
      <w:r>
        <w:rPr>
          <w:i/>
          <w:spacing w:val="-2"/>
          <w:w w:val="90"/>
          <w:sz w:val="13"/>
        </w:rPr>
        <w:t>Michigan</w:t>
      </w:r>
    </w:p>
    <w:p w14:paraId="764CCA52" w14:textId="77777777" w:rsidR="006979D5" w:rsidRDefault="006979D5">
      <w:pPr>
        <w:spacing w:line="260" w:lineRule="exact"/>
        <w:rPr>
          <w:i/>
          <w:sz w:val="13"/>
        </w:rPr>
        <w:sectPr w:rsidR="006979D5">
          <w:type w:val="continuous"/>
          <w:pgSz w:w="12270" w:h="15840"/>
          <w:pgMar w:top="1820" w:right="283" w:bottom="280" w:left="283" w:header="0" w:footer="991" w:gutter="0"/>
          <w:cols w:num="2" w:space="720" w:equalWidth="0">
            <w:col w:w="2570" w:space="4604"/>
            <w:col w:w="4530"/>
          </w:cols>
        </w:sectPr>
      </w:pPr>
    </w:p>
    <w:p w14:paraId="7AFA9D9A" w14:textId="77777777" w:rsidR="006979D5" w:rsidRDefault="002D7CC2">
      <w:pPr>
        <w:spacing w:before="65" w:line="222" w:lineRule="exact"/>
        <w:ind w:left="1442"/>
        <w:rPr>
          <w:sz w:val="21"/>
        </w:rPr>
      </w:pPr>
      <w:r>
        <w:rPr>
          <w:w w:val="105"/>
          <w:sz w:val="21"/>
        </w:rPr>
        <w:lastRenderedPageBreak/>
        <w:t>maintain,</w:t>
      </w:r>
      <w:r>
        <w:rPr>
          <w:spacing w:val="2"/>
          <w:w w:val="105"/>
          <w:sz w:val="21"/>
        </w:rPr>
        <w:t xml:space="preserve"> </w:t>
      </w:r>
      <w:r>
        <w:rPr>
          <w:w w:val="105"/>
          <w:sz w:val="21"/>
        </w:rPr>
        <w:t>use,</w:t>
      </w:r>
      <w:r>
        <w:rPr>
          <w:spacing w:val="-12"/>
          <w:w w:val="105"/>
          <w:sz w:val="21"/>
        </w:rPr>
        <w:t xml:space="preserve"> </w:t>
      </w:r>
      <w:r>
        <w:rPr>
          <w:w w:val="105"/>
          <w:sz w:val="21"/>
        </w:rPr>
        <w:t>repair,</w:t>
      </w:r>
      <w:r>
        <w:rPr>
          <w:spacing w:val="-6"/>
          <w:w w:val="105"/>
          <w:sz w:val="21"/>
        </w:rPr>
        <w:t xml:space="preserve"> </w:t>
      </w:r>
      <w:r>
        <w:rPr>
          <w:w w:val="105"/>
          <w:sz w:val="21"/>
        </w:rPr>
        <w:t>and</w:t>
      </w:r>
      <w:r>
        <w:rPr>
          <w:spacing w:val="-9"/>
          <w:w w:val="105"/>
          <w:sz w:val="21"/>
        </w:rPr>
        <w:t xml:space="preserve"> </w:t>
      </w:r>
      <w:r>
        <w:rPr>
          <w:w w:val="105"/>
          <w:sz w:val="21"/>
        </w:rPr>
        <w:t>replace</w:t>
      </w:r>
      <w:r>
        <w:rPr>
          <w:spacing w:val="-13"/>
          <w:w w:val="105"/>
          <w:sz w:val="21"/>
        </w:rPr>
        <w:t xml:space="preserve"> </w:t>
      </w:r>
      <w:r>
        <w:rPr>
          <w:w w:val="105"/>
          <w:sz w:val="21"/>
        </w:rPr>
        <w:t>the</w:t>
      </w:r>
      <w:r>
        <w:rPr>
          <w:spacing w:val="-15"/>
          <w:w w:val="105"/>
          <w:sz w:val="21"/>
        </w:rPr>
        <w:t xml:space="preserve"> </w:t>
      </w:r>
      <w:r>
        <w:rPr>
          <w:w w:val="105"/>
          <w:sz w:val="21"/>
        </w:rPr>
        <w:t>private</w:t>
      </w:r>
      <w:r>
        <w:rPr>
          <w:spacing w:val="-11"/>
          <w:w w:val="105"/>
          <w:sz w:val="21"/>
        </w:rPr>
        <w:t xml:space="preserve"> </w:t>
      </w:r>
      <w:r>
        <w:rPr>
          <w:spacing w:val="-4"/>
          <w:w w:val="105"/>
          <w:sz w:val="21"/>
        </w:rPr>
        <w:t>road.</w:t>
      </w:r>
    </w:p>
    <w:p w14:paraId="7B7D19D9" w14:textId="77777777" w:rsidR="006979D5" w:rsidRDefault="002D7CC2">
      <w:pPr>
        <w:spacing w:line="100" w:lineRule="exact"/>
        <w:ind w:left="128"/>
        <w:rPr>
          <w:rFonts w:ascii="Times New Roman"/>
          <w:sz w:val="11"/>
        </w:rPr>
      </w:pPr>
      <w:r>
        <w:rPr>
          <w:rFonts w:ascii="Times New Roman"/>
          <w:spacing w:val="-10"/>
          <w:sz w:val="11"/>
        </w:rPr>
        <w:t>\</w:t>
      </w:r>
    </w:p>
    <w:p w14:paraId="0955923F" w14:textId="77777777" w:rsidR="006979D5" w:rsidRDefault="002D7CC2">
      <w:pPr>
        <w:tabs>
          <w:tab w:val="left" w:pos="1435"/>
          <w:tab w:val="left" w:pos="3591"/>
        </w:tabs>
        <w:spacing w:line="287" w:lineRule="exact"/>
        <w:ind w:left="151"/>
        <w:rPr>
          <w:b/>
          <w:sz w:val="21"/>
        </w:rPr>
      </w:pPr>
      <w:r>
        <w:rPr>
          <w:i/>
          <w:spacing w:val="-10"/>
          <w:position w:val="10"/>
          <w:sz w:val="16"/>
        </w:rPr>
        <w:t>)</w:t>
      </w:r>
      <w:r>
        <w:rPr>
          <w:i/>
          <w:position w:val="10"/>
          <w:sz w:val="16"/>
        </w:rPr>
        <w:tab/>
      </w:r>
      <w:r>
        <w:rPr>
          <w:b/>
          <w:spacing w:val="-2"/>
          <w:sz w:val="19"/>
        </w:rPr>
        <w:t>SECTION</w:t>
      </w:r>
      <w:r>
        <w:rPr>
          <w:b/>
          <w:spacing w:val="-5"/>
          <w:sz w:val="19"/>
        </w:rPr>
        <w:t xml:space="preserve"> </w:t>
      </w:r>
      <w:r>
        <w:rPr>
          <w:b/>
          <w:spacing w:val="-4"/>
          <w:sz w:val="19"/>
        </w:rPr>
        <w:t>16.8</w:t>
      </w:r>
      <w:r>
        <w:rPr>
          <w:b/>
          <w:sz w:val="19"/>
        </w:rPr>
        <w:tab/>
      </w:r>
      <w:r>
        <w:rPr>
          <w:b/>
          <w:sz w:val="21"/>
        </w:rPr>
        <w:t>EFFECTIVE</w:t>
      </w:r>
      <w:r>
        <w:rPr>
          <w:b/>
          <w:spacing w:val="40"/>
          <w:sz w:val="21"/>
        </w:rPr>
        <w:t xml:space="preserve"> </w:t>
      </w:r>
      <w:r>
        <w:rPr>
          <w:b/>
          <w:spacing w:val="-4"/>
          <w:sz w:val="21"/>
        </w:rPr>
        <w:t>DATE</w:t>
      </w:r>
    </w:p>
    <w:p w14:paraId="32D82A78" w14:textId="77777777" w:rsidR="006979D5" w:rsidRDefault="002D7CC2">
      <w:pPr>
        <w:spacing w:before="148" w:line="252" w:lineRule="auto"/>
        <w:ind w:left="1429" w:right="1083" w:firstLine="7"/>
        <w:rPr>
          <w:sz w:val="21"/>
        </w:rPr>
      </w:pPr>
      <w:r>
        <w:rPr>
          <w:w w:val="105"/>
          <w:sz w:val="21"/>
        </w:rPr>
        <w:t>This ordinance was</w:t>
      </w:r>
      <w:r>
        <w:rPr>
          <w:spacing w:val="-2"/>
          <w:w w:val="105"/>
          <w:sz w:val="21"/>
        </w:rPr>
        <w:t xml:space="preserve"> </w:t>
      </w:r>
      <w:r>
        <w:rPr>
          <w:w w:val="105"/>
          <w:sz w:val="21"/>
        </w:rPr>
        <w:t>duly</w:t>
      </w:r>
      <w:r>
        <w:rPr>
          <w:spacing w:val="-10"/>
          <w:w w:val="105"/>
          <w:sz w:val="21"/>
        </w:rPr>
        <w:t xml:space="preserve"> </w:t>
      </w:r>
      <w:r>
        <w:rPr>
          <w:w w:val="105"/>
          <w:sz w:val="21"/>
        </w:rPr>
        <w:t>adopted on</w:t>
      </w:r>
      <w:r>
        <w:rPr>
          <w:spacing w:val="-7"/>
          <w:w w:val="105"/>
          <w:sz w:val="21"/>
        </w:rPr>
        <w:t xml:space="preserve"> </w:t>
      </w:r>
      <w:r>
        <w:rPr>
          <w:w w:val="105"/>
          <w:sz w:val="21"/>
        </w:rPr>
        <w:t>November</w:t>
      </w:r>
      <w:r>
        <w:rPr>
          <w:spacing w:val="27"/>
          <w:w w:val="105"/>
          <w:sz w:val="21"/>
        </w:rPr>
        <w:t xml:space="preserve"> </w:t>
      </w:r>
      <w:r>
        <w:rPr>
          <w:w w:val="105"/>
          <w:sz w:val="21"/>
        </w:rPr>
        <w:t>4, 2003</w:t>
      </w:r>
      <w:r>
        <w:rPr>
          <w:spacing w:val="-2"/>
          <w:w w:val="105"/>
          <w:sz w:val="21"/>
        </w:rPr>
        <w:t xml:space="preserve"> </w:t>
      </w:r>
      <w:r>
        <w:rPr>
          <w:w w:val="105"/>
          <w:sz w:val="21"/>
        </w:rPr>
        <w:t>at a regular meeting of</w:t>
      </w:r>
      <w:r>
        <w:rPr>
          <w:spacing w:val="-7"/>
          <w:w w:val="105"/>
          <w:sz w:val="21"/>
        </w:rPr>
        <w:t xml:space="preserve"> </w:t>
      </w:r>
      <w:r>
        <w:rPr>
          <w:w w:val="105"/>
          <w:sz w:val="21"/>
        </w:rPr>
        <w:t>the Grant Township</w:t>
      </w:r>
      <w:r>
        <w:rPr>
          <w:spacing w:val="-7"/>
          <w:w w:val="105"/>
          <w:sz w:val="21"/>
        </w:rPr>
        <w:t xml:space="preserve"> </w:t>
      </w:r>
      <w:r>
        <w:rPr>
          <w:w w:val="105"/>
          <w:sz w:val="21"/>
        </w:rPr>
        <w:t>Board.</w:t>
      </w:r>
      <w:r>
        <w:rPr>
          <w:spacing w:val="40"/>
          <w:w w:val="105"/>
          <w:sz w:val="21"/>
        </w:rPr>
        <w:t xml:space="preserve"> </w:t>
      </w:r>
      <w:r>
        <w:rPr>
          <w:w w:val="105"/>
          <w:sz w:val="21"/>
        </w:rPr>
        <w:t>Definitions were</w:t>
      </w:r>
      <w:r>
        <w:rPr>
          <w:spacing w:val="-11"/>
          <w:w w:val="105"/>
          <w:sz w:val="21"/>
        </w:rPr>
        <w:t xml:space="preserve"> </w:t>
      </w:r>
      <w:r>
        <w:rPr>
          <w:w w:val="105"/>
          <w:sz w:val="21"/>
        </w:rPr>
        <w:t>updated</w:t>
      </w:r>
      <w:r>
        <w:rPr>
          <w:spacing w:val="-2"/>
          <w:w w:val="105"/>
          <w:sz w:val="21"/>
        </w:rPr>
        <w:t xml:space="preserve"> </w:t>
      </w:r>
      <w:r>
        <w:rPr>
          <w:w w:val="105"/>
          <w:sz w:val="21"/>
        </w:rPr>
        <w:t>and</w:t>
      </w:r>
      <w:r>
        <w:rPr>
          <w:spacing w:val="-16"/>
          <w:w w:val="105"/>
          <w:sz w:val="21"/>
        </w:rPr>
        <w:t xml:space="preserve"> </w:t>
      </w:r>
      <w:r>
        <w:rPr>
          <w:w w:val="105"/>
          <w:sz w:val="21"/>
        </w:rPr>
        <w:t>Section</w:t>
      </w:r>
      <w:r>
        <w:rPr>
          <w:spacing w:val="-10"/>
          <w:w w:val="105"/>
          <w:sz w:val="21"/>
        </w:rPr>
        <w:t xml:space="preserve"> </w:t>
      </w:r>
      <w:r>
        <w:rPr>
          <w:w w:val="105"/>
          <w:sz w:val="21"/>
        </w:rPr>
        <w:t>16.3.B</w:t>
      </w:r>
      <w:r>
        <w:rPr>
          <w:spacing w:val="-7"/>
          <w:w w:val="105"/>
          <w:sz w:val="21"/>
        </w:rPr>
        <w:t xml:space="preserve"> </w:t>
      </w:r>
      <w:r>
        <w:rPr>
          <w:w w:val="105"/>
          <w:sz w:val="21"/>
        </w:rPr>
        <w:t>was</w:t>
      </w:r>
      <w:r>
        <w:rPr>
          <w:spacing w:val="-13"/>
          <w:w w:val="105"/>
          <w:sz w:val="21"/>
        </w:rPr>
        <w:t xml:space="preserve"> </w:t>
      </w:r>
      <w:r>
        <w:rPr>
          <w:w w:val="105"/>
          <w:sz w:val="21"/>
        </w:rPr>
        <w:t>added</w:t>
      </w:r>
      <w:r>
        <w:rPr>
          <w:spacing w:val="-12"/>
          <w:w w:val="105"/>
          <w:sz w:val="21"/>
        </w:rPr>
        <w:t xml:space="preserve"> </w:t>
      </w:r>
      <w:r>
        <w:rPr>
          <w:w w:val="105"/>
          <w:sz w:val="21"/>
        </w:rPr>
        <w:t>November 9,</w:t>
      </w:r>
      <w:r>
        <w:rPr>
          <w:spacing w:val="-11"/>
          <w:w w:val="105"/>
          <w:sz w:val="21"/>
        </w:rPr>
        <w:t xml:space="preserve"> </w:t>
      </w:r>
      <w:r>
        <w:rPr>
          <w:w w:val="105"/>
          <w:sz w:val="21"/>
        </w:rPr>
        <w:t>2010.</w:t>
      </w:r>
    </w:p>
    <w:p w14:paraId="29E1FE2F" w14:textId="77777777" w:rsidR="006979D5" w:rsidRDefault="006979D5">
      <w:pPr>
        <w:pStyle w:val="BodyText"/>
        <w:rPr>
          <w:sz w:val="20"/>
        </w:rPr>
      </w:pPr>
    </w:p>
    <w:p w14:paraId="5DE11A94" w14:textId="77777777" w:rsidR="006979D5" w:rsidRDefault="006979D5">
      <w:pPr>
        <w:pStyle w:val="BodyText"/>
        <w:rPr>
          <w:sz w:val="20"/>
        </w:rPr>
      </w:pPr>
    </w:p>
    <w:p w14:paraId="1FC580E0" w14:textId="77777777" w:rsidR="006979D5" w:rsidRDefault="006979D5">
      <w:pPr>
        <w:pStyle w:val="BodyText"/>
        <w:rPr>
          <w:sz w:val="20"/>
        </w:rPr>
      </w:pPr>
    </w:p>
    <w:p w14:paraId="76EDD46F" w14:textId="77777777" w:rsidR="006979D5" w:rsidRDefault="006979D5">
      <w:pPr>
        <w:pStyle w:val="BodyText"/>
        <w:rPr>
          <w:sz w:val="20"/>
        </w:rPr>
      </w:pPr>
    </w:p>
    <w:p w14:paraId="1CFB95F8" w14:textId="77777777" w:rsidR="006979D5" w:rsidRDefault="006979D5">
      <w:pPr>
        <w:pStyle w:val="BodyText"/>
        <w:rPr>
          <w:sz w:val="20"/>
        </w:rPr>
      </w:pPr>
    </w:p>
    <w:p w14:paraId="7AB51771" w14:textId="77777777" w:rsidR="006979D5" w:rsidRDefault="006979D5">
      <w:pPr>
        <w:pStyle w:val="BodyText"/>
        <w:rPr>
          <w:sz w:val="20"/>
        </w:rPr>
      </w:pPr>
    </w:p>
    <w:p w14:paraId="10514DC7" w14:textId="77777777" w:rsidR="006979D5" w:rsidRDefault="006979D5">
      <w:pPr>
        <w:pStyle w:val="BodyText"/>
        <w:rPr>
          <w:sz w:val="20"/>
        </w:rPr>
      </w:pPr>
    </w:p>
    <w:p w14:paraId="1A218B5C" w14:textId="77777777" w:rsidR="006979D5" w:rsidRDefault="006979D5">
      <w:pPr>
        <w:pStyle w:val="BodyText"/>
        <w:rPr>
          <w:sz w:val="20"/>
        </w:rPr>
      </w:pPr>
    </w:p>
    <w:p w14:paraId="13EC0784" w14:textId="77777777" w:rsidR="006979D5" w:rsidRDefault="006979D5">
      <w:pPr>
        <w:pStyle w:val="BodyText"/>
        <w:rPr>
          <w:sz w:val="20"/>
        </w:rPr>
      </w:pPr>
    </w:p>
    <w:p w14:paraId="60E9042E" w14:textId="77777777" w:rsidR="006979D5" w:rsidRDefault="006979D5">
      <w:pPr>
        <w:pStyle w:val="BodyText"/>
        <w:rPr>
          <w:sz w:val="20"/>
        </w:rPr>
      </w:pPr>
    </w:p>
    <w:p w14:paraId="66523F83" w14:textId="77777777" w:rsidR="006979D5" w:rsidRDefault="006979D5">
      <w:pPr>
        <w:pStyle w:val="BodyText"/>
        <w:rPr>
          <w:sz w:val="20"/>
        </w:rPr>
      </w:pPr>
    </w:p>
    <w:p w14:paraId="7C5B6685" w14:textId="77777777" w:rsidR="006979D5" w:rsidRDefault="006979D5">
      <w:pPr>
        <w:pStyle w:val="BodyText"/>
        <w:rPr>
          <w:sz w:val="20"/>
        </w:rPr>
      </w:pPr>
    </w:p>
    <w:p w14:paraId="5978E5AA" w14:textId="77777777" w:rsidR="006979D5" w:rsidRDefault="006979D5">
      <w:pPr>
        <w:pStyle w:val="BodyText"/>
        <w:rPr>
          <w:sz w:val="20"/>
        </w:rPr>
      </w:pPr>
    </w:p>
    <w:p w14:paraId="0E0F9396" w14:textId="77777777" w:rsidR="006979D5" w:rsidRDefault="006979D5">
      <w:pPr>
        <w:pStyle w:val="BodyText"/>
        <w:rPr>
          <w:sz w:val="20"/>
        </w:rPr>
      </w:pPr>
    </w:p>
    <w:p w14:paraId="069D9964" w14:textId="77777777" w:rsidR="006979D5" w:rsidRDefault="006979D5">
      <w:pPr>
        <w:pStyle w:val="BodyText"/>
        <w:rPr>
          <w:sz w:val="20"/>
        </w:rPr>
      </w:pPr>
    </w:p>
    <w:p w14:paraId="67125822" w14:textId="77777777" w:rsidR="006979D5" w:rsidRDefault="006979D5">
      <w:pPr>
        <w:pStyle w:val="BodyText"/>
        <w:rPr>
          <w:sz w:val="20"/>
        </w:rPr>
      </w:pPr>
    </w:p>
    <w:p w14:paraId="45CC0324" w14:textId="77777777" w:rsidR="006979D5" w:rsidRDefault="006979D5">
      <w:pPr>
        <w:pStyle w:val="BodyText"/>
        <w:rPr>
          <w:sz w:val="20"/>
        </w:rPr>
      </w:pPr>
    </w:p>
    <w:p w14:paraId="3EA16068" w14:textId="77777777" w:rsidR="006979D5" w:rsidRDefault="006979D5">
      <w:pPr>
        <w:pStyle w:val="BodyText"/>
        <w:rPr>
          <w:sz w:val="20"/>
        </w:rPr>
      </w:pPr>
    </w:p>
    <w:p w14:paraId="4FFC57F0" w14:textId="77777777" w:rsidR="006979D5" w:rsidRDefault="006979D5">
      <w:pPr>
        <w:pStyle w:val="BodyText"/>
        <w:rPr>
          <w:sz w:val="20"/>
        </w:rPr>
      </w:pPr>
    </w:p>
    <w:p w14:paraId="1EC66A15" w14:textId="77777777" w:rsidR="006979D5" w:rsidRDefault="006979D5">
      <w:pPr>
        <w:pStyle w:val="BodyText"/>
        <w:rPr>
          <w:sz w:val="20"/>
        </w:rPr>
      </w:pPr>
    </w:p>
    <w:p w14:paraId="3CE05D94" w14:textId="77777777" w:rsidR="006979D5" w:rsidRDefault="006979D5">
      <w:pPr>
        <w:pStyle w:val="BodyText"/>
        <w:rPr>
          <w:sz w:val="20"/>
        </w:rPr>
      </w:pPr>
    </w:p>
    <w:p w14:paraId="0672C837" w14:textId="77777777" w:rsidR="006979D5" w:rsidRDefault="006979D5">
      <w:pPr>
        <w:pStyle w:val="BodyText"/>
        <w:rPr>
          <w:sz w:val="20"/>
        </w:rPr>
      </w:pPr>
    </w:p>
    <w:p w14:paraId="7C77AA76" w14:textId="77777777" w:rsidR="006979D5" w:rsidRDefault="006979D5">
      <w:pPr>
        <w:pStyle w:val="BodyText"/>
        <w:rPr>
          <w:sz w:val="20"/>
        </w:rPr>
      </w:pPr>
    </w:p>
    <w:p w14:paraId="15D371D2" w14:textId="77777777" w:rsidR="006979D5" w:rsidRDefault="006979D5">
      <w:pPr>
        <w:pStyle w:val="BodyText"/>
        <w:rPr>
          <w:sz w:val="20"/>
        </w:rPr>
      </w:pPr>
    </w:p>
    <w:p w14:paraId="6BC24FFD" w14:textId="77777777" w:rsidR="006979D5" w:rsidRDefault="006979D5">
      <w:pPr>
        <w:pStyle w:val="BodyText"/>
        <w:rPr>
          <w:sz w:val="20"/>
        </w:rPr>
      </w:pPr>
    </w:p>
    <w:p w14:paraId="1883A0C9" w14:textId="77777777" w:rsidR="006979D5" w:rsidRDefault="006979D5">
      <w:pPr>
        <w:pStyle w:val="BodyText"/>
        <w:rPr>
          <w:sz w:val="20"/>
        </w:rPr>
      </w:pPr>
    </w:p>
    <w:p w14:paraId="0CBC0CE0" w14:textId="77777777" w:rsidR="006979D5" w:rsidRDefault="006979D5">
      <w:pPr>
        <w:pStyle w:val="BodyText"/>
        <w:rPr>
          <w:sz w:val="20"/>
        </w:rPr>
      </w:pPr>
    </w:p>
    <w:p w14:paraId="2546964A" w14:textId="77777777" w:rsidR="006979D5" w:rsidRDefault="006979D5">
      <w:pPr>
        <w:pStyle w:val="BodyText"/>
        <w:rPr>
          <w:sz w:val="20"/>
        </w:rPr>
      </w:pPr>
    </w:p>
    <w:p w14:paraId="20004F1B" w14:textId="77777777" w:rsidR="006979D5" w:rsidRDefault="006979D5">
      <w:pPr>
        <w:pStyle w:val="BodyText"/>
        <w:rPr>
          <w:sz w:val="20"/>
        </w:rPr>
      </w:pPr>
    </w:p>
    <w:p w14:paraId="46E77774" w14:textId="77777777" w:rsidR="006979D5" w:rsidRDefault="006979D5">
      <w:pPr>
        <w:pStyle w:val="BodyText"/>
        <w:rPr>
          <w:sz w:val="20"/>
        </w:rPr>
      </w:pPr>
    </w:p>
    <w:p w14:paraId="38DE8345" w14:textId="77777777" w:rsidR="006979D5" w:rsidRDefault="006979D5">
      <w:pPr>
        <w:pStyle w:val="BodyText"/>
        <w:rPr>
          <w:sz w:val="20"/>
        </w:rPr>
      </w:pPr>
    </w:p>
    <w:p w14:paraId="4B5EB7A5" w14:textId="77777777" w:rsidR="006979D5" w:rsidRDefault="006979D5">
      <w:pPr>
        <w:pStyle w:val="BodyText"/>
        <w:rPr>
          <w:sz w:val="20"/>
        </w:rPr>
      </w:pPr>
    </w:p>
    <w:p w14:paraId="0BB81D05" w14:textId="77777777" w:rsidR="006979D5" w:rsidRDefault="006979D5">
      <w:pPr>
        <w:pStyle w:val="BodyText"/>
        <w:rPr>
          <w:sz w:val="20"/>
        </w:rPr>
      </w:pPr>
    </w:p>
    <w:p w14:paraId="313E07C2" w14:textId="77777777" w:rsidR="006979D5" w:rsidRDefault="006979D5">
      <w:pPr>
        <w:pStyle w:val="BodyText"/>
        <w:rPr>
          <w:sz w:val="20"/>
        </w:rPr>
      </w:pPr>
    </w:p>
    <w:p w14:paraId="33BC6722" w14:textId="77777777" w:rsidR="006979D5" w:rsidRDefault="006979D5">
      <w:pPr>
        <w:pStyle w:val="BodyText"/>
        <w:rPr>
          <w:sz w:val="20"/>
        </w:rPr>
      </w:pPr>
    </w:p>
    <w:p w14:paraId="5DCD4C08" w14:textId="77777777" w:rsidR="006979D5" w:rsidRDefault="006979D5">
      <w:pPr>
        <w:pStyle w:val="BodyText"/>
        <w:rPr>
          <w:sz w:val="20"/>
        </w:rPr>
      </w:pPr>
    </w:p>
    <w:p w14:paraId="27EAB017" w14:textId="77777777" w:rsidR="006979D5" w:rsidRDefault="006979D5">
      <w:pPr>
        <w:pStyle w:val="BodyText"/>
        <w:rPr>
          <w:sz w:val="20"/>
        </w:rPr>
      </w:pPr>
    </w:p>
    <w:p w14:paraId="71722C62" w14:textId="77777777" w:rsidR="006979D5" w:rsidRDefault="006979D5">
      <w:pPr>
        <w:pStyle w:val="BodyText"/>
        <w:rPr>
          <w:sz w:val="20"/>
        </w:rPr>
      </w:pPr>
    </w:p>
    <w:p w14:paraId="441D9720" w14:textId="77777777" w:rsidR="006979D5" w:rsidRDefault="006979D5">
      <w:pPr>
        <w:pStyle w:val="BodyText"/>
        <w:rPr>
          <w:sz w:val="20"/>
        </w:rPr>
      </w:pPr>
    </w:p>
    <w:p w14:paraId="3E3B7347" w14:textId="77777777" w:rsidR="006979D5" w:rsidRDefault="006979D5">
      <w:pPr>
        <w:pStyle w:val="BodyText"/>
        <w:rPr>
          <w:sz w:val="20"/>
        </w:rPr>
      </w:pPr>
    </w:p>
    <w:p w14:paraId="09C23DAB" w14:textId="77777777" w:rsidR="006979D5" w:rsidRDefault="006979D5">
      <w:pPr>
        <w:pStyle w:val="BodyText"/>
        <w:rPr>
          <w:sz w:val="20"/>
        </w:rPr>
      </w:pPr>
    </w:p>
    <w:p w14:paraId="7BC4788C" w14:textId="77777777" w:rsidR="006979D5" w:rsidRDefault="006979D5">
      <w:pPr>
        <w:pStyle w:val="BodyText"/>
        <w:rPr>
          <w:sz w:val="20"/>
        </w:rPr>
      </w:pPr>
    </w:p>
    <w:p w14:paraId="3B51923D" w14:textId="77777777" w:rsidR="006979D5" w:rsidRDefault="006979D5">
      <w:pPr>
        <w:pStyle w:val="BodyText"/>
        <w:rPr>
          <w:sz w:val="20"/>
        </w:rPr>
      </w:pPr>
    </w:p>
    <w:p w14:paraId="4363FFE8" w14:textId="77777777" w:rsidR="006979D5" w:rsidRDefault="006979D5">
      <w:pPr>
        <w:pStyle w:val="BodyText"/>
        <w:rPr>
          <w:sz w:val="20"/>
        </w:rPr>
      </w:pPr>
    </w:p>
    <w:p w14:paraId="6E5D47A3" w14:textId="77777777" w:rsidR="006979D5" w:rsidRDefault="006979D5">
      <w:pPr>
        <w:pStyle w:val="BodyText"/>
        <w:rPr>
          <w:sz w:val="20"/>
        </w:rPr>
      </w:pPr>
    </w:p>
    <w:p w14:paraId="0B9228B0" w14:textId="77777777" w:rsidR="006979D5" w:rsidRDefault="006979D5">
      <w:pPr>
        <w:pStyle w:val="BodyText"/>
        <w:rPr>
          <w:sz w:val="20"/>
        </w:rPr>
      </w:pPr>
    </w:p>
    <w:p w14:paraId="012F8DC8" w14:textId="77777777" w:rsidR="006979D5" w:rsidRDefault="006979D5">
      <w:pPr>
        <w:pStyle w:val="BodyText"/>
        <w:rPr>
          <w:sz w:val="20"/>
        </w:rPr>
      </w:pPr>
    </w:p>
    <w:p w14:paraId="185EDAB8" w14:textId="77777777" w:rsidR="006979D5" w:rsidRDefault="006979D5">
      <w:pPr>
        <w:pStyle w:val="BodyText"/>
        <w:rPr>
          <w:sz w:val="20"/>
        </w:rPr>
      </w:pPr>
    </w:p>
    <w:p w14:paraId="09F98D01" w14:textId="77777777" w:rsidR="006979D5" w:rsidRDefault="006979D5">
      <w:pPr>
        <w:pStyle w:val="BodyText"/>
        <w:spacing w:before="98"/>
        <w:rPr>
          <w:sz w:val="20"/>
        </w:rPr>
      </w:pPr>
    </w:p>
    <w:p w14:paraId="45A31B45" w14:textId="77777777" w:rsidR="006979D5" w:rsidRDefault="006979D5">
      <w:pPr>
        <w:pStyle w:val="BodyText"/>
        <w:rPr>
          <w:sz w:val="20"/>
        </w:rPr>
        <w:sectPr w:rsidR="006979D5">
          <w:pgSz w:w="12270" w:h="15840"/>
          <w:pgMar w:top="1180" w:right="283" w:bottom="1320" w:left="283" w:header="0" w:footer="991" w:gutter="0"/>
          <w:cols w:space="720"/>
        </w:sectPr>
      </w:pPr>
    </w:p>
    <w:p w14:paraId="1D59F53B" w14:textId="77777777" w:rsidR="006979D5" w:rsidRDefault="002D7CC2">
      <w:pPr>
        <w:spacing w:before="96"/>
        <w:ind w:left="1349"/>
        <w:rPr>
          <w:i/>
          <w:sz w:val="13"/>
        </w:rPr>
      </w:pPr>
      <w:r>
        <w:rPr>
          <w:i/>
          <w:spacing w:val="-4"/>
          <w:sz w:val="13"/>
        </w:rPr>
        <w:t>Printed</w:t>
      </w:r>
      <w:r>
        <w:rPr>
          <w:i/>
          <w:sz w:val="13"/>
        </w:rPr>
        <w:t xml:space="preserve"> </w:t>
      </w:r>
      <w:r>
        <w:rPr>
          <w:i/>
          <w:spacing w:val="-4"/>
          <w:sz w:val="13"/>
        </w:rPr>
        <w:t>on</w:t>
      </w:r>
      <w:r>
        <w:rPr>
          <w:i/>
          <w:spacing w:val="-14"/>
          <w:sz w:val="13"/>
        </w:rPr>
        <w:t xml:space="preserve"> </w:t>
      </w:r>
      <w:r>
        <w:rPr>
          <w:i/>
          <w:spacing w:val="-6"/>
          <w:sz w:val="13"/>
        </w:rPr>
        <w:t>02110/26</w:t>
      </w:r>
    </w:p>
    <w:p w14:paraId="1F219B6C" w14:textId="77777777" w:rsidR="006979D5" w:rsidRDefault="002D7CC2">
      <w:pPr>
        <w:spacing w:before="28" w:line="260" w:lineRule="atLeast"/>
        <w:ind w:left="1797" w:right="1003" w:hanging="449"/>
        <w:rPr>
          <w:i/>
          <w:sz w:val="13"/>
        </w:rPr>
      </w:pPr>
      <w:r>
        <w:br w:type="column"/>
      </w:r>
      <w:r>
        <w:rPr>
          <w:i/>
          <w:w w:val="90"/>
          <w:sz w:val="13"/>
        </w:rPr>
        <w:t>Grant</w:t>
      </w:r>
      <w:r>
        <w:rPr>
          <w:i/>
          <w:spacing w:val="-3"/>
          <w:w w:val="90"/>
          <w:sz w:val="13"/>
        </w:rPr>
        <w:t xml:space="preserve"> </w:t>
      </w:r>
      <w:r>
        <w:rPr>
          <w:i/>
          <w:w w:val="90"/>
          <w:sz w:val="13"/>
        </w:rPr>
        <w:t>Township Zoning</w:t>
      </w:r>
      <w:r>
        <w:rPr>
          <w:i/>
          <w:spacing w:val="-4"/>
          <w:w w:val="90"/>
          <w:sz w:val="13"/>
        </w:rPr>
        <w:t xml:space="preserve"> </w:t>
      </w:r>
      <w:r>
        <w:rPr>
          <w:i/>
          <w:w w:val="90"/>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6754408B" w14:textId="77777777" w:rsidR="006979D5" w:rsidRDefault="006979D5">
      <w:pPr>
        <w:spacing w:line="260" w:lineRule="atLeast"/>
        <w:rPr>
          <w:i/>
          <w:sz w:val="13"/>
        </w:rPr>
        <w:sectPr w:rsidR="006979D5">
          <w:type w:val="continuous"/>
          <w:pgSz w:w="12270" w:h="15840"/>
          <w:pgMar w:top="1820" w:right="283" w:bottom="280" w:left="283" w:header="0" w:footer="991" w:gutter="0"/>
          <w:cols w:num="2" w:space="720" w:equalWidth="0">
            <w:col w:w="2446" w:space="4735"/>
            <w:col w:w="4523"/>
          </w:cols>
        </w:sectPr>
      </w:pPr>
    </w:p>
    <w:p w14:paraId="263D0B2F" w14:textId="77777777" w:rsidR="006979D5" w:rsidRDefault="006979D5">
      <w:pPr>
        <w:pStyle w:val="BodyText"/>
        <w:rPr>
          <w:i/>
          <w:sz w:val="20"/>
        </w:rPr>
      </w:pPr>
    </w:p>
    <w:p w14:paraId="0EE2D920" w14:textId="77777777" w:rsidR="006979D5" w:rsidRDefault="006979D5">
      <w:pPr>
        <w:pStyle w:val="BodyText"/>
        <w:rPr>
          <w:i/>
          <w:sz w:val="20"/>
        </w:rPr>
      </w:pPr>
    </w:p>
    <w:p w14:paraId="2FB06C4E" w14:textId="77777777" w:rsidR="006979D5" w:rsidRDefault="006979D5">
      <w:pPr>
        <w:pStyle w:val="BodyText"/>
        <w:rPr>
          <w:i/>
          <w:sz w:val="20"/>
        </w:rPr>
      </w:pPr>
    </w:p>
    <w:p w14:paraId="1E37B159" w14:textId="77777777" w:rsidR="006979D5" w:rsidRDefault="006979D5">
      <w:pPr>
        <w:pStyle w:val="BodyText"/>
        <w:rPr>
          <w:i/>
          <w:sz w:val="20"/>
        </w:rPr>
      </w:pPr>
    </w:p>
    <w:p w14:paraId="599B61F9" w14:textId="77777777" w:rsidR="006979D5" w:rsidRDefault="006979D5">
      <w:pPr>
        <w:pStyle w:val="BodyText"/>
        <w:rPr>
          <w:i/>
          <w:sz w:val="20"/>
        </w:rPr>
      </w:pPr>
    </w:p>
    <w:p w14:paraId="390A619A" w14:textId="77777777" w:rsidR="006979D5" w:rsidRDefault="006979D5">
      <w:pPr>
        <w:pStyle w:val="BodyText"/>
        <w:rPr>
          <w:i/>
          <w:sz w:val="20"/>
        </w:rPr>
      </w:pPr>
    </w:p>
    <w:p w14:paraId="5E4F2A1C" w14:textId="77777777" w:rsidR="006979D5" w:rsidRDefault="006979D5">
      <w:pPr>
        <w:pStyle w:val="BodyText"/>
        <w:rPr>
          <w:i/>
          <w:sz w:val="20"/>
        </w:rPr>
      </w:pPr>
    </w:p>
    <w:p w14:paraId="1E0F53DC" w14:textId="77777777" w:rsidR="006979D5" w:rsidRDefault="006979D5">
      <w:pPr>
        <w:pStyle w:val="BodyText"/>
        <w:rPr>
          <w:i/>
          <w:sz w:val="20"/>
        </w:rPr>
      </w:pPr>
    </w:p>
    <w:p w14:paraId="4D10D0AC" w14:textId="77777777" w:rsidR="006979D5" w:rsidRDefault="006979D5">
      <w:pPr>
        <w:pStyle w:val="BodyText"/>
        <w:rPr>
          <w:i/>
          <w:sz w:val="20"/>
        </w:rPr>
      </w:pPr>
    </w:p>
    <w:p w14:paraId="192247B4" w14:textId="77777777" w:rsidR="006979D5" w:rsidRDefault="006979D5">
      <w:pPr>
        <w:pStyle w:val="BodyText"/>
        <w:rPr>
          <w:i/>
          <w:sz w:val="20"/>
        </w:rPr>
      </w:pPr>
    </w:p>
    <w:p w14:paraId="53258979" w14:textId="77777777" w:rsidR="006979D5" w:rsidRDefault="006979D5">
      <w:pPr>
        <w:pStyle w:val="BodyText"/>
        <w:rPr>
          <w:i/>
          <w:sz w:val="20"/>
        </w:rPr>
      </w:pPr>
    </w:p>
    <w:p w14:paraId="6217D2ED" w14:textId="77777777" w:rsidR="006979D5" w:rsidRDefault="006979D5">
      <w:pPr>
        <w:pStyle w:val="BodyText"/>
        <w:rPr>
          <w:i/>
          <w:sz w:val="20"/>
        </w:rPr>
      </w:pPr>
    </w:p>
    <w:p w14:paraId="4703C47C" w14:textId="77777777" w:rsidR="006979D5" w:rsidRDefault="006979D5">
      <w:pPr>
        <w:pStyle w:val="BodyText"/>
        <w:rPr>
          <w:i/>
          <w:sz w:val="20"/>
        </w:rPr>
      </w:pPr>
    </w:p>
    <w:p w14:paraId="7695A295" w14:textId="77777777" w:rsidR="006979D5" w:rsidRDefault="006979D5">
      <w:pPr>
        <w:pStyle w:val="BodyText"/>
        <w:rPr>
          <w:i/>
          <w:sz w:val="20"/>
        </w:rPr>
      </w:pPr>
    </w:p>
    <w:p w14:paraId="658B30A7" w14:textId="77777777" w:rsidR="006979D5" w:rsidRDefault="006979D5">
      <w:pPr>
        <w:pStyle w:val="BodyText"/>
        <w:rPr>
          <w:i/>
          <w:sz w:val="20"/>
        </w:rPr>
      </w:pPr>
    </w:p>
    <w:p w14:paraId="27D660B1" w14:textId="77777777" w:rsidR="006979D5" w:rsidRDefault="006979D5">
      <w:pPr>
        <w:pStyle w:val="BodyText"/>
        <w:rPr>
          <w:i/>
          <w:sz w:val="20"/>
        </w:rPr>
      </w:pPr>
    </w:p>
    <w:p w14:paraId="664840F6" w14:textId="77777777" w:rsidR="006979D5" w:rsidRDefault="006979D5">
      <w:pPr>
        <w:pStyle w:val="BodyText"/>
        <w:rPr>
          <w:i/>
          <w:sz w:val="20"/>
        </w:rPr>
      </w:pPr>
    </w:p>
    <w:p w14:paraId="7CF11553" w14:textId="77777777" w:rsidR="006979D5" w:rsidRDefault="006979D5">
      <w:pPr>
        <w:pStyle w:val="BodyText"/>
        <w:rPr>
          <w:i/>
          <w:sz w:val="20"/>
        </w:rPr>
      </w:pPr>
    </w:p>
    <w:p w14:paraId="47CC09F0" w14:textId="77777777" w:rsidR="006979D5" w:rsidRDefault="006979D5">
      <w:pPr>
        <w:pStyle w:val="BodyText"/>
        <w:rPr>
          <w:i/>
          <w:sz w:val="20"/>
        </w:rPr>
      </w:pPr>
    </w:p>
    <w:p w14:paraId="79A60E88" w14:textId="77777777" w:rsidR="006979D5" w:rsidRDefault="006979D5">
      <w:pPr>
        <w:pStyle w:val="BodyText"/>
        <w:rPr>
          <w:i/>
          <w:sz w:val="20"/>
        </w:rPr>
      </w:pPr>
    </w:p>
    <w:p w14:paraId="72886925" w14:textId="77777777" w:rsidR="006979D5" w:rsidRDefault="006979D5">
      <w:pPr>
        <w:pStyle w:val="BodyText"/>
        <w:rPr>
          <w:i/>
          <w:sz w:val="20"/>
        </w:rPr>
      </w:pPr>
    </w:p>
    <w:p w14:paraId="7636A673" w14:textId="77777777" w:rsidR="006979D5" w:rsidRDefault="006979D5">
      <w:pPr>
        <w:pStyle w:val="BodyText"/>
        <w:rPr>
          <w:i/>
          <w:sz w:val="20"/>
        </w:rPr>
      </w:pPr>
    </w:p>
    <w:p w14:paraId="299C8D47" w14:textId="77777777" w:rsidR="006979D5" w:rsidRDefault="006979D5">
      <w:pPr>
        <w:pStyle w:val="BodyText"/>
        <w:rPr>
          <w:i/>
          <w:sz w:val="20"/>
        </w:rPr>
      </w:pPr>
    </w:p>
    <w:p w14:paraId="75E4AE3D" w14:textId="77777777" w:rsidR="006979D5" w:rsidRDefault="006979D5">
      <w:pPr>
        <w:pStyle w:val="BodyText"/>
        <w:rPr>
          <w:i/>
          <w:sz w:val="20"/>
        </w:rPr>
      </w:pPr>
    </w:p>
    <w:p w14:paraId="60FD4502" w14:textId="77777777" w:rsidR="006979D5" w:rsidRDefault="006979D5">
      <w:pPr>
        <w:pStyle w:val="BodyText"/>
        <w:rPr>
          <w:i/>
          <w:sz w:val="20"/>
        </w:rPr>
      </w:pPr>
    </w:p>
    <w:p w14:paraId="6F4D3876" w14:textId="77777777" w:rsidR="006979D5" w:rsidRDefault="006979D5">
      <w:pPr>
        <w:pStyle w:val="BodyText"/>
        <w:rPr>
          <w:i/>
          <w:sz w:val="20"/>
        </w:rPr>
      </w:pPr>
    </w:p>
    <w:p w14:paraId="007C05CD" w14:textId="77777777" w:rsidR="006979D5" w:rsidRDefault="006979D5">
      <w:pPr>
        <w:pStyle w:val="BodyText"/>
        <w:rPr>
          <w:i/>
          <w:sz w:val="20"/>
        </w:rPr>
      </w:pPr>
    </w:p>
    <w:p w14:paraId="30F7318F" w14:textId="77777777" w:rsidR="006979D5" w:rsidRDefault="006979D5">
      <w:pPr>
        <w:pStyle w:val="BodyText"/>
        <w:rPr>
          <w:i/>
          <w:sz w:val="20"/>
        </w:rPr>
      </w:pPr>
    </w:p>
    <w:p w14:paraId="16351B9C" w14:textId="77777777" w:rsidR="006979D5" w:rsidRDefault="006979D5">
      <w:pPr>
        <w:pStyle w:val="BodyText"/>
        <w:rPr>
          <w:i/>
          <w:sz w:val="20"/>
        </w:rPr>
      </w:pPr>
    </w:p>
    <w:p w14:paraId="0E70FACA" w14:textId="77777777" w:rsidR="006979D5" w:rsidRDefault="006979D5">
      <w:pPr>
        <w:pStyle w:val="BodyText"/>
        <w:rPr>
          <w:i/>
          <w:sz w:val="20"/>
        </w:rPr>
      </w:pPr>
    </w:p>
    <w:p w14:paraId="1F51E1AD" w14:textId="77777777" w:rsidR="006979D5" w:rsidRDefault="006979D5">
      <w:pPr>
        <w:pStyle w:val="BodyText"/>
        <w:rPr>
          <w:i/>
          <w:sz w:val="20"/>
        </w:rPr>
      </w:pPr>
    </w:p>
    <w:p w14:paraId="234B7437" w14:textId="77777777" w:rsidR="006979D5" w:rsidRDefault="006979D5">
      <w:pPr>
        <w:pStyle w:val="BodyText"/>
        <w:rPr>
          <w:i/>
          <w:sz w:val="20"/>
        </w:rPr>
      </w:pPr>
    </w:p>
    <w:p w14:paraId="20B63351" w14:textId="77777777" w:rsidR="006979D5" w:rsidRDefault="006979D5">
      <w:pPr>
        <w:pStyle w:val="BodyText"/>
        <w:rPr>
          <w:i/>
          <w:sz w:val="20"/>
        </w:rPr>
      </w:pPr>
    </w:p>
    <w:p w14:paraId="08DB77A5" w14:textId="77777777" w:rsidR="006979D5" w:rsidRDefault="006979D5">
      <w:pPr>
        <w:pStyle w:val="BodyText"/>
        <w:rPr>
          <w:i/>
          <w:sz w:val="20"/>
        </w:rPr>
      </w:pPr>
    </w:p>
    <w:p w14:paraId="66899C2A" w14:textId="77777777" w:rsidR="006979D5" w:rsidRDefault="006979D5">
      <w:pPr>
        <w:pStyle w:val="BodyText"/>
        <w:rPr>
          <w:i/>
          <w:sz w:val="20"/>
        </w:rPr>
      </w:pPr>
    </w:p>
    <w:p w14:paraId="4838E7B0" w14:textId="77777777" w:rsidR="006979D5" w:rsidRDefault="006979D5">
      <w:pPr>
        <w:pStyle w:val="BodyText"/>
        <w:rPr>
          <w:i/>
          <w:sz w:val="20"/>
        </w:rPr>
      </w:pPr>
    </w:p>
    <w:p w14:paraId="4A1D26CD" w14:textId="77777777" w:rsidR="006979D5" w:rsidRDefault="006979D5">
      <w:pPr>
        <w:pStyle w:val="BodyText"/>
        <w:rPr>
          <w:i/>
          <w:sz w:val="20"/>
        </w:rPr>
      </w:pPr>
    </w:p>
    <w:p w14:paraId="5B665479" w14:textId="77777777" w:rsidR="006979D5" w:rsidRDefault="006979D5">
      <w:pPr>
        <w:pStyle w:val="BodyText"/>
        <w:rPr>
          <w:i/>
          <w:sz w:val="20"/>
        </w:rPr>
      </w:pPr>
    </w:p>
    <w:p w14:paraId="7FC3832A" w14:textId="77777777" w:rsidR="006979D5" w:rsidRDefault="006979D5">
      <w:pPr>
        <w:pStyle w:val="BodyText"/>
        <w:rPr>
          <w:i/>
          <w:sz w:val="20"/>
        </w:rPr>
      </w:pPr>
    </w:p>
    <w:p w14:paraId="0A8BE0F7" w14:textId="77777777" w:rsidR="006979D5" w:rsidRDefault="006979D5">
      <w:pPr>
        <w:pStyle w:val="BodyText"/>
        <w:rPr>
          <w:i/>
          <w:sz w:val="20"/>
        </w:rPr>
      </w:pPr>
    </w:p>
    <w:p w14:paraId="33421D34" w14:textId="77777777" w:rsidR="006979D5" w:rsidRDefault="006979D5">
      <w:pPr>
        <w:pStyle w:val="BodyText"/>
        <w:spacing w:before="3"/>
        <w:rPr>
          <w:i/>
          <w:sz w:val="20"/>
        </w:rPr>
      </w:pPr>
    </w:p>
    <w:p w14:paraId="0A671395" w14:textId="77777777" w:rsidR="006979D5" w:rsidRDefault="002D7CC2">
      <w:pPr>
        <w:spacing w:line="20" w:lineRule="exact"/>
        <w:ind w:left="3301"/>
        <w:rPr>
          <w:sz w:val="2"/>
        </w:rPr>
      </w:pPr>
      <w:r>
        <w:rPr>
          <w:noProof/>
          <w:sz w:val="2"/>
        </w:rPr>
        <mc:AlternateContent>
          <mc:Choice Requires="wpg">
            <w:drawing>
              <wp:inline distT="0" distB="0" distL="0" distR="0" wp14:anchorId="3B06B209" wp14:editId="0AE8E2BB">
                <wp:extent cx="1270000" cy="9525"/>
                <wp:effectExtent l="9525" t="0" r="0" b="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0" cy="9525"/>
                          <a:chOff x="0" y="0"/>
                          <a:chExt cx="1270000" cy="9525"/>
                        </a:xfrm>
                      </wpg:grpSpPr>
                      <wps:wsp>
                        <wps:cNvPr id="166" name="Graphic 166"/>
                        <wps:cNvSpPr/>
                        <wps:spPr>
                          <a:xfrm>
                            <a:off x="0" y="4580"/>
                            <a:ext cx="1270000" cy="1270"/>
                          </a:xfrm>
                          <a:custGeom>
                            <a:avLst/>
                            <a:gdLst/>
                            <a:ahLst/>
                            <a:cxnLst/>
                            <a:rect l="l" t="t" r="r" b="b"/>
                            <a:pathLst>
                              <a:path w="1270000">
                                <a:moveTo>
                                  <a:pt x="0" y="0"/>
                                </a:moveTo>
                                <a:lnTo>
                                  <a:pt x="1269423" y="0"/>
                                </a:lnTo>
                              </a:path>
                            </a:pathLst>
                          </a:custGeom>
                          <a:ln w="91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C30FCE" id="Group 165" o:spid="_x0000_s1026" style="width:100pt;height:.75pt;mso-position-horizontal-relative:char;mso-position-vertical-relative:line" coordsize="127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">
                <v:shape id="Graphic 166" o:spid="_x0000_s1027" style="position:absolute;top:45;width:12700;height:13;visibility:visible;mso-wrap-style:square;v-text-anchor:top" coordsize="127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" path="m,l1269423,e" filled="f" strokeweight=".25444mm">
                  <v:path arrowok="t"/>
                </v:shape>
                <w10:anchorlock/>
              </v:group>
            </w:pict>
          </mc:Fallback>
        </mc:AlternateContent>
      </w:r>
    </w:p>
    <w:p w14:paraId="2F66FDBE" w14:textId="77777777" w:rsidR="006979D5" w:rsidRDefault="006979D5">
      <w:pPr>
        <w:pStyle w:val="BodyText"/>
        <w:rPr>
          <w:i/>
          <w:sz w:val="21"/>
        </w:rPr>
      </w:pPr>
    </w:p>
    <w:p w14:paraId="1D2127DC" w14:textId="77777777" w:rsidR="006979D5" w:rsidRDefault="006979D5">
      <w:pPr>
        <w:pStyle w:val="BodyText"/>
        <w:rPr>
          <w:i/>
          <w:sz w:val="21"/>
        </w:rPr>
      </w:pPr>
    </w:p>
    <w:p w14:paraId="1C02E17D" w14:textId="77777777" w:rsidR="006979D5" w:rsidRDefault="006979D5">
      <w:pPr>
        <w:pStyle w:val="BodyText"/>
        <w:rPr>
          <w:i/>
          <w:sz w:val="21"/>
        </w:rPr>
      </w:pPr>
    </w:p>
    <w:p w14:paraId="35914596" w14:textId="77777777" w:rsidR="006979D5" w:rsidRDefault="006979D5">
      <w:pPr>
        <w:pStyle w:val="BodyText"/>
        <w:rPr>
          <w:i/>
          <w:sz w:val="21"/>
        </w:rPr>
      </w:pPr>
    </w:p>
    <w:p w14:paraId="212768C8" w14:textId="77777777" w:rsidR="006979D5" w:rsidRDefault="006979D5">
      <w:pPr>
        <w:pStyle w:val="BodyText"/>
        <w:rPr>
          <w:i/>
          <w:sz w:val="21"/>
        </w:rPr>
      </w:pPr>
    </w:p>
    <w:p w14:paraId="7FEB7999" w14:textId="77777777" w:rsidR="006979D5" w:rsidRDefault="006979D5">
      <w:pPr>
        <w:pStyle w:val="BodyText"/>
        <w:rPr>
          <w:i/>
          <w:sz w:val="21"/>
        </w:rPr>
      </w:pPr>
    </w:p>
    <w:p w14:paraId="07A4E496" w14:textId="77777777" w:rsidR="006979D5" w:rsidRDefault="006979D5">
      <w:pPr>
        <w:pStyle w:val="BodyText"/>
        <w:rPr>
          <w:i/>
          <w:sz w:val="21"/>
        </w:rPr>
      </w:pPr>
    </w:p>
    <w:p w14:paraId="5BE207A9" w14:textId="77777777" w:rsidR="006979D5" w:rsidRDefault="006979D5">
      <w:pPr>
        <w:pStyle w:val="BodyText"/>
        <w:rPr>
          <w:i/>
          <w:sz w:val="21"/>
        </w:rPr>
      </w:pPr>
    </w:p>
    <w:p w14:paraId="094CCEF1" w14:textId="77777777" w:rsidR="006979D5" w:rsidRDefault="006979D5">
      <w:pPr>
        <w:pStyle w:val="BodyText"/>
        <w:spacing w:before="33"/>
        <w:rPr>
          <w:i/>
          <w:sz w:val="21"/>
        </w:rPr>
      </w:pPr>
    </w:p>
    <w:p w14:paraId="62ABA048" w14:textId="77777777" w:rsidR="006979D5" w:rsidRDefault="002D7CC2">
      <w:pPr>
        <w:ind w:left="58"/>
        <w:jc w:val="center"/>
        <w:rPr>
          <w:sz w:val="21"/>
        </w:rPr>
      </w:pPr>
      <w:r>
        <w:rPr>
          <w:color w:val="151515"/>
          <w:w w:val="105"/>
          <w:sz w:val="21"/>
        </w:rPr>
        <w:t>Blank</w:t>
      </w:r>
      <w:r>
        <w:rPr>
          <w:color w:val="151515"/>
          <w:spacing w:val="-2"/>
          <w:w w:val="105"/>
          <w:sz w:val="21"/>
        </w:rPr>
        <w:t xml:space="preserve"> </w:t>
      </w:r>
      <w:r>
        <w:rPr>
          <w:color w:val="151515"/>
          <w:spacing w:val="-4"/>
          <w:w w:val="105"/>
          <w:sz w:val="21"/>
        </w:rPr>
        <w:t>Page</w:t>
      </w:r>
    </w:p>
    <w:p w14:paraId="6D30D4DA" w14:textId="77777777" w:rsidR="006979D5" w:rsidRDefault="006979D5">
      <w:pPr>
        <w:jc w:val="center"/>
        <w:rPr>
          <w:sz w:val="21"/>
        </w:rPr>
        <w:sectPr w:rsidR="006979D5">
          <w:footerReference w:type="even" r:id="rId83"/>
          <w:pgSz w:w="12240" w:h="15840"/>
          <w:pgMar w:top="1820" w:right="1700" w:bottom="280" w:left="1700" w:header="0" w:footer="0" w:gutter="0"/>
          <w:cols w:space="720"/>
        </w:sectPr>
      </w:pPr>
    </w:p>
    <w:p w14:paraId="0562A237" w14:textId="77777777" w:rsidR="006979D5" w:rsidRDefault="002D7CC2">
      <w:pPr>
        <w:pStyle w:val="Heading5"/>
        <w:spacing w:before="78"/>
        <w:ind w:left="1692"/>
      </w:pPr>
      <w:r>
        <w:lastRenderedPageBreak/>
        <w:t>Article</w:t>
      </w:r>
      <w:r>
        <w:rPr>
          <w:spacing w:val="10"/>
        </w:rPr>
        <w:t xml:space="preserve"> </w:t>
      </w:r>
      <w:r>
        <w:t>17.</w:t>
      </w:r>
      <w:r>
        <w:rPr>
          <w:spacing w:val="-16"/>
        </w:rPr>
        <w:t xml:space="preserve"> </w:t>
      </w:r>
      <w:r>
        <w:t>ALTERNATE</w:t>
      </w:r>
      <w:r>
        <w:rPr>
          <w:spacing w:val="34"/>
        </w:rPr>
        <w:t xml:space="preserve"> </w:t>
      </w:r>
      <w:r>
        <w:t>ENERGY</w:t>
      </w:r>
      <w:r>
        <w:rPr>
          <w:spacing w:val="16"/>
        </w:rPr>
        <w:t xml:space="preserve"> </w:t>
      </w:r>
      <w:r>
        <w:rPr>
          <w:spacing w:val="-2"/>
        </w:rPr>
        <w:t>SYSTEMS</w:t>
      </w:r>
    </w:p>
    <w:p w14:paraId="33F5C490" w14:textId="77777777" w:rsidR="006979D5" w:rsidRDefault="002D7CC2">
      <w:pPr>
        <w:tabs>
          <w:tab w:val="left" w:pos="2954"/>
        </w:tabs>
        <w:spacing w:before="126"/>
        <w:ind w:left="798"/>
        <w:jc w:val="both"/>
        <w:rPr>
          <w:b/>
          <w:sz w:val="18"/>
        </w:rPr>
      </w:pPr>
      <w:r>
        <w:rPr>
          <w:b/>
          <w:sz w:val="18"/>
        </w:rPr>
        <w:t>SECTION</w:t>
      </w:r>
      <w:r>
        <w:rPr>
          <w:b/>
          <w:spacing w:val="11"/>
          <w:sz w:val="18"/>
        </w:rPr>
        <w:t xml:space="preserve"> </w:t>
      </w:r>
      <w:r>
        <w:rPr>
          <w:b/>
          <w:spacing w:val="-4"/>
        </w:rPr>
        <w:t>17.1</w:t>
      </w:r>
      <w:r>
        <w:rPr>
          <w:b/>
        </w:rPr>
        <w:tab/>
      </w:r>
      <w:r>
        <w:rPr>
          <w:b/>
          <w:sz w:val="18"/>
        </w:rPr>
        <w:t>WIND</w:t>
      </w:r>
      <w:r>
        <w:rPr>
          <w:b/>
          <w:spacing w:val="10"/>
          <w:sz w:val="18"/>
        </w:rPr>
        <w:t xml:space="preserve"> </w:t>
      </w:r>
      <w:r>
        <w:rPr>
          <w:b/>
          <w:sz w:val="18"/>
        </w:rPr>
        <w:t>ENERGY</w:t>
      </w:r>
      <w:r>
        <w:rPr>
          <w:b/>
          <w:spacing w:val="15"/>
          <w:sz w:val="18"/>
        </w:rPr>
        <w:t xml:space="preserve"> </w:t>
      </w:r>
      <w:r>
        <w:rPr>
          <w:b/>
          <w:sz w:val="18"/>
        </w:rPr>
        <w:t>HARVEST</w:t>
      </w:r>
      <w:r>
        <w:rPr>
          <w:b/>
          <w:spacing w:val="32"/>
          <w:sz w:val="18"/>
        </w:rPr>
        <w:t xml:space="preserve"> </w:t>
      </w:r>
      <w:r>
        <w:rPr>
          <w:b/>
          <w:spacing w:val="-4"/>
          <w:sz w:val="18"/>
        </w:rPr>
        <w:t>SITE</w:t>
      </w:r>
    </w:p>
    <w:p w14:paraId="7682A512" w14:textId="77777777" w:rsidR="006979D5" w:rsidRDefault="002D7CC2">
      <w:pPr>
        <w:spacing w:before="131" w:line="254" w:lineRule="auto"/>
        <w:ind w:left="793" w:right="511" w:hanging="4"/>
        <w:jc w:val="both"/>
        <w:rPr>
          <w:sz w:val="21"/>
        </w:rPr>
      </w:pPr>
      <w:r>
        <w:rPr>
          <w:w w:val="105"/>
          <w:sz w:val="21"/>
        </w:rPr>
        <w:t xml:space="preserve">A Wind Site Assessment or Wind Energy Harvest Site (Wind Farm) may be approved by the Planning Commission as a special land use in A-5 and A-10 zoned areas only, upon compliance with the following </w:t>
      </w:r>
      <w:r>
        <w:rPr>
          <w:spacing w:val="-2"/>
          <w:w w:val="105"/>
          <w:sz w:val="21"/>
        </w:rPr>
        <w:t>conditions:</w:t>
      </w:r>
    </w:p>
    <w:p w14:paraId="0D039ECD" w14:textId="77777777" w:rsidR="006979D5" w:rsidRDefault="002D7CC2">
      <w:pPr>
        <w:pStyle w:val="ListParagraph"/>
        <w:numPr>
          <w:ilvl w:val="0"/>
          <w:numId w:val="48"/>
        </w:numPr>
        <w:tabs>
          <w:tab w:val="left" w:pos="1507"/>
          <w:tab w:val="left" w:pos="1512"/>
        </w:tabs>
        <w:spacing w:before="110" w:line="249" w:lineRule="auto"/>
        <w:ind w:right="508" w:hanging="354"/>
        <w:jc w:val="both"/>
        <w:rPr>
          <w:sz w:val="21"/>
        </w:rPr>
      </w:pPr>
      <w:r>
        <w:rPr>
          <w:b/>
          <w:u w:val="thick"/>
        </w:rPr>
        <w:t>Definitions:</w:t>
      </w:r>
      <w:r>
        <w:rPr>
          <w:b/>
          <w:spacing w:val="40"/>
        </w:rPr>
        <w:t xml:space="preserve"> </w:t>
      </w:r>
      <w:r>
        <w:rPr>
          <w:sz w:val="21"/>
        </w:rPr>
        <w:t>For the purposes</w:t>
      </w:r>
      <w:r>
        <w:rPr>
          <w:spacing w:val="40"/>
          <w:sz w:val="21"/>
        </w:rPr>
        <w:t xml:space="preserve"> </w:t>
      </w:r>
      <w:r>
        <w:rPr>
          <w:sz w:val="21"/>
        </w:rPr>
        <w:t>of this section,</w:t>
      </w:r>
      <w:r>
        <w:rPr>
          <w:spacing w:val="40"/>
          <w:sz w:val="21"/>
        </w:rPr>
        <w:t xml:space="preserve"> </w:t>
      </w:r>
      <w:r>
        <w:rPr>
          <w:sz w:val="21"/>
        </w:rPr>
        <w:t>the following</w:t>
      </w:r>
      <w:r>
        <w:rPr>
          <w:spacing w:val="40"/>
          <w:sz w:val="21"/>
        </w:rPr>
        <w:t xml:space="preserve"> </w:t>
      </w:r>
      <w:r>
        <w:rPr>
          <w:sz w:val="21"/>
        </w:rPr>
        <w:t>terms and phrases</w:t>
      </w:r>
      <w:r>
        <w:rPr>
          <w:spacing w:val="40"/>
          <w:sz w:val="21"/>
        </w:rPr>
        <w:t xml:space="preserve"> </w:t>
      </w:r>
      <w:r>
        <w:rPr>
          <w:sz w:val="21"/>
        </w:rPr>
        <w:t>shall be defined as provided below:</w:t>
      </w:r>
    </w:p>
    <w:p w14:paraId="5EEFCA4E" w14:textId="77777777" w:rsidR="006979D5" w:rsidRDefault="002D7CC2">
      <w:pPr>
        <w:pStyle w:val="ListParagraph"/>
        <w:numPr>
          <w:ilvl w:val="1"/>
          <w:numId w:val="1"/>
        </w:numPr>
        <w:tabs>
          <w:tab w:val="left" w:pos="2040"/>
          <w:tab w:val="left" w:pos="2053"/>
        </w:tabs>
        <w:spacing w:before="121" w:line="249" w:lineRule="auto"/>
        <w:ind w:right="498" w:hanging="544"/>
        <w:jc w:val="both"/>
        <w:rPr>
          <w:sz w:val="21"/>
        </w:rPr>
      </w:pPr>
      <w:r>
        <w:rPr>
          <w:b/>
        </w:rPr>
        <w:t>Blade</w:t>
      </w:r>
      <w:r>
        <w:rPr>
          <w:b/>
          <w:spacing w:val="-4"/>
        </w:rPr>
        <w:t xml:space="preserve"> </w:t>
      </w:r>
      <w:r>
        <w:rPr>
          <w:b/>
        </w:rPr>
        <w:t xml:space="preserve">Clearance. </w:t>
      </w:r>
      <w:r>
        <w:rPr>
          <w:sz w:val="21"/>
        </w:rPr>
        <w:t>In</w:t>
      </w:r>
      <w:r>
        <w:rPr>
          <w:spacing w:val="-12"/>
          <w:sz w:val="21"/>
        </w:rPr>
        <w:t xml:space="preserve"> </w:t>
      </w:r>
      <w:r>
        <w:rPr>
          <w:sz w:val="21"/>
        </w:rPr>
        <w:t>reference</w:t>
      </w:r>
      <w:r>
        <w:rPr>
          <w:spacing w:val="20"/>
          <w:sz w:val="21"/>
        </w:rPr>
        <w:t xml:space="preserve"> </w:t>
      </w:r>
      <w:r>
        <w:rPr>
          <w:sz w:val="21"/>
        </w:rPr>
        <w:t>to</w:t>
      </w:r>
      <w:r>
        <w:rPr>
          <w:spacing w:val="-2"/>
          <w:sz w:val="21"/>
        </w:rPr>
        <w:t xml:space="preserve"> </w:t>
      </w:r>
      <w:r>
        <w:rPr>
          <w:sz w:val="21"/>
        </w:rPr>
        <w:t>a horizontal axis rotor,</w:t>
      </w:r>
      <w:r>
        <w:rPr>
          <w:spacing w:val="-3"/>
          <w:sz w:val="21"/>
        </w:rPr>
        <w:t xml:space="preserve"> </w:t>
      </w:r>
      <w:r>
        <w:rPr>
          <w:sz w:val="21"/>
        </w:rPr>
        <w:t>the</w:t>
      </w:r>
      <w:r>
        <w:rPr>
          <w:spacing w:val="-8"/>
          <w:sz w:val="21"/>
        </w:rPr>
        <w:t xml:space="preserve"> </w:t>
      </w:r>
      <w:r>
        <w:rPr>
          <w:sz w:val="21"/>
        </w:rPr>
        <w:t>distance</w:t>
      </w:r>
      <w:r>
        <w:rPr>
          <w:spacing w:val="22"/>
          <w:sz w:val="21"/>
        </w:rPr>
        <w:t xml:space="preserve"> </w:t>
      </w:r>
      <w:r>
        <w:rPr>
          <w:sz w:val="21"/>
        </w:rPr>
        <w:t>from</w:t>
      </w:r>
      <w:r>
        <w:rPr>
          <w:spacing w:val="27"/>
          <w:sz w:val="21"/>
        </w:rPr>
        <w:t xml:space="preserve"> </w:t>
      </w:r>
      <w:r>
        <w:rPr>
          <w:sz w:val="21"/>
        </w:rPr>
        <w:t>grade to the</w:t>
      </w:r>
      <w:r>
        <w:rPr>
          <w:spacing w:val="-15"/>
          <w:sz w:val="21"/>
        </w:rPr>
        <w:t xml:space="preserve"> </w:t>
      </w:r>
      <w:r>
        <w:rPr>
          <w:sz w:val="21"/>
        </w:rPr>
        <w:t xml:space="preserve">lowest point </w:t>
      </w:r>
      <w:r>
        <w:rPr>
          <w:w w:val="105"/>
          <w:sz w:val="21"/>
        </w:rPr>
        <w:t>of the rotor's swept arc.</w:t>
      </w:r>
    </w:p>
    <w:p w14:paraId="3030F624" w14:textId="77777777" w:rsidR="006979D5" w:rsidRDefault="002D7CC2">
      <w:pPr>
        <w:pStyle w:val="ListParagraph"/>
        <w:numPr>
          <w:ilvl w:val="1"/>
          <w:numId w:val="50"/>
        </w:numPr>
        <w:tabs>
          <w:tab w:val="left" w:pos="2046"/>
        </w:tabs>
        <w:spacing w:before="113" w:line="249" w:lineRule="auto"/>
        <w:ind w:right="498" w:hanging="537"/>
        <w:jc w:val="both"/>
        <w:rPr>
          <w:sz w:val="21"/>
        </w:rPr>
      </w:pPr>
      <w:r>
        <w:rPr>
          <w:b/>
          <w:w w:val="105"/>
        </w:rPr>
        <w:t xml:space="preserve">Horizontal Axis Wind Turbine (HAWT). </w:t>
      </w:r>
      <w:r>
        <w:rPr>
          <w:w w:val="105"/>
          <w:sz w:val="21"/>
        </w:rPr>
        <w:t>A wind turbine designed with a rotor mounted on a horizontal axis of rotation. The rotor thus sweeps through a vertical</w:t>
      </w:r>
      <w:r>
        <w:rPr>
          <w:spacing w:val="-6"/>
          <w:w w:val="105"/>
          <w:sz w:val="21"/>
        </w:rPr>
        <w:t xml:space="preserve"> </w:t>
      </w:r>
      <w:r>
        <w:rPr>
          <w:w w:val="105"/>
          <w:sz w:val="21"/>
        </w:rPr>
        <w:t>plane perpendicular to the motion of the wind.</w:t>
      </w:r>
    </w:p>
    <w:p w14:paraId="615F9AD1" w14:textId="77777777" w:rsidR="006979D5" w:rsidRDefault="002D7CC2">
      <w:pPr>
        <w:pStyle w:val="ListParagraph"/>
        <w:numPr>
          <w:ilvl w:val="1"/>
          <w:numId w:val="45"/>
        </w:numPr>
        <w:tabs>
          <w:tab w:val="left" w:pos="2049"/>
          <w:tab w:val="left" w:pos="2053"/>
        </w:tabs>
        <w:spacing w:line="249" w:lineRule="auto"/>
        <w:ind w:right="499" w:hanging="543"/>
        <w:jc w:val="both"/>
        <w:rPr>
          <w:sz w:val="21"/>
        </w:rPr>
      </w:pPr>
      <w:r>
        <w:rPr>
          <w:b/>
          <w:w w:val="105"/>
        </w:rPr>
        <w:t>Met</w:t>
      </w:r>
      <w:r>
        <w:rPr>
          <w:b/>
          <w:spacing w:val="-12"/>
          <w:w w:val="105"/>
        </w:rPr>
        <w:t xml:space="preserve"> </w:t>
      </w:r>
      <w:r>
        <w:rPr>
          <w:b/>
          <w:w w:val="105"/>
        </w:rPr>
        <w:t>Tower.</w:t>
      </w:r>
      <w:r>
        <w:rPr>
          <w:b/>
          <w:spacing w:val="-4"/>
          <w:w w:val="105"/>
        </w:rPr>
        <w:t xml:space="preserve"> </w:t>
      </w:r>
      <w:r>
        <w:rPr>
          <w:w w:val="105"/>
          <w:sz w:val="21"/>
        </w:rPr>
        <w:t>A</w:t>
      </w:r>
      <w:r>
        <w:rPr>
          <w:spacing w:val="-11"/>
          <w:w w:val="105"/>
          <w:sz w:val="21"/>
        </w:rPr>
        <w:t xml:space="preserve"> </w:t>
      </w:r>
      <w:r>
        <w:rPr>
          <w:w w:val="105"/>
          <w:sz w:val="21"/>
        </w:rPr>
        <w:t>guy-wire</w:t>
      </w:r>
      <w:r>
        <w:rPr>
          <w:spacing w:val="-6"/>
          <w:w w:val="105"/>
          <w:sz w:val="21"/>
        </w:rPr>
        <w:t xml:space="preserve"> </w:t>
      </w:r>
      <w:r>
        <w:rPr>
          <w:w w:val="105"/>
          <w:sz w:val="21"/>
        </w:rPr>
        <w:t>supported tower</w:t>
      </w:r>
      <w:r>
        <w:rPr>
          <w:spacing w:val="-4"/>
          <w:w w:val="105"/>
          <w:sz w:val="21"/>
        </w:rPr>
        <w:t xml:space="preserve"> </w:t>
      </w:r>
      <w:r>
        <w:rPr>
          <w:w w:val="105"/>
          <w:sz w:val="21"/>
        </w:rPr>
        <w:t>containing instrumentation</w:t>
      </w:r>
      <w:r>
        <w:rPr>
          <w:spacing w:val="-10"/>
          <w:w w:val="105"/>
          <w:sz w:val="21"/>
        </w:rPr>
        <w:t xml:space="preserve"> </w:t>
      </w:r>
      <w:r>
        <w:rPr>
          <w:w w:val="105"/>
          <w:sz w:val="21"/>
        </w:rPr>
        <w:t>such</w:t>
      </w:r>
      <w:r>
        <w:rPr>
          <w:spacing w:val="-15"/>
          <w:w w:val="105"/>
          <w:sz w:val="21"/>
        </w:rPr>
        <w:t xml:space="preserve"> </w:t>
      </w:r>
      <w:r>
        <w:rPr>
          <w:w w:val="105"/>
          <w:sz w:val="21"/>
        </w:rPr>
        <w:t>as</w:t>
      </w:r>
      <w:r>
        <w:rPr>
          <w:spacing w:val="-12"/>
          <w:w w:val="105"/>
          <w:sz w:val="21"/>
        </w:rPr>
        <w:t xml:space="preserve"> </w:t>
      </w:r>
      <w:r>
        <w:rPr>
          <w:w w:val="105"/>
          <w:sz w:val="21"/>
        </w:rPr>
        <w:t>anemometers that</w:t>
      </w:r>
      <w:r>
        <w:rPr>
          <w:spacing w:val="-9"/>
          <w:w w:val="105"/>
          <w:sz w:val="21"/>
        </w:rPr>
        <w:t xml:space="preserve"> </w:t>
      </w:r>
      <w:r>
        <w:rPr>
          <w:w w:val="105"/>
          <w:sz w:val="21"/>
        </w:rPr>
        <w:t>is designed to, and</w:t>
      </w:r>
      <w:r>
        <w:rPr>
          <w:spacing w:val="-8"/>
          <w:w w:val="105"/>
          <w:sz w:val="21"/>
        </w:rPr>
        <w:t xml:space="preserve"> </w:t>
      </w:r>
      <w:r>
        <w:rPr>
          <w:w w:val="105"/>
          <w:sz w:val="21"/>
        </w:rPr>
        <w:t>used for the assessment of</w:t>
      </w:r>
      <w:r>
        <w:rPr>
          <w:spacing w:val="-3"/>
          <w:w w:val="105"/>
          <w:sz w:val="21"/>
        </w:rPr>
        <w:t xml:space="preserve"> </w:t>
      </w:r>
      <w:r>
        <w:rPr>
          <w:w w:val="105"/>
          <w:sz w:val="21"/>
        </w:rPr>
        <w:t>wind resource on</w:t>
      </w:r>
      <w:r>
        <w:rPr>
          <w:spacing w:val="-3"/>
          <w:w w:val="105"/>
          <w:sz w:val="21"/>
        </w:rPr>
        <w:t xml:space="preserve"> </w:t>
      </w:r>
      <w:r>
        <w:rPr>
          <w:w w:val="105"/>
          <w:sz w:val="21"/>
        </w:rPr>
        <w:t>site.</w:t>
      </w:r>
    </w:p>
    <w:p w14:paraId="2BC338AA" w14:textId="77777777" w:rsidR="006979D5" w:rsidRDefault="002D7CC2">
      <w:pPr>
        <w:spacing w:before="113" w:line="254" w:lineRule="auto"/>
        <w:ind w:left="2052" w:right="505" w:hanging="543"/>
        <w:jc w:val="both"/>
        <w:rPr>
          <w:sz w:val="21"/>
        </w:rPr>
      </w:pPr>
      <w:r>
        <w:rPr>
          <w:b/>
          <w:w w:val="105"/>
        </w:rPr>
        <w:t>N.1.</w:t>
      </w:r>
      <w:r>
        <w:rPr>
          <w:b/>
          <w:spacing w:val="40"/>
          <w:w w:val="105"/>
        </w:rPr>
        <w:t xml:space="preserve"> </w:t>
      </w:r>
      <w:r>
        <w:rPr>
          <w:b/>
          <w:w w:val="105"/>
        </w:rPr>
        <w:t xml:space="preserve">Nacelle. </w:t>
      </w:r>
      <w:r>
        <w:rPr>
          <w:w w:val="105"/>
          <w:sz w:val="21"/>
        </w:rPr>
        <w:t>The structure designed to</w:t>
      </w:r>
      <w:r>
        <w:rPr>
          <w:spacing w:val="-8"/>
          <w:w w:val="105"/>
          <w:sz w:val="21"/>
        </w:rPr>
        <w:t xml:space="preserve"> </w:t>
      </w:r>
      <w:r>
        <w:rPr>
          <w:w w:val="105"/>
          <w:sz w:val="21"/>
        </w:rPr>
        <w:t>"yaw"</w:t>
      </w:r>
      <w:r>
        <w:rPr>
          <w:spacing w:val="-5"/>
          <w:w w:val="105"/>
          <w:sz w:val="21"/>
        </w:rPr>
        <w:t xml:space="preserve"> </w:t>
      </w:r>
      <w:r>
        <w:rPr>
          <w:w w:val="105"/>
          <w:sz w:val="21"/>
        </w:rPr>
        <w:t>(turn) into</w:t>
      </w:r>
      <w:r>
        <w:rPr>
          <w:spacing w:val="-6"/>
          <w:w w:val="105"/>
          <w:sz w:val="21"/>
        </w:rPr>
        <w:t xml:space="preserve"> </w:t>
      </w:r>
      <w:r>
        <w:rPr>
          <w:w w:val="105"/>
          <w:sz w:val="21"/>
        </w:rPr>
        <w:t>the</w:t>
      </w:r>
      <w:r>
        <w:rPr>
          <w:spacing w:val="-5"/>
          <w:w w:val="105"/>
          <w:sz w:val="21"/>
        </w:rPr>
        <w:t xml:space="preserve"> </w:t>
      </w:r>
      <w:r>
        <w:rPr>
          <w:w w:val="105"/>
          <w:sz w:val="21"/>
        </w:rPr>
        <w:t>wind that</w:t>
      </w:r>
      <w:r>
        <w:rPr>
          <w:spacing w:val="-1"/>
          <w:w w:val="105"/>
          <w:sz w:val="21"/>
        </w:rPr>
        <w:t xml:space="preserve"> </w:t>
      </w:r>
      <w:r>
        <w:rPr>
          <w:w w:val="105"/>
          <w:sz w:val="21"/>
        </w:rPr>
        <w:t>is mounted on</w:t>
      </w:r>
      <w:r>
        <w:rPr>
          <w:spacing w:val="-2"/>
          <w:w w:val="105"/>
          <w:sz w:val="21"/>
        </w:rPr>
        <w:t xml:space="preserve"> </w:t>
      </w:r>
      <w:r>
        <w:rPr>
          <w:w w:val="105"/>
          <w:sz w:val="21"/>
        </w:rPr>
        <w:t>top of</w:t>
      </w:r>
      <w:r>
        <w:rPr>
          <w:spacing w:val="-7"/>
          <w:w w:val="105"/>
          <w:sz w:val="21"/>
        </w:rPr>
        <w:t xml:space="preserve"> </w:t>
      </w:r>
      <w:r>
        <w:rPr>
          <w:w w:val="105"/>
          <w:sz w:val="21"/>
        </w:rPr>
        <w:t>the</w:t>
      </w:r>
      <w:r>
        <w:rPr>
          <w:spacing w:val="-2"/>
          <w:w w:val="105"/>
          <w:sz w:val="21"/>
        </w:rPr>
        <w:t xml:space="preserve"> </w:t>
      </w:r>
      <w:r>
        <w:rPr>
          <w:w w:val="105"/>
          <w:sz w:val="21"/>
        </w:rPr>
        <w:t>tower and</w:t>
      </w:r>
      <w:r>
        <w:rPr>
          <w:spacing w:val="-9"/>
          <w:w w:val="105"/>
          <w:sz w:val="21"/>
        </w:rPr>
        <w:t xml:space="preserve"> </w:t>
      </w:r>
      <w:r>
        <w:rPr>
          <w:w w:val="105"/>
          <w:sz w:val="21"/>
        </w:rPr>
        <w:t>houses</w:t>
      </w:r>
      <w:r>
        <w:rPr>
          <w:spacing w:val="-1"/>
          <w:w w:val="105"/>
          <w:sz w:val="21"/>
        </w:rPr>
        <w:t xml:space="preserve"> </w:t>
      </w:r>
      <w:r>
        <w:rPr>
          <w:w w:val="105"/>
          <w:sz w:val="21"/>
        </w:rPr>
        <w:t>the</w:t>
      </w:r>
      <w:r>
        <w:rPr>
          <w:spacing w:val="-10"/>
          <w:w w:val="105"/>
          <w:sz w:val="21"/>
        </w:rPr>
        <w:t xml:space="preserve"> </w:t>
      </w:r>
      <w:r>
        <w:rPr>
          <w:w w:val="105"/>
          <w:sz w:val="21"/>
        </w:rPr>
        <w:t>rotor</w:t>
      </w:r>
      <w:r>
        <w:rPr>
          <w:spacing w:val="-2"/>
          <w:w w:val="105"/>
          <w:sz w:val="21"/>
        </w:rPr>
        <w:t xml:space="preserve"> </w:t>
      </w:r>
      <w:r>
        <w:rPr>
          <w:w w:val="105"/>
          <w:sz w:val="21"/>
        </w:rPr>
        <w:t>support shaft,</w:t>
      </w:r>
      <w:r>
        <w:rPr>
          <w:spacing w:val="-7"/>
          <w:w w:val="105"/>
          <w:sz w:val="21"/>
        </w:rPr>
        <w:t xml:space="preserve"> </w:t>
      </w:r>
      <w:r>
        <w:rPr>
          <w:w w:val="105"/>
          <w:sz w:val="21"/>
        </w:rPr>
        <w:t>mechanical and</w:t>
      </w:r>
      <w:r>
        <w:rPr>
          <w:spacing w:val="-3"/>
          <w:w w:val="105"/>
          <w:sz w:val="21"/>
        </w:rPr>
        <w:t xml:space="preserve"> </w:t>
      </w:r>
      <w:r>
        <w:rPr>
          <w:w w:val="105"/>
          <w:sz w:val="21"/>
        </w:rPr>
        <w:t>electrical</w:t>
      </w:r>
      <w:r>
        <w:rPr>
          <w:spacing w:val="-3"/>
          <w:w w:val="105"/>
          <w:sz w:val="21"/>
        </w:rPr>
        <w:t xml:space="preserve"> </w:t>
      </w:r>
      <w:r>
        <w:rPr>
          <w:w w:val="105"/>
          <w:sz w:val="21"/>
        </w:rPr>
        <w:t>components, and</w:t>
      </w:r>
      <w:r>
        <w:rPr>
          <w:spacing w:val="-10"/>
          <w:w w:val="105"/>
          <w:sz w:val="21"/>
        </w:rPr>
        <w:t xml:space="preserve"> </w:t>
      </w:r>
      <w:r>
        <w:rPr>
          <w:w w:val="105"/>
          <w:sz w:val="21"/>
        </w:rPr>
        <w:t>generator.</w:t>
      </w:r>
    </w:p>
    <w:p w14:paraId="7B61AB72" w14:textId="77777777" w:rsidR="006979D5" w:rsidRDefault="002D7CC2">
      <w:pPr>
        <w:spacing w:before="104" w:line="254" w:lineRule="auto"/>
        <w:ind w:left="2052" w:right="500" w:hanging="536"/>
        <w:jc w:val="both"/>
        <w:rPr>
          <w:sz w:val="21"/>
        </w:rPr>
      </w:pPr>
      <w:r>
        <w:rPr>
          <w:b/>
          <w:w w:val="105"/>
        </w:rPr>
        <w:t>0.1</w:t>
      </w:r>
      <w:r>
        <w:rPr>
          <w:b/>
          <w:spacing w:val="-17"/>
          <w:w w:val="105"/>
        </w:rPr>
        <w:t xml:space="preserve"> </w:t>
      </w:r>
      <w:r>
        <w:rPr>
          <w:b/>
          <w:w w:val="105"/>
        </w:rPr>
        <w:t>Operations</w:t>
      </w:r>
      <w:r>
        <w:rPr>
          <w:b/>
          <w:spacing w:val="-16"/>
          <w:w w:val="105"/>
        </w:rPr>
        <w:t xml:space="preserve"> </w:t>
      </w:r>
      <w:r>
        <w:rPr>
          <w:w w:val="105"/>
          <w:sz w:val="21"/>
        </w:rPr>
        <w:t>&amp;</w:t>
      </w:r>
      <w:r>
        <w:rPr>
          <w:spacing w:val="-15"/>
          <w:w w:val="105"/>
          <w:sz w:val="21"/>
        </w:rPr>
        <w:t xml:space="preserve"> </w:t>
      </w:r>
      <w:r>
        <w:rPr>
          <w:b/>
          <w:w w:val="105"/>
        </w:rPr>
        <w:t>Maintenance</w:t>
      </w:r>
      <w:r>
        <w:rPr>
          <w:b/>
          <w:spacing w:val="-16"/>
          <w:w w:val="105"/>
        </w:rPr>
        <w:t xml:space="preserve"> </w:t>
      </w:r>
      <w:r>
        <w:rPr>
          <w:b/>
          <w:w w:val="105"/>
        </w:rPr>
        <w:t>Office</w:t>
      </w:r>
      <w:r>
        <w:rPr>
          <w:b/>
          <w:spacing w:val="-16"/>
          <w:w w:val="105"/>
        </w:rPr>
        <w:t xml:space="preserve"> </w:t>
      </w:r>
      <w:r>
        <w:rPr>
          <w:w w:val="105"/>
          <w:sz w:val="21"/>
        </w:rPr>
        <w:t>(OMO).</w:t>
      </w:r>
      <w:r>
        <w:rPr>
          <w:spacing w:val="-15"/>
          <w:w w:val="105"/>
          <w:sz w:val="21"/>
        </w:rPr>
        <w:t xml:space="preserve"> </w:t>
      </w:r>
      <w:r>
        <w:rPr>
          <w:w w:val="105"/>
          <w:sz w:val="21"/>
        </w:rPr>
        <w:t>A</w:t>
      </w:r>
      <w:r>
        <w:rPr>
          <w:spacing w:val="-16"/>
          <w:w w:val="105"/>
          <w:sz w:val="21"/>
        </w:rPr>
        <w:t xml:space="preserve"> </w:t>
      </w:r>
      <w:r>
        <w:rPr>
          <w:w w:val="105"/>
          <w:sz w:val="21"/>
        </w:rPr>
        <w:t>local</w:t>
      </w:r>
      <w:r>
        <w:rPr>
          <w:spacing w:val="-15"/>
          <w:w w:val="105"/>
          <w:sz w:val="21"/>
        </w:rPr>
        <w:t xml:space="preserve"> </w:t>
      </w:r>
      <w:r>
        <w:rPr>
          <w:w w:val="105"/>
          <w:sz w:val="21"/>
        </w:rPr>
        <w:t>facility</w:t>
      </w:r>
      <w:r>
        <w:rPr>
          <w:spacing w:val="-15"/>
          <w:w w:val="105"/>
          <w:sz w:val="21"/>
        </w:rPr>
        <w:t xml:space="preserve"> </w:t>
      </w:r>
      <w:r>
        <w:rPr>
          <w:w w:val="105"/>
          <w:sz w:val="21"/>
        </w:rPr>
        <w:t>constructed</w:t>
      </w:r>
      <w:r>
        <w:rPr>
          <w:spacing w:val="-16"/>
          <w:w w:val="105"/>
          <w:sz w:val="21"/>
        </w:rPr>
        <w:t xml:space="preserve"> </w:t>
      </w:r>
      <w:r>
        <w:rPr>
          <w:w w:val="105"/>
          <w:sz w:val="21"/>
        </w:rPr>
        <w:t>for</w:t>
      </w:r>
      <w:r>
        <w:rPr>
          <w:spacing w:val="-15"/>
          <w:w w:val="105"/>
          <w:sz w:val="21"/>
        </w:rPr>
        <w:t xml:space="preserve"> </w:t>
      </w:r>
      <w:r>
        <w:rPr>
          <w:w w:val="105"/>
          <w:sz w:val="21"/>
        </w:rPr>
        <w:t>the</w:t>
      </w:r>
      <w:r>
        <w:rPr>
          <w:spacing w:val="-15"/>
          <w:w w:val="105"/>
          <w:sz w:val="21"/>
        </w:rPr>
        <w:t xml:space="preserve"> </w:t>
      </w:r>
      <w:r>
        <w:rPr>
          <w:w w:val="105"/>
          <w:sz w:val="21"/>
        </w:rPr>
        <w:t>purpose</w:t>
      </w:r>
      <w:r>
        <w:rPr>
          <w:spacing w:val="-16"/>
          <w:w w:val="105"/>
          <w:sz w:val="21"/>
        </w:rPr>
        <w:t xml:space="preserve"> </w:t>
      </w:r>
      <w:r>
        <w:rPr>
          <w:w w:val="105"/>
          <w:sz w:val="21"/>
        </w:rPr>
        <w:t>of</w:t>
      </w:r>
      <w:r>
        <w:rPr>
          <w:spacing w:val="-15"/>
          <w:w w:val="105"/>
          <w:sz w:val="21"/>
        </w:rPr>
        <w:t xml:space="preserve"> </w:t>
      </w:r>
      <w:r>
        <w:rPr>
          <w:w w:val="105"/>
          <w:sz w:val="21"/>
        </w:rPr>
        <w:t>operating and</w:t>
      </w:r>
      <w:r>
        <w:rPr>
          <w:spacing w:val="-9"/>
          <w:w w:val="105"/>
          <w:sz w:val="21"/>
        </w:rPr>
        <w:t xml:space="preserve"> </w:t>
      </w:r>
      <w:r>
        <w:rPr>
          <w:w w:val="105"/>
          <w:sz w:val="21"/>
        </w:rPr>
        <w:t>maintaining the</w:t>
      </w:r>
      <w:r>
        <w:rPr>
          <w:spacing w:val="-4"/>
          <w:w w:val="105"/>
          <w:sz w:val="21"/>
        </w:rPr>
        <w:t xml:space="preserve"> </w:t>
      </w:r>
      <w:r>
        <w:rPr>
          <w:w w:val="105"/>
          <w:sz w:val="21"/>
        </w:rPr>
        <w:t>wind</w:t>
      </w:r>
      <w:r>
        <w:rPr>
          <w:spacing w:val="-10"/>
          <w:w w:val="105"/>
          <w:sz w:val="21"/>
        </w:rPr>
        <w:t xml:space="preserve"> </w:t>
      </w:r>
      <w:r>
        <w:rPr>
          <w:w w:val="105"/>
          <w:sz w:val="21"/>
        </w:rPr>
        <w:t>farm including</w:t>
      </w:r>
      <w:r>
        <w:rPr>
          <w:spacing w:val="-1"/>
          <w:w w:val="105"/>
          <w:sz w:val="21"/>
        </w:rPr>
        <w:t xml:space="preserve"> </w:t>
      </w:r>
      <w:r>
        <w:rPr>
          <w:w w:val="105"/>
          <w:sz w:val="21"/>
        </w:rPr>
        <w:t>the</w:t>
      </w:r>
      <w:r>
        <w:rPr>
          <w:spacing w:val="-9"/>
          <w:w w:val="105"/>
          <w:sz w:val="21"/>
        </w:rPr>
        <w:t xml:space="preserve"> </w:t>
      </w:r>
      <w:r>
        <w:rPr>
          <w:w w:val="105"/>
          <w:sz w:val="21"/>
        </w:rPr>
        <w:t>storage of</w:t>
      </w:r>
      <w:r>
        <w:rPr>
          <w:spacing w:val="-9"/>
          <w:w w:val="105"/>
          <w:sz w:val="21"/>
        </w:rPr>
        <w:t xml:space="preserve"> </w:t>
      </w:r>
      <w:r>
        <w:rPr>
          <w:w w:val="105"/>
          <w:sz w:val="21"/>
        </w:rPr>
        <w:t>spare</w:t>
      </w:r>
      <w:r>
        <w:rPr>
          <w:spacing w:val="-2"/>
          <w:w w:val="105"/>
          <w:sz w:val="21"/>
        </w:rPr>
        <w:t xml:space="preserve"> </w:t>
      </w:r>
      <w:r>
        <w:rPr>
          <w:w w:val="105"/>
          <w:sz w:val="21"/>
        </w:rPr>
        <w:t>parts</w:t>
      </w:r>
      <w:r>
        <w:rPr>
          <w:spacing w:val="-8"/>
          <w:w w:val="105"/>
          <w:sz w:val="21"/>
        </w:rPr>
        <w:t xml:space="preserve"> </w:t>
      </w:r>
      <w:r>
        <w:rPr>
          <w:w w:val="105"/>
          <w:sz w:val="21"/>
        </w:rPr>
        <w:t>and</w:t>
      </w:r>
      <w:r>
        <w:rPr>
          <w:spacing w:val="-11"/>
          <w:w w:val="105"/>
          <w:sz w:val="21"/>
        </w:rPr>
        <w:t xml:space="preserve"> </w:t>
      </w:r>
      <w:r>
        <w:rPr>
          <w:w w:val="105"/>
          <w:sz w:val="21"/>
        </w:rPr>
        <w:t>consumable materials.</w:t>
      </w:r>
    </w:p>
    <w:p w14:paraId="6CFB1E83" w14:textId="77777777" w:rsidR="006979D5" w:rsidRDefault="002D7CC2">
      <w:pPr>
        <w:spacing w:before="110" w:line="249" w:lineRule="auto"/>
        <w:ind w:left="2053" w:right="505" w:hanging="537"/>
        <w:jc w:val="both"/>
        <w:rPr>
          <w:sz w:val="21"/>
        </w:rPr>
      </w:pPr>
      <w:r>
        <w:rPr>
          <w:b/>
          <w:spacing w:val="-2"/>
          <w:w w:val="105"/>
        </w:rPr>
        <w:t>P.1</w:t>
      </w:r>
      <w:r>
        <w:rPr>
          <w:b/>
          <w:spacing w:val="59"/>
          <w:w w:val="105"/>
        </w:rPr>
        <w:t xml:space="preserve"> </w:t>
      </w:r>
      <w:r>
        <w:rPr>
          <w:b/>
          <w:spacing w:val="-2"/>
          <w:w w:val="105"/>
        </w:rPr>
        <w:t>Participating</w:t>
      </w:r>
      <w:r>
        <w:rPr>
          <w:b/>
          <w:spacing w:val="-6"/>
          <w:w w:val="105"/>
        </w:rPr>
        <w:t xml:space="preserve"> </w:t>
      </w:r>
      <w:r>
        <w:rPr>
          <w:b/>
          <w:spacing w:val="-2"/>
          <w:w w:val="105"/>
        </w:rPr>
        <w:t>Property</w:t>
      </w:r>
      <w:r>
        <w:rPr>
          <w:b/>
          <w:spacing w:val="-14"/>
          <w:w w:val="105"/>
        </w:rPr>
        <w:t xml:space="preserve"> </w:t>
      </w:r>
      <w:r>
        <w:rPr>
          <w:b/>
          <w:spacing w:val="-2"/>
          <w:w w:val="105"/>
        </w:rPr>
        <w:t>Owner.</w:t>
      </w:r>
      <w:r>
        <w:rPr>
          <w:b/>
          <w:spacing w:val="-8"/>
          <w:w w:val="105"/>
        </w:rPr>
        <w:t xml:space="preserve"> </w:t>
      </w:r>
      <w:r>
        <w:rPr>
          <w:spacing w:val="-2"/>
          <w:w w:val="105"/>
          <w:sz w:val="21"/>
        </w:rPr>
        <w:t>A</w:t>
      </w:r>
      <w:r>
        <w:rPr>
          <w:spacing w:val="-14"/>
          <w:w w:val="105"/>
          <w:sz w:val="21"/>
        </w:rPr>
        <w:t xml:space="preserve"> </w:t>
      </w:r>
      <w:r>
        <w:rPr>
          <w:spacing w:val="-2"/>
          <w:w w:val="105"/>
          <w:sz w:val="21"/>
        </w:rPr>
        <w:t>property</w:t>
      </w:r>
      <w:r>
        <w:rPr>
          <w:spacing w:val="-11"/>
          <w:w w:val="105"/>
          <w:sz w:val="21"/>
        </w:rPr>
        <w:t xml:space="preserve"> </w:t>
      </w:r>
      <w:r>
        <w:rPr>
          <w:spacing w:val="-2"/>
          <w:w w:val="105"/>
          <w:sz w:val="21"/>
        </w:rPr>
        <w:t>owner</w:t>
      </w:r>
      <w:r>
        <w:rPr>
          <w:spacing w:val="-14"/>
          <w:w w:val="105"/>
          <w:sz w:val="21"/>
        </w:rPr>
        <w:t xml:space="preserve"> </w:t>
      </w:r>
      <w:r>
        <w:rPr>
          <w:spacing w:val="-2"/>
          <w:w w:val="105"/>
          <w:sz w:val="21"/>
        </w:rPr>
        <w:t>who</w:t>
      </w:r>
      <w:r>
        <w:rPr>
          <w:spacing w:val="-13"/>
          <w:w w:val="105"/>
          <w:sz w:val="21"/>
        </w:rPr>
        <w:t xml:space="preserve"> </w:t>
      </w:r>
      <w:r>
        <w:rPr>
          <w:spacing w:val="-2"/>
          <w:w w:val="105"/>
          <w:sz w:val="21"/>
        </w:rPr>
        <w:t>is</w:t>
      </w:r>
      <w:r>
        <w:rPr>
          <w:spacing w:val="-13"/>
          <w:w w:val="105"/>
          <w:sz w:val="21"/>
        </w:rPr>
        <w:t xml:space="preserve"> </w:t>
      </w:r>
      <w:r>
        <w:rPr>
          <w:spacing w:val="-2"/>
          <w:w w:val="105"/>
          <w:sz w:val="21"/>
        </w:rPr>
        <w:t>receiving,</w:t>
      </w:r>
      <w:r>
        <w:rPr>
          <w:spacing w:val="-7"/>
          <w:w w:val="105"/>
          <w:sz w:val="21"/>
        </w:rPr>
        <w:t xml:space="preserve"> </w:t>
      </w:r>
      <w:r>
        <w:rPr>
          <w:spacing w:val="-2"/>
          <w:w w:val="105"/>
          <w:sz w:val="21"/>
        </w:rPr>
        <w:t>or</w:t>
      </w:r>
      <w:r>
        <w:rPr>
          <w:spacing w:val="-14"/>
          <w:w w:val="105"/>
          <w:sz w:val="21"/>
        </w:rPr>
        <w:t xml:space="preserve"> </w:t>
      </w:r>
      <w:r>
        <w:rPr>
          <w:spacing w:val="-2"/>
          <w:w w:val="105"/>
          <w:sz w:val="21"/>
        </w:rPr>
        <w:t>has</w:t>
      </w:r>
      <w:r>
        <w:rPr>
          <w:spacing w:val="-13"/>
          <w:w w:val="105"/>
          <w:sz w:val="21"/>
        </w:rPr>
        <w:t xml:space="preserve"> </w:t>
      </w:r>
      <w:r>
        <w:rPr>
          <w:spacing w:val="-2"/>
          <w:w w:val="105"/>
          <w:sz w:val="21"/>
        </w:rPr>
        <w:t>received,</w:t>
      </w:r>
      <w:r>
        <w:rPr>
          <w:spacing w:val="-8"/>
          <w:w w:val="105"/>
          <w:sz w:val="21"/>
        </w:rPr>
        <w:t xml:space="preserve"> </w:t>
      </w:r>
      <w:r>
        <w:rPr>
          <w:spacing w:val="-2"/>
          <w:w w:val="105"/>
          <w:sz w:val="21"/>
        </w:rPr>
        <w:t xml:space="preserve">compensation </w:t>
      </w:r>
      <w:r>
        <w:rPr>
          <w:w w:val="105"/>
          <w:sz w:val="21"/>
        </w:rPr>
        <w:t>in connection with</w:t>
      </w:r>
      <w:r>
        <w:rPr>
          <w:spacing w:val="-4"/>
          <w:w w:val="105"/>
          <w:sz w:val="21"/>
        </w:rPr>
        <w:t xml:space="preserve"> </w:t>
      </w:r>
      <w:r>
        <w:rPr>
          <w:w w:val="105"/>
          <w:sz w:val="21"/>
        </w:rPr>
        <w:t>the</w:t>
      </w:r>
      <w:r>
        <w:rPr>
          <w:spacing w:val="-1"/>
          <w:w w:val="105"/>
          <w:sz w:val="21"/>
        </w:rPr>
        <w:t xml:space="preserve"> </w:t>
      </w:r>
      <w:r>
        <w:rPr>
          <w:w w:val="105"/>
          <w:sz w:val="21"/>
        </w:rPr>
        <w:t>operation, siting or development of</w:t>
      </w:r>
      <w:r>
        <w:rPr>
          <w:spacing w:val="-2"/>
          <w:w w:val="105"/>
          <w:sz w:val="21"/>
        </w:rPr>
        <w:t xml:space="preserve"> </w:t>
      </w:r>
      <w:r>
        <w:rPr>
          <w:w w:val="105"/>
          <w:sz w:val="21"/>
        </w:rPr>
        <w:t>a wind</w:t>
      </w:r>
      <w:r>
        <w:rPr>
          <w:spacing w:val="-2"/>
          <w:w w:val="105"/>
          <w:sz w:val="21"/>
        </w:rPr>
        <w:t xml:space="preserve"> </w:t>
      </w:r>
      <w:r>
        <w:rPr>
          <w:w w:val="105"/>
          <w:sz w:val="21"/>
        </w:rPr>
        <w:t>farm.</w:t>
      </w:r>
    </w:p>
    <w:p w14:paraId="78CE6938" w14:textId="77777777" w:rsidR="006979D5" w:rsidRDefault="002D7CC2">
      <w:pPr>
        <w:spacing w:before="114" w:line="249" w:lineRule="auto"/>
        <w:ind w:left="2049" w:right="502" w:hanging="540"/>
        <w:jc w:val="both"/>
        <w:rPr>
          <w:sz w:val="21"/>
        </w:rPr>
      </w:pPr>
      <w:r>
        <w:rPr>
          <w:b/>
          <w:w w:val="105"/>
        </w:rPr>
        <w:t>R.1.</w:t>
      </w:r>
      <w:r>
        <w:rPr>
          <w:b/>
          <w:spacing w:val="39"/>
          <w:w w:val="105"/>
        </w:rPr>
        <w:t xml:space="preserve"> </w:t>
      </w:r>
      <w:r>
        <w:rPr>
          <w:b/>
          <w:w w:val="105"/>
        </w:rPr>
        <w:t xml:space="preserve">Rotor. </w:t>
      </w:r>
      <w:r>
        <w:rPr>
          <w:w w:val="105"/>
          <w:sz w:val="21"/>
        </w:rPr>
        <w:t>An element of</w:t>
      </w:r>
      <w:r>
        <w:rPr>
          <w:spacing w:val="-6"/>
          <w:w w:val="105"/>
          <w:sz w:val="21"/>
        </w:rPr>
        <w:t xml:space="preserve"> </w:t>
      </w:r>
      <w:r>
        <w:rPr>
          <w:w w:val="105"/>
          <w:sz w:val="21"/>
        </w:rPr>
        <w:t>wind</w:t>
      </w:r>
      <w:r>
        <w:rPr>
          <w:spacing w:val="-1"/>
          <w:w w:val="105"/>
          <w:sz w:val="21"/>
        </w:rPr>
        <w:t xml:space="preserve"> </w:t>
      </w:r>
      <w:r>
        <w:rPr>
          <w:w w:val="105"/>
          <w:sz w:val="21"/>
        </w:rPr>
        <w:t>turbine which acts</w:t>
      </w:r>
      <w:r>
        <w:rPr>
          <w:spacing w:val="-3"/>
          <w:w w:val="105"/>
          <w:sz w:val="21"/>
        </w:rPr>
        <w:t xml:space="preserve"> </w:t>
      </w:r>
      <w:r>
        <w:rPr>
          <w:w w:val="105"/>
          <w:sz w:val="21"/>
        </w:rPr>
        <w:t>as</w:t>
      </w:r>
      <w:r>
        <w:rPr>
          <w:spacing w:val="-6"/>
          <w:w w:val="105"/>
          <w:sz w:val="21"/>
        </w:rPr>
        <w:t xml:space="preserve"> </w:t>
      </w:r>
      <w:r>
        <w:rPr>
          <w:w w:val="105"/>
          <w:sz w:val="21"/>
        </w:rPr>
        <w:t>a multiplied airfoil</w:t>
      </w:r>
      <w:r>
        <w:rPr>
          <w:spacing w:val="-2"/>
          <w:w w:val="105"/>
          <w:sz w:val="21"/>
        </w:rPr>
        <w:t xml:space="preserve"> </w:t>
      </w:r>
      <w:r>
        <w:rPr>
          <w:w w:val="105"/>
          <w:sz w:val="21"/>
        </w:rPr>
        <w:t>assembly, thereby</w:t>
      </w:r>
      <w:r>
        <w:rPr>
          <w:spacing w:val="-2"/>
          <w:w w:val="105"/>
          <w:sz w:val="21"/>
        </w:rPr>
        <w:t xml:space="preserve"> </w:t>
      </w:r>
      <w:r>
        <w:rPr>
          <w:w w:val="105"/>
          <w:sz w:val="21"/>
        </w:rPr>
        <w:t>extracting through rotation, kinetic energy directly from the wind.</w:t>
      </w:r>
    </w:p>
    <w:p w14:paraId="21A77D43" w14:textId="77777777" w:rsidR="006979D5" w:rsidRDefault="002D7CC2">
      <w:pPr>
        <w:spacing w:before="113" w:line="254" w:lineRule="auto"/>
        <w:ind w:left="2052" w:right="484" w:hanging="544"/>
        <w:jc w:val="both"/>
        <w:rPr>
          <w:sz w:val="21"/>
        </w:rPr>
      </w:pPr>
      <w:r>
        <w:rPr>
          <w:b/>
          <w:w w:val="105"/>
        </w:rPr>
        <w:t>5.1</w:t>
      </w:r>
      <w:r>
        <w:rPr>
          <w:b/>
          <w:spacing w:val="40"/>
          <w:w w:val="105"/>
        </w:rPr>
        <w:t xml:space="preserve"> </w:t>
      </w:r>
      <w:r>
        <w:rPr>
          <w:b/>
          <w:w w:val="105"/>
        </w:rPr>
        <w:t xml:space="preserve">SCADA Tower. </w:t>
      </w:r>
      <w:r>
        <w:rPr>
          <w:w w:val="105"/>
          <w:sz w:val="21"/>
        </w:rPr>
        <w:t>A freestanding tower containing instrumentation such as anemometers that is designed to provide present moment wind data for use by the supervisory control and data acquisition system (SCADA).</w:t>
      </w:r>
    </w:p>
    <w:p w14:paraId="317D26D1" w14:textId="77777777" w:rsidR="006979D5" w:rsidRDefault="002D7CC2">
      <w:pPr>
        <w:spacing w:before="107" w:line="249" w:lineRule="auto"/>
        <w:ind w:left="2053" w:right="501" w:hanging="536"/>
        <w:jc w:val="both"/>
        <w:rPr>
          <w:sz w:val="21"/>
        </w:rPr>
      </w:pPr>
      <w:r>
        <w:rPr>
          <w:b/>
          <w:w w:val="105"/>
        </w:rPr>
        <w:t>S.2</w:t>
      </w:r>
      <w:r>
        <w:rPr>
          <w:b/>
          <w:spacing w:val="80"/>
          <w:w w:val="105"/>
        </w:rPr>
        <w:t xml:space="preserve"> </w:t>
      </w:r>
      <w:r>
        <w:rPr>
          <w:b/>
          <w:w w:val="105"/>
        </w:rPr>
        <w:t>Sub-station.</w:t>
      </w:r>
      <w:r>
        <w:rPr>
          <w:b/>
          <w:spacing w:val="-4"/>
          <w:w w:val="105"/>
        </w:rPr>
        <w:t xml:space="preserve"> </w:t>
      </w:r>
      <w:r>
        <w:rPr>
          <w:w w:val="105"/>
          <w:sz w:val="21"/>
        </w:rPr>
        <w:t>An</w:t>
      </w:r>
      <w:r>
        <w:rPr>
          <w:spacing w:val="-13"/>
          <w:w w:val="105"/>
          <w:sz w:val="21"/>
        </w:rPr>
        <w:t xml:space="preserve"> </w:t>
      </w:r>
      <w:r>
        <w:rPr>
          <w:w w:val="105"/>
          <w:sz w:val="21"/>
        </w:rPr>
        <w:t>electrical</w:t>
      </w:r>
      <w:r>
        <w:rPr>
          <w:spacing w:val="-8"/>
          <w:w w:val="105"/>
          <w:sz w:val="21"/>
        </w:rPr>
        <w:t xml:space="preserve"> </w:t>
      </w:r>
      <w:r>
        <w:rPr>
          <w:w w:val="105"/>
          <w:sz w:val="21"/>
        </w:rPr>
        <w:t>construction</w:t>
      </w:r>
      <w:r>
        <w:rPr>
          <w:spacing w:val="-6"/>
          <w:w w:val="105"/>
          <w:sz w:val="21"/>
        </w:rPr>
        <w:t xml:space="preserve"> </w:t>
      </w:r>
      <w:r>
        <w:rPr>
          <w:w w:val="105"/>
          <w:sz w:val="21"/>
        </w:rPr>
        <w:t>designed</w:t>
      </w:r>
      <w:r>
        <w:rPr>
          <w:spacing w:val="-5"/>
          <w:w w:val="105"/>
          <w:sz w:val="21"/>
        </w:rPr>
        <w:t xml:space="preserve"> </w:t>
      </w:r>
      <w:r>
        <w:rPr>
          <w:w w:val="105"/>
          <w:sz w:val="21"/>
        </w:rPr>
        <w:t>to</w:t>
      </w:r>
      <w:r>
        <w:rPr>
          <w:spacing w:val="-8"/>
          <w:w w:val="105"/>
          <w:sz w:val="21"/>
        </w:rPr>
        <w:t xml:space="preserve"> </w:t>
      </w:r>
      <w:r>
        <w:rPr>
          <w:w w:val="105"/>
          <w:sz w:val="21"/>
        </w:rPr>
        <w:t>collect</w:t>
      </w:r>
      <w:r>
        <w:rPr>
          <w:spacing w:val="-5"/>
          <w:w w:val="105"/>
          <w:sz w:val="21"/>
        </w:rPr>
        <w:t xml:space="preserve"> </w:t>
      </w:r>
      <w:r>
        <w:rPr>
          <w:w w:val="105"/>
          <w:sz w:val="21"/>
        </w:rPr>
        <w:t>and</w:t>
      </w:r>
      <w:r>
        <w:rPr>
          <w:spacing w:val="-16"/>
          <w:w w:val="105"/>
          <w:sz w:val="21"/>
        </w:rPr>
        <w:t xml:space="preserve"> </w:t>
      </w:r>
      <w:r>
        <w:rPr>
          <w:w w:val="105"/>
          <w:sz w:val="21"/>
        </w:rPr>
        <w:t>modify</w:t>
      </w:r>
      <w:r>
        <w:rPr>
          <w:spacing w:val="-6"/>
          <w:w w:val="105"/>
          <w:sz w:val="21"/>
        </w:rPr>
        <w:t xml:space="preserve"> </w:t>
      </w:r>
      <w:r>
        <w:rPr>
          <w:w w:val="105"/>
          <w:sz w:val="21"/>
        </w:rPr>
        <w:t>electrical</w:t>
      </w:r>
      <w:r>
        <w:rPr>
          <w:spacing w:val="-6"/>
          <w:w w:val="105"/>
          <w:sz w:val="21"/>
        </w:rPr>
        <w:t xml:space="preserve"> </w:t>
      </w:r>
      <w:r>
        <w:rPr>
          <w:w w:val="105"/>
          <w:sz w:val="21"/>
        </w:rPr>
        <w:t>energy</w:t>
      </w:r>
      <w:r>
        <w:rPr>
          <w:spacing w:val="-14"/>
          <w:w w:val="105"/>
          <w:sz w:val="21"/>
        </w:rPr>
        <w:t xml:space="preserve"> </w:t>
      </w:r>
      <w:r>
        <w:rPr>
          <w:w w:val="105"/>
          <w:sz w:val="21"/>
        </w:rPr>
        <w:t>produced by</w:t>
      </w:r>
      <w:r>
        <w:rPr>
          <w:spacing w:val="-1"/>
          <w:w w:val="105"/>
          <w:sz w:val="21"/>
        </w:rPr>
        <w:t xml:space="preserve"> </w:t>
      </w:r>
      <w:r>
        <w:rPr>
          <w:w w:val="105"/>
          <w:sz w:val="21"/>
        </w:rPr>
        <w:t>the</w:t>
      </w:r>
      <w:r>
        <w:rPr>
          <w:spacing w:val="-4"/>
          <w:w w:val="105"/>
          <w:sz w:val="21"/>
        </w:rPr>
        <w:t xml:space="preserve"> </w:t>
      </w:r>
      <w:r>
        <w:rPr>
          <w:w w:val="105"/>
          <w:sz w:val="21"/>
        </w:rPr>
        <w:t>wind turbines for</w:t>
      </w:r>
      <w:r>
        <w:rPr>
          <w:spacing w:val="-1"/>
          <w:w w:val="105"/>
          <w:sz w:val="21"/>
        </w:rPr>
        <w:t xml:space="preserve"> </w:t>
      </w:r>
      <w:r>
        <w:rPr>
          <w:w w:val="105"/>
          <w:sz w:val="21"/>
        </w:rPr>
        <w:t>the</w:t>
      </w:r>
      <w:r>
        <w:rPr>
          <w:spacing w:val="-5"/>
          <w:w w:val="105"/>
          <w:sz w:val="21"/>
        </w:rPr>
        <w:t xml:space="preserve"> </w:t>
      </w:r>
      <w:r>
        <w:rPr>
          <w:w w:val="105"/>
          <w:sz w:val="21"/>
        </w:rPr>
        <w:t>purpose of</w:t>
      </w:r>
      <w:r>
        <w:rPr>
          <w:spacing w:val="-2"/>
          <w:w w:val="105"/>
          <w:sz w:val="21"/>
        </w:rPr>
        <w:t xml:space="preserve"> </w:t>
      </w:r>
      <w:r>
        <w:rPr>
          <w:w w:val="105"/>
          <w:sz w:val="21"/>
        </w:rPr>
        <w:t>supplying it</w:t>
      </w:r>
      <w:r>
        <w:rPr>
          <w:spacing w:val="-4"/>
          <w:w w:val="105"/>
          <w:sz w:val="21"/>
        </w:rPr>
        <w:t xml:space="preserve"> </w:t>
      </w:r>
      <w:r>
        <w:rPr>
          <w:w w:val="105"/>
          <w:sz w:val="21"/>
        </w:rPr>
        <w:t>to the</w:t>
      </w:r>
      <w:r>
        <w:rPr>
          <w:spacing w:val="-2"/>
          <w:w w:val="105"/>
          <w:sz w:val="21"/>
        </w:rPr>
        <w:t xml:space="preserve"> </w:t>
      </w:r>
      <w:r>
        <w:rPr>
          <w:w w:val="105"/>
          <w:sz w:val="21"/>
        </w:rPr>
        <w:t>local electrical utility.</w:t>
      </w:r>
    </w:p>
    <w:p w14:paraId="2946F199" w14:textId="77777777" w:rsidR="006979D5" w:rsidRDefault="002D7CC2">
      <w:pPr>
        <w:spacing w:before="113" w:line="254" w:lineRule="auto"/>
        <w:ind w:left="2052" w:right="489" w:hanging="537"/>
        <w:jc w:val="both"/>
        <w:rPr>
          <w:sz w:val="21"/>
        </w:rPr>
      </w:pPr>
      <w:r>
        <w:rPr>
          <w:b/>
        </w:rPr>
        <w:t>5.3</w:t>
      </w:r>
      <w:r>
        <w:rPr>
          <w:b/>
          <w:spacing w:val="80"/>
        </w:rPr>
        <w:t xml:space="preserve"> </w:t>
      </w:r>
      <w:r>
        <w:rPr>
          <w:b/>
        </w:rPr>
        <w:t xml:space="preserve">Supervisory Control and Data Acquisition </w:t>
      </w:r>
      <w:r>
        <w:rPr>
          <w:sz w:val="21"/>
        </w:rPr>
        <w:t>(SCADA). A</w:t>
      </w:r>
      <w:r>
        <w:rPr>
          <w:spacing w:val="-1"/>
          <w:sz w:val="21"/>
        </w:rPr>
        <w:t xml:space="preserve"> </w:t>
      </w:r>
      <w:r>
        <w:rPr>
          <w:sz w:val="21"/>
        </w:rPr>
        <w:t>control system designed to</w:t>
      </w:r>
      <w:r>
        <w:rPr>
          <w:spacing w:val="-1"/>
          <w:sz w:val="21"/>
        </w:rPr>
        <w:t xml:space="preserve"> </w:t>
      </w:r>
      <w:r>
        <w:rPr>
          <w:sz w:val="21"/>
        </w:rPr>
        <w:t>acquire data and</w:t>
      </w:r>
      <w:r>
        <w:rPr>
          <w:spacing w:val="40"/>
          <w:sz w:val="21"/>
        </w:rPr>
        <w:t xml:space="preserve"> </w:t>
      </w:r>
      <w:r>
        <w:rPr>
          <w:sz w:val="21"/>
        </w:rPr>
        <w:t>perform</w:t>
      </w:r>
      <w:r>
        <w:rPr>
          <w:spacing w:val="35"/>
          <w:sz w:val="21"/>
        </w:rPr>
        <w:t xml:space="preserve"> </w:t>
      </w:r>
      <w:r>
        <w:rPr>
          <w:sz w:val="21"/>
        </w:rPr>
        <w:t>both automatic</w:t>
      </w:r>
      <w:r>
        <w:rPr>
          <w:spacing w:val="40"/>
          <w:sz w:val="21"/>
        </w:rPr>
        <w:t xml:space="preserve"> </w:t>
      </w:r>
      <w:r>
        <w:rPr>
          <w:sz w:val="21"/>
        </w:rPr>
        <w:t>and manual</w:t>
      </w:r>
      <w:r>
        <w:rPr>
          <w:spacing w:val="40"/>
          <w:sz w:val="21"/>
        </w:rPr>
        <w:t xml:space="preserve"> </w:t>
      </w:r>
      <w:r>
        <w:rPr>
          <w:sz w:val="21"/>
        </w:rPr>
        <w:t>control</w:t>
      </w:r>
      <w:r>
        <w:rPr>
          <w:spacing w:val="37"/>
          <w:sz w:val="21"/>
        </w:rPr>
        <w:t xml:space="preserve"> </w:t>
      </w:r>
      <w:r>
        <w:rPr>
          <w:sz w:val="21"/>
        </w:rPr>
        <w:t>function</w:t>
      </w:r>
      <w:r>
        <w:rPr>
          <w:spacing w:val="40"/>
          <w:sz w:val="21"/>
        </w:rPr>
        <w:t xml:space="preserve"> </w:t>
      </w:r>
      <w:r>
        <w:rPr>
          <w:sz w:val="21"/>
        </w:rPr>
        <w:t>to the</w:t>
      </w:r>
      <w:r>
        <w:rPr>
          <w:spacing w:val="32"/>
          <w:sz w:val="21"/>
        </w:rPr>
        <w:t xml:space="preserve"> </w:t>
      </w:r>
      <w:r>
        <w:rPr>
          <w:sz w:val="21"/>
        </w:rPr>
        <w:t>wind</w:t>
      </w:r>
      <w:r>
        <w:rPr>
          <w:spacing w:val="34"/>
          <w:sz w:val="21"/>
        </w:rPr>
        <w:t xml:space="preserve"> </w:t>
      </w:r>
      <w:r>
        <w:rPr>
          <w:sz w:val="21"/>
        </w:rPr>
        <w:t>farm.</w:t>
      </w:r>
    </w:p>
    <w:p w14:paraId="21AF53F9" w14:textId="77777777" w:rsidR="006979D5" w:rsidRDefault="002D7CC2">
      <w:pPr>
        <w:spacing w:before="111" w:line="249" w:lineRule="auto"/>
        <w:ind w:left="2053" w:right="495" w:hanging="543"/>
        <w:jc w:val="both"/>
        <w:rPr>
          <w:sz w:val="21"/>
        </w:rPr>
      </w:pPr>
      <w:r>
        <w:rPr>
          <w:b/>
          <w:w w:val="105"/>
        </w:rPr>
        <w:t>S.4</w:t>
      </w:r>
      <w:r>
        <w:rPr>
          <w:b/>
          <w:spacing w:val="-17"/>
          <w:w w:val="105"/>
        </w:rPr>
        <w:t xml:space="preserve"> </w:t>
      </w:r>
      <w:r>
        <w:rPr>
          <w:b/>
          <w:w w:val="105"/>
        </w:rPr>
        <w:t>Swept</w:t>
      </w:r>
      <w:r>
        <w:rPr>
          <w:b/>
          <w:spacing w:val="-16"/>
          <w:w w:val="105"/>
        </w:rPr>
        <w:t xml:space="preserve"> </w:t>
      </w:r>
      <w:r>
        <w:rPr>
          <w:b/>
          <w:w w:val="105"/>
        </w:rPr>
        <w:t>Rotor</w:t>
      </w:r>
      <w:r>
        <w:rPr>
          <w:b/>
          <w:spacing w:val="-16"/>
          <w:w w:val="105"/>
        </w:rPr>
        <w:t xml:space="preserve"> </w:t>
      </w:r>
      <w:r>
        <w:rPr>
          <w:b/>
          <w:w w:val="105"/>
        </w:rPr>
        <w:t>Arc/Diameter.</w:t>
      </w:r>
      <w:r>
        <w:rPr>
          <w:b/>
          <w:spacing w:val="-16"/>
          <w:w w:val="105"/>
        </w:rPr>
        <w:t xml:space="preserve"> </w:t>
      </w:r>
      <w:r>
        <w:rPr>
          <w:w w:val="105"/>
          <w:sz w:val="21"/>
        </w:rPr>
        <w:t>The</w:t>
      </w:r>
      <w:r>
        <w:rPr>
          <w:spacing w:val="-15"/>
          <w:w w:val="105"/>
          <w:sz w:val="21"/>
        </w:rPr>
        <w:t xml:space="preserve"> </w:t>
      </w:r>
      <w:r>
        <w:rPr>
          <w:w w:val="105"/>
          <w:sz w:val="21"/>
        </w:rPr>
        <w:t>largest</w:t>
      </w:r>
      <w:r>
        <w:rPr>
          <w:spacing w:val="-15"/>
          <w:w w:val="105"/>
          <w:sz w:val="21"/>
        </w:rPr>
        <w:t xml:space="preserve"> </w:t>
      </w:r>
      <w:r>
        <w:rPr>
          <w:w w:val="105"/>
          <w:sz w:val="21"/>
        </w:rPr>
        <w:t>circumferential</w:t>
      </w:r>
      <w:r>
        <w:rPr>
          <w:spacing w:val="-16"/>
          <w:w w:val="105"/>
          <w:sz w:val="21"/>
        </w:rPr>
        <w:t xml:space="preserve"> </w:t>
      </w:r>
      <w:r>
        <w:rPr>
          <w:w w:val="105"/>
          <w:sz w:val="21"/>
        </w:rPr>
        <w:t>path</w:t>
      </w:r>
      <w:r>
        <w:rPr>
          <w:spacing w:val="-15"/>
          <w:w w:val="105"/>
          <w:sz w:val="21"/>
        </w:rPr>
        <w:t xml:space="preserve"> </w:t>
      </w:r>
      <w:r>
        <w:rPr>
          <w:w w:val="105"/>
          <w:sz w:val="21"/>
        </w:rPr>
        <w:t>traveled</w:t>
      </w:r>
      <w:r>
        <w:rPr>
          <w:spacing w:val="-15"/>
          <w:w w:val="105"/>
          <w:sz w:val="21"/>
        </w:rPr>
        <w:t xml:space="preserve"> </w:t>
      </w:r>
      <w:r>
        <w:rPr>
          <w:w w:val="105"/>
          <w:sz w:val="21"/>
        </w:rPr>
        <w:t>by</w:t>
      </w:r>
      <w:r>
        <w:rPr>
          <w:spacing w:val="-16"/>
          <w:w w:val="105"/>
          <w:sz w:val="21"/>
        </w:rPr>
        <w:t xml:space="preserve"> </w:t>
      </w:r>
      <w:r>
        <w:rPr>
          <w:w w:val="105"/>
          <w:sz w:val="21"/>
        </w:rPr>
        <w:t>a</w:t>
      </w:r>
      <w:r>
        <w:rPr>
          <w:spacing w:val="-15"/>
          <w:w w:val="105"/>
          <w:sz w:val="21"/>
        </w:rPr>
        <w:t xml:space="preserve"> </w:t>
      </w:r>
      <w:r>
        <w:rPr>
          <w:w w:val="105"/>
          <w:sz w:val="21"/>
        </w:rPr>
        <w:t>wind</w:t>
      </w:r>
      <w:r>
        <w:rPr>
          <w:spacing w:val="-15"/>
          <w:w w:val="105"/>
          <w:sz w:val="21"/>
        </w:rPr>
        <w:t xml:space="preserve"> </w:t>
      </w:r>
      <w:r>
        <w:rPr>
          <w:w w:val="105"/>
          <w:sz w:val="21"/>
        </w:rPr>
        <w:t>turbine</w:t>
      </w:r>
      <w:r>
        <w:rPr>
          <w:spacing w:val="-16"/>
          <w:w w:val="105"/>
          <w:sz w:val="21"/>
        </w:rPr>
        <w:t xml:space="preserve"> </w:t>
      </w:r>
      <w:r>
        <w:rPr>
          <w:w w:val="105"/>
          <w:sz w:val="21"/>
        </w:rPr>
        <w:t>airfoil</w:t>
      </w:r>
      <w:r>
        <w:rPr>
          <w:spacing w:val="-15"/>
          <w:w w:val="105"/>
          <w:sz w:val="21"/>
        </w:rPr>
        <w:t xml:space="preserve"> </w:t>
      </w:r>
      <w:r>
        <w:rPr>
          <w:w w:val="105"/>
          <w:sz w:val="21"/>
        </w:rPr>
        <w:t xml:space="preserve">rotor </w:t>
      </w:r>
      <w:r>
        <w:rPr>
          <w:spacing w:val="-2"/>
          <w:w w:val="105"/>
          <w:sz w:val="21"/>
        </w:rPr>
        <w:t>blade.</w:t>
      </w:r>
    </w:p>
    <w:p w14:paraId="5E3545AE" w14:textId="77777777" w:rsidR="006979D5" w:rsidRDefault="002D7CC2">
      <w:pPr>
        <w:pStyle w:val="ListParagraph"/>
        <w:numPr>
          <w:ilvl w:val="1"/>
          <w:numId w:val="44"/>
        </w:numPr>
        <w:tabs>
          <w:tab w:val="left" w:pos="2044"/>
          <w:tab w:val="left" w:pos="2046"/>
        </w:tabs>
        <w:spacing w:before="113" w:line="252" w:lineRule="auto"/>
        <w:ind w:right="481" w:hanging="533"/>
        <w:jc w:val="both"/>
        <w:rPr>
          <w:sz w:val="21"/>
        </w:rPr>
      </w:pPr>
      <w:r>
        <w:rPr>
          <w:b/>
          <w:w w:val="105"/>
        </w:rPr>
        <w:t>Total</w:t>
      </w:r>
      <w:r>
        <w:rPr>
          <w:b/>
          <w:spacing w:val="-17"/>
          <w:w w:val="105"/>
        </w:rPr>
        <w:t xml:space="preserve"> </w:t>
      </w:r>
      <w:r>
        <w:rPr>
          <w:b/>
          <w:w w:val="105"/>
        </w:rPr>
        <w:t>Height.</w:t>
      </w:r>
      <w:r>
        <w:rPr>
          <w:b/>
          <w:spacing w:val="-16"/>
          <w:w w:val="105"/>
        </w:rPr>
        <w:t xml:space="preserve"> </w:t>
      </w:r>
      <w:r>
        <w:rPr>
          <w:w w:val="105"/>
          <w:sz w:val="21"/>
        </w:rPr>
        <w:t>The</w:t>
      </w:r>
      <w:r>
        <w:rPr>
          <w:spacing w:val="-15"/>
          <w:w w:val="105"/>
          <w:sz w:val="21"/>
        </w:rPr>
        <w:t xml:space="preserve"> </w:t>
      </w:r>
      <w:r>
        <w:rPr>
          <w:w w:val="105"/>
          <w:sz w:val="21"/>
        </w:rPr>
        <w:t>height</w:t>
      </w:r>
      <w:r>
        <w:rPr>
          <w:spacing w:val="-15"/>
          <w:w w:val="105"/>
          <w:sz w:val="21"/>
        </w:rPr>
        <w:t xml:space="preserve"> </w:t>
      </w:r>
      <w:r>
        <w:rPr>
          <w:w w:val="105"/>
          <w:sz w:val="21"/>
        </w:rPr>
        <w:t>from</w:t>
      </w:r>
      <w:r>
        <w:rPr>
          <w:spacing w:val="-8"/>
          <w:w w:val="105"/>
          <w:sz w:val="21"/>
        </w:rPr>
        <w:t xml:space="preserve"> </w:t>
      </w:r>
      <w:r>
        <w:rPr>
          <w:w w:val="105"/>
          <w:sz w:val="21"/>
        </w:rPr>
        <w:t>grade</w:t>
      </w:r>
      <w:r>
        <w:rPr>
          <w:spacing w:val="-15"/>
          <w:w w:val="105"/>
          <w:sz w:val="21"/>
        </w:rPr>
        <w:t xml:space="preserve"> </w:t>
      </w:r>
      <w:r>
        <w:rPr>
          <w:w w:val="105"/>
          <w:sz w:val="21"/>
        </w:rPr>
        <w:t>to</w:t>
      </w:r>
      <w:r>
        <w:rPr>
          <w:spacing w:val="-11"/>
          <w:w w:val="105"/>
          <w:sz w:val="21"/>
        </w:rPr>
        <w:t xml:space="preserve"> </w:t>
      </w:r>
      <w:r>
        <w:rPr>
          <w:w w:val="105"/>
          <w:sz w:val="21"/>
        </w:rPr>
        <w:t>the</w:t>
      </w:r>
      <w:r>
        <w:rPr>
          <w:spacing w:val="-16"/>
          <w:w w:val="105"/>
          <w:sz w:val="21"/>
        </w:rPr>
        <w:t xml:space="preserve"> </w:t>
      </w:r>
      <w:r>
        <w:rPr>
          <w:w w:val="105"/>
          <w:sz w:val="21"/>
        </w:rPr>
        <w:t>highest</w:t>
      </w:r>
      <w:r>
        <w:rPr>
          <w:spacing w:val="-6"/>
          <w:w w:val="105"/>
          <w:sz w:val="21"/>
        </w:rPr>
        <w:t xml:space="preserve"> </w:t>
      </w:r>
      <w:r>
        <w:rPr>
          <w:w w:val="105"/>
          <w:sz w:val="21"/>
        </w:rPr>
        <w:t>vertical</w:t>
      </w:r>
      <w:r>
        <w:rPr>
          <w:spacing w:val="-16"/>
          <w:w w:val="105"/>
          <w:sz w:val="21"/>
        </w:rPr>
        <w:t xml:space="preserve"> </w:t>
      </w:r>
      <w:r>
        <w:rPr>
          <w:w w:val="105"/>
          <w:sz w:val="21"/>
        </w:rPr>
        <w:t>point</w:t>
      </w:r>
      <w:r>
        <w:rPr>
          <w:spacing w:val="-11"/>
          <w:w w:val="105"/>
          <w:sz w:val="21"/>
        </w:rPr>
        <w:t xml:space="preserve"> </w:t>
      </w:r>
      <w:r>
        <w:rPr>
          <w:w w:val="105"/>
          <w:sz w:val="21"/>
        </w:rPr>
        <w:t>of</w:t>
      </w:r>
      <w:r>
        <w:rPr>
          <w:spacing w:val="-16"/>
          <w:w w:val="105"/>
          <w:sz w:val="21"/>
        </w:rPr>
        <w:t xml:space="preserve"> </w:t>
      </w:r>
      <w:r>
        <w:rPr>
          <w:w w:val="105"/>
          <w:sz w:val="21"/>
        </w:rPr>
        <w:t>the</w:t>
      </w:r>
      <w:r>
        <w:rPr>
          <w:spacing w:val="-9"/>
          <w:w w:val="105"/>
          <w:sz w:val="21"/>
        </w:rPr>
        <w:t xml:space="preserve"> </w:t>
      </w:r>
      <w:r>
        <w:rPr>
          <w:w w:val="105"/>
          <w:sz w:val="21"/>
        </w:rPr>
        <w:t>swept</w:t>
      </w:r>
      <w:r>
        <w:rPr>
          <w:spacing w:val="-9"/>
          <w:w w:val="105"/>
          <w:sz w:val="21"/>
        </w:rPr>
        <w:t xml:space="preserve"> </w:t>
      </w:r>
      <w:r>
        <w:rPr>
          <w:w w:val="105"/>
          <w:sz w:val="21"/>
        </w:rPr>
        <w:t>rotor</w:t>
      </w:r>
      <w:r>
        <w:rPr>
          <w:spacing w:val="-15"/>
          <w:w w:val="105"/>
          <w:sz w:val="21"/>
        </w:rPr>
        <w:t xml:space="preserve"> </w:t>
      </w:r>
      <w:r>
        <w:rPr>
          <w:w w:val="105"/>
          <w:sz w:val="21"/>
        </w:rPr>
        <w:t>arc.</w:t>
      </w:r>
      <w:r>
        <w:rPr>
          <w:spacing w:val="-7"/>
          <w:w w:val="105"/>
          <w:sz w:val="21"/>
        </w:rPr>
        <w:t xml:space="preserve"> </w:t>
      </w:r>
      <w:r>
        <w:rPr>
          <w:w w:val="105"/>
          <w:sz w:val="21"/>
        </w:rPr>
        <w:t>In</w:t>
      </w:r>
      <w:r>
        <w:rPr>
          <w:spacing w:val="-14"/>
          <w:w w:val="105"/>
          <w:sz w:val="21"/>
        </w:rPr>
        <w:t xml:space="preserve"> </w:t>
      </w:r>
      <w:r>
        <w:rPr>
          <w:w w:val="105"/>
          <w:sz w:val="21"/>
        </w:rPr>
        <w:t>the</w:t>
      </w:r>
      <w:r>
        <w:rPr>
          <w:spacing w:val="-16"/>
          <w:w w:val="105"/>
          <w:sz w:val="21"/>
        </w:rPr>
        <w:t xml:space="preserve"> </w:t>
      </w:r>
      <w:r>
        <w:rPr>
          <w:w w:val="105"/>
          <w:sz w:val="21"/>
        </w:rPr>
        <w:t>case of</w:t>
      </w:r>
      <w:r>
        <w:rPr>
          <w:spacing w:val="-2"/>
          <w:w w:val="105"/>
          <w:sz w:val="21"/>
        </w:rPr>
        <w:t xml:space="preserve"> </w:t>
      </w:r>
      <w:r>
        <w:rPr>
          <w:w w:val="105"/>
          <w:sz w:val="21"/>
        </w:rPr>
        <w:t>wind turbine with horizontal axis rotor, the total height includes the distance from grade to the rotor axis of rotation within the</w:t>
      </w:r>
      <w:r>
        <w:rPr>
          <w:spacing w:val="-8"/>
          <w:w w:val="105"/>
          <w:sz w:val="21"/>
        </w:rPr>
        <w:t xml:space="preserve"> </w:t>
      </w:r>
      <w:r>
        <w:rPr>
          <w:w w:val="105"/>
          <w:sz w:val="21"/>
        </w:rPr>
        <w:t>nacelle plus one-half the</w:t>
      </w:r>
      <w:r>
        <w:rPr>
          <w:spacing w:val="-8"/>
          <w:w w:val="105"/>
          <w:sz w:val="21"/>
        </w:rPr>
        <w:t xml:space="preserve"> </w:t>
      </w:r>
      <w:r>
        <w:rPr>
          <w:w w:val="105"/>
          <w:sz w:val="21"/>
        </w:rPr>
        <w:t>swept rotor diameter.</w:t>
      </w:r>
    </w:p>
    <w:p w14:paraId="3CBF1654" w14:textId="77777777" w:rsidR="006979D5" w:rsidRDefault="002D7CC2">
      <w:pPr>
        <w:pStyle w:val="ListParagraph"/>
        <w:numPr>
          <w:ilvl w:val="1"/>
          <w:numId w:val="44"/>
        </w:numPr>
        <w:tabs>
          <w:tab w:val="left" w:pos="2053"/>
        </w:tabs>
        <w:spacing w:before="105"/>
        <w:ind w:left="2053" w:hanging="539"/>
        <w:jc w:val="both"/>
        <w:rPr>
          <w:sz w:val="21"/>
        </w:rPr>
      </w:pPr>
      <w:r>
        <w:rPr>
          <w:b/>
        </w:rPr>
        <w:t>Tower.</w:t>
      </w:r>
      <w:r>
        <w:rPr>
          <w:b/>
          <w:spacing w:val="5"/>
        </w:rPr>
        <w:t xml:space="preserve"> </w:t>
      </w:r>
      <w:r>
        <w:rPr>
          <w:sz w:val="21"/>
        </w:rPr>
        <w:t>The</w:t>
      </w:r>
      <w:r>
        <w:rPr>
          <w:spacing w:val="3"/>
          <w:sz w:val="21"/>
        </w:rPr>
        <w:t xml:space="preserve"> </w:t>
      </w:r>
      <w:r>
        <w:rPr>
          <w:sz w:val="21"/>
        </w:rPr>
        <w:t>tubular</w:t>
      </w:r>
      <w:r>
        <w:rPr>
          <w:spacing w:val="8"/>
          <w:sz w:val="21"/>
        </w:rPr>
        <w:t xml:space="preserve"> </w:t>
      </w:r>
      <w:r>
        <w:rPr>
          <w:sz w:val="21"/>
        </w:rPr>
        <w:t>structure,</w:t>
      </w:r>
      <w:r>
        <w:rPr>
          <w:spacing w:val="16"/>
          <w:sz w:val="21"/>
        </w:rPr>
        <w:t xml:space="preserve"> </w:t>
      </w:r>
      <w:r>
        <w:rPr>
          <w:i/>
          <w:sz w:val="23"/>
        </w:rPr>
        <w:t>above</w:t>
      </w:r>
      <w:r>
        <w:rPr>
          <w:i/>
          <w:spacing w:val="-4"/>
          <w:sz w:val="23"/>
        </w:rPr>
        <w:t xml:space="preserve"> </w:t>
      </w:r>
      <w:r>
        <w:rPr>
          <w:sz w:val="21"/>
        </w:rPr>
        <w:t>grade,</w:t>
      </w:r>
      <w:r>
        <w:rPr>
          <w:spacing w:val="7"/>
          <w:sz w:val="21"/>
        </w:rPr>
        <w:t xml:space="preserve"> </w:t>
      </w:r>
      <w:r>
        <w:rPr>
          <w:sz w:val="21"/>
        </w:rPr>
        <w:t>that</w:t>
      </w:r>
      <w:r>
        <w:rPr>
          <w:spacing w:val="-3"/>
          <w:sz w:val="21"/>
        </w:rPr>
        <w:t xml:space="preserve"> </w:t>
      </w:r>
      <w:r>
        <w:rPr>
          <w:sz w:val="21"/>
        </w:rPr>
        <w:t>supports</w:t>
      </w:r>
      <w:r>
        <w:rPr>
          <w:spacing w:val="5"/>
          <w:sz w:val="21"/>
        </w:rPr>
        <w:t xml:space="preserve"> </w:t>
      </w:r>
      <w:r>
        <w:rPr>
          <w:sz w:val="21"/>
        </w:rPr>
        <w:t>the</w:t>
      </w:r>
      <w:r>
        <w:rPr>
          <w:spacing w:val="-6"/>
          <w:sz w:val="21"/>
        </w:rPr>
        <w:t xml:space="preserve"> </w:t>
      </w:r>
      <w:r>
        <w:rPr>
          <w:sz w:val="21"/>
        </w:rPr>
        <w:t>na_celle</w:t>
      </w:r>
      <w:r>
        <w:rPr>
          <w:spacing w:val="13"/>
          <w:sz w:val="21"/>
        </w:rPr>
        <w:t xml:space="preserve"> </w:t>
      </w:r>
      <w:r>
        <w:rPr>
          <w:sz w:val="21"/>
        </w:rPr>
        <w:t>and</w:t>
      </w:r>
      <w:r>
        <w:rPr>
          <w:spacing w:val="-6"/>
          <w:sz w:val="21"/>
        </w:rPr>
        <w:t xml:space="preserve"> </w:t>
      </w:r>
      <w:r>
        <w:rPr>
          <w:sz w:val="21"/>
        </w:rPr>
        <w:t>rotor</w:t>
      </w:r>
      <w:r>
        <w:rPr>
          <w:spacing w:val="-7"/>
          <w:sz w:val="21"/>
        </w:rPr>
        <w:t xml:space="preserve"> </w:t>
      </w:r>
      <w:r>
        <w:rPr>
          <w:spacing w:val="-2"/>
          <w:sz w:val="21"/>
        </w:rPr>
        <w:t>assembly.</w:t>
      </w:r>
    </w:p>
    <w:p w14:paraId="09C8607F" w14:textId="77777777" w:rsidR="006979D5" w:rsidRDefault="002D7CC2">
      <w:pPr>
        <w:pStyle w:val="ListParagraph"/>
        <w:numPr>
          <w:ilvl w:val="1"/>
          <w:numId w:val="44"/>
        </w:numPr>
        <w:tabs>
          <w:tab w:val="left" w:pos="1871"/>
          <w:tab w:val="left" w:pos="2052"/>
        </w:tabs>
        <w:spacing w:before="128" w:line="249" w:lineRule="auto"/>
        <w:ind w:left="2052" w:right="490" w:hanging="539"/>
        <w:jc w:val="both"/>
        <w:rPr>
          <w:sz w:val="21"/>
        </w:rPr>
      </w:pPr>
      <w:r>
        <w:rPr>
          <w:b/>
        </w:rPr>
        <w:t xml:space="preserve">Tower Foundation. </w:t>
      </w:r>
      <w:r>
        <w:rPr>
          <w:sz w:val="21"/>
        </w:rPr>
        <w:t>The tower support structure, below grade, that supports the entire weight of the wind turbine.</w:t>
      </w:r>
    </w:p>
    <w:p w14:paraId="672AA2A7" w14:textId="77777777" w:rsidR="006979D5" w:rsidRDefault="002D7CC2">
      <w:pPr>
        <w:pStyle w:val="ListParagraph"/>
        <w:numPr>
          <w:ilvl w:val="1"/>
          <w:numId w:val="43"/>
        </w:numPr>
        <w:tabs>
          <w:tab w:val="left" w:pos="2045"/>
          <w:tab w:val="left" w:pos="2049"/>
        </w:tabs>
        <w:spacing w:before="113" w:line="252" w:lineRule="auto"/>
        <w:ind w:right="481" w:hanging="535"/>
        <w:jc w:val="both"/>
        <w:rPr>
          <w:b/>
        </w:rPr>
      </w:pPr>
      <w:r>
        <w:rPr>
          <w:b/>
          <w:w w:val="105"/>
        </w:rPr>
        <w:t xml:space="preserve">Wind Energy Harvest Site (Wind Farm). </w:t>
      </w:r>
      <w:r>
        <w:rPr>
          <w:w w:val="105"/>
          <w:sz w:val="21"/>
        </w:rPr>
        <w:t>A Wind energy harvest site is a location where any number of commercial grid-connected</w:t>
      </w:r>
      <w:r>
        <w:rPr>
          <w:spacing w:val="-10"/>
          <w:w w:val="105"/>
          <w:sz w:val="21"/>
        </w:rPr>
        <w:t xml:space="preserve"> </w:t>
      </w:r>
      <w:r>
        <w:rPr>
          <w:w w:val="105"/>
          <w:sz w:val="21"/>
        </w:rPr>
        <w:t>wind</w:t>
      </w:r>
      <w:r>
        <w:rPr>
          <w:spacing w:val="-8"/>
          <w:w w:val="105"/>
          <w:sz w:val="21"/>
        </w:rPr>
        <w:t xml:space="preserve"> </w:t>
      </w:r>
      <w:r>
        <w:rPr>
          <w:w w:val="105"/>
          <w:sz w:val="21"/>
        </w:rPr>
        <w:t>turbines are</w:t>
      </w:r>
      <w:r>
        <w:rPr>
          <w:spacing w:val="-9"/>
          <w:w w:val="105"/>
          <w:sz w:val="21"/>
        </w:rPr>
        <w:t xml:space="preserve"> </w:t>
      </w:r>
      <w:r>
        <w:rPr>
          <w:w w:val="105"/>
          <w:sz w:val="21"/>
        </w:rPr>
        <w:t>sited</w:t>
      </w:r>
      <w:r>
        <w:rPr>
          <w:spacing w:val="-10"/>
          <w:w w:val="105"/>
          <w:sz w:val="21"/>
        </w:rPr>
        <w:t xml:space="preserve"> </w:t>
      </w:r>
      <w:r>
        <w:rPr>
          <w:w w:val="105"/>
          <w:sz w:val="21"/>
        </w:rPr>
        <w:t>for</w:t>
      </w:r>
      <w:r>
        <w:rPr>
          <w:spacing w:val="-2"/>
          <w:w w:val="105"/>
          <w:sz w:val="21"/>
        </w:rPr>
        <w:t xml:space="preserve"> </w:t>
      </w:r>
      <w:r>
        <w:rPr>
          <w:w w:val="105"/>
          <w:sz w:val="21"/>
        </w:rPr>
        <w:t>the</w:t>
      </w:r>
      <w:r>
        <w:rPr>
          <w:spacing w:val="-3"/>
          <w:w w:val="105"/>
          <w:sz w:val="21"/>
        </w:rPr>
        <w:t xml:space="preserve"> </w:t>
      </w:r>
      <w:r>
        <w:rPr>
          <w:w w:val="105"/>
          <w:sz w:val="21"/>
        </w:rPr>
        <w:t>purpose</w:t>
      </w:r>
      <w:r>
        <w:rPr>
          <w:spacing w:val="-2"/>
          <w:w w:val="105"/>
          <w:sz w:val="21"/>
        </w:rPr>
        <w:t xml:space="preserve"> </w:t>
      </w:r>
      <w:r>
        <w:rPr>
          <w:w w:val="105"/>
          <w:sz w:val="21"/>
        </w:rPr>
        <w:t>of</w:t>
      </w:r>
      <w:r>
        <w:rPr>
          <w:spacing w:val="-9"/>
          <w:w w:val="105"/>
          <w:sz w:val="21"/>
        </w:rPr>
        <w:t xml:space="preserve"> </w:t>
      </w:r>
      <w:r>
        <w:rPr>
          <w:w w:val="105"/>
          <w:sz w:val="21"/>
        </w:rPr>
        <w:t>extracting</w:t>
      </w:r>
      <w:r>
        <w:rPr>
          <w:spacing w:val="-4"/>
          <w:w w:val="105"/>
          <w:sz w:val="21"/>
        </w:rPr>
        <w:t xml:space="preserve"> </w:t>
      </w:r>
      <w:r>
        <w:rPr>
          <w:w w:val="105"/>
          <w:sz w:val="21"/>
        </w:rPr>
        <w:t>kinetic energy from the wind and supplying it, in</w:t>
      </w:r>
      <w:r>
        <w:rPr>
          <w:spacing w:val="-1"/>
          <w:w w:val="105"/>
          <w:sz w:val="21"/>
        </w:rPr>
        <w:t xml:space="preserve"> </w:t>
      </w:r>
      <w:r>
        <w:rPr>
          <w:w w:val="105"/>
          <w:sz w:val="21"/>
        </w:rPr>
        <w:t>transmission utility</w:t>
      </w:r>
      <w:r>
        <w:rPr>
          <w:spacing w:val="-2"/>
          <w:w w:val="105"/>
          <w:sz w:val="21"/>
        </w:rPr>
        <w:t xml:space="preserve"> </w:t>
      </w:r>
      <w:r>
        <w:rPr>
          <w:w w:val="105"/>
          <w:sz w:val="21"/>
        </w:rPr>
        <w:t>("grid").</w:t>
      </w:r>
    </w:p>
    <w:p w14:paraId="69AEDB8C" w14:textId="77777777" w:rsidR="006979D5" w:rsidRDefault="002D7CC2">
      <w:pPr>
        <w:pStyle w:val="ListParagraph"/>
        <w:numPr>
          <w:ilvl w:val="1"/>
          <w:numId w:val="43"/>
        </w:numPr>
        <w:tabs>
          <w:tab w:val="left" w:pos="2046"/>
          <w:tab w:val="left" w:pos="2048"/>
        </w:tabs>
        <w:spacing w:before="114" w:line="254" w:lineRule="auto"/>
        <w:ind w:left="2046" w:right="485" w:hanging="529"/>
        <w:jc w:val="both"/>
        <w:rPr>
          <w:b/>
        </w:rPr>
      </w:pPr>
      <w:r>
        <w:rPr>
          <w:b/>
        </w:rPr>
        <w:t>Wind</w:t>
      </w:r>
      <w:r>
        <w:rPr>
          <w:b/>
          <w:spacing w:val="-16"/>
        </w:rPr>
        <w:t xml:space="preserve"> </w:t>
      </w:r>
      <w:r>
        <w:rPr>
          <w:b/>
        </w:rPr>
        <w:t>Farm</w:t>
      </w:r>
      <w:r>
        <w:rPr>
          <w:b/>
          <w:spacing w:val="-15"/>
        </w:rPr>
        <w:t xml:space="preserve"> </w:t>
      </w:r>
      <w:r>
        <w:rPr>
          <w:b/>
        </w:rPr>
        <w:t>Construction</w:t>
      </w:r>
      <w:r>
        <w:rPr>
          <w:b/>
          <w:spacing w:val="-1"/>
        </w:rPr>
        <w:t xml:space="preserve"> </w:t>
      </w:r>
      <w:r>
        <w:rPr>
          <w:b/>
        </w:rPr>
        <w:t>Application.</w:t>
      </w:r>
      <w:r>
        <w:rPr>
          <w:b/>
          <w:spacing w:val="20"/>
        </w:rPr>
        <w:t xml:space="preserve"> </w:t>
      </w:r>
      <w:r>
        <w:rPr>
          <w:sz w:val="21"/>
        </w:rPr>
        <w:t>An</w:t>
      </w:r>
      <w:r>
        <w:rPr>
          <w:spacing w:val="-14"/>
          <w:sz w:val="21"/>
        </w:rPr>
        <w:t xml:space="preserve"> </w:t>
      </w:r>
      <w:r>
        <w:rPr>
          <w:sz w:val="21"/>
        </w:rPr>
        <w:t>application to</w:t>
      </w:r>
      <w:r>
        <w:rPr>
          <w:spacing w:val="-12"/>
          <w:sz w:val="21"/>
        </w:rPr>
        <w:t xml:space="preserve"> </w:t>
      </w:r>
      <w:r>
        <w:rPr>
          <w:sz w:val="21"/>
        </w:rPr>
        <w:t>the</w:t>
      </w:r>
      <w:r>
        <w:rPr>
          <w:spacing w:val="-15"/>
          <w:sz w:val="21"/>
        </w:rPr>
        <w:t xml:space="preserve"> </w:t>
      </w:r>
      <w:r>
        <w:rPr>
          <w:sz w:val="21"/>
        </w:rPr>
        <w:t>Planning</w:t>
      </w:r>
      <w:r>
        <w:rPr>
          <w:spacing w:val="-3"/>
          <w:sz w:val="21"/>
        </w:rPr>
        <w:t xml:space="preserve"> </w:t>
      </w:r>
      <w:r>
        <w:rPr>
          <w:sz w:val="21"/>
        </w:rPr>
        <w:t>Commission seeking special land use approval</w:t>
      </w:r>
      <w:r>
        <w:rPr>
          <w:spacing w:val="40"/>
          <w:sz w:val="21"/>
        </w:rPr>
        <w:t xml:space="preserve"> </w:t>
      </w:r>
      <w:r>
        <w:rPr>
          <w:sz w:val="21"/>
        </w:rPr>
        <w:t>to construct</w:t>
      </w:r>
      <w:r>
        <w:rPr>
          <w:spacing w:val="40"/>
          <w:sz w:val="21"/>
        </w:rPr>
        <w:t xml:space="preserve"> </w:t>
      </w:r>
      <w:r>
        <w:rPr>
          <w:sz w:val="21"/>
        </w:rPr>
        <w:t>a wind</w:t>
      </w:r>
      <w:r>
        <w:rPr>
          <w:spacing w:val="40"/>
          <w:sz w:val="21"/>
        </w:rPr>
        <w:t xml:space="preserve"> </w:t>
      </w:r>
      <w:r>
        <w:rPr>
          <w:sz w:val="21"/>
        </w:rPr>
        <w:t>farm (Building</w:t>
      </w:r>
      <w:r>
        <w:rPr>
          <w:spacing w:val="40"/>
          <w:sz w:val="21"/>
        </w:rPr>
        <w:t xml:space="preserve"> </w:t>
      </w:r>
      <w:r>
        <w:rPr>
          <w:sz w:val="21"/>
        </w:rPr>
        <w:t>Permit).</w:t>
      </w:r>
    </w:p>
    <w:p w14:paraId="742985DD" w14:textId="77777777" w:rsidR="006979D5" w:rsidRDefault="002D7CC2">
      <w:pPr>
        <w:pStyle w:val="ListParagraph"/>
        <w:numPr>
          <w:ilvl w:val="1"/>
          <w:numId w:val="43"/>
        </w:numPr>
        <w:tabs>
          <w:tab w:val="left" w:pos="2049"/>
        </w:tabs>
        <w:spacing w:before="111"/>
        <w:ind w:left="2049" w:hanging="531"/>
        <w:jc w:val="both"/>
        <w:rPr>
          <w:b/>
        </w:rPr>
      </w:pPr>
      <w:r>
        <w:rPr>
          <w:b/>
        </w:rPr>
        <w:t>Wind</w:t>
      </w:r>
      <w:r>
        <w:rPr>
          <w:b/>
          <w:spacing w:val="1"/>
        </w:rPr>
        <w:t xml:space="preserve"> </w:t>
      </w:r>
      <w:r>
        <w:rPr>
          <w:b/>
        </w:rPr>
        <w:t>Site</w:t>
      </w:r>
      <w:r>
        <w:rPr>
          <w:b/>
          <w:spacing w:val="-2"/>
        </w:rPr>
        <w:t xml:space="preserve"> </w:t>
      </w:r>
      <w:r>
        <w:rPr>
          <w:b/>
        </w:rPr>
        <w:t>Assessment</w:t>
      </w:r>
      <w:r>
        <w:rPr>
          <w:b/>
          <w:spacing w:val="18"/>
        </w:rPr>
        <w:t xml:space="preserve"> </w:t>
      </w:r>
      <w:r>
        <w:rPr>
          <w:b/>
        </w:rPr>
        <w:t>Application.</w:t>
      </w:r>
      <w:r>
        <w:rPr>
          <w:b/>
          <w:spacing w:val="22"/>
        </w:rPr>
        <w:t xml:space="preserve"> </w:t>
      </w:r>
      <w:r>
        <w:rPr>
          <w:b/>
        </w:rPr>
        <w:t>An</w:t>
      </w:r>
      <w:r>
        <w:rPr>
          <w:b/>
          <w:spacing w:val="-5"/>
        </w:rPr>
        <w:t xml:space="preserve"> </w:t>
      </w:r>
      <w:r>
        <w:rPr>
          <w:sz w:val="21"/>
        </w:rPr>
        <w:t>application</w:t>
      </w:r>
      <w:r>
        <w:rPr>
          <w:spacing w:val="19"/>
          <w:sz w:val="21"/>
        </w:rPr>
        <w:t xml:space="preserve"> </w:t>
      </w:r>
      <w:r>
        <w:rPr>
          <w:sz w:val="21"/>
        </w:rPr>
        <w:t>to</w:t>
      </w:r>
      <w:r>
        <w:rPr>
          <w:spacing w:val="8"/>
          <w:sz w:val="21"/>
        </w:rPr>
        <w:t xml:space="preserve"> </w:t>
      </w:r>
      <w:r>
        <w:rPr>
          <w:sz w:val="21"/>
        </w:rPr>
        <w:t>the</w:t>
      </w:r>
      <w:r>
        <w:rPr>
          <w:spacing w:val="2"/>
          <w:sz w:val="21"/>
        </w:rPr>
        <w:t xml:space="preserve"> </w:t>
      </w:r>
      <w:r>
        <w:rPr>
          <w:sz w:val="21"/>
        </w:rPr>
        <w:t>Planning</w:t>
      </w:r>
      <w:r>
        <w:rPr>
          <w:spacing w:val="14"/>
          <w:sz w:val="21"/>
        </w:rPr>
        <w:t xml:space="preserve"> </w:t>
      </w:r>
      <w:r>
        <w:rPr>
          <w:sz w:val="21"/>
        </w:rPr>
        <w:t>Commission</w:t>
      </w:r>
      <w:r>
        <w:rPr>
          <w:spacing w:val="23"/>
          <w:sz w:val="21"/>
        </w:rPr>
        <w:t xml:space="preserve"> </w:t>
      </w:r>
      <w:r>
        <w:rPr>
          <w:sz w:val="21"/>
        </w:rPr>
        <w:t>seeking</w:t>
      </w:r>
      <w:r>
        <w:rPr>
          <w:spacing w:val="13"/>
          <w:sz w:val="21"/>
        </w:rPr>
        <w:t xml:space="preserve"> </w:t>
      </w:r>
      <w:r>
        <w:rPr>
          <w:spacing w:val="-2"/>
          <w:sz w:val="21"/>
        </w:rPr>
        <w:t>special</w:t>
      </w:r>
    </w:p>
    <w:p w14:paraId="780160B9" w14:textId="77777777" w:rsidR="006979D5" w:rsidRDefault="006979D5">
      <w:pPr>
        <w:pStyle w:val="ListParagraph"/>
        <w:rPr>
          <w:b/>
        </w:rPr>
        <w:sectPr w:rsidR="006979D5">
          <w:footerReference w:type="default" r:id="rId84"/>
          <w:pgSz w:w="12270" w:h="15840"/>
          <w:pgMar w:top="1140" w:right="141" w:bottom="0" w:left="141" w:header="0" w:footer="0" w:gutter="0"/>
          <w:cols w:space="720"/>
        </w:sectPr>
      </w:pPr>
    </w:p>
    <w:p w14:paraId="67E899B5" w14:textId="77777777" w:rsidR="006979D5" w:rsidRDefault="006979D5">
      <w:pPr>
        <w:pStyle w:val="BodyText"/>
        <w:spacing w:before="14"/>
        <w:rPr>
          <w:sz w:val="13"/>
        </w:rPr>
      </w:pPr>
    </w:p>
    <w:p w14:paraId="615DA25F" w14:textId="77777777" w:rsidR="006979D5" w:rsidRDefault="002D7CC2">
      <w:pPr>
        <w:ind w:left="798"/>
        <w:rPr>
          <w:i/>
          <w:sz w:val="13"/>
        </w:rPr>
      </w:pPr>
      <w:r>
        <w:rPr>
          <w:i/>
          <w:w w:val="90"/>
          <w:sz w:val="13"/>
        </w:rPr>
        <w:t>Printed</w:t>
      </w:r>
      <w:r>
        <w:rPr>
          <w:i/>
          <w:spacing w:val="5"/>
          <w:sz w:val="13"/>
        </w:rPr>
        <w:t xml:space="preserve"> </w:t>
      </w:r>
      <w:r>
        <w:rPr>
          <w:i/>
          <w:w w:val="90"/>
          <w:sz w:val="13"/>
        </w:rPr>
        <w:t>on</w:t>
      </w:r>
      <w:r>
        <w:rPr>
          <w:i/>
          <w:spacing w:val="-4"/>
          <w:w w:val="90"/>
          <w:sz w:val="13"/>
        </w:rPr>
        <w:t xml:space="preserve"> </w:t>
      </w:r>
      <w:r>
        <w:rPr>
          <w:i/>
          <w:spacing w:val="-2"/>
          <w:w w:val="90"/>
          <w:sz w:val="13"/>
        </w:rPr>
        <w:t>08/21/26</w:t>
      </w:r>
    </w:p>
    <w:p w14:paraId="602B0CBF" w14:textId="77777777" w:rsidR="006979D5" w:rsidRDefault="006979D5">
      <w:pPr>
        <w:pStyle w:val="BodyText"/>
        <w:rPr>
          <w:i/>
          <w:sz w:val="13"/>
        </w:rPr>
      </w:pPr>
    </w:p>
    <w:p w14:paraId="6E94ED5A" w14:textId="77777777" w:rsidR="006979D5" w:rsidRDefault="006979D5">
      <w:pPr>
        <w:pStyle w:val="BodyText"/>
        <w:spacing w:before="99"/>
        <w:rPr>
          <w:i/>
          <w:sz w:val="13"/>
        </w:rPr>
      </w:pPr>
    </w:p>
    <w:p w14:paraId="62627A19" w14:textId="77777777" w:rsidR="006979D5" w:rsidRDefault="002D7CC2">
      <w:pPr>
        <w:ind w:left="795"/>
        <w:rPr>
          <w:i/>
          <w:sz w:val="20"/>
        </w:rPr>
      </w:pPr>
      <w:r>
        <w:rPr>
          <w:i/>
          <w:sz w:val="20"/>
        </w:rPr>
        <w:t>Page</w:t>
      </w:r>
      <w:r>
        <w:rPr>
          <w:i/>
          <w:spacing w:val="-7"/>
          <w:sz w:val="20"/>
        </w:rPr>
        <w:t xml:space="preserve"> </w:t>
      </w:r>
      <w:r>
        <w:rPr>
          <w:i/>
          <w:spacing w:val="-10"/>
          <w:sz w:val="20"/>
        </w:rPr>
        <w:t>1</w:t>
      </w:r>
    </w:p>
    <w:p w14:paraId="76F2FA34" w14:textId="77777777" w:rsidR="006979D5" w:rsidRDefault="002D7CC2">
      <w:pPr>
        <w:pStyle w:val="BodyText"/>
        <w:spacing w:before="6"/>
        <w:rPr>
          <w:i/>
          <w:sz w:val="13"/>
        </w:rPr>
      </w:pPr>
      <w:r>
        <w:br w:type="column"/>
      </w:r>
    </w:p>
    <w:p w14:paraId="62759706" w14:textId="77777777" w:rsidR="006979D5" w:rsidRDefault="002D7CC2">
      <w:pPr>
        <w:spacing w:line="417" w:lineRule="auto"/>
        <w:ind w:left="1410" w:right="1885" w:hanging="449"/>
        <w:rPr>
          <w:i/>
          <w:sz w:val="13"/>
        </w:rPr>
      </w:pPr>
      <w:r>
        <w:rPr>
          <w:i/>
          <w:w w:val="90"/>
          <w:sz w:val="13"/>
        </w:rPr>
        <w:t>Grant</w:t>
      </w:r>
      <w:r>
        <w:rPr>
          <w:i/>
          <w:spacing w:val="-9"/>
          <w:w w:val="90"/>
          <w:sz w:val="13"/>
        </w:rPr>
        <w:t xml:space="preserve"> </w:t>
      </w:r>
      <w:r>
        <w:rPr>
          <w:i/>
          <w:w w:val="90"/>
          <w:sz w:val="13"/>
        </w:rPr>
        <w:t>Township Zoning</w:t>
      </w:r>
      <w:r>
        <w:rPr>
          <w:i/>
          <w:spacing w:val="-2"/>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542F9E04" w14:textId="77777777" w:rsidR="006979D5" w:rsidRDefault="002D7CC2">
      <w:pPr>
        <w:spacing w:before="93"/>
        <w:ind w:left="795"/>
        <w:rPr>
          <w:i/>
          <w:sz w:val="13"/>
        </w:rPr>
      </w:pPr>
      <w:r>
        <w:rPr>
          <w:i/>
          <w:w w:val="90"/>
          <w:sz w:val="13"/>
        </w:rPr>
        <w:t>Revised</w:t>
      </w:r>
      <w:r>
        <w:rPr>
          <w:i/>
          <w:spacing w:val="12"/>
          <w:sz w:val="13"/>
        </w:rPr>
        <w:t xml:space="preserve"> </w:t>
      </w:r>
      <w:r>
        <w:rPr>
          <w:i/>
          <w:w w:val="90"/>
          <w:sz w:val="13"/>
        </w:rPr>
        <w:t>through</w:t>
      </w:r>
      <w:r>
        <w:rPr>
          <w:i/>
          <w:spacing w:val="-7"/>
          <w:w w:val="90"/>
          <w:sz w:val="13"/>
        </w:rPr>
        <w:t xml:space="preserve"> </w:t>
      </w:r>
      <w:r>
        <w:rPr>
          <w:i/>
          <w:w w:val="90"/>
          <w:sz w:val="13"/>
        </w:rPr>
        <w:t>October</w:t>
      </w:r>
      <w:r>
        <w:rPr>
          <w:i/>
          <w:spacing w:val="15"/>
          <w:sz w:val="13"/>
        </w:rPr>
        <w:t xml:space="preserve"> </w:t>
      </w:r>
      <w:r>
        <w:rPr>
          <w:i/>
          <w:spacing w:val="-4"/>
          <w:w w:val="90"/>
          <w:sz w:val="13"/>
        </w:rPr>
        <w:t>2022</w:t>
      </w:r>
    </w:p>
    <w:p w14:paraId="41CDDB51" w14:textId="77777777" w:rsidR="006979D5" w:rsidRDefault="006979D5">
      <w:pPr>
        <w:rPr>
          <w:i/>
          <w:sz w:val="13"/>
        </w:rPr>
        <w:sectPr w:rsidR="006979D5">
          <w:type w:val="continuous"/>
          <w:pgSz w:w="12270" w:h="15840"/>
          <w:pgMar w:top="1820" w:right="141" w:bottom="280" w:left="141" w:header="0" w:footer="0" w:gutter="0"/>
          <w:cols w:num="2" w:space="720" w:equalWidth="0">
            <w:col w:w="1882" w:space="5092"/>
            <w:col w:w="5014"/>
          </w:cols>
        </w:sectPr>
      </w:pPr>
    </w:p>
    <w:p w14:paraId="1163806E" w14:textId="77777777" w:rsidR="006979D5" w:rsidRDefault="002D7CC2">
      <w:pPr>
        <w:pStyle w:val="BodyText"/>
        <w:spacing w:before="79" w:line="252" w:lineRule="auto"/>
        <w:ind w:left="2088" w:right="498"/>
        <w:jc w:val="both"/>
      </w:pPr>
      <w:r>
        <w:lastRenderedPageBreak/>
        <w:t>land use approval to erect one or more anemometer towers ("Met towers") on lands deemed necessary by the</w:t>
      </w:r>
      <w:r>
        <w:rPr>
          <w:spacing w:val="-2"/>
        </w:rPr>
        <w:t xml:space="preserve"> </w:t>
      </w:r>
      <w:r>
        <w:t>applicant for</w:t>
      </w:r>
      <w:r>
        <w:rPr>
          <w:spacing w:val="-4"/>
        </w:rPr>
        <w:t xml:space="preserve"> </w:t>
      </w:r>
      <w:r>
        <w:t>wind resource assessment.</w:t>
      </w:r>
    </w:p>
    <w:p w14:paraId="3142B2CF" w14:textId="77777777" w:rsidR="006979D5" w:rsidRDefault="002D7CC2">
      <w:pPr>
        <w:pStyle w:val="ListParagraph"/>
        <w:numPr>
          <w:ilvl w:val="1"/>
          <w:numId w:val="43"/>
        </w:numPr>
        <w:tabs>
          <w:tab w:val="left" w:pos="2085"/>
          <w:tab w:val="left" w:pos="2087"/>
        </w:tabs>
        <w:spacing w:before="104" w:line="247" w:lineRule="auto"/>
        <w:ind w:left="2087" w:right="485" w:hanging="533"/>
        <w:jc w:val="both"/>
        <w:rPr>
          <w:b/>
          <w:sz w:val="21"/>
        </w:rPr>
      </w:pPr>
      <w:r>
        <w:rPr>
          <w:b/>
          <w:sz w:val="21"/>
        </w:rPr>
        <w:t xml:space="preserve">Wind Turbine Generator (WTG). </w:t>
      </w:r>
      <w:r>
        <w:t>A</w:t>
      </w:r>
      <w:r>
        <w:rPr>
          <w:spacing w:val="-5"/>
        </w:rPr>
        <w:t xml:space="preserve"> </w:t>
      </w:r>
      <w:r>
        <w:t>wind</w:t>
      </w:r>
      <w:r>
        <w:rPr>
          <w:spacing w:val="-4"/>
        </w:rPr>
        <w:t xml:space="preserve"> </w:t>
      </w:r>
      <w:r>
        <w:t>turbine generator is</w:t>
      </w:r>
      <w:r>
        <w:rPr>
          <w:spacing w:val="-13"/>
        </w:rPr>
        <w:t xml:space="preserve"> </w:t>
      </w:r>
      <w:r>
        <w:t>a</w:t>
      </w:r>
      <w:r>
        <w:rPr>
          <w:spacing w:val="-7"/>
        </w:rPr>
        <w:t xml:space="preserve"> </w:t>
      </w:r>
      <w:r>
        <w:t>device designed to</w:t>
      </w:r>
      <w:r>
        <w:rPr>
          <w:spacing w:val="-12"/>
        </w:rPr>
        <w:t xml:space="preserve"> </w:t>
      </w:r>
      <w:r>
        <w:t>extract energy from the wind and supply it in the form of electrical energy that is suitable for use by the local electrical transmission utility.</w:t>
      </w:r>
    </w:p>
    <w:p w14:paraId="66D2878A" w14:textId="77777777" w:rsidR="006979D5" w:rsidRDefault="002D7CC2">
      <w:pPr>
        <w:pStyle w:val="ListParagraph"/>
        <w:numPr>
          <w:ilvl w:val="0"/>
          <w:numId w:val="48"/>
        </w:numPr>
        <w:tabs>
          <w:tab w:val="left" w:pos="1551"/>
        </w:tabs>
        <w:spacing w:before="105" w:line="242" w:lineRule="auto"/>
        <w:ind w:left="1551" w:right="476"/>
        <w:jc w:val="both"/>
      </w:pPr>
      <w:r>
        <w:rPr>
          <w:b/>
          <w:sz w:val="21"/>
          <w:u w:val="thick"/>
        </w:rPr>
        <w:t>Application Requirements:</w:t>
      </w:r>
      <w:r>
        <w:rPr>
          <w:b/>
          <w:sz w:val="21"/>
        </w:rPr>
        <w:t xml:space="preserve"> </w:t>
      </w:r>
      <w:r>
        <w:t>It is the intent of this section to permit, where appropriate, Wind Energy Harvest Sites using</w:t>
      </w:r>
      <w:r>
        <w:rPr>
          <w:spacing w:val="-1"/>
        </w:rPr>
        <w:t xml:space="preserve"> </w:t>
      </w:r>
      <w:r>
        <w:t>the</w:t>
      </w:r>
      <w:r>
        <w:rPr>
          <w:spacing w:val="-3"/>
        </w:rPr>
        <w:t xml:space="preserve"> </w:t>
      </w:r>
      <w:r>
        <w:t>special</w:t>
      </w:r>
      <w:r>
        <w:rPr>
          <w:spacing w:val="-2"/>
        </w:rPr>
        <w:t xml:space="preserve"> </w:t>
      </w:r>
      <w:r>
        <w:t>land</w:t>
      </w:r>
      <w:r>
        <w:rPr>
          <w:spacing w:val="-3"/>
        </w:rPr>
        <w:t xml:space="preserve"> </w:t>
      </w:r>
      <w:r>
        <w:t>use</w:t>
      </w:r>
      <w:r>
        <w:rPr>
          <w:spacing w:val="-10"/>
        </w:rPr>
        <w:t xml:space="preserve"> </w:t>
      </w:r>
      <w:r>
        <w:t>approval process. The</w:t>
      </w:r>
      <w:r>
        <w:rPr>
          <w:spacing w:val="-11"/>
        </w:rPr>
        <w:t xml:space="preserve"> </w:t>
      </w:r>
      <w:r>
        <w:t>construction of</w:t>
      </w:r>
      <w:r>
        <w:rPr>
          <w:spacing w:val="-11"/>
        </w:rPr>
        <w:t xml:space="preserve"> </w:t>
      </w:r>
      <w:r>
        <w:t>a</w:t>
      </w:r>
      <w:r>
        <w:rPr>
          <w:spacing w:val="-11"/>
        </w:rPr>
        <w:t xml:space="preserve"> </w:t>
      </w:r>
      <w:r>
        <w:t>Wind</w:t>
      </w:r>
      <w:r>
        <w:rPr>
          <w:spacing w:val="-9"/>
        </w:rPr>
        <w:t xml:space="preserve"> </w:t>
      </w:r>
      <w:r>
        <w:t>Energy</w:t>
      </w:r>
      <w:r>
        <w:rPr>
          <w:spacing w:val="-6"/>
        </w:rPr>
        <w:t xml:space="preserve"> </w:t>
      </w:r>
      <w:r>
        <w:t>Harvest Site typically</w:t>
      </w:r>
      <w:r>
        <w:rPr>
          <w:spacing w:val="-1"/>
        </w:rPr>
        <w:t xml:space="preserve"> </w:t>
      </w:r>
      <w:r>
        <w:t>involves</w:t>
      </w:r>
      <w:r>
        <w:rPr>
          <w:spacing w:val="-4"/>
        </w:rPr>
        <w:t xml:space="preserve"> </w:t>
      </w:r>
      <w:r>
        <w:t>a</w:t>
      </w:r>
      <w:r>
        <w:rPr>
          <w:spacing w:val="-6"/>
        </w:rPr>
        <w:t xml:space="preserve"> </w:t>
      </w:r>
      <w:r>
        <w:t>two-phased process,</w:t>
      </w:r>
      <w:r>
        <w:rPr>
          <w:spacing w:val="-1"/>
        </w:rPr>
        <w:t xml:space="preserve"> </w:t>
      </w:r>
      <w:r>
        <w:t>whereby the</w:t>
      </w:r>
      <w:r>
        <w:rPr>
          <w:spacing w:val="-6"/>
        </w:rPr>
        <w:t xml:space="preserve"> </w:t>
      </w:r>
      <w:r>
        <w:t>feasibility of</w:t>
      </w:r>
      <w:r>
        <w:rPr>
          <w:spacing w:val="-11"/>
        </w:rPr>
        <w:t xml:space="preserve"> </w:t>
      </w:r>
      <w:r>
        <w:t>a</w:t>
      </w:r>
      <w:r>
        <w:rPr>
          <w:spacing w:val="-15"/>
        </w:rPr>
        <w:t xml:space="preserve"> </w:t>
      </w:r>
      <w:r>
        <w:t>wind</w:t>
      </w:r>
      <w:r>
        <w:rPr>
          <w:spacing w:val="-8"/>
        </w:rPr>
        <w:t xml:space="preserve"> </w:t>
      </w:r>
      <w:r>
        <w:t>energy</w:t>
      </w:r>
      <w:r>
        <w:rPr>
          <w:spacing w:val="-3"/>
        </w:rPr>
        <w:t xml:space="preserve"> </w:t>
      </w:r>
      <w:r>
        <w:t>harvesting site</w:t>
      </w:r>
      <w:r>
        <w:rPr>
          <w:spacing w:val="-8"/>
        </w:rPr>
        <w:t xml:space="preserve"> </w:t>
      </w:r>
      <w:r>
        <w:t>is first</w:t>
      </w:r>
      <w:r>
        <w:rPr>
          <w:spacing w:val="-4"/>
        </w:rPr>
        <w:t xml:space="preserve"> </w:t>
      </w:r>
      <w:r>
        <w:t>tested through the</w:t>
      </w:r>
      <w:r>
        <w:rPr>
          <w:spacing w:val="-8"/>
        </w:rPr>
        <w:t xml:space="preserve"> </w:t>
      </w:r>
      <w:r>
        <w:t>conducting</w:t>
      </w:r>
      <w:r>
        <w:rPr>
          <w:spacing w:val="-2"/>
        </w:rPr>
        <w:t xml:space="preserve"> </w:t>
      </w:r>
      <w:r>
        <w:t>of</w:t>
      </w:r>
      <w:r>
        <w:rPr>
          <w:spacing w:val="-8"/>
        </w:rPr>
        <w:t xml:space="preserve"> </w:t>
      </w:r>
      <w:r>
        <w:t>a</w:t>
      </w:r>
      <w:r>
        <w:rPr>
          <w:spacing w:val="-8"/>
        </w:rPr>
        <w:t xml:space="preserve"> </w:t>
      </w:r>
      <w:r>
        <w:t>Wind Site Assessment and</w:t>
      </w:r>
      <w:r>
        <w:rPr>
          <w:spacing w:val="-4"/>
        </w:rPr>
        <w:t xml:space="preserve"> </w:t>
      </w:r>
      <w:r>
        <w:t>then,</w:t>
      </w:r>
      <w:r>
        <w:rPr>
          <w:spacing w:val="-5"/>
        </w:rPr>
        <w:t xml:space="preserve"> </w:t>
      </w:r>
      <w:r>
        <w:t>if</w:t>
      </w:r>
      <w:r>
        <w:rPr>
          <w:spacing w:val="-13"/>
        </w:rPr>
        <w:t xml:space="preserve"> </w:t>
      </w:r>
      <w:r>
        <w:t>testing</w:t>
      </w:r>
      <w:r>
        <w:rPr>
          <w:spacing w:val="-8"/>
        </w:rPr>
        <w:t xml:space="preserve"> </w:t>
      </w:r>
      <w:r>
        <w:t>is</w:t>
      </w:r>
      <w:r>
        <w:rPr>
          <w:spacing w:val="-11"/>
        </w:rPr>
        <w:t xml:space="preserve"> </w:t>
      </w:r>
      <w:r>
        <w:t>successful, a</w:t>
      </w:r>
      <w:r>
        <w:rPr>
          <w:spacing w:val="-15"/>
        </w:rPr>
        <w:t xml:space="preserve"> </w:t>
      </w:r>
      <w:r>
        <w:t xml:space="preserve">Wind </w:t>
      </w:r>
      <w:r>
        <w:rPr>
          <w:spacing w:val="-2"/>
        </w:rPr>
        <w:t>Energy</w:t>
      </w:r>
      <w:r>
        <w:rPr>
          <w:spacing w:val="-11"/>
        </w:rPr>
        <w:t xml:space="preserve"> </w:t>
      </w:r>
      <w:r>
        <w:rPr>
          <w:spacing w:val="-2"/>
        </w:rPr>
        <w:t>Harvest Site</w:t>
      </w:r>
      <w:r>
        <w:rPr>
          <w:spacing w:val="-14"/>
        </w:rPr>
        <w:t xml:space="preserve"> </w:t>
      </w:r>
      <w:r>
        <w:rPr>
          <w:spacing w:val="-2"/>
        </w:rPr>
        <w:t>is</w:t>
      </w:r>
      <w:r>
        <w:rPr>
          <w:spacing w:val="-12"/>
        </w:rPr>
        <w:t xml:space="preserve"> </w:t>
      </w:r>
      <w:r>
        <w:rPr>
          <w:spacing w:val="-2"/>
        </w:rPr>
        <w:t>constructed. Accordingly,</w:t>
      </w:r>
      <w:r>
        <w:t xml:space="preserve"> </w:t>
      </w:r>
      <w:r>
        <w:rPr>
          <w:spacing w:val="-2"/>
        </w:rPr>
        <w:t>each</w:t>
      </w:r>
      <w:r>
        <w:rPr>
          <w:spacing w:val="-6"/>
        </w:rPr>
        <w:t xml:space="preserve"> </w:t>
      </w:r>
      <w:r>
        <w:rPr>
          <w:spacing w:val="-2"/>
        </w:rPr>
        <w:t>of</w:t>
      </w:r>
      <w:r>
        <w:rPr>
          <w:spacing w:val="-12"/>
        </w:rPr>
        <w:t xml:space="preserve"> </w:t>
      </w:r>
      <w:r>
        <w:rPr>
          <w:spacing w:val="-2"/>
        </w:rPr>
        <w:t>these</w:t>
      </w:r>
      <w:r>
        <w:rPr>
          <w:spacing w:val="-8"/>
        </w:rPr>
        <w:t xml:space="preserve"> </w:t>
      </w:r>
      <w:r>
        <w:rPr>
          <w:spacing w:val="-2"/>
        </w:rPr>
        <w:t>two</w:t>
      </w:r>
      <w:r>
        <w:rPr>
          <w:spacing w:val="-13"/>
        </w:rPr>
        <w:t xml:space="preserve"> </w:t>
      </w:r>
      <w:r>
        <w:rPr>
          <w:spacing w:val="-2"/>
        </w:rPr>
        <w:t>phases</w:t>
      </w:r>
      <w:r>
        <w:rPr>
          <w:spacing w:val="-8"/>
        </w:rPr>
        <w:t xml:space="preserve"> </w:t>
      </w:r>
      <w:r>
        <w:rPr>
          <w:spacing w:val="-2"/>
        </w:rPr>
        <w:t>shall</w:t>
      </w:r>
      <w:r>
        <w:rPr>
          <w:spacing w:val="-11"/>
        </w:rPr>
        <w:t xml:space="preserve"> </w:t>
      </w:r>
      <w:r>
        <w:rPr>
          <w:spacing w:val="-2"/>
        </w:rPr>
        <w:t>require separate</w:t>
      </w:r>
      <w:r>
        <w:rPr>
          <w:spacing w:val="-6"/>
        </w:rPr>
        <w:t xml:space="preserve"> </w:t>
      </w:r>
      <w:r>
        <w:rPr>
          <w:spacing w:val="-2"/>
        </w:rPr>
        <w:t xml:space="preserve">special </w:t>
      </w:r>
      <w:r>
        <w:t>land use application meeting the requirements set</w:t>
      </w:r>
      <w:r>
        <w:rPr>
          <w:spacing w:val="-3"/>
        </w:rPr>
        <w:t xml:space="preserve"> </w:t>
      </w:r>
      <w:r>
        <w:t>forth below:</w:t>
      </w:r>
    </w:p>
    <w:p w14:paraId="35A698E4" w14:textId="77777777" w:rsidR="006979D5" w:rsidRDefault="002D7CC2">
      <w:pPr>
        <w:pStyle w:val="ListParagraph"/>
        <w:numPr>
          <w:ilvl w:val="1"/>
          <w:numId w:val="48"/>
        </w:numPr>
        <w:tabs>
          <w:tab w:val="left" w:pos="2269"/>
          <w:tab w:val="left" w:pos="2274"/>
        </w:tabs>
        <w:spacing w:before="112" w:line="242" w:lineRule="auto"/>
        <w:ind w:left="2269" w:right="476" w:hanging="349"/>
        <w:jc w:val="both"/>
      </w:pPr>
      <w:r>
        <w:rPr>
          <w:b/>
          <w:sz w:val="21"/>
        </w:rPr>
        <w:t xml:space="preserve">Wind Site Assessment Application. </w:t>
      </w:r>
      <w:r>
        <w:t>An applicant seeking special land use approval (Special Use</w:t>
      </w:r>
      <w:r>
        <w:rPr>
          <w:spacing w:val="-16"/>
        </w:rPr>
        <w:t xml:space="preserve"> </w:t>
      </w:r>
      <w:r>
        <w:t>Permit)</w:t>
      </w:r>
      <w:r>
        <w:rPr>
          <w:spacing w:val="-15"/>
        </w:rPr>
        <w:t xml:space="preserve"> </w:t>
      </w:r>
      <w:r>
        <w:t>for</w:t>
      </w:r>
      <w:r>
        <w:rPr>
          <w:spacing w:val="-15"/>
        </w:rPr>
        <w:t xml:space="preserve"> </w:t>
      </w:r>
      <w:r>
        <w:t>a</w:t>
      </w:r>
      <w:r>
        <w:rPr>
          <w:spacing w:val="-16"/>
        </w:rPr>
        <w:t xml:space="preserve"> </w:t>
      </w:r>
      <w:r>
        <w:t>Wind</w:t>
      </w:r>
      <w:r>
        <w:rPr>
          <w:spacing w:val="-15"/>
        </w:rPr>
        <w:t xml:space="preserve"> </w:t>
      </w:r>
      <w:r>
        <w:t>Site</w:t>
      </w:r>
      <w:r>
        <w:rPr>
          <w:spacing w:val="-15"/>
        </w:rPr>
        <w:t xml:space="preserve"> </w:t>
      </w:r>
      <w:r>
        <w:t>Assessment</w:t>
      </w:r>
      <w:r>
        <w:rPr>
          <w:spacing w:val="-15"/>
        </w:rPr>
        <w:t xml:space="preserve"> </w:t>
      </w:r>
      <w:r>
        <w:t>shall</w:t>
      </w:r>
      <w:r>
        <w:rPr>
          <w:spacing w:val="-16"/>
        </w:rPr>
        <w:t xml:space="preserve"> </w:t>
      </w:r>
      <w:r>
        <w:t>submit</w:t>
      </w:r>
      <w:r>
        <w:rPr>
          <w:spacing w:val="-15"/>
        </w:rPr>
        <w:t xml:space="preserve"> </w:t>
      </w:r>
      <w:r>
        <w:t>a</w:t>
      </w:r>
      <w:r>
        <w:rPr>
          <w:spacing w:val="-15"/>
        </w:rPr>
        <w:t xml:space="preserve"> </w:t>
      </w:r>
      <w:r>
        <w:t>site</w:t>
      </w:r>
      <w:r>
        <w:rPr>
          <w:spacing w:val="-16"/>
        </w:rPr>
        <w:t xml:space="preserve"> </w:t>
      </w:r>
      <w:r>
        <w:t>plan</w:t>
      </w:r>
      <w:r>
        <w:rPr>
          <w:spacing w:val="-15"/>
        </w:rPr>
        <w:t xml:space="preserve"> </w:t>
      </w:r>
      <w:r>
        <w:t>complying</w:t>
      </w:r>
      <w:r>
        <w:rPr>
          <w:spacing w:val="-10"/>
        </w:rPr>
        <w:t xml:space="preserve"> </w:t>
      </w:r>
      <w:r>
        <w:t>with</w:t>
      </w:r>
      <w:r>
        <w:rPr>
          <w:spacing w:val="-15"/>
        </w:rPr>
        <w:t xml:space="preserve"> </w:t>
      </w:r>
      <w:r>
        <w:t>the</w:t>
      </w:r>
      <w:r>
        <w:rPr>
          <w:spacing w:val="-16"/>
        </w:rPr>
        <w:t xml:space="preserve"> </w:t>
      </w:r>
      <w:r>
        <w:t>requirements of Article 9,</w:t>
      </w:r>
      <w:r>
        <w:rPr>
          <w:spacing w:val="-4"/>
        </w:rPr>
        <w:t xml:space="preserve"> </w:t>
      </w:r>
      <w:r>
        <w:t>and the following additional materials and</w:t>
      </w:r>
      <w:r>
        <w:rPr>
          <w:spacing w:val="-3"/>
        </w:rPr>
        <w:t xml:space="preserve"> </w:t>
      </w:r>
      <w:r>
        <w:t>information:</w:t>
      </w:r>
    </w:p>
    <w:p w14:paraId="534441E9" w14:textId="77777777" w:rsidR="006979D5" w:rsidRDefault="002D7CC2">
      <w:pPr>
        <w:pStyle w:val="ListParagraph"/>
        <w:numPr>
          <w:ilvl w:val="2"/>
          <w:numId w:val="48"/>
        </w:numPr>
        <w:tabs>
          <w:tab w:val="left" w:pos="3172"/>
        </w:tabs>
        <w:spacing w:before="121"/>
        <w:ind w:left="3172" w:hanging="355"/>
        <w:jc w:val="both"/>
      </w:pPr>
      <w:r>
        <w:t>The</w:t>
      </w:r>
      <w:r>
        <w:rPr>
          <w:spacing w:val="-16"/>
        </w:rPr>
        <w:t xml:space="preserve"> </w:t>
      </w:r>
      <w:r>
        <w:t>Wind</w:t>
      </w:r>
      <w:r>
        <w:rPr>
          <w:spacing w:val="-13"/>
        </w:rPr>
        <w:t xml:space="preserve"> </w:t>
      </w:r>
      <w:r>
        <w:t>Site</w:t>
      </w:r>
      <w:r>
        <w:rPr>
          <w:spacing w:val="-15"/>
        </w:rPr>
        <w:t xml:space="preserve"> </w:t>
      </w:r>
      <w:r>
        <w:t>Assessment</w:t>
      </w:r>
      <w:r>
        <w:rPr>
          <w:spacing w:val="10"/>
        </w:rPr>
        <w:t xml:space="preserve"> </w:t>
      </w:r>
      <w:r>
        <w:t>site</w:t>
      </w:r>
      <w:r>
        <w:rPr>
          <w:spacing w:val="-16"/>
        </w:rPr>
        <w:t xml:space="preserve"> </w:t>
      </w:r>
      <w:r>
        <w:t>plan</w:t>
      </w:r>
      <w:r>
        <w:rPr>
          <w:spacing w:val="-15"/>
        </w:rPr>
        <w:t xml:space="preserve"> </w:t>
      </w:r>
      <w:r>
        <w:t>shall</w:t>
      </w:r>
      <w:r>
        <w:rPr>
          <w:spacing w:val="-12"/>
        </w:rPr>
        <w:t xml:space="preserve"> </w:t>
      </w:r>
      <w:r>
        <w:t>also</w:t>
      </w:r>
      <w:r>
        <w:rPr>
          <w:spacing w:val="-6"/>
        </w:rPr>
        <w:t xml:space="preserve"> </w:t>
      </w:r>
      <w:r>
        <w:t>show</w:t>
      </w:r>
      <w:r>
        <w:rPr>
          <w:spacing w:val="-1"/>
        </w:rPr>
        <w:t xml:space="preserve"> </w:t>
      </w:r>
      <w:r>
        <w:t>the</w:t>
      </w:r>
      <w:r>
        <w:rPr>
          <w:spacing w:val="-15"/>
        </w:rPr>
        <w:t xml:space="preserve"> </w:t>
      </w:r>
      <w:r>
        <w:rPr>
          <w:spacing w:val="-2"/>
        </w:rPr>
        <w:t>following:</w:t>
      </w:r>
    </w:p>
    <w:p w14:paraId="7CA174BD" w14:textId="77777777" w:rsidR="006979D5" w:rsidRDefault="002D7CC2">
      <w:pPr>
        <w:pStyle w:val="ListParagraph"/>
        <w:numPr>
          <w:ilvl w:val="3"/>
          <w:numId w:val="48"/>
        </w:numPr>
        <w:tabs>
          <w:tab w:val="left" w:pos="3711"/>
          <w:tab w:val="left" w:pos="3719"/>
        </w:tabs>
        <w:spacing w:before="114" w:line="247" w:lineRule="auto"/>
        <w:ind w:left="3719" w:right="474" w:hanging="477"/>
        <w:jc w:val="both"/>
      </w:pPr>
      <w:r>
        <w:t>The proposed location, size, height and type of all anemometer ("Met") Towers intended to assess the wind resource.</w:t>
      </w:r>
    </w:p>
    <w:p w14:paraId="5908627B" w14:textId="77777777" w:rsidR="006979D5" w:rsidRDefault="002D7CC2">
      <w:pPr>
        <w:pStyle w:val="ListParagraph"/>
        <w:numPr>
          <w:ilvl w:val="3"/>
          <w:numId w:val="48"/>
        </w:numPr>
        <w:tabs>
          <w:tab w:val="left" w:pos="3711"/>
          <w:tab w:val="left" w:pos="3719"/>
        </w:tabs>
        <w:spacing w:before="107" w:line="242" w:lineRule="auto"/>
        <w:ind w:left="3719" w:right="451" w:hanging="520"/>
        <w:jc w:val="both"/>
      </w:pPr>
      <w:r>
        <w:t>The location of all primary and</w:t>
      </w:r>
      <w:r>
        <w:rPr>
          <w:spacing w:val="-2"/>
        </w:rPr>
        <w:t xml:space="preserve"> </w:t>
      </w:r>
      <w:r>
        <w:t>secondary buildings and any</w:t>
      </w:r>
      <w:r>
        <w:rPr>
          <w:spacing w:val="-1"/>
        </w:rPr>
        <w:t xml:space="preserve"> </w:t>
      </w:r>
      <w:r>
        <w:t>other structures on the subject assessment site property as well as any buildings and</w:t>
      </w:r>
      <w:r>
        <w:rPr>
          <w:spacing w:val="-1"/>
        </w:rPr>
        <w:t xml:space="preserve"> </w:t>
      </w:r>
      <w:r>
        <w:t>dwellings on adjacent properties within 1</w:t>
      </w:r>
      <w:r>
        <w:rPr>
          <w:spacing w:val="-14"/>
        </w:rPr>
        <w:t xml:space="preserve"> </w:t>
      </w:r>
      <w:r>
        <w:t>½ times the</w:t>
      </w:r>
      <w:r>
        <w:rPr>
          <w:spacing w:val="-10"/>
        </w:rPr>
        <w:t xml:space="preserve"> </w:t>
      </w:r>
      <w:r>
        <w:t>proposed Met Tower height.</w:t>
      </w:r>
    </w:p>
    <w:p w14:paraId="31B6F136" w14:textId="77777777" w:rsidR="006979D5" w:rsidRDefault="002D7CC2">
      <w:pPr>
        <w:pStyle w:val="ListParagraph"/>
        <w:numPr>
          <w:ilvl w:val="3"/>
          <w:numId w:val="48"/>
        </w:numPr>
        <w:tabs>
          <w:tab w:val="left" w:pos="3717"/>
          <w:tab w:val="left" w:pos="3723"/>
        </w:tabs>
        <w:spacing w:before="113" w:line="247" w:lineRule="auto"/>
        <w:ind w:left="3723" w:right="456" w:hanging="567"/>
        <w:jc w:val="both"/>
      </w:pPr>
      <w:r>
        <w:t>The features of the site including the location of roads both public and private, wood</w:t>
      </w:r>
      <w:r>
        <w:rPr>
          <w:spacing w:val="-16"/>
        </w:rPr>
        <w:t xml:space="preserve"> </w:t>
      </w:r>
      <w:r>
        <w:t>lots,</w:t>
      </w:r>
      <w:r>
        <w:rPr>
          <w:spacing w:val="-15"/>
        </w:rPr>
        <w:t xml:space="preserve"> </w:t>
      </w:r>
      <w:r>
        <w:t>property</w:t>
      </w:r>
      <w:r>
        <w:rPr>
          <w:spacing w:val="-15"/>
        </w:rPr>
        <w:t xml:space="preserve"> </w:t>
      </w:r>
      <w:r>
        <w:t>lines,</w:t>
      </w:r>
      <w:r>
        <w:rPr>
          <w:spacing w:val="-16"/>
        </w:rPr>
        <w:t xml:space="preserve"> </w:t>
      </w:r>
      <w:r>
        <w:t>and</w:t>
      </w:r>
      <w:r>
        <w:rPr>
          <w:spacing w:val="-15"/>
        </w:rPr>
        <w:t xml:space="preserve"> </w:t>
      </w:r>
      <w:r>
        <w:t>any</w:t>
      </w:r>
      <w:r>
        <w:rPr>
          <w:spacing w:val="-15"/>
        </w:rPr>
        <w:t xml:space="preserve"> </w:t>
      </w:r>
      <w:r>
        <w:t>other</w:t>
      </w:r>
      <w:r>
        <w:rPr>
          <w:spacing w:val="-15"/>
        </w:rPr>
        <w:t xml:space="preserve"> </w:t>
      </w:r>
      <w:r>
        <w:t>feature</w:t>
      </w:r>
      <w:r>
        <w:rPr>
          <w:spacing w:val="-10"/>
        </w:rPr>
        <w:t xml:space="preserve"> </w:t>
      </w:r>
      <w:r>
        <w:t>deemed</w:t>
      </w:r>
      <w:r>
        <w:rPr>
          <w:spacing w:val="-10"/>
        </w:rPr>
        <w:t xml:space="preserve"> </w:t>
      </w:r>
      <w:r>
        <w:t>pertinent</w:t>
      </w:r>
      <w:r>
        <w:rPr>
          <w:spacing w:val="-11"/>
        </w:rPr>
        <w:t xml:space="preserve"> </w:t>
      </w:r>
      <w:r>
        <w:t>by</w:t>
      </w:r>
      <w:r>
        <w:rPr>
          <w:spacing w:val="-16"/>
        </w:rPr>
        <w:t xml:space="preserve"> </w:t>
      </w:r>
      <w:r>
        <w:t>the</w:t>
      </w:r>
      <w:r>
        <w:rPr>
          <w:spacing w:val="-15"/>
        </w:rPr>
        <w:t xml:space="preserve"> </w:t>
      </w:r>
      <w:r>
        <w:t xml:space="preserve">Planning </w:t>
      </w:r>
      <w:r>
        <w:rPr>
          <w:spacing w:val="-2"/>
        </w:rPr>
        <w:t>Commission.</w:t>
      </w:r>
    </w:p>
    <w:p w14:paraId="52506701" w14:textId="77777777" w:rsidR="006979D5" w:rsidRDefault="002D7CC2">
      <w:pPr>
        <w:pStyle w:val="ListParagraph"/>
        <w:numPr>
          <w:ilvl w:val="2"/>
          <w:numId w:val="48"/>
        </w:numPr>
        <w:tabs>
          <w:tab w:val="left" w:pos="3178"/>
          <w:tab w:val="left" w:pos="3185"/>
        </w:tabs>
        <w:spacing w:before="99" w:line="249" w:lineRule="auto"/>
        <w:ind w:left="3185" w:right="444"/>
        <w:jc w:val="both"/>
      </w:pPr>
      <w:r>
        <w:t>The</w:t>
      </w:r>
      <w:r>
        <w:rPr>
          <w:spacing w:val="-4"/>
        </w:rPr>
        <w:t xml:space="preserve"> </w:t>
      </w:r>
      <w:r>
        <w:t>name,</w:t>
      </w:r>
      <w:r>
        <w:rPr>
          <w:spacing w:val="-6"/>
        </w:rPr>
        <w:t xml:space="preserve"> </w:t>
      </w:r>
      <w:r>
        <w:t>address, and</w:t>
      </w:r>
      <w:r>
        <w:rPr>
          <w:spacing w:val="-3"/>
        </w:rPr>
        <w:t xml:space="preserve"> </w:t>
      </w:r>
      <w:r>
        <w:t>phone</w:t>
      </w:r>
      <w:r>
        <w:rPr>
          <w:spacing w:val="-2"/>
        </w:rPr>
        <w:t xml:space="preserve"> </w:t>
      </w:r>
      <w:r>
        <w:t>number(s) of</w:t>
      </w:r>
      <w:r>
        <w:rPr>
          <w:spacing w:val="-12"/>
        </w:rPr>
        <w:t xml:space="preserve"> </w:t>
      </w:r>
      <w:r>
        <w:t>the</w:t>
      </w:r>
      <w:r>
        <w:rPr>
          <w:spacing w:val="-16"/>
        </w:rPr>
        <w:t xml:space="preserve"> </w:t>
      </w:r>
      <w:r>
        <w:t>applicant, the</w:t>
      </w:r>
      <w:r>
        <w:rPr>
          <w:spacing w:val="-3"/>
        </w:rPr>
        <w:t xml:space="preserve"> </w:t>
      </w:r>
      <w:r>
        <w:t>owner of</w:t>
      </w:r>
      <w:r>
        <w:rPr>
          <w:spacing w:val="-10"/>
        </w:rPr>
        <w:t xml:space="preserve"> </w:t>
      </w:r>
      <w:r>
        <w:t>all</w:t>
      </w:r>
      <w:r>
        <w:rPr>
          <w:spacing w:val="-11"/>
        </w:rPr>
        <w:t xml:space="preserve"> </w:t>
      </w:r>
      <w:r>
        <w:t>equipment proposed</w:t>
      </w:r>
      <w:r>
        <w:rPr>
          <w:spacing w:val="-16"/>
        </w:rPr>
        <w:t xml:space="preserve"> </w:t>
      </w:r>
      <w:r>
        <w:t>to</w:t>
      </w:r>
      <w:r>
        <w:rPr>
          <w:spacing w:val="-15"/>
        </w:rPr>
        <w:t xml:space="preserve"> </w:t>
      </w:r>
      <w:r>
        <w:t>be</w:t>
      </w:r>
      <w:r>
        <w:rPr>
          <w:spacing w:val="-15"/>
        </w:rPr>
        <w:t xml:space="preserve"> </w:t>
      </w:r>
      <w:r>
        <w:t>installed,</w:t>
      </w:r>
      <w:r>
        <w:rPr>
          <w:spacing w:val="-8"/>
        </w:rPr>
        <w:t xml:space="preserve"> </w:t>
      </w:r>
      <w:r>
        <w:t>and</w:t>
      </w:r>
      <w:r>
        <w:rPr>
          <w:spacing w:val="-15"/>
        </w:rPr>
        <w:t xml:space="preserve"> </w:t>
      </w:r>
      <w:r>
        <w:t>the</w:t>
      </w:r>
      <w:r>
        <w:rPr>
          <w:spacing w:val="-15"/>
        </w:rPr>
        <w:t xml:space="preserve"> </w:t>
      </w:r>
      <w:r>
        <w:t>owner(s)</w:t>
      </w:r>
      <w:r>
        <w:rPr>
          <w:spacing w:val="-8"/>
        </w:rPr>
        <w:t xml:space="preserve"> </w:t>
      </w:r>
      <w:r>
        <w:t>of</w:t>
      </w:r>
      <w:r>
        <w:rPr>
          <w:spacing w:val="-16"/>
        </w:rPr>
        <w:t xml:space="preserve"> </w:t>
      </w:r>
      <w:r>
        <w:t>the</w:t>
      </w:r>
      <w:r>
        <w:rPr>
          <w:spacing w:val="-15"/>
        </w:rPr>
        <w:t xml:space="preserve"> </w:t>
      </w:r>
      <w:r>
        <w:t>land(s)</w:t>
      </w:r>
      <w:r>
        <w:rPr>
          <w:spacing w:val="-13"/>
        </w:rPr>
        <w:t xml:space="preserve"> </w:t>
      </w:r>
      <w:r>
        <w:t>on</w:t>
      </w:r>
      <w:r>
        <w:rPr>
          <w:spacing w:val="-15"/>
        </w:rPr>
        <w:t xml:space="preserve"> </w:t>
      </w:r>
      <w:r>
        <w:t>which</w:t>
      </w:r>
      <w:r>
        <w:rPr>
          <w:spacing w:val="-15"/>
        </w:rPr>
        <w:t xml:space="preserve"> </w:t>
      </w:r>
      <w:r>
        <w:t>the</w:t>
      </w:r>
      <w:r>
        <w:rPr>
          <w:spacing w:val="-14"/>
        </w:rPr>
        <w:t xml:space="preserve"> </w:t>
      </w:r>
      <w:r>
        <w:t>equipment will</w:t>
      </w:r>
      <w:r>
        <w:rPr>
          <w:spacing w:val="-16"/>
        </w:rPr>
        <w:t xml:space="preserve"> </w:t>
      </w:r>
      <w:r>
        <w:t xml:space="preserve">be </w:t>
      </w:r>
      <w:r>
        <w:rPr>
          <w:spacing w:val="-2"/>
        </w:rPr>
        <w:t>installed.</w:t>
      </w:r>
    </w:p>
    <w:p w14:paraId="718C68A7" w14:textId="77777777" w:rsidR="006979D5" w:rsidRDefault="002D7CC2">
      <w:pPr>
        <w:pStyle w:val="ListParagraph"/>
        <w:numPr>
          <w:ilvl w:val="2"/>
          <w:numId w:val="48"/>
        </w:numPr>
        <w:tabs>
          <w:tab w:val="left" w:pos="3183"/>
          <w:tab w:val="left" w:pos="3185"/>
        </w:tabs>
        <w:spacing w:before="97" w:line="244" w:lineRule="auto"/>
        <w:ind w:left="3185" w:right="437" w:hanging="363"/>
        <w:jc w:val="both"/>
      </w:pPr>
      <w:r>
        <w:t>A</w:t>
      </w:r>
      <w:r>
        <w:rPr>
          <w:spacing w:val="-2"/>
        </w:rPr>
        <w:t xml:space="preserve"> </w:t>
      </w:r>
      <w:r>
        <w:t>copy</w:t>
      </w:r>
      <w:r>
        <w:rPr>
          <w:spacing w:val="-1"/>
        </w:rPr>
        <w:t xml:space="preserve"> </w:t>
      </w:r>
      <w:r>
        <w:t>of</w:t>
      </w:r>
      <w:r>
        <w:rPr>
          <w:spacing w:val="-4"/>
        </w:rPr>
        <w:t xml:space="preserve"> </w:t>
      </w:r>
      <w:r>
        <w:t>that</w:t>
      </w:r>
      <w:r>
        <w:rPr>
          <w:spacing w:val="-8"/>
        </w:rPr>
        <w:t xml:space="preserve"> </w:t>
      </w:r>
      <w:r>
        <w:t>portion</w:t>
      </w:r>
      <w:r>
        <w:rPr>
          <w:spacing w:val="-1"/>
        </w:rPr>
        <w:t xml:space="preserve"> </w:t>
      </w:r>
      <w:r>
        <w:t>of</w:t>
      </w:r>
      <w:r>
        <w:rPr>
          <w:spacing w:val="-4"/>
        </w:rPr>
        <w:t xml:space="preserve"> </w:t>
      </w:r>
      <w:r>
        <w:t>the</w:t>
      </w:r>
      <w:r>
        <w:rPr>
          <w:spacing w:val="-8"/>
        </w:rPr>
        <w:t xml:space="preserve"> </w:t>
      </w:r>
      <w:r>
        <w:t>applicant's lease with</w:t>
      </w:r>
      <w:r>
        <w:rPr>
          <w:spacing w:val="-2"/>
        </w:rPr>
        <w:t xml:space="preserve"> </w:t>
      </w:r>
      <w:r>
        <w:t>the</w:t>
      </w:r>
      <w:r>
        <w:rPr>
          <w:spacing w:val="-7"/>
        </w:rPr>
        <w:t xml:space="preserve"> </w:t>
      </w:r>
      <w:r>
        <w:t>land</w:t>
      </w:r>
      <w:r>
        <w:rPr>
          <w:spacing w:val="-7"/>
        </w:rPr>
        <w:t xml:space="preserve"> </w:t>
      </w:r>
      <w:r>
        <w:t>owner(s) granting authority to</w:t>
      </w:r>
      <w:r>
        <w:rPr>
          <w:spacing w:val="-6"/>
        </w:rPr>
        <w:t xml:space="preserve"> </w:t>
      </w:r>
      <w:r>
        <w:t>install</w:t>
      </w:r>
      <w:r>
        <w:rPr>
          <w:spacing w:val="-15"/>
        </w:rPr>
        <w:t xml:space="preserve"> </w:t>
      </w:r>
      <w:r>
        <w:t>"Met"</w:t>
      </w:r>
      <w:r>
        <w:rPr>
          <w:spacing w:val="-4"/>
        </w:rPr>
        <w:t xml:space="preserve"> </w:t>
      </w:r>
      <w:r>
        <w:t>Tower(s) for</w:t>
      </w:r>
      <w:r>
        <w:rPr>
          <w:spacing w:val="-3"/>
        </w:rPr>
        <w:t xml:space="preserve"> </w:t>
      </w:r>
      <w:r>
        <w:t>the</w:t>
      </w:r>
      <w:r>
        <w:rPr>
          <w:spacing w:val="-5"/>
        </w:rPr>
        <w:t xml:space="preserve"> </w:t>
      </w:r>
      <w:r>
        <w:t>purpose of</w:t>
      </w:r>
      <w:r>
        <w:rPr>
          <w:spacing w:val="-5"/>
        </w:rPr>
        <w:t xml:space="preserve"> </w:t>
      </w:r>
      <w:r>
        <w:t>conducting a</w:t>
      </w:r>
      <w:r>
        <w:rPr>
          <w:spacing w:val="-11"/>
        </w:rPr>
        <w:t xml:space="preserve"> </w:t>
      </w:r>
      <w:r>
        <w:t>Wind</w:t>
      </w:r>
      <w:r>
        <w:rPr>
          <w:spacing w:val="-5"/>
        </w:rPr>
        <w:t xml:space="preserve"> </w:t>
      </w:r>
      <w:r>
        <w:t>Site</w:t>
      </w:r>
      <w:r>
        <w:rPr>
          <w:spacing w:val="-2"/>
        </w:rPr>
        <w:t xml:space="preserve"> </w:t>
      </w:r>
      <w:r>
        <w:t>Assessment, which must</w:t>
      </w:r>
      <w:r>
        <w:rPr>
          <w:spacing w:val="-16"/>
        </w:rPr>
        <w:t xml:space="preserve"> </w:t>
      </w:r>
      <w:r>
        <w:t>include</w:t>
      </w:r>
      <w:r>
        <w:rPr>
          <w:spacing w:val="-15"/>
        </w:rPr>
        <w:t xml:space="preserve"> </w:t>
      </w:r>
      <w:r>
        <w:t>a</w:t>
      </w:r>
      <w:r>
        <w:rPr>
          <w:spacing w:val="-15"/>
        </w:rPr>
        <w:t xml:space="preserve"> </w:t>
      </w:r>
      <w:r>
        <w:t>provision</w:t>
      </w:r>
      <w:r>
        <w:rPr>
          <w:spacing w:val="-16"/>
        </w:rPr>
        <w:t xml:space="preserve"> </w:t>
      </w:r>
      <w:r>
        <w:t>requiring</w:t>
      </w:r>
      <w:r>
        <w:rPr>
          <w:spacing w:val="-15"/>
        </w:rPr>
        <w:t xml:space="preserve"> </w:t>
      </w:r>
      <w:r>
        <w:t>the</w:t>
      </w:r>
      <w:r>
        <w:rPr>
          <w:spacing w:val="-15"/>
        </w:rPr>
        <w:t xml:space="preserve"> </w:t>
      </w:r>
      <w:r>
        <w:t>applicant</w:t>
      </w:r>
      <w:r>
        <w:rPr>
          <w:spacing w:val="-15"/>
        </w:rPr>
        <w:t xml:space="preserve"> </w:t>
      </w:r>
      <w:r>
        <w:t>to</w:t>
      </w:r>
      <w:r>
        <w:rPr>
          <w:spacing w:val="-16"/>
        </w:rPr>
        <w:t xml:space="preserve"> </w:t>
      </w:r>
      <w:r>
        <w:t>remove</w:t>
      </w:r>
      <w:r>
        <w:rPr>
          <w:spacing w:val="-15"/>
        </w:rPr>
        <w:t xml:space="preserve"> </w:t>
      </w:r>
      <w:r>
        <w:t>all</w:t>
      </w:r>
      <w:r>
        <w:rPr>
          <w:spacing w:val="-15"/>
        </w:rPr>
        <w:t xml:space="preserve"> </w:t>
      </w:r>
      <w:r>
        <w:t>equipment</w:t>
      </w:r>
      <w:r>
        <w:rPr>
          <w:spacing w:val="-16"/>
        </w:rPr>
        <w:t xml:space="preserve"> </w:t>
      </w:r>
      <w:r>
        <w:t>and</w:t>
      </w:r>
      <w:r>
        <w:rPr>
          <w:spacing w:val="-15"/>
        </w:rPr>
        <w:t xml:space="preserve"> </w:t>
      </w:r>
      <w:r>
        <w:t>restore</w:t>
      </w:r>
      <w:r>
        <w:rPr>
          <w:spacing w:val="-15"/>
        </w:rPr>
        <w:t xml:space="preserve"> </w:t>
      </w:r>
      <w:r>
        <w:t>the site upon cessation of the Wind Site Assessment.</w:t>
      </w:r>
    </w:p>
    <w:p w14:paraId="3297BFF6" w14:textId="77777777" w:rsidR="006979D5" w:rsidRDefault="002D7CC2">
      <w:pPr>
        <w:pStyle w:val="ListParagraph"/>
        <w:numPr>
          <w:ilvl w:val="2"/>
          <w:numId w:val="48"/>
        </w:numPr>
        <w:tabs>
          <w:tab w:val="left" w:pos="3191"/>
        </w:tabs>
        <w:spacing w:before="108"/>
        <w:ind w:left="3191" w:hanging="366"/>
        <w:jc w:val="both"/>
      </w:pPr>
      <w:r>
        <w:t>A</w:t>
      </w:r>
      <w:r>
        <w:rPr>
          <w:spacing w:val="-16"/>
        </w:rPr>
        <w:t xml:space="preserve"> </w:t>
      </w:r>
      <w:r>
        <w:t>narrative</w:t>
      </w:r>
      <w:r>
        <w:rPr>
          <w:spacing w:val="-13"/>
        </w:rPr>
        <w:t xml:space="preserve"> </w:t>
      </w:r>
      <w:r>
        <w:t>description</w:t>
      </w:r>
      <w:r>
        <w:rPr>
          <w:spacing w:val="-5"/>
        </w:rPr>
        <w:t xml:space="preserve"> </w:t>
      </w:r>
      <w:r>
        <w:t>of</w:t>
      </w:r>
      <w:r>
        <w:rPr>
          <w:spacing w:val="-15"/>
        </w:rPr>
        <w:t xml:space="preserve"> </w:t>
      </w:r>
      <w:r>
        <w:t>the</w:t>
      </w:r>
      <w:r>
        <w:rPr>
          <w:spacing w:val="-15"/>
        </w:rPr>
        <w:t xml:space="preserve"> </w:t>
      </w:r>
      <w:r>
        <w:t>ambient</w:t>
      </w:r>
      <w:r>
        <w:rPr>
          <w:spacing w:val="-13"/>
        </w:rPr>
        <w:t xml:space="preserve"> </w:t>
      </w:r>
      <w:r>
        <w:t>background</w:t>
      </w:r>
      <w:r>
        <w:rPr>
          <w:spacing w:val="-4"/>
        </w:rPr>
        <w:t xml:space="preserve"> </w:t>
      </w:r>
      <w:r>
        <w:t>sound</w:t>
      </w:r>
      <w:r>
        <w:rPr>
          <w:spacing w:val="-14"/>
        </w:rPr>
        <w:t xml:space="preserve"> </w:t>
      </w:r>
      <w:r>
        <w:rPr>
          <w:spacing w:val="-2"/>
        </w:rPr>
        <w:t>study.</w:t>
      </w:r>
    </w:p>
    <w:p w14:paraId="02AC0C6C" w14:textId="77777777" w:rsidR="006979D5" w:rsidRDefault="002D7CC2">
      <w:pPr>
        <w:pStyle w:val="ListParagraph"/>
        <w:numPr>
          <w:ilvl w:val="2"/>
          <w:numId w:val="48"/>
        </w:numPr>
        <w:tabs>
          <w:tab w:val="left" w:pos="3185"/>
          <w:tab w:val="left" w:pos="3187"/>
        </w:tabs>
        <w:spacing w:line="247" w:lineRule="auto"/>
        <w:ind w:left="3185" w:right="433" w:hanging="355"/>
        <w:jc w:val="both"/>
      </w:pPr>
      <w:r>
        <w:t>Proof of the applicant's public liability insurance for the Wind Site Assessment in a minimum</w:t>
      </w:r>
      <w:r>
        <w:rPr>
          <w:spacing w:val="-16"/>
        </w:rPr>
        <w:t xml:space="preserve"> </w:t>
      </w:r>
      <w:r>
        <w:t>sum</w:t>
      </w:r>
      <w:r>
        <w:rPr>
          <w:spacing w:val="-15"/>
        </w:rPr>
        <w:t xml:space="preserve"> </w:t>
      </w:r>
      <w:r>
        <w:t>of</w:t>
      </w:r>
      <w:r>
        <w:rPr>
          <w:spacing w:val="-15"/>
        </w:rPr>
        <w:t xml:space="preserve"> </w:t>
      </w:r>
      <w:r>
        <w:t>five</w:t>
      </w:r>
      <w:r>
        <w:rPr>
          <w:spacing w:val="-16"/>
        </w:rPr>
        <w:t xml:space="preserve"> </w:t>
      </w:r>
      <w:r>
        <w:t>(5)</w:t>
      </w:r>
      <w:r>
        <w:rPr>
          <w:spacing w:val="-15"/>
        </w:rPr>
        <w:t xml:space="preserve"> </w:t>
      </w:r>
      <w:r>
        <w:t>million</w:t>
      </w:r>
      <w:r>
        <w:rPr>
          <w:spacing w:val="-15"/>
        </w:rPr>
        <w:t xml:space="preserve"> </w:t>
      </w:r>
      <w:r>
        <w:t>dollars</w:t>
      </w:r>
      <w:r>
        <w:rPr>
          <w:spacing w:val="-12"/>
        </w:rPr>
        <w:t xml:space="preserve"> </w:t>
      </w:r>
      <w:r>
        <w:t>naming</w:t>
      </w:r>
      <w:r>
        <w:rPr>
          <w:spacing w:val="-8"/>
        </w:rPr>
        <w:t xml:space="preserve"> </w:t>
      </w:r>
      <w:r>
        <w:t>the</w:t>
      </w:r>
      <w:r>
        <w:rPr>
          <w:spacing w:val="-15"/>
        </w:rPr>
        <w:t xml:space="preserve"> </w:t>
      </w:r>
      <w:r>
        <w:t>property</w:t>
      </w:r>
      <w:r>
        <w:rPr>
          <w:spacing w:val="-5"/>
        </w:rPr>
        <w:t xml:space="preserve"> </w:t>
      </w:r>
      <w:r>
        <w:t>owner</w:t>
      </w:r>
      <w:r>
        <w:rPr>
          <w:spacing w:val="-9"/>
        </w:rPr>
        <w:t xml:space="preserve"> </w:t>
      </w:r>
      <w:r>
        <w:t>and</w:t>
      </w:r>
      <w:r>
        <w:rPr>
          <w:spacing w:val="-16"/>
        </w:rPr>
        <w:t xml:space="preserve"> </w:t>
      </w:r>
      <w:r>
        <w:t>the</w:t>
      </w:r>
      <w:r>
        <w:rPr>
          <w:spacing w:val="-15"/>
        </w:rPr>
        <w:t xml:space="preserve"> </w:t>
      </w:r>
      <w:r>
        <w:t>Township</w:t>
      </w:r>
      <w:r>
        <w:rPr>
          <w:spacing w:val="-10"/>
        </w:rPr>
        <w:t xml:space="preserve"> </w:t>
      </w:r>
      <w:r>
        <w:t xml:space="preserve">as </w:t>
      </w:r>
      <w:r>
        <w:rPr>
          <w:spacing w:val="-2"/>
        </w:rPr>
        <w:t>insured.</w:t>
      </w:r>
    </w:p>
    <w:p w14:paraId="1D654CB9" w14:textId="77777777" w:rsidR="006979D5" w:rsidRDefault="002D7CC2">
      <w:pPr>
        <w:pStyle w:val="ListParagraph"/>
        <w:numPr>
          <w:ilvl w:val="2"/>
          <w:numId w:val="48"/>
        </w:numPr>
        <w:tabs>
          <w:tab w:val="left" w:pos="3189"/>
          <w:tab w:val="left" w:pos="3193"/>
        </w:tabs>
        <w:spacing w:before="98" w:line="249" w:lineRule="auto"/>
        <w:ind w:left="3193" w:right="430" w:hanging="363"/>
        <w:jc w:val="both"/>
      </w:pPr>
      <w:r>
        <w:t>Met Tower shall not be located on the site in excess of twenty-four (24) months. A renewal</w:t>
      </w:r>
      <w:r>
        <w:rPr>
          <w:spacing w:val="-8"/>
        </w:rPr>
        <w:t xml:space="preserve"> </w:t>
      </w:r>
      <w:r>
        <w:t>of</w:t>
      </w:r>
      <w:r>
        <w:rPr>
          <w:spacing w:val="-15"/>
        </w:rPr>
        <w:t xml:space="preserve"> </w:t>
      </w:r>
      <w:r>
        <w:t>said</w:t>
      </w:r>
      <w:r>
        <w:rPr>
          <w:spacing w:val="-13"/>
        </w:rPr>
        <w:t xml:space="preserve"> </w:t>
      </w:r>
      <w:r>
        <w:t>permit</w:t>
      </w:r>
      <w:r>
        <w:rPr>
          <w:spacing w:val="-16"/>
        </w:rPr>
        <w:t xml:space="preserve"> </w:t>
      </w:r>
      <w:r>
        <w:t>may</w:t>
      </w:r>
      <w:r>
        <w:rPr>
          <w:spacing w:val="-14"/>
        </w:rPr>
        <w:t xml:space="preserve"> </w:t>
      </w:r>
      <w:r>
        <w:t>be</w:t>
      </w:r>
      <w:r>
        <w:rPr>
          <w:spacing w:val="-16"/>
        </w:rPr>
        <w:t xml:space="preserve"> </w:t>
      </w:r>
      <w:r>
        <w:t>had</w:t>
      </w:r>
      <w:r>
        <w:rPr>
          <w:spacing w:val="-15"/>
        </w:rPr>
        <w:t xml:space="preserve"> </w:t>
      </w:r>
      <w:r>
        <w:t>from</w:t>
      </w:r>
      <w:r>
        <w:rPr>
          <w:spacing w:val="-7"/>
        </w:rPr>
        <w:t xml:space="preserve"> </w:t>
      </w:r>
      <w:r>
        <w:t>the</w:t>
      </w:r>
      <w:r>
        <w:rPr>
          <w:spacing w:val="-16"/>
        </w:rPr>
        <w:t xml:space="preserve"> </w:t>
      </w:r>
      <w:r>
        <w:t>Planning</w:t>
      </w:r>
      <w:r>
        <w:rPr>
          <w:spacing w:val="-4"/>
        </w:rPr>
        <w:t xml:space="preserve"> </w:t>
      </w:r>
      <w:r>
        <w:t>Commission</w:t>
      </w:r>
      <w:r>
        <w:rPr>
          <w:spacing w:val="-1"/>
        </w:rPr>
        <w:t xml:space="preserve"> </w:t>
      </w:r>
      <w:r>
        <w:t>upon</w:t>
      </w:r>
      <w:r>
        <w:rPr>
          <w:spacing w:val="-11"/>
        </w:rPr>
        <w:t xml:space="preserve"> </w:t>
      </w:r>
      <w:r>
        <w:t>proper</w:t>
      </w:r>
      <w:r>
        <w:rPr>
          <w:spacing w:val="-7"/>
        </w:rPr>
        <w:t xml:space="preserve"> </w:t>
      </w:r>
      <w:r>
        <w:t>proof</w:t>
      </w:r>
      <w:r>
        <w:rPr>
          <w:spacing w:val="-10"/>
        </w:rPr>
        <w:t xml:space="preserve"> </w:t>
      </w:r>
      <w:r>
        <w:t>of need or necessity.</w:t>
      </w:r>
    </w:p>
    <w:p w14:paraId="523D259B" w14:textId="77777777" w:rsidR="006979D5" w:rsidRDefault="002D7CC2">
      <w:pPr>
        <w:pStyle w:val="ListParagraph"/>
        <w:numPr>
          <w:ilvl w:val="1"/>
          <w:numId w:val="48"/>
        </w:numPr>
        <w:tabs>
          <w:tab w:val="left" w:pos="2288"/>
          <w:tab w:val="left" w:pos="2291"/>
        </w:tabs>
        <w:spacing w:before="98" w:line="247" w:lineRule="auto"/>
        <w:ind w:left="2291" w:right="424" w:hanging="353"/>
        <w:jc w:val="both"/>
      </w:pPr>
      <w:r>
        <w:rPr>
          <w:b/>
          <w:sz w:val="21"/>
        </w:rPr>
        <w:t>Wind</w:t>
      </w:r>
      <w:r>
        <w:rPr>
          <w:b/>
          <w:spacing w:val="-5"/>
          <w:sz w:val="21"/>
        </w:rPr>
        <w:t xml:space="preserve"> </w:t>
      </w:r>
      <w:r>
        <w:rPr>
          <w:b/>
          <w:sz w:val="21"/>
        </w:rPr>
        <w:t>Farm</w:t>
      </w:r>
      <w:r>
        <w:rPr>
          <w:b/>
          <w:spacing w:val="-5"/>
          <w:sz w:val="21"/>
        </w:rPr>
        <w:t xml:space="preserve"> </w:t>
      </w:r>
      <w:r>
        <w:rPr>
          <w:b/>
          <w:sz w:val="21"/>
        </w:rPr>
        <w:t>Construction Application.</w:t>
      </w:r>
      <w:r>
        <w:rPr>
          <w:b/>
          <w:spacing w:val="40"/>
          <w:sz w:val="21"/>
        </w:rPr>
        <w:t xml:space="preserve"> </w:t>
      </w:r>
      <w:r>
        <w:t>(Building Permit)</w:t>
      </w:r>
      <w:r>
        <w:rPr>
          <w:spacing w:val="40"/>
        </w:rPr>
        <w:t xml:space="preserve"> </w:t>
      </w:r>
      <w:r>
        <w:t>An</w:t>
      </w:r>
      <w:r>
        <w:rPr>
          <w:spacing w:val="-16"/>
        </w:rPr>
        <w:t xml:space="preserve"> </w:t>
      </w:r>
      <w:r>
        <w:t>applicant seeking</w:t>
      </w:r>
      <w:r>
        <w:rPr>
          <w:spacing w:val="-5"/>
        </w:rPr>
        <w:t xml:space="preserve"> </w:t>
      </w:r>
      <w:r>
        <w:t>special</w:t>
      </w:r>
      <w:r>
        <w:rPr>
          <w:spacing w:val="-13"/>
        </w:rPr>
        <w:t xml:space="preserve"> </w:t>
      </w:r>
      <w:r>
        <w:t>land</w:t>
      </w:r>
      <w:r>
        <w:rPr>
          <w:spacing w:val="-4"/>
        </w:rPr>
        <w:t xml:space="preserve"> </w:t>
      </w:r>
      <w:r>
        <w:t>use approval</w:t>
      </w:r>
      <w:r>
        <w:rPr>
          <w:spacing w:val="-16"/>
        </w:rPr>
        <w:t xml:space="preserve"> </w:t>
      </w:r>
      <w:r>
        <w:t>for</w:t>
      </w:r>
      <w:r>
        <w:rPr>
          <w:spacing w:val="-14"/>
        </w:rPr>
        <w:t xml:space="preserve"> </w:t>
      </w:r>
      <w:r>
        <w:t>Wind</w:t>
      </w:r>
      <w:r>
        <w:rPr>
          <w:spacing w:val="-16"/>
        </w:rPr>
        <w:t xml:space="preserve"> </w:t>
      </w:r>
      <w:r>
        <w:t>Farm</w:t>
      </w:r>
      <w:r>
        <w:rPr>
          <w:spacing w:val="-6"/>
        </w:rPr>
        <w:t xml:space="preserve"> </w:t>
      </w:r>
      <w:r>
        <w:t>Construction shall</w:t>
      </w:r>
      <w:r>
        <w:rPr>
          <w:spacing w:val="-6"/>
        </w:rPr>
        <w:t xml:space="preserve"> </w:t>
      </w:r>
      <w:r>
        <w:t>submit</w:t>
      </w:r>
      <w:r>
        <w:rPr>
          <w:spacing w:val="-3"/>
        </w:rPr>
        <w:t xml:space="preserve"> </w:t>
      </w:r>
      <w:r>
        <w:t>a</w:t>
      </w:r>
      <w:r>
        <w:rPr>
          <w:spacing w:val="-16"/>
        </w:rPr>
        <w:t xml:space="preserve"> </w:t>
      </w:r>
      <w:r>
        <w:t>site</w:t>
      </w:r>
      <w:r>
        <w:rPr>
          <w:spacing w:val="-15"/>
        </w:rPr>
        <w:t xml:space="preserve"> </w:t>
      </w:r>
      <w:r>
        <w:t>plan</w:t>
      </w:r>
      <w:r>
        <w:rPr>
          <w:spacing w:val="-11"/>
        </w:rPr>
        <w:t xml:space="preserve"> </w:t>
      </w:r>
      <w:r>
        <w:t>complying with</w:t>
      </w:r>
      <w:r>
        <w:rPr>
          <w:spacing w:val="-11"/>
        </w:rPr>
        <w:t xml:space="preserve"> </w:t>
      </w:r>
      <w:r>
        <w:t>the</w:t>
      </w:r>
      <w:r>
        <w:rPr>
          <w:spacing w:val="-16"/>
        </w:rPr>
        <w:t xml:space="preserve"> </w:t>
      </w:r>
      <w:r>
        <w:t>requirements of Article 9,</w:t>
      </w:r>
      <w:r>
        <w:rPr>
          <w:spacing w:val="-2"/>
        </w:rPr>
        <w:t xml:space="preserve"> </w:t>
      </w:r>
      <w:r>
        <w:t>and the following additional materials and</w:t>
      </w:r>
      <w:r>
        <w:rPr>
          <w:spacing w:val="-1"/>
        </w:rPr>
        <w:t xml:space="preserve"> </w:t>
      </w:r>
      <w:r>
        <w:t>information:</w:t>
      </w:r>
    </w:p>
    <w:p w14:paraId="0ED89855" w14:textId="77777777" w:rsidR="006979D5" w:rsidRDefault="002D7CC2">
      <w:pPr>
        <w:pStyle w:val="ListParagraph"/>
        <w:numPr>
          <w:ilvl w:val="2"/>
          <w:numId w:val="48"/>
        </w:numPr>
        <w:tabs>
          <w:tab w:val="left" w:pos="3379"/>
        </w:tabs>
        <w:spacing w:before="106" w:line="247" w:lineRule="auto"/>
        <w:ind w:left="3379" w:right="417" w:hanging="368"/>
        <w:jc w:val="both"/>
      </w:pPr>
      <w:r>
        <w:t>A Finalized site plan, bearing the certification(s) of the all licensed engineering consultants and agencies required by law, showing in detail, all the features and information listed</w:t>
      </w:r>
      <w:r>
        <w:rPr>
          <w:spacing w:val="-8"/>
        </w:rPr>
        <w:t xml:space="preserve"> </w:t>
      </w:r>
      <w:r>
        <w:t>in</w:t>
      </w:r>
      <w:r>
        <w:rPr>
          <w:spacing w:val="-11"/>
        </w:rPr>
        <w:t xml:space="preserve"> </w:t>
      </w:r>
      <w:r>
        <w:t>the</w:t>
      </w:r>
      <w:r>
        <w:rPr>
          <w:spacing w:val="-10"/>
        </w:rPr>
        <w:t xml:space="preserve"> </w:t>
      </w:r>
      <w:r>
        <w:t>Wind</w:t>
      </w:r>
      <w:r>
        <w:rPr>
          <w:spacing w:val="-8"/>
        </w:rPr>
        <w:t xml:space="preserve"> </w:t>
      </w:r>
      <w:r>
        <w:t>Site</w:t>
      </w:r>
      <w:r>
        <w:rPr>
          <w:spacing w:val="-11"/>
        </w:rPr>
        <w:t xml:space="preserve"> </w:t>
      </w:r>
      <w:r>
        <w:t>Assessment application and</w:t>
      </w:r>
      <w:r>
        <w:rPr>
          <w:spacing w:val="-7"/>
        </w:rPr>
        <w:t xml:space="preserve"> </w:t>
      </w:r>
      <w:r>
        <w:t>showing</w:t>
      </w:r>
      <w:r>
        <w:rPr>
          <w:spacing w:val="-6"/>
        </w:rPr>
        <w:t xml:space="preserve"> </w:t>
      </w:r>
      <w:r>
        <w:t>the</w:t>
      </w:r>
      <w:r>
        <w:rPr>
          <w:spacing w:val="-16"/>
        </w:rPr>
        <w:t xml:space="preserve"> </w:t>
      </w:r>
      <w:r>
        <w:t>following additional information:</w:t>
      </w:r>
    </w:p>
    <w:p w14:paraId="2658B35F" w14:textId="77777777" w:rsidR="006979D5" w:rsidRDefault="002D7CC2">
      <w:pPr>
        <w:pStyle w:val="ListParagraph"/>
        <w:numPr>
          <w:ilvl w:val="3"/>
          <w:numId w:val="48"/>
        </w:numPr>
        <w:tabs>
          <w:tab w:val="left" w:pos="3929"/>
        </w:tabs>
        <w:spacing w:before="97"/>
        <w:ind w:left="3929" w:hanging="296"/>
        <w:jc w:val="left"/>
      </w:pPr>
      <w:r>
        <w:t>The</w:t>
      </w:r>
      <w:r>
        <w:rPr>
          <w:spacing w:val="-10"/>
        </w:rPr>
        <w:t xml:space="preserve"> </w:t>
      </w:r>
      <w:r>
        <w:t>proposed</w:t>
      </w:r>
      <w:r>
        <w:rPr>
          <w:spacing w:val="-9"/>
        </w:rPr>
        <w:t xml:space="preserve"> </w:t>
      </w:r>
      <w:r>
        <w:t>location</w:t>
      </w:r>
      <w:r>
        <w:rPr>
          <w:spacing w:val="-5"/>
        </w:rPr>
        <w:t xml:space="preserve"> </w:t>
      </w:r>
      <w:r>
        <w:t>of</w:t>
      </w:r>
      <w:r>
        <w:rPr>
          <w:spacing w:val="-15"/>
        </w:rPr>
        <w:t xml:space="preserve"> </w:t>
      </w:r>
      <w:r>
        <w:t>all</w:t>
      </w:r>
      <w:r>
        <w:rPr>
          <w:spacing w:val="-14"/>
        </w:rPr>
        <w:t xml:space="preserve"> </w:t>
      </w:r>
      <w:r>
        <w:t>wind</w:t>
      </w:r>
      <w:r>
        <w:rPr>
          <w:spacing w:val="-3"/>
        </w:rPr>
        <w:t xml:space="preserve"> </w:t>
      </w:r>
      <w:r>
        <w:t>turbines</w:t>
      </w:r>
      <w:r>
        <w:rPr>
          <w:spacing w:val="-3"/>
        </w:rPr>
        <w:t xml:space="preserve"> </w:t>
      </w:r>
      <w:r>
        <w:t>and</w:t>
      </w:r>
      <w:r>
        <w:rPr>
          <w:spacing w:val="-12"/>
        </w:rPr>
        <w:t xml:space="preserve"> </w:t>
      </w:r>
      <w:r>
        <w:t>access</w:t>
      </w:r>
      <w:r>
        <w:rPr>
          <w:spacing w:val="-3"/>
        </w:rPr>
        <w:t xml:space="preserve"> </w:t>
      </w:r>
      <w:r>
        <w:rPr>
          <w:spacing w:val="-2"/>
        </w:rPr>
        <w:t>roadways.</w:t>
      </w:r>
    </w:p>
    <w:p w14:paraId="33E609B8" w14:textId="77777777" w:rsidR="006979D5" w:rsidRDefault="002D7CC2">
      <w:pPr>
        <w:pStyle w:val="ListParagraph"/>
        <w:numPr>
          <w:ilvl w:val="3"/>
          <w:numId w:val="48"/>
        </w:numPr>
        <w:tabs>
          <w:tab w:val="left" w:pos="3928"/>
          <w:tab w:val="left" w:pos="3931"/>
        </w:tabs>
        <w:ind w:left="3931" w:right="419" w:hanging="349"/>
        <w:jc w:val="left"/>
      </w:pPr>
      <w:r>
        <w:t>The</w:t>
      </w:r>
      <w:r>
        <w:rPr>
          <w:spacing w:val="40"/>
        </w:rPr>
        <w:t xml:space="preserve"> </w:t>
      </w:r>
      <w:r>
        <w:t>proposed</w:t>
      </w:r>
      <w:r>
        <w:rPr>
          <w:spacing w:val="40"/>
        </w:rPr>
        <w:t xml:space="preserve"> </w:t>
      </w:r>
      <w:r>
        <w:t>location</w:t>
      </w:r>
      <w:r>
        <w:rPr>
          <w:spacing w:val="40"/>
        </w:rPr>
        <w:t xml:space="preserve"> </w:t>
      </w:r>
      <w:r>
        <w:t>of</w:t>
      </w:r>
      <w:r>
        <w:rPr>
          <w:spacing w:val="40"/>
        </w:rPr>
        <w:t xml:space="preserve"> </w:t>
      </w:r>
      <w:r>
        <w:t>the</w:t>
      </w:r>
      <w:r>
        <w:rPr>
          <w:spacing w:val="40"/>
        </w:rPr>
        <w:t xml:space="preserve"> </w:t>
      </w:r>
      <w:r>
        <w:t>OMO,</w:t>
      </w:r>
      <w:r>
        <w:rPr>
          <w:spacing w:val="40"/>
        </w:rPr>
        <w:t xml:space="preserve"> </w:t>
      </w:r>
      <w:r>
        <w:t>and</w:t>
      </w:r>
      <w:r>
        <w:rPr>
          <w:spacing w:val="40"/>
        </w:rPr>
        <w:t xml:space="preserve"> </w:t>
      </w:r>
      <w:r>
        <w:t>all</w:t>
      </w:r>
      <w:r>
        <w:rPr>
          <w:spacing w:val="36"/>
        </w:rPr>
        <w:t xml:space="preserve"> </w:t>
      </w:r>
      <w:r>
        <w:t>substations(s),</w:t>
      </w:r>
      <w:r>
        <w:rPr>
          <w:spacing w:val="23"/>
        </w:rPr>
        <w:t xml:space="preserve"> </w:t>
      </w:r>
      <w:r>
        <w:t>permanent</w:t>
      </w:r>
      <w:r>
        <w:rPr>
          <w:spacing w:val="40"/>
        </w:rPr>
        <w:t xml:space="preserve"> </w:t>
      </w:r>
      <w:r>
        <w:t>Met Towers and/or SCADA Towers comprising the</w:t>
      </w:r>
      <w:r>
        <w:rPr>
          <w:spacing w:val="-6"/>
        </w:rPr>
        <w:t xml:space="preserve"> </w:t>
      </w:r>
      <w:r>
        <w:t>proposed Wind Farm.</w:t>
      </w:r>
    </w:p>
    <w:p w14:paraId="1B0FB941" w14:textId="77777777" w:rsidR="006979D5" w:rsidRDefault="002D7CC2">
      <w:pPr>
        <w:pStyle w:val="ListParagraph"/>
        <w:numPr>
          <w:ilvl w:val="3"/>
          <w:numId w:val="48"/>
        </w:numPr>
        <w:tabs>
          <w:tab w:val="left" w:pos="3928"/>
        </w:tabs>
        <w:ind w:left="3928" w:hanging="396"/>
        <w:jc w:val="left"/>
      </w:pPr>
      <w:r>
        <w:t>The</w:t>
      </w:r>
      <w:r>
        <w:rPr>
          <w:spacing w:val="-16"/>
        </w:rPr>
        <w:t xml:space="preserve"> </w:t>
      </w:r>
      <w:r>
        <w:t>proposed</w:t>
      </w:r>
      <w:r>
        <w:rPr>
          <w:spacing w:val="-15"/>
        </w:rPr>
        <w:t xml:space="preserve"> </w:t>
      </w:r>
      <w:r>
        <w:t>location</w:t>
      </w:r>
      <w:r>
        <w:rPr>
          <w:spacing w:val="-12"/>
        </w:rPr>
        <w:t xml:space="preserve"> </w:t>
      </w:r>
      <w:r>
        <w:t>of</w:t>
      </w:r>
      <w:r>
        <w:rPr>
          <w:spacing w:val="-15"/>
        </w:rPr>
        <w:t xml:space="preserve"> </w:t>
      </w:r>
      <w:r>
        <w:t>all</w:t>
      </w:r>
      <w:r>
        <w:rPr>
          <w:spacing w:val="-16"/>
        </w:rPr>
        <w:t xml:space="preserve"> </w:t>
      </w:r>
      <w:r>
        <w:t>underground</w:t>
      </w:r>
      <w:r>
        <w:rPr>
          <w:spacing w:val="2"/>
        </w:rPr>
        <w:t xml:space="preserve"> </w:t>
      </w:r>
      <w:r>
        <w:t>and/or</w:t>
      </w:r>
      <w:r>
        <w:rPr>
          <w:spacing w:val="-7"/>
        </w:rPr>
        <w:t xml:space="preserve"> </w:t>
      </w:r>
      <w:r>
        <w:t>overhead</w:t>
      </w:r>
      <w:r>
        <w:rPr>
          <w:spacing w:val="-3"/>
        </w:rPr>
        <w:t xml:space="preserve"> </w:t>
      </w:r>
      <w:r>
        <w:rPr>
          <w:spacing w:val="-2"/>
        </w:rPr>
        <w:t>cabling.</w:t>
      </w:r>
    </w:p>
    <w:p w14:paraId="4542AB2F" w14:textId="77777777" w:rsidR="006979D5" w:rsidRDefault="006979D5">
      <w:pPr>
        <w:pStyle w:val="ListParagraph"/>
        <w:jc w:val="left"/>
        <w:sectPr w:rsidR="006979D5">
          <w:footerReference w:type="even" r:id="rId85"/>
          <w:pgSz w:w="12270" w:h="15840"/>
          <w:pgMar w:top="1200" w:right="141" w:bottom="0" w:left="141" w:header="0" w:footer="0" w:gutter="0"/>
          <w:cols w:space="720"/>
        </w:sectPr>
      </w:pPr>
    </w:p>
    <w:p w14:paraId="29AE093C" w14:textId="77777777" w:rsidR="006979D5" w:rsidRDefault="006979D5">
      <w:pPr>
        <w:pStyle w:val="BodyText"/>
        <w:rPr>
          <w:sz w:val="13"/>
        </w:rPr>
      </w:pPr>
    </w:p>
    <w:p w14:paraId="14A51080" w14:textId="77777777" w:rsidR="006979D5" w:rsidRDefault="006979D5">
      <w:pPr>
        <w:pStyle w:val="BodyText"/>
        <w:rPr>
          <w:sz w:val="13"/>
        </w:rPr>
      </w:pPr>
    </w:p>
    <w:p w14:paraId="1B76BFD7" w14:textId="77777777" w:rsidR="006979D5" w:rsidRDefault="006979D5">
      <w:pPr>
        <w:pStyle w:val="BodyText"/>
        <w:rPr>
          <w:sz w:val="13"/>
        </w:rPr>
      </w:pPr>
    </w:p>
    <w:p w14:paraId="35AA5D91" w14:textId="77777777" w:rsidR="006979D5" w:rsidRDefault="006979D5">
      <w:pPr>
        <w:pStyle w:val="BodyText"/>
        <w:rPr>
          <w:sz w:val="13"/>
        </w:rPr>
      </w:pPr>
    </w:p>
    <w:p w14:paraId="63D461EF" w14:textId="77777777" w:rsidR="006979D5" w:rsidRDefault="006979D5">
      <w:pPr>
        <w:pStyle w:val="BodyText"/>
        <w:rPr>
          <w:sz w:val="13"/>
        </w:rPr>
      </w:pPr>
    </w:p>
    <w:p w14:paraId="65BDFAFE" w14:textId="77777777" w:rsidR="006979D5" w:rsidRDefault="006979D5">
      <w:pPr>
        <w:pStyle w:val="BodyText"/>
        <w:rPr>
          <w:sz w:val="13"/>
        </w:rPr>
      </w:pPr>
    </w:p>
    <w:p w14:paraId="4452D510" w14:textId="77777777" w:rsidR="006979D5" w:rsidRDefault="006979D5">
      <w:pPr>
        <w:pStyle w:val="BodyText"/>
        <w:rPr>
          <w:sz w:val="13"/>
        </w:rPr>
      </w:pPr>
    </w:p>
    <w:p w14:paraId="38C4AB24" w14:textId="77777777" w:rsidR="006979D5" w:rsidRDefault="006979D5">
      <w:pPr>
        <w:pStyle w:val="BodyText"/>
        <w:rPr>
          <w:sz w:val="13"/>
        </w:rPr>
      </w:pPr>
    </w:p>
    <w:p w14:paraId="6BE6663B" w14:textId="77777777" w:rsidR="006979D5" w:rsidRDefault="006979D5">
      <w:pPr>
        <w:pStyle w:val="BodyText"/>
        <w:rPr>
          <w:sz w:val="13"/>
        </w:rPr>
      </w:pPr>
    </w:p>
    <w:p w14:paraId="00ECE3B1" w14:textId="77777777" w:rsidR="006979D5" w:rsidRDefault="006979D5">
      <w:pPr>
        <w:pStyle w:val="BodyText"/>
        <w:rPr>
          <w:sz w:val="13"/>
        </w:rPr>
      </w:pPr>
    </w:p>
    <w:p w14:paraId="1AE7B354" w14:textId="77777777" w:rsidR="006979D5" w:rsidRDefault="006979D5">
      <w:pPr>
        <w:pStyle w:val="BodyText"/>
        <w:rPr>
          <w:sz w:val="13"/>
        </w:rPr>
      </w:pPr>
    </w:p>
    <w:p w14:paraId="45D74F92" w14:textId="77777777" w:rsidR="006979D5" w:rsidRDefault="006979D5">
      <w:pPr>
        <w:pStyle w:val="BodyText"/>
        <w:rPr>
          <w:sz w:val="13"/>
        </w:rPr>
      </w:pPr>
    </w:p>
    <w:p w14:paraId="70145FE7" w14:textId="77777777" w:rsidR="006979D5" w:rsidRDefault="006979D5">
      <w:pPr>
        <w:pStyle w:val="BodyText"/>
        <w:rPr>
          <w:sz w:val="13"/>
        </w:rPr>
      </w:pPr>
    </w:p>
    <w:p w14:paraId="58B00A91" w14:textId="77777777" w:rsidR="006979D5" w:rsidRDefault="006979D5">
      <w:pPr>
        <w:pStyle w:val="BodyText"/>
        <w:rPr>
          <w:sz w:val="13"/>
        </w:rPr>
      </w:pPr>
    </w:p>
    <w:p w14:paraId="74923B02" w14:textId="77777777" w:rsidR="006979D5" w:rsidRDefault="006979D5">
      <w:pPr>
        <w:pStyle w:val="BodyText"/>
        <w:rPr>
          <w:sz w:val="13"/>
        </w:rPr>
      </w:pPr>
    </w:p>
    <w:p w14:paraId="28EEAFDE" w14:textId="77777777" w:rsidR="006979D5" w:rsidRDefault="006979D5">
      <w:pPr>
        <w:pStyle w:val="BodyText"/>
        <w:rPr>
          <w:sz w:val="13"/>
        </w:rPr>
      </w:pPr>
    </w:p>
    <w:p w14:paraId="67DDA01A" w14:textId="77777777" w:rsidR="006979D5" w:rsidRDefault="006979D5">
      <w:pPr>
        <w:pStyle w:val="BodyText"/>
        <w:rPr>
          <w:sz w:val="13"/>
        </w:rPr>
      </w:pPr>
    </w:p>
    <w:p w14:paraId="3C53F816" w14:textId="77777777" w:rsidR="006979D5" w:rsidRDefault="006979D5">
      <w:pPr>
        <w:pStyle w:val="BodyText"/>
        <w:rPr>
          <w:sz w:val="13"/>
        </w:rPr>
      </w:pPr>
    </w:p>
    <w:p w14:paraId="7C613A62" w14:textId="77777777" w:rsidR="006979D5" w:rsidRDefault="006979D5">
      <w:pPr>
        <w:pStyle w:val="BodyText"/>
        <w:rPr>
          <w:sz w:val="13"/>
        </w:rPr>
      </w:pPr>
    </w:p>
    <w:p w14:paraId="3909AC00" w14:textId="77777777" w:rsidR="006979D5" w:rsidRDefault="006979D5">
      <w:pPr>
        <w:pStyle w:val="BodyText"/>
        <w:rPr>
          <w:sz w:val="13"/>
        </w:rPr>
      </w:pPr>
    </w:p>
    <w:p w14:paraId="43185324" w14:textId="77777777" w:rsidR="006979D5" w:rsidRDefault="006979D5">
      <w:pPr>
        <w:pStyle w:val="BodyText"/>
        <w:rPr>
          <w:sz w:val="13"/>
        </w:rPr>
      </w:pPr>
    </w:p>
    <w:p w14:paraId="173A6F70" w14:textId="77777777" w:rsidR="006979D5" w:rsidRDefault="006979D5">
      <w:pPr>
        <w:pStyle w:val="BodyText"/>
        <w:rPr>
          <w:sz w:val="13"/>
        </w:rPr>
      </w:pPr>
    </w:p>
    <w:p w14:paraId="37D1C99F" w14:textId="77777777" w:rsidR="006979D5" w:rsidRDefault="006979D5">
      <w:pPr>
        <w:pStyle w:val="BodyText"/>
        <w:rPr>
          <w:sz w:val="13"/>
        </w:rPr>
      </w:pPr>
    </w:p>
    <w:p w14:paraId="06309981" w14:textId="77777777" w:rsidR="006979D5" w:rsidRDefault="006979D5">
      <w:pPr>
        <w:pStyle w:val="BodyText"/>
        <w:rPr>
          <w:sz w:val="13"/>
        </w:rPr>
      </w:pPr>
    </w:p>
    <w:p w14:paraId="117D9AF2" w14:textId="77777777" w:rsidR="006979D5" w:rsidRDefault="006979D5">
      <w:pPr>
        <w:pStyle w:val="BodyText"/>
        <w:rPr>
          <w:sz w:val="13"/>
        </w:rPr>
      </w:pPr>
    </w:p>
    <w:p w14:paraId="1AADE86B" w14:textId="77777777" w:rsidR="006979D5" w:rsidRDefault="006979D5">
      <w:pPr>
        <w:pStyle w:val="BodyText"/>
        <w:rPr>
          <w:sz w:val="13"/>
        </w:rPr>
      </w:pPr>
    </w:p>
    <w:p w14:paraId="1CBA14AF" w14:textId="77777777" w:rsidR="006979D5" w:rsidRDefault="006979D5">
      <w:pPr>
        <w:pStyle w:val="BodyText"/>
        <w:rPr>
          <w:sz w:val="13"/>
        </w:rPr>
      </w:pPr>
    </w:p>
    <w:p w14:paraId="29B83FD0" w14:textId="77777777" w:rsidR="006979D5" w:rsidRDefault="006979D5">
      <w:pPr>
        <w:pStyle w:val="BodyText"/>
        <w:rPr>
          <w:sz w:val="13"/>
        </w:rPr>
      </w:pPr>
    </w:p>
    <w:p w14:paraId="1C74D7EB" w14:textId="77777777" w:rsidR="006979D5" w:rsidRDefault="006979D5">
      <w:pPr>
        <w:pStyle w:val="BodyText"/>
        <w:rPr>
          <w:sz w:val="13"/>
        </w:rPr>
      </w:pPr>
    </w:p>
    <w:p w14:paraId="498C258B" w14:textId="77777777" w:rsidR="006979D5" w:rsidRDefault="006979D5">
      <w:pPr>
        <w:pStyle w:val="BodyText"/>
        <w:rPr>
          <w:sz w:val="13"/>
        </w:rPr>
      </w:pPr>
    </w:p>
    <w:p w14:paraId="208910CD" w14:textId="77777777" w:rsidR="006979D5" w:rsidRDefault="006979D5">
      <w:pPr>
        <w:pStyle w:val="BodyText"/>
        <w:rPr>
          <w:sz w:val="13"/>
        </w:rPr>
      </w:pPr>
    </w:p>
    <w:p w14:paraId="45565101" w14:textId="77777777" w:rsidR="006979D5" w:rsidRDefault="006979D5">
      <w:pPr>
        <w:pStyle w:val="BodyText"/>
        <w:rPr>
          <w:sz w:val="13"/>
        </w:rPr>
      </w:pPr>
    </w:p>
    <w:p w14:paraId="1B6E669C" w14:textId="77777777" w:rsidR="006979D5" w:rsidRDefault="006979D5">
      <w:pPr>
        <w:pStyle w:val="BodyText"/>
        <w:rPr>
          <w:sz w:val="13"/>
        </w:rPr>
      </w:pPr>
    </w:p>
    <w:p w14:paraId="756340F1" w14:textId="77777777" w:rsidR="006979D5" w:rsidRDefault="006979D5">
      <w:pPr>
        <w:pStyle w:val="BodyText"/>
        <w:rPr>
          <w:sz w:val="13"/>
        </w:rPr>
      </w:pPr>
    </w:p>
    <w:p w14:paraId="7BBF4852" w14:textId="77777777" w:rsidR="006979D5" w:rsidRDefault="006979D5">
      <w:pPr>
        <w:pStyle w:val="BodyText"/>
        <w:rPr>
          <w:sz w:val="13"/>
        </w:rPr>
      </w:pPr>
    </w:p>
    <w:p w14:paraId="74466BD8" w14:textId="77777777" w:rsidR="006979D5" w:rsidRDefault="006979D5">
      <w:pPr>
        <w:pStyle w:val="BodyText"/>
        <w:rPr>
          <w:sz w:val="13"/>
        </w:rPr>
      </w:pPr>
    </w:p>
    <w:p w14:paraId="4CA439A0" w14:textId="77777777" w:rsidR="006979D5" w:rsidRDefault="006979D5">
      <w:pPr>
        <w:pStyle w:val="BodyText"/>
        <w:rPr>
          <w:sz w:val="13"/>
        </w:rPr>
      </w:pPr>
    </w:p>
    <w:p w14:paraId="53438837" w14:textId="77777777" w:rsidR="006979D5" w:rsidRDefault="006979D5">
      <w:pPr>
        <w:pStyle w:val="BodyText"/>
        <w:rPr>
          <w:sz w:val="13"/>
        </w:rPr>
      </w:pPr>
    </w:p>
    <w:p w14:paraId="60CD7EB2" w14:textId="77777777" w:rsidR="006979D5" w:rsidRDefault="006979D5">
      <w:pPr>
        <w:pStyle w:val="BodyText"/>
        <w:rPr>
          <w:sz w:val="13"/>
        </w:rPr>
      </w:pPr>
    </w:p>
    <w:p w14:paraId="46824EE7" w14:textId="77777777" w:rsidR="006979D5" w:rsidRDefault="006979D5">
      <w:pPr>
        <w:pStyle w:val="BodyText"/>
        <w:rPr>
          <w:sz w:val="13"/>
        </w:rPr>
      </w:pPr>
    </w:p>
    <w:p w14:paraId="1019BE66" w14:textId="77777777" w:rsidR="006979D5" w:rsidRDefault="006979D5">
      <w:pPr>
        <w:pStyle w:val="BodyText"/>
        <w:rPr>
          <w:sz w:val="13"/>
        </w:rPr>
      </w:pPr>
    </w:p>
    <w:p w14:paraId="46AA17A9" w14:textId="77777777" w:rsidR="006979D5" w:rsidRDefault="006979D5">
      <w:pPr>
        <w:pStyle w:val="BodyText"/>
        <w:rPr>
          <w:sz w:val="13"/>
        </w:rPr>
      </w:pPr>
    </w:p>
    <w:p w14:paraId="065A889D" w14:textId="77777777" w:rsidR="006979D5" w:rsidRDefault="006979D5">
      <w:pPr>
        <w:pStyle w:val="BodyText"/>
        <w:rPr>
          <w:sz w:val="13"/>
        </w:rPr>
      </w:pPr>
    </w:p>
    <w:p w14:paraId="5A3796D2" w14:textId="77777777" w:rsidR="006979D5" w:rsidRDefault="006979D5">
      <w:pPr>
        <w:pStyle w:val="BodyText"/>
        <w:rPr>
          <w:sz w:val="13"/>
        </w:rPr>
      </w:pPr>
    </w:p>
    <w:p w14:paraId="21A1E170" w14:textId="77777777" w:rsidR="006979D5" w:rsidRDefault="006979D5">
      <w:pPr>
        <w:pStyle w:val="BodyText"/>
        <w:rPr>
          <w:sz w:val="13"/>
        </w:rPr>
      </w:pPr>
    </w:p>
    <w:p w14:paraId="5A5255C9" w14:textId="77777777" w:rsidR="006979D5" w:rsidRDefault="006979D5">
      <w:pPr>
        <w:pStyle w:val="BodyText"/>
        <w:rPr>
          <w:sz w:val="13"/>
        </w:rPr>
      </w:pPr>
    </w:p>
    <w:p w14:paraId="23B1E087" w14:textId="77777777" w:rsidR="006979D5" w:rsidRDefault="006979D5">
      <w:pPr>
        <w:pStyle w:val="BodyText"/>
        <w:rPr>
          <w:sz w:val="13"/>
        </w:rPr>
      </w:pPr>
    </w:p>
    <w:p w14:paraId="79FF7315" w14:textId="77777777" w:rsidR="006979D5" w:rsidRDefault="006979D5">
      <w:pPr>
        <w:pStyle w:val="BodyText"/>
        <w:rPr>
          <w:sz w:val="13"/>
        </w:rPr>
      </w:pPr>
    </w:p>
    <w:p w14:paraId="57EED6E0" w14:textId="77777777" w:rsidR="006979D5" w:rsidRDefault="006979D5">
      <w:pPr>
        <w:pStyle w:val="BodyText"/>
        <w:rPr>
          <w:sz w:val="13"/>
        </w:rPr>
      </w:pPr>
    </w:p>
    <w:p w14:paraId="00B63F19" w14:textId="77777777" w:rsidR="006979D5" w:rsidRDefault="006979D5">
      <w:pPr>
        <w:pStyle w:val="BodyText"/>
        <w:rPr>
          <w:sz w:val="13"/>
        </w:rPr>
      </w:pPr>
    </w:p>
    <w:p w14:paraId="6A9F4EE3" w14:textId="77777777" w:rsidR="006979D5" w:rsidRDefault="006979D5">
      <w:pPr>
        <w:pStyle w:val="BodyText"/>
        <w:rPr>
          <w:sz w:val="13"/>
        </w:rPr>
      </w:pPr>
    </w:p>
    <w:p w14:paraId="7CA24C21" w14:textId="77777777" w:rsidR="006979D5" w:rsidRDefault="006979D5">
      <w:pPr>
        <w:pStyle w:val="BodyText"/>
        <w:rPr>
          <w:sz w:val="13"/>
        </w:rPr>
      </w:pPr>
    </w:p>
    <w:p w14:paraId="794F8858" w14:textId="77777777" w:rsidR="006979D5" w:rsidRDefault="006979D5">
      <w:pPr>
        <w:pStyle w:val="BodyText"/>
        <w:rPr>
          <w:sz w:val="13"/>
        </w:rPr>
      </w:pPr>
    </w:p>
    <w:p w14:paraId="7B2E89A2" w14:textId="77777777" w:rsidR="006979D5" w:rsidRDefault="006979D5">
      <w:pPr>
        <w:pStyle w:val="BodyText"/>
        <w:rPr>
          <w:sz w:val="13"/>
        </w:rPr>
      </w:pPr>
    </w:p>
    <w:p w14:paraId="4362FAD2" w14:textId="77777777" w:rsidR="006979D5" w:rsidRDefault="006979D5">
      <w:pPr>
        <w:pStyle w:val="BodyText"/>
        <w:rPr>
          <w:sz w:val="13"/>
        </w:rPr>
      </w:pPr>
    </w:p>
    <w:p w14:paraId="473D2494" w14:textId="77777777" w:rsidR="006979D5" w:rsidRDefault="006979D5">
      <w:pPr>
        <w:pStyle w:val="BodyText"/>
        <w:rPr>
          <w:sz w:val="13"/>
        </w:rPr>
      </w:pPr>
    </w:p>
    <w:p w14:paraId="0FB116E3" w14:textId="77777777" w:rsidR="006979D5" w:rsidRDefault="006979D5">
      <w:pPr>
        <w:pStyle w:val="BodyText"/>
        <w:rPr>
          <w:sz w:val="13"/>
        </w:rPr>
      </w:pPr>
    </w:p>
    <w:p w14:paraId="17C7C321" w14:textId="77777777" w:rsidR="006979D5" w:rsidRDefault="006979D5">
      <w:pPr>
        <w:pStyle w:val="BodyText"/>
        <w:rPr>
          <w:sz w:val="13"/>
        </w:rPr>
      </w:pPr>
    </w:p>
    <w:p w14:paraId="65959976" w14:textId="77777777" w:rsidR="006979D5" w:rsidRDefault="006979D5">
      <w:pPr>
        <w:pStyle w:val="BodyText"/>
        <w:rPr>
          <w:sz w:val="13"/>
        </w:rPr>
      </w:pPr>
    </w:p>
    <w:p w14:paraId="372D20DB" w14:textId="77777777" w:rsidR="006979D5" w:rsidRDefault="006979D5">
      <w:pPr>
        <w:pStyle w:val="BodyText"/>
        <w:rPr>
          <w:sz w:val="13"/>
        </w:rPr>
      </w:pPr>
    </w:p>
    <w:p w14:paraId="595234FE" w14:textId="77777777" w:rsidR="006979D5" w:rsidRDefault="006979D5">
      <w:pPr>
        <w:pStyle w:val="BodyText"/>
        <w:rPr>
          <w:sz w:val="13"/>
        </w:rPr>
      </w:pPr>
    </w:p>
    <w:p w14:paraId="41C7E065" w14:textId="77777777" w:rsidR="006979D5" w:rsidRDefault="006979D5">
      <w:pPr>
        <w:pStyle w:val="BodyText"/>
        <w:rPr>
          <w:sz w:val="13"/>
        </w:rPr>
      </w:pPr>
    </w:p>
    <w:p w14:paraId="2BF860A7" w14:textId="77777777" w:rsidR="006979D5" w:rsidRDefault="006979D5">
      <w:pPr>
        <w:pStyle w:val="BodyText"/>
        <w:rPr>
          <w:sz w:val="13"/>
        </w:rPr>
      </w:pPr>
    </w:p>
    <w:p w14:paraId="72A0B7F6" w14:textId="77777777" w:rsidR="006979D5" w:rsidRDefault="006979D5">
      <w:pPr>
        <w:pStyle w:val="BodyText"/>
        <w:rPr>
          <w:sz w:val="13"/>
        </w:rPr>
      </w:pPr>
    </w:p>
    <w:p w14:paraId="1ABE5BA5" w14:textId="77777777" w:rsidR="006979D5" w:rsidRDefault="006979D5">
      <w:pPr>
        <w:pStyle w:val="BodyText"/>
        <w:rPr>
          <w:sz w:val="13"/>
        </w:rPr>
      </w:pPr>
    </w:p>
    <w:p w14:paraId="13CE8569" w14:textId="77777777" w:rsidR="006979D5" w:rsidRDefault="006979D5">
      <w:pPr>
        <w:pStyle w:val="BodyText"/>
        <w:rPr>
          <w:sz w:val="13"/>
        </w:rPr>
      </w:pPr>
    </w:p>
    <w:p w14:paraId="74E0D705" w14:textId="77777777" w:rsidR="006979D5" w:rsidRDefault="006979D5">
      <w:pPr>
        <w:pStyle w:val="BodyText"/>
        <w:rPr>
          <w:sz w:val="13"/>
        </w:rPr>
      </w:pPr>
    </w:p>
    <w:p w14:paraId="70A5DEC3" w14:textId="77777777" w:rsidR="006979D5" w:rsidRDefault="006979D5">
      <w:pPr>
        <w:pStyle w:val="BodyText"/>
        <w:rPr>
          <w:sz w:val="13"/>
        </w:rPr>
      </w:pPr>
    </w:p>
    <w:p w14:paraId="265FDA19" w14:textId="77777777" w:rsidR="006979D5" w:rsidRDefault="006979D5">
      <w:pPr>
        <w:pStyle w:val="BodyText"/>
        <w:rPr>
          <w:sz w:val="13"/>
        </w:rPr>
      </w:pPr>
    </w:p>
    <w:p w14:paraId="463EC347" w14:textId="77777777" w:rsidR="006979D5" w:rsidRDefault="006979D5">
      <w:pPr>
        <w:pStyle w:val="BodyText"/>
        <w:rPr>
          <w:sz w:val="13"/>
        </w:rPr>
      </w:pPr>
    </w:p>
    <w:p w14:paraId="70D65E98" w14:textId="77777777" w:rsidR="006979D5" w:rsidRDefault="006979D5">
      <w:pPr>
        <w:pStyle w:val="BodyText"/>
        <w:rPr>
          <w:sz w:val="13"/>
        </w:rPr>
      </w:pPr>
    </w:p>
    <w:p w14:paraId="6AF7EB52" w14:textId="77777777" w:rsidR="006979D5" w:rsidRDefault="006979D5">
      <w:pPr>
        <w:pStyle w:val="BodyText"/>
        <w:rPr>
          <w:sz w:val="13"/>
        </w:rPr>
      </w:pPr>
    </w:p>
    <w:p w14:paraId="440B9D9A" w14:textId="77777777" w:rsidR="006979D5" w:rsidRDefault="006979D5">
      <w:pPr>
        <w:pStyle w:val="BodyText"/>
        <w:rPr>
          <w:sz w:val="13"/>
        </w:rPr>
      </w:pPr>
    </w:p>
    <w:p w14:paraId="0CA9FDAE" w14:textId="77777777" w:rsidR="006979D5" w:rsidRDefault="006979D5">
      <w:pPr>
        <w:pStyle w:val="BodyText"/>
        <w:rPr>
          <w:sz w:val="13"/>
        </w:rPr>
      </w:pPr>
    </w:p>
    <w:p w14:paraId="7075C2CA" w14:textId="77777777" w:rsidR="006979D5" w:rsidRDefault="006979D5">
      <w:pPr>
        <w:pStyle w:val="BodyText"/>
        <w:rPr>
          <w:sz w:val="13"/>
        </w:rPr>
      </w:pPr>
    </w:p>
    <w:p w14:paraId="70BEC3A1" w14:textId="77777777" w:rsidR="006979D5" w:rsidRDefault="006979D5">
      <w:pPr>
        <w:pStyle w:val="BodyText"/>
        <w:rPr>
          <w:sz w:val="13"/>
        </w:rPr>
      </w:pPr>
    </w:p>
    <w:p w14:paraId="6163E841" w14:textId="77777777" w:rsidR="006979D5" w:rsidRDefault="006979D5">
      <w:pPr>
        <w:pStyle w:val="BodyText"/>
        <w:rPr>
          <w:sz w:val="13"/>
        </w:rPr>
      </w:pPr>
    </w:p>
    <w:p w14:paraId="50D1EDB0" w14:textId="77777777" w:rsidR="006979D5" w:rsidRDefault="006979D5">
      <w:pPr>
        <w:pStyle w:val="BodyText"/>
        <w:rPr>
          <w:sz w:val="13"/>
        </w:rPr>
      </w:pPr>
    </w:p>
    <w:p w14:paraId="20985E3E" w14:textId="77777777" w:rsidR="006979D5" w:rsidRDefault="006979D5">
      <w:pPr>
        <w:pStyle w:val="BodyText"/>
        <w:rPr>
          <w:sz w:val="13"/>
        </w:rPr>
      </w:pPr>
    </w:p>
    <w:p w14:paraId="10643A2E" w14:textId="77777777" w:rsidR="006979D5" w:rsidRDefault="006979D5">
      <w:pPr>
        <w:pStyle w:val="BodyText"/>
        <w:rPr>
          <w:sz w:val="13"/>
        </w:rPr>
      </w:pPr>
    </w:p>
    <w:p w14:paraId="7018BF64" w14:textId="77777777" w:rsidR="006979D5" w:rsidRDefault="006979D5">
      <w:pPr>
        <w:pStyle w:val="BodyText"/>
        <w:rPr>
          <w:sz w:val="13"/>
        </w:rPr>
      </w:pPr>
    </w:p>
    <w:p w14:paraId="00734084" w14:textId="77777777" w:rsidR="006979D5" w:rsidRDefault="006979D5">
      <w:pPr>
        <w:pStyle w:val="BodyText"/>
        <w:rPr>
          <w:sz w:val="13"/>
        </w:rPr>
      </w:pPr>
    </w:p>
    <w:p w14:paraId="607EABB1" w14:textId="77777777" w:rsidR="006979D5" w:rsidRDefault="006979D5">
      <w:pPr>
        <w:pStyle w:val="BodyText"/>
        <w:rPr>
          <w:sz w:val="13"/>
        </w:rPr>
      </w:pPr>
    </w:p>
    <w:p w14:paraId="768D97CA" w14:textId="77777777" w:rsidR="006979D5" w:rsidRDefault="006979D5">
      <w:pPr>
        <w:pStyle w:val="BodyText"/>
        <w:rPr>
          <w:sz w:val="13"/>
        </w:rPr>
      </w:pPr>
    </w:p>
    <w:p w14:paraId="31051AAB" w14:textId="77777777" w:rsidR="006979D5" w:rsidRDefault="006979D5">
      <w:pPr>
        <w:pStyle w:val="BodyText"/>
        <w:rPr>
          <w:sz w:val="13"/>
        </w:rPr>
      </w:pPr>
    </w:p>
    <w:p w14:paraId="2BDCD662" w14:textId="77777777" w:rsidR="006979D5" w:rsidRDefault="006979D5">
      <w:pPr>
        <w:pStyle w:val="BodyText"/>
        <w:rPr>
          <w:sz w:val="13"/>
        </w:rPr>
      </w:pPr>
    </w:p>
    <w:p w14:paraId="52193349" w14:textId="77777777" w:rsidR="006979D5" w:rsidRDefault="006979D5">
      <w:pPr>
        <w:pStyle w:val="BodyText"/>
        <w:rPr>
          <w:sz w:val="13"/>
        </w:rPr>
      </w:pPr>
    </w:p>
    <w:p w14:paraId="2BD14E83" w14:textId="77777777" w:rsidR="006979D5" w:rsidRDefault="006979D5">
      <w:pPr>
        <w:pStyle w:val="BodyText"/>
        <w:rPr>
          <w:sz w:val="13"/>
        </w:rPr>
      </w:pPr>
    </w:p>
    <w:p w14:paraId="17BDCD03" w14:textId="77777777" w:rsidR="006979D5" w:rsidRDefault="006979D5">
      <w:pPr>
        <w:pStyle w:val="BodyText"/>
        <w:rPr>
          <w:sz w:val="13"/>
        </w:rPr>
      </w:pPr>
    </w:p>
    <w:p w14:paraId="676EA243" w14:textId="77777777" w:rsidR="006979D5" w:rsidRDefault="006979D5">
      <w:pPr>
        <w:pStyle w:val="BodyText"/>
        <w:rPr>
          <w:sz w:val="13"/>
        </w:rPr>
      </w:pPr>
    </w:p>
    <w:p w14:paraId="1A53CAB2" w14:textId="77777777" w:rsidR="006979D5" w:rsidRDefault="006979D5">
      <w:pPr>
        <w:pStyle w:val="BodyText"/>
        <w:spacing w:before="36"/>
        <w:rPr>
          <w:sz w:val="13"/>
        </w:rPr>
      </w:pPr>
    </w:p>
    <w:p w14:paraId="1B93C6CA" w14:textId="77777777" w:rsidR="006979D5" w:rsidRDefault="002D7CC2">
      <w:pPr>
        <w:ind w:left="654"/>
        <w:rPr>
          <w:i/>
          <w:sz w:val="13"/>
        </w:rPr>
      </w:pPr>
      <w:r>
        <w:rPr>
          <w:i/>
          <w:w w:val="90"/>
          <w:sz w:val="13"/>
        </w:rPr>
        <w:t>Printed</w:t>
      </w:r>
      <w:r>
        <w:rPr>
          <w:i/>
          <w:spacing w:val="-3"/>
          <w:w w:val="90"/>
          <w:sz w:val="13"/>
        </w:rPr>
        <w:t xml:space="preserve"> </w:t>
      </w:r>
      <w:r>
        <w:rPr>
          <w:i/>
          <w:w w:val="90"/>
          <w:sz w:val="13"/>
        </w:rPr>
        <w:t>on</w:t>
      </w:r>
      <w:r>
        <w:rPr>
          <w:i/>
          <w:spacing w:val="-3"/>
          <w:sz w:val="13"/>
        </w:rPr>
        <w:t xml:space="preserve"> </w:t>
      </w:r>
      <w:r>
        <w:rPr>
          <w:i/>
          <w:spacing w:val="-2"/>
          <w:w w:val="90"/>
          <w:sz w:val="13"/>
        </w:rPr>
        <w:t>08/21/26</w:t>
      </w:r>
    </w:p>
    <w:p w14:paraId="0F3DE8BC" w14:textId="77777777" w:rsidR="006979D5" w:rsidRDefault="006979D5">
      <w:pPr>
        <w:pStyle w:val="BodyText"/>
        <w:rPr>
          <w:i/>
          <w:sz w:val="13"/>
        </w:rPr>
      </w:pPr>
    </w:p>
    <w:p w14:paraId="5516345C" w14:textId="77777777" w:rsidR="006979D5" w:rsidRDefault="006979D5">
      <w:pPr>
        <w:pStyle w:val="BodyText"/>
        <w:spacing w:before="108"/>
        <w:rPr>
          <w:i/>
          <w:sz w:val="13"/>
        </w:rPr>
      </w:pPr>
    </w:p>
    <w:p w14:paraId="4FE392E0" w14:textId="77777777" w:rsidR="006979D5" w:rsidRDefault="002D7CC2">
      <w:pPr>
        <w:ind w:left="651"/>
        <w:rPr>
          <w:i/>
          <w:sz w:val="19"/>
        </w:rPr>
      </w:pPr>
      <w:r>
        <w:rPr>
          <w:i/>
          <w:sz w:val="19"/>
        </w:rPr>
        <w:t>Page</w:t>
      </w:r>
      <w:r>
        <w:rPr>
          <w:i/>
          <w:spacing w:val="8"/>
          <w:sz w:val="19"/>
        </w:rPr>
        <w:t xml:space="preserve"> </w:t>
      </w:r>
      <w:r>
        <w:rPr>
          <w:i/>
          <w:spacing w:val="-12"/>
          <w:sz w:val="19"/>
        </w:rPr>
        <w:t>3</w:t>
      </w:r>
    </w:p>
    <w:p w14:paraId="688672F7" w14:textId="77777777" w:rsidR="006979D5" w:rsidRDefault="002D7CC2">
      <w:pPr>
        <w:pStyle w:val="ListParagraph"/>
        <w:numPr>
          <w:ilvl w:val="3"/>
          <w:numId w:val="48"/>
        </w:numPr>
        <w:tabs>
          <w:tab w:val="left" w:pos="1597"/>
          <w:tab w:val="left" w:pos="1601"/>
        </w:tabs>
        <w:spacing w:before="73"/>
        <w:ind w:left="1601" w:right="559" w:hanging="307"/>
        <w:jc w:val="left"/>
      </w:pPr>
      <w:r>
        <w:br w:type="column"/>
      </w:r>
      <w:r>
        <w:t>The</w:t>
      </w:r>
      <w:r>
        <w:rPr>
          <w:spacing w:val="40"/>
        </w:rPr>
        <w:t xml:space="preserve"> </w:t>
      </w:r>
      <w:r>
        <w:t>physical</w:t>
      </w:r>
      <w:r>
        <w:rPr>
          <w:spacing w:val="40"/>
        </w:rPr>
        <w:t xml:space="preserve"> </w:t>
      </w:r>
      <w:r>
        <w:t>size</w:t>
      </w:r>
      <w:r>
        <w:rPr>
          <w:spacing w:val="40"/>
        </w:rPr>
        <w:t xml:space="preserve"> </w:t>
      </w:r>
      <w:r>
        <w:t>and</w:t>
      </w:r>
      <w:r>
        <w:rPr>
          <w:spacing w:val="40"/>
        </w:rPr>
        <w:t xml:space="preserve"> </w:t>
      </w:r>
      <w:r>
        <w:t>electrical</w:t>
      </w:r>
      <w:r>
        <w:rPr>
          <w:spacing w:val="40"/>
        </w:rPr>
        <w:t xml:space="preserve"> </w:t>
      </w:r>
      <w:r>
        <w:t>nameplate</w:t>
      </w:r>
      <w:r>
        <w:rPr>
          <w:spacing w:val="40"/>
        </w:rPr>
        <w:t xml:space="preserve"> </w:t>
      </w:r>
      <w:r>
        <w:t>capacity</w:t>
      </w:r>
      <w:r>
        <w:rPr>
          <w:spacing w:val="40"/>
        </w:rPr>
        <w:t xml:space="preserve"> </w:t>
      </w:r>
      <w:r>
        <w:t>of</w:t>
      </w:r>
      <w:r>
        <w:rPr>
          <w:spacing w:val="40"/>
        </w:rPr>
        <w:t xml:space="preserve"> </w:t>
      </w:r>
      <w:r>
        <w:t>the</w:t>
      </w:r>
      <w:r>
        <w:rPr>
          <w:spacing w:val="38"/>
        </w:rPr>
        <w:t xml:space="preserve"> </w:t>
      </w:r>
      <w:r>
        <w:t>proposed</w:t>
      </w:r>
      <w:r>
        <w:rPr>
          <w:spacing w:val="40"/>
        </w:rPr>
        <w:t xml:space="preserve"> </w:t>
      </w:r>
      <w:r>
        <w:t>wind turbines including the total</w:t>
      </w:r>
      <w:r>
        <w:rPr>
          <w:spacing w:val="-9"/>
        </w:rPr>
        <w:t xml:space="preserve"> </w:t>
      </w:r>
      <w:r>
        <w:t>height and the</w:t>
      </w:r>
      <w:r>
        <w:rPr>
          <w:spacing w:val="-1"/>
        </w:rPr>
        <w:t xml:space="preserve"> </w:t>
      </w:r>
      <w:r>
        <w:t>swept rotor diameter.</w:t>
      </w:r>
    </w:p>
    <w:p w14:paraId="08F55489" w14:textId="77777777" w:rsidR="006979D5" w:rsidRDefault="002D7CC2">
      <w:pPr>
        <w:pStyle w:val="ListParagraph"/>
        <w:numPr>
          <w:ilvl w:val="3"/>
          <w:numId w:val="48"/>
        </w:numPr>
        <w:tabs>
          <w:tab w:val="left" w:pos="1596"/>
        </w:tabs>
        <w:spacing w:before="115"/>
        <w:ind w:left="1596" w:hanging="253"/>
        <w:jc w:val="left"/>
      </w:pPr>
      <w:r>
        <w:rPr>
          <w:spacing w:val="-2"/>
        </w:rPr>
        <w:t>All</w:t>
      </w:r>
      <w:r>
        <w:rPr>
          <w:spacing w:val="-14"/>
        </w:rPr>
        <w:t xml:space="preserve"> </w:t>
      </w:r>
      <w:r>
        <w:rPr>
          <w:spacing w:val="-2"/>
        </w:rPr>
        <w:t>landscaping,</w:t>
      </w:r>
      <w:r>
        <w:rPr>
          <w:spacing w:val="9"/>
        </w:rPr>
        <w:t xml:space="preserve"> </w:t>
      </w:r>
      <w:r>
        <w:rPr>
          <w:spacing w:val="-2"/>
        </w:rPr>
        <w:t>with</w:t>
      </w:r>
      <w:r>
        <w:rPr>
          <w:spacing w:val="-11"/>
        </w:rPr>
        <w:t xml:space="preserve"> </w:t>
      </w:r>
      <w:r>
        <w:rPr>
          <w:spacing w:val="-2"/>
        </w:rPr>
        <w:t>landscaping</w:t>
      </w:r>
      <w:r>
        <w:rPr>
          <w:spacing w:val="1"/>
        </w:rPr>
        <w:t xml:space="preserve"> </w:t>
      </w:r>
      <w:r>
        <w:rPr>
          <w:spacing w:val="-2"/>
        </w:rPr>
        <w:t>materials</w:t>
      </w:r>
      <w:r>
        <w:rPr>
          <w:spacing w:val="7"/>
        </w:rPr>
        <w:t xml:space="preserve"> </w:t>
      </w:r>
      <w:r>
        <w:rPr>
          <w:spacing w:val="-2"/>
        </w:rPr>
        <w:t>identified.</w:t>
      </w:r>
    </w:p>
    <w:p w14:paraId="46B8C756" w14:textId="77777777" w:rsidR="006979D5" w:rsidRDefault="002D7CC2">
      <w:pPr>
        <w:pStyle w:val="ListParagraph"/>
        <w:numPr>
          <w:ilvl w:val="3"/>
          <w:numId w:val="48"/>
        </w:numPr>
        <w:tabs>
          <w:tab w:val="left" w:pos="1595"/>
        </w:tabs>
        <w:ind w:left="1595" w:hanging="303"/>
        <w:jc w:val="left"/>
      </w:pPr>
      <w:r>
        <w:t>All</w:t>
      </w:r>
      <w:r>
        <w:rPr>
          <w:spacing w:val="-16"/>
        </w:rPr>
        <w:t xml:space="preserve"> </w:t>
      </w:r>
      <w:r>
        <w:t>natural</w:t>
      </w:r>
      <w:r>
        <w:rPr>
          <w:spacing w:val="-15"/>
        </w:rPr>
        <w:t xml:space="preserve"> </w:t>
      </w:r>
      <w:r>
        <w:t>vegetation</w:t>
      </w:r>
      <w:r>
        <w:rPr>
          <w:spacing w:val="-10"/>
        </w:rPr>
        <w:t xml:space="preserve"> </w:t>
      </w:r>
      <w:r>
        <w:t>and</w:t>
      </w:r>
      <w:r>
        <w:rPr>
          <w:spacing w:val="-13"/>
        </w:rPr>
        <w:t xml:space="preserve"> </w:t>
      </w:r>
      <w:r>
        <w:t>features</w:t>
      </w:r>
      <w:r>
        <w:rPr>
          <w:spacing w:val="-6"/>
        </w:rPr>
        <w:t xml:space="preserve"> </w:t>
      </w:r>
      <w:r>
        <w:t>to</w:t>
      </w:r>
      <w:r>
        <w:rPr>
          <w:spacing w:val="-15"/>
        </w:rPr>
        <w:t xml:space="preserve"> </w:t>
      </w:r>
      <w:r>
        <w:t>the</w:t>
      </w:r>
      <w:r>
        <w:rPr>
          <w:spacing w:val="-15"/>
        </w:rPr>
        <w:t xml:space="preserve"> </w:t>
      </w:r>
      <w:r>
        <w:rPr>
          <w:spacing w:val="-2"/>
        </w:rPr>
        <w:t>preserved.</w:t>
      </w:r>
    </w:p>
    <w:p w14:paraId="39C41798" w14:textId="77777777" w:rsidR="006979D5" w:rsidRDefault="002D7CC2">
      <w:pPr>
        <w:pStyle w:val="ListParagraph"/>
        <w:numPr>
          <w:ilvl w:val="3"/>
          <w:numId w:val="48"/>
        </w:numPr>
        <w:tabs>
          <w:tab w:val="left" w:pos="1589"/>
        </w:tabs>
        <w:ind w:left="1589" w:hanging="348"/>
        <w:jc w:val="left"/>
      </w:pPr>
      <w:r>
        <w:t>The</w:t>
      </w:r>
      <w:r>
        <w:rPr>
          <w:spacing w:val="-16"/>
        </w:rPr>
        <w:t xml:space="preserve"> </w:t>
      </w:r>
      <w:r>
        <w:t>method,</w:t>
      </w:r>
      <w:r>
        <w:rPr>
          <w:spacing w:val="-4"/>
        </w:rPr>
        <w:t xml:space="preserve"> </w:t>
      </w:r>
      <w:r>
        <w:t>materials and</w:t>
      </w:r>
      <w:r>
        <w:rPr>
          <w:spacing w:val="-15"/>
        </w:rPr>
        <w:t xml:space="preserve"> </w:t>
      </w:r>
      <w:r>
        <w:t>color</w:t>
      </w:r>
      <w:r>
        <w:rPr>
          <w:spacing w:val="-10"/>
        </w:rPr>
        <w:t xml:space="preserve"> </w:t>
      </w:r>
      <w:r>
        <w:t>of</w:t>
      </w:r>
      <w:r>
        <w:rPr>
          <w:spacing w:val="-16"/>
        </w:rPr>
        <w:t xml:space="preserve"> </w:t>
      </w:r>
      <w:r>
        <w:t>fencing,</w:t>
      </w:r>
      <w:r>
        <w:rPr>
          <w:spacing w:val="-5"/>
        </w:rPr>
        <w:t xml:space="preserve"> </w:t>
      </w:r>
      <w:r>
        <w:t>if</w:t>
      </w:r>
      <w:r>
        <w:rPr>
          <w:spacing w:val="-13"/>
        </w:rPr>
        <w:t xml:space="preserve"> </w:t>
      </w:r>
      <w:r>
        <w:rPr>
          <w:spacing w:val="-4"/>
        </w:rPr>
        <w:t>any.</w:t>
      </w:r>
    </w:p>
    <w:p w14:paraId="32C9E488" w14:textId="77777777" w:rsidR="006979D5" w:rsidRDefault="002D7CC2">
      <w:pPr>
        <w:pStyle w:val="ListParagraph"/>
        <w:numPr>
          <w:ilvl w:val="3"/>
          <w:numId w:val="48"/>
        </w:numPr>
        <w:tabs>
          <w:tab w:val="left" w:pos="1581"/>
        </w:tabs>
        <w:ind w:left="1581" w:hanging="390"/>
        <w:jc w:val="left"/>
      </w:pPr>
      <w:r>
        <w:t>The</w:t>
      </w:r>
      <w:r>
        <w:rPr>
          <w:spacing w:val="-16"/>
        </w:rPr>
        <w:t xml:space="preserve"> </w:t>
      </w:r>
      <w:r>
        <w:t>method</w:t>
      </w:r>
      <w:r>
        <w:rPr>
          <w:spacing w:val="-9"/>
        </w:rPr>
        <w:t xml:space="preserve"> </w:t>
      </w:r>
      <w:r>
        <w:t>of</w:t>
      </w:r>
      <w:r>
        <w:rPr>
          <w:spacing w:val="-16"/>
        </w:rPr>
        <w:t xml:space="preserve"> </w:t>
      </w:r>
      <w:r>
        <w:t>screening</w:t>
      </w:r>
      <w:r>
        <w:rPr>
          <w:spacing w:val="-8"/>
        </w:rPr>
        <w:t xml:space="preserve"> </w:t>
      </w:r>
      <w:r>
        <w:t>or</w:t>
      </w:r>
      <w:r>
        <w:rPr>
          <w:spacing w:val="-15"/>
        </w:rPr>
        <w:t xml:space="preserve"> </w:t>
      </w:r>
      <w:r>
        <w:t>buffering,</w:t>
      </w:r>
      <w:r>
        <w:rPr>
          <w:spacing w:val="1"/>
        </w:rPr>
        <w:t xml:space="preserve"> </w:t>
      </w:r>
      <w:r>
        <w:t>if</w:t>
      </w:r>
      <w:r>
        <w:rPr>
          <w:spacing w:val="-16"/>
        </w:rPr>
        <w:t xml:space="preserve"> </w:t>
      </w:r>
      <w:r>
        <w:rPr>
          <w:spacing w:val="-4"/>
        </w:rPr>
        <w:t>any.</w:t>
      </w:r>
    </w:p>
    <w:p w14:paraId="065105BC" w14:textId="77777777" w:rsidR="006979D5" w:rsidRDefault="002D7CC2">
      <w:pPr>
        <w:pStyle w:val="ListParagraph"/>
        <w:numPr>
          <w:ilvl w:val="3"/>
          <w:numId w:val="48"/>
        </w:numPr>
        <w:tabs>
          <w:tab w:val="left" w:pos="1583"/>
        </w:tabs>
        <w:spacing w:before="129"/>
        <w:ind w:left="1583" w:hanging="303"/>
        <w:jc w:val="left"/>
      </w:pPr>
      <w:r>
        <w:t>The</w:t>
      </w:r>
      <w:r>
        <w:rPr>
          <w:spacing w:val="-16"/>
        </w:rPr>
        <w:t xml:space="preserve"> </w:t>
      </w:r>
      <w:r>
        <w:t>method</w:t>
      </w:r>
      <w:r>
        <w:rPr>
          <w:spacing w:val="2"/>
        </w:rPr>
        <w:t xml:space="preserve"> </w:t>
      </w:r>
      <w:r>
        <w:t>and</w:t>
      </w:r>
      <w:r>
        <w:rPr>
          <w:spacing w:val="-10"/>
        </w:rPr>
        <w:t xml:space="preserve"> </w:t>
      </w:r>
      <w:r>
        <w:t>type</w:t>
      </w:r>
      <w:r>
        <w:rPr>
          <w:spacing w:val="-11"/>
        </w:rPr>
        <w:t xml:space="preserve"> </w:t>
      </w:r>
      <w:r>
        <w:t>of</w:t>
      </w:r>
      <w:r>
        <w:rPr>
          <w:spacing w:val="-16"/>
        </w:rPr>
        <w:t xml:space="preserve"> </w:t>
      </w:r>
      <w:r>
        <w:t>tower</w:t>
      </w:r>
      <w:r>
        <w:rPr>
          <w:spacing w:val="-4"/>
        </w:rPr>
        <w:t xml:space="preserve"> </w:t>
      </w:r>
      <w:r>
        <w:t>lighting,</w:t>
      </w:r>
      <w:r>
        <w:rPr>
          <w:spacing w:val="-4"/>
        </w:rPr>
        <w:t xml:space="preserve"> </w:t>
      </w:r>
      <w:r>
        <w:t>if</w:t>
      </w:r>
      <w:r>
        <w:rPr>
          <w:spacing w:val="-9"/>
        </w:rPr>
        <w:t xml:space="preserve"> </w:t>
      </w:r>
      <w:r>
        <w:t>so</w:t>
      </w:r>
      <w:r>
        <w:rPr>
          <w:spacing w:val="-14"/>
        </w:rPr>
        <w:t xml:space="preserve"> </w:t>
      </w:r>
      <w:r>
        <w:rPr>
          <w:spacing w:val="-2"/>
        </w:rPr>
        <w:t>required.</w:t>
      </w:r>
    </w:p>
    <w:p w14:paraId="6D55A5FB" w14:textId="77777777" w:rsidR="006979D5" w:rsidRDefault="002D7CC2">
      <w:pPr>
        <w:pStyle w:val="ListParagraph"/>
        <w:numPr>
          <w:ilvl w:val="2"/>
          <w:numId w:val="48"/>
        </w:numPr>
        <w:tabs>
          <w:tab w:val="left" w:pos="1047"/>
          <w:tab w:val="left" w:pos="1049"/>
        </w:tabs>
        <w:spacing w:before="142" w:line="225" w:lineRule="auto"/>
        <w:ind w:left="1049" w:right="567"/>
        <w:jc w:val="both"/>
      </w:pPr>
      <w:r>
        <w:t>A visual representation including scale elevations, photographs and/or digital information of the proposed Wind Farm.</w:t>
      </w:r>
    </w:p>
    <w:p w14:paraId="09CD803A" w14:textId="77777777" w:rsidR="006979D5" w:rsidRDefault="002D7CC2">
      <w:pPr>
        <w:pStyle w:val="ListParagraph"/>
        <w:numPr>
          <w:ilvl w:val="2"/>
          <w:numId w:val="48"/>
        </w:numPr>
        <w:tabs>
          <w:tab w:val="left" w:pos="1039"/>
          <w:tab w:val="left" w:pos="1041"/>
        </w:tabs>
        <w:spacing w:before="149" w:line="237" w:lineRule="auto"/>
        <w:ind w:left="1039" w:right="576" w:hanging="352"/>
        <w:jc w:val="both"/>
      </w:pPr>
      <w:r>
        <w:rPr>
          <w:spacing w:val="-2"/>
        </w:rPr>
        <w:t>A</w:t>
      </w:r>
      <w:r>
        <w:rPr>
          <w:spacing w:val="-14"/>
        </w:rPr>
        <w:t xml:space="preserve"> </w:t>
      </w:r>
      <w:r>
        <w:rPr>
          <w:spacing w:val="-2"/>
        </w:rPr>
        <w:t>copy</w:t>
      </w:r>
      <w:r>
        <w:rPr>
          <w:spacing w:val="-13"/>
        </w:rPr>
        <w:t xml:space="preserve"> </w:t>
      </w:r>
      <w:r>
        <w:rPr>
          <w:spacing w:val="-2"/>
        </w:rPr>
        <w:t>of</w:t>
      </w:r>
      <w:r>
        <w:rPr>
          <w:spacing w:val="-13"/>
        </w:rPr>
        <w:t xml:space="preserve"> </w:t>
      </w:r>
      <w:r>
        <w:rPr>
          <w:spacing w:val="-2"/>
        </w:rPr>
        <w:t>the</w:t>
      </w:r>
      <w:r>
        <w:rPr>
          <w:spacing w:val="-14"/>
        </w:rPr>
        <w:t xml:space="preserve"> </w:t>
      </w:r>
      <w:r>
        <w:rPr>
          <w:spacing w:val="-2"/>
        </w:rPr>
        <w:t>portion</w:t>
      </w:r>
      <w:r>
        <w:rPr>
          <w:spacing w:val="-7"/>
        </w:rPr>
        <w:t xml:space="preserve"> </w:t>
      </w:r>
      <w:r>
        <w:rPr>
          <w:spacing w:val="-2"/>
        </w:rPr>
        <w:t>of</w:t>
      </w:r>
      <w:r>
        <w:rPr>
          <w:spacing w:val="-11"/>
        </w:rPr>
        <w:t xml:space="preserve"> </w:t>
      </w:r>
      <w:r>
        <w:rPr>
          <w:spacing w:val="-2"/>
        </w:rPr>
        <w:t>the</w:t>
      </w:r>
      <w:r>
        <w:rPr>
          <w:spacing w:val="-9"/>
        </w:rPr>
        <w:t xml:space="preserve"> </w:t>
      </w:r>
      <w:r>
        <w:rPr>
          <w:spacing w:val="-2"/>
        </w:rPr>
        <w:t>applicant's</w:t>
      </w:r>
      <w:r>
        <w:rPr>
          <w:spacing w:val="11"/>
        </w:rPr>
        <w:t xml:space="preserve"> </w:t>
      </w:r>
      <w:r>
        <w:rPr>
          <w:spacing w:val="-2"/>
        </w:rPr>
        <w:t>lease</w:t>
      </w:r>
      <w:r>
        <w:rPr>
          <w:spacing w:val="-9"/>
        </w:rPr>
        <w:t xml:space="preserve"> </w:t>
      </w:r>
      <w:r>
        <w:rPr>
          <w:spacing w:val="-2"/>
        </w:rPr>
        <w:t>with</w:t>
      </w:r>
      <w:r>
        <w:rPr>
          <w:spacing w:val="-14"/>
        </w:rPr>
        <w:t xml:space="preserve"> </w:t>
      </w:r>
      <w:r>
        <w:rPr>
          <w:spacing w:val="-2"/>
        </w:rPr>
        <w:t>the</w:t>
      </w:r>
      <w:r>
        <w:rPr>
          <w:spacing w:val="-13"/>
        </w:rPr>
        <w:t xml:space="preserve"> </w:t>
      </w:r>
      <w:r>
        <w:rPr>
          <w:spacing w:val="-2"/>
        </w:rPr>
        <w:t>land</w:t>
      </w:r>
      <w:r>
        <w:rPr>
          <w:spacing w:val="-13"/>
        </w:rPr>
        <w:t xml:space="preserve"> </w:t>
      </w:r>
      <w:r>
        <w:rPr>
          <w:spacing w:val="-2"/>
        </w:rPr>
        <w:t>owner(s)</w:t>
      </w:r>
      <w:r>
        <w:rPr>
          <w:spacing w:val="7"/>
        </w:rPr>
        <w:t xml:space="preserve"> </w:t>
      </w:r>
      <w:r>
        <w:rPr>
          <w:spacing w:val="-2"/>
        </w:rPr>
        <w:t>for</w:t>
      </w:r>
      <w:r>
        <w:rPr>
          <w:spacing w:val="-14"/>
        </w:rPr>
        <w:t xml:space="preserve"> </w:t>
      </w:r>
      <w:r>
        <w:rPr>
          <w:spacing w:val="-2"/>
        </w:rPr>
        <w:t>the</w:t>
      </w:r>
      <w:r>
        <w:rPr>
          <w:spacing w:val="-9"/>
        </w:rPr>
        <w:t xml:space="preserve"> </w:t>
      </w:r>
      <w:r>
        <w:rPr>
          <w:spacing w:val="-2"/>
        </w:rPr>
        <w:t>Wind</w:t>
      </w:r>
      <w:r>
        <w:rPr>
          <w:spacing w:val="-6"/>
        </w:rPr>
        <w:t xml:space="preserve"> </w:t>
      </w:r>
      <w:r>
        <w:rPr>
          <w:spacing w:val="-2"/>
        </w:rPr>
        <w:t>Farm, which</w:t>
      </w:r>
      <w:r>
        <w:rPr>
          <w:spacing w:val="-14"/>
        </w:rPr>
        <w:t xml:space="preserve"> </w:t>
      </w:r>
      <w:r>
        <w:rPr>
          <w:spacing w:val="-2"/>
        </w:rPr>
        <w:t>must</w:t>
      </w:r>
      <w:r>
        <w:rPr>
          <w:spacing w:val="-13"/>
        </w:rPr>
        <w:t xml:space="preserve"> </w:t>
      </w:r>
      <w:r>
        <w:rPr>
          <w:spacing w:val="-2"/>
        </w:rPr>
        <w:t>include</w:t>
      </w:r>
      <w:r>
        <w:rPr>
          <w:spacing w:val="-13"/>
        </w:rPr>
        <w:t xml:space="preserve"> </w:t>
      </w:r>
      <w:r>
        <w:rPr>
          <w:spacing w:val="-2"/>
        </w:rPr>
        <w:t>a</w:t>
      </w:r>
      <w:r>
        <w:rPr>
          <w:spacing w:val="-14"/>
        </w:rPr>
        <w:t xml:space="preserve"> </w:t>
      </w:r>
      <w:r>
        <w:rPr>
          <w:spacing w:val="-2"/>
        </w:rPr>
        <w:t>provision</w:t>
      </w:r>
      <w:r>
        <w:rPr>
          <w:spacing w:val="-13"/>
        </w:rPr>
        <w:t xml:space="preserve"> </w:t>
      </w:r>
      <w:r>
        <w:rPr>
          <w:spacing w:val="-2"/>
        </w:rPr>
        <w:t>requiring</w:t>
      </w:r>
      <w:r>
        <w:rPr>
          <w:spacing w:val="-13"/>
        </w:rPr>
        <w:t xml:space="preserve"> </w:t>
      </w:r>
      <w:r>
        <w:rPr>
          <w:spacing w:val="-2"/>
        </w:rPr>
        <w:t>the</w:t>
      </w:r>
      <w:r>
        <w:rPr>
          <w:spacing w:val="-13"/>
        </w:rPr>
        <w:t xml:space="preserve"> </w:t>
      </w:r>
      <w:r>
        <w:rPr>
          <w:spacing w:val="-2"/>
        </w:rPr>
        <w:t>applicant,</w:t>
      </w:r>
      <w:r>
        <w:rPr>
          <w:spacing w:val="-14"/>
        </w:rPr>
        <w:t xml:space="preserve"> </w:t>
      </w:r>
      <w:r>
        <w:rPr>
          <w:spacing w:val="-2"/>
        </w:rPr>
        <w:t>or</w:t>
      </w:r>
      <w:r>
        <w:rPr>
          <w:spacing w:val="-10"/>
        </w:rPr>
        <w:t xml:space="preserve"> </w:t>
      </w:r>
      <w:r>
        <w:rPr>
          <w:spacing w:val="-2"/>
        </w:rPr>
        <w:t>Wind</w:t>
      </w:r>
      <w:r>
        <w:rPr>
          <w:spacing w:val="-13"/>
        </w:rPr>
        <w:t xml:space="preserve"> </w:t>
      </w:r>
      <w:r>
        <w:rPr>
          <w:spacing w:val="-2"/>
        </w:rPr>
        <w:t>Farm</w:t>
      </w:r>
      <w:r>
        <w:rPr>
          <w:spacing w:val="-7"/>
        </w:rPr>
        <w:t xml:space="preserve"> </w:t>
      </w:r>
      <w:r>
        <w:rPr>
          <w:spacing w:val="-2"/>
        </w:rPr>
        <w:t>owner,</w:t>
      </w:r>
      <w:r>
        <w:rPr>
          <w:spacing w:val="-8"/>
        </w:rPr>
        <w:t xml:space="preserve"> </w:t>
      </w:r>
      <w:r>
        <w:rPr>
          <w:spacing w:val="-2"/>
        </w:rPr>
        <w:t>to</w:t>
      </w:r>
      <w:r>
        <w:rPr>
          <w:spacing w:val="-14"/>
        </w:rPr>
        <w:t xml:space="preserve"> </w:t>
      </w:r>
      <w:r>
        <w:rPr>
          <w:spacing w:val="-2"/>
        </w:rPr>
        <w:t xml:space="preserve">remove </w:t>
      </w:r>
      <w:r>
        <w:t>all</w:t>
      </w:r>
      <w:r>
        <w:rPr>
          <w:spacing w:val="-3"/>
        </w:rPr>
        <w:t xml:space="preserve"> </w:t>
      </w:r>
      <w:r>
        <w:t>equipment to</w:t>
      </w:r>
      <w:r>
        <w:rPr>
          <w:spacing w:val="-3"/>
        </w:rPr>
        <w:t xml:space="preserve"> </w:t>
      </w:r>
      <w:r>
        <w:t>a</w:t>
      </w:r>
      <w:r>
        <w:rPr>
          <w:spacing w:val="-4"/>
        </w:rPr>
        <w:t xml:space="preserve"> </w:t>
      </w:r>
      <w:r>
        <w:t>minimum depth</w:t>
      </w:r>
      <w:r>
        <w:rPr>
          <w:spacing w:val="-9"/>
        </w:rPr>
        <w:t xml:space="preserve"> </w:t>
      </w:r>
      <w:r>
        <w:t>of</w:t>
      </w:r>
      <w:r>
        <w:rPr>
          <w:spacing w:val="-9"/>
        </w:rPr>
        <w:t xml:space="preserve"> </w:t>
      </w:r>
      <w:r>
        <w:t>four</w:t>
      </w:r>
      <w:r>
        <w:rPr>
          <w:spacing w:val="-5"/>
        </w:rPr>
        <w:t xml:space="preserve"> </w:t>
      </w:r>
      <w:r>
        <w:t>(4)</w:t>
      </w:r>
      <w:r>
        <w:rPr>
          <w:spacing w:val="-10"/>
        </w:rPr>
        <w:t xml:space="preserve"> </w:t>
      </w:r>
      <w:r>
        <w:t>feet from</w:t>
      </w:r>
      <w:r>
        <w:rPr>
          <w:spacing w:val="-6"/>
        </w:rPr>
        <w:t xml:space="preserve"> </w:t>
      </w:r>
      <w:r>
        <w:t>the</w:t>
      </w:r>
      <w:r>
        <w:rPr>
          <w:spacing w:val="-7"/>
        </w:rPr>
        <w:t xml:space="preserve"> </w:t>
      </w:r>
      <w:r>
        <w:t>natural grade and</w:t>
      </w:r>
      <w:r>
        <w:rPr>
          <w:spacing w:val="-6"/>
        </w:rPr>
        <w:t xml:space="preserve"> </w:t>
      </w:r>
      <w:r>
        <w:t>restore the site upon cessation of</w:t>
      </w:r>
      <w:r>
        <w:rPr>
          <w:spacing w:val="-2"/>
        </w:rPr>
        <w:t xml:space="preserve"> </w:t>
      </w:r>
      <w:r>
        <w:t>Wind</w:t>
      </w:r>
      <w:r>
        <w:rPr>
          <w:spacing w:val="-1"/>
        </w:rPr>
        <w:t xml:space="preserve"> </w:t>
      </w:r>
      <w:r>
        <w:t>Farm operations.</w:t>
      </w:r>
    </w:p>
    <w:p w14:paraId="2BBCF63B" w14:textId="77777777" w:rsidR="006979D5" w:rsidRDefault="002D7CC2">
      <w:pPr>
        <w:pStyle w:val="ListParagraph"/>
        <w:numPr>
          <w:ilvl w:val="2"/>
          <w:numId w:val="48"/>
        </w:numPr>
        <w:tabs>
          <w:tab w:val="left" w:pos="1028"/>
        </w:tabs>
        <w:spacing w:before="121"/>
        <w:ind w:left="1028" w:hanging="347"/>
        <w:jc w:val="both"/>
      </w:pPr>
      <w:r>
        <w:t>The</w:t>
      </w:r>
      <w:r>
        <w:rPr>
          <w:spacing w:val="-11"/>
        </w:rPr>
        <w:t xml:space="preserve"> </w:t>
      </w:r>
      <w:r>
        <w:t>manufacturer's</w:t>
      </w:r>
      <w:r>
        <w:rPr>
          <w:spacing w:val="-8"/>
        </w:rPr>
        <w:t xml:space="preserve"> </w:t>
      </w:r>
      <w:r>
        <w:t>specifications</w:t>
      </w:r>
      <w:r>
        <w:rPr>
          <w:spacing w:val="-13"/>
        </w:rPr>
        <w:t xml:space="preserve"> </w:t>
      </w:r>
      <w:r>
        <w:rPr>
          <w:spacing w:val="-2"/>
        </w:rPr>
        <w:t>indicating:</w:t>
      </w:r>
    </w:p>
    <w:p w14:paraId="0B3F0204" w14:textId="77777777" w:rsidR="006979D5" w:rsidRDefault="002D7CC2">
      <w:pPr>
        <w:pStyle w:val="ListParagraph"/>
        <w:numPr>
          <w:ilvl w:val="3"/>
          <w:numId w:val="48"/>
        </w:numPr>
        <w:tabs>
          <w:tab w:val="left" w:pos="1562"/>
        </w:tabs>
        <w:spacing w:before="137"/>
        <w:ind w:left="1562" w:hanging="282"/>
        <w:jc w:val="left"/>
      </w:pPr>
      <w:r>
        <w:t>The</w:t>
      </w:r>
      <w:r>
        <w:rPr>
          <w:spacing w:val="-16"/>
        </w:rPr>
        <w:t xml:space="preserve"> </w:t>
      </w:r>
      <w:r>
        <w:t>rated</w:t>
      </w:r>
      <w:r>
        <w:rPr>
          <w:spacing w:val="-15"/>
        </w:rPr>
        <w:t xml:space="preserve"> </w:t>
      </w:r>
      <w:r>
        <w:t>nameplate</w:t>
      </w:r>
      <w:r>
        <w:rPr>
          <w:spacing w:val="-14"/>
        </w:rPr>
        <w:t xml:space="preserve"> </w:t>
      </w:r>
      <w:r>
        <w:t>output,</w:t>
      </w:r>
      <w:r>
        <w:rPr>
          <w:spacing w:val="-10"/>
        </w:rPr>
        <w:t xml:space="preserve"> </w:t>
      </w:r>
      <w:r>
        <w:t>in</w:t>
      </w:r>
      <w:r>
        <w:rPr>
          <w:spacing w:val="-15"/>
        </w:rPr>
        <w:t xml:space="preserve"> </w:t>
      </w:r>
      <w:r>
        <w:t>kilowatts</w:t>
      </w:r>
      <w:r>
        <w:rPr>
          <w:spacing w:val="-1"/>
        </w:rPr>
        <w:t xml:space="preserve"> </w:t>
      </w:r>
      <w:r>
        <w:t>or</w:t>
      </w:r>
      <w:r>
        <w:rPr>
          <w:spacing w:val="-15"/>
        </w:rPr>
        <w:t xml:space="preserve"> </w:t>
      </w:r>
      <w:r>
        <w:t>megawatts,</w:t>
      </w:r>
      <w:r>
        <w:rPr>
          <w:spacing w:val="-2"/>
        </w:rPr>
        <w:t xml:space="preserve"> </w:t>
      </w:r>
      <w:r>
        <w:t>of</w:t>
      </w:r>
      <w:r>
        <w:rPr>
          <w:spacing w:val="-16"/>
        </w:rPr>
        <w:t xml:space="preserve"> </w:t>
      </w:r>
      <w:r>
        <w:t>the</w:t>
      </w:r>
      <w:r>
        <w:rPr>
          <w:spacing w:val="-11"/>
        </w:rPr>
        <w:t xml:space="preserve"> </w:t>
      </w:r>
      <w:r>
        <w:t>wind</w:t>
      </w:r>
      <w:r>
        <w:rPr>
          <w:spacing w:val="-15"/>
        </w:rPr>
        <w:t xml:space="preserve"> </w:t>
      </w:r>
      <w:r>
        <w:rPr>
          <w:spacing w:val="-2"/>
        </w:rPr>
        <w:t>turbines.</w:t>
      </w:r>
    </w:p>
    <w:p w14:paraId="0B3CF8FF" w14:textId="77777777" w:rsidR="006979D5" w:rsidRDefault="002D7CC2">
      <w:pPr>
        <w:pStyle w:val="ListParagraph"/>
        <w:numPr>
          <w:ilvl w:val="3"/>
          <w:numId w:val="48"/>
        </w:numPr>
        <w:tabs>
          <w:tab w:val="left" w:pos="1556"/>
        </w:tabs>
        <w:spacing w:before="108"/>
        <w:ind w:left="1556" w:hanging="326"/>
        <w:jc w:val="left"/>
      </w:pPr>
      <w:r>
        <w:t>Safety</w:t>
      </w:r>
      <w:r>
        <w:rPr>
          <w:spacing w:val="-4"/>
        </w:rPr>
        <w:t xml:space="preserve"> </w:t>
      </w:r>
      <w:r>
        <w:t>features</w:t>
      </w:r>
      <w:r>
        <w:rPr>
          <w:spacing w:val="-4"/>
        </w:rPr>
        <w:t xml:space="preserve"> </w:t>
      </w:r>
      <w:r>
        <w:t>and</w:t>
      </w:r>
      <w:r>
        <w:rPr>
          <w:spacing w:val="-15"/>
        </w:rPr>
        <w:t xml:space="preserve"> </w:t>
      </w:r>
      <w:r>
        <w:t>sound</w:t>
      </w:r>
      <w:r>
        <w:rPr>
          <w:spacing w:val="-8"/>
        </w:rPr>
        <w:t xml:space="preserve"> </w:t>
      </w:r>
      <w:r>
        <w:rPr>
          <w:spacing w:val="-2"/>
        </w:rPr>
        <w:t>characteristics.</w:t>
      </w:r>
    </w:p>
    <w:p w14:paraId="3D290230" w14:textId="77777777" w:rsidR="006979D5" w:rsidRDefault="002D7CC2">
      <w:pPr>
        <w:pStyle w:val="ListParagraph"/>
        <w:numPr>
          <w:ilvl w:val="3"/>
          <w:numId w:val="48"/>
        </w:numPr>
        <w:tabs>
          <w:tab w:val="left" w:pos="1560"/>
        </w:tabs>
        <w:spacing w:before="143"/>
        <w:ind w:left="1560" w:hanging="388"/>
        <w:jc w:val="both"/>
      </w:pPr>
      <w:r>
        <w:t>Type</w:t>
      </w:r>
      <w:r>
        <w:rPr>
          <w:spacing w:val="-16"/>
        </w:rPr>
        <w:t xml:space="preserve"> </w:t>
      </w:r>
      <w:r>
        <w:t>of</w:t>
      </w:r>
      <w:r>
        <w:rPr>
          <w:spacing w:val="-15"/>
        </w:rPr>
        <w:t xml:space="preserve"> </w:t>
      </w:r>
      <w:r>
        <w:t>materials(s)</w:t>
      </w:r>
      <w:r>
        <w:rPr>
          <w:spacing w:val="-6"/>
        </w:rPr>
        <w:t xml:space="preserve"> </w:t>
      </w:r>
      <w:r>
        <w:t>used</w:t>
      </w:r>
      <w:r>
        <w:rPr>
          <w:spacing w:val="-15"/>
        </w:rPr>
        <w:t xml:space="preserve"> </w:t>
      </w:r>
      <w:r>
        <w:t>in</w:t>
      </w:r>
      <w:r>
        <w:rPr>
          <w:spacing w:val="-15"/>
        </w:rPr>
        <w:t xml:space="preserve"> </w:t>
      </w:r>
      <w:r>
        <w:t>foundation,</w:t>
      </w:r>
      <w:r>
        <w:rPr>
          <w:spacing w:val="-2"/>
        </w:rPr>
        <w:t xml:space="preserve"> </w:t>
      </w:r>
      <w:r>
        <w:t>tower,</w:t>
      </w:r>
      <w:r>
        <w:rPr>
          <w:spacing w:val="-9"/>
        </w:rPr>
        <w:t xml:space="preserve"> </w:t>
      </w:r>
      <w:r>
        <w:t>blade,</w:t>
      </w:r>
      <w:r>
        <w:rPr>
          <w:spacing w:val="-11"/>
        </w:rPr>
        <w:t xml:space="preserve"> </w:t>
      </w:r>
      <w:r>
        <w:t>and/or</w:t>
      </w:r>
      <w:r>
        <w:rPr>
          <w:spacing w:val="-14"/>
        </w:rPr>
        <w:t xml:space="preserve"> </w:t>
      </w:r>
      <w:r>
        <w:t>rotor</w:t>
      </w:r>
      <w:r>
        <w:rPr>
          <w:spacing w:val="-15"/>
        </w:rPr>
        <w:t xml:space="preserve"> </w:t>
      </w:r>
      <w:r>
        <w:rPr>
          <w:spacing w:val="-2"/>
        </w:rPr>
        <w:t>construction.</w:t>
      </w:r>
    </w:p>
    <w:p w14:paraId="6945C413" w14:textId="77777777" w:rsidR="006979D5" w:rsidRDefault="002D7CC2">
      <w:pPr>
        <w:pStyle w:val="ListParagraph"/>
        <w:numPr>
          <w:ilvl w:val="3"/>
          <w:numId w:val="48"/>
        </w:numPr>
        <w:tabs>
          <w:tab w:val="left" w:pos="1551"/>
        </w:tabs>
        <w:spacing w:before="121" w:line="232" w:lineRule="auto"/>
        <w:ind w:left="1551" w:right="585" w:hanging="394"/>
        <w:jc w:val="both"/>
      </w:pPr>
      <w:r>
        <w:t>Manufactures'</w:t>
      </w:r>
      <w:r>
        <w:rPr>
          <w:spacing w:val="-12"/>
        </w:rPr>
        <w:t xml:space="preserve"> </w:t>
      </w:r>
      <w:r>
        <w:t>MSDS</w:t>
      </w:r>
      <w:r>
        <w:rPr>
          <w:spacing w:val="-15"/>
        </w:rPr>
        <w:t xml:space="preserve"> </w:t>
      </w:r>
      <w:r>
        <w:t>(Material</w:t>
      </w:r>
      <w:r>
        <w:rPr>
          <w:spacing w:val="-11"/>
        </w:rPr>
        <w:t xml:space="preserve"> </w:t>
      </w:r>
      <w:r>
        <w:t>Safety</w:t>
      </w:r>
      <w:r>
        <w:rPr>
          <w:spacing w:val="-16"/>
        </w:rPr>
        <w:t xml:space="preserve"> </w:t>
      </w:r>
      <w:r>
        <w:t>Data</w:t>
      </w:r>
      <w:r>
        <w:rPr>
          <w:spacing w:val="-15"/>
        </w:rPr>
        <w:t xml:space="preserve"> </w:t>
      </w:r>
      <w:r>
        <w:t>Sheet)</w:t>
      </w:r>
      <w:r>
        <w:rPr>
          <w:spacing w:val="-15"/>
        </w:rPr>
        <w:t xml:space="preserve"> </w:t>
      </w:r>
      <w:r>
        <w:t>documentation</w:t>
      </w:r>
      <w:r>
        <w:rPr>
          <w:spacing w:val="-9"/>
        </w:rPr>
        <w:t xml:space="preserve"> </w:t>
      </w:r>
      <w:r>
        <w:t>including</w:t>
      </w:r>
      <w:r>
        <w:rPr>
          <w:spacing w:val="-15"/>
        </w:rPr>
        <w:t xml:space="preserve"> </w:t>
      </w:r>
      <w:r>
        <w:t>the type and</w:t>
      </w:r>
      <w:r>
        <w:rPr>
          <w:spacing w:val="-6"/>
        </w:rPr>
        <w:t xml:space="preserve"> </w:t>
      </w:r>
      <w:r>
        <w:t>quantity of</w:t>
      </w:r>
      <w:r>
        <w:rPr>
          <w:spacing w:val="-7"/>
        </w:rPr>
        <w:t xml:space="preserve"> </w:t>
      </w:r>
      <w:r>
        <w:t>all</w:t>
      </w:r>
      <w:r>
        <w:rPr>
          <w:spacing w:val="-8"/>
        </w:rPr>
        <w:t xml:space="preserve"> </w:t>
      </w:r>
      <w:r>
        <w:t>materials used to sustain the</w:t>
      </w:r>
      <w:r>
        <w:rPr>
          <w:spacing w:val="-6"/>
        </w:rPr>
        <w:t xml:space="preserve"> </w:t>
      </w:r>
      <w:r>
        <w:t>operation of</w:t>
      </w:r>
      <w:r>
        <w:rPr>
          <w:spacing w:val="-7"/>
        </w:rPr>
        <w:t xml:space="preserve"> </w:t>
      </w:r>
      <w:r>
        <w:t>all</w:t>
      </w:r>
      <w:r>
        <w:rPr>
          <w:spacing w:val="-1"/>
        </w:rPr>
        <w:t xml:space="preserve"> </w:t>
      </w:r>
      <w:r>
        <w:t>lubricants and coolants.</w:t>
      </w:r>
    </w:p>
    <w:p w14:paraId="34800889" w14:textId="77777777" w:rsidR="006979D5" w:rsidRDefault="002D7CC2">
      <w:pPr>
        <w:pStyle w:val="ListParagraph"/>
        <w:numPr>
          <w:ilvl w:val="3"/>
          <w:numId w:val="48"/>
        </w:numPr>
        <w:tabs>
          <w:tab w:val="left" w:pos="1549"/>
          <w:tab w:val="left" w:pos="1551"/>
        </w:tabs>
        <w:spacing w:before="170" w:line="211" w:lineRule="auto"/>
        <w:ind w:left="1551" w:right="596" w:hanging="346"/>
        <w:jc w:val="both"/>
      </w:pPr>
      <w:r>
        <w:rPr>
          <w:spacing w:val="-2"/>
        </w:rPr>
        <w:t>Operating</w:t>
      </w:r>
      <w:r>
        <w:rPr>
          <w:spacing w:val="-14"/>
        </w:rPr>
        <w:t xml:space="preserve"> </w:t>
      </w:r>
      <w:r>
        <w:rPr>
          <w:spacing w:val="-2"/>
        </w:rPr>
        <w:t>overview</w:t>
      </w:r>
      <w:r>
        <w:rPr>
          <w:spacing w:val="-13"/>
        </w:rPr>
        <w:t xml:space="preserve"> </w:t>
      </w:r>
      <w:r>
        <w:rPr>
          <w:spacing w:val="-2"/>
        </w:rPr>
        <w:t>of</w:t>
      </w:r>
      <w:r>
        <w:rPr>
          <w:spacing w:val="-13"/>
        </w:rPr>
        <w:t xml:space="preserve"> </w:t>
      </w:r>
      <w:r>
        <w:rPr>
          <w:spacing w:val="-2"/>
        </w:rPr>
        <w:t>SCADA</w:t>
      </w:r>
      <w:r>
        <w:rPr>
          <w:spacing w:val="-14"/>
        </w:rPr>
        <w:t xml:space="preserve"> </w:t>
      </w:r>
      <w:r>
        <w:rPr>
          <w:spacing w:val="-2"/>
        </w:rPr>
        <w:t>system</w:t>
      </w:r>
      <w:r>
        <w:rPr>
          <w:spacing w:val="-13"/>
        </w:rPr>
        <w:t xml:space="preserve"> </w:t>
      </w:r>
      <w:r>
        <w:rPr>
          <w:spacing w:val="-2"/>
        </w:rPr>
        <w:t>employed</w:t>
      </w:r>
      <w:r>
        <w:rPr>
          <w:spacing w:val="-10"/>
        </w:rPr>
        <w:t xml:space="preserve"> </w:t>
      </w:r>
      <w:r>
        <w:rPr>
          <w:spacing w:val="-2"/>
        </w:rPr>
        <w:t>to</w:t>
      </w:r>
      <w:r>
        <w:rPr>
          <w:spacing w:val="-13"/>
        </w:rPr>
        <w:t xml:space="preserve"> </w:t>
      </w:r>
      <w:r>
        <w:rPr>
          <w:spacing w:val="-2"/>
        </w:rPr>
        <w:t>control</w:t>
      </w:r>
      <w:r>
        <w:rPr>
          <w:spacing w:val="-12"/>
        </w:rPr>
        <w:t xml:space="preserve"> </w:t>
      </w:r>
      <w:r>
        <w:rPr>
          <w:spacing w:val="-2"/>
        </w:rPr>
        <w:t>and</w:t>
      </w:r>
      <w:r>
        <w:rPr>
          <w:spacing w:val="-13"/>
        </w:rPr>
        <w:t xml:space="preserve"> </w:t>
      </w:r>
      <w:r>
        <w:rPr>
          <w:spacing w:val="-2"/>
        </w:rPr>
        <w:t>operate</w:t>
      </w:r>
      <w:r>
        <w:rPr>
          <w:spacing w:val="-14"/>
        </w:rPr>
        <w:t xml:space="preserve"> </w:t>
      </w:r>
      <w:r>
        <w:rPr>
          <w:spacing w:val="-2"/>
        </w:rPr>
        <w:t>the</w:t>
      </w:r>
      <w:r>
        <w:rPr>
          <w:spacing w:val="-13"/>
        </w:rPr>
        <w:t xml:space="preserve"> </w:t>
      </w:r>
      <w:r>
        <w:rPr>
          <w:spacing w:val="-2"/>
        </w:rPr>
        <w:t>Wind Farm.</w:t>
      </w:r>
    </w:p>
    <w:p w14:paraId="2ED43E5F" w14:textId="77777777" w:rsidR="006979D5" w:rsidRDefault="002D7CC2">
      <w:pPr>
        <w:pStyle w:val="ListParagraph"/>
        <w:numPr>
          <w:ilvl w:val="2"/>
          <w:numId w:val="48"/>
        </w:numPr>
        <w:tabs>
          <w:tab w:val="left" w:pos="999"/>
          <w:tab w:val="left" w:pos="1011"/>
        </w:tabs>
        <w:spacing w:before="157"/>
        <w:ind w:left="999" w:right="585" w:hanging="348"/>
        <w:jc w:val="both"/>
      </w:pPr>
      <w:r>
        <w:t>A sound impact study</w:t>
      </w:r>
      <w:r>
        <w:rPr>
          <w:spacing w:val="-5"/>
        </w:rPr>
        <w:t xml:space="preserve"> </w:t>
      </w:r>
      <w:r>
        <w:t>(noise report) satisfactory to</w:t>
      </w:r>
      <w:r>
        <w:rPr>
          <w:spacing w:val="-2"/>
        </w:rPr>
        <w:t xml:space="preserve"> </w:t>
      </w:r>
      <w:r>
        <w:t>the Planning Commission which included</w:t>
      </w:r>
      <w:r>
        <w:rPr>
          <w:spacing w:val="-9"/>
        </w:rPr>
        <w:t xml:space="preserve"> </w:t>
      </w:r>
      <w:r>
        <w:t>sound</w:t>
      </w:r>
      <w:r>
        <w:rPr>
          <w:spacing w:val="-12"/>
        </w:rPr>
        <w:t xml:space="preserve"> </w:t>
      </w:r>
      <w:r>
        <w:t>level</w:t>
      </w:r>
      <w:r>
        <w:rPr>
          <w:spacing w:val="-9"/>
        </w:rPr>
        <w:t xml:space="preserve"> </w:t>
      </w:r>
      <w:r>
        <w:t>information, measured</w:t>
      </w:r>
      <w:r>
        <w:rPr>
          <w:spacing w:val="-10"/>
        </w:rPr>
        <w:t xml:space="preserve"> </w:t>
      </w:r>
      <w:r>
        <w:t>in</w:t>
      </w:r>
      <w:r>
        <w:rPr>
          <w:spacing w:val="-15"/>
        </w:rPr>
        <w:t xml:space="preserve"> </w:t>
      </w:r>
      <w:r>
        <w:t>dB(A),</w:t>
      </w:r>
      <w:r>
        <w:rPr>
          <w:spacing w:val="-9"/>
        </w:rPr>
        <w:t xml:space="preserve"> </w:t>
      </w:r>
      <w:r>
        <w:t>conforming</w:t>
      </w:r>
      <w:r>
        <w:rPr>
          <w:spacing w:val="-5"/>
        </w:rPr>
        <w:t xml:space="preserve"> </w:t>
      </w:r>
      <w:r>
        <w:t>to</w:t>
      </w:r>
      <w:r>
        <w:rPr>
          <w:spacing w:val="-16"/>
        </w:rPr>
        <w:t xml:space="preserve"> </w:t>
      </w:r>
      <w:r>
        <w:t>the</w:t>
      </w:r>
      <w:r>
        <w:rPr>
          <w:spacing w:val="-15"/>
        </w:rPr>
        <w:t xml:space="preserve"> </w:t>
      </w:r>
      <w:r>
        <w:t>standard</w:t>
      </w:r>
      <w:r>
        <w:rPr>
          <w:spacing w:val="-10"/>
        </w:rPr>
        <w:t xml:space="preserve"> </w:t>
      </w:r>
      <w:r>
        <w:t>of</w:t>
      </w:r>
      <w:r>
        <w:rPr>
          <w:spacing w:val="-13"/>
        </w:rPr>
        <w:t xml:space="preserve"> </w:t>
      </w:r>
      <w:r>
        <w:t>a maximum limit</w:t>
      </w:r>
      <w:r>
        <w:rPr>
          <w:spacing w:val="-1"/>
        </w:rPr>
        <w:t xml:space="preserve"> </w:t>
      </w:r>
      <w:r>
        <w:t>fifty</w:t>
      </w:r>
      <w:r>
        <w:rPr>
          <w:spacing w:val="-1"/>
        </w:rPr>
        <w:t xml:space="preserve"> </w:t>
      </w:r>
      <w:r>
        <w:t>five</w:t>
      </w:r>
      <w:r>
        <w:rPr>
          <w:spacing w:val="-5"/>
        </w:rPr>
        <w:t xml:space="preserve"> </w:t>
      </w:r>
      <w:r>
        <w:t>(55) decibels as</w:t>
      </w:r>
      <w:r>
        <w:rPr>
          <w:spacing w:val="-7"/>
        </w:rPr>
        <w:t xml:space="preserve"> </w:t>
      </w:r>
      <w:r>
        <w:t>measured on</w:t>
      </w:r>
      <w:r>
        <w:rPr>
          <w:spacing w:val="-5"/>
        </w:rPr>
        <w:t xml:space="preserve"> </w:t>
      </w:r>
      <w:r>
        <w:t>the</w:t>
      </w:r>
      <w:r>
        <w:rPr>
          <w:spacing w:val="-7"/>
        </w:rPr>
        <w:t xml:space="preserve"> </w:t>
      </w:r>
      <w:r>
        <w:t>dB(A) scale</w:t>
      </w:r>
      <w:r>
        <w:rPr>
          <w:spacing w:val="-4"/>
        </w:rPr>
        <w:t xml:space="preserve"> </w:t>
      </w:r>
      <w:r>
        <w:t>at</w:t>
      </w:r>
      <w:r>
        <w:rPr>
          <w:spacing w:val="-6"/>
        </w:rPr>
        <w:t xml:space="preserve"> </w:t>
      </w:r>
      <w:r>
        <w:t>the</w:t>
      </w:r>
      <w:r>
        <w:rPr>
          <w:spacing w:val="-8"/>
        </w:rPr>
        <w:t xml:space="preserve"> </w:t>
      </w:r>
      <w:r>
        <w:t>nearest nonparticipating</w:t>
      </w:r>
      <w:r>
        <w:rPr>
          <w:spacing w:val="-14"/>
        </w:rPr>
        <w:t xml:space="preserve"> </w:t>
      </w:r>
      <w:r>
        <w:t>property line. A</w:t>
      </w:r>
      <w:r>
        <w:rPr>
          <w:spacing w:val="-1"/>
        </w:rPr>
        <w:t xml:space="preserve"> </w:t>
      </w:r>
      <w:r>
        <w:t>noise report</w:t>
      </w:r>
      <w:r>
        <w:rPr>
          <w:spacing w:val="-3"/>
        </w:rPr>
        <w:t xml:space="preserve"> </w:t>
      </w:r>
      <w:r>
        <w:t>shall be</w:t>
      </w:r>
      <w:r>
        <w:rPr>
          <w:spacing w:val="-1"/>
        </w:rPr>
        <w:t xml:space="preserve"> </w:t>
      </w:r>
      <w:r>
        <w:t>submitted with</w:t>
      </w:r>
      <w:r>
        <w:rPr>
          <w:spacing w:val="-5"/>
        </w:rPr>
        <w:t xml:space="preserve"> </w:t>
      </w:r>
      <w:r>
        <w:t>any application for an anemometer tower or wind turbine generator tower. A noise report shall be prepared by</w:t>
      </w:r>
      <w:r>
        <w:rPr>
          <w:spacing w:val="-8"/>
        </w:rPr>
        <w:t xml:space="preserve"> </w:t>
      </w:r>
      <w:r>
        <w:t>a</w:t>
      </w:r>
      <w:r>
        <w:rPr>
          <w:spacing w:val="-5"/>
        </w:rPr>
        <w:t xml:space="preserve"> </w:t>
      </w:r>
      <w:r>
        <w:t>qualified professional and</w:t>
      </w:r>
      <w:r>
        <w:rPr>
          <w:spacing w:val="-5"/>
        </w:rPr>
        <w:t xml:space="preserve"> </w:t>
      </w:r>
      <w:r>
        <w:t>shall include the</w:t>
      </w:r>
      <w:r>
        <w:rPr>
          <w:spacing w:val="-2"/>
        </w:rPr>
        <w:t xml:space="preserve"> </w:t>
      </w:r>
      <w:r>
        <w:t>following, at</w:t>
      </w:r>
      <w:r>
        <w:rPr>
          <w:spacing w:val="-10"/>
        </w:rPr>
        <w:t xml:space="preserve"> </w:t>
      </w:r>
      <w:r>
        <w:t>a</w:t>
      </w:r>
      <w:r>
        <w:rPr>
          <w:spacing w:val="-12"/>
        </w:rPr>
        <w:t xml:space="preserve"> </w:t>
      </w:r>
      <w:r>
        <w:t>minimum:</w:t>
      </w:r>
    </w:p>
    <w:p w14:paraId="1F698ABF" w14:textId="77777777" w:rsidR="006979D5" w:rsidRDefault="002D7CC2">
      <w:pPr>
        <w:pStyle w:val="ListParagraph"/>
        <w:numPr>
          <w:ilvl w:val="3"/>
          <w:numId w:val="48"/>
        </w:numPr>
        <w:tabs>
          <w:tab w:val="left" w:pos="1526"/>
          <w:tab w:val="left" w:pos="1532"/>
        </w:tabs>
        <w:spacing w:before="141" w:line="232" w:lineRule="auto"/>
        <w:ind w:left="1526" w:right="598" w:hanging="282"/>
        <w:jc w:val="both"/>
      </w:pPr>
      <w:r>
        <w:t>A description and map of the project's noise producing features, including the range of</w:t>
      </w:r>
      <w:r>
        <w:rPr>
          <w:spacing w:val="-2"/>
        </w:rPr>
        <w:t xml:space="preserve"> </w:t>
      </w:r>
      <w:r>
        <w:t>noise levels expected, and the</w:t>
      </w:r>
      <w:r>
        <w:rPr>
          <w:spacing w:val="-3"/>
        </w:rPr>
        <w:t xml:space="preserve"> </w:t>
      </w:r>
      <w:r>
        <w:t>basis of the expectation.</w:t>
      </w:r>
    </w:p>
    <w:p w14:paraId="2EFC78C3" w14:textId="77777777" w:rsidR="006979D5" w:rsidRDefault="002D7CC2">
      <w:pPr>
        <w:pStyle w:val="ListParagraph"/>
        <w:numPr>
          <w:ilvl w:val="3"/>
          <w:numId w:val="48"/>
        </w:numPr>
        <w:tabs>
          <w:tab w:val="left" w:pos="1518"/>
          <w:tab w:val="left" w:pos="1522"/>
        </w:tabs>
        <w:spacing w:before="130" w:line="244" w:lineRule="auto"/>
        <w:ind w:left="1518" w:right="614" w:hanging="333"/>
        <w:jc w:val="both"/>
      </w:pPr>
      <w:r>
        <w:rPr>
          <w:spacing w:val="-2"/>
        </w:rPr>
        <w:t>A</w:t>
      </w:r>
      <w:r>
        <w:rPr>
          <w:spacing w:val="-14"/>
        </w:rPr>
        <w:t xml:space="preserve"> </w:t>
      </w:r>
      <w:r>
        <w:rPr>
          <w:spacing w:val="-2"/>
        </w:rPr>
        <w:t>description</w:t>
      </w:r>
      <w:r>
        <w:rPr>
          <w:spacing w:val="-13"/>
        </w:rPr>
        <w:t xml:space="preserve"> </w:t>
      </w:r>
      <w:r>
        <w:rPr>
          <w:spacing w:val="-2"/>
        </w:rPr>
        <w:t>and</w:t>
      </w:r>
      <w:r>
        <w:rPr>
          <w:spacing w:val="-13"/>
        </w:rPr>
        <w:t xml:space="preserve"> </w:t>
      </w:r>
      <w:r>
        <w:rPr>
          <w:spacing w:val="-2"/>
        </w:rPr>
        <w:t>map</w:t>
      </w:r>
      <w:r>
        <w:rPr>
          <w:spacing w:val="-14"/>
        </w:rPr>
        <w:t xml:space="preserve"> </w:t>
      </w:r>
      <w:r>
        <w:rPr>
          <w:spacing w:val="-2"/>
        </w:rPr>
        <w:t>of</w:t>
      </w:r>
      <w:r>
        <w:rPr>
          <w:spacing w:val="-13"/>
        </w:rPr>
        <w:t xml:space="preserve"> </w:t>
      </w:r>
      <w:r>
        <w:rPr>
          <w:spacing w:val="-2"/>
        </w:rPr>
        <w:t>the</w:t>
      </w:r>
      <w:r>
        <w:rPr>
          <w:spacing w:val="-13"/>
        </w:rPr>
        <w:t xml:space="preserve"> </w:t>
      </w:r>
      <w:r>
        <w:rPr>
          <w:spacing w:val="-2"/>
        </w:rPr>
        <w:t>noise</w:t>
      </w:r>
      <w:r>
        <w:rPr>
          <w:spacing w:val="-13"/>
        </w:rPr>
        <w:t xml:space="preserve"> </w:t>
      </w:r>
      <w:r>
        <w:rPr>
          <w:spacing w:val="-2"/>
        </w:rPr>
        <w:t>sensitive</w:t>
      </w:r>
      <w:r>
        <w:rPr>
          <w:spacing w:val="-14"/>
        </w:rPr>
        <w:t xml:space="preserve"> </w:t>
      </w:r>
      <w:r>
        <w:rPr>
          <w:spacing w:val="-2"/>
        </w:rPr>
        <w:t>environment,</w:t>
      </w:r>
      <w:r>
        <w:rPr>
          <w:spacing w:val="-13"/>
        </w:rPr>
        <w:t xml:space="preserve"> </w:t>
      </w:r>
      <w:r>
        <w:rPr>
          <w:spacing w:val="-2"/>
        </w:rPr>
        <w:t>including</w:t>
      </w:r>
      <w:r>
        <w:rPr>
          <w:spacing w:val="-13"/>
        </w:rPr>
        <w:t xml:space="preserve"> </w:t>
      </w:r>
      <w:r>
        <w:rPr>
          <w:spacing w:val="-2"/>
        </w:rPr>
        <w:t>any</w:t>
      </w:r>
      <w:r>
        <w:rPr>
          <w:spacing w:val="-14"/>
        </w:rPr>
        <w:t xml:space="preserve"> </w:t>
      </w:r>
      <w:r>
        <w:rPr>
          <w:spacing w:val="-2"/>
        </w:rPr>
        <w:t xml:space="preserve">sensitive </w:t>
      </w:r>
      <w:r>
        <w:t>noise receptor, i.e.</w:t>
      </w:r>
      <w:r>
        <w:rPr>
          <w:spacing w:val="-7"/>
        </w:rPr>
        <w:t xml:space="preserve"> </w:t>
      </w:r>
      <w:r>
        <w:t>residences, hospitals, libraries, schools, places of</w:t>
      </w:r>
      <w:r>
        <w:rPr>
          <w:spacing w:val="-4"/>
        </w:rPr>
        <w:t xml:space="preserve"> </w:t>
      </w:r>
      <w:r>
        <w:t>worship, parks, areas with</w:t>
      </w:r>
      <w:r>
        <w:rPr>
          <w:spacing w:val="-1"/>
        </w:rPr>
        <w:t xml:space="preserve"> </w:t>
      </w:r>
      <w:r>
        <w:t>outdoor workers, and</w:t>
      </w:r>
      <w:r>
        <w:rPr>
          <w:spacing w:val="-8"/>
        </w:rPr>
        <w:t xml:space="preserve"> </w:t>
      </w:r>
      <w:r>
        <w:t>other</w:t>
      </w:r>
      <w:r>
        <w:rPr>
          <w:spacing w:val="-4"/>
        </w:rPr>
        <w:t xml:space="preserve"> </w:t>
      </w:r>
      <w:r>
        <w:t>facilities where quiet</w:t>
      </w:r>
      <w:r>
        <w:rPr>
          <w:spacing w:val="-5"/>
        </w:rPr>
        <w:t xml:space="preserve"> </w:t>
      </w:r>
      <w:r>
        <w:t>is</w:t>
      </w:r>
      <w:r>
        <w:rPr>
          <w:spacing w:val="-6"/>
        </w:rPr>
        <w:t xml:space="preserve"> </w:t>
      </w:r>
      <w:r>
        <w:t>important or</w:t>
      </w:r>
      <w:r>
        <w:rPr>
          <w:spacing w:val="-16"/>
        </w:rPr>
        <w:t xml:space="preserve"> </w:t>
      </w:r>
      <w:r>
        <w:t>where</w:t>
      </w:r>
      <w:r>
        <w:rPr>
          <w:spacing w:val="-7"/>
        </w:rPr>
        <w:t xml:space="preserve"> </w:t>
      </w:r>
      <w:r>
        <w:t>noise</w:t>
      </w:r>
      <w:r>
        <w:rPr>
          <w:spacing w:val="-5"/>
        </w:rPr>
        <w:t xml:space="preserve"> </w:t>
      </w:r>
      <w:r>
        <w:t>could</w:t>
      </w:r>
      <w:r>
        <w:rPr>
          <w:spacing w:val="-11"/>
        </w:rPr>
        <w:t xml:space="preserve"> </w:t>
      </w:r>
      <w:r>
        <w:t>be</w:t>
      </w:r>
      <w:r>
        <w:rPr>
          <w:spacing w:val="-9"/>
        </w:rPr>
        <w:t xml:space="preserve"> </w:t>
      </w:r>
      <w:r>
        <w:t>a</w:t>
      </w:r>
      <w:r>
        <w:rPr>
          <w:spacing w:val="-11"/>
        </w:rPr>
        <w:t xml:space="preserve"> </w:t>
      </w:r>
      <w:r>
        <w:t>nuisance within</w:t>
      </w:r>
      <w:r>
        <w:rPr>
          <w:spacing w:val="-5"/>
        </w:rPr>
        <w:t xml:space="preserve"> </w:t>
      </w:r>
      <w:r>
        <w:t>two</w:t>
      </w:r>
      <w:r>
        <w:rPr>
          <w:spacing w:val="-10"/>
        </w:rPr>
        <w:t xml:space="preserve"> </w:t>
      </w:r>
      <w:r>
        <w:t>(2)</w:t>
      </w:r>
      <w:r>
        <w:rPr>
          <w:spacing w:val="-16"/>
        </w:rPr>
        <w:t xml:space="preserve"> </w:t>
      </w:r>
      <w:r>
        <w:t>miles</w:t>
      </w:r>
      <w:r>
        <w:rPr>
          <w:spacing w:val="-8"/>
        </w:rPr>
        <w:t xml:space="preserve"> </w:t>
      </w:r>
      <w:r>
        <w:t>of</w:t>
      </w:r>
      <w:r>
        <w:rPr>
          <w:spacing w:val="-10"/>
        </w:rPr>
        <w:t xml:space="preserve"> </w:t>
      </w:r>
      <w:r>
        <w:t>the</w:t>
      </w:r>
      <w:r>
        <w:rPr>
          <w:spacing w:val="-13"/>
        </w:rPr>
        <w:t xml:space="preserve"> </w:t>
      </w:r>
      <w:r>
        <w:t>proposed</w:t>
      </w:r>
      <w:r>
        <w:rPr>
          <w:spacing w:val="-1"/>
        </w:rPr>
        <w:t xml:space="preserve"> </w:t>
      </w:r>
      <w:r>
        <w:t>facility.</w:t>
      </w:r>
    </w:p>
    <w:p w14:paraId="26B18D3C" w14:textId="77777777" w:rsidR="006979D5" w:rsidRDefault="002D7CC2">
      <w:pPr>
        <w:pStyle w:val="ListParagraph"/>
        <w:numPr>
          <w:ilvl w:val="3"/>
          <w:numId w:val="48"/>
        </w:numPr>
        <w:tabs>
          <w:tab w:val="left" w:pos="1509"/>
          <w:tab w:val="left" w:pos="1515"/>
        </w:tabs>
        <w:spacing w:before="115" w:line="242" w:lineRule="auto"/>
        <w:ind w:left="1509" w:right="612" w:hanging="381"/>
        <w:jc w:val="both"/>
      </w:pPr>
      <w:r>
        <w:t>A survey and report prepared by a qualified engineer that analyzes the preexisting ambient noise (including seasonal variation) and the affected sensitive receptors located within two (2) miles of the proposed project site. Potential sensitive receptors at</w:t>
      </w:r>
      <w:r>
        <w:rPr>
          <w:spacing w:val="-14"/>
        </w:rPr>
        <w:t xml:space="preserve"> </w:t>
      </w:r>
      <w:r>
        <w:t>relatively less</w:t>
      </w:r>
      <w:r>
        <w:rPr>
          <w:spacing w:val="-12"/>
        </w:rPr>
        <w:t xml:space="preserve"> </w:t>
      </w:r>
      <w:r>
        <w:t>windy or</w:t>
      </w:r>
      <w:r>
        <w:rPr>
          <w:spacing w:val="-10"/>
        </w:rPr>
        <w:t xml:space="preserve"> </w:t>
      </w:r>
      <w:r>
        <w:t>quieter</w:t>
      </w:r>
      <w:r>
        <w:rPr>
          <w:spacing w:val="-6"/>
        </w:rPr>
        <w:t xml:space="preserve"> </w:t>
      </w:r>
      <w:r>
        <w:t>location</w:t>
      </w:r>
      <w:r>
        <w:rPr>
          <w:spacing w:val="-7"/>
        </w:rPr>
        <w:t xml:space="preserve"> </w:t>
      </w:r>
      <w:r>
        <w:t>than</w:t>
      </w:r>
      <w:r>
        <w:rPr>
          <w:spacing w:val="-13"/>
        </w:rPr>
        <w:t xml:space="preserve"> </w:t>
      </w:r>
      <w:r>
        <w:t>the project should be</w:t>
      </w:r>
      <w:r>
        <w:rPr>
          <w:spacing w:val="-2"/>
        </w:rPr>
        <w:t xml:space="preserve"> </w:t>
      </w:r>
      <w:r>
        <w:t>emphasized and any problem areas identified.</w:t>
      </w:r>
    </w:p>
    <w:p w14:paraId="0483F9B6" w14:textId="77777777" w:rsidR="006979D5" w:rsidRDefault="002D7CC2">
      <w:pPr>
        <w:pStyle w:val="ListParagraph"/>
        <w:numPr>
          <w:ilvl w:val="3"/>
          <w:numId w:val="48"/>
        </w:numPr>
        <w:tabs>
          <w:tab w:val="left" w:pos="1504"/>
          <w:tab w:val="left" w:pos="1509"/>
        </w:tabs>
        <w:spacing w:before="146" w:line="211" w:lineRule="auto"/>
        <w:ind w:left="1504" w:right="627" w:hanging="397"/>
        <w:jc w:val="both"/>
      </w:pPr>
      <w:r>
        <w:t>A</w:t>
      </w:r>
      <w:r>
        <w:rPr>
          <w:spacing w:val="-7"/>
        </w:rPr>
        <w:t xml:space="preserve"> </w:t>
      </w:r>
      <w:r>
        <w:t>description</w:t>
      </w:r>
      <w:r>
        <w:rPr>
          <w:spacing w:val="-3"/>
        </w:rPr>
        <w:t xml:space="preserve"> </w:t>
      </w:r>
      <w:r>
        <w:t>and</w:t>
      </w:r>
      <w:r>
        <w:rPr>
          <w:spacing w:val="-10"/>
        </w:rPr>
        <w:t xml:space="preserve"> </w:t>
      </w:r>
      <w:r>
        <w:t>map of</w:t>
      </w:r>
      <w:r>
        <w:rPr>
          <w:spacing w:val="-6"/>
        </w:rPr>
        <w:t xml:space="preserve"> </w:t>
      </w:r>
      <w:r>
        <w:t>the</w:t>
      </w:r>
      <w:r>
        <w:rPr>
          <w:spacing w:val="-5"/>
        </w:rPr>
        <w:t xml:space="preserve"> </w:t>
      </w:r>
      <w:r>
        <w:t>cumulative noise</w:t>
      </w:r>
      <w:r>
        <w:rPr>
          <w:spacing w:val="-7"/>
        </w:rPr>
        <w:t xml:space="preserve"> </w:t>
      </w:r>
      <w:r>
        <w:t>impacts with</w:t>
      </w:r>
      <w:r>
        <w:rPr>
          <w:spacing w:val="-9"/>
        </w:rPr>
        <w:t xml:space="preserve"> </w:t>
      </w:r>
      <w:r>
        <w:t>any</w:t>
      </w:r>
      <w:r>
        <w:rPr>
          <w:spacing w:val="-8"/>
        </w:rPr>
        <w:t xml:space="preserve"> </w:t>
      </w:r>
      <w:r>
        <w:t>problem</w:t>
      </w:r>
      <w:r>
        <w:rPr>
          <w:spacing w:val="-7"/>
        </w:rPr>
        <w:t xml:space="preserve"> </w:t>
      </w:r>
      <w:r>
        <w:t xml:space="preserve">areas </w:t>
      </w:r>
      <w:r>
        <w:rPr>
          <w:spacing w:val="-2"/>
        </w:rPr>
        <w:t>identified.</w:t>
      </w:r>
    </w:p>
    <w:p w14:paraId="560F7676" w14:textId="77777777" w:rsidR="006979D5" w:rsidRDefault="002D7CC2">
      <w:pPr>
        <w:pStyle w:val="ListParagraph"/>
        <w:numPr>
          <w:ilvl w:val="3"/>
          <w:numId w:val="48"/>
        </w:numPr>
        <w:tabs>
          <w:tab w:val="left" w:pos="1496"/>
          <w:tab w:val="left" w:pos="1501"/>
        </w:tabs>
        <w:spacing w:before="162" w:line="235" w:lineRule="auto"/>
        <w:ind w:left="1496" w:right="637" w:hanging="342"/>
        <w:jc w:val="both"/>
      </w:pPr>
      <w:r>
        <w:t>A description of the project's proposed noise control features and specific measure</w:t>
      </w:r>
      <w:r>
        <w:rPr>
          <w:spacing w:val="-16"/>
        </w:rPr>
        <w:t xml:space="preserve"> </w:t>
      </w:r>
      <w:r>
        <w:t>proposed</w:t>
      </w:r>
      <w:r>
        <w:rPr>
          <w:spacing w:val="-15"/>
        </w:rPr>
        <w:t xml:space="preserve"> </w:t>
      </w:r>
      <w:r>
        <w:t>to</w:t>
      </w:r>
      <w:r>
        <w:rPr>
          <w:spacing w:val="-15"/>
        </w:rPr>
        <w:t xml:space="preserve"> </w:t>
      </w:r>
      <w:r>
        <w:t>mitigate</w:t>
      </w:r>
      <w:r>
        <w:rPr>
          <w:spacing w:val="-16"/>
        </w:rPr>
        <w:t xml:space="preserve"> </w:t>
      </w:r>
      <w:r>
        <w:t>noise</w:t>
      </w:r>
      <w:r>
        <w:rPr>
          <w:spacing w:val="-15"/>
        </w:rPr>
        <w:t xml:space="preserve"> </w:t>
      </w:r>
      <w:r>
        <w:t>impacts</w:t>
      </w:r>
      <w:r>
        <w:rPr>
          <w:spacing w:val="-15"/>
        </w:rPr>
        <w:t xml:space="preserve"> </w:t>
      </w:r>
      <w:r>
        <w:t>for</w:t>
      </w:r>
      <w:r>
        <w:rPr>
          <w:spacing w:val="-15"/>
        </w:rPr>
        <w:t xml:space="preserve"> </w:t>
      </w:r>
      <w:r>
        <w:t>sensitive</w:t>
      </w:r>
      <w:r>
        <w:rPr>
          <w:spacing w:val="-16"/>
        </w:rPr>
        <w:t xml:space="preserve"> </w:t>
      </w:r>
      <w:r>
        <w:t>receptors</w:t>
      </w:r>
      <w:r>
        <w:rPr>
          <w:spacing w:val="-15"/>
        </w:rPr>
        <w:t xml:space="preserve"> </w:t>
      </w:r>
      <w:r>
        <w:t>as</w:t>
      </w:r>
      <w:r>
        <w:rPr>
          <w:spacing w:val="-15"/>
        </w:rPr>
        <w:t xml:space="preserve"> </w:t>
      </w:r>
      <w:r>
        <w:t>identified above to a level of insignificance.</w:t>
      </w:r>
    </w:p>
    <w:p w14:paraId="2A406150" w14:textId="77777777" w:rsidR="006979D5" w:rsidRDefault="002D7CC2">
      <w:pPr>
        <w:spacing w:before="123" w:line="417" w:lineRule="auto"/>
        <w:ind w:left="6024" w:right="2038" w:hanging="456"/>
        <w:rPr>
          <w:i/>
          <w:sz w:val="13"/>
        </w:rPr>
      </w:pPr>
      <w:r>
        <w:rPr>
          <w:i/>
          <w:w w:val="90"/>
          <w:sz w:val="13"/>
        </w:rPr>
        <w:t>Grant</w:t>
      </w:r>
      <w:r>
        <w:rPr>
          <w:i/>
          <w:spacing w:val="-6"/>
          <w:w w:val="90"/>
          <w:sz w:val="13"/>
        </w:rPr>
        <w:t xml:space="preserve"> </w:t>
      </w:r>
      <w:r>
        <w:rPr>
          <w:i/>
          <w:w w:val="90"/>
          <w:sz w:val="13"/>
        </w:rPr>
        <w:t>Township Zoning Orrlinance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02E208BE" w14:textId="77777777" w:rsidR="006979D5" w:rsidRDefault="002D7CC2">
      <w:pPr>
        <w:spacing w:before="93"/>
        <w:ind w:left="5402"/>
        <w:rPr>
          <w:i/>
          <w:sz w:val="13"/>
        </w:rPr>
      </w:pPr>
      <w:r>
        <w:rPr>
          <w:i/>
          <w:w w:val="90"/>
          <w:sz w:val="13"/>
        </w:rPr>
        <w:t>Revised</w:t>
      </w:r>
      <w:r>
        <w:rPr>
          <w:i/>
          <w:spacing w:val="12"/>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p w14:paraId="347609DC" w14:textId="77777777" w:rsidR="006979D5" w:rsidRDefault="006979D5">
      <w:pPr>
        <w:rPr>
          <w:i/>
          <w:sz w:val="13"/>
        </w:rPr>
        <w:sectPr w:rsidR="006979D5">
          <w:footerReference w:type="default" r:id="rId86"/>
          <w:pgSz w:w="12270" w:h="15840"/>
          <w:pgMar w:top="1040" w:right="141" w:bottom="0" w:left="141" w:header="0" w:footer="0" w:gutter="0"/>
          <w:cols w:num="2" w:space="720" w:equalWidth="0">
            <w:col w:w="1742" w:space="467"/>
            <w:col w:w="9779"/>
          </w:cols>
        </w:sectPr>
      </w:pPr>
    </w:p>
    <w:p w14:paraId="2F65168A" w14:textId="77777777" w:rsidR="006979D5" w:rsidRDefault="002D7CC2">
      <w:pPr>
        <w:pStyle w:val="ListParagraph"/>
        <w:numPr>
          <w:ilvl w:val="2"/>
          <w:numId w:val="48"/>
        </w:numPr>
        <w:tabs>
          <w:tab w:val="left" w:pos="3380"/>
          <w:tab w:val="left" w:pos="3388"/>
        </w:tabs>
        <w:spacing w:before="72"/>
        <w:ind w:left="3380" w:right="470" w:hanging="356"/>
      </w:pPr>
      <w:r>
        <w:rPr>
          <w:spacing w:val="-2"/>
        </w:rPr>
        <w:lastRenderedPageBreak/>
        <w:t>Any</w:t>
      </w:r>
      <w:r>
        <w:rPr>
          <w:spacing w:val="-14"/>
        </w:rPr>
        <w:t xml:space="preserve"> </w:t>
      </w:r>
      <w:r>
        <w:rPr>
          <w:spacing w:val="-2"/>
        </w:rPr>
        <w:t>proposed</w:t>
      </w:r>
      <w:r>
        <w:rPr>
          <w:spacing w:val="-13"/>
        </w:rPr>
        <w:t xml:space="preserve"> </w:t>
      </w:r>
      <w:r>
        <w:rPr>
          <w:spacing w:val="-2"/>
        </w:rPr>
        <w:t>wind</w:t>
      </w:r>
      <w:r>
        <w:rPr>
          <w:spacing w:val="-13"/>
        </w:rPr>
        <w:t xml:space="preserve"> </w:t>
      </w:r>
      <w:r>
        <w:rPr>
          <w:spacing w:val="-2"/>
        </w:rPr>
        <w:t>turbine</w:t>
      </w:r>
      <w:r>
        <w:rPr>
          <w:spacing w:val="-14"/>
        </w:rPr>
        <w:t xml:space="preserve"> </w:t>
      </w:r>
      <w:r>
        <w:rPr>
          <w:spacing w:val="-2"/>
        </w:rPr>
        <w:t>generator</w:t>
      </w:r>
      <w:r>
        <w:rPr>
          <w:spacing w:val="-13"/>
        </w:rPr>
        <w:t xml:space="preserve"> </w:t>
      </w:r>
      <w:r>
        <w:rPr>
          <w:spacing w:val="-2"/>
        </w:rPr>
        <w:t>shall</w:t>
      </w:r>
      <w:r>
        <w:rPr>
          <w:spacing w:val="-13"/>
        </w:rPr>
        <w:t xml:space="preserve"> </w:t>
      </w:r>
      <w:r>
        <w:rPr>
          <w:spacing w:val="-2"/>
        </w:rPr>
        <w:t>not</w:t>
      </w:r>
      <w:r>
        <w:rPr>
          <w:spacing w:val="-15"/>
        </w:rPr>
        <w:t xml:space="preserve"> </w:t>
      </w:r>
      <w:r>
        <w:rPr>
          <w:spacing w:val="-2"/>
        </w:rPr>
        <w:t>produce</w:t>
      </w:r>
      <w:r>
        <w:rPr>
          <w:spacing w:val="-13"/>
        </w:rPr>
        <w:t xml:space="preserve"> </w:t>
      </w:r>
      <w:r>
        <w:rPr>
          <w:spacing w:val="-2"/>
        </w:rPr>
        <w:t>vibrations</w:t>
      </w:r>
      <w:r>
        <w:rPr>
          <w:spacing w:val="-11"/>
        </w:rPr>
        <w:t xml:space="preserve"> </w:t>
      </w:r>
      <w:r>
        <w:rPr>
          <w:spacing w:val="-2"/>
        </w:rPr>
        <w:t>humanly</w:t>
      </w:r>
      <w:r>
        <w:rPr>
          <w:spacing w:val="-13"/>
        </w:rPr>
        <w:t xml:space="preserve"> </w:t>
      </w:r>
      <w:r>
        <w:rPr>
          <w:spacing w:val="-2"/>
        </w:rPr>
        <w:t xml:space="preserve">perceptible </w:t>
      </w:r>
      <w:r>
        <w:t>beyond the property on</w:t>
      </w:r>
      <w:r>
        <w:rPr>
          <w:spacing w:val="-5"/>
        </w:rPr>
        <w:t xml:space="preserve"> </w:t>
      </w:r>
      <w:r>
        <w:t>which ii is located.</w:t>
      </w:r>
    </w:p>
    <w:p w14:paraId="541E7FE7" w14:textId="77777777" w:rsidR="006979D5" w:rsidRDefault="002D7CC2">
      <w:pPr>
        <w:pStyle w:val="ListParagraph"/>
        <w:numPr>
          <w:ilvl w:val="2"/>
          <w:numId w:val="48"/>
        </w:numPr>
        <w:tabs>
          <w:tab w:val="left" w:pos="3375"/>
          <w:tab w:val="left" w:pos="3380"/>
        </w:tabs>
        <w:ind w:left="3380" w:right="462"/>
      </w:pPr>
      <w:r>
        <w:t>Proof that</w:t>
      </w:r>
      <w:r>
        <w:rPr>
          <w:spacing w:val="-3"/>
        </w:rPr>
        <w:t xml:space="preserve"> </w:t>
      </w:r>
      <w:r>
        <w:t>the</w:t>
      </w:r>
      <w:r>
        <w:rPr>
          <w:spacing w:val="-12"/>
        </w:rPr>
        <w:t xml:space="preserve"> </w:t>
      </w:r>
      <w:r>
        <w:t>applicant has obtained or</w:t>
      </w:r>
      <w:r>
        <w:rPr>
          <w:spacing w:val="-11"/>
        </w:rPr>
        <w:t xml:space="preserve"> </w:t>
      </w:r>
      <w:r>
        <w:t>applied for</w:t>
      </w:r>
      <w:r>
        <w:rPr>
          <w:spacing w:val="-3"/>
        </w:rPr>
        <w:t xml:space="preserve"> </w:t>
      </w:r>
      <w:r>
        <w:t>approval</w:t>
      </w:r>
      <w:r>
        <w:rPr>
          <w:spacing w:val="-3"/>
        </w:rPr>
        <w:t xml:space="preserve"> </w:t>
      </w:r>
      <w:r>
        <w:t>from all</w:t>
      </w:r>
      <w:r>
        <w:rPr>
          <w:spacing w:val="-7"/>
        </w:rPr>
        <w:t xml:space="preserve"> </w:t>
      </w:r>
      <w:r>
        <w:t>other</w:t>
      </w:r>
      <w:r>
        <w:rPr>
          <w:spacing w:val="-1"/>
        </w:rPr>
        <w:t xml:space="preserve"> </w:t>
      </w:r>
      <w:r>
        <w:t>agencies having jurisdiction, including the following:</w:t>
      </w:r>
    </w:p>
    <w:p w14:paraId="311D9D9B" w14:textId="77777777" w:rsidR="006979D5" w:rsidRDefault="002D7CC2">
      <w:pPr>
        <w:pStyle w:val="ListParagraph"/>
        <w:numPr>
          <w:ilvl w:val="3"/>
          <w:numId w:val="48"/>
        </w:numPr>
        <w:tabs>
          <w:tab w:val="left" w:pos="4099"/>
        </w:tabs>
        <w:spacing w:before="121"/>
        <w:ind w:hanging="466"/>
        <w:jc w:val="left"/>
      </w:pPr>
      <w:r>
        <w:t>State</w:t>
      </w:r>
      <w:r>
        <w:rPr>
          <w:spacing w:val="-12"/>
        </w:rPr>
        <w:t xml:space="preserve"> </w:t>
      </w:r>
      <w:r>
        <w:t>and/or</w:t>
      </w:r>
      <w:r>
        <w:rPr>
          <w:spacing w:val="-14"/>
        </w:rPr>
        <w:t xml:space="preserve"> </w:t>
      </w:r>
      <w:r>
        <w:t>Federal</w:t>
      </w:r>
      <w:r>
        <w:rPr>
          <w:spacing w:val="-14"/>
        </w:rPr>
        <w:t xml:space="preserve"> </w:t>
      </w:r>
      <w:r>
        <w:t>Energy</w:t>
      </w:r>
      <w:r>
        <w:rPr>
          <w:spacing w:val="-11"/>
        </w:rPr>
        <w:t xml:space="preserve"> </w:t>
      </w:r>
      <w:r>
        <w:rPr>
          <w:spacing w:val="-2"/>
        </w:rPr>
        <w:t>Commissions.</w:t>
      </w:r>
    </w:p>
    <w:p w14:paraId="5834113C" w14:textId="77777777" w:rsidR="006979D5" w:rsidRDefault="002D7CC2">
      <w:pPr>
        <w:pStyle w:val="ListParagraph"/>
        <w:numPr>
          <w:ilvl w:val="3"/>
          <w:numId w:val="48"/>
        </w:numPr>
        <w:tabs>
          <w:tab w:val="left" w:pos="4098"/>
        </w:tabs>
        <w:ind w:left="4098" w:hanging="523"/>
        <w:jc w:val="left"/>
      </w:pPr>
      <w:r>
        <w:rPr>
          <w:spacing w:val="-2"/>
        </w:rPr>
        <w:t>Federal</w:t>
      </w:r>
      <w:r>
        <w:rPr>
          <w:spacing w:val="-10"/>
        </w:rPr>
        <w:t xml:space="preserve"> </w:t>
      </w:r>
      <w:r>
        <w:rPr>
          <w:spacing w:val="-2"/>
        </w:rPr>
        <w:t>Aviation</w:t>
      </w:r>
      <w:r>
        <w:t xml:space="preserve"> </w:t>
      </w:r>
      <w:r>
        <w:rPr>
          <w:spacing w:val="-2"/>
        </w:rPr>
        <w:t>Administration.</w:t>
      </w:r>
    </w:p>
    <w:p w14:paraId="6086010A" w14:textId="77777777" w:rsidR="006979D5" w:rsidRDefault="002D7CC2">
      <w:pPr>
        <w:pStyle w:val="ListParagraph"/>
        <w:numPr>
          <w:ilvl w:val="3"/>
          <w:numId w:val="48"/>
        </w:numPr>
        <w:tabs>
          <w:tab w:val="left" w:pos="4098"/>
        </w:tabs>
        <w:ind w:left="4098" w:hanging="566"/>
        <w:jc w:val="left"/>
      </w:pPr>
      <w:r>
        <w:t>County</w:t>
      </w:r>
      <w:r>
        <w:rPr>
          <w:spacing w:val="-16"/>
        </w:rPr>
        <w:t xml:space="preserve"> </w:t>
      </w:r>
      <w:r>
        <w:t>Road</w:t>
      </w:r>
      <w:r>
        <w:rPr>
          <w:spacing w:val="-15"/>
        </w:rPr>
        <w:t xml:space="preserve"> </w:t>
      </w:r>
      <w:r>
        <w:t>Commission</w:t>
      </w:r>
      <w:r>
        <w:rPr>
          <w:spacing w:val="-11"/>
        </w:rPr>
        <w:t xml:space="preserve"> </w:t>
      </w:r>
      <w:r>
        <w:t>and/or</w:t>
      </w:r>
      <w:r>
        <w:rPr>
          <w:spacing w:val="-16"/>
        </w:rPr>
        <w:t xml:space="preserve"> </w:t>
      </w:r>
      <w:r>
        <w:t>MDOT,</w:t>
      </w:r>
      <w:r>
        <w:rPr>
          <w:spacing w:val="-14"/>
        </w:rPr>
        <w:t xml:space="preserve"> </w:t>
      </w:r>
      <w:r>
        <w:t>as</w:t>
      </w:r>
      <w:r>
        <w:rPr>
          <w:spacing w:val="-15"/>
        </w:rPr>
        <w:t xml:space="preserve"> </w:t>
      </w:r>
      <w:r>
        <w:rPr>
          <w:spacing w:val="-2"/>
        </w:rPr>
        <w:t>applicable.</w:t>
      </w:r>
    </w:p>
    <w:p w14:paraId="0FE2B919" w14:textId="77777777" w:rsidR="006979D5" w:rsidRDefault="002D7CC2">
      <w:pPr>
        <w:pStyle w:val="ListParagraph"/>
        <w:numPr>
          <w:ilvl w:val="3"/>
          <w:numId w:val="48"/>
        </w:numPr>
        <w:tabs>
          <w:tab w:val="left" w:pos="4098"/>
        </w:tabs>
        <w:spacing w:before="123"/>
        <w:ind w:left="4098" w:hanging="581"/>
        <w:jc w:val="left"/>
      </w:pPr>
      <w:r>
        <w:rPr>
          <w:spacing w:val="-2"/>
        </w:rPr>
        <w:t>County</w:t>
      </w:r>
      <w:r>
        <w:t xml:space="preserve"> </w:t>
      </w:r>
      <w:r>
        <w:rPr>
          <w:spacing w:val="-2"/>
        </w:rPr>
        <w:t>Drain</w:t>
      </w:r>
      <w:r>
        <w:rPr>
          <w:spacing w:val="-11"/>
        </w:rPr>
        <w:t xml:space="preserve"> </w:t>
      </w:r>
      <w:r>
        <w:rPr>
          <w:spacing w:val="-2"/>
        </w:rPr>
        <w:t>Commission.</w:t>
      </w:r>
    </w:p>
    <w:p w14:paraId="07E3AD1B" w14:textId="77777777" w:rsidR="006979D5" w:rsidRDefault="002D7CC2">
      <w:pPr>
        <w:pStyle w:val="ListParagraph"/>
        <w:numPr>
          <w:ilvl w:val="3"/>
          <w:numId w:val="48"/>
        </w:numPr>
        <w:tabs>
          <w:tab w:val="left" w:pos="4092"/>
        </w:tabs>
        <w:spacing w:before="112"/>
        <w:ind w:left="4092" w:hanging="535"/>
        <w:jc w:val="left"/>
        <w:rPr>
          <w:i/>
          <w:sz w:val="23"/>
        </w:rPr>
      </w:pPr>
      <w:r>
        <w:rPr>
          <w:spacing w:val="-2"/>
        </w:rPr>
        <w:t>Department</w:t>
      </w:r>
      <w:r>
        <w:rPr>
          <w:spacing w:val="2"/>
        </w:rPr>
        <w:t xml:space="preserve"> </w:t>
      </w:r>
      <w:r>
        <w:rPr>
          <w:spacing w:val="-2"/>
        </w:rPr>
        <w:t>of</w:t>
      </w:r>
      <w:r>
        <w:rPr>
          <w:spacing w:val="-14"/>
        </w:rPr>
        <w:t xml:space="preserve"> </w:t>
      </w:r>
      <w:r>
        <w:rPr>
          <w:spacing w:val="-2"/>
        </w:rPr>
        <w:t>Environmental</w:t>
      </w:r>
      <w:r>
        <w:rPr>
          <w:spacing w:val="6"/>
        </w:rPr>
        <w:t xml:space="preserve"> </w:t>
      </w:r>
      <w:r>
        <w:rPr>
          <w:spacing w:val="-2"/>
        </w:rPr>
        <w:t>Quality.</w:t>
      </w:r>
    </w:p>
    <w:p w14:paraId="4474A10D" w14:textId="77777777" w:rsidR="006979D5" w:rsidRDefault="002D7CC2">
      <w:pPr>
        <w:pStyle w:val="ListParagraph"/>
        <w:numPr>
          <w:ilvl w:val="3"/>
          <w:numId w:val="48"/>
        </w:numPr>
        <w:tabs>
          <w:tab w:val="left" w:pos="4099"/>
        </w:tabs>
        <w:spacing w:before="120"/>
        <w:ind w:hanging="598"/>
        <w:jc w:val="left"/>
        <w:rPr>
          <w:i/>
          <w:sz w:val="21"/>
        </w:rPr>
      </w:pPr>
      <w:r>
        <w:t>Other</w:t>
      </w:r>
      <w:r>
        <w:rPr>
          <w:spacing w:val="-10"/>
        </w:rPr>
        <w:t xml:space="preserve"> </w:t>
      </w:r>
      <w:r>
        <w:t>agencies</w:t>
      </w:r>
      <w:r>
        <w:rPr>
          <w:spacing w:val="-13"/>
        </w:rPr>
        <w:t xml:space="preserve"> </w:t>
      </w:r>
      <w:r>
        <w:t>having</w:t>
      </w:r>
      <w:r>
        <w:rPr>
          <w:spacing w:val="-13"/>
        </w:rPr>
        <w:t xml:space="preserve"> </w:t>
      </w:r>
      <w:r>
        <w:rPr>
          <w:spacing w:val="-2"/>
        </w:rPr>
        <w:t>jurisdiction.</w:t>
      </w:r>
    </w:p>
    <w:p w14:paraId="49534B0F" w14:textId="77777777" w:rsidR="006979D5" w:rsidRDefault="002D7CC2">
      <w:pPr>
        <w:pStyle w:val="ListParagraph"/>
        <w:numPr>
          <w:ilvl w:val="2"/>
          <w:numId w:val="48"/>
        </w:numPr>
        <w:tabs>
          <w:tab w:val="left" w:pos="3377"/>
        </w:tabs>
        <w:ind w:left="3377" w:right="450" w:hanging="365"/>
      </w:pPr>
      <w:r>
        <w:t>Proof of</w:t>
      </w:r>
      <w:r>
        <w:rPr>
          <w:spacing w:val="-6"/>
        </w:rPr>
        <w:t xml:space="preserve"> </w:t>
      </w:r>
      <w:r>
        <w:t>the</w:t>
      </w:r>
      <w:r>
        <w:rPr>
          <w:spacing w:val="-3"/>
        </w:rPr>
        <w:t xml:space="preserve"> </w:t>
      </w:r>
      <w:r>
        <w:t>applicant's or Wind Farm owner's public liability insurance for the Wind Farm as set forth herein.</w:t>
      </w:r>
    </w:p>
    <w:p w14:paraId="1B736866" w14:textId="77777777" w:rsidR="006979D5" w:rsidRDefault="002D7CC2">
      <w:pPr>
        <w:pStyle w:val="ListParagraph"/>
        <w:numPr>
          <w:ilvl w:val="0"/>
          <w:numId w:val="48"/>
        </w:numPr>
        <w:tabs>
          <w:tab w:val="left" w:pos="1580"/>
        </w:tabs>
        <w:spacing w:line="242" w:lineRule="auto"/>
        <w:ind w:left="1580" w:right="446" w:hanging="354"/>
        <w:jc w:val="both"/>
      </w:pPr>
      <w:r>
        <w:rPr>
          <w:b/>
          <w:sz w:val="21"/>
          <w:u w:val="thick"/>
        </w:rPr>
        <w:t>Review</w:t>
      </w:r>
      <w:r>
        <w:rPr>
          <w:b/>
          <w:spacing w:val="-15"/>
          <w:sz w:val="21"/>
          <w:u w:val="thick"/>
        </w:rPr>
        <w:t xml:space="preserve"> </w:t>
      </w:r>
      <w:r>
        <w:rPr>
          <w:b/>
          <w:sz w:val="21"/>
          <w:u w:val="thick"/>
        </w:rPr>
        <w:t>Procedures:</w:t>
      </w:r>
      <w:r>
        <w:rPr>
          <w:b/>
          <w:spacing w:val="-15"/>
          <w:sz w:val="21"/>
        </w:rPr>
        <w:t xml:space="preserve"> </w:t>
      </w:r>
      <w:r>
        <w:t>A</w:t>
      </w:r>
      <w:r>
        <w:rPr>
          <w:spacing w:val="-15"/>
        </w:rPr>
        <w:t xml:space="preserve"> </w:t>
      </w:r>
      <w:r>
        <w:t>Wind</w:t>
      </w:r>
      <w:r>
        <w:rPr>
          <w:spacing w:val="-15"/>
        </w:rPr>
        <w:t xml:space="preserve"> </w:t>
      </w:r>
      <w:r>
        <w:t>Site</w:t>
      </w:r>
      <w:r>
        <w:rPr>
          <w:spacing w:val="-16"/>
        </w:rPr>
        <w:t xml:space="preserve"> </w:t>
      </w:r>
      <w:r>
        <w:t>Assessment</w:t>
      </w:r>
      <w:r>
        <w:rPr>
          <w:spacing w:val="-15"/>
        </w:rPr>
        <w:t xml:space="preserve"> </w:t>
      </w:r>
      <w:r>
        <w:t>Application</w:t>
      </w:r>
      <w:r>
        <w:rPr>
          <w:spacing w:val="-15"/>
        </w:rPr>
        <w:t xml:space="preserve"> </w:t>
      </w:r>
      <w:r>
        <w:t>and</w:t>
      </w:r>
      <w:r>
        <w:rPr>
          <w:spacing w:val="-15"/>
        </w:rPr>
        <w:t xml:space="preserve"> </w:t>
      </w:r>
      <w:r>
        <w:t>Wind</w:t>
      </w:r>
      <w:r>
        <w:rPr>
          <w:spacing w:val="-16"/>
        </w:rPr>
        <w:t xml:space="preserve"> </w:t>
      </w:r>
      <w:r>
        <w:t>Farm</w:t>
      </w:r>
      <w:r>
        <w:rPr>
          <w:spacing w:val="-15"/>
        </w:rPr>
        <w:t xml:space="preserve"> </w:t>
      </w:r>
      <w:r>
        <w:t>Construction</w:t>
      </w:r>
      <w:r>
        <w:rPr>
          <w:spacing w:val="-15"/>
        </w:rPr>
        <w:t xml:space="preserve"> </w:t>
      </w:r>
      <w:r>
        <w:t>Application</w:t>
      </w:r>
      <w:r>
        <w:rPr>
          <w:spacing w:val="-15"/>
        </w:rPr>
        <w:t xml:space="preserve"> </w:t>
      </w:r>
      <w:r>
        <w:t xml:space="preserve">shall be evaluated by the Planning Commission pursuant to the procedures detailed or in Article 8. The </w:t>
      </w:r>
      <w:r>
        <w:rPr>
          <w:spacing w:val="-2"/>
        </w:rPr>
        <w:t>Planning</w:t>
      </w:r>
      <w:r>
        <w:rPr>
          <w:spacing w:val="-14"/>
        </w:rPr>
        <w:t xml:space="preserve"> </w:t>
      </w:r>
      <w:r>
        <w:rPr>
          <w:spacing w:val="-2"/>
        </w:rPr>
        <w:t>Commission</w:t>
      </w:r>
      <w:r>
        <w:rPr>
          <w:spacing w:val="-11"/>
        </w:rPr>
        <w:t xml:space="preserve"> </w:t>
      </w:r>
      <w:r>
        <w:rPr>
          <w:spacing w:val="-2"/>
        </w:rPr>
        <w:t>shall</w:t>
      </w:r>
      <w:r>
        <w:rPr>
          <w:spacing w:val="-10"/>
        </w:rPr>
        <w:t xml:space="preserve"> </w:t>
      </w:r>
      <w:r>
        <w:rPr>
          <w:spacing w:val="-2"/>
        </w:rPr>
        <w:t>conduct separate and</w:t>
      </w:r>
      <w:r>
        <w:rPr>
          <w:spacing w:val="-14"/>
        </w:rPr>
        <w:t xml:space="preserve"> </w:t>
      </w:r>
      <w:r>
        <w:rPr>
          <w:spacing w:val="-2"/>
        </w:rPr>
        <w:t>individual public</w:t>
      </w:r>
      <w:r>
        <w:rPr>
          <w:spacing w:val="-8"/>
        </w:rPr>
        <w:t xml:space="preserve"> </w:t>
      </w:r>
      <w:r>
        <w:rPr>
          <w:spacing w:val="-2"/>
        </w:rPr>
        <w:t>hearings on</w:t>
      </w:r>
      <w:r>
        <w:rPr>
          <w:spacing w:val="-14"/>
        </w:rPr>
        <w:t xml:space="preserve"> </w:t>
      </w:r>
      <w:r>
        <w:rPr>
          <w:spacing w:val="-2"/>
        </w:rPr>
        <w:t>an</w:t>
      </w:r>
      <w:r>
        <w:rPr>
          <w:spacing w:val="-9"/>
        </w:rPr>
        <w:t xml:space="preserve"> </w:t>
      </w:r>
      <w:r>
        <w:rPr>
          <w:spacing w:val="-2"/>
        </w:rPr>
        <w:t>applicant's</w:t>
      </w:r>
      <w:r>
        <w:t xml:space="preserve"> </w:t>
      </w:r>
      <w:r>
        <w:rPr>
          <w:spacing w:val="-2"/>
        </w:rPr>
        <w:t>Wind</w:t>
      </w:r>
      <w:r>
        <w:rPr>
          <w:spacing w:val="-14"/>
        </w:rPr>
        <w:t xml:space="preserve"> </w:t>
      </w:r>
      <w:r>
        <w:rPr>
          <w:spacing w:val="-2"/>
        </w:rPr>
        <w:t xml:space="preserve">Farm </w:t>
      </w:r>
      <w:r>
        <w:t>Construction Application.</w:t>
      </w:r>
    </w:p>
    <w:p w14:paraId="3578E4C0" w14:textId="77777777" w:rsidR="006979D5" w:rsidRDefault="002D7CC2">
      <w:pPr>
        <w:pStyle w:val="ListParagraph"/>
        <w:numPr>
          <w:ilvl w:val="0"/>
          <w:numId w:val="48"/>
        </w:numPr>
        <w:tabs>
          <w:tab w:val="left" w:pos="1578"/>
          <w:tab w:val="left" w:pos="1581"/>
        </w:tabs>
        <w:spacing w:before="118"/>
        <w:ind w:left="1581" w:right="439" w:hanging="361"/>
        <w:jc w:val="both"/>
      </w:pPr>
      <w:r>
        <w:rPr>
          <w:b/>
          <w:sz w:val="21"/>
          <w:u w:val="thick"/>
        </w:rPr>
        <w:t>General</w:t>
      </w:r>
      <w:r>
        <w:rPr>
          <w:b/>
          <w:spacing w:val="-15"/>
          <w:sz w:val="21"/>
          <w:u w:val="thick"/>
        </w:rPr>
        <w:t xml:space="preserve"> </w:t>
      </w:r>
      <w:r>
        <w:rPr>
          <w:b/>
          <w:sz w:val="21"/>
          <w:u w:val="thick"/>
        </w:rPr>
        <w:t>Standards:</w:t>
      </w:r>
      <w:r>
        <w:rPr>
          <w:b/>
          <w:spacing w:val="-6"/>
          <w:sz w:val="21"/>
        </w:rPr>
        <w:t xml:space="preserve"> </w:t>
      </w:r>
      <w:r>
        <w:t>In</w:t>
      </w:r>
      <w:r>
        <w:rPr>
          <w:spacing w:val="-15"/>
        </w:rPr>
        <w:t xml:space="preserve"> </w:t>
      </w:r>
      <w:r>
        <w:t>addition to</w:t>
      </w:r>
      <w:r>
        <w:rPr>
          <w:spacing w:val="-16"/>
        </w:rPr>
        <w:t xml:space="preserve"> </w:t>
      </w:r>
      <w:r>
        <w:t>meeting</w:t>
      </w:r>
      <w:r>
        <w:rPr>
          <w:spacing w:val="-3"/>
        </w:rPr>
        <w:t xml:space="preserve"> </w:t>
      </w:r>
      <w:r>
        <w:t>the</w:t>
      </w:r>
      <w:r>
        <w:rPr>
          <w:spacing w:val="-16"/>
        </w:rPr>
        <w:t xml:space="preserve"> </w:t>
      </w:r>
      <w:r>
        <w:t>requirements</w:t>
      </w:r>
      <w:r>
        <w:rPr>
          <w:spacing w:val="17"/>
        </w:rPr>
        <w:t xml:space="preserve"> </w:t>
      </w:r>
      <w:r>
        <w:t>of</w:t>
      </w:r>
      <w:r>
        <w:rPr>
          <w:spacing w:val="-16"/>
        </w:rPr>
        <w:t xml:space="preserve"> </w:t>
      </w:r>
      <w:r>
        <w:t>Article</w:t>
      </w:r>
      <w:r>
        <w:rPr>
          <w:spacing w:val="-6"/>
        </w:rPr>
        <w:t xml:space="preserve"> </w:t>
      </w:r>
      <w:r>
        <w:t>8,</w:t>
      </w:r>
      <w:r>
        <w:rPr>
          <w:spacing w:val="-16"/>
        </w:rPr>
        <w:t xml:space="preserve"> </w:t>
      </w:r>
      <w:r>
        <w:t>all</w:t>
      </w:r>
      <w:r>
        <w:rPr>
          <w:spacing w:val="-15"/>
        </w:rPr>
        <w:t xml:space="preserve"> </w:t>
      </w:r>
      <w:r>
        <w:t>Wind</w:t>
      </w:r>
      <w:r>
        <w:rPr>
          <w:spacing w:val="-11"/>
        </w:rPr>
        <w:t xml:space="preserve"> </w:t>
      </w:r>
      <w:r>
        <w:t>Site</w:t>
      </w:r>
      <w:r>
        <w:rPr>
          <w:spacing w:val="-11"/>
        </w:rPr>
        <w:t xml:space="preserve"> </w:t>
      </w:r>
      <w:r>
        <w:t>Assessments</w:t>
      </w:r>
      <w:r>
        <w:rPr>
          <w:spacing w:val="-1"/>
        </w:rPr>
        <w:t xml:space="preserve"> </w:t>
      </w:r>
      <w:r>
        <w:t>and Wind Farms shall comply with</w:t>
      </w:r>
      <w:r>
        <w:rPr>
          <w:spacing w:val="-2"/>
        </w:rPr>
        <w:t xml:space="preserve"> </w:t>
      </w:r>
      <w:r>
        <w:t>the</w:t>
      </w:r>
      <w:r>
        <w:rPr>
          <w:spacing w:val="-2"/>
        </w:rPr>
        <w:t xml:space="preserve"> </w:t>
      </w:r>
      <w:r>
        <w:t>following standards for approval:</w:t>
      </w:r>
    </w:p>
    <w:p w14:paraId="79EC6F77" w14:textId="77777777" w:rsidR="006979D5" w:rsidRDefault="002D7CC2">
      <w:pPr>
        <w:pStyle w:val="ListParagraph"/>
        <w:numPr>
          <w:ilvl w:val="1"/>
          <w:numId w:val="48"/>
        </w:numPr>
        <w:tabs>
          <w:tab w:val="left" w:pos="1929"/>
        </w:tabs>
        <w:spacing w:before="121" w:line="242" w:lineRule="auto"/>
        <w:ind w:right="437" w:hanging="355"/>
        <w:jc w:val="both"/>
      </w:pPr>
      <w:r>
        <w:t>All Structures shall comply with or exceed applicable standards and regulations of the Federal Aviation Administration</w:t>
      </w:r>
      <w:r>
        <w:rPr>
          <w:spacing w:val="-9"/>
        </w:rPr>
        <w:t xml:space="preserve"> </w:t>
      </w:r>
      <w:r>
        <w:t>and</w:t>
      </w:r>
      <w:r>
        <w:rPr>
          <w:spacing w:val="-2"/>
        </w:rPr>
        <w:t xml:space="preserve"> </w:t>
      </w:r>
      <w:r>
        <w:t>any other state</w:t>
      </w:r>
      <w:r>
        <w:rPr>
          <w:spacing w:val="-1"/>
        </w:rPr>
        <w:t xml:space="preserve"> </w:t>
      </w:r>
      <w:r>
        <w:t>or federal agency having jurisdiction. If</w:t>
      </w:r>
      <w:r>
        <w:rPr>
          <w:spacing w:val="-4"/>
        </w:rPr>
        <w:t xml:space="preserve"> </w:t>
      </w:r>
      <w:r>
        <w:t>such</w:t>
      </w:r>
      <w:r>
        <w:rPr>
          <w:spacing w:val="-5"/>
        </w:rPr>
        <w:t xml:space="preserve"> </w:t>
      </w:r>
      <w:r>
        <w:t xml:space="preserve">standards </w:t>
      </w:r>
      <w:r>
        <w:rPr>
          <w:spacing w:val="-2"/>
        </w:rPr>
        <w:t>and</w:t>
      </w:r>
      <w:r>
        <w:rPr>
          <w:spacing w:val="-14"/>
        </w:rPr>
        <w:t xml:space="preserve"> </w:t>
      </w:r>
      <w:r>
        <w:rPr>
          <w:spacing w:val="-2"/>
        </w:rPr>
        <w:t>regulations</w:t>
      </w:r>
      <w:r>
        <w:rPr>
          <w:spacing w:val="-9"/>
        </w:rPr>
        <w:t xml:space="preserve"> </w:t>
      </w:r>
      <w:r>
        <w:rPr>
          <w:spacing w:val="-2"/>
        </w:rPr>
        <w:t>are</w:t>
      </w:r>
      <w:r>
        <w:rPr>
          <w:spacing w:val="-13"/>
        </w:rPr>
        <w:t xml:space="preserve"> </w:t>
      </w:r>
      <w:r>
        <w:rPr>
          <w:spacing w:val="-2"/>
        </w:rPr>
        <w:t>changed,</w:t>
      </w:r>
      <w:r>
        <w:t xml:space="preserve"> </w:t>
      </w:r>
      <w:r>
        <w:rPr>
          <w:spacing w:val="-2"/>
        </w:rPr>
        <w:t>then</w:t>
      </w:r>
      <w:r>
        <w:rPr>
          <w:spacing w:val="-13"/>
        </w:rPr>
        <w:t xml:space="preserve"> </w:t>
      </w:r>
      <w:r>
        <w:rPr>
          <w:spacing w:val="-2"/>
        </w:rPr>
        <w:t>the</w:t>
      </w:r>
      <w:r>
        <w:rPr>
          <w:spacing w:val="-14"/>
        </w:rPr>
        <w:t xml:space="preserve"> </w:t>
      </w:r>
      <w:r>
        <w:rPr>
          <w:spacing w:val="-2"/>
        </w:rPr>
        <w:t>owners</w:t>
      </w:r>
      <w:r>
        <w:rPr>
          <w:spacing w:val="-6"/>
        </w:rPr>
        <w:t xml:space="preserve"> </w:t>
      </w:r>
      <w:r>
        <w:rPr>
          <w:spacing w:val="-2"/>
        </w:rPr>
        <w:t>of</w:t>
      </w:r>
      <w:r>
        <w:rPr>
          <w:spacing w:val="-11"/>
        </w:rPr>
        <w:t xml:space="preserve"> </w:t>
      </w:r>
      <w:r>
        <w:rPr>
          <w:spacing w:val="-2"/>
        </w:rPr>
        <w:t>the</w:t>
      </w:r>
      <w:r>
        <w:rPr>
          <w:spacing w:val="-7"/>
        </w:rPr>
        <w:t xml:space="preserve"> </w:t>
      </w:r>
      <w:r>
        <w:rPr>
          <w:spacing w:val="-2"/>
        </w:rPr>
        <w:t>structures</w:t>
      </w:r>
      <w:r>
        <w:rPr>
          <w:spacing w:val="-5"/>
        </w:rPr>
        <w:t xml:space="preserve"> </w:t>
      </w:r>
      <w:r>
        <w:rPr>
          <w:spacing w:val="-2"/>
        </w:rPr>
        <w:t>governed</w:t>
      </w:r>
      <w:r>
        <w:rPr>
          <w:spacing w:val="-10"/>
        </w:rPr>
        <w:t xml:space="preserve"> </w:t>
      </w:r>
      <w:r>
        <w:rPr>
          <w:spacing w:val="-2"/>
        </w:rPr>
        <w:t>by</w:t>
      </w:r>
      <w:r>
        <w:rPr>
          <w:spacing w:val="-12"/>
        </w:rPr>
        <w:t xml:space="preserve"> </w:t>
      </w:r>
      <w:r>
        <w:rPr>
          <w:spacing w:val="-2"/>
        </w:rPr>
        <w:t>this</w:t>
      </w:r>
      <w:r>
        <w:rPr>
          <w:spacing w:val="-12"/>
        </w:rPr>
        <w:t xml:space="preserve"> </w:t>
      </w:r>
      <w:r>
        <w:rPr>
          <w:spacing w:val="-2"/>
        </w:rPr>
        <w:t>ordinance</w:t>
      </w:r>
      <w:r>
        <w:rPr>
          <w:spacing w:val="-4"/>
        </w:rPr>
        <w:t xml:space="preserve"> </w:t>
      </w:r>
      <w:r>
        <w:rPr>
          <w:spacing w:val="-2"/>
        </w:rPr>
        <w:t>shall</w:t>
      </w:r>
      <w:r>
        <w:rPr>
          <w:spacing w:val="-11"/>
        </w:rPr>
        <w:t xml:space="preserve"> </w:t>
      </w:r>
      <w:r>
        <w:rPr>
          <w:spacing w:val="-2"/>
        </w:rPr>
        <w:t xml:space="preserve">bring </w:t>
      </w:r>
      <w:r>
        <w:t>such</w:t>
      </w:r>
      <w:r>
        <w:rPr>
          <w:spacing w:val="-10"/>
        </w:rPr>
        <w:t xml:space="preserve"> </w:t>
      </w:r>
      <w:r>
        <w:t>structures into</w:t>
      </w:r>
      <w:r>
        <w:rPr>
          <w:spacing w:val="-4"/>
        </w:rPr>
        <w:t xml:space="preserve"> </w:t>
      </w:r>
      <w:r>
        <w:t>compliance with</w:t>
      </w:r>
      <w:r>
        <w:rPr>
          <w:spacing w:val="-14"/>
        </w:rPr>
        <w:t xml:space="preserve"> </w:t>
      </w:r>
      <w:r>
        <w:t>such</w:t>
      </w:r>
      <w:r>
        <w:rPr>
          <w:spacing w:val="-6"/>
        </w:rPr>
        <w:t xml:space="preserve"> </w:t>
      </w:r>
      <w:r>
        <w:t>revised standards and</w:t>
      </w:r>
      <w:r>
        <w:rPr>
          <w:spacing w:val="-9"/>
        </w:rPr>
        <w:t xml:space="preserve"> </w:t>
      </w:r>
      <w:r>
        <w:t>regulations within</w:t>
      </w:r>
      <w:r>
        <w:rPr>
          <w:spacing w:val="-5"/>
        </w:rPr>
        <w:t xml:space="preserve"> </w:t>
      </w:r>
      <w:r>
        <w:t>90</w:t>
      </w:r>
      <w:r>
        <w:rPr>
          <w:spacing w:val="-11"/>
        </w:rPr>
        <w:t xml:space="preserve"> </w:t>
      </w:r>
      <w:r>
        <w:t>days of</w:t>
      </w:r>
      <w:r>
        <w:rPr>
          <w:spacing w:val="-6"/>
        </w:rPr>
        <w:t xml:space="preserve"> </w:t>
      </w:r>
      <w:r>
        <w:t>their effective date,</w:t>
      </w:r>
      <w:r>
        <w:rPr>
          <w:spacing w:val="-1"/>
        </w:rPr>
        <w:t xml:space="preserve"> </w:t>
      </w:r>
      <w:r>
        <w:t>unless a</w:t>
      </w:r>
      <w:r>
        <w:rPr>
          <w:spacing w:val="-6"/>
        </w:rPr>
        <w:t xml:space="preserve"> </w:t>
      </w:r>
      <w:r>
        <w:t>different compliance schedule is</w:t>
      </w:r>
      <w:r>
        <w:rPr>
          <w:spacing w:val="-6"/>
        </w:rPr>
        <w:t xml:space="preserve"> </w:t>
      </w:r>
      <w:r>
        <w:t>mandated by</w:t>
      </w:r>
      <w:r>
        <w:rPr>
          <w:spacing w:val="-14"/>
        </w:rPr>
        <w:t xml:space="preserve"> </w:t>
      </w:r>
      <w:r>
        <w:t>the</w:t>
      </w:r>
      <w:r>
        <w:rPr>
          <w:spacing w:val="-11"/>
        </w:rPr>
        <w:t xml:space="preserve"> </w:t>
      </w:r>
      <w:r>
        <w:t>controlling agency.</w:t>
      </w:r>
    </w:p>
    <w:p w14:paraId="7E7D20A3" w14:textId="77777777" w:rsidR="006979D5" w:rsidRDefault="002D7CC2">
      <w:pPr>
        <w:pStyle w:val="ListParagraph"/>
        <w:numPr>
          <w:ilvl w:val="1"/>
          <w:numId w:val="48"/>
        </w:numPr>
        <w:tabs>
          <w:tab w:val="left" w:pos="1928"/>
        </w:tabs>
        <w:spacing w:before="115"/>
        <w:ind w:left="1928" w:right="454" w:hanging="352"/>
      </w:pPr>
      <w:r>
        <w:t>All</w:t>
      </w:r>
      <w:r>
        <w:rPr>
          <w:spacing w:val="-16"/>
        </w:rPr>
        <w:t xml:space="preserve"> </w:t>
      </w:r>
      <w:r>
        <w:t>structures</w:t>
      </w:r>
      <w:r>
        <w:rPr>
          <w:spacing w:val="-12"/>
        </w:rPr>
        <w:t xml:space="preserve"> </w:t>
      </w:r>
      <w:r>
        <w:t>constructed</w:t>
      </w:r>
      <w:r>
        <w:rPr>
          <w:spacing w:val="-8"/>
        </w:rPr>
        <w:t xml:space="preserve"> </w:t>
      </w:r>
      <w:r>
        <w:t>for</w:t>
      </w:r>
      <w:r>
        <w:rPr>
          <w:spacing w:val="-7"/>
        </w:rPr>
        <w:t xml:space="preserve"> </w:t>
      </w:r>
      <w:r>
        <w:t>a</w:t>
      </w:r>
      <w:r>
        <w:rPr>
          <w:spacing w:val="-15"/>
        </w:rPr>
        <w:t xml:space="preserve"> </w:t>
      </w:r>
      <w:r>
        <w:t>Wind</w:t>
      </w:r>
      <w:r>
        <w:rPr>
          <w:spacing w:val="-8"/>
        </w:rPr>
        <w:t xml:space="preserve"> </w:t>
      </w:r>
      <w:r>
        <w:t>Sile</w:t>
      </w:r>
      <w:r>
        <w:rPr>
          <w:spacing w:val="-16"/>
        </w:rPr>
        <w:t xml:space="preserve"> </w:t>
      </w:r>
      <w:r>
        <w:t>Assessment or</w:t>
      </w:r>
      <w:r>
        <w:rPr>
          <w:spacing w:val="-15"/>
        </w:rPr>
        <w:t xml:space="preserve"> </w:t>
      </w:r>
      <w:r>
        <w:t>Wind</w:t>
      </w:r>
      <w:r>
        <w:rPr>
          <w:spacing w:val="-11"/>
        </w:rPr>
        <w:t xml:space="preserve"> </w:t>
      </w:r>
      <w:r>
        <w:t>Farm</w:t>
      </w:r>
      <w:r>
        <w:rPr>
          <w:spacing w:val="-9"/>
        </w:rPr>
        <w:t xml:space="preserve"> </w:t>
      </w:r>
      <w:r>
        <w:t>shall</w:t>
      </w:r>
      <w:r>
        <w:rPr>
          <w:spacing w:val="-13"/>
        </w:rPr>
        <w:t xml:space="preserve"> </w:t>
      </w:r>
      <w:r>
        <w:t>comply</w:t>
      </w:r>
      <w:r>
        <w:rPr>
          <w:spacing w:val="-11"/>
        </w:rPr>
        <w:t xml:space="preserve"> </w:t>
      </w:r>
      <w:r>
        <w:t>with</w:t>
      </w:r>
      <w:r>
        <w:rPr>
          <w:spacing w:val="-16"/>
        </w:rPr>
        <w:t xml:space="preserve"> </w:t>
      </w:r>
      <w:r>
        <w:t>the</w:t>
      </w:r>
      <w:r>
        <w:rPr>
          <w:spacing w:val="-15"/>
        </w:rPr>
        <w:t xml:space="preserve"> </w:t>
      </w:r>
      <w:r>
        <w:t>standards contained in</w:t>
      </w:r>
      <w:r>
        <w:rPr>
          <w:spacing w:val="-4"/>
        </w:rPr>
        <w:t xml:space="preserve"> </w:t>
      </w:r>
      <w:r>
        <w:t>applicable state and local building codes.</w:t>
      </w:r>
    </w:p>
    <w:p w14:paraId="215A0986" w14:textId="77777777" w:rsidR="006979D5" w:rsidRDefault="002D7CC2">
      <w:pPr>
        <w:pStyle w:val="ListParagraph"/>
        <w:numPr>
          <w:ilvl w:val="1"/>
          <w:numId w:val="48"/>
        </w:numPr>
        <w:tabs>
          <w:tab w:val="left" w:pos="1925"/>
          <w:tab w:val="left" w:pos="1930"/>
        </w:tabs>
        <w:spacing w:before="121"/>
        <w:ind w:left="1930" w:right="439" w:hanging="356"/>
      </w:pPr>
      <w:r>
        <w:t>Excepting</w:t>
      </w:r>
      <w:r>
        <w:rPr>
          <w:spacing w:val="40"/>
        </w:rPr>
        <w:t xml:space="preserve"> </w:t>
      </w:r>
      <w:r>
        <w:t>temporary</w:t>
      </w:r>
      <w:r>
        <w:rPr>
          <w:spacing w:val="40"/>
        </w:rPr>
        <w:t xml:space="preserve"> </w:t>
      </w:r>
      <w:r>
        <w:t>Wind</w:t>
      </w:r>
      <w:r>
        <w:rPr>
          <w:spacing w:val="31"/>
        </w:rPr>
        <w:t xml:space="preserve"> </w:t>
      </w:r>
      <w:r>
        <w:t>Site</w:t>
      </w:r>
      <w:r>
        <w:rPr>
          <w:spacing w:val="40"/>
        </w:rPr>
        <w:t xml:space="preserve"> </w:t>
      </w:r>
      <w:r>
        <w:t>Assessment</w:t>
      </w:r>
      <w:r>
        <w:rPr>
          <w:spacing w:val="40"/>
        </w:rPr>
        <w:t xml:space="preserve"> </w:t>
      </w:r>
      <w:r>
        <w:t>Met</w:t>
      </w:r>
      <w:r>
        <w:rPr>
          <w:spacing w:val="36"/>
        </w:rPr>
        <w:t xml:space="preserve"> </w:t>
      </w:r>
      <w:r>
        <w:t>Towers,</w:t>
      </w:r>
      <w:r>
        <w:rPr>
          <w:spacing w:val="40"/>
        </w:rPr>
        <w:t xml:space="preserve"> </w:t>
      </w:r>
      <w:r>
        <w:t>all</w:t>
      </w:r>
      <w:r>
        <w:rPr>
          <w:spacing w:val="40"/>
        </w:rPr>
        <w:t xml:space="preserve"> </w:t>
      </w:r>
      <w:r>
        <w:t>towers</w:t>
      </w:r>
      <w:r>
        <w:rPr>
          <w:spacing w:val="40"/>
        </w:rPr>
        <w:t xml:space="preserve"> </w:t>
      </w:r>
      <w:r>
        <w:t>shall</w:t>
      </w:r>
      <w:r>
        <w:rPr>
          <w:spacing w:val="40"/>
        </w:rPr>
        <w:t xml:space="preserve"> </w:t>
      </w:r>
      <w:r>
        <w:t>be</w:t>
      </w:r>
      <w:r>
        <w:rPr>
          <w:spacing w:val="40"/>
        </w:rPr>
        <w:t xml:space="preserve"> </w:t>
      </w:r>
      <w:r>
        <w:t>freestanding</w:t>
      </w:r>
      <w:r>
        <w:rPr>
          <w:spacing w:val="40"/>
        </w:rPr>
        <w:t xml:space="preserve"> </w:t>
      </w:r>
      <w:r>
        <w:t>and permanently secured to</w:t>
      </w:r>
      <w:r>
        <w:rPr>
          <w:spacing w:val="-4"/>
        </w:rPr>
        <w:t xml:space="preserve"> </w:t>
      </w:r>
      <w:r>
        <w:t>a stable foundation.</w:t>
      </w:r>
    </w:p>
    <w:p w14:paraId="162C1A58" w14:textId="77777777" w:rsidR="006979D5" w:rsidRDefault="002D7CC2">
      <w:pPr>
        <w:pStyle w:val="ListParagraph"/>
        <w:numPr>
          <w:ilvl w:val="1"/>
          <w:numId w:val="48"/>
        </w:numPr>
        <w:tabs>
          <w:tab w:val="left" w:pos="1922"/>
          <w:tab w:val="left" w:pos="1928"/>
        </w:tabs>
        <w:ind w:left="1922" w:right="432" w:hanging="341"/>
      </w:pPr>
      <w:r>
        <w:t>All Towers</w:t>
      </w:r>
      <w:r>
        <w:rPr>
          <w:spacing w:val="24"/>
        </w:rPr>
        <w:t xml:space="preserve"> </w:t>
      </w:r>
      <w:r>
        <w:t>shall be grounded</w:t>
      </w:r>
      <w:r>
        <w:rPr>
          <w:spacing w:val="37"/>
        </w:rPr>
        <w:t xml:space="preserve"> </w:t>
      </w:r>
      <w:r>
        <w:t>to protect</w:t>
      </w:r>
      <w:r>
        <w:rPr>
          <w:spacing w:val="24"/>
        </w:rPr>
        <w:t xml:space="preserve"> </w:t>
      </w:r>
      <w:r>
        <w:t>against unsafe conditions</w:t>
      </w:r>
      <w:r>
        <w:rPr>
          <w:spacing w:val="32"/>
        </w:rPr>
        <w:t xml:space="preserve"> </w:t>
      </w:r>
      <w:r>
        <w:t>or damage</w:t>
      </w:r>
      <w:r>
        <w:rPr>
          <w:spacing w:val="24"/>
        </w:rPr>
        <w:t xml:space="preserve"> </w:t>
      </w:r>
      <w:r>
        <w:t>from lightning</w:t>
      </w:r>
      <w:r>
        <w:rPr>
          <w:spacing w:val="25"/>
        </w:rPr>
        <w:t xml:space="preserve"> </w:t>
      </w:r>
      <w:r>
        <w:t>and electrical faults.</w:t>
      </w:r>
    </w:p>
    <w:p w14:paraId="34FB7271" w14:textId="77777777" w:rsidR="006979D5" w:rsidRDefault="002D7CC2">
      <w:pPr>
        <w:pStyle w:val="ListParagraph"/>
        <w:numPr>
          <w:ilvl w:val="1"/>
          <w:numId w:val="48"/>
        </w:numPr>
        <w:tabs>
          <w:tab w:val="left" w:pos="1922"/>
          <w:tab w:val="left" w:pos="1926"/>
        </w:tabs>
        <w:spacing w:before="121" w:line="242" w:lineRule="auto"/>
        <w:ind w:left="1922" w:right="431" w:hanging="348"/>
        <w:jc w:val="both"/>
      </w:pPr>
      <w:r>
        <w:t>No portion of any tower or blades shall display any name, symbol, words, letters, advertising message,</w:t>
      </w:r>
      <w:r>
        <w:rPr>
          <w:spacing w:val="-10"/>
        </w:rPr>
        <w:t xml:space="preserve"> </w:t>
      </w:r>
      <w:r>
        <w:t>graphic</w:t>
      </w:r>
      <w:r>
        <w:rPr>
          <w:spacing w:val="-5"/>
        </w:rPr>
        <w:t xml:space="preserve"> </w:t>
      </w:r>
      <w:r>
        <w:t>representation</w:t>
      </w:r>
      <w:r>
        <w:rPr>
          <w:spacing w:val="-16"/>
        </w:rPr>
        <w:t xml:space="preserve"> </w:t>
      </w:r>
      <w:r>
        <w:t>or</w:t>
      </w:r>
      <w:r>
        <w:rPr>
          <w:spacing w:val="-15"/>
        </w:rPr>
        <w:t xml:space="preserve"> </w:t>
      </w:r>
      <w:r>
        <w:t>other</w:t>
      </w:r>
      <w:r>
        <w:rPr>
          <w:spacing w:val="-9"/>
        </w:rPr>
        <w:t xml:space="preserve"> </w:t>
      </w:r>
      <w:r>
        <w:t>written</w:t>
      </w:r>
      <w:r>
        <w:rPr>
          <w:spacing w:val="-15"/>
        </w:rPr>
        <w:t xml:space="preserve"> </w:t>
      </w:r>
      <w:r>
        <w:t>or</w:t>
      </w:r>
      <w:r>
        <w:rPr>
          <w:spacing w:val="-16"/>
        </w:rPr>
        <w:t xml:space="preserve"> </w:t>
      </w:r>
      <w:r>
        <w:t>pictorial</w:t>
      </w:r>
      <w:r>
        <w:rPr>
          <w:spacing w:val="-15"/>
        </w:rPr>
        <w:t xml:space="preserve"> </w:t>
      </w:r>
      <w:r>
        <w:t>matter.</w:t>
      </w:r>
      <w:r>
        <w:rPr>
          <w:spacing w:val="-11"/>
        </w:rPr>
        <w:t xml:space="preserve"> </w:t>
      </w:r>
      <w:r>
        <w:t>Nacelles may</w:t>
      </w:r>
      <w:r>
        <w:rPr>
          <w:spacing w:val="-16"/>
        </w:rPr>
        <w:t xml:space="preserve"> </w:t>
      </w:r>
      <w:r>
        <w:t>have</w:t>
      </w:r>
      <w:r>
        <w:rPr>
          <w:spacing w:val="-12"/>
        </w:rPr>
        <w:t xml:space="preserve"> </w:t>
      </w:r>
      <w:r>
        <w:t>lettering</w:t>
      </w:r>
      <w:r>
        <w:rPr>
          <w:spacing w:val="-14"/>
        </w:rPr>
        <w:t xml:space="preserve"> </w:t>
      </w:r>
      <w:r>
        <w:t>that exhibits the manufacturer's and/or owner's identification.</w:t>
      </w:r>
    </w:p>
    <w:p w14:paraId="2D62360A" w14:textId="77777777" w:rsidR="006979D5" w:rsidRDefault="002D7CC2">
      <w:pPr>
        <w:pStyle w:val="ListParagraph"/>
        <w:numPr>
          <w:ilvl w:val="1"/>
          <w:numId w:val="48"/>
        </w:numPr>
        <w:tabs>
          <w:tab w:val="left" w:pos="1922"/>
        </w:tabs>
        <w:spacing w:before="121"/>
        <w:ind w:left="1922" w:right="436" w:hanging="355"/>
        <w:jc w:val="both"/>
      </w:pPr>
      <w:r>
        <w:t>The placement of all Wind Turbine Generators and Met Towers and SCADA Towers shall comply with the following:</w:t>
      </w:r>
    </w:p>
    <w:p w14:paraId="2BBFE112" w14:textId="77777777" w:rsidR="006979D5" w:rsidRDefault="002D7CC2">
      <w:pPr>
        <w:pStyle w:val="ListParagraph"/>
        <w:numPr>
          <w:ilvl w:val="2"/>
          <w:numId w:val="48"/>
        </w:numPr>
        <w:tabs>
          <w:tab w:val="left" w:pos="3180"/>
        </w:tabs>
        <w:spacing w:before="129"/>
        <w:ind w:left="3180" w:right="426" w:hanging="357"/>
        <w:jc w:val="both"/>
      </w:pPr>
      <w:r>
        <w:t>For</w:t>
      </w:r>
      <w:r>
        <w:rPr>
          <w:spacing w:val="-11"/>
        </w:rPr>
        <w:t xml:space="preserve"> </w:t>
      </w:r>
      <w:r>
        <w:t>purposes</w:t>
      </w:r>
      <w:r>
        <w:rPr>
          <w:spacing w:val="-4"/>
        </w:rPr>
        <w:t xml:space="preserve"> </w:t>
      </w:r>
      <w:r>
        <w:t>of</w:t>
      </w:r>
      <w:r>
        <w:rPr>
          <w:spacing w:val="-12"/>
        </w:rPr>
        <w:t xml:space="preserve"> </w:t>
      </w:r>
      <w:r>
        <w:t>determining whether a</w:t>
      </w:r>
      <w:r>
        <w:rPr>
          <w:spacing w:val="-16"/>
        </w:rPr>
        <w:t xml:space="preserve"> </w:t>
      </w:r>
      <w:r>
        <w:t>proposed</w:t>
      </w:r>
      <w:r>
        <w:rPr>
          <w:spacing w:val="-2"/>
        </w:rPr>
        <w:t xml:space="preserve"> </w:t>
      </w:r>
      <w:r>
        <w:t>Wind</w:t>
      </w:r>
      <w:r>
        <w:rPr>
          <w:spacing w:val="-14"/>
        </w:rPr>
        <w:t xml:space="preserve"> </w:t>
      </w:r>
      <w:r>
        <w:t>Turbine, Met</w:t>
      </w:r>
      <w:r>
        <w:rPr>
          <w:spacing w:val="-8"/>
        </w:rPr>
        <w:t xml:space="preserve"> </w:t>
      </w:r>
      <w:r>
        <w:t>Tower,</w:t>
      </w:r>
      <w:r>
        <w:rPr>
          <w:spacing w:val="-8"/>
        </w:rPr>
        <w:t xml:space="preserve"> </w:t>
      </w:r>
      <w:r>
        <w:t>or</w:t>
      </w:r>
      <w:r>
        <w:rPr>
          <w:spacing w:val="-16"/>
        </w:rPr>
        <w:t xml:space="preserve"> </w:t>
      </w:r>
      <w:r>
        <w:t>SCADA Tower</w:t>
      </w:r>
      <w:r>
        <w:rPr>
          <w:spacing w:val="-16"/>
        </w:rPr>
        <w:t xml:space="preserve"> </w:t>
      </w:r>
      <w:r>
        <w:rPr>
          <w:u w:val="thick"/>
        </w:rPr>
        <w:t>complies</w:t>
      </w:r>
      <w:r>
        <w:rPr>
          <w:spacing w:val="-15"/>
        </w:rPr>
        <w:t xml:space="preserve"> </w:t>
      </w:r>
      <w:r>
        <w:t>with</w:t>
      </w:r>
      <w:r>
        <w:rPr>
          <w:spacing w:val="-15"/>
        </w:rPr>
        <w:t xml:space="preserve"> </w:t>
      </w:r>
      <w:r>
        <w:t>the</w:t>
      </w:r>
      <w:r>
        <w:rPr>
          <w:spacing w:val="-16"/>
        </w:rPr>
        <w:t xml:space="preserve"> </w:t>
      </w:r>
      <w:r>
        <w:t>setback</w:t>
      </w:r>
      <w:r>
        <w:rPr>
          <w:spacing w:val="-10"/>
        </w:rPr>
        <w:t xml:space="preserve"> </w:t>
      </w:r>
      <w:r>
        <w:t>requirements of</w:t>
      </w:r>
      <w:r>
        <w:rPr>
          <w:spacing w:val="-16"/>
        </w:rPr>
        <w:t xml:space="preserve"> </w:t>
      </w:r>
      <w:r>
        <w:t>a</w:t>
      </w:r>
      <w:r>
        <w:rPr>
          <w:spacing w:val="-15"/>
        </w:rPr>
        <w:t xml:space="preserve"> </w:t>
      </w:r>
      <w:r>
        <w:t>district,</w:t>
      </w:r>
      <w:r>
        <w:rPr>
          <w:spacing w:val="-2"/>
        </w:rPr>
        <w:t xml:space="preserve"> </w:t>
      </w:r>
      <w:r>
        <w:t>the</w:t>
      </w:r>
      <w:r>
        <w:rPr>
          <w:spacing w:val="-16"/>
        </w:rPr>
        <w:t xml:space="preserve"> </w:t>
      </w:r>
      <w:r>
        <w:t>dimensions</w:t>
      </w:r>
      <w:r>
        <w:rPr>
          <w:spacing w:val="8"/>
        </w:rPr>
        <w:t xml:space="preserve"> </w:t>
      </w:r>
      <w:r>
        <w:t>of</w:t>
      </w:r>
      <w:r>
        <w:rPr>
          <w:spacing w:val="-16"/>
        </w:rPr>
        <w:t xml:space="preserve"> </w:t>
      </w:r>
      <w:r>
        <w:t>the</w:t>
      </w:r>
      <w:r>
        <w:rPr>
          <w:spacing w:val="-10"/>
        </w:rPr>
        <w:t xml:space="preserve"> </w:t>
      </w:r>
      <w:r>
        <w:t xml:space="preserve">entire lot or parcel of land shall control, </w:t>
      </w:r>
      <w:r>
        <w:rPr>
          <w:i/>
          <w:sz w:val="21"/>
        </w:rPr>
        <w:t>even</w:t>
      </w:r>
      <w:r>
        <w:rPr>
          <w:i/>
          <w:spacing w:val="25"/>
          <w:sz w:val="21"/>
        </w:rPr>
        <w:t xml:space="preserve"> </w:t>
      </w:r>
      <w:r>
        <w:t>though the</w:t>
      </w:r>
      <w:r>
        <w:rPr>
          <w:spacing w:val="20"/>
        </w:rPr>
        <w:t xml:space="preserve"> </w:t>
      </w:r>
      <w:r>
        <w:t>Wind Turbine(s),</w:t>
      </w:r>
      <w:r>
        <w:rPr>
          <w:spacing w:val="21"/>
        </w:rPr>
        <w:t xml:space="preserve"> </w:t>
      </w:r>
      <w:r>
        <w:t>Met Tower(s),</w:t>
      </w:r>
      <w:r>
        <w:rPr>
          <w:spacing w:val="22"/>
        </w:rPr>
        <w:t xml:space="preserve"> </w:t>
      </w:r>
      <w:r>
        <w:t>or</w:t>
      </w:r>
    </w:p>
    <w:p w14:paraId="7B2A354B" w14:textId="77777777" w:rsidR="006979D5" w:rsidRDefault="002D7CC2">
      <w:pPr>
        <w:pStyle w:val="ListParagraph"/>
        <w:numPr>
          <w:ilvl w:val="0"/>
          <w:numId w:val="42"/>
        </w:numPr>
        <w:tabs>
          <w:tab w:val="left" w:pos="3182"/>
        </w:tabs>
        <w:spacing w:before="0" w:line="251" w:lineRule="exact"/>
        <w:ind w:left="3182" w:hanging="229"/>
      </w:pPr>
      <w:r>
        <w:t>SCADA</w:t>
      </w:r>
      <w:r>
        <w:rPr>
          <w:spacing w:val="1"/>
        </w:rPr>
        <w:t xml:space="preserve"> </w:t>
      </w:r>
      <w:r>
        <w:t>Tower(s)</w:t>
      </w:r>
      <w:r>
        <w:rPr>
          <w:spacing w:val="2"/>
        </w:rPr>
        <w:t xml:space="preserve"> </w:t>
      </w:r>
      <w:r>
        <w:t>may</w:t>
      </w:r>
      <w:r>
        <w:rPr>
          <w:spacing w:val="-12"/>
        </w:rPr>
        <w:t xml:space="preserve"> </w:t>
      </w:r>
      <w:r>
        <w:t>be</w:t>
      </w:r>
      <w:r>
        <w:rPr>
          <w:spacing w:val="-14"/>
        </w:rPr>
        <w:t xml:space="preserve"> </w:t>
      </w:r>
      <w:r>
        <w:t>located</w:t>
      </w:r>
      <w:r>
        <w:rPr>
          <w:spacing w:val="-7"/>
        </w:rPr>
        <w:t xml:space="preserve"> </w:t>
      </w:r>
      <w:r>
        <w:t>on</w:t>
      </w:r>
      <w:r>
        <w:rPr>
          <w:spacing w:val="-16"/>
        </w:rPr>
        <w:t xml:space="preserve"> </w:t>
      </w:r>
      <w:r>
        <w:t>leased</w:t>
      </w:r>
      <w:r>
        <w:rPr>
          <w:spacing w:val="1"/>
        </w:rPr>
        <w:t xml:space="preserve"> </w:t>
      </w:r>
      <w:r>
        <w:t>parcels</w:t>
      </w:r>
      <w:r>
        <w:rPr>
          <w:spacing w:val="-1"/>
        </w:rPr>
        <w:t xml:space="preserve"> </w:t>
      </w:r>
      <w:r>
        <w:t>within</w:t>
      </w:r>
      <w:r>
        <w:rPr>
          <w:spacing w:val="1"/>
        </w:rPr>
        <w:t xml:space="preserve"> </w:t>
      </w:r>
      <w:r>
        <w:t>such</w:t>
      </w:r>
      <w:r>
        <w:rPr>
          <w:spacing w:val="-10"/>
        </w:rPr>
        <w:t xml:space="preserve"> </w:t>
      </w:r>
      <w:r>
        <w:t>lot</w:t>
      </w:r>
      <w:r>
        <w:rPr>
          <w:spacing w:val="-13"/>
        </w:rPr>
        <w:t xml:space="preserve"> </w:t>
      </w:r>
      <w:r>
        <w:t>or</w:t>
      </w:r>
      <w:r>
        <w:rPr>
          <w:spacing w:val="-5"/>
        </w:rPr>
        <w:t xml:space="preserve"> </w:t>
      </w:r>
      <w:r>
        <w:rPr>
          <w:spacing w:val="-2"/>
        </w:rPr>
        <w:t>parcel.</w:t>
      </w:r>
    </w:p>
    <w:p w14:paraId="1D4B8292" w14:textId="77777777" w:rsidR="006979D5" w:rsidRDefault="002D7CC2">
      <w:pPr>
        <w:pStyle w:val="ListParagraph"/>
        <w:numPr>
          <w:ilvl w:val="2"/>
          <w:numId w:val="48"/>
        </w:numPr>
        <w:tabs>
          <w:tab w:val="left" w:pos="3180"/>
          <w:tab w:val="left" w:pos="3182"/>
        </w:tabs>
        <w:spacing w:before="129"/>
        <w:ind w:left="3182" w:right="425" w:hanging="358"/>
        <w:jc w:val="both"/>
      </w:pPr>
      <w:r>
        <w:t>Setbacks</w:t>
      </w:r>
      <w:r>
        <w:rPr>
          <w:spacing w:val="-16"/>
        </w:rPr>
        <w:t xml:space="preserve"> </w:t>
      </w:r>
      <w:r>
        <w:rPr>
          <w:u w:val="thick"/>
        </w:rPr>
        <w:t>and/or</w:t>
      </w:r>
      <w:r>
        <w:rPr>
          <w:spacing w:val="-13"/>
        </w:rPr>
        <w:t xml:space="preserve"> </w:t>
      </w:r>
      <w:r>
        <w:t>separation</w:t>
      </w:r>
      <w:r>
        <w:rPr>
          <w:spacing w:val="-3"/>
        </w:rPr>
        <w:t xml:space="preserve"> </w:t>
      </w:r>
      <w:r>
        <w:t>distances</w:t>
      </w:r>
      <w:r>
        <w:rPr>
          <w:spacing w:val="-1"/>
        </w:rPr>
        <w:t xml:space="preserve"> </w:t>
      </w:r>
      <w:r>
        <w:t>shall</w:t>
      </w:r>
      <w:r>
        <w:rPr>
          <w:spacing w:val="-14"/>
        </w:rPr>
        <w:t xml:space="preserve"> </w:t>
      </w:r>
      <w:r>
        <w:t>be</w:t>
      </w:r>
      <w:r>
        <w:rPr>
          <w:spacing w:val="-16"/>
        </w:rPr>
        <w:t xml:space="preserve"> </w:t>
      </w:r>
      <w:r>
        <w:t>measured</w:t>
      </w:r>
      <w:r>
        <w:rPr>
          <w:spacing w:val="-6"/>
        </w:rPr>
        <w:t xml:space="preserve"> </w:t>
      </w:r>
      <w:r>
        <w:t>from</w:t>
      </w:r>
      <w:r>
        <w:rPr>
          <w:spacing w:val="-16"/>
        </w:rPr>
        <w:t xml:space="preserve"> </w:t>
      </w:r>
      <w:r>
        <w:t>the</w:t>
      </w:r>
      <w:r>
        <w:rPr>
          <w:spacing w:val="-15"/>
        </w:rPr>
        <w:t xml:space="preserve"> </w:t>
      </w:r>
      <w:r>
        <w:t>nearest</w:t>
      </w:r>
      <w:r>
        <w:rPr>
          <w:spacing w:val="-9"/>
        </w:rPr>
        <w:t xml:space="preserve"> </w:t>
      </w:r>
      <w:r>
        <w:t>center</w:t>
      </w:r>
      <w:r>
        <w:rPr>
          <w:spacing w:val="-12"/>
        </w:rPr>
        <w:t xml:space="preserve"> </w:t>
      </w:r>
      <w:r>
        <w:t>of</w:t>
      </w:r>
      <w:r>
        <w:rPr>
          <w:spacing w:val="-16"/>
        </w:rPr>
        <w:t xml:space="preserve"> </w:t>
      </w:r>
      <w:r>
        <w:t>the tower base or dwelling unless indicated otherwise.</w:t>
      </w:r>
    </w:p>
    <w:p w14:paraId="74DCEC7C" w14:textId="77777777" w:rsidR="006979D5" w:rsidRDefault="002D7CC2">
      <w:pPr>
        <w:pStyle w:val="ListParagraph"/>
        <w:numPr>
          <w:ilvl w:val="2"/>
          <w:numId w:val="48"/>
        </w:numPr>
        <w:tabs>
          <w:tab w:val="left" w:pos="3174"/>
          <w:tab w:val="left" w:pos="3179"/>
        </w:tabs>
        <w:spacing w:line="247" w:lineRule="auto"/>
        <w:ind w:left="3179" w:right="436" w:hanging="363"/>
        <w:jc w:val="both"/>
      </w:pPr>
      <w:r>
        <w:t xml:space="preserve">Setbacks and/or </w:t>
      </w:r>
      <w:r>
        <w:rPr>
          <w:u w:val="thick"/>
        </w:rPr>
        <w:t>separation</w:t>
      </w:r>
      <w:r>
        <w:t xml:space="preserve"> distances shall be measured from the nearest guy-wire support anchor of a</w:t>
      </w:r>
      <w:r>
        <w:rPr>
          <w:spacing w:val="-5"/>
        </w:rPr>
        <w:t xml:space="preserve"> </w:t>
      </w:r>
      <w:r>
        <w:t>wind resource assessment Met Tower.</w:t>
      </w:r>
    </w:p>
    <w:p w14:paraId="5A693BE5" w14:textId="77777777" w:rsidR="006979D5" w:rsidRDefault="002D7CC2">
      <w:pPr>
        <w:pStyle w:val="ListParagraph"/>
        <w:numPr>
          <w:ilvl w:val="2"/>
          <w:numId w:val="48"/>
        </w:numPr>
        <w:tabs>
          <w:tab w:val="left" w:pos="3177"/>
          <w:tab w:val="left" w:pos="3181"/>
        </w:tabs>
        <w:spacing w:before="113"/>
        <w:ind w:left="3177" w:right="432" w:hanging="360"/>
        <w:jc w:val="both"/>
      </w:pPr>
      <w:r>
        <w:t xml:space="preserve">Lots or parcels </w:t>
      </w:r>
      <w:r>
        <w:rPr>
          <w:u w:val="thick"/>
        </w:rPr>
        <w:t>on</w:t>
      </w:r>
      <w:r>
        <w:t xml:space="preserve"> which a Wind Farm, including Wind Turbine Generators, Met Tower(s), and/or SCADA Tower(s), ancillary supporting equipment and building </w:t>
      </w:r>
      <w:r>
        <w:rPr>
          <w:spacing w:val="-2"/>
        </w:rPr>
        <w:t>equipment</w:t>
      </w:r>
      <w:r>
        <w:rPr>
          <w:spacing w:val="-14"/>
        </w:rPr>
        <w:t xml:space="preserve"> </w:t>
      </w:r>
      <w:r>
        <w:rPr>
          <w:spacing w:val="-2"/>
        </w:rPr>
        <w:t>and</w:t>
      </w:r>
      <w:r>
        <w:rPr>
          <w:spacing w:val="-13"/>
        </w:rPr>
        <w:t xml:space="preserve"> </w:t>
      </w:r>
      <w:r>
        <w:rPr>
          <w:spacing w:val="-2"/>
        </w:rPr>
        <w:t>Sub-stations,</w:t>
      </w:r>
      <w:r>
        <w:rPr>
          <w:spacing w:val="-13"/>
        </w:rPr>
        <w:t xml:space="preserve"> </w:t>
      </w:r>
      <w:r>
        <w:rPr>
          <w:spacing w:val="-2"/>
        </w:rPr>
        <w:t>is</w:t>
      </w:r>
      <w:r>
        <w:rPr>
          <w:spacing w:val="-14"/>
        </w:rPr>
        <w:t xml:space="preserve"> </w:t>
      </w:r>
      <w:r>
        <w:rPr>
          <w:spacing w:val="-2"/>
        </w:rPr>
        <w:t>the</w:t>
      </w:r>
      <w:r>
        <w:rPr>
          <w:spacing w:val="-13"/>
        </w:rPr>
        <w:t xml:space="preserve"> </w:t>
      </w:r>
      <w:r>
        <w:rPr>
          <w:spacing w:val="-2"/>
        </w:rPr>
        <w:t>principal</w:t>
      </w:r>
      <w:r>
        <w:rPr>
          <w:spacing w:val="-9"/>
        </w:rPr>
        <w:t xml:space="preserve"> </w:t>
      </w:r>
      <w:r>
        <w:rPr>
          <w:spacing w:val="-2"/>
        </w:rPr>
        <w:t>use</w:t>
      </w:r>
      <w:r>
        <w:rPr>
          <w:spacing w:val="-14"/>
        </w:rPr>
        <w:t xml:space="preserve"> </w:t>
      </w:r>
      <w:r>
        <w:rPr>
          <w:spacing w:val="-2"/>
        </w:rPr>
        <w:t>need</w:t>
      </w:r>
      <w:r>
        <w:rPr>
          <w:spacing w:val="-13"/>
        </w:rPr>
        <w:t xml:space="preserve"> </w:t>
      </w:r>
      <w:r>
        <w:rPr>
          <w:spacing w:val="-2"/>
        </w:rPr>
        <w:t>not</w:t>
      </w:r>
      <w:r>
        <w:rPr>
          <w:spacing w:val="-13"/>
        </w:rPr>
        <w:t xml:space="preserve"> </w:t>
      </w:r>
      <w:r>
        <w:rPr>
          <w:spacing w:val="-2"/>
        </w:rPr>
        <w:t>comply</w:t>
      </w:r>
      <w:r>
        <w:rPr>
          <w:spacing w:val="-13"/>
        </w:rPr>
        <w:t xml:space="preserve"> </w:t>
      </w:r>
      <w:r>
        <w:rPr>
          <w:spacing w:val="-2"/>
        </w:rPr>
        <w:t>with</w:t>
      </w:r>
      <w:r>
        <w:rPr>
          <w:spacing w:val="-14"/>
        </w:rPr>
        <w:t xml:space="preserve"> </w:t>
      </w:r>
      <w:r>
        <w:rPr>
          <w:spacing w:val="-2"/>
        </w:rPr>
        <w:t>minimum</w:t>
      </w:r>
      <w:r>
        <w:rPr>
          <w:spacing w:val="-4"/>
        </w:rPr>
        <w:t xml:space="preserve"> </w:t>
      </w:r>
      <w:r>
        <w:rPr>
          <w:spacing w:val="-2"/>
        </w:rPr>
        <w:t>frontage requirements.</w:t>
      </w:r>
    </w:p>
    <w:p w14:paraId="122B9AEF" w14:textId="77777777" w:rsidR="006979D5" w:rsidRDefault="006979D5">
      <w:pPr>
        <w:pStyle w:val="ListParagraph"/>
        <w:sectPr w:rsidR="006979D5">
          <w:footerReference w:type="even" r:id="rId87"/>
          <w:pgSz w:w="12270" w:h="15840"/>
          <w:pgMar w:top="1200" w:right="141" w:bottom="280" w:left="141" w:header="0" w:footer="0" w:gutter="0"/>
          <w:cols w:space="720"/>
        </w:sectPr>
      </w:pPr>
    </w:p>
    <w:p w14:paraId="2DE37507" w14:textId="77777777" w:rsidR="006979D5" w:rsidRDefault="002D7CC2">
      <w:pPr>
        <w:pStyle w:val="ListParagraph"/>
        <w:numPr>
          <w:ilvl w:val="1"/>
          <w:numId w:val="48"/>
        </w:numPr>
        <w:tabs>
          <w:tab w:val="left" w:pos="1930"/>
          <w:tab w:val="left" w:pos="1934"/>
        </w:tabs>
        <w:spacing w:before="74"/>
        <w:ind w:left="1934" w:right="453" w:hanging="362"/>
        <w:jc w:val="both"/>
      </w:pPr>
      <w:r>
        <w:lastRenderedPageBreak/>
        <w:t>The following setback and separation distances shall apply to Wind Turbines, Met Towers, and SCADA Towers comprising Wind Farms:</w:t>
      </w:r>
    </w:p>
    <w:p w14:paraId="0A0D5BD9" w14:textId="77777777" w:rsidR="006979D5" w:rsidRDefault="002D7CC2">
      <w:pPr>
        <w:pStyle w:val="ListParagraph"/>
        <w:numPr>
          <w:ilvl w:val="2"/>
          <w:numId w:val="48"/>
        </w:numPr>
        <w:tabs>
          <w:tab w:val="left" w:pos="3184"/>
        </w:tabs>
        <w:spacing w:before="129"/>
        <w:ind w:right="452" w:hanging="360"/>
        <w:jc w:val="both"/>
      </w:pPr>
      <w:r>
        <w:t>Any Wind</w:t>
      </w:r>
      <w:r>
        <w:rPr>
          <w:spacing w:val="-1"/>
        </w:rPr>
        <w:t xml:space="preserve"> </w:t>
      </w:r>
      <w:r>
        <w:t>Turbine within a Wind Farm shall be</w:t>
      </w:r>
      <w:r>
        <w:rPr>
          <w:spacing w:val="-6"/>
        </w:rPr>
        <w:t xml:space="preserve"> </w:t>
      </w:r>
      <w:r>
        <w:t>located not less than</w:t>
      </w:r>
      <w:r>
        <w:rPr>
          <w:spacing w:val="-5"/>
        </w:rPr>
        <w:t xml:space="preserve"> </w:t>
      </w:r>
      <w:r>
        <w:t>two</w:t>
      </w:r>
      <w:r>
        <w:rPr>
          <w:spacing w:val="-1"/>
        </w:rPr>
        <w:t xml:space="preserve"> </w:t>
      </w:r>
      <w:r>
        <w:t>(2)</w:t>
      </w:r>
      <w:r>
        <w:rPr>
          <w:spacing w:val="-12"/>
        </w:rPr>
        <w:t xml:space="preserve"> </w:t>
      </w:r>
      <w:r>
        <w:t>limes the maximum</w:t>
      </w:r>
      <w:r>
        <w:rPr>
          <w:spacing w:val="-5"/>
        </w:rPr>
        <w:t xml:space="preserve"> </w:t>
      </w:r>
      <w:r>
        <w:t>blade</w:t>
      </w:r>
      <w:r>
        <w:rPr>
          <w:spacing w:val="-16"/>
        </w:rPr>
        <w:t xml:space="preserve"> </w:t>
      </w:r>
      <w:r>
        <w:t>lip</w:t>
      </w:r>
      <w:r>
        <w:rPr>
          <w:spacing w:val="11"/>
        </w:rPr>
        <w:t xml:space="preserve"> </w:t>
      </w:r>
      <w:r>
        <w:t>height,</w:t>
      </w:r>
      <w:r>
        <w:rPr>
          <w:spacing w:val="-6"/>
        </w:rPr>
        <w:t xml:space="preserve"> </w:t>
      </w:r>
      <w:r>
        <w:t>as</w:t>
      </w:r>
      <w:r>
        <w:rPr>
          <w:spacing w:val="-16"/>
        </w:rPr>
        <w:t xml:space="preserve"> </w:t>
      </w:r>
      <w:r>
        <w:t>measured</w:t>
      </w:r>
      <w:r>
        <w:rPr>
          <w:spacing w:val="-4"/>
        </w:rPr>
        <w:t xml:space="preserve"> </w:t>
      </w:r>
      <w:r>
        <w:t>from</w:t>
      </w:r>
      <w:r>
        <w:rPr>
          <w:spacing w:val="-7"/>
        </w:rPr>
        <w:t xml:space="preserve"> </w:t>
      </w:r>
      <w:r>
        <w:t>the</w:t>
      </w:r>
      <w:r>
        <w:rPr>
          <w:spacing w:val="-16"/>
        </w:rPr>
        <w:t xml:space="preserve"> </w:t>
      </w:r>
      <w:r>
        <w:t>nearest surface</w:t>
      </w:r>
      <w:r>
        <w:rPr>
          <w:spacing w:val="-7"/>
        </w:rPr>
        <w:t xml:space="preserve"> </w:t>
      </w:r>
      <w:r>
        <w:t>of</w:t>
      </w:r>
      <w:r>
        <w:rPr>
          <w:spacing w:val="-16"/>
        </w:rPr>
        <w:t xml:space="preserve"> </w:t>
      </w:r>
      <w:r>
        <w:t>the</w:t>
      </w:r>
      <w:r>
        <w:rPr>
          <w:spacing w:val="-9"/>
        </w:rPr>
        <w:t xml:space="preserve"> </w:t>
      </w:r>
      <w:r>
        <w:t>dwelling</w:t>
      </w:r>
      <w:r>
        <w:rPr>
          <w:spacing w:val="-10"/>
        </w:rPr>
        <w:t xml:space="preserve"> </w:t>
      </w:r>
      <w:r>
        <w:t>to</w:t>
      </w:r>
      <w:r>
        <w:rPr>
          <w:spacing w:val="-7"/>
        </w:rPr>
        <w:t xml:space="preserve"> </w:t>
      </w:r>
      <w:r>
        <w:t>the center of</w:t>
      </w:r>
      <w:r>
        <w:rPr>
          <w:spacing w:val="-6"/>
        </w:rPr>
        <w:t xml:space="preserve"> </w:t>
      </w:r>
      <w:r>
        <w:t>the</w:t>
      </w:r>
      <w:r>
        <w:rPr>
          <w:spacing w:val="-2"/>
        </w:rPr>
        <w:t xml:space="preserve"> </w:t>
      </w:r>
      <w:r>
        <w:t>nearest wind turbine tower, from any</w:t>
      </w:r>
      <w:r>
        <w:rPr>
          <w:spacing w:val="-7"/>
        </w:rPr>
        <w:t xml:space="preserve"> </w:t>
      </w:r>
      <w:r>
        <w:t>dwelling.</w:t>
      </w:r>
    </w:p>
    <w:p w14:paraId="3D894031" w14:textId="77777777" w:rsidR="006979D5" w:rsidRDefault="002D7CC2">
      <w:pPr>
        <w:pStyle w:val="ListParagraph"/>
        <w:numPr>
          <w:ilvl w:val="2"/>
          <w:numId w:val="48"/>
        </w:numPr>
        <w:tabs>
          <w:tab w:val="left" w:pos="3178"/>
          <w:tab w:val="left" w:pos="3183"/>
        </w:tabs>
        <w:spacing w:before="128"/>
        <w:ind w:left="3178" w:right="458" w:hanging="354"/>
        <w:jc w:val="both"/>
      </w:pPr>
      <w:r>
        <w:t>Any Wind Turbine within</w:t>
      </w:r>
      <w:r>
        <w:rPr>
          <w:spacing w:val="-2"/>
        </w:rPr>
        <w:t xml:space="preserve"> </w:t>
      </w:r>
      <w:r>
        <w:t>a</w:t>
      </w:r>
      <w:r>
        <w:rPr>
          <w:spacing w:val="-1"/>
        </w:rPr>
        <w:t xml:space="preserve"> </w:t>
      </w:r>
      <w:r>
        <w:t>Wind</w:t>
      </w:r>
      <w:r>
        <w:rPr>
          <w:spacing w:val="-2"/>
        </w:rPr>
        <w:t xml:space="preserve"> </w:t>
      </w:r>
      <w:r>
        <w:t>Farm shall</w:t>
      </w:r>
      <w:r>
        <w:rPr>
          <w:spacing w:val="-1"/>
        </w:rPr>
        <w:t xml:space="preserve"> </w:t>
      </w:r>
      <w:r>
        <w:t>be</w:t>
      </w:r>
      <w:r>
        <w:rPr>
          <w:spacing w:val="-1"/>
        </w:rPr>
        <w:t xml:space="preserve"> </w:t>
      </w:r>
      <w:r>
        <w:t>located</w:t>
      </w:r>
      <w:r>
        <w:rPr>
          <w:spacing w:val="-1"/>
        </w:rPr>
        <w:t xml:space="preserve"> </w:t>
      </w:r>
      <w:r>
        <w:t>not</w:t>
      </w:r>
      <w:r>
        <w:rPr>
          <w:spacing w:val="-5"/>
        </w:rPr>
        <w:t xml:space="preserve"> </w:t>
      </w:r>
      <w:r>
        <w:t>less</w:t>
      </w:r>
      <w:r>
        <w:rPr>
          <w:spacing w:val="-3"/>
        </w:rPr>
        <w:t xml:space="preserve"> </w:t>
      </w:r>
      <w:r>
        <w:t>than one</w:t>
      </w:r>
      <w:r>
        <w:rPr>
          <w:spacing w:val="-7"/>
        </w:rPr>
        <w:t xml:space="preserve"> </w:t>
      </w:r>
      <w:r>
        <w:t>and one half (1.5) limes the maximum blade lip height from the nearest surface of a non-dwelling, principal, or</w:t>
      </w:r>
      <w:r>
        <w:rPr>
          <w:spacing w:val="-7"/>
        </w:rPr>
        <w:t xml:space="preserve"> </w:t>
      </w:r>
      <w:r>
        <w:t>secondary structure of the principal structure.</w:t>
      </w:r>
    </w:p>
    <w:p w14:paraId="55705FA8" w14:textId="77777777" w:rsidR="006979D5" w:rsidRDefault="002D7CC2">
      <w:pPr>
        <w:pStyle w:val="ListParagraph"/>
        <w:numPr>
          <w:ilvl w:val="2"/>
          <w:numId w:val="48"/>
        </w:numPr>
        <w:tabs>
          <w:tab w:val="left" w:pos="3176"/>
          <w:tab w:val="left" w:pos="3178"/>
        </w:tabs>
        <w:spacing w:before="121" w:line="242" w:lineRule="auto"/>
        <w:ind w:left="3178" w:right="448" w:hanging="348"/>
        <w:jc w:val="both"/>
      </w:pPr>
      <w:r>
        <w:t>Any</w:t>
      </w:r>
      <w:r>
        <w:rPr>
          <w:spacing w:val="-6"/>
        </w:rPr>
        <w:t xml:space="preserve"> </w:t>
      </w:r>
      <w:r>
        <w:t>Wind</w:t>
      </w:r>
      <w:r>
        <w:rPr>
          <w:spacing w:val="-2"/>
        </w:rPr>
        <w:t xml:space="preserve"> </w:t>
      </w:r>
      <w:r>
        <w:t>Turbine within a Wind Farm shall</w:t>
      </w:r>
      <w:r>
        <w:rPr>
          <w:spacing w:val="-8"/>
        </w:rPr>
        <w:t xml:space="preserve"> </w:t>
      </w:r>
      <w:r>
        <w:t>be located</w:t>
      </w:r>
      <w:r>
        <w:rPr>
          <w:spacing w:val="-6"/>
        </w:rPr>
        <w:t xml:space="preserve"> </w:t>
      </w:r>
      <w:r>
        <w:t>not</w:t>
      </w:r>
      <w:r>
        <w:rPr>
          <w:spacing w:val="-6"/>
        </w:rPr>
        <w:t xml:space="preserve"> </w:t>
      </w:r>
      <w:r>
        <w:t>less than four</w:t>
      </w:r>
      <w:r>
        <w:rPr>
          <w:spacing w:val="-5"/>
        </w:rPr>
        <w:t xml:space="preserve"> </w:t>
      </w:r>
      <w:r>
        <w:t>hundred feet (400')</w:t>
      </w:r>
      <w:r>
        <w:rPr>
          <w:spacing w:val="-12"/>
        </w:rPr>
        <w:t xml:space="preserve"> </w:t>
      </w:r>
      <w:r>
        <w:t>or</w:t>
      </w:r>
      <w:r>
        <w:rPr>
          <w:spacing w:val="-10"/>
        </w:rPr>
        <w:t xml:space="preserve"> </w:t>
      </w:r>
      <w:r>
        <w:t>one</w:t>
      </w:r>
      <w:r>
        <w:rPr>
          <w:spacing w:val="-16"/>
        </w:rPr>
        <w:t xml:space="preserve"> </w:t>
      </w:r>
      <w:r>
        <w:t>(1)</w:t>
      </w:r>
      <w:r>
        <w:rPr>
          <w:spacing w:val="-10"/>
        </w:rPr>
        <w:t xml:space="preserve"> </w:t>
      </w:r>
      <w:r>
        <w:t>times the</w:t>
      </w:r>
      <w:r>
        <w:rPr>
          <w:spacing w:val="-14"/>
        </w:rPr>
        <w:t xml:space="preserve"> </w:t>
      </w:r>
      <w:r>
        <w:t>maximum blade</w:t>
      </w:r>
      <w:r>
        <w:rPr>
          <w:spacing w:val="-16"/>
        </w:rPr>
        <w:t xml:space="preserve"> </w:t>
      </w:r>
      <w:r>
        <w:t>lip height, whichever</w:t>
      </w:r>
      <w:r>
        <w:rPr>
          <w:spacing w:val="-13"/>
        </w:rPr>
        <w:t xml:space="preserve"> </w:t>
      </w:r>
      <w:r>
        <w:t>is</w:t>
      </w:r>
      <w:r>
        <w:rPr>
          <w:spacing w:val="-11"/>
        </w:rPr>
        <w:t xml:space="preserve"> </w:t>
      </w:r>
      <w:r>
        <w:t>greater,</w:t>
      </w:r>
      <w:r>
        <w:rPr>
          <w:spacing w:val="13"/>
        </w:rPr>
        <w:t xml:space="preserve"> </w:t>
      </w:r>
      <w:r>
        <w:t>from</w:t>
      </w:r>
      <w:r>
        <w:rPr>
          <w:spacing w:val="-12"/>
        </w:rPr>
        <w:t xml:space="preserve"> </w:t>
      </w:r>
      <w:r>
        <w:t>a</w:t>
      </w:r>
      <w:r>
        <w:rPr>
          <w:spacing w:val="-12"/>
        </w:rPr>
        <w:t xml:space="preserve"> </w:t>
      </w:r>
      <w:r>
        <w:t>front yard road right-of-way line providing property across the road right-of-way is a participation parcel.</w:t>
      </w:r>
    </w:p>
    <w:p w14:paraId="5312914A" w14:textId="77777777" w:rsidR="006979D5" w:rsidRDefault="002D7CC2">
      <w:pPr>
        <w:pStyle w:val="ListParagraph"/>
        <w:numPr>
          <w:ilvl w:val="2"/>
          <w:numId w:val="48"/>
        </w:numPr>
        <w:tabs>
          <w:tab w:val="left" w:pos="3183"/>
          <w:tab w:val="left" w:pos="3189"/>
        </w:tabs>
        <w:spacing w:before="125"/>
        <w:ind w:left="3189" w:right="450" w:hanging="358"/>
        <w:jc w:val="both"/>
      </w:pPr>
      <w:r>
        <w:t>Any Wind</w:t>
      </w:r>
      <w:r>
        <w:rPr>
          <w:spacing w:val="-1"/>
        </w:rPr>
        <w:t xml:space="preserve"> </w:t>
      </w:r>
      <w:r>
        <w:t>Turbine within a</w:t>
      </w:r>
      <w:r>
        <w:rPr>
          <w:spacing w:val="-1"/>
        </w:rPr>
        <w:t xml:space="preserve"> </w:t>
      </w:r>
      <w:r>
        <w:t>Wind</w:t>
      </w:r>
      <w:r>
        <w:rPr>
          <w:spacing w:val="-2"/>
        </w:rPr>
        <w:t xml:space="preserve"> </w:t>
      </w:r>
      <w:r>
        <w:t>Farm may</w:t>
      </w:r>
      <w:r>
        <w:rPr>
          <w:spacing w:val="-6"/>
        </w:rPr>
        <w:t xml:space="preserve"> </w:t>
      </w:r>
      <w:r>
        <w:t>be</w:t>
      </w:r>
      <w:r>
        <w:rPr>
          <w:spacing w:val="-2"/>
        </w:rPr>
        <w:t xml:space="preserve"> </w:t>
      </w:r>
      <w:r>
        <w:t>located</w:t>
      </w:r>
      <w:r>
        <w:rPr>
          <w:spacing w:val="-1"/>
        </w:rPr>
        <w:t xml:space="preserve"> </w:t>
      </w:r>
      <w:r>
        <w:t>straddling the side yard</w:t>
      </w:r>
      <w:r>
        <w:rPr>
          <w:spacing w:val="-6"/>
        </w:rPr>
        <w:t xml:space="preserve"> </w:t>
      </w:r>
      <w:r>
        <w:t>or</w:t>
      </w:r>
      <w:r>
        <w:rPr>
          <w:spacing w:val="-5"/>
        </w:rPr>
        <w:t xml:space="preserve"> </w:t>
      </w:r>
      <w:r>
        <w:t>rear yard</w:t>
      </w:r>
      <w:r>
        <w:rPr>
          <w:spacing w:val="-3"/>
        </w:rPr>
        <w:t xml:space="preserve"> </w:t>
      </w:r>
      <w:r>
        <w:t>property lines separating two participating properties.</w:t>
      </w:r>
    </w:p>
    <w:p w14:paraId="0A5C94E2" w14:textId="77777777" w:rsidR="006979D5" w:rsidRDefault="002D7CC2">
      <w:pPr>
        <w:pStyle w:val="ListParagraph"/>
        <w:numPr>
          <w:ilvl w:val="2"/>
          <w:numId w:val="48"/>
        </w:numPr>
        <w:tabs>
          <w:tab w:val="left" w:pos="3178"/>
          <w:tab w:val="left" w:pos="3183"/>
        </w:tabs>
        <w:spacing w:before="121" w:line="242" w:lineRule="auto"/>
        <w:ind w:left="3178" w:right="449" w:hanging="348"/>
        <w:jc w:val="both"/>
      </w:pPr>
      <w:r>
        <w:t>Any Wind Turbine within a Wind Farm shall</w:t>
      </w:r>
      <w:r>
        <w:rPr>
          <w:spacing w:val="-3"/>
        </w:rPr>
        <w:t xml:space="preserve"> </w:t>
      </w:r>
      <w:r>
        <w:t>be</w:t>
      </w:r>
      <w:r>
        <w:rPr>
          <w:spacing w:val="-1"/>
        </w:rPr>
        <w:t xml:space="preserve"> </w:t>
      </w:r>
      <w:r>
        <w:t>located</w:t>
      </w:r>
      <w:r>
        <w:rPr>
          <w:spacing w:val="-1"/>
        </w:rPr>
        <w:t xml:space="preserve"> </w:t>
      </w:r>
      <w:r>
        <w:t>not</w:t>
      </w:r>
      <w:r>
        <w:rPr>
          <w:spacing w:val="-5"/>
        </w:rPr>
        <w:t xml:space="preserve"> </w:t>
      </w:r>
      <w:r>
        <w:t>less than two</w:t>
      </w:r>
      <w:r>
        <w:rPr>
          <w:spacing w:val="-4"/>
        </w:rPr>
        <w:t xml:space="preserve"> </w:t>
      </w:r>
      <w:r>
        <w:t>(2)</w:t>
      </w:r>
      <w:r>
        <w:rPr>
          <w:spacing w:val="-4"/>
        </w:rPr>
        <w:t xml:space="preserve"> </w:t>
      </w:r>
      <w:r>
        <w:t>times the maximum blade</w:t>
      </w:r>
      <w:r>
        <w:rPr>
          <w:spacing w:val="-5"/>
        </w:rPr>
        <w:t xml:space="preserve"> </w:t>
      </w:r>
      <w:r>
        <w:t>tip</w:t>
      </w:r>
      <w:r>
        <w:rPr>
          <w:spacing w:val="-5"/>
        </w:rPr>
        <w:t xml:space="preserve"> </w:t>
      </w:r>
      <w:r>
        <w:t>height</w:t>
      </w:r>
      <w:r>
        <w:rPr>
          <w:spacing w:val="-8"/>
        </w:rPr>
        <w:t xml:space="preserve"> </w:t>
      </w:r>
      <w:r>
        <w:t>from</w:t>
      </w:r>
      <w:r>
        <w:rPr>
          <w:spacing w:val="-10"/>
        </w:rPr>
        <w:t xml:space="preserve"> </w:t>
      </w:r>
      <w:r>
        <w:t>the</w:t>
      </w:r>
      <w:r>
        <w:rPr>
          <w:spacing w:val="-16"/>
        </w:rPr>
        <w:t xml:space="preserve"> </w:t>
      </w:r>
      <w:r>
        <w:t>road</w:t>
      </w:r>
      <w:r>
        <w:rPr>
          <w:spacing w:val="-15"/>
        </w:rPr>
        <w:t xml:space="preserve"> </w:t>
      </w:r>
      <w:r>
        <w:t>right-of-way, front</w:t>
      </w:r>
      <w:r>
        <w:rPr>
          <w:spacing w:val="-6"/>
        </w:rPr>
        <w:t xml:space="preserve"> </w:t>
      </w:r>
      <w:r>
        <w:t>yard,</w:t>
      </w:r>
      <w:r>
        <w:rPr>
          <w:spacing w:val="-4"/>
        </w:rPr>
        <w:t xml:space="preserve"> </w:t>
      </w:r>
      <w:r>
        <w:t>side</w:t>
      </w:r>
      <w:r>
        <w:rPr>
          <w:spacing w:val="-5"/>
        </w:rPr>
        <w:t xml:space="preserve"> </w:t>
      </w:r>
      <w:r>
        <w:t>yard,</w:t>
      </w:r>
      <w:r>
        <w:rPr>
          <w:spacing w:val="-10"/>
        </w:rPr>
        <w:t xml:space="preserve"> </w:t>
      </w:r>
      <w:r>
        <w:t>or</w:t>
      </w:r>
      <w:r>
        <w:rPr>
          <w:spacing w:val="-15"/>
        </w:rPr>
        <w:t xml:space="preserve"> </w:t>
      </w:r>
      <w:r>
        <w:t>rear</w:t>
      </w:r>
      <w:r>
        <w:rPr>
          <w:spacing w:val="-4"/>
        </w:rPr>
        <w:t xml:space="preserve"> </w:t>
      </w:r>
      <w:r>
        <w:t>yard property lines abutting non-participating</w:t>
      </w:r>
      <w:r>
        <w:rPr>
          <w:spacing w:val="-14"/>
        </w:rPr>
        <w:t xml:space="preserve"> </w:t>
      </w:r>
      <w:r>
        <w:t>properties, whichever is greater.</w:t>
      </w:r>
    </w:p>
    <w:p w14:paraId="1CC86324" w14:textId="77777777" w:rsidR="006979D5" w:rsidRDefault="002D7CC2">
      <w:pPr>
        <w:pStyle w:val="ListParagraph"/>
        <w:numPr>
          <w:ilvl w:val="2"/>
          <w:numId w:val="48"/>
        </w:numPr>
        <w:tabs>
          <w:tab w:val="left" w:pos="3178"/>
        </w:tabs>
        <w:spacing w:before="121"/>
        <w:ind w:left="3178" w:right="443" w:hanging="356"/>
        <w:jc w:val="both"/>
      </w:pPr>
      <w:r>
        <w:t>In</w:t>
      </w:r>
      <w:r>
        <w:rPr>
          <w:spacing w:val="-16"/>
        </w:rPr>
        <w:t xml:space="preserve"> </w:t>
      </w:r>
      <w:r>
        <w:t>no</w:t>
      </w:r>
      <w:r>
        <w:rPr>
          <w:spacing w:val="-15"/>
        </w:rPr>
        <w:t xml:space="preserve"> </w:t>
      </w:r>
      <w:r>
        <w:t>event</w:t>
      </w:r>
      <w:r>
        <w:rPr>
          <w:spacing w:val="-15"/>
        </w:rPr>
        <w:t xml:space="preserve"> </w:t>
      </w:r>
      <w:r>
        <w:t>shall</w:t>
      </w:r>
      <w:r>
        <w:rPr>
          <w:spacing w:val="-16"/>
        </w:rPr>
        <w:t xml:space="preserve"> </w:t>
      </w:r>
      <w:r>
        <w:t>any</w:t>
      </w:r>
      <w:r>
        <w:rPr>
          <w:spacing w:val="-15"/>
        </w:rPr>
        <w:t xml:space="preserve"> </w:t>
      </w:r>
      <w:r>
        <w:t>wind</w:t>
      </w:r>
      <w:r>
        <w:rPr>
          <w:spacing w:val="-2"/>
        </w:rPr>
        <w:t xml:space="preserve"> </w:t>
      </w:r>
      <w:r>
        <w:t>turbine,</w:t>
      </w:r>
      <w:r>
        <w:rPr>
          <w:spacing w:val="-5"/>
        </w:rPr>
        <w:t xml:space="preserve"> </w:t>
      </w:r>
      <w:r>
        <w:t>(whether</w:t>
      </w:r>
      <w:r>
        <w:rPr>
          <w:spacing w:val="-4"/>
        </w:rPr>
        <w:t xml:space="preserve"> </w:t>
      </w:r>
      <w:r>
        <w:t>within</w:t>
      </w:r>
      <w:r>
        <w:rPr>
          <w:spacing w:val="-15"/>
        </w:rPr>
        <w:t xml:space="preserve"> </w:t>
      </w:r>
      <w:r>
        <w:t>or</w:t>
      </w:r>
      <w:r>
        <w:rPr>
          <w:spacing w:val="-16"/>
        </w:rPr>
        <w:t xml:space="preserve"> </w:t>
      </w:r>
      <w:r>
        <w:t>outside</w:t>
      </w:r>
      <w:r>
        <w:rPr>
          <w:spacing w:val="-7"/>
        </w:rPr>
        <w:t xml:space="preserve"> </w:t>
      </w:r>
      <w:r>
        <w:t>a</w:t>
      </w:r>
      <w:r>
        <w:rPr>
          <w:spacing w:val="-14"/>
        </w:rPr>
        <w:t xml:space="preserve"> </w:t>
      </w:r>
      <w:r>
        <w:t>Wind</w:t>
      </w:r>
      <w:r>
        <w:rPr>
          <w:spacing w:val="-13"/>
        </w:rPr>
        <w:t xml:space="preserve"> </w:t>
      </w:r>
      <w:r>
        <w:t>Farm)</w:t>
      </w:r>
      <w:r>
        <w:rPr>
          <w:spacing w:val="-14"/>
        </w:rPr>
        <w:t xml:space="preserve"> </w:t>
      </w:r>
      <w:r>
        <w:t>exceed</w:t>
      </w:r>
      <w:r>
        <w:rPr>
          <w:spacing w:val="-9"/>
        </w:rPr>
        <w:t xml:space="preserve"> </w:t>
      </w:r>
      <w:r>
        <w:t>four hundred fifty feet (450') in height.</w:t>
      </w:r>
    </w:p>
    <w:p w14:paraId="4E902907" w14:textId="77777777" w:rsidR="006979D5" w:rsidRDefault="002D7CC2">
      <w:pPr>
        <w:pStyle w:val="ListParagraph"/>
        <w:numPr>
          <w:ilvl w:val="2"/>
          <w:numId w:val="48"/>
        </w:numPr>
        <w:tabs>
          <w:tab w:val="left" w:pos="3185"/>
        </w:tabs>
        <w:spacing w:line="242" w:lineRule="auto"/>
        <w:ind w:left="3185" w:right="438" w:hanging="360"/>
        <w:jc w:val="both"/>
      </w:pPr>
      <w:r>
        <w:t>Any</w:t>
      </w:r>
      <w:r>
        <w:rPr>
          <w:spacing w:val="-16"/>
        </w:rPr>
        <w:t xml:space="preserve"> </w:t>
      </w:r>
      <w:r>
        <w:t>Mel</w:t>
      </w:r>
      <w:r>
        <w:rPr>
          <w:spacing w:val="-15"/>
        </w:rPr>
        <w:t xml:space="preserve"> </w:t>
      </w:r>
      <w:r>
        <w:t>Tower</w:t>
      </w:r>
      <w:r>
        <w:rPr>
          <w:spacing w:val="-8"/>
        </w:rPr>
        <w:t xml:space="preserve"> </w:t>
      </w:r>
      <w:r>
        <w:t>used</w:t>
      </w:r>
      <w:r>
        <w:rPr>
          <w:spacing w:val="-12"/>
        </w:rPr>
        <w:t xml:space="preserve"> </w:t>
      </w:r>
      <w:r>
        <w:t>for</w:t>
      </w:r>
      <w:r>
        <w:rPr>
          <w:spacing w:val="-11"/>
        </w:rPr>
        <w:t xml:space="preserve"> </w:t>
      </w:r>
      <w:r>
        <w:t>Wind</w:t>
      </w:r>
      <w:r>
        <w:rPr>
          <w:spacing w:val="-12"/>
        </w:rPr>
        <w:t xml:space="preserve"> </w:t>
      </w:r>
      <w:r>
        <w:t>Resource</w:t>
      </w:r>
      <w:r>
        <w:rPr>
          <w:spacing w:val="-6"/>
        </w:rPr>
        <w:t xml:space="preserve"> </w:t>
      </w:r>
      <w:r>
        <w:t>Assessment</w:t>
      </w:r>
      <w:r>
        <w:rPr>
          <w:spacing w:val="7"/>
        </w:rPr>
        <w:t xml:space="preserve"> </w:t>
      </w:r>
      <w:r>
        <w:t>shall</w:t>
      </w:r>
      <w:r>
        <w:rPr>
          <w:spacing w:val="-14"/>
        </w:rPr>
        <w:t xml:space="preserve"> </w:t>
      </w:r>
      <w:r>
        <w:t>be</w:t>
      </w:r>
      <w:r>
        <w:rPr>
          <w:spacing w:val="-14"/>
        </w:rPr>
        <w:t xml:space="preserve"> </w:t>
      </w:r>
      <w:r>
        <w:t>located</w:t>
      </w:r>
      <w:r>
        <w:rPr>
          <w:spacing w:val="-8"/>
        </w:rPr>
        <w:t xml:space="preserve"> </w:t>
      </w:r>
      <w:r>
        <w:t>not</w:t>
      </w:r>
      <w:r>
        <w:rPr>
          <w:spacing w:val="-14"/>
        </w:rPr>
        <w:t xml:space="preserve"> </w:t>
      </w:r>
      <w:r>
        <w:t>less</w:t>
      </w:r>
      <w:r>
        <w:rPr>
          <w:spacing w:val="-16"/>
        </w:rPr>
        <w:t xml:space="preserve"> </w:t>
      </w:r>
      <w:r>
        <w:t>than</w:t>
      </w:r>
      <w:r>
        <w:rPr>
          <w:spacing w:val="-15"/>
        </w:rPr>
        <w:t xml:space="preserve"> </w:t>
      </w:r>
      <w:r>
        <w:t xml:space="preserve">one </w:t>
      </w:r>
      <w:r>
        <w:rPr>
          <w:spacing w:val="-2"/>
        </w:rPr>
        <w:t>and</w:t>
      </w:r>
      <w:r>
        <w:rPr>
          <w:spacing w:val="-14"/>
        </w:rPr>
        <w:t xml:space="preserve"> </w:t>
      </w:r>
      <w:r>
        <w:rPr>
          <w:spacing w:val="-2"/>
        </w:rPr>
        <w:t>one</w:t>
      </w:r>
      <w:r>
        <w:rPr>
          <w:spacing w:val="-13"/>
        </w:rPr>
        <w:t xml:space="preserve"> </w:t>
      </w:r>
      <w:r>
        <w:rPr>
          <w:spacing w:val="-2"/>
        </w:rPr>
        <w:t>half</w:t>
      </w:r>
      <w:r>
        <w:rPr>
          <w:spacing w:val="-13"/>
        </w:rPr>
        <w:t xml:space="preserve"> </w:t>
      </w:r>
      <w:r>
        <w:rPr>
          <w:spacing w:val="-2"/>
        </w:rPr>
        <w:t>limes</w:t>
      </w:r>
      <w:r>
        <w:rPr>
          <w:spacing w:val="-5"/>
        </w:rPr>
        <w:t xml:space="preserve"> </w:t>
      </w:r>
      <w:r>
        <w:rPr>
          <w:spacing w:val="-2"/>
        </w:rPr>
        <w:t>the</w:t>
      </w:r>
      <w:r>
        <w:rPr>
          <w:spacing w:val="-9"/>
        </w:rPr>
        <w:t xml:space="preserve"> </w:t>
      </w:r>
      <w:r>
        <w:rPr>
          <w:spacing w:val="-2"/>
        </w:rPr>
        <w:t>total</w:t>
      </w:r>
      <w:r>
        <w:rPr>
          <w:spacing w:val="-14"/>
        </w:rPr>
        <w:t xml:space="preserve"> </w:t>
      </w:r>
      <w:r>
        <w:rPr>
          <w:spacing w:val="-2"/>
        </w:rPr>
        <w:t>tower</w:t>
      </w:r>
      <w:r>
        <w:rPr>
          <w:spacing w:val="-11"/>
        </w:rPr>
        <w:t xml:space="preserve"> </w:t>
      </w:r>
      <w:r>
        <w:rPr>
          <w:spacing w:val="-2"/>
        </w:rPr>
        <w:t>height, as</w:t>
      </w:r>
      <w:r>
        <w:rPr>
          <w:spacing w:val="-13"/>
        </w:rPr>
        <w:t xml:space="preserve"> </w:t>
      </w:r>
      <w:r>
        <w:rPr>
          <w:spacing w:val="-2"/>
        </w:rPr>
        <w:t>measured</w:t>
      </w:r>
      <w:r>
        <w:rPr>
          <w:spacing w:val="-5"/>
        </w:rPr>
        <w:t xml:space="preserve"> </w:t>
      </w:r>
      <w:r>
        <w:rPr>
          <w:spacing w:val="-2"/>
        </w:rPr>
        <w:t>from</w:t>
      </w:r>
      <w:r>
        <w:rPr>
          <w:spacing w:val="-3"/>
        </w:rPr>
        <w:t xml:space="preserve"> </w:t>
      </w:r>
      <w:r>
        <w:rPr>
          <w:spacing w:val="-2"/>
        </w:rPr>
        <w:t>the</w:t>
      </w:r>
      <w:r>
        <w:rPr>
          <w:spacing w:val="-13"/>
        </w:rPr>
        <w:t xml:space="preserve"> </w:t>
      </w:r>
      <w:r>
        <w:rPr>
          <w:spacing w:val="-2"/>
        </w:rPr>
        <w:t>nearest</w:t>
      </w:r>
      <w:r>
        <w:rPr>
          <w:spacing w:val="9"/>
        </w:rPr>
        <w:t xml:space="preserve"> </w:t>
      </w:r>
      <w:r>
        <w:rPr>
          <w:spacing w:val="-2"/>
        </w:rPr>
        <w:t xml:space="preserve">guy-wire anchor </w:t>
      </w:r>
      <w:r>
        <w:t>point, to</w:t>
      </w:r>
      <w:r>
        <w:rPr>
          <w:spacing w:val="-1"/>
        </w:rPr>
        <w:t xml:space="preserve"> </w:t>
      </w:r>
      <w:r>
        <w:t>the nearest participating or</w:t>
      </w:r>
      <w:r>
        <w:rPr>
          <w:spacing w:val="-7"/>
        </w:rPr>
        <w:t xml:space="preserve"> </w:t>
      </w:r>
      <w:r>
        <w:t>non-participating</w:t>
      </w:r>
      <w:r>
        <w:rPr>
          <w:spacing w:val="-4"/>
        </w:rPr>
        <w:t xml:space="preserve"> </w:t>
      </w:r>
      <w:r>
        <w:t>dwelling.</w:t>
      </w:r>
    </w:p>
    <w:p w14:paraId="0B82E04A" w14:textId="77777777" w:rsidR="006979D5" w:rsidRDefault="002D7CC2">
      <w:pPr>
        <w:pStyle w:val="ListParagraph"/>
        <w:numPr>
          <w:ilvl w:val="2"/>
          <w:numId w:val="48"/>
        </w:numPr>
        <w:tabs>
          <w:tab w:val="left" w:pos="3183"/>
          <w:tab w:val="left" w:pos="3186"/>
        </w:tabs>
        <w:spacing w:before="120"/>
        <w:ind w:left="3186" w:right="458" w:hanging="362"/>
        <w:jc w:val="both"/>
      </w:pPr>
      <w:r>
        <w:t>Any Mel</w:t>
      </w:r>
      <w:r>
        <w:rPr>
          <w:spacing w:val="-9"/>
        </w:rPr>
        <w:t xml:space="preserve"> </w:t>
      </w:r>
      <w:r>
        <w:t>Tower or</w:t>
      </w:r>
      <w:r>
        <w:rPr>
          <w:spacing w:val="-5"/>
        </w:rPr>
        <w:t xml:space="preserve"> </w:t>
      </w:r>
      <w:r>
        <w:t>SCADA Tower shall be</w:t>
      </w:r>
      <w:r>
        <w:rPr>
          <w:spacing w:val="-6"/>
        </w:rPr>
        <w:t xml:space="preserve"> </w:t>
      </w:r>
      <w:r>
        <w:t>located not less than 50</w:t>
      </w:r>
      <w:r>
        <w:rPr>
          <w:spacing w:val="-5"/>
        </w:rPr>
        <w:t xml:space="preserve"> </w:t>
      </w:r>
      <w:r>
        <w:t>ft</w:t>
      </w:r>
      <w:r>
        <w:rPr>
          <w:spacing w:val="-5"/>
        </w:rPr>
        <w:t xml:space="preserve"> </w:t>
      </w:r>
      <w:r>
        <w:t>from the nearest surface of</w:t>
      </w:r>
      <w:r>
        <w:rPr>
          <w:spacing w:val="-7"/>
        </w:rPr>
        <w:t xml:space="preserve"> </w:t>
      </w:r>
      <w:r>
        <w:t>a</w:t>
      </w:r>
      <w:r>
        <w:rPr>
          <w:spacing w:val="-4"/>
        </w:rPr>
        <w:t xml:space="preserve"> </w:t>
      </w:r>
      <w:r>
        <w:t>non-dwelling principal or</w:t>
      </w:r>
      <w:r>
        <w:rPr>
          <w:spacing w:val="-3"/>
        </w:rPr>
        <w:t xml:space="preserve"> </w:t>
      </w:r>
      <w:r>
        <w:t>accessory structure.</w:t>
      </w:r>
    </w:p>
    <w:p w14:paraId="36E33C31" w14:textId="77777777" w:rsidR="006979D5" w:rsidRDefault="002D7CC2">
      <w:pPr>
        <w:pStyle w:val="ListParagraph"/>
        <w:numPr>
          <w:ilvl w:val="2"/>
          <w:numId w:val="48"/>
        </w:numPr>
        <w:tabs>
          <w:tab w:val="left" w:pos="3182"/>
          <w:tab w:val="left" w:pos="3186"/>
        </w:tabs>
        <w:spacing w:before="115" w:line="237" w:lineRule="auto"/>
        <w:ind w:left="3182" w:right="439" w:hanging="366"/>
        <w:rPr>
          <w:sz w:val="23"/>
        </w:rPr>
      </w:pPr>
      <w:r>
        <w:t>Any</w:t>
      </w:r>
      <w:r>
        <w:rPr>
          <w:spacing w:val="-5"/>
        </w:rPr>
        <w:t xml:space="preserve"> </w:t>
      </w:r>
      <w:r>
        <w:t>Met</w:t>
      </w:r>
      <w:r>
        <w:rPr>
          <w:spacing w:val="-4"/>
        </w:rPr>
        <w:t xml:space="preserve"> </w:t>
      </w:r>
      <w:r>
        <w:t>tower</w:t>
      </w:r>
      <w:r>
        <w:rPr>
          <w:spacing w:val="-9"/>
        </w:rPr>
        <w:t xml:space="preserve"> </w:t>
      </w:r>
      <w:r>
        <w:t>or</w:t>
      </w:r>
      <w:r>
        <w:rPr>
          <w:spacing w:val="-10"/>
        </w:rPr>
        <w:t xml:space="preserve"> </w:t>
      </w:r>
      <w:r>
        <w:t>SCADA Tower shall</w:t>
      </w:r>
      <w:r>
        <w:rPr>
          <w:spacing w:val="-4"/>
        </w:rPr>
        <w:t xml:space="preserve"> </w:t>
      </w:r>
      <w:r>
        <w:t>be</w:t>
      </w:r>
      <w:r>
        <w:rPr>
          <w:spacing w:val="-11"/>
        </w:rPr>
        <w:t xml:space="preserve"> </w:t>
      </w:r>
      <w:r>
        <w:t>localed</w:t>
      </w:r>
      <w:r>
        <w:rPr>
          <w:spacing w:val="-13"/>
        </w:rPr>
        <w:t xml:space="preserve"> </w:t>
      </w:r>
      <w:r>
        <w:t>not</w:t>
      </w:r>
      <w:r>
        <w:rPr>
          <w:spacing w:val="-2"/>
        </w:rPr>
        <w:t xml:space="preserve"> </w:t>
      </w:r>
      <w:r>
        <w:t>less than</w:t>
      </w:r>
      <w:r>
        <w:rPr>
          <w:spacing w:val="-5"/>
        </w:rPr>
        <w:t xml:space="preserve"> </w:t>
      </w:r>
      <w:r>
        <w:t>one</w:t>
      </w:r>
      <w:r>
        <w:rPr>
          <w:spacing w:val="-11"/>
        </w:rPr>
        <w:t xml:space="preserve"> </w:t>
      </w:r>
      <w:r>
        <w:t>and</w:t>
      </w:r>
      <w:r>
        <w:rPr>
          <w:spacing w:val="-16"/>
        </w:rPr>
        <w:t xml:space="preserve"> </w:t>
      </w:r>
      <w:r>
        <w:t>one</w:t>
      </w:r>
      <w:r>
        <w:rPr>
          <w:spacing w:val="-9"/>
        </w:rPr>
        <w:t xml:space="preserve"> </w:t>
      </w:r>
      <w:r>
        <w:t>half</w:t>
      </w:r>
      <w:r>
        <w:rPr>
          <w:spacing w:val="-16"/>
        </w:rPr>
        <w:t xml:space="preserve"> </w:t>
      </w:r>
      <w:r>
        <w:t>(1</w:t>
      </w:r>
      <w:r>
        <w:rPr>
          <w:spacing w:val="-21"/>
        </w:rPr>
        <w:t xml:space="preserve"> </w:t>
      </w:r>
      <w:r>
        <w:t>1/2) times the total tower height from the nearest front yard</w:t>
      </w:r>
      <w:r>
        <w:rPr>
          <w:spacing w:val="-3"/>
        </w:rPr>
        <w:t xml:space="preserve"> </w:t>
      </w:r>
      <w:r>
        <w:t>right-of -way line.</w:t>
      </w:r>
    </w:p>
    <w:p w14:paraId="4688FE50" w14:textId="77777777" w:rsidR="006979D5" w:rsidRDefault="002D7CC2">
      <w:pPr>
        <w:pStyle w:val="ListParagraph"/>
        <w:numPr>
          <w:ilvl w:val="2"/>
          <w:numId w:val="48"/>
        </w:numPr>
        <w:tabs>
          <w:tab w:val="left" w:pos="3178"/>
          <w:tab w:val="left" w:pos="3186"/>
        </w:tabs>
        <w:spacing w:before="115" w:line="237" w:lineRule="auto"/>
        <w:ind w:left="3178" w:right="440" w:hanging="351"/>
        <w:rPr>
          <w:sz w:val="23"/>
        </w:rPr>
      </w:pPr>
      <w:r>
        <w:t>Any Mel</w:t>
      </w:r>
      <w:r>
        <w:rPr>
          <w:spacing w:val="-13"/>
        </w:rPr>
        <w:t xml:space="preserve"> </w:t>
      </w:r>
      <w:r>
        <w:t>Tower or</w:t>
      </w:r>
      <w:r>
        <w:rPr>
          <w:spacing w:val="-4"/>
        </w:rPr>
        <w:t xml:space="preserve"> </w:t>
      </w:r>
      <w:r>
        <w:t>SCADA Tower may</w:t>
      </w:r>
      <w:r>
        <w:rPr>
          <w:spacing w:val="-5"/>
        </w:rPr>
        <w:t xml:space="preserve"> </w:t>
      </w:r>
      <w:r>
        <w:t>be</w:t>
      </w:r>
      <w:r>
        <w:rPr>
          <w:spacing w:val="-6"/>
        </w:rPr>
        <w:t xml:space="preserve"> </w:t>
      </w:r>
      <w:r>
        <w:t>located straddling the</w:t>
      </w:r>
      <w:r>
        <w:rPr>
          <w:spacing w:val="-4"/>
        </w:rPr>
        <w:t xml:space="preserve"> </w:t>
      </w:r>
      <w:r>
        <w:t>side yard</w:t>
      </w:r>
      <w:r>
        <w:rPr>
          <w:spacing w:val="-10"/>
        </w:rPr>
        <w:t xml:space="preserve"> </w:t>
      </w:r>
      <w:r>
        <w:t>or</w:t>
      </w:r>
      <w:r>
        <w:rPr>
          <w:spacing w:val="-1"/>
        </w:rPr>
        <w:t xml:space="preserve"> </w:t>
      </w:r>
      <w:r>
        <w:t>rear</w:t>
      </w:r>
      <w:r>
        <w:rPr>
          <w:spacing w:val="-3"/>
        </w:rPr>
        <w:t xml:space="preserve"> </w:t>
      </w:r>
      <w:r>
        <w:t>yard property line separating two participating properties.</w:t>
      </w:r>
    </w:p>
    <w:p w14:paraId="10912D17" w14:textId="77777777" w:rsidR="006979D5" w:rsidRDefault="002D7CC2">
      <w:pPr>
        <w:pStyle w:val="ListParagraph"/>
        <w:numPr>
          <w:ilvl w:val="2"/>
          <w:numId w:val="48"/>
        </w:numPr>
        <w:tabs>
          <w:tab w:val="left" w:pos="3176"/>
          <w:tab w:val="left" w:pos="3178"/>
        </w:tabs>
        <w:spacing w:line="247" w:lineRule="auto"/>
        <w:ind w:left="3178" w:right="442"/>
      </w:pPr>
      <w:r>
        <w:t>Any</w:t>
      </w:r>
      <w:r>
        <w:rPr>
          <w:spacing w:val="-16"/>
        </w:rPr>
        <w:t xml:space="preserve"> </w:t>
      </w:r>
      <w:r>
        <w:t>SCADA</w:t>
      </w:r>
      <w:r>
        <w:rPr>
          <w:spacing w:val="-2"/>
        </w:rPr>
        <w:t xml:space="preserve"> </w:t>
      </w:r>
      <w:r>
        <w:t>Tower</w:t>
      </w:r>
      <w:r>
        <w:rPr>
          <w:spacing w:val="-3"/>
        </w:rPr>
        <w:t xml:space="preserve"> </w:t>
      </w:r>
      <w:r>
        <w:t>shall</w:t>
      </w:r>
      <w:r>
        <w:rPr>
          <w:spacing w:val="-13"/>
        </w:rPr>
        <w:t xml:space="preserve"> </w:t>
      </w:r>
      <w:r>
        <w:t>be</w:t>
      </w:r>
      <w:r>
        <w:rPr>
          <w:spacing w:val="-12"/>
        </w:rPr>
        <w:t xml:space="preserve"> </w:t>
      </w:r>
      <w:r>
        <w:t>located</w:t>
      </w:r>
      <w:r>
        <w:rPr>
          <w:spacing w:val="-4"/>
        </w:rPr>
        <w:t xml:space="preserve"> </w:t>
      </w:r>
      <w:r>
        <w:t>not</w:t>
      </w:r>
      <w:r>
        <w:rPr>
          <w:spacing w:val="-10"/>
        </w:rPr>
        <w:t xml:space="preserve"> </w:t>
      </w:r>
      <w:r>
        <w:t>less</w:t>
      </w:r>
      <w:r>
        <w:rPr>
          <w:spacing w:val="-6"/>
        </w:rPr>
        <w:t xml:space="preserve"> </w:t>
      </w:r>
      <w:r>
        <w:t>than</w:t>
      </w:r>
      <w:r>
        <w:rPr>
          <w:spacing w:val="-5"/>
        </w:rPr>
        <w:t xml:space="preserve"> </w:t>
      </w:r>
      <w:r>
        <w:t>one</w:t>
      </w:r>
      <w:r>
        <w:rPr>
          <w:spacing w:val="-4"/>
        </w:rPr>
        <w:t xml:space="preserve"> </w:t>
      </w:r>
      <w:r>
        <w:t>and</w:t>
      </w:r>
      <w:r>
        <w:rPr>
          <w:spacing w:val="-16"/>
        </w:rPr>
        <w:t xml:space="preserve"> </w:t>
      </w:r>
      <w:r>
        <w:t>one</w:t>
      </w:r>
      <w:r>
        <w:rPr>
          <w:spacing w:val="-9"/>
        </w:rPr>
        <w:t xml:space="preserve"> </w:t>
      </w:r>
      <w:r>
        <w:t>half</w:t>
      </w:r>
      <w:r>
        <w:rPr>
          <w:spacing w:val="-18"/>
        </w:rPr>
        <w:t xml:space="preserve"> </w:t>
      </w:r>
      <w:r>
        <w:t>(1</w:t>
      </w:r>
      <w:r>
        <w:rPr>
          <w:spacing w:val="-3"/>
        </w:rPr>
        <w:t xml:space="preserve"> </w:t>
      </w:r>
      <w:r>
        <w:t>½)</w:t>
      </w:r>
      <w:r>
        <w:rPr>
          <w:spacing w:val="-13"/>
        </w:rPr>
        <w:t xml:space="preserve"> </w:t>
      </w:r>
      <w:r>
        <w:t>times</w:t>
      </w:r>
      <w:r>
        <w:rPr>
          <w:spacing w:val="-1"/>
        </w:rPr>
        <w:t xml:space="preserve"> </w:t>
      </w:r>
      <w:r>
        <w:t>the</w:t>
      </w:r>
      <w:r>
        <w:rPr>
          <w:spacing w:val="-14"/>
        </w:rPr>
        <w:t xml:space="preserve"> </w:t>
      </w:r>
      <w:r>
        <w:t>total height to the</w:t>
      </w:r>
      <w:r>
        <w:rPr>
          <w:spacing w:val="-3"/>
        </w:rPr>
        <w:t xml:space="preserve"> </w:t>
      </w:r>
      <w:r>
        <w:t>nearest participating or non-participating</w:t>
      </w:r>
      <w:r>
        <w:rPr>
          <w:spacing w:val="-3"/>
        </w:rPr>
        <w:t xml:space="preserve"> </w:t>
      </w:r>
      <w:r>
        <w:t>dwelling.</w:t>
      </w:r>
    </w:p>
    <w:p w14:paraId="2C7B7FA8" w14:textId="77777777" w:rsidR="006979D5" w:rsidRDefault="002D7CC2">
      <w:pPr>
        <w:pStyle w:val="BodyText"/>
        <w:spacing w:before="114"/>
        <w:ind w:left="3178" w:right="436" w:hanging="367"/>
        <w:jc w:val="both"/>
      </w:pPr>
      <w:r>
        <w:t>I.</w:t>
      </w:r>
      <w:r>
        <w:rPr>
          <w:spacing w:val="40"/>
        </w:rPr>
        <w:t xml:space="preserve">  </w:t>
      </w:r>
      <w:r>
        <w:t>Any</w:t>
      </w:r>
      <w:r>
        <w:rPr>
          <w:spacing w:val="-3"/>
        </w:rPr>
        <w:t xml:space="preserve"> </w:t>
      </w:r>
      <w:r>
        <w:t>Wind</w:t>
      </w:r>
      <w:r>
        <w:rPr>
          <w:spacing w:val="-11"/>
        </w:rPr>
        <w:t xml:space="preserve"> </w:t>
      </w:r>
      <w:r>
        <w:t>Resource</w:t>
      </w:r>
      <w:r>
        <w:rPr>
          <w:spacing w:val="-8"/>
        </w:rPr>
        <w:t xml:space="preserve"> </w:t>
      </w:r>
      <w:r>
        <w:t>Assessment Mel</w:t>
      </w:r>
      <w:r>
        <w:rPr>
          <w:spacing w:val="-16"/>
        </w:rPr>
        <w:t xml:space="preserve"> </w:t>
      </w:r>
      <w:r>
        <w:t>Tower</w:t>
      </w:r>
      <w:r>
        <w:rPr>
          <w:spacing w:val="-6"/>
        </w:rPr>
        <w:t xml:space="preserve"> </w:t>
      </w:r>
      <w:r>
        <w:t>shall</w:t>
      </w:r>
      <w:r>
        <w:rPr>
          <w:spacing w:val="-12"/>
        </w:rPr>
        <w:t xml:space="preserve"> </w:t>
      </w:r>
      <w:r>
        <w:t>be</w:t>
      </w:r>
      <w:r>
        <w:rPr>
          <w:spacing w:val="-16"/>
        </w:rPr>
        <w:t xml:space="preserve"> </w:t>
      </w:r>
      <w:r>
        <w:t>localed</w:t>
      </w:r>
      <w:r>
        <w:rPr>
          <w:spacing w:val="-4"/>
        </w:rPr>
        <w:t xml:space="preserve"> </w:t>
      </w:r>
      <w:r>
        <w:t>not</w:t>
      </w:r>
      <w:r>
        <w:rPr>
          <w:spacing w:val="-9"/>
        </w:rPr>
        <w:t xml:space="preserve"> </w:t>
      </w:r>
      <w:r>
        <w:t>less</w:t>
      </w:r>
      <w:r>
        <w:rPr>
          <w:spacing w:val="-5"/>
        </w:rPr>
        <w:t xml:space="preserve"> </w:t>
      </w:r>
      <w:r>
        <w:t>than</w:t>
      </w:r>
      <w:r>
        <w:rPr>
          <w:spacing w:val="-4"/>
        </w:rPr>
        <w:t xml:space="preserve"> </w:t>
      </w:r>
      <w:r>
        <w:t>one</w:t>
      </w:r>
      <w:r>
        <w:rPr>
          <w:spacing w:val="-10"/>
        </w:rPr>
        <w:t xml:space="preserve"> </w:t>
      </w:r>
      <w:r>
        <w:t>and</w:t>
      </w:r>
      <w:r>
        <w:rPr>
          <w:spacing w:val="-15"/>
        </w:rPr>
        <w:t xml:space="preserve"> </w:t>
      </w:r>
      <w:r>
        <w:t>half (1</w:t>
      </w:r>
      <w:r>
        <w:rPr>
          <w:spacing w:val="-16"/>
        </w:rPr>
        <w:t xml:space="preserve"> </w:t>
      </w:r>
      <w:r>
        <w:t>½)</w:t>
      </w:r>
      <w:r>
        <w:rPr>
          <w:spacing w:val="-15"/>
        </w:rPr>
        <w:t xml:space="preserve"> </w:t>
      </w:r>
      <w:r>
        <w:t>times</w:t>
      </w:r>
      <w:r>
        <w:rPr>
          <w:spacing w:val="-15"/>
        </w:rPr>
        <w:t xml:space="preserve"> </w:t>
      </w:r>
      <w:r>
        <w:t>the</w:t>
      </w:r>
      <w:r>
        <w:rPr>
          <w:spacing w:val="-16"/>
        </w:rPr>
        <w:t xml:space="preserve"> </w:t>
      </w:r>
      <w:r>
        <w:t>total</w:t>
      </w:r>
      <w:r>
        <w:rPr>
          <w:spacing w:val="-15"/>
        </w:rPr>
        <w:t xml:space="preserve"> </w:t>
      </w:r>
      <w:r>
        <w:t>tower</w:t>
      </w:r>
      <w:r>
        <w:rPr>
          <w:spacing w:val="-15"/>
        </w:rPr>
        <w:t xml:space="preserve"> </w:t>
      </w:r>
      <w:r>
        <w:t>height</w:t>
      </w:r>
      <w:r>
        <w:rPr>
          <w:spacing w:val="-15"/>
        </w:rPr>
        <w:t xml:space="preserve"> </w:t>
      </w:r>
      <w:r>
        <w:t>from</w:t>
      </w:r>
      <w:r>
        <w:rPr>
          <w:spacing w:val="-16"/>
        </w:rPr>
        <w:t xml:space="preserve"> </w:t>
      </w:r>
      <w:r>
        <w:t>side</w:t>
      </w:r>
      <w:r>
        <w:rPr>
          <w:spacing w:val="-15"/>
        </w:rPr>
        <w:t xml:space="preserve"> </w:t>
      </w:r>
      <w:r>
        <w:t>yard</w:t>
      </w:r>
      <w:r>
        <w:rPr>
          <w:spacing w:val="-15"/>
        </w:rPr>
        <w:t xml:space="preserve"> </w:t>
      </w:r>
      <w:r>
        <w:t>or</w:t>
      </w:r>
      <w:r>
        <w:rPr>
          <w:spacing w:val="-16"/>
        </w:rPr>
        <w:t xml:space="preserve"> </w:t>
      </w:r>
      <w:r>
        <w:t>rear</w:t>
      </w:r>
      <w:r>
        <w:rPr>
          <w:spacing w:val="-15"/>
        </w:rPr>
        <w:t xml:space="preserve"> </w:t>
      </w:r>
      <w:r>
        <w:t>yard</w:t>
      </w:r>
      <w:r>
        <w:rPr>
          <w:spacing w:val="-15"/>
        </w:rPr>
        <w:t xml:space="preserve"> </w:t>
      </w:r>
      <w:r>
        <w:t>property</w:t>
      </w:r>
      <w:r>
        <w:rPr>
          <w:spacing w:val="-15"/>
        </w:rPr>
        <w:t xml:space="preserve"> </w:t>
      </w:r>
      <w:r>
        <w:t>lines</w:t>
      </w:r>
      <w:r>
        <w:rPr>
          <w:spacing w:val="-16"/>
        </w:rPr>
        <w:t xml:space="preserve"> </w:t>
      </w:r>
      <w:r>
        <w:t>abutting</w:t>
      </w:r>
      <w:r>
        <w:rPr>
          <w:spacing w:val="-15"/>
        </w:rPr>
        <w:t xml:space="preserve"> </w:t>
      </w:r>
      <w:r>
        <w:t>non-participating properties.</w:t>
      </w:r>
    </w:p>
    <w:p w14:paraId="18DD21A2" w14:textId="77777777" w:rsidR="006979D5" w:rsidRDefault="002D7CC2">
      <w:pPr>
        <w:pStyle w:val="BodyText"/>
        <w:spacing w:before="128"/>
        <w:ind w:left="3178" w:right="434" w:hanging="361"/>
        <w:jc w:val="both"/>
      </w:pPr>
      <w:r>
        <w:t>m.</w:t>
      </w:r>
      <w:r>
        <w:rPr>
          <w:spacing w:val="33"/>
        </w:rPr>
        <w:t xml:space="preserve"> </w:t>
      </w:r>
      <w:r>
        <w:t>Any</w:t>
      </w:r>
      <w:r>
        <w:rPr>
          <w:spacing w:val="-2"/>
        </w:rPr>
        <w:t xml:space="preserve"> </w:t>
      </w:r>
      <w:r>
        <w:t>SCADA Tower</w:t>
      </w:r>
      <w:r>
        <w:rPr>
          <w:spacing w:val="-1"/>
        </w:rPr>
        <w:t xml:space="preserve"> </w:t>
      </w:r>
      <w:r>
        <w:t>shall</w:t>
      </w:r>
      <w:r>
        <w:rPr>
          <w:spacing w:val="-11"/>
        </w:rPr>
        <w:t xml:space="preserve"> </w:t>
      </w:r>
      <w:r>
        <w:t>be</w:t>
      </w:r>
      <w:r>
        <w:rPr>
          <w:spacing w:val="-9"/>
        </w:rPr>
        <w:t xml:space="preserve"> </w:t>
      </w:r>
      <w:r>
        <w:t>localed</w:t>
      </w:r>
      <w:r>
        <w:rPr>
          <w:spacing w:val="-3"/>
        </w:rPr>
        <w:t xml:space="preserve"> </w:t>
      </w:r>
      <w:r>
        <w:t>not</w:t>
      </w:r>
      <w:r>
        <w:rPr>
          <w:spacing w:val="-8"/>
        </w:rPr>
        <w:t xml:space="preserve"> </w:t>
      </w:r>
      <w:r>
        <w:t>less</w:t>
      </w:r>
      <w:r>
        <w:rPr>
          <w:spacing w:val="-4"/>
        </w:rPr>
        <w:t xml:space="preserve"> </w:t>
      </w:r>
      <w:r>
        <w:t>than</w:t>
      </w:r>
      <w:r>
        <w:rPr>
          <w:spacing w:val="-3"/>
        </w:rPr>
        <w:t xml:space="preserve"> </w:t>
      </w:r>
      <w:r>
        <w:t>one</w:t>
      </w:r>
      <w:r>
        <w:rPr>
          <w:spacing w:val="-9"/>
        </w:rPr>
        <w:t xml:space="preserve"> </w:t>
      </w:r>
      <w:r>
        <w:t>and</w:t>
      </w:r>
      <w:r>
        <w:rPr>
          <w:spacing w:val="-15"/>
        </w:rPr>
        <w:t xml:space="preserve"> </w:t>
      </w:r>
      <w:r>
        <w:t>one</w:t>
      </w:r>
      <w:r>
        <w:rPr>
          <w:spacing w:val="-8"/>
        </w:rPr>
        <w:t xml:space="preserve"> </w:t>
      </w:r>
      <w:r>
        <w:t>half</w:t>
      </w:r>
      <w:r>
        <w:rPr>
          <w:spacing w:val="-16"/>
        </w:rPr>
        <w:t xml:space="preserve"> </w:t>
      </w:r>
      <w:r>
        <w:t>(1</w:t>
      </w:r>
      <w:r>
        <w:rPr>
          <w:spacing w:val="-1"/>
        </w:rPr>
        <w:t xml:space="preserve"> </w:t>
      </w:r>
      <w:r>
        <w:t>½)</w:t>
      </w:r>
      <w:r>
        <w:rPr>
          <w:spacing w:val="-11"/>
        </w:rPr>
        <w:t xml:space="preserve"> </w:t>
      </w:r>
      <w:r>
        <w:t>times</w:t>
      </w:r>
      <w:r>
        <w:rPr>
          <w:spacing w:val="-9"/>
        </w:rPr>
        <w:t xml:space="preserve"> </w:t>
      </w:r>
      <w:r>
        <w:t>the</w:t>
      </w:r>
      <w:r>
        <w:rPr>
          <w:spacing w:val="-11"/>
        </w:rPr>
        <w:t xml:space="preserve"> </w:t>
      </w:r>
      <w:r>
        <w:t xml:space="preserve">total tower height from side yard or rear yard property lines abutting non-participating </w:t>
      </w:r>
      <w:r>
        <w:rPr>
          <w:spacing w:val="-2"/>
        </w:rPr>
        <w:t>properties.</w:t>
      </w:r>
    </w:p>
    <w:p w14:paraId="765FEFE8" w14:textId="77777777" w:rsidR="006979D5" w:rsidRDefault="002D7CC2">
      <w:pPr>
        <w:pStyle w:val="ListParagraph"/>
        <w:numPr>
          <w:ilvl w:val="1"/>
          <w:numId w:val="48"/>
        </w:numPr>
        <w:tabs>
          <w:tab w:val="left" w:pos="1927"/>
          <w:tab w:val="left" w:pos="1932"/>
        </w:tabs>
        <w:spacing w:before="128"/>
        <w:ind w:left="1927" w:right="439" w:hanging="353"/>
        <w:jc w:val="both"/>
      </w:pPr>
      <w:r>
        <w:t>With respect to the Operations and Maintenance Office (OMO), Sub-stalion(s), and Ancillary Equipment, all setback and separation distances shall</w:t>
      </w:r>
      <w:r>
        <w:rPr>
          <w:spacing w:val="-6"/>
        </w:rPr>
        <w:t xml:space="preserve"> </w:t>
      </w:r>
      <w:r>
        <w:t>be governed by</w:t>
      </w:r>
      <w:r>
        <w:rPr>
          <w:spacing w:val="-3"/>
        </w:rPr>
        <w:t xml:space="preserve"> </w:t>
      </w:r>
      <w:r>
        <w:t>the appropriate zoning and code requirements applicable to those structures.</w:t>
      </w:r>
    </w:p>
    <w:p w14:paraId="59838FFD" w14:textId="77777777" w:rsidR="006979D5" w:rsidRDefault="002D7CC2">
      <w:pPr>
        <w:pStyle w:val="ListParagraph"/>
        <w:numPr>
          <w:ilvl w:val="1"/>
          <w:numId w:val="48"/>
        </w:numPr>
        <w:tabs>
          <w:tab w:val="left" w:pos="1925"/>
          <w:tab w:val="left" w:pos="1929"/>
        </w:tabs>
        <w:spacing w:before="129"/>
        <w:ind w:right="432" w:hanging="355"/>
        <w:jc w:val="both"/>
      </w:pPr>
      <w:r>
        <w:t>Setbacks with</w:t>
      </w:r>
      <w:r>
        <w:rPr>
          <w:spacing w:val="-1"/>
        </w:rPr>
        <w:t xml:space="preserve"> </w:t>
      </w:r>
      <w:r>
        <w:t>respect to existing electrical distribution and transmission lines shall</w:t>
      </w:r>
      <w:r>
        <w:rPr>
          <w:spacing w:val="-1"/>
        </w:rPr>
        <w:t xml:space="preserve"> </w:t>
      </w:r>
      <w:r>
        <w:t>conform to the established</w:t>
      </w:r>
      <w:r>
        <w:rPr>
          <w:spacing w:val="40"/>
        </w:rPr>
        <w:t xml:space="preserve"> </w:t>
      </w:r>
      <w:r>
        <w:t>setbacks applicable lo those lines.</w:t>
      </w:r>
    </w:p>
    <w:p w14:paraId="2737CEBA" w14:textId="77777777" w:rsidR="006979D5" w:rsidRDefault="002D7CC2">
      <w:pPr>
        <w:pStyle w:val="ListParagraph"/>
        <w:numPr>
          <w:ilvl w:val="1"/>
          <w:numId w:val="48"/>
        </w:numPr>
        <w:tabs>
          <w:tab w:val="left" w:pos="1920"/>
          <w:tab w:val="left" w:pos="1922"/>
        </w:tabs>
        <w:spacing w:before="129" w:line="242" w:lineRule="auto"/>
        <w:ind w:left="1922" w:right="437" w:hanging="356"/>
        <w:jc w:val="both"/>
      </w:pPr>
      <w:r>
        <w:t>In the</w:t>
      </w:r>
      <w:r>
        <w:rPr>
          <w:spacing w:val="-2"/>
        </w:rPr>
        <w:t xml:space="preserve"> </w:t>
      </w:r>
      <w:r>
        <w:t>case of</w:t>
      </w:r>
      <w:r>
        <w:rPr>
          <w:spacing w:val="-8"/>
        </w:rPr>
        <w:t xml:space="preserve"> </w:t>
      </w:r>
      <w:r>
        <w:t>a Wind Farm, height restrictions and/or setbacks may be</w:t>
      </w:r>
      <w:r>
        <w:rPr>
          <w:spacing w:val="-1"/>
        </w:rPr>
        <w:t xml:space="preserve"> </w:t>
      </w:r>
      <w:r>
        <w:t>reduced or</w:t>
      </w:r>
      <w:r>
        <w:rPr>
          <w:spacing w:val="-10"/>
        </w:rPr>
        <w:t xml:space="preserve"> </w:t>
      </w:r>
      <w:r>
        <w:t>increased from the minimum setback requirements of this Section, at the discretion of the Planning Commission. Pursuant to this provision, the Planning Commission shall consider the technical needs of the applicant</w:t>
      </w:r>
      <w:r>
        <w:rPr>
          <w:spacing w:val="-16"/>
        </w:rPr>
        <w:t xml:space="preserve"> </w:t>
      </w:r>
      <w:r>
        <w:t>for</w:t>
      </w:r>
      <w:r>
        <w:rPr>
          <w:spacing w:val="-15"/>
        </w:rPr>
        <w:t xml:space="preserve"> </w:t>
      </w:r>
      <w:r>
        <w:t>a</w:t>
      </w:r>
      <w:r>
        <w:rPr>
          <w:spacing w:val="-15"/>
        </w:rPr>
        <w:t xml:space="preserve"> </w:t>
      </w:r>
      <w:r>
        <w:t>reduction</w:t>
      </w:r>
      <w:r>
        <w:rPr>
          <w:spacing w:val="-16"/>
        </w:rPr>
        <w:t xml:space="preserve"> </w:t>
      </w:r>
      <w:r>
        <w:t>in</w:t>
      </w:r>
      <w:r>
        <w:rPr>
          <w:spacing w:val="-15"/>
        </w:rPr>
        <w:t xml:space="preserve"> </w:t>
      </w:r>
      <w:r>
        <w:t>setbacks,</w:t>
      </w:r>
      <w:r>
        <w:rPr>
          <w:spacing w:val="-15"/>
        </w:rPr>
        <w:t xml:space="preserve"> </w:t>
      </w:r>
      <w:r>
        <w:t>the</w:t>
      </w:r>
      <w:r>
        <w:rPr>
          <w:spacing w:val="-15"/>
        </w:rPr>
        <w:t xml:space="preserve"> </w:t>
      </w:r>
      <w:r>
        <w:t>feasibility</w:t>
      </w:r>
      <w:r>
        <w:rPr>
          <w:spacing w:val="-7"/>
        </w:rPr>
        <w:t xml:space="preserve"> </w:t>
      </w:r>
      <w:r>
        <w:t>of</w:t>
      </w:r>
      <w:r>
        <w:rPr>
          <w:spacing w:val="-16"/>
        </w:rPr>
        <w:t xml:space="preserve"> </w:t>
      </w:r>
      <w:r>
        <w:t>alternate</w:t>
      </w:r>
      <w:r>
        <w:rPr>
          <w:spacing w:val="-9"/>
        </w:rPr>
        <w:t xml:space="preserve"> </w:t>
      </w:r>
      <w:r>
        <w:t>locations</w:t>
      </w:r>
      <w:r>
        <w:rPr>
          <w:spacing w:val="-10"/>
        </w:rPr>
        <w:t xml:space="preserve"> </w:t>
      </w:r>
      <w:r>
        <w:t>and</w:t>
      </w:r>
      <w:r>
        <w:rPr>
          <w:spacing w:val="-13"/>
        </w:rPr>
        <w:t xml:space="preserve"> </w:t>
      </w:r>
      <w:r>
        <w:t>the</w:t>
      </w:r>
      <w:r>
        <w:rPr>
          <w:spacing w:val="-16"/>
        </w:rPr>
        <w:t xml:space="preserve"> </w:t>
      </w:r>
      <w:r>
        <w:t>proximity</w:t>
      </w:r>
      <w:r>
        <w:rPr>
          <w:spacing w:val="-3"/>
        </w:rPr>
        <w:t xml:space="preserve"> </w:t>
      </w:r>
      <w:r>
        <w:t>of</w:t>
      </w:r>
      <w:r>
        <w:rPr>
          <w:spacing w:val="-16"/>
        </w:rPr>
        <w:t xml:space="preserve"> </w:t>
      </w:r>
      <w:r>
        <w:t>existing</w:t>
      </w:r>
    </w:p>
    <w:p w14:paraId="23028C0A" w14:textId="77777777" w:rsidR="006979D5" w:rsidRDefault="002D7CC2">
      <w:pPr>
        <w:tabs>
          <w:tab w:val="left" w:pos="7130"/>
        </w:tabs>
        <w:spacing w:before="194"/>
        <w:ind w:right="2175"/>
        <w:jc w:val="right"/>
        <w:rPr>
          <w:i/>
          <w:sz w:val="13"/>
        </w:rPr>
      </w:pPr>
      <w:r>
        <w:rPr>
          <w:i/>
          <w:w w:val="90"/>
          <w:sz w:val="13"/>
        </w:rPr>
        <w:t>Printed</w:t>
      </w:r>
      <w:r>
        <w:rPr>
          <w:i/>
          <w:spacing w:val="5"/>
          <w:sz w:val="13"/>
        </w:rPr>
        <w:t xml:space="preserve"> </w:t>
      </w:r>
      <w:r>
        <w:rPr>
          <w:i/>
          <w:w w:val="90"/>
          <w:sz w:val="13"/>
        </w:rPr>
        <w:t>on</w:t>
      </w:r>
      <w:r>
        <w:rPr>
          <w:i/>
          <w:spacing w:val="-11"/>
          <w:w w:val="90"/>
          <w:sz w:val="13"/>
        </w:rPr>
        <w:t xml:space="preserve"> </w:t>
      </w:r>
      <w:r>
        <w:rPr>
          <w:i/>
          <w:spacing w:val="-2"/>
          <w:w w:val="90"/>
          <w:sz w:val="13"/>
        </w:rPr>
        <w:t>08/21/26</w:t>
      </w:r>
      <w:r>
        <w:rPr>
          <w:i/>
          <w:sz w:val="13"/>
        </w:rPr>
        <w:tab/>
      </w:r>
      <w:r>
        <w:rPr>
          <w:i/>
          <w:w w:val="90"/>
          <w:sz w:val="13"/>
        </w:rPr>
        <w:t>Grant</w:t>
      </w:r>
      <w:r>
        <w:rPr>
          <w:i/>
          <w:spacing w:val="-3"/>
          <w:w w:val="90"/>
          <w:sz w:val="13"/>
        </w:rPr>
        <w:t xml:space="preserve"> </w:t>
      </w:r>
      <w:r>
        <w:rPr>
          <w:i/>
          <w:w w:val="90"/>
          <w:sz w:val="13"/>
        </w:rPr>
        <w:t>Township</w:t>
      </w:r>
      <w:r>
        <w:rPr>
          <w:i/>
          <w:spacing w:val="9"/>
          <w:sz w:val="13"/>
        </w:rPr>
        <w:t xml:space="preserve"> </w:t>
      </w:r>
      <w:r>
        <w:rPr>
          <w:i/>
          <w:w w:val="90"/>
          <w:sz w:val="13"/>
        </w:rPr>
        <w:t>zoning</w:t>
      </w:r>
      <w:r>
        <w:rPr>
          <w:i/>
          <w:spacing w:val="-2"/>
          <w:w w:val="90"/>
          <w:sz w:val="13"/>
        </w:rPr>
        <w:t xml:space="preserve"> Ordinance</w:t>
      </w:r>
    </w:p>
    <w:p w14:paraId="33C326A3" w14:textId="77777777" w:rsidR="006979D5" w:rsidRDefault="002D7CC2">
      <w:pPr>
        <w:spacing w:before="111"/>
        <w:ind w:right="2175"/>
        <w:jc w:val="right"/>
        <w:rPr>
          <w:i/>
          <w:sz w:val="13"/>
        </w:rPr>
      </w:pPr>
      <w:r>
        <w:rPr>
          <w:i/>
          <w:w w:val="90"/>
          <w:sz w:val="13"/>
        </w:rPr>
        <w:t>Oceana</w:t>
      </w:r>
      <w:r>
        <w:rPr>
          <w:i/>
          <w:spacing w:val="-3"/>
          <w:sz w:val="13"/>
        </w:rPr>
        <w:t xml:space="preserve"> </w:t>
      </w:r>
      <w:r>
        <w:rPr>
          <w:i/>
          <w:w w:val="90"/>
          <w:sz w:val="13"/>
        </w:rPr>
        <w:t>County,</w:t>
      </w:r>
      <w:r>
        <w:rPr>
          <w:i/>
          <w:spacing w:val="-3"/>
          <w:sz w:val="13"/>
        </w:rPr>
        <w:t xml:space="preserve"> </w:t>
      </w:r>
      <w:r>
        <w:rPr>
          <w:i/>
          <w:spacing w:val="-2"/>
          <w:w w:val="90"/>
          <w:sz w:val="13"/>
        </w:rPr>
        <w:t>Miohlgan</w:t>
      </w:r>
    </w:p>
    <w:p w14:paraId="60AE0E3C" w14:textId="77777777" w:rsidR="006979D5" w:rsidRDefault="006979D5">
      <w:pPr>
        <w:jc w:val="right"/>
        <w:rPr>
          <w:i/>
          <w:sz w:val="13"/>
        </w:rPr>
        <w:sectPr w:rsidR="006979D5">
          <w:footerReference w:type="default" r:id="rId88"/>
          <w:pgSz w:w="12270" w:h="15840"/>
          <w:pgMar w:top="1220" w:right="141" w:bottom="360" w:left="141" w:header="0" w:footer="174" w:gutter="0"/>
          <w:cols w:space="720"/>
        </w:sectPr>
      </w:pPr>
    </w:p>
    <w:p w14:paraId="1064F788" w14:textId="77777777" w:rsidR="006979D5" w:rsidRDefault="002D7CC2">
      <w:pPr>
        <w:spacing w:before="77"/>
        <w:ind w:left="2017"/>
        <w:rPr>
          <w:sz w:val="21"/>
        </w:rPr>
      </w:pPr>
      <w:r>
        <w:rPr>
          <w:spacing w:val="-2"/>
          <w:w w:val="105"/>
          <w:sz w:val="21"/>
        </w:rPr>
        <w:lastRenderedPageBreak/>
        <w:t>dwellings.</w:t>
      </w:r>
    </w:p>
    <w:p w14:paraId="0C78C6D2" w14:textId="77777777" w:rsidR="006979D5" w:rsidRDefault="002D7CC2">
      <w:pPr>
        <w:pStyle w:val="ListParagraph"/>
        <w:numPr>
          <w:ilvl w:val="1"/>
          <w:numId w:val="48"/>
        </w:numPr>
        <w:tabs>
          <w:tab w:val="left" w:pos="2016"/>
          <w:tab w:val="left" w:pos="2021"/>
        </w:tabs>
        <w:spacing w:before="141" w:line="252" w:lineRule="auto"/>
        <w:ind w:left="2021" w:right="379" w:hanging="367"/>
        <w:jc w:val="both"/>
        <w:rPr>
          <w:sz w:val="21"/>
        </w:rPr>
      </w:pPr>
      <w:r>
        <w:rPr>
          <w:sz w:val="21"/>
        </w:rPr>
        <w:t>The OMO</w:t>
      </w:r>
      <w:r>
        <w:rPr>
          <w:spacing w:val="-3"/>
          <w:sz w:val="21"/>
        </w:rPr>
        <w:t xml:space="preserve"> </w:t>
      </w:r>
      <w:r>
        <w:rPr>
          <w:sz w:val="21"/>
        </w:rPr>
        <w:t>shall be constructed in accordance with</w:t>
      </w:r>
      <w:r>
        <w:rPr>
          <w:spacing w:val="-8"/>
          <w:sz w:val="21"/>
        </w:rPr>
        <w:t xml:space="preserve"> </w:t>
      </w:r>
      <w:r>
        <w:rPr>
          <w:sz w:val="21"/>
        </w:rPr>
        <w:t>all</w:t>
      </w:r>
      <w:r>
        <w:rPr>
          <w:spacing w:val="-1"/>
          <w:sz w:val="21"/>
        </w:rPr>
        <w:t xml:space="preserve"> </w:t>
      </w:r>
      <w:r>
        <w:rPr>
          <w:sz w:val="21"/>
        </w:rPr>
        <w:t>applicable requirements</w:t>
      </w:r>
      <w:r>
        <w:rPr>
          <w:spacing w:val="37"/>
          <w:sz w:val="21"/>
        </w:rPr>
        <w:t xml:space="preserve"> </w:t>
      </w:r>
      <w:r>
        <w:rPr>
          <w:sz w:val="21"/>
        </w:rPr>
        <w:t>of</w:t>
      </w:r>
      <w:r>
        <w:rPr>
          <w:spacing w:val="-4"/>
          <w:sz w:val="21"/>
        </w:rPr>
        <w:t xml:space="preserve"> </w:t>
      </w:r>
      <w:r>
        <w:rPr>
          <w:sz w:val="21"/>
        </w:rPr>
        <w:t>the</w:t>
      </w:r>
      <w:r>
        <w:rPr>
          <w:spacing w:val="-6"/>
          <w:sz w:val="21"/>
        </w:rPr>
        <w:t xml:space="preserve"> </w:t>
      </w:r>
      <w:r>
        <w:rPr>
          <w:sz w:val="21"/>
        </w:rPr>
        <w:t xml:space="preserve">Township Zoning </w:t>
      </w:r>
      <w:r>
        <w:rPr>
          <w:w w:val="105"/>
          <w:sz w:val="21"/>
        </w:rPr>
        <w:t>Ordinance and Building Code.</w:t>
      </w:r>
    </w:p>
    <w:p w14:paraId="1070126D" w14:textId="77777777" w:rsidR="006979D5" w:rsidRDefault="002D7CC2">
      <w:pPr>
        <w:pStyle w:val="ListParagraph"/>
        <w:numPr>
          <w:ilvl w:val="1"/>
          <w:numId w:val="48"/>
        </w:numPr>
        <w:tabs>
          <w:tab w:val="left" w:pos="2014"/>
          <w:tab w:val="left" w:pos="2022"/>
        </w:tabs>
        <w:spacing w:before="120" w:line="252" w:lineRule="auto"/>
        <w:ind w:left="2022" w:right="376" w:hanging="368"/>
        <w:jc w:val="both"/>
        <w:rPr>
          <w:sz w:val="21"/>
        </w:rPr>
      </w:pPr>
      <w:r>
        <w:rPr>
          <w:w w:val="105"/>
          <w:sz w:val="21"/>
        </w:rPr>
        <w:t>All Wind Farms and</w:t>
      </w:r>
      <w:r>
        <w:rPr>
          <w:spacing w:val="-5"/>
          <w:w w:val="105"/>
          <w:sz w:val="21"/>
        </w:rPr>
        <w:t xml:space="preserve"> </w:t>
      </w:r>
      <w:r>
        <w:rPr>
          <w:w w:val="105"/>
          <w:sz w:val="21"/>
        </w:rPr>
        <w:t>the</w:t>
      </w:r>
      <w:r>
        <w:rPr>
          <w:spacing w:val="-8"/>
          <w:w w:val="105"/>
          <w:sz w:val="21"/>
        </w:rPr>
        <w:t xml:space="preserve"> </w:t>
      </w:r>
      <w:r>
        <w:rPr>
          <w:w w:val="105"/>
          <w:sz w:val="21"/>
        </w:rPr>
        <w:t>construction, installation, operation,</w:t>
      </w:r>
      <w:r>
        <w:rPr>
          <w:spacing w:val="-1"/>
          <w:w w:val="105"/>
          <w:sz w:val="21"/>
        </w:rPr>
        <w:t xml:space="preserve"> </w:t>
      </w:r>
      <w:r>
        <w:rPr>
          <w:w w:val="105"/>
          <w:sz w:val="21"/>
        </w:rPr>
        <w:t>maintenance, and</w:t>
      </w:r>
      <w:r>
        <w:rPr>
          <w:spacing w:val="-7"/>
          <w:w w:val="105"/>
          <w:sz w:val="21"/>
        </w:rPr>
        <w:t xml:space="preserve"> </w:t>
      </w:r>
      <w:r>
        <w:rPr>
          <w:w w:val="105"/>
          <w:sz w:val="21"/>
        </w:rPr>
        <w:t>repair thereof shall comply with</w:t>
      </w:r>
      <w:r>
        <w:rPr>
          <w:spacing w:val="-6"/>
          <w:w w:val="105"/>
          <w:sz w:val="21"/>
        </w:rPr>
        <w:t xml:space="preserve"> </w:t>
      </w:r>
      <w:r>
        <w:rPr>
          <w:w w:val="105"/>
          <w:sz w:val="21"/>
        </w:rPr>
        <w:t>all</w:t>
      </w:r>
      <w:r>
        <w:rPr>
          <w:spacing w:val="-2"/>
          <w:w w:val="105"/>
          <w:sz w:val="21"/>
        </w:rPr>
        <w:t xml:space="preserve"> </w:t>
      </w:r>
      <w:r>
        <w:rPr>
          <w:w w:val="105"/>
          <w:sz w:val="21"/>
        </w:rPr>
        <w:t>federal state, and</w:t>
      </w:r>
      <w:r>
        <w:rPr>
          <w:spacing w:val="-6"/>
          <w:w w:val="105"/>
          <w:sz w:val="21"/>
        </w:rPr>
        <w:t xml:space="preserve"> </w:t>
      </w:r>
      <w:r>
        <w:rPr>
          <w:w w:val="105"/>
          <w:sz w:val="21"/>
        </w:rPr>
        <w:t>local</w:t>
      </w:r>
      <w:r>
        <w:rPr>
          <w:spacing w:val="-1"/>
          <w:w w:val="105"/>
          <w:sz w:val="21"/>
        </w:rPr>
        <w:t xml:space="preserve"> </w:t>
      </w:r>
      <w:r>
        <w:rPr>
          <w:w w:val="105"/>
          <w:sz w:val="21"/>
        </w:rPr>
        <w:t>laws, ordinances,</w:t>
      </w:r>
      <w:r>
        <w:rPr>
          <w:spacing w:val="21"/>
          <w:w w:val="105"/>
          <w:sz w:val="21"/>
        </w:rPr>
        <w:t xml:space="preserve"> </w:t>
      </w:r>
      <w:r>
        <w:rPr>
          <w:w w:val="105"/>
          <w:sz w:val="21"/>
        </w:rPr>
        <w:t>and</w:t>
      </w:r>
      <w:r>
        <w:rPr>
          <w:spacing w:val="-14"/>
          <w:w w:val="105"/>
          <w:sz w:val="21"/>
        </w:rPr>
        <w:t xml:space="preserve"> </w:t>
      </w:r>
      <w:r>
        <w:rPr>
          <w:w w:val="105"/>
          <w:sz w:val="21"/>
        </w:rPr>
        <w:t>regulations.</w:t>
      </w:r>
    </w:p>
    <w:p w14:paraId="367F928D" w14:textId="77777777" w:rsidR="006979D5" w:rsidRDefault="002D7CC2">
      <w:pPr>
        <w:pStyle w:val="ListParagraph"/>
        <w:numPr>
          <w:ilvl w:val="1"/>
          <w:numId w:val="48"/>
        </w:numPr>
        <w:tabs>
          <w:tab w:val="left" w:pos="2007"/>
          <w:tab w:val="left" w:pos="2009"/>
        </w:tabs>
        <w:spacing w:before="121" w:line="254" w:lineRule="auto"/>
        <w:ind w:left="2007" w:right="367" w:hanging="353"/>
        <w:jc w:val="both"/>
        <w:rPr>
          <w:sz w:val="21"/>
        </w:rPr>
      </w:pPr>
      <w:r>
        <w:rPr>
          <w:w w:val="105"/>
          <w:sz w:val="21"/>
        </w:rPr>
        <w:t>The wind energy facility must</w:t>
      </w:r>
      <w:r>
        <w:rPr>
          <w:spacing w:val="-1"/>
          <w:w w:val="105"/>
          <w:sz w:val="21"/>
        </w:rPr>
        <w:t xml:space="preserve"> </w:t>
      </w:r>
      <w:r>
        <w:rPr>
          <w:w w:val="105"/>
          <w:sz w:val="21"/>
        </w:rPr>
        <w:t>be equipped with a functioning light-mitigating</w:t>
      </w:r>
      <w:r>
        <w:rPr>
          <w:spacing w:val="-6"/>
          <w:w w:val="105"/>
          <w:sz w:val="21"/>
        </w:rPr>
        <w:t xml:space="preserve"> </w:t>
      </w:r>
      <w:r>
        <w:rPr>
          <w:w w:val="105"/>
          <w:sz w:val="21"/>
        </w:rPr>
        <w:t xml:space="preserve">technology. To allow proper conspicuity of a wind turbine at night during construction, a turbine may be lighted with </w:t>
      </w:r>
      <w:r>
        <w:rPr>
          <w:spacing w:val="-2"/>
          <w:w w:val="105"/>
          <w:sz w:val="21"/>
        </w:rPr>
        <w:t>temporary</w:t>
      </w:r>
      <w:r>
        <w:rPr>
          <w:spacing w:val="-9"/>
          <w:w w:val="105"/>
          <w:sz w:val="21"/>
        </w:rPr>
        <w:t xml:space="preserve"> </w:t>
      </w:r>
      <w:r>
        <w:rPr>
          <w:spacing w:val="-2"/>
          <w:w w:val="105"/>
          <w:sz w:val="21"/>
        </w:rPr>
        <w:t>lighting until</w:t>
      </w:r>
      <w:r>
        <w:rPr>
          <w:spacing w:val="-9"/>
          <w:w w:val="105"/>
          <w:sz w:val="21"/>
        </w:rPr>
        <w:t xml:space="preserve"> </w:t>
      </w:r>
      <w:r>
        <w:rPr>
          <w:spacing w:val="-2"/>
          <w:w w:val="105"/>
          <w:sz w:val="21"/>
        </w:rPr>
        <w:t>the</w:t>
      </w:r>
      <w:r>
        <w:rPr>
          <w:spacing w:val="-14"/>
          <w:w w:val="105"/>
          <w:sz w:val="21"/>
        </w:rPr>
        <w:t xml:space="preserve"> </w:t>
      </w:r>
      <w:r>
        <w:rPr>
          <w:spacing w:val="-2"/>
          <w:w w:val="105"/>
          <w:sz w:val="21"/>
        </w:rPr>
        <w:t>permanent lighting configuration,</w:t>
      </w:r>
      <w:r>
        <w:rPr>
          <w:spacing w:val="-10"/>
          <w:w w:val="105"/>
          <w:sz w:val="21"/>
        </w:rPr>
        <w:t xml:space="preserve"> </w:t>
      </w:r>
      <w:r>
        <w:rPr>
          <w:spacing w:val="-2"/>
          <w:w w:val="105"/>
          <w:sz w:val="21"/>
        </w:rPr>
        <w:t>including</w:t>
      </w:r>
      <w:r>
        <w:rPr>
          <w:spacing w:val="11"/>
          <w:w w:val="105"/>
          <w:sz w:val="21"/>
        </w:rPr>
        <w:t xml:space="preserve"> </w:t>
      </w:r>
      <w:r>
        <w:rPr>
          <w:spacing w:val="-2"/>
          <w:w w:val="105"/>
          <w:sz w:val="21"/>
        </w:rPr>
        <w:t>the</w:t>
      </w:r>
      <w:r>
        <w:rPr>
          <w:spacing w:val="-14"/>
          <w:w w:val="105"/>
          <w:sz w:val="21"/>
        </w:rPr>
        <w:t xml:space="preserve"> </w:t>
      </w:r>
      <w:r>
        <w:rPr>
          <w:spacing w:val="-2"/>
          <w:w w:val="105"/>
          <w:sz w:val="21"/>
        </w:rPr>
        <w:t>light-mitigating</w:t>
      </w:r>
      <w:r>
        <w:rPr>
          <w:spacing w:val="-13"/>
          <w:w w:val="105"/>
          <w:sz w:val="21"/>
        </w:rPr>
        <w:t xml:space="preserve"> </w:t>
      </w:r>
      <w:r>
        <w:rPr>
          <w:spacing w:val="-2"/>
          <w:w w:val="105"/>
          <w:sz w:val="21"/>
        </w:rPr>
        <w:t xml:space="preserve">technology, </w:t>
      </w:r>
      <w:r>
        <w:rPr>
          <w:w w:val="105"/>
          <w:sz w:val="21"/>
        </w:rPr>
        <w:t>is</w:t>
      </w:r>
      <w:r>
        <w:rPr>
          <w:spacing w:val="-16"/>
          <w:w w:val="105"/>
          <w:sz w:val="21"/>
        </w:rPr>
        <w:t xml:space="preserve"> </w:t>
      </w:r>
      <w:r>
        <w:rPr>
          <w:w w:val="105"/>
          <w:sz w:val="21"/>
        </w:rPr>
        <w:t>implemented.</w:t>
      </w:r>
      <w:r>
        <w:rPr>
          <w:spacing w:val="-15"/>
          <w:w w:val="105"/>
          <w:sz w:val="21"/>
        </w:rPr>
        <w:t xml:space="preserve"> </w:t>
      </w:r>
      <w:r>
        <w:rPr>
          <w:w w:val="105"/>
          <w:sz w:val="21"/>
        </w:rPr>
        <w:t>The</w:t>
      </w:r>
      <w:r>
        <w:rPr>
          <w:spacing w:val="-15"/>
          <w:w w:val="105"/>
          <w:sz w:val="21"/>
        </w:rPr>
        <w:t xml:space="preserve"> </w:t>
      </w:r>
      <w:r>
        <w:rPr>
          <w:w w:val="105"/>
          <w:sz w:val="21"/>
        </w:rPr>
        <w:t>Planning</w:t>
      </w:r>
      <w:r>
        <w:rPr>
          <w:spacing w:val="-16"/>
          <w:w w:val="105"/>
          <w:sz w:val="21"/>
        </w:rPr>
        <w:t xml:space="preserve"> </w:t>
      </w:r>
      <w:r>
        <w:rPr>
          <w:w w:val="105"/>
          <w:sz w:val="21"/>
        </w:rPr>
        <w:t>Commission</w:t>
      </w:r>
      <w:r>
        <w:rPr>
          <w:spacing w:val="-15"/>
          <w:w w:val="105"/>
          <w:sz w:val="21"/>
        </w:rPr>
        <w:t xml:space="preserve"> </w:t>
      </w:r>
      <w:r>
        <w:rPr>
          <w:w w:val="105"/>
          <w:sz w:val="21"/>
        </w:rPr>
        <w:t>may</w:t>
      </w:r>
      <w:r>
        <w:rPr>
          <w:spacing w:val="-15"/>
          <w:w w:val="105"/>
          <w:sz w:val="21"/>
        </w:rPr>
        <w:t xml:space="preserve"> </w:t>
      </w:r>
      <w:r>
        <w:rPr>
          <w:w w:val="105"/>
          <w:sz w:val="21"/>
        </w:rPr>
        <w:t>grant</w:t>
      </w:r>
      <w:r>
        <w:rPr>
          <w:spacing w:val="-16"/>
          <w:w w:val="105"/>
          <w:sz w:val="21"/>
        </w:rPr>
        <w:t xml:space="preserve"> </w:t>
      </w:r>
      <w:r>
        <w:rPr>
          <w:w w:val="105"/>
          <w:sz w:val="21"/>
        </w:rPr>
        <w:t>a</w:t>
      </w:r>
      <w:r>
        <w:rPr>
          <w:spacing w:val="-15"/>
          <w:w w:val="105"/>
          <w:sz w:val="21"/>
        </w:rPr>
        <w:t xml:space="preserve"> </w:t>
      </w:r>
      <w:r>
        <w:rPr>
          <w:w w:val="105"/>
          <w:sz w:val="21"/>
        </w:rPr>
        <w:t>temporary</w:t>
      </w:r>
      <w:r>
        <w:rPr>
          <w:spacing w:val="-15"/>
          <w:w w:val="105"/>
          <w:sz w:val="21"/>
        </w:rPr>
        <w:t xml:space="preserve"> </w:t>
      </w:r>
      <w:r>
        <w:rPr>
          <w:w w:val="105"/>
          <w:sz w:val="21"/>
        </w:rPr>
        <w:t>exemption</w:t>
      </w:r>
      <w:r>
        <w:rPr>
          <w:spacing w:val="-14"/>
          <w:w w:val="105"/>
          <w:sz w:val="21"/>
        </w:rPr>
        <w:t xml:space="preserve"> </w:t>
      </w:r>
      <w:r>
        <w:rPr>
          <w:w w:val="105"/>
          <w:sz w:val="21"/>
        </w:rPr>
        <w:t>from</w:t>
      </w:r>
      <w:r>
        <w:rPr>
          <w:spacing w:val="-15"/>
          <w:w w:val="105"/>
          <w:sz w:val="21"/>
        </w:rPr>
        <w:t xml:space="preserve"> </w:t>
      </w:r>
      <w:r>
        <w:rPr>
          <w:w w:val="105"/>
          <w:sz w:val="21"/>
        </w:rPr>
        <w:t>the</w:t>
      </w:r>
      <w:r>
        <w:rPr>
          <w:spacing w:val="-15"/>
          <w:w w:val="105"/>
          <w:sz w:val="21"/>
        </w:rPr>
        <w:t xml:space="preserve"> </w:t>
      </w:r>
      <w:r>
        <w:rPr>
          <w:w w:val="105"/>
          <w:sz w:val="21"/>
        </w:rPr>
        <w:t>requirements of</w:t>
      </w:r>
      <w:r>
        <w:rPr>
          <w:spacing w:val="-16"/>
          <w:w w:val="105"/>
          <w:sz w:val="21"/>
        </w:rPr>
        <w:t xml:space="preserve"> </w:t>
      </w:r>
      <w:r>
        <w:rPr>
          <w:w w:val="105"/>
          <w:sz w:val="21"/>
        </w:rPr>
        <w:t>this</w:t>
      </w:r>
      <w:r>
        <w:rPr>
          <w:spacing w:val="-15"/>
          <w:w w:val="105"/>
          <w:sz w:val="21"/>
        </w:rPr>
        <w:t xml:space="preserve"> </w:t>
      </w:r>
      <w:r>
        <w:rPr>
          <w:w w:val="105"/>
          <w:sz w:val="21"/>
        </w:rPr>
        <w:t>subparagraph</w:t>
      </w:r>
      <w:r>
        <w:rPr>
          <w:spacing w:val="-15"/>
          <w:w w:val="105"/>
          <w:sz w:val="21"/>
        </w:rPr>
        <w:t xml:space="preserve"> </w:t>
      </w:r>
      <w:r>
        <w:rPr>
          <w:w w:val="105"/>
          <w:sz w:val="21"/>
        </w:rPr>
        <w:t>if</w:t>
      </w:r>
      <w:r>
        <w:rPr>
          <w:spacing w:val="-16"/>
          <w:w w:val="105"/>
          <w:sz w:val="21"/>
        </w:rPr>
        <w:t xml:space="preserve"> </w:t>
      </w:r>
      <w:r>
        <w:rPr>
          <w:w w:val="105"/>
          <w:sz w:val="21"/>
        </w:rPr>
        <w:t>installation</w:t>
      </w:r>
      <w:r>
        <w:rPr>
          <w:spacing w:val="-15"/>
          <w:w w:val="105"/>
          <w:sz w:val="21"/>
        </w:rPr>
        <w:t xml:space="preserve"> </w:t>
      </w:r>
      <w:r>
        <w:rPr>
          <w:w w:val="105"/>
          <w:sz w:val="21"/>
        </w:rPr>
        <w:t>of</w:t>
      </w:r>
      <w:r>
        <w:rPr>
          <w:spacing w:val="-15"/>
          <w:w w:val="105"/>
          <w:sz w:val="21"/>
        </w:rPr>
        <w:t xml:space="preserve"> </w:t>
      </w:r>
      <w:r>
        <w:rPr>
          <w:w w:val="105"/>
          <w:sz w:val="21"/>
        </w:rPr>
        <w:t>appropriate</w:t>
      </w:r>
      <w:r>
        <w:rPr>
          <w:spacing w:val="-16"/>
          <w:w w:val="105"/>
          <w:sz w:val="21"/>
        </w:rPr>
        <w:t xml:space="preserve"> </w:t>
      </w:r>
      <w:r>
        <w:rPr>
          <w:w w:val="105"/>
          <w:sz w:val="21"/>
        </w:rPr>
        <w:t>light-mitigating</w:t>
      </w:r>
      <w:r>
        <w:rPr>
          <w:spacing w:val="-15"/>
          <w:w w:val="105"/>
          <w:sz w:val="21"/>
        </w:rPr>
        <w:t xml:space="preserve"> </w:t>
      </w:r>
      <w:r>
        <w:rPr>
          <w:w w:val="105"/>
          <w:sz w:val="21"/>
        </w:rPr>
        <w:t>technology</w:t>
      </w:r>
      <w:r>
        <w:rPr>
          <w:spacing w:val="-15"/>
          <w:w w:val="105"/>
          <w:sz w:val="21"/>
        </w:rPr>
        <w:t xml:space="preserve"> </w:t>
      </w:r>
      <w:r>
        <w:rPr>
          <w:w w:val="105"/>
          <w:sz w:val="21"/>
        </w:rPr>
        <w:t>is</w:t>
      </w:r>
      <w:r>
        <w:rPr>
          <w:spacing w:val="-16"/>
          <w:w w:val="105"/>
          <w:sz w:val="21"/>
        </w:rPr>
        <w:t xml:space="preserve"> </w:t>
      </w:r>
      <w:r>
        <w:rPr>
          <w:w w:val="105"/>
          <w:sz w:val="21"/>
        </w:rPr>
        <w:t>not</w:t>
      </w:r>
      <w:r>
        <w:rPr>
          <w:spacing w:val="-15"/>
          <w:w w:val="105"/>
          <w:sz w:val="21"/>
        </w:rPr>
        <w:t xml:space="preserve"> </w:t>
      </w:r>
      <w:r>
        <w:rPr>
          <w:w w:val="105"/>
          <w:sz w:val="21"/>
        </w:rPr>
        <w:t>feasible.</w:t>
      </w:r>
      <w:r>
        <w:rPr>
          <w:spacing w:val="-15"/>
          <w:w w:val="105"/>
          <w:sz w:val="21"/>
        </w:rPr>
        <w:t xml:space="preserve"> </w:t>
      </w:r>
      <w:r>
        <w:rPr>
          <w:w w:val="105"/>
          <w:sz w:val="21"/>
        </w:rPr>
        <w:t>A</w:t>
      </w:r>
      <w:r>
        <w:rPr>
          <w:spacing w:val="-16"/>
          <w:w w:val="105"/>
          <w:sz w:val="21"/>
        </w:rPr>
        <w:t xml:space="preserve"> </w:t>
      </w:r>
      <w:r>
        <w:rPr>
          <w:w w:val="105"/>
          <w:sz w:val="21"/>
        </w:rPr>
        <w:t>request for a</w:t>
      </w:r>
      <w:r>
        <w:rPr>
          <w:spacing w:val="-6"/>
          <w:w w:val="105"/>
          <w:sz w:val="21"/>
        </w:rPr>
        <w:t xml:space="preserve"> </w:t>
      </w:r>
      <w:r>
        <w:rPr>
          <w:w w:val="105"/>
          <w:sz w:val="21"/>
        </w:rPr>
        <w:t>temporary exemption must be</w:t>
      </w:r>
      <w:r>
        <w:rPr>
          <w:spacing w:val="-3"/>
          <w:w w:val="105"/>
          <w:sz w:val="21"/>
        </w:rPr>
        <w:t xml:space="preserve"> </w:t>
      </w:r>
      <w:r>
        <w:rPr>
          <w:w w:val="105"/>
          <w:sz w:val="21"/>
        </w:rPr>
        <w:t>in</w:t>
      </w:r>
      <w:r>
        <w:rPr>
          <w:spacing w:val="-6"/>
          <w:w w:val="105"/>
          <w:sz w:val="21"/>
        </w:rPr>
        <w:t xml:space="preserve"> </w:t>
      </w:r>
      <w:r>
        <w:rPr>
          <w:w w:val="105"/>
          <w:sz w:val="21"/>
        </w:rPr>
        <w:t>writing and state all</w:t>
      </w:r>
      <w:r>
        <w:rPr>
          <w:spacing w:val="-2"/>
          <w:w w:val="105"/>
          <w:sz w:val="21"/>
        </w:rPr>
        <w:t xml:space="preserve"> </w:t>
      </w:r>
      <w:r>
        <w:rPr>
          <w:w w:val="105"/>
          <w:sz w:val="21"/>
        </w:rPr>
        <w:t>of the</w:t>
      </w:r>
      <w:r>
        <w:rPr>
          <w:spacing w:val="-5"/>
          <w:w w:val="105"/>
          <w:sz w:val="21"/>
        </w:rPr>
        <w:t xml:space="preserve"> </w:t>
      </w:r>
      <w:r>
        <w:rPr>
          <w:w w:val="105"/>
          <w:sz w:val="21"/>
        </w:rPr>
        <w:t>following:</w:t>
      </w:r>
    </w:p>
    <w:p w14:paraId="5725F27A" w14:textId="77777777" w:rsidR="006979D5" w:rsidRDefault="002D7CC2">
      <w:pPr>
        <w:pStyle w:val="ListParagraph"/>
        <w:numPr>
          <w:ilvl w:val="0"/>
          <w:numId w:val="41"/>
        </w:numPr>
        <w:tabs>
          <w:tab w:val="left" w:pos="2732"/>
        </w:tabs>
        <w:spacing w:before="116"/>
        <w:ind w:left="2732" w:hanging="354"/>
        <w:jc w:val="both"/>
        <w:rPr>
          <w:sz w:val="21"/>
        </w:rPr>
      </w:pPr>
      <w:r>
        <w:rPr>
          <w:w w:val="105"/>
          <w:sz w:val="21"/>
        </w:rPr>
        <w:t>The</w:t>
      </w:r>
      <w:r>
        <w:rPr>
          <w:spacing w:val="-3"/>
          <w:w w:val="105"/>
          <w:sz w:val="21"/>
        </w:rPr>
        <w:t xml:space="preserve"> </w:t>
      </w:r>
      <w:r>
        <w:rPr>
          <w:w w:val="105"/>
          <w:sz w:val="21"/>
        </w:rPr>
        <w:t>purpose</w:t>
      </w:r>
      <w:r>
        <w:rPr>
          <w:spacing w:val="-10"/>
          <w:w w:val="105"/>
          <w:sz w:val="21"/>
        </w:rPr>
        <w:t xml:space="preserve"> </w:t>
      </w:r>
      <w:r>
        <w:rPr>
          <w:w w:val="105"/>
          <w:sz w:val="21"/>
        </w:rPr>
        <w:t>of</w:t>
      </w:r>
      <w:r>
        <w:rPr>
          <w:spacing w:val="-5"/>
          <w:w w:val="105"/>
          <w:sz w:val="21"/>
        </w:rPr>
        <w:t xml:space="preserve"> </w:t>
      </w:r>
      <w:r>
        <w:rPr>
          <w:w w:val="105"/>
          <w:sz w:val="21"/>
        </w:rPr>
        <w:t>the</w:t>
      </w:r>
      <w:r>
        <w:rPr>
          <w:spacing w:val="-9"/>
          <w:w w:val="105"/>
          <w:sz w:val="21"/>
        </w:rPr>
        <w:t xml:space="preserve"> </w:t>
      </w:r>
      <w:r>
        <w:rPr>
          <w:spacing w:val="-2"/>
          <w:w w:val="105"/>
          <w:sz w:val="21"/>
        </w:rPr>
        <w:t>exemption.</w:t>
      </w:r>
    </w:p>
    <w:p w14:paraId="65D4288E" w14:textId="77777777" w:rsidR="006979D5" w:rsidRDefault="002D7CC2">
      <w:pPr>
        <w:pStyle w:val="ListParagraph"/>
        <w:numPr>
          <w:ilvl w:val="0"/>
          <w:numId w:val="41"/>
        </w:numPr>
        <w:tabs>
          <w:tab w:val="left" w:pos="2731"/>
        </w:tabs>
        <w:spacing w:before="133"/>
        <w:ind w:left="2731" w:hanging="355"/>
        <w:jc w:val="both"/>
        <w:rPr>
          <w:sz w:val="21"/>
        </w:rPr>
      </w:pPr>
      <w:r>
        <w:rPr>
          <w:w w:val="105"/>
          <w:sz w:val="21"/>
        </w:rPr>
        <w:t>The</w:t>
      </w:r>
      <w:r>
        <w:rPr>
          <w:spacing w:val="-15"/>
          <w:w w:val="105"/>
          <w:sz w:val="21"/>
        </w:rPr>
        <w:t xml:space="preserve"> </w:t>
      </w:r>
      <w:r>
        <w:rPr>
          <w:w w:val="105"/>
          <w:sz w:val="21"/>
        </w:rPr>
        <w:t>proposed</w:t>
      </w:r>
      <w:r>
        <w:rPr>
          <w:spacing w:val="-1"/>
          <w:w w:val="105"/>
          <w:sz w:val="21"/>
        </w:rPr>
        <w:t xml:space="preserve"> </w:t>
      </w:r>
      <w:r>
        <w:rPr>
          <w:w w:val="105"/>
          <w:sz w:val="21"/>
        </w:rPr>
        <w:t>length</w:t>
      </w:r>
      <w:r>
        <w:rPr>
          <w:spacing w:val="-9"/>
          <w:w w:val="105"/>
          <w:sz w:val="21"/>
        </w:rPr>
        <w:t xml:space="preserve"> </w:t>
      </w:r>
      <w:r>
        <w:rPr>
          <w:w w:val="105"/>
          <w:sz w:val="21"/>
        </w:rPr>
        <w:t>of</w:t>
      </w:r>
      <w:r>
        <w:rPr>
          <w:spacing w:val="-12"/>
          <w:w w:val="105"/>
          <w:sz w:val="21"/>
        </w:rPr>
        <w:t xml:space="preserve"> </w:t>
      </w:r>
      <w:r>
        <w:rPr>
          <w:w w:val="105"/>
          <w:sz w:val="21"/>
        </w:rPr>
        <w:t>the</w:t>
      </w:r>
      <w:r>
        <w:rPr>
          <w:spacing w:val="-10"/>
          <w:w w:val="105"/>
          <w:sz w:val="21"/>
        </w:rPr>
        <w:t xml:space="preserve"> </w:t>
      </w:r>
      <w:r>
        <w:rPr>
          <w:spacing w:val="-2"/>
          <w:w w:val="105"/>
          <w:sz w:val="21"/>
        </w:rPr>
        <w:t>exemption.</w:t>
      </w:r>
    </w:p>
    <w:p w14:paraId="1724C18E" w14:textId="77777777" w:rsidR="006979D5" w:rsidRDefault="002D7CC2">
      <w:pPr>
        <w:pStyle w:val="ListParagraph"/>
        <w:numPr>
          <w:ilvl w:val="0"/>
          <w:numId w:val="41"/>
        </w:numPr>
        <w:tabs>
          <w:tab w:val="left" w:pos="2735"/>
          <w:tab w:val="left" w:pos="2738"/>
        </w:tabs>
        <w:spacing w:before="134" w:line="252" w:lineRule="auto"/>
        <w:ind w:left="2738" w:right="378" w:hanging="358"/>
        <w:rPr>
          <w:sz w:val="21"/>
        </w:rPr>
      </w:pPr>
      <w:r>
        <w:rPr>
          <w:w w:val="105"/>
          <w:sz w:val="21"/>
        </w:rPr>
        <w:t>A</w:t>
      </w:r>
      <w:r>
        <w:rPr>
          <w:spacing w:val="80"/>
          <w:w w:val="105"/>
          <w:sz w:val="21"/>
        </w:rPr>
        <w:t xml:space="preserve"> </w:t>
      </w:r>
      <w:r>
        <w:rPr>
          <w:w w:val="105"/>
          <w:sz w:val="21"/>
        </w:rPr>
        <w:t>description</w:t>
      </w:r>
      <w:r>
        <w:rPr>
          <w:spacing w:val="80"/>
          <w:w w:val="105"/>
          <w:sz w:val="21"/>
        </w:rPr>
        <w:t xml:space="preserve"> </w:t>
      </w:r>
      <w:r>
        <w:rPr>
          <w:w w:val="105"/>
          <w:sz w:val="21"/>
        </w:rPr>
        <w:t>of</w:t>
      </w:r>
      <w:r>
        <w:rPr>
          <w:spacing w:val="80"/>
          <w:w w:val="105"/>
          <w:sz w:val="21"/>
        </w:rPr>
        <w:t xml:space="preserve"> </w:t>
      </w:r>
      <w:r>
        <w:rPr>
          <w:w w:val="105"/>
          <w:sz w:val="21"/>
        </w:rPr>
        <w:t>the</w:t>
      </w:r>
      <w:r>
        <w:rPr>
          <w:spacing w:val="79"/>
          <w:w w:val="105"/>
          <w:sz w:val="21"/>
        </w:rPr>
        <w:t xml:space="preserve"> </w:t>
      </w:r>
      <w:r>
        <w:rPr>
          <w:w w:val="105"/>
          <w:sz w:val="21"/>
        </w:rPr>
        <w:t>light-mitigating</w:t>
      </w:r>
      <w:r>
        <w:rPr>
          <w:spacing w:val="80"/>
          <w:w w:val="105"/>
          <w:sz w:val="21"/>
        </w:rPr>
        <w:t xml:space="preserve"> </w:t>
      </w:r>
      <w:r>
        <w:rPr>
          <w:w w:val="105"/>
          <w:sz w:val="21"/>
        </w:rPr>
        <w:t>technologies</w:t>
      </w:r>
      <w:r>
        <w:rPr>
          <w:spacing w:val="80"/>
          <w:w w:val="105"/>
          <w:sz w:val="21"/>
        </w:rPr>
        <w:t xml:space="preserve"> </w:t>
      </w:r>
      <w:r>
        <w:rPr>
          <w:w w:val="105"/>
          <w:sz w:val="21"/>
        </w:rPr>
        <w:t>submitted</w:t>
      </w:r>
      <w:r>
        <w:rPr>
          <w:spacing w:val="80"/>
          <w:w w:val="105"/>
          <w:sz w:val="21"/>
        </w:rPr>
        <w:t xml:space="preserve"> </w:t>
      </w:r>
      <w:r>
        <w:rPr>
          <w:w w:val="105"/>
          <w:sz w:val="21"/>
        </w:rPr>
        <w:t>to</w:t>
      </w:r>
      <w:r>
        <w:rPr>
          <w:spacing w:val="79"/>
          <w:w w:val="105"/>
          <w:sz w:val="21"/>
        </w:rPr>
        <w:t xml:space="preserve"> </w:t>
      </w:r>
      <w:r>
        <w:rPr>
          <w:w w:val="105"/>
          <w:sz w:val="21"/>
        </w:rPr>
        <w:t>the</w:t>
      </w:r>
      <w:r>
        <w:rPr>
          <w:spacing w:val="80"/>
          <w:w w:val="105"/>
          <w:sz w:val="21"/>
        </w:rPr>
        <w:t xml:space="preserve"> </w:t>
      </w:r>
      <w:r>
        <w:rPr>
          <w:w w:val="105"/>
          <w:sz w:val="21"/>
        </w:rPr>
        <w:t>Federal</w:t>
      </w:r>
      <w:r>
        <w:rPr>
          <w:spacing w:val="80"/>
          <w:w w:val="105"/>
          <w:sz w:val="21"/>
        </w:rPr>
        <w:t xml:space="preserve"> </w:t>
      </w:r>
      <w:r>
        <w:rPr>
          <w:w w:val="105"/>
          <w:sz w:val="21"/>
        </w:rPr>
        <w:t xml:space="preserve">Aviation </w:t>
      </w:r>
      <w:r>
        <w:rPr>
          <w:spacing w:val="-2"/>
          <w:w w:val="105"/>
          <w:sz w:val="21"/>
        </w:rPr>
        <w:t>Administration.</w:t>
      </w:r>
    </w:p>
    <w:p w14:paraId="782222A0" w14:textId="77777777" w:rsidR="006979D5" w:rsidRDefault="002D7CC2">
      <w:pPr>
        <w:pStyle w:val="ListParagraph"/>
        <w:numPr>
          <w:ilvl w:val="0"/>
          <w:numId w:val="41"/>
        </w:numPr>
        <w:tabs>
          <w:tab w:val="left" w:pos="2731"/>
        </w:tabs>
        <w:spacing w:before="120"/>
        <w:ind w:left="2731"/>
        <w:rPr>
          <w:sz w:val="21"/>
        </w:rPr>
      </w:pPr>
      <w:r>
        <w:rPr>
          <w:w w:val="105"/>
          <w:sz w:val="21"/>
        </w:rPr>
        <w:t>The</w:t>
      </w:r>
      <w:r>
        <w:rPr>
          <w:spacing w:val="-16"/>
          <w:w w:val="105"/>
          <w:sz w:val="21"/>
        </w:rPr>
        <w:t xml:space="preserve"> </w:t>
      </w:r>
      <w:r>
        <w:rPr>
          <w:w w:val="105"/>
          <w:sz w:val="21"/>
        </w:rPr>
        <w:t>technical</w:t>
      </w:r>
      <w:r>
        <w:rPr>
          <w:spacing w:val="-8"/>
          <w:w w:val="105"/>
          <w:sz w:val="21"/>
        </w:rPr>
        <w:t xml:space="preserve"> </w:t>
      </w:r>
      <w:r>
        <w:rPr>
          <w:w w:val="105"/>
          <w:sz w:val="21"/>
        </w:rPr>
        <w:t>or</w:t>
      </w:r>
      <w:r>
        <w:rPr>
          <w:spacing w:val="-14"/>
          <w:w w:val="105"/>
          <w:sz w:val="21"/>
        </w:rPr>
        <w:t xml:space="preserve"> </w:t>
      </w:r>
      <w:r>
        <w:rPr>
          <w:w w:val="105"/>
          <w:sz w:val="21"/>
        </w:rPr>
        <w:t>economic</w:t>
      </w:r>
      <w:r>
        <w:rPr>
          <w:spacing w:val="-11"/>
          <w:w w:val="105"/>
          <w:sz w:val="21"/>
        </w:rPr>
        <w:t xml:space="preserve"> </w:t>
      </w:r>
      <w:r>
        <w:rPr>
          <w:w w:val="105"/>
          <w:sz w:val="21"/>
        </w:rPr>
        <w:t>reason</w:t>
      </w:r>
      <w:r>
        <w:rPr>
          <w:spacing w:val="-12"/>
          <w:w w:val="105"/>
          <w:sz w:val="21"/>
        </w:rPr>
        <w:t xml:space="preserve"> </w:t>
      </w:r>
      <w:r>
        <w:rPr>
          <w:w w:val="105"/>
          <w:sz w:val="21"/>
        </w:rPr>
        <w:t>a</w:t>
      </w:r>
      <w:r>
        <w:rPr>
          <w:spacing w:val="-16"/>
          <w:w w:val="105"/>
          <w:sz w:val="21"/>
        </w:rPr>
        <w:t xml:space="preserve"> </w:t>
      </w:r>
      <w:r>
        <w:rPr>
          <w:w w:val="105"/>
          <w:sz w:val="21"/>
        </w:rPr>
        <w:t>light-mitigating</w:t>
      </w:r>
      <w:r>
        <w:rPr>
          <w:spacing w:val="-17"/>
          <w:w w:val="105"/>
          <w:sz w:val="21"/>
        </w:rPr>
        <w:t xml:space="preserve"> </w:t>
      </w:r>
      <w:r>
        <w:rPr>
          <w:w w:val="105"/>
          <w:sz w:val="21"/>
        </w:rPr>
        <w:t>technology</w:t>
      </w:r>
      <w:r>
        <w:rPr>
          <w:spacing w:val="-5"/>
          <w:w w:val="105"/>
          <w:sz w:val="21"/>
        </w:rPr>
        <w:t xml:space="preserve"> </w:t>
      </w:r>
      <w:r>
        <w:rPr>
          <w:w w:val="105"/>
          <w:sz w:val="21"/>
        </w:rPr>
        <w:t>is</w:t>
      </w:r>
      <w:r>
        <w:rPr>
          <w:spacing w:val="-14"/>
          <w:w w:val="105"/>
          <w:sz w:val="21"/>
        </w:rPr>
        <w:t xml:space="preserve"> </w:t>
      </w:r>
      <w:r>
        <w:rPr>
          <w:w w:val="105"/>
          <w:sz w:val="21"/>
        </w:rPr>
        <w:t>not</w:t>
      </w:r>
      <w:r>
        <w:rPr>
          <w:spacing w:val="-12"/>
          <w:w w:val="105"/>
          <w:sz w:val="21"/>
        </w:rPr>
        <w:t xml:space="preserve"> </w:t>
      </w:r>
      <w:r>
        <w:rPr>
          <w:spacing w:val="-2"/>
          <w:w w:val="105"/>
          <w:sz w:val="21"/>
        </w:rPr>
        <w:t>feasible.</w:t>
      </w:r>
    </w:p>
    <w:p w14:paraId="50973D40" w14:textId="77777777" w:rsidR="006979D5" w:rsidRDefault="002D7CC2">
      <w:pPr>
        <w:pStyle w:val="ListParagraph"/>
        <w:numPr>
          <w:ilvl w:val="0"/>
          <w:numId w:val="41"/>
        </w:numPr>
        <w:tabs>
          <w:tab w:val="left" w:pos="2736"/>
        </w:tabs>
        <w:spacing w:before="134"/>
        <w:ind w:left="2736" w:hanging="361"/>
        <w:rPr>
          <w:sz w:val="21"/>
        </w:rPr>
      </w:pPr>
      <w:r>
        <w:rPr>
          <w:w w:val="105"/>
          <w:sz w:val="21"/>
        </w:rPr>
        <w:t>Any</w:t>
      </w:r>
      <w:r>
        <w:rPr>
          <w:spacing w:val="-16"/>
          <w:w w:val="105"/>
          <w:sz w:val="21"/>
        </w:rPr>
        <w:t xml:space="preserve"> </w:t>
      </w:r>
      <w:r>
        <w:rPr>
          <w:w w:val="105"/>
          <w:sz w:val="21"/>
        </w:rPr>
        <w:t>other</w:t>
      </w:r>
      <w:r>
        <w:rPr>
          <w:spacing w:val="-15"/>
          <w:w w:val="105"/>
          <w:sz w:val="21"/>
        </w:rPr>
        <w:t xml:space="preserve"> </w:t>
      </w:r>
      <w:r>
        <w:rPr>
          <w:w w:val="105"/>
          <w:sz w:val="21"/>
        </w:rPr>
        <w:t>relevant</w:t>
      </w:r>
      <w:r>
        <w:rPr>
          <w:spacing w:val="-14"/>
          <w:w w:val="105"/>
          <w:sz w:val="21"/>
        </w:rPr>
        <w:t xml:space="preserve"> </w:t>
      </w:r>
      <w:r>
        <w:rPr>
          <w:w w:val="105"/>
          <w:sz w:val="21"/>
        </w:rPr>
        <w:t>information</w:t>
      </w:r>
      <w:r>
        <w:rPr>
          <w:spacing w:val="-15"/>
          <w:w w:val="105"/>
          <w:sz w:val="21"/>
        </w:rPr>
        <w:t xml:space="preserve"> </w:t>
      </w:r>
      <w:r>
        <w:rPr>
          <w:w w:val="105"/>
          <w:sz w:val="21"/>
        </w:rPr>
        <w:t>requested</w:t>
      </w:r>
      <w:r>
        <w:rPr>
          <w:spacing w:val="-10"/>
          <w:w w:val="105"/>
          <w:sz w:val="21"/>
        </w:rPr>
        <w:t xml:space="preserve"> </w:t>
      </w:r>
      <w:r>
        <w:rPr>
          <w:w w:val="105"/>
          <w:sz w:val="21"/>
        </w:rPr>
        <w:t>by</w:t>
      </w:r>
      <w:r>
        <w:rPr>
          <w:spacing w:val="-15"/>
          <w:w w:val="105"/>
          <w:sz w:val="21"/>
        </w:rPr>
        <w:t xml:space="preserve"> </w:t>
      </w:r>
      <w:r>
        <w:rPr>
          <w:w w:val="105"/>
          <w:sz w:val="21"/>
        </w:rPr>
        <w:t>the</w:t>
      </w:r>
      <w:r>
        <w:rPr>
          <w:spacing w:val="-15"/>
          <w:w w:val="105"/>
          <w:sz w:val="21"/>
        </w:rPr>
        <w:t xml:space="preserve"> </w:t>
      </w:r>
      <w:r>
        <w:rPr>
          <w:w w:val="105"/>
          <w:sz w:val="21"/>
        </w:rPr>
        <w:t>Planning</w:t>
      </w:r>
      <w:r>
        <w:rPr>
          <w:spacing w:val="-7"/>
          <w:w w:val="105"/>
          <w:sz w:val="21"/>
        </w:rPr>
        <w:t xml:space="preserve"> </w:t>
      </w:r>
      <w:r>
        <w:rPr>
          <w:spacing w:val="-2"/>
          <w:w w:val="105"/>
          <w:sz w:val="21"/>
        </w:rPr>
        <w:t>Commission.</w:t>
      </w:r>
    </w:p>
    <w:p w14:paraId="55159418" w14:textId="77777777" w:rsidR="006979D5" w:rsidRDefault="002D7CC2">
      <w:pPr>
        <w:pStyle w:val="ListParagraph"/>
        <w:numPr>
          <w:ilvl w:val="1"/>
          <w:numId w:val="48"/>
        </w:numPr>
        <w:tabs>
          <w:tab w:val="left" w:pos="2013"/>
        </w:tabs>
        <w:spacing w:before="133" w:line="252" w:lineRule="auto"/>
        <w:ind w:left="2013" w:right="373" w:hanging="366"/>
        <w:jc w:val="both"/>
        <w:rPr>
          <w:sz w:val="21"/>
        </w:rPr>
      </w:pPr>
      <w:r>
        <w:rPr>
          <w:w w:val="105"/>
          <w:sz w:val="21"/>
        </w:rPr>
        <w:t>All</w:t>
      </w:r>
      <w:r>
        <w:rPr>
          <w:spacing w:val="-16"/>
          <w:w w:val="105"/>
          <w:sz w:val="21"/>
        </w:rPr>
        <w:t xml:space="preserve"> </w:t>
      </w:r>
      <w:r>
        <w:rPr>
          <w:w w:val="105"/>
          <w:sz w:val="21"/>
        </w:rPr>
        <w:t>Wind</w:t>
      </w:r>
      <w:r>
        <w:rPr>
          <w:spacing w:val="-15"/>
          <w:w w:val="105"/>
          <w:sz w:val="21"/>
        </w:rPr>
        <w:t xml:space="preserve"> </w:t>
      </w:r>
      <w:r>
        <w:rPr>
          <w:w w:val="105"/>
          <w:sz w:val="21"/>
        </w:rPr>
        <w:t>Turbines</w:t>
      </w:r>
      <w:r>
        <w:rPr>
          <w:spacing w:val="-15"/>
          <w:w w:val="105"/>
          <w:sz w:val="21"/>
        </w:rPr>
        <w:t xml:space="preserve"> </w:t>
      </w:r>
      <w:r>
        <w:rPr>
          <w:w w:val="105"/>
          <w:sz w:val="21"/>
        </w:rPr>
        <w:t>within</w:t>
      </w:r>
      <w:r>
        <w:rPr>
          <w:spacing w:val="-16"/>
          <w:w w:val="105"/>
          <w:sz w:val="21"/>
        </w:rPr>
        <w:t xml:space="preserve"> </w:t>
      </w:r>
      <w:r>
        <w:rPr>
          <w:w w:val="105"/>
          <w:sz w:val="21"/>
        </w:rPr>
        <w:t>a</w:t>
      </w:r>
      <w:r>
        <w:rPr>
          <w:spacing w:val="-15"/>
          <w:w w:val="105"/>
          <w:sz w:val="21"/>
        </w:rPr>
        <w:t xml:space="preserve"> </w:t>
      </w:r>
      <w:r>
        <w:rPr>
          <w:w w:val="105"/>
          <w:sz w:val="21"/>
        </w:rPr>
        <w:t>Wind</w:t>
      </w:r>
      <w:r>
        <w:rPr>
          <w:spacing w:val="-15"/>
          <w:w w:val="105"/>
          <w:sz w:val="21"/>
        </w:rPr>
        <w:t xml:space="preserve"> </w:t>
      </w:r>
      <w:r>
        <w:rPr>
          <w:w w:val="105"/>
          <w:sz w:val="21"/>
        </w:rPr>
        <w:t>Farm</w:t>
      </w:r>
      <w:r>
        <w:rPr>
          <w:spacing w:val="-16"/>
          <w:w w:val="105"/>
          <w:sz w:val="21"/>
        </w:rPr>
        <w:t xml:space="preserve"> </w:t>
      </w:r>
      <w:r>
        <w:rPr>
          <w:w w:val="105"/>
          <w:sz w:val="21"/>
        </w:rPr>
        <w:t>shall</w:t>
      </w:r>
      <w:r>
        <w:rPr>
          <w:spacing w:val="-15"/>
          <w:w w:val="105"/>
          <w:sz w:val="21"/>
        </w:rPr>
        <w:t xml:space="preserve"> </w:t>
      </w:r>
      <w:r>
        <w:rPr>
          <w:w w:val="105"/>
          <w:sz w:val="21"/>
        </w:rPr>
        <w:t>be</w:t>
      </w:r>
      <w:r>
        <w:rPr>
          <w:spacing w:val="-15"/>
          <w:w w:val="105"/>
          <w:sz w:val="21"/>
        </w:rPr>
        <w:t xml:space="preserve"> </w:t>
      </w:r>
      <w:r>
        <w:rPr>
          <w:w w:val="105"/>
          <w:sz w:val="21"/>
        </w:rPr>
        <w:t>finished</w:t>
      </w:r>
      <w:r>
        <w:rPr>
          <w:spacing w:val="-16"/>
          <w:w w:val="105"/>
          <w:sz w:val="21"/>
        </w:rPr>
        <w:t xml:space="preserve"> </w:t>
      </w:r>
      <w:r>
        <w:rPr>
          <w:w w:val="105"/>
          <w:sz w:val="21"/>
        </w:rPr>
        <w:t>in</w:t>
      </w:r>
      <w:r>
        <w:rPr>
          <w:spacing w:val="-14"/>
          <w:w w:val="105"/>
          <w:sz w:val="21"/>
        </w:rPr>
        <w:t xml:space="preserve"> </w:t>
      </w:r>
      <w:r>
        <w:rPr>
          <w:w w:val="105"/>
          <w:sz w:val="21"/>
        </w:rPr>
        <w:t>a</w:t>
      </w:r>
      <w:r>
        <w:rPr>
          <w:spacing w:val="-13"/>
          <w:w w:val="105"/>
          <w:sz w:val="21"/>
        </w:rPr>
        <w:t xml:space="preserve"> </w:t>
      </w:r>
      <w:r>
        <w:rPr>
          <w:w w:val="105"/>
          <w:sz w:val="21"/>
        </w:rPr>
        <w:t>single,</w:t>
      </w:r>
      <w:r>
        <w:rPr>
          <w:spacing w:val="-8"/>
          <w:w w:val="105"/>
          <w:sz w:val="21"/>
        </w:rPr>
        <w:t xml:space="preserve"> </w:t>
      </w:r>
      <w:r>
        <w:rPr>
          <w:w w:val="105"/>
          <w:sz w:val="21"/>
        </w:rPr>
        <w:t>non-reflective</w:t>
      </w:r>
      <w:r>
        <w:rPr>
          <w:spacing w:val="-16"/>
          <w:w w:val="105"/>
          <w:sz w:val="21"/>
        </w:rPr>
        <w:t xml:space="preserve"> </w:t>
      </w:r>
      <w:r>
        <w:rPr>
          <w:w w:val="105"/>
          <w:sz w:val="21"/>
        </w:rPr>
        <w:t>matte</w:t>
      </w:r>
      <w:r>
        <w:rPr>
          <w:spacing w:val="-15"/>
          <w:w w:val="105"/>
          <w:sz w:val="21"/>
        </w:rPr>
        <w:t xml:space="preserve"> </w:t>
      </w:r>
      <w:r>
        <w:rPr>
          <w:w w:val="105"/>
          <w:sz w:val="21"/>
        </w:rPr>
        <w:t>finished</w:t>
      </w:r>
      <w:r>
        <w:rPr>
          <w:spacing w:val="-11"/>
          <w:w w:val="105"/>
          <w:sz w:val="21"/>
        </w:rPr>
        <w:t xml:space="preserve"> </w:t>
      </w:r>
      <w:r>
        <w:rPr>
          <w:w w:val="105"/>
          <w:sz w:val="21"/>
        </w:rPr>
        <w:t>color that minimizes the visual impact of the wind farm.</w:t>
      </w:r>
    </w:p>
    <w:p w14:paraId="37DF4060" w14:textId="77777777" w:rsidR="006979D5" w:rsidRDefault="002D7CC2">
      <w:pPr>
        <w:pStyle w:val="ListParagraph"/>
        <w:numPr>
          <w:ilvl w:val="1"/>
          <w:numId w:val="48"/>
        </w:numPr>
        <w:tabs>
          <w:tab w:val="left" w:pos="2008"/>
          <w:tab w:val="left" w:pos="2010"/>
        </w:tabs>
        <w:spacing w:before="121" w:line="252" w:lineRule="auto"/>
        <w:ind w:left="2010" w:right="366" w:hanging="363"/>
        <w:jc w:val="both"/>
        <w:rPr>
          <w:sz w:val="21"/>
        </w:rPr>
      </w:pPr>
      <w:r>
        <w:rPr>
          <w:w w:val="105"/>
          <w:sz w:val="21"/>
        </w:rPr>
        <w:t>Individual Wind Turbines within a Wind Farm, separated by</w:t>
      </w:r>
      <w:r>
        <w:rPr>
          <w:spacing w:val="-6"/>
          <w:w w:val="105"/>
          <w:sz w:val="21"/>
        </w:rPr>
        <w:t xml:space="preserve"> </w:t>
      </w:r>
      <w:r>
        <w:rPr>
          <w:w w:val="105"/>
          <w:sz w:val="21"/>
        </w:rPr>
        <w:t>one</w:t>
      </w:r>
      <w:r>
        <w:rPr>
          <w:spacing w:val="-5"/>
          <w:w w:val="105"/>
          <w:sz w:val="21"/>
        </w:rPr>
        <w:t xml:space="preserve"> </w:t>
      </w:r>
      <w:r>
        <w:rPr>
          <w:w w:val="105"/>
          <w:sz w:val="21"/>
        </w:rPr>
        <w:t>half(½} mile (800</w:t>
      </w:r>
      <w:r>
        <w:rPr>
          <w:spacing w:val="-4"/>
          <w:w w:val="105"/>
          <w:sz w:val="21"/>
        </w:rPr>
        <w:t xml:space="preserve"> </w:t>
      </w:r>
      <w:r>
        <w:rPr>
          <w:w w:val="105"/>
          <w:sz w:val="21"/>
        </w:rPr>
        <w:t>meters) or less, shall</w:t>
      </w:r>
      <w:r>
        <w:rPr>
          <w:spacing w:val="-14"/>
          <w:w w:val="105"/>
          <w:sz w:val="21"/>
        </w:rPr>
        <w:t xml:space="preserve"> </w:t>
      </w:r>
      <w:r>
        <w:rPr>
          <w:w w:val="105"/>
          <w:sz w:val="21"/>
        </w:rPr>
        <w:t>be</w:t>
      </w:r>
      <w:r>
        <w:rPr>
          <w:spacing w:val="-16"/>
          <w:w w:val="105"/>
          <w:sz w:val="21"/>
        </w:rPr>
        <w:t xml:space="preserve"> </w:t>
      </w:r>
      <w:r>
        <w:rPr>
          <w:w w:val="105"/>
          <w:sz w:val="21"/>
        </w:rPr>
        <w:t>constructed using</w:t>
      </w:r>
      <w:r>
        <w:rPr>
          <w:spacing w:val="-13"/>
          <w:w w:val="105"/>
          <w:sz w:val="21"/>
        </w:rPr>
        <w:t xml:space="preserve"> </w:t>
      </w:r>
      <w:r>
        <w:rPr>
          <w:w w:val="105"/>
          <w:sz w:val="21"/>
        </w:rPr>
        <w:t>Wind</w:t>
      </w:r>
      <w:r>
        <w:rPr>
          <w:spacing w:val="-14"/>
          <w:w w:val="105"/>
          <w:sz w:val="21"/>
        </w:rPr>
        <w:t xml:space="preserve"> </w:t>
      </w:r>
      <w:r>
        <w:rPr>
          <w:w w:val="105"/>
          <w:sz w:val="21"/>
        </w:rPr>
        <w:t>Turbines</w:t>
      </w:r>
      <w:r>
        <w:rPr>
          <w:spacing w:val="-8"/>
          <w:w w:val="105"/>
          <w:sz w:val="21"/>
        </w:rPr>
        <w:t xml:space="preserve"> </w:t>
      </w:r>
      <w:r>
        <w:rPr>
          <w:w w:val="105"/>
          <w:sz w:val="21"/>
        </w:rPr>
        <w:t>whose</w:t>
      </w:r>
      <w:r>
        <w:rPr>
          <w:spacing w:val="-10"/>
          <w:w w:val="105"/>
          <w:sz w:val="21"/>
        </w:rPr>
        <w:t xml:space="preserve"> </w:t>
      </w:r>
      <w:r>
        <w:rPr>
          <w:w w:val="105"/>
          <w:sz w:val="21"/>
        </w:rPr>
        <w:t>appearance,</w:t>
      </w:r>
      <w:r>
        <w:rPr>
          <w:spacing w:val="-1"/>
          <w:w w:val="105"/>
          <w:sz w:val="21"/>
        </w:rPr>
        <w:t xml:space="preserve"> </w:t>
      </w:r>
      <w:r>
        <w:rPr>
          <w:w w:val="105"/>
          <w:sz w:val="21"/>
        </w:rPr>
        <w:t>with</w:t>
      </w:r>
      <w:r>
        <w:rPr>
          <w:spacing w:val="-16"/>
          <w:w w:val="105"/>
          <w:sz w:val="21"/>
        </w:rPr>
        <w:t xml:space="preserve"> </w:t>
      </w:r>
      <w:r>
        <w:rPr>
          <w:w w:val="105"/>
          <w:sz w:val="21"/>
        </w:rPr>
        <w:t>respect</w:t>
      </w:r>
      <w:r>
        <w:rPr>
          <w:spacing w:val="-10"/>
          <w:w w:val="105"/>
          <w:sz w:val="21"/>
        </w:rPr>
        <w:t xml:space="preserve"> </w:t>
      </w:r>
      <w:r>
        <w:rPr>
          <w:w w:val="105"/>
          <w:sz w:val="21"/>
        </w:rPr>
        <w:t>to</w:t>
      </w:r>
      <w:r>
        <w:rPr>
          <w:spacing w:val="-15"/>
          <w:w w:val="105"/>
          <w:sz w:val="21"/>
        </w:rPr>
        <w:t xml:space="preserve"> </w:t>
      </w:r>
      <w:r>
        <w:rPr>
          <w:w w:val="105"/>
          <w:sz w:val="21"/>
        </w:rPr>
        <w:t>one</w:t>
      </w:r>
      <w:r>
        <w:rPr>
          <w:spacing w:val="-12"/>
          <w:w w:val="105"/>
          <w:sz w:val="21"/>
        </w:rPr>
        <w:t xml:space="preserve"> </w:t>
      </w:r>
      <w:r>
        <w:rPr>
          <w:w w:val="105"/>
          <w:sz w:val="21"/>
        </w:rPr>
        <w:t>another,</w:t>
      </w:r>
      <w:r>
        <w:rPr>
          <w:spacing w:val="-10"/>
          <w:w w:val="105"/>
          <w:sz w:val="21"/>
        </w:rPr>
        <w:t xml:space="preserve"> </w:t>
      </w:r>
      <w:r>
        <w:rPr>
          <w:w w:val="105"/>
          <w:sz w:val="21"/>
        </w:rPr>
        <w:t>is</w:t>
      </w:r>
      <w:r>
        <w:rPr>
          <w:spacing w:val="-15"/>
          <w:w w:val="105"/>
          <w:sz w:val="21"/>
        </w:rPr>
        <w:t xml:space="preserve"> </w:t>
      </w:r>
      <w:r>
        <w:rPr>
          <w:w w:val="105"/>
          <w:sz w:val="21"/>
        </w:rPr>
        <w:t>similar within and throughout the</w:t>
      </w:r>
      <w:r>
        <w:rPr>
          <w:spacing w:val="-2"/>
          <w:w w:val="105"/>
          <w:sz w:val="21"/>
        </w:rPr>
        <w:t xml:space="preserve"> </w:t>
      </w:r>
      <w:r>
        <w:rPr>
          <w:w w:val="105"/>
          <w:sz w:val="21"/>
        </w:rPr>
        <w:t>Wind Farm, thus exhibiting reasonable uniformity in</w:t>
      </w:r>
      <w:r>
        <w:rPr>
          <w:spacing w:val="-3"/>
          <w:w w:val="105"/>
          <w:sz w:val="21"/>
        </w:rPr>
        <w:t xml:space="preserve"> </w:t>
      </w:r>
      <w:r>
        <w:rPr>
          <w:w w:val="105"/>
          <w:sz w:val="21"/>
        </w:rPr>
        <w:t>overall turbine size, geometry, and rotational speeds.</w:t>
      </w:r>
    </w:p>
    <w:p w14:paraId="0AB56CAF" w14:textId="77777777" w:rsidR="006979D5" w:rsidRDefault="002D7CC2">
      <w:pPr>
        <w:pStyle w:val="ListParagraph"/>
        <w:numPr>
          <w:ilvl w:val="1"/>
          <w:numId w:val="48"/>
        </w:numPr>
        <w:tabs>
          <w:tab w:val="left" w:pos="2006"/>
          <w:tab w:val="left" w:pos="2009"/>
        </w:tabs>
        <w:spacing w:before="118" w:line="252" w:lineRule="auto"/>
        <w:ind w:left="2006" w:right="371" w:hanging="359"/>
        <w:jc w:val="both"/>
        <w:rPr>
          <w:sz w:val="21"/>
        </w:rPr>
      </w:pPr>
      <w:r>
        <w:rPr>
          <w:spacing w:val="-2"/>
          <w:w w:val="105"/>
          <w:sz w:val="21"/>
        </w:rPr>
        <w:t>The</w:t>
      </w:r>
      <w:r>
        <w:rPr>
          <w:spacing w:val="-14"/>
          <w:w w:val="105"/>
          <w:sz w:val="21"/>
        </w:rPr>
        <w:t xml:space="preserve"> </w:t>
      </w:r>
      <w:r>
        <w:rPr>
          <w:spacing w:val="-2"/>
          <w:w w:val="105"/>
          <w:sz w:val="21"/>
        </w:rPr>
        <w:t>minimum</w:t>
      </w:r>
      <w:r>
        <w:rPr>
          <w:spacing w:val="-7"/>
          <w:w w:val="105"/>
          <w:sz w:val="21"/>
        </w:rPr>
        <w:t xml:space="preserve"> </w:t>
      </w:r>
      <w:r>
        <w:rPr>
          <w:spacing w:val="-2"/>
          <w:w w:val="105"/>
          <w:sz w:val="21"/>
        </w:rPr>
        <w:t>vertical</w:t>
      </w:r>
      <w:r>
        <w:rPr>
          <w:spacing w:val="-5"/>
          <w:w w:val="105"/>
          <w:sz w:val="21"/>
        </w:rPr>
        <w:t xml:space="preserve"> </w:t>
      </w:r>
      <w:r>
        <w:rPr>
          <w:spacing w:val="-2"/>
          <w:w w:val="105"/>
          <w:sz w:val="21"/>
        </w:rPr>
        <w:t>blade</w:t>
      </w:r>
      <w:r>
        <w:rPr>
          <w:spacing w:val="-8"/>
          <w:w w:val="105"/>
          <w:sz w:val="21"/>
        </w:rPr>
        <w:t xml:space="preserve"> </w:t>
      </w:r>
      <w:r>
        <w:rPr>
          <w:spacing w:val="-2"/>
          <w:w w:val="105"/>
          <w:sz w:val="21"/>
        </w:rPr>
        <w:t>tip</w:t>
      </w:r>
      <w:r>
        <w:rPr>
          <w:spacing w:val="-7"/>
          <w:w w:val="105"/>
          <w:sz w:val="21"/>
        </w:rPr>
        <w:t xml:space="preserve"> </w:t>
      </w:r>
      <w:r>
        <w:rPr>
          <w:spacing w:val="-2"/>
          <w:w w:val="105"/>
          <w:sz w:val="21"/>
        </w:rPr>
        <w:t>clearance</w:t>
      </w:r>
      <w:r>
        <w:rPr>
          <w:spacing w:val="-4"/>
          <w:w w:val="105"/>
          <w:sz w:val="21"/>
        </w:rPr>
        <w:t xml:space="preserve"> </w:t>
      </w:r>
      <w:r>
        <w:rPr>
          <w:spacing w:val="-2"/>
          <w:w w:val="105"/>
          <w:sz w:val="21"/>
        </w:rPr>
        <w:t>from</w:t>
      </w:r>
      <w:r>
        <w:rPr>
          <w:spacing w:val="-9"/>
          <w:w w:val="105"/>
          <w:sz w:val="21"/>
        </w:rPr>
        <w:t xml:space="preserve"> </w:t>
      </w:r>
      <w:r>
        <w:rPr>
          <w:spacing w:val="-2"/>
          <w:w w:val="105"/>
          <w:sz w:val="21"/>
        </w:rPr>
        <w:t>grade</w:t>
      </w:r>
      <w:r>
        <w:rPr>
          <w:spacing w:val="-8"/>
          <w:w w:val="105"/>
          <w:sz w:val="21"/>
        </w:rPr>
        <w:t xml:space="preserve"> </w:t>
      </w:r>
      <w:r>
        <w:rPr>
          <w:spacing w:val="-2"/>
          <w:w w:val="105"/>
          <w:sz w:val="21"/>
        </w:rPr>
        <w:t>shall</w:t>
      </w:r>
      <w:r>
        <w:rPr>
          <w:spacing w:val="-8"/>
          <w:w w:val="105"/>
          <w:sz w:val="21"/>
        </w:rPr>
        <w:t xml:space="preserve"> </w:t>
      </w:r>
      <w:r>
        <w:rPr>
          <w:spacing w:val="-2"/>
          <w:w w:val="105"/>
          <w:sz w:val="21"/>
        </w:rPr>
        <w:t>be</w:t>
      </w:r>
      <w:r>
        <w:rPr>
          <w:spacing w:val="-14"/>
          <w:w w:val="105"/>
          <w:sz w:val="21"/>
        </w:rPr>
        <w:t xml:space="preserve"> </w:t>
      </w:r>
      <w:r>
        <w:rPr>
          <w:spacing w:val="-2"/>
          <w:w w:val="105"/>
          <w:sz w:val="21"/>
        </w:rPr>
        <w:t>sixty-six</w:t>
      </w:r>
      <w:r>
        <w:rPr>
          <w:spacing w:val="-6"/>
          <w:w w:val="105"/>
          <w:sz w:val="21"/>
        </w:rPr>
        <w:t xml:space="preserve"> </w:t>
      </w:r>
      <w:r>
        <w:rPr>
          <w:spacing w:val="-2"/>
          <w:w w:val="105"/>
          <w:sz w:val="21"/>
        </w:rPr>
        <w:t>(66)</w:t>
      </w:r>
      <w:r>
        <w:rPr>
          <w:spacing w:val="-14"/>
          <w:w w:val="105"/>
          <w:sz w:val="21"/>
        </w:rPr>
        <w:t xml:space="preserve"> </w:t>
      </w:r>
      <w:r>
        <w:rPr>
          <w:spacing w:val="-2"/>
          <w:w w:val="105"/>
          <w:sz w:val="21"/>
        </w:rPr>
        <w:t>feet</w:t>
      </w:r>
      <w:r>
        <w:rPr>
          <w:spacing w:val="-13"/>
          <w:w w:val="105"/>
          <w:sz w:val="21"/>
        </w:rPr>
        <w:t xml:space="preserve"> </w:t>
      </w:r>
      <w:r>
        <w:rPr>
          <w:spacing w:val="-2"/>
          <w:w w:val="105"/>
          <w:sz w:val="21"/>
        </w:rPr>
        <w:t>(20</w:t>
      </w:r>
      <w:r>
        <w:rPr>
          <w:spacing w:val="-13"/>
          <w:w w:val="105"/>
          <w:sz w:val="21"/>
        </w:rPr>
        <w:t xml:space="preserve"> </w:t>
      </w:r>
      <w:r>
        <w:rPr>
          <w:spacing w:val="-2"/>
          <w:w w:val="105"/>
          <w:sz w:val="21"/>
        </w:rPr>
        <w:t>meters)</w:t>
      </w:r>
      <w:r>
        <w:rPr>
          <w:spacing w:val="-3"/>
          <w:w w:val="105"/>
          <w:sz w:val="21"/>
        </w:rPr>
        <w:t xml:space="preserve"> </w:t>
      </w:r>
      <w:r>
        <w:rPr>
          <w:spacing w:val="-2"/>
          <w:w w:val="105"/>
          <w:sz w:val="21"/>
        </w:rPr>
        <w:t>for</w:t>
      </w:r>
      <w:r>
        <w:rPr>
          <w:spacing w:val="-14"/>
          <w:w w:val="105"/>
          <w:sz w:val="21"/>
        </w:rPr>
        <w:t xml:space="preserve"> </w:t>
      </w:r>
      <w:r>
        <w:rPr>
          <w:spacing w:val="-2"/>
          <w:w w:val="105"/>
          <w:sz w:val="21"/>
        </w:rPr>
        <w:t>a</w:t>
      </w:r>
      <w:r>
        <w:rPr>
          <w:spacing w:val="-6"/>
          <w:w w:val="105"/>
          <w:sz w:val="21"/>
        </w:rPr>
        <w:t xml:space="preserve"> </w:t>
      </w:r>
      <w:r>
        <w:rPr>
          <w:spacing w:val="-2"/>
          <w:w w:val="105"/>
          <w:sz w:val="21"/>
        </w:rPr>
        <w:t xml:space="preserve">wind </w:t>
      </w:r>
      <w:r>
        <w:rPr>
          <w:w w:val="105"/>
          <w:sz w:val="21"/>
        </w:rPr>
        <w:t>turbine employing a horizontal axis rotor (HAWT).</w:t>
      </w:r>
    </w:p>
    <w:p w14:paraId="6D1725D3" w14:textId="77777777" w:rsidR="006979D5" w:rsidRDefault="002D7CC2">
      <w:pPr>
        <w:pStyle w:val="ListParagraph"/>
        <w:numPr>
          <w:ilvl w:val="1"/>
          <w:numId w:val="48"/>
        </w:numPr>
        <w:tabs>
          <w:tab w:val="left" w:pos="2004"/>
          <w:tab w:val="left" w:pos="2009"/>
        </w:tabs>
        <w:spacing w:before="120" w:line="254" w:lineRule="auto"/>
        <w:ind w:left="2009" w:right="367" w:hanging="362"/>
        <w:jc w:val="both"/>
        <w:rPr>
          <w:sz w:val="21"/>
        </w:rPr>
      </w:pPr>
      <w:r>
        <w:rPr>
          <w:w w:val="105"/>
          <w:sz w:val="21"/>
        </w:rPr>
        <w:t>Excepting wind resource assessment "Met" towers, the use of any type of tower, other than freestanding tubular tower, is prohibited. All tubular towers shall be designed to prevent external access</w:t>
      </w:r>
      <w:r>
        <w:rPr>
          <w:spacing w:val="-6"/>
          <w:w w:val="105"/>
          <w:sz w:val="21"/>
        </w:rPr>
        <w:t xml:space="preserve"> </w:t>
      </w:r>
      <w:r>
        <w:rPr>
          <w:w w:val="105"/>
          <w:sz w:val="21"/>
        </w:rPr>
        <w:t>to</w:t>
      </w:r>
      <w:r>
        <w:rPr>
          <w:spacing w:val="-14"/>
          <w:w w:val="105"/>
          <w:sz w:val="21"/>
        </w:rPr>
        <w:t xml:space="preserve"> </w:t>
      </w:r>
      <w:r>
        <w:rPr>
          <w:w w:val="105"/>
          <w:sz w:val="21"/>
        </w:rPr>
        <w:t>electrical and</w:t>
      </w:r>
      <w:r>
        <w:rPr>
          <w:spacing w:val="-13"/>
          <w:w w:val="105"/>
          <w:sz w:val="21"/>
        </w:rPr>
        <w:t xml:space="preserve"> </w:t>
      </w:r>
      <w:r>
        <w:rPr>
          <w:w w:val="105"/>
          <w:sz w:val="21"/>
        </w:rPr>
        <w:t>mechanical components</w:t>
      </w:r>
      <w:r>
        <w:rPr>
          <w:spacing w:val="-8"/>
          <w:w w:val="105"/>
          <w:sz w:val="21"/>
        </w:rPr>
        <w:t xml:space="preserve"> </w:t>
      </w:r>
      <w:r>
        <w:rPr>
          <w:w w:val="105"/>
          <w:sz w:val="21"/>
        </w:rPr>
        <w:t>within</w:t>
      </w:r>
      <w:r>
        <w:rPr>
          <w:spacing w:val="-7"/>
          <w:w w:val="105"/>
          <w:sz w:val="21"/>
        </w:rPr>
        <w:t xml:space="preserve"> </w:t>
      </w:r>
      <w:r>
        <w:rPr>
          <w:w w:val="105"/>
          <w:sz w:val="21"/>
        </w:rPr>
        <w:t>and</w:t>
      </w:r>
      <w:r>
        <w:rPr>
          <w:spacing w:val="-16"/>
          <w:w w:val="105"/>
          <w:sz w:val="21"/>
        </w:rPr>
        <w:t xml:space="preserve"> </w:t>
      </w:r>
      <w:r>
        <w:rPr>
          <w:w w:val="105"/>
          <w:sz w:val="21"/>
        </w:rPr>
        <w:t>shall</w:t>
      </w:r>
      <w:r>
        <w:rPr>
          <w:spacing w:val="-8"/>
          <w:w w:val="105"/>
          <w:sz w:val="21"/>
        </w:rPr>
        <w:t xml:space="preserve"> </w:t>
      </w:r>
      <w:r>
        <w:rPr>
          <w:w w:val="105"/>
          <w:sz w:val="21"/>
        </w:rPr>
        <w:t>have</w:t>
      </w:r>
      <w:r>
        <w:rPr>
          <w:spacing w:val="-11"/>
          <w:w w:val="105"/>
          <w:sz w:val="21"/>
        </w:rPr>
        <w:t xml:space="preserve"> </w:t>
      </w:r>
      <w:r>
        <w:rPr>
          <w:w w:val="105"/>
          <w:sz w:val="21"/>
        </w:rPr>
        <w:t>robust</w:t>
      </w:r>
      <w:r>
        <w:rPr>
          <w:spacing w:val="-2"/>
          <w:w w:val="105"/>
          <w:sz w:val="21"/>
        </w:rPr>
        <w:t xml:space="preserve"> </w:t>
      </w:r>
      <w:r>
        <w:rPr>
          <w:w w:val="105"/>
          <w:sz w:val="21"/>
        </w:rPr>
        <w:t>access</w:t>
      </w:r>
      <w:r>
        <w:rPr>
          <w:spacing w:val="-14"/>
          <w:w w:val="105"/>
          <w:sz w:val="21"/>
        </w:rPr>
        <w:t xml:space="preserve"> </w:t>
      </w:r>
      <w:r>
        <w:rPr>
          <w:w w:val="105"/>
          <w:sz w:val="21"/>
        </w:rPr>
        <w:t>doors</w:t>
      </w:r>
      <w:r>
        <w:rPr>
          <w:spacing w:val="-11"/>
          <w:w w:val="105"/>
          <w:sz w:val="21"/>
        </w:rPr>
        <w:t xml:space="preserve"> </w:t>
      </w:r>
      <w:r>
        <w:rPr>
          <w:w w:val="105"/>
          <w:sz w:val="21"/>
        </w:rPr>
        <w:t>that</w:t>
      </w:r>
      <w:r>
        <w:rPr>
          <w:spacing w:val="-11"/>
          <w:w w:val="105"/>
          <w:sz w:val="21"/>
        </w:rPr>
        <w:t xml:space="preserve"> </w:t>
      </w:r>
      <w:r>
        <w:rPr>
          <w:w w:val="105"/>
          <w:sz w:val="21"/>
        </w:rPr>
        <w:t>are kept securely locked at all times.</w:t>
      </w:r>
    </w:p>
    <w:p w14:paraId="2C130EF5" w14:textId="77777777" w:rsidR="006979D5" w:rsidRDefault="002D7CC2">
      <w:pPr>
        <w:pStyle w:val="ListParagraph"/>
        <w:numPr>
          <w:ilvl w:val="1"/>
          <w:numId w:val="48"/>
        </w:numPr>
        <w:tabs>
          <w:tab w:val="left" w:pos="2001"/>
          <w:tab w:val="left" w:pos="2003"/>
        </w:tabs>
        <w:spacing w:before="116" w:line="254" w:lineRule="auto"/>
        <w:ind w:left="2001" w:right="357" w:hanging="355"/>
        <w:jc w:val="both"/>
        <w:rPr>
          <w:sz w:val="21"/>
        </w:rPr>
      </w:pPr>
      <w:r>
        <w:rPr>
          <w:w w:val="105"/>
          <w:sz w:val="21"/>
        </w:rPr>
        <w:t>Utility</w:t>
      </w:r>
      <w:r>
        <w:rPr>
          <w:spacing w:val="-16"/>
          <w:w w:val="105"/>
          <w:sz w:val="21"/>
        </w:rPr>
        <w:t xml:space="preserve"> </w:t>
      </w:r>
      <w:r>
        <w:rPr>
          <w:w w:val="105"/>
          <w:sz w:val="21"/>
        </w:rPr>
        <w:t>Company</w:t>
      </w:r>
      <w:r>
        <w:rPr>
          <w:spacing w:val="-15"/>
          <w:w w:val="105"/>
          <w:sz w:val="21"/>
        </w:rPr>
        <w:t xml:space="preserve"> </w:t>
      </w:r>
      <w:r>
        <w:rPr>
          <w:w w:val="105"/>
          <w:sz w:val="21"/>
        </w:rPr>
        <w:t>Interconnection</w:t>
      </w:r>
      <w:r>
        <w:rPr>
          <w:spacing w:val="-15"/>
          <w:w w:val="105"/>
          <w:sz w:val="21"/>
        </w:rPr>
        <w:t xml:space="preserve"> </w:t>
      </w:r>
      <w:r>
        <w:rPr>
          <w:w w:val="105"/>
          <w:sz w:val="21"/>
        </w:rPr>
        <w:t>(Interconnected</w:t>
      </w:r>
      <w:r>
        <w:rPr>
          <w:spacing w:val="-16"/>
          <w:w w:val="105"/>
          <w:sz w:val="21"/>
        </w:rPr>
        <w:t xml:space="preserve"> </w:t>
      </w:r>
      <w:r>
        <w:rPr>
          <w:w w:val="105"/>
          <w:sz w:val="21"/>
        </w:rPr>
        <w:t>Wind</w:t>
      </w:r>
      <w:r>
        <w:rPr>
          <w:spacing w:val="-15"/>
          <w:w w:val="105"/>
          <w:sz w:val="21"/>
        </w:rPr>
        <w:t xml:space="preserve"> </w:t>
      </w:r>
      <w:r>
        <w:rPr>
          <w:w w:val="105"/>
          <w:sz w:val="21"/>
        </w:rPr>
        <w:t>Turbine</w:t>
      </w:r>
      <w:r>
        <w:rPr>
          <w:spacing w:val="-15"/>
          <w:w w:val="105"/>
          <w:sz w:val="21"/>
        </w:rPr>
        <w:t xml:space="preserve"> </w:t>
      </w:r>
      <w:r>
        <w:rPr>
          <w:w w:val="105"/>
          <w:sz w:val="21"/>
        </w:rPr>
        <w:t>Generator):</w:t>
      </w:r>
      <w:r>
        <w:rPr>
          <w:spacing w:val="-16"/>
          <w:w w:val="105"/>
          <w:sz w:val="21"/>
        </w:rPr>
        <w:t xml:space="preserve"> </w:t>
      </w:r>
      <w:r>
        <w:rPr>
          <w:w w:val="105"/>
          <w:sz w:val="21"/>
        </w:rPr>
        <w:t>All</w:t>
      </w:r>
      <w:r>
        <w:rPr>
          <w:spacing w:val="-15"/>
          <w:w w:val="105"/>
          <w:sz w:val="21"/>
        </w:rPr>
        <w:t xml:space="preserve"> </w:t>
      </w:r>
      <w:r>
        <w:rPr>
          <w:w w:val="105"/>
          <w:sz w:val="21"/>
        </w:rPr>
        <w:t>Distribution</w:t>
      </w:r>
      <w:r>
        <w:rPr>
          <w:spacing w:val="-15"/>
          <w:w w:val="105"/>
          <w:sz w:val="21"/>
        </w:rPr>
        <w:t xml:space="preserve"> </w:t>
      </w:r>
      <w:r>
        <w:rPr>
          <w:w w:val="105"/>
          <w:sz w:val="21"/>
        </w:rPr>
        <w:t>lines</w:t>
      </w:r>
      <w:r>
        <w:rPr>
          <w:spacing w:val="-16"/>
          <w:w w:val="105"/>
          <w:sz w:val="21"/>
        </w:rPr>
        <w:t xml:space="preserve"> </w:t>
      </w:r>
      <w:r>
        <w:rPr>
          <w:w w:val="105"/>
          <w:sz w:val="21"/>
        </w:rPr>
        <w:t>from the</w:t>
      </w:r>
      <w:r>
        <w:rPr>
          <w:spacing w:val="-16"/>
          <w:w w:val="105"/>
          <w:sz w:val="21"/>
        </w:rPr>
        <w:t xml:space="preserve"> </w:t>
      </w:r>
      <w:r>
        <w:rPr>
          <w:w w:val="105"/>
          <w:sz w:val="21"/>
        </w:rPr>
        <w:t>Wind</w:t>
      </w:r>
      <w:r>
        <w:rPr>
          <w:spacing w:val="-15"/>
          <w:w w:val="105"/>
          <w:sz w:val="21"/>
        </w:rPr>
        <w:t xml:space="preserve"> </w:t>
      </w:r>
      <w:r>
        <w:rPr>
          <w:w w:val="105"/>
          <w:sz w:val="21"/>
        </w:rPr>
        <w:t>Turbine</w:t>
      </w:r>
      <w:r>
        <w:rPr>
          <w:spacing w:val="-15"/>
          <w:w w:val="105"/>
          <w:sz w:val="21"/>
        </w:rPr>
        <w:t xml:space="preserve"> </w:t>
      </w:r>
      <w:r>
        <w:rPr>
          <w:w w:val="105"/>
          <w:sz w:val="21"/>
        </w:rPr>
        <w:t>Generator</w:t>
      </w:r>
      <w:r>
        <w:rPr>
          <w:spacing w:val="-4"/>
          <w:w w:val="105"/>
          <w:sz w:val="21"/>
        </w:rPr>
        <w:t xml:space="preserve"> </w:t>
      </w:r>
      <w:r>
        <w:rPr>
          <w:w w:val="105"/>
          <w:sz w:val="21"/>
        </w:rPr>
        <w:t>to</w:t>
      </w:r>
      <w:r>
        <w:rPr>
          <w:spacing w:val="-14"/>
          <w:w w:val="105"/>
          <w:sz w:val="21"/>
        </w:rPr>
        <w:t xml:space="preserve"> </w:t>
      </w:r>
      <w:r>
        <w:rPr>
          <w:w w:val="105"/>
          <w:sz w:val="21"/>
        </w:rPr>
        <w:t>the</w:t>
      </w:r>
      <w:r>
        <w:rPr>
          <w:spacing w:val="-16"/>
          <w:w w:val="105"/>
          <w:sz w:val="21"/>
        </w:rPr>
        <w:t xml:space="preserve"> </w:t>
      </w:r>
      <w:r>
        <w:rPr>
          <w:w w:val="105"/>
          <w:sz w:val="21"/>
        </w:rPr>
        <w:t>electrical</w:t>
      </w:r>
      <w:r>
        <w:rPr>
          <w:spacing w:val="-3"/>
          <w:w w:val="105"/>
          <w:sz w:val="21"/>
        </w:rPr>
        <w:t xml:space="preserve"> </w:t>
      </w:r>
      <w:r>
        <w:rPr>
          <w:w w:val="105"/>
          <w:sz w:val="21"/>
        </w:rPr>
        <w:t>grid</w:t>
      </w:r>
      <w:r>
        <w:rPr>
          <w:spacing w:val="-16"/>
          <w:w w:val="105"/>
          <w:sz w:val="21"/>
        </w:rPr>
        <w:t xml:space="preserve"> </w:t>
      </w:r>
      <w:r>
        <w:rPr>
          <w:w w:val="105"/>
          <w:sz w:val="21"/>
        </w:rPr>
        <w:t>connection</w:t>
      </w:r>
      <w:r>
        <w:rPr>
          <w:spacing w:val="-8"/>
          <w:w w:val="105"/>
          <w:sz w:val="21"/>
        </w:rPr>
        <w:t xml:space="preserve"> </w:t>
      </w:r>
      <w:r>
        <w:rPr>
          <w:w w:val="105"/>
          <w:sz w:val="21"/>
        </w:rPr>
        <w:t>shall</w:t>
      </w:r>
      <w:r>
        <w:rPr>
          <w:spacing w:val="-12"/>
          <w:w w:val="105"/>
          <w:sz w:val="21"/>
        </w:rPr>
        <w:t xml:space="preserve"> </w:t>
      </w:r>
      <w:r>
        <w:rPr>
          <w:w w:val="105"/>
          <w:sz w:val="21"/>
        </w:rPr>
        <w:t>be</w:t>
      </w:r>
      <w:r>
        <w:rPr>
          <w:spacing w:val="-16"/>
          <w:w w:val="105"/>
          <w:sz w:val="21"/>
        </w:rPr>
        <w:t xml:space="preserve"> </w:t>
      </w:r>
      <w:r>
        <w:rPr>
          <w:w w:val="105"/>
          <w:sz w:val="21"/>
        </w:rPr>
        <w:t>located</w:t>
      </w:r>
      <w:r>
        <w:rPr>
          <w:spacing w:val="-13"/>
          <w:w w:val="105"/>
          <w:sz w:val="21"/>
        </w:rPr>
        <w:t xml:space="preserve"> </w:t>
      </w:r>
      <w:r>
        <w:rPr>
          <w:w w:val="105"/>
          <w:sz w:val="21"/>
        </w:rPr>
        <w:t>and</w:t>
      </w:r>
      <w:r>
        <w:rPr>
          <w:spacing w:val="-16"/>
          <w:w w:val="105"/>
          <w:sz w:val="21"/>
        </w:rPr>
        <w:t xml:space="preserve"> </w:t>
      </w:r>
      <w:r>
        <w:rPr>
          <w:w w:val="105"/>
          <w:sz w:val="21"/>
        </w:rPr>
        <w:t>maintained</w:t>
      </w:r>
      <w:r>
        <w:rPr>
          <w:spacing w:val="-2"/>
          <w:w w:val="105"/>
          <w:sz w:val="21"/>
        </w:rPr>
        <w:t xml:space="preserve"> </w:t>
      </w:r>
      <w:r>
        <w:rPr>
          <w:w w:val="105"/>
          <w:sz w:val="21"/>
        </w:rPr>
        <w:t>four</w:t>
      </w:r>
      <w:r>
        <w:rPr>
          <w:spacing w:val="-16"/>
          <w:w w:val="105"/>
          <w:sz w:val="21"/>
        </w:rPr>
        <w:t xml:space="preserve"> </w:t>
      </w:r>
      <w:r>
        <w:rPr>
          <w:w w:val="105"/>
          <w:sz w:val="21"/>
        </w:rPr>
        <w:t>(4) feet underground (both on the property where the Wind</w:t>
      </w:r>
      <w:r>
        <w:rPr>
          <w:spacing w:val="-3"/>
          <w:w w:val="105"/>
          <w:sz w:val="21"/>
        </w:rPr>
        <w:t xml:space="preserve"> </w:t>
      </w:r>
      <w:r>
        <w:rPr>
          <w:w w:val="105"/>
          <w:sz w:val="21"/>
        </w:rPr>
        <w:t>Turbine Generator will be</w:t>
      </w:r>
      <w:r>
        <w:rPr>
          <w:spacing w:val="-3"/>
          <w:w w:val="105"/>
          <w:sz w:val="21"/>
        </w:rPr>
        <w:t xml:space="preserve"> </w:t>
      </w:r>
      <w:r>
        <w:rPr>
          <w:w w:val="105"/>
          <w:sz w:val="21"/>
        </w:rPr>
        <w:t>located and off-site).</w:t>
      </w:r>
      <w:r>
        <w:rPr>
          <w:spacing w:val="40"/>
          <w:w w:val="105"/>
          <w:sz w:val="21"/>
        </w:rPr>
        <w:t xml:space="preserve"> </w:t>
      </w:r>
      <w:r>
        <w:rPr>
          <w:w w:val="105"/>
          <w:sz w:val="21"/>
        </w:rPr>
        <w:t>All three cables will be encased in a steel armored shield. The Township Board (upon recommendation</w:t>
      </w:r>
      <w:r>
        <w:rPr>
          <w:spacing w:val="-15"/>
          <w:w w:val="105"/>
          <w:sz w:val="21"/>
        </w:rPr>
        <w:t xml:space="preserve"> </w:t>
      </w:r>
      <w:r>
        <w:rPr>
          <w:w w:val="105"/>
          <w:sz w:val="21"/>
        </w:rPr>
        <w:t>of</w:t>
      </w:r>
      <w:r>
        <w:rPr>
          <w:spacing w:val="-13"/>
          <w:w w:val="105"/>
          <w:sz w:val="21"/>
        </w:rPr>
        <w:t xml:space="preserve"> </w:t>
      </w:r>
      <w:r>
        <w:rPr>
          <w:w w:val="105"/>
          <w:sz w:val="21"/>
        </w:rPr>
        <w:t>the</w:t>
      </w:r>
      <w:r>
        <w:rPr>
          <w:spacing w:val="-13"/>
          <w:w w:val="105"/>
          <w:sz w:val="21"/>
        </w:rPr>
        <w:t xml:space="preserve"> </w:t>
      </w:r>
      <w:r>
        <w:rPr>
          <w:w w:val="105"/>
          <w:sz w:val="21"/>
        </w:rPr>
        <w:t>Planning Commission) may</w:t>
      </w:r>
      <w:r>
        <w:rPr>
          <w:spacing w:val="-10"/>
          <w:w w:val="105"/>
          <w:sz w:val="21"/>
        </w:rPr>
        <w:t xml:space="preserve"> </w:t>
      </w:r>
      <w:r>
        <w:rPr>
          <w:w w:val="105"/>
          <w:sz w:val="21"/>
        </w:rPr>
        <w:t>waive the</w:t>
      </w:r>
      <w:r>
        <w:rPr>
          <w:spacing w:val="-4"/>
          <w:w w:val="105"/>
          <w:sz w:val="21"/>
        </w:rPr>
        <w:t xml:space="preserve"> </w:t>
      </w:r>
      <w:r>
        <w:rPr>
          <w:w w:val="105"/>
          <w:sz w:val="21"/>
        </w:rPr>
        <w:t>requirement that</w:t>
      </w:r>
      <w:r>
        <w:rPr>
          <w:spacing w:val="-1"/>
          <w:w w:val="105"/>
          <w:sz w:val="21"/>
        </w:rPr>
        <w:t xml:space="preserve"> </w:t>
      </w:r>
      <w:r>
        <w:rPr>
          <w:w w:val="105"/>
          <w:sz w:val="21"/>
        </w:rPr>
        <w:t>distribution lines</w:t>
      </w:r>
      <w:r>
        <w:rPr>
          <w:spacing w:val="-10"/>
          <w:w w:val="105"/>
          <w:sz w:val="21"/>
        </w:rPr>
        <w:t xml:space="preserve"> </w:t>
      </w:r>
      <w:r>
        <w:rPr>
          <w:w w:val="105"/>
          <w:sz w:val="21"/>
        </w:rPr>
        <w:t>for the</w:t>
      </w:r>
      <w:r>
        <w:rPr>
          <w:spacing w:val="-9"/>
          <w:w w:val="105"/>
          <w:sz w:val="21"/>
        </w:rPr>
        <w:t xml:space="preserve"> </w:t>
      </w:r>
      <w:r>
        <w:rPr>
          <w:w w:val="105"/>
          <w:sz w:val="21"/>
        </w:rPr>
        <w:t>Wind</w:t>
      </w:r>
      <w:r>
        <w:rPr>
          <w:spacing w:val="-12"/>
          <w:w w:val="105"/>
          <w:sz w:val="21"/>
        </w:rPr>
        <w:t xml:space="preserve"> </w:t>
      </w:r>
      <w:r>
        <w:rPr>
          <w:w w:val="105"/>
          <w:sz w:val="21"/>
        </w:rPr>
        <w:t>Turbine</w:t>
      </w:r>
      <w:r>
        <w:rPr>
          <w:spacing w:val="-2"/>
          <w:w w:val="105"/>
          <w:sz w:val="21"/>
        </w:rPr>
        <w:t xml:space="preserve"> </w:t>
      </w:r>
      <w:r>
        <w:rPr>
          <w:w w:val="105"/>
          <w:sz w:val="21"/>
        </w:rPr>
        <w:t>Generator which</w:t>
      </w:r>
      <w:r>
        <w:rPr>
          <w:spacing w:val="-7"/>
          <w:w w:val="105"/>
          <w:sz w:val="21"/>
        </w:rPr>
        <w:t xml:space="preserve"> </w:t>
      </w:r>
      <w:r>
        <w:rPr>
          <w:w w:val="105"/>
          <w:sz w:val="21"/>
        </w:rPr>
        <w:t>are</w:t>
      </w:r>
      <w:r>
        <w:rPr>
          <w:spacing w:val="-13"/>
          <w:w w:val="105"/>
          <w:sz w:val="21"/>
        </w:rPr>
        <w:t xml:space="preserve"> </w:t>
      </w:r>
      <w:r>
        <w:rPr>
          <w:w w:val="105"/>
          <w:sz w:val="21"/>
        </w:rPr>
        <w:t>located</w:t>
      </w:r>
      <w:r>
        <w:rPr>
          <w:spacing w:val="-3"/>
          <w:w w:val="105"/>
          <w:sz w:val="21"/>
        </w:rPr>
        <w:t xml:space="preserve"> </w:t>
      </w:r>
      <w:r>
        <w:rPr>
          <w:w w:val="105"/>
          <w:sz w:val="21"/>
        </w:rPr>
        <w:t>off-site</w:t>
      </w:r>
      <w:r>
        <w:rPr>
          <w:spacing w:val="-9"/>
          <w:w w:val="105"/>
          <w:sz w:val="21"/>
        </w:rPr>
        <w:t xml:space="preserve"> </w:t>
      </w:r>
      <w:r>
        <w:rPr>
          <w:w w:val="105"/>
          <w:sz w:val="21"/>
        </w:rPr>
        <w:t>(i.e.,</w:t>
      </w:r>
      <w:r>
        <w:rPr>
          <w:spacing w:val="-8"/>
          <w:w w:val="105"/>
          <w:sz w:val="21"/>
        </w:rPr>
        <w:t xml:space="preserve"> </w:t>
      </w:r>
      <w:r>
        <w:rPr>
          <w:w w:val="105"/>
          <w:sz w:val="21"/>
        </w:rPr>
        <w:t>are</w:t>
      </w:r>
      <w:r>
        <w:rPr>
          <w:spacing w:val="-5"/>
          <w:w w:val="105"/>
          <w:sz w:val="21"/>
        </w:rPr>
        <w:t xml:space="preserve"> </w:t>
      </w:r>
      <w:r>
        <w:rPr>
          <w:w w:val="105"/>
          <w:sz w:val="21"/>
        </w:rPr>
        <w:t>not</w:t>
      </w:r>
      <w:r>
        <w:rPr>
          <w:spacing w:val="-12"/>
          <w:w w:val="105"/>
          <w:sz w:val="21"/>
        </w:rPr>
        <w:t xml:space="preserve"> </w:t>
      </w:r>
      <w:r>
        <w:rPr>
          <w:w w:val="105"/>
          <w:sz w:val="21"/>
        </w:rPr>
        <w:t>located</w:t>
      </w:r>
      <w:r>
        <w:rPr>
          <w:spacing w:val="-9"/>
          <w:w w:val="105"/>
          <w:sz w:val="21"/>
        </w:rPr>
        <w:t xml:space="preserve"> </w:t>
      </w:r>
      <w:r>
        <w:rPr>
          <w:w w:val="105"/>
          <w:sz w:val="21"/>
        </w:rPr>
        <w:t>on</w:t>
      </w:r>
      <w:r>
        <w:rPr>
          <w:spacing w:val="-8"/>
          <w:w w:val="105"/>
          <w:sz w:val="21"/>
        </w:rPr>
        <w:t xml:space="preserve"> </w:t>
      </w:r>
      <w:r>
        <w:rPr>
          <w:w w:val="105"/>
          <w:sz w:val="21"/>
        </w:rPr>
        <w:t>or</w:t>
      </w:r>
      <w:r>
        <w:rPr>
          <w:spacing w:val="-11"/>
          <w:w w:val="105"/>
          <w:sz w:val="21"/>
        </w:rPr>
        <w:t xml:space="preserve"> </w:t>
      </w:r>
      <w:r>
        <w:rPr>
          <w:w w:val="105"/>
          <w:sz w:val="21"/>
        </w:rPr>
        <w:t>above</w:t>
      </w:r>
      <w:r>
        <w:rPr>
          <w:spacing w:val="-6"/>
          <w:w w:val="105"/>
          <w:sz w:val="21"/>
        </w:rPr>
        <w:t xml:space="preserve"> </w:t>
      </w:r>
      <w:r>
        <w:rPr>
          <w:w w:val="105"/>
          <w:sz w:val="21"/>
        </w:rPr>
        <w:t>the</w:t>
      </w:r>
      <w:r>
        <w:rPr>
          <w:spacing w:val="-14"/>
          <w:w w:val="105"/>
          <w:sz w:val="21"/>
        </w:rPr>
        <w:t xml:space="preserve"> </w:t>
      </w:r>
      <w:r>
        <w:rPr>
          <w:w w:val="105"/>
          <w:sz w:val="21"/>
        </w:rPr>
        <w:t>property where the Wind Turbine Generator will be located) be located and maintained underground if the Township Boards determines that</w:t>
      </w:r>
      <w:r>
        <w:rPr>
          <w:spacing w:val="-1"/>
          <w:w w:val="105"/>
          <w:sz w:val="21"/>
        </w:rPr>
        <w:t xml:space="preserve"> </w:t>
      </w:r>
      <w:r>
        <w:rPr>
          <w:w w:val="105"/>
          <w:sz w:val="21"/>
        </w:rPr>
        <w:t>to install, place, or</w:t>
      </w:r>
      <w:r>
        <w:rPr>
          <w:spacing w:val="-1"/>
          <w:w w:val="105"/>
          <w:sz w:val="21"/>
        </w:rPr>
        <w:t xml:space="preserve"> </w:t>
      </w:r>
      <w:r>
        <w:rPr>
          <w:w w:val="105"/>
          <w:sz w:val="21"/>
        </w:rPr>
        <w:t>maintain such distribution lines underground would be impractical or unreasonably expensive.</w:t>
      </w:r>
    </w:p>
    <w:p w14:paraId="723197DB" w14:textId="77777777" w:rsidR="006979D5" w:rsidRDefault="002D7CC2">
      <w:pPr>
        <w:pStyle w:val="ListParagraph"/>
        <w:numPr>
          <w:ilvl w:val="1"/>
          <w:numId w:val="48"/>
        </w:numPr>
        <w:tabs>
          <w:tab w:val="left" w:pos="1997"/>
          <w:tab w:val="left" w:pos="2002"/>
        </w:tabs>
        <w:spacing w:before="113" w:line="254" w:lineRule="auto"/>
        <w:ind w:left="2002" w:right="355" w:hanging="355"/>
        <w:jc w:val="both"/>
        <w:rPr>
          <w:sz w:val="21"/>
        </w:rPr>
      </w:pPr>
      <w:r>
        <w:rPr>
          <w:w w:val="105"/>
          <w:sz w:val="21"/>
        </w:rPr>
        <w:t>Electromagnetic</w:t>
      </w:r>
      <w:r>
        <w:rPr>
          <w:spacing w:val="-16"/>
          <w:w w:val="105"/>
          <w:sz w:val="21"/>
        </w:rPr>
        <w:t xml:space="preserve"> </w:t>
      </w:r>
      <w:r>
        <w:rPr>
          <w:w w:val="105"/>
          <w:sz w:val="21"/>
        </w:rPr>
        <w:t>Interference: Each</w:t>
      </w:r>
      <w:r>
        <w:rPr>
          <w:spacing w:val="-12"/>
          <w:w w:val="105"/>
          <w:sz w:val="21"/>
        </w:rPr>
        <w:t xml:space="preserve"> </w:t>
      </w:r>
      <w:r>
        <w:rPr>
          <w:w w:val="105"/>
          <w:sz w:val="21"/>
        </w:rPr>
        <w:t>Wind</w:t>
      </w:r>
      <w:r>
        <w:rPr>
          <w:spacing w:val="-7"/>
          <w:w w:val="105"/>
          <w:sz w:val="21"/>
        </w:rPr>
        <w:t xml:space="preserve"> </w:t>
      </w:r>
      <w:r>
        <w:rPr>
          <w:w w:val="105"/>
          <w:sz w:val="21"/>
        </w:rPr>
        <w:t>Turbine Generator</w:t>
      </w:r>
      <w:r>
        <w:rPr>
          <w:spacing w:val="-8"/>
          <w:w w:val="105"/>
          <w:sz w:val="21"/>
        </w:rPr>
        <w:t xml:space="preserve"> </w:t>
      </w:r>
      <w:r>
        <w:rPr>
          <w:w w:val="105"/>
          <w:sz w:val="21"/>
        </w:rPr>
        <w:t>and</w:t>
      </w:r>
      <w:r>
        <w:rPr>
          <w:spacing w:val="-11"/>
          <w:w w:val="105"/>
          <w:sz w:val="21"/>
        </w:rPr>
        <w:t xml:space="preserve"> </w:t>
      </w:r>
      <w:r>
        <w:rPr>
          <w:w w:val="105"/>
          <w:sz w:val="21"/>
        </w:rPr>
        <w:t>Testing Facility</w:t>
      </w:r>
      <w:r>
        <w:rPr>
          <w:spacing w:val="-10"/>
          <w:w w:val="105"/>
          <w:sz w:val="21"/>
        </w:rPr>
        <w:t xml:space="preserve"> </w:t>
      </w:r>
      <w:r>
        <w:rPr>
          <w:w w:val="105"/>
          <w:sz w:val="21"/>
        </w:rPr>
        <w:t>shall</w:t>
      </w:r>
      <w:r>
        <w:rPr>
          <w:spacing w:val="-7"/>
          <w:w w:val="105"/>
          <w:sz w:val="21"/>
        </w:rPr>
        <w:t xml:space="preserve"> </w:t>
      </w:r>
      <w:r>
        <w:rPr>
          <w:w w:val="105"/>
          <w:sz w:val="21"/>
        </w:rPr>
        <w:t>be</w:t>
      </w:r>
      <w:r>
        <w:rPr>
          <w:spacing w:val="-15"/>
          <w:w w:val="105"/>
          <w:sz w:val="21"/>
        </w:rPr>
        <w:t xml:space="preserve"> </w:t>
      </w:r>
      <w:r>
        <w:rPr>
          <w:w w:val="105"/>
          <w:sz w:val="21"/>
        </w:rPr>
        <w:t xml:space="preserve">designed, </w:t>
      </w:r>
      <w:r>
        <w:rPr>
          <w:sz w:val="21"/>
        </w:rPr>
        <w:t>constructed and operated so as not to cause any interference with television,</w:t>
      </w:r>
      <w:r>
        <w:rPr>
          <w:spacing w:val="36"/>
          <w:sz w:val="21"/>
        </w:rPr>
        <w:t xml:space="preserve"> </w:t>
      </w:r>
      <w:r>
        <w:rPr>
          <w:sz w:val="21"/>
        </w:rPr>
        <w:t xml:space="preserve">microwave transmission </w:t>
      </w:r>
      <w:r>
        <w:rPr>
          <w:spacing w:val="-2"/>
          <w:w w:val="105"/>
          <w:sz w:val="21"/>
        </w:rPr>
        <w:t>and</w:t>
      </w:r>
      <w:r>
        <w:rPr>
          <w:spacing w:val="-14"/>
          <w:w w:val="105"/>
          <w:sz w:val="21"/>
        </w:rPr>
        <w:t xml:space="preserve"> </w:t>
      </w:r>
      <w:r>
        <w:rPr>
          <w:spacing w:val="-2"/>
          <w:w w:val="105"/>
          <w:sz w:val="21"/>
        </w:rPr>
        <w:t>reception,</w:t>
      </w:r>
      <w:r>
        <w:rPr>
          <w:spacing w:val="-13"/>
          <w:w w:val="105"/>
          <w:sz w:val="21"/>
        </w:rPr>
        <w:t xml:space="preserve"> </w:t>
      </w:r>
      <w:r>
        <w:rPr>
          <w:spacing w:val="-2"/>
          <w:w w:val="105"/>
          <w:sz w:val="21"/>
        </w:rPr>
        <w:t>navigational, or</w:t>
      </w:r>
      <w:r>
        <w:rPr>
          <w:spacing w:val="-14"/>
          <w:w w:val="105"/>
          <w:sz w:val="21"/>
        </w:rPr>
        <w:t xml:space="preserve"> </w:t>
      </w:r>
      <w:r>
        <w:rPr>
          <w:spacing w:val="-2"/>
          <w:w w:val="105"/>
          <w:sz w:val="21"/>
        </w:rPr>
        <w:t>radio</w:t>
      </w:r>
      <w:r>
        <w:rPr>
          <w:spacing w:val="-11"/>
          <w:w w:val="105"/>
          <w:sz w:val="21"/>
        </w:rPr>
        <w:t xml:space="preserve"> </w:t>
      </w:r>
      <w:r>
        <w:rPr>
          <w:spacing w:val="-2"/>
          <w:w w:val="105"/>
          <w:sz w:val="21"/>
        </w:rPr>
        <w:t>reception to</w:t>
      </w:r>
      <w:r>
        <w:rPr>
          <w:spacing w:val="-8"/>
          <w:w w:val="105"/>
          <w:sz w:val="21"/>
        </w:rPr>
        <w:t xml:space="preserve"> </w:t>
      </w:r>
      <w:r>
        <w:rPr>
          <w:spacing w:val="-2"/>
          <w:w w:val="105"/>
          <w:sz w:val="21"/>
        </w:rPr>
        <w:t>neighboring</w:t>
      </w:r>
      <w:r>
        <w:rPr>
          <w:spacing w:val="6"/>
          <w:w w:val="105"/>
          <w:sz w:val="21"/>
        </w:rPr>
        <w:t xml:space="preserve"> </w:t>
      </w:r>
      <w:r>
        <w:rPr>
          <w:spacing w:val="-2"/>
          <w:w w:val="105"/>
          <w:sz w:val="21"/>
        </w:rPr>
        <w:t>areas. In</w:t>
      </w:r>
      <w:r>
        <w:rPr>
          <w:spacing w:val="-14"/>
          <w:w w:val="105"/>
          <w:sz w:val="21"/>
        </w:rPr>
        <w:t xml:space="preserve"> </w:t>
      </w:r>
      <w:r>
        <w:rPr>
          <w:spacing w:val="-2"/>
          <w:w w:val="105"/>
          <w:sz w:val="21"/>
        </w:rPr>
        <w:t>the</w:t>
      </w:r>
      <w:r>
        <w:rPr>
          <w:spacing w:val="-9"/>
          <w:w w:val="105"/>
          <w:sz w:val="21"/>
        </w:rPr>
        <w:t xml:space="preserve"> </w:t>
      </w:r>
      <w:r>
        <w:rPr>
          <w:spacing w:val="-2"/>
          <w:w w:val="105"/>
          <w:sz w:val="21"/>
        </w:rPr>
        <w:t>event</w:t>
      </w:r>
      <w:r>
        <w:rPr>
          <w:spacing w:val="-14"/>
          <w:w w:val="105"/>
          <w:sz w:val="21"/>
        </w:rPr>
        <w:t xml:space="preserve"> </w:t>
      </w:r>
      <w:r>
        <w:rPr>
          <w:spacing w:val="-2"/>
          <w:w w:val="105"/>
          <w:sz w:val="21"/>
        </w:rPr>
        <w:t>that</w:t>
      </w:r>
      <w:r>
        <w:rPr>
          <w:spacing w:val="-11"/>
          <w:w w:val="105"/>
          <w:sz w:val="21"/>
        </w:rPr>
        <w:t xml:space="preserve"> </w:t>
      </w:r>
      <w:r>
        <w:rPr>
          <w:spacing w:val="-2"/>
          <w:w w:val="105"/>
          <w:sz w:val="21"/>
        </w:rPr>
        <w:t xml:space="preserve">electromagnetic </w:t>
      </w:r>
      <w:r>
        <w:rPr>
          <w:w w:val="105"/>
          <w:sz w:val="21"/>
        </w:rPr>
        <w:t>interference is</w:t>
      </w:r>
      <w:r>
        <w:rPr>
          <w:spacing w:val="-5"/>
          <w:w w:val="105"/>
          <w:sz w:val="21"/>
        </w:rPr>
        <w:t xml:space="preserve"> </w:t>
      </w:r>
      <w:r>
        <w:rPr>
          <w:w w:val="105"/>
          <w:sz w:val="21"/>
        </w:rPr>
        <w:t>experienced, the</w:t>
      </w:r>
      <w:r>
        <w:rPr>
          <w:spacing w:val="-8"/>
          <w:w w:val="105"/>
          <w:sz w:val="21"/>
        </w:rPr>
        <w:t xml:space="preserve"> </w:t>
      </w:r>
      <w:r>
        <w:rPr>
          <w:w w:val="105"/>
          <w:sz w:val="21"/>
        </w:rPr>
        <w:t>applicant shall</w:t>
      </w:r>
      <w:r>
        <w:rPr>
          <w:spacing w:val="-11"/>
          <w:w w:val="105"/>
          <w:sz w:val="21"/>
        </w:rPr>
        <w:t xml:space="preserve"> </w:t>
      </w:r>
      <w:r>
        <w:rPr>
          <w:w w:val="105"/>
          <w:sz w:val="21"/>
        </w:rPr>
        <w:t>provide alternate service</w:t>
      </w:r>
      <w:r>
        <w:rPr>
          <w:spacing w:val="-4"/>
          <w:w w:val="105"/>
          <w:sz w:val="21"/>
        </w:rPr>
        <w:t xml:space="preserve"> </w:t>
      </w:r>
      <w:r>
        <w:rPr>
          <w:w w:val="105"/>
          <w:sz w:val="21"/>
        </w:rPr>
        <w:t>to</w:t>
      </w:r>
      <w:r>
        <w:rPr>
          <w:spacing w:val="-10"/>
          <w:w w:val="105"/>
          <w:sz w:val="21"/>
        </w:rPr>
        <w:t xml:space="preserve"> </w:t>
      </w:r>
      <w:r>
        <w:rPr>
          <w:w w:val="105"/>
          <w:sz w:val="21"/>
        </w:rPr>
        <w:t>each</w:t>
      </w:r>
      <w:r>
        <w:rPr>
          <w:spacing w:val="-8"/>
          <w:w w:val="105"/>
          <w:sz w:val="21"/>
        </w:rPr>
        <w:t xml:space="preserve"> </w:t>
      </w:r>
      <w:r>
        <w:rPr>
          <w:w w:val="105"/>
          <w:sz w:val="21"/>
        </w:rPr>
        <w:t>individual</w:t>
      </w:r>
      <w:r>
        <w:rPr>
          <w:spacing w:val="-4"/>
          <w:w w:val="105"/>
          <w:sz w:val="21"/>
        </w:rPr>
        <w:t xml:space="preserve"> </w:t>
      </w:r>
      <w:r>
        <w:rPr>
          <w:w w:val="105"/>
          <w:sz w:val="21"/>
        </w:rPr>
        <w:t>resident or property owner affected. The replacement service shall be acceptable to the injured party. The replacement service shall</w:t>
      </w:r>
      <w:r>
        <w:rPr>
          <w:spacing w:val="-3"/>
          <w:w w:val="105"/>
          <w:sz w:val="21"/>
        </w:rPr>
        <w:t xml:space="preserve"> </w:t>
      </w:r>
      <w:r>
        <w:rPr>
          <w:w w:val="105"/>
          <w:sz w:val="21"/>
        </w:rPr>
        <w:t>be</w:t>
      </w:r>
      <w:r>
        <w:rPr>
          <w:spacing w:val="-4"/>
          <w:w w:val="105"/>
          <w:sz w:val="21"/>
        </w:rPr>
        <w:t xml:space="preserve"> </w:t>
      </w:r>
      <w:r>
        <w:rPr>
          <w:w w:val="105"/>
          <w:sz w:val="21"/>
        </w:rPr>
        <w:t>equal</w:t>
      </w:r>
      <w:r>
        <w:rPr>
          <w:spacing w:val="-7"/>
          <w:w w:val="105"/>
          <w:sz w:val="21"/>
        </w:rPr>
        <w:t xml:space="preserve"> </w:t>
      </w:r>
      <w:r>
        <w:rPr>
          <w:w w:val="105"/>
          <w:sz w:val="21"/>
        </w:rPr>
        <w:t>to,</w:t>
      </w:r>
      <w:r>
        <w:rPr>
          <w:spacing w:val="-6"/>
          <w:w w:val="105"/>
          <w:sz w:val="21"/>
        </w:rPr>
        <w:t xml:space="preserve"> </w:t>
      </w:r>
      <w:r>
        <w:rPr>
          <w:w w:val="105"/>
          <w:sz w:val="21"/>
        </w:rPr>
        <w:t>or</w:t>
      </w:r>
      <w:r>
        <w:rPr>
          <w:spacing w:val="-12"/>
          <w:w w:val="105"/>
          <w:sz w:val="21"/>
        </w:rPr>
        <w:t xml:space="preserve"> </w:t>
      </w:r>
      <w:r>
        <w:rPr>
          <w:w w:val="105"/>
          <w:sz w:val="21"/>
        </w:rPr>
        <w:t>superior to,</w:t>
      </w:r>
      <w:r>
        <w:rPr>
          <w:spacing w:val="-10"/>
          <w:w w:val="105"/>
          <w:sz w:val="21"/>
        </w:rPr>
        <w:t xml:space="preserve"> </w:t>
      </w:r>
      <w:r>
        <w:rPr>
          <w:w w:val="105"/>
          <w:sz w:val="21"/>
        </w:rPr>
        <w:t>the</w:t>
      </w:r>
      <w:r>
        <w:rPr>
          <w:spacing w:val="-8"/>
          <w:w w:val="105"/>
          <w:sz w:val="21"/>
        </w:rPr>
        <w:t xml:space="preserve"> </w:t>
      </w:r>
      <w:r>
        <w:rPr>
          <w:w w:val="105"/>
          <w:sz w:val="21"/>
        </w:rPr>
        <w:t>previous service that</w:t>
      </w:r>
      <w:r>
        <w:rPr>
          <w:spacing w:val="-6"/>
          <w:w w:val="105"/>
          <w:sz w:val="21"/>
        </w:rPr>
        <w:t xml:space="preserve"> </w:t>
      </w:r>
      <w:r>
        <w:rPr>
          <w:w w:val="105"/>
          <w:sz w:val="21"/>
        </w:rPr>
        <w:t>was</w:t>
      </w:r>
      <w:r>
        <w:rPr>
          <w:spacing w:val="-15"/>
          <w:w w:val="105"/>
          <w:sz w:val="21"/>
        </w:rPr>
        <w:t xml:space="preserve"> </w:t>
      </w:r>
      <w:r>
        <w:rPr>
          <w:w w:val="105"/>
          <w:sz w:val="21"/>
        </w:rPr>
        <w:t>interrupted.</w:t>
      </w:r>
    </w:p>
    <w:p w14:paraId="739B9801" w14:textId="77777777" w:rsidR="006979D5" w:rsidRDefault="002D7CC2">
      <w:pPr>
        <w:spacing w:before="116" w:line="252" w:lineRule="auto"/>
        <w:ind w:left="1999" w:right="361" w:firstLine="3"/>
        <w:jc w:val="both"/>
        <w:rPr>
          <w:sz w:val="21"/>
        </w:rPr>
      </w:pPr>
      <w:r>
        <w:rPr>
          <w:w w:val="105"/>
          <w:sz w:val="21"/>
        </w:rPr>
        <w:t>Any</w:t>
      </w:r>
      <w:r>
        <w:rPr>
          <w:spacing w:val="-16"/>
          <w:w w:val="105"/>
          <w:sz w:val="21"/>
        </w:rPr>
        <w:t xml:space="preserve"> </w:t>
      </w:r>
      <w:r>
        <w:rPr>
          <w:w w:val="105"/>
          <w:sz w:val="21"/>
        </w:rPr>
        <w:t>additional</w:t>
      </w:r>
      <w:r>
        <w:rPr>
          <w:spacing w:val="-15"/>
          <w:w w:val="105"/>
          <w:sz w:val="21"/>
        </w:rPr>
        <w:t xml:space="preserve"> </w:t>
      </w:r>
      <w:r>
        <w:rPr>
          <w:w w:val="105"/>
          <w:sz w:val="21"/>
        </w:rPr>
        <w:t>cost</w:t>
      </w:r>
      <w:r>
        <w:rPr>
          <w:spacing w:val="-15"/>
          <w:w w:val="105"/>
          <w:sz w:val="21"/>
        </w:rPr>
        <w:t xml:space="preserve"> </w:t>
      </w:r>
      <w:r>
        <w:rPr>
          <w:w w:val="105"/>
          <w:sz w:val="21"/>
        </w:rPr>
        <w:t>of</w:t>
      </w:r>
      <w:r>
        <w:rPr>
          <w:spacing w:val="-16"/>
          <w:w w:val="105"/>
          <w:sz w:val="21"/>
        </w:rPr>
        <w:t xml:space="preserve"> </w:t>
      </w:r>
      <w:r>
        <w:rPr>
          <w:w w:val="105"/>
          <w:sz w:val="21"/>
        </w:rPr>
        <w:t>construction,</w:t>
      </w:r>
      <w:r>
        <w:rPr>
          <w:spacing w:val="-15"/>
          <w:w w:val="105"/>
          <w:sz w:val="21"/>
        </w:rPr>
        <w:t xml:space="preserve"> </w:t>
      </w:r>
      <w:r>
        <w:rPr>
          <w:w w:val="105"/>
          <w:sz w:val="21"/>
        </w:rPr>
        <w:t>equipment,</w:t>
      </w:r>
      <w:r>
        <w:rPr>
          <w:spacing w:val="-15"/>
          <w:w w:val="105"/>
          <w:sz w:val="21"/>
        </w:rPr>
        <w:t xml:space="preserve"> </w:t>
      </w:r>
      <w:r>
        <w:rPr>
          <w:w w:val="105"/>
          <w:sz w:val="21"/>
        </w:rPr>
        <w:t>maintenance</w:t>
      </w:r>
      <w:r>
        <w:rPr>
          <w:spacing w:val="-16"/>
          <w:w w:val="105"/>
          <w:sz w:val="21"/>
        </w:rPr>
        <w:t xml:space="preserve"> </w:t>
      </w:r>
      <w:r>
        <w:rPr>
          <w:w w:val="105"/>
          <w:sz w:val="21"/>
        </w:rPr>
        <w:t>or</w:t>
      </w:r>
      <w:r>
        <w:rPr>
          <w:spacing w:val="-15"/>
          <w:w w:val="105"/>
          <w:sz w:val="21"/>
        </w:rPr>
        <w:t xml:space="preserve"> </w:t>
      </w:r>
      <w:r>
        <w:rPr>
          <w:w w:val="105"/>
          <w:sz w:val="21"/>
        </w:rPr>
        <w:t>increased</w:t>
      </w:r>
      <w:r>
        <w:rPr>
          <w:spacing w:val="-15"/>
          <w:w w:val="105"/>
          <w:sz w:val="21"/>
        </w:rPr>
        <w:t xml:space="preserve"> </w:t>
      </w:r>
      <w:r>
        <w:rPr>
          <w:w w:val="105"/>
          <w:sz w:val="21"/>
        </w:rPr>
        <w:t>subscription</w:t>
      </w:r>
      <w:r>
        <w:rPr>
          <w:spacing w:val="-16"/>
          <w:w w:val="105"/>
          <w:sz w:val="21"/>
        </w:rPr>
        <w:t xml:space="preserve"> </w:t>
      </w:r>
      <w:r>
        <w:rPr>
          <w:w w:val="105"/>
          <w:sz w:val="21"/>
        </w:rPr>
        <w:t>charges</w:t>
      </w:r>
      <w:r>
        <w:rPr>
          <w:spacing w:val="-15"/>
          <w:w w:val="105"/>
          <w:sz w:val="21"/>
        </w:rPr>
        <w:t xml:space="preserve"> </w:t>
      </w:r>
      <w:r>
        <w:rPr>
          <w:w w:val="105"/>
          <w:sz w:val="21"/>
        </w:rPr>
        <w:t xml:space="preserve">shall </w:t>
      </w:r>
      <w:r>
        <w:rPr>
          <w:sz w:val="21"/>
        </w:rPr>
        <w:t>continue to be paid permanently by the Wind Turbine</w:t>
      </w:r>
      <w:r>
        <w:rPr>
          <w:spacing w:val="40"/>
          <w:sz w:val="21"/>
        </w:rPr>
        <w:t xml:space="preserve"> </w:t>
      </w:r>
      <w:r>
        <w:rPr>
          <w:sz w:val="21"/>
        </w:rPr>
        <w:t>Generator owners/operators</w:t>
      </w:r>
      <w:r>
        <w:rPr>
          <w:spacing w:val="-3"/>
          <w:sz w:val="21"/>
        </w:rPr>
        <w:t xml:space="preserve"> </w:t>
      </w:r>
      <w:r>
        <w:rPr>
          <w:sz w:val="21"/>
        </w:rPr>
        <w:t>until such</w:t>
      </w:r>
      <w:r>
        <w:rPr>
          <w:spacing w:val="-3"/>
          <w:sz w:val="21"/>
        </w:rPr>
        <w:t xml:space="preserve"> </w:t>
      </w:r>
      <w:r>
        <w:rPr>
          <w:sz w:val="21"/>
        </w:rPr>
        <w:t xml:space="preserve">time that </w:t>
      </w:r>
      <w:r>
        <w:rPr>
          <w:w w:val="105"/>
          <w:sz w:val="21"/>
        </w:rPr>
        <w:t>the offending Wind Turbine Generator is removed.</w:t>
      </w:r>
    </w:p>
    <w:p w14:paraId="33234A7C" w14:textId="77777777" w:rsidR="006979D5" w:rsidRDefault="002D7CC2">
      <w:pPr>
        <w:pStyle w:val="ListParagraph"/>
        <w:numPr>
          <w:ilvl w:val="1"/>
          <w:numId w:val="48"/>
        </w:numPr>
        <w:tabs>
          <w:tab w:val="left" w:pos="354"/>
        </w:tabs>
        <w:spacing w:before="119"/>
        <w:ind w:left="354" w:right="355" w:hanging="354"/>
        <w:jc w:val="right"/>
        <w:rPr>
          <w:sz w:val="21"/>
        </w:rPr>
      </w:pPr>
      <w:r>
        <w:rPr>
          <w:w w:val="105"/>
          <w:sz w:val="21"/>
        </w:rPr>
        <w:t>Shadow</w:t>
      </w:r>
      <w:r>
        <w:rPr>
          <w:spacing w:val="36"/>
          <w:w w:val="105"/>
          <w:sz w:val="21"/>
        </w:rPr>
        <w:t xml:space="preserve"> </w:t>
      </w:r>
      <w:r>
        <w:rPr>
          <w:w w:val="105"/>
          <w:sz w:val="21"/>
        </w:rPr>
        <w:t>Flicker:</w:t>
      </w:r>
      <w:r>
        <w:rPr>
          <w:spacing w:val="32"/>
          <w:w w:val="105"/>
          <w:sz w:val="21"/>
        </w:rPr>
        <w:t xml:space="preserve"> </w:t>
      </w:r>
      <w:r>
        <w:rPr>
          <w:w w:val="105"/>
          <w:sz w:val="21"/>
        </w:rPr>
        <w:t>Each</w:t>
      </w:r>
      <w:r>
        <w:rPr>
          <w:spacing w:val="26"/>
          <w:w w:val="105"/>
          <w:sz w:val="21"/>
        </w:rPr>
        <w:t xml:space="preserve"> </w:t>
      </w:r>
      <w:r>
        <w:rPr>
          <w:w w:val="105"/>
          <w:sz w:val="21"/>
        </w:rPr>
        <w:t>wind</w:t>
      </w:r>
      <w:r>
        <w:rPr>
          <w:spacing w:val="38"/>
          <w:w w:val="105"/>
          <w:sz w:val="21"/>
        </w:rPr>
        <w:t xml:space="preserve"> </w:t>
      </w:r>
      <w:r>
        <w:rPr>
          <w:w w:val="105"/>
          <w:sz w:val="21"/>
        </w:rPr>
        <w:t>tower</w:t>
      </w:r>
      <w:r>
        <w:rPr>
          <w:spacing w:val="42"/>
          <w:w w:val="105"/>
          <w:sz w:val="21"/>
        </w:rPr>
        <w:t xml:space="preserve"> </w:t>
      </w:r>
      <w:r>
        <w:rPr>
          <w:w w:val="105"/>
          <w:sz w:val="21"/>
        </w:rPr>
        <w:t>shall</w:t>
      </w:r>
      <w:r>
        <w:rPr>
          <w:spacing w:val="29"/>
          <w:w w:val="105"/>
          <w:sz w:val="21"/>
        </w:rPr>
        <w:t xml:space="preserve"> </w:t>
      </w:r>
      <w:r>
        <w:rPr>
          <w:w w:val="105"/>
          <w:sz w:val="21"/>
        </w:rPr>
        <w:t>be</w:t>
      </w:r>
      <w:r>
        <w:rPr>
          <w:spacing w:val="24"/>
          <w:w w:val="105"/>
          <w:sz w:val="21"/>
        </w:rPr>
        <w:t xml:space="preserve"> </w:t>
      </w:r>
      <w:r>
        <w:rPr>
          <w:w w:val="105"/>
          <w:sz w:val="21"/>
        </w:rPr>
        <w:t>sited</w:t>
      </w:r>
      <w:r>
        <w:rPr>
          <w:spacing w:val="26"/>
          <w:w w:val="105"/>
          <w:sz w:val="21"/>
        </w:rPr>
        <w:t xml:space="preserve"> </w:t>
      </w:r>
      <w:r>
        <w:rPr>
          <w:w w:val="105"/>
          <w:sz w:val="21"/>
        </w:rPr>
        <w:t>such</w:t>
      </w:r>
      <w:r>
        <w:rPr>
          <w:spacing w:val="32"/>
          <w:w w:val="105"/>
          <w:sz w:val="21"/>
        </w:rPr>
        <w:t xml:space="preserve"> </w:t>
      </w:r>
      <w:r>
        <w:rPr>
          <w:w w:val="105"/>
          <w:sz w:val="21"/>
        </w:rPr>
        <w:t>that</w:t>
      </w:r>
      <w:r>
        <w:rPr>
          <w:spacing w:val="27"/>
          <w:w w:val="105"/>
          <w:sz w:val="21"/>
        </w:rPr>
        <w:t xml:space="preserve"> </w:t>
      </w:r>
      <w:r>
        <w:rPr>
          <w:w w:val="105"/>
          <w:sz w:val="21"/>
        </w:rPr>
        <w:t>any</w:t>
      </w:r>
      <w:r>
        <w:rPr>
          <w:spacing w:val="26"/>
          <w:w w:val="105"/>
          <w:sz w:val="21"/>
        </w:rPr>
        <w:t xml:space="preserve"> </w:t>
      </w:r>
      <w:r>
        <w:rPr>
          <w:w w:val="105"/>
          <w:sz w:val="21"/>
        </w:rPr>
        <w:t>occupied</w:t>
      </w:r>
      <w:r>
        <w:rPr>
          <w:spacing w:val="38"/>
          <w:w w:val="105"/>
          <w:sz w:val="21"/>
        </w:rPr>
        <w:t xml:space="preserve"> </w:t>
      </w:r>
      <w:r>
        <w:rPr>
          <w:w w:val="105"/>
          <w:sz w:val="21"/>
        </w:rPr>
        <w:t>community</w:t>
      </w:r>
      <w:r>
        <w:rPr>
          <w:spacing w:val="33"/>
          <w:w w:val="105"/>
          <w:sz w:val="21"/>
        </w:rPr>
        <w:t xml:space="preserve"> </w:t>
      </w:r>
      <w:r>
        <w:rPr>
          <w:w w:val="105"/>
          <w:sz w:val="21"/>
        </w:rPr>
        <w:t>building</w:t>
      </w:r>
      <w:r>
        <w:rPr>
          <w:spacing w:val="37"/>
          <w:w w:val="105"/>
          <w:sz w:val="21"/>
        </w:rPr>
        <w:t xml:space="preserve"> </w:t>
      </w:r>
      <w:r>
        <w:rPr>
          <w:spacing w:val="-7"/>
          <w:w w:val="105"/>
          <w:sz w:val="21"/>
        </w:rPr>
        <w:t>or</w:t>
      </w:r>
    </w:p>
    <w:p w14:paraId="6BED5514" w14:textId="77777777" w:rsidR="006979D5" w:rsidRDefault="002D7CC2">
      <w:pPr>
        <w:spacing w:before="4"/>
        <w:ind w:right="358"/>
        <w:jc w:val="right"/>
        <w:rPr>
          <w:sz w:val="21"/>
        </w:rPr>
      </w:pPr>
      <w:r>
        <w:rPr>
          <w:sz w:val="19"/>
        </w:rPr>
        <w:t>nnnniartir.in,itinn</w:t>
      </w:r>
      <w:r>
        <w:rPr>
          <w:spacing w:val="14"/>
          <w:sz w:val="19"/>
        </w:rPr>
        <w:t xml:space="preserve"> </w:t>
      </w:r>
      <w:r>
        <w:rPr>
          <w:sz w:val="19"/>
        </w:rPr>
        <w:t>rnssirlAnr.A</w:t>
      </w:r>
      <w:r>
        <w:rPr>
          <w:spacing w:val="56"/>
          <w:sz w:val="19"/>
        </w:rPr>
        <w:t xml:space="preserve"> </w:t>
      </w:r>
      <w:r>
        <w:rPr>
          <w:sz w:val="21"/>
        </w:rPr>
        <w:t>will</w:t>
      </w:r>
      <w:r>
        <w:rPr>
          <w:spacing w:val="14"/>
          <w:sz w:val="21"/>
        </w:rPr>
        <w:t xml:space="preserve"> </w:t>
      </w:r>
      <w:r>
        <w:rPr>
          <w:sz w:val="19"/>
        </w:rPr>
        <w:t>nnt</w:t>
      </w:r>
      <w:r>
        <w:rPr>
          <w:spacing w:val="72"/>
          <w:sz w:val="19"/>
        </w:rPr>
        <w:t xml:space="preserve"> </w:t>
      </w:r>
      <w:r>
        <w:rPr>
          <w:sz w:val="19"/>
        </w:rPr>
        <w:t>AXnAriAnr.e</w:t>
      </w:r>
      <w:r>
        <w:rPr>
          <w:spacing w:val="33"/>
          <w:sz w:val="19"/>
        </w:rPr>
        <w:t xml:space="preserve"> </w:t>
      </w:r>
      <w:r>
        <w:rPr>
          <w:sz w:val="21"/>
        </w:rPr>
        <w:t>more</w:t>
      </w:r>
      <w:r>
        <w:rPr>
          <w:spacing w:val="18"/>
          <w:sz w:val="21"/>
        </w:rPr>
        <w:t xml:space="preserve"> </w:t>
      </w:r>
      <w:r>
        <w:rPr>
          <w:sz w:val="21"/>
        </w:rPr>
        <w:t>than</w:t>
      </w:r>
      <w:r>
        <w:rPr>
          <w:spacing w:val="21"/>
          <w:sz w:val="21"/>
        </w:rPr>
        <w:t xml:space="preserve"> </w:t>
      </w:r>
      <w:r>
        <w:rPr>
          <w:sz w:val="21"/>
        </w:rPr>
        <w:t>30</w:t>
      </w:r>
      <w:r>
        <w:rPr>
          <w:spacing w:val="18"/>
          <w:sz w:val="21"/>
        </w:rPr>
        <w:t xml:space="preserve"> </w:t>
      </w:r>
      <w:r>
        <w:rPr>
          <w:sz w:val="21"/>
        </w:rPr>
        <w:t>hours,,oer</w:t>
      </w:r>
      <w:r>
        <w:rPr>
          <w:spacing w:val="36"/>
          <w:sz w:val="21"/>
        </w:rPr>
        <w:t xml:space="preserve"> </w:t>
      </w:r>
      <w:r>
        <w:rPr>
          <w:sz w:val="21"/>
        </w:rPr>
        <w:t>vear</w:t>
      </w:r>
      <w:r>
        <w:rPr>
          <w:spacing w:val="27"/>
          <w:sz w:val="21"/>
        </w:rPr>
        <w:t xml:space="preserve"> </w:t>
      </w:r>
      <w:r>
        <w:rPr>
          <w:sz w:val="21"/>
        </w:rPr>
        <w:t>of</w:t>
      </w:r>
      <w:r>
        <w:rPr>
          <w:spacing w:val="20"/>
          <w:sz w:val="21"/>
        </w:rPr>
        <w:t xml:space="preserve"> </w:t>
      </w:r>
      <w:r>
        <w:rPr>
          <w:sz w:val="21"/>
        </w:rPr>
        <w:t>shadow</w:t>
      </w:r>
      <w:r>
        <w:rPr>
          <w:spacing w:val="16"/>
          <w:sz w:val="21"/>
        </w:rPr>
        <w:t xml:space="preserve"> </w:t>
      </w:r>
      <w:r>
        <w:rPr>
          <w:sz w:val="21"/>
        </w:rPr>
        <w:t>flicker</w:t>
      </w:r>
      <w:r>
        <w:rPr>
          <w:spacing w:val="23"/>
          <w:sz w:val="21"/>
        </w:rPr>
        <w:t xml:space="preserve"> </w:t>
      </w:r>
      <w:r>
        <w:rPr>
          <w:spacing w:val="-2"/>
          <w:sz w:val="21"/>
        </w:rPr>
        <w:t>under</w:t>
      </w:r>
    </w:p>
    <w:p w14:paraId="0AE5DEE6" w14:textId="77777777" w:rsidR="006979D5" w:rsidRDefault="006979D5">
      <w:pPr>
        <w:jc w:val="right"/>
        <w:rPr>
          <w:sz w:val="21"/>
        </w:rPr>
        <w:sectPr w:rsidR="006979D5">
          <w:footerReference w:type="even" r:id="rId89"/>
          <w:pgSz w:w="12270" w:h="15840"/>
          <w:pgMar w:top="1320" w:right="141" w:bottom="0" w:left="141" w:header="0" w:footer="0" w:gutter="0"/>
          <w:cols w:space="720"/>
        </w:sectPr>
      </w:pPr>
    </w:p>
    <w:p w14:paraId="2FA4D022" w14:textId="77777777" w:rsidR="006979D5" w:rsidRDefault="002D7CC2">
      <w:pPr>
        <w:pStyle w:val="BodyText"/>
        <w:spacing w:before="66" w:line="242" w:lineRule="auto"/>
        <w:ind w:left="1843" w:right="539"/>
        <w:jc w:val="both"/>
      </w:pPr>
      <w:r>
        <w:lastRenderedPageBreak/>
        <w:t>planned operating conditions. Within twelve (12) months of completion and commencement of operation, the applicant shall be required to present a report prepared by a third-party qualified professional, demonstrating that the Wind Park while in</w:t>
      </w:r>
      <w:r>
        <w:rPr>
          <w:spacing w:val="-1"/>
        </w:rPr>
        <w:t xml:space="preserve"> </w:t>
      </w:r>
      <w:r>
        <w:t>operation meets the requirements of this Ordinance and the</w:t>
      </w:r>
      <w:r>
        <w:rPr>
          <w:spacing w:val="-4"/>
        </w:rPr>
        <w:t xml:space="preserve"> </w:t>
      </w:r>
      <w:r>
        <w:t>permit for</w:t>
      </w:r>
      <w:r>
        <w:rPr>
          <w:spacing w:val="-8"/>
        </w:rPr>
        <w:t xml:space="preserve"> </w:t>
      </w:r>
      <w:r>
        <w:t>special use with</w:t>
      </w:r>
      <w:r>
        <w:rPr>
          <w:spacing w:val="-2"/>
        </w:rPr>
        <w:t xml:space="preserve"> </w:t>
      </w:r>
      <w:r>
        <w:t>respect to</w:t>
      </w:r>
      <w:r>
        <w:rPr>
          <w:spacing w:val="-6"/>
        </w:rPr>
        <w:t xml:space="preserve"> </w:t>
      </w:r>
      <w:r>
        <w:t>shadow flicker effect.</w:t>
      </w:r>
    </w:p>
    <w:p w14:paraId="60D17321" w14:textId="77777777" w:rsidR="006979D5" w:rsidRDefault="002D7CC2">
      <w:pPr>
        <w:pStyle w:val="ListParagraph"/>
        <w:numPr>
          <w:ilvl w:val="0"/>
          <w:numId w:val="48"/>
        </w:numPr>
        <w:tabs>
          <w:tab w:val="left" w:pos="1483"/>
          <w:tab w:val="left" w:pos="1491"/>
        </w:tabs>
        <w:spacing w:before="124"/>
        <w:ind w:left="1483" w:right="534" w:hanging="357"/>
        <w:jc w:val="both"/>
      </w:pPr>
      <w:r>
        <w:rPr>
          <w:u w:val="thick"/>
        </w:rPr>
        <w:t>Operational Standards:</w:t>
      </w:r>
      <w:r>
        <w:t xml:space="preserve"> The operation of a Wind Farm shall conform to operational standards that reasonably</w:t>
      </w:r>
      <w:r>
        <w:rPr>
          <w:spacing w:val="-16"/>
        </w:rPr>
        <w:t xml:space="preserve"> </w:t>
      </w:r>
      <w:r>
        <w:t>protect</w:t>
      </w:r>
      <w:r>
        <w:rPr>
          <w:spacing w:val="-15"/>
        </w:rPr>
        <w:t xml:space="preserve"> </w:t>
      </w:r>
      <w:r>
        <w:t>the</w:t>
      </w:r>
      <w:r>
        <w:rPr>
          <w:spacing w:val="-15"/>
        </w:rPr>
        <w:t xml:space="preserve"> </w:t>
      </w:r>
      <w:r>
        <w:t>public</w:t>
      </w:r>
      <w:r>
        <w:rPr>
          <w:spacing w:val="-16"/>
        </w:rPr>
        <w:t xml:space="preserve"> </w:t>
      </w:r>
      <w:r>
        <w:t>from</w:t>
      </w:r>
      <w:r>
        <w:rPr>
          <w:spacing w:val="-15"/>
        </w:rPr>
        <w:t xml:space="preserve"> </w:t>
      </w:r>
      <w:r>
        <w:t>excessive</w:t>
      </w:r>
      <w:r>
        <w:rPr>
          <w:spacing w:val="-15"/>
        </w:rPr>
        <w:t xml:space="preserve"> </w:t>
      </w:r>
      <w:r>
        <w:t>danger</w:t>
      </w:r>
      <w:r>
        <w:rPr>
          <w:spacing w:val="-15"/>
        </w:rPr>
        <w:t xml:space="preserve"> </w:t>
      </w:r>
      <w:r>
        <w:t>due</w:t>
      </w:r>
      <w:r>
        <w:rPr>
          <w:spacing w:val="-16"/>
        </w:rPr>
        <w:t xml:space="preserve"> </w:t>
      </w:r>
      <w:r>
        <w:t>to</w:t>
      </w:r>
      <w:r>
        <w:rPr>
          <w:spacing w:val="-15"/>
        </w:rPr>
        <w:t xml:space="preserve"> </w:t>
      </w:r>
      <w:r>
        <w:t>weather</w:t>
      </w:r>
      <w:r>
        <w:rPr>
          <w:spacing w:val="-15"/>
        </w:rPr>
        <w:t xml:space="preserve"> </w:t>
      </w:r>
      <w:r>
        <w:t>conditions.</w:t>
      </w:r>
      <w:r>
        <w:rPr>
          <w:spacing w:val="80"/>
          <w:w w:val="150"/>
        </w:rPr>
        <w:t xml:space="preserve"> </w:t>
      </w:r>
      <w:r>
        <w:t>Operational</w:t>
      </w:r>
      <w:r>
        <w:rPr>
          <w:spacing w:val="-9"/>
        </w:rPr>
        <w:t xml:space="preserve"> </w:t>
      </w:r>
      <w:r>
        <w:t>standards shall include the following:</w:t>
      </w:r>
    </w:p>
    <w:p w14:paraId="5E3A9D77" w14:textId="77777777" w:rsidR="006979D5" w:rsidRDefault="002D7CC2">
      <w:pPr>
        <w:pStyle w:val="ListParagraph"/>
        <w:numPr>
          <w:ilvl w:val="1"/>
          <w:numId w:val="48"/>
        </w:numPr>
        <w:tabs>
          <w:tab w:val="left" w:pos="1842"/>
          <w:tab w:val="left" w:pos="1848"/>
        </w:tabs>
        <w:spacing w:before="129"/>
        <w:ind w:left="1842" w:right="539" w:hanging="356"/>
        <w:jc w:val="both"/>
      </w:pPr>
      <w:r>
        <w:t>All wind turbines shall be shut down for the duration of any freezing ice storm where the total ice accumulation on</w:t>
      </w:r>
      <w:r>
        <w:rPr>
          <w:spacing w:val="-8"/>
        </w:rPr>
        <w:t xml:space="preserve"> </w:t>
      </w:r>
      <w:r>
        <w:t>horizontal</w:t>
      </w:r>
      <w:r>
        <w:rPr>
          <w:spacing w:val="-1"/>
        </w:rPr>
        <w:t xml:space="preserve"> </w:t>
      </w:r>
      <w:r>
        <w:t>surfaces at</w:t>
      </w:r>
      <w:r>
        <w:rPr>
          <w:spacing w:val="-2"/>
        </w:rPr>
        <w:t xml:space="preserve"> </w:t>
      </w:r>
      <w:r>
        <w:t>ground level</w:t>
      </w:r>
      <w:r>
        <w:rPr>
          <w:spacing w:val="-9"/>
        </w:rPr>
        <w:t xml:space="preserve"> </w:t>
      </w:r>
      <w:r>
        <w:t>has</w:t>
      </w:r>
      <w:r>
        <w:rPr>
          <w:spacing w:val="-6"/>
        </w:rPr>
        <w:t xml:space="preserve"> </w:t>
      </w:r>
      <w:r>
        <w:t>exceeded ¼</w:t>
      </w:r>
      <w:r>
        <w:rPr>
          <w:spacing w:val="-2"/>
        </w:rPr>
        <w:t xml:space="preserve"> </w:t>
      </w:r>
      <w:r>
        <w:t>inch</w:t>
      </w:r>
      <w:r>
        <w:rPr>
          <w:spacing w:val="-9"/>
        </w:rPr>
        <w:t xml:space="preserve"> </w:t>
      </w:r>
      <w:r>
        <w:t>(6</w:t>
      </w:r>
      <w:r>
        <w:rPr>
          <w:spacing w:val="-2"/>
        </w:rPr>
        <w:t xml:space="preserve"> </w:t>
      </w:r>
      <w:r>
        <w:t>millimeters).</w:t>
      </w:r>
    </w:p>
    <w:p w14:paraId="09B7CE54" w14:textId="77777777" w:rsidR="006979D5" w:rsidRDefault="002D7CC2">
      <w:pPr>
        <w:pStyle w:val="ListParagraph"/>
        <w:numPr>
          <w:ilvl w:val="1"/>
          <w:numId w:val="48"/>
        </w:numPr>
        <w:tabs>
          <w:tab w:val="left" w:pos="1847"/>
        </w:tabs>
        <w:spacing w:before="121"/>
        <w:ind w:left="1847" w:right="534" w:hanging="357"/>
        <w:jc w:val="both"/>
      </w:pPr>
      <w:r>
        <w:t>All wind turbines, having been shut down during a</w:t>
      </w:r>
      <w:r>
        <w:rPr>
          <w:spacing w:val="-1"/>
        </w:rPr>
        <w:t xml:space="preserve"> </w:t>
      </w:r>
      <w:r>
        <w:t>freezing ice storm, may</w:t>
      </w:r>
      <w:r>
        <w:rPr>
          <w:spacing w:val="-1"/>
        </w:rPr>
        <w:t xml:space="preserve"> </w:t>
      </w:r>
      <w:r>
        <w:t>only be</w:t>
      </w:r>
      <w:r>
        <w:rPr>
          <w:spacing w:val="-2"/>
        </w:rPr>
        <w:t xml:space="preserve"> </w:t>
      </w:r>
      <w:r>
        <w:t>restarted under the strict supervision of</w:t>
      </w:r>
      <w:r>
        <w:rPr>
          <w:spacing w:val="-7"/>
        </w:rPr>
        <w:t xml:space="preserve"> </w:t>
      </w:r>
      <w:r>
        <w:t>a</w:t>
      </w:r>
      <w:r>
        <w:rPr>
          <w:spacing w:val="-13"/>
        </w:rPr>
        <w:t xml:space="preserve"> </w:t>
      </w:r>
      <w:r>
        <w:t>qualified operator in</w:t>
      </w:r>
      <w:r>
        <w:rPr>
          <w:spacing w:val="-9"/>
        </w:rPr>
        <w:t xml:space="preserve"> </w:t>
      </w:r>
      <w:r>
        <w:t>attendance</w:t>
      </w:r>
      <w:r>
        <w:rPr>
          <w:spacing w:val="23"/>
        </w:rPr>
        <w:t xml:space="preserve"> </w:t>
      </w:r>
      <w:r>
        <w:t>once</w:t>
      </w:r>
      <w:r>
        <w:rPr>
          <w:spacing w:val="-6"/>
        </w:rPr>
        <w:t xml:space="preserve"> </w:t>
      </w:r>
      <w:r>
        <w:t>the</w:t>
      </w:r>
      <w:r>
        <w:rPr>
          <w:spacing w:val="-5"/>
        </w:rPr>
        <w:t xml:space="preserve"> </w:t>
      </w:r>
      <w:r>
        <w:t>storm</w:t>
      </w:r>
      <w:r>
        <w:rPr>
          <w:spacing w:val="-1"/>
        </w:rPr>
        <w:t xml:space="preserve"> </w:t>
      </w:r>
      <w:r>
        <w:t>has</w:t>
      </w:r>
      <w:r>
        <w:rPr>
          <w:spacing w:val="-4"/>
        </w:rPr>
        <w:t xml:space="preserve"> </w:t>
      </w:r>
      <w:r>
        <w:t>subsided.</w:t>
      </w:r>
    </w:p>
    <w:p w14:paraId="6B7315CC" w14:textId="77777777" w:rsidR="006979D5" w:rsidRDefault="002D7CC2">
      <w:pPr>
        <w:pStyle w:val="ListParagraph"/>
        <w:numPr>
          <w:ilvl w:val="0"/>
          <w:numId w:val="48"/>
        </w:numPr>
        <w:tabs>
          <w:tab w:val="left" w:pos="1489"/>
          <w:tab w:val="left" w:pos="1492"/>
        </w:tabs>
        <w:spacing w:line="244" w:lineRule="auto"/>
        <w:ind w:left="1489" w:right="521" w:hanging="357"/>
        <w:jc w:val="both"/>
      </w:pPr>
      <w:r>
        <w:rPr>
          <w:u w:val="thick"/>
        </w:rPr>
        <w:t>Discretionary Conditions:</w:t>
      </w:r>
      <w:r>
        <w:t xml:space="preserve"> The Planning Commission, in its reasonable discretion, may impose other terms and</w:t>
      </w:r>
      <w:r>
        <w:rPr>
          <w:spacing w:val="-2"/>
        </w:rPr>
        <w:t xml:space="preserve"> </w:t>
      </w:r>
      <w:r>
        <w:t>conditions regulating the</w:t>
      </w:r>
      <w:r>
        <w:rPr>
          <w:spacing w:val="-8"/>
        </w:rPr>
        <w:t xml:space="preserve"> </w:t>
      </w:r>
      <w:r>
        <w:t>construction, installation, use,</w:t>
      </w:r>
      <w:r>
        <w:rPr>
          <w:spacing w:val="-1"/>
        </w:rPr>
        <w:t xml:space="preserve"> </w:t>
      </w:r>
      <w:r>
        <w:t>maintenance, repair</w:t>
      </w:r>
      <w:r>
        <w:rPr>
          <w:spacing w:val="-5"/>
        </w:rPr>
        <w:t xml:space="preserve"> </w:t>
      </w:r>
      <w:r>
        <w:t>and removal</w:t>
      </w:r>
      <w:r>
        <w:rPr>
          <w:spacing w:val="-6"/>
        </w:rPr>
        <w:t xml:space="preserve"> </w:t>
      </w:r>
      <w:r>
        <w:t>of any Wind Farm, including the Wind Turbines, Met Towers, or</w:t>
      </w:r>
      <w:r>
        <w:rPr>
          <w:spacing w:val="-7"/>
        </w:rPr>
        <w:t xml:space="preserve"> </w:t>
      </w:r>
      <w:r>
        <w:t>SCADA Towers, Ancillary</w:t>
      </w:r>
      <w:r>
        <w:rPr>
          <w:spacing w:val="-2"/>
        </w:rPr>
        <w:t xml:space="preserve"> </w:t>
      </w:r>
      <w:r>
        <w:t>equipment, or Substation(s).</w:t>
      </w:r>
      <w:r>
        <w:rPr>
          <w:spacing w:val="-16"/>
        </w:rPr>
        <w:t xml:space="preserve"> </w:t>
      </w:r>
      <w:r>
        <w:t>Such</w:t>
      </w:r>
      <w:r>
        <w:rPr>
          <w:spacing w:val="-15"/>
        </w:rPr>
        <w:t xml:space="preserve"> </w:t>
      </w:r>
      <w:r>
        <w:t>other</w:t>
      </w:r>
      <w:r>
        <w:rPr>
          <w:spacing w:val="-15"/>
        </w:rPr>
        <w:t xml:space="preserve"> </w:t>
      </w:r>
      <w:r>
        <w:t>terms</w:t>
      </w:r>
      <w:r>
        <w:rPr>
          <w:spacing w:val="-16"/>
        </w:rPr>
        <w:t xml:space="preserve"> </w:t>
      </w:r>
      <w:r>
        <w:t>and</w:t>
      </w:r>
      <w:r>
        <w:rPr>
          <w:spacing w:val="-15"/>
        </w:rPr>
        <w:t xml:space="preserve"> </w:t>
      </w:r>
      <w:r>
        <w:t>conditions</w:t>
      </w:r>
      <w:r>
        <w:rPr>
          <w:spacing w:val="-15"/>
        </w:rPr>
        <w:t xml:space="preserve"> </w:t>
      </w:r>
      <w:r>
        <w:t>may</w:t>
      </w:r>
      <w:r>
        <w:rPr>
          <w:spacing w:val="-15"/>
        </w:rPr>
        <w:t xml:space="preserve"> </w:t>
      </w:r>
      <w:r>
        <w:t>include,</w:t>
      </w:r>
      <w:r>
        <w:rPr>
          <w:spacing w:val="-16"/>
        </w:rPr>
        <w:t xml:space="preserve"> </w:t>
      </w:r>
      <w:r>
        <w:t>though</w:t>
      </w:r>
      <w:r>
        <w:rPr>
          <w:spacing w:val="-15"/>
        </w:rPr>
        <w:t xml:space="preserve"> </w:t>
      </w:r>
      <w:r>
        <w:t>need</w:t>
      </w:r>
      <w:r>
        <w:rPr>
          <w:spacing w:val="-21"/>
        </w:rPr>
        <w:t xml:space="preserve"> </w:t>
      </w:r>
      <w:r>
        <w:t>not</w:t>
      </w:r>
      <w:r>
        <w:rPr>
          <w:spacing w:val="-15"/>
        </w:rPr>
        <w:t xml:space="preserve"> </w:t>
      </w:r>
      <w:r>
        <w:t>be</w:t>
      </w:r>
      <w:r>
        <w:rPr>
          <w:spacing w:val="-16"/>
        </w:rPr>
        <w:t xml:space="preserve"> </w:t>
      </w:r>
      <w:r>
        <w:t>limited</w:t>
      </w:r>
      <w:r>
        <w:rPr>
          <w:spacing w:val="-15"/>
        </w:rPr>
        <w:t xml:space="preserve"> </w:t>
      </w:r>
      <w:r>
        <w:t>to,</w:t>
      </w:r>
      <w:r>
        <w:rPr>
          <w:spacing w:val="-15"/>
        </w:rPr>
        <w:t xml:space="preserve"> </w:t>
      </w:r>
      <w:r>
        <w:t>the</w:t>
      </w:r>
      <w:r>
        <w:rPr>
          <w:spacing w:val="-17"/>
        </w:rPr>
        <w:t xml:space="preserve"> </w:t>
      </w:r>
      <w:r>
        <w:t>following:</w:t>
      </w:r>
    </w:p>
    <w:p w14:paraId="39183689" w14:textId="77777777" w:rsidR="006979D5" w:rsidRDefault="002D7CC2">
      <w:pPr>
        <w:pStyle w:val="ListParagraph"/>
        <w:numPr>
          <w:ilvl w:val="1"/>
          <w:numId w:val="48"/>
        </w:numPr>
        <w:tabs>
          <w:tab w:val="left" w:pos="2204"/>
          <w:tab w:val="left" w:pos="2217"/>
        </w:tabs>
        <w:spacing w:before="115"/>
        <w:ind w:left="2217" w:right="526" w:hanging="369"/>
        <w:jc w:val="both"/>
      </w:pPr>
      <w:r>
        <w:t>The</w:t>
      </w:r>
      <w:r>
        <w:rPr>
          <w:spacing w:val="-16"/>
        </w:rPr>
        <w:t xml:space="preserve"> </w:t>
      </w:r>
      <w:r>
        <w:t>screening</w:t>
      </w:r>
      <w:r>
        <w:rPr>
          <w:spacing w:val="-15"/>
        </w:rPr>
        <w:t xml:space="preserve"> </w:t>
      </w:r>
      <w:r>
        <w:t>or</w:t>
      </w:r>
      <w:r>
        <w:rPr>
          <w:spacing w:val="-15"/>
        </w:rPr>
        <w:t xml:space="preserve"> </w:t>
      </w:r>
      <w:r>
        <w:t>buffering</w:t>
      </w:r>
      <w:r>
        <w:rPr>
          <w:spacing w:val="-16"/>
        </w:rPr>
        <w:t xml:space="preserve"> </w:t>
      </w:r>
      <w:r>
        <w:t>of</w:t>
      </w:r>
      <w:r>
        <w:rPr>
          <w:spacing w:val="-15"/>
        </w:rPr>
        <w:t xml:space="preserve"> </w:t>
      </w:r>
      <w:r>
        <w:t>structures</w:t>
      </w:r>
      <w:r>
        <w:rPr>
          <w:spacing w:val="-15"/>
        </w:rPr>
        <w:t xml:space="preserve"> </w:t>
      </w:r>
      <w:r>
        <w:t>(other</w:t>
      </w:r>
      <w:r>
        <w:rPr>
          <w:spacing w:val="-15"/>
        </w:rPr>
        <w:t xml:space="preserve"> </w:t>
      </w:r>
      <w:r>
        <w:t>than</w:t>
      </w:r>
      <w:r>
        <w:rPr>
          <w:spacing w:val="-16"/>
        </w:rPr>
        <w:t xml:space="preserve"> </w:t>
      </w:r>
      <w:r>
        <w:t>towers)</w:t>
      </w:r>
      <w:r>
        <w:rPr>
          <w:spacing w:val="-15"/>
        </w:rPr>
        <w:t xml:space="preserve"> </w:t>
      </w:r>
      <w:r>
        <w:t>with</w:t>
      </w:r>
      <w:r>
        <w:rPr>
          <w:spacing w:val="-15"/>
        </w:rPr>
        <w:t xml:space="preserve"> </w:t>
      </w:r>
      <w:r>
        <w:t>landscaping,</w:t>
      </w:r>
      <w:r>
        <w:rPr>
          <w:spacing w:val="-16"/>
        </w:rPr>
        <w:t xml:space="preserve"> </w:t>
      </w:r>
      <w:r>
        <w:t>berms,</w:t>
      </w:r>
      <w:r>
        <w:rPr>
          <w:spacing w:val="-15"/>
        </w:rPr>
        <w:t xml:space="preserve"> </w:t>
      </w:r>
      <w:r>
        <w:t>walls</w:t>
      </w:r>
      <w:r>
        <w:rPr>
          <w:spacing w:val="-15"/>
        </w:rPr>
        <w:t xml:space="preserve"> </w:t>
      </w:r>
      <w:r>
        <w:t>or</w:t>
      </w:r>
      <w:r>
        <w:rPr>
          <w:spacing w:val="-15"/>
        </w:rPr>
        <w:t xml:space="preserve"> </w:t>
      </w:r>
      <w:r>
        <w:t>any combination thereof.</w:t>
      </w:r>
    </w:p>
    <w:p w14:paraId="70F0F052" w14:textId="77777777" w:rsidR="006979D5" w:rsidRDefault="002D7CC2">
      <w:pPr>
        <w:pStyle w:val="ListParagraph"/>
        <w:numPr>
          <w:ilvl w:val="1"/>
          <w:numId w:val="48"/>
        </w:numPr>
        <w:tabs>
          <w:tab w:val="left" w:pos="2211"/>
        </w:tabs>
        <w:spacing w:before="121"/>
        <w:ind w:left="2211" w:hanging="360"/>
        <w:jc w:val="both"/>
      </w:pPr>
      <w:r>
        <w:t>The</w:t>
      </w:r>
      <w:r>
        <w:rPr>
          <w:spacing w:val="-11"/>
        </w:rPr>
        <w:t xml:space="preserve"> </w:t>
      </w:r>
      <w:r>
        <w:t>timely</w:t>
      </w:r>
      <w:r>
        <w:rPr>
          <w:spacing w:val="-8"/>
        </w:rPr>
        <w:t xml:space="preserve"> </w:t>
      </w:r>
      <w:r>
        <w:t>removal</w:t>
      </w:r>
      <w:r>
        <w:rPr>
          <w:spacing w:val="-8"/>
        </w:rPr>
        <w:t xml:space="preserve"> </w:t>
      </w:r>
      <w:r>
        <w:t>of</w:t>
      </w:r>
      <w:r>
        <w:rPr>
          <w:spacing w:val="-14"/>
        </w:rPr>
        <w:t xml:space="preserve"> </w:t>
      </w:r>
      <w:r>
        <w:t>unused</w:t>
      </w:r>
      <w:r>
        <w:rPr>
          <w:spacing w:val="-7"/>
        </w:rPr>
        <w:t xml:space="preserve"> </w:t>
      </w:r>
      <w:r>
        <w:t>or</w:t>
      </w:r>
      <w:r>
        <w:rPr>
          <w:spacing w:val="-11"/>
        </w:rPr>
        <w:t xml:space="preserve"> </w:t>
      </w:r>
      <w:r>
        <w:t>unsafe</w:t>
      </w:r>
      <w:r>
        <w:rPr>
          <w:spacing w:val="-7"/>
        </w:rPr>
        <w:t xml:space="preserve"> </w:t>
      </w:r>
      <w:r>
        <w:t>tower</w:t>
      </w:r>
      <w:r>
        <w:rPr>
          <w:spacing w:val="-8"/>
        </w:rPr>
        <w:t xml:space="preserve"> </w:t>
      </w:r>
      <w:r>
        <w:t>or</w:t>
      </w:r>
      <w:r>
        <w:rPr>
          <w:spacing w:val="-12"/>
        </w:rPr>
        <w:t xml:space="preserve"> </w:t>
      </w:r>
      <w:r>
        <w:t>accessory</w:t>
      </w:r>
      <w:r>
        <w:rPr>
          <w:spacing w:val="-1"/>
        </w:rPr>
        <w:t xml:space="preserve"> </w:t>
      </w:r>
      <w:r>
        <w:t>buildings</w:t>
      </w:r>
      <w:r>
        <w:rPr>
          <w:spacing w:val="1"/>
        </w:rPr>
        <w:t xml:space="preserve"> </w:t>
      </w:r>
      <w:r>
        <w:t>or</w:t>
      </w:r>
      <w:r>
        <w:rPr>
          <w:spacing w:val="-11"/>
        </w:rPr>
        <w:t xml:space="preserve"> </w:t>
      </w:r>
      <w:r>
        <w:rPr>
          <w:spacing w:val="-2"/>
        </w:rPr>
        <w:t>structures.</w:t>
      </w:r>
    </w:p>
    <w:p w14:paraId="66406FB9" w14:textId="77777777" w:rsidR="006979D5" w:rsidRDefault="002D7CC2">
      <w:pPr>
        <w:pStyle w:val="ListParagraph"/>
        <w:numPr>
          <w:ilvl w:val="1"/>
          <w:numId w:val="48"/>
        </w:numPr>
        <w:tabs>
          <w:tab w:val="left" w:pos="2211"/>
        </w:tabs>
        <w:spacing w:line="242" w:lineRule="auto"/>
        <w:ind w:left="2211" w:right="521" w:hanging="356"/>
        <w:jc w:val="both"/>
      </w:pPr>
      <w:r>
        <w:t>The prohibition on the construction or occupancy of dwellings on the lands where the Wind Turbines, Met</w:t>
      </w:r>
      <w:r>
        <w:rPr>
          <w:spacing w:val="-8"/>
        </w:rPr>
        <w:t xml:space="preserve"> </w:t>
      </w:r>
      <w:r>
        <w:t>Towers,</w:t>
      </w:r>
      <w:r>
        <w:rPr>
          <w:spacing w:val="-1"/>
        </w:rPr>
        <w:t xml:space="preserve"> </w:t>
      </w:r>
      <w:r>
        <w:t>or</w:t>
      </w:r>
      <w:r>
        <w:rPr>
          <w:spacing w:val="-11"/>
        </w:rPr>
        <w:t xml:space="preserve"> </w:t>
      </w:r>
      <w:r>
        <w:t>SCADA Towers</w:t>
      </w:r>
      <w:r>
        <w:rPr>
          <w:spacing w:val="-7"/>
        </w:rPr>
        <w:t xml:space="preserve"> </w:t>
      </w:r>
      <w:r>
        <w:t>are</w:t>
      </w:r>
      <w:r>
        <w:rPr>
          <w:spacing w:val="-12"/>
        </w:rPr>
        <w:t xml:space="preserve"> </w:t>
      </w:r>
      <w:r>
        <w:t>located,</w:t>
      </w:r>
      <w:r>
        <w:rPr>
          <w:spacing w:val="-2"/>
        </w:rPr>
        <w:t xml:space="preserve"> </w:t>
      </w:r>
      <w:r>
        <w:t>within</w:t>
      </w:r>
      <w:r>
        <w:rPr>
          <w:spacing w:val="-3"/>
        </w:rPr>
        <w:t xml:space="preserve"> </w:t>
      </w:r>
      <w:r>
        <w:t>the</w:t>
      </w:r>
      <w:r>
        <w:rPr>
          <w:spacing w:val="-11"/>
        </w:rPr>
        <w:t xml:space="preserve"> </w:t>
      </w:r>
      <w:r>
        <w:t>separation distances</w:t>
      </w:r>
      <w:r>
        <w:rPr>
          <w:spacing w:val="-2"/>
        </w:rPr>
        <w:t xml:space="preserve"> </w:t>
      </w:r>
      <w:r>
        <w:t>specified by this Section.</w:t>
      </w:r>
    </w:p>
    <w:p w14:paraId="510B08D0" w14:textId="77777777" w:rsidR="006979D5" w:rsidRDefault="002D7CC2">
      <w:pPr>
        <w:pStyle w:val="ListParagraph"/>
        <w:numPr>
          <w:ilvl w:val="1"/>
          <w:numId w:val="48"/>
        </w:numPr>
        <w:tabs>
          <w:tab w:val="left" w:pos="2210"/>
          <w:tab w:val="left" w:pos="2216"/>
        </w:tabs>
        <w:spacing w:before="121"/>
        <w:ind w:left="2216" w:right="527" w:hanging="355"/>
        <w:jc w:val="both"/>
      </w:pPr>
      <w:r>
        <w:t>The</w:t>
      </w:r>
      <w:r>
        <w:rPr>
          <w:spacing w:val="-16"/>
        </w:rPr>
        <w:t xml:space="preserve"> </w:t>
      </w:r>
      <w:r>
        <w:t>preservation</w:t>
      </w:r>
      <w:r>
        <w:rPr>
          <w:spacing w:val="-14"/>
        </w:rPr>
        <w:t xml:space="preserve"> </w:t>
      </w:r>
      <w:r>
        <w:t>of</w:t>
      </w:r>
      <w:r>
        <w:rPr>
          <w:spacing w:val="-15"/>
        </w:rPr>
        <w:t xml:space="preserve"> </w:t>
      </w:r>
      <w:r>
        <w:t>existing</w:t>
      </w:r>
      <w:r>
        <w:rPr>
          <w:spacing w:val="-4"/>
        </w:rPr>
        <w:t xml:space="preserve"> </w:t>
      </w:r>
      <w:r>
        <w:t>trees</w:t>
      </w:r>
      <w:r>
        <w:rPr>
          <w:spacing w:val="-10"/>
        </w:rPr>
        <w:t xml:space="preserve"> </w:t>
      </w:r>
      <w:r>
        <w:t>and</w:t>
      </w:r>
      <w:r>
        <w:rPr>
          <w:spacing w:val="-16"/>
        </w:rPr>
        <w:t xml:space="preserve"> </w:t>
      </w:r>
      <w:r>
        <w:t>other</w:t>
      </w:r>
      <w:r>
        <w:rPr>
          <w:spacing w:val="-13"/>
        </w:rPr>
        <w:t xml:space="preserve"> </w:t>
      </w:r>
      <w:r>
        <w:t>existing</w:t>
      </w:r>
      <w:r>
        <w:rPr>
          <w:spacing w:val="-10"/>
        </w:rPr>
        <w:t xml:space="preserve"> </w:t>
      </w:r>
      <w:r>
        <w:t>vegetation</w:t>
      </w:r>
      <w:r>
        <w:rPr>
          <w:spacing w:val="-1"/>
        </w:rPr>
        <w:t xml:space="preserve"> </w:t>
      </w:r>
      <w:r>
        <w:t>not</w:t>
      </w:r>
      <w:r>
        <w:rPr>
          <w:spacing w:val="-14"/>
        </w:rPr>
        <w:t xml:space="preserve"> </w:t>
      </w:r>
      <w:r>
        <w:t>required</w:t>
      </w:r>
      <w:r>
        <w:rPr>
          <w:spacing w:val="-2"/>
        </w:rPr>
        <w:t xml:space="preserve"> </w:t>
      </w:r>
      <w:r>
        <w:t>to</w:t>
      </w:r>
      <w:r>
        <w:rPr>
          <w:spacing w:val="-16"/>
        </w:rPr>
        <w:t xml:space="preserve"> </w:t>
      </w:r>
      <w:r>
        <w:t>be</w:t>
      </w:r>
      <w:r>
        <w:rPr>
          <w:spacing w:val="-12"/>
        </w:rPr>
        <w:t xml:space="preserve"> </w:t>
      </w:r>
      <w:r>
        <w:t>to</w:t>
      </w:r>
      <w:r>
        <w:rPr>
          <w:spacing w:val="-16"/>
        </w:rPr>
        <w:t xml:space="preserve"> </w:t>
      </w:r>
      <w:r>
        <w:t>be</w:t>
      </w:r>
      <w:r>
        <w:rPr>
          <w:spacing w:val="-15"/>
        </w:rPr>
        <w:t xml:space="preserve"> </w:t>
      </w:r>
      <w:r>
        <w:t>removed for</w:t>
      </w:r>
      <w:r>
        <w:rPr>
          <w:spacing w:val="-7"/>
        </w:rPr>
        <w:t xml:space="preserve"> </w:t>
      </w:r>
      <w:r>
        <w:t>installation of</w:t>
      </w:r>
      <w:r>
        <w:rPr>
          <w:spacing w:val="-6"/>
        </w:rPr>
        <w:t xml:space="preserve"> </w:t>
      </w:r>
      <w:r>
        <w:t>a Wind Farm,</w:t>
      </w:r>
      <w:r>
        <w:rPr>
          <w:spacing w:val="-5"/>
        </w:rPr>
        <w:t xml:space="preserve"> </w:t>
      </w:r>
      <w:r>
        <w:t>including Wind Turbines, Mel</w:t>
      </w:r>
      <w:r>
        <w:rPr>
          <w:spacing w:val="-18"/>
        </w:rPr>
        <w:t xml:space="preserve"> </w:t>
      </w:r>
      <w:r>
        <w:t>Towers, or</w:t>
      </w:r>
      <w:r>
        <w:rPr>
          <w:spacing w:val="-5"/>
        </w:rPr>
        <w:t xml:space="preserve"> </w:t>
      </w:r>
      <w:r>
        <w:t>SCADA Towers.</w:t>
      </w:r>
    </w:p>
    <w:p w14:paraId="2F5DF006" w14:textId="77777777" w:rsidR="006979D5" w:rsidRDefault="002D7CC2">
      <w:pPr>
        <w:pStyle w:val="ListParagraph"/>
        <w:numPr>
          <w:ilvl w:val="1"/>
          <w:numId w:val="48"/>
        </w:numPr>
        <w:tabs>
          <w:tab w:val="left" w:pos="2213"/>
          <w:tab w:val="left" w:pos="2218"/>
        </w:tabs>
        <w:spacing w:before="121" w:line="242" w:lineRule="auto"/>
        <w:ind w:left="2213" w:right="519" w:hanging="358"/>
        <w:jc w:val="both"/>
      </w:pPr>
      <w:r>
        <w:t>The reasonable restoration of trees or other vegetation removed or destroyed during the construction or installation of a Wind Farm including Wind Turbines or Met Towers or</w:t>
      </w:r>
      <w:r>
        <w:rPr>
          <w:spacing w:val="-2"/>
        </w:rPr>
        <w:t xml:space="preserve"> </w:t>
      </w:r>
      <w:r>
        <w:t>SCADA Towers or accessory buildings or structures.</w:t>
      </w:r>
    </w:p>
    <w:p w14:paraId="41CDF590" w14:textId="77777777" w:rsidR="006979D5" w:rsidRDefault="002D7CC2">
      <w:pPr>
        <w:pStyle w:val="ListParagraph"/>
        <w:numPr>
          <w:ilvl w:val="1"/>
          <w:numId w:val="48"/>
        </w:numPr>
        <w:tabs>
          <w:tab w:val="left" w:pos="2210"/>
        </w:tabs>
        <w:spacing w:before="114" w:line="247" w:lineRule="auto"/>
        <w:ind w:left="2210" w:right="518" w:hanging="362"/>
        <w:jc w:val="both"/>
      </w:pPr>
      <w:r>
        <w:rPr>
          <w:spacing w:val="-2"/>
        </w:rPr>
        <w:t>The</w:t>
      </w:r>
      <w:r>
        <w:rPr>
          <w:spacing w:val="-14"/>
        </w:rPr>
        <w:t xml:space="preserve"> </w:t>
      </w:r>
      <w:r>
        <w:rPr>
          <w:spacing w:val="-2"/>
        </w:rPr>
        <w:t>requirement</w:t>
      </w:r>
      <w:r>
        <w:rPr>
          <w:spacing w:val="-4"/>
        </w:rPr>
        <w:t xml:space="preserve"> </w:t>
      </w:r>
      <w:r>
        <w:rPr>
          <w:spacing w:val="-2"/>
        </w:rPr>
        <w:t>for</w:t>
      </w:r>
      <w:r>
        <w:rPr>
          <w:spacing w:val="-13"/>
        </w:rPr>
        <w:t xml:space="preserve"> </w:t>
      </w:r>
      <w:r>
        <w:rPr>
          <w:spacing w:val="-2"/>
        </w:rPr>
        <w:t>the</w:t>
      </w:r>
      <w:r>
        <w:rPr>
          <w:spacing w:val="-14"/>
        </w:rPr>
        <w:t xml:space="preserve"> </w:t>
      </w:r>
      <w:r>
        <w:rPr>
          <w:spacing w:val="-2"/>
        </w:rPr>
        <w:t>wording of,</w:t>
      </w:r>
      <w:r>
        <w:rPr>
          <w:spacing w:val="-14"/>
        </w:rPr>
        <w:t xml:space="preserve"> </w:t>
      </w:r>
      <w:r>
        <w:rPr>
          <w:spacing w:val="-2"/>
        </w:rPr>
        <w:t>and</w:t>
      </w:r>
      <w:r>
        <w:rPr>
          <w:spacing w:val="-9"/>
        </w:rPr>
        <w:t xml:space="preserve"> </w:t>
      </w:r>
      <w:r>
        <w:rPr>
          <w:spacing w:val="-2"/>
        </w:rPr>
        <w:t>the</w:t>
      </w:r>
      <w:r>
        <w:rPr>
          <w:spacing w:val="-14"/>
        </w:rPr>
        <w:t xml:space="preserve"> </w:t>
      </w:r>
      <w:r>
        <w:rPr>
          <w:spacing w:val="-2"/>
        </w:rPr>
        <w:t>location</w:t>
      </w:r>
      <w:r>
        <w:rPr>
          <w:spacing w:val="-12"/>
        </w:rPr>
        <w:t xml:space="preserve"> </w:t>
      </w:r>
      <w:r>
        <w:rPr>
          <w:spacing w:val="-2"/>
        </w:rPr>
        <w:t>of</w:t>
      </w:r>
      <w:r>
        <w:rPr>
          <w:spacing w:val="-14"/>
        </w:rPr>
        <w:t xml:space="preserve"> </w:t>
      </w:r>
      <w:r>
        <w:rPr>
          <w:spacing w:val="-2"/>
        </w:rPr>
        <w:t>appropriate signage concerning</w:t>
      </w:r>
      <w:r>
        <w:rPr>
          <w:spacing w:val="-3"/>
        </w:rPr>
        <w:t xml:space="preserve"> </w:t>
      </w:r>
      <w:r>
        <w:rPr>
          <w:spacing w:val="-2"/>
        </w:rPr>
        <w:t>any</w:t>
      </w:r>
      <w:r>
        <w:rPr>
          <w:spacing w:val="-14"/>
        </w:rPr>
        <w:t xml:space="preserve"> </w:t>
      </w:r>
      <w:r>
        <w:rPr>
          <w:spacing w:val="-2"/>
        </w:rPr>
        <w:t xml:space="preserve">safety </w:t>
      </w:r>
      <w:r>
        <w:t>and/or health issue(s) deemed necessary to</w:t>
      </w:r>
      <w:r>
        <w:rPr>
          <w:spacing w:val="-4"/>
        </w:rPr>
        <w:t xml:space="preserve"> </w:t>
      </w:r>
      <w:r>
        <w:t>inform and</w:t>
      </w:r>
      <w:r>
        <w:rPr>
          <w:spacing w:val="-9"/>
        </w:rPr>
        <w:t xml:space="preserve"> </w:t>
      </w:r>
      <w:r>
        <w:t>protect the public.</w:t>
      </w:r>
    </w:p>
    <w:p w14:paraId="155277EC" w14:textId="77777777" w:rsidR="006979D5" w:rsidRDefault="002D7CC2">
      <w:pPr>
        <w:pStyle w:val="ListParagraph"/>
        <w:numPr>
          <w:ilvl w:val="1"/>
          <w:numId w:val="48"/>
        </w:numPr>
        <w:tabs>
          <w:tab w:val="left" w:pos="2210"/>
          <w:tab w:val="left" w:pos="2218"/>
        </w:tabs>
        <w:spacing w:before="114" w:line="242" w:lineRule="auto"/>
        <w:ind w:left="2210" w:right="512" w:hanging="357"/>
        <w:jc w:val="both"/>
      </w:pPr>
      <w:r>
        <w:t>The requirement of</w:t>
      </w:r>
      <w:r>
        <w:rPr>
          <w:spacing w:val="-10"/>
        </w:rPr>
        <w:t xml:space="preserve"> </w:t>
      </w:r>
      <w:r>
        <w:t>a</w:t>
      </w:r>
      <w:r>
        <w:rPr>
          <w:spacing w:val="-6"/>
        </w:rPr>
        <w:t xml:space="preserve"> </w:t>
      </w:r>
      <w:r>
        <w:t>performance bond</w:t>
      </w:r>
      <w:r>
        <w:rPr>
          <w:spacing w:val="-6"/>
        </w:rPr>
        <w:t xml:space="preserve"> </w:t>
      </w:r>
      <w:r>
        <w:t>naming the</w:t>
      </w:r>
      <w:r>
        <w:rPr>
          <w:spacing w:val="-6"/>
        </w:rPr>
        <w:t xml:space="preserve"> </w:t>
      </w:r>
      <w:r>
        <w:t>Township and</w:t>
      </w:r>
      <w:r>
        <w:rPr>
          <w:spacing w:val="-2"/>
        </w:rPr>
        <w:t xml:space="preserve"> </w:t>
      </w:r>
      <w:r>
        <w:t>landowner as</w:t>
      </w:r>
      <w:r>
        <w:rPr>
          <w:spacing w:val="-3"/>
        </w:rPr>
        <w:t xml:space="preserve"> </w:t>
      </w:r>
      <w:r>
        <w:t>sureties in</w:t>
      </w:r>
      <w:r>
        <w:rPr>
          <w:spacing w:val="-5"/>
        </w:rPr>
        <w:t xml:space="preserve"> </w:t>
      </w:r>
      <w:r>
        <w:t>an amount not less than one million per megawatt of capacity through completion of construction and ten percent (10%) thereafter for decommissioning.</w:t>
      </w:r>
    </w:p>
    <w:p w14:paraId="17CF4DB6" w14:textId="77777777" w:rsidR="006979D5" w:rsidRDefault="002D7CC2">
      <w:pPr>
        <w:pStyle w:val="ListParagraph"/>
        <w:numPr>
          <w:ilvl w:val="0"/>
          <w:numId w:val="48"/>
        </w:numPr>
        <w:tabs>
          <w:tab w:val="left" w:pos="1492"/>
        </w:tabs>
        <w:spacing w:before="120"/>
        <w:ind w:left="1492" w:hanging="353"/>
        <w:jc w:val="both"/>
      </w:pPr>
      <w:r>
        <w:rPr>
          <w:spacing w:val="-2"/>
        </w:rPr>
        <w:t>Removal/Decommissioning:</w:t>
      </w:r>
    </w:p>
    <w:p w14:paraId="06E502B5" w14:textId="77777777" w:rsidR="006979D5" w:rsidRDefault="002D7CC2">
      <w:pPr>
        <w:pStyle w:val="ListParagraph"/>
        <w:numPr>
          <w:ilvl w:val="1"/>
          <w:numId w:val="48"/>
        </w:numPr>
        <w:tabs>
          <w:tab w:val="left" w:pos="2206"/>
          <w:tab w:val="left" w:pos="2210"/>
        </w:tabs>
        <w:spacing w:line="242" w:lineRule="auto"/>
        <w:ind w:left="2210" w:right="498" w:hanging="362"/>
        <w:jc w:val="both"/>
      </w:pPr>
      <w:r>
        <w:t>Should fifty</w:t>
      </w:r>
      <w:r>
        <w:rPr>
          <w:spacing w:val="-7"/>
        </w:rPr>
        <w:t xml:space="preserve"> </w:t>
      </w:r>
      <w:r>
        <w:t>percent (50%)</w:t>
      </w:r>
      <w:r>
        <w:rPr>
          <w:spacing w:val="-3"/>
        </w:rPr>
        <w:t xml:space="preserve"> </w:t>
      </w:r>
      <w:r>
        <w:t>or</w:t>
      </w:r>
      <w:r>
        <w:rPr>
          <w:spacing w:val="-5"/>
        </w:rPr>
        <w:t xml:space="preserve"> </w:t>
      </w:r>
      <w:r>
        <w:t>more of</w:t>
      </w:r>
      <w:r>
        <w:rPr>
          <w:spacing w:val="-2"/>
        </w:rPr>
        <w:t xml:space="preserve"> </w:t>
      </w:r>
      <w:r>
        <w:t>a Wind</w:t>
      </w:r>
      <w:r>
        <w:rPr>
          <w:spacing w:val="-1"/>
        </w:rPr>
        <w:t xml:space="preserve"> </w:t>
      </w:r>
      <w:r>
        <w:t>Farm</w:t>
      </w:r>
      <w:r>
        <w:rPr>
          <w:spacing w:val="-1"/>
        </w:rPr>
        <w:t xml:space="preserve"> </w:t>
      </w:r>
      <w:r>
        <w:t>discontinue producing power</w:t>
      </w:r>
      <w:r>
        <w:rPr>
          <w:spacing w:val="-3"/>
        </w:rPr>
        <w:t xml:space="preserve"> </w:t>
      </w:r>
      <w:r>
        <w:t>for</w:t>
      </w:r>
      <w:r>
        <w:rPr>
          <w:spacing w:val="-6"/>
        </w:rPr>
        <w:t xml:space="preserve"> </w:t>
      </w:r>
      <w:r>
        <w:t>a</w:t>
      </w:r>
      <w:r>
        <w:rPr>
          <w:spacing w:val="-11"/>
        </w:rPr>
        <w:t xml:space="preserve"> </w:t>
      </w:r>
      <w:r>
        <w:t>minimum of one year, the wind farm operator shall</w:t>
      </w:r>
      <w:r>
        <w:rPr>
          <w:spacing w:val="-2"/>
        </w:rPr>
        <w:t xml:space="preserve"> </w:t>
      </w:r>
      <w:r>
        <w:t>be</w:t>
      </w:r>
      <w:r>
        <w:rPr>
          <w:spacing w:val="-7"/>
        </w:rPr>
        <w:t xml:space="preserve"> </w:t>
      </w:r>
      <w:r>
        <w:t>required to</w:t>
      </w:r>
      <w:r>
        <w:rPr>
          <w:spacing w:val="-8"/>
        </w:rPr>
        <w:t xml:space="preserve"> </w:t>
      </w:r>
      <w:r>
        <w:t>provide a</w:t>
      </w:r>
      <w:r>
        <w:rPr>
          <w:spacing w:val="-3"/>
        </w:rPr>
        <w:t xml:space="preserve"> </w:t>
      </w:r>
      <w:r>
        <w:t>status report to</w:t>
      </w:r>
      <w:r>
        <w:rPr>
          <w:spacing w:val="-4"/>
        </w:rPr>
        <w:t xml:space="preserve"> </w:t>
      </w:r>
      <w:r>
        <w:t>the</w:t>
      </w:r>
      <w:r>
        <w:rPr>
          <w:spacing w:val="-3"/>
        </w:rPr>
        <w:t xml:space="preserve"> </w:t>
      </w:r>
      <w:r>
        <w:t xml:space="preserve">Township </w:t>
      </w:r>
      <w:r>
        <w:rPr>
          <w:spacing w:val="-2"/>
        </w:rPr>
        <w:t>Board.</w:t>
      </w:r>
      <w:r>
        <w:rPr>
          <w:spacing w:val="-14"/>
        </w:rPr>
        <w:t xml:space="preserve"> </w:t>
      </w:r>
      <w:r>
        <w:rPr>
          <w:spacing w:val="-2"/>
        </w:rPr>
        <w:t>A</w:t>
      </w:r>
      <w:r>
        <w:rPr>
          <w:spacing w:val="-13"/>
        </w:rPr>
        <w:t xml:space="preserve"> </w:t>
      </w:r>
      <w:r>
        <w:rPr>
          <w:spacing w:val="-2"/>
        </w:rPr>
        <w:t>review</w:t>
      </w:r>
      <w:r>
        <w:rPr>
          <w:spacing w:val="-13"/>
        </w:rPr>
        <w:t xml:space="preserve"> </w:t>
      </w:r>
      <w:r>
        <w:rPr>
          <w:spacing w:val="-2"/>
        </w:rPr>
        <w:t>of</w:t>
      </w:r>
      <w:r>
        <w:rPr>
          <w:spacing w:val="-13"/>
        </w:rPr>
        <w:t xml:space="preserve"> </w:t>
      </w:r>
      <w:r>
        <w:rPr>
          <w:spacing w:val="-2"/>
        </w:rPr>
        <w:t>the</w:t>
      </w:r>
      <w:r>
        <w:rPr>
          <w:spacing w:val="-14"/>
        </w:rPr>
        <w:t xml:space="preserve"> </w:t>
      </w:r>
      <w:r>
        <w:rPr>
          <w:spacing w:val="-2"/>
        </w:rPr>
        <w:t>status</w:t>
      </w:r>
      <w:r>
        <w:rPr>
          <w:spacing w:val="-5"/>
        </w:rPr>
        <w:t xml:space="preserve"> </w:t>
      </w:r>
      <w:r>
        <w:rPr>
          <w:spacing w:val="-2"/>
        </w:rPr>
        <w:t>report</w:t>
      </w:r>
      <w:r>
        <w:rPr>
          <w:spacing w:val="-12"/>
        </w:rPr>
        <w:t xml:space="preserve"> </w:t>
      </w:r>
      <w:r>
        <w:rPr>
          <w:spacing w:val="-2"/>
        </w:rPr>
        <w:t>by</w:t>
      </w:r>
      <w:r>
        <w:rPr>
          <w:spacing w:val="-14"/>
        </w:rPr>
        <w:t xml:space="preserve"> </w:t>
      </w:r>
      <w:r>
        <w:rPr>
          <w:spacing w:val="-2"/>
        </w:rPr>
        <w:t>the</w:t>
      </w:r>
      <w:r>
        <w:rPr>
          <w:spacing w:val="-8"/>
        </w:rPr>
        <w:t xml:space="preserve"> </w:t>
      </w:r>
      <w:r>
        <w:rPr>
          <w:spacing w:val="-2"/>
        </w:rPr>
        <w:t>Township</w:t>
      </w:r>
      <w:r>
        <w:rPr>
          <w:spacing w:val="5"/>
        </w:rPr>
        <w:t xml:space="preserve"> </w:t>
      </w:r>
      <w:r>
        <w:rPr>
          <w:spacing w:val="-2"/>
        </w:rPr>
        <w:t>Board</w:t>
      </w:r>
      <w:r>
        <w:rPr>
          <w:spacing w:val="-5"/>
        </w:rPr>
        <w:t xml:space="preserve"> </w:t>
      </w:r>
      <w:r>
        <w:rPr>
          <w:spacing w:val="-2"/>
        </w:rPr>
        <w:t>may</w:t>
      </w:r>
      <w:r>
        <w:rPr>
          <w:spacing w:val="-7"/>
        </w:rPr>
        <w:t xml:space="preserve"> </w:t>
      </w:r>
      <w:r>
        <w:rPr>
          <w:spacing w:val="-2"/>
        </w:rPr>
        <w:t>result</w:t>
      </w:r>
      <w:r>
        <w:rPr>
          <w:spacing w:val="-5"/>
        </w:rPr>
        <w:t xml:space="preserve"> </w:t>
      </w:r>
      <w:r>
        <w:rPr>
          <w:spacing w:val="-2"/>
        </w:rPr>
        <w:t>in</w:t>
      </w:r>
      <w:r>
        <w:rPr>
          <w:spacing w:val="-14"/>
        </w:rPr>
        <w:t xml:space="preserve"> </w:t>
      </w:r>
      <w:r>
        <w:rPr>
          <w:spacing w:val="-2"/>
        </w:rPr>
        <w:t>a</w:t>
      </w:r>
      <w:r>
        <w:rPr>
          <w:spacing w:val="-13"/>
        </w:rPr>
        <w:t xml:space="preserve"> </w:t>
      </w:r>
      <w:r>
        <w:rPr>
          <w:spacing w:val="-2"/>
        </w:rPr>
        <w:t>request</w:t>
      </w:r>
      <w:r>
        <w:rPr>
          <w:spacing w:val="-6"/>
        </w:rPr>
        <w:t xml:space="preserve"> </w:t>
      </w:r>
      <w:r>
        <w:rPr>
          <w:spacing w:val="-2"/>
        </w:rPr>
        <w:t>for</w:t>
      </w:r>
      <w:r>
        <w:rPr>
          <w:spacing w:val="-14"/>
        </w:rPr>
        <w:t xml:space="preserve"> </w:t>
      </w:r>
      <w:r>
        <w:rPr>
          <w:spacing w:val="-2"/>
        </w:rPr>
        <w:t>the</w:t>
      </w:r>
      <w:r>
        <w:rPr>
          <w:spacing w:val="-13"/>
        </w:rPr>
        <w:t xml:space="preserve"> </w:t>
      </w:r>
      <w:r>
        <w:rPr>
          <w:spacing w:val="-2"/>
        </w:rPr>
        <w:t xml:space="preserve">effected </w:t>
      </w:r>
      <w:r>
        <w:t>wind turbine(s) or the entire wind farm to be decommissioned. Failure to comply with a decommissioning</w:t>
      </w:r>
      <w:r>
        <w:rPr>
          <w:spacing w:val="-1"/>
        </w:rPr>
        <w:t xml:space="preserve"> </w:t>
      </w:r>
      <w:r>
        <w:t>request may</w:t>
      </w:r>
      <w:r>
        <w:rPr>
          <w:spacing w:val="-4"/>
        </w:rPr>
        <w:t xml:space="preserve"> </w:t>
      </w:r>
      <w:r>
        <w:t>result in</w:t>
      </w:r>
      <w:r>
        <w:rPr>
          <w:spacing w:val="-6"/>
        </w:rPr>
        <w:t xml:space="preserve"> </w:t>
      </w:r>
      <w:r>
        <w:t>the issuance of a</w:t>
      </w:r>
      <w:r>
        <w:rPr>
          <w:spacing w:val="-2"/>
        </w:rPr>
        <w:t xml:space="preserve"> </w:t>
      </w:r>
      <w:r>
        <w:t>stop operation order by</w:t>
      </w:r>
      <w:r>
        <w:rPr>
          <w:spacing w:val="-2"/>
        </w:rPr>
        <w:t xml:space="preserve"> </w:t>
      </w:r>
      <w:r>
        <w:t>the</w:t>
      </w:r>
      <w:r>
        <w:rPr>
          <w:spacing w:val="-2"/>
        </w:rPr>
        <w:t xml:space="preserve"> </w:t>
      </w:r>
      <w:r>
        <w:t>Township Zoning</w:t>
      </w:r>
      <w:r>
        <w:rPr>
          <w:spacing w:val="-12"/>
        </w:rPr>
        <w:t xml:space="preserve"> </w:t>
      </w:r>
      <w:r>
        <w:t>Administrator,</w:t>
      </w:r>
      <w:r>
        <w:rPr>
          <w:spacing w:val="-16"/>
        </w:rPr>
        <w:t xml:space="preserve"> </w:t>
      </w:r>
      <w:r>
        <w:t>Building</w:t>
      </w:r>
      <w:r>
        <w:rPr>
          <w:spacing w:val="-1"/>
        </w:rPr>
        <w:t xml:space="preserve"> </w:t>
      </w:r>
      <w:r>
        <w:t>Official,</w:t>
      </w:r>
      <w:r>
        <w:rPr>
          <w:spacing w:val="-5"/>
        </w:rPr>
        <w:t xml:space="preserve"> </w:t>
      </w:r>
      <w:r>
        <w:t>or</w:t>
      </w:r>
      <w:r>
        <w:rPr>
          <w:spacing w:val="-10"/>
        </w:rPr>
        <w:t xml:space="preserve"> </w:t>
      </w:r>
      <w:r>
        <w:t>other</w:t>
      </w:r>
      <w:r>
        <w:rPr>
          <w:spacing w:val="-9"/>
        </w:rPr>
        <w:t xml:space="preserve"> </w:t>
      </w:r>
      <w:r>
        <w:t>Township</w:t>
      </w:r>
      <w:r>
        <w:rPr>
          <w:spacing w:val="-4"/>
        </w:rPr>
        <w:t xml:space="preserve"> </w:t>
      </w:r>
      <w:r>
        <w:t>official</w:t>
      </w:r>
      <w:r>
        <w:rPr>
          <w:spacing w:val="-8"/>
        </w:rPr>
        <w:t xml:space="preserve"> </w:t>
      </w:r>
      <w:r>
        <w:t>having</w:t>
      </w:r>
      <w:r>
        <w:rPr>
          <w:spacing w:val="-7"/>
        </w:rPr>
        <w:t xml:space="preserve"> </w:t>
      </w:r>
      <w:r>
        <w:t>jurisdiction</w:t>
      </w:r>
      <w:r>
        <w:rPr>
          <w:spacing w:val="-9"/>
        </w:rPr>
        <w:t xml:space="preserve"> </w:t>
      </w:r>
      <w:r>
        <w:t>and</w:t>
      </w:r>
      <w:r>
        <w:rPr>
          <w:spacing w:val="-16"/>
        </w:rPr>
        <w:t xml:space="preserve"> </w:t>
      </w:r>
      <w:r>
        <w:t xml:space="preserve">demand being made on the performance bonds set forth in paragraph seven (7) of the preceding </w:t>
      </w:r>
      <w:r>
        <w:rPr>
          <w:spacing w:val="-2"/>
        </w:rPr>
        <w:t>paragraph.</w:t>
      </w:r>
    </w:p>
    <w:p w14:paraId="1AA58717" w14:textId="77777777" w:rsidR="006979D5" w:rsidRDefault="002D7CC2">
      <w:pPr>
        <w:pStyle w:val="ListParagraph"/>
        <w:numPr>
          <w:ilvl w:val="1"/>
          <w:numId w:val="48"/>
        </w:numPr>
        <w:tabs>
          <w:tab w:val="left" w:pos="2212"/>
        </w:tabs>
        <w:spacing w:before="120" w:line="242" w:lineRule="auto"/>
        <w:ind w:left="2212" w:right="506"/>
        <w:jc w:val="both"/>
      </w:pPr>
      <w:r>
        <w:t>The</w:t>
      </w:r>
      <w:r>
        <w:rPr>
          <w:spacing w:val="-16"/>
        </w:rPr>
        <w:t xml:space="preserve"> </w:t>
      </w:r>
      <w:r>
        <w:t>Township</w:t>
      </w:r>
      <w:r>
        <w:rPr>
          <w:spacing w:val="-11"/>
        </w:rPr>
        <w:t xml:space="preserve"> </w:t>
      </w:r>
      <w:r>
        <w:t>Clerk</w:t>
      </w:r>
      <w:r>
        <w:rPr>
          <w:spacing w:val="-2"/>
        </w:rPr>
        <w:t xml:space="preserve"> </w:t>
      </w:r>
      <w:r>
        <w:t>shall</w:t>
      </w:r>
      <w:r>
        <w:rPr>
          <w:spacing w:val="-16"/>
        </w:rPr>
        <w:t xml:space="preserve"> </w:t>
      </w:r>
      <w:r>
        <w:t>be</w:t>
      </w:r>
      <w:r>
        <w:rPr>
          <w:spacing w:val="-15"/>
        </w:rPr>
        <w:t xml:space="preserve"> </w:t>
      </w:r>
      <w:r>
        <w:t>notified</w:t>
      </w:r>
      <w:r>
        <w:rPr>
          <w:spacing w:val="-2"/>
        </w:rPr>
        <w:t xml:space="preserve"> </w:t>
      </w:r>
      <w:r>
        <w:t>within</w:t>
      </w:r>
      <w:r>
        <w:rPr>
          <w:spacing w:val="-9"/>
        </w:rPr>
        <w:t xml:space="preserve"> </w:t>
      </w:r>
      <w:r>
        <w:t>30</w:t>
      </w:r>
      <w:r>
        <w:rPr>
          <w:spacing w:val="-16"/>
        </w:rPr>
        <w:t xml:space="preserve"> </w:t>
      </w:r>
      <w:r>
        <w:t>days</w:t>
      </w:r>
      <w:r>
        <w:rPr>
          <w:spacing w:val="-10"/>
        </w:rPr>
        <w:t xml:space="preserve"> </w:t>
      </w:r>
      <w:r>
        <w:t>of</w:t>
      </w:r>
      <w:r>
        <w:rPr>
          <w:spacing w:val="-16"/>
        </w:rPr>
        <w:t xml:space="preserve"> </w:t>
      </w:r>
      <w:r>
        <w:t>any</w:t>
      </w:r>
      <w:r>
        <w:rPr>
          <w:spacing w:val="-13"/>
        </w:rPr>
        <w:t xml:space="preserve"> </w:t>
      </w:r>
      <w:r>
        <w:t>changes</w:t>
      </w:r>
      <w:r>
        <w:rPr>
          <w:spacing w:val="-10"/>
        </w:rPr>
        <w:t xml:space="preserve"> </w:t>
      </w:r>
      <w:r>
        <w:t>In</w:t>
      </w:r>
      <w:r>
        <w:rPr>
          <w:spacing w:val="-16"/>
        </w:rPr>
        <w:t xml:space="preserve"> </w:t>
      </w:r>
      <w:r>
        <w:t>the</w:t>
      </w:r>
      <w:r>
        <w:rPr>
          <w:spacing w:val="-12"/>
        </w:rPr>
        <w:t xml:space="preserve"> </w:t>
      </w:r>
      <w:r>
        <w:t>status</w:t>
      </w:r>
      <w:r>
        <w:rPr>
          <w:spacing w:val="-9"/>
        </w:rPr>
        <w:t xml:space="preserve"> </w:t>
      </w:r>
      <w:r>
        <w:t>of</w:t>
      </w:r>
      <w:r>
        <w:rPr>
          <w:spacing w:val="-16"/>
        </w:rPr>
        <w:t xml:space="preserve"> </w:t>
      </w:r>
      <w:r>
        <w:t>a</w:t>
      </w:r>
      <w:r>
        <w:rPr>
          <w:spacing w:val="-13"/>
        </w:rPr>
        <w:t xml:space="preserve"> </w:t>
      </w:r>
      <w:r>
        <w:t>Wind</w:t>
      </w:r>
      <w:r>
        <w:rPr>
          <w:spacing w:val="-13"/>
        </w:rPr>
        <w:t xml:space="preserve"> </w:t>
      </w:r>
      <w:r>
        <w:t>Farm, including cessation of</w:t>
      </w:r>
      <w:r>
        <w:rPr>
          <w:spacing w:val="-13"/>
        </w:rPr>
        <w:t xml:space="preserve"> </w:t>
      </w:r>
      <w:r>
        <w:t>use,</w:t>
      </w:r>
      <w:r>
        <w:rPr>
          <w:spacing w:val="-2"/>
        </w:rPr>
        <w:t xml:space="preserve"> </w:t>
      </w:r>
      <w:r>
        <w:t>a</w:t>
      </w:r>
      <w:r>
        <w:rPr>
          <w:spacing w:val="-6"/>
        </w:rPr>
        <w:t xml:space="preserve"> </w:t>
      </w:r>
      <w:r>
        <w:t>change in</w:t>
      </w:r>
      <w:r>
        <w:rPr>
          <w:spacing w:val="-11"/>
        </w:rPr>
        <w:t xml:space="preserve"> </w:t>
      </w:r>
      <w:r>
        <w:t>its</w:t>
      </w:r>
      <w:r>
        <w:rPr>
          <w:spacing w:val="-8"/>
        </w:rPr>
        <w:t xml:space="preserve"> </w:t>
      </w:r>
      <w:r>
        <w:t>ownership,</w:t>
      </w:r>
      <w:r>
        <w:rPr>
          <w:spacing w:val="14"/>
        </w:rPr>
        <w:t xml:space="preserve"> </w:t>
      </w:r>
      <w:r>
        <w:t>or</w:t>
      </w:r>
      <w:r>
        <w:rPr>
          <w:spacing w:val="-13"/>
        </w:rPr>
        <w:t xml:space="preserve"> </w:t>
      </w:r>
      <w:r>
        <w:t>a</w:t>
      </w:r>
      <w:r>
        <w:rPr>
          <w:spacing w:val="-13"/>
        </w:rPr>
        <w:t xml:space="preserve"> </w:t>
      </w:r>
      <w:r>
        <w:t>change in</w:t>
      </w:r>
      <w:r>
        <w:rPr>
          <w:spacing w:val="-13"/>
        </w:rPr>
        <w:t xml:space="preserve"> </w:t>
      </w:r>
      <w:r>
        <w:t>the</w:t>
      </w:r>
      <w:r>
        <w:rPr>
          <w:spacing w:val="-4"/>
        </w:rPr>
        <w:t xml:space="preserve"> </w:t>
      </w:r>
      <w:r>
        <w:t>terms</w:t>
      </w:r>
      <w:r>
        <w:rPr>
          <w:spacing w:val="-6"/>
        </w:rPr>
        <w:t xml:space="preserve"> </w:t>
      </w:r>
      <w:r>
        <w:t>of</w:t>
      </w:r>
      <w:r>
        <w:rPr>
          <w:spacing w:val="-11"/>
        </w:rPr>
        <w:t xml:space="preserve"> </w:t>
      </w:r>
      <w:r>
        <w:t>the</w:t>
      </w:r>
      <w:r>
        <w:rPr>
          <w:spacing w:val="-13"/>
        </w:rPr>
        <w:t xml:space="preserve"> </w:t>
      </w:r>
      <w:r>
        <w:t>underlying lease to the subject property.</w:t>
      </w:r>
    </w:p>
    <w:p w14:paraId="5B3C2CB5" w14:textId="77777777" w:rsidR="006979D5" w:rsidRDefault="002D7CC2">
      <w:pPr>
        <w:pStyle w:val="ListParagraph"/>
        <w:numPr>
          <w:ilvl w:val="1"/>
          <w:numId w:val="48"/>
        </w:numPr>
        <w:tabs>
          <w:tab w:val="left" w:pos="2212"/>
          <w:tab w:val="left" w:pos="2215"/>
        </w:tabs>
        <w:spacing w:before="121" w:line="242" w:lineRule="auto"/>
        <w:ind w:left="2215" w:right="506" w:hanging="360"/>
        <w:jc w:val="both"/>
      </w:pPr>
      <w:r>
        <w:rPr>
          <w:spacing w:val="-2"/>
        </w:rPr>
        <w:t>Continuing</w:t>
      </w:r>
      <w:r>
        <w:rPr>
          <w:spacing w:val="-14"/>
        </w:rPr>
        <w:t xml:space="preserve"> </w:t>
      </w:r>
      <w:r>
        <w:rPr>
          <w:spacing w:val="-2"/>
        </w:rPr>
        <w:t>Security</w:t>
      </w:r>
      <w:r>
        <w:rPr>
          <w:spacing w:val="-13"/>
        </w:rPr>
        <w:t xml:space="preserve"> </w:t>
      </w:r>
      <w:r>
        <w:rPr>
          <w:spacing w:val="-2"/>
        </w:rPr>
        <w:t>and</w:t>
      </w:r>
      <w:r>
        <w:rPr>
          <w:spacing w:val="-13"/>
        </w:rPr>
        <w:t xml:space="preserve"> </w:t>
      </w:r>
      <w:r>
        <w:rPr>
          <w:spacing w:val="-2"/>
        </w:rPr>
        <w:t>Escrow:</w:t>
      </w:r>
      <w:r>
        <w:rPr>
          <w:spacing w:val="-14"/>
        </w:rPr>
        <w:t xml:space="preserve"> </w:t>
      </w:r>
      <w:r>
        <w:rPr>
          <w:spacing w:val="-2"/>
        </w:rPr>
        <w:t>If</w:t>
      </w:r>
      <w:r>
        <w:rPr>
          <w:spacing w:val="-13"/>
        </w:rPr>
        <w:t xml:space="preserve"> </w:t>
      </w:r>
      <w:r>
        <w:rPr>
          <w:spacing w:val="-2"/>
        </w:rPr>
        <w:t>any</w:t>
      </w:r>
      <w:r>
        <w:rPr>
          <w:spacing w:val="-13"/>
        </w:rPr>
        <w:t xml:space="preserve"> </w:t>
      </w:r>
      <w:r>
        <w:rPr>
          <w:spacing w:val="-2"/>
        </w:rPr>
        <w:t>Wind</w:t>
      </w:r>
      <w:r>
        <w:rPr>
          <w:spacing w:val="-13"/>
        </w:rPr>
        <w:t xml:space="preserve"> </w:t>
      </w:r>
      <w:r>
        <w:rPr>
          <w:spacing w:val="-2"/>
        </w:rPr>
        <w:t>Farm</w:t>
      </w:r>
      <w:r>
        <w:rPr>
          <w:spacing w:val="-14"/>
        </w:rPr>
        <w:t xml:space="preserve"> </w:t>
      </w:r>
      <w:r>
        <w:rPr>
          <w:spacing w:val="-2"/>
        </w:rPr>
        <w:t>is</w:t>
      </w:r>
      <w:r>
        <w:rPr>
          <w:spacing w:val="-13"/>
        </w:rPr>
        <w:t xml:space="preserve"> </w:t>
      </w:r>
      <w:r>
        <w:rPr>
          <w:spacing w:val="-2"/>
        </w:rPr>
        <w:t>approved</w:t>
      </w:r>
      <w:r>
        <w:rPr>
          <w:spacing w:val="-12"/>
        </w:rPr>
        <w:t xml:space="preserve"> </w:t>
      </w:r>
      <w:r>
        <w:rPr>
          <w:spacing w:val="-2"/>
        </w:rPr>
        <w:t>for</w:t>
      </w:r>
      <w:r>
        <w:rPr>
          <w:spacing w:val="-13"/>
        </w:rPr>
        <w:t xml:space="preserve"> </w:t>
      </w:r>
      <w:r>
        <w:rPr>
          <w:spacing w:val="-2"/>
        </w:rPr>
        <w:t>construction</w:t>
      </w:r>
      <w:r>
        <w:rPr>
          <w:spacing w:val="4"/>
        </w:rPr>
        <w:t xml:space="preserve"> </w:t>
      </w:r>
      <w:r>
        <w:rPr>
          <w:spacing w:val="-2"/>
        </w:rPr>
        <w:t>under</w:t>
      </w:r>
      <w:r>
        <w:rPr>
          <w:spacing w:val="-13"/>
        </w:rPr>
        <w:t xml:space="preserve"> </w:t>
      </w:r>
      <w:r>
        <w:rPr>
          <w:spacing w:val="-2"/>
        </w:rPr>
        <w:t>this</w:t>
      </w:r>
      <w:r>
        <w:rPr>
          <w:spacing w:val="-14"/>
        </w:rPr>
        <w:t xml:space="preserve"> </w:t>
      </w:r>
      <w:r>
        <w:rPr>
          <w:spacing w:val="-2"/>
        </w:rPr>
        <w:t xml:space="preserve">Section, </w:t>
      </w:r>
      <w:r>
        <w:t>the</w:t>
      </w:r>
      <w:r>
        <w:rPr>
          <w:spacing w:val="-3"/>
        </w:rPr>
        <w:t xml:space="preserve"> </w:t>
      </w:r>
      <w:r>
        <w:t>applicant shall</w:t>
      </w:r>
      <w:r>
        <w:rPr>
          <w:spacing w:val="-5"/>
        </w:rPr>
        <w:t xml:space="preserve"> </w:t>
      </w:r>
      <w:r>
        <w:t>be</w:t>
      </w:r>
      <w:r>
        <w:rPr>
          <w:spacing w:val="-4"/>
        </w:rPr>
        <w:t xml:space="preserve"> </w:t>
      </w:r>
      <w:r>
        <w:t>required to</w:t>
      </w:r>
      <w:r>
        <w:rPr>
          <w:spacing w:val="-11"/>
        </w:rPr>
        <w:t xml:space="preserve"> </w:t>
      </w:r>
      <w:r>
        <w:t>post</w:t>
      </w:r>
      <w:r>
        <w:rPr>
          <w:spacing w:val="-3"/>
        </w:rPr>
        <w:t xml:space="preserve"> </w:t>
      </w:r>
      <w:r>
        <w:t>continuing security</w:t>
      </w:r>
      <w:r>
        <w:rPr>
          <w:spacing w:val="-1"/>
        </w:rPr>
        <w:t xml:space="preserve"> </w:t>
      </w:r>
      <w:r>
        <w:t>and</w:t>
      </w:r>
      <w:r>
        <w:rPr>
          <w:spacing w:val="-9"/>
        </w:rPr>
        <w:t xml:space="preserve"> </w:t>
      </w:r>
      <w:r>
        <w:t>a</w:t>
      </w:r>
      <w:r>
        <w:rPr>
          <w:spacing w:val="-9"/>
        </w:rPr>
        <w:t xml:space="preserve"> </w:t>
      </w:r>
      <w:r>
        <w:t>continuing escrow</w:t>
      </w:r>
      <w:r>
        <w:rPr>
          <w:spacing w:val="-4"/>
        </w:rPr>
        <w:t xml:space="preserve"> </w:t>
      </w:r>
      <w:r>
        <w:t>deposit prior to commencement</w:t>
      </w:r>
      <w:r>
        <w:rPr>
          <w:spacing w:val="29"/>
        </w:rPr>
        <w:t xml:space="preserve"> </w:t>
      </w:r>
      <w:r>
        <w:t>of construction,</w:t>
      </w:r>
      <w:r>
        <w:rPr>
          <w:spacing w:val="32"/>
        </w:rPr>
        <w:t xml:space="preserve"> </w:t>
      </w:r>
      <w:r>
        <w:t>which shall</w:t>
      </w:r>
      <w:r>
        <w:rPr>
          <w:spacing w:val="16"/>
        </w:rPr>
        <w:t xml:space="preserve"> </w:t>
      </w:r>
      <w:r>
        <w:t>remain in effect</w:t>
      </w:r>
      <w:r>
        <w:rPr>
          <w:spacing w:val="17"/>
        </w:rPr>
        <w:t xml:space="preserve"> </w:t>
      </w:r>
      <w:r>
        <w:t>until</w:t>
      </w:r>
      <w:r>
        <w:rPr>
          <w:spacing w:val="18"/>
        </w:rPr>
        <w:t xml:space="preserve"> </w:t>
      </w:r>
      <w:r>
        <w:t>the Wind</w:t>
      </w:r>
      <w:r>
        <w:rPr>
          <w:spacing w:val="19"/>
        </w:rPr>
        <w:t xml:space="preserve"> </w:t>
      </w:r>
      <w:r>
        <w:t>Farm has been</w:t>
      </w:r>
    </w:p>
    <w:p w14:paraId="2E8C142A" w14:textId="77777777" w:rsidR="006979D5" w:rsidRDefault="002D7CC2">
      <w:pPr>
        <w:tabs>
          <w:tab w:val="left" w:pos="7130"/>
        </w:tabs>
        <w:spacing w:before="65"/>
        <w:ind w:right="2238"/>
        <w:jc w:val="right"/>
        <w:rPr>
          <w:i/>
          <w:position w:val="1"/>
          <w:sz w:val="13"/>
        </w:rPr>
      </w:pPr>
      <w:r>
        <w:rPr>
          <w:i/>
          <w:w w:val="90"/>
          <w:sz w:val="13"/>
        </w:rPr>
        <w:t>Printed</w:t>
      </w:r>
      <w:r>
        <w:rPr>
          <w:i/>
          <w:spacing w:val="-3"/>
          <w:w w:val="90"/>
          <w:sz w:val="13"/>
        </w:rPr>
        <w:t xml:space="preserve"> </w:t>
      </w:r>
      <w:r>
        <w:rPr>
          <w:i/>
          <w:w w:val="90"/>
          <w:sz w:val="13"/>
        </w:rPr>
        <w:t>on</w:t>
      </w:r>
      <w:r>
        <w:rPr>
          <w:i/>
          <w:spacing w:val="-3"/>
          <w:sz w:val="13"/>
        </w:rPr>
        <w:t xml:space="preserve"> </w:t>
      </w:r>
      <w:r>
        <w:rPr>
          <w:i/>
          <w:spacing w:val="-2"/>
          <w:w w:val="90"/>
          <w:sz w:val="13"/>
        </w:rPr>
        <w:t>08/21126</w:t>
      </w:r>
      <w:r>
        <w:rPr>
          <w:i/>
          <w:sz w:val="13"/>
        </w:rPr>
        <w:tab/>
      </w:r>
      <w:r>
        <w:rPr>
          <w:i/>
          <w:w w:val="90"/>
          <w:position w:val="1"/>
          <w:sz w:val="13"/>
        </w:rPr>
        <w:t>Grant</w:t>
      </w:r>
      <w:r>
        <w:rPr>
          <w:i/>
          <w:spacing w:val="1"/>
          <w:position w:val="1"/>
          <w:sz w:val="13"/>
        </w:rPr>
        <w:t xml:space="preserve"> </w:t>
      </w:r>
      <w:r>
        <w:rPr>
          <w:i/>
          <w:w w:val="90"/>
          <w:position w:val="1"/>
          <w:sz w:val="13"/>
        </w:rPr>
        <w:t>Township</w:t>
      </w:r>
      <w:r>
        <w:rPr>
          <w:i/>
          <w:spacing w:val="5"/>
          <w:position w:val="1"/>
          <w:sz w:val="13"/>
        </w:rPr>
        <w:t xml:space="preserve"> </w:t>
      </w:r>
      <w:r>
        <w:rPr>
          <w:i/>
          <w:w w:val="90"/>
          <w:position w:val="1"/>
          <w:sz w:val="13"/>
        </w:rPr>
        <w:t>Zoning</w:t>
      </w:r>
      <w:r>
        <w:rPr>
          <w:i/>
          <w:spacing w:val="-4"/>
          <w:w w:val="90"/>
          <w:position w:val="1"/>
          <w:sz w:val="13"/>
        </w:rPr>
        <w:t xml:space="preserve"> </w:t>
      </w:r>
      <w:r>
        <w:rPr>
          <w:i/>
          <w:spacing w:val="-2"/>
          <w:w w:val="90"/>
          <w:position w:val="1"/>
          <w:sz w:val="13"/>
        </w:rPr>
        <w:t>Ordinance</w:t>
      </w:r>
    </w:p>
    <w:p w14:paraId="4EEE6520" w14:textId="77777777" w:rsidR="006979D5" w:rsidRDefault="002D7CC2">
      <w:pPr>
        <w:spacing w:before="96"/>
        <w:ind w:right="2236"/>
        <w:jc w:val="right"/>
        <w:rPr>
          <w:i/>
          <w:sz w:val="13"/>
        </w:rPr>
      </w:pP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p w14:paraId="2AAA5C9C" w14:textId="77777777" w:rsidR="006979D5" w:rsidRDefault="006979D5">
      <w:pPr>
        <w:jc w:val="right"/>
        <w:rPr>
          <w:i/>
          <w:sz w:val="13"/>
        </w:rPr>
        <w:sectPr w:rsidR="006979D5">
          <w:footerReference w:type="default" r:id="rId90"/>
          <w:pgSz w:w="12270" w:h="15840"/>
          <w:pgMar w:top="1120" w:right="141" w:bottom="480" w:left="141" w:header="0" w:footer="295" w:gutter="0"/>
          <w:pgNumType w:start="7"/>
          <w:cols w:space="720"/>
        </w:sectPr>
      </w:pPr>
    </w:p>
    <w:p w14:paraId="64AF9A4C" w14:textId="77777777" w:rsidR="006979D5" w:rsidRDefault="002D7CC2">
      <w:pPr>
        <w:spacing w:before="83"/>
        <w:ind w:left="2303"/>
        <w:jc w:val="both"/>
        <w:rPr>
          <w:sz w:val="21"/>
        </w:rPr>
      </w:pPr>
      <w:r>
        <w:rPr>
          <w:w w:val="105"/>
          <w:sz w:val="21"/>
        </w:rPr>
        <w:lastRenderedPageBreak/>
        <w:t>finally</w:t>
      </w:r>
      <w:r>
        <w:rPr>
          <w:spacing w:val="-10"/>
          <w:w w:val="105"/>
          <w:sz w:val="21"/>
        </w:rPr>
        <w:t xml:space="preserve"> </w:t>
      </w:r>
      <w:r>
        <w:rPr>
          <w:i/>
          <w:w w:val="105"/>
          <w:sz w:val="21"/>
        </w:rPr>
        <w:t>removed,</w:t>
      </w:r>
      <w:r>
        <w:rPr>
          <w:i/>
          <w:spacing w:val="-7"/>
          <w:w w:val="105"/>
          <w:sz w:val="21"/>
        </w:rPr>
        <w:t xml:space="preserve"> </w:t>
      </w:r>
      <w:r>
        <w:rPr>
          <w:w w:val="105"/>
          <w:sz w:val="21"/>
        </w:rPr>
        <w:t>as</w:t>
      </w:r>
      <w:r>
        <w:rPr>
          <w:spacing w:val="-15"/>
          <w:w w:val="105"/>
          <w:sz w:val="21"/>
        </w:rPr>
        <w:t xml:space="preserve"> </w:t>
      </w:r>
      <w:r>
        <w:rPr>
          <w:w w:val="105"/>
          <w:sz w:val="21"/>
        </w:rPr>
        <w:t>provided</w:t>
      </w:r>
      <w:r>
        <w:rPr>
          <w:spacing w:val="-7"/>
          <w:w w:val="105"/>
          <w:sz w:val="21"/>
        </w:rPr>
        <w:t xml:space="preserve"> </w:t>
      </w:r>
      <w:r>
        <w:rPr>
          <w:spacing w:val="-2"/>
          <w:w w:val="105"/>
          <w:sz w:val="21"/>
        </w:rPr>
        <w:t>below:</w:t>
      </w:r>
    </w:p>
    <w:p w14:paraId="3FBF3658" w14:textId="77777777" w:rsidR="006979D5" w:rsidRDefault="002D7CC2">
      <w:pPr>
        <w:pStyle w:val="ListParagraph"/>
        <w:numPr>
          <w:ilvl w:val="0"/>
          <w:numId w:val="40"/>
        </w:numPr>
        <w:tabs>
          <w:tab w:val="left" w:pos="3277"/>
          <w:tab w:val="left" w:pos="3288"/>
        </w:tabs>
        <w:spacing w:before="11" w:line="252" w:lineRule="auto"/>
        <w:ind w:right="441" w:hanging="459"/>
        <w:jc w:val="both"/>
        <w:rPr>
          <w:sz w:val="21"/>
        </w:rPr>
      </w:pPr>
      <w:r>
        <w:rPr>
          <w:w w:val="105"/>
          <w:sz w:val="21"/>
        </w:rPr>
        <w:t>Continuing Restoration Security: If a special use</w:t>
      </w:r>
      <w:r>
        <w:rPr>
          <w:spacing w:val="-1"/>
          <w:w w:val="105"/>
          <w:sz w:val="21"/>
        </w:rPr>
        <w:t xml:space="preserve"> </w:t>
      </w:r>
      <w:r>
        <w:rPr>
          <w:w w:val="105"/>
          <w:sz w:val="21"/>
        </w:rPr>
        <w:t>permit is approved pursuant to this section,</w:t>
      </w:r>
      <w:r>
        <w:rPr>
          <w:spacing w:val="-2"/>
          <w:w w:val="105"/>
          <w:sz w:val="21"/>
        </w:rPr>
        <w:t xml:space="preserve"> </w:t>
      </w:r>
      <w:r>
        <w:rPr>
          <w:w w:val="105"/>
          <w:sz w:val="21"/>
        </w:rPr>
        <w:t>the</w:t>
      </w:r>
      <w:r>
        <w:rPr>
          <w:spacing w:val="-15"/>
          <w:w w:val="105"/>
          <w:sz w:val="21"/>
        </w:rPr>
        <w:t xml:space="preserve"> </w:t>
      </w:r>
      <w:r>
        <w:rPr>
          <w:w w:val="105"/>
          <w:sz w:val="21"/>
        </w:rPr>
        <w:t>Planning</w:t>
      </w:r>
      <w:r>
        <w:rPr>
          <w:spacing w:val="-2"/>
          <w:w w:val="105"/>
          <w:sz w:val="21"/>
        </w:rPr>
        <w:t xml:space="preserve"> </w:t>
      </w:r>
      <w:r>
        <w:rPr>
          <w:w w:val="105"/>
          <w:sz w:val="21"/>
        </w:rPr>
        <w:t>Commission shall</w:t>
      </w:r>
      <w:r>
        <w:rPr>
          <w:spacing w:val="-9"/>
          <w:w w:val="105"/>
          <w:sz w:val="21"/>
        </w:rPr>
        <w:t xml:space="preserve"> </w:t>
      </w:r>
      <w:r>
        <w:rPr>
          <w:w w:val="105"/>
          <w:sz w:val="21"/>
        </w:rPr>
        <w:t>require</w:t>
      </w:r>
      <w:r>
        <w:rPr>
          <w:spacing w:val="-1"/>
          <w:w w:val="105"/>
          <w:sz w:val="21"/>
        </w:rPr>
        <w:t xml:space="preserve"> </w:t>
      </w:r>
      <w:r>
        <w:rPr>
          <w:w w:val="105"/>
          <w:sz w:val="21"/>
        </w:rPr>
        <w:t>security</w:t>
      </w:r>
      <w:r>
        <w:rPr>
          <w:spacing w:val="-6"/>
          <w:w w:val="105"/>
          <w:sz w:val="21"/>
        </w:rPr>
        <w:t xml:space="preserve"> </w:t>
      </w:r>
      <w:r>
        <w:rPr>
          <w:w w:val="105"/>
          <w:sz w:val="21"/>
        </w:rPr>
        <w:t>in</w:t>
      </w:r>
      <w:r>
        <w:rPr>
          <w:spacing w:val="-11"/>
          <w:w w:val="105"/>
          <w:sz w:val="21"/>
        </w:rPr>
        <w:t xml:space="preserve"> </w:t>
      </w:r>
      <w:r>
        <w:rPr>
          <w:w w:val="105"/>
          <w:sz w:val="21"/>
        </w:rPr>
        <w:t>the</w:t>
      </w:r>
      <w:r>
        <w:rPr>
          <w:spacing w:val="-7"/>
          <w:w w:val="105"/>
          <w:sz w:val="21"/>
        </w:rPr>
        <w:t xml:space="preserve"> </w:t>
      </w:r>
      <w:r>
        <w:rPr>
          <w:w w:val="105"/>
          <w:sz w:val="21"/>
        </w:rPr>
        <w:t>form</w:t>
      </w:r>
      <w:r>
        <w:rPr>
          <w:spacing w:val="-7"/>
          <w:w w:val="105"/>
          <w:sz w:val="21"/>
        </w:rPr>
        <w:t xml:space="preserve"> </w:t>
      </w:r>
      <w:r>
        <w:rPr>
          <w:w w:val="105"/>
          <w:sz w:val="21"/>
        </w:rPr>
        <w:t>of</w:t>
      </w:r>
      <w:r>
        <w:rPr>
          <w:spacing w:val="-6"/>
          <w:w w:val="105"/>
          <w:sz w:val="21"/>
        </w:rPr>
        <w:t xml:space="preserve"> </w:t>
      </w:r>
      <w:r>
        <w:rPr>
          <w:w w:val="105"/>
          <w:sz w:val="21"/>
        </w:rPr>
        <w:t>a</w:t>
      </w:r>
      <w:r>
        <w:rPr>
          <w:spacing w:val="-10"/>
          <w:w w:val="105"/>
          <w:sz w:val="21"/>
        </w:rPr>
        <w:t xml:space="preserve"> </w:t>
      </w:r>
      <w:r>
        <w:rPr>
          <w:w w:val="105"/>
          <w:sz w:val="21"/>
        </w:rPr>
        <w:t>cash</w:t>
      </w:r>
      <w:r>
        <w:rPr>
          <w:spacing w:val="-6"/>
          <w:w w:val="105"/>
          <w:sz w:val="21"/>
        </w:rPr>
        <w:t xml:space="preserve"> </w:t>
      </w:r>
      <w:r>
        <w:rPr>
          <w:w w:val="105"/>
          <w:sz w:val="21"/>
        </w:rPr>
        <w:t>deposit, letter of</w:t>
      </w:r>
      <w:r>
        <w:rPr>
          <w:spacing w:val="-11"/>
          <w:w w:val="105"/>
          <w:sz w:val="21"/>
        </w:rPr>
        <w:t xml:space="preserve"> </w:t>
      </w:r>
      <w:r>
        <w:rPr>
          <w:w w:val="105"/>
          <w:sz w:val="21"/>
        </w:rPr>
        <w:t>credit, or surety</w:t>
      </w:r>
      <w:r>
        <w:rPr>
          <w:spacing w:val="-1"/>
          <w:w w:val="105"/>
          <w:sz w:val="21"/>
        </w:rPr>
        <w:t xml:space="preserve"> </w:t>
      </w:r>
      <w:r>
        <w:rPr>
          <w:w w:val="105"/>
          <w:sz w:val="21"/>
        </w:rPr>
        <w:t>bond</w:t>
      </w:r>
      <w:r>
        <w:rPr>
          <w:spacing w:val="-2"/>
          <w:w w:val="105"/>
          <w:sz w:val="21"/>
        </w:rPr>
        <w:t xml:space="preserve"> </w:t>
      </w:r>
      <w:r>
        <w:rPr>
          <w:w w:val="105"/>
          <w:sz w:val="21"/>
        </w:rPr>
        <w:t>acceptable to</w:t>
      </w:r>
      <w:r>
        <w:rPr>
          <w:spacing w:val="-1"/>
          <w:w w:val="105"/>
          <w:sz w:val="21"/>
        </w:rPr>
        <w:t xml:space="preserve"> </w:t>
      </w:r>
      <w:r>
        <w:rPr>
          <w:w w:val="105"/>
          <w:sz w:val="21"/>
        </w:rPr>
        <w:t>the</w:t>
      </w:r>
      <w:r>
        <w:rPr>
          <w:spacing w:val="-8"/>
          <w:w w:val="105"/>
          <w:sz w:val="21"/>
        </w:rPr>
        <w:t xml:space="preserve"> </w:t>
      </w:r>
      <w:r>
        <w:rPr>
          <w:w w:val="105"/>
          <w:sz w:val="21"/>
        </w:rPr>
        <w:t>Township, which</w:t>
      </w:r>
      <w:r>
        <w:rPr>
          <w:spacing w:val="-4"/>
          <w:w w:val="105"/>
          <w:sz w:val="21"/>
        </w:rPr>
        <w:t xml:space="preserve"> </w:t>
      </w:r>
      <w:r>
        <w:rPr>
          <w:w w:val="105"/>
          <w:sz w:val="21"/>
        </w:rPr>
        <w:t>will</w:t>
      </w:r>
      <w:r>
        <w:rPr>
          <w:spacing w:val="-2"/>
          <w:w w:val="105"/>
          <w:sz w:val="21"/>
        </w:rPr>
        <w:t xml:space="preserve"> </w:t>
      </w:r>
      <w:r>
        <w:rPr>
          <w:w w:val="105"/>
          <w:sz w:val="21"/>
        </w:rPr>
        <w:t>be</w:t>
      </w:r>
      <w:r>
        <w:rPr>
          <w:spacing w:val="-8"/>
          <w:w w:val="105"/>
          <w:sz w:val="21"/>
        </w:rPr>
        <w:t xml:space="preserve"> </w:t>
      </w:r>
      <w:r>
        <w:rPr>
          <w:w w:val="105"/>
          <w:sz w:val="21"/>
        </w:rPr>
        <w:t>furnished by the</w:t>
      </w:r>
      <w:r>
        <w:rPr>
          <w:spacing w:val="-2"/>
          <w:w w:val="105"/>
          <w:sz w:val="21"/>
        </w:rPr>
        <w:t xml:space="preserve"> </w:t>
      </w:r>
      <w:r>
        <w:rPr>
          <w:w w:val="105"/>
          <w:sz w:val="21"/>
        </w:rPr>
        <w:t>applicant to</w:t>
      </w:r>
      <w:r>
        <w:rPr>
          <w:spacing w:val="-13"/>
          <w:w w:val="105"/>
          <w:sz w:val="21"/>
        </w:rPr>
        <w:t xml:space="preserve"> </w:t>
      </w:r>
      <w:r>
        <w:rPr>
          <w:w w:val="105"/>
          <w:sz w:val="21"/>
        </w:rPr>
        <w:t>the</w:t>
      </w:r>
      <w:r>
        <w:rPr>
          <w:spacing w:val="-6"/>
          <w:w w:val="105"/>
          <w:sz w:val="21"/>
        </w:rPr>
        <w:t xml:space="preserve"> </w:t>
      </w:r>
      <w:r>
        <w:rPr>
          <w:w w:val="105"/>
          <w:sz w:val="21"/>
        </w:rPr>
        <w:t>Township in</w:t>
      </w:r>
      <w:r>
        <w:rPr>
          <w:spacing w:val="-5"/>
          <w:w w:val="105"/>
          <w:sz w:val="21"/>
        </w:rPr>
        <w:t xml:space="preserve"> </w:t>
      </w:r>
      <w:r>
        <w:rPr>
          <w:w w:val="105"/>
          <w:sz w:val="21"/>
        </w:rPr>
        <w:t>order to</w:t>
      </w:r>
      <w:r>
        <w:rPr>
          <w:spacing w:val="-4"/>
          <w:w w:val="105"/>
          <w:sz w:val="21"/>
        </w:rPr>
        <w:t xml:space="preserve"> </w:t>
      </w:r>
      <w:r>
        <w:rPr>
          <w:w w:val="105"/>
          <w:sz w:val="21"/>
        </w:rPr>
        <w:t>ensure</w:t>
      </w:r>
      <w:r>
        <w:rPr>
          <w:spacing w:val="-5"/>
          <w:w w:val="105"/>
          <w:sz w:val="21"/>
        </w:rPr>
        <w:t xml:space="preserve"> </w:t>
      </w:r>
      <w:r>
        <w:rPr>
          <w:w w:val="105"/>
          <w:sz w:val="21"/>
        </w:rPr>
        <w:t>full</w:t>
      </w:r>
      <w:r>
        <w:rPr>
          <w:spacing w:val="-2"/>
          <w:w w:val="105"/>
          <w:sz w:val="21"/>
        </w:rPr>
        <w:t xml:space="preserve"> </w:t>
      </w:r>
      <w:r>
        <w:rPr>
          <w:w w:val="105"/>
          <w:sz w:val="21"/>
        </w:rPr>
        <w:t>compliance with</w:t>
      </w:r>
      <w:r>
        <w:rPr>
          <w:spacing w:val="-4"/>
          <w:w w:val="105"/>
          <w:sz w:val="21"/>
        </w:rPr>
        <w:t xml:space="preserve"> </w:t>
      </w:r>
      <w:r>
        <w:rPr>
          <w:w w:val="105"/>
          <w:sz w:val="21"/>
        </w:rPr>
        <w:t>this section and all</w:t>
      </w:r>
      <w:r>
        <w:rPr>
          <w:spacing w:val="-16"/>
          <w:w w:val="105"/>
          <w:sz w:val="21"/>
        </w:rPr>
        <w:t xml:space="preserve"> </w:t>
      </w:r>
      <w:r>
        <w:rPr>
          <w:w w:val="105"/>
          <w:sz w:val="21"/>
        </w:rPr>
        <w:t>conditions</w:t>
      </w:r>
      <w:r>
        <w:rPr>
          <w:spacing w:val="-15"/>
          <w:w w:val="105"/>
          <w:sz w:val="21"/>
        </w:rPr>
        <w:t xml:space="preserve"> </w:t>
      </w:r>
      <w:r>
        <w:rPr>
          <w:w w:val="105"/>
          <w:sz w:val="21"/>
        </w:rPr>
        <w:t>of</w:t>
      </w:r>
      <w:r>
        <w:rPr>
          <w:spacing w:val="-15"/>
          <w:w w:val="105"/>
          <w:sz w:val="21"/>
        </w:rPr>
        <w:t xml:space="preserve"> </w:t>
      </w:r>
      <w:r>
        <w:rPr>
          <w:w w:val="105"/>
          <w:sz w:val="21"/>
        </w:rPr>
        <w:t>approval.</w:t>
      </w:r>
      <w:r>
        <w:rPr>
          <w:spacing w:val="-16"/>
          <w:w w:val="105"/>
          <w:sz w:val="21"/>
        </w:rPr>
        <w:t xml:space="preserve"> </w:t>
      </w:r>
      <w:r>
        <w:rPr>
          <w:w w:val="105"/>
          <w:sz w:val="21"/>
        </w:rPr>
        <w:t>When</w:t>
      </w:r>
      <w:r>
        <w:rPr>
          <w:spacing w:val="-15"/>
          <w:w w:val="105"/>
          <w:sz w:val="21"/>
        </w:rPr>
        <w:t xml:space="preserve"> </w:t>
      </w:r>
      <w:r>
        <w:rPr>
          <w:w w:val="105"/>
          <w:sz w:val="21"/>
        </w:rPr>
        <w:t>determining</w:t>
      </w:r>
      <w:r>
        <w:rPr>
          <w:spacing w:val="-15"/>
          <w:w w:val="105"/>
          <w:sz w:val="21"/>
        </w:rPr>
        <w:t xml:space="preserve"> </w:t>
      </w:r>
      <w:r>
        <w:rPr>
          <w:w w:val="105"/>
          <w:sz w:val="21"/>
        </w:rPr>
        <w:t>the</w:t>
      </w:r>
      <w:r>
        <w:rPr>
          <w:spacing w:val="-16"/>
          <w:w w:val="105"/>
          <w:sz w:val="21"/>
        </w:rPr>
        <w:t xml:space="preserve"> </w:t>
      </w:r>
      <w:r>
        <w:rPr>
          <w:w w:val="105"/>
          <w:sz w:val="21"/>
        </w:rPr>
        <w:t>amount</w:t>
      </w:r>
      <w:r>
        <w:rPr>
          <w:spacing w:val="-15"/>
          <w:w w:val="105"/>
          <w:sz w:val="21"/>
        </w:rPr>
        <w:t xml:space="preserve"> </w:t>
      </w:r>
      <w:r>
        <w:rPr>
          <w:w w:val="105"/>
          <w:sz w:val="21"/>
        </w:rPr>
        <w:t>of</w:t>
      </w:r>
      <w:r>
        <w:rPr>
          <w:spacing w:val="-15"/>
          <w:w w:val="105"/>
          <w:sz w:val="21"/>
        </w:rPr>
        <w:t xml:space="preserve"> </w:t>
      </w:r>
      <w:r>
        <w:rPr>
          <w:w w:val="105"/>
          <w:sz w:val="21"/>
        </w:rPr>
        <w:t>each</w:t>
      </w:r>
      <w:r>
        <w:rPr>
          <w:spacing w:val="-16"/>
          <w:w w:val="105"/>
          <w:sz w:val="21"/>
        </w:rPr>
        <w:t xml:space="preserve"> </w:t>
      </w:r>
      <w:r>
        <w:rPr>
          <w:w w:val="105"/>
          <w:sz w:val="21"/>
        </w:rPr>
        <w:t>required</w:t>
      </w:r>
      <w:r>
        <w:rPr>
          <w:spacing w:val="-15"/>
          <w:w w:val="105"/>
          <w:sz w:val="21"/>
        </w:rPr>
        <w:t xml:space="preserve"> </w:t>
      </w:r>
      <w:r>
        <w:rPr>
          <w:w w:val="105"/>
          <w:sz w:val="21"/>
        </w:rPr>
        <w:t>security,</w:t>
      </w:r>
      <w:r>
        <w:rPr>
          <w:spacing w:val="-10"/>
          <w:w w:val="105"/>
          <w:sz w:val="21"/>
        </w:rPr>
        <w:t xml:space="preserve"> </w:t>
      </w:r>
      <w:r>
        <w:rPr>
          <w:w w:val="105"/>
          <w:sz w:val="21"/>
        </w:rPr>
        <w:t>the Township may</w:t>
      </w:r>
      <w:r>
        <w:rPr>
          <w:spacing w:val="-5"/>
          <w:w w:val="105"/>
          <w:sz w:val="21"/>
        </w:rPr>
        <w:t xml:space="preserve"> </w:t>
      </w:r>
      <w:r>
        <w:rPr>
          <w:w w:val="105"/>
          <w:sz w:val="21"/>
        </w:rPr>
        <w:t>also require an</w:t>
      </w:r>
      <w:r>
        <w:rPr>
          <w:spacing w:val="-5"/>
          <w:w w:val="105"/>
          <w:sz w:val="21"/>
        </w:rPr>
        <w:t xml:space="preserve"> </w:t>
      </w:r>
      <w:r>
        <w:rPr>
          <w:w w:val="105"/>
          <w:sz w:val="21"/>
        </w:rPr>
        <w:t>annual escalator or increase based on</w:t>
      </w:r>
      <w:r>
        <w:rPr>
          <w:spacing w:val="-2"/>
          <w:w w:val="105"/>
          <w:sz w:val="21"/>
        </w:rPr>
        <w:t xml:space="preserve"> </w:t>
      </w:r>
      <w:r>
        <w:rPr>
          <w:w w:val="105"/>
          <w:sz w:val="21"/>
        </w:rPr>
        <w:t xml:space="preserve">the Consumer </w:t>
      </w:r>
      <w:r>
        <w:rPr>
          <w:sz w:val="21"/>
        </w:rPr>
        <w:t>Price Index</w:t>
      </w:r>
      <w:r>
        <w:rPr>
          <w:spacing w:val="-7"/>
          <w:sz w:val="21"/>
        </w:rPr>
        <w:t xml:space="preserve"> </w:t>
      </w:r>
      <w:r>
        <w:rPr>
          <w:sz w:val="21"/>
        </w:rPr>
        <w:t>(or its equivalent or successor). Such</w:t>
      </w:r>
      <w:r>
        <w:rPr>
          <w:spacing w:val="-3"/>
          <w:sz w:val="21"/>
        </w:rPr>
        <w:t xml:space="preserve"> </w:t>
      </w:r>
      <w:r>
        <w:rPr>
          <w:sz w:val="21"/>
        </w:rPr>
        <w:t>financial guarantee</w:t>
      </w:r>
      <w:r>
        <w:rPr>
          <w:spacing w:val="28"/>
          <w:sz w:val="21"/>
        </w:rPr>
        <w:t xml:space="preserve"> </w:t>
      </w:r>
      <w:r>
        <w:rPr>
          <w:sz w:val="21"/>
        </w:rPr>
        <w:t>shall</w:t>
      </w:r>
      <w:r>
        <w:rPr>
          <w:spacing w:val="-7"/>
          <w:sz w:val="21"/>
        </w:rPr>
        <w:t xml:space="preserve"> </w:t>
      </w:r>
      <w:r>
        <w:rPr>
          <w:sz w:val="21"/>
        </w:rPr>
        <w:t>be</w:t>
      </w:r>
      <w:r>
        <w:rPr>
          <w:spacing w:val="-7"/>
          <w:sz w:val="21"/>
        </w:rPr>
        <w:t xml:space="preserve"> </w:t>
      </w:r>
      <w:r>
        <w:rPr>
          <w:sz w:val="21"/>
        </w:rPr>
        <w:t>deposited or filed with</w:t>
      </w:r>
      <w:r>
        <w:rPr>
          <w:spacing w:val="-1"/>
          <w:sz w:val="21"/>
        </w:rPr>
        <w:t xml:space="preserve"> </w:t>
      </w:r>
      <w:r>
        <w:rPr>
          <w:sz w:val="21"/>
        </w:rPr>
        <w:t>the</w:t>
      </w:r>
      <w:r>
        <w:rPr>
          <w:spacing w:val="-4"/>
          <w:sz w:val="21"/>
        </w:rPr>
        <w:t xml:space="preserve"> </w:t>
      </w:r>
      <w:r>
        <w:rPr>
          <w:sz w:val="21"/>
        </w:rPr>
        <w:t>Township Clerk after</w:t>
      </w:r>
      <w:r>
        <w:rPr>
          <w:spacing w:val="-1"/>
          <w:sz w:val="21"/>
        </w:rPr>
        <w:t xml:space="preserve"> </w:t>
      </w:r>
      <w:r>
        <w:rPr>
          <w:sz w:val="21"/>
        </w:rPr>
        <w:t>a special use</w:t>
      </w:r>
      <w:r>
        <w:rPr>
          <w:spacing w:val="-6"/>
          <w:sz w:val="21"/>
        </w:rPr>
        <w:t xml:space="preserve"> </w:t>
      </w:r>
      <w:r>
        <w:rPr>
          <w:sz w:val="21"/>
        </w:rPr>
        <w:t>permit has been</w:t>
      </w:r>
      <w:r>
        <w:rPr>
          <w:spacing w:val="-1"/>
          <w:sz w:val="21"/>
        </w:rPr>
        <w:t xml:space="preserve"> </w:t>
      </w:r>
      <w:r>
        <w:rPr>
          <w:sz w:val="21"/>
        </w:rPr>
        <w:t>approved but</w:t>
      </w:r>
      <w:r>
        <w:rPr>
          <w:spacing w:val="-5"/>
          <w:sz w:val="21"/>
        </w:rPr>
        <w:t xml:space="preserve"> </w:t>
      </w:r>
      <w:r>
        <w:rPr>
          <w:sz w:val="21"/>
        </w:rPr>
        <w:t xml:space="preserve">before </w:t>
      </w:r>
      <w:r>
        <w:rPr>
          <w:w w:val="105"/>
          <w:sz w:val="21"/>
        </w:rPr>
        <w:t>construction</w:t>
      </w:r>
      <w:r>
        <w:rPr>
          <w:spacing w:val="-11"/>
          <w:w w:val="105"/>
          <w:sz w:val="21"/>
        </w:rPr>
        <w:t xml:space="preserve"> </w:t>
      </w:r>
      <w:r>
        <w:rPr>
          <w:w w:val="105"/>
          <w:sz w:val="21"/>
        </w:rPr>
        <w:t>commences</w:t>
      </w:r>
      <w:r>
        <w:rPr>
          <w:spacing w:val="-7"/>
          <w:w w:val="105"/>
          <w:sz w:val="21"/>
        </w:rPr>
        <w:t xml:space="preserve"> </w:t>
      </w:r>
      <w:r>
        <w:rPr>
          <w:w w:val="105"/>
          <w:sz w:val="21"/>
        </w:rPr>
        <w:t>on</w:t>
      </w:r>
      <w:r>
        <w:rPr>
          <w:spacing w:val="-16"/>
          <w:w w:val="105"/>
          <w:sz w:val="21"/>
        </w:rPr>
        <w:t xml:space="preserve"> </w:t>
      </w:r>
      <w:r>
        <w:rPr>
          <w:w w:val="105"/>
          <w:sz w:val="21"/>
        </w:rPr>
        <w:t>the</w:t>
      </w:r>
      <w:r>
        <w:rPr>
          <w:spacing w:val="-15"/>
          <w:w w:val="105"/>
          <w:sz w:val="21"/>
        </w:rPr>
        <w:t xml:space="preserve"> </w:t>
      </w:r>
      <w:r>
        <w:rPr>
          <w:w w:val="105"/>
          <w:sz w:val="21"/>
        </w:rPr>
        <w:t>Wind</w:t>
      </w:r>
      <w:r>
        <w:rPr>
          <w:spacing w:val="-12"/>
          <w:w w:val="105"/>
          <w:sz w:val="21"/>
        </w:rPr>
        <w:t xml:space="preserve"> </w:t>
      </w:r>
      <w:r>
        <w:rPr>
          <w:w w:val="105"/>
          <w:sz w:val="21"/>
        </w:rPr>
        <w:t>Farm.</w:t>
      </w:r>
      <w:r>
        <w:rPr>
          <w:spacing w:val="-5"/>
          <w:w w:val="105"/>
          <w:sz w:val="21"/>
        </w:rPr>
        <w:t xml:space="preserve"> </w:t>
      </w:r>
      <w:r>
        <w:rPr>
          <w:w w:val="105"/>
          <w:sz w:val="21"/>
        </w:rPr>
        <w:t>At</w:t>
      </w:r>
      <w:r>
        <w:rPr>
          <w:spacing w:val="-15"/>
          <w:w w:val="105"/>
          <w:sz w:val="21"/>
        </w:rPr>
        <w:t xml:space="preserve"> </w:t>
      </w:r>
      <w:r>
        <w:rPr>
          <w:w w:val="105"/>
          <w:sz w:val="21"/>
        </w:rPr>
        <w:t>a</w:t>
      </w:r>
      <w:r>
        <w:rPr>
          <w:spacing w:val="-16"/>
          <w:w w:val="105"/>
          <w:sz w:val="21"/>
        </w:rPr>
        <w:t xml:space="preserve"> </w:t>
      </w:r>
      <w:r>
        <w:rPr>
          <w:w w:val="105"/>
          <w:sz w:val="21"/>
        </w:rPr>
        <w:t>minimum, the</w:t>
      </w:r>
      <w:r>
        <w:rPr>
          <w:spacing w:val="-15"/>
          <w:w w:val="105"/>
          <w:sz w:val="21"/>
        </w:rPr>
        <w:t xml:space="preserve"> </w:t>
      </w:r>
      <w:r>
        <w:rPr>
          <w:w w:val="105"/>
          <w:sz w:val="21"/>
        </w:rPr>
        <w:t>financial</w:t>
      </w:r>
      <w:r>
        <w:rPr>
          <w:spacing w:val="-11"/>
          <w:w w:val="105"/>
          <w:sz w:val="21"/>
        </w:rPr>
        <w:t xml:space="preserve"> </w:t>
      </w:r>
      <w:r>
        <w:rPr>
          <w:w w:val="105"/>
          <w:sz w:val="21"/>
        </w:rPr>
        <w:t>security</w:t>
      </w:r>
      <w:r>
        <w:rPr>
          <w:spacing w:val="-8"/>
          <w:w w:val="105"/>
          <w:sz w:val="21"/>
        </w:rPr>
        <w:t xml:space="preserve"> </w:t>
      </w:r>
      <w:r>
        <w:rPr>
          <w:w w:val="105"/>
          <w:sz w:val="21"/>
        </w:rPr>
        <w:t>shall be</w:t>
      </w:r>
      <w:r>
        <w:rPr>
          <w:spacing w:val="-16"/>
          <w:w w:val="105"/>
          <w:sz w:val="21"/>
        </w:rPr>
        <w:t xml:space="preserve"> </w:t>
      </w:r>
      <w:r>
        <w:rPr>
          <w:w w:val="105"/>
          <w:sz w:val="21"/>
        </w:rPr>
        <w:t>in</w:t>
      </w:r>
      <w:r>
        <w:rPr>
          <w:spacing w:val="-15"/>
          <w:w w:val="105"/>
          <w:sz w:val="21"/>
        </w:rPr>
        <w:t xml:space="preserve"> </w:t>
      </w:r>
      <w:r>
        <w:rPr>
          <w:w w:val="105"/>
          <w:sz w:val="21"/>
        </w:rPr>
        <w:t>an</w:t>
      </w:r>
      <w:r>
        <w:rPr>
          <w:spacing w:val="-15"/>
          <w:w w:val="105"/>
          <w:sz w:val="21"/>
        </w:rPr>
        <w:t xml:space="preserve"> </w:t>
      </w:r>
      <w:r>
        <w:rPr>
          <w:w w:val="105"/>
          <w:sz w:val="21"/>
        </w:rPr>
        <w:t>amount</w:t>
      </w:r>
      <w:r>
        <w:rPr>
          <w:spacing w:val="-8"/>
          <w:w w:val="105"/>
          <w:sz w:val="21"/>
        </w:rPr>
        <w:t xml:space="preserve"> </w:t>
      </w:r>
      <w:r>
        <w:rPr>
          <w:w w:val="105"/>
          <w:sz w:val="21"/>
        </w:rPr>
        <w:t>determined</w:t>
      </w:r>
      <w:r>
        <w:rPr>
          <w:spacing w:val="-9"/>
          <w:w w:val="105"/>
          <w:sz w:val="21"/>
        </w:rPr>
        <w:t xml:space="preserve"> </w:t>
      </w:r>
      <w:r>
        <w:rPr>
          <w:w w:val="105"/>
          <w:sz w:val="21"/>
        </w:rPr>
        <w:t>by</w:t>
      </w:r>
      <w:r>
        <w:rPr>
          <w:spacing w:val="-16"/>
          <w:w w:val="105"/>
          <w:sz w:val="21"/>
        </w:rPr>
        <w:t xml:space="preserve"> </w:t>
      </w:r>
      <w:r>
        <w:rPr>
          <w:w w:val="105"/>
          <w:sz w:val="21"/>
        </w:rPr>
        <w:t>the</w:t>
      </w:r>
      <w:r>
        <w:rPr>
          <w:spacing w:val="-15"/>
          <w:w w:val="105"/>
          <w:sz w:val="21"/>
        </w:rPr>
        <w:t xml:space="preserve"> </w:t>
      </w:r>
      <w:r>
        <w:rPr>
          <w:w w:val="105"/>
          <w:sz w:val="21"/>
        </w:rPr>
        <w:t>Township</w:t>
      </w:r>
      <w:r>
        <w:rPr>
          <w:spacing w:val="-8"/>
          <w:w w:val="105"/>
          <w:sz w:val="21"/>
        </w:rPr>
        <w:t xml:space="preserve"> </w:t>
      </w:r>
      <w:r>
        <w:rPr>
          <w:w w:val="105"/>
          <w:sz w:val="21"/>
        </w:rPr>
        <w:t>to</w:t>
      </w:r>
      <w:r>
        <w:rPr>
          <w:spacing w:val="-14"/>
          <w:w w:val="105"/>
          <w:sz w:val="21"/>
        </w:rPr>
        <w:t xml:space="preserve"> </w:t>
      </w:r>
      <w:r>
        <w:rPr>
          <w:w w:val="105"/>
          <w:sz w:val="21"/>
        </w:rPr>
        <w:t>be</w:t>
      </w:r>
      <w:r>
        <w:rPr>
          <w:spacing w:val="-15"/>
          <w:w w:val="105"/>
          <w:sz w:val="21"/>
        </w:rPr>
        <w:t xml:space="preserve"> </w:t>
      </w:r>
      <w:r>
        <w:rPr>
          <w:w w:val="105"/>
          <w:sz w:val="21"/>
        </w:rPr>
        <w:t>reasonably</w:t>
      </w:r>
      <w:r>
        <w:rPr>
          <w:spacing w:val="-2"/>
          <w:w w:val="105"/>
          <w:sz w:val="21"/>
        </w:rPr>
        <w:t xml:space="preserve"> </w:t>
      </w:r>
      <w:r>
        <w:rPr>
          <w:w w:val="105"/>
          <w:sz w:val="21"/>
        </w:rPr>
        <w:t>sufficient</w:t>
      </w:r>
      <w:r>
        <w:rPr>
          <w:spacing w:val="-10"/>
          <w:w w:val="105"/>
          <w:sz w:val="21"/>
        </w:rPr>
        <w:t xml:space="preserve"> </w:t>
      </w:r>
      <w:r>
        <w:rPr>
          <w:w w:val="105"/>
          <w:sz w:val="21"/>
        </w:rPr>
        <w:t>to</w:t>
      </w:r>
      <w:r>
        <w:rPr>
          <w:spacing w:val="-15"/>
          <w:w w:val="105"/>
          <w:sz w:val="21"/>
        </w:rPr>
        <w:t xml:space="preserve"> </w:t>
      </w:r>
      <w:r>
        <w:rPr>
          <w:w w:val="105"/>
          <w:sz w:val="21"/>
        </w:rPr>
        <w:t>restore</w:t>
      </w:r>
      <w:r>
        <w:rPr>
          <w:spacing w:val="-13"/>
          <w:w w:val="105"/>
          <w:sz w:val="21"/>
        </w:rPr>
        <w:t xml:space="preserve"> </w:t>
      </w:r>
      <w:r>
        <w:rPr>
          <w:w w:val="105"/>
          <w:sz w:val="21"/>
        </w:rPr>
        <w:t>the property</w:t>
      </w:r>
      <w:r>
        <w:rPr>
          <w:spacing w:val="-16"/>
          <w:w w:val="105"/>
          <w:sz w:val="21"/>
        </w:rPr>
        <w:t xml:space="preserve"> </w:t>
      </w:r>
      <w:r>
        <w:rPr>
          <w:w w:val="105"/>
          <w:sz w:val="21"/>
        </w:rPr>
        <w:t>to</w:t>
      </w:r>
      <w:r>
        <w:rPr>
          <w:spacing w:val="-15"/>
          <w:w w:val="105"/>
          <w:sz w:val="21"/>
        </w:rPr>
        <w:t xml:space="preserve"> </w:t>
      </w:r>
      <w:r>
        <w:rPr>
          <w:w w:val="105"/>
          <w:sz w:val="21"/>
        </w:rPr>
        <w:t>its</w:t>
      </w:r>
      <w:r>
        <w:rPr>
          <w:spacing w:val="-15"/>
          <w:w w:val="105"/>
          <w:sz w:val="21"/>
        </w:rPr>
        <w:t xml:space="preserve"> </w:t>
      </w:r>
      <w:r>
        <w:rPr>
          <w:w w:val="105"/>
          <w:sz w:val="21"/>
        </w:rPr>
        <w:t>previous</w:t>
      </w:r>
      <w:r>
        <w:rPr>
          <w:spacing w:val="-16"/>
          <w:w w:val="105"/>
          <w:sz w:val="21"/>
        </w:rPr>
        <w:t xml:space="preserve"> </w:t>
      </w:r>
      <w:r>
        <w:rPr>
          <w:w w:val="105"/>
          <w:sz w:val="21"/>
        </w:rPr>
        <w:t>condition</w:t>
      </w:r>
      <w:r>
        <w:rPr>
          <w:spacing w:val="-15"/>
          <w:w w:val="105"/>
          <w:sz w:val="21"/>
        </w:rPr>
        <w:t xml:space="preserve"> </w:t>
      </w:r>
      <w:r>
        <w:rPr>
          <w:w w:val="105"/>
          <w:sz w:val="21"/>
        </w:rPr>
        <w:t>prior</w:t>
      </w:r>
      <w:r>
        <w:rPr>
          <w:spacing w:val="-10"/>
          <w:w w:val="105"/>
          <w:sz w:val="21"/>
        </w:rPr>
        <w:t xml:space="preserve"> </w:t>
      </w:r>
      <w:r>
        <w:rPr>
          <w:w w:val="105"/>
          <w:sz w:val="21"/>
        </w:rPr>
        <w:t>to</w:t>
      </w:r>
      <w:r>
        <w:rPr>
          <w:spacing w:val="-15"/>
          <w:w w:val="105"/>
          <w:sz w:val="21"/>
        </w:rPr>
        <w:t xml:space="preserve"> </w:t>
      </w:r>
      <w:r>
        <w:rPr>
          <w:w w:val="105"/>
          <w:sz w:val="21"/>
        </w:rPr>
        <w:t>construction</w:t>
      </w:r>
      <w:r>
        <w:rPr>
          <w:spacing w:val="-3"/>
          <w:w w:val="105"/>
          <w:sz w:val="21"/>
        </w:rPr>
        <w:t xml:space="preserve"> </w:t>
      </w:r>
      <w:r>
        <w:rPr>
          <w:w w:val="105"/>
          <w:sz w:val="21"/>
        </w:rPr>
        <w:t>and</w:t>
      </w:r>
      <w:r>
        <w:rPr>
          <w:spacing w:val="-16"/>
          <w:w w:val="105"/>
          <w:sz w:val="21"/>
        </w:rPr>
        <w:t xml:space="preserve"> </w:t>
      </w:r>
      <w:r>
        <w:rPr>
          <w:w w:val="105"/>
          <w:sz w:val="21"/>
        </w:rPr>
        <w:t>operation</w:t>
      </w:r>
      <w:r>
        <w:rPr>
          <w:spacing w:val="-5"/>
          <w:w w:val="105"/>
          <w:sz w:val="21"/>
        </w:rPr>
        <w:t xml:space="preserve"> </w:t>
      </w:r>
      <w:r>
        <w:rPr>
          <w:w w:val="105"/>
          <w:sz w:val="21"/>
        </w:rPr>
        <w:t>of</w:t>
      </w:r>
      <w:r>
        <w:rPr>
          <w:spacing w:val="-16"/>
          <w:w w:val="105"/>
          <w:sz w:val="21"/>
        </w:rPr>
        <w:t xml:space="preserve"> </w:t>
      </w:r>
      <w:r>
        <w:rPr>
          <w:w w:val="105"/>
          <w:sz w:val="21"/>
        </w:rPr>
        <w:t>the</w:t>
      </w:r>
      <w:r>
        <w:rPr>
          <w:spacing w:val="-15"/>
          <w:w w:val="105"/>
          <w:sz w:val="21"/>
        </w:rPr>
        <w:t xml:space="preserve"> </w:t>
      </w:r>
      <w:r>
        <w:rPr>
          <w:w w:val="105"/>
          <w:sz w:val="21"/>
        </w:rPr>
        <w:t>Wind</w:t>
      </w:r>
      <w:r>
        <w:rPr>
          <w:spacing w:val="-11"/>
          <w:w w:val="105"/>
          <w:sz w:val="21"/>
        </w:rPr>
        <w:t xml:space="preserve"> </w:t>
      </w:r>
      <w:r>
        <w:rPr>
          <w:w w:val="105"/>
          <w:sz w:val="21"/>
        </w:rPr>
        <w:t>Farm. Such financial security shall</w:t>
      </w:r>
      <w:r>
        <w:rPr>
          <w:spacing w:val="-2"/>
          <w:w w:val="105"/>
          <w:sz w:val="21"/>
        </w:rPr>
        <w:t xml:space="preserve"> </w:t>
      </w:r>
      <w:r>
        <w:rPr>
          <w:w w:val="105"/>
          <w:sz w:val="21"/>
        </w:rPr>
        <w:t>be</w:t>
      </w:r>
      <w:r>
        <w:rPr>
          <w:spacing w:val="-2"/>
          <w:w w:val="105"/>
          <w:sz w:val="21"/>
        </w:rPr>
        <w:t xml:space="preserve"> </w:t>
      </w:r>
      <w:r>
        <w:rPr>
          <w:w w:val="105"/>
          <w:sz w:val="21"/>
        </w:rPr>
        <w:t>kept in full</w:t>
      </w:r>
      <w:r>
        <w:rPr>
          <w:spacing w:val="-9"/>
          <w:w w:val="105"/>
          <w:sz w:val="21"/>
        </w:rPr>
        <w:t xml:space="preserve"> </w:t>
      </w:r>
      <w:r>
        <w:rPr>
          <w:w w:val="105"/>
          <w:sz w:val="21"/>
        </w:rPr>
        <w:t>force and</w:t>
      </w:r>
      <w:r>
        <w:rPr>
          <w:spacing w:val="-1"/>
          <w:w w:val="105"/>
          <w:sz w:val="21"/>
        </w:rPr>
        <w:t xml:space="preserve"> </w:t>
      </w:r>
      <w:r>
        <w:rPr>
          <w:w w:val="105"/>
          <w:sz w:val="21"/>
        </w:rPr>
        <w:t>effect during the</w:t>
      </w:r>
      <w:r>
        <w:rPr>
          <w:spacing w:val="-1"/>
          <w:w w:val="105"/>
          <w:sz w:val="21"/>
        </w:rPr>
        <w:t xml:space="preserve"> </w:t>
      </w:r>
      <w:r>
        <w:rPr>
          <w:w w:val="105"/>
          <w:sz w:val="21"/>
        </w:rPr>
        <w:t>entire time</w:t>
      </w:r>
      <w:r>
        <w:rPr>
          <w:spacing w:val="-2"/>
          <w:w w:val="105"/>
          <w:sz w:val="21"/>
        </w:rPr>
        <w:t xml:space="preserve"> </w:t>
      </w:r>
      <w:r>
        <w:rPr>
          <w:w w:val="105"/>
          <w:sz w:val="21"/>
        </w:rPr>
        <w:t>that the</w:t>
      </w:r>
      <w:r>
        <w:rPr>
          <w:spacing w:val="-16"/>
          <w:w w:val="105"/>
          <w:sz w:val="21"/>
        </w:rPr>
        <w:t xml:space="preserve"> </w:t>
      </w:r>
      <w:r>
        <w:rPr>
          <w:w w:val="105"/>
          <w:sz w:val="21"/>
        </w:rPr>
        <w:t>Wind</w:t>
      </w:r>
      <w:r>
        <w:rPr>
          <w:spacing w:val="-15"/>
          <w:w w:val="105"/>
          <w:sz w:val="21"/>
        </w:rPr>
        <w:t xml:space="preserve"> </w:t>
      </w:r>
      <w:r>
        <w:rPr>
          <w:w w:val="105"/>
          <w:sz w:val="21"/>
        </w:rPr>
        <w:t>Farm</w:t>
      </w:r>
      <w:r>
        <w:rPr>
          <w:spacing w:val="-15"/>
          <w:w w:val="105"/>
          <w:sz w:val="21"/>
        </w:rPr>
        <w:t xml:space="preserve"> </w:t>
      </w:r>
      <w:r>
        <w:rPr>
          <w:w w:val="105"/>
          <w:sz w:val="21"/>
        </w:rPr>
        <w:t>exists</w:t>
      </w:r>
      <w:r>
        <w:rPr>
          <w:spacing w:val="-16"/>
          <w:w w:val="105"/>
          <w:sz w:val="21"/>
        </w:rPr>
        <w:t xml:space="preserve"> </w:t>
      </w:r>
      <w:r>
        <w:rPr>
          <w:w w:val="105"/>
          <w:sz w:val="21"/>
        </w:rPr>
        <w:t>or</w:t>
      </w:r>
      <w:r>
        <w:rPr>
          <w:spacing w:val="-15"/>
          <w:w w:val="105"/>
          <w:sz w:val="21"/>
        </w:rPr>
        <w:t xml:space="preserve"> </w:t>
      </w:r>
      <w:r>
        <w:rPr>
          <w:w w:val="105"/>
          <w:sz w:val="21"/>
        </w:rPr>
        <w:t>is</w:t>
      </w:r>
      <w:r>
        <w:rPr>
          <w:spacing w:val="-15"/>
          <w:w w:val="105"/>
          <w:sz w:val="21"/>
        </w:rPr>
        <w:t xml:space="preserve"> </w:t>
      </w:r>
      <w:r>
        <w:rPr>
          <w:w w:val="105"/>
          <w:sz w:val="21"/>
        </w:rPr>
        <w:t>in</w:t>
      </w:r>
      <w:r>
        <w:rPr>
          <w:spacing w:val="-16"/>
          <w:w w:val="105"/>
          <w:sz w:val="21"/>
        </w:rPr>
        <w:t xml:space="preserve"> </w:t>
      </w:r>
      <w:r>
        <w:rPr>
          <w:w w:val="105"/>
          <w:sz w:val="21"/>
        </w:rPr>
        <w:t>place,</w:t>
      </w:r>
      <w:r>
        <w:rPr>
          <w:spacing w:val="-15"/>
          <w:w w:val="105"/>
          <w:sz w:val="21"/>
        </w:rPr>
        <w:t xml:space="preserve"> </w:t>
      </w:r>
      <w:r>
        <w:rPr>
          <w:w w:val="105"/>
          <w:sz w:val="21"/>
        </w:rPr>
        <w:t>and</w:t>
      </w:r>
      <w:r>
        <w:rPr>
          <w:spacing w:val="-15"/>
          <w:w w:val="105"/>
          <w:sz w:val="21"/>
        </w:rPr>
        <w:t xml:space="preserve"> </w:t>
      </w:r>
      <w:r>
        <w:rPr>
          <w:w w:val="105"/>
          <w:sz w:val="21"/>
        </w:rPr>
        <w:t>such</w:t>
      </w:r>
      <w:r>
        <w:rPr>
          <w:spacing w:val="-16"/>
          <w:w w:val="105"/>
          <w:sz w:val="21"/>
        </w:rPr>
        <w:t xml:space="preserve"> </w:t>
      </w:r>
      <w:r>
        <w:rPr>
          <w:w w:val="105"/>
          <w:sz w:val="21"/>
        </w:rPr>
        <w:t>financial</w:t>
      </w:r>
      <w:r>
        <w:rPr>
          <w:spacing w:val="-15"/>
          <w:w w:val="105"/>
          <w:sz w:val="21"/>
        </w:rPr>
        <w:t xml:space="preserve"> </w:t>
      </w:r>
      <w:r>
        <w:rPr>
          <w:w w:val="105"/>
          <w:sz w:val="21"/>
        </w:rPr>
        <w:t>security</w:t>
      </w:r>
      <w:r>
        <w:rPr>
          <w:spacing w:val="-15"/>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irrevocable</w:t>
      </w:r>
      <w:r>
        <w:rPr>
          <w:spacing w:val="-15"/>
          <w:w w:val="105"/>
          <w:sz w:val="21"/>
        </w:rPr>
        <w:t xml:space="preserve"> </w:t>
      </w:r>
      <w:r>
        <w:rPr>
          <w:w w:val="105"/>
          <w:sz w:val="21"/>
        </w:rPr>
        <w:t xml:space="preserve">and </w:t>
      </w:r>
      <w:r>
        <w:rPr>
          <w:sz w:val="21"/>
        </w:rPr>
        <w:t>non-cancelable.</w:t>
      </w:r>
      <w:r>
        <w:rPr>
          <w:spacing w:val="-12"/>
          <w:sz w:val="21"/>
        </w:rPr>
        <w:t xml:space="preserve"> </w:t>
      </w:r>
      <w:r>
        <w:rPr>
          <w:sz w:val="21"/>
        </w:rPr>
        <w:t>In</w:t>
      </w:r>
      <w:r>
        <w:rPr>
          <w:spacing w:val="-4"/>
          <w:sz w:val="21"/>
        </w:rPr>
        <w:t xml:space="preserve"> </w:t>
      </w:r>
      <w:r>
        <w:rPr>
          <w:sz w:val="21"/>
        </w:rPr>
        <w:t>addition,</w:t>
      </w:r>
      <w:r>
        <w:rPr>
          <w:spacing w:val="34"/>
          <w:sz w:val="21"/>
        </w:rPr>
        <w:t xml:space="preserve"> </w:t>
      </w:r>
      <w:r>
        <w:rPr>
          <w:sz w:val="21"/>
        </w:rPr>
        <w:t>the party operating a Wind Farm approved by</w:t>
      </w:r>
      <w:r>
        <w:rPr>
          <w:spacing w:val="-9"/>
          <w:sz w:val="21"/>
        </w:rPr>
        <w:t xml:space="preserve"> </w:t>
      </w:r>
      <w:r>
        <w:rPr>
          <w:sz w:val="21"/>
        </w:rPr>
        <w:t>the</w:t>
      </w:r>
      <w:r>
        <w:rPr>
          <w:spacing w:val="-7"/>
          <w:sz w:val="21"/>
        </w:rPr>
        <w:t xml:space="preserve"> </w:t>
      </w:r>
      <w:r>
        <w:rPr>
          <w:sz w:val="21"/>
        </w:rPr>
        <w:t xml:space="preserve">Township </w:t>
      </w:r>
      <w:r>
        <w:rPr>
          <w:w w:val="105"/>
          <w:sz w:val="21"/>
        </w:rPr>
        <w:t>shall</w:t>
      </w:r>
      <w:r>
        <w:rPr>
          <w:spacing w:val="-16"/>
          <w:w w:val="105"/>
          <w:sz w:val="21"/>
        </w:rPr>
        <w:t xml:space="preserve"> </w:t>
      </w:r>
      <w:r>
        <w:rPr>
          <w:w w:val="105"/>
          <w:sz w:val="21"/>
        </w:rPr>
        <w:t>inform</w:t>
      </w:r>
      <w:r>
        <w:rPr>
          <w:spacing w:val="-15"/>
          <w:w w:val="105"/>
          <w:sz w:val="21"/>
        </w:rPr>
        <w:t xml:space="preserve"> </w:t>
      </w:r>
      <w:r>
        <w:rPr>
          <w:w w:val="105"/>
          <w:sz w:val="21"/>
        </w:rPr>
        <w:t>the</w:t>
      </w:r>
      <w:r>
        <w:rPr>
          <w:spacing w:val="-15"/>
          <w:w w:val="105"/>
          <w:sz w:val="21"/>
        </w:rPr>
        <w:t xml:space="preserve"> </w:t>
      </w:r>
      <w:r>
        <w:rPr>
          <w:w w:val="105"/>
          <w:sz w:val="21"/>
        </w:rPr>
        <w:t>Township</w:t>
      </w:r>
      <w:r>
        <w:rPr>
          <w:spacing w:val="-16"/>
          <w:w w:val="105"/>
          <w:sz w:val="21"/>
        </w:rPr>
        <w:t xml:space="preserve"> </w:t>
      </w:r>
      <w:r>
        <w:rPr>
          <w:w w:val="105"/>
          <w:sz w:val="21"/>
        </w:rPr>
        <w:t>in</w:t>
      </w:r>
      <w:r>
        <w:rPr>
          <w:spacing w:val="-15"/>
          <w:w w:val="105"/>
          <w:sz w:val="21"/>
        </w:rPr>
        <w:t xml:space="preserve"> </w:t>
      </w:r>
      <w:r>
        <w:rPr>
          <w:w w:val="105"/>
          <w:sz w:val="21"/>
        </w:rPr>
        <w:t>the</w:t>
      </w:r>
      <w:r>
        <w:rPr>
          <w:spacing w:val="-15"/>
          <w:w w:val="105"/>
          <w:sz w:val="21"/>
        </w:rPr>
        <w:t xml:space="preserve"> </w:t>
      </w:r>
      <w:r>
        <w:rPr>
          <w:w w:val="105"/>
          <w:sz w:val="21"/>
        </w:rPr>
        <w:t>event</w:t>
      </w:r>
      <w:r>
        <w:rPr>
          <w:spacing w:val="-13"/>
          <w:w w:val="105"/>
          <w:sz w:val="21"/>
        </w:rPr>
        <w:t xml:space="preserve"> </w:t>
      </w:r>
      <w:r>
        <w:rPr>
          <w:w w:val="105"/>
          <w:sz w:val="21"/>
        </w:rPr>
        <w:t>that</w:t>
      </w:r>
      <w:r>
        <w:rPr>
          <w:spacing w:val="-10"/>
          <w:w w:val="105"/>
          <w:sz w:val="21"/>
        </w:rPr>
        <w:t xml:space="preserve"> </w:t>
      </w:r>
      <w:r>
        <w:rPr>
          <w:w w:val="105"/>
          <w:sz w:val="21"/>
        </w:rPr>
        <w:t>System,</w:t>
      </w:r>
      <w:r>
        <w:rPr>
          <w:spacing w:val="-14"/>
          <w:w w:val="105"/>
          <w:sz w:val="21"/>
        </w:rPr>
        <w:t xml:space="preserve"> </w:t>
      </w:r>
      <w:r>
        <w:rPr>
          <w:w w:val="105"/>
          <w:sz w:val="21"/>
        </w:rPr>
        <w:t>or</w:t>
      </w:r>
      <w:r>
        <w:rPr>
          <w:spacing w:val="-16"/>
          <w:w w:val="105"/>
          <w:sz w:val="21"/>
        </w:rPr>
        <w:t xml:space="preserve"> </w:t>
      </w:r>
      <w:r>
        <w:rPr>
          <w:w w:val="105"/>
          <w:sz w:val="21"/>
        </w:rPr>
        <w:t>a</w:t>
      </w:r>
      <w:r>
        <w:rPr>
          <w:spacing w:val="-15"/>
          <w:w w:val="105"/>
          <w:sz w:val="21"/>
        </w:rPr>
        <w:t xml:space="preserve"> </w:t>
      </w:r>
      <w:r>
        <w:rPr>
          <w:w w:val="105"/>
          <w:sz w:val="21"/>
        </w:rPr>
        <w:t>material</w:t>
      </w:r>
      <w:r>
        <w:rPr>
          <w:spacing w:val="-12"/>
          <w:w w:val="105"/>
          <w:sz w:val="21"/>
        </w:rPr>
        <w:t xml:space="preserve"> </w:t>
      </w:r>
      <w:r>
        <w:rPr>
          <w:w w:val="105"/>
          <w:sz w:val="21"/>
        </w:rPr>
        <w:t>portion</w:t>
      </w:r>
      <w:r>
        <w:rPr>
          <w:spacing w:val="-16"/>
          <w:w w:val="105"/>
          <w:sz w:val="21"/>
        </w:rPr>
        <w:t xml:space="preserve"> </w:t>
      </w:r>
      <w:r>
        <w:rPr>
          <w:w w:val="105"/>
          <w:sz w:val="21"/>
        </w:rPr>
        <w:t>of</w:t>
      </w:r>
      <w:r>
        <w:rPr>
          <w:spacing w:val="-15"/>
          <w:w w:val="105"/>
          <w:sz w:val="21"/>
        </w:rPr>
        <w:t xml:space="preserve"> </w:t>
      </w:r>
      <w:r>
        <w:rPr>
          <w:w w:val="105"/>
          <w:sz w:val="21"/>
        </w:rPr>
        <w:t>that</w:t>
      </w:r>
      <w:r>
        <w:rPr>
          <w:spacing w:val="-13"/>
          <w:w w:val="105"/>
          <w:sz w:val="21"/>
        </w:rPr>
        <w:t xml:space="preserve"> </w:t>
      </w:r>
      <w:r>
        <w:rPr>
          <w:w w:val="105"/>
          <w:sz w:val="21"/>
        </w:rPr>
        <w:t>system is</w:t>
      </w:r>
      <w:r>
        <w:rPr>
          <w:spacing w:val="-14"/>
          <w:w w:val="105"/>
          <w:sz w:val="21"/>
        </w:rPr>
        <w:t xml:space="preserve"> </w:t>
      </w:r>
      <w:r>
        <w:rPr>
          <w:w w:val="105"/>
          <w:sz w:val="21"/>
        </w:rPr>
        <w:t>sold</w:t>
      </w:r>
      <w:r>
        <w:rPr>
          <w:spacing w:val="-5"/>
          <w:w w:val="105"/>
          <w:sz w:val="21"/>
        </w:rPr>
        <w:t xml:space="preserve"> </w:t>
      </w:r>
      <w:r>
        <w:rPr>
          <w:w w:val="105"/>
          <w:sz w:val="21"/>
        </w:rPr>
        <w:t>to a</w:t>
      </w:r>
      <w:r>
        <w:rPr>
          <w:spacing w:val="-10"/>
          <w:w w:val="105"/>
          <w:sz w:val="21"/>
        </w:rPr>
        <w:t xml:space="preserve"> </w:t>
      </w:r>
      <w:r>
        <w:rPr>
          <w:w w:val="105"/>
          <w:sz w:val="21"/>
        </w:rPr>
        <w:t>third</w:t>
      </w:r>
      <w:r>
        <w:rPr>
          <w:spacing w:val="-6"/>
          <w:w w:val="105"/>
          <w:sz w:val="21"/>
        </w:rPr>
        <w:t xml:space="preserve"> </w:t>
      </w:r>
      <w:r>
        <w:rPr>
          <w:w w:val="105"/>
          <w:sz w:val="21"/>
        </w:rPr>
        <w:t>party,</w:t>
      </w:r>
      <w:r>
        <w:rPr>
          <w:spacing w:val="-4"/>
          <w:w w:val="105"/>
          <w:sz w:val="21"/>
        </w:rPr>
        <w:t xml:space="preserve"> </w:t>
      </w:r>
      <w:r>
        <w:rPr>
          <w:w w:val="105"/>
          <w:sz w:val="21"/>
        </w:rPr>
        <w:t>and</w:t>
      </w:r>
      <w:r>
        <w:rPr>
          <w:spacing w:val="-8"/>
          <w:w w:val="105"/>
          <w:sz w:val="21"/>
        </w:rPr>
        <w:t xml:space="preserve"> </w:t>
      </w:r>
      <w:r>
        <w:rPr>
          <w:w w:val="105"/>
          <w:sz w:val="21"/>
        </w:rPr>
        <w:t>any</w:t>
      </w:r>
      <w:r>
        <w:rPr>
          <w:spacing w:val="-9"/>
          <w:w w:val="105"/>
          <w:sz w:val="21"/>
        </w:rPr>
        <w:t xml:space="preserve"> </w:t>
      </w:r>
      <w:r>
        <w:rPr>
          <w:w w:val="105"/>
          <w:sz w:val="21"/>
        </w:rPr>
        <w:t>such</w:t>
      </w:r>
      <w:r>
        <w:rPr>
          <w:spacing w:val="-5"/>
          <w:w w:val="105"/>
          <w:sz w:val="21"/>
        </w:rPr>
        <w:t xml:space="preserve"> </w:t>
      </w:r>
      <w:r>
        <w:rPr>
          <w:w w:val="105"/>
          <w:sz w:val="21"/>
        </w:rPr>
        <w:t>sale</w:t>
      </w:r>
      <w:r>
        <w:rPr>
          <w:spacing w:val="-14"/>
          <w:w w:val="105"/>
          <w:sz w:val="21"/>
        </w:rPr>
        <w:t xml:space="preserve"> </w:t>
      </w:r>
      <w:r>
        <w:rPr>
          <w:w w:val="105"/>
          <w:sz w:val="21"/>
        </w:rPr>
        <w:t>shall</w:t>
      </w:r>
      <w:r>
        <w:rPr>
          <w:spacing w:val="-11"/>
          <w:w w:val="105"/>
          <w:sz w:val="21"/>
        </w:rPr>
        <w:t xml:space="preserve"> </w:t>
      </w:r>
      <w:r>
        <w:rPr>
          <w:w w:val="105"/>
          <w:sz w:val="21"/>
        </w:rPr>
        <w:t>require</w:t>
      </w:r>
      <w:r>
        <w:rPr>
          <w:spacing w:val="-2"/>
          <w:w w:val="105"/>
          <w:sz w:val="21"/>
        </w:rPr>
        <w:t xml:space="preserve"> </w:t>
      </w:r>
      <w:r>
        <w:rPr>
          <w:w w:val="105"/>
          <w:sz w:val="21"/>
        </w:rPr>
        <w:t>the</w:t>
      </w:r>
      <w:r>
        <w:rPr>
          <w:spacing w:val="-10"/>
          <w:w w:val="105"/>
          <w:sz w:val="21"/>
        </w:rPr>
        <w:t xml:space="preserve"> </w:t>
      </w:r>
      <w:r>
        <w:rPr>
          <w:w w:val="105"/>
          <w:sz w:val="21"/>
        </w:rPr>
        <w:t>purchasing party</w:t>
      </w:r>
      <w:r>
        <w:rPr>
          <w:spacing w:val="-11"/>
          <w:w w:val="105"/>
          <w:sz w:val="21"/>
        </w:rPr>
        <w:t xml:space="preserve"> </w:t>
      </w:r>
      <w:r>
        <w:rPr>
          <w:w w:val="105"/>
          <w:sz w:val="21"/>
        </w:rPr>
        <w:t>to</w:t>
      </w:r>
      <w:r>
        <w:rPr>
          <w:spacing w:val="-16"/>
          <w:w w:val="105"/>
          <w:sz w:val="21"/>
        </w:rPr>
        <w:t xml:space="preserve"> </w:t>
      </w:r>
      <w:r>
        <w:rPr>
          <w:w w:val="105"/>
          <w:sz w:val="21"/>
        </w:rPr>
        <w:t>provide the</w:t>
      </w:r>
      <w:r>
        <w:rPr>
          <w:spacing w:val="-2"/>
          <w:w w:val="105"/>
          <w:sz w:val="21"/>
        </w:rPr>
        <w:t xml:space="preserve"> </w:t>
      </w:r>
      <w:r>
        <w:rPr>
          <w:w w:val="105"/>
          <w:sz w:val="21"/>
        </w:rPr>
        <w:t>Township with the security described by</w:t>
      </w:r>
      <w:r>
        <w:rPr>
          <w:spacing w:val="-2"/>
          <w:w w:val="105"/>
          <w:sz w:val="21"/>
        </w:rPr>
        <w:t xml:space="preserve"> </w:t>
      </w:r>
      <w:r>
        <w:rPr>
          <w:w w:val="105"/>
          <w:sz w:val="21"/>
        </w:rPr>
        <w:t>this section, along with</w:t>
      </w:r>
      <w:r>
        <w:rPr>
          <w:spacing w:val="-3"/>
          <w:w w:val="105"/>
          <w:sz w:val="21"/>
        </w:rPr>
        <w:t xml:space="preserve"> </w:t>
      </w:r>
      <w:r>
        <w:rPr>
          <w:w w:val="105"/>
          <w:sz w:val="21"/>
        </w:rPr>
        <w:t xml:space="preserve">relevant contact </w:t>
      </w:r>
      <w:r>
        <w:rPr>
          <w:spacing w:val="-2"/>
          <w:w w:val="105"/>
          <w:sz w:val="21"/>
        </w:rPr>
        <w:t>information.</w:t>
      </w:r>
    </w:p>
    <w:p w14:paraId="2594948E" w14:textId="77777777" w:rsidR="006979D5" w:rsidRDefault="002D7CC2">
      <w:pPr>
        <w:pStyle w:val="ListParagraph"/>
        <w:numPr>
          <w:ilvl w:val="0"/>
          <w:numId w:val="40"/>
        </w:numPr>
        <w:tabs>
          <w:tab w:val="left" w:pos="3273"/>
        </w:tabs>
        <w:spacing w:before="24" w:line="252" w:lineRule="auto"/>
        <w:ind w:left="3273" w:right="430" w:hanging="506"/>
        <w:jc w:val="both"/>
        <w:rPr>
          <w:sz w:val="21"/>
        </w:rPr>
      </w:pPr>
      <w:r>
        <w:rPr>
          <w:sz w:val="21"/>
        </w:rPr>
        <w:t xml:space="preserve">Continuing Compliance and Enforcement Escrow Deposit: A continuing escrow deposit </w:t>
      </w:r>
      <w:r>
        <w:rPr>
          <w:w w:val="105"/>
          <w:sz w:val="21"/>
        </w:rPr>
        <w:t>shall</w:t>
      </w:r>
      <w:r>
        <w:rPr>
          <w:spacing w:val="-16"/>
          <w:w w:val="105"/>
          <w:sz w:val="21"/>
        </w:rPr>
        <w:t xml:space="preserve"> </w:t>
      </w:r>
      <w:r>
        <w:rPr>
          <w:w w:val="105"/>
          <w:sz w:val="21"/>
        </w:rPr>
        <w:t>be</w:t>
      </w:r>
      <w:r>
        <w:rPr>
          <w:spacing w:val="-13"/>
          <w:w w:val="105"/>
          <w:sz w:val="21"/>
        </w:rPr>
        <w:t xml:space="preserve"> </w:t>
      </w:r>
      <w:r>
        <w:rPr>
          <w:w w:val="105"/>
          <w:sz w:val="21"/>
        </w:rPr>
        <w:t>held</w:t>
      </w:r>
      <w:r>
        <w:rPr>
          <w:spacing w:val="-14"/>
          <w:w w:val="105"/>
          <w:sz w:val="21"/>
        </w:rPr>
        <w:t xml:space="preserve"> </w:t>
      </w:r>
      <w:r>
        <w:rPr>
          <w:w w:val="105"/>
          <w:sz w:val="21"/>
        </w:rPr>
        <w:t>by</w:t>
      </w:r>
      <w:r>
        <w:rPr>
          <w:spacing w:val="-16"/>
          <w:w w:val="105"/>
          <w:sz w:val="21"/>
        </w:rPr>
        <w:t xml:space="preserve"> </w:t>
      </w:r>
      <w:r>
        <w:rPr>
          <w:w w:val="105"/>
          <w:sz w:val="21"/>
        </w:rPr>
        <w:t>the</w:t>
      </w:r>
      <w:r>
        <w:rPr>
          <w:spacing w:val="-12"/>
          <w:w w:val="105"/>
          <w:sz w:val="21"/>
        </w:rPr>
        <w:t xml:space="preserve"> </w:t>
      </w:r>
      <w:r>
        <w:rPr>
          <w:w w:val="105"/>
          <w:sz w:val="21"/>
        </w:rPr>
        <w:t>Township</w:t>
      </w:r>
      <w:r>
        <w:rPr>
          <w:spacing w:val="6"/>
          <w:w w:val="105"/>
          <w:sz w:val="21"/>
        </w:rPr>
        <w:t xml:space="preserve"> </w:t>
      </w:r>
      <w:r>
        <w:rPr>
          <w:w w:val="105"/>
          <w:sz w:val="21"/>
        </w:rPr>
        <w:t>and</w:t>
      </w:r>
      <w:r>
        <w:rPr>
          <w:spacing w:val="-13"/>
          <w:w w:val="105"/>
          <w:sz w:val="21"/>
        </w:rPr>
        <w:t xml:space="preserve"> </w:t>
      </w:r>
      <w:r>
        <w:rPr>
          <w:w w:val="105"/>
          <w:sz w:val="21"/>
        </w:rPr>
        <w:t>shall</w:t>
      </w:r>
      <w:r>
        <w:rPr>
          <w:spacing w:val="-10"/>
          <w:w w:val="105"/>
          <w:sz w:val="21"/>
        </w:rPr>
        <w:t xml:space="preserve"> </w:t>
      </w:r>
      <w:r>
        <w:rPr>
          <w:w w:val="105"/>
          <w:sz w:val="21"/>
        </w:rPr>
        <w:t>be</w:t>
      </w:r>
      <w:r>
        <w:rPr>
          <w:spacing w:val="-16"/>
          <w:w w:val="105"/>
          <w:sz w:val="21"/>
        </w:rPr>
        <w:t xml:space="preserve"> </w:t>
      </w:r>
      <w:r>
        <w:rPr>
          <w:w w:val="105"/>
          <w:sz w:val="21"/>
        </w:rPr>
        <w:t>funded</w:t>
      </w:r>
      <w:r>
        <w:rPr>
          <w:spacing w:val="-7"/>
          <w:w w:val="105"/>
          <w:sz w:val="21"/>
        </w:rPr>
        <w:t xml:space="preserve"> </w:t>
      </w:r>
      <w:r>
        <w:rPr>
          <w:w w:val="105"/>
          <w:sz w:val="21"/>
        </w:rPr>
        <w:t>by</w:t>
      </w:r>
      <w:r>
        <w:rPr>
          <w:spacing w:val="-16"/>
          <w:w w:val="105"/>
          <w:sz w:val="21"/>
        </w:rPr>
        <w:t xml:space="preserve"> </w:t>
      </w:r>
      <w:r>
        <w:rPr>
          <w:w w:val="105"/>
          <w:sz w:val="21"/>
        </w:rPr>
        <w:t>a</w:t>
      </w:r>
      <w:r>
        <w:rPr>
          <w:spacing w:val="-15"/>
          <w:w w:val="105"/>
          <w:sz w:val="21"/>
        </w:rPr>
        <w:t xml:space="preserve"> </w:t>
      </w:r>
      <w:r>
        <w:rPr>
          <w:w w:val="105"/>
          <w:sz w:val="21"/>
        </w:rPr>
        <w:t>cash</w:t>
      </w:r>
      <w:r>
        <w:rPr>
          <w:spacing w:val="-15"/>
          <w:w w:val="105"/>
          <w:sz w:val="21"/>
        </w:rPr>
        <w:t xml:space="preserve"> </w:t>
      </w:r>
      <w:r>
        <w:rPr>
          <w:w w:val="105"/>
          <w:sz w:val="21"/>
        </w:rPr>
        <w:t>deposit,</w:t>
      </w:r>
      <w:r>
        <w:rPr>
          <w:spacing w:val="-10"/>
          <w:w w:val="105"/>
          <w:sz w:val="21"/>
        </w:rPr>
        <w:t xml:space="preserve"> </w:t>
      </w:r>
      <w:r>
        <w:rPr>
          <w:w w:val="105"/>
          <w:sz w:val="21"/>
        </w:rPr>
        <w:t>letter</w:t>
      </w:r>
      <w:r>
        <w:rPr>
          <w:spacing w:val="-12"/>
          <w:w w:val="105"/>
          <w:sz w:val="21"/>
        </w:rPr>
        <w:t xml:space="preserve"> </w:t>
      </w:r>
      <w:r>
        <w:rPr>
          <w:w w:val="105"/>
          <w:sz w:val="21"/>
        </w:rPr>
        <w:t>of</w:t>
      </w:r>
      <w:r>
        <w:rPr>
          <w:spacing w:val="-15"/>
          <w:w w:val="105"/>
          <w:sz w:val="21"/>
        </w:rPr>
        <w:t xml:space="preserve"> </w:t>
      </w:r>
      <w:r>
        <w:rPr>
          <w:w w:val="105"/>
          <w:sz w:val="21"/>
        </w:rPr>
        <w:t>credit,</w:t>
      </w:r>
      <w:r>
        <w:rPr>
          <w:spacing w:val="-11"/>
          <w:w w:val="105"/>
          <w:sz w:val="21"/>
        </w:rPr>
        <w:t xml:space="preserve"> </w:t>
      </w:r>
      <w:r>
        <w:rPr>
          <w:w w:val="105"/>
          <w:sz w:val="21"/>
        </w:rPr>
        <w:t>or surety bond by</w:t>
      </w:r>
      <w:r>
        <w:rPr>
          <w:spacing w:val="-9"/>
          <w:w w:val="105"/>
          <w:sz w:val="21"/>
        </w:rPr>
        <w:t xml:space="preserve"> </w:t>
      </w:r>
      <w:r>
        <w:rPr>
          <w:w w:val="105"/>
          <w:sz w:val="21"/>
        </w:rPr>
        <w:t>the</w:t>
      </w:r>
      <w:r>
        <w:rPr>
          <w:spacing w:val="-5"/>
          <w:w w:val="105"/>
          <w:sz w:val="21"/>
        </w:rPr>
        <w:t xml:space="preserve"> </w:t>
      </w:r>
      <w:r>
        <w:rPr>
          <w:w w:val="105"/>
          <w:sz w:val="21"/>
        </w:rPr>
        <w:t>applicant prior to</w:t>
      </w:r>
      <w:r>
        <w:rPr>
          <w:spacing w:val="-1"/>
          <w:w w:val="105"/>
          <w:sz w:val="21"/>
        </w:rPr>
        <w:t xml:space="preserve"> </w:t>
      </w:r>
      <w:r>
        <w:rPr>
          <w:w w:val="105"/>
          <w:sz w:val="21"/>
        </w:rPr>
        <w:t>the</w:t>
      </w:r>
      <w:r>
        <w:rPr>
          <w:spacing w:val="-4"/>
          <w:w w:val="105"/>
          <w:sz w:val="21"/>
        </w:rPr>
        <w:t xml:space="preserve"> </w:t>
      </w:r>
      <w:r>
        <w:rPr>
          <w:w w:val="105"/>
          <w:sz w:val="21"/>
        </w:rPr>
        <w:t>commencement</w:t>
      </w:r>
      <w:r>
        <w:rPr>
          <w:spacing w:val="23"/>
          <w:w w:val="105"/>
          <w:sz w:val="21"/>
        </w:rPr>
        <w:t xml:space="preserve"> </w:t>
      </w:r>
      <w:r>
        <w:rPr>
          <w:w w:val="105"/>
          <w:sz w:val="21"/>
        </w:rPr>
        <w:t>of</w:t>
      </w:r>
      <w:r>
        <w:rPr>
          <w:spacing w:val="-11"/>
          <w:w w:val="105"/>
          <w:sz w:val="21"/>
        </w:rPr>
        <w:t xml:space="preserve"> </w:t>
      </w:r>
      <w:r>
        <w:rPr>
          <w:w w:val="105"/>
          <w:sz w:val="21"/>
        </w:rPr>
        <w:t>construction of</w:t>
      </w:r>
      <w:r>
        <w:rPr>
          <w:spacing w:val="-4"/>
          <w:w w:val="105"/>
          <w:sz w:val="21"/>
        </w:rPr>
        <w:t xml:space="preserve"> </w:t>
      </w:r>
      <w:r>
        <w:rPr>
          <w:w w:val="105"/>
          <w:sz w:val="21"/>
        </w:rPr>
        <w:t>any</w:t>
      </w:r>
      <w:r>
        <w:rPr>
          <w:spacing w:val="-5"/>
          <w:w w:val="105"/>
          <w:sz w:val="21"/>
        </w:rPr>
        <w:t xml:space="preserve"> </w:t>
      </w:r>
      <w:r>
        <w:rPr>
          <w:w w:val="105"/>
          <w:sz w:val="21"/>
        </w:rPr>
        <w:t>Wind Farm</w:t>
      </w:r>
      <w:r>
        <w:rPr>
          <w:spacing w:val="-6"/>
          <w:w w:val="105"/>
          <w:sz w:val="21"/>
        </w:rPr>
        <w:t xml:space="preserve"> </w:t>
      </w:r>
      <w:r>
        <w:rPr>
          <w:w w:val="105"/>
          <w:sz w:val="21"/>
        </w:rPr>
        <w:t>and</w:t>
      </w:r>
      <w:r>
        <w:rPr>
          <w:spacing w:val="-2"/>
          <w:w w:val="105"/>
          <w:sz w:val="21"/>
        </w:rPr>
        <w:t xml:space="preserve"> </w:t>
      </w:r>
      <w:r>
        <w:rPr>
          <w:w w:val="105"/>
          <w:sz w:val="21"/>
        </w:rPr>
        <w:t>shall</w:t>
      </w:r>
      <w:r>
        <w:rPr>
          <w:spacing w:val="-11"/>
          <w:w w:val="105"/>
          <w:sz w:val="21"/>
        </w:rPr>
        <w:t xml:space="preserve"> </w:t>
      </w:r>
      <w:r>
        <w:rPr>
          <w:w w:val="105"/>
          <w:sz w:val="21"/>
        </w:rPr>
        <w:t>be</w:t>
      </w:r>
      <w:r>
        <w:rPr>
          <w:spacing w:val="-9"/>
          <w:w w:val="105"/>
          <w:sz w:val="21"/>
        </w:rPr>
        <w:t xml:space="preserve"> </w:t>
      </w:r>
      <w:r>
        <w:rPr>
          <w:w w:val="105"/>
          <w:sz w:val="21"/>
        </w:rPr>
        <w:t>maintained by</w:t>
      </w:r>
      <w:r>
        <w:rPr>
          <w:spacing w:val="-8"/>
          <w:w w:val="105"/>
          <w:sz w:val="21"/>
        </w:rPr>
        <w:t xml:space="preserve"> </w:t>
      </w:r>
      <w:r>
        <w:rPr>
          <w:w w:val="105"/>
          <w:sz w:val="21"/>
        </w:rPr>
        <w:t>the</w:t>
      </w:r>
      <w:r>
        <w:rPr>
          <w:spacing w:val="-2"/>
          <w:w w:val="105"/>
          <w:sz w:val="21"/>
        </w:rPr>
        <w:t xml:space="preserve"> </w:t>
      </w:r>
      <w:r>
        <w:rPr>
          <w:w w:val="105"/>
          <w:sz w:val="21"/>
        </w:rPr>
        <w:t>owner</w:t>
      </w:r>
      <w:r>
        <w:rPr>
          <w:spacing w:val="-4"/>
          <w:w w:val="105"/>
          <w:sz w:val="21"/>
        </w:rPr>
        <w:t xml:space="preserve"> </w:t>
      </w:r>
      <w:r>
        <w:rPr>
          <w:w w:val="105"/>
          <w:sz w:val="21"/>
        </w:rPr>
        <w:t>or</w:t>
      </w:r>
      <w:r>
        <w:rPr>
          <w:spacing w:val="-11"/>
          <w:w w:val="105"/>
          <w:sz w:val="21"/>
        </w:rPr>
        <w:t xml:space="preserve"> </w:t>
      </w:r>
      <w:r>
        <w:rPr>
          <w:w w:val="105"/>
          <w:sz w:val="21"/>
        </w:rPr>
        <w:t>operator</w:t>
      </w:r>
      <w:r>
        <w:rPr>
          <w:spacing w:val="-3"/>
          <w:w w:val="105"/>
          <w:sz w:val="21"/>
        </w:rPr>
        <w:t xml:space="preserve"> </w:t>
      </w:r>
      <w:r>
        <w:rPr>
          <w:w w:val="105"/>
          <w:sz w:val="21"/>
        </w:rPr>
        <w:t>until</w:t>
      </w:r>
      <w:r>
        <w:rPr>
          <w:spacing w:val="-9"/>
          <w:w w:val="105"/>
          <w:sz w:val="21"/>
        </w:rPr>
        <w:t xml:space="preserve"> </w:t>
      </w:r>
      <w:r>
        <w:rPr>
          <w:w w:val="105"/>
          <w:sz w:val="21"/>
        </w:rPr>
        <w:t>the</w:t>
      </w:r>
      <w:r>
        <w:rPr>
          <w:spacing w:val="-4"/>
          <w:w w:val="105"/>
          <w:sz w:val="21"/>
        </w:rPr>
        <w:t xml:space="preserve"> </w:t>
      </w:r>
      <w:r>
        <w:rPr>
          <w:w w:val="105"/>
          <w:sz w:val="21"/>
        </w:rPr>
        <w:t>Wind</w:t>
      </w:r>
      <w:r>
        <w:rPr>
          <w:spacing w:val="-2"/>
          <w:w w:val="105"/>
          <w:sz w:val="21"/>
        </w:rPr>
        <w:t xml:space="preserve"> </w:t>
      </w:r>
      <w:r>
        <w:rPr>
          <w:w w:val="105"/>
          <w:sz w:val="21"/>
        </w:rPr>
        <w:t>Farm</w:t>
      </w:r>
      <w:r>
        <w:rPr>
          <w:spacing w:val="-2"/>
          <w:w w:val="105"/>
          <w:sz w:val="21"/>
        </w:rPr>
        <w:t xml:space="preserve"> </w:t>
      </w:r>
      <w:r>
        <w:rPr>
          <w:w w:val="105"/>
          <w:sz w:val="21"/>
        </w:rPr>
        <w:t>has</w:t>
      </w:r>
      <w:r>
        <w:rPr>
          <w:spacing w:val="-5"/>
          <w:w w:val="105"/>
          <w:sz w:val="21"/>
        </w:rPr>
        <w:t xml:space="preserve"> </w:t>
      </w:r>
      <w:r>
        <w:rPr>
          <w:w w:val="105"/>
          <w:sz w:val="21"/>
        </w:rPr>
        <w:t>been permanently decommissioned and removed. The monetary amount placed by the applicant in</w:t>
      </w:r>
      <w:r>
        <w:rPr>
          <w:spacing w:val="-12"/>
          <w:w w:val="105"/>
          <w:sz w:val="21"/>
        </w:rPr>
        <w:t xml:space="preserve"> </w:t>
      </w:r>
      <w:r>
        <w:rPr>
          <w:w w:val="105"/>
          <w:sz w:val="21"/>
        </w:rPr>
        <w:t>escrow with</w:t>
      </w:r>
      <w:r>
        <w:rPr>
          <w:spacing w:val="-11"/>
          <w:w w:val="105"/>
          <w:sz w:val="21"/>
        </w:rPr>
        <w:t xml:space="preserve"> </w:t>
      </w:r>
      <w:r>
        <w:rPr>
          <w:w w:val="105"/>
          <w:sz w:val="21"/>
        </w:rPr>
        <w:t>the</w:t>
      </w:r>
      <w:r>
        <w:rPr>
          <w:spacing w:val="-12"/>
          <w:w w:val="105"/>
          <w:sz w:val="21"/>
        </w:rPr>
        <w:t xml:space="preserve"> </w:t>
      </w:r>
      <w:r>
        <w:rPr>
          <w:w w:val="105"/>
          <w:sz w:val="21"/>
        </w:rPr>
        <w:t>Township shall</w:t>
      </w:r>
      <w:r>
        <w:rPr>
          <w:spacing w:val="-4"/>
          <w:w w:val="105"/>
          <w:sz w:val="21"/>
        </w:rPr>
        <w:t xml:space="preserve"> </w:t>
      </w:r>
      <w:r>
        <w:rPr>
          <w:w w:val="105"/>
          <w:sz w:val="21"/>
        </w:rPr>
        <w:t>be</w:t>
      </w:r>
      <w:r>
        <w:rPr>
          <w:spacing w:val="-12"/>
          <w:w w:val="105"/>
          <w:sz w:val="21"/>
        </w:rPr>
        <w:t xml:space="preserve"> </w:t>
      </w:r>
      <w:r>
        <w:rPr>
          <w:w w:val="105"/>
          <w:sz w:val="21"/>
        </w:rPr>
        <w:t>estimated</w:t>
      </w:r>
      <w:r>
        <w:rPr>
          <w:spacing w:val="-4"/>
          <w:w w:val="105"/>
          <w:sz w:val="21"/>
        </w:rPr>
        <w:t xml:space="preserve"> </w:t>
      </w:r>
      <w:r>
        <w:rPr>
          <w:w w:val="105"/>
          <w:sz w:val="21"/>
        </w:rPr>
        <w:t>by</w:t>
      </w:r>
      <w:r>
        <w:rPr>
          <w:spacing w:val="-14"/>
          <w:w w:val="105"/>
          <w:sz w:val="21"/>
        </w:rPr>
        <w:t xml:space="preserve"> </w:t>
      </w:r>
      <w:r>
        <w:rPr>
          <w:w w:val="105"/>
          <w:sz w:val="21"/>
        </w:rPr>
        <w:t>the</w:t>
      </w:r>
      <w:r>
        <w:rPr>
          <w:spacing w:val="-12"/>
          <w:w w:val="105"/>
          <w:sz w:val="21"/>
        </w:rPr>
        <w:t xml:space="preserve"> </w:t>
      </w:r>
      <w:r>
        <w:rPr>
          <w:w w:val="105"/>
          <w:sz w:val="21"/>
        </w:rPr>
        <w:t>Township to</w:t>
      </w:r>
      <w:r>
        <w:rPr>
          <w:spacing w:val="-16"/>
          <w:w w:val="105"/>
          <w:sz w:val="21"/>
        </w:rPr>
        <w:t xml:space="preserve"> </w:t>
      </w:r>
      <w:r>
        <w:rPr>
          <w:w w:val="105"/>
          <w:sz w:val="21"/>
        </w:rPr>
        <w:t>cover</w:t>
      </w:r>
      <w:r>
        <w:rPr>
          <w:spacing w:val="-6"/>
          <w:w w:val="105"/>
          <w:sz w:val="21"/>
        </w:rPr>
        <w:t xml:space="preserve"> </w:t>
      </w:r>
      <w:r>
        <w:rPr>
          <w:w w:val="105"/>
          <w:sz w:val="21"/>
        </w:rPr>
        <w:t>all reasonable costs and expenses associated with continuing enforcement of this Ordinance</w:t>
      </w:r>
      <w:r>
        <w:rPr>
          <w:spacing w:val="-16"/>
          <w:w w:val="105"/>
          <w:sz w:val="21"/>
        </w:rPr>
        <w:t xml:space="preserve"> </w:t>
      </w:r>
      <w:r>
        <w:rPr>
          <w:w w:val="105"/>
          <w:sz w:val="21"/>
        </w:rPr>
        <w:t>and</w:t>
      </w:r>
      <w:r>
        <w:rPr>
          <w:spacing w:val="-15"/>
          <w:w w:val="105"/>
          <w:sz w:val="21"/>
        </w:rPr>
        <w:t xml:space="preserve"> </w:t>
      </w:r>
      <w:r>
        <w:rPr>
          <w:w w:val="105"/>
          <w:sz w:val="21"/>
        </w:rPr>
        <w:t>the</w:t>
      </w:r>
      <w:r>
        <w:rPr>
          <w:spacing w:val="-15"/>
          <w:w w:val="105"/>
          <w:sz w:val="21"/>
        </w:rPr>
        <w:t xml:space="preserve"> </w:t>
      </w:r>
      <w:r>
        <w:rPr>
          <w:w w:val="105"/>
          <w:sz w:val="21"/>
        </w:rPr>
        <w:t>terms</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special</w:t>
      </w:r>
      <w:r>
        <w:rPr>
          <w:spacing w:val="-16"/>
          <w:w w:val="105"/>
          <w:sz w:val="21"/>
        </w:rPr>
        <w:t xml:space="preserve"> </w:t>
      </w:r>
      <w:r>
        <w:rPr>
          <w:w w:val="105"/>
          <w:sz w:val="21"/>
        </w:rPr>
        <w:t>use</w:t>
      </w:r>
      <w:r>
        <w:rPr>
          <w:spacing w:val="-15"/>
          <w:w w:val="105"/>
          <w:sz w:val="21"/>
        </w:rPr>
        <w:t xml:space="preserve"> </w:t>
      </w:r>
      <w:r>
        <w:rPr>
          <w:w w:val="105"/>
          <w:sz w:val="21"/>
        </w:rPr>
        <w:t>permit,</w:t>
      </w:r>
      <w:r>
        <w:rPr>
          <w:spacing w:val="-15"/>
          <w:w w:val="105"/>
          <w:sz w:val="21"/>
        </w:rPr>
        <w:t xml:space="preserve"> </w:t>
      </w:r>
      <w:r>
        <w:rPr>
          <w:w w:val="105"/>
          <w:sz w:val="21"/>
        </w:rPr>
        <w:t>which</w:t>
      </w:r>
      <w:r>
        <w:rPr>
          <w:spacing w:val="-16"/>
          <w:w w:val="105"/>
          <w:sz w:val="21"/>
        </w:rPr>
        <w:t xml:space="preserve"> </w:t>
      </w:r>
      <w:r>
        <w:rPr>
          <w:w w:val="105"/>
          <w:sz w:val="21"/>
        </w:rPr>
        <w:t>costs</w:t>
      </w:r>
      <w:r>
        <w:rPr>
          <w:spacing w:val="-15"/>
          <w:w w:val="105"/>
          <w:sz w:val="21"/>
        </w:rPr>
        <w:t xml:space="preserve"> </w:t>
      </w:r>
      <w:r>
        <w:rPr>
          <w:w w:val="105"/>
          <w:sz w:val="21"/>
        </w:rPr>
        <w:t>can</w:t>
      </w:r>
      <w:r>
        <w:rPr>
          <w:spacing w:val="-15"/>
          <w:w w:val="105"/>
          <w:sz w:val="21"/>
        </w:rPr>
        <w:t xml:space="preserve"> </w:t>
      </w:r>
      <w:r>
        <w:rPr>
          <w:w w:val="105"/>
          <w:sz w:val="21"/>
        </w:rPr>
        <w:t>include,</w:t>
      </w:r>
      <w:r>
        <w:rPr>
          <w:spacing w:val="-16"/>
          <w:w w:val="105"/>
          <w:sz w:val="21"/>
        </w:rPr>
        <w:t xml:space="preserve"> </w:t>
      </w:r>
      <w:r>
        <w:rPr>
          <w:w w:val="105"/>
          <w:sz w:val="21"/>
        </w:rPr>
        <w:t>but</w:t>
      </w:r>
      <w:r>
        <w:rPr>
          <w:spacing w:val="-15"/>
          <w:w w:val="105"/>
          <w:sz w:val="21"/>
        </w:rPr>
        <w:t xml:space="preserve"> </w:t>
      </w:r>
      <w:r>
        <w:rPr>
          <w:w w:val="105"/>
          <w:sz w:val="21"/>
        </w:rPr>
        <w:t>are</w:t>
      </w:r>
      <w:r>
        <w:rPr>
          <w:spacing w:val="-15"/>
          <w:w w:val="105"/>
          <w:sz w:val="21"/>
        </w:rPr>
        <w:t xml:space="preserve"> </w:t>
      </w:r>
      <w:r>
        <w:rPr>
          <w:w w:val="105"/>
          <w:sz w:val="21"/>
        </w:rPr>
        <w:t xml:space="preserve">not limited to, reasonable fees for the Township Attorney, Township Planner and other applicable consultants, as well as costs for any reports or studies that the Township </w:t>
      </w:r>
      <w:r>
        <w:rPr>
          <w:sz w:val="21"/>
        </w:rPr>
        <w:t>determines are</w:t>
      </w:r>
      <w:r>
        <w:rPr>
          <w:spacing w:val="-2"/>
          <w:sz w:val="21"/>
        </w:rPr>
        <w:t xml:space="preserve"> </w:t>
      </w:r>
      <w:r>
        <w:rPr>
          <w:sz w:val="21"/>
        </w:rPr>
        <w:t>reasonably related to enforcement of the Ordinance and the</w:t>
      </w:r>
      <w:r>
        <w:rPr>
          <w:spacing w:val="-5"/>
          <w:sz w:val="21"/>
        </w:rPr>
        <w:t xml:space="preserve"> </w:t>
      </w:r>
      <w:r>
        <w:rPr>
          <w:sz w:val="21"/>
        </w:rPr>
        <w:t xml:space="preserve">special use </w:t>
      </w:r>
      <w:r>
        <w:rPr>
          <w:w w:val="105"/>
          <w:sz w:val="21"/>
        </w:rPr>
        <w:t>permit.</w:t>
      </w:r>
      <w:r>
        <w:rPr>
          <w:spacing w:val="-16"/>
          <w:w w:val="105"/>
          <w:sz w:val="21"/>
        </w:rPr>
        <w:t xml:space="preserve"> </w:t>
      </w:r>
      <w:r>
        <w:rPr>
          <w:w w:val="105"/>
          <w:sz w:val="21"/>
        </w:rPr>
        <w:t>If</w:t>
      </w:r>
      <w:r>
        <w:rPr>
          <w:spacing w:val="-15"/>
          <w:w w:val="105"/>
          <w:sz w:val="21"/>
        </w:rPr>
        <w:t xml:space="preserve"> </w:t>
      </w:r>
      <w:r>
        <w:rPr>
          <w:w w:val="105"/>
          <w:sz w:val="21"/>
        </w:rPr>
        <w:t>the</w:t>
      </w:r>
      <w:r>
        <w:rPr>
          <w:spacing w:val="-15"/>
          <w:w w:val="105"/>
          <w:sz w:val="21"/>
        </w:rPr>
        <w:t xml:space="preserve"> </w:t>
      </w:r>
      <w:r>
        <w:rPr>
          <w:w w:val="105"/>
          <w:sz w:val="21"/>
        </w:rPr>
        <w:t>Township</w:t>
      </w:r>
      <w:r>
        <w:rPr>
          <w:spacing w:val="-9"/>
          <w:w w:val="105"/>
          <w:sz w:val="21"/>
        </w:rPr>
        <w:t xml:space="preserve"> </w:t>
      </w:r>
      <w:r>
        <w:rPr>
          <w:w w:val="105"/>
          <w:sz w:val="21"/>
        </w:rPr>
        <w:t>is</w:t>
      </w:r>
      <w:r>
        <w:rPr>
          <w:spacing w:val="-15"/>
          <w:w w:val="105"/>
          <w:sz w:val="21"/>
        </w:rPr>
        <w:t xml:space="preserve"> </w:t>
      </w:r>
      <w:r>
        <w:rPr>
          <w:w w:val="105"/>
          <w:sz w:val="21"/>
        </w:rPr>
        <w:t>required</w:t>
      </w:r>
      <w:r>
        <w:rPr>
          <w:spacing w:val="-9"/>
          <w:w w:val="105"/>
          <w:sz w:val="21"/>
        </w:rPr>
        <w:t xml:space="preserve"> </w:t>
      </w:r>
      <w:r>
        <w:rPr>
          <w:w w:val="105"/>
          <w:sz w:val="21"/>
        </w:rPr>
        <w:t>to</w:t>
      </w:r>
      <w:r>
        <w:rPr>
          <w:spacing w:val="-16"/>
          <w:w w:val="105"/>
          <w:sz w:val="21"/>
        </w:rPr>
        <w:t xml:space="preserve"> </w:t>
      </w:r>
      <w:r>
        <w:rPr>
          <w:w w:val="105"/>
          <w:sz w:val="21"/>
        </w:rPr>
        <w:t>expend</w:t>
      </w:r>
      <w:r>
        <w:rPr>
          <w:spacing w:val="-7"/>
          <w:w w:val="105"/>
          <w:sz w:val="21"/>
        </w:rPr>
        <w:t xml:space="preserve"> </w:t>
      </w:r>
      <w:r>
        <w:rPr>
          <w:w w:val="105"/>
          <w:sz w:val="21"/>
        </w:rPr>
        <w:t>any</w:t>
      </w:r>
      <w:r>
        <w:rPr>
          <w:spacing w:val="-16"/>
          <w:w w:val="105"/>
          <w:sz w:val="21"/>
        </w:rPr>
        <w:t xml:space="preserve"> </w:t>
      </w:r>
      <w:r>
        <w:rPr>
          <w:w w:val="105"/>
          <w:sz w:val="21"/>
        </w:rPr>
        <w:t>portion</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escrow</w:t>
      </w:r>
      <w:r>
        <w:rPr>
          <w:spacing w:val="-4"/>
          <w:w w:val="105"/>
          <w:sz w:val="21"/>
        </w:rPr>
        <w:t xml:space="preserve"> </w:t>
      </w:r>
      <w:r>
        <w:rPr>
          <w:w w:val="105"/>
          <w:sz w:val="21"/>
        </w:rPr>
        <w:t>deposit</w:t>
      </w:r>
      <w:r>
        <w:rPr>
          <w:spacing w:val="-4"/>
          <w:w w:val="105"/>
          <w:sz w:val="21"/>
        </w:rPr>
        <w:t xml:space="preserve"> </w:t>
      </w:r>
      <w:r>
        <w:rPr>
          <w:w w:val="105"/>
          <w:sz w:val="21"/>
        </w:rPr>
        <w:t>or</w:t>
      </w:r>
      <w:r>
        <w:rPr>
          <w:spacing w:val="-16"/>
          <w:w w:val="105"/>
          <w:sz w:val="21"/>
        </w:rPr>
        <w:t xml:space="preserve"> </w:t>
      </w:r>
      <w:r>
        <w:rPr>
          <w:w w:val="105"/>
          <w:sz w:val="21"/>
        </w:rPr>
        <w:t>if</w:t>
      </w:r>
      <w:r>
        <w:rPr>
          <w:spacing w:val="-15"/>
          <w:w w:val="105"/>
          <w:sz w:val="21"/>
        </w:rPr>
        <w:t xml:space="preserve"> </w:t>
      </w:r>
      <w:r>
        <w:rPr>
          <w:w w:val="105"/>
          <w:sz w:val="21"/>
        </w:rPr>
        <w:t>the existing escrow amount paid by the applicant proves to be insufficient to cover the Township's enforcement costs, the Township may require the applicant to place additional monies into escrow with the Township.</w:t>
      </w:r>
    </w:p>
    <w:p w14:paraId="5013C31B" w14:textId="77777777" w:rsidR="006979D5" w:rsidRDefault="002D7CC2">
      <w:pPr>
        <w:pStyle w:val="ListParagraph"/>
        <w:numPr>
          <w:ilvl w:val="0"/>
          <w:numId w:val="40"/>
        </w:numPr>
        <w:tabs>
          <w:tab w:val="left" w:pos="3273"/>
        </w:tabs>
        <w:spacing w:before="120" w:line="254" w:lineRule="auto"/>
        <w:ind w:left="3273" w:right="430" w:hanging="564"/>
        <w:jc w:val="both"/>
        <w:rPr>
          <w:sz w:val="21"/>
        </w:rPr>
      </w:pPr>
      <w:r>
        <w:rPr>
          <w:w w:val="105"/>
          <w:sz w:val="21"/>
        </w:rPr>
        <w:t>Continuing Obligations: Failure to keep any required financial security and escrow deposit in</w:t>
      </w:r>
      <w:r>
        <w:rPr>
          <w:spacing w:val="-10"/>
          <w:w w:val="105"/>
          <w:sz w:val="21"/>
        </w:rPr>
        <w:t xml:space="preserve"> </w:t>
      </w:r>
      <w:r>
        <w:rPr>
          <w:w w:val="105"/>
          <w:sz w:val="21"/>
        </w:rPr>
        <w:t>full</w:t>
      </w:r>
      <w:r>
        <w:rPr>
          <w:spacing w:val="-8"/>
          <w:w w:val="105"/>
          <w:sz w:val="21"/>
        </w:rPr>
        <w:t xml:space="preserve"> </w:t>
      </w:r>
      <w:r>
        <w:rPr>
          <w:w w:val="105"/>
          <w:sz w:val="21"/>
        </w:rPr>
        <w:t>force</w:t>
      </w:r>
      <w:r>
        <w:rPr>
          <w:spacing w:val="-3"/>
          <w:w w:val="105"/>
          <w:sz w:val="21"/>
        </w:rPr>
        <w:t xml:space="preserve"> </w:t>
      </w:r>
      <w:r>
        <w:rPr>
          <w:w w:val="105"/>
          <w:sz w:val="21"/>
        </w:rPr>
        <w:t>and</w:t>
      </w:r>
      <w:r>
        <w:rPr>
          <w:spacing w:val="-13"/>
          <w:w w:val="105"/>
          <w:sz w:val="21"/>
        </w:rPr>
        <w:t xml:space="preserve"> </w:t>
      </w:r>
      <w:r>
        <w:rPr>
          <w:w w:val="105"/>
          <w:sz w:val="21"/>
        </w:rPr>
        <w:t>effect</w:t>
      </w:r>
      <w:r>
        <w:rPr>
          <w:spacing w:val="-2"/>
          <w:w w:val="105"/>
          <w:sz w:val="21"/>
        </w:rPr>
        <w:t xml:space="preserve"> </w:t>
      </w:r>
      <w:r>
        <w:rPr>
          <w:w w:val="105"/>
          <w:sz w:val="21"/>
        </w:rPr>
        <w:t>at</w:t>
      </w:r>
      <w:r>
        <w:rPr>
          <w:spacing w:val="-8"/>
          <w:w w:val="105"/>
          <w:sz w:val="21"/>
        </w:rPr>
        <w:t xml:space="preserve"> </w:t>
      </w:r>
      <w:r>
        <w:rPr>
          <w:w w:val="105"/>
          <w:sz w:val="21"/>
        </w:rPr>
        <w:t>all</w:t>
      </w:r>
      <w:r>
        <w:rPr>
          <w:spacing w:val="-10"/>
          <w:w w:val="105"/>
          <w:sz w:val="21"/>
        </w:rPr>
        <w:t xml:space="preserve"> </w:t>
      </w:r>
      <w:r>
        <w:rPr>
          <w:w w:val="105"/>
          <w:sz w:val="21"/>
        </w:rPr>
        <w:t>times while a</w:t>
      </w:r>
      <w:r>
        <w:rPr>
          <w:spacing w:val="-4"/>
          <w:w w:val="105"/>
          <w:sz w:val="21"/>
        </w:rPr>
        <w:t xml:space="preserve"> </w:t>
      </w:r>
      <w:r>
        <w:rPr>
          <w:w w:val="105"/>
          <w:sz w:val="21"/>
        </w:rPr>
        <w:t>Wind</w:t>
      </w:r>
      <w:r>
        <w:rPr>
          <w:spacing w:val="-3"/>
          <w:w w:val="105"/>
          <w:sz w:val="21"/>
        </w:rPr>
        <w:t xml:space="preserve"> </w:t>
      </w:r>
      <w:r>
        <w:rPr>
          <w:w w:val="105"/>
          <w:sz w:val="21"/>
        </w:rPr>
        <w:t>Farm</w:t>
      </w:r>
      <w:r>
        <w:rPr>
          <w:spacing w:val="-9"/>
          <w:w w:val="105"/>
          <w:sz w:val="21"/>
        </w:rPr>
        <w:t xml:space="preserve"> </w:t>
      </w:r>
      <w:r>
        <w:rPr>
          <w:w w:val="105"/>
          <w:sz w:val="21"/>
        </w:rPr>
        <w:t>exists or</w:t>
      </w:r>
      <w:r>
        <w:rPr>
          <w:spacing w:val="-1"/>
          <w:w w:val="105"/>
          <w:sz w:val="21"/>
        </w:rPr>
        <w:t xml:space="preserve"> </w:t>
      </w:r>
      <w:r>
        <w:rPr>
          <w:w w:val="105"/>
          <w:sz w:val="21"/>
        </w:rPr>
        <w:t>is</w:t>
      </w:r>
      <w:r>
        <w:rPr>
          <w:spacing w:val="-6"/>
          <w:w w:val="105"/>
          <w:sz w:val="21"/>
        </w:rPr>
        <w:t xml:space="preserve"> </w:t>
      </w:r>
      <w:r>
        <w:rPr>
          <w:w w:val="105"/>
          <w:sz w:val="21"/>
        </w:rPr>
        <w:t>in</w:t>
      </w:r>
      <w:r>
        <w:rPr>
          <w:spacing w:val="-7"/>
          <w:w w:val="105"/>
          <w:sz w:val="21"/>
        </w:rPr>
        <w:t xml:space="preserve"> </w:t>
      </w:r>
      <w:r>
        <w:rPr>
          <w:w w:val="105"/>
          <w:sz w:val="21"/>
        </w:rPr>
        <w:t xml:space="preserve">place shall constitute a material and significant violation of the special use permit and this Ordinance, and will subject the Wind Farm applicant, owner and operator to all </w:t>
      </w:r>
      <w:r>
        <w:rPr>
          <w:sz w:val="21"/>
        </w:rPr>
        <w:t>remedies available to the</w:t>
      </w:r>
      <w:r>
        <w:rPr>
          <w:spacing w:val="-11"/>
          <w:sz w:val="21"/>
        </w:rPr>
        <w:t xml:space="preserve"> </w:t>
      </w:r>
      <w:r>
        <w:rPr>
          <w:sz w:val="21"/>
        </w:rPr>
        <w:t>Township, including enforcement</w:t>
      </w:r>
      <w:r>
        <w:rPr>
          <w:spacing w:val="36"/>
          <w:sz w:val="21"/>
        </w:rPr>
        <w:t xml:space="preserve"> </w:t>
      </w:r>
      <w:r>
        <w:rPr>
          <w:sz w:val="21"/>
        </w:rPr>
        <w:t>action and</w:t>
      </w:r>
      <w:r>
        <w:rPr>
          <w:spacing w:val="-4"/>
          <w:sz w:val="21"/>
        </w:rPr>
        <w:t xml:space="preserve"> </w:t>
      </w:r>
      <w:r>
        <w:rPr>
          <w:sz w:val="21"/>
        </w:rPr>
        <w:t>revocation of</w:t>
      </w:r>
      <w:r>
        <w:rPr>
          <w:spacing w:val="-10"/>
          <w:sz w:val="21"/>
        </w:rPr>
        <w:t xml:space="preserve"> </w:t>
      </w:r>
      <w:r>
        <w:rPr>
          <w:sz w:val="21"/>
        </w:rPr>
        <w:t xml:space="preserve">the </w:t>
      </w:r>
      <w:r>
        <w:rPr>
          <w:w w:val="105"/>
          <w:sz w:val="21"/>
        </w:rPr>
        <w:t>special use</w:t>
      </w:r>
      <w:r>
        <w:rPr>
          <w:spacing w:val="-4"/>
          <w:w w:val="105"/>
          <w:sz w:val="21"/>
        </w:rPr>
        <w:t xml:space="preserve"> </w:t>
      </w:r>
      <w:r>
        <w:rPr>
          <w:w w:val="105"/>
          <w:sz w:val="21"/>
        </w:rPr>
        <w:t>permit. A</w:t>
      </w:r>
      <w:r>
        <w:rPr>
          <w:spacing w:val="-4"/>
          <w:w w:val="105"/>
          <w:sz w:val="21"/>
        </w:rPr>
        <w:t xml:space="preserve"> </w:t>
      </w:r>
      <w:r>
        <w:rPr>
          <w:i/>
          <w:w w:val="105"/>
          <w:sz w:val="21"/>
        </w:rPr>
        <w:t xml:space="preserve">review </w:t>
      </w:r>
      <w:r>
        <w:rPr>
          <w:w w:val="105"/>
          <w:sz w:val="21"/>
        </w:rPr>
        <w:t>of</w:t>
      </w:r>
      <w:r>
        <w:rPr>
          <w:spacing w:val="-10"/>
          <w:w w:val="105"/>
          <w:sz w:val="21"/>
        </w:rPr>
        <w:t xml:space="preserve"> </w:t>
      </w:r>
      <w:r>
        <w:rPr>
          <w:w w:val="105"/>
          <w:sz w:val="21"/>
        </w:rPr>
        <w:t>security and</w:t>
      </w:r>
      <w:r>
        <w:rPr>
          <w:spacing w:val="-5"/>
          <w:w w:val="105"/>
          <w:sz w:val="21"/>
        </w:rPr>
        <w:t xml:space="preserve"> </w:t>
      </w:r>
      <w:r>
        <w:rPr>
          <w:w w:val="105"/>
          <w:sz w:val="21"/>
        </w:rPr>
        <w:t>escrow</w:t>
      </w:r>
      <w:r>
        <w:rPr>
          <w:spacing w:val="-2"/>
          <w:w w:val="105"/>
          <w:sz w:val="21"/>
        </w:rPr>
        <w:t xml:space="preserve"> </w:t>
      </w:r>
      <w:r>
        <w:rPr>
          <w:w w:val="105"/>
          <w:sz w:val="21"/>
        </w:rPr>
        <w:t>requirements shall occur</w:t>
      </w:r>
      <w:r>
        <w:rPr>
          <w:spacing w:val="-2"/>
          <w:w w:val="105"/>
          <w:sz w:val="21"/>
        </w:rPr>
        <w:t xml:space="preserve"> </w:t>
      </w:r>
      <w:r>
        <w:rPr>
          <w:w w:val="105"/>
          <w:sz w:val="21"/>
        </w:rPr>
        <w:t>no</w:t>
      </w:r>
      <w:r>
        <w:rPr>
          <w:spacing w:val="-3"/>
          <w:w w:val="105"/>
          <w:sz w:val="21"/>
        </w:rPr>
        <w:t xml:space="preserve"> </w:t>
      </w:r>
      <w:r>
        <w:rPr>
          <w:w w:val="105"/>
          <w:sz w:val="21"/>
        </w:rPr>
        <w:t>less than annually to determine compliance with</w:t>
      </w:r>
      <w:r>
        <w:rPr>
          <w:spacing w:val="-2"/>
          <w:w w:val="105"/>
          <w:sz w:val="21"/>
        </w:rPr>
        <w:t xml:space="preserve"> </w:t>
      </w:r>
      <w:r>
        <w:rPr>
          <w:w w:val="105"/>
          <w:sz w:val="21"/>
        </w:rPr>
        <w:t>this section.</w:t>
      </w:r>
    </w:p>
    <w:p w14:paraId="2130D381" w14:textId="77777777" w:rsidR="006979D5" w:rsidRDefault="002D7CC2">
      <w:pPr>
        <w:pStyle w:val="ListParagraph"/>
        <w:numPr>
          <w:ilvl w:val="0"/>
          <w:numId w:val="48"/>
        </w:numPr>
        <w:tabs>
          <w:tab w:val="left" w:pos="1568"/>
        </w:tabs>
        <w:spacing w:before="113" w:line="254" w:lineRule="auto"/>
        <w:ind w:left="1568" w:right="435" w:hanging="356"/>
        <w:jc w:val="both"/>
        <w:rPr>
          <w:sz w:val="21"/>
        </w:rPr>
      </w:pPr>
      <w:r>
        <w:rPr>
          <w:w w:val="105"/>
          <w:sz w:val="21"/>
          <w:u w:val="thick"/>
        </w:rPr>
        <w:t>Inspections:</w:t>
      </w:r>
      <w:r>
        <w:rPr>
          <w:w w:val="105"/>
          <w:sz w:val="21"/>
        </w:rPr>
        <w:t xml:space="preserve"> Upon the provision of reasonable prior notice to the site operator, the Township Zoning Administrator,</w:t>
      </w:r>
      <w:r>
        <w:rPr>
          <w:spacing w:val="-16"/>
          <w:w w:val="105"/>
          <w:sz w:val="21"/>
        </w:rPr>
        <w:t xml:space="preserve"> </w:t>
      </w:r>
      <w:r>
        <w:rPr>
          <w:w w:val="105"/>
          <w:sz w:val="21"/>
        </w:rPr>
        <w:t>Building</w:t>
      </w:r>
      <w:r>
        <w:rPr>
          <w:spacing w:val="-15"/>
          <w:w w:val="105"/>
          <w:sz w:val="21"/>
        </w:rPr>
        <w:t xml:space="preserve"> </w:t>
      </w:r>
      <w:r>
        <w:rPr>
          <w:w w:val="105"/>
          <w:sz w:val="21"/>
        </w:rPr>
        <w:t>Official,</w:t>
      </w:r>
      <w:r>
        <w:rPr>
          <w:spacing w:val="-14"/>
          <w:w w:val="105"/>
          <w:sz w:val="21"/>
        </w:rPr>
        <w:t xml:space="preserve"> </w:t>
      </w:r>
      <w:r>
        <w:rPr>
          <w:w w:val="105"/>
          <w:sz w:val="21"/>
        </w:rPr>
        <w:t>and/or</w:t>
      </w:r>
      <w:r>
        <w:rPr>
          <w:spacing w:val="-12"/>
          <w:w w:val="105"/>
          <w:sz w:val="21"/>
        </w:rPr>
        <w:t xml:space="preserve"> </w:t>
      </w:r>
      <w:r>
        <w:rPr>
          <w:w w:val="105"/>
          <w:sz w:val="21"/>
        </w:rPr>
        <w:t>his</w:t>
      </w:r>
      <w:r>
        <w:rPr>
          <w:spacing w:val="-16"/>
          <w:w w:val="105"/>
          <w:sz w:val="21"/>
        </w:rPr>
        <w:t xml:space="preserve"> </w:t>
      </w:r>
      <w:r>
        <w:rPr>
          <w:w w:val="105"/>
          <w:sz w:val="21"/>
        </w:rPr>
        <w:t>or</w:t>
      </w:r>
      <w:r>
        <w:rPr>
          <w:spacing w:val="-15"/>
          <w:w w:val="105"/>
          <w:sz w:val="21"/>
        </w:rPr>
        <w:t xml:space="preserve"> </w:t>
      </w:r>
      <w:r>
        <w:rPr>
          <w:w w:val="105"/>
          <w:sz w:val="21"/>
        </w:rPr>
        <w:t>her</w:t>
      </w:r>
      <w:r>
        <w:rPr>
          <w:spacing w:val="-15"/>
          <w:w w:val="105"/>
          <w:sz w:val="21"/>
        </w:rPr>
        <w:t xml:space="preserve"> </w:t>
      </w:r>
      <w:r>
        <w:rPr>
          <w:w w:val="105"/>
          <w:sz w:val="21"/>
        </w:rPr>
        <w:t>designated</w:t>
      </w:r>
      <w:r>
        <w:rPr>
          <w:spacing w:val="-3"/>
          <w:w w:val="105"/>
          <w:sz w:val="21"/>
        </w:rPr>
        <w:t xml:space="preserve"> </w:t>
      </w:r>
      <w:r>
        <w:rPr>
          <w:w w:val="105"/>
          <w:sz w:val="21"/>
        </w:rPr>
        <w:t>representative</w:t>
      </w:r>
      <w:r>
        <w:rPr>
          <w:spacing w:val="-16"/>
          <w:w w:val="105"/>
          <w:sz w:val="21"/>
        </w:rPr>
        <w:t xml:space="preserve"> </w:t>
      </w:r>
      <w:r>
        <w:rPr>
          <w:w w:val="105"/>
          <w:sz w:val="21"/>
        </w:rPr>
        <w:t>may</w:t>
      </w:r>
      <w:r>
        <w:rPr>
          <w:spacing w:val="-15"/>
          <w:w w:val="105"/>
          <w:sz w:val="21"/>
        </w:rPr>
        <w:t xml:space="preserve"> </w:t>
      </w:r>
      <w:r>
        <w:rPr>
          <w:w w:val="105"/>
          <w:sz w:val="21"/>
        </w:rPr>
        <w:t>inspect</w:t>
      </w:r>
      <w:r>
        <w:rPr>
          <w:spacing w:val="-8"/>
          <w:w w:val="105"/>
          <w:sz w:val="21"/>
        </w:rPr>
        <w:t xml:space="preserve"> </w:t>
      </w:r>
      <w:r>
        <w:rPr>
          <w:w w:val="105"/>
          <w:sz w:val="21"/>
        </w:rPr>
        <w:t>any</w:t>
      </w:r>
      <w:r>
        <w:rPr>
          <w:spacing w:val="-16"/>
          <w:w w:val="105"/>
          <w:sz w:val="21"/>
        </w:rPr>
        <w:t xml:space="preserve"> </w:t>
      </w:r>
      <w:r>
        <w:rPr>
          <w:w w:val="105"/>
          <w:sz w:val="21"/>
        </w:rPr>
        <w:t>property</w:t>
      </w:r>
      <w:r>
        <w:rPr>
          <w:spacing w:val="-8"/>
          <w:w w:val="105"/>
          <w:sz w:val="21"/>
        </w:rPr>
        <w:t xml:space="preserve"> </w:t>
      </w:r>
      <w:r>
        <w:rPr>
          <w:w w:val="105"/>
          <w:sz w:val="21"/>
        </w:rPr>
        <w:t>for which</w:t>
      </w:r>
      <w:r>
        <w:rPr>
          <w:spacing w:val="-16"/>
          <w:w w:val="105"/>
          <w:sz w:val="21"/>
        </w:rPr>
        <w:t xml:space="preserve"> </w:t>
      </w:r>
      <w:r>
        <w:rPr>
          <w:w w:val="105"/>
          <w:sz w:val="21"/>
        </w:rPr>
        <w:t>special</w:t>
      </w:r>
      <w:r>
        <w:rPr>
          <w:spacing w:val="-15"/>
          <w:w w:val="105"/>
          <w:sz w:val="21"/>
        </w:rPr>
        <w:t xml:space="preserve"> </w:t>
      </w:r>
      <w:r>
        <w:rPr>
          <w:w w:val="105"/>
          <w:sz w:val="21"/>
        </w:rPr>
        <w:t>land</w:t>
      </w:r>
      <w:r>
        <w:rPr>
          <w:spacing w:val="-15"/>
          <w:w w:val="105"/>
          <w:sz w:val="21"/>
        </w:rPr>
        <w:t xml:space="preserve"> </w:t>
      </w:r>
      <w:r>
        <w:rPr>
          <w:w w:val="105"/>
          <w:sz w:val="21"/>
        </w:rPr>
        <w:t>use</w:t>
      </w:r>
      <w:r>
        <w:rPr>
          <w:spacing w:val="-15"/>
          <w:w w:val="105"/>
          <w:sz w:val="21"/>
        </w:rPr>
        <w:t xml:space="preserve"> </w:t>
      </w:r>
      <w:r>
        <w:rPr>
          <w:w w:val="105"/>
          <w:sz w:val="21"/>
        </w:rPr>
        <w:t>approval</w:t>
      </w:r>
      <w:r>
        <w:rPr>
          <w:spacing w:val="-10"/>
          <w:w w:val="105"/>
          <w:sz w:val="21"/>
        </w:rPr>
        <w:t xml:space="preserve"> </w:t>
      </w:r>
      <w:r>
        <w:rPr>
          <w:w w:val="105"/>
          <w:sz w:val="21"/>
        </w:rPr>
        <w:t>has</w:t>
      </w:r>
      <w:r>
        <w:rPr>
          <w:spacing w:val="-16"/>
          <w:w w:val="105"/>
          <w:sz w:val="21"/>
        </w:rPr>
        <w:t xml:space="preserve"> </w:t>
      </w:r>
      <w:r>
        <w:rPr>
          <w:w w:val="105"/>
          <w:sz w:val="21"/>
        </w:rPr>
        <w:t>been</w:t>
      </w:r>
      <w:r>
        <w:rPr>
          <w:spacing w:val="-13"/>
          <w:w w:val="105"/>
          <w:sz w:val="21"/>
        </w:rPr>
        <w:t xml:space="preserve"> </w:t>
      </w:r>
      <w:r>
        <w:rPr>
          <w:w w:val="105"/>
          <w:sz w:val="21"/>
        </w:rPr>
        <w:t>granted</w:t>
      </w:r>
      <w:r>
        <w:rPr>
          <w:spacing w:val="-13"/>
          <w:w w:val="105"/>
          <w:sz w:val="21"/>
        </w:rPr>
        <w:t xml:space="preserve"> </w:t>
      </w:r>
      <w:r>
        <w:rPr>
          <w:w w:val="105"/>
          <w:sz w:val="21"/>
        </w:rPr>
        <w:t>pursuant</w:t>
      </w:r>
      <w:r>
        <w:rPr>
          <w:spacing w:val="-16"/>
          <w:w w:val="105"/>
          <w:sz w:val="21"/>
        </w:rPr>
        <w:t xml:space="preserve"> </w:t>
      </w:r>
      <w:r>
        <w:rPr>
          <w:w w:val="105"/>
          <w:sz w:val="21"/>
        </w:rPr>
        <w:t>to</w:t>
      </w:r>
      <w:r>
        <w:rPr>
          <w:spacing w:val="-15"/>
          <w:w w:val="105"/>
          <w:sz w:val="21"/>
        </w:rPr>
        <w:t xml:space="preserve"> </w:t>
      </w:r>
      <w:r>
        <w:rPr>
          <w:w w:val="105"/>
          <w:sz w:val="21"/>
        </w:rPr>
        <w:t>this</w:t>
      </w:r>
      <w:r>
        <w:rPr>
          <w:spacing w:val="-15"/>
          <w:w w:val="105"/>
          <w:sz w:val="21"/>
        </w:rPr>
        <w:t xml:space="preserve"> </w:t>
      </w:r>
      <w:r>
        <w:rPr>
          <w:w w:val="105"/>
          <w:sz w:val="21"/>
        </w:rPr>
        <w:t>Section</w:t>
      </w:r>
      <w:r>
        <w:rPr>
          <w:spacing w:val="-10"/>
          <w:w w:val="105"/>
          <w:sz w:val="21"/>
        </w:rPr>
        <w:t xml:space="preserve"> </w:t>
      </w:r>
      <w:r>
        <w:rPr>
          <w:w w:val="105"/>
          <w:sz w:val="21"/>
        </w:rPr>
        <w:t>to</w:t>
      </w:r>
      <w:r>
        <w:rPr>
          <w:spacing w:val="-16"/>
          <w:w w:val="105"/>
          <w:sz w:val="21"/>
        </w:rPr>
        <w:t xml:space="preserve"> </w:t>
      </w:r>
      <w:r>
        <w:rPr>
          <w:w w:val="105"/>
          <w:sz w:val="21"/>
        </w:rPr>
        <w:t>determine</w:t>
      </w:r>
      <w:r>
        <w:rPr>
          <w:spacing w:val="-5"/>
          <w:w w:val="105"/>
          <w:sz w:val="21"/>
        </w:rPr>
        <w:t xml:space="preserve"> </w:t>
      </w:r>
      <w:r>
        <w:rPr>
          <w:w w:val="105"/>
          <w:sz w:val="21"/>
        </w:rPr>
        <w:t>whether</w:t>
      </w:r>
      <w:r>
        <w:rPr>
          <w:spacing w:val="-15"/>
          <w:w w:val="105"/>
          <w:sz w:val="21"/>
        </w:rPr>
        <w:t xml:space="preserve"> </w:t>
      </w:r>
      <w:r>
        <w:rPr>
          <w:w w:val="105"/>
          <w:sz w:val="21"/>
        </w:rPr>
        <w:t>the</w:t>
      </w:r>
      <w:r>
        <w:rPr>
          <w:spacing w:val="-15"/>
          <w:w w:val="105"/>
          <w:sz w:val="21"/>
        </w:rPr>
        <w:t xml:space="preserve"> </w:t>
      </w:r>
      <w:r>
        <w:rPr>
          <w:w w:val="105"/>
          <w:sz w:val="21"/>
        </w:rPr>
        <w:t>site complies with the applicable requirements of</w:t>
      </w:r>
      <w:r>
        <w:rPr>
          <w:spacing w:val="-12"/>
          <w:w w:val="105"/>
          <w:sz w:val="21"/>
        </w:rPr>
        <w:t xml:space="preserve"> </w:t>
      </w:r>
      <w:r>
        <w:rPr>
          <w:w w:val="105"/>
          <w:sz w:val="21"/>
        </w:rPr>
        <w:t>law and</w:t>
      </w:r>
      <w:r>
        <w:rPr>
          <w:spacing w:val="-9"/>
          <w:w w:val="105"/>
          <w:sz w:val="21"/>
        </w:rPr>
        <w:t xml:space="preserve"> </w:t>
      </w:r>
      <w:r>
        <w:rPr>
          <w:w w:val="105"/>
          <w:sz w:val="21"/>
        </w:rPr>
        <w:t>the</w:t>
      </w:r>
      <w:r>
        <w:rPr>
          <w:spacing w:val="-3"/>
          <w:w w:val="105"/>
          <w:sz w:val="21"/>
        </w:rPr>
        <w:t xml:space="preserve"> </w:t>
      </w:r>
      <w:r>
        <w:rPr>
          <w:w w:val="105"/>
          <w:sz w:val="21"/>
        </w:rPr>
        <w:t>terms of</w:t>
      </w:r>
      <w:r>
        <w:rPr>
          <w:spacing w:val="-9"/>
          <w:w w:val="105"/>
          <w:sz w:val="21"/>
        </w:rPr>
        <w:t xml:space="preserve"> </w:t>
      </w:r>
      <w:r>
        <w:rPr>
          <w:w w:val="105"/>
          <w:sz w:val="21"/>
        </w:rPr>
        <w:t>the special land</w:t>
      </w:r>
      <w:r>
        <w:rPr>
          <w:spacing w:val="-5"/>
          <w:w w:val="105"/>
          <w:sz w:val="21"/>
        </w:rPr>
        <w:t xml:space="preserve"> </w:t>
      </w:r>
      <w:r>
        <w:rPr>
          <w:w w:val="105"/>
          <w:sz w:val="21"/>
        </w:rPr>
        <w:t>use</w:t>
      </w:r>
      <w:r>
        <w:rPr>
          <w:spacing w:val="-6"/>
          <w:w w:val="105"/>
          <w:sz w:val="21"/>
        </w:rPr>
        <w:t xml:space="preserve"> </w:t>
      </w:r>
      <w:r>
        <w:rPr>
          <w:w w:val="105"/>
          <w:sz w:val="21"/>
        </w:rPr>
        <w:t>approval.</w:t>
      </w:r>
    </w:p>
    <w:p w14:paraId="692EB688" w14:textId="77777777" w:rsidR="006979D5" w:rsidRDefault="002D7CC2">
      <w:pPr>
        <w:pStyle w:val="ListParagraph"/>
        <w:numPr>
          <w:ilvl w:val="0"/>
          <w:numId w:val="48"/>
        </w:numPr>
        <w:tabs>
          <w:tab w:val="left" w:pos="1565"/>
          <w:tab w:val="left" w:pos="1574"/>
        </w:tabs>
        <w:spacing w:before="116" w:line="259" w:lineRule="auto"/>
        <w:ind w:left="1574" w:right="428" w:hanging="357"/>
        <w:jc w:val="both"/>
        <w:rPr>
          <w:sz w:val="21"/>
        </w:rPr>
      </w:pPr>
      <w:r>
        <w:rPr>
          <w:w w:val="105"/>
          <w:sz w:val="21"/>
          <w:u w:val="thick"/>
        </w:rPr>
        <w:t>Prohibited</w:t>
      </w:r>
      <w:r>
        <w:rPr>
          <w:spacing w:val="-15"/>
          <w:w w:val="105"/>
          <w:sz w:val="21"/>
          <w:u w:val="thick"/>
        </w:rPr>
        <w:t xml:space="preserve"> </w:t>
      </w:r>
      <w:r>
        <w:rPr>
          <w:w w:val="105"/>
          <w:sz w:val="21"/>
          <w:u w:val="thick"/>
        </w:rPr>
        <w:t>Structures:</w:t>
      </w:r>
      <w:r>
        <w:rPr>
          <w:spacing w:val="-3"/>
          <w:w w:val="105"/>
          <w:sz w:val="21"/>
        </w:rPr>
        <w:t xml:space="preserve"> </w:t>
      </w:r>
      <w:r>
        <w:rPr>
          <w:w w:val="105"/>
          <w:sz w:val="21"/>
        </w:rPr>
        <w:t>The</w:t>
      </w:r>
      <w:r>
        <w:rPr>
          <w:spacing w:val="-16"/>
          <w:w w:val="105"/>
          <w:sz w:val="21"/>
        </w:rPr>
        <w:t xml:space="preserve"> </w:t>
      </w:r>
      <w:r>
        <w:rPr>
          <w:w w:val="105"/>
          <w:sz w:val="21"/>
        </w:rPr>
        <w:t>following</w:t>
      </w:r>
      <w:r>
        <w:rPr>
          <w:spacing w:val="-4"/>
          <w:w w:val="105"/>
          <w:sz w:val="21"/>
        </w:rPr>
        <w:t xml:space="preserve"> </w:t>
      </w:r>
      <w:r>
        <w:rPr>
          <w:w w:val="105"/>
          <w:sz w:val="21"/>
        </w:rPr>
        <w:t>structures</w:t>
      </w:r>
      <w:r>
        <w:rPr>
          <w:spacing w:val="-11"/>
          <w:w w:val="105"/>
          <w:sz w:val="21"/>
        </w:rPr>
        <w:t xml:space="preserve"> </w:t>
      </w:r>
      <w:r>
        <w:rPr>
          <w:w w:val="105"/>
          <w:sz w:val="21"/>
        </w:rPr>
        <w:t>are</w:t>
      </w:r>
      <w:r>
        <w:rPr>
          <w:spacing w:val="-16"/>
          <w:w w:val="105"/>
          <w:sz w:val="21"/>
        </w:rPr>
        <w:t xml:space="preserve"> </w:t>
      </w:r>
      <w:r>
        <w:rPr>
          <w:w w:val="105"/>
          <w:sz w:val="21"/>
        </w:rPr>
        <w:t>prohibited</w:t>
      </w:r>
      <w:r>
        <w:rPr>
          <w:spacing w:val="-8"/>
          <w:w w:val="105"/>
          <w:sz w:val="21"/>
        </w:rPr>
        <w:t xml:space="preserve"> </w:t>
      </w:r>
      <w:r>
        <w:rPr>
          <w:w w:val="105"/>
          <w:sz w:val="21"/>
        </w:rPr>
        <w:t>as</w:t>
      </w:r>
      <w:r>
        <w:rPr>
          <w:spacing w:val="-16"/>
          <w:w w:val="105"/>
          <w:sz w:val="21"/>
        </w:rPr>
        <w:t xml:space="preserve"> </w:t>
      </w:r>
      <w:r>
        <w:rPr>
          <w:w w:val="105"/>
          <w:sz w:val="21"/>
        </w:rPr>
        <w:t>part</w:t>
      </w:r>
      <w:r>
        <w:rPr>
          <w:spacing w:val="-15"/>
          <w:w w:val="105"/>
          <w:sz w:val="21"/>
        </w:rPr>
        <w:t xml:space="preserve"> </w:t>
      </w:r>
      <w:r>
        <w:rPr>
          <w:w w:val="105"/>
          <w:sz w:val="21"/>
        </w:rPr>
        <w:t>of</w:t>
      </w:r>
      <w:r>
        <w:rPr>
          <w:spacing w:val="-15"/>
          <w:w w:val="105"/>
          <w:sz w:val="21"/>
        </w:rPr>
        <w:t xml:space="preserve"> </w:t>
      </w:r>
      <w:r>
        <w:rPr>
          <w:w w:val="105"/>
          <w:sz w:val="21"/>
        </w:rPr>
        <w:t>any</w:t>
      </w:r>
      <w:r>
        <w:rPr>
          <w:spacing w:val="-16"/>
          <w:w w:val="105"/>
          <w:sz w:val="21"/>
        </w:rPr>
        <w:t xml:space="preserve"> </w:t>
      </w:r>
      <w:r>
        <w:rPr>
          <w:w w:val="105"/>
          <w:sz w:val="21"/>
        </w:rPr>
        <w:t>commercial, grid-connected Wind Farm approval as a special land use:</w:t>
      </w:r>
    </w:p>
    <w:p w14:paraId="401D61DD" w14:textId="77777777" w:rsidR="006979D5" w:rsidRDefault="002D7CC2">
      <w:pPr>
        <w:pStyle w:val="ListParagraph"/>
        <w:numPr>
          <w:ilvl w:val="1"/>
          <w:numId w:val="48"/>
        </w:numPr>
        <w:tabs>
          <w:tab w:val="left" w:pos="1927"/>
        </w:tabs>
        <w:spacing w:before="105"/>
        <w:ind w:left="1927" w:hanging="359"/>
        <w:jc w:val="both"/>
        <w:rPr>
          <w:sz w:val="21"/>
        </w:rPr>
      </w:pPr>
      <w:r>
        <w:rPr>
          <w:w w:val="105"/>
          <w:sz w:val="21"/>
        </w:rPr>
        <w:t>Vertical</w:t>
      </w:r>
      <w:r>
        <w:rPr>
          <w:spacing w:val="-14"/>
          <w:w w:val="105"/>
          <w:sz w:val="21"/>
        </w:rPr>
        <w:t xml:space="preserve"> </w:t>
      </w:r>
      <w:r>
        <w:rPr>
          <w:w w:val="105"/>
          <w:sz w:val="21"/>
        </w:rPr>
        <w:t>axis</w:t>
      </w:r>
      <w:r>
        <w:rPr>
          <w:spacing w:val="-12"/>
          <w:w w:val="105"/>
          <w:sz w:val="21"/>
        </w:rPr>
        <w:t xml:space="preserve"> </w:t>
      </w:r>
      <w:r>
        <w:rPr>
          <w:w w:val="105"/>
          <w:sz w:val="21"/>
        </w:rPr>
        <w:t>wind</w:t>
      </w:r>
      <w:r>
        <w:rPr>
          <w:spacing w:val="-13"/>
          <w:w w:val="105"/>
          <w:sz w:val="21"/>
        </w:rPr>
        <w:t xml:space="preserve"> </w:t>
      </w:r>
      <w:r>
        <w:rPr>
          <w:w w:val="105"/>
          <w:sz w:val="21"/>
        </w:rPr>
        <w:t>turbines,</w:t>
      </w:r>
      <w:r>
        <w:rPr>
          <w:spacing w:val="-4"/>
          <w:w w:val="105"/>
          <w:sz w:val="21"/>
        </w:rPr>
        <w:t xml:space="preserve"> </w:t>
      </w:r>
      <w:r>
        <w:rPr>
          <w:w w:val="105"/>
          <w:sz w:val="21"/>
        </w:rPr>
        <w:t>commonly</w:t>
      </w:r>
      <w:r>
        <w:rPr>
          <w:spacing w:val="-5"/>
          <w:w w:val="105"/>
          <w:sz w:val="21"/>
        </w:rPr>
        <w:t xml:space="preserve"> </w:t>
      </w:r>
      <w:r>
        <w:rPr>
          <w:w w:val="105"/>
          <w:sz w:val="21"/>
        </w:rPr>
        <w:t>known</w:t>
      </w:r>
      <w:r>
        <w:rPr>
          <w:spacing w:val="-15"/>
          <w:w w:val="105"/>
          <w:sz w:val="21"/>
        </w:rPr>
        <w:t xml:space="preserve"> </w:t>
      </w:r>
      <w:r>
        <w:rPr>
          <w:w w:val="105"/>
          <w:sz w:val="21"/>
        </w:rPr>
        <w:t>as</w:t>
      </w:r>
      <w:r>
        <w:rPr>
          <w:spacing w:val="-14"/>
          <w:w w:val="105"/>
          <w:sz w:val="21"/>
        </w:rPr>
        <w:t xml:space="preserve"> </w:t>
      </w:r>
      <w:r>
        <w:rPr>
          <w:w w:val="105"/>
          <w:sz w:val="21"/>
        </w:rPr>
        <w:t>a</w:t>
      </w:r>
      <w:r>
        <w:rPr>
          <w:spacing w:val="-15"/>
          <w:w w:val="105"/>
          <w:sz w:val="21"/>
        </w:rPr>
        <w:t xml:space="preserve"> </w:t>
      </w:r>
      <w:r>
        <w:rPr>
          <w:w w:val="105"/>
          <w:sz w:val="21"/>
        </w:rPr>
        <w:t>"VAWT"</w:t>
      </w:r>
      <w:r>
        <w:rPr>
          <w:spacing w:val="-7"/>
          <w:w w:val="105"/>
          <w:sz w:val="21"/>
        </w:rPr>
        <w:t xml:space="preserve"> </w:t>
      </w:r>
      <w:r>
        <w:rPr>
          <w:w w:val="105"/>
          <w:sz w:val="21"/>
        </w:rPr>
        <w:t>or</w:t>
      </w:r>
      <w:r>
        <w:rPr>
          <w:spacing w:val="-15"/>
          <w:w w:val="105"/>
          <w:sz w:val="21"/>
        </w:rPr>
        <w:t xml:space="preserve"> </w:t>
      </w:r>
      <w:r>
        <w:rPr>
          <w:w w:val="105"/>
          <w:sz w:val="21"/>
        </w:rPr>
        <w:t>"Darrieus"</w:t>
      </w:r>
      <w:r>
        <w:rPr>
          <w:spacing w:val="-2"/>
          <w:w w:val="105"/>
          <w:sz w:val="21"/>
        </w:rPr>
        <w:t xml:space="preserve"> </w:t>
      </w:r>
      <w:r>
        <w:rPr>
          <w:w w:val="105"/>
          <w:sz w:val="21"/>
        </w:rPr>
        <w:t>wind</w:t>
      </w:r>
      <w:r>
        <w:rPr>
          <w:spacing w:val="-14"/>
          <w:w w:val="105"/>
          <w:sz w:val="21"/>
        </w:rPr>
        <w:t xml:space="preserve"> </w:t>
      </w:r>
      <w:r>
        <w:rPr>
          <w:spacing w:val="-2"/>
          <w:w w:val="105"/>
          <w:sz w:val="21"/>
        </w:rPr>
        <w:t>turbine.</w:t>
      </w:r>
    </w:p>
    <w:p w14:paraId="424028B0" w14:textId="77777777" w:rsidR="006979D5" w:rsidRDefault="002D7CC2">
      <w:pPr>
        <w:pStyle w:val="ListParagraph"/>
        <w:numPr>
          <w:ilvl w:val="1"/>
          <w:numId w:val="48"/>
        </w:numPr>
        <w:tabs>
          <w:tab w:val="left" w:pos="1925"/>
        </w:tabs>
        <w:spacing w:before="141"/>
        <w:ind w:left="1925" w:hanging="355"/>
        <w:jc w:val="both"/>
        <w:rPr>
          <w:sz w:val="21"/>
        </w:rPr>
      </w:pPr>
      <w:r>
        <w:rPr>
          <w:w w:val="105"/>
          <w:sz w:val="21"/>
        </w:rPr>
        <w:t>Wind</w:t>
      </w:r>
      <w:r>
        <w:rPr>
          <w:spacing w:val="-14"/>
          <w:w w:val="105"/>
          <w:sz w:val="21"/>
        </w:rPr>
        <w:t xml:space="preserve"> </w:t>
      </w:r>
      <w:r>
        <w:rPr>
          <w:w w:val="105"/>
          <w:sz w:val="21"/>
        </w:rPr>
        <w:t>turbines</w:t>
      </w:r>
      <w:r>
        <w:rPr>
          <w:spacing w:val="-3"/>
          <w:w w:val="105"/>
          <w:sz w:val="21"/>
        </w:rPr>
        <w:t xml:space="preserve"> </w:t>
      </w:r>
      <w:r>
        <w:rPr>
          <w:w w:val="105"/>
          <w:sz w:val="21"/>
        </w:rPr>
        <w:t>with</w:t>
      </w:r>
      <w:r>
        <w:rPr>
          <w:spacing w:val="-9"/>
          <w:w w:val="105"/>
          <w:sz w:val="21"/>
        </w:rPr>
        <w:t xml:space="preserve"> </w:t>
      </w:r>
      <w:r>
        <w:rPr>
          <w:w w:val="105"/>
          <w:sz w:val="21"/>
        </w:rPr>
        <w:t>a</w:t>
      </w:r>
      <w:r>
        <w:rPr>
          <w:spacing w:val="-7"/>
          <w:w w:val="105"/>
          <w:sz w:val="21"/>
        </w:rPr>
        <w:t xml:space="preserve"> </w:t>
      </w:r>
      <w:r>
        <w:rPr>
          <w:w w:val="105"/>
          <w:sz w:val="21"/>
        </w:rPr>
        <w:t>nameplate</w:t>
      </w:r>
      <w:r>
        <w:rPr>
          <w:spacing w:val="2"/>
          <w:w w:val="105"/>
          <w:sz w:val="21"/>
        </w:rPr>
        <w:t xml:space="preserve"> </w:t>
      </w:r>
      <w:r>
        <w:rPr>
          <w:w w:val="105"/>
          <w:sz w:val="21"/>
        </w:rPr>
        <w:t>generation</w:t>
      </w:r>
      <w:r>
        <w:rPr>
          <w:spacing w:val="-5"/>
          <w:w w:val="105"/>
          <w:sz w:val="21"/>
        </w:rPr>
        <w:t xml:space="preserve"> </w:t>
      </w:r>
      <w:r>
        <w:rPr>
          <w:w w:val="105"/>
          <w:sz w:val="21"/>
        </w:rPr>
        <w:t>capacity</w:t>
      </w:r>
      <w:r>
        <w:rPr>
          <w:spacing w:val="-6"/>
          <w:w w:val="105"/>
          <w:sz w:val="21"/>
        </w:rPr>
        <w:t xml:space="preserve"> </w:t>
      </w:r>
      <w:r>
        <w:rPr>
          <w:w w:val="105"/>
          <w:sz w:val="21"/>
        </w:rPr>
        <w:t>of</w:t>
      </w:r>
      <w:r>
        <w:rPr>
          <w:spacing w:val="-15"/>
          <w:w w:val="105"/>
          <w:sz w:val="21"/>
        </w:rPr>
        <w:t xml:space="preserve"> </w:t>
      </w:r>
      <w:r>
        <w:rPr>
          <w:w w:val="105"/>
          <w:sz w:val="21"/>
        </w:rPr>
        <w:t>less</w:t>
      </w:r>
      <w:r>
        <w:rPr>
          <w:spacing w:val="-9"/>
          <w:w w:val="105"/>
          <w:sz w:val="21"/>
        </w:rPr>
        <w:t xml:space="preserve"> </w:t>
      </w:r>
      <w:r>
        <w:rPr>
          <w:w w:val="105"/>
          <w:sz w:val="21"/>
        </w:rPr>
        <w:t>than</w:t>
      </w:r>
      <w:r>
        <w:rPr>
          <w:spacing w:val="-7"/>
          <w:w w:val="105"/>
          <w:sz w:val="21"/>
        </w:rPr>
        <w:t xml:space="preserve"> </w:t>
      </w:r>
      <w:r>
        <w:rPr>
          <w:w w:val="105"/>
          <w:sz w:val="21"/>
        </w:rPr>
        <w:t>500</w:t>
      </w:r>
      <w:r>
        <w:rPr>
          <w:spacing w:val="-15"/>
          <w:w w:val="105"/>
          <w:sz w:val="21"/>
        </w:rPr>
        <w:t xml:space="preserve"> </w:t>
      </w:r>
      <w:r>
        <w:rPr>
          <w:w w:val="105"/>
          <w:sz w:val="21"/>
        </w:rPr>
        <w:t>kW</w:t>
      </w:r>
      <w:r>
        <w:rPr>
          <w:spacing w:val="-16"/>
          <w:w w:val="105"/>
          <w:sz w:val="21"/>
        </w:rPr>
        <w:t xml:space="preserve"> </w:t>
      </w:r>
      <w:r>
        <w:rPr>
          <w:spacing w:val="-2"/>
          <w:w w:val="105"/>
          <w:sz w:val="21"/>
        </w:rPr>
        <w:t>(V2MW).</w:t>
      </w:r>
    </w:p>
    <w:p w14:paraId="3265B3C4" w14:textId="77777777" w:rsidR="006979D5" w:rsidRDefault="002D7CC2">
      <w:pPr>
        <w:pStyle w:val="ListParagraph"/>
        <w:numPr>
          <w:ilvl w:val="1"/>
          <w:numId w:val="48"/>
        </w:numPr>
        <w:tabs>
          <w:tab w:val="left" w:pos="1926"/>
        </w:tabs>
        <w:spacing w:before="134" w:line="252" w:lineRule="auto"/>
        <w:ind w:left="1926" w:right="435" w:hanging="360"/>
        <w:rPr>
          <w:sz w:val="21"/>
        </w:rPr>
      </w:pPr>
      <w:r>
        <w:rPr>
          <w:w w:val="105"/>
          <w:sz w:val="21"/>
        </w:rPr>
        <w:t>Wind</w:t>
      </w:r>
      <w:r>
        <w:rPr>
          <w:spacing w:val="-9"/>
          <w:w w:val="105"/>
          <w:sz w:val="21"/>
        </w:rPr>
        <w:t xml:space="preserve"> </w:t>
      </w:r>
      <w:r>
        <w:rPr>
          <w:w w:val="105"/>
          <w:sz w:val="21"/>
        </w:rPr>
        <w:t>Turbines (HAWT's)</w:t>
      </w:r>
      <w:r>
        <w:rPr>
          <w:spacing w:val="-2"/>
          <w:w w:val="105"/>
          <w:sz w:val="21"/>
        </w:rPr>
        <w:t xml:space="preserve"> </w:t>
      </w:r>
      <w:r>
        <w:rPr>
          <w:w w:val="105"/>
          <w:sz w:val="21"/>
        </w:rPr>
        <w:t>with</w:t>
      </w:r>
      <w:r>
        <w:rPr>
          <w:spacing w:val="-9"/>
          <w:w w:val="105"/>
          <w:sz w:val="21"/>
        </w:rPr>
        <w:t xml:space="preserve"> </w:t>
      </w:r>
      <w:r>
        <w:rPr>
          <w:w w:val="105"/>
          <w:sz w:val="21"/>
        </w:rPr>
        <w:t>a</w:t>
      </w:r>
      <w:r>
        <w:rPr>
          <w:spacing w:val="-12"/>
          <w:w w:val="105"/>
          <w:sz w:val="21"/>
        </w:rPr>
        <w:t xml:space="preserve"> </w:t>
      </w:r>
      <w:r>
        <w:rPr>
          <w:w w:val="105"/>
          <w:sz w:val="21"/>
        </w:rPr>
        <w:t>rotor</w:t>
      </w:r>
      <w:r>
        <w:rPr>
          <w:spacing w:val="-9"/>
          <w:w w:val="105"/>
          <w:sz w:val="21"/>
        </w:rPr>
        <w:t xml:space="preserve"> </w:t>
      </w:r>
      <w:r>
        <w:rPr>
          <w:w w:val="105"/>
          <w:sz w:val="21"/>
        </w:rPr>
        <w:t>design consisting</w:t>
      </w:r>
      <w:r>
        <w:rPr>
          <w:spacing w:val="-3"/>
          <w:w w:val="105"/>
          <w:sz w:val="21"/>
        </w:rPr>
        <w:t xml:space="preserve"> </w:t>
      </w:r>
      <w:r>
        <w:rPr>
          <w:w w:val="105"/>
          <w:sz w:val="21"/>
        </w:rPr>
        <w:t>of</w:t>
      </w:r>
      <w:r>
        <w:rPr>
          <w:spacing w:val="-9"/>
          <w:w w:val="105"/>
          <w:sz w:val="21"/>
        </w:rPr>
        <w:t xml:space="preserve"> </w:t>
      </w:r>
      <w:r>
        <w:rPr>
          <w:w w:val="105"/>
          <w:sz w:val="21"/>
        </w:rPr>
        <w:t>a</w:t>
      </w:r>
      <w:r>
        <w:rPr>
          <w:spacing w:val="-11"/>
          <w:w w:val="105"/>
          <w:sz w:val="21"/>
        </w:rPr>
        <w:t xml:space="preserve"> </w:t>
      </w:r>
      <w:r>
        <w:rPr>
          <w:w w:val="105"/>
          <w:sz w:val="21"/>
        </w:rPr>
        <w:t>number of</w:t>
      </w:r>
      <w:r>
        <w:rPr>
          <w:spacing w:val="-15"/>
          <w:w w:val="105"/>
          <w:sz w:val="21"/>
        </w:rPr>
        <w:t xml:space="preserve"> </w:t>
      </w:r>
      <w:r>
        <w:rPr>
          <w:w w:val="105"/>
          <w:sz w:val="21"/>
        </w:rPr>
        <w:t>airfoil</w:t>
      </w:r>
      <w:r>
        <w:rPr>
          <w:spacing w:val="-6"/>
          <w:w w:val="105"/>
          <w:sz w:val="21"/>
        </w:rPr>
        <w:t xml:space="preserve"> </w:t>
      </w:r>
      <w:r>
        <w:rPr>
          <w:w w:val="105"/>
          <w:sz w:val="21"/>
        </w:rPr>
        <w:t>rotor</w:t>
      </w:r>
      <w:r>
        <w:rPr>
          <w:spacing w:val="-9"/>
          <w:w w:val="105"/>
          <w:sz w:val="21"/>
        </w:rPr>
        <w:t xml:space="preserve"> </w:t>
      </w:r>
      <w:r>
        <w:rPr>
          <w:w w:val="105"/>
          <w:sz w:val="21"/>
        </w:rPr>
        <w:t>blades</w:t>
      </w:r>
      <w:r>
        <w:rPr>
          <w:spacing w:val="-5"/>
          <w:w w:val="105"/>
          <w:sz w:val="21"/>
        </w:rPr>
        <w:t xml:space="preserve"> </w:t>
      </w:r>
      <w:r>
        <w:rPr>
          <w:w w:val="105"/>
          <w:sz w:val="21"/>
        </w:rPr>
        <w:t>other</w:t>
      </w:r>
      <w:r>
        <w:rPr>
          <w:spacing w:val="-12"/>
          <w:w w:val="105"/>
          <w:sz w:val="21"/>
        </w:rPr>
        <w:t xml:space="preserve"> </w:t>
      </w:r>
      <w:r>
        <w:rPr>
          <w:w w:val="105"/>
          <w:sz w:val="21"/>
        </w:rPr>
        <w:t xml:space="preserve">than </w:t>
      </w:r>
      <w:r>
        <w:rPr>
          <w:spacing w:val="-2"/>
          <w:w w:val="105"/>
          <w:sz w:val="21"/>
        </w:rPr>
        <w:t>three.</w:t>
      </w:r>
    </w:p>
    <w:p w14:paraId="02AE3927" w14:textId="77777777" w:rsidR="006979D5" w:rsidRDefault="002D7CC2">
      <w:pPr>
        <w:pStyle w:val="ListParagraph"/>
        <w:numPr>
          <w:ilvl w:val="1"/>
          <w:numId w:val="48"/>
        </w:numPr>
        <w:tabs>
          <w:tab w:val="left" w:pos="1924"/>
          <w:tab w:val="left" w:pos="1930"/>
        </w:tabs>
        <w:spacing w:before="120" w:line="252" w:lineRule="auto"/>
        <w:ind w:left="1930" w:right="440" w:hanging="365"/>
        <w:rPr>
          <w:sz w:val="21"/>
        </w:rPr>
      </w:pPr>
      <w:r>
        <w:rPr>
          <w:w w:val="105"/>
          <w:sz w:val="21"/>
        </w:rPr>
        <w:t>Wind Turbines, permanent</w:t>
      </w:r>
      <w:r>
        <w:rPr>
          <w:spacing w:val="28"/>
          <w:w w:val="105"/>
          <w:sz w:val="21"/>
        </w:rPr>
        <w:t xml:space="preserve"> </w:t>
      </w:r>
      <w:r>
        <w:rPr>
          <w:w w:val="105"/>
          <w:sz w:val="21"/>
        </w:rPr>
        <w:t>Met Towers, or SCADA</w:t>
      </w:r>
      <w:r>
        <w:rPr>
          <w:spacing w:val="20"/>
          <w:w w:val="105"/>
          <w:sz w:val="21"/>
        </w:rPr>
        <w:t xml:space="preserve"> </w:t>
      </w:r>
      <w:r>
        <w:rPr>
          <w:w w:val="105"/>
          <w:sz w:val="21"/>
        </w:rPr>
        <w:t>Towers</w:t>
      </w:r>
      <w:r>
        <w:rPr>
          <w:spacing w:val="20"/>
          <w:w w:val="105"/>
          <w:sz w:val="21"/>
        </w:rPr>
        <w:t xml:space="preserve"> </w:t>
      </w:r>
      <w:r>
        <w:rPr>
          <w:w w:val="105"/>
          <w:sz w:val="21"/>
        </w:rPr>
        <w:t xml:space="preserve">utilizing a lattice or "truss" type tower </w:t>
      </w:r>
      <w:r>
        <w:rPr>
          <w:spacing w:val="-2"/>
          <w:w w:val="105"/>
          <w:sz w:val="21"/>
        </w:rPr>
        <w:t>structure.</w:t>
      </w:r>
    </w:p>
    <w:p w14:paraId="70D34390" w14:textId="77777777" w:rsidR="006979D5" w:rsidRDefault="006979D5">
      <w:pPr>
        <w:pStyle w:val="ListParagraph"/>
        <w:spacing w:line="252" w:lineRule="auto"/>
        <w:jc w:val="left"/>
        <w:rPr>
          <w:sz w:val="21"/>
        </w:rPr>
        <w:sectPr w:rsidR="006979D5">
          <w:footerReference w:type="even" r:id="rId91"/>
          <w:pgSz w:w="12270" w:h="15840"/>
          <w:pgMar w:top="1220" w:right="141" w:bottom="0" w:left="141" w:header="0" w:footer="0" w:gutter="0"/>
          <w:cols w:space="720"/>
        </w:sectPr>
      </w:pPr>
    </w:p>
    <w:p w14:paraId="73D3E692" w14:textId="77777777" w:rsidR="006979D5" w:rsidRDefault="002D7CC2">
      <w:pPr>
        <w:pStyle w:val="ListParagraph"/>
        <w:numPr>
          <w:ilvl w:val="0"/>
          <w:numId w:val="48"/>
        </w:numPr>
        <w:tabs>
          <w:tab w:val="left" w:pos="1540"/>
          <w:tab w:val="left" w:pos="1542"/>
        </w:tabs>
        <w:spacing w:before="78" w:line="254" w:lineRule="auto"/>
        <w:ind w:left="1540" w:right="481" w:hanging="360"/>
        <w:jc w:val="both"/>
        <w:rPr>
          <w:sz w:val="21"/>
        </w:rPr>
      </w:pPr>
      <w:r>
        <w:rPr>
          <w:sz w:val="21"/>
        </w:rPr>
        <w:lastRenderedPageBreak/>
        <w:t xml:space="preserve">Complaint Resolution: The applicant shall develop a process to resolve complaints from nearby residents </w:t>
      </w:r>
      <w:r>
        <w:rPr>
          <w:w w:val="105"/>
          <w:sz w:val="21"/>
        </w:rPr>
        <w:t>and</w:t>
      </w:r>
      <w:r>
        <w:rPr>
          <w:spacing w:val="-16"/>
          <w:w w:val="105"/>
          <w:sz w:val="21"/>
        </w:rPr>
        <w:t xml:space="preserve"> </w:t>
      </w:r>
      <w:r>
        <w:rPr>
          <w:w w:val="105"/>
          <w:sz w:val="21"/>
        </w:rPr>
        <w:t>property</w:t>
      </w:r>
      <w:r>
        <w:rPr>
          <w:spacing w:val="-15"/>
          <w:w w:val="105"/>
          <w:sz w:val="21"/>
        </w:rPr>
        <w:t xml:space="preserve"> </w:t>
      </w:r>
      <w:r>
        <w:rPr>
          <w:w w:val="105"/>
          <w:sz w:val="21"/>
        </w:rPr>
        <w:t>owners</w:t>
      </w:r>
      <w:r>
        <w:rPr>
          <w:spacing w:val="-15"/>
          <w:w w:val="105"/>
          <w:sz w:val="21"/>
        </w:rPr>
        <w:t xml:space="preserve"> </w:t>
      </w:r>
      <w:r>
        <w:rPr>
          <w:w w:val="105"/>
          <w:sz w:val="21"/>
        </w:rPr>
        <w:t>concerning</w:t>
      </w:r>
      <w:r>
        <w:rPr>
          <w:spacing w:val="-16"/>
          <w:w w:val="105"/>
          <w:sz w:val="21"/>
        </w:rPr>
        <w:t xml:space="preserve"> </w:t>
      </w:r>
      <w:r>
        <w:rPr>
          <w:w w:val="105"/>
          <w:sz w:val="21"/>
        </w:rPr>
        <w:t>the</w:t>
      </w:r>
      <w:r>
        <w:rPr>
          <w:spacing w:val="-15"/>
          <w:w w:val="105"/>
          <w:sz w:val="21"/>
        </w:rPr>
        <w:t xml:space="preserve"> </w:t>
      </w:r>
      <w:r>
        <w:rPr>
          <w:w w:val="105"/>
          <w:sz w:val="21"/>
        </w:rPr>
        <w:t>construction</w:t>
      </w:r>
      <w:r>
        <w:rPr>
          <w:spacing w:val="-15"/>
          <w:w w:val="105"/>
          <w:sz w:val="21"/>
        </w:rPr>
        <w:t xml:space="preserve"> </w:t>
      </w:r>
      <w:r>
        <w:rPr>
          <w:w w:val="105"/>
          <w:sz w:val="21"/>
        </w:rPr>
        <w:t>and</w:t>
      </w:r>
      <w:r>
        <w:rPr>
          <w:spacing w:val="-16"/>
          <w:w w:val="105"/>
          <w:sz w:val="21"/>
        </w:rPr>
        <w:t xml:space="preserve"> </w:t>
      </w:r>
      <w:r>
        <w:rPr>
          <w:w w:val="105"/>
          <w:sz w:val="21"/>
        </w:rPr>
        <w:t>operation</w:t>
      </w:r>
      <w:r>
        <w:rPr>
          <w:spacing w:val="-15"/>
          <w:w w:val="105"/>
          <w:sz w:val="21"/>
        </w:rPr>
        <w:t xml:space="preserve"> </w:t>
      </w:r>
      <w:r>
        <w:rPr>
          <w:w w:val="105"/>
          <w:sz w:val="21"/>
        </w:rPr>
        <w:t>of</w:t>
      </w:r>
      <w:r>
        <w:rPr>
          <w:spacing w:val="-15"/>
          <w:w w:val="105"/>
          <w:sz w:val="21"/>
        </w:rPr>
        <w:t xml:space="preserve"> </w:t>
      </w:r>
      <w:r>
        <w:rPr>
          <w:w w:val="105"/>
          <w:sz w:val="21"/>
        </w:rPr>
        <w:t>the</w:t>
      </w:r>
      <w:r>
        <w:rPr>
          <w:spacing w:val="-16"/>
          <w:w w:val="105"/>
          <w:sz w:val="21"/>
        </w:rPr>
        <w:t xml:space="preserve"> </w:t>
      </w:r>
      <w:r>
        <w:rPr>
          <w:w w:val="105"/>
          <w:sz w:val="21"/>
        </w:rPr>
        <w:t>Wind</w:t>
      </w:r>
      <w:r>
        <w:rPr>
          <w:spacing w:val="-15"/>
          <w:w w:val="105"/>
          <w:sz w:val="21"/>
        </w:rPr>
        <w:t xml:space="preserve"> </w:t>
      </w:r>
      <w:r>
        <w:rPr>
          <w:w w:val="105"/>
          <w:sz w:val="21"/>
        </w:rPr>
        <w:t>Farm.</w:t>
      </w:r>
      <w:r>
        <w:rPr>
          <w:spacing w:val="-15"/>
          <w:w w:val="105"/>
          <w:sz w:val="21"/>
        </w:rPr>
        <w:t xml:space="preserve"> </w:t>
      </w:r>
      <w:r>
        <w:rPr>
          <w:w w:val="105"/>
          <w:sz w:val="21"/>
        </w:rPr>
        <w:t>The</w:t>
      </w:r>
      <w:r>
        <w:rPr>
          <w:spacing w:val="-16"/>
          <w:w w:val="105"/>
          <w:sz w:val="21"/>
        </w:rPr>
        <w:t xml:space="preserve"> </w:t>
      </w:r>
      <w:r>
        <w:rPr>
          <w:w w:val="105"/>
          <w:sz w:val="21"/>
        </w:rPr>
        <w:t>process</w:t>
      </w:r>
      <w:r>
        <w:rPr>
          <w:spacing w:val="-15"/>
          <w:w w:val="105"/>
          <w:sz w:val="21"/>
        </w:rPr>
        <w:t xml:space="preserve"> </w:t>
      </w:r>
      <w:r>
        <w:rPr>
          <w:w w:val="105"/>
          <w:sz w:val="21"/>
        </w:rPr>
        <w:t>may</w:t>
      </w:r>
      <w:r>
        <w:rPr>
          <w:spacing w:val="-15"/>
          <w:w w:val="105"/>
          <w:sz w:val="21"/>
        </w:rPr>
        <w:t xml:space="preserve"> </w:t>
      </w:r>
      <w:r>
        <w:rPr>
          <w:w w:val="105"/>
          <w:sz w:val="21"/>
        </w:rPr>
        <w:t xml:space="preserve">use </w:t>
      </w:r>
      <w:r>
        <w:rPr>
          <w:spacing w:val="-2"/>
          <w:w w:val="105"/>
          <w:sz w:val="21"/>
        </w:rPr>
        <w:t>an</w:t>
      </w:r>
      <w:r>
        <w:rPr>
          <w:spacing w:val="-14"/>
          <w:w w:val="105"/>
          <w:sz w:val="21"/>
        </w:rPr>
        <w:t xml:space="preserve"> </w:t>
      </w:r>
      <w:r>
        <w:rPr>
          <w:spacing w:val="-2"/>
          <w:w w:val="105"/>
          <w:sz w:val="21"/>
        </w:rPr>
        <w:t>independent</w:t>
      </w:r>
      <w:r>
        <w:rPr>
          <w:spacing w:val="-10"/>
          <w:w w:val="105"/>
          <w:sz w:val="21"/>
        </w:rPr>
        <w:t xml:space="preserve"> </w:t>
      </w:r>
      <w:r>
        <w:rPr>
          <w:spacing w:val="-2"/>
          <w:w w:val="105"/>
          <w:sz w:val="21"/>
        </w:rPr>
        <w:t>mediator or</w:t>
      </w:r>
      <w:r>
        <w:rPr>
          <w:spacing w:val="-11"/>
          <w:w w:val="105"/>
          <w:sz w:val="21"/>
        </w:rPr>
        <w:t xml:space="preserve"> </w:t>
      </w:r>
      <w:r>
        <w:rPr>
          <w:spacing w:val="-2"/>
          <w:w w:val="105"/>
          <w:sz w:val="21"/>
        </w:rPr>
        <w:t>arbitrator and</w:t>
      </w:r>
      <w:r>
        <w:rPr>
          <w:spacing w:val="-13"/>
          <w:w w:val="105"/>
          <w:sz w:val="21"/>
        </w:rPr>
        <w:t xml:space="preserve"> </w:t>
      </w:r>
      <w:r>
        <w:rPr>
          <w:spacing w:val="-2"/>
          <w:w w:val="105"/>
          <w:sz w:val="21"/>
        </w:rPr>
        <w:t>shall</w:t>
      </w:r>
      <w:r>
        <w:rPr>
          <w:spacing w:val="-9"/>
          <w:w w:val="105"/>
          <w:sz w:val="21"/>
        </w:rPr>
        <w:t xml:space="preserve"> </w:t>
      </w:r>
      <w:r>
        <w:rPr>
          <w:spacing w:val="-2"/>
          <w:w w:val="105"/>
          <w:sz w:val="21"/>
        </w:rPr>
        <w:t>include</w:t>
      </w:r>
      <w:r>
        <w:rPr>
          <w:spacing w:val="-6"/>
          <w:w w:val="105"/>
          <w:sz w:val="21"/>
        </w:rPr>
        <w:t xml:space="preserve"> </w:t>
      </w:r>
      <w:r>
        <w:rPr>
          <w:spacing w:val="-2"/>
          <w:w w:val="105"/>
          <w:sz w:val="21"/>
        </w:rPr>
        <w:t>a time</w:t>
      </w:r>
      <w:r>
        <w:rPr>
          <w:spacing w:val="-14"/>
          <w:w w:val="105"/>
          <w:sz w:val="21"/>
        </w:rPr>
        <w:t xml:space="preserve"> </w:t>
      </w:r>
      <w:r>
        <w:rPr>
          <w:spacing w:val="-2"/>
          <w:w w:val="105"/>
          <w:sz w:val="21"/>
        </w:rPr>
        <w:t>limit</w:t>
      </w:r>
      <w:r>
        <w:rPr>
          <w:spacing w:val="-7"/>
          <w:w w:val="105"/>
          <w:sz w:val="21"/>
        </w:rPr>
        <w:t xml:space="preserve"> </w:t>
      </w:r>
      <w:r>
        <w:rPr>
          <w:spacing w:val="-2"/>
          <w:w w:val="105"/>
          <w:sz w:val="21"/>
        </w:rPr>
        <w:t>for</w:t>
      </w:r>
      <w:r>
        <w:rPr>
          <w:spacing w:val="-14"/>
          <w:w w:val="105"/>
          <w:sz w:val="21"/>
        </w:rPr>
        <w:t xml:space="preserve"> </w:t>
      </w:r>
      <w:r>
        <w:rPr>
          <w:spacing w:val="-2"/>
          <w:w w:val="105"/>
          <w:sz w:val="21"/>
        </w:rPr>
        <w:t>acting</w:t>
      </w:r>
      <w:r>
        <w:rPr>
          <w:spacing w:val="-11"/>
          <w:w w:val="105"/>
          <w:sz w:val="21"/>
        </w:rPr>
        <w:t xml:space="preserve"> </w:t>
      </w:r>
      <w:r>
        <w:rPr>
          <w:spacing w:val="-2"/>
          <w:w w:val="105"/>
          <w:sz w:val="21"/>
        </w:rPr>
        <w:t>on</w:t>
      </w:r>
      <w:r>
        <w:rPr>
          <w:spacing w:val="-14"/>
          <w:w w:val="105"/>
          <w:sz w:val="21"/>
        </w:rPr>
        <w:t xml:space="preserve"> </w:t>
      </w:r>
      <w:r>
        <w:rPr>
          <w:spacing w:val="-2"/>
          <w:w w:val="105"/>
          <w:sz w:val="21"/>
        </w:rPr>
        <w:t>a</w:t>
      </w:r>
      <w:r>
        <w:rPr>
          <w:spacing w:val="-13"/>
          <w:w w:val="105"/>
          <w:sz w:val="21"/>
        </w:rPr>
        <w:t xml:space="preserve"> </w:t>
      </w:r>
      <w:r>
        <w:rPr>
          <w:spacing w:val="-2"/>
          <w:w w:val="105"/>
          <w:sz w:val="21"/>
        </w:rPr>
        <w:t>complaint. The</w:t>
      </w:r>
      <w:r>
        <w:rPr>
          <w:spacing w:val="-14"/>
          <w:w w:val="105"/>
          <w:sz w:val="21"/>
        </w:rPr>
        <w:t xml:space="preserve"> </w:t>
      </w:r>
      <w:r>
        <w:rPr>
          <w:spacing w:val="-2"/>
          <w:w w:val="105"/>
          <w:sz w:val="21"/>
        </w:rPr>
        <w:t xml:space="preserve">process </w:t>
      </w:r>
      <w:r>
        <w:rPr>
          <w:w w:val="105"/>
          <w:sz w:val="21"/>
        </w:rPr>
        <w:t>shall not preclude the Township from acting on a complaint. During construction and operation the applicant shall maintain a telephone number during business hours where nearby residents and landowners can reach a project representative.</w:t>
      </w:r>
    </w:p>
    <w:p w14:paraId="2341582A" w14:textId="77777777" w:rsidR="006979D5" w:rsidRDefault="002D7CC2">
      <w:pPr>
        <w:spacing w:before="116"/>
        <w:ind w:left="823"/>
        <w:jc w:val="both"/>
        <w:rPr>
          <w:sz w:val="21"/>
        </w:rPr>
      </w:pPr>
      <w:r>
        <w:rPr>
          <w:w w:val="105"/>
          <w:sz w:val="21"/>
        </w:rPr>
        <w:t>Section</w:t>
      </w:r>
      <w:r>
        <w:rPr>
          <w:spacing w:val="-10"/>
          <w:w w:val="105"/>
          <w:sz w:val="21"/>
        </w:rPr>
        <w:t xml:space="preserve"> </w:t>
      </w:r>
      <w:r>
        <w:rPr>
          <w:w w:val="105"/>
          <w:sz w:val="21"/>
        </w:rPr>
        <w:t>17.1</w:t>
      </w:r>
      <w:r>
        <w:rPr>
          <w:spacing w:val="-16"/>
          <w:w w:val="105"/>
          <w:sz w:val="21"/>
        </w:rPr>
        <w:t xml:space="preserve"> </w:t>
      </w:r>
      <w:r>
        <w:rPr>
          <w:w w:val="105"/>
          <w:sz w:val="21"/>
        </w:rPr>
        <w:t>became</w:t>
      </w:r>
      <w:r>
        <w:rPr>
          <w:spacing w:val="1"/>
          <w:w w:val="105"/>
          <w:sz w:val="21"/>
        </w:rPr>
        <w:t xml:space="preserve"> </w:t>
      </w:r>
      <w:r>
        <w:rPr>
          <w:w w:val="105"/>
          <w:sz w:val="21"/>
        </w:rPr>
        <w:t>effective</w:t>
      </w:r>
      <w:r>
        <w:rPr>
          <w:spacing w:val="-5"/>
          <w:w w:val="105"/>
          <w:sz w:val="21"/>
        </w:rPr>
        <w:t xml:space="preserve"> </w:t>
      </w:r>
      <w:r>
        <w:rPr>
          <w:w w:val="105"/>
          <w:sz w:val="21"/>
        </w:rPr>
        <w:t>April</w:t>
      </w:r>
      <w:r>
        <w:rPr>
          <w:spacing w:val="-13"/>
          <w:w w:val="105"/>
          <w:sz w:val="21"/>
        </w:rPr>
        <w:t xml:space="preserve"> </w:t>
      </w:r>
      <w:r>
        <w:rPr>
          <w:w w:val="105"/>
          <w:sz w:val="21"/>
        </w:rPr>
        <w:t>6,</w:t>
      </w:r>
      <w:r>
        <w:rPr>
          <w:spacing w:val="-8"/>
          <w:w w:val="105"/>
          <w:sz w:val="21"/>
        </w:rPr>
        <w:t xml:space="preserve"> </w:t>
      </w:r>
      <w:r>
        <w:rPr>
          <w:spacing w:val="-2"/>
          <w:w w:val="105"/>
          <w:sz w:val="21"/>
        </w:rPr>
        <w:t>2004.</w:t>
      </w:r>
    </w:p>
    <w:p w14:paraId="1CE0171B" w14:textId="77777777" w:rsidR="006979D5" w:rsidRDefault="002D7CC2">
      <w:pPr>
        <w:pStyle w:val="Heading8"/>
        <w:tabs>
          <w:tab w:val="left" w:pos="3026"/>
        </w:tabs>
        <w:spacing w:before="124"/>
        <w:jc w:val="both"/>
      </w:pPr>
      <w:r>
        <w:t>SECTION</w:t>
      </w:r>
      <w:r>
        <w:rPr>
          <w:spacing w:val="-5"/>
        </w:rPr>
        <w:t xml:space="preserve"> </w:t>
      </w:r>
      <w:r>
        <w:t>17.</w:t>
      </w:r>
      <w:r>
        <w:rPr>
          <w:spacing w:val="-18"/>
        </w:rPr>
        <w:t xml:space="preserve"> </w:t>
      </w:r>
      <w:r>
        <w:rPr>
          <w:spacing w:val="-10"/>
        </w:rPr>
        <w:t>2</w:t>
      </w:r>
      <w:r>
        <w:tab/>
      </w:r>
      <w:r>
        <w:rPr>
          <w:spacing w:val="-2"/>
        </w:rPr>
        <w:t>SOLAR</w:t>
      </w:r>
      <w:r>
        <w:rPr>
          <w:spacing w:val="-9"/>
        </w:rPr>
        <w:t xml:space="preserve"> </w:t>
      </w:r>
      <w:r>
        <w:rPr>
          <w:spacing w:val="-2"/>
        </w:rPr>
        <w:t>ENERGY</w:t>
      </w:r>
      <w:r>
        <w:rPr>
          <w:spacing w:val="-6"/>
        </w:rPr>
        <w:t xml:space="preserve"> </w:t>
      </w:r>
      <w:r>
        <w:rPr>
          <w:spacing w:val="-2"/>
        </w:rPr>
        <w:t>SYSTEM</w:t>
      </w:r>
    </w:p>
    <w:p w14:paraId="5BE32419" w14:textId="77777777" w:rsidR="006979D5" w:rsidRDefault="002D7CC2">
      <w:pPr>
        <w:spacing w:before="132" w:line="259" w:lineRule="auto"/>
        <w:ind w:left="1548" w:hanging="6"/>
        <w:rPr>
          <w:sz w:val="21"/>
        </w:rPr>
      </w:pPr>
      <w:r>
        <w:rPr>
          <w:w w:val="105"/>
          <w:sz w:val="21"/>
        </w:rPr>
        <w:t>The</w:t>
      </w:r>
      <w:r>
        <w:rPr>
          <w:spacing w:val="25"/>
          <w:w w:val="105"/>
          <w:sz w:val="21"/>
        </w:rPr>
        <w:t xml:space="preserve"> </w:t>
      </w:r>
      <w:r>
        <w:rPr>
          <w:w w:val="105"/>
          <w:sz w:val="21"/>
        </w:rPr>
        <w:t>Grant</w:t>
      </w:r>
      <w:r>
        <w:rPr>
          <w:spacing w:val="37"/>
          <w:w w:val="105"/>
          <w:sz w:val="21"/>
        </w:rPr>
        <w:t xml:space="preserve"> </w:t>
      </w:r>
      <w:r>
        <w:rPr>
          <w:w w:val="105"/>
          <w:sz w:val="21"/>
        </w:rPr>
        <w:t>Township</w:t>
      </w:r>
      <w:r>
        <w:rPr>
          <w:spacing w:val="29"/>
          <w:w w:val="105"/>
          <w:sz w:val="21"/>
        </w:rPr>
        <w:t xml:space="preserve"> </w:t>
      </w:r>
      <w:r>
        <w:rPr>
          <w:w w:val="105"/>
          <w:sz w:val="21"/>
        </w:rPr>
        <w:t>Zoning</w:t>
      </w:r>
      <w:r>
        <w:rPr>
          <w:spacing w:val="29"/>
          <w:w w:val="105"/>
          <w:sz w:val="21"/>
        </w:rPr>
        <w:t xml:space="preserve"> </w:t>
      </w:r>
      <w:r>
        <w:rPr>
          <w:w w:val="105"/>
          <w:sz w:val="21"/>
        </w:rPr>
        <w:t>Ordinance</w:t>
      </w:r>
      <w:r>
        <w:rPr>
          <w:spacing w:val="25"/>
          <w:w w:val="105"/>
          <w:sz w:val="21"/>
        </w:rPr>
        <w:t xml:space="preserve"> </w:t>
      </w:r>
      <w:r>
        <w:rPr>
          <w:w w:val="105"/>
          <w:sz w:val="21"/>
        </w:rPr>
        <w:t>is</w:t>
      </w:r>
      <w:r>
        <w:rPr>
          <w:spacing w:val="34"/>
          <w:w w:val="105"/>
          <w:sz w:val="21"/>
        </w:rPr>
        <w:t xml:space="preserve"> </w:t>
      </w:r>
      <w:r>
        <w:rPr>
          <w:w w:val="105"/>
          <w:sz w:val="21"/>
        </w:rPr>
        <w:t>hereby</w:t>
      </w:r>
      <w:r>
        <w:rPr>
          <w:spacing w:val="27"/>
          <w:w w:val="105"/>
          <w:sz w:val="21"/>
        </w:rPr>
        <w:t xml:space="preserve"> </w:t>
      </w:r>
      <w:r>
        <w:rPr>
          <w:w w:val="105"/>
          <w:sz w:val="21"/>
        </w:rPr>
        <w:t>amended</w:t>
      </w:r>
      <w:r>
        <w:rPr>
          <w:spacing w:val="31"/>
          <w:w w:val="105"/>
          <w:sz w:val="21"/>
        </w:rPr>
        <w:t xml:space="preserve"> </w:t>
      </w:r>
      <w:r>
        <w:rPr>
          <w:w w:val="105"/>
          <w:sz w:val="21"/>
        </w:rPr>
        <w:t>by</w:t>
      </w:r>
      <w:r>
        <w:rPr>
          <w:spacing w:val="21"/>
          <w:w w:val="105"/>
          <w:sz w:val="21"/>
        </w:rPr>
        <w:t xml:space="preserve"> </w:t>
      </w:r>
      <w:r>
        <w:rPr>
          <w:w w:val="105"/>
          <w:sz w:val="21"/>
        </w:rPr>
        <w:t>adding</w:t>
      </w:r>
      <w:r>
        <w:rPr>
          <w:spacing w:val="30"/>
          <w:w w:val="105"/>
          <w:sz w:val="21"/>
        </w:rPr>
        <w:t xml:space="preserve"> </w:t>
      </w:r>
      <w:r>
        <w:rPr>
          <w:w w:val="105"/>
          <w:sz w:val="21"/>
        </w:rPr>
        <w:t>Article</w:t>
      </w:r>
      <w:r>
        <w:rPr>
          <w:spacing w:val="33"/>
          <w:w w:val="105"/>
          <w:sz w:val="21"/>
        </w:rPr>
        <w:t xml:space="preserve"> </w:t>
      </w:r>
      <w:r>
        <w:rPr>
          <w:w w:val="105"/>
          <w:sz w:val="21"/>
        </w:rPr>
        <w:t>17.2 "SOLAR</w:t>
      </w:r>
      <w:r>
        <w:rPr>
          <w:spacing w:val="31"/>
          <w:w w:val="105"/>
          <w:sz w:val="21"/>
        </w:rPr>
        <w:t xml:space="preserve"> </w:t>
      </w:r>
      <w:r>
        <w:rPr>
          <w:w w:val="105"/>
          <w:sz w:val="21"/>
        </w:rPr>
        <w:t>energy systems to read as follows:</w:t>
      </w:r>
    </w:p>
    <w:p w14:paraId="33ECC340" w14:textId="77777777" w:rsidR="006979D5" w:rsidRDefault="002D7CC2">
      <w:pPr>
        <w:pStyle w:val="Heading8"/>
        <w:numPr>
          <w:ilvl w:val="0"/>
          <w:numId w:val="39"/>
        </w:numPr>
        <w:tabs>
          <w:tab w:val="left" w:pos="1608"/>
        </w:tabs>
        <w:spacing w:before="104"/>
        <w:ind w:left="1608" w:hanging="422"/>
        <w:jc w:val="left"/>
      </w:pPr>
      <w:r>
        <w:t>PURPOSE</w:t>
      </w:r>
      <w:r>
        <w:rPr>
          <w:spacing w:val="-3"/>
        </w:rPr>
        <w:t xml:space="preserve"> </w:t>
      </w:r>
      <w:r>
        <w:t>AND</w:t>
      </w:r>
      <w:r>
        <w:rPr>
          <w:spacing w:val="-16"/>
        </w:rPr>
        <w:t xml:space="preserve"> </w:t>
      </w:r>
      <w:r>
        <w:rPr>
          <w:spacing w:val="-2"/>
        </w:rPr>
        <w:t>PROHIBITIONS</w:t>
      </w:r>
    </w:p>
    <w:p w14:paraId="1D0B44DF" w14:textId="77777777" w:rsidR="006979D5" w:rsidRDefault="002D7CC2">
      <w:pPr>
        <w:spacing w:before="131" w:line="252" w:lineRule="auto"/>
        <w:ind w:left="1634" w:firstLine="9"/>
        <w:rPr>
          <w:sz w:val="21"/>
        </w:rPr>
      </w:pPr>
      <w:r>
        <w:rPr>
          <w:w w:val="105"/>
          <w:sz w:val="21"/>
        </w:rPr>
        <w:t>Grant</w:t>
      </w:r>
      <w:r>
        <w:rPr>
          <w:spacing w:val="-2"/>
          <w:w w:val="105"/>
          <w:sz w:val="21"/>
        </w:rPr>
        <w:t xml:space="preserve"> </w:t>
      </w:r>
      <w:r>
        <w:rPr>
          <w:w w:val="105"/>
          <w:sz w:val="21"/>
        </w:rPr>
        <w:t>Township</w:t>
      </w:r>
      <w:r>
        <w:rPr>
          <w:spacing w:val="-1"/>
          <w:w w:val="105"/>
          <w:sz w:val="21"/>
        </w:rPr>
        <w:t xml:space="preserve"> </w:t>
      </w:r>
      <w:r>
        <w:rPr>
          <w:w w:val="105"/>
          <w:sz w:val="21"/>
        </w:rPr>
        <w:t>promotes the</w:t>
      </w:r>
      <w:r>
        <w:rPr>
          <w:spacing w:val="-9"/>
          <w:w w:val="105"/>
          <w:sz w:val="21"/>
        </w:rPr>
        <w:t xml:space="preserve"> </w:t>
      </w:r>
      <w:r>
        <w:rPr>
          <w:w w:val="105"/>
          <w:sz w:val="21"/>
        </w:rPr>
        <w:t>effective and</w:t>
      </w:r>
      <w:r>
        <w:rPr>
          <w:spacing w:val="-8"/>
          <w:w w:val="105"/>
          <w:sz w:val="21"/>
        </w:rPr>
        <w:t xml:space="preserve"> </w:t>
      </w:r>
      <w:r>
        <w:rPr>
          <w:w w:val="105"/>
          <w:sz w:val="21"/>
        </w:rPr>
        <w:t>efficient us</w:t>
      </w:r>
      <w:r>
        <w:rPr>
          <w:spacing w:val="-14"/>
          <w:w w:val="105"/>
          <w:sz w:val="21"/>
        </w:rPr>
        <w:t xml:space="preserve"> </w:t>
      </w:r>
      <w:r>
        <w:rPr>
          <w:w w:val="105"/>
          <w:sz w:val="21"/>
        </w:rPr>
        <w:t>siting,</w:t>
      </w:r>
      <w:r>
        <w:rPr>
          <w:spacing w:val="-11"/>
          <w:w w:val="105"/>
          <w:sz w:val="21"/>
        </w:rPr>
        <w:t xml:space="preserve"> </w:t>
      </w:r>
      <w:r>
        <w:rPr>
          <w:w w:val="105"/>
          <w:sz w:val="21"/>
        </w:rPr>
        <w:t>design,</w:t>
      </w:r>
      <w:r>
        <w:rPr>
          <w:spacing w:val="-3"/>
          <w:w w:val="105"/>
          <w:sz w:val="21"/>
        </w:rPr>
        <w:t xml:space="preserve"> </w:t>
      </w:r>
      <w:r>
        <w:rPr>
          <w:w w:val="105"/>
          <w:sz w:val="21"/>
        </w:rPr>
        <w:t>and</w:t>
      </w:r>
      <w:r>
        <w:rPr>
          <w:spacing w:val="-13"/>
          <w:w w:val="105"/>
          <w:sz w:val="21"/>
        </w:rPr>
        <w:t xml:space="preserve"> </w:t>
      </w:r>
      <w:r>
        <w:rPr>
          <w:w w:val="105"/>
          <w:sz w:val="21"/>
        </w:rPr>
        <w:t>installation</w:t>
      </w:r>
      <w:r>
        <w:rPr>
          <w:spacing w:val="-1"/>
          <w:w w:val="105"/>
          <w:sz w:val="21"/>
        </w:rPr>
        <w:t xml:space="preserve"> </w:t>
      </w:r>
      <w:r>
        <w:rPr>
          <w:w w:val="105"/>
          <w:sz w:val="21"/>
        </w:rPr>
        <w:t>to</w:t>
      </w:r>
      <w:r>
        <w:rPr>
          <w:spacing w:val="-13"/>
          <w:w w:val="105"/>
          <w:sz w:val="21"/>
        </w:rPr>
        <w:t xml:space="preserve"> </w:t>
      </w:r>
      <w:r>
        <w:rPr>
          <w:w w:val="105"/>
          <w:sz w:val="21"/>
        </w:rPr>
        <w:t>protect</w:t>
      </w:r>
      <w:r>
        <w:rPr>
          <w:spacing w:val="-9"/>
          <w:w w:val="105"/>
          <w:sz w:val="21"/>
        </w:rPr>
        <w:t xml:space="preserve"> </w:t>
      </w:r>
      <w:r>
        <w:rPr>
          <w:w w:val="105"/>
          <w:sz w:val="21"/>
        </w:rPr>
        <w:t>public health, safety, and</w:t>
      </w:r>
      <w:r>
        <w:rPr>
          <w:spacing w:val="-8"/>
          <w:w w:val="105"/>
          <w:sz w:val="21"/>
        </w:rPr>
        <w:t xml:space="preserve"> </w:t>
      </w:r>
      <w:r>
        <w:rPr>
          <w:w w:val="105"/>
          <w:sz w:val="21"/>
        </w:rPr>
        <w:t>welfare, and</w:t>
      </w:r>
      <w:r>
        <w:rPr>
          <w:spacing w:val="-11"/>
          <w:w w:val="105"/>
          <w:sz w:val="21"/>
        </w:rPr>
        <w:t xml:space="preserve"> </w:t>
      </w:r>
      <w:r>
        <w:rPr>
          <w:w w:val="105"/>
          <w:sz w:val="21"/>
        </w:rPr>
        <w:t>to</w:t>
      </w:r>
      <w:r>
        <w:rPr>
          <w:spacing w:val="-2"/>
          <w:w w:val="105"/>
          <w:sz w:val="21"/>
        </w:rPr>
        <w:t xml:space="preserve"> </w:t>
      </w:r>
      <w:r>
        <w:rPr>
          <w:w w:val="105"/>
          <w:sz w:val="21"/>
        </w:rPr>
        <w:t>ensure their</w:t>
      </w:r>
      <w:r>
        <w:rPr>
          <w:spacing w:val="-2"/>
          <w:w w:val="105"/>
          <w:sz w:val="21"/>
        </w:rPr>
        <w:t xml:space="preserve"> </w:t>
      </w:r>
      <w:r>
        <w:rPr>
          <w:w w:val="105"/>
          <w:sz w:val="21"/>
        </w:rPr>
        <w:t>compatibility with</w:t>
      </w:r>
      <w:r>
        <w:rPr>
          <w:spacing w:val="-7"/>
          <w:w w:val="105"/>
          <w:sz w:val="21"/>
        </w:rPr>
        <w:t xml:space="preserve"> </w:t>
      </w:r>
      <w:r>
        <w:rPr>
          <w:w w:val="105"/>
          <w:sz w:val="21"/>
        </w:rPr>
        <w:t>adjacent land uses.</w:t>
      </w:r>
    </w:p>
    <w:p w14:paraId="545DD196" w14:textId="77777777" w:rsidR="006979D5" w:rsidRDefault="002D7CC2">
      <w:pPr>
        <w:pStyle w:val="Heading8"/>
        <w:numPr>
          <w:ilvl w:val="0"/>
          <w:numId w:val="39"/>
        </w:numPr>
        <w:tabs>
          <w:tab w:val="left" w:pos="1544"/>
        </w:tabs>
        <w:ind w:left="1544" w:hanging="359"/>
        <w:jc w:val="left"/>
      </w:pPr>
      <w:r>
        <w:rPr>
          <w:spacing w:val="-2"/>
        </w:rPr>
        <w:t>DEFINITIONS</w:t>
      </w:r>
    </w:p>
    <w:p w14:paraId="2E3E58A3" w14:textId="77777777" w:rsidR="006979D5" w:rsidRDefault="002D7CC2">
      <w:pPr>
        <w:pStyle w:val="ListParagraph"/>
        <w:numPr>
          <w:ilvl w:val="0"/>
          <w:numId w:val="31"/>
        </w:numPr>
        <w:tabs>
          <w:tab w:val="left" w:pos="1546"/>
          <w:tab w:val="left" w:pos="1548"/>
        </w:tabs>
        <w:spacing w:before="16" w:line="254" w:lineRule="auto"/>
        <w:ind w:right="613"/>
        <w:rPr>
          <w:sz w:val="21"/>
        </w:rPr>
      </w:pPr>
      <w:r>
        <w:rPr>
          <w:w w:val="105"/>
          <w:sz w:val="21"/>
        </w:rPr>
        <w:t>Ancillary</w:t>
      </w:r>
      <w:r>
        <w:rPr>
          <w:spacing w:val="-16"/>
          <w:w w:val="105"/>
          <w:sz w:val="21"/>
        </w:rPr>
        <w:t xml:space="preserve"> </w:t>
      </w:r>
      <w:r>
        <w:rPr>
          <w:w w:val="105"/>
          <w:sz w:val="21"/>
        </w:rPr>
        <w:t>Solar</w:t>
      </w:r>
      <w:r>
        <w:rPr>
          <w:spacing w:val="-9"/>
          <w:w w:val="105"/>
          <w:sz w:val="21"/>
        </w:rPr>
        <w:t xml:space="preserve"> </w:t>
      </w:r>
      <w:r>
        <w:rPr>
          <w:w w:val="105"/>
          <w:sz w:val="21"/>
        </w:rPr>
        <w:t>Equipment shall</w:t>
      </w:r>
      <w:r>
        <w:rPr>
          <w:spacing w:val="-16"/>
          <w:w w:val="105"/>
          <w:sz w:val="21"/>
        </w:rPr>
        <w:t xml:space="preserve"> </w:t>
      </w:r>
      <w:r>
        <w:rPr>
          <w:w w:val="105"/>
          <w:sz w:val="21"/>
        </w:rPr>
        <w:t>mean</w:t>
      </w:r>
      <w:r>
        <w:rPr>
          <w:spacing w:val="-11"/>
          <w:w w:val="105"/>
          <w:sz w:val="21"/>
        </w:rPr>
        <w:t xml:space="preserve"> </w:t>
      </w:r>
      <w:r>
        <w:rPr>
          <w:w w:val="105"/>
          <w:sz w:val="21"/>
        </w:rPr>
        <w:t>any</w:t>
      </w:r>
      <w:r>
        <w:rPr>
          <w:spacing w:val="-15"/>
          <w:w w:val="105"/>
          <w:sz w:val="21"/>
        </w:rPr>
        <w:t xml:space="preserve"> </w:t>
      </w:r>
      <w:r>
        <w:rPr>
          <w:w w:val="105"/>
          <w:sz w:val="21"/>
        </w:rPr>
        <w:t>accessory</w:t>
      </w:r>
      <w:r>
        <w:rPr>
          <w:spacing w:val="-7"/>
          <w:w w:val="105"/>
          <w:sz w:val="21"/>
        </w:rPr>
        <w:t xml:space="preserve"> </w:t>
      </w:r>
      <w:r>
        <w:rPr>
          <w:w w:val="105"/>
          <w:sz w:val="21"/>
        </w:rPr>
        <w:t>part</w:t>
      </w:r>
      <w:r>
        <w:rPr>
          <w:spacing w:val="-8"/>
          <w:w w:val="105"/>
          <w:sz w:val="21"/>
        </w:rPr>
        <w:t xml:space="preserve"> </w:t>
      </w:r>
      <w:r>
        <w:rPr>
          <w:w w:val="105"/>
          <w:sz w:val="21"/>
        </w:rPr>
        <w:t>or</w:t>
      </w:r>
      <w:r>
        <w:rPr>
          <w:spacing w:val="-12"/>
          <w:w w:val="105"/>
          <w:sz w:val="21"/>
        </w:rPr>
        <w:t xml:space="preserve"> </w:t>
      </w:r>
      <w:r>
        <w:rPr>
          <w:w w:val="105"/>
          <w:sz w:val="21"/>
        </w:rPr>
        <w:t>device</w:t>
      </w:r>
      <w:r>
        <w:rPr>
          <w:spacing w:val="-11"/>
          <w:w w:val="105"/>
          <w:sz w:val="21"/>
        </w:rPr>
        <w:t xml:space="preserve"> </w:t>
      </w:r>
      <w:r>
        <w:rPr>
          <w:w w:val="105"/>
          <w:sz w:val="21"/>
        </w:rPr>
        <w:t>of</w:t>
      </w:r>
      <w:r>
        <w:rPr>
          <w:spacing w:val="-16"/>
          <w:w w:val="105"/>
          <w:sz w:val="21"/>
        </w:rPr>
        <w:t xml:space="preserve"> </w:t>
      </w:r>
      <w:r>
        <w:rPr>
          <w:w w:val="105"/>
          <w:sz w:val="21"/>
        </w:rPr>
        <w:t>a</w:t>
      </w:r>
      <w:r>
        <w:rPr>
          <w:spacing w:val="-15"/>
          <w:w w:val="105"/>
          <w:sz w:val="21"/>
        </w:rPr>
        <w:t xml:space="preserve"> </w:t>
      </w:r>
      <w:r>
        <w:rPr>
          <w:w w:val="105"/>
          <w:sz w:val="21"/>
        </w:rPr>
        <w:t>solar</w:t>
      </w:r>
      <w:r>
        <w:rPr>
          <w:spacing w:val="-7"/>
          <w:w w:val="105"/>
          <w:sz w:val="21"/>
        </w:rPr>
        <w:t xml:space="preserve"> </w:t>
      </w:r>
      <w:r>
        <w:rPr>
          <w:w w:val="105"/>
          <w:sz w:val="21"/>
        </w:rPr>
        <w:t>energy</w:t>
      </w:r>
      <w:r>
        <w:rPr>
          <w:spacing w:val="-9"/>
          <w:w w:val="105"/>
          <w:sz w:val="21"/>
        </w:rPr>
        <w:t xml:space="preserve"> </w:t>
      </w:r>
      <w:r>
        <w:rPr>
          <w:w w:val="105"/>
          <w:sz w:val="21"/>
        </w:rPr>
        <w:t>system</w:t>
      </w:r>
      <w:r>
        <w:rPr>
          <w:spacing w:val="-5"/>
          <w:w w:val="105"/>
          <w:sz w:val="21"/>
        </w:rPr>
        <w:t xml:space="preserve"> </w:t>
      </w:r>
      <w:r>
        <w:rPr>
          <w:w w:val="105"/>
          <w:sz w:val="21"/>
        </w:rPr>
        <w:t>that</w:t>
      </w:r>
      <w:r>
        <w:rPr>
          <w:spacing w:val="-12"/>
          <w:w w:val="105"/>
          <w:sz w:val="21"/>
        </w:rPr>
        <w:t xml:space="preserve"> </w:t>
      </w:r>
      <w:r>
        <w:rPr>
          <w:w w:val="105"/>
          <w:sz w:val="21"/>
        </w:rPr>
        <w:t>does not</w:t>
      </w:r>
      <w:r>
        <w:rPr>
          <w:spacing w:val="-11"/>
          <w:w w:val="105"/>
          <w:sz w:val="21"/>
        </w:rPr>
        <w:t xml:space="preserve"> </w:t>
      </w:r>
      <w:r>
        <w:rPr>
          <w:w w:val="105"/>
          <w:sz w:val="21"/>
        </w:rPr>
        <w:t>require direct</w:t>
      </w:r>
      <w:r>
        <w:rPr>
          <w:spacing w:val="-7"/>
          <w:w w:val="105"/>
          <w:sz w:val="21"/>
        </w:rPr>
        <w:t xml:space="preserve"> </w:t>
      </w:r>
      <w:r>
        <w:rPr>
          <w:w w:val="105"/>
          <w:sz w:val="21"/>
        </w:rPr>
        <w:t>access to</w:t>
      </w:r>
      <w:r>
        <w:rPr>
          <w:spacing w:val="-11"/>
          <w:w w:val="105"/>
          <w:sz w:val="21"/>
        </w:rPr>
        <w:t xml:space="preserve"> </w:t>
      </w:r>
      <w:r>
        <w:rPr>
          <w:w w:val="105"/>
          <w:sz w:val="21"/>
        </w:rPr>
        <w:t>sunlight, such</w:t>
      </w:r>
      <w:r>
        <w:rPr>
          <w:spacing w:val="-8"/>
          <w:w w:val="105"/>
          <w:sz w:val="21"/>
        </w:rPr>
        <w:t xml:space="preserve"> </w:t>
      </w:r>
      <w:r>
        <w:rPr>
          <w:w w:val="105"/>
          <w:sz w:val="21"/>
        </w:rPr>
        <w:t>as</w:t>
      </w:r>
      <w:r>
        <w:rPr>
          <w:spacing w:val="-3"/>
          <w:w w:val="105"/>
          <w:sz w:val="21"/>
        </w:rPr>
        <w:t xml:space="preserve"> </w:t>
      </w:r>
      <w:r>
        <w:rPr>
          <w:w w:val="105"/>
          <w:sz w:val="21"/>
        </w:rPr>
        <w:t>batteries, electric meters, converters or</w:t>
      </w:r>
      <w:r>
        <w:rPr>
          <w:spacing w:val="-7"/>
          <w:w w:val="105"/>
          <w:sz w:val="21"/>
        </w:rPr>
        <w:t xml:space="preserve"> </w:t>
      </w:r>
      <w:r>
        <w:rPr>
          <w:w w:val="105"/>
          <w:sz w:val="21"/>
        </w:rPr>
        <w:t xml:space="preserve">water heater </w:t>
      </w:r>
      <w:r>
        <w:rPr>
          <w:spacing w:val="-2"/>
          <w:w w:val="105"/>
          <w:sz w:val="21"/>
        </w:rPr>
        <w:t>tanks.</w:t>
      </w:r>
    </w:p>
    <w:p w14:paraId="28DB2355" w14:textId="77777777" w:rsidR="006979D5" w:rsidRDefault="002D7CC2">
      <w:pPr>
        <w:pStyle w:val="ListParagraph"/>
        <w:numPr>
          <w:ilvl w:val="0"/>
          <w:numId w:val="31"/>
        </w:numPr>
        <w:tabs>
          <w:tab w:val="left" w:pos="1458"/>
          <w:tab w:val="left" w:pos="1548"/>
        </w:tabs>
        <w:spacing w:before="0" w:line="254" w:lineRule="auto"/>
        <w:ind w:right="459" w:hanging="361"/>
        <w:jc w:val="both"/>
        <w:rPr>
          <w:sz w:val="21"/>
        </w:rPr>
      </w:pPr>
      <w:r>
        <w:rPr>
          <w:w w:val="105"/>
          <w:sz w:val="21"/>
        </w:rPr>
        <w:t>A Solar Collector Surface shall refer to any</w:t>
      </w:r>
      <w:r>
        <w:rPr>
          <w:spacing w:val="-5"/>
          <w:w w:val="105"/>
          <w:sz w:val="21"/>
        </w:rPr>
        <w:t xml:space="preserve"> </w:t>
      </w:r>
      <w:r>
        <w:rPr>
          <w:w w:val="105"/>
          <w:sz w:val="21"/>
        </w:rPr>
        <w:t>part of a</w:t>
      </w:r>
      <w:r>
        <w:rPr>
          <w:spacing w:val="-3"/>
          <w:w w:val="105"/>
          <w:sz w:val="21"/>
        </w:rPr>
        <w:t xml:space="preserve"> </w:t>
      </w:r>
      <w:r>
        <w:rPr>
          <w:w w:val="105"/>
          <w:sz w:val="21"/>
        </w:rPr>
        <w:t>solar energy system that absorbs solar</w:t>
      </w:r>
      <w:r>
        <w:rPr>
          <w:spacing w:val="-1"/>
          <w:w w:val="105"/>
          <w:sz w:val="21"/>
        </w:rPr>
        <w:t xml:space="preserve"> </w:t>
      </w:r>
      <w:r>
        <w:rPr>
          <w:w w:val="105"/>
          <w:sz w:val="21"/>
        </w:rPr>
        <w:t>energy</w:t>
      </w:r>
      <w:r>
        <w:rPr>
          <w:spacing w:val="-2"/>
          <w:w w:val="105"/>
          <w:sz w:val="21"/>
        </w:rPr>
        <w:t xml:space="preserve"> </w:t>
      </w:r>
      <w:r>
        <w:rPr>
          <w:w w:val="105"/>
          <w:sz w:val="21"/>
        </w:rPr>
        <w:t xml:space="preserve">for </w:t>
      </w:r>
      <w:r>
        <w:rPr>
          <w:spacing w:val="-2"/>
          <w:w w:val="105"/>
          <w:sz w:val="21"/>
        </w:rPr>
        <w:t>use</w:t>
      </w:r>
      <w:r>
        <w:rPr>
          <w:spacing w:val="-14"/>
          <w:w w:val="105"/>
          <w:sz w:val="21"/>
        </w:rPr>
        <w:t xml:space="preserve"> </w:t>
      </w:r>
      <w:r>
        <w:rPr>
          <w:spacing w:val="-2"/>
          <w:w w:val="105"/>
          <w:sz w:val="21"/>
        </w:rPr>
        <w:t>in</w:t>
      </w:r>
      <w:r>
        <w:rPr>
          <w:spacing w:val="-13"/>
          <w:w w:val="105"/>
          <w:sz w:val="21"/>
        </w:rPr>
        <w:t xml:space="preserve"> </w:t>
      </w:r>
      <w:r>
        <w:rPr>
          <w:spacing w:val="-2"/>
          <w:w w:val="105"/>
          <w:sz w:val="21"/>
        </w:rPr>
        <w:t>the</w:t>
      </w:r>
      <w:r>
        <w:rPr>
          <w:spacing w:val="-13"/>
          <w:w w:val="105"/>
          <w:sz w:val="21"/>
        </w:rPr>
        <w:t xml:space="preserve"> </w:t>
      </w:r>
      <w:r>
        <w:rPr>
          <w:spacing w:val="-2"/>
          <w:w w:val="105"/>
          <w:sz w:val="21"/>
        </w:rPr>
        <w:t>system's transformation</w:t>
      </w:r>
      <w:r>
        <w:rPr>
          <w:spacing w:val="-14"/>
          <w:w w:val="105"/>
          <w:sz w:val="21"/>
        </w:rPr>
        <w:t xml:space="preserve"> </w:t>
      </w:r>
      <w:r>
        <w:rPr>
          <w:spacing w:val="-2"/>
          <w:w w:val="105"/>
          <w:sz w:val="21"/>
        </w:rPr>
        <w:t>process.</w:t>
      </w:r>
      <w:r>
        <w:rPr>
          <w:spacing w:val="13"/>
          <w:w w:val="105"/>
          <w:sz w:val="21"/>
        </w:rPr>
        <w:t xml:space="preserve"> </w:t>
      </w:r>
      <w:r>
        <w:rPr>
          <w:spacing w:val="-2"/>
          <w:w w:val="105"/>
          <w:sz w:val="21"/>
        </w:rPr>
        <w:t>The</w:t>
      </w:r>
      <w:r>
        <w:rPr>
          <w:spacing w:val="-14"/>
          <w:w w:val="105"/>
          <w:sz w:val="21"/>
        </w:rPr>
        <w:t xml:space="preserve"> </w:t>
      </w:r>
      <w:r>
        <w:rPr>
          <w:spacing w:val="-2"/>
          <w:w w:val="105"/>
          <w:sz w:val="21"/>
        </w:rPr>
        <w:t>collector surface does</w:t>
      </w:r>
      <w:r>
        <w:rPr>
          <w:spacing w:val="-10"/>
          <w:w w:val="105"/>
          <w:sz w:val="21"/>
        </w:rPr>
        <w:t xml:space="preserve"> </w:t>
      </w:r>
      <w:r>
        <w:rPr>
          <w:spacing w:val="-2"/>
          <w:w w:val="105"/>
          <w:sz w:val="21"/>
        </w:rPr>
        <w:t>not</w:t>
      </w:r>
      <w:r>
        <w:rPr>
          <w:spacing w:val="-13"/>
          <w:w w:val="105"/>
          <w:sz w:val="21"/>
        </w:rPr>
        <w:t xml:space="preserve"> </w:t>
      </w:r>
      <w:r>
        <w:rPr>
          <w:spacing w:val="-2"/>
          <w:w w:val="105"/>
          <w:sz w:val="21"/>
        </w:rPr>
        <w:t>include</w:t>
      </w:r>
      <w:r>
        <w:rPr>
          <w:spacing w:val="-6"/>
          <w:w w:val="105"/>
          <w:sz w:val="21"/>
        </w:rPr>
        <w:t xml:space="preserve"> </w:t>
      </w:r>
      <w:r>
        <w:rPr>
          <w:spacing w:val="-2"/>
          <w:w w:val="105"/>
          <w:sz w:val="21"/>
        </w:rPr>
        <w:t>frames, supports,</w:t>
      </w:r>
      <w:r>
        <w:rPr>
          <w:spacing w:val="-3"/>
          <w:w w:val="105"/>
          <w:sz w:val="21"/>
        </w:rPr>
        <w:t xml:space="preserve"> </w:t>
      </w:r>
      <w:r>
        <w:rPr>
          <w:spacing w:val="-2"/>
          <w:w w:val="105"/>
          <w:sz w:val="21"/>
        </w:rPr>
        <w:t xml:space="preserve">and </w:t>
      </w:r>
      <w:r>
        <w:rPr>
          <w:w w:val="105"/>
          <w:sz w:val="21"/>
        </w:rPr>
        <w:t>mounting hardware.</w:t>
      </w:r>
    </w:p>
    <w:p w14:paraId="79E73D9B" w14:textId="77777777" w:rsidR="006979D5" w:rsidRDefault="002D7CC2">
      <w:pPr>
        <w:pStyle w:val="ListParagraph"/>
        <w:numPr>
          <w:ilvl w:val="0"/>
          <w:numId w:val="31"/>
        </w:numPr>
        <w:tabs>
          <w:tab w:val="left" w:pos="1548"/>
          <w:tab w:val="left" w:pos="1550"/>
        </w:tabs>
        <w:spacing w:before="0" w:line="259" w:lineRule="auto"/>
        <w:ind w:right="468" w:hanging="356"/>
        <w:jc w:val="both"/>
        <w:rPr>
          <w:sz w:val="21"/>
        </w:rPr>
      </w:pPr>
      <w:r>
        <w:rPr>
          <w:w w:val="105"/>
          <w:sz w:val="21"/>
        </w:rPr>
        <w:t>Solar Energy shall</w:t>
      </w:r>
      <w:r>
        <w:rPr>
          <w:spacing w:val="-3"/>
          <w:w w:val="105"/>
          <w:sz w:val="21"/>
        </w:rPr>
        <w:t xml:space="preserve"> </w:t>
      </w:r>
      <w:r>
        <w:rPr>
          <w:w w:val="105"/>
          <w:sz w:val="21"/>
        </w:rPr>
        <w:t>mean</w:t>
      </w:r>
      <w:r>
        <w:rPr>
          <w:spacing w:val="-4"/>
          <w:w w:val="105"/>
          <w:sz w:val="21"/>
        </w:rPr>
        <w:t xml:space="preserve"> </w:t>
      </w:r>
      <w:r>
        <w:rPr>
          <w:w w:val="105"/>
          <w:sz w:val="21"/>
        </w:rPr>
        <w:t>radiant</w:t>
      </w:r>
      <w:r>
        <w:rPr>
          <w:spacing w:val="-9"/>
          <w:w w:val="105"/>
          <w:sz w:val="21"/>
        </w:rPr>
        <w:t xml:space="preserve"> </w:t>
      </w:r>
      <w:r>
        <w:rPr>
          <w:w w:val="105"/>
          <w:sz w:val="21"/>
        </w:rPr>
        <w:t>energy</w:t>
      </w:r>
      <w:r>
        <w:rPr>
          <w:spacing w:val="-8"/>
          <w:w w:val="105"/>
          <w:sz w:val="21"/>
        </w:rPr>
        <w:t xml:space="preserve"> </w:t>
      </w:r>
      <w:r>
        <w:rPr>
          <w:w w:val="105"/>
          <w:sz w:val="21"/>
        </w:rPr>
        <w:t>received from the</w:t>
      </w:r>
      <w:r>
        <w:rPr>
          <w:spacing w:val="-1"/>
          <w:w w:val="105"/>
          <w:sz w:val="21"/>
        </w:rPr>
        <w:t xml:space="preserve"> </w:t>
      </w:r>
      <w:r>
        <w:rPr>
          <w:w w:val="105"/>
          <w:sz w:val="21"/>
        </w:rPr>
        <w:t>sun</w:t>
      </w:r>
      <w:r>
        <w:rPr>
          <w:spacing w:val="-8"/>
          <w:w w:val="105"/>
          <w:sz w:val="21"/>
        </w:rPr>
        <w:t xml:space="preserve"> </w:t>
      </w:r>
      <w:r>
        <w:rPr>
          <w:w w:val="105"/>
          <w:sz w:val="21"/>
        </w:rPr>
        <w:t>that</w:t>
      </w:r>
      <w:r>
        <w:rPr>
          <w:spacing w:val="-5"/>
          <w:w w:val="105"/>
          <w:sz w:val="21"/>
        </w:rPr>
        <w:t xml:space="preserve"> </w:t>
      </w:r>
      <w:r>
        <w:rPr>
          <w:w w:val="105"/>
          <w:sz w:val="21"/>
        </w:rPr>
        <w:t>can</w:t>
      </w:r>
      <w:r>
        <w:rPr>
          <w:spacing w:val="-12"/>
          <w:w w:val="105"/>
          <w:sz w:val="21"/>
        </w:rPr>
        <w:t xml:space="preserve"> </w:t>
      </w:r>
      <w:r>
        <w:rPr>
          <w:w w:val="105"/>
          <w:sz w:val="21"/>
        </w:rPr>
        <w:t>be</w:t>
      </w:r>
      <w:r>
        <w:rPr>
          <w:spacing w:val="-4"/>
          <w:w w:val="105"/>
          <w:sz w:val="21"/>
        </w:rPr>
        <w:t xml:space="preserve"> </w:t>
      </w:r>
      <w:r>
        <w:rPr>
          <w:w w:val="105"/>
          <w:sz w:val="21"/>
        </w:rPr>
        <w:t>collected in</w:t>
      </w:r>
      <w:r>
        <w:rPr>
          <w:spacing w:val="-8"/>
          <w:w w:val="105"/>
          <w:sz w:val="21"/>
        </w:rPr>
        <w:t xml:space="preserve"> </w:t>
      </w:r>
      <w:r>
        <w:rPr>
          <w:w w:val="105"/>
          <w:sz w:val="21"/>
        </w:rPr>
        <w:t>the</w:t>
      </w:r>
      <w:r>
        <w:rPr>
          <w:spacing w:val="-3"/>
          <w:w w:val="105"/>
          <w:sz w:val="21"/>
        </w:rPr>
        <w:t xml:space="preserve"> </w:t>
      </w:r>
      <w:r>
        <w:rPr>
          <w:w w:val="105"/>
          <w:sz w:val="21"/>
        </w:rPr>
        <w:t>form of</w:t>
      </w:r>
      <w:r>
        <w:rPr>
          <w:spacing w:val="-8"/>
          <w:w w:val="105"/>
          <w:sz w:val="21"/>
        </w:rPr>
        <w:t xml:space="preserve"> </w:t>
      </w:r>
      <w:r>
        <w:rPr>
          <w:w w:val="105"/>
          <w:sz w:val="21"/>
        </w:rPr>
        <w:t>heat or light by a solar energy system.</w:t>
      </w:r>
    </w:p>
    <w:p w14:paraId="37335952" w14:textId="77777777" w:rsidR="006979D5" w:rsidRDefault="002D7CC2">
      <w:pPr>
        <w:pStyle w:val="ListParagraph"/>
        <w:numPr>
          <w:ilvl w:val="0"/>
          <w:numId w:val="31"/>
        </w:numPr>
        <w:tabs>
          <w:tab w:val="left" w:pos="1547"/>
          <w:tab w:val="left" w:pos="1553"/>
        </w:tabs>
        <w:spacing w:before="0" w:line="252" w:lineRule="auto"/>
        <w:ind w:left="1547" w:right="458" w:hanging="356"/>
        <w:jc w:val="both"/>
        <w:rPr>
          <w:sz w:val="21"/>
        </w:rPr>
      </w:pPr>
      <w:r>
        <w:rPr>
          <w:w w:val="105"/>
          <w:sz w:val="21"/>
        </w:rPr>
        <w:t>A</w:t>
      </w:r>
      <w:r>
        <w:rPr>
          <w:spacing w:val="-5"/>
          <w:w w:val="105"/>
          <w:sz w:val="21"/>
        </w:rPr>
        <w:t xml:space="preserve"> </w:t>
      </w:r>
      <w:r>
        <w:rPr>
          <w:w w:val="105"/>
          <w:sz w:val="21"/>
        </w:rPr>
        <w:t>Solar</w:t>
      </w:r>
      <w:r>
        <w:rPr>
          <w:spacing w:val="-6"/>
          <w:w w:val="105"/>
          <w:sz w:val="21"/>
        </w:rPr>
        <w:t xml:space="preserve"> </w:t>
      </w:r>
      <w:r>
        <w:rPr>
          <w:w w:val="105"/>
          <w:sz w:val="21"/>
        </w:rPr>
        <w:t>Energy</w:t>
      </w:r>
      <w:r>
        <w:rPr>
          <w:spacing w:val="-10"/>
          <w:w w:val="105"/>
          <w:sz w:val="21"/>
        </w:rPr>
        <w:t xml:space="preserve"> </w:t>
      </w:r>
      <w:r>
        <w:rPr>
          <w:w w:val="105"/>
          <w:sz w:val="21"/>
        </w:rPr>
        <w:t>System</w:t>
      </w:r>
      <w:r>
        <w:rPr>
          <w:spacing w:val="-2"/>
          <w:w w:val="105"/>
          <w:sz w:val="21"/>
        </w:rPr>
        <w:t xml:space="preserve"> </w:t>
      </w:r>
      <w:r>
        <w:rPr>
          <w:w w:val="105"/>
          <w:sz w:val="21"/>
        </w:rPr>
        <w:t>(SES)</w:t>
      </w:r>
      <w:r>
        <w:rPr>
          <w:spacing w:val="-2"/>
          <w:w w:val="105"/>
          <w:sz w:val="21"/>
        </w:rPr>
        <w:t xml:space="preserve"> </w:t>
      </w:r>
      <w:r>
        <w:rPr>
          <w:w w:val="105"/>
          <w:sz w:val="21"/>
        </w:rPr>
        <w:t>shall</w:t>
      </w:r>
      <w:r>
        <w:rPr>
          <w:spacing w:val="-8"/>
          <w:w w:val="105"/>
          <w:sz w:val="21"/>
        </w:rPr>
        <w:t xml:space="preserve"> </w:t>
      </w:r>
      <w:r>
        <w:rPr>
          <w:w w:val="105"/>
          <w:sz w:val="21"/>
        </w:rPr>
        <w:t>mean</w:t>
      </w:r>
      <w:r>
        <w:rPr>
          <w:spacing w:val="-1"/>
          <w:w w:val="105"/>
          <w:sz w:val="21"/>
        </w:rPr>
        <w:t xml:space="preserve"> </w:t>
      </w:r>
      <w:r>
        <w:rPr>
          <w:w w:val="105"/>
          <w:sz w:val="21"/>
        </w:rPr>
        <w:t>a</w:t>
      </w:r>
      <w:r>
        <w:rPr>
          <w:spacing w:val="-6"/>
          <w:w w:val="105"/>
          <w:sz w:val="21"/>
        </w:rPr>
        <w:t xml:space="preserve"> </w:t>
      </w:r>
      <w:r>
        <w:rPr>
          <w:w w:val="105"/>
          <w:sz w:val="21"/>
        </w:rPr>
        <w:t>system</w:t>
      </w:r>
      <w:r>
        <w:rPr>
          <w:spacing w:val="-4"/>
          <w:w w:val="105"/>
          <w:sz w:val="21"/>
        </w:rPr>
        <w:t xml:space="preserve"> </w:t>
      </w:r>
      <w:r>
        <w:rPr>
          <w:w w:val="105"/>
          <w:sz w:val="21"/>
        </w:rPr>
        <w:t>(including</w:t>
      </w:r>
      <w:r>
        <w:rPr>
          <w:spacing w:val="-2"/>
          <w:w w:val="105"/>
          <w:sz w:val="21"/>
        </w:rPr>
        <w:t xml:space="preserve"> </w:t>
      </w:r>
      <w:r>
        <w:rPr>
          <w:w w:val="105"/>
          <w:sz w:val="21"/>
        </w:rPr>
        <w:t>solar</w:t>
      </w:r>
      <w:r>
        <w:rPr>
          <w:spacing w:val="-12"/>
          <w:w w:val="105"/>
          <w:sz w:val="21"/>
        </w:rPr>
        <w:t xml:space="preserve"> </w:t>
      </w:r>
      <w:r>
        <w:rPr>
          <w:w w:val="105"/>
          <w:sz w:val="21"/>
        </w:rPr>
        <w:t>collectors and</w:t>
      </w:r>
      <w:r>
        <w:rPr>
          <w:spacing w:val="-13"/>
          <w:w w:val="105"/>
          <w:sz w:val="21"/>
        </w:rPr>
        <w:t xml:space="preserve"> </w:t>
      </w:r>
      <w:r>
        <w:rPr>
          <w:w w:val="105"/>
          <w:sz w:val="21"/>
        </w:rPr>
        <w:t>ancillary equipment) either affixed</w:t>
      </w:r>
      <w:r>
        <w:rPr>
          <w:spacing w:val="-3"/>
          <w:w w:val="105"/>
          <w:sz w:val="21"/>
        </w:rPr>
        <w:t xml:space="preserve"> </w:t>
      </w:r>
      <w:r>
        <w:rPr>
          <w:w w:val="105"/>
          <w:sz w:val="21"/>
        </w:rPr>
        <w:t>to a permanent principal or</w:t>
      </w:r>
      <w:r>
        <w:rPr>
          <w:spacing w:val="-9"/>
          <w:w w:val="105"/>
          <w:sz w:val="21"/>
        </w:rPr>
        <w:t xml:space="preserve"> </w:t>
      </w:r>
      <w:r>
        <w:rPr>
          <w:w w:val="105"/>
          <w:sz w:val="21"/>
        </w:rPr>
        <w:t>accessory building or</w:t>
      </w:r>
      <w:r>
        <w:rPr>
          <w:spacing w:val="-11"/>
          <w:w w:val="105"/>
          <w:sz w:val="21"/>
        </w:rPr>
        <w:t xml:space="preserve"> </w:t>
      </w:r>
      <w:r>
        <w:rPr>
          <w:w w:val="105"/>
          <w:sz w:val="21"/>
        </w:rPr>
        <w:t>functioning as</w:t>
      </w:r>
      <w:r>
        <w:rPr>
          <w:spacing w:val="-14"/>
          <w:w w:val="105"/>
          <w:sz w:val="21"/>
        </w:rPr>
        <w:t xml:space="preserve"> </w:t>
      </w:r>
      <w:r>
        <w:rPr>
          <w:w w:val="105"/>
          <w:sz w:val="21"/>
        </w:rPr>
        <w:t>a</w:t>
      </w:r>
      <w:r>
        <w:rPr>
          <w:spacing w:val="-9"/>
          <w:w w:val="105"/>
          <w:sz w:val="21"/>
        </w:rPr>
        <w:t xml:space="preserve"> </w:t>
      </w:r>
      <w:r>
        <w:rPr>
          <w:w w:val="105"/>
          <w:sz w:val="21"/>
        </w:rPr>
        <w:t>freestanding structure, that</w:t>
      </w:r>
      <w:r>
        <w:rPr>
          <w:spacing w:val="-6"/>
          <w:w w:val="105"/>
          <w:sz w:val="21"/>
        </w:rPr>
        <w:t xml:space="preserve"> </w:t>
      </w:r>
      <w:r>
        <w:rPr>
          <w:w w:val="105"/>
          <w:sz w:val="21"/>
        </w:rPr>
        <w:t>collects,</w:t>
      </w:r>
      <w:r>
        <w:rPr>
          <w:spacing w:val="-2"/>
          <w:w w:val="105"/>
          <w:sz w:val="21"/>
        </w:rPr>
        <w:t xml:space="preserve"> </w:t>
      </w:r>
      <w:r>
        <w:rPr>
          <w:w w:val="105"/>
          <w:sz w:val="21"/>
        </w:rPr>
        <w:t>stores</w:t>
      </w:r>
      <w:r>
        <w:rPr>
          <w:spacing w:val="-6"/>
          <w:w w:val="105"/>
          <w:sz w:val="21"/>
        </w:rPr>
        <w:t xml:space="preserve"> </w:t>
      </w:r>
      <w:r>
        <w:rPr>
          <w:w w:val="105"/>
          <w:sz w:val="21"/>
        </w:rPr>
        <w:t>and</w:t>
      </w:r>
      <w:r>
        <w:rPr>
          <w:spacing w:val="-11"/>
          <w:w w:val="105"/>
          <w:sz w:val="21"/>
        </w:rPr>
        <w:t xml:space="preserve"> </w:t>
      </w:r>
      <w:r>
        <w:rPr>
          <w:w w:val="105"/>
          <w:sz w:val="21"/>
        </w:rPr>
        <w:t>distributes</w:t>
      </w:r>
      <w:r>
        <w:rPr>
          <w:spacing w:val="-1"/>
          <w:w w:val="105"/>
          <w:sz w:val="21"/>
        </w:rPr>
        <w:t xml:space="preserve"> </w:t>
      </w:r>
      <w:r>
        <w:rPr>
          <w:w w:val="105"/>
          <w:sz w:val="21"/>
        </w:rPr>
        <w:t>solar</w:t>
      </w:r>
      <w:r>
        <w:rPr>
          <w:spacing w:val="-4"/>
          <w:w w:val="105"/>
          <w:sz w:val="21"/>
        </w:rPr>
        <w:t xml:space="preserve"> </w:t>
      </w:r>
      <w:r>
        <w:rPr>
          <w:w w:val="105"/>
          <w:sz w:val="21"/>
        </w:rPr>
        <w:t>energy</w:t>
      </w:r>
      <w:r>
        <w:rPr>
          <w:spacing w:val="-7"/>
          <w:w w:val="105"/>
          <w:sz w:val="21"/>
        </w:rPr>
        <w:t xml:space="preserve"> </w:t>
      </w:r>
      <w:r>
        <w:rPr>
          <w:w w:val="105"/>
          <w:sz w:val="21"/>
        </w:rPr>
        <w:t>for</w:t>
      </w:r>
      <w:r>
        <w:rPr>
          <w:spacing w:val="-12"/>
          <w:w w:val="105"/>
          <w:sz w:val="21"/>
        </w:rPr>
        <w:t xml:space="preserve"> </w:t>
      </w:r>
      <w:r>
        <w:rPr>
          <w:w w:val="105"/>
          <w:sz w:val="21"/>
        </w:rPr>
        <w:t>heating</w:t>
      </w:r>
      <w:r>
        <w:rPr>
          <w:spacing w:val="-5"/>
          <w:w w:val="105"/>
          <w:sz w:val="21"/>
        </w:rPr>
        <w:t xml:space="preserve"> </w:t>
      </w:r>
      <w:r>
        <w:rPr>
          <w:w w:val="105"/>
          <w:sz w:val="21"/>
        </w:rPr>
        <w:t>or</w:t>
      </w:r>
      <w:r>
        <w:rPr>
          <w:spacing w:val="-9"/>
          <w:w w:val="105"/>
          <w:sz w:val="21"/>
        </w:rPr>
        <w:t xml:space="preserve"> </w:t>
      </w:r>
      <w:r>
        <w:rPr>
          <w:w w:val="105"/>
          <w:sz w:val="21"/>
        </w:rPr>
        <w:t>cooling,</w:t>
      </w:r>
      <w:r>
        <w:rPr>
          <w:spacing w:val="-3"/>
          <w:w w:val="105"/>
          <w:sz w:val="21"/>
        </w:rPr>
        <w:t xml:space="preserve"> </w:t>
      </w:r>
      <w:r>
        <w:rPr>
          <w:w w:val="105"/>
          <w:sz w:val="21"/>
        </w:rPr>
        <w:t>generating</w:t>
      </w:r>
      <w:r>
        <w:rPr>
          <w:spacing w:val="-2"/>
          <w:w w:val="105"/>
          <w:sz w:val="21"/>
        </w:rPr>
        <w:t xml:space="preserve"> </w:t>
      </w:r>
      <w:r>
        <w:rPr>
          <w:w w:val="105"/>
          <w:sz w:val="21"/>
        </w:rPr>
        <w:t>electricity,</w:t>
      </w:r>
      <w:r>
        <w:rPr>
          <w:spacing w:val="-7"/>
          <w:w w:val="105"/>
          <w:sz w:val="21"/>
        </w:rPr>
        <w:t xml:space="preserve"> </w:t>
      </w:r>
      <w:r>
        <w:rPr>
          <w:w w:val="105"/>
          <w:sz w:val="21"/>
        </w:rPr>
        <w:t>or</w:t>
      </w:r>
      <w:r>
        <w:rPr>
          <w:spacing w:val="-14"/>
          <w:w w:val="105"/>
          <w:sz w:val="21"/>
        </w:rPr>
        <w:t xml:space="preserve"> </w:t>
      </w:r>
      <w:r>
        <w:rPr>
          <w:w w:val="105"/>
          <w:sz w:val="21"/>
        </w:rPr>
        <w:t>heating water.</w:t>
      </w:r>
      <w:r>
        <w:rPr>
          <w:spacing w:val="40"/>
          <w:w w:val="105"/>
          <w:sz w:val="21"/>
        </w:rPr>
        <w:t xml:space="preserve"> </w:t>
      </w:r>
      <w:r>
        <w:rPr>
          <w:w w:val="105"/>
          <w:sz w:val="21"/>
        </w:rPr>
        <w:t>Solar</w:t>
      </w:r>
      <w:r>
        <w:rPr>
          <w:spacing w:val="-7"/>
          <w:w w:val="105"/>
          <w:sz w:val="21"/>
        </w:rPr>
        <w:t xml:space="preserve"> </w:t>
      </w:r>
      <w:r>
        <w:rPr>
          <w:w w:val="105"/>
          <w:sz w:val="21"/>
        </w:rPr>
        <w:t>Energy</w:t>
      </w:r>
      <w:r>
        <w:rPr>
          <w:spacing w:val="-6"/>
          <w:w w:val="105"/>
          <w:sz w:val="21"/>
        </w:rPr>
        <w:t xml:space="preserve"> </w:t>
      </w:r>
      <w:r>
        <w:rPr>
          <w:w w:val="105"/>
          <w:sz w:val="21"/>
        </w:rPr>
        <w:t>Systems include</w:t>
      </w:r>
      <w:r>
        <w:rPr>
          <w:spacing w:val="-5"/>
          <w:w w:val="105"/>
          <w:sz w:val="21"/>
        </w:rPr>
        <w:t xml:space="preserve"> </w:t>
      </w:r>
      <w:r>
        <w:rPr>
          <w:w w:val="105"/>
          <w:sz w:val="21"/>
        </w:rPr>
        <w:t>but</w:t>
      </w:r>
      <w:r>
        <w:rPr>
          <w:spacing w:val="-15"/>
          <w:w w:val="105"/>
          <w:sz w:val="21"/>
        </w:rPr>
        <w:t xml:space="preserve"> </w:t>
      </w:r>
      <w:r>
        <w:rPr>
          <w:w w:val="105"/>
          <w:sz w:val="21"/>
        </w:rPr>
        <w:t>are</w:t>
      </w:r>
      <w:r>
        <w:rPr>
          <w:spacing w:val="-14"/>
          <w:w w:val="105"/>
          <w:sz w:val="21"/>
        </w:rPr>
        <w:t xml:space="preserve"> </w:t>
      </w:r>
      <w:r>
        <w:rPr>
          <w:w w:val="105"/>
          <w:sz w:val="21"/>
        </w:rPr>
        <w:t>not</w:t>
      </w:r>
      <w:r>
        <w:rPr>
          <w:spacing w:val="-15"/>
          <w:w w:val="105"/>
          <w:sz w:val="21"/>
        </w:rPr>
        <w:t xml:space="preserve"> </w:t>
      </w:r>
      <w:r>
        <w:rPr>
          <w:w w:val="105"/>
          <w:sz w:val="21"/>
        </w:rPr>
        <w:t>limited to,</w:t>
      </w:r>
      <w:r>
        <w:rPr>
          <w:spacing w:val="-6"/>
          <w:w w:val="105"/>
          <w:sz w:val="21"/>
        </w:rPr>
        <w:t xml:space="preserve"> </w:t>
      </w:r>
      <w:r>
        <w:rPr>
          <w:w w:val="105"/>
          <w:sz w:val="21"/>
        </w:rPr>
        <w:t>photovoltaic</w:t>
      </w:r>
      <w:r>
        <w:rPr>
          <w:spacing w:val="-2"/>
          <w:w w:val="105"/>
          <w:sz w:val="21"/>
        </w:rPr>
        <w:t xml:space="preserve"> </w:t>
      </w:r>
      <w:r>
        <w:rPr>
          <w:w w:val="105"/>
          <w:sz w:val="21"/>
        </w:rPr>
        <w:t>(PV)</w:t>
      </w:r>
      <w:r>
        <w:rPr>
          <w:spacing w:val="-3"/>
          <w:w w:val="105"/>
          <w:sz w:val="21"/>
        </w:rPr>
        <w:t xml:space="preserve"> </w:t>
      </w:r>
      <w:r>
        <w:rPr>
          <w:w w:val="105"/>
          <w:sz w:val="21"/>
        </w:rPr>
        <w:t>power</w:t>
      </w:r>
      <w:r>
        <w:rPr>
          <w:spacing w:val="-7"/>
          <w:w w:val="105"/>
          <w:sz w:val="21"/>
        </w:rPr>
        <w:t xml:space="preserve"> </w:t>
      </w:r>
      <w:r>
        <w:rPr>
          <w:w w:val="105"/>
          <w:sz w:val="21"/>
        </w:rPr>
        <w:t>systems and</w:t>
      </w:r>
      <w:r>
        <w:rPr>
          <w:spacing w:val="-14"/>
          <w:w w:val="105"/>
          <w:sz w:val="21"/>
        </w:rPr>
        <w:t xml:space="preserve"> </w:t>
      </w:r>
      <w:r>
        <w:rPr>
          <w:w w:val="105"/>
          <w:sz w:val="21"/>
        </w:rPr>
        <w:t>solar thermal systems.</w:t>
      </w:r>
    </w:p>
    <w:p w14:paraId="47F67BED" w14:textId="77777777" w:rsidR="006979D5" w:rsidRDefault="002D7CC2">
      <w:pPr>
        <w:pStyle w:val="ListParagraph"/>
        <w:numPr>
          <w:ilvl w:val="0"/>
          <w:numId w:val="31"/>
        </w:numPr>
        <w:tabs>
          <w:tab w:val="left" w:pos="1547"/>
          <w:tab w:val="left" w:pos="1553"/>
        </w:tabs>
        <w:spacing w:before="0" w:line="254" w:lineRule="auto"/>
        <w:ind w:left="1547" w:right="455" w:hanging="355"/>
        <w:jc w:val="both"/>
        <w:rPr>
          <w:sz w:val="21"/>
        </w:rPr>
      </w:pPr>
      <w:r>
        <w:rPr>
          <w:spacing w:val="-2"/>
          <w:w w:val="105"/>
          <w:sz w:val="21"/>
        </w:rPr>
        <w:t>A</w:t>
      </w:r>
      <w:r>
        <w:rPr>
          <w:spacing w:val="-14"/>
          <w:w w:val="105"/>
          <w:sz w:val="21"/>
        </w:rPr>
        <w:t xml:space="preserve"> </w:t>
      </w:r>
      <w:r>
        <w:rPr>
          <w:spacing w:val="-2"/>
          <w:w w:val="105"/>
          <w:sz w:val="21"/>
        </w:rPr>
        <w:t>Personal-Scale</w:t>
      </w:r>
      <w:r>
        <w:rPr>
          <w:spacing w:val="-13"/>
          <w:w w:val="105"/>
          <w:sz w:val="21"/>
        </w:rPr>
        <w:t xml:space="preserve"> </w:t>
      </w:r>
      <w:r>
        <w:rPr>
          <w:spacing w:val="-2"/>
          <w:w w:val="105"/>
          <w:sz w:val="21"/>
        </w:rPr>
        <w:t>SES</w:t>
      </w:r>
      <w:r>
        <w:rPr>
          <w:spacing w:val="-13"/>
          <w:w w:val="105"/>
          <w:sz w:val="21"/>
        </w:rPr>
        <w:t xml:space="preserve"> </w:t>
      </w:r>
      <w:r>
        <w:rPr>
          <w:spacing w:val="-2"/>
          <w:w w:val="105"/>
          <w:sz w:val="21"/>
        </w:rPr>
        <w:t>shall</w:t>
      </w:r>
      <w:r>
        <w:rPr>
          <w:spacing w:val="-8"/>
          <w:w w:val="105"/>
          <w:sz w:val="21"/>
        </w:rPr>
        <w:t xml:space="preserve"> </w:t>
      </w:r>
      <w:r>
        <w:rPr>
          <w:spacing w:val="-2"/>
          <w:w w:val="105"/>
          <w:sz w:val="21"/>
        </w:rPr>
        <w:t>mean</w:t>
      </w:r>
      <w:r>
        <w:rPr>
          <w:spacing w:val="-6"/>
          <w:w w:val="105"/>
          <w:sz w:val="21"/>
        </w:rPr>
        <w:t xml:space="preserve"> </w:t>
      </w:r>
      <w:r>
        <w:rPr>
          <w:spacing w:val="-2"/>
          <w:w w:val="105"/>
          <w:sz w:val="21"/>
        </w:rPr>
        <w:t>a</w:t>
      </w:r>
      <w:r>
        <w:rPr>
          <w:spacing w:val="-9"/>
          <w:w w:val="105"/>
          <w:sz w:val="21"/>
        </w:rPr>
        <w:t xml:space="preserve"> </w:t>
      </w:r>
      <w:r>
        <w:rPr>
          <w:spacing w:val="-2"/>
          <w:w w:val="105"/>
          <w:sz w:val="21"/>
        </w:rPr>
        <w:t>solar</w:t>
      </w:r>
      <w:r>
        <w:rPr>
          <w:spacing w:val="-10"/>
          <w:w w:val="105"/>
          <w:sz w:val="21"/>
        </w:rPr>
        <w:t xml:space="preserve"> </w:t>
      </w:r>
      <w:r>
        <w:rPr>
          <w:spacing w:val="-2"/>
          <w:w w:val="105"/>
          <w:sz w:val="21"/>
        </w:rPr>
        <w:t>energy</w:t>
      </w:r>
      <w:r>
        <w:rPr>
          <w:spacing w:val="-5"/>
          <w:w w:val="105"/>
          <w:sz w:val="21"/>
        </w:rPr>
        <w:t xml:space="preserve"> </w:t>
      </w:r>
      <w:r>
        <w:rPr>
          <w:spacing w:val="-2"/>
          <w:w w:val="105"/>
          <w:sz w:val="21"/>
        </w:rPr>
        <w:t>system that</w:t>
      </w:r>
      <w:r>
        <w:rPr>
          <w:spacing w:val="-8"/>
          <w:w w:val="105"/>
          <w:sz w:val="21"/>
        </w:rPr>
        <w:t xml:space="preserve"> </w:t>
      </w:r>
      <w:r>
        <w:rPr>
          <w:spacing w:val="-2"/>
          <w:w w:val="105"/>
          <w:sz w:val="21"/>
        </w:rPr>
        <w:t>is</w:t>
      </w:r>
      <w:r>
        <w:rPr>
          <w:spacing w:val="-7"/>
          <w:w w:val="105"/>
          <w:sz w:val="21"/>
        </w:rPr>
        <w:t xml:space="preserve"> </w:t>
      </w:r>
      <w:r>
        <w:rPr>
          <w:spacing w:val="-2"/>
          <w:w w:val="105"/>
          <w:sz w:val="21"/>
        </w:rPr>
        <w:t>accessory</w:t>
      </w:r>
      <w:r>
        <w:rPr>
          <w:spacing w:val="-6"/>
          <w:w w:val="105"/>
          <w:sz w:val="21"/>
        </w:rPr>
        <w:t xml:space="preserve"> </w:t>
      </w:r>
      <w:r>
        <w:rPr>
          <w:spacing w:val="-2"/>
          <w:w w:val="105"/>
          <w:sz w:val="21"/>
        </w:rPr>
        <w:t>to</w:t>
      </w:r>
      <w:r>
        <w:rPr>
          <w:spacing w:val="-9"/>
          <w:w w:val="105"/>
          <w:sz w:val="21"/>
        </w:rPr>
        <w:t xml:space="preserve"> </w:t>
      </w:r>
      <w:r>
        <w:rPr>
          <w:spacing w:val="-2"/>
          <w:w w:val="105"/>
          <w:sz w:val="21"/>
        </w:rPr>
        <w:t>the</w:t>
      </w:r>
      <w:r>
        <w:rPr>
          <w:spacing w:val="-11"/>
          <w:w w:val="105"/>
          <w:sz w:val="21"/>
        </w:rPr>
        <w:t xml:space="preserve"> </w:t>
      </w:r>
      <w:r>
        <w:rPr>
          <w:spacing w:val="-2"/>
          <w:w w:val="105"/>
          <w:sz w:val="21"/>
        </w:rPr>
        <w:t>principal</w:t>
      </w:r>
      <w:r>
        <w:rPr>
          <w:spacing w:val="-7"/>
          <w:w w:val="105"/>
          <w:sz w:val="21"/>
        </w:rPr>
        <w:t xml:space="preserve"> </w:t>
      </w:r>
      <w:r>
        <w:rPr>
          <w:spacing w:val="-2"/>
          <w:w w:val="105"/>
          <w:sz w:val="21"/>
        </w:rPr>
        <w:t>residential</w:t>
      </w:r>
      <w:r>
        <w:rPr>
          <w:spacing w:val="6"/>
          <w:w w:val="105"/>
          <w:sz w:val="21"/>
        </w:rPr>
        <w:t xml:space="preserve"> </w:t>
      </w:r>
      <w:r>
        <w:rPr>
          <w:spacing w:val="-2"/>
          <w:w w:val="105"/>
          <w:sz w:val="21"/>
        </w:rPr>
        <w:t xml:space="preserve">use </w:t>
      </w:r>
      <w:r>
        <w:rPr>
          <w:w w:val="105"/>
          <w:sz w:val="21"/>
        </w:rPr>
        <w:t>of</w:t>
      </w:r>
      <w:r>
        <w:rPr>
          <w:spacing w:val="-16"/>
          <w:w w:val="105"/>
          <w:sz w:val="21"/>
        </w:rPr>
        <w:t xml:space="preserve"> </w:t>
      </w:r>
      <w:r>
        <w:rPr>
          <w:w w:val="105"/>
          <w:sz w:val="21"/>
        </w:rPr>
        <w:t>the</w:t>
      </w:r>
      <w:r>
        <w:rPr>
          <w:spacing w:val="-15"/>
          <w:w w:val="105"/>
          <w:sz w:val="21"/>
        </w:rPr>
        <w:t xml:space="preserve"> </w:t>
      </w:r>
      <w:r>
        <w:rPr>
          <w:w w:val="105"/>
          <w:sz w:val="21"/>
        </w:rPr>
        <w:t>property.</w:t>
      </w:r>
      <w:r>
        <w:rPr>
          <w:spacing w:val="-15"/>
          <w:w w:val="105"/>
          <w:sz w:val="21"/>
        </w:rPr>
        <w:t xml:space="preserve"> </w:t>
      </w:r>
      <w:r>
        <w:rPr>
          <w:w w:val="105"/>
          <w:sz w:val="21"/>
        </w:rPr>
        <w:t>The</w:t>
      </w:r>
      <w:r>
        <w:rPr>
          <w:spacing w:val="-16"/>
          <w:w w:val="105"/>
          <w:sz w:val="21"/>
        </w:rPr>
        <w:t xml:space="preserve"> </w:t>
      </w:r>
      <w:r>
        <w:rPr>
          <w:w w:val="105"/>
          <w:sz w:val="21"/>
        </w:rPr>
        <w:t>sale</w:t>
      </w:r>
      <w:r>
        <w:rPr>
          <w:spacing w:val="-15"/>
          <w:w w:val="105"/>
          <w:sz w:val="21"/>
        </w:rPr>
        <w:t xml:space="preserve"> </w:t>
      </w:r>
      <w:r>
        <w:rPr>
          <w:w w:val="105"/>
          <w:sz w:val="21"/>
        </w:rPr>
        <w:t>and</w:t>
      </w:r>
      <w:r>
        <w:rPr>
          <w:spacing w:val="-15"/>
          <w:w w:val="105"/>
          <w:sz w:val="21"/>
        </w:rPr>
        <w:t xml:space="preserve"> </w:t>
      </w:r>
      <w:r>
        <w:rPr>
          <w:w w:val="105"/>
          <w:sz w:val="21"/>
        </w:rPr>
        <w:t>distribution</w:t>
      </w:r>
      <w:r>
        <w:rPr>
          <w:spacing w:val="-7"/>
          <w:w w:val="105"/>
          <w:sz w:val="21"/>
        </w:rPr>
        <w:t xml:space="preserve"> </w:t>
      </w:r>
      <w:r>
        <w:rPr>
          <w:w w:val="105"/>
          <w:sz w:val="21"/>
        </w:rPr>
        <w:t>of</w:t>
      </w:r>
      <w:r>
        <w:rPr>
          <w:spacing w:val="-15"/>
          <w:w w:val="105"/>
          <w:sz w:val="21"/>
        </w:rPr>
        <w:t xml:space="preserve"> </w:t>
      </w:r>
      <w:r>
        <w:rPr>
          <w:w w:val="105"/>
          <w:sz w:val="21"/>
        </w:rPr>
        <w:t>excess</w:t>
      </w:r>
      <w:r>
        <w:rPr>
          <w:spacing w:val="-10"/>
          <w:w w:val="105"/>
          <w:sz w:val="21"/>
        </w:rPr>
        <w:t xml:space="preserve"> </w:t>
      </w:r>
      <w:r>
        <w:rPr>
          <w:w w:val="105"/>
          <w:sz w:val="21"/>
        </w:rPr>
        <w:t>available</w:t>
      </w:r>
      <w:r>
        <w:rPr>
          <w:spacing w:val="-16"/>
          <w:w w:val="105"/>
          <w:sz w:val="21"/>
        </w:rPr>
        <w:t xml:space="preserve"> </w:t>
      </w:r>
      <w:r>
        <w:rPr>
          <w:w w:val="105"/>
          <w:sz w:val="21"/>
        </w:rPr>
        <w:t>energy,</w:t>
      </w:r>
      <w:r>
        <w:rPr>
          <w:spacing w:val="-15"/>
          <w:w w:val="105"/>
          <w:sz w:val="21"/>
        </w:rPr>
        <w:t xml:space="preserve"> </w:t>
      </w:r>
      <w:r>
        <w:rPr>
          <w:w w:val="105"/>
          <w:sz w:val="21"/>
        </w:rPr>
        <w:t>if</w:t>
      </w:r>
      <w:r>
        <w:rPr>
          <w:spacing w:val="-15"/>
          <w:w w:val="105"/>
          <w:sz w:val="21"/>
        </w:rPr>
        <w:t xml:space="preserve"> </w:t>
      </w:r>
      <w:r>
        <w:rPr>
          <w:w w:val="105"/>
          <w:sz w:val="21"/>
        </w:rPr>
        <w:t>permitted,</w:t>
      </w:r>
      <w:r>
        <w:rPr>
          <w:spacing w:val="-13"/>
          <w:w w:val="105"/>
          <w:sz w:val="21"/>
        </w:rPr>
        <w:t xml:space="preserve"> </w:t>
      </w:r>
      <w:r>
        <w:rPr>
          <w:w w:val="105"/>
          <w:sz w:val="21"/>
        </w:rPr>
        <w:t>to</w:t>
      </w:r>
      <w:r>
        <w:rPr>
          <w:spacing w:val="-16"/>
          <w:w w:val="105"/>
          <w:sz w:val="21"/>
        </w:rPr>
        <w:t xml:space="preserve"> </w:t>
      </w:r>
      <w:r>
        <w:rPr>
          <w:w w:val="105"/>
          <w:sz w:val="21"/>
        </w:rPr>
        <w:t>an</w:t>
      </w:r>
      <w:r>
        <w:rPr>
          <w:spacing w:val="-15"/>
          <w:w w:val="105"/>
          <w:sz w:val="21"/>
        </w:rPr>
        <w:t xml:space="preserve"> </w:t>
      </w:r>
      <w:r>
        <w:rPr>
          <w:w w:val="105"/>
          <w:sz w:val="21"/>
        </w:rPr>
        <w:t>authorized</w:t>
      </w:r>
      <w:r>
        <w:rPr>
          <w:spacing w:val="-2"/>
          <w:w w:val="105"/>
          <w:sz w:val="21"/>
        </w:rPr>
        <w:t xml:space="preserve"> </w:t>
      </w:r>
      <w:r>
        <w:rPr>
          <w:w w:val="105"/>
          <w:sz w:val="21"/>
        </w:rPr>
        <w:t>public utility</w:t>
      </w:r>
      <w:r>
        <w:rPr>
          <w:spacing w:val="-16"/>
          <w:w w:val="105"/>
          <w:sz w:val="21"/>
        </w:rPr>
        <w:t xml:space="preserve"> </w:t>
      </w:r>
      <w:r>
        <w:rPr>
          <w:w w:val="105"/>
          <w:sz w:val="21"/>
        </w:rPr>
        <w:t>for</w:t>
      </w:r>
      <w:r>
        <w:rPr>
          <w:spacing w:val="-15"/>
          <w:w w:val="105"/>
          <w:sz w:val="21"/>
        </w:rPr>
        <w:t xml:space="preserve"> </w:t>
      </w:r>
      <w:r>
        <w:rPr>
          <w:w w:val="105"/>
          <w:sz w:val="21"/>
        </w:rPr>
        <w:t>distribution</w:t>
      </w:r>
      <w:r>
        <w:rPr>
          <w:spacing w:val="-15"/>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incidental</w:t>
      </w:r>
      <w:r>
        <w:rPr>
          <w:spacing w:val="-15"/>
          <w:w w:val="105"/>
          <w:sz w:val="21"/>
        </w:rPr>
        <w:t xml:space="preserve"> </w:t>
      </w:r>
      <w:r>
        <w:rPr>
          <w:w w:val="105"/>
          <w:sz w:val="21"/>
        </w:rPr>
        <w:t>to</w:t>
      </w:r>
      <w:r>
        <w:rPr>
          <w:spacing w:val="-16"/>
          <w:w w:val="105"/>
          <w:sz w:val="21"/>
        </w:rPr>
        <w:t xml:space="preserve"> </w:t>
      </w:r>
      <w:r>
        <w:rPr>
          <w:w w:val="105"/>
          <w:sz w:val="21"/>
        </w:rPr>
        <w:t>this</w:t>
      </w:r>
      <w:r>
        <w:rPr>
          <w:spacing w:val="-15"/>
          <w:w w:val="105"/>
          <w:sz w:val="21"/>
        </w:rPr>
        <w:t xml:space="preserve"> </w:t>
      </w:r>
      <w:r>
        <w:rPr>
          <w:w w:val="105"/>
          <w:sz w:val="21"/>
        </w:rPr>
        <w:t>type</w:t>
      </w:r>
      <w:r>
        <w:rPr>
          <w:spacing w:val="-15"/>
          <w:w w:val="105"/>
          <w:sz w:val="21"/>
        </w:rPr>
        <w:t xml:space="preserve"> </w:t>
      </w:r>
      <w:r>
        <w:rPr>
          <w:w w:val="105"/>
          <w:sz w:val="21"/>
        </w:rPr>
        <w:t>of</w:t>
      </w:r>
      <w:r>
        <w:rPr>
          <w:spacing w:val="-16"/>
          <w:w w:val="105"/>
          <w:sz w:val="21"/>
        </w:rPr>
        <w:t xml:space="preserve"> </w:t>
      </w:r>
      <w:r>
        <w:rPr>
          <w:w w:val="105"/>
          <w:sz w:val="21"/>
        </w:rPr>
        <w:t>system,</w:t>
      </w:r>
      <w:r>
        <w:rPr>
          <w:spacing w:val="-15"/>
          <w:w w:val="105"/>
          <w:sz w:val="21"/>
        </w:rPr>
        <w:t xml:space="preserve"> </w:t>
      </w:r>
      <w:r>
        <w:rPr>
          <w:w w:val="105"/>
          <w:sz w:val="21"/>
        </w:rPr>
        <w:t>and</w:t>
      </w:r>
      <w:r>
        <w:rPr>
          <w:spacing w:val="-15"/>
          <w:w w:val="105"/>
          <w:sz w:val="21"/>
        </w:rPr>
        <w:t xml:space="preserve"> </w:t>
      </w:r>
      <w:r>
        <w:rPr>
          <w:w w:val="105"/>
          <w:sz w:val="21"/>
        </w:rPr>
        <w:t>not</w:t>
      </w:r>
      <w:r>
        <w:rPr>
          <w:spacing w:val="-16"/>
          <w:w w:val="105"/>
          <w:sz w:val="21"/>
        </w:rPr>
        <w:t xml:space="preserve"> </w:t>
      </w:r>
      <w:r>
        <w:rPr>
          <w:w w:val="105"/>
          <w:sz w:val="21"/>
        </w:rPr>
        <w:t>its</w:t>
      </w:r>
      <w:r>
        <w:rPr>
          <w:spacing w:val="-15"/>
          <w:w w:val="105"/>
          <w:sz w:val="21"/>
        </w:rPr>
        <w:t xml:space="preserve"> </w:t>
      </w:r>
      <w:r>
        <w:rPr>
          <w:w w:val="105"/>
          <w:sz w:val="21"/>
        </w:rPr>
        <w:t>pri(llary</w:t>
      </w:r>
      <w:r>
        <w:rPr>
          <w:spacing w:val="-15"/>
          <w:w w:val="105"/>
          <w:sz w:val="21"/>
        </w:rPr>
        <w:t xml:space="preserve"> </w:t>
      </w:r>
      <w:r>
        <w:rPr>
          <w:w w:val="105"/>
          <w:sz w:val="21"/>
        </w:rPr>
        <w:t>purpose.</w:t>
      </w:r>
      <w:r>
        <w:rPr>
          <w:spacing w:val="-16"/>
          <w:w w:val="105"/>
          <w:sz w:val="21"/>
        </w:rPr>
        <w:t xml:space="preserve"> </w:t>
      </w:r>
      <w:r>
        <w:rPr>
          <w:w w:val="105"/>
          <w:sz w:val="21"/>
        </w:rPr>
        <w:t>Sale</w:t>
      </w:r>
      <w:r>
        <w:rPr>
          <w:spacing w:val="-15"/>
          <w:w w:val="105"/>
          <w:sz w:val="21"/>
        </w:rPr>
        <w:t xml:space="preserve"> </w:t>
      </w:r>
      <w:r>
        <w:rPr>
          <w:w w:val="105"/>
          <w:sz w:val="21"/>
        </w:rPr>
        <w:t>of</w:t>
      </w:r>
      <w:r>
        <w:rPr>
          <w:spacing w:val="-15"/>
          <w:w w:val="105"/>
          <w:sz w:val="21"/>
        </w:rPr>
        <w:t xml:space="preserve"> </w:t>
      </w:r>
      <w:r>
        <w:rPr>
          <w:w w:val="105"/>
          <w:sz w:val="21"/>
        </w:rPr>
        <w:t>excess energy to</w:t>
      </w:r>
      <w:r>
        <w:rPr>
          <w:spacing w:val="-7"/>
          <w:w w:val="105"/>
          <w:sz w:val="21"/>
        </w:rPr>
        <w:t xml:space="preserve"> </w:t>
      </w:r>
      <w:r>
        <w:rPr>
          <w:w w:val="105"/>
          <w:sz w:val="21"/>
        </w:rPr>
        <w:t>anything other than</w:t>
      </w:r>
      <w:r>
        <w:rPr>
          <w:spacing w:val="-2"/>
          <w:w w:val="105"/>
          <w:sz w:val="21"/>
        </w:rPr>
        <w:t xml:space="preserve"> </w:t>
      </w:r>
      <w:r>
        <w:rPr>
          <w:w w:val="105"/>
          <w:sz w:val="21"/>
        </w:rPr>
        <w:t>an</w:t>
      </w:r>
      <w:r>
        <w:rPr>
          <w:spacing w:val="-6"/>
          <w:w w:val="105"/>
          <w:sz w:val="21"/>
        </w:rPr>
        <w:t xml:space="preserve"> </w:t>
      </w:r>
      <w:r>
        <w:rPr>
          <w:w w:val="105"/>
          <w:sz w:val="21"/>
        </w:rPr>
        <w:t>authorized public utility shall be prohibited</w:t>
      </w:r>
    </w:p>
    <w:p w14:paraId="55FD0478" w14:textId="77777777" w:rsidR="006979D5" w:rsidRDefault="002D7CC2">
      <w:pPr>
        <w:pStyle w:val="ListParagraph"/>
        <w:numPr>
          <w:ilvl w:val="0"/>
          <w:numId w:val="31"/>
        </w:numPr>
        <w:tabs>
          <w:tab w:val="left" w:pos="1551"/>
        </w:tabs>
        <w:spacing w:before="94"/>
        <w:ind w:left="1551" w:hanging="358"/>
        <w:jc w:val="both"/>
        <w:rPr>
          <w:sz w:val="21"/>
        </w:rPr>
      </w:pPr>
      <w:r>
        <w:rPr>
          <w:w w:val="105"/>
          <w:sz w:val="21"/>
        </w:rPr>
        <w:t>Utility</w:t>
      </w:r>
      <w:r>
        <w:rPr>
          <w:spacing w:val="-6"/>
          <w:w w:val="105"/>
          <w:sz w:val="21"/>
        </w:rPr>
        <w:t xml:space="preserve"> </w:t>
      </w:r>
      <w:r>
        <w:rPr>
          <w:w w:val="105"/>
          <w:sz w:val="21"/>
        </w:rPr>
        <w:t>Scale</w:t>
      </w:r>
      <w:r>
        <w:rPr>
          <w:spacing w:val="-5"/>
          <w:w w:val="105"/>
          <w:sz w:val="21"/>
        </w:rPr>
        <w:t xml:space="preserve"> </w:t>
      </w:r>
      <w:r>
        <w:rPr>
          <w:w w:val="105"/>
          <w:sz w:val="21"/>
        </w:rPr>
        <w:t>SES</w:t>
      </w:r>
      <w:r>
        <w:rPr>
          <w:spacing w:val="-12"/>
          <w:w w:val="105"/>
          <w:sz w:val="21"/>
        </w:rPr>
        <w:t xml:space="preserve"> </w:t>
      </w:r>
      <w:r>
        <w:rPr>
          <w:w w:val="105"/>
          <w:sz w:val="21"/>
        </w:rPr>
        <w:t>shall</w:t>
      </w:r>
      <w:r>
        <w:rPr>
          <w:spacing w:val="-10"/>
          <w:w w:val="105"/>
          <w:sz w:val="21"/>
        </w:rPr>
        <w:t xml:space="preserve"> </w:t>
      </w:r>
      <w:r>
        <w:rPr>
          <w:w w:val="105"/>
          <w:sz w:val="21"/>
        </w:rPr>
        <w:t>mean</w:t>
      </w:r>
      <w:r>
        <w:rPr>
          <w:spacing w:val="-2"/>
          <w:w w:val="105"/>
          <w:sz w:val="21"/>
        </w:rPr>
        <w:t xml:space="preserve"> </w:t>
      </w:r>
      <w:r>
        <w:rPr>
          <w:w w:val="105"/>
          <w:sz w:val="21"/>
        </w:rPr>
        <w:t>a</w:t>
      </w:r>
      <w:r>
        <w:rPr>
          <w:spacing w:val="-10"/>
          <w:w w:val="105"/>
          <w:sz w:val="21"/>
        </w:rPr>
        <w:t xml:space="preserve"> </w:t>
      </w:r>
      <w:r>
        <w:rPr>
          <w:w w:val="105"/>
          <w:sz w:val="21"/>
        </w:rPr>
        <w:t>solar</w:t>
      </w:r>
      <w:r>
        <w:rPr>
          <w:spacing w:val="-6"/>
          <w:w w:val="105"/>
          <w:sz w:val="21"/>
        </w:rPr>
        <w:t xml:space="preserve"> </w:t>
      </w:r>
      <w:r>
        <w:rPr>
          <w:w w:val="105"/>
          <w:sz w:val="21"/>
        </w:rPr>
        <w:t>energy</w:t>
      </w:r>
      <w:r>
        <w:rPr>
          <w:spacing w:val="-2"/>
          <w:w w:val="105"/>
          <w:sz w:val="21"/>
        </w:rPr>
        <w:t xml:space="preserve"> </w:t>
      </w:r>
      <w:r>
        <w:rPr>
          <w:w w:val="105"/>
          <w:sz w:val="21"/>
        </w:rPr>
        <w:t>system</w:t>
      </w:r>
      <w:r>
        <w:rPr>
          <w:spacing w:val="-2"/>
          <w:w w:val="105"/>
          <w:sz w:val="21"/>
        </w:rPr>
        <w:t xml:space="preserve"> </w:t>
      </w:r>
      <w:r>
        <w:rPr>
          <w:w w:val="105"/>
          <w:sz w:val="21"/>
        </w:rPr>
        <w:t>that</w:t>
      </w:r>
      <w:r>
        <w:rPr>
          <w:spacing w:val="-10"/>
          <w:w w:val="105"/>
          <w:sz w:val="21"/>
        </w:rPr>
        <w:t xml:space="preserve"> </w:t>
      </w:r>
      <w:r>
        <w:rPr>
          <w:w w:val="105"/>
          <w:sz w:val="21"/>
        </w:rPr>
        <w:t>meets</w:t>
      </w:r>
      <w:r>
        <w:rPr>
          <w:spacing w:val="-9"/>
          <w:w w:val="105"/>
          <w:sz w:val="21"/>
        </w:rPr>
        <w:t xml:space="preserve"> </w:t>
      </w:r>
      <w:r>
        <w:rPr>
          <w:w w:val="105"/>
          <w:sz w:val="21"/>
        </w:rPr>
        <w:t>one</w:t>
      </w:r>
      <w:r>
        <w:rPr>
          <w:spacing w:val="-5"/>
          <w:w w:val="105"/>
          <w:sz w:val="21"/>
        </w:rPr>
        <w:t xml:space="preserve"> </w:t>
      </w:r>
      <w:r>
        <w:rPr>
          <w:w w:val="105"/>
          <w:sz w:val="21"/>
        </w:rPr>
        <w:t>or</w:t>
      </w:r>
      <w:r>
        <w:rPr>
          <w:spacing w:val="-15"/>
          <w:w w:val="105"/>
          <w:sz w:val="21"/>
        </w:rPr>
        <w:t xml:space="preserve"> </w:t>
      </w:r>
      <w:r>
        <w:rPr>
          <w:w w:val="105"/>
          <w:sz w:val="21"/>
        </w:rPr>
        <w:t>more</w:t>
      </w:r>
      <w:r>
        <w:rPr>
          <w:spacing w:val="-2"/>
          <w:w w:val="105"/>
          <w:sz w:val="21"/>
        </w:rPr>
        <w:t xml:space="preserve"> </w:t>
      </w:r>
      <w:r>
        <w:rPr>
          <w:w w:val="105"/>
          <w:sz w:val="21"/>
        </w:rPr>
        <w:t>of</w:t>
      </w:r>
      <w:r>
        <w:rPr>
          <w:spacing w:val="-11"/>
          <w:w w:val="105"/>
          <w:sz w:val="21"/>
        </w:rPr>
        <w:t xml:space="preserve"> </w:t>
      </w:r>
      <w:r>
        <w:rPr>
          <w:w w:val="105"/>
          <w:sz w:val="21"/>
        </w:rPr>
        <w:t>the</w:t>
      </w:r>
      <w:r>
        <w:rPr>
          <w:spacing w:val="-10"/>
          <w:w w:val="105"/>
          <w:sz w:val="21"/>
        </w:rPr>
        <w:t xml:space="preserve"> </w:t>
      </w:r>
      <w:r>
        <w:rPr>
          <w:spacing w:val="-2"/>
          <w:w w:val="105"/>
          <w:sz w:val="21"/>
        </w:rPr>
        <w:t>following:</w:t>
      </w:r>
    </w:p>
    <w:p w14:paraId="66A15379" w14:textId="77777777" w:rsidR="006979D5" w:rsidRDefault="002D7CC2">
      <w:pPr>
        <w:pStyle w:val="ListParagraph"/>
        <w:numPr>
          <w:ilvl w:val="1"/>
          <w:numId w:val="31"/>
        </w:numPr>
        <w:tabs>
          <w:tab w:val="left" w:pos="2537"/>
          <w:tab w:val="left" w:pos="2543"/>
        </w:tabs>
        <w:spacing w:before="11" w:line="259" w:lineRule="auto"/>
        <w:ind w:right="919" w:hanging="348"/>
        <w:rPr>
          <w:sz w:val="21"/>
        </w:rPr>
      </w:pPr>
      <w:r>
        <w:rPr>
          <w:w w:val="105"/>
          <w:sz w:val="21"/>
        </w:rPr>
        <w:t>Is</w:t>
      </w:r>
      <w:r>
        <w:rPr>
          <w:spacing w:val="-16"/>
          <w:w w:val="105"/>
          <w:sz w:val="21"/>
        </w:rPr>
        <w:t xml:space="preserve"> </w:t>
      </w:r>
      <w:r>
        <w:rPr>
          <w:w w:val="105"/>
          <w:sz w:val="21"/>
        </w:rPr>
        <w:t>primarily</w:t>
      </w:r>
      <w:r>
        <w:rPr>
          <w:spacing w:val="-10"/>
          <w:w w:val="105"/>
          <w:sz w:val="21"/>
        </w:rPr>
        <w:t xml:space="preserve"> </w:t>
      </w:r>
      <w:r>
        <w:rPr>
          <w:w w:val="105"/>
          <w:sz w:val="21"/>
        </w:rPr>
        <w:t>used</w:t>
      </w:r>
      <w:r>
        <w:rPr>
          <w:spacing w:val="-14"/>
          <w:w w:val="105"/>
          <w:sz w:val="21"/>
        </w:rPr>
        <w:t xml:space="preserve"> </w:t>
      </w:r>
      <w:r>
        <w:rPr>
          <w:w w:val="105"/>
          <w:sz w:val="21"/>
        </w:rPr>
        <w:t>for</w:t>
      </w:r>
      <w:r>
        <w:rPr>
          <w:spacing w:val="-12"/>
          <w:w w:val="105"/>
          <w:sz w:val="21"/>
        </w:rPr>
        <w:t xml:space="preserve"> </w:t>
      </w:r>
      <w:r>
        <w:rPr>
          <w:w w:val="105"/>
          <w:sz w:val="21"/>
        </w:rPr>
        <w:t>generating electricity</w:t>
      </w:r>
      <w:r>
        <w:rPr>
          <w:spacing w:val="-10"/>
          <w:w w:val="105"/>
          <w:sz w:val="21"/>
        </w:rPr>
        <w:t xml:space="preserve"> </w:t>
      </w:r>
      <w:r>
        <w:rPr>
          <w:w w:val="105"/>
          <w:sz w:val="21"/>
        </w:rPr>
        <w:t>for</w:t>
      </w:r>
      <w:r>
        <w:rPr>
          <w:spacing w:val="-6"/>
          <w:w w:val="105"/>
          <w:sz w:val="21"/>
        </w:rPr>
        <w:t xml:space="preserve"> </w:t>
      </w:r>
      <w:r>
        <w:rPr>
          <w:w w:val="105"/>
          <w:sz w:val="21"/>
        </w:rPr>
        <w:t>sale</w:t>
      </w:r>
      <w:r>
        <w:rPr>
          <w:spacing w:val="-9"/>
          <w:w w:val="105"/>
          <w:sz w:val="21"/>
        </w:rPr>
        <w:t xml:space="preserve"> </w:t>
      </w:r>
      <w:r>
        <w:rPr>
          <w:w w:val="105"/>
          <w:sz w:val="21"/>
        </w:rPr>
        <w:t>and</w:t>
      </w:r>
      <w:r>
        <w:rPr>
          <w:spacing w:val="-16"/>
          <w:w w:val="105"/>
          <w:sz w:val="21"/>
        </w:rPr>
        <w:t xml:space="preserve"> </w:t>
      </w:r>
      <w:r>
        <w:rPr>
          <w:w w:val="105"/>
          <w:sz w:val="21"/>
        </w:rPr>
        <w:t>distribution</w:t>
      </w:r>
      <w:r>
        <w:rPr>
          <w:spacing w:val="-5"/>
          <w:w w:val="105"/>
          <w:sz w:val="21"/>
        </w:rPr>
        <w:t xml:space="preserve"> </w:t>
      </w:r>
      <w:r>
        <w:rPr>
          <w:w w:val="105"/>
          <w:sz w:val="21"/>
        </w:rPr>
        <w:t>to</w:t>
      </w:r>
      <w:r>
        <w:rPr>
          <w:spacing w:val="-13"/>
          <w:w w:val="105"/>
          <w:sz w:val="21"/>
        </w:rPr>
        <w:t xml:space="preserve"> </w:t>
      </w:r>
      <w:r>
        <w:rPr>
          <w:w w:val="105"/>
          <w:sz w:val="21"/>
        </w:rPr>
        <w:t>an</w:t>
      </w:r>
      <w:r>
        <w:rPr>
          <w:spacing w:val="-16"/>
          <w:w w:val="105"/>
          <w:sz w:val="21"/>
        </w:rPr>
        <w:t xml:space="preserve"> </w:t>
      </w:r>
      <w:r>
        <w:rPr>
          <w:w w:val="105"/>
          <w:sz w:val="21"/>
        </w:rPr>
        <w:t>authorized</w:t>
      </w:r>
      <w:r>
        <w:rPr>
          <w:spacing w:val="-14"/>
          <w:w w:val="105"/>
          <w:sz w:val="21"/>
        </w:rPr>
        <w:t xml:space="preserve"> </w:t>
      </w:r>
      <w:r>
        <w:rPr>
          <w:w w:val="105"/>
          <w:sz w:val="21"/>
        </w:rPr>
        <w:t xml:space="preserve">public </w:t>
      </w:r>
      <w:r>
        <w:rPr>
          <w:spacing w:val="-2"/>
          <w:w w:val="105"/>
          <w:sz w:val="21"/>
        </w:rPr>
        <w:t>utility;</w:t>
      </w:r>
    </w:p>
    <w:p w14:paraId="560C27AA" w14:textId="77777777" w:rsidR="006979D5" w:rsidRDefault="002D7CC2">
      <w:pPr>
        <w:pStyle w:val="ListParagraph"/>
        <w:numPr>
          <w:ilvl w:val="1"/>
          <w:numId w:val="31"/>
        </w:numPr>
        <w:tabs>
          <w:tab w:val="left" w:pos="2544"/>
        </w:tabs>
        <w:spacing w:before="0" w:line="232" w:lineRule="exact"/>
        <w:ind w:left="2544" w:hanging="361"/>
        <w:rPr>
          <w:sz w:val="21"/>
        </w:rPr>
      </w:pPr>
      <w:r>
        <w:rPr>
          <w:w w:val="105"/>
          <w:sz w:val="21"/>
        </w:rPr>
        <w:t>The</w:t>
      </w:r>
      <w:r>
        <w:rPr>
          <w:spacing w:val="-16"/>
          <w:w w:val="105"/>
          <w:sz w:val="21"/>
        </w:rPr>
        <w:t xml:space="preserve"> </w:t>
      </w:r>
      <w:r>
        <w:rPr>
          <w:w w:val="105"/>
          <w:sz w:val="21"/>
        </w:rPr>
        <w:t>total</w:t>
      </w:r>
      <w:r>
        <w:rPr>
          <w:spacing w:val="-15"/>
          <w:w w:val="105"/>
          <w:sz w:val="21"/>
        </w:rPr>
        <w:t xml:space="preserve"> </w:t>
      </w:r>
      <w:r>
        <w:rPr>
          <w:w w:val="105"/>
          <w:sz w:val="21"/>
        </w:rPr>
        <w:t>surface</w:t>
      </w:r>
      <w:r>
        <w:rPr>
          <w:spacing w:val="-15"/>
          <w:w w:val="105"/>
          <w:sz w:val="21"/>
        </w:rPr>
        <w:t xml:space="preserve"> </w:t>
      </w:r>
      <w:r>
        <w:rPr>
          <w:w w:val="105"/>
          <w:sz w:val="21"/>
        </w:rPr>
        <w:t>area</w:t>
      </w:r>
      <w:r>
        <w:rPr>
          <w:spacing w:val="-12"/>
          <w:w w:val="105"/>
          <w:sz w:val="21"/>
        </w:rPr>
        <w:t xml:space="preserve"> </w:t>
      </w:r>
      <w:r>
        <w:rPr>
          <w:w w:val="105"/>
          <w:sz w:val="21"/>
        </w:rPr>
        <w:t>of</w:t>
      </w:r>
      <w:r>
        <w:rPr>
          <w:spacing w:val="-15"/>
          <w:w w:val="105"/>
          <w:sz w:val="21"/>
        </w:rPr>
        <w:t xml:space="preserve"> </w:t>
      </w:r>
      <w:r>
        <w:rPr>
          <w:w w:val="105"/>
          <w:sz w:val="21"/>
        </w:rPr>
        <w:t>all</w:t>
      </w:r>
      <w:r>
        <w:rPr>
          <w:spacing w:val="-15"/>
          <w:w w:val="105"/>
          <w:sz w:val="21"/>
        </w:rPr>
        <w:t xml:space="preserve"> </w:t>
      </w:r>
      <w:r>
        <w:rPr>
          <w:w w:val="105"/>
          <w:sz w:val="21"/>
        </w:rPr>
        <w:t>Solar</w:t>
      </w:r>
      <w:r>
        <w:rPr>
          <w:spacing w:val="-12"/>
          <w:w w:val="105"/>
          <w:sz w:val="21"/>
        </w:rPr>
        <w:t xml:space="preserve"> </w:t>
      </w:r>
      <w:r>
        <w:rPr>
          <w:w w:val="105"/>
          <w:sz w:val="21"/>
        </w:rPr>
        <w:t>Collector</w:t>
      </w:r>
      <w:r>
        <w:rPr>
          <w:spacing w:val="-3"/>
          <w:w w:val="105"/>
          <w:sz w:val="21"/>
        </w:rPr>
        <w:t xml:space="preserve"> </w:t>
      </w:r>
      <w:r>
        <w:rPr>
          <w:w w:val="105"/>
          <w:sz w:val="21"/>
        </w:rPr>
        <w:t>Surfaces</w:t>
      </w:r>
      <w:r>
        <w:rPr>
          <w:spacing w:val="-2"/>
          <w:w w:val="105"/>
          <w:sz w:val="21"/>
        </w:rPr>
        <w:t xml:space="preserve"> </w:t>
      </w:r>
      <w:r>
        <w:rPr>
          <w:w w:val="105"/>
          <w:sz w:val="21"/>
        </w:rPr>
        <w:t>exceeds</w:t>
      </w:r>
      <w:r>
        <w:rPr>
          <w:spacing w:val="2"/>
          <w:w w:val="105"/>
          <w:sz w:val="21"/>
        </w:rPr>
        <w:t xml:space="preserve"> </w:t>
      </w:r>
      <w:r>
        <w:rPr>
          <w:w w:val="105"/>
          <w:sz w:val="21"/>
        </w:rPr>
        <w:t>1,000</w:t>
      </w:r>
      <w:r>
        <w:rPr>
          <w:spacing w:val="-15"/>
          <w:w w:val="105"/>
          <w:sz w:val="21"/>
        </w:rPr>
        <w:t xml:space="preserve"> </w:t>
      </w:r>
      <w:r>
        <w:rPr>
          <w:w w:val="105"/>
          <w:sz w:val="21"/>
        </w:rPr>
        <w:t>square</w:t>
      </w:r>
      <w:r>
        <w:rPr>
          <w:spacing w:val="-6"/>
          <w:w w:val="105"/>
          <w:sz w:val="21"/>
        </w:rPr>
        <w:t xml:space="preserve"> </w:t>
      </w:r>
      <w:r>
        <w:rPr>
          <w:w w:val="105"/>
          <w:sz w:val="21"/>
        </w:rPr>
        <w:t>feet;</w:t>
      </w:r>
      <w:r>
        <w:rPr>
          <w:spacing w:val="-16"/>
          <w:w w:val="105"/>
          <w:sz w:val="21"/>
        </w:rPr>
        <w:t xml:space="preserve"> </w:t>
      </w:r>
      <w:r>
        <w:rPr>
          <w:spacing w:val="-2"/>
          <w:w w:val="105"/>
          <w:sz w:val="21"/>
        </w:rPr>
        <w:t>and/or</w:t>
      </w:r>
    </w:p>
    <w:p w14:paraId="2B5A9560" w14:textId="77777777" w:rsidR="006979D5" w:rsidRDefault="002D7CC2">
      <w:pPr>
        <w:pStyle w:val="ListParagraph"/>
        <w:numPr>
          <w:ilvl w:val="1"/>
          <w:numId w:val="31"/>
        </w:numPr>
        <w:tabs>
          <w:tab w:val="left" w:pos="2536"/>
        </w:tabs>
        <w:spacing w:before="19"/>
        <w:ind w:left="2536" w:hanging="348"/>
        <w:rPr>
          <w:sz w:val="21"/>
        </w:rPr>
      </w:pPr>
      <w:r>
        <w:rPr>
          <w:w w:val="105"/>
          <w:sz w:val="21"/>
        </w:rPr>
        <w:t>Is</w:t>
      </w:r>
      <w:r>
        <w:rPr>
          <w:spacing w:val="-1"/>
          <w:w w:val="105"/>
          <w:sz w:val="21"/>
        </w:rPr>
        <w:t xml:space="preserve"> </w:t>
      </w:r>
      <w:r>
        <w:rPr>
          <w:w w:val="105"/>
          <w:sz w:val="21"/>
        </w:rPr>
        <w:t>the</w:t>
      </w:r>
      <w:r>
        <w:rPr>
          <w:spacing w:val="-10"/>
          <w:w w:val="105"/>
          <w:sz w:val="21"/>
        </w:rPr>
        <w:t xml:space="preserve"> </w:t>
      </w:r>
      <w:r>
        <w:rPr>
          <w:w w:val="105"/>
          <w:sz w:val="21"/>
        </w:rPr>
        <w:t>primary</w:t>
      </w:r>
      <w:r>
        <w:rPr>
          <w:spacing w:val="2"/>
          <w:w w:val="105"/>
          <w:sz w:val="21"/>
        </w:rPr>
        <w:t xml:space="preserve"> </w:t>
      </w:r>
      <w:r>
        <w:rPr>
          <w:w w:val="105"/>
          <w:sz w:val="21"/>
        </w:rPr>
        <w:t>use</w:t>
      </w:r>
      <w:r>
        <w:rPr>
          <w:spacing w:val="-8"/>
          <w:w w:val="105"/>
          <w:sz w:val="21"/>
        </w:rPr>
        <w:t xml:space="preserve"> </w:t>
      </w:r>
      <w:r>
        <w:rPr>
          <w:w w:val="105"/>
          <w:sz w:val="21"/>
        </w:rPr>
        <w:t>of</w:t>
      </w:r>
      <w:r>
        <w:rPr>
          <w:spacing w:val="-5"/>
          <w:w w:val="105"/>
          <w:sz w:val="21"/>
        </w:rPr>
        <w:t xml:space="preserve"> </w:t>
      </w:r>
      <w:r>
        <w:rPr>
          <w:w w:val="105"/>
          <w:sz w:val="21"/>
        </w:rPr>
        <w:t>the</w:t>
      </w:r>
      <w:r>
        <w:rPr>
          <w:spacing w:val="-3"/>
          <w:w w:val="105"/>
          <w:sz w:val="21"/>
        </w:rPr>
        <w:t xml:space="preserve"> </w:t>
      </w:r>
      <w:r>
        <w:rPr>
          <w:spacing w:val="-2"/>
          <w:w w:val="105"/>
          <w:sz w:val="21"/>
        </w:rPr>
        <w:t>property.</w:t>
      </w:r>
    </w:p>
    <w:p w14:paraId="4D215DF0" w14:textId="77777777" w:rsidR="006979D5" w:rsidRDefault="002D7CC2">
      <w:pPr>
        <w:pStyle w:val="ListParagraph"/>
        <w:numPr>
          <w:ilvl w:val="0"/>
          <w:numId w:val="31"/>
        </w:numPr>
        <w:tabs>
          <w:tab w:val="left" w:pos="1548"/>
          <w:tab w:val="left" w:pos="1553"/>
        </w:tabs>
        <w:spacing w:before="11" w:line="259" w:lineRule="auto"/>
        <w:ind w:right="459" w:hanging="350"/>
        <w:rPr>
          <w:sz w:val="21"/>
        </w:rPr>
      </w:pPr>
      <w:r>
        <w:rPr>
          <w:spacing w:val="-2"/>
          <w:w w:val="105"/>
          <w:sz w:val="21"/>
        </w:rPr>
        <w:t>A Building-Mounted</w:t>
      </w:r>
      <w:r>
        <w:rPr>
          <w:spacing w:val="-11"/>
          <w:w w:val="105"/>
          <w:sz w:val="21"/>
        </w:rPr>
        <w:t xml:space="preserve"> </w:t>
      </w:r>
      <w:r>
        <w:rPr>
          <w:spacing w:val="-2"/>
          <w:w w:val="105"/>
          <w:sz w:val="21"/>
        </w:rPr>
        <w:t>SES</w:t>
      </w:r>
      <w:r>
        <w:rPr>
          <w:spacing w:val="-12"/>
          <w:w w:val="105"/>
          <w:sz w:val="21"/>
        </w:rPr>
        <w:t xml:space="preserve"> </w:t>
      </w:r>
      <w:r>
        <w:rPr>
          <w:spacing w:val="-2"/>
          <w:w w:val="105"/>
          <w:sz w:val="21"/>
        </w:rPr>
        <w:t>shall</w:t>
      </w:r>
      <w:r>
        <w:rPr>
          <w:spacing w:val="-18"/>
          <w:w w:val="105"/>
          <w:sz w:val="21"/>
        </w:rPr>
        <w:t xml:space="preserve"> </w:t>
      </w:r>
      <w:r>
        <w:rPr>
          <w:spacing w:val="-2"/>
          <w:w w:val="105"/>
          <w:sz w:val="21"/>
        </w:rPr>
        <w:t>mean</w:t>
      </w:r>
      <w:r>
        <w:rPr>
          <w:spacing w:val="-9"/>
          <w:w w:val="105"/>
          <w:sz w:val="21"/>
        </w:rPr>
        <w:t xml:space="preserve"> </w:t>
      </w:r>
      <w:r>
        <w:rPr>
          <w:spacing w:val="-2"/>
          <w:w w:val="105"/>
          <w:sz w:val="21"/>
        </w:rPr>
        <w:t>a solar</w:t>
      </w:r>
      <w:r>
        <w:rPr>
          <w:spacing w:val="-11"/>
          <w:w w:val="105"/>
          <w:sz w:val="21"/>
        </w:rPr>
        <w:t xml:space="preserve"> </w:t>
      </w:r>
      <w:r>
        <w:rPr>
          <w:spacing w:val="-2"/>
          <w:w w:val="105"/>
          <w:sz w:val="21"/>
        </w:rPr>
        <w:t>energy</w:t>
      </w:r>
      <w:r>
        <w:rPr>
          <w:spacing w:val="-6"/>
          <w:w w:val="105"/>
          <w:sz w:val="21"/>
        </w:rPr>
        <w:t xml:space="preserve"> </w:t>
      </w:r>
      <w:r>
        <w:rPr>
          <w:spacing w:val="-2"/>
          <w:w w:val="105"/>
          <w:sz w:val="21"/>
        </w:rPr>
        <w:t>system affixed to</w:t>
      </w:r>
      <w:r>
        <w:rPr>
          <w:spacing w:val="-15"/>
          <w:w w:val="105"/>
          <w:sz w:val="21"/>
        </w:rPr>
        <w:t xml:space="preserve"> </w:t>
      </w:r>
      <w:r>
        <w:rPr>
          <w:spacing w:val="-2"/>
          <w:w w:val="105"/>
          <w:sz w:val="21"/>
        </w:rPr>
        <w:t>a</w:t>
      </w:r>
      <w:r>
        <w:rPr>
          <w:spacing w:val="-12"/>
          <w:w w:val="105"/>
          <w:sz w:val="21"/>
        </w:rPr>
        <w:t xml:space="preserve"> </w:t>
      </w:r>
      <w:r>
        <w:rPr>
          <w:spacing w:val="-2"/>
          <w:w w:val="105"/>
          <w:sz w:val="21"/>
        </w:rPr>
        <w:t>permanent</w:t>
      </w:r>
      <w:r>
        <w:rPr>
          <w:spacing w:val="-5"/>
          <w:w w:val="105"/>
          <w:sz w:val="21"/>
        </w:rPr>
        <w:t xml:space="preserve"> </w:t>
      </w:r>
      <w:r>
        <w:rPr>
          <w:spacing w:val="-2"/>
          <w:w w:val="105"/>
          <w:sz w:val="21"/>
        </w:rPr>
        <w:t>principal or</w:t>
      </w:r>
      <w:r>
        <w:rPr>
          <w:spacing w:val="-17"/>
          <w:w w:val="105"/>
          <w:sz w:val="21"/>
        </w:rPr>
        <w:t xml:space="preserve"> </w:t>
      </w:r>
      <w:r>
        <w:rPr>
          <w:spacing w:val="-2"/>
          <w:w w:val="105"/>
          <w:sz w:val="21"/>
        </w:rPr>
        <w:t xml:space="preserve">accessory </w:t>
      </w:r>
      <w:r>
        <w:rPr>
          <w:w w:val="105"/>
          <w:sz w:val="21"/>
        </w:rPr>
        <w:t>building (I.e. roof or wall).</w:t>
      </w:r>
    </w:p>
    <w:p w14:paraId="141DA6C4" w14:textId="77777777" w:rsidR="006979D5" w:rsidRDefault="002D7CC2">
      <w:pPr>
        <w:pStyle w:val="ListParagraph"/>
        <w:numPr>
          <w:ilvl w:val="0"/>
          <w:numId w:val="31"/>
        </w:numPr>
        <w:tabs>
          <w:tab w:val="left" w:pos="1546"/>
          <w:tab w:val="left" w:pos="1555"/>
        </w:tabs>
        <w:spacing w:before="0" w:line="252" w:lineRule="auto"/>
        <w:ind w:left="1555" w:right="450"/>
        <w:rPr>
          <w:sz w:val="21"/>
        </w:rPr>
      </w:pPr>
      <w:r>
        <w:rPr>
          <w:w w:val="105"/>
          <w:sz w:val="21"/>
        </w:rPr>
        <w:t>A Ground-Mounted</w:t>
      </w:r>
      <w:r>
        <w:rPr>
          <w:spacing w:val="-12"/>
          <w:w w:val="105"/>
          <w:sz w:val="21"/>
        </w:rPr>
        <w:t xml:space="preserve"> </w:t>
      </w:r>
      <w:r>
        <w:rPr>
          <w:w w:val="105"/>
          <w:sz w:val="21"/>
        </w:rPr>
        <w:t>SES shall mean a free standing solar energy system that is</w:t>
      </w:r>
      <w:r>
        <w:rPr>
          <w:spacing w:val="-3"/>
          <w:w w:val="105"/>
          <w:sz w:val="21"/>
        </w:rPr>
        <w:t xml:space="preserve"> </w:t>
      </w:r>
      <w:r>
        <w:rPr>
          <w:w w:val="105"/>
          <w:sz w:val="21"/>
        </w:rPr>
        <w:t>not</w:t>
      </w:r>
      <w:r>
        <w:rPr>
          <w:spacing w:val="-2"/>
          <w:w w:val="105"/>
          <w:sz w:val="21"/>
        </w:rPr>
        <w:t xml:space="preserve"> </w:t>
      </w:r>
      <w:r>
        <w:rPr>
          <w:w w:val="105"/>
          <w:sz w:val="21"/>
        </w:rPr>
        <w:t>attached to</w:t>
      </w:r>
      <w:r>
        <w:rPr>
          <w:spacing w:val="-1"/>
          <w:w w:val="105"/>
          <w:sz w:val="21"/>
        </w:rPr>
        <w:t xml:space="preserve"> </w:t>
      </w:r>
      <w:r>
        <w:rPr>
          <w:w w:val="105"/>
          <w:sz w:val="21"/>
        </w:rPr>
        <w:t>and</w:t>
      </w:r>
      <w:r>
        <w:rPr>
          <w:spacing w:val="-6"/>
          <w:w w:val="105"/>
          <w:sz w:val="21"/>
        </w:rPr>
        <w:t xml:space="preserve"> </w:t>
      </w:r>
      <w:r>
        <w:rPr>
          <w:w w:val="105"/>
          <w:sz w:val="21"/>
        </w:rPr>
        <w:t>is separate from any</w:t>
      </w:r>
      <w:r>
        <w:rPr>
          <w:spacing w:val="-3"/>
          <w:w w:val="105"/>
          <w:sz w:val="21"/>
        </w:rPr>
        <w:t xml:space="preserve"> </w:t>
      </w:r>
      <w:r>
        <w:rPr>
          <w:w w:val="105"/>
          <w:sz w:val="21"/>
        </w:rPr>
        <w:t>building on</w:t>
      </w:r>
      <w:r>
        <w:rPr>
          <w:spacing w:val="-10"/>
          <w:w w:val="105"/>
          <w:sz w:val="21"/>
        </w:rPr>
        <w:t xml:space="preserve"> </w:t>
      </w:r>
      <w:r>
        <w:rPr>
          <w:w w:val="105"/>
          <w:sz w:val="21"/>
        </w:rPr>
        <w:t>the</w:t>
      </w:r>
      <w:r>
        <w:rPr>
          <w:spacing w:val="-6"/>
          <w:w w:val="105"/>
          <w:sz w:val="21"/>
        </w:rPr>
        <w:t xml:space="preserve"> </w:t>
      </w:r>
      <w:r>
        <w:rPr>
          <w:w w:val="105"/>
          <w:sz w:val="21"/>
        </w:rPr>
        <w:t>parcel of</w:t>
      </w:r>
      <w:r>
        <w:rPr>
          <w:spacing w:val="-4"/>
          <w:w w:val="105"/>
          <w:sz w:val="21"/>
        </w:rPr>
        <w:t xml:space="preserve"> </w:t>
      </w:r>
      <w:r>
        <w:rPr>
          <w:w w:val="105"/>
          <w:sz w:val="21"/>
        </w:rPr>
        <w:t>land on</w:t>
      </w:r>
      <w:r>
        <w:rPr>
          <w:spacing w:val="-7"/>
          <w:w w:val="105"/>
          <w:sz w:val="21"/>
        </w:rPr>
        <w:t xml:space="preserve"> </w:t>
      </w:r>
      <w:r>
        <w:rPr>
          <w:w w:val="105"/>
          <w:sz w:val="21"/>
        </w:rPr>
        <w:t>which the solar energy system is located.</w:t>
      </w:r>
    </w:p>
    <w:p w14:paraId="50937A3B" w14:textId="77777777" w:rsidR="006979D5" w:rsidRDefault="002D7CC2">
      <w:pPr>
        <w:pStyle w:val="ListParagraph"/>
        <w:numPr>
          <w:ilvl w:val="0"/>
          <w:numId w:val="31"/>
        </w:numPr>
        <w:tabs>
          <w:tab w:val="left" w:pos="1552"/>
          <w:tab w:val="left" w:pos="1554"/>
        </w:tabs>
        <w:spacing w:before="0" w:line="259" w:lineRule="auto"/>
        <w:ind w:left="1554" w:right="464" w:hanging="362"/>
        <w:rPr>
          <w:sz w:val="21"/>
        </w:rPr>
      </w:pPr>
      <w:r>
        <w:rPr>
          <w:w w:val="105"/>
          <w:sz w:val="21"/>
        </w:rPr>
        <w:t>Visual Impact is defined as a change in the appearance</w:t>
      </w:r>
      <w:r>
        <w:rPr>
          <w:spacing w:val="25"/>
          <w:w w:val="105"/>
          <w:sz w:val="21"/>
        </w:rPr>
        <w:t xml:space="preserve"> </w:t>
      </w:r>
      <w:r>
        <w:rPr>
          <w:w w:val="105"/>
          <w:sz w:val="21"/>
        </w:rPr>
        <w:t>of the landscape as a result of development which can be</w:t>
      </w:r>
      <w:r>
        <w:rPr>
          <w:spacing w:val="-4"/>
          <w:w w:val="105"/>
          <w:sz w:val="21"/>
        </w:rPr>
        <w:t xml:space="preserve"> </w:t>
      </w:r>
      <w:r>
        <w:rPr>
          <w:w w:val="105"/>
          <w:sz w:val="21"/>
        </w:rPr>
        <w:t>positive (improvement)</w:t>
      </w:r>
      <w:r>
        <w:rPr>
          <w:spacing w:val="39"/>
          <w:w w:val="105"/>
          <w:sz w:val="21"/>
        </w:rPr>
        <w:t xml:space="preserve"> </w:t>
      </w:r>
      <w:r>
        <w:rPr>
          <w:w w:val="105"/>
          <w:sz w:val="21"/>
        </w:rPr>
        <w:t>or negative</w:t>
      </w:r>
      <w:r>
        <w:rPr>
          <w:spacing w:val="-1"/>
          <w:w w:val="105"/>
          <w:sz w:val="21"/>
        </w:rPr>
        <w:t xml:space="preserve"> </w:t>
      </w:r>
      <w:r>
        <w:rPr>
          <w:w w:val="105"/>
          <w:sz w:val="21"/>
        </w:rPr>
        <w:t>(detraction).</w:t>
      </w:r>
    </w:p>
    <w:p w14:paraId="44C4F8C8" w14:textId="77777777" w:rsidR="006979D5" w:rsidRDefault="006979D5">
      <w:pPr>
        <w:pStyle w:val="BodyText"/>
        <w:spacing w:before="131"/>
        <w:rPr>
          <w:sz w:val="21"/>
        </w:rPr>
      </w:pPr>
    </w:p>
    <w:p w14:paraId="5388F835" w14:textId="77777777" w:rsidR="006979D5" w:rsidRDefault="002D7CC2">
      <w:pPr>
        <w:pStyle w:val="Heading8"/>
        <w:numPr>
          <w:ilvl w:val="0"/>
          <w:numId w:val="39"/>
        </w:numPr>
        <w:tabs>
          <w:tab w:val="left" w:pos="1742"/>
        </w:tabs>
        <w:spacing w:before="1"/>
        <w:ind w:left="1742" w:hanging="552"/>
        <w:jc w:val="left"/>
      </w:pPr>
      <w:r>
        <w:rPr>
          <w:spacing w:val="-2"/>
        </w:rPr>
        <w:t>STANDARDS</w:t>
      </w:r>
      <w:r>
        <w:rPr>
          <w:spacing w:val="8"/>
        </w:rPr>
        <w:t xml:space="preserve"> </w:t>
      </w:r>
      <w:r>
        <w:rPr>
          <w:spacing w:val="-2"/>
        </w:rPr>
        <w:t>FOR</w:t>
      </w:r>
      <w:r>
        <w:rPr>
          <w:spacing w:val="-10"/>
        </w:rPr>
        <w:t xml:space="preserve"> </w:t>
      </w:r>
      <w:r>
        <w:rPr>
          <w:spacing w:val="-2"/>
        </w:rPr>
        <w:t>PERSONAL</w:t>
      </w:r>
      <w:r>
        <w:rPr>
          <w:spacing w:val="5"/>
        </w:rPr>
        <w:t xml:space="preserve"> </w:t>
      </w:r>
      <w:r>
        <w:rPr>
          <w:spacing w:val="-2"/>
        </w:rPr>
        <w:t>SCALE</w:t>
      </w:r>
      <w:r>
        <w:rPr>
          <w:spacing w:val="-5"/>
        </w:rPr>
        <w:t xml:space="preserve"> SES</w:t>
      </w:r>
    </w:p>
    <w:p w14:paraId="48A6E424" w14:textId="77777777" w:rsidR="006979D5" w:rsidRDefault="002D7CC2">
      <w:pPr>
        <w:spacing w:before="8" w:line="259" w:lineRule="auto"/>
        <w:ind w:left="1545" w:right="496" w:firstLine="7"/>
        <w:rPr>
          <w:sz w:val="21"/>
        </w:rPr>
      </w:pPr>
      <w:r>
        <w:rPr>
          <w:w w:val="105"/>
          <w:sz w:val="21"/>
        </w:rPr>
        <w:t>Personal</w:t>
      </w:r>
      <w:r>
        <w:rPr>
          <w:spacing w:val="-7"/>
          <w:w w:val="105"/>
          <w:sz w:val="21"/>
        </w:rPr>
        <w:t xml:space="preserve"> </w:t>
      </w:r>
      <w:r>
        <w:rPr>
          <w:w w:val="105"/>
          <w:sz w:val="21"/>
        </w:rPr>
        <w:t>Scale SES</w:t>
      </w:r>
      <w:r>
        <w:rPr>
          <w:spacing w:val="-6"/>
          <w:w w:val="105"/>
          <w:sz w:val="21"/>
        </w:rPr>
        <w:t xml:space="preserve"> </w:t>
      </w:r>
      <w:r>
        <w:rPr>
          <w:w w:val="105"/>
          <w:sz w:val="21"/>
        </w:rPr>
        <w:t>shall</w:t>
      </w:r>
      <w:r>
        <w:rPr>
          <w:spacing w:val="-3"/>
          <w:w w:val="105"/>
          <w:sz w:val="21"/>
        </w:rPr>
        <w:t xml:space="preserve"> </w:t>
      </w:r>
      <w:r>
        <w:rPr>
          <w:w w:val="105"/>
          <w:sz w:val="21"/>
        </w:rPr>
        <w:t>be</w:t>
      </w:r>
      <w:r>
        <w:rPr>
          <w:spacing w:val="-16"/>
          <w:w w:val="105"/>
          <w:sz w:val="21"/>
        </w:rPr>
        <w:t xml:space="preserve"> </w:t>
      </w:r>
      <w:r>
        <w:rPr>
          <w:w w:val="105"/>
          <w:sz w:val="21"/>
        </w:rPr>
        <w:t>permitted</w:t>
      </w:r>
      <w:r>
        <w:rPr>
          <w:spacing w:val="-1"/>
          <w:w w:val="105"/>
          <w:sz w:val="21"/>
        </w:rPr>
        <w:t xml:space="preserve"> </w:t>
      </w:r>
      <w:r>
        <w:rPr>
          <w:w w:val="105"/>
          <w:sz w:val="21"/>
        </w:rPr>
        <w:t>as</w:t>
      </w:r>
      <w:r>
        <w:rPr>
          <w:spacing w:val="-9"/>
          <w:w w:val="105"/>
          <w:sz w:val="21"/>
        </w:rPr>
        <w:t xml:space="preserve"> </w:t>
      </w:r>
      <w:r>
        <w:rPr>
          <w:w w:val="105"/>
          <w:sz w:val="21"/>
        </w:rPr>
        <w:t>an</w:t>
      </w:r>
      <w:r>
        <w:rPr>
          <w:spacing w:val="-16"/>
          <w:w w:val="105"/>
          <w:sz w:val="21"/>
        </w:rPr>
        <w:t xml:space="preserve"> </w:t>
      </w:r>
      <w:r>
        <w:rPr>
          <w:w w:val="105"/>
          <w:sz w:val="21"/>
        </w:rPr>
        <w:t>accessory use</w:t>
      </w:r>
      <w:r>
        <w:rPr>
          <w:spacing w:val="-14"/>
          <w:w w:val="105"/>
          <w:sz w:val="21"/>
        </w:rPr>
        <w:t xml:space="preserve"> </w:t>
      </w:r>
      <w:r>
        <w:rPr>
          <w:w w:val="105"/>
          <w:sz w:val="21"/>
        </w:rPr>
        <w:t>in</w:t>
      </w:r>
      <w:r>
        <w:rPr>
          <w:spacing w:val="-16"/>
          <w:w w:val="105"/>
          <w:sz w:val="21"/>
        </w:rPr>
        <w:t xml:space="preserve"> </w:t>
      </w:r>
      <w:r>
        <w:rPr>
          <w:w w:val="105"/>
          <w:sz w:val="21"/>
        </w:rPr>
        <w:t>all</w:t>
      </w:r>
      <w:r>
        <w:rPr>
          <w:spacing w:val="-11"/>
          <w:w w:val="105"/>
          <w:sz w:val="21"/>
        </w:rPr>
        <w:t xml:space="preserve"> </w:t>
      </w:r>
      <w:r>
        <w:rPr>
          <w:w w:val="105"/>
          <w:sz w:val="21"/>
        </w:rPr>
        <w:t>zoning</w:t>
      </w:r>
      <w:r>
        <w:rPr>
          <w:spacing w:val="-16"/>
          <w:w w:val="105"/>
          <w:sz w:val="21"/>
        </w:rPr>
        <w:t xml:space="preserve"> </w:t>
      </w:r>
      <w:r>
        <w:rPr>
          <w:w w:val="105"/>
          <w:sz w:val="21"/>
        </w:rPr>
        <w:t>districts, subject</w:t>
      </w:r>
      <w:r>
        <w:rPr>
          <w:spacing w:val="-3"/>
          <w:w w:val="105"/>
          <w:sz w:val="21"/>
        </w:rPr>
        <w:t xml:space="preserve"> </w:t>
      </w:r>
      <w:r>
        <w:rPr>
          <w:w w:val="105"/>
          <w:sz w:val="21"/>
        </w:rPr>
        <w:t>to</w:t>
      </w:r>
      <w:r>
        <w:rPr>
          <w:spacing w:val="-11"/>
          <w:w w:val="105"/>
          <w:sz w:val="21"/>
        </w:rPr>
        <w:t xml:space="preserve"> </w:t>
      </w:r>
      <w:r>
        <w:rPr>
          <w:w w:val="105"/>
          <w:sz w:val="21"/>
        </w:rPr>
        <w:t>the following standards:</w:t>
      </w:r>
    </w:p>
    <w:p w14:paraId="458B1F94" w14:textId="77777777" w:rsidR="006979D5" w:rsidRDefault="006979D5">
      <w:pPr>
        <w:pStyle w:val="BodyText"/>
        <w:spacing w:before="2"/>
        <w:rPr>
          <w:sz w:val="21"/>
        </w:rPr>
      </w:pPr>
    </w:p>
    <w:p w14:paraId="05475D31" w14:textId="77777777" w:rsidR="006979D5" w:rsidRDefault="002D7CC2">
      <w:pPr>
        <w:pStyle w:val="ListParagraph"/>
        <w:numPr>
          <w:ilvl w:val="0"/>
          <w:numId w:val="32"/>
        </w:numPr>
        <w:tabs>
          <w:tab w:val="left" w:pos="1543"/>
          <w:tab w:val="left" w:pos="1548"/>
        </w:tabs>
        <w:spacing w:before="0" w:line="259" w:lineRule="auto"/>
        <w:ind w:right="562" w:hanging="356"/>
        <w:rPr>
          <w:sz w:val="21"/>
        </w:rPr>
      </w:pPr>
      <w:r>
        <w:rPr>
          <w:w w:val="105"/>
          <w:sz w:val="21"/>
        </w:rPr>
        <w:t>Personal-Scale</w:t>
      </w:r>
      <w:r>
        <w:rPr>
          <w:spacing w:val="-16"/>
          <w:w w:val="105"/>
          <w:sz w:val="21"/>
        </w:rPr>
        <w:t xml:space="preserve"> </w:t>
      </w:r>
      <w:r>
        <w:rPr>
          <w:w w:val="105"/>
          <w:sz w:val="21"/>
        </w:rPr>
        <w:t>SES</w:t>
      </w:r>
      <w:r>
        <w:rPr>
          <w:spacing w:val="-13"/>
          <w:w w:val="105"/>
          <w:sz w:val="21"/>
        </w:rPr>
        <w:t xml:space="preserve"> </w:t>
      </w:r>
      <w:r>
        <w:rPr>
          <w:w w:val="105"/>
          <w:sz w:val="21"/>
        </w:rPr>
        <w:t>ground</w:t>
      </w:r>
      <w:r>
        <w:rPr>
          <w:spacing w:val="-10"/>
          <w:w w:val="105"/>
          <w:sz w:val="21"/>
        </w:rPr>
        <w:t xml:space="preserve"> </w:t>
      </w:r>
      <w:r>
        <w:rPr>
          <w:w w:val="105"/>
          <w:sz w:val="21"/>
        </w:rPr>
        <w:t>mounted</w:t>
      </w:r>
      <w:r>
        <w:rPr>
          <w:spacing w:val="-7"/>
          <w:w w:val="105"/>
          <w:sz w:val="21"/>
        </w:rPr>
        <w:t xml:space="preserve"> </w:t>
      </w:r>
      <w:r>
        <w:rPr>
          <w:w w:val="105"/>
          <w:sz w:val="21"/>
        </w:rPr>
        <w:t>system greater</w:t>
      </w:r>
      <w:r>
        <w:rPr>
          <w:spacing w:val="-11"/>
          <w:w w:val="105"/>
          <w:sz w:val="21"/>
        </w:rPr>
        <w:t xml:space="preserve"> </w:t>
      </w:r>
      <w:r>
        <w:rPr>
          <w:w w:val="105"/>
          <w:sz w:val="21"/>
        </w:rPr>
        <w:t>than</w:t>
      </w:r>
      <w:r>
        <w:rPr>
          <w:spacing w:val="-16"/>
          <w:w w:val="105"/>
          <w:sz w:val="21"/>
        </w:rPr>
        <w:t xml:space="preserve"> </w:t>
      </w:r>
      <w:r>
        <w:rPr>
          <w:w w:val="105"/>
          <w:sz w:val="21"/>
        </w:rPr>
        <w:t>five</w:t>
      </w:r>
      <w:r>
        <w:rPr>
          <w:spacing w:val="-15"/>
          <w:w w:val="105"/>
          <w:sz w:val="21"/>
        </w:rPr>
        <w:t xml:space="preserve"> </w:t>
      </w:r>
      <w:r>
        <w:rPr>
          <w:w w:val="105"/>
          <w:sz w:val="21"/>
        </w:rPr>
        <w:t>hundred</w:t>
      </w:r>
      <w:r>
        <w:rPr>
          <w:spacing w:val="-7"/>
          <w:w w:val="105"/>
          <w:sz w:val="21"/>
        </w:rPr>
        <w:t xml:space="preserve"> </w:t>
      </w:r>
      <w:r>
        <w:rPr>
          <w:w w:val="105"/>
          <w:sz w:val="21"/>
        </w:rPr>
        <w:t>(500)</w:t>
      </w:r>
      <w:r>
        <w:rPr>
          <w:spacing w:val="-10"/>
          <w:w w:val="105"/>
          <w:sz w:val="21"/>
        </w:rPr>
        <w:t xml:space="preserve"> </w:t>
      </w:r>
      <w:r>
        <w:rPr>
          <w:w w:val="105"/>
          <w:sz w:val="21"/>
        </w:rPr>
        <w:t>square</w:t>
      </w:r>
      <w:r>
        <w:rPr>
          <w:spacing w:val="-13"/>
          <w:w w:val="105"/>
          <w:sz w:val="21"/>
        </w:rPr>
        <w:t xml:space="preserve"> </w:t>
      </w:r>
      <w:r>
        <w:rPr>
          <w:w w:val="105"/>
          <w:sz w:val="21"/>
        </w:rPr>
        <w:t>feet</w:t>
      </w:r>
      <w:r>
        <w:rPr>
          <w:spacing w:val="-14"/>
          <w:w w:val="105"/>
          <w:sz w:val="21"/>
        </w:rPr>
        <w:t xml:space="preserve"> </w:t>
      </w:r>
      <w:r>
        <w:rPr>
          <w:w w:val="105"/>
          <w:sz w:val="21"/>
        </w:rPr>
        <w:t>surface</w:t>
      </w:r>
      <w:r>
        <w:rPr>
          <w:spacing w:val="-11"/>
          <w:w w:val="105"/>
          <w:sz w:val="21"/>
        </w:rPr>
        <w:t xml:space="preserve"> </w:t>
      </w:r>
      <w:r>
        <w:rPr>
          <w:w w:val="105"/>
          <w:sz w:val="21"/>
        </w:rPr>
        <w:t>area requires a zoning permit as an accessory use.</w:t>
      </w:r>
    </w:p>
    <w:p w14:paraId="1DCECDE9" w14:textId="77777777" w:rsidR="006979D5" w:rsidRDefault="002D7CC2">
      <w:pPr>
        <w:tabs>
          <w:tab w:val="left" w:pos="7137"/>
        </w:tabs>
        <w:spacing w:before="106"/>
        <w:ind w:right="2182"/>
        <w:jc w:val="right"/>
        <w:rPr>
          <w:i/>
          <w:position w:val="1"/>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08/21126</w:t>
      </w:r>
      <w:r>
        <w:rPr>
          <w:i/>
          <w:sz w:val="13"/>
        </w:rPr>
        <w:tab/>
      </w:r>
      <w:r>
        <w:rPr>
          <w:i/>
          <w:w w:val="90"/>
          <w:position w:val="1"/>
          <w:sz w:val="13"/>
        </w:rPr>
        <w:t>Grant</w:t>
      </w:r>
      <w:r>
        <w:rPr>
          <w:i/>
          <w:spacing w:val="-6"/>
          <w:w w:val="90"/>
          <w:position w:val="1"/>
          <w:sz w:val="13"/>
        </w:rPr>
        <w:t xml:space="preserve"> </w:t>
      </w:r>
      <w:r>
        <w:rPr>
          <w:i/>
          <w:w w:val="90"/>
          <w:position w:val="1"/>
          <w:sz w:val="13"/>
        </w:rPr>
        <w:t>Township</w:t>
      </w:r>
      <w:r>
        <w:rPr>
          <w:i/>
          <w:spacing w:val="11"/>
          <w:position w:val="1"/>
          <w:sz w:val="13"/>
        </w:rPr>
        <w:t xml:space="preserve"> </w:t>
      </w:r>
      <w:r>
        <w:rPr>
          <w:i/>
          <w:w w:val="90"/>
          <w:position w:val="1"/>
          <w:sz w:val="13"/>
        </w:rPr>
        <w:t>Zoning</w:t>
      </w:r>
      <w:r>
        <w:rPr>
          <w:i/>
          <w:spacing w:val="-7"/>
          <w:w w:val="90"/>
          <w:position w:val="1"/>
          <w:sz w:val="13"/>
        </w:rPr>
        <w:t xml:space="preserve"> </w:t>
      </w:r>
      <w:r>
        <w:rPr>
          <w:i/>
          <w:spacing w:val="-2"/>
          <w:w w:val="90"/>
          <w:position w:val="1"/>
          <w:sz w:val="13"/>
        </w:rPr>
        <w:t>Ordlnance</w:t>
      </w:r>
    </w:p>
    <w:p w14:paraId="21BE2476" w14:textId="77777777" w:rsidR="006979D5" w:rsidRDefault="002D7CC2">
      <w:pPr>
        <w:spacing w:before="103"/>
        <w:ind w:right="2186"/>
        <w:jc w:val="right"/>
        <w:rPr>
          <w:i/>
          <w:sz w:val="13"/>
        </w:rPr>
      </w:pPr>
      <w:r>
        <w:rPr>
          <w:i/>
          <w:w w:val="90"/>
          <w:sz w:val="13"/>
        </w:rPr>
        <w:t>Oceana</w:t>
      </w:r>
      <w:r>
        <w:rPr>
          <w:i/>
          <w:spacing w:val="-1"/>
          <w:sz w:val="13"/>
        </w:rPr>
        <w:t xml:space="preserve"> </w:t>
      </w:r>
      <w:r>
        <w:rPr>
          <w:i/>
          <w:w w:val="90"/>
          <w:sz w:val="13"/>
        </w:rPr>
        <w:t>County,</w:t>
      </w:r>
      <w:r>
        <w:rPr>
          <w:i/>
          <w:spacing w:val="-1"/>
          <w:w w:val="90"/>
          <w:sz w:val="13"/>
        </w:rPr>
        <w:t xml:space="preserve"> </w:t>
      </w:r>
      <w:r>
        <w:rPr>
          <w:i/>
          <w:spacing w:val="-2"/>
          <w:w w:val="90"/>
          <w:sz w:val="13"/>
        </w:rPr>
        <w:t>Michigan</w:t>
      </w:r>
    </w:p>
    <w:p w14:paraId="16897AEB" w14:textId="77777777" w:rsidR="006979D5" w:rsidRDefault="006979D5">
      <w:pPr>
        <w:jc w:val="right"/>
        <w:rPr>
          <w:i/>
          <w:sz w:val="13"/>
        </w:rPr>
        <w:sectPr w:rsidR="006979D5">
          <w:footerReference w:type="default" r:id="rId92"/>
          <w:pgSz w:w="12270" w:h="15840"/>
          <w:pgMar w:top="1160" w:right="141" w:bottom="440" w:left="141" w:header="0" w:footer="250" w:gutter="0"/>
          <w:pgNumType w:start="9"/>
          <w:cols w:space="720"/>
        </w:sectPr>
      </w:pPr>
    </w:p>
    <w:p w14:paraId="333D37C1" w14:textId="77777777" w:rsidR="006979D5" w:rsidRDefault="002D7CC2">
      <w:pPr>
        <w:pStyle w:val="ListParagraph"/>
        <w:numPr>
          <w:ilvl w:val="0"/>
          <w:numId w:val="32"/>
        </w:numPr>
        <w:tabs>
          <w:tab w:val="left" w:pos="1550"/>
        </w:tabs>
        <w:spacing w:before="78"/>
        <w:ind w:left="1550" w:hanging="362"/>
        <w:jc w:val="both"/>
        <w:rPr>
          <w:sz w:val="21"/>
        </w:rPr>
      </w:pPr>
      <w:r>
        <w:rPr>
          <w:w w:val="105"/>
          <w:sz w:val="21"/>
        </w:rPr>
        <w:lastRenderedPageBreak/>
        <w:t>For</w:t>
      </w:r>
      <w:r>
        <w:rPr>
          <w:spacing w:val="-16"/>
          <w:w w:val="105"/>
          <w:sz w:val="21"/>
        </w:rPr>
        <w:t xml:space="preserve"> </w:t>
      </w:r>
      <w:r>
        <w:rPr>
          <w:w w:val="105"/>
          <w:sz w:val="21"/>
        </w:rPr>
        <w:t>ground-mounted</w:t>
      </w:r>
      <w:r>
        <w:rPr>
          <w:spacing w:val="-16"/>
          <w:w w:val="105"/>
          <w:sz w:val="21"/>
        </w:rPr>
        <w:t xml:space="preserve"> </w:t>
      </w:r>
      <w:r>
        <w:rPr>
          <w:w w:val="105"/>
          <w:sz w:val="21"/>
        </w:rPr>
        <w:t>solar</w:t>
      </w:r>
      <w:r>
        <w:rPr>
          <w:spacing w:val="-15"/>
          <w:w w:val="105"/>
          <w:sz w:val="21"/>
        </w:rPr>
        <w:t xml:space="preserve"> </w:t>
      </w:r>
      <w:r>
        <w:rPr>
          <w:w w:val="105"/>
          <w:sz w:val="21"/>
        </w:rPr>
        <w:t>systems,</w:t>
      </w:r>
      <w:r>
        <w:rPr>
          <w:spacing w:val="-14"/>
          <w:w w:val="105"/>
          <w:sz w:val="21"/>
        </w:rPr>
        <w:t xml:space="preserve"> </w:t>
      </w:r>
      <w:r>
        <w:rPr>
          <w:w w:val="105"/>
          <w:sz w:val="21"/>
        </w:rPr>
        <w:t>the</w:t>
      </w:r>
      <w:r>
        <w:rPr>
          <w:spacing w:val="-15"/>
          <w:w w:val="105"/>
          <w:sz w:val="21"/>
        </w:rPr>
        <w:t xml:space="preserve"> </w:t>
      </w:r>
      <w:r>
        <w:rPr>
          <w:w w:val="105"/>
          <w:sz w:val="21"/>
        </w:rPr>
        <w:t>maximum</w:t>
      </w:r>
      <w:r>
        <w:rPr>
          <w:spacing w:val="4"/>
          <w:w w:val="105"/>
          <w:sz w:val="21"/>
        </w:rPr>
        <w:t xml:space="preserve"> </w:t>
      </w:r>
      <w:r>
        <w:rPr>
          <w:w w:val="105"/>
          <w:sz w:val="21"/>
        </w:rPr>
        <w:t>height</w:t>
      </w:r>
      <w:r>
        <w:rPr>
          <w:spacing w:val="-11"/>
          <w:w w:val="105"/>
          <w:sz w:val="21"/>
        </w:rPr>
        <w:t xml:space="preserve"> </w:t>
      </w:r>
      <w:r>
        <w:rPr>
          <w:w w:val="105"/>
          <w:sz w:val="21"/>
        </w:rPr>
        <w:t>shall</w:t>
      </w:r>
      <w:r>
        <w:rPr>
          <w:spacing w:val="-14"/>
          <w:w w:val="105"/>
          <w:sz w:val="21"/>
        </w:rPr>
        <w:t xml:space="preserve"> </w:t>
      </w:r>
      <w:r>
        <w:rPr>
          <w:w w:val="105"/>
          <w:sz w:val="21"/>
        </w:rPr>
        <w:t>be</w:t>
      </w:r>
      <w:r>
        <w:rPr>
          <w:spacing w:val="-11"/>
          <w:w w:val="105"/>
          <w:sz w:val="21"/>
        </w:rPr>
        <w:t xml:space="preserve"> </w:t>
      </w:r>
      <w:r>
        <w:rPr>
          <w:w w:val="105"/>
          <w:sz w:val="21"/>
        </w:rPr>
        <w:t>eight</w:t>
      </w:r>
      <w:r>
        <w:rPr>
          <w:spacing w:val="-11"/>
          <w:w w:val="105"/>
          <w:sz w:val="21"/>
        </w:rPr>
        <w:t xml:space="preserve"> </w:t>
      </w:r>
      <w:r>
        <w:rPr>
          <w:w w:val="105"/>
          <w:sz w:val="21"/>
        </w:rPr>
        <w:t>(8)</w:t>
      </w:r>
      <w:r>
        <w:rPr>
          <w:spacing w:val="-15"/>
          <w:w w:val="105"/>
          <w:sz w:val="21"/>
        </w:rPr>
        <w:t xml:space="preserve"> </w:t>
      </w:r>
      <w:r>
        <w:rPr>
          <w:w w:val="105"/>
          <w:sz w:val="21"/>
        </w:rPr>
        <w:t>feet</w:t>
      </w:r>
      <w:r>
        <w:rPr>
          <w:spacing w:val="-16"/>
          <w:w w:val="105"/>
          <w:sz w:val="21"/>
        </w:rPr>
        <w:t xml:space="preserve"> </w:t>
      </w:r>
      <w:r>
        <w:rPr>
          <w:w w:val="105"/>
          <w:sz w:val="21"/>
        </w:rPr>
        <w:t>above</w:t>
      </w:r>
      <w:r>
        <w:rPr>
          <w:spacing w:val="-11"/>
          <w:w w:val="105"/>
          <w:sz w:val="21"/>
        </w:rPr>
        <w:t xml:space="preserve"> </w:t>
      </w:r>
      <w:r>
        <w:rPr>
          <w:spacing w:val="-2"/>
          <w:w w:val="105"/>
          <w:sz w:val="21"/>
        </w:rPr>
        <w:t>grade.</w:t>
      </w:r>
    </w:p>
    <w:p w14:paraId="4E90AB4C" w14:textId="77777777" w:rsidR="006979D5" w:rsidRDefault="002D7CC2">
      <w:pPr>
        <w:pStyle w:val="ListParagraph"/>
        <w:numPr>
          <w:ilvl w:val="0"/>
          <w:numId w:val="32"/>
        </w:numPr>
        <w:tabs>
          <w:tab w:val="left" w:pos="1552"/>
        </w:tabs>
        <w:spacing w:before="11"/>
        <w:ind w:left="1552" w:hanging="360"/>
        <w:jc w:val="both"/>
        <w:rPr>
          <w:sz w:val="21"/>
        </w:rPr>
      </w:pPr>
      <w:r>
        <w:rPr>
          <w:spacing w:val="-2"/>
          <w:w w:val="105"/>
          <w:sz w:val="21"/>
        </w:rPr>
        <w:t>Building-mounted,</w:t>
      </w:r>
      <w:r>
        <w:rPr>
          <w:spacing w:val="-11"/>
          <w:w w:val="105"/>
          <w:sz w:val="21"/>
        </w:rPr>
        <w:t xml:space="preserve"> </w:t>
      </w:r>
      <w:r>
        <w:rPr>
          <w:spacing w:val="-2"/>
          <w:w w:val="105"/>
          <w:sz w:val="21"/>
        </w:rPr>
        <w:t>personal-scale</w:t>
      </w:r>
      <w:r>
        <w:rPr>
          <w:spacing w:val="-12"/>
          <w:w w:val="105"/>
          <w:sz w:val="21"/>
        </w:rPr>
        <w:t xml:space="preserve"> </w:t>
      </w:r>
      <w:r>
        <w:rPr>
          <w:spacing w:val="-2"/>
          <w:w w:val="105"/>
          <w:sz w:val="21"/>
        </w:rPr>
        <w:t>SES</w:t>
      </w:r>
      <w:r>
        <w:rPr>
          <w:spacing w:val="-3"/>
          <w:w w:val="105"/>
          <w:sz w:val="21"/>
        </w:rPr>
        <w:t xml:space="preserve"> </w:t>
      </w:r>
      <w:r>
        <w:rPr>
          <w:spacing w:val="-2"/>
          <w:w w:val="105"/>
          <w:sz w:val="21"/>
        </w:rPr>
        <w:t>shall</w:t>
      </w:r>
      <w:r>
        <w:rPr>
          <w:spacing w:val="-1"/>
          <w:w w:val="105"/>
          <w:sz w:val="21"/>
        </w:rPr>
        <w:t xml:space="preserve"> </w:t>
      </w:r>
      <w:r>
        <w:rPr>
          <w:spacing w:val="-2"/>
          <w:w w:val="105"/>
          <w:sz w:val="21"/>
        </w:rPr>
        <w:t>be</w:t>
      </w:r>
      <w:r>
        <w:rPr>
          <w:spacing w:val="1"/>
          <w:w w:val="105"/>
          <w:sz w:val="21"/>
        </w:rPr>
        <w:t xml:space="preserve"> </w:t>
      </w:r>
      <w:r>
        <w:rPr>
          <w:spacing w:val="-2"/>
          <w:w w:val="105"/>
          <w:sz w:val="21"/>
        </w:rPr>
        <w:t>subject</w:t>
      </w:r>
      <w:r>
        <w:rPr>
          <w:spacing w:val="9"/>
          <w:w w:val="105"/>
          <w:sz w:val="21"/>
        </w:rPr>
        <w:t xml:space="preserve"> </w:t>
      </w:r>
      <w:r>
        <w:rPr>
          <w:spacing w:val="-2"/>
          <w:w w:val="105"/>
          <w:sz w:val="21"/>
        </w:rPr>
        <w:t>to</w:t>
      </w:r>
      <w:r>
        <w:rPr>
          <w:spacing w:val="-10"/>
          <w:w w:val="105"/>
          <w:sz w:val="21"/>
        </w:rPr>
        <w:t xml:space="preserve"> </w:t>
      </w:r>
      <w:r>
        <w:rPr>
          <w:spacing w:val="-2"/>
          <w:w w:val="105"/>
          <w:sz w:val="21"/>
        </w:rPr>
        <w:t>the</w:t>
      </w:r>
      <w:r>
        <w:rPr>
          <w:spacing w:val="-7"/>
          <w:w w:val="105"/>
          <w:sz w:val="21"/>
        </w:rPr>
        <w:t xml:space="preserve"> </w:t>
      </w:r>
      <w:r>
        <w:rPr>
          <w:spacing w:val="-2"/>
          <w:w w:val="105"/>
          <w:sz w:val="21"/>
        </w:rPr>
        <w:t>following</w:t>
      </w:r>
      <w:r>
        <w:rPr>
          <w:spacing w:val="20"/>
          <w:w w:val="105"/>
          <w:sz w:val="21"/>
        </w:rPr>
        <w:t xml:space="preserve"> </w:t>
      </w:r>
      <w:r>
        <w:rPr>
          <w:spacing w:val="-2"/>
          <w:w w:val="105"/>
          <w:sz w:val="21"/>
        </w:rPr>
        <w:t>standards:</w:t>
      </w:r>
    </w:p>
    <w:p w14:paraId="1F0867B1" w14:textId="77777777" w:rsidR="006979D5" w:rsidRDefault="002D7CC2">
      <w:pPr>
        <w:pStyle w:val="ListParagraph"/>
        <w:numPr>
          <w:ilvl w:val="1"/>
          <w:numId w:val="32"/>
        </w:numPr>
        <w:tabs>
          <w:tab w:val="left" w:pos="1908"/>
          <w:tab w:val="left" w:pos="1911"/>
        </w:tabs>
        <w:spacing w:before="10" w:line="259" w:lineRule="auto"/>
        <w:ind w:right="474" w:hanging="362"/>
        <w:jc w:val="both"/>
        <w:rPr>
          <w:sz w:val="21"/>
        </w:rPr>
      </w:pPr>
      <w:r>
        <w:rPr>
          <w:w w:val="105"/>
          <w:sz w:val="21"/>
        </w:rPr>
        <w:t>Solar</w:t>
      </w:r>
      <w:r>
        <w:rPr>
          <w:spacing w:val="-16"/>
          <w:w w:val="105"/>
          <w:sz w:val="21"/>
        </w:rPr>
        <w:t xml:space="preserve"> </w:t>
      </w:r>
      <w:r>
        <w:rPr>
          <w:w w:val="105"/>
          <w:sz w:val="21"/>
        </w:rPr>
        <w:t>energy</w:t>
      </w:r>
      <w:r>
        <w:rPr>
          <w:spacing w:val="-15"/>
          <w:w w:val="105"/>
          <w:sz w:val="21"/>
        </w:rPr>
        <w:t xml:space="preserve"> </w:t>
      </w:r>
      <w:r>
        <w:rPr>
          <w:w w:val="105"/>
          <w:sz w:val="21"/>
        </w:rPr>
        <w:t>systems</w:t>
      </w:r>
      <w:r>
        <w:rPr>
          <w:spacing w:val="-15"/>
          <w:w w:val="105"/>
          <w:sz w:val="21"/>
        </w:rPr>
        <w:t xml:space="preserve"> </w:t>
      </w:r>
      <w:r>
        <w:rPr>
          <w:w w:val="105"/>
          <w:sz w:val="21"/>
        </w:rPr>
        <w:t>that</w:t>
      </w:r>
      <w:r>
        <w:rPr>
          <w:spacing w:val="-16"/>
          <w:w w:val="105"/>
          <w:sz w:val="21"/>
        </w:rPr>
        <w:t xml:space="preserve"> </w:t>
      </w:r>
      <w:r>
        <w:rPr>
          <w:w w:val="105"/>
          <w:sz w:val="21"/>
        </w:rPr>
        <w:t>are</w:t>
      </w:r>
      <w:r>
        <w:rPr>
          <w:spacing w:val="-15"/>
          <w:w w:val="105"/>
          <w:sz w:val="21"/>
        </w:rPr>
        <w:t xml:space="preserve"> </w:t>
      </w:r>
      <w:r>
        <w:rPr>
          <w:w w:val="105"/>
          <w:sz w:val="21"/>
        </w:rPr>
        <w:t>roof-mounted, wall-mounted</w:t>
      </w:r>
      <w:r>
        <w:rPr>
          <w:spacing w:val="-3"/>
          <w:w w:val="105"/>
          <w:sz w:val="21"/>
        </w:rPr>
        <w:t xml:space="preserve"> </w:t>
      </w:r>
      <w:r>
        <w:rPr>
          <w:w w:val="105"/>
          <w:sz w:val="21"/>
        </w:rPr>
        <w:t>or</w:t>
      </w:r>
      <w:r>
        <w:rPr>
          <w:spacing w:val="-16"/>
          <w:w w:val="105"/>
          <w:sz w:val="21"/>
        </w:rPr>
        <w:t xml:space="preserve"> </w:t>
      </w:r>
      <w:r>
        <w:rPr>
          <w:w w:val="105"/>
          <w:sz w:val="21"/>
        </w:rPr>
        <w:t>are</w:t>
      </w:r>
      <w:r>
        <w:rPr>
          <w:spacing w:val="-12"/>
          <w:w w:val="105"/>
          <w:sz w:val="21"/>
        </w:rPr>
        <w:t xml:space="preserve"> </w:t>
      </w:r>
      <w:r>
        <w:rPr>
          <w:w w:val="105"/>
          <w:sz w:val="21"/>
        </w:rPr>
        <w:t>otherwise</w:t>
      </w:r>
      <w:r>
        <w:rPr>
          <w:spacing w:val="-8"/>
          <w:w w:val="105"/>
          <w:sz w:val="21"/>
        </w:rPr>
        <w:t xml:space="preserve"> </w:t>
      </w:r>
      <w:r>
        <w:rPr>
          <w:w w:val="105"/>
          <w:sz w:val="21"/>
        </w:rPr>
        <w:t>attached</w:t>
      </w:r>
      <w:r>
        <w:rPr>
          <w:spacing w:val="-9"/>
          <w:w w:val="105"/>
          <w:sz w:val="21"/>
        </w:rPr>
        <w:t xml:space="preserve"> </w:t>
      </w:r>
      <w:r>
        <w:rPr>
          <w:w w:val="105"/>
          <w:sz w:val="21"/>
        </w:rPr>
        <w:t>to</w:t>
      </w:r>
      <w:r>
        <w:rPr>
          <w:spacing w:val="-16"/>
          <w:w w:val="105"/>
          <w:sz w:val="21"/>
        </w:rPr>
        <w:t xml:space="preserve"> </w:t>
      </w:r>
      <w:r>
        <w:rPr>
          <w:w w:val="105"/>
          <w:sz w:val="21"/>
        </w:rPr>
        <w:t>the</w:t>
      </w:r>
      <w:r>
        <w:rPr>
          <w:spacing w:val="-15"/>
          <w:w w:val="105"/>
          <w:sz w:val="21"/>
        </w:rPr>
        <w:t xml:space="preserve"> </w:t>
      </w:r>
      <w:r>
        <w:rPr>
          <w:w w:val="105"/>
          <w:sz w:val="21"/>
        </w:rPr>
        <w:t>building or</w:t>
      </w:r>
      <w:r>
        <w:rPr>
          <w:spacing w:val="-3"/>
          <w:w w:val="105"/>
          <w:sz w:val="21"/>
        </w:rPr>
        <w:t xml:space="preserve"> </w:t>
      </w:r>
      <w:r>
        <w:rPr>
          <w:w w:val="105"/>
          <w:sz w:val="21"/>
        </w:rPr>
        <w:t>structure shall</w:t>
      </w:r>
      <w:r>
        <w:rPr>
          <w:spacing w:val="-6"/>
          <w:w w:val="105"/>
          <w:sz w:val="21"/>
        </w:rPr>
        <w:t xml:space="preserve"> </w:t>
      </w:r>
      <w:r>
        <w:rPr>
          <w:w w:val="105"/>
          <w:sz w:val="21"/>
        </w:rPr>
        <w:t>be</w:t>
      </w:r>
      <w:r>
        <w:rPr>
          <w:spacing w:val="-16"/>
          <w:w w:val="105"/>
          <w:sz w:val="21"/>
        </w:rPr>
        <w:t xml:space="preserve"> </w:t>
      </w:r>
      <w:r>
        <w:rPr>
          <w:w w:val="105"/>
          <w:sz w:val="21"/>
        </w:rPr>
        <w:t>permanently</w:t>
      </w:r>
      <w:r>
        <w:rPr>
          <w:spacing w:val="-14"/>
          <w:w w:val="105"/>
          <w:sz w:val="21"/>
        </w:rPr>
        <w:t xml:space="preserve"> </w:t>
      </w:r>
      <w:r>
        <w:rPr>
          <w:w w:val="105"/>
          <w:sz w:val="21"/>
        </w:rPr>
        <w:t>and</w:t>
      </w:r>
      <w:r>
        <w:rPr>
          <w:spacing w:val="-11"/>
          <w:w w:val="105"/>
          <w:sz w:val="21"/>
        </w:rPr>
        <w:t xml:space="preserve"> </w:t>
      </w:r>
      <w:r>
        <w:rPr>
          <w:w w:val="105"/>
          <w:sz w:val="21"/>
        </w:rPr>
        <w:t>safely</w:t>
      </w:r>
      <w:r>
        <w:rPr>
          <w:spacing w:val="-8"/>
          <w:w w:val="105"/>
          <w:sz w:val="21"/>
        </w:rPr>
        <w:t xml:space="preserve"> </w:t>
      </w:r>
      <w:r>
        <w:rPr>
          <w:w w:val="105"/>
          <w:sz w:val="21"/>
        </w:rPr>
        <w:t>attached to</w:t>
      </w:r>
      <w:r>
        <w:rPr>
          <w:spacing w:val="-14"/>
          <w:w w:val="105"/>
          <w:sz w:val="21"/>
        </w:rPr>
        <w:t xml:space="preserve"> </w:t>
      </w:r>
      <w:r>
        <w:rPr>
          <w:w w:val="105"/>
          <w:sz w:val="21"/>
        </w:rPr>
        <w:t>the</w:t>
      </w:r>
      <w:r>
        <w:rPr>
          <w:spacing w:val="-16"/>
          <w:w w:val="105"/>
          <w:sz w:val="21"/>
        </w:rPr>
        <w:t xml:space="preserve"> </w:t>
      </w:r>
      <w:r>
        <w:rPr>
          <w:w w:val="105"/>
          <w:sz w:val="21"/>
        </w:rPr>
        <w:t>building</w:t>
      </w:r>
      <w:r>
        <w:rPr>
          <w:spacing w:val="-6"/>
          <w:w w:val="105"/>
          <w:sz w:val="21"/>
        </w:rPr>
        <w:t xml:space="preserve"> </w:t>
      </w:r>
      <w:r>
        <w:rPr>
          <w:w w:val="105"/>
          <w:sz w:val="21"/>
        </w:rPr>
        <w:t>or</w:t>
      </w:r>
      <w:r>
        <w:rPr>
          <w:spacing w:val="-14"/>
          <w:w w:val="105"/>
          <w:sz w:val="21"/>
        </w:rPr>
        <w:t xml:space="preserve"> </w:t>
      </w:r>
      <w:r>
        <w:rPr>
          <w:w w:val="105"/>
          <w:sz w:val="21"/>
        </w:rPr>
        <w:t>structure</w:t>
      </w:r>
      <w:r>
        <w:rPr>
          <w:spacing w:val="-2"/>
          <w:w w:val="105"/>
          <w:sz w:val="21"/>
        </w:rPr>
        <w:t xml:space="preserve"> </w:t>
      </w:r>
      <w:r>
        <w:rPr>
          <w:w w:val="105"/>
          <w:sz w:val="21"/>
        </w:rPr>
        <w:t>as</w:t>
      </w:r>
      <w:r>
        <w:rPr>
          <w:spacing w:val="-16"/>
          <w:w w:val="105"/>
          <w:sz w:val="21"/>
        </w:rPr>
        <w:t xml:space="preserve"> </w:t>
      </w:r>
      <w:r>
        <w:rPr>
          <w:w w:val="105"/>
          <w:sz w:val="21"/>
        </w:rPr>
        <w:t>designed</w:t>
      </w:r>
      <w:r>
        <w:rPr>
          <w:spacing w:val="-10"/>
          <w:w w:val="105"/>
          <w:sz w:val="21"/>
        </w:rPr>
        <w:t xml:space="preserve"> </w:t>
      </w:r>
      <w:r>
        <w:rPr>
          <w:w w:val="105"/>
          <w:sz w:val="21"/>
        </w:rPr>
        <w:t>by</w:t>
      </w:r>
      <w:r>
        <w:rPr>
          <w:spacing w:val="-16"/>
          <w:w w:val="105"/>
          <w:sz w:val="21"/>
        </w:rPr>
        <w:t xml:space="preserve"> </w:t>
      </w:r>
      <w:r>
        <w:rPr>
          <w:w w:val="105"/>
          <w:sz w:val="21"/>
        </w:rPr>
        <w:t xml:space="preserve">the </w:t>
      </w:r>
      <w:r>
        <w:rPr>
          <w:spacing w:val="-2"/>
          <w:w w:val="105"/>
          <w:sz w:val="21"/>
        </w:rPr>
        <w:t>manufacturer.</w:t>
      </w:r>
    </w:p>
    <w:p w14:paraId="207EA60D" w14:textId="77777777" w:rsidR="006979D5" w:rsidRDefault="002D7CC2">
      <w:pPr>
        <w:pStyle w:val="ListParagraph"/>
        <w:numPr>
          <w:ilvl w:val="1"/>
          <w:numId w:val="32"/>
        </w:numPr>
        <w:tabs>
          <w:tab w:val="left" w:pos="1912"/>
        </w:tabs>
        <w:spacing w:before="98" w:line="266" w:lineRule="auto"/>
        <w:ind w:left="1912" w:right="474" w:hanging="357"/>
        <w:jc w:val="both"/>
        <w:rPr>
          <w:sz w:val="21"/>
        </w:rPr>
      </w:pPr>
      <w:r>
        <w:rPr>
          <w:w w:val="105"/>
          <w:sz w:val="21"/>
        </w:rPr>
        <w:t>Solar</w:t>
      </w:r>
      <w:r>
        <w:rPr>
          <w:spacing w:val="-11"/>
          <w:w w:val="105"/>
          <w:sz w:val="21"/>
        </w:rPr>
        <w:t xml:space="preserve"> </w:t>
      </w:r>
      <w:r>
        <w:rPr>
          <w:w w:val="105"/>
          <w:sz w:val="21"/>
        </w:rPr>
        <w:t>energy</w:t>
      </w:r>
      <w:r>
        <w:rPr>
          <w:spacing w:val="-10"/>
          <w:w w:val="105"/>
          <w:sz w:val="21"/>
        </w:rPr>
        <w:t xml:space="preserve"> </w:t>
      </w:r>
      <w:r>
        <w:rPr>
          <w:w w:val="105"/>
          <w:sz w:val="21"/>
        </w:rPr>
        <w:t>systems</w:t>
      </w:r>
      <w:r>
        <w:rPr>
          <w:spacing w:val="-6"/>
          <w:w w:val="105"/>
          <w:sz w:val="21"/>
        </w:rPr>
        <w:t xml:space="preserve"> </w:t>
      </w:r>
      <w:r>
        <w:rPr>
          <w:w w:val="105"/>
          <w:sz w:val="21"/>
        </w:rPr>
        <w:t>that</w:t>
      </w:r>
      <w:r>
        <w:rPr>
          <w:spacing w:val="-8"/>
          <w:w w:val="105"/>
          <w:sz w:val="21"/>
        </w:rPr>
        <w:t xml:space="preserve"> </w:t>
      </w:r>
      <w:r>
        <w:rPr>
          <w:w w:val="105"/>
          <w:sz w:val="21"/>
        </w:rPr>
        <w:t>are</w:t>
      </w:r>
      <w:r>
        <w:rPr>
          <w:spacing w:val="-16"/>
          <w:w w:val="105"/>
          <w:sz w:val="21"/>
        </w:rPr>
        <w:t xml:space="preserve"> </w:t>
      </w:r>
      <w:r>
        <w:rPr>
          <w:w w:val="105"/>
          <w:sz w:val="21"/>
        </w:rPr>
        <w:t>wall-mounted</w:t>
      </w:r>
      <w:r>
        <w:rPr>
          <w:spacing w:val="-3"/>
          <w:w w:val="105"/>
          <w:sz w:val="21"/>
        </w:rPr>
        <w:t xml:space="preserve"> </w:t>
      </w:r>
      <w:r>
        <w:rPr>
          <w:w w:val="105"/>
          <w:sz w:val="21"/>
        </w:rPr>
        <w:t>shall</w:t>
      </w:r>
      <w:r>
        <w:rPr>
          <w:spacing w:val="-16"/>
          <w:w w:val="105"/>
          <w:sz w:val="21"/>
        </w:rPr>
        <w:t xml:space="preserve"> </w:t>
      </w:r>
      <w:r>
        <w:rPr>
          <w:w w:val="105"/>
          <w:sz w:val="21"/>
        </w:rPr>
        <w:t>not</w:t>
      </w:r>
      <w:r>
        <w:rPr>
          <w:spacing w:val="-12"/>
          <w:w w:val="105"/>
          <w:sz w:val="21"/>
        </w:rPr>
        <w:t xml:space="preserve"> </w:t>
      </w:r>
      <w:r>
        <w:rPr>
          <w:w w:val="105"/>
          <w:sz w:val="21"/>
        </w:rPr>
        <w:t>exceed</w:t>
      </w:r>
      <w:r>
        <w:rPr>
          <w:spacing w:val="-15"/>
          <w:w w:val="105"/>
          <w:sz w:val="21"/>
        </w:rPr>
        <w:t xml:space="preserve"> </w:t>
      </w:r>
      <w:r>
        <w:rPr>
          <w:w w:val="105"/>
          <w:sz w:val="21"/>
        </w:rPr>
        <w:t>the</w:t>
      </w:r>
      <w:r>
        <w:rPr>
          <w:spacing w:val="-16"/>
          <w:w w:val="105"/>
          <w:sz w:val="21"/>
        </w:rPr>
        <w:t xml:space="preserve"> </w:t>
      </w:r>
      <w:r>
        <w:rPr>
          <w:w w:val="105"/>
          <w:sz w:val="21"/>
        </w:rPr>
        <w:t>height</w:t>
      </w:r>
      <w:r>
        <w:rPr>
          <w:spacing w:val="-5"/>
          <w:w w:val="105"/>
          <w:sz w:val="21"/>
        </w:rPr>
        <w:t xml:space="preserve"> </w:t>
      </w:r>
      <w:r>
        <w:rPr>
          <w:w w:val="105"/>
          <w:sz w:val="21"/>
        </w:rPr>
        <w:t>of</w:t>
      </w:r>
      <w:r>
        <w:rPr>
          <w:spacing w:val="-13"/>
          <w:w w:val="105"/>
          <w:sz w:val="21"/>
        </w:rPr>
        <w:t xml:space="preserve"> </w:t>
      </w:r>
      <w:r>
        <w:rPr>
          <w:w w:val="105"/>
          <w:sz w:val="21"/>
        </w:rPr>
        <w:t>the</w:t>
      </w:r>
      <w:r>
        <w:rPr>
          <w:spacing w:val="-11"/>
          <w:w w:val="105"/>
          <w:sz w:val="21"/>
        </w:rPr>
        <w:t xml:space="preserve"> </w:t>
      </w:r>
      <w:r>
        <w:rPr>
          <w:w w:val="105"/>
          <w:sz w:val="21"/>
        </w:rPr>
        <w:t>building</w:t>
      </w:r>
      <w:r>
        <w:rPr>
          <w:spacing w:val="-6"/>
          <w:w w:val="105"/>
          <w:sz w:val="21"/>
        </w:rPr>
        <w:t xml:space="preserve"> </w:t>
      </w:r>
      <w:r>
        <w:rPr>
          <w:w w:val="105"/>
          <w:sz w:val="21"/>
        </w:rPr>
        <w:t>wall</w:t>
      </w:r>
      <w:r>
        <w:rPr>
          <w:spacing w:val="-16"/>
          <w:w w:val="105"/>
          <w:sz w:val="21"/>
        </w:rPr>
        <w:t xml:space="preserve"> </w:t>
      </w:r>
      <w:r>
        <w:rPr>
          <w:w w:val="105"/>
          <w:sz w:val="21"/>
        </w:rPr>
        <w:t>to</w:t>
      </w:r>
      <w:r>
        <w:rPr>
          <w:spacing w:val="-11"/>
          <w:w w:val="105"/>
          <w:sz w:val="21"/>
        </w:rPr>
        <w:t xml:space="preserve"> </w:t>
      </w:r>
      <w:r>
        <w:rPr>
          <w:w w:val="105"/>
          <w:sz w:val="21"/>
        </w:rPr>
        <w:t>which they are attached.</w:t>
      </w:r>
    </w:p>
    <w:p w14:paraId="35B515C4" w14:textId="77777777" w:rsidR="006979D5" w:rsidRDefault="002D7CC2">
      <w:pPr>
        <w:pStyle w:val="ListParagraph"/>
        <w:numPr>
          <w:ilvl w:val="1"/>
          <w:numId w:val="32"/>
        </w:numPr>
        <w:tabs>
          <w:tab w:val="left" w:pos="1916"/>
        </w:tabs>
        <w:spacing w:before="99" w:line="259" w:lineRule="auto"/>
        <w:ind w:left="1916" w:right="464" w:hanging="356"/>
        <w:jc w:val="both"/>
        <w:rPr>
          <w:sz w:val="21"/>
        </w:rPr>
      </w:pPr>
      <w:r>
        <w:rPr>
          <w:w w:val="105"/>
          <w:sz w:val="21"/>
        </w:rPr>
        <w:t>For</w:t>
      </w:r>
      <w:r>
        <w:rPr>
          <w:spacing w:val="-13"/>
          <w:w w:val="105"/>
          <w:sz w:val="21"/>
        </w:rPr>
        <w:t xml:space="preserve"> </w:t>
      </w:r>
      <w:r>
        <w:rPr>
          <w:w w:val="105"/>
          <w:sz w:val="21"/>
        </w:rPr>
        <w:t>roof</w:t>
      </w:r>
      <w:r>
        <w:rPr>
          <w:spacing w:val="-7"/>
          <w:w w:val="105"/>
          <w:sz w:val="21"/>
        </w:rPr>
        <w:t xml:space="preserve"> </w:t>
      </w:r>
      <w:r>
        <w:rPr>
          <w:w w:val="105"/>
          <w:sz w:val="21"/>
        </w:rPr>
        <w:t>mounted</w:t>
      </w:r>
      <w:r>
        <w:rPr>
          <w:spacing w:val="-8"/>
          <w:w w:val="105"/>
          <w:sz w:val="21"/>
        </w:rPr>
        <w:t xml:space="preserve"> </w:t>
      </w:r>
      <w:r>
        <w:rPr>
          <w:w w:val="105"/>
          <w:sz w:val="21"/>
        </w:rPr>
        <w:t>solar</w:t>
      </w:r>
      <w:r>
        <w:rPr>
          <w:spacing w:val="-5"/>
          <w:w w:val="105"/>
          <w:sz w:val="21"/>
        </w:rPr>
        <w:t xml:space="preserve"> </w:t>
      </w:r>
      <w:r>
        <w:rPr>
          <w:w w:val="105"/>
          <w:sz w:val="21"/>
        </w:rPr>
        <w:t>systems,</w:t>
      </w:r>
      <w:r>
        <w:rPr>
          <w:spacing w:val="-1"/>
          <w:w w:val="105"/>
          <w:sz w:val="21"/>
        </w:rPr>
        <w:t xml:space="preserve"> </w:t>
      </w:r>
      <w:r>
        <w:rPr>
          <w:w w:val="105"/>
          <w:sz w:val="21"/>
        </w:rPr>
        <w:t>the</w:t>
      </w:r>
      <w:r>
        <w:rPr>
          <w:spacing w:val="-12"/>
          <w:w w:val="105"/>
          <w:sz w:val="21"/>
        </w:rPr>
        <w:t xml:space="preserve"> </w:t>
      </w:r>
      <w:r>
        <w:rPr>
          <w:w w:val="105"/>
          <w:sz w:val="21"/>
        </w:rPr>
        <w:t>maximum height</w:t>
      </w:r>
      <w:r>
        <w:rPr>
          <w:spacing w:val="-7"/>
          <w:w w:val="105"/>
          <w:sz w:val="21"/>
        </w:rPr>
        <w:t xml:space="preserve"> </w:t>
      </w:r>
      <w:r>
        <w:rPr>
          <w:w w:val="105"/>
          <w:sz w:val="21"/>
        </w:rPr>
        <w:t>shall</w:t>
      </w:r>
      <w:r>
        <w:rPr>
          <w:spacing w:val="-7"/>
          <w:w w:val="105"/>
          <w:sz w:val="21"/>
        </w:rPr>
        <w:t xml:space="preserve"> </w:t>
      </w:r>
      <w:r>
        <w:rPr>
          <w:w w:val="105"/>
          <w:sz w:val="21"/>
        </w:rPr>
        <w:t>be</w:t>
      </w:r>
      <w:r>
        <w:rPr>
          <w:spacing w:val="-16"/>
          <w:w w:val="105"/>
          <w:sz w:val="21"/>
        </w:rPr>
        <w:t xml:space="preserve"> </w:t>
      </w:r>
      <w:r>
        <w:rPr>
          <w:w w:val="105"/>
          <w:sz w:val="21"/>
        </w:rPr>
        <w:t>three</w:t>
      </w:r>
      <w:r>
        <w:rPr>
          <w:spacing w:val="-11"/>
          <w:w w:val="105"/>
          <w:sz w:val="21"/>
        </w:rPr>
        <w:t xml:space="preserve"> </w:t>
      </w:r>
      <w:r>
        <w:rPr>
          <w:w w:val="105"/>
          <w:sz w:val="21"/>
        </w:rPr>
        <w:t>(3)</w:t>
      </w:r>
      <w:r>
        <w:rPr>
          <w:spacing w:val="-16"/>
          <w:w w:val="105"/>
          <w:sz w:val="21"/>
        </w:rPr>
        <w:t xml:space="preserve"> </w:t>
      </w:r>
      <w:r>
        <w:rPr>
          <w:w w:val="105"/>
          <w:sz w:val="21"/>
        </w:rPr>
        <w:t>feet</w:t>
      </w:r>
      <w:r>
        <w:rPr>
          <w:spacing w:val="-10"/>
          <w:w w:val="105"/>
          <w:sz w:val="21"/>
        </w:rPr>
        <w:t xml:space="preserve"> </w:t>
      </w:r>
      <w:r>
        <w:rPr>
          <w:w w:val="105"/>
          <w:sz w:val="21"/>
        </w:rPr>
        <w:t>above</w:t>
      </w:r>
      <w:r>
        <w:rPr>
          <w:spacing w:val="-4"/>
          <w:w w:val="105"/>
          <w:sz w:val="21"/>
        </w:rPr>
        <w:t xml:space="preserve"> </w:t>
      </w:r>
      <w:r>
        <w:rPr>
          <w:w w:val="105"/>
          <w:sz w:val="21"/>
        </w:rPr>
        <w:t>the</w:t>
      </w:r>
      <w:r>
        <w:rPr>
          <w:spacing w:val="-12"/>
          <w:w w:val="105"/>
          <w:sz w:val="21"/>
        </w:rPr>
        <w:t xml:space="preserve"> </w:t>
      </w:r>
      <w:r>
        <w:rPr>
          <w:w w:val="105"/>
          <w:sz w:val="21"/>
        </w:rPr>
        <w:t>highest</w:t>
      </w:r>
      <w:r>
        <w:rPr>
          <w:spacing w:val="-8"/>
          <w:w w:val="105"/>
          <w:sz w:val="21"/>
        </w:rPr>
        <w:t xml:space="preserve"> </w:t>
      </w:r>
      <w:r>
        <w:rPr>
          <w:w w:val="105"/>
          <w:sz w:val="21"/>
        </w:rPr>
        <w:t>point of the roof excluding any chimneys.</w:t>
      </w:r>
    </w:p>
    <w:p w14:paraId="7F10E042" w14:textId="77777777" w:rsidR="006979D5" w:rsidRDefault="002D7CC2">
      <w:pPr>
        <w:pStyle w:val="ListParagraph"/>
        <w:numPr>
          <w:ilvl w:val="1"/>
          <w:numId w:val="32"/>
        </w:numPr>
        <w:tabs>
          <w:tab w:val="left" w:pos="1920"/>
        </w:tabs>
        <w:spacing w:before="106" w:line="261" w:lineRule="auto"/>
        <w:ind w:left="1920" w:right="460" w:hanging="359"/>
        <w:jc w:val="both"/>
        <w:rPr>
          <w:sz w:val="21"/>
        </w:rPr>
      </w:pPr>
      <w:r>
        <w:rPr>
          <w:w w:val="105"/>
          <w:sz w:val="21"/>
        </w:rPr>
        <w:t>Building-mounted</w:t>
      </w:r>
      <w:r>
        <w:rPr>
          <w:spacing w:val="-7"/>
          <w:w w:val="105"/>
          <w:sz w:val="21"/>
        </w:rPr>
        <w:t xml:space="preserve"> </w:t>
      </w:r>
      <w:r>
        <w:rPr>
          <w:w w:val="105"/>
          <w:sz w:val="21"/>
        </w:rPr>
        <w:t>personal-scale</w:t>
      </w:r>
      <w:r>
        <w:rPr>
          <w:spacing w:val="-10"/>
          <w:w w:val="105"/>
          <w:sz w:val="21"/>
        </w:rPr>
        <w:t xml:space="preserve"> </w:t>
      </w:r>
      <w:r>
        <w:rPr>
          <w:w w:val="105"/>
          <w:sz w:val="21"/>
        </w:rPr>
        <w:t>SES shall comply with</w:t>
      </w:r>
      <w:r>
        <w:rPr>
          <w:spacing w:val="-4"/>
          <w:w w:val="105"/>
          <w:sz w:val="21"/>
        </w:rPr>
        <w:t xml:space="preserve"> </w:t>
      </w:r>
      <w:r>
        <w:rPr>
          <w:w w:val="105"/>
          <w:sz w:val="21"/>
        </w:rPr>
        <w:t>all</w:t>
      </w:r>
      <w:r>
        <w:rPr>
          <w:spacing w:val="-6"/>
          <w:w w:val="105"/>
          <w:sz w:val="21"/>
        </w:rPr>
        <w:t xml:space="preserve"> </w:t>
      </w:r>
      <w:r>
        <w:rPr>
          <w:w w:val="105"/>
          <w:sz w:val="21"/>
        </w:rPr>
        <w:t>State construction and</w:t>
      </w:r>
      <w:r>
        <w:rPr>
          <w:spacing w:val="-4"/>
          <w:w w:val="105"/>
          <w:sz w:val="21"/>
        </w:rPr>
        <w:t xml:space="preserve"> </w:t>
      </w:r>
      <w:r>
        <w:rPr>
          <w:w w:val="105"/>
          <w:sz w:val="21"/>
        </w:rPr>
        <w:t>electrical codes and</w:t>
      </w:r>
      <w:r>
        <w:rPr>
          <w:spacing w:val="-16"/>
          <w:w w:val="105"/>
          <w:sz w:val="21"/>
        </w:rPr>
        <w:t xml:space="preserve"> </w:t>
      </w:r>
      <w:r>
        <w:rPr>
          <w:w w:val="105"/>
          <w:sz w:val="21"/>
        </w:rPr>
        <w:t>any</w:t>
      </w:r>
      <w:r>
        <w:rPr>
          <w:spacing w:val="-15"/>
          <w:w w:val="105"/>
          <w:sz w:val="21"/>
        </w:rPr>
        <w:t xml:space="preserve"> </w:t>
      </w:r>
      <w:r>
        <w:rPr>
          <w:w w:val="105"/>
          <w:sz w:val="21"/>
        </w:rPr>
        <w:t>other</w:t>
      </w:r>
      <w:r>
        <w:rPr>
          <w:spacing w:val="-15"/>
          <w:w w:val="105"/>
          <w:sz w:val="21"/>
        </w:rPr>
        <w:t xml:space="preserve"> </w:t>
      </w:r>
      <w:r>
        <w:rPr>
          <w:w w:val="105"/>
          <w:sz w:val="21"/>
        </w:rPr>
        <w:t>applicable</w:t>
      </w:r>
      <w:r>
        <w:rPr>
          <w:spacing w:val="-16"/>
          <w:w w:val="105"/>
          <w:sz w:val="21"/>
        </w:rPr>
        <w:t xml:space="preserve"> </w:t>
      </w:r>
      <w:r>
        <w:rPr>
          <w:w w:val="105"/>
          <w:sz w:val="21"/>
        </w:rPr>
        <w:t>Township</w:t>
      </w:r>
      <w:r>
        <w:rPr>
          <w:spacing w:val="-15"/>
          <w:w w:val="105"/>
          <w:sz w:val="21"/>
        </w:rPr>
        <w:t xml:space="preserve"> </w:t>
      </w:r>
      <w:r>
        <w:rPr>
          <w:w w:val="105"/>
          <w:sz w:val="21"/>
        </w:rPr>
        <w:t>and</w:t>
      </w:r>
      <w:r>
        <w:rPr>
          <w:spacing w:val="-15"/>
          <w:w w:val="105"/>
          <w:sz w:val="21"/>
        </w:rPr>
        <w:t xml:space="preserve"> </w:t>
      </w:r>
      <w:r>
        <w:rPr>
          <w:w w:val="105"/>
          <w:sz w:val="21"/>
        </w:rPr>
        <w:t>State</w:t>
      </w:r>
      <w:r>
        <w:rPr>
          <w:spacing w:val="-16"/>
          <w:w w:val="105"/>
          <w:sz w:val="21"/>
        </w:rPr>
        <w:t xml:space="preserve"> </w:t>
      </w:r>
      <w:r>
        <w:rPr>
          <w:w w:val="105"/>
          <w:sz w:val="21"/>
        </w:rPr>
        <w:t>codes</w:t>
      </w:r>
      <w:r>
        <w:rPr>
          <w:spacing w:val="-15"/>
          <w:w w:val="105"/>
          <w:sz w:val="21"/>
        </w:rPr>
        <w:t xml:space="preserve"> </w:t>
      </w:r>
      <w:r>
        <w:rPr>
          <w:w w:val="105"/>
          <w:sz w:val="21"/>
        </w:rPr>
        <w:t>in</w:t>
      </w:r>
      <w:r>
        <w:rPr>
          <w:spacing w:val="-15"/>
          <w:w w:val="105"/>
          <w:sz w:val="21"/>
        </w:rPr>
        <w:t xml:space="preserve"> </w:t>
      </w:r>
      <w:r>
        <w:rPr>
          <w:w w:val="105"/>
          <w:sz w:val="21"/>
        </w:rPr>
        <w:t>addition</w:t>
      </w:r>
      <w:r>
        <w:rPr>
          <w:spacing w:val="-16"/>
          <w:w w:val="105"/>
          <w:sz w:val="21"/>
        </w:rPr>
        <w:t xml:space="preserve"> </w:t>
      </w:r>
      <w:r>
        <w:rPr>
          <w:w w:val="105"/>
          <w:sz w:val="21"/>
        </w:rPr>
        <w:t>to</w:t>
      </w:r>
      <w:r>
        <w:rPr>
          <w:spacing w:val="-15"/>
          <w:w w:val="105"/>
          <w:sz w:val="21"/>
        </w:rPr>
        <w:t xml:space="preserve"> </w:t>
      </w:r>
      <w:r>
        <w:rPr>
          <w:w w:val="105"/>
          <w:sz w:val="21"/>
        </w:rPr>
        <w:t>the</w:t>
      </w:r>
      <w:r>
        <w:rPr>
          <w:spacing w:val="-15"/>
          <w:w w:val="105"/>
          <w:sz w:val="21"/>
        </w:rPr>
        <w:t xml:space="preserve"> </w:t>
      </w:r>
      <w:r>
        <w:rPr>
          <w:w w:val="105"/>
          <w:sz w:val="21"/>
        </w:rPr>
        <w:t>standards</w:t>
      </w:r>
      <w:r>
        <w:rPr>
          <w:spacing w:val="-16"/>
          <w:w w:val="105"/>
          <w:sz w:val="21"/>
        </w:rPr>
        <w:t xml:space="preserve"> </w:t>
      </w:r>
      <w:r>
        <w:rPr>
          <w:w w:val="105"/>
          <w:sz w:val="21"/>
        </w:rPr>
        <w:t>contained</w:t>
      </w:r>
      <w:r>
        <w:rPr>
          <w:spacing w:val="-15"/>
          <w:w w:val="105"/>
          <w:sz w:val="21"/>
        </w:rPr>
        <w:t xml:space="preserve"> </w:t>
      </w:r>
      <w:r>
        <w:rPr>
          <w:w w:val="105"/>
          <w:sz w:val="21"/>
        </w:rPr>
        <w:t>within</w:t>
      </w:r>
      <w:r>
        <w:rPr>
          <w:spacing w:val="-15"/>
          <w:w w:val="105"/>
          <w:sz w:val="21"/>
        </w:rPr>
        <w:t xml:space="preserve"> </w:t>
      </w:r>
      <w:r>
        <w:rPr>
          <w:w w:val="105"/>
          <w:sz w:val="21"/>
        </w:rPr>
        <w:t xml:space="preserve">this </w:t>
      </w:r>
      <w:r>
        <w:rPr>
          <w:spacing w:val="-2"/>
          <w:w w:val="105"/>
          <w:sz w:val="21"/>
        </w:rPr>
        <w:t>Section.</w:t>
      </w:r>
    </w:p>
    <w:p w14:paraId="45783EEF" w14:textId="77777777" w:rsidR="006979D5" w:rsidRDefault="002D7CC2">
      <w:pPr>
        <w:pStyle w:val="ListParagraph"/>
        <w:numPr>
          <w:ilvl w:val="1"/>
          <w:numId w:val="32"/>
        </w:numPr>
        <w:tabs>
          <w:tab w:val="left" w:pos="1922"/>
        </w:tabs>
        <w:spacing w:before="97" w:line="254" w:lineRule="auto"/>
        <w:ind w:left="1922" w:right="441" w:hanging="361"/>
        <w:jc w:val="both"/>
        <w:rPr>
          <w:sz w:val="21"/>
        </w:rPr>
      </w:pPr>
      <w:r>
        <w:rPr>
          <w:w w:val="105"/>
          <w:sz w:val="21"/>
        </w:rPr>
        <w:t>Installation and</w:t>
      </w:r>
      <w:r>
        <w:rPr>
          <w:spacing w:val="-6"/>
          <w:w w:val="105"/>
          <w:sz w:val="21"/>
        </w:rPr>
        <w:t xml:space="preserve"> </w:t>
      </w:r>
      <w:r>
        <w:rPr>
          <w:w w:val="105"/>
          <w:sz w:val="21"/>
        </w:rPr>
        <w:t>Maintenance: Solar</w:t>
      </w:r>
      <w:r>
        <w:rPr>
          <w:spacing w:val="-3"/>
          <w:w w:val="105"/>
          <w:sz w:val="21"/>
        </w:rPr>
        <w:t xml:space="preserve"> </w:t>
      </w:r>
      <w:r>
        <w:rPr>
          <w:w w:val="105"/>
          <w:sz w:val="21"/>
        </w:rPr>
        <w:t>energy systems shall</w:t>
      </w:r>
      <w:r>
        <w:rPr>
          <w:spacing w:val="-6"/>
          <w:w w:val="105"/>
          <w:sz w:val="21"/>
        </w:rPr>
        <w:t xml:space="preserve"> </w:t>
      </w:r>
      <w:r>
        <w:rPr>
          <w:w w:val="105"/>
          <w:sz w:val="21"/>
        </w:rPr>
        <w:t>be</w:t>
      </w:r>
      <w:r>
        <w:rPr>
          <w:spacing w:val="-12"/>
          <w:w w:val="105"/>
          <w:sz w:val="21"/>
        </w:rPr>
        <w:t xml:space="preserve"> </w:t>
      </w:r>
      <w:r>
        <w:rPr>
          <w:w w:val="105"/>
          <w:sz w:val="21"/>
        </w:rPr>
        <w:t>installed, maintained and</w:t>
      </w:r>
      <w:r>
        <w:rPr>
          <w:spacing w:val="-11"/>
          <w:w w:val="105"/>
          <w:sz w:val="21"/>
        </w:rPr>
        <w:t xml:space="preserve"> </w:t>
      </w:r>
      <w:r>
        <w:rPr>
          <w:w w:val="105"/>
          <w:sz w:val="21"/>
        </w:rPr>
        <w:t>used</w:t>
      </w:r>
      <w:r>
        <w:rPr>
          <w:spacing w:val="-10"/>
          <w:w w:val="105"/>
          <w:sz w:val="21"/>
        </w:rPr>
        <w:t xml:space="preserve"> </w:t>
      </w:r>
      <w:r>
        <w:rPr>
          <w:w w:val="105"/>
          <w:sz w:val="21"/>
        </w:rPr>
        <w:t>only</w:t>
      </w:r>
      <w:r>
        <w:rPr>
          <w:spacing w:val="-8"/>
          <w:w w:val="105"/>
          <w:sz w:val="21"/>
        </w:rPr>
        <w:t xml:space="preserve"> </w:t>
      </w:r>
      <w:r>
        <w:rPr>
          <w:w w:val="105"/>
          <w:sz w:val="21"/>
        </w:rPr>
        <w:t>in accordance with</w:t>
      </w:r>
      <w:r>
        <w:rPr>
          <w:spacing w:val="-1"/>
          <w:w w:val="105"/>
          <w:sz w:val="21"/>
        </w:rPr>
        <w:t xml:space="preserve"> </w:t>
      </w:r>
      <w:r>
        <w:rPr>
          <w:w w:val="105"/>
          <w:sz w:val="21"/>
        </w:rPr>
        <w:t>the</w:t>
      </w:r>
      <w:r>
        <w:rPr>
          <w:spacing w:val="-5"/>
          <w:w w:val="105"/>
          <w:sz w:val="21"/>
        </w:rPr>
        <w:t xml:space="preserve"> </w:t>
      </w:r>
      <w:r>
        <w:rPr>
          <w:w w:val="105"/>
          <w:sz w:val="21"/>
        </w:rPr>
        <w:t>manufacturer's</w:t>
      </w:r>
      <w:r>
        <w:rPr>
          <w:spacing w:val="-6"/>
          <w:w w:val="105"/>
          <w:sz w:val="21"/>
        </w:rPr>
        <w:t xml:space="preserve"> </w:t>
      </w:r>
      <w:r>
        <w:rPr>
          <w:w w:val="105"/>
          <w:sz w:val="21"/>
        </w:rPr>
        <w:t>directions. Visual Impact: The</w:t>
      </w:r>
      <w:r>
        <w:rPr>
          <w:spacing w:val="-5"/>
          <w:w w:val="105"/>
          <w:sz w:val="21"/>
        </w:rPr>
        <w:t xml:space="preserve"> </w:t>
      </w:r>
      <w:r>
        <w:rPr>
          <w:w w:val="105"/>
          <w:sz w:val="21"/>
        </w:rPr>
        <w:t>solar energy system</w:t>
      </w:r>
      <w:r>
        <w:rPr>
          <w:spacing w:val="-3"/>
          <w:w w:val="105"/>
          <w:sz w:val="21"/>
        </w:rPr>
        <w:t xml:space="preserve"> </w:t>
      </w:r>
      <w:r>
        <w:rPr>
          <w:w w:val="105"/>
          <w:sz w:val="21"/>
        </w:rPr>
        <w:t>shall</w:t>
      </w:r>
      <w:r>
        <w:rPr>
          <w:spacing w:val="-6"/>
          <w:w w:val="105"/>
          <w:sz w:val="21"/>
        </w:rPr>
        <w:t xml:space="preserve"> </w:t>
      </w:r>
      <w:r>
        <w:rPr>
          <w:w w:val="105"/>
          <w:sz w:val="21"/>
        </w:rPr>
        <w:t>blend with</w:t>
      </w:r>
      <w:r>
        <w:rPr>
          <w:spacing w:val="-16"/>
          <w:w w:val="105"/>
          <w:sz w:val="21"/>
        </w:rPr>
        <w:t xml:space="preserve"> </w:t>
      </w:r>
      <w:r>
        <w:rPr>
          <w:w w:val="105"/>
          <w:sz w:val="21"/>
        </w:rPr>
        <w:t>and</w:t>
      </w:r>
      <w:r>
        <w:rPr>
          <w:spacing w:val="-15"/>
          <w:w w:val="105"/>
          <w:sz w:val="21"/>
        </w:rPr>
        <w:t xml:space="preserve"> </w:t>
      </w:r>
      <w:r>
        <w:rPr>
          <w:w w:val="105"/>
          <w:sz w:val="21"/>
        </w:rPr>
        <w:t>be</w:t>
      </w:r>
      <w:r>
        <w:rPr>
          <w:spacing w:val="-15"/>
          <w:w w:val="105"/>
          <w:sz w:val="21"/>
        </w:rPr>
        <w:t xml:space="preserve"> </w:t>
      </w:r>
      <w:r>
        <w:rPr>
          <w:w w:val="105"/>
          <w:sz w:val="21"/>
        </w:rPr>
        <w:t>compatible with</w:t>
      </w:r>
      <w:r>
        <w:rPr>
          <w:spacing w:val="-11"/>
          <w:w w:val="105"/>
          <w:sz w:val="21"/>
        </w:rPr>
        <w:t xml:space="preserve"> </w:t>
      </w:r>
      <w:r>
        <w:rPr>
          <w:w w:val="105"/>
          <w:sz w:val="21"/>
        </w:rPr>
        <w:t>the</w:t>
      </w:r>
      <w:r>
        <w:rPr>
          <w:spacing w:val="-14"/>
          <w:w w:val="105"/>
          <w:sz w:val="21"/>
        </w:rPr>
        <w:t xml:space="preserve"> </w:t>
      </w:r>
      <w:r>
        <w:rPr>
          <w:w w:val="105"/>
          <w:sz w:val="21"/>
        </w:rPr>
        <w:t>natural</w:t>
      </w:r>
      <w:r>
        <w:rPr>
          <w:spacing w:val="-12"/>
          <w:w w:val="105"/>
          <w:sz w:val="21"/>
        </w:rPr>
        <w:t xml:space="preserve"> </w:t>
      </w:r>
      <w:r>
        <w:rPr>
          <w:w w:val="105"/>
          <w:sz w:val="21"/>
        </w:rPr>
        <w:t>features</w:t>
      </w:r>
      <w:r>
        <w:rPr>
          <w:spacing w:val="-7"/>
          <w:w w:val="105"/>
          <w:sz w:val="21"/>
        </w:rPr>
        <w:t xml:space="preserve"> </w:t>
      </w:r>
      <w:r>
        <w:rPr>
          <w:w w:val="105"/>
          <w:sz w:val="21"/>
        </w:rPr>
        <w:t>and/or</w:t>
      </w:r>
      <w:r>
        <w:rPr>
          <w:spacing w:val="-6"/>
          <w:w w:val="105"/>
          <w:sz w:val="21"/>
        </w:rPr>
        <w:t xml:space="preserve"> </w:t>
      </w:r>
      <w:r>
        <w:rPr>
          <w:w w:val="105"/>
          <w:sz w:val="21"/>
        </w:rPr>
        <w:t>character of</w:t>
      </w:r>
      <w:r>
        <w:rPr>
          <w:spacing w:val="-15"/>
          <w:w w:val="105"/>
          <w:sz w:val="21"/>
        </w:rPr>
        <w:t xml:space="preserve"> </w:t>
      </w:r>
      <w:r>
        <w:rPr>
          <w:w w:val="105"/>
          <w:sz w:val="21"/>
        </w:rPr>
        <w:t>a</w:t>
      </w:r>
      <w:r>
        <w:rPr>
          <w:spacing w:val="-11"/>
          <w:w w:val="105"/>
          <w:sz w:val="21"/>
        </w:rPr>
        <w:t xml:space="preserve"> </w:t>
      </w:r>
      <w:r>
        <w:rPr>
          <w:w w:val="105"/>
          <w:sz w:val="21"/>
        </w:rPr>
        <w:t>surrounding</w:t>
      </w:r>
      <w:r>
        <w:rPr>
          <w:spacing w:val="-4"/>
          <w:w w:val="105"/>
          <w:sz w:val="21"/>
        </w:rPr>
        <w:t xml:space="preserve"> </w:t>
      </w:r>
      <w:r>
        <w:rPr>
          <w:w w:val="105"/>
          <w:sz w:val="21"/>
        </w:rPr>
        <w:t>area</w:t>
      </w:r>
      <w:r>
        <w:rPr>
          <w:spacing w:val="-13"/>
          <w:w w:val="105"/>
          <w:sz w:val="21"/>
        </w:rPr>
        <w:t xml:space="preserve"> </w:t>
      </w:r>
      <w:r>
        <w:rPr>
          <w:w w:val="105"/>
          <w:sz w:val="21"/>
        </w:rPr>
        <w:t>and</w:t>
      </w:r>
      <w:r>
        <w:rPr>
          <w:spacing w:val="-16"/>
          <w:w w:val="105"/>
          <w:sz w:val="21"/>
        </w:rPr>
        <w:t xml:space="preserve"> </w:t>
      </w:r>
      <w:r>
        <w:rPr>
          <w:w w:val="105"/>
          <w:sz w:val="21"/>
        </w:rPr>
        <w:t>shall</w:t>
      </w:r>
      <w:r>
        <w:rPr>
          <w:spacing w:val="-14"/>
          <w:w w:val="105"/>
          <w:sz w:val="21"/>
        </w:rPr>
        <w:t xml:space="preserve"> </w:t>
      </w:r>
      <w:r>
        <w:rPr>
          <w:w w:val="105"/>
          <w:sz w:val="21"/>
        </w:rPr>
        <w:t>be located to</w:t>
      </w:r>
      <w:r>
        <w:rPr>
          <w:spacing w:val="-4"/>
          <w:w w:val="105"/>
          <w:sz w:val="21"/>
        </w:rPr>
        <w:t xml:space="preserve"> </w:t>
      </w:r>
      <w:r>
        <w:rPr>
          <w:w w:val="105"/>
          <w:sz w:val="21"/>
        </w:rPr>
        <w:t>minimize glare on</w:t>
      </w:r>
      <w:r>
        <w:rPr>
          <w:spacing w:val="-6"/>
          <w:w w:val="105"/>
          <w:sz w:val="21"/>
        </w:rPr>
        <w:t xml:space="preserve"> </w:t>
      </w:r>
      <w:r>
        <w:rPr>
          <w:w w:val="105"/>
          <w:sz w:val="21"/>
        </w:rPr>
        <w:t>adjacent properties and</w:t>
      </w:r>
      <w:r>
        <w:rPr>
          <w:spacing w:val="-3"/>
          <w:w w:val="105"/>
          <w:sz w:val="21"/>
        </w:rPr>
        <w:t xml:space="preserve"> </w:t>
      </w:r>
      <w:r>
        <w:rPr>
          <w:w w:val="105"/>
          <w:sz w:val="21"/>
        </w:rPr>
        <w:t>roadways.</w:t>
      </w:r>
    </w:p>
    <w:p w14:paraId="31133383" w14:textId="77777777" w:rsidR="006979D5" w:rsidRDefault="002D7CC2">
      <w:pPr>
        <w:pStyle w:val="ListParagraph"/>
        <w:numPr>
          <w:ilvl w:val="0"/>
          <w:numId w:val="32"/>
        </w:numPr>
        <w:tabs>
          <w:tab w:val="left" w:pos="1571"/>
        </w:tabs>
        <w:spacing w:before="116"/>
        <w:ind w:left="1571" w:hanging="358"/>
        <w:jc w:val="both"/>
        <w:rPr>
          <w:sz w:val="21"/>
        </w:rPr>
      </w:pPr>
      <w:r>
        <w:rPr>
          <w:w w:val="105"/>
          <w:sz w:val="21"/>
        </w:rPr>
        <w:t>Ground</w:t>
      </w:r>
      <w:r>
        <w:rPr>
          <w:spacing w:val="-16"/>
          <w:w w:val="105"/>
          <w:sz w:val="21"/>
        </w:rPr>
        <w:t xml:space="preserve"> </w:t>
      </w:r>
      <w:r>
        <w:rPr>
          <w:w w:val="105"/>
          <w:sz w:val="21"/>
        </w:rPr>
        <w:t>mounted,</w:t>
      </w:r>
      <w:r>
        <w:rPr>
          <w:spacing w:val="-12"/>
          <w:w w:val="105"/>
          <w:sz w:val="21"/>
        </w:rPr>
        <w:t xml:space="preserve"> </w:t>
      </w:r>
      <w:r>
        <w:rPr>
          <w:w w:val="105"/>
          <w:sz w:val="21"/>
        </w:rPr>
        <w:t>personal-scale</w:t>
      </w:r>
      <w:r>
        <w:rPr>
          <w:spacing w:val="-16"/>
          <w:w w:val="105"/>
          <w:sz w:val="21"/>
        </w:rPr>
        <w:t xml:space="preserve"> </w:t>
      </w:r>
      <w:r>
        <w:rPr>
          <w:w w:val="105"/>
          <w:sz w:val="21"/>
        </w:rPr>
        <w:t>SES</w:t>
      </w:r>
      <w:r>
        <w:rPr>
          <w:spacing w:val="-15"/>
          <w:w w:val="105"/>
          <w:sz w:val="21"/>
        </w:rPr>
        <w:t xml:space="preserve"> </w:t>
      </w:r>
      <w:r>
        <w:rPr>
          <w:w w:val="105"/>
          <w:sz w:val="21"/>
        </w:rPr>
        <w:t>shall</w:t>
      </w:r>
      <w:r>
        <w:rPr>
          <w:spacing w:val="-15"/>
          <w:w w:val="105"/>
          <w:sz w:val="21"/>
        </w:rPr>
        <w:t xml:space="preserve"> </w:t>
      </w:r>
      <w:r>
        <w:rPr>
          <w:w w:val="105"/>
          <w:sz w:val="21"/>
        </w:rPr>
        <w:t>be</w:t>
      </w:r>
      <w:r>
        <w:rPr>
          <w:spacing w:val="-13"/>
          <w:w w:val="105"/>
          <w:sz w:val="21"/>
        </w:rPr>
        <w:t xml:space="preserve"> </w:t>
      </w:r>
      <w:r>
        <w:rPr>
          <w:w w:val="105"/>
          <w:sz w:val="21"/>
        </w:rPr>
        <w:t>subject</w:t>
      </w:r>
      <w:r>
        <w:rPr>
          <w:spacing w:val="-7"/>
          <w:w w:val="105"/>
          <w:sz w:val="21"/>
        </w:rPr>
        <w:t xml:space="preserve"> </w:t>
      </w:r>
      <w:r>
        <w:rPr>
          <w:w w:val="105"/>
          <w:sz w:val="21"/>
        </w:rPr>
        <w:t>to</w:t>
      </w:r>
      <w:r>
        <w:rPr>
          <w:spacing w:val="-16"/>
          <w:w w:val="105"/>
          <w:sz w:val="21"/>
        </w:rPr>
        <w:t xml:space="preserve"> </w:t>
      </w:r>
      <w:r>
        <w:rPr>
          <w:w w:val="105"/>
          <w:sz w:val="21"/>
        </w:rPr>
        <w:t>the</w:t>
      </w:r>
      <w:r>
        <w:rPr>
          <w:spacing w:val="-15"/>
          <w:w w:val="105"/>
          <w:sz w:val="21"/>
        </w:rPr>
        <w:t xml:space="preserve"> </w:t>
      </w:r>
      <w:r>
        <w:rPr>
          <w:w w:val="105"/>
          <w:sz w:val="21"/>
        </w:rPr>
        <w:t>following</w:t>
      </w:r>
      <w:r>
        <w:rPr>
          <w:spacing w:val="-4"/>
          <w:w w:val="105"/>
          <w:sz w:val="21"/>
        </w:rPr>
        <w:t xml:space="preserve"> </w:t>
      </w:r>
      <w:r>
        <w:rPr>
          <w:spacing w:val="-2"/>
          <w:w w:val="105"/>
          <w:sz w:val="21"/>
        </w:rPr>
        <w:t>standards:</w:t>
      </w:r>
    </w:p>
    <w:p w14:paraId="48ABF684" w14:textId="77777777" w:rsidR="006979D5" w:rsidRDefault="002D7CC2">
      <w:pPr>
        <w:pStyle w:val="ListParagraph"/>
        <w:numPr>
          <w:ilvl w:val="1"/>
          <w:numId w:val="32"/>
        </w:numPr>
        <w:tabs>
          <w:tab w:val="left" w:pos="1981"/>
        </w:tabs>
        <w:spacing w:before="11"/>
        <w:ind w:left="1981" w:hanging="412"/>
        <w:rPr>
          <w:sz w:val="21"/>
        </w:rPr>
      </w:pPr>
      <w:r>
        <w:rPr>
          <w:w w:val="105"/>
          <w:sz w:val="21"/>
        </w:rPr>
        <w:t>A</w:t>
      </w:r>
      <w:r>
        <w:rPr>
          <w:spacing w:val="-16"/>
          <w:w w:val="105"/>
          <w:sz w:val="21"/>
        </w:rPr>
        <w:t xml:space="preserve"> </w:t>
      </w:r>
      <w:r>
        <w:rPr>
          <w:w w:val="105"/>
          <w:sz w:val="21"/>
        </w:rPr>
        <w:t>site</w:t>
      </w:r>
      <w:r>
        <w:rPr>
          <w:spacing w:val="-15"/>
          <w:w w:val="105"/>
          <w:sz w:val="21"/>
        </w:rPr>
        <w:t xml:space="preserve"> </w:t>
      </w:r>
      <w:r>
        <w:rPr>
          <w:w w:val="105"/>
          <w:sz w:val="21"/>
        </w:rPr>
        <w:t>plan</w:t>
      </w:r>
      <w:r>
        <w:rPr>
          <w:spacing w:val="-9"/>
          <w:w w:val="105"/>
          <w:sz w:val="21"/>
        </w:rPr>
        <w:t xml:space="preserve"> </w:t>
      </w:r>
      <w:r>
        <w:rPr>
          <w:w w:val="105"/>
          <w:sz w:val="21"/>
        </w:rPr>
        <w:t>showing</w:t>
      </w:r>
      <w:r>
        <w:rPr>
          <w:spacing w:val="-4"/>
          <w:w w:val="105"/>
          <w:sz w:val="21"/>
        </w:rPr>
        <w:t xml:space="preserve"> </w:t>
      </w:r>
      <w:r>
        <w:rPr>
          <w:w w:val="105"/>
          <w:sz w:val="21"/>
        </w:rPr>
        <w:t>all</w:t>
      </w:r>
      <w:r>
        <w:rPr>
          <w:spacing w:val="-12"/>
          <w:w w:val="105"/>
          <w:sz w:val="21"/>
        </w:rPr>
        <w:t xml:space="preserve"> </w:t>
      </w:r>
      <w:r>
        <w:rPr>
          <w:w w:val="105"/>
          <w:sz w:val="21"/>
        </w:rPr>
        <w:t>existing</w:t>
      </w:r>
      <w:r>
        <w:rPr>
          <w:spacing w:val="1"/>
          <w:w w:val="105"/>
          <w:sz w:val="21"/>
        </w:rPr>
        <w:t xml:space="preserve"> </w:t>
      </w:r>
      <w:r>
        <w:rPr>
          <w:w w:val="105"/>
          <w:sz w:val="21"/>
        </w:rPr>
        <w:t>structures and</w:t>
      </w:r>
      <w:r>
        <w:rPr>
          <w:spacing w:val="-14"/>
          <w:w w:val="105"/>
          <w:sz w:val="21"/>
        </w:rPr>
        <w:t xml:space="preserve"> </w:t>
      </w:r>
      <w:r>
        <w:rPr>
          <w:w w:val="105"/>
          <w:sz w:val="21"/>
        </w:rPr>
        <w:t>the</w:t>
      </w:r>
      <w:r>
        <w:rPr>
          <w:spacing w:val="-15"/>
          <w:w w:val="105"/>
          <w:sz w:val="21"/>
        </w:rPr>
        <w:t xml:space="preserve"> </w:t>
      </w:r>
      <w:r>
        <w:rPr>
          <w:w w:val="105"/>
          <w:sz w:val="21"/>
        </w:rPr>
        <w:t>proposed</w:t>
      </w:r>
      <w:r>
        <w:rPr>
          <w:spacing w:val="-8"/>
          <w:w w:val="105"/>
          <w:sz w:val="21"/>
        </w:rPr>
        <w:t xml:space="preserve"> </w:t>
      </w:r>
      <w:r>
        <w:rPr>
          <w:w w:val="105"/>
          <w:sz w:val="21"/>
        </w:rPr>
        <w:t>location</w:t>
      </w:r>
      <w:r>
        <w:rPr>
          <w:spacing w:val="-11"/>
          <w:w w:val="105"/>
          <w:sz w:val="21"/>
        </w:rPr>
        <w:t xml:space="preserve"> </w:t>
      </w:r>
      <w:r>
        <w:rPr>
          <w:w w:val="105"/>
          <w:sz w:val="21"/>
        </w:rPr>
        <w:t>of</w:t>
      </w:r>
      <w:r>
        <w:rPr>
          <w:spacing w:val="-16"/>
          <w:w w:val="105"/>
          <w:sz w:val="21"/>
        </w:rPr>
        <w:t xml:space="preserve"> </w:t>
      </w:r>
      <w:r>
        <w:rPr>
          <w:w w:val="105"/>
          <w:sz w:val="21"/>
        </w:rPr>
        <w:t>the</w:t>
      </w:r>
      <w:r>
        <w:rPr>
          <w:spacing w:val="-15"/>
          <w:w w:val="105"/>
          <w:sz w:val="21"/>
        </w:rPr>
        <w:t xml:space="preserve"> </w:t>
      </w:r>
      <w:r>
        <w:rPr>
          <w:spacing w:val="-4"/>
          <w:w w:val="105"/>
          <w:sz w:val="21"/>
        </w:rPr>
        <w:t>SES.</w:t>
      </w:r>
    </w:p>
    <w:p w14:paraId="081CFC33" w14:textId="77777777" w:rsidR="006979D5" w:rsidRDefault="002D7CC2">
      <w:pPr>
        <w:pStyle w:val="ListParagraph"/>
        <w:numPr>
          <w:ilvl w:val="1"/>
          <w:numId w:val="32"/>
        </w:numPr>
        <w:tabs>
          <w:tab w:val="left" w:pos="1931"/>
          <w:tab w:val="left" w:pos="1992"/>
        </w:tabs>
        <w:spacing w:before="47" w:line="292" w:lineRule="auto"/>
        <w:ind w:left="1931" w:right="552" w:hanging="361"/>
        <w:rPr>
          <w:sz w:val="21"/>
        </w:rPr>
      </w:pPr>
      <w:r>
        <w:rPr>
          <w:sz w:val="21"/>
        </w:rPr>
        <w:tab/>
      </w:r>
      <w:r>
        <w:rPr>
          <w:w w:val="105"/>
          <w:sz w:val="21"/>
        </w:rPr>
        <w:t>Setbacks:</w:t>
      </w:r>
      <w:r>
        <w:rPr>
          <w:spacing w:val="-16"/>
          <w:w w:val="105"/>
          <w:sz w:val="21"/>
        </w:rPr>
        <w:t xml:space="preserve"> </w:t>
      </w:r>
      <w:r>
        <w:rPr>
          <w:w w:val="105"/>
          <w:sz w:val="21"/>
        </w:rPr>
        <w:t>In</w:t>
      </w:r>
      <w:r>
        <w:rPr>
          <w:spacing w:val="-15"/>
          <w:w w:val="105"/>
          <w:sz w:val="21"/>
        </w:rPr>
        <w:t xml:space="preserve"> </w:t>
      </w:r>
      <w:r>
        <w:rPr>
          <w:w w:val="105"/>
          <w:sz w:val="21"/>
        </w:rPr>
        <w:t>all</w:t>
      </w:r>
      <w:r>
        <w:rPr>
          <w:spacing w:val="-15"/>
          <w:w w:val="105"/>
          <w:sz w:val="21"/>
        </w:rPr>
        <w:t xml:space="preserve"> </w:t>
      </w:r>
      <w:r>
        <w:rPr>
          <w:w w:val="105"/>
          <w:sz w:val="21"/>
        </w:rPr>
        <w:t>zoning</w:t>
      </w:r>
      <w:r>
        <w:rPr>
          <w:spacing w:val="-12"/>
          <w:w w:val="105"/>
          <w:sz w:val="21"/>
        </w:rPr>
        <w:t xml:space="preserve"> </w:t>
      </w:r>
      <w:r>
        <w:rPr>
          <w:w w:val="105"/>
          <w:sz w:val="21"/>
        </w:rPr>
        <w:t>districts,</w:t>
      </w:r>
      <w:r>
        <w:rPr>
          <w:spacing w:val="-7"/>
          <w:w w:val="105"/>
          <w:sz w:val="21"/>
        </w:rPr>
        <w:t xml:space="preserve"> </w:t>
      </w:r>
      <w:r>
        <w:rPr>
          <w:w w:val="105"/>
          <w:sz w:val="21"/>
        </w:rPr>
        <w:t>ground-mounted</w:t>
      </w:r>
      <w:r>
        <w:rPr>
          <w:spacing w:val="-16"/>
          <w:w w:val="105"/>
          <w:sz w:val="21"/>
        </w:rPr>
        <w:t xml:space="preserve"> </w:t>
      </w:r>
      <w:r>
        <w:rPr>
          <w:w w:val="105"/>
          <w:sz w:val="21"/>
        </w:rPr>
        <w:t>solar</w:t>
      </w:r>
      <w:r>
        <w:rPr>
          <w:spacing w:val="-3"/>
          <w:w w:val="105"/>
          <w:sz w:val="21"/>
        </w:rPr>
        <w:t xml:space="preserve"> </w:t>
      </w:r>
      <w:r>
        <w:rPr>
          <w:w w:val="105"/>
          <w:sz w:val="21"/>
        </w:rPr>
        <w:t>energy</w:t>
      </w:r>
      <w:r>
        <w:rPr>
          <w:spacing w:val="-6"/>
          <w:w w:val="105"/>
          <w:sz w:val="21"/>
        </w:rPr>
        <w:t xml:space="preserve"> </w:t>
      </w:r>
      <w:r>
        <w:rPr>
          <w:w w:val="105"/>
          <w:sz w:val="21"/>
        </w:rPr>
        <w:t>systems</w:t>
      </w:r>
      <w:r>
        <w:rPr>
          <w:spacing w:val="-9"/>
          <w:w w:val="105"/>
          <w:sz w:val="21"/>
        </w:rPr>
        <w:t xml:space="preserve"> </w:t>
      </w:r>
      <w:r>
        <w:rPr>
          <w:w w:val="105"/>
          <w:sz w:val="21"/>
        </w:rPr>
        <w:t>shall</w:t>
      </w:r>
      <w:r>
        <w:rPr>
          <w:spacing w:val="-12"/>
          <w:w w:val="105"/>
          <w:sz w:val="21"/>
        </w:rPr>
        <w:t xml:space="preserve"> </w:t>
      </w:r>
      <w:r>
        <w:rPr>
          <w:w w:val="105"/>
          <w:sz w:val="21"/>
        </w:rPr>
        <w:t>be</w:t>
      </w:r>
      <w:r>
        <w:rPr>
          <w:spacing w:val="-16"/>
          <w:w w:val="105"/>
          <w:sz w:val="21"/>
        </w:rPr>
        <w:t xml:space="preserve"> </w:t>
      </w:r>
      <w:r>
        <w:rPr>
          <w:w w:val="105"/>
          <w:sz w:val="21"/>
        </w:rPr>
        <w:t>located</w:t>
      </w:r>
      <w:r>
        <w:rPr>
          <w:spacing w:val="-1"/>
          <w:w w:val="105"/>
          <w:sz w:val="21"/>
        </w:rPr>
        <w:t xml:space="preserve"> </w:t>
      </w:r>
      <w:r>
        <w:rPr>
          <w:w w:val="105"/>
          <w:sz w:val="21"/>
        </w:rPr>
        <w:t>only</w:t>
      </w:r>
      <w:r>
        <w:rPr>
          <w:spacing w:val="-16"/>
          <w:w w:val="105"/>
          <w:sz w:val="21"/>
        </w:rPr>
        <w:t xml:space="preserve"> </w:t>
      </w:r>
      <w:r>
        <w:rPr>
          <w:w w:val="105"/>
          <w:sz w:val="21"/>
        </w:rPr>
        <w:t>in</w:t>
      </w:r>
      <w:r>
        <w:rPr>
          <w:spacing w:val="-15"/>
          <w:w w:val="105"/>
          <w:sz w:val="21"/>
        </w:rPr>
        <w:t xml:space="preserve"> </w:t>
      </w:r>
      <w:r>
        <w:rPr>
          <w:w w:val="105"/>
          <w:sz w:val="21"/>
        </w:rPr>
        <w:t>the rear or</w:t>
      </w:r>
      <w:r>
        <w:rPr>
          <w:spacing w:val="-1"/>
          <w:w w:val="105"/>
          <w:sz w:val="21"/>
        </w:rPr>
        <w:t xml:space="preserve"> </w:t>
      </w:r>
      <w:r>
        <w:rPr>
          <w:w w:val="105"/>
          <w:sz w:val="21"/>
        </w:rPr>
        <w:t>side yard and shall meet the setback requirements of</w:t>
      </w:r>
      <w:r>
        <w:rPr>
          <w:spacing w:val="-9"/>
          <w:w w:val="105"/>
          <w:sz w:val="21"/>
        </w:rPr>
        <w:t xml:space="preserve"> </w:t>
      </w:r>
      <w:r>
        <w:rPr>
          <w:w w:val="105"/>
          <w:sz w:val="21"/>
        </w:rPr>
        <w:t>the</w:t>
      </w:r>
      <w:r>
        <w:rPr>
          <w:spacing w:val="-4"/>
          <w:w w:val="105"/>
          <w:sz w:val="21"/>
        </w:rPr>
        <w:t xml:space="preserve"> </w:t>
      </w:r>
      <w:r>
        <w:rPr>
          <w:w w:val="105"/>
          <w:sz w:val="21"/>
        </w:rPr>
        <w:t>zoned district.</w:t>
      </w:r>
    </w:p>
    <w:p w14:paraId="5B03E6A0" w14:textId="77777777" w:rsidR="006979D5" w:rsidRDefault="002D7CC2">
      <w:pPr>
        <w:pStyle w:val="ListParagraph"/>
        <w:numPr>
          <w:ilvl w:val="1"/>
          <w:numId w:val="32"/>
        </w:numPr>
        <w:tabs>
          <w:tab w:val="left" w:pos="1935"/>
          <w:tab w:val="left" w:pos="1937"/>
        </w:tabs>
        <w:spacing w:before="0" w:line="300" w:lineRule="auto"/>
        <w:ind w:left="1937" w:right="1071" w:hanging="363"/>
        <w:rPr>
          <w:sz w:val="21"/>
        </w:rPr>
      </w:pPr>
      <w:r>
        <w:rPr>
          <w:w w:val="105"/>
          <w:sz w:val="21"/>
        </w:rPr>
        <w:t>Attachment:</w:t>
      </w:r>
      <w:r>
        <w:rPr>
          <w:spacing w:val="-6"/>
          <w:w w:val="105"/>
          <w:sz w:val="21"/>
        </w:rPr>
        <w:t xml:space="preserve"> </w:t>
      </w:r>
      <w:r>
        <w:rPr>
          <w:w w:val="105"/>
          <w:sz w:val="21"/>
        </w:rPr>
        <w:t>Solar</w:t>
      </w:r>
      <w:r>
        <w:rPr>
          <w:spacing w:val="-11"/>
          <w:w w:val="105"/>
          <w:sz w:val="21"/>
        </w:rPr>
        <w:t xml:space="preserve"> </w:t>
      </w:r>
      <w:r>
        <w:rPr>
          <w:w w:val="105"/>
          <w:sz w:val="21"/>
        </w:rPr>
        <w:t>energy</w:t>
      </w:r>
      <w:r>
        <w:rPr>
          <w:spacing w:val="-8"/>
          <w:w w:val="105"/>
          <w:sz w:val="21"/>
        </w:rPr>
        <w:t xml:space="preserve"> </w:t>
      </w:r>
      <w:r>
        <w:rPr>
          <w:w w:val="105"/>
          <w:sz w:val="21"/>
        </w:rPr>
        <w:t>systems</w:t>
      </w:r>
      <w:r>
        <w:rPr>
          <w:spacing w:val="-11"/>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permanently</w:t>
      </w:r>
      <w:r>
        <w:rPr>
          <w:spacing w:val="-2"/>
          <w:w w:val="105"/>
          <w:sz w:val="21"/>
        </w:rPr>
        <w:t xml:space="preserve"> </w:t>
      </w:r>
      <w:r>
        <w:rPr>
          <w:w w:val="105"/>
          <w:sz w:val="21"/>
        </w:rPr>
        <w:t>and</w:t>
      </w:r>
      <w:r>
        <w:rPr>
          <w:spacing w:val="-13"/>
          <w:w w:val="105"/>
          <w:sz w:val="21"/>
        </w:rPr>
        <w:t xml:space="preserve"> </w:t>
      </w:r>
      <w:r>
        <w:rPr>
          <w:w w:val="105"/>
          <w:sz w:val="21"/>
        </w:rPr>
        <w:t>safely</w:t>
      </w:r>
      <w:r>
        <w:rPr>
          <w:spacing w:val="-15"/>
          <w:w w:val="105"/>
          <w:sz w:val="21"/>
        </w:rPr>
        <w:t xml:space="preserve"> </w:t>
      </w:r>
      <w:r>
        <w:rPr>
          <w:w w:val="105"/>
          <w:sz w:val="21"/>
        </w:rPr>
        <w:t>attached</w:t>
      </w:r>
      <w:r>
        <w:rPr>
          <w:spacing w:val="-2"/>
          <w:w w:val="105"/>
          <w:sz w:val="21"/>
        </w:rPr>
        <w:t xml:space="preserve"> </w:t>
      </w:r>
      <w:r>
        <w:rPr>
          <w:w w:val="105"/>
          <w:sz w:val="21"/>
        </w:rPr>
        <w:t>to</w:t>
      </w:r>
      <w:r>
        <w:rPr>
          <w:spacing w:val="-16"/>
          <w:w w:val="105"/>
          <w:sz w:val="21"/>
        </w:rPr>
        <w:t xml:space="preserve"> </w:t>
      </w:r>
      <w:r>
        <w:rPr>
          <w:w w:val="105"/>
          <w:sz w:val="21"/>
        </w:rPr>
        <w:t>the</w:t>
      </w:r>
      <w:r>
        <w:rPr>
          <w:spacing w:val="-13"/>
          <w:w w:val="105"/>
          <w:sz w:val="21"/>
        </w:rPr>
        <w:t xml:space="preserve"> </w:t>
      </w:r>
      <w:r>
        <w:rPr>
          <w:w w:val="105"/>
          <w:sz w:val="21"/>
        </w:rPr>
        <w:t>ground</w:t>
      </w:r>
      <w:r>
        <w:rPr>
          <w:spacing w:val="-15"/>
          <w:w w:val="105"/>
          <w:sz w:val="21"/>
        </w:rPr>
        <w:t xml:space="preserve"> </w:t>
      </w:r>
      <w:r>
        <w:rPr>
          <w:w w:val="105"/>
          <w:sz w:val="21"/>
        </w:rPr>
        <w:t>as designed by the manufacturer</w:t>
      </w:r>
    </w:p>
    <w:p w14:paraId="3FB36782" w14:textId="77777777" w:rsidR="006979D5" w:rsidRDefault="002D7CC2">
      <w:pPr>
        <w:pStyle w:val="ListParagraph"/>
        <w:numPr>
          <w:ilvl w:val="1"/>
          <w:numId w:val="32"/>
        </w:numPr>
        <w:tabs>
          <w:tab w:val="left" w:pos="1937"/>
        </w:tabs>
        <w:spacing w:before="0" w:line="222" w:lineRule="exact"/>
        <w:ind w:left="1937" w:hanging="361"/>
        <w:rPr>
          <w:sz w:val="21"/>
        </w:rPr>
      </w:pPr>
      <w:r>
        <w:rPr>
          <w:spacing w:val="-2"/>
          <w:w w:val="105"/>
          <w:sz w:val="21"/>
        </w:rPr>
        <w:t>Installation</w:t>
      </w:r>
      <w:r>
        <w:rPr>
          <w:spacing w:val="12"/>
          <w:w w:val="105"/>
          <w:sz w:val="21"/>
        </w:rPr>
        <w:t xml:space="preserve"> </w:t>
      </w:r>
      <w:r>
        <w:rPr>
          <w:spacing w:val="-2"/>
          <w:w w:val="105"/>
          <w:sz w:val="21"/>
        </w:rPr>
        <w:t>and</w:t>
      </w:r>
      <w:r>
        <w:rPr>
          <w:spacing w:val="-12"/>
          <w:w w:val="105"/>
          <w:sz w:val="21"/>
        </w:rPr>
        <w:t xml:space="preserve"> </w:t>
      </w:r>
      <w:r>
        <w:rPr>
          <w:spacing w:val="-2"/>
          <w:w w:val="105"/>
          <w:sz w:val="21"/>
        </w:rPr>
        <w:t>Maintenance:</w:t>
      </w:r>
      <w:r>
        <w:rPr>
          <w:spacing w:val="17"/>
          <w:w w:val="105"/>
          <w:sz w:val="21"/>
        </w:rPr>
        <w:t xml:space="preserve"> </w:t>
      </w:r>
      <w:r>
        <w:rPr>
          <w:spacing w:val="-2"/>
          <w:w w:val="105"/>
          <w:sz w:val="21"/>
        </w:rPr>
        <w:t>Solar</w:t>
      </w:r>
      <w:r>
        <w:rPr>
          <w:spacing w:val="-11"/>
          <w:w w:val="105"/>
          <w:sz w:val="21"/>
        </w:rPr>
        <w:t xml:space="preserve"> </w:t>
      </w:r>
      <w:r>
        <w:rPr>
          <w:spacing w:val="-2"/>
          <w:w w:val="105"/>
          <w:sz w:val="21"/>
        </w:rPr>
        <w:t>energy</w:t>
      </w:r>
      <w:r>
        <w:rPr>
          <w:spacing w:val="-5"/>
          <w:w w:val="105"/>
          <w:sz w:val="21"/>
        </w:rPr>
        <w:t xml:space="preserve"> </w:t>
      </w:r>
      <w:r>
        <w:rPr>
          <w:spacing w:val="-2"/>
          <w:w w:val="105"/>
          <w:sz w:val="21"/>
        </w:rPr>
        <w:t>systems</w:t>
      </w:r>
      <w:r>
        <w:rPr>
          <w:spacing w:val="4"/>
          <w:w w:val="105"/>
          <w:sz w:val="21"/>
        </w:rPr>
        <w:t xml:space="preserve"> </w:t>
      </w:r>
      <w:r>
        <w:rPr>
          <w:spacing w:val="-2"/>
          <w:w w:val="105"/>
          <w:sz w:val="21"/>
        </w:rPr>
        <w:t>shall</w:t>
      </w:r>
      <w:r>
        <w:rPr>
          <w:spacing w:val="-6"/>
          <w:w w:val="105"/>
          <w:sz w:val="21"/>
        </w:rPr>
        <w:t xml:space="preserve"> </w:t>
      </w:r>
      <w:r>
        <w:rPr>
          <w:spacing w:val="-2"/>
          <w:w w:val="105"/>
          <w:sz w:val="21"/>
        </w:rPr>
        <w:t>be</w:t>
      </w:r>
      <w:r>
        <w:rPr>
          <w:spacing w:val="-6"/>
          <w:w w:val="105"/>
          <w:sz w:val="21"/>
        </w:rPr>
        <w:t xml:space="preserve"> </w:t>
      </w:r>
      <w:r>
        <w:rPr>
          <w:spacing w:val="-2"/>
          <w:w w:val="105"/>
          <w:sz w:val="21"/>
        </w:rPr>
        <w:t>installed, maintained</w:t>
      </w:r>
      <w:r>
        <w:rPr>
          <w:spacing w:val="6"/>
          <w:w w:val="105"/>
          <w:sz w:val="21"/>
        </w:rPr>
        <w:t xml:space="preserve"> </w:t>
      </w:r>
      <w:r>
        <w:rPr>
          <w:spacing w:val="-2"/>
          <w:w w:val="105"/>
          <w:sz w:val="21"/>
        </w:rPr>
        <w:t>and</w:t>
      </w:r>
      <w:r>
        <w:rPr>
          <w:spacing w:val="-11"/>
          <w:w w:val="105"/>
          <w:sz w:val="21"/>
        </w:rPr>
        <w:t xml:space="preserve"> </w:t>
      </w:r>
      <w:r>
        <w:rPr>
          <w:spacing w:val="-2"/>
          <w:w w:val="105"/>
          <w:sz w:val="21"/>
        </w:rPr>
        <w:t>used</w:t>
      </w:r>
      <w:r>
        <w:rPr>
          <w:spacing w:val="-8"/>
          <w:w w:val="105"/>
          <w:sz w:val="21"/>
        </w:rPr>
        <w:t xml:space="preserve"> </w:t>
      </w:r>
      <w:r>
        <w:rPr>
          <w:spacing w:val="-2"/>
          <w:w w:val="105"/>
          <w:sz w:val="21"/>
        </w:rPr>
        <w:t>only</w:t>
      </w:r>
      <w:r>
        <w:rPr>
          <w:spacing w:val="-7"/>
          <w:w w:val="105"/>
          <w:sz w:val="21"/>
        </w:rPr>
        <w:t xml:space="preserve"> </w:t>
      </w:r>
      <w:r>
        <w:rPr>
          <w:spacing w:val="-5"/>
          <w:w w:val="105"/>
          <w:sz w:val="21"/>
        </w:rPr>
        <w:t>in</w:t>
      </w:r>
    </w:p>
    <w:p w14:paraId="6096C8D5" w14:textId="77777777" w:rsidR="006979D5" w:rsidRDefault="002D7CC2">
      <w:pPr>
        <w:spacing w:before="49"/>
        <w:ind w:left="1937"/>
        <w:rPr>
          <w:sz w:val="21"/>
        </w:rPr>
      </w:pPr>
      <w:r>
        <w:rPr>
          <w:w w:val="105"/>
          <w:sz w:val="21"/>
        </w:rPr>
        <w:t>accordance</w:t>
      </w:r>
      <w:r>
        <w:rPr>
          <w:spacing w:val="2"/>
          <w:w w:val="105"/>
          <w:sz w:val="21"/>
        </w:rPr>
        <w:t xml:space="preserve"> </w:t>
      </w:r>
      <w:r>
        <w:rPr>
          <w:w w:val="105"/>
          <w:sz w:val="21"/>
        </w:rPr>
        <w:t>with</w:t>
      </w:r>
      <w:r>
        <w:rPr>
          <w:spacing w:val="-10"/>
          <w:w w:val="105"/>
          <w:sz w:val="21"/>
        </w:rPr>
        <w:t xml:space="preserve"> </w:t>
      </w:r>
      <w:r>
        <w:rPr>
          <w:w w:val="105"/>
          <w:sz w:val="21"/>
        </w:rPr>
        <w:t>the</w:t>
      </w:r>
      <w:r>
        <w:rPr>
          <w:spacing w:val="-13"/>
          <w:w w:val="105"/>
          <w:sz w:val="21"/>
        </w:rPr>
        <w:t xml:space="preserve"> </w:t>
      </w:r>
      <w:r>
        <w:rPr>
          <w:w w:val="105"/>
          <w:sz w:val="21"/>
        </w:rPr>
        <w:t>manufacturer's</w:t>
      </w:r>
      <w:r>
        <w:rPr>
          <w:spacing w:val="-16"/>
          <w:w w:val="105"/>
          <w:sz w:val="21"/>
        </w:rPr>
        <w:t xml:space="preserve"> </w:t>
      </w:r>
      <w:r>
        <w:rPr>
          <w:spacing w:val="-2"/>
          <w:w w:val="105"/>
          <w:sz w:val="21"/>
        </w:rPr>
        <w:t>directions.</w:t>
      </w:r>
    </w:p>
    <w:p w14:paraId="13A36EB8" w14:textId="77777777" w:rsidR="006979D5" w:rsidRDefault="002D7CC2">
      <w:pPr>
        <w:pStyle w:val="ListParagraph"/>
        <w:numPr>
          <w:ilvl w:val="1"/>
          <w:numId w:val="32"/>
        </w:numPr>
        <w:tabs>
          <w:tab w:val="left" w:pos="1937"/>
          <w:tab w:val="left" w:pos="1941"/>
        </w:tabs>
        <w:spacing w:before="47" w:line="292" w:lineRule="auto"/>
        <w:ind w:left="1937" w:right="1176" w:hanging="362"/>
        <w:rPr>
          <w:sz w:val="21"/>
        </w:rPr>
      </w:pPr>
      <w:r>
        <w:rPr>
          <w:w w:val="105"/>
          <w:sz w:val="21"/>
        </w:rPr>
        <w:t>Visual</w:t>
      </w:r>
      <w:r>
        <w:rPr>
          <w:spacing w:val="-9"/>
          <w:w w:val="105"/>
          <w:sz w:val="21"/>
        </w:rPr>
        <w:t xml:space="preserve"> </w:t>
      </w:r>
      <w:r>
        <w:rPr>
          <w:w w:val="105"/>
          <w:sz w:val="21"/>
        </w:rPr>
        <w:t>Impact:</w:t>
      </w:r>
      <w:r>
        <w:rPr>
          <w:spacing w:val="80"/>
          <w:w w:val="105"/>
          <w:sz w:val="21"/>
        </w:rPr>
        <w:t xml:space="preserve"> </w:t>
      </w:r>
      <w:r>
        <w:rPr>
          <w:w w:val="105"/>
          <w:sz w:val="21"/>
        </w:rPr>
        <w:t>The</w:t>
      </w:r>
      <w:r>
        <w:rPr>
          <w:spacing w:val="-8"/>
          <w:w w:val="105"/>
          <w:sz w:val="21"/>
        </w:rPr>
        <w:t xml:space="preserve"> </w:t>
      </w:r>
      <w:r>
        <w:rPr>
          <w:w w:val="105"/>
          <w:sz w:val="21"/>
        </w:rPr>
        <w:t>solar</w:t>
      </w:r>
      <w:r>
        <w:rPr>
          <w:spacing w:val="-7"/>
          <w:w w:val="105"/>
          <w:sz w:val="21"/>
        </w:rPr>
        <w:t xml:space="preserve"> </w:t>
      </w:r>
      <w:r>
        <w:rPr>
          <w:w w:val="105"/>
          <w:sz w:val="21"/>
        </w:rPr>
        <w:t>energy</w:t>
      </w:r>
      <w:r>
        <w:rPr>
          <w:spacing w:val="-9"/>
          <w:w w:val="105"/>
          <w:sz w:val="21"/>
        </w:rPr>
        <w:t xml:space="preserve"> </w:t>
      </w:r>
      <w:r>
        <w:rPr>
          <w:w w:val="105"/>
          <w:sz w:val="21"/>
        </w:rPr>
        <w:t>system shall</w:t>
      </w:r>
      <w:r>
        <w:rPr>
          <w:spacing w:val="-2"/>
          <w:w w:val="105"/>
          <w:sz w:val="21"/>
        </w:rPr>
        <w:t xml:space="preserve"> </w:t>
      </w:r>
      <w:r>
        <w:rPr>
          <w:w w:val="105"/>
          <w:sz w:val="21"/>
        </w:rPr>
        <w:t>blend</w:t>
      </w:r>
      <w:r>
        <w:rPr>
          <w:spacing w:val="-12"/>
          <w:w w:val="105"/>
          <w:sz w:val="21"/>
        </w:rPr>
        <w:t xml:space="preserve"> </w:t>
      </w:r>
      <w:r>
        <w:rPr>
          <w:w w:val="105"/>
          <w:sz w:val="21"/>
        </w:rPr>
        <w:t>with</w:t>
      </w:r>
      <w:r>
        <w:rPr>
          <w:spacing w:val="-8"/>
          <w:w w:val="105"/>
          <w:sz w:val="21"/>
        </w:rPr>
        <w:t xml:space="preserve"> </w:t>
      </w:r>
      <w:r>
        <w:rPr>
          <w:w w:val="105"/>
          <w:sz w:val="21"/>
        </w:rPr>
        <w:t>and</w:t>
      </w:r>
      <w:r>
        <w:rPr>
          <w:spacing w:val="-16"/>
          <w:w w:val="105"/>
          <w:sz w:val="21"/>
        </w:rPr>
        <w:t xml:space="preserve"> </w:t>
      </w:r>
      <w:r>
        <w:rPr>
          <w:w w:val="105"/>
          <w:sz w:val="21"/>
        </w:rPr>
        <w:t>be</w:t>
      </w:r>
      <w:r>
        <w:rPr>
          <w:spacing w:val="-11"/>
          <w:w w:val="105"/>
          <w:sz w:val="21"/>
        </w:rPr>
        <w:t xml:space="preserve"> </w:t>
      </w:r>
      <w:r>
        <w:rPr>
          <w:w w:val="105"/>
          <w:sz w:val="21"/>
        </w:rPr>
        <w:t>compatible</w:t>
      </w:r>
      <w:r>
        <w:rPr>
          <w:spacing w:val="-3"/>
          <w:w w:val="105"/>
          <w:sz w:val="21"/>
        </w:rPr>
        <w:t xml:space="preserve"> </w:t>
      </w:r>
      <w:r>
        <w:rPr>
          <w:w w:val="105"/>
          <w:sz w:val="21"/>
        </w:rPr>
        <w:t>with</w:t>
      </w:r>
      <w:r>
        <w:rPr>
          <w:spacing w:val="-16"/>
          <w:w w:val="105"/>
          <w:sz w:val="21"/>
        </w:rPr>
        <w:t xml:space="preserve"> </w:t>
      </w:r>
      <w:r>
        <w:rPr>
          <w:w w:val="105"/>
          <w:sz w:val="21"/>
        </w:rPr>
        <w:t>the</w:t>
      </w:r>
      <w:r>
        <w:rPr>
          <w:spacing w:val="-15"/>
          <w:w w:val="105"/>
          <w:sz w:val="21"/>
        </w:rPr>
        <w:t xml:space="preserve"> </w:t>
      </w:r>
      <w:r>
        <w:rPr>
          <w:w w:val="105"/>
          <w:sz w:val="21"/>
        </w:rPr>
        <w:t>natural features and/or</w:t>
      </w:r>
      <w:r>
        <w:rPr>
          <w:spacing w:val="-1"/>
          <w:w w:val="105"/>
          <w:sz w:val="21"/>
        </w:rPr>
        <w:t xml:space="preserve"> </w:t>
      </w:r>
      <w:r>
        <w:rPr>
          <w:w w:val="105"/>
          <w:sz w:val="21"/>
        </w:rPr>
        <w:t>character of</w:t>
      </w:r>
      <w:r>
        <w:rPr>
          <w:spacing w:val="-6"/>
          <w:w w:val="105"/>
          <w:sz w:val="21"/>
        </w:rPr>
        <w:t xml:space="preserve"> </w:t>
      </w:r>
      <w:r>
        <w:rPr>
          <w:w w:val="105"/>
          <w:sz w:val="21"/>
        </w:rPr>
        <w:t>the</w:t>
      </w:r>
      <w:r>
        <w:rPr>
          <w:spacing w:val="-3"/>
          <w:w w:val="105"/>
          <w:sz w:val="21"/>
        </w:rPr>
        <w:t xml:space="preserve"> </w:t>
      </w:r>
      <w:r>
        <w:rPr>
          <w:w w:val="105"/>
          <w:sz w:val="21"/>
        </w:rPr>
        <w:t>surrounding area and</w:t>
      </w:r>
      <w:r>
        <w:rPr>
          <w:spacing w:val="-9"/>
          <w:w w:val="105"/>
          <w:sz w:val="21"/>
        </w:rPr>
        <w:t xml:space="preserve"> </w:t>
      </w:r>
      <w:r>
        <w:rPr>
          <w:w w:val="105"/>
          <w:sz w:val="21"/>
        </w:rPr>
        <w:t>shall</w:t>
      </w:r>
      <w:r>
        <w:rPr>
          <w:spacing w:val="-4"/>
          <w:w w:val="105"/>
          <w:sz w:val="21"/>
        </w:rPr>
        <w:t xml:space="preserve"> </w:t>
      </w:r>
      <w:r>
        <w:rPr>
          <w:w w:val="105"/>
          <w:sz w:val="21"/>
        </w:rPr>
        <w:t>be</w:t>
      </w:r>
      <w:r>
        <w:rPr>
          <w:spacing w:val="-11"/>
          <w:w w:val="105"/>
          <w:sz w:val="21"/>
        </w:rPr>
        <w:t xml:space="preserve"> </w:t>
      </w:r>
      <w:r>
        <w:rPr>
          <w:w w:val="105"/>
          <w:sz w:val="21"/>
        </w:rPr>
        <w:t>located</w:t>
      </w:r>
      <w:r>
        <w:rPr>
          <w:spacing w:val="-3"/>
          <w:w w:val="105"/>
          <w:sz w:val="21"/>
        </w:rPr>
        <w:t xml:space="preserve"> </w:t>
      </w:r>
      <w:r>
        <w:rPr>
          <w:w w:val="105"/>
          <w:sz w:val="21"/>
        </w:rPr>
        <w:t>to</w:t>
      </w:r>
      <w:r>
        <w:rPr>
          <w:spacing w:val="-11"/>
          <w:w w:val="105"/>
          <w:sz w:val="21"/>
        </w:rPr>
        <w:t xml:space="preserve"> </w:t>
      </w:r>
      <w:r>
        <w:rPr>
          <w:w w:val="105"/>
          <w:sz w:val="21"/>
        </w:rPr>
        <w:t>minimize glare</w:t>
      </w:r>
      <w:r>
        <w:rPr>
          <w:spacing w:val="-12"/>
          <w:w w:val="105"/>
          <w:sz w:val="21"/>
        </w:rPr>
        <w:t xml:space="preserve"> </w:t>
      </w:r>
      <w:r>
        <w:rPr>
          <w:w w:val="105"/>
          <w:sz w:val="21"/>
        </w:rPr>
        <w:t>on adjacent properties and roadways.</w:t>
      </w:r>
    </w:p>
    <w:p w14:paraId="7FDB4C6D" w14:textId="77777777" w:rsidR="006979D5" w:rsidRDefault="002D7CC2">
      <w:pPr>
        <w:pStyle w:val="ListParagraph"/>
        <w:numPr>
          <w:ilvl w:val="1"/>
          <w:numId w:val="32"/>
        </w:numPr>
        <w:tabs>
          <w:tab w:val="left" w:pos="1940"/>
          <w:tab w:val="left" w:pos="1943"/>
          <w:tab w:val="left" w:pos="10351"/>
        </w:tabs>
        <w:spacing w:before="0" w:line="297" w:lineRule="auto"/>
        <w:ind w:left="1943" w:right="730" w:hanging="362"/>
        <w:rPr>
          <w:sz w:val="21"/>
        </w:rPr>
      </w:pPr>
      <w:r>
        <w:rPr>
          <w:w w:val="105"/>
          <w:sz w:val="21"/>
        </w:rPr>
        <w:t>Ground-mounted personal-scale SES shall comply with all State construction and</w:t>
      </w:r>
      <w:r>
        <w:rPr>
          <w:sz w:val="21"/>
        </w:rPr>
        <w:tab/>
      </w:r>
      <w:r>
        <w:rPr>
          <w:spacing w:val="-2"/>
          <w:w w:val="105"/>
          <w:sz w:val="21"/>
        </w:rPr>
        <w:t xml:space="preserve">electrical </w:t>
      </w:r>
      <w:r>
        <w:rPr>
          <w:w w:val="105"/>
          <w:sz w:val="21"/>
        </w:rPr>
        <w:t>codes</w:t>
      </w:r>
      <w:r>
        <w:rPr>
          <w:spacing w:val="-16"/>
          <w:w w:val="105"/>
          <w:sz w:val="21"/>
        </w:rPr>
        <w:t xml:space="preserve"> </w:t>
      </w:r>
      <w:r>
        <w:rPr>
          <w:w w:val="105"/>
          <w:sz w:val="21"/>
        </w:rPr>
        <w:t>and</w:t>
      </w:r>
      <w:r>
        <w:rPr>
          <w:spacing w:val="-15"/>
          <w:w w:val="105"/>
          <w:sz w:val="21"/>
        </w:rPr>
        <w:t xml:space="preserve"> </w:t>
      </w:r>
      <w:r>
        <w:rPr>
          <w:w w:val="105"/>
          <w:sz w:val="21"/>
        </w:rPr>
        <w:t>any</w:t>
      </w:r>
      <w:r>
        <w:rPr>
          <w:spacing w:val="-15"/>
          <w:w w:val="105"/>
          <w:sz w:val="21"/>
        </w:rPr>
        <w:t xml:space="preserve"> </w:t>
      </w:r>
      <w:r>
        <w:rPr>
          <w:w w:val="105"/>
          <w:sz w:val="21"/>
        </w:rPr>
        <w:t>other</w:t>
      </w:r>
      <w:r>
        <w:rPr>
          <w:spacing w:val="-15"/>
          <w:w w:val="105"/>
          <w:sz w:val="21"/>
        </w:rPr>
        <w:t xml:space="preserve"> </w:t>
      </w:r>
      <w:r>
        <w:rPr>
          <w:w w:val="105"/>
          <w:sz w:val="21"/>
        </w:rPr>
        <w:t>applicable</w:t>
      </w:r>
      <w:r>
        <w:rPr>
          <w:spacing w:val="-8"/>
          <w:w w:val="105"/>
          <w:sz w:val="21"/>
        </w:rPr>
        <w:t xml:space="preserve"> </w:t>
      </w:r>
      <w:r>
        <w:rPr>
          <w:w w:val="105"/>
          <w:sz w:val="21"/>
        </w:rPr>
        <w:t>Township</w:t>
      </w:r>
      <w:r>
        <w:rPr>
          <w:spacing w:val="-1"/>
          <w:w w:val="105"/>
          <w:sz w:val="21"/>
        </w:rPr>
        <w:t xml:space="preserve"> </w:t>
      </w:r>
      <w:r>
        <w:rPr>
          <w:w w:val="105"/>
          <w:sz w:val="21"/>
        </w:rPr>
        <w:t>and</w:t>
      </w:r>
      <w:r>
        <w:rPr>
          <w:spacing w:val="-9"/>
          <w:w w:val="105"/>
          <w:sz w:val="21"/>
        </w:rPr>
        <w:t xml:space="preserve"> </w:t>
      </w:r>
      <w:r>
        <w:rPr>
          <w:w w:val="105"/>
          <w:sz w:val="21"/>
        </w:rPr>
        <w:t>State</w:t>
      </w:r>
      <w:r>
        <w:rPr>
          <w:spacing w:val="-11"/>
          <w:w w:val="105"/>
          <w:sz w:val="21"/>
        </w:rPr>
        <w:t xml:space="preserve"> </w:t>
      </w:r>
      <w:r>
        <w:rPr>
          <w:w w:val="105"/>
          <w:sz w:val="21"/>
        </w:rPr>
        <w:t>codes</w:t>
      </w:r>
      <w:r>
        <w:rPr>
          <w:spacing w:val="-15"/>
          <w:w w:val="105"/>
          <w:sz w:val="21"/>
        </w:rPr>
        <w:t xml:space="preserve"> </w:t>
      </w:r>
      <w:r>
        <w:rPr>
          <w:w w:val="105"/>
          <w:sz w:val="21"/>
        </w:rPr>
        <w:t>in</w:t>
      </w:r>
      <w:r>
        <w:rPr>
          <w:spacing w:val="-16"/>
          <w:w w:val="105"/>
          <w:sz w:val="21"/>
        </w:rPr>
        <w:t xml:space="preserve"> </w:t>
      </w:r>
      <w:r>
        <w:rPr>
          <w:w w:val="105"/>
          <w:sz w:val="21"/>
        </w:rPr>
        <w:t>addition</w:t>
      </w:r>
      <w:r>
        <w:rPr>
          <w:spacing w:val="-12"/>
          <w:w w:val="105"/>
          <w:sz w:val="21"/>
        </w:rPr>
        <w:t xml:space="preserve"> </w:t>
      </w:r>
      <w:r>
        <w:rPr>
          <w:w w:val="105"/>
          <w:sz w:val="21"/>
        </w:rPr>
        <w:t>to</w:t>
      </w:r>
      <w:r>
        <w:rPr>
          <w:spacing w:val="-16"/>
          <w:w w:val="105"/>
          <w:sz w:val="21"/>
        </w:rPr>
        <w:t xml:space="preserve"> </w:t>
      </w:r>
      <w:r>
        <w:rPr>
          <w:w w:val="105"/>
          <w:sz w:val="21"/>
        </w:rPr>
        <w:t>the</w:t>
      </w:r>
      <w:r>
        <w:rPr>
          <w:spacing w:val="-15"/>
          <w:w w:val="105"/>
          <w:sz w:val="21"/>
        </w:rPr>
        <w:t xml:space="preserve"> </w:t>
      </w:r>
      <w:r>
        <w:rPr>
          <w:w w:val="105"/>
          <w:sz w:val="21"/>
        </w:rPr>
        <w:t>standards</w:t>
      </w:r>
      <w:r>
        <w:rPr>
          <w:spacing w:val="-3"/>
          <w:w w:val="105"/>
          <w:sz w:val="21"/>
        </w:rPr>
        <w:t xml:space="preserve"> </w:t>
      </w:r>
      <w:r>
        <w:rPr>
          <w:w w:val="105"/>
          <w:sz w:val="21"/>
        </w:rPr>
        <w:t>contained within this Section.</w:t>
      </w:r>
    </w:p>
    <w:p w14:paraId="1B0FEBA9" w14:textId="77777777" w:rsidR="006979D5" w:rsidRDefault="002D7CC2">
      <w:pPr>
        <w:pStyle w:val="ListParagraph"/>
        <w:numPr>
          <w:ilvl w:val="1"/>
          <w:numId w:val="32"/>
        </w:numPr>
        <w:tabs>
          <w:tab w:val="left" w:pos="1943"/>
        </w:tabs>
        <w:spacing w:before="0" w:line="223" w:lineRule="exact"/>
        <w:ind w:left="1943" w:hanging="359"/>
        <w:rPr>
          <w:sz w:val="21"/>
        </w:rPr>
      </w:pPr>
      <w:r>
        <w:rPr>
          <w:w w:val="105"/>
          <w:sz w:val="21"/>
        </w:rPr>
        <w:t>Ancillary</w:t>
      </w:r>
      <w:r>
        <w:rPr>
          <w:spacing w:val="-15"/>
          <w:w w:val="105"/>
          <w:sz w:val="21"/>
        </w:rPr>
        <w:t xml:space="preserve"> </w:t>
      </w:r>
      <w:r>
        <w:rPr>
          <w:w w:val="105"/>
          <w:sz w:val="21"/>
        </w:rPr>
        <w:t>Solar</w:t>
      </w:r>
      <w:r>
        <w:rPr>
          <w:spacing w:val="-11"/>
          <w:w w:val="105"/>
          <w:sz w:val="21"/>
        </w:rPr>
        <w:t xml:space="preserve"> </w:t>
      </w:r>
      <w:r>
        <w:rPr>
          <w:w w:val="105"/>
          <w:sz w:val="21"/>
        </w:rPr>
        <w:t>Equipment:</w:t>
      </w:r>
      <w:r>
        <w:rPr>
          <w:spacing w:val="-5"/>
          <w:w w:val="105"/>
          <w:sz w:val="21"/>
        </w:rPr>
        <w:t xml:space="preserve"> </w:t>
      </w:r>
      <w:r>
        <w:rPr>
          <w:w w:val="105"/>
          <w:sz w:val="21"/>
        </w:rPr>
        <w:t>Where</w:t>
      </w:r>
      <w:r>
        <w:rPr>
          <w:spacing w:val="-14"/>
          <w:w w:val="105"/>
          <w:sz w:val="21"/>
        </w:rPr>
        <w:t xml:space="preserve"> </w:t>
      </w:r>
      <w:r>
        <w:rPr>
          <w:w w:val="105"/>
          <w:sz w:val="21"/>
        </w:rPr>
        <w:t>feasible,</w:t>
      </w:r>
      <w:r>
        <w:rPr>
          <w:spacing w:val="-2"/>
          <w:w w:val="105"/>
          <w:sz w:val="21"/>
        </w:rPr>
        <w:t xml:space="preserve"> </w:t>
      </w:r>
      <w:r>
        <w:rPr>
          <w:w w:val="105"/>
          <w:sz w:val="21"/>
        </w:rPr>
        <w:t>ancillary</w:t>
      </w:r>
      <w:r>
        <w:rPr>
          <w:spacing w:val="-13"/>
          <w:w w:val="105"/>
          <w:sz w:val="21"/>
        </w:rPr>
        <w:t xml:space="preserve"> </w:t>
      </w:r>
      <w:r>
        <w:rPr>
          <w:w w:val="105"/>
          <w:sz w:val="21"/>
        </w:rPr>
        <w:t>solar</w:t>
      </w:r>
      <w:r>
        <w:rPr>
          <w:spacing w:val="-14"/>
          <w:w w:val="105"/>
          <w:sz w:val="21"/>
        </w:rPr>
        <w:t xml:space="preserve"> </w:t>
      </w:r>
      <w:r>
        <w:rPr>
          <w:w w:val="105"/>
          <w:sz w:val="21"/>
        </w:rPr>
        <w:t>equipment</w:t>
      </w:r>
      <w:r>
        <w:rPr>
          <w:spacing w:val="-9"/>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localed</w:t>
      </w:r>
      <w:r>
        <w:rPr>
          <w:spacing w:val="-13"/>
          <w:w w:val="105"/>
          <w:sz w:val="21"/>
        </w:rPr>
        <w:t xml:space="preserve"> </w:t>
      </w:r>
      <w:r>
        <w:rPr>
          <w:w w:val="105"/>
          <w:sz w:val="21"/>
        </w:rPr>
        <w:t>inside</w:t>
      </w:r>
      <w:r>
        <w:rPr>
          <w:spacing w:val="-15"/>
          <w:w w:val="105"/>
          <w:sz w:val="21"/>
        </w:rPr>
        <w:t xml:space="preserve"> </w:t>
      </w:r>
      <w:r>
        <w:rPr>
          <w:w w:val="105"/>
          <w:sz w:val="21"/>
        </w:rPr>
        <w:t>of</w:t>
      </w:r>
      <w:r>
        <w:rPr>
          <w:spacing w:val="-15"/>
          <w:w w:val="105"/>
          <w:sz w:val="21"/>
        </w:rPr>
        <w:t xml:space="preserve"> </w:t>
      </w:r>
      <w:r>
        <w:rPr>
          <w:spacing w:val="-10"/>
          <w:w w:val="105"/>
          <w:sz w:val="21"/>
        </w:rPr>
        <w:t>a</w:t>
      </w:r>
    </w:p>
    <w:p w14:paraId="4CD061D3" w14:textId="77777777" w:rsidR="006979D5" w:rsidRDefault="002D7CC2">
      <w:pPr>
        <w:spacing w:before="36" w:line="292" w:lineRule="auto"/>
        <w:ind w:left="1944" w:right="496" w:firstLine="1"/>
        <w:rPr>
          <w:sz w:val="21"/>
        </w:rPr>
      </w:pPr>
      <w:r>
        <w:rPr>
          <w:w w:val="105"/>
          <w:sz w:val="21"/>
        </w:rPr>
        <w:t>building or</w:t>
      </w:r>
      <w:r>
        <w:rPr>
          <w:spacing w:val="-4"/>
          <w:w w:val="105"/>
          <w:sz w:val="21"/>
        </w:rPr>
        <w:t xml:space="preserve"> </w:t>
      </w:r>
      <w:r>
        <w:rPr>
          <w:w w:val="105"/>
          <w:sz w:val="21"/>
        </w:rPr>
        <w:t>be</w:t>
      </w:r>
      <w:r>
        <w:rPr>
          <w:spacing w:val="-3"/>
          <w:w w:val="105"/>
          <w:sz w:val="21"/>
        </w:rPr>
        <w:t xml:space="preserve"> </w:t>
      </w:r>
      <w:r>
        <w:rPr>
          <w:w w:val="105"/>
          <w:sz w:val="21"/>
        </w:rPr>
        <w:t>screened from</w:t>
      </w:r>
      <w:r>
        <w:rPr>
          <w:spacing w:val="-4"/>
          <w:w w:val="105"/>
          <w:sz w:val="21"/>
        </w:rPr>
        <w:t xml:space="preserve"> </w:t>
      </w:r>
      <w:r>
        <w:rPr>
          <w:w w:val="105"/>
          <w:sz w:val="21"/>
        </w:rPr>
        <w:t>public view.</w:t>
      </w:r>
      <w:r>
        <w:rPr>
          <w:spacing w:val="40"/>
          <w:w w:val="105"/>
          <w:sz w:val="21"/>
        </w:rPr>
        <w:t xml:space="preserve"> </w:t>
      </w:r>
      <w:r>
        <w:rPr>
          <w:w w:val="105"/>
          <w:sz w:val="21"/>
        </w:rPr>
        <w:t>All</w:t>
      </w:r>
      <w:r>
        <w:rPr>
          <w:spacing w:val="-11"/>
          <w:w w:val="105"/>
          <w:sz w:val="21"/>
        </w:rPr>
        <w:t xml:space="preserve"> </w:t>
      </w:r>
      <w:r>
        <w:rPr>
          <w:w w:val="105"/>
          <w:sz w:val="21"/>
        </w:rPr>
        <w:t>ancillary solar equipment such</w:t>
      </w:r>
      <w:r>
        <w:rPr>
          <w:spacing w:val="-7"/>
          <w:w w:val="105"/>
          <w:sz w:val="21"/>
        </w:rPr>
        <w:t xml:space="preserve"> </w:t>
      </w:r>
      <w:r>
        <w:rPr>
          <w:w w:val="105"/>
          <w:sz w:val="21"/>
        </w:rPr>
        <w:t>as,</w:t>
      </w:r>
      <w:r>
        <w:rPr>
          <w:spacing w:val="-5"/>
          <w:w w:val="105"/>
          <w:sz w:val="21"/>
        </w:rPr>
        <w:t xml:space="preserve"> </w:t>
      </w:r>
      <w:r>
        <w:rPr>
          <w:w w:val="105"/>
          <w:sz w:val="21"/>
        </w:rPr>
        <w:t>but</w:t>
      </w:r>
      <w:r>
        <w:rPr>
          <w:spacing w:val="-9"/>
          <w:w w:val="105"/>
          <w:sz w:val="21"/>
        </w:rPr>
        <w:t xml:space="preserve"> </w:t>
      </w:r>
      <w:r>
        <w:rPr>
          <w:w w:val="105"/>
          <w:sz w:val="21"/>
        </w:rPr>
        <w:t>not</w:t>
      </w:r>
      <w:r>
        <w:rPr>
          <w:spacing w:val="-8"/>
          <w:w w:val="105"/>
          <w:sz w:val="21"/>
        </w:rPr>
        <w:t xml:space="preserve"> </w:t>
      </w:r>
      <w:r>
        <w:rPr>
          <w:w w:val="105"/>
          <w:sz w:val="21"/>
        </w:rPr>
        <w:t>limited</w:t>
      </w:r>
      <w:r>
        <w:rPr>
          <w:spacing w:val="-5"/>
          <w:w w:val="105"/>
          <w:sz w:val="21"/>
        </w:rPr>
        <w:t xml:space="preserve"> </w:t>
      </w:r>
      <w:r>
        <w:rPr>
          <w:w w:val="105"/>
          <w:sz w:val="21"/>
        </w:rPr>
        <w:t>to, water</w:t>
      </w:r>
      <w:r>
        <w:rPr>
          <w:spacing w:val="-6"/>
          <w:w w:val="105"/>
          <w:sz w:val="21"/>
        </w:rPr>
        <w:t xml:space="preserve"> </w:t>
      </w:r>
      <w:r>
        <w:rPr>
          <w:w w:val="105"/>
          <w:sz w:val="21"/>
        </w:rPr>
        <w:t>tanks,</w:t>
      </w:r>
      <w:r>
        <w:rPr>
          <w:spacing w:val="-5"/>
          <w:w w:val="105"/>
          <w:sz w:val="21"/>
        </w:rPr>
        <w:t xml:space="preserve"> </w:t>
      </w:r>
      <w:r>
        <w:rPr>
          <w:w w:val="105"/>
          <w:sz w:val="21"/>
        </w:rPr>
        <w:t>supports, batteries and</w:t>
      </w:r>
      <w:r>
        <w:rPr>
          <w:spacing w:val="-9"/>
          <w:w w:val="105"/>
          <w:sz w:val="21"/>
        </w:rPr>
        <w:t xml:space="preserve"> </w:t>
      </w:r>
      <w:r>
        <w:rPr>
          <w:w w:val="105"/>
          <w:sz w:val="21"/>
        </w:rPr>
        <w:t>plumbing shall be</w:t>
      </w:r>
      <w:r>
        <w:rPr>
          <w:spacing w:val="-10"/>
          <w:w w:val="105"/>
          <w:sz w:val="21"/>
        </w:rPr>
        <w:t xml:space="preserve"> </w:t>
      </w:r>
      <w:r>
        <w:rPr>
          <w:w w:val="105"/>
          <w:sz w:val="21"/>
        </w:rPr>
        <w:t>screened to</w:t>
      </w:r>
      <w:r>
        <w:rPr>
          <w:spacing w:val="-7"/>
          <w:w w:val="105"/>
          <w:sz w:val="21"/>
        </w:rPr>
        <w:t xml:space="preserve"> </w:t>
      </w:r>
      <w:r>
        <w:rPr>
          <w:w w:val="105"/>
          <w:sz w:val="21"/>
        </w:rPr>
        <w:t>the</w:t>
      </w:r>
      <w:r>
        <w:rPr>
          <w:spacing w:val="-16"/>
          <w:w w:val="105"/>
          <w:sz w:val="21"/>
        </w:rPr>
        <w:t xml:space="preserve"> </w:t>
      </w:r>
      <w:r>
        <w:rPr>
          <w:w w:val="105"/>
          <w:sz w:val="21"/>
        </w:rPr>
        <w:t>maximum extent</w:t>
      </w:r>
      <w:r>
        <w:rPr>
          <w:spacing w:val="-3"/>
          <w:w w:val="105"/>
          <w:sz w:val="21"/>
        </w:rPr>
        <w:t xml:space="preserve"> </w:t>
      </w:r>
      <w:r>
        <w:rPr>
          <w:w w:val="105"/>
          <w:sz w:val="21"/>
        </w:rPr>
        <w:t>possible without compromising the</w:t>
      </w:r>
      <w:r>
        <w:rPr>
          <w:spacing w:val="-4"/>
          <w:w w:val="105"/>
          <w:sz w:val="21"/>
        </w:rPr>
        <w:t xml:space="preserve"> </w:t>
      </w:r>
      <w:r>
        <w:rPr>
          <w:w w:val="105"/>
          <w:sz w:val="21"/>
        </w:rPr>
        <w:t>effectiveness of</w:t>
      </w:r>
      <w:r>
        <w:rPr>
          <w:spacing w:val="-7"/>
          <w:w w:val="105"/>
          <w:sz w:val="21"/>
        </w:rPr>
        <w:t xml:space="preserve"> </w:t>
      </w:r>
      <w:r>
        <w:rPr>
          <w:w w:val="105"/>
          <w:sz w:val="21"/>
        </w:rPr>
        <w:t>the</w:t>
      </w:r>
      <w:r>
        <w:rPr>
          <w:spacing w:val="-4"/>
          <w:w w:val="105"/>
          <w:sz w:val="21"/>
        </w:rPr>
        <w:t xml:space="preserve"> </w:t>
      </w:r>
      <w:r>
        <w:rPr>
          <w:w w:val="105"/>
          <w:sz w:val="21"/>
        </w:rPr>
        <w:t>solar</w:t>
      </w:r>
      <w:r>
        <w:rPr>
          <w:spacing w:val="-5"/>
          <w:w w:val="105"/>
          <w:sz w:val="21"/>
        </w:rPr>
        <w:t xml:space="preserve"> </w:t>
      </w:r>
      <w:r>
        <w:rPr>
          <w:w w:val="105"/>
          <w:sz w:val="21"/>
        </w:rPr>
        <w:t>collectors.</w:t>
      </w:r>
      <w:r>
        <w:rPr>
          <w:spacing w:val="40"/>
          <w:w w:val="105"/>
          <w:sz w:val="21"/>
        </w:rPr>
        <w:t xml:space="preserve"> </w:t>
      </w:r>
      <w:r>
        <w:rPr>
          <w:w w:val="105"/>
          <w:sz w:val="21"/>
        </w:rPr>
        <w:t>When</w:t>
      </w:r>
      <w:r>
        <w:rPr>
          <w:spacing w:val="-2"/>
          <w:w w:val="105"/>
          <w:sz w:val="21"/>
        </w:rPr>
        <w:t xml:space="preserve"> </w:t>
      </w:r>
      <w:r>
        <w:rPr>
          <w:w w:val="105"/>
          <w:sz w:val="21"/>
        </w:rPr>
        <w:t>solar</w:t>
      </w:r>
      <w:r>
        <w:rPr>
          <w:spacing w:val="-1"/>
          <w:w w:val="105"/>
          <w:sz w:val="21"/>
        </w:rPr>
        <w:t xml:space="preserve"> </w:t>
      </w:r>
      <w:r>
        <w:rPr>
          <w:w w:val="105"/>
          <w:sz w:val="21"/>
        </w:rPr>
        <w:t>storage</w:t>
      </w:r>
      <w:r>
        <w:rPr>
          <w:spacing w:val="-8"/>
          <w:w w:val="105"/>
          <w:sz w:val="21"/>
        </w:rPr>
        <w:t xml:space="preserve"> </w:t>
      </w:r>
      <w:r>
        <w:rPr>
          <w:w w:val="105"/>
          <w:sz w:val="21"/>
        </w:rPr>
        <w:t>batteries</w:t>
      </w:r>
      <w:r>
        <w:rPr>
          <w:spacing w:val="-1"/>
          <w:w w:val="105"/>
          <w:sz w:val="21"/>
        </w:rPr>
        <w:t xml:space="preserve"> </w:t>
      </w:r>
      <w:r>
        <w:rPr>
          <w:w w:val="105"/>
          <w:sz w:val="21"/>
        </w:rPr>
        <w:t>are included as part</w:t>
      </w:r>
      <w:r>
        <w:rPr>
          <w:spacing w:val="-3"/>
          <w:w w:val="105"/>
          <w:sz w:val="21"/>
        </w:rPr>
        <w:t xml:space="preserve"> </w:t>
      </w:r>
      <w:r>
        <w:rPr>
          <w:w w:val="105"/>
          <w:sz w:val="21"/>
        </w:rPr>
        <w:t>of</w:t>
      </w:r>
      <w:r>
        <w:rPr>
          <w:spacing w:val="-8"/>
          <w:w w:val="105"/>
          <w:sz w:val="21"/>
        </w:rPr>
        <w:t xml:space="preserve"> </w:t>
      </w:r>
      <w:r>
        <w:rPr>
          <w:w w:val="105"/>
          <w:sz w:val="21"/>
        </w:rPr>
        <w:t>the solar collector system, they must be</w:t>
      </w:r>
      <w:r>
        <w:rPr>
          <w:spacing w:val="-6"/>
          <w:w w:val="105"/>
          <w:sz w:val="21"/>
        </w:rPr>
        <w:t xml:space="preserve"> </w:t>
      </w:r>
      <w:r>
        <w:rPr>
          <w:w w:val="105"/>
          <w:sz w:val="21"/>
        </w:rPr>
        <w:t>placed in</w:t>
      </w:r>
      <w:r>
        <w:rPr>
          <w:spacing w:val="-9"/>
          <w:w w:val="105"/>
          <w:sz w:val="21"/>
        </w:rPr>
        <w:t xml:space="preserve"> </w:t>
      </w:r>
      <w:r>
        <w:rPr>
          <w:w w:val="105"/>
          <w:sz w:val="21"/>
        </w:rPr>
        <w:t>a</w:t>
      </w:r>
      <w:r>
        <w:rPr>
          <w:spacing w:val="-1"/>
          <w:w w:val="105"/>
          <w:sz w:val="21"/>
        </w:rPr>
        <w:t xml:space="preserve"> </w:t>
      </w:r>
      <w:r>
        <w:rPr>
          <w:w w:val="105"/>
          <w:sz w:val="21"/>
        </w:rPr>
        <w:t>secure container or enclosure</w:t>
      </w:r>
      <w:r>
        <w:rPr>
          <w:spacing w:val="-8"/>
          <w:w w:val="105"/>
          <w:sz w:val="21"/>
        </w:rPr>
        <w:t xml:space="preserve"> </w:t>
      </w:r>
      <w:r>
        <w:rPr>
          <w:w w:val="105"/>
          <w:sz w:val="21"/>
        </w:rPr>
        <w:t>meeting</w:t>
      </w:r>
      <w:r>
        <w:rPr>
          <w:spacing w:val="-3"/>
          <w:w w:val="105"/>
          <w:sz w:val="21"/>
        </w:rPr>
        <w:t xml:space="preserve"> </w:t>
      </w:r>
      <w:r>
        <w:rPr>
          <w:w w:val="105"/>
          <w:sz w:val="21"/>
        </w:rPr>
        <w:t>the</w:t>
      </w:r>
      <w:r>
        <w:rPr>
          <w:spacing w:val="-15"/>
          <w:w w:val="105"/>
          <w:sz w:val="21"/>
        </w:rPr>
        <w:t xml:space="preserve"> </w:t>
      </w:r>
      <w:r>
        <w:rPr>
          <w:w w:val="105"/>
          <w:sz w:val="21"/>
        </w:rPr>
        <w:t>requirements of</w:t>
      </w:r>
      <w:r>
        <w:rPr>
          <w:spacing w:val="-13"/>
          <w:w w:val="105"/>
          <w:sz w:val="21"/>
        </w:rPr>
        <w:t xml:space="preserve"> </w:t>
      </w:r>
      <w:r>
        <w:rPr>
          <w:w w:val="105"/>
          <w:sz w:val="21"/>
        </w:rPr>
        <w:t>the</w:t>
      </w:r>
      <w:r>
        <w:rPr>
          <w:spacing w:val="-13"/>
          <w:w w:val="105"/>
          <w:sz w:val="21"/>
        </w:rPr>
        <w:t xml:space="preserve"> </w:t>
      </w:r>
      <w:r>
        <w:rPr>
          <w:w w:val="105"/>
          <w:sz w:val="21"/>
        </w:rPr>
        <w:t>State</w:t>
      </w:r>
      <w:r>
        <w:rPr>
          <w:spacing w:val="-8"/>
          <w:w w:val="105"/>
          <w:sz w:val="21"/>
        </w:rPr>
        <w:t xml:space="preserve"> </w:t>
      </w:r>
      <w:r>
        <w:rPr>
          <w:w w:val="105"/>
          <w:sz w:val="21"/>
        </w:rPr>
        <w:t>Building</w:t>
      </w:r>
      <w:r>
        <w:rPr>
          <w:spacing w:val="-2"/>
          <w:w w:val="105"/>
          <w:sz w:val="21"/>
        </w:rPr>
        <w:t xml:space="preserve"> </w:t>
      </w:r>
      <w:r>
        <w:rPr>
          <w:w w:val="105"/>
          <w:sz w:val="21"/>
        </w:rPr>
        <w:t>Code</w:t>
      </w:r>
      <w:r>
        <w:rPr>
          <w:spacing w:val="-5"/>
          <w:w w:val="105"/>
          <w:sz w:val="21"/>
        </w:rPr>
        <w:t xml:space="preserve"> </w:t>
      </w:r>
      <w:r>
        <w:rPr>
          <w:w w:val="105"/>
          <w:sz w:val="21"/>
        </w:rPr>
        <w:t>and</w:t>
      </w:r>
      <w:r>
        <w:rPr>
          <w:spacing w:val="-16"/>
          <w:w w:val="105"/>
          <w:sz w:val="21"/>
        </w:rPr>
        <w:t xml:space="preserve"> </w:t>
      </w:r>
      <w:r>
        <w:rPr>
          <w:w w:val="105"/>
          <w:sz w:val="21"/>
        </w:rPr>
        <w:t>when</w:t>
      </w:r>
      <w:r>
        <w:rPr>
          <w:spacing w:val="-8"/>
          <w:w w:val="105"/>
          <w:sz w:val="21"/>
        </w:rPr>
        <w:t xml:space="preserve"> </w:t>
      </w:r>
      <w:r>
        <w:rPr>
          <w:w w:val="105"/>
          <w:sz w:val="21"/>
        </w:rPr>
        <w:t>no</w:t>
      </w:r>
      <w:r>
        <w:rPr>
          <w:spacing w:val="-16"/>
          <w:w w:val="105"/>
          <w:sz w:val="21"/>
        </w:rPr>
        <w:t xml:space="preserve"> </w:t>
      </w:r>
      <w:r>
        <w:rPr>
          <w:w w:val="105"/>
          <w:sz w:val="21"/>
        </w:rPr>
        <w:t>longer</w:t>
      </w:r>
      <w:r>
        <w:rPr>
          <w:spacing w:val="-4"/>
          <w:w w:val="105"/>
          <w:sz w:val="21"/>
        </w:rPr>
        <w:t xml:space="preserve"> </w:t>
      </w:r>
      <w:r>
        <w:rPr>
          <w:w w:val="105"/>
          <w:sz w:val="21"/>
        </w:rPr>
        <w:t>in</w:t>
      </w:r>
      <w:r>
        <w:rPr>
          <w:spacing w:val="-16"/>
          <w:w w:val="105"/>
          <w:sz w:val="21"/>
        </w:rPr>
        <w:t xml:space="preserve"> </w:t>
      </w:r>
      <w:r>
        <w:rPr>
          <w:w w:val="105"/>
          <w:sz w:val="21"/>
        </w:rPr>
        <w:t>use</w:t>
      </w:r>
      <w:r>
        <w:rPr>
          <w:spacing w:val="-12"/>
          <w:w w:val="105"/>
          <w:sz w:val="21"/>
        </w:rPr>
        <w:t xml:space="preserve"> </w:t>
      </w:r>
      <w:r>
        <w:rPr>
          <w:w w:val="105"/>
          <w:sz w:val="21"/>
        </w:rPr>
        <w:t>shall</w:t>
      </w:r>
      <w:r>
        <w:rPr>
          <w:spacing w:val="-13"/>
          <w:w w:val="105"/>
          <w:sz w:val="21"/>
        </w:rPr>
        <w:t xml:space="preserve"> </w:t>
      </w:r>
      <w:r>
        <w:rPr>
          <w:w w:val="105"/>
          <w:sz w:val="21"/>
        </w:rPr>
        <w:t>be disposed of in</w:t>
      </w:r>
      <w:r>
        <w:rPr>
          <w:spacing w:val="-13"/>
          <w:w w:val="105"/>
          <w:sz w:val="21"/>
        </w:rPr>
        <w:t xml:space="preserve"> </w:t>
      </w:r>
      <w:r>
        <w:rPr>
          <w:w w:val="105"/>
          <w:sz w:val="21"/>
        </w:rPr>
        <w:t>accordance with</w:t>
      </w:r>
      <w:r>
        <w:rPr>
          <w:spacing w:val="-3"/>
          <w:w w:val="105"/>
          <w:sz w:val="21"/>
        </w:rPr>
        <w:t xml:space="preserve"> </w:t>
      </w:r>
      <w:r>
        <w:rPr>
          <w:w w:val="105"/>
          <w:sz w:val="21"/>
        </w:rPr>
        <w:t>the applicable laws and regulations.</w:t>
      </w:r>
    </w:p>
    <w:p w14:paraId="7145B4AA" w14:textId="77777777" w:rsidR="006979D5" w:rsidRDefault="006979D5">
      <w:pPr>
        <w:pStyle w:val="BodyText"/>
        <w:spacing w:before="45"/>
        <w:rPr>
          <w:sz w:val="21"/>
        </w:rPr>
      </w:pPr>
    </w:p>
    <w:p w14:paraId="1A30D5DF" w14:textId="77777777" w:rsidR="006979D5" w:rsidRDefault="002D7CC2">
      <w:pPr>
        <w:pStyle w:val="Heading8"/>
        <w:numPr>
          <w:ilvl w:val="0"/>
          <w:numId w:val="39"/>
        </w:numPr>
        <w:tabs>
          <w:tab w:val="left" w:pos="1595"/>
        </w:tabs>
        <w:spacing w:before="0"/>
        <w:ind w:left="1595" w:hanging="360"/>
        <w:jc w:val="both"/>
      </w:pPr>
      <w:r>
        <w:t>STANDARDS</w:t>
      </w:r>
      <w:r>
        <w:rPr>
          <w:spacing w:val="4"/>
        </w:rPr>
        <w:t xml:space="preserve"> </w:t>
      </w:r>
      <w:r>
        <w:t>FOR</w:t>
      </w:r>
      <w:r>
        <w:rPr>
          <w:spacing w:val="-14"/>
        </w:rPr>
        <w:t xml:space="preserve"> </w:t>
      </w:r>
      <w:r>
        <w:t>UTILITY</w:t>
      </w:r>
      <w:r>
        <w:rPr>
          <w:spacing w:val="-7"/>
        </w:rPr>
        <w:t xml:space="preserve"> </w:t>
      </w:r>
      <w:r>
        <w:t>SCALE</w:t>
      </w:r>
      <w:r>
        <w:rPr>
          <w:spacing w:val="-9"/>
        </w:rPr>
        <w:t xml:space="preserve"> </w:t>
      </w:r>
      <w:r>
        <w:rPr>
          <w:spacing w:val="-5"/>
        </w:rPr>
        <w:t>SES</w:t>
      </w:r>
    </w:p>
    <w:p w14:paraId="5E898614" w14:textId="77777777" w:rsidR="006979D5" w:rsidRDefault="002D7CC2">
      <w:pPr>
        <w:pStyle w:val="ListParagraph"/>
        <w:numPr>
          <w:ilvl w:val="0"/>
          <w:numId w:val="33"/>
        </w:numPr>
        <w:tabs>
          <w:tab w:val="left" w:pos="1594"/>
          <w:tab w:val="left" w:pos="7195"/>
        </w:tabs>
        <w:spacing w:before="168" w:line="386" w:lineRule="exact"/>
        <w:ind w:left="1594" w:hanging="351"/>
        <w:jc w:val="both"/>
        <w:rPr>
          <w:b/>
          <w:sz w:val="24"/>
        </w:rPr>
      </w:pPr>
      <w:r>
        <w:rPr>
          <w:w w:val="95"/>
          <w:sz w:val="21"/>
        </w:rPr>
        <w:t>Permit</w:t>
      </w:r>
      <w:r>
        <w:rPr>
          <w:spacing w:val="58"/>
          <w:sz w:val="21"/>
        </w:rPr>
        <w:t xml:space="preserve"> </w:t>
      </w:r>
      <w:r>
        <w:rPr>
          <w:spacing w:val="-2"/>
          <w:w w:val="95"/>
          <w:sz w:val="21"/>
        </w:rPr>
        <w:t>Requirements:</w:t>
      </w:r>
      <w:r>
        <w:rPr>
          <w:sz w:val="21"/>
        </w:rPr>
        <w:tab/>
      </w:r>
      <w:r>
        <w:rPr>
          <w:b/>
          <w:w w:val="80"/>
          <w:sz w:val="29"/>
        </w:rPr>
        <w:t>fi</w:t>
      </w:r>
      <w:r>
        <w:rPr>
          <w:b/>
          <w:w w:val="80"/>
          <w:sz w:val="34"/>
        </w:rPr>
        <w:t>6</w:t>
      </w:r>
      <w:r>
        <w:rPr>
          <w:b/>
          <w:spacing w:val="-17"/>
          <w:sz w:val="34"/>
        </w:rPr>
        <w:t xml:space="preserve"> </w:t>
      </w:r>
      <w:r>
        <w:rPr>
          <w:b/>
          <w:w w:val="80"/>
        </w:rPr>
        <w:t>&lt;ltod-</w:t>
      </w:r>
      <w:r>
        <w:rPr>
          <w:b/>
          <w:spacing w:val="29"/>
        </w:rPr>
        <w:t xml:space="preserve"> </w:t>
      </w:r>
      <w:r>
        <w:rPr>
          <w:b/>
          <w:w w:val="80"/>
          <w:sz w:val="29"/>
        </w:rPr>
        <w:t>fi</w:t>
      </w:r>
      <w:r>
        <w:rPr>
          <w:b/>
          <w:spacing w:val="-13"/>
          <w:w w:val="80"/>
          <w:sz w:val="29"/>
        </w:rPr>
        <w:t xml:space="preserve"> </w:t>
      </w:r>
      <w:r>
        <w:rPr>
          <w:b/>
          <w:spacing w:val="-5"/>
          <w:w w:val="80"/>
          <w:sz w:val="24"/>
        </w:rPr>
        <w:t>\C)</w:t>
      </w:r>
    </w:p>
    <w:p w14:paraId="5CE9A4B3" w14:textId="77777777" w:rsidR="006979D5" w:rsidRDefault="002D7CC2">
      <w:pPr>
        <w:pStyle w:val="ListParagraph"/>
        <w:numPr>
          <w:ilvl w:val="0"/>
          <w:numId w:val="38"/>
        </w:numPr>
        <w:tabs>
          <w:tab w:val="left" w:pos="1861"/>
        </w:tabs>
        <w:spacing w:before="0" w:line="237" w:lineRule="exact"/>
        <w:ind w:left="1861" w:hanging="263"/>
        <w:jc w:val="both"/>
        <w:rPr>
          <w:sz w:val="21"/>
        </w:rPr>
      </w:pPr>
      <w:r>
        <w:rPr>
          <w:w w:val="105"/>
          <w:sz w:val="21"/>
        </w:rPr>
        <w:t>Utility-scale</w:t>
      </w:r>
      <w:r>
        <w:rPr>
          <w:spacing w:val="19"/>
          <w:w w:val="105"/>
          <w:sz w:val="21"/>
        </w:rPr>
        <w:t xml:space="preserve"> </w:t>
      </w:r>
      <w:r>
        <w:rPr>
          <w:w w:val="105"/>
          <w:sz w:val="21"/>
        </w:rPr>
        <w:t>SES</w:t>
      </w:r>
      <w:r>
        <w:rPr>
          <w:spacing w:val="4"/>
          <w:w w:val="105"/>
          <w:sz w:val="21"/>
        </w:rPr>
        <w:t xml:space="preserve"> </w:t>
      </w:r>
      <w:r>
        <w:rPr>
          <w:w w:val="105"/>
          <w:sz w:val="21"/>
        </w:rPr>
        <w:t>shall</w:t>
      </w:r>
      <w:r>
        <w:rPr>
          <w:spacing w:val="4"/>
          <w:w w:val="105"/>
          <w:sz w:val="21"/>
        </w:rPr>
        <w:t xml:space="preserve"> </w:t>
      </w:r>
      <w:r>
        <w:rPr>
          <w:w w:val="105"/>
          <w:sz w:val="21"/>
        </w:rPr>
        <w:t>be</w:t>
      </w:r>
      <w:r>
        <w:rPr>
          <w:spacing w:val="6"/>
          <w:w w:val="105"/>
          <w:sz w:val="21"/>
        </w:rPr>
        <w:t xml:space="preserve"> </w:t>
      </w:r>
      <w:r>
        <w:rPr>
          <w:w w:val="105"/>
          <w:sz w:val="21"/>
        </w:rPr>
        <w:t>permitted</w:t>
      </w:r>
      <w:r>
        <w:rPr>
          <w:spacing w:val="15"/>
          <w:w w:val="105"/>
          <w:sz w:val="21"/>
        </w:rPr>
        <w:t xml:space="preserve"> </w:t>
      </w:r>
      <w:r>
        <w:rPr>
          <w:w w:val="105"/>
          <w:sz w:val="21"/>
        </w:rPr>
        <w:t>as</w:t>
      </w:r>
      <w:r>
        <w:rPr>
          <w:spacing w:val="8"/>
          <w:w w:val="105"/>
          <w:sz w:val="21"/>
        </w:rPr>
        <w:t xml:space="preserve"> </w:t>
      </w:r>
      <w:r>
        <w:rPr>
          <w:w w:val="105"/>
          <w:sz w:val="21"/>
        </w:rPr>
        <w:t>a</w:t>
      </w:r>
      <w:r>
        <w:rPr>
          <w:spacing w:val="5"/>
          <w:w w:val="105"/>
          <w:sz w:val="21"/>
        </w:rPr>
        <w:t xml:space="preserve"> </w:t>
      </w:r>
      <w:r>
        <w:rPr>
          <w:w w:val="105"/>
          <w:sz w:val="21"/>
        </w:rPr>
        <w:t>special</w:t>
      </w:r>
      <w:r>
        <w:rPr>
          <w:spacing w:val="9"/>
          <w:w w:val="105"/>
          <w:sz w:val="21"/>
        </w:rPr>
        <w:t xml:space="preserve"> </w:t>
      </w:r>
      <w:r>
        <w:rPr>
          <w:w w:val="105"/>
          <w:sz w:val="21"/>
        </w:rPr>
        <w:t>use</w:t>
      </w:r>
      <w:r>
        <w:rPr>
          <w:spacing w:val="3"/>
          <w:w w:val="105"/>
          <w:sz w:val="21"/>
        </w:rPr>
        <w:t xml:space="preserve"> </w:t>
      </w:r>
      <w:r>
        <w:rPr>
          <w:w w:val="105"/>
          <w:sz w:val="21"/>
        </w:rPr>
        <w:t>in</w:t>
      </w:r>
      <w:r>
        <w:rPr>
          <w:spacing w:val="-37"/>
          <w:w w:val="105"/>
          <w:sz w:val="21"/>
        </w:rPr>
        <w:t xml:space="preserve"> </w:t>
      </w:r>
      <w:r>
        <w:rPr>
          <w:b/>
          <w:w w:val="105"/>
          <w:sz w:val="19"/>
        </w:rPr>
        <w:t>-;i;II</w:t>
      </w:r>
      <w:r>
        <w:rPr>
          <w:b/>
          <w:spacing w:val="-5"/>
          <w:w w:val="105"/>
          <w:sz w:val="19"/>
        </w:rPr>
        <w:t xml:space="preserve"> </w:t>
      </w:r>
      <w:r>
        <w:rPr>
          <w:w w:val="105"/>
          <w:sz w:val="21"/>
        </w:rPr>
        <w:t>zoned</w:t>
      </w:r>
      <w:r>
        <w:rPr>
          <w:spacing w:val="5"/>
          <w:w w:val="105"/>
          <w:sz w:val="21"/>
        </w:rPr>
        <w:t xml:space="preserve"> </w:t>
      </w:r>
      <w:r>
        <w:rPr>
          <w:w w:val="105"/>
          <w:sz w:val="21"/>
        </w:rPr>
        <w:t>districts</w:t>
      </w:r>
      <w:r>
        <w:rPr>
          <w:spacing w:val="18"/>
          <w:w w:val="105"/>
          <w:sz w:val="21"/>
        </w:rPr>
        <w:t xml:space="preserve"> </w:t>
      </w:r>
      <w:r>
        <w:rPr>
          <w:w w:val="105"/>
          <w:sz w:val="21"/>
          <w:u w:val="thick"/>
        </w:rPr>
        <w:t>siteept</w:t>
      </w:r>
      <w:r>
        <w:rPr>
          <w:spacing w:val="79"/>
          <w:w w:val="105"/>
          <w:sz w:val="21"/>
        </w:rPr>
        <w:t xml:space="preserve"> </w:t>
      </w:r>
      <w:r>
        <w:rPr>
          <w:w w:val="105"/>
          <w:sz w:val="21"/>
          <w:u w:val="thick"/>
        </w:rPr>
        <w:t>the</w:t>
      </w:r>
      <w:r>
        <w:rPr>
          <w:spacing w:val="9"/>
          <w:w w:val="105"/>
          <w:sz w:val="21"/>
          <w:u w:val="thick"/>
        </w:rPr>
        <w:t xml:space="preserve"> </w:t>
      </w:r>
      <w:r>
        <w:rPr>
          <w:w w:val="105"/>
          <w:sz w:val="21"/>
          <w:u w:val="thick"/>
        </w:rPr>
        <w:t>high</w:t>
      </w:r>
      <w:r>
        <w:rPr>
          <w:spacing w:val="4"/>
          <w:w w:val="105"/>
          <w:sz w:val="21"/>
          <w:u w:val="thick"/>
        </w:rPr>
        <w:t xml:space="preserve"> </w:t>
      </w:r>
      <w:r>
        <w:rPr>
          <w:spacing w:val="-2"/>
          <w:w w:val="105"/>
          <w:sz w:val="21"/>
          <w:u w:val="thick"/>
        </w:rPr>
        <w:t>d006ity-</w:t>
      </w:r>
    </w:p>
    <w:p w14:paraId="0A605566" w14:textId="77777777" w:rsidR="006979D5" w:rsidRDefault="002D7CC2">
      <w:pPr>
        <w:spacing w:before="2" w:line="254" w:lineRule="auto"/>
        <w:ind w:left="1959" w:right="411" w:hanging="27"/>
        <w:jc w:val="both"/>
        <w:rPr>
          <w:sz w:val="21"/>
          <w:szCs w:val="21"/>
        </w:rPr>
      </w:pPr>
      <w:r>
        <w:rPr>
          <w:w w:val="150"/>
          <w:sz w:val="21"/>
          <w:szCs w:val="21"/>
        </w:rPr>
        <w:t>�.;.Prior</w:t>
      </w:r>
      <w:r>
        <w:rPr>
          <w:spacing w:val="-22"/>
          <w:w w:val="150"/>
          <w:sz w:val="21"/>
          <w:szCs w:val="21"/>
        </w:rPr>
        <w:t xml:space="preserve"> </w:t>
      </w:r>
      <w:r>
        <w:rPr>
          <w:i/>
          <w:iCs/>
          <w:w w:val="105"/>
        </w:rPr>
        <w:t>to</w:t>
      </w:r>
      <w:r>
        <w:rPr>
          <w:i/>
          <w:iCs/>
          <w:spacing w:val="-16"/>
          <w:w w:val="105"/>
        </w:rPr>
        <w:t xml:space="preserve"> </w:t>
      </w:r>
      <w:r>
        <w:rPr>
          <w:w w:val="105"/>
          <w:sz w:val="21"/>
          <w:szCs w:val="21"/>
        </w:rPr>
        <w:t>the</w:t>
      </w:r>
      <w:r>
        <w:rPr>
          <w:spacing w:val="-16"/>
          <w:w w:val="105"/>
          <w:sz w:val="21"/>
          <w:szCs w:val="21"/>
        </w:rPr>
        <w:t xml:space="preserve"> </w:t>
      </w:r>
      <w:r>
        <w:rPr>
          <w:w w:val="105"/>
          <w:sz w:val="21"/>
          <w:szCs w:val="21"/>
        </w:rPr>
        <w:t>construction</w:t>
      </w:r>
      <w:r>
        <w:rPr>
          <w:spacing w:val="-15"/>
          <w:w w:val="105"/>
          <w:sz w:val="21"/>
          <w:szCs w:val="21"/>
        </w:rPr>
        <w:t xml:space="preserve"> </w:t>
      </w:r>
      <w:r>
        <w:rPr>
          <w:w w:val="105"/>
          <w:sz w:val="21"/>
          <w:szCs w:val="21"/>
        </w:rPr>
        <w:t>of</w:t>
      </w:r>
      <w:r>
        <w:rPr>
          <w:spacing w:val="-15"/>
          <w:w w:val="105"/>
          <w:sz w:val="21"/>
          <w:szCs w:val="21"/>
        </w:rPr>
        <w:t xml:space="preserve"> </w:t>
      </w:r>
      <w:r>
        <w:rPr>
          <w:w w:val="105"/>
          <w:sz w:val="21"/>
          <w:szCs w:val="21"/>
        </w:rPr>
        <w:t>a</w:t>
      </w:r>
      <w:r>
        <w:rPr>
          <w:spacing w:val="-16"/>
          <w:w w:val="105"/>
          <w:sz w:val="21"/>
          <w:szCs w:val="21"/>
        </w:rPr>
        <w:t xml:space="preserve"> </w:t>
      </w:r>
      <w:r>
        <w:rPr>
          <w:w w:val="105"/>
          <w:sz w:val="21"/>
          <w:szCs w:val="21"/>
        </w:rPr>
        <w:t>utility-scale</w:t>
      </w:r>
      <w:r>
        <w:rPr>
          <w:spacing w:val="-15"/>
          <w:w w:val="105"/>
          <w:sz w:val="21"/>
          <w:szCs w:val="21"/>
        </w:rPr>
        <w:t xml:space="preserve"> </w:t>
      </w:r>
      <w:r>
        <w:rPr>
          <w:w w:val="105"/>
          <w:sz w:val="21"/>
          <w:szCs w:val="21"/>
        </w:rPr>
        <w:t>solar</w:t>
      </w:r>
      <w:r>
        <w:rPr>
          <w:spacing w:val="-15"/>
          <w:w w:val="105"/>
          <w:sz w:val="21"/>
          <w:szCs w:val="21"/>
        </w:rPr>
        <w:t xml:space="preserve"> </w:t>
      </w:r>
      <w:r>
        <w:rPr>
          <w:w w:val="105"/>
          <w:sz w:val="21"/>
          <w:szCs w:val="21"/>
        </w:rPr>
        <w:t>system,</w:t>
      </w:r>
      <w:r>
        <w:rPr>
          <w:spacing w:val="-16"/>
          <w:w w:val="105"/>
          <w:sz w:val="21"/>
          <w:szCs w:val="21"/>
        </w:rPr>
        <w:t xml:space="preserve"> </w:t>
      </w:r>
      <w:r>
        <w:rPr>
          <w:w w:val="105"/>
          <w:sz w:val="21"/>
          <w:szCs w:val="21"/>
        </w:rPr>
        <w:t>an</w:t>
      </w:r>
      <w:r>
        <w:rPr>
          <w:spacing w:val="-15"/>
          <w:w w:val="105"/>
          <w:sz w:val="21"/>
          <w:szCs w:val="21"/>
        </w:rPr>
        <w:t xml:space="preserve"> </w:t>
      </w:r>
      <w:r>
        <w:rPr>
          <w:w w:val="105"/>
          <w:sz w:val="21"/>
          <w:szCs w:val="21"/>
        </w:rPr>
        <w:t>application</w:t>
      </w:r>
      <w:r>
        <w:rPr>
          <w:spacing w:val="-15"/>
          <w:w w:val="105"/>
          <w:sz w:val="21"/>
          <w:szCs w:val="21"/>
        </w:rPr>
        <w:t xml:space="preserve"> </w:t>
      </w:r>
      <w:r>
        <w:rPr>
          <w:w w:val="105"/>
          <w:sz w:val="21"/>
          <w:szCs w:val="21"/>
        </w:rPr>
        <w:t>for</w:t>
      </w:r>
      <w:r>
        <w:rPr>
          <w:spacing w:val="-16"/>
          <w:w w:val="105"/>
          <w:sz w:val="21"/>
          <w:szCs w:val="21"/>
        </w:rPr>
        <w:t xml:space="preserve"> </w:t>
      </w:r>
      <w:r>
        <w:rPr>
          <w:w w:val="105"/>
          <w:sz w:val="21"/>
          <w:szCs w:val="21"/>
        </w:rPr>
        <w:t>a</w:t>
      </w:r>
      <w:r>
        <w:rPr>
          <w:spacing w:val="-15"/>
          <w:w w:val="105"/>
          <w:sz w:val="21"/>
          <w:szCs w:val="21"/>
        </w:rPr>
        <w:t xml:space="preserve"> </w:t>
      </w:r>
      <w:r>
        <w:rPr>
          <w:w w:val="105"/>
          <w:sz w:val="21"/>
          <w:szCs w:val="21"/>
        </w:rPr>
        <w:t>special</w:t>
      </w:r>
      <w:r>
        <w:rPr>
          <w:spacing w:val="-15"/>
          <w:w w:val="105"/>
          <w:sz w:val="21"/>
          <w:szCs w:val="21"/>
        </w:rPr>
        <w:t xml:space="preserve"> </w:t>
      </w:r>
      <w:r>
        <w:rPr>
          <w:w w:val="105"/>
          <w:sz w:val="21"/>
          <w:szCs w:val="21"/>
        </w:rPr>
        <w:t>use</w:t>
      </w:r>
      <w:r>
        <w:rPr>
          <w:spacing w:val="-16"/>
          <w:w w:val="105"/>
          <w:sz w:val="21"/>
          <w:szCs w:val="21"/>
        </w:rPr>
        <w:t xml:space="preserve"> </w:t>
      </w:r>
      <w:r>
        <w:rPr>
          <w:w w:val="105"/>
          <w:sz w:val="21"/>
          <w:szCs w:val="21"/>
        </w:rPr>
        <w:t>permit must</w:t>
      </w:r>
      <w:r>
        <w:rPr>
          <w:spacing w:val="-5"/>
          <w:w w:val="105"/>
          <w:sz w:val="21"/>
          <w:szCs w:val="21"/>
        </w:rPr>
        <w:t xml:space="preserve"> </w:t>
      </w:r>
      <w:r>
        <w:rPr>
          <w:w w:val="105"/>
          <w:sz w:val="21"/>
          <w:szCs w:val="21"/>
        </w:rPr>
        <w:t xml:space="preserve">be filed and approved by the Planning Commission and the Township </w:t>
      </w:r>
      <w:r>
        <w:rPr>
          <w:w w:val="80"/>
          <w:sz w:val="21"/>
          <w:szCs w:val="21"/>
        </w:rPr>
        <w:t>•</w:t>
      </w:r>
      <w:r>
        <w:rPr>
          <w:spacing w:val="-3"/>
          <w:w w:val="80"/>
          <w:sz w:val="21"/>
          <w:szCs w:val="21"/>
        </w:rPr>
        <w:t xml:space="preserve"> </w:t>
      </w:r>
      <w:r>
        <w:rPr>
          <w:w w:val="105"/>
          <w:sz w:val="21"/>
          <w:szCs w:val="21"/>
        </w:rPr>
        <w:t>Board. The</w:t>
      </w:r>
      <w:r>
        <w:rPr>
          <w:spacing w:val="-2"/>
          <w:w w:val="105"/>
          <w:sz w:val="21"/>
          <w:szCs w:val="21"/>
        </w:rPr>
        <w:t xml:space="preserve"> </w:t>
      </w:r>
      <w:r>
        <w:rPr>
          <w:w w:val="105"/>
          <w:sz w:val="21"/>
          <w:szCs w:val="21"/>
        </w:rPr>
        <w:t>Planning Commission shall</w:t>
      </w:r>
      <w:r>
        <w:rPr>
          <w:spacing w:val="-12"/>
          <w:w w:val="105"/>
          <w:sz w:val="21"/>
          <w:szCs w:val="21"/>
        </w:rPr>
        <w:t xml:space="preserve"> </w:t>
      </w:r>
      <w:r>
        <w:rPr>
          <w:w w:val="105"/>
          <w:sz w:val="21"/>
          <w:szCs w:val="21"/>
        </w:rPr>
        <w:t>review the</w:t>
      </w:r>
      <w:r>
        <w:rPr>
          <w:spacing w:val="-4"/>
          <w:w w:val="105"/>
          <w:sz w:val="21"/>
          <w:szCs w:val="21"/>
        </w:rPr>
        <w:t xml:space="preserve"> </w:t>
      </w:r>
      <w:r>
        <w:rPr>
          <w:w w:val="105"/>
          <w:sz w:val="21"/>
          <w:szCs w:val="21"/>
        </w:rPr>
        <w:t>special</w:t>
      </w:r>
      <w:r>
        <w:rPr>
          <w:spacing w:val="-3"/>
          <w:w w:val="105"/>
          <w:sz w:val="21"/>
          <w:szCs w:val="21"/>
        </w:rPr>
        <w:t xml:space="preserve"> </w:t>
      </w:r>
      <w:r>
        <w:rPr>
          <w:w w:val="105"/>
          <w:sz w:val="21"/>
          <w:szCs w:val="21"/>
        </w:rPr>
        <w:t>use</w:t>
      </w:r>
      <w:r>
        <w:rPr>
          <w:spacing w:val="-9"/>
          <w:w w:val="105"/>
          <w:sz w:val="21"/>
          <w:szCs w:val="21"/>
        </w:rPr>
        <w:t xml:space="preserve"> </w:t>
      </w:r>
      <w:r>
        <w:rPr>
          <w:w w:val="105"/>
          <w:sz w:val="21"/>
          <w:szCs w:val="21"/>
        </w:rPr>
        <w:t>based</w:t>
      </w:r>
      <w:r>
        <w:rPr>
          <w:spacing w:val="-4"/>
          <w:w w:val="105"/>
          <w:sz w:val="21"/>
          <w:szCs w:val="21"/>
        </w:rPr>
        <w:t xml:space="preserve"> </w:t>
      </w:r>
      <w:r>
        <w:rPr>
          <w:w w:val="105"/>
          <w:sz w:val="21"/>
          <w:szCs w:val="21"/>
        </w:rPr>
        <w:t>on</w:t>
      </w:r>
      <w:r>
        <w:rPr>
          <w:spacing w:val="-7"/>
          <w:w w:val="105"/>
          <w:sz w:val="21"/>
          <w:szCs w:val="21"/>
        </w:rPr>
        <w:t xml:space="preserve"> </w:t>
      </w:r>
      <w:r>
        <w:rPr>
          <w:w w:val="105"/>
          <w:sz w:val="21"/>
          <w:szCs w:val="21"/>
        </w:rPr>
        <w:t>the</w:t>
      </w:r>
      <w:r>
        <w:rPr>
          <w:spacing w:val="-10"/>
          <w:w w:val="105"/>
          <w:sz w:val="21"/>
          <w:szCs w:val="21"/>
        </w:rPr>
        <w:t xml:space="preserve"> </w:t>
      </w:r>
      <w:r>
        <w:rPr>
          <w:w w:val="105"/>
          <w:sz w:val="21"/>
          <w:szCs w:val="21"/>
        </w:rPr>
        <w:t>provisions of</w:t>
      </w:r>
      <w:r>
        <w:rPr>
          <w:spacing w:val="-12"/>
          <w:w w:val="105"/>
          <w:sz w:val="21"/>
          <w:szCs w:val="21"/>
        </w:rPr>
        <w:t xml:space="preserve"> </w:t>
      </w:r>
      <w:r>
        <w:rPr>
          <w:w w:val="105"/>
          <w:sz w:val="21"/>
          <w:szCs w:val="21"/>
        </w:rPr>
        <w:t>this</w:t>
      </w:r>
      <w:r>
        <w:rPr>
          <w:spacing w:val="-1"/>
          <w:w w:val="105"/>
          <w:sz w:val="21"/>
          <w:szCs w:val="21"/>
        </w:rPr>
        <w:t xml:space="preserve"> </w:t>
      </w:r>
      <w:r>
        <w:rPr>
          <w:w w:val="105"/>
          <w:sz w:val="21"/>
          <w:szCs w:val="21"/>
        </w:rPr>
        <w:t>article</w:t>
      </w:r>
      <w:r>
        <w:rPr>
          <w:spacing w:val="-5"/>
          <w:w w:val="105"/>
          <w:sz w:val="21"/>
          <w:szCs w:val="21"/>
        </w:rPr>
        <w:t xml:space="preserve"> </w:t>
      </w:r>
      <w:r>
        <w:rPr>
          <w:w w:val="105"/>
          <w:sz w:val="21"/>
          <w:szCs w:val="21"/>
        </w:rPr>
        <w:t>as</w:t>
      </w:r>
      <w:r>
        <w:rPr>
          <w:spacing w:val="-4"/>
          <w:w w:val="105"/>
          <w:sz w:val="21"/>
          <w:szCs w:val="21"/>
        </w:rPr>
        <w:t xml:space="preserve"> </w:t>
      </w:r>
      <w:r>
        <w:rPr>
          <w:w w:val="105"/>
          <w:sz w:val="21"/>
          <w:szCs w:val="21"/>
        </w:rPr>
        <w:t>well</w:t>
      </w:r>
      <w:r>
        <w:rPr>
          <w:spacing w:val="-14"/>
          <w:w w:val="105"/>
          <w:sz w:val="21"/>
          <w:szCs w:val="21"/>
        </w:rPr>
        <w:t xml:space="preserve"> </w:t>
      </w:r>
      <w:r>
        <w:rPr>
          <w:w w:val="105"/>
          <w:sz w:val="21"/>
          <w:szCs w:val="21"/>
        </w:rPr>
        <w:t>as</w:t>
      </w:r>
      <w:r>
        <w:rPr>
          <w:spacing w:val="-10"/>
          <w:w w:val="105"/>
          <w:sz w:val="21"/>
          <w:szCs w:val="21"/>
        </w:rPr>
        <w:t xml:space="preserve"> </w:t>
      </w:r>
      <w:r>
        <w:rPr>
          <w:w w:val="105"/>
          <w:sz w:val="21"/>
          <w:szCs w:val="21"/>
        </w:rPr>
        <w:t>any</w:t>
      </w:r>
      <w:r>
        <w:rPr>
          <w:spacing w:val="-9"/>
          <w:w w:val="105"/>
          <w:sz w:val="21"/>
          <w:szCs w:val="21"/>
        </w:rPr>
        <w:t xml:space="preserve"> </w:t>
      </w:r>
      <w:r>
        <w:rPr>
          <w:w w:val="105"/>
          <w:sz w:val="21"/>
          <w:szCs w:val="21"/>
        </w:rPr>
        <w:t>other relevant articles of the Township Zoning Ordinances.</w:t>
      </w:r>
    </w:p>
    <w:p w14:paraId="2CB8F2E3" w14:textId="77777777" w:rsidR="006979D5" w:rsidRDefault="002D7CC2">
      <w:pPr>
        <w:pStyle w:val="ListParagraph"/>
        <w:numPr>
          <w:ilvl w:val="0"/>
          <w:numId w:val="38"/>
        </w:numPr>
        <w:tabs>
          <w:tab w:val="left" w:pos="1865"/>
          <w:tab w:val="left" w:pos="1959"/>
        </w:tabs>
        <w:spacing w:before="0" w:line="254" w:lineRule="auto"/>
        <w:ind w:left="1959" w:right="405" w:hanging="363"/>
        <w:jc w:val="both"/>
        <w:rPr>
          <w:sz w:val="21"/>
        </w:rPr>
      </w:pPr>
      <w:r>
        <w:rPr>
          <w:w w:val="105"/>
          <w:sz w:val="21"/>
        </w:rPr>
        <w:t>The</w:t>
      </w:r>
      <w:r>
        <w:rPr>
          <w:spacing w:val="-16"/>
          <w:w w:val="105"/>
          <w:sz w:val="21"/>
        </w:rPr>
        <w:t xml:space="preserve"> </w:t>
      </w:r>
      <w:r>
        <w:rPr>
          <w:w w:val="105"/>
          <w:sz w:val="21"/>
        </w:rPr>
        <w:t>construction and</w:t>
      </w:r>
      <w:r>
        <w:rPr>
          <w:spacing w:val="-7"/>
          <w:w w:val="105"/>
          <w:sz w:val="21"/>
        </w:rPr>
        <w:t xml:space="preserve"> </w:t>
      </w:r>
      <w:r>
        <w:rPr>
          <w:w w:val="105"/>
          <w:sz w:val="21"/>
        </w:rPr>
        <w:t>operation of</w:t>
      </w:r>
      <w:r>
        <w:rPr>
          <w:spacing w:val="-14"/>
          <w:w w:val="105"/>
          <w:sz w:val="21"/>
        </w:rPr>
        <w:t xml:space="preserve"> </w:t>
      </w:r>
      <w:r>
        <w:rPr>
          <w:w w:val="105"/>
          <w:sz w:val="21"/>
        </w:rPr>
        <w:t>all</w:t>
      </w:r>
      <w:r>
        <w:rPr>
          <w:spacing w:val="-13"/>
          <w:w w:val="105"/>
          <w:sz w:val="21"/>
        </w:rPr>
        <w:t xml:space="preserve"> </w:t>
      </w:r>
      <w:r>
        <w:rPr>
          <w:w w:val="105"/>
          <w:sz w:val="21"/>
        </w:rPr>
        <w:t>utility-scale</w:t>
      </w:r>
      <w:r>
        <w:rPr>
          <w:spacing w:val="-2"/>
          <w:w w:val="105"/>
          <w:sz w:val="21"/>
        </w:rPr>
        <w:t xml:space="preserve"> </w:t>
      </w:r>
      <w:r>
        <w:rPr>
          <w:w w:val="105"/>
          <w:sz w:val="21"/>
        </w:rPr>
        <w:t>solar</w:t>
      </w:r>
      <w:r>
        <w:rPr>
          <w:spacing w:val="-11"/>
          <w:w w:val="105"/>
          <w:sz w:val="21"/>
        </w:rPr>
        <w:t xml:space="preserve"> </w:t>
      </w:r>
      <w:r>
        <w:rPr>
          <w:w w:val="105"/>
          <w:sz w:val="21"/>
        </w:rPr>
        <w:t>systems</w:t>
      </w:r>
      <w:r>
        <w:rPr>
          <w:spacing w:val="-6"/>
          <w:w w:val="105"/>
          <w:sz w:val="21"/>
        </w:rPr>
        <w:t xml:space="preserve"> </w:t>
      </w:r>
      <w:r>
        <w:rPr>
          <w:w w:val="105"/>
          <w:sz w:val="21"/>
        </w:rPr>
        <w:t>shall</w:t>
      </w:r>
      <w:r>
        <w:rPr>
          <w:spacing w:val="-14"/>
          <w:w w:val="105"/>
          <w:sz w:val="21"/>
        </w:rPr>
        <w:t xml:space="preserve"> </w:t>
      </w:r>
      <w:r>
        <w:rPr>
          <w:w w:val="105"/>
          <w:sz w:val="21"/>
        </w:rPr>
        <w:t>be</w:t>
      </w:r>
      <w:r>
        <w:rPr>
          <w:spacing w:val="-10"/>
          <w:w w:val="105"/>
          <w:sz w:val="21"/>
        </w:rPr>
        <w:t xml:space="preserve"> </w:t>
      </w:r>
      <w:r>
        <w:rPr>
          <w:w w:val="105"/>
          <w:sz w:val="21"/>
        </w:rPr>
        <w:t>consistent with</w:t>
      </w:r>
      <w:r>
        <w:rPr>
          <w:spacing w:val="-16"/>
          <w:w w:val="105"/>
          <w:sz w:val="21"/>
        </w:rPr>
        <w:t xml:space="preserve"> </w:t>
      </w:r>
      <w:r>
        <w:rPr>
          <w:w w:val="105"/>
          <w:sz w:val="21"/>
        </w:rPr>
        <w:t>all</w:t>
      </w:r>
      <w:r>
        <w:rPr>
          <w:spacing w:val="-15"/>
          <w:w w:val="105"/>
          <w:sz w:val="21"/>
        </w:rPr>
        <w:t xml:space="preserve"> </w:t>
      </w:r>
      <w:r>
        <w:rPr>
          <w:w w:val="105"/>
          <w:sz w:val="21"/>
        </w:rPr>
        <w:t>applicable local, state and federal requirements.</w:t>
      </w:r>
      <w:r>
        <w:rPr>
          <w:spacing w:val="40"/>
          <w:w w:val="105"/>
          <w:sz w:val="21"/>
        </w:rPr>
        <w:t xml:space="preserve"> </w:t>
      </w:r>
      <w:r>
        <w:rPr>
          <w:w w:val="105"/>
          <w:sz w:val="21"/>
        </w:rPr>
        <w:t>All</w:t>
      </w:r>
      <w:r>
        <w:rPr>
          <w:spacing w:val="-4"/>
          <w:w w:val="105"/>
          <w:sz w:val="21"/>
        </w:rPr>
        <w:t xml:space="preserve"> </w:t>
      </w:r>
      <w:r>
        <w:rPr>
          <w:w w:val="105"/>
          <w:sz w:val="21"/>
        </w:rPr>
        <w:t>buildings and fixtures forming part of</w:t>
      </w:r>
      <w:r>
        <w:rPr>
          <w:spacing w:val="-4"/>
          <w:w w:val="105"/>
          <w:sz w:val="21"/>
        </w:rPr>
        <w:t xml:space="preserve"> </w:t>
      </w:r>
      <w:r>
        <w:rPr>
          <w:w w:val="105"/>
          <w:sz w:val="21"/>
        </w:rPr>
        <w:t>a</w:t>
      </w:r>
      <w:r>
        <w:rPr>
          <w:spacing w:val="-3"/>
          <w:w w:val="105"/>
          <w:sz w:val="21"/>
        </w:rPr>
        <w:t xml:space="preserve"> </w:t>
      </w:r>
      <w:r>
        <w:rPr>
          <w:w w:val="105"/>
          <w:sz w:val="21"/>
        </w:rPr>
        <w:t>utility-scale solar installation shall be</w:t>
      </w:r>
      <w:r>
        <w:rPr>
          <w:spacing w:val="-4"/>
          <w:w w:val="105"/>
          <w:sz w:val="21"/>
        </w:rPr>
        <w:t xml:space="preserve"> </w:t>
      </w:r>
      <w:r>
        <w:rPr>
          <w:w w:val="105"/>
          <w:sz w:val="21"/>
        </w:rPr>
        <w:t>constructed in</w:t>
      </w:r>
      <w:r>
        <w:rPr>
          <w:spacing w:val="-12"/>
          <w:w w:val="105"/>
          <w:sz w:val="21"/>
        </w:rPr>
        <w:t xml:space="preserve"> </w:t>
      </w:r>
      <w:r>
        <w:rPr>
          <w:w w:val="105"/>
          <w:sz w:val="21"/>
        </w:rPr>
        <w:t>accordance with</w:t>
      </w:r>
      <w:r>
        <w:rPr>
          <w:spacing w:val="-3"/>
          <w:w w:val="105"/>
          <w:sz w:val="21"/>
        </w:rPr>
        <w:t xml:space="preserve"> </w:t>
      </w:r>
      <w:r>
        <w:rPr>
          <w:w w:val="105"/>
          <w:sz w:val="21"/>
        </w:rPr>
        <w:t>the</w:t>
      </w:r>
      <w:r>
        <w:rPr>
          <w:spacing w:val="-3"/>
          <w:w w:val="105"/>
          <w:sz w:val="21"/>
        </w:rPr>
        <w:t xml:space="preserve"> </w:t>
      </w:r>
      <w:r>
        <w:rPr>
          <w:w w:val="105"/>
          <w:sz w:val="21"/>
        </w:rPr>
        <w:t>Michigan Building Code.</w:t>
      </w:r>
    </w:p>
    <w:p w14:paraId="4E4AB738" w14:textId="77777777" w:rsidR="006979D5" w:rsidRDefault="002D7CC2">
      <w:pPr>
        <w:pStyle w:val="ListParagraph"/>
        <w:numPr>
          <w:ilvl w:val="0"/>
          <w:numId w:val="38"/>
        </w:numPr>
        <w:tabs>
          <w:tab w:val="left" w:pos="1869"/>
        </w:tabs>
        <w:spacing w:before="0" w:line="236" w:lineRule="exact"/>
        <w:ind w:left="1869" w:hanging="267"/>
        <w:jc w:val="both"/>
        <w:rPr>
          <w:sz w:val="21"/>
        </w:rPr>
      </w:pPr>
      <w:r>
        <w:rPr>
          <w:w w:val="105"/>
          <w:sz w:val="21"/>
        </w:rPr>
        <w:t>No</w:t>
      </w:r>
      <w:r>
        <w:rPr>
          <w:spacing w:val="-16"/>
          <w:w w:val="105"/>
          <w:sz w:val="21"/>
        </w:rPr>
        <w:t xml:space="preserve"> </w:t>
      </w:r>
      <w:r>
        <w:rPr>
          <w:w w:val="105"/>
          <w:sz w:val="21"/>
        </w:rPr>
        <w:t>utility-scale</w:t>
      </w:r>
      <w:r>
        <w:rPr>
          <w:spacing w:val="-1"/>
          <w:w w:val="105"/>
          <w:sz w:val="21"/>
        </w:rPr>
        <w:t xml:space="preserve"> </w:t>
      </w:r>
      <w:r>
        <w:rPr>
          <w:w w:val="105"/>
          <w:sz w:val="21"/>
        </w:rPr>
        <w:t>solar system shall</w:t>
      </w:r>
      <w:r>
        <w:rPr>
          <w:spacing w:val="-11"/>
          <w:w w:val="105"/>
          <w:sz w:val="21"/>
        </w:rPr>
        <w:t xml:space="preserve"> </w:t>
      </w:r>
      <w:r>
        <w:rPr>
          <w:w w:val="105"/>
          <w:sz w:val="21"/>
        </w:rPr>
        <w:t>be</w:t>
      </w:r>
      <w:r>
        <w:rPr>
          <w:spacing w:val="-5"/>
          <w:w w:val="105"/>
          <w:sz w:val="21"/>
        </w:rPr>
        <w:t xml:space="preserve"> </w:t>
      </w:r>
      <w:r>
        <w:rPr>
          <w:w w:val="105"/>
          <w:sz w:val="21"/>
        </w:rPr>
        <w:t>constructed,</w:t>
      </w:r>
      <w:r>
        <w:rPr>
          <w:spacing w:val="8"/>
          <w:w w:val="105"/>
          <w:sz w:val="21"/>
        </w:rPr>
        <w:t xml:space="preserve"> </w:t>
      </w:r>
      <w:r>
        <w:rPr>
          <w:w w:val="105"/>
          <w:sz w:val="21"/>
        </w:rPr>
        <w:t>installed,</w:t>
      </w:r>
      <w:r>
        <w:rPr>
          <w:spacing w:val="-2"/>
          <w:w w:val="105"/>
          <w:sz w:val="21"/>
        </w:rPr>
        <w:t xml:space="preserve"> </w:t>
      </w:r>
      <w:r>
        <w:rPr>
          <w:w w:val="105"/>
          <w:sz w:val="21"/>
        </w:rPr>
        <w:t>operated,</w:t>
      </w:r>
      <w:r>
        <w:rPr>
          <w:spacing w:val="-2"/>
          <w:w w:val="105"/>
          <w:sz w:val="21"/>
        </w:rPr>
        <w:t xml:space="preserve"> </w:t>
      </w:r>
      <w:r>
        <w:rPr>
          <w:w w:val="105"/>
          <w:sz w:val="21"/>
        </w:rPr>
        <w:t>or</w:t>
      </w:r>
      <w:r>
        <w:rPr>
          <w:spacing w:val="-11"/>
          <w:w w:val="105"/>
          <w:sz w:val="21"/>
        </w:rPr>
        <w:t xml:space="preserve"> </w:t>
      </w:r>
      <w:r>
        <w:rPr>
          <w:w w:val="105"/>
          <w:sz w:val="21"/>
        </w:rPr>
        <w:t>modified</w:t>
      </w:r>
      <w:r>
        <w:rPr>
          <w:spacing w:val="-9"/>
          <w:w w:val="105"/>
          <w:sz w:val="21"/>
        </w:rPr>
        <w:t xml:space="preserve"> </w:t>
      </w:r>
      <w:r>
        <w:rPr>
          <w:w w:val="105"/>
          <w:sz w:val="21"/>
        </w:rPr>
        <w:t>as</w:t>
      </w:r>
      <w:r>
        <w:rPr>
          <w:spacing w:val="-14"/>
          <w:w w:val="105"/>
          <w:sz w:val="21"/>
        </w:rPr>
        <w:t xml:space="preserve"> </w:t>
      </w:r>
      <w:r>
        <w:rPr>
          <w:w w:val="105"/>
          <w:sz w:val="21"/>
        </w:rPr>
        <w:t>provided</w:t>
      </w:r>
      <w:r>
        <w:rPr>
          <w:spacing w:val="-4"/>
          <w:w w:val="105"/>
          <w:sz w:val="21"/>
        </w:rPr>
        <w:t xml:space="preserve"> </w:t>
      </w:r>
      <w:r>
        <w:rPr>
          <w:w w:val="105"/>
          <w:sz w:val="21"/>
        </w:rPr>
        <w:t>in</w:t>
      </w:r>
      <w:r>
        <w:rPr>
          <w:spacing w:val="-15"/>
          <w:w w:val="105"/>
          <w:sz w:val="21"/>
        </w:rPr>
        <w:t xml:space="preserve"> </w:t>
      </w:r>
      <w:r>
        <w:rPr>
          <w:spacing w:val="-4"/>
          <w:w w:val="105"/>
          <w:sz w:val="21"/>
        </w:rPr>
        <w:t>this</w:t>
      </w:r>
    </w:p>
    <w:p w14:paraId="2363C77F" w14:textId="77777777" w:rsidR="006979D5" w:rsidRDefault="002D7CC2">
      <w:pPr>
        <w:spacing w:line="240" w:lineRule="exact"/>
        <w:ind w:left="1973"/>
        <w:jc w:val="both"/>
        <w:rPr>
          <w:sz w:val="19"/>
        </w:rPr>
      </w:pPr>
      <w:r>
        <w:rPr>
          <w:w w:val="105"/>
          <w:sz w:val="19"/>
        </w:rPr>
        <w:t>Artir.lA</w:t>
      </w:r>
      <w:r>
        <w:rPr>
          <w:spacing w:val="7"/>
          <w:w w:val="105"/>
          <w:sz w:val="19"/>
        </w:rPr>
        <w:t xml:space="preserve"> </w:t>
      </w:r>
      <w:r>
        <w:rPr>
          <w:w w:val="105"/>
          <w:sz w:val="19"/>
        </w:rPr>
        <w:t>withn1,t</w:t>
      </w:r>
      <w:r>
        <w:rPr>
          <w:spacing w:val="-3"/>
          <w:w w:val="105"/>
          <w:sz w:val="19"/>
        </w:rPr>
        <w:t xml:space="preserve"> </w:t>
      </w:r>
      <w:r>
        <w:rPr>
          <w:w w:val="105"/>
          <w:sz w:val="19"/>
        </w:rPr>
        <w:t>fir,s!</w:t>
      </w:r>
      <w:r>
        <w:rPr>
          <w:spacing w:val="-21"/>
          <w:w w:val="105"/>
          <w:sz w:val="19"/>
        </w:rPr>
        <w:t xml:space="preserve"> </w:t>
      </w:r>
      <w:r>
        <w:rPr>
          <w:w w:val="105"/>
          <w:sz w:val="19"/>
        </w:rPr>
        <w:t>nh!Aininn</w:t>
      </w:r>
      <w:r>
        <w:rPr>
          <w:spacing w:val="-13"/>
          <w:w w:val="105"/>
          <w:sz w:val="19"/>
        </w:rPr>
        <w:t xml:space="preserve"> </w:t>
      </w:r>
      <w:r>
        <w:rPr>
          <w:w w:val="105"/>
          <w:sz w:val="21"/>
        </w:rPr>
        <w:t>:all</w:t>
      </w:r>
      <w:r>
        <w:rPr>
          <w:spacing w:val="-12"/>
          <w:w w:val="105"/>
          <w:sz w:val="21"/>
        </w:rPr>
        <w:t xml:space="preserve"> </w:t>
      </w:r>
      <w:r>
        <w:rPr>
          <w:w w:val="105"/>
          <w:sz w:val="19"/>
        </w:rPr>
        <w:t>,mnlir.AhlA</w:t>
      </w:r>
      <w:r>
        <w:rPr>
          <w:spacing w:val="14"/>
          <w:w w:val="105"/>
          <w:sz w:val="19"/>
        </w:rPr>
        <w:t xml:space="preserve"> </w:t>
      </w:r>
      <w:r>
        <w:rPr>
          <w:spacing w:val="-2"/>
          <w:w w:val="105"/>
          <w:sz w:val="19"/>
        </w:rPr>
        <w:t>OArmits.</w:t>
      </w:r>
    </w:p>
    <w:p w14:paraId="45E9190B" w14:textId="77777777" w:rsidR="006979D5" w:rsidRDefault="006979D5">
      <w:pPr>
        <w:spacing w:line="240" w:lineRule="exact"/>
        <w:jc w:val="both"/>
        <w:rPr>
          <w:sz w:val="19"/>
        </w:rPr>
        <w:sectPr w:rsidR="006979D5">
          <w:footerReference w:type="even" r:id="rId93"/>
          <w:pgSz w:w="12270" w:h="15840"/>
          <w:pgMar w:top="1240" w:right="141" w:bottom="0" w:left="141" w:header="0" w:footer="0" w:gutter="0"/>
          <w:cols w:space="720"/>
        </w:sectPr>
      </w:pPr>
    </w:p>
    <w:p w14:paraId="1A72A6E5" w14:textId="77777777" w:rsidR="006979D5" w:rsidRDefault="002D7CC2">
      <w:pPr>
        <w:pStyle w:val="ListParagraph"/>
        <w:numPr>
          <w:ilvl w:val="0"/>
          <w:numId w:val="38"/>
        </w:numPr>
        <w:tabs>
          <w:tab w:val="left" w:pos="1831"/>
          <w:tab w:val="left" w:pos="1926"/>
        </w:tabs>
        <w:spacing w:before="76" w:line="252" w:lineRule="auto"/>
        <w:ind w:left="1926" w:right="448" w:hanging="367"/>
        <w:jc w:val="both"/>
        <w:rPr>
          <w:sz w:val="21"/>
        </w:rPr>
      </w:pPr>
      <w:r>
        <w:rPr>
          <w:w w:val="105"/>
          <w:sz w:val="21"/>
        </w:rPr>
        <w:lastRenderedPageBreak/>
        <w:t>No</w:t>
      </w:r>
      <w:r>
        <w:rPr>
          <w:spacing w:val="-16"/>
          <w:w w:val="105"/>
          <w:sz w:val="21"/>
        </w:rPr>
        <w:t xml:space="preserve"> </w:t>
      </w:r>
      <w:r>
        <w:rPr>
          <w:w w:val="105"/>
          <w:sz w:val="21"/>
        </w:rPr>
        <w:t>utility-scale solar</w:t>
      </w:r>
      <w:r>
        <w:rPr>
          <w:spacing w:val="-6"/>
          <w:w w:val="105"/>
          <w:sz w:val="21"/>
        </w:rPr>
        <w:t xml:space="preserve"> </w:t>
      </w:r>
      <w:r>
        <w:rPr>
          <w:w w:val="105"/>
          <w:sz w:val="21"/>
        </w:rPr>
        <w:t>system shall</w:t>
      </w:r>
      <w:r>
        <w:rPr>
          <w:spacing w:val="-14"/>
          <w:w w:val="105"/>
          <w:sz w:val="21"/>
        </w:rPr>
        <w:t xml:space="preserve"> </w:t>
      </w:r>
      <w:r>
        <w:rPr>
          <w:w w:val="105"/>
          <w:sz w:val="21"/>
        </w:rPr>
        <w:t>be</w:t>
      </w:r>
      <w:r>
        <w:rPr>
          <w:spacing w:val="-16"/>
          <w:w w:val="105"/>
          <w:sz w:val="21"/>
        </w:rPr>
        <w:t xml:space="preserve"> </w:t>
      </w:r>
      <w:r>
        <w:rPr>
          <w:w w:val="105"/>
          <w:sz w:val="21"/>
        </w:rPr>
        <w:t>constructed until</w:t>
      </w:r>
      <w:r>
        <w:rPr>
          <w:spacing w:val="-12"/>
          <w:w w:val="105"/>
          <w:sz w:val="21"/>
        </w:rPr>
        <w:t xml:space="preserve"> </w:t>
      </w:r>
      <w:r>
        <w:rPr>
          <w:w w:val="105"/>
          <w:sz w:val="21"/>
        </w:rPr>
        <w:t>evidence</w:t>
      </w:r>
      <w:r>
        <w:rPr>
          <w:spacing w:val="-9"/>
          <w:w w:val="105"/>
          <w:sz w:val="21"/>
        </w:rPr>
        <w:t xml:space="preserve"> </w:t>
      </w:r>
      <w:r>
        <w:rPr>
          <w:w w:val="105"/>
          <w:sz w:val="21"/>
        </w:rPr>
        <w:t>has</w:t>
      </w:r>
      <w:r>
        <w:rPr>
          <w:spacing w:val="-7"/>
          <w:w w:val="105"/>
          <w:sz w:val="21"/>
        </w:rPr>
        <w:t xml:space="preserve"> </w:t>
      </w:r>
      <w:r>
        <w:rPr>
          <w:w w:val="105"/>
          <w:sz w:val="21"/>
        </w:rPr>
        <w:t>been</w:t>
      </w:r>
      <w:r>
        <w:rPr>
          <w:spacing w:val="-15"/>
          <w:w w:val="105"/>
          <w:sz w:val="21"/>
        </w:rPr>
        <w:t xml:space="preserve"> </w:t>
      </w:r>
      <w:r>
        <w:rPr>
          <w:w w:val="105"/>
          <w:sz w:val="21"/>
        </w:rPr>
        <w:t>given</w:t>
      </w:r>
      <w:r>
        <w:rPr>
          <w:spacing w:val="-4"/>
          <w:w w:val="105"/>
          <w:sz w:val="21"/>
        </w:rPr>
        <w:t xml:space="preserve"> </w:t>
      </w:r>
      <w:r>
        <w:rPr>
          <w:w w:val="105"/>
          <w:sz w:val="21"/>
        </w:rPr>
        <w:t>to</w:t>
      </w:r>
      <w:r>
        <w:rPr>
          <w:spacing w:val="-10"/>
          <w:w w:val="105"/>
          <w:sz w:val="21"/>
        </w:rPr>
        <w:t xml:space="preserve"> </w:t>
      </w:r>
      <w:r>
        <w:rPr>
          <w:w w:val="105"/>
          <w:sz w:val="21"/>
        </w:rPr>
        <w:t>the</w:t>
      </w:r>
      <w:r>
        <w:rPr>
          <w:spacing w:val="-16"/>
          <w:w w:val="105"/>
          <w:sz w:val="21"/>
        </w:rPr>
        <w:t xml:space="preserve"> </w:t>
      </w:r>
      <w:r>
        <w:rPr>
          <w:w w:val="105"/>
          <w:sz w:val="21"/>
        </w:rPr>
        <w:t>Township that the operator has been approved by an authorized utility company to install an interconnected customer-owned</w:t>
      </w:r>
      <w:r>
        <w:rPr>
          <w:spacing w:val="-19"/>
          <w:w w:val="105"/>
          <w:sz w:val="21"/>
        </w:rPr>
        <w:t xml:space="preserve"> </w:t>
      </w:r>
      <w:r>
        <w:rPr>
          <w:w w:val="105"/>
          <w:sz w:val="21"/>
        </w:rPr>
        <w:t>generator.</w:t>
      </w:r>
      <w:r>
        <w:rPr>
          <w:spacing w:val="40"/>
          <w:w w:val="105"/>
          <w:sz w:val="21"/>
        </w:rPr>
        <w:t xml:space="preserve"> </w:t>
      </w:r>
      <w:r>
        <w:rPr>
          <w:w w:val="105"/>
          <w:sz w:val="21"/>
        </w:rPr>
        <w:t>Off grid</w:t>
      </w:r>
      <w:r>
        <w:rPr>
          <w:spacing w:val="-6"/>
          <w:w w:val="105"/>
          <w:sz w:val="21"/>
        </w:rPr>
        <w:t xml:space="preserve"> </w:t>
      </w:r>
      <w:r>
        <w:rPr>
          <w:w w:val="105"/>
          <w:sz w:val="21"/>
        </w:rPr>
        <w:t>systems are</w:t>
      </w:r>
      <w:r>
        <w:rPr>
          <w:spacing w:val="-10"/>
          <w:w w:val="105"/>
          <w:sz w:val="21"/>
        </w:rPr>
        <w:t xml:space="preserve"> </w:t>
      </w:r>
      <w:r>
        <w:rPr>
          <w:w w:val="105"/>
          <w:sz w:val="21"/>
        </w:rPr>
        <w:t>exempt</w:t>
      </w:r>
      <w:r>
        <w:rPr>
          <w:spacing w:val="-2"/>
          <w:w w:val="105"/>
          <w:sz w:val="21"/>
        </w:rPr>
        <w:t xml:space="preserve"> </w:t>
      </w:r>
      <w:r>
        <w:rPr>
          <w:w w:val="105"/>
          <w:sz w:val="21"/>
        </w:rPr>
        <w:t>from this requirement.</w:t>
      </w:r>
    </w:p>
    <w:p w14:paraId="3B79683F" w14:textId="77777777" w:rsidR="006979D5" w:rsidRDefault="002D7CC2">
      <w:pPr>
        <w:pStyle w:val="ListParagraph"/>
        <w:numPr>
          <w:ilvl w:val="0"/>
          <w:numId w:val="38"/>
        </w:numPr>
        <w:tabs>
          <w:tab w:val="left" w:pos="1834"/>
        </w:tabs>
        <w:spacing w:before="4"/>
        <w:ind w:left="1834" w:hanging="275"/>
        <w:jc w:val="both"/>
        <w:rPr>
          <w:sz w:val="21"/>
        </w:rPr>
      </w:pPr>
      <w:r>
        <w:rPr>
          <w:w w:val="105"/>
          <w:sz w:val="21"/>
        </w:rPr>
        <w:t>A</w:t>
      </w:r>
      <w:r>
        <w:rPr>
          <w:spacing w:val="-16"/>
          <w:w w:val="105"/>
          <w:sz w:val="21"/>
        </w:rPr>
        <w:t xml:space="preserve"> </w:t>
      </w:r>
      <w:r>
        <w:rPr>
          <w:w w:val="105"/>
          <w:sz w:val="21"/>
        </w:rPr>
        <w:t>Visual</w:t>
      </w:r>
      <w:r>
        <w:rPr>
          <w:spacing w:val="-15"/>
          <w:w w:val="105"/>
          <w:sz w:val="21"/>
        </w:rPr>
        <w:t xml:space="preserve"> </w:t>
      </w:r>
      <w:r>
        <w:rPr>
          <w:w w:val="105"/>
          <w:sz w:val="21"/>
        </w:rPr>
        <w:t>Impact</w:t>
      </w:r>
      <w:r>
        <w:rPr>
          <w:spacing w:val="-9"/>
          <w:w w:val="105"/>
          <w:sz w:val="21"/>
        </w:rPr>
        <w:t xml:space="preserve"> </w:t>
      </w:r>
      <w:r>
        <w:rPr>
          <w:w w:val="105"/>
          <w:sz w:val="21"/>
        </w:rPr>
        <w:t>Assessment</w:t>
      </w:r>
      <w:r>
        <w:rPr>
          <w:spacing w:val="3"/>
          <w:w w:val="105"/>
          <w:sz w:val="21"/>
        </w:rPr>
        <w:t xml:space="preserve"> </w:t>
      </w:r>
      <w:r>
        <w:rPr>
          <w:w w:val="105"/>
          <w:sz w:val="21"/>
        </w:rPr>
        <w:t>(VIA)</w:t>
      </w:r>
      <w:r>
        <w:rPr>
          <w:spacing w:val="-11"/>
          <w:w w:val="105"/>
          <w:sz w:val="21"/>
        </w:rPr>
        <w:t xml:space="preserve"> </w:t>
      </w:r>
      <w:r>
        <w:rPr>
          <w:w w:val="105"/>
          <w:sz w:val="21"/>
        </w:rPr>
        <w:t>shall</w:t>
      </w:r>
      <w:r>
        <w:rPr>
          <w:spacing w:val="-15"/>
          <w:w w:val="105"/>
          <w:sz w:val="21"/>
        </w:rPr>
        <w:t xml:space="preserve"> </w:t>
      </w:r>
      <w:r>
        <w:rPr>
          <w:w w:val="105"/>
          <w:sz w:val="21"/>
        </w:rPr>
        <w:t>be</w:t>
      </w:r>
      <w:r>
        <w:rPr>
          <w:spacing w:val="-13"/>
          <w:w w:val="105"/>
          <w:sz w:val="21"/>
        </w:rPr>
        <w:t xml:space="preserve"> </w:t>
      </w:r>
      <w:r>
        <w:rPr>
          <w:w w:val="105"/>
          <w:sz w:val="21"/>
        </w:rPr>
        <w:t>submitted</w:t>
      </w:r>
      <w:r>
        <w:rPr>
          <w:spacing w:val="-4"/>
          <w:w w:val="105"/>
          <w:sz w:val="21"/>
        </w:rPr>
        <w:t xml:space="preserve"> </w:t>
      </w:r>
      <w:r>
        <w:rPr>
          <w:w w:val="105"/>
          <w:sz w:val="21"/>
        </w:rPr>
        <w:t>as</w:t>
      </w:r>
      <w:r>
        <w:rPr>
          <w:spacing w:val="-15"/>
          <w:w w:val="105"/>
          <w:sz w:val="21"/>
        </w:rPr>
        <w:t xml:space="preserve"> </w:t>
      </w:r>
      <w:r>
        <w:rPr>
          <w:w w:val="105"/>
          <w:sz w:val="21"/>
        </w:rPr>
        <w:t>a</w:t>
      </w:r>
      <w:r>
        <w:rPr>
          <w:spacing w:val="-15"/>
          <w:w w:val="105"/>
          <w:sz w:val="21"/>
        </w:rPr>
        <w:t xml:space="preserve"> </w:t>
      </w:r>
      <w:r>
        <w:rPr>
          <w:w w:val="105"/>
          <w:sz w:val="21"/>
        </w:rPr>
        <w:t>part</w:t>
      </w:r>
      <w:r>
        <w:rPr>
          <w:spacing w:val="-10"/>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special</w:t>
      </w:r>
      <w:r>
        <w:rPr>
          <w:spacing w:val="-11"/>
          <w:w w:val="105"/>
          <w:sz w:val="21"/>
        </w:rPr>
        <w:t xml:space="preserve"> </w:t>
      </w:r>
      <w:r>
        <w:rPr>
          <w:w w:val="105"/>
          <w:sz w:val="21"/>
        </w:rPr>
        <w:t>use</w:t>
      </w:r>
      <w:r>
        <w:rPr>
          <w:spacing w:val="-15"/>
          <w:w w:val="105"/>
          <w:sz w:val="21"/>
        </w:rPr>
        <w:t xml:space="preserve"> </w:t>
      </w:r>
      <w:r>
        <w:rPr>
          <w:w w:val="105"/>
          <w:sz w:val="21"/>
        </w:rPr>
        <w:t>permit</w:t>
      </w:r>
      <w:r>
        <w:rPr>
          <w:spacing w:val="-11"/>
          <w:w w:val="105"/>
          <w:sz w:val="21"/>
        </w:rPr>
        <w:t xml:space="preserve"> </w:t>
      </w:r>
      <w:r>
        <w:rPr>
          <w:spacing w:val="-2"/>
          <w:w w:val="105"/>
          <w:sz w:val="21"/>
        </w:rPr>
        <w:t>application.</w:t>
      </w:r>
    </w:p>
    <w:p w14:paraId="3BA1168C" w14:textId="77777777" w:rsidR="006979D5" w:rsidRDefault="002D7CC2">
      <w:pPr>
        <w:pStyle w:val="ListParagraph"/>
        <w:numPr>
          <w:ilvl w:val="0"/>
          <w:numId w:val="38"/>
        </w:numPr>
        <w:tabs>
          <w:tab w:val="left" w:pos="1833"/>
        </w:tabs>
        <w:spacing w:before="11"/>
        <w:ind w:left="1833" w:hanging="274"/>
        <w:jc w:val="both"/>
        <w:rPr>
          <w:sz w:val="21"/>
        </w:rPr>
      </w:pPr>
      <w:r>
        <w:rPr>
          <w:w w:val="105"/>
          <w:sz w:val="21"/>
        </w:rPr>
        <w:t>Lot</w:t>
      </w:r>
      <w:r>
        <w:rPr>
          <w:spacing w:val="-16"/>
          <w:w w:val="105"/>
          <w:sz w:val="21"/>
        </w:rPr>
        <w:t xml:space="preserve"> </w:t>
      </w:r>
      <w:r>
        <w:rPr>
          <w:w w:val="105"/>
          <w:sz w:val="21"/>
        </w:rPr>
        <w:t>size:</w:t>
      </w:r>
      <w:r>
        <w:rPr>
          <w:spacing w:val="-11"/>
          <w:w w:val="105"/>
          <w:sz w:val="21"/>
        </w:rPr>
        <w:t xml:space="preserve"> </w:t>
      </w:r>
      <w:r>
        <w:rPr>
          <w:w w:val="105"/>
          <w:sz w:val="21"/>
        </w:rPr>
        <w:t>Minimum</w:t>
      </w:r>
      <w:r>
        <w:rPr>
          <w:spacing w:val="-3"/>
          <w:w w:val="105"/>
          <w:sz w:val="21"/>
        </w:rPr>
        <w:t xml:space="preserve"> </w:t>
      </w:r>
      <w:r>
        <w:rPr>
          <w:w w:val="105"/>
          <w:sz w:val="21"/>
        </w:rPr>
        <w:t>lot</w:t>
      </w:r>
      <w:r>
        <w:rPr>
          <w:spacing w:val="-12"/>
          <w:w w:val="105"/>
          <w:sz w:val="21"/>
        </w:rPr>
        <w:t xml:space="preserve"> </w:t>
      </w:r>
      <w:r>
        <w:rPr>
          <w:w w:val="105"/>
          <w:sz w:val="21"/>
        </w:rPr>
        <w:t>area</w:t>
      </w:r>
      <w:r>
        <w:rPr>
          <w:spacing w:val="-3"/>
          <w:w w:val="105"/>
          <w:sz w:val="21"/>
        </w:rPr>
        <w:t xml:space="preserve"> </w:t>
      </w:r>
      <w:r>
        <w:rPr>
          <w:w w:val="105"/>
          <w:sz w:val="21"/>
        </w:rPr>
        <w:t>for</w:t>
      </w:r>
      <w:r>
        <w:rPr>
          <w:spacing w:val="-12"/>
          <w:w w:val="105"/>
          <w:sz w:val="21"/>
        </w:rPr>
        <w:t xml:space="preserve"> </w:t>
      </w:r>
      <w:r>
        <w:rPr>
          <w:w w:val="105"/>
          <w:sz w:val="21"/>
        </w:rPr>
        <w:t>a</w:t>
      </w:r>
      <w:r>
        <w:rPr>
          <w:spacing w:val="-13"/>
          <w:w w:val="105"/>
          <w:sz w:val="21"/>
        </w:rPr>
        <w:t xml:space="preserve"> </w:t>
      </w:r>
      <w:r>
        <w:rPr>
          <w:w w:val="105"/>
          <w:sz w:val="21"/>
        </w:rPr>
        <w:t>utility-scale</w:t>
      </w:r>
      <w:r>
        <w:rPr>
          <w:spacing w:val="7"/>
          <w:w w:val="105"/>
          <w:sz w:val="21"/>
        </w:rPr>
        <w:t xml:space="preserve"> </w:t>
      </w:r>
      <w:r>
        <w:rPr>
          <w:w w:val="105"/>
          <w:sz w:val="21"/>
        </w:rPr>
        <w:t>solar</w:t>
      </w:r>
      <w:r>
        <w:rPr>
          <w:spacing w:val="-16"/>
          <w:w w:val="105"/>
          <w:sz w:val="21"/>
        </w:rPr>
        <w:t xml:space="preserve"> </w:t>
      </w:r>
      <w:r>
        <w:rPr>
          <w:w w:val="105"/>
          <w:sz w:val="21"/>
        </w:rPr>
        <w:t>energy</w:t>
      </w:r>
      <w:r>
        <w:rPr>
          <w:spacing w:val="-10"/>
          <w:w w:val="105"/>
          <w:sz w:val="21"/>
        </w:rPr>
        <w:t xml:space="preserve"> </w:t>
      </w:r>
      <w:r>
        <w:rPr>
          <w:w w:val="105"/>
          <w:sz w:val="21"/>
        </w:rPr>
        <w:t>system</w:t>
      </w:r>
      <w:r>
        <w:rPr>
          <w:spacing w:val="-9"/>
          <w:w w:val="105"/>
          <w:sz w:val="21"/>
        </w:rPr>
        <w:t xml:space="preserve"> </w:t>
      </w:r>
      <w:r>
        <w:rPr>
          <w:w w:val="105"/>
          <w:sz w:val="21"/>
        </w:rPr>
        <w:t>shall</w:t>
      </w:r>
      <w:r>
        <w:rPr>
          <w:spacing w:val="-11"/>
          <w:w w:val="105"/>
          <w:sz w:val="21"/>
        </w:rPr>
        <w:t xml:space="preserve"> </w:t>
      </w:r>
      <w:r>
        <w:rPr>
          <w:w w:val="105"/>
          <w:sz w:val="21"/>
        </w:rPr>
        <w:t>be</w:t>
      </w:r>
      <w:r>
        <w:rPr>
          <w:spacing w:val="-15"/>
          <w:w w:val="105"/>
          <w:sz w:val="21"/>
        </w:rPr>
        <w:t xml:space="preserve"> </w:t>
      </w:r>
      <w:r>
        <w:rPr>
          <w:w w:val="105"/>
          <w:sz w:val="21"/>
        </w:rPr>
        <w:t>ten</w:t>
      </w:r>
      <w:r>
        <w:rPr>
          <w:spacing w:val="-14"/>
          <w:w w:val="105"/>
          <w:sz w:val="21"/>
        </w:rPr>
        <w:t xml:space="preserve"> </w:t>
      </w:r>
      <w:r>
        <w:rPr>
          <w:w w:val="105"/>
          <w:sz w:val="21"/>
        </w:rPr>
        <w:t>(10)</w:t>
      </w:r>
      <w:r>
        <w:rPr>
          <w:spacing w:val="-14"/>
          <w:w w:val="105"/>
          <w:sz w:val="21"/>
        </w:rPr>
        <w:t xml:space="preserve"> </w:t>
      </w:r>
      <w:r>
        <w:rPr>
          <w:spacing w:val="-2"/>
          <w:w w:val="105"/>
          <w:sz w:val="21"/>
        </w:rPr>
        <w:t>acres.</w:t>
      </w:r>
    </w:p>
    <w:p w14:paraId="2DEAD4A6" w14:textId="77777777" w:rsidR="006979D5" w:rsidRDefault="002D7CC2">
      <w:pPr>
        <w:pStyle w:val="ListParagraph"/>
        <w:numPr>
          <w:ilvl w:val="0"/>
          <w:numId w:val="38"/>
        </w:numPr>
        <w:tabs>
          <w:tab w:val="left" w:pos="1838"/>
          <w:tab w:val="left" w:pos="1926"/>
        </w:tabs>
        <w:spacing w:before="18" w:line="244" w:lineRule="auto"/>
        <w:ind w:left="1926" w:right="468" w:hanging="362"/>
        <w:jc w:val="both"/>
        <w:rPr>
          <w:sz w:val="21"/>
        </w:rPr>
      </w:pPr>
      <w:r>
        <w:rPr>
          <w:sz w:val="21"/>
        </w:rPr>
        <w:t>Setbacks: Setbacks shall</w:t>
      </w:r>
      <w:r>
        <w:rPr>
          <w:spacing w:val="-1"/>
          <w:sz w:val="21"/>
        </w:rPr>
        <w:t xml:space="preserve"> </w:t>
      </w:r>
      <w:r>
        <w:rPr>
          <w:sz w:val="21"/>
        </w:rPr>
        <w:t xml:space="preserve">meet the same requirements as any structure within the zoned district where </w:t>
      </w:r>
      <w:r>
        <w:rPr>
          <w:w w:val="105"/>
          <w:sz w:val="21"/>
        </w:rPr>
        <w:t>the utility-scale SES is to be located.</w:t>
      </w:r>
    </w:p>
    <w:p w14:paraId="24ECAB57" w14:textId="77777777" w:rsidR="006979D5" w:rsidRDefault="002D7CC2">
      <w:pPr>
        <w:pStyle w:val="ListParagraph"/>
        <w:numPr>
          <w:ilvl w:val="1"/>
          <w:numId w:val="38"/>
        </w:numPr>
        <w:tabs>
          <w:tab w:val="left" w:pos="2190"/>
          <w:tab w:val="left" w:pos="2192"/>
        </w:tabs>
        <w:spacing w:before="19" w:line="244" w:lineRule="auto"/>
        <w:ind w:right="465" w:hanging="348"/>
        <w:jc w:val="both"/>
        <w:rPr>
          <w:sz w:val="21"/>
        </w:rPr>
      </w:pPr>
      <w:r>
        <w:rPr>
          <w:w w:val="105"/>
          <w:sz w:val="21"/>
        </w:rPr>
        <w:t>Where</w:t>
      </w:r>
      <w:r>
        <w:rPr>
          <w:spacing w:val="-16"/>
          <w:w w:val="105"/>
          <w:sz w:val="21"/>
        </w:rPr>
        <w:t xml:space="preserve"> </w:t>
      </w:r>
      <w:r>
        <w:rPr>
          <w:w w:val="105"/>
          <w:sz w:val="21"/>
        </w:rPr>
        <w:t>a</w:t>
      </w:r>
      <w:r>
        <w:rPr>
          <w:spacing w:val="-15"/>
          <w:w w:val="105"/>
          <w:sz w:val="21"/>
        </w:rPr>
        <w:t xml:space="preserve"> </w:t>
      </w:r>
      <w:r>
        <w:rPr>
          <w:w w:val="105"/>
          <w:sz w:val="21"/>
        </w:rPr>
        <w:t>utility-scale SES</w:t>
      </w:r>
      <w:r>
        <w:rPr>
          <w:spacing w:val="-7"/>
          <w:w w:val="105"/>
          <w:sz w:val="21"/>
        </w:rPr>
        <w:t xml:space="preserve"> </w:t>
      </w:r>
      <w:r>
        <w:rPr>
          <w:w w:val="105"/>
          <w:sz w:val="21"/>
        </w:rPr>
        <w:t>abuts</w:t>
      </w:r>
      <w:r>
        <w:rPr>
          <w:spacing w:val="-7"/>
          <w:w w:val="105"/>
          <w:sz w:val="21"/>
        </w:rPr>
        <w:t xml:space="preserve"> </w:t>
      </w:r>
      <w:r>
        <w:rPr>
          <w:w w:val="105"/>
          <w:sz w:val="21"/>
        </w:rPr>
        <w:t>a</w:t>
      </w:r>
      <w:r>
        <w:rPr>
          <w:spacing w:val="-14"/>
          <w:w w:val="105"/>
          <w:sz w:val="21"/>
        </w:rPr>
        <w:t xml:space="preserve"> </w:t>
      </w:r>
      <w:r>
        <w:rPr>
          <w:w w:val="105"/>
          <w:sz w:val="21"/>
        </w:rPr>
        <w:t>residential</w:t>
      </w:r>
      <w:r>
        <w:rPr>
          <w:spacing w:val="-7"/>
          <w:w w:val="105"/>
          <w:sz w:val="21"/>
        </w:rPr>
        <w:t xml:space="preserve"> </w:t>
      </w:r>
      <w:r>
        <w:rPr>
          <w:w w:val="105"/>
          <w:sz w:val="21"/>
        </w:rPr>
        <w:t>property,</w:t>
      </w:r>
      <w:r>
        <w:rPr>
          <w:spacing w:val="-2"/>
          <w:w w:val="105"/>
          <w:sz w:val="21"/>
        </w:rPr>
        <w:t xml:space="preserve"> </w:t>
      </w:r>
      <w:r>
        <w:rPr>
          <w:w w:val="105"/>
          <w:sz w:val="21"/>
        </w:rPr>
        <w:t>the</w:t>
      </w:r>
      <w:r>
        <w:rPr>
          <w:spacing w:val="-12"/>
          <w:w w:val="105"/>
          <w:sz w:val="21"/>
        </w:rPr>
        <w:t xml:space="preserve"> </w:t>
      </w:r>
      <w:r>
        <w:rPr>
          <w:w w:val="105"/>
          <w:sz w:val="21"/>
        </w:rPr>
        <w:t>side</w:t>
      </w:r>
      <w:r>
        <w:rPr>
          <w:spacing w:val="-12"/>
          <w:w w:val="105"/>
          <w:sz w:val="21"/>
        </w:rPr>
        <w:t xml:space="preserve"> </w:t>
      </w:r>
      <w:r>
        <w:rPr>
          <w:w w:val="105"/>
          <w:sz w:val="21"/>
        </w:rPr>
        <w:t>yard</w:t>
      </w:r>
      <w:r>
        <w:rPr>
          <w:spacing w:val="-8"/>
          <w:w w:val="105"/>
          <w:sz w:val="21"/>
        </w:rPr>
        <w:t xml:space="preserve"> </w:t>
      </w:r>
      <w:r>
        <w:rPr>
          <w:w w:val="105"/>
          <w:sz w:val="21"/>
        </w:rPr>
        <w:t>and</w:t>
      </w:r>
      <w:r>
        <w:rPr>
          <w:spacing w:val="-16"/>
          <w:w w:val="105"/>
          <w:sz w:val="21"/>
        </w:rPr>
        <w:t xml:space="preserve"> </w:t>
      </w:r>
      <w:r>
        <w:rPr>
          <w:w w:val="105"/>
          <w:sz w:val="21"/>
        </w:rPr>
        <w:t>rear</w:t>
      </w:r>
      <w:r>
        <w:rPr>
          <w:spacing w:val="-2"/>
          <w:w w:val="105"/>
          <w:sz w:val="21"/>
        </w:rPr>
        <w:t xml:space="preserve"> </w:t>
      </w:r>
      <w:r>
        <w:rPr>
          <w:w w:val="105"/>
          <w:sz w:val="21"/>
        </w:rPr>
        <w:t>yard</w:t>
      </w:r>
      <w:r>
        <w:rPr>
          <w:spacing w:val="-13"/>
          <w:w w:val="105"/>
          <w:sz w:val="21"/>
        </w:rPr>
        <w:t xml:space="preserve"> </w:t>
      </w:r>
      <w:r>
        <w:rPr>
          <w:w w:val="105"/>
          <w:sz w:val="21"/>
        </w:rPr>
        <w:t>setbacks</w:t>
      </w:r>
      <w:r>
        <w:rPr>
          <w:spacing w:val="-3"/>
          <w:w w:val="105"/>
          <w:sz w:val="21"/>
        </w:rPr>
        <w:t xml:space="preserve"> </w:t>
      </w:r>
      <w:r>
        <w:rPr>
          <w:w w:val="105"/>
          <w:sz w:val="21"/>
        </w:rPr>
        <w:t>shall not be less than fifty (50) feet.</w:t>
      </w:r>
    </w:p>
    <w:p w14:paraId="2675E393" w14:textId="77777777" w:rsidR="006979D5" w:rsidRDefault="002D7CC2">
      <w:pPr>
        <w:pStyle w:val="ListParagraph"/>
        <w:numPr>
          <w:ilvl w:val="1"/>
          <w:numId w:val="38"/>
        </w:numPr>
        <w:tabs>
          <w:tab w:val="left" w:pos="2190"/>
        </w:tabs>
        <w:spacing w:before="13" w:line="252" w:lineRule="auto"/>
        <w:ind w:right="460" w:hanging="354"/>
        <w:jc w:val="both"/>
        <w:rPr>
          <w:sz w:val="21"/>
        </w:rPr>
      </w:pPr>
      <w:r>
        <w:rPr>
          <w:w w:val="105"/>
          <w:sz w:val="21"/>
        </w:rPr>
        <w:t>The</w:t>
      </w:r>
      <w:r>
        <w:rPr>
          <w:spacing w:val="-16"/>
          <w:w w:val="105"/>
          <w:sz w:val="21"/>
        </w:rPr>
        <w:t xml:space="preserve"> </w:t>
      </w:r>
      <w:r>
        <w:rPr>
          <w:w w:val="105"/>
          <w:sz w:val="21"/>
        </w:rPr>
        <w:t>nearest</w:t>
      </w:r>
      <w:r>
        <w:rPr>
          <w:spacing w:val="-15"/>
          <w:w w:val="105"/>
          <w:sz w:val="21"/>
        </w:rPr>
        <w:t xml:space="preserve"> </w:t>
      </w:r>
      <w:r>
        <w:rPr>
          <w:w w:val="105"/>
          <w:sz w:val="21"/>
        </w:rPr>
        <w:t>edge</w:t>
      </w:r>
      <w:r>
        <w:rPr>
          <w:spacing w:val="-15"/>
          <w:w w:val="105"/>
          <w:sz w:val="21"/>
        </w:rPr>
        <w:t xml:space="preserve"> </w:t>
      </w:r>
      <w:r>
        <w:rPr>
          <w:w w:val="105"/>
          <w:sz w:val="21"/>
        </w:rPr>
        <w:t>of</w:t>
      </w:r>
      <w:r>
        <w:rPr>
          <w:spacing w:val="-16"/>
          <w:w w:val="105"/>
          <w:sz w:val="21"/>
        </w:rPr>
        <w:t xml:space="preserve"> </w:t>
      </w:r>
      <w:r>
        <w:rPr>
          <w:w w:val="105"/>
          <w:sz w:val="21"/>
        </w:rPr>
        <w:t>the</w:t>
      </w:r>
      <w:r>
        <w:rPr>
          <w:spacing w:val="-15"/>
          <w:w w:val="105"/>
          <w:sz w:val="21"/>
        </w:rPr>
        <w:t xml:space="preserve"> </w:t>
      </w:r>
      <w:r>
        <w:rPr>
          <w:w w:val="105"/>
          <w:sz w:val="21"/>
        </w:rPr>
        <w:t>perimeter</w:t>
      </w:r>
      <w:r>
        <w:rPr>
          <w:spacing w:val="-15"/>
          <w:w w:val="105"/>
          <w:sz w:val="21"/>
        </w:rPr>
        <w:t xml:space="preserve"> </w:t>
      </w:r>
      <w:r>
        <w:rPr>
          <w:w w:val="105"/>
          <w:sz w:val="21"/>
        </w:rPr>
        <w:t>fencing</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utility-scale</w:t>
      </w:r>
      <w:r>
        <w:rPr>
          <w:spacing w:val="-16"/>
          <w:w w:val="105"/>
          <w:sz w:val="21"/>
        </w:rPr>
        <w:t xml:space="preserve"> </w:t>
      </w:r>
      <w:r>
        <w:rPr>
          <w:w w:val="105"/>
          <w:sz w:val="21"/>
        </w:rPr>
        <w:t>SES</w:t>
      </w:r>
      <w:r>
        <w:rPr>
          <w:spacing w:val="-15"/>
          <w:w w:val="105"/>
          <w:sz w:val="21"/>
        </w:rPr>
        <w:t xml:space="preserve"> </w:t>
      </w:r>
      <w:r>
        <w:rPr>
          <w:w w:val="105"/>
          <w:sz w:val="21"/>
        </w:rPr>
        <w:t>facility</w:t>
      </w:r>
      <w:r>
        <w:rPr>
          <w:spacing w:val="-15"/>
          <w:w w:val="105"/>
          <w:sz w:val="21"/>
        </w:rPr>
        <w:t xml:space="preserve"> </w:t>
      </w:r>
      <w:r>
        <w:rPr>
          <w:w w:val="105"/>
          <w:sz w:val="21"/>
        </w:rPr>
        <w:t>must</w:t>
      </w:r>
      <w:r>
        <w:rPr>
          <w:spacing w:val="-16"/>
          <w:w w:val="105"/>
          <w:sz w:val="21"/>
        </w:rPr>
        <w:t xml:space="preserve"> </w:t>
      </w:r>
      <w:r>
        <w:rPr>
          <w:w w:val="105"/>
          <w:sz w:val="21"/>
        </w:rPr>
        <w:t>be</w:t>
      </w:r>
      <w:r>
        <w:rPr>
          <w:spacing w:val="-15"/>
          <w:w w:val="105"/>
          <w:sz w:val="21"/>
        </w:rPr>
        <w:t xml:space="preserve"> </w:t>
      </w:r>
      <w:r>
        <w:rPr>
          <w:w w:val="105"/>
          <w:sz w:val="21"/>
        </w:rPr>
        <w:t>no</w:t>
      </w:r>
      <w:r>
        <w:rPr>
          <w:spacing w:val="-15"/>
          <w:w w:val="105"/>
          <w:sz w:val="21"/>
        </w:rPr>
        <w:t xml:space="preserve"> </w:t>
      </w:r>
      <w:r>
        <w:rPr>
          <w:w w:val="105"/>
          <w:sz w:val="21"/>
        </w:rPr>
        <w:t>less</w:t>
      </w:r>
      <w:r>
        <w:rPr>
          <w:spacing w:val="-16"/>
          <w:w w:val="105"/>
          <w:sz w:val="21"/>
        </w:rPr>
        <w:t xml:space="preserve"> </w:t>
      </w:r>
      <w:r>
        <w:rPr>
          <w:w w:val="105"/>
          <w:sz w:val="21"/>
        </w:rPr>
        <w:t>than</w:t>
      </w:r>
      <w:r>
        <w:rPr>
          <w:spacing w:val="-15"/>
          <w:w w:val="105"/>
          <w:sz w:val="21"/>
        </w:rPr>
        <w:t xml:space="preserve"> </w:t>
      </w:r>
      <w:r>
        <w:rPr>
          <w:w w:val="105"/>
          <w:sz w:val="21"/>
        </w:rPr>
        <w:t>300 feet</w:t>
      </w:r>
      <w:r>
        <w:rPr>
          <w:spacing w:val="-1"/>
          <w:w w:val="105"/>
          <w:sz w:val="21"/>
        </w:rPr>
        <w:t xml:space="preserve"> </w:t>
      </w:r>
      <w:r>
        <w:rPr>
          <w:w w:val="105"/>
          <w:sz w:val="21"/>
        </w:rPr>
        <w:t>from the nearest point of</w:t>
      </w:r>
      <w:r>
        <w:rPr>
          <w:spacing w:val="-4"/>
          <w:w w:val="105"/>
          <w:sz w:val="21"/>
        </w:rPr>
        <w:t xml:space="preserve"> </w:t>
      </w:r>
      <w:r>
        <w:rPr>
          <w:w w:val="105"/>
          <w:sz w:val="21"/>
        </w:rPr>
        <w:t>the</w:t>
      </w:r>
      <w:r>
        <w:rPr>
          <w:spacing w:val="-2"/>
          <w:w w:val="105"/>
          <w:sz w:val="21"/>
        </w:rPr>
        <w:t xml:space="preserve"> </w:t>
      </w:r>
      <w:r>
        <w:rPr>
          <w:w w:val="105"/>
          <w:sz w:val="21"/>
        </w:rPr>
        <w:t>outer wall of</w:t>
      </w:r>
      <w:r>
        <w:rPr>
          <w:spacing w:val="-2"/>
          <w:w w:val="105"/>
          <w:sz w:val="21"/>
        </w:rPr>
        <w:t xml:space="preserve"> </w:t>
      </w:r>
      <w:r>
        <w:rPr>
          <w:w w:val="105"/>
          <w:sz w:val="21"/>
        </w:rPr>
        <w:t>an</w:t>
      </w:r>
      <w:r>
        <w:rPr>
          <w:spacing w:val="-2"/>
          <w:w w:val="105"/>
          <w:sz w:val="21"/>
        </w:rPr>
        <w:t xml:space="preserve"> </w:t>
      </w:r>
      <w:r>
        <w:rPr>
          <w:w w:val="105"/>
          <w:sz w:val="21"/>
        </w:rPr>
        <w:t>occupied community building or dwelling on</w:t>
      </w:r>
      <w:r>
        <w:rPr>
          <w:spacing w:val="-1"/>
          <w:w w:val="105"/>
          <w:sz w:val="21"/>
        </w:rPr>
        <w:t xml:space="preserve"> </w:t>
      </w:r>
      <w:r>
        <w:rPr>
          <w:w w:val="105"/>
          <w:sz w:val="21"/>
        </w:rPr>
        <w:t>a nonparticipating</w:t>
      </w:r>
      <w:r>
        <w:rPr>
          <w:spacing w:val="-3"/>
          <w:w w:val="105"/>
          <w:sz w:val="21"/>
        </w:rPr>
        <w:t xml:space="preserve"> </w:t>
      </w:r>
      <w:r>
        <w:rPr>
          <w:w w:val="105"/>
          <w:sz w:val="21"/>
        </w:rPr>
        <w:t>property.</w:t>
      </w:r>
    </w:p>
    <w:p w14:paraId="13A8565F" w14:textId="77777777" w:rsidR="006979D5" w:rsidRDefault="006979D5">
      <w:pPr>
        <w:pStyle w:val="BodyText"/>
        <w:spacing w:before="15"/>
        <w:rPr>
          <w:sz w:val="21"/>
        </w:rPr>
      </w:pPr>
    </w:p>
    <w:p w14:paraId="3C06376E" w14:textId="77777777" w:rsidR="006979D5" w:rsidRDefault="002D7CC2">
      <w:pPr>
        <w:pStyle w:val="ListParagraph"/>
        <w:numPr>
          <w:ilvl w:val="0"/>
          <w:numId w:val="33"/>
        </w:numPr>
        <w:tabs>
          <w:tab w:val="left" w:pos="1557"/>
        </w:tabs>
        <w:spacing w:before="0"/>
        <w:ind w:left="1557" w:hanging="362"/>
        <w:jc w:val="left"/>
        <w:rPr>
          <w:sz w:val="21"/>
        </w:rPr>
      </w:pPr>
      <w:r>
        <w:rPr>
          <w:sz w:val="21"/>
        </w:rPr>
        <w:t>Construction</w:t>
      </w:r>
      <w:r>
        <w:rPr>
          <w:spacing w:val="34"/>
          <w:sz w:val="21"/>
        </w:rPr>
        <w:t xml:space="preserve"> </w:t>
      </w:r>
      <w:r>
        <w:rPr>
          <w:spacing w:val="-2"/>
          <w:sz w:val="21"/>
        </w:rPr>
        <w:t>Requirements:</w:t>
      </w:r>
    </w:p>
    <w:p w14:paraId="55894449" w14:textId="77777777" w:rsidR="006979D5" w:rsidRDefault="002D7CC2">
      <w:pPr>
        <w:pStyle w:val="ListParagraph"/>
        <w:numPr>
          <w:ilvl w:val="0"/>
          <w:numId w:val="37"/>
        </w:numPr>
        <w:tabs>
          <w:tab w:val="left" w:pos="1550"/>
          <w:tab w:val="left" w:pos="1556"/>
        </w:tabs>
        <w:spacing w:before="54" w:line="292" w:lineRule="auto"/>
        <w:ind w:right="574" w:hanging="362"/>
        <w:rPr>
          <w:sz w:val="21"/>
        </w:rPr>
      </w:pPr>
      <w:r>
        <w:rPr>
          <w:w w:val="105"/>
          <w:sz w:val="21"/>
        </w:rPr>
        <w:t>Height:</w:t>
      </w:r>
      <w:r>
        <w:rPr>
          <w:spacing w:val="-16"/>
          <w:w w:val="105"/>
          <w:sz w:val="21"/>
        </w:rPr>
        <w:t xml:space="preserve"> </w:t>
      </w:r>
      <w:r>
        <w:rPr>
          <w:w w:val="105"/>
          <w:sz w:val="21"/>
        </w:rPr>
        <w:t>Utility-scale ground-mounted</w:t>
      </w:r>
      <w:r>
        <w:rPr>
          <w:spacing w:val="-16"/>
          <w:w w:val="105"/>
          <w:sz w:val="21"/>
        </w:rPr>
        <w:t xml:space="preserve"> </w:t>
      </w:r>
      <w:r>
        <w:rPr>
          <w:w w:val="105"/>
          <w:sz w:val="21"/>
        </w:rPr>
        <w:t>solar</w:t>
      </w:r>
      <w:r>
        <w:rPr>
          <w:spacing w:val="-10"/>
          <w:w w:val="105"/>
          <w:sz w:val="21"/>
        </w:rPr>
        <w:t xml:space="preserve"> </w:t>
      </w:r>
      <w:r>
        <w:rPr>
          <w:w w:val="105"/>
          <w:sz w:val="21"/>
        </w:rPr>
        <w:t>energy</w:t>
      </w:r>
      <w:r>
        <w:rPr>
          <w:spacing w:val="-11"/>
          <w:w w:val="105"/>
          <w:sz w:val="21"/>
        </w:rPr>
        <w:t xml:space="preserve"> </w:t>
      </w:r>
      <w:r>
        <w:rPr>
          <w:w w:val="105"/>
          <w:sz w:val="21"/>
        </w:rPr>
        <w:t>systems</w:t>
      </w:r>
      <w:r>
        <w:rPr>
          <w:spacing w:val="-8"/>
          <w:w w:val="105"/>
          <w:sz w:val="21"/>
        </w:rPr>
        <w:t xml:space="preserve"> </w:t>
      </w:r>
      <w:r>
        <w:rPr>
          <w:w w:val="105"/>
          <w:sz w:val="21"/>
        </w:rPr>
        <w:t>shall</w:t>
      </w:r>
      <w:r>
        <w:rPr>
          <w:spacing w:val="-10"/>
          <w:w w:val="105"/>
          <w:sz w:val="21"/>
        </w:rPr>
        <w:t xml:space="preserve"> </w:t>
      </w:r>
      <w:r>
        <w:rPr>
          <w:w w:val="105"/>
          <w:sz w:val="21"/>
        </w:rPr>
        <w:t>be</w:t>
      </w:r>
      <w:r>
        <w:rPr>
          <w:spacing w:val="-16"/>
          <w:w w:val="105"/>
          <w:sz w:val="21"/>
        </w:rPr>
        <w:t xml:space="preserve"> </w:t>
      </w:r>
      <w:r>
        <w:rPr>
          <w:w w:val="105"/>
          <w:sz w:val="21"/>
        </w:rPr>
        <w:t>no</w:t>
      </w:r>
      <w:r>
        <w:rPr>
          <w:spacing w:val="-15"/>
          <w:w w:val="105"/>
          <w:sz w:val="21"/>
        </w:rPr>
        <w:t xml:space="preserve"> </w:t>
      </w:r>
      <w:r>
        <w:rPr>
          <w:w w:val="105"/>
          <w:sz w:val="21"/>
        </w:rPr>
        <w:t>taller</w:t>
      </w:r>
      <w:r>
        <w:rPr>
          <w:spacing w:val="-10"/>
          <w:w w:val="105"/>
          <w:sz w:val="21"/>
        </w:rPr>
        <w:t xml:space="preserve"> </w:t>
      </w:r>
      <w:r>
        <w:rPr>
          <w:w w:val="105"/>
          <w:sz w:val="21"/>
        </w:rPr>
        <w:t>than</w:t>
      </w:r>
      <w:r>
        <w:rPr>
          <w:spacing w:val="-13"/>
          <w:w w:val="105"/>
          <w:sz w:val="21"/>
        </w:rPr>
        <w:t xml:space="preserve"> </w:t>
      </w:r>
      <w:r>
        <w:rPr>
          <w:w w:val="105"/>
          <w:sz w:val="21"/>
        </w:rPr>
        <w:t>a</w:t>
      </w:r>
      <w:r>
        <w:rPr>
          <w:spacing w:val="-12"/>
          <w:w w:val="105"/>
          <w:sz w:val="21"/>
        </w:rPr>
        <w:t xml:space="preserve"> </w:t>
      </w:r>
      <w:r>
        <w:rPr>
          <w:w w:val="105"/>
          <w:sz w:val="21"/>
        </w:rPr>
        <w:t>maximum</w:t>
      </w:r>
      <w:r>
        <w:rPr>
          <w:spacing w:val="-13"/>
          <w:w w:val="105"/>
          <w:sz w:val="21"/>
        </w:rPr>
        <w:t xml:space="preserve"> </w:t>
      </w:r>
      <w:r>
        <w:rPr>
          <w:w w:val="105"/>
          <w:sz w:val="21"/>
        </w:rPr>
        <w:t>height</w:t>
      </w:r>
      <w:r>
        <w:rPr>
          <w:spacing w:val="-7"/>
          <w:w w:val="105"/>
          <w:sz w:val="21"/>
        </w:rPr>
        <w:t xml:space="preserve"> </w:t>
      </w:r>
      <w:r>
        <w:rPr>
          <w:w w:val="105"/>
          <w:sz w:val="21"/>
        </w:rPr>
        <w:t>of 25 feet at full tilt.</w:t>
      </w:r>
    </w:p>
    <w:p w14:paraId="0E0D8FBF" w14:textId="77777777" w:rsidR="006979D5" w:rsidRDefault="002D7CC2">
      <w:pPr>
        <w:pStyle w:val="ListParagraph"/>
        <w:numPr>
          <w:ilvl w:val="0"/>
          <w:numId w:val="37"/>
        </w:numPr>
        <w:tabs>
          <w:tab w:val="left" w:pos="1555"/>
          <w:tab w:val="left" w:pos="1559"/>
        </w:tabs>
        <w:spacing w:before="2" w:line="290" w:lineRule="auto"/>
        <w:ind w:left="1555" w:right="630" w:hanging="355"/>
        <w:rPr>
          <w:sz w:val="21"/>
        </w:rPr>
      </w:pPr>
      <w:r>
        <w:rPr>
          <w:w w:val="105"/>
          <w:sz w:val="21"/>
        </w:rPr>
        <w:t>Lighting:</w:t>
      </w:r>
      <w:r>
        <w:rPr>
          <w:spacing w:val="50"/>
          <w:w w:val="105"/>
          <w:sz w:val="21"/>
        </w:rPr>
        <w:t xml:space="preserve"> </w:t>
      </w:r>
      <w:r>
        <w:rPr>
          <w:w w:val="105"/>
          <w:sz w:val="21"/>
        </w:rPr>
        <w:t>Lighting</w:t>
      </w:r>
      <w:r>
        <w:rPr>
          <w:spacing w:val="-4"/>
          <w:w w:val="105"/>
          <w:sz w:val="21"/>
        </w:rPr>
        <w:t xml:space="preserve"> </w:t>
      </w:r>
      <w:r>
        <w:rPr>
          <w:w w:val="105"/>
          <w:sz w:val="21"/>
        </w:rPr>
        <w:t>shall</w:t>
      </w:r>
      <w:r>
        <w:rPr>
          <w:spacing w:val="-11"/>
          <w:w w:val="105"/>
          <w:sz w:val="21"/>
        </w:rPr>
        <w:t xml:space="preserve"> </w:t>
      </w:r>
      <w:r>
        <w:rPr>
          <w:w w:val="105"/>
          <w:sz w:val="21"/>
        </w:rPr>
        <w:t>be</w:t>
      </w:r>
      <w:r>
        <w:rPr>
          <w:spacing w:val="-15"/>
          <w:w w:val="105"/>
          <w:sz w:val="21"/>
        </w:rPr>
        <w:t xml:space="preserve"> </w:t>
      </w:r>
      <w:r>
        <w:rPr>
          <w:w w:val="105"/>
          <w:sz w:val="21"/>
        </w:rPr>
        <w:t>limited</w:t>
      </w:r>
      <w:r>
        <w:rPr>
          <w:spacing w:val="-12"/>
          <w:w w:val="105"/>
          <w:sz w:val="21"/>
        </w:rPr>
        <w:t xml:space="preserve"> </w:t>
      </w:r>
      <w:r>
        <w:rPr>
          <w:w w:val="105"/>
          <w:sz w:val="21"/>
        </w:rPr>
        <w:t>to</w:t>
      </w:r>
      <w:r>
        <w:rPr>
          <w:spacing w:val="-16"/>
          <w:w w:val="105"/>
          <w:sz w:val="21"/>
        </w:rPr>
        <w:t xml:space="preserve"> </w:t>
      </w:r>
      <w:r>
        <w:rPr>
          <w:w w:val="105"/>
          <w:sz w:val="21"/>
        </w:rPr>
        <w:t>that</w:t>
      </w:r>
      <w:r>
        <w:rPr>
          <w:spacing w:val="-10"/>
          <w:w w:val="105"/>
          <w:sz w:val="21"/>
        </w:rPr>
        <w:t xml:space="preserve"> </w:t>
      </w:r>
      <w:r>
        <w:rPr>
          <w:w w:val="105"/>
          <w:sz w:val="21"/>
        </w:rPr>
        <w:t>required</w:t>
      </w:r>
      <w:r>
        <w:rPr>
          <w:spacing w:val="-8"/>
          <w:w w:val="105"/>
          <w:sz w:val="21"/>
        </w:rPr>
        <w:t xml:space="preserve"> </w:t>
      </w:r>
      <w:r>
        <w:rPr>
          <w:w w:val="105"/>
          <w:sz w:val="21"/>
        </w:rPr>
        <w:t>for</w:t>
      </w:r>
      <w:r>
        <w:rPr>
          <w:spacing w:val="-12"/>
          <w:w w:val="105"/>
          <w:sz w:val="21"/>
        </w:rPr>
        <w:t xml:space="preserve"> </w:t>
      </w:r>
      <w:r>
        <w:rPr>
          <w:w w:val="105"/>
          <w:sz w:val="21"/>
        </w:rPr>
        <w:t>the</w:t>
      </w:r>
      <w:r>
        <w:rPr>
          <w:spacing w:val="-13"/>
          <w:w w:val="105"/>
          <w:sz w:val="21"/>
        </w:rPr>
        <w:t xml:space="preserve"> </w:t>
      </w:r>
      <w:r>
        <w:rPr>
          <w:w w:val="105"/>
          <w:sz w:val="21"/>
        </w:rPr>
        <w:t>safety</w:t>
      </w:r>
      <w:r>
        <w:rPr>
          <w:spacing w:val="-16"/>
          <w:w w:val="105"/>
          <w:sz w:val="21"/>
        </w:rPr>
        <w:t xml:space="preserve"> </w:t>
      </w:r>
      <w:r>
        <w:rPr>
          <w:w w:val="105"/>
          <w:sz w:val="21"/>
        </w:rPr>
        <w:t>and</w:t>
      </w:r>
      <w:r>
        <w:rPr>
          <w:spacing w:val="-15"/>
          <w:w w:val="105"/>
          <w:sz w:val="21"/>
        </w:rPr>
        <w:t xml:space="preserve"> </w:t>
      </w:r>
      <w:r>
        <w:rPr>
          <w:w w:val="105"/>
          <w:sz w:val="21"/>
        </w:rPr>
        <w:t>operational</w:t>
      </w:r>
      <w:r>
        <w:rPr>
          <w:spacing w:val="-1"/>
          <w:w w:val="105"/>
          <w:sz w:val="21"/>
        </w:rPr>
        <w:t xml:space="preserve"> </w:t>
      </w:r>
      <w:r>
        <w:rPr>
          <w:w w:val="105"/>
          <w:sz w:val="21"/>
        </w:rPr>
        <w:t>purposes</w:t>
      </w:r>
      <w:r>
        <w:rPr>
          <w:spacing w:val="-1"/>
          <w:w w:val="105"/>
          <w:sz w:val="21"/>
        </w:rPr>
        <w:t xml:space="preserve"> </w:t>
      </w:r>
      <w:r>
        <w:rPr>
          <w:w w:val="105"/>
          <w:sz w:val="21"/>
        </w:rPr>
        <w:t>and</w:t>
      </w:r>
      <w:r>
        <w:rPr>
          <w:spacing w:val="-13"/>
          <w:w w:val="105"/>
          <w:sz w:val="21"/>
        </w:rPr>
        <w:t xml:space="preserve"> </w:t>
      </w:r>
      <w:r>
        <w:rPr>
          <w:w w:val="105"/>
          <w:sz w:val="21"/>
        </w:rPr>
        <w:t>shall</w:t>
      </w:r>
      <w:r>
        <w:rPr>
          <w:spacing w:val="-14"/>
          <w:w w:val="105"/>
          <w:sz w:val="21"/>
        </w:rPr>
        <w:t xml:space="preserve"> </w:t>
      </w:r>
      <w:r>
        <w:rPr>
          <w:w w:val="105"/>
          <w:sz w:val="21"/>
        </w:rPr>
        <w:t>be directed</w:t>
      </w:r>
      <w:r>
        <w:rPr>
          <w:spacing w:val="-6"/>
          <w:w w:val="105"/>
          <w:sz w:val="21"/>
        </w:rPr>
        <w:t xml:space="preserve"> </w:t>
      </w:r>
      <w:r>
        <w:rPr>
          <w:w w:val="105"/>
          <w:sz w:val="21"/>
        </w:rPr>
        <w:t>downward and</w:t>
      </w:r>
      <w:r>
        <w:rPr>
          <w:spacing w:val="-7"/>
          <w:w w:val="105"/>
          <w:sz w:val="21"/>
        </w:rPr>
        <w:t xml:space="preserve"> </w:t>
      </w:r>
      <w:r>
        <w:rPr>
          <w:w w:val="105"/>
          <w:sz w:val="21"/>
        </w:rPr>
        <w:t>shielded</w:t>
      </w:r>
      <w:r>
        <w:rPr>
          <w:spacing w:val="-6"/>
          <w:w w:val="105"/>
          <w:sz w:val="21"/>
        </w:rPr>
        <w:t xml:space="preserve"> </w:t>
      </w:r>
      <w:r>
        <w:rPr>
          <w:w w:val="105"/>
          <w:sz w:val="21"/>
        </w:rPr>
        <w:t>from</w:t>
      </w:r>
      <w:r>
        <w:rPr>
          <w:spacing w:val="-3"/>
          <w:w w:val="105"/>
          <w:sz w:val="21"/>
        </w:rPr>
        <w:t xml:space="preserve"> </w:t>
      </w:r>
      <w:r>
        <w:rPr>
          <w:w w:val="105"/>
          <w:sz w:val="21"/>
        </w:rPr>
        <w:t>abutting</w:t>
      </w:r>
      <w:r>
        <w:rPr>
          <w:spacing w:val="-2"/>
          <w:w w:val="105"/>
          <w:sz w:val="21"/>
        </w:rPr>
        <w:t xml:space="preserve"> </w:t>
      </w:r>
      <w:r>
        <w:rPr>
          <w:w w:val="105"/>
          <w:sz w:val="21"/>
        </w:rPr>
        <w:t>properties and</w:t>
      </w:r>
      <w:r>
        <w:rPr>
          <w:spacing w:val="-16"/>
          <w:w w:val="105"/>
          <w:sz w:val="21"/>
        </w:rPr>
        <w:t xml:space="preserve"> </w:t>
      </w:r>
      <w:r>
        <w:rPr>
          <w:w w:val="105"/>
          <w:sz w:val="21"/>
        </w:rPr>
        <w:t>roadways.</w:t>
      </w:r>
      <w:r>
        <w:rPr>
          <w:spacing w:val="40"/>
          <w:w w:val="105"/>
          <w:sz w:val="21"/>
        </w:rPr>
        <w:t xml:space="preserve"> </w:t>
      </w:r>
      <w:r>
        <w:rPr>
          <w:w w:val="105"/>
          <w:sz w:val="21"/>
        </w:rPr>
        <w:t>In</w:t>
      </w:r>
      <w:r>
        <w:rPr>
          <w:spacing w:val="-8"/>
          <w:w w:val="105"/>
          <w:sz w:val="21"/>
        </w:rPr>
        <w:t xml:space="preserve"> </w:t>
      </w:r>
      <w:r>
        <w:rPr>
          <w:w w:val="105"/>
          <w:sz w:val="21"/>
        </w:rPr>
        <w:t>no</w:t>
      </w:r>
      <w:r>
        <w:rPr>
          <w:spacing w:val="-9"/>
          <w:w w:val="105"/>
          <w:sz w:val="21"/>
        </w:rPr>
        <w:t xml:space="preserve"> </w:t>
      </w:r>
      <w:r>
        <w:rPr>
          <w:w w:val="105"/>
          <w:sz w:val="21"/>
        </w:rPr>
        <w:t>event</w:t>
      </w:r>
      <w:r>
        <w:rPr>
          <w:spacing w:val="-10"/>
          <w:w w:val="105"/>
          <w:sz w:val="21"/>
        </w:rPr>
        <w:t xml:space="preserve"> </w:t>
      </w:r>
      <w:r>
        <w:rPr>
          <w:w w:val="105"/>
          <w:sz w:val="21"/>
        </w:rPr>
        <w:t>shall</w:t>
      </w:r>
      <w:r>
        <w:rPr>
          <w:spacing w:val="-15"/>
          <w:w w:val="105"/>
          <w:sz w:val="21"/>
        </w:rPr>
        <w:t xml:space="preserve"> </w:t>
      </w:r>
      <w:r>
        <w:rPr>
          <w:w w:val="105"/>
          <w:sz w:val="21"/>
        </w:rPr>
        <w:t>lighting</w:t>
      </w:r>
      <w:r>
        <w:rPr>
          <w:spacing w:val="-6"/>
          <w:w w:val="105"/>
          <w:sz w:val="21"/>
        </w:rPr>
        <w:t xml:space="preserve"> </w:t>
      </w:r>
      <w:r>
        <w:rPr>
          <w:w w:val="105"/>
          <w:sz w:val="21"/>
        </w:rPr>
        <w:t>be permitted</w:t>
      </w:r>
      <w:r>
        <w:rPr>
          <w:spacing w:val="-7"/>
          <w:w w:val="105"/>
          <w:sz w:val="21"/>
        </w:rPr>
        <w:t xml:space="preserve"> </w:t>
      </w:r>
      <w:r>
        <w:rPr>
          <w:w w:val="105"/>
          <w:sz w:val="21"/>
        </w:rPr>
        <w:t>that</w:t>
      </w:r>
      <w:r>
        <w:rPr>
          <w:spacing w:val="-1"/>
          <w:w w:val="105"/>
          <w:sz w:val="21"/>
        </w:rPr>
        <w:t xml:space="preserve"> </w:t>
      </w:r>
      <w:r>
        <w:rPr>
          <w:w w:val="105"/>
          <w:sz w:val="21"/>
        </w:rPr>
        <w:t>would constitute a</w:t>
      </w:r>
      <w:r>
        <w:rPr>
          <w:spacing w:val="-5"/>
          <w:w w:val="105"/>
          <w:sz w:val="21"/>
        </w:rPr>
        <w:t xml:space="preserve"> </w:t>
      </w:r>
      <w:r>
        <w:rPr>
          <w:w w:val="105"/>
          <w:sz w:val="21"/>
        </w:rPr>
        <w:t>nuisance. Flashing or</w:t>
      </w:r>
      <w:r>
        <w:rPr>
          <w:spacing w:val="-13"/>
          <w:w w:val="105"/>
          <w:sz w:val="21"/>
        </w:rPr>
        <w:t xml:space="preserve"> </w:t>
      </w:r>
      <w:r>
        <w:rPr>
          <w:w w:val="105"/>
          <w:sz w:val="21"/>
        </w:rPr>
        <w:t>intermittent lights</w:t>
      </w:r>
      <w:r>
        <w:rPr>
          <w:spacing w:val="-1"/>
          <w:w w:val="105"/>
          <w:sz w:val="21"/>
        </w:rPr>
        <w:t xml:space="preserve"> </w:t>
      </w:r>
      <w:r>
        <w:rPr>
          <w:w w:val="105"/>
          <w:sz w:val="21"/>
        </w:rPr>
        <w:t>shall</w:t>
      </w:r>
      <w:r>
        <w:rPr>
          <w:spacing w:val="-7"/>
          <w:w w:val="105"/>
          <w:sz w:val="21"/>
        </w:rPr>
        <w:t xml:space="preserve"> </w:t>
      </w:r>
      <w:r>
        <w:rPr>
          <w:w w:val="105"/>
          <w:sz w:val="21"/>
        </w:rPr>
        <w:t>be</w:t>
      </w:r>
      <w:r>
        <w:rPr>
          <w:spacing w:val="-11"/>
          <w:w w:val="105"/>
          <w:sz w:val="21"/>
        </w:rPr>
        <w:t xml:space="preserve"> </w:t>
      </w:r>
      <w:r>
        <w:rPr>
          <w:w w:val="105"/>
          <w:sz w:val="21"/>
        </w:rPr>
        <w:t>prohibited.</w:t>
      </w:r>
    </w:p>
    <w:p w14:paraId="39504317" w14:textId="77777777" w:rsidR="006979D5" w:rsidRDefault="002D7CC2">
      <w:pPr>
        <w:pStyle w:val="ListParagraph"/>
        <w:numPr>
          <w:ilvl w:val="0"/>
          <w:numId w:val="37"/>
        </w:numPr>
        <w:tabs>
          <w:tab w:val="left" w:pos="1554"/>
          <w:tab w:val="left" w:pos="1557"/>
        </w:tabs>
        <w:spacing w:before="4" w:line="285" w:lineRule="auto"/>
        <w:ind w:left="1554" w:right="712" w:hanging="357"/>
        <w:rPr>
          <w:sz w:val="21"/>
        </w:rPr>
      </w:pPr>
      <w:r>
        <w:rPr>
          <w:w w:val="105"/>
          <w:sz w:val="21"/>
        </w:rPr>
        <w:t>Signage: Signage shall</w:t>
      </w:r>
      <w:r>
        <w:rPr>
          <w:spacing w:val="-9"/>
          <w:w w:val="105"/>
          <w:sz w:val="21"/>
        </w:rPr>
        <w:t xml:space="preserve"> </w:t>
      </w:r>
      <w:r>
        <w:rPr>
          <w:w w:val="105"/>
          <w:sz w:val="21"/>
        </w:rPr>
        <w:t>only</w:t>
      </w:r>
      <w:r>
        <w:rPr>
          <w:spacing w:val="-8"/>
          <w:w w:val="105"/>
          <w:sz w:val="21"/>
        </w:rPr>
        <w:t xml:space="preserve"> </w:t>
      </w:r>
      <w:r>
        <w:rPr>
          <w:w w:val="105"/>
          <w:sz w:val="21"/>
        </w:rPr>
        <w:t>be</w:t>
      </w:r>
      <w:r>
        <w:rPr>
          <w:spacing w:val="-15"/>
          <w:w w:val="105"/>
          <w:sz w:val="21"/>
        </w:rPr>
        <w:t xml:space="preserve"> </w:t>
      </w:r>
      <w:r>
        <w:rPr>
          <w:w w:val="105"/>
          <w:sz w:val="21"/>
        </w:rPr>
        <w:t>for</w:t>
      </w:r>
      <w:r>
        <w:rPr>
          <w:spacing w:val="-16"/>
          <w:w w:val="105"/>
          <w:sz w:val="21"/>
        </w:rPr>
        <w:t xml:space="preserve"> </w:t>
      </w:r>
      <w:r>
        <w:rPr>
          <w:w w:val="105"/>
          <w:sz w:val="21"/>
        </w:rPr>
        <w:t>the</w:t>
      </w:r>
      <w:r>
        <w:rPr>
          <w:spacing w:val="-10"/>
          <w:w w:val="105"/>
          <w:sz w:val="21"/>
        </w:rPr>
        <w:t xml:space="preserve"> </w:t>
      </w:r>
      <w:r>
        <w:rPr>
          <w:w w:val="105"/>
          <w:sz w:val="21"/>
        </w:rPr>
        <w:t>identification</w:t>
      </w:r>
      <w:r>
        <w:rPr>
          <w:spacing w:val="-11"/>
          <w:w w:val="105"/>
          <w:sz w:val="21"/>
        </w:rPr>
        <w:t xml:space="preserve"> </w:t>
      </w:r>
      <w:r>
        <w:rPr>
          <w:w w:val="105"/>
          <w:sz w:val="21"/>
        </w:rPr>
        <w:t>of</w:t>
      </w:r>
      <w:r>
        <w:rPr>
          <w:spacing w:val="-7"/>
          <w:w w:val="105"/>
          <w:sz w:val="21"/>
        </w:rPr>
        <w:t xml:space="preserve"> </w:t>
      </w:r>
      <w:r>
        <w:rPr>
          <w:w w:val="105"/>
          <w:sz w:val="21"/>
        </w:rPr>
        <w:t>the</w:t>
      </w:r>
      <w:r>
        <w:rPr>
          <w:spacing w:val="-10"/>
          <w:w w:val="105"/>
          <w:sz w:val="21"/>
        </w:rPr>
        <w:t xml:space="preserve"> </w:t>
      </w:r>
      <w:r>
        <w:rPr>
          <w:w w:val="105"/>
          <w:sz w:val="21"/>
        </w:rPr>
        <w:t>manufacturer</w:t>
      </w:r>
      <w:r>
        <w:rPr>
          <w:spacing w:val="15"/>
          <w:w w:val="105"/>
          <w:sz w:val="21"/>
        </w:rPr>
        <w:t xml:space="preserve"> </w:t>
      </w:r>
      <w:r>
        <w:rPr>
          <w:w w:val="105"/>
          <w:sz w:val="21"/>
        </w:rPr>
        <w:t>and/or</w:t>
      </w:r>
      <w:r>
        <w:rPr>
          <w:spacing w:val="-2"/>
          <w:w w:val="105"/>
          <w:sz w:val="21"/>
        </w:rPr>
        <w:t xml:space="preserve"> </w:t>
      </w:r>
      <w:r>
        <w:rPr>
          <w:w w:val="105"/>
          <w:sz w:val="21"/>
        </w:rPr>
        <w:t>operator</w:t>
      </w:r>
      <w:r>
        <w:rPr>
          <w:spacing w:val="-7"/>
          <w:w w:val="105"/>
          <w:sz w:val="21"/>
        </w:rPr>
        <w:t xml:space="preserve"> </w:t>
      </w:r>
      <w:r>
        <w:rPr>
          <w:w w:val="105"/>
          <w:sz w:val="21"/>
        </w:rPr>
        <w:t>of</w:t>
      </w:r>
      <w:r>
        <w:rPr>
          <w:spacing w:val="-7"/>
          <w:w w:val="105"/>
          <w:sz w:val="21"/>
        </w:rPr>
        <w:t xml:space="preserve"> </w:t>
      </w:r>
      <w:r>
        <w:rPr>
          <w:w w:val="105"/>
          <w:sz w:val="21"/>
        </w:rPr>
        <w:t>the</w:t>
      </w:r>
      <w:r>
        <w:rPr>
          <w:spacing w:val="-10"/>
          <w:w w:val="105"/>
          <w:sz w:val="21"/>
        </w:rPr>
        <w:t xml:space="preserve"> </w:t>
      </w:r>
      <w:r>
        <w:rPr>
          <w:w w:val="105"/>
          <w:sz w:val="21"/>
        </w:rPr>
        <w:t>solar-energy</w:t>
      </w:r>
      <w:r>
        <w:rPr>
          <w:spacing w:val="-16"/>
          <w:w w:val="105"/>
          <w:sz w:val="21"/>
        </w:rPr>
        <w:t xml:space="preserve"> </w:t>
      </w:r>
      <w:r>
        <w:rPr>
          <w:w w:val="105"/>
          <w:sz w:val="21"/>
        </w:rPr>
        <w:t>system.</w:t>
      </w:r>
      <w:r>
        <w:rPr>
          <w:spacing w:val="40"/>
          <w:w w:val="105"/>
          <w:sz w:val="21"/>
        </w:rPr>
        <w:t xml:space="preserve"> </w:t>
      </w:r>
      <w:r>
        <w:rPr>
          <w:w w:val="105"/>
          <w:sz w:val="21"/>
        </w:rPr>
        <w:t>An</w:t>
      </w:r>
      <w:r>
        <w:rPr>
          <w:spacing w:val="-16"/>
          <w:w w:val="105"/>
          <w:sz w:val="21"/>
        </w:rPr>
        <w:t xml:space="preserve"> </w:t>
      </w:r>
      <w:r>
        <w:rPr>
          <w:w w:val="105"/>
          <w:sz w:val="21"/>
        </w:rPr>
        <w:t>information</w:t>
      </w:r>
      <w:r>
        <w:rPr>
          <w:spacing w:val="-2"/>
          <w:w w:val="105"/>
          <w:sz w:val="21"/>
        </w:rPr>
        <w:t xml:space="preserve"> </w:t>
      </w:r>
      <w:r>
        <w:rPr>
          <w:w w:val="105"/>
          <w:sz w:val="21"/>
        </w:rPr>
        <w:t>sign</w:t>
      </w:r>
      <w:r>
        <w:rPr>
          <w:spacing w:val="-13"/>
          <w:w w:val="105"/>
          <w:sz w:val="21"/>
        </w:rPr>
        <w:t xml:space="preserve"> </w:t>
      </w:r>
      <w:r>
        <w:rPr>
          <w:w w:val="105"/>
          <w:sz w:val="21"/>
        </w:rPr>
        <w:t>shall</w:t>
      </w:r>
      <w:r>
        <w:rPr>
          <w:spacing w:val="-16"/>
          <w:w w:val="105"/>
          <w:sz w:val="21"/>
        </w:rPr>
        <w:t xml:space="preserve"> </w:t>
      </w:r>
      <w:r>
        <w:rPr>
          <w:w w:val="105"/>
          <w:sz w:val="21"/>
        </w:rPr>
        <w:t>be</w:t>
      </w:r>
      <w:r>
        <w:rPr>
          <w:spacing w:val="-10"/>
          <w:w w:val="105"/>
          <w:sz w:val="21"/>
        </w:rPr>
        <w:t xml:space="preserve"> </w:t>
      </w:r>
      <w:r>
        <w:rPr>
          <w:w w:val="105"/>
          <w:sz w:val="21"/>
        </w:rPr>
        <w:t>posted</w:t>
      </w:r>
      <w:r>
        <w:rPr>
          <w:spacing w:val="-3"/>
          <w:w w:val="105"/>
          <w:sz w:val="21"/>
        </w:rPr>
        <w:t xml:space="preserve"> </w:t>
      </w:r>
      <w:r>
        <w:rPr>
          <w:w w:val="105"/>
          <w:sz w:val="21"/>
        </w:rPr>
        <w:t>and</w:t>
      </w:r>
      <w:r>
        <w:rPr>
          <w:spacing w:val="-9"/>
          <w:w w:val="105"/>
          <w:sz w:val="21"/>
        </w:rPr>
        <w:t xml:space="preserve"> </w:t>
      </w:r>
      <w:r>
        <w:rPr>
          <w:w w:val="105"/>
          <w:sz w:val="21"/>
        </w:rPr>
        <w:t>maintained</w:t>
      </w:r>
      <w:r>
        <w:rPr>
          <w:spacing w:val="-4"/>
          <w:w w:val="105"/>
          <w:sz w:val="21"/>
        </w:rPr>
        <w:t xml:space="preserve"> </w:t>
      </w:r>
      <w:r>
        <w:rPr>
          <w:w w:val="105"/>
          <w:sz w:val="21"/>
        </w:rPr>
        <w:t>at</w:t>
      </w:r>
      <w:r>
        <w:rPr>
          <w:spacing w:val="-15"/>
          <w:w w:val="105"/>
          <w:sz w:val="21"/>
        </w:rPr>
        <w:t xml:space="preserve"> </w:t>
      </w:r>
      <w:r>
        <w:rPr>
          <w:w w:val="105"/>
          <w:sz w:val="21"/>
        </w:rPr>
        <w:t>the</w:t>
      </w:r>
      <w:r>
        <w:rPr>
          <w:spacing w:val="-16"/>
          <w:w w:val="105"/>
          <w:sz w:val="21"/>
        </w:rPr>
        <w:t xml:space="preserve"> </w:t>
      </w:r>
      <w:r>
        <w:rPr>
          <w:w w:val="105"/>
          <w:sz w:val="21"/>
        </w:rPr>
        <w:t>entrance(s) which</w:t>
      </w:r>
      <w:r>
        <w:rPr>
          <w:spacing w:val="-13"/>
          <w:w w:val="105"/>
          <w:sz w:val="21"/>
        </w:rPr>
        <w:t xml:space="preserve"> </w:t>
      </w:r>
      <w:r>
        <w:rPr>
          <w:w w:val="105"/>
          <w:sz w:val="21"/>
        </w:rPr>
        <w:t>lists</w:t>
      </w:r>
      <w:r>
        <w:rPr>
          <w:spacing w:val="-16"/>
          <w:w w:val="105"/>
          <w:sz w:val="21"/>
        </w:rPr>
        <w:t xml:space="preserve"> </w:t>
      </w:r>
      <w:r>
        <w:rPr>
          <w:w w:val="105"/>
          <w:sz w:val="21"/>
        </w:rPr>
        <w:t>the name(s) and phone number(s) of the operator(s).</w:t>
      </w:r>
    </w:p>
    <w:p w14:paraId="572AA5BE" w14:textId="77777777" w:rsidR="006979D5" w:rsidRDefault="002D7CC2">
      <w:pPr>
        <w:pStyle w:val="ListParagraph"/>
        <w:numPr>
          <w:ilvl w:val="0"/>
          <w:numId w:val="37"/>
        </w:numPr>
        <w:tabs>
          <w:tab w:val="left" w:pos="1556"/>
          <w:tab w:val="left" w:pos="1561"/>
        </w:tabs>
        <w:spacing w:before="10" w:line="285" w:lineRule="auto"/>
        <w:ind w:left="1561" w:right="808" w:hanging="363"/>
        <w:rPr>
          <w:sz w:val="21"/>
        </w:rPr>
      </w:pPr>
      <w:r>
        <w:rPr>
          <w:w w:val="105"/>
          <w:sz w:val="21"/>
        </w:rPr>
        <w:t>Utility</w:t>
      </w:r>
      <w:r>
        <w:rPr>
          <w:spacing w:val="-16"/>
          <w:w w:val="105"/>
          <w:sz w:val="21"/>
        </w:rPr>
        <w:t xml:space="preserve"> </w:t>
      </w:r>
      <w:r>
        <w:rPr>
          <w:w w:val="105"/>
          <w:sz w:val="21"/>
        </w:rPr>
        <w:t>Connections:</w:t>
      </w:r>
      <w:r>
        <w:rPr>
          <w:spacing w:val="-9"/>
          <w:w w:val="105"/>
          <w:sz w:val="21"/>
        </w:rPr>
        <w:t xml:space="preserve"> </w:t>
      </w:r>
      <w:r>
        <w:rPr>
          <w:w w:val="105"/>
          <w:sz w:val="21"/>
        </w:rPr>
        <w:t>All</w:t>
      </w:r>
      <w:r>
        <w:rPr>
          <w:spacing w:val="-16"/>
          <w:w w:val="105"/>
          <w:sz w:val="21"/>
        </w:rPr>
        <w:t xml:space="preserve"> </w:t>
      </w:r>
      <w:r>
        <w:rPr>
          <w:w w:val="105"/>
          <w:sz w:val="21"/>
        </w:rPr>
        <w:t>utility</w:t>
      </w:r>
      <w:r>
        <w:rPr>
          <w:spacing w:val="-10"/>
          <w:w w:val="105"/>
          <w:sz w:val="21"/>
        </w:rPr>
        <w:t xml:space="preserve"> </w:t>
      </w:r>
      <w:r>
        <w:rPr>
          <w:w w:val="105"/>
          <w:sz w:val="21"/>
        </w:rPr>
        <w:t>connections</w:t>
      </w:r>
      <w:r>
        <w:rPr>
          <w:spacing w:val="-4"/>
          <w:w w:val="105"/>
          <w:sz w:val="21"/>
        </w:rPr>
        <w:t xml:space="preserve"> </w:t>
      </w:r>
      <w:r>
        <w:rPr>
          <w:w w:val="105"/>
          <w:sz w:val="21"/>
        </w:rPr>
        <w:t>from</w:t>
      </w:r>
      <w:r>
        <w:rPr>
          <w:spacing w:val="-11"/>
          <w:w w:val="105"/>
          <w:sz w:val="21"/>
        </w:rPr>
        <w:t xml:space="preserve"> </w:t>
      </w:r>
      <w:r>
        <w:rPr>
          <w:w w:val="105"/>
          <w:sz w:val="21"/>
        </w:rPr>
        <w:t>the</w:t>
      </w:r>
      <w:r>
        <w:rPr>
          <w:spacing w:val="-16"/>
          <w:w w:val="105"/>
          <w:sz w:val="21"/>
        </w:rPr>
        <w:t xml:space="preserve"> </w:t>
      </w:r>
      <w:r>
        <w:rPr>
          <w:w w:val="105"/>
          <w:sz w:val="21"/>
        </w:rPr>
        <w:t>solar</w:t>
      </w:r>
      <w:r>
        <w:rPr>
          <w:spacing w:val="-13"/>
          <w:w w:val="105"/>
          <w:sz w:val="21"/>
        </w:rPr>
        <w:t xml:space="preserve"> </w:t>
      </w:r>
      <w:r>
        <w:rPr>
          <w:w w:val="105"/>
          <w:sz w:val="21"/>
        </w:rPr>
        <w:t>energy</w:t>
      </w:r>
      <w:r>
        <w:rPr>
          <w:spacing w:val="-14"/>
          <w:w w:val="105"/>
          <w:sz w:val="21"/>
        </w:rPr>
        <w:t xml:space="preserve"> </w:t>
      </w:r>
      <w:r>
        <w:rPr>
          <w:w w:val="105"/>
          <w:sz w:val="21"/>
        </w:rPr>
        <w:t>system</w:t>
      </w:r>
      <w:r>
        <w:rPr>
          <w:spacing w:val="-11"/>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placed</w:t>
      </w:r>
      <w:r>
        <w:rPr>
          <w:spacing w:val="-11"/>
          <w:w w:val="105"/>
          <w:sz w:val="21"/>
        </w:rPr>
        <w:t xml:space="preserve"> </w:t>
      </w:r>
      <w:r>
        <w:rPr>
          <w:w w:val="105"/>
          <w:sz w:val="21"/>
        </w:rPr>
        <w:t>underground when possible, depending on</w:t>
      </w:r>
      <w:r>
        <w:rPr>
          <w:spacing w:val="-6"/>
          <w:w w:val="105"/>
          <w:sz w:val="21"/>
        </w:rPr>
        <w:t xml:space="preserve"> </w:t>
      </w:r>
      <w:r>
        <w:rPr>
          <w:w w:val="105"/>
          <w:sz w:val="21"/>
        </w:rPr>
        <w:t>site conditions and any</w:t>
      </w:r>
      <w:r>
        <w:rPr>
          <w:spacing w:val="-9"/>
          <w:w w:val="105"/>
          <w:sz w:val="21"/>
        </w:rPr>
        <w:t xml:space="preserve"> </w:t>
      </w:r>
      <w:r>
        <w:rPr>
          <w:w w:val="105"/>
          <w:sz w:val="21"/>
        </w:rPr>
        <w:t>requirements</w:t>
      </w:r>
      <w:r>
        <w:rPr>
          <w:spacing w:val="25"/>
          <w:w w:val="105"/>
          <w:sz w:val="21"/>
        </w:rPr>
        <w:t xml:space="preserve"> </w:t>
      </w:r>
      <w:r>
        <w:rPr>
          <w:w w:val="105"/>
          <w:sz w:val="21"/>
        </w:rPr>
        <w:t>of</w:t>
      </w:r>
      <w:r>
        <w:rPr>
          <w:spacing w:val="-8"/>
          <w:w w:val="105"/>
          <w:sz w:val="21"/>
        </w:rPr>
        <w:t xml:space="preserve"> </w:t>
      </w:r>
      <w:r>
        <w:rPr>
          <w:w w:val="105"/>
          <w:sz w:val="21"/>
        </w:rPr>
        <w:t>the</w:t>
      </w:r>
      <w:r>
        <w:rPr>
          <w:spacing w:val="-4"/>
          <w:w w:val="105"/>
          <w:sz w:val="21"/>
        </w:rPr>
        <w:t xml:space="preserve"> </w:t>
      </w:r>
      <w:r>
        <w:rPr>
          <w:w w:val="105"/>
          <w:sz w:val="21"/>
        </w:rPr>
        <w:t>utility</w:t>
      </w:r>
      <w:r>
        <w:rPr>
          <w:spacing w:val="-2"/>
          <w:w w:val="105"/>
          <w:sz w:val="21"/>
        </w:rPr>
        <w:t xml:space="preserve"> </w:t>
      </w:r>
      <w:r>
        <w:rPr>
          <w:w w:val="105"/>
          <w:sz w:val="21"/>
        </w:rPr>
        <w:t>provider.</w:t>
      </w:r>
    </w:p>
    <w:p w14:paraId="1A254271" w14:textId="77777777" w:rsidR="006979D5" w:rsidRDefault="002D7CC2">
      <w:pPr>
        <w:pStyle w:val="ListParagraph"/>
        <w:numPr>
          <w:ilvl w:val="0"/>
          <w:numId w:val="37"/>
        </w:numPr>
        <w:tabs>
          <w:tab w:val="left" w:pos="1548"/>
          <w:tab w:val="left" w:pos="1556"/>
        </w:tabs>
        <w:spacing w:before="10" w:line="283" w:lineRule="auto"/>
        <w:ind w:left="1548" w:right="524" w:hanging="350"/>
        <w:rPr>
          <w:sz w:val="21"/>
        </w:rPr>
      </w:pPr>
      <w:r>
        <w:rPr>
          <w:sz w:val="21"/>
        </w:rPr>
        <w:t>Screening:</w:t>
      </w:r>
      <w:r>
        <w:rPr>
          <w:spacing w:val="40"/>
          <w:sz w:val="21"/>
        </w:rPr>
        <w:t xml:space="preserve"> </w:t>
      </w:r>
      <w:r>
        <w:rPr>
          <w:sz w:val="21"/>
        </w:rPr>
        <w:t>When</w:t>
      </w:r>
      <w:r>
        <w:rPr>
          <w:spacing w:val="32"/>
          <w:sz w:val="21"/>
        </w:rPr>
        <w:t xml:space="preserve"> </w:t>
      </w:r>
      <w:r>
        <w:rPr>
          <w:sz w:val="21"/>
        </w:rPr>
        <w:t>a</w:t>
      </w:r>
      <w:r>
        <w:rPr>
          <w:spacing w:val="40"/>
          <w:sz w:val="21"/>
        </w:rPr>
        <w:t xml:space="preserve"> </w:t>
      </w:r>
      <w:r>
        <w:rPr>
          <w:sz w:val="21"/>
        </w:rPr>
        <w:t>utility-scale</w:t>
      </w:r>
      <w:r>
        <w:rPr>
          <w:spacing w:val="36"/>
          <w:sz w:val="21"/>
        </w:rPr>
        <w:t xml:space="preserve"> </w:t>
      </w:r>
      <w:r>
        <w:rPr>
          <w:sz w:val="21"/>
        </w:rPr>
        <w:t>solar energy</w:t>
      </w:r>
      <w:r>
        <w:rPr>
          <w:spacing w:val="29"/>
          <w:sz w:val="21"/>
        </w:rPr>
        <w:t xml:space="preserve"> </w:t>
      </w:r>
      <w:r>
        <w:rPr>
          <w:sz w:val="21"/>
        </w:rPr>
        <w:t>system</w:t>
      </w:r>
      <w:r>
        <w:rPr>
          <w:spacing w:val="40"/>
          <w:sz w:val="21"/>
        </w:rPr>
        <w:t xml:space="preserve"> </w:t>
      </w:r>
      <w:r>
        <w:rPr>
          <w:sz w:val="21"/>
        </w:rPr>
        <w:t>is adjacent</w:t>
      </w:r>
      <w:r>
        <w:rPr>
          <w:spacing w:val="38"/>
          <w:sz w:val="21"/>
        </w:rPr>
        <w:t xml:space="preserve"> </w:t>
      </w:r>
      <w:r>
        <w:rPr>
          <w:sz w:val="21"/>
        </w:rPr>
        <w:t>to residential</w:t>
      </w:r>
      <w:r>
        <w:rPr>
          <w:spacing w:val="38"/>
          <w:sz w:val="21"/>
        </w:rPr>
        <w:t xml:space="preserve"> </w:t>
      </w:r>
      <w:r>
        <w:rPr>
          <w:sz w:val="21"/>
        </w:rPr>
        <w:t>property,</w:t>
      </w:r>
      <w:r>
        <w:rPr>
          <w:spacing w:val="40"/>
          <w:sz w:val="21"/>
        </w:rPr>
        <w:t xml:space="preserve"> </w:t>
      </w:r>
      <w:r>
        <w:rPr>
          <w:sz w:val="21"/>
        </w:rPr>
        <w:t>side</w:t>
      </w:r>
      <w:r>
        <w:rPr>
          <w:spacing w:val="24"/>
          <w:sz w:val="21"/>
        </w:rPr>
        <w:t xml:space="preserve"> </w:t>
      </w:r>
      <w:r>
        <w:rPr>
          <w:sz w:val="21"/>
        </w:rPr>
        <w:t>and rear yard</w:t>
      </w:r>
      <w:r>
        <w:rPr>
          <w:spacing w:val="36"/>
          <w:sz w:val="21"/>
        </w:rPr>
        <w:t xml:space="preserve"> </w:t>
      </w:r>
      <w:r>
        <w:rPr>
          <w:sz w:val="21"/>
        </w:rPr>
        <w:t>screening may·be</w:t>
      </w:r>
      <w:r>
        <w:rPr>
          <w:spacing w:val="40"/>
          <w:sz w:val="21"/>
        </w:rPr>
        <w:t xml:space="preserve"> </w:t>
      </w:r>
      <w:r>
        <w:rPr>
          <w:sz w:val="21"/>
        </w:rPr>
        <w:t>required as determined</w:t>
      </w:r>
      <w:r>
        <w:rPr>
          <w:spacing w:val="37"/>
          <w:sz w:val="21"/>
        </w:rPr>
        <w:t xml:space="preserve"> </w:t>
      </w:r>
      <w:r>
        <w:rPr>
          <w:sz w:val="21"/>
        </w:rPr>
        <w:t>by the Planning Commission</w:t>
      </w:r>
      <w:r>
        <w:rPr>
          <w:spacing w:val="40"/>
          <w:sz w:val="21"/>
        </w:rPr>
        <w:t xml:space="preserve"> </w:t>
      </w:r>
      <w:r>
        <w:rPr>
          <w:sz w:val="21"/>
        </w:rPr>
        <w:t>to address</w:t>
      </w:r>
      <w:r>
        <w:rPr>
          <w:spacing w:val="40"/>
          <w:sz w:val="21"/>
        </w:rPr>
        <w:t xml:space="preserve"> </w:t>
      </w:r>
      <w:r>
        <w:rPr>
          <w:sz w:val="21"/>
        </w:rPr>
        <w:t>specific site needs</w:t>
      </w:r>
      <w:r>
        <w:rPr>
          <w:spacing w:val="23"/>
          <w:sz w:val="21"/>
        </w:rPr>
        <w:t xml:space="preserve"> </w:t>
      </w:r>
      <w:r>
        <w:rPr>
          <w:sz w:val="21"/>
        </w:rPr>
        <w:t>at</w:t>
      </w:r>
      <w:r>
        <w:rPr>
          <w:spacing w:val="29"/>
          <w:sz w:val="21"/>
        </w:rPr>
        <w:t xml:space="preserve"> </w:t>
      </w:r>
      <w:r>
        <w:rPr>
          <w:sz w:val="21"/>
        </w:rPr>
        <w:t>the</w:t>
      </w:r>
      <w:r>
        <w:rPr>
          <w:spacing w:val="13"/>
          <w:sz w:val="21"/>
        </w:rPr>
        <w:t xml:space="preserve"> </w:t>
      </w:r>
      <w:r>
        <w:rPr>
          <w:sz w:val="21"/>
        </w:rPr>
        <w:t>time</w:t>
      </w:r>
      <w:r>
        <w:rPr>
          <w:spacing w:val="30"/>
          <w:sz w:val="21"/>
        </w:rPr>
        <w:t xml:space="preserve"> </w:t>
      </w:r>
      <w:r>
        <w:rPr>
          <w:i/>
          <w:sz w:val="23"/>
        </w:rPr>
        <w:t>bf</w:t>
      </w:r>
      <w:r>
        <w:rPr>
          <w:i/>
          <w:spacing w:val="35"/>
          <w:sz w:val="23"/>
        </w:rPr>
        <w:t xml:space="preserve"> </w:t>
      </w:r>
      <w:r>
        <w:rPr>
          <w:sz w:val="21"/>
        </w:rPr>
        <w:t>the</w:t>
      </w:r>
      <w:r>
        <w:rPr>
          <w:spacing w:val="80"/>
          <w:w w:val="150"/>
          <w:sz w:val="21"/>
        </w:rPr>
        <w:t xml:space="preserve"> </w:t>
      </w:r>
      <w:r>
        <w:rPr>
          <w:sz w:val="21"/>
        </w:rPr>
        <w:t>site plan</w:t>
      </w:r>
      <w:r>
        <w:rPr>
          <w:spacing w:val="16"/>
          <w:sz w:val="21"/>
        </w:rPr>
        <w:t xml:space="preserve"> </w:t>
      </w:r>
      <w:r>
        <w:rPr>
          <w:sz w:val="21"/>
        </w:rPr>
        <w:t>review.</w:t>
      </w:r>
      <w:r>
        <w:rPr>
          <w:spacing w:val="18"/>
          <w:sz w:val="21"/>
        </w:rPr>
        <w:t xml:space="preserve"> </w:t>
      </w:r>
      <w:r>
        <w:rPr>
          <w:sz w:val="21"/>
        </w:rPr>
        <w:t>Fencing</w:t>
      </w:r>
      <w:r>
        <w:rPr>
          <w:spacing w:val="17"/>
          <w:sz w:val="21"/>
        </w:rPr>
        <w:t xml:space="preserve"> </w:t>
      </w:r>
      <w:r>
        <w:rPr>
          <w:sz w:val="21"/>
        </w:rPr>
        <w:t>for</w:t>
      </w:r>
      <w:r>
        <w:rPr>
          <w:spacing w:val="21"/>
          <w:sz w:val="21"/>
        </w:rPr>
        <w:t xml:space="preserve"> </w:t>
      </w:r>
      <w:r>
        <w:rPr>
          <w:sz w:val="21"/>
        </w:rPr>
        <w:t>the solar energy</w:t>
      </w:r>
      <w:r>
        <w:rPr>
          <w:spacing w:val="22"/>
          <w:sz w:val="21"/>
        </w:rPr>
        <w:t xml:space="preserve"> </w:t>
      </w:r>
      <w:r>
        <w:rPr>
          <w:sz w:val="21"/>
        </w:rPr>
        <w:t>facility</w:t>
      </w:r>
      <w:r>
        <w:rPr>
          <w:spacing w:val="30"/>
          <w:sz w:val="21"/>
        </w:rPr>
        <w:t xml:space="preserve"> </w:t>
      </w:r>
      <w:r>
        <w:rPr>
          <w:sz w:val="21"/>
        </w:rPr>
        <w:t>must</w:t>
      </w:r>
      <w:r>
        <w:rPr>
          <w:spacing w:val="21"/>
          <w:sz w:val="21"/>
        </w:rPr>
        <w:t xml:space="preserve"> </w:t>
      </w:r>
      <w:r>
        <w:rPr>
          <w:sz w:val="21"/>
        </w:rPr>
        <w:t>comply</w:t>
      </w:r>
      <w:r>
        <w:rPr>
          <w:spacing w:val="14"/>
          <w:sz w:val="21"/>
        </w:rPr>
        <w:t xml:space="preserve"> </w:t>
      </w:r>
      <w:r>
        <w:rPr>
          <w:sz w:val="21"/>
        </w:rPr>
        <w:t>with the latest version</w:t>
      </w:r>
      <w:r>
        <w:rPr>
          <w:spacing w:val="28"/>
          <w:sz w:val="21"/>
        </w:rPr>
        <w:t xml:space="preserve"> </w:t>
      </w:r>
      <w:r>
        <w:rPr>
          <w:sz w:val="21"/>
        </w:rPr>
        <w:t>of the National Electric</w:t>
      </w:r>
      <w:r>
        <w:rPr>
          <w:spacing w:val="26"/>
          <w:sz w:val="21"/>
        </w:rPr>
        <w:t xml:space="preserve"> </w:t>
      </w:r>
      <w:r>
        <w:rPr>
          <w:sz w:val="21"/>
        </w:rPr>
        <w:t>Code. Fencing must permit</w:t>
      </w:r>
      <w:r>
        <w:rPr>
          <w:spacing w:val="33"/>
          <w:sz w:val="21"/>
        </w:rPr>
        <w:t xml:space="preserve"> </w:t>
      </w:r>
      <w:r>
        <w:rPr>
          <w:sz w:val="21"/>
        </w:rPr>
        <w:t>wildlife</w:t>
      </w:r>
      <w:r>
        <w:rPr>
          <w:spacing w:val="25"/>
          <w:sz w:val="21"/>
        </w:rPr>
        <w:t xml:space="preserve"> </w:t>
      </w:r>
      <w:r>
        <w:rPr>
          <w:sz w:val="21"/>
        </w:rPr>
        <w:t>to traverse</w:t>
      </w:r>
      <w:r>
        <w:rPr>
          <w:spacing w:val="23"/>
          <w:sz w:val="21"/>
        </w:rPr>
        <w:t xml:space="preserve"> </w:t>
      </w:r>
      <w:r>
        <w:rPr>
          <w:sz w:val="21"/>
        </w:rPr>
        <w:t>over or through</w:t>
      </w:r>
      <w:r>
        <w:rPr>
          <w:spacing w:val="24"/>
          <w:sz w:val="21"/>
        </w:rPr>
        <w:t xml:space="preserve"> </w:t>
      </w:r>
      <w:r>
        <w:rPr>
          <w:sz w:val="21"/>
        </w:rPr>
        <w:t>the fenced area.</w:t>
      </w:r>
    </w:p>
    <w:p w14:paraId="2272A96B" w14:textId="77777777" w:rsidR="006979D5" w:rsidRDefault="002D7CC2">
      <w:pPr>
        <w:pStyle w:val="ListParagraph"/>
        <w:numPr>
          <w:ilvl w:val="0"/>
          <w:numId w:val="37"/>
        </w:numPr>
        <w:tabs>
          <w:tab w:val="left" w:pos="1553"/>
        </w:tabs>
        <w:spacing w:before="12" w:line="290" w:lineRule="auto"/>
        <w:ind w:left="1553" w:right="568" w:hanging="362"/>
        <w:rPr>
          <w:sz w:val="21"/>
        </w:rPr>
      </w:pPr>
      <w:r>
        <w:rPr>
          <w:sz w:val="21"/>
        </w:rPr>
        <w:t>Panel Placement:</w:t>
      </w:r>
      <w:r>
        <w:rPr>
          <w:spacing w:val="32"/>
          <w:sz w:val="21"/>
        </w:rPr>
        <w:t xml:space="preserve"> </w:t>
      </w:r>
      <w:r>
        <w:rPr>
          <w:sz w:val="21"/>
        </w:rPr>
        <w:t>Solar panels</w:t>
      </w:r>
      <w:r>
        <w:rPr>
          <w:spacing w:val="30"/>
          <w:sz w:val="21"/>
        </w:rPr>
        <w:t xml:space="preserve"> </w:t>
      </w:r>
      <w:r>
        <w:rPr>
          <w:sz w:val="21"/>
        </w:rPr>
        <w:t>shall be placed</w:t>
      </w:r>
      <w:r>
        <w:rPr>
          <w:spacing w:val="28"/>
          <w:sz w:val="21"/>
        </w:rPr>
        <w:t xml:space="preserve"> </w:t>
      </w:r>
      <w:r>
        <w:rPr>
          <w:sz w:val="21"/>
        </w:rPr>
        <w:t>such</w:t>
      </w:r>
      <w:r>
        <w:rPr>
          <w:spacing w:val="19"/>
          <w:sz w:val="21"/>
        </w:rPr>
        <w:t xml:space="preserve"> </w:t>
      </w:r>
      <w:r>
        <w:rPr>
          <w:sz w:val="21"/>
        </w:rPr>
        <w:t>that</w:t>
      </w:r>
      <w:r>
        <w:rPr>
          <w:spacing w:val="23"/>
          <w:sz w:val="21"/>
        </w:rPr>
        <w:t xml:space="preserve"> </w:t>
      </w:r>
      <w:r>
        <w:rPr>
          <w:sz w:val="21"/>
        </w:rPr>
        <w:t>concentrated</w:t>
      </w:r>
      <w:r>
        <w:rPr>
          <w:spacing w:val="27"/>
          <w:sz w:val="21"/>
        </w:rPr>
        <w:t xml:space="preserve"> </w:t>
      </w:r>
      <w:r>
        <w:rPr>
          <w:sz w:val="21"/>
        </w:rPr>
        <w:t>radiation</w:t>
      </w:r>
      <w:r>
        <w:rPr>
          <w:spacing w:val="19"/>
          <w:sz w:val="21"/>
        </w:rPr>
        <w:t xml:space="preserve"> </w:t>
      </w:r>
      <w:r>
        <w:rPr>
          <w:sz w:val="21"/>
        </w:rPr>
        <w:t>or solar</w:t>
      </w:r>
      <w:r>
        <w:rPr>
          <w:spacing w:val="23"/>
          <w:sz w:val="21"/>
        </w:rPr>
        <w:t xml:space="preserve"> </w:t>
      </w:r>
      <w:r>
        <w:rPr>
          <w:sz w:val="21"/>
        </w:rPr>
        <w:t>glare</w:t>
      </w:r>
      <w:r>
        <w:rPr>
          <w:spacing w:val="25"/>
          <w:sz w:val="21"/>
        </w:rPr>
        <w:t xml:space="preserve"> </w:t>
      </w:r>
      <w:r>
        <w:rPr>
          <w:sz w:val="21"/>
        </w:rPr>
        <w:t>shall not be directed into nearby properties</w:t>
      </w:r>
      <w:r>
        <w:rPr>
          <w:spacing w:val="40"/>
          <w:sz w:val="21"/>
        </w:rPr>
        <w:t xml:space="preserve"> </w:t>
      </w:r>
      <w:r>
        <w:rPr>
          <w:sz w:val="21"/>
        </w:rPr>
        <w:t>or roadways.</w:t>
      </w:r>
      <w:r>
        <w:rPr>
          <w:spacing w:val="80"/>
          <w:sz w:val="21"/>
        </w:rPr>
        <w:t xml:space="preserve"> </w:t>
      </w:r>
      <w:r>
        <w:rPr>
          <w:sz w:val="21"/>
        </w:rPr>
        <w:t>When</w:t>
      </w:r>
      <w:r>
        <w:rPr>
          <w:spacing w:val="32"/>
          <w:sz w:val="21"/>
        </w:rPr>
        <w:t xml:space="preserve"> </w:t>
      </w:r>
      <w:r>
        <w:rPr>
          <w:sz w:val="21"/>
        </w:rPr>
        <w:t>deemed appropriate,</w:t>
      </w:r>
      <w:r>
        <w:rPr>
          <w:spacing w:val="36"/>
          <w:sz w:val="21"/>
        </w:rPr>
        <w:t xml:space="preserve"> </w:t>
      </w:r>
      <w:r>
        <w:rPr>
          <w:sz w:val="21"/>
        </w:rPr>
        <w:t>the Planning Commission may require a report</w:t>
      </w:r>
      <w:r>
        <w:rPr>
          <w:spacing w:val="34"/>
          <w:sz w:val="21"/>
        </w:rPr>
        <w:t xml:space="preserve"> </w:t>
      </w:r>
      <w:r>
        <w:rPr>
          <w:sz w:val="21"/>
        </w:rPr>
        <w:t>from a registered</w:t>
      </w:r>
      <w:r>
        <w:rPr>
          <w:spacing w:val="33"/>
          <w:sz w:val="21"/>
        </w:rPr>
        <w:t xml:space="preserve"> </w:t>
      </w:r>
      <w:r>
        <w:rPr>
          <w:sz w:val="21"/>
        </w:rPr>
        <w:t>civil engineer</w:t>
      </w:r>
      <w:r>
        <w:rPr>
          <w:spacing w:val="40"/>
          <w:sz w:val="21"/>
        </w:rPr>
        <w:t xml:space="preserve"> </w:t>
      </w:r>
      <w:r>
        <w:rPr>
          <w:sz w:val="21"/>
        </w:rPr>
        <w:t>or</w:t>
      </w:r>
      <w:r>
        <w:rPr>
          <w:spacing w:val="31"/>
          <w:sz w:val="21"/>
        </w:rPr>
        <w:t xml:space="preserve"> </w:t>
      </w:r>
      <w:r>
        <w:rPr>
          <w:sz w:val="21"/>
        </w:rPr>
        <w:t>other professional</w:t>
      </w:r>
      <w:r>
        <w:rPr>
          <w:spacing w:val="40"/>
          <w:sz w:val="21"/>
        </w:rPr>
        <w:t xml:space="preserve"> </w:t>
      </w:r>
      <w:r>
        <w:rPr>
          <w:sz w:val="21"/>
        </w:rPr>
        <w:t>to address</w:t>
      </w:r>
      <w:r>
        <w:rPr>
          <w:spacing w:val="38"/>
          <w:sz w:val="21"/>
        </w:rPr>
        <w:t xml:space="preserve"> </w:t>
      </w:r>
      <w:r>
        <w:rPr>
          <w:sz w:val="21"/>
        </w:rPr>
        <w:t>the issue.</w:t>
      </w:r>
      <w:r>
        <w:rPr>
          <w:spacing w:val="80"/>
          <w:sz w:val="21"/>
        </w:rPr>
        <w:t xml:space="preserve"> </w:t>
      </w:r>
      <w:r>
        <w:rPr>
          <w:sz w:val="21"/>
        </w:rPr>
        <w:t>The Planning</w:t>
      </w:r>
      <w:r>
        <w:rPr>
          <w:spacing w:val="40"/>
          <w:sz w:val="21"/>
        </w:rPr>
        <w:t xml:space="preserve"> </w:t>
      </w:r>
      <w:r>
        <w:rPr>
          <w:sz w:val="21"/>
        </w:rPr>
        <w:t>Commission</w:t>
      </w:r>
      <w:r>
        <w:rPr>
          <w:spacing w:val="40"/>
          <w:sz w:val="21"/>
        </w:rPr>
        <w:t xml:space="preserve"> </w:t>
      </w:r>
      <w:r>
        <w:rPr>
          <w:sz w:val="21"/>
        </w:rPr>
        <w:t>may require plantings</w:t>
      </w:r>
      <w:r>
        <w:rPr>
          <w:spacing w:val="40"/>
          <w:sz w:val="21"/>
        </w:rPr>
        <w:t xml:space="preserve"> </w:t>
      </w:r>
      <w:r>
        <w:rPr>
          <w:sz w:val="21"/>
        </w:rPr>
        <w:t>or berms where</w:t>
      </w:r>
      <w:r>
        <w:rPr>
          <w:spacing w:val="38"/>
          <w:sz w:val="21"/>
        </w:rPr>
        <w:t xml:space="preserve"> </w:t>
      </w:r>
      <w:r>
        <w:rPr>
          <w:sz w:val="21"/>
        </w:rPr>
        <w:t>deemed</w:t>
      </w:r>
      <w:r>
        <w:rPr>
          <w:spacing w:val="36"/>
          <w:sz w:val="21"/>
        </w:rPr>
        <w:t xml:space="preserve"> </w:t>
      </w:r>
      <w:r>
        <w:rPr>
          <w:sz w:val="21"/>
        </w:rPr>
        <w:t>appropriate.</w:t>
      </w:r>
      <w:r>
        <w:rPr>
          <w:spacing w:val="40"/>
          <w:sz w:val="21"/>
        </w:rPr>
        <w:t xml:space="preserve"> </w:t>
      </w:r>
      <w:r>
        <w:rPr>
          <w:w w:val="80"/>
          <w:sz w:val="21"/>
        </w:rPr>
        <w:t>•</w:t>
      </w:r>
    </w:p>
    <w:p w14:paraId="23DA2279" w14:textId="77777777" w:rsidR="006979D5" w:rsidRDefault="002D7CC2">
      <w:pPr>
        <w:pStyle w:val="ListParagraph"/>
        <w:numPr>
          <w:ilvl w:val="0"/>
          <w:numId w:val="37"/>
        </w:numPr>
        <w:tabs>
          <w:tab w:val="left" w:pos="1544"/>
        </w:tabs>
        <w:spacing w:before="7"/>
        <w:ind w:left="1544" w:hanging="354"/>
        <w:rPr>
          <w:sz w:val="21"/>
        </w:rPr>
      </w:pPr>
      <w:r>
        <w:rPr>
          <w:w w:val="105"/>
          <w:sz w:val="21"/>
        </w:rPr>
        <w:t>Utility</w:t>
      </w:r>
      <w:r>
        <w:rPr>
          <w:spacing w:val="-8"/>
          <w:w w:val="105"/>
          <w:sz w:val="21"/>
        </w:rPr>
        <w:t xml:space="preserve"> </w:t>
      </w:r>
      <w:r>
        <w:rPr>
          <w:w w:val="105"/>
          <w:sz w:val="21"/>
        </w:rPr>
        <w:t>scale</w:t>
      </w:r>
      <w:r>
        <w:rPr>
          <w:spacing w:val="-5"/>
          <w:w w:val="105"/>
          <w:sz w:val="21"/>
        </w:rPr>
        <w:t xml:space="preserve"> </w:t>
      </w:r>
      <w:r>
        <w:rPr>
          <w:w w:val="105"/>
          <w:sz w:val="21"/>
        </w:rPr>
        <w:t>SES</w:t>
      </w:r>
      <w:r>
        <w:rPr>
          <w:spacing w:val="-10"/>
          <w:w w:val="105"/>
          <w:sz w:val="21"/>
        </w:rPr>
        <w:t xml:space="preserve"> </w:t>
      </w:r>
      <w:r>
        <w:rPr>
          <w:w w:val="105"/>
          <w:sz w:val="21"/>
        </w:rPr>
        <w:t>shall</w:t>
      </w:r>
      <w:r>
        <w:rPr>
          <w:spacing w:val="-8"/>
          <w:w w:val="105"/>
          <w:sz w:val="21"/>
        </w:rPr>
        <w:t xml:space="preserve"> </w:t>
      </w:r>
      <w:r>
        <w:rPr>
          <w:w w:val="105"/>
          <w:sz w:val="21"/>
        </w:rPr>
        <w:t>not</w:t>
      </w:r>
      <w:r>
        <w:rPr>
          <w:spacing w:val="-6"/>
          <w:w w:val="105"/>
          <w:sz w:val="21"/>
        </w:rPr>
        <w:t xml:space="preserve"> </w:t>
      </w:r>
      <w:r>
        <w:rPr>
          <w:w w:val="105"/>
          <w:sz w:val="21"/>
        </w:rPr>
        <w:t>be</w:t>
      </w:r>
      <w:r>
        <w:rPr>
          <w:spacing w:val="-13"/>
          <w:w w:val="105"/>
          <w:sz w:val="21"/>
        </w:rPr>
        <w:t xml:space="preserve"> </w:t>
      </w:r>
      <w:r>
        <w:rPr>
          <w:w w:val="105"/>
          <w:sz w:val="21"/>
        </w:rPr>
        <w:t>mounted or</w:t>
      </w:r>
      <w:r>
        <w:rPr>
          <w:spacing w:val="-14"/>
          <w:w w:val="105"/>
          <w:sz w:val="21"/>
        </w:rPr>
        <w:t xml:space="preserve"> </w:t>
      </w:r>
      <w:r>
        <w:rPr>
          <w:w w:val="105"/>
          <w:sz w:val="21"/>
        </w:rPr>
        <w:t>permanently</w:t>
      </w:r>
      <w:r>
        <w:rPr>
          <w:spacing w:val="2"/>
          <w:w w:val="105"/>
          <w:sz w:val="21"/>
        </w:rPr>
        <w:t xml:space="preserve"> </w:t>
      </w:r>
      <w:r>
        <w:rPr>
          <w:w w:val="105"/>
          <w:sz w:val="21"/>
        </w:rPr>
        <w:t>attached</w:t>
      </w:r>
      <w:r>
        <w:rPr>
          <w:spacing w:val="-6"/>
          <w:w w:val="105"/>
          <w:sz w:val="21"/>
        </w:rPr>
        <w:t xml:space="preserve"> </w:t>
      </w:r>
      <w:r>
        <w:rPr>
          <w:w w:val="105"/>
          <w:sz w:val="21"/>
        </w:rPr>
        <w:t>to</w:t>
      </w:r>
      <w:r>
        <w:rPr>
          <w:spacing w:val="-5"/>
          <w:w w:val="105"/>
          <w:sz w:val="21"/>
        </w:rPr>
        <w:t xml:space="preserve"> </w:t>
      </w:r>
      <w:r>
        <w:rPr>
          <w:w w:val="105"/>
          <w:sz w:val="21"/>
        </w:rPr>
        <w:t>any</w:t>
      </w:r>
      <w:r>
        <w:rPr>
          <w:spacing w:val="-15"/>
          <w:w w:val="105"/>
          <w:sz w:val="21"/>
        </w:rPr>
        <w:t xml:space="preserve"> </w:t>
      </w:r>
      <w:r>
        <w:rPr>
          <w:w w:val="105"/>
          <w:sz w:val="21"/>
        </w:rPr>
        <w:t>building</w:t>
      </w:r>
      <w:r>
        <w:rPr>
          <w:spacing w:val="-5"/>
          <w:w w:val="105"/>
          <w:sz w:val="21"/>
        </w:rPr>
        <w:t xml:space="preserve"> </w:t>
      </w:r>
      <w:r>
        <w:rPr>
          <w:w w:val="105"/>
          <w:sz w:val="21"/>
        </w:rPr>
        <w:t>or</w:t>
      </w:r>
      <w:r>
        <w:rPr>
          <w:spacing w:val="22"/>
          <w:w w:val="105"/>
          <w:sz w:val="21"/>
        </w:rPr>
        <w:t xml:space="preserve">  </w:t>
      </w:r>
      <w:r>
        <w:rPr>
          <w:spacing w:val="-2"/>
          <w:w w:val="105"/>
          <w:sz w:val="21"/>
        </w:rPr>
        <w:t>structure.</w:t>
      </w:r>
    </w:p>
    <w:p w14:paraId="02694311" w14:textId="77777777" w:rsidR="006979D5" w:rsidRDefault="002D7CC2">
      <w:pPr>
        <w:pStyle w:val="ListParagraph"/>
        <w:numPr>
          <w:ilvl w:val="0"/>
          <w:numId w:val="37"/>
        </w:numPr>
        <w:tabs>
          <w:tab w:val="left" w:pos="1546"/>
        </w:tabs>
        <w:spacing w:before="47" w:line="290" w:lineRule="auto"/>
        <w:ind w:left="1546" w:right="559" w:hanging="363"/>
        <w:rPr>
          <w:sz w:val="21"/>
        </w:rPr>
      </w:pPr>
      <w:r>
        <w:rPr>
          <w:w w:val="105"/>
          <w:sz w:val="21"/>
        </w:rPr>
        <w:t>Ancillary</w:t>
      </w:r>
      <w:r>
        <w:rPr>
          <w:spacing w:val="-5"/>
          <w:w w:val="105"/>
          <w:sz w:val="21"/>
        </w:rPr>
        <w:t xml:space="preserve"> </w:t>
      </w:r>
      <w:r>
        <w:rPr>
          <w:w w:val="105"/>
          <w:sz w:val="21"/>
        </w:rPr>
        <w:t>Solar</w:t>
      </w:r>
      <w:r>
        <w:rPr>
          <w:spacing w:val="-6"/>
          <w:w w:val="105"/>
          <w:sz w:val="21"/>
        </w:rPr>
        <w:t xml:space="preserve"> </w:t>
      </w:r>
      <w:r>
        <w:rPr>
          <w:w w:val="105"/>
          <w:sz w:val="21"/>
        </w:rPr>
        <w:t>Equipment: Where</w:t>
      </w:r>
      <w:r>
        <w:rPr>
          <w:spacing w:val="-5"/>
          <w:w w:val="105"/>
          <w:sz w:val="21"/>
        </w:rPr>
        <w:t xml:space="preserve"> </w:t>
      </w:r>
      <w:r>
        <w:rPr>
          <w:w w:val="105"/>
          <w:sz w:val="21"/>
        </w:rPr>
        <w:t>feasible, ancillary</w:t>
      </w:r>
      <w:r>
        <w:rPr>
          <w:spacing w:val="-4"/>
          <w:w w:val="105"/>
          <w:sz w:val="21"/>
        </w:rPr>
        <w:t xml:space="preserve"> </w:t>
      </w:r>
      <w:r>
        <w:rPr>
          <w:w w:val="105"/>
          <w:sz w:val="21"/>
        </w:rPr>
        <w:t>solar</w:t>
      </w:r>
      <w:r>
        <w:rPr>
          <w:spacing w:val="-7"/>
          <w:w w:val="105"/>
          <w:sz w:val="21"/>
        </w:rPr>
        <w:t xml:space="preserve"> </w:t>
      </w:r>
      <w:r>
        <w:rPr>
          <w:w w:val="105"/>
          <w:sz w:val="21"/>
        </w:rPr>
        <w:t>equipment</w:t>
      </w:r>
      <w:r>
        <w:rPr>
          <w:spacing w:val="-1"/>
          <w:w w:val="105"/>
          <w:sz w:val="21"/>
        </w:rPr>
        <w:t xml:space="preserve"> </w:t>
      </w:r>
      <w:r>
        <w:rPr>
          <w:w w:val="105"/>
          <w:sz w:val="21"/>
        </w:rPr>
        <w:t>shall</w:t>
      </w:r>
      <w:r>
        <w:rPr>
          <w:spacing w:val="-8"/>
          <w:w w:val="105"/>
          <w:sz w:val="21"/>
        </w:rPr>
        <w:t xml:space="preserve"> </w:t>
      </w:r>
      <w:r>
        <w:rPr>
          <w:w w:val="105"/>
          <w:sz w:val="21"/>
        </w:rPr>
        <w:t>be</w:t>
      </w:r>
      <w:r>
        <w:rPr>
          <w:spacing w:val="-14"/>
          <w:w w:val="105"/>
          <w:sz w:val="21"/>
        </w:rPr>
        <w:t xml:space="preserve"> </w:t>
      </w:r>
      <w:r>
        <w:rPr>
          <w:w w:val="105"/>
          <w:sz w:val="21"/>
        </w:rPr>
        <w:t>located</w:t>
      </w:r>
      <w:r>
        <w:rPr>
          <w:spacing w:val="-9"/>
          <w:w w:val="105"/>
          <w:sz w:val="21"/>
        </w:rPr>
        <w:t xml:space="preserve"> </w:t>
      </w:r>
      <w:r>
        <w:rPr>
          <w:w w:val="105"/>
          <w:sz w:val="21"/>
        </w:rPr>
        <w:t>inside</w:t>
      </w:r>
      <w:r>
        <w:rPr>
          <w:spacing w:val="-9"/>
          <w:w w:val="105"/>
          <w:sz w:val="21"/>
        </w:rPr>
        <w:t xml:space="preserve"> </w:t>
      </w:r>
      <w:r>
        <w:rPr>
          <w:w w:val="105"/>
          <w:sz w:val="21"/>
        </w:rPr>
        <w:t>a</w:t>
      </w:r>
      <w:r>
        <w:rPr>
          <w:spacing w:val="-16"/>
          <w:w w:val="105"/>
          <w:sz w:val="21"/>
        </w:rPr>
        <w:t xml:space="preserve"> </w:t>
      </w:r>
      <w:r>
        <w:rPr>
          <w:w w:val="105"/>
          <w:sz w:val="21"/>
        </w:rPr>
        <w:t>building or</w:t>
      </w:r>
      <w:r>
        <w:rPr>
          <w:spacing w:val="-7"/>
          <w:w w:val="105"/>
          <w:sz w:val="21"/>
        </w:rPr>
        <w:t xml:space="preserve"> </w:t>
      </w:r>
      <w:r>
        <w:rPr>
          <w:w w:val="105"/>
          <w:sz w:val="21"/>
        </w:rPr>
        <w:t>be</w:t>
      </w:r>
      <w:r>
        <w:rPr>
          <w:spacing w:val="-11"/>
          <w:w w:val="105"/>
          <w:sz w:val="21"/>
        </w:rPr>
        <w:t xml:space="preserve"> </w:t>
      </w:r>
      <w:r>
        <w:rPr>
          <w:w w:val="105"/>
          <w:sz w:val="21"/>
        </w:rPr>
        <w:t>screened from</w:t>
      </w:r>
      <w:r>
        <w:rPr>
          <w:spacing w:val="-5"/>
          <w:w w:val="105"/>
          <w:sz w:val="21"/>
        </w:rPr>
        <w:t xml:space="preserve"> </w:t>
      </w:r>
      <w:r>
        <w:rPr>
          <w:w w:val="105"/>
          <w:sz w:val="21"/>
        </w:rPr>
        <w:t>public view.</w:t>
      </w:r>
      <w:r>
        <w:rPr>
          <w:spacing w:val="40"/>
          <w:w w:val="105"/>
          <w:sz w:val="21"/>
        </w:rPr>
        <w:t xml:space="preserve"> </w:t>
      </w:r>
      <w:r>
        <w:rPr>
          <w:w w:val="105"/>
          <w:sz w:val="21"/>
        </w:rPr>
        <w:t>All</w:t>
      </w:r>
      <w:r>
        <w:rPr>
          <w:spacing w:val="-5"/>
          <w:w w:val="105"/>
          <w:sz w:val="21"/>
        </w:rPr>
        <w:t xml:space="preserve"> </w:t>
      </w:r>
      <w:r>
        <w:rPr>
          <w:w w:val="105"/>
          <w:sz w:val="21"/>
        </w:rPr>
        <w:t>ancillary solar</w:t>
      </w:r>
      <w:r>
        <w:rPr>
          <w:spacing w:val="-2"/>
          <w:w w:val="105"/>
          <w:sz w:val="21"/>
        </w:rPr>
        <w:t xml:space="preserve"> </w:t>
      </w:r>
      <w:r>
        <w:rPr>
          <w:w w:val="105"/>
          <w:sz w:val="21"/>
        </w:rPr>
        <w:t>equipment such</w:t>
      </w:r>
      <w:r>
        <w:rPr>
          <w:spacing w:val="-7"/>
          <w:w w:val="105"/>
          <w:sz w:val="21"/>
        </w:rPr>
        <w:t xml:space="preserve"> </w:t>
      </w:r>
      <w:r>
        <w:rPr>
          <w:w w:val="105"/>
          <w:sz w:val="21"/>
        </w:rPr>
        <w:t>as,</w:t>
      </w:r>
      <w:r>
        <w:rPr>
          <w:spacing w:val="-14"/>
          <w:w w:val="105"/>
          <w:sz w:val="21"/>
        </w:rPr>
        <w:t xml:space="preserve"> </w:t>
      </w:r>
      <w:r>
        <w:rPr>
          <w:w w:val="105"/>
          <w:sz w:val="21"/>
        </w:rPr>
        <w:t>but</w:t>
      </w:r>
      <w:r>
        <w:rPr>
          <w:spacing w:val="-4"/>
          <w:w w:val="105"/>
          <w:sz w:val="21"/>
        </w:rPr>
        <w:t xml:space="preserve"> </w:t>
      </w:r>
      <w:r>
        <w:rPr>
          <w:w w:val="105"/>
          <w:sz w:val="21"/>
        </w:rPr>
        <w:t>not</w:t>
      </w:r>
      <w:r>
        <w:rPr>
          <w:spacing w:val="-9"/>
          <w:w w:val="105"/>
          <w:sz w:val="21"/>
        </w:rPr>
        <w:t xml:space="preserve"> </w:t>
      </w:r>
      <w:r>
        <w:rPr>
          <w:w w:val="105"/>
          <w:sz w:val="21"/>
        </w:rPr>
        <w:t>limited to,</w:t>
      </w:r>
      <w:r>
        <w:rPr>
          <w:spacing w:val="-15"/>
          <w:w w:val="105"/>
          <w:sz w:val="21"/>
        </w:rPr>
        <w:t xml:space="preserve"> </w:t>
      </w:r>
      <w:r>
        <w:rPr>
          <w:w w:val="105"/>
          <w:sz w:val="21"/>
        </w:rPr>
        <w:t>water</w:t>
      </w:r>
      <w:r>
        <w:rPr>
          <w:spacing w:val="-3"/>
          <w:w w:val="105"/>
          <w:sz w:val="21"/>
        </w:rPr>
        <w:t xml:space="preserve"> </w:t>
      </w:r>
      <w:r>
        <w:rPr>
          <w:w w:val="105"/>
          <w:sz w:val="21"/>
        </w:rPr>
        <w:t>tanks, supports, batteries, and</w:t>
      </w:r>
      <w:r>
        <w:rPr>
          <w:spacing w:val="-14"/>
          <w:w w:val="105"/>
          <w:sz w:val="21"/>
        </w:rPr>
        <w:t xml:space="preserve"> </w:t>
      </w:r>
      <w:r>
        <w:rPr>
          <w:w w:val="105"/>
          <w:sz w:val="21"/>
        </w:rPr>
        <w:t>plumbing shall</w:t>
      </w:r>
      <w:r>
        <w:rPr>
          <w:spacing w:val="-2"/>
          <w:w w:val="105"/>
          <w:sz w:val="21"/>
        </w:rPr>
        <w:t xml:space="preserve"> </w:t>
      </w:r>
      <w:r>
        <w:rPr>
          <w:w w:val="105"/>
          <w:sz w:val="21"/>
        </w:rPr>
        <w:t>be</w:t>
      </w:r>
      <w:r>
        <w:rPr>
          <w:spacing w:val="-9"/>
          <w:w w:val="105"/>
          <w:sz w:val="21"/>
        </w:rPr>
        <w:t xml:space="preserve"> </w:t>
      </w:r>
      <w:r>
        <w:rPr>
          <w:w w:val="105"/>
          <w:sz w:val="21"/>
        </w:rPr>
        <w:t>screened to</w:t>
      </w:r>
      <w:r>
        <w:rPr>
          <w:spacing w:val="-6"/>
          <w:w w:val="105"/>
          <w:sz w:val="21"/>
        </w:rPr>
        <w:t xml:space="preserve"> </w:t>
      </w:r>
      <w:r>
        <w:rPr>
          <w:w w:val="105"/>
          <w:sz w:val="21"/>
        </w:rPr>
        <w:t>the maximum extent possible without compromising the</w:t>
      </w:r>
      <w:r>
        <w:rPr>
          <w:spacing w:val="-5"/>
          <w:w w:val="105"/>
          <w:sz w:val="21"/>
        </w:rPr>
        <w:t xml:space="preserve"> </w:t>
      </w:r>
      <w:r>
        <w:rPr>
          <w:w w:val="105"/>
          <w:sz w:val="21"/>
        </w:rPr>
        <w:t>effectiveness of</w:t>
      </w:r>
      <w:r>
        <w:rPr>
          <w:spacing w:val="-7"/>
          <w:w w:val="105"/>
          <w:sz w:val="21"/>
        </w:rPr>
        <w:t xml:space="preserve"> </w:t>
      </w:r>
      <w:r>
        <w:rPr>
          <w:w w:val="105"/>
          <w:sz w:val="21"/>
        </w:rPr>
        <w:t>the</w:t>
      </w:r>
      <w:r>
        <w:rPr>
          <w:spacing w:val="-4"/>
          <w:w w:val="105"/>
          <w:sz w:val="21"/>
        </w:rPr>
        <w:t xml:space="preserve"> </w:t>
      </w:r>
      <w:r>
        <w:rPr>
          <w:w w:val="105"/>
          <w:sz w:val="21"/>
        </w:rPr>
        <w:t>solar</w:t>
      </w:r>
      <w:r>
        <w:rPr>
          <w:spacing w:val="-5"/>
          <w:w w:val="105"/>
          <w:sz w:val="21"/>
        </w:rPr>
        <w:t xml:space="preserve"> </w:t>
      </w:r>
      <w:r>
        <w:rPr>
          <w:w w:val="105"/>
          <w:sz w:val="21"/>
        </w:rPr>
        <w:t>collectors.</w:t>
      </w:r>
      <w:r>
        <w:rPr>
          <w:spacing w:val="75"/>
          <w:w w:val="105"/>
          <w:sz w:val="21"/>
        </w:rPr>
        <w:t xml:space="preserve"> </w:t>
      </w:r>
      <w:r>
        <w:rPr>
          <w:w w:val="105"/>
          <w:sz w:val="21"/>
        </w:rPr>
        <w:t>When</w:t>
      </w:r>
      <w:r>
        <w:rPr>
          <w:spacing w:val="-2"/>
          <w:w w:val="105"/>
          <w:sz w:val="21"/>
        </w:rPr>
        <w:t xml:space="preserve"> </w:t>
      </w:r>
      <w:r>
        <w:rPr>
          <w:w w:val="105"/>
          <w:sz w:val="21"/>
        </w:rPr>
        <w:t>solar</w:t>
      </w:r>
      <w:r>
        <w:rPr>
          <w:spacing w:val="-8"/>
          <w:w w:val="105"/>
          <w:sz w:val="21"/>
        </w:rPr>
        <w:t xml:space="preserve"> </w:t>
      </w:r>
      <w:r>
        <w:rPr>
          <w:w w:val="105"/>
          <w:sz w:val="21"/>
        </w:rPr>
        <w:t>storage batteries are</w:t>
      </w:r>
      <w:r>
        <w:rPr>
          <w:spacing w:val="-9"/>
          <w:w w:val="105"/>
          <w:sz w:val="21"/>
        </w:rPr>
        <w:t xml:space="preserve"> </w:t>
      </w:r>
      <w:r>
        <w:rPr>
          <w:w w:val="105"/>
          <w:sz w:val="21"/>
        </w:rPr>
        <w:t>included</w:t>
      </w:r>
      <w:r>
        <w:rPr>
          <w:spacing w:val="-5"/>
          <w:w w:val="105"/>
          <w:sz w:val="21"/>
        </w:rPr>
        <w:t xml:space="preserve"> </w:t>
      </w:r>
      <w:r>
        <w:rPr>
          <w:w w:val="105"/>
          <w:sz w:val="21"/>
        </w:rPr>
        <w:t>as part of</w:t>
      </w:r>
      <w:r>
        <w:rPr>
          <w:spacing w:val="-11"/>
          <w:w w:val="105"/>
          <w:sz w:val="21"/>
        </w:rPr>
        <w:t xml:space="preserve"> </w:t>
      </w:r>
      <w:r>
        <w:rPr>
          <w:w w:val="105"/>
          <w:sz w:val="21"/>
        </w:rPr>
        <w:t>the</w:t>
      </w:r>
      <w:r>
        <w:rPr>
          <w:spacing w:val="-7"/>
          <w:w w:val="105"/>
          <w:sz w:val="21"/>
        </w:rPr>
        <w:t xml:space="preserve"> </w:t>
      </w:r>
      <w:r>
        <w:rPr>
          <w:w w:val="105"/>
          <w:sz w:val="21"/>
        </w:rPr>
        <w:t>solar</w:t>
      </w:r>
      <w:r>
        <w:rPr>
          <w:spacing w:val="-2"/>
          <w:w w:val="105"/>
          <w:sz w:val="21"/>
        </w:rPr>
        <w:t xml:space="preserve"> </w:t>
      </w:r>
      <w:r>
        <w:rPr>
          <w:w w:val="105"/>
          <w:sz w:val="21"/>
        </w:rPr>
        <w:t>collector system, they</w:t>
      </w:r>
      <w:r>
        <w:rPr>
          <w:spacing w:val="-7"/>
          <w:w w:val="105"/>
          <w:sz w:val="21"/>
        </w:rPr>
        <w:t xml:space="preserve"> </w:t>
      </w:r>
      <w:r>
        <w:rPr>
          <w:w w:val="105"/>
          <w:sz w:val="21"/>
        </w:rPr>
        <w:t>must</w:t>
      </w:r>
      <w:r>
        <w:rPr>
          <w:spacing w:val="-4"/>
          <w:w w:val="105"/>
          <w:sz w:val="21"/>
        </w:rPr>
        <w:t xml:space="preserve"> </w:t>
      </w:r>
      <w:r>
        <w:rPr>
          <w:w w:val="105"/>
          <w:sz w:val="21"/>
        </w:rPr>
        <w:t>be</w:t>
      </w:r>
      <w:r>
        <w:rPr>
          <w:spacing w:val="-9"/>
          <w:w w:val="105"/>
          <w:sz w:val="21"/>
        </w:rPr>
        <w:t xml:space="preserve"> </w:t>
      </w:r>
      <w:r>
        <w:rPr>
          <w:w w:val="105"/>
          <w:sz w:val="21"/>
        </w:rPr>
        <w:t>placed</w:t>
      </w:r>
      <w:r>
        <w:rPr>
          <w:spacing w:val="-6"/>
          <w:w w:val="105"/>
          <w:sz w:val="21"/>
        </w:rPr>
        <w:t xml:space="preserve"> </w:t>
      </w:r>
      <w:r>
        <w:rPr>
          <w:w w:val="105"/>
          <w:sz w:val="21"/>
        </w:rPr>
        <w:t>in a secure container or</w:t>
      </w:r>
      <w:r>
        <w:rPr>
          <w:spacing w:val="-5"/>
          <w:w w:val="105"/>
          <w:sz w:val="21"/>
        </w:rPr>
        <w:t xml:space="preserve"> </w:t>
      </w:r>
      <w:r>
        <w:rPr>
          <w:w w:val="105"/>
          <w:sz w:val="21"/>
        </w:rPr>
        <w:t>enclosure</w:t>
      </w:r>
      <w:r>
        <w:rPr>
          <w:spacing w:val="-6"/>
          <w:w w:val="105"/>
          <w:sz w:val="21"/>
        </w:rPr>
        <w:t xml:space="preserve"> </w:t>
      </w:r>
      <w:r>
        <w:rPr>
          <w:w w:val="105"/>
          <w:sz w:val="21"/>
        </w:rPr>
        <w:t>meeting the requirements</w:t>
      </w:r>
      <w:r>
        <w:rPr>
          <w:spacing w:val="-5"/>
          <w:w w:val="105"/>
          <w:sz w:val="21"/>
        </w:rPr>
        <w:t xml:space="preserve"> </w:t>
      </w:r>
      <w:r>
        <w:rPr>
          <w:w w:val="105"/>
          <w:sz w:val="21"/>
        </w:rPr>
        <w:t>of</w:t>
      </w:r>
      <w:r>
        <w:rPr>
          <w:spacing w:val="-11"/>
          <w:w w:val="105"/>
          <w:sz w:val="21"/>
        </w:rPr>
        <w:t xml:space="preserve"> </w:t>
      </w:r>
      <w:r>
        <w:rPr>
          <w:w w:val="105"/>
          <w:sz w:val="21"/>
        </w:rPr>
        <w:t>the</w:t>
      </w:r>
      <w:r>
        <w:rPr>
          <w:spacing w:val="-16"/>
          <w:w w:val="105"/>
          <w:sz w:val="21"/>
        </w:rPr>
        <w:t xml:space="preserve"> </w:t>
      </w:r>
      <w:r>
        <w:rPr>
          <w:w w:val="105"/>
          <w:sz w:val="21"/>
        </w:rPr>
        <w:t>State</w:t>
      </w:r>
      <w:r>
        <w:rPr>
          <w:spacing w:val="-4"/>
          <w:w w:val="105"/>
          <w:sz w:val="21"/>
        </w:rPr>
        <w:t xml:space="preserve"> </w:t>
      </w:r>
      <w:r>
        <w:rPr>
          <w:w w:val="105"/>
          <w:sz w:val="21"/>
        </w:rPr>
        <w:t>Building Code</w:t>
      </w:r>
      <w:r>
        <w:rPr>
          <w:spacing w:val="-3"/>
          <w:w w:val="105"/>
          <w:sz w:val="21"/>
        </w:rPr>
        <w:t xml:space="preserve"> </w:t>
      </w:r>
      <w:r>
        <w:rPr>
          <w:w w:val="105"/>
          <w:sz w:val="21"/>
        </w:rPr>
        <w:t>and</w:t>
      </w:r>
      <w:r>
        <w:rPr>
          <w:spacing w:val="-9"/>
          <w:w w:val="105"/>
          <w:sz w:val="21"/>
        </w:rPr>
        <w:t xml:space="preserve"> </w:t>
      </w:r>
      <w:r>
        <w:rPr>
          <w:w w:val="105"/>
          <w:sz w:val="21"/>
        </w:rPr>
        <w:t>when</w:t>
      </w:r>
      <w:r>
        <w:rPr>
          <w:spacing w:val="-10"/>
          <w:w w:val="105"/>
          <w:sz w:val="21"/>
        </w:rPr>
        <w:t xml:space="preserve"> </w:t>
      </w:r>
      <w:r>
        <w:rPr>
          <w:w w:val="105"/>
          <w:sz w:val="21"/>
        </w:rPr>
        <w:t>no</w:t>
      </w:r>
      <w:r>
        <w:rPr>
          <w:spacing w:val="-16"/>
          <w:w w:val="105"/>
          <w:sz w:val="21"/>
        </w:rPr>
        <w:t xml:space="preserve"> </w:t>
      </w:r>
      <w:r>
        <w:rPr>
          <w:w w:val="105"/>
          <w:sz w:val="21"/>
        </w:rPr>
        <w:t>longer</w:t>
      </w:r>
      <w:r>
        <w:rPr>
          <w:spacing w:val="-5"/>
          <w:w w:val="105"/>
          <w:sz w:val="21"/>
        </w:rPr>
        <w:t xml:space="preserve"> </w:t>
      </w:r>
      <w:r>
        <w:rPr>
          <w:w w:val="105"/>
          <w:sz w:val="21"/>
        </w:rPr>
        <w:t>in</w:t>
      </w:r>
      <w:r>
        <w:rPr>
          <w:spacing w:val="-16"/>
          <w:w w:val="105"/>
          <w:sz w:val="21"/>
        </w:rPr>
        <w:t xml:space="preserve"> </w:t>
      </w:r>
      <w:r>
        <w:rPr>
          <w:w w:val="105"/>
          <w:sz w:val="21"/>
        </w:rPr>
        <w:t>use</w:t>
      </w:r>
      <w:r>
        <w:rPr>
          <w:spacing w:val="-13"/>
          <w:w w:val="105"/>
          <w:sz w:val="21"/>
        </w:rPr>
        <w:t xml:space="preserve"> </w:t>
      </w:r>
      <w:r>
        <w:rPr>
          <w:w w:val="105"/>
          <w:sz w:val="21"/>
        </w:rPr>
        <w:t>shall</w:t>
      </w:r>
      <w:r>
        <w:rPr>
          <w:spacing w:val="-10"/>
          <w:w w:val="105"/>
          <w:sz w:val="21"/>
        </w:rPr>
        <w:t xml:space="preserve"> </w:t>
      </w:r>
      <w:r>
        <w:rPr>
          <w:w w:val="105"/>
          <w:sz w:val="21"/>
        </w:rPr>
        <w:t>be</w:t>
      </w:r>
      <w:r>
        <w:rPr>
          <w:spacing w:val="-16"/>
          <w:w w:val="105"/>
          <w:sz w:val="21"/>
        </w:rPr>
        <w:t xml:space="preserve"> </w:t>
      </w:r>
      <w:r>
        <w:rPr>
          <w:w w:val="105"/>
          <w:sz w:val="21"/>
        </w:rPr>
        <w:t>disposed of</w:t>
      </w:r>
      <w:r>
        <w:rPr>
          <w:spacing w:val="-16"/>
          <w:w w:val="105"/>
          <w:sz w:val="21"/>
        </w:rPr>
        <w:t xml:space="preserve"> </w:t>
      </w:r>
      <w:r>
        <w:rPr>
          <w:w w:val="105"/>
          <w:sz w:val="21"/>
        </w:rPr>
        <w:t>in</w:t>
      </w:r>
      <w:r>
        <w:rPr>
          <w:spacing w:val="-15"/>
          <w:w w:val="105"/>
          <w:sz w:val="21"/>
        </w:rPr>
        <w:t xml:space="preserve"> </w:t>
      </w:r>
      <w:r>
        <w:rPr>
          <w:w w:val="105"/>
          <w:sz w:val="21"/>
        </w:rPr>
        <w:t>accordance with applicable State and Federal laws and</w:t>
      </w:r>
      <w:r>
        <w:rPr>
          <w:spacing w:val="-2"/>
          <w:w w:val="105"/>
          <w:sz w:val="21"/>
        </w:rPr>
        <w:t xml:space="preserve"> </w:t>
      </w:r>
      <w:r>
        <w:rPr>
          <w:w w:val="105"/>
          <w:sz w:val="21"/>
        </w:rPr>
        <w:t>regulations.</w:t>
      </w:r>
    </w:p>
    <w:p w14:paraId="1B3EA51E" w14:textId="77777777" w:rsidR="006979D5" w:rsidRDefault="002D7CC2">
      <w:pPr>
        <w:pStyle w:val="ListParagraph"/>
        <w:numPr>
          <w:ilvl w:val="0"/>
          <w:numId w:val="37"/>
        </w:numPr>
        <w:tabs>
          <w:tab w:val="left" w:pos="1545"/>
          <w:tab w:val="left" w:pos="1548"/>
        </w:tabs>
        <w:spacing w:before="11" w:line="292" w:lineRule="auto"/>
        <w:ind w:left="1548" w:right="721" w:hanging="367"/>
        <w:rPr>
          <w:sz w:val="21"/>
        </w:rPr>
      </w:pPr>
      <w:r>
        <w:rPr>
          <w:w w:val="105"/>
          <w:sz w:val="21"/>
        </w:rPr>
        <w:t>Site</w:t>
      </w:r>
      <w:r>
        <w:rPr>
          <w:spacing w:val="-16"/>
          <w:w w:val="105"/>
          <w:sz w:val="21"/>
        </w:rPr>
        <w:t xml:space="preserve"> </w:t>
      </w:r>
      <w:r>
        <w:rPr>
          <w:w w:val="105"/>
          <w:sz w:val="21"/>
        </w:rPr>
        <w:t>Clearing:</w:t>
      </w:r>
      <w:r>
        <w:rPr>
          <w:spacing w:val="-10"/>
          <w:w w:val="105"/>
          <w:sz w:val="21"/>
        </w:rPr>
        <w:t xml:space="preserve"> </w:t>
      </w:r>
      <w:r>
        <w:rPr>
          <w:w w:val="105"/>
          <w:sz w:val="21"/>
        </w:rPr>
        <w:t>Clearing</w:t>
      </w:r>
      <w:r>
        <w:rPr>
          <w:spacing w:val="-11"/>
          <w:w w:val="105"/>
          <w:sz w:val="21"/>
        </w:rPr>
        <w:t xml:space="preserve"> </w:t>
      </w:r>
      <w:r>
        <w:rPr>
          <w:w w:val="105"/>
          <w:sz w:val="21"/>
        </w:rPr>
        <w:t>of</w:t>
      </w:r>
      <w:r>
        <w:rPr>
          <w:spacing w:val="-16"/>
          <w:w w:val="105"/>
          <w:sz w:val="21"/>
        </w:rPr>
        <w:t xml:space="preserve"> </w:t>
      </w:r>
      <w:r>
        <w:rPr>
          <w:w w:val="105"/>
          <w:sz w:val="21"/>
        </w:rPr>
        <w:t>natural</w:t>
      </w:r>
      <w:r>
        <w:rPr>
          <w:spacing w:val="-7"/>
          <w:w w:val="105"/>
          <w:sz w:val="21"/>
        </w:rPr>
        <w:t xml:space="preserve"> </w:t>
      </w:r>
      <w:r>
        <w:rPr>
          <w:w w:val="105"/>
          <w:sz w:val="21"/>
        </w:rPr>
        <w:t>vegetation</w:t>
      </w:r>
      <w:r>
        <w:rPr>
          <w:spacing w:val="-1"/>
          <w:w w:val="105"/>
          <w:sz w:val="21"/>
        </w:rPr>
        <w:t xml:space="preserve"> </w:t>
      </w:r>
      <w:r>
        <w:rPr>
          <w:w w:val="105"/>
          <w:sz w:val="21"/>
        </w:rPr>
        <w:t>shall</w:t>
      </w:r>
      <w:r>
        <w:rPr>
          <w:spacing w:val="-16"/>
          <w:w w:val="105"/>
          <w:sz w:val="21"/>
        </w:rPr>
        <w:t xml:space="preserve"> </w:t>
      </w:r>
      <w:r>
        <w:rPr>
          <w:w w:val="105"/>
          <w:sz w:val="21"/>
        </w:rPr>
        <w:t>be</w:t>
      </w:r>
      <w:r>
        <w:rPr>
          <w:spacing w:val="-15"/>
          <w:w w:val="105"/>
          <w:sz w:val="21"/>
        </w:rPr>
        <w:t xml:space="preserve"> </w:t>
      </w:r>
      <w:r>
        <w:rPr>
          <w:w w:val="105"/>
          <w:sz w:val="21"/>
        </w:rPr>
        <w:t>limited</w:t>
      </w:r>
      <w:r>
        <w:rPr>
          <w:spacing w:val="-8"/>
          <w:w w:val="105"/>
          <w:sz w:val="21"/>
        </w:rPr>
        <w:t xml:space="preserve"> </w:t>
      </w:r>
      <w:r>
        <w:rPr>
          <w:w w:val="105"/>
          <w:sz w:val="21"/>
        </w:rPr>
        <w:t>to</w:t>
      </w:r>
      <w:r>
        <w:rPr>
          <w:spacing w:val="-6"/>
          <w:w w:val="105"/>
          <w:sz w:val="21"/>
        </w:rPr>
        <w:t xml:space="preserve"> </w:t>
      </w:r>
      <w:r>
        <w:rPr>
          <w:w w:val="105"/>
          <w:sz w:val="21"/>
        </w:rPr>
        <w:t>what</w:t>
      </w:r>
      <w:r>
        <w:rPr>
          <w:spacing w:val="-14"/>
          <w:w w:val="105"/>
          <w:sz w:val="21"/>
        </w:rPr>
        <w:t xml:space="preserve"> </w:t>
      </w:r>
      <w:r>
        <w:rPr>
          <w:w w:val="105"/>
          <w:sz w:val="21"/>
        </w:rPr>
        <w:t>is</w:t>
      </w:r>
      <w:r>
        <w:rPr>
          <w:spacing w:val="-16"/>
          <w:w w:val="105"/>
          <w:sz w:val="21"/>
        </w:rPr>
        <w:t xml:space="preserve"> </w:t>
      </w:r>
      <w:r>
        <w:rPr>
          <w:w w:val="105"/>
          <w:sz w:val="21"/>
        </w:rPr>
        <w:t>necessary</w:t>
      </w:r>
      <w:r>
        <w:rPr>
          <w:spacing w:val="-5"/>
          <w:w w:val="105"/>
          <w:sz w:val="21"/>
        </w:rPr>
        <w:t xml:space="preserve"> </w:t>
      </w:r>
      <w:r>
        <w:rPr>
          <w:w w:val="105"/>
          <w:sz w:val="21"/>
        </w:rPr>
        <w:t>for</w:t>
      </w:r>
      <w:r>
        <w:rPr>
          <w:spacing w:val="-10"/>
          <w:w w:val="105"/>
          <w:sz w:val="21"/>
        </w:rPr>
        <w:t xml:space="preserve"> </w:t>
      </w:r>
      <w:r>
        <w:rPr>
          <w:w w:val="105"/>
          <w:sz w:val="21"/>
        </w:rPr>
        <w:t>the</w:t>
      </w:r>
      <w:r>
        <w:rPr>
          <w:spacing w:val="-13"/>
          <w:w w:val="105"/>
          <w:sz w:val="21"/>
        </w:rPr>
        <w:t xml:space="preserve"> </w:t>
      </w:r>
      <w:r>
        <w:rPr>
          <w:w w:val="105"/>
          <w:sz w:val="21"/>
        </w:rPr>
        <w:t>construction, operation, and</w:t>
      </w:r>
      <w:r>
        <w:rPr>
          <w:spacing w:val="-2"/>
          <w:w w:val="105"/>
          <w:sz w:val="21"/>
        </w:rPr>
        <w:t xml:space="preserve"> </w:t>
      </w:r>
      <w:r>
        <w:rPr>
          <w:w w:val="105"/>
          <w:sz w:val="21"/>
        </w:rPr>
        <w:t>maintenance of the installation.</w:t>
      </w:r>
    </w:p>
    <w:p w14:paraId="4D511D62" w14:textId="77777777" w:rsidR="006979D5" w:rsidRDefault="002D7CC2">
      <w:pPr>
        <w:pStyle w:val="ListParagraph"/>
        <w:numPr>
          <w:ilvl w:val="0"/>
          <w:numId w:val="37"/>
        </w:numPr>
        <w:tabs>
          <w:tab w:val="left" w:pos="1541"/>
          <w:tab w:val="left" w:pos="1543"/>
        </w:tabs>
        <w:spacing w:before="2" w:line="290" w:lineRule="auto"/>
        <w:ind w:left="1541" w:right="1083" w:hanging="353"/>
        <w:rPr>
          <w:sz w:val="21"/>
        </w:rPr>
      </w:pPr>
      <w:r>
        <w:rPr>
          <w:w w:val="105"/>
          <w:sz w:val="21"/>
        </w:rPr>
        <w:t>Sound: The solar energy facility</w:t>
      </w:r>
      <w:r>
        <w:rPr>
          <w:spacing w:val="-12"/>
          <w:w w:val="105"/>
          <w:sz w:val="21"/>
        </w:rPr>
        <w:t xml:space="preserve"> </w:t>
      </w:r>
      <w:r>
        <w:rPr>
          <w:w w:val="105"/>
          <w:sz w:val="21"/>
        </w:rPr>
        <w:t>must not generate a maximum sound</w:t>
      </w:r>
      <w:r>
        <w:rPr>
          <w:spacing w:val="-7"/>
          <w:w w:val="105"/>
          <w:sz w:val="21"/>
        </w:rPr>
        <w:t xml:space="preserve"> </w:t>
      </w:r>
      <w:r>
        <w:rPr>
          <w:w w:val="105"/>
          <w:sz w:val="21"/>
        </w:rPr>
        <w:t>in</w:t>
      </w:r>
      <w:r>
        <w:rPr>
          <w:spacing w:val="-2"/>
          <w:w w:val="105"/>
          <w:sz w:val="21"/>
        </w:rPr>
        <w:t xml:space="preserve"> </w:t>
      </w:r>
      <w:r>
        <w:rPr>
          <w:w w:val="105"/>
          <w:sz w:val="21"/>
        </w:rPr>
        <w:t>excess of</w:t>
      </w:r>
      <w:r>
        <w:rPr>
          <w:spacing w:val="-7"/>
          <w:w w:val="105"/>
          <w:sz w:val="21"/>
        </w:rPr>
        <w:t xml:space="preserve"> </w:t>
      </w:r>
      <w:r>
        <w:rPr>
          <w:w w:val="105"/>
          <w:sz w:val="21"/>
        </w:rPr>
        <w:t>55</w:t>
      </w:r>
      <w:r>
        <w:rPr>
          <w:spacing w:val="-7"/>
          <w:w w:val="105"/>
          <w:sz w:val="21"/>
        </w:rPr>
        <w:t xml:space="preserve"> </w:t>
      </w:r>
      <w:r>
        <w:rPr>
          <w:w w:val="105"/>
          <w:sz w:val="21"/>
        </w:rPr>
        <w:t>db(A) as modeled</w:t>
      </w:r>
      <w:r>
        <w:rPr>
          <w:spacing w:val="-7"/>
          <w:w w:val="105"/>
          <w:sz w:val="21"/>
        </w:rPr>
        <w:t xml:space="preserve"> </w:t>
      </w:r>
      <w:r>
        <w:rPr>
          <w:w w:val="105"/>
          <w:sz w:val="21"/>
        </w:rPr>
        <w:t>at</w:t>
      </w:r>
      <w:r>
        <w:rPr>
          <w:spacing w:val="-12"/>
          <w:w w:val="105"/>
          <w:sz w:val="21"/>
        </w:rPr>
        <w:t xml:space="preserve"> </w:t>
      </w:r>
      <w:r>
        <w:rPr>
          <w:w w:val="105"/>
          <w:sz w:val="21"/>
        </w:rPr>
        <w:t>the</w:t>
      </w:r>
      <w:r>
        <w:rPr>
          <w:spacing w:val="-7"/>
          <w:w w:val="105"/>
          <w:sz w:val="21"/>
        </w:rPr>
        <w:t xml:space="preserve"> </w:t>
      </w:r>
      <w:r>
        <w:rPr>
          <w:w w:val="105"/>
          <w:sz w:val="21"/>
        </w:rPr>
        <w:t>nearest</w:t>
      </w:r>
      <w:r>
        <w:rPr>
          <w:spacing w:val="-3"/>
          <w:w w:val="105"/>
          <w:sz w:val="21"/>
        </w:rPr>
        <w:t xml:space="preserve"> </w:t>
      </w:r>
      <w:r>
        <w:rPr>
          <w:w w:val="105"/>
          <w:sz w:val="21"/>
        </w:rPr>
        <w:t>outer</w:t>
      </w:r>
      <w:r>
        <w:rPr>
          <w:spacing w:val="-7"/>
          <w:w w:val="105"/>
          <w:sz w:val="21"/>
        </w:rPr>
        <w:t xml:space="preserve"> </w:t>
      </w:r>
      <w:r>
        <w:rPr>
          <w:w w:val="105"/>
          <w:sz w:val="21"/>
        </w:rPr>
        <w:t>wall</w:t>
      </w:r>
      <w:r>
        <w:rPr>
          <w:spacing w:val="-10"/>
          <w:w w:val="105"/>
          <w:sz w:val="21"/>
        </w:rPr>
        <w:t xml:space="preserve"> </w:t>
      </w:r>
      <w:r>
        <w:rPr>
          <w:w w:val="105"/>
          <w:sz w:val="21"/>
        </w:rPr>
        <w:t>of</w:t>
      </w:r>
      <w:r>
        <w:rPr>
          <w:spacing w:val="-10"/>
          <w:w w:val="105"/>
          <w:sz w:val="21"/>
        </w:rPr>
        <w:t xml:space="preserve"> </w:t>
      </w:r>
      <w:r>
        <w:rPr>
          <w:w w:val="105"/>
          <w:sz w:val="21"/>
        </w:rPr>
        <w:t>the</w:t>
      </w:r>
      <w:r>
        <w:rPr>
          <w:spacing w:val="-7"/>
          <w:w w:val="105"/>
          <w:sz w:val="21"/>
        </w:rPr>
        <w:t xml:space="preserve"> </w:t>
      </w:r>
      <w:r>
        <w:rPr>
          <w:w w:val="105"/>
          <w:sz w:val="21"/>
        </w:rPr>
        <w:t>nearest dwelling</w:t>
      </w:r>
      <w:r>
        <w:rPr>
          <w:spacing w:val="-13"/>
          <w:w w:val="105"/>
          <w:sz w:val="21"/>
        </w:rPr>
        <w:t xml:space="preserve"> </w:t>
      </w:r>
      <w:r>
        <w:rPr>
          <w:w w:val="105"/>
          <w:sz w:val="21"/>
        </w:rPr>
        <w:t>located</w:t>
      </w:r>
      <w:r>
        <w:rPr>
          <w:spacing w:val="-9"/>
          <w:w w:val="105"/>
          <w:sz w:val="21"/>
        </w:rPr>
        <w:t xml:space="preserve"> </w:t>
      </w:r>
      <w:r>
        <w:rPr>
          <w:w w:val="105"/>
          <w:sz w:val="21"/>
        </w:rPr>
        <w:t>on</w:t>
      </w:r>
      <w:r>
        <w:rPr>
          <w:spacing w:val="-15"/>
          <w:w w:val="105"/>
          <w:sz w:val="21"/>
        </w:rPr>
        <w:t xml:space="preserve"> </w:t>
      </w:r>
      <w:r>
        <w:rPr>
          <w:w w:val="105"/>
          <w:sz w:val="21"/>
        </w:rPr>
        <w:t>an</w:t>
      </w:r>
      <w:r>
        <w:rPr>
          <w:spacing w:val="-14"/>
          <w:w w:val="105"/>
          <w:sz w:val="21"/>
        </w:rPr>
        <w:t xml:space="preserve"> </w:t>
      </w:r>
      <w:r>
        <w:rPr>
          <w:w w:val="105"/>
          <w:sz w:val="21"/>
        </w:rPr>
        <w:t>adjacent nonparticipating property.</w:t>
      </w:r>
      <w:r>
        <w:rPr>
          <w:spacing w:val="-9"/>
          <w:w w:val="105"/>
          <w:sz w:val="21"/>
        </w:rPr>
        <w:t xml:space="preserve"> </w:t>
      </w:r>
      <w:r>
        <w:rPr>
          <w:w w:val="105"/>
          <w:sz w:val="21"/>
        </w:rPr>
        <w:t>Decibel</w:t>
      </w:r>
      <w:r>
        <w:rPr>
          <w:spacing w:val="-12"/>
          <w:w w:val="105"/>
          <w:sz w:val="21"/>
        </w:rPr>
        <w:t xml:space="preserve"> </w:t>
      </w:r>
      <w:r>
        <w:rPr>
          <w:w w:val="105"/>
          <w:sz w:val="21"/>
        </w:rPr>
        <w:t>modeling</w:t>
      </w:r>
      <w:r>
        <w:rPr>
          <w:spacing w:val="-3"/>
          <w:w w:val="105"/>
          <w:sz w:val="21"/>
        </w:rPr>
        <w:t xml:space="preserve"> </w:t>
      </w:r>
      <w:r>
        <w:rPr>
          <w:w w:val="105"/>
          <w:sz w:val="21"/>
        </w:rPr>
        <w:t>shall</w:t>
      </w:r>
      <w:r>
        <w:rPr>
          <w:spacing w:val="-16"/>
          <w:w w:val="105"/>
          <w:sz w:val="21"/>
        </w:rPr>
        <w:t xml:space="preserve"> </w:t>
      </w:r>
      <w:r>
        <w:rPr>
          <w:w w:val="105"/>
          <w:sz w:val="21"/>
        </w:rPr>
        <w:t>use</w:t>
      </w:r>
      <w:r>
        <w:rPr>
          <w:spacing w:val="-6"/>
          <w:w w:val="105"/>
          <w:sz w:val="21"/>
        </w:rPr>
        <w:t xml:space="preserve"> </w:t>
      </w:r>
      <w:r>
        <w:rPr>
          <w:w w:val="105"/>
          <w:sz w:val="21"/>
        </w:rPr>
        <w:t>the</w:t>
      </w:r>
      <w:r>
        <w:rPr>
          <w:spacing w:val="-16"/>
          <w:w w:val="105"/>
          <w:sz w:val="21"/>
        </w:rPr>
        <w:t xml:space="preserve"> </w:t>
      </w:r>
      <w:r>
        <w:rPr>
          <w:w w:val="105"/>
          <w:sz w:val="21"/>
        </w:rPr>
        <w:t>A-weighted scale</w:t>
      </w:r>
      <w:r>
        <w:rPr>
          <w:spacing w:val="-14"/>
          <w:w w:val="105"/>
          <w:sz w:val="21"/>
        </w:rPr>
        <w:t xml:space="preserve"> </w:t>
      </w:r>
      <w:r>
        <w:rPr>
          <w:w w:val="105"/>
          <w:sz w:val="21"/>
        </w:rPr>
        <w:t>as</w:t>
      </w:r>
      <w:r>
        <w:rPr>
          <w:spacing w:val="-16"/>
          <w:w w:val="105"/>
          <w:sz w:val="21"/>
        </w:rPr>
        <w:t xml:space="preserve"> </w:t>
      </w:r>
      <w:r>
        <w:rPr>
          <w:w w:val="105"/>
          <w:sz w:val="21"/>
        </w:rPr>
        <w:t>designed</w:t>
      </w:r>
      <w:r>
        <w:rPr>
          <w:spacing w:val="-3"/>
          <w:w w:val="105"/>
          <w:sz w:val="21"/>
        </w:rPr>
        <w:t xml:space="preserve"> </w:t>
      </w:r>
      <w:r>
        <w:rPr>
          <w:w w:val="105"/>
          <w:sz w:val="21"/>
        </w:rPr>
        <w:t>by</w:t>
      </w:r>
      <w:r>
        <w:rPr>
          <w:spacing w:val="-6"/>
          <w:w w:val="105"/>
          <w:sz w:val="21"/>
        </w:rPr>
        <w:t xml:space="preserve"> </w:t>
      </w:r>
      <w:r>
        <w:rPr>
          <w:w w:val="105"/>
          <w:sz w:val="21"/>
        </w:rPr>
        <w:t>the</w:t>
      </w:r>
      <w:r>
        <w:rPr>
          <w:spacing w:val="-16"/>
          <w:w w:val="105"/>
          <w:sz w:val="21"/>
        </w:rPr>
        <w:t xml:space="preserve"> </w:t>
      </w:r>
      <w:r>
        <w:rPr>
          <w:w w:val="105"/>
          <w:sz w:val="21"/>
        </w:rPr>
        <w:t>American</w:t>
      </w:r>
      <w:r>
        <w:rPr>
          <w:spacing w:val="-1"/>
          <w:w w:val="105"/>
          <w:sz w:val="21"/>
        </w:rPr>
        <w:t xml:space="preserve"> </w:t>
      </w:r>
      <w:r>
        <w:rPr>
          <w:w w:val="105"/>
          <w:sz w:val="21"/>
        </w:rPr>
        <w:t>National Standards Institute.</w:t>
      </w:r>
    </w:p>
    <w:p w14:paraId="3BE10CE5" w14:textId="77777777" w:rsidR="006979D5" w:rsidRDefault="006979D5">
      <w:pPr>
        <w:pStyle w:val="BodyText"/>
        <w:spacing w:before="11"/>
        <w:rPr>
          <w:sz w:val="17"/>
        </w:rPr>
      </w:pPr>
    </w:p>
    <w:p w14:paraId="43B8944B" w14:textId="77777777" w:rsidR="006979D5" w:rsidRDefault="006979D5">
      <w:pPr>
        <w:pStyle w:val="BodyText"/>
        <w:rPr>
          <w:sz w:val="17"/>
        </w:rPr>
        <w:sectPr w:rsidR="006979D5">
          <w:footerReference w:type="default" r:id="rId94"/>
          <w:pgSz w:w="12270" w:h="15840"/>
          <w:pgMar w:top="1220" w:right="141" w:bottom="400" w:left="141" w:header="0" w:footer="206" w:gutter="0"/>
          <w:pgNumType w:start="11"/>
          <w:cols w:space="720"/>
        </w:sectPr>
      </w:pPr>
    </w:p>
    <w:p w14:paraId="1B1DD8B1" w14:textId="77777777" w:rsidR="006979D5" w:rsidRDefault="002D7CC2">
      <w:pPr>
        <w:spacing w:before="93"/>
        <w:ind w:left="820"/>
        <w:rPr>
          <w:i/>
          <w:sz w:val="13"/>
        </w:rPr>
      </w:pPr>
      <w:r>
        <w:rPr>
          <w:i/>
          <w:w w:val="90"/>
          <w:sz w:val="13"/>
        </w:rPr>
        <w:t>Printed</w:t>
      </w:r>
      <w:r>
        <w:rPr>
          <w:i/>
          <w:spacing w:val="-1"/>
          <w:w w:val="90"/>
          <w:sz w:val="13"/>
        </w:rPr>
        <w:t xml:space="preserve"> </w:t>
      </w:r>
      <w:r>
        <w:rPr>
          <w:rFonts w:ascii="Times New Roman"/>
          <w:w w:val="90"/>
          <w:sz w:val="16"/>
        </w:rPr>
        <w:t>on</w:t>
      </w:r>
      <w:r>
        <w:rPr>
          <w:rFonts w:ascii="Times New Roman"/>
          <w:spacing w:val="-3"/>
          <w:w w:val="90"/>
          <w:sz w:val="16"/>
        </w:rPr>
        <w:t xml:space="preserve"> </w:t>
      </w:r>
      <w:r>
        <w:rPr>
          <w:i/>
          <w:spacing w:val="-2"/>
          <w:w w:val="90"/>
          <w:sz w:val="13"/>
        </w:rPr>
        <w:t>08/21128</w:t>
      </w:r>
    </w:p>
    <w:p w14:paraId="630EB0CD" w14:textId="77777777" w:rsidR="006979D5" w:rsidRDefault="002D7CC2">
      <w:pPr>
        <w:spacing w:before="3" w:line="260" w:lineRule="atLeast"/>
        <w:ind w:left="1268" w:right="2188" w:hanging="449"/>
        <w:rPr>
          <w:i/>
          <w:sz w:val="13"/>
        </w:rPr>
      </w:pPr>
      <w:r>
        <w:br w:type="column"/>
      </w:r>
      <w:r>
        <w:rPr>
          <w:i/>
          <w:spacing w:val="-6"/>
          <w:sz w:val="13"/>
        </w:rPr>
        <w:t>Grant</w:t>
      </w:r>
      <w:r>
        <w:rPr>
          <w:i/>
          <w:spacing w:val="-15"/>
          <w:sz w:val="13"/>
        </w:rPr>
        <w:t xml:space="preserve"> </w:t>
      </w:r>
      <w:r>
        <w:rPr>
          <w:i/>
          <w:spacing w:val="-6"/>
          <w:sz w:val="13"/>
        </w:rPr>
        <w:t>Township</w:t>
      </w:r>
      <w:r>
        <w:rPr>
          <w:i/>
          <w:sz w:val="13"/>
        </w:rPr>
        <w:t xml:space="preserve"> </w:t>
      </w:r>
      <w:r>
        <w:rPr>
          <w:i/>
          <w:spacing w:val="-6"/>
          <w:sz w:val="13"/>
        </w:rPr>
        <w:t>zoning</w:t>
      </w:r>
      <w:r>
        <w:rPr>
          <w:i/>
          <w:sz w:val="13"/>
        </w:rPr>
        <w:t xml:space="preserve"> </w:t>
      </w:r>
      <w:r>
        <w:rPr>
          <w:i/>
          <w:spacing w:val="-6"/>
          <w:sz w:val="13"/>
        </w:rPr>
        <w:t>Ordinance</w:t>
      </w:r>
      <w:r>
        <w:rPr>
          <w:i/>
          <w:spacing w:val="40"/>
          <w:sz w:val="13"/>
        </w:rPr>
        <w:t xml:space="preserve"> </w:t>
      </w: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Mich/gen</w:t>
      </w:r>
    </w:p>
    <w:p w14:paraId="45A192A5" w14:textId="77777777" w:rsidR="006979D5" w:rsidRDefault="006979D5">
      <w:pPr>
        <w:spacing w:line="260" w:lineRule="atLeast"/>
        <w:rPr>
          <w:i/>
          <w:sz w:val="13"/>
        </w:rPr>
        <w:sectPr w:rsidR="006979D5">
          <w:type w:val="continuous"/>
          <w:pgSz w:w="12270" w:h="15840"/>
          <w:pgMar w:top="1820" w:right="141" w:bottom="280" w:left="141" w:header="0" w:footer="206" w:gutter="0"/>
          <w:cols w:num="2" w:space="720" w:equalWidth="0">
            <w:col w:w="1916" w:space="5229"/>
            <w:col w:w="4843"/>
          </w:cols>
        </w:sectPr>
      </w:pPr>
    </w:p>
    <w:p w14:paraId="6283AC8A" w14:textId="77777777" w:rsidR="006979D5" w:rsidRDefault="002D7CC2">
      <w:pPr>
        <w:pStyle w:val="ListParagraph"/>
        <w:numPr>
          <w:ilvl w:val="0"/>
          <w:numId w:val="33"/>
        </w:numPr>
        <w:tabs>
          <w:tab w:val="left" w:pos="1536"/>
        </w:tabs>
        <w:spacing w:before="81"/>
        <w:ind w:left="1536" w:hanging="358"/>
        <w:jc w:val="left"/>
        <w:rPr>
          <w:sz w:val="21"/>
        </w:rPr>
      </w:pPr>
      <w:r>
        <w:rPr>
          <w:spacing w:val="-2"/>
          <w:w w:val="105"/>
          <w:sz w:val="21"/>
        </w:rPr>
        <w:lastRenderedPageBreak/>
        <w:t>Operational</w:t>
      </w:r>
      <w:r>
        <w:rPr>
          <w:spacing w:val="3"/>
          <w:w w:val="105"/>
          <w:sz w:val="21"/>
        </w:rPr>
        <w:t xml:space="preserve"> </w:t>
      </w:r>
      <w:r>
        <w:rPr>
          <w:spacing w:val="-2"/>
          <w:w w:val="105"/>
          <w:sz w:val="21"/>
        </w:rPr>
        <w:t>Requirements</w:t>
      </w:r>
      <w:r>
        <w:rPr>
          <w:spacing w:val="7"/>
          <w:w w:val="105"/>
          <w:sz w:val="21"/>
        </w:rPr>
        <w:t xml:space="preserve"> </w:t>
      </w:r>
      <w:r>
        <w:rPr>
          <w:spacing w:val="-2"/>
          <w:w w:val="105"/>
          <w:sz w:val="21"/>
        </w:rPr>
        <w:t>for</w:t>
      </w:r>
      <w:r>
        <w:rPr>
          <w:spacing w:val="-13"/>
          <w:w w:val="105"/>
          <w:sz w:val="21"/>
        </w:rPr>
        <w:t xml:space="preserve"> </w:t>
      </w:r>
      <w:r>
        <w:rPr>
          <w:spacing w:val="-2"/>
          <w:w w:val="105"/>
          <w:sz w:val="21"/>
        </w:rPr>
        <w:t>Utility-Scale</w:t>
      </w:r>
      <w:r>
        <w:rPr>
          <w:spacing w:val="13"/>
          <w:w w:val="105"/>
          <w:sz w:val="21"/>
        </w:rPr>
        <w:t xml:space="preserve"> </w:t>
      </w:r>
      <w:r>
        <w:rPr>
          <w:spacing w:val="-5"/>
          <w:w w:val="105"/>
          <w:sz w:val="21"/>
        </w:rPr>
        <w:t>SES</w:t>
      </w:r>
    </w:p>
    <w:p w14:paraId="707F19D9" w14:textId="77777777" w:rsidR="006979D5" w:rsidRDefault="002D7CC2">
      <w:pPr>
        <w:pStyle w:val="ListParagraph"/>
        <w:numPr>
          <w:ilvl w:val="1"/>
          <w:numId w:val="33"/>
        </w:numPr>
        <w:tabs>
          <w:tab w:val="left" w:pos="1867"/>
          <w:tab w:val="left" w:pos="1871"/>
        </w:tabs>
        <w:spacing w:before="25" w:line="307" w:lineRule="auto"/>
        <w:ind w:right="794" w:hanging="368"/>
        <w:rPr>
          <w:sz w:val="21"/>
        </w:rPr>
      </w:pPr>
      <w:r>
        <w:rPr>
          <w:w w:val="105"/>
          <w:sz w:val="21"/>
        </w:rPr>
        <w:t>Site</w:t>
      </w:r>
      <w:r>
        <w:rPr>
          <w:spacing w:val="-16"/>
          <w:w w:val="105"/>
          <w:sz w:val="21"/>
        </w:rPr>
        <w:t xml:space="preserve"> </w:t>
      </w:r>
      <w:r>
        <w:rPr>
          <w:w w:val="105"/>
          <w:sz w:val="21"/>
        </w:rPr>
        <w:t>Control:</w:t>
      </w:r>
      <w:r>
        <w:rPr>
          <w:spacing w:val="36"/>
          <w:w w:val="105"/>
          <w:sz w:val="21"/>
        </w:rPr>
        <w:t xml:space="preserve"> </w:t>
      </w:r>
      <w:r>
        <w:rPr>
          <w:w w:val="105"/>
          <w:sz w:val="21"/>
        </w:rPr>
        <w:t>The</w:t>
      </w:r>
      <w:r>
        <w:rPr>
          <w:spacing w:val="-15"/>
          <w:w w:val="105"/>
          <w:sz w:val="21"/>
        </w:rPr>
        <w:t xml:space="preserve"> </w:t>
      </w:r>
      <w:r>
        <w:rPr>
          <w:w w:val="105"/>
          <w:sz w:val="21"/>
        </w:rPr>
        <w:t>applicant</w:t>
      </w:r>
      <w:r>
        <w:rPr>
          <w:spacing w:val="-10"/>
          <w:w w:val="105"/>
          <w:sz w:val="21"/>
        </w:rPr>
        <w:t xml:space="preserve"> </w:t>
      </w:r>
      <w:r>
        <w:rPr>
          <w:w w:val="105"/>
          <w:sz w:val="21"/>
        </w:rPr>
        <w:t>shall</w:t>
      </w:r>
      <w:r>
        <w:rPr>
          <w:spacing w:val="-9"/>
          <w:w w:val="105"/>
          <w:sz w:val="21"/>
        </w:rPr>
        <w:t xml:space="preserve"> </w:t>
      </w:r>
      <w:r>
        <w:rPr>
          <w:w w:val="105"/>
          <w:sz w:val="21"/>
        </w:rPr>
        <w:t>submit</w:t>
      </w:r>
      <w:r>
        <w:rPr>
          <w:spacing w:val="-14"/>
          <w:w w:val="105"/>
          <w:sz w:val="21"/>
        </w:rPr>
        <w:t xml:space="preserve"> </w:t>
      </w:r>
      <w:r>
        <w:rPr>
          <w:w w:val="105"/>
          <w:sz w:val="21"/>
        </w:rPr>
        <w:t>documentation</w:t>
      </w:r>
      <w:r>
        <w:rPr>
          <w:spacing w:val="-5"/>
          <w:w w:val="105"/>
          <w:sz w:val="21"/>
        </w:rPr>
        <w:t xml:space="preserve"> </w:t>
      </w:r>
      <w:r>
        <w:rPr>
          <w:w w:val="105"/>
          <w:sz w:val="21"/>
        </w:rPr>
        <w:t>of</w:t>
      </w:r>
      <w:r>
        <w:rPr>
          <w:spacing w:val="-16"/>
          <w:w w:val="105"/>
          <w:sz w:val="21"/>
        </w:rPr>
        <w:t xml:space="preserve"> </w:t>
      </w:r>
      <w:r>
        <w:rPr>
          <w:w w:val="105"/>
          <w:sz w:val="21"/>
        </w:rPr>
        <w:t>actual</w:t>
      </w:r>
      <w:r>
        <w:rPr>
          <w:spacing w:val="-12"/>
          <w:w w:val="105"/>
          <w:sz w:val="21"/>
        </w:rPr>
        <w:t xml:space="preserve"> </w:t>
      </w:r>
      <w:r>
        <w:rPr>
          <w:w w:val="105"/>
          <w:sz w:val="21"/>
        </w:rPr>
        <w:t>and/or</w:t>
      </w:r>
      <w:r>
        <w:rPr>
          <w:spacing w:val="-12"/>
          <w:w w:val="105"/>
          <w:sz w:val="21"/>
        </w:rPr>
        <w:t xml:space="preserve"> </w:t>
      </w:r>
      <w:r>
        <w:rPr>
          <w:w w:val="105"/>
          <w:sz w:val="21"/>
        </w:rPr>
        <w:t>prospective</w:t>
      </w:r>
      <w:r>
        <w:rPr>
          <w:spacing w:val="80"/>
          <w:w w:val="105"/>
          <w:sz w:val="21"/>
        </w:rPr>
        <w:t xml:space="preserve"> </w:t>
      </w:r>
      <w:r>
        <w:rPr>
          <w:w w:val="105"/>
          <w:sz w:val="21"/>
        </w:rPr>
        <w:t>access</w:t>
      </w:r>
      <w:r>
        <w:rPr>
          <w:spacing w:val="-14"/>
          <w:w w:val="105"/>
          <w:sz w:val="21"/>
        </w:rPr>
        <w:t xml:space="preserve"> </w:t>
      </w:r>
      <w:r>
        <w:rPr>
          <w:w w:val="105"/>
          <w:sz w:val="21"/>
        </w:rPr>
        <w:t>and control of</w:t>
      </w:r>
      <w:r>
        <w:rPr>
          <w:spacing w:val="-1"/>
          <w:w w:val="105"/>
          <w:sz w:val="21"/>
        </w:rPr>
        <w:t xml:space="preserve"> </w:t>
      </w:r>
      <w:r>
        <w:rPr>
          <w:w w:val="105"/>
          <w:sz w:val="21"/>
        </w:rPr>
        <w:t>the</w:t>
      </w:r>
      <w:r>
        <w:rPr>
          <w:spacing w:val="-12"/>
          <w:w w:val="105"/>
          <w:sz w:val="21"/>
        </w:rPr>
        <w:t xml:space="preserve"> </w:t>
      </w:r>
      <w:r>
        <w:rPr>
          <w:w w:val="105"/>
          <w:sz w:val="21"/>
        </w:rPr>
        <w:t>project site</w:t>
      </w:r>
      <w:r>
        <w:rPr>
          <w:spacing w:val="-6"/>
          <w:w w:val="105"/>
          <w:sz w:val="21"/>
        </w:rPr>
        <w:t xml:space="preserve"> </w:t>
      </w:r>
      <w:r>
        <w:rPr>
          <w:w w:val="105"/>
          <w:sz w:val="21"/>
        </w:rPr>
        <w:t>sufficient to</w:t>
      </w:r>
      <w:r>
        <w:rPr>
          <w:spacing w:val="-8"/>
          <w:w w:val="105"/>
          <w:sz w:val="21"/>
        </w:rPr>
        <w:t xml:space="preserve"> </w:t>
      </w:r>
      <w:r>
        <w:rPr>
          <w:w w:val="105"/>
          <w:sz w:val="21"/>
        </w:rPr>
        <w:t>allow</w:t>
      </w:r>
      <w:r>
        <w:rPr>
          <w:spacing w:val="-1"/>
          <w:w w:val="105"/>
          <w:sz w:val="21"/>
        </w:rPr>
        <w:t xml:space="preserve"> </w:t>
      </w:r>
      <w:r>
        <w:rPr>
          <w:w w:val="105"/>
          <w:sz w:val="21"/>
        </w:rPr>
        <w:t>for</w:t>
      </w:r>
      <w:r>
        <w:rPr>
          <w:spacing w:val="-1"/>
          <w:w w:val="105"/>
          <w:sz w:val="21"/>
        </w:rPr>
        <w:t xml:space="preserve"> </w:t>
      </w:r>
      <w:r>
        <w:rPr>
          <w:w w:val="105"/>
          <w:sz w:val="21"/>
        </w:rPr>
        <w:t>construction and</w:t>
      </w:r>
      <w:r>
        <w:rPr>
          <w:spacing w:val="-6"/>
          <w:w w:val="105"/>
          <w:sz w:val="21"/>
        </w:rPr>
        <w:t xml:space="preserve"> </w:t>
      </w:r>
      <w:r>
        <w:rPr>
          <w:w w:val="105"/>
          <w:sz w:val="21"/>
        </w:rPr>
        <w:t>operation</w:t>
      </w:r>
      <w:r>
        <w:rPr>
          <w:spacing w:val="-4"/>
          <w:w w:val="105"/>
          <w:sz w:val="21"/>
        </w:rPr>
        <w:t xml:space="preserve"> </w:t>
      </w:r>
      <w:r>
        <w:rPr>
          <w:w w:val="105"/>
          <w:sz w:val="21"/>
        </w:rPr>
        <w:t>of</w:t>
      </w:r>
      <w:r>
        <w:rPr>
          <w:spacing w:val="-9"/>
          <w:w w:val="105"/>
          <w:sz w:val="21"/>
        </w:rPr>
        <w:t xml:space="preserve"> </w:t>
      </w:r>
      <w:r>
        <w:rPr>
          <w:w w:val="105"/>
          <w:sz w:val="21"/>
        </w:rPr>
        <w:t>the</w:t>
      </w:r>
      <w:r>
        <w:rPr>
          <w:spacing w:val="-5"/>
          <w:w w:val="105"/>
          <w:sz w:val="21"/>
        </w:rPr>
        <w:t xml:space="preserve"> </w:t>
      </w:r>
      <w:r>
        <w:rPr>
          <w:w w:val="105"/>
          <w:sz w:val="21"/>
        </w:rPr>
        <w:t xml:space="preserve">proposed </w:t>
      </w:r>
      <w:r>
        <w:rPr>
          <w:spacing w:val="-2"/>
          <w:w w:val="105"/>
          <w:sz w:val="21"/>
        </w:rPr>
        <w:t>installation.</w:t>
      </w:r>
    </w:p>
    <w:p w14:paraId="570F935D" w14:textId="77777777" w:rsidR="006979D5" w:rsidRDefault="002D7CC2">
      <w:pPr>
        <w:pStyle w:val="ListParagraph"/>
        <w:numPr>
          <w:ilvl w:val="1"/>
          <w:numId w:val="33"/>
        </w:numPr>
        <w:tabs>
          <w:tab w:val="left" w:pos="1875"/>
          <w:tab w:val="left" w:pos="10243"/>
        </w:tabs>
        <w:spacing w:before="0" w:line="201" w:lineRule="exact"/>
        <w:ind w:left="1875" w:hanging="363"/>
        <w:rPr>
          <w:sz w:val="21"/>
        </w:rPr>
      </w:pPr>
      <w:r>
        <w:rPr>
          <w:w w:val="105"/>
          <w:sz w:val="21"/>
        </w:rPr>
        <w:t>Operation</w:t>
      </w:r>
      <w:r>
        <w:rPr>
          <w:spacing w:val="-16"/>
          <w:w w:val="105"/>
          <w:sz w:val="21"/>
        </w:rPr>
        <w:t xml:space="preserve"> </w:t>
      </w:r>
      <w:r>
        <w:rPr>
          <w:w w:val="105"/>
          <w:sz w:val="21"/>
        </w:rPr>
        <w:t>and</w:t>
      </w:r>
      <w:r>
        <w:rPr>
          <w:spacing w:val="-15"/>
          <w:w w:val="105"/>
          <w:sz w:val="21"/>
        </w:rPr>
        <w:t xml:space="preserve"> </w:t>
      </w:r>
      <w:r>
        <w:rPr>
          <w:w w:val="105"/>
          <w:sz w:val="21"/>
        </w:rPr>
        <w:t>Maintenance</w:t>
      </w:r>
      <w:r>
        <w:rPr>
          <w:spacing w:val="-4"/>
          <w:w w:val="105"/>
          <w:sz w:val="21"/>
        </w:rPr>
        <w:t xml:space="preserve"> </w:t>
      </w:r>
      <w:r>
        <w:rPr>
          <w:w w:val="105"/>
          <w:sz w:val="21"/>
        </w:rPr>
        <w:t>Plan:</w:t>
      </w:r>
      <w:r>
        <w:rPr>
          <w:spacing w:val="-14"/>
          <w:w w:val="105"/>
          <w:sz w:val="21"/>
        </w:rPr>
        <w:t xml:space="preserve"> </w:t>
      </w:r>
      <w:r>
        <w:rPr>
          <w:w w:val="105"/>
          <w:sz w:val="21"/>
        </w:rPr>
        <w:t>The</w:t>
      </w:r>
      <w:r>
        <w:rPr>
          <w:spacing w:val="-14"/>
          <w:w w:val="105"/>
          <w:sz w:val="21"/>
        </w:rPr>
        <w:t xml:space="preserve"> </w:t>
      </w:r>
      <w:r>
        <w:rPr>
          <w:w w:val="105"/>
          <w:sz w:val="21"/>
        </w:rPr>
        <w:t>applicant</w:t>
      </w:r>
      <w:r>
        <w:rPr>
          <w:spacing w:val="-8"/>
          <w:w w:val="105"/>
          <w:sz w:val="21"/>
        </w:rPr>
        <w:t xml:space="preserve"> </w:t>
      </w:r>
      <w:r>
        <w:rPr>
          <w:w w:val="105"/>
          <w:sz w:val="21"/>
        </w:rPr>
        <w:t>shall</w:t>
      </w:r>
      <w:r>
        <w:rPr>
          <w:spacing w:val="-16"/>
          <w:w w:val="105"/>
          <w:sz w:val="21"/>
        </w:rPr>
        <w:t xml:space="preserve"> </w:t>
      </w:r>
      <w:r>
        <w:rPr>
          <w:w w:val="105"/>
          <w:sz w:val="21"/>
        </w:rPr>
        <w:t>submit</w:t>
      </w:r>
      <w:r>
        <w:rPr>
          <w:spacing w:val="-13"/>
          <w:w w:val="105"/>
          <w:sz w:val="21"/>
        </w:rPr>
        <w:t xml:space="preserve"> </w:t>
      </w:r>
      <w:r>
        <w:rPr>
          <w:w w:val="105"/>
          <w:sz w:val="21"/>
        </w:rPr>
        <w:t>a</w:t>
      </w:r>
      <w:r>
        <w:rPr>
          <w:spacing w:val="-13"/>
          <w:w w:val="105"/>
          <w:sz w:val="21"/>
        </w:rPr>
        <w:t xml:space="preserve"> </w:t>
      </w:r>
      <w:r>
        <w:rPr>
          <w:w w:val="105"/>
          <w:sz w:val="21"/>
        </w:rPr>
        <w:t>plan</w:t>
      </w:r>
      <w:r>
        <w:rPr>
          <w:spacing w:val="-15"/>
          <w:w w:val="105"/>
          <w:sz w:val="21"/>
        </w:rPr>
        <w:t xml:space="preserve"> </w:t>
      </w:r>
      <w:r>
        <w:rPr>
          <w:w w:val="105"/>
          <w:sz w:val="21"/>
        </w:rPr>
        <w:t>for</w:t>
      </w:r>
      <w:r>
        <w:rPr>
          <w:spacing w:val="-16"/>
          <w:w w:val="105"/>
          <w:sz w:val="21"/>
        </w:rPr>
        <w:t xml:space="preserve"> </w:t>
      </w:r>
      <w:r>
        <w:rPr>
          <w:w w:val="105"/>
          <w:sz w:val="21"/>
        </w:rPr>
        <w:t>the</w:t>
      </w:r>
      <w:r>
        <w:rPr>
          <w:spacing w:val="-15"/>
          <w:w w:val="105"/>
          <w:sz w:val="21"/>
        </w:rPr>
        <w:t xml:space="preserve"> </w:t>
      </w:r>
      <w:r>
        <w:rPr>
          <w:spacing w:val="-2"/>
          <w:w w:val="105"/>
          <w:sz w:val="21"/>
        </w:rPr>
        <w:t>operation</w:t>
      </w:r>
      <w:r>
        <w:rPr>
          <w:sz w:val="21"/>
        </w:rPr>
        <w:tab/>
      </w:r>
      <w:r>
        <w:rPr>
          <w:spacing w:val="-5"/>
          <w:w w:val="105"/>
          <w:sz w:val="21"/>
        </w:rPr>
        <w:t>and</w:t>
      </w:r>
    </w:p>
    <w:p w14:paraId="0B95489B" w14:textId="77777777" w:rsidR="006979D5" w:rsidRDefault="002D7CC2">
      <w:pPr>
        <w:spacing w:before="47" w:line="300" w:lineRule="auto"/>
        <w:ind w:left="1873" w:right="496"/>
        <w:rPr>
          <w:sz w:val="21"/>
        </w:rPr>
      </w:pPr>
      <w:r>
        <w:rPr>
          <w:w w:val="105"/>
          <w:sz w:val="21"/>
        </w:rPr>
        <w:t>maintenance of</w:t>
      </w:r>
      <w:r>
        <w:rPr>
          <w:spacing w:val="-12"/>
          <w:w w:val="105"/>
          <w:sz w:val="21"/>
        </w:rPr>
        <w:t xml:space="preserve"> </w:t>
      </w:r>
      <w:r>
        <w:rPr>
          <w:w w:val="105"/>
          <w:sz w:val="21"/>
        </w:rPr>
        <w:t>the</w:t>
      </w:r>
      <w:r>
        <w:rPr>
          <w:spacing w:val="-8"/>
          <w:w w:val="105"/>
          <w:sz w:val="21"/>
        </w:rPr>
        <w:t xml:space="preserve"> </w:t>
      </w:r>
      <w:r>
        <w:rPr>
          <w:w w:val="105"/>
          <w:sz w:val="21"/>
        </w:rPr>
        <w:t>utility-scale system, which</w:t>
      </w:r>
      <w:r>
        <w:rPr>
          <w:spacing w:val="-2"/>
          <w:w w:val="105"/>
          <w:sz w:val="21"/>
        </w:rPr>
        <w:t xml:space="preserve"> </w:t>
      </w:r>
      <w:r>
        <w:rPr>
          <w:w w:val="105"/>
          <w:sz w:val="21"/>
        </w:rPr>
        <w:t>shall</w:t>
      </w:r>
      <w:r>
        <w:rPr>
          <w:spacing w:val="-4"/>
          <w:w w:val="105"/>
          <w:sz w:val="21"/>
        </w:rPr>
        <w:t xml:space="preserve"> </w:t>
      </w:r>
      <w:r>
        <w:rPr>
          <w:w w:val="105"/>
          <w:sz w:val="21"/>
        </w:rPr>
        <w:t>include but</w:t>
      </w:r>
      <w:r>
        <w:rPr>
          <w:spacing w:val="-9"/>
          <w:w w:val="105"/>
          <w:sz w:val="21"/>
        </w:rPr>
        <w:t xml:space="preserve"> </w:t>
      </w:r>
      <w:r>
        <w:rPr>
          <w:w w:val="105"/>
          <w:sz w:val="21"/>
        </w:rPr>
        <w:t>not</w:t>
      </w:r>
      <w:r>
        <w:rPr>
          <w:spacing w:val="-8"/>
          <w:w w:val="105"/>
          <w:sz w:val="21"/>
        </w:rPr>
        <w:t xml:space="preserve"> </w:t>
      </w:r>
      <w:r>
        <w:rPr>
          <w:w w:val="105"/>
          <w:sz w:val="21"/>
        </w:rPr>
        <w:t>limited</w:t>
      </w:r>
      <w:r>
        <w:rPr>
          <w:spacing w:val="-1"/>
          <w:w w:val="105"/>
          <w:sz w:val="21"/>
        </w:rPr>
        <w:t xml:space="preserve"> </w:t>
      </w:r>
      <w:r>
        <w:rPr>
          <w:w w:val="105"/>
          <w:sz w:val="21"/>
        </w:rPr>
        <w:t>to</w:t>
      </w:r>
      <w:r>
        <w:rPr>
          <w:spacing w:val="-2"/>
          <w:w w:val="105"/>
          <w:sz w:val="21"/>
        </w:rPr>
        <w:t xml:space="preserve"> </w:t>
      </w:r>
      <w:r>
        <w:rPr>
          <w:w w:val="105"/>
          <w:sz w:val="21"/>
        </w:rPr>
        <w:t>measures for maintaining</w:t>
      </w:r>
      <w:r>
        <w:rPr>
          <w:spacing w:val="-15"/>
          <w:w w:val="105"/>
          <w:sz w:val="21"/>
        </w:rPr>
        <w:t xml:space="preserve"> </w:t>
      </w:r>
      <w:r>
        <w:rPr>
          <w:w w:val="105"/>
          <w:sz w:val="21"/>
        </w:rPr>
        <w:t>safe</w:t>
      </w:r>
      <w:r>
        <w:rPr>
          <w:spacing w:val="-16"/>
          <w:w w:val="105"/>
          <w:sz w:val="21"/>
        </w:rPr>
        <w:t xml:space="preserve"> </w:t>
      </w:r>
      <w:r>
        <w:rPr>
          <w:w w:val="105"/>
          <w:sz w:val="21"/>
        </w:rPr>
        <w:t>access</w:t>
      </w:r>
      <w:r>
        <w:rPr>
          <w:spacing w:val="-15"/>
          <w:w w:val="105"/>
          <w:sz w:val="21"/>
        </w:rPr>
        <w:t xml:space="preserve"> </w:t>
      </w:r>
      <w:r>
        <w:rPr>
          <w:w w:val="105"/>
          <w:sz w:val="21"/>
        </w:rPr>
        <w:t>to</w:t>
      </w:r>
      <w:r>
        <w:rPr>
          <w:spacing w:val="-15"/>
          <w:w w:val="105"/>
          <w:sz w:val="21"/>
        </w:rPr>
        <w:t xml:space="preserve"> </w:t>
      </w:r>
      <w:r>
        <w:rPr>
          <w:w w:val="105"/>
          <w:sz w:val="21"/>
        </w:rPr>
        <w:t>the</w:t>
      </w:r>
      <w:r>
        <w:rPr>
          <w:spacing w:val="-16"/>
          <w:w w:val="105"/>
          <w:sz w:val="21"/>
        </w:rPr>
        <w:t xml:space="preserve"> </w:t>
      </w:r>
      <w:r>
        <w:rPr>
          <w:w w:val="105"/>
          <w:sz w:val="21"/>
        </w:rPr>
        <w:t>installation,</w:t>
      </w:r>
      <w:r>
        <w:rPr>
          <w:spacing w:val="4"/>
          <w:w w:val="105"/>
          <w:sz w:val="21"/>
        </w:rPr>
        <w:t xml:space="preserve"> </w:t>
      </w:r>
      <w:r>
        <w:rPr>
          <w:w w:val="105"/>
          <w:sz w:val="21"/>
        </w:rPr>
        <w:t>storm</w:t>
      </w:r>
      <w:r>
        <w:rPr>
          <w:spacing w:val="-15"/>
          <w:w w:val="105"/>
          <w:sz w:val="21"/>
        </w:rPr>
        <w:t xml:space="preserve"> </w:t>
      </w:r>
      <w:r>
        <w:rPr>
          <w:w w:val="105"/>
          <w:sz w:val="21"/>
        </w:rPr>
        <w:t>water</w:t>
      </w:r>
      <w:r>
        <w:rPr>
          <w:spacing w:val="-13"/>
          <w:w w:val="105"/>
          <w:sz w:val="21"/>
        </w:rPr>
        <w:t xml:space="preserve"> </w:t>
      </w:r>
      <w:r>
        <w:rPr>
          <w:w w:val="105"/>
          <w:sz w:val="21"/>
        </w:rPr>
        <w:t>controls,</w:t>
      </w:r>
      <w:r>
        <w:rPr>
          <w:spacing w:val="-7"/>
          <w:w w:val="105"/>
          <w:sz w:val="21"/>
        </w:rPr>
        <w:t xml:space="preserve"> </w:t>
      </w:r>
      <w:r>
        <w:rPr>
          <w:w w:val="105"/>
          <w:sz w:val="21"/>
        </w:rPr>
        <w:t>as</w:t>
      </w:r>
      <w:r>
        <w:rPr>
          <w:spacing w:val="-16"/>
          <w:w w:val="105"/>
          <w:sz w:val="21"/>
        </w:rPr>
        <w:t xml:space="preserve"> </w:t>
      </w:r>
      <w:r>
        <w:rPr>
          <w:w w:val="105"/>
          <w:sz w:val="21"/>
        </w:rPr>
        <w:t>well</w:t>
      </w:r>
      <w:r>
        <w:rPr>
          <w:spacing w:val="-12"/>
          <w:w w:val="105"/>
          <w:sz w:val="21"/>
        </w:rPr>
        <w:t xml:space="preserve"> </w:t>
      </w:r>
      <w:r>
        <w:rPr>
          <w:w w:val="105"/>
          <w:sz w:val="21"/>
        </w:rPr>
        <w:t>as</w:t>
      </w:r>
      <w:r>
        <w:rPr>
          <w:spacing w:val="-16"/>
          <w:w w:val="105"/>
          <w:sz w:val="21"/>
        </w:rPr>
        <w:t xml:space="preserve"> </w:t>
      </w:r>
      <w:r>
        <w:rPr>
          <w:w w:val="105"/>
          <w:sz w:val="21"/>
        </w:rPr>
        <w:t>general</w:t>
      </w:r>
      <w:r>
        <w:rPr>
          <w:spacing w:val="-12"/>
          <w:w w:val="105"/>
          <w:sz w:val="21"/>
        </w:rPr>
        <w:t xml:space="preserve"> </w:t>
      </w:r>
      <w:r>
        <w:rPr>
          <w:w w:val="105"/>
          <w:sz w:val="21"/>
        </w:rPr>
        <w:t>procedures of operational maintenance of the installation.</w:t>
      </w:r>
    </w:p>
    <w:p w14:paraId="790F1269" w14:textId="77777777" w:rsidR="006979D5" w:rsidRDefault="002D7CC2">
      <w:pPr>
        <w:pStyle w:val="ListParagraph"/>
        <w:numPr>
          <w:ilvl w:val="1"/>
          <w:numId w:val="33"/>
        </w:numPr>
        <w:tabs>
          <w:tab w:val="left" w:pos="1882"/>
        </w:tabs>
        <w:spacing w:before="0" w:line="216" w:lineRule="exact"/>
        <w:ind w:left="1882" w:hanging="358"/>
        <w:rPr>
          <w:sz w:val="21"/>
        </w:rPr>
      </w:pPr>
      <w:r>
        <w:rPr>
          <w:w w:val="105"/>
          <w:sz w:val="21"/>
        </w:rPr>
        <w:t>Emergency</w:t>
      </w:r>
      <w:r>
        <w:rPr>
          <w:spacing w:val="-16"/>
          <w:w w:val="105"/>
          <w:sz w:val="21"/>
        </w:rPr>
        <w:t xml:space="preserve"> </w:t>
      </w:r>
      <w:r>
        <w:rPr>
          <w:w w:val="105"/>
          <w:sz w:val="21"/>
        </w:rPr>
        <w:t>Services:</w:t>
      </w:r>
      <w:r>
        <w:rPr>
          <w:spacing w:val="-11"/>
          <w:w w:val="105"/>
          <w:sz w:val="21"/>
        </w:rPr>
        <w:t xml:space="preserve"> </w:t>
      </w:r>
      <w:r>
        <w:rPr>
          <w:w w:val="105"/>
          <w:sz w:val="21"/>
        </w:rPr>
        <w:t>Upon</w:t>
      </w:r>
      <w:r>
        <w:rPr>
          <w:spacing w:val="-16"/>
          <w:w w:val="105"/>
          <w:sz w:val="21"/>
        </w:rPr>
        <w:t xml:space="preserve"> </w:t>
      </w:r>
      <w:r>
        <w:rPr>
          <w:w w:val="105"/>
          <w:sz w:val="21"/>
        </w:rPr>
        <w:t>request</w:t>
      </w:r>
      <w:r>
        <w:rPr>
          <w:spacing w:val="-15"/>
          <w:w w:val="105"/>
          <w:sz w:val="21"/>
        </w:rPr>
        <w:t xml:space="preserve"> </w:t>
      </w:r>
      <w:r>
        <w:rPr>
          <w:w w:val="105"/>
          <w:sz w:val="21"/>
        </w:rPr>
        <w:t>by</w:t>
      </w:r>
      <w:r>
        <w:rPr>
          <w:spacing w:val="-15"/>
          <w:w w:val="105"/>
          <w:sz w:val="21"/>
        </w:rPr>
        <w:t xml:space="preserve"> </w:t>
      </w:r>
      <w:r>
        <w:rPr>
          <w:w w:val="105"/>
          <w:sz w:val="21"/>
        </w:rPr>
        <w:t>Grant</w:t>
      </w:r>
      <w:r>
        <w:rPr>
          <w:spacing w:val="-11"/>
          <w:w w:val="105"/>
          <w:sz w:val="21"/>
        </w:rPr>
        <w:t xml:space="preserve"> </w:t>
      </w:r>
      <w:r>
        <w:rPr>
          <w:w w:val="105"/>
          <w:sz w:val="21"/>
        </w:rPr>
        <w:t>Township,</w:t>
      </w:r>
      <w:r>
        <w:rPr>
          <w:spacing w:val="-1"/>
          <w:w w:val="105"/>
          <w:sz w:val="21"/>
        </w:rPr>
        <w:t xml:space="preserve"> </w:t>
      </w:r>
      <w:r>
        <w:rPr>
          <w:w w:val="105"/>
          <w:sz w:val="21"/>
        </w:rPr>
        <w:t>the</w:t>
      </w:r>
      <w:r>
        <w:rPr>
          <w:spacing w:val="-15"/>
          <w:w w:val="105"/>
          <w:sz w:val="21"/>
        </w:rPr>
        <w:t xml:space="preserve"> </w:t>
      </w:r>
      <w:r>
        <w:rPr>
          <w:w w:val="105"/>
          <w:sz w:val="21"/>
        </w:rPr>
        <w:t>owner/operator</w:t>
      </w:r>
      <w:r>
        <w:rPr>
          <w:spacing w:val="-16"/>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solar</w:t>
      </w:r>
      <w:r>
        <w:rPr>
          <w:spacing w:val="-15"/>
          <w:w w:val="105"/>
          <w:sz w:val="21"/>
        </w:rPr>
        <w:t xml:space="preserve"> </w:t>
      </w:r>
      <w:r>
        <w:rPr>
          <w:spacing w:val="-2"/>
          <w:w w:val="105"/>
          <w:sz w:val="21"/>
        </w:rPr>
        <w:t>energy</w:t>
      </w:r>
    </w:p>
    <w:p w14:paraId="52423783" w14:textId="77777777" w:rsidR="006979D5" w:rsidRDefault="002D7CC2">
      <w:pPr>
        <w:spacing w:before="47" w:line="290" w:lineRule="auto"/>
        <w:ind w:left="1887" w:right="496"/>
        <w:rPr>
          <w:sz w:val="21"/>
        </w:rPr>
      </w:pPr>
      <w:r>
        <w:rPr>
          <w:w w:val="105"/>
          <w:sz w:val="21"/>
        </w:rPr>
        <w:t>system</w:t>
      </w:r>
      <w:r>
        <w:rPr>
          <w:spacing w:val="-16"/>
          <w:w w:val="105"/>
          <w:sz w:val="21"/>
        </w:rPr>
        <w:t xml:space="preserve"> </w:t>
      </w:r>
      <w:r>
        <w:rPr>
          <w:w w:val="105"/>
          <w:sz w:val="21"/>
        </w:rPr>
        <w:t>shall</w:t>
      </w:r>
      <w:r>
        <w:rPr>
          <w:spacing w:val="-15"/>
          <w:w w:val="105"/>
          <w:sz w:val="21"/>
        </w:rPr>
        <w:t xml:space="preserve"> </w:t>
      </w:r>
      <w:r>
        <w:rPr>
          <w:w w:val="105"/>
          <w:sz w:val="21"/>
        </w:rPr>
        <w:t>cooperate</w:t>
      </w:r>
      <w:r>
        <w:rPr>
          <w:spacing w:val="-15"/>
          <w:w w:val="105"/>
          <w:sz w:val="21"/>
        </w:rPr>
        <w:t xml:space="preserve"> </w:t>
      </w:r>
      <w:r>
        <w:rPr>
          <w:w w:val="105"/>
          <w:sz w:val="21"/>
        </w:rPr>
        <w:t>with</w:t>
      </w:r>
      <w:r>
        <w:rPr>
          <w:spacing w:val="-16"/>
          <w:w w:val="105"/>
          <w:sz w:val="21"/>
        </w:rPr>
        <w:t xml:space="preserve"> </w:t>
      </w:r>
      <w:r>
        <w:rPr>
          <w:w w:val="105"/>
          <w:sz w:val="21"/>
        </w:rPr>
        <w:t>local</w:t>
      </w:r>
      <w:r>
        <w:rPr>
          <w:spacing w:val="-15"/>
          <w:w w:val="105"/>
          <w:sz w:val="21"/>
        </w:rPr>
        <w:t xml:space="preserve"> </w:t>
      </w:r>
      <w:r>
        <w:rPr>
          <w:w w:val="105"/>
          <w:sz w:val="21"/>
        </w:rPr>
        <w:t>emergency</w:t>
      </w:r>
      <w:r>
        <w:rPr>
          <w:spacing w:val="-15"/>
          <w:w w:val="105"/>
          <w:sz w:val="21"/>
        </w:rPr>
        <w:t xml:space="preserve"> </w:t>
      </w:r>
      <w:r>
        <w:rPr>
          <w:w w:val="105"/>
          <w:sz w:val="21"/>
        </w:rPr>
        <w:t>services</w:t>
      </w:r>
      <w:r>
        <w:rPr>
          <w:spacing w:val="-15"/>
          <w:w w:val="105"/>
          <w:sz w:val="21"/>
        </w:rPr>
        <w:t xml:space="preserve"> </w:t>
      </w:r>
      <w:r>
        <w:rPr>
          <w:w w:val="105"/>
          <w:sz w:val="21"/>
        </w:rPr>
        <w:t>in</w:t>
      </w:r>
      <w:r>
        <w:rPr>
          <w:spacing w:val="-12"/>
          <w:w w:val="105"/>
          <w:sz w:val="21"/>
        </w:rPr>
        <w:t xml:space="preserve"> </w:t>
      </w:r>
      <w:r>
        <w:rPr>
          <w:w w:val="105"/>
          <w:sz w:val="21"/>
        </w:rPr>
        <w:t>developing</w:t>
      </w:r>
      <w:r>
        <w:rPr>
          <w:spacing w:val="-13"/>
          <w:w w:val="105"/>
          <w:sz w:val="21"/>
        </w:rPr>
        <w:t xml:space="preserve"> </w:t>
      </w:r>
      <w:r>
        <w:rPr>
          <w:w w:val="105"/>
          <w:sz w:val="21"/>
        </w:rPr>
        <w:t>an</w:t>
      </w:r>
      <w:r>
        <w:rPr>
          <w:spacing w:val="-17"/>
          <w:w w:val="105"/>
          <w:sz w:val="21"/>
        </w:rPr>
        <w:t xml:space="preserve"> </w:t>
      </w:r>
      <w:r>
        <w:rPr>
          <w:w w:val="105"/>
          <w:sz w:val="21"/>
        </w:rPr>
        <w:t>emergency</w:t>
      </w:r>
      <w:r>
        <w:rPr>
          <w:spacing w:val="-11"/>
          <w:w w:val="105"/>
          <w:sz w:val="21"/>
        </w:rPr>
        <w:t xml:space="preserve"> </w:t>
      </w:r>
      <w:r>
        <w:rPr>
          <w:w w:val="105"/>
          <w:sz w:val="21"/>
        </w:rPr>
        <w:t>response</w:t>
      </w:r>
      <w:r>
        <w:rPr>
          <w:spacing w:val="-16"/>
          <w:w w:val="105"/>
          <w:sz w:val="21"/>
        </w:rPr>
        <w:t xml:space="preserve"> </w:t>
      </w:r>
      <w:r>
        <w:rPr>
          <w:w w:val="105"/>
          <w:sz w:val="21"/>
        </w:rPr>
        <w:t>plan. All</w:t>
      </w:r>
      <w:r>
        <w:rPr>
          <w:spacing w:val="-12"/>
          <w:w w:val="105"/>
          <w:sz w:val="21"/>
        </w:rPr>
        <w:t xml:space="preserve"> </w:t>
      </w:r>
      <w:r>
        <w:rPr>
          <w:w w:val="105"/>
          <w:sz w:val="21"/>
        </w:rPr>
        <w:t>means</w:t>
      </w:r>
      <w:r>
        <w:rPr>
          <w:spacing w:val="-8"/>
          <w:w w:val="105"/>
          <w:sz w:val="21"/>
        </w:rPr>
        <w:t xml:space="preserve"> </w:t>
      </w:r>
      <w:r>
        <w:rPr>
          <w:w w:val="105"/>
          <w:sz w:val="21"/>
        </w:rPr>
        <w:t>of</w:t>
      </w:r>
      <w:r>
        <w:rPr>
          <w:spacing w:val="-10"/>
          <w:w w:val="105"/>
          <w:sz w:val="21"/>
        </w:rPr>
        <w:t xml:space="preserve"> </w:t>
      </w:r>
      <w:r>
        <w:rPr>
          <w:w w:val="105"/>
          <w:sz w:val="21"/>
        </w:rPr>
        <w:t>shutting</w:t>
      </w:r>
      <w:r>
        <w:rPr>
          <w:spacing w:val="-3"/>
          <w:w w:val="105"/>
          <w:sz w:val="21"/>
        </w:rPr>
        <w:t xml:space="preserve"> </w:t>
      </w:r>
      <w:r>
        <w:rPr>
          <w:w w:val="105"/>
          <w:sz w:val="21"/>
        </w:rPr>
        <w:t>down</w:t>
      </w:r>
      <w:r>
        <w:rPr>
          <w:spacing w:val="-3"/>
          <w:w w:val="105"/>
          <w:sz w:val="21"/>
        </w:rPr>
        <w:t xml:space="preserve"> </w:t>
      </w:r>
      <w:r>
        <w:rPr>
          <w:w w:val="105"/>
          <w:sz w:val="21"/>
        </w:rPr>
        <w:t>the</w:t>
      </w:r>
      <w:r>
        <w:rPr>
          <w:spacing w:val="-10"/>
          <w:w w:val="105"/>
          <w:sz w:val="21"/>
        </w:rPr>
        <w:t xml:space="preserve"> </w:t>
      </w:r>
      <w:r>
        <w:rPr>
          <w:w w:val="105"/>
          <w:sz w:val="21"/>
        </w:rPr>
        <w:t>solar</w:t>
      </w:r>
      <w:r>
        <w:rPr>
          <w:spacing w:val="-3"/>
          <w:w w:val="105"/>
          <w:sz w:val="21"/>
        </w:rPr>
        <w:t xml:space="preserve"> </w:t>
      </w:r>
      <w:r>
        <w:rPr>
          <w:w w:val="105"/>
          <w:sz w:val="21"/>
        </w:rPr>
        <w:t>energy system shall</w:t>
      </w:r>
      <w:r>
        <w:rPr>
          <w:spacing w:val="-13"/>
          <w:w w:val="105"/>
          <w:sz w:val="21"/>
        </w:rPr>
        <w:t xml:space="preserve"> </w:t>
      </w:r>
      <w:r>
        <w:rPr>
          <w:w w:val="105"/>
          <w:sz w:val="21"/>
        </w:rPr>
        <w:t>be</w:t>
      </w:r>
      <w:r>
        <w:rPr>
          <w:spacing w:val="-8"/>
          <w:w w:val="105"/>
          <w:sz w:val="21"/>
        </w:rPr>
        <w:t xml:space="preserve"> </w:t>
      </w:r>
      <w:r>
        <w:rPr>
          <w:w w:val="105"/>
          <w:sz w:val="21"/>
        </w:rPr>
        <w:t>clearly</w:t>
      </w:r>
      <w:r>
        <w:rPr>
          <w:spacing w:val="-6"/>
          <w:w w:val="105"/>
          <w:sz w:val="21"/>
        </w:rPr>
        <w:t xml:space="preserve"> </w:t>
      </w:r>
      <w:r>
        <w:rPr>
          <w:w w:val="105"/>
          <w:sz w:val="21"/>
        </w:rPr>
        <w:t>marked.</w:t>
      </w:r>
      <w:r>
        <w:rPr>
          <w:spacing w:val="40"/>
          <w:w w:val="105"/>
          <w:sz w:val="21"/>
        </w:rPr>
        <w:t xml:space="preserve"> </w:t>
      </w:r>
      <w:r>
        <w:rPr>
          <w:w w:val="105"/>
          <w:sz w:val="21"/>
        </w:rPr>
        <w:t>The</w:t>
      </w:r>
      <w:r>
        <w:rPr>
          <w:spacing w:val="-5"/>
          <w:w w:val="105"/>
          <w:sz w:val="21"/>
        </w:rPr>
        <w:t xml:space="preserve"> </w:t>
      </w:r>
      <w:r>
        <w:rPr>
          <w:w w:val="105"/>
          <w:sz w:val="21"/>
        </w:rPr>
        <w:t>owner/operator shall</w:t>
      </w:r>
      <w:r>
        <w:rPr>
          <w:spacing w:val="-3"/>
          <w:w w:val="105"/>
          <w:sz w:val="21"/>
        </w:rPr>
        <w:t xml:space="preserve"> </w:t>
      </w:r>
      <w:r>
        <w:rPr>
          <w:w w:val="105"/>
          <w:sz w:val="21"/>
        </w:rPr>
        <w:t>identify a</w:t>
      </w:r>
      <w:r>
        <w:rPr>
          <w:spacing w:val="-12"/>
          <w:w w:val="105"/>
          <w:sz w:val="21"/>
        </w:rPr>
        <w:t xml:space="preserve"> </w:t>
      </w:r>
      <w:r>
        <w:rPr>
          <w:w w:val="105"/>
          <w:sz w:val="21"/>
        </w:rPr>
        <w:t>responsible person</w:t>
      </w:r>
      <w:r>
        <w:rPr>
          <w:spacing w:val="-5"/>
          <w:w w:val="105"/>
          <w:sz w:val="21"/>
        </w:rPr>
        <w:t xml:space="preserve"> </w:t>
      </w:r>
      <w:r>
        <w:rPr>
          <w:w w:val="105"/>
          <w:sz w:val="21"/>
        </w:rPr>
        <w:t>for</w:t>
      </w:r>
      <w:r>
        <w:rPr>
          <w:spacing w:val="-9"/>
          <w:w w:val="105"/>
          <w:sz w:val="21"/>
        </w:rPr>
        <w:t xml:space="preserve"> </w:t>
      </w:r>
      <w:r>
        <w:rPr>
          <w:w w:val="105"/>
          <w:sz w:val="21"/>
        </w:rPr>
        <w:t>public inquiries throughout the</w:t>
      </w:r>
      <w:r>
        <w:rPr>
          <w:spacing w:val="-7"/>
          <w:w w:val="105"/>
          <w:sz w:val="21"/>
        </w:rPr>
        <w:t xml:space="preserve"> </w:t>
      </w:r>
      <w:r>
        <w:rPr>
          <w:w w:val="105"/>
          <w:sz w:val="21"/>
        </w:rPr>
        <w:t>life of</w:t>
      </w:r>
      <w:r>
        <w:rPr>
          <w:spacing w:val="-11"/>
          <w:w w:val="105"/>
          <w:sz w:val="21"/>
        </w:rPr>
        <w:t xml:space="preserve"> </w:t>
      </w:r>
      <w:r>
        <w:rPr>
          <w:w w:val="105"/>
          <w:sz w:val="21"/>
        </w:rPr>
        <w:t>the</w:t>
      </w:r>
      <w:r>
        <w:rPr>
          <w:spacing w:val="-7"/>
          <w:w w:val="105"/>
          <w:sz w:val="21"/>
        </w:rPr>
        <w:t xml:space="preserve"> </w:t>
      </w:r>
      <w:r>
        <w:rPr>
          <w:w w:val="105"/>
          <w:sz w:val="21"/>
        </w:rPr>
        <w:t>installation.</w:t>
      </w:r>
      <w:r>
        <w:rPr>
          <w:spacing w:val="40"/>
          <w:w w:val="105"/>
          <w:sz w:val="21"/>
        </w:rPr>
        <w:t xml:space="preserve"> </w:t>
      </w:r>
      <w:r>
        <w:rPr>
          <w:w w:val="105"/>
          <w:sz w:val="21"/>
        </w:rPr>
        <w:t>.</w:t>
      </w:r>
    </w:p>
    <w:p w14:paraId="51586FAF" w14:textId="77777777" w:rsidR="006979D5" w:rsidRDefault="002D7CC2">
      <w:pPr>
        <w:pStyle w:val="ListParagraph"/>
        <w:numPr>
          <w:ilvl w:val="1"/>
          <w:numId w:val="33"/>
        </w:numPr>
        <w:tabs>
          <w:tab w:val="left" w:pos="1888"/>
          <w:tab w:val="left" w:pos="1892"/>
        </w:tabs>
        <w:spacing w:before="4" w:line="295" w:lineRule="auto"/>
        <w:ind w:left="1892" w:right="532" w:hanging="360"/>
        <w:rPr>
          <w:sz w:val="21"/>
        </w:rPr>
      </w:pPr>
      <w:r>
        <w:rPr>
          <w:w w:val="105"/>
          <w:sz w:val="21"/>
        </w:rPr>
        <w:t>SES</w:t>
      </w:r>
      <w:r>
        <w:rPr>
          <w:spacing w:val="-16"/>
          <w:w w:val="105"/>
          <w:sz w:val="21"/>
        </w:rPr>
        <w:t xml:space="preserve"> </w:t>
      </w:r>
      <w:r>
        <w:rPr>
          <w:w w:val="105"/>
          <w:sz w:val="21"/>
        </w:rPr>
        <w:t>Maintenance:</w:t>
      </w:r>
      <w:r>
        <w:rPr>
          <w:spacing w:val="-8"/>
          <w:w w:val="105"/>
          <w:sz w:val="21"/>
        </w:rPr>
        <w:t xml:space="preserve"> </w:t>
      </w:r>
      <w:r>
        <w:rPr>
          <w:w w:val="105"/>
          <w:sz w:val="21"/>
        </w:rPr>
        <w:t>The</w:t>
      </w:r>
      <w:r>
        <w:rPr>
          <w:spacing w:val="-15"/>
          <w:w w:val="105"/>
          <w:sz w:val="21"/>
        </w:rPr>
        <w:t xml:space="preserve"> </w:t>
      </w:r>
      <w:r>
        <w:rPr>
          <w:w w:val="105"/>
          <w:sz w:val="21"/>
        </w:rPr>
        <w:t>utility-scale</w:t>
      </w:r>
      <w:r>
        <w:rPr>
          <w:spacing w:val="-15"/>
          <w:w w:val="105"/>
          <w:sz w:val="21"/>
        </w:rPr>
        <w:t xml:space="preserve"> </w:t>
      </w:r>
      <w:r>
        <w:rPr>
          <w:w w:val="105"/>
          <w:sz w:val="21"/>
        </w:rPr>
        <w:t>SES</w:t>
      </w:r>
      <w:r>
        <w:rPr>
          <w:spacing w:val="-15"/>
          <w:w w:val="105"/>
          <w:sz w:val="21"/>
        </w:rPr>
        <w:t xml:space="preserve"> </w:t>
      </w:r>
      <w:r>
        <w:rPr>
          <w:w w:val="105"/>
          <w:sz w:val="21"/>
        </w:rPr>
        <w:t>owner/operator</w:t>
      </w:r>
      <w:r>
        <w:rPr>
          <w:spacing w:val="-16"/>
          <w:w w:val="105"/>
          <w:sz w:val="21"/>
        </w:rPr>
        <w:t xml:space="preserve"> </w:t>
      </w:r>
      <w:r>
        <w:rPr>
          <w:w w:val="105"/>
          <w:sz w:val="21"/>
        </w:rPr>
        <w:t>shall</w:t>
      </w:r>
      <w:r>
        <w:rPr>
          <w:spacing w:val="-15"/>
          <w:w w:val="105"/>
          <w:sz w:val="21"/>
        </w:rPr>
        <w:t xml:space="preserve"> </w:t>
      </w:r>
      <w:r>
        <w:rPr>
          <w:w w:val="105"/>
          <w:sz w:val="21"/>
        </w:rPr>
        <w:t>maintain</w:t>
      </w:r>
      <w:r>
        <w:rPr>
          <w:spacing w:val="-15"/>
          <w:w w:val="105"/>
          <w:sz w:val="21"/>
        </w:rPr>
        <w:t xml:space="preserve"> </w:t>
      </w:r>
      <w:r>
        <w:rPr>
          <w:w w:val="105"/>
          <w:sz w:val="21"/>
        </w:rPr>
        <w:t>the</w:t>
      </w:r>
      <w:r>
        <w:rPr>
          <w:spacing w:val="-16"/>
          <w:w w:val="105"/>
          <w:sz w:val="21"/>
        </w:rPr>
        <w:t xml:space="preserve"> </w:t>
      </w:r>
      <w:r>
        <w:rPr>
          <w:w w:val="105"/>
          <w:sz w:val="21"/>
        </w:rPr>
        <w:t>facility</w:t>
      </w:r>
      <w:r>
        <w:rPr>
          <w:spacing w:val="-15"/>
          <w:w w:val="105"/>
          <w:sz w:val="21"/>
        </w:rPr>
        <w:t xml:space="preserve"> </w:t>
      </w:r>
      <w:r>
        <w:rPr>
          <w:w w:val="105"/>
          <w:sz w:val="21"/>
        </w:rPr>
        <w:t>in</w:t>
      </w:r>
      <w:r>
        <w:rPr>
          <w:spacing w:val="-15"/>
          <w:w w:val="105"/>
          <w:sz w:val="21"/>
        </w:rPr>
        <w:t xml:space="preserve"> </w:t>
      </w:r>
      <w:r>
        <w:rPr>
          <w:w w:val="105"/>
          <w:sz w:val="21"/>
        </w:rPr>
        <w:t>good</w:t>
      </w:r>
      <w:r>
        <w:rPr>
          <w:spacing w:val="-16"/>
          <w:w w:val="105"/>
          <w:sz w:val="21"/>
        </w:rPr>
        <w:t xml:space="preserve"> </w:t>
      </w:r>
      <w:r>
        <w:rPr>
          <w:w w:val="105"/>
          <w:sz w:val="21"/>
        </w:rPr>
        <w:t>condition. Maintenance</w:t>
      </w:r>
      <w:r>
        <w:rPr>
          <w:spacing w:val="-6"/>
          <w:w w:val="105"/>
          <w:sz w:val="21"/>
        </w:rPr>
        <w:t xml:space="preserve"> </w:t>
      </w:r>
      <w:r>
        <w:rPr>
          <w:w w:val="105"/>
          <w:sz w:val="21"/>
        </w:rPr>
        <w:t>shall</w:t>
      </w:r>
      <w:r>
        <w:rPr>
          <w:spacing w:val="-11"/>
          <w:w w:val="105"/>
          <w:sz w:val="21"/>
        </w:rPr>
        <w:t xml:space="preserve"> </w:t>
      </w:r>
      <w:r>
        <w:rPr>
          <w:w w:val="105"/>
          <w:sz w:val="21"/>
        </w:rPr>
        <w:t>include, but</w:t>
      </w:r>
      <w:r>
        <w:rPr>
          <w:spacing w:val="-14"/>
          <w:w w:val="105"/>
          <w:sz w:val="21"/>
        </w:rPr>
        <w:t xml:space="preserve"> </w:t>
      </w:r>
      <w:r>
        <w:rPr>
          <w:w w:val="105"/>
          <w:sz w:val="21"/>
        </w:rPr>
        <w:t>not</w:t>
      </w:r>
      <w:r>
        <w:rPr>
          <w:spacing w:val="-15"/>
          <w:w w:val="105"/>
          <w:sz w:val="21"/>
        </w:rPr>
        <w:t xml:space="preserve"> </w:t>
      </w:r>
      <w:r>
        <w:rPr>
          <w:w w:val="105"/>
          <w:sz w:val="21"/>
        </w:rPr>
        <w:t>be</w:t>
      </w:r>
      <w:r>
        <w:rPr>
          <w:spacing w:val="-15"/>
          <w:w w:val="105"/>
          <w:sz w:val="21"/>
        </w:rPr>
        <w:t xml:space="preserve"> </w:t>
      </w:r>
      <w:r>
        <w:rPr>
          <w:w w:val="105"/>
          <w:sz w:val="21"/>
        </w:rPr>
        <w:t>limited</w:t>
      </w:r>
      <w:r>
        <w:rPr>
          <w:spacing w:val="-7"/>
          <w:w w:val="105"/>
          <w:sz w:val="21"/>
        </w:rPr>
        <w:t xml:space="preserve"> </w:t>
      </w:r>
      <w:r>
        <w:rPr>
          <w:w w:val="105"/>
          <w:sz w:val="21"/>
        </w:rPr>
        <w:t>to,</w:t>
      </w:r>
      <w:r>
        <w:rPr>
          <w:spacing w:val="-12"/>
          <w:w w:val="105"/>
          <w:sz w:val="21"/>
        </w:rPr>
        <w:t xml:space="preserve"> </w:t>
      </w:r>
      <w:r>
        <w:rPr>
          <w:w w:val="105"/>
          <w:sz w:val="21"/>
        </w:rPr>
        <w:t>painting, structural repairs,</w:t>
      </w:r>
      <w:r>
        <w:rPr>
          <w:spacing w:val="-5"/>
          <w:w w:val="105"/>
          <w:sz w:val="21"/>
        </w:rPr>
        <w:t xml:space="preserve"> </w:t>
      </w:r>
      <w:r>
        <w:rPr>
          <w:w w:val="105"/>
          <w:sz w:val="21"/>
        </w:rPr>
        <w:t>and</w:t>
      </w:r>
      <w:r>
        <w:rPr>
          <w:spacing w:val="-14"/>
          <w:w w:val="105"/>
          <w:sz w:val="21"/>
        </w:rPr>
        <w:t xml:space="preserve"> </w:t>
      </w:r>
      <w:r>
        <w:rPr>
          <w:w w:val="105"/>
          <w:sz w:val="21"/>
        </w:rPr>
        <w:t>integrity</w:t>
      </w:r>
      <w:r>
        <w:rPr>
          <w:spacing w:val="-6"/>
          <w:w w:val="105"/>
          <w:sz w:val="21"/>
        </w:rPr>
        <w:t xml:space="preserve"> </w:t>
      </w:r>
      <w:r>
        <w:rPr>
          <w:w w:val="105"/>
          <w:sz w:val="21"/>
        </w:rPr>
        <w:t>of</w:t>
      </w:r>
      <w:r>
        <w:rPr>
          <w:spacing w:val="-13"/>
          <w:w w:val="105"/>
          <w:sz w:val="21"/>
        </w:rPr>
        <w:t xml:space="preserve"> </w:t>
      </w:r>
      <w:r>
        <w:rPr>
          <w:w w:val="105"/>
          <w:sz w:val="21"/>
        </w:rPr>
        <w:t>security measures.</w:t>
      </w:r>
      <w:r>
        <w:rPr>
          <w:spacing w:val="40"/>
          <w:w w:val="105"/>
          <w:sz w:val="21"/>
        </w:rPr>
        <w:t xml:space="preserve"> </w:t>
      </w:r>
      <w:r>
        <w:rPr>
          <w:w w:val="105"/>
          <w:sz w:val="21"/>
        </w:rPr>
        <w:t>Site</w:t>
      </w:r>
      <w:r>
        <w:rPr>
          <w:spacing w:val="-8"/>
          <w:w w:val="105"/>
          <w:sz w:val="21"/>
        </w:rPr>
        <w:t xml:space="preserve"> </w:t>
      </w:r>
      <w:r>
        <w:rPr>
          <w:w w:val="105"/>
          <w:sz w:val="21"/>
        </w:rPr>
        <w:t>access shall</w:t>
      </w:r>
      <w:r>
        <w:rPr>
          <w:spacing w:val="-3"/>
          <w:w w:val="105"/>
          <w:sz w:val="21"/>
        </w:rPr>
        <w:t xml:space="preserve"> </w:t>
      </w:r>
      <w:r>
        <w:rPr>
          <w:w w:val="105"/>
          <w:sz w:val="21"/>
        </w:rPr>
        <w:t>be</w:t>
      </w:r>
      <w:r>
        <w:rPr>
          <w:spacing w:val="-3"/>
          <w:w w:val="105"/>
          <w:sz w:val="21"/>
        </w:rPr>
        <w:t xml:space="preserve"> </w:t>
      </w:r>
      <w:r>
        <w:rPr>
          <w:w w:val="105"/>
          <w:sz w:val="21"/>
        </w:rPr>
        <w:t>maintained to</w:t>
      </w:r>
      <w:r>
        <w:rPr>
          <w:spacing w:val="-11"/>
          <w:w w:val="105"/>
          <w:sz w:val="21"/>
        </w:rPr>
        <w:t xml:space="preserve"> </w:t>
      </w:r>
      <w:r>
        <w:rPr>
          <w:w w:val="105"/>
          <w:sz w:val="21"/>
        </w:rPr>
        <w:t>a level</w:t>
      </w:r>
      <w:r>
        <w:rPr>
          <w:spacing w:val="-5"/>
          <w:w w:val="105"/>
          <w:sz w:val="21"/>
        </w:rPr>
        <w:t xml:space="preserve"> </w:t>
      </w:r>
      <w:r>
        <w:rPr>
          <w:w w:val="105"/>
          <w:sz w:val="21"/>
        </w:rPr>
        <w:t>acceptable</w:t>
      </w:r>
      <w:r>
        <w:rPr>
          <w:spacing w:val="-3"/>
          <w:w w:val="105"/>
          <w:sz w:val="21"/>
        </w:rPr>
        <w:t xml:space="preserve"> </w:t>
      </w:r>
      <w:r>
        <w:rPr>
          <w:w w:val="105"/>
          <w:sz w:val="21"/>
        </w:rPr>
        <w:t>to</w:t>
      </w:r>
      <w:r>
        <w:rPr>
          <w:spacing w:val="-10"/>
          <w:w w:val="105"/>
          <w:sz w:val="21"/>
        </w:rPr>
        <w:t xml:space="preserve"> </w:t>
      </w:r>
      <w:r>
        <w:rPr>
          <w:w w:val="105"/>
          <w:sz w:val="21"/>
        </w:rPr>
        <w:t>local</w:t>
      </w:r>
      <w:r>
        <w:rPr>
          <w:spacing w:val="-5"/>
          <w:w w:val="105"/>
          <w:sz w:val="21"/>
        </w:rPr>
        <w:t xml:space="preserve"> </w:t>
      </w:r>
      <w:r>
        <w:rPr>
          <w:w w:val="105"/>
          <w:sz w:val="21"/>
        </w:rPr>
        <w:t>emergency</w:t>
      </w:r>
      <w:r>
        <w:rPr>
          <w:spacing w:val="-1"/>
          <w:w w:val="105"/>
          <w:sz w:val="21"/>
        </w:rPr>
        <w:t xml:space="preserve"> </w:t>
      </w:r>
      <w:r>
        <w:rPr>
          <w:w w:val="105"/>
          <w:sz w:val="21"/>
        </w:rPr>
        <w:t>response personnel.</w:t>
      </w:r>
      <w:r>
        <w:rPr>
          <w:spacing w:val="40"/>
          <w:w w:val="105"/>
          <w:sz w:val="21"/>
        </w:rPr>
        <w:t xml:space="preserve"> </w:t>
      </w:r>
      <w:r>
        <w:rPr>
          <w:w w:val="105"/>
          <w:sz w:val="21"/>
        </w:rPr>
        <w:t>The</w:t>
      </w:r>
      <w:r>
        <w:rPr>
          <w:spacing w:val="-5"/>
          <w:w w:val="105"/>
          <w:sz w:val="21"/>
        </w:rPr>
        <w:t xml:space="preserve"> </w:t>
      </w:r>
      <w:r>
        <w:rPr>
          <w:w w:val="105"/>
          <w:sz w:val="21"/>
        </w:rPr>
        <w:t>owner/operator</w:t>
      </w:r>
      <w:r>
        <w:rPr>
          <w:spacing w:val="-1"/>
          <w:w w:val="105"/>
          <w:sz w:val="21"/>
        </w:rPr>
        <w:t xml:space="preserve"> </w:t>
      </w:r>
      <w:r>
        <w:rPr>
          <w:w w:val="105"/>
          <w:sz w:val="21"/>
        </w:rPr>
        <w:t>shall</w:t>
      </w:r>
      <w:r>
        <w:rPr>
          <w:spacing w:val="-7"/>
          <w:w w:val="105"/>
          <w:sz w:val="21"/>
        </w:rPr>
        <w:t xml:space="preserve"> </w:t>
      </w:r>
      <w:r>
        <w:rPr>
          <w:w w:val="105"/>
          <w:sz w:val="21"/>
        </w:rPr>
        <w:t>be</w:t>
      </w:r>
      <w:r>
        <w:rPr>
          <w:spacing w:val="-6"/>
          <w:w w:val="105"/>
          <w:sz w:val="21"/>
        </w:rPr>
        <w:t xml:space="preserve"> </w:t>
      </w:r>
      <w:r>
        <w:rPr>
          <w:w w:val="105"/>
          <w:sz w:val="21"/>
        </w:rPr>
        <w:t>responsible for</w:t>
      </w:r>
      <w:r>
        <w:rPr>
          <w:spacing w:val="-3"/>
          <w:w w:val="105"/>
          <w:sz w:val="21"/>
        </w:rPr>
        <w:t xml:space="preserve"> </w:t>
      </w:r>
      <w:r>
        <w:rPr>
          <w:w w:val="105"/>
          <w:sz w:val="21"/>
        </w:rPr>
        <w:t>the</w:t>
      </w:r>
      <w:r>
        <w:rPr>
          <w:spacing w:val="-6"/>
          <w:w w:val="105"/>
          <w:sz w:val="21"/>
        </w:rPr>
        <w:t xml:space="preserve"> </w:t>
      </w:r>
      <w:r>
        <w:rPr>
          <w:w w:val="105"/>
          <w:sz w:val="21"/>
        </w:rPr>
        <w:t>cost of</w:t>
      </w:r>
      <w:r>
        <w:rPr>
          <w:spacing w:val="-5"/>
          <w:w w:val="105"/>
          <w:sz w:val="21"/>
        </w:rPr>
        <w:t xml:space="preserve"> </w:t>
      </w:r>
      <w:r>
        <w:rPr>
          <w:w w:val="105"/>
          <w:sz w:val="21"/>
        </w:rPr>
        <w:t>maintaining the solar photovoltaic installation and any access road(s).</w:t>
      </w:r>
    </w:p>
    <w:p w14:paraId="48C17746" w14:textId="77777777" w:rsidR="006979D5" w:rsidRDefault="006979D5">
      <w:pPr>
        <w:pStyle w:val="BodyText"/>
        <w:spacing w:before="55"/>
        <w:rPr>
          <w:sz w:val="21"/>
        </w:rPr>
      </w:pPr>
    </w:p>
    <w:p w14:paraId="41098515" w14:textId="77777777" w:rsidR="006979D5" w:rsidRDefault="002D7CC2">
      <w:pPr>
        <w:pStyle w:val="ListParagraph"/>
        <w:numPr>
          <w:ilvl w:val="0"/>
          <w:numId w:val="33"/>
        </w:numPr>
        <w:tabs>
          <w:tab w:val="left" w:pos="1575"/>
        </w:tabs>
        <w:spacing w:before="0" w:line="233" w:lineRule="exact"/>
        <w:ind w:left="1575" w:hanging="355"/>
        <w:jc w:val="both"/>
        <w:rPr>
          <w:sz w:val="21"/>
        </w:rPr>
      </w:pPr>
      <w:r>
        <w:rPr>
          <w:spacing w:val="-2"/>
          <w:w w:val="105"/>
          <w:sz w:val="21"/>
        </w:rPr>
        <w:t>Abandonment</w:t>
      </w:r>
      <w:r>
        <w:rPr>
          <w:spacing w:val="11"/>
          <w:w w:val="105"/>
          <w:sz w:val="21"/>
        </w:rPr>
        <w:t xml:space="preserve"> </w:t>
      </w:r>
      <w:r>
        <w:rPr>
          <w:spacing w:val="-2"/>
          <w:w w:val="105"/>
          <w:sz w:val="21"/>
        </w:rPr>
        <w:t>or</w:t>
      </w:r>
      <w:r>
        <w:rPr>
          <w:spacing w:val="-10"/>
          <w:w w:val="105"/>
          <w:sz w:val="21"/>
        </w:rPr>
        <w:t xml:space="preserve"> </w:t>
      </w:r>
      <w:r>
        <w:rPr>
          <w:spacing w:val="-2"/>
          <w:w w:val="105"/>
          <w:sz w:val="21"/>
        </w:rPr>
        <w:t>Decommissioning</w:t>
      </w:r>
    </w:p>
    <w:p w14:paraId="25434980" w14:textId="77777777" w:rsidR="006979D5" w:rsidRDefault="002D7CC2">
      <w:pPr>
        <w:pStyle w:val="ListParagraph"/>
        <w:numPr>
          <w:ilvl w:val="1"/>
          <w:numId w:val="33"/>
        </w:numPr>
        <w:tabs>
          <w:tab w:val="left" w:pos="1582"/>
        </w:tabs>
        <w:spacing w:before="0" w:line="254" w:lineRule="auto"/>
        <w:ind w:left="1582" w:right="436" w:hanging="360"/>
        <w:jc w:val="both"/>
        <w:rPr>
          <w:sz w:val="21"/>
        </w:rPr>
      </w:pPr>
      <w:r>
        <w:rPr>
          <w:w w:val="105"/>
          <w:sz w:val="21"/>
        </w:rPr>
        <w:t>Any</w:t>
      </w:r>
      <w:r>
        <w:rPr>
          <w:spacing w:val="-16"/>
          <w:w w:val="105"/>
          <w:sz w:val="21"/>
        </w:rPr>
        <w:t xml:space="preserve"> </w:t>
      </w:r>
      <w:r>
        <w:rPr>
          <w:w w:val="105"/>
          <w:sz w:val="21"/>
        </w:rPr>
        <w:t>utility-scale</w:t>
      </w:r>
      <w:r>
        <w:rPr>
          <w:spacing w:val="-15"/>
          <w:w w:val="105"/>
          <w:sz w:val="21"/>
        </w:rPr>
        <w:t xml:space="preserve"> </w:t>
      </w:r>
      <w:r>
        <w:rPr>
          <w:w w:val="105"/>
          <w:sz w:val="21"/>
        </w:rPr>
        <w:t>solar</w:t>
      </w:r>
      <w:r>
        <w:rPr>
          <w:spacing w:val="-15"/>
          <w:w w:val="105"/>
          <w:sz w:val="21"/>
        </w:rPr>
        <w:t xml:space="preserve"> </w:t>
      </w:r>
      <w:r>
        <w:rPr>
          <w:w w:val="105"/>
          <w:sz w:val="21"/>
        </w:rPr>
        <w:t>energy</w:t>
      </w:r>
      <w:r>
        <w:rPr>
          <w:spacing w:val="-16"/>
          <w:w w:val="105"/>
          <w:sz w:val="21"/>
        </w:rPr>
        <w:t xml:space="preserve"> </w:t>
      </w:r>
      <w:r>
        <w:rPr>
          <w:w w:val="105"/>
          <w:sz w:val="21"/>
        </w:rPr>
        <w:t>system</w:t>
      </w:r>
      <w:r>
        <w:rPr>
          <w:spacing w:val="-15"/>
          <w:w w:val="105"/>
          <w:sz w:val="21"/>
        </w:rPr>
        <w:t xml:space="preserve"> </w:t>
      </w:r>
      <w:r>
        <w:rPr>
          <w:w w:val="105"/>
          <w:sz w:val="21"/>
        </w:rPr>
        <w:t>which</w:t>
      </w:r>
      <w:r>
        <w:rPr>
          <w:spacing w:val="-9"/>
          <w:w w:val="105"/>
          <w:sz w:val="21"/>
        </w:rPr>
        <w:t xml:space="preserve"> </w:t>
      </w:r>
      <w:r>
        <w:rPr>
          <w:w w:val="105"/>
          <w:sz w:val="21"/>
        </w:rPr>
        <w:t>has</w:t>
      </w:r>
      <w:r>
        <w:rPr>
          <w:spacing w:val="-15"/>
          <w:w w:val="105"/>
          <w:sz w:val="21"/>
        </w:rPr>
        <w:t xml:space="preserve"> </w:t>
      </w:r>
      <w:r>
        <w:rPr>
          <w:w w:val="105"/>
          <w:sz w:val="21"/>
        </w:rPr>
        <w:t>reached</w:t>
      </w:r>
      <w:r>
        <w:rPr>
          <w:spacing w:val="-13"/>
          <w:w w:val="105"/>
          <w:sz w:val="21"/>
        </w:rPr>
        <w:t xml:space="preserve"> </w:t>
      </w:r>
      <w:r>
        <w:rPr>
          <w:w w:val="105"/>
          <w:sz w:val="21"/>
        </w:rPr>
        <w:t>the</w:t>
      </w:r>
      <w:r>
        <w:rPr>
          <w:spacing w:val="-15"/>
          <w:w w:val="105"/>
          <w:sz w:val="21"/>
        </w:rPr>
        <w:t xml:space="preserve"> </w:t>
      </w:r>
      <w:r>
        <w:rPr>
          <w:w w:val="105"/>
          <w:sz w:val="21"/>
        </w:rPr>
        <w:t>end</w:t>
      </w:r>
      <w:r>
        <w:rPr>
          <w:spacing w:val="-16"/>
          <w:w w:val="105"/>
          <w:sz w:val="21"/>
        </w:rPr>
        <w:t xml:space="preserve"> </w:t>
      </w:r>
      <w:r>
        <w:rPr>
          <w:w w:val="105"/>
          <w:sz w:val="21"/>
        </w:rPr>
        <w:t>of</w:t>
      </w:r>
      <w:r>
        <w:rPr>
          <w:spacing w:val="-15"/>
          <w:w w:val="105"/>
          <w:sz w:val="21"/>
        </w:rPr>
        <w:t xml:space="preserve"> </w:t>
      </w:r>
      <w:r>
        <w:rPr>
          <w:w w:val="105"/>
          <w:sz w:val="21"/>
        </w:rPr>
        <w:t>its</w:t>
      </w:r>
      <w:r>
        <w:rPr>
          <w:spacing w:val="-15"/>
          <w:w w:val="105"/>
          <w:sz w:val="21"/>
        </w:rPr>
        <w:t xml:space="preserve"> </w:t>
      </w:r>
      <w:r>
        <w:rPr>
          <w:w w:val="105"/>
          <w:sz w:val="21"/>
        </w:rPr>
        <w:t>useful</w:t>
      </w:r>
      <w:r>
        <w:rPr>
          <w:spacing w:val="-15"/>
          <w:w w:val="105"/>
          <w:sz w:val="21"/>
        </w:rPr>
        <w:t xml:space="preserve"> </w:t>
      </w:r>
      <w:r>
        <w:rPr>
          <w:w w:val="105"/>
          <w:sz w:val="21"/>
        </w:rPr>
        <w:t>life</w:t>
      </w:r>
      <w:r>
        <w:rPr>
          <w:spacing w:val="-15"/>
          <w:w w:val="105"/>
          <w:sz w:val="21"/>
        </w:rPr>
        <w:t xml:space="preserve"> </w:t>
      </w:r>
      <w:r>
        <w:rPr>
          <w:w w:val="105"/>
          <w:sz w:val="21"/>
        </w:rPr>
        <w:t>or</w:t>
      </w:r>
      <w:r>
        <w:rPr>
          <w:spacing w:val="-16"/>
          <w:w w:val="105"/>
          <w:sz w:val="21"/>
        </w:rPr>
        <w:t xml:space="preserve"> </w:t>
      </w:r>
      <w:r>
        <w:rPr>
          <w:w w:val="105"/>
          <w:sz w:val="21"/>
        </w:rPr>
        <w:t>has</w:t>
      </w:r>
      <w:r>
        <w:rPr>
          <w:spacing w:val="-15"/>
          <w:w w:val="105"/>
          <w:sz w:val="21"/>
        </w:rPr>
        <w:t xml:space="preserve"> </w:t>
      </w:r>
      <w:r>
        <w:rPr>
          <w:w w:val="105"/>
          <w:sz w:val="21"/>
        </w:rPr>
        <w:t>been</w:t>
      </w:r>
      <w:r>
        <w:rPr>
          <w:spacing w:val="-12"/>
          <w:w w:val="105"/>
          <w:sz w:val="21"/>
        </w:rPr>
        <w:t xml:space="preserve"> </w:t>
      </w:r>
      <w:r>
        <w:rPr>
          <w:w w:val="105"/>
          <w:sz w:val="21"/>
        </w:rPr>
        <w:t>abandoned consistent with this section of the Grant township Zoning Ordinance shall be removed and the SES operator and/or parcel owner shall be required to restore the site to its original condition.</w:t>
      </w:r>
      <w:r>
        <w:rPr>
          <w:spacing w:val="40"/>
          <w:w w:val="105"/>
          <w:sz w:val="21"/>
        </w:rPr>
        <w:t xml:space="preserve"> </w:t>
      </w:r>
      <w:r>
        <w:rPr>
          <w:w w:val="105"/>
          <w:sz w:val="21"/>
        </w:rPr>
        <w:t>The SES owner/operator shall physically remove the</w:t>
      </w:r>
      <w:r>
        <w:rPr>
          <w:spacing w:val="-10"/>
          <w:w w:val="105"/>
          <w:sz w:val="21"/>
        </w:rPr>
        <w:t xml:space="preserve"> </w:t>
      </w:r>
      <w:r>
        <w:rPr>
          <w:w w:val="105"/>
          <w:sz w:val="21"/>
        </w:rPr>
        <w:t>installation no</w:t>
      </w:r>
      <w:r>
        <w:rPr>
          <w:spacing w:val="-5"/>
          <w:w w:val="105"/>
          <w:sz w:val="21"/>
        </w:rPr>
        <w:t xml:space="preserve"> </w:t>
      </w:r>
      <w:r>
        <w:rPr>
          <w:w w:val="105"/>
          <w:sz w:val="21"/>
        </w:rPr>
        <w:t>more</w:t>
      </w:r>
      <w:r>
        <w:rPr>
          <w:spacing w:val="-5"/>
          <w:w w:val="105"/>
          <w:sz w:val="21"/>
        </w:rPr>
        <w:t xml:space="preserve"> </w:t>
      </w:r>
      <w:r>
        <w:rPr>
          <w:w w:val="105"/>
          <w:sz w:val="21"/>
        </w:rPr>
        <w:t>than</w:t>
      </w:r>
      <w:r>
        <w:rPr>
          <w:spacing w:val="-1"/>
          <w:w w:val="105"/>
          <w:sz w:val="21"/>
        </w:rPr>
        <w:t xml:space="preserve"> </w:t>
      </w:r>
      <w:r>
        <w:rPr>
          <w:w w:val="105"/>
          <w:sz w:val="21"/>
        </w:rPr>
        <w:t>one-hundred and</w:t>
      </w:r>
      <w:r>
        <w:rPr>
          <w:spacing w:val="-6"/>
          <w:w w:val="105"/>
          <w:sz w:val="21"/>
        </w:rPr>
        <w:t xml:space="preserve"> </w:t>
      </w:r>
      <w:r>
        <w:rPr>
          <w:w w:val="105"/>
          <w:sz w:val="21"/>
        </w:rPr>
        <w:t>fifty</w:t>
      </w:r>
      <w:r>
        <w:rPr>
          <w:spacing w:val="-2"/>
          <w:w w:val="105"/>
          <w:sz w:val="21"/>
        </w:rPr>
        <w:t xml:space="preserve"> </w:t>
      </w:r>
      <w:r>
        <w:rPr>
          <w:w w:val="105"/>
          <w:sz w:val="21"/>
        </w:rPr>
        <w:t>(150) days after</w:t>
      </w:r>
      <w:r>
        <w:rPr>
          <w:spacing w:val="-11"/>
          <w:w w:val="105"/>
          <w:sz w:val="21"/>
        </w:rPr>
        <w:t xml:space="preserve"> </w:t>
      </w:r>
      <w:r>
        <w:rPr>
          <w:w w:val="105"/>
          <w:sz w:val="21"/>
        </w:rPr>
        <w:t>the</w:t>
      </w:r>
      <w:r>
        <w:rPr>
          <w:spacing w:val="-9"/>
          <w:w w:val="105"/>
          <w:sz w:val="21"/>
        </w:rPr>
        <w:t xml:space="preserve"> </w:t>
      </w:r>
      <w:r>
        <w:rPr>
          <w:w w:val="105"/>
          <w:sz w:val="21"/>
        </w:rPr>
        <w:t>date</w:t>
      </w:r>
      <w:r>
        <w:rPr>
          <w:spacing w:val="-1"/>
          <w:w w:val="105"/>
          <w:sz w:val="21"/>
        </w:rPr>
        <w:t xml:space="preserve"> </w:t>
      </w:r>
      <w:r>
        <w:rPr>
          <w:w w:val="105"/>
          <w:sz w:val="21"/>
        </w:rPr>
        <w:t>of</w:t>
      </w:r>
      <w:r>
        <w:rPr>
          <w:spacing w:val="-16"/>
          <w:w w:val="105"/>
          <w:sz w:val="21"/>
        </w:rPr>
        <w:t xml:space="preserve"> </w:t>
      </w:r>
      <w:r>
        <w:rPr>
          <w:w w:val="105"/>
          <w:sz w:val="21"/>
        </w:rPr>
        <w:t>the</w:t>
      </w:r>
      <w:r>
        <w:rPr>
          <w:spacing w:val="-10"/>
          <w:w w:val="105"/>
          <w:sz w:val="21"/>
        </w:rPr>
        <w:t xml:space="preserve"> </w:t>
      </w:r>
      <w:r>
        <w:rPr>
          <w:w w:val="105"/>
          <w:sz w:val="21"/>
        </w:rPr>
        <w:t>discontinued operations.</w:t>
      </w:r>
      <w:r>
        <w:rPr>
          <w:spacing w:val="40"/>
          <w:w w:val="105"/>
          <w:sz w:val="21"/>
        </w:rPr>
        <w:t xml:space="preserve"> </w:t>
      </w:r>
      <w:r>
        <w:rPr>
          <w:w w:val="105"/>
          <w:sz w:val="21"/>
        </w:rPr>
        <w:t>The</w:t>
      </w:r>
      <w:r>
        <w:rPr>
          <w:spacing w:val="-4"/>
          <w:w w:val="105"/>
          <w:sz w:val="21"/>
        </w:rPr>
        <w:t xml:space="preserve"> </w:t>
      </w:r>
      <w:r>
        <w:rPr>
          <w:w w:val="105"/>
          <w:sz w:val="21"/>
        </w:rPr>
        <w:t>owner/operator</w:t>
      </w:r>
      <w:r>
        <w:rPr>
          <w:spacing w:val="-13"/>
          <w:w w:val="105"/>
          <w:sz w:val="21"/>
        </w:rPr>
        <w:t xml:space="preserve"> </w:t>
      </w:r>
      <w:r>
        <w:rPr>
          <w:w w:val="105"/>
          <w:sz w:val="21"/>
        </w:rPr>
        <w:t>shall</w:t>
      </w:r>
      <w:r>
        <w:rPr>
          <w:spacing w:val="-12"/>
          <w:w w:val="105"/>
          <w:sz w:val="21"/>
        </w:rPr>
        <w:t xml:space="preserve"> </w:t>
      </w:r>
      <w:r>
        <w:rPr>
          <w:w w:val="105"/>
          <w:sz w:val="21"/>
        </w:rPr>
        <w:t>notify</w:t>
      </w:r>
      <w:r>
        <w:rPr>
          <w:spacing w:val="-5"/>
          <w:w w:val="105"/>
          <w:sz w:val="21"/>
        </w:rPr>
        <w:t xml:space="preserve"> </w:t>
      </w:r>
      <w:r>
        <w:rPr>
          <w:w w:val="105"/>
          <w:sz w:val="21"/>
        </w:rPr>
        <w:t>the</w:t>
      </w:r>
      <w:r>
        <w:rPr>
          <w:spacing w:val="-8"/>
          <w:w w:val="105"/>
          <w:sz w:val="21"/>
        </w:rPr>
        <w:t xml:space="preserve"> </w:t>
      </w:r>
      <w:r>
        <w:rPr>
          <w:w w:val="105"/>
          <w:sz w:val="21"/>
        </w:rPr>
        <w:t>Township</w:t>
      </w:r>
      <w:r>
        <w:rPr>
          <w:spacing w:val="-3"/>
          <w:w w:val="105"/>
          <w:sz w:val="21"/>
        </w:rPr>
        <w:t xml:space="preserve"> </w:t>
      </w:r>
      <w:r>
        <w:rPr>
          <w:w w:val="105"/>
          <w:sz w:val="21"/>
        </w:rPr>
        <w:t>by</w:t>
      </w:r>
      <w:r>
        <w:rPr>
          <w:spacing w:val="-7"/>
          <w:w w:val="105"/>
          <w:sz w:val="21"/>
        </w:rPr>
        <w:t xml:space="preserve"> </w:t>
      </w:r>
      <w:r>
        <w:rPr>
          <w:w w:val="105"/>
          <w:sz w:val="21"/>
        </w:rPr>
        <w:t>certified mail</w:t>
      </w:r>
      <w:r>
        <w:rPr>
          <w:spacing w:val="-2"/>
          <w:w w:val="105"/>
          <w:sz w:val="21"/>
        </w:rPr>
        <w:t xml:space="preserve"> </w:t>
      </w:r>
      <w:r>
        <w:rPr>
          <w:w w:val="105"/>
          <w:sz w:val="21"/>
        </w:rPr>
        <w:t>of</w:t>
      </w:r>
      <w:r>
        <w:rPr>
          <w:spacing w:val="-24"/>
          <w:w w:val="105"/>
          <w:sz w:val="21"/>
        </w:rPr>
        <w:t xml:space="preserve"> </w:t>
      </w:r>
      <w:r>
        <w:rPr>
          <w:w w:val="105"/>
          <w:sz w:val="21"/>
        </w:rPr>
        <w:t>the proposed date of</w:t>
      </w:r>
      <w:r>
        <w:rPr>
          <w:spacing w:val="-4"/>
          <w:w w:val="105"/>
          <w:sz w:val="21"/>
        </w:rPr>
        <w:t xml:space="preserve"> </w:t>
      </w:r>
      <w:r>
        <w:rPr>
          <w:w w:val="105"/>
          <w:sz w:val="21"/>
        </w:rPr>
        <w:t>discontinued operations and plans</w:t>
      </w:r>
      <w:r>
        <w:rPr>
          <w:spacing w:val="-1"/>
          <w:w w:val="105"/>
          <w:sz w:val="21"/>
        </w:rPr>
        <w:t xml:space="preserve"> </w:t>
      </w:r>
      <w:r>
        <w:rPr>
          <w:w w:val="105"/>
          <w:sz w:val="21"/>
        </w:rPr>
        <w:t>for</w:t>
      </w:r>
      <w:r>
        <w:rPr>
          <w:spacing w:val="-5"/>
          <w:w w:val="105"/>
          <w:sz w:val="21"/>
        </w:rPr>
        <w:t xml:space="preserve"> </w:t>
      </w:r>
      <w:r>
        <w:rPr>
          <w:w w:val="105"/>
          <w:sz w:val="21"/>
        </w:rPr>
        <w:t>removal.</w:t>
      </w:r>
    </w:p>
    <w:p w14:paraId="2167894C" w14:textId="77777777" w:rsidR="006979D5" w:rsidRDefault="002D7CC2">
      <w:pPr>
        <w:pStyle w:val="ListParagraph"/>
        <w:numPr>
          <w:ilvl w:val="1"/>
          <w:numId w:val="33"/>
        </w:numPr>
        <w:tabs>
          <w:tab w:val="left" w:pos="1589"/>
        </w:tabs>
        <w:spacing w:before="0" w:line="228" w:lineRule="exact"/>
        <w:ind w:left="1589" w:hanging="359"/>
        <w:jc w:val="both"/>
        <w:rPr>
          <w:sz w:val="21"/>
        </w:rPr>
      </w:pPr>
      <w:r>
        <w:rPr>
          <w:sz w:val="21"/>
        </w:rPr>
        <w:t>Absent</w:t>
      </w:r>
      <w:r>
        <w:rPr>
          <w:spacing w:val="15"/>
          <w:sz w:val="21"/>
        </w:rPr>
        <w:t xml:space="preserve"> </w:t>
      </w:r>
      <w:r>
        <w:rPr>
          <w:sz w:val="21"/>
        </w:rPr>
        <w:t>notice</w:t>
      </w:r>
      <w:r>
        <w:rPr>
          <w:spacing w:val="10"/>
          <w:sz w:val="21"/>
        </w:rPr>
        <w:t xml:space="preserve"> </w:t>
      </w:r>
      <w:r>
        <w:rPr>
          <w:sz w:val="21"/>
        </w:rPr>
        <w:t>of</w:t>
      </w:r>
      <w:r>
        <w:rPr>
          <w:spacing w:val="3"/>
          <w:sz w:val="21"/>
        </w:rPr>
        <w:t xml:space="preserve"> </w:t>
      </w:r>
      <w:r>
        <w:rPr>
          <w:sz w:val="21"/>
        </w:rPr>
        <w:t>a</w:t>
      </w:r>
      <w:r>
        <w:rPr>
          <w:spacing w:val="4"/>
          <w:sz w:val="21"/>
        </w:rPr>
        <w:t xml:space="preserve"> </w:t>
      </w:r>
      <w:r>
        <w:rPr>
          <w:sz w:val="21"/>
        </w:rPr>
        <w:t>proposed</w:t>
      </w:r>
      <w:r>
        <w:rPr>
          <w:spacing w:val="24"/>
          <w:sz w:val="21"/>
        </w:rPr>
        <w:t xml:space="preserve"> </w:t>
      </w:r>
      <w:r>
        <w:rPr>
          <w:sz w:val="21"/>
        </w:rPr>
        <w:t>date</w:t>
      </w:r>
      <w:r>
        <w:rPr>
          <w:spacing w:val="8"/>
          <w:sz w:val="21"/>
        </w:rPr>
        <w:t xml:space="preserve"> </w:t>
      </w:r>
      <w:r>
        <w:rPr>
          <w:sz w:val="21"/>
        </w:rPr>
        <w:t>of</w:t>
      </w:r>
      <w:r>
        <w:rPr>
          <w:spacing w:val="13"/>
          <w:sz w:val="21"/>
        </w:rPr>
        <w:t xml:space="preserve"> </w:t>
      </w:r>
      <w:r>
        <w:rPr>
          <w:sz w:val="21"/>
        </w:rPr>
        <w:t>decommissioning</w:t>
      </w:r>
      <w:r>
        <w:rPr>
          <w:spacing w:val="-4"/>
          <w:sz w:val="21"/>
        </w:rPr>
        <w:t xml:space="preserve"> </w:t>
      </w:r>
      <w:r>
        <w:rPr>
          <w:sz w:val="21"/>
        </w:rPr>
        <w:t>or</w:t>
      </w:r>
      <w:r>
        <w:rPr>
          <w:spacing w:val="8"/>
          <w:sz w:val="21"/>
        </w:rPr>
        <w:t xml:space="preserve"> </w:t>
      </w:r>
      <w:r>
        <w:rPr>
          <w:sz w:val="21"/>
        </w:rPr>
        <w:t>written</w:t>
      </w:r>
      <w:r>
        <w:rPr>
          <w:spacing w:val="5"/>
          <w:sz w:val="21"/>
        </w:rPr>
        <w:t xml:space="preserve"> </w:t>
      </w:r>
      <w:r>
        <w:rPr>
          <w:sz w:val="21"/>
        </w:rPr>
        <w:t>notice</w:t>
      </w:r>
      <w:r>
        <w:rPr>
          <w:spacing w:val="17"/>
          <w:sz w:val="21"/>
        </w:rPr>
        <w:t xml:space="preserve"> </w:t>
      </w:r>
      <w:r>
        <w:rPr>
          <w:sz w:val="21"/>
        </w:rPr>
        <w:t>of</w:t>
      </w:r>
      <w:r>
        <w:rPr>
          <w:spacing w:val="3"/>
          <w:sz w:val="21"/>
        </w:rPr>
        <w:t xml:space="preserve"> </w:t>
      </w:r>
      <w:r>
        <w:rPr>
          <w:sz w:val="21"/>
        </w:rPr>
        <w:t>extenuating</w:t>
      </w:r>
      <w:r>
        <w:rPr>
          <w:spacing w:val="38"/>
          <w:sz w:val="21"/>
        </w:rPr>
        <w:t xml:space="preserve"> </w:t>
      </w:r>
      <w:r>
        <w:rPr>
          <w:sz w:val="21"/>
        </w:rPr>
        <w:t>circumstances,</w:t>
      </w:r>
      <w:r>
        <w:rPr>
          <w:spacing w:val="5"/>
          <w:sz w:val="21"/>
        </w:rPr>
        <w:t xml:space="preserve"> </w:t>
      </w:r>
      <w:r>
        <w:rPr>
          <w:spacing w:val="-5"/>
          <w:sz w:val="21"/>
        </w:rPr>
        <w:t>the</w:t>
      </w:r>
    </w:p>
    <w:p w14:paraId="1C0ADB43" w14:textId="77777777" w:rsidR="006979D5" w:rsidRDefault="002D7CC2">
      <w:pPr>
        <w:spacing w:before="2" w:line="254" w:lineRule="auto"/>
        <w:ind w:left="1591" w:right="411"/>
        <w:jc w:val="both"/>
        <w:rPr>
          <w:sz w:val="21"/>
        </w:rPr>
      </w:pPr>
      <w:r>
        <w:rPr>
          <w:w w:val="105"/>
          <w:sz w:val="21"/>
        </w:rPr>
        <w:t>utility-scale SES shall be considered abandoned when it fails to operate for more than a year.</w:t>
      </w:r>
      <w:r>
        <w:rPr>
          <w:spacing w:val="40"/>
          <w:w w:val="105"/>
          <w:sz w:val="21"/>
        </w:rPr>
        <w:t xml:space="preserve"> </w:t>
      </w:r>
      <w:r>
        <w:rPr>
          <w:w w:val="105"/>
          <w:sz w:val="21"/>
        </w:rPr>
        <w:t>If the owner/operator</w:t>
      </w:r>
      <w:r>
        <w:rPr>
          <w:spacing w:val="-16"/>
          <w:w w:val="105"/>
          <w:sz w:val="21"/>
        </w:rPr>
        <w:t xml:space="preserve"> </w:t>
      </w:r>
      <w:r>
        <w:rPr>
          <w:w w:val="105"/>
          <w:sz w:val="21"/>
        </w:rPr>
        <w:t>fails</w:t>
      </w:r>
      <w:r>
        <w:rPr>
          <w:spacing w:val="-15"/>
          <w:w w:val="105"/>
          <w:sz w:val="21"/>
        </w:rPr>
        <w:t xml:space="preserve"> </w:t>
      </w:r>
      <w:r>
        <w:rPr>
          <w:w w:val="105"/>
          <w:sz w:val="21"/>
        </w:rPr>
        <w:t>to</w:t>
      </w:r>
      <w:r>
        <w:rPr>
          <w:spacing w:val="-15"/>
          <w:w w:val="105"/>
          <w:sz w:val="21"/>
        </w:rPr>
        <w:t xml:space="preserve"> </w:t>
      </w:r>
      <w:r>
        <w:rPr>
          <w:w w:val="105"/>
          <w:sz w:val="21"/>
        </w:rPr>
        <w:t>remove</w:t>
      </w:r>
      <w:r>
        <w:rPr>
          <w:spacing w:val="-16"/>
          <w:w w:val="105"/>
          <w:sz w:val="21"/>
        </w:rPr>
        <w:t xml:space="preserve"> </w:t>
      </w:r>
      <w:r>
        <w:rPr>
          <w:w w:val="105"/>
          <w:sz w:val="21"/>
        </w:rPr>
        <w:t>the</w:t>
      </w:r>
      <w:r>
        <w:rPr>
          <w:spacing w:val="-15"/>
          <w:w w:val="105"/>
          <w:sz w:val="21"/>
        </w:rPr>
        <w:t xml:space="preserve"> </w:t>
      </w:r>
      <w:r>
        <w:rPr>
          <w:w w:val="105"/>
          <w:sz w:val="21"/>
        </w:rPr>
        <w:t>installation</w:t>
      </w:r>
      <w:r>
        <w:rPr>
          <w:spacing w:val="-14"/>
          <w:w w:val="105"/>
          <w:sz w:val="21"/>
        </w:rPr>
        <w:t xml:space="preserve"> </w:t>
      </w:r>
      <w:r>
        <w:rPr>
          <w:w w:val="105"/>
          <w:sz w:val="21"/>
        </w:rPr>
        <w:t>in</w:t>
      </w:r>
      <w:r>
        <w:rPr>
          <w:spacing w:val="-5"/>
          <w:w w:val="105"/>
          <w:sz w:val="21"/>
        </w:rPr>
        <w:t xml:space="preserve"> </w:t>
      </w:r>
      <w:r>
        <w:rPr>
          <w:w w:val="105"/>
          <w:sz w:val="21"/>
        </w:rPr>
        <w:t>accordance</w:t>
      </w:r>
      <w:r>
        <w:rPr>
          <w:spacing w:val="-4"/>
          <w:w w:val="105"/>
          <w:sz w:val="21"/>
        </w:rPr>
        <w:t xml:space="preserve"> </w:t>
      </w:r>
      <w:r>
        <w:rPr>
          <w:w w:val="105"/>
          <w:sz w:val="21"/>
        </w:rPr>
        <w:t>with</w:t>
      </w:r>
      <w:r>
        <w:rPr>
          <w:spacing w:val="-16"/>
          <w:w w:val="105"/>
          <w:sz w:val="21"/>
        </w:rPr>
        <w:t xml:space="preserve"> </w:t>
      </w:r>
      <w:r>
        <w:rPr>
          <w:w w:val="105"/>
          <w:sz w:val="21"/>
        </w:rPr>
        <w:t>the</w:t>
      </w:r>
      <w:r>
        <w:rPr>
          <w:spacing w:val="-15"/>
          <w:w w:val="105"/>
          <w:sz w:val="21"/>
        </w:rPr>
        <w:t xml:space="preserve"> </w:t>
      </w:r>
      <w:r>
        <w:rPr>
          <w:w w:val="105"/>
          <w:sz w:val="21"/>
        </w:rPr>
        <w:t>requirements</w:t>
      </w:r>
      <w:r>
        <w:rPr>
          <w:spacing w:val="-11"/>
          <w:w w:val="105"/>
          <w:sz w:val="21"/>
        </w:rPr>
        <w:t xml:space="preserve"> </w:t>
      </w:r>
      <w:r>
        <w:rPr>
          <w:w w:val="105"/>
          <w:sz w:val="21"/>
        </w:rPr>
        <w:t>of</w:t>
      </w:r>
      <w:r>
        <w:rPr>
          <w:spacing w:val="-14"/>
          <w:w w:val="105"/>
          <w:sz w:val="21"/>
        </w:rPr>
        <w:t xml:space="preserve"> </w:t>
      </w:r>
      <w:r>
        <w:rPr>
          <w:w w:val="105"/>
          <w:sz w:val="21"/>
        </w:rPr>
        <w:t>this</w:t>
      </w:r>
      <w:r>
        <w:rPr>
          <w:spacing w:val="-16"/>
          <w:w w:val="105"/>
          <w:sz w:val="21"/>
        </w:rPr>
        <w:t xml:space="preserve"> </w:t>
      </w:r>
      <w:r>
        <w:rPr>
          <w:w w:val="105"/>
          <w:sz w:val="21"/>
        </w:rPr>
        <w:t>Section</w:t>
      </w:r>
      <w:r>
        <w:rPr>
          <w:spacing w:val="-8"/>
          <w:w w:val="105"/>
          <w:sz w:val="21"/>
        </w:rPr>
        <w:t xml:space="preserve"> </w:t>
      </w:r>
      <w:r>
        <w:rPr>
          <w:w w:val="105"/>
          <w:sz w:val="21"/>
        </w:rPr>
        <w:t>within 150 days of abandonment of the proposed date of decommissioning, Grant Township is</w:t>
      </w:r>
      <w:r>
        <w:rPr>
          <w:spacing w:val="-5"/>
          <w:w w:val="105"/>
          <w:sz w:val="21"/>
        </w:rPr>
        <w:t xml:space="preserve"> </w:t>
      </w:r>
      <w:r>
        <w:rPr>
          <w:w w:val="105"/>
          <w:sz w:val="21"/>
        </w:rPr>
        <w:t>permitted to enter</w:t>
      </w:r>
      <w:r>
        <w:rPr>
          <w:spacing w:val="-1"/>
          <w:w w:val="105"/>
          <w:sz w:val="21"/>
        </w:rPr>
        <w:t xml:space="preserve"> </w:t>
      </w:r>
      <w:r>
        <w:rPr>
          <w:w w:val="105"/>
          <w:sz w:val="21"/>
        </w:rPr>
        <w:t>the</w:t>
      </w:r>
      <w:r>
        <w:rPr>
          <w:spacing w:val="-8"/>
          <w:w w:val="105"/>
          <w:sz w:val="21"/>
        </w:rPr>
        <w:t xml:space="preserve"> </w:t>
      </w:r>
      <w:r>
        <w:rPr>
          <w:w w:val="105"/>
          <w:sz w:val="21"/>
        </w:rPr>
        <w:t>property and</w:t>
      </w:r>
      <w:r>
        <w:rPr>
          <w:spacing w:val="-14"/>
          <w:w w:val="105"/>
          <w:sz w:val="21"/>
        </w:rPr>
        <w:t xml:space="preserve"> </w:t>
      </w:r>
      <w:r>
        <w:rPr>
          <w:w w:val="105"/>
          <w:sz w:val="21"/>
        </w:rPr>
        <w:t>physically remove the</w:t>
      </w:r>
      <w:r>
        <w:rPr>
          <w:spacing w:val="-8"/>
          <w:w w:val="105"/>
          <w:sz w:val="21"/>
        </w:rPr>
        <w:t xml:space="preserve"> </w:t>
      </w:r>
      <w:r>
        <w:rPr>
          <w:w w:val="105"/>
          <w:sz w:val="21"/>
        </w:rPr>
        <w:t>installation and</w:t>
      </w:r>
      <w:r>
        <w:rPr>
          <w:spacing w:val="-14"/>
          <w:w w:val="105"/>
          <w:sz w:val="21"/>
        </w:rPr>
        <w:t xml:space="preserve"> </w:t>
      </w:r>
      <w:r>
        <w:rPr>
          <w:w w:val="105"/>
          <w:sz w:val="21"/>
        </w:rPr>
        <w:t>assess</w:t>
      </w:r>
      <w:r>
        <w:rPr>
          <w:spacing w:val="-5"/>
          <w:w w:val="105"/>
          <w:sz w:val="21"/>
        </w:rPr>
        <w:t xml:space="preserve"> </w:t>
      </w:r>
      <w:r>
        <w:rPr>
          <w:w w:val="105"/>
          <w:sz w:val="21"/>
        </w:rPr>
        <w:t>the</w:t>
      </w:r>
      <w:r>
        <w:rPr>
          <w:spacing w:val="-9"/>
          <w:w w:val="105"/>
          <w:sz w:val="21"/>
        </w:rPr>
        <w:t xml:space="preserve"> </w:t>
      </w:r>
      <w:r>
        <w:rPr>
          <w:w w:val="105"/>
          <w:sz w:val="21"/>
        </w:rPr>
        <w:t>cost</w:t>
      </w:r>
      <w:r>
        <w:rPr>
          <w:spacing w:val="-14"/>
          <w:w w:val="105"/>
          <w:sz w:val="21"/>
        </w:rPr>
        <w:t xml:space="preserve"> </w:t>
      </w:r>
      <w:r>
        <w:rPr>
          <w:w w:val="105"/>
          <w:sz w:val="21"/>
        </w:rPr>
        <w:t>of</w:t>
      </w:r>
      <w:r>
        <w:rPr>
          <w:spacing w:val="-14"/>
          <w:w w:val="105"/>
          <w:sz w:val="21"/>
        </w:rPr>
        <w:t xml:space="preserve"> </w:t>
      </w:r>
      <w:r>
        <w:rPr>
          <w:w w:val="105"/>
          <w:sz w:val="21"/>
        </w:rPr>
        <w:t>same</w:t>
      </w:r>
      <w:r>
        <w:rPr>
          <w:spacing w:val="-7"/>
          <w:w w:val="105"/>
          <w:sz w:val="21"/>
        </w:rPr>
        <w:t xml:space="preserve"> </w:t>
      </w:r>
      <w:r>
        <w:rPr>
          <w:w w:val="105"/>
          <w:sz w:val="21"/>
        </w:rPr>
        <w:t>to</w:t>
      </w:r>
      <w:r>
        <w:rPr>
          <w:spacing w:val="-11"/>
          <w:w w:val="105"/>
          <w:sz w:val="21"/>
        </w:rPr>
        <w:t xml:space="preserve"> </w:t>
      </w:r>
      <w:r>
        <w:rPr>
          <w:w w:val="105"/>
          <w:sz w:val="21"/>
        </w:rPr>
        <w:t>the</w:t>
      </w:r>
      <w:r>
        <w:rPr>
          <w:spacing w:val="-15"/>
          <w:w w:val="105"/>
          <w:sz w:val="21"/>
        </w:rPr>
        <w:t xml:space="preserve"> </w:t>
      </w:r>
      <w:r>
        <w:rPr>
          <w:w w:val="105"/>
          <w:sz w:val="21"/>
        </w:rPr>
        <w:t>parcel</w:t>
      </w:r>
      <w:r>
        <w:rPr>
          <w:spacing w:val="-8"/>
          <w:w w:val="105"/>
          <w:sz w:val="21"/>
        </w:rPr>
        <w:t xml:space="preserve"> </w:t>
      </w:r>
      <w:r>
        <w:rPr>
          <w:w w:val="105"/>
          <w:sz w:val="21"/>
        </w:rPr>
        <w:t>as</w:t>
      </w:r>
      <w:r>
        <w:rPr>
          <w:spacing w:val="-9"/>
          <w:w w:val="105"/>
          <w:sz w:val="21"/>
        </w:rPr>
        <w:t xml:space="preserve"> </w:t>
      </w:r>
      <w:r>
        <w:rPr>
          <w:w w:val="105"/>
          <w:sz w:val="21"/>
        </w:rPr>
        <w:t>a</w:t>
      </w:r>
    </w:p>
    <w:p w14:paraId="678A6B16" w14:textId="77777777" w:rsidR="006979D5" w:rsidRDefault="002D7CC2">
      <w:pPr>
        <w:spacing w:before="36" w:line="240" w:lineRule="exact"/>
        <w:ind w:left="1599"/>
        <w:rPr>
          <w:sz w:val="21"/>
        </w:rPr>
      </w:pPr>
      <w:r>
        <w:rPr>
          <w:spacing w:val="-4"/>
          <w:w w:val="105"/>
          <w:sz w:val="21"/>
        </w:rPr>
        <w:t>lien.</w:t>
      </w:r>
    </w:p>
    <w:p w14:paraId="443B0B5A" w14:textId="77777777" w:rsidR="006979D5" w:rsidRDefault="002D7CC2">
      <w:pPr>
        <w:pStyle w:val="ListParagraph"/>
        <w:numPr>
          <w:ilvl w:val="1"/>
          <w:numId w:val="33"/>
        </w:numPr>
        <w:tabs>
          <w:tab w:val="left" w:pos="1594"/>
        </w:tabs>
        <w:spacing w:before="0" w:line="234" w:lineRule="exact"/>
        <w:ind w:left="1594" w:hanging="351"/>
        <w:rPr>
          <w:sz w:val="21"/>
        </w:rPr>
      </w:pPr>
      <w:r>
        <w:rPr>
          <w:w w:val="105"/>
          <w:sz w:val="21"/>
        </w:rPr>
        <w:t>Decommissioning</w:t>
      </w:r>
      <w:r>
        <w:rPr>
          <w:spacing w:val="-16"/>
          <w:w w:val="105"/>
          <w:sz w:val="21"/>
        </w:rPr>
        <w:t xml:space="preserve"> </w:t>
      </w:r>
      <w:r>
        <w:rPr>
          <w:w w:val="105"/>
          <w:sz w:val="21"/>
        </w:rPr>
        <w:t>shall</w:t>
      </w:r>
      <w:r>
        <w:rPr>
          <w:spacing w:val="-13"/>
          <w:w w:val="105"/>
          <w:sz w:val="21"/>
        </w:rPr>
        <w:t xml:space="preserve"> </w:t>
      </w:r>
      <w:r>
        <w:rPr>
          <w:w w:val="105"/>
          <w:sz w:val="21"/>
        </w:rPr>
        <w:t>consist</w:t>
      </w:r>
      <w:r>
        <w:rPr>
          <w:spacing w:val="-4"/>
          <w:w w:val="105"/>
          <w:sz w:val="21"/>
        </w:rPr>
        <w:t xml:space="preserve"> </w:t>
      </w:r>
      <w:r>
        <w:rPr>
          <w:spacing w:val="-5"/>
          <w:w w:val="105"/>
          <w:sz w:val="21"/>
        </w:rPr>
        <w:t>of:</w:t>
      </w:r>
    </w:p>
    <w:p w14:paraId="282F45CD" w14:textId="77777777" w:rsidR="006979D5" w:rsidRDefault="002D7CC2">
      <w:pPr>
        <w:pStyle w:val="ListParagraph"/>
        <w:numPr>
          <w:ilvl w:val="2"/>
          <w:numId w:val="33"/>
        </w:numPr>
        <w:tabs>
          <w:tab w:val="left" w:pos="1961"/>
          <w:tab w:val="left" w:pos="1965"/>
        </w:tabs>
        <w:spacing w:before="0" w:line="273" w:lineRule="auto"/>
        <w:ind w:right="421" w:hanging="362"/>
        <w:jc w:val="left"/>
        <w:rPr>
          <w:sz w:val="21"/>
        </w:rPr>
      </w:pPr>
      <w:r>
        <w:rPr>
          <w:w w:val="105"/>
          <w:sz w:val="21"/>
        </w:rPr>
        <w:t>Physical removal of all utility-scale</w:t>
      </w:r>
      <w:r>
        <w:rPr>
          <w:spacing w:val="14"/>
          <w:w w:val="105"/>
          <w:sz w:val="21"/>
        </w:rPr>
        <w:t xml:space="preserve"> </w:t>
      </w:r>
      <w:r>
        <w:rPr>
          <w:w w:val="105"/>
          <w:sz w:val="21"/>
        </w:rPr>
        <w:t>solar</w:t>
      </w:r>
      <w:r>
        <w:rPr>
          <w:spacing w:val="-1"/>
          <w:w w:val="105"/>
          <w:sz w:val="21"/>
        </w:rPr>
        <w:t xml:space="preserve"> </w:t>
      </w:r>
      <w:r>
        <w:rPr>
          <w:w w:val="105"/>
          <w:sz w:val="21"/>
        </w:rPr>
        <w:t>energy systems, structures,</w:t>
      </w:r>
      <w:r>
        <w:rPr>
          <w:spacing w:val="13"/>
          <w:w w:val="105"/>
          <w:sz w:val="21"/>
        </w:rPr>
        <w:t xml:space="preserve"> </w:t>
      </w:r>
      <w:r>
        <w:rPr>
          <w:w w:val="105"/>
          <w:sz w:val="21"/>
        </w:rPr>
        <w:t>equipment, security barriers, and transmission lines from the site.</w:t>
      </w:r>
    </w:p>
    <w:p w14:paraId="3895959A" w14:textId="77777777" w:rsidR="006979D5" w:rsidRDefault="002D7CC2">
      <w:pPr>
        <w:pStyle w:val="ListParagraph"/>
        <w:numPr>
          <w:ilvl w:val="2"/>
          <w:numId w:val="33"/>
        </w:numPr>
        <w:tabs>
          <w:tab w:val="left" w:pos="1962"/>
        </w:tabs>
        <w:spacing w:before="0" w:line="196" w:lineRule="exact"/>
        <w:ind w:left="1962" w:hanging="356"/>
        <w:jc w:val="left"/>
        <w:rPr>
          <w:sz w:val="21"/>
        </w:rPr>
      </w:pPr>
      <w:r>
        <w:rPr>
          <w:w w:val="105"/>
          <w:sz w:val="21"/>
        </w:rPr>
        <w:t>Disposal</w:t>
      </w:r>
      <w:r>
        <w:rPr>
          <w:spacing w:val="-3"/>
          <w:w w:val="105"/>
          <w:sz w:val="21"/>
        </w:rPr>
        <w:t xml:space="preserve"> </w:t>
      </w:r>
      <w:r>
        <w:rPr>
          <w:w w:val="105"/>
          <w:sz w:val="21"/>
        </w:rPr>
        <w:t>of</w:t>
      </w:r>
      <w:r>
        <w:rPr>
          <w:spacing w:val="-11"/>
          <w:w w:val="105"/>
          <w:sz w:val="21"/>
        </w:rPr>
        <w:t xml:space="preserve"> </w:t>
      </w:r>
      <w:r>
        <w:rPr>
          <w:w w:val="105"/>
          <w:sz w:val="21"/>
        </w:rPr>
        <w:t>all</w:t>
      </w:r>
      <w:r>
        <w:rPr>
          <w:spacing w:val="-14"/>
          <w:w w:val="105"/>
          <w:sz w:val="21"/>
        </w:rPr>
        <w:t xml:space="preserve"> </w:t>
      </w:r>
      <w:r>
        <w:rPr>
          <w:w w:val="105"/>
          <w:sz w:val="21"/>
        </w:rPr>
        <w:t>toxic</w:t>
      </w:r>
      <w:r>
        <w:rPr>
          <w:spacing w:val="-7"/>
          <w:w w:val="105"/>
          <w:sz w:val="21"/>
        </w:rPr>
        <w:t xml:space="preserve"> </w:t>
      </w:r>
      <w:r>
        <w:rPr>
          <w:w w:val="105"/>
          <w:sz w:val="21"/>
        </w:rPr>
        <w:t>and</w:t>
      </w:r>
      <w:r>
        <w:rPr>
          <w:spacing w:val="-15"/>
          <w:w w:val="105"/>
          <w:sz w:val="21"/>
        </w:rPr>
        <w:t xml:space="preserve"> </w:t>
      </w:r>
      <w:r>
        <w:rPr>
          <w:w w:val="105"/>
          <w:sz w:val="21"/>
        </w:rPr>
        <w:t>hazardous</w:t>
      </w:r>
      <w:r>
        <w:rPr>
          <w:spacing w:val="4"/>
          <w:w w:val="105"/>
          <w:sz w:val="21"/>
        </w:rPr>
        <w:t xml:space="preserve"> </w:t>
      </w:r>
      <w:r>
        <w:rPr>
          <w:w w:val="105"/>
          <w:sz w:val="21"/>
        </w:rPr>
        <w:t>waste</w:t>
      </w:r>
      <w:r>
        <w:rPr>
          <w:spacing w:val="-15"/>
          <w:w w:val="105"/>
          <w:sz w:val="21"/>
        </w:rPr>
        <w:t xml:space="preserve"> </w:t>
      </w:r>
      <w:r>
        <w:rPr>
          <w:w w:val="105"/>
          <w:sz w:val="21"/>
        </w:rPr>
        <w:t>in</w:t>
      </w:r>
      <w:r>
        <w:rPr>
          <w:spacing w:val="-14"/>
          <w:w w:val="105"/>
          <w:sz w:val="21"/>
        </w:rPr>
        <w:t xml:space="preserve"> </w:t>
      </w:r>
      <w:r>
        <w:rPr>
          <w:w w:val="105"/>
          <w:sz w:val="21"/>
        </w:rPr>
        <w:t>accordance</w:t>
      </w:r>
      <w:r>
        <w:rPr>
          <w:spacing w:val="-3"/>
          <w:w w:val="105"/>
          <w:sz w:val="21"/>
        </w:rPr>
        <w:t xml:space="preserve"> </w:t>
      </w:r>
      <w:r>
        <w:rPr>
          <w:w w:val="105"/>
          <w:sz w:val="21"/>
        </w:rPr>
        <w:t>with</w:t>
      </w:r>
      <w:r>
        <w:rPr>
          <w:spacing w:val="-15"/>
          <w:w w:val="105"/>
          <w:sz w:val="21"/>
        </w:rPr>
        <w:t xml:space="preserve"> </w:t>
      </w:r>
      <w:r>
        <w:rPr>
          <w:w w:val="105"/>
          <w:sz w:val="21"/>
        </w:rPr>
        <w:t>local,</w:t>
      </w:r>
      <w:r>
        <w:rPr>
          <w:spacing w:val="-8"/>
          <w:w w:val="105"/>
          <w:sz w:val="21"/>
        </w:rPr>
        <w:t xml:space="preserve"> </w:t>
      </w:r>
      <w:r>
        <w:rPr>
          <w:w w:val="105"/>
          <w:sz w:val="21"/>
        </w:rPr>
        <w:t>state</w:t>
      </w:r>
      <w:r>
        <w:rPr>
          <w:spacing w:val="-9"/>
          <w:w w:val="105"/>
          <w:sz w:val="21"/>
        </w:rPr>
        <w:t xml:space="preserve"> </w:t>
      </w:r>
      <w:r>
        <w:rPr>
          <w:w w:val="105"/>
          <w:sz w:val="21"/>
        </w:rPr>
        <w:t>and</w:t>
      </w:r>
      <w:r>
        <w:rPr>
          <w:spacing w:val="-13"/>
          <w:w w:val="105"/>
          <w:sz w:val="21"/>
        </w:rPr>
        <w:t xml:space="preserve"> </w:t>
      </w:r>
      <w:r>
        <w:rPr>
          <w:w w:val="105"/>
          <w:sz w:val="21"/>
        </w:rPr>
        <w:t>federal</w:t>
      </w:r>
      <w:r>
        <w:rPr>
          <w:spacing w:val="-15"/>
          <w:w w:val="105"/>
          <w:sz w:val="21"/>
        </w:rPr>
        <w:t xml:space="preserve"> </w:t>
      </w:r>
      <w:r>
        <w:rPr>
          <w:w w:val="105"/>
          <w:sz w:val="21"/>
        </w:rPr>
        <w:t>waste</w:t>
      </w:r>
      <w:r>
        <w:rPr>
          <w:spacing w:val="-12"/>
          <w:w w:val="105"/>
          <w:sz w:val="21"/>
        </w:rPr>
        <w:t xml:space="preserve"> </w:t>
      </w:r>
      <w:r>
        <w:rPr>
          <w:spacing w:val="-2"/>
          <w:w w:val="105"/>
          <w:sz w:val="21"/>
        </w:rPr>
        <w:t>disposal</w:t>
      </w:r>
    </w:p>
    <w:p w14:paraId="5D98FD66" w14:textId="77777777" w:rsidR="006979D5" w:rsidRDefault="002D7CC2">
      <w:pPr>
        <w:spacing w:before="42" w:line="236" w:lineRule="exact"/>
        <w:ind w:left="1967"/>
        <w:rPr>
          <w:sz w:val="21"/>
        </w:rPr>
      </w:pPr>
      <w:r>
        <w:rPr>
          <w:spacing w:val="-2"/>
          <w:w w:val="105"/>
          <w:sz w:val="21"/>
        </w:rPr>
        <w:t>regulations.</w:t>
      </w:r>
    </w:p>
    <w:p w14:paraId="513E24B2" w14:textId="77777777" w:rsidR="006979D5" w:rsidRDefault="002D7CC2">
      <w:pPr>
        <w:pStyle w:val="ListParagraph"/>
        <w:numPr>
          <w:ilvl w:val="2"/>
          <w:numId w:val="33"/>
        </w:numPr>
        <w:tabs>
          <w:tab w:val="left" w:pos="1970"/>
        </w:tabs>
        <w:spacing w:before="0" w:line="236" w:lineRule="exact"/>
        <w:ind w:left="1970" w:hanging="359"/>
        <w:jc w:val="both"/>
        <w:rPr>
          <w:sz w:val="21"/>
        </w:rPr>
      </w:pPr>
      <w:r>
        <w:rPr>
          <w:w w:val="105"/>
          <w:sz w:val="21"/>
        </w:rPr>
        <w:t>Stabilization</w:t>
      </w:r>
      <w:r>
        <w:rPr>
          <w:spacing w:val="-12"/>
          <w:w w:val="105"/>
          <w:sz w:val="21"/>
        </w:rPr>
        <w:t xml:space="preserve"> </w:t>
      </w:r>
      <w:r>
        <w:rPr>
          <w:w w:val="105"/>
          <w:sz w:val="21"/>
        </w:rPr>
        <w:t>or</w:t>
      </w:r>
      <w:r>
        <w:rPr>
          <w:spacing w:val="-6"/>
          <w:w w:val="105"/>
          <w:sz w:val="21"/>
        </w:rPr>
        <w:t xml:space="preserve"> </w:t>
      </w:r>
      <w:r>
        <w:rPr>
          <w:w w:val="105"/>
          <w:sz w:val="21"/>
        </w:rPr>
        <w:t>re-vegetation</w:t>
      </w:r>
      <w:r>
        <w:rPr>
          <w:spacing w:val="3"/>
          <w:w w:val="105"/>
          <w:sz w:val="21"/>
        </w:rPr>
        <w:t xml:space="preserve"> </w:t>
      </w:r>
      <w:r>
        <w:rPr>
          <w:w w:val="105"/>
          <w:sz w:val="21"/>
        </w:rPr>
        <w:t>of</w:t>
      </w:r>
      <w:r>
        <w:rPr>
          <w:spacing w:val="-14"/>
          <w:w w:val="105"/>
          <w:sz w:val="21"/>
        </w:rPr>
        <w:t xml:space="preserve"> </w:t>
      </w:r>
      <w:r>
        <w:rPr>
          <w:w w:val="105"/>
          <w:sz w:val="21"/>
        </w:rPr>
        <w:t>the</w:t>
      </w:r>
      <w:r>
        <w:rPr>
          <w:spacing w:val="-12"/>
          <w:w w:val="105"/>
          <w:sz w:val="21"/>
        </w:rPr>
        <w:t xml:space="preserve"> </w:t>
      </w:r>
      <w:r>
        <w:rPr>
          <w:w w:val="105"/>
          <w:sz w:val="21"/>
        </w:rPr>
        <w:t>site</w:t>
      </w:r>
      <w:r>
        <w:rPr>
          <w:spacing w:val="-15"/>
          <w:w w:val="105"/>
          <w:sz w:val="21"/>
        </w:rPr>
        <w:t xml:space="preserve"> </w:t>
      </w:r>
      <w:r>
        <w:rPr>
          <w:w w:val="105"/>
          <w:sz w:val="21"/>
        </w:rPr>
        <w:t>as</w:t>
      </w:r>
      <w:r>
        <w:rPr>
          <w:spacing w:val="-15"/>
          <w:w w:val="105"/>
          <w:sz w:val="21"/>
        </w:rPr>
        <w:t xml:space="preserve"> </w:t>
      </w:r>
      <w:r>
        <w:rPr>
          <w:w w:val="105"/>
          <w:sz w:val="21"/>
        </w:rPr>
        <w:t>necessary</w:t>
      </w:r>
      <w:r>
        <w:rPr>
          <w:spacing w:val="-7"/>
          <w:w w:val="105"/>
          <w:sz w:val="21"/>
        </w:rPr>
        <w:t xml:space="preserve"> </w:t>
      </w:r>
      <w:r>
        <w:rPr>
          <w:w w:val="105"/>
          <w:sz w:val="21"/>
        </w:rPr>
        <w:t>to</w:t>
      </w:r>
      <w:r>
        <w:rPr>
          <w:spacing w:val="-15"/>
          <w:w w:val="105"/>
          <w:sz w:val="21"/>
        </w:rPr>
        <w:t xml:space="preserve"> </w:t>
      </w:r>
      <w:r>
        <w:rPr>
          <w:w w:val="105"/>
          <w:sz w:val="21"/>
        </w:rPr>
        <w:t>minimize</w:t>
      </w:r>
      <w:r>
        <w:rPr>
          <w:spacing w:val="-12"/>
          <w:w w:val="105"/>
          <w:sz w:val="21"/>
        </w:rPr>
        <w:t xml:space="preserve"> </w:t>
      </w:r>
      <w:r>
        <w:rPr>
          <w:spacing w:val="-2"/>
          <w:w w:val="105"/>
          <w:sz w:val="21"/>
        </w:rPr>
        <w:t>erosion</w:t>
      </w:r>
    </w:p>
    <w:p w14:paraId="5812970E" w14:textId="77777777" w:rsidR="006979D5" w:rsidRDefault="002D7CC2">
      <w:pPr>
        <w:pStyle w:val="ListParagraph"/>
        <w:numPr>
          <w:ilvl w:val="2"/>
          <w:numId w:val="33"/>
        </w:numPr>
        <w:tabs>
          <w:tab w:val="left" w:pos="1974"/>
        </w:tabs>
        <w:spacing w:before="4" w:line="261" w:lineRule="auto"/>
        <w:ind w:left="1974" w:right="395" w:hanging="357"/>
        <w:jc w:val="both"/>
        <w:rPr>
          <w:sz w:val="21"/>
        </w:rPr>
      </w:pPr>
      <w:r>
        <w:rPr>
          <w:w w:val="105"/>
          <w:sz w:val="21"/>
        </w:rPr>
        <w:t>Continuing Security and Escrow: If any utility-scale SES is approved for construction under this Section, the</w:t>
      </w:r>
      <w:r>
        <w:rPr>
          <w:spacing w:val="-11"/>
          <w:w w:val="105"/>
          <w:sz w:val="21"/>
        </w:rPr>
        <w:t xml:space="preserve"> </w:t>
      </w:r>
      <w:r>
        <w:rPr>
          <w:w w:val="105"/>
          <w:sz w:val="21"/>
        </w:rPr>
        <w:t>applicant shall</w:t>
      </w:r>
      <w:r>
        <w:rPr>
          <w:spacing w:val="-7"/>
          <w:w w:val="105"/>
          <w:sz w:val="21"/>
        </w:rPr>
        <w:t xml:space="preserve"> </w:t>
      </w:r>
      <w:r>
        <w:rPr>
          <w:w w:val="105"/>
          <w:sz w:val="21"/>
        </w:rPr>
        <w:t>be</w:t>
      </w:r>
      <w:r>
        <w:rPr>
          <w:spacing w:val="-11"/>
          <w:w w:val="105"/>
          <w:sz w:val="21"/>
        </w:rPr>
        <w:t xml:space="preserve"> </w:t>
      </w:r>
      <w:r>
        <w:rPr>
          <w:w w:val="105"/>
          <w:sz w:val="21"/>
        </w:rPr>
        <w:t>required to</w:t>
      </w:r>
      <w:r>
        <w:rPr>
          <w:spacing w:val="-11"/>
          <w:w w:val="105"/>
          <w:sz w:val="21"/>
        </w:rPr>
        <w:t xml:space="preserve"> </w:t>
      </w:r>
      <w:r>
        <w:rPr>
          <w:w w:val="105"/>
          <w:sz w:val="21"/>
        </w:rPr>
        <w:t>post</w:t>
      </w:r>
      <w:r>
        <w:rPr>
          <w:spacing w:val="-11"/>
          <w:w w:val="105"/>
          <w:sz w:val="21"/>
        </w:rPr>
        <w:t xml:space="preserve"> </w:t>
      </w:r>
      <w:r>
        <w:rPr>
          <w:w w:val="105"/>
          <w:sz w:val="21"/>
        </w:rPr>
        <w:t>continuing security and</w:t>
      </w:r>
      <w:r>
        <w:rPr>
          <w:spacing w:val="-5"/>
          <w:w w:val="105"/>
          <w:sz w:val="21"/>
        </w:rPr>
        <w:t xml:space="preserve"> </w:t>
      </w:r>
      <w:r>
        <w:rPr>
          <w:w w:val="105"/>
          <w:sz w:val="21"/>
        </w:rPr>
        <w:t>a</w:t>
      </w:r>
      <w:r>
        <w:rPr>
          <w:spacing w:val="-9"/>
          <w:w w:val="105"/>
          <w:sz w:val="21"/>
        </w:rPr>
        <w:t xml:space="preserve"> </w:t>
      </w:r>
      <w:r>
        <w:rPr>
          <w:w w:val="105"/>
          <w:sz w:val="21"/>
        </w:rPr>
        <w:t>continuing escrow</w:t>
      </w:r>
      <w:r>
        <w:rPr>
          <w:spacing w:val="-2"/>
          <w:w w:val="105"/>
          <w:sz w:val="21"/>
        </w:rPr>
        <w:t xml:space="preserve"> </w:t>
      </w:r>
      <w:r>
        <w:rPr>
          <w:w w:val="105"/>
          <w:sz w:val="21"/>
        </w:rPr>
        <w:t>deposit prior to commencement of construction, which shall remain in</w:t>
      </w:r>
      <w:r>
        <w:rPr>
          <w:spacing w:val="-2"/>
          <w:w w:val="105"/>
          <w:sz w:val="21"/>
        </w:rPr>
        <w:t xml:space="preserve"> </w:t>
      </w:r>
      <w:r>
        <w:rPr>
          <w:w w:val="105"/>
          <w:sz w:val="21"/>
        </w:rPr>
        <w:t>effect until the utility-scale SES has been finally removed, as provided below:</w:t>
      </w:r>
    </w:p>
    <w:p w14:paraId="5C39DE7C" w14:textId="77777777" w:rsidR="006979D5" w:rsidRDefault="002D7CC2">
      <w:pPr>
        <w:pStyle w:val="ListParagraph"/>
        <w:numPr>
          <w:ilvl w:val="3"/>
          <w:numId w:val="33"/>
        </w:numPr>
        <w:tabs>
          <w:tab w:val="left" w:pos="2697"/>
        </w:tabs>
        <w:spacing w:before="0" w:line="206" w:lineRule="exact"/>
        <w:ind w:left="2697" w:hanging="471"/>
        <w:jc w:val="both"/>
        <w:rPr>
          <w:sz w:val="21"/>
        </w:rPr>
      </w:pPr>
      <w:r>
        <w:rPr>
          <w:w w:val="105"/>
          <w:sz w:val="21"/>
        </w:rPr>
        <w:t>Continuing Restoration</w:t>
      </w:r>
      <w:r>
        <w:rPr>
          <w:spacing w:val="3"/>
          <w:w w:val="105"/>
          <w:sz w:val="21"/>
        </w:rPr>
        <w:t xml:space="preserve"> </w:t>
      </w:r>
      <w:r>
        <w:rPr>
          <w:w w:val="105"/>
          <w:sz w:val="21"/>
        </w:rPr>
        <w:t>Security:</w:t>
      </w:r>
      <w:r>
        <w:rPr>
          <w:spacing w:val="-3"/>
          <w:w w:val="105"/>
          <w:sz w:val="21"/>
        </w:rPr>
        <w:t xml:space="preserve"> </w:t>
      </w:r>
      <w:r>
        <w:rPr>
          <w:w w:val="105"/>
          <w:sz w:val="21"/>
        </w:rPr>
        <w:t>If</w:t>
      </w:r>
      <w:r>
        <w:rPr>
          <w:spacing w:val="-15"/>
          <w:w w:val="105"/>
          <w:sz w:val="21"/>
        </w:rPr>
        <w:t xml:space="preserve"> </w:t>
      </w:r>
      <w:r>
        <w:rPr>
          <w:w w:val="105"/>
          <w:sz w:val="21"/>
        </w:rPr>
        <w:t>a</w:t>
      </w:r>
      <w:r>
        <w:rPr>
          <w:spacing w:val="-12"/>
          <w:w w:val="105"/>
          <w:sz w:val="21"/>
        </w:rPr>
        <w:t xml:space="preserve"> </w:t>
      </w:r>
      <w:r>
        <w:rPr>
          <w:w w:val="105"/>
          <w:sz w:val="21"/>
        </w:rPr>
        <w:t>special</w:t>
      </w:r>
      <w:r>
        <w:rPr>
          <w:spacing w:val="-10"/>
          <w:w w:val="105"/>
          <w:sz w:val="21"/>
        </w:rPr>
        <w:t xml:space="preserve"> </w:t>
      </w:r>
      <w:r>
        <w:rPr>
          <w:w w:val="105"/>
          <w:sz w:val="21"/>
        </w:rPr>
        <w:t>use</w:t>
      </w:r>
      <w:r>
        <w:rPr>
          <w:spacing w:val="-11"/>
          <w:w w:val="105"/>
          <w:sz w:val="21"/>
        </w:rPr>
        <w:t xml:space="preserve"> </w:t>
      </w:r>
      <w:r>
        <w:rPr>
          <w:w w:val="105"/>
          <w:sz w:val="21"/>
        </w:rPr>
        <w:t>permit</w:t>
      </w:r>
      <w:r>
        <w:rPr>
          <w:spacing w:val="-12"/>
          <w:w w:val="105"/>
          <w:sz w:val="21"/>
        </w:rPr>
        <w:t xml:space="preserve"> </w:t>
      </w:r>
      <w:r>
        <w:rPr>
          <w:w w:val="105"/>
          <w:sz w:val="21"/>
        </w:rPr>
        <w:t>is</w:t>
      </w:r>
      <w:r>
        <w:rPr>
          <w:spacing w:val="-9"/>
          <w:w w:val="105"/>
          <w:sz w:val="21"/>
        </w:rPr>
        <w:t xml:space="preserve"> </w:t>
      </w:r>
      <w:r>
        <w:rPr>
          <w:w w:val="105"/>
          <w:sz w:val="21"/>
        </w:rPr>
        <w:t>approved</w:t>
      </w:r>
      <w:r>
        <w:rPr>
          <w:spacing w:val="-9"/>
          <w:w w:val="105"/>
          <w:sz w:val="21"/>
        </w:rPr>
        <w:t xml:space="preserve"> </w:t>
      </w:r>
      <w:r>
        <w:rPr>
          <w:w w:val="105"/>
          <w:sz w:val="21"/>
        </w:rPr>
        <w:t>pursuant</w:t>
      </w:r>
      <w:r>
        <w:rPr>
          <w:spacing w:val="2"/>
          <w:w w:val="105"/>
          <w:sz w:val="21"/>
        </w:rPr>
        <w:t xml:space="preserve"> </w:t>
      </w:r>
      <w:r>
        <w:rPr>
          <w:w w:val="105"/>
          <w:sz w:val="21"/>
        </w:rPr>
        <w:t>to</w:t>
      </w:r>
      <w:r>
        <w:rPr>
          <w:spacing w:val="-15"/>
          <w:w w:val="105"/>
          <w:sz w:val="21"/>
        </w:rPr>
        <w:t xml:space="preserve"> </w:t>
      </w:r>
      <w:r>
        <w:rPr>
          <w:w w:val="105"/>
          <w:sz w:val="21"/>
        </w:rPr>
        <w:t>this</w:t>
      </w:r>
      <w:r>
        <w:rPr>
          <w:spacing w:val="-10"/>
          <w:w w:val="105"/>
          <w:sz w:val="21"/>
        </w:rPr>
        <w:t xml:space="preserve"> </w:t>
      </w:r>
      <w:r>
        <w:rPr>
          <w:spacing w:val="-2"/>
          <w:w w:val="105"/>
          <w:sz w:val="21"/>
        </w:rPr>
        <w:t>section,</w:t>
      </w:r>
    </w:p>
    <w:p w14:paraId="33191231" w14:textId="77777777" w:rsidR="006979D5" w:rsidRDefault="002D7CC2">
      <w:pPr>
        <w:spacing w:before="11" w:line="254" w:lineRule="auto"/>
        <w:ind w:left="2695" w:right="364" w:hanging="4"/>
        <w:jc w:val="both"/>
        <w:rPr>
          <w:sz w:val="21"/>
        </w:rPr>
      </w:pPr>
      <w:r>
        <w:rPr>
          <w:w w:val="105"/>
          <w:sz w:val="21"/>
        </w:rPr>
        <w:t>the</w:t>
      </w:r>
      <w:r>
        <w:rPr>
          <w:spacing w:val="-3"/>
          <w:w w:val="105"/>
          <w:sz w:val="21"/>
        </w:rPr>
        <w:t xml:space="preserve"> </w:t>
      </w:r>
      <w:r>
        <w:rPr>
          <w:w w:val="105"/>
          <w:sz w:val="21"/>
        </w:rPr>
        <w:t>Planning Commission shall</w:t>
      </w:r>
      <w:r>
        <w:rPr>
          <w:spacing w:val="-3"/>
          <w:w w:val="105"/>
          <w:sz w:val="21"/>
        </w:rPr>
        <w:t xml:space="preserve"> </w:t>
      </w:r>
      <w:r>
        <w:rPr>
          <w:w w:val="105"/>
          <w:sz w:val="21"/>
        </w:rPr>
        <w:t>require security</w:t>
      </w:r>
      <w:r>
        <w:rPr>
          <w:spacing w:val="-1"/>
          <w:w w:val="105"/>
          <w:sz w:val="21"/>
        </w:rPr>
        <w:t xml:space="preserve"> </w:t>
      </w:r>
      <w:r>
        <w:rPr>
          <w:w w:val="105"/>
          <w:sz w:val="21"/>
        </w:rPr>
        <w:t>in</w:t>
      </w:r>
      <w:r>
        <w:rPr>
          <w:spacing w:val="-14"/>
          <w:w w:val="105"/>
          <w:sz w:val="21"/>
        </w:rPr>
        <w:t xml:space="preserve"> </w:t>
      </w:r>
      <w:r>
        <w:rPr>
          <w:w w:val="105"/>
          <w:sz w:val="21"/>
        </w:rPr>
        <w:t>the</w:t>
      </w:r>
      <w:r>
        <w:rPr>
          <w:spacing w:val="-11"/>
          <w:w w:val="105"/>
          <w:sz w:val="21"/>
        </w:rPr>
        <w:t xml:space="preserve"> </w:t>
      </w:r>
      <w:r>
        <w:rPr>
          <w:w w:val="105"/>
          <w:sz w:val="21"/>
        </w:rPr>
        <w:t>form</w:t>
      </w:r>
      <w:r>
        <w:rPr>
          <w:spacing w:val="-3"/>
          <w:w w:val="105"/>
          <w:sz w:val="21"/>
        </w:rPr>
        <w:t xml:space="preserve"> </w:t>
      </w:r>
      <w:r>
        <w:rPr>
          <w:w w:val="105"/>
          <w:sz w:val="21"/>
        </w:rPr>
        <w:t>of</w:t>
      </w:r>
      <w:r>
        <w:rPr>
          <w:spacing w:val="-8"/>
          <w:w w:val="105"/>
          <w:sz w:val="21"/>
        </w:rPr>
        <w:t xml:space="preserve"> </w:t>
      </w:r>
      <w:r>
        <w:rPr>
          <w:w w:val="105"/>
          <w:sz w:val="21"/>
        </w:rPr>
        <w:t>a</w:t>
      </w:r>
      <w:r>
        <w:rPr>
          <w:spacing w:val="-10"/>
          <w:w w:val="105"/>
          <w:sz w:val="21"/>
        </w:rPr>
        <w:t xml:space="preserve"> </w:t>
      </w:r>
      <w:r>
        <w:rPr>
          <w:w w:val="105"/>
          <w:sz w:val="21"/>
        </w:rPr>
        <w:t>cash</w:t>
      </w:r>
      <w:r>
        <w:rPr>
          <w:spacing w:val="-4"/>
          <w:w w:val="105"/>
          <w:sz w:val="21"/>
        </w:rPr>
        <w:t xml:space="preserve"> </w:t>
      </w:r>
      <w:r>
        <w:rPr>
          <w:w w:val="105"/>
          <w:sz w:val="21"/>
        </w:rPr>
        <w:t>deposit,</w:t>
      </w:r>
      <w:r>
        <w:rPr>
          <w:spacing w:val="-5"/>
          <w:w w:val="105"/>
          <w:sz w:val="21"/>
        </w:rPr>
        <w:t xml:space="preserve"> </w:t>
      </w:r>
      <w:r>
        <w:rPr>
          <w:w w:val="105"/>
          <w:sz w:val="21"/>
        </w:rPr>
        <w:t>letter</w:t>
      </w:r>
      <w:r>
        <w:rPr>
          <w:spacing w:val="-8"/>
          <w:w w:val="105"/>
          <w:sz w:val="21"/>
        </w:rPr>
        <w:t xml:space="preserve"> </w:t>
      </w:r>
      <w:r>
        <w:rPr>
          <w:w w:val="105"/>
          <w:sz w:val="21"/>
        </w:rPr>
        <w:t>of</w:t>
      </w:r>
      <w:r>
        <w:rPr>
          <w:spacing w:val="-3"/>
          <w:w w:val="105"/>
          <w:sz w:val="21"/>
        </w:rPr>
        <w:t xml:space="preserve"> </w:t>
      </w:r>
      <w:r>
        <w:rPr>
          <w:w w:val="105"/>
          <w:sz w:val="21"/>
        </w:rPr>
        <w:t>credit, or surety bond acceptable to the Township, which will be furnished by the applicant to the Township in order to</w:t>
      </w:r>
      <w:r>
        <w:rPr>
          <w:spacing w:val="-3"/>
          <w:w w:val="105"/>
          <w:sz w:val="21"/>
        </w:rPr>
        <w:t xml:space="preserve"> </w:t>
      </w:r>
      <w:r>
        <w:rPr>
          <w:w w:val="105"/>
          <w:sz w:val="21"/>
        </w:rPr>
        <w:t>ensure full</w:t>
      </w:r>
      <w:r>
        <w:rPr>
          <w:spacing w:val="-2"/>
          <w:w w:val="105"/>
          <w:sz w:val="21"/>
        </w:rPr>
        <w:t xml:space="preserve"> </w:t>
      </w:r>
      <w:r>
        <w:rPr>
          <w:w w:val="105"/>
          <w:sz w:val="21"/>
        </w:rPr>
        <w:t>compliance with</w:t>
      </w:r>
      <w:r>
        <w:rPr>
          <w:spacing w:val="-9"/>
          <w:w w:val="105"/>
          <w:sz w:val="21"/>
        </w:rPr>
        <w:t xml:space="preserve"> </w:t>
      </w:r>
      <w:r>
        <w:rPr>
          <w:w w:val="105"/>
          <w:sz w:val="21"/>
        </w:rPr>
        <w:t>this section and</w:t>
      </w:r>
      <w:r>
        <w:rPr>
          <w:spacing w:val="-1"/>
          <w:w w:val="105"/>
          <w:sz w:val="21"/>
        </w:rPr>
        <w:t xml:space="preserve"> </w:t>
      </w:r>
      <w:r>
        <w:rPr>
          <w:w w:val="105"/>
          <w:sz w:val="21"/>
        </w:rPr>
        <w:t>all</w:t>
      </w:r>
      <w:r>
        <w:rPr>
          <w:spacing w:val="-2"/>
          <w:w w:val="105"/>
          <w:sz w:val="21"/>
        </w:rPr>
        <w:t xml:space="preserve"> </w:t>
      </w:r>
      <w:r>
        <w:rPr>
          <w:w w:val="105"/>
          <w:sz w:val="21"/>
        </w:rPr>
        <w:t>conditions of</w:t>
      </w:r>
      <w:r>
        <w:rPr>
          <w:spacing w:val="-8"/>
          <w:w w:val="105"/>
          <w:sz w:val="21"/>
        </w:rPr>
        <w:t xml:space="preserve"> </w:t>
      </w:r>
      <w:r>
        <w:rPr>
          <w:w w:val="105"/>
          <w:sz w:val="21"/>
        </w:rPr>
        <w:t>approval. When determining the</w:t>
      </w:r>
      <w:r>
        <w:rPr>
          <w:spacing w:val="-4"/>
          <w:w w:val="105"/>
          <w:sz w:val="21"/>
        </w:rPr>
        <w:t xml:space="preserve"> </w:t>
      </w:r>
      <w:r>
        <w:rPr>
          <w:w w:val="105"/>
          <w:sz w:val="21"/>
        </w:rPr>
        <w:t>amount of</w:t>
      </w:r>
      <w:r>
        <w:rPr>
          <w:spacing w:val="-4"/>
          <w:w w:val="105"/>
          <w:sz w:val="21"/>
        </w:rPr>
        <w:t xml:space="preserve"> </w:t>
      </w:r>
      <w:r>
        <w:rPr>
          <w:w w:val="105"/>
          <w:sz w:val="21"/>
        </w:rPr>
        <w:t>each required security, the</w:t>
      </w:r>
      <w:r>
        <w:rPr>
          <w:spacing w:val="-8"/>
          <w:w w:val="105"/>
          <w:sz w:val="21"/>
        </w:rPr>
        <w:t xml:space="preserve"> </w:t>
      </w:r>
      <w:r>
        <w:rPr>
          <w:w w:val="105"/>
          <w:sz w:val="21"/>
        </w:rPr>
        <w:t>Township may also</w:t>
      </w:r>
      <w:r>
        <w:rPr>
          <w:spacing w:val="-5"/>
          <w:w w:val="105"/>
          <w:sz w:val="21"/>
        </w:rPr>
        <w:t xml:space="preserve"> </w:t>
      </w:r>
      <w:r>
        <w:rPr>
          <w:w w:val="105"/>
          <w:sz w:val="21"/>
        </w:rPr>
        <w:t>require an annual escalator or increase based on the Consumer Price Index (or its equivalent or successor).</w:t>
      </w:r>
      <w:r>
        <w:rPr>
          <w:spacing w:val="-16"/>
          <w:w w:val="105"/>
          <w:sz w:val="21"/>
        </w:rPr>
        <w:t xml:space="preserve"> </w:t>
      </w:r>
      <w:r>
        <w:rPr>
          <w:w w:val="105"/>
          <w:sz w:val="21"/>
        </w:rPr>
        <w:t>Such</w:t>
      </w:r>
      <w:r>
        <w:rPr>
          <w:spacing w:val="-15"/>
          <w:w w:val="105"/>
          <w:sz w:val="21"/>
        </w:rPr>
        <w:t xml:space="preserve"> </w:t>
      </w:r>
      <w:r>
        <w:rPr>
          <w:w w:val="105"/>
          <w:sz w:val="21"/>
        </w:rPr>
        <w:t>financial</w:t>
      </w:r>
      <w:r>
        <w:rPr>
          <w:spacing w:val="-15"/>
          <w:w w:val="105"/>
          <w:sz w:val="21"/>
        </w:rPr>
        <w:t xml:space="preserve"> </w:t>
      </w:r>
      <w:r>
        <w:rPr>
          <w:w w:val="105"/>
          <w:sz w:val="21"/>
        </w:rPr>
        <w:t>guarantee</w:t>
      </w:r>
      <w:r>
        <w:rPr>
          <w:spacing w:val="-16"/>
          <w:w w:val="105"/>
          <w:sz w:val="21"/>
        </w:rPr>
        <w:t xml:space="preserve"> </w:t>
      </w:r>
      <w:r>
        <w:rPr>
          <w:w w:val="105"/>
          <w:sz w:val="21"/>
        </w:rPr>
        <w:t>shall</w:t>
      </w:r>
      <w:r>
        <w:rPr>
          <w:spacing w:val="-15"/>
          <w:w w:val="105"/>
          <w:sz w:val="21"/>
        </w:rPr>
        <w:t xml:space="preserve"> </w:t>
      </w:r>
      <w:r>
        <w:rPr>
          <w:w w:val="105"/>
          <w:sz w:val="21"/>
        </w:rPr>
        <w:t>be</w:t>
      </w:r>
      <w:r>
        <w:rPr>
          <w:spacing w:val="-15"/>
          <w:w w:val="105"/>
          <w:sz w:val="21"/>
        </w:rPr>
        <w:t xml:space="preserve"> </w:t>
      </w:r>
      <w:r>
        <w:rPr>
          <w:w w:val="105"/>
          <w:sz w:val="21"/>
        </w:rPr>
        <w:t>deposited</w:t>
      </w:r>
      <w:r>
        <w:rPr>
          <w:spacing w:val="-16"/>
          <w:w w:val="105"/>
          <w:sz w:val="21"/>
        </w:rPr>
        <w:t xml:space="preserve"> </w:t>
      </w:r>
      <w:r>
        <w:rPr>
          <w:w w:val="105"/>
          <w:sz w:val="21"/>
        </w:rPr>
        <w:t>or</w:t>
      </w:r>
      <w:r>
        <w:rPr>
          <w:spacing w:val="-15"/>
          <w:w w:val="105"/>
          <w:sz w:val="21"/>
        </w:rPr>
        <w:t xml:space="preserve"> </w:t>
      </w:r>
      <w:r>
        <w:rPr>
          <w:w w:val="105"/>
          <w:sz w:val="21"/>
        </w:rPr>
        <w:t>filed</w:t>
      </w:r>
      <w:r>
        <w:rPr>
          <w:spacing w:val="-15"/>
          <w:w w:val="105"/>
          <w:sz w:val="21"/>
        </w:rPr>
        <w:t xml:space="preserve"> </w:t>
      </w:r>
      <w:r>
        <w:rPr>
          <w:w w:val="105"/>
          <w:sz w:val="21"/>
        </w:rPr>
        <w:t>with</w:t>
      </w:r>
      <w:r>
        <w:rPr>
          <w:spacing w:val="-16"/>
          <w:w w:val="105"/>
          <w:sz w:val="21"/>
        </w:rPr>
        <w:t xml:space="preserve"> </w:t>
      </w:r>
      <w:r>
        <w:rPr>
          <w:w w:val="105"/>
          <w:sz w:val="21"/>
        </w:rPr>
        <w:t>the</w:t>
      </w:r>
      <w:r>
        <w:rPr>
          <w:spacing w:val="-15"/>
          <w:w w:val="105"/>
          <w:sz w:val="21"/>
        </w:rPr>
        <w:t xml:space="preserve"> </w:t>
      </w:r>
      <w:r>
        <w:rPr>
          <w:w w:val="105"/>
          <w:sz w:val="21"/>
        </w:rPr>
        <w:t>Township</w:t>
      </w:r>
      <w:r>
        <w:rPr>
          <w:spacing w:val="-12"/>
          <w:w w:val="105"/>
          <w:sz w:val="21"/>
        </w:rPr>
        <w:t xml:space="preserve"> </w:t>
      </w:r>
      <w:r>
        <w:rPr>
          <w:w w:val="105"/>
          <w:sz w:val="21"/>
        </w:rPr>
        <w:t>Clerk</w:t>
      </w:r>
      <w:r>
        <w:rPr>
          <w:spacing w:val="-13"/>
          <w:w w:val="105"/>
          <w:sz w:val="21"/>
        </w:rPr>
        <w:t xml:space="preserve"> </w:t>
      </w:r>
      <w:r>
        <w:rPr>
          <w:w w:val="105"/>
          <w:sz w:val="21"/>
        </w:rPr>
        <w:t>after a special use permit has been approved but before construction commences on</w:t>
      </w:r>
      <w:r>
        <w:rPr>
          <w:spacing w:val="-5"/>
          <w:w w:val="105"/>
          <w:sz w:val="21"/>
        </w:rPr>
        <w:t xml:space="preserve"> </w:t>
      </w:r>
      <w:r>
        <w:rPr>
          <w:w w:val="105"/>
          <w:sz w:val="21"/>
        </w:rPr>
        <w:t>the utility-scale SES. At a minimum, the financial security shall be in an amount determined by the Township to</w:t>
      </w:r>
      <w:r>
        <w:rPr>
          <w:spacing w:val="-5"/>
          <w:w w:val="105"/>
          <w:sz w:val="21"/>
        </w:rPr>
        <w:t xml:space="preserve"> </w:t>
      </w:r>
      <w:r>
        <w:rPr>
          <w:w w:val="105"/>
          <w:sz w:val="21"/>
        </w:rPr>
        <w:t>be</w:t>
      </w:r>
      <w:r>
        <w:rPr>
          <w:spacing w:val="-5"/>
          <w:w w:val="105"/>
          <w:sz w:val="21"/>
        </w:rPr>
        <w:t xml:space="preserve"> </w:t>
      </w:r>
      <w:r>
        <w:rPr>
          <w:w w:val="105"/>
          <w:sz w:val="21"/>
        </w:rPr>
        <w:t>reasonably sufficient to</w:t>
      </w:r>
      <w:r>
        <w:rPr>
          <w:spacing w:val="-3"/>
          <w:w w:val="105"/>
          <w:sz w:val="21"/>
        </w:rPr>
        <w:t xml:space="preserve"> </w:t>
      </w:r>
      <w:r>
        <w:rPr>
          <w:w w:val="105"/>
          <w:sz w:val="21"/>
        </w:rPr>
        <w:t>restore</w:t>
      </w:r>
      <w:r>
        <w:rPr>
          <w:spacing w:val="-7"/>
          <w:w w:val="105"/>
          <w:sz w:val="21"/>
        </w:rPr>
        <w:t xml:space="preserve"> </w:t>
      </w:r>
      <w:r>
        <w:rPr>
          <w:w w:val="105"/>
          <w:sz w:val="21"/>
        </w:rPr>
        <w:t>the</w:t>
      </w:r>
      <w:r>
        <w:rPr>
          <w:spacing w:val="-9"/>
          <w:w w:val="105"/>
          <w:sz w:val="21"/>
        </w:rPr>
        <w:t xml:space="preserve"> </w:t>
      </w:r>
      <w:r>
        <w:rPr>
          <w:w w:val="105"/>
          <w:sz w:val="21"/>
        </w:rPr>
        <w:t>property to</w:t>
      </w:r>
      <w:r>
        <w:rPr>
          <w:spacing w:val="-3"/>
          <w:w w:val="105"/>
          <w:sz w:val="21"/>
        </w:rPr>
        <w:t xml:space="preserve"> </w:t>
      </w:r>
      <w:r>
        <w:rPr>
          <w:w w:val="105"/>
          <w:sz w:val="21"/>
        </w:rPr>
        <w:t>its</w:t>
      </w:r>
      <w:r>
        <w:rPr>
          <w:spacing w:val="-10"/>
          <w:w w:val="105"/>
          <w:sz w:val="21"/>
        </w:rPr>
        <w:t xml:space="preserve"> </w:t>
      </w:r>
      <w:r>
        <w:rPr>
          <w:w w:val="105"/>
          <w:sz w:val="21"/>
        </w:rPr>
        <w:t>previous condition</w:t>
      </w:r>
      <w:r>
        <w:rPr>
          <w:spacing w:val="-3"/>
          <w:w w:val="105"/>
          <w:sz w:val="21"/>
        </w:rPr>
        <w:t xml:space="preserve"> </w:t>
      </w:r>
      <w:r>
        <w:rPr>
          <w:w w:val="105"/>
          <w:sz w:val="21"/>
        </w:rPr>
        <w:t>prior</w:t>
      </w:r>
      <w:r>
        <w:rPr>
          <w:spacing w:val="-7"/>
          <w:w w:val="105"/>
          <w:sz w:val="21"/>
        </w:rPr>
        <w:t xml:space="preserve"> </w:t>
      </w:r>
      <w:r>
        <w:rPr>
          <w:w w:val="105"/>
          <w:sz w:val="21"/>
        </w:rPr>
        <w:t>to construction</w:t>
      </w:r>
      <w:r>
        <w:rPr>
          <w:spacing w:val="-16"/>
          <w:w w:val="105"/>
          <w:sz w:val="21"/>
        </w:rPr>
        <w:t xml:space="preserve"> </w:t>
      </w:r>
      <w:r>
        <w:rPr>
          <w:w w:val="105"/>
          <w:sz w:val="21"/>
        </w:rPr>
        <w:t>and</w:t>
      </w:r>
      <w:r>
        <w:rPr>
          <w:spacing w:val="-15"/>
          <w:w w:val="105"/>
          <w:sz w:val="21"/>
        </w:rPr>
        <w:t xml:space="preserve"> </w:t>
      </w:r>
      <w:r>
        <w:rPr>
          <w:w w:val="105"/>
          <w:sz w:val="21"/>
        </w:rPr>
        <w:t>operation</w:t>
      </w:r>
      <w:r>
        <w:rPr>
          <w:spacing w:val="-8"/>
          <w:w w:val="105"/>
          <w:sz w:val="21"/>
        </w:rPr>
        <w:t xml:space="preserve"> </w:t>
      </w:r>
      <w:r>
        <w:rPr>
          <w:w w:val="105"/>
          <w:sz w:val="21"/>
        </w:rPr>
        <w:t>of</w:t>
      </w:r>
      <w:r>
        <w:rPr>
          <w:spacing w:val="-16"/>
          <w:w w:val="105"/>
          <w:sz w:val="21"/>
        </w:rPr>
        <w:t xml:space="preserve"> </w:t>
      </w:r>
      <w:r>
        <w:rPr>
          <w:w w:val="105"/>
          <w:sz w:val="21"/>
        </w:rPr>
        <w:t>the</w:t>
      </w:r>
      <w:r>
        <w:rPr>
          <w:spacing w:val="-15"/>
          <w:w w:val="105"/>
          <w:sz w:val="21"/>
        </w:rPr>
        <w:t xml:space="preserve"> </w:t>
      </w:r>
      <w:r>
        <w:rPr>
          <w:w w:val="105"/>
          <w:sz w:val="21"/>
        </w:rPr>
        <w:t>utility-scale</w:t>
      </w:r>
      <w:r>
        <w:rPr>
          <w:spacing w:val="-3"/>
          <w:w w:val="105"/>
          <w:sz w:val="21"/>
        </w:rPr>
        <w:t xml:space="preserve"> </w:t>
      </w:r>
      <w:r>
        <w:rPr>
          <w:w w:val="105"/>
          <w:sz w:val="21"/>
        </w:rPr>
        <w:t>SES.</w:t>
      </w:r>
      <w:r>
        <w:rPr>
          <w:spacing w:val="-11"/>
          <w:w w:val="105"/>
          <w:sz w:val="21"/>
        </w:rPr>
        <w:t xml:space="preserve"> </w:t>
      </w:r>
      <w:r>
        <w:rPr>
          <w:w w:val="105"/>
          <w:sz w:val="21"/>
        </w:rPr>
        <w:t>Such</w:t>
      </w:r>
      <w:r>
        <w:rPr>
          <w:spacing w:val="-15"/>
          <w:w w:val="105"/>
          <w:sz w:val="21"/>
        </w:rPr>
        <w:t xml:space="preserve"> </w:t>
      </w:r>
      <w:r>
        <w:rPr>
          <w:w w:val="105"/>
          <w:sz w:val="21"/>
        </w:rPr>
        <w:t>financial</w:t>
      </w:r>
      <w:r>
        <w:rPr>
          <w:spacing w:val="-6"/>
          <w:w w:val="105"/>
          <w:sz w:val="21"/>
        </w:rPr>
        <w:t xml:space="preserve"> </w:t>
      </w:r>
      <w:r>
        <w:rPr>
          <w:w w:val="105"/>
          <w:sz w:val="21"/>
        </w:rPr>
        <w:t>security</w:t>
      </w:r>
      <w:r>
        <w:rPr>
          <w:spacing w:val="-10"/>
          <w:w w:val="105"/>
          <w:sz w:val="21"/>
        </w:rPr>
        <w:t xml:space="preserve"> </w:t>
      </w:r>
      <w:r>
        <w:rPr>
          <w:w w:val="105"/>
          <w:sz w:val="21"/>
        </w:rPr>
        <w:t>shall</w:t>
      </w:r>
      <w:r>
        <w:rPr>
          <w:spacing w:val="-10"/>
          <w:w w:val="105"/>
          <w:sz w:val="21"/>
        </w:rPr>
        <w:t xml:space="preserve"> </w:t>
      </w:r>
      <w:r>
        <w:rPr>
          <w:w w:val="105"/>
          <w:sz w:val="21"/>
        </w:rPr>
        <w:t>be</w:t>
      </w:r>
      <w:r>
        <w:rPr>
          <w:spacing w:val="-16"/>
          <w:w w:val="105"/>
          <w:sz w:val="21"/>
        </w:rPr>
        <w:t xml:space="preserve"> </w:t>
      </w:r>
      <w:r>
        <w:rPr>
          <w:w w:val="105"/>
          <w:sz w:val="21"/>
        </w:rPr>
        <w:t>kept</w:t>
      </w:r>
      <w:r>
        <w:rPr>
          <w:spacing w:val="-15"/>
          <w:w w:val="105"/>
          <w:sz w:val="21"/>
        </w:rPr>
        <w:t xml:space="preserve"> </w:t>
      </w:r>
      <w:r>
        <w:rPr>
          <w:w w:val="105"/>
          <w:sz w:val="21"/>
        </w:rPr>
        <w:t>in</w:t>
      </w:r>
      <w:r>
        <w:rPr>
          <w:spacing w:val="-15"/>
          <w:w w:val="105"/>
          <w:sz w:val="21"/>
        </w:rPr>
        <w:t xml:space="preserve"> </w:t>
      </w:r>
      <w:r>
        <w:rPr>
          <w:w w:val="105"/>
          <w:sz w:val="21"/>
        </w:rPr>
        <w:t>full force</w:t>
      </w:r>
      <w:r>
        <w:rPr>
          <w:spacing w:val="-7"/>
          <w:w w:val="105"/>
          <w:sz w:val="21"/>
        </w:rPr>
        <w:t xml:space="preserve"> </w:t>
      </w:r>
      <w:r>
        <w:rPr>
          <w:w w:val="105"/>
          <w:sz w:val="21"/>
        </w:rPr>
        <w:t>and</w:t>
      </w:r>
      <w:r>
        <w:rPr>
          <w:spacing w:val="-14"/>
          <w:w w:val="105"/>
          <w:sz w:val="21"/>
        </w:rPr>
        <w:t xml:space="preserve"> </w:t>
      </w:r>
      <w:r>
        <w:rPr>
          <w:w w:val="105"/>
          <w:sz w:val="21"/>
        </w:rPr>
        <w:t>effect</w:t>
      </w:r>
      <w:r>
        <w:rPr>
          <w:spacing w:val="-4"/>
          <w:w w:val="105"/>
          <w:sz w:val="21"/>
        </w:rPr>
        <w:t xml:space="preserve"> </w:t>
      </w:r>
      <w:r>
        <w:rPr>
          <w:w w:val="105"/>
          <w:sz w:val="21"/>
        </w:rPr>
        <w:t>during</w:t>
      </w:r>
      <w:r>
        <w:rPr>
          <w:spacing w:val="-4"/>
          <w:w w:val="105"/>
          <w:sz w:val="21"/>
        </w:rPr>
        <w:t xml:space="preserve"> </w:t>
      </w:r>
      <w:r>
        <w:rPr>
          <w:w w:val="105"/>
          <w:sz w:val="21"/>
        </w:rPr>
        <w:t>the</w:t>
      </w:r>
      <w:r>
        <w:rPr>
          <w:spacing w:val="-16"/>
          <w:w w:val="105"/>
          <w:sz w:val="21"/>
        </w:rPr>
        <w:t xml:space="preserve"> </w:t>
      </w:r>
      <w:r>
        <w:rPr>
          <w:w w:val="105"/>
          <w:sz w:val="21"/>
        </w:rPr>
        <w:t>entire</w:t>
      </w:r>
      <w:r>
        <w:rPr>
          <w:spacing w:val="-5"/>
          <w:w w:val="105"/>
          <w:sz w:val="21"/>
        </w:rPr>
        <w:t xml:space="preserve"> </w:t>
      </w:r>
      <w:r>
        <w:rPr>
          <w:w w:val="105"/>
          <w:sz w:val="21"/>
        </w:rPr>
        <w:t>time</w:t>
      </w:r>
      <w:r>
        <w:rPr>
          <w:spacing w:val="-9"/>
          <w:w w:val="105"/>
          <w:sz w:val="21"/>
        </w:rPr>
        <w:t xml:space="preserve"> </w:t>
      </w:r>
      <w:r>
        <w:rPr>
          <w:w w:val="105"/>
          <w:sz w:val="21"/>
        </w:rPr>
        <w:t>that</w:t>
      </w:r>
      <w:r>
        <w:rPr>
          <w:spacing w:val="-16"/>
          <w:w w:val="105"/>
          <w:sz w:val="21"/>
        </w:rPr>
        <w:t xml:space="preserve"> </w:t>
      </w:r>
      <w:r>
        <w:rPr>
          <w:w w:val="105"/>
          <w:sz w:val="21"/>
        </w:rPr>
        <w:t>the</w:t>
      </w:r>
      <w:r>
        <w:rPr>
          <w:spacing w:val="-12"/>
          <w:w w:val="105"/>
          <w:sz w:val="21"/>
        </w:rPr>
        <w:t xml:space="preserve"> </w:t>
      </w:r>
      <w:r>
        <w:rPr>
          <w:w w:val="105"/>
          <w:sz w:val="21"/>
        </w:rPr>
        <w:t>utility-scale SES</w:t>
      </w:r>
      <w:r>
        <w:rPr>
          <w:spacing w:val="-13"/>
          <w:w w:val="105"/>
          <w:sz w:val="21"/>
        </w:rPr>
        <w:t xml:space="preserve"> </w:t>
      </w:r>
      <w:r>
        <w:rPr>
          <w:w w:val="105"/>
          <w:sz w:val="21"/>
        </w:rPr>
        <w:t>exists</w:t>
      </w:r>
      <w:r>
        <w:rPr>
          <w:spacing w:val="-7"/>
          <w:w w:val="105"/>
          <w:sz w:val="21"/>
        </w:rPr>
        <w:t xml:space="preserve"> </w:t>
      </w:r>
      <w:r>
        <w:rPr>
          <w:w w:val="105"/>
          <w:sz w:val="21"/>
        </w:rPr>
        <w:t>or</w:t>
      </w:r>
      <w:r>
        <w:rPr>
          <w:spacing w:val="-10"/>
          <w:w w:val="105"/>
          <w:sz w:val="21"/>
        </w:rPr>
        <w:t xml:space="preserve"> </w:t>
      </w:r>
      <w:r>
        <w:rPr>
          <w:w w:val="105"/>
          <w:sz w:val="21"/>
        </w:rPr>
        <w:t>is</w:t>
      </w:r>
      <w:r>
        <w:rPr>
          <w:spacing w:val="-16"/>
          <w:w w:val="105"/>
          <w:sz w:val="21"/>
        </w:rPr>
        <w:t xml:space="preserve"> </w:t>
      </w:r>
      <w:r>
        <w:rPr>
          <w:w w:val="105"/>
          <w:sz w:val="21"/>
        </w:rPr>
        <w:t>in</w:t>
      </w:r>
      <w:r>
        <w:rPr>
          <w:spacing w:val="-15"/>
          <w:w w:val="105"/>
          <w:sz w:val="21"/>
        </w:rPr>
        <w:t xml:space="preserve"> </w:t>
      </w:r>
      <w:r>
        <w:rPr>
          <w:w w:val="105"/>
          <w:sz w:val="21"/>
        </w:rPr>
        <w:t>place,</w:t>
      </w:r>
      <w:r>
        <w:rPr>
          <w:spacing w:val="-9"/>
          <w:w w:val="105"/>
          <w:sz w:val="21"/>
        </w:rPr>
        <w:t xml:space="preserve"> </w:t>
      </w:r>
      <w:r>
        <w:rPr>
          <w:w w:val="105"/>
          <w:sz w:val="21"/>
        </w:rPr>
        <w:t>and</w:t>
      </w:r>
      <w:r>
        <w:rPr>
          <w:spacing w:val="-10"/>
          <w:w w:val="105"/>
          <w:sz w:val="21"/>
        </w:rPr>
        <w:t xml:space="preserve"> </w:t>
      </w:r>
      <w:r>
        <w:rPr>
          <w:w w:val="105"/>
          <w:sz w:val="21"/>
        </w:rPr>
        <w:t>such</w:t>
      </w:r>
    </w:p>
    <w:p w14:paraId="63DB9ECA" w14:textId="77777777" w:rsidR="006979D5" w:rsidRDefault="002D7CC2">
      <w:pPr>
        <w:spacing w:line="173" w:lineRule="exact"/>
        <w:ind w:left="2715"/>
        <w:jc w:val="both"/>
        <w:rPr>
          <w:b/>
          <w:bCs/>
          <w:sz w:val="11"/>
          <w:szCs w:val="11"/>
        </w:rPr>
      </w:pPr>
      <w:r>
        <w:rPr>
          <w:b/>
          <w:bCs/>
          <w:sz w:val="14"/>
          <w:szCs w:val="14"/>
        </w:rPr>
        <w:t>f:....,,,...,.,,..j,..I</w:t>
      </w:r>
      <w:r>
        <w:rPr>
          <w:b/>
          <w:bCs/>
          <w:spacing w:val="33"/>
          <w:sz w:val="14"/>
          <w:szCs w:val="14"/>
        </w:rPr>
        <w:t xml:space="preserve"> </w:t>
      </w:r>
      <w:r>
        <w:rPr>
          <w:sz w:val="10"/>
          <w:szCs w:val="10"/>
        </w:rPr>
        <w:t>e-c,....•</w:t>
      </w:r>
      <w:r>
        <w:rPr>
          <w:spacing w:val="6"/>
          <w:sz w:val="10"/>
          <w:szCs w:val="10"/>
        </w:rPr>
        <w:t xml:space="preserve"> </w:t>
      </w:r>
      <w:r>
        <w:rPr>
          <w:b/>
          <w:bCs/>
          <w:sz w:val="14"/>
          <w:szCs w:val="14"/>
        </w:rPr>
        <w:t>11-ih,</w:t>
      </w:r>
      <w:r>
        <w:rPr>
          <w:b/>
          <w:bCs/>
          <w:spacing w:val="14"/>
          <w:sz w:val="14"/>
          <w:szCs w:val="14"/>
        </w:rPr>
        <w:t xml:space="preserve"> </w:t>
      </w:r>
      <w:r>
        <w:rPr>
          <w:b/>
          <w:bCs/>
          <w:sz w:val="14"/>
          <w:szCs w:val="14"/>
        </w:rPr>
        <w:t>�h&lt;'.lll</w:t>
      </w:r>
      <w:r>
        <w:rPr>
          <w:b/>
          <w:bCs/>
          <w:spacing w:val="27"/>
          <w:sz w:val="14"/>
          <w:szCs w:val="14"/>
        </w:rPr>
        <w:t xml:space="preserve"> </w:t>
      </w:r>
      <w:r>
        <w:rPr>
          <w:b/>
          <w:bCs/>
          <w:sz w:val="14"/>
          <w:szCs w:val="14"/>
        </w:rPr>
        <w:t>ha</w:t>
      </w:r>
      <w:r>
        <w:rPr>
          <w:b/>
          <w:bCs/>
          <w:spacing w:val="79"/>
          <w:w w:val="150"/>
          <w:sz w:val="14"/>
          <w:szCs w:val="14"/>
        </w:rPr>
        <w:t xml:space="preserve"> </w:t>
      </w:r>
      <w:r>
        <w:rPr>
          <w:b/>
          <w:bCs/>
          <w:sz w:val="14"/>
          <w:szCs w:val="14"/>
        </w:rPr>
        <w:t>irroH,-,,,....a.hlo</w:t>
      </w:r>
      <w:r>
        <w:rPr>
          <w:b/>
          <w:bCs/>
          <w:spacing w:val="7"/>
          <w:sz w:val="14"/>
          <w:szCs w:val="14"/>
        </w:rPr>
        <w:t xml:space="preserve"> </w:t>
      </w:r>
      <w:r>
        <w:rPr>
          <w:b/>
          <w:bCs/>
          <w:sz w:val="14"/>
          <w:szCs w:val="14"/>
        </w:rPr>
        <w:t>�mrf</w:t>
      </w:r>
      <w:r>
        <w:rPr>
          <w:b/>
          <w:bCs/>
          <w:spacing w:val="35"/>
          <w:sz w:val="14"/>
          <w:szCs w:val="14"/>
        </w:rPr>
        <w:t xml:space="preserve"> </w:t>
      </w:r>
      <w:r>
        <w:rPr>
          <w:b/>
          <w:bCs/>
          <w:sz w:val="17"/>
          <w:szCs w:val="17"/>
        </w:rPr>
        <w:t>nnn-f"Qnr0!Qhl,::::i</w:t>
      </w:r>
      <w:r>
        <w:rPr>
          <w:b/>
          <w:bCs/>
          <w:spacing w:val="68"/>
          <w:sz w:val="17"/>
          <w:szCs w:val="17"/>
        </w:rPr>
        <w:t xml:space="preserve"> </w:t>
      </w:r>
      <w:r>
        <w:rPr>
          <w:b/>
          <w:bCs/>
          <w:sz w:val="17"/>
          <w:szCs w:val="17"/>
        </w:rPr>
        <w:t>In</w:t>
      </w:r>
      <w:r>
        <w:rPr>
          <w:b/>
          <w:bCs/>
          <w:spacing w:val="37"/>
          <w:sz w:val="17"/>
          <w:szCs w:val="17"/>
        </w:rPr>
        <w:t xml:space="preserve"> </w:t>
      </w:r>
      <w:r>
        <w:rPr>
          <w:b/>
          <w:bCs/>
          <w:sz w:val="17"/>
          <w:szCs w:val="17"/>
        </w:rPr>
        <w:t>::irlrlitinn</w:t>
      </w:r>
      <w:r>
        <w:rPr>
          <w:b/>
          <w:bCs/>
          <w:spacing w:val="60"/>
          <w:w w:val="150"/>
          <w:sz w:val="17"/>
          <w:szCs w:val="17"/>
        </w:rPr>
        <w:t xml:space="preserve"> </w:t>
      </w:r>
      <w:r>
        <w:rPr>
          <w:b/>
          <w:bCs/>
          <w:sz w:val="17"/>
          <w:szCs w:val="17"/>
        </w:rPr>
        <w:t>thA</w:t>
      </w:r>
      <w:r>
        <w:rPr>
          <w:b/>
          <w:bCs/>
          <w:spacing w:val="22"/>
          <w:sz w:val="17"/>
          <w:szCs w:val="17"/>
        </w:rPr>
        <w:t xml:space="preserve"> </w:t>
      </w:r>
      <w:r>
        <w:rPr>
          <w:b/>
          <w:bCs/>
          <w:sz w:val="17"/>
          <w:szCs w:val="17"/>
        </w:rPr>
        <w:t>n::irtv</w:t>
      </w:r>
      <w:r>
        <w:rPr>
          <w:b/>
          <w:bCs/>
          <w:spacing w:val="13"/>
          <w:sz w:val="17"/>
          <w:szCs w:val="17"/>
        </w:rPr>
        <w:t xml:space="preserve"> </w:t>
      </w:r>
      <w:r>
        <w:rPr>
          <w:b/>
          <w:bCs/>
          <w:sz w:val="17"/>
          <w:szCs w:val="17"/>
        </w:rPr>
        <w:t>nnAr::itinn</w:t>
      </w:r>
      <w:r>
        <w:rPr>
          <w:b/>
          <w:bCs/>
          <w:spacing w:val="22"/>
          <w:sz w:val="17"/>
          <w:szCs w:val="17"/>
        </w:rPr>
        <w:t xml:space="preserve"> </w:t>
      </w:r>
      <w:r>
        <w:rPr>
          <w:b/>
          <w:bCs/>
          <w:spacing w:val="-4"/>
          <w:sz w:val="11"/>
          <w:szCs w:val="11"/>
        </w:rPr>
        <w:t>;::i</w:t>
      </w:r>
    </w:p>
    <w:p w14:paraId="7B67A60A" w14:textId="77777777" w:rsidR="006979D5" w:rsidRDefault="006979D5">
      <w:pPr>
        <w:spacing w:line="173" w:lineRule="exact"/>
        <w:jc w:val="both"/>
        <w:rPr>
          <w:b/>
          <w:sz w:val="11"/>
          <w:szCs w:val="11"/>
        </w:rPr>
        <w:sectPr w:rsidR="006979D5">
          <w:footerReference w:type="even" r:id="rId95"/>
          <w:pgSz w:w="12270" w:h="15840"/>
          <w:pgMar w:top="1280" w:right="141" w:bottom="0" w:left="141" w:header="0" w:footer="0" w:gutter="0"/>
          <w:cols w:space="720"/>
        </w:sectPr>
      </w:pPr>
    </w:p>
    <w:p w14:paraId="5259B4BC" w14:textId="77777777" w:rsidR="006979D5" w:rsidRDefault="002D7CC2">
      <w:pPr>
        <w:spacing w:before="74" w:line="254" w:lineRule="auto"/>
        <w:ind w:left="2479" w:right="712" w:firstLine="7"/>
        <w:jc w:val="both"/>
        <w:rPr>
          <w:sz w:val="21"/>
        </w:rPr>
      </w:pPr>
      <w:r>
        <w:rPr>
          <w:sz w:val="21"/>
        </w:rPr>
        <w:lastRenderedPageBreak/>
        <w:t>utility-scale</w:t>
      </w:r>
      <w:r>
        <w:rPr>
          <w:spacing w:val="40"/>
          <w:sz w:val="21"/>
        </w:rPr>
        <w:t xml:space="preserve"> </w:t>
      </w:r>
      <w:r>
        <w:rPr>
          <w:sz w:val="21"/>
        </w:rPr>
        <w:t>SES approved by the Township shall inform the Township in the event that System, or a material portion of that system is sold to a third party, and any such sale shall require the purchasing party to provide the Township with the security described by this section, along with relevant contact information.</w:t>
      </w:r>
    </w:p>
    <w:p w14:paraId="567767BD" w14:textId="77777777" w:rsidR="006979D5" w:rsidRDefault="002D7CC2">
      <w:pPr>
        <w:pStyle w:val="ListParagraph"/>
        <w:numPr>
          <w:ilvl w:val="3"/>
          <w:numId w:val="33"/>
        </w:numPr>
        <w:tabs>
          <w:tab w:val="left" w:pos="2479"/>
          <w:tab w:val="left" w:pos="2486"/>
        </w:tabs>
        <w:spacing w:before="0" w:line="254" w:lineRule="auto"/>
        <w:ind w:left="2479" w:right="697" w:hanging="513"/>
        <w:jc w:val="both"/>
        <w:rPr>
          <w:sz w:val="21"/>
        </w:rPr>
      </w:pPr>
      <w:r>
        <w:rPr>
          <w:spacing w:val="-2"/>
          <w:w w:val="105"/>
          <w:sz w:val="21"/>
        </w:rPr>
        <w:t>Continuing</w:t>
      </w:r>
      <w:r>
        <w:rPr>
          <w:spacing w:val="-5"/>
          <w:w w:val="105"/>
          <w:sz w:val="21"/>
        </w:rPr>
        <w:t xml:space="preserve"> </w:t>
      </w:r>
      <w:r>
        <w:rPr>
          <w:spacing w:val="-2"/>
          <w:w w:val="105"/>
          <w:sz w:val="21"/>
        </w:rPr>
        <w:t>Compliance and</w:t>
      </w:r>
      <w:r>
        <w:rPr>
          <w:spacing w:val="-14"/>
          <w:w w:val="105"/>
          <w:sz w:val="21"/>
        </w:rPr>
        <w:t xml:space="preserve"> </w:t>
      </w:r>
      <w:r>
        <w:rPr>
          <w:spacing w:val="-2"/>
          <w:w w:val="105"/>
          <w:sz w:val="21"/>
        </w:rPr>
        <w:t>Enforcement Escrow</w:t>
      </w:r>
      <w:r>
        <w:rPr>
          <w:spacing w:val="-10"/>
          <w:w w:val="105"/>
          <w:sz w:val="21"/>
        </w:rPr>
        <w:t xml:space="preserve"> </w:t>
      </w:r>
      <w:r>
        <w:rPr>
          <w:spacing w:val="-2"/>
          <w:w w:val="105"/>
          <w:sz w:val="21"/>
        </w:rPr>
        <w:t>Deposit:</w:t>
      </w:r>
      <w:r>
        <w:rPr>
          <w:spacing w:val="-11"/>
          <w:w w:val="105"/>
          <w:sz w:val="21"/>
        </w:rPr>
        <w:t xml:space="preserve"> </w:t>
      </w:r>
      <w:r>
        <w:rPr>
          <w:spacing w:val="-2"/>
          <w:w w:val="105"/>
          <w:sz w:val="21"/>
        </w:rPr>
        <w:t>A</w:t>
      </w:r>
      <w:r>
        <w:rPr>
          <w:spacing w:val="-14"/>
          <w:w w:val="105"/>
          <w:sz w:val="21"/>
        </w:rPr>
        <w:t xml:space="preserve"> </w:t>
      </w:r>
      <w:r>
        <w:rPr>
          <w:spacing w:val="-2"/>
          <w:w w:val="105"/>
          <w:sz w:val="21"/>
        </w:rPr>
        <w:t>continuing</w:t>
      </w:r>
      <w:r>
        <w:rPr>
          <w:spacing w:val="-6"/>
          <w:w w:val="105"/>
          <w:sz w:val="21"/>
        </w:rPr>
        <w:t xml:space="preserve"> </w:t>
      </w:r>
      <w:r>
        <w:rPr>
          <w:spacing w:val="-2"/>
          <w:w w:val="105"/>
          <w:sz w:val="21"/>
        </w:rPr>
        <w:t>escrow</w:t>
      </w:r>
      <w:r>
        <w:rPr>
          <w:spacing w:val="-8"/>
          <w:w w:val="105"/>
          <w:sz w:val="21"/>
        </w:rPr>
        <w:t xml:space="preserve"> </w:t>
      </w:r>
      <w:r>
        <w:rPr>
          <w:spacing w:val="-2"/>
          <w:w w:val="105"/>
          <w:sz w:val="21"/>
        </w:rPr>
        <w:t>deposit</w:t>
      </w:r>
      <w:r>
        <w:rPr>
          <w:spacing w:val="-7"/>
          <w:w w:val="105"/>
          <w:sz w:val="21"/>
        </w:rPr>
        <w:t xml:space="preserve"> </w:t>
      </w:r>
      <w:r>
        <w:rPr>
          <w:spacing w:val="-2"/>
          <w:w w:val="105"/>
          <w:sz w:val="21"/>
        </w:rPr>
        <w:t xml:space="preserve">shall </w:t>
      </w:r>
      <w:r>
        <w:rPr>
          <w:sz w:val="21"/>
        </w:rPr>
        <w:t>be held by</w:t>
      </w:r>
      <w:r>
        <w:rPr>
          <w:spacing w:val="-9"/>
          <w:sz w:val="21"/>
        </w:rPr>
        <w:t xml:space="preserve"> </w:t>
      </w:r>
      <w:r>
        <w:rPr>
          <w:sz w:val="21"/>
        </w:rPr>
        <w:t>the</w:t>
      </w:r>
      <w:r>
        <w:rPr>
          <w:spacing w:val="-2"/>
          <w:sz w:val="21"/>
        </w:rPr>
        <w:t xml:space="preserve"> </w:t>
      </w:r>
      <w:r>
        <w:rPr>
          <w:sz w:val="21"/>
        </w:rPr>
        <w:t>Township and shall be</w:t>
      </w:r>
      <w:r>
        <w:rPr>
          <w:spacing w:val="-8"/>
          <w:sz w:val="21"/>
        </w:rPr>
        <w:t xml:space="preserve"> </w:t>
      </w:r>
      <w:r>
        <w:rPr>
          <w:sz w:val="21"/>
        </w:rPr>
        <w:t>funded by</w:t>
      </w:r>
      <w:r>
        <w:rPr>
          <w:spacing w:val="-5"/>
          <w:sz w:val="21"/>
        </w:rPr>
        <w:t xml:space="preserve"> </w:t>
      </w:r>
      <w:r>
        <w:rPr>
          <w:sz w:val="21"/>
        </w:rPr>
        <w:t>a</w:t>
      </w:r>
      <w:r>
        <w:rPr>
          <w:spacing w:val="-2"/>
          <w:sz w:val="21"/>
        </w:rPr>
        <w:t xml:space="preserve"> </w:t>
      </w:r>
      <w:r>
        <w:rPr>
          <w:sz w:val="21"/>
        </w:rPr>
        <w:t>cash deposit, letter of</w:t>
      </w:r>
      <w:r>
        <w:rPr>
          <w:spacing w:val="-5"/>
          <w:sz w:val="21"/>
        </w:rPr>
        <w:t xml:space="preserve"> </w:t>
      </w:r>
      <w:r>
        <w:rPr>
          <w:sz w:val="21"/>
        </w:rPr>
        <w:t>credit, or surety</w:t>
      </w:r>
      <w:r>
        <w:rPr>
          <w:spacing w:val="-2"/>
          <w:sz w:val="21"/>
        </w:rPr>
        <w:t xml:space="preserve"> </w:t>
      </w:r>
      <w:r>
        <w:rPr>
          <w:sz w:val="21"/>
        </w:rPr>
        <w:t xml:space="preserve">bond </w:t>
      </w:r>
      <w:r>
        <w:rPr>
          <w:spacing w:val="-2"/>
          <w:w w:val="105"/>
          <w:sz w:val="21"/>
        </w:rPr>
        <w:t>by</w:t>
      </w:r>
      <w:r>
        <w:rPr>
          <w:spacing w:val="-14"/>
          <w:w w:val="105"/>
          <w:sz w:val="21"/>
        </w:rPr>
        <w:t xml:space="preserve"> </w:t>
      </w:r>
      <w:r>
        <w:rPr>
          <w:spacing w:val="-2"/>
          <w:w w:val="105"/>
          <w:sz w:val="21"/>
        </w:rPr>
        <w:t>the</w:t>
      </w:r>
      <w:r>
        <w:rPr>
          <w:spacing w:val="-13"/>
          <w:w w:val="105"/>
          <w:sz w:val="21"/>
        </w:rPr>
        <w:t xml:space="preserve"> </w:t>
      </w:r>
      <w:r>
        <w:rPr>
          <w:spacing w:val="-2"/>
          <w:w w:val="105"/>
          <w:sz w:val="21"/>
        </w:rPr>
        <w:t>applicant</w:t>
      </w:r>
      <w:r>
        <w:rPr>
          <w:spacing w:val="-13"/>
          <w:w w:val="105"/>
          <w:sz w:val="21"/>
        </w:rPr>
        <w:t xml:space="preserve"> </w:t>
      </w:r>
      <w:r>
        <w:rPr>
          <w:spacing w:val="-2"/>
          <w:w w:val="105"/>
          <w:sz w:val="21"/>
        </w:rPr>
        <w:t>prior</w:t>
      </w:r>
      <w:r>
        <w:rPr>
          <w:spacing w:val="-14"/>
          <w:w w:val="105"/>
          <w:sz w:val="21"/>
        </w:rPr>
        <w:t xml:space="preserve"> </w:t>
      </w:r>
      <w:r>
        <w:rPr>
          <w:spacing w:val="-2"/>
          <w:w w:val="105"/>
          <w:sz w:val="21"/>
        </w:rPr>
        <w:t>to</w:t>
      </w:r>
      <w:r>
        <w:rPr>
          <w:spacing w:val="-13"/>
          <w:w w:val="105"/>
          <w:sz w:val="21"/>
        </w:rPr>
        <w:t xml:space="preserve"> </w:t>
      </w:r>
      <w:r>
        <w:rPr>
          <w:spacing w:val="-2"/>
          <w:w w:val="105"/>
          <w:sz w:val="21"/>
        </w:rPr>
        <w:t>the</w:t>
      </w:r>
      <w:r>
        <w:rPr>
          <w:spacing w:val="-9"/>
          <w:w w:val="105"/>
          <w:sz w:val="21"/>
        </w:rPr>
        <w:t xml:space="preserve"> </w:t>
      </w:r>
      <w:r>
        <w:rPr>
          <w:spacing w:val="-2"/>
          <w:w w:val="105"/>
          <w:sz w:val="21"/>
        </w:rPr>
        <w:t>commencement</w:t>
      </w:r>
      <w:r>
        <w:rPr>
          <w:spacing w:val="15"/>
          <w:w w:val="105"/>
          <w:sz w:val="21"/>
        </w:rPr>
        <w:t xml:space="preserve"> </w:t>
      </w:r>
      <w:r>
        <w:rPr>
          <w:spacing w:val="-2"/>
          <w:w w:val="105"/>
          <w:sz w:val="21"/>
        </w:rPr>
        <w:t>of</w:t>
      </w:r>
      <w:r>
        <w:rPr>
          <w:spacing w:val="-14"/>
          <w:w w:val="105"/>
          <w:sz w:val="21"/>
        </w:rPr>
        <w:t xml:space="preserve"> </w:t>
      </w:r>
      <w:r>
        <w:rPr>
          <w:spacing w:val="-2"/>
          <w:w w:val="105"/>
          <w:sz w:val="21"/>
        </w:rPr>
        <w:t>construction</w:t>
      </w:r>
      <w:r>
        <w:rPr>
          <w:spacing w:val="5"/>
          <w:w w:val="105"/>
          <w:sz w:val="21"/>
        </w:rPr>
        <w:t xml:space="preserve"> </w:t>
      </w:r>
      <w:r>
        <w:rPr>
          <w:spacing w:val="-2"/>
          <w:w w:val="105"/>
          <w:sz w:val="21"/>
        </w:rPr>
        <w:t>of</w:t>
      </w:r>
      <w:r>
        <w:rPr>
          <w:spacing w:val="-14"/>
          <w:w w:val="105"/>
          <w:sz w:val="21"/>
        </w:rPr>
        <w:t xml:space="preserve"> </w:t>
      </w:r>
      <w:r>
        <w:rPr>
          <w:spacing w:val="-2"/>
          <w:w w:val="105"/>
          <w:sz w:val="21"/>
        </w:rPr>
        <w:t>any</w:t>
      </w:r>
      <w:r>
        <w:rPr>
          <w:spacing w:val="-12"/>
          <w:w w:val="105"/>
          <w:sz w:val="21"/>
        </w:rPr>
        <w:t xml:space="preserve"> </w:t>
      </w:r>
      <w:r>
        <w:rPr>
          <w:spacing w:val="-2"/>
          <w:w w:val="105"/>
          <w:sz w:val="21"/>
        </w:rPr>
        <w:t>utility-scale</w:t>
      </w:r>
      <w:r>
        <w:rPr>
          <w:spacing w:val="-5"/>
          <w:w w:val="105"/>
          <w:sz w:val="21"/>
        </w:rPr>
        <w:t xml:space="preserve"> </w:t>
      </w:r>
      <w:r>
        <w:rPr>
          <w:spacing w:val="-2"/>
          <w:w w:val="105"/>
          <w:sz w:val="21"/>
        </w:rPr>
        <w:t>SES</w:t>
      </w:r>
      <w:r>
        <w:rPr>
          <w:spacing w:val="-8"/>
          <w:w w:val="105"/>
          <w:sz w:val="21"/>
        </w:rPr>
        <w:t xml:space="preserve"> </w:t>
      </w:r>
      <w:r>
        <w:rPr>
          <w:spacing w:val="-2"/>
          <w:w w:val="105"/>
          <w:sz w:val="21"/>
        </w:rPr>
        <w:t>and</w:t>
      </w:r>
      <w:r>
        <w:rPr>
          <w:spacing w:val="-11"/>
          <w:w w:val="105"/>
          <w:sz w:val="21"/>
        </w:rPr>
        <w:t xml:space="preserve"> </w:t>
      </w:r>
      <w:r>
        <w:rPr>
          <w:spacing w:val="-2"/>
          <w:w w:val="105"/>
          <w:sz w:val="21"/>
        </w:rPr>
        <w:t xml:space="preserve">shall </w:t>
      </w:r>
      <w:r>
        <w:rPr>
          <w:w w:val="105"/>
          <w:sz w:val="21"/>
        </w:rPr>
        <w:t xml:space="preserve">be maintained by the owner or operator until the utility-scale SES has been permanently </w:t>
      </w:r>
      <w:r>
        <w:rPr>
          <w:sz w:val="21"/>
        </w:rPr>
        <w:t>decommissioned and removed. The monetary amount placed by the applicant in escrow with the Township</w:t>
      </w:r>
      <w:r>
        <w:rPr>
          <w:spacing w:val="30"/>
          <w:sz w:val="21"/>
        </w:rPr>
        <w:t xml:space="preserve"> </w:t>
      </w:r>
      <w:r>
        <w:rPr>
          <w:sz w:val="21"/>
        </w:rPr>
        <w:t>shall</w:t>
      </w:r>
      <w:r>
        <w:rPr>
          <w:spacing w:val="-5"/>
          <w:sz w:val="21"/>
        </w:rPr>
        <w:t xml:space="preserve"> </w:t>
      </w:r>
      <w:r>
        <w:rPr>
          <w:sz w:val="21"/>
        </w:rPr>
        <w:t>be estimated by the Township to cover all</w:t>
      </w:r>
      <w:r>
        <w:rPr>
          <w:spacing w:val="-1"/>
          <w:sz w:val="21"/>
        </w:rPr>
        <w:t xml:space="preserve"> </w:t>
      </w:r>
      <w:r>
        <w:rPr>
          <w:sz w:val="21"/>
        </w:rPr>
        <w:t>reasonable costs and</w:t>
      </w:r>
      <w:r>
        <w:rPr>
          <w:spacing w:val="-3"/>
          <w:sz w:val="21"/>
        </w:rPr>
        <w:t xml:space="preserve"> </w:t>
      </w:r>
      <w:r>
        <w:rPr>
          <w:sz w:val="21"/>
        </w:rPr>
        <w:t xml:space="preserve">expenses </w:t>
      </w:r>
      <w:r>
        <w:rPr>
          <w:w w:val="105"/>
          <w:sz w:val="21"/>
        </w:rPr>
        <w:t>associated with</w:t>
      </w:r>
      <w:r>
        <w:rPr>
          <w:spacing w:val="-3"/>
          <w:w w:val="105"/>
          <w:sz w:val="21"/>
        </w:rPr>
        <w:t xml:space="preserve"> </w:t>
      </w:r>
      <w:r>
        <w:rPr>
          <w:w w:val="105"/>
          <w:sz w:val="21"/>
        </w:rPr>
        <w:t>continuing enforcement of</w:t>
      </w:r>
      <w:r>
        <w:rPr>
          <w:spacing w:val="-6"/>
          <w:w w:val="105"/>
          <w:sz w:val="21"/>
        </w:rPr>
        <w:t xml:space="preserve"> </w:t>
      </w:r>
      <w:r>
        <w:rPr>
          <w:w w:val="105"/>
          <w:sz w:val="21"/>
        </w:rPr>
        <w:t>this Ordinance and</w:t>
      </w:r>
      <w:r>
        <w:rPr>
          <w:spacing w:val="-6"/>
          <w:w w:val="105"/>
          <w:sz w:val="21"/>
        </w:rPr>
        <w:t xml:space="preserve"> </w:t>
      </w:r>
      <w:r>
        <w:rPr>
          <w:w w:val="105"/>
          <w:sz w:val="21"/>
        </w:rPr>
        <w:t>the</w:t>
      </w:r>
      <w:r>
        <w:rPr>
          <w:spacing w:val="-7"/>
          <w:w w:val="105"/>
          <w:sz w:val="21"/>
        </w:rPr>
        <w:t xml:space="preserve"> </w:t>
      </w:r>
      <w:r>
        <w:rPr>
          <w:w w:val="105"/>
          <w:sz w:val="21"/>
        </w:rPr>
        <w:t>terms of</w:t>
      </w:r>
      <w:r>
        <w:rPr>
          <w:spacing w:val="-6"/>
          <w:w w:val="105"/>
          <w:sz w:val="21"/>
        </w:rPr>
        <w:t xml:space="preserve"> </w:t>
      </w:r>
      <w:r>
        <w:rPr>
          <w:w w:val="105"/>
          <w:sz w:val="21"/>
        </w:rPr>
        <w:t>the</w:t>
      </w:r>
      <w:r>
        <w:rPr>
          <w:spacing w:val="-2"/>
          <w:w w:val="105"/>
          <w:sz w:val="21"/>
        </w:rPr>
        <w:t xml:space="preserve"> </w:t>
      </w:r>
      <w:r>
        <w:rPr>
          <w:w w:val="105"/>
          <w:sz w:val="21"/>
        </w:rPr>
        <w:t xml:space="preserve">special use permit, which costs can include, but are not limited to, reasonable fees for the Township </w:t>
      </w:r>
      <w:r>
        <w:rPr>
          <w:sz w:val="21"/>
        </w:rPr>
        <w:t>Attorney, Township</w:t>
      </w:r>
      <w:r>
        <w:rPr>
          <w:spacing w:val="31"/>
          <w:sz w:val="21"/>
        </w:rPr>
        <w:t xml:space="preserve"> </w:t>
      </w:r>
      <w:r>
        <w:rPr>
          <w:sz w:val="21"/>
        </w:rPr>
        <w:t>Planner</w:t>
      </w:r>
      <w:r>
        <w:rPr>
          <w:spacing w:val="27"/>
          <w:sz w:val="21"/>
        </w:rPr>
        <w:t xml:space="preserve"> </w:t>
      </w:r>
      <w:r>
        <w:rPr>
          <w:sz w:val="21"/>
        </w:rPr>
        <w:t>and</w:t>
      </w:r>
      <w:r>
        <w:rPr>
          <w:spacing w:val="-1"/>
          <w:sz w:val="21"/>
        </w:rPr>
        <w:t xml:space="preserve"> </w:t>
      </w:r>
      <w:r>
        <w:rPr>
          <w:sz w:val="21"/>
        </w:rPr>
        <w:t>other applicable consultants, as well as costs for</w:t>
      </w:r>
      <w:r>
        <w:rPr>
          <w:spacing w:val="-5"/>
          <w:sz w:val="21"/>
        </w:rPr>
        <w:t xml:space="preserve"> </w:t>
      </w:r>
      <w:r>
        <w:rPr>
          <w:sz w:val="21"/>
        </w:rPr>
        <w:t>any</w:t>
      </w:r>
      <w:r>
        <w:rPr>
          <w:spacing w:val="-8"/>
          <w:sz w:val="21"/>
        </w:rPr>
        <w:t xml:space="preserve"> </w:t>
      </w:r>
      <w:r>
        <w:rPr>
          <w:sz w:val="21"/>
        </w:rPr>
        <w:t xml:space="preserve">reports </w:t>
      </w:r>
      <w:r>
        <w:rPr>
          <w:w w:val="105"/>
          <w:sz w:val="21"/>
        </w:rPr>
        <w:t>or studies that the Township determines are reasonably related to enforcement of the Ordinance and the</w:t>
      </w:r>
      <w:r>
        <w:rPr>
          <w:spacing w:val="-8"/>
          <w:w w:val="105"/>
          <w:sz w:val="21"/>
        </w:rPr>
        <w:t xml:space="preserve"> </w:t>
      </w:r>
      <w:r>
        <w:rPr>
          <w:w w:val="105"/>
          <w:sz w:val="21"/>
        </w:rPr>
        <w:t>special</w:t>
      </w:r>
      <w:r>
        <w:rPr>
          <w:spacing w:val="-1"/>
          <w:w w:val="105"/>
          <w:sz w:val="21"/>
        </w:rPr>
        <w:t xml:space="preserve"> </w:t>
      </w:r>
      <w:r>
        <w:rPr>
          <w:w w:val="105"/>
          <w:sz w:val="21"/>
        </w:rPr>
        <w:t>use</w:t>
      </w:r>
      <w:r>
        <w:rPr>
          <w:spacing w:val="-7"/>
          <w:w w:val="105"/>
          <w:sz w:val="21"/>
        </w:rPr>
        <w:t xml:space="preserve"> </w:t>
      </w:r>
      <w:r>
        <w:rPr>
          <w:w w:val="105"/>
          <w:sz w:val="21"/>
        </w:rPr>
        <w:t>permit. If</w:t>
      </w:r>
      <w:r>
        <w:rPr>
          <w:spacing w:val="-7"/>
          <w:w w:val="105"/>
          <w:sz w:val="21"/>
        </w:rPr>
        <w:t xml:space="preserve"> </w:t>
      </w:r>
      <w:r>
        <w:rPr>
          <w:w w:val="105"/>
          <w:sz w:val="21"/>
        </w:rPr>
        <w:t>the Township is</w:t>
      </w:r>
      <w:r>
        <w:rPr>
          <w:spacing w:val="-9"/>
          <w:w w:val="105"/>
          <w:sz w:val="21"/>
        </w:rPr>
        <w:t xml:space="preserve"> </w:t>
      </w:r>
      <w:r>
        <w:rPr>
          <w:w w:val="105"/>
          <w:sz w:val="21"/>
        </w:rPr>
        <w:t>required to</w:t>
      </w:r>
      <w:r>
        <w:rPr>
          <w:spacing w:val="-2"/>
          <w:w w:val="105"/>
          <w:sz w:val="21"/>
        </w:rPr>
        <w:t xml:space="preserve"> </w:t>
      </w:r>
      <w:r>
        <w:rPr>
          <w:w w:val="105"/>
          <w:sz w:val="21"/>
        </w:rPr>
        <w:t>expend</w:t>
      </w:r>
      <w:r>
        <w:rPr>
          <w:spacing w:val="-2"/>
          <w:w w:val="105"/>
          <w:sz w:val="21"/>
        </w:rPr>
        <w:t xml:space="preserve"> </w:t>
      </w:r>
      <w:r>
        <w:rPr>
          <w:w w:val="105"/>
          <w:sz w:val="21"/>
        </w:rPr>
        <w:t>any</w:t>
      </w:r>
      <w:r>
        <w:rPr>
          <w:spacing w:val="-12"/>
          <w:w w:val="105"/>
          <w:sz w:val="21"/>
        </w:rPr>
        <w:t xml:space="preserve"> </w:t>
      </w:r>
      <w:r>
        <w:rPr>
          <w:w w:val="105"/>
          <w:sz w:val="21"/>
        </w:rPr>
        <w:t>portion of the escrow deposit or if the existing escrow amount paid by the applicant proves to be insufficient to cover the Township's enforcement costs, the Township may require the applicant to</w:t>
      </w:r>
      <w:r>
        <w:rPr>
          <w:spacing w:val="-1"/>
          <w:w w:val="105"/>
          <w:sz w:val="21"/>
        </w:rPr>
        <w:t xml:space="preserve"> </w:t>
      </w:r>
      <w:r>
        <w:rPr>
          <w:w w:val="105"/>
          <w:sz w:val="21"/>
        </w:rPr>
        <w:t>place additional monies</w:t>
      </w:r>
      <w:r>
        <w:rPr>
          <w:spacing w:val="-2"/>
          <w:w w:val="105"/>
          <w:sz w:val="21"/>
        </w:rPr>
        <w:t xml:space="preserve"> </w:t>
      </w:r>
      <w:r>
        <w:rPr>
          <w:w w:val="105"/>
          <w:sz w:val="21"/>
        </w:rPr>
        <w:t>into</w:t>
      </w:r>
      <w:r>
        <w:rPr>
          <w:spacing w:val="-14"/>
          <w:w w:val="105"/>
          <w:sz w:val="21"/>
        </w:rPr>
        <w:t xml:space="preserve"> </w:t>
      </w:r>
      <w:r>
        <w:rPr>
          <w:w w:val="105"/>
          <w:sz w:val="21"/>
        </w:rPr>
        <w:t>escrow with</w:t>
      </w:r>
      <w:r>
        <w:rPr>
          <w:spacing w:val="-9"/>
          <w:w w:val="105"/>
          <w:sz w:val="21"/>
        </w:rPr>
        <w:t xml:space="preserve"> </w:t>
      </w:r>
      <w:r>
        <w:rPr>
          <w:w w:val="105"/>
          <w:sz w:val="21"/>
        </w:rPr>
        <w:t>the</w:t>
      </w:r>
      <w:r>
        <w:rPr>
          <w:spacing w:val="-12"/>
          <w:w w:val="105"/>
          <w:sz w:val="21"/>
        </w:rPr>
        <w:t xml:space="preserve"> </w:t>
      </w:r>
      <w:r>
        <w:rPr>
          <w:w w:val="105"/>
          <w:sz w:val="21"/>
        </w:rPr>
        <w:t>Township.</w:t>
      </w:r>
    </w:p>
    <w:p w14:paraId="3DD39687" w14:textId="77777777" w:rsidR="006979D5" w:rsidRDefault="002D7CC2">
      <w:pPr>
        <w:pStyle w:val="ListParagraph"/>
        <w:numPr>
          <w:ilvl w:val="3"/>
          <w:numId w:val="33"/>
        </w:numPr>
        <w:tabs>
          <w:tab w:val="left" w:pos="2486"/>
        </w:tabs>
        <w:spacing w:before="2" w:line="252" w:lineRule="auto"/>
        <w:ind w:left="2486" w:right="680" w:hanging="563"/>
        <w:jc w:val="both"/>
        <w:rPr>
          <w:sz w:val="21"/>
        </w:rPr>
      </w:pPr>
      <w:r>
        <w:rPr>
          <w:w w:val="105"/>
          <w:sz w:val="21"/>
        </w:rPr>
        <w:t>Continuing</w:t>
      </w:r>
      <w:r>
        <w:rPr>
          <w:spacing w:val="-16"/>
          <w:w w:val="105"/>
          <w:sz w:val="21"/>
        </w:rPr>
        <w:t xml:space="preserve"> </w:t>
      </w:r>
      <w:r>
        <w:rPr>
          <w:w w:val="105"/>
          <w:sz w:val="21"/>
        </w:rPr>
        <w:t>Obligations:</w:t>
      </w:r>
      <w:r>
        <w:rPr>
          <w:spacing w:val="-15"/>
          <w:w w:val="105"/>
          <w:sz w:val="21"/>
        </w:rPr>
        <w:t xml:space="preserve"> </w:t>
      </w:r>
      <w:r>
        <w:rPr>
          <w:w w:val="105"/>
          <w:sz w:val="21"/>
        </w:rPr>
        <w:t>Failure</w:t>
      </w:r>
      <w:r>
        <w:rPr>
          <w:spacing w:val="-15"/>
          <w:w w:val="105"/>
          <w:sz w:val="21"/>
        </w:rPr>
        <w:t xml:space="preserve"> </w:t>
      </w:r>
      <w:r>
        <w:rPr>
          <w:w w:val="105"/>
          <w:sz w:val="21"/>
        </w:rPr>
        <w:t>to</w:t>
      </w:r>
      <w:r>
        <w:rPr>
          <w:spacing w:val="-16"/>
          <w:w w:val="105"/>
          <w:sz w:val="21"/>
        </w:rPr>
        <w:t xml:space="preserve"> </w:t>
      </w:r>
      <w:r>
        <w:rPr>
          <w:w w:val="105"/>
          <w:sz w:val="21"/>
        </w:rPr>
        <w:t>keep</w:t>
      </w:r>
      <w:r>
        <w:rPr>
          <w:spacing w:val="-15"/>
          <w:w w:val="105"/>
          <w:sz w:val="21"/>
        </w:rPr>
        <w:t xml:space="preserve"> </w:t>
      </w:r>
      <w:r>
        <w:rPr>
          <w:w w:val="105"/>
          <w:sz w:val="21"/>
        </w:rPr>
        <w:t>any</w:t>
      </w:r>
      <w:r>
        <w:rPr>
          <w:spacing w:val="-15"/>
          <w:w w:val="105"/>
          <w:sz w:val="21"/>
        </w:rPr>
        <w:t xml:space="preserve"> </w:t>
      </w:r>
      <w:r>
        <w:rPr>
          <w:w w:val="105"/>
          <w:sz w:val="21"/>
        </w:rPr>
        <w:t>required</w:t>
      </w:r>
      <w:r>
        <w:rPr>
          <w:spacing w:val="-16"/>
          <w:w w:val="105"/>
          <w:sz w:val="21"/>
        </w:rPr>
        <w:t xml:space="preserve"> </w:t>
      </w:r>
      <w:r>
        <w:rPr>
          <w:w w:val="105"/>
          <w:sz w:val="21"/>
        </w:rPr>
        <w:t>financial</w:t>
      </w:r>
      <w:r>
        <w:rPr>
          <w:spacing w:val="-15"/>
          <w:w w:val="105"/>
          <w:sz w:val="21"/>
        </w:rPr>
        <w:t xml:space="preserve"> </w:t>
      </w:r>
      <w:r>
        <w:rPr>
          <w:w w:val="105"/>
          <w:sz w:val="21"/>
        </w:rPr>
        <w:t>security</w:t>
      </w:r>
      <w:r>
        <w:rPr>
          <w:spacing w:val="-15"/>
          <w:w w:val="105"/>
          <w:sz w:val="21"/>
        </w:rPr>
        <w:t xml:space="preserve"> </w:t>
      </w:r>
      <w:r>
        <w:rPr>
          <w:w w:val="105"/>
          <w:sz w:val="21"/>
        </w:rPr>
        <w:t>and</w:t>
      </w:r>
      <w:r>
        <w:rPr>
          <w:spacing w:val="-16"/>
          <w:w w:val="105"/>
          <w:sz w:val="21"/>
        </w:rPr>
        <w:t xml:space="preserve"> </w:t>
      </w:r>
      <w:r>
        <w:rPr>
          <w:w w:val="105"/>
          <w:sz w:val="21"/>
        </w:rPr>
        <w:t>escrow</w:t>
      </w:r>
      <w:r>
        <w:rPr>
          <w:spacing w:val="-15"/>
          <w:w w:val="105"/>
          <w:sz w:val="21"/>
        </w:rPr>
        <w:t xml:space="preserve"> </w:t>
      </w:r>
      <w:r>
        <w:rPr>
          <w:w w:val="105"/>
          <w:sz w:val="21"/>
        </w:rPr>
        <w:t>deposit</w:t>
      </w:r>
      <w:r>
        <w:rPr>
          <w:spacing w:val="-15"/>
          <w:w w:val="105"/>
          <w:sz w:val="21"/>
        </w:rPr>
        <w:t xml:space="preserve"> </w:t>
      </w:r>
      <w:r>
        <w:rPr>
          <w:w w:val="105"/>
          <w:sz w:val="21"/>
        </w:rPr>
        <w:t>in full</w:t>
      </w:r>
      <w:r>
        <w:rPr>
          <w:spacing w:val="-16"/>
          <w:w w:val="105"/>
          <w:sz w:val="21"/>
        </w:rPr>
        <w:t xml:space="preserve"> </w:t>
      </w:r>
      <w:r>
        <w:rPr>
          <w:w w:val="105"/>
          <w:sz w:val="21"/>
        </w:rPr>
        <w:t>force</w:t>
      </w:r>
      <w:r>
        <w:rPr>
          <w:spacing w:val="-15"/>
          <w:w w:val="105"/>
          <w:sz w:val="21"/>
        </w:rPr>
        <w:t xml:space="preserve"> </w:t>
      </w:r>
      <w:r>
        <w:rPr>
          <w:w w:val="105"/>
          <w:sz w:val="21"/>
        </w:rPr>
        <w:t>and</w:t>
      </w:r>
      <w:r>
        <w:rPr>
          <w:spacing w:val="-15"/>
          <w:w w:val="105"/>
          <w:sz w:val="21"/>
        </w:rPr>
        <w:t xml:space="preserve"> </w:t>
      </w:r>
      <w:r>
        <w:rPr>
          <w:w w:val="105"/>
          <w:sz w:val="21"/>
        </w:rPr>
        <w:t>effect</w:t>
      </w:r>
      <w:r>
        <w:rPr>
          <w:spacing w:val="-16"/>
          <w:w w:val="105"/>
          <w:sz w:val="21"/>
        </w:rPr>
        <w:t xml:space="preserve"> </w:t>
      </w:r>
      <w:r>
        <w:rPr>
          <w:w w:val="105"/>
          <w:sz w:val="21"/>
        </w:rPr>
        <w:t>at</w:t>
      </w:r>
      <w:r>
        <w:rPr>
          <w:spacing w:val="-15"/>
          <w:w w:val="105"/>
          <w:sz w:val="21"/>
        </w:rPr>
        <w:t xml:space="preserve"> </w:t>
      </w:r>
      <w:r>
        <w:rPr>
          <w:w w:val="105"/>
          <w:sz w:val="21"/>
        </w:rPr>
        <w:t>all</w:t>
      </w:r>
      <w:r>
        <w:rPr>
          <w:spacing w:val="-15"/>
          <w:w w:val="105"/>
          <w:sz w:val="21"/>
        </w:rPr>
        <w:t xml:space="preserve"> </w:t>
      </w:r>
      <w:r>
        <w:rPr>
          <w:w w:val="105"/>
          <w:sz w:val="21"/>
        </w:rPr>
        <w:t>times</w:t>
      </w:r>
      <w:r>
        <w:rPr>
          <w:spacing w:val="-11"/>
          <w:w w:val="105"/>
          <w:sz w:val="21"/>
        </w:rPr>
        <w:t xml:space="preserve"> </w:t>
      </w:r>
      <w:r>
        <w:rPr>
          <w:w w:val="105"/>
          <w:sz w:val="21"/>
        </w:rPr>
        <w:t>while</w:t>
      </w:r>
      <w:r>
        <w:rPr>
          <w:spacing w:val="-15"/>
          <w:w w:val="105"/>
          <w:sz w:val="21"/>
        </w:rPr>
        <w:t xml:space="preserve"> </w:t>
      </w:r>
      <w:r>
        <w:rPr>
          <w:w w:val="105"/>
          <w:sz w:val="21"/>
        </w:rPr>
        <w:t>a</w:t>
      </w:r>
      <w:r>
        <w:rPr>
          <w:spacing w:val="-6"/>
          <w:w w:val="105"/>
          <w:sz w:val="21"/>
        </w:rPr>
        <w:t xml:space="preserve"> </w:t>
      </w:r>
      <w:r>
        <w:rPr>
          <w:w w:val="105"/>
          <w:sz w:val="21"/>
        </w:rPr>
        <w:t>utility-scale</w:t>
      </w:r>
      <w:r>
        <w:rPr>
          <w:spacing w:val="-5"/>
          <w:w w:val="105"/>
          <w:sz w:val="21"/>
        </w:rPr>
        <w:t xml:space="preserve"> </w:t>
      </w:r>
      <w:r>
        <w:rPr>
          <w:w w:val="105"/>
          <w:sz w:val="21"/>
        </w:rPr>
        <w:t>SES</w:t>
      </w:r>
      <w:r>
        <w:rPr>
          <w:spacing w:val="-16"/>
          <w:w w:val="105"/>
          <w:sz w:val="21"/>
        </w:rPr>
        <w:t xml:space="preserve"> </w:t>
      </w:r>
      <w:r>
        <w:rPr>
          <w:w w:val="105"/>
          <w:sz w:val="21"/>
        </w:rPr>
        <w:t>exists</w:t>
      </w:r>
      <w:r>
        <w:rPr>
          <w:spacing w:val="-8"/>
          <w:w w:val="105"/>
          <w:sz w:val="21"/>
        </w:rPr>
        <w:t xml:space="preserve"> </w:t>
      </w:r>
      <w:r>
        <w:rPr>
          <w:w w:val="105"/>
          <w:sz w:val="21"/>
        </w:rPr>
        <w:t>or</w:t>
      </w:r>
      <w:r>
        <w:rPr>
          <w:spacing w:val="-15"/>
          <w:w w:val="105"/>
          <w:sz w:val="21"/>
        </w:rPr>
        <w:t xml:space="preserve"> </w:t>
      </w:r>
      <w:r>
        <w:rPr>
          <w:w w:val="105"/>
          <w:sz w:val="21"/>
        </w:rPr>
        <w:t>is</w:t>
      </w:r>
      <w:r>
        <w:rPr>
          <w:spacing w:val="-16"/>
          <w:w w:val="105"/>
          <w:sz w:val="21"/>
        </w:rPr>
        <w:t xml:space="preserve"> </w:t>
      </w:r>
      <w:r>
        <w:rPr>
          <w:w w:val="105"/>
          <w:sz w:val="21"/>
        </w:rPr>
        <w:t>in</w:t>
      </w:r>
      <w:r>
        <w:rPr>
          <w:spacing w:val="-15"/>
          <w:w w:val="105"/>
          <w:sz w:val="21"/>
        </w:rPr>
        <w:t xml:space="preserve"> </w:t>
      </w:r>
      <w:r>
        <w:rPr>
          <w:w w:val="105"/>
          <w:sz w:val="21"/>
        </w:rPr>
        <w:t>place</w:t>
      </w:r>
      <w:r>
        <w:rPr>
          <w:spacing w:val="-8"/>
          <w:w w:val="105"/>
          <w:sz w:val="21"/>
        </w:rPr>
        <w:t xml:space="preserve"> </w:t>
      </w:r>
      <w:r>
        <w:rPr>
          <w:w w:val="105"/>
          <w:sz w:val="21"/>
        </w:rPr>
        <w:t>shall</w:t>
      </w:r>
      <w:r>
        <w:rPr>
          <w:spacing w:val="-16"/>
          <w:w w:val="105"/>
          <w:sz w:val="21"/>
        </w:rPr>
        <w:t xml:space="preserve"> </w:t>
      </w:r>
      <w:r>
        <w:rPr>
          <w:w w:val="105"/>
          <w:sz w:val="21"/>
        </w:rPr>
        <w:t>constitute</w:t>
      </w:r>
      <w:r>
        <w:rPr>
          <w:spacing w:val="-6"/>
          <w:w w:val="105"/>
          <w:sz w:val="21"/>
        </w:rPr>
        <w:t xml:space="preserve"> </w:t>
      </w:r>
      <w:r>
        <w:rPr>
          <w:w w:val="105"/>
          <w:sz w:val="21"/>
        </w:rPr>
        <w:t xml:space="preserve">a </w:t>
      </w:r>
      <w:r>
        <w:rPr>
          <w:sz w:val="21"/>
        </w:rPr>
        <w:t>material and</w:t>
      </w:r>
      <w:r>
        <w:rPr>
          <w:spacing w:val="-1"/>
          <w:sz w:val="21"/>
        </w:rPr>
        <w:t xml:space="preserve"> </w:t>
      </w:r>
      <w:r>
        <w:rPr>
          <w:sz w:val="21"/>
        </w:rPr>
        <w:t>significant</w:t>
      </w:r>
      <w:r>
        <w:rPr>
          <w:spacing w:val="32"/>
          <w:sz w:val="21"/>
        </w:rPr>
        <w:t xml:space="preserve"> </w:t>
      </w:r>
      <w:r>
        <w:rPr>
          <w:sz w:val="21"/>
        </w:rPr>
        <w:t>violation of</w:t>
      </w:r>
      <w:r>
        <w:rPr>
          <w:spacing w:val="-5"/>
          <w:sz w:val="21"/>
        </w:rPr>
        <w:t xml:space="preserve"> </w:t>
      </w:r>
      <w:r>
        <w:rPr>
          <w:sz w:val="21"/>
        </w:rPr>
        <w:t>the special use</w:t>
      </w:r>
      <w:r>
        <w:rPr>
          <w:spacing w:val="-1"/>
          <w:sz w:val="21"/>
        </w:rPr>
        <w:t xml:space="preserve"> </w:t>
      </w:r>
      <w:r>
        <w:rPr>
          <w:sz w:val="21"/>
        </w:rPr>
        <w:t>permit and this</w:t>
      </w:r>
      <w:r>
        <w:rPr>
          <w:spacing w:val="-2"/>
          <w:sz w:val="21"/>
        </w:rPr>
        <w:t xml:space="preserve"> </w:t>
      </w:r>
      <w:r>
        <w:rPr>
          <w:sz w:val="21"/>
        </w:rPr>
        <w:t>Ordinance, and</w:t>
      </w:r>
      <w:r>
        <w:rPr>
          <w:spacing w:val="-2"/>
          <w:sz w:val="21"/>
        </w:rPr>
        <w:t xml:space="preserve"> </w:t>
      </w:r>
      <w:r>
        <w:rPr>
          <w:sz w:val="21"/>
        </w:rPr>
        <w:t xml:space="preserve">will subject </w:t>
      </w:r>
      <w:r>
        <w:rPr>
          <w:spacing w:val="-2"/>
          <w:w w:val="105"/>
          <w:sz w:val="21"/>
        </w:rPr>
        <w:t>the</w:t>
      </w:r>
      <w:r>
        <w:rPr>
          <w:spacing w:val="-14"/>
          <w:w w:val="105"/>
          <w:sz w:val="21"/>
        </w:rPr>
        <w:t xml:space="preserve"> </w:t>
      </w:r>
      <w:r>
        <w:rPr>
          <w:spacing w:val="-2"/>
          <w:w w:val="105"/>
          <w:sz w:val="21"/>
        </w:rPr>
        <w:t>utility-scale SES</w:t>
      </w:r>
      <w:r>
        <w:rPr>
          <w:spacing w:val="-14"/>
          <w:w w:val="105"/>
          <w:sz w:val="21"/>
        </w:rPr>
        <w:t xml:space="preserve"> </w:t>
      </w:r>
      <w:r>
        <w:rPr>
          <w:spacing w:val="-2"/>
          <w:w w:val="105"/>
          <w:sz w:val="21"/>
        </w:rPr>
        <w:t>applicant,</w:t>
      </w:r>
      <w:r>
        <w:rPr>
          <w:spacing w:val="-5"/>
          <w:w w:val="105"/>
          <w:sz w:val="21"/>
        </w:rPr>
        <w:t xml:space="preserve"> </w:t>
      </w:r>
      <w:r>
        <w:rPr>
          <w:spacing w:val="-2"/>
          <w:w w:val="105"/>
          <w:sz w:val="21"/>
        </w:rPr>
        <w:t>owner</w:t>
      </w:r>
      <w:r>
        <w:rPr>
          <w:spacing w:val="-5"/>
          <w:w w:val="105"/>
          <w:sz w:val="21"/>
        </w:rPr>
        <w:t xml:space="preserve"> </w:t>
      </w:r>
      <w:r>
        <w:rPr>
          <w:spacing w:val="-2"/>
          <w:w w:val="105"/>
          <w:sz w:val="21"/>
        </w:rPr>
        <w:t>and</w:t>
      </w:r>
      <w:r>
        <w:rPr>
          <w:spacing w:val="-14"/>
          <w:w w:val="105"/>
          <w:sz w:val="21"/>
        </w:rPr>
        <w:t xml:space="preserve"> </w:t>
      </w:r>
      <w:r>
        <w:rPr>
          <w:spacing w:val="-2"/>
          <w:w w:val="105"/>
          <w:sz w:val="21"/>
        </w:rPr>
        <w:t>operator</w:t>
      </w:r>
      <w:r>
        <w:rPr>
          <w:spacing w:val="-5"/>
          <w:w w:val="105"/>
          <w:sz w:val="21"/>
        </w:rPr>
        <w:t xml:space="preserve"> </w:t>
      </w:r>
      <w:r>
        <w:rPr>
          <w:spacing w:val="-2"/>
          <w:w w:val="105"/>
          <w:sz w:val="21"/>
        </w:rPr>
        <w:t>to</w:t>
      </w:r>
      <w:r>
        <w:rPr>
          <w:spacing w:val="-14"/>
          <w:w w:val="105"/>
          <w:sz w:val="21"/>
        </w:rPr>
        <w:t xml:space="preserve"> </w:t>
      </w:r>
      <w:r>
        <w:rPr>
          <w:spacing w:val="-2"/>
          <w:w w:val="105"/>
          <w:sz w:val="21"/>
        </w:rPr>
        <w:t>all</w:t>
      </w:r>
      <w:r>
        <w:rPr>
          <w:spacing w:val="-12"/>
          <w:w w:val="105"/>
          <w:sz w:val="21"/>
        </w:rPr>
        <w:t xml:space="preserve"> </w:t>
      </w:r>
      <w:r>
        <w:rPr>
          <w:spacing w:val="-2"/>
          <w:w w:val="105"/>
          <w:sz w:val="21"/>
        </w:rPr>
        <w:t>remedies available to</w:t>
      </w:r>
      <w:r>
        <w:rPr>
          <w:spacing w:val="-11"/>
          <w:w w:val="105"/>
          <w:sz w:val="21"/>
        </w:rPr>
        <w:t xml:space="preserve"> </w:t>
      </w:r>
      <w:r>
        <w:rPr>
          <w:spacing w:val="-2"/>
          <w:w w:val="105"/>
          <w:sz w:val="21"/>
        </w:rPr>
        <w:t>the</w:t>
      </w:r>
      <w:r>
        <w:rPr>
          <w:spacing w:val="-11"/>
          <w:w w:val="105"/>
          <w:sz w:val="21"/>
        </w:rPr>
        <w:t xml:space="preserve"> </w:t>
      </w:r>
      <w:r>
        <w:rPr>
          <w:spacing w:val="-2"/>
          <w:w w:val="105"/>
          <w:sz w:val="21"/>
        </w:rPr>
        <w:t xml:space="preserve">Township, </w:t>
      </w:r>
      <w:r>
        <w:rPr>
          <w:w w:val="105"/>
          <w:sz w:val="21"/>
        </w:rPr>
        <w:t>including enforcement action</w:t>
      </w:r>
      <w:r>
        <w:rPr>
          <w:spacing w:val="-6"/>
          <w:w w:val="105"/>
          <w:sz w:val="21"/>
        </w:rPr>
        <w:t xml:space="preserve"> </w:t>
      </w:r>
      <w:r>
        <w:rPr>
          <w:w w:val="105"/>
          <w:sz w:val="21"/>
        </w:rPr>
        <w:t>and</w:t>
      </w:r>
      <w:r>
        <w:rPr>
          <w:spacing w:val="-3"/>
          <w:w w:val="105"/>
          <w:sz w:val="21"/>
        </w:rPr>
        <w:t xml:space="preserve"> </w:t>
      </w:r>
      <w:r>
        <w:rPr>
          <w:w w:val="105"/>
          <w:sz w:val="21"/>
        </w:rPr>
        <w:t>revocation of</w:t>
      </w:r>
      <w:r>
        <w:rPr>
          <w:spacing w:val="-6"/>
          <w:w w:val="105"/>
          <w:sz w:val="21"/>
        </w:rPr>
        <w:t xml:space="preserve"> </w:t>
      </w:r>
      <w:r>
        <w:rPr>
          <w:w w:val="105"/>
          <w:sz w:val="21"/>
        </w:rPr>
        <w:t>the</w:t>
      </w:r>
      <w:r>
        <w:rPr>
          <w:spacing w:val="-4"/>
          <w:w w:val="105"/>
          <w:sz w:val="21"/>
        </w:rPr>
        <w:t xml:space="preserve"> </w:t>
      </w:r>
      <w:r>
        <w:rPr>
          <w:w w:val="105"/>
          <w:sz w:val="21"/>
        </w:rPr>
        <w:t>special</w:t>
      </w:r>
      <w:r>
        <w:rPr>
          <w:spacing w:val="-3"/>
          <w:w w:val="105"/>
          <w:sz w:val="21"/>
        </w:rPr>
        <w:t xml:space="preserve"> </w:t>
      </w:r>
      <w:r>
        <w:rPr>
          <w:w w:val="105"/>
          <w:sz w:val="21"/>
        </w:rPr>
        <w:t>use</w:t>
      </w:r>
      <w:r>
        <w:rPr>
          <w:spacing w:val="-9"/>
          <w:w w:val="105"/>
          <w:sz w:val="21"/>
        </w:rPr>
        <w:t xml:space="preserve"> </w:t>
      </w:r>
      <w:r>
        <w:rPr>
          <w:w w:val="105"/>
          <w:sz w:val="21"/>
        </w:rPr>
        <w:t>permit. A</w:t>
      </w:r>
      <w:r>
        <w:rPr>
          <w:spacing w:val="-2"/>
          <w:w w:val="105"/>
          <w:sz w:val="21"/>
        </w:rPr>
        <w:t xml:space="preserve"> </w:t>
      </w:r>
      <w:r>
        <w:rPr>
          <w:w w:val="105"/>
          <w:sz w:val="21"/>
        </w:rPr>
        <w:t>review</w:t>
      </w:r>
      <w:r>
        <w:rPr>
          <w:spacing w:val="-2"/>
          <w:w w:val="105"/>
          <w:sz w:val="21"/>
        </w:rPr>
        <w:t xml:space="preserve"> </w:t>
      </w:r>
      <w:r>
        <w:rPr>
          <w:w w:val="105"/>
          <w:sz w:val="21"/>
        </w:rPr>
        <w:t>of</w:t>
      </w:r>
      <w:r>
        <w:rPr>
          <w:spacing w:val="-9"/>
          <w:w w:val="105"/>
          <w:sz w:val="21"/>
        </w:rPr>
        <w:t xml:space="preserve"> </w:t>
      </w:r>
      <w:r>
        <w:rPr>
          <w:w w:val="105"/>
          <w:sz w:val="21"/>
        </w:rPr>
        <w:t xml:space="preserve">security </w:t>
      </w:r>
      <w:r>
        <w:rPr>
          <w:spacing w:val="-2"/>
          <w:w w:val="105"/>
          <w:sz w:val="21"/>
        </w:rPr>
        <w:t>and</w:t>
      </w:r>
      <w:r>
        <w:rPr>
          <w:spacing w:val="-14"/>
          <w:w w:val="105"/>
          <w:sz w:val="21"/>
        </w:rPr>
        <w:t xml:space="preserve"> </w:t>
      </w:r>
      <w:r>
        <w:rPr>
          <w:spacing w:val="-2"/>
          <w:w w:val="105"/>
          <w:sz w:val="21"/>
        </w:rPr>
        <w:t>escrow</w:t>
      </w:r>
      <w:r>
        <w:rPr>
          <w:spacing w:val="-12"/>
          <w:w w:val="105"/>
          <w:sz w:val="21"/>
        </w:rPr>
        <w:t xml:space="preserve"> </w:t>
      </w:r>
      <w:r>
        <w:rPr>
          <w:spacing w:val="-2"/>
          <w:w w:val="105"/>
          <w:sz w:val="21"/>
        </w:rPr>
        <w:t>requirements</w:t>
      </w:r>
      <w:r>
        <w:rPr>
          <w:spacing w:val="5"/>
          <w:w w:val="105"/>
          <w:sz w:val="21"/>
        </w:rPr>
        <w:t xml:space="preserve"> </w:t>
      </w:r>
      <w:r>
        <w:rPr>
          <w:spacing w:val="-2"/>
          <w:w w:val="105"/>
          <w:sz w:val="21"/>
        </w:rPr>
        <w:t>shall</w:t>
      </w:r>
      <w:r>
        <w:rPr>
          <w:spacing w:val="-10"/>
          <w:w w:val="105"/>
          <w:sz w:val="21"/>
        </w:rPr>
        <w:t xml:space="preserve"> </w:t>
      </w:r>
      <w:r>
        <w:rPr>
          <w:spacing w:val="-2"/>
          <w:w w:val="105"/>
          <w:sz w:val="21"/>
        </w:rPr>
        <w:t>occur</w:t>
      </w:r>
      <w:r>
        <w:rPr>
          <w:spacing w:val="-14"/>
          <w:w w:val="105"/>
          <w:sz w:val="21"/>
        </w:rPr>
        <w:t xml:space="preserve"> </w:t>
      </w:r>
      <w:r>
        <w:rPr>
          <w:spacing w:val="-2"/>
          <w:w w:val="105"/>
          <w:sz w:val="21"/>
        </w:rPr>
        <w:t>no</w:t>
      </w:r>
      <w:r>
        <w:rPr>
          <w:spacing w:val="-13"/>
          <w:w w:val="105"/>
          <w:sz w:val="21"/>
        </w:rPr>
        <w:t xml:space="preserve"> </w:t>
      </w:r>
      <w:r>
        <w:rPr>
          <w:spacing w:val="-2"/>
          <w:w w:val="105"/>
          <w:sz w:val="21"/>
        </w:rPr>
        <w:t>less</w:t>
      </w:r>
      <w:r>
        <w:rPr>
          <w:spacing w:val="-8"/>
          <w:w w:val="105"/>
          <w:sz w:val="21"/>
        </w:rPr>
        <w:t xml:space="preserve"> </w:t>
      </w:r>
      <w:r>
        <w:rPr>
          <w:spacing w:val="-2"/>
          <w:w w:val="105"/>
          <w:sz w:val="21"/>
        </w:rPr>
        <w:t>than</w:t>
      </w:r>
      <w:r>
        <w:rPr>
          <w:spacing w:val="-11"/>
          <w:w w:val="105"/>
          <w:sz w:val="21"/>
        </w:rPr>
        <w:t xml:space="preserve"> </w:t>
      </w:r>
      <w:r>
        <w:rPr>
          <w:spacing w:val="-2"/>
          <w:w w:val="105"/>
          <w:sz w:val="21"/>
        </w:rPr>
        <w:t>annually</w:t>
      </w:r>
      <w:r>
        <w:rPr>
          <w:spacing w:val="-7"/>
          <w:w w:val="105"/>
          <w:sz w:val="21"/>
        </w:rPr>
        <w:t xml:space="preserve"> </w:t>
      </w:r>
      <w:r>
        <w:rPr>
          <w:spacing w:val="-2"/>
          <w:w w:val="105"/>
          <w:sz w:val="21"/>
        </w:rPr>
        <w:t>to</w:t>
      </w:r>
      <w:r>
        <w:rPr>
          <w:spacing w:val="-14"/>
          <w:w w:val="105"/>
          <w:sz w:val="21"/>
        </w:rPr>
        <w:t xml:space="preserve"> </w:t>
      </w:r>
      <w:r>
        <w:rPr>
          <w:spacing w:val="-2"/>
          <w:w w:val="105"/>
          <w:sz w:val="21"/>
        </w:rPr>
        <w:t>determine</w:t>
      </w:r>
      <w:r>
        <w:rPr>
          <w:spacing w:val="-5"/>
          <w:w w:val="105"/>
          <w:sz w:val="21"/>
        </w:rPr>
        <w:t xml:space="preserve"> </w:t>
      </w:r>
      <w:r>
        <w:rPr>
          <w:spacing w:val="-2"/>
          <w:w w:val="105"/>
          <w:sz w:val="21"/>
        </w:rPr>
        <w:t>compliance</w:t>
      </w:r>
      <w:r>
        <w:rPr>
          <w:spacing w:val="5"/>
          <w:w w:val="105"/>
          <w:sz w:val="21"/>
        </w:rPr>
        <w:t xml:space="preserve"> </w:t>
      </w:r>
      <w:r>
        <w:rPr>
          <w:spacing w:val="-2"/>
          <w:w w:val="105"/>
          <w:sz w:val="21"/>
        </w:rPr>
        <w:t>with</w:t>
      </w:r>
      <w:r>
        <w:rPr>
          <w:spacing w:val="-14"/>
          <w:w w:val="105"/>
          <w:sz w:val="21"/>
        </w:rPr>
        <w:t xml:space="preserve"> </w:t>
      </w:r>
      <w:r>
        <w:rPr>
          <w:spacing w:val="-2"/>
          <w:w w:val="105"/>
          <w:sz w:val="21"/>
        </w:rPr>
        <w:t>this section.</w:t>
      </w:r>
    </w:p>
    <w:p w14:paraId="79427CDA" w14:textId="77777777" w:rsidR="006979D5" w:rsidRDefault="002D7CC2">
      <w:pPr>
        <w:pStyle w:val="ListParagraph"/>
        <w:numPr>
          <w:ilvl w:val="2"/>
          <w:numId w:val="33"/>
        </w:numPr>
        <w:tabs>
          <w:tab w:val="left" w:pos="1769"/>
          <w:tab w:val="left" w:pos="1774"/>
        </w:tabs>
        <w:spacing w:before="6" w:line="254" w:lineRule="auto"/>
        <w:ind w:left="1769" w:right="681" w:hanging="368"/>
        <w:jc w:val="both"/>
        <w:rPr>
          <w:sz w:val="21"/>
        </w:rPr>
      </w:pPr>
      <w:r>
        <w:rPr>
          <w:sz w:val="21"/>
        </w:rPr>
        <w:t>Solar Access:</w:t>
      </w:r>
      <w:r>
        <w:rPr>
          <w:spacing w:val="40"/>
          <w:sz w:val="21"/>
        </w:rPr>
        <w:t xml:space="preserve"> </w:t>
      </w:r>
      <w:r>
        <w:rPr>
          <w:sz w:val="21"/>
        </w:rPr>
        <w:t>The Township makes no assurance of solar access other than the provisions of this Section. The applicant may provide evidence of covenants, easements or similar documentation for abutting property owners</w:t>
      </w:r>
      <w:r>
        <w:rPr>
          <w:spacing w:val="22"/>
          <w:sz w:val="21"/>
        </w:rPr>
        <w:t xml:space="preserve"> </w:t>
      </w:r>
      <w:r>
        <w:rPr>
          <w:sz w:val="21"/>
        </w:rPr>
        <w:t>providing access to</w:t>
      </w:r>
      <w:r>
        <w:rPr>
          <w:spacing w:val="-3"/>
          <w:sz w:val="21"/>
        </w:rPr>
        <w:t xml:space="preserve"> </w:t>
      </w:r>
      <w:r>
        <w:rPr>
          <w:sz w:val="21"/>
        </w:rPr>
        <w:t>solar energy for the</w:t>
      </w:r>
      <w:r>
        <w:rPr>
          <w:spacing w:val="-2"/>
          <w:sz w:val="21"/>
        </w:rPr>
        <w:t xml:space="preserve"> </w:t>
      </w:r>
      <w:r>
        <w:rPr>
          <w:sz w:val="21"/>
        </w:rPr>
        <w:t>operation of</w:t>
      </w:r>
      <w:r>
        <w:rPr>
          <w:spacing w:val="-3"/>
          <w:sz w:val="21"/>
        </w:rPr>
        <w:t xml:space="preserve"> </w:t>
      </w:r>
      <w:r>
        <w:rPr>
          <w:sz w:val="21"/>
        </w:rPr>
        <w:t>a solar energy</w:t>
      </w:r>
      <w:r>
        <w:rPr>
          <w:spacing w:val="21"/>
          <w:sz w:val="21"/>
        </w:rPr>
        <w:t xml:space="preserve"> </w:t>
      </w:r>
      <w:r>
        <w:rPr>
          <w:sz w:val="21"/>
        </w:rPr>
        <w:t>system.</w:t>
      </w:r>
    </w:p>
    <w:p w14:paraId="06BC9FCD" w14:textId="77777777" w:rsidR="006979D5" w:rsidRDefault="002D7CC2">
      <w:pPr>
        <w:pStyle w:val="ListParagraph"/>
        <w:numPr>
          <w:ilvl w:val="2"/>
          <w:numId w:val="33"/>
        </w:numPr>
        <w:tabs>
          <w:tab w:val="left" w:pos="1763"/>
          <w:tab w:val="left" w:pos="1765"/>
        </w:tabs>
        <w:spacing w:before="0" w:line="254" w:lineRule="auto"/>
        <w:ind w:left="1763" w:right="677" w:hanging="369"/>
        <w:jc w:val="both"/>
        <w:rPr>
          <w:sz w:val="21"/>
        </w:rPr>
      </w:pPr>
      <w:r>
        <w:rPr>
          <w:w w:val="105"/>
          <w:sz w:val="21"/>
        </w:rPr>
        <w:t>Complaint Resolution: The applicant shall develop a process to resolve complaints from nearby residents and</w:t>
      </w:r>
      <w:r>
        <w:rPr>
          <w:spacing w:val="-4"/>
          <w:w w:val="105"/>
          <w:sz w:val="21"/>
        </w:rPr>
        <w:t xml:space="preserve"> </w:t>
      </w:r>
      <w:r>
        <w:rPr>
          <w:w w:val="105"/>
          <w:sz w:val="21"/>
        </w:rPr>
        <w:t>property owners concerning the</w:t>
      </w:r>
      <w:r>
        <w:rPr>
          <w:spacing w:val="-7"/>
          <w:w w:val="105"/>
          <w:sz w:val="21"/>
        </w:rPr>
        <w:t xml:space="preserve"> </w:t>
      </w:r>
      <w:r>
        <w:rPr>
          <w:w w:val="105"/>
          <w:sz w:val="21"/>
        </w:rPr>
        <w:t>construction and operation of</w:t>
      </w:r>
      <w:r>
        <w:rPr>
          <w:spacing w:val="-2"/>
          <w:w w:val="105"/>
          <w:sz w:val="21"/>
        </w:rPr>
        <w:t xml:space="preserve"> </w:t>
      </w:r>
      <w:r>
        <w:rPr>
          <w:w w:val="105"/>
          <w:sz w:val="21"/>
        </w:rPr>
        <w:t>the utility-scale SES. The process</w:t>
      </w:r>
      <w:r>
        <w:rPr>
          <w:spacing w:val="-3"/>
          <w:w w:val="105"/>
          <w:sz w:val="21"/>
        </w:rPr>
        <w:t xml:space="preserve"> </w:t>
      </w:r>
      <w:r>
        <w:rPr>
          <w:w w:val="105"/>
          <w:sz w:val="21"/>
        </w:rPr>
        <w:t>may</w:t>
      </w:r>
      <w:r>
        <w:rPr>
          <w:spacing w:val="-10"/>
          <w:w w:val="105"/>
          <w:sz w:val="21"/>
        </w:rPr>
        <w:t xml:space="preserve"> </w:t>
      </w:r>
      <w:r>
        <w:rPr>
          <w:w w:val="105"/>
          <w:sz w:val="21"/>
        </w:rPr>
        <w:t>use</w:t>
      </w:r>
      <w:r>
        <w:rPr>
          <w:spacing w:val="-11"/>
          <w:w w:val="105"/>
          <w:sz w:val="21"/>
        </w:rPr>
        <w:t xml:space="preserve"> </w:t>
      </w:r>
      <w:r>
        <w:rPr>
          <w:w w:val="105"/>
          <w:sz w:val="21"/>
        </w:rPr>
        <w:t>an</w:t>
      </w:r>
      <w:r>
        <w:rPr>
          <w:spacing w:val="-11"/>
          <w:w w:val="105"/>
          <w:sz w:val="21"/>
        </w:rPr>
        <w:t xml:space="preserve"> </w:t>
      </w:r>
      <w:r>
        <w:rPr>
          <w:w w:val="105"/>
          <w:sz w:val="21"/>
        </w:rPr>
        <w:t>independent mediator</w:t>
      </w:r>
      <w:r>
        <w:rPr>
          <w:spacing w:val="-7"/>
          <w:w w:val="105"/>
          <w:sz w:val="21"/>
        </w:rPr>
        <w:t xml:space="preserve"> </w:t>
      </w:r>
      <w:r>
        <w:rPr>
          <w:w w:val="105"/>
          <w:sz w:val="21"/>
        </w:rPr>
        <w:t>or</w:t>
      </w:r>
      <w:r>
        <w:rPr>
          <w:spacing w:val="-15"/>
          <w:w w:val="105"/>
          <w:sz w:val="21"/>
        </w:rPr>
        <w:t xml:space="preserve"> </w:t>
      </w:r>
      <w:r>
        <w:rPr>
          <w:w w:val="105"/>
          <w:sz w:val="21"/>
        </w:rPr>
        <w:t>arbitrator</w:t>
      </w:r>
      <w:r>
        <w:rPr>
          <w:spacing w:val="-3"/>
          <w:w w:val="105"/>
          <w:sz w:val="21"/>
        </w:rPr>
        <w:t xml:space="preserve"> </w:t>
      </w:r>
      <w:r>
        <w:rPr>
          <w:w w:val="105"/>
          <w:sz w:val="21"/>
        </w:rPr>
        <w:t>and</w:t>
      </w:r>
      <w:r>
        <w:rPr>
          <w:spacing w:val="-10"/>
          <w:w w:val="105"/>
          <w:sz w:val="21"/>
        </w:rPr>
        <w:t xml:space="preserve"> </w:t>
      </w:r>
      <w:r>
        <w:rPr>
          <w:w w:val="105"/>
          <w:sz w:val="21"/>
        </w:rPr>
        <w:t>shall</w:t>
      </w:r>
      <w:r>
        <w:rPr>
          <w:spacing w:val="-6"/>
          <w:w w:val="105"/>
          <w:sz w:val="21"/>
        </w:rPr>
        <w:t xml:space="preserve"> </w:t>
      </w:r>
      <w:r>
        <w:rPr>
          <w:w w:val="105"/>
          <w:sz w:val="21"/>
        </w:rPr>
        <w:t>include a</w:t>
      </w:r>
      <w:r>
        <w:rPr>
          <w:spacing w:val="-11"/>
          <w:w w:val="105"/>
          <w:sz w:val="21"/>
        </w:rPr>
        <w:t xml:space="preserve"> </w:t>
      </w:r>
      <w:r>
        <w:rPr>
          <w:w w:val="105"/>
          <w:sz w:val="21"/>
        </w:rPr>
        <w:t>time</w:t>
      </w:r>
      <w:r>
        <w:rPr>
          <w:spacing w:val="-9"/>
          <w:w w:val="105"/>
          <w:sz w:val="21"/>
        </w:rPr>
        <w:t xml:space="preserve"> </w:t>
      </w:r>
      <w:r>
        <w:rPr>
          <w:w w:val="105"/>
          <w:sz w:val="21"/>
        </w:rPr>
        <w:t>limit</w:t>
      </w:r>
      <w:r>
        <w:rPr>
          <w:spacing w:val="-5"/>
          <w:w w:val="105"/>
          <w:sz w:val="21"/>
        </w:rPr>
        <w:t xml:space="preserve"> </w:t>
      </w:r>
      <w:r>
        <w:rPr>
          <w:w w:val="105"/>
          <w:sz w:val="21"/>
        </w:rPr>
        <w:t>for</w:t>
      </w:r>
      <w:r>
        <w:rPr>
          <w:spacing w:val="-7"/>
          <w:w w:val="105"/>
          <w:sz w:val="21"/>
        </w:rPr>
        <w:t xml:space="preserve"> </w:t>
      </w:r>
      <w:r>
        <w:rPr>
          <w:w w:val="105"/>
          <w:sz w:val="21"/>
        </w:rPr>
        <w:t>acting on a complaint. The process shall not preclude the Township from acting on</w:t>
      </w:r>
      <w:r>
        <w:rPr>
          <w:spacing w:val="-2"/>
          <w:w w:val="105"/>
          <w:sz w:val="21"/>
        </w:rPr>
        <w:t xml:space="preserve"> </w:t>
      </w:r>
      <w:r>
        <w:rPr>
          <w:w w:val="105"/>
          <w:sz w:val="21"/>
        </w:rPr>
        <w:t>a complaint. During construction and</w:t>
      </w:r>
      <w:r>
        <w:rPr>
          <w:spacing w:val="-12"/>
          <w:w w:val="105"/>
          <w:sz w:val="21"/>
        </w:rPr>
        <w:t xml:space="preserve"> </w:t>
      </w:r>
      <w:r>
        <w:rPr>
          <w:w w:val="105"/>
          <w:sz w:val="21"/>
        </w:rPr>
        <w:t>operation</w:t>
      </w:r>
      <w:r>
        <w:rPr>
          <w:spacing w:val="-3"/>
          <w:w w:val="105"/>
          <w:sz w:val="21"/>
        </w:rPr>
        <w:t xml:space="preserve"> </w:t>
      </w:r>
      <w:r>
        <w:rPr>
          <w:w w:val="105"/>
          <w:sz w:val="21"/>
        </w:rPr>
        <w:t>the</w:t>
      </w:r>
      <w:r>
        <w:rPr>
          <w:spacing w:val="-7"/>
          <w:w w:val="105"/>
          <w:sz w:val="21"/>
        </w:rPr>
        <w:t xml:space="preserve"> </w:t>
      </w:r>
      <w:r>
        <w:rPr>
          <w:w w:val="105"/>
          <w:sz w:val="21"/>
        </w:rPr>
        <w:t>applicant</w:t>
      </w:r>
      <w:r>
        <w:rPr>
          <w:spacing w:val="-3"/>
          <w:w w:val="105"/>
          <w:sz w:val="21"/>
        </w:rPr>
        <w:t xml:space="preserve"> </w:t>
      </w:r>
      <w:r>
        <w:rPr>
          <w:w w:val="105"/>
          <w:sz w:val="21"/>
        </w:rPr>
        <w:t>shall</w:t>
      </w:r>
      <w:r>
        <w:rPr>
          <w:spacing w:val="-9"/>
          <w:w w:val="105"/>
          <w:sz w:val="21"/>
        </w:rPr>
        <w:t xml:space="preserve"> </w:t>
      </w:r>
      <w:r>
        <w:rPr>
          <w:w w:val="105"/>
          <w:sz w:val="21"/>
        </w:rPr>
        <w:t>maintain</w:t>
      </w:r>
      <w:r>
        <w:rPr>
          <w:spacing w:val="-2"/>
          <w:w w:val="105"/>
          <w:sz w:val="21"/>
        </w:rPr>
        <w:t xml:space="preserve"> </w:t>
      </w:r>
      <w:r>
        <w:rPr>
          <w:w w:val="105"/>
          <w:sz w:val="21"/>
        </w:rPr>
        <w:t>a</w:t>
      </w:r>
      <w:r>
        <w:rPr>
          <w:spacing w:val="-8"/>
          <w:w w:val="105"/>
          <w:sz w:val="21"/>
        </w:rPr>
        <w:t xml:space="preserve"> </w:t>
      </w:r>
      <w:r>
        <w:rPr>
          <w:w w:val="105"/>
          <w:sz w:val="21"/>
        </w:rPr>
        <w:t>telephone number</w:t>
      </w:r>
      <w:r>
        <w:rPr>
          <w:spacing w:val="-4"/>
          <w:w w:val="105"/>
          <w:sz w:val="21"/>
        </w:rPr>
        <w:t xml:space="preserve"> </w:t>
      </w:r>
      <w:r>
        <w:rPr>
          <w:w w:val="105"/>
          <w:sz w:val="21"/>
        </w:rPr>
        <w:t>during</w:t>
      </w:r>
      <w:r>
        <w:rPr>
          <w:spacing w:val="-8"/>
          <w:w w:val="105"/>
          <w:sz w:val="21"/>
        </w:rPr>
        <w:t xml:space="preserve"> </w:t>
      </w:r>
      <w:r>
        <w:rPr>
          <w:w w:val="105"/>
          <w:sz w:val="21"/>
        </w:rPr>
        <w:t>business</w:t>
      </w:r>
      <w:r>
        <w:rPr>
          <w:spacing w:val="-4"/>
          <w:w w:val="105"/>
          <w:sz w:val="21"/>
        </w:rPr>
        <w:t xml:space="preserve"> </w:t>
      </w:r>
      <w:r>
        <w:rPr>
          <w:w w:val="105"/>
          <w:sz w:val="21"/>
        </w:rPr>
        <w:t>hours where nearby</w:t>
      </w:r>
      <w:r>
        <w:rPr>
          <w:spacing w:val="-3"/>
          <w:w w:val="105"/>
          <w:sz w:val="21"/>
        </w:rPr>
        <w:t xml:space="preserve"> </w:t>
      </w:r>
      <w:r>
        <w:rPr>
          <w:w w:val="105"/>
          <w:sz w:val="21"/>
        </w:rPr>
        <w:t>residents and landowners can</w:t>
      </w:r>
      <w:r>
        <w:rPr>
          <w:spacing w:val="-4"/>
          <w:w w:val="105"/>
          <w:sz w:val="21"/>
        </w:rPr>
        <w:t xml:space="preserve"> </w:t>
      </w:r>
      <w:r>
        <w:rPr>
          <w:w w:val="105"/>
          <w:sz w:val="21"/>
        </w:rPr>
        <w:t>reach</w:t>
      </w:r>
      <w:r>
        <w:rPr>
          <w:spacing w:val="-3"/>
          <w:w w:val="105"/>
          <w:sz w:val="21"/>
        </w:rPr>
        <w:t xml:space="preserve"> </w:t>
      </w:r>
      <w:r>
        <w:rPr>
          <w:w w:val="105"/>
          <w:sz w:val="21"/>
        </w:rPr>
        <w:t>a</w:t>
      </w:r>
      <w:r>
        <w:rPr>
          <w:spacing w:val="-4"/>
          <w:w w:val="105"/>
          <w:sz w:val="21"/>
        </w:rPr>
        <w:t xml:space="preserve"> </w:t>
      </w:r>
      <w:r>
        <w:rPr>
          <w:w w:val="105"/>
          <w:sz w:val="21"/>
        </w:rPr>
        <w:t>project representative.</w:t>
      </w:r>
    </w:p>
    <w:p w14:paraId="0D4B1E78" w14:textId="77777777" w:rsidR="006979D5" w:rsidRDefault="006979D5">
      <w:pPr>
        <w:pStyle w:val="BodyText"/>
        <w:rPr>
          <w:sz w:val="21"/>
        </w:rPr>
      </w:pPr>
    </w:p>
    <w:p w14:paraId="15DC8E67" w14:textId="77777777" w:rsidR="006979D5" w:rsidRDefault="006979D5">
      <w:pPr>
        <w:pStyle w:val="BodyText"/>
        <w:spacing w:before="12"/>
        <w:rPr>
          <w:sz w:val="21"/>
        </w:rPr>
      </w:pPr>
    </w:p>
    <w:p w14:paraId="494FD0B8" w14:textId="77777777" w:rsidR="006979D5" w:rsidRDefault="002D7CC2">
      <w:pPr>
        <w:pStyle w:val="ListParagraph"/>
        <w:numPr>
          <w:ilvl w:val="0"/>
          <w:numId w:val="39"/>
        </w:numPr>
        <w:tabs>
          <w:tab w:val="left" w:pos="946"/>
        </w:tabs>
        <w:spacing w:before="0"/>
        <w:ind w:left="946" w:hanging="266"/>
        <w:jc w:val="left"/>
        <w:rPr>
          <w:b/>
          <w:sz w:val="21"/>
        </w:rPr>
      </w:pPr>
      <w:r>
        <w:rPr>
          <w:b/>
          <w:spacing w:val="-2"/>
          <w:w w:val="105"/>
          <w:sz w:val="21"/>
        </w:rPr>
        <w:t>SEVERABILITY</w:t>
      </w:r>
    </w:p>
    <w:p w14:paraId="160711BE" w14:textId="77777777" w:rsidR="006979D5" w:rsidRDefault="002D7CC2">
      <w:pPr>
        <w:spacing w:before="134" w:line="254" w:lineRule="auto"/>
        <w:ind w:left="1392" w:right="660" w:hanging="645"/>
        <w:jc w:val="both"/>
        <w:rPr>
          <w:sz w:val="21"/>
        </w:rPr>
      </w:pPr>
      <w:r>
        <w:rPr>
          <w:w w:val="105"/>
          <w:sz w:val="21"/>
        </w:rPr>
        <w:t>If</w:t>
      </w:r>
      <w:r>
        <w:rPr>
          <w:spacing w:val="-6"/>
          <w:w w:val="105"/>
          <w:sz w:val="21"/>
        </w:rPr>
        <w:t xml:space="preserve"> </w:t>
      </w:r>
      <w:r>
        <w:rPr>
          <w:w w:val="105"/>
          <w:sz w:val="21"/>
        </w:rPr>
        <w:t>any clause, sentence, paragraph or part of this Ordinance shall for any</w:t>
      </w:r>
      <w:r>
        <w:rPr>
          <w:spacing w:val="-1"/>
          <w:w w:val="105"/>
          <w:sz w:val="21"/>
        </w:rPr>
        <w:t xml:space="preserve"> </w:t>
      </w:r>
      <w:r>
        <w:rPr>
          <w:w w:val="105"/>
          <w:sz w:val="21"/>
        </w:rPr>
        <w:t>reason be finally adjudged by any Court of competent jurisdiction to be invalid, such judgment shall not affect, impair or invalidate the remainder</w:t>
      </w:r>
      <w:r>
        <w:rPr>
          <w:spacing w:val="-8"/>
          <w:w w:val="105"/>
          <w:sz w:val="21"/>
        </w:rPr>
        <w:t xml:space="preserve"> </w:t>
      </w:r>
      <w:r>
        <w:rPr>
          <w:w w:val="105"/>
          <w:sz w:val="21"/>
        </w:rPr>
        <w:t>of</w:t>
      </w:r>
      <w:r>
        <w:rPr>
          <w:spacing w:val="-14"/>
          <w:w w:val="105"/>
          <w:sz w:val="21"/>
        </w:rPr>
        <w:t xml:space="preserve"> </w:t>
      </w:r>
      <w:r>
        <w:rPr>
          <w:w w:val="105"/>
          <w:sz w:val="21"/>
        </w:rPr>
        <w:t>this</w:t>
      </w:r>
      <w:r>
        <w:rPr>
          <w:spacing w:val="-13"/>
          <w:w w:val="105"/>
          <w:sz w:val="21"/>
        </w:rPr>
        <w:t xml:space="preserve"> </w:t>
      </w:r>
      <w:r>
        <w:rPr>
          <w:w w:val="105"/>
          <w:sz w:val="21"/>
        </w:rPr>
        <w:t>Ordinance</w:t>
      </w:r>
      <w:r>
        <w:rPr>
          <w:spacing w:val="-3"/>
          <w:w w:val="105"/>
          <w:sz w:val="21"/>
        </w:rPr>
        <w:t xml:space="preserve"> </w:t>
      </w:r>
      <w:r>
        <w:rPr>
          <w:w w:val="105"/>
          <w:sz w:val="21"/>
        </w:rPr>
        <w:t>but</w:t>
      </w:r>
      <w:r>
        <w:rPr>
          <w:spacing w:val="-5"/>
          <w:w w:val="105"/>
          <w:sz w:val="21"/>
        </w:rPr>
        <w:t xml:space="preserve"> </w:t>
      </w:r>
      <w:r>
        <w:rPr>
          <w:w w:val="105"/>
          <w:sz w:val="21"/>
        </w:rPr>
        <w:t>shall</w:t>
      </w:r>
      <w:r>
        <w:rPr>
          <w:spacing w:val="-7"/>
          <w:w w:val="105"/>
          <w:sz w:val="21"/>
        </w:rPr>
        <w:t xml:space="preserve"> </w:t>
      </w:r>
      <w:r>
        <w:rPr>
          <w:w w:val="105"/>
          <w:sz w:val="21"/>
        </w:rPr>
        <w:t>be</w:t>
      </w:r>
      <w:r>
        <w:rPr>
          <w:spacing w:val="-14"/>
          <w:w w:val="105"/>
          <w:sz w:val="21"/>
        </w:rPr>
        <w:t xml:space="preserve"> </w:t>
      </w:r>
      <w:r>
        <w:rPr>
          <w:w w:val="105"/>
          <w:sz w:val="21"/>
        </w:rPr>
        <w:t>confined</w:t>
      </w:r>
      <w:r>
        <w:rPr>
          <w:spacing w:val="-4"/>
          <w:w w:val="105"/>
          <w:sz w:val="21"/>
        </w:rPr>
        <w:t xml:space="preserve"> </w:t>
      </w:r>
      <w:r>
        <w:rPr>
          <w:w w:val="105"/>
          <w:sz w:val="21"/>
        </w:rPr>
        <w:t>in</w:t>
      </w:r>
      <w:r>
        <w:rPr>
          <w:spacing w:val="-16"/>
          <w:w w:val="105"/>
          <w:sz w:val="21"/>
        </w:rPr>
        <w:t xml:space="preserve"> </w:t>
      </w:r>
      <w:r>
        <w:rPr>
          <w:w w:val="105"/>
          <w:sz w:val="21"/>
        </w:rPr>
        <w:t>its</w:t>
      </w:r>
      <w:r>
        <w:rPr>
          <w:spacing w:val="-12"/>
          <w:w w:val="105"/>
          <w:sz w:val="21"/>
        </w:rPr>
        <w:t xml:space="preserve"> </w:t>
      </w:r>
      <w:r>
        <w:rPr>
          <w:w w:val="105"/>
          <w:sz w:val="21"/>
        </w:rPr>
        <w:t>operation</w:t>
      </w:r>
      <w:r>
        <w:rPr>
          <w:spacing w:val="-1"/>
          <w:w w:val="105"/>
          <w:sz w:val="21"/>
        </w:rPr>
        <w:t xml:space="preserve"> </w:t>
      </w:r>
      <w:r>
        <w:rPr>
          <w:w w:val="105"/>
          <w:sz w:val="21"/>
        </w:rPr>
        <w:t>to</w:t>
      </w:r>
      <w:r>
        <w:rPr>
          <w:spacing w:val="-9"/>
          <w:w w:val="105"/>
          <w:sz w:val="21"/>
        </w:rPr>
        <w:t xml:space="preserve"> </w:t>
      </w:r>
      <w:r>
        <w:rPr>
          <w:w w:val="105"/>
          <w:sz w:val="21"/>
        </w:rPr>
        <w:t>the</w:t>
      </w:r>
      <w:r>
        <w:rPr>
          <w:spacing w:val="-13"/>
          <w:w w:val="105"/>
          <w:sz w:val="21"/>
        </w:rPr>
        <w:t xml:space="preserve"> </w:t>
      </w:r>
      <w:r>
        <w:rPr>
          <w:w w:val="105"/>
          <w:sz w:val="21"/>
        </w:rPr>
        <w:t>clause,</w:t>
      </w:r>
      <w:r>
        <w:rPr>
          <w:spacing w:val="-8"/>
          <w:w w:val="105"/>
          <w:sz w:val="21"/>
        </w:rPr>
        <w:t xml:space="preserve"> </w:t>
      </w:r>
      <w:r>
        <w:rPr>
          <w:w w:val="105"/>
          <w:sz w:val="21"/>
        </w:rPr>
        <w:t>sentence, paragraph or part thereof directly involved in</w:t>
      </w:r>
      <w:r>
        <w:rPr>
          <w:spacing w:val="-6"/>
          <w:w w:val="105"/>
          <w:sz w:val="21"/>
        </w:rPr>
        <w:t xml:space="preserve"> </w:t>
      </w:r>
      <w:r>
        <w:rPr>
          <w:w w:val="105"/>
          <w:sz w:val="21"/>
        </w:rPr>
        <w:t>the controversy in</w:t>
      </w:r>
      <w:r>
        <w:rPr>
          <w:spacing w:val="-9"/>
          <w:w w:val="105"/>
          <w:sz w:val="21"/>
        </w:rPr>
        <w:t xml:space="preserve"> </w:t>
      </w:r>
      <w:r>
        <w:rPr>
          <w:w w:val="105"/>
          <w:sz w:val="21"/>
        </w:rPr>
        <w:t>which such</w:t>
      </w:r>
      <w:r>
        <w:rPr>
          <w:spacing w:val="-8"/>
          <w:w w:val="105"/>
          <w:sz w:val="21"/>
        </w:rPr>
        <w:t xml:space="preserve"> </w:t>
      </w:r>
      <w:r>
        <w:rPr>
          <w:w w:val="105"/>
          <w:sz w:val="21"/>
        </w:rPr>
        <w:t>judgment is</w:t>
      </w:r>
      <w:r>
        <w:rPr>
          <w:spacing w:val="-7"/>
          <w:w w:val="105"/>
          <w:sz w:val="21"/>
        </w:rPr>
        <w:t xml:space="preserve"> </w:t>
      </w:r>
      <w:r>
        <w:rPr>
          <w:w w:val="105"/>
          <w:sz w:val="21"/>
        </w:rPr>
        <w:t>rendered.</w:t>
      </w:r>
    </w:p>
    <w:p w14:paraId="284052E8" w14:textId="77777777" w:rsidR="006979D5" w:rsidRDefault="006979D5">
      <w:pPr>
        <w:pStyle w:val="BodyText"/>
        <w:rPr>
          <w:sz w:val="21"/>
        </w:rPr>
      </w:pPr>
    </w:p>
    <w:p w14:paraId="46B9608D" w14:textId="77777777" w:rsidR="006979D5" w:rsidRDefault="006979D5">
      <w:pPr>
        <w:pStyle w:val="BodyText"/>
        <w:spacing w:before="22"/>
        <w:rPr>
          <w:sz w:val="21"/>
        </w:rPr>
      </w:pPr>
    </w:p>
    <w:p w14:paraId="50B9EBFF" w14:textId="77777777" w:rsidR="006979D5" w:rsidRDefault="002D7CC2">
      <w:pPr>
        <w:pStyle w:val="ListParagraph"/>
        <w:numPr>
          <w:ilvl w:val="0"/>
          <w:numId w:val="39"/>
        </w:numPr>
        <w:tabs>
          <w:tab w:val="left" w:pos="989"/>
        </w:tabs>
        <w:spacing w:before="0"/>
        <w:ind w:left="989" w:hanging="251"/>
        <w:jc w:val="left"/>
        <w:rPr>
          <w:b/>
          <w:sz w:val="21"/>
        </w:rPr>
      </w:pPr>
      <w:r>
        <w:rPr>
          <w:b/>
          <w:w w:val="105"/>
          <w:sz w:val="21"/>
        </w:rPr>
        <w:t>SAVING</w:t>
      </w:r>
      <w:r>
        <w:rPr>
          <w:b/>
          <w:spacing w:val="8"/>
          <w:w w:val="105"/>
          <w:sz w:val="21"/>
        </w:rPr>
        <w:t xml:space="preserve"> </w:t>
      </w:r>
      <w:r>
        <w:rPr>
          <w:b/>
          <w:spacing w:val="-2"/>
          <w:w w:val="105"/>
          <w:sz w:val="21"/>
        </w:rPr>
        <w:t>CLAUSE</w:t>
      </w:r>
    </w:p>
    <w:p w14:paraId="079F6943" w14:textId="77777777" w:rsidR="006979D5" w:rsidRDefault="002D7CC2">
      <w:pPr>
        <w:spacing w:before="134" w:line="254" w:lineRule="auto"/>
        <w:ind w:left="1388" w:right="658" w:hanging="712"/>
        <w:jc w:val="both"/>
        <w:rPr>
          <w:sz w:val="21"/>
        </w:rPr>
      </w:pPr>
      <w:r>
        <w:rPr>
          <w:sz w:val="21"/>
        </w:rPr>
        <w:t>The Grant Township Zoning Ordinance, except as herein or heretofore amended, shall remain in full force and effect.</w:t>
      </w:r>
      <w:r>
        <w:rPr>
          <w:spacing w:val="80"/>
          <w:sz w:val="21"/>
        </w:rPr>
        <w:t xml:space="preserve"> </w:t>
      </w:r>
      <w:r>
        <w:rPr>
          <w:sz w:val="21"/>
        </w:rPr>
        <w:t>The amendments</w:t>
      </w:r>
      <w:r>
        <w:rPr>
          <w:spacing w:val="40"/>
          <w:sz w:val="21"/>
        </w:rPr>
        <w:t xml:space="preserve"> </w:t>
      </w:r>
      <w:r>
        <w:rPr>
          <w:sz w:val="21"/>
        </w:rPr>
        <w:t>provided herein shall not</w:t>
      </w:r>
      <w:r>
        <w:rPr>
          <w:spacing w:val="40"/>
          <w:sz w:val="21"/>
        </w:rPr>
        <w:t xml:space="preserve"> </w:t>
      </w:r>
      <w:r>
        <w:rPr>
          <w:sz w:val="21"/>
        </w:rPr>
        <w:t>abrogate or affect any offense or act committed or done, or any</w:t>
      </w:r>
      <w:r>
        <w:rPr>
          <w:spacing w:val="-2"/>
          <w:sz w:val="21"/>
        </w:rPr>
        <w:t xml:space="preserve"> </w:t>
      </w:r>
      <w:r>
        <w:rPr>
          <w:sz w:val="21"/>
        </w:rPr>
        <w:t>penalty or</w:t>
      </w:r>
      <w:r>
        <w:rPr>
          <w:spacing w:val="-1"/>
          <w:sz w:val="21"/>
        </w:rPr>
        <w:t xml:space="preserve"> </w:t>
      </w:r>
      <w:r>
        <w:rPr>
          <w:sz w:val="21"/>
        </w:rPr>
        <w:t>forfeiture incurred, or any pending fee, assessments,</w:t>
      </w:r>
      <w:r>
        <w:rPr>
          <w:spacing w:val="40"/>
          <w:sz w:val="21"/>
        </w:rPr>
        <w:t xml:space="preserve"> </w:t>
      </w:r>
      <w:r>
        <w:rPr>
          <w:sz w:val="21"/>
        </w:rPr>
        <w:t>litigation,</w:t>
      </w:r>
      <w:r>
        <w:rPr>
          <w:spacing w:val="36"/>
          <w:sz w:val="21"/>
        </w:rPr>
        <w:t xml:space="preserve"> </w:t>
      </w:r>
      <w:r>
        <w:rPr>
          <w:sz w:val="21"/>
        </w:rPr>
        <w:t>or prosecution of any</w:t>
      </w:r>
      <w:r>
        <w:rPr>
          <w:spacing w:val="40"/>
          <w:sz w:val="21"/>
        </w:rPr>
        <w:t xml:space="preserve"> </w:t>
      </w:r>
      <w:r>
        <w:rPr>
          <w:sz w:val="21"/>
        </w:rPr>
        <w:t>right established,</w:t>
      </w:r>
      <w:r>
        <w:rPr>
          <w:spacing w:val="40"/>
          <w:sz w:val="21"/>
        </w:rPr>
        <w:t xml:space="preserve"> </w:t>
      </w:r>
      <w:r>
        <w:rPr>
          <w:sz w:val="21"/>
        </w:rPr>
        <w:t>occurring</w:t>
      </w:r>
      <w:r>
        <w:rPr>
          <w:spacing w:val="40"/>
          <w:sz w:val="21"/>
        </w:rPr>
        <w:t xml:space="preserve"> </w:t>
      </w:r>
      <w:r>
        <w:rPr>
          <w:sz w:val="21"/>
        </w:rPr>
        <w:t>prior to the effective</w:t>
      </w:r>
      <w:r>
        <w:rPr>
          <w:spacing w:val="40"/>
          <w:sz w:val="21"/>
        </w:rPr>
        <w:t xml:space="preserve"> </w:t>
      </w:r>
      <w:r>
        <w:rPr>
          <w:sz w:val="21"/>
        </w:rPr>
        <w:t>date hereof.</w:t>
      </w:r>
    </w:p>
    <w:p w14:paraId="0995D7BB" w14:textId="77777777" w:rsidR="006979D5" w:rsidRDefault="006979D5">
      <w:pPr>
        <w:pStyle w:val="BodyText"/>
        <w:rPr>
          <w:sz w:val="21"/>
        </w:rPr>
      </w:pPr>
    </w:p>
    <w:p w14:paraId="5481D0BD" w14:textId="77777777" w:rsidR="006979D5" w:rsidRDefault="006979D5">
      <w:pPr>
        <w:pStyle w:val="BodyText"/>
        <w:spacing w:before="22"/>
        <w:rPr>
          <w:sz w:val="21"/>
        </w:rPr>
      </w:pPr>
    </w:p>
    <w:p w14:paraId="1331B828" w14:textId="77777777" w:rsidR="006979D5" w:rsidRDefault="002D7CC2">
      <w:pPr>
        <w:pStyle w:val="ListParagraph"/>
        <w:numPr>
          <w:ilvl w:val="0"/>
          <w:numId w:val="39"/>
        </w:numPr>
        <w:tabs>
          <w:tab w:val="left" w:pos="967"/>
        </w:tabs>
        <w:spacing w:before="0"/>
        <w:ind w:left="967" w:hanging="296"/>
        <w:jc w:val="left"/>
        <w:rPr>
          <w:b/>
          <w:sz w:val="21"/>
        </w:rPr>
      </w:pPr>
      <w:r>
        <w:rPr>
          <w:b/>
          <w:w w:val="105"/>
          <w:sz w:val="21"/>
        </w:rPr>
        <w:t>EFFECTIVE</w:t>
      </w:r>
      <w:r>
        <w:rPr>
          <w:b/>
          <w:spacing w:val="8"/>
          <w:w w:val="105"/>
          <w:sz w:val="21"/>
        </w:rPr>
        <w:t xml:space="preserve"> </w:t>
      </w:r>
      <w:r>
        <w:rPr>
          <w:b/>
          <w:spacing w:val="-4"/>
          <w:w w:val="105"/>
          <w:sz w:val="21"/>
        </w:rPr>
        <w:t>DATE</w:t>
      </w:r>
    </w:p>
    <w:p w14:paraId="757293AB" w14:textId="77777777" w:rsidR="006979D5" w:rsidRDefault="002D7CC2">
      <w:pPr>
        <w:spacing w:before="134"/>
        <w:ind w:left="741"/>
        <w:rPr>
          <w:sz w:val="21"/>
        </w:rPr>
      </w:pPr>
      <w:r>
        <w:rPr>
          <w:w w:val="105"/>
          <w:sz w:val="21"/>
        </w:rPr>
        <w:t>The</w:t>
      </w:r>
      <w:r>
        <w:rPr>
          <w:spacing w:val="15"/>
          <w:w w:val="105"/>
          <w:sz w:val="21"/>
        </w:rPr>
        <w:t xml:space="preserve"> </w:t>
      </w:r>
      <w:r>
        <w:rPr>
          <w:w w:val="105"/>
          <w:sz w:val="21"/>
        </w:rPr>
        <w:t>ordinance</w:t>
      </w:r>
      <w:r>
        <w:rPr>
          <w:spacing w:val="31"/>
          <w:w w:val="105"/>
          <w:sz w:val="21"/>
        </w:rPr>
        <w:t xml:space="preserve"> </w:t>
      </w:r>
      <w:r>
        <w:rPr>
          <w:w w:val="105"/>
          <w:sz w:val="21"/>
        </w:rPr>
        <w:t>changes</w:t>
      </w:r>
      <w:r>
        <w:rPr>
          <w:spacing w:val="24"/>
          <w:w w:val="105"/>
          <w:sz w:val="21"/>
        </w:rPr>
        <w:t xml:space="preserve"> </w:t>
      </w:r>
      <w:r>
        <w:rPr>
          <w:w w:val="105"/>
          <w:sz w:val="21"/>
        </w:rPr>
        <w:t>shall</w:t>
      </w:r>
      <w:r>
        <w:rPr>
          <w:spacing w:val="23"/>
          <w:w w:val="105"/>
          <w:sz w:val="21"/>
        </w:rPr>
        <w:t xml:space="preserve"> </w:t>
      </w:r>
      <w:r>
        <w:rPr>
          <w:w w:val="105"/>
          <w:sz w:val="21"/>
        </w:rPr>
        <w:t>take</w:t>
      </w:r>
      <w:r>
        <w:rPr>
          <w:spacing w:val="14"/>
          <w:w w:val="105"/>
          <w:sz w:val="21"/>
        </w:rPr>
        <w:t xml:space="preserve"> </w:t>
      </w:r>
      <w:r>
        <w:rPr>
          <w:w w:val="105"/>
          <w:sz w:val="21"/>
        </w:rPr>
        <w:t>effect</w:t>
      </w:r>
      <w:r>
        <w:rPr>
          <w:spacing w:val="28"/>
          <w:w w:val="105"/>
          <w:sz w:val="21"/>
        </w:rPr>
        <w:t xml:space="preserve"> </w:t>
      </w:r>
      <w:r>
        <w:rPr>
          <w:w w:val="105"/>
          <w:sz w:val="21"/>
        </w:rPr>
        <w:t>seven</w:t>
      </w:r>
      <w:r>
        <w:rPr>
          <w:spacing w:val="23"/>
          <w:w w:val="105"/>
          <w:sz w:val="21"/>
        </w:rPr>
        <w:t xml:space="preserve"> </w:t>
      </w:r>
      <w:r>
        <w:rPr>
          <w:w w:val="105"/>
          <w:sz w:val="21"/>
        </w:rPr>
        <w:t>days</w:t>
      </w:r>
      <w:r>
        <w:rPr>
          <w:spacing w:val="19"/>
          <w:w w:val="105"/>
          <w:sz w:val="21"/>
        </w:rPr>
        <w:t xml:space="preserve"> </w:t>
      </w:r>
      <w:r>
        <w:rPr>
          <w:w w:val="105"/>
          <w:sz w:val="21"/>
        </w:rPr>
        <w:t>after</w:t>
      </w:r>
      <w:r>
        <w:rPr>
          <w:spacing w:val="17"/>
          <w:w w:val="105"/>
          <w:sz w:val="21"/>
        </w:rPr>
        <w:t xml:space="preserve"> </w:t>
      </w:r>
      <w:r>
        <w:rPr>
          <w:w w:val="105"/>
          <w:sz w:val="21"/>
        </w:rPr>
        <w:t>the</w:t>
      </w:r>
      <w:r>
        <w:rPr>
          <w:spacing w:val="15"/>
          <w:w w:val="105"/>
          <w:sz w:val="21"/>
        </w:rPr>
        <w:t xml:space="preserve"> </w:t>
      </w:r>
      <w:r>
        <w:rPr>
          <w:w w:val="105"/>
          <w:sz w:val="21"/>
        </w:rPr>
        <w:t>publication</w:t>
      </w:r>
      <w:r>
        <w:rPr>
          <w:spacing w:val="34"/>
          <w:w w:val="105"/>
          <w:sz w:val="21"/>
        </w:rPr>
        <w:t xml:space="preserve"> </w:t>
      </w:r>
      <w:r>
        <w:rPr>
          <w:w w:val="105"/>
          <w:sz w:val="21"/>
        </w:rPr>
        <w:t>of</w:t>
      </w:r>
      <w:r>
        <w:rPr>
          <w:spacing w:val="18"/>
          <w:w w:val="105"/>
          <w:sz w:val="21"/>
        </w:rPr>
        <w:t xml:space="preserve"> </w:t>
      </w:r>
      <w:r>
        <w:rPr>
          <w:w w:val="105"/>
          <w:sz w:val="21"/>
        </w:rPr>
        <w:t>the</w:t>
      </w:r>
      <w:r>
        <w:rPr>
          <w:spacing w:val="22"/>
          <w:w w:val="105"/>
          <w:sz w:val="21"/>
        </w:rPr>
        <w:t xml:space="preserve"> </w:t>
      </w:r>
      <w:r>
        <w:rPr>
          <w:w w:val="105"/>
          <w:sz w:val="21"/>
        </w:rPr>
        <w:t>notice</w:t>
      </w:r>
      <w:r>
        <w:rPr>
          <w:spacing w:val="28"/>
          <w:w w:val="105"/>
          <w:sz w:val="21"/>
        </w:rPr>
        <w:t xml:space="preserve"> </w:t>
      </w:r>
      <w:r>
        <w:rPr>
          <w:w w:val="105"/>
          <w:sz w:val="21"/>
        </w:rPr>
        <w:t>of</w:t>
      </w:r>
      <w:r>
        <w:rPr>
          <w:spacing w:val="14"/>
          <w:w w:val="105"/>
          <w:sz w:val="21"/>
        </w:rPr>
        <w:t xml:space="preserve"> </w:t>
      </w:r>
      <w:r>
        <w:rPr>
          <w:w w:val="105"/>
          <w:sz w:val="21"/>
        </w:rPr>
        <w:t>adoption</w:t>
      </w:r>
      <w:r>
        <w:rPr>
          <w:spacing w:val="20"/>
          <w:w w:val="105"/>
          <w:sz w:val="21"/>
        </w:rPr>
        <w:t xml:space="preserve"> </w:t>
      </w:r>
      <w:r>
        <w:rPr>
          <w:w w:val="105"/>
          <w:sz w:val="21"/>
        </w:rPr>
        <w:t>and</w:t>
      </w:r>
      <w:r>
        <w:rPr>
          <w:spacing w:val="18"/>
          <w:w w:val="105"/>
          <w:sz w:val="21"/>
        </w:rPr>
        <w:t xml:space="preserve"> </w:t>
      </w:r>
      <w:r>
        <w:rPr>
          <w:spacing w:val="-5"/>
          <w:w w:val="105"/>
          <w:sz w:val="21"/>
        </w:rPr>
        <w:t>in</w:t>
      </w:r>
    </w:p>
    <w:p w14:paraId="47980FB7" w14:textId="77777777" w:rsidR="006979D5" w:rsidRDefault="006979D5">
      <w:pPr>
        <w:rPr>
          <w:sz w:val="21"/>
        </w:rPr>
        <w:sectPr w:rsidR="006979D5">
          <w:footerReference w:type="default" r:id="rId96"/>
          <w:pgSz w:w="12270" w:h="15840"/>
          <w:pgMar w:top="1020" w:right="141" w:bottom="0" w:left="141" w:header="0" w:footer="0" w:gutter="0"/>
          <w:cols w:space="720"/>
        </w:sectPr>
      </w:pPr>
    </w:p>
    <w:p w14:paraId="2F9FBE6A" w14:textId="77777777" w:rsidR="006979D5" w:rsidRDefault="002D7CC2">
      <w:pPr>
        <w:spacing w:before="35"/>
        <w:ind w:left="661"/>
        <w:rPr>
          <w:b/>
          <w:i/>
          <w:sz w:val="13"/>
        </w:rPr>
      </w:pPr>
      <w:r>
        <w:rPr>
          <w:b/>
          <w:i/>
          <w:w w:val="85"/>
          <w:sz w:val="13"/>
        </w:rPr>
        <w:t>Printed</w:t>
      </w:r>
      <w:r>
        <w:rPr>
          <w:b/>
          <w:i/>
          <w:spacing w:val="-2"/>
          <w:w w:val="85"/>
          <w:sz w:val="13"/>
        </w:rPr>
        <w:t xml:space="preserve"> </w:t>
      </w:r>
      <w:r>
        <w:rPr>
          <w:b/>
          <w:i/>
          <w:w w:val="85"/>
          <w:sz w:val="13"/>
        </w:rPr>
        <w:t>on</w:t>
      </w:r>
      <w:r>
        <w:rPr>
          <w:b/>
          <w:i/>
          <w:spacing w:val="-1"/>
          <w:sz w:val="13"/>
        </w:rPr>
        <w:t xml:space="preserve"> </w:t>
      </w:r>
      <w:r>
        <w:rPr>
          <w:b/>
          <w:i/>
          <w:spacing w:val="-2"/>
          <w:w w:val="85"/>
          <w:sz w:val="13"/>
        </w:rPr>
        <w:t>08/21126</w:t>
      </w:r>
    </w:p>
    <w:p w14:paraId="1E58C7AB" w14:textId="77777777" w:rsidR="006979D5" w:rsidRDefault="006979D5">
      <w:pPr>
        <w:pStyle w:val="BodyText"/>
        <w:rPr>
          <w:b/>
          <w:i/>
          <w:sz w:val="13"/>
        </w:rPr>
      </w:pPr>
    </w:p>
    <w:p w14:paraId="4EF0B8D2" w14:textId="77777777" w:rsidR="006979D5" w:rsidRDefault="006979D5">
      <w:pPr>
        <w:pStyle w:val="BodyText"/>
        <w:spacing w:before="106"/>
        <w:rPr>
          <w:b/>
          <w:i/>
          <w:sz w:val="13"/>
        </w:rPr>
      </w:pPr>
    </w:p>
    <w:p w14:paraId="03EF37FE" w14:textId="77777777" w:rsidR="006979D5" w:rsidRDefault="002D7CC2">
      <w:pPr>
        <w:spacing w:before="1"/>
        <w:ind w:left="665"/>
        <w:rPr>
          <w:i/>
          <w:sz w:val="20"/>
        </w:rPr>
      </w:pPr>
      <w:r>
        <w:rPr>
          <w:i/>
          <w:sz w:val="20"/>
        </w:rPr>
        <w:t>Page</w:t>
      </w:r>
      <w:r>
        <w:rPr>
          <w:i/>
          <w:spacing w:val="-7"/>
          <w:sz w:val="20"/>
        </w:rPr>
        <w:t xml:space="preserve"> </w:t>
      </w:r>
      <w:r>
        <w:rPr>
          <w:i/>
          <w:spacing w:val="-5"/>
          <w:sz w:val="20"/>
        </w:rPr>
        <w:t>13</w:t>
      </w:r>
    </w:p>
    <w:p w14:paraId="0B43CDBD" w14:textId="77777777" w:rsidR="006979D5" w:rsidRDefault="002D7CC2">
      <w:pPr>
        <w:spacing w:before="28" w:line="417" w:lineRule="auto"/>
        <w:ind w:left="1269" w:right="2371" w:hanging="448"/>
        <w:rPr>
          <w:b/>
          <w:i/>
          <w:sz w:val="13"/>
        </w:rPr>
      </w:pPr>
      <w:r>
        <w:br w:type="column"/>
      </w:r>
      <w:r>
        <w:rPr>
          <w:b/>
          <w:i/>
          <w:spacing w:val="-2"/>
          <w:w w:val="85"/>
          <w:sz w:val="13"/>
        </w:rPr>
        <w:t>Grant</w:t>
      </w:r>
      <w:r>
        <w:rPr>
          <w:b/>
          <w:i/>
          <w:spacing w:val="-8"/>
          <w:sz w:val="13"/>
        </w:rPr>
        <w:t xml:space="preserve"> </w:t>
      </w:r>
      <w:r>
        <w:rPr>
          <w:b/>
          <w:i/>
          <w:spacing w:val="-2"/>
          <w:w w:val="85"/>
          <w:sz w:val="13"/>
        </w:rPr>
        <w:t>Township</w:t>
      </w:r>
      <w:r>
        <w:rPr>
          <w:b/>
          <w:i/>
          <w:spacing w:val="-2"/>
          <w:sz w:val="13"/>
        </w:rPr>
        <w:t xml:space="preserve"> </w:t>
      </w:r>
      <w:r>
        <w:rPr>
          <w:b/>
          <w:i/>
          <w:spacing w:val="-2"/>
          <w:w w:val="85"/>
          <w:sz w:val="13"/>
        </w:rPr>
        <w:t>Zoning</w:t>
      </w:r>
      <w:r>
        <w:rPr>
          <w:b/>
          <w:i/>
          <w:spacing w:val="-7"/>
          <w:sz w:val="13"/>
        </w:rPr>
        <w:t xml:space="preserve"> </w:t>
      </w:r>
      <w:r>
        <w:rPr>
          <w:b/>
          <w:i/>
          <w:spacing w:val="-2"/>
          <w:w w:val="85"/>
          <w:sz w:val="13"/>
        </w:rPr>
        <w:t>Ordinance</w:t>
      </w:r>
      <w:r>
        <w:rPr>
          <w:b/>
          <w:i/>
          <w:spacing w:val="40"/>
          <w:sz w:val="13"/>
        </w:rPr>
        <w:t xml:space="preserve"> </w:t>
      </w:r>
      <w:r>
        <w:rPr>
          <w:b/>
          <w:i/>
          <w:w w:val="85"/>
          <w:sz w:val="13"/>
        </w:rPr>
        <w:t>Oceana</w:t>
      </w:r>
      <w:r>
        <w:rPr>
          <w:b/>
          <w:i/>
          <w:spacing w:val="-3"/>
          <w:w w:val="85"/>
          <w:sz w:val="13"/>
        </w:rPr>
        <w:t xml:space="preserve"> </w:t>
      </w:r>
      <w:r>
        <w:rPr>
          <w:b/>
          <w:i/>
          <w:w w:val="85"/>
          <w:sz w:val="13"/>
        </w:rPr>
        <w:t>County,</w:t>
      </w:r>
      <w:r>
        <w:rPr>
          <w:b/>
          <w:i/>
          <w:spacing w:val="-2"/>
          <w:sz w:val="13"/>
        </w:rPr>
        <w:t xml:space="preserve"> </w:t>
      </w:r>
      <w:r>
        <w:rPr>
          <w:b/>
          <w:i/>
          <w:spacing w:val="-2"/>
          <w:w w:val="85"/>
          <w:sz w:val="13"/>
        </w:rPr>
        <w:t>Mfchlgan</w:t>
      </w:r>
    </w:p>
    <w:p w14:paraId="4338838F" w14:textId="77777777" w:rsidR="006979D5" w:rsidRDefault="002D7CC2">
      <w:pPr>
        <w:spacing w:before="93"/>
        <w:ind w:left="661"/>
        <w:rPr>
          <w:b/>
          <w:i/>
          <w:sz w:val="13"/>
        </w:rPr>
      </w:pPr>
      <w:r>
        <w:rPr>
          <w:b/>
          <w:i/>
          <w:w w:val="80"/>
          <w:sz w:val="13"/>
        </w:rPr>
        <w:t>Revised</w:t>
      </w:r>
      <w:r>
        <w:rPr>
          <w:b/>
          <w:i/>
          <w:spacing w:val="7"/>
          <w:sz w:val="13"/>
        </w:rPr>
        <w:t xml:space="preserve"> </w:t>
      </w:r>
      <w:r>
        <w:rPr>
          <w:b/>
          <w:i/>
          <w:w w:val="80"/>
          <w:sz w:val="13"/>
        </w:rPr>
        <w:t>through</w:t>
      </w:r>
      <w:r>
        <w:rPr>
          <w:b/>
          <w:i/>
          <w:spacing w:val="8"/>
          <w:sz w:val="13"/>
        </w:rPr>
        <w:t xml:space="preserve"> </w:t>
      </w:r>
      <w:r>
        <w:rPr>
          <w:b/>
          <w:i/>
          <w:w w:val="80"/>
          <w:sz w:val="13"/>
        </w:rPr>
        <w:t>Ootobar</w:t>
      </w:r>
      <w:r>
        <w:rPr>
          <w:b/>
          <w:i/>
          <w:spacing w:val="13"/>
          <w:sz w:val="13"/>
        </w:rPr>
        <w:t xml:space="preserve"> </w:t>
      </w:r>
      <w:r>
        <w:rPr>
          <w:b/>
          <w:i/>
          <w:spacing w:val="-4"/>
          <w:w w:val="80"/>
          <w:sz w:val="13"/>
        </w:rPr>
        <w:t>2022</w:t>
      </w:r>
    </w:p>
    <w:p w14:paraId="6A1BCBC1" w14:textId="77777777" w:rsidR="006979D5" w:rsidRDefault="006979D5">
      <w:pPr>
        <w:rPr>
          <w:b/>
          <w:i/>
          <w:sz w:val="13"/>
        </w:rPr>
        <w:sectPr w:rsidR="006979D5">
          <w:type w:val="continuous"/>
          <w:pgSz w:w="12270" w:h="15840"/>
          <w:pgMar w:top="1820" w:right="141" w:bottom="280" w:left="141" w:header="0" w:footer="0" w:gutter="0"/>
          <w:cols w:num="2" w:space="720" w:equalWidth="0">
            <w:col w:w="1764" w:space="5222"/>
            <w:col w:w="5002"/>
          </w:cols>
        </w:sectPr>
      </w:pPr>
    </w:p>
    <w:p w14:paraId="47649DE7" w14:textId="77777777" w:rsidR="006979D5" w:rsidRDefault="002D7CC2">
      <w:pPr>
        <w:tabs>
          <w:tab w:val="left" w:pos="4238"/>
        </w:tabs>
        <w:spacing w:before="78"/>
        <w:ind w:left="1194"/>
        <w:rPr>
          <w:rFonts w:ascii="Times New Roman"/>
          <w:sz w:val="16"/>
        </w:rPr>
      </w:pPr>
      <w:r>
        <w:rPr>
          <w:spacing w:val="-2"/>
          <w:sz w:val="19"/>
        </w:rPr>
        <w:lastRenderedPageBreak/>
        <w:t>Accordance</w:t>
      </w:r>
      <w:r>
        <w:rPr>
          <w:spacing w:val="4"/>
          <w:sz w:val="19"/>
        </w:rPr>
        <w:t xml:space="preserve"> </w:t>
      </w:r>
      <w:r>
        <w:rPr>
          <w:b/>
          <w:spacing w:val="-2"/>
          <w:sz w:val="20"/>
        </w:rPr>
        <w:t>with</w:t>
      </w:r>
      <w:r>
        <w:rPr>
          <w:b/>
          <w:spacing w:val="-6"/>
          <w:sz w:val="20"/>
        </w:rPr>
        <w:t xml:space="preserve"> </w:t>
      </w:r>
      <w:r>
        <w:rPr>
          <w:b/>
          <w:spacing w:val="-2"/>
          <w:sz w:val="20"/>
        </w:rPr>
        <w:t>MCL</w:t>
      </w:r>
      <w:r>
        <w:rPr>
          <w:b/>
          <w:spacing w:val="-12"/>
          <w:sz w:val="20"/>
        </w:rPr>
        <w:t xml:space="preserve"> </w:t>
      </w:r>
      <w:r>
        <w:rPr>
          <w:spacing w:val="-2"/>
          <w:sz w:val="19"/>
        </w:rPr>
        <w:t>125.3402.</w:t>
      </w:r>
      <w:r>
        <w:rPr>
          <w:sz w:val="19"/>
        </w:rPr>
        <w:tab/>
      </w:r>
      <w:r>
        <w:rPr>
          <w:rFonts w:ascii="Times New Roman"/>
          <w:spacing w:val="-2"/>
          <w:sz w:val="16"/>
        </w:rPr>
        <w:t>Adopted</w:t>
      </w:r>
      <w:r>
        <w:rPr>
          <w:rFonts w:ascii="Times New Roman"/>
          <w:spacing w:val="2"/>
          <w:sz w:val="16"/>
        </w:rPr>
        <w:t xml:space="preserve"> </w:t>
      </w:r>
      <w:r>
        <w:rPr>
          <w:rFonts w:ascii="Times New Roman"/>
          <w:spacing w:val="-2"/>
          <w:sz w:val="16"/>
        </w:rPr>
        <w:t>10/13/2026</w:t>
      </w:r>
    </w:p>
    <w:p w14:paraId="7A0A8B3E" w14:textId="77777777" w:rsidR="006979D5" w:rsidRDefault="006979D5">
      <w:pPr>
        <w:rPr>
          <w:rFonts w:ascii="Times New Roman"/>
          <w:sz w:val="16"/>
        </w:rPr>
        <w:sectPr w:rsidR="006979D5">
          <w:footerReference w:type="even" r:id="rId97"/>
          <w:pgSz w:w="12270" w:h="15840"/>
          <w:pgMar w:top="1220" w:right="141" w:bottom="280" w:left="141" w:header="0" w:footer="0" w:gutter="0"/>
          <w:cols w:space="720"/>
        </w:sectPr>
      </w:pPr>
    </w:p>
    <w:p w14:paraId="018CD20C" w14:textId="77777777" w:rsidR="006979D5" w:rsidRDefault="002D7CC2">
      <w:pPr>
        <w:pStyle w:val="Heading5"/>
        <w:spacing w:before="77"/>
        <w:ind w:left="2507"/>
      </w:pPr>
      <w:r>
        <w:lastRenderedPageBreak/>
        <w:t>Article</w:t>
      </w:r>
      <w:r>
        <w:rPr>
          <w:spacing w:val="21"/>
        </w:rPr>
        <w:t xml:space="preserve"> </w:t>
      </w:r>
      <w:r>
        <w:t>18.</w:t>
      </w:r>
      <w:r>
        <w:rPr>
          <w:spacing w:val="36"/>
        </w:rPr>
        <w:t xml:space="preserve"> </w:t>
      </w:r>
      <w:r>
        <w:t>OPEN</w:t>
      </w:r>
      <w:r>
        <w:rPr>
          <w:spacing w:val="12"/>
        </w:rPr>
        <w:t xml:space="preserve"> </w:t>
      </w:r>
      <w:r>
        <w:t>SPACE</w:t>
      </w:r>
      <w:r>
        <w:rPr>
          <w:spacing w:val="26"/>
        </w:rPr>
        <w:t xml:space="preserve"> </w:t>
      </w:r>
      <w:r>
        <w:rPr>
          <w:spacing w:val="-2"/>
        </w:rPr>
        <w:t>PRESERVATION</w:t>
      </w:r>
    </w:p>
    <w:p w14:paraId="1262C80A" w14:textId="77777777" w:rsidR="006979D5" w:rsidRDefault="002D7CC2">
      <w:pPr>
        <w:spacing w:before="143" w:line="244" w:lineRule="auto"/>
        <w:ind w:left="1598" w:right="692" w:firstLine="11"/>
        <w:jc w:val="both"/>
        <w:rPr>
          <w:sz w:val="21"/>
        </w:rPr>
      </w:pPr>
      <w:r>
        <w:rPr>
          <w:w w:val="105"/>
          <w:sz w:val="21"/>
        </w:rPr>
        <w:t>WHEREAS,</w:t>
      </w:r>
      <w:r>
        <w:rPr>
          <w:spacing w:val="-16"/>
          <w:w w:val="105"/>
          <w:sz w:val="21"/>
        </w:rPr>
        <w:t xml:space="preserve"> </w:t>
      </w:r>
      <w:r>
        <w:rPr>
          <w:w w:val="105"/>
          <w:sz w:val="21"/>
        </w:rPr>
        <w:t>the</w:t>
      </w:r>
      <w:r>
        <w:rPr>
          <w:spacing w:val="-15"/>
          <w:w w:val="105"/>
          <w:sz w:val="21"/>
        </w:rPr>
        <w:t xml:space="preserve"> </w:t>
      </w:r>
      <w:r>
        <w:rPr>
          <w:w w:val="105"/>
          <w:sz w:val="21"/>
        </w:rPr>
        <w:t>State</w:t>
      </w:r>
      <w:r>
        <w:rPr>
          <w:spacing w:val="-11"/>
          <w:w w:val="105"/>
          <w:sz w:val="21"/>
        </w:rPr>
        <w:t xml:space="preserve"> </w:t>
      </w:r>
      <w:r>
        <w:rPr>
          <w:w w:val="105"/>
          <w:sz w:val="21"/>
        </w:rPr>
        <w:t>of</w:t>
      </w:r>
      <w:r>
        <w:rPr>
          <w:spacing w:val="-16"/>
          <w:w w:val="105"/>
          <w:sz w:val="21"/>
        </w:rPr>
        <w:t xml:space="preserve"> </w:t>
      </w:r>
      <w:r>
        <w:rPr>
          <w:w w:val="105"/>
          <w:sz w:val="21"/>
        </w:rPr>
        <w:t>Michigan</w:t>
      </w:r>
      <w:r>
        <w:rPr>
          <w:spacing w:val="-5"/>
          <w:w w:val="105"/>
          <w:sz w:val="21"/>
        </w:rPr>
        <w:t xml:space="preserve"> </w:t>
      </w:r>
      <w:r>
        <w:rPr>
          <w:w w:val="105"/>
          <w:sz w:val="21"/>
        </w:rPr>
        <w:t>legislature</w:t>
      </w:r>
      <w:r>
        <w:rPr>
          <w:spacing w:val="-12"/>
          <w:w w:val="105"/>
          <w:sz w:val="21"/>
        </w:rPr>
        <w:t xml:space="preserve"> </w:t>
      </w:r>
      <w:r>
        <w:rPr>
          <w:w w:val="105"/>
          <w:sz w:val="21"/>
        </w:rPr>
        <w:t>has</w:t>
      </w:r>
      <w:r>
        <w:rPr>
          <w:spacing w:val="-16"/>
          <w:w w:val="105"/>
          <w:sz w:val="21"/>
        </w:rPr>
        <w:t xml:space="preserve"> </w:t>
      </w:r>
      <w:r>
        <w:rPr>
          <w:w w:val="105"/>
          <w:sz w:val="21"/>
        </w:rPr>
        <w:t>executed</w:t>
      </w:r>
      <w:r>
        <w:rPr>
          <w:spacing w:val="-11"/>
          <w:w w:val="105"/>
          <w:sz w:val="21"/>
        </w:rPr>
        <w:t xml:space="preserve"> </w:t>
      </w:r>
      <w:r>
        <w:rPr>
          <w:w w:val="105"/>
          <w:sz w:val="21"/>
        </w:rPr>
        <w:t>a</w:t>
      </w:r>
      <w:r>
        <w:rPr>
          <w:spacing w:val="-12"/>
          <w:w w:val="105"/>
          <w:sz w:val="21"/>
        </w:rPr>
        <w:t xml:space="preserve"> </w:t>
      </w:r>
      <w:r>
        <w:rPr>
          <w:w w:val="105"/>
          <w:sz w:val="21"/>
        </w:rPr>
        <w:t>Public</w:t>
      </w:r>
      <w:r>
        <w:rPr>
          <w:spacing w:val="-9"/>
          <w:w w:val="105"/>
          <w:sz w:val="21"/>
        </w:rPr>
        <w:t xml:space="preserve"> </w:t>
      </w:r>
      <w:r>
        <w:rPr>
          <w:w w:val="105"/>
          <w:sz w:val="21"/>
        </w:rPr>
        <w:t>Act</w:t>
      </w:r>
      <w:r>
        <w:rPr>
          <w:spacing w:val="-16"/>
          <w:w w:val="105"/>
          <w:sz w:val="21"/>
        </w:rPr>
        <w:t xml:space="preserve"> </w:t>
      </w:r>
      <w:r>
        <w:rPr>
          <w:w w:val="105"/>
          <w:sz w:val="21"/>
        </w:rPr>
        <w:t>177</w:t>
      </w:r>
      <w:r>
        <w:rPr>
          <w:spacing w:val="-15"/>
          <w:w w:val="105"/>
          <w:sz w:val="21"/>
        </w:rPr>
        <w:t xml:space="preserve"> </w:t>
      </w:r>
      <w:r>
        <w:rPr>
          <w:w w:val="105"/>
          <w:sz w:val="21"/>
        </w:rPr>
        <w:t>of</w:t>
      </w:r>
      <w:r>
        <w:rPr>
          <w:spacing w:val="-14"/>
          <w:w w:val="105"/>
          <w:sz w:val="21"/>
        </w:rPr>
        <w:t xml:space="preserve"> </w:t>
      </w:r>
      <w:r>
        <w:rPr>
          <w:w w:val="105"/>
          <w:sz w:val="21"/>
        </w:rPr>
        <w:t>2001,</w:t>
      </w:r>
      <w:r>
        <w:rPr>
          <w:spacing w:val="-13"/>
          <w:w w:val="105"/>
          <w:sz w:val="21"/>
        </w:rPr>
        <w:t xml:space="preserve"> </w:t>
      </w:r>
      <w:r>
        <w:rPr>
          <w:w w:val="105"/>
          <w:sz w:val="21"/>
        </w:rPr>
        <w:t>which</w:t>
      </w:r>
      <w:r>
        <w:rPr>
          <w:spacing w:val="-16"/>
          <w:w w:val="105"/>
          <w:sz w:val="21"/>
        </w:rPr>
        <w:t xml:space="preserve"> </w:t>
      </w:r>
      <w:r>
        <w:rPr>
          <w:w w:val="105"/>
          <w:sz w:val="21"/>
        </w:rPr>
        <w:t>has</w:t>
      </w:r>
      <w:r>
        <w:rPr>
          <w:spacing w:val="-15"/>
          <w:w w:val="105"/>
          <w:sz w:val="21"/>
        </w:rPr>
        <w:t xml:space="preserve"> </w:t>
      </w:r>
      <w:r>
        <w:rPr>
          <w:w w:val="105"/>
          <w:sz w:val="21"/>
        </w:rPr>
        <w:t>been signed by</w:t>
      </w:r>
      <w:r>
        <w:rPr>
          <w:spacing w:val="-5"/>
          <w:w w:val="105"/>
          <w:sz w:val="21"/>
        </w:rPr>
        <w:t xml:space="preserve"> </w:t>
      </w:r>
      <w:r>
        <w:rPr>
          <w:w w:val="105"/>
          <w:sz w:val="21"/>
        </w:rPr>
        <w:t>the</w:t>
      </w:r>
      <w:r>
        <w:rPr>
          <w:spacing w:val="-1"/>
          <w:w w:val="105"/>
          <w:sz w:val="21"/>
        </w:rPr>
        <w:t xml:space="preserve"> </w:t>
      </w:r>
      <w:r>
        <w:rPr>
          <w:w w:val="105"/>
          <w:sz w:val="21"/>
        </w:rPr>
        <w:t>governor, which allows property owners to</w:t>
      </w:r>
      <w:r>
        <w:rPr>
          <w:spacing w:val="-3"/>
          <w:w w:val="105"/>
          <w:sz w:val="21"/>
        </w:rPr>
        <w:t xml:space="preserve"> </w:t>
      </w:r>
      <w:r>
        <w:rPr>
          <w:w w:val="105"/>
          <w:sz w:val="21"/>
        </w:rPr>
        <w:t>elect</w:t>
      </w:r>
      <w:r>
        <w:rPr>
          <w:spacing w:val="-4"/>
          <w:w w:val="105"/>
          <w:sz w:val="21"/>
        </w:rPr>
        <w:t xml:space="preserve"> </w:t>
      </w:r>
      <w:r>
        <w:rPr>
          <w:w w:val="105"/>
          <w:sz w:val="21"/>
        </w:rPr>
        <w:t>cluster</w:t>
      </w:r>
      <w:r>
        <w:rPr>
          <w:spacing w:val="-1"/>
          <w:w w:val="105"/>
          <w:sz w:val="21"/>
        </w:rPr>
        <w:t xml:space="preserve"> </w:t>
      </w:r>
      <w:r>
        <w:rPr>
          <w:w w:val="105"/>
          <w:sz w:val="21"/>
        </w:rPr>
        <w:t>zoning when</w:t>
      </w:r>
      <w:r>
        <w:rPr>
          <w:spacing w:val="-2"/>
          <w:w w:val="105"/>
          <w:sz w:val="21"/>
        </w:rPr>
        <w:t xml:space="preserve"> </w:t>
      </w:r>
      <w:r>
        <w:rPr>
          <w:w w:val="105"/>
          <w:sz w:val="21"/>
        </w:rPr>
        <w:t>developing their property for the purpose of preserving open space;</w:t>
      </w:r>
    </w:p>
    <w:p w14:paraId="72A0EB84" w14:textId="77777777" w:rsidR="006979D5" w:rsidRDefault="002D7CC2">
      <w:pPr>
        <w:spacing w:before="148" w:line="244" w:lineRule="auto"/>
        <w:ind w:left="1594" w:right="704" w:firstLine="1"/>
        <w:jc w:val="both"/>
        <w:rPr>
          <w:sz w:val="21"/>
        </w:rPr>
      </w:pPr>
      <w:r>
        <w:rPr>
          <w:w w:val="105"/>
          <w:sz w:val="21"/>
        </w:rPr>
        <w:t xml:space="preserve">WHEREAS, the </w:t>
      </w:r>
      <w:r>
        <w:rPr>
          <w:i/>
          <w:w w:val="105"/>
          <w:sz w:val="21"/>
        </w:rPr>
        <w:t xml:space="preserve">above </w:t>
      </w:r>
      <w:r>
        <w:rPr>
          <w:w w:val="105"/>
          <w:sz w:val="21"/>
        </w:rPr>
        <w:t>referenced legislation, requires townships to incorporate same within their zoning by December of 2002, but does not specify penalty for not</w:t>
      </w:r>
      <w:r>
        <w:rPr>
          <w:spacing w:val="-1"/>
          <w:w w:val="105"/>
          <w:sz w:val="21"/>
        </w:rPr>
        <w:t xml:space="preserve"> </w:t>
      </w:r>
      <w:r>
        <w:rPr>
          <w:w w:val="105"/>
          <w:sz w:val="21"/>
        </w:rPr>
        <w:t>acting;</w:t>
      </w:r>
    </w:p>
    <w:p w14:paraId="22782206" w14:textId="77777777" w:rsidR="006979D5" w:rsidRDefault="002D7CC2">
      <w:pPr>
        <w:spacing w:before="135" w:line="247" w:lineRule="auto"/>
        <w:ind w:left="1583" w:right="709" w:firstLine="12"/>
        <w:jc w:val="both"/>
        <w:rPr>
          <w:sz w:val="21"/>
        </w:rPr>
      </w:pPr>
      <w:r>
        <w:rPr>
          <w:w w:val="105"/>
          <w:sz w:val="21"/>
        </w:rPr>
        <w:t>WHEREAS, The</w:t>
      </w:r>
      <w:r>
        <w:rPr>
          <w:spacing w:val="-8"/>
          <w:w w:val="105"/>
          <w:sz w:val="21"/>
        </w:rPr>
        <w:t xml:space="preserve"> </w:t>
      </w:r>
      <w:r>
        <w:rPr>
          <w:w w:val="105"/>
          <w:sz w:val="21"/>
        </w:rPr>
        <w:t>Township of</w:t>
      </w:r>
      <w:r>
        <w:rPr>
          <w:spacing w:val="-6"/>
          <w:w w:val="105"/>
          <w:sz w:val="21"/>
        </w:rPr>
        <w:t xml:space="preserve"> </w:t>
      </w:r>
      <w:r>
        <w:rPr>
          <w:w w:val="105"/>
          <w:sz w:val="21"/>
        </w:rPr>
        <w:t>Grant,</w:t>
      </w:r>
      <w:r>
        <w:rPr>
          <w:spacing w:val="-2"/>
          <w:w w:val="105"/>
          <w:sz w:val="21"/>
        </w:rPr>
        <w:t xml:space="preserve"> </w:t>
      </w:r>
      <w:r>
        <w:rPr>
          <w:w w:val="105"/>
          <w:sz w:val="21"/>
        </w:rPr>
        <w:t>County</w:t>
      </w:r>
      <w:r>
        <w:rPr>
          <w:spacing w:val="-3"/>
          <w:w w:val="105"/>
          <w:sz w:val="21"/>
        </w:rPr>
        <w:t xml:space="preserve"> </w:t>
      </w:r>
      <w:r>
        <w:rPr>
          <w:w w:val="105"/>
          <w:sz w:val="21"/>
        </w:rPr>
        <w:t>of</w:t>
      </w:r>
      <w:r>
        <w:rPr>
          <w:spacing w:val="-6"/>
          <w:w w:val="105"/>
          <w:sz w:val="21"/>
        </w:rPr>
        <w:t xml:space="preserve"> </w:t>
      </w:r>
      <w:r>
        <w:rPr>
          <w:w w:val="105"/>
          <w:sz w:val="21"/>
        </w:rPr>
        <w:t>Oceana, State</w:t>
      </w:r>
      <w:r>
        <w:rPr>
          <w:spacing w:val="-7"/>
          <w:w w:val="105"/>
          <w:sz w:val="21"/>
        </w:rPr>
        <w:t xml:space="preserve"> </w:t>
      </w:r>
      <w:r>
        <w:rPr>
          <w:w w:val="105"/>
          <w:sz w:val="21"/>
        </w:rPr>
        <w:t>of</w:t>
      </w:r>
      <w:r>
        <w:rPr>
          <w:spacing w:val="-10"/>
          <w:w w:val="105"/>
          <w:sz w:val="21"/>
        </w:rPr>
        <w:t xml:space="preserve"> </w:t>
      </w:r>
      <w:r>
        <w:rPr>
          <w:w w:val="105"/>
          <w:sz w:val="21"/>
        </w:rPr>
        <w:t>Michigan wishes to</w:t>
      </w:r>
      <w:r>
        <w:rPr>
          <w:spacing w:val="-10"/>
          <w:w w:val="105"/>
          <w:sz w:val="21"/>
        </w:rPr>
        <w:t xml:space="preserve"> </w:t>
      </w:r>
      <w:r>
        <w:rPr>
          <w:w w:val="105"/>
          <w:sz w:val="21"/>
        </w:rPr>
        <w:t>preserve open space</w:t>
      </w:r>
      <w:r>
        <w:rPr>
          <w:spacing w:val="-16"/>
          <w:w w:val="105"/>
          <w:sz w:val="21"/>
        </w:rPr>
        <w:t xml:space="preserve"> </w:t>
      </w:r>
      <w:r>
        <w:rPr>
          <w:w w:val="105"/>
          <w:sz w:val="21"/>
        </w:rPr>
        <w:t>pursuant</w:t>
      </w:r>
      <w:r>
        <w:rPr>
          <w:spacing w:val="-15"/>
          <w:w w:val="105"/>
          <w:sz w:val="21"/>
        </w:rPr>
        <w:t xml:space="preserve"> </w:t>
      </w:r>
      <w:r>
        <w:rPr>
          <w:w w:val="105"/>
          <w:sz w:val="21"/>
        </w:rPr>
        <w:t>to</w:t>
      </w:r>
      <w:r>
        <w:rPr>
          <w:spacing w:val="-15"/>
          <w:w w:val="105"/>
          <w:sz w:val="21"/>
        </w:rPr>
        <w:t xml:space="preserve"> </w:t>
      </w:r>
      <w:r>
        <w:rPr>
          <w:w w:val="105"/>
          <w:sz w:val="21"/>
        </w:rPr>
        <w:t>said</w:t>
      </w:r>
      <w:r>
        <w:rPr>
          <w:spacing w:val="-16"/>
          <w:w w:val="105"/>
          <w:sz w:val="21"/>
        </w:rPr>
        <w:t xml:space="preserve"> </w:t>
      </w:r>
      <w:r>
        <w:rPr>
          <w:w w:val="105"/>
          <w:sz w:val="21"/>
        </w:rPr>
        <w:t>legislation</w:t>
      </w:r>
      <w:r>
        <w:rPr>
          <w:spacing w:val="-2"/>
          <w:w w:val="105"/>
          <w:sz w:val="21"/>
        </w:rPr>
        <w:t xml:space="preserve"> </w:t>
      </w:r>
      <w:r>
        <w:rPr>
          <w:w w:val="105"/>
          <w:sz w:val="21"/>
        </w:rPr>
        <w:t>and</w:t>
      </w:r>
      <w:r>
        <w:rPr>
          <w:spacing w:val="-16"/>
          <w:w w:val="105"/>
          <w:sz w:val="21"/>
        </w:rPr>
        <w:t xml:space="preserve"> </w:t>
      </w:r>
      <w:r>
        <w:rPr>
          <w:w w:val="105"/>
          <w:sz w:val="21"/>
        </w:rPr>
        <w:t>provide</w:t>
      </w:r>
      <w:r>
        <w:rPr>
          <w:spacing w:val="-14"/>
          <w:w w:val="105"/>
          <w:sz w:val="21"/>
        </w:rPr>
        <w:t xml:space="preserve"> </w:t>
      </w:r>
      <w:r>
        <w:rPr>
          <w:w w:val="105"/>
          <w:sz w:val="21"/>
        </w:rPr>
        <w:t>for</w:t>
      </w:r>
      <w:r>
        <w:rPr>
          <w:spacing w:val="-16"/>
          <w:w w:val="105"/>
          <w:sz w:val="21"/>
        </w:rPr>
        <w:t xml:space="preserve"> </w:t>
      </w:r>
      <w:r>
        <w:rPr>
          <w:w w:val="105"/>
          <w:sz w:val="21"/>
        </w:rPr>
        <w:t>cluster</w:t>
      </w:r>
      <w:r>
        <w:rPr>
          <w:spacing w:val="-13"/>
          <w:w w:val="105"/>
          <w:sz w:val="21"/>
        </w:rPr>
        <w:t xml:space="preserve"> </w:t>
      </w:r>
      <w:r>
        <w:rPr>
          <w:w w:val="105"/>
          <w:sz w:val="21"/>
        </w:rPr>
        <w:t>zoning</w:t>
      </w:r>
      <w:r>
        <w:rPr>
          <w:spacing w:val="-13"/>
          <w:w w:val="105"/>
          <w:sz w:val="21"/>
        </w:rPr>
        <w:t xml:space="preserve"> </w:t>
      </w:r>
      <w:r>
        <w:rPr>
          <w:w w:val="105"/>
          <w:sz w:val="21"/>
        </w:rPr>
        <w:t>in</w:t>
      </w:r>
      <w:r>
        <w:rPr>
          <w:spacing w:val="-16"/>
          <w:w w:val="105"/>
          <w:sz w:val="21"/>
        </w:rPr>
        <w:t xml:space="preserve"> </w:t>
      </w:r>
      <w:r>
        <w:rPr>
          <w:w w:val="105"/>
          <w:sz w:val="21"/>
        </w:rPr>
        <w:t>its</w:t>
      </w:r>
      <w:r>
        <w:rPr>
          <w:spacing w:val="-15"/>
          <w:w w:val="105"/>
          <w:sz w:val="21"/>
        </w:rPr>
        <w:t xml:space="preserve"> </w:t>
      </w:r>
      <w:r>
        <w:rPr>
          <w:w w:val="105"/>
          <w:sz w:val="21"/>
        </w:rPr>
        <w:t>residentially</w:t>
      </w:r>
      <w:r>
        <w:rPr>
          <w:spacing w:val="-11"/>
          <w:w w:val="105"/>
          <w:sz w:val="21"/>
        </w:rPr>
        <w:t xml:space="preserve"> </w:t>
      </w:r>
      <w:r>
        <w:rPr>
          <w:w w:val="105"/>
          <w:sz w:val="21"/>
        </w:rPr>
        <w:t>zoned</w:t>
      </w:r>
      <w:r>
        <w:rPr>
          <w:spacing w:val="-16"/>
          <w:w w:val="105"/>
          <w:sz w:val="21"/>
        </w:rPr>
        <w:t xml:space="preserve"> </w:t>
      </w:r>
      <w:r>
        <w:rPr>
          <w:w w:val="105"/>
          <w:sz w:val="21"/>
        </w:rPr>
        <w:t>areas</w:t>
      </w:r>
      <w:r>
        <w:rPr>
          <w:spacing w:val="-8"/>
          <w:w w:val="105"/>
          <w:sz w:val="21"/>
        </w:rPr>
        <w:t xml:space="preserve"> </w:t>
      </w:r>
      <w:r>
        <w:rPr>
          <w:w w:val="105"/>
          <w:sz w:val="21"/>
        </w:rPr>
        <w:t>which has</w:t>
      </w:r>
      <w:r>
        <w:rPr>
          <w:spacing w:val="-8"/>
          <w:w w:val="105"/>
          <w:sz w:val="21"/>
        </w:rPr>
        <w:t xml:space="preserve"> </w:t>
      </w:r>
      <w:r>
        <w:rPr>
          <w:w w:val="105"/>
          <w:sz w:val="21"/>
        </w:rPr>
        <w:t>the</w:t>
      </w:r>
      <w:r>
        <w:rPr>
          <w:spacing w:val="-10"/>
          <w:w w:val="105"/>
          <w:sz w:val="21"/>
        </w:rPr>
        <w:t xml:space="preserve"> </w:t>
      </w:r>
      <w:r>
        <w:rPr>
          <w:w w:val="105"/>
          <w:sz w:val="21"/>
        </w:rPr>
        <w:t>effect</w:t>
      </w:r>
      <w:r>
        <w:rPr>
          <w:spacing w:val="-3"/>
          <w:w w:val="105"/>
          <w:sz w:val="21"/>
        </w:rPr>
        <w:t xml:space="preserve"> </w:t>
      </w:r>
      <w:r>
        <w:rPr>
          <w:w w:val="105"/>
          <w:sz w:val="21"/>
        </w:rPr>
        <w:t>of</w:t>
      </w:r>
      <w:r>
        <w:rPr>
          <w:spacing w:val="-16"/>
          <w:w w:val="105"/>
          <w:sz w:val="21"/>
        </w:rPr>
        <w:t xml:space="preserve"> </w:t>
      </w:r>
      <w:r>
        <w:rPr>
          <w:w w:val="105"/>
          <w:sz w:val="21"/>
        </w:rPr>
        <w:t>reducing</w:t>
      </w:r>
      <w:r>
        <w:rPr>
          <w:spacing w:val="-1"/>
          <w:w w:val="105"/>
          <w:sz w:val="21"/>
        </w:rPr>
        <w:t xml:space="preserve"> </w:t>
      </w:r>
      <w:r>
        <w:rPr>
          <w:w w:val="105"/>
          <w:sz w:val="21"/>
        </w:rPr>
        <w:t>lot</w:t>
      </w:r>
      <w:r>
        <w:rPr>
          <w:spacing w:val="-12"/>
          <w:w w:val="105"/>
          <w:sz w:val="21"/>
        </w:rPr>
        <w:t xml:space="preserve"> </w:t>
      </w:r>
      <w:r>
        <w:rPr>
          <w:w w:val="105"/>
          <w:sz w:val="21"/>
        </w:rPr>
        <w:t>size</w:t>
      </w:r>
      <w:r>
        <w:rPr>
          <w:spacing w:val="-16"/>
          <w:w w:val="105"/>
          <w:sz w:val="21"/>
        </w:rPr>
        <w:t xml:space="preserve"> </w:t>
      </w:r>
      <w:r>
        <w:rPr>
          <w:w w:val="105"/>
          <w:sz w:val="21"/>
        </w:rPr>
        <w:t>and</w:t>
      </w:r>
      <w:r>
        <w:rPr>
          <w:spacing w:val="-10"/>
          <w:w w:val="105"/>
          <w:sz w:val="21"/>
        </w:rPr>
        <w:t xml:space="preserve"> </w:t>
      </w:r>
      <w:r>
        <w:rPr>
          <w:w w:val="105"/>
          <w:sz w:val="21"/>
        </w:rPr>
        <w:t>concentrating same</w:t>
      </w:r>
      <w:r>
        <w:rPr>
          <w:spacing w:val="-7"/>
          <w:w w:val="105"/>
          <w:sz w:val="21"/>
        </w:rPr>
        <w:t xml:space="preserve"> </w:t>
      </w:r>
      <w:r>
        <w:rPr>
          <w:w w:val="105"/>
          <w:sz w:val="21"/>
        </w:rPr>
        <w:t>into</w:t>
      </w:r>
      <w:r>
        <w:rPr>
          <w:spacing w:val="-16"/>
          <w:w w:val="105"/>
          <w:sz w:val="21"/>
        </w:rPr>
        <w:t xml:space="preserve"> </w:t>
      </w:r>
      <w:r>
        <w:rPr>
          <w:w w:val="105"/>
          <w:sz w:val="21"/>
        </w:rPr>
        <w:t>one</w:t>
      </w:r>
      <w:r>
        <w:rPr>
          <w:spacing w:val="-10"/>
          <w:w w:val="105"/>
          <w:sz w:val="21"/>
        </w:rPr>
        <w:t xml:space="preserve"> </w:t>
      </w:r>
      <w:r>
        <w:rPr>
          <w:w w:val="105"/>
          <w:sz w:val="21"/>
        </w:rPr>
        <w:t>area</w:t>
      </w:r>
      <w:r>
        <w:rPr>
          <w:spacing w:val="-7"/>
          <w:w w:val="105"/>
          <w:sz w:val="21"/>
        </w:rPr>
        <w:t xml:space="preserve"> </w:t>
      </w:r>
      <w:r>
        <w:rPr>
          <w:w w:val="105"/>
          <w:sz w:val="21"/>
        </w:rPr>
        <w:t>so</w:t>
      </w:r>
      <w:r>
        <w:rPr>
          <w:spacing w:val="-3"/>
          <w:w w:val="105"/>
          <w:sz w:val="21"/>
        </w:rPr>
        <w:t xml:space="preserve"> </w:t>
      </w:r>
      <w:r>
        <w:rPr>
          <w:w w:val="105"/>
          <w:sz w:val="21"/>
        </w:rPr>
        <w:t>as</w:t>
      </w:r>
      <w:r>
        <w:rPr>
          <w:spacing w:val="-7"/>
          <w:w w:val="105"/>
          <w:sz w:val="21"/>
        </w:rPr>
        <w:t xml:space="preserve"> </w:t>
      </w:r>
      <w:r>
        <w:rPr>
          <w:w w:val="105"/>
          <w:sz w:val="21"/>
        </w:rPr>
        <w:t>to</w:t>
      </w:r>
      <w:r>
        <w:rPr>
          <w:spacing w:val="-9"/>
          <w:w w:val="105"/>
          <w:sz w:val="21"/>
        </w:rPr>
        <w:t xml:space="preserve"> </w:t>
      </w:r>
      <w:r>
        <w:rPr>
          <w:w w:val="105"/>
          <w:sz w:val="21"/>
        </w:rPr>
        <w:t>leave</w:t>
      </w:r>
      <w:r>
        <w:rPr>
          <w:spacing w:val="-15"/>
          <w:w w:val="105"/>
          <w:sz w:val="21"/>
        </w:rPr>
        <w:t xml:space="preserve"> </w:t>
      </w:r>
      <w:r>
        <w:rPr>
          <w:w w:val="105"/>
          <w:sz w:val="21"/>
        </w:rPr>
        <w:t>undeveloped, at least 50% of the lands thus affected; and</w:t>
      </w:r>
    </w:p>
    <w:p w14:paraId="75BE142C" w14:textId="77777777" w:rsidR="006979D5" w:rsidRDefault="002D7CC2">
      <w:pPr>
        <w:spacing w:before="145" w:line="244" w:lineRule="auto"/>
        <w:ind w:left="1575" w:right="717" w:firstLine="5"/>
        <w:jc w:val="both"/>
        <w:rPr>
          <w:sz w:val="21"/>
        </w:rPr>
      </w:pPr>
      <w:r>
        <w:rPr>
          <w:w w:val="105"/>
          <w:sz w:val="21"/>
        </w:rPr>
        <w:t>WHEREAS, The Township wishes to protect itself and its citizens for health, safety, and welfare reasons from having lot</w:t>
      </w:r>
      <w:r>
        <w:rPr>
          <w:spacing w:val="-1"/>
          <w:w w:val="105"/>
          <w:sz w:val="21"/>
        </w:rPr>
        <w:t xml:space="preserve"> </w:t>
      </w:r>
      <w:r>
        <w:rPr>
          <w:w w:val="105"/>
          <w:sz w:val="21"/>
        </w:rPr>
        <w:t>sizes that are</w:t>
      </w:r>
      <w:r>
        <w:rPr>
          <w:spacing w:val="-3"/>
          <w:w w:val="105"/>
          <w:sz w:val="21"/>
        </w:rPr>
        <w:t xml:space="preserve"> </w:t>
      </w:r>
      <w:r>
        <w:rPr>
          <w:w w:val="105"/>
          <w:sz w:val="21"/>
        </w:rPr>
        <w:t>too</w:t>
      </w:r>
      <w:r>
        <w:rPr>
          <w:spacing w:val="-4"/>
          <w:w w:val="105"/>
          <w:sz w:val="21"/>
        </w:rPr>
        <w:t xml:space="preserve"> </w:t>
      </w:r>
      <w:r>
        <w:rPr>
          <w:w w:val="105"/>
          <w:sz w:val="21"/>
        </w:rPr>
        <w:t>small</w:t>
      </w:r>
      <w:r>
        <w:rPr>
          <w:spacing w:val="-4"/>
          <w:w w:val="105"/>
          <w:sz w:val="21"/>
        </w:rPr>
        <w:t xml:space="preserve"> </w:t>
      </w:r>
      <w:r>
        <w:rPr>
          <w:w w:val="105"/>
          <w:sz w:val="21"/>
        </w:rPr>
        <w:t>to</w:t>
      </w:r>
      <w:r>
        <w:rPr>
          <w:spacing w:val="-1"/>
          <w:w w:val="105"/>
          <w:sz w:val="21"/>
        </w:rPr>
        <w:t xml:space="preserve"> </w:t>
      </w:r>
      <w:r>
        <w:rPr>
          <w:w w:val="105"/>
          <w:sz w:val="21"/>
        </w:rPr>
        <w:t>accommodate the health concerns of</w:t>
      </w:r>
      <w:r>
        <w:rPr>
          <w:spacing w:val="-4"/>
          <w:w w:val="105"/>
          <w:sz w:val="21"/>
        </w:rPr>
        <w:t xml:space="preserve"> </w:t>
      </w:r>
      <w:r>
        <w:rPr>
          <w:w w:val="105"/>
          <w:sz w:val="21"/>
        </w:rPr>
        <w:t>its</w:t>
      </w:r>
      <w:r>
        <w:rPr>
          <w:spacing w:val="-1"/>
          <w:w w:val="105"/>
          <w:sz w:val="21"/>
        </w:rPr>
        <w:t xml:space="preserve"> </w:t>
      </w:r>
      <w:r>
        <w:rPr>
          <w:w w:val="105"/>
          <w:sz w:val="21"/>
        </w:rPr>
        <w:t>citizens and to provide a minimum size and</w:t>
      </w:r>
      <w:r>
        <w:rPr>
          <w:spacing w:val="-2"/>
          <w:w w:val="105"/>
          <w:sz w:val="21"/>
        </w:rPr>
        <w:t xml:space="preserve"> </w:t>
      </w:r>
      <w:r>
        <w:rPr>
          <w:w w:val="105"/>
          <w:sz w:val="21"/>
        </w:rPr>
        <w:t>to otherwise ensure that the resulting developments otherwise comply with Township zoning:</w:t>
      </w:r>
    </w:p>
    <w:p w14:paraId="1818CD94" w14:textId="77777777" w:rsidR="006979D5" w:rsidRDefault="002D7CC2">
      <w:pPr>
        <w:spacing w:before="168" w:line="223" w:lineRule="auto"/>
        <w:ind w:left="1569" w:right="724"/>
        <w:jc w:val="both"/>
        <w:rPr>
          <w:sz w:val="21"/>
        </w:rPr>
      </w:pPr>
      <w:r>
        <w:rPr>
          <w:w w:val="105"/>
          <w:sz w:val="21"/>
        </w:rPr>
        <w:t>Article 18</w:t>
      </w:r>
      <w:r>
        <w:rPr>
          <w:spacing w:val="-1"/>
          <w:w w:val="105"/>
          <w:sz w:val="21"/>
        </w:rPr>
        <w:t xml:space="preserve"> </w:t>
      </w:r>
      <w:r>
        <w:rPr>
          <w:w w:val="105"/>
          <w:sz w:val="21"/>
        </w:rPr>
        <w:t>of</w:t>
      </w:r>
      <w:r>
        <w:rPr>
          <w:spacing w:val="-3"/>
          <w:w w:val="105"/>
          <w:sz w:val="21"/>
        </w:rPr>
        <w:t xml:space="preserve"> </w:t>
      </w:r>
      <w:r>
        <w:rPr>
          <w:w w:val="105"/>
          <w:sz w:val="21"/>
        </w:rPr>
        <w:t>Township of Grant, County of Oceana, State of Michigan Zoning Ordinance is</w:t>
      </w:r>
      <w:r>
        <w:rPr>
          <w:spacing w:val="-2"/>
          <w:w w:val="105"/>
          <w:sz w:val="21"/>
        </w:rPr>
        <w:t xml:space="preserve"> </w:t>
      </w:r>
      <w:r>
        <w:rPr>
          <w:w w:val="105"/>
          <w:sz w:val="21"/>
        </w:rPr>
        <w:t>hereby added to the zoning ordinance.</w:t>
      </w:r>
    </w:p>
    <w:p w14:paraId="0A936855" w14:textId="77777777" w:rsidR="006979D5" w:rsidRDefault="002D7CC2">
      <w:pPr>
        <w:spacing w:before="147"/>
        <w:ind w:left="1569"/>
        <w:rPr>
          <w:b/>
          <w:sz w:val="19"/>
        </w:rPr>
      </w:pPr>
      <w:r>
        <w:rPr>
          <w:b/>
          <w:spacing w:val="-4"/>
          <w:sz w:val="19"/>
        </w:rPr>
        <w:t>SECTION</w:t>
      </w:r>
      <w:r>
        <w:rPr>
          <w:b/>
          <w:spacing w:val="1"/>
          <w:sz w:val="19"/>
        </w:rPr>
        <w:t xml:space="preserve"> </w:t>
      </w:r>
      <w:r>
        <w:rPr>
          <w:b/>
          <w:spacing w:val="-4"/>
          <w:sz w:val="19"/>
        </w:rPr>
        <w:t>18.1</w:t>
      </w:r>
    </w:p>
    <w:p w14:paraId="541635E2" w14:textId="77777777" w:rsidR="006979D5" w:rsidRDefault="002D7CC2">
      <w:pPr>
        <w:spacing w:before="180" w:line="232" w:lineRule="auto"/>
        <w:ind w:left="1561" w:right="727"/>
        <w:jc w:val="both"/>
        <w:rPr>
          <w:sz w:val="21"/>
        </w:rPr>
      </w:pPr>
      <w:r>
        <w:rPr>
          <w:w w:val="105"/>
          <w:sz w:val="21"/>
        </w:rPr>
        <w:t>Anything to the contrary notwithstanding, all residential zoned property within the Township, within any residential zoned district is subject to the Open Space Preservation provisions found in Public Act 177 of 2001.</w:t>
      </w:r>
    </w:p>
    <w:p w14:paraId="731DF0FF" w14:textId="77777777" w:rsidR="006979D5" w:rsidRDefault="002D7CC2">
      <w:pPr>
        <w:spacing w:before="154"/>
        <w:ind w:left="1562"/>
        <w:rPr>
          <w:b/>
          <w:sz w:val="19"/>
        </w:rPr>
      </w:pPr>
      <w:r>
        <w:rPr>
          <w:b/>
          <w:spacing w:val="-4"/>
          <w:sz w:val="19"/>
        </w:rPr>
        <w:t>SECTION</w:t>
      </w:r>
      <w:r>
        <w:rPr>
          <w:b/>
          <w:spacing w:val="-6"/>
          <w:sz w:val="19"/>
        </w:rPr>
        <w:t xml:space="preserve"> </w:t>
      </w:r>
      <w:r>
        <w:rPr>
          <w:b/>
          <w:spacing w:val="-4"/>
          <w:sz w:val="19"/>
        </w:rPr>
        <w:t>18.2</w:t>
      </w:r>
    </w:p>
    <w:p w14:paraId="5EB354EE" w14:textId="77777777" w:rsidR="006979D5" w:rsidRDefault="002D7CC2">
      <w:pPr>
        <w:spacing w:before="174" w:line="252" w:lineRule="auto"/>
        <w:ind w:left="1548" w:right="734" w:firstLine="7"/>
        <w:jc w:val="both"/>
        <w:rPr>
          <w:sz w:val="21"/>
        </w:rPr>
      </w:pPr>
      <w:r>
        <w:rPr>
          <w:w w:val="105"/>
          <w:sz w:val="21"/>
        </w:rPr>
        <w:t>Any</w:t>
      </w:r>
      <w:r>
        <w:rPr>
          <w:spacing w:val="-12"/>
          <w:w w:val="105"/>
          <w:sz w:val="21"/>
        </w:rPr>
        <w:t xml:space="preserve"> </w:t>
      </w:r>
      <w:r>
        <w:rPr>
          <w:w w:val="105"/>
          <w:sz w:val="21"/>
        </w:rPr>
        <w:t>Land</w:t>
      </w:r>
      <w:r>
        <w:rPr>
          <w:spacing w:val="-10"/>
          <w:w w:val="105"/>
          <w:sz w:val="21"/>
        </w:rPr>
        <w:t xml:space="preserve"> </w:t>
      </w:r>
      <w:r>
        <w:rPr>
          <w:w w:val="105"/>
          <w:sz w:val="21"/>
        </w:rPr>
        <w:t>within</w:t>
      </w:r>
      <w:r>
        <w:rPr>
          <w:spacing w:val="-7"/>
          <w:w w:val="105"/>
          <w:sz w:val="21"/>
        </w:rPr>
        <w:t xml:space="preserve"> </w:t>
      </w:r>
      <w:r>
        <w:rPr>
          <w:w w:val="105"/>
          <w:sz w:val="21"/>
        </w:rPr>
        <w:t>the</w:t>
      </w:r>
      <w:r>
        <w:rPr>
          <w:spacing w:val="-16"/>
          <w:w w:val="105"/>
          <w:sz w:val="21"/>
        </w:rPr>
        <w:t xml:space="preserve"> </w:t>
      </w:r>
      <w:r>
        <w:rPr>
          <w:w w:val="105"/>
          <w:sz w:val="21"/>
        </w:rPr>
        <w:t>Township</w:t>
      </w:r>
      <w:r>
        <w:rPr>
          <w:spacing w:val="-3"/>
          <w:w w:val="105"/>
          <w:sz w:val="21"/>
        </w:rPr>
        <w:t xml:space="preserve"> </w:t>
      </w:r>
      <w:r>
        <w:rPr>
          <w:w w:val="105"/>
          <w:sz w:val="21"/>
        </w:rPr>
        <w:t>which</w:t>
      </w:r>
      <w:r>
        <w:rPr>
          <w:spacing w:val="-10"/>
          <w:w w:val="105"/>
          <w:sz w:val="21"/>
        </w:rPr>
        <w:t xml:space="preserve"> </w:t>
      </w:r>
      <w:r>
        <w:rPr>
          <w:w w:val="105"/>
          <w:sz w:val="21"/>
        </w:rPr>
        <w:t>is</w:t>
      </w:r>
      <w:r>
        <w:rPr>
          <w:spacing w:val="-11"/>
          <w:w w:val="105"/>
          <w:sz w:val="21"/>
        </w:rPr>
        <w:t xml:space="preserve"> </w:t>
      </w:r>
      <w:r>
        <w:rPr>
          <w:w w:val="105"/>
          <w:sz w:val="21"/>
        </w:rPr>
        <w:t>zoned</w:t>
      </w:r>
      <w:r>
        <w:rPr>
          <w:spacing w:val="-14"/>
          <w:w w:val="105"/>
          <w:sz w:val="21"/>
        </w:rPr>
        <w:t xml:space="preserve"> </w:t>
      </w:r>
      <w:r>
        <w:rPr>
          <w:w w:val="105"/>
          <w:sz w:val="21"/>
        </w:rPr>
        <w:t>residential</w:t>
      </w:r>
      <w:r>
        <w:rPr>
          <w:spacing w:val="-2"/>
          <w:w w:val="105"/>
          <w:sz w:val="21"/>
        </w:rPr>
        <w:t xml:space="preserve"> </w:t>
      </w:r>
      <w:r>
        <w:rPr>
          <w:w w:val="105"/>
          <w:sz w:val="21"/>
        </w:rPr>
        <w:t>may</w:t>
      </w:r>
      <w:r>
        <w:rPr>
          <w:spacing w:val="-16"/>
          <w:w w:val="105"/>
          <w:sz w:val="21"/>
        </w:rPr>
        <w:t xml:space="preserve"> </w:t>
      </w:r>
      <w:r>
        <w:rPr>
          <w:w w:val="105"/>
          <w:sz w:val="21"/>
        </w:rPr>
        <w:t>be</w:t>
      </w:r>
      <w:r>
        <w:rPr>
          <w:spacing w:val="-12"/>
          <w:w w:val="105"/>
          <w:sz w:val="21"/>
        </w:rPr>
        <w:t xml:space="preserve"> </w:t>
      </w:r>
      <w:r>
        <w:rPr>
          <w:w w:val="105"/>
          <w:sz w:val="21"/>
        </w:rPr>
        <w:t>developed</w:t>
      </w:r>
      <w:r>
        <w:rPr>
          <w:spacing w:val="-3"/>
          <w:w w:val="105"/>
          <w:sz w:val="21"/>
        </w:rPr>
        <w:t xml:space="preserve"> </w:t>
      </w:r>
      <w:r>
        <w:rPr>
          <w:w w:val="105"/>
          <w:sz w:val="21"/>
        </w:rPr>
        <w:t>(at the</w:t>
      </w:r>
      <w:r>
        <w:rPr>
          <w:spacing w:val="-10"/>
          <w:w w:val="105"/>
          <w:sz w:val="21"/>
        </w:rPr>
        <w:t xml:space="preserve"> </w:t>
      </w:r>
      <w:r>
        <w:rPr>
          <w:w w:val="105"/>
          <w:sz w:val="21"/>
        </w:rPr>
        <w:t>option</w:t>
      </w:r>
      <w:r>
        <w:rPr>
          <w:spacing w:val="-6"/>
          <w:w w:val="105"/>
          <w:sz w:val="21"/>
        </w:rPr>
        <w:t xml:space="preserve"> </w:t>
      </w:r>
      <w:r>
        <w:rPr>
          <w:w w:val="105"/>
          <w:sz w:val="21"/>
        </w:rPr>
        <w:t>of</w:t>
      </w:r>
      <w:r>
        <w:rPr>
          <w:spacing w:val="-14"/>
          <w:w w:val="105"/>
          <w:sz w:val="21"/>
        </w:rPr>
        <w:t xml:space="preserve"> </w:t>
      </w:r>
      <w:r>
        <w:rPr>
          <w:w w:val="105"/>
          <w:sz w:val="21"/>
        </w:rPr>
        <w:t>the</w:t>
      </w:r>
      <w:r>
        <w:rPr>
          <w:spacing w:val="-11"/>
          <w:w w:val="105"/>
          <w:sz w:val="21"/>
        </w:rPr>
        <w:t xml:space="preserve"> </w:t>
      </w:r>
      <w:r>
        <w:rPr>
          <w:w w:val="105"/>
          <w:sz w:val="21"/>
        </w:rPr>
        <w:t>land owner) with the same number of dwelling units that would otherwise be available under existing zoning upon less</w:t>
      </w:r>
      <w:r>
        <w:rPr>
          <w:spacing w:val="-3"/>
          <w:w w:val="105"/>
          <w:sz w:val="21"/>
        </w:rPr>
        <w:t xml:space="preserve"> </w:t>
      </w:r>
      <w:r>
        <w:rPr>
          <w:w w:val="105"/>
          <w:sz w:val="21"/>
        </w:rPr>
        <w:t>than</w:t>
      </w:r>
      <w:r>
        <w:rPr>
          <w:spacing w:val="-4"/>
          <w:w w:val="105"/>
          <w:sz w:val="21"/>
        </w:rPr>
        <w:t xml:space="preserve"> </w:t>
      </w:r>
      <w:r>
        <w:rPr>
          <w:w w:val="105"/>
          <w:sz w:val="21"/>
        </w:rPr>
        <w:t>the whole parcel but in</w:t>
      </w:r>
      <w:r>
        <w:rPr>
          <w:spacing w:val="-5"/>
          <w:w w:val="105"/>
          <w:sz w:val="21"/>
        </w:rPr>
        <w:t xml:space="preserve"> </w:t>
      </w:r>
      <w:r>
        <w:rPr>
          <w:w w:val="105"/>
          <w:sz w:val="21"/>
        </w:rPr>
        <w:t>no</w:t>
      </w:r>
      <w:r>
        <w:rPr>
          <w:spacing w:val="-5"/>
          <w:w w:val="105"/>
          <w:sz w:val="21"/>
        </w:rPr>
        <w:t xml:space="preserve"> </w:t>
      </w:r>
      <w:r>
        <w:rPr>
          <w:w w:val="105"/>
          <w:sz w:val="21"/>
        </w:rPr>
        <w:t>event more than 50% of the entire parcel.</w:t>
      </w:r>
    </w:p>
    <w:p w14:paraId="20CE16B0" w14:textId="77777777" w:rsidR="006979D5" w:rsidRDefault="002D7CC2">
      <w:pPr>
        <w:spacing w:before="102"/>
        <w:ind w:left="1548"/>
        <w:rPr>
          <w:b/>
          <w:sz w:val="19"/>
        </w:rPr>
      </w:pPr>
      <w:r>
        <w:rPr>
          <w:b/>
          <w:spacing w:val="-4"/>
          <w:sz w:val="19"/>
        </w:rPr>
        <w:t>SECTION</w:t>
      </w:r>
      <w:r>
        <w:rPr>
          <w:b/>
          <w:spacing w:val="2"/>
          <w:sz w:val="19"/>
        </w:rPr>
        <w:t xml:space="preserve"> </w:t>
      </w:r>
      <w:r>
        <w:rPr>
          <w:b/>
          <w:spacing w:val="-4"/>
          <w:sz w:val="19"/>
        </w:rPr>
        <w:t>18.3</w:t>
      </w:r>
    </w:p>
    <w:p w14:paraId="1D492AD1" w14:textId="77777777" w:rsidR="006979D5" w:rsidRDefault="002D7CC2">
      <w:pPr>
        <w:spacing w:before="174" w:line="254" w:lineRule="auto"/>
        <w:ind w:left="1534" w:right="747" w:firstLine="8"/>
        <w:jc w:val="both"/>
        <w:rPr>
          <w:sz w:val="21"/>
        </w:rPr>
      </w:pPr>
      <w:r>
        <w:rPr>
          <w:w w:val="105"/>
          <w:sz w:val="21"/>
        </w:rPr>
        <w:t>In</w:t>
      </w:r>
      <w:r>
        <w:rPr>
          <w:spacing w:val="-5"/>
          <w:w w:val="105"/>
          <w:sz w:val="21"/>
        </w:rPr>
        <w:t xml:space="preserve"> </w:t>
      </w:r>
      <w:r>
        <w:rPr>
          <w:w w:val="105"/>
          <w:sz w:val="21"/>
        </w:rPr>
        <w:t>determining the number of lots that would otherwise be available under existing zoning (without the benefit of the cluster zoning election) the calculation shall not include unbuildable areas of the parent</w:t>
      </w:r>
      <w:r>
        <w:rPr>
          <w:spacing w:val="-16"/>
          <w:w w:val="105"/>
          <w:sz w:val="21"/>
        </w:rPr>
        <w:t xml:space="preserve"> </w:t>
      </w:r>
      <w:r>
        <w:rPr>
          <w:w w:val="105"/>
          <w:sz w:val="21"/>
        </w:rPr>
        <w:t>parcel</w:t>
      </w:r>
      <w:r>
        <w:rPr>
          <w:spacing w:val="-15"/>
          <w:w w:val="105"/>
          <w:sz w:val="21"/>
        </w:rPr>
        <w:t xml:space="preserve"> </w:t>
      </w:r>
      <w:r>
        <w:rPr>
          <w:w w:val="105"/>
          <w:sz w:val="21"/>
        </w:rPr>
        <w:t>such</w:t>
      </w:r>
      <w:r>
        <w:rPr>
          <w:spacing w:val="-15"/>
          <w:w w:val="105"/>
          <w:sz w:val="21"/>
        </w:rPr>
        <w:t xml:space="preserve"> </w:t>
      </w:r>
      <w:r>
        <w:rPr>
          <w:w w:val="105"/>
          <w:sz w:val="21"/>
        </w:rPr>
        <w:t>as</w:t>
      </w:r>
      <w:r>
        <w:rPr>
          <w:spacing w:val="-16"/>
          <w:w w:val="105"/>
          <w:sz w:val="21"/>
        </w:rPr>
        <w:t xml:space="preserve"> </w:t>
      </w:r>
      <w:r>
        <w:rPr>
          <w:w w:val="105"/>
          <w:sz w:val="21"/>
        </w:rPr>
        <w:t>wetlands,</w:t>
      </w:r>
      <w:r>
        <w:rPr>
          <w:spacing w:val="-15"/>
          <w:w w:val="105"/>
          <w:sz w:val="21"/>
        </w:rPr>
        <w:t xml:space="preserve"> </w:t>
      </w:r>
      <w:r>
        <w:rPr>
          <w:w w:val="105"/>
          <w:sz w:val="21"/>
        </w:rPr>
        <w:t>or</w:t>
      </w:r>
      <w:r>
        <w:rPr>
          <w:spacing w:val="-19"/>
          <w:w w:val="105"/>
          <w:sz w:val="21"/>
        </w:rPr>
        <w:t xml:space="preserve"> </w:t>
      </w:r>
      <w:r>
        <w:rPr>
          <w:w w:val="105"/>
          <w:sz w:val="21"/>
        </w:rPr>
        <w:t>other</w:t>
      </w:r>
      <w:r>
        <w:rPr>
          <w:spacing w:val="-15"/>
          <w:w w:val="105"/>
          <w:sz w:val="21"/>
        </w:rPr>
        <w:t xml:space="preserve"> </w:t>
      </w:r>
      <w:r>
        <w:rPr>
          <w:w w:val="105"/>
          <w:sz w:val="21"/>
        </w:rPr>
        <w:t>unbuildable</w:t>
      </w:r>
      <w:r>
        <w:rPr>
          <w:spacing w:val="-16"/>
          <w:w w:val="105"/>
          <w:sz w:val="21"/>
        </w:rPr>
        <w:t xml:space="preserve"> </w:t>
      </w:r>
      <w:r>
        <w:rPr>
          <w:w w:val="105"/>
          <w:sz w:val="21"/>
        </w:rPr>
        <w:t>areas</w:t>
      </w:r>
      <w:r>
        <w:rPr>
          <w:spacing w:val="-15"/>
          <w:w w:val="105"/>
          <w:sz w:val="21"/>
        </w:rPr>
        <w:t xml:space="preserve"> </w:t>
      </w:r>
      <w:r>
        <w:rPr>
          <w:w w:val="105"/>
          <w:sz w:val="21"/>
        </w:rPr>
        <w:t>pursuant</w:t>
      </w:r>
      <w:r>
        <w:rPr>
          <w:spacing w:val="-15"/>
          <w:w w:val="105"/>
          <w:sz w:val="21"/>
        </w:rPr>
        <w:t xml:space="preserve"> </w:t>
      </w:r>
      <w:r>
        <w:rPr>
          <w:w w:val="105"/>
          <w:sz w:val="21"/>
        </w:rPr>
        <w:t>to</w:t>
      </w:r>
      <w:r>
        <w:rPr>
          <w:spacing w:val="-20"/>
          <w:w w:val="105"/>
          <w:sz w:val="21"/>
        </w:rPr>
        <w:t xml:space="preserve"> </w:t>
      </w:r>
      <w:r>
        <w:rPr>
          <w:w w:val="105"/>
          <w:sz w:val="21"/>
        </w:rPr>
        <w:t>the</w:t>
      </w:r>
      <w:r>
        <w:rPr>
          <w:spacing w:val="-19"/>
          <w:w w:val="105"/>
          <w:sz w:val="21"/>
        </w:rPr>
        <w:t xml:space="preserve"> </w:t>
      </w:r>
      <w:r>
        <w:rPr>
          <w:w w:val="105"/>
          <w:sz w:val="21"/>
        </w:rPr>
        <w:t>zoning</w:t>
      </w:r>
      <w:r>
        <w:rPr>
          <w:spacing w:val="-15"/>
          <w:w w:val="105"/>
          <w:sz w:val="21"/>
        </w:rPr>
        <w:t xml:space="preserve"> </w:t>
      </w:r>
      <w:r>
        <w:rPr>
          <w:w w:val="105"/>
          <w:sz w:val="21"/>
        </w:rPr>
        <w:t>ordinance.</w:t>
      </w:r>
      <w:r>
        <w:rPr>
          <w:spacing w:val="-15"/>
          <w:w w:val="105"/>
          <w:sz w:val="21"/>
        </w:rPr>
        <w:t xml:space="preserve"> </w:t>
      </w:r>
      <w:r>
        <w:rPr>
          <w:w w:val="105"/>
          <w:sz w:val="21"/>
        </w:rPr>
        <w:t>Further,</w:t>
      </w:r>
    </w:p>
    <w:p w14:paraId="1AFC5557" w14:textId="77777777" w:rsidR="006979D5" w:rsidRDefault="002D7CC2">
      <w:pPr>
        <w:spacing w:before="16" w:line="216" w:lineRule="auto"/>
        <w:ind w:left="1533" w:right="752"/>
        <w:jc w:val="both"/>
        <w:rPr>
          <w:sz w:val="21"/>
        </w:rPr>
      </w:pPr>
      <w:r>
        <w:rPr>
          <w:w w:val="105"/>
          <w:sz w:val="21"/>
        </w:rPr>
        <w:t xml:space="preserve">same shall not count towards the determination of what constitutes the minimum space hereby </w:t>
      </w:r>
      <w:r>
        <w:rPr>
          <w:spacing w:val="-2"/>
          <w:w w:val="105"/>
          <w:sz w:val="21"/>
        </w:rPr>
        <w:t>preserved.</w:t>
      </w:r>
    </w:p>
    <w:p w14:paraId="5D62B409" w14:textId="77777777" w:rsidR="006979D5" w:rsidRDefault="002D7CC2">
      <w:pPr>
        <w:spacing w:before="156"/>
        <w:ind w:left="1532"/>
        <w:rPr>
          <w:b/>
          <w:sz w:val="19"/>
        </w:rPr>
      </w:pPr>
      <w:r>
        <w:rPr>
          <w:sz w:val="18"/>
        </w:rPr>
        <w:t>SECTION</w:t>
      </w:r>
      <w:r>
        <w:rPr>
          <w:spacing w:val="23"/>
          <w:sz w:val="18"/>
        </w:rPr>
        <w:t xml:space="preserve"> </w:t>
      </w:r>
      <w:r>
        <w:rPr>
          <w:b/>
          <w:spacing w:val="-4"/>
          <w:sz w:val="19"/>
        </w:rPr>
        <w:t>18.4</w:t>
      </w:r>
    </w:p>
    <w:p w14:paraId="2EA19769" w14:textId="77777777" w:rsidR="006979D5" w:rsidRDefault="002D7CC2">
      <w:pPr>
        <w:spacing w:before="174" w:line="244" w:lineRule="auto"/>
        <w:ind w:left="1519" w:right="769" w:firstLine="8"/>
        <w:jc w:val="both"/>
        <w:rPr>
          <w:sz w:val="21"/>
        </w:rPr>
      </w:pPr>
      <w:r>
        <w:rPr>
          <w:w w:val="105"/>
          <w:sz w:val="21"/>
        </w:rPr>
        <w:t>If</w:t>
      </w:r>
      <w:r>
        <w:rPr>
          <w:spacing w:val="-16"/>
          <w:w w:val="105"/>
          <w:sz w:val="21"/>
        </w:rPr>
        <w:t xml:space="preserve"> </w:t>
      </w:r>
      <w:r>
        <w:rPr>
          <w:w w:val="105"/>
          <w:sz w:val="21"/>
        </w:rPr>
        <w:t>a</w:t>
      </w:r>
      <w:r>
        <w:rPr>
          <w:spacing w:val="-15"/>
          <w:w w:val="105"/>
          <w:sz w:val="21"/>
        </w:rPr>
        <w:t xml:space="preserve"> </w:t>
      </w:r>
      <w:r>
        <w:rPr>
          <w:w w:val="105"/>
          <w:sz w:val="21"/>
        </w:rPr>
        <w:t>property</w:t>
      </w:r>
      <w:r>
        <w:rPr>
          <w:spacing w:val="-15"/>
          <w:w w:val="105"/>
          <w:sz w:val="21"/>
        </w:rPr>
        <w:t xml:space="preserve"> </w:t>
      </w:r>
      <w:r>
        <w:rPr>
          <w:w w:val="105"/>
          <w:sz w:val="21"/>
        </w:rPr>
        <w:t>owner</w:t>
      </w:r>
      <w:r>
        <w:rPr>
          <w:spacing w:val="-16"/>
          <w:w w:val="105"/>
          <w:sz w:val="21"/>
        </w:rPr>
        <w:t xml:space="preserve"> </w:t>
      </w:r>
      <w:r>
        <w:rPr>
          <w:w w:val="105"/>
          <w:sz w:val="21"/>
        </w:rPr>
        <w:t>elects</w:t>
      </w:r>
      <w:r>
        <w:rPr>
          <w:spacing w:val="-15"/>
          <w:w w:val="105"/>
          <w:sz w:val="21"/>
        </w:rPr>
        <w:t xml:space="preserve"> </w:t>
      </w:r>
      <w:r>
        <w:rPr>
          <w:w w:val="105"/>
          <w:sz w:val="21"/>
        </w:rPr>
        <w:t>to</w:t>
      </w:r>
      <w:r>
        <w:rPr>
          <w:spacing w:val="-15"/>
          <w:w w:val="105"/>
          <w:sz w:val="21"/>
        </w:rPr>
        <w:t xml:space="preserve"> </w:t>
      </w:r>
      <w:r>
        <w:rPr>
          <w:w w:val="105"/>
          <w:sz w:val="21"/>
        </w:rPr>
        <w:t>develop</w:t>
      </w:r>
      <w:r>
        <w:rPr>
          <w:spacing w:val="-16"/>
          <w:w w:val="105"/>
          <w:sz w:val="21"/>
        </w:rPr>
        <w:t xml:space="preserve"> </w:t>
      </w:r>
      <w:r>
        <w:rPr>
          <w:w w:val="105"/>
          <w:sz w:val="21"/>
        </w:rPr>
        <w:t>property</w:t>
      </w:r>
      <w:r>
        <w:rPr>
          <w:spacing w:val="-15"/>
          <w:w w:val="105"/>
          <w:sz w:val="21"/>
        </w:rPr>
        <w:t xml:space="preserve"> </w:t>
      </w:r>
      <w:r>
        <w:rPr>
          <w:w w:val="105"/>
          <w:sz w:val="21"/>
        </w:rPr>
        <w:t>under</w:t>
      </w:r>
      <w:r>
        <w:rPr>
          <w:spacing w:val="-8"/>
          <w:w w:val="105"/>
          <w:sz w:val="21"/>
        </w:rPr>
        <w:t xml:space="preserve"> </w:t>
      </w:r>
      <w:r>
        <w:rPr>
          <w:w w:val="105"/>
          <w:sz w:val="21"/>
        </w:rPr>
        <w:t>this</w:t>
      </w:r>
      <w:r>
        <w:rPr>
          <w:spacing w:val="-8"/>
          <w:w w:val="105"/>
          <w:sz w:val="21"/>
        </w:rPr>
        <w:t xml:space="preserve"> </w:t>
      </w:r>
      <w:r>
        <w:rPr>
          <w:w w:val="105"/>
          <w:sz w:val="21"/>
        </w:rPr>
        <w:t>cluster</w:t>
      </w:r>
      <w:r>
        <w:rPr>
          <w:spacing w:val="-16"/>
          <w:w w:val="105"/>
          <w:sz w:val="21"/>
        </w:rPr>
        <w:t xml:space="preserve"> </w:t>
      </w:r>
      <w:r>
        <w:rPr>
          <w:w w:val="105"/>
          <w:sz w:val="21"/>
        </w:rPr>
        <w:t>zoning</w:t>
      </w:r>
      <w:r>
        <w:rPr>
          <w:spacing w:val="-15"/>
          <w:w w:val="105"/>
          <w:sz w:val="21"/>
        </w:rPr>
        <w:t xml:space="preserve"> </w:t>
      </w:r>
      <w:r>
        <w:rPr>
          <w:w w:val="105"/>
          <w:sz w:val="21"/>
        </w:rPr>
        <w:t>amendment,</w:t>
      </w:r>
      <w:r>
        <w:rPr>
          <w:spacing w:val="-3"/>
          <w:w w:val="105"/>
          <w:sz w:val="21"/>
        </w:rPr>
        <w:t xml:space="preserve"> </w:t>
      </w:r>
      <w:r>
        <w:rPr>
          <w:w w:val="105"/>
          <w:sz w:val="21"/>
        </w:rPr>
        <w:t>and</w:t>
      </w:r>
      <w:r>
        <w:rPr>
          <w:spacing w:val="-16"/>
          <w:w w:val="105"/>
          <w:sz w:val="21"/>
        </w:rPr>
        <w:t xml:space="preserve"> </w:t>
      </w:r>
      <w:r>
        <w:rPr>
          <w:w w:val="105"/>
          <w:sz w:val="21"/>
        </w:rPr>
        <w:t>the</w:t>
      </w:r>
      <w:r>
        <w:rPr>
          <w:spacing w:val="-15"/>
          <w:w w:val="105"/>
          <w:sz w:val="21"/>
        </w:rPr>
        <w:t xml:space="preserve"> </w:t>
      </w:r>
      <w:r>
        <w:rPr>
          <w:w w:val="105"/>
          <w:sz w:val="21"/>
        </w:rPr>
        <w:t>resulting lot</w:t>
      </w:r>
      <w:r>
        <w:rPr>
          <w:spacing w:val="-16"/>
          <w:w w:val="105"/>
          <w:sz w:val="21"/>
        </w:rPr>
        <w:t xml:space="preserve"> </w:t>
      </w:r>
      <w:r>
        <w:rPr>
          <w:w w:val="105"/>
          <w:sz w:val="21"/>
        </w:rPr>
        <w:t>sizes</w:t>
      </w:r>
      <w:r>
        <w:rPr>
          <w:spacing w:val="-15"/>
          <w:w w:val="105"/>
          <w:sz w:val="21"/>
        </w:rPr>
        <w:t xml:space="preserve"> </w:t>
      </w:r>
      <w:r>
        <w:rPr>
          <w:w w:val="105"/>
          <w:sz w:val="21"/>
        </w:rPr>
        <w:t>are</w:t>
      </w:r>
      <w:r>
        <w:rPr>
          <w:spacing w:val="-15"/>
          <w:w w:val="105"/>
          <w:sz w:val="21"/>
        </w:rPr>
        <w:t xml:space="preserve"> </w:t>
      </w:r>
      <w:r>
        <w:rPr>
          <w:w w:val="105"/>
          <w:sz w:val="21"/>
        </w:rPr>
        <w:t>reduced</w:t>
      </w:r>
      <w:r>
        <w:rPr>
          <w:spacing w:val="-16"/>
          <w:w w:val="105"/>
          <w:sz w:val="21"/>
        </w:rPr>
        <w:t xml:space="preserve"> </w:t>
      </w:r>
      <w:r>
        <w:rPr>
          <w:w w:val="105"/>
          <w:sz w:val="21"/>
        </w:rPr>
        <w:t>below</w:t>
      </w:r>
      <w:r>
        <w:rPr>
          <w:spacing w:val="-12"/>
          <w:w w:val="105"/>
          <w:sz w:val="21"/>
        </w:rPr>
        <w:t xml:space="preserve"> </w:t>
      </w:r>
      <w:r>
        <w:rPr>
          <w:w w:val="105"/>
          <w:sz w:val="21"/>
        </w:rPr>
        <w:t>current</w:t>
      </w:r>
      <w:r>
        <w:rPr>
          <w:spacing w:val="-7"/>
          <w:w w:val="105"/>
          <w:sz w:val="21"/>
        </w:rPr>
        <w:t xml:space="preserve"> </w:t>
      </w:r>
      <w:r>
        <w:rPr>
          <w:w w:val="105"/>
          <w:sz w:val="21"/>
        </w:rPr>
        <w:t>zoning</w:t>
      </w:r>
      <w:r>
        <w:rPr>
          <w:spacing w:val="-14"/>
          <w:w w:val="105"/>
          <w:sz w:val="21"/>
        </w:rPr>
        <w:t xml:space="preserve"> </w:t>
      </w:r>
      <w:r>
        <w:rPr>
          <w:w w:val="105"/>
          <w:sz w:val="21"/>
        </w:rPr>
        <w:t>allowances</w:t>
      </w:r>
      <w:r>
        <w:rPr>
          <w:spacing w:val="-3"/>
          <w:w w:val="105"/>
          <w:sz w:val="21"/>
        </w:rPr>
        <w:t xml:space="preserve"> </w:t>
      </w:r>
      <w:r>
        <w:rPr>
          <w:w w:val="105"/>
          <w:sz w:val="21"/>
        </w:rPr>
        <w:t>they</w:t>
      </w:r>
      <w:r>
        <w:rPr>
          <w:spacing w:val="-16"/>
          <w:w w:val="105"/>
          <w:sz w:val="21"/>
        </w:rPr>
        <w:t xml:space="preserve"> </w:t>
      </w:r>
      <w:r>
        <w:rPr>
          <w:w w:val="105"/>
          <w:sz w:val="21"/>
        </w:rPr>
        <w:t>shall</w:t>
      </w:r>
      <w:r>
        <w:rPr>
          <w:spacing w:val="-15"/>
          <w:w w:val="105"/>
          <w:sz w:val="21"/>
        </w:rPr>
        <w:t xml:space="preserve"> </w:t>
      </w:r>
      <w:r>
        <w:rPr>
          <w:w w:val="105"/>
          <w:sz w:val="21"/>
        </w:rPr>
        <w:t>be</w:t>
      </w:r>
      <w:r>
        <w:rPr>
          <w:spacing w:val="-15"/>
          <w:w w:val="105"/>
          <w:sz w:val="21"/>
        </w:rPr>
        <w:t xml:space="preserve"> </w:t>
      </w:r>
      <w:r>
        <w:rPr>
          <w:w w:val="105"/>
          <w:sz w:val="21"/>
        </w:rPr>
        <w:t>further</w:t>
      </w:r>
      <w:r>
        <w:rPr>
          <w:spacing w:val="-5"/>
          <w:w w:val="105"/>
          <w:sz w:val="21"/>
        </w:rPr>
        <w:t xml:space="preserve"> </w:t>
      </w:r>
      <w:r>
        <w:rPr>
          <w:w w:val="105"/>
          <w:sz w:val="21"/>
        </w:rPr>
        <w:t>reduced</w:t>
      </w:r>
      <w:r>
        <w:rPr>
          <w:spacing w:val="-10"/>
          <w:w w:val="105"/>
          <w:sz w:val="21"/>
        </w:rPr>
        <w:t xml:space="preserve"> </w:t>
      </w:r>
      <w:r>
        <w:rPr>
          <w:w w:val="105"/>
          <w:sz w:val="21"/>
        </w:rPr>
        <w:t>to</w:t>
      </w:r>
      <w:r>
        <w:rPr>
          <w:spacing w:val="-15"/>
          <w:w w:val="105"/>
          <w:sz w:val="21"/>
        </w:rPr>
        <w:t xml:space="preserve"> </w:t>
      </w:r>
      <w:r>
        <w:rPr>
          <w:w w:val="105"/>
          <w:sz w:val="21"/>
        </w:rPr>
        <w:t>accommodate same, provided that under no circumstances shall the lots be smaller than in our R-1 Residential District (one acre).</w:t>
      </w:r>
    </w:p>
    <w:p w14:paraId="083A5E55" w14:textId="77777777" w:rsidR="006979D5" w:rsidRDefault="002D7CC2">
      <w:pPr>
        <w:spacing w:before="137"/>
        <w:ind w:left="1519"/>
        <w:rPr>
          <w:b/>
          <w:sz w:val="19"/>
        </w:rPr>
      </w:pPr>
      <w:r>
        <w:rPr>
          <w:b/>
          <w:spacing w:val="-2"/>
          <w:sz w:val="19"/>
        </w:rPr>
        <w:t>SECTION</w:t>
      </w:r>
      <w:r>
        <w:rPr>
          <w:b/>
          <w:spacing w:val="-5"/>
          <w:sz w:val="19"/>
        </w:rPr>
        <w:t xml:space="preserve"> </w:t>
      </w:r>
      <w:r>
        <w:rPr>
          <w:b/>
          <w:spacing w:val="-4"/>
          <w:sz w:val="19"/>
        </w:rPr>
        <w:t>18.5</w:t>
      </w:r>
    </w:p>
    <w:p w14:paraId="4241856C" w14:textId="77777777" w:rsidR="006979D5" w:rsidRDefault="002D7CC2">
      <w:pPr>
        <w:spacing w:before="174" w:line="252" w:lineRule="auto"/>
        <w:ind w:left="1504" w:right="769" w:firstLine="5"/>
        <w:jc w:val="both"/>
        <w:rPr>
          <w:sz w:val="21"/>
        </w:rPr>
      </w:pPr>
      <w:r>
        <w:rPr>
          <w:w w:val="105"/>
          <w:sz w:val="21"/>
        </w:rPr>
        <w:t>Property developed under this amendment shall be</w:t>
      </w:r>
      <w:r>
        <w:rPr>
          <w:spacing w:val="-2"/>
          <w:w w:val="105"/>
          <w:sz w:val="21"/>
        </w:rPr>
        <w:t xml:space="preserve"> </w:t>
      </w:r>
      <w:r>
        <w:rPr>
          <w:w w:val="105"/>
          <w:sz w:val="21"/>
        </w:rPr>
        <w:t>considered as a special use for all appropriate zoned areas herein mentioned and impacted and</w:t>
      </w:r>
      <w:r>
        <w:rPr>
          <w:spacing w:val="-4"/>
          <w:w w:val="105"/>
          <w:sz w:val="21"/>
        </w:rPr>
        <w:t xml:space="preserve"> </w:t>
      </w:r>
      <w:r>
        <w:rPr>
          <w:w w:val="105"/>
          <w:sz w:val="21"/>
        </w:rPr>
        <w:t>shall</w:t>
      </w:r>
      <w:r>
        <w:rPr>
          <w:spacing w:val="-4"/>
          <w:w w:val="105"/>
          <w:sz w:val="21"/>
        </w:rPr>
        <w:t xml:space="preserve"> </w:t>
      </w:r>
      <w:r>
        <w:rPr>
          <w:w w:val="105"/>
          <w:sz w:val="21"/>
        </w:rPr>
        <w:t>comply with the requirements of</w:t>
      </w:r>
      <w:r>
        <w:rPr>
          <w:spacing w:val="-1"/>
          <w:w w:val="105"/>
          <w:sz w:val="21"/>
        </w:rPr>
        <w:t xml:space="preserve"> </w:t>
      </w:r>
      <w:r>
        <w:rPr>
          <w:w w:val="105"/>
          <w:sz w:val="21"/>
        </w:rPr>
        <w:t>the special use</w:t>
      </w:r>
      <w:r>
        <w:rPr>
          <w:spacing w:val="-16"/>
          <w:w w:val="105"/>
          <w:sz w:val="21"/>
        </w:rPr>
        <w:t xml:space="preserve"> </w:t>
      </w:r>
      <w:r>
        <w:rPr>
          <w:w w:val="105"/>
          <w:sz w:val="21"/>
        </w:rPr>
        <w:t>permitting</w:t>
      </w:r>
      <w:r>
        <w:rPr>
          <w:spacing w:val="-15"/>
          <w:w w:val="105"/>
          <w:sz w:val="21"/>
        </w:rPr>
        <w:t xml:space="preserve"> </w:t>
      </w:r>
      <w:r>
        <w:rPr>
          <w:w w:val="105"/>
          <w:sz w:val="21"/>
        </w:rPr>
        <w:t>process</w:t>
      </w:r>
      <w:r>
        <w:rPr>
          <w:spacing w:val="-15"/>
          <w:w w:val="105"/>
          <w:sz w:val="21"/>
        </w:rPr>
        <w:t xml:space="preserve"> </w:t>
      </w:r>
      <w:r>
        <w:rPr>
          <w:w w:val="105"/>
          <w:sz w:val="21"/>
        </w:rPr>
        <w:t>as</w:t>
      </w:r>
      <w:r>
        <w:rPr>
          <w:spacing w:val="-16"/>
          <w:w w:val="105"/>
          <w:sz w:val="21"/>
        </w:rPr>
        <w:t xml:space="preserve"> </w:t>
      </w:r>
      <w:r>
        <w:rPr>
          <w:w w:val="105"/>
          <w:sz w:val="21"/>
        </w:rPr>
        <w:t>contained</w:t>
      </w:r>
      <w:r>
        <w:rPr>
          <w:spacing w:val="-4"/>
          <w:w w:val="105"/>
          <w:sz w:val="21"/>
        </w:rPr>
        <w:t xml:space="preserve"> </w:t>
      </w:r>
      <w:r>
        <w:rPr>
          <w:w w:val="105"/>
          <w:sz w:val="21"/>
        </w:rPr>
        <w:t>in</w:t>
      </w:r>
      <w:r>
        <w:rPr>
          <w:spacing w:val="-15"/>
          <w:w w:val="105"/>
          <w:sz w:val="21"/>
        </w:rPr>
        <w:t xml:space="preserve"> </w:t>
      </w:r>
      <w:r>
        <w:rPr>
          <w:w w:val="105"/>
          <w:sz w:val="21"/>
        </w:rPr>
        <w:t>the</w:t>
      </w:r>
      <w:r>
        <w:rPr>
          <w:spacing w:val="-11"/>
          <w:w w:val="105"/>
          <w:sz w:val="21"/>
        </w:rPr>
        <w:t xml:space="preserve"> </w:t>
      </w:r>
      <w:r>
        <w:rPr>
          <w:w w:val="105"/>
          <w:sz w:val="21"/>
        </w:rPr>
        <w:t>township</w:t>
      </w:r>
      <w:r>
        <w:rPr>
          <w:spacing w:val="-1"/>
          <w:w w:val="105"/>
          <w:sz w:val="21"/>
        </w:rPr>
        <w:t xml:space="preserve"> </w:t>
      </w:r>
      <w:r>
        <w:rPr>
          <w:w w:val="105"/>
          <w:sz w:val="21"/>
        </w:rPr>
        <w:t>zoning</w:t>
      </w:r>
      <w:r>
        <w:rPr>
          <w:spacing w:val="-15"/>
          <w:w w:val="105"/>
          <w:sz w:val="21"/>
        </w:rPr>
        <w:t xml:space="preserve"> </w:t>
      </w:r>
      <w:r>
        <w:rPr>
          <w:w w:val="105"/>
          <w:sz w:val="21"/>
        </w:rPr>
        <w:t>ordinance.</w:t>
      </w:r>
      <w:r>
        <w:rPr>
          <w:spacing w:val="-7"/>
          <w:w w:val="105"/>
          <w:sz w:val="21"/>
        </w:rPr>
        <w:t xml:space="preserve"> </w:t>
      </w:r>
      <w:r>
        <w:rPr>
          <w:w w:val="105"/>
          <w:sz w:val="21"/>
        </w:rPr>
        <w:t>All</w:t>
      </w:r>
      <w:r>
        <w:rPr>
          <w:spacing w:val="-16"/>
          <w:w w:val="105"/>
          <w:sz w:val="21"/>
        </w:rPr>
        <w:t xml:space="preserve"> </w:t>
      </w:r>
      <w:r>
        <w:rPr>
          <w:w w:val="105"/>
          <w:sz w:val="21"/>
        </w:rPr>
        <w:t>developers wising</w:t>
      </w:r>
      <w:r>
        <w:rPr>
          <w:spacing w:val="-16"/>
          <w:w w:val="105"/>
          <w:sz w:val="21"/>
        </w:rPr>
        <w:t xml:space="preserve"> </w:t>
      </w:r>
      <w:r>
        <w:rPr>
          <w:w w:val="105"/>
          <w:sz w:val="21"/>
        </w:rPr>
        <w:t>to</w:t>
      </w:r>
      <w:r>
        <w:rPr>
          <w:spacing w:val="-15"/>
          <w:w w:val="105"/>
          <w:sz w:val="21"/>
        </w:rPr>
        <w:t xml:space="preserve"> </w:t>
      </w:r>
      <w:r>
        <w:rPr>
          <w:w w:val="105"/>
          <w:sz w:val="21"/>
        </w:rPr>
        <w:t>make this election shall submit two (2) site plans, the first being a plan in accordance with the existing ordinance</w:t>
      </w:r>
      <w:r>
        <w:rPr>
          <w:spacing w:val="-16"/>
          <w:w w:val="105"/>
          <w:sz w:val="21"/>
        </w:rPr>
        <w:t xml:space="preserve"> </w:t>
      </w:r>
      <w:r>
        <w:rPr>
          <w:w w:val="105"/>
          <w:sz w:val="21"/>
        </w:rPr>
        <w:t>without</w:t>
      </w:r>
      <w:r>
        <w:rPr>
          <w:spacing w:val="-15"/>
          <w:w w:val="105"/>
          <w:sz w:val="21"/>
        </w:rPr>
        <w:t xml:space="preserve"> </w:t>
      </w:r>
      <w:r>
        <w:rPr>
          <w:w w:val="105"/>
          <w:sz w:val="21"/>
        </w:rPr>
        <w:t>the</w:t>
      </w:r>
      <w:r>
        <w:rPr>
          <w:spacing w:val="-15"/>
          <w:w w:val="105"/>
          <w:sz w:val="21"/>
        </w:rPr>
        <w:t xml:space="preserve"> </w:t>
      </w:r>
      <w:r>
        <w:rPr>
          <w:w w:val="105"/>
          <w:sz w:val="21"/>
        </w:rPr>
        <w:t>election,</w:t>
      </w:r>
      <w:r>
        <w:rPr>
          <w:spacing w:val="-12"/>
          <w:w w:val="105"/>
          <w:sz w:val="21"/>
        </w:rPr>
        <w:t xml:space="preserve"> </w:t>
      </w:r>
      <w:r>
        <w:rPr>
          <w:w w:val="105"/>
          <w:sz w:val="21"/>
        </w:rPr>
        <w:t>which</w:t>
      </w:r>
      <w:r>
        <w:rPr>
          <w:spacing w:val="-6"/>
          <w:w w:val="105"/>
          <w:sz w:val="21"/>
        </w:rPr>
        <w:t xml:space="preserve"> </w:t>
      </w:r>
      <w:r>
        <w:rPr>
          <w:w w:val="105"/>
          <w:sz w:val="21"/>
        </w:rPr>
        <w:t>will</w:t>
      </w:r>
      <w:r>
        <w:rPr>
          <w:spacing w:val="-16"/>
          <w:w w:val="105"/>
          <w:sz w:val="21"/>
        </w:rPr>
        <w:t xml:space="preserve"> </w:t>
      </w:r>
      <w:r>
        <w:rPr>
          <w:w w:val="105"/>
          <w:sz w:val="21"/>
        </w:rPr>
        <w:t>be</w:t>
      </w:r>
      <w:r>
        <w:rPr>
          <w:spacing w:val="-13"/>
          <w:w w:val="105"/>
          <w:sz w:val="21"/>
        </w:rPr>
        <w:t xml:space="preserve"> </w:t>
      </w:r>
      <w:r>
        <w:rPr>
          <w:w w:val="105"/>
          <w:sz w:val="21"/>
        </w:rPr>
        <w:t>used</w:t>
      </w:r>
      <w:r>
        <w:rPr>
          <w:spacing w:val="-12"/>
          <w:w w:val="105"/>
          <w:sz w:val="21"/>
        </w:rPr>
        <w:t xml:space="preserve"> </w:t>
      </w:r>
      <w:r>
        <w:rPr>
          <w:w w:val="105"/>
          <w:sz w:val="21"/>
        </w:rPr>
        <w:t>to</w:t>
      </w:r>
      <w:r>
        <w:rPr>
          <w:spacing w:val="-14"/>
          <w:w w:val="105"/>
          <w:sz w:val="21"/>
        </w:rPr>
        <w:t xml:space="preserve"> </w:t>
      </w:r>
      <w:r>
        <w:rPr>
          <w:w w:val="105"/>
          <w:sz w:val="21"/>
        </w:rPr>
        <w:t>aid</w:t>
      </w:r>
      <w:r>
        <w:rPr>
          <w:spacing w:val="-16"/>
          <w:w w:val="105"/>
          <w:sz w:val="21"/>
        </w:rPr>
        <w:t xml:space="preserve"> </w:t>
      </w:r>
      <w:r>
        <w:rPr>
          <w:w w:val="105"/>
          <w:sz w:val="21"/>
        </w:rPr>
        <w:t>and</w:t>
      </w:r>
      <w:r>
        <w:rPr>
          <w:spacing w:val="-12"/>
          <w:w w:val="105"/>
          <w:sz w:val="21"/>
        </w:rPr>
        <w:t xml:space="preserve"> </w:t>
      </w:r>
      <w:r>
        <w:rPr>
          <w:w w:val="105"/>
          <w:sz w:val="21"/>
        </w:rPr>
        <w:t>assist</w:t>
      </w:r>
      <w:r>
        <w:rPr>
          <w:spacing w:val="-6"/>
          <w:w w:val="105"/>
          <w:sz w:val="21"/>
        </w:rPr>
        <w:t xml:space="preserve"> </w:t>
      </w:r>
      <w:r>
        <w:rPr>
          <w:w w:val="105"/>
          <w:sz w:val="21"/>
        </w:rPr>
        <w:t>in</w:t>
      </w:r>
      <w:r>
        <w:rPr>
          <w:spacing w:val="-16"/>
          <w:w w:val="105"/>
          <w:sz w:val="21"/>
        </w:rPr>
        <w:t xml:space="preserve"> </w:t>
      </w:r>
      <w:r>
        <w:rPr>
          <w:w w:val="105"/>
          <w:sz w:val="21"/>
        </w:rPr>
        <w:t>establishing</w:t>
      </w:r>
      <w:r>
        <w:rPr>
          <w:spacing w:val="-2"/>
          <w:w w:val="105"/>
          <w:sz w:val="21"/>
        </w:rPr>
        <w:t xml:space="preserve"> </w:t>
      </w:r>
      <w:r>
        <w:rPr>
          <w:w w:val="105"/>
          <w:sz w:val="21"/>
        </w:rPr>
        <w:t>the</w:t>
      </w:r>
      <w:r>
        <w:rPr>
          <w:spacing w:val="-16"/>
          <w:w w:val="105"/>
          <w:sz w:val="21"/>
        </w:rPr>
        <w:t xml:space="preserve"> </w:t>
      </w:r>
      <w:r>
        <w:rPr>
          <w:w w:val="105"/>
          <w:sz w:val="21"/>
        </w:rPr>
        <w:t>number</w:t>
      </w:r>
      <w:r>
        <w:rPr>
          <w:spacing w:val="-7"/>
          <w:w w:val="105"/>
          <w:sz w:val="21"/>
        </w:rPr>
        <w:t xml:space="preserve"> </w:t>
      </w:r>
      <w:r>
        <w:rPr>
          <w:w w:val="105"/>
          <w:sz w:val="21"/>
        </w:rPr>
        <w:t>of</w:t>
      </w:r>
      <w:r>
        <w:rPr>
          <w:spacing w:val="-16"/>
          <w:w w:val="105"/>
          <w:sz w:val="21"/>
        </w:rPr>
        <w:t xml:space="preserve"> </w:t>
      </w:r>
      <w:r>
        <w:rPr>
          <w:w w:val="105"/>
          <w:sz w:val="21"/>
        </w:rPr>
        <w:t>units available</w:t>
      </w:r>
      <w:r>
        <w:rPr>
          <w:spacing w:val="-5"/>
          <w:w w:val="105"/>
          <w:sz w:val="21"/>
        </w:rPr>
        <w:t xml:space="preserve"> </w:t>
      </w:r>
      <w:r>
        <w:rPr>
          <w:w w:val="105"/>
          <w:sz w:val="21"/>
        </w:rPr>
        <w:t>for</w:t>
      </w:r>
      <w:r>
        <w:rPr>
          <w:spacing w:val="-11"/>
          <w:w w:val="105"/>
          <w:sz w:val="21"/>
        </w:rPr>
        <w:t xml:space="preserve"> </w:t>
      </w:r>
      <w:r>
        <w:rPr>
          <w:w w:val="105"/>
          <w:sz w:val="21"/>
        </w:rPr>
        <w:t>development under</w:t>
      </w:r>
      <w:r>
        <w:rPr>
          <w:spacing w:val="-5"/>
          <w:w w:val="105"/>
          <w:sz w:val="21"/>
        </w:rPr>
        <w:t xml:space="preserve"> </w:t>
      </w:r>
      <w:r>
        <w:rPr>
          <w:w w:val="105"/>
          <w:sz w:val="21"/>
        </w:rPr>
        <w:t>the</w:t>
      </w:r>
      <w:r>
        <w:rPr>
          <w:spacing w:val="-11"/>
          <w:w w:val="105"/>
          <w:sz w:val="21"/>
        </w:rPr>
        <w:t xml:space="preserve"> </w:t>
      </w:r>
      <w:r>
        <w:rPr>
          <w:w w:val="105"/>
          <w:sz w:val="21"/>
        </w:rPr>
        <w:t>cluster</w:t>
      </w:r>
      <w:r>
        <w:rPr>
          <w:spacing w:val="-10"/>
          <w:w w:val="105"/>
          <w:sz w:val="21"/>
        </w:rPr>
        <w:t xml:space="preserve"> </w:t>
      </w:r>
      <w:r>
        <w:rPr>
          <w:w w:val="105"/>
          <w:sz w:val="21"/>
        </w:rPr>
        <w:t>zoning</w:t>
      </w:r>
      <w:r>
        <w:rPr>
          <w:spacing w:val="-5"/>
          <w:w w:val="105"/>
          <w:sz w:val="21"/>
        </w:rPr>
        <w:t xml:space="preserve"> </w:t>
      </w:r>
      <w:r>
        <w:rPr>
          <w:w w:val="105"/>
          <w:sz w:val="21"/>
        </w:rPr>
        <w:t>election.</w:t>
      </w:r>
      <w:r>
        <w:rPr>
          <w:spacing w:val="-1"/>
          <w:w w:val="105"/>
          <w:sz w:val="21"/>
        </w:rPr>
        <w:t xml:space="preserve"> </w:t>
      </w:r>
      <w:r>
        <w:rPr>
          <w:w w:val="105"/>
          <w:sz w:val="21"/>
        </w:rPr>
        <w:t>The</w:t>
      </w:r>
      <w:r>
        <w:rPr>
          <w:spacing w:val="-15"/>
          <w:w w:val="105"/>
          <w:sz w:val="21"/>
        </w:rPr>
        <w:t xml:space="preserve"> </w:t>
      </w:r>
      <w:r>
        <w:rPr>
          <w:w w:val="105"/>
          <w:sz w:val="21"/>
        </w:rPr>
        <w:t>second site</w:t>
      </w:r>
      <w:r>
        <w:rPr>
          <w:spacing w:val="-13"/>
          <w:w w:val="105"/>
          <w:sz w:val="21"/>
        </w:rPr>
        <w:t xml:space="preserve"> </w:t>
      </w:r>
      <w:r>
        <w:rPr>
          <w:w w:val="105"/>
          <w:sz w:val="21"/>
        </w:rPr>
        <w:t>plan</w:t>
      </w:r>
      <w:r>
        <w:rPr>
          <w:spacing w:val="-11"/>
          <w:w w:val="105"/>
          <w:sz w:val="21"/>
        </w:rPr>
        <w:t xml:space="preserve"> </w:t>
      </w:r>
      <w:r>
        <w:rPr>
          <w:w w:val="105"/>
          <w:sz w:val="21"/>
        </w:rPr>
        <w:t>submitted shall</w:t>
      </w:r>
      <w:r>
        <w:rPr>
          <w:spacing w:val="-3"/>
          <w:w w:val="105"/>
          <w:sz w:val="21"/>
        </w:rPr>
        <w:t xml:space="preserve"> </w:t>
      </w:r>
      <w:r>
        <w:rPr>
          <w:w w:val="105"/>
          <w:sz w:val="21"/>
        </w:rPr>
        <w:t>be as proposed under Public Act 177 of 2001 with the election.</w:t>
      </w:r>
    </w:p>
    <w:p w14:paraId="66A84FF5" w14:textId="77777777" w:rsidR="006979D5" w:rsidRDefault="006979D5">
      <w:pPr>
        <w:spacing w:line="252" w:lineRule="auto"/>
        <w:jc w:val="both"/>
        <w:rPr>
          <w:sz w:val="21"/>
        </w:rPr>
        <w:sectPr w:rsidR="006979D5">
          <w:footerReference w:type="even" r:id="rId98"/>
          <w:footerReference w:type="default" r:id="rId99"/>
          <w:pgSz w:w="12270" w:h="15840"/>
          <w:pgMar w:top="1220" w:right="141" w:bottom="1400" w:left="141" w:header="0" w:footer="1202" w:gutter="0"/>
          <w:cols w:space="720"/>
        </w:sectPr>
      </w:pPr>
    </w:p>
    <w:p w14:paraId="62104E08" w14:textId="77777777" w:rsidR="006979D5" w:rsidRDefault="002D7CC2">
      <w:pPr>
        <w:spacing w:before="3"/>
        <w:ind w:left="1498"/>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7"/>
          <w:sz w:val="13"/>
        </w:rPr>
        <w:t>02/10126</w:t>
      </w:r>
    </w:p>
    <w:p w14:paraId="268E758E" w14:textId="77777777" w:rsidR="006979D5" w:rsidRDefault="002D7CC2">
      <w:pPr>
        <w:spacing w:before="60"/>
        <w:ind w:left="1498"/>
        <w:rPr>
          <w:i/>
          <w:sz w:val="13"/>
        </w:rPr>
      </w:pPr>
      <w:r>
        <w:br w:type="column"/>
      </w:r>
      <w:r>
        <w:rPr>
          <w:i/>
          <w:w w:val="90"/>
          <w:sz w:val="13"/>
        </w:rPr>
        <w:t>Grant</w:t>
      </w:r>
      <w:r>
        <w:rPr>
          <w:i/>
          <w:spacing w:val="-4"/>
          <w:w w:val="90"/>
          <w:sz w:val="13"/>
        </w:rPr>
        <w:t xml:space="preserve"> </w:t>
      </w:r>
      <w:r>
        <w:rPr>
          <w:i/>
          <w:w w:val="90"/>
          <w:sz w:val="13"/>
        </w:rPr>
        <w:t>Township</w:t>
      </w:r>
      <w:r>
        <w:rPr>
          <w:i/>
          <w:spacing w:val="6"/>
          <w:sz w:val="13"/>
        </w:rPr>
        <w:t xml:space="preserve"> </w:t>
      </w:r>
      <w:r>
        <w:rPr>
          <w:i/>
          <w:w w:val="90"/>
          <w:sz w:val="13"/>
        </w:rPr>
        <w:t>Zoning</w:t>
      </w:r>
      <w:r>
        <w:rPr>
          <w:i/>
          <w:spacing w:val="1"/>
          <w:sz w:val="13"/>
        </w:rPr>
        <w:t xml:space="preserve"> </w:t>
      </w:r>
      <w:r>
        <w:rPr>
          <w:i/>
          <w:spacing w:val="-2"/>
          <w:w w:val="90"/>
          <w:sz w:val="13"/>
        </w:rPr>
        <w:t>Ordinance</w:t>
      </w:r>
    </w:p>
    <w:p w14:paraId="42408A99" w14:textId="77777777" w:rsidR="006979D5" w:rsidRDefault="006979D5">
      <w:pPr>
        <w:rPr>
          <w:i/>
          <w:sz w:val="13"/>
        </w:rPr>
        <w:sectPr w:rsidR="006979D5">
          <w:type w:val="continuous"/>
          <w:pgSz w:w="12270" w:h="15840"/>
          <w:pgMar w:top="1820" w:right="141" w:bottom="280" w:left="141" w:header="0" w:footer="1202" w:gutter="0"/>
          <w:cols w:num="2" w:space="720" w:equalWidth="0">
            <w:col w:w="2584" w:space="4583"/>
            <w:col w:w="4821"/>
          </w:cols>
        </w:sectPr>
      </w:pPr>
    </w:p>
    <w:p w14:paraId="4111EA65" w14:textId="77777777" w:rsidR="006979D5" w:rsidRDefault="002D7CC2">
      <w:pPr>
        <w:tabs>
          <w:tab w:val="left" w:pos="11540"/>
        </w:tabs>
        <w:spacing w:before="74"/>
        <w:ind w:left="1611"/>
        <w:rPr>
          <w:position w:val="-5"/>
          <w:sz w:val="21"/>
        </w:rPr>
      </w:pPr>
      <w:r>
        <w:rPr>
          <w:sz w:val="18"/>
        </w:rPr>
        <w:lastRenderedPageBreak/>
        <w:t>SECTION</w:t>
      </w:r>
      <w:r>
        <w:rPr>
          <w:spacing w:val="23"/>
          <w:sz w:val="18"/>
        </w:rPr>
        <w:t xml:space="preserve"> </w:t>
      </w:r>
      <w:r>
        <w:rPr>
          <w:b/>
          <w:spacing w:val="-4"/>
          <w:sz w:val="19"/>
        </w:rPr>
        <w:t>18.6</w:t>
      </w:r>
      <w:r>
        <w:rPr>
          <w:b/>
          <w:sz w:val="19"/>
        </w:rPr>
        <w:tab/>
      </w:r>
      <w:r>
        <w:rPr>
          <w:spacing w:val="-5"/>
          <w:position w:val="-5"/>
          <w:sz w:val="21"/>
        </w:rPr>
        <w:t>',1</w:t>
      </w:r>
    </w:p>
    <w:p w14:paraId="675A0439" w14:textId="77777777" w:rsidR="006979D5" w:rsidRDefault="002D7CC2">
      <w:pPr>
        <w:spacing w:before="66" w:line="254" w:lineRule="auto"/>
        <w:ind w:left="1605" w:right="673" w:firstLine="7"/>
        <w:jc w:val="both"/>
        <w:rPr>
          <w:sz w:val="21"/>
        </w:rPr>
      </w:pPr>
      <w:r>
        <w:rPr>
          <w:w w:val="105"/>
          <w:sz w:val="21"/>
        </w:rPr>
        <w:t>Anything to the contrary</w:t>
      </w:r>
      <w:r>
        <w:rPr>
          <w:spacing w:val="-4"/>
          <w:w w:val="105"/>
          <w:sz w:val="21"/>
        </w:rPr>
        <w:t xml:space="preserve"> </w:t>
      </w:r>
      <w:r>
        <w:rPr>
          <w:w w:val="105"/>
          <w:sz w:val="21"/>
        </w:rPr>
        <w:t>and</w:t>
      </w:r>
      <w:r>
        <w:rPr>
          <w:spacing w:val="-4"/>
          <w:w w:val="105"/>
          <w:sz w:val="21"/>
        </w:rPr>
        <w:t xml:space="preserve"> </w:t>
      </w:r>
      <w:r>
        <w:rPr>
          <w:w w:val="105"/>
          <w:sz w:val="21"/>
        </w:rPr>
        <w:t>notwithstanding,</w:t>
      </w:r>
      <w:r>
        <w:rPr>
          <w:spacing w:val="-12"/>
          <w:w w:val="105"/>
          <w:sz w:val="21"/>
        </w:rPr>
        <w:t xml:space="preserve"> </w:t>
      </w:r>
      <w:r>
        <w:rPr>
          <w:w w:val="105"/>
          <w:sz w:val="21"/>
        </w:rPr>
        <w:t>the</w:t>
      </w:r>
      <w:r>
        <w:rPr>
          <w:spacing w:val="-4"/>
          <w:w w:val="105"/>
          <w:sz w:val="21"/>
        </w:rPr>
        <w:t xml:space="preserve"> </w:t>
      </w:r>
      <w:r>
        <w:rPr>
          <w:w w:val="105"/>
          <w:sz w:val="21"/>
        </w:rPr>
        <w:t>size</w:t>
      </w:r>
      <w:r>
        <w:rPr>
          <w:spacing w:val="-12"/>
          <w:w w:val="105"/>
          <w:sz w:val="21"/>
        </w:rPr>
        <w:t xml:space="preserve"> </w:t>
      </w:r>
      <w:r>
        <w:rPr>
          <w:w w:val="105"/>
          <w:sz w:val="21"/>
        </w:rPr>
        <w:t>of</w:t>
      </w:r>
      <w:r>
        <w:rPr>
          <w:spacing w:val="-8"/>
          <w:w w:val="105"/>
          <w:sz w:val="21"/>
        </w:rPr>
        <w:t xml:space="preserve"> </w:t>
      </w:r>
      <w:r>
        <w:rPr>
          <w:w w:val="105"/>
          <w:sz w:val="21"/>
        </w:rPr>
        <w:t>the</w:t>
      </w:r>
      <w:r>
        <w:rPr>
          <w:spacing w:val="-4"/>
          <w:w w:val="105"/>
          <w:sz w:val="21"/>
        </w:rPr>
        <w:t xml:space="preserve"> </w:t>
      </w:r>
      <w:r>
        <w:rPr>
          <w:w w:val="105"/>
          <w:sz w:val="21"/>
        </w:rPr>
        <w:t>resulting clustered lots</w:t>
      </w:r>
      <w:r>
        <w:rPr>
          <w:spacing w:val="-5"/>
          <w:w w:val="105"/>
          <w:sz w:val="21"/>
        </w:rPr>
        <w:t xml:space="preserve"> </w:t>
      </w:r>
      <w:r>
        <w:rPr>
          <w:w w:val="105"/>
          <w:sz w:val="21"/>
        </w:rPr>
        <w:t>shall</w:t>
      </w:r>
      <w:r>
        <w:rPr>
          <w:spacing w:val="-10"/>
          <w:w w:val="105"/>
          <w:sz w:val="21"/>
        </w:rPr>
        <w:t xml:space="preserve"> </w:t>
      </w:r>
      <w:r>
        <w:rPr>
          <w:w w:val="105"/>
          <w:sz w:val="21"/>
        </w:rPr>
        <w:t>comply, at a minimum, with all lot size and setback, requirements as</w:t>
      </w:r>
      <w:r>
        <w:rPr>
          <w:spacing w:val="-1"/>
          <w:w w:val="105"/>
          <w:sz w:val="21"/>
        </w:rPr>
        <w:t xml:space="preserve"> </w:t>
      </w:r>
      <w:r>
        <w:rPr>
          <w:w w:val="105"/>
          <w:sz w:val="21"/>
        </w:rPr>
        <w:t>found in</w:t>
      </w:r>
      <w:r>
        <w:rPr>
          <w:spacing w:val="-1"/>
          <w:w w:val="105"/>
          <w:sz w:val="21"/>
        </w:rPr>
        <w:t xml:space="preserve"> </w:t>
      </w:r>
      <w:r>
        <w:rPr>
          <w:w w:val="105"/>
          <w:sz w:val="21"/>
        </w:rPr>
        <w:t>current R-1 Residential District (one acre).</w:t>
      </w:r>
    </w:p>
    <w:p w14:paraId="0360EF41" w14:textId="77777777" w:rsidR="006979D5" w:rsidRDefault="002D7CC2">
      <w:pPr>
        <w:spacing w:before="138"/>
        <w:ind w:left="1613"/>
        <w:jc w:val="both"/>
        <w:rPr>
          <w:b/>
          <w:sz w:val="19"/>
        </w:rPr>
      </w:pPr>
      <w:r>
        <w:rPr>
          <w:b/>
          <w:spacing w:val="-4"/>
          <w:sz w:val="19"/>
        </w:rPr>
        <w:t>SECTION</w:t>
      </w:r>
      <w:r>
        <w:rPr>
          <w:b/>
          <w:spacing w:val="1"/>
          <w:sz w:val="19"/>
        </w:rPr>
        <w:t xml:space="preserve"> </w:t>
      </w:r>
      <w:r>
        <w:rPr>
          <w:b/>
          <w:spacing w:val="-4"/>
          <w:sz w:val="19"/>
        </w:rPr>
        <w:t>18.7</w:t>
      </w:r>
    </w:p>
    <w:p w14:paraId="38C73D59" w14:textId="77777777" w:rsidR="006979D5" w:rsidRDefault="002D7CC2">
      <w:pPr>
        <w:spacing w:before="131" w:line="254" w:lineRule="auto"/>
        <w:ind w:left="1610" w:right="660" w:firstLine="2"/>
        <w:jc w:val="both"/>
        <w:rPr>
          <w:sz w:val="21"/>
        </w:rPr>
      </w:pPr>
      <w:r>
        <w:rPr>
          <w:w w:val="105"/>
          <w:sz w:val="21"/>
        </w:rPr>
        <w:t>Anything to the contrary notwithstanding, that portion of the land not developed and left in an undeveloped state by means of a conservation easement, plat dedication, restrictive covenant, or other</w:t>
      </w:r>
      <w:r>
        <w:rPr>
          <w:spacing w:val="-3"/>
          <w:w w:val="105"/>
          <w:sz w:val="21"/>
        </w:rPr>
        <w:t xml:space="preserve"> </w:t>
      </w:r>
      <w:r>
        <w:rPr>
          <w:w w:val="105"/>
          <w:sz w:val="21"/>
        </w:rPr>
        <w:t>legal means that</w:t>
      </w:r>
      <w:r>
        <w:rPr>
          <w:spacing w:val="-3"/>
          <w:w w:val="105"/>
          <w:sz w:val="21"/>
        </w:rPr>
        <w:t xml:space="preserve"> </w:t>
      </w:r>
      <w:r>
        <w:rPr>
          <w:w w:val="105"/>
          <w:sz w:val="21"/>
        </w:rPr>
        <w:t>run</w:t>
      </w:r>
      <w:r>
        <w:rPr>
          <w:spacing w:val="-10"/>
          <w:w w:val="105"/>
          <w:sz w:val="21"/>
        </w:rPr>
        <w:t xml:space="preserve"> </w:t>
      </w:r>
      <w:r>
        <w:rPr>
          <w:w w:val="105"/>
          <w:sz w:val="21"/>
        </w:rPr>
        <w:t>with</w:t>
      </w:r>
      <w:r>
        <w:rPr>
          <w:spacing w:val="-2"/>
          <w:w w:val="105"/>
          <w:sz w:val="21"/>
        </w:rPr>
        <w:t xml:space="preserve"> </w:t>
      </w:r>
      <w:r>
        <w:rPr>
          <w:w w:val="105"/>
          <w:sz w:val="21"/>
        </w:rPr>
        <w:t>land, including, but</w:t>
      </w:r>
      <w:r>
        <w:rPr>
          <w:spacing w:val="-2"/>
          <w:w w:val="105"/>
          <w:sz w:val="21"/>
        </w:rPr>
        <w:t xml:space="preserve"> </w:t>
      </w:r>
      <w:r>
        <w:rPr>
          <w:w w:val="105"/>
          <w:sz w:val="21"/>
        </w:rPr>
        <w:t>not</w:t>
      </w:r>
      <w:r>
        <w:rPr>
          <w:spacing w:val="-5"/>
          <w:w w:val="105"/>
          <w:sz w:val="21"/>
        </w:rPr>
        <w:t xml:space="preserve"> </w:t>
      </w:r>
      <w:r>
        <w:rPr>
          <w:w w:val="105"/>
          <w:sz w:val="21"/>
        </w:rPr>
        <w:t>limited</w:t>
      </w:r>
      <w:r>
        <w:rPr>
          <w:spacing w:val="-2"/>
          <w:w w:val="105"/>
          <w:sz w:val="21"/>
        </w:rPr>
        <w:t xml:space="preserve"> </w:t>
      </w:r>
      <w:r>
        <w:rPr>
          <w:w w:val="105"/>
          <w:sz w:val="21"/>
        </w:rPr>
        <w:t>to</w:t>
      </w:r>
      <w:r>
        <w:rPr>
          <w:spacing w:val="-5"/>
          <w:w w:val="105"/>
          <w:sz w:val="21"/>
        </w:rPr>
        <w:t xml:space="preserve"> </w:t>
      </w:r>
      <w:r>
        <w:rPr>
          <w:w w:val="105"/>
          <w:sz w:val="21"/>
        </w:rPr>
        <w:t>restrictions on</w:t>
      </w:r>
      <w:r>
        <w:rPr>
          <w:spacing w:val="-12"/>
          <w:w w:val="105"/>
          <w:sz w:val="21"/>
        </w:rPr>
        <w:t xml:space="preserve"> </w:t>
      </w:r>
      <w:r>
        <w:rPr>
          <w:w w:val="105"/>
          <w:sz w:val="21"/>
        </w:rPr>
        <w:t>special use</w:t>
      </w:r>
      <w:r>
        <w:rPr>
          <w:spacing w:val="-3"/>
          <w:w w:val="105"/>
          <w:sz w:val="21"/>
        </w:rPr>
        <w:t xml:space="preserve"> </w:t>
      </w:r>
      <w:r>
        <w:rPr>
          <w:w w:val="105"/>
          <w:sz w:val="21"/>
        </w:rPr>
        <w:t>permits. Permitted</w:t>
      </w:r>
      <w:r>
        <w:rPr>
          <w:spacing w:val="-2"/>
          <w:w w:val="105"/>
          <w:sz w:val="21"/>
        </w:rPr>
        <w:t xml:space="preserve"> </w:t>
      </w:r>
      <w:r>
        <w:rPr>
          <w:w w:val="105"/>
          <w:sz w:val="21"/>
        </w:rPr>
        <w:t>use</w:t>
      </w:r>
      <w:r>
        <w:rPr>
          <w:spacing w:val="-4"/>
          <w:w w:val="105"/>
          <w:sz w:val="21"/>
        </w:rPr>
        <w:t xml:space="preserve"> </w:t>
      </w:r>
      <w:r>
        <w:rPr>
          <w:w w:val="105"/>
          <w:sz w:val="21"/>
        </w:rPr>
        <w:t>of</w:t>
      </w:r>
      <w:r>
        <w:rPr>
          <w:spacing w:val="-15"/>
          <w:w w:val="105"/>
          <w:sz w:val="21"/>
        </w:rPr>
        <w:t xml:space="preserve"> </w:t>
      </w:r>
      <w:r>
        <w:rPr>
          <w:w w:val="105"/>
          <w:sz w:val="21"/>
        </w:rPr>
        <w:t>the</w:t>
      </w:r>
      <w:r>
        <w:rPr>
          <w:spacing w:val="-11"/>
          <w:w w:val="105"/>
          <w:sz w:val="21"/>
        </w:rPr>
        <w:t xml:space="preserve"> </w:t>
      </w:r>
      <w:r>
        <w:rPr>
          <w:w w:val="105"/>
          <w:sz w:val="21"/>
        </w:rPr>
        <w:t>open</w:t>
      </w:r>
      <w:r>
        <w:rPr>
          <w:spacing w:val="-6"/>
          <w:w w:val="105"/>
          <w:sz w:val="21"/>
        </w:rPr>
        <w:t xml:space="preserve"> </w:t>
      </w:r>
      <w:r>
        <w:rPr>
          <w:w w:val="105"/>
          <w:sz w:val="21"/>
        </w:rPr>
        <w:t>spaces created</w:t>
      </w:r>
      <w:r>
        <w:rPr>
          <w:spacing w:val="-1"/>
          <w:w w:val="105"/>
          <w:sz w:val="21"/>
        </w:rPr>
        <w:t xml:space="preserve"> </w:t>
      </w:r>
      <w:r>
        <w:rPr>
          <w:w w:val="105"/>
          <w:sz w:val="21"/>
        </w:rPr>
        <w:t>by</w:t>
      </w:r>
      <w:r>
        <w:rPr>
          <w:spacing w:val="-16"/>
          <w:w w:val="105"/>
          <w:sz w:val="21"/>
        </w:rPr>
        <w:t xml:space="preserve"> </w:t>
      </w:r>
      <w:r>
        <w:rPr>
          <w:w w:val="105"/>
          <w:sz w:val="21"/>
        </w:rPr>
        <w:t>this</w:t>
      </w:r>
      <w:r>
        <w:rPr>
          <w:spacing w:val="-8"/>
          <w:w w:val="105"/>
          <w:sz w:val="21"/>
        </w:rPr>
        <w:t xml:space="preserve"> </w:t>
      </w:r>
      <w:r>
        <w:rPr>
          <w:w w:val="105"/>
          <w:sz w:val="21"/>
        </w:rPr>
        <w:t>development</w:t>
      </w:r>
      <w:r>
        <w:rPr>
          <w:spacing w:val="-10"/>
          <w:w w:val="105"/>
          <w:sz w:val="21"/>
        </w:rPr>
        <w:t xml:space="preserve"> </w:t>
      </w:r>
      <w:r>
        <w:rPr>
          <w:w w:val="105"/>
          <w:sz w:val="21"/>
        </w:rPr>
        <w:t>(the</w:t>
      </w:r>
      <w:r>
        <w:rPr>
          <w:spacing w:val="-16"/>
          <w:w w:val="105"/>
          <w:sz w:val="21"/>
        </w:rPr>
        <w:t xml:space="preserve"> </w:t>
      </w:r>
      <w:r>
        <w:rPr>
          <w:w w:val="105"/>
          <w:sz w:val="21"/>
        </w:rPr>
        <w:t>land</w:t>
      </w:r>
      <w:r>
        <w:rPr>
          <w:spacing w:val="-10"/>
          <w:w w:val="105"/>
          <w:sz w:val="21"/>
        </w:rPr>
        <w:t xml:space="preserve"> </w:t>
      </w:r>
      <w:r>
        <w:rPr>
          <w:w w:val="105"/>
          <w:sz w:val="21"/>
        </w:rPr>
        <w:t>not</w:t>
      </w:r>
      <w:r>
        <w:rPr>
          <w:spacing w:val="-12"/>
          <w:w w:val="105"/>
          <w:sz w:val="21"/>
        </w:rPr>
        <w:t xml:space="preserve"> </w:t>
      </w:r>
      <w:r>
        <w:rPr>
          <w:w w:val="105"/>
          <w:sz w:val="21"/>
        </w:rPr>
        <w:t>developed</w:t>
      </w:r>
      <w:r>
        <w:rPr>
          <w:spacing w:val="-1"/>
          <w:w w:val="105"/>
          <w:sz w:val="21"/>
        </w:rPr>
        <w:t xml:space="preserve"> </w:t>
      </w:r>
      <w:r>
        <w:rPr>
          <w:w w:val="105"/>
          <w:sz w:val="21"/>
        </w:rPr>
        <w:t>and</w:t>
      </w:r>
      <w:r>
        <w:rPr>
          <w:spacing w:val="-11"/>
          <w:w w:val="105"/>
          <w:sz w:val="21"/>
        </w:rPr>
        <w:t xml:space="preserve"> </w:t>
      </w:r>
      <w:r>
        <w:rPr>
          <w:w w:val="105"/>
          <w:sz w:val="21"/>
        </w:rPr>
        <w:t>left</w:t>
      </w:r>
      <w:r>
        <w:rPr>
          <w:spacing w:val="-16"/>
          <w:w w:val="105"/>
          <w:sz w:val="21"/>
        </w:rPr>
        <w:t xml:space="preserve"> </w:t>
      </w:r>
      <w:r>
        <w:rPr>
          <w:w w:val="105"/>
          <w:sz w:val="21"/>
        </w:rPr>
        <w:t>open as</w:t>
      </w:r>
      <w:r>
        <w:rPr>
          <w:spacing w:val="-16"/>
          <w:w w:val="105"/>
          <w:sz w:val="21"/>
        </w:rPr>
        <w:t xml:space="preserve"> </w:t>
      </w:r>
      <w:r>
        <w:rPr>
          <w:w w:val="105"/>
          <w:sz w:val="21"/>
        </w:rPr>
        <w:t>a</w:t>
      </w:r>
      <w:r>
        <w:rPr>
          <w:spacing w:val="-15"/>
          <w:w w:val="105"/>
          <w:sz w:val="21"/>
        </w:rPr>
        <w:t xml:space="preserve"> </w:t>
      </w:r>
      <w:r>
        <w:rPr>
          <w:w w:val="105"/>
          <w:sz w:val="21"/>
        </w:rPr>
        <w:t>result</w:t>
      </w:r>
      <w:r>
        <w:rPr>
          <w:spacing w:val="-9"/>
          <w:w w:val="105"/>
          <w:sz w:val="21"/>
        </w:rPr>
        <w:t xml:space="preserve"> </w:t>
      </w:r>
      <w:r>
        <w:rPr>
          <w:w w:val="105"/>
          <w:sz w:val="21"/>
        </w:rPr>
        <w:t>of</w:t>
      </w:r>
      <w:r>
        <w:rPr>
          <w:spacing w:val="-15"/>
          <w:w w:val="105"/>
          <w:sz w:val="21"/>
        </w:rPr>
        <w:t xml:space="preserve"> </w:t>
      </w:r>
      <w:r>
        <w:rPr>
          <w:w w:val="105"/>
          <w:sz w:val="21"/>
        </w:rPr>
        <w:t>the</w:t>
      </w:r>
      <w:r>
        <w:rPr>
          <w:spacing w:val="-11"/>
          <w:w w:val="105"/>
          <w:sz w:val="21"/>
        </w:rPr>
        <w:t xml:space="preserve"> </w:t>
      </w:r>
      <w:r>
        <w:rPr>
          <w:w w:val="105"/>
          <w:sz w:val="21"/>
        </w:rPr>
        <w:t>reduction in</w:t>
      </w:r>
      <w:r>
        <w:rPr>
          <w:spacing w:val="-16"/>
          <w:w w:val="105"/>
          <w:sz w:val="21"/>
        </w:rPr>
        <w:t xml:space="preserve"> </w:t>
      </w:r>
      <w:r>
        <w:rPr>
          <w:w w:val="105"/>
          <w:sz w:val="21"/>
        </w:rPr>
        <w:t>lot</w:t>
      </w:r>
      <w:r>
        <w:rPr>
          <w:spacing w:val="-13"/>
          <w:w w:val="105"/>
          <w:sz w:val="21"/>
        </w:rPr>
        <w:t xml:space="preserve"> </w:t>
      </w:r>
      <w:r>
        <w:rPr>
          <w:w w:val="105"/>
          <w:sz w:val="21"/>
        </w:rPr>
        <w:t>size</w:t>
      </w:r>
      <w:r>
        <w:rPr>
          <w:spacing w:val="-11"/>
          <w:w w:val="105"/>
          <w:sz w:val="21"/>
        </w:rPr>
        <w:t xml:space="preserve"> </w:t>
      </w:r>
      <w:r>
        <w:rPr>
          <w:w w:val="105"/>
          <w:sz w:val="21"/>
        </w:rPr>
        <w:t>permitted</w:t>
      </w:r>
      <w:r>
        <w:rPr>
          <w:spacing w:val="-11"/>
          <w:w w:val="105"/>
          <w:sz w:val="21"/>
        </w:rPr>
        <w:t xml:space="preserve"> </w:t>
      </w:r>
      <w:r>
        <w:rPr>
          <w:w w:val="105"/>
          <w:sz w:val="21"/>
        </w:rPr>
        <w:t>herein)</w:t>
      </w:r>
      <w:r>
        <w:rPr>
          <w:spacing w:val="-4"/>
          <w:w w:val="105"/>
          <w:sz w:val="21"/>
        </w:rPr>
        <w:t xml:space="preserve"> </w:t>
      </w:r>
      <w:r>
        <w:rPr>
          <w:w w:val="105"/>
          <w:sz w:val="21"/>
        </w:rPr>
        <w:t>shall</w:t>
      </w:r>
      <w:r>
        <w:rPr>
          <w:spacing w:val="-14"/>
          <w:w w:val="105"/>
          <w:sz w:val="21"/>
        </w:rPr>
        <w:t xml:space="preserve"> </w:t>
      </w:r>
      <w:r>
        <w:rPr>
          <w:w w:val="105"/>
          <w:sz w:val="21"/>
        </w:rPr>
        <w:t>be</w:t>
      </w:r>
      <w:r>
        <w:rPr>
          <w:spacing w:val="-13"/>
          <w:w w:val="105"/>
          <w:sz w:val="21"/>
        </w:rPr>
        <w:t xml:space="preserve"> </w:t>
      </w:r>
      <w:r>
        <w:rPr>
          <w:w w:val="105"/>
          <w:sz w:val="21"/>
        </w:rPr>
        <w:t>limited</w:t>
      </w:r>
      <w:r>
        <w:rPr>
          <w:spacing w:val="-11"/>
          <w:w w:val="105"/>
          <w:sz w:val="21"/>
        </w:rPr>
        <w:t xml:space="preserve"> </w:t>
      </w:r>
      <w:r>
        <w:rPr>
          <w:w w:val="105"/>
          <w:sz w:val="21"/>
        </w:rPr>
        <w:t>to</w:t>
      </w:r>
      <w:r>
        <w:rPr>
          <w:spacing w:val="-16"/>
          <w:w w:val="105"/>
          <w:sz w:val="21"/>
        </w:rPr>
        <w:t xml:space="preserve"> </w:t>
      </w:r>
      <w:r>
        <w:rPr>
          <w:w w:val="105"/>
          <w:sz w:val="21"/>
        </w:rPr>
        <w:t>the</w:t>
      </w:r>
      <w:r>
        <w:rPr>
          <w:spacing w:val="-14"/>
          <w:w w:val="105"/>
          <w:sz w:val="21"/>
        </w:rPr>
        <w:t xml:space="preserve"> </w:t>
      </w:r>
      <w:r>
        <w:rPr>
          <w:w w:val="105"/>
          <w:sz w:val="21"/>
        </w:rPr>
        <w:t>following:</w:t>
      </w:r>
      <w:r>
        <w:rPr>
          <w:spacing w:val="8"/>
          <w:w w:val="105"/>
          <w:sz w:val="21"/>
        </w:rPr>
        <w:t xml:space="preserve"> </w:t>
      </w:r>
      <w:r>
        <w:rPr>
          <w:w w:val="105"/>
          <w:sz w:val="21"/>
        </w:rPr>
        <w:t>natural</w:t>
      </w:r>
      <w:r>
        <w:rPr>
          <w:spacing w:val="-16"/>
          <w:w w:val="105"/>
          <w:sz w:val="21"/>
        </w:rPr>
        <w:t xml:space="preserve"> </w:t>
      </w:r>
      <w:r>
        <w:rPr>
          <w:w w:val="105"/>
          <w:sz w:val="21"/>
        </w:rPr>
        <w:t>animal habitats,</w:t>
      </w:r>
      <w:r>
        <w:rPr>
          <w:spacing w:val="-16"/>
          <w:w w:val="105"/>
          <w:sz w:val="21"/>
        </w:rPr>
        <w:t xml:space="preserve"> </w:t>
      </w:r>
      <w:r>
        <w:rPr>
          <w:w w:val="105"/>
          <w:sz w:val="21"/>
        </w:rPr>
        <w:t>wildlife</w:t>
      </w:r>
      <w:r>
        <w:rPr>
          <w:spacing w:val="-15"/>
          <w:w w:val="105"/>
          <w:sz w:val="21"/>
        </w:rPr>
        <w:t xml:space="preserve"> </w:t>
      </w:r>
      <w:r>
        <w:rPr>
          <w:w w:val="105"/>
          <w:sz w:val="21"/>
        </w:rPr>
        <w:t>quarters,</w:t>
      </w:r>
      <w:r>
        <w:rPr>
          <w:spacing w:val="-15"/>
          <w:w w:val="105"/>
          <w:sz w:val="21"/>
        </w:rPr>
        <w:t xml:space="preserve"> </w:t>
      </w:r>
      <w:r>
        <w:rPr>
          <w:w w:val="105"/>
          <w:sz w:val="21"/>
        </w:rPr>
        <w:t>trails</w:t>
      </w:r>
      <w:r>
        <w:rPr>
          <w:spacing w:val="-16"/>
          <w:w w:val="105"/>
          <w:sz w:val="21"/>
        </w:rPr>
        <w:t xml:space="preserve"> </w:t>
      </w:r>
      <w:r>
        <w:rPr>
          <w:w w:val="105"/>
          <w:sz w:val="21"/>
        </w:rPr>
        <w:t>that</w:t>
      </w:r>
      <w:r>
        <w:rPr>
          <w:spacing w:val="-15"/>
          <w:w w:val="105"/>
          <w:sz w:val="21"/>
        </w:rPr>
        <w:t xml:space="preserve"> </w:t>
      </w:r>
      <w:r>
        <w:rPr>
          <w:w w:val="105"/>
          <w:sz w:val="21"/>
        </w:rPr>
        <w:t>link</w:t>
      </w:r>
      <w:r>
        <w:rPr>
          <w:spacing w:val="-15"/>
          <w:w w:val="105"/>
          <w:sz w:val="21"/>
        </w:rPr>
        <w:t xml:space="preserve"> </w:t>
      </w:r>
      <w:r>
        <w:rPr>
          <w:w w:val="105"/>
          <w:sz w:val="21"/>
        </w:rPr>
        <w:t>parks,</w:t>
      </w:r>
      <w:r>
        <w:rPr>
          <w:spacing w:val="-16"/>
          <w:w w:val="105"/>
          <w:sz w:val="21"/>
        </w:rPr>
        <w:t xml:space="preserve"> </w:t>
      </w:r>
      <w:r>
        <w:rPr>
          <w:w w:val="105"/>
          <w:sz w:val="21"/>
        </w:rPr>
        <w:t>nature</w:t>
      </w:r>
      <w:r>
        <w:rPr>
          <w:spacing w:val="-12"/>
          <w:w w:val="105"/>
          <w:sz w:val="21"/>
        </w:rPr>
        <w:t xml:space="preserve"> </w:t>
      </w:r>
      <w:r>
        <w:rPr>
          <w:w w:val="105"/>
          <w:sz w:val="21"/>
        </w:rPr>
        <w:t>reserves,</w:t>
      </w:r>
      <w:r>
        <w:rPr>
          <w:spacing w:val="-9"/>
          <w:w w:val="105"/>
          <w:sz w:val="21"/>
        </w:rPr>
        <w:t xml:space="preserve"> </w:t>
      </w:r>
      <w:r>
        <w:rPr>
          <w:w w:val="105"/>
          <w:sz w:val="21"/>
        </w:rPr>
        <w:t>parks,</w:t>
      </w:r>
      <w:r>
        <w:rPr>
          <w:spacing w:val="-14"/>
          <w:w w:val="105"/>
          <w:sz w:val="21"/>
        </w:rPr>
        <w:t xml:space="preserve"> </w:t>
      </w:r>
      <w:r>
        <w:rPr>
          <w:w w:val="105"/>
          <w:sz w:val="21"/>
        </w:rPr>
        <w:t>cultural</w:t>
      </w:r>
      <w:r>
        <w:rPr>
          <w:spacing w:val="-16"/>
          <w:w w:val="105"/>
          <w:sz w:val="21"/>
        </w:rPr>
        <w:t xml:space="preserve"> </w:t>
      </w:r>
      <w:r>
        <w:rPr>
          <w:w w:val="105"/>
          <w:sz w:val="21"/>
        </w:rPr>
        <w:t>features,</w:t>
      </w:r>
      <w:r>
        <w:rPr>
          <w:spacing w:val="-15"/>
          <w:w w:val="105"/>
          <w:sz w:val="21"/>
        </w:rPr>
        <w:t xml:space="preserve"> </w:t>
      </w:r>
      <w:r>
        <w:rPr>
          <w:w w:val="105"/>
          <w:sz w:val="21"/>
        </w:rPr>
        <w:t>and</w:t>
      </w:r>
      <w:r>
        <w:rPr>
          <w:spacing w:val="-15"/>
          <w:w w:val="105"/>
          <w:sz w:val="21"/>
        </w:rPr>
        <w:t xml:space="preserve"> </w:t>
      </w:r>
      <w:r>
        <w:rPr>
          <w:w w:val="105"/>
          <w:sz w:val="21"/>
        </w:rPr>
        <w:t>historical sites and</w:t>
      </w:r>
      <w:r>
        <w:rPr>
          <w:spacing w:val="-6"/>
          <w:w w:val="105"/>
          <w:sz w:val="21"/>
        </w:rPr>
        <w:t xml:space="preserve"> </w:t>
      </w:r>
      <w:r>
        <w:rPr>
          <w:w w:val="105"/>
          <w:sz w:val="21"/>
        </w:rPr>
        <w:t>for other recreation and conservation purposes or specifically prohibited by</w:t>
      </w:r>
      <w:r>
        <w:rPr>
          <w:spacing w:val="-7"/>
          <w:w w:val="105"/>
          <w:sz w:val="21"/>
        </w:rPr>
        <w:t xml:space="preserve"> </w:t>
      </w:r>
      <w:r>
        <w:rPr>
          <w:w w:val="105"/>
          <w:sz w:val="21"/>
        </w:rPr>
        <w:t>stature or</w:t>
      </w:r>
      <w:r>
        <w:rPr>
          <w:spacing w:val="-5"/>
          <w:w w:val="105"/>
          <w:sz w:val="21"/>
        </w:rPr>
        <w:t xml:space="preserve"> </w:t>
      </w:r>
      <w:r>
        <w:rPr>
          <w:w w:val="105"/>
          <w:sz w:val="21"/>
        </w:rPr>
        <w:t>this Ordinance. Same shall be kept</w:t>
      </w:r>
      <w:r>
        <w:rPr>
          <w:spacing w:val="-4"/>
          <w:w w:val="105"/>
          <w:sz w:val="21"/>
        </w:rPr>
        <w:t xml:space="preserve"> </w:t>
      </w:r>
      <w:r>
        <w:rPr>
          <w:w w:val="105"/>
          <w:sz w:val="21"/>
        </w:rPr>
        <w:t>in a natural state preserving natural resources, natural features, or scenic or wooded conditions; agricultural use, open space, or similar use or condition. Land in an undeveloped state does</w:t>
      </w:r>
      <w:r>
        <w:rPr>
          <w:spacing w:val="-3"/>
          <w:w w:val="105"/>
          <w:sz w:val="21"/>
        </w:rPr>
        <w:t xml:space="preserve"> </w:t>
      </w:r>
      <w:r>
        <w:rPr>
          <w:w w:val="105"/>
          <w:sz w:val="21"/>
        </w:rPr>
        <w:t>not</w:t>
      </w:r>
      <w:r>
        <w:rPr>
          <w:spacing w:val="-9"/>
          <w:w w:val="105"/>
          <w:sz w:val="21"/>
        </w:rPr>
        <w:t xml:space="preserve"> </w:t>
      </w:r>
      <w:r>
        <w:rPr>
          <w:w w:val="105"/>
          <w:sz w:val="21"/>
        </w:rPr>
        <w:t>include a</w:t>
      </w:r>
      <w:r>
        <w:rPr>
          <w:spacing w:val="-3"/>
          <w:w w:val="105"/>
          <w:sz w:val="21"/>
        </w:rPr>
        <w:t xml:space="preserve"> </w:t>
      </w:r>
      <w:r>
        <w:rPr>
          <w:w w:val="105"/>
          <w:sz w:val="21"/>
        </w:rPr>
        <w:t>golf</w:t>
      </w:r>
      <w:r>
        <w:rPr>
          <w:spacing w:val="-5"/>
          <w:w w:val="105"/>
          <w:sz w:val="21"/>
        </w:rPr>
        <w:t xml:space="preserve"> </w:t>
      </w:r>
      <w:r>
        <w:rPr>
          <w:w w:val="105"/>
          <w:sz w:val="21"/>
        </w:rPr>
        <w:t>course, however, it</w:t>
      </w:r>
      <w:r>
        <w:rPr>
          <w:spacing w:val="-5"/>
          <w:w w:val="105"/>
          <w:sz w:val="21"/>
        </w:rPr>
        <w:t xml:space="preserve"> </w:t>
      </w:r>
      <w:r>
        <w:rPr>
          <w:w w:val="105"/>
          <w:sz w:val="21"/>
        </w:rPr>
        <w:t>may</w:t>
      </w:r>
      <w:r>
        <w:rPr>
          <w:spacing w:val="-7"/>
          <w:w w:val="105"/>
          <w:sz w:val="21"/>
        </w:rPr>
        <w:t xml:space="preserve"> </w:t>
      </w:r>
      <w:r>
        <w:rPr>
          <w:w w:val="105"/>
          <w:sz w:val="21"/>
        </w:rPr>
        <w:t>include recreational trails, picnic areas,</w:t>
      </w:r>
      <w:r>
        <w:rPr>
          <w:spacing w:val="-16"/>
          <w:w w:val="105"/>
          <w:sz w:val="21"/>
        </w:rPr>
        <w:t xml:space="preserve"> </w:t>
      </w:r>
      <w:r>
        <w:rPr>
          <w:w w:val="105"/>
          <w:sz w:val="21"/>
        </w:rPr>
        <w:t>children's</w:t>
      </w:r>
      <w:r>
        <w:rPr>
          <w:spacing w:val="-10"/>
          <w:w w:val="105"/>
          <w:sz w:val="21"/>
        </w:rPr>
        <w:t xml:space="preserve"> </w:t>
      </w:r>
      <w:r>
        <w:rPr>
          <w:w w:val="105"/>
          <w:sz w:val="21"/>
        </w:rPr>
        <w:t>play</w:t>
      </w:r>
      <w:r>
        <w:rPr>
          <w:spacing w:val="-15"/>
          <w:w w:val="105"/>
          <w:sz w:val="21"/>
        </w:rPr>
        <w:t xml:space="preserve"> </w:t>
      </w:r>
      <w:r>
        <w:rPr>
          <w:w w:val="105"/>
          <w:sz w:val="21"/>
        </w:rPr>
        <w:t>areas,</w:t>
      </w:r>
      <w:r>
        <w:rPr>
          <w:spacing w:val="-4"/>
          <w:w w:val="105"/>
          <w:sz w:val="21"/>
        </w:rPr>
        <w:t xml:space="preserve"> </w:t>
      </w:r>
      <w:r>
        <w:rPr>
          <w:w w:val="105"/>
          <w:sz w:val="21"/>
        </w:rPr>
        <w:t>or</w:t>
      </w:r>
      <w:r>
        <w:rPr>
          <w:spacing w:val="-16"/>
          <w:w w:val="105"/>
          <w:sz w:val="21"/>
        </w:rPr>
        <w:t xml:space="preserve"> </w:t>
      </w:r>
      <w:r>
        <w:rPr>
          <w:w w:val="105"/>
          <w:sz w:val="21"/>
        </w:rPr>
        <w:t>linear</w:t>
      </w:r>
      <w:r>
        <w:rPr>
          <w:spacing w:val="-14"/>
          <w:w w:val="105"/>
          <w:sz w:val="21"/>
        </w:rPr>
        <w:t xml:space="preserve"> </w:t>
      </w:r>
      <w:r>
        <w:rPr>
          <w:w w:val="105"/>
          <w:sz w:val="21"/>
        </w:rPr>
        <w:t>parks.</w:t>
      </w:r>
      <w:r>
        <w:rPr>
          <w:spacing w:val="-10"/>
          <w:w w:val="105"/>
          <w:sz w:val="21"/>
        </w:rPr>
        <w:t xml:space="preserve"> </w:t>
      </w:r>
      <w:r>
        <w:rPr>
          <w:w w:val="105"/>
          <w:sz w:val="21"/>
        </w:rPr>
        <w:t>Land</w:t>
      </w:r>
      <w:r>
        <w:rPr>
          <w:spacing w:val="-13"/>
          <w:w w:val="105"/>
          <w:sz w:val="21"/>
        </w:rPr>
        <w:t xml:space="preserve"> </w:t>
      </w:r>
      <w:r>
        <w:rPr>
          <w:w w:val="105"/>
          <w:sz w:val="21"/>
        </w:rPr>
        <w:t>in</w:t>
      </w:r>
      <w:r>
        <w:rPr>
          <w:spacing w:val="-16"/>
          <w:w w:val="105"/>
          <w:sz w:val="21"/>
        </w:rPr>
        <w:t xml:space="preserve"> </w:t>
      </w:r>
      <w:r>
        <w:rPr>
          <w:w w:val="105"/>
          <w:sz w:val="21"/>
        </w:rPr>
        <w:t>an</w:t>
      </w:r>
      <w:r>
        <w:rPr>
          <w:spacing w:val="-15"/>
          <w:w w:val="105"/>
          <w:sz w:val="21"/>
        </w:rPr>
        <w:t xml:space="preserve"> </w:t>
      </w:r>
      <w:r>
        <w:rPr>
          <w:w w:val="105"/>
          <w:sz w:val="21"/>
        </w:rPr>
        <w:t>undeveloped state</w:t>
      </w:r>
      <w:r>
        <w:rPr>
          <w:spacing w:val="-12"/>
          <w:w w:val="105"/>
          <w:sz w:val="21"/>
        </w:rPr>
        <w:t xml:space="preserve"> </w:t>
      </w:r>
      <w:r>
        <w:rPr>
          <w:w w:val="105"/>
          <w:sz w:val="21"/>
        </w:rPr>
        <w:t>may</w:t>
      </w:r>
      <w:r>
        <w:rPr>
          <w:spacing w:val="-15"/>
          <w:w w:val="105"/>
          <w:sz w:val="21"/>
        </w:rPr>
        <w:t xml:space="preserve"> </w:t>
      </w:r>
      <w:r>
        <w:rPr>
          <w:w w:val="105"/>
          <w:sz w:val="21"/>
        </w:rPr>
        <w:t>be,</w:t>
      </w:r>
      <w:r>
        <w:rPr>
          <w:spacing w:val="-13"/>
          <w:w w:val="105"/>
          <w:sz w:val="21"/>
        </w:rPr>
        <w:t xml:space="preserve"> </w:t>
      </w:r>
      <w:r>
        <w:rPr>
          <w:w w:val="105"/>
          <w:sz w:val="21"/>
        </w:rPr>
        <w:t>but</w:t>
      </w:r>
      <w:r>
        <w:rPr>
          <w:spacing w:val="-15"/>
          <w:w w:val="105"/>
          <w:sz w:val="21"/>
        </w:rPr>
        <w:t xml:space="preserve"> </w:t>
      </w:r>
      <w:r>
        <w:rPr>
          <w:w w:val="105"/>
          <w:sz w:val="21"/>
        </w:rPr>
        <w:t>is</w:t>
      </w:r>
      <w:r>
        <w:rPr>
          <w:spacing w:val="-16"/>
          <w:w w:val="105"/>
          <w:sz w:val="21"/>
        </w:rPr>
        <w:t xml:space="preserve"> </w:t>
      </w:r>
      <w:r>
        <w:rPr>
          <w:w w:val="105"/>
          <w:sz w:val="21"/>
        </w:rPr>
        <w:t>not</w:t>
      </w:r>
      <w:r>
        <w:rPr>
          <w:spacing w:val="-15"/>
          <w:w w:val="105"/>
          <w:sz w:val="21"/>
        </w:rPr>
        <w:t xml:space="preserve"> </w:t>
      </w:r>
      <w:r>
        <w:rPr>
          <w:w w:val="105"/>
          <w:sz w:val="21"/>
        </w:rPr>
        <w:t>required to</w:t>
      </w:r>
      <w:r>
        <w:rPr>
          <w:spacing w:val="-15"/>
          <w:w w:val="105"/>
          <w:sz w:val="21"/>
        </w:rPr>
        <w:t xml:space="preserve"> </w:t>
      </w:r>
      <w:r>
        <w:rPr>
          <w:w w:val="105"/>
          <w:sz w:val="21"/>
        </w:rPr>
        <w:t>be</w:t>
      </w:r>
      <w:r>
        <w:rPr>
          <w:spacing w:val="-12"/>
          <w:w w:val="105"/>
          <w:sz w:val="21"/>
        </w:rPr>
        <w:t xml:space="preserve"> </w:t>
      </w:r>
      <w:r>
        <w:rPr>
          <w:w w:val="105"/>
          <w:sz w:val="21"/>
        </w:rPr>
        <w:t>dedicated to</w:t>
      </w:r>
      <w:r>
        <w:rPr>
          <w:spacing w:val="-15"/>
          <w:w w:val="105"/>
          <w:sz w:val="21"/>
        </w:rPr>
        <w:t xml:space="preserve"> </w:t>
      </w:r>
      <w:r>
        <w:rPr>
          <w:w w:val="105"/>
          <w:sz w:val="21"/>
        </w:rPr>
        <w:t>the</w:t>
      </w:r>
      <w:r>
        <w:rPr>
          <w:spacing w:val="-10"/>
          <w:w w:val="105"/>
          <w:sz w:val="21"/>
        </w:rPr>
        <w:t xml:space="preserve"> </w:t>
      </w:r>
      <w:r>
        <w:rPr>
          <w:w w:val="105"/>
          <w:sz w:val="21"/>
        </w:rPr>
        <w:t>use</w:t>
      </w:r>
      <w:r>
        <w:rPr>
          <w:spacing w:val="-4"/>
          <w:w w:val="105"/>
          <w:sz w:val="21"/>
        </w:rPr>
        <w:t xml:space="preserve"> </w:t>
      </w:r>
      <w:r>
        <w:rPr>
          <w:w w:val="105"/>
          <w:sz w:val="21"/>
        </w:rPr>
        <w:t>of</w:t>
      </w:r>
      <w:r>
        <w:rPr>
          <w:spacing w:val="-13"/>
          <w:w w:val="105"/>
          <w:sz w:val="21"/>
        </w:rPr>
        <w:t xml:space="preserve"> </w:t>
      </w:r>
      <w:r>
        <w:rPr>
          <w:w w:val="105"/>
          <w:sz w:val="21"/>
        </w:rPr>
        <w:t>the</w:t>
      </w:r>
      <w:r>
        <w:rPr>
          <w:spacing w:val="-10"/>
          <w:w w:val="105"/>
          <w:sz w:val="21"/>
        </w:rPr>
        <w:t xml:space="preserve"> </w:t>
      </w:r>
      <w:r>
        <w:rPr>
          <w:w w:val="105"/>
          <w:sz w:val="21"/>
        </w:rPr>
        <w:t>public.</w:t>
      </w:r>
      <w:r>
        <w:rPr>
          <w:spacing w:val="-3"/>
          <w:w w:val="105"/>
          <w:sz w:val="21"/>
        </w:rPr>
        <w:t xml:space="preserve"> </w:t>
      </w:r>
      <w:r>
        <w:rPr>
          <w:w w:val="105"/>
          <w:sz w:val="21"/>
        </w:rPr>
        <w:t>If</w:t>
      </w:r>
      <w:r>
        <w:rPr>
          <w:spacing w:val="-6"/>
          <w:w w:val="105"/>
          <w:sz w:val="21"/>
        </w:rPr>
        <w:t xml:space="preserve"> </w:t>
      </w:r>
      <w:r>
        <w:rPr>
          <w:w w:val="105"/>
          <w:sz w:val="21"/>
        </w:rPr>
        <w:t>ii is</w:t>
      </w:r>
      <w:r>
        <w:rPr>
          <w:spacing w:val="-13"/>
          <w:w w:val="105"/>
          <w:sz w:val="21"/>
        </w:rPr>
        <w:t xml:space="preserve"> </w:t>
      </w:r>
      <w:r>
        <w:rPr>
          <w:w w:val="105"/>
          <w:sz w:val="21"/>
        </w:rPr>
        <w:t>not</w:t>
      </w:r>
      <w:r>
        <w:rPr>
          <w:spacing w:val="-16"/>
          <w:w w:val="105"/>
          <w:sz w:val="21"/>
        </w:rPr>
        <w:t xml:space="preserve"> </w:t>
      </w:r>
      <w:r>
        <w:rPr>
          <w:w w:val="105"/>
          <w:sz w:val="21"/>
        </w:rPr>
        <w:t>dedicated to</w:t>
      </w:r>
      <w:r>
        <w:rPr>
          <w:spacing w:val="-7"/>
          <w:w w:val="105"/>
          <w:sz w:val="21"/>
        </w:rPr>
        <w:t xml:space="preserve"> </w:t>
      </w:r>
      <w:r>
        <w:rPr>
          <w:w w:val="105"/>
          <w:sz w:val="21"/>
        </w:rPr>
        <w:t>the</w:t>
      </w:r>
      <w:r>
        <w:rPr>
          <w:spacing w:val="-10"/>
          <w:w w:val="105"/>
          <w:sz w:val="21"/>
        </w:rPr>
        <w:t xml:space="preserve"> </w:t>
      </w:r>
      <w:r>
        <w:rPr>
          <w:w w:val="105"/>
          <w:sz w:val="21"/>
        </w:rPr>
        <w:t>use</w:t>
      </w:r>
      <w:r>
        <w:rPr>
          <w:spacing w:val="-4"/>
          <w:w w:val="105"/>
          <w:sz w:val="21"/>
        </w:rPr>
        <w:t xml:space="preserve"> </w:t>
      </w:r>
      <w:r>
        <w:rPr>
          <w:w w:val="105"/>
          <w:sz w:val="21"/>
        </w:rPr>
        <w:t>of</w:t>
      </w:r>
      <w:r>
        <w:rPr>
          <w:spacing w:val="-13"/>
          <w:w w:val="105"/>
          <w:sz w:val="21"/>
        </w:rPr>
        <w:t xml:space="preserve"> </w:t>
      </w:r>
      <w:r>
        <w:rPr>
          <w:w w:val="105"/>
          <w:sz w:val="21"/>
        </w:rPr>
        <w:t>the</w:t>
      </w:r>
      <w:r>
        <w:rPr>
          <w:spacing w:val="-10"/>
          <w:w w:val="105"/>
          <w:sz w:val="21"/>
        </w:rPr>
        <w:t xml:space="preserve"> </w:t>
      </w:r>
      <w:r>
        <w:rPr>
          <w:w w:val="105"/>
          <w:sz w:val="21"/>
        </w:rPr>
        <w:t>public, deed</w:t>
      </w:r>
      <w:r>
        <w:rPr>
          <w:spacing w:val="-5"/>
          <w:w w:val="105"/>
          <w:sz w:val="21"/>
        </w:rPr>
        <w:t xml:space="preserve"> </w:t>
      </w:r>
      <w:r>
        <w:rPr>
          <w:w w:val="105"/>
          <w:sz w:val="21"/>
        </w:rPr>
        <w:t>restrictions shall be imposed.</w:t>
      </w:r>
    </w:p>
    <w:p w14:paraId="4E8943AB" w14:textId="77777777" w:rsidR="006979D5" w:rsidRDefault="002D7CC2">
      <w:pPr>
        <w:tabs>
          <w:tab w:val="left" w:pos="3775"/>
        </w:tabs>
        <w:spacing w:before="99"/>
        <w:ind w:left="1620"/>
        <w:jc w:val="both"/>
        <w:rPr>
          <w:sz w:val="21"/>
        </w:rPr>
      </w:pPr>
      <w:r>
        <w:rPr>
          <w:b/>
          <w:spacing w:val="-4"/>
          <w:sz w:val="19"/>
        </w:rPr>
        <w:t>SECTION</w:t>
      </w:r>
      <w:r>
        <w:rPr>
          <w:b/>
          <w:spacing w:val="1"/>
          <w:sz w:val="19"/>
        </w:rPr>
        <w:t xml:space="preserve"> </w:t>
      </w:r>
      <w:r>
        <w:rPr>
          <w:b/>
          <w:spacing w:val="-4"/>
          <w:sz w:val="19"/>
        </w:rPr>
        <w:t>18.8</w:t>
      </w:r>
      <w:r>
        <w:rPr>
          <w:b/>
          <w:sz w:val="19"/>
        </w:rPr>
        <w:tab/>
      </w:r>
      <w:r>
        <w:rPr>
          <w:sz w:val="21"/>
        </w:rPr>
        <w:t>Effective</w:t>
      </w:r>
      <w:r>
        <w:rPr>
          <w:spacing w:val="43"/>
          <w:sz w:val="21"/>
        </w:rPr>
        <w:t xml:space="preserve"> </w:t>
      </w:r>
      <w:r>
        <w:rPr>
          <w:spacing w:val="-4"/>
          <w:sz w:val="21"/>
        </w:rPr>
        <w:t>Date</w:t>
      </w:r>
    </w:p>
    <w:p w14:paraId="02F5C3C7" w14:textId="77777777" w:rsidR="006979D5" w:rsidRDefault="002D7CC2">
      <w:pPr>
        <w:spacing w:before="133"/>
        <w:ind w:left="1615"/>
        <w:jc w:val="both"/>
        <w:rPr>
          <w:sz w:val="21"/>
        </w:rPr>
      </w:pPr>
      <w:r>
        <w:rPr>
          <w:w w:val="105"/>
          <w:sz w:val="21"/>
        </w:rPr>
        <w:t>This</w:t>
      </w:r>
      <w:r>
        <w:rPr>
          <w:spacing w:val="-9"/>
          <w:w w:val="105"/>
          <w:sz w:val="21"/>
        </w:rPr>
        <w:t xml:space="preserve"> </w:t>
      </w:r>
      <w:r>
        <w:rPr>
          <w:w w:val="105"/>
          <w:sz w:val="21"/>
        </w:rPr>
        <w:t>Amendment</w:t>
      </w:r>
      <w:r>
        <w:rPr>
          <w:spacing w:val="-3"/>
          <w:w w:val="105"/>
          <w:sz w:val="21"/>
        </w:rPr>
        <w:t xml:space="preserve"> </w:t>
      </w:r>
      <w:r>
        <w:rPr>
          <w:w w:val="105"/>
          <w:sz w:val="21"/>
        </w:rPr>
        <w:t>to the</w:t>
      </w:r>
      <w:r>
        <w:rPr>
          <w:spacing w:val="-9"/>
          <w:w w:val="105"/>
          <w:sz w:val="21"/>
        </w:rPr>
        <w:t xml:space="preserve"> </w:t>
      </w:r>
      <w:r>
        <w:rPr>
          <w:w w:val="105"/>
          <w:sz w:val="21"/>
        </w:rPr>
        <w:t>Ordinance,</w:t>
      </w:r>
      <w:r>
        <w:rPr>
          <w:spacing w:val="5"/>
          <w:w w:val="105"/>
          <w:sz w:val="21"/>
        </w:rPr>
        <w:t xml:space="preserve"> </w:t>
      </w:r>
      <w:r>
        <w:rPr>
          <w:w w:val="105"/>
          <w:sz w:val="21"/>
        </w:rPr>
        <w:t>Section</w:t>
      </w:r>
      <w:r>
        <w:rPr>
          <w:spacing w:val="-10"/>
          <w:w w:val="105"/>
          <w:sz w:val="21"/>
        </w:rPr>
        <w:t xml:space="preserve"> </w:t>
      </w:r>
      <w:r>
        <w:rPr>
          <w:w w:val="105"/>
          <w:sz w:val="21"/>
        </w:rPr>
        <w:t>18,</w:t>
      </w:r>
      <w:r>
        <w:rPr>
          <w:spacing w:val="-15"/>
          <w:w w:val="105"/>
          <w:sz w:val="21"/>
        </w:rPr>
        <w:t xml:space="preserve"> </w:t>
      </w:r>
      <w:r>
        <w:rPr>
          <w:w w:val="105"/>
          <w:sz w:val="21"/>
        </w:rPr>
        <w:t>shall</w:t>
      </w:r>
      <w:r>
        <w:rPr>
          <w:spacing w:val="-16"/>
          <w:w w:val="105"/>
          <w:sz w:val="21"/>
        </w:rPr>
        <w:t xml:space="preserve"> </w:t>
      </w:r>
      <w:r>
        <w:rPr>
          <w:w w:val="105"/>
          <w:sz w:val="21"/>
        </w:rPr>
        <w:t>become</w:t>
      </w:r>
      <w:r>
        <w:rPr>
          <w:spacing w:val="-5"/>
          <w:w w:val="105"/>
          <w:sz w:val="21"/>
        </w:rPr>
        <w:t xml:space="preserve"> </w:t>
      </w:r>
      <w:r>
        <w:rPr>
          <w:w w:val="105"/>
          <w:sz w:val="21"/>
        </w:rPr>
        <w:t>effective</w:t>
      </w:r>
      <w:r>
        <w:rPr>
          <w:spacing w:val="-1"/>
          <w:w w:val="105"/>
          <w:sz w:val="21"/>
        </w:rPr>
        <w:t xml:space="preserve"> </w:t>
      </w:r>
      <w:r>
        <w:rPr>
          <w:w w:val="105"/>
          <w:sz w:val="21"/>
        </w:rPr>
        <w:t>July</w:t>
      </w:r>
      <w:r>
        <w:rPr>
          <w:spacing w:val="-10"/>
          <w:w w:val="105"/>
          <w:sz w:val="21"/>
        </w:rPr>
        <w:t xml:space="preserve"> </w:t>
      </w:r>
      <w:r>
        <w:rPr>
          <w:w w:val="105"/>
          <w:sz w:val="21"/>
        </w:rPr>
        <w:t>28,</w:t>
      </w:r>
      <w:r>
        <w:rPr>
          <w:spacing w:val="-10"/>
          <w:w w:val="105"/>
          <w:sz w:val="21"/>
        </w:rPr>
        <w:t xml:space="preserve"> </w:t>
      </w:r>
      <w:r>
        <w:rPr>
          <w:spacing w:val="-2"/>
          <w:w w:val="105"/>
          <w:sz w:val="21"/>
        </w:rPr>
        <w:t>2005.</w:t>
      </w:r>
    </w:p>
    <w:p w14:paraId="296455CD" w14:textId="77777777" w:rsidR="006979D5" w:rsidRDefault="006979D5">
      <w:pPr>
        <w:pStyle w:val="BodyText"/>
        <w:rPr>
          <w:sz w:val="20"/>
        </w:rPr>
      </w:pPr>
    </w:p>
    <w:p w14:paraId="093C6F46" w14:textId="77777777" w:rsidR="006979D5" w:rsidRDefault="006979D5">
      <w:pPr>
        <w:pStyle w:val="BodyText"/>
        <w:rPr>
          <w:sz w:val="20"/>
        </w:rPr>
      </w:pPr>
    </w:p>
    <w:p w14:paraId="6E8573B8" w14:textId="77777777" w:rsidR="006979D5" w:rsidRDefault="006979D5">
      <w:pPr>
        <w:pStyle w:val="BodyText"/>
        <w:rPr>
          <w:sz w:val="20"/>
        </w:rPr>
      </w:pPr>
    </w:p>
    <w:p w14:paraId="10B548E4" w14:textId="77777777" w:rsidR="006979D5" w:rsidRDefault="006979D5">
      <w:pPr>
        <w:pStyle w:val="BodyText"/>
        <w:rPr>
          <w:sz w:val="20"/>
        </w:rPr>
      </w:pPr>
    </w:p>
    <w:p w14:paraId="15BA0DCD" w14:textId="77777777" w:rsidR="006979D5" w:rsidRDefault="006979D5">
      <w:pPr>
        <w:pStyle w:val="BodyText"/>
        <w:rPr>
          <w:sz w:val="20"/>
        </w:rPr>
      </w:pPr>
    </w:p>
    <w:p w14:paraId="1DB02314" w14:textId="77777777" w:rsidR="006979D5" w:rsidRDefault="006979D5">
      <w:pPr>
        <w:pStyle w:val="BodyText"/>
        <w:rPr>
          <w:sz w:val="20"/>
        </w:rPr>
      </w:pPr>
    </w:p>
    <w:p w14:paraId="093E7330" w14:textId="77777777" w:rsidR="006979D5" w:rsidRDefault="006979D5">
      <w:pPr>
        <w:pStyle w:val="BodyText"/>
        <w:rPr>
          <w:sz w:val="20"/>
        </w:rPr>
      </w:pPr>
    </w:p>
    <w:p w14:paraId="3BD59F67" w14:textId="77777777" w:rsidR="006979D5" w:rsidRDefault="006979D5">
      <w:pPr>
        <w:pStyle w:val="BodyText"/>
        <w:rPr>
          <w:sz w:val="20"/>
        </w:rPr>
      </w:pPr>
    </w:p>
    <w:p w14:paraId="0D50F748" w14:textId="77777777" w:rsidR="006979D5" w:rsidRDefault="006979D5">
      <w:pPr>
        <w:pStyle w:val="BodyText"/>
        <w:rPr>
          <w:sz w:val="20"/>
        </w:rPr>
      </w:pPr>
    </w:p>
    <w:p w14:paraId="762B35DB" w14:textId="77777777" w:rsidR="006979D5" w:rsidRDefault="006979D5">
      <w:pPr>
        <w:pStyle w:val="BodyText"/>
        <w:rPr>
          <w:sz w:val="20"/>
        </w:rPr>
      </w:pPr>
    </w:p>
    <w:p w14:paraId="72BE154E" w14:textId="77777777" w:rsidR="006979D5" w:rsidRDefault="006979D5">
      <w:pPr>
        <w:pStyle w:val="BodyText"/>
        <w:rPr>
          <w:sz w:val="20"/>
        </w:rPr>
      </w:pPr>
    </w:p>
    <w:p w14:paraId="01445032" w14:textId="77777777" w:rsidR="006979D5" w:rsidRDefault="006979D5">
      <w:pPr>
        <w:pStyle w:val="BodyText"/>
        <w:rPr>
          <w:sz w:val="20"/>
        </w:rPr>
      </w:pPr>
    </w:p>
    <w:p w14:paraId="34C52F35" w14:textId="77777777" w:rsidR="006979D5" w:rsidRDefault="006979D5">
      <w:pPr>
        <w:pStyle w:val="BodyText"/>
        <w:rPr>
          <w:sz w:val="20"/>
        </w:rPr>
      </w:pPr>
    </w:p>
    <w:p w14:paraId="0BB0E212" w14:textId="77777777" w:rsidR="006979D5" w:rsidRDefault="006979D5">
      <w:pPr>
        <w:pStyle w:val="BodyText"/>
        <w:rPr>
          <w:sz w:val="20"/>
        </w:rPr>
      </w:pPr>
    </w:p>
    <w:p w14:paraId="1BDD750A" w14:textId="77777777" w:rsidR="006979D5" w:rsidRDefault="006979D5">
      <w:pPr>
        <w:pStyle w:val="BodyText"/>
        <w:rPr>
          <w:sz w:val="20"/>
        </w:rPr>
      </w:pPr>
    </w:p>
    <w:p w14:paraId="19DFCE13" w14:textId="77777777" w:rsidR="006979D5" w:rsidRDefault="006979D5">
      <w:pPr>
        <w:pStyle w:val="BodyText"/>
        <w:rPr>
          <w:sz w:val="20"/>
        </w:rPr>
      </w:pPr>
    </w:p>
    <w:p w14:paraId="39F16B08" w14:textId="77777777" w:rsidR="006979D5" w:rsidRDefault="006979D5">
      <w:pPr>
        <w:pStyle w:val="BodyText"/>
        <w:rPr>
          <w:sz w:val="20"/>
        </w:rPr>
      </w:pPr>
    </w:p>
    <w:p w14:paraId="7DA3F5F8" w14:textId="77777777" w:rsidR="006979D5" w:rsidRDefault="006979D5">
      <w:pPr>
        <w:pStyle w:val="BodyText"/>
        <w:rPr>
          <w:sz w:val="20"/>
        </w:rPr>
      </w:pPr>
    </w:p>
    <w:p w14:paraId="16202E5F" w14:textId="77777777" w:rsidR="006979D5" w:rsidRDefault="006979D5">
      <w:pPr>
        <w:pStyle w:val="BodyText"/>
        <w:rPr>
          <w:sz w:val="20"/>
        </w:rPr>
      </w:pPr>
    </w:p>
    <w:p w14:paraId="6B9FAEFA" w14:textId="77777777" w:rsidR="006979D5" w:rsidRDefault="006979D5">
      <w:pPr>
        <w:pStyle w:val="BodyText"/>
        <w:rPr>
          <w:sz w:val="20"/>
        </w:rPr>
      </w:pPr>
    </w:p>
    <w:p w14:paraId="68089D10" w14:textId="77777777" w:rsidR="006979D5" w:rsidRDefault="006979D5">
      <w:pPr>
        <w:pStyle w:val="BodyText"/>
        <w:rPr>
          <w:sz w:val="20"/>
        </w:rPr>
      </w:pPr>
    </w:p>
    <w:p w14:paraId="2D7E4C8D" w14:textId="77777777" w:rsidR="006979D5" w:rsidRDefault="006979D5">
      <w:pPr>
        <w:pStyle w:val="BodyText"/>
        <w:rPr>
          <w:sz w:val="20"/>
        </w:rPr>
      </w:pPr>
    </w:p>
    <w:p w14:paraId="614B799D" w14:textId="77777777" w:rsidR="006979D5" w:rsidRDefault="006979D5">
      <w:pPr>
        <w:pStyle w:val="BodyText"/>
        <w:rPr>
          <w:sz w:val="20"/>
        </w:rPr>
      </w:pPr>
    </w:p>
    <w:p w14:paraId="27856550" w14:textId="77777777" w:rsidR="006979D5" w:rsidRDefault="006979D5">
      <w:pPr>
        <w:pStyle w:val="BodyText"/>
        <w:rPr>
          <w:sz w:val="20"/>
        </w:rPr>
      </w:pPr>
    </w:p>
    <w:p w14:paraId="438C6968" w14:textId="77777777" w:rsidR="006979D5" w:rsidRDefault="006979D5">
      <w:pPr>
        <w:pStyle w:val="BodyText"/>
        <w:rPr>
          <w:sz w:val="20"/>
        </w:rPr>
      </w:pPr>
    </w:p>
    <w:p w14:paraId="7CB48F39" w14:textId="77777777" w:rsidR="006979D5" w:rsidRDefault="006979D5">
      <w:pPr>
        <w:pStyle w:val="BodyText"/>
        <w:rPr>
          <w:sz w:val="20"/>
        </w:rPr>
      </w:pPr>
    </w:p>
    <w:p w14:paraId="35E772BF" w14:textId="77777777" w:rsidR="006979D5" w:rsidRDefault="006979D5">
      <w:pPr>
        <w:pStyle w:val="BodyText"/>
        <w:rPr>
          <w:sz w:val="20"/>
        </w:rPr>
      </w:pPr>
    </w:p>
    <w:p w14:paraId="0B29D8BD" w14:textId="77777777" w:rsidR="006979D5" w:rsidRDefault="006979D5">
      <w:pPr>
        <w:pStyle w:val="BodyText"/>
        <w:rPr>
          <w:sz w:val="20"/>
        </w:rPr>
      </w:pPr>
    </w:p>
    <w:p w14:paraId="5F6C8BD9" w14:textId="77777777" w:rsidR="006979D5" w:rsidRDefault="006979D5">
      <w:pPr>
        <w:pStyle w:val="BodyText"/>
        <w:rPr>
          <w:sz w:val="20"/>
        </w:rPr>
      </w:pPr>
    </w:p>
    <w:p w14:paraId="623DDEB8" w14:textId="77777777" w:rsidR="006979D5" w:rsidRDefault="006979D5">
      <w:pPr>
        <w:pStyle w:val="BodyText"/>
        <w:spacing w:before="152"/>
        <w:rPr>
          <w:sz w:val="20"/>
        </w:rPr>
      </w:pPr>
    </w:p>
    <w:p w14:paraId="7A961F58" w14:textId="77777777" w:rsidR="006979D5" w:rsidRDefault="006979D5">
      <w:pPr>
        <w:pStyle w:val="BodyText"/>
        <w:rPr>
          <w:sz w:val="20"/>
        </w:rPr>
        <w:sectPr w:rsidR="006979D5">
          <w:pgSz w:w="12270" w:h="15840"/>
          <w:pgMar w:top="1320" w:right="141" w:bottom="1080" w:left="141" w:header="0" w:footer="890" w:gutter="0"/>
          <w:cols w:space="720"/>
        </w:sectPr>
      </w:pPr>
    </w:p>
    <w:p w14:paraId="6C3D5F63" w14:textId="77777777" w:rsidR="006979D5" w:rsidRDefault="002D7CC2">
      <w:pPr>
        <w:spacing w:before="111"/>
        <w:ind w:left="1621"/>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7"/>
          <w:sz w:val="13"/>
        </w:rPr>
        <w:t>02/10126</w:t>
      </w:r>
    </w:p>
    <w:p w14:paraId="098152E0" w14:textId="77777777" w:rsidR="006979D5" w:rsidRDefault="002D7CC2">
      <w:pPr>
        <w:spacing w:before="10" w:line="260" w:lineRule="exact"/>
        <w:ind w:left="2076" w:right="1019" w:hanging="456"/>
        <w:rPr>
          <w:i/>
          <w:sz w:val="13"/>
        </w:rPr>
      </w:pPr>
      <w:r>
        <w:br w:type="column"/>
      </w:r>
      <w:r>
        <w:rPr>
          <w:i/>
          <w:spacing w:val="-6"/>
          <w:sz w:val="13"/>
        </w:rPr>
        <w:t>Grant</w:t>
      </w:r>
      <w:r>
        <w:rPr>
          <w:i/>
          <w:spacing w:val="-10"/>
          <w:sz w:val="13"/>
        </w:rPr>
        <w:t xml:space="preserve"> </w:t>
      </w:r>
      <w:r>
        <w:rPr>
          <w:i/>
          <w:spacing w:val="-6"/>
          <w:sz w:val="13"/>
        </w:rPr>
        <w:t>Township</w:t>
      </w:r>
      <w:r>
        <w:rPr>
          <w:i/>
          <w:spacing w:val="-3"/>
          <w:sz w:val="13"/>
        </w:rPr>
        <w:t xml:space="preserve"> </w:t>
      </w:r>
      <w:r>
        <w:rPr>
          <w:i/>
          <w:spacing w:val="-6"/>
          <w:sz w:val="13"/>
        </w:rPr>
        <w:t>Zoning</w:t>
      </w:r>
      <w:r>
        <w:rPr>
          <w:i/>
          <w:spacing w:val="-4"/>
          <w:sz w:val="13"/>
        </w:rPr>
        <w:t xml:space="preserve"> </w:t>
      </w:r>
      <w:r>
        <w:rPr>
          <w:i/>
          <w:spacing w:val="-6"/>
          <w:sz w:val="13"/>
        </w:rPr>
        <w:t>Ordinance</w:t>
      </w:r>
      <w:r>
        <w:rPr>
          <w:i/>
          <w:spacing w:val="40"/>
          <w:sz w:val="13"/>
        </w:rPr>
        <w:t xml:space="preserve"> </w:t>
      </w: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Mlch/gan</w:t>
      </w:r>
    </w:p>
    <w:p w14:paraId="4155233B" w14:textId="77777777" w:rsidR="006979D5" w:rsidRDefault="006979D5">
      <w:pPr>
        <w:spacing w:line="260" w:lineRule="exact"/>
        <w:rPr>
          <w:i/>
          <w:sz w:val="13"/>
        </w:rPr>
        <w:sectPr w:rsidR="006979D5">
          <w:type w:val="continuous"/>
          <w:pgSz w:w="12270" w:h="15840"/>
          <w:pgMar w:top="1820" w:right="141" w:bottom="280" w:left="141" w:header="0" w:footer="890" w:gutter="0"/>
          <w:cols w:num="2" w:space="720" w:equalWidth="0">
            <w:col w:w="2707" w:space="4467"/>
            <w:col w:w="4814"/>
          </w:cols>
        </w:sectPr>
      </w:pPr>
    </w:p>
    <w:p w14:paraId="7A356FB0" w14:textId="77777777" w:rsidR="006979D5" w:rsidRDefault="002D7CC2">
      <w:pPr>
        <w:pStyle w:val="Heading5"/>
        <w:spacing w:before="73"/>
        <w:ind w:left="2493"/>
      </w:pPr>
      <w:r>
        <w:rPr>
          <w:w w:val="105"/>
        </w:rPr>
        <w:lastRenderedPageBreak/>
        <w:t>Article</w:t>
      </w:r>
      <w:r>
        <w:rPr>
          <w:spacing w:val="-20"/>
          <w:w w:val="105"/>
        </w:rPr>
        <w:t xml:space="preserve"> </w:t>
      </w:r>
      <w:r>
        <w:rPr>
          <w:w w:val="105"/>
        </w:rPr>
        <w:t>19.</w:t>
      </w:r>
      <w:r>
        <w:rPr>
          <w:spacing w:val="-11"/>
          <w:w w:val="105"/>
        </w:rPr>
        <w:t xml:space="preserve"> </w:t>
      </w:r>
      <w:r>
        <w:rPr>
          <w:w w:val="105"/>
        </w:rPr>
        <w:t>PROPERTY</w:t>
      </w:r>
      <w:r>
        <w:rPr>
          <w:spacing w:val="-15"/>
          <w:w w:val="105"/>
        </w:rPr>
        <w:t xml:space="preserve"> </w:t>
      </w:r>
      <w:r>
        <w:rPr>
          <w:spacing w:val="-2"/>
          <w:w w:val="105"/>
        </w:rPr>
        <w:t>MAINTENANCE</w:t>
      </w:r>
    </w:p>
    <w:p w14:paraId="6F0AAA4C" w14:textId="77777777" w:rsidR="006979D5" w:rsidRDefault="002D7CC2">
      <w:pPr>
        <w:spacing w:before="85" w:line="254" w:lineRule="auto"/>
        <w:ind w:left="1583" w:right="705" w:firstLine="10"/>
        <w:jc w:val="both"/>
        <w:rPr>
          <w:sz w:val="21"/>
        </w:rPr>
      </w:pPr>
      <w:r>
        <w:rPr>
          <w:w w:val="105"/>
          <w:sz w:val="21"/>
        </w:rPr>
        <w:t>Grant</w:t>
      </w:r>
      <w:r>
        <w:rPr>
          <w:spacing w:val="-2"/>
          <w:w w:val="105"/>
          <w:sz w:val="21"/>
        </w:rPr>
        <w:t xml:space="preserve"> </w:t>
      </w:r>
      <w:r>
        <w:rPr>
          <w:w w:val="105"/>
          <w:sz w:val="21"/>
        </w:rPr>
        <w:t>Township Board</w:t>
      </w:r>
      <w:r>
        <w:rPr>
          <w:spacing w:val="-9"/>
          <w:w w:val="105"/>
          <w:sz w:val="21"/>
        </w:rPr>
        <w:t xml:space="preserve"> </w:t>
      </w:r>
      <w:r>
        <w:rPr>
          <w:w w:val="105"/>
          <w:sz w:val="21"/>
        </w:rPr>
        <w:t>determines</w:t>
      </w:r>
      <w:r>
        <w:rPr>
          <w:spacing w:val="-2"/>
          <w:w w:val="105"/>
          <w:sz w:val="21"/>
        </w:rPr>
        <w:t xml:space="preserve"> </w:t>
      </w:r>
      <w:r>
        <w:rPr>
          <w:w w:val="105"/>
          <w:sz w:val="21"/>
        </w:rPr>
        <w:t>that</w:t>
      </w:r>
      <w:r>
        <w:rPr>
          <w:spacing w:val="-8"/>
          <w:w w:val="105"/>
          <w:sz w:val="21"/>
        </w:rPr>
        <w:t xml:space="preserve"> </w:t>
      </w:r>
      <w:r>
        <w:rPr>
          <w:w w:val="105"/>
          <w:sz w:val="21"/>
        </w:rPr>
        <w:t>the</w:t>
      </w:r>
      <w:r>
        <w:rPr>
          <w:spacing w:val="-14"/>
          <w:w w:val="105"/>
          <w:sz w:val="21"/>
        </w:rPr>
        <w:t xml:space="preserve"> </w:t>
      </w:r>
      <w:r>
        <w:rPr>
          <w:w w:val="105"/>
          <w:sz w:val="21"/>
        </w:rPr>
        <w:t>public</w:t>
      </w:r>
      <w:r>
        <w:rPr>
          <w:spacing w:val="-7"/>
          <w:w w:val="105"/>
          <w:sz w:val="21"/>
        </w:rPr>
        <w:t xml:space="preserve"> </w:t>
      </w:r>
      <w:r>
        <w:rPr>
          <w:w w:val="105"/>
          <w:sz w:val="21"/>
        </w:rPr>
        <w:t>peace,</w:t>
      </w:r>
      <w:r>
        <w:rPr>
          <w:spacing w:val="-4"/>
          <w:w w:val="105"/>
          <w:sz w:val="21"/>
        </w:rPr>
        <w:t xml:space="preserve"> </w:t>
      </w:r>
      <w:r>
        <w:rPr>
          <w:w w:val="105"/>
          <w:sz w:val="21"/>
        </w:rPr>
        <w:t>health,</w:t>
      </w:r>
      <w:r>
        <w:rPr>
          <w:spacing w:val="-5"/>
          <w:w w:val="105"/>
          <w:sz w:val="21"/>
        </w:rPr>
        <w:t xml:space="preserve"> </w:t>
      </w:r>
      <w:r>
        <w:rPr>
          <w:w w:val="105"/>
          <w:sz w:val="21"/>
        </w:rPr>
        <w:t>safety</w:t>
      </w:r>
      <w:r>
        <w:rPr>
          <w:spacing w:val="-12"/>
          <w:w w:val="105"/>
          <w:sz w:val="21"/>
        </w:rPr>
        <w:t xml:space="preserve"> </w:t>
      </w:r>
      <w:r>
        <w:rPr>
          <w:w w:val="105"/>
          <w:sz w:val="21"/>
        </w:rPr>
        <w:t>and</w:t>
      </w:r>
      <w:r>
        <w:rPr>
          <w:spacing w:val="-8"/>
          <w:w w:val="105"/>
          <w:sz w:val="21"/>
        </w:rPr>
        <w:t xml:space="preserve"> </w:t>
      </w:r>
      <w:r>
        <w:rPr>
          <w:w w:val="105"/>
          <w:sz w:val="21"/>
        </w:rPr>
        <w:t>welfare</w:t>
      </w:r>
      <w:r>
        <w:rPr>
          <w:spacing w:val="-2"/>
          <w:w w:val="105"/>
          <w:sz w:val="21"/>
        </w:rPr>
        <w:t xml:space="preserve"> </w:t>
      </w:r>
      <w:r>
        <w:rPr>
          <w:w w:val="105"/>
          <w:sz w:val="21"/>
        </w:rPr>
        <w:t>of</w:t>
      </w:r>
      <w:r>
        <w:rPr>
          <w:spacing w:val="-11"/>
          <w:w w:val="105"/>
          <w:sz w:val="21"/>
        </w:rPr>
        <w:t xml:space="preserve"> </w:t>
      </w:r>
      <w:r>
        <w:rPr>
          <w:w w:val="105"/>
          <w:sz w:val="21"/>
        </w:rPr>
        <w:t>the</w:t>
      </w:r>
      <w:r>
        <w:rPr>
          <w:spacing w:val="-10"/>
          <w:w w:val="105"/>
          <w:sz w:val="21"/>
        </w:rPr>
        <w:t xml:space="preserve"> </w:t>
      </w:r>
      <w:r>
        <w:rPr>
          <w:w w:val="105"/>
          <w:sz w:val="21"/>
        </w:rPr>
        <w:t>citizens</w:t>
      </w:r>
      <w:r>
        <w:rPr>
          <w:spacing w:val="-11"/>
          <w:w w:val="105"/>
          <w:sz w:val="21"/>
        </w:rPr>
        <w:t xml:space="preserve"> </w:t>
      </w:r>
      <w:r>
        <w:rPr>
          <w:w w:val="105"/>
          <w:sz w:val="21"/>
        </w:rPr>
        <w:t>of Grant</w:t>
      </w:r>
      <w:r>
        <w:rPr>
          <w:spacing w:val="-16"/>
          <w:w w:val="105"/>
          <w:sz w:val="21"/>
        </w:rPr>
        <w:t xml:space="preserve"> </w:t>
      </w:r>
      <w:r>
        <w:rPr>
          <w:w w:val="105"/>
          <w:sz w:val="21"/>
        </w:rPr>
        <w:t>Township</w:t>
      </w:r>
      <w:r>
        <w:rPr>
          <w:spacing w:val="-5"/>
          <w:w w:val="105"/>
          <w:sz w:val="21"/>
        </w:rPr>
        <w:t xml:space="preserve"> </w:t>
      </w:r>
      <w:r>
        <w:rPr>
          <w:w w:val="105"/>
          <w:sz w:val="21"/>
        </w:rPr>
        <w:t>is</w:t>
      </w:r>
      <w:r>
        <w:rPr>
          <w:spacing w:val="-16"/>
          <w:w w:val="105"/>
          <w:sz w:val="21"/>
        </w:rPr>
        <w:t xml:space="preserve"> </w:t>
      </w:r>
      <w:r>
        <w:rPr>
          <w:w w:val="105"/>
          <w:sz w:val="21"/>
        </w:rPr>
        <w:t>threatened</w:t>
      </w:r>
      <w:r>
        <w:rPr>
          <w:spacing w:val="-3"/>
          <w:w w:val="105"/>
          <w:sz w:val="21"/>
        </w:rPr>
        <w:t xml:space="preserve"> </w:t>
      </w:r>
      <w:r>
        <w:rPr>
          <w:w w:val="105"/>
          <w:sz w:val="21"/>
        </w:rPr>
        <w:t>by</w:t>
      </w:r>
      <w:r>
        <w:rPr>
          <w:spacing w:val="-15"/>
          <w:w w:val="105"/>
          <w:sz w:val="21"/>
        </w:rPr>
        <w:t xml:space="preserve"> </w:t>
      </w:r>
      <w:r>
        <w:rPr>
          <w:w w:val="105"/>
          <w:sz w:val="21"/>
        </w:rPr>
        <w:t>the</w:t>
      </w:r>
      <w:r>
        <w:rPr>
          <w:spacing w:val="-16"/>
          <w:w w:val="105"/>
          <w:sz w:val="21"/>
        </w:rPr>
        <w:t xml:space="preserve"> </w:t>
      </w:r>
      <w:r>
        <w:rPr>
          <w:w w:val="105"/>
          <w:sz w:val="21"/>
        </w:rPr>
        <w:t>accumulation, storage,</w:t>
      </w:r>
      <w:r>
        <w:rPr>
          <w:spacing w:val="-4"/>
          <w:w w:val="105"/>
          <w:sz w:val="21"/>
        </w:rPr>
        <w:t xml:space="preserve"> </w:t>
      </w:r>
      <w:r>
        <w:rPr>
          <w:w w:val="105"/>
          <w:sz w:val="21"/>
        </w:rPr>
        <w:t>abandonment or</w:t>
      </w:r>
      <w:r>
        <w:rPr>
          <w:spacing w:val="-13"/>
          <w:w w:val="105"/>
          <w:sz w:val="21"/>
        </w:rPr>
        <w:t xml:space="preserve"> </w:t>
      </w:r>
      <w:r>
        <w:rPr>
          <w:w w:val="105"/>
          <w:sz w:val="21"/>
        </w:rPr>
        <w:t>discarding of</w:t>
      </w:r>
      <w:r>
        <w:rPr>
          <w:spacing w:val="-16"/>
          <w:w w:val="105"/>
          <w:sz w:val="21"/>
        </w:rPr>
        <w:t xml:space="preserve"> </w:t>
      </w:r>
      <w:r>
        <w:rPr>
          <w:w w:val="105"/>
          <w:sz w:val="21"/>
        </w:rPr>
        <w:t>garbage, rubbish,</w:t>
      </w:r>
      <w:r>
        <w:rPr>
          <w:spacing w:val="-14"/>
          <w:w w:val="105"/>
          <w:sz w:val="21"/>
        </w:rPr>
        <w:t xml:space="preserve"> </w:t>
      </w:r>
      <w:r>
        <w:rPr>
          <w:w w:val="105"/>
          <w:sz w:val="21"/>
        </w:rPr>
        <w:t>demolition</w:t>
      </w:r>
      <w:r>
        <w:rPr>
          <w:spacing w:val="-6"/>
          <w:w w:val="105"/>
          <w:sz w:val="21"/>
        </w:rPr>
        <w:t xml:space="preserve"> </w:t>
      </w:r>
      <w:r>
        <w:rPr>
          <w:w w:val="105"/>
          <w:sz w:val="21"/>
        </w:rPr>
        <w:t>and</w:t>
      </w:r>
      <w:r>
        <w:rPr>
          <w:spacing w:val="-16"/>
          <w:w w:val="105"/>
          <w:sz w:val="21"/>
        </w:rPr>
        <w:t xml:space="preserve"> </w:t>
      </w:r>
      <w:r>
        <w:rPr>
          <w:w w:val="105"/>
          <w:sz w:val="21"/>
        </w:rPr>
        <w:t>construction</w:t>
      </w:r>
      <w:r>
        <w:rPr>
          <w:spacing w:val="-7"/>
          <w:w w:val="105"/>
          <w:sz w:val="21"/>
        </w:rPr>
        <w:t xml:space="preserve"> </w:t>
      </w:r>
      <w:r>
        <w:rPr>
          <w:w w:val="105"/>
          <w:sz w:val="21"/>
        </w:rPr>
        <w:t>debris,</w:t>
      </w:r>
      <w:r>
        <w:rPr>
          <w:spacing w:val="-10"/>
          <w:w w:val="105"/>
          <w:sz w:val="21"/>
        </w:rPr>
        <w:t xml:space="preserve"> </w:t>
      </w:r>
      <w:r>
        <w:rPr>
          <w:w w:val="105"/>
          <w:sz w:val="21"/>
        </w:rPr>
        <w:t>junk,</w:t>
      </w:r>
      <w:r>
        <w:rPr>
          <w:spacing w:val="-16"/>
          <w:w w:val="105"/>
          <w:sz w:val="21"/>
        </w:rPr>
        <w:t xml:space="preserve"> </w:t>
      </w:r>
      <w:r>
        <w:rPr>
          <w:w w:val="105"/>
          <w:sz w:val="21"/>
        </w:rPr>
        <w:t>junk</w:t>
      </w:r>
      <w:r>
        <w:rPr>
          <w:spacing w:val="-14"/>
          <w:w w:val="105"/>
          <w:sz w:val="21"/>
        </w:rPr>
        <w:t xml:space="preserve"> </w:t>
      </w:r>
      <w:r>
        <w:rPr>
          <w:w w:val="105"/>
          <w:sz w:val="21"/>
        </w:rPr>
        <w:t>vehicles</w:t>
      </w:r>
      <w:r>
        <w:rPr>
          <w:spacing w:val="-7"/>
          <w:w w:val="105"/>
          <w:sz w:val="21"/>
        </w:rPr>
        <w:t xml:space="preserve"> </w:t>
      </w:r>
      <w:r>
        <w:rPr>
          <w:w w:val="105"/>
          <w:sz w:val="21"/>
        </w:rPr>
        <w:t>and</w:t>
      </w:r>
      <w:r>
        <w:rPr>
          <w:spacing w:val="-15"/>
          <w:w w:val="105"/>
          <w:sz w:val="21"/>
        </w:rPr>
        <w:t xml:space="preserve"> </w:t>
      </w:r>
      <w:r>
        <w:rPr>
          <w:w w:val="105"/>
          <w:sz w:val="21"/>
        </w:rPr>
        <w:t>parts</w:t>
      </w:r>
      <w:r>
        <w:rPr>
          <w:spacing w:val="-11"/>
          <w:w w:val="105"/>
          <w:sz w:val="21"/>
        </w:rPr>
        <w:t xml:space="preserve"> </w:t>
      </w:r>
      <w:r>
        <w:rPr>
          <w:w w:val="105"/>
          <w:sz w:val="21"/>
        </w:rPr>
        <w:t>of</w:t>
      </w:r>
      <w:r>
        <w:rPr>
          <w:spacing w:val="-14"/>
          <w:w w:val="105"/>
          <w:sz w:val="21"/>
        </w:rPr>
        <w:t xml:space="preserve"> </w:t>
      </w:r>
      <w:r>
        <w:rPr>
          <w:w w:val="105"/>
          <w:sz w:val="21"/>
        </w:rPr>
        <w:t>such</w:t>
      </w:r>
      <w:r>
        <w:rPr>
          <w:spacing w:val="-9"/>
          <w:w w:val="105"/>
          <w:sz w:val="21"/>
        </w:rPr>
        <w:t xml:space="preserve"> </w:t>
      </w:r>
      <w:r>
        <w:rPr>
          <w:w w:val="105"/>
          <w:sz w:val="21"/>
        </w:rPr>
        <w:t>vehicles,</w:t>
      </w:r>
      <w:r>
        <w:rPr>
          <w:spacing w:val="-8"/>
          <w:w w:val="105"/>
          <w:sz w:val="21"/>
        </w:rPr>
        <w:t xml:space="preserve"> </w:t>
      </w:r>
      <w:r>
        <w:rPr>
          <w:w w:val="105"/>
          <w:sz w:val="21"/>
        </w:rPr>
        <w:t>which</w:t>
      </w:r>
      <w:r>
        <w:rPr>
          <w:spacing w:val="-16"/>
          <w:w w:val="105"/>
          <w:sz w:val="21"/>
        </w:rPr>
        <w:t xml:space="preserve"> </w:t>
      </w:r>
      <w:r>
        <w:rPr>
          <w:w w:val="105"/>
          <w:sz w:val="21"/>
        </w:rPr>
        <w:t>can result</w:t>
      </w:r>
      <w:r>
        <w:rPr>
          <w:spacing w:val="-6"/>
          <w:w w:val="105"/>
          <w:sz w:val="21"/>
        </w:rPr>
        <w:t xml:space="preserve"> </w:t>
      </w:r>
      <w:r>
        <w:rPr>
          <w:w w:val="105"/>
          <w:sz w:val="21"/>
        </w:rPr>
        <w:t>in</w:t>
      </w:r>
      <w:r>
        <w:rPr>
          <w:spacing w:val="-3"/>
          <w:w w:val="105"/>
          <w:sz w:val="21"/>
        </w:rPr>
        <w:t xml:space="preserve"> </w:t>
      </w:r>
      <w:r>
        <w:rPr>
          <w:w w:val="105"/>
          <w:sz w:val="21"/>
        </w:rPr>
        <w:t>adverse soil</w:t>
      </w:r>
      <w:r>
        <w:rPr>
          <w:spacing w:val="-6"/>
          <w:w w:val="105"/>
          <w:sz w:val="21"/>
        </w:rPr>
        <w:t xml:space="preserve"> </w:t>
      </w:r>
      <w:r>
        <w:rPr>
          <w:w w:val="105"/>
          <w:sz w:val="21"/>
        </w:rPr>
        <w:t>and</w:t>
      </w:r>
      <w:r>
        <w:rPr>
          <w:spacing w:val="-6"/>
          <w:w w:val="105"/>
          <w:sz w:val="21"/>
        </w:rPr>
        <w:t xml:space="preserve"> </w:t>
      </w:r>
      <w:r>
        <w:rPr>
          <w:w w:val="105"/>
          <w:sz w:val="21"/>
        </w:rPr>
        <w:t>water pollution, fire</w:t>
      </w:r>
      <w:r>
        <w:rPr>
          <w:spacing w:val="-5"/>
          <w:w w:val="105"/>
          <w:sz w:val="21"/>
        </w:rPr>
        <w:t xml:space="preserve"> </w:t>
      </w:r>
      <w:r>
        <w:rPr>
          <w:w w:val="105"/>
          <w:sz w:val="21"/>
        </w:rPr>
        <w:t>hazard, injury</w:t>
      </w:r>
      <w:r>
        <w:rPr>
          <w:spacing w:val="-7"/>
          <w:w w:val="105"/>
          <w:sz w:val="21"/>
        </w:rPr>
        <w:t xml:space="preserve"> </w:t>
      </w:r>
      <w:r>
        <w:rPr>
          <w:w w:val="105"/>
          <w:sz w:val="21"/>
        </w:rPr>
        <w:t>to</w:t>
      </w:r>
      <w:r>
        <w:rPr>
          <w:spacing w:val="-6"/>
          <w:w w:val="105"/>
          <w:sz w:val="21"/>
        </w:rPr>
        <w:t xml:space="preserve"> </w:t>
      </w:r>
      <w:r>
        <w:rPr>
          <w:w w:val="105"/>
          <w:sz w:val="21"/>
        </w:rPr>
        <w:t>persons and public</w:t>
      </w:r>
      <w:r>
        <w:rPr>
          <w:spacing w:val="-2"/>
          <w:w w:val="105"/>
          <w:sz w:val="21"/>
        </w:rPr>
        <w:t xml:space="preserve"> </w:t>
      </w:r>
      <w:r>
        <w:rPr>
          <w:w w:val="105"/>
          <w:sz w:val="21"/>
        </w:rPr>
        <w:t>health</w:t>
      </w:r>
      <w:r>
        <w:rPr>
          <w:spacing w:val="-6"/>
          <w:w w:val="105"/>
          <w:sz w:val="21"/>
        </w:rPr>
        <w:t xml:space="preserve"> </w:t>
      </w:r>
      <w:r>
        <w:rPr>
          <w:w w:val="105"/>
          <w:sz w:val="21"/>
        </w:rPr>
        <w:t>by</w:t>
      </w:r>
      <w:r>
        <w:rPr>
          <w:spacing w:val="-7"/>
          <w:w w:val="105"/>
          <w:sz w:val="21"/>
        </w:rPr>
        <w:t xml:space="preserve"> </w:t>
      </w:r>
      <w:r>
        <w:rPr>
          <w:w w:val="105"/>
          <w:sz w:val="21"/>
        </w:rPr>
        <w:t>disease and pests, blight or potential blight where such conditions are exposed to public access in the Township and</w:t>
      </w:r>
      <w:r>
        <w:rPr>
          <w:spacing w:val="-5"/>
          <w:w w:val="105"/>
          <w:sz w:val="21"/>
        </w:rPr>
        <w:t xml:space="preserve"> </w:t>
      </w:r>
      <w:r>
        <w:rPr>
          <w:w w:val="105"/>
          <w:sz w:val="21"/>
        </w:rPr>
        <w:t>where</w:t>
      </w:r>
      <w:r>
        <w:rPr>
          <w:spacing w:val="-1"/>
          <w:w w:val="105"/>
          <w:sz w:val="21"/>
        </w:rPr>
        <w:t xml:space="preserve"> </w:t>
      </w:r>
      <w:r>
        <w:rPr>
          <w:w w:val="105"/>
          <w:sz w:val="21"/>
        </w:rPr>
        <w:t>such activity is</w:t>
      </w:r>
      <w:r>
        <w:rPr>
          <w:spacing w:val="-8"/>
          <w:w w:val="105"/>
          <w:sz w:val="21"/>
        </w:rPr>
        <w:t xml:space="preserve"> </w:t>
      </w:r>
      <w:r>
        <w:rPr>
          <w:w w:val="105"/>
          <w:sz w:val="21"/>
        </w:rPr>
        <w:t>not</w:t>
      </w:r>
      <w:r>
        <w:rPr>
          <w:spacing w:val="-7"/>
          <w:w w:val="105"/>
          <w:sz w:val="21"/>
        </w:rPr>
        <w:t xml:space="preserve"> </w:t>
      </w:r>
      <w:r>
        <w:rPr>
          <w:w w:val="105"/>
          <w:sz w:val="21"/>
        </w:rPr>
        <w:t>otherwise regulated by</w:t>
      </w:r>
      <w:r>
        <w:rPr>
          <w:spacing w:val="-8"/>
          <w:w w:val="105"/>
          <w:sz w:val="21"/>
        </w:rPr>
        <w:t xml:space="preserve"> </w:t>
      </w:r>
      <w:r>
        <w:rPr>
          <w:w w:val="105"/>
          <w:sz w:val="21"/>
        </w:rPr>
        <w:t>state law or county ordinances.</w:t>
      </w:r>
    </w:p>
    <w:p w14:paraId="07340D17" w14:textId="77777777" w:rsidR="006979D5" w:rsidRDefault="002D7CC2">
      <w:pPr>
        <w:spacing w:before="113"/>
        <w:ind w:left="1584"/>
        <w:rPr>
          <w:b/>
          <w:sz w:val="19"/>
        </w:rPr>
      </w:pPr>
      <w:r>
        <w:rPr>
          <w:b/>
          <w:sz w:val="19"/>
        </w:rPr>
        <w:t>SECTION</w:t>
      </w:r>
      <w:r>
        <w:rPr>
          <w:b/>
          <w:spacing w:val="-2"/>
          <w:sz w:val="19"/>
        </w:rPr>
        <w:t xml:space="preserve"> </w:t>
      </w:r>
      <w:r>
        <w:rPr>
          <w:b/>
          <w:sz w:val="19"/>
        </w:rPr>
        <w:t>19.1</w:t>
      </w:r>
      <w:r>
        <w:rPr>
          <w:b/>
          <w:spacing w:val="33"/>
          <w:sz w:val="19"/>
        </w:rPr>
        <w:t xml:space="preserve">  </w:t>
      </w:r>
      <w:r>
        <w:rPr>
          <w:b/>
          <w:sz w:val="19"/>
        </w:rPr>
        <w:t>INTENT</w:t>
      </w:r>
      <w:r>
        <w:rPr>
          <w:b/>
          <w:spacing w:val="-6"/>
          <w:sz w:val="19"/>
        </w:rPr>
        <w:t xml:space="preserve"> </w:t>
      </w:r>
      <w:r>
        <w:rPr>
          <w:b/>
          <w:sz w:val="19"/>
        </w:rPr>
        <w:t>AND</w:t>
      </w:r>
      <w:r>
        <w:rPr>
          <w:b/>
          <w:spacing w:val="-2"/>
          <w:sz w:val="19"/>
        </w:rPr>
        <w:t xml:space="preserve"> PURPOSE</w:t>
      </w:r>
    </w:p>
    <w:p w14:paraId="72E6D8FC" w14:textId="77777777" w:rsidR="006979D5" w:rsidRDefault="002D7CC2">
      <w:pPr>
        <w:spacing w:before="159" w:line="244" w:lineRule="auto"/>
        <w:ind w:left="1570" w:right="717" w:firstLine="8"/>
        <w:jc w:val="both"/>
        <w:rPr>
          <w:sz w:val="21"/>
        </w:rPr>
      </w:pPr>
      <w:r>
        <w:rPr>
          <w:w w:val="105"/>
          <w:sz w:val="21"/>
        </w:rPr>
        <w:t>The</w:t>
      </w:r>
      <w:r>
        <w:rPr>
          <w:spacing w:val="-16"/>
          <w:w w:val="105"/>
          <w:sz w:val="21"/>
        </w:rPr>
        <w:t xml:space="preserve"> </w:t>
      </w:r>
      <w:r>
        <w:rPr>
          <w:w w:val="105"/>
          <w:sz w:val="21"/>
        </w:rPr>
        <w:t>purpose</w:t>
      </w:r>
      <w:r>
        <w:rPr>
          <w:spacing w:val="-15"/>
          <w:w w:val="105"/>
          <w:sz w:val="21"/>
        </w:rPr>
        <w:t xml:space="preserve"> </w:t>
      </w:r>
      <w:r>
        <w:rPr>
          <w:w w:val="105"/>
          <w:sz w:val="21"/>
        </w:rPr>
        <w:t>of</w:t>
      </w:r>
      <w:r>
        <w:rPr>
          <w:spacing w:val="-15"/>
          <w:w w:val="105"/>
          <w:sz w:val="21"/>
        </w:rPr>
        <w:t xml:space="preserve"> </w:t>
      </w:r>
      <w:r>
        <w:rPr>
          <w:w w:val="105"/>
          <w:sz w:val="21"/>
        </w:rPr>
        <w:t>this</w:t>
      </w:r>
      <w:r>
        <w:rPr>
          <w:spacing w:val="-16"/>
          <w:w w:val="105"/>
          <w:sz w:val="21"/>
        </w:rPr>
        <w:t xml:space="preserve"> </w:t>
      </w:r>
      <w:r>
        <w:rPr>
          <w:w w:val="105"/>
          <w:sz w:val="21"/>
        </w:rPr>
        <w:t>Ordinance</w:t>
      </w:r>
      <w:r>
        <w:rPr>
          <w:spacing w:val="-5"/>
          <w:w w:val="105"/>
          <w:sz w:val="21"/>
        </w:rPr>
        <w:t xml:space="preserve"> </w:t>
      </w:r>
      <w:r>
        <w:rPr>
          <w:w w:val="105"/>
          <w:sz w:val="21"/>
        </w:rPr>
        <w:t>is</w:t>
      </w:r>
      <w:r>
        <w:rPr>
          <w:spacing w:val="-16"/>
          <w:w w:val="105"/>
          <w:sz w:val="21"/>
        </w:rPr>
        <w:t xml:space="preserve"> </w:t>
      </w:r>
      <w:r>
        <w:rPr>
          <w:w w:val="105"/>
          <w:sz w:val="21"/>
        </w:rPr>
        <w:t>to</w:t>
      </w:r>
      <w:r>
        <w:rPr>
          <w:spacing w:val="-12"/>
          <w:w w:val="105"/>
          <w:sz w:val="21"/>
        </w:rPr>
        <w:t xml:space="preserve"> </w:t>
      </w:r>
      <w:r>
        <w:rPr>
          <w:w w:val="105"/>
          <w:sz w:val="21"/>
        </w:rPr>
        <w:t>regulate</w:t>
      </w:r>
      <w:r>
        <w:rPr>
          <w:spacing w:val="-7"/>
          <w:w w:val="105"/>
          <w:sz w:val="21"/>
        </w:rPr>
        <w:t xml:space="preserve"> </w:t>
      </w:r>
      <w:r>
        <w:rPr>
          <w:w w:val="105"/>
          <w:sz w:val="21"/>
        </w:rPr>
        <w:t>and</w:t>
      </w:r>
      <w:r>
        <w:rPr>
          <w:spacing w:val="-13"/>
          <w:w w:val="105"/>
          <w:sz w:val="21"/>
        </w:rPr>
        <w:t xml:space="preserve"> </w:t>
      </w:r>
      <w:r>
        <w:rPr>
          <w:w w:val="105"/>
          <w:sz w:val="21"/>
        </w:rPr>
        <w:t>control</w:t>
      </w:r>
      <w:r>
        <w:rPr>
          <w:spacing w:val="-9"/>
          <w:w w:val="105"/>
          <w:sz w:val="21"/>
        </w:rPr>
        <w:t xml:space="preserve"> </w:t>
      </w:r>
      <w:r>
        <w:rPr>
          <w:w w:val="105"/>
          <w:sz w:val="21"/>
        </w:rPr>
        <w:t>the</w:t>
      </w:r>
      <w:r>
        <w:rPr>
          <w:spacing w:val="-12"/>
          <w:w w:val="105"/>
          <w:sz w:val="21"/>
        </w:rPr>
        <w:t xml:space="preserve"> </w:t>
      </w:r>
      <w:r>
        <w:rPr>
          <w:w w:val="105"/>
          <w:sz w:val="21"/>
        </w:rPr>
        <w:t>storage</w:t>
      </w:r>
      <w:r>
        <w:rPr>
          <w:spacing w:val="-4"/>
          <w:w w:val="105"/>
          <w:sz w:val="21"/>
        </w:rPr>
        <w:t xml:space="preserve"> </w:t>
      </w:r>
      <w:r>
        <w:rPr>
          <w:w w:val="105"/>
          <w:sz w:val="21"/>
        </w:rPr>
        <w:t>and</w:t>
      </w:r>
      <w:r>
        <w:rPr>
          <w:spacing w:val="-16"/>
          <w:w w:val="105"/>
          <w:sz w:val="21"/>
        </w:rPr>
        <w:t xml:space="preserve"> </w:t>
      </w:r>
      <w:r>
        <w:rPr>
          <w:w w:val="105"/>
          <w:sz w:val="21"/>
        </w:rPr>
        <w:t>disposal</w:t>
      </w:r>
      <w:r>
        <w:rPr>
          <w:spacing w:val="-10"/>
          <w:w w:val="105"/>
          <w:sz w:val="21"/>
        </w:rPr>
        <w:t xml:space="preserve"> </w:t>
      </w:r>
      <w:r>
        <w:rPr>
          <w:w w:val="105"/>
          <w:sz w:val="21"/>
        </w:rPr>
        <w:t>of</w:t>
      </w:r>
      <w:r>
        <w:rPr>
          <w:spacing w:val="-16"/>
          <w:w w:val="105"/>
          <w:sz w:val="21"/>
        </w:rPr>
        <w:t xml:space="preserve"> </w:t>
      </w:r>
      <w:r>
        <w:rPr>
          <w:w w:val="105"/>
          <w:sz w:val="21"/>
        </w:rPr>
        <w:t>junk</w:t>
      </w:r>
      <w:r>
        <w:rPr>
          <w:spacing w:val="-9"/>
          <w:w w:val="105"/>
          <w:sz w:val="21"/>
        </w:rPr>
        <w:t xml:space="preserve"> </w:t>
      </w:r>
      <w:r>
        <w:rPr>
          <w:w w:val="105"/>
          <w:sz w:val="21"/>
        </w:rPr>
        <w:t>within</w:t>
      </w:r>
      <w:r>
        <w:rPr>
          <w:spacing w:val="-16"/>
          <w:w w:val="105"/>
          <w:sz w:val="21"/>
        </w:rPr>
        <w:t xml:space="preserve"> </w:t>
      </w:r>
      <w:r>
        <w:rPr>
          <w:w w:val="105"/>
          <w:sz w:val="21"/>
        </w:rPr>
        <w:t>Grant Township; to promote the public</w:t>
      </w:r>
      <w:r>
        <w:rPr>
          <w:spacing w:val="-1"/>
          <w:w w:val="105"/>
          <w:sz w:val="21"/>
        </w:rPr>
        <w:t xml:space="preserve"> </w:t>
      </w:r>
      <w:r>
        <w:rPr>
          <w:w w:val="105"/>
          <w:sz w:val="21"/>
        </w:rPr>
        <w:t>health, safety and welfare; to protect land and water</w:t>
      </w:r>
      <w:r>
        <w:rPr>
          <w:spacing w:val="-4"/>
          <w:w w:val="105"/>
          <w:sz w:val="21"/>
        </w:rPr>
        <w:t xml:space="preserve"> </w:t>
      </w:r>
      <w:r>
        <w:rPr>
          <w:w w:val="105"/>
          <w:sz w:val="21"/>
        </w:rPr>
        <w:t>resources; to provide</w:t>
      </w:r>
      <w:r>
        <w:rPr>
          <w:spacing w:val="-16"/>
          <w:w w:val="105"/>
          <w:sz w:val="21"/>
        </w:rPr>
        <w:t xml:space="preserve"> </w:t>
      </w:r>
      <w:r>
        <w:rPr>
          <w:w w:val="105"/>
          <w:sz w:val="21"/>
        </w:rPr>
        <w:t>for</w:t>
      </w:r>
      <w:r>
        <w:rPr>
          <w:spacing w:val="-15"/>
          <w:w w:val="105"/>
          <w:sz w:val="21"/>
        </w:rPr>
        <w:t xml:space="preserve"> </w:t>
      </w:r>
      <w:r>
        <w:rPr>
          <w:w w:val="105"/>
          <w:sz w:val="21"/>
        </w:rPr>
        <w:t>the</w:t>
      </w:r>
      <w:r>
        <w:rPr>
          <w:spacing w:val="-15"/>
          <w:w w:val="105"/>
          <w:sz w:val="21"/>
        </w:rPr>
        <w:t xml:space="preserve"> </w:t>
      </w:r>
      <w:r>
        <w:rPr>
          <w:w w:val="105"/>
          <w:sz w:val="21"/>
        </w:rPr>
        <w:t>safety</w:t>
      </w:r>
      <w:r>
        <w:rPr>
          <w:spacing w:val="-16"/>
          <w:w w:val="105"/>
          <w:sz w:val="21"/>
        </w:rPr>
        <w:t xml:space="preserve"> </w:t>
      </w:r>
      <w:r>
        <w:rPr>
          <w:w w:val="105"/>
          <w:sz w:val="21"/>
        </w:rPr>
        <w:t>of</w:t>
      </w:r>
      <w:r>
        <w:rPr>
          <w:spacing w:val="-15"/>
          <w:w w:val="105"/>
          <w:sz w:val="21"/>
        </w:rPr>
        <w:t xml:space="preserve"> </w:t>
      </w:r>
      <w:r>
        <w:rPr>
          <w:w w:val="105"/>
          <w:sz w:val="21"/>
        </w:rPr>
        <w:t>residents</w:t>
      </w:r>
      <w:r>
        <w:rPr>
          <w:spacing w:val="-15"/>
          <w:w w:val="105"/>
          <w:sz w:val="21"/>
        </w:rPr>
        <w:t xml:space="preserve"> </w:t>
      </w:r>
      <w:r>
        <w:rPr>
          <w:w w:val="105"/>
          <w:sz w:val="21"/>
        </w:rPr>
        <w:t>in</w:t>
      </w:r>
      <w:r>
        <w:rPr>
          <w:spacing w:val="-16"/>
          <w:w w:val="105"/>
          <w:sz w:val="21"/>
        </w:rPr>
        <w:t xml:space="preserve"> </w:t>
      </w:r>
      <w:r>
        <w:rPr>
          <w:w w:val="105"/>
          <w:sz w:val="21"/>
        </w:rPr>
        <w:t>the</w:t>
      </w:r>
      <w:r>
        <w:rPr>
          <w:spacing w:val="-15"/>
          <w:w w:val="105"/>
          <w:sz w:val="21"/>
        </w:rPr>
        <w:t xml:space="preserve"> </w:t>
      </w:r>
      <w:r>
        <w:rPr>
          <w:w w:val="105"/>
          <w:sz w:val="21"/>
        </w:rPr>
        <w:t>area;</w:t>
      </w:r>
      <w:r>
        <w:rPr>
          <w:spacing w:val="-15"/>
          <w:w w:val="105"/>
          <w:sz w:val="21"/>
        </w:rPr>
        <w:t xml:space="preserve"> </w:t>
      </w:r>
      <w:r>
        <w:rPr>
          <w:w w:val="105"/>
          <w:sz w:val="21"/>
        </w:rPr>
        <w:t>and,</w:t>
      </w:r>
      <w:r>
        <w:rPr>
          <w:spacing w:val="-16"/>
          <w:w w:val="105"/>
          <w:sz w:val="21"/>
        </w:rPr>
        <w:t xml:space="preserve"> </w:t>
      </w:r>
      <w:r>
        <w:rPr>
          <w:w w:val="105"/>
          <w:sz w:val="21"/>
        </w:rPr>
        <w:t>to</w:t>
      </w:r>
      <w:r>
        <w:rPr>
          <w:spacing w:val="-15"/>
          <w:w w:val="105"/>
          <w:sz w:val="21"/>
        </w:rPr>
        <w:t xml:space="preserve"> </w:t>
      </w:r>
      <w:r>
        <w:rPr>
          <w:w w:val="105"/>
          <w:sz w:val="21"/>
        </w:rPr>
        <w:t>regulate</w:t>
      </w:r>
      <w:r>
        <w:rPr>
          <w:spacing w:val="-15"/>
          <w:w w:val="105"/>
          <w:sz w:val="21"/>
        </w:rPr>
        <w:t xml:space="preserve"> </w:t>
      </w:r>
      <w:r>
        <w:rPr>
          <w:w w:val="105"/>
          <w:sz w:val="21"/>
        </w:rPr>
        <w:t>matters</w:t>
      </w:r>
      <w:r>
        <w:rPr>
          <w:spacing w:val="-16"/>
          <w:w w:val="105"/>
          <w:sz w:val="21"/>
        </w:rPr>
        <w:t xml:space="preserve"> </w:t>
      </w:r>
      <w:r>
        <w:rPr>
          <w:w w:val="105"/>
          <w:sz w:val="21"/>
        </w:rPr>
        <w:t>of</w:t>
      </w:r>
      <w:r>
        <w:rPr>
          <w:spacing w:val="-15"/>
          <w:w w:val="105"/>
          <w:sz w:val="21"/>
        </w:rPr>
        <w:t xml:space="preserve"> </w:t>
      </w:r>
      <w:r>
        <w:rPr>
          <w:w w:val="105"/>
          <w:sz w:val="21"/>
        </w:rPr>
        <w:t>legitimate</w:t>
      </w:r>
      <w:r>
        <w:rPr>
          <w:spacing w:val="-15"/>
          <w:w w:val="105"/>
          <w:sz w:val="21"/>
        </w:rPr>
        <w:t xml:space="preserve"> </w:t>
      </w:r>
      <w:r>
        <w:rPr>
          <w:w w:val="105"/>
          <w:sz w:val="21"/>
        </w:rPr>
        <w:t>township</w:t>
      </w:r>
      <w:r>
        <w:rPr>
          <w:spacing w:val="-13"/>
          <w:w w:val="105"/>
          <w:sz w:val="21"/>
        </w:rPr>
        <w:t xml:space="preserve"> </w:t>
      </w:r>
      <w:r>
        <w:rPr>
          <w:w w:val="105"/>
          <w:sz w:val="21"/>
        </w:rPr>
        <w:t xml:space="preserve">concern, </w:t>
      </w:r>
      <w:r>
        <w:rPr>
          <w:spacing w:val="-4"/>
          <w:w w:val="105"/>
          <w:sz w:val="21"/>
        </w:rPr>
        <w:t>by;</w:t>
      </w:r>
    </w:p>
    <w:p w14:paraId="1D1F2D24" w14:textId="77777777" w:rsidR="006979D5" w:rsidRDefault="002D7CC2">
      <w:pPr>
        <w:pStyle w:val="ListParagraph"/>
        <w:numPr>
          <w:ilvl w:val="0"/>
          <w:numId w:val="36"/>
        </w:numPr>
        <w:tabs>
          <w:tab w:val="left" w:pos="1933"/>
        </w:tabs>
        <w:spacing w:before="133"/>
        <w:ind w:left="1933" w:hanging="364"/>
        <w:rPr>
          <w:sz w:val="21"/>
        </w:rPr>
      </w:pPr>
      <w:r>
        <w:rPr>
          <w:w w:val="105"/>
          <w:sz w:val="21"/>
        </w:rPr>
        <w:t>Defining</w:t>
      </w:r>
      <w:r>
        <w:rPr>
          <w:spacing w:val="-2"/>
          <w:w w:val="105"/>
          <w:sz w:val="21"/>
        </w:rPr>
        <w:t xml:space="preserve"> </w:t>
      </w:r>
      <w:r>
        <w:rPr>
          <w:w w:val="105"/>
          <w:sz w:val="21"/>
        </w:rPr>
        <w:t>certain</w:t>
      </w:r>
      <w:r>
        <w:rPr>
          <w:spacing w:val="-10"/>
          <w:w w:val="105"/>
          <w:sz w:val="21"/>
        </w:rPr>
        <w:t xml:space="preserve"> </w:t>
      </w:r>
      <w:r>
        <w:rPr>
          <w:w w:val="105"/>
          <w:sz w:val="21"/>
        </w:rPr>
        <w:t>terms</w:t>
      </w:r>
      <w:r>
        <w:rPr>
          <w:spacing w:val="-4"/>
          <w:w w:val="105"/>
          <w:sz w:val="21"/>
        </w:rPr>
        <w:t xml:space="preserve"> </w:t>
      </w:r>
      <w:r>
        <w:rPr>
          <w:w w:val="105"/>
          <w:sz w:val="21"/>
        </w:rPr>
        <w:t>used</w:t>
      </w:r>
      <w:r>
        <w:rPr>
          <w:spacing w:val="-15"/>
          <w:w w:val="105"/>
          <w:sz w:val="21"/>
        </w:rPr>
        <w:t xml:space="preserve"> </w:t>
      </w:r>
      <w:r>
        <w:rPr>
          <w:spacing w:val="-2"/>
          <w:w w:val="105"/>
          <w:sz w:val="21"/>
        </w:rPr>
        <w:t>herein,</w:t>
      </w:r>
    </w:p>
    <w:p w14:paraId="50137FA4" w14:textId="77777777" w:rsidR="006979D5" w:rsidRDefault="002D7CC2">
      <w:pPr>
        <w:pStyle w:val="ListParagraph"/>
        <w:numPr>
          <w:ilvl w:val="0"/>
          <w:numId w:val="36"/>
        </w:numPr>
        <w:tabs>
          <w:tab w:val="left" w:pos="1925"/>
        </w:tabs>
        <w:spacing w:before="155"/>
        <w:ind w:left="1925" w:hanging="357"/>
        <w:rPr>
          <w:sz w:val="21"/>
        </w:rPr>
      </w:pPr>
      <w:r>
        <w:rPr>
          <w:w w:val="105"/>
          <w:sz w:val="21"/>
        </w:rPr>
        <w:t>Regulating</w:t>
      </w:r>
      <w:r>
        <w:rPr>
          <w:spacing w:val="-5"/>
          <w:w w:val="105"/>
          <w:sz w:val="21"/>
        </w:rPr>
        <w:t xml:space="preserve"> </w:t>
      </w:r>
      <w:r>
        <w:rPr>
          <w:w w:val="105"/>
          <w:sz w:val="21"/>
        </w:rPr>
        <w:t>the</w:t>
      </w:r>
      <w:r>
        <w:rPr>
          <w:spacing w:val="-3"/>
          <w:w w:val="105"/>
          <w:sz w:val="21"/>
        </w:rPr>
        <w:t xml:space="preserve"> </w:t>
      </w:r>
      <w:r>
        <w:rPr>
          <w:w w:val="105"/>
          <w:sz w:val="21"/>
        </w:rPr>
        <w:t>volume</w:t>
      </w:r>
      <w:r>
        <w:rPr>
          <w:spacing w:val="-1"/>
          <w:w w:val="105"/>
          <w:sz w:val="21"/>
        </w:rPr>
        <w:t xml:space="preserve"> </w:t>
      </w:r>
      <w:r>
        <w:rPr>
          <w:w w:val="105"/>
          <w:sz w:val="21"/>
        </w:rPr>
        <w:t>and</w:t>
      </w:r>
      <w:r>
        <w:rPr>
          <w:spacing w:val="-8"/>
          <w:w w:val="105"/>
          <w:sz w:val="21"/>
        </w:rPr>
        <w:t xml:space="preserve"> </w:t>
      </w:r>
      <w:r>
        <w:rPr>
          <w:w w:val="105"/>
          <w:sz w:val="21"/>
        </w:rPr>
        <w:t>conditions</w:t>
      </w:r>
      <w:r>
        <w:rPr>
          <w:spacing w:val="-4"/>
          <w:w w:val="105"/>
          <w:sz w:val="21"/>
        </w:rPr>
        <w:t xml:space="preserve"> </w:t>
      </w:r>
      <w:r>
        <w:rPr>
          <w:w w:val="105"/>
          <w:sz w:val="21"/>
        </w:rPr>
        <w:t>under</w:t>
      </w:r>
      <w:r>
        <w:rPr>
          <w:spacing w:val="-7"/>
          <w:w w:val="105"/>
          <w:sz w:val="21"/>
        </w:rPr>
        <w:t xml:space="preserve"> </w:t>
      </w:r>
      <w:r>
        <w:rPr>
          <w:w w:val="105"/>
          <w:sz w:val="21"/>
        </w:rPr>
        <w:t>which</w:t>
      </w:r>
      <w:r>
        <w:rPr>
          <w:spacing w:val="-8"/>
          <w:w w:val="105"/>
          <w:sz w:val="21"/>
        </w:rPr>
        <w:t xml:space="preserve"> </w:t>
      </w:r>
      <w:r>
        <w:rPr>
          <w:w w:val="105"/>
          <w:sz w:val="21"/>
        </w:rPr>
        <w:t>a</w:t>
      </w:r>
      <w:r>
        <w:rPr>
          <w:spacing w:val="-8"/>
          <w:w w:val="105"/>
          <w:sz w:val="21"/>
        </w:rPr>
        <w:t xml:space="preserve"> </w:t>
      </w:r>
      <w:r>
        <w:rPr>
          <w:w w:val="105"/>
          <w:sz w:val="21"/>
        </w:rPr>
        <w:t>person</w:t>
      </w:r>
      <w:r>
        <w:rPr>
          <w:spacing w:val="-8"/>
          <w:w w:val="105"/>
          <w:sz w:val="21"/>
        </w:rPr>
        <w:t xml:space="preserve"> </w:t>
      </w:r>
      <w:r>
        <w:rPr>
          <w:w w:val="105"/>
          <w:sz w:val="21"/>
        </w:rPr>
        <w:t>may</w:t>
      </w:r>
      <w:r>
        <w:rPr>
          <w:spacing w:val="-13"/>
          <w:w w:val="105"/>
          <w:sz w:val="21"/>
        </w:rPr>
        <w:t xml:space="preserve"> </w:t>
      </w:r>
      <w:r>
        <w:rPr>
          <w:w w:val="105"/>
          <w:sz w:val="21"/>
        </w:rPr>
        <w:t>store</w:t>
      </w:r>
      <w:r>
        <w:rPr>
          <w:spacing w:val="-8"/>
          <w:w w:val="105"/>
          <w:sz w:val="21"/>
        </w:rPr>
        <w:t xml:space="preserve"> </w:t>
      </w:r>
      <w:r>
        <w:rPr>
          <w:w w:val="105"/>
          <w:sz w:val="21"/>
        </w:rPr>
        <w:t>junk</w:t>
      </w:r>
      <w:r>
        <w:rPr>
          <w:spacing w:val="-3"/>
          <w:w w:val="105"/>
          <w:sz w:val="21"/>
        </w:rPr>
        <w:t xml:space="preserve"> </w:t>
      </w:r>
      <w:r>
        <w:rPr>
          <w:w w:val="105"/>
          <w:sz w:val="21"/>
        </w:rPr>
        <w:t>on</w:t>
      </w:r>
      <w:r>
        <w:rPr>
          <w:spacing w:val="-8"/>
          <w:w w:val="105"/>
          <w:sz w:val="21"/>
        </w:rPr>
        <w:t xml:space="preserve"> </w:t>
      </w:r>
      <w:r>
        <w:rPr>
          <w:w w:val="105"/>
          <w:sz w:val="21"/>
        </w:rPr>
        <w:t>one's</w:t>
      </w:r>
      <w:r>
        <w:rPr>
          <w:spacing w:val="-1"/>
          <w:w w:val="105"/>
          <w:sz w:val="21"/>
        </w:rPr>
        <w:t xml:space="preserve"> </w:t>
      </w:r>
      <w:r>
        <w:rPr>
          <w:w w:val="105"/>
          <w:sz w:val="21"/>
        </w:rPr>
        <w:t>own</w:t>
      </w:r>
      <w:r>
        <w:rPr>
          <w:spacing w:val="-10"/>
          <w:w w:val="105"/>
          <w:sz w:val="21"/>
        </w:rPr>
        <w:t xml:space="preserve"> </w:t>
      </w:r>
      <w:r>
        <w:rPr>
          <w:spacing w:val="-2"/>
          <w:w w:val="105"/>
          <w:sz w:val="21"/>
        </w:rPr>
        <w:t>land,</w:t>
      </w:r>
    </w:p>
    <w:p w14:paraId="17148DF3" w14:textId="77777777" w:rsidR="006979D5" w:rsidRDefault="002D7CC2">
      <w:pPr>
        <w:pStyle w:val="ListParagraph"/>
        <w:numPr>
          <w:ilvl w:val="0"/>
          <w:numId w:val="36"/>
        </w:numPr>
        <w:tabs>
          <w:tab w:val="left" w:pos="1926"/>
        </w:tabs>
        <w:spacing w:before="134" w:line="230" w:lineRule="auto"/>
        <w:ind w:left="1926" w:right="726" w:hanging="361"/>
        <w:rPr>
          <w:sz w:val="21"/>
        </w:rPr>
      </w:pPr>
      <w:r>
        <w:rPr>
          <w:w w:val="105"/>
          <w:sz w:val="21"/>
        </w:rPr>
        <w:t>Regulating</w:t>
      </w:r>
      <w:r>
        <w:rPr>
          <w:spacing w:val="26"/>
          <w:w w:val="105"/>
          <w:sz w:val="21"/>
        </w:rPr>
        <w:t xml:space="preserve"> </w:t>
      </w:r>
      <w:r>
        <w:rPr>
          <w:w w:val="105"/>
          <w:sz w:val="21"/>
        </w:rPr>
        <w:t>and coordinating</w:t>
      </w:r>
      <w:r>
        <w:rPr>
          <w:spacing w:val="32"/>
          <w:w w:val="105"/>
          <w:sz w:val="21"/>
        </w:rPr>
        <w:t xml:space="preserve"> </w:t>
      </w:r>
      <w:r>
        <w:rPr>
          <w:w w:val="105"/>
          <w:sz w:val="21"/>
        </w:rPr>
        <w:t>with other ordinances</w:t>
      </w:r>
      <w:r>
        <w:rPr>
          <w:spacing w:val="33"/>
          <w:w w:val="105"/>
          <w:sz w:val="21"/>
        </w:rPr>
        <w:t xml:space="preserve"> </w:t>
      </w:r>
      <w:r>
        <w:rPr>
          <w:w w:val="105"/>
          <w:sz w:val="21"/>
        </w:rPr>
        <w:t>the use and operation of</w:t>
      </w:r>
      <w:r>
        <w:rPr>
          <w:spacing w:val="24"/>
          <w:w w:val="105"/>
          <w:sz w:val="21"/>
        </w:rPr>
        <w:t xml:space="preserve"> </w:t>
      </w:r>
      <w:r>
        <w:rPr>
          <w:w w:val="105"/>
          <w:sz w:val="21"/>
        </w:rPr>
        <w:t xml:space="preserve">junk yards in the </w:t>
      </w:r>
      <w:r>
        <w:rPr>
          <w:spacing w:val="-2"/>
          <w:w w:val="105"/>
          <w:sz w:val="21"/>
        </w:rPr>
        <w:t>township;</w:t>
      </w:r>
    </w:p>
    <w:p w14:paraId="0A964ED0" w14:textId="77777777" w:rsidR="006979D5" w:rsidRDefault="002D7CC2">
      <w:pPr>
        <w:pStyle w:val="ListParagraph"/>
        <w:numPr>
          <w:ilvl w:val="0"/>
          <w:numId w:val="36"/>
        </w:numPr>
        <w:tabs>
          <w:tab w:val="left" w:pos="1927"/>
        </w:tabs>
        <w:spacing w:before="164"/>
        <w:ind w:left="1927" w:hanging="367"/>
        <w:rPr>
          <w:sz w:val="21"/>
        </w:rPr>
      </w:pPr>
      <w:r>
        <w:rPr>
          <w:w w:val="105"/>
          <w:sz w:val="21"/>
        </w:rPr>
        <w:t>Providing</w:t>
      </w:r>
      <w:r>
        <w:rPr>
          <w:spacing w:val="-9"/>
          <w:w w:val="105"/>
          <w:sz w:val="21"/>
        </w:rPr>
        <w:t xml:space="preserve"> </w:t>
      </w:r>
      <w:r>
        <w:rPr>
          <w:w w:val="105"/>
          <w:sz w:val="21"/>
        </w:rPr>
        <w:t>for</w:t>
      </w:r>
      <w:r>
        <w:rPr>
          <w:spacing w:val="-15"/>
          <w:w w:val="105"/>
          <w:sz w:val="21"/>
        </w:rPr>
        <w:t xml:space="preserve"> </w:t>
      </w:r>
      <w:r>
        <w:rPr>
          <w:w w:val="105"/>
          <w:sz w:val="21"/>
        </w:rPr>
        <w:t>other</w:t>
      </w:r>
      <w:r>
        <w:rPr>
          <w:spacing w:val="-15"/>
          <w:w w:val="105"/>
          <w:sz w:val="21"/>
        </w:rPr>
        <w:t xml:space="preserve"> </w:t>
      </w:r>
      <w:r>
        <w:rPr>
          <w:w w:val="105"/>
          <w:sz w:val="21"/>
        </w:rPr>
        <w:t>miscellaneous</w:t>
      </w:r>
      <w:r>
        <w:rPr>
          <w:spacing w:val="4"/>
          <w:w w:val="105"/>
          <w:sz w:val="21"/>
        </w:rPr>
        <w:t xml:space="preserve"> </w:t>
      </w:r>
      <w:r>
        <w:rPr>
          <w:w w:val="105"/>
          <w:sz w:val="21"/>
        </w:rPr>
        <w:t>provisions</w:t>
      </w:r>
      <w:r>
        <w:rPr>
          <w:spacing w:val="1"/>
          <w:w w:val="105"/>
          <w:sz w:val="21"/>
        </w:rPr>
        <w:t xml:space="preserve"> </w:t>
      </w:r>
      <w:r>
        <w:rPr>
          <w:w w:val="105"/>
          <w:sz w:val="21"/>
        </w:rPr>
        <w:t>necessary</w:t>
      </w:r>
      <w:r>
        <w:rPr>
          <w:spacing w:val="-8"/>
          <w:w w:val="105"/>
          <w:sz w:val="21"/>
        </w:rPr>
        <w:t xml:space="preserve"> </w:t>
      </w:r>
      <w:r>
        <w:rPr>
          <w:w w:val="105"/>
          <w:sz w:val="21"/>
        </w:rPr>
        <w:t>for</w:t>
      </w:r>
      <w:r>
        <w:rPr>
          <w:spacing w:val="-15"/>
          <w:w w:val="105"/>
          <w:sz w:val="21"/>
        </w:rPr>
        <w:t xml:space="preserve"> </w:t>
      </w:r>
      <w:r>
        <w:rPr>
          <w:w w:val="105"/>
          <w:sz w:val="21"/>
        </w:rPr>
        <w:t>regulation</w:t>
      </w:r>
      <w:r>
        <w:rPr>
          <w:spacing w:val="-10"/>
          <w:w w:val="105"/>
          <w:sz w:val="21"/>
        </w:rPr>
        <w:t xml:space="preserve"> </w:t>
      </w:r>
      <w:r>
        <w:rPr>
          <w:w w:val="105"/>
          <w:sz w:val="21"/>
        </w:rPr>
        <w:t>of</w:t>
      </w:r>
      <w:r>
        <w:rPr>
          <w:spacing w:val="-15"/>
          <w:w w:val="105"/>
          <w:sz w:val="21"/>
        </w:rPr>
        <w:t xml:space="preserve"> </w:t>
      </w:r>
      <w:r>
        <w:rPr>
          <w:w w:val="105"/>
          <w:sz w:val="21"/>
        </w:rPr>
        <w:t>township</w:t>
      </w:r>
      <w:r>
        <w:rPr>
          <w:spacing w:val="-13"/>
          <w:w w:val="105"/>
          <w:sz w:val="21"/>
        </w:rPr>
        <w:t xml:space="preserve"> </w:t>
      </w:r>
      <w:r>
        <w:rPr>
          <w:w w:val="105"/>
          <w:sz w:val="21"/>
        </w:rPr>
        <w:t>affairs;</w:t>
      </w:r>
      <w:r>
        <w:rPr>
          <w:spacing w:val="-10"/>
          <w:w w:val="105"/>
          <w:sz w:val="21"/>
        </w:rPr>
        <w:t xml:space="preserve"> </w:t>
      </w:r>
      <w:r>
        <w:rPr>
          <w:spacing w:val="-5"/>
          <w:w w:val="105"/>
          <w:sz w:val="21"/>
        </w:rPr>
        <w:t>and</w:t>
      </w:r>
    </w:p>
    <w:p w14:paraId="435A497E" w14:textId="77777777" w:rsidR="006979D5" w:rsidRDefault="002D7CC2">
      <w:pPr>
        <w:pStyle w:val="ListParagraph"/>
        <w:numPr>
          <w:ilvl w:val="0"/>
          <w:numId w:val="36"/>
        </w:numPr>
        <w:tabs>
          <w:tab w:val="left" w:pos="1918"/>
        </w:tabs>
        <w:spacing w:before="133"/>
        <w:ind w:left="1918" w:hanging="359"/>
        <w:rPr>
          <w:sz w:val="21"/>
        </w:rPr>
      </w:pPr>
      <w:r>
        <w:rPr>
          <w:w w:val="105"/>
          <w:sz w:val="21"/>
        </w:rPr>
        <w:t>Providing</w:t>
      </w:r>
      <w:r>
        <w:rPr>
          <w:spacing w:val="2"/>
          <w:w w:val="105"/>
          <w:sz w:val="21"/>
        </w:rPr>
        <w:t xml:space="preserve"> </w:t>
      </w:r>
      <w:r>
        <w:rPr>
          <w:w w:val="105"/>
          <w:sz w:val="21"/>
        </w:rPr>
        <w:t>for</w:t>
      </w:r>
      <w:r>
        <w:rPr>
          <w:spacing w:val="-15"/>
          <w:w w:val="105"/>
          <w:sz w:val="21"/>
        </w:rPr>
        <w:t xml:space="preserve"> </w:t>
      </w:r>
      <w:r>
        <w:rPr>
          <w:w w:val="105"/>
          <w:sz w:val="21"/>
        </w:rPr>
        <w:t>enforcement</w:t>
      </w:r>
      <w:r>
        <w:rPr>
          <w:spacing w:val="8"/>
          <w:w w:val="105"/>
          <w:sz w:val="21"/>
        </w:rPr>
        <w:t xml:space="preserve"> </w:t>
      </w:r>
      <w:r>
        <w:rPr>
          <w:w w:val="105"/>
          <w:sz w:val="21"/>
        </w:rPr>
        <w:t>and</w:t>
      </w:r>
      <w:r>
        <w:rPr>
          <w:spacing w:val="-13"/>
          <w:w w:val="105"/>
          <w:sz w:val="21"/>
        </w:rPr>
        <w:t xml:space="preserve"> </w:t>
      </w:r>
      <w:r>
        <w:rPr>
          <w:w w:val="105"/>
          <w:sz w:val="21"/>
        </w:rPr>
        <w:t>a</w:t>
      </w:r>
      <w:r>
        <w:rPr>
          <w:spacing w:val="-1"/>
          <w:w w:val="105"/>
          <w:sz w:val="21"/>
        </w:rPr>
        <w:t xml:space="preserve"> </w:t>
      </w:r>
      <w:r>
        <w:rPr>
          <w:w w:val="105"/>
          <w:sz w:val="21"/>
        </w:rPr>
        <w:t>system</w:t>
      </w:r>
      <w:r>
        <w:rPr>
          <w:spacing w:val="3"/>
          <w:w w:val="105"/>
          <w:sz w:val="21"/>
        </w:rPr>
        <w:t xml:space="preserve"> </w:t>
      </w:r>
      <w:r>
        <w:rPr>
          <w:w w:val="105"/>
          <w:sz w:val="21"/>
        </w:rPr>
        <w:t>of</w:t>
      </w:r>
      <w:r>
        <w:rPr>
          <w:spacing w:val="-13"/>
          <w:w w:val="105"/>
          <w:sz w:val="21"/>
        </w:rPr>
        <w:t xml:space="preserve"> </w:t>
      </w:r>
      <w:r>
        <w:rPr>
          <w:w w:val="105"/>
          <w:sz w:val="21"/>
        </w:rPr>
        <w:t>due</w:t>
      </w:r>
      <w:r>
        <w:rPr>
          <w:spacing w:val="-12"/>
          <w:w w:val="105"/>
          <w:sz w:val="21"/>
        </w:rPr>
        <w:t xml:space="preserve"> </w:t>
      </w:r>
      <w:r>
        <w:rPr>
          <w:w w:val="105"/>
          <w:sz w:val="21"/>
        </w:rPr>
        <w:t>process for</w:t>
      </w:r>
      <w:r>
        <w:rPr>
          <w:spacing w:val="-8"/>
          <w:w w:val="105"/>
          <w:sz w:val="21"/>
        </w:rPr>
        <w:t xml:space="preserve"> </w:t>
      </w:r>
      <w:r>
        <w:rPr>
          <w:w w:val="105"/>
          <w:sz w:val="21"/>
        </w:rPr>
        <w:t>removal</w:t>
      </w:r>
      <w:r>
        <w:rPr>
          <w:spacing w:val="-1"/>
          <w:w w:val="105"/>
          <w:sz w:val="21"/>
        </w:rPr>
        <w:t xml:space="preserve"> </w:t>
      </w:r>
      <w:r>
        <w:rPr>
          <w:w w:val="105"/>
          <w:sz w:val="21"/>
        </w:rPr>
        <w:t>of</w:t>
      </w:r>
      <w:r>
        <w:rPr>
          <w:spacing w:val="-10"/>
          <w:w w:val="105"/>
          <w:sz w:val="21"/>
        </w:rPr>
        <w:t xml:space="preserve"> </w:t>
      </w:r>
      <w:r>
        <w:rPr>
          <w:w w:val="105"/>
          <w:sz w:val="21"/>
        </w:rPr>
        <w:t>junk</w:t>
      </w:r>
      <w:r>
        <w:rPr>
          <w:spacing w:val="-5"/>
          <w:w w:val="105"/>
          <w:sz w:val="21"/>
        </w:rPr>
        <w:t xml:space="preserve"> </w:t>
      </w:r>
      <w:r>
        <w:rPr>
          <w:w w:val="105"/>
          <w:sz w:val="21"/>
        </w:rPr>
        <w:t>from</w:t>
      </w:r>
      <w:r>
        <w:rPr>
          <w:spacing w:val="-9"/>
          <w:w w:val="105"/>
          <w:sz w:val="21"/>
        </w:rPr>
        <w:t xml:space="preserve"> </w:t>
      </w:r>
      <w:r>
        <w:rPr>
          <w:w w:val="105"/>
          <w:sz w:val="21"/>
        </w:rPr>
        <w:t>one's</w:t>
      </w:r>
      <w:r>
        <w:rPr>
          <w:spacing w:val="-8"/>
          <w:w w:val="105"/>
          <w:sz w:val="21"/>
        </w:rPr>
        <w:t xml:space="preserve"> </w:t>
      </w:r>
      <w:r>
        <w:rPr>
          <w:spacing w:val="-2"/>
          <w:w w:val="105"/>
          <w:sz w:val="21"/>
        </w:rPr>
        <w:t>land.</w:t>
      </w:r>
    </w:p>
    <w:p w14:paraId="79C24EFF" w14:textId="77777777" w:rsidR="006979D5" w:rsidRDefault="002D7CC2">
      <w:pPr>
        <w:tabs>
          <w:tab w:val="left" w:pos="3719"/>
        </w:tabs>
        <w:spacing w:before="124"/>
        <w:ind w:left="1562"/>
        <w:rPr>
          <w:b/>
          <w:sz w:val="19"/>
        </w:rPr>
      </w:pPr>
      <w:r>
        <w:rPr>
          <w:b/>
          <w:spacing w:val="-4"/>
          <w:sz w:val="19"/>
        </w:rPr>
        <w:t>SECTION</w:t>
      </w:r>
      <w:r>
        <w:rPr>
          <w:b/>
          <w:spacing w:val="-6"/>
          <w:sz w:val="19"/>
        </w:rPr>
        <w:t xml:space="preserve"> </w:t>
      </w:r>
      <w:r>
        <w:rPr>
          <w:b/>
          <w:spacing w:val="-4"/>
          <w:sz w:val="19"/>
        </w:rPr>
        <w:t>19.2</w:t>
      </w:r>
      <w:r>
        <w:rPr>
          <w:b/>
          <w:sz w:val="19"/>
        </w:rPr>
        <w:tab/>
      </w:r>
      <w:r>
        <w:rPr>
          <w:b/>
          <w:spacing w:val="-2"/>
          <w:sz w:val="19"/>
        </w:rPr>
        <w:t>LEGAL</w:t>
      </w:r>
      <w:r>
        <w:rPr>
          <w:b/>
          <w:spacing w:val="-6"/>
          <w:sz w:val="19"/>
        </w:rPr>
        <w:t xml:space="preserve"> </w:t>
      </w:r>
      <w:r>
        <w:rPr>
          <w:b/>
          <w:spacing w:val="-2"/>
          <w:sz w:val="19"/>
        </w:rPr>
        <w:t>BASIS</w:t>
      </w:r>
    </w:p>
    <w:p w14:paraId="2E5D7FE1" w14:textId="77777777" w:rsidR="006979D5" w:rsidRDefault="002D7CC2">
      <w:pPr>
        <w:spacing w:before="159" w:line="247" w:lineRule="auto"/>
        <w:ind w:left="1548" w:right="1117" w:firstLine="1"/>
        <w:jc w:val="both"/>
        <w:rPr>
          <w:sz w:val="21"/>
        </w:rPr>
      </w:pPr>
      <w:r>
        <w:rPr>
          <w:w w:val="105"/>
          <w:sz w:val="21"/>
        </w:rPr>
        <w:t>This</w:t>
      </w:r>
      <w:r>
        <w:rPr>
          <w:spacing w:val="-16"/>
          <w:w w:val="105"/>
          <w:sz w:val="21"/>
        </w:rPr>
        <w:t xml:space="preserve"> </w:t>
      </w:r>
      <w:r>
        <w:rPr>
          <w:w w:val="105"/>
          <w:sz w:val="21"/>
        </w:rPr>
        <w:t>Ordinance is</w:t>
      </w:r>
      <w:r>
        <w:rPr>
          <w:spacing w:val="-16"/>
          <w:w w:val="105"/>
          <w:sz w:val="21"/>
        </w:rPr>
        <w:t xml:space="preserve"> </w:t>
      </w:r>
      <w:r>
        <w:rPr>
          <w:w w:val="105"/>
          <w:sz w:val="21"/>
        </w:rPr>
        <w:t>enacted pursuant</w:t>
      </w:r>
      <w:r>
        <w:rPr>
          <w:spacing w:val="-4"/>
          <w:w w:val="105"/>
          <w:sz w:val="21"/>
        </w:rPr>
        <w:t xml:space="preserve"> </w:t>
      </w:r>
      <w:r>
        <w:rPr>
          <w:w w:val="105"/>
          <w:sz w:val="21"/>
        </w:rPr>
        <w:t>to</w:t>
      </w:r>
      <w:r>
        <w:rPr>
          <w:spacing w:val="-15"/>
          <w:w w:val="105"/>
          <w:sz w:val="21"/>
        </w:rPr>
        <w:t xml:space="preserve"> </w:t>
      </w:r>
      <w:r>
        <w:rPr>
          <w:w w:val="105"/>
          <w:sz w:val="21"/>
        </w:rPr>
        <w:t>1929</w:t>
      </w:r>
      <w:r>
        <w:rPr>
          <w:spacing w:val="-12"/>
          <w:w w:val="105"/>
          <w:sz w:val="21"/>
        </w:rPr>
        <w:t xml:space="preserve"> </w:t>
      </w:r>
      <w:r>
        <w:rPr>
          <w:w w:val="105"/>
          <w:sz w:val="21"/>
        </w:rPr>
        <w:t>PA</w:t>
      </w:r>
      <w:r>
        <w:rPr>
          <w:spacing w:val="-16"/>
          <w:w w:val="105"/>
          <w:sz w:val="21"/>
        </w:rPr>
        <w:t xml:space="preserve"> </w:t>
      </w:r>
      <w:r>
        <w:rPr>
          <w:w w:val="105"/>
          <w:sz w:val="21"/>
        </w:rPr>
        <w:t>12,</w:t>
      </w:r>
      <w:r>
        <w:rPr>
          <w:spacing w:val="-15"/>
          <w:w w:val="105"/>
          <w:sz w:val="21"/>
        </w:rPr>
        <w:t xml:space="preserve"> </w:t>
      </w:r>
      <w:r>
        <w:rPr>
          <w:w w:val="105"/>
          <w:sz w:val="21"/>
        </w:rPr>
        <w:t>being</w:t>
      </w:r>
      <w:r>
        <w:rPr>
          <w:spacing w:val="-14"/>
          <w:w w:val="105"/>
          <w:sz w:val="21"/>
        </w:rPr>
        <w:t xml:space="preserve"> </w:t>
      </w:r>
      <w:r>
        <w:rPr>
          <w:w w:val="105"/>
          <w:sz w:val="21"/>
        </w:rPr>
        <w:t>MCLA</w:t>
      </w:r>
      <w:r>
        <w:rPr>
          <w:spacing w:val="-5"/>
          <w:w w:val="105"/>
          <w:sz w:val="21"/>
        </w:rPr>
        <w:t xml:space="preserve"> </w:t>
      </w:r>
      <w:r>
        <w:rPr>
          <w:w w:val="105"/>
          <w:sz w:val="21"/>
        </w:rPr>
        <w:t>445.451</w:t>
      </w:r>
      <w:r>
        <w:rPr>
          <w:spacing w:val="-3"/>
          <w:w w:val="105"/>
          <w:sz w:val="21"/>
        </w:rPr>
        <w:t xml:space="preserve"> </w:t>
      </w:r>
      <w:r>
        <w:rPr>
          <w:w w:val="105"/>
          <w:sz w:val="21"/>
        </w:rPr>
        <w:t>et</w:t>
      </w:r>
      <w:r>
        <w:rPr>
          <w:spacing w:val="-14"/>
          <w:w w:val="105"/>
          <w:sz w:val="21"/>
        </w:rPr>
        <w:t xml:space="preserve"> </w:t>
      </w:r>
      <w:r>
        <w:rPr>
          <w:w w:val="105"/>
          <w:sz w:val="21"/>
        </w:rPr>
        <w:t>seq;</w:t>
      </w:r>
      <w:r>
        <w:rPr>
          <w:spacing w:val="-15"/>
          <w:w w:val="105"/>
          <w:sz w:val="21"/>
        </w:rPr>
        <w:t xml:space="preserve"> </w:t>
      </w:r>
      <w:r>
        <w:rPr>
          <w:w w:val="105"/>
          <w:sz w:val="21"/>
        </w:rPr>
        <w:t>MSA</w:t>
      </w:r>
      <w:r>
        <w:rPr>
          <w:spacing w:val="-7"/>
          <w:w w:val="105"/>
          <w:sz w:val="21"/>
        </w:rPr>
        <w:t xml:space="preserve"> </w:t>
      </w:r>
      <w:r>
        <w:rPr>
          <w:w w:val="105"/>
          <w:sz w:val="21"/>
        </w:rPr>
        <w:t>19.731</w:t>
      </w:r>
      <w:r>
        <w:rPr>
          <w:spacing w:val="-14"/>
          <w:w w:val="105"/>
          <w:sz w:val="21"/>
        </w:rPr>
        <w:t xml:space="preserve"> </w:t>
      </w:r>
      <w:r>
        <w:rPr>
          <w:w w:val="105"/>
          <w:sz w:val="21"/>
        </w:rPr>
        <w:t>et: being</w:t>
      </w:r>
      <w:r>
        <w:rPr>
          <w:spacing w:val="-16"/>
          <w:w w:val="105"/>
          <w:sz w:val="21"/>
        </w:rPr>
        <w:t xml:space="preserve"> </w:t>
      </w:r>
      <w:r>
        <w:rPr>
          <w:w w:val="105"/>
          <w:sz w:val="21"/>
        </w:rPr>
        <w:t>an</w:t>
      </w:r>
      <w:r>
        <w:rPr>
          <w:spacing w:val="-15"/>
          <w:w w:val="105"/>
          <w:sz w:val="21"/>
        </w:rPr>
        <w:t xml:space="preserve"> </w:t>
      </w:r>
      <w:r>
        <w:rPr>
          <w:w w:val="105"/>
          <w:sz w:val="21"/>
        </w:rPr>
        <w:t>act</w:t>
      </w:r>
      <w:r>
        <w:rPr>
          <w:spacing w:val="-15"/>
          <w:w w:val="105"/>
          <w:sz w:val="21"/>
        </w:rPr>
        <w:t xml:space="preserve"> </w:t>
      </w:r>
      <w:r>
        <w:rPr>
          <w:w w:val="105"/>
          <w:sz w:val="21"/>
        </w:rPr>
        <w:t>to</w:t>
      </w:r>
      <w:r>
        <w:rPr>
          <w:spacing w:val="-16"/>
          <w:w w:val="105"/>
          <w:sz w:val="21"/>
        </w:rPr>
        <w:t xml:space="preserve"> </w:t>
      </w:r>
      <w:r>
        <w:rPr>
          <w:w w:val="105"/>
          <w:sz w:val="21"/>
        </w:rPr>
        <w:t>authorize</w:t>
      </w:r>
      <w:r>
        <w:rPr>
          <w:spacing w:val="-11"/>
          <w:w w:val="105"/>
          <w:sz w:val="21"/>
        </w:rPr>
        <w:t xml:space="preserve"> </w:t>
      </w:r>
      <w:r>
        <w:rPr>
          <w:w w:val="105"/>
          <w:sz w:val="21"/>
        </w:rPr>
        <w:t>townships</w:t>
      </w:r>
      <w:r>
        <w:rPr>
          <w:spacing w:val="11"/>
          <w:w w:val="105"/>
          <w:sz w:val="21"/>
        </w:rPr>
        <w:t xml:space="preserve"> </w:t>
      </w:r>
      <w:r>
        <w:rPr>
          <w:w w:val="105"/>
          <w:sz w:val="21"/>
        </w:rPr>
        <w:t>to</w:t>
      </w:r>
      <w:r>
        <w:rPr>
          <w:spacing w:val="-10"/>
          <w:w w:val="105"/>
          <w:sz w:val="21"/>
        </w:rPr>
        <w:t xml:space="preserve"> </w:t>
      </w:r>
      <w:r>
        <w:rPr>
          <w:w w:val="105"/>
          <w:sz w:val="21"/>
        </w:rPr>
        <w:t>license</w:t>
      </w:r>
      <w:r>
        <w:rPr>
          <w:spacing w:val="-11"/>
          <w:w w:val="105"/>
          <w:sz w:val="21"/>
        </w:rPr>
        <w:t xml:space="preserve"> </w:t>
      </w:r>
      <w:r>
        <w:rPr>
          <w:w w:val="105"/>
          <w:sz w:val="21"/>
        </w:rPr>
        <w:t>and</w:t>
      </w:r>
      <w:r>
        <w:rPr>
          <w:spacing w:val="-16"/>
          <w:w w:val="105"/>
          <w:sz w:val="21"/>
        </w:rPr>
        <w:t xml:space="preserve"> </w:t>
      </w:r>
      <w:r>
        <w:rPr>
          <w:w w:val="105"/>
          <w:sz w:val="21"/>
        </w:rPr>
        <w:t>regulate</w:t>
      </w:r>
      <w:r>
        <w:rPr>
          <w:spacing w:val="-9"/>
          <w:w w:val="105"/>
          <w:sz w:val="21"/>
        </w:rPr>
        <w:t xml:space="preserve"> </w:t>
      </w:r>
      <w:r>
        <w:rPr>
          <w:w w:val="105"/>
          <w:sz w:val="21"/>
        </w:rPr>
        <w:t>junk</w:t>
      </w:r>
      <w:r>
        <w:rPr>
          <w:spacing w:val="-10"/>
          <w:w w:val="105"/>
          <w:sz w:val="21"/>
        </w:rPr>
        <w:t xml:space="preserve"> </w:t>
      </w:r>
      <w:r>
        <w:rPr>
          <w:w w:val="105"/>
          <w:sz w:val="21"/>
        </w:rPr>
        <w:t>yards</w:t>
      </w:r>
      <w:r>
        <w:rPr>
          <w:spacing w:val="-12"/>
          <w:w w:val="105"/>
          <w:sz w:val="21"/>
        </w:rPr>
        <w:t xml:space="preserve"> </w:t>
      </w:r>
      <w:r>
        <w:rPr>
          <w:w w:val="105"/>
          <w:sz w:val="21"/>
        </w:rPr>
        <w:t>and</w:t>
      </w:r>
      <w:r>
        <w:rPr>
          <w:spacing w:val="-16"/>
          <w:w w:val="105"/>
          <w:sz w:val="21"/>
        </w:rPr>
        <w:t xml:space="preserve"> </w:t>
      </w:r>
      <w:r>
        <w:rPr>
          <w:w w:val="105"/>
          <w:sz w:val="21"/>
        </w:rPr>
        <w:t>places</w:t>
      </w:r>
      <w:r>
        <w:rPr>
          <w:spacing w:val="-6"/>
          <w:w w:val="105"/>
          <w:sz w:val="21"/>
        </w:rPr>
        <w:t xml:space="preserve"> </w:t>
      </w:r>
      <w:r>
        <w:rPr>
          <w:w w:val="105"/>
          <w:sz w:val="21"/>
        </w:rPr>
        <w:t>for</w:t>
      </w:r>
      <w:r>
        <w:rPr>
          <w:spacing w:val="-9"/>
          <w:w w:val="105"/>
          <w:sz w:val="21"/>
        </w:rPr>
        <w:t xml:space="preserve"> </w:t>
      </w:r>
      <w:r>
        <w:rPr>
          <w:w w:val="105"/>
          <w:sz w:val="21"/>
        </w:rPr>
        <w:t>the</w:t>
      </w:r>
      <w:r>
        <w:rPr>
          <w:spacing w:val="-11"/>
          <w:w w:val="105"/>
          <w:sz w:val="21"/>
        </w:rPr>
        <w:t xml:space="preserve"> </w:t>
      </w:r>
      <w:r>
        <w:rPr>
          <w:w w:val="105"/>
          <w:sz w:val="21"/>
        </w:rPr>
        <w:t>dismant wrecking and disposing of the junk and/or refuse material of automobiles.</w:t>
      </w:r>
      <w:r>
        <w:rPr>
          <w:spacing w:val="40"/>
          <w:w w:val="105"/>
          <w:sz w:val="21"/>
        </w:rPr>
        <w:t xml:space="preserve"> </w:t>
      </w:r>
      <w:r>
        <w:rPr>
          <w:w w:val="105"/>
          <w:sz w:val="21"/>
        </w:rPr>
        <w:t>It is the purpose of Ordinance to supplement state law providing for control of</w:t>
      </w:r>
      <w:r>
        <w:rPr>
          <w:spacing w:val="-3"/>
          <w:w w:val="105"/>
          <w:sz w:val="21"/>
        </w:rPr>
        <w:t xml:space="preserve"> </w:t>
      </w:r>
      <w:r>
        <w:rPr>
          <w:w w:val="105"/>
          <w:sz w:val="21"/>
        </w:rPr>
        <w:t>junkyards and the regulation of junk here above set forth.</w:t>
      </w:r>
    </w:p>
    <w:p w14:paraId="53FF9C4D" w14:textId="77777777" w:rsidR="006979D5" w:rsidRDefault="002D7CC2">
      <w:pPr>
        <w:tabs>
          <w:tab w:val="left" w:pos="3703"/>
        </w:tabs>
        <w:spacing w:before="150"/>
        <w:ind w:left="1548"/>
        <w:rPr>
          <w:b/>
          <w:sz w:val="19"/>
        </w:rPr>
      </w:pPr>
      <w:r>
        <w:rPr>
          <w:b/>
          <w:spacing w:val="-4"/>
          <w:position w:val="1"/>
          <w:sz w:val="19"/>
        </w:rPr>
        <w:t>SECTION</w:t>
      </w:r>
      <w:r>
        <w:rPr>
          <w:b/>
          <w:spacing w:val="-6"/>
          <w:position w:val="1"/>
          <w:sz w:val="19"/>
        </w:rPr>
        <w:t xml:space="preserve"> </w:t>
      </w:r>
      <w:r>
        <w:rPr>
          <w:b/>
          <w:spacing w:val="-4"/>
          <w:position w:val="1"/>
          <w:sz w:val="19"/>
        </w:rPr>
        <w:t>19.3</w:t>
      </w:r>
      <w:r>
        <w:rPr>
          <w:b/>
          <w:position w:val="1"/>
          <w:sz w:val="19"/>
        </w:rPr>
        <w:tab/>
      </w:r>
      <w:r>
        <w:rPr>
          <w:b/>
          <w:spacing w:val="-2"/>
          <w:sz w:val="19"/>
        </w:rPr>
        <w:t>GENERAL</w:t>
      </w:r>
      <w:r>
        <w:rPr>
          <w:b/>
          <w:spacing w:val="-6"/>
          <w:sz w:val="19"/>
        </w:rPr>
        <w:t xml:space="preserve"> </w:t>
      </w:r>
      <w:r>
        <w:rPr>
          <w:b/>
          <w:spacing w:val="-2"/>
          <w:sz w:val="19"/>
        </w:rPr>
        <w:t>PROVISIONS</w:t>
      </w:r>
    </w:p>
    <w:p w14:paraId="101C0D58" w14:textId="77777777" w:rsidR="006979D5" w:rsidRDefault="002D7CC2">
      <w:pPr>
        <w:pStyle w:val="Heading9"/>
        <w:numPr>
          <w:ilvl w:val="0"/>
          <w:numId w:val="35"/>
        </w:numPr>
        <w:tabs>
          <w:tab w:val="left" w:pos="1907"/>
        </w:tabs>
        <w:spacing w:before="114"/>
        <w:ind w:left="1907" w:hanging="367"/>
      </w:pPr>
      <w:r>
        <w:t>Validity</w:t>
      </w:r>
      <w:r>
        <w:rPr>
          <w:spacing w:val="-3"/>
        </w:rPr>
        <w:t xml:space="preserve"> </w:t>
      </w:r>
      <w:r>
        <w:rPr>
          <w:b w:val="0"/>
          <w:sz w:val="21"/>
        </w:rPr>
        <w:t>&amp;</w:t>
      </w:r>
      <w:r>
        <w:rPr>
          <w:b w:val="0"/>
          <w:spacing w:val="11"/>
          <w:sz w:val="21"/>
        </w:rPr>
        <w:t xml:space="preserve"> </w:t>
      </w:r>
      <w:r>
        <w:rPr>
          <w:spacing w:val="-2"/>
        </w:rPr>
        <w:t>Severability</w:t>
      </w:r>
    </w:p>
    <w:p w14:paraId="1F389481" w14:textId="77777777" w:rsidR="006979D5" w:rsidRDefault="002D7CC2">
      <w:pPr>
        <w:spacing w:before="153" w:line="244" w:lineRule="auto"/>
        <w:ind w:left="1533" w:right="745" w:firstLine="8"/>
        <w:jc w:val="both"/>
        <w:rPr>
          <w:sz w:val="21"/>
        </w:rPr>
      </w:pPr>
      <w:r>
        <w:rPr>
          <w:w w:val="105"/>
          <w:sz w:val="21"/>
        </w:rPr>
        <w:t>If any</w:t>
      </w:r>
      <w:r>
        <w:rPr>
          <w:spacing w:val="-15"/>
          <w:w w:val="105"/>
          <w:sz w:val="21"/>
        </w:rPr>
        <w:t xml:space="preserve"> </w:t>
      </w:r>
      <w:r>
        <w:rPr>
          <w:w w:val="105"/>
          <w:sz w:val="21"/>
        </w:rPr>
        <w:t>clause, sentence, sub-sentence, paragraph, section or</w:t>
      </w:r>
      <w:r>
        <w:rPr>
          <w:spacing w:val="-12"/>
          <w:w w:val="105"/>
          <w:sz w:val="21"/>
        </w:rPr>
        <w:t xml:space="preserve"> </w:t>
      </w:r>
      <w:r>
        <w:rPr>
          <w:w w:val="105"/>
          <w:sz w:val="21"/>
        </w:rPr>
        <w:t>part</w:t>
      </w:r>
      <w:r>
        <w:rPr>
          <w:spacing w:val="-8"/>
          <w:w w:val="105"/>
          <w:sz w:val="21"/>
        </w:rPr>
        <w:t xml:space="preserve"> </w:t>
      </w:r>
      <w:r>
        <w:rPr>
          <w:w w:val="105"/>
          <w:sz w:val="21"/>
        </w:rPr>
        <w:t>of</w:t>
      </w:r>
      <w:r>
        <w:rPr>
          <w:spacing w:val="-6"/>
          <w:w w:val="105"/>
          <w:sz w:val="21"/>
        </w:rPr>
        <w:t xml:space="preserve"> </w:t>
      </w:r>
      <w:r>
        <w:rPr>
          <w:w w:val="105"/>
          <w:sz w:val="21"/>
        </w:rPr>
        <w:t>this</w:t>
      </w:r>
      <w:r>
        <w:rPr>
          <w:spacing w:val="-4"/>
          <w:w w:val="105"/>
          <w:sz w:val="21"/>
        </w:rPr>
        <w:t xml:space="preserve"> </w:t>
      </w:r>
      <w:r>
        <w:rPr>
          <w:w w:val="105"/>
          <w:sz w:val="21"/>
        </w:rPr>
        <w:t>Ordinance be</w:t>
      </w:r>
      <w:r>
        <w:rPr>
          <w:spacing w:val="-11"/>
          <w:w w:val="105"/>
          <w:sz w:val="21"/>
        </w:rPr>
        <w:t xml:space="preserve"> </w:t>
      </w:r>
      <w:r>
        <w:rPr>
          <w:w w:val="105"/>
          <w:sz w:val="21"/>
        </w:rPr>
        <w:t>adjudged by any</w:t>
      </w:r>
      <w:r>
        <w:rPr>
          <w:spacing w:val="-2"/>
          <w:w w:val="105"/>
          <w:sz w:val="21"/>
        </w:rPr>
        <w:t xml:space="preserve"> </w:t>
      </w:r>
      <w:r>
        <w:rPr>
          <w:w w:val="105"/>
          <w:sz w:val="21"/>
        </w:rPr>
        <w:t>court of competent jurisdiction to</w:t>
      </w:r>
      <w:r>
        <w:rPr>
          <w:spacing w:val="-4"/>
          <w:w w:val="105"/>
          <w:sz w:val="21"/>
        </w:rPr>
        <w:t xml:space="preserve"> </w:t>
      </w:r>
      <w:r>
        <w:rPr>
          <w:w w:val="105"/>
          <w:sz w:val="21"/>
        </w:rPr>
        <w:t>be invalid, such judgment shall not</w:t>
      </w:r>
      <w:r>
        <w:rPr>
          <w:spacing w:val="-4"/>
          <w:w w:val="105"/>
          <w:sz w:val="21"/>
        </w:rPr>
        <w:t xml:space="preserve"> </w:t>
      </w:r>
      <w:r>
        <w:rPr>
          <w:w w:val="105"/>
          <w:sz w:val="21"/>
        </w:rPr>
        <w:t>affect, impair</w:t>
      </w:r>
      <w:r>
        <w:rPr>
          <w:spacing w:val="-2"/>
          <w:w w:val="105"/>
          <w:sz w:val="21"/>
        </w:rPr>
        <w:t xml:space="preserve"> </w:t>
      </w:r>
      <w:r>
        <w:rPr>
          <w:w w:val="105"/>
          <w:sz w:val="21"/>
        </w:rPr>
        <w:t>or invalidate the remainder thereof, but shall</w:t>
      </w:r>
      <w:r>
        <w:rPr>
          <w:spacing w:val="-2"/>
          <w:w w:val="105"/>
          <w:sz w:val="21"/>
        </w:rPr>
        <w:t xml:space="preserve"> </w:t>
      </w:r>
      <w:r>
        <w:rPr>
          <w:w w:val="105"/>
          <w:sz w:val="21"/>
        </w:rPr>
        <w:t>be confined in</w:t>
      </w:r>
      <w:r>
        <w:rPr>
          <w:spacing w:val="-8"/>
          <w:w w:val="105"/>
          <w:sz w:val="21"/>
        </w:rPr>
        <w:t xml:space="preserve"> </w:t>
      </w:r>
      <w:r>
        <w:rPr>
          <w:w w:val="105"/>
          <w:sz w:val="21"/>
        </w:rPr>
        <w:t>its operation to the clause, sentence, sub-sentence, paragraph,</w:t>
      </w:r>
      <w:r>
        <w:rPr>
          <w:spacing w:val="-16"/>
          <w:w w:val="105"/>
          <w:sz w:val="21"/>
        </w:rPr>
        <w:t xml:space="preserve"> </w:t>
      </w:r>
      <w:r>
        <w:rPr>
          <w:w w:val="105"/>
          <w:sz w:val="21"/>
        </w:rPr>
        <w:t>section,</w:t>
      </w:r>
      <w:r>
        <w:rPr>
          <w:spacing w:val="-15"/>
          <w:w w:val="105"/>
          <w:sz w:val="21"/>
        </w:rPr>
        <w:t xml:space="preserve"> </w:t>
      </w:r>
      <w:r>
        <w:rPr>
          <w:w w:val="105"/>
          <w:sz w:val="21"/>
        </w:rPr>
        <w:t>or</w:t>
      </w:r>
      <w:r>
        <w:rPr>
          <w:spacing w:val="-15"/>
          <w:w w:val="105"/>
          <w:sz w:val="21"/>
        </w:rPr>
        <w:t xml:space="preserve"> </w:t>
      </w:r>
      <w:r>
        <w:rPr>
          <w:w w:val="105"/>
          <w:sz w:val="21"/>
        </w:rPr>
        <w:t>part</w:t>
      </w:r>
      <w:r>
        <w:rPr>
          <w:spacing w:val="-16"/>
          <w:w w:val="105"/>
          <w:sz w:val="21"/>
        </w:rPr>
        <w:t xml:space="preserve"> </w:t>
      </w:r>
      <w:r>
        <w:rPr>
          <w:w w:val="105"/>
          <w:sz w:val="21"/>
        </w:rPr>
        <w:t>directly</w:t>
      </w:r>
      <w:r>
        <w:rPr>
          <w:spacing w:val="-15"/>
          <w:w w:val="105"/>
          <w:sz w:val="21"/>
        </w:rPr>
        <w:t xml:space="preserve"> </w:t>
      </w:r>
      <w:r>
        <w:rPr>
          <w:w w:val="105"/>
          <w:sz w:val="21"/>
        </w:rPr>
        <w:t>involved</w:t>
      </w:r>
      <w:r>
        <w:rPr>
          <w:spacing w:val="-15"/>
          <w:w w:val="105"/>
          <w:sz w:val="21"/>
        </w:rPr>
        <w:t xml:space="preserve"> </w:t>
      </w:r>
      <w:r>
        <w:rPr>
          <w:w w:val="105"/>
          <w:sz w:val="21"/>
        </w:rPr>
        <w:t>in</w:t>
      </w:r>
      <w:r>
        <w:rPr>
          <w:spacing w:val="-16"/>
          <w:w w:val="105"/>
          <w:sz w:val="21"/>
        </w:rPr>
        <w:t xml:space="preserve"> </w:t>
      </w:r>
      <w:r>
        <w:rPr>
          <w:w w:val="105"/>
          <w:sz w:val="21"/>
        </w:rPr>
        <w:t>the</w:t>
      </w:r>
      <w:r>
        <w:rPr>
          <w:spacing w:val="-15"/>
          <w:w w:val="105"/>
          <w:sz w:val="21"/>
        </w:rPr>
        <w:t xml:space="preserve"> </w:t>
      </w:r>
      <w:r>
        <w:rPr>
          <w:w w:val="105"/>
          <w:sz w:val="21"/>
        </w:rPr>
        <w:t>controversy</w:t>
      </w:r>
      <w:r>
        <w:rPr>
          <w:spacing w:val="-15"/>
          <w:w w:val="105"/>
          <w:sz w:val="21"/>
        </w:rPr>
        <w:t xml:space="preserve"> </w:t>
      </w:r>
      <w:r>
        <w:rPr>
          <w:w w:val="105"/>
          <w:sz w:val="21"/>
        </w:rPr>
        <w:t>in</w:t>
      </w:r>
      <w:r>
        <w:rPr>
          <w:spacing w:val="-16"/>
          <w:w w:val="105"/>
          <w:sz w:val="21"/>
        </w:rPr>
        <w:t xml:space="preserve"> </w:t>
      </w:r>
      <w:r>
        <w:rPr>
          <w:w w:val="105"/>
          <w:sz w:val="21"/>
        </w:rPr>
        <w:t>which</w:t>
      </w:r>
      <w:r>
        <w:rPr>
          <w:spacing w:val="-15"/>
          <w:w w:val="105"/>
          <w:sz w:val="21"/>
        </w:rPr>
        <w:t xml:space="preserve"> </w:t>
      </w:r>
      <w:r>
        <w:rPr>
          <w:w w:val="105"/>
          <w:sz w:val="21"/>
        </w:rPr>
        <w:t>said</w:t>
      </w:r>
      <w:r>
        <w:rPr>
          <w:spacing w:val="-15"/>
          <w:w w:val="105"/>
          <w:sz w:val="21"/>
        </w:rPr>
        <w:t xml:space="preserve"> </w:t>
      </w:r>
      <w:r>
        <w:rPr>
          <w:w w:val="105"/>
          <w:sz w:val="21"/>
        </w:rPr>
        <w:t>judgment</w:t>
      </w:r>
      <w:r>
        <w:rPr>
          <w:spacing w:val="-16"/>
          <w:w w:val="105"/>
          <w:sz w:val="21"/>
        </w:rPr>
        <w:t xml:space="preserve"> </w:t>
      </w:r>
      <w:r>
        <w:rPr>
          <w:w w:val="105"/>
          <w:sz w:val="21"/>
        </w:rPr>
        <w:t>shall</w:t>
      </w:r>
      <w:r>
        <w:rPr>
          <w:spacing w:val="-15"/>
          <w:w w:val="105"/>
          <w:sz w:val="21"/>
        </w:rPr>
        <w:t xml:space="preserve"> </w:t>
      </w:r>
      <w:r>
        <w:rPr>
          <w:w w:val="105"/>
          <w:sz w:val="21"/>
        </w:rPr>
        <w:t>have</w:t>
      </w:r>
      <w:r>
        <w:rPr>
          <w:spacing w:val="-15"/>
          <w:w w:val="105"/>
          <w:sz w:val="21"/>
        </w:rPr>
        <w:t xml:space="preserve"> </w:t>
      </w:r>
      <w:r>
        <w:rPr>
          <w:w w:val="105"/>
          <w:sz w:val="21"/>
        </w:rPr>
        <w:t xml:space="preserve">been </w:t>
      </w:r>
      <w:r>
        <w:rPr>
          <w:spacing w:val="-2"/>
          <w:w w:val="105"/>
          <w:sz w:val="21"/>
        </w:rPr>
        <w:t>rendered.</w:t>
      </w:r>
    </w:p>
    <w:p w14:paraId="58A5E0CB" w14:textId="77777777" w:rsidR="006979D5" w:rsidRDefault="002D7CC2">
      <w:pPr>
        <w:pStyle w:val="Heading9"/>
        <w:numPr>
          <w:ilvl w:val="0"/>
          <w:numId w:val="35"/>
        </w:numPr>
        <w:tabs>
          <w:tab w:val="left" w:pos="1890"/>
        </w:tabs>
        <w:spacing w:before="130"/>
        <w:ind w:left="1890" w:hanging="359"/>
      </w:pPr>
      <w:r>
        <w:t>Provisions</w:t>
      </w:r>
      <w:r>
        <w:rPr>
          <w:spacing w:val="12"/>
        </w:rPr>
        <w:t xml:space="preserve"> </w:t>
      </w:r>
      <w:r>
        <w:t>not</w:t>
      </w:r>
      <w:r>
        <w:rPr>
          <w:spacing w:val="-14"/>
        </w:rPr>
        <w:t xml:space="preserve"> </w:t>
      </w:r>
      <w:r>
        <w:t>affected</w:t>
      </w:r>
      <w:r>
        <w:rPr>
          <w:spacing w:val="-1"/>
        </w:rPr>
        <w:t xml:space="preserve"> </w:t>
      </w:r>
      <w:r>
        <w:t>by</w:t>
      </w:r>
      <w:r>
        <w:rPr>
          <w:spacing w:val="-10"/>
        </w:rPr>
        <w:t xml:space="preserve"> </w:t>
      </w:r>
      <w:r>
        <w:rPr>
          <w:spacing w:val="-2"/>
        </w:rPr>
        <w:t>Heading</w:t>
      </w:r>
    </w:p>
    <w:p w14:paraId="6EADB3F8" w14:textId="77777777" w:rsidR="006979D5" w:rsidRDefault="002D7CC2">
      <w:pPr>
        <w:spacing w:before="153" w:line="244" w:lineRule="auto"/>
        <w:ind w:left="1526" w:right="763" w:hanging="1"/>
        <w:jc w:val="both"/>
        <w:rPr>
          <w:sz w:val="21"/>
        </w:rPr>
      </w:pPr>
      <w:r>
        <w:rPr>
          <w:w w:val="105"/>
          <w:sz w:val="21"/>
        </w:rPr>
        <w:t>Article and</w:t>
      </w:r>
      <w:r>
        <w:rPr>
          <w:spacing w:val="-4"/>
          <w:w w:val="105"/>
          <w:sz w:val="21"/>
        </w:rPr>
        <w:t xml:space="preserve"> </w:t>
      </w:r>
      <w:r>
        <w:rPr>
          <w:w w:val="105"/>
          <w:sz w:val="21"/>
        </w:rPr>
        <w:t>section headings contained herein</w:t>
      </w:r>
      <w:r>
        <w:rPr>
          <w:spacing w:val="-3"/>
          <w:w w:val="105"/>
          <w:sz w:val="21"/>
        </w:rPr>
        <w:t xml:space="preserve"> </w:t>
      </w:r>
      <w:r>
        <w:rPr>
          <w:w w:val="105"/>
          <w:sz w:val="21"/>
        </w:rPr>
        <w:t>shall</w:t>
      </w:r>
      <w:r>
        <w:rPr>
          <w:spacing w:val="-8"/>
          <w:w w:val="105"/>
          <w:sz w:val="21"/>
        </w:rPr>
        <w:t xml:space="preserve"> </w:t>
      </w:r>
      <w:r>
        <w:rPr>
          <w:w w:val="105"/>
          <w:sz w:val="21"/>
        </w:rPr>
        <w:t>not</w:t>
      </w:r>
      <w:r>
        <w:rPr>
          <w:spacing w:val="-6"/>
          <w:w w:val="105"/>
          <w:sz w:val="21"/>
        </w:rPr>
        <w:t xml:space="preserve"> </w:t>
      </w:r>
      <w:r>
        <w:rPr>
          <w:w w:val="105"/>
          <w:sz w:val="21"/>
        </w:rPr>
        <w:t>be</w:t>
      </w:r>
      <w:r>
        <w:rPr>
          <w:spacing w:val="-8"/>
          <w:w w:val="105"/>
          <w:sz w:val="21"/>
        </w:rPr>
        <w:t xml:space="preserve"> </w:t>
      </w:r>
      <w:r>
        <w:rPr>
          <w:w w:val="105"/>
          <w:sz w:val="21"/>
        </w:rPr>
        <w:t>deemed</w:t>
      </w:r>
      <w:r>
        <w:rPr>
          <w:spacing w:val="-2"/>
          <w:w w:val="105"/>
          <w:sz w:val="21"/>
        </w:rPr>
        <w:t xml:space="preserve"> </w:t>
      </w:r>
      <w:r>
        <w:rPr>
          <w:w w:val="105"/>
          <w:sz w:val="21"/>
        </w:rPr>
        <w:t>to</w:t>
      </w:r>
      <w:r>
        <w:rPr>
          <w:spacing w:val="-6"/>
          <w:w w:val="105"/>
          <w:sz w:val="21"/>
        </w:rPr>
        <w:t xml:space="preserve"> </w:t>
      </w:r>
      <w:r>
        <w:rPr>
          <w:w w:val="105"/>
          <w:sz w:val="21"/>
        </w:rPr>
        <w:t>govern, limit, modify or</w:t>
      </w:r>
      <w:r>
        <w:rPr>
          <w:spacing w:val="-8"/>
          <w:w w:val="105"/>
          <w:sz w:val="21"/>
        </w:rPr>
        <w:t xml:space="preserve"> </w:t>
      </w:r>
      <w:r>
        <w:rPr>
          <w:w w:val="105"/>
          <w:sz w:val="21"/>
        </w:rPr>
        <w:t>in</w:t>
      </w:r>
      <w:r>
        <w:rPr>
          <w:spacing w:val="-15"/>
          <w:w w:val="105"/>
          <w:sz w:val="21"/>
        </w:rPr>
        <w:t xml:space="preserve"> </w:t>
      </w:r>
      <w:r>
        <w:rPr>
          <w:w w:val="105"/>
          <w:sz w:val="21"/>
        </w:rPr>
        <w:t>any manner affect the scope, meaning or intent of any section hereof.</w:t>
      </w:r>
    </w:p>
    <w:p w14:paraId="18DE2456" w14:textId="77777777" w:rsidR="006979D5" w:rsidRDefault="002D7CC2">
      <w:pPr>
        <w:pStyle w:val="Heading9"/>
        <w:numPr>
          <w:ilvl w:val="0"/>
          <w:numId w:val="35"/>
        </w:numPr>
        <w:tabs>
          <w:tab w:val="left" w:pos="1884"/>
        </w:tabs>
        <w:spacing w:before="111"/>
        <w:ind w:left="1884" w:hanging="362"/>
      </w:pPr>
      <w:r>
        <w:t>Amended</w:t>
      </w:r>
      <w:r>
        <w:rPr>
          <w:spacing w:val="-5"/>
        </w:rPr>
        <w:t xml:space="preserve"> </w:t>
      </w:r>
      <w:r>
        <w:t>Michigan</w:t>
      </w:r>
      <w:r>
        <w:rPr>
          <w:spacing w:val="-4"/>
        </w:rPr>
        <w:t xml:space="preserve"> </w:t>
      </w:r>
      <w:r>
        <w:rPr>
          <w:spacing w:val="-2"/>
        </w:rPr>
        <w:t>Statutes</w:t>
      </w:r>
    </w:p>
    <w:p w14:paraId="1D24B8CF" w14:textId="77777777" w:rsidR="006979D5" w:rsidRDefault="002D7CC2">
      <w:pPr>
        <w:spacing w:before="153" w:line="244" w:lineRule="auto"/>
        <w:ind w:left="1515" w:right="762" w:firstLine="8"/>
        <w:jc w:val="both"/>
        <w:rPr>
          <w:sz w:val="21"/>
        </w:rPr>
      </w:pPr>
      <w:r>
        <w:rPr>
          <w:w w:val="105"/>
          <w:sz w:val="21"/>
        </w:rPr>
        <w:t>Whenever any provision of this ordinance refers to or cites a section of</w:t>
      </w:r>
      <w:r>
        <w:rPr>
          <w:spacing w:val="-2"/>
          <w:w w:val="105"/>
          <w:sz w:val="21"/>
        </w:rPr>
        <w:t xml:space="preserve"> </w:t>
      </w:r>
      <w:r>
        <w:rPr>
          <w:w w:val="105"/>
          <w:sz w:val="21"/>
        </w:rPr>
        <w:t>the Michigan Statutes and that</w:t>
      </w:r>
      <w:r>
        <w:rPr>
          <w:spacing w:val="-7"/>
          <w:w w:val="105"/>
          <w:sz w:val="21"/>
        </w:rPr>
        <w:t xml:space="preserve"> </w:t>
      </w:r>
      <w:r>
        <w:rPr>
          <w:w w:val="105"/>
          <w:sz w:val="21"/>
        </w:rPr>
        <w:t>Michigan Statute is</w:t>
      </w:r>
      <w:r>
        <w:rPr>
          <w:spacing w:val="-2"/>
          <w:w w:val="105"/>
          <w:sz w:val="21"/>
        </w:rPr>
        <w:t xml:space="preserve"> </w:t>
      </w:r>
      <w:r>
        <w:rPr>
          <w:w w:val="105"/>
          <w:sz w:val="21"/>
        </w:rPr>
        <w:t>later</w:t>
      </w:r>
      <w:r>
        <w:rPr>
          <w:spacing w:val="-1"/>
          <w:w w:val="105"/>
          <w:sz w:val="21"/>
        </w:rPr>
        <w:t xml:space="preserve"> </w:t>
      </w:r>
      <w:r>
        <w:rPr>
          <w:w w:val="105"/>
          <w:sz w:val="21"/>
        </w:rPr>
        <w:t>amended or</w:t>
      </w:r>
      <w:r>
        <w:rPr>
          <w:spacing w:val="-3"/>
          <w:w w:val="105"/>
          <w:sz w:val="21"/>
        </w:rPr>
        <w:t xml:space="preserve"> </w:t>
      </w:r>
      <w:r>
        <w:rPr>
          <w:w w:val="105"/>
          <w:sz w:val="21"/>
        </w:rPr>
        <w:t>superseded, the Ordinance shall</w:t>
      </w:r>
      <w:r>
        <w:rPr>
          <w:spacing w:val="-1"/>
          <w:w w:val="105"/>
          <w:sz w:val="21"/>
        </w:rPr>
        <w:t xml:space="preserve"> </w:t>
      </w:r>
      <w:r>
        <w:rPr>
          <w:w w:val="105"/>
          <w:sz w:val="21"/>
        </w:rPr>
        <w:t>be deemed</w:t>
      </w:r>
      <w:r>
        <w:rPr>
          <w:spacing w:val="-1"/>
          <w:w w:val="105"/>
          <w:sz w:val="21"/>
        </w:rPr>
        <w:t xml:space="preserve"> </w:t>
      </w:r>
      <w:r>
        <w:rPr>
          <w:w w:val="105"/>
          <w:sz w:val="21"/>
        </w:rPr>
        <w:t>amended to refer</w:t>
      </w:r>
      <w:r>
        <w:rPr>
          <w:spacing w:val="-15"/>
          <w:w w:val="105"/>
          <w:sz w:val="21"/>
        </w:rPr>
        <w:t xml:space="preserve"> </w:t>
      </w:r>
      <w:r>
        <w:rPr>
          <w:w w:val="105"/>
          <w:sz w:val="21"/>
        </w:rPr>
        <w:t>to</w:t>
      </w:r>
      <w:r>
        <w:rPr>
          <w:spacing w:val="-6"/>
          <w:w w:val="105"/>
          <w:sz w:val="21"/>
        </w:rPr>
        <w:t xml:space="preserve"> </w:t>
      </w:r>
      <w:r>
        <w:rPr>
          <w:w w:val="105"/>
          <w:sz w:val="21"/>
        </w:rPr>
        <w:t>the</w:t>
      </w:r>
      <w:r>
        <w:rPr>
          <w:spacing w:val="-16"/>
          <w:w w:val="105"/>
          <w:sz w:val="21"/>
        </w:rPr>
        <w:t xml:space="preserve"> </w:t>
      </w:r>
      <w:r>
        <w:rPr>
          <w:w w:val="105"/>
          <w:sz w:val="21"/>
        </w:rPr>
        <w:t>amended</w:t>
      </w:r>
      <w:r>
        <w:rPr>
          <w:spacing w:val="-1"/>
          <w:w w:val="105"/>
          <w:sz w:val="21"/>
        </w:rPr>
        <w:t xml:space="preserve"> </w:t>
      </w:r>
      <w:r>
        <w:rPr>
          <w:w w:val="105"/>
          <w:sz w:val="21"/>
        </w:rPr>
        <w:t>Michigan Statute</w:t>
      </w:r>
      <w:r>
        <w:rPr>
          <w:spacing w:val="-8"/>
          <w:w w:val="105"/>
          <w:sz w:val="21"/>
        </w:rPr>
        <w:t xml:space="preserve"> </w:t>
      </w:r>
      <w:r>
        <w:rPr>
          <w:w w:val="105"/>
          <w:sz w:val="21"/>
        </w:rPr>
        <w:t>section</w:t>
      </w:r>
      <w:r>
        <w:rPr>
          <w:spacing w:val="-12"/>
          <w:w w:val="105"/>
          <w:sz w:val="21"/>
        </w:rPr>
        <w:t xml:space="preserve"> </w:t>
      </w:r>
      <w:r>
        <w:rPr>
          <w:w w:val="105"/>
          <w:sz w:val="21"/>
        </w:rPr>
        <w:t>or the</w:t>
      </w:r>
      <w:r>
        <w:rPr>
          <w:spacing w:val="-14"/>
          <w:w w:val="105"/>
          <w:sz w:val="21"/>
        </w:rPr>
        <w:t xml:space="preserve"> </w:t>
      </w:r>
      <w:r>
        <w:rPr>
          <w:w w:val="105"/>
          <w:sz w:val="21"/>
        </w:rPr>
        <w:t>section</w:t>
      </w:r>
      <w:r>
        <w:rPr>
          <w:spacing w:val="-14"/>
          <w:w w:val="105"/>
          <w:sz w:val="21"/>
        </w:rPr>
        <w:t xml:space="preserve"> </w:t>
      </w:r>
      <w:r>
        <w:rPr>
          <w:w w:val="105"/>
          <w:sz w:val="21"/>
        </w:rPr>
        <w:t>thereof</w:t>
      </w:r>
      <w:r>
        <w:rPr>
          <w:spacing w:val="-6"/>
          <w:w w:val="105"/>
          <w:sz w:val="21"/>
        </w:rPr>
        <w:t xml:space="preserve"> </w:t>
      </w:r>
      <w:r>
        <w:rPr>
          <w:w w:val="105"/>
          <w:sz w:val="21"/>
        </w:rPr>
        <w:t>that</w:t>
      </w:r>
      <w:r>
        <w:rPr>
          <w:spacing w:val="-16"/>
          <w:w w:val="105"/>
          <w:sz w:val="21"/>
        </w:rPr>
        <w:t xml:space="preserve"> </w:t>
      </w:r>
      <w:r>
        <w:rPr>
          <w:w w:val="105"/>
          <w:sz w:val="21"/>
        </w:rPr>
        <w:t>most</w:t>
      </w:r>
      <w:r>
        <w:rPr>
          <w:spacing w:val="-10"/>
          <w:w w:val="105"/>
          <w:sz w:val="21"/>
        </w:rPr>
        <w:t xml:space="preserve"> </w:t>
      </w:r>
      <w:r>
        <w:rPr>
          <w:w w:val="105"/>
          <w:sz w:val="21"/>
        </w:rPr>
        <w:t>nearly</w:t>
      </w:r>
      <w:r>
        <w:rPr>
          <w:spacing w:val="-8"/>
          <w:w w:val="105"/>
          <w:sz w:val="21"/>
        </w:rPr>
        <w:t xml:space="preserve"> </w:t>
      </w:r>
      <w:r>
        <w:rPr>
          <w:w w:val="105"/>
          <w:sz w:val="21"/>
        </w:rPr>
        <w:t>corresponds</w:t>
      </w:r>
      <w:r>
        <w:rPr>
          <w:spacing w:val="-4"/>
          <w:w w:val="105"/>
          <w:sz w:val="21"/>
        </w:rPr>
        <w:t xml:space="preserve"> </w:t>
      </w:r>
      <w:r>
        <w:rPr>
          <w:w w:val="105"/>
          <w:sz w:val="21"/>
        </w:rPr>
        <w:t>to the superseded section.</w:t>
      </w:r>
    </w:p>
    <w:p w14:paraId="24D28E34" w14:textId="77777777" w:rsidR="006979D5" w:rsidRDefault="002D7CC2">
      <w:pPr>
        <w:tabs>
          <w:tab w:val="left" w:pos="3677"/>
        </w:tabs>
        <w:spacing w:before="152"/>
        <w:ind w:left="1519"/>
        <w:rPr>
          <w:b/>
          <w:sz w:val="19"/>
        </w:rPr>
      </w:pPr>
      <w:r>
        <w:rPr>
          <w:b/>
          <w:spacing w:val="-4"/>
          <w:sz w:val="19"/>
        </w:rPr>
        <w:t>SECTION</w:t>
      </w:r>
      <w:r>
        <w:rPr>
          <w:b/>
          <w:spacing w:val="-6"/>
          <w:sz w:val="19"/>
        </w:rPr>
        <w:t xml:space="preserve"> </w:t>
      </w:r>
      <w:r>
        <w:rPr>
          <w:b/>
          <w:spacing w:val="-4"/>
          <w:sz w:val="19"/>
        </w:rPr>
        <w:t>19.4</w:t>
      </w:r>
      <w:r>
        <w:rPr>
          <w:b/>
          <w:sz w:val="19"/>
        </w:rPr>
        <w:tab/>
      </w:r>
      <w:r>
        <w:rPr>
          <w:b/>
          <w:spacing w:val="-2"/>
          <w:sz w:val="19"/>
        </w:rPr>
        <w:t>DEFINITIONS</w:t>
      </w:r>
    </w:p>
    <w:p w14:paraId="3CA632CA" w14:textId="77777777" w:rsidR="006979D5" w:rsidRDefault="002D7CC2">
      <w:pPr>
        <w:spacing w:before="152"/>
        <w:ind w:left="1516"/>
        <w:jc w:val="both"/>
        <w:rPr>
          <w:sz w:val="21"/>
        </w:rPr>
      </w:pPr>
      <w:r>
        <w:rPr>
          <w:w w:val="105"/>
          <w:sz w:val="21"/>
        </w:rPr>
        <w:t>Words</w:t>
      </w:r>
      <w:r>
        <w:rPr>
          <w:spacing w:val="-8"/>
          <w:w w:val="105"/>
          <w:sz w:val="21"/>
        </w:rPr>
        <w:t xml:space="preserve"> </w:t>
      </w:r>
      <w:r>
        <w:rPr>
          <w:w w:val="105"/>
          <w:sz w:val="21"/>
        </w:rPr>
        <w:t>in</w:t>
      </w:r>
      <w:r>
        <w:rPr>
          <w:spacing w:val="-1"/>
          <w:w w:val="105"/>
          <w:sz w:val="21"/>
        </w:rPr>
        <w:t xml:space="preserve"> </w:t>
      </w:r>
      <w:r>
        <w:rPr>
          <w:w w:val="105"/>
          <w:sz w:val="21"/>
        </w:rPr>
        <w:t>any</w:t>
      </w:r>
      <w:r>
        <w:rPr>
          <w:spacing w:val="-13"/>
          <w:w w:val="105"/>
          <w:sz w:val="21"/>
        </w:rPr>
        <w:t xml:space="preserve"> </w:t>
      </w:r>
      <w:r>
        <w:rPr>
          <w:w w:val="105"/>
          <w:sz w:val="21"/>
        </w:rPr>
        <w:t>gender</w:t>
      </w:r>
      <w:r>
        <w:rPr>
          <w:spacing w:val="-1"/>
          <w:w w:val="105"/>
          <w:sz w:val="21"/>
        </w:rPr>
        <w:t xml:space="preserve"> </w:t>
      </w:r>
      <w:r>
        <w:rPr>
          <w:w w:val="105"/>
          <w:sz w:val="21"/>
        </w:rPr>
        <w:t>shall</w:t>
      </w:r>
      <w:r>
        <w:rPr>
          <w:spacing w:val="-11"/>
          <w:w w:val="105"/>
          <w:sz w:val="21"/>
        </w:rPr>
        <w:t xml:space="preserve"> </w:t>
      </w:r>
      <w:r>
        <w:rPr>
          <w:w w:val="105"/>
          <w:sz w:val="21"/>
        </w:rPr>
        <w:t>be</w:t>
      </w:r>
      <w:r>
        <w:rPr>
          <w:spacing w:val="-5"/>
          <w:w w:val="105"/>
          <w:sz w:val="21"/>
        </w:rPr>
        <w:t xml:space="preserve"> </w:t>
      </w:r>
      <w:r>
        <w:rPr>
          <w:w w:val="105"/>
          <w:sz w:val="21"/>
        </w:rPr>
        <w:t>deemed</w:t>
      </w:r>
      <w:r>
        <w:rPr>
          <w:spacing w:val="-12"/>
          <w:w w:val="105"/>
          <w:sz w:val="21"/>
        </w:rPr>
        <w:t xml:space="preserve"> </w:t>
      </w:r>
      <w:r>
        <w:rPr>
          <w:w w:val="105"/>
          <w:sz w:val="21"/>
        </w:rPr>
        <w:t>to</w:t>
      </w:r>
      <w:r>
        <w:rPr>
          <w:spacing w:val="-15"/>
          <w:w w:val="105"/>
          <w:sz w:val="21"/>
        </w:rPr>
        <w:t xml:space="preserve"> </w:t>
      </w:r>
      <w:r>
        <w:rPr>
          <w:w w:val="105"/>
          <w:sz w:val="21"/>
        </w:rPr>
        <w:t>include</w:t>
      </w:r>
      <w:r>
        <w:rPr>
          <w:spacing w:val="3"/>
          <w:w w:val="105"/>
          <w:sz w:val="21"/>
        </w:rPr>
        <w:t xml:space="preserve"> </w:t>
      </w:r>
      <w:r>
        <w:rPr>
          <w:w w:val="105"/>
          <w:sz w:val="21"/>
        </w:rPr>
        <w:t>the</w:t>
      </w:r>
      <w:r>
        <w:rPr>
          <w:spacing w:val="-14"/>
          <w:w w:val="105"/>
          <w:sz w:val="21"/>
        </w:rPr>
        <w:t xml:space="preserve"> </w:t>
      </w:r>
      <w:r>
        <w:rPr>
          <w:w w:val="105"/>
          <w:sz w:val="21"/>
        </w:rPr>
        <w:t>masculine,</w:t>
      </w:r>
      <w:r>
        <w:rPr>
          <w:spacing w:val="10"/>
          <w:w w:val="105"/>
          <w:sz w:val="21"/>
        </w:rPr>
        <w:t xml:space="preserve"> </w:t>
      </w:r>
      <w:r>
        <w:rPr>
          <w:w w:val="105"/>
          <w:sz w:val="21"/>
        </w:rPr>
        <w:t>feminine,</w:t>
      </w:r>
      <w:r>
        <w:rPr>
          <w:spacing w:val="-1"/>
          <w:w w:val="105"/>
          <w:sz w:val="21"/>
        </w:rPr>
        <w:t xml:space="preserve"> </w:t>
      </w:r>
      <w:r>
        <w:rPr>
          <w:w w:val="105"/>
          <w:sz w:val="21"/>
        </w:rPr>
        <w:t>and</w:t>
      </w:r>
      <w:r>
        <w:rPr>
          <w:spacing w:val="-7"/>
          <w:w w:val="105"/>
          <w:sz w:val="21"/>
        </w:rPr>
        <w:t xml:space="preserve"> </w:t>
      </w:r>
      <w:r>
        <w:rPr>
          <w:spacing w:val="-2"/>
          <w:w w:val="105"/>
          <w:sz w:val="21"/>
        </w:rPr>
        <w:t>neuter.</w:t>
      </w:r>
    </w:p>
    <w:p w14:paraId="4EF73750" w14:textId="77777777" w:rsidR="006979D5" w:rsidRDefault="002D7CC2">
      <w:pPr>
        <w:tabs>
          <w:tab w:val="left" w:pos="8672"/>
        </w:tabs>
        <w:spacing w:before="14"/>
        <w:ind w:left="1506"/>
        <w:jc w:val="both"/>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5"/>
          <w:sz w:val="13"/>
        </w:rPr>
        <w:t>02/10126</w:t>
      </w:r>
      <w:r>
        <w:rPr>
          <w:i/>
          <w:sz w:val="13"/>
        </w:rPr>
        <w:tab/>
      </w:r>
      <w:r>
        <w:rPr>
          <w:i/>
          <w:w w:val="90"/>
          <w:sz w:val="13"/>
        </w:rPr>
        <w:t>Grant</w:t>
      </w:r>
      <w:r>
        <w:rPr>
          <w:i/>
          <w:sz w:val="13"/>
        </w:rPr>
        <w:t xml:space="preserve"> </w:t>
      </w:r>
      <w:r>
        <w:rPr>
          <w:i/>
          <w:w w:val="90"/>
          <w:sz w:val="13"/>
        </w:rPr>
        <w:t>Townshfp</w:t>
      </w:r>
      <w:r>
        <w:rPr>
          <w:i/>
          <w:spacing w:val="2"/>
          <w:sz w:val="13"/>
        </w:rPr>
        <w:t xml:space="preserve"> </w:t>
      </w:r>
      <w:r>
        <w:rPr>
          <w:i/>
          <w:w w:val="90"/>
          <w:sz w:val="13"/>
        </w:rPr>
        <w:t>Zoning</w:t>
      </w:r>
      <w:r>
        <w:rPr>
          <w:i/>
          <w:spacing w:val="-2"/>
          <w:sz w:val="13"/>
        </w:rPr>
        <w:t xml:space="preserve"> </w:t>
      </w:r>
      <w:r>
        <w:rPr>
          <w:i/>
          <w:spacing w:val="-2"/>
          <w:w w:val="90"/>
          <w:sz w:val="13"/>
        </w:rPr>
        <w:t>Ordinance</w:t>
      </w:r>
    </w:p>
    <w:p w14:paraId="7D11E049" w14:textId="77777777" w:rsidR="006979D5" w:rsidRDefault="006979D5">
      <w:pPr>
        <w:jc w:val="both"/>
        <w:rPr>
          <w:i/>
          <w:sz w:val="13"/>
        </w:rPr>
        <w:sectPr w:rsidR="006979D5">
          <w:footerReference w:type="even" r:id="rId100"/>
          <w:footerReference w:type="default" r:id="rId101"/>
          <w:pgSz w:w="12270" w:h="15840"/>
          <w:pgMar w:top="1340" w:right="141" w:bottom="1400" w:left="141" w:header="0" w:footer="1209" w:gutter="0"/>
          <w:cols w:space="720"/>
        </w:sectPr>
      </w:pPr>
    </w:p>
    <w:p w14:paraId="31D643C3" w14:textId="77777777" w:rsidR="006979D5" w:rsidRDefault="002D7CC2">
      <w:pPr>
        <w:pStyle w:val="BodyText"/>
        <w:spacing w:before="66"/>
        <w:ind w:left="1619" w:right="496" w:firstLine="4"/>
      </w:pPr>
      <w:r>
        <w:lastRenderedPageBreak/>
        <w:t>Words used in the present tense shall include future; and words used in</w:t>
      </w:r>
      <w:r>
        <w:rPr>
          <w:spacing w:val="-2"/>
        </w:rPr>
        <w:t xml:space="preserve"> </w:t>
      </w:r>
      <w:r>
        <w:t>the singular number shall include the</w:t>
      </w:r>
      <w:r>
        <w:rPr>
          <w:spacing w:val="-3"/>
        </w:rPr>
        <w:t xml:space="preserve"> </w:t>
      </w:r>
      <w:r>
        <w:t>plural and the singular, unless the</w:t>
      </w:r>
      <w:r>
        <w:rPr>
          <w:spacing w:val="-2"/>
        </w:rPr>
        <w:t xml:space="preserve"> </w:t>
      </w:r>
      <w:r>
        <w:t>context clearly indicates the contrary.</w:t>
      </w:r>
    </w:p>
    <w:p w14:paraId="03F25168" w14:textId="77777777" w:rsidR="006979D5" w:rsidRDefault="002D7CC2">
      <w:pPr>
        <w:pStyle w:val="BodyText"/>
        <w:spacing w:before="121"/>
        <w:ind w:left="1622"/>
      </w:pPr>
      <w:r>
        <w:t>The</w:t>
      </w:r>
      <w:r>
        <w:rPr>
          <w:spacing w:val="-13"/>
        </w:rPr>
        <w:t xml:space="preserve"> </w:t>
      </w:r>
      <w:r>
        <w:t>word</w:t>
      </w:r>
      <w:r>
        <w:rPr>
          <w:spacing w:val="-8"/>
        </w:rPr>
        <w:t xml:space="preserve"> </w:t>
      </w:r>
      <w:r>
        <w:t>"shall"</w:t>
      </w:r>
      <w:r>
        <w:rPr>
          <w:spacing w:val="5"/>
        </w:rPr>
        <w:t xml:space="preserve"> </w:t>
      </w:r>
      <w:r>
        <w:t>is</w:t>
      </w:r>
      <w:r>
        <w:rPr>
          <w:spacing w:val="-13"/>
        </w:rPr>
        <w:t xml:space="preserve"> </w:t>
      </w:r>
      <w:r>
        <w:t>always</w:t>
      </w:r>
      <w:r>
        <w:rPr>
          <w:spacing w:val="4"/>
        </w:rPr>
        <w:t xml:space="preserve"> </w:t>
      </w:r>
      <w:r>
        <w:t>mandatory</w:t>
      </w:r>
      <w:r>
        <w:rPr>
          <w:spacing w:val="8"/>
        </w:rPr>
        <w:t xml:space="preserve"> </w:t>
      </w:r>
      <w:r>
        <w:t>and</w:t>
      </w:r>
      <w:r>
        <w:rPr>
          <w:spacing w:val="-10"/>
        </w:rPr>
        <w:t xml:space="preserve"> </w:t>
      </w:r>
      <w:r>
        <w:t>not</w:t>
      </w:r>
      <w:r>
        <w:rPr>
          <w:spacing w:val="-12"/>
        </w:rPr>
        <w:t xml:space="preserve"> </w:t>
      </w:r>
      <w:r>
        <w:t>discretionary.</w:t>
      </w:r>
      <w:r>
        <w:rPr>
          <w:spacing w:val="54"/>
        </w:rPr>
        <w:t xml:space="preserve"> </w:t>
      </w:r>
      <w:r>
        <w:t>The</w:t>
      </w:r>
      <w:r>
        <w:rPr>
          <w:spacing w:val="-11"/>
        </w:rPr>
        <w:t xml:space="preserve"> </w:t>
      </w:r>
      <w:r>
        <w:t>word</w:t>
      </w:r>
      <w:r>
        <w:rPr>
          <w:spacing w:val="-15"/>
        </w:rPr>
        <w:t xml:space="preserve"> </w:t>
      </w:r>
      <w:r>
        <w:t>"may" is</w:t>
      </w:r>
      <w:r>
        <w:rPr>
          <w:spacing w:val="-14"/>
        </w:rPr>
        <w:t xml:space="preserve"> </w:t>
      </w:r>
      <w:r>
        <w:rPr>
          <w:spacing w:val="-2"/>
        </w:rPr>
        <w:t>permissive.</w:t>
      </w:r>
    </w:p>
    <w:p w14:paraId="0229B3CA" w14:textId="77777777" w:rsidR="006979D5" w:rsidRDefault="002D7CC2">
      <w:pPr>
        <w:pStyle w:val="BodyText"/>
        <w:spacing w:before="123" w:line="247" w:lineRule="auto"/>
        <w:ind w:left="1619" w:right="496" w:firstLine="2"/>
      </w:pPr>
      <w:r>
        <w:t>The</w:t>
      </w:r>
      <w:r>
        <w:rPr>
          <w:spacing w:val="-16"/>
        </w:rPr>
        <w:t xml:space="preserve"> </w:t>
      </w:r>
      <w:r>
        <w:t>word</w:t>
      </w:r>
      <w:r>
        <w:rPr>
          <w:spacing w:val="-15"/>
        </w:rPr>
        <w:t xml:space="preserve"> </w:t>
      </w:r>
      <w:r>
        <w:t>"person"</w:t>
      </w:r>
      <w:r>
        <w:rPr>
          <w:spacing w:val="-15"/>
        </w:rPr>
        <w:t xml:space="preserve"> </w:t>
      </w:r>
      <w:r>
        <w:t>includes</w:t>
      </w:r>
      <w:r>
        <w:rPr>
          <w:spacing w:val="-16"/>
        </w:rPr>
        <w:t xml:space="preserve"> </w:t>
      </w:r>
      <w:r>
        <w:t>a</w:t>
      </w:r>
      <w:r>
        <w:rPr>
          <w:spacing w:val="-2"/>
        </w:rPr>
        <w:t xml:space="preserve"> </w:t>
      </w:r>
      <w:r>
        <w:t>firm,</w:t>
      </w:r>
      <w:r>
        <w:rPr>
          <w:spacing w:val="-16"/>
        </w:rPr>
        <w:t xml:space="preserve"> </w:t>
      </w:r>
      <w:r>
        <w:t>partnership, association,</w:t>
      </w:r>
      <w:r>
        <w:rPr>
          <w:spacing w:val="-4"/>
        </w:rPr>
        <w:t xml:space="preserve"> </w:t>
      </w:r>
      <w:r>
        <w:t>trust,</w:t>
      </w:r>
      <w:r>
        <w:rPr>
          <w:spacing w:val="-7"/>
        </w:rPr>
        <w:t xml:space="preserve"> </w:t>
      </w:r>
      <w:r>
        <w:t>company</w:t>
      </w:r>
      <w:r>
        <w:rPr>
          <w:spacing w:val="-6"/>
        </w:rPr>
        <w:t xml:space="preserve"> </w:t>
      </w:r>
      <w:r>
        <w:t>or</w:t>
      </w:r>
      <w:r>
        <w:rPr>
          <w:spacing w:val="-16"/>
        </w:rPr>
        <w:t xml:space="preserve"> </w:t>
      </w:r>
      <w:r>
        <w:t>corporation,</w:t>
      </w:r>
      <w:r>
        <w:rPr>
          <w:spacing w:val="-2"/>
        </w:rPr>
        <w:t xml:space="preserve"> </w:t>
      </w:r>
      <w:r>
        <w:t>as</w:t>
      </w:r>
      <w:r>
        <w:rPr>
          <w:spacing w:val="-17"/>
        </w:rPr>
        <w:t xml:space="preserve"> </w:t>
      </w:r>
      <w:r>
        <w:t>well</w:t>
      </w:r>
      <w:r>
        <w:rPr>
          <w:spacing w:val="-12"/>
        </w:rPr>
        <w:t xml:space="preserve"> </w:t>
      </w:r>
      <w:r>
        <w:t>as an individual.</w:t>
      </w:r>
    </w:p>
    <w:p w14:paraId="14E2F7EB" w14:textId="77777777" w:rsidR="006979D5" w:rsidRDefault="002D7CC2">
      <w:pPr>
        <w:pStyle w:val="BodyText"/>
        <w:spacing w:before="106" w:line="247" w:lineRule="auto"/>
        <w:ind w:left="1619" w:right="668"/>
      </w:pPr>
      <w:r>
        <w:t>Any</w:t>
      </w:r>
      <w:r>
        <w:rPr>
          <w:spacing w:val="-16"/>
        </w:rPr>
        <w:t xml:space="preserve"> </w:t>
      </w:r>
      <w:r>
        <w:t>word</w:t>
      </w:r>
      <w:r>
        <w:rPr>
          <w:spacing w:val="-17"/>
        </w:rPr>
        <w:t xml:space="preserve"> </w:t>
      </w:r>
      <w:r>
        <w:t>not</w:t>
      </w:r>
      <w:r>
        <w:rPr>
          <w:spacing w:val="-16"/>
        </w:rPr>
        <w:t xml:space="preserve"> </w:t>
      </w:r>
      <w:r>
        <w:t>defined</w:t>
      </w:r>
      <w:r>
        <w:rPr>
          <w:spacing w:val="-15"/>
        </w:rPr>
        <w:t xml:space="preserve"> </w:t>
      </w:r>
      <w:r>
        <w:t>herein</w:t>
      </w:r>
      <w:r>
        <w:rPr>
          <w:spacing w:val="-15"/>
        </w:rPr>
        <w:t xml:space="preserve"> </w:t>
      </w:r>
      <w:r>
        <w:t>shall</w:t>
      </w:r>
      <w:r>
        <w:rPr>
          <w:spacing w:val="-16"/>
        </w:rPr>
        <w:t xml:space="preserve"> </w:t>
      </w:r>
      <w:r>
        <w:t>be</w:t>
      </w:r>
      <w:r>
        <w:rPr>
          <w:spacing w:val="-16"/>
        </w:rPr>
        <w:t xml:space="preserve"> </w:t>
      </w:r>
      <w:r>
        <w:t>interpreted</w:t>
      </w:r>
      <w:r>
        <w:rPr>
          <w:spacing w:val="-3"/>
        </w:rPr>
        <w:t xml:space="preserve"> </w:t>
      </w:r>
      <w:r>
        <w:t>within</w:t>
      </w:r>
      <w:r>
        <w:rPr>
          <w:spacing w:val="-16"/>
        </w:rPr>
        <w:t xml:space="preserve"> </w:t>
      </w:r>
      <w:r>
        <w:t>its</w:t>
      </w:r>
      <w:r>
        <w:rPr>
          <w:spacing w:val="-15"/>
        </w:rPr>
        <w:t xml:space="preserve"> </w:t>
      </w:r>
      <w:r>
        <w:t>common</w:t>
      </w:r>
      <w:r>
        <w:rPr>
          <w:spacing w:val="-15"/>
        </w:rPr>
        <w:t xml:space="preserve"> </w:t>
      </w:r>
      <w:r>
        <w:t>and</w:t>
      </w:r>
      <w:r>
        <w:rPr>
          <w:spacing w:val="-16"/>
        </w:rPr>
        <w:t xml:space="preserve"> </w:t>
      </w:r>
      <w:r>
        <w:t>approved</w:t>
      </w:r>
      <w:r>
        <w:rPr>
          <w:spacing w:val="-7"/>
        </w:rPr>
        <w:t xml:space="preserve"> </w:t>
      </w:r>
      <w:r>
        <w:t>usage</w:t>
      </w:r>
      <w:r>
        <w:rPr>
          <w:spacing w:val="-12"/>
        </w:rPr>
        <w:t xml:space="preserve"> </w:t>
      </w:r>
      <w:r>
        <w:t>or</w:t>
      </w:r>
      <w:r>
        <w:rPr>
          <w:spacing w:val="-16"/>
        </w:rPr>
        <w:t xml:space="preserve"> </w:t>
      </w:r>
      <w:r>
        <w:t>as</w:t>
      </w:r>
      <w:r>
        <w:rPr>
          <w:spacing w:val="-15"/>
        </w:rPr>
        <w:t xml:space="preserve"> </w:t>
      </w:r>
      <w:r>
        <w:t>defined in a standard dictionary.</w:t>
      </w:r>
    </w:p>
    <w:p w14:paraId="624DBA4E" w14:textId="77777777" w:rsidR="006979D5" w:rsidRDefault="002D7CC2">
      <w:pPr>
        <w:pStyle w:val="ListParagraph"/>
        <w:numPr>
          <w:ilvl w:val="1"/>
          <w:numId w:val="35"/>
        </w:numPr>
        <w:tabs>
          <w:tab w:val="left" w:pos="2116"/>
        </w:tabs>
        <w:spacing w:before="142"/>
        <w:rPr>
          <w:b/>
          <w:sz w:val="19"/>
        </w:rPr>
      </w:pPr>
      <w:r>
        <w:rPr>
          <w:b/>
          <w:spacing w:val="-6"/>
          <w:sz w:val="19"/>
        </w:rPr>
        <w:t>CONSTRUCTION</w:t>
      </w:r>
      <w:r>
        <w:rPr>
          <w:b/>
          <w:spacing w:val="17"/>
          <w:sz w:val="19"/>
        </w:rPr>
        <w:t xml:space="preserve"> </w:t>
      </w:r>
      <w:r>
        <w:rPr>
          <w:b/>
          <w:spacing w:val="-6"/>
          <w:sz w:val="19"/>
        </w:rPr>
        <w:t>AND</w:t>
      </w:r>
      <w:r>
        <w:rPr>
          <w:b/>
          <w:spacing w:val="-12"/>
          <w:sz w:val="19"/>
        </w:rPr>
        <w:t xml:space="preserve"> </w:t>
      </w:r>
      <w:r>
        <w:rPr>
          <w:b/>
          <w:spacing w:val="-6"/>
          <w:sz w:val="19"/>
        </w:rPr>
        <w:t>DEMOLITION</w:t>
      </w:r>
      <w:r>
        <w:rPr>
          <w:b/>
          <w:spacing w:val="6"/>
          <w:sz w:val="19"/>
        </w:rPr>
        <w:t xml:space="preserve"> </w:t>
      </w:r>
      <w:r>
        <w:rPr>
          <w:b/>
          <w:spacing w:val="-6"/>
          <w:sz w:val="19"/>
        </w:rPr>
        <w:t>DEBRIS</w:t>
      </w:r>
    </w:p>
    <w:p w14:paraId="5AF11B33" w14:textId="77777777" w:rsidR="006979D5" w:rsidRDefault="002D7CC2">
      <w:pPr>
        <w:pStyle w:val="BodyText"/>
        <w:spacing w:before="121" w:line="242" w:lineRule="auto"/>
        <w:ind w:left="1619" w:right="657"/>
        <w:jc w:val="both"/>
      </w:pPr>
      <w:r>
        <w:t>Any</w:t>
      </w:r>
      <w:r>
        <w:rPr>
          <w:spacing w:val="-7"/>
        </w:rPr>
        <w:t xml:space="preserve"> </w:t>
      </w:r>
      <w:r>
        <w:t>type</w:t>
      </w:r>
      <w:r>
        <w:rPr>
          <w:spacing w:val="-5"/>
        </w:rPr>
        <w:t xml:space="preserve"> </w:t>
      </w:r>
      <w:r>
        <w:t>of</w:t>
      </w:r>
      <w:r>
        <w:rPr>
          <w:spacing w:val="-6"/>
        </w:rPr>
        <w:t xml:space="preserve"> </w:t>
      </w:r>
      <w:r>
        <w:t>solid</w:t>
      </w:r>
      <w:r>
        <w:rPr>
          <w:spacing w:val="-11"/>
        </w:rPr>
        <w:t xml:space="preserve"> </w:t>
      </w:r>
      <w:r>
        <w:t>waste</w:t>
      </w:r>
      <w:r>
        <w:rPr>
          <w:spacing w:val="-4"/>
        </w:rPr>
        <w:t xml:space="preserve"> </w:t>
      </w:r>
      <w:r>
        <w:t>consisting of</w:t>
      </w:r>
      <w:r>
        <w:rPr>
          <w:spacing w:val="-13"/>
        </w:rPr>
        <w:t xml:space="preserve"> </w:t>
      </w:r>
      <w:r>
        <w:t>waste</w:t>
      </w:r>
      <w:r>
        <w:rPr>
          <w:spacing w:val="-8"/>
        </w:rPr>
        <w:t xml:space="preserve"> </w:t>
      </w:r>
      <w:r>
        <w:t>building</w:t>
      </w:r>
      <w:r>
        <w:rPr>
          <w:spacing w:val="-5"/>
        </w:rPr>
        <w:t xml:space="preserve"> </w:t>
      </w:r>
      <w:r>
        <w:t>materials and</w:t>
      </w:r>
      <w:r>
        <w:rPr>
          <w:spacing w:val="-12"/>
        </w:rPr>
        <w:t xml:space="preserve"> </w:t>
      </w:r>
      <w:r>
        <w:t>rubble</w:t>
      </w:r>
      <w:r>
        <w:rPr>
          <w:spacing w:val="-4"/>
        </w:rPr>
        <w:t xml:space="preserve"> </w:t>
      </w:r>
      <w:r>
        <w:t>resulting</w:t>
      </w:r>
      <w:r>
        <w:rPr>
          <w:spacing w:val="-7"/>
        </w:rPr>
        <w:t xml:space="preserve"> </w:t>
      </w:r>
      <w:r>
        <w:t>from</w:t>
      </w:r>
      <w:r>
        <w:rPr>
          <w:spacing w:val="-9"/>
        </w:rPr>
        <w:t xml:space="preserve"> </w:t>
      </w:r>
      <w:r>
        <w:t>construction, remodeling,</w:t>
      </w:r>
      <w:r>
        <w:rPr>
          <w:spacing w:val="-16"/>
        </w:rPr>
        <w:t xml:space="preserve"> </w:t>
      </w:r>
      <w:r>
        <w:t>repair</w:t>
      </w:r>
      <w:r>
        <w:rPr>
          <w:spacing w:val="-15"/>
        </w:rPr>
        <w:t xml:space="preserve"> </w:t>
      </w:r>
      <w:r>
        <w:t>and</w:t>
      </w:r>
      <w:r>
        <w:rPr>
          <w:spacing w:val="-15"/>
        </w:rPr>
        <w:t xml:space="preserve"> </w:t>
      </w:r>
      <w:r>
        <w:t>demolition</w:t>
      </w:r>
      <w:r>
        <w:rPr>
          <w:spacing w:val="-16"/>
        </w:rPr>
        <w:t xml:space="preserve"> </w:t>
      </w:r>
      <w:r>
        <w:t>of</w:t>
      </w:r>
      <w:r>
        <w:rPr>
          <w:spacing w:val="-15"/>
        </w:rPr>
        <w:t xml:space="preserve"> </w:t>
      </w:r>
      <w:r>
        <w:t>houses,</w:t>
      </w:r>
      <w:r>
        <w:rPr>
          <w:spacing w:val="-15"/>
        </w:rPr>
        <w:t xml:space="preserve"> </w:t>
      </w:r>
      <w:r>
        <w:t>commercial</w:t>
      </w:r>
      <w:r>
        <w:rPr>
          <w:spacing w:val="-15"/>
        </w:rPr>
        <w:t xml:space="preserve"> </w:t>
      </w:r>
      <w:r>
        <w:t>and</w:t>
      </w:r>
      <w:r>
        <w:rPr>
          <w:spacing w:val="-16"/>
        </w:rPr>
        <w:t xml:space="preserve"> </w:t>
      </w:r>
      <w:r>
        <w:t>industrial</w:t>
      </w:r>
      <w:r>
        <w:rPr>
          <w:spacing w:val="-14"/>
        </w:rPr>
        <w:t xml:space="preserve"> </w:t>
      </w:r>
      <w:r>
        <w:t>buildings</w:t>
      </w:r>
      <w:r>
        <w:rPr>
          <w:spacing w:val="-8"/>
        </w:rPr>
        <w:t xml:space="preserve"> </w:t>
      </w:r>
      <w:r>
        <w:t>and</w:t>
      </w:r>
      <w:r>
        <w:rPr>
          <w:spacing w:val="-15"/>
        </w:rPr>
        <w:t xml:space="preserve"> </w:t>
      </w:r>
      <w:r>
        <w:t>other</w:t>
      </w:r>
      <w:r>
        <w:rPr>
          <w:spacing w:val="-14"/>
        </w:rPr>
        <w:t xml:space="preserve"> </w:t>
      </w:r>
      <w:r>
        <w:t>structures which</w:t>
      </w:r>
      <w:r>
        <w:rPr>
          <w:spacing w:val="-16"/>
        </w:rPr>
        <w:t xml:space="preserve"> </w:t>
      </w:r>
      <w:r>
        <w:t>includes</w:t>
      </w:r>
      <w:r>
        <w:rPr>
          <w:spacing w:val="-7"/>
        </w:rPr>
        <w:t xml:space="preserve"> </w:t>
      </w:r>
      <w:r>
        <w:t>but</w:t>
      </w:r>
      <w:r>
        <w:rPr>
          <w:spacing w:val="-11"/>
        </w:rPr>
        <w:t xml:space="preserve"> </w:t>
      </w:r>
      <w:r>
        <w:t>is</w:t>
      </w:r>
      <w:r>
        <w:rPr>
          <w:spacing w:val="-15"/>
        </w:rPr>
        <w:t xml:space="preserve"> </w:t>
      </w:r>
      <w:r>
        <w:t>not</w:t>
      </w:r>
      <w:r>
        <w:rPr>
          <w:spacing w:val="-16"/>
        </w:rPr>
        <w:t xml:space="preserve"> </w:t>
      </w:r>
      <w:r>
        <w:t>limited to</w:t>
      </w:r>
      <w:r>
        <w:rPr>
          <w:spacing w:val="-16"/>
        </w:rPr>
        <w:t xml:space="preserve"> </w:t>
      </w:r>
      <w:r>
        <w:t>metal,</w:t>
      </w:r>
      <w:r>
        <w:rPr>
          <w:spacing w:val="-4"/>
        </w:rPr>
        <w:t xml:space="preserve"> </w:t>
      </w:r>
      <w:r>
        <w:t>concrete,</w:t>
      </w:r>
      <w:r>
        <w:rPr>
          <w:spacing w:val="-1"/>
        </w:rPr>
        <w:t xml:space="preserve"> </w:t>
      </w:r>
      <w:r>
        <w:t>glass,</w:t>
      </w:r>
      <w:r>
        <w:rPr>
          <w:spacing w:val="-7"/>
        </w:rPr>
        <w:t xml:space="preserve"> </w:t>
      </w:r>
      <w:r>
        <w:t>brick,</w:t>
      </w:r>
      <w:r>
        <w:rPr>
          <w:spacing w:val="-13"/>
        </w:rPr>
        <w:t xml:space="preserve"> </w:t>
      </w:r>
      <w:r>
        <w:t>asphalt,</w:t>
      </w:r>
      <w:r>
        <w:rPr>
          <w:spacing w:val="-6"/>
        </w:rPr>
        <w:t xml:space="preserve"> </w:t>
      </w:r>
      <w:r>
        <w:t>roofing</w:t>
      </w:r>
      <w:r>
        <w:rPr>
          <w:spacing w:val="-5"/>
        </w:rPr>
        <w:t xml:space="preserve"> </w:t>
      </w:r>
      <w:r>
        <w:t>materials, wood</w:t>
      </w:r>
      <w:r>
        <w:rPr>
          <w:spacing w:val="-8"/>
        </w:rPr>
        <w:t xml:space="preserve"> </w:t>
      </w:r>
      <w:r>
        <w:t>tree stumps, or brush from construction sites.</w:t>
      </w:r>
    </w:p>
    <w:p w14:paraId="6EAD5DB3" w14:textId="77777777" w:rsidR="006979D5" w:rsidRDefault="002D7CC2">
      <w:pPr>
        <w:pStyle w:val="ListParagraph"/>
        <w:numPr>
          <w:ilvl w:val="1"/>
          <w:numId w:val="34"/>
        </w:numPr>
        <w:tabs>
          <w:tab w:val="left" w:pos="2118"/>
        </w:tabs>
        <w:spacing w:before="146"/>
        <w:rPr>
          <w:b/>
          <w:sz w:val="19"/>
        </w:rPr>
      </w:pPr>
      <w:r>
        <w:rPr>
          <w:b/>
          <w:spacing w:val="-6"/>
          <w:sz w:val="19"/>
        </w:rPr>
        <w:t>DISTRESSED</w:t>
      </w:r>
      <w:r>
        <w:rPr>
          <w:b/>
          <w:spacing w:val="7"/>
          <w:sz w:val="19"/>
        </w:rPr>
        <w:t xml:space="preserve"> </w:t>
      </w:r>
      <w:r>
        <w:rPr>
          <w:b/>
          <w:spacing w:val="-2"/>
          <w:sz w:val="19"/>
        </w:rPr>
        <w:t>VEHICLE</w:t>
      </w:r>
    </w:p>
    <w:p w14:paraId="0BF084A1" w14:textId="77777777" w:rsidR="006979D5" w:rsidRDefault="002D7CC2">
      <w:pPr>
        <w:pStyle w:val="BodyText"/>
        <w:spacing w:before="128"/>
        <w:ind w:left="1618" w:right="656" w:firstLine="9"/>
        <w:jc w:val="both"/>
      </w:pPr>
      <w:r>
        <w:t>Any motor vehicle or vehicle that has been wrecked, scrapped, ruined, junked, dismantled or damages to such an extent that an owner or an insurance company which insures the vehicle considers it uneconomical</w:t>
      </w:r>
      <w:r>
        <w:rPr>
          <w:spacing w:val="40"/>
        </w:rPr>
        <w:t xml:space="preserve"> </w:t>
      </w:r>
      <w:r>
        <w:t>to repair the vehicle.</w:t>
      </w:r>
    </w:p>
    <w:p w14:paraId="251CDDD8" w14:textId="77777777" w:rsidR="006979D5" w:rsidRDefault="002D7CC2">
      <w:pPr>
        <w:pStyle w:val="ListParagraph"/>
        <w:numPr>
          <w:ilvl w:val="1"/>
          <w:numId w:val="39"/>
        </w:numPr>
        <w:tabs>
          <w:tab w:val="left" w:pos="2130"/>
        </w:tabs>
        <w:spacing w:before="149"/>
        <w:rPr>
          <w:b/>
          <w:sz w:val="19"/>
        </w:rPr>
      </w:pPr>
      <w:r>
        <w:rPr>
          <w:b/>
          <w:spacing w:val="-2"/>
          <w:sz w:val="19"/>
        </w:rPr>
        <w:t>GARBAGE</w:t>
      </w:r>
    </w:p>
    <w:p w14:paraId="5F777AA3" w14:textId="77777777" w:rsidR="006979D5" w:rsidRDefault="002D7CC2">
      <w:pPr>
        <w:pStyle w:val="BodyText"/>
        <w:spacing w:before="129" w:line="242" w:lineRule="auto"/>
        <w:ind w:left="1619" w:right="656" w:firstLine="4"/>
        <w:jc w:val="both"/>
      </w:pPr>
      <w:r>
        <w:t>Rejected food wastes, including waste accumulation of animal, fruit or vegetable matter used or intended for</w:t>
      </w:r>
      <w:r>
        <w:rPr>
          <w:spacing w:val="-10"/>
        </w:rPr>
        <w:t xml:space="preserve"> </w:t>
      </w:r>
      <w:r>
        <w:t>use</w:t>
      </w:r>
      <w:r>
        <w:rPr>
          <w:spacing w:val="-8"/>
        </w:rPr>
        <w:t xml:space="preserve"> </w:t>
      </w:r>
      <w:r>
        <w:t>as</w:t>
      </w:r>
      <w:r>
        <w:rPr>
          <w:spacing w:val="-13"/>
        </w:rPr>
        <w:t xml:space="preserve"> </w:t>
      </w:r>
      <w:r>
        <w:t>food, or</w:t>
      </w:r>
      <w:r>
        <w:rPr>
          <w:spacing w:val="-1"/>
        </w:rPr>
        <w:t xml:space="preserve"> </w:t>
      </w:r>
      <w:r>
        <w:t>that</w:t>
      </w:r>
      <w:r>
        <w:rPr>
          <w:spacing w:val="-9"/>
        </w:rPr>
        <w:t xml:space="preserve"> </w:t>
      </w:r>
      <w:r>
        <w:t>attends the</w:t>
      </w:r>
      <w:r>
        <w:rPr>
          <w:spacing w:val="-8"/>
        </w:rPr>
        <w:t xml:space="preserve"> </w:t>
      </w:r>
      <w:r>
        <w:t>preparation, use, cooking, dealing</w:t>
      </w:r>
      <w:r>
        <w:rPr>
          <w:spacing w:val="-2"/>
        </w:rPr>
        <w:t xml:space="preserve"> </w:t>
      </w:r>
      <w:r>
        <w:t>in</w:t>
      </w:r>
      <w:r>
        <w:rPr>
          <w:spacing w:val="-13"/>
        </w:rPr>
        <w:t xml:space="preserve"> </w:t>
      </w:r>
      <w:r>
        <w:t>or</w:t>
      </w:r>
      <w:r>
        <w:rPr>
          <w:spacing w:val="-4"/>
        </w:rPr>
        <w:t xml:space="preserve"> </w:t>
      </w:r>
      <w:r>
        <w:t>storing of</w:t>
      </w:r>
      <w:r>
        <w:rPr>
          <w:spacing w:val="-8"/>
        </w:rPr>
        <w:t xml:space="preserve"> </w:t>
      </w:r>
      <w:r>
        <w:t>meat, fish, fowl, fruit or vegetable not in an appropriately maintained composting operation, or not using generally accepted agricultural practices.</w:t>
      </w:r>
    </w:p>
    <w:p w14:paraId="05A8B0E3" w14:textId="77777777" w:rsidR="006979D5" w:rsidRDefault="002D7CC2">
      <w:pPr>
        <w:pStyle w:val="ListParagraph"/>
        <w:numPr>
          <w:ilvl w:val="1"/>
          <w:numId w:val="37"/>
        </w:numPr>
        <w:tabs>
          <w:tab w:val="left" w:pos="2085"/>
        </w:tabs>
        <w:spacing w:before="146"/>
        <w:rPr>
          <w:b/>
          <w:sz w:val="19"/>
        </w:rPr>
      </w:pPr>
      <w:r>
        <w:rPr>
          <w:b/>
          <w:spacing w:val="-4"/>
          <w:sz w:val="19"/>
        </w:rPr>
        <w:t>JUNK</w:t>
      </w:r>
    </w:p>
    <w:p w14:paraId="339696A2" w14:textId="77777777" w:rsidR="006979D5" w:rsidRDefault="002D7CC2">
      <w:pPr>
        <w:pStyle w:val="BodyText"/>
        <w:spacing w:before="121" w:line="242" w:lineRule="auto"/>
        <w:ind w:left="1619" w:right="645" w:firstLine="8"/>
        <w:jc w:val="both"/>
      </w:pPr>
      <w:r>
        <w:t>Any manufactured goods, appliance, fixture, furniture, machinery, boat or</w:t>
      </w:r>
      <w:r>
        <w:rPr>
          <w:spacing w:val="-5"/>
        </w:rPr>
        <w:t xml:space="preserve"> </w:t>
      </w:r>
      <w:r>
        <w:t>personal property, or</w:t>
      </w:r>
      <w:r>
        <w:rPr>
          <w:spacing w:val="-5"/>
        </w:rPr>
        <w:t xml:space="preserve"> </w:t>
      </w:r>
      <w:r>
        <w:t>any part of the preceding things or anything, whether of value or valueless, that is demolished or discarded, completely or</w:t>
      </w:r>
      <w:r>
        <w:rPr>
          <w:spacing w:val="-1"/>
        </w:rPr>
        <w:t xml:space="preserve"> </w:t>
      </w:r>
      <w:r>
        <w:t>partially dismantled, dilapidated, wrecked, scrapped, ruined, junked or so worn, deteriorated, or in such a condition as to be generally unusable or inoperable in its existing state, and shall include scrap ferrous or no ferrous material, rubber, cloth, paper, rubbish, refuse, litter, materials from demolition, waste building materials, refuse from industrial and manufacturing operations, junked, abandoned, scrapped, dismantled or wrecked (including parts of, or items held for</w:t>
      </w:r>
      <w:r>
        <w:rPr>
          <w:spacing w:val="-1"/>
        </w:rPr>
        <w:t xml:space="preserve"> </w:t>
      </w:r>
      <w:r>
        <w:t>salvaging parts) automobiles, farm equipment, boats, trailers, mobile</w:t>
      </w:r>
      <w:r>
        <w:rPr>
          <w:spacing w:val="-4"/>
        </w:rPr>
        <w:t xml:space="preserve"> </w:t>
      </w:r>
      <w:r>
        <w:t>homes, appliances and all other machines.</w:t>
      </w:r>
    </w:p>
    <w:p w14:paraId="331D9819" w14:textId="77777777" w:rsidR="006979D5" w:rsidRDefault="002D7CC2">
      <w:pPr>
        <w:pStyle w:val="BodyText"/>
        <w:spacing w:before="109" w:line="242" w:lineRule="auto"/>
        <w:ind w:left="1620" w:right="648" w:firstLine="1"/>
        <w:jc w:val="both"/>
      </w:pPr>
      <w:r>
        <w:t>It shall not</w:t>
      </w:r>
      <w:r>
        <w:rPr>
          <w:spacing w:val="-1"/>
        </w:rPr>
        <w:t xml:space="preserve"> </w:t>
      </w:r>
      <w:r>
        <w:t>include: items</w:t>
      </w:r>
      <w:r>
        <w:rPr>
          <w:spacing w:val="-3"/>
        </w:rPr>
        <w:t xml:space="preserve"> </w:t>
      </w:r>
      <w:r>
        <w:t>being held</w:t>
      </w:r>
      <w:r>
        <w:rPr>
          <w:spacing w:val="-2"/>
        </w:rPr>
        <w:t xml:space="preserve"> </w:t>
      </w:r>
      <w:r>
        <w:t>for a customer while parts</w:t>
      </w:r>
      <w:r>
        <w:rPr>
          <w:spacing w:val="-8"/>
        </w:rPr>
        <w:t xml:space="preserve"> </w:t>
      </w:r>
      <w:r>
        <w:t>are</w:t>
      </w:r>
      <w:r>
        <w:rPr>
          <w:spacing w:val="-8"/>
        </w:rPr>
        <w:t xml:space="preserve"> </w:t>
      </w:r>
      <w:r>
        <w:t>being</w:t>
      </w:r>
      <w:r>
        <w:rPr>
          <w:spacing w:val="-3"/>
        </w:rPr>
        <w:t xml:space="preserve"> </w:t>
      </w:r>
      <w:r>
        <w:t>sought for</w:t>
      </w:r>
      <w:r>
        <w:rPr>
          <w:spacing w:val="-4"/>
        </w:rPr>
        <w:t xml:space="preserve"> </w:t>
      </w:r>
      <w:r>
        <w:t>its</w:t>
      </w:r>
      <w:r>
        <w:rPr>
          <w:spacing w:val="-1"/>
        </w:rPr>
        <w:t xml:space="preserve"> </w:t>
      </w:r>
      <w:r>
        <w:t>repair, items that are classic or antique, kept and collected for their antique or collectable value, and items and junk kept at a licensed Type I, II, Ill landfill for purposes of disposal of solid waste, incineration, recycling and resource recovery.</w:t>
      </w:r>
    </w:p>
    <w:p w14:paraId="1160C95B" w14:textId="77777777" w:rsidR="006979D5" w:rsidRDefault="002D7CC2">
      <w:pPr>
        <w:pStyle w:val="ListParagraph"/>
        <w:numPr>
          <w:ilvl w:val="1"/>
          <w:numId w:val="37"/>
        </w:numPr>
        <w:tabs>
          <w:tab w:val="left" w:pos="2074"/>
        </w:tabs>
        <w:spacing w:before="139"/>
        <w:ind w:left="2074" w:hanging="451"/>
        <w:rPr>
          <w:b/>
          <w:sz w:val="19"/>
        </w:rPr>
      </w:pPr>
      <w:r>
        <w:rPr>
          <w:b/>
          <w:sz w:val="19"/>
        </w:rPr>
        <w:t>JUNK</w:t>
      </w:r>
      <w:r>
        <w:rPr>
          <w:b/>
          <w:spacing w:val="-11"/>
          <w:sz w:val="19"/>
        </w:rPr>
        <w:t xml:space="preserve"> </w:t>
      </w:r>
      <w:r>
        <w:rPr>
          <w:b/>
          <w:sz w:val="19"/>
        </w:rPr>
        <w:t>MOTOR</w:t>
      </w:r>
      <w:r>
        <w:rPr>
          <w:b/>
          <w:spacing w:val="-13"/>
          <w:sz w:val="19"/>
        </w:rPr>
        <w:t xml:space="preserve"> </w:t>
      </w:r>
      <w:r>
        <w:rPr>
          <w:b/>
          <w:spacing w:val="-2"/>
          <w:sz w:val="19"/>
        </w:rPr>
        <w:t>VEHICLES</w:t>
      </w:r>
    </w:p>
    <w:p w14:paraId="49196C78" w14:textId="77777777" w:rsidR="006979D5" w:rsidRDefault="002D7CC2">
      <w:pPr>
        <w:pStyle w:val="BodyText"/>
        <w:spacing w:before="128" w:line="242" w:lineRule="auto"/>
        <w:ind w:left="1618" w:right="650" w:firstLine="1"/>
        <w:jc w:val="both"/>
      </w:pPr>
      <w:r>
        <w:t>Any</w:t>
      </w:r>
      <w:r>
        <w:rPr>
          <w:spacing w:val="-11"/>
        </w:rPr>
        <w:t xml:space="preserve"> </w:t>
      </w:r>
      <w:r>
        <w:t>motor</w:t>
      </w:r>
      <w:r>
        <w:rPr>
          <w:spacing w:val="-2"/>
        </w:rPr>
        <w:t xml:space="preserve"> </w:t>
      </w:r>
      <w:r>
        <w:t>vehicle which</w:t>
      </w:r>
      <w:r>
        <w:rPr>
          <w:spacing w:val="-1"/>
        </w:rPr>
        <w:t xml:space="preserve"> </w:t>
      </w:r>
      <w:r>
        <w:t>is</w:t>
      </w:r>
      <w:r>
        <w:rPr>
          <w:spacing w:val="-16"/>
        </w:rPr>
        <w:t xml:space="preserve"> </w:t>
      </w:r>
      <w:r>
        <w:t>(a)</w:t>
      </w:r>
      <w:r>
        <w:rPr>
          <w:spacing w:val="-10"/>
        </w:rPr>
        <w:t xml:space="preserve"> </w:t>
      </w:r>
      <w:r>
        <w:t>distressed, {b)</w:t>
      </w:r>
      <w:r>
        <w:rPr>
          <w:spacing w:val="-16"/>
        </w:rPr>
        <w:t xml:space="preserve"> </w:t>
      </w:r>
      <w:r>
        <w:t>missing</w:t>
      </w:r>
      <w:r>
        <w:rPr>
          <w:spacing w:val="-2"/>
        </w:rPr>
        <w:t xml:space="preserve"> </w:t>
      </w:r>
      <w:r>
        <w:t>a</w:t>
      </w:r>
      <w:r>
        <w:rPr>
          <w:spacing w:val="-14"/>
        </w:rPr>
        <w:t xml:space="preserve"> </w:t>
      </w:r>
      <w:r>
        <w:t>major</w:t>
      </w:r>
      <w:r>
        <w:rPr>
          <w:spacing w:val="-1"/>
        </w:rPr>
        <w:t xml:space="preserve"> </w:t>
      </w:r>
      <w:r>
        <w:t>component part,</w:t>
      </w:r>
      <w:r>
        <w:rPr>
          <w:spacing w:val="-8"/>
        </w:rPr>
        <w:t xml:space="preserve"> </w:t>
      </w:r>
      <w:r>
        <w:t>(c)</w:t>
      </w:r>
      <w:r>
        <w:rPr>
          <w:spacing w:val="-8"/>
        </w:rPr>
        <w:t xml:space="preserve"> </w:t>
      </w:r>
      <w:r>
        <w:t>used as</w:t>
      </w:r>
      <w:r>
        <w:rPr>
          <w:spacing w:val="-9"/>
        </w:rPr>
        <w:t xml:space="preserve"> </w:t>
      </w:r>
      <w:r>
        <w:t>a</w:t>
      </w:r>
      <w:r>
        <w:rPr>
          <w:spacing w:val="-6"/>
        </w:rPr>
        <w:t xml:space="preserve"> </w:t>
      </w:r>
      <w:r>
        <w:t>storage container, and is distressed or missing a major component part, or {d) is not capable of operation because of missing or broken parts and cannot be made operational by simple mechanical or electrical repairs or simple replacement of any</w:t>
      </w:r>
      <w:r>
        <w:rPr>
          <w:spacing w:val="-1"/>
        </w:rPr>
        <w:t xml:space="preserve"> </w:t>
      </w:r>
      <w:r>
        <w:t>part(s) in</w:t>
      </w:r>
      <w:r>
        <w:rPr>
          <w:spacing w:val="-7"/>
        </w:rPr>
        <w:t xml:space="preserve"> </w:t>
      </w:r>
      <w:r>
        <w:t>order to</w:t>
      </w:r>
      <w:r>
        <w:rPr>
          <w:spacing w:val="-6"/>
        </w:rPr>
        <w:t xml:space="preserve"> </w:t>
      </w:r>
      <w:r>
        <w:t>qualify for use under the Michigan Motor Vehicle Code, 1939 PA 300, as amended and includes wreckage or any part(s) of a motor vehicle except for the following:</w:t>
      </w:r>
    </w:p>
    <w:p w14:paraId="6F630B36" w14:textId="77777777" w:rsidR="006979D5" w:rsidRDefault="006979D5">
      <w:pPr>
        <w:pStyle w:val="BodyText"/>
        <w:spacing w:before="144"/>
        <w:rPr>
          <w:sz w:val="20"/>
        </w:rPr>
      </w:pPr>
    </w:p>
    <w:p w14:paraId="45B20BBB" w14:textId="77777777" w:rsidR="006979D5" w:rsidRDefault="006979D5">
      <w:pPr>
        <w:pStyle w:val="BodyText"/>
        <w:rPr>
          <w:sz w:val="20"/>
        </w:rPr>
        <w:sectPr w:rsidR="006979D5">
          <w:pgSz w:w="12270" w:h="15840"/>
          <w:pgMar w:top="1300" w:right="141" w:bottom="1100" w:left="141" w:header="0" w:footer="905" w:gutter="0"/>
          <w:cols w:space="720"/>
        </w:sectPr>
      </w:pPr>
    </w:p>
    <w:p w14:paraId="5A78DB2D" w14:textId="77777777" w:rsidR="006979D5" w:rsidRDefault="002D7CC2">
      <w:pPr>
        <w:spacing w:before="104"/>
        <w:ind w:left="1621"/>
        <w:rPr>
          <w:i/>
          <w:sz w:val="13"/>
        </w:rPr>
      </w:pPr>
      <w:r>
        <w:rPr>
          <w:i/>
          <w:spacing w:val="-6"/>
          <w:sz w:val="13"/>
        </w:rPr>
        <w:t>Printed</w:t>
      </w:r>
      <w:r>
        <w:rPr>
          <w:i/>
          <w:sz w:val="13"/>
        </w:rPr>
        <w:t xml:space="preserve"> </w:t>
      </w:r>
      <w:r>
        <w:rPr>
          <w:i/>
          <w:spacing w:val="-6"/>
          <w:sz w:val="13"/>
        </w:rPr>
        <w:t>on</w:t>
      </w:r>
      <w:r>
        <w:rPr>
          <w:i/>
          <w:spacing w:val="3"/>
          <w:sz w:val="13"/>
        </w:rPr>
        <w:t xml:space="preserve"> </w:t>
      </w:r>
      <w:r>
        <w:rPr>
          <w:i/>
          <w:spacing w:val="-6"/>
          <w:sz w:val="13"/>
        </w:rPr>
        <w:t>02/10/26</w:t>
      </w:r>
    </w:p>
    <w:p w14:paraId="697D29CF" w14:textId="77777777" w:rsidR="006979D5" w:rsidRDefault="002D7CC2">
      <w:pPr>
        <w:spacing w:before="10" w:line="260" w:lineRule="exact"/>
        <w:ind w:left="2076" w:right="1019" w:hanging="456"/>
        <w:rPr>
          <w:i/>
          <w:sz w:val="13"/>
        </w:rPr>
      </w:pPr>
      <w:r>
        <w:br w:type="column"/>
      </w:r>
      <w:r>
        <w:rPr>
          <w:i/>
          <w:w w:val="90"/>
          <w:sz w:val="13"/>
        </w:rPr>
        <w:t>Grant</w:t>
      </w:r>
      <w:r>
        <w:rPr>
          <w:i/>
          <w:spacing w:val="-1"/>
          <w:w w:val="90"/>
          <w:sz w:val="13"/>
        </w:rPr>
        <w:t xml:space="preserve"> </w:t>
      </w:r>
      <w:r>
        <w:rPr>
          <w:i/>
          <w:w w:val="90"/>
          <w:sz w:val="13"/>
        </w:rPr>
        <w:t>Township Zoning</w:t>
      </w:r>
      <w:r>
        <w:rPr>
          <w:i/>
          <w:spacing w:val="-3"/>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01B9C996" w14:textId="77777777" w:rsidR="006979D5" w:rsidRDefault="006979D5">
      <w:pPr>
        <w:spacing w:line="260" w:lineRule="exact"/>
        <w:rPr>
          <w:i/>
          <w:sz w:val="13"/>
        </w:rPr>
        <w:sectPr w:rsidR="006979D5">
          <w:type w:val="continuous"/>
          <w:pgSz w:w="12270" w:h="15840"/>
          <w:pgMar w:top="1820" w:right="141" w:bottom="280" w:left="141" w:header="0" w:footer="905" w:gutter="0"/>
          <w:cols w:num="2" w:space="720" w:equalWidth="0">
            <w:col w:w="2712" w:space="4462"/>
            <w:col w:w="4814"/>
          </w:cols>
        </w:sectPr>
      </w:pPr>
    </w:p>
    <w:p w14:paraId="4F773BBC" w14:textId="77777777" w:rsidR="006979D5" w:rsidRDefault="002D7CC2">
      <w:pPr>
        <w:pStyle w:val="ListParagraph"/>
        <w:numPr>
          <w:ilvl w:val="2"/>
          <w:numId w:val="37"/>
        </w:numPr>
        <w:tabs>
          <w:tab w:val="left" w:pos="2095"/>
          <w:tab w:val="left" w:pos="2101"/>
        </w:tabs>
        <w:spacing w:before="70" w:line="254" w:lineRule="auto"/>
        <w:ind w:right="1079" w:hanging="353"/>
        <w:rPr>
          <w:sz w:val="21"/>
        </w:rPr>
      </w:pPr>
      <w:r>
        <w:rPr>
          <w:w w:val="105"/>
          <w:sz w:val="21"/>
        </w:rPr>
        <w:lastRenderedPageBreak/>
        <w:t>Articles used to</w:t>
      </w:r>
      <w:r>
        <w:rPr>
          <w:spacing w:val="-9"/>
          <w:w w:val="105"/>
          <w:sz w:val="21"/>
        </w:rPr>
        <w:t xml:space="preserve"> </w:t>
      </w:r>
      <w:r>
        <w:rPr>
          <w:w w:val="105"/>
          <w:sz w:val="21"/>
        </w:rPr>
        <w:t>farm or</w:t>
      </w:r>
      <w:r>
        <w:rPr>
          <w:spacing w:val="-2"/>
          <w:w w:val="105"/>
          <w:sz w:val="21"/>
        </w:rPr>
        <w:t xml:space="preserve"> </w:t>
      </w:r>
      <w:r>
        <w:rPr>
          <w:w w:val="105"/>
          <w:sz w:val="21"/>
        </w:rPr>
        <w:t>conduct farm operations in</w:t>
      </w:r>
      <w:r>
        <w:rPr>
          <w:spacing w:val="-9"/>
          <w:w w:val="105"/>
          <w:sz w:val="21"/>
        </w:rPr>
        <w:t xml:space="preserve"> </w:t>
      </w:r>
      <w:r>
        <w:rPr>
          <w:w w:val="105"/>
          <w:sz w:val="21"/>
        </w:rPr>
        <w:t>accordance with</w:t>
      </w:r>
      <w:r>
        <w:rPr>
          <w:spacing w:val="-2"/>
          <w:w w:val="105"/>
          <w:sz w:val="21"/>
        </w:rPr>
        <w:t xml:space="preserve"> </w:t>
      </w:r>
      <w:r>
        <w:rPr>
          <w:w w:val="105"/>
          <w:sz w:val="21"/>
        </w:rPr>
        <w:t>generally accepted agricultural and</w:t>
      </w:r>
      <w:r>
        <w:rPr>
          <w:spacing w:val="-12"/>
          <w:w w:val="105"/>
          <w:sz w:val="21"/>
        </w:rPr>
        <w:t xml:space="preserve"> </w:t>
      </w:r>
      <w:r>
        <w:rPr>
          <w:w w:val="105"/>
          <w:sz w:val="21"/>
        </w:rPr>
        <w:t>management practices, under</w:t>
      </w:r>
      <w:r>
        <w:rPr>
          <w:spacing w:val="-6"/>
          <w:w w:val="105"/>
          <w:sz w:val="21"/>
        </w:rPr>
        <w:t xml:space="preserve"> </w:t>
      </w:r>
      <w:r>
        <w:rPr>
          <w:w w:val="105"/>
          <w:sz w:val="21"/>
        </w:rPr>
        <w:t>the</w:t>
      </w:r>
      <w:r>
        <w:rPr>
          <w:spacing w:val="-10"/>
          <w:w w:val="105"/>
          <w:sz w:val="21"/>
        </w:rPr>
        <w:t xml:space="preserve"> </w:t>
      </w:r>
      <w:r>
        <w:rPr>
          <w:w w:val="105"/>
          <w:sz w:val="21"/>
        </w:rPr>
        <w:t>Right</w:t>
      </w:r>
      <w:r>
        <w:rPr>
          <w:spacing w:val="-4"/>
          <w:w w:val="105"/>
          <w:sz w:val="21"/>
        </w:rPr>
        <w:t xml:space="preserve"> </w:t>
      </w:r>
      <w:r>
        <w:rPr>
          <w:w w:val="105"/>
          <w:sz w:val="21"/>
        </w:rPr>
        <w:t>to</w:t>
      </w:r>
      <w:r>
        <w:rPr>
          <w:spacing w:val="-11"/>
          <w:w w:val="105"/>
          <w:sz w:val="21"/>
        </w:rPr>
        <w:t xml:space="preserve"> </w:t>
      </w:r>
      <w:r>
        <w:rPr>
          <w:w w:val="105"/>
          <w:sz w:val="21"/>
        </w:rPr>
        <w:t>Farm</w:t>
      </w:r>
      <w:r>
        <w:rPr>
          <w:spacing w:val="-10"/>
          <w:w w:val="105"/>
          <w:sz w:val="21"/>
        </w:rPr>
        <w:t xml:space="preserve"> </w:t>
      </w:r>
      <w:r>
        <w:rPr>
          <w:w w:val="105"/>
          <w:sz w:val="21"/>
        </w:rPr>
        <w:t>Act,</w:t>
      </w:r>
      <w:r>
        <w:rPr>
          <w:spacing w:val="-14"/>
          <w:w w:val="105"/>
          <w:sz w:val="21"/>
        </w:rPr>
        <w:t xml:space="preserve"> </w:t>
      </w:r>
      <w:r>
        <w:rPr>
          <w:w w:val="105"/>
          <w:sz w:val="21"/>
        </w:rPr>
        <w:t>being</w:t>
      </w:r>
      <w:r>
        <w:rPr>
          <w:spacing w:val="-8"/>
          <w:w w:val="105"/>
          <w:sz w:val="21"/>
        </w:rPr>
        <w:t xml:space="preserve"> </w:t>
      </w:r>
      <w:r>
        <w:rPr>
          <w:w w:val="105"/>
          <w:sz w:val="21"/>
        </w:rPr>
        <w:t>1981</w:t>
      </w:r>
      <w:r>
        <w:rPr>
          <w:spacing w:val="-7"/>
          <w:w w:val="105"/>
          <w:sz w:val="21"/>
        </w:rPr>
        <w:t xml:space="preserve"> </w:t>
      </w:r>
      <w:r>
        <w:rPr>
          <w:w w:val="105"/>
          <w:sz w:val="21"/>
        </w:rPr>
        <w:t>PA</w:t>
      </w:r>
      <w:r>
        <w:rPr>
          <w:spacing w:val="-6"/>
          <w:w w:val="105"/>
          <w:sz w:val="21"/>
        </w:rPr>
        <w:t xml:space="preserve"> </w:t>
      </w:r>
      <w:r>
        <w:rPr>
          <w:w w:val="105"/>
          <w:sz w:val="21"/>
        </w:rPr>
        <w:t>93,</w:t>
      </w:r>
      <w:r>
        <w:rPr>
          <w:spacing w:val="-16"/>
          <w:w w:val="105"/>
          <w:sz w:val="21"/>
        </w:rPr>
        <w:t xml:space="preserve"> </w:t>
      </w:r>
      <w:r>
        <w:rPr>
          <w:w w:val="105"/>
          <w:sz w:val="21"/>
        </w:rPr>
        <w:t xml:space="preserve">as </w:t>
      </w:r>
      <w:r>
        <w:rPr>
          <w:spacing w:val="-2"/>
          <w:w w:val="105"/>
          <w:sz w:val="21"/>
        </w:rPr>
        <w:t>amended.</w:t>
      </w:r>
    </w:p>
    <w:p w14:paraId="2C3B76A3" w14:textId="77777777" w:rsidR="006979D5" w:rsidRDefault="002D7CC2">
      <w:pPr>
        <w:pStyle w:val="ListParagraph"/>
        <w:numPr>
          <w:ilvl w:val="2"/>
          <w:numId w:val="37"/>
        </w:numPr>
        <w:tabs>
          <w:tab w:val="left" w:pos="2101"/>
          <w:tab w:val="left" w:pos="2107"/>
        </w:tabs>
        <w:spacing w:before="54" w:line="259" w:lineRule="auto"/>
        <w:ind w:left="2107" w:right="690" w:hanging="373"/>
        <w:rPr>
          <w:sz w:val="21"/>
        </w:rPr>
      </w:pPr>
      <w:r>
        <w:rPr>
          <w:w w:val="105"/>
          <w:sz w:val="21"/>
        </w:rPr>
        <w:t>Any</w:t>
      </w:r>
      <w:r>
        <w:rPr>
          <w:spacing w:val="-8"/>
          <w:w w:val="105"/>
          <w:sz w:val="21"/>
        </w:rPr>
        <w:t xml:space="preserve"> </w:t>
      </w:r>
      <w:r>
        <w:rPr>
          <w:w w:val="105"/>
          <w:sz w:val="21"/>
        </w:rPr>
        <w:t>motor</w:t>
      </w:r>
      <w:r>
        <w:rPr>
          <w:spacing w:val="-7"/>
          <w:w w:val="105"/>
          <w:sz w:val="21"/>
        </w:rPr>
        <w:t xml:space="preserve"> </w:t>
      </w:r>
      <w:r>
        <w:rPr>
          <w:w w:val="105"/>
          <w:sz w:val="21"/>
        </w:rPr>
        <w:t>vehicle</w:t>
      </w:r>
      <w:r>
        <w:rPr>
          <w:spacing w:val="-6"/>
          <w:w w:val="105"/>
          <w:sz w:val="21"/>
        </w:rPr>
        <w:t xml:space="preserve"> </w:t>
      </w:r>
      <w:r>
        <w:rPr>
          <w:w w:val="105"/>
          <w:sz w:val="21"/>
        </w:rPr>
        <w:t>in</w:t>
      </w:r>
      <w:r>
        <w:rPr>
          <w:spacing w:val="-2"/>
          <w:w w:val="105"/>
          <w:sz w:val="21"/>
        </w:rPr>
        <w:t xml:space="preserve"> </w:t>
      </w:r>
      <w:r>
        <w:rPr>
          <w:w w:val="105"/>
          <w:sz w:val="21"/>
        </w:rPr>
        <w:t>operating condition</w:t>
      </w:r>
      <w:r>
        <w:rPr>
          <w:spacing w:val="-8"/>
          <w:w w:val="105"/>
          <w:sz w:val="21"/>
        </w:rPr>
        <w:t xml:space="preserve"> </w:t>
      </w:r>
      <w:r>
        <w:rPr>
          <w:w w:val="105"/>
          <w:sz w:val="21"/>
        </w:rPr>
        <w:t>eligible</w:t>
      </w:r>
      <w:r>
        <w:rPr>
          <w:spacing w:val="-4"/>
          <w:w w:val="105"/>
          <w:sz w:val="21"/>
        </w:rPr>
        <w:t xml:space="preserve"> </w:t>
      </w:r>
      <w:r>
        <w:rPr>
          <w:w w:val="105"/>
          <w:sz w:val="21"/>
        </w:rPr>
        <w:t>for</w:t>
      </w:r>
      <w:r>
        <w:rPr>
          <w:spacing w:val="-10"/>
          <w:w w:val="105"/>
          <w:sz w:val="21"/>
        </w:rPr>
        <w:t xml:space="preserve"> </w:t>
      </w:r>
      <w:r>
        <w:rPr>
          <w:w w:val="105"/>
          <w:sz w:val="21"/>
        </w:rPr>
        <w:t>use</w:t>
      </w:r>
      <w:r>
        <w:rPr>
          <w:spacing w:val="-15"/>
          <w:w w:val="105"/>
          <w:sz w:val="21"/>
        </w:rPr>
        <w:t xml:space="preserve"> </w:t>
      </w:r>
      <w:r>
        <w:rPr>
          <w:w w:val="105"/>
          <w:sz w:val="21"/>
        </w:rPr>
        <w:t>in</w:t>
      </w:r>
      <w:r>
        <w:rPr>
          <w:spacing w:val="-13"/>
          <w:w w:val="105"/>
          <w:sz w:val="21"/>
        </w:rPr>
        <w:t xml:space="preserve"> </w:t>
      </w:r>
      <w:r>
        <w:rPr>
          <w:w w:val="105"/>
          <w:sz w:val="21"/>
        </w:rPr>
        <w:t>accordance</w:t>
      </w:r>
      <w:r>
        <w:rPr>
          <w:spacing w:val="-2"/>
          <w:w w:val="105"/>
          <w:sz w:val="21"/>
        </w:rPr>
        <w:t xml:space="preserve"> </w:t>
      </w:r>
      <w:r>
        <w:rPr>
          <w:w w:val="105"/>
          <w:sz w:val="21"/>
        </w:rPr>
        <w:t>with</w:t>
      </w:r>
      <w:r>
        <w:rPr>
          <w:spacing w:val="-11"/>
          <w:w w:val="105"/>
          <w:sz w:val="21"/>
        </w:rPr>
        <w:t xml:space="preserve"> </w:t>
      </w:r>
      <w:r>
        <w:rPr>
          <w:w w:val="105"/>
          <w:sz w:val="21"/>
        </w:rPr>
        <w:t>the</w:t>
      </w:r>
      <w:r>
        <w:rPr>
          <w:spacing w:val="-15"/>
          <w:w w:val="105"/>
          <w:sz w:val="21"/>
        </w:rPr>
        <w:t xml:space="preserve"> </w:t>
      </w:r>
      <w:r>
        <w:rPr>
          <w:w w:val="105"/>
          <w:sz w:val="21"/>
        </w:rPr>
        <w:t>requirements of the Michigan Motor Vehicle Code, 1939</w:t>
      </w:r>
      <w:r>
        <w:rPr>
          <w:spacing w:val="-1"/>
          <w:w w:val="105"/>
          <w:sz w:val="21"/>
        </w:rPr>
        <w:t xml:space="preserve"> </w:t>
      </w:r>
      <w:r>
        <w:rPr>
          <w:w w:val="105"/>
          <w:sz w:val="21"/>
        </w:rPr>
        <w:t>PA. 300,</w:t>
      </w:r>
      <w:r>
        <w:rPr>
          <w:spacing w:val="-1"/>
          <w:w w:val="105"/>
          <w:sz w:val="21"/>
        </w:rPr>
        <w:t xml:space="preserve"> </w:t>
      </w:r>
      <w:r>
        <w:rPr>
          <w:w w:val="105"/>
          <w:sz w:val="21"/>
        </w:rPr>
        <w:t>as amended.</w:t>
      </w:r>
    </w:p>
    <w:p w14:paraId="004325CF" w14:textId="77777777" w:rsidR="006979D5" w:rsidRDefault="002D7CC2">
      <w:pPr>
        <w:pStyle w:val="ListParagraph"/>
        <w:numPr>
          <w:ilvl w:val="2"/>
          <w:numId w:val="37"/>
        </w:numPr>
        <w:tabs>
          <w:tab w:val="left" w:pos="2100"/>
          <w:tab w:val="left" w:pos="2103"/>
        </w:tabs>
        <w:spacing w:before="48" w:line="259" w:lineRule="auto"/>
        <w:ind w:left="2103" w:right="936" w:hanging="365"/>
        <w:rPr>
          <w:sz w:val="21"/>
        </w:rPr>
      </w:pPr>
      <w:r>
        <w:rPr>
          <w:w w:val="105"/>
          <w:sz w:val="21"/>
        </w:rPr>
        <w:t>A</w:t>
      </w:r>
      <w:r>
        <w:rPr>
          <w:spacing w:val="-8"/>
          <w:w w:val="105"/>
          <w:sz w:val="21"/>
        </w:rPr>
        <w:t xml:space="preserve"> </w:t>
      </w:r>
      <w:r>
        <w:rPr>
          <w:w w:val="105"/>
          <w:sz w:val="21"/>
        </w:rPr>
        <w:t>motor vehicle</w:t>
      </w:r>
      <w:r>
        <w:rPr>
          <w:spacing w:val="-3"/>
          <w:w w:val="105"/>
          <w:sz w:val="21"/>
        </w:rPr>
        <w:t xml:space="preserve"> </w:t>
      </w:r>
      <w:r>
        <w:rPr>
          <w:w w:val="105"/>
          <w:sz w:val="21"/>
        </w:rPr>
        <w:t>in</w:t>
      </w:r>
      <w:r>
        <w:rPr>
          <w:spacing w:val="-9"/>
          <w:w w:val="105"/>
          <w:sz w:val="21"/>
        </w:rPr>
        <w:t xml:space="preserve"> </w:t>
      </w:r>
      <w:r>
        <w:rPr>
          <w:w w:val="105"/>
          <w:sz w:val="21"/>
        </w:rPr>
        <w:t>operating condition</w:t>
      </w:r>
      <w:r>
        <w:rPr>
          <w:spacing w:val="-4"/>
          <w:w w:val="105"/>
          <w:sz w:val="21"/>
        </w:rPr>
        <w:t xml:space="preserve"> </w:t>
      </w:r>
      <w:r>
        <w:rPr>
          <w:w w:val="105"/>
          <w:sz w:val="21"/>
        </w:rPr>
        <w:t>held</w:t>
      </w:r>
      <w:r>
        <w:rPr>
          <w:spacing w:val="-12"/>
          <w:w w:val="105"/>
          <w:sz w:val="21"/>
        </w:rPr>
        <w:t xml:space="preserve"> </w:t>
      </w:r>
      <w:r>
        <w:rPr>
          <w:w w:val="105"/>
          <w:sz w:val="21"/>
        </w:rPr>
        <w:t>as</w:t>
      </w:r>
      <w:r>
        <w:rPr>
          <w:spacing w:val="-6"/>
          <w:w w:val="105"/>
          <w:sz w:val="21"/>
        </w:rPr>
        <w:t xml:space="preserve"> </w:t>
      </w:r>
      <w:r>
        <w:rPr>
          <w:w w:val="105"/>
          <w:sz w:val="21"/>
        </w:rPr>
        <w:t>stock in</w:t>
      </w:r>
      <w:r>
        <w:rPr>
          <w:spacing w:val="-16"/>
          <w:w w:val="105"/>
          <w:sz w:val="21"/>
        </w:rPr>
        <w:t xml:space="preserve"> </w:t>
      </w:r>
      <w:r>
        <w:rPr>
          <w:w w:val="105"/>
          <w:sz w:val="21"/>
        </w:rPr>
        <w:t>trade</w:t>
      </w:r>
      <w:r>
        <w:rPr>
          <w:spacing w:val="-10"/>
          <w:w w:val="105"/>
          <w:sz w:val="21"/>
        </w:rPr>
        <w:t xml:space="preserve"> </w:t>
      </w:r>
      <w:r>
        <w:rPr>
          <w:w w:val="105"/>
          <w:sz w:val="21"/>
        </w:rPr>
        <w:t>by</w:t>
      </w:r>
      <w:r>
        <w:rPr>
          <w:spacing w:val="-16"/>
          <w:w w:val="105"/>
          <w:sz w:val="21"/>
        </w:rPr>
        <w:t xml:space="preserve"> </w:t>
      </w:r>
      <w:r>
        <w:rPr>
          <w:w w:val="105"/>
          <w:sz w:val="21"/>
        </w:rPr>
        <w:t>a</w:t>
      </w:r>
      <w:r>
        <w:rPr>
          <w:spacing w:val="-13"/>
          <w:w w:val="105"/>
          <w:sz w:val="21"/>
        </w:rPr>
        <w:t xml:space="preserve"> </w:t>
      </w:r>
      <w:r>
        <w:rPr>
          <w:w w:val="105"/>
          <w:sz w:val="21"/>
        </w:rPr>
        <w:t>regularly</w:t>
      </w:r>
      <w:r>
        <w:rPr>
          <w:spacing w:val="-3"/>
          <w:w w:val="105"/>
          <w:sz w:val="21"/>
        </w:rPr>
        <w:t xml:space="preserve"> </w:t>
      </w:r>
      <w:r>
        <w:rPr>
          <w:w w:val="105"/>
          <w:sz w:val="21"/>
        </w:rPr>
        <w:t>licensed dealer of new and</w:t>
      </w:r>
      <w:r>
        <w:rPr>
          <w:spacing w:val="-1"/>
          <w:w w:val="105"/>
          <w:sz w:val="21"/>
        </w:rPr>
        <w:t xml:space="preserve"> </w:t>
      </w:r>
      <w:r>
        <w:rPr>
          <w:w w:val="105"/>
          <w:sz w:val="21"/>
        </w:rPr>
        <w:t>used motor vehicles or equipment held</w:t>
      </w:r>
      <w:r>
        <w:rPr>
          <w:spacing w:val="-1"/>
          <w:w w:val="105"/>
          <w:sz w:val="21"/>
        </w:rPr>
        <w:t xml:space="preserve"> </w:t>
      </w:r>
      <w:r>
        <w:rPr>
          <w:w w:val="105"/>
          <w:sz w:val="21"/>
        </w:rPr>
        <w:t>as</w:t>
      </w:r>
      <w:r>
        <w:rPr>
          <w:spacing w:val="-2"/>
          <w:w w:val="105"/>
          <w:sz w:val="21"/>
        </w:rPr>
        <w:t xml:space="preserve"> </w:t>
      </w:r>
      <w:r>
        <w:rPr>
          <w:w w:val="105"/>
          <w:sz w:val="21"/>
        </w:rPr>
        <w:t>stock</w:t>
      </w:r>
      <w:r>
        <w:rPr>
          <w:spacing w:val="-2"/>
          <w:w w:val="105"/>
          <w:sz w:val="21"/>
        </w:rPr>
        <w:t xml:space="preserve"> </w:t>
      </w:r>
      <w:r>
        <w:rPr>
          <w:w w:val="105"/>
          <w:sz w:val="21"/>
        </w:rPr>
        <w:t>in trade.</w:t>
      </w:r>
    </w:p>
    <w:p w14:paraId="2B0E1A77" w14:textId="77777777" w:rsidR="006979D5" w:rsidRDefault="002D7CC2">
      <w:pPr>
        <w:pStyle w:val="ListParagraph"/>
        <w:numPr>
          <w:ilvl w:val="2"/>
          <w:numId w:val="37"/>
        </w:numPr>
        <w:tabs>
          <w:tab w:val="left" w:pos="2094"/>
          <w:tab w:val="left" w:pos="2097"/>
        </w:tabs>
        <w:spacing w:before="49" w:line="259" w:lineRule="auto"/>
        <w:ind w:left="2097" w:right="699" w:hanging="357"/>
        <w:rPr>
          <w:sz w:val="21"/>
        </w:rPr>
      </w:pPr>
      <w:r>
        <w:rPr>
          <w:w w:val="105"/>
          <w:sz w:val="21"/>
        </w:rPr>
        <w:t>A</w:t>
      </w:r>
      <w:r>
        <w:rPr>
          <w:spacing w:val="-3"/>
          <w:w w:val="105"/>
          <w:sz w:val="21"/>
        </w:rPr>
        <w:t xml:space="preserve"> </w:t>
      </w:r>
      <w:r>
        <w:rPr>
          <w:w w:val="105"/>
          <w:sz w:val="21"/>
        </w:rPr>
        <w:t>motor</w:t>
      </w:r>
      <w:r>
        <w:rPr>
          <w:spacing w:val="-7"/>
          <w:w w:val="105"/>
          <w:sz w:val="21"/>
        </w:rPr>
        <w:t xml:space="preserve"> </w:t>
      </w:r>
      <w:r>
        <w:rPr>
          <w:w w:val="105"/>
          <w:sz w:val="21"/>
        </w:rPr>
        <w:t>vehicle or</w:t>
      </w:r>
      <w:r>
        <w:rPr>
          <w:spacing w:val="-15"/>
          <w:w w:val="105"/>
          <w:sz w:val="21"/>
        </w:rPr>
        <w:t xml:space="preserve"> </w:t>
      </w:r>
      <w:r>
        <w:rPr>
          <w:w w:val="105"/>
          <w:sz w:val="21"/>
        </w:rPr>
        <w:t>parts</w:t>
      </w:r>
      <w:r>
        <w:rPr>
          <w:spacing w:val="-13"/>
          <w:w w:val="105"/>
          <w:sz w:val="21"/>
        </w:rPr>
        <w:t xml:space="preserve"> </w:t>
      </w:r>
      <w:r>
        <w:rPr>
          <w:w w:val="105"/>
          <w:sz w:val="21"/>
        </w:rPr>
        <w:t>thereof located</w:t>
      </w:r>
      <w:r>
        <w:rPr>
          <w:spacing w:val="-14"/>
          <w:w w:val="105"/>
          <w:sz w:val="21"/>
        </w:rPr>
        <w:t xml:space="preserve"> </w:t>
      </w:r>
      <w:r>
        <w:rPr>
          <w:w w:val="105"/>
          <w:sz w:val="21"/>
        </w:rPr>
        <w:t>in</w:t>
      </w:r>
      <w:r>
        <w:rPr>
          <w:spacing w:val="-13"/>
          <w:w w:val="105"/>
          <w:sz w:val="21"/>
        </w:rPr>
        <w:t xml:space="preserve"> </w:t>
      </w:r>
      <w:r>
        <w:rPr>
          <w:w w:val="105"/>
          <w:sz w:val="21"/>
        </w:rPr>
        <w:t>junkyards or</w:t>
      </w:r>
      <w:r>
        <w:rPr>
          <w:spacing w:val="-12"/>
          <w:w w:val="105"/>
          <w:sz w:val="21"/>
        </w:rPr>
        <w:t xml:space="preserve"> </w:t>
      </w:r>
      <w:r>
        <w:rPr>
          <w:w w:val="105"/>
          <w:sz w:val="21"/>
        </w:rPr>
        <w:t>the</w:t>
      </w:r>
      <w:r>
        <w:rPr>
          <w:spacing w:val="-11"/>
          <w:w w:val="105"/>
          <w:sz w:val="21"/>
        </w:rPr>
        <w:t xml:space="preserve"> </w:t>
      </w:r>
      <w:r>
        <w:rPr>
          <w:w w:val="105"/>
          <w:sz w:val="21"/>
        </w:rPr>
        <w:t>places of</w:t>
      </w:r>
      <w:r>
        <w:rPr>
          <w:spacing w:val="-5"/>
          <w:w w:val="105"/>
          <w:sz w:val="21"/>
        </w:rPr>
        <w:t xml:space="preserve"> </w:t>
      </w:r>
      <w:r>
        <w:rPr>
          <w:w w:val="105"/>
          <w:sz w:val="21"/>
        </w:rPr>
        <w:t>business of</w:t>
      </w:r>
      <w:r>
        <w:rPr>
          <w:spacing w:val="-12"/>
          <w:w w:val="105"/>
          <w:sz w:val="21"/>
        </w:rPr>
        <w:t xml:space="preserve"> </w:t>
      </w:r>
      <w:r>
        <w:rPr>
          <w:w w:val="105"/>
          <w:sz w:val="21"/>
        </w:rPr>
        <w:t>wreckers</w:t>
      </w:r>
      <w:r>
        <w:rPr>
          <w:spacing w:val="-2"/>
          <w:w w:val="105"/>
          <w:sz w:val="21"/>
        </w:rPr>
        <w:t xml:space="preserve"> </w:t>
      </w:r>
      <w:r>
        <w:rPr>
          <w:w w:val="105"/>
          <w:sz w:val="21"/>
        </w:rPr>
        <w:t>duly licensed by state or county authority pursuant to state law.</w:t>
      </w:r>
    </w:p>
    <w:p w14:paraId="571A1DC6" w14:textId="77777777" w:rsidR="006979D5" w:rsidRDefault="002D7CC2">
      <w:pPr>
        <w:pStyle w:val="ListParagraph"/>
        <w:numPr>
          <w:ilvl w:val="2"/>
          <w:numId w:val="37"/>
        </w:numPr>
        <w:tabs>
          <w:tab w:val="left" w:pos="2095"/>
          <w:tab w:val="left" w:pos="2100"/>
        </w:tabs>
        <w:spacing w:before="48" w:line="254" w:lineRule="auto"/>
        <w:ind w:right="636" w:hanging="356"/>
        <w:rPr>
          <w:sz w:val="21"/>
        </w:rPr>
      </w:pPr>
      <w:r>
        <w:rPr>
          <w:w w:val="105"/>
          <w:sz w:val="21"/>
        </w:rPr>
        <w:t>A</w:t>
      </w:r>
      <w:r>
        <w:rPr>
          <w:spacing w:val="-9"/>
          <w:w w:val="105"/>
          <w:sz w:val="21"/>
        </w:rPr>
        <w:t xml:space="preserve"> </w:t>
      </w:r>
      <w:r>
        <w:rPr>
          <w:w w:val="105"/>
          <w:sz w:val="21"/>
        </w:rPr>
        <w:t>motor vehicle</w:t>
      </w:r>
      <w:r>
        <w:rPr>
          <w:spacing w:val="-2"/>
          <w:w w:val="105"/>
          <w:sz w:val="21"/>
        </w:rPr>
        <w:t xml:space="preserve"> </w:t>
      </w:r>
      <w:r>
        <w:rPr>
          <w:w w:val="105"/>
          <w:sz w:val="21"/>
        </w:rPr>
        <w:t>temporarily</w:t>
      </w:r>
      <w:r>
        <w:rPr>
          <w:spacing w:val="-7"/>
          <w:w w:val="105"/>
          <w:sz w:val="21"/>
        </w:rPr>
        <w:t xml:space="preserve"> </w:t>
      </w:r>
      <w:r>
        <w:rPr>
          <w:w w:val="105"/>
          <w:sz w:val="21"/>
        </w:rPr>
        <w:t>inoperable</w:t>
      </w:r>
      <w:r>
        <w:rPr>
          <w:spacing w:val="-4"/>
          <w:w w:val="105"/>
          <w:sz w:val="21"/>
        </w:rPr>
        <w:t xml:space="preserve"> </w:t>
      </w:r>
      <w:r>
        <w:rPr>
          <w:w w:val="105"/>
          <w:sz w:val="21"/>
        </w:rPr>
        <w:t>due</w:t>
      </w:r>
      <w:r>
        <w:rPr>
          <w:spacing w:val="-11"/>
          <w:w w:val="105"/>
          <w:sz w:val="21"/>
        </w:rPr>
        <w:t xml:space="preserve"> </w:t>
      </w:r>
      <w:r>
        <w:rPr>
          <w:w w:val="105"/>
          <w:sz w:val="21"/>
        </w:rPr>
        <w:t>to</w:t>
      </w:r>
      <w:r>
        <w:rPr>
          <w:spacing w:val="-14"/>
          <w:w w:val="105"/>
          <w:sz w:val="21"/>
        </w:rPr>
        <w:t xml:space="preserve"> </w:t>
      </w:r>
      <w:r>
        <w:rPr>
          <w:w w:val="105"/>
          <w:sz w:val="21"/>
        </w:rPr>
        <w:t>minor</w:t>
      </w:r>
      <w:r>
        <w:rPr>
          <w:spacing w:val="-5"/>
          <w:w w:val="105"/>
          <w:sz w:val="21"/>
        </w:rPr>
        <w:t xml:space="preserve"> </w:t>
      </w:r>
      <w:r>
        <w:rPr>
          <w:w w:val="105"/>
          <w:sz w:val="21"/>
        </w:rPr>
        <w:t>mechanical</w:t>
      </w:r>
      <w:r>
        <w:rPr>
          <w:spacing w:val="-1"/>
          <w:w w:val="105"/>
          <w:sz w:val="21"/>
        </w:rPr>
        <w:t xml:space="preserve"> </w:t>
      </w:r>
      <w:r>
        <w:rPr>
          <w:w w:val="105"/>
          <w:sz w:val="21"/>
        </w:rPr>
        <w:t>or</w:t>
      </w:r>
      <w:r>
        <w:rPr>
          <w:spacing w:val="-16"/>
          <w:w w:val="105"/>
          <w:sz w:val="21"/>
        </w:rPr>
        <w:t xml:space="preserve"> </w:t>
      </w:r>
      <w:r>
        <w:rPr>
          <w:w w:val="105"/>
          <w:sz w:val="21"/>
        </w:rPr>
        <w:t>electrical</w:t>
      </w:r>
      <w:r>
        <w:rPr>
          <w:spacing w:val="-2"/>
          <w:w w:val="105"/>
          <w:sz w:val="21"/>
        </w:rPr>
        <w:t xml:space="preserve"> </w:t>
      </w:r>
      <w:r>
        <w:rPr>
          <w:w w:val="105"/>
          <w:sz w:val="21"/>
        </w:rPr>
        <w:t>failure</w:t>
      </w:r>
      <w:r>
        <w:rPr>
          <w:spacing w:val="-1"/>
          <w:w w:val="105"/>
          <w:sz w:val="21"/>
        </w:rPr>
        <w:t xml:space="preserve"> </w:t>
      </w:r>
      <w:r>
        <w:rPr>
          <w:w w:val="105"/>
          <w:sz w:val="21"/>
        </w:rPr>
        <w:t>but</w:t>
      </w:r>
      <w:r>
        <w:rPr>
          <w:spacing w:val="-9"/>
          <w:w w:val="105"/>
          <w:sz w:val="21"/>
        </w:rPr>
        <w:t xml:space="preserve"> </w:t>
      </w:r>
      <w:r>
        <w:rPr>
          <w:w w:val="105"/>
          <w:sz w:val="21"/>
        </w:rPr>
        <w:t>which</w:t>
      </w:r>
      <w:r>
        <w:rPr>
          <w:spacing w:val="-1"/>
          <w:w w:val="105"/>
          <w:sz w:val="21"/>
        </w:rPr>
        <w:t xml:space="preserve"> </w:t>
      </w:r>
      <w:r>
        <w:rPr>
          <w:w w:val="105"/>
          <w:sz w:val="21"/>
        </w:rPr>
        <w:t>is not a</w:t>
      </w:r>
      <w:r>
        <w:rPr>
          <w:spacing w:val="-5"/>
          <w:w w:val="105"/>
          <w:sz w:val="21"/>
        </w:rPr>
        <w:t xml:space="preserve"> </w:t>
      </w:r>
      <w:r>
        <w:rPr>
          <w:w w:val="105"/>
          <w:sz w:val="21"/>
        </w:rPr>
        <w:t>junk vehicle.</w:t>
      </w:r>
      <w:r>
        <w:rPr>
          <w:spacing w:val="40"/>
          <w:w w:val="105"/>
          <w:sz w:val="21"/>
        </w:rPr>
        <w:t xml:space="preserve"> </w:t>
      </w:r>
      <w:r>
        <w:rPr>
          <w:w w:val="105"/>
          <w:sz w:val="21"/>
        </w:rPr>
        <w:t>The</w:t>
      </w:r>
      <w:r>
        <w:rPr>
          <w:spacing w:val="-2"/>
          <w:w w:val="105"/>
          <w:sz w:val="21"/>
        </w:rPr>
        <w:t xml:space="preserve"> </w:t>
      </w:r>
      <w:r>
        <w:rPr>
          <w:w w:val="105"/>
          <w:sz w:val="21"/>
        </w:rPr>
        <w:t>motor vehicle may</w:t>
      </w:r>
      <w:r>
        <w:rPr>
          <w:spacing w:val="-1"/>
          <w:w w:val="105"/>
          <w:sz w:val="21"/>
        </w:rPr>
        <w:t xml:space="preserve"> </w:t>
      </w:r>
      <w:r>
        <w:rPr>
          <w:w w:val="105"/>
          <w:sz w:val="21"/>
        </w:rPr>
        <w:t>remain upon the premises in</w:t>
      </w:r>
      <w:r>
        <w:rPr>
          <w:spacing w:val="-10"/>
          <w:w w:val="105"/>
          <w:sz w:val="21"/>
        </w:rPr>
        <w:t xml:space="preserve"> </w:t>
      </w:r>
      <w:r>
        <w:rPr>
          <w:w w:val="105"/>
          <w:sz w:val="21"/>
        </w:rPr>
        <w:t>the</w:t>
      </w:r>
      <w:r>
        <w:rPr>
          <w:spacing w:val="-6"/>
          <w:w w:val="105"/>
          <w:sz w:val="21"/>
        </w:rPr>
        <w:t xml:space="preserve"> </w:t>
      </w:r>
      <w:r>
        <w:rPr>
          <w:w w:val="105"/>
          <w:sz w:val="21"/>
        </w:rPr>
        <w:t>temporary inoperable</w:t>
      </w:r>
      <w:r>
        <w:rPr>
          <w:spacing w:val="11"/>
          <w:w w:val="105"/>
          <w:sz w:val="21"/>
        </w:rPr>
        <w:t xml:space="preserve"> </w:t>
      </w:r>
      <w:r>
        <w:rPr>
          <w:w w:val="105"/>
          <w:sz w:val="21"/>
        </w:rPr>
        <w:t>condition</w:t>
      </w:r>
      <w:r>
        <w:rPr>
          <w:spacing w:val="14"/>
          <w:w w:val="105"/>
          <w:sz w:val="21"/>
        </w:rPr>
        <w:t xml:space="preserve"> </w:t>
      </w:r>
      <w:r>
        <w:rPr>
          <w:w w:val="105"/>
          <w:sz w:val="21"/>
        </w:rPr>
        <w:t>for</w:t>
      </w:r>
      <w:r>
        <w:rPr>
          <w:spacing w:val="-5"/>
          <w:w w:val="105"/>
          <w:sz w:val="21"/>
        </w:rPr>
        <w:t xml:space="preserve"> </w:t>
      </w:r>
      <w:r>
        <w:rPr>
          <w:w w:val="105"/>
          <w:sz w:val="21"/>
        </w:rPr>
        <w:t>a</w:t>
      </w:r>
      <w:r>
        <w:rPr>
          <w:spacing w:val="10"/>
          <w:w w:val="105"/>
          <w:sz w:val="21"/>
        </w:rPr>
        <w:t xml:space="preserve"> </w:t>
      </w:r>
      <w:r>
        <w:rPr>
          <w:w w:val="105"/>
          <w:sz w:val="21"/>
        </w:rPr>
        <w:t>period of time not to exceed</w:t>
      </w:r>
      <w:r>
        <w:rPr>
          <w:spacing w:val="11"/>
          <w:w w:val="105"/>
          <w:sz w:val="21"/>
        </w:rPr>
        <w:t xml:space="preserve"> </w:t>
      </w:r>
      <w:r>
        <w:rPr>
          <w:w w:val="105"/>
          <w:sz w:val="21"/>
        </w:rPr>
        <w:t>an</w:t>
      </w:r>
      <w:r>
        <w:rPr>
          <w:spacing w:val="-4"/>
          <w:w w:val="105"/>
          <w:sz w:val="21"/>
        </w:rPr>
        <w:t xml:space="preserve"> </w:t>
      </w:r>
      <w:r>
        <w:rPr>
          <w:w w:val="105"/>
          <w:sz w:val="21"/>
        </w:rPr>
        <w:t>aggregate</w:t>
      </w:r>
      <w:r>
        <w:rPr>
          <w:spacing w:val="21"/>
          <w:w w:val="105"/>
          <w:sz w:val="21"/>
        </w:rPr>
        <w:t xml:space="preserve"> </w:t>
      </w:r>
      <w:r>
        <w:rPr>
          <w:w w:val="105"/>
          <w:sz w:val="21"/>
        </w:rPr>
        <w:t>total</w:t>
      </w:r>
      <w:r>
        <w:rPr>
          <w:spacing w:val="-9"/>
          <w:w w:val="105"/>
          <w:sz w:val="21"/>
        </w:rPr>
        <w:t xml:space="preserve"> </w:t>
      </w:r>
      <w:r>
        <w:rPr>
          <w:w w:val="105"/>
          <w:sz w:val="21"/>
        </w:rPr>
        <w:t>of thirty</w:t>
      </w:r>
      <w:r>
        <w:rPr>
          <w:spacing w:val="-4"/>
          <w:w w:val="105"/>
          <w:sz w:val="21"/>
        </w:rPr>
        <w:t xml:space="preserve"> </w:t>
      </w:r>
      <w:r>
        <w:rPr>
          <w:w w:val="105"/>
          <w:sz w:val="21"/>
        </w:rPr>
        <w:t>(30} days and thereafter is subject to the provisions of</w:t>
      </w:r>
      <w:r>
        <w:rPr>
          <w:spacing w:val="-2"/>
          <w:w w:val="105"/>
          <w:sz w:val="21"/>
        </w:rPr>
        <w:t xml:space="preserve"> </w:t>
      </w:r>
      <w:r>
        <w:rPr>
          <w:w w:val="105"/>
          <w:sz w:val="21"/>
        </w:rPr>
        <w:t>this Ordinance.</w:t>
      </w:r>
    </w:p>
    <w:p w14:paraId="1FF5154A" w14:textId="77777777" w:rsidR="006979D5" w:rsidRDefault="002D7CC2">
      <w:pPr>
        <w:pStyle w:val="ListParagraph"/>
        <w:numPr>
          <w:ilvl w:val="1"/>
          <w:numId w:val="37"/>
        </w:numPr>
        <w:tabs>
          <w:tab w:val="left" w:pos="2111"/>
        </w:tabs>
        <w:spacing w:before="69"/>
        <w:ind w:left="2111" w:hanging="459"/>
        <w:rPr>
          <w:b/>
          <w:sz w:val="19"/>
        </w:rPr>
      </w:pPr>
      <w:r>
        <w:rPr>
          <w:b/>
          <w:spacing w:val="-2"/>
          <w:sz w:val="19"/>
        </w:rPr>
        <w:t>JUNKYARD</w:t>
      </w:r>
    </w:p>
    <w:p w14:paraId="183E81FD" w14:textId="77777777" w:rsidR="006979D5" w:rsidRDefault="002D7CC2">
      <w:pPr>
        <w:spacing w:before="138" w:line="254" w:lineRule="auto"/>
        <w:ind w:left="1645" w:right="636" w:hanging="6"/>
        <w:jc w:val="both"/>
        <w:rPr>
          <w:sz w:val="21"/>
        </w:rPr>
      </w:pPr>
      <w:r>
        <w:rPr>
          <w:w w:val="105"/>
          <w:sz w:val="21"/>
        </w:rPr>
        <w:t>Means a business enterprise, or a part of a business enterprise, engaged wholly, or in part, in the purchasing, handling, storage, resale, recycling, conversion, or</w:t>
      </w:r>
      <w:r>
        <w:rPr>
          <w:spacing w:val="-2"/>
          <w:w w:val="105"/>
          <w:sz w:val="21"/>
        </w:rPr>
        <w:t xml:space="preserve"> </w:t>
      </w:r>
      <w:r>
        <w:rPr>
          <w:w w:val="105"/>
          <w:sz w:val="21"/>
        </w:rPr>
        <w:t>recovery of</w:t>
      </w:r>
      <w:r>
        <w:rPr>
          <w:spacing w:val="-4"/>
          <w:w w:val="105"/>
          <w:sz w:val="21"/>
        </w:rPr>
        <w:t xml:space="preserve"> </w:t>
      </w:r>
      <w:r>
        <w:rPr>
          <w:w w:val="105"/>
          <w:sz w:val="21"/>
        </w:rPr>
        <w:t>junk, and is</w:t>
      </w:r>
      <w:r>
        <w:rPr>
          <w:spacing w:val="-3"/>
          <w:w w:val="105"/>
          <w:sz w:val="21"/>
        </w:rPr>
        <w:t xml:space="preserve"> </w:t>
      </w:r>
      <w:r>
        <w:rPr>
          <w:w w:val="105"/>
          <w:sz w:val="21"/>
        </w:rPr>
        <w:t>a business which</w:t>
      </w:r>
      <w:r>
        <w:rPr>
          <w:spacing w:val="-12"/>
          <w:w w:val="105"/>
          <w:sz w:val="21"/>
        </w:rPr>
        <w:t xml:space="preserve"> </w:t>
      </w:r>
      <w:r>
        <w:rPr>
          <w:w w:val="105"/>
          <w:sz w:val="21"/>
        </w:rPr>
        <w:t>is</w:t>
      </w:r>
      <w:r>
        <w:rPr>
          <w:spacing w:val="-13"/>
          <w:w w:val="105"/>
          <w:sz w:val="21"/>
        </w:rPr>
        <w:t xml:space="preserve"> </w:t>
      </w:r>
      <w:r>
        <w:rPr>
          <w:w w:val="105"/>
          <w:sz w:val="21"/>
        </w:rPr>
        <w:t>included in</w:t>
      </w:r>
      <w:r>
        <w:rPr>
          <w:spacing w:val="-16"/>
          <w:w w:val="105"/>
          <w:sz w:val="21"/>
        </w:rPr>
        <w:t xml:space="preserve"> </w:t>
      </w:r>
      <w:r>
        <w:rPr>
          <w:w w:val="105"/>
          <w:sz w:val="21"/>
        </w:rPr>
        <w:t>the</w:t>
      </w:r>
      <w:r>
        <w:rPr>
          <w:spacing w:val="-11"/>
          <w:w w:val="105"/>
          <w:sz w:val="21"/>
        </w:rPr>
        <w:t xml:space="preserve"> </w:t>
      </w:r>
      <w:r>
        <w:rPr>
          <w:w w:val="105"/>
          <w:sz w:val="21"/>
        </w:rPr>
        <w:t>Standard Industrial</w:t>
      </w:r>
      <w:r>
        <w:rPr>
          <w:spacing w:val="-5"/>
          <w:w w:val="105"/>
          <w:sz w:val="21"/>
        </w:rPr>
        <w:t xml:space="preserve"> </w:t>
      </w:r>
      <w:r>
        <w:rPr>
          <w:w w:val="105"/>
          <w:sz w:val="21"/>
        </w:rPr>
        <w:t>Classification</w:t>
      </w:r>
      <w:r>
        <w:rPr>
          <w:spacing w:val="-16"/>
          <w:w w:val="105"/>
          <w:sz w:val="21"/>
        </w:rPr>
        <w:t xml:space="preserve"> </w:t>
      </w:r>
      <w:r>
        <w:rPr>
          <w:w w:val="105"/>
          <w:sz w:val="21"/>
        </w:rPr>
        <w:t>Manual</w:t>
      </w:r>
      <w:r>
        <w:rPr>
          <w:spacing w:val="-1"/>
          <w:w w:val="105"/>
          <w:sz w:val="21"/>
        </w:rPr>
        <w:t xml:space="preserve"> </w:t>
      </w:r>
      <w:r>
        <w:rPr>
          <w:w w:val="105"/>
          <w:sz w:val="21"/>
        </w:rPr>
        <w:t>of</w:t>
      </w:r>
      <w:r>
        <w:rPr>
          <w:spacing w:val="-16"/>
          <w:w w:val="105"/>
          <w:sz w:val="21"/>
        </w:rPr>
        <w:t xml:space="preserve"> </w:t>
      </w:r>
      <w:r>
        <w:rPr>
          <w:w w:val="105"/>
          <w:sz w:val="21"/>
        </w:rPr>
        <w:t>1987,</w:t>
      </w:r>
      <w:r>
        <w:rPr>
          <w:spacing w:val="-8"/>
          <w:w w:val="105"/>
          <w:sz w:val="21"/>
        </w:rPr>
        <w:t xml:space="preserve"> </w:t>
      </w:r>
      <w:r>
        <w:rPr>
          <w:w w:val="105"/>
          <w:sz w:val="21"/>
        </w:rPr>
        <w:t>prepared</w:t>
      </w:r>
      <w:r>
        <w:rPr>
          <w:spacing w:val="-9"/>
          <w:w w:val="105"/>
          <w:sz w:val="21"/>
        </w:rPr>
        <w:t xml:space="preserve"> </w:t>
      </w:r>
      <w:r>
        <w:rPr>
          <w:w w:val="105"/>
          <w:sz w:val="21"/>
        </w:rPr>
        <w:t>by</w:t>
      </w:r>
      <w:r>
        <w:rPr>
          <w:spacing w:val="-16"/>
          <w:w w:val="105"/>
          <w:sz w:val="21"/>
        </w:rPr>
        <w:t xml:space="preserve"> </w:t>
      </w:r>
      <w:r>
        <w:rPr>
          <w:w w:val="105"/>
          <w:sz w:val="21"/>
        </w:rPr>
        <w:t>the</w:t>
      </w:r>
      <w:r>
        <w:rPr>
          <w:spacing w:val="-6"/>
          <w:w w:val="105"/>
          <w:sz w:val="21"/>
        </w:rPr>
        <w:t xml:space="preserve"> </w:t>
      </w:r>
      <w:r>
        <w:rPr>
          <w:w w:val="105"/>
          <w:sz w:val="21"/>
        </w:rPr>
        <w:t>US</w:t>
      </w:r>
      <w:r>
        <w:rPr>
          <w:spacing w:val="-8"/>
          <w:w w:val="105"/>
          <w:sz w:val="21"/>
        </w:rPr>
        <w:t xml:space="preserve"> </w:t>
      </w:r>
      <w:r>
        <w:rPr>
          <w:w w:val="105"/>
          <w:sz w:val="21"/>
        </w:rPr>
        <w:t>Office of</w:t>
      </w:r>
      <w:r>
        <w:rPr>
          <w:spacing w:val="-16"/>
          <w:w w:val="105"/>
          <w:sz w:val="21"/>
        </w:rPr>
        <w:t xml:space="preserve"> </w:t>
      </w:r>
      <w:r>
        <w:rPr>
          <w:w w:val="105"/>
          <w:sz w:val="21"/>
        </w:rPr>
        <w:t>Management</w:t>
      </w:r>
      <w:r>
        <w:rPr>
          <w:spacing w:val="-15"/>
          <w:w w:val="105"/>
          <w:sz w:val="21"/>
        </w:rPr>
        <w:t xml:space="preserve"> </w:t>
      </w:r>
      <w:r>
        <w:rPr>
          <w:w w:val="105"/>
          <w:sz w:val="21"/>
        </w:rPr>
        <w:t>and</w:t>
      </w:r>
      <w:r>
        <w:rPr>
          <w:spacing w:val="-15"/>
          <w:w w:val="105"/>
          <w:sz w:val="21"/>
        </w:rPr>
        <w:t xml:space="preserve"> </w:t>
      </w:r>
      <w:r>
        <w:rPr>
          <w:w w:val="105"/>
          <w:sz w:val="21"/>
        </w:rPr>
        <w:t>Budget,</w:t>
      </w:r>
      <w:r>
        <w:rPr>
          <w:spacing w:val="-13"/>
          <w:w w:val="105"/>
          <w:sz w:val="21"/>
        </w:rPr>
        <w:t xml:space="preserve"> </w:t>
      </w:r>
      <w:r>
        <w:rPr>
          <w:w w:val="105"/>
          <w:sz w:val="21"/>
        </w:rPr>
        <w:t>classification</w:t>
      </w:r>
      <w:r>
        <w:rPr>
          <w:spacing w:val="-15"/>
          <w:w w:val="105"/>
          <w:sz w:val="21"/>
        </w:rPr>
        <w:t xml:space="preserve"> </w:t>
      </w:r>
      <w:r>
        <w:rPr>
          <w:w w:val="105"/>
          <w:sz w:val="21"/>
        </w:rPr>
        <w:t>5093</w:t>
      </w:r>
      <w:r>
        <w:rPr>
          <w:spacing w:val="-9"/>
          <w:w w:val="105"/>
          <w:sz w:val="21"/>
        </w:rPr>
        <w:t xml:space="preserve"> </w:t>
      </w:r>
      <w:r>
        <w:rPr>
          <w:w w:val="105"/>
          <w:sz w:val="21"/>
        </w:rPr>
        <w:t>and</w:t>
      </w:r>
      <w:r>
        <w:rPr>
          <w:spacing w:val="-16"/>
          <w:w w:val="105"/>
          <w:sz w:val="21"/>
        </w:rPr>
        <w:t xml:space="preserve"> </w:t>
      </w:r>
      <w:r>
        <w:rPr>
          <w:w w:val="105"/>
          <w:sz w:val="21"/>
        </w:rPr>
        <w:t>some</w:t>
      </w:r>
      <w:r>
        <w:rPr>
          <w:spacing w:val="-15"/>
          <w:w w:val="105"/>
          <w:sz w:val="21"/>
        </w:rPr>
        <w:t xml:space="preserve"> </w:t>
      </w:r>
      <w:r>
        <w:rPr>
          <w:w w:val="105"/>
          <w:sz w:val="21"/>
        </w:rPr>
        <w:t>enterprises</w:t>
      </w:r>
      <w:r>
        <w:rPr>
          <w:spacing w:val="-8"/>
          <w:w w:val="105"/>
          <w:sz w:val="21"/>
        </w:rPr>
        <w:t xml:space="preserve"> </w:t>
      </w:r>
      <w:r>
        <w:rPr>
          <w:w w:val="105"/>
          <w:sz w:val="21"/>
        </w:rPr>
        <w:t>in</w:t>
      </w:r>
      <w:r>
        <w:rPr>
          <w:spacing w:val="-16"/>
          <w:w w:val="105"/>
          <w:sz w:val="21"/>
        </w:rPr>
        <w:t xml:space="preserve"> </w:t>
      </w:r>
      <w:r>
        <w:rPr>
          <w:w w:val="105"/>
          <w:sz w:val="21"/>
        </w:rPr>
        <w:t>classification</w:t>
      </w:r>
      <w:r>
        <w:rPr>
          <w:spacing w:val="-15"/>
          <w:w w:val="105"/>
          <w:sz w:val="21"/>
        </w:rPr>
        <w:t xml:space="preserve"> </w:t>
      </w:r>
      <w:r>
        <w:rPr>
          <w:w w:val="105"/>
          <w:sz w:val="21"/>
        </w:rPr>
        <w:t>5931,</w:t>
      </w:r>
      <w:r>
        <w:rPr>
          <w:spacing w:val="-11"/>
          <w:w w:val="105"/>
          <w:sz w:val="21"/>
        </w:rPr>
        <w:t xml:space="preserve"> </w:t>
      </w:r>
      <w:r>
        <w:rPr>
          <w:w w:val="105"/>
          <w:sz w:val="21"/>
        </w:rPr>
        <w:t>whether a part of</w:t>
      </w:r>
      <w:r>
        <w:rPr>
          <w:spacing w:val="-2"/>
          <w:w w:val="105"/>
          <w:sz w:val="21"/>
        </w:rPr>
        <w:t xml:space="preserve"> </w:t>
      </w:r>
      <w:r>
        <w:rPr>
          <w:w w:val="105"/>
          <w:sz w:val="21"/>
        </w:rPr>
        <w:t>a licensed landfill operation or not; but shall not include any part of a landfill as defined in the Solid Waste Management Act.</w:t>
      </w:r>
    </w:p>
    <w:p w14:paraId="310D930A" w14:textId="77777777" w:rsidR="006979D5" w:rsidRDefault="002D7CC2">
      <w:pPr>
        <w:pStyle w:val="ListParagraph"/>
        <w:numPr>
          <w:ilvl w:val="1"/>
          <w:numId w:val="30"/>
        </w:numPr>
        <w:tabs>
          <w:tab w:val="left" w:pos="2166"/>
        </w:tabs>
        <w:spacing w:before="128"/>
        <w:ind w:left="2166" w:hanging="517"/>
        <w:rPr>
          <w:b/>
          <w:sz w:val="19"/>
        </w:rPr>
      </w:pPr>
      <w:r>
        <w:rPr>
          <w:b/>
          <w:spacing w:val="-4"/>
          <w:sz w:val="19"/>
        </w:rPr>
        <w:t>MAJOR</w:t>
      </w:r>
      <w:r>
        <w:rPr>
          <w:b/>
          <w:spacing w:val="-10"/>
          <w:sz w:val="19"/>
        </w:rPr>
        <w:t xml:space="preserve"> </w:t>
      </w:r>
      <w:r>
        <w:rPr>
          <w:b/>
          <w:spacing w:val="-4"/>
          <w:sz w:val="19"/>
        </w:rPr>
        <w:t>COMPONENT</w:t>
      </w:r>
      <w:r>
        <w:rPr>
          <w:b/>
          <w:sz w:val="19"/>
        </w:rPr>
        <w:t xml:space="preserve"> </w:t>
      </w:r>
      <w:r>
        <w:rPr>
          <w:b/>
          <w:spacing w:val="-4"/>
          <w:sz w:val="19"/>
        </w:rPr>
        <w:t>PART</w:t>
      </w:r>
    </w:p>
    <w:p w14:paraId="70CEAF16" w14:textId="77777777" w:rsidR="006979D5" w:rsidRDefault="002D7CC2">
      <w:pPr>
        <w:spacing w:before="145"/>
        <w:ind w:left="1647"/>
        <w:jc w:val="both"/>
        <w:rPr>
          <w:sz w:val="21"/>
        </w:rPr>
      </w:pPr>
      <w:r>
        <w:rPr>
          <w:w w:val="105"/>
          <w:sz w:val="21"/>
        </w:rPr>
        <w:t>Means</w:t>
      </w:r>
      <w:r>
        <w:rPr>
          <w:spacing w:val="-4"/>
          <w:w w:val="105"/>
          <w:sz w:val="21"/>
        </w:rPr>
        <w:t xml:space="preserve"> </w:t>
      </w:r>
      <w:r>
        <w:rPr>
          <w:w w:val="105"/>
          <w:sz w:val="21"/>
        </w:rPr>
        <w:t>one</w:t>
      </w:r>
      <w:r>
        <w:rPr>
          <w:spacing w:val="-9"/>
          <w:w w:val="105"/>
          <w:sz w:val="21"/>
        </w:rPr>
        <w:t xml:space="preserve"> </w:t>
      </w:r>
      <w:r>
        <w:rPr>
          <w:w w:val="105"/>
          <w:sz w:val="21"/>
        </w:rPr>
        <w:t>or</w:t>
      </w:r>
      <w:r>
        <w:rPr>
          <w:spacing w:val="-13"/>
          <w:w w:val="105"/>
          <w:sz w:val="21"/>
        </w:rPr>
        <w:t xml:space="preserve"> </w:t>
      </w:r>
      <w:r>
        <w:rPr>
          <w:w w:val="105"/>
          <w:sz w:val="21"/>
        </w:rPr>
        <w:t>more</w:t>
      </w:r>
      <w:r>
        <w:rPr>
          <w:spacing w:val="-5"/>
          <w:w w:val="105"/>
          <w:sz w:val="21"/>
        </w:rPr>
        <w:t xml:space="preserve"> </w:t>
      </w:r>
      <w:r>
        <w:rPr>
          <w:w w:val="105"/>
          <w:sz w:val="21"/>
        </w:rPr>
        <w:t>of</w:t>
      </w:r>
      <w:r>
        <w:rPr>
          <w:spacing w:val="-13"/>
          <w:w w:val="105"/>
          <w:sz w:val="21"/>
        </w:rPr>
        <w:t xml:space="preserve"> </w:t>
      </w:r>
      <w:r>
        <w:rPr>
          <w:w w:val="105"/>
          <w:sz w:val="21"/>
        </w:rPr>
        <w:t>the</w:t>
      </w:r>
      <w:r>
        <w:rPr>
          <w:spacing w:val="-4"/>
          <w:w w:val="105"/>
          <w:sz w:val="21"/>
        </w:rPr>
        <w:t xml:space="preserve"> </w:t>
      </w:r>
      <w:r>
        <w:rPr>
          <w:w w:val="105"/>
          <w:sz w:val="21"/>
        </w:rPr>
        <w:t>following</w:t>
      </w:r>
      <w:r>
        <w:rPr>
          <w:spacing w:val="12"/>
          <w:w w:val="105"/>
          <w:sz w:val="21"/>
        </w:rPr>
        <w:t xml:space="preserve"> </w:t>
      </w:r>
      <w:r>
        <w:rPr>
          <w:w w:val="105"/>
          <w:sz w:val="21"/>
        </w:rPr>
        <w:t>parts of</w:t>
      </w:r>
      <w:r>
        <w:rPr>
          <w:spacing w:val="-3"/>
          <w:w w:val="105"/>
          <w:sz w:val="21"/>
        </w:rPr>
        <w:t xml:space="preserve"> </w:t>
      </w:r>
      <w:r>
        <w:rPr>
          <w:w w:val="105"/>
          <w:sz w:val="21"/>
        </w:rPr>
        <w:t>a</w:t>
      </w:r>
      <w:r>
        <w:rPr>
          <w:spacing w:val="-7"/>
          <w:w w:val="105"/>
          <w:sz w:val="21"/>
        </w:rPr>
        <w:t xml:space="preserve"> </w:t>
      </w:r>
      <w:r>
        <w:rPr>
          <w:w w:val="105"/>
          <w:sz w:val="21"/>
        </w:rPr>
        <w:t>motor</w:t>
      </w:r>
      <w:r>
        <w:rPr>
          <w:spacing w:val="4"/>
          <w:w w:val="105"/>
          <w:sz w:val="21"/>
        </w:rPr>
        <w:t xml:space="preserve"> </w:t>
      </w:r>
      <w:r>
        <w:rPr>
          <w:spacing w:val="-2"/>
          <w:w w:val="105"/>
          <w:sz w:val="21"/>
        </w:rPr>
        <w:t>vehicle:</w:t>
      </w:r>
    </w:p>
    <w:p w14:paraId="441FD1A2" w14:textId="77777777" w:rsidR="006979D5" w:rsidRDefault="002D7CC2">
      <w:pPr>
        <w:pStyle w:val="ListParagraph"/>
        <w:numPr>
          <w:ilvl w:val="0"/>
          <w:numId w:val="29"/>
        </w:numPr>
        <w:tabs>
          <w:tab w:val="left" w:pos="2002"/>
        </w:tabs>
        <w:spacing w:before="126"/>
        <w:ind w:left="2002" w:hanging="361"/>
        <w:rPr>
          <w:sz w:val="21"/>
        </w:rPr>
      </w:pPr>
      <w:r>
        <w:rPr>
          <w:w w:val="105"/>
          <w:sz w:val="21"/>
        </w:rPr>
        <w:t>The</w:t>
      </w:r>
      <w:r>
        <w:rPr>
          <w:spacing w:val="-1"/>
          <w:w w:val="105"/>
          <w:sz w:val="21"/>
        </w:rPr>
        <w:t xml:space="preserve"> </w:t>
      </w:r>
      <w:r>
        <w:rPr>
          <w:spacing w:val="-2"/>
          <w:w w:val="105"/>
          <w:sz w:val="21"/>
        </w:rPr>
        <w:t>engine</w:t>
      </w:r>
    </w:p>
    <w:p w14:paraId="13BA0A66" w14:textId="77777777" w:rsidR="006979D5" w:rsidRDefault="002D7CC2">
      <w:pPr>
        <w:pStyle w:val="ListParagraph"/>
        <w:numPr>
          <w:ilvl w:val="0"/>
          <w:numId w:val="29"/>
        </w:numPr>
        <w:tabs>
          <w:tab w:val="left" w:pos="2002"/>
        </w:tabs>
        <w:spacing w:before="134"/>
        <w:ind w:left="2002" w:hanging="355"/>
        <w:rPr>
          <w:sz w:val="21"/>
        </w:rPr>
      </w:pPr>
      <w:r>
        <w:rPr>
          <w:w w:val="105"/>
          <w:sz w:val="21"/>
        </w:rPr>
        <w:t>The</w:t>
      </w:r>
      <w:r>
        <w:rPr>
          <w:spacing w:val="3"/>
          <w:w w:val="105"/>
          <w:sz w:val="21"/>
        </w:rPr>
        <w:t xml:space="preserve"> </w:t>
      </w:r>
      <w:r>
        <w:rPr>
          <w:spacing w:val="-2"/>
          <w:w w:val="105"/>
          <w:sz w:val="21"/>
        </w:rPr>
        <w:t>transmission</w:t>
      </w:r>
    </w:p>
    <w:p w14:paraId="632D96A9" w14:textId="77777777" w:rsidR="006979D5" w:rsidRDefault="002D7CC2">
      <w:pPr>
        <w:pStyle w:val="ListParagraph"/>
        <w:numPr>
          <w:ilvl w:val="0"/>
          <w:numId w:val="29"/>
        </w:numPr>
        <w:tabs>
          <w:tab w:val="left" w:pos="2002"/>
        </w:tabs>
        <w:spacing w:before="133"/>
        <w:ind w:left="2002" w:hanging="364"/>
        <w:rPr>
          <w:sz w:val="21"/>
        </w:rPr>
      </w:pPr>
      <w:r>
        <w:rPr>
          <w:w w:val="105"/>
          <w:sz w:val="21"/>
        </w:rPr>
        <w:t>The</w:t>
      </w:r>
      <w:r>
        <w:rPr>
          <w:spacing w:val="-3"/>
          <w:w w:val="105"/>
          <w:sz w:val="21"/>
        </w:rPr>
        <w:t xml:space="preserve"> </w:t>
      </w:r>
      <w:r>
        <w:rPr>
          <w:w w:val="105"/>
          <w:sz w:val="21"/>
        </w:rPr>
        <w:t>right</w:t>
      </w:r>
      <w:r>
        <w:rPr>
          <w:spacing w:val="-6"/>
          <w:w w:val="105"/>
          <w:sz w:val="21"/>
        </w:rPr>
        <w:t xml:space="preserve"> </w:t>
      </w:r>
      <w:r>
        <w:rPr>
          <w:w w:val="105"/>
          <w:sz w:val="21"/>
        </w:rPr>
        <w:t>or</w:t>
      </w:r>
      <w:r>
        <w:rPr>
          <w:spacing w:val="-5"/>
          <w:w w:val="105"/>
          <w:sz w:val="21"/>
        </w:rPr>
        <w:t xml:space="preserve"> </w:t>
      </w:r>
      <w:r>
        <w:rPr>
          <w:w w:val="105"/>
          <w:sz w:val="21"/>
        </w:rPr>
        <w:t>left</w:t>
      </w:r>
      <w:r>
        <w:rPr>
          <w:spacing w:val="-12"/>
          <w:w w:val="105"/>
          <w:sz w:val="21"/>
        </w:rPr>
        <w:t xml:space="preserve"> </w:t>
      </w:r>
      <w:r>
        <w:rPr>
          <w:w w:val="105"/>
          <w:sz w:val="21"/>
        </w:rPr>
        <w:t xml:space="preserve">front </w:t>
      </w:r>
      <w:r>
        <w:rPr>
          <w:spacing w:val="-2"/>
          <w:w w:val="105"/>
          <w:sz w:val="21"/>
        </w:rPr>
        <w:t>fender</w:t>
      </w:r>
    </w:p>
    <w:p w14:paraId="66F9C6A8" w14:textId="77777777" w:rsidR="006979D5" w:rsidRDefault="002D7CC2">
      <w:pPr>
        <w:pStyle w:val="ListParagraph"/>
        <w:numPr>
          <w:ilvl w:val="0"/>
          <w:numId w:val="29"/>
        </w:numPr>
        <w:tabs>
          <w:tab w:val="left" w:pos="2002"/>
        </w:tabs>
        <w:spacing w:before="134"/>
        <w:ind w:left="2002"/>
        <w:rPr>
          <w:sz w:val="21"/>
        </w:rPr>
      </w:pPr>
      <w:r>
        <w:rPr>
          <w:w w:val="105"/>
          <w:sz w:val="21"/>
        </w:rPr>
        <w:t xml:space="preserve">The </w:t>
      </w:r>
      <w:r>
        <w:rPr>
          <w:spacing w:val="-4"/>
          <w:w w:val="105"/>
          <w:sz w:val="21"/>
        </w:rPr>
        <w:t>hood</w:t>
      </w:r>
    </w:p>
    <w:p w14:paraId="1746FF23" w14:textId="77777777" w:rsidR="006979D5" w:rsidRDefault="002D7CC2">
      <w:pPr>
        <w:pStyle w:val="ListParagraph"/>
        <w:numPr>
          <w:ilvl w:val="0"/>
          <w:numId w:val="29"/>
        </w:numPr>
        <w:tabs>
          <w:tab w:val="left" w:pos="2007"/>
        </w:tabs>
        <w:spacing w:before="134"/>
        <w:ind w:left="2007" w:hanging="361"/>
        <w:rPr>
          <w:sz w:val="21"/>
        </w:rPr>
      </w:pPr>
      <w:r>
        <w:rPr>
          <w:w w:val="105"/>
          <w:sz w:val="21"/>
        </w:rPr>
        <w:t>A</w:t>
      </w:r>
      <w:r>
        <w:rPr>
          <w:spacing w:val="-3"/>
          <w:w w:val="105"/>
          <w:sz w:val="21"/>
        </w:rPr>
        <w:t xml:space="preserve"> </w:t>
      </w:r>
      <w:r>
        <w:rPr>
          <w:w w:val="105"/>
          <w:sz w:val="21"/>
        </w:rPr>
        <w:t>door</w:t>
      </w:r>
      <w:r>
        <w:rPr>
          <w:spacing w:val="-3"/>
          <w:w w:val="105"/>
          <w:sz w:val="21"/>
        </w:rPr>
        <w:t xml:space="preserve"> </w:t>
      </w:r>
      <w:r>
        <w:rPr>
          <w:w w:val="105"/>
          <w:sz w:val="21"/>
        </w:rPr>
        <w:t>allowing</w:t>
      </w:r>
      <w:r>
        <w:rPr>
          <w:spacing w:val="-9"/>
          <w:w w:val="105"/>
          <w:sz w:val="21"/>
        </w:rPr>
        <w:t xml:space="preserve"> </w:t>
      </w:r>
      <w:r>
        <w:rPr>
          <w:w w:val="105"/>
          <w:sz w:val="21"/>
        </w:rPr>
        <w:t>ingress</w:t>
      </w:r>
      <w:r>
        <w:rPr>
          <w:spacing w:val="-4"/>
          <w:w w:val="105"/>
          <w:sz w:val="21"/>
        </w:rPr>
        <w:t xml:space="preserve"> </w:t>
      </w:r>
      <w:r>
        <w:rPr>
          <w:w w:val="105"/>
          <w:sz w:val="21"/>
        </w:rPr>
        <w:t>or</w:t>
      </w:r>
      <w:r>
        <w:rPr>
          <w:spacing w:val="-8"/>
          <w:w w:val="105"/>
          <w:sz w:val="21"/>
        </w:rPr>
        <w:t xml:space="preserve"> </w:t>
      </w:r>
      <w:r>
        <w:rPr>
          <w:w w:val="105"/>
          <w:sz w:val="21"/>
        </w:rPr>
        <w:t>egress from</w:t>
      </w:r>
      <w:r>
        <w:rPr>
          <w:spacing w:val="-3"/>
          <w:w w:val="105"/>
          <w:sz w:val="21"/>
        </w:rPr>
        <w:t xml:space="preserve"> </w:t>
      </w:r>
      <w:r>
        <w:rPr>
          <w:w w:val="105"/>
          <w:sz w:val="21"/>
        </w:rPr>
        <w:t>the</w:t>
      </w:r>
      <w:r>
        <w:rPr>
          <w:spacing w:val="-12"/>
          <w:w w:val="105"/>
          <w:sz w:val="21"/>
        </w:rPr>
        <w:t xml:space="preserve"> </w:t>
      </w:r>
      <w:r>
        <w:rPr>
          <w:w w:val="105"/>
          <w:sz w:val="21"/>
        </w:rPr>
        <w:t>vehicle's</w:t>
      </w:r>
      <w:r>
        <w:rPr>
          <w:spacing w:val="-6"/>
          <w:w w:val="105"/>
          <w:sz w:val="21"/>
        </w:rPr>
        <w:t xml:space="preserve"> </w:t>
      </w:r>
      <w:r>
        <w:rPr>
          <w:w w:val="105"/>
          <w:sz w:val="21"/>
        </w:rPr>
        <w:t>passenger</w:t>
      </w:r>
      <w:r>
        <w:rPr>
          <w:spacing w:val="14"/>
          <w:w w:val="105"/>
          <w:sz w:val="21"/>
        </w:rPr>
        <w:t xml:space="preserve"> </w:t>
      </w:r>
      <w:r>
        <w:rPr>
          <w:spacing w:val="-2"/>
          <w:w w:val="105"/>
          <w:sz w:val="21"/>
        </w:rPr>
        <w:t>compartment</w:t>
      </w:r>
    </w:p>
    <w:p w14:paraId="19B6AEF8" w14:textId="77777777" w:rsidR="006979D5" w:rsidRDefault="002D7CC2">
      <w:pPr>
        <w:pStyle w:val="ListParagraph"/>
        <w:numPr>
          <w:ilvl w:val="0"/>
          <w:numId w:val="29"/>
        </w:numPr>
        <w:tabs>
          <w:tab w:val="left" w:pos="2002"/>
        </w:tabs>
        <w:spacing w:before="133"/>
        <w:ind w:left="2002" w:hanging="357"/>
        <w:rPr>
          <w:sz w:val="21"/>
        </w:rPr>
      </w:pPr>
      <w:r>
        <w:rPr>
          <w:w w:val="105"/>
          <w:sz w:val="21"/>
        </w:rPr>
        <w:t>The</w:t>
      </w:r>
      <w:r>
        <w:rPr>
          <w:spacing w:val="-3"/>
          <w:w w:val="105"/>
          <w:sz w:val="21"/>
        </w:rPr>
        <w:t xml:space="preserve"> </w:t>
      </w:r>
      <w:r>
        <w:rPr>
          <w:w w:val="105"/>
          <w:sz w:val="21"/>
        </w:rPr>
        <w:t>front</w:t>
      </w:r>
      <w:r>
        <w:rPr>
          <w:spacing w:val="-2"/>
          <w:w w:val="105"/>
          <w:sz w:val="21"/>
        </w:rPr>
        <w:t xml:space="preserve"> </w:t>
      </w:r>
      <w:r>
        <w:rPr>
          <w:w w:val="105"/>
          <w:sz w:val="21"/>
        </w:rPr>
        <w:t>or</w:t>
      </w:r>
      <w:r>
        <w:rPr>
          <w:spacing w:val="-10"/>
          <w:w w:val="105"/>
          <w:sz w:val="21"/>
        </w:rPr>
        <w:t xml:space="preserve"> </w:t>
      </w:r>
      <w:r>
        <w:rPr>
          <w:w w:val="105"/>
          <w:sz w:val="21"/>
        </w:rPr>
        <w:t>rear</w:t>
      </w:r>
      <w:r>
        <w:rPr>
          <w:spacing w:val="1"/>
          <w:w w:val="105"/>
          <w:sz w:val="21"/>
        </w:rPr>
        <w:t xml:space="preserve"> </w:t>
      </w:r>
      <w:r>
        <w:rPr>
          <w:spacing w:val="-2"/>
          <w:w w:val="105"/>
          <w:sz w:val="21"/>
        </w:rPr>
        <w:t>bumper</w:t>
      </w:r>
    </w:p>
    <w:p w14:paraId="10631DFD" w14:textId="77777777" w:rsidR="006979D5" w:rsidRDefault="002D7CC2">
      <w:pPr>
        <w:pStyle w:val="ListParagraph"/>
        <w:numPr>
          <w:ilvl w:val="0"/>
          <w:numId w:val="29"/>
        </w:numPr>
        <w:tabs>
          <w:tab w:val="left" w:pos="2003"/>
        </w:tabs>
        <w:spacing w:before="134"/>
        <w:ind w:left="2003" w:hanging="359"/>
        <w:rPr>
          <w:sz w:val="21"/>
        </w:rPr>
      </w:pPr>
      <w:r>
        <w:rPr>
          <w:w w:val="105"/>
          <w:sz w:val="21"/>
        </w:rPr>
        <w:t>The</w:t>
      </w:r>
      <w:r>
        <w:rPr>
          <w:spacing w:val="-9"/>
          <w:w w:val="105"/>
          <w:sz w:val="21"/>
        </w:rPr>
        <w:t xml:space="preserve"> </w:t>
      </w:r>
      <w:r>
        <w:rPr>
          <w:w w:val="105"/>
          <w:sz w:val="21"/>
        </w:rPr>
        <w:t>right</w:t>
      </w:r>
      <w:r>
        <w:rPr>
          <w:spacing w:val="2"/>
          <w:w w:val="105"/>
          <w:sz w:val="21"/>
        </w:rPr>
        <w:t xml:space="preserve"> </w:t>
      </w:r>
      <w:r>
        <w:rPr>
          <w:w w:val="105"/>
          <w:sz w:val="21"/>
        </w:rPr>
        <w:t>or</w:t>
      </w:r>
      <w:r>
        <w:rPr>
          <w:spacing w:val="-4"/>
          <w:w w:val="105"/>
          <w:sz w:val="21"/>
        </w:rPr>
        <w:t xml:space="preserve"> </w:t>
      </w:r>
      <w:r>
        <w:rPr>
          <w:w w:val="105"/>
          <w:sz w:val="21"/>
        </w:rPr>
        <w:t>left</w:t>
      </w:r>
      <w:r>
        <w:rPr>
          <w:spacing w:val="-8"/>
          <w:w w:val="105"/>
          <w:sz w:val="21"/>
        </w:rPr>
        <w:t xml:space="preserve"> </w:t>
      </w:r>
      <w:r>
        <w:rPr>
          <w:w w:val="105"/>
          <w:sz w:val="21"/>
        </w:rPr>
        <w:t>rear</w:t>
      </w:r>
      <w:r>
        <w:rPr>
          <w:spacing w:val="-2"/>
          <w:w w:val="105"/>
          <w:sz w:val="21"/>
        </w:rPr>
        <w:t xml:space="preserve"> </w:t>
      </w:r>
      <w:r>
        <w:rPr>
          <w:w w:val="105"/>
          <w:sz w:val="21"/>
        </w:rPr>
        <w:t>quarter</w:t>
      </w:r>
      <w:r>
        <w:rPr>
          <w:spacing w:val="2"/>
          <w:w w:val="105"/>
          <w:sz w:val="21"/>
        </w:rPr>
        <w:t xml:space="preserve"> </w:t>
      </w:r>
      <w:r>
        <w:rPr>
          <w:spacing w:val="-2"/>
          <w:w w:val="105"/>
          <w:sz w:val="21"/>
        </w:rPr>
        <w:t>panel</w:t>
      </w:r>
    </w:p>
    <w:p w14:paraId="458227BC" w14:textId="77777777" w:rsidR="006979D5" w:rsidRDefault="002D7CC2">
      <w:pPr>
        <w:pStyle w:val="ListParagraph"/>
        <w:numPr>
          <w:ilvl w:val="0"/>
          <w:numId w:val="29"/>
        </w:numPr>
        <w:tabs>
          <w:tab w:val="left" w:pos="2002"/>
        </w:tabs>
        <w:spacing w:before="133"/>
        <w:ind w:left="2002" w:hanging="364"/>
        <w:rPr>
          <w:sz w:val="21"/>
        </w:rPr>
      </w:pPr>
      <w:r>
        <w:rPr>
          <w:w w:val="105"/>
          <w:sz w:val="21"/>
        </w:rPr>
        <w:t>The</w:t>
      </w:r>
      <w:r>
        <w:rPr>
          <w:spacing w:val="-9"/>
          <w:w w:val="105"/>
          <w:sz w:val="21"/>
        </w:rPr>
        <w:t xml:space="preserve"> </w:t>
      </w:r>
      <w:r>
        <w:rPr>
          <w:w w:val="105"/>
          <w:sz w:val="21"/>
        </w:rPr>
        <w:t>deck</w:t>
      </w:r>
      <w:r>
        <w:rPr>
          <w:spacing w:val="-2"/>
          <w:w w:val="105"/>
          <w:sz w:val="21"/>
        </w:rPr>
        <w:t xml:space="preserve"> </w:t>
      </w:r>
      <w:r>
        <w:rPr>
          <w:w w:val="105"/>
          <w:sz w:val="21"/>
        </w:rPr>
        <w:t>lid,</w:t>
      </w:r>
      <w:r>
        <w:rPr>
          <w:spacing w:val="-10"/>
          <w:w w:val="105"/>
          <w:sz w:val="21"/>
        </w:rPr>
        <w:t xml:space="preserve"> </w:t>
      </w:r>
      <w:r>
        <w:rPr>
          <w:w w:val="105"/>
          <w:sz w:val="21"/>
        </w:rPr>
        <w:t>tailgate,</w:t>
      </w:r>
      <w:r>
        <w:rPr>
          <w:spacing w:val="5"/>
          <w:w w:val="105"/>
          <w:sz w:val="21"/>
        </w:rPr>
        <w:t xml:space="preserve"> </w:t>
      </w:r>
      <w:r>
        <w:rPr>
          <w:w w:val="105"/>
          <w:sz w:val="21"/>
        </w:rPr>
        <w:t>or</w:t>
      </w:r>
      <w:r>
        <w:rPr>
          <w:spacing w:val="-11"/>
          <w:w w:val="105"/>
          <w:sz w:val="21"/>
        </w:rPr>
        <w:t xml:space="preserve"> </w:t>
      </w:r>
      <w:r>
        <w:rPr>
          <w:spacing w:val="-2"/>
          <w:w w:val="105"/>
          <w:sz w:val="21"/>
        </w:rPr>
        <w:t>hatchback</w:t>
      </w:r>
    </w:p>
    <w:p w14:paraId="2D3B334F" w14:textId="77777777" w:rsidR="006979D5" w:rsidRDefault="002D7CC2">
      <w:pPr>
        <w:pStyle w:val="ListParagraph"/>
        <w:numPr>
          <w:ilvl w:val="0"/>
          <w:numId w:val="29"/>
        </w:numPr>
        <w:tabs>
          <w:tab w:val="left" w:pos="2004"/>
        </w:tabs>
        <w:spacing w:before="134"/>
        <w:ind w:hanging="361"/>
        <w:rPr>
          <w:sz w:val="21"/>
        </w:rPr>
      </w:pPr>
      <w:r>
        <w:rPr>
          <w:w w:val="105"/>
          <w:sz w:val="21"/>
        </w:rPr>
        <w:t>The</w:t>
      </w:r>
      <w:r>
        <w:rPr>
          <w:spacing w:val="1"/>
          <w:w w:val="105"/>
          <w:sz w:val="21"/>
        </w:rPr>
        <w:t xml:space="preserve"> </w:t>
      </w:r>
      <w:r>
        <w:rPr>
          <w:w w:val="105"/>
          <w:sz w:val="21"/>
        </w:rPr>
        <w:t>trunk</w:t>
      </w:r>
      <w:r>
        <w:rPr>
          <w:spacing w:val="-6"/>
          <w:w w:val="105"/>
          <w:sz w:val="21"/>
        </w:rPr>
        <w:t xml:space="preserve"> </w:t>
      </w:r>
      <w:r>
        <w:rPr>
          <w:w w:val="105"/>
          <w:sz w:val="21"/>
        </w:rPr>
        <w:t>floor</w:t>
      </w:r>
      <w:r>
        <w:rPr>
          <w:spacing w:val="-7"/>
          <w:w w:val="105"/>
          <w:sz w:val="21"/>
        </w:rPr>
        <w:t xml:space="preserve"> </w:t>
      </w:r>
      <w:r>
        <w:rPr>
          <w:spacing w:val="-5"/>
          <w:w w:val="105"/>
          <w:sz w:val="21"/>
        </w:rPr>
        <w:t>pan</w:t>
      </w:r>
    </w:p>
    <w:p w14:paraId="532C39A3" w14:textId="77777777" w:rsidR="006979D5" w:rsidRDefault="002D7CC2">
      <w:pPr>
        <w:pStyle w:val="ListParagraph"/>
        <w:numPr>
          <w:ilvl w:val="0"/>
          <w:numId w:val="29"/>
        </w:numPr>
        <w:tabs>
          <w:tab w:val="left" w:pos="2003"/>
        </w:tabs>
        <w:spacing w:before="134"/>
        <w:ind w:left="2003" w:hanging="353"/>
        <w:rPr>
          <w:sz w:val="21"/>
        </w:rPr>
      </w:pPr>
      <w:r>
        <w:rPr>
          <w:w w:val="105"/>
          <w:sz w:val="21"/>
        </w:rPr>
        <w:t>The</w:t>
      </w:r>
      <w:r>
        <w:rPr>
          <w:spacing w:val="-2"/>
          <w:w w:val="105"/>
          <w:sz w:val="21"/>
        </w:rPr>
        <w:t xml:space="preserve"> </w:t>
      </w:r>
      <w:r>
        <w:rPr>
          <w:w w:val="105"/>
          <w:sz w:val="21"/>
        </w:rPr>
        <w:t>cargo</w:t>
      </w:r>
      <w:r>
        <w:rPr>
          <w:spacing w:val="-3"/>
          <w:w w:val="105"/>
          <w:sz w:val="21"/>
        </w:rPr>
        <w:t xml:space="preserve"> </w:t>
      </w:r>
      <w:r>
        <w:rPr>
          <w:w w:val="105"/>
          <w:sz w:val="21"/>
        </w:rPr>
        <w:t>box</w:t>
      </w:r>
      <w:r>
        <w:rPr>
          <w:spacing w:val="1"/>
          <w:w w:val="105"/>
          <w:sz w:val="21"/>
        </w:rPr>
        <w:t xml:space="preserve"> </w:t>
      </w:r>
      <w:r>
        <w:rPr>
          <w:w w:val="105"/>
          <w:sz w:val="21"/>
        </w:rPr>
        <w:t>of</w:t>
      </w:r>
      <w:r>
        <w:rPr>
          <w:spacing w:val="-8"/>
          <w:w w:val="105"/>
          <w:sz w:val="21"/>
        </w:rPr>
        <w:t xml:space="preserve"> </w:t>
      </w:r>
      <w:r>
        <w:rPr>
          <w:w w:val="105"/>
          <w:sz w:val="21"/>
        </w:rPr>
        <w:t>a</w:t>
      </w:r>
      <w:r>
        <w:rPr>
          <w:spacing w:val="-5"/>
          <w:w w:val="105"/>
          <w:sz w:val="21"/>
        </w:rPr>
        <w:t xml:space="preserve"> </w:t>
      </w:r>
      <w:r>
        <w:rPr>
          <w:spacing w:val="-2"/>
          <w:w w:val="105"/>
          <w:sz w:val="21"/>
        </w:rPr>
        <w:t>pickup</w:t>
      </w:r>
    </w:p>
    <w:p w14:paraId="62ABF72F" w14:textId="77777777" w:rsidR="006979D5" w:rsidRDefault="002D7CC2">
      <w:pPr>
        <w:pStyle w:val="ListParagraph"/>
        <w:numPr>
          <w:ilvl w:val="0"/>
          <w:numId w:val="29"/>
        </w:numPr>
        <w:tabs>
          <w:tab w:val="left" w:pos="1995"/>
          <w:tab w:val="left" w:pos="2003"/>
        </w:tabs>
        <w:spacing w:before="133" w:line="252" w:lineRule="auto"/>
        <w:ind w:left="2003" w:right="1093"/>
        <w:rPr>
          <w:sz w:val="21"/>
        </w:rPr>
      </w:pPr>
      <w:r>
        <w:rPr>
          <w:w w:val="105"/>
          <w:sz w:val="21"/>
        </w:rPr>
        <w:t>The</w:t>
      </w:r>
      <w:r>
        <w:rPr>
          <w:spacing w:val="-9"/>
          <w:w w:val="105"/>
          <w:sz w:val="21"/>
        </w:rPr>
        <w:t xml:space="preserve"> </w:t>
      </w:r>
      <w:r>
        <w:rPr>
          <w:w w:val="105"/>
          <w:sz w:val="21"/>
        </w:rPr>
        <w:t>frame,</w:t>
      </w:r>
      <w:r>
        <w:rPr>
          <w:spacing w:val="-2"/>
          <w:w w:val="105"/>
          <w:sz w:val="21"/>
        </w:rPr>
        <w:t xml:space="preserve"> </w:t>
      </w:r>
      <w:r>
        <w:rPr>
          <w:w w:val="105"/>
          <w:sz w:val="21"/>
        </w:rPr>
        <w:t>or</w:t>
      </w:r>
      <w:r>
        <w:rPr>
          <w:spacing w:val="-10"/>
          <w:w w:val="105"/>
          <w:sz w:val="21"/>
        </w:rPr>
        <w:t xml:space="preserve"> </w:t>
      </w:r>
      <w:r>
        <w:rPr>
          <w:w w:val="105"/>
          <w:sz w:val="21"/>
        </w:rPr>
        <w:t>if</w:t>
      </w:r>
      <w:r>
        <w:rPr>
          <w:spacing w:val="-12"/>
          <w:w w:val="105"/>
          <w:sz w:val="21"/>
        </w:rPr>
        <w:t xml:space="preserve"> </w:t>
      </w:r>
      <w:r>
        <w:rPr>
          <w:w w:val="105"/>
          <w:sz w:val="21"/>
        </w:rPr>
        <w:t>the</w:t>
      </w:r>
      <w:r>
        <w:rPr>
          <w:spacing w:val="-3"/>
          <w:w w:val="105"/>
          <w:sz w:val="21"/>
        </w:rPr>
        <w:t xml:space="preserve"> </w:t>
      </w:r>
      <w:r>
        <w:rPr>
          <w:w w:val="105"/>
          <w:sz w:val="21"/>
        </w:rPr>
        <w:t>vehicle has</w:t>
      </w:r>
      <w:r>
        <w:rPr>
          <w:spacing w:val="-13"/>
          <w:w w:val="105"/>
          <w:sz w:val="21"/>
        </w:rPr>
        <w:t xml:space="preserve"> </w:t>
      </w:r>
      <w:r>
        <w:rPr>
          <w:w w:val="105"/>
          <w:sz w:val="21"/>
        </w:rPr>
        <w:t>a unitized</w:t>
      </w:r>
      <w:r>
        <w:rPr>
          <w:spacing w:val="-7"/>
          <w:w w:val="105"/>
          <w:sz w:val="21"/>
        </w:rPr>
        <w:t xml:space="preserve"> </w:t>
      </w:r>
      <w:r>
        <w:rPr>
          <w:w w:val="105"/>
          <w:sz w:val="21"/>
        </w:rPr>
        <w:t>body,</w:t>
      </w:r>
      <w:r>
        <w:rPr>
          <w:spacing w:val="-3"/>
          <w:w w:val="105"/>
          <w:sz w:val="21"/>
        </w:rPr>
        <w:t xml:space="preserve"> </w:t>
      </w:r>
      <w:r>
        <w:rPr>
          <w:w w:val="105"/>
          <w:sz w:val="21"/>
        </w:rPr>
        <w:t>the</w:t>
      </w:r>
      <w:r>
        <w:rPr>
          <w:spacing w:val="-7"/>
          <w:w w:val="105"/>
          <w:sz w:val="21"/>
        </w:rPr>
        <w:t xml:space="preserve"> </w:t>
      </w:r>
      <w:r>
        <w:rPr>
          <w:w w:val="105"/>
          <w:sz w:val="21"/>
        </w:rPr>
        <w:t>supporting</w:t>
      </w:r>
      <w:r>
        <w:rPr>
          <w:spacing w:val="-1"/>
          <w:w w:val="105"/>
          <w:sz w:val="21"/>
        </w:rPr>
        <w:t xml:space="preserve"> </w:t>
      </w:r>
      <w:r>
        <w:rPr>
          <w:w w:val="105"/>
          <w:sz w:val="21"/>
        </w:rPr>
        <w:t>structure</w:t>
      </w:r>
      <w:r>
        <w:rPr>
          <w:spacing w:val="-3"/>
          <w:w w:val="105"/>
          <w:sz w:val="21"/>
        </w:rPr>
        <w:t xml:space="preserve"> </w:t>
      </w:r>
      <w:r>
        <w:rPr>
          <w:w w:val="105"/>
          <w:sz w:val="21"/>
        </w:rPr>
        <w:t>or</w:t>
      </w:r>
      <w:r>
        <w:rPr>
          <w:spacing w:val="-16"/>
          <w:w w:val="105"/>
          <w:sz w:val="21"/>
        </w:rPr>
        <w:t xml:space="preserve"> </w:t>
      </w:r>
      <w:r>
        <w:rPr>
          <w:w w:val="105"/>
          <w:sz w:val="21"/>
        </w:rPr>
        <w:t>structures which serve as the frame</w:t>
      </w:r>
    </w:p>
    <w:p w14:paraId="7A369F29" w14:textId="77777777" w:rsidR="006979D5" w:rsidRDefault="002D7CC2">
      <w:pPr>
        <w:pStyle w:val="ListParagraph"/>
        <w:numPr>
          <w:ilvl w:val="0"/>
          <w:numId w:val="29"/>
        </w:numPr>
        <w:tabs>
          <w:tab w:val="left" w:pos="2003"/>
        </w:tabs>
        <w:spacing w:before="121"/>
        <w:ind w:left="2003"/>
        <w:rPr>
          <w:sz w:val="21"/>
        </w:rPr>
      </w:pPr>
      <w:r>
        <w:rPr>
          <w:w w:val="105"/>
          <w:sz w:val="21"/>
        </w:rPr>
        <w:t>The</w:t>
      </w:r>
      <w:r>
        <w:rPr>
          <w:spacing w:val="-1"/>
          <w:w w:val="105"/>
          <w:sz w:val="21"/>
        </w:rPr>
        <w:t xml:space="preserve"> </w:t>
      </w:r>
      <w:r>
        <w:rPr>
          <w:w w:val="105"/>
          <w:sz w:val="21"/>
        </w:rPr>
        <w:t>cab</w:t>
      </w:r>
      <w:r>
        <w:rPr>
          <w:spacing w:val="-3"/>
          <w:w w:val="105"/>
          <w:sz w:val="21"/>
        </w:rPr>
        <w:t xml:space="preserve"> </w:t>
      </w:r>
      <w:r>
        <w:rPr>
          <w:w w:val="105"/>
          <w:sz w:val="21"/>
        </w:rPr>
        <w:t>of</w:t>
      </w:r>
      <w:r>
        <w:rPr>
          <w:spacing w:val="-6"/>
          <w:w w:val="105"/>
          <w:sz w:val="21"/>
        </w:rPr>
        <w:t xml:space="preserve"> </w:t>
      </w:r>
      <w:r>
        <w:rPr>
          <w:w w:val="105"/>
          <w:sz w:val="21"/>
        </w:rPr>
        <w:t>a</w:t>
      </w:r>
      <w:r>
        <w:rPr>
          <w:spacing w:val="1"/>
          <w:w w:val="105"/>
          <w:sz w:val="21"/>
        </w:rPr>
        <w:t xml:space="preserve"> </w:t>
      </w:r>
      <w:r>
        <w:rPr>
          <w:spacing w:val="-2"/>
          <w:w w:val="105"/>
          <w:sz w:val="21"/>
        </w:rPr>
        <w:t>truck</w:t>
      </w:r>
    </w:p>
    <w:p w14:paraId="1C84E6FA" w14:textId="77777777" w:rsidR="006979D5" w:rsidRDefault="002D7CC2">
      <w:pPr>
        <w:pStyle w:val="ListParagraph"/>
        <w:numPr>
          <w:ilvl w:val="0"/>
          <w:numId w:val="29"/>
        </w:numPr>
        <w:tabs>
          <w:tab w:val="left" w:pos="2002"/>
        </w:tabs>
        <w:spacing w:before="133"/>
        <w:ind w:left="2002" w:hanging="362"/>
        <w:rPr>
          <w:sz w:val="21"/>
        </w:rPr>
      </w:pPr>
      <w:r>
        <w:rPr>
          <w:w w:val="105"/>
          <w:sz w:val="21"/>
        </w:rPr>
        <w:t>The</w:t>
      </w:r>
      <w:r>
        <w:rPr>
          <w:spacing w:val="-5"/>
          <w:w w:val="105"/>
          <w:sz w:val="21"/>
        </w:rPr>
        <w:t xml:space="preserve"> </w:t>
      </w:r>
      <w:r>
        <w:rPr>
          <w:w w:val="105"/>
          <w:sz w:val="21"/>
        </w:rPr>
        <w:t>body of</w:t>
      </w:r>
      <w:r>
        <w:rPr>
          <w:spacing w:val="-12"/>
          <w:w w:val="105"/>
          <w:sz w:val="21"/>
        </w:rPr>
        <w:t xml:space="preserve"> </w:t>
      </w:r>
      <w:r>
        <w:rPr>
          <w:w w:val="105"/>
          <w:sz w:val="21"/>
        </w:rPr>
        <w:t>a</w:t>
      </w:r>
      <w:r>
        <w:rPr>
          <w:spacing w:val="-9"/>
          <w:w w:val="105"/>
          <w:sz w:val="21"/>
        </w:rPr>
        <w:t xml:space="preserve"> </w:t>
      </w:r>
      <w:r>
        <w:rPr>
          <w:w w:val="105"/>
          <w:sz w:val="21"/>
        </w:rPr>
        <w:t>passenger</w:t>
      </w:r>
      <w:r>
        <w:rPr>
          <w:spacing w:val="15"/>
          <w:w w:val="105"/>
          <w:sz w:val="21"/>
        </w:rPr>
        <w:t xml:space="preserve"> </w:t>
      </w:r>
      <w:r>
        <w:rPr>
          <w:spacing w:val="-2"/>
          <w:w w:val="105"/>
          <w:sz w:val="21"/>
        </w:rPr>
        <w:t>vehicle</w:t>
      </w:r>
    </w:p>
    <w:p w14:paraId="319DBAB2" w14:textId="77777777" w:rsidR="006979D5" w:rsidRDefault="002D7CC2">
      <w:pPr>
        <w:pStyle w:val="ListParagraph"/>
        <w:numPr>
          <w:ilvl w:val="0"/>
          <w:numId w:val="29"/>
        </w:numPr>
        <w:tabs>
          <w:tab w:val="left" w:pos="2002"/>
        </w:tabs>
        <w:spacing w:before="134"/>
        <w:ind w:left="2002" w:hanging="355"/>
        <w:rPr>
          <w:b/>
          <w:sz w:val="21"/>
        </w:rPr>
      </w:pPr>
      <w:r>
        <w:rPr>
          <w:w w:val="105"/>
          <w:sz w:val="21"/>
        </w:rPr>
        <w:t>The</w:t>
      </w:r>
      <w:r>
        <w:rPr>
          <w:spacing w:val="-10"/>
          <w:w w:val="105"/>
          <w:sz w:val="21"/>
        </w:rPr>
        <w:t xml:space="preserve"> </w:t>
      </w:r>
      <w:r>
        <w:rPr>
          <w:w w:val="105"/>
          <w:sz w:val="21"/>
        </w:rPr>
        <w:t xml:space="preserve">window </w:t>
      </w:r>
      <w:r>
        <w:rPr>
          <w:spacing w:val="-2"/>
          <w:w w:val="105"/>
          <w:sz w:val="21"/>
        </w:rPr>
        <w:t>glass.</w:t>
      </w:r>
    </w:p>
    <w:p w14:paraId="0B100925" w14:textId="77777777" w:rsidR="006979D5" w:rsidRDefault="002D7CC2">
      <w:pPr>
        <w:spacing w:before="124"/>
        <w:ind w:left="1639"/>
        <w:rPr>
          <w:sz w:val="21"/>
        </w:rPr>
      </w:pPr>
      <w:r>
        <w:rPr>
          <w:w w:val="105"/>
        </w:rPr>
        <w:t>0.</w:t>
      </w:r>
      <w:r>
        <w:rPr>
          <w:spacing w:val="77"/>
          <w:w w:val="150"/>
        </w:rPr>
        <w:t xml:space="preserve"> </w:t>
      </w:r>
      <w:r>
        <w:rPr>
          <w:w w:val="105"/>
          <w:sz w:val="21"/>
        </w:rPr>
        <w:t>M.2</w:t>
      </w:r>
      <w:r>
        <w:rPr>
          <w:spacing w:val="27"/>
          <w:w w:val="105"/>
          <w:sz w:val="21"/>
        </w:rPr>
        <w:t xml:space="preserve">  </w:t>
      </w:r>
      <w:r>
        <w:rPr>
          <w:w w:val="105"/>
          <w:sz w:val="21"/>
        </w:rPr>
        <w:t>Motor</w:t>
      </w:r>
      <w:r>
        <w:rPr>
          <w:spacing w:val="1"/>
          <w:w w:val="105"/>
          <w:sz w:val="21"/>
        </w:rPr>
        <w:t xml:space="preserve"> </w:t>
      </w:r>
      <w:r>
        <w:rPr>
          <w:spacing w:val="-2"/>
          <w:w w:val="105"/>
          <w:sz w:val="21"/>
        </w:rPr>
        <w:t>Vehicle</w:t>
      </w:r>
    </w:p>
    <w:p w14:paraId="013B990D" w14:textId="77777777" w:rsidR="006979D5" w:rsidRDefault="002D7CC2">
      <w:pPr>
        <w:spacing w:before="132" w:line="259" w:lineRule="auto"/>
        <w:ind w:left="1634" w:right="629" w:firstLine="7"/>
        <w:jc w:val="both"/>
        <w:rPr>
          <w:sz w:val="21"/>
        </w:rPr>
      </w:pPr>
      <w:r>
        <w:rPr>
          <w:w w:val="105"/>
          <w:sz w:val="21"/>
        </w:rPr>
        <w:t>Any vehicle which, by design, is or is intended to be self-propelled, and by which any person or property</w:t>
      </w:r>
      <w:r>
        <w:rPr>
          <w:spacing w:val="-16"/>
          <w:w w:val="105"/>
          <w:sz w:val="21"/>
        </w:rPr>
        <w:t xml:space="preserve"> </w:t>
      </w:r>
      <w:r>
        <w:rPr>
          <w:w w:val="105"/>
          <w:sz w:val="21"/>
        </w:rPr>
        <w:t>is</w:t>
      </w:r>
      <w:r>
        <w:rPr>
          <w:spacing w:val="-14"/>
          <w:w w:val="105"/>
          <w:sz w:val="21"/>
        </w:rPr>
        <w:t xml:space="preserve"> </w:t>
      </w:r>
      <w:r>
        <w:rPr>
          <w:w w:val="105"/>
          <w:sz w:val="21"/>
        </w:rPr>
        <w:t>or</w:t>
      </w:r>
      <w:r>
        <w:rPr>
          <w:spacing w:val="-15"/>
          <w:w w:val="105"/>
          <w:sz w:val="21"/>
        </w:rPr>
        <w:t xml:space="preserve"> </w:t>
      </w:r>
      <w:r>
        <w:rPr>
          <w:w w:val="105"/>
          <w:sz w:val="21"/>
        </w:rPr>
        <w:t>may</w:t>
      </w:r>
      <w:r>
        <w:rPr>
          <w:spacing w:val="-16"/>
          <w:w w:val="105"/>
          <w:sz w:val="21"/>
        </w:rPr>
        <w:t xml:space="preserve"> </w:t>
      </w:r>
      <w:r>
        <w:rPr>
          <w:w w:val="105"/>
          <w:sz w:val="21"/>
        </w:rPr>
        <w:t>be</w:t>
      </w:r>
      <w:r>
        <w:rPr>
          <w:spacing w:val="-8"/>
          <w:w w:val="105"/>
          <w:sz w:val="21"/>
        </w:rPr>
        <w:t xml:space="preserve"> </w:t>
      </w:r>
      <w:r>
        <w:rPr>
          <w:w w:val="105"/>
          <w:sz w:val="21"/>
        </w:rPr>
        <w:t>carried</w:t>
      </w:r>
      <w:r>
        <w:rPr>
          <w:spacing w:val="-4"/>
          <w:w w:val="105"/>
          <w:sz w:val="21"/>
        </w:rPr>
        <w:t xml:space="preserve"> </w:t>
      </w:r>
      <w:r>
        <w:rPr>
          <w:w w:val="105"/>
          <w:sz w:val="21"/>
        </w:rPr>
        <w:t>or</w:t>
      </w:r>
      <w:r>
        <w:rPr>
          <w:spacing w:val="-12"/>
          <w:w w:val="105"/>
          <w:sz w:val="21"/>
        </w:rPr>
        <w:t xml:space="preserve"> </w:t>
      </w:r>
      <w:r>
        <w:rPr>
          <w:w w:val="105"/>
          <w:sz w:val="21"/>
        </w:rPr>
        <w:t>transported, except devices</w:t>
      </w:r>
      <w:r>
        <w:rPr>
          <w:spacing w:val="-2"/>
          <w:w w:val="105"/>
          <w:sz w:val="21"/>
        </w:rPr>
        <w:t xml:space="preserve"> </w:t>
      </w:r>
      <w:r>
        <w:rPr>
          <w:w w:val="105"/>
          <w:sz w:val="21"/>
        </w:rPr>
        <w:t>exclusively moved</w:t>
      </w:r>
      <w:r>
        <w:rPr>
          <w:spacing w:val="-3"/>
          <w:w w:val="105"/>
          <w:sz w:val="21"/>
        </w:rPr>
        <w:t xml:space="preserve"> </w:t>
      </w:r>
      <w:r>
        <w:rPr>
          <w:w w:val="105"/>
          <w:sz w:val="21"/>
        </w:rPr>
        <w:t>by</w:t>
      </w:r>
      <w:r>
        <w:rPr>
          <w:spacing w:val="-18"/>
          <w:w w:val="105"/>
          <w:sz w:val="21"/>
        </w:rPr>
        <w:t xml:space="preserve"> </w:t>
      </w:r>
      <w:r>
        <w:rPr>
          <w:w w:val="105"/>
          <w:sz w:val="21"/>
        </w:rPr>
        <w:t>human</w:t>
      </w:r>
      <w:r>
        <w:rPr>
          <w:spacing w:val="-6"/>
          <w:w w:val="105"/>
          <w:sz w:val="21"/>
        </w:rPr>
        <w:t xml:space="preserve"> </w:t>
      </w:r>
      <w:r>
        <w:rPr>
          <w:w w:val="105"/>
          <w:sz w:val="21"/>
        </w:rPr>
        <w:t>power</w:t>
      </w:r>
      <w:r>
        <w:rPr>
          <w:spacing w:val="-8"/>
          <w:w w:val="105"/>
          <w:sz w:val="21"/>
        </w:rPr>
        <w:t xml:space="preserve"> </w:t>
      </w:r>
      <w:r>
        <w:rPr>
          <w:w w:val="105"/>
          <w:sz w:val="21"/>
        </w:rPr>
        <w:t>and</w:t>
      </w:r>
    </w:p>
    <w:p w14:paraId="666B3B92" w14:textId="77777777" w:rsidR="006979D5" w:rsidRDefault="006979D5">
      <w:pPr>
        <w:spacing w:line="259" w:lineRule="auto"/>
        <w:jc w:val="both"/>
        <w:rPr>
          <w:sz w:val="21"/>
        </w:rPr>
        <w:sectPr w:rsidR="006979D5">
          <w:footerReference w:type="even" r:id="rId102"/>
          <w:footerReference w:type="default" r:id="rId103"/>
          <w:pgSz w:w="12270" w:h="15840"/>
          <w:pgMar w:top="1320" w:right="141" w:bottom="1040" w:left="141" w:header="0" w:footer="854" w:gutter="0"/>
          <w:pgNumType w:start="3"/>
          <w:cols w:space="720"/>
        </w:sectPr>
      </w:pPr>
    </w:p>
    <w:p w14:paraId="3AD9448E" w14:textId="77777777" w:rsidR="006979D5" w:rsidRDefault="002D7CC2">
      <w:pPr>
        <w:spacing w:before="65"/>
        <w:ind w:left="1643"/>
        <w:rPr>
          <w:i/>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90"/>
          <w:sz w:val="13"/>
        </w:rPr>
        <w:t>02110/26</w:t>
      </w:r>
    </w:p>
    <w:p w14:paraId="3C27CBD6" w14:textId="77777777" w:rsidR="006979D5" w:rsidRDefault="002D7CC2">
      <w:pPr>
        <w:spacing w:before="58"/>
        <w:ind w:right="1336"/>
        <w:jc w:val="right"/>
        <w:rPr>
          <w:i/>
          <w:sz w:val="13"/>
        </w:rPr>
      </w:pPr>
      <w:r>
        <w:br w:type="column"/>
      </w: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5DC398D2" w14:textId="77777777" w:rsidR="006979D5" w:rsidRDefault="002D7CC2">
      <w:pPr>
        <w:spacing w:before="110"/>
        <w:ind w:right="1345"/>
        <w:jc w:val="right"/>
        <w:rPr>
          <w:i/>
          <w:sz w:val="13"/>
        </w:rPr>
      </w:pP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p w14:paraId="33CAA674" w14:textId="77777777" w:rsidR="006979D5" w:rsidRDefault="006979D5">
      <w:pPr>
        <w:jc w:val="right"/>
        <w:rPr>
          <w:i/>
          <w:sz w:val="13"/>
        </w:rPr>
        <w:sectPr w:rsidR="006979D5">
          <w:type w:val="continuous"/>
          <w:pgSz w:w="12270" w:h="15840"/>
          <w:pgMar w:top="1820" w:right="141" w:bottom="280" w:left="141" w:header="0" w:footer="854" w:gutter="0"/>
          <w:cols w:num="2" w:space="720" w:equalWidth="0">
            <w:col w:w="2728" w:space="4446"/>
            <w:col w:w="4814"/>
          </w:cols>
        </w:sectPr>
      </w:pPr>
    </w:p>
    <w:p w14:paraId="006074C7" w14:textId="77777777" w:rsidR="006979D5" w:rsidRDefault="002D7CC2">
      <w:pPr>
        <w:pStyle w:val="BodyText"/>
        <w:spacing w:before="75"/>
        <w:ind w:left="1611"/>
      </w:pPr>
      <w:r>
        <w:lastRenderedPageBreak/>
        <w:t>a</w:t>
      </w:r>
      <w:r>
        <w:rPr>
          <w:spacing w:val="-11"/>
        </w:rPr>
        <w:t xml:space="preserve"> </w:t>
      </w:r>
      <w:r>
        <w:t>mobile</w:t>
      </w:r>
      <w:r>
        <w:rPr>
          <w:spacing w:val="5"/>
        </w:rPr>
        <w:t xml:space="preserve"> </w:t>
      </w:r>
      <w:r>
        <w:rPr>
          <w:spacing w:val="-2"/>
        </w:rPr>
        <w:t>home.</w:t>
      </w:r>
    </w:p>
    <w:p w14:paraId="0F6CB875" w14:textId="77777777" w:rsidR="006979D5" w:rsidRDefault="002D7CC2">
      <w:pPr>
        <w:pStyle w:val="ListParagraph"/>
        <w:numPr>
          <w:ilvl w:val="1"/>
          <w:numId w:val="28"/>
        </w:numPr>
        <w:tabs>
          <w:tab w:val="left" w:pos="2147"/>
        </w:tabs>
        <w:spacing w:before="150"/>
        <w:ind w:hanging="534"/>
        <w:rPr>
          <w:b/>
          <w:sz w:val="19"/>
        </w:rPr>
      </w:pPr>
      <w:r>
        <w:rPr>
          <w:b/>
          <w:spacing w:val="-2"/>
          <w:sz w:val="19"/>
        </w:rPr>
        <w:t>PERSON</w:t>
      </w:r>
    </w:p>
    <w:p w14:paraId="58ED22E4" w14:textId="77777777" w:rsidR="006979D5" w:rsidRDefault="002D7CC2">
      <w:pPr>
        <w:pStyle w:val="BodyText"/>
        <w:spacing w:before="114"/>
        <w:ind w:left="1610"/>
      </w:pPr>
      <w:r>
        <w:t>Means</w:t>
      </w:r>
      <w:r>
        <w:rPr>
          <w:spacing w:val="-16"/>
        </w:rPr>
        <w:t xml:space="preserve"> </w:t>
      </w:r>
      <w:r>
        <w:t>an</w:t>
      </w:r>
      <w:r>
        <w:rPr>
          <w:spacing w:val="-15"/>
        </w:rPr>
        <w:t xml:space="preserve"> </w:t>
      </w:r>
      <w:r>
        <w:t>Individual,</w:t>
      </w:r>
      <w:r>
        <w:rPr>
          <w:spacing w:val="-15"/>
        </w:rPr>
        <w:t xml:space="preserve"> </w:t>
      </w:r>
      <w:r>
        <w:t>Sole</w:t>
      </w:r>
      <w:r>
        <w:rPr>
          <w:spacing w:val="-16"/>
        </w:rPr>
        <w:t xml:space="preserve"> </w:t>
      </w:r>
      <w:r>
        <w:t>Proprietorship,</w:t>
      </w:r>
      <w:r>
        <w:rPr>
          <w:spacing w:val="-15"/>
        </w:rPr>
        <w:t xml:space="preserve"> </w:t>
      </w:r>
      <w:r>
        <w:t>Partnership,</w:t>
      </w:r>
      <w:r>
        <w:rPr>
          <w:spacing w:val="-8"/>
        </w:rPr>
        <w:t xml:space="preserve"> </w:t>
      </w:r>
      <w:r>
        <w:t>Association,</w:t>
      </w:r>
      <w:r>
        <w:rPr>
          <w:spacing w:val="1"/>
        </w:rPr>
        <w:t xml:space="preserve"> </w:t>
      </w:r>
      <w:r>
        <w:t>or</w:t>
      </w:r>
      <w:r>
        <w:rPr>
          <w:spacing w:val="-16"/>
        </w:rPr>
        <w:t xml:space="preserve"> </w:t>
      </w:r>
      <w:r>
        <w:t>Corporation; Public</w:t>
      </w:r>
      <w:r>
        <w:rPr>
          <w:spacing w:val="-9"/>
        </w:rPr>
        <w:t xml:space="preserve"> </w:t>
      </w:r>
      <w:r>
        <w:t>or</w:t>
      </w:r>
      <w:r>
        <w:rPr>
          <w:spacing w:val="-16"/>
        </w:rPr>
        <w:t xml:space="preserve"> </w:t>
      </w:r>
      <w:r>
        <w:rPr>
          <w:spacing w:val="-2"/>
        </w:rPr>
        <w:t>Private.</w:t>
      </w:r>
    </w:p>
    <w:p w14:paraId="1C606A7D" w14:textId="77777777" w:rsidR="006979D5" w:rsidRDefault="002D7CC2">
      <w:pPr>
        <w:pStyle w:val="ListParagraph"/>
        <w:numPr>
          <w:ilvl w:val="1"/>
          <w:numId w:val="28"/>
        </w:numPr>
        <w:tabs>
          <w:tab w:val="left" w:pos="2094"/>
        </w:tabs>
        <w:spacing w:before="157"/>
        <w:ind w:left="2094" w:hanging="481"/>
        <w:rPr>
          <w:b/>
          <w:sz w:val="19"/>
        </w:rPr>
      </w:pPr>
      <w:r>
        <w:rPr>
          <w:b/>
          <w:spacing w:val="-2"/>
          <w:sz w:val="19"/>
        </w:rPr>
        <w:t>PUBLIC VIEW</w:t>
      </w:r>
      <w:r>
        <w:rPr>
          <w:b/>
          <w:spacing w:val="-6"/>
          <w:sz w:val="19"/>
        </w:rPr>
        <w:t xml:space="preserve"> </w:t>
      </w:r>
      <w:r>
        <w:rPr>
          <w:b/>
          <w:spacing w:val="-2"/>
          <w:sz w:val="19"/>
        </w:rPr>
        <w:t>OR</w:t>
      </w:r>
      <w:r>
        <w:rPr>
          <w:b/>
          <w:spacing w:val="-9"/>
          <w:sz w:val="19"/>
        </w:rPr>
        <w:t xml:space="preserve"> </w:t>
      </w:r>
      <w:r>
        <w:rPr>
          <w:b/>
          <w:spacing w:val="-2"/>
          <w:sz w:val="19"/>
        </w:rPr>
        <w:t>ACCESS</w:t>
      </w:r>
    </w:p>
    <w:p w14:paraId="39E20B69" w14:textId="77777777" w:rsidR="006979D5" w:rsidRDefault="002D7CC2">
      <w:pPr>
        <w:pStyle w:val="BodyText"/>
        <w:spacing w:before="122" w:line="242" w:lineRule="auto"/>
        <w:ind w:left="1617" w:right="671" w:hanging="7"/>
        <w:jc w:val="both"/>
      </w:pPr>
      <w:r>
        <w:t>Means the</w:t>
      </w:r>
      <w:r>
        <w:rPr>
          <w:spacing w:val="-4"/>
        </w:rPr>
        <w:t xml:space="preserve"> </w:t>
      </w:r>
      <w:r>
        <w:t>ability by any passerby legally traveling upon public or private premises, or one</w:t>
      </w:r>
      <w:r>
        <w:rPr>
          <w:spacing w:val="-2"/>
        </w:rPr>
        <w:t xml:space="preserve"> </w:t>
      </w:r>
      <w:r>
        <w:t>or more adjacent property owner's unobstructed view or access to the premises upon which the junk, junk vehicle(s), garbage, rubbish, construction or demolition debris is</w:t>
      </w:r>
      <w:r>
        <w:rPr>
          <w:spacing w:val="-7"/>
        </w:rPr>
        <w:t xml:space="preserve"> </w:t>
      </w:r>
      <w:r>
        <w:t>present.</w:t>
      </w:r>
    </w:p>
    <w:p w14:paraId="2FDC985B" w14:textId="77777777" w:rsidR="006979D5" w:rsidRDefault="002D7CC2">
      <w:pPr>
        <w:pStyle w:val="ListParagraph"/>
        <w:numPr>
          <w:ilvl w:val="1"/>
          <w:numId w:val="28"/>
        </w:numPr>
        <w:tabs>
          <w:tab w:val="left" w:pos="2103"/>
        </w:tabs>
        <w:spacing w:before="156"/>
        <w:ind w:left="2103" w:hanging="483"/>
        <w:rPr>
          <w:b/>
          <w:sz w:val="19"/>
        </w:rPr>
      </w:pPr>
      <w:r>
        <w:rPr>
          <w:b/>
          <w:spacing w:val="-2"/>
          <w:sz w:val="19"/>
        </w:rPr>
        <w:t>PREMISES</w:t>
      </w:r>
    </w:p>
    <w:p w14:paraId="3CCDB366" w14:textId="77777777" w:rsidR="006979D5" w:rsidRDefault="002D7CC2">
      <w:pPr>
        <w:pStyle w:val="BodyText"/>
        <w:spacing w:before="114" w:line="247" w:lineRule="auto"/>
        <w:ind w:left="1619" w:right="664" w:hanging="3"/>
        <w:jc w:val="both"/>
      </w:pPr>
      <w:r>
        <w:t>Means any lot or parcel of land owned or occupied by any person, vacant or improved with any dwelling, building or other structure; or public lands, or public right of</w:t>
      </w:r>
      <w:r>
        <w:rPr>
          <w:spacing w:val="-3"/>
        </w:rPr>
        <w:t xml:space="preserve"> </w:t>
      </w:r>
      <w:r>
        <w:t>way or easement.</w:t>
      </w:r>
    </w:p>
    <w:p w14:paraId="3A682FD0" w14:textId="77777777" w:rsidR="006979D5" w:rsidRDefault="002D7CC2">
      <w:pPr>
        <w:pStyle w:val="ListParagraph"/>
        <w:numPr>
          <w:ilvl w:val="1"/>
          <w:numId w:val="27"/>
        </w:numPr>
        <w:tabs>
          <w:tab w:val="left" w:pos="2118"/>
        </w:tabs>
        <w:spacing w:before="149"/>
        <w:rPr>
          <w:b/>
          <w:sz w:val="19"/>
        </w:rPr>
      </w:pPr>
      <w:r>
        <w:rPr>
          <w:b/>
          <w:spacing w:val="-2"/>
          <w:sz w:val="19"/>
        </w:rPr>
        <w:t>RUBBISH</w:t>
      </w:r>
    </w:p>
    <w:p w14:paraId="49FF1DA5" w14:textId="77777777" w:rsidR="006979D5" w:rsidRDefault="002D7CC2">
      <w:pPr>
        <w:pStyle w:val="BodyText"/>
        <w:spacing w:before="114" w:line="242" w:lineRule="auto"/>
        <w:ind w:left="1618" w:right="667" w:firstLine="6"/>
        <w:jc w:val="both"/>
      </w:pPr>
      <w:r>
        <w:t>Means miscellaneous waste material resulting from housekeeping and ordinary commercial enterprises, including but not limited to,</w:t>
      </w:r>
      <w:r>
        <w:rPr>
          <w:spacing w:val="-5"/>
        </w:rPr>
        <w:t xml:space="preserve"> </w:t>
      </w:r>
      <w:r>
        <w:t>ashes, cartons, cans, bottles, metal, boxes, waste papers, glass, bedding, crockery, wood, used lumber, paper, rags, tires or</w:t>
      </w:r>
      <w:r>
        <w:rPr>
          <w:spacing w:val="-5"/>
        </w:rPr>
        <w:t xml:space="preserve"> </w:t>
      </w:r>
      <w:r>
        <w:t>machinery parts.</w:t>
      </w:r>
    </w:p>
    <w:p w14:paraId="5B213009" w14:textId="77777777" w:rsidR="006979D5" w:rsidRDefault="002D7CC2">
      <w:pPr>
        <w:pStyle w:val="ListParagraph"/>
        <w:numPr>
          <w:ilvl w:val="1"/>
          <w:numId w:val="27"/>
        </w:numPr>
        <w:tabs>
          <w:tab w:val="left" w:pos="2118"/>
        </w:tabs>
        <w:spacing w:before="163"/>
        <w:ind w:hanging="491"/>
        <w:rPr>
          <w:b/>
          <w:sz w:val="19"/>
        </w:rPr>
      </w:pPr>
      <w:r>
        <w:rPr>
          <w:b/>
          <w:spacing w:val="-2"/>
          <w:sz w:val="19"/>
        </w:rPr>
        <w:t>RUINED</w:t>
      </w:r>
    </w:p>
    <w:p w14:paraId="233CB518" w14:textId="77777777" w:rsidR="006979D5" w:rsidRDefault="002D7CC2">
      <w:pPr>
        <w:pStyle w:val="BodyText"/>
        <w:spacing w:before="121"/>
        <w:ind w:left="1625"/>
      </w:pPr>
      <w:r>
        <w:t>Means</w:t>
      </w:r>
      <w:r>
        <w:rPr>
          <w:spacing w:val="-5"/>
        </w:rPr>
        <w:t xml:space="preserve"> </w:t>
      </w:r>
      <w:r>
        <w:t>formless,</w:t>
      </w:r>
      <w:r>
        <w:rPr>
          <w:spacing w:val="13"/>
        </w:rPr>
        <w:t xml:space="preserve"> </w:t>
      </w:r>
      <w:r>
        <w:t>useless</w:t>
      </w:r>
      <w:r>
        <w:rPr>
          <w:spacing w:val="-4"/>
        </w:rPr>
        <w:t xml:space="preserve"> </w:t>
      </w:r>
      <w:r>
        <w:t>or</w:t>
      </w:r>
      <w:r>
        <w:rPr>
          <w:spacing w:val="-9"/>
        </w:rPr>
        <w:t xml:space="preserve"> </w:t>
      </w:r>
      <w:r>
        <w:rPr>
          <w:spacing w:val="-2"/>
        </w:rPr>
        <w:t>valueless.</w:t>
      </w:r>
    </w:p>
    <w:p w14:paraId="6AFC1BCE" w14:textId="77777777" w:rsidR="006979D5" w:rsidRDefault="002D7CC2">
      <w:pPr>
        <w:pStyle w:val="ListParagraph"/>
        <w:numPr>
          <w:ilvl w:val="1"/>
          <w:numId w:val="26"/>
        </w:numPr>
        <w:tabs>
          <w:tab w:val="left" w:pos="2111"/>
        </w:tabs>
        <w:spacing w:before="150"/>
        <w:rPr>
          <w:b/>
          <w:sz w:val="19"/>
        </w:rPr>
      </w:pPr>
      <w:r>
        <w:rPr>
          <w:b/>
          <w:spacing w:val="-2"/>
          <w:sz w:val="19"/>
        </w:rPr>
        <w:t>SCRAPPED</w:t>
      </w:r>
    </w:p>
    <w:p w14:paraId="64C38F9E" w14:textId="77777777" w:rsidR="006979D5" w:rsidRDefault="002D7CC2">
      <w:pPr>
        <w:pStyle w:val="BodyText"/>
        <w:spacing w:before="122"/>
        <w:ind w:left="1625"/>
      </w:pPr>
      <w:r>
        <w:t>Means</w:t>
      </w:r>
      <w:r>
        <w:rPr>
          <w:spacing w:val="-4"/>
        </w:rPr>
        <w:t xml:space="preserve"> </w:t>
      </w:r>
      <w:r>
        <w:t>having no value</w:t>
      </w:r>
      <w:r>
        <w:rPr>
          <w:spacing w:val="-7"/>
        </w:rPr>
        <w:t xml:space="preserve"> </w:t>
      </w:r>
      <w:r>
        <w:t>except</w:t>
      </w:r>
      <w:r>
        <w:rPr>
          <w:spacing w:val="-6"/>
        </w:rPr>
        <w:t xml:space="preserve"> </w:t>
      </w:r>
      <w:r>
        <w:t>as</w:t>
      </w:r>
      <w:r>
        <w:rPr>
          <w:spacing w:val="-4"/>
        </w:rPr>
        <w:t xml:space="preserve"> </w:t>
      </w:r>
      <w:r>
        <w:t xml:space="preserve">scrap </w:t>
      </w:r>
      <w:r>
        <w:rPr>
          <w:spacing w:val="-2"/>
        </w:rPr>
        <w:t>metal.</w:t>
      </w:r>
    </w:p>
    <w:p w14:paraId="3D697BE3" w14:textId="77777777" w:rsidR="006979D5" w:rsidRDefault="002D7CC2">
      <w:pPr>
        <w:pStyle w:val="ListParagraph"/>
        <w:numPr>
          <w:ilvl w:val="1"/>
          <w:numId w:val="25"/>
        </w:numPr>
        <w:tabs>
          <w:tab w:val="left" w:pos="2167"/>
        </w:tabs>
        <w:spacing w:before="157"/>
        <w:ind w:hanging="541"/>
        <w:rPr>
          <w:b/>
          <w:sz w:val="19"/>
        </w:rPr>
      </w:pPr>
      <w:r>
        <w:rPr>
          <w:b/>
          <w:spacing w:val="-2"/>
          <w:sz w:val="19"/>
        </w:rPr>
        <w:t>WRECKED</w:t>
      </w:r>
    </w:p>
    <w:p w14:paraId="12C284FD" w14:textId="77777777" w:rsidR="006979D5" w:rsidRDefault="002D7CC2">
      <w:pPr>
        <w:pStyle w:val="BodyText"/>
        <w:spacing w:before="114"/>
        <w:ind w:left="1625"/>
      </w:pPr>
      <w:r>
        <w:t>Means</w:t>
      </w:r>
      <w:r>
        <w:rPr>
          <w:spacing w:val="-3"/>
        </w:rPr>
        <w:t xml:space="preserve"> </w:t>
      </w:r>
      <w:r>
        <w:t>the</w:t>
      </w:r>
      <w:r>
        <w:rPr>
          <w:spacing w:val="-6"/>
        </w:rPr>
        <w:t xml:space="preserve"> </w:t>
      </w:r>
      <w:r>
        <w:t>outward</w:t>
      </w:r>
      <w:r>
        <w:rPr>
          <w:spacing w:val="-8"/>
        </w:rPr>
        <w:t xml:space="preserve"> </w:t>
      </w:r>
      <w:r>
        <w:t>appearance</w:t>
      </w:r>
      <w:r>
        <w:rPr>
          <w:spacing w:val="5"/>
        </w:rPr>
        <w:t xml:space="preserve"> </w:t>
      </w:r>
      <w:r>
        <w:t>of</w:t>
      </w:r>
      <w:r>
        <w:rPr>
          <w:spacing w:val="-9"/>
        </w:rPr>
        <w:t xml:space="preserve"> </w:t>
      </w:r>
      <w:r>
        <w:t>the</w:t>
      </w:r>
      <w:r>
        <w:rPr>
          <w:spacing w:val="-12"/>
        </w:rPr>
        <w:t xml:space="preserve"> </w:t>
      </w:r>
      <w:r>
        <w:t>specific</w:t>
      </w:r>
      <w:r>
        <w:rPr>
          <w:spacing w:val="4"/>
        </w:rPr>
        <w:t xml:space="preserve"> </w:t>
      </w:r>
      <w:r>
        <w:t>item</w:t>
      </w:r>
      <w:r>
        <w:rPr>
          <w:spacing w:val="-8"/>
        </w:rPr>
        <w:t xml:space="preserve"> </w:t>
      </w:r>
      <w:r>
        <w:t>or</w:t>
      </w:r>
      <w:r>
        <w:rPr>
          <w:spacing w:val="-6"/>
        </w:rPr>
        <w:t xml:space="preserve"> </w:t>
      </w:r>
      <w:r>
        <w:t>vehicle</w:t>
      </w:r>
      <w:r>
        <w:rPr>
          <w:spacing w:val="-8"/>
        </w:rPr>
        <w:t xml:space="preserve"> </w:t>
      </w:r>
      <w:r>
        <w:t>is</w:t>
      </w:r>
      <w:r>
        <w:rPr>
          <w:spacing w:val="-9"/>
        </w:rPr>
        <w:t xml:space="preserve"> </w:t>
      </w:r>
      <w:r>
        <w:t>deformed,</w:t>
      </w:r>
      <w:r>
        <w:rPr>
          <w:spacing w:val="11"/>
        </w:rPr>
        <w:t xml:space="preserve"> </w:t>
      </w:r>
      <w:r>
        <w:t>damaged</w:t>
      </w:r>
      <w:r>
        <w:rPr>
          <w:spacing w:val="5"/>
        </w:rPr>
        <w:t xml:space="preserve"> </w:t>
      </w:r>
      <w:r>
        <w:t>or</w:t>
      </w:r>
      <w:r>
        <w:rPr>
          <w:spacing w:val="-11"/>
        </w:rPr>
        <w:t xml:space="preserve"> </w:t>
      </w:r>
      <w:r>
        <w:rPr>
          <w:spacing w:val="-2"/>
        </w:rPr>
        <w:t>defaced.</w:t>
      </w:r>
    </w:p>
    <w:p w14:paraId="4B74A95D" w14:textId="77777777" w:rsidR="006979D5" w:rsidRDefault="002D7CC2">
      <w:pPr>
        <w:pStyle w:val="ListParagraph"/>
        <w:numPr>
          <w:ilvl w:val="1"/>
          <w:numId w:val="24"/>
        </w:numPr>
        <w:tabs>
          <w:tab w:val="left" w:pos="2110"/>
        </w:tabs>
        <w:spacing w:before="158"/>
        <w:ind w:hanging="483"/>
        <w:rPr>
          <w:b/>
          <w:sz w:val="19"/>
        </w:rPr>
      </w:pPr>
      <w:r>
        <w:rPr>
          <w:b/>
          <w:spacing w:val="-2"/>
          <w:w w:val="105"/>
          <w:sz w:val="19"/>
        </w:rPr>
        <w:t>YARDWASTE</w:t>
      </w:r>
    </w:p>
    <w:p w14:paraId="55922B40" w14:textId="77777777" w:rsidR="006979D5" w:rsidRDefault="002D7CC2">
      <w:pPr>
        <w:pStyle w:val="BodyText"/>
        <w:spacing w:before="121" w:line="242" w:lineRule="auto"/>
        <w:ind w:left="1630" w:right="656" w:firstLine="1"/>
        <w:jc w:val="both"/>
      </w:pPr>
      <w:r>
        <w:t>Means</w:t>
      </w:r>
      <w:r>
        <w:rPr>
          <w:spacing w:val="-4"/>
        </w:rPr>
        <w:t xml:space="preserve"> </w:t>
      </w:r>
      <w:r>
        <w:t>leaves,</w:t>
      </w:r>
      <w:r>
        <w:rPr>
          <w:spacing w:val="-5"/>
        </w:rPr>
        <w:t xml:space="preserve"> </w:t>
      </w:r>
      <w:r>
        <w:t>grass</w:t>
      </w:r>
      <w:r>
        <w:rPr>
          <w:spacing w:val="-11"/>
        </w:rPr>
        <w:t xml:space="preserve"> </w:t>
      </w:r>
      <w:r>
        <w:t>clippings, vegetable or</w:t>
      </w:r>
      <w:r>
        <w:rPr>
          <w:spacing w:val="-14"/>
        </w:rPr>
        <w:t xml:space="preserve"> </w:t>
      </w:r>
      <w:r>
        <w:t>other</w:t>
      </w:r>
      <w:r>
        <w:rPr>
          <w:spacing w:val="-6"/>
        </w:rPr>
        <w:t xml:space="preserve"> </w:t>
      </w:r>
      <w:r>
        <w:t>garden</w:t>
      </w:r>
      <w:r>
        <w:rPr>
          <w:spacing w:val="-8"/>
        </w:rPr>
        <w:t xml:space="preserve"> </w:t>
      </w:r>
      <w:r>
        <w:t>debris, shrubbery, brush</w:t>
      </w:r>
      <w:r>
        <w:rPr>
          <w:spacing w:val="-11"/>
        </w:rPr>
        <w:t xml:space="preserve"> </w:t>
      </w:r>
      <w:r>
        <w:t>or</w:t>
      </w:r>
      <w:r>
        <w:rPr>
          <w:spacing w:val="-10"/>
        </w:rPr>
        <w:t xml:space="preserve"> </w:t>
      </w:r>
      <w:r>
        <w:t>tree</w:t>
      </w:r>
      <w:r>
        <w:rPr>
          <w:spacing w:val="-11"/>
        </w:rPr>
        <w:t xml:space="preserve"> </w:t>
      </w:r>
      <w:r>
        <w:t>trimmings that can be converted to</w:t>
      </w:r>
      <w:r>
        <w:rPr>
          <w:spacing w:val="-6"/>
        </w:rPr>
        <w:t xml:space="preserve"> </w:t>
      </w:r>
      <w:r>
        <w:t>compost humus.</w:t>
      </w:r>
      <w:r>
        <w:rPr>
          <w:spacing w:val="40"/>
        </w:rPr>
        <w:t xml:space="preserve"> </w:t>
      </w:r>
      <w:r>
        <w:t>This term does not include stumps, agricultural wastes, animal waste, roots, sewage sludge or garbage.</w:t>
      </w:r>
    </w:p>
    <w:p w14:paraId="6392279D" w14:textId="77777777" w:rsidR="006979D5" w:rsidRDefault="002D7CC2">
      <w:pPr>
        <w:tabs>
          <w:tab w:val="left" w:pos="3807"/>
        </w:tabs>
        <w:spacing w:before="149"/>
        <w:ind w:left="1634"/>
        <w:jc w:val="both"/>
        <w:rPr>
          <w:b/>
          <w:sz w:val="19"/>
        </w:rPr>
      </w:pPr>
      <w:r>
        <w:rPr>
          <w:b/>
          <w:spacing w:val="-4"/>
          <w:sz w:val="19"/>
        </w:rPr>
        <w:t>SECTION</w:t>
      </w:r>
      <w:r>
        <w:rPr>
          <w:b/>
          <w:spacing w:val="1"/>
          <w:sz w:val="19"/>
        </w:rPr>
        <w:t xml:space="preserve"> </w:t>
      </w:r>
      <w:r>
        <w:rPr>
          <w:b/>
          <w:spacing w:val="-4"/>
          <w:sz w:val="19"/>
        </w:rPr>
        <w:t>19.5</w:t>
      </w:r>
      <w:r>
        <w:rPr>
          <w:b/>
          <w:sz w:val="19"/>
        </w:rPr>
        <w:tab/>
      </w:r>
      <w:r>
        <w:rPr>
          <w:b/>
          <w:spacing w:val="-6"/>
          <w:sz w:val="19"/>
        </w:rPr>
        <w:t>PROHIBITED</w:t>
      </w:r>
      <w:r>
        <w:rPr>
          <w:b/>
          <w:spacing w:val="6"/>
          <w:sz w:val="19"/>
        </w:rPr>
        <w:t xml:space="preserve"> </w:t>
      </w:r>
      <w:r>
        <w:rPr>
          <w:b/>
          <w:spacing w:val="-4"/>
          <w:sz w:val="19"/>
        </w:rPr>
        <w:t>ACTS</w:t>
      </w:r>
    </w:p>
    <w:p w14:paraId="7906AB6A" w14:textId="77777777" w:rsidR="006979D5" w:rsidRDefault="002D7CC2">
      <w:pPr>
        <w:pStyle w:val="ListParagraph"/>
        <w:numPr>
          <w:ilvl w:val="0"/>
          <w:numId w:val="23"/>
        </w:numPr>
        <w:tabs>
          <w:tab w:val="left" w:pos="1990"/>
          <w:tab w:val="left" w:pos="1995"/>
        </w:tabs>
        <w:spacing w:before="121" w:line="247" w:lineRule="auto"/>
        <w:ind w:right="635" w:hanging="361"/>
        <w:jc w:val="both"/>
      </w:pPr>
      <w:r>
        <w:t xml:space="preserve">No person shall cause, allow or permit the accumulation, storage, abandonment or discarding rubbish, construction or demolition debris, or garbage, not including yard waste in or upon any </w:t>
      </w:r>
      <w:r>
        <w:rPr>
          <w:spacing w:val="-2"/>
        </w:rPr>
        <w:t>premises.</w:t>
      </w:r>
    </w:p>
    <w:p w14:paraId="0FEB0B9B" w14:textId="77777777" w:rsidR="006979D5" w:rsidRDefault="002D7CC2">
      <w:pPr>
        <w:pStyle w:val="ListParagraph"/>
        <w:numPr>
          <w:ilvl w:val="0"/>
          <w:numId w:val="23"/>
        </w:numPr>
        <w:tabs>
          <w:tab w:val="left" w:pos="1995"/>
          <w:tab w:val="left" w:pos="1997"/>
        </w:tabs>
        <w:spacing w:before="98"/>
        <w:ind w:right="623" w:hanging="356"/>
        <w:jc w:val="both"/>
      </w:pPr>
      <w:r>
        <w:t>No person shall cause, allow or permit the accumulation, storage, parking, abandonment or discarding</w:t>
      </w:r>
      <w:r>
        <w:rPr>
          <w:spacing w:val="23"/>
        </w:rPr>
        <w:t xml:space="preserve"> </w:t>
      </w:r>
      <w:r>
        <w:t>of junk or junk vehicle(s) in or upon any premises, unless the junk or junk vehicle(s), or</w:t>
      </w:r>
      <w:r>
        <w:rPr>
          <w:spacing w:val="-9"/>
        </w:rPr>
        <w:t xml:space="preserve"> </w:t>
      </w:r>
      <w:r>
        <w:t>any</w:t>
      </w:r>
      <w:r>
        <w:rPr>
          <w:spacing w:val="-8"/>
        </w:rPr>
        <w:t xml:space="preserve"> </w:t>
      </w:r>
      <w:r>
        <w:t>part</w:t>
      </w:r>
      <w:r>
        <w:rPr>
          <w:spacing w:val="-11"/>
        </w:rPr>
        <w:t xml:space="preserve"> </w:t>
      </w:r>
      <w:r>
        <w:t>thereof,</w:t>
      </w:r>
      <w:r>
        <w:rPr>
          <w:spacing w:val="-7"/>
        </w:rPr>
        <w:t xml:space="preserve"> </w:t>
      </w:r>
      <w:r>
        <w:t>shall</w:t>
      </w:r>
      <w:r>
        <w:rPr>
          <w:spacing w:val="-13"/>
        </w:rPr>
        <w:t xml:space="preserve"> </w:t>
      </w:r>
      <w:r>
        <w:t>be</w:t>
      </w:r>
      <w:r>
        <w:rPr>
          <w:spacing w:val="-7"/>
        </w:rPr>
        <w:t xml:space="preserve"> </w:t>
      </w:r>
      <w:r>
        <w:t>contained</w:t>
      </w:r>
      <w:r>
        <w:rPr>
          <w:spacing w:val="-7"/>
        </w:rPr>
        <w:t xml:space="preserve"> </w:t>
      </w:r>
      <w:r>
        <w:t>within</w:t>
      </w:r>
      <w:r>
        <w:rPr>
          <w:spacing w:val="-7"/>
        </w:rPr>
        <w:t xml:space="preserve"> </w:t>
      </w:r>
      <w:r>
        <w:t>a</w:t>
      </w:r>
      <w:r>
        <w:rPr>
          <w:spacing w:val="-9"/>
        </w:rPr>
        <w:t xml:space="preserve"> </w:t>
      </w:r>
      <w:r>
        <w:t>fully</w:t>
      </w:r>
      <w:r>
        <w:rPr>
          <w:spacing w:val="-8"/>
        </w:rPr>
        <w:t xml:space="preserve"> </w:t>
      </w:r>
      <w:r>
        <w:t>enclosed building</w:t>
      </w:r>
      <w:r>
        <w:rPr>
          <w:spacing w:val="-3"/>
        </w:rPr>
        <w:t xml:space="preserve"> </w:t>
      </w:r>
      <w:r>
        <w:t>with</w:t>
      </w:r>
      <w:r>
        <w:rPr>
          <w:spacing w:val="-16"/>
        </w:rPr>
        <w:t xml:space="preserve"> </w:t>
      </w:r>
      <w:r>
        <w:t>an</w:t>
      </w:r>
      <w:r>
        <w:rPr>
          <w:spacing w:val="-11"/>
        </w:rPr>
        <w:t xml:space="preserve"> </w:t>
      </w:r>
      <w:r>
        <w:t>impervious</w:t>
      </w:r>
      <w:r>
        <w:rPr>
          <w:spacing w:val="-1"/>
        </w:rPr>
        <w:t xml:space="preserve"> </w:t>
      </w:r>
      <w:r>
        <w:t>floor,</w:t>
      </w:r>
      <w:r>
        <w:rPr>
          <w:spacing w:val="-2"/>
        </w:rPr>
        <w:t xml:space="preserve"> </w:t>
      </w:r>
      <w:r>
        <w:t>so that</w:t>
      </w:r>
      <w:r>
        <w:rPr>
          <w:spacing w:val="-5"/>
        </w:rPr>
        <w:t xml:space="preserve"> </w:t>
      </w:r>
      <w:r>
        <w:t>the</w:t>
      </w:r>
      <w:r>
        <w:rPr>
          <w:spacing w:val="-1"/>
        </w:rPr>
        <w:t xml:space="preserve"> </w:t>
      </w:r>
      <w:r>
        <w:t>junk or junk vehicle(s) are not</w:t>
      </w:r>
      <w:r>
        <w:rPr>
          <w:spacing w:val="-5"/>
        </w:rPr>
        <w:t xml:space="preserve"> </w:t>
      </w:r>
      <w:r>
        <w:t>exposed to</w:t>
      </w:r>
      <w:r>
        <w:rPr>
          <w:spacing w:val="-4"/>
        </w:rPr>
        <w:t xml:space="preserve"> </w:t>
      </w:r>
      <w:r>
        <w:t>public access or</w:t>
      </w:r>
      <w:r>
        <w:rPr>
          <w:spacing w:val="-1"/>
        </w:rPr>
        <w:t xml:space="preserve"> </w:t>
      </w:r>
      <w:r>
        <w:t>view, and not</w:t>
      </w:r>
      <w:r>
        <w:rPr>
          <w:spacing w:val="-5"/>
        </w:rPr>
        <w:t xml:space="preserve"> </w:t>
      </w:r>
      <w:r>
        <w:t>contributing to the riollution of water and soils. This provision does not apply to farm equipment or off road recreational vehicles.</w:t>
      </w:r>
      <w:r>
        <w:rPr>
          <w:spacing w:val="40"/>
        </w:rPr>
        <w:t xml:space="preserve"> </w:t>
      </w:r>
      <w:r>
        <w:t>This provision does not</w:t>
      </w:r>
      <w:r>
        <w:rPr>
          <w:spacing w:val="-7"/>
        </w:rPr>
        <w:t xml:space="preserve"> </w:t>
      </w:r>
      <w:r>
        <w:t>apply to</w:t>
      </w:r>
      <w:r>
        <w:rPr>
          <w:spacing w:val="-3"/>
        </w:rPr>
        <w:t xml:space="preserve"> </w:t>
      </w:r>
      <w:r>
        <w:t>junkyards authorized by</w:t>
      </w:r>
      <w:r>
        <w:rPr>
          <w:spacing w:val="-1"/>
        </w:rPr>
        <w:t xml:space="preserve"> </w:t>
      </w:r>
      <w:r>
        <w:t>this ordinance.</w:t>
      </w:r>
    </w:p>
    <w:p w14:paraId="4728E3CB" w14:textId="77777777" w:rsidR="006979D5" w:rsidRDefault="002D7CC2">
      <w:pPr>
        <w:pStyle w:val="ListParagraph"/>
        <w:numPr>
          <w:ilvl w:val="0"/>
          <w:numId w:val="23"/>
        </w:numPr>
        <w:tabs>
          <w:tab w:val="left" w:pos="1997"/>
          <w:tab w:val="left" w:pos="2001"/>
        </w:tabs>
        <w:spacing w:before="127" w:line="247" w:lineRule="auto"/>
        <w:ind w:left="2001" w:right="627" w:hanging="357"/>
        <w:jc w:val="both"/>
      </w:pPr>
      <w:r>
        <w:t>No person</w:t>
      </w:r>
      <w:r>
        <w:rPr>
          <w:spacing w:val="-4"/>
        </w:rPr>
        <w:t xml:space="preserve"> </w:t>
      </w:r>
      <w:r>
        <w:t>shall</w:t>
      </w:r>
      <w:r>
        <w:rPr>
          <w:spacing w:val="-9"/>
        </w:rPr>
        <w:t xml:space="preserve"> </w:t>
      </w:r>
      <w:r>
        <w:t>repair, redesign, modify</w:t>
      </w:r>
      <w:r>
        <w:rPr>
          <w:spacing w:val="-2"/>
        </w:rPr>
        <w:t xml:space="preserve"> </w:t>
      </w:r>
      <w:r>
        <w:t>or</w:t>
      </w:r>
      <w:r>
        <w:rPr>
          <w:spacing w:val="-8"/>
        </w:rPr>
        <w:t xml:space="preserve"> </w:t>
      </w:r>
      <w:r>
        <w:t>dismantle any</w:t>
      </w:r>
      <w:r>
        <w:rPr>
          <w:spacing w:val="-3"/>
        </w:rPr>
        <w:t xml:space="preserve"> </w:t>
      </w:r>
      <w:r>
        <w:t>motor vehicle, or</w:t>
      </w:r>
      <w:r>
        <w:rPr>
          <w:spacing w:val="-9"/>
        </w:rPr>
        <w:t xml:space="preserve"> </w:t>
      </w:r>
      <w:r>
        <w:t>parts</w:t>
      </w:r>
      <w:r>
        <w:rPr>
          <w:spacing w:val="-5"/>
        </w:rPr>
        <w:t xml:space="preserve"> </w:t>
      </w:r>
      <w:r>
        <w:t>thereof,</w:t>
      </w:r>
      <w:r>
        <w:rPr>
          <w:spacing w:val="-1"/>
        </w:rPr>
        <w:t xml:space="preserve"> </w:t>
      </w:r>
      <w:r>
        <w:t>on</w:t>
      </w:r>
      <w:r>
        <w:rPr>
          <w:spacing w:val="-13"/>
        </w:rPr>
        <w:t xml:space="preserve"> </w:t>
      </w:r>
      <w:r>
        <w:t>any public premises, or</w:t>
      </w:r>
      <w:r>
        <w:rPr>
          <w:spacing w:val="-7"/>
        </w:rPr>
        <w:t xml:space="preserve"> </w:t>
      </w:r>
      <w:r>
        <w:t>upon</w:t>
      </w:r>
      <w:r>
        <w:rPr>
          <w:spacing w:val="-11"/>
        </w:rPr>
        <w:t xml:space="preserve"> </w:t>
      </w:r>
      <w:r>
        <w:t>private</w:t>
      </w:r>
      <w:r>
        <w:rPr>
          <w:spacing w:val="-5"/>
        </w:rPr>
        <w:t xml:space="preserve"> </w:t>
      </w:r>
      <w:r>
        <w:t>premises, for a</w:t>
      </w:r>
      <w:r>
        <w:rPr>
          <w:spacing w:val="-7"/>
        </w:rPr>
        <w:t xml:space="preserve"> </w:t>
      </w:r>
      <w:r>
        <w:t>period</w:t>
      </w:r>
      <w:r>
        <w:rPr>
          <w:spacing w:val="-1"/>
        </w:rPr>
        <w:t xml:space="preserve"> </w:t>
      </w:r>
      <w:r>
        <w:t>in</w:t>
      </w:r>
      <w:r>
        <w:rPr>
          <w:spacing w:val="-15"/>
        </w:rPr>
        <w:t xml:space="preserve"> </w:t>
      </w:r>
      <w:r>
        <w:t>excess of</w:t>
      </w:r>
      <w:r>
        <w:rPr>
          <w:spacing w:val="-6"/>
        </w:rPr>
        <w:t xml:space="preserve"> </w:t>
      </w:r>
      <w:r>
        <w:t>thirty</w:t>
      </w:r>
      <w:r>
        <w:rPr>
          <w:spacing w:val="-4"/>
        </w:rPr>
        <w:t xml:space="preserve"> </w:t>
      </w:r>
      <w:r>
        <w:t>(30)</w:t>
      </w:r>
      <w:r>
        <w:rPr>
          <w:spacing w:val="-7"/>
        </w:rPr>
        <w:t xml:space="preserve"> </w:t>
      </w:r>
      <w:r>
        <w:t>days,</w:t>
      </w:r>
      <w:r>
        <w:rPr>
          <w:spacing w:val="-2"/>
        </w:rPr>
        <w:t xml:space="preserve"> </w:t>
      </w:r>
      <w:r>
        <w:t>except such as</w:t>
      </w:r>
      <w:r>
        <w:rPr>
          <w:spacing w:val="-5"/>
        </w:rPr>
        <w:t xml:space="preserve"> </w:t>
      </w:r>
      <w:r>
        <w:t>shall be</w:t>
      </w:r>
      <w:r>
        <w:rPr>
          <w:spacing w:val="-13"/>
        </w:rPr>
        <w:t xml:space="preserve"> </w:t>
      </w:r>
      <w:r>
        <w:t>accomplished in</w:t>
      </w:r>
      <w:r>
        <w:rPr>
          <w:spacing w:val="-9"/>
        </w:rPr>
        <w:t xml:space="preserve"> </w:t>
      </w:r>
      <w:r>
        <w:t>fully</w:t>
      </w:r>
      <w:r>
        <w:rPr>
          <w:spacing w:val="-2"/>
        </w:rPr>
        <w:t xml:space="preserve"> </w:t>
      </w:r>
      <w:r>
        <w:t>enclosed</w:t>
      </w:r>
      <w:r>
        <w:rPr>
          <w:spacing w:val="-9"/>
        </w:rPr>
        <w:t xml:space="preserve"> </w:t>
      </w:r>
      <w:r>
        <w:t>buildings, except</w:t>
      </w:r>
      <w:r>
        <w:rPr>
          <w:spacing w:val="-7"/>
        </w:rPr>
        <w:t xml:space="preserve"> </w:t>
      </w:r>
      <w:r>
        <w:t>as</w:t>
      </w:r>
      <w:r>
        <w:rPr>
          <w:spacing w:val="-6"/>
        </w:rPr>
        <w:t xml:space="preserve"> </w:t>
      </w:r>
      <w:r>
        <w:t>authorized</w:t>
      </w:r>
      <w:r>
        <w:rPr>
          <w:spacing w:val="-2"/>
        </w:rPr>
        <w:t xml:space="preserve"> </w:t>
      </w:r>
      <w:r>
        <w:t>by</w:t>
      </w:r>
      <w:r>
        <w:rPr>
          <w:spacing w:val="-12"/>
        </w:rPr>
        <w:t xml:space="preserve"> </w:t>
      </w:r>
      <w:r>
        <w:t>state</w:t>
      </w:r>
      <w:r>
        <w:rPr>
          <w:spacing w:val="-7"/>
        </w:rPr>
        <w:t xml:space="preserve"> </w:t>
      </w:r>
      <w:r>
        <w:t>law,</w:t>
      </w:r>
      <w:r>
        <w:rPr>
          <w:spacing w:val="-10"/>
        </w:rPr>
        <w:t xml:space="preserve"> </w:t>
      </w:r>
      <w:r>
        <w:t>township or village ordinance.</w:t>
      </w:r>
    </w:p>
    <w:p w14:paraId="06B7BC37" w14:textId="77777777" w:rsidR="006979D5" w:rsidRDefault="002D7CC2">
      <w:pPr>
        <w:pStyle w:val="ListParagraph"/>
        <w:numPr>
          <w:ilvl w:val="0"/>
          <w:numId w:val="23"/>
        </w:numPr>
        <w:tabs>
          <w:tab w:val="left" w:pos="1997"/>
          <w:tab w:val="left" w:pos="2002"/>
        </w:tabs>
        <w:spacing w:before="97"/>
        <w:ind w:left="2002" w:right="606" w:hanging="357"/>
        <w:jc w:val="both"/>
      </w:pPr>
      <w:r>
        <w:t>No more than one modified vehicle in fully operating condition such as a stock modified, redesigned</w:t>
      </w:r>
      <w:r>
        <w:rPr>
          <w:spacing w:val="-16"/>
        </w:rPr>
        <w:t xml:space="preserve"> </w:t>
      </w:r>
      <w:r>
        <w:t>or</w:t>
      </w:r>
      <w:r>
        <w:rPr>
          <w:spacing w:val="-15"/>
        </w:rPr>
        <w:t xml:space="preserve"> </w:t>
      </w:r>
      <w:r>
        <w:t>reconstructed</w:t>
      </w:r>
      <w:r>
        <w:rPr>
          <w:spacing w:val="-8"/>
        </w:rPr>
        <w:t xml:space="preserve"> </w:t>
      </w:r>
      <w:r>
        <w:t>vehicle</w:t>
      </w:r>
      <w:r>
        <w:rPr>
          <w:spacing w:val="-10"/>
        </w:rPr>
        <w:t xml:space="preserve"> </w:t>
      </w:r>
      <w:r>
        <w:t>for</w:t>
      </w:r>
      <w:r>
        <w:rPr>
          <w:spacing w:val="-16"/>
        </w:rPr>
        <w:t xml:space="preserve"> </w:t>
      </w:r>
      <w:r>
        <w:t>the</w:t>
      </w:r>
      <w:r>
        <w:rPr>
          <w:spacing w:val="-13"/>
        </w:rPr>
        <w:t xml:space="preserve"> </w:t>
      </w:r>
      <w:r>
        <w:t>purpose</w:t>
      </w:r>
      <w:r>
        <w:rPr>
          <w:spacing w:val="-12"/>
        </w:rPr>
        <w:t xml:space="preserve"> </w:t>
      </w:r>
      <w:r>
        <w:t>other</w:t>
      </w:r>
      <w:r>
        <w:rPr>
          <w:spacing w:val="-13"/>
        </w:rPr>
        <w:t xml:space="preserve"> </w:t>
      </w:r>
      <w:r>
        <w:t>than</w:t>
      </w:r>
      <w:r>
        <w:rPr>
          <w:spacing w:val="-13"/>
        </w:rPr>
        <w:t xml:space="preserve"> </w:t>
      </w:r>
      <w:r>
        <w:t>that</w:t>
      </w:r>
      <w:r>
        <w:rPr>
          <w:spacing w:val="-16"/>
        </w:rPr>
        <w:t xml:space="preserve"> </w:t>
      </w:r>
      <w:r>
        <w:t>for</w:t>
      </w:r>
      <w:r>
        <w:rPr>
          <w:spacing w:val="-18"/>
        </w:rPr>
        <w:t xml:space="preserve"> </w:t>
      </w:r>
      <w:r>
        <w:t>which</w:t>
      </w:r>
      <w:r>
        <w:rPr>
          <w:spacing w:val="-16"/>
        </w:rPr>
        <w:t xml:space="preserve"> </w:t>
      </w:r>
      <w:r>
        <w:t>it</w:t>
      </w:r>
      <w:r>
        <w:rPr>
          <w:spacing w:val="-15"/>
        </w:rPr>
        <w:t xml:space="preserve"> </w:t>
      </w:r>
      <w:r>
        <w:t>was</w:t>
      </w:r>
      <w:r>
        <w:rPr>
          <w:spacing w:val="-20"/>
        </w:rPr>
        <w:t xml:space="preserve"> </w:t>
      </w:r>
      <w:r>
        <w:t>manufactured,</w:t>
      </w:r>
    </w:p>
    <w:p w14:paraId="51BC38CF" w14:textId="77777777" w:rsidR="006979D5" w:rsidRDefault="006979D5">
      <w:pPr>
        <w:pStyle w:val="ListParagraph"/>
        <w:sectPr w:rsidR="006979D5">
          <w:pgSz w:w="12270" w:h="15840"/>
          <w:pgMar w:top="1320" w:right="141" w:bottom="1040" w:left="141" w:header="0" w:footer="854" w:gutter="0"/>
          <w:cols w:space="720"/>
        </w:sectPr>
      </w:pPr>
    </w:p>
    <w:p w14:paraId="3CDC4B32" w14:textId="77777777" w:rsidR="006979D5" w:rsidRDefault="006979D5">
      <w:pPr>
        <w:pStyle w:val="BodyText"/>
        <w:spacing w:before="13"/>
        <w:rPr>
          <w:sz w:val="13"/>
        </w:rPr>
      </w:pPr>
    </w:p>
    <w:p w14:paraId="6A3D8984" w14:textId="77777777" w:rsidR="006979D5" w:rsidRDefault="002D7CC2">
      <w:pPr>
        <w:spacing w:before="1"/>
        <w:ind w:left="1643"/>
        <w:rPr>
          <w:i/>
          <w:sz w:val="13"/>
        </w:rPr>
      </w:pPr>
      <w:r>
        <w:rPr>
          <w:i/>
          <w:spacing w:val="-4"/>
          <w:sz w:val="13"/>
        </w:rPr>
        <w:t>Printed on</w:t>
      </w:r>
      <w:r>
        <w:rPr>
          <w:i/>
          <w:spacing w:val="-17"/>
          <w:sz w:val="13"/>
        </w:rPr>
        <w:t xml:space="preserve"> </w:t>
      </w:r>
      <w:r>
        <w:rPr>
          <w:i/>
          <w:spacing w:val="-4"/>
          <w:sz w:val="13"/>
        </w:rPr>
        <w:t>02/10/26</w:t>
      </w:r>
    </w:p>
    <w:p w14:paraId="55D16A50" w14:textId="77777777" w:rsidR="006979D5" w:rsidRDefault="002D7CC2">
      <w:pPr>
        <w:spacing w:before="31" w:line="260" w:lineRule="atLeast"/>
        <w:ind w:left="2098" w:right="1327" w:hanging="456"/>
        <w:rPr>
          <w:i/>
          <w:sz w:val="13"/>
        </w:rPr>
      </w:pPr>
      <w:r>
        <w:br w:type="column"/>
      </w:r>
      <w:r>
        <w:rPr>
          <w:i/>
          <w:w w:val="90"/>
          <w:sz w:val="13"/>
        </w:rPr>
        <w:t>Grant Township Zoning</w:t>
      </w:r>
      <w:r>
        <w:rPr>
          <w:i/>
          <w:spacing w:val="-2"/>
          <w:w w:val="90"/>
          <w:sz w:val="13"/>
        </w:rPr>
        <w:t xml:space="preserve"> </w:t>
      </w:r>
      <w:r>
        <w:rPr>
          <w:i/>
          <w:w w:val="90"/>
          <w:sz w:val="13"/>
        </w:rPr>
        <w:t>Ordinance</w:t>
      </w:r>
      <w:r>
        <w:rPr>
          <w:i/>
          <w:spacing w:val="40"/>
          <w:sz w:val="13"/>
        </w:rPr>
        <w:t xml:space="preserve"> </w:t>
      </w:r>
      <w:r>
        <w:rPr>
          <w:i/>
          <w:w w:val="90"/>
          <w:sz w:val="13"/>
        </w:rPr>
        <w:t>Oceana</w:t>
      </w:r>
      <w:r>
        <w:rPr>
          <w:i/>
          <w:sz w:val="13"/>
        </w:rPr>
        <w:t xml:space="preserve"> </w:t>
      </w:r>
      <w:r>
        <w:rPr>
          <w:i/>
          <w:w w:val="90"/>
          <w:sz w:val="13"/>
        </w:rPr>
        <w:t>County,</w:t>
      </w:r>
      <w:r>
        <w:rPr>
          <w:i/>
          <w:spacing w:val="-2"/>
          <w:w w:val="90"/>
          <w:sz w:val="13"/>
        </w:rPr>
        <w:t xml:space="preserve"> Michigan</w:t>
      </w:r>
    </w:p>
    <w:p w14:paraId="5DE86557" w14:textId="77777777" w:rsidR="006979D5" w:rsidRDefault="006979D5">
      <w:pPr>
        <w:spacing w:line="260" w:lineRule="atLeast"/>
        <w:rPr>
          <w:i/>
          <w:sz w:val="13"/>
        </w:rPr>
        <w:sectPr w:rsidR="006979D5">
          <w:type w:val="continuous"/>
          <w:pgSz w:w="12270" w:h="15840"/>
          <w:pgMar w:top="1820" w:right="141" w:bottom="280" w:left="141" w:header="0" w:footer="854" w:gutter="0"/>
          <w:cols w:num="2" w:space="720" w:equalWidth="0">
            <w:col w:w="2731" w:space="4450"/>
            <w:col w:w="4807"/>
          </w:cols>
        </w:sectPr>
      </w:pPr>
    </w:p>
    <w:p w14:paraId="3784921F" w14:textId="77777777" w:rsidR="006979D5" w:rsidRDefault="006979D5">
      <w:pPr>
        <w:pStyle w:val="BodyText"/>
        <w:spacing w:before="16"/>
        <w:rPr>
          <w:i/>
          <w:sz w:val="8"/>
        </w:rPr>
      </w:pPr>
    </w:p>
    <w:p w14:paraId="73E68F18" w14:textId="77777777" w:rsidR="006979D5" w:rsidRDefault="002D7CC2">
      <w:pPr>
        <w:spacing w:line="276" w:lineRule="exact"/>
        <w:ind w:left="137"/>
        <w:rPr>
          <w:sz w:val="25"/>
        </w:rPr>
      </w:pPr>
      <w:r>
        <w:rPr>
          <w:w w:val="90"/>
          <w:sz w:val="8"/>
        </w:rPr>
        <w:t>--</w:t>
      </w:r>
      <w:r>
        <w:rPr>
          <w:spacing w:val="31"/>
          <w:sz w:val="8"/>
        </w:rPr>
        <w:t xml:space="preserve"> </w:t>
      </w:r>
      <w:r>
        <w:rPr>
          <w:spacing w:val="-10"/>
          <w:w w:val="85"/>
          <w:sz w:val="25"/>
        </w:rPr>
        <w:t>'</w:t>
      </w:r>
    </w:p>
    <w:p w14:paraId="6F0C71C5" w14:textId="77777777" w:rsidR="006979D5" w:rsidRDefault="002D7CC2">
      <w:pPr>
        <w:spacing w:line="218" w:lineRule="exact"/>
        <w:ind w:right="38"/>
        <w:jc w:val="right"/>
        <w:rPr>
          <w:rFonts w:ascii="Times New Roman"/>
          <w:sz w:val="20"/>
        </w:rPr>
      </w:pPr>
      <w:r>
        <w:rPr>
          <w:rFonts w:ascii="Times New Roman"/>
          <w:spacing w:val="-10"/>
          <w:w w:val="70"/>
          <w:sz w:val="20"/>
        </w:rPr>
        <w:t>I</w:t>
      </w:r>
    </w:p>
    <w:p w14:paraId="4B757BB1" w14:textId="77777777" w:rsidR="006979D5" w:rsidRDefault="002D7CC2">
      <w:pPr>
        <w:pStyle w:val="BodyText"/>
        <w:spacing w:before="64" w:line="242" w:lineRule="auto"/>
        <w:ind w:left="507" w:right="683" w:hanging="8"/>
        <w:jc w:val="both"/>
      </w:pPr>
      <w:r>
        <w:br w:type="column"/>
      </w:r>
      <w:r>
        <w:t>may be permitted, provided no building, garage, structure or enclosure is located upon the premises in</w:t>
      </w:r>
      <w:r>
        <w:rPr>
          <w:spacing w:val="-6"/>
        </w:rPr>
        <w:t xml:space="preserve"> </w:t>
      </w:r>
      <w:r>
        <w:t>which the</w:t>
      </w:r>
      <w:r>
        <w:rPr>
          <w:spacing w:val="-5"/>
        </w:rPr>
        <w:t xml:space="preserve"> </w:t>
      </w:r>
      <w:r>
        <w:t>vehicle could</w:t>
      </w:r>
      <w:r>
        <w:rPr>
          <w:spacing w:val="-5"/>
        </w:rPr>
        <w:t xml:space="preserve"> </w:t>
      </w:r>
      <w:r>
        <w:t>be</w:t>
      </w:r>
      <w:r>
        <w:rPr>
          <w:spacing w:val="-11"/>
        </w:rPr>
        <w:t xml:space="preserve"> </w:t>
      </w:r>
      <w:r>
        <w:t>parked or</w:t>
      </w:r>
      <w:r>
        <w:rPr>
          <w:spacing w:val="-7"/>
        </w:rPr>
        <w:t xml:space="preserve"> </w:t>
      </w:r>
      <w:r>
        <w:t>stored and</w:t>
      </w:r>
      <w:r>
        <w:rPr>
          <w:spacing w:val="-9"/>
        </w:rPr>
        <w:t xml:space="preserve"> </w:t>
      </w:r>
      <w:r>
        <w:t>also that</w:t>
      </w:r>
      <w:r>
        <w:rPr>
          <w:spacing w:val="-3"/>
        </w:rPr>
        <w:t xml:space="preserve"> </w:t>
      </w:r>
      <w:r>
        <w:t>in</w:t>
      </w:r>
      <w:r>
        <w:rPr>
          <w:spacing w:val="-13"/>
        </w:rPr>
        <w:t xml:space="preserve"> </w:t>
      </w:r>
      <w:r>
        <w:t>no</w:t>
      </w:r>
      <w:r>
        <w:rPr>
          <w:spacing w:val="-5"/>
        </w:rPr>
        <w:t xml:space="preserve"> </w:t>
      </w:r>
      <w:r>
        <w:t>event shall any</w:t>
      </w:r>
      <w:r>
        <w:rPr>
          <w:spacing w:val="-7"/>
        </w:rPr>
        <w:t xml:space="preserve"> </w:t>
      </w:r>
      <w:r>
        <w:t>such stock</w:t>
      </w:r>
      <w:r>
        <w:rPr>
          <w:spacing w:val="-16"/>
        </w:rPr>
        <w:t xml:space="preserve"> </w:t>
      </w:r>
      <w:r>
        <w:t>modified,</w:t>
      </w:r>
      <w:r>
        <w:rPr>
          <w:spacing w:val="-15"/>
        </w:rPr>
        <w:t xml:space="preserve"> </w:t>
      </w:r>
      <w:r>
        <w:t>remodeled or</w:t>
      </w:r>
      <w:r>
        <w:rPr>
          <w:spacing w:val="-16"/>
        </w:rPr>
        <w:t xml:space="preserve"> </w:t>
      </w:r>
      <w:r>
        <w:t>reconstructed vehicle</w:t>
      </w:r>
      <w:r>
        <w:rPr>
          <w:spacing w:val="-14"/>
        </w:rPr>
        <w:t xml:space="preserve"> </w:t>
      </w:r>
      <w:r>
        <w:t>be</w:t>
      </w:r>
      <w:r>
        <w:rPr>
          <w:spacing w:val="-13"/>
        </w:rPr>
        <w:t xml:space="preserve"> </w:t>
      </w:r>
      <w:r>
        <w:t>parked</w:t>
      </w:r>
      <w:r>
        <w:rPr>
          <w:spacing w:val="-11"/>
        </w:rPr>
        <w:t xml:space="preserve"> </w:t>
      </w:r>
      <w:r>
        <w:t>in</w:t>
      </w:r>
      <w:r>
        <w:rPr>
          <w:spacing w:val="-16"/>
        </w:rPr>
        <w:t xml:space="preserve"> </w:t>
      </w:r>
      <w:r>
        <w:t>the</w:t>
      </w:r>
      <w:r>
        <w:rPr>
          <w:spacing w:val="-15"/>
        </w:rPr>
        <w:t xml:space="preserve"> </w:t>
      </w:r>
      <w:r>
        <w:t>front</w:t>
      </w:r>
      <w:r>
        <w:rPr>
          <w:spacing w:val="-9"/>
        </w:rPr>
        <w:t xml:space="preserve"> </w:t>
      </w:r>
      <w:r>
        <w:t>or</w:t>
      </w:r>
      <w:r>
        <w:rPr>
          <w:spacing w:val="-16"/>
        </w:rPr>
        <w:t xml:space="preserve"> </w:t>
      </w:r>
      <w:r>
        <w:t>side</w:t>
      </w:r>
      <w:r>
        <w:rPr>
          <w:spacing w:val="-11"/>
        </w:rPr>
        <w:t xml:space="preserve"> </w:t>
      </w:r>
      <w:r>
        <w:t>yard</w:t>
      </w:r>
      <w:r>
        <w:rPr>
          <w:spacing w:val="-11"/>
        </w:rPr>
        <w:t xml:space="preserve"> </w:t>
      </w:r>
      <w:r>
        <w:t>area</w:t>
      </w:r>
      <w:r>
        <w:rPr>
          <w:spacing w:val="-14"/>
        </w:rPr>
        <w:t xml:space="preserve"> </w:t>
      </w:r>
      <w:r>
        <w:t>of</w:t>
      </w:r>
      <w:r>
        <w:rPr>
          <w:spacing w:val="-16"/>
        </w:rPr>
        <w:t xml:space="preserve"> </w:t>
      </w:r>
      <w:r>
        <w:t>any residential premises so</w:t>
      </w:r>
      <w:r>
        <w:rPr>
          <w:spacing w:val="-3"/>
        </w:rPr>
        <w:t xml:space="preserve"> </w:t>
      </w:r>
      <w:r>
        <w:t>as</w:t>
      </w:r>
      <w:r>
        <w:rPr>
          <w:spacing w:val="-5"/>
        </w:rPr>
        <w:t xml:space="preserve"> </w:t>
      </w:r>
      <w:r>
        <w:t>to be subject to</w:t>
      </w:r>
      <w:r>
        <w:rPr>
          <w:spacing w:val="-3"/>
        </w:rPr>
        <w:t xml:space="preserve"> </w:t>
      </w:r>
      <w:r>
        <w:t>public view or access.</w:t>
      </w:r>
    </w:p>
    <w:p w14:paraId="75170925" w14:textId="77777777" w:rsidR="006979D5" w:rsidRDefault="002D7CC2">
      <w:pPr>
        <w:pStyle w:val="ListParagraph"/>
        <w:numPr>
          <w:ilvl w:val="0"/>
          <w:numId w:val="23"/>
        </w:numPr>
        <w:tabs>
          <w:tab w:val="left" w:pos="500"/>
          <w:tab w:val="left" w:pos="507"/>
        </w:tabs>
        <w:spacing w:before="118" w:line="242" w:lineRule="auto"/>
        <w:ind w:left="500" w:right="684" w:hanging="357"/>
        <w:jc w:val="both"/>
      </w:pPr>
      <w:r>
        <w:t>The</w:t>
      </w:r>
      <w:r>
        <w:rPr>
          <w:spacing w:val="-16"/>
        </w:rPr>
        <w:t xml:space="preserve"> </w:t>
      </w:r>
      <w:r>
        <w:t>carrying</w:t>
      </w:r>
      <w:r>
        <w:rPr>
          <w:spacing w:val="-15"/>
        </w:rPr>
        <w:t xml:space="preserve"> </w:t>
      </w:r>
      <w:r>
        <w:t>out</w:t>
      </w:r>
      <w:r>
        <w:rPr>
          <w:spacing w:val="-15"/>
        </w:rPr>
        <w:t xml:space="preserve"> </w:t>
      </w:r>
      <w:r>
        <w:t>of</w:t>
      </w:r>
      <w:r>
        <w:rPr>
          <w:spacing w:val="-16"/>
        </w:rPr>
        <w:t xml:space="preserve"> </w:t>
      </w:r>
      <w:r>
        <w:t>repair,</w:t>
      </w:r>
      <w:r>
        <w:rPr>
          <w:spacing w:val="-15"/>
        </w:rPr>
        <w:t xml:space="preserve"> </w:t>
      </w:r>
      <w:r>
        <w:t>restoration,</w:t>
      </w:r>
      <w:r>
        <w:rPr>
          <w:spacing w:val="-15"/>
        </w:rPr>
        <w:t xml:space="preserve"> </w:t>
      </w:r>
      <w:r>
        <w:t>and</w:t>
      </w:r>
      <w:r>
        <w:rPr>
          <w:spacing w:val="-15"/>
        </w:rPr>
        <w:t xml:space="preserve"> </w:t>
      </w:r>
      <w:r>
        <w:t>maintenance</w:t>
      </w:r>
      <w:r>
        <w:rPr>
          <w:spacing w:val="-16"/>
        </w:rPr>
        <w:t xml:space="preserve"> </w:t>
      </w:r>
      <w:r>
        <w:t>procedures</w:t>
      </w:r>
      <w:r>
        <w:rPr>
          <w:spacing w:val="-9"/>
        </w:rPr>
        <w:t xml:space="preserve"> </w:t>
      </w:r>
      <w:r>
        <w:t>or</w:t>
      </w:r>
      <w:r>
        <w:rPr>
          <w:spacing w:val="-16"/>
        </w:rPr>
        <w:t xml:space="preserve"> </w:t>
      </w:r>
      <w:r>
        <w:t>projects</w:t>
      </w:r>
      <w:r>
        <w:rPr>
          <w:spacing w:val="-10"/>
        </w:rPr>
        <w:t xml:space="preserve"> </w:t>
      </w:r>
      <w:r>
        <w:t>on</w:t>
      </w:r>
      <w:r>
        <w:rPr>
          <w:spacing w:val="-16"/>
        </w:rPr>
        <w:t xml:space="preserve"> </w:t>
      </w:r>
      <w:r>
        <w:t>vehicles</w:t>
      </w:r>
      <w:r>
        <w:rPr>
          <w:spacing w:val="-3"/>
        </w:rPr>
        <w:t xml:space="preserve"> </w:t>
      </w:r>
      <w:r>
        <w:t>in</w:t>
      </w:r>
      <w:r>
        <w:rPr>
          <w:spacing w:val="-16"/>
        </w:rPr>
        <w:t xml:space="preserve"> </w:t>
      </w:r>
      <w:r>
        <w:t>any residential zoning district, when such work is not conducted entirely within the interior of the vehicle, shall be subject to the following limitations:</w:t>
      </w:r>
    </w:p>
    <w:p w14:paraId="0FC6B419" w14:textId="77777777" w:rsidR="006979D5" w:rsidRDefault="002D7CC2">
      <w:pPr>
        <w:pStyle w:val="ListParagraph"/>
        <w:numPr>
          <w:ilvl w:val="1"/>
          <w:numId w:val="23"/>
        </w:numPr>
        <w:tabs>
          <w:tab w:val="left" w:pos="864"/>
          <w:tab w:val="left" w:pos="875"/>
        </w:tabs>
        <w:spacing w:before="121" w:line="242" w:lineRule="auto"/>
        <w:ind w:right="684" w:hanging="370"/>
        <w:jc w:val="both"/>
      </w:pPr>
      <w:r>
        <w:t>Procedures or projects exceeding forty-eight (48) hours in duration or which require the vehicle to be immobile or inoperable in</w:t>
      </w:r>
      <w:r>
        <w:rPr>
          <w:spacing w:val="-2"/>
        </w:rPr>
        <w:t xml:space="preserve"> </w:t>
      </w:r>
      <w:r>
        <w:t>excess of forty-eight {48) hours shall be carried out within a garage.</w:t>
      </w:r>
    </w:p>
    <w:p w14:paraId="54F7ED09" w14:textId="77777777" w:rsidR="006979D5" w:rsidRDefault="002D7CC2">
      <w:pPr>
        <w:pStyle w:val="ListParagraph"/>
        <w:numPr>
          <w:ilvl w:val="1"/>
          <w:numId w:val="23"/>
        </w:numPr>
        <w:tabs>
          <w:tab w:val="left" w:pos="867"/>
        </w:tabs>
        <w:spacing w:before="113"/>
        <w:ind w:left="867" w:hanging="359"/>
        <w:jc w:val="both"/>
      </w:pPr>
      <w:r>
        <w:t>Inoperable</w:t>
      </w:r>
      <w:r>
        <w:rPr>
          <w:spacing w:val="7"/>
        </w:rPr>
        <w:t xml:space="preserve"> </w:t>
      </w:r>
      <w:r>
        <w:t>vehicles and</w:t>
      </w:r>
      <w:r>
        <w:rPr>
          <w:spacing w:val="-1"/>
        </w:rPr>
        <w:t xml:space="preserve"> </w:t>
      </w:r>
      <w:r>
        <w:t>vehicle</w:t>
      </w:r>
      <w:r>
        <w:rPr>
          <w:spacing w:val="-6"/>
        </w:rPr>
        <w:t xml:space="preserve"> </w:t>
      </w:r>
      <w:r>
        <w:t>parts</w:t>
      </w:r>
      <w:r>
        <w:rPr>
          <w:spacing w:val="-8"/>
        </w:rPr>
        <w:t xml:space="preserve"> </w:t>
      </w:r>
      <w:r>
        <w:t>shall</w:t>
      </w:r>
      <w:r>
        <w:rPr>
          <w:spacing w:val="-14"/>
        </w:rPr>
        <w:t xml:space="preserve"> </w:t>
      </w:r>
      <w:r>
        <w:t>be</w:t>
      </w:r>
      <w:r>
        <w:rPr>
          <w:spacing w:val="-13"/>
        </w:rPr>
        <w:t xml:space="preserve"> </w:t>
      </w:r>
      <w:r>
        <w:t>stored</w:t>
      </w:r>
      <w:r>
        <w:rPr>
          <w:spacing w:val="-9"/>
        </w:rPr>
        <w:t xml:space="preserve"> </w:t>
      </w:r>
      <w:r>
        <w:t>inside</w:t>
      </w:r>
      <w:r>
        <w:rPr>
          <w:spacing w:val="-8"/>
        </w:rPr>
        <w:t xml:space="preserve"> </w:t>
      </w:r>
      <w:r>
        <w:t>a</w:t>
      </w:r>
      <w:r>
        <w:rPr>
          <w:spacing w:val="-15"/>
        </w:rPr>
        <w:t xml:space="preserve"> </w:t>
      </w:r>
      <w:r>
        <w:rPr>
          <w:spacing w:val="-2"/>
        </w:rPr>
        <w:t>building.</w:t>
      </w:r>
    </w:p>
    <w:p w14:paraId="464D56D3" w14:textId="77777777" w:rsidR="006979D5" w:rsidRDefault="002D7CC2">
      <w:pPr>
        <w:pStyle w:val="ListParagraph"/>
        <w:numPr>
          <w:ilvl w:val="0"/>
          <w:numId w:val="23"/>
        </w:numPr>
        <w:tabs>
          <w:tab w:val="left" w:pos="506"/>
        </w:tabs>
        <w:spacing w:line="242" w:lineRule="auto"/>
        <w:ind w:left="506" w:right="687" w:hanging="364"/>
        <w:jc w:val="both"/>
      </w:pPr>
      <w:r>
        <w:t>It shall be unlawful to</w:t>
      </w:r>
      <w:r>
        <w:rPr>
          <w:spacing w:val="-5"/>
        </w:rPr>
        <w:t xml:space="preserve"> </w:t>
      </w:r>
      <w:r>
        <w:t>store or park semi-trailers,</w:t>
      </w:r>
      <w:r>
        <w:rPr>
          <w:spacing w:val="-4"/>
        </w:rPr>
        <w:t xml:space="preserve"> </w:t>
      </w:r>
      <w:r>
        <w:t>bulldozers, earth movers, cranes, or</w:t>
      </w:r>
      <w:r>
        <w:rPr>
          <w:spacing w:val="-2"/>
        </w:rPr>
        <w:t xml:space="preserve"> </w:t>
      </w:r>
      <w:r>
        <w:t>any</w:t>
      </w:r>
      <w:r>
        <w:rPr>
          <w:spacing w:val="-1"/>
        </w:rPr>
        <w:t xml:space="preserve"> </w:t>
      </w:r>
      <w:r>
        <w:t>other excavating</w:t>
      </w:r>
      <w:r>
        <w:rPr>
          <w:spacing w:val="-3"/>
        </w:rPr>
        <w:t xml:space="preserve"> </w:t>
      </w:r>
      <w:r>
        <w:t>or</w:t>
      </w:r>
      <w:r>
        <w:rPr>
          <w:spacing w:val="-7"/>
        </w:rPr>
        <w:t xml:space="preserve"> </w:t>
      </w:r>
      <w:r>
        <w:t>similar equipment or</w:t>
      </w:r>
      <w:r>
        <w:rPr>
          <w:spacing w:val="-8"/>
        </w:rPr>
        <w:t xml:space="preserve"> </w:t>
      </w:r>
      <w:r>
        <w:t>machinery in</w:t>
      </w:r>
      <w:r>
        <w:rPr>
          <w:spacing w:val="-16"/>
        </w:rPr>
        <w:t xml:space="preserve"> </w:t>
      </w:r>
      <w:r>
        <w:t>a</w:t>
      </w:r>
      <w:r>
        <w:rPr>
          <w:spacing w:val="-15"/>
        </w:rPr>
        <w:t xml:space="preserve"> </w:t>
      </w:r>
      <w:r>
        <w:t>residential zoning district outside of</w:t>
      </w:r>
      <w:r>
        <w:rPr>
          <w:spacing w:val="-5"/>
        </w:rPr>
        <w:t xml:space="preserve"> </w:t>
      </w:r>
      <w:r>
        <w:t>a</w:t>
      </w:r>
      <w:r>
        <w:rPr>
          <w:spacing w:val="-16"/>
        </w:rPr>
        <w:t xml:space="preserve"> </w:t>
      </w:r>
      <w:r>
        <w:t>building except when</w:t>
      </w:r>
      <w:r>
        <w:rPr>
          <w:spacing w:val="-4"/>
        </w:rPr>
        <w:t xml:space="preserve"> </w:t>
      </w:r>
      <w:r>
        <w:t>in</w:t>
      </w:r>
      <w:r>
        <w:rPr>
          <w:spacing w:val="-5"/>
        </w:rPr>
        <w:t xml:space="preserve"> </w:t>
      </w:r>
      <w:r>
        <w:t>use for construction on</w:t>
      </w:r>
      <w:r>
        <w:rPr>
          <w:spacing w:val="-5"/>
        </w:rPr>
        <w:t xml:space="preserve"> </w:t>
      </w:r>
      <w:r>
        <w:t>the lot</w:t>
      </w:r>
      <w:r>
        <w:rPr>
          <w:spacing w:val="-3"/>
        </w:rPr>
        <w:t xml:space="preserve"> </w:t>
      </w:r>
      <w:r>
        <w:t>on</w:t>
      </w:r>
      <w:r>
        <w:rPr>
          <w:spacing w:val="-2"/>
        </w:rPr>
        <w:t xml:space="preserve"> </w:t>
      </w:r>
      <w:r>
        <w:t>which the equipment is</w:t>
      </w:r>
      <w:r>
        <w:rPr>
          <w:spacing w:val="-4"/>
        </w:rPr>
        <w:t xml:space="preserve"> </w:t>
      </w:r>
      <w:r>
        <w:t>being stored.</w:t>
      </w:r>
    </w:p>
    <w:p w14:paraId="2008AD5A" w14:textId="77777777" w:rsidR="006979D5" w:rsidRDefault="002D7CC2">
      <w:pPr>
        <w:tabs>
          <w:tab w:val="left" w:pos="2305"/>
        </w:tabs>
        <w:spacing w:before="149"/>
        <w:ind w:left="147"/>
        <w:jc w:val="both"/>
        <w:rPr>
          <w:b/>
          <w:sz w:val="19"/>
        </w:rPr>
      </w:pPr>
      <w:r>
        <w:rPr>
          <w:b/>
          <w:spacing w:val="-4"/>
          <w:sz w:val="19"/>
        </w:rPr>
        <w:t>SECTION</w:t>
      </w:r>
      <w:r>
        <w:rPr>
          <w:b/>
          <w:spacing w:val="2"/>
          <w:sz w:val="19"/>
        </w:rPr>
        <w:t xml:space="preserve"> </w:t>
      </w:r>
      <w:r>
        <w:rPr>
          <w:b/>
          <w:spacing w:val="-4"/>
          <w:sz w:val="19"/>
        </w:rPr>
        <w:t>19.6</w:t>
      </w:r>
      <w:r>
        <w:rPr>
          <w:b/>
          <w:sz w:val="19"/>
        </w:rPr>
        <w:tab/>
      </w:r>
      <w:r>
        <w:rPr>
          <w:b/>
          <w:spacing w:val="-2"/>
          <w:sz w:val="19"/>
        </w:rPr>
        <w:t>NUISANCE</w:t>
      </w:r>
    </w:p>
    <w:p w14:paraId="07EF213A" w14:textId="77777777" w:rsidR="006979D5" w:rsidRDefault="002D7CC2">
      <w:pPr>
        <w:pStyle w:val="BodyText"/>
        <w:spacing w:before="128"/>
        <w:ind w:left="144" w:right="679" w:firstLine="2"/>
        <w:jc w:val="both"/>
      </w:pPr>
      <w:r>
        <w:t>Any parking, storage, accumulation, placement or operation in violation of the provisions of this ordinance are hereby declared to be a public nuisance which may be enjoined or, for which the violator may be</w:t>
      </w:r>
      <w:r>
        <w:rPr>
          <w:spacing w:val="-3"/>
        </w:rPr>
        <w:t xml:space="preserve"> </w:t>
      </w:r>
      <w:r>
        <w:t>subject to</w:t>
      </w:r>
      <w:r>
        <w:rPr>
          <w:spacing w:val="-5"/>
        </w:rPr>
        <w:t xml:space="preserve"> </w:t>
      </w:r>
      <w:r>
        <w:t>a suit for damages,</w:t>
      </w:r>
      <w:r>
        <w:rPr>
          <w:spacing w:val="31"/>
        </w:rPr>
        <w:t xml:space="preserve"> </w:t>
      </w:r>
      <w:r>
        <w:t>in</w:t>
      </w:r>
      <w:r>
        <w:rPr>
          <w:spacing w:val="-5"/>
        </w:rPr>
        <w:t xml:space="preserve"> </w:t>
      </w:r>
      <w:r>
        <w:t>addition to</w:t>
      </w:r>
      <w:r>
        <w:rPr>
          <w:spacing w:val="-9"/>
        </w:rPr>
        <w:t xml:space="preserve"> </w:t>
      </w:r>
      <w:r>
        <w:t>the penalties provided herein.</w:t>
      </w:r>
    </w:p>
    <w:p w14:paraId="7BDA6524" w14:textId="77777777" w:rsidR="006979D5" w:rsidRDefault="002D7CC2">
      <w:pPr>
        <w:tabs>
          <w:tab w:val="left" w:pos="2308"/>
        </w:tabs>
        <w:spacing w:before="150"/>
        <w:ind w:left="147"/>
        <w:jc w:val="both"/>
        <w:rPr>
          <w:b/>
          <w:sz w:val="19"/>
        </w:rPr>
      </w:pPr>
      <w:r>
        <w:rPr>
          <w:b/>
          <w:spacing w:val="-2"/>
          <w:sz w:val="19"/>
        </w:rPr>
        <w:t>SECTION</w:t>
      </w:r>
      <w:r>
        <w:rPr>
          <w:b/>
          <w:spacing w:val="-5"/>
          <w:sz w:val="19"/>
        </w:rPr>
        <w:t xml:space="preserve"> </w:t>
      </w:r>
      <w:r>
        <w:rPr>
          <w:b/>
          <w:spacing w:val="-4"/>
          <w:sz w:val="19"/>
        </w:rPr>
        <w:t>19.7</w:t>
      </w:r>
      <w:r>
        <w:rPr>
          <w:b/>
          <w:sz w:val="19"/>
        </w:rPr>
        <w:tab/>
      </w:r>
      <w:r>
        <w:rPr>
          <w:b/>
          <w:spacing w:val="-2"/>
          <w:sz w:val="19"/>
        </w:rPr>
        <w:t>JUNKYARDS</w:t>
      </w:r>
    </w:p>
    <w:p w14:paraId="04670354" w14:textId="77777777" w:rsidR="006979D5" w:rsidRDefault="002D7CC2">
      <w:pPr>
        <w:pStyle w:val="BodyText"/>
        <w:spacing w:before="128" w:line="242" w:lineRule="auto"/>
        <w:ind w:left="139" w:right="675"/>
        <w:jc w:val="both"/>
      </w:pPr>
      <w:r>
        <w:t>Junkyards are permitted in the Industrial Zoning District as a Special Use subject to review and approval by the Planning Commission.</w:t>
      </w:r>
      <w:r>
        <w:rPr>
          <w:spacing w:val="40"/>
        </w:rPr>
        <w:t xml:space="preserve"> </w:t>
      </w:r>
      <w:r>
        <w:t>Junkyards shall be kept in an orderly condition.</w:t>
      </w:r>
      <w:r>
        <w:rPr>
          <w:spacing w:val="40"/>
        </w:rPr>
        <w:t xml:space="preserve"> </w:t>
      </w:r>
      <w:r>
        <w:t>All junk, wrecked</w:t>
      </w:r>
      <w:r>
        <w:rPr>
          <w:spacing w:val="-16"/>
        </w:rPr>
        <w:t xml:space="preserve"> </w:t>
      </w:r>
      <w:r>
        <w:t>vehicles,</w:t>
      </w:r>
      <w:r>
        <w:rPr>
          <w:spacing w:val="-7"/>
        </w:rPr>
        <w:t xml:space="preserve"> </w:t>
      </w:r>
      <w:r>
        <w:t>equipment, parts</w:t>
      </w:r>
      <w:r>
        <w:rPr>
          <w:spacing w:val="-10"/>
        </w:rPr>
        <w:t xml:space="preserve"> </w:t>
      </w:r>
      <w:r>
        <w:t>and</w:t>
      </w:r>
      <w:r>
        <w:rPr>
          <w:spacing w:val="-16"/>
        </w:rPr>
        <w:t xml:space="preserve"> </w:t>
      </w:r>
      <w:r>
        <w:t>similar</w:t>
      </w:r>
      <w:r>
        <w:rPr>
          <w:spacing w:val="-7"/>
        </w:rPr>
        <w:t xml:space="preserve"> </w:t>
      </w:r>
      <w:r>
        <w:t>materials shall</w:t>
      </w:r>
      <w:r>
        <w:rPr>
          <w:spacing w:val="-16"/>
        </w:rPr>
        <w:t xml:space="preserve"> </w:t>
      </w:r>
      <w:r>
        <w:t>be</w:t>
      </w:r>
      <w:r>
        <w:rPr>
          <w:spacing w:val="-13"/>
        </w:rPr>
        <w:t xml:space="preserve"> </w:t>
      </w:r>
      <w:r>
        <w:t>stacked</w:t>
      </w:r>
      <w:r>
        <w:rPr>
          <w:spacing w:val="-5"/>
        </w:rPr>
        <w:t xml:space="preserve"> </w:t>
      </w:r>
      <w:r>
        <w:t>in</w:t>
      </w:r>
      <w:r>
        <w:rPr>
          <w:spacing w:val="-16"/>
        </w:rPr>
        <w:t xml:space="preserve"> </w:t>
      </w:r>
      <w:r>
        <w:t>rows</w:t>
      </w:r>
      <w:r>
        <w:rPr>
          <w:spacing w:val="-15"/>
        </w:rPr>
        <w:t xml:space="preserve"> </w:t>
      </w:r>
      <w:r>
        <w:t>not</w:t>
      </w:r>
      <w:r>
        <w:rPr>
          <w:spacing w:val="-15"/>
        </w:rPr>
        <w:t xml:space="preserve"> </w:t>
      </w:r>
      <w:r>
        <w:t>higher</w:t>
      </w:r>
      <w:r>
        <w:rPr>
          <w:spacing w:val="-12"/>
        </w:rPr>
        <w:t xml:space="preserve"> </w:t>
      </w:r>
      <w:r>
        <w:t>from</w:t>
      </w:r>
      <w:r>
        <w:rPr>
          <w:spacing w:val="-11"/>
        </w:rPr>
        <w:t xml:space="preserve"> </w:t>
      </w:r>
      <w:r>
        <w:t>the ground level than seven</w:t>
      </w:r>
      <w:r>
        <w:rPr>
          <w:spacing w:val="-3"/>
        </w:rPr>
        <w:t xml:space="preserve"> </w:t>
      </w:r>
      <w:r>
        <w:t>(7)</w:t>
      </w:r>
      <w:r>
        <w:rPr>
          <w:spacing w:val="-6"/>
        </w:rPr>
        <w:t xml:space="preserve"> </w:t>
      </w:r>
      <w:r>
        <w:t>feet.</w:t>
      </w:r>
      <w:r>
        <w:rPr>
          <w:spacing w:val="40"/>
        </w:rPr>
        <w:t xml:space="preserve"> </w:t>
      </w:r>
      <w:r>
        <w:t>No</w:t>
      </w:r>
      <w:r>
        <w:rPr>
          <w:spacing w:val="-3"/>
        </w:rPr>
        <w:t xml:space="preserve"> </w:t>
      </w:r>
      <w:r>
        <w:t>open burning shall</w:t>
      </w:r>
      <w:r>
        <w:rPr>
          <w:spacing w:val="-5"/>
        </w:rPr>
        <w:t xml:space="preserve"> </w:t>
      </w:r>
      <w:r>
        <w:t>be permitted on</w:t>
      </w:r>
      <w:r>
        <w:rPr>
          <w:spacing w:val="-4"/>
        </w:rPr>
        <w:t xml:space="preserve"> </w:t>
      </w:r>
      <w:r>
        <w:t>any junkyard premises.</w:t>
      </w:r>
    </w:p>
    <w:p w14:paraId="7EF75AB2" w14:textId="77777777" w:rsidR="006979D5" w:rsidRDefault="002D7CC2">
      <w:pPr>
        <w:pStyle w:val="BodyText"/>
        <w:spacing w:before="110" w:line="242" w:lineRule="auto"/>
        <w:ind w:left="137" w:right="669" w:firstLine="9"/>
        <w:jc w:val="both"/>
      </w:pPr>
      <w:r>
        <w:t>Junkyard storage areas shall be</w:t>
      </w:r>
      <w:r>
        <w:rPr>
          <w:spacing w:val="-4"/>
        </w:rPr>
        <w:t xml:space="preserve"> </w:t>
      </w:r>
      <w:r>
        <w:t>setback at least one</w:t>
      </w:r>
      <w:r>
        <w:rPr>
          <w:spacing w:val="-3"/>
        </w:rPr>
        <w:t xml:space="preserve"> </w:t>
      </w:r>
      <w:r>
        <w:t>hundred fifty</w:t>
      </w:r>
      <w:r>
        <w:rPr>
          <w:spacing w:val="-6"/>
        </w:rPr>
        <w:t xml:space="preserve"> </w:t>
      </w:r>
      <w:r>
        <w:t>(150) feet</w:t>
      </w:r>
      <w:r>
        <w:rPr>
          <w:spacing w:val="-1"/>
        </w:rPr>
        <w:t xml:space="preserve"> </w:t>
      </w:r>
      <w:r>
        <w:t>and</w:t>
      </w:r>
      <w:r>
        <w:rPr>
          <w:spacing w:val="-2"/>
        </w:rPr>
        <w:t xml:space="preserve"> </w:t>
      </w:r>
      <w:r>
        <w:t>said</w:t>
      </w:r>
      <w:r>
        <w:rPr>
          <w:spacing w:val="-1"/>
        </w:rPr>
        <w:t xml:space="preserve"> </w:t>
      </w:r>
      <w:r>
        <w:t>area shall be screened from view</w:t>
      </w:r>
      <w:r>
        <w:rPr>
          <w:spacing w:val="-4"/>
        </w:rPr>
        <w:t xml:space="preserve"> </w:t>
      </w:r>
      <w:r>
        <w:t>around the</w:t>
      </w:r>
      <w:r>
        <w:rPr>
          <w:spacing w:val="-8"/>
        </w:rPr>
        <w:t xml:space="preserve"> </w:t>
      </w:r>
      <w:r>
        <w:t>entire</w:t>
      </w:r>
      <w:r>
        <w:rPr>
          <w:spacing w:val="-12"/>
        </w:rPr>
        <w:t xml:space="preserve"> </w:t>
      </w:r>
      <w:r>
        <w:t>periphery of</w:t>
      </w:r>
      <w:r>
        <w:rPr>
          <w:spacing w:val="-11"/>
        </w:rPr>
        <w:t xml:space="preserve"> </w:t>
      </w:r>
      <w:r>
        <w:t>the</w:t>
      </w:r>
      <w:r>
        <w:rPr>
          <w:spacing w:val="-6"/>
        </w:rPr>
        <w:t xml:space="preserve"> </w:t>
      </w:r>
      <w:r>
        <w:t>site</w:t>
      </w:r>
      <w:r>
        <w:rPr>
          <w:spacing w:val="-8"/>
        </w:rPr>
        <w:t xml:space="preserve"> </w:t>
      </w:r>
      <w:r>
        <w:t>by</w:t>
      </w:r>
      <w:r>
        <w:rPr>
          <w:spacing w:val="-11"/>
        </w:rPr>
        <w:t xml:space="preserve"> </w:t>
      </w:r>
      <w:r>
        <w:t>a</w:t>
      </w:r>
      <w:r>
        <w:rPr>
          <w:spacing w:val="-13"/>
        </w:rPr>
        <w:t xml:space="preserve"> </w:t>
      </w:r>
      <w:r>
        <w:t>sight-obscuring</w:t>
      </w:r>
      <w:r>
        <w:rPr>
          <w:spacing w:val="-13"/>
        </w:rPr>
        <w:t xml:space="preserve"> </w:t>
      </w:r>
      <w:r>
        <w:t>wall</w:t>
      </w:r>
      <w:r>
        <w:rPr>
          <w:spacing w:val="-12"/>
        </w:rPr>
        <w:t xml:space="preserve"> </w:t>
      </w:r>
      <w:r>
        <w:t>or</w:t>
      </w:r>
      <w:r>
        <w:rPr>
          <w:spacing w:val="-6"/>
        </w:rPr>
        <w:t xml:space="preserve"> </w:t>
      </w:r>
      <w:r>
        <w:t>fence</w:t>
      </w:r>
      <w:r>
        <w:rPr>
          <w:spacing w:val="-4"/>
        </w:rPr>
        <w:t xml:space="preserve"> </w:t>
      </w:r>
      <w:r>
        <w:t>not</w:t>
      </w:r>
      <w:r>
        <w:rPr>
          <w:spacing w:val="-14"/>
        </w:rPr>
        <w:t xml:space="preserve"> </w:t>
      </w:r>
      <w:r>
        <w:t>less than eight (8)</w:t>
      </w:r>
      <w:r>
        <w:rPr>
          <w:spacing w:val="-3"/>
        </w:rPr>
        <w:t xml:space="preserve"> </w:t>
      </w:r>
      <w:r>
        <w:t>feet in</w:t>
      </w:r>
      <w:r>
        <w:rPr>
          <w:spacing w:val="-3"/>
        </w:rPr>
        <w:t xml:space="preserve"> </w:t>
      </w:r>
      <w:r>
        <w:t>height.</w:t>
      </w:r>
      <w:r>
        <w:rPr>
          <w:spacing w:val="40"/>
        </w:rPr>
        <w:t xml:space="preserve"> </w:t>
      </w:r>
      <w:r>
        <w:t>Such</w:t>
      </w:r>
      <w:r>
        <w:rPr>
          <w:spacing w:val="-4"/>
        </w:rPr>
        <w:t xml:space="preserve"> </w:t>
      </w:r>
      <w:r>
        <w:t>fence shall be</w:t>
      </w:r>
      <w:r>
        <w:rPr>
          <w:spacing w:val="-2"/>
        </w:rPr>
        <w:t xml:space="preserve"> </w:t>
      </w:r>
      <w:r>
        <w:t>constructed of lumber so as to</w:t>
      </w:r>
      <w:r>
        <w:rPr>
          <w:spacing w:val="-1"/>
        </w:rPr>
        <w:t xml:space="preserve"> </w:t>
      </w:r>
      <w:r>
        <w:t xml:space="preserve">leave no cracks of greater width than one-half (1/2) inch and shall be painted and kept in good repair and unsightly </w:t>
      </w:r>
      <w:r>
        <w:rPr>
          <w:spacing w:val="-2"/>
        </w:rPr>
        <w:t>condition.</w:t>
      </w:r>
    </w:p>
    <w:p w14:paraId="725F4CCE" w14:textId="77777777" w:rsidR="006979D5" w:rsidRDefault="002D7CC2">
      <w:pPr>
        <w:pStyle w:val="BodyText"/>
        <w:spacing w:before="115" w:line="247" w:lineRule="auto"/>
        <w:ind w:left="146" w:right="676" w:hanging="3"/>
        <w:jc w:val="both"/>
      </w:pPr>
      <w:r>
        <w:t>No</w:t>
      </w:r>
      <w:r>
        <w:rPr>
          <w:spacing w:val="-6"/>
        </w:rPr>
        <w:t xml:space="preserve"> </w:t>
      </w:r>
      <w:r>
        <w:t>proposed</w:t>
      </w:r>
      <w:r>
        <w:rPr>
          <w:spacing w:val="-2"/>
        </w:rPr>
        <w:t xml:space="preserve"> </w:t>
      </w:r>
      <w:r>
        <w:t>junkyard</w:t>
      </w:r>
      <w:r>
        <w:rPr>
          <w:spacing w:val="-1"/>
        </w:rPr>
        <w:t xml:space="preserve"> </w:t>
      </w:r>
      <w:r>
        <w:t>or</w:t>
      </w:r>
      <w:r>
        <w:rPr>
          <w:spacing w:val="-16"/>
        </w:rPr>
        <w:t xml:space="preserve"> </w:t>
      </w:r>
      <w:r>
        <w:t>place</w:t>
      </w:r>
      <w:r>
        <w:rPr>
          <w:spacing w:val="-2"/>
        </w:rPr>
        <w:t xml:space="preserve"> </w:t>
      </w:r>
      <w:r>
        <w:t>for</w:t>
      </w:r>
      <w:r>
        <w:rPr>
          <w:spacing w:val="-7"/>
        </w:rPr>
        <w:t xml:space="preserve"> </w:t>
      </w:r>
      <w:r>
        <w:t>dismantling, wrecking, or</w:t>
      </w:r>
      <w:r>
        <w:rPr>
          <w:spacing w:val="-10"/>
        </w:rPr>
        <w:t xml:space="preserve"> </w:t>
      </w:r>
      <w:r>
        <w:t>disposing</w:t>
      </w:r>
      <w:r>
        <w:rPr>
          <w:spacing w:val="-3"/>
        </w:rPr>
        <w:t xml:space="preserve"> </w:t>
      </w:r>
      <w:r>
        <w:t>of</w:t>
      </w:r>
      <w:r>
        <w:rPr>
          <w:spacing w:val="-9"/>
        </w:rPr>
        <w:t xml:space="preserve"> </w:t>
      </w:r>
      <w:r>
        <w:t>junk</w:t>
      </w:r>
      <w:r>
        <w:rPr>
          <w:spacing w:val="-3"/>
        </w:rPr>
        <w:t xml:space="preserve"> </w:t>
      </w:r>
      <w:r>
        <w:t>and/or refuse</w:t>
      </w:r>
      <w:r>
        <w:rPr>
          <w:spacing w:val="-4"/>
        </w:rPr>
        <w:t xml:space="preserve"> </w:t>
      </w:r>
      <w:r>
        <w:t>material of</w:t>
      </w:r>
      <w:r>
        <w:rPr>
          <w:spacing w:val="-11"/>
        </w:rPr>
        <w:t xml:space="preserve"> </w:t>
      </w:r>
      <w:r>
        <w:t>automobiles shall</w:t>
      </w:r>
      <w:r>
        <w:rPr>
          <w:spacing w:val="-13"/>
        </w:rPr>
        <w:t xml:space="preserve"> </w:t>
      </w:r>
      <w:r>
        <w:t>be</w:t>
      </w:r>
      <w:r>
        <w:rPr>
          <w:spacing w:val="-11"/>
        </w:rPr>
        <w:t xml:space="preserve"> </w:t>
      </w:r>
      <w:r>
        <w:t>located</w:t>
      </w:r>
      <w:r>
        <w:rPr>
          <w:spacing w:val="-5"/>
        </w:rPr>
        <w:t xml:space="preserve"> </w:t>
      </w:r>
      <w:r>
        <w:t>within five</w:t>
      </w:r>
      <w:r>
        <w:rPr>
          <w:spacing w:val="-10"/>
        </w:rPr>
        <w:t xml:space="preserve"> </w:t>
      </w:r>
      <w:r>
        <w:t>hundred</w:t>
      </w:r>
      <w:r>
        <w:rPr>
          <w:spacing w:val="-6"/>
        </w:rPr>
        <w:t xml:space="preserve"> </w:t>
      </w:r>
      <w:r>
        <w:t>(500)</w:t>
      </w:r>
      <w:r>
        <w:rPr>
          <w:spacing w:val="-15"/>
        </w:rPr>
        <w:t xml:space="preserve"> </w:t>
      </w:r>
      <w:r>
        <w:t>feet</w:t>
      </w:r>
      <w:r>
        <w:rPr>
          <w:spacing w:val="-11"/>
        </w:rPr>
        <w:t xml:space="preserve"> </w:t>
      </w:r>
      <w:r>
        <w:t>from</w:t>
      </w:r>
      <w:r>
        <w:rPr>
          <w:spacing w:val="-14"/>
        </w:rPr>
        <w:t xml:space="preserve"> </w:t>
      </w:r>
      <w:r>
        <w:t>any</w:t>
      </w:r>
      <w:r>
        <w:rPr>
          <w:spacing w:val="-9"/>
        </w:rPr>
        <w:t xml:space="preserve"> </w:t>
      </w:r>
      <w:r>
        <w:t>school,</w:t>
      </w:r>
      <w:r>
        <w:rPr>
          <w:spacing w:val="-1"/>
        </w:rPr>
        <w:t xml:space="preserve"> </w:t>
      </w:r>
      <w:r>
        <w:t>church</w:t>
      </w:r>
      <w:r>
        <w:rPr>
          <w:spacing w:val="-4"/>
        </w:rPr>
        <w:t xml:space="preserve"> </w:t>
      </w:r>
      <w:r>
        <w:t>or</w:t>
      </w:r>
      <w:r>
        <w:rPr>
          <w:spacing w:val="-9"/>
        </w:rPr>
        <w:t xml:space="preserve"> </w:t>
      </w:r>
      <w:r>
        <w:t>public park.</w:t>
      </w:r>
    </w:p>
    <w:p w14:paraId="4D127BA3" w14:textId="77777777" w:rsidR="006979D5" w:rsidRDefault="002D7CC2">
      <w:pPr>
        <w:spacing w:before="114"/>
        <w:ind w:left="146"/>
        <w:rPr>
          <w:b/>
          <w:sz w:val="19"/>
        </w:rPr>
      </w:pPr>
      <w:r>
        <w:rPr>
          <w:b/>
          <w:spacing w:val="-2"/>
        </w:rPr>
        <w:t>A.</w:t>
      </w:r>
      <w:r>
        <w:rPr>
          <w:b/>
          <w:spacing w:val="34"/>
        </w:rPr>
        <w:t xml:space="preserve"> </w:t>
      </w:r>
      <w:r>
        <w:rPr>
          <w:b/>
          <w:spacing w:val="-2"/>
          <w:sz w:val="19"/>
        </w:rPr>
        <w:t>CONFORMANCE</w:t>
      </w:r>
      <w:r>
        <w:rPr>
          <w:b/>
          <w:spacing w:val="5"/>
          <w:sz w:val="19"/>
        </w:rPr>
        <w:t xml:space="preserve"> </w:t>
      </w:r>
      <w:r>
        <w:rPr>
          <w:b/>
          <w:spacing w:val="-2"/>
          <w:sz w:val="19"/>
        </w:rPr>
        <w:t>TO</w:t>
      </w:r>
      <w:r>
        <w:rPr>
          <w:b/>
          <w:spacing w:val="-13"/>
          <w:sz w:val="19"/>
        </w:rPr>
        <w:t xml:space="preserve"> </w:t>
      </w:r>
      <w:r>
        <w:rPr>
          <w:b/>
          <w:spacing w:val="-2"/>
          <w:sz w:val="19"/>
        </w:rPr>
        <w:t>ZONING</w:t>
      </w:r>
      <w:r>
        <w:rPr>
          <w:b/>
          <w:spacing w:val="-9"/>
          <w:sz w:val="19"/>
        </w:rPr>
        <w:t xml:space="preserve"> </w:t>
      </w:r>
      <w:r>
        <w:rPr>
          <w:b/>
          <w:spacing w:val="-2"/>
          <w:sz w:val="19"/>
        </w:rPr>
        <w:t>REGULATION</w:t>
      </w:r>
    </w:p>
    <w:p w14:paraId="591DFF58" w14:textId="77777777" w:rsidR="006979D5" w:rsidRDefault="002D7CC2">
      <w:pPr>
        <w:pStyle w:val="BodyText"/>
        <w:spacing w:before="122"/>
        <w:ind w:left="140"/>
      </w:pPr>
      <w:r>
        <w:t>Junkyards</w:t>
      </w:r>
      <w:r>
        <w:rPr>
          <w:spacing w:val="1"/>
        </w:rPr>
        <w:t xml:space="preserve"> </w:t>
      </w:r>
      <w:r>
        <w:t>shall</w:t>
      </w:r>
      <w:r>
        <w:rPr>
          <w:spacing w:val="-1"/>
        </w:rPr>
        <w:t xml:space="preserve"> </w:t>
      </w:r>
      <w:r>
        <w:t>not</w:t>
      </w:r>
      <w:r>
        <w:rPr>
          <w:spacing w:val="-12"/>
        </w:rPr>
        <w:t xml:space="preserve"> </w:t>
      </w:r>
      <w:r>
        <w:t>do</w:t>
      </w:r>
      <w:r>
        <w:rPr>
          <w:spacing w:val="-13"/>
        </w:rPr>
        <w:t xml:space="preserve"> </w:t>
      </w:r>
      <w:r>
        <w:t>business</w:t>
      </w:r>
      <w:r>
        <w:rPr>
          <w:spacing w:val="9"/>
        </w:rPr>
        <w:t xml:space="preserve"> </w:t>
      </w:r>
      <w:r>
        <w:t>in</w:t>
      </w:r>
      <w:r>
        <w:rPr>
          <w:spacing w:val="-13"/>
        </w:rPr>
        <w:t xml:space="preserve"> </w:t>
      </w:r>
      <w:r>
        <w:t>Grant</w:t>
      </w:r>
      <w:r>
        <w:rPr>
          <w:spacing w:val="2"/>
        </w:rPr>
        <w:t xml:space="preserve"> </w:t>
      </w:r>
      <w:r>
        <w:t>Township</w:t>
      </w:r>
      <w:r>
        <w:rPr>
          <w:spacing w:val="10"/>
        </w:rPr>
        <w:t xml:space="preserve"> </w:t>
      </w:r>
      <w:r>
        <w:t>unless</w:t>
      </w:r>
      <w:r>
        <w:rPr>
          <w:spacing w:val="-1"/>
        </w:rPr>
        <w:t xml:space="preserve"> </w:t>
      </w:r>
      <w:r>
        <w:t>they</w:t>
      </w:r>
      <w:r>
        <w:rPr>
          <w:spacing w:val="-5"/>
        </w:rPr>
        <w:t xml:space="preserve"> </w:t>
      </w:r>
      <w:r>
        <w:rPr>
          <w:spacing w:val="-4"/>
        </w:rPr>
        <w:t>are:</w:t>
      </w:r>
    </w:p>
    <w:p w14:paraId="6ED9B8B8" w14:textId="77777777" w:rsidR="006979D5" w:rsidRDefault="002D7CC2">
      <w:pPr>
        <w:pStyle w:val="ListParagraph"/>
        <w:numPr>
          <w:ilvl w:val="0"/>
          <w:numId w:val="22"/>
        </w:numPr>
        <w:tabs>
          <w:tab w:val="left" w:pos="1229"/>
          <w:tab w:val="left" w:pos="1232"/>
        </w:tabs>
        <w:ind w:right="663" w:hanging="356"/>
      </w:pPr>
      <w:r>
        <w:t>Permitted under the Zoning Ordinance of Grant Township by a use permit, special use permit, planned unit development,</w:t>
      </w:r>
      <w:r>
        <w:rPr>
          <w:spacing w:val="34"/>
        </w:rPr>
        <w:t xml:space="preserve"> </w:t>
      </w:r>
      <w:r>
        <w:t>or certified as</w:t>
      </w:r>
      <w:r>
        <w:rPr>
          <w:spacing w:val="-2"/>
        </w:rPr>
        <w:t xml:space="preserve"> </w:t>
      </w:r>
      <w:r>
        <w:t>a non-conforming use and/or</w:t>
      </w:r>
    </w:p>
    <w:p w14:paraId="31905E4F" w14:textId="77777777" w:rsidR="006979D5" w:rsidRDefault="002D7CC2">
      <w:pPr>
        <w:pStyle w:val="ListParagraph"/>
        <w:numPr>
          <w:ilvl w:val="0"/>
          <w:numId w:val="22"/>
        </w:numPr>
        <w:tabs>
          <w:tab w:val="left" w:pos="1225"/>
          <w:tab w:val="left" w:pos="1235"/>
        </w:tabs>
        <w:spacing w:before="121" w:line="247" w:lineRule="auto"/>
        <w:ind w:left="1235" w:right="668" w:hanging="367"/>
      </w:pPr>
      <w:r>
        <w:t xml:space="preserve">Licensed under authority of P.A. 12 of 1929, as amended {being MCL 445.451 et seq.) </w:t>
      </w:r>
      <w:r>
        <w:rPr>
          <w:spacing w:val="-4"/>
        </w:rPr>
        <w:t>and</w:t>
      </w:r>
    </w:p>
    <w:p w14:paraId="0A7ED318" w14:textId="77777777" w:rsidR="006979D5" w:rsidRDefault="002D7CC2">
      <w:pPr>
        <w:pStyle w:val="ListParagraph"/>
        <w:numPr>
          <w:ilvl w:val="0"/>
          <w:numId w:val="22"/>
        </w:numPr>
        <w:tabs>
          <w:tab w:val="left" w:pos="1224"/>
        </w:tabs>
        <w:spacing w:before="114"/>
        <w:ind w:left="1224" w:hanging="358"/>
      </w:pPr>
      <w:r>
        <w:t>Shall</w:t>
      </w:r>
      <w:r>
        <w:rPr>
          <w:spacing w:val="-8"/>
        </w:rPr>
        <w:t xml:space="preserve"> </w:t>
      </w:r>
      <w:r>
        <w:t>meet</w:t>
      </w:r>
      <w:r>
        <w:rPr>
          <w:spacing w:val="-1"/>
        </w:rPr>
        <w:t xml:space="preserve"> </w:t>
      </w:r>
      <w:r>
        <w:t>the</w:t>
      </w:r>
      <w:r>
        <w:rPr>
          <w:spacing w:val="-11"/>
        </w:rPr>
        <w:t xml:space="preserve"> </w:t>
      </w:r>
      <w:r>
        <w:t>following</w:t>
      </w:r>
      <w:r>
        <w:rPr>
          <w:spacing w:val="2"/>
        </w:rPr>
        <w:t xml:space="preserve"> </w:t>
      </w:r>
      <w:r>
        <w:rPr>
          <w:spacing w:val="-2"/>
        </w:rPr>
        <w:t>conditions:</w:t>
      </w:r>
    </w:p>
    <w:p w14:paraId="3E7503C1" w14:textId="77777777" w:rsidR="006979D5" w:rsidRDefault="002D7CC2">
      <w:pPr>
        <w:pStyle w:val="ListParagraph"/>
        <w:numPr>
          <w:ilvl w:val="1"/>
          <w:numId w:val="22"/>
        </w:numPr>
        <w:tabs>
          <w:tab w:val="left" w:pos="1591"/>
        </w:tabs>
        <w:ind w:left="1591" w:hanging="363"/>
        <w:jc w:val="both"/>
      </w:pPr>
      <w:r>
        <w:t>Have a</w:t>
      </w:r>
      <w:r>
        <w:rPr>
          <w:spacing w:val="-15"/>
        </w:rPr>
        <w:t xml:space="preserve"> </w:t>
      </w:r>
      <w:r>
        <w:t>Michigan</w:t>
      </w:r>
      <w:r>
        <w:rPr>
          <w:spacing w:val="6"/>
        </w:rPr>
        <w:t xml:space="preserve"> </w:t>
      </w:r>
      <w:r>
        <w:t>Sales</w:t>
      </w:r>
      <w:r>
        <w:rPr>
          <w:spacing w:val="-3"/>
        </w:rPr>
        <w:t xml:space="preserve"> </w:t>
      </w:r>
      <w:r>
        <w:t>Tax</w:t>
      </w:r>
      <w:r>
        <w:rPr>
          <w:spacing w:val="-1"/>
        </w:rPr>
        <w:t xml:space="preserve"> </w:t>
      </w:r>
      <w:r>
        <w:rPr>
          <w:spacing w:val="-2"/>
        </w:rPr>
        <w:t>License;</w:t>
      </w:r>
    </w:p>
    <w:p w14:paraId="2A1DDA42" w14:textId="77777777" w:rsidR="006979D5" w:rsidRDefault="002D7CC2">
      <w:pPr>
        <w:pStyle w:val="ListParagraph"/>
        <w:numPr>
          <w:ilvl w:val="1"/>
          <w:numId w:val="22"/>
        </w:numPr>
        <w:tabs>
          <w:tab w:val="left" w:pos="1583"/>
          <w:tab w:val="left" w:pos="1586"/>
        </w:tabs>
        <w:spacing w:before="115" w:line="242" w:lineRule="auto"/>
        <w:ind w:left="1586" w:right="671" w:hanging="358"/>
        <w:jc w:val="both"/>
      </w:pPr>
      <w:r>
        <w:t>Have records of sales and other transactions which are required by, and whose business falls under the jurisdiction of P.A. 350 of 1917, as amended, (the Second Hand Junk Dealers Act, being MCL 445.401 et seq.).</w:t>
      </w:r>
    </w:p>
    <w:p w14:paraId="564AD2F8" w14:textId="77777777" w:rsidR="006979D5" w:rsidRDefault="002D7CC2">
      <w:pPr>
        <w:pStyle w:val="ListParagraph"/>
        <w:numPr>
          <w:ilvl w:val="0"/>
          <w:numId w:val="21"/>
        </w:numPr>
        <w:tabs>
          <w:tab w:val="left" w:pos="677"/>
        </w:tabs>
        <w:spacing w:before="111" w:line="264" w:lineRule="exact"/>
        <w:ind w:left="677" w:hanging="358"/>
        <w:jc w:val="left"/>
        <w:rPr>
          <w:b/>
          <w:sz w:val="23"/>
        </w:rPr>
      </w:pPr>
      <w:r>
        <w:rPr>
          <w:b/>
          <w:spacing w:val="-2"/>
          <w:sz w:val="19"/>
        </w:rPr>
        <w:t>LANDFILLS</w:t>
      </w:r>
    </w:p>
    <w:p w14:paraId="0F8C4864" w14:textId="77777777" w:rsidR="006979D5" w:rsidRDefault="006979D5">
      <w:pPr>
        <w:pStyle w:val="ListParagraph"/>
        <w:spacing w:line="264" w:lineRule="exact"/>
        <w:jc w:val="left"/>
        <w:rPr>
          <w:b/>
          <w:sz w:val="23"/>
        </w:rPr>
        <w:sectPr w:rsidR="006979D5">
          <w:pgSz w:w="12270" w:h="15840"/>
          <w:pgMar w:top="1280" w:right="141" w:bottom="1080" w:left="141" w:header="0" w:footer="854" w:gutter="0"/>
          <w:cols w:num="2" w:space="720" w:equalWidth="0">
            <w:col w:w="426" w:space="1040"/>
            <w:col w:w="10522"/>
          </w:cols>
        </w:sectPr>
      </w:pPr>
    </w:p>
    <w:p w14:paraId="13C1E512" w14:textId="77777777" w:rsidR="006979D5" w:rsidRDefault="002D7CC2">
      <w:pPr>
        <w:spacing w:before="4"/>
        <w:ind w:left="1607"/>
        <w:rPr>
          <w:i/>
          <w:sz w:val="13"/>
        </w:rPr>
      </w:pPr>
      <w:r>
        <w:rPr>
          <w:i/>
          <w:w w:val="90"/>
          <w:sz w:val="13"/>
        </w:rPr>
        <w:t>Prfnted</w:t>
      </w:r>
      <w:r>
        <w:rPr>
          <w:i/>
          <w:sz w:val="13"/>
        </w:rPr>
        <w:t xml:space="preserve"> </w:t>
      </w:r>
      <w:r>
        <w:rPr>
          <w:i/>
          <w:w w:val="90"/>
          <w:sz w:val="13"/>
        </w:rPr>
        <w:t>on</w:t>
      </w:r>
      <w:r>
        <w:rPr>
          <w:i/>
          <w:spacing w:val="-1"/>
          <w:sz w:val="13"/>
        </w:rPr>
        <w:t xml:space="preserve"> </w:t>
      </w:r>
      <w:r>
        <w:rPr>
          <w:i/>
          <w:spacing w:val="-2"/>
          <w:w w:val="90"/>
          <w:sz w:val="13"/>
        </w:rPr>
        <w:t>02/10126</w:t>
      </w:r>
    </w:p>
    <w:p w14:paraId="107D949F" w14:textId="77777777" w:rsidR="006979D5" w:rsidRDefault="002D7CC2">
      <w:pPr>
        <w:spacing w:line="146" w:lineRule="exact"/>
        <w:ind w:left="1607"/>
        <w:rPr>
          <w:i/>
          <w:sz w:val="13"/>
        </w:rPr>
      </w:pPr>
      <w:r>
        <w:br w:type="column"/>
      </w:r>
      <w:r>
        <w:rPr>
          <w:i/>
          <w:w w:val="90"/>
          <w:sz w:val="13"/>
        </w:rPr>
        <w:t>Grant</w:t>
      </w:r>
      <w:r>
        <w:rPr>
          <w:i/>
          <w:spacing w:val="-1"/>
          <w:sz w:val="13"/>
        </w:rPr>
        <w:t xml:space="preserve"> </w:t>
      </w:r>
      <w:r>
        <w:rPr>
          <w:i/>
          <w:w w:val="90"/>
          <w:sz w:val="13"/>
        </w:rPr>
        <w:t>Township</w:t>
      </w:r>
      <w:r>
        <w:rPr>
          <w:i/>
          <w:spacing w:val="11"/>
          <w:sz w:val="13"/>
        </w:rPr>
        <w:t xml:space="preserve"> </w:t>
      </w:r>
      <w:r>
        <w:rPr>
          <w:i/>
          <w:w w:val="90"/>
          <w:sz w:val="13"/>
        </w:rPr>
        <w:t>Zoning</w:t>
      </w:r>
      <w:r>
        <w:rPr>
          <w:i/>
          <w:spacing w:val="-3"/>
          <w:sz w:val="13"/>
        </w:rPr>
        <w:t xml:space="preserve"> </w:t>
      </w:r>
      <w:r>
        <w:rPr>
          <w:i/>
          <w:spacing w:val="-2"/>
          <w:w w:val="90"/>
          <w:sz w:val="13"/>
        </w:rPr>
        <w:t>Ordinance</w:t>
      </w:r>
    </w:p>
    <w:p w14:paraId="3CBB4A44" w14:textId="77777777" w:rsidR="006979D5" w:rsidRDefault="002D7CC2">
      <w:pPr>
        <w:spacing w:before="110"/>
        <w:ind w:left="2055"/>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781CD683" w14:textId="77777777" w:rsidR="006979D5" w:rsidRDefault="006979D5">
      <w:pPr>
        <w:rPr>
          <w:i/>
          <w:sz w:val="13"/>
        </w:rPr>
        <w:sectPr w:rsidR="006979D5">
          <w:type w:val="continuous"/>
          <w:pgSz w:w="12270" w:h="15840"/>
          <w:pgMar w:top="1820" w:right="141" w:bottom="280" w:left="141" w:header="0" w:footer="854" w:gutter="0"/>
          <w:cols w:num="2" w:space="720" w:equalWidth="0">
            <w:col w:w="2703" w:space="4471"/>
            <w:col w:w="4814"/>
          </w:cols>
        </w:sectPr>
      </w:pPr>
    </w:p>
    <w:p w14:paraId="055E4832" w14:textId="77777777" w:rsidR="006979D5" w:rsidRDefault="002D7CC2">
      <w:pPr>
        <w:pStyle w:val="BodyText"/>
        <w:tabs>
          <w:tab w:val="left" w:pos="11808"/>
        </w:tabs>
        <w:spacing w:before="132" w:line="163" w:lineRule="auto"/>
        <w:ind w:left="1970" w:right="94" w:hanging="1"/>
        <w:rPr>
          <w:rFonts w:ascii="Times New Roman"/>
          <w:sz w:val="35"/>
        </w:rPr>
      </w:pPr>
      <w:r>
        <w:lastRenderedPageBreak/>
        <w:t>For the purpose of this Ordinance, and for</w:t>
      </w:r>
      <w:r>
        <w:rPr>
          <w:spacing w:val="-2"/>
        </w:rPr>
        <w:t xml:space="preserve"> </w:t>
      </w:r>
      <w:r>
        <w:t>the purpose of coordinating this Ordinance with</w:t>
      </w:r>
      <w:r>
        <w:rPr>
          <w:spacing w:val="-2"/>
        </w:rPr>
        <w:t xml:space="preserve"> </w:t>
      </w:r>
      <w:r>
        <w:t>other Ordinances,</w:t>
      </w:r>
      <w:r>
        <w:rPr>
          <w:spacing w:val="40"/>
        </w:rPr>
        <w:t xml:space="preserve"> </w:t>
      </w:r>
      <w:r>
        <w:t>the</w:t>
      </w:r>
      <w:r>
        <w:rPr>
          <w:spacing w:val="40"/>
        </w:rPr>
        <w:t xml:space="preserve"> </w:t>
      </w:r>
      <w:r>
        <w:t>operation</w:t>
      </w:r>
      <w:r>
        <w:rPr>
          <w:spacing w:val="40"/>
        </w:rPr>
        <w:t xml:space="preserve"> </w:t>
      </w:r>
      <w:r>
        <w:t>of</w:t>
      </w:r>
      <w:r>
        <w:rPr>
          <w:spacing w:val="40"/>
        </w:rPr>
        <w:t xml:space="preserve"> </w:t>
      </w:r>
      <w:r>
        <w:t>a</w:t>
      </w:r>
      <w:r>
        <w:rPr>
          <w:spacing w:val="40"/>
        </w:rPr>
        <w:t xml:space="preserve"> </w:t>
      </w:r>
      <w:r>
        <w:t>junkyard</w:t>
      </w:r>
      <w:r>
        <w:rPr>
          <w:spacing w:val="40"/>
        </w:rPr>
        <w:t xml:space="preserve"> </w:t>
      </w:r>
      <w:r>
        <w:t>shall</w:t>
      </w:r>
      <w:r>
        <w:rPr>
          <w:spacing w:val="40"/>
        </w:rPr>
        <w:t xml:space="preserve"> </w:t>
      </w:r>
      <w:r>
        <w:t>be</w:t>
      </w:r>
      <w:r>
        <w:rPr>
          <w:spacing w:val="40"/>
        </w:rPr>
        <w:t xml:space="preserve"> </w:t>
      </w:r>
      <w:r>
        <w:t>considered</w:t>
      </w:r>
      <w:r>
        <w:rPr>
          <w:spacing w:val="40"/>
        </w:rPr>
        <w:t xml:space="preserve"> </w:t>
      </w:r>
      <w:r>
        <w:t>an</w:t>
      </w:r>
      <w:r>
        <w:rPr>
          <w:spacing w:val="40"/>
        </w:rPr>
        <w:t xml:space="preserve"> </w:t>
      </w:r>
      <w:r>
        <w:t>accessory</w:t>
      </w:r>
      <w:r>
        <w:rPr>
          <w:spacing w:val="40"/>
        </w:rPr>
        <w:t xml:space="preserve"> </w:t>
      </w:r>
      <w:r>
        <w:t>use</w:t>
      </w:r>
      <w:r>
        <w:rPr>
          <w:spacing w:val="40"/>
        </w:rPr>
        <w:t xml:space="preserve"> </w:t>
      </w:r>
      <w:r>
        <w:t>to</w:t>
      </w:r>
      <w:r>
        <w:rPr>
          <w:spacing w:val="40"/>
        </w:rPr>
        <w:t xml:space="preserve"> </w:t>
      </w:r>
      <w:r>
        <w:t>a landfill,</w:t>
      </w:r>
      <w:r>
        <w:tab/>
      </w:r>
      <w:r>
        <w:rPr>
          <w:rFonts w:ascii="Times New Roman"/>
          <w:spacing w:val="-24"/>
          <w:w w:val="85"/>
          <w:sz w:val="35"/>
        </w:rPr>
        <w:t>I</w:t>
      </w:r>
    </w:p>
    <w:p w14:paraId="0D044929" w14:textId="77777777" w:rsidR="006979D5" w:rsidRDefault="002D7CC2">
      <w:pPr>
        <w:pStyle w:val="BodyText"/>
        <w:spacing w:line="247" w:lineRule="auto"/>
        <w:ind w:left="1965" w:right="676"/>
        <w:jc w:val="both"/>
      </w:pPr>
      <w:r>
        <w:t xml:space="preserve">operating under the jurisdiction of the Solid Waste Management Act, P.A. 641 of 1978, as </w:t>
      </w:r>
      <w:r>
        <w:rPr>
          <w:spacing w:val="-2"/>
        </w:rPr>
        <w:t>amended.</w:t>
      </w:r>
    </w:p>
    <w:p w14:paraId="787756B3" w14:textId="77777777" w:rsidR="006979D5" w:rsidRDefault="002D7CC2">
      <w:pPr>
        <w:pStyle w:val="ListParagraph"/>
        <w:numPr>
          <w:ilvl w:val="0"/>
          <w:numId w:val="21"/>
        </w:numPr>
        <w:tabs>
          <w:tab w:val="left" w:pos="2152"/>
        </w:tabs>
        <w:spacing w:before="142"/>
        <w:ind w:left="2152" w:hanging="359"/>
        <w:jc w:val="left"/>
        <w:rPr>
          <w:b/>
          <w:sz w:val="19"/>
        </w:rPr>
      </w:pPr>
      <w:r>
        <w:rPr>
          <w:b/>
          <w:spacing w:val="-2"/>
          <w:sz w:val="19"/>
        </w:rPr>
        <w:t>STANDARDS</w:t>
      </w:r>
    </w:p>
    <w:p w14:paraId="154602B2" w14:textId="77777777" w:rsidR="006979D5" w:rsidRDefault="002D7CC2">
      <w:pPr>
        <w:pStyle w:val="BodyText"/>
        <w:spacing w:before="121"/>
        <w:ind w:left="1973"/>
        <w:jc w:val="both"/>
      </w:pPr>
      <w:r>
        <w:t>A</w:t>
      </w:r>
      <w:r>
        <w:rPr>
          <w:spacing w:val="-13"/>
        </w:rPr>
        <w:t xml:space="preserve"> </w:t>
      </w:r>
      <w:r>
        <w:t>junkyard</w:t>
      </w:r>
      <w:r>
        <w:rPr>
          <w:spacing w:val="-5"/>
        </w:rPr>
        <w:t xml:space="preserve"> </w:t>
      </w:r>
      <w:r>
        <w:t>shall</w:t>
      </w:r>
      <w:r>
        <w:rPr>
          <w:spacing w:val="-13"/>
        </w:rPr>
        <w:t xml:space="preserve"> </w:t>
      </w:r>
      <w:r>
        <w:t>be</w:t>
      </w:r>
      <w:r>
        <w:rPr>
          <w:spacing w:val="-12"/>
        </w:rPr>
        <w:t xml:space="preserve"> </w:t>
      </w:r>
      <w:r>
        <w:t>constructed,</w:t>
      </w:r>
      <w:r>
        <w:rPr>
          <w:spacing w:val="7"/>
        </w:rPr>
        <w:t xml:space="preserve"> </w:t>
      </w:r>
      <w:r>
        <w:t>designed</w:t>
      </w:r>
      <w:r>
        <w:rPr>
          <w:spacing w:val="-6"/>
        </w:rPr>
        <w:t xml:space="preserve"> </w:t>
      </w:r>
      <w:r>
        <w:t>and</w:t>
      </w:r>
      <w:r>
        <w:rPr>
          <w:spacing w:val="-8"/>
        </w:rPr>
        <w:t xml:space="preserve"> </w:t>
      </w:r>
      <w:r>
        <w:t>operated</w:t>
      </w:r>
      <w:r>
        <w:rPr>
          <w:spacing w:val="-9"/>
        </w:rPr>
        <w:t xml:space="preserve"> </w:t>
      </w:r>
      <w:r>
        <w:t>according</w:t>
      </w:r>
      <w:r>
        <w:rPr>
          <w:spacing w:val="-4"/>
        </w:rPr>
        <w:t xml:space="preserve"> </w:t>
      </w:r>
      <w:r>
        <w:t>to</w:t>
      </w:r>
      <w:r>
        <w:rPr>
          <w:spacing w:val="-13"/>
        </w:rPr>
        <w:t xml:space="preserve"> </w:t>
      </w:r>
      <w:r>
        <w:t>the</w:t>
      </w:r>
      <w:r>
        <w:rPr>
          <w:spacing w:val="-12"/>
        </w:rPr>
        <w:t xml:space="preserve"> </w:t>
      </w:r>
      <w:r>
        <w:t>following</w:t>
      </w:r>
      <w:r>
        <w:rPr>
          <w:spacing w:val="-7"/>
        </w:rPr>
        <w:t xml:space="preserve"> </w:t>
      </w:r>
      <w:r>
        <w:rPr>
          <w:spacing w:val="-2"/>
        </w:rPr>
        <w:t>standards:</w:t>
      </w:r>
    </w:p>
    <w:p w14:paraId="39E22F45" w14:textId="77777777" w:rsidR="006979D5" w:rsidRDefault="002D7CC2">
      <w:pPr>
        <w:pStyle w:val="ListParagraph"/>
        <w:numPr>
          <w:ilvl w:val="1"/>
          <w:numId w:val="21"/>
        </w:numPr>
        <w:tabs>
          <w:tab w:val="left" w:pos="2694"/>
          <w:tab w:val="left" w:pos="2697"/>
        </w:tabs>
        <w:spacing w:before="115" w:line="244" w:lineRule="auto"/>
        <w:ind w:right="680" w:hanging="363"/>
        <w:jc w:val="both"/>
      </w:pPr>
      <w:r>
        <w:t>Shall</w:t>
      </w:r>
      <w:r>
        <w:rPr>
          <w:spacing w:val="-16"/>
        </w:rPr>
        <w:t xml:space="preserve"> </w:t>
      </w:r>
      <w:r>
        <w:t>be</w:t>
      </w:r>
      <w:r>
        <w:rPr>
          <w:spacing w:val="-15"/>
        </w:rPr>
        <w:t xml:space="preserve"> </w:t>
      </w:r>
      <w:r>
        <w:t>screened</w:t>
      </w:r>
      <w:r>
        <w:rPr>
          <w:spacing w:val="-15"/>
        </w:rPr>
        <w:t xml:space="preserve"> </w:t>
      </w:r>
      <w:r>
        <w:t>from</w:t>
      </w:r>
      <w:r>
        <w:rPr>
          <w:spacing w:val="-16"/>
        </w:rPr>
        <w:t xml:space="preserve"> </w:t>
      </w:r>
      <w:r>
        <w:t>view</w:t>
      </w:r>
      <w:r>
        <w:rPr>
          <w:spacing w:val="-15"/>
        </w:rPr>
        <w:t xml:space="preserve"> </w:t>
      </w:r>
      <w:r>
        <w:t>from</w:t>
      </w:r>
      <w:r>
        <w:rPr>
          <w:spacing w:val="-15"/>
        </w:rPr>
        <w:t xml:space="preserve"> </w:t>
      </w:r>
      <w:r>
        <w:t>a</w:t>
      </w:r>
      <w:r>
        <w:rPr>
          <w:spacing w:val="-15"/>
        </w:rPr>
        <w:t xml:space="preserve"> </w:t>
      </w:r>
      <w:r>
        <w:t>road</w:t>
      </w:r>
      <w:r>
        <w:rPr>
          <w:spacing w:val="-16"/>
        </w:rPr>
        <w:t xml:space="preserve"> </w:t>
      </w:r>
      <w:r>
        <w:t>or</w:t>
      </w:r>
      <w:r>
        <w:rPr>
          <w:spacing w:val="-15"/>
        </w:rPr>
        <w:t xml:space="preserve"> </w:t>
      </w:r>
      <w:r>
        <w:t>adjacent</w:t>
      </w:r>
      <w:r>
        <w:rPr>
          <w:spacing w:val="-15"/>
        </w:rPr>
        <w:t xml:space="preserve"> </w:t>
      </w:r>
      <w:r>
        <w:t>parcels</w:t>
      </w:r>
      <w:r>
        <w:rPr>
          <w:spacing w:val="-14"/>
        </w:rPr>
        <w:t xml:space="preserve"> </w:t>
      </w:r>
      <w:r>
        <w:t>by</w:t>
      </w:r>
      <w:r>
        <w:rPr>
          <w:spacing w:val="-15"/>
        </w:rPr>
        <w:t xml:space="preserve"> </w:t>
      </w:r>
      <w:r>
        <w:t>means</w:t>
      </w:r>
      <w:r>
        <w:rPr>
          <w:spacing w:val="-10"/>
        </w:rPr>
        <w:t xml:space="preserve"> </w:t>
      </w:r>
      <w:r>
        <w:t>of</w:t>
      </w:r>
      <w:r>
        <w:rPr>
          <w:spacing w:val="-16"/>
        </w:rPr>
        <w:t xml:space="preserve"> </w:t>
      </w:r>
      <w:r>
        <w:t>a</w:t>
      </w:r>
      <w:r>
        <w:rPr>
          <w:spacing w:val="-15"/>
        </w:rPr>
        <w:t xml:space="preserve"> </w:t>
      </w:r>
      <w:r>
        <w:t>rigid</w:t>
      </w:r>
      <w:r>
        <w:rPr>
          <w:spacing w:val="-8"/>
        </w:rPr>
        <w:t xml:space="preserve"> </w:t>
      </w:r>
      <w:r>
        <w:t>complete, uniformly constructed opaque fence, constructed of conventional materials, walled enclosure, earth</w:t>
      </w:r>
      <w:r>
        <w:rPr>
          <w:spacing w:val="-9"/>
        </w:rPr>
        <w:t xml:space="preserve"> </w:t>
      </w:r>
      <w:r>
        <w:t>berm,</w:t>
      </w:r>
      <w:r>
        <w:rPr>
          <w:spacing w:val="-6"/>
        </w:rPr>
        <w:t xml:space="preserve"> </w:t>
      </w:r>
      <w:r>
        <w:t>or</w:t>
      </w:r>
      <w:r>
        <w:rPr>
          <w:spacing w:val="-16"/>
        </w:rPr>
        <w:t xml:space="preserve"> </w:t>
      </w:r>
      <w:r>
        <w:t>screening, or</w:t>
      </w:r>
      <w:r>
        <w:rPr>
          <w:spacing w:val="-11"/>
        </w:rPr>
        <w:t xml:space="preserve"> </w:t>
      </w:r>
      <w:r>
        <w:t>a</w:t>
      </w:r>
      <w:r>
        <w:rPr>
          <w:spacing w:val="-13"/>
        </w:rPr>
        <w:t xml:space="preserve"> </w:t>
      </w:r>
      <w:r>
        <w:t>combination of</w:t>
      </w:r>
      <w:r>
        <w:rPr>
          <w:spacing w:val="-10"/>
        </w:rPr>
        <w:t xml:space="preserve"> </w:t>
      </w:r>
      <w:r>
        <w:t>the</w:t>
      </w:r>
      <w:r>
        <w:rPr>
          <w:spacing w:val="-15"/>
        </w:rPr>
        <w:t xml:space="preserve"> </w:t>
      </w:r>
      <w:r>
        <w:t>above.</w:t>
      </w:r>
      <w:r>
        <w:rPr>
          <w:spacing w:val="40"/>
        </w:rPr>
        <w:t xml:space="preserve"> </w:t>
      </w:r>
      <w:r>
        <w:t>Screening</w:t>
      </w:r>
      <w:r>
        <w:rPr>
          <w:spacing w:val="-8"/>
        </w:rPr>
        <w:t xml:space="preserve"> </w:t>
      </w:r>
      <w:r>
        <w:t>from</w:t>
      </w:r>
      <w:r>
        <w:rPr>
          <w:spacing w:val="-6"/>
        </w:rPr>
        <w:t xml:space="preserve"> </w:t>
      </w:r>
      <w:r>
        <w:t>view may be achieved by distance topography, forests, etc.</w:t>
      </w:r>
    </w:p>
    <w:p w14:paraId="353C4448" w14:textId="77777777" w:rsidR="006979D5" w:rsidRDefault="002D7CC2">
      <w:pPr>
        <w:pStyle w:val="ListParagraph"/>
        <w:numPr>
          <w:ilvl w:val="1"/>
          <w:numId w:val="21"/>
        </w:numPr>
        <w:tabs>
          <w:tab w:val="left" w:pos="2697"/>
        </w:tabs>
        <w:spacing w:before="108"/>
        <w:ind w:left="2697" w:hanging="362"/>
        <w:jc w:val="both"/>
      </w:pPr>
      <w:r>
        <w:t>Shall</w:t>
      </w:r>
      <w:r>
        <w:rPr>
          <w:spacing w:val="-11"/>
        </w:rPr>
        <w:t xml:space="preserve"> </w:t>
      </w:r>
      <w:r>
        <w:t>be</w:t>
      </w:r>
      <w:r>
        <w:rPr>
          <w:spacing w:val="-1"/>
        </w:rPr>
        <w:t xml:space="preserve"> </w:t>
      </w:r>
      <w:r>
        <w:t>set</w:t>
      </w:r>
      <w:r>
        <w:rPr>
          <w:spacing w:val="-5"/>
        </w:rPr>
        <w:t xml:space="preserve"> </w:t>
      </w:r>
      <w:r>
        <w:t>back</w:t>
      </w:r>
      <w:r>
        <w:rPr>
          <w:spacing w:val="-5"/>
        </w:rPr>
        <w:t xml:space="preserve"> </w:t>
      </w:r>
      <w:r>
        <w:t>from</w:t>
      </w:r>
      <w:r>
        <w:rPr>
          <w:spacing w:val="-1"/>
        </w:rPr>
        <w:t xml:space="preserve"> </w:t>
      </w:r>
      <w:r>
        <w:t>parcel</w:t>
      </w:r>
      <w:r>
        <w:rPr>
          <w:spacing w:val="-4"/>
        </w:rPr>
        <w:t xml:space="preserve"> </w:t>
      </w:r>
      <w:r>
        <w:t>boundaries</w:t>
      </w:r>
      <w:r>
        <w:rPr>
          <w:spacing w:val="15"/>
        </w:rPr>
        <w:t xml:space="preserve"> </w:t>
      </w:r>
      <w:r>
        <w:t>or</w:t>
      </w:r>
      <w:r>
        <w:rPr>
          <w:spacing w:val="-11"/>
        </w:rPr>
        <w:t xml:space="preserve"> </w:t>
      </w:r>
      <w:r>
        <w:t>a</w:t>
      </w:r>
      <w:r>
        <w:rPr>
          <w:spacing w:val="-12"/>
        </w:rPr>
        <w:t xml:space="preserve"> </w:t>
      </w:r>
      <w:r>
        <w:t>road</w:t>
      </w:r>
      <w:r>
        <w:rPr>
          <w:spacing w:val="-2"/>
        </w:rPr>
        <w:t xml:space="preserve"> </w:t>
      </w:r>
      <w:r>
        <w:t>right-of-way</w:t>
      </w:r>
      <w:r>
        <w:rPr>
          <w:spacing w:val="12"/>
        </w:rPr>
        <w:t xml:space="preserve"> </w:t>
      </w:r>
      <w:r>
        <w:t>at</w:t>
      </w:r>
      <w:r>
        <w:rPr>
          <w:spacing w:val="-9"/>
        </w:rPr>
        <w:t xml:space="preserve"> </w:t>
      </w:r>
      <w:r>
        <w:t>least</w:t>
      </w:r>
      <w:r>
        <w:rPr>
          <w:spacing w:val="-2"/>
        </w:rPr>
        <w:t xml:space="preserve"> </w:t>
      </w:r>
      <w:r>
        <w:t>one</w:t>
      </w:r>
      <w:r>
        <w:rPr>
          <w:spacing w:val="-6"/>
        </w:rPr>
        <w:t xml:space="preserve"> </w:t>
      </w:r>
      <w:r>
        <w:t>hundred</w:t>
      </w:r>
      <w:r>
        <w:rPr>
          <w:spacing w:val="2"/>
        </w:rPr>
        <w:t xml:space="preserve"> </w:t>
      </w:r>
      <w:r>
        <w:rPr>
          <w:spacing w:val="-2"/>
        </w:rPr>
        <w:t>fifty</w:t>
      </w:r>
    </w:p>
    <w:p w14:paraId="64144C4E" w14:textId="77777777" w:rsidR="006979D5" w:rsidRDefault="002D7CC2">
      <w:pPr>
        <w:pStyle w:val="BodyText"/>
        <w:spacing w:before="6"/>
        <w:ind w:left="2696"/>
        <w:jc w:val="both"/>
      </w:pPr>
      <w:r>
        <w:t>(150)</w:t>
      </w:r>
      <w:r>
        <w:rPr>
          <w:spacing w:val="2"/>
        </w:rPr>
        <w:t xml:space="preserve"> </w:t>
      </w:r>
      <w:r>
        <w:rPr>
          <w:spacing w:val="-2"/>
        </w:rPr>
        <w:t>feet.</w:t>
      </w:r>
    </w:p>
    <w:p w14:paraId="79C0377B" w14:textId="77777777" w:rsidR="006979D5" w:rsidRDefault="002D7CC2">
      <w:pPr>
        <w:pStyle w:val="ListParagraph"/>
        <w:numPr>
          <w:ilvl w:val="1"/>
          <w:numId w:val="21"/>
        </w:numPr>
        <w:tabs>
          <w:tab w:val="left" w:pos="2696"/>
          <w:tab w:val="left" w:pos="2702"/>
        </w:tabs>
        <w:spacing w:before="115" w:line="247" w:lineRule="auto"/>
        <w:ind w:left="2702" w:right="671" w:hanging="364"/>
        <w:jc w:val="both"/>
      </w:pPr>
      <w:r>
        <w:t>Shall</w:t>
      </w:r>
      <w:r>
        <w:rPr>
          <w:spacing w:val="-5"/>
        </w:rPr>
        <w:t xml:space="preserve"> </w:t>
      </w:r>
      <w:r>
        <w:t>be</w:t>
      </w:r>
      <w:r>
        <w:rPr>
          <w:spacing w:val="-2"/>
        </w:rPr>
        <w:t xml:space="preserve"> </w:t>
      </w:r>
      <w:r>
        <w:t>designed and operated so that noise, under normal operational circumstances, shall not exceed standards set forth by OSHA.</w:t>
      </w:r>
    </w:p>
    <w:p w14:paraId="5E1D6025" w14:textId="77777777" w:rsidR="006979D5" w:rsidRDefault="002D7CC2">
      <w:pPr>
        <w:pStyle w:val="ListParagraph"/>
        <w:numPr>
          <w:ilvl w:val="1"/>
          <w:numId w:val="21"/>
        </w:numPr>
        <w:tabs>
          <w:tab w:val="left" w:pos="2697"/>
          <w:tab w:val="left" w:pos="2700"/>
        </w:tabs>
        <w:spacing w:before="107" w:line="242" w:lineRule="auto"/>
        <w:ind w:left="2700" w:right="662" w:hanging="362"/>
        <w:jc w:val="both"/>
      </w:pPr>
      <w:r>
        <w:t>Shall</w:t>
      </w:r>
      <w:r>
        <w:rPr>
          <w:spacing w:val="-1"/>
        </w:rPr>
        <w:t xml:space="preserve"> </w:t>
      </w:r>
      <w:r>
        <w:t>not</w:t>
      </w:r>
      <w:r>
        <w:rPr>
          <w:spacing w:val="-3"/>
        </w:rPr>
        <w:t xml:space="preserve"> </w:t>
      </w:r>
      <w:r>
        <w:t>be</w:t>
      </w:r>
      <w:r>
        <w:rPr>
          <w:spacing w:val="-5"/>
        </w:rPr>
        <w:t xml:space="preserve"> </w:t>
      </w:r>
      <w:r>
        <w:t>operated so</w:t>
      </w:r>
      <w:r>
        <w:rPr>
          <w:spacing w:val="-8"/>
        </w:rPr>
        <w:t xml:space="preserve"> </w:t>
      </w:r>
      <w:r>
        <w:t>that</w:t>
      </w:r>
      <w:r>
        <w:rPr>
          <w:spacing w:val="-10"/>
        </w:rPr>
        <w:t xml:space="preserve"> </w:t>
      </w:r>
      <w:r>
        <w:t>burning or</w:t>
      </w:r>
      <w:r>
        <w:rPr>
          <w:spacing w:val="-1"/>
        </w:rPr>
        <w:t xml:space="preserve"> </w:t>
      </w:r>
      <w:r>
        <w:t>incineration of</w:t>
      </w:r>
      <w:r>
        <w:rPr>
          <w:spacing w:val="-9"/>
        </w:rPr>
        <w:t xml:space="preserve"> </w:t>
      </w:r>
      <w:r>
        <w:t>Junk</w:t>
      </w:r>
      <w:r>
        <w:rPr>
          <w:spacing w:val="-5"/>
        </w:rPr>
        <w:t xml:space="preserve"> </w:t>
      </w:r>
      <w:r>
        <w:t>or</w:t>
      </w:r>
      <w:r>
        <w:rPr>
          <w:spacing w:val="-7"/>
        </w:rPr>
        <w:t xml:space="preserve"> </w:t>
      </w:r>
      <w:r>
        <w:t>any</w:t>
      </w:r>
      <w:r>
        <w:rPr>
          <w:spacing w:val="-1"/>
        </w:rPr>
        <w:t xml:space="preserve"> </w:t>
      </w:r>
      <w:r>
        <w:t>other</w:t>
      </w:r>
      <w:r>
        <w:rPr>
          <w:spacing w:val="-2"/>
        </w:rPr>
        <w:t xml:space="preserve"> </w:t>
      </w:r>
      <w:r>
        <w:t>material results in smoke, other emissions and effluent shall meet or exceed all applicable state and federal air pollution, surface, and groundwater quality standards.</w:t>
      </w:r>
    </w:p>
    <w:p w14:paraId="27FE4C07" w14:textId="77777777" w:rsidR="006979D5" w:rsidRDefault="002D7CC2">
      <w:pPr>
        <w:pStyle w:val="ListParagraph"/>
        <w:numPr>
          <w:ilvl w:val="1"/>
          <w:numId w:val="21"/>
        </w:numPr>
        <w:tabs>
          <w:tab w:val="left" w:pos="2696"/>
        </w:tabs>
        <w:spacing w:before="120" w:line="242" w:lineRule="auto"/>
        <w:ind w:left="2696" w:right="663" w:hanging="357"/>
        <w:jc w:val="both"/>
      </w:pPr>
      <w:r>
        <w:t>Shall</w:t>
      </w:r>
      <w:r>
        <w:rPr>
          <w:spacing w:val="-16"/>
        </w:rPr>
        <w:t xml:space="preserve"> </w:t>
      </w:r>
      <w:r>
        <w:t>comply</w:t>
      </w:r>
      <w:r>
        <w:rPr>
          <w:spacing w:val="-15"/>
        </w:rPr>
        <w:t xml:space="preserve"> </w:t>
      </w:r>
      <w:r>
        <w:t>with</w:t>
      </w:r>
      <w:r>
        <w:rPr>
          <w:spacing w:val="-15"/>
        </w:rPr>
        <w:t xml:space="preserve"> </w:t>
      </w:r>
      <w:r>
        <w:t>Public</w:t>
      </w:r>
      <w:r>
        <w:rPr>
          <w:spacing w:val="-16"/>
        </w:rPr>
        <w:t xml:space="preserve"> </w:t>
      </w:r>
      <w:r>
        <w:t>Act</w:t>
      </w:r>
      <w:r>
        <w:rPr>
          <w:spacing w:val="-15"/>
        </w:rPr>
        <w:t xml:space="preserve"> </w:t>
      </w:r>
      <w:r>
        <w:t>219</w:t>
      </w:r>
      <w:r>
        <w:rPr>
          <w:spacing w:val="-15"/>
        </w:rPr>
        <w:t xml:space="preserve"> </w:t>
      </w:r>
      <w:r>
        <w:t>of</w:t>
      </w:r>
      <w:r>
        <w:rPr>
          <w:spacing w:val="-15"/>
        </w:rPr>
        <w:t xml:space="preserve"> </w:t>
      </w:r>
      <w:r>
        <w:t>1966,</w:t>
      </w:r>
      <w:r>
        <w:rPr>
          <w:spacing w:val="-16"/>
        </w:rPr>
        <w:t xml:space="preserve"> </w:t>
      </w:r>
      <w:r>
        <w:t>as</w:t>
      </w:r>
      <w:r>
        <w:rPr>
          <w:spacing w:val="-15"/>
        </w:rPr>
        <w:t xml:space="preserve"> </w:t>
      </w:r>
      <w:r>
        <w:t>amended,</w:t>
      </w:r>
      <w:r>
        <w:rPr>
          <w:spacing w:val="-15"/>
        </w:rPr>
        <w:t xml:space="preserve"> </w:t>
      </w:r>
      <w:r>
        <w:t>(the</w:t>
      </w:r>
      <w:r>
        <w:rPr>
          <w:spacing w:val="-16"/>
        </w:rPr>
        <w:t xml:space="preserve"> </w:t>
      </w:r>
      <w:r>
        <w:t>Control</w:t>
      </w:r>
      <w:r>
        <w:rPr>
          <w:spacing w:val="-14"/>
        </w:rPr>
        <w:t xml:space="preserve"> </w:t>
      </w:r>
      <w:r>
        <w:t>of</w:t>
      </w:r>
      <w:r>
        <w:rPr>
          <w:spacing w:val="-16"/>
        </w:rPr>
        <w:t xml:space="preserve"> </w:t>
      </w:r>
      <w:r>
        <w:t>Junkyards</w:t>
      </w:r>
      <w:r>
        <w:rPr>
          <w:spacing w:val="-5"/>
        </w:rPr>
        <w:t xml:space="preserve"> </w:t>
      </w:r>
      <w:r>
        <w:t>Adjacent to Highways act, being MCL 252.201 et seq.) Public Act 350 of 1917, as amended (the Second Hand Junk Dealers Act, being MCL 445.401 et seq.); the Solid Waste Management Act, PA 641 of 1978, and if applicable, P.A. 12 of 1929 as amended, (Township Licensing of Junk Yards, being MCL 445.451 et seq.)</w:t>
      </w:r>
    </w:p>
    <w:p w14:paraId="61B76130" w14:textId="77777777" w:rsidR="006979D5" w:rsidRDefault="002D7CC2">
      <w:pPr>
        <w:pStyle w:val="ListParagraph"/>
        <w:numPr>
          <w:ilvl w:val="1"/>
          <w:numId w:val="21"/>
        </w:numPr>
        <w:tabs>
          <w:tab w:val="left" w:pos="2696"/>
          <w:tab w:val="left" w:pos="2701"/>
        </w:tabs>
        <w:spacing w:before="108" w:line="247" w:lineRule="auto"/>
        <w:ind w:left="2701" w:right="654" w:hanging="362"/>
        <w:jc w:val="both"/>
      </w:pPr>
      <w:r>
        <w:t>Shall not operate a landfill, as defined in the Solid Waste Management Act, as an accessory function to a junkyard.</w:t>
      </w:r>
    </w:p>
    <w:p w14:paraId="53185490" w14:textId="77777777" w:rsidR="006979D5" w:rsidRDefault="002D7CC2">
      <w:pPr>
        <w:pStyle w:val="ListParagraph"/>
        <w:numPr>
          <w:ilvl w:val="1"/>
          <w:numId w:val="21"/>
        </w:numPr>
        <w:tabs>
          <w:tab w:val="left" w:pos="2697"/>
        </w:tabs>
        <w:spacing w:before="106"/>
        <w:ind w:left="2697" w:hanging="359"/>
        <w:jc w:val="both"/>
      </w:pPr>
      <w:r>
        <w:t>Shall</w:t>
      </w:r>
      <w:r>
        <w:rPr>
          <w:spacing w:val="-9"/>
        </w:rPr>
        <w:t xml:space="preserve"> </w:t>
      </w:r>
      <w:r>
        <w:t>be</w:t>
      </w:r>
      <w:r>
        <w:rPr>
          <w:spacing w:val="-7"/>
        </w:rPr>
        <w:t xml:space="preserve"> </w:t>
      </w:r>
      <w:r>
        <w:t>more</w:t>
      </w:r>
      <w:r>
        <w:rPr>
          <w:spacing w:val="-13"/>
        </w:rPr>
        <w:t xml:space="preserve"> </w:t>
      </w:r>
      <w:r>
        <w:t>than</w:t>
      </w:r>
      <w:r>
        <w:rPr>
          <w:spacing w:val="-10"/>
        </w:rPr>
        <w:t xml:space="preserve"> </w:t>
      </w:r>
      <w:r>
        <w:t>one</w:t>
      </w:r>
      <w:r>
        <w:rPr>
          <w:spacing w:val="-8"/>
        </w:rPr>
        <w:t xml:space="preserve"> </w:t>
      </w:r>
      <w:r>
        <w:t>thousand</w:t>
      </w:r>
      <w:r>
        <w:rPr>
          <w:spacing w:val="6"/>
        </w:rPr>
        <w:t xml:space="preserve"> </w:t>
      </w:r>
      <w:r>
        <w:t>(1000)</w:t>
      </w:r>
      <w:r>
        <w:rPr>
          <w:spacing w:val="-8"/>
        </w:rPr>
        <w:t xml:space="preserve"> </w:t>
      </w:r>
      <w:r>
        <w:t>feet</w:t>
      </w:r>
      <w:r>
        <w:rPr>
          <w:spacing w:val="-6"/>
        </w:rPr>
        <w:t xml:space="preserve"> </w:t>
      </w:r>
      <w:r>
        <w:t>from a</w:t>
      </w:r>
      <w:r>
        <w:rPr>
          <w:spacing w:val="-9"/>
        </w:rPr>
        <w:t xml:space="preserve"> </w:t>
      </w:r>
      <w:r>
        <w:t>school,</w:t>
      </w:r>
      <w:r>
        <w:rPr>
          <w:spacing w:val="-2"/>
        </w:rPr>
        <w:t xml:space="preserve"> </w:t>
      </w:r>
      <w:r>
        <w:t>campground,</w:t>
      </w:r>
      <w:r>
        <w:rPr>
          <w:spacing w:val="16"/>
        </w:rPr>
        <w:t xml:space="preserve"> </w:t>
      </w:r>
      <w:r>
        <w:t>or</w:t>
      </w:r>
      <w:r>
        <w:rPr>
          <w:spacing w:val="-10"/>
        </w:rPr>
        <w:t xml:space="preserve"> </w:t>
      </w:r>
      <w:r>
        <w:t>park</w:t>
      </w:r>
      <w:r>
        <w:rPr>
          <w:spacing w:val="-8"/>
        </w:rPr>
        <w:t xml:space="preserve"> </w:t>
      </w:r>
      <w:r>
        <w:rPr>
          <w:spacing w:val="-4"/>
        </w:rPr>
        <w:t>and,</w:t>
      </w:r>
    </w:p>
    <w:p w14:paraId="67710841" w14:textId="77777777" w:rsidR="006979D5" w:rsidRDefault="002D7CC2">
      <w:pPr>
        <w:pStyle w:val="ListParagraph"/>
        <w:numPr>
          <w:ilvl w:val="1"/>
          <w:numId w:val="21"/>
        </w:numPr>
        <w:tabs>
          <w:tab w:val="left" w:pos="2704"/>
        </w:tabs>
        <w:ind w:left="2704" w:hanging="365"/>
        <w:jc w:val="both"/>
      </w:pPr>
      <w:r>
        <w:t>Shall</w:t>
      </w:r>
      <w:r>
        <w:rPr>
          <w:spacing w:val="-9"/>
        </w:rPr>
        <w:t xml:space="preserve"> </w:t>
      </w:r>
      <w:r>
        <w:t>not</w:t>
      </w:r>
      <w:r>
        <w:rPr>
          <w:spacing w:val="-5"/>
        </w:rPr>
        <w:t xml:space="preserve"> </w:t>
      </w:r>
      <w:r>
        <w:t>be</w:t>
      </w:r>
      <w:r>
        <w:rPr>
          <w:spacing w:val="-5"/>
        </w:rPr>
        <w:t xml:space="preserve"> </w:t>
      </w:r>
      <w:r>
        <w:t>adverse</w:t>
      </w:r>
      <w:r>
        <w:rPr>
          <w:spacing w:val="-1"/>
        </w:rPr>
        <w:t xml:space="preserve"> </w:t>
      </w:r>
      <w:r>
        <w:t>to</w:t>
      </w:r>
      <w:r>
        <w:rPr>
          <w:spacing w:val="-10"/>
        </w:rPr>
        <w:t xml:space="preserve"> </w:t>
      </w:r>
      <w:r>
        <w:t>the</w:t>
      </w:r>
      <w:r>
        <w:rPr>
          <w:spacing w:val="-4"/>
        </w:rPr>
        <w:t xml:space="preserve"> </w:t>
      </w:r>
      <w:r>
        <w:t>health,</w:t>
      </w:r>
      <w:r>
        <w:rPr>
          <w:spacing w:val="2"/>
        </w:rPr>
        <w:t xml:space="preserve"> </w:t>
      </w:r>
      <w:r>
        <w:t>safety</w:t>
      </w:r>
      <w:r>
        <w:rPr>
          <w:spacing w:val="-7"/>
        </w:rPr>
        <w:t xml:space="preserve"> </w:t>
      </w:r>
      <w:r>
        <w:t>and</w:t>
      </w:r>
      <w:r>
        <w:rPr>
          <w:spacing w:val="-3"/>
        </w:rPr>
        <w:t xml:space="preserve"> </w:t>
      </w:r>
      <w:r>
        <w:t>welfare</w:t>
      </w:r>
      <w:r>
        <w:rPr>
          <w:spacing w:val="2"/>
        </w:rPr>
        <w:t xml:space="preserve"> </w:t>
      </w:r>
      <w:r>
        <w:t>of</w:t>
      </w:r>
      <w:r>
        <w:rPr>
          <w:spacing w:val="-7"/>
        </w:rPr>
        <w:t xml:space="preserve"> </w:t>
      </w:r>
      <w:r>
        <w:t>Grant</w:t>
      </w:r>
      <w:r>
        <w:rPr>
          <w:spacing w:val="-4"/>
        </w:rPr>
        <w:t xml:space="preserve"> </w:t>
      </w:r>
      <w:r>
        <w:rPr>
          <w:spacing w:val="-2"/>
        </w:rPr>
        <w:t>Township.</w:t>
      </w:r>
    </w:p>
    <w:p w14:paraId="76568DB0" w14:textId="77777777" w:rsidR="006979D5" w:rsidRDefault="002D7CC2">
      <w:pPr>
        <w:tabs>
          <w:tab w:val="left" w:pos="3790"/>
        </w:tabs>
        <w:spacing w:before="158"/>
        <w:ind w:left="1627"/>
        <w:jc w:val="both"/>
        <w:rPr>
          <w:b/>
          <w:sz w:val="19"/>
        </w:rPr>
      </w:pPr>
      <w:r>
        <w:rPr>
          <w:b/>
          <w:spacing w:val="-4"/>
          <w:sz w:val="19"/>
        </w:rPr>
        <w:t>SECTION</w:t>
      </w:r>
      <w:r>
        <w:rPr>
          <w:b/>
          <w:spacing w:val="1"/>
          <w:sz w:val="19"/>
        </w:rPr>
        <w:t xml:space="preserve"> </w:t>
      </w:r>
      <w:r>
        <w:rPr>
          <w:b/>
          <w:spacing w:val="-4"/>
          <w:sz w:val="19"/>
        </w:rPr>
        <w:t>19.8</w:t>
      </w:r>
      <w:r>
        <w:rPr>
          <w:b/>
          <w:sz w:val="19"/>
        </w:rPr>
        <w:tab/>
      </w:r>
      <w:r>
        <w:rPr>
          <w:b/>
          <w:spacing w:val="-5"/>
          <w:sz w:val="19"/>
        </w:rPr>
        <w:t>COMPLAINT</w:t>
      </w:r>
      <w:r>
        <w:rPr>
          <w:b/>
          <w:spacing w:val="2"/>
          <w:sz w:val="19"/>
        </w:rPr>
        <w:t xml:space="preserve"> </w:t>
      </w:r>
      <w:r>
        <w:rPr>
          <w:b/>
          <w:spacing w:val="-2"/>
          <w:sz w:val="19"/>
        </w:rPr>
        <w:t>PROCEDURE</w:t>
      </w:r>
    </w:p>
    <w:p w14:paraId="71867E3D" w14:textId="77777777" w:rsidR="006979D5" w:rsidRDefault="002D7CC2">
      <w:pPr>
        <w:pStyle w:val="ListParagraph"/>
        <w:numPr>
          <w:ilvl w:val="2"/>
          <w:numId w:val="22"/>
        </w:numPr>
        <w:tabs>
          <w:tab w:val="left" w:pos="1982"/>
        </w:tabs>
        <w:spacing w:before="128"/>
        <w:ind w:left="1982" w:hanging="355"/>
        <w:jc w:val="both"/>
      </w:pPr>
      <w:r>
        <w:rPr>
          <w:spacing w:val="-2"/>
        </w:rPr>
        <w:t>Complaint</w:t>
      </w:r>
    </w:p>
    <w:p w14:paraId="4FA5DA2D" w14:textId="77777777" w:rsidR="006979D5" w:rsidRDefault="002D7CC2">
      <w:pPr>
        <w:pStyle w:val="BodyText"/>
        <w:spacing w:before="115" w:line="244" w:lineRule="auto"/>
        <w:ind w:left="1623" w:right="659" w:firstLine="360"/>
        <w:jc w:val="both"/>
      </w:pPr>
      <w:r>
        <w:t>Complaint</w:t>
      </w:r>
      <w:r>
        <w:rPr>
          <w:spacing w:val="-5"/>
        </w:rPr>
        <w:t xml:space="preserve"> </w:t>
      </w:r>
      <w:r>
        <w:t>of</w:t>
      </w:r>
      <w:r>
        <w:rPr>
          <w:spacing w:val="-12"/>
        </w:rPr>
        <w:t xml:space="preserve"> </w:t>
      </w:r>
      <w:r>
        <w:t>violations of</w:t>
      </w:r>
      <w:r>
        <w:rPr>
          <w:spacing w:val="-14"/>
        </w:rPr>
        <w:t xml:space="preserve"> </w:t>
      </w:r>
      <w:r>
        <w:t>this</w:t>
      </w:r>
      <w:r>
        <w:rPr>
          <w:spacing w:val="-7"/>
        </w:rPr>
        <w:t xml:space="preserve"> </w:t>
      </w:r>
      <w:r>
        <w:t>ordinance</w:t>
      </w:r>
      <w:r>
        <w:rPr>
          <w:spacing w:val="-3"/>
        </w:rPr>
        <w:t xml:space="preserve"> </w:t>
      </w:r>
      <w:r>
        <w:t>from</w:t>
      </w:r>
      <w:r>
        <w:rPr>
          <w:spacing w:val="-6"/>
        </w:rPr>
        <w:t xml:space="preserve"> </w:t>
      </w:r>
      <w:r>
        <w:t>a</w:t>
      </w:r>
      <w:r>
        <w:rPr>
          <w:spacing w:val="-16"/>
        </w:rPr>
        <w:t xml:space="preserve"> </w:t>
      </w:r>
      <w:r>
        <w:t>township resident</w:t>
      </w:r>
      <w:r>
        <w:rPr>
          <w:spacing w:val="-3"/>
        </w:rPr>
        <w:t xml:space="preserve"> </w:t>
      </w:r>
      <w:r>
        <w:t>must be</w:t>
      </w:r>
      <w:r>
        <w:rPr>
          <w:spacing w:val="-16"/>
        </w:rPr>
        <w:t xml:space="preserve"> </w:t>
      </w:r>
      <w:r>
        <w:t>in</w:t>
      </w:r>
      <w:r>
        <w:rPr>
          <w:spacing w:val="-15"/>
        </w:rPr>
        <w:t xml:space="preserve"> </w:t>
      </w:r>
      <w:r>
        <w:t>writing</w:t>
      </w:r>
      <w:r>
        <w:rPr>
          <w:spacing w:val="-7"/>
        </w:rPr>
        <w:t xml:space="preserve"> </w:t>
      </w:r>
      <w:r>
        <w:t>on</w:t>
      </w:r>
      <w:r>
        <w:rPr>
          <w:spacing w:val="-16"/>
        </w:rPr>
        <w:t xml:space="preserve"> </w:t>
      </w:r>
      <w:r>
        <w:t>an</w:t>
      </w:r>
      <w:r>
        <w:rPr>
          <w:spacing w:val="-10"/>
        </w:rPr>
        <w:t xml:space="preserve"> </w:t>
      </w:r>
      <w:r>
        <w:t>official form to the Grant Township Zoning Administrator. Upon receipt of complaint, the Zoning Administrator,</w:t>
      </w:r>
      <w:r>
        <w:rPr>
          <w:spacing w:val="-16"/>
        </w:rPr>
        <w:t xml:space="preserve"> </w:t>
      </w:r>
      <w:r>
        <w:t>or</w:t>
      </w:r>
      <w:r>
        <w:rPr>
          <w:spacing w:val="-15"/>
        </w:rPr>
        <w:t xml:space="preserve"> </w:t>
      </w:r>
      <w:r>
        <w:t>a</w:t>
      </w:r>
      <w:r>
        <w:rPr>
          <w:spacing w:val="-15"/>
        </w:rPr>
        <w:t xml:space="preserve"> </w:t>
      </w:r>
      <w:r>
        <w:t>designated</w:t>
      </w:r>
      <w:r>
        <w:rPr>
          <w:spacing w:val="-16"/>
        </w:rPr>
        <w:t xml:space="preserve"> </w:t>
      </w:r>
      <w:r>
        <w:t>representative,</w:t>
      </w:r>
      <w:r>
        <w:rPr>
          <w:spacing w:val="-15"/>
        </w:rPr>
        <w:t xml:space="preserve"> </w:t>
      </w:r>
      <w:r>
        <w:t>shall</w:t>
      </w:r>
      <w:r>
        <w:rPr>
          <w:spacing w:val="-15"/>
        </w:rPr>
        <w:t xml:space="preserve"> </w:t>
      </w:r>
      <w:r>
        <w:t>visit</w:t>
      </w:r>
      <w:r>
        <w:rPr>
          <w:spacing w:val="-15"/>
        </w:rPr>
        <w:t xml:space="preserve"> </w:t>
      </w:r>
      <w:r>
        <w:t>the</w:t>
      </w:r>
      <w:r>
        <w:rPr>
          <w:spacing w:val="-16"/>
        </w:rPr>
        <w:t xml:space="preserve"> </w:t>
      </w:r>
      <w:r>
        <w:t>site</w:t>
      </w:r>
      <w:r>
        <w:rPr>
          <w:spacing w:val="-15"/>
        </w:rPr>
        <w:t xml:space="preserve"> </w:t>
      </w:r>
      <w:r>
        <w:t>of</w:t>
      </w:r>
      <w:r>
        <w:rPr>
          <w:spacing w:val="-15"/>
        </w:rPr>
        <w:t xml:space="preserve"> </w:t>
      </w:r>
      <w:r>
        <w:t>the</w:t>
      </w:r>
      <w:r>
        <w:rPr>
          <w:spacing w:val="-16"/>
        </w:rPr>
        <w:t xml:space="preserve"> </w:t>
      </w:r>
      <w:r>
        <w:t>alleged</w:t>
      </w:r>
      <w:r>
        <w:rPr>
          <w:spacing w:val="33"/>
        </w:rPr>
        <w:t xml:space="preserve"> </w:t>
      </w:r>
      <w:r>
        <w:t>violations</w:t>
      </w:r>
      <w:r>
        <w:rPr>
          <w:spacing w:val="-3"/>
        </w:rPr>
        <w:t xml:space="preserve"> </w:t>
      </w:r>
      <w:r>
        <w:t>to</w:t>
      </w:r>
      <w:r>
        <w:rPr>
          <w:spacing w:val="-16"/>
        </w:rPr>
        <w:t xml:space="preserve"> </w:t>
      </w:r>
      <w:r>
        <w:t>determine the validity of the complaint.</w:t>
      </w:r>
    </w:p>
    <w:p w14:paraId="28AFDF78" w14:textId="77777777" w:rsidR="006979D5" w:rsidRDefault="002D7CC2">
      <w:pPr>
        <w:pStyle w:val="ListParagraph"/>
        <w:numPr>
          <w:ilvl w:val="2"/>
          <w:numId w:val="22"/>
        </w:numPr>
        <w:tabs>
          <w:tab w:val="left" w:pos="1983"/>
        </w:tabs>
        <w:spacing w:before="115"/>
        <w:ind w:left="1983" w:hanging="358"/>
        <w:jc w:val="both"/>
      </w:pPr>
      <w:r>
        <w:rPr>
          <w:spacing w:val="-2"/>
        </w:rPr>
        <w:t>Notification</w:t>
      </w:r>
    </w:p>
    <w:p w14:paraId="7E1CC061" w14:textId="77777777" w:rsidR="006979D5" w:rsidRDefault="002D7CC2">
      <w:pPr>
        <w:pStyle w:val="BodyText"/>
        <w:spacing w:before="107" w:line="242" w:lineRule="auto"/>
        <w:ind w:left="1626" w:right="646" w:firstLine="1"/>
        <w:jc w:val="both"/>
      </w:pPr>
      <w:r>
        <w:t>A</w:t>
      </w:r>
      <w:r>
        <w:rPr>
          <w:spacing w:val="-2"/>
        </w:rPr>
        <w:t xml:space="preserve"> </w:t>
      </w:r>
      <w:r>
        <w:t>letter shall be</w:t>
      </w:r>
      <w:r>
        <w:rPr>
          <w:spacing w:val="-6"/>
        </w:rPr>
        <w:t xml:space="preserve"> </w:t>
      </w:r>
      <w:r>
        <w:t>then</w:t>
      </w:r>
      <w:r>
        <w:rPr>
          <w:spacing w:val="-6"/>
        </w:rPr>
        <w:t xml:space="preserve"> </w:t>
      </w:r>
      <w:r>
        <w:t>delivered to</w:t>
      </w:r>
      <w:r>
        <w:rPr>
          <w:spacing w:val="-7"/>
        </w:rPr>
        <w:t xml:space="preserve"> </w:t>
      </w:r>
      <w:r>
        <w:t>the</w:t>
      </w:r>
      <w:r>
        <w:rPr>
          <w:spacing w:val="-1"/>
        </w:rPr>
        <w:t xml:space="preserve"> </w:t>
      </w:r>
      <w:r>
        <w:t>owner, or</w:t>
      </w:r>
      <w:r>
        <w:rPr>
          <w:spacing w:val="-2"/>
        </w:rPr>
        <w:t xml:space="preserve"> </w:t>
      </w:r>
      <w:r>
        <w:t>to the</w:t>
      </w:r>
      <w:r>
        <w:rPr>
          <w:spacing w:val="-5"/>
        </w:rPr>
        <w:t xml:space="preserve"> </w:t>
      </w:r>
      <w:r>
        <w:t>tenant if</w:t>
      </w:r>
      <w:r>
        <w:rPr>
          <w:spacing w:val="-6"/>
        </w:rPr>
        <w:t xml:space="preserve"> </w:t>
      </w:r>
      <w:r>
        <w:t>the</w:t>
      </w:r>
      <w:r>
        <w:rPr>
          <w:spacing w:val="-1"/>
        </w:rPr>
        <w:t xml:space="preserve"> </w:t>
      </w:r>
      <w:r>
        <w:t>owner is</w:t>
      </w:r>
      <w:r>
        <w:rPr>
          <w:spacing w:val="-5"/>
        </w:rPr>
        <w:t xml:space="preserve"> </w:t>
      </w:r>
      <w:r>
        <w:t>not</w:t>
      </w:r>
      <w:r>
        <w:rPr>
          <w:spacing w:val="-8"/>
        </w:rPr>
        <w:t xml:space="preserve"> </w:t>
      </w:r>
      <w:r>
        <w:t>present, and</w:t>
      </w:r>
      <w:r>
        <w:rPr>
          <w:spacing w:val="-7"/>
        </w:rPr>
        <w:t xml:space="preserve"> </w:t>
      </w:r>
      <w:r>
        <w:t>sent</w:t>
      </w:r>
      <w:r>
        <w:rPr>
          <w:spacing w:val="-7"/>
        </w:rPr>
        <w:t xml:space="preserve"> </w:t>
      </w:r>
      <w:r>
        <w:t>by certified</w:t>
      </w:r>
      <w:r>
        <w:rPr>
          <w:spacing w:val="-16"/>
        </w:rPr>
        <w:t xml:space="preserve"> </w:t>
      </w:r>
      <w:r>
        <w:t>mail</w:t>
      </w:r>
      <w:r>
        <w:rPr>
          <w:spacing w:val="-15"/>
        </w:rPr>
        <w:t xml:space="preserve"> </w:t>
      </w:r>
      <w:r>
        <w:t>to</w:t>
      </w:r>
      <w:r>
        <w:rPr>
          <w:spacing w:val="-7"/>
        </w:rPr>
        <w:t xml:space="preserve"> </w:t>
      </w:r>
      <w:r>
        <w:t>the</w:t>
      </w:r>
      <w:r>
        <w:rPr>
          <w:spacing w:val="-9"/>
        </w:rPr>
        <w:t xml:space="preserve"> </w:t>
      </w:r>
      <w:r>
        <w:t>owner of</w:t>
      </w:r>
      <w:r>
        <w:rPr>
          <w:spacing w:val="-16"/>
        </w:rPr>
        <w:t xml:space="preserve"> </w:t>
      </w:r>
      <w:r>
        <w:t>the</w:t>
      </w:r>
      <w:r>
        <w:rPr>
          <w:spacing w:val="-15"/>
        </w:rPr>
        <w:t xml:space="preserve"> </w:t>
      </w:r>
      <w:r>
        <w:t>property if</w:t>
      </w:r>
      <w:r>
        <w:rPr>
          <w:spacing w:val="-10"/>
        </w:rPr>
        <w:t xml:space="preserve"> </w:t>
      </w:r>
      <w:r>
        <w:t>delivery</w:t>
      </w:r>
      <w:r>
        <w:rPr>
          <w:spacing w:val="-7"/>
        </w:rPr>
        <w:t xml:space="preserve"> </w:t>
      </w:r>
      <w:r>
        <w:t>is</w:t>
      </w:r>
      <w:r>
        <w:rPr>
          <w:spacing w:val="-16"/>
        </w:rPr>
        <w:t xml:space="preserve"> </w:t>
      </w:r>
      <w:r>
        <w:t>made</w:t>
      </w:r>
      <w:r>
        <w:rPr>
          <w:spacing w:val="-10"/>
        </w:rPr>
        <w:t xml:space="preserve"> </w:t>
      </w:r>
      <w:r>
        <w:t>to</w:t>
      </w:r>
      <w:r>
        <w:rPr>
          <w:spacing w:val="-16"/>
        </w:rPr>
        <w:t xml:space="preserve"> </w:t>
      </w:r>
      <w:r>
        <w:t>a</w:t>
      </w:r>
      <w:r>
        <w:rPr>
          <w:spacing w:val="-15"/>
        </w:rPr>
        <w:t xml:space="preserve"> </w:t>
      </w:r>
      <w:r>
        <w:t>tenant,</w:t>
      </w:r>
      <w:r>
        <w:rPr>
          <w:spacing w:val="-11"/>
        </w:rPr>
        <w:t xml:space="preserve"> </w:t>
      </w:r>
      <w:r>
        <w:t>indicating the</w:t>
      </w:r>
      <w:r>
        <w:rPr>
          <w:spacing w:val="-3"/>
        </w:rPr>
        <w:t xml:space="preserve"> </w:t>
      </w:r>
      <w:r>
        <w:t>violation,</w:t>
      </w:r>
      <w:r>
        <w:rPr>
          <w:spacing w:val="-2"/>
        </w:rPr>
        <w:t xml:space="preserve"> </w:t>
      </w:r>
      <w:r>
        <w:t>citing the</w:t>
      </w:r>
      <w:r>
        <w:rPr>
          <w:spacing w:val="-7"/>
        </w:rPr>
        <w:t xml:space="preserve"> </w:t>
      </w:r>
      <w:r>
        <w:t>pertinent section</w:t>
      </w:r>
      <w:r>
        <w:rPr>
          <w:spacing w:val="-2"/>
        </w:rPr>
        <w:t xml:space="preserve"> </w:t>
      </w:r>
      <w:r>
        <w:t>of</w:t>
      </w:r>
      <w:r>
        <w:rPr>
          <w:spacing w:val="-8"/>
        </w:rPr>
        <w:t xml:space="preserve"> </w:t>
      </w:r>
      <w:r>
        <w:t>this</w:t>
      </w:r>
      <w:r>
        <w:rPr>
          <w:spacing w:val="-3"/>
        </w:rPr>
        <w:t xml:space="preserve"> </w:t>
      </w:r>
      <w:r>
        <w:t>ordinance which</w:t>
      </w:r>
      <w:r>
        <w:rPr>
          <w:spacing w:val="-5"/>
        </w:rPr>
        <w:t xml:space="preserve"> </w:t>
      </w:r>
      <w:r>
        <w:t>is</w:t>
      </w:r>
      <w:r>
        <w:rPr>
          <w:spacing w:val="-8"/>
        </w:rPr>
        <w:t xml:space="preserve"> </w:t>
      </w:r>
      <w:r>
        <w:t>being violated and</w:t>
      </w:r>
      <w:r>
        <w:rPr>
          <w:spacing w:val="-6"/>
        </w:rPr>
        <w:t xml:space="preserve"> </w:t>
      </w:r>
      <w:r>
        <w:t>allowing</w:t>
      </w:r>
      <w:r>
        <w:rPr>
          <w:spacing w:val="-1"/>
        </w:rPr>
        <w:t xml:space="preserve"> </w:t>
      </w:r>
      <w:r>
        <w:t>the</w:t>
      </w:r>
      <w:r>
        <w:rPr>
          <w:spacing w:val="-2"/>
        </w:rPr>
        <w:t xml:space="preserve"> </w:t>
      </w:r>
      <w:r>
        <w:t>violator(s)</w:t>
      </w:r>
      <w:r>
        <w:rPr>
          <w:spacing w:val="-5"/>
        </w:rPr>
        <w:t xml:space="preserve"> </w:t>
      </w:r>
      <w:r>
        <w:t>fifteen</w:t>
      </w:r>
      <w:r>
        <w:rPr>
          <w:spacing w:val="-10"/>
        </w:rPr>
        <w:t xml:space="preserve"> </w:t>
      </w:r>
      <w:r>
        <w:t>(15) working days to correct the situation.</w:t>
      </w:r>
      <w:r>
        <w:rPr>
          <w:spacing w:val="40"/>
        </w:rPr>
        <w:t xml:space="preserve"> </w:t>
      </w:r>
      <w:r>
        <w:t>The letter will clearly indicate that if the violator(s) cannot accomplish resolution of the problem in the fifteen (15) days allotted, that the violator(s) may meet with</w:t>
      </w:r>
      <w:r>
        <w:rPr>
          <w:spacing w:val="-16"/>
        </w:rPr>
        <w:t xml:space="preserve"> </w:t>
      </w:r>
      <w:r>
        <w:t>the</w:t>
      </w:r>
      <w:r>
        <w:rPr>
          <w:spacing w:val="-15"/>
        </w:rPr>
        <w:t xml:space="preserve"> </w:t>
      </w:r>
      <w:r>
        <w:t>Ordinance</w:t>
      </w:r>
      <w:r>
        <w:rPr>
          <w:spacing w:val="-10"/>
        </w:rPr>
        <w:t xml:space="preserve"> </w:t>
      </w:r>
      <w:r>
        <w:t>Enforcement Officer,</w:t>
      </w:r>
      <w:r>
        <w:rPr>
          <w:spacing w:val="-7"/>
        </w:rPr>
        <w:t xml:space="preserve"> </w:t>
      </w:r>
      <w:r>
        <w:t>or</w:t>
      </w:r>
      <w:r>
        <w:rPr>
          <w:spacing w:val="-15"/>
        </w:rPr>
        <w:t xml:space="preserve"> </w:t>
      </w:r>
      <w:r>
        <w:t>his</w:t>
      </w:r>
      <w:r>
        <w:rPr>
          <w:spacing w:val="-11"/>
        </w:rPr>
        <w:t xml:space="preserve"> </w:t>
      </w:r>
      <w:r>
        <w:t>designated</w:t>
      </w:r>
      <w:r>
        <w:rPr>
          <w:spacing w:val="-5"/>
        </w:rPr>
        <w:t xml:space="preserve"> </w:t>
      </w:r>
      <w:r>
        <w:t>representative,</w:t>
      </w:r>
      <w:r>
        <w:rPr>
          <w:spacing w:val="-16"/>
        </w:rPr>
        <w:t xml:space="preserve"> </w:t>
      </w:r>
      <w:r>
        <w:t>within the</w:t>
      </w:r>
      <w:r>
        <w:rPr>
          <w:spacing w:val="-16"/>
        </w:rPr>
        <w:t xml:space="preserve"> </w:t>
      </w:r>
      <w:r>
        <w:t>fifteen</w:t>
      </w:r>
      <w:r>
        <w:rPr>
          <w:spacing w:val="-9"/>
        </w:rPr>
        <w:t xml:space="preserve"> </w:t>
      </w:r>
      <w:r>
        <w:t>(15)</w:t>
      </w:r>
      <w:r>
        <w:rPr>
          <w:spacing w:val="-7"/>
        </w:rPr>
        <w:t xml:space="preserve"> </w:t>
      </w:r>
      <w:r>
        <w:t>days allotted to</w:t>
      </w:r>
      <w:r>
        <w:rPr>
          <w:spacing w:val="-2"/>
        </w:rPr>
        <w:t xml:space="preserve"> </w:t>
      </w:r>
      <w:r>
        <w:t>outline a plan and set a mutually satisfactory date</w:t>
      </w:r>
      <w:r>
        <w:rPr>
          <w:spacing w:val="-2"/>
        </w:rPr>
        <w:t xml:space="preserve"> </w:t>
      </w:r>
      <w:r>
        <w:t>for</w:t>
      </w:r>
      <w:r>
        <w:rPr>
          <w:spacing w:val="-3"/>
        </w:rPr>
        <w:t xml:space="preserve"> </w:t>
      </w:r>
      <w:r>
        <w:t>resolution of</w:t>
      </w:r>
      <w:r>
        <w:rPr>
          <w:spacing w:val="-5"/>
        </w:rPr>
        <w:t xml:space="preserve"> </w:t>
      </w:r>
      <w:r>
        <w:t>the problem.</w:t>
      </w:r>
    </w:p>
    <w:p w14:paraId="300D3583" w14:textId="77777777" w:rsidR="006979D5" w:rsidRDefault="002D7CC2">
      <w:pPr>
        <w:pStyle w:val="BodyText"/>
        <w:spacing w:before="116"/>
        <w:ind w:left="1627" w:right="644" w:firstLine="2"/>
        <w:jc w:val="both"/>
      </w:pPr>
      <w:r>
        <w:t>The Ordinance Enforcement Officer, or</w:t>
      </w:r>
      <w:r>
        <w:rPr>
          <w:spacing w:val="-5"/>
        </w:rPr>
        <w:t xml:space="preserve"> </w:t>
      </w:r>
      <w:r>
        <w:t>a designated representative, will visit the site after the date of</w:t>
      </w:r>
      <w:r>
        <w:rPr>
          <w:spacing w:val="-13"/>
        </w:rPr>
        <w:t xml:space="preserve"> </w:t>
      </w:r>
      <w:r>
        <w:t>resolution agreed to,</w:t>
      </w:r>
      <w:r>
        <w:rPr>
          <w:spacing w:val="-11"/>
        </w:rPr>
        <w:t xml:space="preserve"> </w:t>
      </w:r>
      <w:r>
        <w:t>and</w:t>
      </w:r>
      <w:r>
        <w:rPr>
          <w:spacing w:val="-12"/>
        </w:rPr>
        <w:t xml:space="preserve"> </w:t>
      </w:r>
      <w:r>
        <w:t>set</w:t>
      </w:r>
      <w:r>
        <w:rPr>
          <w:spacing w:val="-8"/>
        </w:rPr>
        <w:t xml:space="preserve"> </w:t>
      </w:r>
      <w:r>
        <w:t>at</w:t>
      </w:r>
      <w:r>
        <w:rPr>
          <w:spacing w:val="-8"/>
        </w:rPr>
        <w:t xml:space="preserve"> </w:t>
      </w:r>
      <w:r>
        <w:t>such</w:t>
      </w:r>
      <w:r>
        <w:rPr>
          <w:spacing w:val="-14"/>
        </w:rPr>
        <w:t xml:space="preserve"> </w:t>
      </w:r>
      <w:r>
        <w:t>meeting to</w:t>
      </w:r>
      <w:r>
        <w:rPr>
          <w:spacing w:val="-10"/>
        </w:rPr>
        <w:t xml:space="preserve"> </w:t>
      </w:r>
      <w:r>
        <w:t>confirm compliance, and</w:t>
      </w:r>
      <w:r>
        <w:rPr>
          <w:spacing w:val="-6"/>
        </w:rPr>
        <w:t xml:space="preserve"> </w:t>
      </w:r>
      <w:r>
        <w:t>will</w:t>
      </w:r>
      <w:r>
        <w:rPr>
          <w:spacing w:val="-14"/>
        </w:rPr>
        <w:t xml:space="preserve"> </w:t>
      </w:r>
      <w:r>
        <w:t>advise</w:t>
      </w:r>
      <w:r>
        <w:rPr>
          <w:spacing w:val="-8"/>
        </w:rPr>
        <w:t xml:space="preserve"> </w:t>
      </w:r>
      <w:r>
        <w:t>the</w:t>
      </w:r>
      <w:r>
        <w:rPr>
          <w:spacing w:val="-9"/>
        </w:rPr>
        <w:t xml:space="preserve"> </w:t>
      </w:r>
      <w:r>
        <w:t>violator</w:t>
      </w:r>
      <w:r>
        <w:rPr>
          <w:spacing w:val="-4"/>
        </w:rPr>
        <w:t xml:space="preserve"> </w:t>
      </w:r>
      <w:r>
        <w:t>in</w:t>
      </w:r>
    </w:p>
    <w:p w14:paraId="05CAA834" w14:textId="77777777" w:rsidR="006979D5" w:rsidRDefault="002D7CC2">
      <w:pPr>
        <w:tabs>
          <w:tab w:val="left" w:pos="7173"/>
        </w:tabs>
        <w:spacing w:before="239"/>
        <w:ind w:right="1363"/>
        <w:jc w:val="right"/>
        <w:rPr>
          <w:i/>
          <w:position w:val="1"/>
          <w:sz w:val="13"/>
        </w:rPr>
      </w:pPr>
      <w:r>
        <w:rPr>
          <w:i/>
          <w:spacing w:val="-2"/>
          <w:w w:val="95"/>
          <w:sz w:val="13"/>
        </w:rPr>
        <w:t>Printed</w:t>
      </w:r>
      <w:r>
        <w:rPr>
          <w:i/>
          <w:spacing w:val="2"/>
          <w:sz w:val="13"/>
        </w:rPr>
        <w:t xml:space="preserve"> </w:t>
      </w:r>
      <w:r>
        <w:rPr>
          <w:i/>
          <w:spacing w:val="-2"/>
          <w:w w:val="95"/>
          <w:sz w:val="13"/>
        </w:rPr>
        <w:t>on</w:t>
      </w:r>
      <w:r>
        <w:rPr>
          <w:i/>
          <w:spacing w:val="-12"/>
          <w:w w:val="95"/>
          <w:sz w:val="13"/>
        </w:rPr>
        <w:t xml:space="preserve"> </w:t>
      </w:r>
      <w:r>
        <w:rPr>
          <w:i/>
          <w:spacing w:val="-2"/>
          <w:w w:val="95"/>
          <w:sz w:val="13"/>
        </w:rPr>
        <w:t>02/10/26</w:t>
      </w:r>
      <w:r>
        <w:rPr>
          <w:i/>
          <w:sz w:val="13"/>
        </w:rPr>
        <w:tab/>
      </w:r>
      <w:r>
        <w:rPr>
          <w:i/>
          <w:w w:val="90"/>
          <w:position w:val="1"/>
          <w:sz w:val="13"/>
        </w:rPr>
        <w:t>Grant</w:t>
      </w:r>
      <w:r>
        <w:rPr>
          <w:i/>
          <w:spacing w:val="-7"/>
          <w:w w:val="90"/>
          <w:position w:val="1"/>
          <w:sz w:val="13"/>
        </w:rPr>
        <w:t xml:space="preserve"> </w:t>
      </w:r>
      <w:r>
        <w:rPr>
          <w:i/>
          <w:w w:val="90"/>
          <w:position w:val="1"/>
          <w:sz w:val="13"/>
        </w:rPr>
        <w:t>Township</w:t>
      </w:r>
      <w:r>
        <w:rPr>
          <w:i/>
          <w:spacing w:val="2"/>
          <w:position w:val="1"/>
          <w:sz w:val="13"/>
        </w:rPr>
        <w:t xml:space="preserve"> </w:t>
      </w:r>
      <w:r>
        <w:rPr>
          <w:i/>
          <w:w w:val="90"/>
          <w:position w:val="1"/>
          <w:sz w:val="13"/>
        </w:rPr>
        <w:t>Zoning</w:t>
      </w:r>
      <w:r>
        <w:rPr>
          <w:i/>
          <w:spacing w:val="8"/>
          <w:position w:val="1"/>
          <w:sz w:val="13"/>
        </w:rPr>
        <w:t xml:space="preserve"> </w:t>
      </w:r>
      <w:r>
        <w:rPr>
          <w:i/>
          <w:spacing w:val="-2"/>
          <w:w w:val="90"/>
          <w:position w:val="1"/>
          <w:sz w:val="13"/>
        </w:rPr>
        <w:t>Ordinance</w:t>
      </w:r>
    </w:p>
    <w:p w14:paraId="4AA37C8D" w14:textId="77777777" w:rsidR="006979D5" w:rsidRDefault="002D7CC2">
      <w:pPr>
        <w:spacing w:before="96"/>
        <w:ind w:right="1359"/>
        <w:jc w:val="right"/>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p w14:paraId="7CEE06C2" w14:textId="77777777" w:rsidR="006979D5" w:rsidRDefault="006979D5">
      <w:pPr>
        <w:jc w:val="right"/>
        <w:rPr>
          <w:i/>
          <w:sz w:val="13"/>
        </w:rPr>
        <w:sectPr w:rsidR="006979D5">
          <w:pgSz w:w="12270" w:h="15840"/>
          <w:pgMar w:top="1300" w:right="141" w:bottom="1080" w:left="141" w:header="0" w:footer="854" w:gutter="0"/>
          <w:cols w:space="720"/>
        </w:sectPr>
      </w:pPr>
    </w:p>
    <w:p w14:paraId="52864300" w14:textId="77777777" w:rsidR="006979D5" w:rsidRDefault="002D7CC2">
      <w:pPr>
        <w:pStyle w:val="BodyText"/>
        <w:spacing w:before="65"/>
        <w:ind w:left="1583"/>
        <w:jc w:val="both"/>
      </w:pPr>
      <w:r>
        <w:lastRenderedPageBreak/>
        <w:t>writing</w:t>
      </w:r>
      <w:r>
        <w:rPr>
          <w:spacing w:val="-2"/>
        </w:rPr>
        <w:t xml:space="preserve"> </w:t>
      </w:r>
      <w:r>
        <w:t>of</w:t>
      </w:r>
      <w:r>
        <w:rPr>
          <w:spacing w:val="-15"/>
        </w:rPr>
        <w:t xml:space="preserve"> </w:t>
      </w:r>
      <w:r>
        <w:t>acceptance</w:t>
      </w:r>
      <w:r>
        <w:rPr>
          <w:spacing w:val="7"/>
        </w:rPr>
        <w:t xml:space="preserve"> </w:t>
      </w:r>
      <w:r>
        <w:t>of</w:t>
      </w:r>
      <w:r>
        <w:rPr>
          <w:spacing w:val="-11"/>
        </w:rPr>
        <w:t xml:space="preserve"> </w:t>
      </w:r>
      <w:r>
        <w:t>the</w:t>
      </w:r>
      <w:r>
        <w:rPr>
          <w:spacing w:val="-10"/>
        </w:rPr>
        <w:t xml:space="preserve"> </w:t>
      </w:r>
      <w:r>
        <w:t>corrective</w:t>
      </w:r>
      <w:r>
        <w:rPr>
          <w:spacing w:val="-8"/>
        </w:rPr>
        <w:t xml:space="preserve"> </w:t>
      </w:r>
      <w:r>
        <w:rPr>
          <w:spacing w:val="-2"/>
        </w:rPr>
        <w:t>action.</w:t>
      </w:r>
    </w:p>
    <w:p w14:paraId="03C54107" w14:textId="77777777" w:rsidR="006979D5" w:rsidRDefault="002D7CC2">
      <w:pPr>
        <w:pStyle w:val="BodyText"/>
        <w:spacing w:before="144" w:line="242" w:lineRule="auto"/>
        <w:ind w:left="1575" w:right="713" w:firstLine="1"/>
        <w:jc w:val="both"/>
      </w:pPr>
      <w:r>
        <w:t>If the violator(s) does not cooperate in the efforts at resolution, and has not complied with the ordinance by</w:t>
      </w:r>
      <w:r>
        <w:rPr>
          <w:spacing w:val="-6"/>
        </w:rPr>
        <w:t xml:space="preserve"> </w:t>
      </w:r>
      <w:r>
        <w:t>the end</w:t>
      </w:r>
      <w:r>
        <w:rPr>
          <w:spacing w:val="-7"/>
        </w:rPr>
        <w:t xml:space="preserve"> </w:t>
      </w:r>
      <w:r>
        <w:t>of</w:t>
      </w:r>
      <w:r>
        <w:rPr>
          <w:spacing w:val="-5"/>
        </w:rPr>
        <w:t xml:space="preserve"> </w:t>
      </w:r>
      <w:r>
        <w:t>the</w:t>
      </w:r>
      <w:r>
        <w:rPr>
          <w:spacing w:val="-1"/>
        </w:rPr>
        <w:t xml:space="preserve"> </w:t>
      </w:r>
      <w:r>
        <w:t>allotted fifteen</w:t>
      </w:r>
      <w:r>
        <w:rPr>
          <w:spacing w:val="-9"/>
        </w:rPr>
        <w:t xml:space="preserve"> </w:t>
      </w:r>
      <w:r>
        <w:t>(15) days or</w:t>
      </w:r>
      <w:r>
        <w:rPr>
          <w:spacing w:val="-5"/>
        </w:rPr>
        <w:t xml:space="preserve"> </w:t>
      </w:r>
      <w:r>
        <w:t>agreed upon</w:t>
      </w:r>
      <w:r>
        <w:rPr>
          <w:spacing w:val="-5"/>
        </w:rPr>
        <w:t xml:space="preserve"> </w:t>
      </w:r>
      <w:r>
        <w:t>date, the Zoning Administrator and/or the Ordinance Enforcement Officer may</w:t>
      </w:r>
      <w:r>
        <w:rPr>
          <w:spacing w:val="-8"/>
        </w:rPr>
        <w:t xml:space="preserve"> </w:t>
      </w:r>
      <w:r>
        <w:t>issue</w:t>
      </w:r>
      <w:r>
        <w:rPr>
          <w:spacing w:val="-6"/>
        </w:rPr>
        <w:t xml:space="preserve"> </w:t>
      </w:r>
      <w:r>
        <w:t>a</w:t>
      </w:r>
      <w:r>
        <w:rPr>
          <w:spacing w:val="-5"/>
        </w:rPr>
        <w:t xml:space="preserve"> </w:t>
      </w:r>
      <w:r>
        <w:t>zoning violation citation</w:t>
      </w:r>
      <w:r>
        <w:rPr>
          <w:spacing w:val="-3"/>
        </w:rPr>
        <w:t xml:space="preserve"> </w:t>
      </w:r>
      <w:r>
        <w:t>upon</w:t>
      </w:r>
      <w:r>
        <w:rPr>
          <w:spacing w:val="-2"/>
        </w:rPr>
        <w:t xml:space="preserve"> </w:t>
      </w:r>
      <w:r>
        <w:t>the</w:t>
      </w:r>
      <w:r>
        <w:rPr>
          <w:spacing w:val="-5"/>
        </w:rPr>
        <w:t xml:space="preserve"> </w:t>
      </w:r>
      <w:r>
        <w:t>violator(s).</w:t>
      </w:r>
    </w:p>
    <w:p w14:paraId="415C5DD8" w14:textId="77777777" w:rsidR="006979D5" w:rsidRDefault="002D7CC2">
      <w:pPr>
        <w:pStyle w:val="ListParagraph"/>
        <w:numPr>
          <w:ilvl w:val="2"/>
          <w:numId w:val="22"/>
        </w:numPr>
        <w:tabs>
          <w:tab w:val="left" w:pos="1932"/>
        </w:tabs>
        <w:spacing w:before="84"/>
        <w:ind w:left="1932" w:hanging="360"/>
        <w:jc w:val="both"/>
      </w:pPr>
      <w:r>
        <w:rPr>
          <w:spacing w:val="-2"/>
        </w:rPr>
        <w:t>Exception</w:t>
      </w:r>
    </w:p>
    <w:p w14:paraId="0F88F912" w14:textId="77777777" w:rsidR="006979D5" w:rsidRDefault="002D7CC2">
      <w:pPr>
        <w:pStyle w:val="BodyText"/>
        <w:spacing w:before="158" w:line="242" w:lineRule="auto"/>
        <w:ind w:left="1926" w:right="718" w:firstLine="4"/>
        <w:jc w:val="both"/>
      </w:pPr>
      <w:r>
        <w:t>In</w:t>
      </w:r>
      <w:r>
        <w:rPr>
          <w:spacing w:val="-16"/>
        </w:rPr>
        <w:t xml:space="preserve"> </w:t>
      </w:r>
      <w:r>
        <w:t>the</w:t>
      </w:r>
      <w:r>
        <w:rPr>
          <w:spacing w:val="-15"/>
        </w:rPr>
        <w:t xml:space="preserve"> </w:t>
      </w:r>
      <w:r>
        <w:t>event</w:t>
      </w:r>
      <w:r>
        <w:rPr>
          <w:spacing w:val="-15"/>
        </w:rPr>
        <w:t xml:space="preserve"> </w:t>
      </w:r>
      <w:r>
        <w:t>of</w:t>
      </w:r>
      <w:r>
        <w:rPr>
          <w:spacing w:val="-16"/>
        </w:rPr>
        <w:t xml:space="preserve"> </w:t>
      </w:r>
      <w:r>
        <w:t>special</w:t>
      </w:r>
      <w:r>
        <w:rPr>
          <w:spacing w:val="-9"/>
        </w:rPr>
        <w:t xml:space="preserve"> </w:t>
      </w:r>
      <w:r>
        <w:t>or</w:t>
      </w:r>
      <w:r>
        <w:rPr>
          <w:spacing w:val="-13"/>
        </w:rPr>
        <w:t xml:space="preserve"> </w:t>
      </w:r>
      <w:r>
        <w:t>peculiar</w:t>
      </w:r>
      <w:r>
        <w:rPr>
          <w:spacing w:val="-12"/>
        </w:rPr>
        <w:t xml:space="preserve"> </w:t>
      </w:r>
      <w:r>
        <w:t>hardship</w:t>
      </w:r>
      <w:r>
        <w:rPr>
          <w:spacing w:val="-5"/>
        </w:rPr>
        <w:t xml:space="preserve"> </w:t>
      </w:r>
      <w:r>
        <w:t>beyond</w:t>
      </w:r>
      <w:r>
        <w:rPr>
          <w:spacing w:val="-3"/>
        </w:rPr>
        <w:t xml:space="preserve"> </w:t>
      </w:r>
      <w:r>
        <w:t>the</w:t>
      </w:r>
      <w:r>
        <w:rPr>
          <w:spacing w:val="-16"/>
        </w:rPr>
        <w:t xml:space="preserve"> </w:t>
      </w:r>
      <w:r>
        <w:t>control</w:t>
      </w:r>
      <w:r>
        <w:rPr>
          <w:spacing w:val="-7"/>
        </w:rPr>
        <w:t xml:space="preserve"> </w:t>
      </w:r>
      <w:r>
        <w:t>of</w:t>
      </w:r>
      <w:r>
        <w:rPr>
          <w:spacing w:val="-9"/>
        </w:rPr>
        <w:t xml:space="preserve"> </w:t>
      </w:r>
      <w:r>
        <w:t>any</w:t>
      </w:r>
      <w:r>
        <w:rPr>
          <w:spacing w:val="-14"/>
        </w:rPr>
        <w:t xml:space="preserve"> </w:t>
      </w:r>
      <w:r>
        <w:t>individual</w:t>
      </w:r>
      <w:r>
        <w:rPr>
          <w:spacing w:val="-5"/>
        </w:rPr>
        <w:t xml:space="preserve"> </w:t>
      </w:r>
      <w:r>
        <w:t>due</w:t>
      </w:r>
      <w:r>
        <w:rPr>
          <w:spacing w:val="-12"/>
        </w:rPr>
        <w:t xml:space="preserve"> </w:t>
      </w:r>
      <w:r>
        <w:t>to</w:t>
      </w:r>
      <w:r>
        <w:rPr>
          <w:spacing w:val="-16"/>
        </w:rPr>
        <w:t xml:space="preserve"> </w:t>
      </w:r>
      <w:r>
        <w:t>unforeseen circumstances by</w:t>
      </w:r>
      <w:r>
        <w:rPr>
          <w:spacing w:val="-12"/>
        </w:rPr>
        <w:t xml:space="preserve"> </w:t>
      </w:r>
      <w:r>
        <w:t>reason of</w:t>
      </w:r>
      <w:r>
        <w:rPr>
          <w:spacing w:val="-6"/>
        </w:rPr>
        <w:t xml:space="preserve"> </w:t>
      </w:r>
      <w:r>
        <w:t>the</w:t>
      </w:r>
      <w:r>
        <w:rPr>
          <w:spacing w:val="-2"/>
        </w:rPr>
        <w:t xml:space="preserve"> </w:t>
      </w:r>
      <w:r>
        <w:t>application of</w:t>
      </w:r>
      <w:r>
        <w:rPr>
          <w:spacing w:val="-5"/>
        </w:rPr>
        <w:t xml:space="preserve"> </w:t>
      </w:r>
      <w:r>
        <w:t>the</w:t>
      </w:r>
      <w:r>
        <w:rPr>
          <w:spacing w:val="-9"/>
        </w:rPr>
        <w:t xml:space="preserve"> </w:t>
      </w:r>
      <w:r>
        <w:t>provisions of</w:t>
      </w:r>
      <w:r>
        <w:rPr>
          <w:spacing w:val="-6"/>
        </w:rPr>
        <w:t xml:space="preserve"> </w:t>
      </w:r>
      <w:r>
        <w:t>this Ordinance, or if</w:t>
      </w:r>
      <w:r>
        <w:rPr>
          <w:spacing w:val="-7"/>
        </w:rPr>
        <w:t xml:space="preserve"> </w:t>
      </w:r>
      <w:r>
        <w:t>there are</w:t>
      </w:r>
      <w:r>
        <w:rPr>
          <w:spacing w:val="-3"/>
        </w:rPr>
        <w:t xml:space="preserve"> </w:t>
      </w:r>
      <w:r>
        <w:t>no unreasonable or</w:t>
      </w:r>
      <w:r>
        <w:rPr>
          <w:spacing w:val="-9"/>
        </w:rPr>
        <w:t xml:space="preserve"> </w:t>
      </w:r>
      <w:r>
        <w:t>adverse</w:t>
      </w:r>
      <w:r>
        <w:rPr>
          <w:spacing w:val="-6"/>
        </w:rPr>
        <w:t xml:space="preserve"> </w:t>
      </w:r>
      <w:r>
        <w:t>effects</w:t>
      </w:r>
      <w:r>
        <w:rPr>
          <w:spacing w:val="-4"/>
        </w:rPr>
        <w:t xml:space="preserve"> </w:t>
      </w:r>
      <w:r>
        <w:t>to</w:t>
      </w:r>
      <w:r>
        <w:rPr>
          <w:spacing w:val="-11"/>
        </w:rPr>
        <w:t xml:space="preserve"> </w:t>
      </w:r>
      <w:r>
        <w:t>the</w:t>
      </w:r>
      <w:r>
        <w:rPr>
          <w:spacing w:val="-12"/>
        </w:rPr>
        <w:t xml:space="preserve"> </w:t>
      </w:r>
      <w:r>
        <w:t>owners or</w:t>
      </w:r>
      <w:r>
        <w:rPr>
          <w:spacing w:val="-15"/>
        </w:rPr>
        <w:t xml:space="preserve"> </w:t>
      </w:r>
      <w:r>
        <w:t>occupants of</w:t>
      </w:r>
      <w:r>
        <w:rPr>
          <w:spacing w:val="-13"/>
        </w:rPr>
        <w:t xml:space="preserve"> </w:t>
      </w:r>
      <w:r>
        <w:t>adjoining property that</w:t>
      </w:r>
      <w:r>
        <w:rPr>
          <w:spacing w:val="-6"/>
        </w:rPr>
        <w:t xml:space="preserve"> </w:t>
      </w:r>
      <w:r>
        <w:t>contradict the</w:t>
      </w:r>
      <w:r>
        <w:rPr>
          <w:spacing w:val="-1"/>
        </w:rPr>
        <w:t xml:space="preserve"> </w:t>
      </w:r>
      <w:r>
        <w:t>spirit</w:t>
      </w:r>
      <w:r>
        <w:rPr>
          <w:spacing w:val="-4"/>
        </w:rPr>
        <w:t xml:space="preserve"> </w:t>
      </w:r>
      <w:r>
        <w:t>and</w:t>
      </w:r>
      <w:r>
        <w:rPr>
          <w:spacing w:val="-7"/>
        </w:rPr>
        <w:t xml:space="preserve"> </w:t>
      </w:r>
      <w:r>
        <w:t>purpose under</w:t>
      </w:r>
      <w:r>
        <w:rPr>
          <w:spacing w:val="-1"/>
        </w:rPr>
        <w:t xml:space="preserve"> </w:t>
      </w:r>
      <w:r>
        <w:t>which</w:t>
      </w:r>
      <w:r>
        <w:rPr>
          <w:spacing w:val="-7"/>
        </w:rPr>
        <w:t xml:space="preserve"> </w:t>
      </w:r>
      <w:r>
        <w:t>this</w:t>
      </w:r>
      <w:r>
        <w:rPr>
          <w:spacing w:val="-6"/>
        </w:rPr>
        <w:t xml:space="preserve"> </w:t>
      </w:r>
      <w:r>
        <w:t>ordinance was</w:t>
      </w:r>
      <w:r>
        <w:rPr>
          <w:spacing w:val="-1"/>
        </w:rPr>
        <w:t xml:space="preserve"> </w:t>
      </w:r>
      <w:r>
        <w:t>founded, the</w:t>
      </w:r>
      <w:r>
        <w:rPr>
          <w:spacing w:val="-5"/>
        </w:rPr>
        <w:t xml:space="preserve"> </w:t>
      </w:r>
      <w:r>
        <w:t>Zoning</w:t>
      </w:r>
      <w:r>
        <w:rPr>
          <w:spacing w:val="-4"/>
        </w:rPr>
        <w:t xml:space="preserve"> </w:t>
      </w:r>
      <w:r>
        <w:t>Administrator and/or</w:t>
      </w:r>
    </w:p>
    <w:p w14:paraId="14C7D39A" w14:textId="77777777" w:rsidR="006979D5" w:rsidRDefault="002D7CC2">
      <w:pPr>
        <w:pStyle w:val="BodyText"/>
        <w:spacing w:before="24" w:line="206" w:lineRule="auto"/>
        <w:ind w:left="1927" w:right="727" w:hanging="1"/>
        <w:jc w:val="both"/>
      </w:pPr>
      <w:r>
        <w:t>the</w:t>
      </w:r>
      <w:r>
        <w:rPr>
          <w:spacing w:val="-16"/>
        </w:rPr>
        <w:t xml:space="preserve"> </w:t>
      </w:r>
      <w:r>
        <w:t>Ordinance</w:t>
      </w:r>
      <w:r>
        <w:rPr>
          <w:spacing w:val="-9"/>
        </w:rPr>
        <w:t xml:space="preserve"> </w:t>
      </w:r>
      <w:r>
        <w:t>Enforcement Officer</w:t>
      </w:r>
      <w:r>
        <w:rPr>
          <w:spacing w:val="-12"/>
        </w:rPr>
        <w:t xml:space="preserve"> </w:t>
      </w:r>
      <w:r>
        <w:t>may</w:t>
      </w:r>
      <w:r>
        <w:rPr>
          <w:spacing w:val="-16"/>
        </w:rPr>
        <w:t xml:space="preserve"> </w:t>
      </w:r>
      <w:r>
        <w:t>grant</w:t>
      </w:r>
      <w:r>
        <w:rPr>
          <w:spacing w:val="-14"/>
        </w:rPr>
        <w:t xml:space="preserve"> </w:t>
      </w:r>
      <w:r>
        <w:t>a</w:t>
      </w:r>
      <w:r>
        <w:rPr>
          <w:spacing w:val="-9"/>
        </w:rPr>
        <w:t xml:space="preserve"> </w:t>
      </w:r>
      <w:r>
        <w:t>stay</w:t>
      </w:r>
      <w:r>
        <w:rPr>
          <w:spacing w:val="-10"/>
        </w:rPr>
        <w:t xml:space="preserve"> </w:t>
      </w:r>
      <w:r>
        <w:t>for</w:t>
      </w:r>
      <w:r>
        <w:rPr>
          <w:spacing w:val="-14"/>
        </w:rPr>
        <w:t xml:space="preserve"> </w:t>
      </w:r>
      <w:r>
        <w:t>a</w:t>
      </w:r>
      <w:r>
        <w:rPr>
          <w:spacing w:val="-16"/>
        </w:rPr>
        <w:t xml:space="preserve"> </w:t>
      </w:r>
      <w:r>
        <w:t>reasonable</w:t>
      </w:r>
      <w:r>
        <w:rPr>
          <w:spacing w:val="-5"/>
        </w:rPr>
        <w:t xml:space="preserve"> </w:t>
      </w:r>
      <w:r>
        <w:t>length</w:t>
      </w:r>
      <w:r>
        <w:rPr>
          <w:spacing w:val="-6"/>
        </w:rPr>
        <w:t xml:space="preserve"> </w:t>
      </w:r>
      <w:r>
        <w:t>of</w:t>
      </w:r>
      <w:r>
        <w:rPr>
          <w:spacing w:val="-16"/>
        </w:rPr>
        <w:t xml:space="preserve"> </w:t>
      </w:r>
      <w:r>
        <w:t>time</w:t>
      </w:r>
      <w:r>
        <w:rPr>
          <w:spacing w:val="-12"/>
        </w:rPr>
        <w:t xml:space="preserve"> </w:t>
      </w:r>
      <w:r>
        <w:t>to</w:t>
      </w:r>
      <w:r>
        <w:rPr>
          <w:spacing w:val="-15"/>
        </w:rPr>
        <w:t xml:space="preserve"> </w:t>
      </w:r>
      <w:r>
        <w:t>correct</w:t>
      </w:r>
      <w:r>
        <w:rPr>
          <w:spacing w:val="-6"/>
        </w:rPr>
        <w:t xml:space="preserve"> </w:t>
      </w:r>
      <w:r>
        <w:t xml:space="preserve">the </w:t>
      </w:r>
      <w:r>
        <w:rPr>
          <w:spacing w:val="-2"/>
        </w:rPr>
        <w:t>violation</w:t>
      </w:r>
    </w:p>
    <w:p w14:paraId="510D66ED" w14:textId="77777777" w:rsidR="006979D5" w:rsidRDefault="006979D5">
      <w:pPr>
        <w:pStyle w:val="BodyText"/>
        <w:spacing w:line="206" w:lineRule="auto"/>
        <w:jc w:val="both"/>
        <w:sectPr w:rsidR="006979D5">
          <w:footerReference w:type="default" r:id="rId104"/>
          <w:pgSz w:w="12270" w:h="15840"/>
          <w:pgMar w:top="1200" w:right="141" w:bottom="1400" w:left="141" w:header="0" w:footer="1209" w:gutter="0"/>
          <w:cols w:space="720"/>
        </w:sectPr>
      </w:pPr>
    </w:p>
    <w:p w14:paraId="0A3283D8" w14:textId="77777777" w:rsidR="006979D5" w:rsidRDefault="002D7CC2">
      <w:pPr>
        <w:spacing w:before="156"/>
        <w:ind w:left="1553"/>
        <w:rPr>
          <w:b/>
          <w:sz w:val="19"/>
        </w:rPr>
      </w:pPr>
      <w:r>
        <w:rPr>
          <w:w w:val="105"/>
          <w:sz w:val="18"/>
        </w:rPr>
        <w:t>SECTION</w:t>
      </w:r>
      <w:r>
        <w:rPr>
          <w:spacing w:val="-13"/>
          <w:w w:val="105"/>
          <w:sz w:val="18"/>
        </w:rPr>
        <w:t xml:space="preserve"> </w:t>
      </w:r>
      <w:r>
        <w:rPr>
          <w:b/>
          <w:spacing w:val="-4"/>
          <w:w w:val="110"/>
          <w:sz w:val="19"/>
        </w:rPr>
        <w:t>19.9</w:t>
      </w:r>
    </w:p>
    <w:p w14:paraId="4EF89E9B" w14:textId="77777777" w:rsidR="006979D5" w:rsidRDefault="002D7CC2">
      <w:pPr>
        <w:pStyle w:val="ListParagraph"/>
        <w:numPr>
          <w:ilvl w:val="0"/>
          <w:numId w:val="20"/>
        </w:numPr>
        <w:tabs>
          <w:tab w:val="left" w:pos="1913"/>
        </w:tabs>
        <w:spacing w:before="128"/>
        <w:ind w:left="1913" w:hanging="358"/>
      </w:pPr>
      <w:r>
        <w:rPr>
          <w:spacing w:val="-2"/>
        </w:rPr>
        <w:t>Violations</w:t>
      </w:r>
    </w:p>
    <w:p w14:paraId="32E96F6F" w14:textId="77777777" w:rsidR="006979D5" w:rsidRDefault="002D7CC2">
      <w:pPr>
        <w:spacing w:before="178"/>
        <w:ind w:left="804"/>
        <w:rPr>
          <w:b/>
          <w:sz w:val="19"/>
        </w:rPr>
      </w:pPr>
      <w:r>
        <w:br w:type="column"/>
      </w:r>
      <w:r>
        <w:rPr>
          <w:b/>
          <w:spacing w:val="-2"/>
          <w:sz w:val="19"/>
        </w:rPr>
        <w:t>PENALTIES</w:t>
      </w:r>
    </w:p>
    <w:p w14:paraId="4064C7F8" w14:textId="77777777" w:rsidR="006979D5" w:rsidRDefault="006979D5">
      <w:pPr>
        <w:rPr>
          <w:b/>
          <w:sz w:val="19"/>
        </w:rPr>
        <w:sectPr w:rsidR="006979D5">
          <w:type w:val="continuous"/>
          <w:pgSz w:w="12270" w:h="15840"/>
          <w:pgMar w:top="1820" w:right="141" w:bottom="280" w:left="141" w:header="0" w:footer="1209" w:gutter="0"/>
          <w:cols w:num="2" w:space="720" w:equalWidth="0">
            <w:col w:w="2876" w:space="40"/>
            <w:col w:w="9072"/>
          </w:cols>
        </w:sectPr>
      </w:pPr>
    </w:p>
    <w:p w14:paraId="75585C58" w14:textId="77777777" w:rsidR="006979D5" w:rsidRDefault="002D7CC2">
      <w:pPr>
        <w:pStyle w:val="BodyText"/>
        <w:spacing w:before="165" w:line="232" w:lineRule="auto"/>
        <w:ind w:left="1908" w:right="730" w:hanging="361"/>
        <w:jc w:val="both"/>
      </w:pPr>
      <w:r>
        <w:t>Any person who violates any provision of this Ordinance, or who fails to comply with any of the regulatory</w:t>
      </w:r>
      <w:r>
        <w:rPr>
          <w:spacing w:val="-13"/>
        </w:rPr>
        <w:t xml:space="preserve"> </w:t>
      </w:r>
      <w:r>
        <w:t>measures or</w:t>
      </w:r>
      <w:r>
        <w:rPr>
          <w:spacing w:val="-16"/>
        </w:rPr>
        <w:t xml:space="preserve"> </w:t>
      </w:r>
      <w:r>
        <w:t>conditions agreed</w:t>
      </w:r>
      <w:r>
        <w:rPr>
          <w:spacing w:val="-7"/>
        </w:rPr>
        <w:t xml:space="preserve"> </w:t>
      </w:r>
      <w:r>
        <w:t>to</w:t>
      </w:r>
      <w:r>
        <w:rPr>
          <w:spacing w:val="-14"/>
        </w:rPr>
        <w:t xml:space="preserve"> </w:t>
      </w:r>
      <w:r>
        <w:t>pursuant hereto,</w:t>
      </w:r>
      <w:r>
        <w:rPr>
          <w:spacing w:val="-4"/>
        </w:rPr>
        <w:t xml:space="preserve"> </w:t>
      </w:r>
      <w:r>
        <w:t>or</w:t>
      </w:r>
      <w:r>
        <w:rPr>
          <w:spacing w:val="-16"/>
        </w:rPr>
        <w:t xml:space="preserve"> </w:t>
      </w:r>
      <w:r>
        <w:t>who</w:t>
      </w:r>
      <w:r>
        <w:rPr>
          <w:spacing w:val="-11"/>
        </w:rPr>
        <w:t xml:space="preserve"> </w:t>
      </w:r>
      <w:r>
        <w:t>fails</w:t>
      </w:r>
      <w:r>
        <w:rPr>
          <w:spacing w:val="-14"/>
        </w:rPr>
        <w:t xml:space="preserve"> </w:t>
      </w:r>
      <w:r>
        <w:t>to</w:t>
      </w:r>
      <w:r>
        <w:rPr>
          <w:spacing w:val="-16"/>
        </w:rPr>
        <w:t xml:space="preserve"> </w:t>
      </w:r>
      <w:r>
        <w:t>correct conditions</w:t>
      </w:r>
      <w:r>
        <w:rPr>
          <w:spacing w:val="-1"/>
        </w:rPr>
        <w:t xml:space="preserve"> </w:t>
      </w:r>
      <w:r>
        <w:t>in violation of the Ordinance, shall be charged with a civil infraction or a misdemeanor for subsequent offences.</w:t>
      </w:r>
    </w:p>
    <w:p w14:paraId="59DB8158" w14:textId="77777777" w:rsidR="006979D5" w:rsidRDefault="002D7CC2">
      <w:pPr>
        <w:pStyle w:val="ListParagraph"/>
        <w:numPr>
          <w:ilvl w:val="0"/>
          <w:numId w:val="20"/>
        </w:numPr>
        <w:tabs>
          <w:tab w:val="left" w:pos="1895"/>
        </w:tabs>
        <w:spacing w:before="116"/>
        <w:ind w:left="1895" w:hanging="357"/>
        <w:jc w:val="both"/>
      </w:pPr>
      <w:r>
        <w:rPr>
          <w:spacing w:val="-2"/>
        </w:rPr>
        <w:t>Fines/Imprisonment</w:t>
      </w:r>
    </w:p>
    <w:p w14:paraId="54FE0407" w14:textId="77777777" w:rsidR="006979D5" w:rsidRDefault="002D7CC2">
      <w:pPr>
        <w:pStyle w:val="BodyText"/>
        <w:spacing w:before="160" w:line="237" w:lineRule="auto"/>
        <w:ind w:left="1892" w:right="751" w:hanging="359"/>
        <w:jc w:val="both"/>
      </w:pPr>
      <w:r>
        <w:t>Any</w:t>
      </w:r>
      <w:r>
        <w:rPr>
          <w:spacing w:val="-8"/>
        </w:rPr>
        <w:t xml:space="preserve"> </w:t>
      </w:r>
      <w:r>
        <w:t>person, firm</w:t>
      </w:r>
      <w:r>
        <w:rPr>
          <w:spacing w:val="-7"/>
        </w:rPr>
        <w:t xml:space="preserve"> </w:t>
      </w:r>
      <w:r>
        <w:t>or</w:t>
      </w:r>
      <w:r>
        <w:rPr>
          <w:spacing w:val="-8"/>
        </w:rPr>
        <w:t xml:space="preserve"> </w:t>
      </w:r>
      <w:r>
        <w:t>corporation violating any of</w:t>
      </w:r>
      <w:r>
        <w:rPr>
          <w:spacing w:val="-6"/>
        </w:rPr>
        <w:t xml:space="preserve"> </w:t>
      </w:r>
      <w:r>
        <w:t>the</w:t>
      </w:r>
      <w:r>
        <w:rPr>
          <w:spacing w:val="-3"/>
        </w:rPr>
        <w:t xml:space="preserve"> </w:t>
      </w:r>
      <w:r>
        <w:t>provisions of</w:t>
      </w:r>
      <w:r>
        <w:rPr>
          <w:spacing w:val="-6"/>
        </w:rPr>
        <w:t xml:space="preserve"> </w:t>
      </w:r>
      <w:r>
        <w:t>the</w:t>
      </w:r>
      <w:r>
        <w:rPr>
          <w:spacing w:val="-5"/>
        </w:rPr>
        <w:t xml:space="preserve"> </w:t>
      </w:r>
      <w:r>
        <w:t>Ordinance shall</w:t>
      </w:r>
      <w:r>
        <w:rPr>
          <w:spacing w:val="-5"/>
        </w:rPr>
        <w:t xml:space="preserve"> </w:t>
      </w:r>
      <w:r>
        <w:t>be</w:t>
      </w:r>
      <w:r>
        <w:rPr>
          <w:spacing w:val="-3"/>
        </w:rPr>
        <w:t xml:space="preserve"> </w:t>
      </w:r>
      <w:r>
        <w:t>subject to</w:t>
      </w:r>
      <w:r>
        <w:rPr>
          <w:spacing w:val="-12"/>
        </w:rPr>
        <w:t xml:space="preserve"> </w:t>
      </w:r>
      <w:r>
        <w:t>a fine of not more than one hundred dollars ($100) or imprisonment in</w:t>
      </w:r>
      <w:r>
        <w:rPr>
          <w:spacing w:val="-1"/>
        </w:rPr>
        <w:t xml:space="preserve"> </w:t>
      </w:r>
      <w:r>
        <w:t>the county jail for a period not</w:t>
      </w:r>
      <w:r>
        <w:rPr>
          <w:spacing w:val="-1"/>
        </w:rPr>
        <w:t xml:space="preserve"> </w:t>
      </w:r>
      <w:r>
        <w:t>to</w:t>
      </w:r>
      <w:r>
        <w:rPr>
          <w:spacing w:val="-12"/>
        </w:rPr>
        <w:t xml:space="preserve"> </w:t>
      </w:r>
      <w:r>
        <w:t>exceed ninety</w:t>
      </w:r>
      <w:r>
        <w:rPr>
          <w:spacing w:val="-10"/>
        </w:rPr>
        <w:t xml:space="preserve"> </w:t>
      </w:r>
      <w:r>
        <w:t>(90) days, or both such fine</w:t>
      </w:r>
      <w:r>
        <w:rPr>
          <w:spacing w:val="-4"/>
        </w:rPr>
        <w:t xml:space="preserve"> </w:t>
      </w:r>
      <w:r>
        <w:t>and</w:t>
      </w:r>
      <w:r>
        <w:rPr>
          <w:spacing w:val="-3"/>
        </w:rPr>
        <w:t xml:space="preserve"> </w:t>
      </w:r>
      <w:r>
        <w:t>imprisonment.</w:t>
      </w:r>
      <w:r>
        <w:rPr>
          <w:spacing w:val="80"/>
        </w:rPr>
        <w:t xml:space="preserve"> </w:t>
      </w:r>
      <w:r>
        <w:t>Each day that the violation continues to</w:t>
      </w:r>
      <w:r>
        <w:rPr>
          <w:spacing w:val="-4"/>
        </w:rPr>
        <w:t xml:space="preserve"> </w:t>
      </w:r>
      <w:r>
        <w:t>exist shall constitute a separate violation of this Ordinance.</w:t>
      </w:r>
    </w:p>
    <w:p w14:paraId="2FED726F" w14:textId="77777777" w:rsidR="006979D5" w:rsidRDefault="002D7CC2">
      <w:pPr>
        <w:pStyle w:val="BodyText"/>
        <w:tabs>
          <w:tab w:val="left" w:pos="5016"/>
        </w:tabs>
        <w:spacing w:before="147" w:line="218" w:lineRule="auto"/>
        <w:ind w:left="1522" w:right="755" w:hanging="2"/>
        <w:jc w:val="both"/>
      </w:pPr>
      <w:r>
        <w:t>The</w:t>
      </w:r>
      <w:r>
        <w:rPr>
          <w:spacing w:val="-1"/>
        </w:rPr>
        <w:t xml:space="preserve"> </w:t>
      </w:r>
      <w:r>
        <w:t>Township may order corrective measures and enter upon the</w:t>
      </w:r>
      <w:r>
        <w:rPr>
          <w:spacing w:val="-9"/>
        </w:rPr>
        <w:t xml:space="preserve"> </w:t>
      </w:r>
      <w:r>
        <w:t>property of the violator to</w:t>
      </w:r>
      <w:r>
        <w:rPr>
          <w:spacing w:val="-6"/>
        </w:rPr>
        <w:t xml:space="preserve"> </w:t>
      </w:r>
      <w:r>
        <w:t>correct the</w:t>
      </w:r>
      <w:r>
        <w:rPr>
          <w:spacing w:val="-8"/>
        </w:rPr>
        <w:t xml:space="preserve"> </w:t>
      </w:r>
      <w:r>
        <w:t>violations</w:t>
      </w:r>
      <w:r>
        <w:rPr>
          <w:spacing w:val="-1"/>
        </w:rPr>
        <w:t xml:space="preserve"> </w:t>
      </w:r>
      <w:r>
        <w:t>of</w:t>
      </w:r>
      <w:r>
        <w:rPr>
          <w:spacing w:val="-15"/>
        </w:rPr>
        <w:t xml:space="preserve"> </w:t>
      </w:r>
      <w:r>
        <w:t>this</w:t>
      </w:r>
      <w:r>
        <w:rPr>
          <w:spacing w:val="-6"/>
        </w:rPr>
        <w:t xml:space="preserve"> </w:t>
      </w:r>
      <w:r>
        <w:t>Ordinance.</w:t>
      </w:r>
      <w:r>
        <w:rPr>
          <w:spacing w:val="40"/>
        </w:rPr>
        <w:t xml:space="preserve"> </w:t>
      </w:r>
      <w:r>
        <w:t>Costs</w:t>
      </w:r>
      <w:r>
        <w:rPr>
          <w:spacing w:val="-7"/>
        </w:rPr>
        <w:t xml:space="preserve"> </w:t>
      </w:r>
      <w:r>
        <w:t>and</w:t>
      </w:r>
      <w:r>
        <w:rPr>
          <w:spacing w:val="-13"/>
        </w:rPr>
        <w:t xml:space="preserve"> </w:t>
      </w:r>
      <w:r>
        <w:t>expenses</w:t>
      </w:r>
      <w:r>
        <w:rPr>
          <w:spacing w:val="-2"/>
        </w:rPr>
        <w:t xml:space="preserve"> </w:t>
      </w:r>
      <w:r>
        <w:t>related</w:t>
      </w:r>
      <w:r>
        <w:rPr>
          <w:spacing w:val="-2"/>
        </w:rPr>
        <w:t xml:space="preserve"> </w:t>
      </w:r>
      <w:r>
        <w:t>to</w:t>
      </w:r>
      <w:r>
        <w:rPr>
          <w:spacing w:val="-14"/>
        </w:rPr>
        <w:t xml:space="preserve"> </w:t>
      </w:r>
      <w:r>
        <w:t>such</w:t>
      </w:r>
      <w:r>
        <w:rPr>
          <w:spacing w:val="-10"/>
        </w:rPr>
        <w:t xml:space="preserve"> </w:t>
      </w:r>
      <w:r>
        <w:t>corrections shall</w:t>
      </w:r>
      <w:r>
        <w:rPr>
          <w:spacing w:val="-8"/>
        </w:rPr>
        <w:t xml:space="preserve"> </w:t>
      </w:r>
      <w:r>
        <w:t>be</w:t>
      </w:r>
      <w:r>
        <w:rPr>
          <w:spacing w:val="-14"/>
        </w:rPr>
        <w:t xml:space="preserve"> </w:t>
      </w:r>
      <w:r>
        <w:t>paid</w:t>
      </w:r>
      <w:r>
        <w:rPr>
          <w:spacing w:val="-16"/>
        </w:rPr>
        <w:t xml:space="preserve"> </w:t>
      </w:r>
      <w:r>
        <w:t>by</w:t>
      </w:r>
      <w:r>
        <w:rPr>
          <w:spacing w:val="-9"/>
        </w:rPr>
        <w:t xml:space="preserve"> </w:t>
      </w:r>
      <w:r>
        <w:t xml:space="preserve">the </w:t>
      </w:r>
      <w:r>
        <w:rPr>
          <w:spacing w:val="-2"/>
        </w:rPr>
        <w:t>violator.</w:t>
      </w:r>
      <w:r>
        <w:tab/>
      </w:r>
      <w:r>
        <w:rPr>
          <w:spacing w:val="-10"/>
          <w:w w:val="80"/>
        </w:rPr>
        <w:t>•</w:t>
      </w:r>
    </w:p>
    <w:p w14:paraId="434BE9C3" w14:textId="77777777" w:rsidR="006979D5" w:rsidRDefault="002D7CC2">
      <w:pPr>
        <w:pStyle w:val="BodyText"/>
        <w:spacing w:before="171"/>
        <w:ind w:left="1511" w:right="756" w:firstLine="8"/>
        <w:jc w:val="both"/>
      </w:pPr>
      <w:r>
        <w:t>If such offender shall fail to correct the violation or pay such fines imposed, or to reimburse the Township for all costs involved, the Township shall impose such costs, fees, and expenses on the property owned by the violator in the form of</w:t>
      </w:r>
      <w:r>
        <w:rPr>
          <w:spacing w:val="-3"/>
        </w:rPr>
        <w:t xml:space="preserve"> </w:t>
      </w:r>
      <w:r>
        <w:t>tax levies, or assessments.</w:t>
      </w:r>
    </w:p>
    <w:p w14:paraId="5253A4B9" w14:textId="77777777" w:rsidR="006979D5" w:rsidRDefault="002D7CC2">
      <w:pPr>
        <w:tabs>
          <w:tab w:val="left" w:pos="3677"/>
        </w:tabs>
        <w:spacing w:before="127"/>
        <w:ind w:left="1512"/>
        <w:rPr>
          <w:b/>
          <w:sz w:val="19"/>
        </w:rPr>
      </w:pPr>
      <w:r>
        <w:rPr>
          <w:b/>
          <w:spacing w:val="-2"/>
          <w:sz w:val="19"/>
        </w:rPr>
        <w:t>SECTION</w:t>
      </w:r>
      <w:r>
        <w:rPr>
          <w:b/>
          <w:spacing w:val="-6"/>
          <w:sz w:val="19"/>
        </w:rPr>
        <w:t xml:space="preserve"> </w:t>
      </w:r>
      <w:r>
        <w:rPr>
          <w:b/>
          <w:spacing w:val="-2"/>
          <w:sz w:val="19"/>
        </w:rPr>
        <w:t>19.10</w:t>
      </w:r>
      <w:r>
        <w:rPr>
          <w:b/>
          <w:sz w:val="19"/>
        </w:rPr>
        <w:tab/>
      </w:r>
      <w:r>
        <w:rPr>
          <w:b/>
          <w:spacing w:val="-5"/>
          <w:sz w:val="19"/>
        </w:rPr>
        <w:t>EFFECTIVE</w:t>
      </w:r>
      <w:r>
        <w:rPr>
          <w:b/>
          <w:spacing w:val="5"/>
          <w:sz w:val="19"/>
        </w:rPr>
        <w:t xml:space="preserve"> </w:t>
      </w:r>
      <w:r>
        <w:rPr>
          <w:b/>
          <w:spacing w:val="-4"/>
          <w:sz w:val="19"/>
        </w:rPr>
        <w:t>DATE</w:t>
      </w:r>
    </w:p>
    <w:p w14:paraId="6DE3209A" w14:textId="77777777" w:rsidR="006979D5" w:rsidRDefault="002D7CC2">
      <w:pPr>
        <w:pStyle w:val="BodyText"/>
        <w:spacing w:before="187" w:line="206" w:lineRule="auto"/>
        <w:ind w:left="1506" w:right="769"/>
        <w:jc w:val="both"/>
      </w:pPr>
      <w:r>
        <w:t>This Ordinance shall take effect thirty (30) days after publication and upon being signed by the Township Clerk.</w:t>
      </w:r>
    </w:p>
    <w:p w14:paraId="3D669427" w14:textId="77777777" w:rsidR="006979D5" w:rsidRDefault="002D7CC2">
      <w:pPr>
        <w:tabs>
          <w:tab w:val="left" w:pos="3662"/>
        </w:tabs>
        <w:spacing w:before="162"/>
        <w:ind w:left="1505"/>
        <w:rPr>
          <w:b/>
          <w:sz w:val="19"/>
        </w:rPr>
      </w:pPr>
      <w:r>
        <w:rPr>
          <w:b/>
          <w:spacing w:val="-2"/>
          <w:sz w:val="19"/>
        </w:rPr>
        <w:t>SECTION</w:t>
      </w:r>
      <w:r>
        <w:rPr>
          <w:b/>
          <w:spacing w:val="-5"/>
          <w:sz w:val="19"/>
        </w:rPr>
        <w:t xml:space="preserve"> </w:t>
      </w:r>
      <w:r>
        <w:rPr>
          <w:b/>
          <w:spacing w:val="-2"/>
          <w:sz w:val="19"/>
        </w:rPr>
        <w:t>19.11</w:t>
      </w:r>
      <w:r>
        <w:rPr>
          <w:b/>
          <w:sz w:val="19"/>
        </w:rPr>
        <w:tab/>
      </w:r>
      <w:r>
        <w:rPr>
          <w:b/>
          <w:spacing w:val="-2"/>
          <w:sz w:val="19"/>
        </w:rPr>
        <w:t>REPEAL</w:t>
      </w:r>
    </w:p>
    <w:p w14:paraId="234E7EB3" w14:textId="77777777" w:rsidR="006979D5" w:rsidRDefault="002D7CC2">
      <w:pPr>
        <w:pStyle w:val="BodyText"/>
        <w:spacing w:before="182" w:line="211" w:lineRule="auto"/>
        <w:ind w:left="1496" w:right="784" w:firstLine="1"/>
        <w:jc w:val="both"/>
      </w:pPr>
      <w:r>
        <w:t>All</w:t>
      </w:r>
      <w:r>
        <w:rPr>
          <w:spacing w:val="-3"/>
        </w:rPr>
        <w:t xml:space="preserve"> </w:t>
      </w:r>
      <w:r>
        <w:t>Township Ordinances or</w:t>
      </w:r>
      <w:r>
        <w:rPr>
          <w:spacing w:val="-1"/>
        </w:rPr>
        <w:t xml:space="preserve"> </w:t>
      </w:r>
      <w:r>
        <w:t>parts</w:t>
      </w:r>
      <w:r>
        <w:rPr>
          <w:spacing w:val="-3"/>
        </w:rPr>
        <w:t xml:space="preserve"> </w:t>
      </w:r>
      <w:r>
        <w:t>of Ordinances in</w:t>
      </w:r>
      <w:r>
        <w:rPr>
          <w:spacing w:val="-2"/>
        </w:rPr>
        <w:t xml:space="preserve"> </w:t>
      </w:r>
      <w:r>
        <w:t>conflict with any</w:t>
      </w:r>
      <w:r>
        <w:rPr>
          <w:spacing w:val="-2"/>
        </w:rPr>
        <w:t xml:space="preserve"> </w:t>
      </w:r>
      <w:r>
        <w:t>of the</w:t>
      </w:r>
      <w:r>
        <w:rPr>
          <w:spacing w:val="-4"/>
        </w:rPr>
        <w:t xml:space="preserve"> </w:t>
      </w:r>
      <w:r>
        <w:t>provisions of the Section are repealed.</w:t>
      </w:r>
    </w:p>
    <w:p w14:paraId="155F6D66" w14:textId="77777777" w:rsidR="006979D5" w:rsidRDefault="002D7CC2">
      <w:pPr>
        <w:tabs>
          <w:tab w:val="left" w:pos="3653"/>
        </w:tabs>
        <w:spacing w:before="164"/>
        <w:ind w:left="1490"/>
        <w:rPr>
          <w:b/>
          <w:sz w:val="19"/>
        </w:rPr>
      </w:pPr>
      <w:r>
        <w:rPr>
          <w:b/>
          <w:sz w:val="19"/>
        </w:rPr>
        <w:t>SECTION</w:t>
      </w:r>
      <w:r>
        <w:rPr>
          <w:b/>
          <w:spacing w:val="-12"/>
          <w:sz w:val="19"/>
        </w:rPr>
        <w:t xml:space="preserve"> </w:t>
      </w:r>
      <w:r>
        <w:rPr>
          <w:b/>
          <w:spacing w:val="-2"/>
          <w:sz w:val="19"/>
        </w:rPr>
        <w:t>19.12</w:t>
      </w:r>
      <w:r>
        <w:rPr>
          <w:b/>
          <w:sz w:val="19"/>
        </w:rPr>
        <w:tab/>
      </w:r>
      <w:r>
        <w:rPr>
          <w:b/>
          <w:spacing w:val="-2"/>
          <w:sz w:val="19"/>
        </w:rPr>
        <w:t>CERTIFICATION</w:t>
      </w:r>
    </w:p>
    <w:p w14:paraId="08F4A9C4" w14:textId="77777777" w:rsidR="006979D5" w:rsidRDefault="002D7CC2">
      <w:pPr>
        <w:spacing w:before="160" w:line="220" w:lineRule="auto"/>
        <w:ind w:left="1484" w:right="735" w:firstLine="4"/>
        <w:rPr>
          <w:sz w:val="17"/>
        </w:rPr>
      </w:pPr>
      <w:r>
        <w:rPr>
          <w:spacing w:val="-4"/>
          <w:sz w:val="17"/>
        </w:rPr>
        <w:t>I,</w:t>
      </w:r>
      <w:r>
        <w:rPr>
          <w:spacing w:val="-8"/>
          <w:sz w:val="17"/>
        </w:rPr>
        <w:t xml:space="preserve"> </w:t>
      </w:r>
      <w:r>
        <w:rPr>
          <w:spacing w:val="-4"/>
          <w:sz w:val="17"/>
        </w:rPr>
        <w:t>Willlam</w:t>
      </w:r>
      <w:r>
        <w:rPr>
          <w:spacing w:val="-8"/>
          <w:sz w:val="17"/>
        </w:rPr>
        <w:t xml:space="preserve"> </w:t>
      </w:r>
      <w:r>
        <w:rPr>
          <w:spacing w:val="-4"/>
          <w:sz w:val="17"/>
        </w:rPr>
        <w:t>Wagner,</w:t>
      </w:r>
      <w:r>
        <w:rPr>
          <w:spacing w:val="-9"/>
          <w:sz w:val="17"/>
        </w:rPr>
        <w:t xml:space="preserve"> </w:t>
      </w:r>
      <w:r>
        <w:rPr>
          <w:spacing w:val="-4"/>
          <w:sz w:val="17"/>
        </w:rPr>
        <w:t>Clerk</w:t>
      </w:r>
      <w:r>
        <w:rPr>
          <w:spacing w:val="-8"/>
          <w:sz w:val="17"/>
        </w:rPr>
        <w:t xml:space="preserve"> </w:t>
      </w:r>
      <w:r>
        <w:rPr>
          <w:spacing w:val="-4"/>
          <w:sz w:val="17"/>
        </w:rPr>
        <w:t>of</w:t>
      </w:r>
      <w:r>
        <w:rPr>
          <w:spacing w:val="-8"/>
          <w:sz w:val="17"/>
        </w:rPr>
        <w:t xml:space="preserve"> </w:t>
      </w:r>
      <w:r>
        <w:rPr>
          <w:spacing w:val="-4"/>
          <w:sz w:val="17"/>
        </w:rPr>
        <w:t>Grant</w:t>
      </w:r>
      <w:r>
        <w:rPr>
          <w:spacing w:val="-10"/>
          <w:sz w:val="17"/>
        </w:rPr>
        <w:t xml:space="preserve"> </w:t>
      </w:r>
      <w:r>
        <w:rPr>
          <w:spacing w:val="-4"/>
          <w:sz w:val="17"/>
        </w:rPr>
        <w:t>Township,</w:t>
      </w:r>
      <w:r>
        <w:rPr>
          <w:spacing w:val="-8"/>
          <w:sz w:val="17"/>
        </w:rPr>
        <w:t xml:space="preserve"> </w:t>
      </w:r>
      <w:r>
        <w:rPr>
          <w:spacing w:val="-4"/>
          <w:sz w:val="17"/>
        </w:rPr>
        <w:t>hereby</w:t>
      </w:r>
      <w:r>
        <w:rPr>
          <w:spacing w:val="-7"/>
          <w:sz w:val="17"/>
        </w:rPr>
        <w:t xml:space="preserve"> </w:t>
      </w:r>
      <w:r>
        <w:rPr>
          <w:spacing w:val="-4"/>
          <w:sz w:val="17"/>
        </w:rPr>
        <w:t>certify</w:t>
      </w:r>
      <w:r>
        <w:rPr>
          <w:spacing w:val="-8"/>
          <w:sz w:val="17"/>
        </w:rPr>
        <w:t xml:space="preserve"> </w:t>
      </w:r>
      <w:r>
        <w:rPr>
          <w:spacing w:val="-4"/>
          <w:sz w:val="17"/>
        </w:rPr>
        <w:t>that</w:t>
      </w:r>
      <w:r>
        <w:rPr>
          <w:spacing w:val="-10"/>
          <w:sz w:val="17"/>
        </w:rPr>
        <w:t xml:space="preserve"> </w:t>
      </w:r>
      <w:r>
        <w:rPr>
          <w:spacing w:val="-4"/>
          <w:sz w:val="17"/>
        </w:rPr>
        <w:t>the</w:t>
      </w:r>
      <w:r>
        <w:rPr>
          <w:spacing w:val="-9"/>
          <w:sz w:val="17"/>
        </w:rPr>
        <w:t xml:space="preserve"> </w:t>
      </w:r>
      <w:r>
        <w:rPr>
          <w:spacing w:val="-4"/>
          <w:sz w:val="17"/>
        </w:rPr>
        <w:t>foregoing</w:t>
      </w:r>
      <w:r>
        <w:rPr>
          <w:spacing w:val="-8"/>
          <w:sz w:val="17"/>
        </w:rPr>
        <w:t xml:space="preserve"> </w:t>
      </w:r>
      <w:r>
        <w:rPr>
          <w:spacing w:val="-4"/>
          <w:sz w:val="17"/>
        </w:rPr>
        <w:t>Ordinance</w:t>
      </w:r>
      <w:r>
        <w:rPr>
          <w:spacing w:val="-8"/>
          <w:sz w:val="17"/>
        </w:rPr>
        <w:t xml:space="preserve"> </w:t>
      </w:r>
      <w:r>
        <w:rPr>
          <w:spacing w:val="-4"/>
          <w:sz w:val="17"/>
        </w:rPr>
        <w:t>Section</w:t>
      </w:r>
      <w:r>
        <w:rPr>
          <w:spacing w:val="-8"/>
          <w:sz w:val="17"/>
        </w:rPr>
        <w:t xml:space="preserve"> </w:t>
      </w:r>
      <w:r>
        <w:rPr>
          <w:spacing w:val="-4"/>
          <w:sz w:val="17"/>
        </w:rPr>
        <w:t>was</w:t>
      </w:r>
      <w:r>
        <w:rPr>
          <w:spacing w:val="-10"/>
          <w:sz w:val="17"/>
        </w:rPr>
        <w:t xml:space="preserve"> </w:t>
      </w:r>
      <w:r>
        <w:rPr>
          <w:spacing w:val="-4"/>
          <w:sz w:val="17"/>
        </w:rPr>
        <w:t>introduced</w:t>
      </w:r>
      <w:r>
        <w:rPr>
          <w:spacing w:val="-7"/>
          <w:sz w:val="17"/>
        </w:rPr>
        <w:t xml:space="preserve"> </w:t>
      </w:r>
      <w:r>
        <w:rPr>
          <w:spacing w:val="-4"/>
          <w:sz w:val="17"/>
        </w:rPr>
        <w:t>and</w:t>
      </w:r>
      <w:r>
        <w:rPr>
          <w:spacing w:val="-17"/>
          <w:sz w:val="17"/>
        </w:rPr>
        <w:t xml:space="preserve"> </w:t>
      </w:r>
      <w:r>
        <w:rPr>
          <w:spacing w:val="-4"/>
          <w:sz w:val="17"/>
        </w:rPr>
        <w:t>adopted</w:t>
      </w:r>
      <w:r>
        <w:rPr>
          <w:spacing w:val="-8"/>
          <w:sz w:val="17"/>
        </w:rPr>
        <w:t xml:space="preserve"> </w:t>
      </w:r>
      <w:r>
        <w:rPr>
          <w:spacing w:val="-4"/>
          <w:sz w:val="17"/>
        </w:rPr>
        <w:t>at</w:t>
      </w:r>
      <w:r>
        <w:rPr>
          <w:spacing w:val="-16"/>
          <w:sz w:val="17"/>
        </w:rPr>
        <w:t xml:space="preserve"> </w:t>
      </w:r>
      <w:r>
        <w:rPr>
          <w:spacing w:val="-4"/>
          <w:sz w:val="17"/>
        </w:rPr>
        <w:t>a</w:t>
      </w:r>
      <w:r>
        <w:rPr>
          <w:spacing w:val="-8"/>
          <w:sz w:val="17"/>
        </w:rPr>
        <w:t xml:space="preserve"> </w:t>
      </w:r>
      <w:r>
        <w:rPr>
          <w:spacing w:val="-4"/>
          <w:sz w:val="17"/>
        </w:rPr>
        <w:t>session of</w:t>
      </w:r>
      <w:r>
        <w:rPr>
          <w:spacing w:val="-11"/>
          <w:sz w:val="17"/>
        </w:rPr>
        <w:t xml:space="preserve"> </w:t>
      </w:r>
      <w:r>
        <w:rPr>
          <w:spacing w:val="-4"/>
          <w:sz w:val="17"/>
        </w:rPr>
        <w:t>the</w:t>
      </w:r>
      <w:r>
        <w:rPr>
          <w:spacing w:val="-18"/>
          <w:sz w:val="17"/>
        </w:rPr>
        <w:t xml:space="preserve"> </w:t>
      </w:r>
      <w:r>
        <w:rPr>
          <w:spacing w:val="-4"/>
          <w:sz w:val="17"/>
        </w:rPr>
        <w:t>Board of Grant Township,</w:t>
      </w:r>
      <w:r>
        <w:rPr>
          <w:sz w:val="17"/>
        </w:rPr>
        <w:t xml:space="preserve"> </w:t>
      </w:r>
      <w:r>
        <w:rPr>
          <w:spacing w:val="-4"/>
          <w:sz w:val="17"/>
        </w:rPr>
        <w:t>in</w:t>
      </w:r>
      <w:r>
        <w:rPr>
          <w:spacing w:val="-13"/>
          <w:sz w:val="17"/>
        </w:rPr>
        <w:t xml:space="preserve"> </w:t>
      </w:r>
      <w:r>
        <w:rPr>
          <w:spacing w:val="-4"/>
          <w:sz w:val="17"/>
        </w:rPr>
        <w:t>Oceana County, Michigan on</w:t>
      </w:r>
      <w:r>
        <w:rPr>
          <w:spacing w:val="-11"/>
          <w:sz w:val="17"/>
        </w:rPr>
        <w:t xml:space="preserve"> </w:t>
      </w:r>
      <w:r>
        <w:rPr>
          <w:spacing w:val="-4"/>
          <w:sz w:val="17"/>
        </w:rPr>
        <w:t>April 8</w:t>
      </w:r>
      <w:r>
        <w:rPr>
          <w:spacing w:val="-14"/>
          <w:sz w:val="17"/>
        </w:rPr>
        <w:t xml:space="preserve"> </w:t>
      </w:r>
      <w:r>
        <w:rPr>
          <w:spacing w:val="-4"/>
          <w:sz w:val="17"/>
        </w:rPr>
        <w:t>2008, effective on</w:t>
      </w:r>
      <w:r>
        <w:rPr>
          <w:spacing w:val="-17"/>
          <w:sz w:val="17"/>
        </w:rPr>
        <w:t xml:space="preserve"> </w:t>
      </w:r>
      <w:r>
        <w:rPr>
          <w:spacing w:val="-4"/>
          <w:sz w:val="17"/>
        </w:rPr>
        <w:t>May 8,</w:t>
      </w:r>
      <w:r>
        <w:rPr>
          <w:spacing w:val="-22"/>
          <w:sz w:val="17"/>
        </w:rPr>
        <w:t xml:space="preserve"> </w:t>
      </w:r>
      <w:r>
        <w:rPr>
          <w:spacing w:val="-4"/>
          <w:sz w:val="17"/>
        </w:rPr>
        <w:t>2008.Updated</w:t>
      </w:r>
      <w:r>
        <w:rPr>
          <w:sz w:val="17"/>
        </w:rPr>
        <w:t xml:space="preserve"> </w:t>
      </w:r>
      <w:r>
        <w:rPr>
          <w:spacing w:val="-4"/>
          <w:sz w:val="17"/>
        </w:rPr>
        <w:t>November</w:t>
      </w:r>
      <w:r>
        <w:rPr>
          <w:spacing w:val="13"/>
          <w:sz w:val="17"/>
        </w:rPr>
        <w:t xml:space="preserve"> </w:t>
      </w:r>
      <w:r>
        <w:rPr>
          <w:spacing w:val="-4"/>
          <w:sz w:val="17"/>
        </w:rPr>
        <w:t>2017.</w:t>
      </w:r>
    </w:p>
    <w:p w14:paraId="2D217129" w14:textId="77777777" w:rsidR="006979D5" w:rsidRDefault="006979D5">
      <w:pPr>
        <w:pStyle w:val="BodyText"/>
        <w:rPr>
          <w:sz w:val="20"/>
        </w:rPr>
      </w:pPr>
    </w:p>
    <w:p w14:paraId="76FF0B22" w14:textId="77777777" w:rsidR="006979D5" w:rsidRDefault="006979D5">
      <w:pPr>
        <w:pStyle w:val="BodyText"/>
        <w:rPr>
          <w:sz w:val="20"/>
        </w:rPr>
      </w:pPr>
    </w:p>
    <w:p w14:paraId="315AFE01" w14:textId="77777777" w:rsidR="006979D5" w:rsidRDefault="006979D5">
      <w:pPr>
        <w:pStyle w:val="BodyText"/>
        <w:rPr>
          <w:sz w:val="20"/>
        </w:rPr>
      </w:pPr>
    </w:p>
    <w:p w14:paraId="0ACF4083" w14:textId="77777777" w:rsidR="006979D5" w:rsidRDefault="006979D5">
      <w:pPr>
        <w:pStyle w:val="BodyText"/>
        <w:rPr>
          <w:sz w:val="20"/>
        </w:rPr>
      </w:pPr>
    </w:p>
    <w:p w14:paraId="4BEA9464" w14:textId="77777777" w:rsidR="006979D5" w:rsidRDefault="006979D5">
      <w:pPr>
        <w:pStyle w:val="BodyText"/>
        <w:rPr>
          <w:sz w:val="20"/>
        </w:rPr>
      </w:pPr>
    </w:p>
    <w:p w14:paraId="014BA004" w14:textId="77777777" w:rsidR="006979D5" w:rsidRDefault="006979D5">
      <w:pPr>
        <w:pStyle w:val="BodyText"/>
        <w:spacing w:before="144"/>
        <w:rPr>
          <w:sz w:val="20"/>
        </w:rPr>
      </w:pPr>
    </w:p>
    <w:p w14:paraId="4D466B34" w14:textId="77777777" w:rsidR="006979D5" w:rsidRDefault="006979D5">
      <w:pPr>
        <w:pStyle w:val="BodyText"/>
        <w:rPr>
          <w:sz w:val="20"/>
        </w:rPr>
        <w:sectPr w:rsidR="006979D5">
          <w:type w:val="continuous"/>
          <w:pgSz w:w="12270" w:h="15840"/>
          <w:pgMar w:top="1820" w:right="141" w:bottom="280" w:left="141" w:header="0" w:footer="1209" w:gutter="0"/>
          <w:cols w:space="720"/>
        </w:sectPr>
      </w:pPr>
    </w:p>
    <w:p w14:paraId="218B9B1C" w14:textId="77777777" w:rsidR="006979D5" w:rsidRDefault="002D7CC2">
      <w:pPr>
        <w:spacing w:before="96"/>
        <w:ind w:left="1469"/>
        <w:rPr>
          <w:i/>
          <w:sz w:val="13"/>
        </w:rPr>
      </w:pPr>
      <w:r>
        <w:rPr>
          <w:i/>
          <w:spacing w:val="-4"/>
          <w:sz w:val="13"/>
        </w:rPr>
        <w:lastRenderedPageBreak/>
        <w:t>Printed</w:t>
      </w:r>
      <w:r>
        <w:rPr>
          <w:i/>
          <w:spacing w:val="-6"/>
          <w:sz w:val="13"/>
        </w:rPr>
        <w:t xml:space="preserve"> </w:t>
      </w:r>
      <w:r>
        <w:rPr>
          <w:i/>
          <w:spacing w:val="-4"/>
          <w:sz w:val="13"/>
        </w:rPr>
        <w:t>on</w:t>
      </w:r>
      <w:r>
        <w:rPr>
          <w:i/>
          <w:spacing w:val="-9"/>
          <w:sz w:val="13"/>
        </w:rPr>
        <w:t xml:space="preserve"> </w:t>
      </w:r>
      <w:r>
        <w:rPr>
          <w:i/>
          <w:spacing w:val="-6"/>
          <w:sz w:val="13"/>
        </w:rPr>
        <w:t>02/10126</w:t>
      </w:r>
    </w:p>
    <w:p w14:paraId="03CA51B9" w14:textId="77777777" w:rsidR="006979D5" w:rsidRDefault="002D7CC2">
      <w:pPr>
        <w:pStyle w:val="BodyText"/>
        <w:spacing w:before="11"/>
        <w:rPr>
          <w:i/>
          <w:sz w:val="13"/>
        </w:rPr>
      </w:pPr>
      <w:r>
        <w:br w:type="column"/>
      </w:r>
    </w:p>
    <w:p w14:paraId="03ADE3CD" w14:textId="77777777" w:rsidR="006979D5" w:rsidRDefault="002D7CC2">
      <w:pPr>
        <w:ind w:left="1469"/>
        <w:rPr>
          <w:i/>
          <w:sz w:val="13"/>
        </w:rPr>
      </w:pPr>
      <w:r>
        <w:rPr>
          <w:i/>
          <w:w w:val="90"/>
          <w:sz w:val="13"/>
        </w:rPr>
        <w:t>Grant</w:t>
      </w:r>
      <w:r>
        <w:rPr>
          <w:i/>
          <w:spacing w:val="-1"/>
          <w:w w:val="90"/>
          <w:sz w:val="13"/>
        </w:rPr>
        <w:t xml:space="preserve"> </w:t>
      </w:r>
      <w:r>
        <w:rPr>
          <w:i/>
          <w:w w:val="90"/>
          <w:sz w:val="13"/>
        </w:rPr>
        <w:t>Township</w:t>
      </w:r>
      <w:r>
        <w:rPr>
          <w:i/>
          <w:spacing w:val="11"/>
          <w:sz w:val="13"/>
        </w:rPr>
        <w:t xml:space="preserve"> </w:t>
      </w:r>
      <w:r>
        <w:rPr>
          <w:i/>
          <w:w w:val="90"/>
          <w:sz w:val="13"/>
        </w:rPr>
        <w:t>Zoning</w:t>
      </w:r>
      <w:r>
        <w:rPr>
          <w:i/>
          <w:spacing w:val="-3"/>
          <w:w w:val="90"/>
          <w:sz w:val="13"/>
        </w:rPr>
        <w:t xml:space="preserve"> </w:t>
      </w:r>
      <w:r>
        <w:rPr>
          <w:i/>
          <w:spacing w:val="-2"/>
          <w:w w:val="90"/>
          <w:sz w:val="13"/>
        </w:rPr>
        <w:t>Ordinance</w:t>
      </w:r>
    </w:p>
    <w:p w14:paraId="4108EECA" w14:textId="77777777" w:rsidR="006979D5" w:rsidRDefault="006979D5">
      <w:pPr>
        <w:rPr>
          <w:i/>
          <w:sz w:val="13"/>
        </w:rPr>
        <w:sectPr w:rsidR="006979D5">
          <w:type w:val="continuous"/>
          <w:pgSz w:w="12270" w:h="15840"/>
          <w:pgMar w:top="1820" w:right="141" w:bottom="280" w:left="141" w:header="0" w:footer="1209" w:gutter="0"/>
          <w:cols w:num="2" w:space="720" w:equalWidth="0">
            <w:col w:w="2566" w:space="4608"/>
            <w:col w:w="4814"/>
          </w:cols>
        </w:sectPr>
      </w:pPr>
    </w:p>
    <w:p w14:paraId="0EBD8185" w14:textId="77777777" w:rsidR="006979D5" w:rsidRDefault="006979D5">
      <w:pPr>
        <w:pStyle w:val="BodyText"/>
        <w:rPr>
          <w:i/>
          <w:sz w:val="21"/>
        </w:rPr>
      </w:pPr>
    </w:p>
    <w:p w14:paraId="171E7F65" w14:textId="77777777" w:rsidR="006979D5" w:rsidRDefault="006979D5">
      <w:pPr>
        <w:pStyle w:val="BodyText"/>
        <w:rPr>
          <w:i/>
          <w:sz w:val="21"/>
        </w:rPr>
      </w:pPr>
    </w:p>
    <w:p w14:paraId="080A0263" w14:textId="77777777" w:rsidR="006979D5" w:rsidRDefault="006979D5">
      <w:pPr>
        <w:pStyle w:val="BodyText"/>
        <w:rPr>
          <w:i/>
          <w:sz w:val="21"/>
        </w:rPr>
      </w:pPr>
    </w:p>
    <w:p w14:paraId="030A4864" w14:textId="77777777" w:rsidR="006979D5" w:rsidRDefault="006979D5">
      <w:pPr>
        <w:pStyle w:val="BodyText"/>
        <w:rPr>
          <w:i/>
          <w:sz w:val="21"/>
        </w:rPr>
      </w:pPr>
    </w:p>
    <w:p w14:paraId="3C87CF30" w14:textId="77777777" w:rsidR="006979D5" w:rsidRDefault="006979D5">
      <w:pPr>
        <w:pStyle w:val="BodyText"/>
        <w:rPr>
          <w:i/>
          <w:sz w:val="21"/>
        </w:rPr>
      </w:pPr>
    </w:p>
    <w:p w14:paraId="41243A62" w14:textId="77777777" w:rsidR="006979D5" w:rsidRDefault="006979D5">
      <w:pPr>
        <w:pStyle w:val="BodyText"/>
        <w:rPr>
          <w:i/>
          <w:sz w:val="21"/>
        </w:rPr>
      </w:pPr>
    </w:p>
    <w:p w14:paraId="25E09932" w14:textId="77777777" w:rsidR="006979D5" w:rsidRDefault="006979D5">
      <w:pPr>
        <w:pStyle w:val="BodyText"/>
        <w:rPr>
          <w:i/>
          <w:sz w:val="21"/>
        </w:rPr>
      </w:pPr>
    </w:p>
    <w:p w14:paraId="3461D39A" w14:textId="77777777" w:rsidR="006979D5" w:rsidRDefault="006979D5">
      <w:pPr>
        <w:pStyle w:val="BodyText"/>
        <w:rPr>
          <w:i/>
          <w:sz w:val="21"/>
        </w:rPr>
      </w:pPr>
    </w:p>
    <w:p w14:paraId="27FF9CE1" w14:textId="77777777" w:rsidR="006979D5" w:rsidRDefault="006979D5">
      <w:pPr>
        <w:pStyle w:val="BodyText"/>
        <w:rPr>
          <w:i/>
          <w:sz w:val="21"/>
        </w:rPr>
      </w:pPr>
    </w:p>
    <w:p w14:paraId="143226BA" w14:textId="77777777" w:rsidR="006979D5" w:rsidRDefault="006979D5">
      <w:pPr>
        <w:pStyle w:val="BodyText"/>
        <w:rPr>
          <w:i/>
          <w:sz w:val="21"/>
        </w:rPr>
      </w:pPr>
    </w:p>
    <w:p w14:paraId="63046FE1" w14:textId="77777777" w:rsidR="006979D5" w:rsidRDefault="006979D5">
      <w:pPr>
        <w:pStyle w:val="BodyText"/>
        <w:rPr>
          <w:i/>
          <w:sz w:val="21"/>
        </w:rPr>
      </w:pPr>
    </w:p>
    <w:p w14:paraId="3C45016D" w14:textId="77777777" w:rsidR="006979D5" w:rsidRDefault="006979D5">
      <w:pPr>
        <w:pStyle w:val="BodyText"/>
        <w:rPr>
          <w:i/>
          <w:sz w:val="21"/>
        </w:rPr>
      </w:pPr>
    </w:p>
    <w:p w14:paraId="3E5481A6" w14:textId="77777777" w:rsidR="006979D5" w:rsidRDefault="006979D5">
      <w:pPr>
        <w:pStyle w:val="BodyText"/>
        <w:rPr>
          <w:i/>
          <w:sz w:val="21"/>
        </w:rPr>
      </w:pPr>
    </w:p>
    <w:p w14:paraId="4AFE88FB" w14:textId="77777777" w:rsidR="006979D5" w:rsidRDefault="006979D5">
      <w:pPr>
        <w:pStyle w:val="BodyText"/>
        <w:rPr>
          <w:i/>
          <w:sz w:val="21"/>
        </w:rPr>
      </w:pPr>
    </w:p>
    <w:p w14:paraId="21D9F08F" w14:textId="77777777" w:rsidR="006979D5" w:rsidRDefault="006979D5">
      <w:pPr>
        <w:pStyle w:val="BodyText"/>
        <w:rPr>
          <w:i/>
          <w:sz w:val="21"/>
        </w:rPr>
      </w:pPr>
    </w:p>
    <w:p w14:paraId="40EE5C97" w14:textId="77777777" w:rsidR="006979D5" w:rsidRDefault="006979D5">
      <w:pPr>
        <w:pStyle w:val="BodyText"/>
        <w:rPr>
          <w:i/>
          <w:sz w:val="21"/>
        </w:rPr>
      </w:pPr>
    </w:p>
    <w:p w14:paraId="1362E101" w14:textId="77777777" w:rsidR="006979D5" w:rsidRDefault="006979D5">
      <w:pPr>
        <w:pStyle w:val="BodyText"/>
        <w:rPr>
          <w:i/>
          <w:sz w:val="21"/>
        </w:rPr>
      </w:pPr>
    </w:p>
    <w:p w14:paraId="535E962A" w14:textId="77777777" w:rsidR="006979D5" w:rsidRDefault="006979D5">
      <w:pPr>
        <w:pStyle w:val="BodyText"/>
        <w:rPr>
          <w:i/>
          <w:sz w:val="21"/>
        </w:rPr>
      </w:pPr>
    </w:p>
    <w:p w14:paraId="6EB3A8F0" w14:textId="77777777" w:rsidR="006979D5" w:rsidRDefault="006979D5">
      <w:pPr>
        <w:pStyle w:val="BodyText"/>
        <w:rPr>
          <w:i/>
          <w:sz w:val="21"/>
        </w:rPr>
      </w:pPr>
    </w:p>
    <w:p w14:paraId="7D64FDAA" w14:textId="77777777" w:rsidR="006979D5" w:rsidRDefault="006979D5">
      <w:pPr>
        <w:pStyle w:val="BodyText"/>
        <w:rPr>
          <w:i/>
          <w:sz w:val="21"/>
        </w:rPr>
      </w:pPr>
    </w:p>
    <w:p w14:paraId="266453FA" w14:textId="77777777" w:rsidR="006979D5" w:rsidRDefault="006979D5">
      <w:pPr>
        <w:pStyle w:val="BodyText"/>
        <w:rPr>
          <w:i/>
          <w:sz w:val="21"/>
        </w:rPr>
      </w:pPr>
    </w:p>
    <w:p w14:paraId="71F662FA" w14:textId="77777777" w:rsidR="006979D5" w:rsidRDefault="006979D5">
      <w:pPr>
        <w:pStyle w:val="BodyText"/>
        <w:rPr>
          <w:i/>
          <w:sz w:val="21"/>
        </w:rPr>
      </w:pPr>
    </w:p>
    <w:p w14:paraId="144003C3" w14:textId="77777777" w:rsidR="006979D5" w:rsidRDefault="006979D5">
      <w:pPr>
        <w:pStyle w:val="BodyText"/>
        <w:rPr>
          <w:i/>
          <w:sz w:val="21"/>
        </w:rPr>
      </w:pPr>
    </w:p>
    <w:p w14:paraId="76DD1BE4" w14:textId="77777777" w:rsidR="006979D5" w:rsidRDefault="006979D5">
      <w:pPr>
        <w:pStyle w:val="BodyText"/>
        <w:rPr>
          <w:i/>
          <w:sz w:val="21"/>
        </w:rPr>
      </w:pPr>
    </w:p>
    <w:p w14:paraId="1B83E1AE" w14:textId="77777777" w:rsidR="006979D5" w:rsidRDefault="006979D5">
      <w:pPr>
        <w:pStyle w:val="BodyText"/>
        <w:rPr>
          <w:i/>
          <w:sz w:val="21"/>
        </w:rPr>
      </w:pPr>
    </w:p>
    <w:p w14:paraId="2D75A0C3" w14:textId="77777777" w:rsidR="006979D5" w:rsidRDefault="006979D5">
      <w:pPr>
        <w:pStyle w:val="BodyText"/>
        <w:rPr>
          <w:i/>
          <w:sz w:val="21"/>
        </w:rPr>
      </w:pPr>
    </w:p>
    <w:p w14:paraId="14A5166F" w14:textId="77777777" w:rsidR="006979D5" w:rsidRDefault="006979D5">
      <w:pPr>
        <w:pStyle w:val="BodyText"/>
        <w:rPr>
          <w:i/>
          <w:sz w:val="21"/>
        </w:rPr>
      </w:pPr>
    </w:p>
    <w:p w14:paraId="1C5A5FA4" w14:textId="77777777" w:rsidR="006979D5" w:rsidRDefault="006979D5">
      <w:pPr>
        <w:pStyle w:val="BodyText"/>
        <w:rPr>
          <w:i/>
          <w:sz w:val="21"/>
        </w:rPr>
      </w:pPr>
    </w:p>
    <w:p w14:paraId="5213DCB6" w14:textId="77777777" w:rsidR="006979D5" w:rsidRDefault="006979D5">
      <w:pPr>
        <w:pStyle w:val="BodyText"/>
        <w:rPr>
          <w:i/>
          <w:sz w:val="21"/>
        </w:rPr>
      </w:pPr>
    </w:p>
    <w:p w14:paraId="5F070C8E" w14:textId="77777777" w:rsidR="006979D5" w:rsidRDefault="006979D5">
      <w:pPr>
        <w:pStyle w:val="BodyText"/>
        <w:rPr>
          <w:i/>
          <w:sz w:val="21"/>
        </w:rPr>
      </w:pPr>
    </w:p>
    <w:p w14:paraId="2C7986A5" w14:textId="77777777" w:rsidR="006979D5" w:rsidRDefault="006979D5">
      <w:pPr>
        <w:pStyle w:val="BodyText"/>
        <w:rPr>
          <w:i/>
          <w:sz w:val="21"/>
        </w:rPr>
      </w:pPr>
    </w:p>
    <w:p w14:paraId="4D2F205D" w14:textId="77777777" w:rsidR="006979D5" w:rsidRDefault="006979D5">
      <w:pPr>
        <w:pStyle w:val="BodyText"/>
        <w:rPr>
          <w:i/>
          <w:sz w:val="21"/>
        </w:rPr>
      </w:pPr>
    </w:p>
    <w:p w14:paraId="23F96102" w14:textId="77777777" w:rsidR="006979D5" w:rsidRDefault="006979D5">
      <w:pPr>
        <w:pStyle w:val="BodyText"/>
        <w:rPr>
          <w:i/>
          <w:sz w:val="21"/>
        </w:rPr>
      </w:pPr>
    </w:p>
    <w:p w14:paraId="310B5FAC" w14:textId="77777777" w:rsidR="006979D5" w:rsidRDefault="006979D5">
      <w:pPr>
        <w:pStyle w:val="BodyText"/>
        <w:rPr>
          <w:i/>
          <w:sz w:val="21"/>
        </w:rPr>
      </w:pPr>
    </w:p>
    <w:p w14:paraId="1C620A13" w14:textId="77777777" w:rsidR="006979D5" w:rsidRDefault="006979D5">
      <w:pPr>
        <w:pStyle w:val="BodyText"/>
        <w:rPr>
          <w:i/>
          <w:sz w:val="21"/>
        </w:rPr>
      </w:pPr>
    </w:p>
    <w:p w14:paraId="78294467" w14:textId="77777777" w:rsidR="006979D5" w:rsidRDefault="006979D5">
      <w:pPr>
        <w:pStyle w:val="BodyText"/>
        <w:rPr>
          <w:i/>
          <w:sz w:val="21"/>
        </w:rPr>
      </w:pPr>
    </w:p>
    <w:p w14:paraId="62322AE3" w14:textId="77777777" w:rsidR="006979D5" w:rsidRDefault="006979D5">
      <w:pPr>
        <w:pStyle w:val="BodyText"/>
        <w:rPr>
          <w:i/>
          <w:sz w:val="21"/>
        </w:rPr>
      </w:pPr>
    </w:p>
    <w:p w14:paraId="39A42FE4" w14:textId="77777777" w:rsidR="006979D5" w:rsidRDefault="006979D5">
      <w:pPr>
        <w:pStyle w:val="BodyText"/>
        <w:rPr>
          <w:i/>
          <w:sz w:val="21"/>
        </w:rPr>
      </w:pPr>
    </w:p>
    <w:p w14:paraId="6ACE071B" w14:textId="77777777" w:rsidR="006979D5" w:rsidRDefault="006979D5">
      <w:pPr>
        <w:pStyle w:val="BodyText"/>
        <w:rPr>
          <w:i/>
          <w:sz w:val="21"/>
        </w:rPr>
      </w:pPr>
    </w:p>
    <w:p w14:paraId="7CF3895F" w14:textId="77777777" w:rsidR="006979D5" w:rsidRDefault="006979D5">
      <w:pPr>
        <w:pStyle w:val="BodyText"/>
        <w:rPr>
          <w:i/>
          <w:sz w:val="21"/>
        </w:rPr>
      </w:pPr>
    </w:p>
    <w:p w14:paraId="25E9F760" w14:textId="77777777" w:rsidR="006979D5" w:rsidRDefault="006979D5">
      <w:pPr>
        <w:pStyle w:val="BodyText"/>
        <w:rPr>
          <w:i/>
          <w:sz w:val="21"/>
        </w:rPr>
      </w:pPr>
    </w:p>
    <w:p w14:paraId="1BC3ED14" w14:textId="77777777" w:rsidR="006979D5" w:rsidRDefault="006979D5">
      <w:pPr>
        <w:pStyle w:val="BodyText"/>
        <w:rPr>
          <w:i/>
          <w:sz w:val="21"/>
        </w:rPr>
      </w:pPr>
    </w:p>
    <w:p w14:paraId="466ACB84" w14:textId="77777777" w:rsidR="006979D5" w:rsidRDefault="006979D5">
      <w:pPr>
        <w:pStyle w:val="BodyText"/>
        <w:rPr>
          <w:i/>
          <w:sz w:val="21"/>
        </w:rPr>
      </w:pPr>
    </w:p>
    <w:p w14:paraId="0A0E6A16" w14:textId="77777777" w:rsidR="006979D5" w:rsidRDefault="006979D5">
      <w:pPr>
        <w:pStyle w:val="BodyText"/>
        <w:rPr>
          <w:i/>
          <w:sz w:val="21"/>
        </w:rPr>
      </w:pPr>
    </w:p>
    <w:p w14:paraId="66088D61" w14:textId="77777777" w:rsidR="006979D5" w:rsidRDefault="006979D5">
      <w:pPr>
        <w:pStyle w:val="BodyText"/>
        <w:rPr>
          <w:i/>
          <w:sz w:val="21"/>
        </w:rPr>
      </w:pPr>
    </w:p>
    <w:p w14:paraId="7124B5B3" w14:textId="77777777" w:rsidR="006979D5" w:rsidRDefault="006979D5">
      <w:pPr>
        <w:pStyle w:val="BodyText"/>
        <w:rPr>
          <w:i/>
          <w:sz w:val="21"/>
        </w:rPr>
      </w:pPr>
    </w:p>
    <w:p w14:paraId="285B90B6" w14:textId="77777777" w:rsidR="006979D5" w:rsidRDefault="006979D5">
      <w:pPr>
        <w:pStyle w:val="BodyText"/>
        <w:rPr>
          <w:i/>
          <w:sz w:val="21"/>
        </w:rPr>
      </w:pPr>
    </w:p>
    <w:p w14:paraId="5BCB532F" w14:textId="77777777" w:rsidR="006979D5" w:rsidRDefault="006979D5">
      <w:pPr>
        <w:pStyle w:val="BodyText"/>
        <w:rPr>
          <w:i/>
          <w:sz w:val="21"/>
        </w:rPr>
      </w:pPr>
    </w:p>
    <w:p w14:paraId="22430D57" w14:textId="77777777" w:rsidR="006979D5" w:rsidRDefault="006979D5">
      <w:pPr>
        <w:pStyle w:val="BodyText"/>
        <w:spacing w:before="43"/>
        <w:rPr>
          <w:i/>
          <w:sz w:val="21"/>
        </w:rPr>
      </w:pPr>
    </w:p>
    <w:p w14:paraId="01637F3A" w14:textId="77777777" w:rsidR="006979D5" w:rsidRDefault="002D7CC2">
      <w:pPr>
        <w:ind w:left="1471" w:right="1168"/>
        <w:jc w:val="center"/>
        <w:rPr>
          <w:sz w:val="21"/>
        </w:rPr>
      </w:pPr>
      <w:r>
        <w:rPr>
          <w:w w:val="105"/>
          <w:sz w:val="21"/>
        </w:rPr>
        <w:t>Blank</w:t>
      </w:r>
      <w:r>
        <w:rPr>
          <w:spacing w:val="-3"/>
          <w:w w:val="105"/>
          <w:sz w:val="21"/>
        </w:rPr>
        <w:t xml:space="preserve"> </w:t>
      </w:r>
      <w:r>
        <w:rPr>
          <w:spacing w:val="-4"/>
          <w:w w:val="105"/>
          <w:sz w:val="21"/>
        </w:rPr>
        <w:t>Page</w:t>
      </w:r>
    </w:p>
    <w:p w14:paraId="61148585" w14:textId="77777777" w:rsidR="006979D5" w:rsidRDefault="006979D5">
      <w:pPr>
        <w:jc w:val="center"/>
        <w:rPr>
          <w:sz w:val="21"/>
        </w:rPr>
        <w:sectPr w:rsidR="006979D5">
          <w:footerReference w:type="even" r:id="rId105"/>
          <w:pgSz w:w="12270" w:h="15840"/>
          <w:pgMar w:top="1820" w:right="141" w:bottom="280" w:left="141" w:header="0" w:footer="0" w:gutter="0"/>
          <w:cols w:space="720"/>
        </w:sectPr>
      </w:pPr>
    </w:p>
    <w:p w14:paraId="6B533B06" w14:textId="77777777" w:rsidR="006979D5" w:rsidRDefault="002D7CC2">
      <w:pPr>
        <w:pStyle w:val="Heading5"/>
        <w:ind w:left="2485"/>
      </w:pPr>
      <w:r>
        <w:rPr>
          <w:spacing w:val="-2"/>
          <w:w w:val="105"/>
        </w:rPr>
        <w:lastRenderedPageBreak/>
        <w:t>Article</w:t>
      </w:r>
      <w:r>
        <w:rPr>
          <w:spacing w:val="-14"/>
          <w:w w:val="105"/>
        </w:rPr>
        <w:t xml:space="preserve"> </w:t>
      </w:r>
      <w:r>
        <w:rPr>
          <w:spacing w:val="-2"/>
          <w:w w:val="105"/>
        </w:rPr>
        <w:t>20.</w:t>
      </w:r>
      <w:r>
        <w:rPr>
          <w:spacing w:val="-4"/>
          <w:w w:val="105"/>
        </w:rPr>
        <w:t xml:space="preserve"> </w:t>
      </w:r>
      <w:r>
        <w:rPr>
          <w:spacing w:val="-2"/>
          <w:w w:val="105"/>
        </w:rPr>
        <w:t>DANGEROUS</w:t>
      </w:r>
      <w:r>
        <w:rPr>
          <w:spacing w:val="-3"/>
          <w:w w:val="105"/>
        </w:rPr>
        <w:t xml:space="preserve"> </w:t>
      </w:r>
      <w:r>
        <w:rPr>
          <w:spacing w:val="-2"/>
          <w:w w:val="105"/>
        </w:rPr>
        <w:t>ANIMALS</w:t>
      </w:r>
    </w:p>
    <w:p w14:paraId="730C3636" w14:textId="77777777" w:rsidR="006979D5" w:rsidRDefault="002D7CC2">
      <w:pPr>
        <w:tabs>
          <w:tab w:val="left" w:pos="3749"/>
        </w:tabs>
        <w:spacing w:before="144"/>
        <w:ind w:left="1591"/>
        <w:rPr>
          <w:b/>
          <w:sz w:val="19"/>
        </w:rPr>
      </w:pPr>
      <w:r>
        <w:rPr>
          <w:b/>
          <w:spacing w:val="-5"/>
          <w:position w:val="1"/>
          <w:sz w:val="19"/>
        </w:rPr>
        <w:t>SECTION</w:t>
      </w:r>
      <w:r>
        <w:rPr>
          <w:b/>
          <w:spacing w:val="-3"/>
          <w:position w:val="1"/>
          <w:sz w:val="19"/>
        </w:rPr>
        <w:t xml:space="preserve"> </w:t>
      </w:r>
      <w:r>
        <w:rPr>
          <w:b/>
          <w:spacing w:val="-4"/>
          <w:position w:val="1"/>
          <w:sz w:val="19"/>
        </w:rPr>
        <w:t>20.1</w:t>
      </w:r>
      <w:r>
        <w:rPr>
          <w:b/>
          <w:position w:val="1"/>
          <w:sz w:val="19"/>
        </w:rPr>
        <w:tab/>
      </w:r>
      <w:r>
        <w:rPr>
          <w:b/>
          <w:spacing w:val="-2"/>
          <w:sz w:val="19"/>
        </w:rPr>
        <w:t>PURPOSE</w:t>
      </w:r>
    </w:p>
    <w:p w14:paraId="36889826" w14:textId="77777777" w:rsidR="006979D5" w:rsidRDefault="002D7CC2">
      <w:pPr>
        <w:spacing w:before="159" w:line="244" w:lineRule="auto"/>
        <w:ind w:left="1576" w:right="715" w:firstLine="2"/>
        <w:jc w:val="both"/>
        <w:rPr>
          <w:sz w:val="21"/>
        </w:rPr>
      </w:pPr>
      <w:r>
        <w:rPr>
          <w:w w:val="105"/>
          <w:sz w:val="21"/>
        </w:rPr>
        <w:t>To</w:t>
      </w:r>
      <w:r>
        <w:rPr>
          <w:spacing w:val="-16"/>
          <w:w w:val="105"/>
          <w:sz w:val="21"/>
        </w:rPr>
        <w:t xml:space="preserve"> </w:t>
      </w:r>
      <w:r>
        <w:rPr>
          <w:w w:val="105"/>
          <w:sz w:val="21"/>
        </w:rPr>
        <w:t>amend</w:t>
      </w:r>
      <w:r>
        <w:rPr>
          <w:spacing w:val="-9"/>
          <w:w w:val="105"/>
          <w:sz w:val="21"/>
        </w:rPr>
        <w:t xml:space="preserve"> </w:t>
      </w:r>
      <w:r>
        <w:rPr>
          <w:w w:val="105"/>
          <w:sz w:val="21"/>
        </w:rPr>
        <w:t>the</w:t>
      </w:r>
      <w:r>
        <w:rPr>
          <w:spacing w:val="-9"/>
          <w:w w:val="105"/>
          <w:sz w:val="21"/>
        </w:rPr>
        <w:t xml:space="preserve"> </w:t>
      </w:r>
      <w:r>
        <w:rPr>
          <w:w w:val="105"/>
          <w:sz w:val="21"/>
        </w:rPr>
        <w:t>Code</w:t>
      </w:r>
      <w:r>
        <w:rPr>
          <w:spacing w:val="-1"/>
          <w:w w:val="105"/>
          <w:sz w:val="21"/>
        </w:rPr>
        <w:t xml:space="preserve"> </w:t>
      </w:r>
      <w:r>
        <w:rPr>
          <w:w w:val="105"/>
          <w:sz w:val="21"/>
        </w:rPr>
        <w:t>of</w:t>
      </w:r>
      <w:r>
        <w:rPr>
          <w:spacing w:val="-9"/>
          <w:w w:val="105"/>
          <w:sz w:val="21"/>
        </w:rPr>
        <w:t xml:space="preserve"> </w:t>
      </w:r>
      <w:r>
        <w:rPr>
          <w:w w:val="105"/>
          <w:sz w:val="21"/>
        </w:rPr>
        <w:t>Ordinances for</w:t>
      </w:r>
      <w:r>
        <w:rPr>
          <w:spacing w:val="-4"/>
          <w:w w:val="105"/>
          <w:sz w:val="21"/>
        </w:rPr>
        <w:t xml:space="preserve"> </w:t>
      </w:r>
      <w:r>
        <w:rPr>
          <w:w w:val="105"/>
          <w:sz w:val="21"/>
        </w:rPr>
        <w:t>the</w:t>
      </w:r>
      <w:r>
        <w:rPr>
          <w:spacing w:val="-16"/>
          <w:w w:val="105"/>
          <w:sz w:val="21"/>
        </w:rPr>
        <w:t xml:space="preserve"> </w:t>
      </w:r>
      <w:r>
        <w:rPr>
          <w:w w:val="105"/>
          <w:sz w:val="21"/>
        </w:rPr>
        <w:t>Township</w:t>
      </w:r>
      <w:r>
        <w:rPr>
          <w:spacing w:val="-2"/>
          <w:w w:val="105"/>
          <w:sz w:val="21"/>
        </w:rPr>
        <w:t xml:space="preserve"> </w:t>
      </w:r>
      <w:r>
        <w:rPr>
          <w:w w:val="105"/>
          <w:sz w:val="21"/>
        </w:rPr>
        <w:t>of</w:t>
      </w:r>
      <w:r>
        <w:rPr>
          <w:spacing w:val="-10"/>
          <w:w w:val="105"/>
          <w:sz w:val="21"/>
        </w:rPr>
        <w:t xml:space="preserve"> </w:t>
      </w:r>
      <w:r>
        <w:rPr>
          <w:w w:val="105"/>
          <w:sz w:val="21"/>
        </w:rPr>
        <w:t>Grant</w:t>
      </w:r>
      <w:r>
        <w:rPr>
          <w:spacing w:val="-5"/>
          <w:w w:val="105"/>
          <w:sz w:val="21"/>
        </w:rPr>
        <w:t xml:space="preserve"> </w:t>
      </w:r>
      <w:r>
        <w:rPr>
          <w:w w:val="105"/>
          <w:sz w:val="21"/>
        </w:rPr>
        <w:t>pursuant to</w:t>
      </w:r>
      <w:r>
        <w:rPr>
          <w:spacing w:val="-14"/>
          <w:w w:val="105"/>
          <w:sz w:val="21"/>
        </w:rPr>
        <w:t xml:space="preserve"> </w:t>
      </w:r>
      <w:r>
        <w:rPr>
          <w:w w:val="105"/>
          <w:sz w:val="21"/>
        </w:rPr>
        <w:t>state</w:t>
      </w:r>
      <w:r>
        <w:rPr>
          <w:spacing w:val="-1"/>
          <w:w w:val="105"/>
          <w:sz w:val="21"/>
        </w:rPr>
        <w:t xml:space="preserve"> </w:t>
      </w:r>
      <w:r>
        <w:rPr>
          <w:w w:val="105"/>
          <w:sz w:val="21"/>
        </w:rPr>
        <w:t>rules</w:t>
      </w:r>
      <w:r>
        <w:rPr>
          <w:spacing w:val="-8"/>
          <w:w w:val="105"/>
          <w:sz w:val="21"/>
        </w:rPr>
        <w:t xml:space="preserve"> </w:t>
      </w:r>
      <w:r>
        <w:rPr>
          <w:w w:val="105"/>
          <w:sz w:val="21"/>
        </w:rPr>
        <w:t>and</w:t>
      </w:r>
      <w:r>
        <w:rPr>
          <w:spacing w:val="-5"/>
          <w:w w:val="105"/>
          <w:sz w:val="21"/>
        </w:rPr>
        <w:t xml:space="preserve"> </w:t>
      </w:r>
      <w:r>
        <w:rPr>
          <w:w w:val="105"/>
          <w:sz w:val="21"/>
        </w:rPr>
        <w:t>regulations for</w:t>
      </w:r>
      <w:r>
        <w:rPr>
          <w:spacing w:val="-3"/>
          <w:w w:val="105"/>
          <w:sz w:val="21"/>
        </w:rPr>
        <w:t xml:space="preserve"> </w:t>
      </w:r>
      <w:r>
        <w:rPr>
          <w:w w:val="105"/>
          <w:sz w:val="21"/>
        </w:rPr>
        <w:t>the governing of and</w:t>
      </w:r>
      <w:r>
        <w:rPr>
          <w:spacing w:val="-1"/>
          <w:w w:val="105"/>
          <w:sz w:val="21"/>
        </w:rPr>
        <w:t xml:space="preserve"> </w:t>
      </w:r>
      <w:r>
        <w:rPr>
          <w:w w:val="105"/>
          <w:sz w:val="21"/>
        </w:rPr>
        <w:t>the possession of dangerous animals so as to preserve the health, safety and welfare of the residents and guests of the Township.</w:t>
      </w:r>
    </w:p>
    <w:p w14:paraId="3141BE40" w14:textId="77777777" w:rsidR="006979D5" w:rsidRDefault="002D7CC2">
      <w:pPr>
        <w:tabs>
          <w:tab w:val="left" w:pos="3734"/>
        </w:tabs>
        <w:spacing w:before="131"/>
        <w:ind w:left="1577"/>
        <w:rPr>
          <w:b/>
          <w:sz w:val="19"/>
        </w:rPr>
      </w:pPr>
      <w:r>
        <w:rPr>
          <w:b/>
          <w:spacing w:val="-5"/>
          <w:sz w:val="19"/>
        </w:rPr>
        <w:t>SECTION</w:t>
      </w:r>
      <w:r>
        <w:rPr>
          <w:b/>
          <w:spacing w:val="-3"/>
          <w:sz w:val="19"/>
        </w:rPr>
        <w:t xml:space="preserve"> </w:t>
      </w:r>
      <w:r>
        <w:rPr>
          <w:b/>
          <w:spacing w:val="-4"/>
          <w:sz w:val="19"/>
        </w:rPr>
        <w:t>20.2</w:t>
      </w:r>
      <w:r>
        <w:rPr>
          <w:b/>
          <w:sz w:val="19"/>
        </w:rPr>
        <w:tab/>
      </w:r>
      <w:r>
        <w:rPr>
          <w:b/>
          <w:spacing w:val="-2"/>
          <w:sz w:val="19"/>
        </w:rPr>
        <w:t>DEFINITIONS</w:t>
      </w:r>
    </w:p>
    <w:p w14:paraId="422C6BED" w14:textId="77777777" w:rsidR="006979D5" w:rsidRDefault="002D7CC2">
      <w:pPr>
        <w:pStyle w:val="ListParagraph"/>
        <w:numPr>
          <w:ilvl w:val="1"/>
          <w:numId w:val="19"/>
        </w:numPr>
        <w:tabs>
          <w:tab w:val="left" w:pos="2652"/>
        </w:tabs>
        <w:spacing w:before="171"/>
        <w:rPr>
          <w:b/>
          <w:sz w:val="19"/>
        </w:rPr>
      </w:pPr>
      <w:r>
        <w:rPr>
          <w:b/>
          <w:spacing w:val="-8"/>
          <w:sz w:val="19"/>
        </w:rPr>
        <w:t>DANGEROUS</w:t>
      </w:r>
      <w:r>
        <w:rPr>
          <w:b/>
          <w:spacing w:val="9"/>
          <w:sz w:val="19"/>
        </w:rPr>
        <w:t xml:space="preserve"> </w:t>
      </w:r>
      <w:r>
        <w:rPr>
          <w:b/>
          <w:spacing w:val="-8"/>
          <w:sz w:val="19"/>
        </w:rPr>
        <w:t>ANIMALS</w:t>
      </w:r>
      <w:r>
        <w:rPr>
          <w:b/>
          <w:spacing w:val="5"/>
          <w:sz w:val="19"/>
        </w:rPr>
        <w:t xml:space="preserve"> </w:t>
      </w:r>
      <w:r>
        <w:rPr>
          <w:b/>
          <w:spacing w:val="-8"/>
          <w:sz w:val="19"/>
        </w:rPr>
        <w:t>MEANS</w:t>
      </w:r>
      <w:r>
        <w:rPr>
          <w:b/>
          <w:spacing w:val="-4"/>
          <w:sz w:val="19"/>
        </w:rPr>
        <w:t xml:space="preserve"> </w:t>
      </w:r>
      <w:r>
        <w:rPr>
          <w:b/>
          <w:spacing w:val="-8"/>
          <w:sz w:val="19"/>
        </w:rPr>
        <w:t>AND</w:t>
      </w:r>
      <w:r>
        <w:rPr>
          <w:b/>
          <w:spacing w:val="-5"/>
          <w:sz w:val="19"/>
        </w:rPr>
        <w:t xml:space="preserve"> </w:t>
      </w:r>
      <w:r>
        <w:rPr>
          <w:b/>
          <w:spacing w:val="-8"/>
          <w:sz w:val="19"/>
        </w:rPr>
        <w:t>INCLUDES:</w:t>
      </w:r>
    </w:p>
    <w:p w14:paraId="3D35324C" w14:textId="77777777" w:rsidR="006979D5" w:rsidRDefault="002D7CC2">
      <w:pPr>
        <w:pStyle w:val="ListParagraph"/>
        <w:numPr>
          <w:ilvl w:val="2"/>
          <w:numId w:val="19"/>
        </w:numPr>
        <w:tabs>
          <w:tab w:val="left" w:pos="2277"/>
          <w:tab w:val="left" w:pos="2289"/>
        </w:tabs>
        <w:spacing w:before="153" w:line="249" w:lineRule="auto"/>
        <w:ind w:right="722" w:hanging="347"/>
        <w:jc w:val="both"/>
        <w:rPr>
          <w:sz w:val="21"/>
        </w:rPr>
      </w:pPr>
      <w:r>
        <w:rPr>
          <w:spacing w:val="-2"/>
          <w:w w:val="105"/>
          <w:sz w:val="21"/>
        </w:rPr>
        <w:t>Any</w:t>
      </w:r>
      <w:r>
        <w:rPr>
          <w:spacing w:val="-9"/>
          <w:w w:val="105"/>
          <w:sz w:val="21"/>
        </w:rPr>
        <w:t xml:space="preserve"> </w:t>
      </w:r>
      <w:r>
        <w:rPr>
          <w:spacing w:val="-2"/>
          <w:w w:val="105"/>
          <w:sz w:val="21"/>
        </w:rPr>
        <w:t>mammal,</w:t>
      </w:r>
      <w:r>
        <w:rPr>
          <w:spacing w:val="-14"/>
          <w:w w:val="105"/>
          <w:sz w:val="21"/>
        </w:rPr>
        <w:t xml:space="preserve"> </w:t>
      </w:r>
      <w:r>
        <w:rPr>
          <w:spacing w:val="-2"/>
          <w:w w:val="105"/>
          <w:sz w:val="21"/>
        </w:rPr>
        <w:t>amphibian,</w:t>
      </w:r>
      <w:r>
        <w:rPr>
          <w:spacing w:val="5"/>
          <w:w w:val="105"/>
          <w:sz w:val="21"/>
        </w:rPr>
        <w:t xml:space="preserve"> </w:t>
      </w:r>
      <w:r>
        <w:rPr>
          <w:spacing w:val="-2"/>
          <w:w w:val="105"/>
          <w:sz w:val="21"/>
        </w:rPr>
        <w:t>reptile</w:t>
      </w:r>
      <w:r>
        <w:rPr>
          <w:spacing w:val="-12"/>
          <w:w w:val="105"/>
          <w:sz w:val="21"/>
        </w:rPr>
        <w:t xml:space="preserve"> </w:t>
      </w:r>
      <w:r>
        <w:rPr>
          <w:spacing w:val="-2"/>
          <w:w w:val="105"/>
          <w:sz w:val="21"/>
        </w:rPr>
        <w:t>or</w:t>
      </w:r>
      <w:r>
        <w:rPr>
          <w:spacing w:val="-10"/>
          <w:w w:val="105"/>
          <w:sz w:val="21"/>
        </w:rPr>
        <w:t xml:space="preserve"> </w:t>
      </w:r>
      <w:r>
        <w:rPr>
          <w:spacing w:val="-2"/>
          <w:w w:val="105"/>
          <w:sz w:val="21"/>
        </w:rPr>
        <w:t>fowl</w:t>
      </w:r>
      <w:r>
        <w:rPr>
          <w:spacing w:val="-14"/>
          <w:w w:val="105"/>
          <w:sz w:val="21"/>
        </w:rPr>
        <w:t xml:space="preserve"> </w:t>
      </w:r>
      <w:r>
        <w:rPr>
          <w:spacing w:val="-2"/>
          <w:w w:val="105"/>
          <w:sz w:val="21"/>
        </w:rPr>
        <w:t>which</w:t>
      </w:r>
      <w:r>
        <w:rPr>
          <w:spacing w:val="-9"/>
          <w:w w:val="105"/>
          <w:sz w:val="21"/>
        </w:rPr>
        <w:t xml:space="preserve"> </w:t>
      </w:r>
      <w:r>
        <w:rPr>
          <w:spacing w:val="-2"/>
          <w:w w:val="105"/>
          <w:sz w:val="21"/>
        </w:rPr>
        <w:t>is</w:t>
      </w:r>
      <w:r>
        <w:rPr>
          <w:spacing w:val="-14"/>
          <w:w w:val="105"/>
          <w:sz w:val="21"/>
        </w:rPr>
        <w:t xml:space="preserve"> </w:t>
      </w:r>
      <w:r>
        <w:rPr>
          <w:spacing w:val="-2"/>
          <w:w w:val="105"/>
          <w:sz w:val="21"/>
        </w:rPr>
        <w:t>of</w:t>
      </w:r>
      <w:r>
        <w:rPr>
          <w:spacing w:val="-13"/>
          <w:w w:val="105"/>
          <w:sz w:val="21"/>
        </w:rPr>
        <w:t xml:space="preserve"> </w:t>
      </w:r>
      <w:r>
        <w:rPr>
          <w:spacing w:val="-2"/>
          <w:w w:val="105"/>
          <w:sz w:val="21"/>
        </w:rPr>
        <w:t>a</w:t>
      </w:r>
      <w:r>
        <w:rPr>
          <w:spacing w:val="-5"/>
          <w:w w:val="105"/>
          <w:sz w:val="21"/>
        </w:rPr>
        <w:t xml:space="preserve"> </w:t>
      </w:r>
      <w:r>
        <w:rPr>
          <w:spacing w:val="-2"/>
          <w:w w:val="105"/>
          <w:sz w:val="21"/>
        </w:rPr>
        <w:t>species which,</w:t>
      </w:r>
      <w:r>
        <w:rPr>
          <w:spacing w:val="-4"/>
          <w:w w:val="105"/>
          <w:sz w:val="21"/>
        </w:rPr>
        <w:t xml:space="preserve"> </w:t>
      </w:r>
      <w:r>
        <w:rPr>
          <w:spacing w:val="-2"/>
          <w:w w:val="105"/>
          <w:sz w:val="21"/>
        </w:rPr>
        <w:t>due</w:t>
      </w:r>
      <w:r>
        <w:rPr>
          <w:spacing w:val="-14"/>
          <w:w w:val="105"/>
          <w:sz w:val="21"/>
        </w:rPr>
        <w:t xml:space="preserve"> </w:t>
      </w:r>
      <w:r>
        <w:rPr>
          <w:spacing w:val="-2"/>
          <w:w w:val="105"/>
          <w:sz w:val="21"/>
        </w:rPr>
        <w:t>to</w:t>
      </w:r>
      <w:r>
        <w:rPr>
          <w:spacing w:val="-10"/>
          <w:w w:val="105"/>
          <w:sz w:val="21"/>
        </w:rPr>
        <w:t xml:space="preserve"> </w:t>
      </w:r>
      <w:r>
        <w:rPr>
          <w:spacing w:val="-2"/>
          <w:w w:val="105"/>
          <w:sz w:val="21"/>
        </w:rPr>
        <w:t>size,</w:t>
      </w:r>
      <w:r>
        <w:rPr>
          <w:spacing w:val="-4"/>
          <w:w w:val="105"/>
          <w:sz w:val="21"/>
        </w:rPr>
        <w:t xml:space="preserve"> </w:t>
      </w:r>
      <w:r>
        <w:rPr>
          <w:spacing w:val="-2"/>
          <w:w w:val="105"/>
          <w:sz w:val="21"/>
        </w:rPr>
        <w:t>vicious</w:t>
      </w:r>
      <w:r>
        <w:rPr>
          <w:spacing w:val="-11"/>
          <w:w w:val="105"/>
          <w:sz w:val="21"/>
        </w:rPr>
        <w:t xml:space="preserve"> </w:t>
      </w:r>
      <w:r>
        <w:rPr>
          <w:spacing w:val="-2"/>
          <w:w w:val="105"/>
          <w:sz w:val="21"/>
        </w:rPr>
        <w:t xml:space="preserve">nature </w:t>
      </w:r>
      <w:r>
        <w:rPr>
          <w:w w:val="105"/>
          <w:sz w:val="21"/>
        </w:rPr>
        <w:t>or other characteristics would constitute a danger to human life, physical well-being, or property, including but not limited to lions, tigers, leopards, panthers, bears, wolves, apes, gorillas, monkeys of a species whose average adult weight is twenty (20) pounds or</w:t>
      </w:r>
      <w:r>
        <w:rPr>
          <w:spacing w:val="-3"/>
          <w:w w:val="105"/>
          <w:sz w:val="21"/>
        </w:rPr>
        <w:t xml:space="preserve"> </w:t>
      </w:r>
      <w:r>
        <w:rPr>
          <w:w w:val="105"/>
          <w:sz w:val="21"/>
        </w:rPr>
        <w:t>more, foxes,</w:t>
      </w:r>
      <w:r>
        <w:rPr>
          <w:spacing w:val="-16"/>
          <w:w w:val="105"/>
          <w:sz w:val="21"/>
        </w:rPr>
        <w:t xml:space="preserve"> </w:t>
      </w:r>
      <w:r>
        <w:rPr>
          <w:w w:val="105"/>
          <w:sz w:val="21"/>
        </w:rPr>
        <w:t>elephants,</w:t>
      </w:r>
      <w:r>
        <w:rPr>
          <w:spacing w:val="-15"/>
          <w:w w:val="105"/>
          <w:sz w:val="21"/>
        </w:rPr>
        <w:t xml:space="preserve"> </w:t>
      </w:r>
      <w:r>
        <w:rPr>
          <w:w w:val="105"/>
          <w:sz w:val="21"/>
        </w:rPr>
        <w:t>alligators,</w:t>
      </w:r>
      <w:r>
        <w:rPr>
          <w:spacing w:val="-15"/>
          <w:w w:val="105"/>
          <w:sz w:val="21"/>
        </w:rPr>
        <w:t xml:space="preserve"> </w:t>
      </w:r>
      <w:r>
        <w:rPr>
          <w:w w:val="105"/>
          <w:sz w:val="21"/>
        </w:rPr>
        <w:t>crocodiles,</w:t>
      </w:r>
      <w:r>
        <w:rPr>
          <w:spacing w:val="-16"/>
          <w:w w:val="105"/>
          <w:sz w:val="21"/>
        </w:rPr>
        <w:t xml:space="preserve"> </w:t>
      </w:r>
      <w:r>
        <w:rPr>
          <w:w w:val="105"/>
          <w:sz w:val="21"/>
        </w:rPr>
        <w:t>and</w:t>
      </w:r>
      <w:r>
        <w:rPr>
          <w:spacing w:val="-15"/>
          <w:w w:val="105"/>
          <w:sz w:val="21"/>
        </w:rPr>
        <w:t xml:space="preserve"> </w:t>
      </w:r>
      <w:r>
        <w:rPr>
          <w:w w:val="105"/>
          <w:sz w:val="21"/>
        </w:rPr>
        <w:t>snakes</w:t>
      </w:r>
      <w:r>
        <w:rPr>
          <w:spacing w:val="-15"/>
          <w:w w:val="105"/>
          <w:sz w:val="21"/>
        </w:rPr>
        <w:t xml:space="preserve"> </w:t>
      </w:r>
      <w:r>
        <w:rPr>
          <w:w w:val="105"/>
          <w:sz w:val="21"/>
        </w:rPr>
        <w:t>which</w:t>
      </w:r>
      <w:r>
        <w:rPr>
          <w:spacing w:val="-16"/>
          <w:w w:val="105"/>
          <w:sz w:val="21"/>
        </w:rPr>
        <w:t xml:space="preserve"> </w:t>
      </w:r>
      <w:r>
        <w:rPr>
          <w:w w:val="105"/>
          <w:sz w:val="21"/>
        </w:rPr>
        <w:t>are</w:t>
      </w:r>
      <w:r>
        <w:rPr>
          <w:spacing w:val="-15"/>
          <w:w w:val="105"/>
          <w:sz w:val="21"/>
        </w:rPr>
        <w:t xml:space="preserve"> </w:t>
      </w:r>
      <w:r>
        <w:rPr>
          <w:w w:val="105"/>
          <w:sz w:val="21"/>
        </w:rPr>
        <w:t>poisonous</w:t>
      </w:r>
      <w:r>
        <w:rPr>
          <w:spacing w:val="-7"/>
          <w:w w:val="105"/>
          <w:sz w:val="21"/>
        </w:rPr>
        <w:t xml:space="preserve"> </w:t>
      </w:r>
      <w:r>
        <w:rPr>
          <w:w w:val="105"/>
          <w:sz w:val="21"/>
        </w:rPr>
        <w:t>or</w:t>
      </w:r>
      <w:r>
        <w:rPr>
          <w:spacing w:val="-15"/>
          <w:w w:val="105"/>
          <w:sz w:val="21"/>
        </w:rPr>
        <w:t xml:space="preserve"> </w:t>
      </w:r>
      <w:r>
        <w:rPr>
          <w:w w:val="105"/>
          <w:sz w:val="21"/>
        </w:rPr>
        <w:t>otherwise</w:t>
      </w:r>
      <w:r>
        <w:rPr>
          <w:spacing w:val="-14"/>
          <w:w w:val="105"/>
          <w:sz w:val="21"/>
        </w:rPr>
        <w:t xml:space="preserve"> </w:t>
      </w:r>
      <w:r>
        <w:rPr>
          <w:w w:val="105"/>
          <w:sz w:val="21"/>
        </w:rPr>
        <w:t>present a</w:t>
      </w:r>
      <w:r>
        <w:rPr>
          <w:spacing w:val="-16"/>
          <w:w w:val="105"/>
          <w:sz w:val="21"/>
        </w:rPr>
        <w:t xml:space="preserve"> </w:t>
      </w:r>
      <w:r>
        <w:rPr>
          <w:w w:val="105"/>
          <w:sz w:val="21"/>
        </w:rPr>
        <w:t>risk</w:t>
      </w:r>
      <w:r>
        <w:rPr>
          <w:spacing w:val="-15"/>
          <w:w w:val="105"/>
          <w:sz w:val="21"/>
        </w:rPr>
        <w:t xml:space="preserve"> </w:t>
      </w:r>
      <w:r>
        <w:rPr>
          <w:w w:val="105"/>
          <w:sz w:val="21"/>
        </w:rPr>
        <w:t>of</w:t>
      </w:r>
      <w:r>
        <w:rPr>
          <w:spacing w:val="-15"/>
          <w:w w:val="105"/>
          <w:sz w:val="21"/>
        </w:rPr>
        <w:t xml:space="preserve"> </w:t>
      </w:r>
      <w:r>
        <w:rPr>
          <w:w w:val="105"/>
          <w:sz w:val="21"/>
        </w:rPr>
        <w:t>serious</w:t>
      </w:r>
      <w:r>
        <w:rPr>
          <w:spacing w:val="-9"/>
          <w:w w:val="105"/>
          <w:sz w:val="21"/>
        </w:rPr>
        <w:t xml:space="preserve"> </w:t>
      </w:r>
      <w:r>
        <w:rPr>
          <w:w w:val="105"/>
          <w:sz w:val="21"/>
        </w:rPr>
        <w:t>physical</w:t>
      </w:r>
      <w:r>
        <w:rPr>
          <w:spacing w:val="-9"/>
          <w:w w:val="105"/>
          <w:sz w:val="21"/>
        </w:rPr>
        <w:t xml:space="preserve"> </w:t>
      </w:r>
      <w:r>
        <w:rPr>
          <w:w w:val="105"/>
          <w:sz w:val="21"/>
        </w:rPr>
        <w:t>harm</w:t>
      </w:r>
      <w:r>
        <w:rPr>
          <w:spacing w:val="-1"/>
          <w:w w:val="105"/>
          <w:sz w:val="21"/>
        </w:rPr>
        <w:t xml:space="preserve"> </w:t>
      </w:r>
      <w:r>
        <w:rPr>
          <w:w w:val="105"/>
          <w:sz w:val="21"/>
        </w:rPr>
        <w:t>or</w:t>
      </w:r>
      <w:r>
        <w:rPr>
          <w:spacing w:val="-16"/>
          <w:w w:val="105"/>
          <w:sz w:val="21"/>
        </w:rPr>
        <w:t xml:space="preserve"> </w:t>
      </w:r>
      <w:r>
        <w:rPr>
          <w:w w:val="105"/>
          <w:sz w:val="21"/>
        </w:rPr>
        <w:t>death</w:t>
      </w:r>
      <w:r>
        <w:rPr>
          <w:spacing w:val="-5"/>
          <w:w w:val="105"/>
          <w:sz w:val="21"/>
        </w:rPr>
        <w:t xml:space="preserve"> </w:t>
      </w:r>
      <w:r>
        <w:rPr>
          <w:w w:val="105"/>
          <w:sz w:val="21"/>
        </w:rPr>
        <w:t>to</w:t>
      </w:r>
      <w:r>
        <w:rPr>
          <w:spacing w:val="-16"/>
          <w:w w:val="105"/>
          <w:sz w:val="21"/>
        </w:rPr>
        <w:t xml:space="preserve"> </w:t>
      </w:r>
      <w:r>
        <w:rPr>
          <w:w w:val="105"/>
          <w:sz w:val="21"/>
        </w:rPr>
        <w:t>human</w:t>
      </w:r>
      <w:r>
        <w:rPr>
          <w:spacing w:val="-9"/>
          <w:w w:val="105"/>
          <w:sz w:val="21"/>
        </w:rPr>
        <w:t xml:space="preserve"> </w:t>
      </w:r>
      <w:r>
        <w:rPr>
          <w:w w:val="105"/>
          <w:sz w:val="21"/>
        </w:rPr>
        <w:t>beings</w:t>
      </w:r>
      <w:r>
        <w:rPr>
          <w:spacing w:val="-9"/>
          <w:w w:val="105"/>
          <w:sz w:val="21"/>
        </w:rPr>
        <w:t xml:space="preserve"> </w:t>
      </w:r>
      <w:r>
        <w:rPr>
          <w:w w:val="105"/>
          <w:sz w:val="21"/>
        </w:rPr>
        <w:t>as</w:t>
      </w:r>
      <w:r>
        <w:rPr>
          <w:spacing w:val="-10"/>
          <w:w w:val="105"/>
          <w:sz w:val="21"/>
        </w:rPr>
        <w:t xml:space="preserve"> </w:t>
      </w:r>
      <w:r>
        <w:rPr>
          <w:w w:val="105"/>
          <w:sz w:val="21"/>
        </w:rPr>
        <w:t>a</w:t>
      </w:r>
      <w:r>
        <w:rPr>
          <w:spacing w:val="-13"/>
          <w:w w:val="105"/>
          <w:sz w:val="21"/>
        </w:rPr>
        <w:t xml:space="preserve"> </w:t>
      </w:r>
      <w:r>
        <w:rPr>
          <w:w w:val="105"/>
          <w:sz w:val="21"/>
        </w:rPr>
        <w:t>result</w:t>
      </w:r>
      <w:r>
        <w:rPr>
          <w:spacing w:val="-11"/>
          <w:w w:val="105"/>
          <w:sz w:val="21"/>
        </w:rPr>
        <w:t xml:space="preserve"> </w:t>
      </w:r>
      <w:r>
        <w:rPr>
          <w:w w:val="105"/>
          <w:sz w:val="21"/>
        </w:rPr>
        <w:t>of</w:t>
      </w:r>
      <w:r>
        <w:rPr>
          <w:spacing w:val="-12"/>
          <w:w w:val="105"/>
          <w:sz w:val="21"/>
        </w:rPr>
        <w:t xml:space="preserve"> </w:t>
      </w:r>
      <w:r>
        <w:rPr>
          <w:w w:val="105"/>
          <w:sz w:val="21"/>
        </w:rPr>
        <w:t>their</w:t>
      </w:r>
      <w:r>
        <w:rPr>
          <w:spacing w:val="-8"/>
          <w:w w:val="105"/>
          <w:sz w:val="21"/>
        </w:rPr>
        <w:t xml:space="preserve"> </w:t>
      </w:r>
      <w:r>
        <w:rPr>
          <w:w w:val="105"/>
          <w:sz w:val="21"/>
        </w:rPr>
        <w:t>nature</w:t>
      </w:r>
      <w:r>
        <w:rPr>
          <w:spacing w:val="-12"/>
          <w:w w:val="105"/>
          <w:sz w:val="21"/>
        </w:rPr>
        <w:t xml:space="preserve"> </w:t>
      </w:r>
      <w:r>
        <w:rPr>
          <w:w w:val="105"/>
          <w:sz w:val="21"/>
        </w:rPr>
        <w:t>or</w:t>
      </w:r>
      <w:r>
        <w:rPr>
          <w:spacing w:val="-16"/>
          <w:w w:val="105"/>
          <w:sz w:val="21"/>
        </w:rPr>
        <w:t xml:space="preserve"> </w:t>
      </w:r>
      <w:r>
        <w:rPr>
          <w:w w:val="105"/>
          <w:sz w:val="21"/>
        </w:rPr>
        <w:t>physical makeup, including all constrictors.</w:t>
      </w:r>
    </w:p>
    <w:p w14:paraId="3CD76739" w14:textId="77777777" w:rsidR="006979D5" w:rsidRDefault="002D7CC2">
      <w:pPr>
        <w:pStyle w:val="ListParagraph"/>
        <w:numPr>
          <w:ilvl w:val="2"/>
          <w:numId w:val="19"/>
        </w:numPr>
        <w:tabs>
          <w:tab w:val="left" w:pos="2274"/>
          <w:tab w:val="left" w:pos="2277"/>
        </w:tabs>
        <w:spacing w:before="148" w:line="237" w:lineRule="auto"/>
        <w:ind w:right="745" w:hanging="363"/>
        <w:jc w:val="both"/>
        <w:rPr>
          <w:sz w:val="21"/>
        </w:rPr>
      </w:pPr>
      <w:r>
        <w:rPr>
          <w:w w:val="105"/>
          <w:sz w:val="21"/>
        </w:rPr>
        <w:t>Any</w:t>
      </w:r>
      <w:r>
        <w:rPr>
          <w:spacing w:val="-16"/>
          <w:w w:val="105"/>
          <w:sz w:val="21"/>
        </w:rPr>
        <w:t xml:space="preserve"> </w:t>
      </w:r>
      <w:r>
        <w:rPr>
          <w:w w:val="105"/>
          <w:sz w:val="21"/>
        </w:rPr>
        <w:t>dog</w:t>
      </w:r>
      <w:r>
        <w:rPr>
          <w:spacing w:val="-15"/>
          <w:w w:val="105"/>
          <w:sz w:val="21"/>
        </w:rPr>
        <w:t xml:space="preserve"> </w:t>
      </w:r>
      <w:r>
        <w:rPr>
          <w:w w:val="105"/>
          <w:sz w:val="21"/>
        </w:rPr>
        <w:t>or</w:t>
      </w:r>
      <w:r>
        <w:rPr>
          <w:spacing w:val="-15"/>
          <w:w w:val="105"/>
          <w:sz w:val="21"/>
        </w:rPr>
        <w:t xml:space="preserve"> </w:t>
      </w:r>
      <w:r>
        <w:rPr>
          <w:w w:val="105"/>
          <w:sz w:val="21"/>
        </w:rPr>
        <w:t>cat</w:t>
      </w:r>
      <w:r>
        <w:rPr>
          <w:spacing w:val="-16"/>
          <w:w w:val="105"/>
          <w:sz w:val="21"/>
        </w:rPr>
        <w:t xml:space="preserve"> </w:t>
      </w:r>
      <w:r>
        <w:rPr>
          <w:w w:val="105"/>
          <w:sz w:val="21"/>
        </w:rPr>
        <w:t>having</w:t>
      </w:r>
      <w:r>
        <w:rPr>
          <w:spacing w:val="-15"/>
          <w:w w:val="105"/>
          <w:sz w:val="21"/>
        </w:rPr>
        <w:t xml:space="preserve"> </w:t>
      </w:r>
      <w:r>
        <w:rPr>
          <w:w w:val="105"/>
          <w:sz w:val="21"/>
        </w:rPr>
        <w:t>a</w:t>
      </w:r>
      <w:r>
        <w:rPr>
          <w:spacing w:val="-15"/>
          <w:w w:val="105"/>
          <w:sz w:val="21"/>
        </w:rPr>
        <w:t xml:space="preserve"> </w:t>
      </w:r>
      <w:r>
        <w:rPr>
          <w:w w:val="105"/>
          <w:sz w:val="21"/>
        </w:rPr>
        <w:t>disposition</w:t>
      </w:r>
      <w:r>
        <w:rPr>
          <w:spacing w:val="-16"/>
          <w:w w:val="105"/>
          <w:sz w:val="21"/>
        </w:rPr>
        <w:t xml:space="preserve"> </w:t>
      </w:r>
      <w:r>
        <w:rPr>
          <w:w w:val="105"/>
          <w:sz w:val="21"/>
        </w:rPr>
        <w:t>or</w:t>
      </w:r>
      <w:r>
        <w:rPr>
          <w:spacing w:val="-15"/>
          <w:w w:val="105"/>
          <w:sz w:val="21"/>
        </w:rPr>
        <w:t xml:space="preserve"> </w:t>
      </w:r>
      <w:r>
        <w:rPr>
          <w:w w:val="105"/>
          <w:sz w:val="21"/>
        </w:rPr>
        <w:t>propensity</w:t>
      </w:r>
      <w:r>
        <w:rPr>
          <w:spacing w:val="-15"/>
          <w:w w:val="105"/>
          <w:sz w:val="21"/>
        </w:rPr>
        <w:t xml:space="preserve"> </w:t>
      </w:r>
      <w:r>
        <w:rPr>
          <w:w w:val="105"/>
          <w:sz w:val="21"/>
        </w:rPr>
        <w:t>to</w:t>
      </w:r>
      <w:r>
        <w:rPr>
          <w:spacing w:val="-16"/>
          <w:w w:val="105"/>
          <w:sz w:val="21"/>
        </w:rPr>
        <w:t xml:space="preserve"> </w:t>
      </w:r>
      <w:r>
        <w:rPr>
          <w:w w:val="105"/>
          <w:sz w:val="21"/>
        </w:rPr>
        <w:t>attack</w:t>
      </w:r>
      <w:r>
        <w:rPr>
          <w:spacing w:val="-15"/>
          <w:w w:val="105"/>
          <w:sz w:val="21"/>
        </w:rPr>
        <w:t xml:space="preserve"> </w:t>
      </w:r>
      <w:r>
        <w:rPr>
          <w:w w:val="105"/>
          <w:sz w:val="21"/>
        </w:rPr>
        <w:t>or</w:t>
      </w:r>
      <w:r>
        <w:rPr>
          <w:spacing w:val="-15"/>
          <w:w w:val="105"/>
          <w:sz w:val="21"/>
        </w:rPr>
        <w:t xml:space="preserve"> </w:t>
      </w:r>
      <w:r>
        <w:rPr>
          <w:w w:val="105"/>
          <w:sz w:val="21"/>
        </w:rPr>
        <w:t>bite</w:t>
      </w:r>
      <w:r>
        <w:rPr>
          <w:spacing w:val="-16"/>
          <w:w w:val="105"/>
          <w:sz w:val="21"/>
        </w:rPr>
        <w:t xml:space="preserve"> </w:t>
      </w:r>
      <w:r>
        <w:rPr>
          <w:w w:val="105"/>
          <w:sz w:val="21"/>
        </w:rPr>
        <w:t>any</w:t>
      </w:r>
      <w:r>
        <w:rPr>
          <w:spacing w:val="-15"/>
          <w:w w:val="105"/>
          <w:sz w:val="21"/>
        </w:rPr>
        <w:t xml:space="preserve"> </w:t>
      </w:r>
      <w:r>
        <w:rPr>
          <w:w w:val="105"/>
          <w:sz w:val="21"/>
        </w:rPr>
        <w:t>person</w:t>
      </w:r>
      <w:r>
        <w:rPr>
          <w:spacing w:val="-15"/>
          <w:w w:val="105"/>
          <w:sz w:val="21"/>
        </w:rPr>
        <w:t xml:space="preserve"> </w:t>
      </w:r>
      <w:r>
        <w:rPr>
          <w:w w:val="105"/>
          <w:sz w:val="21"/>
        </w:rPr>
        <w:t>or</w:t>
      </w:r>
      <w:r>
        <w:rPr>
          <w:spacing w:val="-16"/>
          <w:w w:val="105"/>
          <w:sz w:val="21"/>
        </w:rPr>
        <w:t xml:space="preserve"> </w:t>
      </w:r>
      <w:r>
        <w:rPr>
          <w:w w:val="105"/>
          <w:sz w:val="21"/>
        </w:rPr>
        <w:t>animal</w:t>
      </w:r>
      <w:r>
        <w:rPr>
          <w:spacing w:val="-15"/>
          <w:w w:val="105"/>
          <w:sz w:val="21"/>
        </w:rPr>
        <w:t xml:space="preserve"> </w:t>
      </w:r>
      <w:r>
        <w:rPr>
          <w:w w:val="105"/>
          <w:sz w:val="21"/>
        </w:rPr>
        <w:t>without provocation is hereby defined as "dangerous animal."</w:t>
      </w:r>
    </w:p>
    <w:p w14:paraId="2E9FD8D7" w14:textId="77777777" w:rsidR="006979D5" w:rsidRDefault="002D7CC2">
      <w:pPr>
        <w:pStyle w:val="ListParagraph"/>
        <w:numPr>
          <w:ilvl w:val="1"/>
          <w:numId w:val="18"/>
        </w:numPr>
        <w:tabs>
          <w:tab w:val="left" w:pos="2629"/>
          <w:tab w:val="left" w:pos="3619"/>
          <w:tab w:val="left" w:pos="6959"/>
          <w:tab w:val="left" w:pos="8310"/>
          <w:tab w:val="left" w:pos="9666"/>
        </w:tabs>
        <w:spacing w:before="161" w:line="223" w:lineRule="auto"/>
        <w:ind w:right="737" w:hanging="1074"/>
        <w:rPr>
          <w:sz w:val="21"/>
        </w:rPr>
      </w:pPr>
      <w:r>
        <w:rPr>
          <w:b/>
          <w:spacing w:val="-2"/>
          <w:w w:val="105"/>
          <w:sz w:val="19"/>
        </w:rPr>
        <w:t>PERSON</w:t>
      </w:r>
      <w:r>
        <w:rPr>
          <w:b/>
          <w:sz w:val="19"/>
        </w:rPr>
        <w:tab/>
      </w:r>
      <w:r>
        <w:rPr>
          <w:w w:val="105"/>
          <w:sz w:val="21"/>
        </w:rPr>
        <w:t>includes</w:t>
      </w:r>
      <w:r>
        <w:rPr>
          <w:spacing w:val="80"/>
          <w:w w:val="105"/>
          <w:sz w:val="21"/>
        </w:rPr>
        <w:t xml:space="preserve"> </w:t>
      </w:r>
      <w:r>
        <w:rPr>
          <w:w w:val="105"/>
          <w:sz w:val="21"/>
        </w:rPr>
        <w:t>any</w:t>
      </w:r>
      <w:r>
        <w:rPr>
          <w:spacing w:val="80"/>
          <w:w w:val="105"/>
          <w:sz w:val="21"/>
        </w:rPr>
        <w:t xml:space="preserve"> </w:t>
      </w:r>
      <w:r>
        <w:rPr>
          <w:w w:val="105"/>
          <w:sz w:val="21"/>
        </w:rPr>
        <w:t>natural</w:t>
      </w:r>
      <w:r>
        <w:rPr>
          <w:spacing w:val="80"/>
          <w:w w:val="105"/>
          <w:sz w:val="21"/>
        </w:rPr>
        <w:t xml:space="preserve"> </w:t>
      </w:r>
      <w:r>
        <w:rPr>
          <w:w w:val="105"/>
          <w:sz w:val="21"/>
        </w:rPr>
        <w:t>person,</w:t>
      </w:r>
      <w:r>
        <w:rPr>
          <w:sz w:val="21"/>
        </w:rPr>
        <w:tab/>
      </w:r>
      <w:r>
        <w:rPr>
          <w:spacing w:val="-2"/>
          <w:w w:val="105"/>
          <w:sz w:val="21"/>
        </w:rPr>
        <w:t>association,</w:t>
      </w:r>
      <w:r>
        <w:rPr>
          <w:sz w:val="21"/>
        </w:rPr>
        <w:tab/>
      </w:r>
      <w:r>
        <w:rPr>
          <w:spacing w:val="-2"/>
          <w:w w:val="105"/>
          <w:sz w:val="21"/>
        </w:rPr>
        <w:t>partnership,</w:t>
      </w:r>
      <w:r>
        <w:rPr>
          <w:sz w:val="21"/>
        </w:rPr>
        <w:tab/>
      </w:r>
      <w:r>
        <w:rPr>
          <w:w w:val="105"/>
          <w:sz w:val="21"/>
        </w:rPr>
        <w:t>organization</w:t>
      </w:r>
      <w:r>
        <w:rPr>
          <w:spacing w:val="80"/>
          <w:w w:val="105"/>
          <w:sz w:val="21"/>
        </w:rPr>
        <w:t xml:space="preserve"> </w:t>
      </w:r>
      <w:r>
        <w:rPr>
          <w:w w:val="105"/>
          <w:sz w:val="21"/>
        </w:rPr>
        <w:t xml:space="preserve">or </w:t>
      </w:r>
      <w:r>
        <w:rPr>
          <w:spacing w:val="-2"/>
          <w:w w:val="105"/>
          <w:sz w:val="21"/>
        </w:rPr>
        <w:t>corporation.</w:t>
      </w:r>
    </w:p>
    <w:p w14:paraId="454E6F7F" w14:textId="77777777" w:rsidR="006979D5" w:rsidRDefault="002D7CC2">
      <w:pPr>
        <w:tabs>
          <w:tab w:val="left" w:pos="3713"/>
        </w:tabs>
        <w:spacing w:before="155"/>
        <w:ind w:left="1548"/>
        <w:rPr>
          <w:b/>
          <w:sz w:val="19"/>
        </w:rPr>
      </w:pPr>
      <w:r>
        <w:rPr>
          <w:b/>
          <w:spacing w:val="-4"/>
          <w:sz w:val="19"/>
        </w:rPr>
        <w:t>SECTION</w:t>
      </w:r>
      <w:r>
        <w:rPr>
          <w:b/>
          <w:spacing w:val="-3"/>
          <w:sz w:val="19"/>
        </w:rPr>
        <w:t xml:space="preserve"> </w:t>
      </w:r>
      <w:r>
        <w:rPr>
          <w:b/>
          <w:spacing w:val="-4"/>
          <w:sz w:val="19"/>
        </w:rPr>
        <w:t>20.3</w:t>
      </w:r>
      <w:r>
        <w:rPr>
          <w:b/>
          <w:sz w:val="19"/>
        </w:rPr>
        <w:tab/>
      </w:r>
      <w:r>
        <w:rPr>
          <w:b/>
          <w:spacing w:val="-2"/>
          <w:sz w:val="19"/>
        </w:rPr>
        <w:t>PROHIBITION</w:t>
      </w:r>
    </w:p>
    <w:p w14:paraId="6D18283C" w14:textId="77777777" w:rsidR="006979D5" w:rsidRDefault="002D7CC2">
      <w:pPr>
        <w:spacing w:before="180" w:line="223" w:lineRule="auto"/>
        <w:ind w:left="1541" w:right="755" w:hanging="3"/>
        <w:jc w:val="both"/>
        <w:rPr>
          <w:sz w:val="21"/>
        </w:rPr>
      </w:pPr>
      <w:r>
        <w:rPr>
          <w:w w:val="105"/>
          <w:sz w:val="21"/>
        </w:rPr>
        <w:t>Except as</w:t>
      </w:r>
      <w:r>
        <w:rPr>
          <w:spacing w:val="-5"/>
          <w:w w:val="105"/>
          <w:sz w:val="21"/>
        </w:rPr>
        <w:t xml:space="preserve"> </w:t>
      </w:r>
      <w:r>
        <w:rPr>
          <w:w w:val="105"/>
          <w:sz w:val="21"/>
        </w:rPr>
        <w:t>provided</w:t>
      </w:r>
      <w:r>
        <w:rPr>
          <w:spacing w:val="-4"/>
          <w:w w:val="105"/>
          <w:sz w:val="21"/>
        </w:rPr>
        <w:t xml:space="preserve"> </w:t>
      </w:r>
      <w:r>
        <w:rPr>
          <w:w w:val="105"/>
          <w:sz w:val="21"/>
        </w:rPr>
        <w:t>in</w:t>
      </w:r>
      <w:r>
        <w:rPr>
          <w:spacing w:val="-11"/>
          <w:w w:val="105"/>
          <w:sz w:val="21"/>
        </w:rPr>
        <w:t xml:space="preserve"> </w:t>
      </w:r>
      <w:r>
        <w:rPr>
          <w:w w:val="105"/>
          <w:sz w:val="21"/>
        </w:rPr>
        <w:t>Sections 4</w:t>
      </w:r>
      <w:r>
        <w:rPr>
          <w:spacing w:val="-11"/>
          <w:w w:val="105"/>
          <w:sz w:val="21"/>
        </w:rPr>
        <w:t xml:space="preserve"> </w:t>
      </w:r>
      <w:r>
        <w:rPr>
          <w:w w:val="105"/>
          <w:sz w:val="21"/>
        </w:rPr>
        <w:t>and</w:t>
      </w:r>
      <w:r>
        <w:rPr>
          <w:spacing w:val="-6"/>
          <w:w w:val="105"/>
          <w:sz w:val="21"/>
        </w:rPr>
        <w:t xml:space="preserve"> </w:t>
      </w:r>
      <w:r>
        <w:rPr>
          <w:w w:val="105"/>
          <w:sz w:val="21"/>
        </w:rPr>
        <w:t>5,</w:t>
      </w:r>
      <w:r>
        <w:rPr>
          <w:spacing w:val="-10"/>
          <w:w w:val="105"/>
          <w:sz w:val="21"/>
        </w:rPr>
        <w:t xml:space="preserve"> </w:t>
      </w:r>
      <w:r>
        <w:rPr>
          <w:w w:val="105"/>
          <w:sz w:val="21"/>
        </w:rPr>
        <w:t>no</w:t>
      </w:r>
      <w:r>
        <w:rPr>
          <w:spacing w:val="-13"/>
          <w:w w:val="105"/>
          <w:sz w:val="21"/>
        </w:rPr>
        <w:t xml:space="preserve"> </w:t>
      </w:r>
      <w:r>
        <w:rPr>
          <w:w w:val="105"/>
          <w:sz w:val="21"/>
        </w:rPr>
        <w:t>person</w:t>
      </w:r>
      <w:r>
        <w:rPr>
          <w:spacing w:val="-5"/>
          <w:w w:val="105"/>
          <w:sz w:val="21"/>
        </w:rPr>
        <w:t xml:space="preserve"> </w:t>
      </w:r>
      <w:r>
        <w:rPr>
          <w:w w:val="105"/>
          <w:sz w:val="21"/>
        </w:rPr>
        <w:t>shall</w:t>
      </w:r>
      <w:r>
        <w:rPr>
          <w:spacing w:val="-8"/>
          <w:w w:val="105"/>
          <w:sz w:val="21"/>
        </w:rPr>
        <w:t xml:space="preserve"> </w:t>
      </w:r>
      <w:r>
        <w:rPr>
          <w:w w:val="105"/>
          <w:sz w:val="21"/>
        </w:rPr>
        <w:t>own,</w:t>
      </w:r>
      <w:r>
        <w:rPr>
          <w:spacing w:val="-12"/>
          <w:w w:val="105"/>
          <w:sz w:val="21"/>
        </w:rPr>
        <w:t xml:space="preserve"> </w:t>
      </w:r>
      <w:r>
        <w:rPr>
          <w:w w:val="105"/>
          <w:sz w:val="21"/>
        </w:rPr>
        <w:t>keep,</w:t>
      </w:r>
      <w:r>
        <w:rPr>
          <w:spacing w:val="-2"/>
          <w:w w:val="105"/>
          <w:sz w:val="21"/>
        </w:rPr>
        <w:t xml:space="preserve"> </w:t>
      </w:r>
      <w:r>
        <w:rPr>
          <w:w w:val="105"/>
          <w:sz w:val="21"/>
        </w:rPr>
        <w:t>or</w:t>
      </w:r>
      <w:r>
        <w:rPr>
          <w:spacing w:val="-15"/>
          <w:w w:val="105"/>
          <w:sz w:val="21"/>
        </w:rPr>
        <w:t xml:space="preserve"> </w:t>
      </w:r>
      <w:r>
        <w:rPr>
          <w:w w:val="105"/>
          <w:sz w:val="21"/>
        </w:rPr>
        <w:t>harbor any</w:t>
      </w:r>
      <w:r>
        <w:rPr>
          <w:spacing w:val="-10"/>
          <w:w w:val="105"/>
          <w:sz w:val="21"/>
        </w:rPr>
        <w:t xml:space="preserve"> </w:t>
      </w:r>
      <w:r>
        <w:rPr>
          <w:w w:val="105"/>
          <w:sz w:val="21"/>
        </w:rPr>
        <w:t>dangerous animal in the Township.</w:t>
      </w:r>
    </w:p>
    <w:p w14:paraId="52CC827A" w14:textId="77777777" w:rsidR="006979D5" w:rsidRDefault="002D7CC2">
      <w:pPr>
        <w:tabs>
          <w:tab w:val="left" w:pos="3706"/>
        </w:tabs>
        <w:spacing w:before="155"/>
        <w:ind w:left="1541"/>
        <w:rPr>
          <w:b/>
          <w:sz w:val="19"/>
        </w:rPr>
      </w:pPr>
      <w:r>
        <w:rPr>
          <w:b/>
          <w:spacing w:val="-4"/>
          <w:sz w:val="19"/>
        </w:rPr>
        <w:t>SECTION</w:t>
      </w:r>
      <w:r>
        <w:rPr>
          <w:b/>
          <w:spacing w:val="-3"/>
          <w:sz w:val="19"/>
        </w:rPr>
        <w:t xml:space="preserve"> </w:t>
      </w:r>
      <w:r>
        <w:rPr>
          <w:b/>
          <w:spacing w:val="-4"/>
          <w:sz w:val="19"/>
        </w:rPr>
        <w:t>20.4</w:t>
      </w:r>
      <w:r>
        <w:rPr>
          <w:b/>
          <w:sz w:val="19"/>
        </w:rPr>
        <w:tab/>
      </w:r>
      <w:r>
        <w:rPr>
          <w:b/>
          <w:spacing w:val="-2"/>
          <w:sz w:val="19"/>
        </w:rPr>
        <w:t>EXCEPTIONS</w:t>
      </w:r>
    </w:p>
    <w:p w14:paraId="0AB665C1" w14:textId="77777777" w:rsidR="006979D5" w:rsidRDefault="002D7CC2">
      <w:pPr>
        <w:spacing w:before="166" w:line="252" w:lineRule="auto"/>
        <w:ind w:left="1533" w:right="756" w:hanging="1"/>
        <w:jc w:val="both"/>
        <w:rPr>
          <w:sz w:val="21"/>
        </w:rPr>
      </w:pPr>
      <w:r>
        <w:rPr>
          <w:w w:val="105"/>
          <w:sz w:val="21"/>
        </w:rPr>
        <w:t>Any</w:t>
      </w:r>
      <w:r>
        <w:rPr>
          <w:spacing w:val="-10"/>
          <w:w w:val="105"/>
          <w:sz w:val="21"/>
        </w:rPr>
        <w:t xml:space="preserve"> </w:t>
      </w:r>
      <w:r>
        <w:rPr>
          <w:w w:val="105"/>
          <w:sz w:val="21"/>
        </w:rPr>
        <w:t>person or</w:t>
      </w:r>
      <w:r>
        <w:rPr>
          <w:spacing w:val="-9"/>
          <w:w w:val="105"/>
          <w:sz w:val="21"/>
        </w:rPr>
        <w:t xml:space="preserve"> </w:t>
      </w:r>
      <w:r>
        <w:rPr>
          <w:w w:val="105"/>
          <w:sz w:val="21"/>
        </w:rPr>
        <w:t>organization which</w:t>
      </w:r>
      <w:r>
        <w:rPr>
          <w:spacing w:val="-7"/>
          <w:w w:val="105"/>
          <w:sz w:val="21"/>
        </w:rPr>
        <w:t xml:space="preserve"> </w:t>
      </w:r>
      <w:r>
        <w:rPr>
          <w:w w:val="105"/>
          <w:sz w:val="21"/>
        </w:rPr>
        <w:t>falls</w:t>
      </w:r>
      <w:r>
        <w:rPr>
          <w:spacing w:val="-9"/>
          <w:w w:val="105"/>
          <w:sz w:val="21"/>
        </w:rPr>
        <w:t xml:space="preserve"> </w:t>
      </w:r>
      <w:r>
        <w:rPr>
          <w:w w:val="105"/>
          <w:sz w:val="21"/>
        </w:rPr>
        <w:t>into</w:t>
      </w:r>
      <w:r>
        <w:rPr>
          <w:spacing w:val="-5"/>
          <w:w w:val="105"/>
          <w:sz w:val="21"/>
        </w:rPr>
        <w:t xml:space="preserve"> </w:t>
      </w:r>
      <w:r>
        <w:rPr>
          <w:w w:val="105"/>
          <w:sz w:val="21"/>
        </w:rPr>
        <w:t>one</w:t>
      </w:r>
      <w:r>
        <w:rPr>
          <w:spacing w:val="-6"/>
          <w:w w:val="105"/>
          <w:sz w:val="21"/>
        </w:rPr>
        <w:t xml:space="preserve"> </w:t>
      </w:r>
      <w:r>
        <w:rPr>
          <w:w w:val="105"/>
          <w:sz w:val="21"/>
        </w:rPr>
        <w:t>of</w:t>
      </w:r>
      <w:r>
        <w:rPr>
          <w:spacing w:val="-9"/>
          <w:w w:val="105"/>
          <w:sz w:val="21"/>
        </w:rPr>
        <w:t xml:space="preserve"> </w:t>
      </w:r>
      <w:r>
        <w:rPr>
          <w:w w:val="105"/>
          <w:sz w:val="21"/>
        </w:rPr>
        <w:t>the</w:t>
      </w:r>
      <w:r>
        <w:rPr>
          <w:spacing w:val="-14"/>
          <w:w w:val="105"/>
          <w:sz w:val="21"/>
        </w:rPr>
        <w:t xml:space="preserve"> </w:t>
      </w:r>
      <w:r>
        <w:rPr>
          <w:w w:val="105"/>
          <w:sz w:val="21"/>
        </w:rPr>
        <w:t>following categories shall</w:t>
      </w:r>
      <w:r>
        <w:rPr>
          <w:spacing w:val="-9"/>
          <w:w w:val="105"/>
          <w:sz w:val="21"/>
        </w:rPr>
        <w:t xml:space="preserve"> </w:t>
      </w:r>
      <w:r>
        <w:rPr>
          <w:w w:val="105"/>
          <w:sz w:val="21"/>
        </w:rPr>
        <w:t>be</w:t>
      </w:r>
      <w:r>
        <w:rPr>
          <w:spacing w:val="-7"/>
          <w:w w:val="105"/>
          <w:sz w:val="21"/>
        </w:rPr>
        <w:t xml:space="preserve"> </w:t>
      </w:r>
      <w:r>
        <w:rPr>
          <w:w w:val="105"/>
          <w:sz w:val="21"/>
        </w:rPr>
        <w:t>permitted</w:t>
      </w:r>
      <w:r>
        <w:rPr>
          <w:spacing w:val="-7"/>
          <w:w w:val="105"/>
          <w:sz w:val="21"/>
        </w:rPr>
        <w:t xml:space="preserve"> </w:t>
      </w:r>
      <w:r>
        <w:rPr>
          <w:w w:val="105"/>
          <w:sz w:val="21"/>
        </w:rPr>
        <w:t>to</w:t>
      </w:r>
      <w:r>
        <w:rPr>
          <w:spacing w:val="-14"/>
          <w:w w:val="105"/>
          <w:sz w:val="21"/>
        </w:rPr>
        <w:t xml:space="preserve"> </w:t>
      </w:r>
      <w:r>
        <w:rPr>
          <w:w w:val="105"/>
          <w:sz w:val="21"/>
        </w:rPr>
        <w:t>own, harbor</w:t>
      </w:r>
      <w:r>
        <w:rPr>
          <w:spacing w:val="-2"/>
          <w:w w:val="105"/>
          <w:sz w:val="21"/>
        </w:rPr>
        <w:t xml:space="preserve"> </w:t>
      </w:r>
      <w:r>
        <w:rPr>
          <w:w w:val="105"/>
          <w:sz w:val="21"/>
        </w:rPr>
        <w:t>or</w:t>
      </w:r>
      <w:r>
        <w:rPr>
          <w:spacing w:val="-7"/>
          <w:w w:val="105"/>
          <w:sz w:val="21"/>
        </w:rPr>
        <w:t xml:space="preserve"> </w:t>
      </w:r>
      <w:r>
        <w:rPr>
          <w:w w:val="105"/>
          <w:sz w:val="21"/>
        </w:rPr>
        <w:t>have charge, custody, control, or</w:t>
      </w:r>
      <w:r>
        <w:rPr>
          <w:spacing w:val="-7"/>
          <w:w w:val="105"/>
          <w:sz w:val="21"/>
        </w:rPr>
        <w:t xml:space="preserve"> </w:t>
      </w:r>
      <w:r>
        <w:rPr>
          <w:w w:val="105"/>
          <w:sz w:val="21"/>
        </w:rPr>
        <w:t>possession of</w:t>
      </w:r>
      <w:r>
        <w:rPr>
          <w:spacing w:val="-3"/>
          <w:w w:val="105"/>
          <w:sz w:val="21"/>
        </w:rPr>
        <w:t xml:space="preserve"> </w:t>
      </w:r>
      <w:r>
        <w:rPr>
          <w:w w:val="105"/>
          <w:sz w:val="21"/>
        </w:rPr>
        <w:t>any</w:t>
      </w:r>
      <w:r>
        <w:rPr>
          <w:spacing w:val="-2"/>
          <w:w w:val="105"/>
          <w:sz w:val="21"/>
        </w:rPr>
        <w:t xml:space="preserve"> </w:t>
      </w:r>
      <w:r>
        <w:rPr>
          <w:w w:val="105"/>
          <w:sz w:val="21"/>
        </w:rPr>
        <w:t>animal described in</w:t>
      </w:r>
      <w:r>
        <w:rPr>
          <w:spacing w:val="-10"/>
          <w:w w:val="105"/>
          <w:sz w:val="21"/>
        </w:rPr>
        <w:t xml:space="preserve"> </w:t>
      </w:r>
      <w:r>
        <w:rPr>
          <w:w w:val="105"/>
          <w:sz w:val="21"/>
        </w:rPr>
        <w:t>Section 20.2</w:t>
      </w:r>
    </w:p>
    <w:p w14:paraId="126A5204" w14:textId="77777777" w:rsidR="006979D5" w:rsidRDefault="002D7CC2">
      <w:pPr>
        <w:pStyle w:val="ListParagraph"/>
        <w:numPr>
          <w:ilvl w:val="2"/>
          <w:numId w:val="18"/>
        </w:numPr>
        <w:tabs>
          <w:tab w:val="left" w:pos="2248"/>
        </w:tabs>
        <w:spacing w:before="121" w:line="244" w:lineRule="auto"/>
        <w:ind w:right="755" w:hanging="354"/>
        <w:jc w:val="both"/>
        <w:rPr>
          <w:sz w:val="21"/>
        </w:rPr>
      </w:pPr>
      <w:r>
        <w:rPr>
          <w:w w:val="105"/>
          <w:sz w:val="21"/>
        </w:rPr>
        <w:t>The</w:t>
      </w:r>
      <w:r>
        <w:rPr>
          <w:spacing w:val="-14"/>
          <w:w w:val="105"/>
          <w:sz w:val="21"/>
        </w:rPr>
        <w:t xml:space="preserve"> </w:t>
      </w:r>
      <w:r>
        <w:rPr>
          <w:w w:val="105"/>
          <w:sz w:val="21"/>
        </w:rPr>
        <w:t>keeping</w:t>
      </w:r>
      <w:r>
        <w:rPr>
          <w:spacing w:val="-3"/>
          <w:w w:val="105"/>
          <w:sz w:val="21"/>
        </w:rPr>
        <w:t xml:space="preserve"> </w:t>
      </w:r>
      <w:r>
        <w:rPr>
          <w:w w:val="105"/>
          <w:sz w:val="21"/>
        </w:rPr>
        <w:t>of</w:t>
      </w:r>
      <w:r>
        <w:rPr>
          <w:spacing w:val="-10"/>
          <w:w w:val="105"/>
          <w:sz w:val="21"/>
        </w:rPr>
        <w:t xml:space="preserve"> </w:t>
      </w:r>
      <w:r>
        <w:rPr>
          <w:w w:val="105"/>
          <w:sz w:val="21"/>
        </w:rPr>
        <w:t>such</w:t>
      </w:r>
      <w:r>
        <w:rPr>
          <w:spacing w:val="-9"/>
          <w:w w:val="105"/>
          <w:sz w:val="21"/>
        </w:rPr>
        <w:t xml:space="preserve"> </w:t>
      </w:r>
      <w:r>
        <w:rPr>
          <w:w w:val="105"/>
          <w:sz w:val="21"/>
        </w:rPr>
        <w:t>animals</w:t>
      </w:r>
      <w:r>
        <w:rPr>
          <w:spacing w:val="-4"/>
          <w:w w:val="105"/>
          <w:sz w:val="21"/>
        </w:rPr>
        <w:t xml:space="preserve"> </w:t>
      </w:r>
      <w:r>
        <w:rPr>
          <w:w w:val="105"/>
          <w:sz w:val="21"/>
        </w:rPr>
        <w:t>in</w:t>
      </w:r>
      <w:r>
        <w:rPr>
          <w:spacing w:val="-16"/>
          <w:w w:val="105"/>
          <w:sz w:val="21"/>
        </w:rPr>
        <w:t xml:space="preserve"> </w:t>
      </w:r>
      <w:r>
        <w:rPr>
          <w:w w:val="105"/>
          <w:sz w:val="21"/>
        </w:rPr>
        <w:t>zoos,</w:t>
      </w:r>
      <w:r>
        <w:rPr>
          <w:spacing w:val="-10"/>
          <w:w w:val="105"/>
          <w:sz w:val="21"/>
        </w:rPr>
        <w:t xml:space="preserve"> </w:t>
      </w:r>
      <w:r>
        <w:rPr>
          <w:w w:val="105"/>
          <w:sz w:val="21"/>
        </w:rPr>
        <w:t>bona</w:t>
      </w:r>
      <w:r>
        <w:rPr>
          <w:spacing w:val="-13"/>
          <w:w w:val="105"/>
          <w:sz w:val="21"/>
        </w:rPr>
        <w:t xml:space="preserve"> </w:t>
      </w:r>
      <w:r>
        <w:rPr>
          <w:w w:val="105"/>
          <w:sz w:val="21"/>
        </w:rPr>
        <w:t>fide</w:t>
      </w:r>
      <w:r>
        <w:rPr>
          <w:spacing w:val="-12"/>
          <w:w w:val="105"/>
          <w:sz w:val="21"/>
        </w:rPr>
        <w:t xml:space="preserve"> </w:t>
      </w:r>
      <w:r>
        <w:rPr>
          <w:w w:val="105"/>
          <w:sz w:val="21"/>
        </w:rPr>
        <w:t>educational or</w:t>
      </w:r>
      <w:r>
        <w:rPr>
          <w:spacing w:val="-14"/>
          <w:w w:val="105"/>
          <w:sz w:val="21"/>
        </w:rPr>
        <w:t xml:space="preserve"> </w:t>
      </w:r>
      <w:r>
        <w:rPr>
          <w:w w:val="105"/>
          <w:sz w:val="21"/>
        </w:rPr>
        <w:t>medical</w:t>
      </w:r>
      <w:r>
        <w:rPr>
          <w:spacing w:val="-4"/>
          <w:w w:val="105"/>
          <w:sz w:val="21"/>
        </w:rPr>
        <w:t xml:space="preserve"> </w:t>
      </w:r>
      <w:r>
        <w:rPr>
          <w:w w:val="105"/>
          <w:sz w:val="21"/>
        </w:rPr>
        <w:t>institutions,</w:t>
      </w:r>
      <w:r>
        <w:rPr>
          <w:spacing w:val="-1"/>
          <w:w w:val="105"/>
          <w:sz w:val="21"/>
        </w:rPr>
        <w:t xml:space="preserve"> </w:t>
      </w:r>
      <w:r>
        <w:rPr>
          <w:w w:val="105"/>
          <w:sz w:val="21"/>
        </w:rPr>
        <w:t>museums or any other place where they are kept as live specimens for the public to view, or for the purpose of instruction or study.</w:t>
      </w:r>
    </w:p>
    <w:p w14:paraId="13D92013" w14:textId="77777777" w:rsidR="006979D5" w:rsidRDefault="002D7CC2">
      <w:pPr>
        <w:pStyle w:val="ListParagraph"/>
        <w:numPr>
          <w:ilvl w:val="2"/>
          <w:numId w:val="18"/>
        </w:numPr>
        <w:tabs>
          <w:tab w:val="left" w:pos="2240"/>
        </w:tabs>
        <w:spacing w:before="162" w:line="223" w:lineRule="auto"/>
        <w:ind w:left="2240" w:right="764" w:hanging="355"/>
        <w:jc w:val="both"/>
        <w:rPr>
          <w:sz w:val="21"/>
        </w:rPr>
      </w:pPr>
      <w:r>
        <w:rPr>
          <w:w w:val="105"/>
          <w:sz w:val="21"/>
        </w:rPr>
        <w:t>The keeping of</w:t>
      </w:r>
      <w:r>
        <w:rPr>
          <w:spacing w:val="-3"/>
          <w:w w:val="105"/>
          <w:sz w:val="21"/>
        </w:rPr>
        <w:t xml:space="preserve"> </w:t>
      </w:r>
      <w:r>
        <w:rPr>
          <w:w w:val="105"/>
          <w:sz w:val="21"/>
        </w:rPr>
        <w:t>such</w:t>
      </w:r>
      <w:r>
        <w:rPr>
          <w:spacing w:val="-2"/>
          <w:w w:val="105"/>
          <w:sz w:val="21"/>
        </w:rPr>
        <w:t xml:space="preserve"> </w:t>
      </w:r>
      <w:r>
        <w:rPr>
          <w:w w:val="105"/>
          <w:sz w:val="21"/>
        </w:rPr>
        <w:t>animals for</w:t>
      </w:r>
      <w:r>
        <w:rPr>
          <w:spacing w:val="-6"/>
          <w:w w:val="105"/>
          <w:sz w:val="21"/>
        </w:rPr>
        <w:t xml:space="preserve"> </w:t>
      </w:r>
      <w:r>
        <w:rPr>
          <w:w w:val="105"/>
          <w:sz w:val="21"/>
        </w:rPr>
        <w:t>exhibition to</w:t>
      </w:r>
      <w:r>
        <w:rPr>
          <w:spacing w:val="-9"/>
          <w:w w:val="105"/>
          <w:sz w:val="21"/>
        </w:rPr>
        <w:t xml:space="preserve"> </w:t>
      </w:r>
      <w:r>
        <w:rPr>
          <w:w w:val="105"/>
          <w:sz w:val="21"/>
        </w:rPr>
        <w:t>the</w:t>
      </w:r>
      <w:r>
        <w:rPr>
          <w:spacing w:val="-3"/>
          <w:w w:val="105"/>
          <w:sz w:val="21"/>
        </w:rPr>
        <w:t xml:space="preserve"> </w:t>
      </w:r>
      <w:r>
        <w:rPr>
          <w:w w:val="105"/>
          <w:sz w:val="21"/>
        </w:rPr>
        <w:t>public of</w:t>
      </w:r>
      <w:r>
        <w:rPr>
          <w:spacing w:val="-10"/>
          <w:w w:val="105"/>
          <w:sz w:val="21"/>
        </w:rPr>
        <w:t xml:space="preserve"> </w:t>
      </w:r>
      <w:r>
        <w:rPr>
          <w:w w:val="105"/>
          <w:sz w:val="21"/>
        </w:rPr>
        <w:t>such</w:t>
      </w:r>
      <w:r>
        <w:rPr>
          <w:spacing w:val="-7"/>
          <w:w w:val="105"/>
          <w:sz w:val="21"/>
        </w:rPr>
        <w:t xml:space="preserve"> </w:t>
      </w:r>
      <w:r>
        <w:rPr>
          <w:w w:val="105"/>
          <w:sz w:val="21"/>
        </w:rPr>
        <w:t>animals by a</w:t>
      </w:r>
      <w:r>
        <w:rPr>
          <w:spacing w:val="-3"/>
          <w:w w:val="105"/>
          <w:sz w:val="21"/>
        </w:rPr>
        <w:t xml:space="preserve"> </w:t>
      </w:r>
      <w:r>
        <w:rPr>
          <w:w w:val="105"/>
          <w:sz w:val="21"/>
        </w:rPr>
        <w:t>circus, carnival or other exhibit or show.</w:t>
      </w:r>
    </w:p>
    <w:p w14:paraId="0BB02A5C" w14:textId="77777777" w:rsidR="006979D5" w:rsidRDefault="002D7CC2">
      <w:pPr>
        <w:pStyle w:val="ListParagraph"/>
        <w:numPr>
          <w:ilvl w:val="2"/>
          <w:numId w:val="18"/>
        </w:numPr>
        <w:tabs>
          <w:tab w:val="left" w:pos="2240"/>
        </w:tabs>
        <w:spacing w:before="164"/>
        <w:ind w:left="2240" w:hanging="357"/>
        <w:rPr>
          <w:sz w:val="21"/>
        </w:rPr>
      </w:pPr>
      <w:r>
        <w:rPr>
          <w:w w:val="105"/>
          <w:sz w:val="21"/>
        </w:rPr>
        <w:t>The</w:t>
      </w:r>
      <w:r>
        <w:rPr>
          <w:spacing w:val="-8"/>
          <w:w w:val="105"/>
          <w:sz w:val="21"/>
        </w:rPr>
        <w:t xml:space="preserve"> </w:t>
      </w:r>
      <w:r>
        <w:rPr>
          <w:w w:val="105"/>
          <w:sz w:val="21"/>
        </w:rPr>
        <w:t>keeping</w:t>
      </w:r>
      <w:r>
        <w:rPr>
          <w:spacing w:val="-6"/>
          <w:w w:val="105"/>
          <w:sz w:val="21"/>
        </w:rPr>
        <w:t xml:space="preserve"> </w:t>
      </w:r>
      <w:r>
        <w:rPr>
          <w:w w:val="105"/>
          <w:sz w:val="21"/>
        </w:rPr>
        <w:t>of</w:t>
      </w:r>
      <w:r>
        <w:rPr>
          <w:spacing w:val="-13"/>
          <w:w w:val="105"/>
          <w:sz w:val="21"/>
        </w:rPr>
        <w:t xml:space="preserve"> </w:t>
      </w:r>
      <w:r>
        <w:rPr>
          <w:w w:val="105"/>
          <w:sz w:val="21"/>
        </w:rPr>
        <w:t>such</w:t>
      </w:r>
      <w:r>
        <w:rPr>
          <w:spacing w:val="-9"/>
          <w:w w:val="105"/>
          <w:sz w:val="21"/>
        </w:rPr>
        <w:t xml:space="preserve"> </w:t>
      </w:r>
      <w:r>
        <w:rPr>
          <w:w w:val="105"/>
          <w:sz w:val="21"/>
        </w:rPr>
        <w:t>animals in</w:t>
      </w:r>
      <w:r>
        <w:rPr>
          <w:spacing w:val="-10"/>
          <w:w w:val="105"/>
          <w:sz w:val="21"/>
        </w:rPr>
        <w:t xml:space="preserve"> </w:t>
      </w:r>
      <w:r>
        <w:rPr>
          <w:w w:val="105"/>
          <w:sz w:val="21"/>
        </w:rPr>
        <w:t>a</w:t>
      </w:r>
      <w:r>
        <w:rPr>
          <w:spacing w:val="-10"/>
          <w:w w:val="105"/>
          <w:sz w:val="21"/>
        </w:rPr>
        <w:t xml:space="preserve"> </w:t>
      </w:r>
      <w:r>
        <w:rPr>
          <w:w w:val="105"/>
          <w:sz w:val="21"/>
        </w:rPr>
        <w:t>bona</w:t>
      </w:r>
      <w:r>
        <w:rPr>
          <w:spacing w:val="-7"/>
          <w:w w:val="105"/>
          <w:sz w:val="21"/>
        </w:rPr>
        <w:t xml:space="preserve"> </w:t>
      </w:r>
      <w:r>
        <w:rPr>
          <w:w w:val="105"/>
          <w:sz w:val="21"/>
        </w:rPr>
        <w:t>fide,</w:t>
      </w:r>
      <w:r>
        <w:rPr>
          <w:spacing w:val="-7"/>
          <w:w w:val="105"/>
          <w:sz w:val="21"/>
        </w:rPr>
        <w:t xml:space="preserve"> </w:t>
      </w:r>
      <w:r>
        <w:rPr>
          <w:w w:val="105"/>
          <w:sz w:val="21"/>
        </w:rPr>
        <w:t>licensed</w:t>
      </w:r>
      <w:r>
        <w:rPr>
          <w:spacing w:val="-2"/>
          <w:w w:val="105"/>
          <w:sz w:val="21"/>
        </w:rPr>
        <w:t xml:space="preserve"> </w:t>
      </w:r>
      <w:r>
        <w:rPr>
          <w:w w:val="105"/>
          <w:sz w:val="21"/>
        </w:rPr>
        <w:t>veterinary</w:t>
      </w:r>
      <w:r>
        <w:rPr>
          <w:spacing w:val="6"/>
          <w:w w:val="105"/>
          <w:sz w:val="21"/>
        </w:rPr>
        <w:t xml:space="preserve"> </w:t>
      </w:r>
      <w:r>
        <w:rPr>
          <w:w w:val="105"/>
          <w:sz w:val="21"/>
        </w:rPr>
        <w:t>hospital</w:t>
      </w:r>
      <w:r>
        <w:rPr>
          <w:spacing w:val="-3"/>
          <w:w w:val="105"/>
          <w:sz w:val="21"/>
        </w:rPr>
        <w:t xml:space="preserve"> </w:t>
      </w:r>
      <w:r>
        <w:rPr>
          <w:w w:val="105"/>
          <w:sz w:val="21"/>
        </w:rPr>
        <w:t>for</w:t>
      </w:r>
      <w:r>
        <w:rPr>
          <w:spacing w:val="-6"/>
          <w:w w:val="105"/>
          <w:sz w:val="21"/>
        </w:rPr>
        <w:t xml:space="preserve"> </w:t>
      </w:r>
      <w:r>
        <w:rPr>
          <w:spacing w:val="-2"/>
          <w:w w:val="105"/>
          <w:sz w:val="21"/>
        </w:rPr>
        <w:t>treatment.</w:t>
      </w:r>
    </w:p>
    <w:p w14:paraId="0055BA68" w14:textId="77777777" w:rsidR="006979D5" w:rsidRDefault="002D7CC2">
      <w:pPr>
        <w:pStyle w:val="ListParagraph"/>
        <w:numPr>
          <w:ilvl w:val="2"/>
          <w:numId w:val="18"/>
        </w:numPr>
        <w:tabs>
          <w:tab w:val="left" w:pos="2235"/>
        </w:tabs>
        <w:spacing w:before="134"/>
        <w:ind w:left="2235" w:hanging="358"/>
        <w:rPr>
          <w:sz w:val="21"/>
        </w:rPr>
      </w:pPr>
      <w:r>
        <w:rPr>
          <w:w w:val="105"/>
          <w:sz w:val="21"/>
        </w:rPr>
        <w:t>Commercial</w:t>
      </w:r>
      <w:r>
        <w:rPr>
          <w:spacing w:val="3"/>
          <w:w w:val="105"/>
          <w:sz w:val="21"/>
        </w:rPr>
        <w:t xml:space="preserve"> </w:t>
      </w:r>
      <w:r>
        <w:rPr>
          <w:w w:val="105"/>
          <w:sz w:val="21"/>
        </w:rPr>
        <w:t>establishments</w:t>
      </w:r>
      <w:r>
        <w:rPr>
          <w:spacing w:val="-16"/>
          <w:w w:val="105"/>
          <w:sz w:val="21"/>
        </w:rPr>
        <w:t xml:space="preserve"> </w:t>
      </w:r>
      <w:r>
        <w:rPr>
          <w:w w:val="105"/>
          <w:sz w:val="21"/>
        </w:rPr>
        <w:t>possessing</w:t>
      </w:r>
      <w:r>
        <w:rPr>
          <w:spacing w:val="-1"/>
          <w:w w:val="105"/>
          <w:sz w:val="21"/>
        </w:rPr>
        <w:t xml:space="preserve"> </w:t>
      </w:r>
      <w:r>
        <w:rPr>
          <w:w w:val="105"/>
          <w:sz w:val="21"/>
        </w:rPr>
        <w:t>such</w:t>
      </w:r>
      <w:r>
        <w:rPr>
          <w:spacing w:val="-9"/>
          <w:w w:val="105"/>
          <w:sz w:val="21"/>
        </w:rPr>
        <w:t xml:space="preserve"> </w:t>
      </w:r>
      <w:r>
        <w:rPr>
          <w:w w:val="105"/>
          <w:sz w:val="21"/>
        </w:rPr>
        <w:t>animals</w:t>
      </w:r>
      <w:r>
        <w:rPr>
          <w:spacing w:val="-38"/>
          <w:w w:val="105"/>
          <w:sz w:val="21"/>
        </w:rPr>
        <w:t xml:space="preserve"> </w:t>
      </w:r>
      <w:r>
        <w:rPr>
          <w:w w:val="105"/>
          <w:sz w:val="21"/>
        </w:rPr>
        <w:t>for</w:t>
      </w:r>
      <w:r>
        <w:rPr>
          <w:spacing w:val="34"/>
          <w:w w:val="105"/>
          <w:sz w:val="21"/>
        </w:rPr>
        <w:t xml:space="preserve"> </w:t>
      </w:r>
      <w:r>
        <w:rPr>
          <w:w w:val="105"/>
          <w:sz w:val="21"/>
        </w:rPr>
        <w:t>the</w:t>
      </w:r>
      <w:r>
        <w:rPr>
          <w:spacing w:val="-13"/>
          <w:w w:val="105"/>
          <w:sz w:val="21"/>
        </w:rPr>
        <w:t xml:space="preserve"> </w:t>
      </w:r>
      <w:r>
        <w:rPr>
          <w:w w:val="105"/>
          <w:sz w:val="21"/>
        </w:rPr>
        <w:t>purpose</w:t>
      </w:r>
      <w:r>
        <w:rPr>
          <w:spacing w:val="-1"/>
          <w:w w:val="105"/>
          <w:sz w:val="21"/>
        </w:rPr>
        <w:t xml:space="preserve"> </w:t>
      </w:r>
      <w:r>
        <w:rPr>
          <w:w w:val="105"/>
          <w:sz w:val="21"/>
        </w:rPr>
        <w:t>of</w:t>
      </w:r>
      <w:r>
        <w:rPr>
          <w:spacing w:val="-12"/>
          <w:w w:val="105"/>
          <w:sz w:val="21"/>
        </w:rPr>
        <w:t xml:space="preserve"> </w:t>
      </w:r>
      <w:r>
        <w:rPr>
          <w:w w:val="105"/>
          <w:sz w:val="21"/>
        </w:rPr>
        <w:t>sale</w:t>
      </w:r>
      <w:r>
        <w:rPr>
          <w:spacing w:val="-12"/>
          <w:w w:val="105"/>
          <w:sz w:val="21"/>
        </w:rPr>
        <w:t xml:space="preserve"> </w:t>
      </w:r>
      <w:r>
        <w:rPr>
          <w:w w:val="105"/>
          <w:sz w:val="21"/>
        </w:rPr>
        <w:t>or</w:t>
      </w:r>
      <w:r>
        <w:rPr>
          <w:spacing w:val="-15"/>
          <w:w w:val="105"/>
          <w:sz w:val="21"/>
        </w:rPr>
        <w:t xml:space="preserve"> </w:t>
      </w:r>
      <w:r>
        <w:rPr>
          <w:spacing w:val="-2"/>
          <w:w w:val="105"/>
          <w:sz w:val="21"/>
        </w:rPr>
        <w:t>display.</w:t>
      </w:r>
    </w:p>
    <w:p w14:paraId="73DCD6FC" w14:textId="77777777" w:rsidR="006979D5" w:rsidRDefault="002D7CC2">
      <w:pPr>
        <w:pStyle w:val="ListParagraph"/>
        <w:numPr>
          <w:ilvl w:val="2"/>
          <w:numId w:val="18"/>
        </w:numPr>
        <w:tabs>
          <w:tab w:val="left" w:pos="2232"/>
        </w:tabs>
        <w:spacing w:before="142" w:line="230" w:lineRule="auto"/>
        <w:ind w:left="2232" w:right="767" w:hanging="362"/>
        <w:jc w:val="both"/>
        <w:rPr>
          <w:sz w:val="21"/>
        </w:rPr>
      </w:pPr>
      <w:r>
        <w:rPr>
          <w:w w:val="105"/>
          <w:sz w:val="21"/>
        </w:rPr>
        <w:t>The keeping of</w:t>
      </w:r>
      <w:r>
        <w:rPr>
          <w:spacing w:val="-10"/>
          <w:w w:val="105"/>
          <w:sz w:val="21"/>
        </w:rPr>
        <w:t xml:space="preserve"> </w:t>
      </w:r>
      <w:r>
        <w:rPr>
          <w:w w:val="105"/>
          <w:sz w:val="21"/>
        </w:rPr>
        <w:t>such animals, the purpose or</w:t>
      </w:r>
      <w:r>
        <w:rPr>
          <w:spacing w:val="-6"/>
          <w:w w:val="105"/>
          <w:sz w:val="21"/>
        </w:rPr>
        <w:t xml:space="preserve"> </w:t>
      </w:r>
      <w:r>
        <w:rPr>
          <w:w w:val="105"/>
          <w:sz w:val="21"/>
        </w:rPr>
        <w:t>use</w:t>
      </w:r>
      <w:r>
        <w:rPr>
          <w:spacing w:val="-3"/>
          <w:w w:val="105"/>
          <w:sz w:val="21"/>
        </w:rPr>
        <w:t xml:space="preserve"> </w:t>
      </w:r>
      <w:r>
        <w:rPr>
          <w:w w:val="105"/>
          <w:sz w:val="21"/>
        </w:rPr>
        <w:t>of</w:t>
      </w:r>
      <w:r>
        <w:rPr>
          <w:spacing w:val="-4"/>
          <w:w w:val="105"/>
          <w:sz w:val="21"/>
        </w:rPr>
        <w:t xml:space="preserve"> </w:t>
      </w:r>
      <w:r>
        <w:rPr>
          <w:w w:val="105"/>
          <w:sz w:val="21"/>
        </w:rPr>
        <w:t>which is</w:t>
      </w:r>
      <w:r>
        <w:rPr>
          <w:spacing w:val="-7"/>
          <w:w w:val="105"/>
          <w:sz w:val="21"/>
        </w:rPr>
        <w:t xml:space="preserve"> </w:t>
      </w:r>
      <w:r>
        <w:rPr>
          <w:w w:val="105"/>
          <w:sz w:val="21"/>
        </w:rPr>
        <w:t>intended to</w:t>
      </w:r>
      <w:r>
        <w:rPr>
          <w:spacing w:val="-5"/>
          <w:w w:val="105"/>
          <w:sz w:val="21"/>
        </w:rPr>
        <w:t xml:space="preserve"> </w:t>
      </w:r>
      <w:r>
        <w:rPr>
          <w:w w:val="105"/>
          <w:sz w:val="21"/>
        </w:rPr>
        <w:t>provide security for commercial or business premises.</w:t>
      </w:r>
    </w:p>
    <w:p w14:paraId="7A306C05" w14:textId="77777777" w:rsidR="006979D5" w:rsidRDefault="002D7CC2">
      <w:pPr>
        <w:tabs>
          <w:tab w:val="left" w:pos="3677"/>
        </w:tabs>
        <w:spacing w:before="137"/>
        <w:ind w:left="1505"/>
        <w:rPr>
          <w:b/>
          <w:sz w:val="19"/>
        </w:rPr>
      </w:pPr>
      <w:r>
        <w:rPr>
          <w:b/>
          <w:spacing w:val="-2"/>
          <w:position w:val="3"/>
          <w:sz w:val="19"/>
        </w:rPr>
        <w:t>SECTION</w:t>
      </w:r>
      <w:r>
        <w:rPr>
          <w:b/>
          <w:spacing w:val="-9"/>
          <w:position w:val="3"/>
          <w:sz w:val="19"/>
        </w:rPr>
        <w:t xml:space="preserve"> </w:t>
      </w:r>
      <w:r>
        <w:rPr>
          <w:b/>
          <w:spacing w:val="-4"/>
          <w:position w:val="3"/>
          <w:sz w:val="19"/>
        </w:rPr>
        <w:t>20.5</w:t>
      </w:r>
      <w:r>
        <w:rPr>
          <w:b/>
          <w:position w:val="3"/>
          <w:sz w:val="19"/>
        </w:rPr>
        <w:tab/>
      </w:r>
      <w:r>
        <w:rPr>
          <w:b/>
          <w:spacing w:val="-4"/>
          <w:sz w:val="19"/>
        </w:rPr>
        <w:t>DANGEROUS</w:t>
      </w:r>
      <w:r>
        <w:rPr>
          <w:b/>
          <w:spacing w:val="-8"/>
          <w:sz w:val="19"/>
        </w:rPr>
        <w:t xml:space="preserve"> </w:t>
      </w:r>
      <w:r>
        <w:rPr>
          <w:b/>
          <w:spacing w:val="-4"/>
          <w:sz w:val="19"/>
        </w:rPr>
        <w:t>ANIMAL</w:t>
      </w:r>
      <w:r>
        <w:rPr>
          <w:b/>
          <w:spacing w:val="-1"/>
          <w:sz w:val="19"/>
        </w:rPr>
        <w:t xml:space="preserve"> </w:t>
      </w:r>
      <w:r>
        <w:rPr>
          <w:b/>
          <w:spacing w:val="-4"/>
          <w:sz w:val="19"/>
        </w:rPr>
        <w:t>REQUIREMENTS</w:t>
      </w:r>
    </w:p>
    <w:p w14:paraId="2EACE864" w14:textId="77777777" w:rsidR="006979D5" w:rsidRDefault="002D7CC2">
      <w:pPr>
        <w:spacing w:before="159" w:line="223" w:lineRule="auto"/>
        <w:ind w:left="1497" w:right="792" w:firstLine="9"/>
        <w:jc w:val="both"/>
        <w:rPr>
          <w:sz w:val="21"/>
        </w:rPr>
      </w:pPr>
      <w:r>
        <w:rPr>
          <w:w w:val="105"/>
          <w:sz w:val="21"/>
        </w:rPr>
        <w:t>The keeping of a Dangerous Animal as defined in Sec. 2 herein, shall be subject to the following mandatory requirements.</w:t>
      </w:r>
    </w:p>
    <w:p w14:paraId="3A5BFF72" w14:textId="77777777" w:rsidR="006979D5" w:rsidRDefault="002D7CC2">
      <w:pPr>
        <w:pStyle w:val="ListParagraph"/>
        <w:numPr>
          <w:ilvl w:val="0"/>
          <w:numId w:val="17"/>
        </w:numPr>
        <w:tabs>
          <w:tab w:val="left" w:pos="2211"/>
          <w:tab w:val="left" w:pos="2220"/>
        </w:tabs>
        <w:spacing w:before="162" w:line="247" w:lineRule="auto"/>
        <w:ind w:right="773" w:hanging="354"/>
        <w:jc w:val="both"/>
        <w:rPr>
          <w:sz w:val="21"/>
        </w:rPr>
      </w:pPr>
      <w:r>
        <w:rPr>
          <w:b/>
          <w:w w:val="105"/>
        </w:rPr>
        <w:t xml:space="preserve">Leash and Muzzle. </w:t>
      </w:r>
      <w:r>
        <w:rPr>
          <w:w w:val="105"/>
          <w:sz w:val="21"/>
        </w:rPr>
        <w:t>No person shall permit a dangerous animal to go</w:t>
      </w:r>
      <w:r>
        <w:rPr>
          <w:spacing w:val="-1"/>
          <w:w w:val="105"/>
          <w:sz w:val="21"/>
        </w:rPr>
        <w:t xml:space="preserve"> </w:t>
      </w:r>
      <w:r>
        <w:rPr>
          <w:w w:val="105"/>
          <w:sz w:val="21"/>
        </w:rPr>
        <w:t>outside its</w:t>
      </w:r>
      <w:r>
        <w:rPr>
          <w:spacing w:val="-2"/>
          <w:w w:val="105"/>
          <w:sz w:val="21"/>
        </w:rPr>
        <w:t xml:space="preserve"> </w:t>
      </w:r>
      <w:r>
        <w:rPr>
          <w:w w:val="105"/>
          <w:sz w:val="21"/>
        </w:rPr>
        <w:t>kennel or pen</w:t>
      </w:r>
      <w:r>
        <w:rPr>
          <w:spacing w:val="-16"/>
          <w:w w:val="105"/>
          <w:sz w:val="21"/>
        </w:rPr>
        <w:t xml:space="preserve"> </w:t>
      </w:r>
      <w:r>
        <w:rPr>
          <w:w w:val="105"/>
          <w:sz w:val="21"/>
        </w:rPr>
        <w:t>unless</w:t>
      </w:r>
      <w:r>
        <w:rPr>
          <w:spacing w:val="-9"/>
          <w:w w:val="105"/>
          <w:sz w:val="21"/>
        </w:rPr>
        <w:t xml:space="preserve"> </w:t>
      </w:r>
      <w:r>
        <w:rPr>
          <w:w w:val="105"/>
          <w:sz w:val="21"/>
        </w:rPr>
        <w:t>such</w:t>
      </w:r>
      <w:r>
        <w:rPr>
          <w:spacing w:val="-12"/>
          <w:w w:val="105"/>
          <w:sz w:val="21"/>
        </w:rPr>
        <w:t xml:space="preserve"> </w:t>
      </w:r>
      <w:r>
        <w:rPr>
          <w:w w:val="105"/>
          <w:sz w:val="21"/>
        </w:rPr>
        <w:t>dangerous animal</w:t>
      </w:r>
      <w:r>
        <w:rPr>
          <w:spacing w:val="-9"/>
          <w:w w:val="105"/>
          <w:sz w:val="21"/>
        </w:rPr>
        <w:t xml:space="preserve"> </w:t>
      </w:r>
      <w:r>
        <w:rPr>
          <w:w w:val="105"/>
          <w:sz w:val="21"/>
        </w:rPr>
        <w:t>is</w:t>
      </w:r>
      <w:r>
        <w:rPr>
          <w:spacing w:val="-14"/>
          <w:w w:val="105"/>
          <w:sz w:val="21"/>
        </w:rPr>
        <w:t xml:space="preserve"> </w:t>
      </w:r>
      <w:r>
        <w:rPr>
          <w:w w:val="105"/>
          <w:sz w:val="21"/>
        </w:rPr>
        <w:t>securely</w:t>
      </w:r>
      <w:r>
        <w:rPr>
          <w:spacing w:val="-6"/>
          <w:w w:val="105"/>
          <w:sz w:val="21"/>
        </w:rPr>
        <w:t xml:space="preserve"> </w:t>
      </w:r>
      <w:r>
        <w:rPr>
          <w:w w:val="105"/>
          <w:sz w:val="21"/>
        </w:rPr>
        <w:t>leased</w:t>
      </w:r>
      <w:r>
        <w:rPr>
          <w:spacing w:val="-11"/>
          <w:w w:val="105"/>
          <w:sz w:val="21"/>
        </w:rPr>
        <w:t xml:space="preserve"> </w:t>
      </w:r>
      <w:r>
        <w:rPr>
          <w:w w:val="105"/>
          <w:sz w:val="21"/>
        </w:rPr>
        <w:t>with</w:t>
      </w:r>
      <w:r>
        <w:rPr>
          <w:spacing w:val="-10"/>
          <w:w w:val="105"/>
          <w:sz w:val="21"/>
        </w:rPr>
        <w:t xml:space="preserve"> </w:t>
      </w:r>
      <w:r>
        <w:rPr>
          <w:w w:val="105"/>
          <w:sz w:val="21"/>
        </w:rPr>
        <w:t>a</w:t>
      </w:r>
      <w:r>
        <w:rPr>
          <w:spacing w:val="-14"/>
          <w:w w:val="105"/>
          <w:sz w:val="21"/>
        </w:rPr>
        <w:t xml:space="preserve"> </w:t>
      </w:r>
      <w:r>
        <w:rPr>
          <w:w w:val="105"/>
          <w:sz w:val="21"/>
        </w:rPr>
        <w:t>leash</w:t>
      </w:r>
      <w:r>
        <w:rPr>
          <w:spacing w:val="-4"/>
          <w:w w:val="105"/>
          <w:sz w:val="21"/>
        </w:rPr>
        <w:t xml:space="preserve"> </w:t>
      </w:r>
      <w:r>
        <w:rPr>
          <w:w w:val="105"/>
          <w:sz w:val="21"/>
        </w:rPr>
        <w:t>no</w:t>
      </w:r>
      <w:r>
        <w:rPr>
          <w:spacing w:val="-16"/>
          <w:w w:val="105"/>
          <w:sz w:val="21"/>
        </w:rPr>
        <w:t xml:space="preserve"> </w:t>
      </w:r>
      <w:r>
        <w:rPr>
          <w:w w:val="105"/>
          <w:sz w:val="21"/>
        </w:rPr>
        <w:t>longer</w:t>
      </w:r>
      <w:r>
        <w:rPr>
          <w:spacing w:val="-4"/>
          <w:w w:val="105"/>
          <w:sz w:val="21"/>
        </w:rPr>
        <w:t xml:space="preserve"> </w:t>
      </w:r>
      <w:r>
        <w:rPr>
          <w:w w:val="105"/>
          <w:sz w:val="21"/>
        </w:rPr>
        <w:t>than</w:t>
      </w:r>
      <w:r>
        <w:rPr>
          <w:spacing w:val="-15"/>
          <w:w w:val="105"/>
          <w:sz w:val="21"/>
        </w:rPr>
        <w:t xml:space="preserve"> </w:t>
      </w:r>
      <w:r>
        <w:rPr>
          <w:w w:val="105"/>
          <w:sz w:val="21"/>
        </w:rPr>
        <w:t>four</w:t>
      </w:r>
      <w:r>
        <w:rPr>
          <w:spacing w:val="-15"/>
          <w:w w:val="105"/>
          <w:sz w:val="21"/>
        </w:rPr>
        <w:t xml:space="preserve"> </w:t>
      </w:r>
      <w:r>
        <w:rPr>
          <w:w w:val="105"/>
          <w:sz w:val="21"/>
        </w:rPr>
        <w:t>(4)</w:t>
      </w:r>
      <w:r>
        <w:rPr>
          <w:spacing w:val="-16"/>
          <w:w w:val="105"/>
          <w:sz w:val="21"/>
        </w:rPr>
        <w:t xml:space="preserve"> </w:t>
      </w:r>
      <w:r>
        <w:rPr>
          <w:w w:val="105"/>
          <w:sz w:val="21"/>
        </w:rPr>
        <w:t>feet in</w:t>
      </w:r>
      <w:r>
        <w:rPr>
          <w:spacing w:val="-16"/>
          <w:w w:val="105"/>
          <w:sz w:val="21"/>
        </w:rPr>
        <w:t xml:space="preserve"> </w:t>
      </w:r>
      <w:r>
        <w:rPr>
          <w:w w:val="105"/>
          <w:sz w:val="21"/>
        </w:rPr>
        <w:t>length.</w:t>
      </w:r>
      <w:r>
        <w:rPr>
          <w:spacing w:val="-15"/>
          <w:w w:val="105"/>
          <w:sz w:val="21"/>
        </w:rPr>
        <w:t xml:space="preserve"> </w:t>
      </w:r>
      <w:r>
        <w:rPr>
          <w:b/>
          <w:w w:val="105"/>
          <w:sz w:val="23"/>
        </w:rPr>
        <w:t>No</w:t>
      </w:r>
      <w:r>
        <w:rPr>
          <w:b/>
          <w:spacing w:val="-17"/>
          <w:w w:val="105"/>
          <w:sz w:val="23"/>
        </w:rPr>
        <w:t xml:space="preserve"> </w:t>
      </w:r>
      <w:r>
        <w:rPr>
          <w:w w:val="105"/>
          <w:sz w:val="21"/>
        </w:rPr>
        <w:t>person</w:t>
      </w:r>
      <w:r>
        <w:rPr>
          <w:spacing w:val="-15"/>
          <w:w w:val="105"/>
          <w:sz w:val="21"/>
        </w:rPr>
        <w:t xml:space="preserve"> </w:t>
      </w:r>
      <w:r>
        <w:rPr>
          <w:w w:val="105"/>
          <w:sz w:val="21"/>
        </w:rPr>
        <w:t>shall</w:t>
      </w:r>
      <w:r>
        <w:rPr>
          <w:spacing w:val="-16"/>
          <w:w w:val="105"/>
          <w:sz w:val="21"/>
        </w:rPr>
        <w:t xml:space="preserve"> </w:t>
      </w:r>
      <w:r>
        <w:rPr>
          <w:w w:val="105"/>
          <w:sz w:val="21"/>
        </w:rPr>
        <w:t>permit</w:t>
      </w:r>
      <w:r>
        <w:rPr>
          <w:spacing w:val="-9"/>
          <w:w w:val="105"/>
          <w:sz w:val="21"/>
        </w:rPr>
        <w:t xml:space="preserve"> </w:t>
      </w:r>
      <w:r>
        <w:rPr>
          <w:w w:val="105"/>
          <w:sz w:val="21"/>
        </w:rPr>
        <w:t>a</w:t>
      </w:r>
      <w:r>
        <w:rPr>
          <w:spacing w:val="-7"/>
          <w:w w:val="105"/>
          <w:sz w:val="21"/>
        </w:rPr>
        <w:t xml:space="preserve"> </w:t>
      </w:r>
      <w:r>
        <w:rPr>
          <w:w w:val="105"/>
          <w:sz w:val="21"/>
        </w:rPr>
        <w:t>dangerous</w:t>
      </w:r>
      <w:r>
        <w:rPr>
          <w:spacing w:val="6"/>
          <w:w w:val="105"/>
          <w:sz w:val="21"/>
        </w:rPr>
        <w:t xml:space="preserve"> </w:t>
      </w:r>
      <w:r>
        <w:rPr>
          <w:w w:val="105"/>
          <w:sz w:val="21"/>
        </w:rPr>
        <w:t>animal</w:t>
      </w:r>
      <w:r>
        <w:rPr>
          <w:spacing w:val="-12"/>
          <w:w w:val="105"/>
          <w:sz w:val="21"/>
        </w:rPr>
        <w:t xml:space="preserve"> </w:t>
      </w:r>
      <w:r>
        <w:rPr>
          <w:w w:val="105"/>
          <w:sz w:val="21"/>
        </w:rPr>
        <w:t>to</w:t>
      </w:r>
      <w:r>
        <w:rPr>
          <w:spacing w:val="-16"/>
          <w:w w:val="105"/>
          <w:sz w:val="21"/>
        </w:rPr>
        <w:t xml:space="preserve"> </w:t>
      </w:r>
      <w:r>
        <w:rPr>
          <w:w w:val="105"/>
          <w:sz w:val="21"/>
        </w:rPr>
        <w:t>be</w:t>
      </w:r>
      <w:r>
        <w:rPr>
          <w:spacing w:val="-14"/>
          <w:w w:val="105"/>
          <w:sz w:val="21"/>
        </w:rPr>
        <w:t xml:space="preserve"> </w:t>
      </w:r>
      <w:r>
        <w:rPr>
          <w:w w:val="105"/>
          <w:sz w:val="21"/>
        </w:rPr>
        <w:t>kept</w:t>
      </w:r>
      <w:r>
        <w:rPr>
          <w:spacing w:val="-16"/>
          <w:w w:val="105"/>
          <w:sz w:val="21"/>
        </w:rPr>
        <w:t xml:space="preserve"> </w:t>
      </w:r>
      <w:r>
        <w:rPr>
          <w:w w:val="105"/>
          <w:sz w:val="21"/>
        </w:rPr>
        <w:t>on</w:t>
      </w:r>
      <w:r>
        <w:rPr>
          <w:spacing w:val="-15"/>
          <w:w w:val="105"/>
          <w:sz w:val="21"/>
        </w:rPr>
        <w:t xml:space="preserve"> </w:t>
      </w:r>
      <w:r>
        <w:rPr>
          <w:w w:val="105"/>
          <w:sz w:val="21"/>
        </w:rPr>
        <w:t>a</w:t>
      </w:r>
      <w:r>
        <w:rPr>
          <w:spacing w:val="-14"/>
          <w:w w:val="105"/>
          <w:sz w:val="21"/>
        </w:rPr>
        <w:t xml:space="preserve"> </w:t>
      </w:r>
      <w:r>
        <w:rPr>
          <w:w w:val="105"/>
          <w:sz w:val="21"/>
        </w:rPr>
        <w:t>chain, rope</w:t>
      </w:r>
      <w:r>
        <w:rPr>
          <w:spacing w:val="-16"/>
          <w:w w:val="105"/>
          <w:sz w:val="21"/>
        </w:rPr>
        <w:t xml:space="preserve"> </w:t>
      </w:r>
      <w:r>
        <w:rPr>
          <w:w w:val="105"/>
          <w:sz w:val="21"/>
        </w:rPr>
        <w:t>or</w:t>
      </w:r>
      <w:r>
        <w:rPr>
          <w:spacing w:val="-13"/>
          <w:w w:val="105"/>
          <w:sz w:val="21"/>
        </w:rPr>
        <w:t xml:space="preserve"> </w:t>
      </w:r>
      <w:r>
        <w:rPr>
          <w:w w:val="105"/>
          <w:sz w:val="21"/>
        </w:rPr>
        <w:t>other</w:t>
      </w:r>
      <w:r>
        <w:rPr>
          <w:spacing w:val="-14"/>
          <w:w w:val="105"/>
          <w:sz w:val="21"/>
        </w:rPr>
        <w:t xml:space="preserve"> </w:t>
      </w:r>
      <w:r>
        <w:rPr>
          <w:w w:val="105"/>
          <w:sz w:val="21"/>
        </w:rPr>
        <w:t>type of leash outside its kennel or pen unless a person is in physical control of the leash. Such dangerous animals may</w:t>
      </w:r>
      <w:r>
        <w:rPr>
          <w:spacing w:val="-10"/>
          <w:w w:val="105"/>
          <w:sz w:val="21"/>
        </w:rPr>
        <w:t xml:space="preserve"> </w:t>
      </w:r>
      <w:r>
        <w:rPr>
          <w:w w:val="105"/>
          <w:sz w:val="21"/>
        </w:rPr>
        <w:t>not</w:t>
      </w:r>
      <w:r>
        <w:rPr>
          <w:spacing w:val="-6"/>
          <w:w w:val="105"/>
          <w:sz w:val="21"/>
        </w:rPr>
        <w:t xml:space="preserve"> </w:t>
      </w:r>
      <w:r>
        <w:rPr>
          <w:w w:val="105"/>
          <w:sz w:val="21"/>
        </w:rPr>
        <w:t>be</w:t>
      </w:r>
      <w:r>
        <w:rPr>
          <w:spacing w:val="-6"/>
          <w:w w:val="105"/>
          <w:sz w:val="21"/>
        </w:rPr>
        <w:t xml:space="preserve"> </w:t>
      </w:r>
      <w:r>
        <w:rPr>
          <w:w w:val="105"/>
          <w:sz w:val="21"/>
        </w:rPr>
        <w:t>leashed to</w:t>
      </w:r>
      <w:r>
        <w:rPr>
          <w:spacing w:val="-6"/>
          <w:w w:val="105"/>
          <w:sz w:val="21"/>
        </w:rPr>
        <w:t xml:space="preserve"> </w:t>
      </w:r>
      <w:r>
        <w:rPr>
          <w:w w:val="105"/>
          <w:sz w:val="21"/>
        </w:rPr>
        <w:t>inanimate objects such as</w:t>
      </w:r>
      <w:r>
        <w:rPr>
          <w:spacing w:val="-9"/>
          <w:w w:val="105"/>
          <w:sz w:val="21"/>
        </w:rPr>
        <w:t xml:space="preserve"> </w:t>
      </w:r>
      <w:r>
        <w:rPr>
          <w:w w:val="105"/>
          <w:sz w:val="21"/>
        </w:rPr>
        <w:t>trees, posts, buildings,</w:t>
      </w:r>
    </w:p>
    <w:p w14:paraId="76639E50" w14:textId="77777777" w:rsidR="006979D5" w:rsidRDefault="006979D5">
      <w:pPr>
        <w:pStyle w:val="ListParagraph"/>
        <w:spacing w:line="247" w:lineRule="auto"/>
        <w:rPr>
          <w:sz w:val="21"/>
        </w:rPr>
        <w:sectPr w:rsidR="006979D5">
          <w:footerReference w:type="default" r:id="rId106"/>
          <w:pgSz w:w="12270" w:h="15840"/>
          <w:pgMar w:top="1220" w:right="141" w:bottom="1420" w:left="141" w:header="0" w:footer="1223" w:gutter="0"/>
          <w:cols w:space="720"/>
        </w:sectPr>
      </w:pPr>
    </w:p>
    <w:p w14:paraId="66BD6476" w14:textId="77777777" w:rsidR="006979D5" w:rsidRDefault="002D7CC2">
      <w:pPr>
        <w:spacing w:before="10"/>
        <w:ind w:left="1484"/>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6"/>
          <w:sz w:val="13"/>
        </w:rPr>
        <w:t>02110/26</w:t>
      </w:r>
    </w:p>
    <w:p w14:paraId="0AC3F762" w14:textId="77777777" w:rsidR="006979D5" w:rsidRDefault="002D7CC2">
      <w:pPr>
        <w:spacing w:before="61"/>
        <w:ind w:left="1484"/>
        <w:rPr>
          <w:i/>
          <w:sz w:val="13"/>
        </w:rPr>
      </w:pPr>
      <w:r>
        <w:br w:type="column"/>
      </w: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Ordfnanr;e</w:t>
      </w:r>
    </w:p>
    <w:p w14:paraId="1AF62F63" w14:textId="77777777" w:rsidR="006979D5" w:rsidRDefault="006979D5">
      <w:pPr>
        <w:rPr>
          <w:i/>
          <w:sz w:val="13"/>
        </w:rPr>
        <w:sectPr w:rsidR="006979D5">
          <w:type w:val="continuous"/>
          <w:pgSz w:w="12270" w:h="15840"/>
          <w:pgMar w:top="1820" w:right="141" w:bottom="280" w:left="141" w:header="0" w:footer="1223" w:gutter="0"/>
          <w:cols w:num="2" w:space="720" w:equalWidth="0">
            <w:col w:w="2580" w:space="4593"/>
            <w:col w:w="4815"/>
          </w:cols>
        </w:sectPr>
      </w:pPr>
    </w:p>
    <w:p w14:paraId="7184B90F" w14:textId="77777777" w:rsidR="006979D5" w:rsidRDefault="002D7CC2">
      <w:pPr>
        <w:pStyle w:val="BodyText"/>
        <w:spacing w:before="71" w:line="242" w:lineRule="auto"/>
        <w:ind w:left="2341" w:right="668" w:hanging="1"/>
        <w:jc w:val="both"/>
      </w:pPr>
      <w:r>
        <w:rPr>
          <w:spacing w:val="-2"/>
        </w:rPr>
        <w:lastRenderedPageBreak/>
        <w:t>etc.</w:t>
      </w:r>
      <w:r>
        <w:rPr>
          <w:spacing w:val="-14"/>
        </w:rPr>
        <w:t xml:space="preserve"> </w:t>
      </w:r>
      <w:r>
        <w:rPr>
          <w:spacing w:val="-2"/>
        </w:rPr>
        <w:t>In</w:t>
      </w:r>
      <w:r>
        <w:rPr>
          <w:spacing w:val="-13"/>
        </w:rPr>
        <w:t xml:space="preserve"> </w:t>
      </w:r>
      <w:r>
        <w:rPr>
          <w:spacing w:val="-2"/>
        </w:rPr>
        <w:t>addition,</w:t>
      </w:r>
      <w:r>
        <w:rPr>
          <w:spacing w:val="-4"/>
        </w:rPr>
        <w:t xml:space="preserve"> </w:t>
      </w:r>
      <w:r>
        <w:rPr>
          <w:spacing w:val="-2"/>
        </w:rPr>
        <w:t>all</w:t>
      </w:r>
      <w:r>
        <w:rPr>
          <w:spacing w:val="-14"/>
        </w:rPr>
        <w:t xml:space="preserve"> </w:t>
      </w:r>
      <w:r>
        <w:rPr>
          <w:spacing w:val="-2"/>
        </w:rPr>
        <w:t>dangerous</w:t>
      </w:r>
      <w:r>
        <w:t xml:space="preserve"> </w:t>
      </w:r>
      <w:r>
        <w:rPr>
          <w:spacing w:val="-2"/>
        </w:rPr>
        <w:t>animals</w:t>
      </w:r>
      <w:r>
        <w:rPr>
          <w:spacing w:val="-4"/>
        </w:rPr>
        <w:t xml:space="preserve"> </w:t>
      </w:r>
      <w:r>
        <w:rPr>
          <w:spacing w:val="-2"/>
        </w:rPr>
        <w:t>on</w:t>
      </w:r>
      <w:r>
        <w:rPr>
          <w:spacing w:val="-10"/>
        </w:rPr>
        <w:t xml:space="preserve"> </w:t>
      </w:r>
      <w:r>
        <w:rPr>
          <w:spacing w:val="-2"/>
        </w:rPr>
        <w:t>a</w:t>
      </w:r>
      <w:r>
        <w:rPr>
          <w:spacing w:val="-11"/>
        </w:rPr>
        <w:t xml:space="preserve"> </w:t>
      </w:r>
      <w:r>
        <w:rPr>
          <w:spacing w:val="-2"/>
        </w:rPr>
        <w:t>leash</w:t>
      </w:r>
      <w:r>
        <w:rPr>
          <w:spacing w:val="-4"/>
        </w:rPr>
        <w:t xml:space="preserve"> </w:t>
      </w:r>
      <w:r>
        <w:rPr>
          <w:spacing w:val="-2"/>
        </w:rPr>
        <w:t>outside</w:t>
      </w:r>
      <w:r>
        <w:rPr>
          <w:spacing w:val="-11"/>
        </w:rPr>
        <w:t xml:space="preserve"> </w:t>
      </w:r>
      <w:r>
        <w:rPr>
          <w:spacing w:val="-2"/>
        </w:rPr>
        <w:t>the</w:t>
      </w:r>
      <w:r>
        <w:rPr>
          <w:spacing w:val="-8"/>
        </w:rPr>
        <w:t xml:space="preserve"> </w:t>
      </w:r>
      <w:r>
        <w:rPr>
          <w:spacing w:val="-2"/>
        </w:rPr>
        <w:t>animals'</w:t>
      </w:r>
      <w:r>
        <w:rPr>
          <w:spacing w:val="9"/>
        </w:rPr>
        <w:t xml:space="preserve"> </w:t>
      </w:r>
      <w:r>
        <w:rPr>
          <w:spacing w:val="-2"/>
        </w:rPr>
        <w:t>kennel</w:t>
      </w:r>
      <w:r>
        <w:rPr>
          <w:spacing w:val="-4"/>
        </w:rPr>
        <w:t xml:space="preserve"> </w:t>
      </w:r>
      <w:r>
        <w:rPr>
          <w:spacing w:val="-2"/>
        </w:rPr>
        <w:t>must</w:t>
      </w:r>
      <w:r>
        <w:rPr>
          <w:spacing w:val="-12"/>
        </w:rPr>
        <w:t xml:space="preserve"> </w:t>
      </w:r>
      <w:r>
        <w:rPr>
          <w:spacing w:val="-2"/>
        </w:rPr>
        <w:t>be</w:t>
      </w:r>
      <w:r>
        <w:rPr>
          <w:spacing w:val="-14"/>
        </w:rPr>
        <w:t xml:space="preserve"> </w:t>
      </w:r>
      <w:r>
        <w:rPr>
          <w:spacing w:val="-2"/>
        </w:rPr>
        <w:t xml:space="preserve">muzzled </w:t>
      </w:r>
      <w:r>
        <w:t>by a muzzling device sufficient to prevent such dangerous animals from biting persons or other animals.</w:t>
      </w:r>
    </w:p>
    <w:p w14:paraId="0BBC7B53" w14:textId="77777777" w:rsidR="006979D5" w:rsidRDefault="002D7CC2">
      <w:pPr>
        <w:pStyle w:val="ListParagraph"/>
        <w:numPr>
          <w:ilvl w:val="0"/>
          <w:numId w:val="17"/>
        </w:numPr>
        <w:tabs>
          <w:tab w:val="left" w:pos="2336"/>
          <w:tab w:val="left" w:pos="2340"/>
        </w:tabs>
        <w:spacing w:before="114" w:line="242" w:lineRule="auto"/>
        <w:ind w:left="2340" w:right="652" w:hanging="355"/>
        <w:jc w:val="both"/>
      </w:pPr>
      <w:r>
        <w:rPr>
          <w:b/>
          <w:sz w:val="21"/>
        </w:rPr>
        <w:t xml:space="preserve">Confinement. </w:t>
      </w:r>
      <w:r>
        <w:t>All registered dangerous animals shall be securely confined indoors or in a securely enclosed and locked pen or kennel, except when leashed and muzzled as above provided. Such</w:t>
      </w:r>
      <w:r>
        <w:rPr>
          <w:spacing w:val="-7"/>
        </w:rPr>
        <w:t xml:space="preserve"> </w:t>
      </w:r>
      <w:r>
        <w:t>pen,</w:t>
      </w:r>
      <w:r>
        <w:rPr>
          <w:spacing w:val="-7"/>
        </w:rPr>
        <w:t xml:space="preserve"> </w:t>
      </w:r>
      <w:r>
        <w:t>kennel</w:t>
      </w:r>
      <w:r>
        <w:rPr>
          <w:spacing w:val="-3"/>
        </w:rPr>
        <w:t xml:space="preserve"> </w:t>
      </w:r>
      <w:r>
        <w:t>or</w:t>
      </w:r>
      <w:r>
        <w:rPr>
          <w:spacing w:val="-15"/>
        </w:rPr>
        <w:t xml:space="preserve"> </w:t>
      </w:r>
      <w:r>
        <w:t>structure must</w:t>
      </w:r>
      <w:r>
        <w:rPr>
          <w:spacing w:val="-14"/>
        </w:rPr>
        <w:t xml:space="preserve"> </w:t>
      </w:r>
      <w:r>
        <w:t>have</w:t>
      </w:r>
      <w:r>
        <w:rPr>
          <w:spacing w:val="-9"/>
        </w:rPr>
        <w:t xml:space="preserve"> </w:t>
      </w:r>
      <w:r>
        <w:t>secure</w:t>
      </w:r>
      <w:r>
        <w:rPr>
          <w:spacing w:val="-13"/>
        </w:rPr>
        <w:t xml:space="preserve"> </w:t>
      </w:r>
      <w:r>
        <w:t>sides</w:t>
      </w:r>
      <w:r>
        <w:rPr>
          <w:spacing w:val="-6"/>
        </w:rPr>
        <w:t xml:space="preserve"> </w:t>
      </w:r>
      <w:r>
        <w:t>and</w:t>
      </w:r>
      <w:r>
        <w:rPr>
          <w:spacing w:val="-11"/>
        </w:rPr>
        <w:t xml:space="preserve"> </w:t>
      </w:r>
      <w:r>
        <w:t>a</w:t>
      </w:r>
      <w:r>
        <w:rPr>
          <w:spacing w:val="-8"/>
        </w:rPr>
        <w:t xml:space="preserve"> </w:t>
      </w:r>
      <w:r>
        <w:t>secure top</w:t>
      </w:r>
      <w:r>
        <w:rPr>
          <w:spacing w:val="-13"/>
        </w:rPr>
        <w:t xml:space="preserve"> </w:t>
      </w:r>
      <w:r>
        <w:t>attached</w:t>
      </w:r>
      <w:r>
        <w:rPr>
          <w:spacing w:val="-11"/>
        </w:rPr>
        <w:t xml:space="preserve"> </w:t>
      </w:r>
      <w:r>
        <w:t>to the</w:t>
      </w:r>
      <w:r>
        <w:rPr>
          <w:spacing w:val="-3"/>
        </w:rPr>
        <w:t xml:space="preserve"> </w:t>
      </w:r>
      <w:r>
        <w:t>sides. All</w:t>
      </w:r>
      <w:r>
        <w:rPr>
          <w:spacing w:val="-5"/>
        </w:rPr>
        <w:t xml:space="preserve"> </w:t>
      </w:r>
      <w:r>
        <w:t>structures used</w:t>
      </w:r>
      <w:r>
        <w:rPr>
          <w:spacing w:val="-6"/>
        </w:rPr>
        <w:t xml:space="preserve"> </w:t>
      </w:r>
      <w:r>
        <w:t>to</w:t>
      </w:r>
      <w:r>
        <w:rPr>
          <w:spacing w:val="-15"/>
        </w:rPr>
        <w:t xml:space="preserve"> </w:t>
      </w:r>
      <w:r>
        <w:t>confine</w:t>
      </w:r>
      <w:r>
        <w:rPr>
          <w:spacing w:val="-3"/>
        </w:rPr>
        <w:t xml:space="preserve"> </w:t>
      </w:r>
      <w:r>
        <w:t>registered dangerous animals</w:t>
      </w:r>
      <w:r>
        <w:rPr>
          <w:spacing w:val="-2"/>
        </w:rPr>
        <w:t xml:space="preserve"> </w:t>
      </w:r>
      <w:r>
        <w:t>must</w:t>
      </w:r>
      <w:r>
        <w:rPr>
          <w:spacing w:val="-6"/>
        </w:rPr>
        <w:t xml:space="preserve"> </w:t>
      </w:r>
      <w:r>
        <w:t>be</w:t>
      </w:r>
      <w:r>
        <w:rPr>
          <w:spacing w:val="-12"/>
        </w:rPr>
        <w:t xml:space="preserve"> </w:t>
      </w:r>
      <w:r>
        <w:t>locked with</w:t>
      </w:r>
      <w:r>
        <w:rPr>
          <w:spacing w:val="-10"/>
        </w:rPr>
        <w:t xml:space="preserve"> </w:t>
      </w:r>
      <w:r>
        <w:t>a key</w:t>
      </w:r>
      <w:r>
        <w:rPr>
          <w:spacing w:val="-16"/>
        </w:rPr>
        <w:t xml:space="preserve"> </w:t>
      </w:r>
      <w:r>
        <w:t>or</w:t>
      </w:r>
      <w:r>
        <w:rPr>
          <w:spacing w:val="-15"/>
        </w:rPr>
        <w:t xml:space="preserve"> </w:t>
      </w:r>
      <w:r>
        <w:t>combination</w:t>
      </w:r>
      <w:r>
        <w:rPr>
          <w:spacing w:val="-15"/>
        </w:rPr>
        <w:t xml:space="preserve"> </w:t>
      </w:r>
      <w:r>
        <w:t>lock</w:t>
      </w:r>
      <w:r>
        <w:rPr>
          <w:spacing w:val="-15"/>
        </w:rPr>
        <w:t xml:space="preserve"> </w:t>
      </w:r>
      <w:r>
        <w:t>when</w:t>
      </w:r>
      <w:r>
        <w:rPr>
          <w:spacing w:val="-15"/>
        </w:rPr>
        <w:t xml:space="preserve"> </w:t>
      </w:r>
      <w:r>
        <w:t>such</w:t>
      </w:r>
      <w:r>
        <w:rPr>
          <w:spacing w:val="-14"/>
        </w:rPr>
        <w:t xml:space="preserve"> </w:t>
      </w:r>
      <w:r>
        <w:t>animals</w:t>
      </w:r>
      <w:r>
        <w:rPr>
          <w:spacing w:val="-11"/>
        </w:rPr>
        <w:t xml:space="preserve"> </w:t>
      </w:r>
      <w:r>
        <w:t>are</w:t>
      </w:r>
      <w:r>
        <w:rPr>
          <w:spacing w:val="-16"/>
        </w:rPr>
        <w:t xml:space="preserve"> </w:t>
      </w:r>
      <w:r>
        <w:t>within</w:t>
      </w:r>
      <w:r>
        <w:rPr>
          <w:spacing w:val="-8"/>
        </w:rPr>
        <w:t xml:space="preserve"> </w:t>
      </w:r>
      <w:r>
        <w:t>the</w:t>
      </w:r>
      <w:r>
        <w:rPr>
          <w:spacing w:val="-12"/>
        </w:rPr>
        <w:t xml:space="preserve"> </w:t>
      </w:r>
      <w:r>
        <w:t>structure.</w:t>
      </w:r>
      <w:r>
        <w:rPr>
          <w:spacing w:val="-3"/>
        </w:rPr>
        <w:t xml:space="preserve"> </w:t>
      </w:r>
      <w:r>
        <w:t>Such</w:t>
      </w:r>
      <w:r>
        <w:rPr>
          <w:spacing w:val="-12"/>
        </w:rPr>
        <w:t xml:space="preserve"> </w:t>
      </w:r>
      <w:r>
        <w:t>structure</w:t>
      </w:r>
      <w:r>
        <w:rPr>
          <w:spacing w:val="-13"/>
        </w:rPr>
        <w:t xml:space="preserve"> </w:t>
      </w:r>
      <w:r>
        <w:t>must</w:t>
      </w:r>
      <w:r>
        <w:rPr>
          <w:spacing w:val="-16"/>
        </w:rPr>
        <w:t xml:space="preserve"> </w:t>
      </w:r>
      <w:r>
        <w:t>have a secure bottom or floor attached to the sides of the pen or the sides of the pen must be embedded in the ground no less than two (2) feet. All such structures must be adequately lighted and ventilated and kept in clean and sanitary conditions.</w:t>
      </w:r>
    </w:p>
    <w:p w14:paraId="58D3D0D4" w14:textId="77777777" w:rsidR="006979D5" w:rsidRDefault="002D7CC2">
      <w:pPr>
        <w:pStyle w:val="ListParagraph"/>
        <w:numPr>
          <w:ilvl w:val="0"/>
          <w:numId w:val="17"/>
        </w:numPr>
        <w:tabs>
          <w:tab w:val="left" w:pos="2336"/>
          <w:tab w:val="left" w:pos="2340"/>
        </w:tabs>
        <w:spacing w:before="113" w:line="242" w:lineRule="auto"/>
        <w:ind w:left="2340" w:right="655" w:hanging="357"/>
        <w:jc w:val="both"/>
      </w:pPr>
      <w:r>
        <w:rPr>
          <w:b/>
          <w:sz w:val="21"/>
        </w:rPr>
        <w:t>Confinement</w:t>
      </w:r>
      <w:r>
        <w:rPr>
          <w:b/>
          <w:spacing w:val="19"/>
          <w:sz w:val="21"/>
        </w:rPr>
        <w:t xml:space="preserve"> </w:t>
      </w:r>
      <w:r>
        <w:rPr>
          <w:b/>
          <w:sz w:val="21"/>
        </w:rPr>
        <w:t>Indoors.</w:t>
      </w:r>
      <w:r>
        <w:rPr>
          <w:b/>
          <w:spacing w:val="80"/>
          <w:sz w:val="21"/>
        </w:rPr>
        <w:t xml:space="preserve"> </w:t>
      </w:r>
      <w:r>
        <w:t>No</w:t>
      </w:r>
      <w:r>
        <w:rPr>
          <w:spacing w:val="-3"/>
        </w:rPr>
        <w:t xml:space="preserve"> </w:t>
      </w:r>
      <w:r>
        <w:t>dangerous animal may be</w:t>
      </w:r>
      <w:r>
        <w:rPr>
          <w:spacing w:val="-6"/>
        </w:rPr>
        <w:t xml:space="preserve"> </w:t>
      </w:r>
      <w:r>
        <w:t>kept on</w:t>
      </w:r>
      <w:r>
        <w:rPr>
          <w:spacing w:val="-6"/>
        </w:rPr>
        <w:t xml:space="preserve"> </w:t>
      </w:r>
      <w:r>
        <w:t>a</w:t>
      </w:r>
      <w:r>
        <w:rPr>
          <w:spacing w:val="-10"/>
        </w:rPr>
        <w:t xml:space="preserve"> </w:t>
      </w:r>
      <w:r>
        <w:t>porch, patio or</w:t>
      </w:r>
      <w:r>
        <w:rPr>
          <w:spacing w:val="-1"/>
        </w:rPr>
        <w:t xml:space="preserve"> </w:t>
      </w:r>
      <w:r>
        <w:t>in</w:t>
      </w:r>
      <w:r>
        <w:rPr>
          <w:spacing w:val="-8"/>
        </w:rPr>
        <w:t xml:space="preserve"> </w:t>
      </w:r>
      <w:r>
        <w:t>any</w:t>
      </w:r>
      <w:r>
        <w:rPr>
          <w:spacing w:val="-9"/>
        </w:rPr>
        <w:t xml:space="preserve"> </w:t>
      </w:r>
      <w:r>
        <w:t>part</w:t>
      </w:r>
      <w:r>
        <w:rPr>
          <w:spacing w:val="-1"/>
        </w:rPr>
        <w:t xml:space="preserve"> </w:t>
      </w:r>
      <w:r>
        <w:t>of a house or structure that would allow the dangerous animal to exit such building of its own volition.</w:t>
      </w:r>
      <w:r>
        <w:rPr>
          <w:spacing w:val="80"/>
        </w:rPr>
        <w:t xml:space="preserve"> </w:t>
      </w:r>
      <w:r>
        <w:t>In</w:t>
      </w:r>
      <w:r>
        <w:rPr>
          <w:spacing w:val="-6"/>
        </w:rPr>
        <w:t xml:space="preserve"> </w:t>
      </w:r>
      <w:r>
        <w:t>addition, no such animal may</w:t>
      </w:r>
      <w:r>
        <w:rPr>
          <w:spacing w:val="-1"/>
        </w:rPr>
        <w:t xml:space="preserve"> </w:t>
      </w:r>
      <w:r>
        <w:t xml:space="preserve">be kept in a house or structure when the windows or screen doors are the only obstacle preventing the dangerous animal from exiting the </w:t>
      </w:r>
      <w:r>
        <w:rPr>
          <w:spacing w:val="-2"/>
        </w:rPr>
        <w:t>structure.</w:t>
      </w:r>
    </w:p>
    <w:p w14:paraId="50FF3F43" w14:textId="77777777" w:rsidR="006979D5" w:rsidRDefault="002D7CC2">
      <w:pPr>
        <w:pStyle w:val="ListParagraph"/>
        <w:numPr>
          <w:ilvl w:val="0"/>
          <w:numId w:val="17"/>
        </w:numPr>
        <w:tabs>
          <w:tab w:val="left" w:pos="2338"/>
          <w:tab w:val="left" w:pos="2341"/>
        </w:tabs>
        <w:spacing w:before="114"/>
        <w:ind w:left="2341" w:right="663" w:hanging="357"/>
        <w:jc w:val="both"/>
      </w:pPr>
      <w:r>
        <w:rPr>
          <w:b/>
          <w:sz w:val="21"/>
        </w:rPr>
        <w:t>Signs.</w:t>
      </w:r>
      <w:r>
        <w:rPr>
          <w:b/>
          <w:spacing w:val="-15"/>
          <w:sz w:val="21"/>
        </w:rPr>
        <w:t xml:space="preserve"> </w:t>
      </w:r>
      <w:r>
        <w:t>All</w:t>
      </w:r>
      <w:r>
        <w:rPr>
          <w:spacing w:val="-15"/>
        </w:rPr>
        <w:t xml:space="preserve"> </w:t>
      </w:r>
      <w:r>
        <w:t>owners,</w:t>
      </w:r>
      <w:r>
        <w:rPr>
          <w:spacing w:val="-16"/>
        </w:rPr>
        <w:t xml:space="preserve"> </w:t>
      </w:r>
      <w:r>
        <w:t>keepers</w:t>
      </w:r>
      <w:r>
        <w:rPr>
          <w:spacing w:val="-15"/>
        </w:rPr>
        <w:t xml:space="preserve"> </w:t>
      </w:r>
      <w:r>
        <w:t>or</w:t>
      </w:r>
      <w:r>
        <w:rPr>
          <w:spacing w:val="-15"/>
        </w:rPr>
        <w:t xml:space="preserve"> </w:t>
      </w:r>
      <w:r>
        <w:t>harborers</w:t>
      </w:r>
      <w:r>
        <w:rPr>
          <w:spacing w:val="-15"/>
        </w:rPr>
        <w:t xml:space="preserve"> </w:t>
      </w:r>
      <w:r>
        <w:t>of</w:t>
      </w:r>
      <w:r>
        <w:rPr>
          <w:spacing w:val="-16"/>
        </w:rPr>
        <w:t xml:space="preserve"> </w:t>
      </w:r>
      <w:r>
        <w:t>dangerous</w:t>
      </w:r>
      <w:r>
        <w:rPr>
          <w:spacing w:val="-15"/>
        </w:rPr>
        <w:t xml:space="preserve"> </w:t>
      </w:r>
      <w:r>
        <w:t>animals</w:t>
      </w:r>
      <w:r>
        <w:rPr>
          <w:spacing w:val="-15"/>
        </w:rPr>
        <w:t xml:space="preserve"> </w:t>
      </w:r>
      <w:r>
        <w:t>within</w:t>
      </w:r>
      <w:r>
        <w:rPr>
          <w:spacing w:val="-16"/>
        </w:rPr>
        <w:t xml:space="preserve"> </w:t>
      </w:r>
      <w:r>
        <w:t>the</w:t>
      </w:r>
      <w:r>
        <w:rPr>
          <w:spacing w:val="-15"/>
        </w:rPr>
        <w:t xml:space="preserve"> </w:t>
      </w:r>
      <w:r>
        <w:t>Township</w:t>
      </w:r>
      <w:r>
        <w:rPr>
          <w:spacing w:val="-15"/>
        </w:rPr>
        <w:t xml:space="preserve"> </w:t>
      </w:r>
      <w:r>
        <w:t>shall</w:t>
      </w:r>
      <w:r>
        <w:rPr>
          <w:spacing w:val="-15"/>
        </w:rPr>
        <w:t xml:space="preserve"> </w:t>
      </w:r>
      <w:r>
        <w:t>within ten (10) days of the effective date of this ordinance display in a prominent place on their premises</w:t>
      </w:r>
      <w:r>
        <w:rPr>
          <w:spacing w:val="-16"/>
        </w:rPr>
        <w:t xml:space="preserve"> </w:t>
      </w:r>
      <w:r>
        <w:t>a</w:t>
      </w:r>
      <w:r>
        <w:rPr>
          <w:spacing w:val="-15"/>
        </w:rPr>
        <w:t xml:space="preserve"> </w:t>
      </w:r>
      <w:r>
        <w:t>sign</w:t>
      </w:r>
      <w:r>
        <w:rPr>
          <w:spacing w:val="-15"/>
        </w:rPr>
        <w:t xml:space="preserve"> </w:t>
      </w:r>
      <w:r>
        <w:t>easily</w:t>
      </w:r>
      <w:r>
        <w:rPr>
          <w:spacing w:val="-16"/>
        </w:rPr>
        <w:t xml:space="preserve"> </w:t>
      </w:r>
      <w:r>
        <w:t>readable</w:t>
      </w:r>
      <w:r>
        <w:rPr>
          <w:spacing w:val="-13"/>
        </w:rPr>
        <w:t xml:space="preserve"> </w:t>
      </w:r>
      <w:r>
        <w:t>by</w:t>
      </w:r>
      <w:r>
        <w:rPr>
          <w:spacing w:val="-16"/>
        </w:rPr>
        <w:t xml:space="preserve"> </w:t>
      </w:r>
      <w:r>
        <w:t>the</w:t>
      </w:r>
      <w:r>
        <w:rPr>
          <w:spacing w:val="-15"/>
        </w:rPr>
        <w:t xml:space="preserve"> </w:t>
      </w:r>
      <w:r>
        <w:t>public</w:t>
      </w:r>
      <w:r>
        <w:rPr>
          <w:spacing w:val="-8"/>
        </w:rPr>
        <w:t xml:space="preserve"> </w:t>
      </w:r>
      <w:r>
        <w:t>using</w:t>
      </w:r>
      <w:r>
        <w:rPr>
          <w:spacing w:val="-16"/>
        </w:rPr>
        <w:t xml:space="preserve"> </w:t>
      </w:r>
      <w:r>
        <w:t>the</w:t>
      </w:r>
      <w:r>
        <w:rPr>
          <w:spacing w:val="-12"/>
        </w:rPr>
        <w:t xml:space="preserve"> </w:t>
      </w:r>
      <w:r>
        <w:t>words</w:t>
      </w:r>
      <w:r>
        <w:rPr>
          <w:spacing w:val="-16"/>
        </w:rPr>
        <w:t xml:space="preserve"> </w:t>
      </w:r>
      <w:r>
        <w:t>"Beware</w:t>
      </w:r>
      <w:r>
        <w:rPr>
          <w:spacing w:val="-10"/>
        </w:rPr>
        <w:t xml:space="preserve"> </w:t>
      </w:r>
      <w:r>
        <w:t>of</w:t>
      </w:r>
      <w:r>
        <w:rPr>
          <w:spacing w:val="-16"/>
        </w:rPr>
        <w:t xml:space="preserve"> </w:t>
      </w:r>
      <w:r>
        <w:t>Dangerous</w:t>
      </w:r>
      <w:r>
        <w:rPr>
          <w:spacing w:val="6"/>
        </w:rPr>
        <w:t xml:space="preserve"> </w:t>
      </w:r>
      <w:r>
        <w:t>Animal". In</w:t>
      </w:r>
      <w:r>
        <w:rPr>
          <w:spacing w:val="-4"/>
        </w:rPr>
        <w:t xml:space="preserve"> </w:t>
      </w:r>
      <w:r>
        <w:t>addition, a similar sign is</w:t>
      </w:r>
      <w:r>
        <w:rPr>
          <w:spacing w:val="-4"/>
        </w:rPr>
        <w:t xml:space="preserve"> </w:t>
      </w:r>
      <w:r>
        <w:t>required to</w:t>
      </w:r>
      <w:r>
        <w:rPr>
          <w:spacing w:val="-2"/>
        </w:rPr>
        <w:t xml:space="preserve"> </w:t>
      </w:r>
      <w:r>
        <w:t>be posted on the</w:t>
      </w:r>
      <w:r>
        <w:rPr>
          <w:spacing w:val="-1"/>
        </w:rPr>
        <w:t xml:space="preserve"> </w:t>
      </w:r>
      <w:r>
        <w:t>kennel or pen of such animal.</w:t>
      </w:r>
    </w:p>
    <w:p w14:paraId="6B2ADCE8" w14:textId="77777777" w:rsidR="006979D5" w:rsidRDefault="002D7CC2">
      <w:pPr>
        <w:pStyle w:val="ListParagraph"/>
        <w:numPr>
          <w:ilvl w:val="0"/>
          <w:numId w:val="17"/>
        </w:numPr>
        <w:tabs>
          <w:tab w:val="left" w:pos="2340"/>
        </w:tabs>
        <w:spacing w:before="121"/>
        <w:ind w:left="2340" w:right="651" w:hanging="356"/>
        <w:jc w:val="both"/>
      </w:pPr>
      <w:r>
        <w:rPr>
          <w:b/>
          <w:sz w:val="21"/>
        </w:rPr>
        <w:t xml:space="preserve">Insurance. </w:t>
      </w:r>
      <w:r>
        <w:t>All</w:t>
      </w:r>
      <w:r>
        <w:rPr>
          <w:spacing w:val="-11"/>
        </w:rPr>
        <w:t xml:space="preserve"> </w:t>
      </w:r>
      <w:r>
        <w:t>owners,</w:t>
      </w:r>
      <w:r>
        <w:rPr>
          <w:spacing w:val="-5"/>
        </w:rPr>
        <w:t xml:space="preserve"> </w:t>
      </w:r>
      <w:r>
        <w:t>keepers or</w:t>
      </w:r>
      <w:r>
        <w:rPr>
          <w:spacing w:val="-13"/>
        </w:rPr>
        <w:t xml:space="preserve"> </w:t>
      </w:r>
      <w:r>
        <w:t>harborers of</w:t>
      </w:r>
      <w:r>
        <w:rPr>
          <w:spacing w:val="-9"/>
        </w:rPr>
        <w:t xml:space="preserve"> </w:t>
      </w:r>
      <w:r>
        <w:t>dangerous animals must</w:t>
      </w:r>
      <w:r>
        <w:rPr>
          <w:spacing w:val="-7"/>
        </w:rPr>
        <w:t xml:space="preserve"> </w:t>
      </w:r>
      <w:r>
        <w:t>within ten</w:t>
      </w:r>
      <w:r>
        <w:rPr>
          <w:spacing w:val="-14"/>
        </w:rPr>
        <w:t xml:space="preserve"> </w:t>
      </w:r>
      <w:r>
        <w:t>(10) days of the effective date of this ordinance provide proof to the Township Clerk of public liability insurance in</w:t>
      </w:r>
      <w:r>
        <w:rPr>
          <w:spacing w:val="-1"/>
        </w:rPr>
        <w:t xml:space="preserve"> </w:t>
      </w:r>
      <w:r>
        <w:t>a</w:t>
      </w:r>
      <w:r>
        <w:rPr>
          <w:spacing w:val="-1"/>
        </w:rPr>
        <w:t xml:space="preserve"> </w:t>
      </w:r>
      <w:r>
        <w:t>single incident amount of</w:t>
      </w:r>
      <w:r>
        <w:rPr>
          <w:spacing w:val="-7"/>
        </w:rPr>
        <w:t xml:space="preserve"> </w:t>
      </w:r>
      <w:r>
        <w:t>Fifty</w:t>
      </w:r>
      <w:r>
        <w:rPr>
          <w:spacing w:val="-7"/>
        </w:rPr>
        <w:t xml:space="preserve"> </w:t>
      </w:r>
      <w:r>
        <w:t>Thousand Dollars ($50,000) for bodily</w:t>
      </w:r>
      <w:r>
        <w:rPr>
          <w:spacing w:val="-1"/>
        </w:rPr>
        <w:t xml:space="preserve"> </w:t>
      </w:r>
      <w:r>
        <w:t>injury</w:t>
      </w:r>
      <w:r>
        <w:rPr>
          <w:spacing w:val="-3"/>
        </w:rPr>
        <w:t xml:space="preserve"> </w:t>
      </w:r>
      <w:r>
        <w:t>to or death of any person or persons or for damage to property owned by any persons which may</w:t>
      </w:r>
      <w:r>
        <w:rPr>
          <w:spacing w:val="-4"/>
        </w:rPr>
        <w:t xml:space="preserve"> </w:t>
      </w:r>
      <w:r>
        <w:t>result from the ownership, keeping or</w:t>
      </w:r>
      <w:r>
        <w:rPr>
          <w:spacing w:val="-2"/>
        </w:rPr>
        <w:t xml:space="preserve"> </w:t>
      </w:r>
      <w:r>
        <w:t>maintenance of such animal. At the</w:t>
      </w:r>
      <w:r>
        <w:rPr>
          <w:spacing w:val="-2"/>
        </w:rPr>
        <w:t xml:space="preserve"> </w:t>
      </w:r>
      <w:r>
        <w:t>time</w:t>
      </w:r>
      <w:r>
        <w:rPr>
          <w:spacing w:val="-3"/>
        </w:rPr>
        <w:t xml:space="preserve"> </w:t>
      </w:r>
      <w:r>
        <w:t>of initial registration the owner, keeper or harborer must present proof to the Township Clerk of required</w:t>
      </w:r>
      <w:r>
        <w:rPr>
          <w:spacing w:val="-16"/>
        </w:rPr>
        <w:t xml:space="preserve"> </w:t>
      </w:r>
      <w:r>
        <w:t>insurance.</w:t>
      </w:r>
      <w:r>
        <w:rPr>
          <w:spacing w:val="-2"/>
        </w:rPr>
        <w:t xml:space="preserve"> </w:t>
      </w:r>
      <w:r>
        <w:t>At</w:t>
      </w:r>
      <w:r>
        <w:rPr>
          <w:spacing w:val="-16"/>
        </w:rPr>
        <w:t xml:space="preserve"> </w:t>
      </w:r>
      <w:r>
        <w:t>the</w:t>
      </w:r>
      <w:r>
        <w:rPr>
          <w:spacing w:val="-14"/>
        </w:rPr>
        <w:t xml:space="preserve"> </w:t>
      </w:r>
      <w:r>
        <w:t>time</w:t>
      </w:r>
      <w:r>
        <w:rPr>
          <w:spacing w:val="-11"/>
        </w:rPr>
        <w:t xml:space="preserve"> </w:t>
      </w:r>
      <w:r>
        <w:t>of</w:t>
      </w:r>
      <w:r>
        <w:rPr>
          <w:spacing w:val="-16"/>
        </w:rPr>
        <w:t xml:space="preserve"> </w:t>
      </w:r>
      <w:r>
        <w:t>subsequent</w:t>
      </w:r>
      <w:r>
        <w:rPr>
          <w:spacing w:val="-2"/>
        </w:rPr>
        <w:t xml:space="preserve"> </w:t>
      </w:r>
      <w:r>
        <w:t>registration</w:t>
      </w:r>
      <w:r>
        <w:rPr>
          <w:spacing w:val="-10"/>
        </w:rPr>
        <w:t xml:space="preserve"> </w:t>
      </w:r>
      <w:r>
        <w:t>the</w:t>
      </w:r>
      <w:r>
        <w:rPr>
          <w:spacing w:val="-12"/>
        </w:rPr>
        <w:t xml:space="preserve"> </w:t>
      </w:r>
      <w:r>
        <w:t>owner,</w:t>
      </w:r>
      <w:r>
        <w:rPr>
          <w:spacing w:val="-13"/>
        </w:rPr>
        <w:t xml:space="preserve"> </w:t>
      </w:r>
      <w:r>
        <w:t>keeper</w:t>
      </w:r>
      <w:r>
        <w:rPr>
          <w:spacing w:val="-12"/>
        </w:rPr>
        <w:t xml:space="preserve"> </w:t>
      </w:r>
      <w:r>
        <w:t>or</w:t>
      </w:r>
      <w:r>
        <w:rPr>
          <w:spacing w:val="-15"/>
        </w:rPr>
        <w:t xml:space="preserve"> </w:t>
      </w:r>
      <w:r>
        <w:t>harborer</w:t>
      </w:r>
      <w:r>
        <w:rPr>
          <w:spacing w:val="-9"/>
        </w:rPr>
        <w:t xml:space="preserve"> </w:t>
      </w:r>
      <w:r>
        <w:t>must show</w:t>
      </w:r>
      <w:r>
        <w:rPr>
          <w:spacing w:val="-11"/>
        </w:rPr>
        <w:t xml:space="preserve"> </w:t>
      </w:r>
      <w:r>
        <w:t>proof</w:t>
      </w:r>
      <w:r>
        <w:rPr>
          <w:spacing w:val="-5"/>
        </w:rPr>
        <w:t xml:space="preserve"> </w:t>
      </w:r>
      <w:r>
        <w:t>of</w:t>
      </w:r>
      <w:r>
        <w:rPr>
          <w:spacing w:val="-16"/>
        </w:rPr>
        <w:t xml:space="preserve"> </w:t>
      </w:r>
      <w:r>
        <w:t>insurance for</w:t>
      </w:r>
      <w:r>
        <w:rPr>
          <w:spacing w:val="-16"/>
        </w:rPr>
        <w:t xml:space="preserve"> </w:t>
      </w:r>
      <w:r>
        <w:t>the</w:t>
      </w:r>
      <w:r>
        <w:rPr>
          <w:spacing w:val="-10"/>
        </w:rPr>
        <w:t xml:space="preserve"> </w:t>
      </w:r>
      <w:r>
        <w:t>present</w:t>
      </w:r>
      <w:r>
        <w:rPr>
          <w:spacing w:val="-6"/>
        </w:rPr>
        <w:t xml:space="preserve"> </w:t>
      </w:r>
      <w:r>
        <w:t>registration</w:t>
      </w:r>
      <w:r>
        <w:rPr>
          <w:spacing w:val="-5"/>
        </w:rPr>
        <w:t xml:space="preserve"> </w:t>
      </w:r>
      <w:r>
        <w:t>period</w:t>
      </w:r>
      <w:r>
        <w:rPr>
          <w:spacing w:val="-15"/>
        </w:rPr>
        <w:t xml:space="preserve"> </w:t>
      </w:r>
      <w:r>
        <w:t>and</w:t>
      </w:r>
      <w:r>
        <w:rPr>
          <w:spacing w:val="-11"/>
        </w:rPr>
        <w:t xml:space="preserve"> </w:t>
      </w:r>
      <w:r>
        <w:t>proof</w:t>
      </w:r>
      <w:r>
        <w:rPr>
          <w:spacing w:val="-8"/>
        </w:rPr>
        <w:t xml:space="preserve"> </w:t>
      </w:r>
      <w:r>
        <w:t>that</w:t>
      </w:r>
      <w:r>
        <w:rPr>
          <w:spacing w:val="-14"/>
        </w:rPr>
        <w:t xml:space="preserve"> </w:t>
      </w:r>
      <w:r>
        <w:t>there</w:t>
      </w:r>
      <w:r>
        <w:rPr>
          <w:spacing w:val="-14"/>
        </w:rPr>
        <w:t xml:space="preserve"> </w:t>
      </w:r>
      <w:r>
        <w:t>was</w:t>
      </w:r>
      <w:r>
        <w:rPr>
          <w:spacing w:val="-9"/>
        </w:rPr>
        <w:t xml:space="preserve"> </w:t>
      </w:r>
      <w:r>
        <w:t>insurance coverage</w:t>
      </w:r>
      <w:r>
        <w:rPr>
          <w:spacing w:val="-16"/>
        </w:rPr>
        <w:t xml:space="preserve"> </w:t>
      </w:r>
      <w:r>
        <w:t>throughout</w:t>
      </w:r>
      <w:r>
        <w:rPr>
          <w:spacing w:val="-15"/>
        </w:rPr>
        <w:t xml:space="preserve"> </w:t>
      </w:r>
      <w:r>
        <w:t>the</w:t>
      </w:r>
      <w:r>
        <w:rPr>
          <w:spacing w:val="-15"/>
        </w:rPr>
        <w:t xml:space="preserve"> </w:t>
      </w:r>
      <w:r>
        <w:t>period</w:t>
      </w:r>
      <w:r>
        <w:rPr>
          <w:spacing w:val="-16"/>
        </w:rPr>
        <w:t xml:space="preserve"> </w:t>
      </w:r>
      <w:r>
        <w:t>of</w:t>
      </w:r>
      <w:r>
        <w:rPr>
          <w:spacing w:val="-15"/>
        </w:rPr>
        <w:t xml:space="preserve"> </w:t>
      </w:r>
      <w:r>
        <w:t>the</w:t>
      </w:r>
      <w:r>
        <w:rPr>
          <w:spacing w:val="-15"/>
        </w:rPr>
        <w:t xml:space="preserve"> </w:t>
      </w:r>
      <w:r>
        <w:t>prior</w:t>
      </w:r>
      <w:r>
        <w:rPr>
          <w:spacing w:val="-15"/>
        </w:rPr>
        <w:t xml:space="preserve"> </w:t>
      </w:r>
      <w:r>
        <w:t>registration</w:t>
      </w:r>
      <w:r>
        <w:rPr>
          <w:spacing w:val="-16"/>
        </w:rPr>
        <w:t xml:space="preserve"> </w:t>
      </w:r>
      <w:r>
        <w:t>year.</w:t>
      </w:r>
      <w:r>
        <w:rPr>
          <w:spacing w:val="-15"/>
        </w:rPr>
        <w:t xml:space="preserve"> </w:t>
      </w:r>
      <w:r>
        <w:t>In</w:t>
      </w:r>
      <w:r>
        <w:rPr>
          <w:spacing w:val="-15"/>
        </w:rPr>
        <w:t xml:space="preserve"> </w:t>
      </w:r>
      <w:r>
        <w:t>the</w:t>
      </w:r>
      <w:r>
        <w:rPr>
          <w:spacing w:val="-16"/>
        </w:rPr>
        <w:t xml:space="preserve"> </w:t>
      </w:r>
      <w:r>
        <w:t>event</w:t>
      </w:r>
      <w:r>
        <w:rPr>
          <w:spacing w:val="-15"/>
        </w:rPr>
        <w:t xml:space="preserve"> </w:t>
      </w:r>
      <w:r>
        <w:t>the</w:t>
      </w:r>
      <w:r>
        <w:rPr>
          <w:spacing w:val="-15"/>
        </w:rPr>
        <w:t xml:space="preserve"> </w:t>
      </w:r>
      <w:r>
        <w:t>liability</w:t>
      </w:r>
      <w:r>
        <w:rPr>
          <w:spacing w:val="-15"/>
        </w:rPr>
        <w:t xml:space="preserve"> </w:t>
      </w:r>
      <w:r>
        <w:t>insurance is</w:t>
      </w:r>
      <w:r>
        <w:rPr>
          <w:spacing w:val="-15"/>
        </w:rPr>
        <w:t xml:space="preserve"> </w:t>
      </w:r>
      <w:r>
        <w:t>canceled, lapsed, or</w:t>
      </w:r>
      <w:r>
        <w:rPr>
          <w:spacing w:val="-9"/>
        </w:rPr>
        <w:t xml:space="preserve"> </w:t>
      </w:r>
      <w:r>
        <w:t>for</w:t>
      </w:r>
      <w:r>
        <w:rPr>
          <w:spacing w:val="-9"/>
        </w:rPr>
        <w:t xml:space="preserve"> </w:t>
      </w:r>
      <w:r>
        <w:t>any</w:t>
      </w:r>
      <w:r>
        <w:rPr>
          <w:spacing w:val="-9"/>
        </w:rPr>
        <w:t xml:space="preserve"> </w:t>
      </w:r>
      <w:r>
        <w:t>other reason</w:t>
      </w:r>
      <w:r>
        <w:rPr>
          <w:spacing w:val="-10"/>
        </w:rPr>
        <w:t xml:space="preserve"> </w:t>
      </w:r>
      <w:r>
        <w:t>becomes non-enforceable,</w:t>
      </w:r>
      <w:r>
        <w:rPr>
          <w:spacing w:val="-10"/>
        </w:rPr>
        <w:t xml:space="preserve"> </w:t>
      </w:r>
      <w:r>
        <w:t>the</w:t>
      </w:r>
      <w:r>
        <w:rPr>
          <w:spacing w:val="-10"/>
        </w:rPr>
        <w:t xml:space="preserve"> </w:t>
      </w:r>
      <w:r>
        <w:t>owner,</w:t>
      </w:r>
      <w:r>
        <w:rPr>
          <w:spacing w:val="-12"/>
        </w:rPr>
        <w:t xml:space="preserve"> </w:t>
      </w:r>
      <w:r>
        <w:t>keeper,</w:t>
      </w:r>
      <w:r>
        <w:rPr>
          <w:spacing w:val="-6"/>
        </w:rPr>
        <w:t xml:space="preserve"> </w:t>
      </w:r>
      <w:r>
        <w:t>or harborer shall be in violation of the provisions of this division and subject to the penalties provided herein.</w:t>
      </w:r>
    </w:p>
    <w:p w14:paraId="66699BE0" w14:textId="77777777" w:rsidR="006979D5" w:rsidRDefault="002D7CC2">
      <w:pPr>
        <w:pStyle w:val="ListParagraph"/>
        <w:numPr>
          <w:ilvl w:val="0"/>
          <w:numId w:val="17"/>
        </w:numPr>
        <w:tabs>
          <w:tab w:val="left" w:pos="2341"/>
        </w:tabs>
        <w:spacing w:before="130"/>
        <w:ind w:left="2341" w:right="650" w:hanging="357"/>
        <w:jc w:val="both"/>
      </w:pPr>
      <w:r>
        <w:rPr>
          <w:b/>
          <w:w w:val="105"/>
          <w:sz w:val="21"/>
        </w:rPr>
        <w:t>Identification</w:t>
      </w:r>
      <w:r>
        <w:rPr>
          <w:b/>
          <w:spacing w:val="-12"/>
          <w:w w:val="105"/>
          <w:sz w:val="21"/>
        </w:rPr>
        <w:t xml:space="preserve"> </w:t>
      </w:r>
      <w:r>
        <w:rPr>
          <w:b/>
          <w:w w:val="105"/>
          <w:sz w:val="21"/>
        </w:rPr>
        <w:t>Photographs.</w:t>
      </w:r>
      <w:r>
        <w:rPr>
          <w:b/>
          <w:spacing w:val="40"/>
          <w:w w:val="105"/>
          <w:sz w:val="21"/>
        </w:rPr>
        <w:t xml:space="preserve"> </w:t>
      </w:r>
      <w:r>
        <w:rPr>
          <w:w w:val="105"/>
        </w:rPr>
        <w:t>All</w:t>
      </w:r>
      <w:r>
        <w:rPr>
          <w:spacing w:val="-12"/>
          <w:w w:val="105"/>
        </w:rPr>
        <w:t xml:space="preserve"> </w:t>
      </w:r>
      <w:r>
        <w:rPr>
          <w:w w:val="105"/>
        </w:rPr>
        <w:t>owners,</w:t>
      </w:r>
      <w:r>
        <w:rPr>
          <w:spacing w:val="-8"/>
          <w:w w:val="105"/>
        </w:rPr>
        <w:t xml:space="preserve"> </w:t>
      </w:r>
      <w:r>
        <w:rPr>
          <w:w w:val="105"/>
        </w:rPr>
        <w:t>keepers</w:t>
      </w:r>
      <w:r>
        <w:rPr>
          <w:spacing w:val="-3"/>
          <w:w w:val="105"/>
        </w:rPr>
        <w:t xml:space="preserve"> </w:t>
      </w:r>
      <w:r>
        <w:rPr>
          <w:w w:val="105"/>
        </w:rPr>
        <w:t>or</w:t>
      </w:r>
      <w:r>
        <w:rPr>
          <w:spacing w:val="-15"/>
          <w:w w:val="105"/>
        </w:rPr>
        <w:t xml:space="preserve"> </w:t>
      </w:r>
      <w:r>
        <w:rPr>
          <w:w w:val="105"/>
        </w:rPr>
        <w:t>harborer</w:t>
      </w:r>
      <w:r>
        <w:rPr>
          <w:spacing w:val="-6"/>
          <w:w w:val="105"/>
        </w:rPr>
        <w:t xml:space="preserve"> </w:t>
      </w:r>
      <w:r>
        <w:rPr>
          <w:w w:val="105"/>
        </w:rPr>
        <w:t>of</w:t>
      </w:r>
      <w:r>
        <w:rPr>
          <w:spacing w:val="-16"/>
          <w:w w:val="105"/>
        </w:rPr>
        <w:t xml:space="preserve"> </w:t>
      </w:r>
      <w:r>
        <w:rPr>
          <w:w w:val="105"/>
        </w:rPr>
        <w:t>dangerous</w:t>
      </w:r>
      <w:r>
        <w:rPr>
          <w:spacing w:val="-9"/>
          <w:w w:val="105"/>
        </w:rPr>
        <w:t xml:space="preserve"> </w:t>
      </w:r>
      <w:r>
        <w:rPr>
          <w:w w:val="105"/>
        </w:rPr>
        <w:t>animals</w:t>
      </w:r>
      <w:r>
        <w:rPr>
          <w:spacing w:val="-5"/>
          <w:w w:val="105"/>
        </w:rPr>
        <w:t xml:space="preserve"> </w:t>
      </w:r>
      <w:r>
        <w:rPr>
          <w:w w:val="105"/>
        </w:rPr>
        <w:t xml:space="preserve">must </w:t>
      </w:r>
      <w:r>
        <w:t>within ten</w:t>
      </w:r>
      <w:r>
        <w:rPr>
          <w:spacing w:val="-6"/>
        </w:rPr>
        <w:t xml:space="preserve"> </w:t>
      </w:r>
      <w:r>
        <w:t>(10) days</w:t>
      </w:r>
      <w:r>
        <w:rPr>
          <w:spacing w:val="-6"/>
        </w:rPr>
        <w:t xml:space="preserve"> </w:t>
      </w:r>
      <w:r>
        <w:t>of</w:t>
      </w:r>
      <w:r>
        <w:rPr>
          <w:spacing w:val="-5"/>
        </w:rPr>
        <w:t xml:space="preserve"> </w:t>
      </w:r>
      <w:r>
        <w:t>the</w:t>
      </w:r>
      <w:r>
        <w:rPr>
          <w:spacing w:val="-2"/>
        </w:rPr>
        <w:t xml:space="preserve"> </w:t>
      </w:r>
      <w:r>
        <w:t>effective date of</w:t>
      </w:r>
      <w:r>
        <w:rPr>
          <w:spacing w:val="-5"/>
        </w:rPr>
        <w:t xml:space="preserve"> </w:t>
      </w:r>
      <w:r>
        <w:t>this ordinance provide to</w:t>
      </w:r>
      <w:r>
        <w:rPr>
          <w:spacing w:val="-7"/>
        </w:rPr>
        <w:t xml:space="preserve"> </w:t>
      </w:r>
      <w:r>
        <w:t>the</w:t>
      </w:r>
      <w:r>
        <w:rPr>
          <w:spacing w:val="-8"/>
        </w:rPr>
        <w:t xml:space="preserve"> </w:t>
      </w:r>
      <w:r>
        <w:t>Township</w:t>
      </w:r>
      <w:r>
        <w:rPr>
          <w:spacing w:val="19"/>
        </w:rPr>
        <w:t xml:space="preserve"> </w:t>
      </w:r>
      <w:r>
        <w:t>Clerk</w:t>
      </w:r>
      <w:r>
        <w:rPr>
          <w:spacing w:val="-2"/>
        </w:rPr>
        <w:t xml:space="preserve"> </w:t>
      </w:r>
      <w:r>
        <w:t>two</w:t>
      </w:r>
    </w:p>
    <w:p w14:paraId="7C8DDA48" w14:textId="77777777" w:rsidR="006979D5" w:rsidRDefault="002D7CC2">
      <w:pPr>
        <w:pStyle w:val="BodyText"/>
        <w:spacing w:line="247" w:lineRule="auto"/>
        <w:ind w:left="2340" w:right="654" w:hanging="6"/>
        <w:jc w:val="both"/>
      </w:pPr>
      <w:r>
        <w:t xml:space="preserve">(2) color photographs of the animal clearly showing the color and approximate size of the </w:t>
      </w:r>
      <w:r>
        <w:rPr>
          <w:spacing w:val="-2"/>
        </w:rPr>
        <w:t>animal.</w:t>
      </w:r>
    </w:p>
    <w:p w14:paraId="68FBEA4C" w14:textId="77777777" w:rsidR="006979D5" w:rsidRDefault="002D7CC2">
      <w:pPr>
        <w:pStyle w:val="ListParagraph"/>
        <w:numPr>
          <w:ilvl w:val="0"/>
          <w:numId w:val="17"/>
        </w:numPr>
        <w:tabs>
          <w:tab w:val="left" w:pos="2336"/>
        </w:tabs>
        <w:spacing w:before="113"/>
        <w:ind w:left="2336" w:right="656" w:hanging="354"/>
        <w:jc w:val="both"/>
      </w:pPr>
      <w:r>
        <w:rPr>
          <w:b/>
          <w:sz w:val="21"/>
        </w:rPr>
        <w:t>Reporting</w:t>
      </w:r>
      <w:r>
        <w:rPr>
          <w:b/>
          <w:spacing w:val="-6"/>
          <w:sz w:val="21"/>
        </w:rPr>
        <w:t xml:space="preserve"> </w:t>
      </w:r>
      <w:r>
        <w:rPr>
          <w:b/>
          <w:sz w:val="21"/>
        </w:rPr>
        <w:t>Requirements.</w:t>
      </w:r>
      <w:r>
        <w:rPr>
          <w:b/>
          <w:spacing w:val="40"/>
          <w:sz w:val="21"/>
        </w:rPr>
        <w:t xml:space="preserve"> </w:t>
      </w:r>
      <w:r>
        <w:t>All</w:t>
      </w:r>
      <w:r>
        <w:rPr>
          <w:spacing w:val="-16"/>
        </w:rPr>
        <w:t xml:space="preserve"> </w:t>
      </w:r>
      <w:r>
        <w:t>owners,</w:t>
      </w:r>
      <w:r>
        <w:rPr>
          <w:spacing w:val="-4"/>
        </w:rPr>
        <w:t xml:space="preserve"> </w:t>
      </w:r>
      <w:r>
        <w:t>keepers</w:t>
      </w:r>
      <w:r>
        <w:rPr>
          <w:spacing w:val="-3"/>
        </w:rPr>
        <w:t xml:space="preserve"> </w:t>
      </w:r>
      <w:r>
        <w:t>or</w:t>
      </w:r>
      <w:r>
        <w:rPr>
          <w:spacing w:val="-14"/>
        </w:rPr>
        <w:t xml:space="preserve"> </w:t>
      </w:r>
      <w:r>
        <w:t>harborers</w:t>
      </w:r>
      <w:r>
        <w:rPr>
          <w:spacing w:val="-1"/>
        </w:rPr>
        <w:t xml:space="preserve"> </w:t>
      </w:r>
      <w:r>
        <w:t>of</w:t>
      </w:r>
      <w:r>
        <w:rPr>
          <w:spacing w:val="-16"/>
        </w:rPr>
        <w:t xml:space="preserve"> </w:t>
      </w:r>
      <w:r>
        <w:t>registered</w:t>
      </w:r>
      <w:r>
        <w:rPr>
          <w:spacing w:val="-2"/>
        </w:rPr>
        <w:t xml:space="preserve"> </w:t>
      </w:r>
      <w:r>
        <w:t>dangerous</w:t>
      </w:r>
      <w:r>
        <w:rPr>
          <w:spacing w:val="-1"/>
        </w:rPr>
        <w:t xml:space="preserve"> </w:t>
      </w:r>
      <w:r>
        <w:t>animals must, within ten (10) days of the incident, report the following information in writing to the Township Clerk as required hereinafter.</w:t>
      </w:r>
    </w:p>
    <w:p w14:paraId="2358666A" w14:textId="77777777" w:rsidR="006979D5" w:rsidRDefault="002D7CC2">
      <w:pPr>
        <w:pStyle w:val="ListParagraph"/>
        <w:numPr>
          <w:ilvl w:val="1"/>
          <w:numId w:val="17"/>
        </w:numPr>
        <w:tabs>
          <w:tab w:val="left" w:pos="2695"/>
        </w:tabs>
        <w:spacing w:before="121"/>
        <w:ind w:left="2695" w:hanging="356"/>
        <w:jc w:val="both"/>
      </w:pPr>
      <w:r>
        <w:t>The</w:t>
      </w:r>
      <w:r>
        <w:rPr>
          <w:spacing w:val="-7"/>
        </w:rPr>
        <w:t xml:space="preserve"> </w:t>
      </w:r>
      <w:r>
        <w:t>removal</w:t>
      </w:r>
      <w:r>
        <w:rPr>
          <w:spacing w:val="5"/>
        </w:rPr>
        <w:t xml:space="preserve"> </w:t>
      </w:r>
      <w:r>
        <w:t>from</w:t>
      </w:r>
      <w:r>
        <w:rPr>
          <w:spacing w:val="-3"/>
        </w:rPr>
        <w:t xml:space="preserve"> </w:t>
      </w:r>
      <w:r>
        <w:t>the</w:t>
      </w:r>
      <w:r>
        <w:rPr>
          <w:spacing w:val="-2"/>
        </w:rPr>
        <w:t xml:space="preserve"> </w:t>
      </w:r>
      <w:r>
        <w:t>Township</w:t>
      </w:r>
      <w:r>
        <w:rPr>
          <w:spacing w:val="10"/>
        </w:rPr>
        <w:t xml:space="preserve"> </w:t>
      </w:r>
      <w:r>
        <w:t>or</w:t>
      </w:r>
      <w:r>
        <w:rPr>
          <w:spacing w:val="-8"/>
        </w:rPr>
        <w:t xml:space="preserve"> </w:t>
      </w:r>
      <w:r>
        <w:t>death</w:t>
      </w:r>
      <w:r>
        <w:rPr>
          <w:spacing w:val="-6"/>
        </w:rPr>
        <w:t xml:space="preserve"> </w:t>
      </w:r>
      <w:r>
        <w:t>of</w:t>
      </w:r>
      <w:r>
        <w:rPr>
          <w:spacing w:val="-12"/>
        </w:rPr>
        <w:t xml:space="preserve"> </w:t>
      </w:r>
      <w:r>
        <w:t>a</w:t>
      </w:r>
      <w:r>
        <w:rPr>
          <w:spacing w:val="-15"/>
        </w:rPr>
        <w:t xml:space="preserve"> </w:t>
      </w:r>
      <w:r>
        <w:t>registered</w:t>
      </w:r>
      <w:r>
        <w:rPr>
          <w:spacing w:val="1"/>
        </w:rPr>
        <w:t xml:space="preserve"> </w:t>
      </w:r>
      <w:r>
        <w:t>dangerous</w:t>
      </w:r>
      <w:r>
        <w:rPr>
          <w:spacing w:val="4"/>
        </w:rPr>
        <w:t xml:space="preserve"> </w:t>
      </w:r>
      <w:r>
        <w:rPr>
          <w:spacing w:val="-2"/>
        </w:rPr>
        <w:t>animal.</w:t>
      </w:r>
    </w:p>
    <w:p w14:paraId="115DAD34" w14:textId="77777777" w:rsidR="006979D5" w:rsidRDefault="002D7CC2">
      <w:pPr>
        <w:pStyle w:val="ListParagraph"/>
        <w:numPr>
          <w:ilvl w:val="1"/>
          <w:numId w:val="17"/>
        </w:numPr>
        <w:tabs>
          <w:tab w:val="left" w:pos="2695"/>
        </w:tabs>
        <w:ind w:left="2695" w:hanging="353"/>
        <w:jc w:val="both"/>
      </w:pPr>
      <w:r>
        <w:t>The</w:t>
      </w:r>
      <w:r>
        <w:rPr>
          <w:spacing w:val="-6"/>
        </w:rPr>
        <w:t xml:space="preserve"> </w:t>
      </w:r>
      <w:r>
        <w:t>new</w:t>
      </w:r>
      <w:r>
        <w:rPr>
          <w:spacing w:val="-4"/>
        </w:rPr>
        <w:t xml:space="preserve"> </w:t>
      </w:r>
      <w:r>
        <w:t>address</w:t>
      </w:r>
      <w:r>
        <w:rPr>
          <w:spacing w:val="7"/>
        </w:rPr>
        <w:t xml:space="preserve"> </w:t>
      </w:r>
      <w:r>
        <w:t>of</w:t>
      </w:r>
      <w:r>
        <w:rPr>
          <w:spacing w:val="-2"/>
        </w:rPr>
        <w:t xml:space="preserve"> </w:t>
      </w:r>
      <w:r>
        <w:t>the</w:t>
      </w:r>
      <w:r>
        <w:rPr>
          <w:spacing w:val="-12"/>
        </w:rPr>
        <w:t xml:space="preserve"> </w:t>
      </w:r>
      <w:r>
        <w:t>dangerous</w:t>
      </w:r>
      <w:r>
        <w:rPr>
          <w:spacing w:val="3"/>
        </w:rPr>
        <w:t xml:space="preserve"> </w:t>
      </w:r>
      <w:r>
        <w:t>animal</w:t>
      </w:r>
      <w:r>
        <w:rPr>
          <w:spacing w:val="4"/>
        </w:rPr>
        <w:t xml:space="preserve"> </w:t>
      </w:r>
      <w:r>
        <w:t>owner</w:t>
      </w:r>
      <w:r>
        <w:rPr>
          <w:spacing w:val="1"/>
        </w:rPr>
        <w:t xml:space="preserve"> </w:t>
      </w:r>
      <w:r>
        <w:t>should</w:t>
      </w:r>
      <w:r>
        <w:rPr>
          <w:spacing w:val="-1"/>
        </w:rPr>
        <w:t xml:space="preserve"> </w:t>
      </w:r>
      <w:r>
        <w:t>the</w:t>
      </w:r>
      <w:r>
        <w:rPr>
          <w:spacing w:val="-5"/>
        </w:rPr>
        <w:t xml:space="preserve"> </w:t>
      </w:r>
      <w:r>
        <w:t>owner</w:t>
      </w:r>
      <w:r>
        <w:rPr>
          <w:spacing w:val="-11"/>
        </w:rPr>
        <w:t xml:space="preserve"> </w:t>
      </w:r>
      <w:r>
        <w:rPr>
          <w:spacing w:val="-2"/>
        </w:rPr>
        <w:t>move.</w:t>
      </w:r>
    </w:p>
    <w:p w14:paraId="51CA5C50" w14:textId="77777777" w:rsidR="006979D5" w:rsidRDefault="002D7CC2">
      <w:pPr>
        <w:pStyle w:val="ListParagraph"/>
        <w:numPr>
          <w:ilvl w:val="0"/>
          <w:numId w:val="17"/>
        </w:numPr>
        <w:tabs>
          <w:tab w:val="left" w:pos="2334"/>
          <w:tab w:val="left" w:pos="2338"/>
        </w:tabs>
        <w:spacing w:line="242" w:lineRule="auto"/>
        <w:ind w:left="2334" w:right="647" w:hanging="358"/>
        <w:jc w:val="both"/>
      </w:pPr>
      <w:r>
        <w:rPr>
          <w:b/>
          <w:sz w:val="21"/>
        </w:rPr>
        <w:t>Animals Born of Registered Dangerous Animals.</w:t>
      </w:r>
      <w:r>
        <w:rPr>
          <w:b/>
          <w:spacing w:val="40"/>
          <w:sz w:val="21"/>
        </w:rPr>
        <w:t xml:space="preserve"> </w:t>
      </w:r>
      <w:r>
        <w:t>All</w:t>
      </w:r>
      <w:r>
        <w:rPr>
          <w:spacing w:val="-8"/>
        </w:rPr>
        <w:t xml:space="preserve"> </w:t>
      </w:r>
      <w:r>
        <w:t>offspring born of dangerous animals registered with the Township must be</w:t>
      </w:r>
      <w:r>
        <w:rPr>
          <w:spacing w:val="-3"/>
        </w:rPr>
        <w:t xml:space="preserve"> </w:t>
      </w:r>
      <w:r>
        <w:t>registered with the Township within ten</w:t>
      </w:r>
      <w:r>
        <w:rPr>
          <w:spacing w:val="-15"/>
        </w:rPr>
        <w:t xml:space="preserve"> </w:t>
      </w:r>
      <w:r>
        <w:t>(10) weeks of birth of such animal.</w:t>
      </w:r>
    </w:p>
    <w:p w14:paraId="5B443A49" w14:textId="77777777" w:rsidR="006979D5" w:rsidRDefault="002D7CC2">
      <w:pPr>
        <w:pStyle w:val="ListParagraph"/>
        <w:numPr>
          <w:ilvl w:val="0"/>
          <w:numId w:val="17"/>
        </w:numPr>
        <w:tabs>
          <w:tab w:val="left" w:pos="2338"/>
        </w:tabs>
        <w:spacing w:before="114"/>
        <w:ind w:left="2338" w:hanging="357"/>
        <w:jc w:val="both"/>
      </w:pPr>
      <w:r>
        <w:rPr>
          <w:b/>
          <w:sz w:val="21"/>
        </w:rPr>
        <w:t>Failure</w:t>
      </w:r>
      <w:r>
        <w:rPr>
          <w:b/>
          <w:spacing w:val="17"/>
          <w:sz w:val="21"/>
        </w:rPr>
        <w:t xml:space="preserve"> </w:t>
      </w:r>
      <w:r>
        <w:rPr>
          <w:b/>
          <w:sz w:val="21"/>
        </w:rPr>
        <w:t>to</w:t>
      </w:r>
      <w:r>
        <w:rPr>
          <w:b/>
          <w:spacing w:val="17"/>
          <w:sz w:val="21"/>
        </w:rPr>
        <w:t xml:space="preserve"> </w:t>
      </w:r>
      <w:r>
        <w:rPr>
          <w:b/>
          <w:sz w:val="21"/>
        </w:rPr>
        <w:t>Comply.</w:t>
      </w:r>
      <w:r>
        <w:rPr>
          <w:b/>
          <w:spacing w:val="61"/>
          <w:w w:val="150"/>
          <w:sz w:val="21"/>
        </w:rPr>
        <w:t xml:space="preserve"> </w:t>
      </w:r>
      <w:r>
        <w:t>It</w:t>
      </w:r>
      <w:r>
        <w:rPr>
          <w:spacing w:val="6"/>
        </w:rPr>
        <w:t xml:space="preserve"> </w:t>
      </w:r>
      <w:r>
        <w:t>shall</w:t>
      </w:r>
      <w:r>
        <w:rPr>
          <w:spacing w:val="6"/>
        </w:rPr>
        <w:t xml:space="preserve"> </w:t>
      </w:r>
      <w:r>
        <w:t>be</w:t>
      </w:r>
      <w:r>
        <w:rPr>
          <w:spacing w:val="9"/>
        </w:rPr>
        <w:t xml:space="preserve"> </w:t>
      </w:r>
      <w:r>
        <w:t>unlawful</w:t>
      </w:r>
      <w:r>
        <w:rPr>
          <w:spacing w:val="20"/>
        </w:rPr>
        <w:t xml:space="preserve"> </w:t>
      </w:r>
      <w:r>
        <w:t>and</w:t>
      </w:r>
      <w:r>
        <w:rPr>
          <w:spacing w:val="10"/>
        </w:rPr>
        <w:t xml:space="preserve"> </w:t>
      </w:r>
      <w:r>
        <w:t>a</w:t>
      </w:r>
      <w:r>
        <w:rPr>
          <w:spacing w:val="4"/>
        </w:rPr>
        <w:t xml:space="preserve"> </w:t>
      </w:r>
      <w:r>
        <w:t>misdemeanor</w:t>
      </w:r>
      <w:r>
        <w:rPr>
          <w:spacing w:val="30"/>
        </w:rPr>
        <w:t xml:space="preserve"> </w:t>
      </w:r>
      <w:r>
        <w:t>for</w:t>
      </w:r>
      <w:r>
        <w:rPr>
          <w:spacing w:val="7"/>
        </w:rPr>
        <w:t xml:space="preserve"> </w:t>
      </w:r>
      <w:r>
        <w:t>any</w:t>
      </w:r>
      <w:r>
        <w:rPr>
          <w:spacing w:val="4"/>
        </w:rPr>
        <w:t xml:space="preserve"> </w:t>
      </w:r>
      <w:r>
        <w:t>person,</w:t>
      </w:r>
      <w:r>
        <w:rPr>
          <w:spacing w:val="15"/>
        </w:rPr>
        <w:t xml:space="preserve"> </w:t>
      </w:r>
      <w:r>
        <w:t>owner,</w:t>
      </w:r>
      <w:r>
        <w:rPr>
          <w:spacing w:val="15"/>
        </w:rPr>
        <w:t xml:space="preserve"> </w:t>
      </w:r>
      <w:r>
        <w:rPr>
          <w:spacing w:val="-2"/>
        </w:rPr>
        <w:t>keeper</w:t>
      </w:r>
    </w:p>
    <w:p w14:paraId="637CD876" w14:textId="77777777" w:rsidR="006979D5" w:rsidRDefault="006979D5">
      <w:pPr>
        <w:pStyle w:val="BodyText"/>
        <w:spacing w:before="11"/>
        <w:rPr>
          <w:sz w:val="8"/>
        </w:rPr>
      </w:pPr>
    </w:p>
    <w:p w14:paraId="47890DD2" w14:textId="77777777" w:rsidR="006979D5" w:rsidRDefault="006979D5">
      <w:pPr>
        <w:pStyle w:val="BodyText"/>
        <w:rPr>
          <w:sz w:val="8"/>
        </w:rPr>
        <w:sectPr w:rsidR="006979D5">
          <w:footerReference w:type="even" r:id="rId107"/>
          <w:pgSz w:w="12270" w:h="15840"/>
          <w:pgMar w:top="1280" w:right="141" w:bottom="280" w:left="141" w:header="0" w:footer="0" w:gutter="0"/>
          <w:cols w:space="720"/>
        </w:sectPr>
      </w:pPr>
    </w:p>
    <w:p w14:paraId="6FE3FACB" w14:textId="77777777" w:rsidR="006979D5" w:rsidRDefault="002D7CC2">
      <w:pPr>
        <w:spacing w:before="103"/>
        <w:ind w:left="1621"/>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p w14:paraId="18191EDB" w14:textId="77777777" w:rsidR="006979D5" w:rsidRDefault="006979D5">
      <w:pPr>
        <w:pStyle w:val="BodyText"/>
        <w:rPr>
          <w:i/>
          <w:sz w:val="13"/>
        </w:rPr>
      </w:pPr>
    </w:p>
    <w:p w14:paraId="16C17A9F" w14:textId="77777777" w:rsidR="006979D5" w:rsidRDefault="006979D5">
      <w:pPr>
        <w:pStyle w:val="BodyText"/>
        <w:spacing w:before="92"/>
        <w:rPr>
          <w:i/>
          <w:sz w:val="13"/>
        </w:rPr>
      </w:pPr>
    </w:p>
    <w:p w14:paraId="1789EF0B" w14:textId="77777777" w:rsidR="006979D5" w:rsidRDefault="002D7CC2">
      <w:pPr>
        <w:ind w:left="1618"/>
        <w:rPr>
          <w:i/>
          <w:sz w:val="20"/>
        </w:rPr>
      </w:pPr>
      <w:r>
        <w:rPr>
          <w:i/>
          <w:sz w:val="20"/>
        </w:rPr>
        <w:t>Page</w:t>
      </w:r>
      <w:r>
        <w:rPr>
          <w:i/>
          <w:spacing w:val="19"/>
          <w:sz w:val="20"/>
        </w:rPr>
        <w:t xml:space="preserve"> </w:t>
      </w:r>
      <w:r>
        <w:rPr>
          <w:i/>
          <w:sz w:val="20"/>
        </w:rPr>
        <w:t>20-</w:t>
      </w:r>
      <w:r>
        <w:rPr>
          <w:i/>
          <w:spacing w:val="-10"/>
          <w:sz w:val="20"/>
        </w:rPr>
        <w:t>2</w:t>
      </w:r>
    </w:p>
    <w:p w14:paraId="21A44533" w14:textId="77777777" w:rsidR="006979D5" w:rsidRDefault="002D7CC2">
      <w:pPr>
        <w:spacing w:before="96" w:line="417" w:lineRule="auto"/>
        <w:ind w:left="2073" w:right="1359" w:hanging="456"/>
        <w:jc w:val="right"/>
        <w:rPr>
          <w:i/>
          <w:sz w:val="13"/>
        </w:rPr>
      </w:pPr>
      <w:r>
        <w:br w:type="column"/>
      </w:r>
      <w:r>
        <w:rPr>
          <w:i/>
          <w:w w:val="90"/>
          <w:sz w:val="13"/>
        </w:rPr>
        <w:t>Grant Township Zoning</w:t>
      </w:r>
      <w:r>
        <w:rPr>
          <w:i/>
          <w:spacing w:val="-5"/>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35FF84F4" w14:textId="77777777" w:rsidR="006979D5" w:rsidRDefault="002D7CC2">
      <w:pPr>
        <w:spacing w:before="100"/>
        <w:ind w:right="1359"/>
        <w:jc w:val="right"/>
        <w:rPr>
          <w:i/>
          <w:sz w:val="13"/>
        </w:rPr>
      </w:pPr>
      <w:r>
        <w:rPr>
          <w:i/>
          <w:w w:val="90"/>
          <w:sz w:val="13"/>
        </w:rPr>
        <w:t>Revised</w:t>
      </w:r>
      <w:r>
        <w:rPr>
          <w:i/>
          <w:sz w:val="13"/>
        </w:rPr>
        <w:t xml:space="preserve"> </w:t>
      </w:r>
      <w:r>
        <w:rPr>
          <w:i/>
          <w:w w:val="90"/>
          <w:sz w:val="13"/>
        </w:rPr>
        <w:t>through</w:t>
      </w:r>
      <w:r>
        <w:rPr>
          <w:i/>
          <w:spacing w:val="-3"/>
          <w:sz w:val="13"/>
        </w:rPr>
        <w:t xml:space="preserve"> </w:t>
      </w:r>
      <w:r>
        <w:rPr>
          <w:i/>
          <w:w w:val="90"/>
          <w:sz w:val="13"/>
        </w:rPr>
        <w:t>October</w:t>
      </w:r>
      <w:r>
        <w:rPr>
          <w:i/>
          <w:spacing w:val="5"/>
          <w:sz w:val="13"/>
        </w:rPr>
        <w:t xml:space="preserve"> </w:t>
      </w:r>
      <w:r>
        <w:rPr>
          <w:i/>
          <w:spacing w:val="-4"/>
          <w:w w:val="90"/>
          <w:sz w:val="13"/>
        </w:rPr>
        <w:t>2022</w:t>
      </w:r>
    </w:p>
    <w:p w14:paraId="269C4CCC" w14:textId="77777777" w:rsidR="006979D5" w:rsidRDefault="006979D5">
      <w:pPr>
        <w:jc w:val="right"/>
        <w:rPr>
          <w:i/>
          <w:sz w:val="13"/>
        </w:rPr>
        <w:sectPr w:rsidR="006979D5">
          <w:type w:val="continuous"/>
          <w:pgSz w:w="12270" w:h="15840"/>
          <w:pgMar w:top="1820" w:right="141" w:bottom="280" w:left="141" w:header="0" w:footer="0" w:gutter="0"/>
          <w:cols w:num="2" w:space="720" w:equalWidth="0">
            <w:col w:w="2699" w:space="4477"/>
            <w:col w:w="4812"/>
          </w:cols>
        </w:sectPr>
      </w:pPr>
    </w:p>
    <w:p w14:paraId="553B04E0" w14:textId="77777777" w:rsidR="006979D5" w:rsidRDefault="002D7CC2">
      <w:pPr>
        <w:spacing w:before="76" w:line="254" w:lineRule="auto"/>
        <w:ind w:left="2305" w:right="696" w:firstLine="14"/>
        <w:jc w:val="both"/>
        <w:rPr>
          <w:sz w:val="21"/>
        </w:rPr>
      </w:pPr>
      <w:r>
        <w:rPr>
          <w:w w:val="105"/>
          <w:sz w:val="21"/>
        </w:rPr>
        <w:lastRenderedPageBreak/>
        <w:t>harborer of</w:t>
      </w:r>
      <w:r>
        <w:rPr>
          <w:spacing w:val="-5"/>
          <w:w w:val="105"/>
          <w:sz w:val="21"/>
        </w:rPr>
        <w:t xml:space="preserve"> </w:t>
      </w:r>
      <w:r>
        <w:rPr>
          <w:w w:val="105"/>
          <w:sz w:val="21"/>
        </w:rPr>
        <w:t>a</w:t>
      </w:r>
      <w:r>
        <w:rPr>
          <w:spacing w:val="-9"/>
          <w:w w:val="105"/>
          <w:sz w:val="21"/>
        </w:rPr>
        <w:t xml:space="preserve"> </w:t>
      </w:r>
      <w:r>
        <w:rPr>
          <w:w w:val="105"/>
          <w:sz w:val="21"/>
        </w:rPr>
        <w:t>dangerous animal</w:t>
      </w:r>
      <w:r>
        <w:rPr>
          <w:spacing w:val="-2"/>
          <w:w w:val="105"/>
          <w:sz w:val="21"/>
        </w:rPr>
        <w:t xml:space="preserve"> </w:t>
      </w:r>
      <w:r>
        <w:rPr>
          <w:w w:val="105"/>
          <w:sz w:val="21"/>
        </w:rPr>
        <w:t>registered with</w:t>
      </w:r>
      <w:r>
        <w:rPr>
          <w:spacing w:val="-1"/>
          <w:w w:val="105"/>
          <w:sz w:val="21"/>
        </w:rPr>
        <w:t xml:space="preserve"> </w:t>
      </w:r>
      <w:r>
        <w:rPr>
          <w:w w:val="105"/>
          <w:sz w:val="21"/>
        </w:rPr>
        <w:t>the</w:t>
      </w:r>
      <w:r>
        <w:rPr>
          <w:spacing w:val="-11"/>
          <w:w w:val="105"/>
          <w:sz w:val="21"/>
        </w:rPr>
        <w:t xml:space="preserve"> </w:t>
      </w:r>
      <w:r>
        <w:rPr>
          <w:w w:val="105"/>
          <w:sz w:val="21"/>
        </w:rPr>
        <w:t>Township Clerk</w:t>
      </w:r>
      <w:r>
        <w:rPr>
          <w:spacing w:val="-4"/>
          <w:w w:val="105"/>
          <w:sz w:val="21"/>
        </w:rPr>
        <w:t xml:space="preserve"> </w:t>
      </w:r>
      <w:r>
        <w:rPr>
          <w:w w:val="105"/>
          <w:sz w:val="21"/>
        </w:rPr>
        <w:t>to</w:t>
      </w:r>
      <w:r>
        <w:rPr>
          <w:spacing w:val="-9"/>
          <w:w w:val="105"/>
          <w:sz w:val="21"/>
        </w:rPr>
        <w:t xml:space="preserve"> </w:t>
      </w:r>
      <w:r>
        <w:rPr>
          <w:w w:val="105"/>
          <w:sz w:val="21"/>
        </w:rPr>
        <w:t>fail</w:t>
      </w:r>
      <w:r>
        <w:rPr>
          <w:spacing w:val="-2"/>
          <w:w w:val="105"/>
          <w:sz w:val="21"/>
        </w:rPr>
        <w:t xml:space="preserve"> </w:t>
      </w:r>
      <w:r>
        <w:rPr>
          <w:w w:val="105"/>
          <w:sz w:val="21"/>
        </w:rPr>
        <w:t>to comply with</w:t>
      </w:r>
      <w:r>
        <w:rPr>
          <w:spacing w:val="-1"/>
          <w:w w:val="105"/>
          <w:sz w:val="21"/>
        </w:rPr>
        <w:t xml:space="preserve"> </w:t>
      </w:r>
      <w:r>
        <w:rPr>
          <w:w w:val="105"/>
          <w:sz w:val="21"/>
        </w:rPr>
        <w:t>the requirements and</w:t>
      </w:r>
      <w:r>
        <w:rPr>
          <w:spacing w:val="-9"/>
          <w:w w:val="105"/>
          <w:sz w:val="21"/>
        </w:rPr>
        <w:t xml:space="preserve"> </w:t>
      </w:r>
      <w:r>
        <w:rPr>
          <w:w w:val="105"/>
          <w:sz w:val="21"/>
        </w:rPr>
        <w:t>conditions set</w:t>
      </w:r>
      <w:r>
        <w:rPr>
          <w:spacing w:val="-11"/>
          <w:w w:val="105"/>
          <w:sz w:val="21"/>
        </w:rPr>
        <w:t xml:space="preserve"> </w:t>
      </w:r>
      <w:r>
        <w:rPr>
          <w:w w:val="105"/>
          <w:sz w:val="21"/>
        </w:rPr>
        <w:t>forth</w:t>
      </w:r>
      <w:r>
        <w:rPr>
          <w:spacing w:val="-4"/>
          <w:w w:val="105"/>
          <w:sz w:val="21"/>
        </w:rPr>
        <w:t xml:space="preserve"> </w:t>
      </w:r>
      <w:r>
        <w:rPr>
          <w:w w:val="105"/>
          <w:sz w:val="21"/>
        </w:rPr>
        <w:t>in</w:t>
      </w:r>
      <w:r>
        <w:rPr>
          <w:spacing w:val="-7"/>
          <w:w w:val="105"/>
          <w:sz w:val="21"/>
        </w:rPr>
        <w:t xml:space="preserve"> </w:t>
      </w:r>
      <w:r>
        <w:rPr>
          <w:w w:val="105"/>
          <w:sz w:val="21"/>
        </w:rPr>
        <w:t>this division.</w:t>
      </w:r>
      <w:r>
        <w:rPr>
          <w:spacing w:val="40"/>
          <w:w w:val="105"/>
          <w:sz w:val="21"/>
        </w:rPr>
        <w:t xml:space="preserve"> </w:t>
      </w:r>
      <w:r>
        <w:rPr>
          <w:w w:val="105"/>
          <w:sz w:val="21"/>
        </w:rPr>
        <w:t>Any</w:t>
      </w:r>
      <w:r>
        <w:rPr>
          <w:spacing w:val="-6"/>
          <w:w w:val="105"/>
          <w:sz w:val="21"/>
        </w:rPr>
        <w:t xml:space="preserve"> </w:t>
      </w:r>
      <w:r>
        <w:rPr>
          <w:w w:val="105"/>
          <w:sz w:val="21"/>
        </w:rPr>
        <w:t>dangerous animal</w:t>
      </w:r>
      <w:r>
        <w:rPr>
          <w:spacing w:val="-3"/>
          <w:w w:val="105"/>
          <w:sz w:val="21"/>
        </w:rPr>
        <w:t xml:space="preserve"> </w:t>
      </w:r>
      <w:r>
        <w:rPr>
          <w:w w:val="105"/>
          <w:sz w:val="21"/>
        </w:rPr>
        <w:t>found to</w:t>
      </w:r>
      <w:r>
        <w:rPr>
          <w:spacing w:val="-7"/>
          <w:w w:val="105"/>
          <w:sz w:val="21"/>
        </w:rPr>
        <w:t xml:space="preserve"> </w:t>
      </w:r>
      <w:r>
        <w:rPr>
          <w:w w:val="105"/>
          <w:sz w:val="21"/>
        </w:rPr>
        <w:t>be</w:t>
      </w:r>
      <w:r>
        <w:rPr>
          <w:spacing w:val="-13"/>
          <w:w w:val="105"/>
          <w:sz w:val="21"/>
        </w:rPr>
        <w:t xml:space="preserve"> </w:t>
      </w:r>
      <w:r>
        <w:rPr>
          <w:w w:val="105"/>
          <w:sz w:val="21"/>
        </w:rPr>
        <w:t>the subject of</w:t>
      </w:r>
      <w:r>
        <w:rPr>
          <w:spacing w:val="-12"/>
          <w:w w:val="105"/>
          <w:sz w:val="21"/>
        </w:rPr>
        <w:t xml:space="preserve"> </w:t>
      </w:r>
      <w:r>
        <w:rPr>
          <w:w w:val="105"/>
          <w:sz w:val="21"/>
        </w:rPr>
        <w:t>a</w:t>
      </w:r>
      <w:r>
        <w:rPr>
          <w:spacing w:val="-8"/>
          <w:w w:val="105"/>
          <w:sz w:val="21"/>
        </w:rPr>
        <w:t xml:space="preserve"> </w:t>
      </w:r>
      <w:r>
        <w:rPr>
          <w:w w:val="105"/>
          <w:sz w:val="21"/>
        </w:rPr>
        <w:t>violation of</w:t>
      </w:r>
      <w:r>
        <w:rPr>
          <w:spacing w:val="-15"/>
          <w:w w:val="105"/>
          <w:sz w:val="21"/>
        </w:rPr>
        <w:t xml:space="preserve"> </w:t>
      </w:r>
      <w:r>
        <w:rPr>
          <w:w w:val="105"/>
          <w:sz w:val="21"/>
        </w:rPr>
        <w:t>this</w:t>
      </w:r>
      <w:r>
        <w:rPr>
          <w:spacing w:val="-9"/>
          <w:w w:val="105"/>
          <w:sz w:val="21"/>
        </w:rPr>
        <w:t xml:space="preserve"> </w:t>
      </w:r>
      <w:r>
        <w:rPr>
          <w:w w:val="105"/>
          <w:sz w:val="21"/>
        </w:rPr>
        <w:t>division shall</w:t>
      </w:r>
      <w:r>
        <w:rPr>
          <w:spacing w:val="-15"/>
          <w:w w:val="105"/>
          <w:sz w:val="21"/>
        </w:rPr>
        <w:t xml:space="preserve"> </w:t>
      </w:r>
      <w:r>
        <w:rPr>
          <w:w w:val="105"/>
          <w:sz w:val="21"/>
        </w:rPr>
        <w:t>be</w:t>
      </w:r>
      <w:r>
        <w:rPr>
          <w:spacing w:val="-7"/>
          <w:w w:val="105"/>
          <w:sz w:val="21"/>
        </w:rPr>
        <w:t xml:space="preserve"> </w:t>
      </w:r>
      <w:r>
        <w:rPr>
          <w:w w:val="105"/>
          <w:sz w:val="21"/>
        </w:rPr>
        <w:t>subject to</w:t>
      </w:r>
      <w:r>
        <w:rPr>
          <w:spacing w:val="-12"/>
          <w:w w:val="105"/>
          <w:sz w:val="21"/>
        </w:rPr>
        <w:t xml:space="preserve"> </w:t>
      </w:r>
      <w:r>
        <w:rPr>
          <w:w w:val="105"/>
          <w:sz w:val="21"/>
        </w:rPr>
        <w:t>immediate seizure</w:t>
      </w:r>
      <w:r>
        <w:rPr>
          <w:spacing w:val="-7"/>
          <w:w w:val="105"/>
          <w:sz w:val="21"/>
        </w:rPr>
        <w:t xml:space="preserve"> </w:t>
      </w:r>
      <w:r>
        <w:rPr>
          <w:w w:val="105"/>
          <w:sz w:val="21"/>
        </w:rPr>
        <w:t>and</w:t>
      </w:r>
      <w:r>
        <w:rPr>
          <w:spacing w:val="-5"/>
          <w:w w:val="105"/>
          <w:sz w:val="21"/>
        </w:rPr>
        <w:t xml:space="preserve"> </w:t>
      </w:r>
      <w:r>
        <w:rPr>
          <w:w w:val="105"/>
          <w:sz w:val="21"/>
        </w:rPr>
        <w:t>impoundmen!. In addition, failure to comply with the requirements and conditions set forth in this chapter shall result in the revocation of the license of such animal and the permit providing for the keeping</w:t>
      </w:r>
      <w:r>
        <w:rPr>
          <w:spacing w:val="-2"/>
          <w:w w:val="105"/>
          <w:sz w:val="21"/>
        </w:rPr>
        <w:t xml:space="preserve"> </w:t>
      </w:r>
      <w:r>
        <w:rPr>
          <w:w w:val="105"/>
          <w:sz w:val="21"/>
        </w:rPr>
        <w:t>of</w:t>
      </w:r>
      <w:r>
        <w:rPr>
          <w:spacing w:val="-9"/>
          <w:w w:val="105"/>
          <w:sz w:val="21"/>
        </w:rPr>
        <w:t xml:space="preserve"> </w:t>
      </w:r>
      <w:r>
        <w:rPr>
          <w:w w:val="105"/>
          <w:sz w:val="21"/>
        </w:rPr>
        <w:t>such</w:t>
      </w:r>
      <w:r>
        <w:rPr>
          <w:spacing w:val="-5"/>
          <w:w w:val="105"/>
          <w:sz w:val="21"/>
        </w:rPr>
        <w:t xml:space="preserve"> </w:t>
      </w:r>
      <w:r>
        <w:rPr>
          <w:w w:val="105"/>
          <w:sz w:val="21"/>
        </w:rPr>
        <w:t>animal,</w:t>
      </w:r>
      <w:r>
        <w:rPr>
          <w:spacing w:val="-3"/>
          <w:w w:val="105"/>
          <w:sz w:val="21"/>
        </w:rPr>
        <w:t xml:space="preserve"> </w:t>
      </w:r>
      <w:r>
        <w:rPr>
          <w:w w:val="105"/>
          <w:sz w:val="21"/>
        </w:rPr>
        <w:t>resulting in the</w:t>
      </w:r>
      <w:r>
        <w:rPr>
          <w:spacing w:val="-11"/>
          <w:w w:val="105"/>
          <w:sz w:val="21"/>
        </w:rPr>
        <w:t xml:space="preserve"> </w:t>
      </w:r>
      <w:r>
        <w:rPr>
          <w:w w:val="105"/>
          <w:sz w:val="21"/>
        </w:rPr>
        <w:t>immediate</w:t>
      </w:r>
      <w:r>
        <w:rPr>
          <w:spacing w:val="-5"/>
          <w:w w:val="105"/>
          <w:sz w:val="21"/>
        </w:rPr>
        <w:t xml:space="preserve"> </w:t>
      </w:r>
      <w:r>
        <w:rPr>
          <w:w w:val="105"/>
          <w:sz w:val="21"/>
        </w:rPr>
        <w:t>removal of</w:t>
      </w:r>
      <w:r>
        <w:rPr>
          <w:spacing w:val="-13"/>
          <w:w w:val="105"/>
          <w:sz w:val="21"/>
        </w:rPr>
        <w:t xml:space="preserve"> </w:t>
      </w:r>
      <w:r>
        <w:rPr>
          <w:w w:val="105"/>
          <w:sz w:val="21"/>
        </w:rPr>
        <w:t>the</w:t>
      </w:r>
      <w:r>
        <w:rPr>
          <w:spacing w:val="-3"/>
          <w:w w:val="105"/>
          <w:sz w:val="21"/>
        </w:rPr>
        <w:t xml:space="preserve"> </w:t>
      </w:r>
      <w:r>
        <w:rPr>
          <w:w w:val="105"/>
          <w:sz w:val="21"/>
        </w:rPr>
        <w:t>animal</w:t>
      </w:r>
      <w:r>
        <w:rPr>
          <w:spacing w:val="-3"/>
          <w:w w:val="105"/>
          <w:sz w:val="21"/>
        </w:rPr>
        <w:t xml:space="preserve"> </w:t>
      </w:r>
      <w:r>
        <w:rPr>
          <w:w w:val="105"/>
          <w:sz w:val="21"/>
        </w:rPr>
        <w:t>from</w:t>
      </w:r>
      <w:r>
        <w:rPr>
          <w:spacing w:val="-2"/>
          <w:w w:val="105"/>
          <w:sz w:val="21"/>
        </w:rPr>
        <w:t xml:space="preserve"> </w:t>
      </w:r>
      <w:r>
        <w:rPr>
          <w:w w:val="105"/>
          <w:sz w:val="21"/>
        </w:rPr>
        <w:t>the</w:t>
      </w:r>
      <w:r>
        <w:rPr>
          <w:spacing w:val="-9"/>
          <w:w w:val="105"/>
          <w:sz w:val="21"/>
        </w:rPr>
        <w:t xml:space="preserve"> </w:t>
      </w:r>
      <w:r>
        <w:rPr>
          <w:w w:val="105"/>
          <w:sz w:val="21"/>
        </w:rPr>
        <w:t>Township.</w:t>
      </w:r>
    </w:p>
    <w:p w14:paraId="5436EC40" w14:textId="77777777" w:rsidR="006979D5" w:rsidRDefault="002D7CC2">
      <w:pPr>
        <w:tabs>
          <w:tab w:val="left" w:pos="3749"/>
        </w:tabs>
        <w:spacing w:before="99"/>
        <w:ind w:left="1591"/>
        <w:rPr>
          <w:b/>
          <w:sz w:val="19"/>
        </w:rPr>
      </w:pPr>
      <w:r>
        <w:rPr>
          <w:b/>
          <w:spacing w:val="-5"/>
          <w:sz w:val="19"/>
        </w:rPr>
        <w:t>SECTION</w:t>
      </w:r>
      <w:r>
        <w:rPr>
          <w:b/>
          <w:spacing w:val="-3"/>
          <w:sz w:val="19"/>
        </w:rPr>
        <w:t xml:space="preserve"> </w:t>
      </w:r>
      <w:r>
        <w:rPr>
          <w:b/>
          <w:spacing w:val="-4"/>
          <w:sz w:val="19"/>
        </w:rPr>
        <w:t>20.6</w:t>
      </w:r>
      <w:r>
        <w:rPr>
          <w:b/>
          <w:sz w:val="19"/>
        </w:rPr>
        <w:tab/>
      </w:r>
      <w:r>
        <w:rPr>
          <w:b/>
          <w:spacing w:val="-2"/>
          <w:sz w:val="19"/>
        </w:rPr>
        <w:t>SEVERABILITY</w:t>
      </w:r>
    </w:p>
    <w:p w14:paraId="5A123C26" w14:textId="77777777" w:rsidR="006979D5" w:rsidRDefault="002D7CC2">
      <w:pPr>
        <w:spacing w:before="166" w:line="252" w:lineRule="auto"/>
        <w:ind w:left="1582" w:hanging="4"/>
        <w:rPr>
          <w:sz w:val="21"/>
        </w:rPr>
      </w:pPr>
      <w:r>
        <w:rPr>
          <w:w w:val="105"/>
          <w:sz w:val="21"/>
        </w:rPr>
        <w:t>The</w:t>
      </w:r>
      <w:r>
        <w:rPr>
          <w:spacing w:val="32"/>
          <w:w w:val="105"/>
          <w:sz w:val="21"/>
        </w:rPr>
        <w:t xml:space="preserve"> </w:t>
      </w:r>
      <w:r>
        <w:rPr>
          <w:w w:val="105"/>
          <w:sz w:val="21"/>
        </w:rPr>
        <w:t>provisions</w:t>
      </w:r>
      <w:r>
        <w:rPr>
          <w:spacing w:val="40"/>
          <w:w w:val="105"/>
          <w:sz w:val="21"/>
        </w:rPr>
        <w:t xml:space="preserve"> </w:t>
      </w:r>
      <w:r>
        <w:rPr>
          <w:w w:val="105"/>
          <w:sz w:val="21"/>
        </w:rPr>
        <w:t>of</w:t>
      </w:r>
      <w:r>
        <w:rPr>
          <w:spacing w:val="29"/>
          <w:w w:val="105"/>
          <w:sz w:val="21"/>
        </w:rPr>
        <w:t xml:space="preserve"> </w:t>
      </w:r>
      <w:r>
        <w:rPr>
          <w:w w:val="105"/>
          <w:sz w:val="21"/>
        </w:rPr>
        <w:t>this</w:t>
      </w:r>
      <w:r>
        <w:rPr>
          <w:spacing w:val="38"/>
          <w:w w:val="105"/>
          <w:sz w:val="21"/>
        </w:rPr>
        <w:t xml:space="preserve"> </w:t>
      </w:r>
      <w:r>
        <w:rPr>
          <w:w w:val="105"/>
          <w:sz w:val="21"/>
        </w:rPr>
        <w:t>Ordinance</w:t>
      </w:r>
      <w:r>
        <w:rPr>
          <w:spacing w:val="40"/>
          <w:w w:val="105"/>
          <w:sz w:val="21"/>
        </w:rPr>
        <w:t xml:space="preserve"> </w:t>
      </w:r>
      <w:r>
        <w:rPr>
          <w:w w:val="105"/>
          <w:sz w:val="21"/>
        </w:rPr>
        <w:t>are</w:t>
      </w:r>
      <w:r>
        <w:rPr>
          <w:spacing w:val="32"/>
          <w:w w:val="105"/>
          <w:sz w:val="21"/>
        </w:rPr>
        <w:t xml:space="preserve"> </w:t>
      </w:r>
      <w:r>
        <w:rPr>
          <w:w w:val="105"/>
          <w:sz w:val="21"/>
        </w:rPr>
        <w:t>declared</w:t>
      </w:r>
      <w:r>
        <w:rPr>
          <w:spacing w:val="37"/>
          <w:w w:val="105"/>
          <w:sz w:val="21"/>
        </w:rPr>
        <w:t xml:space="preserve"> </w:t>
      </w:r>
      <w:r>
        <w:rPr>
          <w:w w:val="105"/>
          <w:sz w:val="21"/>
        </w:rPr>
        <w:t>to</w:t>
      </w:r>
      <w:r>
        <w:rPr>
          <w:spacing w:val="24"/>
          <w:w w:val="105"/>
          <w:sz w:val="21"/>
        </w:rPr>
        <w:t xml:space="preserve"> </w:t>
      </w:r>
      <w:r>
        <w:rPr>
          <w:w w:val="105"/>
          <w:sz w:val="21"/>
        </w:rPr>
        <w:t>be</w:t>
      </w:r>
      <w:r>
        <w:rPr>
          <w:spacing w:val="31"/>
          <w:w w:val="105"/>
          <w:sz w:val="21"/>
        </w:rPr>
        <w:t xml:space="preserve"> </w:t>
      </w:r>
      <w:r>
        <w:rPr>
          <w:w w:val="105"/>
          <w:sz w:val="21"/>
        </w:rPr>
        <w:t>severable,</w:t>
      </w:r>
      <w:r>
        <w:rPr>
          <w:spacing w:val="40"/>
          <w:w w:val="105"/>
          <w:sz w:val="21"/>
        </w:rPr>
        <w:t xml:space="preserve"> </w:t>
      </w:r>
      <w:r>
        <w:rPr>
          <w:w w:val="105"/>
          <w:sz w:val="21"/>
        </w:rPr>
        <w:t>and</w:t>
      </w:r>
      <w:r>
        <w:rPr>
          <w:spacing w:val="36"/>
          <w:w w:val="105"/>
          <w:sz w:val="21"/>
        </w:rPr>
        <w:t xml:space="preserve"> </w:t>
      </w:r>
      <w:r>
        <w:rPr>
          <w:w w:val="105"/>
          <w:sz w:val="21"/>
        </w:rPr>
        <w:t>the</w:t>
      </w:r>
      <w:r>
        <w:rPr>
          <w:spacing w:val="26"/>
          <w:w w:val="105"/>
          <w:sz w:val="21"/>
        </w:rPr>
        <w:t xml:space="preserve"> </w:t>
      </w:r>
      <w:r>
        <w:rPr>
          <w:w w:val="105"/>
          <w:sz w:val="21"/>
        </w:rPr>
        <w:t>holding</w:t>
      </w:r>
      <w:r>
        <w:rPr>
          <w:spacing w:val="37"/>
          <w:w w:val="105"/>
          <w:sz w:val="21"/>
        </w:rPr>
        <w:t xml:space="preserve"> </w:t>
      </w:r>
      <w:r>
        <w:rPr>
          <w:w w:val="105"/>
          <w:sz w:val="21"/>
        </w:rPr>
        <w:t>of</w:t>
      </w:r>
      <w:r>
        <w:rPr>
          <w:spacing w:val="24"/>
          <w:w w:val="105"/>
          <w:sz w:val="21"/>
        </w:rPr>
        <w:t xml:space="preserve"> </w:t>
      </w:r>
      <w:r>
        <w:rPr>
          <w:w w:val="105"/>
          <w:sz w:val="21"/>
        </w:rPr>
        <w:t>any</w:t>
      </w:r>
      <w:r>
        <w:rPr>
          <w:spacing w:val="32"/>
          <w:w w:val="105"/>
          <w:sz w:val="21"/>
        </w:rPr>
        <w:t xml:space="preserve"> </w:t>
      </w:r>
      <w:r>
        <w:rPr>
          <w:w w:val="105"/>
          <w:sz w:val="21"/>
        </w:rPr>
        <w:t>court</w:t>
      </w:r>
      <w:r>
        <w:rPr>
          <w:spacing w:val="30"/>
          <w:w w:val="105"/>
          <w:sz w:val="21"/>
        </w:rPr>
        <w:t xml:space="preserve"> </w:t>
      </w:r>
      <w:r>
        <w:rPr>
          <w:w w:val="105"/>
          <w:sz w:val="21"/>
        </w:rPr>
        <w:t xml:space="preserve">of </w:t>
      </w:r>
      <w:r>
        <w:rPr>
          <w:sz w:val="21"/>
        </w:rPr>
        <w:t>competent</w:t>
      </w:r>
      <w:r>
        <w:rPr>
          <w:spacing w:val="30"/>
          <w:sz w:val="21"/>
        </w:rPr>
        <w:t xml:space="preserve"> </w:t>
      </w:r>
      <w:r>
        <w:rPr>
          <w:sz w:val="21"/>
        </w:rPr>
        <w:t>jurisdiction</w:t>
      </w:r>
      <w:r>
        <w:rPr>
          <w:spacing w:val="20"/>
          <w:sz w:val="21"/>
        </w:rPr>
        <w:t xml:space="preserve"> </w:t>
      </w:r>
      <w:r>
        <w:rPr>
          <w:sz w:val="21"/>
        </w:rPr>
        <w:t>that</w:t>
      </w:r>
      <w:r>
        <w:rPr>
          <w:spacing w:val="7"/>
          <w:sz w:val="21"/>
        </w:rPr>
        <w:t xml:space="preserve"> </w:t>
      </w:r>
      <w:r>
        <w:rPr>
          <w:sz w:val="21"/>
        </w:rPr>
        <w:t>any</w:t>
      </w:r>
      <w:r>
        <w:rPr>
          <w:spacing w:val="-4"/>
          <w:sz w:val="21"/>
        </w:rPr>
        <w:t xml:space="preserve"> </w:t>
      </w:r>
      <w:r>
        <w:rPr>
          <w:sz w:val="21"/>
        </w:rPr>
        <w:t>section</w:t>
      </w:r>
      <w:r>
        <w:rPr>
          <w:spacing w:val="16"/>
          <w:sz w:val="21"/>
        </w:rPr>
        <w:t xml:space="preserve"> </w:t>
      </w:r>
      <w:r>
        <w:rPr>
          <w:sz w:val="21"/>
        </w:rPr>
        <w:t>hereof</w:t>
      </w:r>
      <w:r>
        <w:rPr>
          <w:spacing w:val="10"/>
          <w:sz w:val="21"/>
        </w:rPr>
        <w:t xml:space="preserve"> </w:t>
      </w:r>
      <w:r>
        <w:rPr>
          <w:sz w:val="21"/>
        </w:rPr>
        <w:t>is</w:t>
      </w:r>
      <w:r>
        <w:rPr>
          <w:spacing w:val="-1"/>
          <w:sz w:val="21"/>
        </w:rPr>
        <w:t xml:space="preserve"> </w:t>
      </w:r>
      <w:r>
        <w:rPr>
          <w:sz w:val="21"/>
        </w:rPr>
        <w:t>invalid</w:t>
      </w:r>
      <w:r>
        <w:rPr>
          <w:spacing w:val="8"/>
          <w:sz w:val="21"/>
        </w:rPr>
        <w:t xml:space="preserve"> </w:t>
      </w:r>
      <w:r>
        <w:rPr>
          <w:sz w:val="21"/>
        </w:rPr>
        <w:t>shall</w:t>
      </w:r>
      <w:r>
        <w:rPr>
          <w:spacing w:val="10"/>
          <w:sz w:val="21"/>
        </w:rPr>
        <w:t xml:space="preserve"> </w:t>
      </w:r>
      <w:r>
        <w:rPr>
          <w:sz w:val="21"/>
        </w:rPr>
        <w:t>not</w:t>
      </w:r>
      <w:r>
        <w:rPr>
          <w:spacing w:val="4"/>
          <w:sz w:val="21"/>
        </w:rPr>
        <w:t xml:space="preserve"> </w:t>
      </w:r>
      <w:r>
        <w:rPr>
          <w:sz w:val="21"/>
        </w:rPr>
        <w:t>impair</w:t>
      </w:r>
      <w:r>
        <w:rPr>
          <w:spacing w:val="4"/>
          <w:sz w:val="21"/>
        </w:rPr>
        <w:t xml:space="preserve"> </w:t>
      </w:r>
      <w:r>
        <w:rPr>
          <w:sz w:val="21"/>
        </w:rPr>
        <w:t>or</w:t>
      </w:r>
      <w:r>
        <w:rPr>
          <w:spacing w:val="-1"/>
          <w:sz w:val="21"/>
        </w:rPr>
        <w:t xml:space="preserve"> </w:t>
      </w:r>
      <w:r>
        <w:rPr>
          <w:sz w:val="21"/>
        </w:rPr>
        <w:t>invalidate</w:t>
      </w:r>
      <w:r>
        <w:rPr>
          <w:spacing w:val="17"/>
          <w:sz w:val="21"/>
        </w:rPr>
        <w:t xml:space="preserve"> </w:t>
      </w:r>
      <w:r>
        <w:rPr>
          <w:sz w:val="21"/>
        </w:rPr>
        <w:t>any</w:t>
      </w:r>
      <w:r>
        <w:rPr>
          <w:spacing w:val="-5"/>
          <w:sz w:val="21"/>
        </w:rPr>
        <w:t xml:space="preserve"> </w:t>
      </w:r>
      <w:r>
        <w:rPr>
          <w:sz w:val="21"/>
        </w:rPr>
        <w:t>other</w:t>
      </w:r>
      <w:r>
        <w:rPr>
          <w:spacing w:val="14"/>
          <w:sz w:val="21"/>
        </w:rPr>
        <w:t xml:space="preserve"> </w:t>
      </w:r>
      <w:r>
        <w:rPr>
          <w:spacing w:val="-2"/>
          <w:sz w:val="21"/>
        </w:rPr>
        <w:t>section.</w:t>
      </w:r>
    </w:p>
    <w:p w14:paraId="089A6309" w14:textId="77777777" w:rsidR="006979D5" w:rsidRDefault="002D7CC2">
      <w:pPr>
        <w:tabs>
          <w:tab w:val="left" w:pos="3734"/>
        </w:tabs>
        <w:spacing w:before="132"/>
        <w:ind w:left="1577"/>
        <w:rPr>
          <w:b/>
          <w:sz w:val="19"/>
        </w:rPr>
      </w:pPr>
      <w:r>
        <w:rPr>
          <w:b/>
          <w:spacing w:val="-4"/>
          <w:sz w:val="19"/>
        </w:rPr>
        <w:t>SECTION</w:t>
      </w:r>
      <w:r>
        <w:rPr>
          <w:b/>
          <w:sz w:val="19"/>
        </w:rPr>
        <w:t xml:space="preserve"> </w:t>
      </w:r>
      <w:r>
        <w:rPr>
          <w:b/>
          <w:spacing w:val="-4"/>
          <w:sz w:val="19"/>
        </w:rPr>
        <w:t xml:space="preserve">20. </w:t>
      </w:r>
      <w:r>
        <w:rPr>
          <w:b/>
          <w:spacing w:val="-10"/>
          <w:sz w:val="19"/>
        </w:rPr>
        <w:t>7</w:t>
      </w:r>
      <w:r>
        <w:rPr>
          <w:b/>
          <w:sz w:val="19"/>
        </w:rPr>
        <w:tab/>
      </w:r>
      <w:r>
        <w:rPr>
          <w:b/>
          <w:spacing w:val="-4"/>
          <w:sz w:val="19"/>
        </w:rPr>
        <w:t>REPEAL</w:t>
      </w:r>
      <w:r>
        <w:rPr>
          <w:b/>
          <w:spacing w:val="-10"/>
          <w:sz w:val="19"/>
        </w:rPr>
        <w:t xml:space="preserve"> </w:t>
      </w:r>
      <w:r>
        <w:rPr>
          <w:b/>
          <w:spacing w:val="-4"/>
          <w:sz w:val="19"/>
        </w:rPr>
        <w:t>OF</w:t>
      </w:r>
      <w:r>
        <w:rPr>
          <w:b/>
          <w:spacing w:val="-15"/>
          <w:sz w:val="19"/>
        </w:rPr>
        <w:t xml:space="preserve"> </w:t>
      </w:r>
      <w:r>
        <w:rPr>
          <w:b/>
          <w:spacing w:val="-4"/>
          <w:sz w:val="19"/>
        </w:rPr>
        <w:t>CONFLICTING</w:t>
      </w:r>
      <w:r>
        <w:rPr>
          <w:b/>
          <w:spacing w:val="4"/>
          <w:sz w:val="19"/>
        </w:rPr>
        <w:t xml:space="preserve"> </w:t>
      </w:r>
      <w:r>
        <w:rPr>
          <w:b/>
          <w:spacing w:val="-4"/>
          <w:sz w:val="19"/>
        </w:rPr>
        <w:t>ORDINANCES</w:t>
      </w:r>
    </w:p>
    <w:p w14:paraId="25D612F5" w14:textId="77777777" w:rsidR="006979D5" w:rsidRDefault="002D7CC2">
      <w:pPr>
        <w:spacing w:before="145"/>
        <w:ind w:left="1569"/>
        <w:rPr>
          <w:sz w:val="21"/>
        </w:rPr>
      </w:pPr>
      <w:r>
        <w:rPr>
          <w:w w:val="105"/>
          <w:sz w:val="21"/>
        </w:rPr>
        <w:t>All</w:t>
      </w:r>
      <w:r>
        <w:rPr>
          <w:spacing w:val="-13"/>
          <w:w w:val="105"/>
          <w:sz w:val="21"/>
        </w:rPr>
        <w:t xml:space="preserve"> </w:t>
      </w:r>
      <w:r>
        <w:rPr>
          <w:w w:val="105"/>
          <w:sz w:val="21"/>
        </w:rPr>
        <w:t>Ordinances</w:t>
      </w:r>
      <w:r>
        <w:rPr>
          <w:spacing w:val="10"/>
          <w:w w:val="105"/>
          <w:sz w:val="21"/>
        </w:rPr>
        <w:t xml:space="preserve"> </w:t>
      </w:r>
      <w:r>
        <w:rPr>
          <w:w w:val="105"/>
          <w:sz w:val="21"/>
        </w:rPr>
        <w:t>in</w:t>
      </w:r>
      <w:r>
        <w:rPr>
          <w:spacing w:val="-15"/>
          <w:w w:val="105"/>
          <w:sz w:val="21"/>
        </w:rPr>
        <w:t xml:space="preserve"> </w:t>
      </w:r>
      <w:r>
        <w:rPr>
          <w:w w:val="105"/>
          <w:sz w:val="21"/>
        </w:rPr>
        <w:t>conflict</w:t>
      </w:r>
      <w:r>
        <w:rPr>
          <w:spacing w:val="-3"/>
          <w:w w:val="105"/>
          <w:sz w:val="21"/>
        </w:rPr>
        <w:t xml:space="preserve"> </w:t>
      </w:r>
      <w:r>
        <w:rPr>
          <w:w w:val="105"/>
          <w:sz w:val="21"/>
        </w:rPr>
        <w:t>with</w:t>
      </w:r>
      <w:r>
        <w:rPr>
          <w:spacing w:val="-7"/>
          <w:w w:val="105"/>
          <w:sz w:val="21"/>
        </w:rPr>
        <w:t xml:space="preserve"> </w:t>
      </w:r>
      <w:r>
        <w:rPr>
          <w:w w:val="105"/>
          <w:sz w:val="21"/>
        </w:rPr>
        <w:t>this</w:t>
      </w:r>
      <w:r>
        <w:rPr>
          <w:spacing w:val="-7"/>
          <w:w w:val="105"/>
          <w:sz w:val="21"/>
        </w:rPr>
        <w:t xml:space="preserve"> </w:t>
      </w:r>
      <w:r>
        <w:rPr>
          <w:w w:val="105"/>
          <w:sz w:val="21"/>
        </w:rPr>
        <w:t>Ordinance</w:t>
      </w:r>
      <w:r>
        <w:rPr>
          <w:spacing w:val="5"/>
          <w:w w:val="105"/>
          <w:sz w:val="21"/>
        </w:rPr>
        <w:t xml:space="preserve"> </w:t>
      </w:r>
      <w:r>
        <w:rPr>
          <w:w w:val="105"/>
          <w:sz w:val="21"/>
        </w:rPr>
        <w:t>to</w:t>
      </w:r>
      <w:r>
        <w:rPr>
          <w:spacing w:val="-10"/>
          <w:w w:val="105"/>
          <w:sz w:val="21"/>
        </w:rPr>
        <w:t xml:space="preserve"> </w:t>
      </w:r>
      <w:r>
        <w:rPr>
          <w:w w:val="105"/>
          <w:sz w:val="21"/>
        </w:rPr>
        <w:t>the</w:t>
      </w:r>
      <w:r>
        <w:rPr>
          <w:spacing w:val="-12"/>
          <w:w w:val="105"/>
          <w:sz w:val="21"/>
        </w:rPr>
        <w:t xml:space="preserve"> </w:t>
      </w:r>
      <w:r>
        <w:rPr>
          <w:w w:val="105"/>
          <w:sz w:val="21"/>
        </w:rPr>
        <w:t>extent</w:t>
      </w:r>
      <w:r>
        <w:rPr>
          <w:spacing w:val="-5"/>
          <w:w w:val="105"/>
          <w:sz w:val="21"/>
        </w:rPr>
        <w:t xml:space="preserve"> </w:t>
      </w:r>
      <w:r>
        <w:rPr>
          <w:w w:val="105"/>
          <w:sz w:val="21"/>
        </w:rPr>
        <w:t>of</w:t>
      </w:r>
      <w:r>
        <w:rPr>
          <w:spacing w:val="-15"/>
          <w:w w:val="105"/>
          <w:sz w:val="21"/>
        </w:rPr>
        <w:t xml:space="preserve"> </w:t>
      </w:r>
      <w:r>
        <w:rPr>
          <w:w w:val="105"/>
          <w:sz w:val="21"/>
        </w:rPr>
        <w:t>such</w:t>
      </w:r>
      <w:r>
        <w:rPr>
          <w:spacing w:val="-1"/>
          <w:w w:val="105"/>
          <w:sz w:val="21"/>
        </w:rPr>
        <w:t xml:space="preserve"> </w:t>
      </w:r>
      <w:r>
        <w:rPr>
          <w:w w:val="105"/>
          <w:sz w:val="21"/>
        </w:rPr>
        <w:t>conflict</w:t>
      </w:r>
      <w:r>
        <w:rPr>
          <w:spacing w:val="-3"/>
          <w:w w:val="105"/>
          <w:sz w:val="21"/>
        </w:rPr>
        <w:t xml:space="preserve"> </w:t>
      </w:r>
      <w:r>
        <w:rPr>
          <w:w w:val="105"/>
          <w:sz w:val="21"/>
        </w:rPr>
        <w:t>are</w:t>
      </w:r>
      <w:r>
        <w:rPr>
          <w:spacing w:val="-11"/>
          <w:w w:val="105"/>
          <w:sz w:val="21"/>
        </w:rPr>
        <w:t xml:space="preserve"> </w:t>
      </w:r>
      <w:r>
        <w:rPr>
          <w:w w:val="105"/>
          <w:sz w:val="21"/>
        </w:rPr>
        <w:t>hereby</w:t>
      </w:r>
      <w:r>
        <w:rPr>
          <w:spacing w:val="-13"/>
          <w:w w:val="105"/>
          <w:sz w:val="21"/>
        </w:rPr>
        <w:t xml:space="preserve"> </w:t>
      </w:r>
      <w:r>
        <w:rPr>
          <w:spacing w:val="-2"/>
          <w:w w:val="105"/>
          <w:sz w:val="21"/>
        </w:rPr>
        <w:t>repealed.</w:t>
      </w:r>
    </w:p>
    <w:p w14:paraId="20A20DCF" w14:textId="77777777" w:rsidR="006979D5" w:rsidRDefault="002D7CC2">
      <w:pPr>
        <w:tabs>
          <w:tab w:val="left" w:pos="3734"/>
        </w:tabs>
        <w:spacing w:before="131"/>
        <w:ind w:left="1577"/>
        <w:rPr>
          <w:b/>
          <w:sz w:val="19"/>
        </w:rPr>
      </w:pPr>
      <w:r>
        <w:rPr>
          <w:b/>
          <w:spacing w:val="-5"/>
          <w:sz w:val="19"/>
        </w:rPr>
        <w:t>SECTION</w:t>
      </w:r>
      <w:r>
        <w:rPr>
          <w:b/>
          <w:spacing w:val="-3"/>
          <w:sz w:val="19"/>
        </w:rPr>
        <w:t xml:space="preserve"> </w:t>
      </w:r>
      <w:r>
        <w:rPr>
          <w:b/>
          <w:spacing w:val="-4"/>
          <w:sz w:val="19"/>
        </w:rPr>
        <w:t>20.8</w:t>
      </w:r>
      <w:r>
        <w:rPr>
          <w:b/>
          <w:sz w:val="19"/>
        </w:rPr>
        <w:tab/>
      </w:r>
      <w:r>
        <w:rPr>
          <w:b/>
          <w:spacing w:val="-6"/>
          <w:sz w:val="19"/>
        </w:rPr>
        <w:t>EFFECTIVE</w:t>
      </w:r>
      <w:r>
        <w:rPr>
          <w:b/>
          <w:spacing w:val="7"/>
          <w:sz w:val="19"/>
        </w:rPr>
        <w:t xml:space="preserve"> </w:t>
      </w:r>
      <w:r>
        <w:rPr>
          <w:b/>
          <w:spacing w:val="-4"/>
          <w:sz w:val="19"/>
        </w:rPr>
        <w:t>DATE</w:t>
      </w:r>
    </w:p>
    <w:p w14:paraId="03F878A6" w14:textId="77777777" w:rsidR="006979D5" w:rsidRDefault="002D7CC2">
      <w:pPr>
        <w:spacing w:before="159"/>
        <w:ind w:left="1564"/>
        <w:rPr>
          <w:sz w:val="21"/>
        </w:rPr>
      </w:pPr>
      <w:r>
        <w:rPr>
          <w:w w:val="105"/>
          <w:sz w:val="21"/>
        </w:rPr>
        <w:t>This</w:t>
      </w:r>
      <w:r>
        <w:rPr>
          <w:spacing w:val="-13"/>
          <w:w w:val="105"/>
          <w:sz w:val="21"/>
        </w:rPr>
        <w:t xml:space="preserve"> </w:t>
      </w:r>
      <w:r>
        <w:rPr>
          <w:w w:val="105"/>
          <w:sz w:val="21"/>
        </w:rPr>
        <w:t>Ordinance</w:t>
      </w:r>
      <w:r>
        <w:rPr>
          <w:spacing w:val="1"/>
          <w:w w:val="105"/>
          <w:sz w:val="21"/>
        </w:rPr>
        <w:t xml:space="preserve"> </w:t>
      </w:r>
      <w:r>
        <w:rPr>
          <w:w w:val="105"/>
          <w:sz w:val="21"/>
        </w:rPr>
        <w:t>will</w:t>
      </w:r>
      <w:r>
        <w:rPr>
          <w:spacing w:val="-15"/>
          <w:w w:val="105"/>
          <w:sz w:val="21"/>
        </w:rPr>
        <w:t xml:space="preserve"> </w:t>
      </w:r>
      <w:r>
        <w:rPr>
          <w:w w:val="105"/>
          <w:sz w:val="21"/>
        </w:rPr>
        <w:t>become</w:t>
      </w:r>
      <w:r>
        <w:rPr>
          <w:spacing w:val="-4"/>
          <w:w w:val="105"/>
          <w:sz w:val="21"/>
        </w:rPr>
        <w:t xml:space="preserve"> </w:t>
      </w:r>
      <w:r>
        <w:rPr>
          <w:w w:val="105"/>
          <w:sz w:val="21"/>
        </w:rPr>
        <w:t>effective</w:t>
      </w:r>
      <w:r>
        <w:rPr>
          <w:spacing w:val="-8"/>
          <w:w w:val="105"/>
          <w:sz w:val="21"/>
        </w:rPr>
        <w:t xml:space="preserve"> </w:t>
      </w:r>
      <w:r>
        <w:rPr>
          <w:w w:val="105"/>
          <w:sz w:val="21"/>
        </w:rPr>
        <w:t>immediately.</w:t>
      </w:r>
      <w:r>
        <w:rPr>
          <w:spacing w:val="48"/>
          <w:w w:val="105"/>
          <w:sz w:val="21"/>
        </w:rPr>
        <w:t xml:space="preserve"> </w:t>
      </w:r>
      <w:r>
        <w:rPr>
          <w:w w:val="105"/>
          <w:sz w:val="21"/>
        </w:rPr>
        <w:t>Approved</w:t>
      </w:r>
      <w:r>
        <w:rPr>
          <w:spacing w:val="-6"/>
          <w:w w:val="105"/>
          <w:sz w:val="21"/>
        </w:rPr>
        <w:t xml:space="preserve"> </w:t>
      </w:r>
      <w:r>
        <w:rPr>
          <w:w w:val="105"/>
          <w:sz w:val="21"/>
        </w:rPr>
        <w:t>by</w:t>
      </w:r>
      <w:r>
        <w:rPr>
          <w:spacing w:val="-15"/>
          <w:w w:val="105"/>
          <w:sz w:val="21"/>
        </w:rPr>
        <w:t xml:space="preserve"> </w:t>
      </w:r>
      <w:r>
        <w:rPr>
          <w:w w:val="105"/>
          <w:sz w:val="21"/>
        </w:rPr>
        <w:t>the</w:t>
      </w:r>
      <w:r>
        <w:rPr>
          <w:spacing w:val="-15"/>
          <w:w w:val="105"/>
          <w:sz w:val="21"/>
        </w:rPr>
        <w:t xml:space="preserve"> </w:t>
      </w:r>
      <w:r>
        <w:rPr>
          <w:w w:val="105"/>
          <w:sz w:val="21"/>
        </w:rPr>
        <w:t>Grant</w:t>
      </w:r>
      <w:r>
        <w:rPr>
          <w:spacing w:val="-13"/>
          <w:w w:val="105"/>
          <w:sz w:val="21"/>
        </w:rPr>
        <w:t xml:space="preserve"> </w:t>
      </w:r>
      <w:r>
        <w:rPr>
          <w:w w:val="105"/>
          <w:sz w:val="21"/>
        </w:rPr>
        <w:t>Township</w:t>
      </w:r>
      <w:r>
        <w:rPr>
          <w:spacing w:val="-1"/>
          <w:w w:val="105"/>
          <w:sz w:val="21"/>
        </w:rPr>
        <w:t xml:space="preserve"> </w:t>
      </w:r>
      <w:r>
        <w:rPr>
          <w:spacing w:val="-2"/>
          <w:w w:val="105"/>
          <w:sz w:val="21"/>
        </w:rPr>
        <w:t>board.</w:t>
      </w:r>
    </w:p>
    <w:p w14:paraId="6E391F7D" w14:textId="77777777" w:rsidR="006979D5" w:rsidRDefault="006979D5">
      <w:pPr>
        <w:pStyle w:val="BodyText"/>
        <w:rPr>
          <w:sz w:val="20"/>
        </w:rPr>
      </w:pPr>
    </w:p>
    <w:p w14:paraId="2079FE8A" w14:textId="77777777" w:rsidR="006979D5" w:rsidRDefault="006979D5">
      <w:pPr>
        <w:pStyle w:val="BodyText"/>
        <w:rPr>
          <w:sz w:val="20"/>
        </w:rPr>
      </w:pPr>
    </w:p>
    <w:p w14:paraId="0326BEFD" w14:textId="77777777" w:rsidR="006979D5" w:rsidRDefault="006979D5">
      <w:pPr>
        <w:pStyle w:val="BodyText"/>
        <w:rPr>
          <w:sz w:val="20"/>
        </w:rPr>
      </w:pPr>
    </w:p>
    <w:p w14:paraId="0079B500" w14:textId="77777777" w:rsidR="006979D5" w:rsidRDefault="006979D5">
      <w:pPr>
        <w:pStyle w:val="BodyText"/>
        <w:rPr>
          <w:sz w:val="20"/>
        </w:rPr>
      </w:pPr>
    </w:p>
    <w:p w14:paraId="5821603F" w14:textId="77777777" w:rsidR="006979D5" w:rsidRDefault="006979D5">
      <w:pPr>
        <w:pStyle w:val="BodyText"/>
        <w:rPr>
          <w:sz w:val="20"/>
        </w:rPr>
      </w:pPr>
    </w:p>
    <w:p w14:paraId="137637E9" w14:textId="77777777" w:rsidR="006979D5" w:rsidRDefault="006979D5">
      <w:pPr>
        <w:pStyle w:val="BodyText"/>
        <w:rPr>
          <w:sz w:val="20"/>
        </w:rPr>
      </w:pPr>
    </w:p>
    <w:p w14:paraId="394BA303" w14:textId="77777777" w:rsidR="006979D5" w:rsidRDefault="006979D5">
      <w:pPr>
        <w:pStyle w:val="BodyText"/>
        <w:rPr>
          <w:sz w:val="20"/>
        </w:rPr>
      </w:pPr>
    </w:p>
    <w:p w14:paraId="25B97ADD" w14:textId="77777777" w:rsidR="006979D5" w:rsidRDefault="006979D5">
      <w:pPr>
        <w:pStyle w:val="BodyText"/>
        <w:rPr>
          <w:sz w:val="20"/>
        </w:rPr>
      </w:pPr>
    </w:p>
    <w:p w14:paraId="57AB42C8" w14:textId="77777777" w:rsidR="006979D5" w:rsidRDefault="006979D5">
      <w:pPr>
        <w:pStyle w:val="BodyText"/>
        <w:rPr>
          <w:sz w:val="20"/>
        </w:rPr>
      </w:pPr>
    </w:p>
    <w:p w14:paraId="602DCBF8" w14:textId="77777777" w:rsidR="006979D5" w:rsidRDefault="006979D5">
      <w:pPr>
        <w:pStyle w:val="BodyText"/>
        <w:rPr>
          <w:sz w:val="20"/>
        </w:rPr>
      </w:pPr>
    </w:p>
    <w:p w14:paraId="57F6D6B6" w14:textId="77777777" w:rsidR="006979D5" w:rsidRDefault="006979D5">
      <w:pPr>
        <w:pStyle w:val="BodyText"/>
        <w:rPr>
          <w:sz w:val="20"/>
        </w:rPr>
      </w:pPr>
    </w:p>
    <w:p w14:paraId="3397FA5B" w14:textId="77777777" w:rsidR="006979D5" w:rsidRDefault="006979D5">
      <w:pPr>
        <w:pStyle w:val="BodyText"/>
        <w:rPr>
          <w:sz w:val="20"/>
        </w:rPr>
      </w:pPr>
    </w:p>
    <w:p w14:paraId="686C40A9" w14:textId="77777777" w:rsidR="006979D5" w:rsidRDefault="006979D5">
      <w:pPr>
        <w:pStyle w:val="BodyText"/>
        <w:rPr>
          <w:sz w:val="20"/>
        </w:rPr>
      </w:pPr>
    </w:p>
    <w:p w14:paraId="1BF977CD" w14:textId="77777777" w:rsidR="006979D5" w:rsidRDefault="006979D5">
      <w:pPr>
        <w:pStyle w:val="BodyText"/>
        <w:rPr>
          <w:sz w:val="20"/>
        </w:rPr>
      </w:pPr>
    </w:p>
    <w:p w14:paraId="4C75B63C" w14:textId="77777777" w:rsidR="006979D5" w:rsidRDefault="006979D5">
      <w:pPr>
        <w:pStyle w:val="BodyText"/>
        <w:rPr>
          <w:sz w:val="20"/>
        </w:rPr>
      </w:pPr>
    </w:p>
    <w:p w14:paraId="5ADCEF91" w14:textId="77777777" w:rsidR="006979D5" w:rsidRDefault="006979D5">
      <w:pPr>
        <w:pStyle w:val="BodyText"/>
        <w:rPr>
          <w:sz w:val="20"/>
        </w:rPr>
      </w:pPr>
    </w:p>
    <w:p w14:paraId="68DF6A5C" w14:textId="77777777" w:rsidR="006979D5" w:rsidRDefault="006979D5">
      <w:pPr>
        <w:pStyle w:val="BodyText"/>
        <w:rPr>
          <w:sz w:val="20"/>
        </w:rPr>
      </w:pPr>
    </w:p>
    <w:p w14:paraId="5E003FB6" w14:textId="77777777" w:rsidR="006979D5" w:rsidRDefault="006979D5">
      <w:pPr>
        <w:pStyle w:val="BodyText"/>
        <w:rPr>
          <w:sz w:val="20"/>
        </w:rPr>
      </w:pPr>
    </w:p>
    <w:p w14:paraId="4A98FF5C" w14:textId="77777777" w:rsidR="006979D5" w:rsidRDefault="006979D5">
      <w:pPr>
        <w:pStyle w:val="BodyText"/>
        <w:rPr>
          <w:sz w:val="20"/>
        </w:rPr>
      </w:pPr>
    </w:p>
    <w:p w14:paraId="6A8948E2" w14:textId="77777777" w:rsidR="006979D5" w:rsidRDefault="006979D5">
      <w:pPr>
        <w:pStyle w:val="BodyText"/>
        <w:rPr>
          <w:sz w:val="20"/>
        </w:rPr>
      </w:pPr>
    </w:p>
    <w:p w14:paraId="2FBDE57D" w14:textId="77777777" w:rsidR="006979D5" w:rsidRDefault="006979D5">
      <w:pPr>
        <w:pStyle w:val="BodyText"/>
        <w:rPr>
          <w:sz w:val="20"/>
        </w:rPr>
      </w:pPr>
    </w:p>
    <w:p w14:paraId="2319A8A8" w14:textId="77777777" w:rsidR="006979D5" w:rsidRDefault="006979D5">
      <w:pPr>
        <w:pStyle w:val="BodyText"/>
        <w:rPr>
          <w:sz w:val="20"/>
        </w:rPr>
      </w:pPr>
    </w:p>
    <w:p w14:paraId="2A67EA02" w14:textId="77777777" w:rsidR="006979D5" w:rsidRDefault="006979D5">
      <w:pPr>
        <w:pStyle w:val="BodyText"/>
        <w:rPr>
          <w:sz w:val="20"/>
        </w:rPr>
      </w:pPr>
    </w:p>
    <w:p w14:paraId="6F89124F" w14:textId="77777777" w:rsidR="006979D5" w:rsidRDefault="006979D5">
      <w:pPr>
        <w:pStyle w:val="BodyText"/>
        <w:rPr>
          <w:sz w:val="20"/>
        </w:rPr>
      </w:pPr>
    </w:p>
    <w:p w14:paraId="78905AC1" w14:textId="77777777" w:rsidR="006979D5" w:rsidRDefault="006979D5">
      <w:pPr>
        <w:pStyle w:val="BodyText"/>
        <w:rPr>
          <w:sz w:val="20"/>
        </w:rPr>
      </w:pPr>
    </w:p>
    <w:p w14:paraId="54F69A45" w14:textId="77777777" w:rsidR="006979D5" w:rsidRDefault="006979D5">
      <w:pPr>
        <w:pStyle w:val="BodyText"/>
        <w:rPr>
          <w:sz w:val="20"/>
        </w:rPr>
      </w:pPr>
    </w:p>
    <w:p w14:paraId="13892229" w14:textId="77777777" w:rsidR="006979D5" w:rsidRDefault="006979D5">
      <w:pPr>
        <w:pStyle w:val="BodyText"/>
        <w:rPr>
          <w:sz w:val="20"/>
        </w:rPr>
      </w:pPr>
    </w:p>
    <w:p w14:paraId="0EF03140" w14:textId="77777777" w:rsidR="006979D5" w:rsidRDefault="006979D5">
      <w:pPr>
        <w:pStyle w:val="BodyText"/>
        <w:rPr>
          <w:sz w:val="20"/>
        </w:rPr>
      </w:pPr>
    </w:p>
    <w:p w14:paraId="2F9E1A20" w14:textId="77777777" w:rsidR="006979D5" w:rsidRDefault="006979D5">
      <w:pPr>
        <w:pStyle w:val="BodyText"/>
        <w:rPr>
          <w:sz w:val="20"/>
        </w:rPr>
      </w:pPr>
    </w:p>
    <w:p w14:paraId="5F5D081A" w14:textId="77777777" w:rsidR="006979D5" w:rsidRDefault="006979D5">
      <w:pPr>
        <w:pStyle w:val="BodyText"/>
        <w:rPr>
          <w:sz w:val="20"/>
        </w:rPr>
      </w:pPr>
    </w:p>
    <w:p w14:paraId="0F0CBC6B" w14:textId="77777777" w:rsidR="006979D5" w:rsidRDefault="006979D5">
      <w:pPr>
        <w:pStyle w:val="BodyText"/>
        <w:rPr>
          <w:sz w:val="20"/>
        </w:rPr>
      </w:pPr>
    </w:p>
    <w:p w14:paraId="76A508B8" w14:textId="77777777" w:rsidR="006979D5" w:rsidRDefault="006979D5">
      <w:pPr>
        <w:pStyle w:val="BodyText"/>
        <w:rPr>
          <w:sz w:val="20"/>
        </w:rPr>
      </w:pPr>
    </w:p>
    <w:p w14:paraId="344C6F5C" w14:textId="77777777" w:rsidR="006979D5" w:rsidRDefault="006979D5">
      <w:pPr>
        <w:pStyle w:val="BodyText"/>
        <w:rPr>
          <w:sz w:val="20"/>
        </w:rPr>
      </w:pPr>
    </w:p>
    <w:p w14:paraId="7358E147" w14:textId="77777777" w:rsidR="006979D5" w:rsidRDefault="006979D5">
      <w:pPr>
        <w:pStyle w:val="BodyText"/>
        <w:rPr>
          <w:sz w:val="20"/>
        </w:rPr>
      </w:pPr>
    </w:p>
    <w:p w14:paraId="33C75E39" w14:textId="77777777" w:rsidR="006979D5" w:rsidRDefault="006979D5">
      <w:pPr>
        <w:pStyle w:val="BodyText"/>
        <w:rPr>
          <w:sz w:val="20"/>
        </w:rPr>
      </w:pPr>
    </w:p>
    <w:p w14:paraId="02768D3F" w14:textId="77777777" w:rsidR="006979D5" w:rsidRDefault="006979D5">
      <w:pPr>
        <w:pStyle w:val="BodyText"/>
        <w:rPr>
          <w:sz w:val="20"/>
        </w:rPr>
      </w:pPr>
    </w:p>
    <w:p w14:paraId="191569E1" w14:textId="77777777" w:rsidR="006979D5" w:rsidRDefault="006979D5">
      <w:pPr>
        <w:pStyle w:val="BodyText"/>
        <w:spacing w:before="187"/>
        <w:rPr>
          <w:sz w:val="20"/>
        </w:rPr>
      </w:pPr>
    </w:p>
    <w:p w14:paraId="658B94DC" w14:textId="77777777" w:rsidR="006979D5" w:rsidRDefault="006979D5">
      <w:pPr>
        <w:pStyle w:val="BodyText"/>
        <w:rPr>
          <w:sz w:val="20"/>
        </w:rPr>
        <w:sectPr w:rsidR="006979D5">
          <w:footerReference w:type="default" r:id="rId108"/>
          <w:pgSz w:w="12270" w:h="15840"/>
          <w:pgMar w:top="1220" w:right="141" w:bottom="280" w:left="141" w:header="0" w:footer="0" w:gutter="0"/>
          <w:cols w:space="720"/>
        </w:sectPr>
      </w:pPr>
    </w:p>
    <w:p w14:paraId="36DAAEA3" w14:textId="77777777" w:rsidR="006979D5" w:rsidRDefault="002D7CC2">
      <w:pPr>
        <w:spacing w:before="96"/>
        <w:ind w:left="1491"/>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7E6A8092" w14:textId="77777777" w:rsidR="006979D5" w:rsidRDefault="006979D5">
      <w:pPr>
        <w:pStyle w:val="BodyText"/>
        <w:rPr>
          <w:i/>
          <w:sz w:val="13"/>
        </w:rPr>
      </w:pPr>
    </w:p>
    <w:p w14:paraId="56D36DAE" w14:textId="77777777" w:rsidR="006979D5" w:rsidRDefault="006979D5">
      <w:pPr>
        <w:pStyle w:val="BodyText"/>
        <w:spacing w:before="92"/>
        <w:rPr>
          <w:i/>
          <w:sz w:val="13"/>
        </w:rPr>
      </w:pPr>
    </w:p>
    <w:p w14:paraId="082383CE" w14:textId="77777777" w:rsidR="006979D5" w:rsidRDefault="002D7CC2">
      <w:pPr>
        <w:ind w:left="1488"/>
        <w:rPr>
          <w:i/>
          <w:sz w:val="20"/>
        </w:rPr>
      </w:pPr>
      <w:r>
        <w:rPr>
          <w:i/>
          <w:sz w:val="20"/>
        </w:rPr>
        <w:t>Page</w:t>
      </w:r>
      <w:r>
        <w:rPr>
          <w:i/>
          <w:spacing w:val="18"/>
          <w:sz w:val="20"/>
        </w:rPr>
        <w:t xml:space="preserve"> </w:t>
      </w:r>
      <w:r>
        <w:rPr>
          <w:i/>
          <w:sz w:val="20"/>
        </w:rPr>
        <w:t>20-</w:t>
      </w:r>
      <w:r>
        <w:rPr>
          <w:i/>
          <w:spacing w:val="-10"/>
          <w:sz w:val="20"/>
        </w:rPr>
        <w:t>3</w:t>
      </w:r>
    </w:p>
    <w:p w14:paraId="55843646" w14:textId="77777777" w:rsidR="006979D5" w:rsidRDefault="002D7CC2">
      <w:pPr>
        <w:pStyle w:val="BodyText"/>
        <w:spacing w:before="4"/>
        <w:rPr>
          <w:i/>
          <w:sz w:val="13"/>
        </w:rPr>
      </w:pPr>
      <w:r>
        <w:br w:type="column"/>
      </w:r>
    </w:p>
    <w:p w14:paraId="4C22FD5C" w14:textId="77777777" w:rsidR="006979D5" w:rsidRDefault="002D7CC2">
      <w:pPr>
        <w:spacing w:before="1" w:line="429" w:lineRule="auto"/>
        <w:ind w:left="2110" w:right="1498" w:hanging="456"/>
        <w:rPr>
          <w:i/>
          <w:sz w:val="13"/>
        </w:rPr>
      </w:pPr>
      <w:r>
        <w:rPr>
          <w:i/>
          <w:w w:val="90"/>
          <w:sz w:val="13"/>
        </w:rPr>
        <w:t>Grant</w:t>
      </w:r>
      <w:r>
        <w:rPr>
          <w:i/>
          <w:spacing w:val="-4"/>
          <w:w w:val="90"/>
          <w:sz w:val="13"/>
        </w:rPr>
        <w:t xml:space="preserve"> </w:t>
      </w:r>
      <w:r>
        <w:rPr>
          <w:i/>
          <w:w w:val="90"/>
          <w:sz w:val="13"/>
        </w:rPr>
        <w:t>Township Zoning</w:t>
      </w:r>
      <w:r>
        <w:rPr>
          <w:i/>
          <w:spacing w:val="-6"/>
          <w:w w:val="90"/>
          <w:sz w:val="13"/>
        </w:rPr>
        <w:t xml:space="preserve"> </w:t>
      </w:r>
      <w:r>
        <w:rPr>
          <w:i/>
          <w:w w:val="90"/>
          <w:sz w:val="13"/>
        </w:rPr>
        <w:t>Ordinance</w:t>
      </w:r>
      <w:r>
        <w:rPr>
          <w:i/>
          <w:spacing w:val="40"/>
          <w:sz w:val="13"/>
        </w:rPr>
        <w:t xml:space="preserve"> </w:t>
      </w:r>
      <w:r>
        <w:rPr>
          <w:i/>
          <w:w w:val="90"/>
          <w:sz w:val="13"/>
        </w:rPr>
        <w:t>Oceana</w:t>
      </w:r>
      <w:r>
        <w:rPr>
          <w:i/>
          <w:spacing w:val="-5"/>
          <w:w w:val="90"/>
          <w:sz w:val="13"/>
        </w:rPr>
        <w:t xml:space="preserve"> </w:t>
      </w:r>
      <w:r>
        <w:rPr>
          <w:i/>
          <w:w w:val="90"/>
          <w:sz w:val="13"/>
        </w:rPr>
        <w:t>Count½</w:t>
      </w:r>
      <w:r>
        <w:rPr>
          <w:i/>
          <w:spacing w:val="-3"/>
          <w:sz w:val="13"/>
        </w:rPr>
        <w:t xml:space="preserve"> </w:t>
      </w:r>
      <w:r>
        <w:rPr>
          <w:i/>
          <w:spacing w:val="-2"/>
          <w:w w:val="90"/>
          <w:sz w:val="13"/>
        </w:rPr>
        <w:t>Mlc/Jigan</w:t>
      </w:r>
    </w:p>
    <w:p w14:paraId="755E9BC5" w14:textId="77777777" w:rsidR="006979D5" w:rsidRDefault="002D7CC2">
      <w:pPr>
        <w:spacing w:before="78"/>
        <w:ind w:left="1488"/>
        <w:rPr>
          <w:i/>
          <w:sz w:val="13"/>
        </w:rPr>
      </w:pPr>
      <w:r>
        <w:rPr>
          <w:i/>
          <w:w w:val="90"/>
          <w:sz w:val="13"/>
        </w:rPr>
        <w:t>Revlsed</w:t>
      </w:r>
      <w:r>
        <w:rPr>
          <w:i/>
          <w:spacing w:val="8"/>
          <w:sz w:val="13"/>
        </w:rPr>
        <w:t xml:space="preserve"> </w:t>
      </w:r>
      <w:r>
        <w:rPr>
          <w:i/>
          <w:w w:val="90"/>
          <w:sz w:val="13"/>
        </w:rPr>
        <w:t>through</w:t>
      </w:r>
      <w:r>
        <w:rPr>
          <w:i/>
          <w:spacing w:val="-1"/>
          <w:sz w:val="13"/>
        </w:rPr>
        <w:t xml:space="preserve"> </w:t>
      </w:r>
      <w:r>
        <w:rPr>
          <w:i/>
          <w:w w:val="90"/>
          <w:sz w:val="13"/>
        </w:rPr>
        <w:t>October</w:t>
      </w:r>
      <w:r>
        <w:rPr>
          <w:i/>
          <w:spacing w:val="3"/>
          <w:sz w:val="13"/>
        </w:rPr>
        <w:t xml:space="preserve"> </w:t>
      </w:r>
      <w:r>
        <w:rPr>
          <w:i/>
          <w:spacing w:val="-4"/>
          <w:w w:val="90"/>
          <w:sz w:val="13"/>
        </w:rPr>
        <w:t>2022</w:t>
      </w:r>
    </w:p>
    <w:p w14:paraId="498ABD3E" w14:textId="77777777" w:rsidR="006979D5" w:rsidRDefault="006979D5">
      <w:pPr>
        <w:rPr>
          <w:i/>
          <w:sz w:val="13"/>
        </w:rPr>
        <w:sectPr w:rsidR="006979D5">
          <w:type w:val="continuous"/>
          <w:pgSz w:w="12270" w:h="15840"/>
          <w:pgMar w:top="1820" w:right="141" w:bottom="280" w:left="141" w:header="0" w:footer="0" w:gutter="0"/>
          <w:cols w:num="2" w:space="720" w:equalWidth="0">
            <w:col w:w="2580" w:space="4423"/>
            <w:col w:w="4985"/>
          </w:cols>
        </w:sectPr>
      </w:pPr>
    </w:p>
    <w:p w14:paraId="6A8AC3EB" w14:textId="77777777" w:rsidR="006979D5" w:rsidRDefault="006979D5">
      <w:pPr>
        <w:pStyle w:val="BodyText"/>
        <w:rPr>
          <w:i/>
          <w:sz w:val="21"/>
        </w:rPr>
      </w:pPr>
    </w:p>
    <w:p w14:paraId="688B0AC0" w14:textId="77777777" w:rsidR="006979D5" w:rsidRDefault="006979D5">
      <w:pPr>
        <w:pStyle w:val="BodyText"/>
        <w:rPr>
          <w:i/>
          <w:sz w:val="21"/>
        </w:rPr>
      </w:pPr>
    </w:p>
    <w:p w14:paraId="392855AC" w14:textId="77777777" w:rsidR="006979D5" w:rsidRDefault="006979D5">
      <w:pPr>
        <w:pStyle w:val="BodyText"/>
        <w:rPr>
          <w:i/>
          <w:sz w:val="21"/>
        </w:rPr>
      </w:pPr>
    </w:p>
    <w:p w14:paraId="5B6B6CDE" w14:textId="77777777" w:rsidR="006979D5" w:rsidRDefault="006979D5">
      <w:pPr>
        <w:pStyle w:val="BodyText"/>
        <w:rPr>
          <w:i/>
          <w:sz w:val="21"/>
        </w:rPr>
      </w:pPr>
    </w:p>
    <w:p w14:paraId="433C6221" w14:textId="77777777" w:rsidR="006979D5" w:rsidRDefault="006979D5">
      <w:pPr>
        <w:pStyle w:val="BodyText"/>
        <w:rPr>
          <w:i/>
          <w:sz w:val="21"/>
        </w:rPr>
      </w:pPr>
    </w:p>
    <w:p w14:paraId="7E8D71E3" w14:textId="77777777" w:rsidR="006979D5" w:rsidRDefault="006979D5">
      <w:pPr>
        <w:pStyle w:val="BodyText"/>
        <w:rPr>
          <w:i/>
          <w:sz w:val="21"/>
        </w:rPr>
      </w:pPr>
    </w:p>
    <w:p w14:paraId="135712DE" w14:textId="77777777" w:rsidR="006979D5" w:rsidRDefault="006979D5">
      <w:pPr>
        <w:pStyle w:val="BodyText"/>
        <w:rPr>
          <w:i/>
          <w:sz w:val="21"/>
        </w:rPr>
      </w:pPr>
    </w:p>
    <w:p w14:paraId="0E7B9CCD" w14:textId="77777777" w:rsidR="006979D5" w:rsidRDefault="006979D5">
      <w:pPr>
        <w:pStyle w:val="BodyText"/>
        <w:rPr>
          <w:i/>
          <w:sz w:val="21"/>
        </w:rPr>
      </w:pPr>
    </w:p>
    <w:p w14:paraId="373B2942" w14:textId="77777777" w:rsidR="006979D5" w:rsidRDefault="006979D5">
      <w:pPr>
        <w:pStyle w:val="BodyText"/>
        <w:rPr>
          <w:i/>
          <w:sz w:val="21"/>
        </w:rPr>
      </w:pPr>
    </w:p>
    <w:p w14:paraId="73AA9912" w14:textId="77777777" w:rsidR="006979D5" w:rsidRDefault="006979D5">
      <w:pPr>
        <w:pStyle w:val="BodyText"/>
        <w:rPr>
          <w:i/>
          <w:sz w:val="21"/>
        </w:rPr>
      </w:pPr>
    </w:p>
    <w:p w14:paraId="72BF4E68" w14:textId="77777777" w:rsidR="006979D5" w:rsidRDefault="006979D5">
      <w:pPr>
        <w:pStyle w:val="BodyText"/>
        <w:rPr>
          <w:i/>
          <w:sz w:val="21"/>
        </w:rPr>
      </w:pPr>
    </w:p>
    <w:p w14:paraId="302FEA30" w14:textId="77777777" w:rsidR="006979D5" w:rsidRDefault="006979D5">
      <w:pPr>
        <w:pStyle w:val="BodyText"/>
        <w:rPr>
          <w:i/>
          <w:sz w:val="21"/>
        </w:rPr>
      </w:pPr>
    </w:p>
    <w:p w14:paraId="3937F766" w14:textId="77777777" w:rsidR="006979D5" w:rsidRDefault="006979D5">
      <w:pPr>
        <w:pStyle w:val="BodyText"/>
        <w:rPr>
          <w:i/>
          <w:sz w:val="21"/>
        </w:rPr>
      </w:pPr>
    </w:p>
    <w:p w14:paraId="331AD43B" w14:textId="77777777" w:rsidR="006979D5" w:rsidRDefault="006979D5">
      <w:pPr>
        <w:pStyle w:val="BodyText"/>
        <w:rPr>
          <w:i/>
          <w:sz w:val="21"/>
        </w:rPr>
      </w:pPr>
    </w:p>
    <w:p w14:paraId="274C9C8C" w14:textId="77777777" w:rsidR="006979D5" w:rsidRDefault="006979D5">
      <w:pPr>
        <w:pStyle w:val="BodyText"/>
        <w:rPr>
          <w:i/>
          <w:sz w:val="21"/>
        </w:rPr>
      </w:pPr>
    </w:p>
    <w:p w14:paraId="411E7AC8" w14:textId="77777777" w:rsidR="006979D5" w:rsidRDefault="006979D5">
      <w:pPr>
        <w:pStyle w:val="BodyText"/>
        <w:rPr>
          <w:i/>
          <w:sz w:val="21"/>
        </w:rPr>
      </w:pPr>
    </w:p>
    <w:p w14:paraId="49590EEA" w14:textId="77777777" w:rsidR="006979D5" w:rsidRDefault="006979D5">
      <w:pPr>
        <w:pStyle w:val="BodyText"/>
        <w:rPr>
          <w:i/>
          <w:sz w:val="21"/>
        </w:rPr>
      </w:pPr>
    </w:p>
    <w:p w14:paraId="789E130D" w14:textId="77777777" w:rsidR="006979D5" w:rsidRDefault="006979D5">
      <w:pPr>
        <w:pStyle w:val="BodyText"/>
        <w:rPr>
          <w:i/>
          <w:sz w:val="21"/>
        </w:rPr>
      </w:pPr>
    </w:p>
    <w:p w14:paraId="634DD713" w14:textId="77777777" w:rsidR="006979D5" w:rsidRDefault="006979D5">
      <w:pPr>
        <w:pStyle w:val="BodyText"/>
        <w:rPr>
          <w:i/>
          <w:sz w:val="21"/>
        </w:rPr>
      </w:pPr>
    </w:p>
    <w:p w14:paraId="3C40EFC2" w14:textId="77777777" w:rsidR="006979D5" w:rsidRDefault="006979D5">
      <w:pPr>
        <w:pStyle w:val="BodyText"/>
        <w:rPr>
          <w:i/>
          <w:sz w:val="21"/>
        </w:rPr>
      </w:pPr>
    </w:p>
    <w:p w14:paraId="223AC8FC" w14:textId="77777777" w:rsidR="006979D5" w:rsidRDefault="006979D5">
      <w:pPr>
        <w:pStyle w:val="BodyText"/>
        <w:rPr>
          <w:i/>
          <w:sz w:val="21"/>
        </w:rPr>
      </w:pPr>
    </w:p>
    <w:p w14:paraId="443D276A" w14:textId="77777777" w:rsidR="006979D5" w:rsidRDefault="006979D5">
      <w:pPr>
        <w:pStyle w:val="BodyText"/>
        <w:rPr>
          <w:i/>
          <w:sz w:val="21"/>
        </w:rPr>
      </w:pPr>
    </w:p>
    <w:p w14:paraId="791DEC5D" w14:textId="77777777" w:rsidR="006979D5" w:rsidRDefault="006979D5">
      <w:pPr>
        <w:pStyle w:val="BodyText"/>
        <w:rPr>
          <w:i/>
          <w:sz w:val="21"/>
        </w:rPr>
      </w:pPr>
    </w:p>
    <w:p w14:paraId="0C01AA58" w14:textId="77777777" w:rsidR="006979D5" w:rsidRDefault="006979D5">
      <w:pPr>
        <w:pStyle w:val="BodyText"/>
        <w:rPr>
          <w:i/>
          <w:sz w:val="21"/>
        </w:rPr>
      </w:pPr>
    </w:p>
    <w:p w14:paraId="36F09D81" w14:textId="77777777" w:rsidR="006979D5" w:rsidRDefault="006979D5">
      <w:pPr>
        <w:pStyle w:val="BodyText"/>
        <w:rPr>
          <w:i/>
          <w:sz w:val="21"/>
        </w:rPr>
      </w:pPr>
    </w:p>
    <w:p w14:paraId="47D725CB" w14:textId="77777777" w:rsidR="006979D5" w:rsidRDefault="006979D5">
      <w:pPr>
        <w:pStyle w:val="BodyText"/>
        <w:rPr>
          <w:i/>
          <w:sz w:val="21"/>
        </w:rPr>
      </w:pPr>
    </w:p>
    <w:p w14:paraId="23D1C4F9" w14:textId="77777777" w:rsidR="006979D5" w:rsidRDefault="006979D5">
      <w:pPr>
        <w:pStyle w:val="BodyText"/>
        <w:rPr>
          <w:i/>
          <w:sz w:val="21"/>
        </w:rPr>
      </w:pPr>
    </w:p>
    <w:p w14:paraId="417E5155" w14:textId="77777777" w:rsidR="006979D5" w:rsidRDefault="006979D5">
      <w:pPr>
        <w:pStyle w:val="BodyText"/>
        <w:rPr>
          <w:i/>
          <w:sz w:val="21"/>
        </w:rPr>
      </w:pPr>
    </w:p>
    <w:p w14:paraId="260311A8" w14:textId="77777777" w:rsidR="006979D5" w:rsidRDefault="006979D5">
      <w:pPr>
        <w:pStyle w:val="BodyText"/>
        <w:rPr>
          <w:i/>
          <w:sz w:val="21"/>
        </w:rPr>
      </w:pPr>
    </w:p>
    <w:p w14:paraId="5EC92376" w14:textId="77777777" w:rsidR="006979D5" w:rsidRDefault="006979D5">
      <w:pPr>
        <w:pStyle w:val="BodyText"/>
        <w:rPr>
          <w:i/>
          <w:sz w:val="21"/>
        </w:rPr>
      </w:pPr>
    </w:p>
    <w:p w14:paraId="65624001" w14:textId="77777777" w:rsidR="006979D5" w:rsidRDefault="006979D5">
      <w:pPr>
        <w:pStyle w:val="BodyText"/>
        <w:rPr>
          <w:i/>
          <w:sz w:val="21"/>
        </w:rPr>
      </w:pPr>
    </w:p>
    <w:p w14:paraId="053E53EA" w14:textId="77777777" w:rsidR="006979D5" w:rsidRDefault="006979D5">
      <w:pPr>
        <w:pStyle w:val="BodyText"/>
        <w:rPr>
          <w:i/>
          <w:sz w:val="21"/>
        </w:rPr>
      </w:pPr>
    </w:p>
    <w:p w14:paraId="4325DA8D" w14:textId="77777777" w:rsidR="006979D5" w:rsidRDefault="006979D5">
      <w:pPr>
        <w:pStyle w:val="BodyText"/>
        <w:rPr>
          <w:i/>
          <w:sz w:val="21"/>
        </w:rPr>
      </w:pPr>
    </w:p>
    <w:p w14:paraId="1E3E22F3" w14:textId="77777777" w:rsidR="006979D5" w:rsidRDefault="006979D5">
      <w:pPr>
        <w:pStyle w:val="BodyText"/>
        <w:rPr>
          <w:i/>
          <w:sz w:val="21"/>
        </w:rPr>
      </w:pPr>
    </w:p>
    <w:p w14:paraId="50CF81F1" w14:textId="77777777" w:rsidR="006979D5" w:rsidRDefault="006979D5">
      <w:pPr>
        <w:pStyle w:val="BodyText"/>
        <w:rPr>
          <w:i/>
          <w:sz w:val="21"/>
        </w:rPr>
      </w:pPr>
    </w:p>
    <w:p w14:paraId="43B8E732" w14:textId="77777777" w:rsidR="006979D5" w:rsidRDefault="006979D5">
      <w:pPr>
        <w:pStyle w:val="BodyText"/>
        <w:rPr>
          <w:i/>
          <w:sz w:val="21"/>
        </w:rPr>
      </w:pPr>
    </w:p>
    <w:p w14:paraId="278A518A" w14:textId="77777777" w:rsidR="006979D5" w:rsidRDefault="006979D5">
      <w:pPr>
        <w:pStyle w:val="BodyText"/>
        <w:rPr>
          <w:i/>
          <w:sz w:val="21"/>
        </w:rPr>
      </w:pPr>
    </w:p>
    <w:p w14:paraId="0066F5F3" w14:textId="77777777" w:rsidR="006979D5" w:rsidRDefault="006979D5">
      <w:pPr>
        <w:pStyle w:val="BodyText"/>
        <w:rPr>
          <w:i/>
          <w:sz w:val="21"/>
        </w:rPr>
      </w:pPr>
    </w:p>
    <w:p w14:paraId="08F62474" w14:textId="77777777" w:rsidR="006979D5" w:rsidRDefault="006979D5">
      <w:pPr>
        <w:pStyle w:val="BodyText"/>
        <w:rPr>
          <w:i/>
          <w:sz w:val="21"/>
        </w:rPr>
      </w:pPr>
    </w:p>
    <w:p w14:paraId="65E119F5" w14:textId="77777777" w:rsidR="006979D5" w:rsidRDefault="006979D5">
      <w:pPr>
        <w:pStyle w:val="BodyText"/>
        <w:rPr>
          <w:i/>
          <w:sz w:val="21"/>
        </w:rPr>
      </w:pPr>
    </w:p>
    <w:p w14:paraId="07ADAD7B" w14:textId="77777777" w:rsidR="006979D5" w:rsidRDefault="006979D5">
      <w:pPr>
        <w:pStyle w:val="BodyText"/>
        <w:rPr>
          <w:i/>
          <w:sz w:val="21"/>
        </w:rPr>
      </w:pPr>
    </w:p>
    <w:p w14:paraId="2CE4F7F0" w14:textId="77777777" w:rsidR="006979D5" w:rsidRDefault="006979D5">
      <w:pPr>
        <w:pStyle w:val="BodyText"/>
        <w:rPr>
          <w:i/>
          <w:sz w:val="21"/>
        </w:rPr>
      </w:pPr>
    </w:p>
    <w:p w14:paraId="67088B20" w14:textId="77777777" w:rsidR="006979D5" w:rsidRDefault="006979D5">
      <w:pPr>
        <w:pStyle w:val="BodyText"/>
        <w:rPr>
          <w:i/>
          <w:sz w:val="21"/>
        </w:rPr>
      </w:pPr>
    </w:p>
    <w:p w14:paraId="4DCE3BC4" w14:textId="77777777" w:rsidR="006979D5" w:rsidRDefault="006979D5">
      <w:pPr>
        <w:pStyle w:val="BodyText"/>
        <w:rPr>
          <w:i/>
          <w:sz w:val="21"/>
        </w:rPr>
      </w:pPr>
    </w:p>
    <w:p w14:paraId="7BD7B2AE" w14:textId="77777777" w:rsidR="006979D5" w:rsidRDefault="006979D5">
      <w:pPr>
        <w:pStyle w:val="BodyText"/>
        <w:rPr>
          <w:i/>
          <w:sz w:val="21"/>
        </w:rPr>
      </w:pPr>
    </w:p>
    <w:p w14:paraId="1CEEAD4E" w14:textId="77777777" w:rsidR="006979D5" w:rsidRDefault="006979D5">
      <w:pPr>
        <w:pStyle w:val="BodyText"/>
        <w:rPr>
          <w:i/>
          <w:sz w:val="21"/>
        </w:rPr>
      </w:pPr>
    </w:p>
    <w:p w14:paraId="0B7B58FD" w14:textId="77777777" w:rsidR="006979D5" w:rsidRDefault="006979D5">
      <w:pPr>
        <w:pStyle w:val="BodyText"/>
        <w:rPr>
          <w:i/>
          <w:sz w:val="21"/>
        </w:rPr>
      </w:pPr>
    </w:p>
    <w:p w14:paraId="1611989C" w14:textId="77777777" w:rsidR="006979D5" w:rsidRDefault="006979D5">
      <w:pPr>
        <w:pStyle w:val="BodyText"/>
        <w:rPr>
          <w:i/>
          <w:sz w:val="21"/>
        </w:rPr>
      </w:pPr>
    </w:p>
    <w:p w14:paraId="3C186314" w14:textId="77777777" w:rsidR="006979D5" w:rsidRDefault="006979D5">
      <w:pPr>
        <w:pStyle w:val="BodyText"/>
        <w:rPr>
          <w:i/>
          <w:sz w:val="21"/>
        </w:rPr>
      </w:pPr>
    </w:p>
    <w:p w14:paraId="0E9DB7E8" w14:textId="77777777" w:rsidR="006979D5" w:rsidRDefault="006979D5">
      <w:pPr>
        <w:pStyle w:val="BodyText"/>
        <w:spacing w:before="10"/>
        <w:rPr>
          <w:i/>
          <w:sz w:val="21"/>
        </w:rPr>
      </w:pPr>
    </w:p>
    <w:p w14:paraId="53A4F740" w14:textId="77777777" w:rsidR="006979D5" w:rsidRDefault="002D7CC2">
      <w:pPr>
        <w:ind w:left="1471" w:right="1218"/>
        <w:jc w:val="center"/>
        <w:rPr>
          <w:sz w:val="21"/>
        </w:rPr>
      </w:pPr>
      <w:r>
        <w:rPr>
          <w:w w:val="105"/>
          <w:sz w:val="21"/>
        </w:rPr>
        <w:t>Blank</w:t>
      </w:r>
      <w:r>
        <w:rPr>
          <w:spacing w:val="-10"/>
          <w:w w:val="105"/>
          <w:sz w:val="21"/>
        </w:rPr>
        <w:t xml:space="preserve"> </w:t>
      </w:r>
      <w:r>
        <w:rPr>
          <w:spacing w:val="-4"/>
          <w:w w:val="105"/>
          <w:sz w:val="21"/>
        </w:rPr>
        <w:t>Page</w:t>
      </w:r>
    </w:p>
    <w:p w14:paraId="7AAE4663" w14:textId="77777777" w:rsidR="006979D5" w:rsidRDefault="006979D5">
      <w:pPr>
        <w:jc w:val="center"/>
        <w:rPr>
          <w:sz w:val="21"/>
        </w:rPr>
        <w:sectPr w:rsidR="006979D5">
          <w:footerReference w:type="even" r:id="rId109"/>
          <w:pgSz w:w="12270" w:h="15840"/>
          <w:pgMar w:top="1820" w:right="141" w:bottom="280" w:left="141" w:header="0" w:footer="0" w:gutter="0"/>
          <w:cols w:space="720"/>
        </w:sectPr>
      </w:pPr>
    </w:p>
    <w:p w14:paraId="0ACF32A3" w14:textId="77777777" w:rsidR="006979D5" w:rsidRDefault="002D7CC2">
      <w:pPr>
        <w:pStyle w:val="Heading5"/>
        <w:spacing w:before="76"/>
        <w:ind w:right="1353"/>
        <w:jc w:val="center"/>
      </w:pPr>
      <w:r>
        <w:lastRenderedPageBreak/>
        <w:t>Article</w:t>
      </w:r>
      <w:r>
        <w:rPr>
          <w:spacing w:val="23"/>
        </w:rPr>
        <w:t xml:space="preserve"> </w:t>
      </w:r>
      <w:r>
        <w:t>21.</w:t>
      </w:r>
      <w:r>
        <w:rPr>
          <w:spacing w:val="39"/>
        </w:rPr>
        <w:t xml:space="preserve"> </w:t>
      </w:r>
      <w:r>
        <w:t>MEDIUM</w:t>
      </w:r>
      <w:r>
        <w:rPr>
          <w:spacing w:val="32"/>
        </w:rPr>
        <w:t xml:space="preserve"> </w:t>
      </w:r>
      <w:r>
        <w:t>DENSITY</w:t>
      </w:r>
      <w:r>
        <w:rPr>
          <w:spacing w:val="28"/>
        </w:rPr>
        <w:t xml:space="preserve"> </w:t>
      </w:r>
      <w:r>
        <w:t>RESIDENTIAL</w:t>
      </w:r>
      <w:r>
        <w:rPr>
          <w:spacing w:val="48"/>
        </w:rPr>
        <w:t xml:space="preserve"> </w:t>
      </w:r>
      <w:r>
        <w:rPr>
          <w:spacing w:val="-2"/>
        </w:rPr>
        <w:t>DISTRICT</w:t>
      </w:r>
    </w:p>
    <w:p w14:paraId="49D655A1" w14:textId="77777777" w:rsidR="006979D5" w:rsidRDefault="002D7CC2">
      <w:pPr>
        <w:pStyle w:val="BodyText"/>
        <w:spacing w:before="128" w:line="237" w:lineRule="auto"/>
        <w:ind w:left="2027" w:right="711" w:firstLine="8"/>
        <w:jc w:val="both"/>
      </w:pPr>
      <w:r>
        <w:t>Medium Density</w:t>
      </w:r>
      <w:r>
        <w:rPr>
          <w:spacing w:val="-1"/>
        </w:rPr>
        <w:t xml:space="preserve"> </w:t>
      </w:r>
      <w:r>
        <w:t>Residential Districts are</w:t>
      </w:r>
      <w:r>
        <w:rPr>
          <w:spacing w:val="-11"/>
        </w:rPr>
        <w:t xml:space="preserve"> </w:t>
      </w:r>
      <w:r>
        <w:t>intended to be</w:t>
      </w:r>
      <w:r>
        <w:rPr>
          <w:spacing w:val="-5"/>
        </w:rPr>
        <w:t xml:space="preserve"> </w:t>
      </w:r>
      <w:r>
        <w:t>used</w:t>
      </w:r>
      <w:r>
        <w:rPr>
          <w:spacing w:val="-5"/>
        </w:rPr>
        <w:t xml:space="preserve"> </w:t>
      </w:r>
      <w:r>
        <w:t>for</w:t>
      </w:r>
      <w:r>
        <w:rPr>
          <w:spacing w:val="-6"/>
        </w:rPr>
        <w:t xml:space="preserve"> </w:t>
      </w:r>
      <w:r>
        <w:t>residential purposes of</w:t>
      </w:r>
      <w:r>
        <w:rPr>
          <w:spacing w:val="-4"/>
        </w:rPr>
        <w:t xml:space="preserve"> </w:t>
      </w:r>
      <w:r>
        <w:t>single family</w:t>
      </w:r>
      <w:r>
        <w:rPr>
          <w:spacing w:val="-14"/>
        </w:rPr>
        <w:t xml:space="preserve"> </w:t>
      </w:r>
      <w:r>
        <w:t>dwellings in</w:t>
      </w:r>
      <w:r>
        <w:rPr>
          <w:spacing w:val="-16"/>
        </w:rPr>
        <w:t xml:space="preserve"> </w:t>
      </w:r>
      <w:r>
        <w:t>a</w:t>
      </w:r>
      <w:r>
        <w:rPr>
          <w:spacing w:val="-15"/>
        </w:rPr>
        <w:t xml:space="preserve"> </w:t>
      </w:r>
      <w:r>
        <w:t>concentrated setting as</w:t>
      </w:r>
      <w:r>
        <w:rPr>
          <w:spacing w:val="-11"/>
        </w:rPr>
        <w:t xml:space="preserve"> </w:t>
      </w:r>
      <w:r>
        <w:t>provide herein.</w:t>
      </w:r>
      <w:r>
        <w:rPr>
          <w:spacing w:val="40"/>
        </w:rPr>
        <w:t xml:space="preserve"> </w:t>
      </w:r>
      <w:r>
        <w:t>These</w:t>
      </w:r>
      <w:r>
        <w:rPr>
          <w:spacing w:val="-12"/>
        </w:rPr>
        <w:t xml:space="preserve"> </w:t>
      </w:r>
      <w:r>
        <w:t>zoning</w:t>
      </w:r>
      <w:r>
        <w:rPr>
          <w:spacing w:val="-4"/>
        </w:rPr>
        <w:t xml:space="preserve"> </w:t>
      </w:r>
      <w:r>
        <w:t>districts are</w:t>
      </w:r>
      <w:r>
        <w:rPr>
          <w:spacing w:val="-8"/>
        </w:rPr>
        <w:t xml:space="preserve"> </w:t>
      </w:r>
      <w:r>
        <w:t>to</w:t>
      </w:r>
      <w:r>
        <w:rPr>
          <w:spacing w:val="-12"/>
        </w:rPr>
        <w:t xml:space="preserve"> </w:t>
      </w:r>
      <w:r>
        <w:t>be</w:t>
      </w:r>
      <w:r>
        <w:rPr>
          <w:spacing w:val="-11"/>
        </w:rPr>
        <w:t xml:space="preserve"> </w:t>
      </w:r>
      <w:r>
        <w:t>so situated and planned for each dwelling to</w:t>
      </w:r>
      <w:r>
        <w:rPr>
          <w:spacing w:val="-4"/>
        </w:rPr>
        <w:t xml:space="preserve"> </w:t>
      </w:r>
      <w:r>
        <w:t>be served by its own private sewerage disposal and water supply system according to the latest requirements or recommendations of the County Health Department.</w:t>
      </w:r>
    </w:p>
    <w:p w14:paraId="3E9FE717" w14:textId="77777777" w:rsidR="006979D5" w:rsidRDefault="002D7CC2">
      <w:pPr>
        <w:pStyle w:val="BodyText"/>
        <w:spacing w:before="144" w:line="232" w:lineRule="auto"/>
        <w:ind w:left="2031" w:right="1004" w:hanging="6"/>
        <w:jc w:val="both"/>
      </w:pPr>
      <w:r>
        <w:t>This</w:t>
      </w:r>
      <w:r>
        <w:rPr>
          <w:spacing w:val="-16"/>
        </w:rPr>
        <w:t xml:space="preserve"> </w:t>
      </w:r>
      <w:r>
        <w:t>Zoning</w:t>
      </w:r>
      <w:r>
        <w:rPr>
          <w:spacing w:val="-15"/>
        </w:rPr>
        <w:t xml:space="preserve"> </w:t>
      </w:r>
      <w:r>
        <w:t>District</w:t>
      </w:r>
      <w:r>
        <w:rPr>
          <w:spacing w:val="-15"/>
        </w:rPr>
        <w:t xml:space="preserve"> </w:t>
      </w:r>
      <w:r>
        <w:t>is</w:t>
      </w:r>
      <w:r>
        <w:rPr>
          <w:spacing w:val="-16"/>
        </w:rPr>
        <w:t xml:space="preserve"> </w:t>
      </w:r>
      <w:r>
        <w:t>to</w:t>
      </w:r>
      <w:r>
        <w:rPr>
          <w:spacing w:val="-15"/>
        </w:rPr>
        <w:t xml:space="preserve"> </w:t>
      </w:r>
      <w:r>
        <w:t>be</w:t>
      </w:r>
      <w:r>
        <w:rPr>
          <w:spacing w:val="-15"/>
        </w:rPr>
        <w:t xml:space="preserve"> </w:t>
      </w:r>
      <w:r>
        <w:t>so</w:t>
      </w:r>
      <w:r>
        <w:rPr>
          <w:spacing w:val="-15"/>
        </w:rPr>
        <w:t xml:space="preserve"> </w:t>
      </w:r>
      <w:r>
        <w:t>situated</w:t>
      </w:r>
      <w:r>
        <w:rPr>
          <w:spacing w:val="-16"/>
        </w:rPr>
        <w:t xml:space="preserve"> </w:t>
      </w:r>
      <w:r>
        <w:t>as</w:t>
      </w:r>
      <w:r>
        <w:rPr>
          <w:spacing w:val="-15"/>
        </w:rPr>
        <w:t xml:space="preserve"> </w:t>
      </w:r>
      <w:r>
        <w:t>to</w:t>
      </w:r>
      <w:r>
        <w:rPr>
          <w:spacing w:val="-15"/>
        </w:rPr>
        <w:t xml:space="preserve"> </w:t>
      </w:r>
      <w:r>
        <w:t>be</w:t>
      </w:r>
      <w:r>
        <w:rPr>
          <w:spacing w:val="-16"/>
        </w:rPr>
        <w:t xml:space="preserve"> </w:t>
      </w:r>
      <w:r>
        <w:t>easily</w:t>
      </w:r>
      <w:r>
        <w:rPr>
          <w:spacing w:val="-15"/>
        </w:rPr>
        <w:t xml:space="preserve"> </w:t>
      </w:r>
      <w:r>
        <w:t>and</w:t>
      </w:r>
      <w:r>
        <w:rPr>
          <w:spacing w:val="-15"/>
        </w:rPr>
        <w:t xml:space="preserve"> </w:t>
      </w:r>
      <w:r>
        <w:t>most</w:t>
      </w:r>
      <w:r>
        <w:rPr>
          <w:spacing w:val="-15"/>
        </w:rPr>
        <w:t xml:space="preserve"> </w:t>
      </w:r>
      <w:r>
        <w:t>economically</w:t>
      </w:r>
      <w:r>
        <w:rPr>
          <w:spacing w:val="-16"/>
        </w:rPr>
        <w:t xml:space="preserve"> </w:t>
      </w:r>
      <w:r>
        <w:t>served</w:t>
      </w:r>
      <w:r>
        <w:rPr>
          <w:spacing w:val="-15"/>
        </w:rPr>
        <w:t xml:space="preserve"> </w:t>
      </w:r>
      <w:r>
        <w:t>by</w:t>
      </w:r>
      <w:r>
        <w:rPr>
          <w:spacing w:val="-15"/>
        </w:rPr>
        <w:t xml:space="preserve"> </w:t>
      </w:r>
      <w:r>
        <w:t>public sewage and water supply when and if available.</w:t>
      </w:r>
    </w:p>
    <w:p w14:paraId="177142E3" w14:textId="77777777" w:rsidR="006979D5" w:rsidRDefault="002D7CC2">
      <w:pPr>
        <w:pStyle w:val="BodyText"/>
        <w:spacing w:before="132" w:line="237" w:lineRule="auto"/>
        <w:ind w:left="2022" w:right="999" w:firstLine="2"/>
        <w:jc w:val="both"/>
      </w:pPr>
      <w:r>
        <w:t>All</w:t>
      </w:r>
      <w:r>
        <w:rPr>
          <w:spacing w:val="-8"/>
        </w:rPr>
        <w:t xml:space="preserve"> </w:t>
      </w:r>
      <w:r>
        <w:t>new</w:t>
      </w:r>
      <w:r>
        <w:rPr>
          <w:spacing w:val="-11"/>
        </w:rPr>
        <w:t xml:space="preserve"> </w:t>
      </w:r>
      <w:r>
        <w:t>developing subdivisions, or</w:t>
      </w:r>
      <w:r>
        <w:rPr>
          <w:spacing w:val="-5"/>
        </w:rPr>
        <w:t xml:space="preserve"> </w:t>
      </w:r>
      <w:r>
        <w:t>extensions thereof in</w:t>
      </w:r>
      <w:r>
        <w:rPr>
          <w:spacing w:val="-13"/>
        </w:rPr>
        <w:t xml:space="preserve"> </w:t>
      </w:r>
      <w:r>
        <w:t>this</w:t>
      </w:r>
      <w:r>
        <w:rPr>
          <w:spacing w:val="-4"/>
        </w:rPr>
        <w:t xml:space="preserve"> </w:t>
      </w:r>
      <w:r>
        <w:t>district, shall</w:t>
      </w:r>
      <w:r>
        <w:rPr>
          <w:spacing w:val="-1"/>
        </w:rPr>
        <w:t xml:space="preserve"> </w:t>
      </w:r>
      <w:r>
        <w:t>be</w:t>
      </w:r>
      <w:r>
        <w:rPr>
          <w:spacing w:val="-8"/>
        </w:rPr>
        <w:t xml:space="preserve"> </w:t>
      </w:r>
      <w:r>
        <w:t>designated so as</w:t>
      </w:r>
      <w:r>
        <w:rPr>
          <w:spacing w:val="-3"/>
        </w:rPr>
        <w:t xml:space="preserve"> </w:t>
      </w:r>
      <w:r>
        <w:t>to provide for</w:t>
      </w:r>
      <w:r>
        <w:rPr>
          <w:spacing w:val="-2"/>
        </w:rPr>
        <w:t xml:space="preserve"> </w:t>
      </w:r>
      <w:r>
        <w:t>a</w:t>
      </w:r>
      <w:r>
        <w:rPr>
          <w:spacing w:val="-2"/>
        </w:rPr>
        <w:t xml:space="preserve"> </w:t>
      </w:r>
      <w:r>
        <w:t>blind stub from the</w:t>
      </w:r>
      <w:r>
        <w:rPr>
          <w:spacing w:val="-4"/>
        </w:rPr>
        <w:t xml:space="preserve"> </w:t>
      </w:r>
      <w:r>
        <w:t>private sewerage disposal system extending from the front of the house so as to facilitate orderly and economical hook-up to a public system if</w:t>
      </w:r>
      <w:r>
        <w:rPr>
          <w:spacing w:val="-2"/>
        </w:rPr>
        <w:t xml:space="preserve"> </w:t>
      </w:r>
      <w:r>
        <w:t>it should become necessary.</w:t>
      </w:r>
    </w:p>
    <w:p w14:paraId="6F1FB6A9" w14:textId="77777777" w:rsidR="006979D5" w:rsidRDefault="002D7CC2">
      <w:pPr>
        <w:pStyle w:val="BodyText"/>
        <w:spacing w:before="129"/>
        <w:ind w:left="2288"/>
      </w:pPr>
      <w:r>
        <w:rPr>
          <w:u w:val="thick"/>
        </w:rPr>
        <w:t>Medium</w:t>
      </w:r>
      <w:r>
        <w:rPr>
          <w:spacing w:val="5"/>
          <w:u w:val="thick"/>
        </w:rPr>
        <w:t xml:space="preserve"> </w:t>
      </w:r>
      <w:r>
        <w:rPr>
          <w:u w:val="thick"/>
        </w:rPr>
        <w:t>Density</w:t>
      </w:r>
      <w:r>
        <w:rPr>
          <w:spacing w:val="-2"/>
          <w:u w:val="thick"/>
        </w:rPr>
        <w:t xml:space="preserve"> </w:t>
      </w:r>
      <w:r>
        <w:rPr>
          <w:u w:val="thick"/>
        </w:rPr>
        <w:t>Residential</w:t>
      </w:r>
      <w:r>
        <w:rPr>
          <w:spacing w:val="3"/>
          <w:u w:val="thick"/>
        </w:rPr>
        <w:t xml:space="preserve"> </w:t>
      </w:r>
      <w:r>
        <w:rPr>
          <w:u w:val="thick"/>
        </w:rPr>
        <w:t>Districts</w:t>
      </w:r>
      <w:r>
        <w:rPr>
          <w:spacing w:val="-5"/>
        </w:rPr>
        <w:t xml:space="preserve"> </w:t>
      </w:r>
      <w:r>
        <w:t>are</w:t>
      </w:r>
      <w:r>
        <w:rPr>
          <w:spacing w:val="-12"/>
        </w:rPr>
        <w:t xml:space="preserve"> </w:t>
      </w:r>
      <w:r>
        <w:t>as</w:t>
      </w:r>
      <w:r>
        <w:rPr>
          <w:spacing w:val="-16"/>
        </w:rPr>
        <w:t xml:space="preserve"> </w:t>
      </w:r>
      <w:r>
        <w:rPr>
          <w:spacing w:val="-2"/>
        </w:rPr>
        <w:t>follows:</w:t>
      </w:r>
    </w:p>
    <w:p w14:paraId="2EAF5414" w14:textId="77777777" w:rsidR="006979D5" w:rsidRDefault="002D7CC2">
      <w:pPr>
        <w:pStyle w:val="BodyText"/>
        <w:spacing w:before="122"/>
        <w:ind w:left="2646"/>
      </w:pPr>
      <w:r>
        <w:t>The</w:t>
      </w:r>
      <w:r>
        <w:rPr>
          <w:spacing w:val="-2"/>
        </w:rPr>
        <w:t xml:space="preserve"> </w:t>
      </w:r>
      <w:r>
        <w:t>NW</w:t>
      </w:r>
      <w:r>
        <w:rPr>
          <w:spacing w:val="-13"/>
        </w:rPr>
        <w:t xml:space="preserve"> </w:t>
      </w:r>
      <w:r>
        <w:t>¼</w:t>
      </w:r>
      <w:r>
        <w:rPr>
          <w:spacing w:val="-5"/>
        </w:rPr>
        <w:t xml:space="preserve"> </w:t>
      </w:r>
      <w:r>
        <w:t>of</w:t>
      </w:r>
      <w:r>
        <w:rPr>
          <w:spacing w:val="-10"/>
        </w:rPr>
        <w:t xml:space="preserve"> </w:t>
      </w:r>
      <w:r>
        <w:t>Section</w:t>
      </w:r>
      <w:r>
        <w:rPr>
          <w:spacing w:val="8"/>
        </w:rPr>
        <w:t xml:space="preserve"> </w:t>
      </w:r>
      <w:r>
        <w:t>27</w:t>
      </w:r>
      <w:r>
        <w:rPr>
          <w:spacing w:val="-9"/>
        </w:rPr>
        <w:t xml:space="preserve"> </w:t>
      </w:r>
      <w:r>
        <w:t>and</w:t>
      </w:r>
      <w:r>
        <w:rPr>
          <w:spacing w:val="-3"/>
        </w:rPr>
        <w:t xml:space="preserve"> </w:t>
      </w:r>
      <w:r>
        <w:t>the</w:t>
      </w:r>
      <w:r>
        <w:rPr>
          <w:spacing w:val="-2"/>
        </w:rPr>
        <w:t xml:space="preserve"> </w:t>
      </w:r>
      <w:r>
        <w:t>North</w:t>
      </w:r>
      <w:r>
        <w:rPr>
          <w:spacing w:val="-6"/>
        </w:rPr>
        <w:t xml:space="preserve"> </w:t>
      </w:r>
      <w:r>
        <w:t>½</w:t>
      </w:r>
      <w:r>
        <w:rPr>
          <w:spacing w:val="-5"/>
        </w:rPr>
        <w:t xml:space="preserve"> </w:t>
      </w:r>
      <w:r>
        <w:t>of</w:t>
      </w:r>
      <w:r>
        <w:rPr>
          <w:spacing w:val="-2"/>
        </w:rPr>
        <w:t xml:space="preserve"> </w:t>
      </w:r>
      <w:r>
        <w:t>Section</w:t>
      </w:r>
      <w:r>
        <w:rPr>
          <w:spacing w:val="1"/>
        </w:rPr>
        <w:t xml:space="preserve"> </w:t>
      </w:r>
      <w:r>
        <w:rPr>
          <w:spacing w:val="-5"/>
        </w:rPr>
        <w:t>28</w:t>
      </w:r>
    </w:p>
    <w:p w14:paraId="17393F49" w14:textId="77777777" w:rsidR="006979D5" w:rsidRDefault="002D7CC2">
      <w:pPr>
        <w:spacing w:before="147"/>
        <w:ind w:left="1929"/>
        <w:jc w:val="both"/>
        <w:rPr>
          <w:b/>
          <w:sz w:val="19"/>
        </w:rPr>
      </w:pPr>
      <w:r>
        <w:rPr>
          <w:position w:val="1"/>
          <w:sz w:val="18"/>
        </w:rPr>
        <w:t>SECTION</w:t>
      </w:r>
      <w:r>
        <w:rPr>
          <w:spacing w:val="-10"/>
          <w:position w:val="1"/>
          <w:sz w:val="18"/>
        </w:rPr>
        <w:t xml:space="preserve"> </w:t>
      </w:r>
      <w:r>
        <w:rPr>
          <w:b/>
          <w:position w:val="1"/>
          <w:sz w:val="19"/>
        </w:rPr>
        <w:t>21.1</w:t>
      </w:r>
      <w:r>
        <w:rPr>
          <w:b/>
          <w:spacing w:val="61"/>
          <w:w w:val="150"/>
          <w:position w:val="1"/>
          <w:sz w:val="19"/>
        </w:rPr>
        <w:t xml:space="preserve">   </w:t>
      </w:r>
      <w:r>
        <w:rPr>
          <w:b/>
          <w:sz w:val="19"/>
        </w:rPr>
        <w:t>PERMITTED</w:t>
      </w:r>
      <w:r>
        <w:rPr>
          <w:b/>
          <w:spacing w:val="11"/>
          <w:sz w:val="19"/>
        </w:rPr>
        <w:t xml:space="preserve"> </w:t>
      </w:r>
      <w:r>
        <w:rPr>
          <w:b/>
          <w:sz w:val="19"/>
        </w:rPr>
        <w:t>USES</w:t>
      </w:r>
      <w:r>
        <w:rPr>
          <w:b/>
          <w:spacing w:val="-13"/>
          <w:sz w:val="19"/>
        </w:rPr>
        <w:t xml:space="preserve"> </w:t>
      </w:r>
      <w:r>
        <w:rPr>
          <w:b/>
          <w:sz w:val="19"/>
        </w:rPr>
        <w:t>WITHIN</w:t>
      </w:r>
      <w:r>
        <w:rPr>
          <w:b/>
          <w:spacing w:val="-6"/>
          <w:sz w:val="19"/>
        </w:rPr>
        <w:t xml:space="preserve"> </w:t>
      </w:r>
      <w:r>
        <w:rPr>
          <w:b/>
          <w:sz w:val="19"/>
        </w:rPr>
        <w:t>MEDIUM</w:t>
      </w:r>
      <w:r>
        <w:rPr>
          <w:b/>
          <w:spacing w:val="-2"/>
          <w:sz w:val="19"/>
        </w:rPr>
        <w:t xml:space="preserve"> </w:t>
      </w:r>
      <w:r>
        <w:rPr>
          <w:b/>
          <w:sz w:val="19"/>
        </w:rPr>
        <w:t>DENSITY</w:t>
      </w:r>
      <w:r>
        <w:rPr>
          <w:b/>
          <w:spacing w:val="-1"/>
          <w:sz w:val="19"/>
        </w:rPr>
        <w:t xml:space="preserve"> </w:t>
      </w:r>
      <w:r>
        <w:rPr>
          <w:b/>
          <w:sz w:val="19"/>
        </w:rPr>
        <w:t>RESIDENTIAL</w:t>
      </w:r>
      <w:r>
        <w:rPr>
          <w:b/>
          <w:spacing w:val="9"/>
          <w:sz w:val="19"/>
        </w:rPr>
        <w:t xml:space="preserve"> </w:t>
      </w:r>
      <w:r>
        <w:rPr>
          <w:b/>
          <w:spacing w:val="-2"/>
          <w:sz w:val="19"/>
        </w:rPr>
        <w:t>DISTRICT</w:t>
      </w:r>
    </w:p>
    <w:p w14:paraId="0A3D99F5" w14:textId="77777777" w:rsidR="006979D5" w:rsidRDefault="002D7CC2">
      <w:pPr>
        <w:pStyle w:val="ListParagraph"/>
        <w:numPr>
          <w:ilvl w:val="1"/>
          <w:numId w:val="17"/>
        </w:numPr>
        <w:tabs>
          <w:tab w:val="left" w:pos="2646"/>
        </w:tabs>
        <w:spacing w:before="129"/>
        <w:ind w:left="2646" w:hanging="365"/>
        <w:jc w:val="both"/>
      </w:pPr>
      <w:r>
        <w:t>One</w:t>
      </w:r>
      <w:r>
        <w:rPr>
          <w:spacing w:val="-14"/>
        </w:rPr>
        <w:t xml:space="preserve"> </w:t>
      </w:r>
      <w:r>
        <w:t>(1)</w:t>
      </w:r>
      <w:r>
        <w:rPr>
          <w:spacing w:val="-13"/>
        </w:rPr>
        <w:t xml:space="preserve"> </w:t>
      </w:r>
      <w:r>
        <w:t>family</w:t>
      </w:r>
      <w:r>
        <w:rPr>
          <w:spacing w:val="-11"/>
        </w:rPr>
        <w:t xml:space="preserve"> </w:t>
      </w:r>
      <w:r>
        <w:t>dwellings</w:t>
      </w:r>
      <w:r>
        <w:rPr>
          <w:spacing w:val="3"/>
        </w:rPr>
        <w:t xml:space="preserve"> </w:t>
      </w:r>
      <w:r>
        <w:t>complying</w:t>
      </w:r>
      <w:r>
        <w:rPr>
          <w:spacing w:val="-1"/>
        </w:rPr>
        <w:t xml:space="preserve"> </w:t>
      </w:r>
      <w:r>
        <w:t>with</w:t>
      </w:r>
      <w:r>
        <w:rPr>
          <w:spacing w:val="-9"/>
        </w:rPr>
        <w:t xml:space="preserve"> </w:t>
      </w:r>
      <w:r>
        <w:t>existing</w:t>
      </w:r>
      <w:r>
        <w:rPr>
          <w:spacing w:val="-11"/>
        </w:rPr>
        <w:t xml:space="preserve"> </w:t>
      </w:r>
      <w:r>
        <w:t>Building</w:t>
      </w:r>
      <w:r>
        <w:rPr>
          <w:spacing w:val="-6"/>
        </w:rPr>
        <w:t xml:space="preserve"> </w:t>
      </w:r>
      <w:r>
        <w:t>Codes</w:t>
      </w:r>
      <w:r>
        <w:rPr>
          <w:spacing w:val="-1"/>
        </w:rPr>
        <w:t xml:space="preserve"> </w:t>
      </w:r>
      <w:r>
        <w:t>of</w:t>
      </w:r>
      <w:r>
        <w:rPr>
          <w:spacing w:val="-14"/>
        </w:rPr>
        <w:t xml:space="preserve"> </w:t>
      </w:r>
      <w:r>
        <w:t>Township</w:t>
      </w:r>
      <w:r>
        <w:rPr>
          <w:spacing w:val="3"/>
        </w:rPr>
        <w:t xml:space="preserve"> </w:t>
      </w:r>
      <w:r>
        <w:t>and</w:t>
      </w:r>
      <w:r>
        <w:rPr>
          <w:spacing w:val="-11"/>
        </w:rPr>
        <w:t xml:space="preserve"> </w:t>
      </w:r>
      <w:r>
        <w:rPr>
          <w:spacing w:val="-2"/>
        </w:rPr>
        <w:t>State.</w:t>
      </w:r>
    </w:p>
    <w:p w14:paraId="7847F596" w14:textId="77777777" w:rsidR="006979D5" w:rsidRDefault="002D7CC2">
      <w:pPr>
        <w:pStyle w:val="ListParagraph"/>
        <w:numPr>
          <w:ilvl w:val="1"/>
          <w:numId w:val="17"/>
        </w:numPr>
        <w:tabs>
          <w:tab w:val="left" w:pos="2643"/>
        </w:tabs>
        <w:spacing w:before="126" w:line="235" w:lineRule="auto"/>
        <w:ind w:left="2643" w:right="726" w:hanging="359"/>
        <w:jc w:val="both"/>
      </w:pPr>
      <w:r>
        <w:t>Accessory buildings, such as garages, shall be erected and maintained only as accessories to</w:t>
      </w:r>
      <w:r>
        <w:rPr>
          <w:spacing w:val="-1"/>
        </w:rPr>
        <w:t xml:space="preserve"> </w:t>
      </w:r>
      <w:r>
        <w:t>the dwelling situated on</w:t>
      </w:r>
      <w:r>
        <w:rPr>
          <w:spacing w:val="-1"/>
        </w:rPr>
        <w:t xml:space="preserve"> </w:t>
      </w:r>
      <w:r>
        <w:t>the</w:t>
      </w:r>
      <w:r>
        <w:rPr>
          <w:spacing w:val="-2"/>
        </w:rPr>
        <w:t xml:space="preserve"> </w:t>
      </w:r>
      <w:r>
        <w:t>same lot or</w:t>
      </w:r>
      <w:r>
        <w:rPr>
          <w:spacing w:val="-6"/>
        </w:rPr>
        <w:t xml:space="preserve"> </w:t>
      </w:r>
      <w:r>
        <w:t>ground, and shall not</w:t>
      </w:r>
      <w:r>
        <w:rPr>
          <w:spacing w:val="-3"/>
        </w:rPr>
        <w:t xml:space="preserve"> </w:t>
      </w:r>
      <w:r>
        <w:t>involve the conduct of a business.</w:t>
      </w:r>
    </w:p>
    <w:p w14:paraId="7BA5746C" w14:textId="77777777" w:rsidR="006979D5" w:rsidRDefault="002D7CC2">
      <w:pPr>
        <w:pStyle w:val="ListParagraph"/>
        <w:numPr>
          <w:ilvl w:val="1"/>
          <w:numId w:val="17"/>
        </w:numPr>
        <w:tabs>
          <w:tab w:val="left" w:pos="2637"/>
          <w:tab w:val="left" w:pos="2640"/>
        </w:tabs>
        <w:spacing w:before="132" w:line="242" w:lineRule="auto"/>
        <w:ind w:left="2637" w:right="727" w:hanging="356"/>
        <w:jc w:val="both"/>
      </w:pPr>
      <w:r>
        <w:t>Private garages for</w:t>
      </w:r>
      <w:r>
        <w:rPr>
          <w:spacing w:val="-1"/>
        </w:rPr>
        <w:t xml:space="preserve"> </w:t>
      </w:r>
      <w:r>
        <w:t>the</w:t>
      </w:r>
      <w:r>
        <w:rPr>
          <w:spacing w:val="-2"/>
        </w:rPr>
        <w:t xml:space="preserve"> </w:t>
      </w:r>
      <w:r>
        <w:t>storage of</w:t>
      </w:r>
      <w:r>
        <w:rPr>
          <w:spacing w:val="-3"/>
        </w:rPr>
        <w:t xml:space="preserve"> </w:t>
      </w:r>
      <w:r>
        <w:t>not</w:t>
      </w:r>
      <w:r>
        <w:rPr>
          <w:spacing w:val="-10"/>
        </w:rPr>
        <w:t xml:space="preserve"> </w:t>
      </w:r>
      <w:r>
        <w:t>more than</w:t>
      </w:r>
      <w:r>
        <w:rPr>
          <w:spacing w:val="-2"/>
        </w:rPr>
        <w:t xml:space="preserve"> </w:t>
      </w:r>
      <w:r>
        <w:t>three</w:t>
      </w:r>
      <w:r>
        <w:rPr>
          <w:spacing w:val="-7"/>
        </w:rPr>
        <w:t xml:space="preserve"> </w:t>
      </w:r>
      <w:r>
        <w:t>(3) vehicles owned or used</w:t>
      </w:r>
      <w:r>
        <w:rPr>
          <w:spacing w:val="-7"/>
        </w:rPr>
        <w:t xml:space="preserve"> </w:t>
      </w:r>
      <w:r>
        <w:t>by</w:t>
      </w:r>
      <w:r>
        <w:rPr>
          <w:spacing w:val="-8"/>
        </w:rPr>
        <w:t xml:space="preserve"> </w:t>
      </w:r>
      <w:r>
        <w:t>the occupants of</w:t>
      </w:r>
      <w:r>
        <w:rPr>
          <w:spacing w:val="-8"/>
        </w:rPr>
        <w:t xml:space="preserve"> </w:t>
      </w:r>
      <w:r>
        <w:t>the dwelling to which it is</w:t>
      </w:r>
      <w:r>
        <w:rPr>
          <w:spacing w:val="-2"/>
        </w:rPr>
        <w:t xml:space="preserve"> </w:t>
      </w:r>
      <w:r>
        <w:t>an</w:t>
      </w:r>
      <w:r>
        <w:rPr>
          <w:spacing w:val="-6"/>
        </w:rPr>
        <w:t xml:space="preserve"> </w:t>
      </w:r>
      <w:r>
        <w:t>accessory.</w:t>
      </w:r>
      <w:r>
        <w:rPr>
          <w:spacing w:val="40"/>
        </w:rPr>
        <w:t xml:space="preserve"> </w:t>
      </w:r>
      <w:r>
        <w:t>Determination of setbacks unless they come in conflict with this amendment, shall be as indicated on Appendix 3 of the current zoning</w:t>
      </w:r>
      <w:r>
        <w:rPr>
          <w:spacing w:val="-3"/>
        </w:rPr>
        <w:t xml:space="preserve"> </w:t>
      </w:r>
      <w:r>
        <w:t>ordinance.</w:t>
      </w:r>
      <w:r>
        <w:rPr>
          <w:spacing w:val="40"/>
        </w:rPr>
        <w:t xml:space="preserve"> </w:t>
      </w:r>
      <w:r>
        <w:t>Garages attached to</w:t>
      </w:r>
      <w:r>
        <w:rPr>
          <w:spacing w:val="-12"/>
        </w:rPr>
        <w:t xml:space="preserve"> </w:t>
      </w:r>
      <w:r>
        <w:t>houses shall</w:t>
      </w:r>
      <w:r>
        <w:rPr>
          <w:spacing w:val="-8"/>
        </w:rPr>
        <w:t xml:space="preserve"> </w:t>
      </w:r>
      <w:r>
        <w:t>be</w:t>
      </w:r>
      <w:r>
        <w:rPr>
          <w:spacing w:val="-6"/>
        </w:rPr>
        <w:t xml:space="preserve"> </w:t>
      </w:r>
      <w:r>
        <w:t>considered a</w:t>
      </w:r>
      <w:r>
        <w:rPr>
          <w:spacing w:val="-9"/>
        </w:rPr>
        <w:t xml:space="preserve"> </w:t>
      </w:r>
      <w:r>
        <w:t>part</w:t>
      </w:r>
      <w:r>
        <w:rPr>
          <w:spacing w:val="-8"/>
        </w:rPr>
        <w:t xml:space="preserve"> </w:t>
      </w:r>
      <w:r>
        <w:t>of</w:t>
      </w:r>
      <w:r>
        <w:rPr>
          <w:spacing w:val="-7"/>
        </w:rPr>
        <w:t xml:space="preserve"> </w:t>
      </w:r>
      <w:r>
        <w:t>the house. Garages are not to exceed sixteen (16) feet in mean height.</w:t>
      </w:r>
    </w:p>
    <w:p w14:paraId="15705A09" w14:textId="77777777" w:rsidR="006979D5" w:rsidRDefault="002D7CC2">
      <w:pPr>
        <w:pStyle w:val="ListParagraph"/>
        <w:numPr>
          <w:ilvl w:val="1"/>
          <w:numId w:val="17"/>
        </w:numPr>
        <w:tabs>
          <w:tab w:val="left" w:pos="2630"/>
        </w:tabs>
        <w:spacing w:before="115"/>
        <w:ind w:left="2630" w:right="725" w:hanging="349"/>
        <w:jc w:val="both"/>
      </w:pPr>
      <w:r>
        <w:t>Temporary buildings for uses incidental to construction work, which buildings shall be removed upon</w:t>
      </w:r>
      <w:r>
        <w:rPr>
          <w:spacing w:val="-4"/>
        </w:rPr>
        <w:t xml:space="preserve"> </w:t>
      </w:r>
      <w:r>
        <w:t>the</w:t>
      </w:r>
      <w:r>
        <w:rPr>
          <w:spacing w:val="-5"/>
        </w:rPr>
        <w:t xml:space="preserve"> </w:t>
      </w:r>
      <w:r>
        <w:t>completion or</w:t>
      </w:r>
      <w:r>
        <w:rPr>
          <w:spacing w:val="-8"/>
        </w:rPr>
        <w:t xml:space="preserve"> </w:t>
      </w:r>
      <w:r>
        <w:t>abandonment</w:t>
      </w:r>
      <w:r>
        <w:rPr>
          <w:spacing w:val="20"/>
        </w:rPr>
        <w:t xml:space="preserve"> </w:t>
      </w:r>
      <w:r>
        <w:t>of</w:t>
      </w:r>
      <w:r>
        <w:rPr>
          <w:spacing w:val="-15"/>
        </w:rPr>
        <w:t xml:space="preserve"> </w:t>
      </w:r>
      <w:r>
        <w:t>the</w:t>
      </w:r>
      <w:r>
        <w:rPr>
          <w:spacing w:val="-5"/>
        </w:rPr>
        <w:t xml:space="preserve"> </w:t>
      </w:r>
      <w:r>
        <w:t>construction work so</w:t>
      </w:r>
      <w:r>
        <w:rPr>
          <w:spacing w:val="-12"/>
        </w:rPr>
        <w:t xml:space="preserve"> </w:t>
      </w:r>
      <w:r>
        <w:t>long</w:t>
      </w:r>
      <w:r>
        <w:rPr>
          <w:spacing w:val="-7"/>
        </w:rPr>
        <w:t xml:space="preserve"> </w:t>
      </w:r>
      <w:r>
        <w:t>as</w:t>
      </w:r>
      <w:r>
        <w:rPr>
          <w:spacing w:val="-11"/>
        </w:rPr>
        <w:t xml:space="preserve"> </w:t>
      </w:r>
      <w:r>
        <w:t>same is in compliance</w:t>
      </w:r>
      <w:r>
        <w:rPr>
          <w:spacing w:val="38"/>
        </w:rPr>
        <w:t xml:space="preserve"> </w:t>
      </w:r>
      <w:r>
        <w:t>with</w:t>
      </w:r>
      <w:r>
        <w:rPr>
          <w:spacing w:val="-3"/>
        </w:rPr>
        <w:t xml:space="preserve"> </w:t>
      </w:r>
      <w:r>
        <w:t>Section 7.21 of this ordinance.</w:t>
      </w:r>
    </w:p>
    <w:p w14:paraId="123AB60F" w14:textId="77777777" w:rsidR="006979D5" w:rsidRDefault="002D7CC2">
      <w:pPr>
        <w:pStyle w:val="ListParagraph"/>
        <w:numPr>
          <w:ilvl w:val="1"/>
          <w:numId w:val="17"/>
        </w:numPr>
        <w:tabs>
          <w:tab w:val="left" w:pos="2630"/>
          <w:tab w:val="left" w:pos="2632"/>
        </w:tabs>
        <w:spacing w:before="134" w:line="232" w:lineRule="auto"/>
        <w:ind w:left="2630" w:right="734" w:hanging="356"/>
        <w:jc w:val="both"/>
      </w:pPr>
      <w:r>
        <w:t>Uses customarily incidental to any of the above uses when located on</w:t>
      </w:r>
      <w:r>
        <w:rPr>
          <w:spacing w:val="-1"/>
        </w:rPr>
        <w:t xml:space="preserve"> </w:t>
      </w:r>
      <w:r>
        <w:t>the</w:t>
      </w:r>
      <w:r>
        <w:rPr>
          <w:spacing w:val="-2"/>
        </w:rPr>
        <w:t xml:space="preserve"> </w:t>
      </w:r>
      <w:r>
        <w:t>same lot and not involving the conduct of a home occupation.</w:t>
      </w:r>
    </w:p>
    <w:p w14:paraId="7167060F" w14:textId="77777777" w:rsidR="006979D5" w:rsidRDefault="002D7CC2">
      <w:pPr>
        <w:pStyle w:val="ListParagraph"/>
        <w:numPr>
          <w:ilvl w:val="1"/>
          <w:numId w:val="17"/>
        </w:numPr>
        <w:tabs>
          <w:tab w:val="left" w:pos="2622"/>
        </w:tabs>
        <w:spacing w:before="135" w:line="235" w:lineRule="auto"/>
        <w:ind w:left="2622" w:right="738" w:hanging="355"/>
        <w:jc w:val="both"/>
      </w:pPr>
      <w:r>
        <w:t>There shall be no movable or portable dwellings constructed to be towed on its own chassis</w:t>
      </w:r>
      <w:r>
        <w:rPr>
          <w:spacing w:val="-6"/>
        </w:rPr>
        <w:t xml:space="preserve"> </w:t>
      </w:r>
      <w:r>
        <w:t>and</w:t>
      </w:r>
      <w:r>
        <w:rPr>
          <w:spacing w:val="-15"/>
        </w:rPr>
        <w:t xml:space="preserve"> </w:t>
      </w:r>
      <w:r>
        <w:t>designed for</w:t>
      </w:r>
      <w:r>
        <w:rPr>
          <w:spacing w:val="-16"/>
        </w:rPr>
        <w:t xml:space="preserve"> </w:t>
      </w:r>
      <w:r>
        <w:t>permanent</w:t>
      </w:r>
      <w:r>
        <w:rPr>
          <w:spacing w:val="-1"/>
        </w:rPr>
        <w:t xml:space="preserve"> </w:t>
      </w:r>
      <w:r>
        <w:t>year-round</w:t>
      </w:r>
      <w:r>
        <w:rPr>
          <w:spacing w:val="-1"/>
        </w:rPr>
        <w:t xml:space="preserve"> </w:t>
      </w:r>
      <w:r>
        <w:t>living</w:t>
      </w:r>
      <w:r>
        <w:rPr>
          <w:spacing w:val="-12"/>
        </w:rPr>
        <w:t xml:space="preserve"> </w:t>
      </w:r>
      <w:r>
        <w:t>as</w:t>
      </w:r>
      <w:r>
        <w:rPr>
          <w:spacing w:val="-9"/>
        </w:rPr>
        <w:t xml:space="preserve"> </w:t>
      </w:r>
      <w:r>
        <w:t>single-family dwelling</w:t>
      </w:r>
      <w:r>
        <w:rPr>
          <w:spacing w:val="-7"/>
        </w:rPr>
        <w:t xml:space="preserve"> </w:t>
      </w:r>
      <w:r>
        <w:t>within</w:t>
      </w:r>
      <w:r>
        <w:rPr>
          <w:spacing w:val="-11"/>
        </w:rPr>
        <w:t xml:space="preserve"> </w:t>
      </w:r>
      <w:r>
        <w:t>the medium density residential district.</w:t>
      </w:r>
    </w:p>
    <w:p w14:paraId="18605886" w14:textId="77777777" w:rsidR="006979D5" w:rsidRDefault="002D7CC2">
      <w:pPr>
        <w:tabs>
          <w:tab w:val="left" w:pos="3706"/>
        </w:tabs>
        <w:spacing w:before="160"/>
        <w:ind w:left="1909"/>
        <w:rPr>
          <w:b/>
          <w:sz w:val="19"/>
        </w:rPr>
      </w:pPr>
      <w:r>
        <w:rPr>
          <w:b/>
          <w:spacing w:val="10"/>
          <w:sz w:val="19"/>
        </w:rPr>
        <w:t>SECTION</w:t>
      </w:r>
      <w:r>
        <w:rPr>
          <w:b/>
          <w:spacing w:val="50"/>
          <w:sz w:val="19"/>
        </w:rPr>
        <w:t xml:space="preserve"> </w:t>
      </w:r>
      <w:r>
        <w:rPr>
          <w:b/>
          <w:spacing w:val="-4"/>
          <w:sz w:val="19"/>
        </w:rPr>
        <w:t>21.2</w:t>
      </w:r>
      <w:r>
        <w:rPr>
          <w:b/>
          <w:sz w:val="19"/>
        </w:rPr>
        <w:tab/>
      </w:r>
      <w:r>
        <w:rPr>
          <w:b/>
          <w:spacing w:val="-2"/>
          <w:sz w:val="19"/>
        </w:rPr>
        <w:t>SPECIAL</w:t>
      </w:r>
      <w:r>
        <w:rPr>
          <w:b/>
          <w:spacing w:val="-12"/>
          <w:sz w:val="19"/>
        </w:rPr>
        <w:t xml:space="preserve"> </w:t>
      </w:r>
      <w:r>
        <w:rPr>
          <w:b/>
          <w:spacing w:val="-2"/>
          <w:sz w:val="19"/>
        </w:rPr>
        <w:t>USES</w:t>
      </w:r>
      <w:r>
        <w:rPr>
          <w:b/>
          <w:spacing w:val="-11"/>
          <w:sz w:val="19"/>
        </w:rPr>
        <w:t xml:space="preserve"> </w:t>
      </w:r>
      <w:r>
        <w:rPr>
          <w:b/>
          <w:spacing w:val="-2"/>
          <w:sz w:val="19"/>
        </w:rPr>
        <w:t>WITHIN</w:t>
      </w:r>
      <w:r>
        <w:rPr>
          <w:b/>
          <w:spacing w:val="-11"/>
          <w:sz w:val="19"/>
        </w:rPr>
        <w:t xml:space="preserve"> </w:t>
      </w:r>
      <w:r>
        <w:rPr>
          <w:b/>
          <w:spacing w:val="-2"/>
          <w:sz w:val="19"/>
        </w:rPr>
        <w:t>MEDIUM</w:t>
      </w:r>
      <w:r>
        <w:rPr>
          <w:b/>
          <w:spacing w:val="-6"/>
          <w:sz w:val="19"/>
        </w:rPr>
        <w:t xml:space="preserve"> </w:t>
      </w:r>
      <w:r>
        <w:rPr>
          <w:b/>
          <w:spacing w:val="-2"/>
          <w:sz w:val="19"/>
        </w:rPr>
        <w:t>DENSITY</w:t>
      </w:r>
      <w:r>
        <w:rPr>
          <w:b/>
          <w:spacing w:val="-4"/>
          <w:sz w:val="19"/>
        </w:rPr>
        <w:t xml:space="preserve"> </w:t>
      </w:r>
      <w:r>
        <w:rPr>
          <w:b/>
          <w:spacing w:val="-2"/>
          <w:sz w:val="19"/>
        </w:rPr>
        <w:t>RESIDENTIAL</w:t>
      </w:r>
      <w:r>
        <w:rPr>
          <w:b/>
          <w:spacing w:val="-5"/>
          <w:sz w:val="19"/>
        </w:rPr>
        <w:t xml:space="preserve"> </w:t>
      </w:r>
      <w:r>
        <w:rPr>
          <w:b/>
          <w:spacing w:val="-2"/>
          <w:sz w:val="19"/>
        </w:rPr>
        <w:t>DISTRICT</w:t>
      </w:r>
    </w:p>
    <w:p w14:paraId="4330D5E2" w14:textId="77777777" w:rsidR="006979D5" w:rsidRDefault="002D7CC2">
      <w:pPr>
        <w:pStyle w:val="ListParagraph"/>
        <w:numPr>
          <w:ilvl w:val="0"/>
          <w:numId w:val="16"/>
        </w:numPr>
        <w:tabs>
          <w:tab w:val="left" w:pos="2622"/>
          <w:tab w:val="left" w:pos="2624"/>
        </w:tabs>
        <w:spacing w:before="129"/>
        <w:ind w:right="735" w:hanging="363"/>
        <w:jc w:val="both"/>
      </w:pPr>
      <w:r>
        <w:t>Community</w:t>
      </w:r>
      <w:r>
        <w:rPr>
          <w:spacing w:val="-16"/>
        </w:rPr>
        <w:t xml:space="preserve"> </w:t>
      </w:r>
      <w:r>
        <w:t>centers</w:t>
      </w:r>
      <w:r>
        <w:rPr>
          <w:spacing w:val="-15"/>
        </w:rPr>
        <w:t xml:space="preserve"> </w:t>
      </w:r>
      <w:r>
        <w:t>not</w:t>
      </w:r>
      <w:r>
        <w:rPr>
          <w:spacing w:val="-15"/>
        </w:rPr>
        <w:t xml:space="preserve"> </w:t>
      </w:r>
      <w:r>
        <w:t>operated</w:t>
      </w:r>
      <w:r>
        <w:rPr>
          <w:spacing w:val="-16"/>
        </w:rPr>
        <w:t xml:space="preserve"> </w:t>
      </w:r>
      <w:r>
        <w:t>for</w:t>
      </w:r>
      <w:r>
        <w:rPr>
          <w:spacing w:val="-15"/>
        </w:rPr>
        <w:t xml:space="preserve"> </w:t>
      </w:r>
      <w:r>
        <w:t>profit</w:t>
      </w:r>
      <w:r>
        <w:rPr>
          <w:spacing w:val="-15"/>
        </w:rPr>
        <w:t xml:space="preserve"> </w:t>
      </w:r>
      <w:r>
        <w:t>and</w:t>
      </w:r>
      <w:r>
        <w:rPr>
          <w:spacing w:val="-15"/>
        </w:rPr>
        <w:t xml:space="preserve"> </w:t>
      </w:r>
      <w:r>
        <w:t>approved</w:t>
      </w:r>
      <w:r>
        <w:rPr>
          <w:spacing w:val="-16"/>
        </w:rPr>
        <w:t xml:space="preserve"> </w:t>
      </w:r>
      <w:r>
        <w:t>by</w:t>
      </w:r>
      <w:r>
        <w:rPr>
          <w:spacing w:val="-15"/>
        </w:rPr>
        <w:t xml:space="preserve"> </w:t>
      </w:r>
      <w:r>
        <w:t>the</w:t>
      </w:r>
      <w:r>
        <w:rPr>
          <w:spacing w:val="-15"/>
        </w:rPr>
        <w:t xml:space="preserve"> </w:t>
      </w:r>
      <w:r>
        <w:t>planning</w:t>
      </w:r>
      <w:r>
        <w:rPr>
          <w:spacing w:val="-8"/>
        </w:rPr>
        <w:t xml:space="preserve"> </w:t>
      </w:r>
      <w:r>
        <w:t>commission</w:t>
      </w:r>
      <w:r>
        <w:rPr>
          <w:spacing w:val="7"/>
        </w:rPr>
        <w:t xml:space="preserve"> </w:t>
      </w:r>
      <w:r>
        <w:t>after a</w:t>
      </w:r>
      <w:r>
        <w:rPr>
          <w:spacing w:val="-15"/>
        </w:rPr>
        <w:t xml:space="preserve"> </w:t>
      </w:r>
      <w:r>
        <w:t>public</w:t>
      </w:r>
      <w:r>
        <w:rPr>
          <w:spacing w:val="-7"/>
        </w:rPr>
        <w:t xml:space="preserve"> </w:t>
      </w:r>
      <w:r>
        <w:t>hearing</w:t>
      </w:r>
      <w:r>
        <w:rPr>
          <w:spacing w:val="-7"/>
        </w:rPr>
        <w:t xml:space="preserve"> </w:t>
      </w:r>
      <w:r>
        <w:t>upon</w:t>
      </w:r>
      <w:r>
        <w:rPr>
          <w:spacing w:val="-8"/>
        </w:rPr>
        <w:t xml:space="preserve"> </w:t>
      </w:r>
      <w:r>
        <w:t>written</w:t>
      </w:r>
      <w:r>
        <w:rPr>
          <w:spacing w:val="-8"/>
        </w:rPr>
        <w:t xml:space="preserve"> </w:t>
      </w:r>
      <w:r>
        <w:t>consent of</w:t>
      </w:r>
      <w:r>
        <w:rPr>
          <w:spacing w:val="-4"/>
        </w:rPr>
        <w:t xml:space="preserve"> </w:t>
      </w:r>
      <w:r>
        <w:t>sixty</w:t>
      </w:r>
      <w:r>
        <w:rPr>
          <w:spacing w:val="-14"/>
        </w:rPr>
        <w:t xml:space="preserve"> </w:t>
      </w:r>
      <w:r>
        <w:t>(60)</w:t>
      </w:r>
      <w:r>
        <w:rPr>
          <w:spacing w:val="-15"/>
        </w:rPr>
        <w:t xml:space="preserve"> </w:t>
      </w:r>
      <w:r>
        <w:t>percent of</w:t>
      </w:r>
      <w:r>
        <w:rPr>
          <w:spacing w:val="-15"/>
        </w:rPr>
        <w:t xml:space="preserve"> </w:t>
      </w:r>
      <w:r>
        <w:t>the</w:t>
      </w:r>
      <w:r>
        <w:rPr>
          <w:spacing w:val="-11"/>
        </w:rPr>
        <w:t xml:space="preserve"> </w:t>
      </w:r>
      <w:r>
        <w:t>property owners</w:t>
      </w:r>
      <w:r>
        <w:rPr>
          <w:spacing w:val="-5"/>
        </w:rPr>
        <w:t xml:space="preserve"> </w:t>
      </w:r>
      <w:r>
        <w:t>within</w:t>
      </w:r>
      <w:r>
        <w:rPr>
          <w:spacing w:val="-12"/>
        </w:rPr>
        <w:t xml:space="preserve"> </w:t>
      </w:r>
      <w:r>
        <w:t>a radius of three hundred (300) feet of the site.</w:t>
      </w:r>
    </w:p>
    <w:p w14:paraId="438A2AB3" w14:textId="77777777" w:rsidR="006979D5" w:rsidRDefault="002D7CC2">
      <w:pPr>
        <w:pStyle w:val="ListParagraph"/>
        <w:numPr>
          <w:ilvl w:val="0"/>
          <w:numId w:val="16"/>
        </w:numPr>
        <w:tabs>
          <w:tab w:val="left" w:pos="2615"/>
        </w:tabs>
        <w:spacing w:before="134" w:line="232" w:lineRule="auto"/>
        <w:ind w:left="2615" w:right="745" w:hanging="360"/>
        <w:jc w:val="both"/>
      </w:pPr>
      <w:r>
        <w:t>The</w:t>
      </w:r>
      <w:r>
        <w:rPr>
          <w:spacing w:val="-11"/>
        </w:rPr>
        <w:t xml:space="preserve"> </w:t>
      </w:r>
      <w:r>
        <w:t>leasing of</w:t>
      </w:r>
      <w:r>
        <w:rPr>
          <w:spacing w:val="-16"/>
        </w:rPr>
        <w:t xml:space="preserve"> </w:t>
      </w:r>
      <w:r>
        <w:t>rooms</w:t>
      </w:r>
      <w:r>
        <w:rPr>
          <w:spacing w:val="-5"/>
        </w:rPr>
        <w:t xml:space="preserve"> </w:t>
      </w:r>
      <w:r>
        <w:t>by</w:t>
      </w:r>
      <w:r>
        <w:rPr>
          <w:spacing w:val="-13"/>
        </w:rPr>
        <w:t xml:space="preserve"> </w:t>
      </w:r>
      <w:r>
        <w:t>a</w:t>
      </w:r>
      <w:r>
        <w:rPr>
          <w:spacing w:val="-15"/>
        </w:rPr>
        <w:t xml:space="preserve"> </w:t>
      </w:r>
      <w:r>
        <w:t>resident family</w:t>
      </w:r>
      <w:r>
        <w:rPr>
          <w:spacing w:val="-4"/>
        </w:rPr>
        <w:t xml:space="preserve"> </w:t>
      </w:r>
      <w:r>
        <w:t>provided that</w:t>
      </w:r>
      <w:r>
        <w:rPr>
          <w:spacing w:val="-6"/>
        </w:rPr>
        <w:t xml:space="preserve"> </w:t>
      </w:r>
      <w:r>
        <w:t>the</w:t>
      </w:r>
      <w:r>
        <w:rPr>
          <w:spacing w:val="-6"/>
        </w:rPr>
        <w:t xml:space="preserve"> </w:t>
      </w:r>
      <w:r>
        <w:t>total</w:t>
      </w:r>
      <w:r>
        <w:rPr>
          <w:spacing w:val="-9"/>
        </w:rPr>
        <w:t xml:space="preserve"> </w:t>
      </w:r>
      <w:r>
        <w:t>number of</w:t>
      </w:r>
      <w:r>
        <w:rPr>
          <w:spacing w:val="-9"/>
        </w:rPr>
        <w:t xml:space="preserve"> </w:t>
      </w:r>
      <w:r>
        <w:t>roomers does not exceed two (2) in any one (1) dwelling.</w:t>
      </w:r>
    </w:p>
    <w:p w14:paraId="2694E893" w14:textId="77777777" w:rsidR="006979D5" w:rsidRDefault="002D7CC2">
      <w:pPr>
        <w:pStyle w:val="ListParagraph"/>
        <w:numPr>
          <w:ilvl w:val="0"/>
          <w:numId w:val="16"/>
        </w:numPr>
        <w:tabs>
          <w:tab w:val="left" w:pos="2611"/>
        </w:tabs>
        <w:spacing w:before="116"/>
        <w:ind w:left="2611" w:hanging="359"/>
        <w:jc w:val="both"/>
      </w:pPr>
      <w:r>
        <w:t>Planned unit</w:t>
      </w:r>
      <w:r>
        <w:rPr>
          <w:spacing w:val="-10"/>
        </w:rPr>
        <w:t xml:space="preserve"> </w:t>
      </w:r>
      <w:r>
        <w:rPr>
          <w:spacing w:val="-2"/>
        </w:rPr>
        <w:t>development.</w:t>
      </w:r>
    </w:p>
    <w:p w14:paraId="39AB172F" w14:textId="77777777" w:rsidR="006979D5" w:rsidRDefault="002D7CC2">
      <w:pPr>
        <w:pStyle w:val="ListParagraph"/>
        <w:numPr>
          <w:ilvl w:val="0"/>
          <w:numId w:val="16"/>
        </w:numPr>
        <w:tabs>
          <w:tab w:val="left" w:pos="2610"/>
        </w:tabs>
        <w:spacing w:before="130"/>
        <w:ind w:left="2610" w:hanging="351"/>
      </w:pPr>
      <w:r>
        <w:t xml:space="preserve">Home </w:t>
      </w:r>
      <w:r>
        <w:rPr>
          <w:spacing w:val="-2"/>
        </w:rPr>
        <w:t>occupations.</w:t>
      </w:r>
    </w:p>
    <w:p w14:paraId="73A5405C" w14:textId="77777777" w:rsidR="006979D5" w:rsidRDefault="002D7CC2">
      <w:pPr>
        <w:pStyle w:val="ListParagraph"/>
        <w:numPr>
          <w:ilvl w:val="0"/>
          <w:numId w:val="16"/>
        </w:numPr>
        <w:tabs>
          <w:tab w:val="left" w:pos="2609"/>
        </w:tabs>
        <w:spacing w:before="115" w:line="220" w:lineRule="exact"/>
        <w:ind w:left="2609" w:hanging="357"/>
      </w:pPr>
      <w:r>
        <w:t>Golf</w:t>
      </w:r>
      <w:r>
        <w:rPr>
          <w:spacing w:val="-5"/>
        </w:rPr>
        <w:t xml:space="preserve"> </w:t>
      </w:r>
      <w:r>
        <w:rPr>
          <w:spacing w:val="-2"/>
        </w:rPr>
        <w:t>courses.</w:t>
      </w:r>
    </w:p>
    <w:p w14:paraId="25A304E8" w14:textId="77777777" w:rsidR="006979D5" w:rsidRDefault="002D7CC2">
      <w:pPr>
        <w:spacing w:line="220" w:lineRule="exact"/>
        <w:ind w:left="445"/>
        <w:rPr>
          <w:i/>
        </w:rPr>
      </w:pPr>
      <w:r>
        <w:rPr>
          <w:i/>
          <w:spacing w:val="-5"/>
          <w:w w:val="90"/>
        </w:rPr>
        <w:t>.1</w:t>
      </w:r>
    </w:p>
    <w:p w14:paraId="79FFF8F1" w14:textId="77777777" w:rsidR="006979D5" w:rsidRDefault="006979D5">
      <w:pPr>
        <w:spacing w:line="220" w:lineRule="exact"/>
        <w:rPr>
          <w:i/>
        </w:rPr>
        <w:sectPr w:rsidR="006979D5">
          <w:footerReference w:type="default" r:id="rId110"/>
          <w:pgSz w:w="12270" w:h="15840"/>
          <w:pgMar w:top="1200" w:right="141" w:bottom="1440" w:left="141" w:header="0" w:footer="1245" w:gutter="0"/>
          <w:pgNumType w:start="1"/>
          <w:cols w:space="720"/>
        </w:sectPr>
      </w:pPr>
    </w:p>
    <w:p w14:paraId="6BFE2C62" w14:textId="77777777" w:rsidR="006979D5" w:rsidRDefault="002D7CC2">
      <w:pPr>
        <w:spacing w:line="147" w:lineRule="exact"/>
        <w:ind w:left="1527"/>
        <w:rPr>
          <w:i/>
          <w:sz w:val="13"/>
        </w:rPr>
      </w:pPr>
      <w:r>
        <w:rPr>
          <w:i/>
          <w:spacing w:val="-4"/>
          <w:sz w:val="13"/>
        </w:rPr>
        <w:t>Printed</w:t>
      </w:r>
      <w:r>
        <w:rPr>
          <w:i/>
          <w:spacing w:val="1"/>
          <w:sz w:val="13"/>
        </w:rPr>
        <w:t xml:space="preserve"> </w:t>
      </w:r>
      <w:r>
        <w:rPr>
          <w:spacing w:val="-4"/>
          <w:sz w:val="13"/>
        </w:rPr>
        <w:t>on</w:t>
      </w:r>
      <w:r>
        <w:rPr>
          <w:spacing w:val="-23"/>
          <w:sz w:val="13"/>
        </w:rPr>
        <w:t xml:space="preserve"> </w:t>
      </w:r>
      <w:r>
        <w:rPr>
          <w:i/>
          <w:spacing w:val="-4"/>
          <w:sz w:val="13"/>
        </w:rPr>
        <w:t>02/1D/26</w:t>
      </w:r>
    </w:p>
    <w:p w14:paraId="10F9AF1B" w14:textId="77777777" w:rsidR="006979D5" w:rsidRDefault="002D7CC2">
      <w:pPr>
        <w:spacing w:before="26"/>
        <w:ind w:left="1527"/>
        <w:rPr>
          <w:i/>
          <w:sz w:val="13"/>
        </w:rPr>
      </w:pPr>
      <w:r>
        <w:br w:type="column"/>
      </w: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55BF49E4" w14:textId="77777777" w:rsidR="006979D5" w:rsidRDefault="006979D5">
      <w:pPr>
        <w:rPr>
          <w:i/>
          <w:sz w:val="13"/>
        </w:rPr>
        <w:sectPr w:rsidR="006979D5">
          <w:type w:val="continuous"/>
          <w:pgSz w:w="12270" w:h="15840"/>
          <w:pgMar w:top="1820" w:right="141" w:bottom="280" w:left="141" w:header="0" w:footer="1245" w:gutter="0"/>
          <w:cols w:num="2" w:space="720" w:equalWidth="0">
            <w:col w:w="2620" w:space="4546"/>
            <w:col w:w="4822"/>
          </w:cols>
        </w:sectPr>
      </w:pPr>
    </w:p>
    <w:p w14:paraId="26829AAE" w14:textId="77777777" w:rsidR="006979D5" w:rsidRDefault="002D7CC2">
      <w:pPr>
        <w:tabs>
          <w:tab w:val="left" w:pos="3785"/>
        </w:tabs>
        <w:spacing w:before="67"/>
        <w:ind w:left="1981"/>
        <w:rPr>
          <w:b/>
          <w:sz w:val="18"/>
        </w:rPr>
      </w:pPr>
      <w:r>
        <w:rPr>
          <w:b/>
          <w:sz w:val="18"/>
        </w:rPr>
        <w:lastRenderedPageBreak/>
        <w:t>SECTION</w:t>
      </w:r>
      <w:r>
        <w:rPr>
          <w:b/>
          <w:spacing w:val="17"/>
          <w:sz w:val="18"/>
        </w:rPr>
        <w:t xml:space="preserve"> </w:t>
      </w:r>
      <w:r>
        <w:rPr>
          <w:b/>
          <w:spacing w:val="-4"/>
          <w:sz w:val="18"/>
        </w:rPr>
        <w:t>21.3</w:t>
      </w:r>
      <w:r>
        <w:rPr>
          <w:b/>
          <w:sz w:val="18"/>
        </w:rPr>
        <w:tab/>
        <w:t>LOT</w:t>
      </w:r>
      <w:r>
        <w:rPr>
          <w:b/>
          <w:spacing w:val="8"/>
          <w:sz w:val="18"/>
        </w:rPr>
        <w:t xml:space="preserve"> </w:t>
      </w:r>
      <w:r>
        <w:rPr>
          <w:b/>
          <w:sz w:val="18"/>
        </w:rPr>
        <w:t>REQUIREMENTS</w:t>
      </w:r>
      <w:r>
        <w:rPr>
          <w:b/>
          <w:spacing w:val="26"/>
          <w:sz w:val="18"/>
        </w:rPr>
        <w:t xml:space="preserve"> </w:t>
      </w:r>
      <w:r>
        <w:rPr>
          <w:b/>
          <w:sz w:val="18"/>
        </w:rPr>
        <w:t>FOR</w:t>
      </w:r>
      <w:r>
        <w:rPr>
          <w:b/>
          <w:spacing w:val="14"/>
          <w:sz w:val="18"/>
        </w:rPr>
        <w:t xml:space="preserve"> </w:t>
      </w:r>
      <w:r>
        <w:rPr>
          <w:b/>
          <w:sz w:val="18"/>
        </w:rPr>
        <w:t>MEDIUM</w:t>
      </w:r>
      <w:r>
        <w:rPr>
          <w:b/>
          <w:spacing w:val="8"/>
          <w:sz w:val="18"/>
        </w:rPr>
        <w:t xml:space="preserve"> </w:t>
      </w:r>
      <w:r>
        <w:rPr>
          <w:b/>
          <w:sz w:val="18"/>
        </w:rPr>
        <w:t>DENSITY</w:t>
      </w:r>
      <w:r>
        <w:rPr>
          <w:b/>
          <w:spacing w:val="8"/>
          <w:sz w:val="18"/>
        </w:rPr>
        <w:t xml:space="preserve"> </w:t>
      </w:r>
      <w:r>
        <w:rPr>
          <w:b/>
          <w:sz w:val="18"/>
        </w:rPr>
        <w:t>RESIDENTIAL</w:t>
      </w:r>
      <w:r>
        <w:rPr>
          <w:b/>
          <w:spacing w:val="22"/>
          <w:sz w:val="18"/>
        </w:rPr>
        <w:t xml:space="preserve"> </w:t>
      </w:r>
      <w:r>
        <w:rPr>
          <w:b/>
          <w:spacing w:val="-2"/>
          <w:sz w:val="18"/>
        </w:rPr>
        <w:t>DISTRICT:</w:t>
      </w:r>
    </w:p>
    <w:p w14:paraId="7B74B96F" w14:textId="77777777" w:rsidR="006979D5" w:rsidRDefault="002D7CC2">
      <w:pPr>
        <w:pStyle w:val="ListParagraph"/>
        <w:numPr>
          <w:ilvl w:val="0"/>
          <w:numId w:val="15"/>
        </w:numPr>
        <w:tabs>
          <w:tab w:val="left" w:pos="2335"/>
          <w:tab w:val="left" w:pos="2340"/>
        </w:tabs>
        <w:spacing w:before="131" w:line="242" w:lineRule="auto"/>
        <w:ind w:right="667" w:hanging="363"/>
        <w:jc w:val="both"/>
      </w:pPr>
      <w:r>
        <w:t>For corner parcels or lots, the zoning administrator, as provided in the ordinance, shall determine the setbacks from the road right-of-ways, be they public or private, that shall be adhered to.</w:t>
      </w:r>
      <w:r>
        <w:rPr>
          <w:spacing w:val="40"/>
        </w:rPr>
        <w:t xml:space="preserve"> </w:t>
      </w:r>
      <w:r>
        <w:t>For purposes of rear and side lot dimensions, the zoning administrator shall designate the front yard.</w:t>
      </w:r>
    </w:p>
    <w:p w14:paraId="47FAC851" w14:textId="77777777" w:rsidR="006979D5" w:rsidRDefault="002D7CC2">
      <w:pPr>
        <w:pStyle w:val="ListParagraph"/>
        <w:numPr>
          <w:ilvl w:val="0"/>
          <w:numId w:val="15"/>
        </w:numPr>
        <w:tabs>
          <w:tab w:val="left" w:pos="2338"/>
          <w:tab w:val="left" w:pos="2401"/>
        </w:tabs>
        <w:spacing w:before="118"/>
        <w:ind w:left="2338" w:right="662" w:hanging="364"/>
      </w:pPr>
      <w:r>
        <w:tab/>
        <w:t>The</w:t>
      </w:r>
      <w:r>
        <w:rPr>
          <w:spacing w:val="-10"/>
        </w:rPr>
        <w:t xml:space="preserve"> </w:t>
      </w:r>
      <w:r>
        <w:t>front yard shall</w:t>
      </w:r>
      <w:r>
        <w:rPr>
          <w:spacing w:val="-2"/>
        </w:rPr>
        <w:t xml:space="preserve"> </w:t>
      </w:r>
      <w:r>
        <w:t>have</w:t>
      </w:r>
      <w:r>
        <w:rPr>
          <w:spacing w:val="-7"/>
        </w:rPr>
        <w:t xml:space="preserve"> </w:t>
      </w:r>
      <w:r>
        <w:t>a</w:t>
      </w:r>
      <w:r>
        <w:rPr>
          <w:spacing w:val="-14"/>
        </w:rPr>
        <w:t xml:space="preserve"> </w:t>
      </w:r>
      <w:r>
        <w:t>depth</w:t>
      </w:r>
      <w:r>
        <w:rPr>
          <w:spacing w:val="-1"/>
        </w:rPr>
        <w:t xml:space="preserve"> </w:t>
      </w:r>
      <w:r>
        <w:t>of</w:t>
      </w:r>
      <w:r>
        <w:rPr>
          <w:spacing w:val="-8"/>
        </w:rPr>
        <w:t xml:space="preserve"> </w:t>
      </w:r>
      <w:r>
        <w:t>not</w:t>
      </w:r>
      <w:r>
        <w:rPr>
          <w:spacing w:val="-8"/>
        </w:rPr>
        <w:t xml:space="preserve"> </w:t>
      </w:r>
      <w:r>
        <w:t>less</w:t>
      </w:r>
      <w:r>
        <w:rPr>
          <w:spacing w:val="-11"/>
        </w:rPr>
        <w:t xml:space="preserve"> </w:t>
      </w:r>
      <w:r>
        <w:t>than</w:t>
      </w:r>
      <w:r>
        <w:rPr>
          <w:spacing w:val="-7"/>
        </w:rPr>
        <w:t xml:space="preserve"> </w:t>
      </w:r>
      <w:r>
        <w:t>fifty</w:t>
      </w:r>
      <w:r>
        <w:rPr>
          <w:spacing w:val="-13"/>
        </w:rPr>
        <w:t xml:space="preserve"> </w:t>
      </w:r>
      <w:r>
        <w:t>(50)</w:t>
      </w:r>
      <w:r>
        <w:rPr>
          <w:spacing w:val="-14"/>
        </w:rPr>
        <w:t xml:space="preserve"> </w:t>
      </w:r>
      <w:r>
        <w:t>feet</w:t>
      </w:r>
      <w:r>
        <w:rPr>
          <w:spacing w:val="-7"/>
        </w:rPr>
        <w:t xml:space="preserve"> </w:t>
      </w:r>
      <w:r>
        <w:t>as</w:t>
      </w:r>
      <w:r>
        <w:rPr>
          <w:spacing w:val="-16"/>
        </w:rPr>
        <w:t xml:space="preserve"> </w:t>
      </w:r>
      <w:r>
        <w:t>measured</w:t>
      </w:r>
      <w:r>
        <w:rPr>
          <w:spacing w:val="15"/>
        </w:rPr>
        <w:t xml:space="preserve"> </w:t>
      </w:r>
      <w:r>
        <w:t>from</w:t>
      </w:r>
      <w:r>
        <w:rPr>
          <w:spacing w:val="-7"/>
        </w:rPr>
        <w:t xml:space="preserve"> </w:t>
      </w:r>
      <w:r>
        <w:t>the</w:t>
      </w:r>
      <w:r>
        <w:rPr>
          <w:spacing w:val="-3"/>
        </w:rPr>
        <w:t xml:space="preserve"> </w:t>
      </w:r>
      <w:r>
        <w:t>front</w:t>
      </w:r>
      <w:r>
        <w:rPr>
          <w:spacing w:val="-13"/>
        </w:rPr>
        <w:t xml:space="preserve"> </w:t>
      </w:r>
      <w:r>
        <w:t>of the dwelling to the road right-of-way.</w:t>
      </w:r>
    </w:p>
    <w:p w14:paraId="7AE3A1F7" w14:textId="77777777" w:rsidR="006979D5" w:rsidRDefault="002D7CC2">
      <w:pPr>
        <w:pStyle w:val="ListParagraph"/>
        <w:numPr>
          <w:ilvl w:val="0"/>
          <w:numId w:val="15"/>
        </w:numPr>
        <w:tabs>
          <w:tab w:val="left" w:pos="2334"/>
        </w:tabs>
        <w:spacing w:before="121"/>
        <w:ind w:left="2334" w:right="658" w:hanging="356"/>
      </w:pPr>
      <w:r>
        <w:t>There shall be</w:t>
      </w:r>
      <w:r>
        <w:rPr>
          <w:spacing w:val="-3"/>
        </w:rPr>
        <w:t xml:space="preserve"> </w:t>
      </w:r>
      <w:r>
        <w:t>a side yard on</w:t>
      </w:r>
      <w:r>
        <w:rPr>
          <w:spacing w:val="-3"/>
        </w:rPr>
        <w:t xml:space="preserve"> </w:t>
      </w:r>
      <w:r>
        <w:t>each side of</w:t>
      </w:r>
      <w:r>
        <w:rPr>
          <w:spacing w:val="-5"/>
        </w:rPr>
        <w:t xml:space="preserve"> </w:t>
      </w:r>
      <w:r>
        <w:t>the dwelling which shall comport with</w:t>
      </w:r>
      <w:r>
        <w:rPr>
          <w:spacing w:val="-4"/>
        </w:rPr>
        <w:t xml:space="preserve"> </w:t>
      </w:r>
      <w:r>
        <w:t>the</w:t>
      </w:r>
      <w:r>
        <w:rPr>
          <w:spacing w:val="-2"/>
        </w:rPr>
        <w:t xml:space="preserve"> </w:t>
      </w:r>
      <w:r>
        <w:t>chart in Appendix</w:t>
      </w:r>
      <w:r>
        <w:rPr>
          <w:spacing w:val="40"/>
        </w:rPr>
        <w:t xml:space="preserve"> </w:t>
      </w:r>
      <w:r>
        <w:t>II of the current zoning ordinance.</w:t>
      </w:r>
    </w:p>
    <w:p w14:paraId="09C97912" w14:textId="77777777" w:rsidR="006979D5" w:rsidRDefault="002D7CC2">
      <w:pPr>
        <w:pStyle w:val="ListParagraph"/>
        <w:numPr>
          <w:ilvl w:val="0"/>
          <w:numId w:val="15"/>
        </w:numPr>
        <w:tabs>
          <w:tab w:val="left" w:pos="2334"/>
        </w:tabs>
        <w:ind w:left="2334" w:right="661" w:hanging="357"/>
      </w:pPr>
      <w:r>
        <w:t>There</w:t>
      </w:r>
      <w:r>
        <w:rPr>
          <w:spacing w:val="37"/>
        </w:rPr>
        <w:t xml:space="preserve"> </w:t>
      </w:r>
      <w:r>
        <w:t>shall</w:t>
      </w:r>
      <w:r>
        <w:rPr>
          <w:spacing w:val="31"/>
        </w:rPr>
        <w:t xml:space="preserve"> </w:t>
      </w:r>
      <w:r>
        <w:t>be</w:t>
      </w:r>
      <w:r>
        <w:rPr>
          <w:spacing w:val="32"/>
        </w:rPr>
        <w:t xml:space="preserve"> </w:t>
      </w:r>
      <w:r>
        <w:t>a rear</w:t>
      </w:r>
      <w:r>
        <w:rPr>
          <w:spacing w:val="31"/>
        </w:rPr>
        <w:t xml:space="preserve"> </w:t>
      </w:r>
      <w:r>
        <w:t>yard</w:t>
      </w:r>
      <w:r>
        <w:rPr>
          <w:spacing w:val="30"/>
        </w:rPr>
        <w:t xml:space="preserve"> </w:t>
      </w:r>
      <w:r>
        <w:t>having</w:t>
      </w:r>
      <w:r>
        <w:rPr>
          <w:spacing w:val="36"/>
        </w:rPr>
        <w:t xml:space="preserve"> </w:t>
      </w:r>
      <w:r>
        <w:t>a</w:t>
      </w:r>
      <w:r>
        <w:rPr>
          <w:spacing w:val="30"/>
        </w:rPr>
        <w:t xml:space="preserve"> </w:t>
      </w:r>
      <w:r>
        <w:t>depth</w:t>
      </w:r>
      <w:r>
        <w:rPr>
          <w:spacing w:val="32"/>
        </w:rPr>
        <w:t xml:space="preserve"> </w:t>
      </w:r>
      <w:r>
        <w:t>of</w:t>
      </w:r>
      <w:r>
        <w:rPr>
          <w:spacing w:val="27"/>
        </w:rPr>
        <w:t xml:space="preserve"> </w:t>
      </w:r>
      <w:r>
        <w:t>not</w:t>
      </w:r>
      <w:r>
        <w:rPr>
          <w:spacing w:val="26"/>
        </w:rPr>
        <w:t xml:space="preserve"> </w:t>
      </w:r>
      <w:r>
        <w:t>less</w:t>
      </w:r>
      <w:r>
        <w:rPr>
          <w:spacing w:val="24"/>
        </w:rPr>
        <w:t xml:space="preserve"> </w:t>
      </w:r>
      <w:r>
        <w:t>than</w:t>
      </w:r>
      <w:r>
        <w:rPr>
          <w:spacing w:val="34"/>
        </w:rPr>
        <w:t xml:space="preserve"> </w:t>
      </w:r>
      <w:r>
        <w:t>twenty-five</w:t>
      </w:r>
      <w:r>
        <w:rPr>
          <w:spacing w:val="34"/>
        </w:rPr>
        <w:t xml:space="preserve"> </w:t>
      </w:r>
      <w:r>
        <w:t>(25)</w:t>
      </w:r>
      <w:r>
        <w:rPr>
          <w:spacing w:val="28"/>
        </w:rPr>
        <w:t xml:space="preserve"> </w:t>
      </w:r>
      <w:r>
        <w:t>feet</w:t>
      </w:r>
      <w:r>
        <w:rPr>
          <w:spacing w:val="27"/>
        </w:rPr>
        <w:t xml:space="preserve"> </w:t>
      </w:r>
      <w:r>
        <w:t>from</w:t>
      </w:r>
      <w:r>
        <w:rPr>
          <w:spacing w:val="28"/>
        </w:rPr>
        <w:t xml:space="preserve"> </w:t>
      </w:r>
      <w:r>
        <w:t xml:space="preserve">the </w:t>
      </w:r>
      <w:r>
        <w:rPr>
          <w:spacing w:val="-2"/>
        </w:rPr>
        <w:t>dwelling.</w:t>
      </w:r>
    </w:p>
    <w:p w14:paraId="1136503A" w14:textId="77777777" w:rsidR="006979D5" w:rsidRDefault="002D7CC2">
      <w:pPr>
        <w:pStyle w:val="ListParagraph"/>
        <w:numPr>
          <w:ilvl w:val="0"/>
          <w:numId w:val="15"/>
        </w:numPr>
        <w:tabs>
          <w:tab w:val="left" w:pos="2329"/>
          <w:tab w:val="left" w:pos="2332"/>
        </w:tabs>
        <w:spacing w:before="121" w:line="242" w:lineRule="auto"/>
        <w:ind w:left="2332" w:right="660" w:hanging="361"/>
        <w:jc w:val="both"/>
      </w:pPr>
      <w:r>
        <w:t>Every</w:t>
      </w:r>
      <w:r>
        <w:rPr>
          <w:spacing w:val="-6"/>
        </w:rPr>
        <w:t xml:space="preserve"> </w:t>
      </w:r>
      <w:r>
        <w:t>building</w:t>
      </w:r>
      <w:r>
        <w:rPr>
          <w:spacing w:val="-3"/>
        </w:rPr>
        <w:t xml:space="preserve"> </w:t>
      </w:r>
      <w:r>
        <w:t>hereafter</w:t>
      </w:r>
      <w:r>
        <w:rPr>
          <w:spacing w:val="-2"/>
        </w:rPr>
        <w:t xml:space="preserve"> </w:t>
      </w:r>
      <w:r>
        <w:t>erected</w:t>
      </w:r>
      <w:r>
        <w:rPr>
          <w:spacing w:val="-6"/>
        </w:rPr>
        <w:t xml:space="preserve"> </w:t>
      </w:r>
      <w:r>
        <w:t>or</w:t>
      </w:r>
      <w:r>
        <w:rPr>
          <w:spacing w:val="-9"/>
        </w:rPr>
        <w:t xml:space="preserve"> </w:t>
      </w:r>
      <w:r>
        <w:t>structurally altered</w:t>
      </w:r>
      <w:r>
        <w:rPr>
          <w:spacing w:val="-2"/>
        </w:rPr>
        <w:t xml:space="preserve"> </w:t>
      </w:r>
      <w:r>
        <w:t>shall</w:t>
      </w:r>
      <w:r>
        <w:rPr>
          <w:spacing w:val="-5"/>
        </w:rPr>
        <w:t xml:space="preserve"> </w:t>
      </w:r>
      <w:r>
        <w:t>provide</w:t>
      </w:r>
      <w:r>
        <w:rPr>
          <w:spacing w:val="-3"/>
        </w:rPr>
        <w:t xml:space="preserve"> </w:t>
      </w:r>
      <w:r>
        <w:t>a</w:t>
      </w:r>
      <w:r>
        <w:rPr>
          <w:spacing w:val="-16"/>
        </w:rPr>
        <w:t xml:space="preserve"> </w:t>
      </w:r>
      <w:r>
        <w:t>lot</w:t>
      </w:r>
      <w:r>
        <w:rPr>
          <w:spacing w:val="-12"/>
        </w:rPr>
        <w:t xml:space="preserve"> </w:t>
      </w:r>
      <w:r>
        <w:t>area</w:t>
      </w:r>
      <w:r>
        <w:rPr>
          <w:spacing w:val="-7"/>
        </w:rPr>
        <w:t xml:space="preserve"> </w:t>
      </w:r>
      <w:r>
        <w:t>of</w:t>
      </w:r>
      <w:r>
        <w:rPr>
          <w:spacing w:val="-16"/>
        </w:rPr>
        <w:t xml:space="preserve"> </w:t>
      </w:r>
      <w:r>
        <w:t>not</w:t>
      </w:r>
      <w:r>
        <w:rPr>
          <w:spacing w:val="-11"/>
        </w:rPr>
        <w:t xml:space="preserve"> </w:t>
      </w:r>
      <w:r>
        <w:t>less</w:t>
      </w:r>
      <w:r>
        <w:rPr>
          <w:spacing w:val="-13"/>
        </w:rPr>
        <w:t xml:space="preserve"> </w:t>
      </w:r>
      <w:r>
        <w:t>than forty-three</w:t>
      </w:r>
      <w:r>
        <w:rPr>
          <w:spacing w:val="-2"/>
        </w:rPr>
        <w:t xml:space="preserve"> </w:t>
      </w:r>
      <w:r>
        <w:t>thousand seven</w:t>
      </w:r>
      <w:r>
        <w:rPr>
          <w:spacing w:val="-10"/>
        </w:rPr>
        <w:t xml:space="preserve"> </w:t>
      </w:r>
      <w:r>
        <w:t>hundred</w:t>
      </w:r>
      <w:r>
        <w:rPr>
          <w:spacing w:val="-3"/>
        </w:rPr>
        <w:t xml:space="preserve"> </w:t>
      </w:r>
      <w:r>
        <w:t>twenty-five</w:t>
      </w:r>
      <w:r>
        <w:rPr>
          <w:spacing w:val="-2"/>
        </w:rPr>
        <w:t xml:space="preserve"> </w:t>
      </w:r>
      <w:r>
        <w:t>(43,725)</w:t>
      </w:r>
      <w:r>
        <w:rPr>
          <w:spacing w:val="-5"/>
        </w:rPr>
        <w:t xml:space="preserve"> </w:t>
      </w:r>
      <w:r>
        <w:t>square</w:t>
      </w:r>
      <w:r>
        <w:rPr>
          <w:spacing w:val="-4"/>
        </w:rPr>
        <w:t xml:space="preserve"> </w:t>
      </w:r>
      <w:r>
        <w:t>feet,</w:t>
      </w:r>
      <w:r>
        <w:rPr>
          <w:spacing w:val="-8"/>
        </w:rPr>
        <w:t xml:space="preserve"> </w:t>
      </w:r>
      <w:r>
        <w:t>provided however,</w:t>
      </w:r>
      <w:r>
        <w:rPr>
          <w:spacing w:val="-6"/>
        </w:rPr>
        <w:t xml:space="preserve"> </w:t>
      </w:r>
      <w:r>
        <w:t>that where</w:t>
      </w:r>
      <w:r>
        <w:rPr>
          <w:spacing w:val="-8"/>
        </w:rPr>
        <w:t xml:space="preserve"> </w:t>
      </w:r>
      <w:r>
        <w:t>a</w:t>
      </w:r>
      <w:r>
        <w:rPr>
          <w:spacing w:val="-9"/>
        </w:rPr>
        <w:t xml:space="preserve"> </w:t>
      </w:r>
      <w:r>
        <w:t>lot</w:t>
      </w:r>
      <w:r>
        <w:rPr>
          <w:spacing w:val="-6"/>
        </w:rPr>
        <w:t xml:space="preserve"> </w:t>
      </w:r>
      <w:r>
        <w:t>has</w:t>
      </w:r>
      <w:r>
        <w:rPr>
          <w:spacing w:val="-10"/>
        </w:rPr>
        <w:t xml:space="preserve"> </w:t>
      </w:r>
      <w:r>
        <w:t>an</w:t>
      </w:r>
      <w:r>
        <w:rPr>
          <w:spacing w:val="-13"/>
        </w:rPr>
        <w:t xml:space="preserve"> </w:t>
      </w:r>
      <w:r>
        <w:t>area</w:t>
      </w:r>
      <w:r>
        <w:rPr>
          <w:spacing w:val="-2"/>
        </w:rPr>
        <w:t xml:space="preserve"> </w:t>
      </w:r>
      <w:r>
        <w:t>of</w:t>
      </w:r>
      <w:r>
        <w:rPr>
          <w:spacing w:val="-11"/>
        </w:rPr>
        <w:t xml:space="preserve"> </w:t>
      </w:r>
      <w:r>
        <w:t>less</w:t>
      </w:r>
      <w:r>
        <w:rPr>
          <w:spacing w:val="-8"/>
        </w:rPr>
        <w:t xml:space="preserve"> </w:t>
      </w:r>
      <w:r>
        <w:t>than</w:t>
      </w:r>
      <w:r>
        <w:rPr>
          <w:spacing w:val="-10"/>
        </w:rPr>
        <w:t xml:space="preserve"> </w:t>
      </w:r>
      <w:r>
        <w:t>forty-three thousand seven</w:t>
      </w:r>
      <w:r>
        <w:rPr>
          <w:spacing w:val="-7"/>
        </w:rPr>
        <w:t xml:space="preserve"> </w:t>
      </w:r>
      <w:r>
        <w:t>hundred</w:t>
      </w:r>
      <w:r>
        <w:rPr>
          <w:spacing w:val="-4"/>
        </w:rPr>
        <w:t xml:space="preserve"> </w:t>
      </w:r>
      <w:r>
        <w:t>twenty-five</w:t>
      </w:r>
      <w:r>
        <w:rPr>
          <w:spacing w:val="-1"/>
        </w:rPr>
        <w:t xml:space="preserve"> </w:t>
      </w:r>
      <w:r>
        <w:t>(43,725) square feet and was of record at the time of the passage of this ordinance,</w:t>
      </w:r>
      <w:r>
        <w:rPr>
          <w:spacing w:val="36"/>
        </w:rPr>
        <w:t xml:space="preserve"> </w:t>
      </w:r>
      <w:r>
        <w:t>said lot</w:t>
      </w:r>
      <w:r>
        <w:rPr>
          <w:spacing w:val="-4"/>
        </w:rPr>
        <w:t xml:space="preserve"> </w:t>
      </w:r>
      <w:r>
        <w:t>may be occupied by single-family dwelling and usual accessory buildings.</w:t>
      </w:r>
    </w:p>
    <w:p w14:paraId="6BB08CBF" w14:textId="77777777" w:rsidR="006979D5" w:rsidRDefault="002D7CC2">
      <w:pPr>
        <w:pStyle w:val="ListParagraph"/>
        <w:numPr>
          <w:ilvl w:val="0"/>
          <w:numId w:val="15"/>
        </w:numPr>
        <w:tabs>
          <w:tab w:val="left" w:pos="2332"/>
        </w:tabs>
        <w:spacing w:before="115" w:line="242" w:lineRule="auto"/>
        <w:ind w:left="2332" w:right="661" w:hanging="361"/>
        <w:jc w:val="both"/>
      </w:pPr>
      <w:r>
        <w:t>All</w:t>
      </w:r>
      <w:r>
        <w:rPr>
          <w:spacing w:val="-3"/>
        </w:rPr>
        <w:t xml:space="preserve"> </w:t>
      </w:r>
      <w:r>
        <w:t>interior lots</w:t>
      </w:r>
      <w:r>
        <w:rPr>
          <w:spacing w:val="-1"/>
        </w:rPr>
        <w:t xml:space="preserve"> </w:t>
      </w:r>
      <w:r>
        <w:t>shall</w:t>
      </w:r>
      <w:r>
        <w:rPr>
          <w:spacing w:val="-4"/>
        </w:rPr>
        <w:t xml:space="preserve"> </w:t>
      </w:r>
      <w:r>
        <w:t>be</w:t>
      </w:r>
      <w:r>
        <w:rPr>
          <w:spacing w:val="-3"/>
        </w:rPr>
        <w:t xml:space="preserve"> </w:t>
      </w:r>
      <w:r>
        <w:t>a</w:t>
      </w:r>
      <w:r>
        <w:rPr>
          <w:spacing w:val="-7"/>
        </w:rPr>
        <w:t xml:space="preserve"> </w:t>
      </w:r>
      <w:r>
        <w:t>minimum width</w:t>
      </w:r>
      <w:r>
        <w:rPr>
          <w:spacing w:val="-5"/>
        </w:rPr>
        <w:t xml:space="preserve"> </w:t>
      </w:r>
      <w:r>
        <w:t>of</w:t>
      </w:r>
      <w:r>
        <w:rPr>
          <w:spacing w:val="-1"/>
        </w:rPr>
        <w:t xml:space="preserve"> </w:t>
      </w:r>
      <w:r>
        <w:t>one</w:t>
      </w:r>
      <w:r>
        <w:rPr>
          <w:spacing w:val="-1"/>
        </w:rPr>
        <w:t xml:space="preserve"> </w:t>
      </w:r>
      <w:r>
        <w:t>hundred sixty-five (165) feet</w:t>
      </w:r>
      <w:r>
        <w:rPr>
          <w:spacing w:val="-1"/>
        </w:rPr>
        <w:t xml:space="preserve"> </w:t>
      </w:r>
      <w:r>
        <w:t>frontage on</w:t>
      </w:r>
      <w:r>
        <w:rPr>
          <w:spacing w:val="-6"/>
        </w:rPr>
        <w:t xml:space="preserve"> </w:t>
      </w:r>
      <w:r>
        <w:t>the street and all corner lots shall be a minimum width of one hundred sixty-five (165) feet, provided, that lots on the irregular, curving streets or cul-de-sacs may have a minimum frontage</w:t>
      </w:r>
      <w:r>
        <w:rPr>
          <w:spacing w:val="19"/>
        </w:rPr>
        <w:t xml:space="preserve"> </w:t>
      </w:r>
      <w:r>
        <w:t>of</w:t>
      </w:r>
      <w:r>
        <w:rPr>
          <w:spacing w:val="-1"/>
        </w:rPr>
        <w:t xml:space="preserve"> </w:t>
      </w:r>
      <w:r>
        <w:t>seventy (70) feet if the</w:t>
      </w:r>
      <w:r>
        <w:rPr>
          <w:spacing w:val="-1"/>
        </w:rPr>
        <w:t xml:space="preserve"> </w:t>
      </w:r>
      <w:r>
        <w:t>width of</w:t>
      </w:r>
      <w:r>
        <w:rPr>
          <w:spacing w:val="-5"/>
        </w:rPr>
        <w:t xml:space="preserve"> </w:t>
      </w:r>
      <w:r>
        <w:t>the building line is</w:t>
      </w:r>
      <w:r>
        <w:rPr>
          <w:spacing w:val="-5"/>
        </w:rPr>
        <w:t xml:space="preserve"> </w:t>
      </w:r>
      <w:r>
        <w:t>at</w:t>
      </w:r>
      <w:r>
        <w:rPr>
          <w:spacing w:val="-4"/>
        </w:rPr>
        <w:t xml:space="preserve"> </w:t>
      </w:r>
      <w:r>
        <w:t>least one</w:t>
      </w:r>
      <w:r>
        <w:rPr>
          <w:spacing w:val="-8"/>
        </w:rPr>
        <w:t xml:space="preserve"> </w:t>
      </w:r>
      <w:r>
        <w:t>hundred sixty-five</w:t>
      </w:r>
    </w:p>
    <w:p w14:paraId="6F1466C2" w14:textId="77777777" w:rsidR="006979D5" w:rsidRDefault="002D7CC2">
      <w:pPr>
        <w:pStyle w:val="BodyText"/>
        <w:ind w:left="2327" w:right="668" w:firstLine="1"/>
        <w:jc w:val="both"/>
      </w:pPr>
      <w:r>
        <w:t>(165)</w:t>
      </w:r>
      <w:r>
        <w:rPr>
          <w:spacing w:val="-16"/>
        </w:rPr>
        <w:t xml:space="preserve"> </w:t>
      </w:r>
      <w:r>
        <w:t>feet.</w:t>
      </w:r>
      <w:r>
        <w:rPr>
          <w:spacing w:val="1"/>
        </w:rPr>
        <w:t xml:space="preserve"> </w:t>
      </w:r>
      <w:r>
        <w:t>In</w:t>
      </w:r>
      <w:r>
        <w:rPr>
          <w:spacing w:val="-15"/>
        </w:rPr>
        <w:t xml:space="preserve"> </w:t>
      </w:r>
      <w:r>
        <w:t>the</w:t>
      </w:r>
      <w:r>
        <w:rPr>
          <w:spacing w:val="-6"/>
        </w:rPr>
        <w:t xml:space="preserve"> </w:t>
      </w:r>
      <w:r>
        <w:t>case</w:t>
      </w:r>
      <w:r>
        <w:rPr>
          <w:spacing w:val="-16"/>
        </w:rPr>
        <w:t xml:space="preserve"> </w:t>
      </w:r>
      <w:r>
        <w:t>of</w:t>
      </w:r>
      <w:r>
        <w:rPr>
          <w:spacing w:val="-13"/>
        </w:rPr>
        <w:t xml:space="preserve"> </w:t>
      </w:r>
      <w:r>
        <w:t>a</w:t>
      </w:r>
      <w:r>
        <w:rPr>
          <w:spacing w:val="-12"/>
        </w:rPr>
        <w:t xml:space="preserve"> </w:t>
      </w:r>
      <w:r>
        <w:t>cul-de-sac there</w:t>
      </w:r>
      <w:r>
        <w:rPr>
          <w:spacing w:val="-11"/>
        </w:rPr>
        <w:t xml:space="preserve"> </w:t>
      </w:r>
      <w:r>
        <w:t>shall</w:t>
      </w:r>
      <w:r>
        <w:rPr>
          <w:spacing w:val="-16"/>
        </w:rPr>
        <w:t xml:space="preserve"> </w:t>
      </w:r>
      <w:r>
        <w:t>be</w:t>
      </w:r>
      <w:r>
        <w:rPr>
          <w:spacing w:val="-14"/>
        </w:rPr>
        <w:t xml:space="preserve"> </w:t>
      </w:r>
      <w:r>
        <w:t>no</w:t>
      </w:r>
      <w:r>
        <w:rPr>
          <w:spacing w:val="-16"/>
        </w:rPr>
        <w:t xml:space="preserve"> </w:t>
      </w:r>
      <w:r>
        <w:t>more</w:t>
      </w:r>
      <w:r>
        <w:rPr>
          <w:spacing w:val="-15"/>
        </w:rPr>
        <w:t xml:space="preserve"> </w:t>
      </w:r>
      <w:r>
        <w:t>than</w:t>
      </w:r>
      <w:r>
        <w:rPr>
          <w:spacing w:val="-12"/>
        </w:rPr>
        <w:t xml:space="preserve"> </w:t>
      </w:r>
      <w:r>
        <w:t>three</w:t>
      </w:r>
      <w:r>
        <w:rPr>
          <w:spacing w:val="-16"/>
        </w:rPr>
        <w:t xml:space="preserve"> </w:t>
      </w:r>
      <w:r>
        <w:t>(3)</w:t>
      </w:r>
      <w:r>
        <w:rPr>
          <w:spacing w:val="-15"/>
        </w:rPr>
        <w:t xml:space="preserve"> </w:t>
      </w:r>
      <w:r>
        <w:t>lots</w:t>
      </w:r>
      <w:r>
        <w:rPr>
          <w:spacing w:val="-15"/>
        </w:rPr>
        <w:t xml:space="preserve"> </w:t>
      </w:r>
      <w:r>
        <w:t>with</w:t>
      </w:r>
      <w:r>
        <w:rPr>
          <w:spacing w:val="-16"/>
        </w:rPr>
        <w:t xml:space="preserve"> </w:t>
      </w:r>
      <w:r>
        <w:t>a</w:t>
      </w:r>
      <w:r>
        <w:rPr>
          <w:spacing w:val="-15"/>
        </w:rPr>
        <w:t xml:space="preserve"> </w:t>
      </w:r>
      <w:r>
        <w:t>frontage of less than the designated one hundred sixty-five (165) feet.</w:t>
      </w:r>
    </w:p>
    <w:p w14:paraId="7CB7058D" w14:textId="77777777" w:rsidR="006979D5" w:rsidRDefault="002D7CC2">
      <w:pPr>
        <w:pStyle w:val="ListParagraph"/>
        <w:numPr>
          <w:ilvl w:val="0"/>
          <w:numId w:val="15"/>
        </w:numPr>
        <w:tabs>
          <w:tab w:val="left" w:pos="2327"/>
          <w:tab w:val="left" w:pos="2330"/>
        </w:tabs>
        <w:spacing w:before="116"/>
        <w:ind w:left="2327" w:right="654" w:hanging="357"/>
        <w:jc w:val="both"/>
      </w:pPr>
      <w:r>
        <w:t>No</w:t>
      </w:r>
      <w:r>
        <w:rPr>
          <w:spacing w:val="-16"/>
        </w:rPr>
        <w:t xml:space="preserve"> </w:t>
      </w:r>
      <w:r>
        <w:t>yard,</w:t>
      </w:r>
      <w:r>
        <w:rPr>
          <w:spacing w:val="-6"/>
        </w:rPr>
        <w:t xml:space="preserve"> </w:t>
      </w:r>
      <w:r>
        <w:t>court,</w:t>
      </w:r>
      <w:r>
        <w:rPr>
          <w:spacing w:val="-8"/>
        </w:rPr>
        <w:t xml:space="preserve"> </w:t>
      </w:r>
      <w:r>
        <w:t>or</w:t>
      </w:r>
      <w:r>
        <w:rPr>
          <w:spacing w:val="-16"/>
        </w:rPr>
        <w:t xml:space="preserve"> </w:t>
      </w:r>
      <w:r>
        <w:t>other</w:t>
      </w:r>
      <w:r>
        <w:rPr>
          <w:spacing w:val="-6"/>
        </w:rPr>
        <w:t xml:space="preserve"> </w:t>
      </w:r>
      <w:r>
        <w:t>open</w:t>
      </w:r>
      <w:r>
        <w:rPr>
          <w:spacing w:val="-5"/>
        </w:rPr>
        <w:t xml:space="preserve"> </w:t>
      </w:r>
      <w:r>
        <w:t>space</w:t>
      </w:r>
      <w:r>
        <w:rPr>
          <w:spacing w:val="-11"/>
        </w:rPr>
        <w:t xml:space="preserve"> </w:t>
      </w:r>
      <w:r>
        <w:t>provided</w:t>
      </w:r>
      <w:r>
        <w:rPr>
          <w:spacing w:val="-7"/>
        </w:rPr>
        <w:t xml:space="preserve"> </w:t>
      </w:r>
      <w:r>
        <w:t>about</w:t>
      </w:r>
      <w:r>
        <w:rPr>
          <w:spacing w:val="-4"/>
        </w:rPr>
        <w:t xml:space="preserve"> </w:t>
      </w:r>
      <w:r>
        <w:t>any</w:t>
      </w:r>
      <w:r>
        <w:rPr>
          <w:spacing w:val="-14"/>
        </w:rPr>
        <w:t xml:space="preserve"> </w:t>
      </w:r>
      <w:r>
        <w:t>building</w:t>
      </w:r>
      <w:r>
        <w:rPr>
          <w:spacing w:val="-7"/>
        </w:rPr>
        <w:t xml:space="preserve"> </w:t>
      </w:r>
      <w:r>
        <w:t>shall</w:t>
      </w:r>
      <w:r>
        <w:rPr>
          <w:spacing w:val="-11"/>
        </w:rPr>
        <w:t xml:space="preserve"> </w:t>
      </w:r>
      <w:r>
        <w:t>again</w:t>
      </w:r>
      <w:r>
        <w:rPr>
          <w:spacing w:val="-12"/>
        </w:rPr>
        <w:t xml:space="preserve"> </w:t>
      </w:r>
      <w:r>
        <w:t>be</w:t>
      </w:r>
      <w:r>
        <w:rPr>
          <w:spacing w:val="-10"/>
        </w:rPr>
        <w:t xml:space="preserve"> </w:t>
      </w:r>
      <w:r>
        <w:t>used</w:t>
      </w:r>
      <w:r>
        <w:rPr>
          <w:spacing w:val="-16"/>
        </w:rPr>
        <w:t xml:space="preserve"> </w:t>
      </w:r>
      <w:r>
        <w:t>as</w:t>
      </w:r>
      <w:r>
        <w:rPr>
          <w:spacing w:val="-15"/>
        </w:rPr>
        <w:t xml:space="preserve"> </w:t>
      </w:r>
      <w:r>
        <w:t>a</w:t>
      </w:r>
      <w:r>
        <w:rPr>
          <w:spacing w:val="-10"/>
        </w:rPr>
        <w:t xml:space="preserve"> </w:t>
      </w:r>
      <w:r>
        <w:t>yard or other open space for another building for</w:t>
      </w:r>
      <w:r>
        <w:rPr>
          <w:spacing w:val="-2"/>
        </w:rPr>
        <w:t xml:space="preserve"> </w:t>
      </w:r>
      <w:r>
        <w:t>the</w:t>
      </w:r>
      <w:r>
        <w:rPr>
          <w:spacing w:val="-3"/>
        </w:rPr>
        <w:t xml:space="preserve"> </w:t>
      </w:r>
      <w:r>
        <w:t>purpose of complying with</w:t>
      </w:r>
      <w:r>
        <w:rPr>
          <w:spacing w:val="-5"/>
        </w:rPr>
        <w:t xml:space="preserve"> </w:t>
      </w:r>
      <w:r>
        <w:t>the provisions of this ordinance.</w:t>
      </w:r>
    </w:p>
    <w:p w14:paraId="145CF3C7" w14:textId="77777777" w:rsidR="006979D5" w:rsidRDefault="002D7CC2">
      <w:pPr>
        <w:tabs>
          <w:tab w:val="left" w:pos="3778"/>
        </w:tabs>
        <w:spacing w:before="159"/>
        <w:ind w:left="1974"/>
        <w:rPr>
          <w:b/>
          <w:sz w:val="18"/>
        </w:rPr>
      </w:pPr>
      <w:r>
        <w:rPr>
          <w:b/>
          <w:sz w:val="18"/>
        </w:rPr>
        <w:t>SECTION</w:t>
      </w:r>
      <w:r>
        <w:rPr>
          <w:b/>
          <w:spacing w:val="17"/>
          <w:sz w:val="18"/>
        </w:rPr>
        <w:t xml:space="preserve"> </w:t>
      </w:r>
      <w:r>
        <w:rPr>
          <w:b/>
          <w:spacing w:val="-4"/>
          <w:sz w:val="18"/>
        </w:rPr>
        <w:t>21.4</w:t>
      </w:r>
      <w:r>
        <w:rPr>
          <w:b/>
          <w:sz w:val="18"/>
        </w:rPr>
        <w:tab/>
        <w:t>STRUCTURES</w:t>
      </w:r>
      <w:r>
        <w:rPr>
          <w:b/>
          <w:spacing w:val="31"/>
          <w:sz w:val="18"/>
        </w:rPr>
        <w:t xml:space="preserve"> </w:t>
      </w:r>
      <w:r>
        <w:rPr>
          <w:b/>
          <w:sz w:val="18"/>
        </w:rPr>
        <w:t>WITHIN</w:t>
      </w:r>
      <w:r>
        <w:rPr>
          <w:b/>
          <w:spacing w:val="18"/>
          <w:sz w:val="18"/>
        </w:rPr>
        <w:t xml:space="preserve"> </w:t>
      </w:r>
      <w:r>
        <w:rPr>
          <w:b/>
          <w:sz w:val="18"/>
        </w:rPr>
        <w:t>MEDIUM</w:t>
      </w:r>
      <w:r>
        <w:rPr>
          <w:b/>
          <w:spacing w:val="21"/>
          <w:sz w:val="18"/>
        </w:rPr>
        <w:t xml:space="preserve"> </w:t>
      </w:r>
      <w:r>
        <w:rPr>
          <w:b/>
          <w:sz w:val="18"/>
        </w:rPr>
        <w:t>DENSITY</w:t>
      </w:r>
      <w:r>
        <w:rPr>
          <w:b/>
          <w:spacing w:val="33"/>
          <w:sz w:val="18"/>
        </w:rPr>
        <w:t xml:space="preserve"> </w:t>
      </w:r>
      <w:r>
        <w:rPr>
          <w:b/>
          <w:spacing w:val="-2"/>
          <w:sz w:val="18"/>
        </w:rPr>
        <w:t>DISTRICT</w:t>
      </w:r>
    </w:p>
    <w:p w14:paraId="4D00CF04" w14:textId="77777777" w:rsidR="006979D5" w:rsidRDefault="002D7CC2">
      <w:pPr>
        <w:pStyle w:val="ListParagraph"/>
        <w:numPr>
          <w:ilvl w:val="1"/>
          <w:numId w:val="15"/>
        </w:numPr>
        <w:tabs>
          <w:tab w:val="left" w:pos="2970"/>
        </w:tabs>
        <w:spacing w:before="131"/>
        <w:ind w:hanging="997"/>
        <w:rPr>
          <w:b/>
        </w:rPr>
      </w:pPr>
      <w:r>
        <w:rPr>
          <w:b/>
          <w:spacing w:val="-2"/>
          <w:sz w:val="18"/>
        </w:rPr>
        <w:t>DWELLINGS</w:t>
      </w:r>
    </w:p>
    <w:p w14:paraId="3312AF5C" w14:textId="77777777" w:rsidR="006979D5" w:rsidRDefault="002D7CC2">
      <w:pPr>
        <w:pStyle w:val="ListParagraph"/>
        <w:numPr>
          <w:ilvl w:val="2"/>
          <w:numId w:val="15"/>
        </w:numPr>
        <w:tabs>
          <w:tab w:val="left" w:pos="2691"/>
        </w:tabs>
        <w:ind w:left="2691" w:hanging="366"/>
        <w:jc w:val="both"/>
      </w:pPr>
      <w:r>
        <w:t>Not</w:t>
      </w:r>
      <w:r>
        <w:rPr>
          <w:spacing w:val="3"/>
        </w:rPr>
        <w:t xml:space="preserve"> </w:t>
      </w:r>
      <w:r>
        <w:t>more</w:t>
      </w:r>
      <w:r>
        <w:rPr>
          <w:spacing w:val="-8"/>
        </w:rPr>
        <w:t xml:space="preserve"> </w:t>
      </w:r>
      <w:r>
        <w:t>than</w:t>
      </w:r>
      <w:r>
        <w:rPr>
          <w:spacing w:val="-11"/>
        </w:rPr>
        <w:t xml:space="preserve"> </w:t>
      </w:r>
      <w:r>
        <w:t>one</w:t>
      </w:r>
      <w:r>
        <w:rPr>
          <w:spacing w:val="-13"/>
        </w:rPr>
        <w:t xml:space="preserve"> </w:t>
      </w:r>
      <w:r>
        <w:t>(1)</w:t>
      </w:r>
      <w:r>
        <w:rPr>
          <w:spacing w:val="-8"/>
        </w:rPr>
        <w:t xml:space="preserve"> </w:t>
      </w:r>
      <w:r>
        <w:t>dwelling,</w:t>
      </w:r>
      <w:r>
        <w:rPr>
          <w:spacing w:val="8"/>
        </w:rPr>
        <w:t xml:space="preserve"> </w:t>
      </w:r>
      <w:r>
        <w:t>shall</w:t>
      </w:r>
      <w:r>
        <w:rPr>
          <w:spacing w:val="-2"/>
        </w:rPr>
        <w:t xml:space="preserve"> </w:t>
      </w:r>
      <w:r>
        <w:t>be built</w:t>
      </w:r>
      <w:r>
        <w:rPr>
          <w:spacing w:val="6"/>
        </w:rPr>
        <w:t xml:space="preserve"> </w:t>
      </w:r>
      <w:r>
        <w:t>on</w:t>
      </w:r>
      <w:r>
        <w:rPr>
          <w:spacing w:val="-8"/>
        </w:rPr>
        <w:t xml:space="preserve"> </w:t>
      </w:r>
      <w:r>
        <w:t>any</w:t>
      </w:r>
      <w:r>
        <w:rPr>
          <w:spacing w:val="-4"/>
        </w:rPr>
        <w:t xml:space="preserve"> </w:t>
      </w:r>
      <w:r>
        <w:rPr>
          <w:spacing w:val="-2"/>
        </w:rPr>
        <w:t>parcel.</w:t>
      </w:r>
    </w:p>
    <w:p w14:paraId="6EDE2D44" w14:textId="77777777" w:rsidR="006979D5" w:rsidRDefault="002D7CC2">
      <w:pPr>
        <w:pStyle w:val="ListParagraph"/>
        <w:numPr>
          <w:ilvl w:val="2"/>
          <w:numId w:val="15"/>
        </w:numPr>
        <w:tabs>
          <w:tab w:val="left" w:pos="2687"/>
          <w:tab w:val="left" w:pos="2690"/>
        </w:tabs>
        <w:spacing w:before="115" w:line="242" w:lineRule="auto"/>
        <w:ind w:left="2687" w:right="670" w:hanging="360"/>
        <w:jc w:val="both"/>
      </w:pPr>
      <w:r>
        <w:t>No</w:t>
      </w:r>
      <w:r>
        <w:rPr>
          <w:spacing w:val="-16"/>
        </w:rPr>
        <w:t xml:space="preserve"> </w:t>
      </w:r>
      <w:r>
        <w:t>dwelling</w:t>
      </w:r>
      <w:r>
        <w:rPr>
          <w:spacing w:val="-15"/>
        </w:rPr>
        <w:t xml:space="preserve"> </w:t>
      </w:r>
      <w:r>
        <w:t>or</w:t>
      </w:r>
      <w:r>
        <w:rPr>
          <w:spacing w:val="-15"/>
        </w:rPr>
        <w:t xml:space="preserve"> </w:t>
      </w:r>
      <w:r>
        <w:t>building</w:t>
      </w:r>
      <w:r>
        <w:rPr>
          <w:spacing w:val="-16"/>
        </w:rPr>
        <w:t xml:space="preserve"> </w:t>
      </w:r>
      <w:r>
        <w:t>hereafter</w:t>
      </w:r>
      <w:r>
        <w:rPr>
          <w:spacing w:val="-15"/>
        </w:rPr>
        <w:t xml:space="preserve"> </w:t>
      </w:r>
      <w:r>
        <w:t>erected</w:t>
      </w:r>
      <w:r>
        <w:rPr>
          <w:spacing w:val="-15"/>
        </w:rPr>
        <w:t xml:space="preserve"> </w:t>
      </w:r>
      <w:r>
        <w:t>or</w:t>
      </w:r>
      <w:r>
        <w:rPr>
          <w:spacing w:val="-15"/>
        </w:rPr>
        <w:t xml:space="preserve"> </w:t>
      </w:r>
      <w:r>
        <w:t>structurally</w:t>
      </w:r>
      <w:r>
        <w:rPr>
          <w:spacing w:val="-16"/>
        </w:rPr>
        <w:t xml:space="preserve"> </w:t>
      </w:r>
      <w:r>
        <w:t>altered</w:t>
      </w:r>
      <w:r>
        <w:rPr>
          <w:spacing w:val="-15"/>
        </w:rPr>
        <w:t xml:space="preserve"> </w:t>
      </w:r>
      <w:r>
        <w:t>shall</w:t>
      </w:r>
      <w:r>
        <w:rPr>
          <w:spacing w:val="-15"/>
        </w:rPr>
        <w:t xml:space="preserve"> </w:t>
      </w:r>
      <w:r>
        <w:t>exceed</w:t>
      </w:r>
      <w:r>
        <w:rPr>
          <w:spacing w:val="-16"/>
        </w:rPr>
        <w:t xml:space="preserve"> </w:t>
      </w:r>
      <w:r>
        <w:t>two</w:t>
      </w:r>
      <w:r>
        <w:rPr>
          <w:spacing w:val="-15"/>
        </w:rPr>
        <w:t xml:space="preserve"> </w:t>
      </w:r>
      <w:r>
        <w:t>(2)</w:t>
      </w:r>
      <w:r>
        <w:rPr>
          <w:spacing w:val="-15"/>
        </w:rPr>
        <w:t xml:space="preserve"> </w:t>
      </w:r>
      <w:r>
        <w:t>stories or a mean height of twenty-eight (28) feet, nor cover with its usual accessory buildings more than fifteen (15) percent of the total lot area.</w:t>
      </w:r>
    </w:p>
    <w:p w14:paraId="5C7B8988" w14:textId="77777777" w:rsidR="006979D5" w:rsidRDefault="002D7CC2">
      <w:pPr>
        <w:pStyle w:val="ListParagraph"/>
        <w:numPr>
          <w:ilvl w:val="2"/>
          <w:numId w:val="15"/>
        </w:numPr>
        <w:tabs>
          <w:tab w:val="left" w:pos="2686"/>
        </w:tabs>
        <w:spacing w:before="120"/>
        <w:ind w:left="2686" w:right="649" w:hanging="362"/>
        <w:jc w:val="both"/>
      </w:pPr>
      <w:r>
        <w:t>Accessory buildings, other than garages, shall be erected and maintained only as accessories to the dwellings situated on the same lot or grounds.</w:t>
      </w:r>
      <w:r>
        <w:rPr>
          <w:spacing w:val="40"/>
        </w:rPr>
        <w:t xml:space="preserve"> </w:t>
      </w:r>
      <w:r>
        <w:t>These accessory buildings shall have a</w:t>
      </w:r>
      <w:r>
        <w:rPr>
          <w:spacing w:val="-1"/>
        </w:rPr>
        <w:t xml:space="preserve"> </w:t>
      </w:r>
      <w:r>
        <w:t>minimum set back of</w:t>
      </w:r>
      <w:r>
        <w:rPr>
          <w:spacing w:val="-2"/>
        </w:rPr>
        <w:t xml:space="preserve"> </w:t>
      </w:r>
      <w:r>
        <w:t>seventy (70) feet.</w:t>
      </w:r>
      <w:r>
        <w:rPr>
          <w:spacing w:val="40"/>
        </w:rPr>
        <w:t xml:space="preserve"> </w:t>
      </w:r>
      <w:r>
        <w:t>Except as permitted as a conditional use, no accessory building shall be located ahead of the back line of the residence-garage</w:t>
      </w:r>
      <w:r>
        <w:rPr>
          <w:spacing w:val="-8"/>
        </w:rPr>
        <w:t xml:space="preserve"> </w:t>
      </w:r>
      <w:r>
        <w:t>complex.</w:t>
      </w:r>
    </w:p>
    <w:p w14:paraId="0A57FBC1" w14:textId="77777777" w:rsidR="006979D5" w:rsidRDefault="002D7CC2">
      <w:pPr>
        <w:pStyle w:val="ListParagraph"/>
        <w:numPr>
          <w:ilvl w:val="2"/>
          <w:numId w:val="15"/>
        </w:numPr>
        <w:tabs>
          <w:tab w:val="left" w:pos="2683"/>
          <w:tab w:val="left" w:pos="2691"/>
        </w:tabs>
        <w:spacing w:before="128"/>
        <w:ind w:left="2691" w:right="660" w:hanging="360"/>
        <w:jc w:val="both"/>
      </w:pPr>
      <w:r>
        <w:t>Detached</w:t>
      </w:r>
      <w:r>
        <w:rPr>
          <w:spacing w:val="-4"/>
        </w:rPr>
        <w:t xml:space="preserve"> </w:t>
      </w:r>
      <w:r>
        <w:t>accessory buildings to</w:t>
      </w:r>
      <w:r>
        <w:rPr>
          <w:spacing w:val="-12"/>
        </w:rPr>
        <w:t xml:space="preserve"> </w:t>
      </w:r>
      <w:r>
        <w:t>be</w:t>
      </w:r>
      <w:r>
        <w:rPr>
          <w:spacing w:val="-12"/>
        </w:rPr>
        <w:t xml:space="preserve"> </w:t>
      </w:r>
      <w:r>
        <w:t>no</w:t>
      </w:r>
      <w:r>
        <w:rPr>
          <w:spacing w:val="-12"/>
        </w:rPr>
        <w:t xml:space="preserve"> </w:t>
      </w:r>
      <w:r>
        <w:t>more</w:t>
      </w:r>
      <w:r>
        <w:rPr>
          <w:spacing w:val="-3"/>
        </w:rPr>
        <w:t xml:space="preserve"> </w:t>
      </w:r>
      <w:r>
        <w:t>than</w:t>
      </w:r>
      <w:r>
        <w:rPr>
          <w:spacing w:val="-9"/>
        </w:rPr>
        <w:t xml:space="preserve"> </w:t>
      </w:r>
      <w:r>
        <w:t>125%</w:t>
      </w:r>
      <w:r>
        <w:rPr>
          <w:spacing w:val="-1"/>
        </w:rPr>
        <w:t xml:space="preserve"> </w:t>
      </w:r>
      <w:r>
        <w:t>of</w:t>
      </w:r>
      <w:r>
        <w:rPr>
          <w:spacing w:val="-14"/>
        </w:rPr>
        <w:t xml:space="preserve"> </w:t>
      </w:r>
      <w:r>
        <w:t>the</w:t>
      </w:r>
      <w:r>
        <w:rPr>
          <w:spacing w:val="-12"/>
        </w:rPr>
        <w:t xml:space="preserve"> </w:t>
      </w:r>
      <w:r>
        <w:t>footprint of</w:t>
      </w:r>
      <w:r>
        <w:rPr>
          <w:spacing w:val="-14"/>
        </w:rPr>
        <w:t xml:space="preserve"> </w:t>
      </w:r>
      <w:r>
        <w:t>the</w:t>
      </w:r>
      <w:r>
        <w:rPr>
          <w:spacing w:val="-11"/>
        </w:rPr>
        <w:t xml:space="preserve"> </w:t>
      </w:r>
      <w:r>
        <w:t>dwelling</w:t>
      </w:r>
      <w:r>
        <w:rPr>
          <w:spacing w:val="-8"/>
        </w:rPr>
        <w:t xml:space="preserve"> </w:t>
      </w:r>
      <w:r>
        <w:t>on the property but no more than 2400 square feet total.</w:t>
      </w:r>
    </w:p>
    <w:p w14:paraId="6C61CA51" w14:textId="77777777" w:rsidR="006979D5" w:rsidRDefault="002D7CC2">
      <w:pPr>
        <w:pStyle w:val="ListParagraph"/>
        <w:numPr>
          <w:ilvl w:val="2"/>
          <w:numId w:val="15"/>
        </w:numPr>
        <w:tabs>
          <w:tab w:val="left" w:pos="2682"/>
          <w:tab w:val="left" w:pos="2684"/>
        </w:tabs>
        <w:spacing w:before="121" w:line="242" w:lineRule="auto"/>
        <w:ind w:left="2684" w:right="659" w:hanging="360"/>
        <w:jc w:val="both"/>
      </w:pPr>
      <w:r>
        <w:t>One (1) story dwellings shall contain not less than one thousand (1,000) square feet of floor area at the ground level exclusive of the area contained in any attached garage; dwellings</w:t>
      </w:r>
      <w:r>
        <w:rPr>
          <w:spacing w:val="20"/>
        </w:rPr>
        <w:t xml:space="preserve"> </w:t>
      </w:r>
      <w:r>
        <w:t>of</w:t>
      </w:r>
      <w:r>
        <w:rPr>
          <w:spacing w:val="-4"/>
        </w:rPr>
        <w:t xml:space="preserve"> </w:t>
      </w:r>
      <w:r>
        <w:t>a story and one-half (1</w:t>
      </w:r>
      <w:r>
        <w:rPr>
          <w:spacing w:val="-9"/>
        </w:rPr>
        <w:t xml:space="preserve"> </w:t>
      </w:r>
      <w:r>
        <w:t>1/2)</w:t>
      </w:r>
      <w:r>
        <w:rPr>
          <w:spacing w:val="-2"/>
        </w:rPr>
        <w:t xml:space="preserve"> </w:t>
      </w:r>
      <w:r>
        <w:t>or greater height shall have minimum floor area at ground level of six hundred (600) square feet, exclusive of any attached garage, and the</w:t>
      </w:r>
      <w:r>
        <w:rPr>
          <w:spacing w:val="40"/>
        </w:rPr>
        <w:t xml:space="preserve"> </w:t>
      </w:r>
      <w:r>
        <w:t>living</w:t>
      </w:r>
      <w:r>
        <w:rPr>
          <w:spacing w:val="40"/>
        </w:rPr>
        <w:t xml:space="preserve"> </w:t>
      </w:r>
      <w:r>
        <w:t>area</w:t>
      </w:r>
      <w:r>
        <w:rPr>
          <w:spacing w:val="40"/>
        </w:rPr>
        <w:t xml:space="preserve"> </w:t>
      </w:r>
      <w:r>
        <w:t>exclusive</w:t>
      </w:r>
      <w:r>
        <w:rPr>
          <w:spacing w:val="71"/>
        </w:rPr>
        <w:t xml:space="preserve"> </w:t>
      </w:r>
      <w:r>
        <w:t>of</w:t>
      </w:r>
      <w:r>
        <w:rPr>
          <w:spacing w:val="40"/>
        </w:rPr>
        <w:t xml:space="preserve"> </w:t>
      </w:r>
      <w:r>
        <w:t>basement</w:t>
      </w:r>
      <w:r>
        <w:rPr>
          <w:spacing w:val="60"/>
        </w:rPr>
        <w:t xml:space="preserve"> </w:t>
      </w:r>
      <w:r>
        <w:t>recreation</w:t>
      </w:r>
      <w:r>
        <w:rPr>
          <w:spacing w:val="62"/>
        </w:rPr>
        <w:t xml:space="preserve"> </w:t>
      </w:r>
      <w:r>
        <w:t>room,</w:t>
      </w:r>
      <w:r>
        <w:rPr>
          <w:spacing w:val="58"/>
        </w:rPr>
        <w:t xml:space="preserve"> </w:t>
      </w:r>
      <w:r>
        <w:t>shall</w:t>
      </w:r>
      <w:r>
        <w:rPr>
          <w:spacing w:val="40"/>
        </w:rPr>
        <w:t xml:space="preserve"> </w:t>
      </w:r>
      <w:r>
        <w:t>be</w:t>
      </w:r>
      <w:r>
        <w:rPr>
          <w:spacing w:val="40"/>
        </w:rPr>
        <w:t xml:space="preserve"> </w:t>
      </w:r>
      <w:r>
        <w:t>a</w:t>
      </w:r>
      <w:r>
        <w:rPr>
          <w:spacing w:val="40"/>
        </w:rPr>
        <w:t xml:space="preserve"> </w:t>
      </w:r>
      <w:r>
        <w:t>minimum</w:t>
      </w:r>
      <w:r>
        <w:rPr>
          <w:spacing w:val="60"/>
        </w:rPr>
        <w:t xml:space="preserve"> </w:t>
      </w:r>
      <w:r>
        <w:t>of</w:t>
      </w:r>
      <w:r>
        <w:rPr>
          <w:spacing w:val="40"/>
        </w:rPr>
        <w:t xml:space="preserve"> </w:t>
      </w:r>
      <w:r>
        <w:t>one</w:t>
      </w:r>
    </w:p>
    <w:p w14:paraId="7E9B6FE5" w14:textId="77777777" w:rsidR="006979D5" w:rsidRDefault="006979D5">
      <w:pPr>
        <w:pStyle w:val="BodyText"/>
        <w:spacing w:before="10"/>
        <w:rPr>
          <w:sz w:val="10"/>
        </w:rPr>
      </w:pPr>
    </w:p>
    <w:p w14:paraId="2C20A8BE" w14:textId="77777777" w:rsidR="006979D5" w:rsidRDefault="006979D5">
      <w:pPr>
        <w:pStyle w:val="BodyText"/>
        <w:rPr>
          <w:sz w:val="10"/>
        </w:rPr>
        <w:sectPr w:rsidR="006979D5">
          <w:footerReference w:type="even" r:id="rId111"/>
          <w:pgSz w:w="12270" w:h="15840"/>
          <w:pgMar w:top="1300" w:right="141" w:bottom="280" w:left="141" w:header="0" w:footer="0" w:gutter="0"/>
          <w:cols w:space="720"/>
        </w:sectPr>
      </w:pPr>
    </w:p>
    <w:p w14:paraId="7BF640EF" w14:textId="77777777" w:rsidR="006979D5" w:rsidRDefault="002D7CC2">
      <w:pPr>
        <w:spacing w:before="96"/>
        <w:ind w:left="1599"/>
        <w:rPr>
          <w:i/>
          <w:sz w:val="13"/>
        </w:rPr>
      </w:pPr>
      <w:r>
        <w:rPr>
          <w:i/>
          <w:spacing w:val="-4"/>
          <w:sz w:val="13"/>
        </w:rPr>
        <w:t>Printed</w:t>
      </w:r>
      <w:r>
        <w:rPr>
          <w:i/>
          <w:spacing w:val="-6"/>
          <w:sz w:val="13"/>
        </w:rPr>
        <w:t xml:space="preserve"> </w:t>
      </w:r>
      <w:r>
        <w:rPr>
          <w:i/>
          <w:spacing w:val="-4"/>
          <w:sz w:val="13"/>
        </w:rPr>
        <w:t>on</w:t>
      </w:r>
      <w:r>
        <w:rPr>
          <w:i/>
          <w:spacing w:val="-16"/>
          <w:sz w:val="13"/>
        </w:rPr>
        <w:t xml:space="preserve"> </w:t>
      </w:r>
      <w:r>
        <w:rPr>
          <w:i/>
          <w:spacing w:val="-4"/>
          <w:sz w:val="13"/>
        </w:rPr>
        <w:t>02/10/26</w:t>
      </w:r>
    </w:p>
    <w:p w14:paraId="31260EB4" w14:textId="77777777" w:rsidR="006979D5" w:rsidRDefault="006979D5">
      <w:pPr>
        <w:pStyle w:val="BodyText"/>
        <w:rPr>
          <w:i/>
          <w:sz w:val="13"/>
        </w:rPr>
      </w:pPr>
    </w:p>
    <w:p w14:paraId="1C0EEF3A" w14:textId="77777777" w:rsidR="006979D5" w:rsidRDefault="006979D5">
      <w:pPr>
        <w:pStyle w:val="BodyText"/>
        <w:spacing w:before="91"/>
        <w:rPr>
          <w:i/>
          <w:sz w:val="13"/>
        </w:rPr>
      </w:pPr>
    </w:p>
    <w:p w14:paraId="03FC43C3" w14:textId="77777777" w:rsidR="006979D5" w:rsidRDefault="002D7CC2">
      <w:pPr>
        <w:spacing w:before="1"/>
        <w:ind w:left="1604"/>
        <w:rPr>
          <w:i/>
          <w:sz w:val="20"/>
        </w:rPr>
      </w:pPr>
      <w:r>
        <w:rPr>
          <w:i/>
          <w:sz w:val="20"/>
        </w:rPr>
        <w:t>Page</w:t>
      </w:r>
      <w:r>
        <w:rPr>
          <w:i/>
          <w:spacing w:val="17"/>
          <w:sz w:val="20"/>
        </w:rPr>
        <w:t xml:space="preserve"> </w:t>
      </w:r>
      <w:r>
        <w:rPr>
          <w:i/>
          <w:sz w:val="20"/>
        </w:rPr>
        <w:t>21-</w:t>
      </w:r>
      <w:r>
        <w:rPr>
          <w:i/>
          <w:spacing w:val="-10"/>
          <w:sz w:val="20"/>
        </w:rPr>
        <w:t>2</w:t>
      </w:r>
    </w:p>
    <w:p w14:paraId="7FC05273" w14:textId="77777777" w:rsidR="006979D5" w:rsidRDefault="002D7CC2">
      <w:pPr>
        <w:spacing w:before="96" w:line="417" w:lineRule="auto"/>
        <w:ind w:left="2048" w:right="1372" w:hanging="449"/>
        <w:jc w:val="right"/>
        <w:rPr>
          <w:i/>
          <w:sz w:val="13"/>
        </w:rPr>
      </w:pPr>
      <w:r>
        <w:br w:type="column"/>
      </w:r>
      <w:r>
        <w:rPr>
          <w:i/>
          <w:w w:val="90"/>
          <w:sz w:val="13"/>
        </w:rPr>
        <w:t>Grant</w:t>
      </w:r>
      <w:r>
        <w:rPr>
          <w:i/>
          <w:spacing w:val="-3"/>
          <w:w w:val="90"/>
          <w:sz w:val="13"/>
        </w:rPr>
        <w:t xml:space="preserve"> </w:t>
      </w:r>
      <w:r>
        <w:rPr>
          <w:i/>
          <w:w w:val="90"/>
          <w:sz w:val="13"/>
        </w:rPr>
        <w:t>Township Zoning</w:t>
      </w:r>
      <w:r>
        <w:rPr>
          <w:i/>
          <w:spacing w:val="-5"/>
          <w:w w:val="90"/>
          <w:sz w:val="13"/>
        </w:rPr>
        <w:t xml:space="preserve"> </w:t>
      </w:r>
      <w:r>
        <w:rPr>
          <w:i/>
          <w:w w:val="90"/>
          <w:sz w:val="13"/>
        </w:rPr>
        <w:t>Ordinance</w:t>
      </w:r>
      <w:r>
        <w:rPr>
          <w:i/>
          <w:spacing w:val="40"/>
          <w:sz w:val="13"/>
        </w:rPr>
        <w:t xml:space="preserve"> </w:t>
      </w: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p w14:paraId="1027F1FA" w14:textId="77777777" w:rsidR="006979D5" w:rsidRDefault="002D7CC2">
      <w:pPr>
        <w:spacing w:before="93"/>
        <w:ind w:right="1372"/>
        <w:jc w:val="right"/>
        <w:rPr>
          <w:i/>
          <w:sz w:val="13"/>
        </w:rPr>
      </w:pPr>
      <w:r>
        <w:rPr>
          <w:i/>
          <w:w w:val="90"/>
          <w:sz w:val="13"/>
        </w:rPr>
        <w:t>Revised</w:t>
      </w:r>
      <w:r>
        <w:rPr>
          <w:i/>
          <w:spacing w:val="6"/>
          <w:sz w:val="13"/>
        </w:rPr>
        <w:t xml:space="preserve"> </w:t>
      </w:r>
      <w:r>
        <w:rPr>
          <w:i/>
          <w:w w:val="90"/>
          <w:sz w:val="13"/>
        </w:rPr>
        <w:t>through</w:t>
      </w:r>
      <w:r>
        <w:rPr>
          <w:i/>
          <w:spacing w:val="-7"/>
          <w:w w:val="90"/>
          <w:sz w:val="13"/>
        </w:rPr>
        <w:t xml:space="preserve"> </w:t>
      </w:r>
      <w:r>
        <w:rPr>
          <w:i/>
          <w:w w:val="90"/>
          <w:sz w:val="13"/>
        </w:rPr>
        <w:t>October</w:t>
      </w:r>
      <w:r>
        <w:rPr>
          <w:i/>
          <w:spacing w:val="13"/>
          <w:sz w:val="13"/>
        </w:rPr>
        <w:t xml:space="preserve"> </w:t>
      </w:r>
      <w:r>
        <w:rPr>
          <w:i/>
          <w:spacing w:val="-4"/>
          <w:w w:val="90"/>
          <w:sz w:val="13"/>
        </w:rPr>
        <w:t>2022</w:t>
      </w:r>
    </w:p>
    <w:p w14:paraId="677AC262" w14:textId="77777777" w:rsidR="006979D5" w:rsidRDefault="006979D5">
      <w:pPr>
        <w:jc w:val="right"/>
        <w:rPr>
          <w:i/>
          <w:sz w:val="13"/>
        </w:rPr>
        <w:sectPr w:rsidR="006979D5">
          <w:type w:val="continuous"/>
          <w:pgSz w:w="12270" w:h="15840"/>
          <w:pgMar w:top="1820" w:right="141" w:bottom="280" w:left="141" w:header="0" w:footer="0" w:gutter="0"/>
          <w:cols w:num="2" w:space="720" w:equalWidth="0">
            <w:col w:w="2693" w:space="4495"/>
            <w:col w:w="4800"/>
          </w:cols>
        </w:sectPr>
      </w:pPr>
    </w:p>
    <w:p w14:paraId="6B801D23" w14:textId="77777777" w:rsidR="006979D5" w:rsidRDefault="002D7CC2">
      <w:pPr>
        <w:pStyle w:val="BodyText"/>
        <w:spacing w:before="93" w:line="225" w:lineRule="auto"/>
        <w:ind w:left="2672" w:right="698" w:firstLine="4"/>
        <w:jc w:val="both"/>
      </w:pPr>
      <w:r>
        <w:lastRenderedPageBreak/>
        <w:t>thousand (1,000) square feet.</w:t>
      </w:r>
      <w:r>
        <w:rPr>
          <w:spacing w:val="40"/>
        </w:rPr>
        <w:t xml:space="preserve"> </w:t>
      </w:r>
      <w:r>
        <w:t>All dwellings within medium density residential zoning district</w:t>
      </w:r>
      <w:r>
        <w:rPr>
          <w:spacing w:val="-2"/>
        </w:rPr>
        <w:t xml:space="preserve"> </w:t>
      </w:r>
      <w:r>
        <w:t>must have</w:t>
      </w:r>
      <w:r>
        <w:rPr>
          <w:spacing w:val="-10"/>
        </w:rPr>
        <w:t xml:space="preserve"> </w:t>
      </w:r>
      <w:r>
        <w:t>a</w:t>
      </w:r>
      <w:r>
        <w:rPr>
          <w:spacing w:val="-16"/>
        </w:rPr>
        <w:t xml:space="preserve"> </w:t>
      </w:r>
      <w:r>
        <w:t>minimum width</w:t>
      </w:r>
      <w:r>
        <w:rPr>
          <w:spacing w:val="-8"/>
        </w:rPr>
        <w:t xml:space="preserve"> </w:t>
      </w:r>
      <w:r>
        <w:t>of</w:t>
      </w:r>
      <w:r>
        <w:rPr>
          <w:spacing w:val="-14"/>
        </w:rPr>
        <w:t xml:space="preserve"> </w:t>
      </w:r>
      <w:r>
        <w:t>twenty-eight (28)</w:t>
      </w:r>
      <w:r>
        <w:rPr>
          <w:spacing w:val="-10"/>
        </w:rPr>
        <w:t xml:space="preserve"> </w:t>
      </w:r>
      <w:r>
        <w:t>feet</w:t>
      </w:r>
      <w:r>
        <w:rPr>
          <w:spacing w:val="-2"/>
        </w:rPr>
        <w:t xml:space="preserve"> </w:t>
      </w:r>
      <w:r>
        <w:t>across any</w:t>
      </w:r>
      <w:r>
        <w:rPr>
          <w:spacing w:val="-11"/>
        </w:rPr>
        <w:t xml:space="preserve"> </w:t>
      </w:r>
      <w:r>
        <w:t>front,</w:t>
      </w:r>
      <w:r>
        <w:rPr>
          <w:spacing w:val="-9"/>
        </w:rPr>
        <w:t xml:space="preserve"> </w:t>
      </w:r>
      <w:r>
        <w:t>side</w:t>
      </w:r>
      <w:r>
        <w:rPr>
          <w:spacing w:val="-9"/>
        </w:rPr>
        <w:t xml:space="preserve"> </w:t>
      </w:r>
      <w:r>
        <w:t>or</w:t>
      </w:r>
      <w:r>
        <w:rPr>
          <w:spacing w:val="-14"/>
        </w:rPr>
        <w:t xml:space="preserve"> </w:t>
      </w:r>
      <w:r>
        <w:t xml:space="preserve">rear </w:t>
      </w:r>
      <w:r>
        <w:rPr>
          <w:spacing w:val="-2"/>
        </w:rPr>
        <w:t>elevation.</w:t>
      </w:r>
    </w:p>
    <w:p w14:paraId="2CEACB5E" w14:textId="77777777" w:rsidR="006979D5" w:rsidRDefault="002D7CC2">
      <w:pPr>
        <w:pStyle w:val="ListParagraph"/>
        <w:numPr>
          <w:ilvl w:val="2"/>
          <w:numId w:val="15"/>
        </w:numPr>
        <w:tabs>
          <w:tab w:val="left" w:pos="2666"/>
        </w:tabs>
        <w:spacing w:before="179" w:line="211" w:lineRule="auto"/>
        <w:ind w:left="2666" w:right="702" w:hanging="355"/>
        <w:jc w:val="both"/>
      </w:pPr>
      <w:r>
        <w:t>That</w:t>
      </w:r>
      <w:r>
        <w:rPr>
          <w:spacing w:val="-1"/>
        </w:rPr>
        <w:t xml:space="preserve"> </w:t>
      </w:r>
      <w:r>
        <w:t>all</w:t>
      </w:r>
      <w:r>
        <w:rPr>
          <w:spacing w:val="-16"/>
        </w:rPr>
        <w:t xml:space="preserve"> </w:t>
      </w:r>
      <w:r>
        <w:t>structures shall</w:t>
      </w:r>
      <w:r>
        <w:rPr>
          <w:spacing w:val="-6"/>
        </w:rPr>
        <w:t xml:space="preserve"> </w:t>
      </w:r>
      <w:r>
        <w:t>have</w:t>
      </w:r>
      <w:r>
        <w:rPr>
          <w:spacing w:val="-7"/>
        </w:rPr>
        <w:t xml:space="preserve"> </w:t>
      </w:r>
      <w:r>
        <w:t>a</w:t>
      </w:r>
      <w:r>
        <w:rPr>
          <w:spacing w:val="-15"/>
        </w:rPr>
        <w:t xml:space="preserve"> </w:t>
      </w:r>
      <w:r>
        <w:t>minimum 4x12</w:t>
      </w:r>
      <w:r>
        <w:rPr>
          <w:spacing w:val="-9"/>
        </w:rPr>
        <w:t xml:space="preserve"> </w:t>
      </w:r>
      <w:r>
        <w:t>pitch</w:t>
      </w:r>
      <w:r>
        <w:rPr>
          <w:spacing w:val="-6"/>
        </w:rPr>
        <w:t xml:space="preserve"> </w:t>
      </w:r>
      <w:r>
        <w:t>on</w:t>
      </w:r>
      <w:r>
        <w:rPr>
          <w:spacing w:val="-14"/>
        </w:rPr>
        <w:t xml:space="preserve"> </w:t>
      </w:r>
      <w:r>
        <w:t>the</w:t>
      </w:r>
      <w:r>
        <w:rPr>
          <w:spacing w:val="-10"/>
        </w:rPr>
        <w:t xml:space="preserve"> </w:t>
      </w:r>
      <w:r>
        <w:t>roof</w:t>
      </w:r>
      <w:r>
        <w:rPr>
          <w:spacing w:val="-7"/>
        </w:rPr>
        <w:t xml:space="preserve"> </w:t>
      </w:r>
      <w:r>
        <w:t>line</w:t>
      </w:r>
      <w:r>
        <w:rPr>
          <w:spacing w:val="-5"/>
        </w:rPr>
        <w:t xml:space="preserve"> </w:t>
      </w:r>
      <w:r>
        <w:t>and</w:t>
      </w:r>
      <w:r>
        <w:rPr>
          <w:spacing w:val="-3"/>
        </w:rPr>
        <w:t xml:space="preserve"> </w:t>
      </w:r>
      <w:r>
        <w:t>a</w:t>
      </w:r>
      <w:r>
        <w:rPr>
          <w:spacing w:val="-14"/>
        </w:rPr>
        <w:t xml:space="preserve"> </w:t>
      </w:r>
      <w:r>
        <w:t>maximum pitch of 12x12.</w:t>
      </w:r>
    </w:p>
    <w:p w14:paraId="46888E2B" w14:textId="77777777" w:rsidR="006979D5" w:rsidRDefault="002D7CC2">
      <w:pPr>
        <w:pStyle w:val="ListParagraph"/>
        <w:numPr>
          <w:ilvl w:val="2"/>
          <w:numId w:val="15"/>
        </w:numPr>
        <w:tabs>
          <w:tab w:val="left" w:pos="2659"/>
        </w:tabs>
        <w:spacing w:before="158" w:line="242" w:lineRule="auto"/>
        <w:ind w:left="2659" w:right="708" w:hanging="350"/>
        <w:jc w:val="both"/>
      </w:pPr>
      <w:r>
        <w:t>There shall be no moveable or portable dwellings constructed to be towed on its own chassis</w:t>
      </w:r>
      <w:r>
        <w:rPr>
          <w:spacing w:val="-12"/>
        </w:rPr>
        <w:t xml:space="preserve"> </w:t>
      </w:r>
      <w:r>
        <w:t>and</w:t>
      </w:r>
      <w:r>
        <w:rPr>
          <w:spacing w:val="-15"/>
        </w:rPr>
        <w:t xml:space="preserve"> </w:t>
      </w:r>
      <w:r>
        <w:t>designed</w:t>
      </w:r>
      <w:r>
        <w:rPr>
          <w:spacing w:val="-6"/>
        </w:rPr>
        <w:t xml:space="preserve"> </w:t>
      </w:r>
      <w:r>
        <w:t>for</w:t>
      </w:r>
      <w:r>
        <w:rPr>
          <w:spacing w:val="-16"/>
        </w:rPr>
        <w:t xml:space="preserve"> </w:t>
      </w:r>
      <w:r>
        <w:t>permanent</w:t>
      </w:r>
      <w:r>
        <w:rPr>
          <w:spacing w:val="11"/>
        </w:rPr>
        <w:t xml:space="preserve"> </w:t>
      </w:r>
      <w:r>
        <w:t>year-round</w:t>
      </w:r>
      <w:r>
        <w:rPr>
          <w:spacing w:val="-1"/>
        </w:rPr>
        <w:t xml:space="preserve"> </w:t>
      </w:r>
      <w:r>
        <w:t>living</w:t>
      </w:r>
      <w:r>
        <w:rPr>
          <w:spacing w:val="-12"/>
        </w:rPr>
        <w:t xml:space="preserve"> </w:t>
      </w:r>
      <w:r>
        <w:t>as</w:t>
      </w:r>
      <w:r>
        <w:rPr>
          <w:spacing w:val="-9"/>
        </w:rPr>
        <w:t xml:space="preserve"> </w:t>
      </w:r>
      <w:r>
        <w:t>single-family</w:t>
      </w:r>
      <w:r>
        <w:rPr>
          <w:spacing w:val="-3"/>
        </w:rPr>
        <w:t xml:space="preserve"> </w:t>
      </w:r>
      <w:r>
        <w:t>dwelling</w:t>
      </w:r>
      <w:r>
        <w:rPr>
          <w:spacing w:val="-8"/>
        </w:rPr>
        <w:t xml:space="preserve"> </w:t>
      </w:r>
      <w:r>
        <w:t>within</w:t>
      </w:r>
      <w:r>
        <w:rPr>
          <w:spacing w:val="-11"/>
        </w:rPr>
        <w:t xml:space="preserve"> </w:t>
      </w:r>
      <w:r>
        <w:t>the medium density residential district. Relocated here 2/12/2014 from permitted uses</w:t>
      </w:r>
    </w:p>
    <w:p w14:paraId="7FC2EA39" w14:textId="77777777" w:rsidR="006979D5" w:rsidRDefault="002D7CC2">
      <w:pPr>
        <w:pStyle w:val="ListParagraph"/>
        <w:numPr>
          <w:ilvl w:val="1"/>
          <w:numId w:val="15"/>
        </w:numPr>
        <w:tabs>
          <w:tab w:val="left" w:pos="2926"/>
        </w:tabs>
        <w:spacing w:before="81"/>
        <w:ind w:left="2926" w:hanging="980"/>
        <w:rPr>
          <w:rFonts w:ascii="Times New Roman"/>
          <w:b/>
          <w:sz w:val="24"/>
        </w:rPr>
      </w:pPr>
      <w:r>
        <w:rPr>
          <w:b/>
          <w:sz w:val="18"/>
        </w:rPr>
        <w:t>ACCESSORY</w:t>
      </w:r>
      <w:r>
        <w:rPr>
          <w:b/>
          <w:spacing w:val="20"/>
          <w:sz w:val="18"/>
        </w:rPr>
        <w:t xml:space="preserve"> </w:t>
      </w:r>
      <w:r>
        <w:rPr>
          <w:b/>
          <w:spacing w:val="-2"/>
          <w:sz w:val="18"/>
        </w:rPr>
        <w:t>BUILDINGS,</w:t>
      </w:r>
    </w:p>
    <w:p w14:paraId="73A08E68" w14:textId="77777777" w:rsidR="006979D5" w:rsidRDefault="002D7CC2">
      <w:pPr>
        <w:pStyle w:val="ListParagraph"/>
        <w:numPr>
          <w:ilvl w:val="2"/>
          <w:numId w:val="15"/>
        </w:numPr>
        <w:tabs>
          <w:tab w:val="left" w:pos="2650"/>
        </w:tabs>
        <w:spacing w:before="147" w:line="230" w:lineRule="auto"/>
        <w:ind w:left="2650" w:right="712" w:hanging="297"/>
        <w:jc w:val="both"/>
      </w:pPr>
      <w:r>
        <w:t>Accessory buildings, other than garages, shall be erected and maintained only as accessories to</w:t>
      </w:r>
      <w:r>
        <w:rPr>
          <w:spacing w:val="-2"/>
        </w:rPr>
        <w:t xml:space="preserve"> </w:t>
      </w:r>
      <w:r>
        <w:t>the dwelling situated on the</w:t>
      </w:r>
      <w:r>
        <w:rPr>
          <w:spacing w:val="-3"/>
        </w:rPr>
        <w:t xml:space="preserve"> </w:t>
      </w:r>
      <w:r>
        <w:t>same lot or</w:t>
      </w:r>
      <w:r>
        <w:rPr>
          <w:spacing w:val="-2"/>
        </w:rPr>
        <w:t xml:space="preserve"> </w:t>
      </w:r>
      <w:r>
        <w:t>ground, and shall not involve the conduct of a business.</w:t>
      </w:r>
    </w:p>
    <w:p w14:paraId="718415CD" w14:textId="77777777" w:rsidR="006979D5" w:rsidRDefault="002D7CC2">
      <w:pPr>
        <w:pStyle w:val="ListParagraph"/>
        <w:numPr>
          <w:ilvl w:val="2"/>
          <w:numId w:val="15"/>
        </w:numPr>
        <w:tabs>
          <w:tab w:val="left" w:pos="2603"/>
          <w:tab w:val="left" w:pos="2637"/>
        </w:tabs>
        <w:spacing w:before="147" w:line="235" w:lineRule="auto"/>
        <w:ind w:left="2637" w:right="719" w:hanging="353"/>
        <w:jc w:val="both"/>
      </w:pPr>
      <w:r>
        <w:t>Private garages for the</w:t>
      </w:r>
      <w:r>
        <w:rPr>
          <w:spacing w:val="-2"/>
        </w:rPr>
        <w:t xml:space="preserve"> </w:t>
      </w:r>
      <w:r>
        <w:t>storage of</w:t>
      </w:r>
      <w:r>
        <w:rPr>
          <w:spacing w:val="-9"/>
        </w:rPr>
        <w:t xml:space="preserve"> </w:t>
      </w:r>
      <w:r>
        <w:t>not</w:t>
      </w:r>
      <w:r>
        <w:rPr>
          <w:spacing w:val="-4"/>
        </w:rPr>
        <w:t xml:space="preserve"> </w:t>
      </w:r>
      <w:r>
        <w:t>more than three</w:t>
      </w:r>
      <w:r>
        <w:rPr>
          <w:spacing w:val="-3"/>
        </w:rPr>
        <w:t xml:space="preserve"> </w:t>
      </w:r>
      <w:r>
        <w:t>(3)</w:t>
      </w:r>
      <w:r>
        <w:rPr>
          <w:spacing w:val="-6"/>
        </w:rPr>
        <w:t xml:space="preserve"> </w:t>
      </w:r>
      <w:r>
        <w:t>vehicles owned or used by the occupants</w:t>
      </w:r>
      <w:r>
        <w:rPr>
          <w:spacing w:val="-16"/>
        </w:rPr>
        <w:t xml:space="preserve"> </w:t>
      </w:r>
      <w:r>
        <w:t>of</w:t>
      </w:r>
      <w:r>
        <w:rPr>
          <w:spacing w:val="-15"/>
        </w:rPr>
        <w:t xml:space="preserve"> </w:t>
      </w:r>
      <w:r>
        <w:t>the</w:t>
      </w:r>
      <w:r>
        <w:rPr>
          <w:spacing w:val="-15"/>
        </w:rPr>
        <w:t xml:space="preserve"> </w:t>
      </w:r>
      <w:r>
        <w:t>dwelling</w:t>
      </w:r>
      <w:r>
        <w:rPr>
          <w:spacing w:val="-16"/>
        </w:rPr>
        <w:t xml:space="preserve"> </w:t>
      </w:r>
      <w:r>
        <w:t>to</w:t>
      </w:r>
      <w:r>
        <w:rPr>
          <w:spacing w:val="-15"/>
        </w:rPr>
        <w:t xml:space="preserve"> </w:t>
      </w:r>
      <w:r>
        <w:t>which</w:t>
      </w:r>
      <w:r>
        <w:rPr>
          <w:spacing w:val="-15"/>
        </w:rPr>
        <w:t xml:space="preserve"> </w:t>
      </w:r>
      <w:r>
        <w:t>it</w:t>
      </w:r>
      <w:r>
        <w:rPr>
          <w:spacing w:val="-15"/>
        </w:rPr>
        <w:t xml:space="preserve"> </w:t>
      </w:r>
      <w:r>
        <w:t>is</w:t>
      </w:r>
      <w:r>
        <w:rPr>
          <w:spacing w:val="-16"/>
        </w:rPr>
        <w:t xml:space="preserve"> </w:t>
      </w:r>
      <w:r>
        <w:t>an</w:t>
      </w:r>
      <w:r>
        <w:rPr>
          <w:spacing w:val="-15"/>
        </w:rPr>
        <w:t xml:space="preserve"> </w:t>
      </w:r>
      <w:r>
        <w:t>accessory.</w:t>
      </w:r>
      <w:r>
        <w:rPr>
          <w:spacing w:val="35"/>
        </w:rPr>
        <w:t xml:space="preserve"> </w:t>
      </w:r>
      <w:r>
        <w:t>Garages</w:t>
      </w:r>
      <w:r>
        <w:rPr>
          <w:spacing w:val="-4"/>
        </w:rPr>
        <w:t xml:space="preserve"> </w:t>
      </w:r>
      <w:r>
        <w:t>attached</w:t>
      </w:r>
      <w:r>
        <w:rPr>
          <w:spacing w:val="-11"/>
        </w:rPr>
        <w:t xml:space="preserve"> </w:t>
      </w:r>
      <w:r>
        <w:t>to</w:t>
      </w:r>
      <w:r>
        <w:rPr>
          <w:spacing w:val="-16"/>
        </w:rPr>
        <w:t xml:space="preserve"> </w:t>
      </w:r>
      <w:r>
        <w:t>the</w:t>
      </w:r>
      <w:r>
        <w:rPr>
          <w:spacing w:val="-9"/>
        </w:rPr>
        <w:t xml:space="preserve"> </w:t>
      </w:r>
      <w:r>
        <w:t>house</w:t>
      </w:r>
      <w:r>
        <w:rPr>
          <w:spacing w:val="-11"/>
        </w:rPr>
        <w:t xml:space="preserve"> </w:t>
      </w:r>
      <w:r>
        <w:t>shall be considered as a part of the house.</w:t>
      </w:r>
    </w:p>
    <w:p w14:paraId="73455A92" w14:textId="77777777" w:rsidR="006979D5" w:rsidRDefault="002D7CC2">
      <w:pPr>
        <w:pStyle w:val="ListParagraph"/>
        <w:numPr>
          <w:ilvl w:val="2"/>
          <w:numId w:val="15"/>
        </w:numPr>
        <w:tabs>
          <w:tab w:val="left" w:pos="2637"/>
          <w:tab w:val="left" w:pos="2664"/>
        </w:tabs>
        <w:spacing w:before="146" w:line="232" w:lineRule="auto"/>
        <w:ind w:left="2637" w:right="726" w:hanging="356"/>
        <w:jc w:val="both"/>
      </w:pPr>
      <w:r>
        <w:t>Accessory buildings shall have a minimum set back of seventy (70) feet.</w:t>
      </w:r>
      <w:r>
        <w:rPr>
          <w:spacing w:val="40"/>
        </w:rPr>
        <w:t xml:space="preserve"> </w:t>
      </w:r>
      <w:r>
        <w:t>Except as permitted</w:t>
      </w:r>
      <w:r>
        <w:rPr>
          <w:spacing w:val="-7"/>
        </w:rPr>
        <w:t xml:space="preserve"> </w:t>
      </w:r>
      <w:r>
        <w:t>a</w:t>
      </w:r>
      <w:r>
        <w:rPr>
          <w:spacing w:val="-16"/>
        </w:rPr>
        <w:t xml:space="preserve"> </w:t>
      </w:r>
      <w:r>
        <w:t>conditional use,</w:t>
      </w:r>
      <w:r>
        <w:rPr>
          <w:spacing w:val="-4"/>
        </w:rPr>
        <w:t xml:space="preserve"> </w:t>
      </w:r>
      <w:r>
        <w:t>no</w:t>
      </w:r>
      <w:r>
        <w:rPr>
          <w:spacing w:val="-12"/>
        </w:rPr>
        <w:t xml:space="preserve"> </w:t>
      </w:r>
      <w:r>
        <w:t>accessory building</w:t>
      </w:r>
      <w:r>
        <w:rPr>
          <w:spacing w:val="-1"/>
        </w:rPr>
        <w:t xml:space="preserve"> </w:t>
      </w:r>
      <w:r>
        <w:t>shall</w:t>
      </w:r>
      <w:r>
        <w:rPr>
          <w:spacing w:val="-11"/>
        </w:rPr>
        <w:t xml:space="preserve"> </w:t>
      </w:r>
      <w:r>
        <w:t>be</w:t>
      </w:r>
      <w:r>
        <w:rPr>
          <w:spacing w:val="-16"/>
        </w:rPr>
        <w:t xml:space="preserve"> </w:t>
      </w:r>
      <w:r>
        <w:t>located</w:t>
      </w:r>
      <w:r>
        <w:rPr>
          <w:spacing w:val="-3"/>
        </w:rPr>
        <w:t xml:space="preserve"> </w:t>
      </w:r>
      <w:r>
        <w:t>ahead</w:t>
      </w:r>
      <w:r>
        <w:rPr>
          <w:spacing w:val="-6"/>
        </w:rPr>
        <w:t xml:space="preserve"> </w:t>
      </w:r>
      <w:r>
        <w:t>of</w:t>
      </w:r>
      <w:r>
        <w:rPr>
          <w:spacing w:val="-13"/>
        </w:rPr>
        <w:t xml:space="preserve"> </w:t>
      </w:r>
      <w:r>
        <w:t>the</w:t>
      </w:r>
      <w:r>
        <w:rPr>
          <w:spacing w:val="-11"/>
        </w:rPr>
        <w:t xml:space="preserve"> </w:t>
      </w:r>
      <w:r>
        <w:t>back</w:t>
      </w:r>
      <w:r>
        <w:rPr>
          <w:spacing w:val="-6"/>
        </w:rPr>
        <w:t xml:space="preserve"> </w:t>
      </w:r>
      <w:r>
        <w:t>line of the residence-garage complex.</w:t>
      </w:r>
    </w:p>
    <w:p w14:paraId="46B0920B" w14:textId="77777777" w:rsidR="006979D5" w:rsidRDefault="002D7CC2">
      <w:pPr>
        <w:pStyle w:val="ListParagraph"/>
        <w:numPr>
          <w:ilvl w:val="2"/>
          <w:numId w:val="15"/>
        </w:numPr>
        <w:tabs>
          <w:tab w:val="left" w:pos="2633"/>
        </w:tabs>
        <w:spacing w:before="144" w:line="232" w:lineRule="auto"/>
        <w:ind w:left="2633" w:right="732" w:hanging="360"/>
        <w:jc w:val="both"/>
      </w:pPr>
      <w:r>
        <w:t>Detached</w:t>
      </w:r>
      <w:r>
        <w:rPr>
          <w:spacing w:val="-6"/>
        </w:rPr>
        <w:t xml:space="preserve"> </w:t>
      </w:r>
      <w:r>
        <w:t>accessory buildings to</w:t>
      </w:r>
      <w:r>
        <w:rPr>
          <w:spacing w:val="-16"/>
        </w:rPr>
        <w:t xml:space="preserve"> </w:t>
      </w:r>
      <w:r>
        <w:t>be</w:t>
      </w:r>
      <w:r>
        <w:rPr>
          <w:spacing w:val="-15"/>
        </w:rPr>
        <w:t xml:space="preserve"> </w:t>
      </w:r>
      <w:r>
        <w:t>no</w:t>
      </w:r>
      <w:r>
        <w:rPr>
          <w:spacing w:val="-11"/>
        </w:rPr>
        <w:t xml:space="preserve"> </w:t>
      </w:r>
      <w:r>
        <w:t>more</w:t>
      </w:r>
      <w:r>
        <w:rPr>
          <w:spacing w:val="-12"/>
        </w:rPr>
        <w:t xml:space="preserve"> </w:t>
      </w:r>
      <w:r>
        <w:t>than</w:t>
      </w:r>
      <w:r>
        <w:rPr>
          <w:spacing w:val="-9"/>
        </w:rPr>
        <w:t xml:space="preserve"> </w:t>
      </w:r>
      <w:r>
        <w:t>125%</w:t>
      </w:r>
      <w:r>
        <w:rPr>
          <w:spacing w:val="-2"/>
        </w:rPr>
        <w:t xml:space="preserve"> </w:t>
      </w:r>
      <w:r>
        <w:t>of</w:t>
      </w:r>
      <w:r>
        <w:rPr>
          <w:spacing w:val="-14"/>
        </w:rPr>
        <w:t xml:space="preserve"> </w:t>
      </w:r>
      <w:r>
        <w:t>the</w:t>
      </w:r>
      <w:r>
        <w:rPr>
          <w:spacing w:val="-12"/>
        </w:rPr>
        <w:t xml:space="preserve"> </w:t>
      </w:r>
      <w:r>
        <w:t>footprint of</w:t>
      </w:r>
      <w:r>
        <w:rPr>
          <w:spacing w:val="-14"/>
        </w:rPr>
        <w:t xml:space="preserve"> </w:t>
      </w:r>
      <w:r>
        <w:t>the</w:t>
      </w:r>
      <w:r>
        <w:rPr>
          <w:spacing w:val="-11"/>
        </w:rPr>
        <w:t xml:space="preserve"> </w:t>
      </w:r>
      <w:r>
        <w:t>dwelling</w:t>
      </w:r>
      <w:r>
        <w:rPr>
          <w:spacing w:val="-8"/>
        </w:rPr>
        <w:t xml:space="preserve"> </w:t>
      </w:r>
      <w:r>
        <w:t>on the property but no more than 2400 square feet total.</w:t>
      </w:r>
    </w:p>
    <w:p w14:paraId="7EDF8556" w14:textId="77777777" w:rsidR="006979D5" w:rsidRDefault="002D7CC2">
      <w:pPr>
        <w:pStyle w:val="ListParagraph"/>
        <w:numPr>
          <w:ilvl w:val="0"/>
          <w:numId w:val="20"/>
        </w:numPr>
        <w:tabs>
          <w:tab w:val="left" w:pos="1907"/>
        </w:tabs>
        <w:spacing w:before="101"/>
        <w:ind w:left="1907" w:hanging="362"/>
        <w:rPr>
          <w:b/>
          <w:sz w:val="21"/>
        </w:rPr>
      </w:pPr>
      <w:r>
        <w:t>Accessory</w:t>
      </w:r>
      <w:r>
        <w:rPr>
          <w:spacing w:val="-8"/>
        </w:rPr>
        <w:t xml:space="preserve"> </w:t>
      </w:r>
      <w:r>
        <w:rPr>
          <w:spacing w:val="-4"/>
        </w:rPr>
        <w:t>Uses</w:t>
      </w:r>
    </w:p>
    <w:p w14:paraId="600B302C" w14:textId="77777777" w:rsidR="006979D5" w:rsidRDefault="002D7CC2">
      <w:pPr>
        <w:pStyle w:val="BodyText"/>
        <w:tabs>
          <w:tab w:val="left" w:pos="1906"/>
        </w:tabs>
        <w:spacing w:before="42" w:line="232" w:lineRule="auto"/>
        <w:ind w:left="2261" w:right="735" w:hanging="2037"/>
      </w:pPr>
      <w:r>
        <w:rPr>
          <w:spacing w:val="-10"/>
          <w:position w:val="7"/>
          <w:sz w:val="27"/>
        </w:rPr>
        <w:t>)</w:t>
      </w:r>
      <w:r>
        <w:rPr>
          <w:position w:val="7"/>
          <w:sz w:val="27"/>
        </w:rPr>
        <w:tab/>
      </w:r>
      <w:r>
        <w:t>1.</w:t>
      </w:r>
      <w:r>
        <w:rPr>
          <w:spacing w:val="80"/>
        </w:rPr>
        <w:t xml:space="preserve"> </w:t>
      </w:r>
      <w:r>
        <w:t>Accessory uses</w:t>
      </w:r>
      <w:r>
        <w:rPr>
          <w:spacing w:val="-2"/>
        </w:rPr>
        <w:t xml:space="preserve"> </w:t>
      </w:r>
      <w:r>
        <w:t>are</w:t>
      </w:r>
      <w:r>
        <w:rPr>
          <w:spacing w:val="-11"/>
        </w:rPr>
        <w:t xml:space="preserve"> </w:t>
      </w:r>
      <w:r>
        <w:t>permitted only</w:t>
      </w:r>
      <w:r>
        <w:rPr>
          <w:spacing w:val="-7"/>
        </w:rPr>
        <w:t xml:space="preserve"> </w:t>
      </w:r>
      <w:r>
        <w:t>in</w:t>
      </w:r>
      <w:r>
        <w:rPr>
          <w:spacing w:val="-8"/>
        </w:rPr>
        <w:t xml:space="preserve"> </w:t>
      </w:r>
      <w:r>
        <w:t>connection</w:t>
      </w:r>
      <w:r>
        <w:rPr>
          <w:spacing w:val="16"/>
        </w:rPr>
        <w:t xml:space="preserve"> </w:t>
      </w:r>
      <w:r>
        <w:t>with,</w:t>
      </w:r>
      <w:r>
        <w:rPr>
          <w:spacing w:val="-4"/>
        </w:rPr>
        <w:t xml:space="preserve"> </w:t>
      </w:r>
      <w:r>
        <w:t>incidental</w:t>
      </w:r>
      <w:r>
        <w:rPr>
          <w:spacing w:val="-1"/>
        </w:rPr>
        <w:t xml:space="preserve"> </w:t>
      </w:r>
      <w:r>
        <w:t>to,</w:t>
      </w:r>
      <w:r>
        <w:rPr>
          <w:spacing w:val="-8"/>
        </w:rPr>
        <w:t xml:space="preserve"> </w:t>
      </w:r>
      <w:r>
        <w:t>and</w:t>
      </w:r>
      <w:r>
        <w:rPr>
          <w:spacing w:val="-2"/>
        </w:rPr>
        <w:t xml:space="preserve"> </w:t>
      </w:r>
      <w:r>
        <w:t>on</w:t>
      </w:r>
      <w:r>
        <w:rPr>
          <w:spacing w:val="-8"/>
        </w:rPr>
        <w:t xml:space="preserve"> </w:t>
      </w:r>
      <w:r>
        <w:t>the</w:t>
      </w:r>
      <w:r>
        <w:rPr>
          <w:spacing w:val="-2"/>
        </w:rPr>
        <w:t xml:space="preserve"> </w:t>
      </w:r>
      <w:r>
        <w:t>same</w:t>
      </w:r>
      <w:r>
        <w:rPr>
          <w:spacing w:val="-3"/>
        </w:rPr>
        <w:t xml:space="preserve"> </w:t>
      </w:r>
      <w:r>
        <w:t>lot</w:t>
      </w:r>
      <w:r>
        <w:rPr>
          <w:spacing w:val="-4"/>
        </w:rPr>
        <w:t xml:space="preserve"> </w:t>
      </w:r>
      <w:r>
        <w:t>with a main use which is permitted in</w:t>
      </w:r>
      <w:r>
        <w:rPr>
          <w:spacing w:val="-3"/>
        </w:rPr>
        <w:t xml:space="preserve"> </w:t>
      </w:r>
      <w:r>
        <w:t>the particular zoning district.</w:t>
      </w:r>
    </w:p>
    <w:p w14:paraId="2843F29C" w14:textId="77777777" w:rsidR="006979D5" w:rsidRDefault="002D7CC2">
      <w:pPr>
        <w:pStyle w:val="ListParagraph"/>
        <w:numPr>
          <w:ilvl w:val="0"/>
          <w:numId w:val="3"/>
        </w:numPr>
        <w:tabs>
          <w:tab w:val="left" w:pos="2261"/>
        </w:tabs>
        <w:spacing w:before="131"/>
        <w:ind w:left="2261" w:hanging="366"/>
        <w:jc w:val="left"/>
      </w:pPr>
      <w:r>
        <w:t>An</w:t>
      </w:r>
      <w:r>
        <w:rPr>
          <w:spacing w:val="-9"/>
        </w:rPr>
        <w:t xml:space="preserve"> </w:t>
      </w:r>
      <w:r>
        <w:t>accessory</w:t>
      </w:r>
      <w:r>
        <w:rPr>
          <w:spacing w:val="17"/>
        </w:rPr>
        <w:t xml:space="preserve"> </w:t>
      </w:r>
      <w:r>
        <w:t>use</w:t>
      </w:r>
      <w:r>
        <w:rPr>
          <w:spacing w:val="-14"/>
        </w:rPr>
        <w:t xml:space="preserve"> </w:t>
      </w:r>
      <w:r>
        <w:t>must</w:t>
      </w:r>
      <w:r>
        <w:rPr>
          <w:spacing w:val="-2"/>
        </w:rPr>
        <w:t xml:space="preserve"> </w:t>
      </w:r>
      <w:r>
        <w:t>be</w:t>
      </w:r>
      <w:r>
        <w:rPr>
          <w:spacing w:val="-10"/>
        </w:rPr>
        <w:t xml:space="preserve"> </w:t>
      </w:r>
      <w:r>
        <w:t>in</w:t>
      </w:r>
      <w:r>
        <w:rPr>
          <w:spacing w:val="-7"/>
        </w:rPr>
        <w:t xml:space="preserve"> </w:t>
      </w:r>
      <w:r>
        <w:t>the</w:t>
      </w:r>
      <w:r>
        <w:rPr>
          <w:spacing w:val="-1"/>
        </w:rPr>
        <w:t xml:space="preserve"> </w:t>
      </w:r>
      <w:r>
        <w:t>same</w:t>
      </w:r>
      <w:r>
        <w:rPr>
          <w:spacing w:val="-2"/>
        </w:rPr>
        <w:t xml:space="preserve"> </w:t>
      </w:r>
      <w:r>
        <w:t>zoning</w:t>
      </w:r>
      <w:r>
        <w:rPr>
          <w:spacing w:val="-1"/>
        </w:rPr>
        <w:t xml:space="preserve"> </w:t>
      </w:r>
      <w:r>
        <w:t>district</w:t>
      </w:r>
      <w:r>
        <w:rPr>
          <w:spacing w:val="2"/>
        </w:rPr>
        <w:t xml:space="preserve"> </w:t>
      </w:r>
      <w:r>
        <w:t>as</w:t>
      </w:r>
      <w:r>
        <w:rPr>
          <w:spacing w:val="-5"/>
        </w:rPr>
        <w:t xml:space="preserve"> </w:t>
      </w:r>
      <w:r>
        <w:t>the</w:t>
      </w:r>
      <w:r>
        <w:rPr>
          <w:spacing w:val="-8"/>
        </w:rPr>
        <w:t xml:space="preserve"> </w:t>
      </w:r>
      <w:r>
        <w:t>main use on</w:t>
      </w:r>
      <w:r>
        <w:rPr>
          <w:spacing w:val="-10"/>
        </w:rPr>
        <w:t xml:space="preserve"> </w:t>
      </w:r>
      <w:r>
        <w:t>a</w:t>
      </w:r>
      <w:r>
        <w:rPr>
          <w:spacing w:val="-5"/>
        </w:rPr>
        <w:t xml:space="preserve"> lot</w:t>
      </w:r>
    </w:p>
    <w:p w14:paraId="51BF105B" w14:textId="77777777" w:rsidR="006979D5" w:rsidRDefault="006979D5">
      <w:pPr>
        <w:pStyle w:val="BodyText"/>
        <w:rPr>
          <w:sz w:val="20"/>
        </w:rPr>
      </w:pPr>
    </w:p>
    <w:p w14:paraId="29E34A0D" w14:textId="77777777" w:rsidR="006979D5" w:rsidRDefault="006979D5">
      <w:pPr>
        <w:pStyle w:val="BodyText"/>
        <w:rPr>
          <w:sz w:val="20"/>
        </w:rPr>
      </w:pPr>
    </w:p>
    <w:p w14:paraId="0F9CAA25" w14:textId="77777777" w:rsidR="006979D5" w:rsidRDefault="006979D5">
      <w:pPr>
        <w:pStyle w:val="BodyText"/>
        <w:rPr>
          <w:sz w:val="20"/>
        </w:rPr>
      </w:pPr>
    </w:p>
    <w:p w14:paraId="0838039E" w14:textId="77777777" w:rsidR="006979D5" w:rsidRDefault="006979D5">
      <w:pPr>
        <w:pStyle w:val="BodyText"/>
        <w:rPr>
          <w:sz w:val="20"/>
        </w:rPr>
      </w:pPr>
    </w:p>
    <w:p w14:paraId="67EF8463" w14:textId="77777777" w:rsidR="006979D5" w:rsidRDefault="006979D5">
      <w:pPr>
        <w:pStyle w:val="BodyText"/>
        <w:rPr>
          <w:sz w:val="20"/>
        </w:rPr>
      </w:pPr>
    </w:p>
    <w:p w14:paraId="6AB6A872" w14:textId="77777777" w:rsidR="006979D5" w:rsidRDefault="006979D5">
      <w:pPr>
        <w:pStyle w:val="BodyText"/>
        <w:rPr>
          <w:sz w:val="20"/>
        </w:rPr>
      </w:pPr>
    </w:p>
    <w:p w14:paraId="7C691F7C" w14:textId="77777777" w:rsidR="006979D5" w:rsidRDefault="006979D5">
      <w:pPr>
        <w:pStyle w:val="BodyText"/>
        <w:rPr>
          <w:sz w:val="20"/>
        </w:rPr>
      </w:pPr>
    </w:p>
    <w:p w14:paraId="67E9E4D6" w14:textId="77777777" w:rsidR="006979D5" w:rsidRDefault="006979D5">
      <w:pPr>
        <w:pStyle w:val="BodyText"/>
        <w:rPr>
          <w:sz w:val="20"/>
        </w:rPr>
      </w:pPr>
    </w:p>
    <w:p w14:paraId="12FCCB46" w14:textId="77777777" w:rsidR="006979D5" w:rsidRDefault="006979D5">
      <w:pPr>
        <w:pStyle w:val="BodyText"/>
        <w:rPr>
          <w:sz w:val="20"/>
        </w:rPr>
      </w:pPr>
    </w:p>
    <w:p w14:paraId="070EF4A1" w14:textId="77777777" w:rsidR="006979D5" w:rsidRDefault="006979D5">
      <w:pPr>
        <w:pStyle w:val="BodyText"/>
        <w:rPr>
          <w:sz w:val="20"/>
        </w:rPr>
      </w:pPr>
    </w:p>
    <w:p w14:paraId="63CB80CE" w14:textId="77777777" w:rsidR="006979D5" w:rsidRDefault="006979D5">
      <w:pPr>
        <w:pStyle w:val="BodyText"/>
        <w:rPr>
          <w:sz w:val="20"/>
        </w:rPr>
      </w:pPr>
    </w:p>
    <w:p w14:paraId="11194125" w14:textId="77777777" w:rsidR="006979D5" w:rsidRDefault="006979D5">
      <w:pPr>
        <w:pStyle w:val="BodyText"/>
        <w:rPr>
          <w:sz w:val="20"/>
        </w:rPr>
      </w:pPr>
    </w:p>
    <w:p w14:paraId="10E4E7E9" w14:textId="77777777" w:rsidR="006979D5" w:rsidRDefault="006979D5">
      <w:pPr>
        <w:pStyle w:val="BodyText"/>
        <w:rPr>
          <w:sz w:val="20"/>
        </w:rPr>
      </w:pPr>
    </w:p>
    <w:p w14:paraId="38A1835A" w14:textId="77777777" w:rsidR="006979D5" w:rsidRDefault="006979D5">
      <w:pPr>
        <w:pStyle w:val="BodyText"/>
        <w:rPr>
          <w:sz w:val="20"/>
        </w:rPr>
      </w:pPr>
    </w:p>
    <w:p w14:paraId="2738E5E5" w14:textId="77777777" w:rsidR="006979D5" w:rsidRDefault="006979D5">
      <w:pPr>
        <w:pStyle w:val="BodyText"/>
        <w:rPr>
          <w:sz w:val="20"/>
        </w:rPr>
      </w:pPr>
    </w:p>
    <w:p w14:paraId="4CD83FA2" w14:textId="77777777" w:rsidR="006979D5" w:rsidRDefault="006979D5">
      <w:pPr>
        <w:pStyle w:val="BodyText"/>
        <w:rPr>
          <w:sz w:val="20"/>
        </w:rPr>
      </w:pPr>
    </w:p>
    <w:p w14:paraId="1F0E0198" w14:textId="77777777" w:rsidR="006979D5" w:rsidRDefault="006979D5">
      <w:pPr>
        <w:pStyle w:val="BodyText"/>
        <w:rPr>
          <w:sz w:val="20"/>
        </w:rPr>
      </w:pPr>
    </w:p>
    <w:p w14:paraId="775FF297" w14:textId="77777777" w:rsidR="006979D5" w:rsidRDefault="006979D5">
      <w:pPr>
        <w:pStyle w:val="BodyText"/>
        <w:rPr>
          <w:sz w:val="20"/>
        </w:rPr>
      </w:pPr>
    </w:p>
    <w:p w14:paraId="36EA8AE9" w14:textId="77777777" w:rsidR="006979D5" w:rsidRDefault="006979D5">
      <w:pPr>
        <w:pStyle w:val="BodyText"/>
        <w:rPr>
          <w:sz w:val="20"/>
        </w:rPr>
      </w:pPr>
    </w:p>
    <w:p w14:paraId="5EDFD074" w14:textId="77777777" w:rsidR="006979D5" w:rsidRDefault="006979D5">
      <w:pPr>
        <w:pStyle w:val="BodyText"/>
        <w:rPr>
          <w:sz w:val="20"/>
        </w:rPr>
      </w:pPr>
    </w:p>
    <w:p w14:paraId="4B4CDABD" w14:textId="77777777" w:rsidR="006979D5" w:rsidRDefault="006979D5">
      <w:pPr>
        <w:pStyle w:val="BodyText"/>
        <w:rPr>
          <w:sz w:val="20"/>
        </w:rPr>
      </w:pPr>
    </w:p>
    <w:p w14:paraId="5E707460" w14:textId="77777777" w:rsidR="006979D5" w:rsidRDefault="006979D5">
      <w:pPr>
        <w:pStyle w:val="BodyText"/>
        <w:spacing w:before="40"/>
        <w:rPr>
          <w:sz w:val="20"/>
        </w:rPr>
      </w:pPr>
    </w:p>
    <w:p w14:paraId="1B2D8069" w14:textId="77777777" w:rsidR="006979D5" w:rsidRDefault="006979D5">
      <w:pPr>
        <w:pStyle w:val="BodyText"/>
        <w:rPr>
          <w:sz w:val="20"/>
        </w:rPr>
        <w:sectPr w:rsidR="006979D5">
          <w:footerReference w:type="default" r:id="rId112"/>
          <w:pgSz w:w="12270" w:h="15840"/>
          <w:pgMar w:top="1220" w:right="141" w:bottom="1400" w:left="141" w:header="0" w:footer="1202" w:gutter="0"/>
          <w:pgNumType w:start="3"/>
          <w:cols w:space="720"/>
        </w:sectPr>
      </w:pPr>
    </w:p>
    <w:p w14:paraId="3BA40773" w14:textId="77777777" w:rsidR="006979D5" w:rsidRDefault="002D7CC2">
      <w:pPr>
        <w:spacing w:before="87" w:line="348" w:lineRule="exact"/>
        <w:ind w:left="139"/>
        <w:rPr>
          <w:rFonts w:ascii="Times New Roman"/>
          <w:i/>
          <w:sz w:val="32"/>
        </w:rPr>
      </w:pPr>
      <w:r>
        <w:rPr>
          <w:rFonts w:ascii="Times New Roman"/>
          <w:i/>
          <w:spacing w:val="-10"/>
          <w:sz w:val="32"/>
        </w:rPr>
        <w:t>)</w:t>
      </w:r>
    </w:p>
    <w:p w14:paraId="1EBE8F4F" w14:textId="77777777" w:rsidR="006979D5" w:rsidRDefault="002D7CC2">
      <w:pPr>
        <w:spacing w:line="130" w:lineRule="exact"/>
        <w:ind w:left="1484"/>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6"/>
          <w:sz w:val="13"/>
        </w:rPr>
        <w:t>02110/26</w:t>
      </w:r>
    </w:p>
    <w:p w14:paraId="0F8C9CF3" w14:textId="77777777" w:rsidR="006979D5" w:rsidRDefault="002D7CC2">
      <w:pPr>
        <w:pStyle w:val="BodyText"/>
        <w:rPr>
          <w:i/>
          <w:sz w:val="13"/>
        </w:rPr>
      </w:pPr>
      <w:r>
        <w:br w:type="column"/>
      </w:r>
    </w:p>
    <w:p w14:paraId="206DC230" w14:textId="77777777" w:rsidR="006979D5" w:rsidRDefault="006979D5">
      <w:pPr>
        <w:pStyle w:val="BodyText"/>
        <w:rPr>
          <w:i/>
          <w:sz w:val="13"/>
        </w:rPr>
      </w:pPr>
    </w:p>
    <w:p w14:paraId="2DBF6FD9" w14:textId="77777777" w:rsidR="006979D5" w:rsidRDefault="006979D5">
      <w:pPr>
        <w:pStyle w:val="BodyText"/>
        <w:spacing w:before="25"/>
        <w:rPr>
          <w:i/>
          <w:sz w:val="13"/>
        </w:rPr>
      </w:pPr>
    </w:p>
    <w:p w14:paraId="2432AB74" w14:textId="77777777" w:rsidR="006979D5" w:rsidRDefault="002D7CC2">
      <w:pPr>
        <w:ind w:left="139"/>
        <w:rPr>
          <w:i/>
          <w:sz w:val="13"/>
        </w:rPr>
      </w:pPr>
      <w:r>
        <w:rPr>
          <w:i/>
          <w:w w:val="90"/>
          <w:sz w:val="13"/>
        </w:rPr>
        <w:t>Grant</w:t>
      </w:r>
      <w:r>
        <w:rPr>
          <w:i/>
          <w:spacing w:val="-2"/>
          <w:sz w:val="13"/>
        </w:rPr>
        <w:t xml:space="preserve"> </w:t>
      </w:r>
      <w:r>
        <w:rPr>
          <w:i/>
          <w:w w:val="90"/>
          <w:sz w:val="13"/>
        </w:rPr>
        <w:t>Township</w:t>
      </w:r>
      <w:r>
        <w:rPr>
          <w:i/>
          <w:spacing w:val="11"/>
          <w:sz w:val="13"/>
        </w:rPr>
        <w:t xml:space="preserve"> </w:t>
      </w:r>
      <w:r>
        <w:rPr>
          <w:i/>
          <w:w w:val="90"/>
          <w:sz w:val="13"/>
        </w:rPr>
        <w:t>Zoning</w:t>
      </w:r>
      <w:r>
        <w:rPr>
          <w:i/>
          <w:spacing w:val="-4"/>
          <w:sz w:val="13"/>
        </w:rPr>
        <w:t xml:space="preserve"> </w:t>
      </w:r>
      <w:r>
        <w:rPr>
          <w:i/>
          <w:spacing w:val="-2"/>
          <w:w w:val="90"/>
          <w:sz w:val="13"/>
        </w:rPr>
        <w:t>Ordinance</w:t>
      </w:r>
    </w:p>
    <w:p w14:paraId="46E84FE4" w14:textId="77777777" w:rsidR="006979D5" w:rsidRDefault="006979D5">
      <w:pPr>
        <w:rPr>
          <w:i/>
          <w:sz w:val="13"/>
        </w:rPr>
        <w:sectPr w:rsidR="006979D5">
          <w:type w:val="continuous"/>
          <w:pgSz w:w="12270" w:h="15840"/>
          <w:pgMar w:top="1820" w:right="141" w:bottom="280" w:left="141" w:header="0" w:footer="1202" w:gutter="0"/>
          <w:cols w:num="2" w:space="720" w:equalWidth="0">
            <w:col w:w="2580" w:space="5939"/>
            <w:col w:w="3469"/>
          </w:cols>
        </w:sectPr>
      </w:pPr>
    </w:p>
    <w:p w14:paraId="594DB3FF" w14:textId="77777777" w:rsidR="006979D5" w:rsidRDefault="006979D5">
      <w:pPr>
        <w:pStyle w:val="BodyText"/>
        <w:rPr>
          <w:i/>
          <w:sz w:val="21"/>
        </w:rPr>
      </w:pPr>
    </w:p>
    <w:p w14:paraId="14FF1322" w14:textId="77777777" w:rsidR="006979D5" w:rsidRDefault="006979D5">
      <w:pPr>
        <w:pStyle w:val="BodyText"/>
        <w:rPr>
          <w:i/>
          <w:sz w:val="21"/>
        </w:rPr>
      </w:pPr>
    </w:p>
    <w:p w14:paraId="188DBC7F" w14:textId="77777777" w:rsidR="006979D5" w:rsidRDefault="006979D5">
      <w:pPr>
        <w:pStyle w:val="BodyText"/>
        <w:rPr>
          <w:i/>
          <w:sz w:val="21"/>
        </w:rPr>
      </w:pPr>
    </w:p>
    <w:p w14:paraId="10851002" w14:textId="77777777" w:rsidR="006979D5" w:rsidRDefault="006979D5">
      <w:pPr>
        <w:pStyle w:val="BodyText"/>
        <w:rPr>
          <w:i/>
          <w:sz w:val="21"/>
        </w:rPr>
      </w:pPr>
    </w:p>
    <w:p w14:paraId="5BC3D539" w14:textId="77777777" w:rsidR="006979D5" w:rsidRDefault="006979D5">
      <w:pPr>
        <w:pStyle w:val="BodyText"/>
        <w:rPr>
          <w:i/>
          <w:sz w:val="21"/>
        </w:rPr>
      </w:pPr>
    </w:p>
    <w:p w14:paraId="02D7C3E7" w14:textId="77777777" w:rsidR="006979D5" w:rsidRDefault="006979D5">
      <w:pPr>
        <w:pStyle w:val="BodyText"/>
        <w:rPr>
          <w:i/>
          <w:sz w:val="21"/>
        </w:rPr>
      </w:pPr>
    </w:p>
    <w:p w14:paraId="2A832061" w14:textId="77777777" w:rsidR="006979D5" w:rsidRDefault="006979D5">
      <w:pPr>
        <w:pStyle w:val="BodyText"/>
        <w:rPr>
          <w:i/>
          <w:sz w:val="21"/>
        </w:rPr>
      </w:pPr>
    </w:p>
    <w:p w14:paraId="037DEA35" w14:textId="77777777" w:rsidR="006979D5" w:rsidRDefault="006979D5">
      <w:pPr>
        <w:pStyle w:val="BodyText"/>
        <w:rPr>
          <w:i/>
          <w:sz w:val="21"/>
        </w:rPr>
      </w:pPr>
    </w:p>
    <w:p w14:paraId="108EA9E1" w14:textId="77777777" w:rsidR="006979D5" w:rsidRDefault="006979D5">
      <w:pPr>
        <w:pStyle w:val="BodyText"/>
        <w:rPr>
          <w:i/>
          <w:sz w:val="21"/>
        </w:rPr>
      </w:pPr>
    </w:p>
    <w:p w14:paraId="4C17E02C" w14:textId="77777777" w:rsidR="006979D5" w:rsidRDefault="006979D5">
      <w:pPr>
        <w:pStyle w:val="BodyText"/>
        <w:rPr>
          <w:i/>
          <w:sz w:val="21"/>
        </w:rPr>
      </w:pPr>
    </w:p>
    <w:p w14:paraId="4AFFE41B" w14:textId="77777777" w:rsidR="006979D5" w:rsidRDefault="006979D5">
      <w:pPr>
        <w:pStyle w:val="BodyText"/>
        <w:rPr>
          <w:i/>
          <w:sz w:val="21"/>
        </w:rPr>
      </w:pPr>
    </w:p>
    <w:p w14:paraId="55DEBDC5" w14:textId="77777777" w:rsidR="006979D5" w:rsidRDefault="006979D5">
      <w:pPr>
        <w:pStyle w:val="BodyText"/>
        <w:rPr>
          <w:i/>
          <w:sz w:val="21"/>
        </w:rPr>
      </w:pPr>
    </w:p>
    <w:p w14:paraId="5D22FFDD" w14:textId="77777777" w:rsidR="006979D5" w:rsidRDefault="006979D5">
      <w:pPr>
        <w:pStyle w:val="BodyText"/>
        <w:rPr>
          <w:i/>
          <w:sz w:val="21"/>
        </w:rPr>
      </w:pPr>
    </w:p>
    <w:p w14:paraId="22BE9E33" w14:textId="77777777" w:rsidR="006979D5" w:rsidRDefault="006979D5">
      <w:pPr>
        <w:pStyle w:val="BodyText"/>
        <w:rPr>
          <w:i/>
          <w:sz w:val="21"/>
        </w:rPr>
      </w:pPr>
    </w:p>
    <w:p w14:paraId="05C7C700" w14:textId="77777777" w:rsidR="006979D5" w:rsidRDefault="006979D5">
      <w:pPr>
        <w:pStyle w:val="BodyText"/>
        <w:rPr>
          <w:i/>
          <w:sz w:val="21"/>
        </w:rPr>
      </w:pPr>
    </w:p>
    <w:p w14:paraId="5C29EE84" w14:textId="77777777" w:rsidR="006979D5" w:rsidRDefault="006979D5">
      <w:pPr>
        <w:pStyle w:val="BodyText"/>
        <w:rPr>
          <w:i/>
          <w:sz w:val="21"/>
        </w:rPr>
      </w:pPr>
    </w:p>
    <w:p w14:paraId="4FB01B8A" w14:textId="77777777" w:rsidR="006979D5" w:rsidRDefault="006979D5">
      <w:pPr>
        <w:pStyle w:val="BodyText"/>
        <w:rPr>
          <w:i/>
          <w:sz w:val="21"/>
        </w:rPr>
      </w:pPr>
    </w:p>
    <w:p w14:paraId="321D51F4" w14:textId="77777777" w:rsidR="006979D5" w:rsidRDefault="006979D5">
      <w:pPr>
        <w:pStyle w:val="BodyText"/>
        <w:rPr>
          <w:i/>
          <w:sz w:val="21"/>
        </w:rPr>
      </w:pPr>
    </w:p>
    <w:p w14:paraId="29DDC8CC" w14:textId="77777777" w:rsidR="006979D5" w:rsidRDefault="006979D5">
      <w:pPr>
        <w:pStyle w:val="BodyText"/>
        <w:rPr>
          <w:i/>
          <w:sz w:val="21"/>
        </w:rPr>
      </w:pPr>
    </w:p>
    <w:p w14:paraId="3C6CF4B4" w14:textId="77777777" w:rsidR="006979D5" w:rsidRDefault="006979D5">
      <w:pPr>
        <w:pStyle w:val="BodyText"/>
        <w:rPr>
          <w:i/>
          <w:sz w:val="21"/>
        </w:rPr>
      </w:pPr>
    </w:p>
    <w:p w14:paraId="3AF478E1" w14:textId="77777777" w:rsidR="006979D5" w:rsidRDefault="006979D5">
      <w:pPr>
        <w:pStyle w:val="BodyText"/>
        <w:rPr>
          <w:i/>
          <w:sz w:val="21"/>
        </w:rPr>
      </w:pPr>
    </w:p>
    <w:p w14:paraId="4FCE2142" w14:textId="77777777" w:rsidR="006979D5" w:rsidRDefault="006979D5">
      <w:pPr>
        <w:pStyle w:val="BodyText"/>
        <w:rPr>
          <w:i/>
          <w:sz w:val="21"/>
        </w:rPr>
      </w:pPr>
    </w:p>
    <w:p w14:paraId="31DED2CB" w14:textId="77777777" w:rsidR="006979D5" w:rsidRDefault="006979D5">
      <w:pPr>
        <w:pStyle w:val="BodyText"/>
        <w:rPr>
          <w:i/>
          <w:sz w:val="21"/>
        </w:rPr>
      </w:pPr>
    </w:p>
    <w:p w14:paraId="4C498C37" w14:textId="77777777" w:rsidR="006979D5" w:rsidRDefault="006979D5">
      <w:pPr>
        <w:pStyle w:val="BodyText"/>
        <w:rPr>
          <w:i/>
          <w:sz w:val="21"/>
        </w:rPr>
      </w:pPr>
    </w:p>
    <w:p w14:paraId="3C94E4FC" w14:textId="77777777" w:rsidR="006979D5" w:rsidRDefault="006979D5">
      <w:pPr>
        <w:pStyle w:val="BodyText"/>
        <w:rPr>
          <w:i/>
          <w:sz w:val="21"/>
        </w:rPr>
      </w:pPr>
    </w:p>
    <w:p w14:paraId="37216A91" w14:textId="77777777" w:rsidR="006979D5" w:rsidRDefault="006979D5">
      <w:pPr>
        <w:pStyle w:val="BodyText"/>
        <w:rPr>
          <w:i/>
          <w:sz w:val="21"/>
        </w:rPr>
      </w:pPr>
    </w:p>
    <w:p w14:paraId="18022068" w14:textId="77777777" w:rsidR="006979D5" w:rsidRDefault="006979D5">
      <w:pPr>
        <w:pStyle w:val="BodyText"/>
        <w:rPr>
          <w:i/>
          <w:sz w:val="21"/>
        </w:rPr>
      </w:pPr>
    </w:p>
    <w:p w14:paraId="24A2068E" w14:textId="77777777" w:rsidR="006979D5" w:rsidRDefault="006979D5">
      <w:pPr>
        <w:pStyle w:val="BodyText"/>
        <w:rPr>
          <w:i/>
          <w:sz w:val="21"/>
        </w:rPr>
      </w:pPr>
    </w:p>
    <w:p w14:paraId="76E24814" w14:textId="77777777" w:rsidR="006979D5" w:rsidRDefault="006979D5">
      <w:pPr>
        <w:pStyle w:val="BodyText"/>
        <w:rPr>
          <w:i/>
          <w:sz w:val="21"/>
        </w:rPr>
      </w:pPr>
    </w:p>
    <w:p w14:paraId="61F426F1" w14:textId="77777777" w:rsidR="006979D5" w:rsidRDefault="006979D5">
      <w:pPr>
        <w:pStyle w:val="BodyText"/>
        <w:rPr>
          <w:i/>
          <w:sz w:val="21"/>
        </w:rPr>
      </w:pPr>
    </w:p>
    <w:p w14:paraId="6E86D92B" w14:textId="77777777" w:rsidR="006979D5" w:rsidRDefault="006979D5">
      <w:pPr>
        <w:pStyle w:val="BodyText"/>
        <w:rPr>
          <w:i/>
          <w:sz w:val="21"/>
        </w:rPr>
      </w:pPr>
    </w:p>
    <w:p w14:paraId="46463CDC" w14:textId="77777777" w:rsidR="006979D5" w:rsidRDefault="006979D5">
      <w:pPr>
        <w:pStyle w:val="BodyText"/>
        <w:rPr>
          <w:i/>
          <w:sz w:val="21"/>
        </w:rPr>
      </w:pPr>
    </w:p>
    <w:p w14:paraId="0F998FAD" w14:textId="77777777" w:rsidR="006979D5" w:rsidRDefault="006979D5">
      <w:pPr>
        <w:pStyle w:val="BodyText"/>
        <w:rPr>
          <w:i/>
          <w:sz w:val="21"/>
        </w:rPr>
      </w:pPr>
    </w:p>
    <w:p w14:paraId="1129ABD4" w14:textId="77777777" w:rsidR="006979D5" w:rsidRDefault="006979D5">
      <w:pPr>
        <w:pStyle w:val="BodyText"/>
        <w:rPr>
          <w:i/>
          <w:sz w:val="21"/>
        </w:rPr>
      </w:pPr>
    </w:p>
    <w:p w14:paraId="06B19E8A" w14:textId="77777777" w:rsidR="006979D5" w:rsidRDefault="006979D5">
      <w:pPr>
        <w:pStyle w:val="BodyText"/>
        <w:rPr>
          <w:i/>
          <w:sz w:val="21"/>
        </w:rPr>
      </w:pPr>
    </w:p>
    <w:p w14:paraId="671BC249" w14:textId="77777777" w:rsidR="006979D5" w:rsidRDefault="006979D5">
      <w:pPr>
        <w:pStyle w:val="BodyText"/>
        <w:rPr>
          <w:i/>
          <w:sz w:val="21"/>
        </w:rPr>
      </w:pPr>
    </w:p>
    <w:p w14:paraId="2EF96687" w14:textId="77777777" w:rsidR="006979D5" w:rsidRDefault="006979D5">
      <w:pPr>
        <w:pStyle w:val="BodyText"/>
        <w:rPr>
          <w:i/>
          <w:sz w:val="21"/>
        </w:rPr>
      </w:pPr>
    </w:p>
    <w:p w14:paraId="30DF141F" w14:textId="77777777" w:rsidR="006979D5" w:rsidRDefault="006979D5">
      <w:pPr>
        <w:pStyle w:val="BodyText"/>
        <w:rPr>
          <w:i/>
          <w:sz w:val="21"/>
        </w:rPr>
      </w:pPr>
    </w:p>
    <w:p w14:paraId="7913C33F" w14:textId="77777777" w:rsidR="006979D5" w:rsidRDefault="006979D5">
      <w:pPr>
        <w:pStyle w:val="BodyText"/>
        <w:rPr>
          <w:i/>
          <w:sz w:val="21"/>
        </w:rPr>
      </w:pPr>
    </w:p>
    <w:p w14:paraId="06364DDD" w14:textId="77777777" w:rsidR="006979D5" w:rsidRDefault="006979D5">
      <w:pPr>
        <w:pStyle w:val="BodyText"/>
        <w:rPr>
          <w:i/>
          <w:sz w:val="21"/>
        </w:rPr>
      </w:pPr>
    </w:p>
    <w:p w14:paraId="6C55C211" w14:textId="77777777" w:rsidR="006979D5" w:rsidRDefault="006979D5">
      <w:pPr>
        <w:pStyle w:val="BodyText"/>
        <w:rPr>
          <w:i/>
          <w:sz w:val="21"/>
        </w:rPr>
      </w:pPr>
    </w:p>
    <w:p w14:paraId="3102FB84" w14:textId="77777777" w:rsidR="006979D5" w:rsidRDefault="006979D5">
      <w:pPr>
        <w:pStyle w:val="BodyText"/>
        <w:rPr>
          <w:i/>
          <w:sz w:val="21"/>
        </w:rPr>
      </w:pPr>
    </w:p>
    <w:p w14:paraId="5A77BBD0" w14:textId="77777777" w:rsidR="006979D5" w:rsidRDefault="006979D5">
      <w:pPr>
        <w:pStyle w:val="BodyText"/>
        <w:rPr>
          <w:i/>
          <w:sz w:val="21"/>
        </w:rPr>
      </w:pPr>
    </w:p>
    <w:p w14:paraId="3E6CF1A1" w14:textId="77777777" w:rsidR="006979D5" w:rsidRDefault="006979D5">
      <w:pPr>
        <w:pStyle w:val="BodyText"/>
        <w:rPr>
          <w:i/>
          <w:sz w:val="21"/>
        </w:rPr>
      </w:pPr>
    </w:p>
    <w:p w14:paraId="747E89DF" w14:textId="77777777" w:rsidR="006979D5" w:rsidRDefault="006979D5">
      <w:pPr>
        <w:pStyle w:val="BodyText"/>
        <w:rPr>
          <w:i/>
          <w:sz w:val="21"/>
        </w:rPr>
      </w:pPr>
    </w:p>
    <w:p w14:paraId="357C2ECB" w14:textId="77777777" w:rsidR="006979D5" w:rsidRDefault="006979D5">
      <w:pPr>
        <w:pStyle w:val="BodyText"/>
        <w:rPr>
          <w:i/>
          <w:sz w:val="21"/>
        </w:rPr>
      </w:pPr>
    </w:p>
    <w:p w14:paraId="781BE21B" w14:textId="77777777" w:rsidR="006979D5" w:rsidRDefault="006979D5">
      <w:pPr>
        <w:pStyle w:val="BodyText"/>
        <w:rPr>
          <w:i/>
          <w:sz w:val="21"/>
        </w:rPr>
      </w:pPr>
    </w:p>
    <w:p w14:paraId="60BE2722" w14:textId="77777777" w:rsidR="006979D5" w:rsidRDefault="006979D5">
      <w:pPr>
        <w:pStyle w:val="BodyText"/>
        <w:rPr>
          <w:i/>
          <w:sz w:val="21"/>
        </w:rPr>
      </w:pPr>
    </w:p>
    <w:p w14:paraId="79F030F8" w14:textId="77777777" w:rsidR="006979D5" w:rsidRDefault="006979D5">
      <w:pPr>
        <w:pStyle w:val="BodyText"/>
        <w:rPr>
          <w:i/>
          <w:sz w:val="21"/>
        </w:rPr>
      </w:pPr>
    </w:p>
    <w:p w14:paraId="0E939055" w14:textId="77777777" w:rsidR="006979D5" w:rsidRDefault="006979D5">
      <w:pPr>
        <w:pStyle w:val="BodyText"/>
        <w:spacing w:before="219"/>
        <w:rPr>
          <w:i/>
          <w:sz w:val="21"/>
        </w:rPr>
      </w:pPr>
    </w:p>
    <w:p w14:paraId="4E14D8A2" w14:textId="77777777" w:rsidR="006979D5" w:rsidRDefault="002D7CC2">
      <w:pPr>
        <w:spacing w:before="1"/>
        <w:ind w:left="1471" w:right="1857"/>
        <w:jc w:val="center"/>
        <w:rPr>
          <w:sz w:val="21"/>
        </w:rPr>
      </w:pPr>
      <w:r>
        <w:rPr>
          <w:w w:val="105"/>
          <w:sz w:val="21"/>
        </w:rPr>
        <w:t>Blank</w:t>
      </w:r>
      <w:r>
        <w:rPr>
          <w:spacing w:val="-3"/>
          <w:w w:val="105"/>
          <w:sz w:val="21"/>
        </w:rPr>
        <w:t xml:space="preserve"> </w:t>
      </w:r>
      <w:r>
        <w:rPr>
          <w:spacing w:val="-4"/>
          <w:w w:val="105"/>
          <w:sz w:val="21"/>
        </w:rPr>
        <w:t>Page</w:t>
      </w:r>
    </w:p>
    <w:p w14:paraId="10C78AD5" w14:textId="77777777" w:rsidR="006979D5" w:rsidRDefault="006979D5">
      <w:pPr>
        <w:jc w:val="center"/>
        <w:rPr>
          <w:sz w:val="21"/>
        </w:rPr>
        <w:sectPr w:rsidR="006979D5">
          <w:footerReference w:type="even" r:id="rId113"/>
          <w:pgSz w:w="12270" w:h="15840"/>
          <w:pgMar w:top="1820" w:right="141" w:bottom="280" w:left="141" w:header="0" w:footer="0" w:gutter="0"/>
          <w:cols w:space="720"/>
        </w:sectPr>
      </w:pPr>
    </w:p>
    <w:p w14:paraId="5225C7E6" w14:textId="77777777" w:rsidR="006979D5" w:rsidRDefault="002D7CC2">
      <w:pPr>
        <w:pStyle w:val="Heading5"/>
        <w:spacing w:before="66"/>
        <w:ind w:right="983"/>
        <w:jc w:val="center"/>
      </w:pPr>
      <w:r>
        <w:lastRenderedPageBreak/>
        <w:t>Article</w:t>
      </w:r>
      <w:r>
        <w:rPr>
          <w:spacing w:val="17"/>
        </w:rPr>
        <w:t xml:space="preserve"> </w:t>
      </w:r>
      <w:r>
        <w:t>22.</w:t>
      </w:r>
      <w:r>
        <w:rPr>
          <w:spacing w:val="29"/>
        </w:rPr>
        <w:t xml:space="preserve"> </w:t>
      </w:r>
      <w:r>
        <w:t>RECREATIONAL</w:t>
      </w:r>
      <w:r>
        <w:rPr>
          <w:spacing w:val="28"/>
        </w:rPr>
        <w:t xml:space="preserve">  </w:t>
      </w:r>
      <w:r>
        <w:t>MARIJUANA</w:t>
      </w:r>
      <w:r>
        <w:rPr>
          <w:spacing w:val="62"/>
          <w:w w:val="150"/>
        </w:rPr>
        <w:t xml:space="preserve"> </w:t>
      </w:r>
      <w:r>
        <w:rPr>
          <w:spacing w:val="-2"/>
        </w:rPr>
        <w:t>PROHIBITION.</w:t>
      </w:r>
    </w:p>
    <w:p w14:paraId="0E729714" w14:textId="77777777" w:rsidR="006979D5" w:rsidRDefault="002D7CC2">
      <w:pPr>
        <w:pStyle w:val="ListParagraph"/>
        <w:numPr>
          <w:ilvl w:val="0"/>
          <w:numId w:val="14"/>
        </w:numPr>
        <w:tabs>
          <w:tab w:val="left" w:pos="2147"/>
        </w:tabs>
        <w:spacing w:before="39"/>
        <w:jc w:val="left"/>
      </w:pPr>
      <w:r>
        <w:t>Addition</w:t>
      </w:r>
      <w:r>
        <w:rPr>
          <w:spacing w:val="-4"/>
        </w:rPr>
        <w:t xml:space="preserve"> </w:t>
      </w:r>
      <w:r>
        <w:t>of</w:t>
      </w:r>
      <w:r>
        <w:rPr>
          <w:spacing w:val="-11"/>
        </w:rPr>
        <w:t xml:space="preserve"> </w:t>
      </w:r>
      <w:r>
        <w:rPr>
          <w:spacing w:val="-2"/>
        </w:rPr>
        <w:t>Article:</w:t>
      </w:r>
    </w:p>
    <w:p w14:paraId="5D1A898B" w14:textId="77777777" w:rsidR="006979D5" w:rsidRDefault="002D7CC2">
      <w:pPr>
        <w:pStyle w:val="BodyText"/>
        <w:spacing w:before="57" w:line="252" w:lineRule="auto"/>
        <w:ind w:left="2143" w:right="496" w:hanging="7"/>
      </w:pPr>
      <w:r>
        <w:t>Prohibition of</w:t>
      </w:r>
      <w:r>
        <w:rPr>
          <w:spacing w:val="-14"/>
        </w:rPr>
        <w:t xml:space="preserve"> </w:t>
      </w:r>
      <w:r>
        <w:t>Recreational Marihuana Establishments,"</w:t>
      </w:r>
      <w:r>
        <w:rPr>
          <w:spacing w:val="-13"/>
        </w:rPr>
        <w:t xml:space="preserve"> </w:t>
      </w:r>
      <w:r>
        <w:t>is</w:t>
      </w:r>
      <w:r>
        <w:rPr>
          <w:spacing w:val="-16"/>
        </w:rPr>
        <w:t xml:space="preserve"> </w:t>
      </w:r>
      <w:r>
        <w:t>added</w:t>
      </w:r>
      <w:r>
        <w:rPr>
          <w:spacing w:val="-3"/>
        </w:rPr>
        <w:t xml:space="preserve"> </w:t>
      </w:r>
      <w:r>
        <w:t>to</w:t>
      </w:r>
      <w:r>
        <w:rPr>
          <w:spacing w:val="-10"/>
        </w:rPr>
        <w:t xml:space="preserve"> </w:t>
      </w:r>
      <w:r>
        <w:t>the</w:t>
      </w:r>
      <w:r>
        <w:rPr>
          <w:spacing w:val="-7"/>
        </w:rPr>
        <w:t xml:space="preserve"> </w:t>
      </w:r>
      <w:r>
        <w:t>Code</w:t>
      </w:r>
      <w:r>
        <w:rPr>
          <w:spacing w:val="-6"/>
        </w:rPr>
        <w:t xml:space="preserve"> </w:t>
      </w:r>
      <w:r>
        <w:t>of</w:t>
      </w:r>
      <w:r>
        <w:rPr>
          <w:spacing w:val="-15"/>
        </w:rPr>
        <w:t xml:space="preserve"> </w:t>
      </w:r>
      <w:r>
        <w:t>Ordinances</w:t>
      </w:r>
      <w:r>
        <w:rPr>
          <w:spacing w:val="14"/>
        </w:rPr>
        <w:t xml:space="preserve"> </w:t>
      </w:r>
      <w:r>
        <w:t>of the</w:t>
      </w:r>
      <w:r>
        <w:rPr>
          <w:spacing w:val="-6"/>
        </w:rPr>
        <w:t xml:space="preserve"> </w:t>
      </w:r>
      <w:r>
        <w:t>Township of Grant; Oceana County; Michigan to</w:t>
      </w:r>
      <w:r>
        <w:rPr>
          <w:spacing w:val="-3"/>
        </w:rPr>
        <w:t xml:space="preserve"> </w:t>
      </w:r>
      <w:r>
        <w:t>read as</w:t>
      </w:r>
      <w:r>
        <w:rPr>
          <w:spacing w:val="-3"/>
        </w:rPr>
        <w:t xml:space="preserve"> </w:t>
      </w:r>
      <w:r>
        <w:t>follows:</w:t>
      </w:r>
    </w:p>
    <w:p w14:paraId="5E1B8AF0" w14:textId="77777777" w:rsidR="006979D5" w:rsidRDefault="002D7CC2">
      <w:pPr>
        <w:pStyle w:val="ListParagraph"/>
        <w:numPr>
          <w:ilvl w:val="0"/>
          <w:numId w:val="14"/>
        </w:numPr>
        <w:tabs>
          <w:tab w:val="left" w:pos="2136"/>
        </w:tabs>
        <w:spacing w:before="10"/>
        <w:ind w:left="2136"/>
        <w:jc w:val="left"/>
      </w:pPr>
      <w:r>
        <w:rPr>
          <w:spacing w:val="-2"/>
        </w:rPr>
        <w:t>Prohibition</w:t>
      </w:r>
      <w:r>
        <w:rPr>
          <w:spacing w:val="1"/>
        </w:rPr>
        <w:t xml:space="preserve"> </w:t>
      </w:r>
      <w:r>
        <w:rPr>
          <w:spacing w:val="-2"/>
        </w:rPr>
        <w:t>of</w:t>
      </w:r>
      <w:r>
        <w:rPr>
          <w:spacing w:val="-8"/>
        </w:rPr>
        <w:t xml:space="preserve"> </w:t>
      </w:r>
      <w:r>
        <w:rPr>
          <w:spacing w:val="-2"/>
        </w:rPr>
        <w:t>Recreational</w:t>
      </w:r>
      <w:r>
        <w:rPr>
          <w:spacing w:val="17"/>
        </w:rPr>
        <w:t xml:space="preserve"> </w:t>
      </w:r>
      <w:r>
        <w:rPr>
          <w:spacing w:val="-2"/>
        </w:rPr>
        <w:t>Marihuana</w:t>
      </w:r>
      <w:r>
        <w:rPr>
          <w:spacing w:val="8"/>
        </w:rPr>
        <w:t xml:space="preserve"> </w:t>
      </w:r>
      <w:r>
        <w:rPr>
          <w:spacing w:val="-2"/>
        </w:rPr>
        <w:t>Establishments</w:t>
      </w:r>
    </w:p>
    <w:p w14:paraId="61ADF32D" w14:textId="77777777" w:rsidR="006979D5" w:rsidRDefault="002D7CC2">
      <w:pPr>
        <w:pStyle w:val="ListParagraph"/>
        <w:numPr>
          <w:ilvl w:val="1"/>
          <w:numId w:val="14"/>
        </w:numPr>
        <w:tabs>
          <w:tab w:val="left" w:pos="3030"/>
        </w:tabs>
        <w:spacing w:before="132" w:line="211" w:lineRule="auto"/>
        <w:ind w:right="706" w:hanging="532"/>
        <w:jc w:val="both"/>
      </w:pPr>
      <w:r>
        <w:t>Marihuana establishments,</w:t>
      </w:r>
      <w:r>
        <w:rPr>
          <w:spacing w:val="-2"/>
        </w:rPr>
        <w:t xml:space="preserve"> </w:t>
      </w:r>
      <w:r>
        <w:t>as authorized by</w:t>
      </w:r>
      <w:r>
        <w:rPr>
          <w:spacing w:val="-1"/>
        </w:rPr>
        <w:t xml:space="preserve"> </w:t>
      </w:r>
      <w:r>
        <w:t>and</w:t>
      </w:r>
      <w:r>
        <w:rPr>
          <w:spacing w:val="-4"/>
        </w:rPr>
        <w:t xml:space="preserve"> </w:t>
      </w:r>
      <w:r>
        <w:t>defined in</w:t>
      </w:r>
      <w:r>
        <w:rPr>
          <w:spacing w:val="-5"/>
        </w:rPr>
        <w:t xml:space="preserve"> </w:t>
      </w:r>
      <w:r>
        <w:t>the Michigan Regulation and Taxation of Marihuana Act (the "Act"), are prohibited in</w:t>
      </w:r>
      <w:r>
        <w:rPr>
          <w:spacing w:val="-3"/>
        </w:rPr>
        <w:t xml:space="preserve"> </w:t>
      </w:r>
      <w:r>
        <w:t>all zoning districts, and shall not</w:t>
      </w:r>
      <w:r>
        <w:rPr>
          <w:spacing w:val="-4"/>
        </w:rPr>
        <w:t xml:space="preserve"> </w:t>
      </w:r>
      <w:r>
        <w:t>be</w:t>
      </w:r>
      <w:r>
        <w:rPr>
          <w:spacing w:val="-5"/>
        </w:rPr>
        <w:t xml:space="preserve"> </w:t>
      </w:r>
      <w:r>
        <w:t>permitted as</w:t>
      </w:r>
      <w:r>
        <w:rPr>
          <w:spacing w:val="-4"/>
        </w:rPr>
        <w:t xml:space="preserve"> </w:t>
      </w:r>
      <w:r>
        <w:t>a</w:t>
      </w:r>
      <w:r>
        <w:rPr>
          <w:spacing w:val="-9"/>
        </w:rPr>
        <w:t xml:space="preserve"> </w:t>
      </w:r>
      <w:r>
        <w:t>home</w:t>
      </w:r>
      <w:r>
        <w:rPr>
          <w:spacing w:val="-8"/>
        </w:rPr>
        <w:t xml:space="preserve"> </w:t>
      </w:r>
      <w:r>
        <w:t>occupation under Article 7,</w:t>
      </w:r>
      <w:r>
        <w:rPr>
          <w:spacing w:val="-5"/>
        </w:rPr>
        <w:t xml:space="preserve"> </w:t>
      </w:r>
      <w:r>
        <w:t>Section 7.14</w:t>
      </w:r>
      <w:r>
        <w:rPr>
          <w:spacing w:val="-11"/>
        </w:rPr>
        <w:t xml:space="preserve"> </w:t>
      </w:r>
      <w:r>
        <w:t>of</w:t>
      </w:r>
      <w:r>
        <w:rPr>
          <w:spacing w:val="-7"/>
        </w:rPr>
        <w:t xml:space="preserve"> </w:t>
      </w:r>
      <w:r>
        <w:t>the</w:t>
      </w:r>
      <w:r>
        <w:rPr>
          <w:spacing w:val="-3"/>
        </w:rPr>
        <w:t xml:space="preserve"> </w:t>
      </w:r>
      <w:r>
        <w:t>said township's zoning ordinance.</w:t>
      </w:r>
    </w:p>
    <w:p w14:paraId="6956E4F4" w14:textId="77777777" w:rsidR="006979D5" w:rsidRDefault="002D7CC2">
      <w:pPr>
        <w:pStyle w:val="ListParagraph"/>
        <w:numPr>
          <w:ilvl w:val="1"/>
          <w:numId w:val="14"/>
        </w:numPr>
        <w:tabs>
          <w:tab w:val="left" w:pos="3012"/>
          <w:tab w:val="left" w:pos="3022"/>
        </w:tabs>
        <w:spacing w:before="53" w:line="213" w:lineRule="auto"/>
        <w:ind w:left="3012" w:right="710" w:hanging="524"/>
        <w:jc w:val="both"/>
        <w:rPr>
          <w:sz w:val="28"/>
        </w:rPr>
      </w:pPr>
      <w:r>
        <w:t>No use that constitutes or purports to be a marihuana grower, marihuana safety compliance facility, marihuana processor, marihuana microbusiness, marihuana retailer,</w:t>
      </w:r>
      <w:r>
        <w:rPr>
          <w:spacing w:val="-16"/>
        </w:rPr>
        <w:t xml:space="preserve"> </w:t>
      </w:r>
      <w:r>
        <w:t>marihuana</w:t>
      </w:r>
      <w:r>
        <w:rPr>
          <w:spacing w:val="-15"/>
        </w:rPr>
        <w:t xml:space="preserve"> </w:t>
      </w:r>
      <w:r>
        <w:t>secure</w:t>
      </w:r>
      <w:r>
        <w:rPr>
          <w:spacing w:val="-15"/>
        </w:rPr>
        <w:t xml:space="preserve"> </w:t>
      </w:r>
      <w:r>
        <w:t>transporter</w:t>
      </w:r>
      <w:r>
        <w:rPr>
          <w:spacing w:val="-16"/>
        </w:rPr>
        <w:t xml:space="preserve"> </w:t>
      </w:r>
      <w:r>
        <w:t>or</w:t>
      </w:r>
      <w:r>
        <w:rPr>
          <w:spacing w:val="-15"/>
        </w:rPr>
        <w:t xml:space="preserve"> </w:t>
      </w:r>
      <w:r>
        <w:t>any</w:t>
      </w:r>
      <w:r>
        <w:rPr>
          <w:spacing w:val="-15"/>
        </w:rPr>
        <w:t xml:space="preserve"> </w:t>
      </w:r>
      <w:r>
        <w:t>other</w:t>
      </w:r>
      <w:r>
        <w:rPr>
          <w:spacing w:val="-15"/>
        </w:rPr>
        <w:t xml:space="preserve"> </w:t>
      </w:r>
      <w:r>
        <w:t>type</w:t>
      </w:r>
      <w:r>
        <w:rPr>
          <w:spacing w:val="-16"/>
        </w:rPr>
        <w:t xml:space="preserve"> </w:t>
      </w:r>
      <w:r>
        <w:t>of</w:t>
      </w:r>
      <w:r>
        <w:rPr>
          <w:spacing w:val="-15"/>
        </w:rPr>
        <w:t xml:space="preserve"> </w:t>
      </w:r>
      <w:r>
        <w:t>marihuana</w:t>
      </w:r>
      <w:r>
        <w:rPr>
          <w:spacing w:val="-15"/>
        </w:rPr>
        <w:t xml:space="preserve"> </w:t>
      </w:r>
      <w:r>
        <w:t>related</w:t>
      </w:r>
      <w:r>
        <w:rPr>
          <w:spacing w:val="-16"/>
        </w:rPr>
        <w:t xml:space="preserve"> </w:t>
      </w:r>
      <w:r>
        <w:t>business authorized by</w:t>
      </w:r>
      <w:r>
        <w:rPr>
          <w:spacing w:val="-1"/>
        </w:rPr>
        <w:t xml:space="preserve"> </w:t>
      </w:r>
      <w:r>
        <w:t>the Act, that was engaged in prior to the enactment of</w:t>
      </w:r>
      <w:r>
        <w:rPr>
          <w:spacing w:val="-1"/>
        </w:rPr>
        <w:t xml:space="preserve"> </w:t>
      </w:r>
      <w:r>
        <w:t>this Ordinance, shall be deemed to have been a legally established use under the provisions of the Township Code of Ordinances; that use shall not be entitled to claim legal nonconforming status.</w:t>
      </w:r>
    </w:p>
    <w:p w14:paraId="459A5C27" w14:textId="77777777" w:rsidR="006979D5" w:rsidRDefault="002D7CC2">
      <w:pPr>
        <w:pStyle w:val="ListParagraph"/>
        <w:numPr>
          <w:ilvl w:val="1"/>
          <w:numId w:val="14"/>
        </w:numPr>
        <w:tabs>
          <w:tab w:val="left" w:pos="3010"/>
        </w:tabs>
        <w:spacing w:before="98" w:line="216" w:lineRule="auto"/>
        <w:ind w:left="3010" w:right="719" w:hanging="534"/>
        <w:jc w:val="both"/>
      </w:pPr>
      <w:r>
        <w:t>Violations of</w:t>
      </w:r>
      <w:r>
        <w:rPr>
          <w:spacing w:val="-3"/>
        </w:rPr>
        <w:t xml:space="preserve"> </w:t>
      </w:r>
      <w:r>
        <w:t>this</w:t>
      </w:r>
      <w:r>
        <w:rPr>
          <w:spacing w:val="-5"/>
        </w:rPr>
        <w:t xml:space="preserve"> </w:t>
      </w:r>
      <w:r>
        <w:t>article are subject to</w:t>
      </w:r>
      <w:r>
        <w:rPr>
          <w:spacing w:val="-5"/>
        </w:rPr>
        <w:t xml:space="preserve"> </w:t>
      </w:r>
      <w:r>
        <w:t>the violations and</w:t>
      </w:r>
      <w:r>
        <w:rPr>
          <w:spacing w:val="-7"/>
        </w:rPr>
        <w:t xml:space="preserve"> </w:t>
      </w:r>
      <w:r>
        <w:t>penalties pursuant to</w:t>
      </w:r>
      <w:r>
        <w:rPr>
          <w:spacing w:val="-2"/>
        </w:rPr>
        <w:t xml:space="preserve"> </w:t>
      </w:r>
      <w:r>
        <w:t>Article 5, Section 5.4 of the said township's zoning ordinance and may be abated as nuisances pursuant to</w:t>
      </w:r>
      <w:r>
        <w:rPr>
          <w:spacing w:val="-2"/>
        </w:rPr>
        <w:t xml:space="preserve"> </w:t>
      </w:r>
      <w:r>
        <w:t>Article 5,</w:t>
      </w:r>
      <w:r>
        <w:rPr>
          <w:spacing w:val="-1"/>
        </w:rPr>
        <w:t xml:space="preserve"> </w:t>
      </w:r>
      <w:r>
        <w:t>Section 5.6</w:t>
      </w:r>
      <w:r>
        <w:rPr>
          <w:spacing w:val="-2"/>
        </w:rPr>
        <w:t xml:space="preserve"> </w:t>
      </w:r>
      <w:r>
        <w:t>of</w:t>
      </w:r>
      <w:r>
        <w:rPr>
          <w:spacing w:val="-11"/>
        </w:rPr>
        <w:t xml:space="preserve"> </w:t>
      </w:r>
      <w:r>
        <w:t>the</w:t>
      </w:r>
      <w:r>
        <w:rPr>
          <w:spacing w:val="-6"/>
        </w:rPr>
        <w:t xml:space="preserve"> </w:t>
      </w:r>
      <w:r>
        <w:t>said</w:t>
      </w:r>
      <w:r>
        <w:rPr>
          <w:spacing w:val="-1"/>
        </w:rPr>
        <w:t xml:space="preserve"> </w:t>
      </w:r>
      <w:r>
        <w:t>township's zoning</w:t>
      </w:r>
      <w:r>
        <w:rPr>
          <w:spacing w:val="-1"/>
        </w:rPr>
        <w:t xml:space="preserve"> </w:t>
      </w:r>
      <w:r>
        <w:t>ordinance.</w:t>
      </w:r>
    </w:p>
    <w:p w14:paraId="4DCE1324" w14:textId="77777777" w:rsidR="006979D5" w:rsidRDefault="002D7CC2">
      <w:pPr>
        <w:pStyle w:val="ListParagraph"/>
        <w:numPr>
          <w:ilvl w:val="1"/>
          <w:numId w:val="14"/>
        </w:numPr>
        <w:tabs>
          <w:tab w:val="left" w:pos="3002"/>
          <w:tab w:val="left" w:pos="3006"/>
        </w:tabs>
        <w:spacing w:before="239" w:line="201" w:lineRule="auto"/>
        <w:ind w:left="3002" w:right="725" w:hanging="538"/>
        <w:jc w:val="both"/>
      </w:pPr>
      <w:r>
        <w:t>This section does not supersede rights and obligations with respect to the transportation</w:t>
      </w:r>
      <w:r>
        <w:rPr>
          <w:spacing w:val="-16"/>
        </w:rPr>
        <w:t xml:space="preserve"> </w:t>
      </w:r>
      <w:r>
        <w:t>of</w:t>
      </w:r>
      <w:r>
        <w:rPr>
          <w:spacing w:val="-15"/>
        </w:rPr>
        <w:t xml:space="preserve"> </w:t>
      </w:r>
      <w:r>
        <w:t>marihuana</w:t>
      </w:r>
      <w:r>
        <w:rPr>
          <w:spacing w:val="-2"/>
        </w:rPr>
        <w:t xml:space="preserve"> </w:t>
      </w:r>
      <w:r>
        <w:t>by</w:t>
      </w:r>
      <w:r>
        <w:rPr>
          <w:spacing w:val="-16"/>
        </w:rPr>
        <w:t xml:space="preserve"> </w:t>
      </w:r>
      <w:r>
        <w:t>marihuana secure</w:t>
      </w:r>
      <w:r>
        <w:rPr>
          <w:spacing w:val="-5"/>
        </w:rPr>
        <w:t xml:space="preserve"> </w:t>
      </w:r>
      <w:r>
        <w:t>transports through</w:t>
      </w:r>
      <w:r>
        <w:rPr>
          <w:spacing w:val="-7"/>
        </w:rPr>
        <w:t xml:space="preserve"> </w:t>
      </w:r>
      <w:r>
        <w:t>the</w:t>
      </w:r>
      <w:r>
        <w:rPr>
          <w:spacing w:val="-11"/>
        </w:rPr>
        <w:t xml:space="preserve"> </w:t>
      </w:r>
      <w:r>
        <w:t>Township to the extent</w:t>
      </w:r>
    </w:p>
    <w:p w14:paraId="75C13726" w14:textId="77777777" w:rsidR="006979D5" w:rsidRDefault="006979D5">
      <w:pPr>
        <w:pStyle w:val="BodyText"/>
        <w:spacing w:before="13"/>
      </w:pPr>
    </w:p>
    <w:p w14:paraId="106D9C4D" w14:textId="77777777" w:rsidR="006979D5" w:rsidRDefault="002D7CC2">
      <w:pPr>
        <w:pStyle w:val="ListParagraph"/>
        <w:numPr>
          <w:ilvl w:val="0"/>
          <w:numId w:val="14"/>
        </w:numPr>
        <w:tabs>
          <w:tab w:val="left" w:pos="2096"/>
        </w:tabs>
        <w:spacing w:before="0" w:line="232" w:lineRule="auto"/>
        <w:ind w:left="2096" w:right="741" w:hanging="537"/>
        <w:jc w:val="both"/>
      </w:pPr>
      <w:r>
        <w:t xml:space="preserve">Conflict and Repeal. All ordinances or parts of ordinances in conflict with this ordinance are </w:t>
      </w:r>
      <w:r>
        <w:rPr>
          <w:spacing w:val="-2"/>
        </w:rPr>
        <w:t>repealed.</w:t>
      </w:r>
    </w:p>
    <w:p w14:paraId="5811F43D" w14:textId="77777777" w:rsidR="006979D5" w:rsidRDefault="002D7CC2">
      <w:pPr>
        <w:pStyle w:val="ListParagraph"/>
        <w:numPr>
          <w:ilvl w:val="0"/>
          <w:numId w:val="14"/>
        </w:numPr>
        <w:tabs>
          <w:tab w:val="left" w:pos="2088"/>
          <w:tab w:val="left" w:pos="2090"/>
        </w:tabs>
        <w:spacing w:before="65" w:line="249" w:lineRule="auto"/>
        <w:ind w:left="2088" w:right="748" w:hanging="537"/>
        <w:jc w:val="both"/>
      </w:pPr>
      <w:r>
        <w:t>Effective Date. The</w:t>
      </w:r>
      <w:r>
        <w:rPr>
          <w:spacing w:val="-5"/>
        </w:rPr>
        <w:t xml:space="preserve"> </w:t>
      </w:r>
      <w:r>
        <w:t>adoption of this ordinance is hereby declared an emergency affecting the public peace, health and safety and this ordinance shall, therefore, be effective immediately upon its adoption.</w:t>
      </w:r>
    </w:p>
    <w:p w14:paraId="43D39FD4" w14:textId="77777777" w:rsidR="006979D5" w:rsidRDefault="002D7CC2">
      <w:pPr>
        <w:pStyle w:val="ListParagraph"/>
        <w:numPr>
          <w:ilvl w:val="0"/>
          <w:numId w:val="14"/>
        </w:numPr>
        <w:tabs>
          <w:tab w:val="left" w:pos="2081"/>
          <w:tab w:val="left" w:pos="2083"/>
        </w:tabs>
        <w:spacing w:before="48" w:line="252" w:lineRule="auto"/>
        <w:ind w:left="2081" w:right="754" w:hanging="537"/>
        <w:jc w:val="both"/>
      </w:pPr>
      <w:r>
        <w:t>Publication. After</w:t>
      </w:r>
      <w:r>
        <w:rPr>
          <w:spacing w:val="-6"/>
        </w:rPr>
        <w:t xml:space="preserve"> </w:t>
      </w:r>
      <w:r>
        <w:t>its</w:t>
      </w:r>
      <w:r>
        <w:rPr>
          <w:spacing w:val="-8"/>
        </w:rPr>
        <w:t xml:space="preserve"> </w:t>
      </w:r>
      <w:r>
        <w:t>adoption, this</w:t>
      </w:r>
      <w:r>
        <w:rPr>
          <w:spacing w:val="-3"/>
        </w:rPr>
        <w:t xml:space="preserve"> </w:t>
      </w:r>
      <w:r>
        <w:t>ordinance or</w:t>
      </w:r>
      <w:r>
        <w:rPr>
          <w:spacing w:val="-4"/>
        </w:rPr>
        <w:t xml:space="preserve"> </w:t>
      </w:r>
      <w:r>
        <w:t>a</w:t>
      </w:r>
      <w:r>
        <w:rPr>
          <w:spacing w:val="-10"/>
        </w:rPr>
        <w:t xml:space="preserve"> </w:t>
      </w:r>
      <w:r>
        <w:t>summary thereof, as</w:t>
      </w:r>
      <w:r>
        <w:rPr>
          <w:spacing w:val="-5"/>
        </w:rPr>
        <w:t xml:space="preserve"> </w:t>
      </w:r>
      <w:r>
        <w:t>permitted by</w:t>
      </w:r>
      <w:r>
        <w:rPr>
          <w:spacing w:val="-8"/>
        </w:rPr>
        <w:t xml:space="preserve"> </w:t>
      </w:r>
      <w:r>
        <w:t xml:space="preserve">law, shall be published by the Grant Township Clerk in a newspaper of general circulation in the </w:t>
      </w:r>
      <w:r>
        <w:rPr>
          <w:spacing w:val="-2"/>
        </w:rPr>
        <w:t>Township.</w:t>
      </w:r>
    </w:p>
    <w:p w14:paraId="28A74F6D" w14:textId="77777777" w:rsidR="006979D5" w:rsidRDefault="002D7CC2">
      <w:pPr>
        <w:pStyle w:val="ListParagraph"/>
        <w:numPr>
          <w:ilvl w:val="0"/>
          <w:numId w:val="14"/>
        </w:numPr>
        <w:tabs>
          <w:tab w:val="left" w:pos="2073"/>
        </w:tabs>
        <w:spacing w:before="18"/>
        <w:ind w:left="2073" w:hanging="534"/>
        <w:jc w:val="both"/>
      </w:pPr>
      <w:r>
        <w:t>Added</w:t>
      </w:r>
      <w:r>
        <w:rPr>
          <w:spacing w:val="2"/>
        </w:rPr>
        <w:t xml:space="preserve"> </w:t>
      </w:r>
      <w:r>
        <w:rPr>
          <w:spacing w:val="-2"/>
        </w:rPr>
        <w:t>5/14/19</w:t>
      </w:r>
    </w:p>
    <w:p w14:paraId="359EC00C" w14:textId="77777777" w:rsidR="006979D5" w:rsidRDefault="006979D5">
      <w:pPr>
        <w:pStyle w:val="BodyText"/>
        <w:rPr>
          <w:sz w:val="20"/>
        </w:rPr>
      </w:pPr>
    </w:p>
    <w:p w14:paraId="263A4FB9" w14:textId="77777777" w:rsidR="006979D5" w:rsidRDefault="006979D5">
      <w:pPr>
        <w:pStyle w:val="BodyText"/>
        <w:rPr>
          <w:sz w:val="20"/>
        </w:rPr>
      </w:pPr>
    </w:p>
    <w:p w14:paraId="26112B00" w14:textId="77777777" w:rsidR="006979D5" w:rsidRDefault="006979D5">
      <w:pPr>
        <w:pStyle w:val="BodyText"/>
        <w:rPr>
          <w:sz w:val="20"/>
        </w:rPr>
      </w:pPr>
    </w:p>
    <w:p w14:paraId="7BAB5AB7" w14:textId="77777777" w:rsidR="006979D5" w:rsidRDefault="006979D5">
      <w:pPr>
        <w:pStyle w:val="BodyText"/>
        <w:rPr>
          <w:sz w:val="20"/>
        </w:rPr>
      </w:pPr>
    </w:p>
    <w:p w14:paraId="77C415C3" w14:textId="77777777" w:rsidR="006979D5" w:rsidRDefault="006979D5">
      <w:pPr>
        <w:pStyle w:val="BodyText"/>
        <w:rPr>
          <w:sz w:val="20"/>
        </w:rPr>
      </w:pPr>
    </w:p>
    <w:p w14:paraId="3883E0A3" w14:textId="77777777" w:rsidR="006979D5" w:rsidRDefault="006979D5">
      <w:pPr>
        <w:pStyle w:val="BodyText"/>
        <w:rPr>
          <w:sz w:val="20"/>
        </w:rPr>
      </w:pPr>
    </w:p>
    <w:p w14:paraId="364D9E5D" w14:textId="77777777" w:rsidR="006979D5" w:rsidRDefault="006979D5">
      <w:pPr>
        <w:pStyle w:val="BodyText"/>
        <w:rPr>
          <w:sz w:val="20"/>
        </w:rPr>
      </w:pPr>
    </w:p>
    <w:p w14:paraId="5AC124C2" w14:textId="77777777" w:rsidR="006979D5" w:rsidRDefault="006979D5">
      <w:pPr>
        <w:pStyle w:val="BodyText"/>
        <w:rPr>
          <w:sz w:val="20"/>
        </w:rPr>
      </w:pPr>
    </w:p>
    <w:p w14:paraId="3EAC118D" w14:textId="77777777" w:rsidR="006979D5" w:rsidRDefault="006979D5">
      <w:pPr>
        <w:pStyle w:val="BodyText"/>
        <w:rPr>
          <w:sz w:val="20"/>
        </w:rPr>
      </w:pPr>
    </w:p>
    <w:p w14:paraId="6A2A175A" w14:textId="77777777" w:rsidR="006979D5" w:rsidRDefault="006979D5">
      <w:pPr>
        <w:pStyle w:val="BodyText"/>
        <w:rPr>
          <w:sz w:val="20"/>
        </w:rPr>
      </w:pPr>
    </w:p>
    <w:p w14:paraId="6BCEBC52" w14:textId="77777777" w:rsidR="006979D5" w:rsidRDefault="006979D5">
      <w:pPr>
        <w:pStyle w:val="BodyText"/>
        <w:rPr>
          <w:sz w:val="20"/>
        </w:rPr>
      </w:pPr>
    </w:p>
    <w:p w14:paraId="751B93D1" w14:textId="77777777" w:rsidR="006979D5" w:rsidRDefault="006979D5">
      <w:pPr>
        <w:pStyle w:val="BodyText"/>
        <w:rPr>
          <w:sz w:val="20"/>
        </w:rPr>
      </w:pPr>
    </w:p>
    <w:p w14:paraId="3E02A6D9" w14:textId="77777777" w:rsidR="006979D5" w:rsidRDefault="006979D5">
      <w:pPr>
        <w:pStyle w:val="BodyText"/>
        <w:rPr>
          <w:sz w:val="20"/>
        </w:rPr>
      </w:pPr>
    </w:p>
    <w:p w14:paraId="06C7984B" w14:textId="77777777" w:rsidR="006979D5" w:rsidRDefault="006979D5">
      <w:pPr>
        <w:pStyle w:val="BodyText"/>
        <w:rPr>
          <w:sz w:val="20"/>
        </w:rPr>
      </w:pPr>
    </w:p>
    <w:p w14:paraId="322A3756" w14:textId="77777777" w:rsidR="006979D5" w:rsidRDefault="006979D5">
      <w:pPr>
        <w:pStyle w:val="BodyText"/>
        <w:rPr>
          <w:sz w:val="20"/>
        </w:rPr>
      </w:pPr>
    </w:p>
    <w:p w14:paraId="189999AA" w14:textId="77777777" w:rsidR="006979D5" w:rsidRDefault="006979D5">
      <w:pPr>
        <w:pStyle w:val="BodyText"/>
        <w:rPr>
          <w:sz w:val="20"/>
        </w:rPr>
      </w:pPr>
    </w:p>
    <w:p w14:paraId="57A8C3CE" w14:textId="77777777" w:rsidR="006979D5" w:rsidRDefault="006979D5">
      <w:pPr>
        <w:pStyle w:val="BodyText"/>
        <w:spacing w:before="132"/>
        <w:rPr>
          <w:sz w:val="20"/>
        </w:rPr>
      </w:pPr>
    </w:p>
    <w:p w14:paraId="006CA6C2" w14:textId="77777777" w:rsidR="006979D5" w:rsidRDefault="006979D5">
      <w:pPr>
        <w:pStyle w:val="BodyText"/>
        <w:rPr>
          <w:sz w:val="20"/>
        </w:rPr>
        <w:sectPr w:rsidR="006979D5">
          <w:footerReference w:type="default" r:id="rId114"/>
          <w:pgSz w:w="12270" w:h="15840"/>
          <w:pgMar w:top="1340" w:right="141" w:bottom="280" w:left="141" w:header="0" w:footer="0" w:gutter="0"/>
          <w:cols w:space="720"/>
        </w:sectPr>
      </w:pPr>
    </w:p>
    <w:p w14:paraId="634609AF" w14:textId="77777777" w:rsidR="006979D5" w:rsidRDefault="002D7CC2">
      <w:pPr>
        <w:spacing w:before="96"/>
        <w:ind w:left="1498"/>
        <w:rPr>
          <w:i/>
          <w:sz w:val="13"/>
        </w:rPr>
      </w:pPr>
      <w:r>
        <w:rPr>
          <w:i/>
          <w:spacing w:val="-4"/>
          <w:sz w:val="13"/>
        </w:rPr>
        <w:t>Printed</w:t>
      </w:r>
      <w:r>
        <w:rPr>
          <w:i/>
          <w:spacing w:val="-8"/>
          <w:sz w:val="13"/>
        </w:rPr>
        <w:t xml:space="preserve"> </w:t>
      </w:r>
      <w:r>
        <w:rPr>
          <w:i/>
          <w:spacing w:val="-4"/>
          <w:sz w:val="13"/>
        </w:rPr>
        <w:t>on</w:t>
      </w:r>
      <w:r>
        <w:rPr>
          <w:i/>
          <w:spacing w:val="-13"/>
          <w:sz w:val="13"/>
        </w:rPr>
        <w:t xml:space="preserve"> </w:t>
      </w:r>
      <w:r>
        <w:rPr>
          <w:i/>
          <w:spacing w:val="-4"/>
          <w:sz w:val="13"/>
        </w:rPr>
        <w:t>02/10/26</w:t>
      </w:r>
    </w:p>
    <w:p w14:paraId="10EE7B09" w14:textId="77777777" w:rsidR="006979D5" w:rsidRDefault="006979D5">
      <w:pPr>
        <w:pStyle w:val="BodyText"/>
        <w:rPr>
          <w:i/>
          <w:sz w:val="13"/>
        </w:rPr>
      </w:pPr>
    </w:p>
    <w:p w14:paraId="27F2BBE6" w14:textId="77777777" w:rsidR="006979D5" w:rsidRDefault="006979D5">
      <w:pPr>
        <w:pStyle w:val="BodyText"/>
        <w:spacing w:before="92"/>
        <w:rPr>
          <w:i/>
          <w:sz w:val="13"/>
        </w:rPr>
      </w:pPr>
    </w:p>
    <w:p w14:paraId="261F1FCD" w14:textId="77777777" w:rsidR="006979D5" w:rsidRDefault="002D7CC2">
      <w:pPr>
        <w:ind w:left="1503"/>
        <w:rPr>
          <w:i/>
          <w:sz w:val="20"/>
        </w:rPr>
      </w:pPr>
      <w:r>
        <w:rPr>
          <w:i/>
          <w:spacing w:val="-2"/>
          <w:w w:val="105"/>
          <w:sz w:val="20"/>
        </w:rPr>
        <w:t>Page</w:t>
      </w:r>
      <w:r>
        <w:rPr>
          <w:i/>
          <w:spacing w:val="-6"/>
          <w:w w:val="105"/>
          <w:sz w:val="20"/>
        </w:rPr>
        <w:t xml:space="preserve"> </w:t>
      </w:r>
      <w:r>
        <w:rPr>
          <w:i/>
          <w:spacing w:val="-2"/>
          <w:w w:val="105"/>
          <w:sz w:val="20"/>
        </w:rPr>
        <w:t>22-</w:t>
      </w:r>
      <w:r>
        <w:rPr>
          <w:i/>
          <w:spacing w:val="-10"/>
          <w:w w:val="105"/>
          <w:sz w:val="20"/>
        </w:rPr>
        <w:t>1</w:t>
      </w:r>
    </w:p>
    <w:p w14:paraId="1313CCA0" w14:textId="77777777" w:rsidR="006979D5" w:rsidRDefault="002D7CC2">
      <w:pPr>
        <w:pStyle w:val="BodyText"/>
        <w:spacing w:before="4"/>
        <w:rPr>
          <w:i/>
          <w:sz w:val="13"/>
        </w:rPr>
      </w:pPr>
      <w:r>
        <w:br w:type="column"/>
      </w:r>
    </w:p>
    <w:p w14:paraId="799DBEBC" w14:textId="77777777" w:rsidR="006979D5" w:rsidRDefault="002D7CC2">
      <w:pPr>
        <w:spacing w:line="417" w:lineRule="auto"/>
        <w:ind w:left="2113" w:right="1144" w:hanging="449"/>
        <w:rPr>
          <w:i/>
          <w:sz w:val="13"/>
        </w:rPr>
      </w:pPr>
      <w:r>
        <w:rPr>
          <w:i/>
          <w:w w:val="90"/>
          <w:sz w:val="13"/>
        </w:rPr>
        <w:t>Grant</w:t>
      </w:r>
      <w:r>
        <w:rPr>
          <w:i/>
          <w:spacing w:val="-6"/>
          <w:w w:val="90"/>
          <w:sz w:val="13"/>
        </w:rPr>
        <w:t xml:space="preserve"> </w:t>
      </w:r>
      <w:r>
        <w:rPr>
          <w:i/>
          <w:w w:val="90"/>
          <w:sz w:val="13"/>
        </w:rPr>
        <w:t>Township Zoning Ordinance</w:t>
      </w:r>
      <w:r>
        <w:rPr>
          <w:i/>
          <w:spacing w:val="40"/>
          <w:sz w:val="13"/>
        </w:rPr>
        <w:t xml:space="preserve"> </w:t>
      </w: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33AB1D5F" w14:textId="77777777" w:rsidR="006979D5" w:rsidRDefault="002D7CC2">
      <w:pPr>
        <w:spacing w:before="86"/>
        <w:ind w:left="1498"/>
        <w:rPr>
          <w:i/>
          <w:sz w:val="13"/>
        </w:rPr>
      </w:pPr>
      <w:r>
        <w:rPr>
          <w:i/>
          <w:w w:val="90"/>
          <w:sz w:val="13"/>
        </w:rPr>
        <w:t>Revfsed</w:t>
      </w:r>
      <w:r>
        <w:rPr>
          <w:i/>
          <w:spacing w:val="4"/>
          <w:sz w:val="13"/>
        </w:rPr>
        <w:t xml:space="preserve"> </w:t>
      </w:r>
      <w:r>
        <w:rPr>
          <w:i/>
          <w:w w:val="90"/>
          <w:sz w:val="13"/>
        </w:rPr>
        <w:t>through</w:t>
      </w:r>
      <w:r>
        <w:rPr>
          <w:i/>
          <w:spacing w:val="-2"/>
          <w:sz w:val="13"/>
        </w:rPr>
        <w:t xml:space="preserve"> </w:t>
      </w:r>
      <w:r>
        <w:rPr>
          <w:i/>
          <w:w w:val="90"/>
          <w:sz w:val="13"/>
        </w:rPr>
        <w:t>October</w:t>
      </w:r>
      <w:r>
        <w:rPr>
          <w:i/>
          <w:spacing w:val="1"/>
          <w:sz w:val="13"/>
        </w:rPr>
        <w:t xml:space="preserve"> </w:t>
      </w:r>
      <w:r>
        <w:rPr>
          <w:i/>
          <w:spacing w:val="-4"/>
          <w:w w:val="90"/>
          <w:sz w:val="13"/>
        </w:rPr>
        <w:t>2022</w:t>
      </w:r>
    </w:p>
    <w:p w14:paraId="46928EB7" w14:textId="77777777" w:rsidR="006979D5" w:rsidRDefault="006979D5">
      <w:pPr>
        <w:rPr>
          <w:i/>
          <w:sz w:val="13"/>
        </w:rPr>
        <w:sectPr w:rsidR="006979D5">
          <w:type w:val="continuous"/>
          <w:pgSz w:w="12270" w:h="15840"/>
          <w:pgMar w:top="1820" w:right="141" w:bottom="280" w:left="141" w:header="0" w:footer="0" w:gutter="0"/>
          <w:cols w:num="2" w:space="720" w:equalWidth="0">
            <w:col w:w="2592" w:space="4415"/>
            <w:col w:w="4981"/>
          </w:cols>
        </w:sectPr>
      </w:pPr>
    </w:p>
    <w:p w14:paraId="7F79EE13" w14:textId="77777777" w:rsidR="006979D5" w:rsidRDefault="006979D5">
      <w:pPr>
        <w:pStyle w:val="BodyText"/>
        <w:rPr>
          <w:i/>
          <w:sz w:val="19"/>
        </w:rPr>
      </w:pPr>
    </w:p>
    <w:p w14:paraId="03AF48D1" w14:textId="77777777" w:rsidR="006979D5" w:rsidRDefault="006979D5">
      <w:pPr>
        <w:pStyle w:val="BodyText"/>
        <w:rPr>
          <w:i/>
          <w:sz w:val="19"/>
        </w:rPr>
      </w:pPr>
    </w:p>
    <w:p w14:paraId="76891B6A" w14:textId="77777777" w:rsidR="006979D5" w:rsidRDefault="006979D5">
      <w:pPr>
        <w:pStyle w:val="BodyText"/>
        <w:rPr>
          <w:i/>
          <w:sz w:val="19"/>
        </w:rPr>
      </w:pPr>
    </w:p>
    <w:p w14:paraId="04EDB922" w14:textId="77777777" w:rsidR="006979D5" w:rsidRDefault="006979D5">
      <w:pPr>
        <w:pStyle w:val="BodyText"/>
        <w:rPr>
          <w:i/>
          <w:sz w:val="19"/>
        </w:rPr>
      </w:pPr>
    </w:p>
    <w:p w14:paraId="2EE3F823" w14:textId="77777777" w:rsidR="006979D5" w:rsidRDefault="006979D5">
      <w:pPr>
        <w:pStyle w:val="BodyText"/>
        <w:rPr>
          <w:i/>
          <w:sz w:val="19"/>
        </w:rPr>
      </w:pPr>
    </w:p>
    <w:p w14:paraId="7AB325B0" w14:textId="77777777" w:rsidR="006979D5" w:rsidRDefault="006979D5">
      <w:pPr>
        <w:pStyle w:val="BodyText"/>
        <w:rPr>
          <w:i/>
          <w:sz w:val="19"/>
        </w:rPr>
      </w:pPr>
    </w:p>
    <w:p w14:paraId="45B9BC03" w14:textId="77777777" w:rsidR="006979D5" w:rsidRDefault="006979D5">
      <w:pPr>
        <w:pStyle w:val="BodyText"/>
        <w:rPr>
          <w:i/>
          <w:sz w:val="19"/>
        </w:rPr>
      </w:pPr>
    </w:p>
    <w:p w14:paraId="016E884D" w14:textId="77777777" w:rsidR="006979D5" w:rsidRDefault="006979D5">
      <w:pPr>
        <w:pStyle w:val="BodyText"/>
        <w:rPr>
          <w:i/>
          <w:sz w:val="19"/>
        </w:rPr>
      </w:pPr>
    </w:p>
    <w:p w14:paraId="086F90D9" w14:textId="77777777" w:rsidR="006979D5" w:rsidRDefault="006979D5">
      <w:pPr>
        <w:pStyle w:val="BodyText"/>
        <w:rPr>
          <w:i/>
          <w:sz w:val="19"/>
        </w:rPr>
      </w:pPr>
    </w:p>
    <w:p w14:paraId="3B148204" w14:textId="77777777" w:rsidR="006979D5" w:rsidRDefault="006979D5">
      <w:pPr>
        <w:pStyle w:val="BodyText"/>
        <w:rPr>
          <w:i/>
          <w:sz w:val="19"/>
        </w:rPr>
      </w:pPr>
    </w:p>
    <w:p w14:paraId="1CCCA6BD" w14:textId="77777777" w:rsidR="006979D5" w:rsidRDefault="006979D5">
      <w:pPr>
        <w:pStyle w:val="BodyText"/>
        <w:rPr>
          <w:i/>
          <w:sz w:val="19"/>
        </w:rPr>
      </w:pPr>
    </w:p>
    <w:p w14:paraId="72256332" w14:textId="77777777" w:rsidR="006979D5" w:rsidRDefault="006979D5">
      <w:pPr>
        <w:pStyle w:val="BodyText"/>
        <w:rPr>
          <w:i/>
          <w:sz w:val="19"/>
        </w:rPr>
      </w:pPr>
    </w:p>
    <w:p w14:paraId="1F5B5A65" w14:textId="77777777" w:rsidR="006979D5" w:rsidRDefault="006979D5">
      <w:pPr>
        <w:pStyle w:val="BodyText"/>
        <w:rPr>
          <w:i/>
          <w:sz w:val="19"/>
        </w:rPr>
      </w:pPr>
    </w:p>
    <w:p w14:paraId="0EA79775" w14:textId="77777777" w:rsidR="006979D5" w:rsidRDefault="006979D5">
      <w:pPr>
        <w:pStyle w:val="BodyText"/>
        <w:rPr>
          <w:i/>
          <w:sz w:val="19"/>
        </w:rPr>
      </w:pPr>
    </w:p>
    <w:p w14:paraId="4E6A10E9" w14:textId="77777777" w:rsidR="006979D5" w:rsidRDefault="006979D5">
      <w:pPr>
        <w:pStyle w:val="BodyText"/>
        <w:rPr>
          <w:i/>
          <w:sz w:val="19"/>
        </w:rPr>
      </w:pPr>
    </w:p>
    <w:p w14:paraId="56179754" w14:textId="77777777" w:rsidR="006979D5" w:rsidRDefault="006979D5">
      <w:pPr>
        <w:pStyle w:val="BodyText"/>
        <w:rPr>
          <w:i/>
          <w:sz w:val="19"/>
        </w:rPr>
      </w:pPr>
    </w:p>
    <w:p w14:paraId="621565CD" w14:textId="77777777" w:rsidR="006979D5" w:rsidRDefault="006979D5">
      <w:pPr>
        <w:pStyle w:val="BodyText"/>
        <w:rPr>
          <w:i/>
          <w:sz w:val="19"/>
        </w:rPr>
      </w:pPr>
    </w:p>
    <w:p w14:paraId="69EF6613" w14:textId="77777777" w:rsidR="006979D5" w:rsidRDefault="006979D5">
      <w:pPr>
        <w:pStyle w:val="BodyText"/>
        <w:rPr>
          <w:i/>
          <w:sz w:val="19"/>
        </w:rPr>
      </w:pPr>
    </w:p>
    <w:p w14:paraId="202BE9BB" w14:textId="77777777" w:rsidR="006979D5" w:rsidRDefault="006979D5">
      <w:pPr>
        <w:pStyle w:val="BodyText"/>
        <w:rPr>
          <w:i/>
          <w:sz w:val="19"/>
        </w:rPr>
      </w:pPr>
    </w:p>
    <w:p w14:paraId="4FB263F4" w14:textId="77777777" w:rsidR="006979D5" w:rsidRDefault="006979D5">
      <w:pPr>
        <w:pStyle w:val="BodyText"/>
        <w:rPr>
          <w:i/>
          <w:sz w:val="19"/>
        </w:rPr>
      </w:pPr>
    </w:p>
    <w:p w14:paraId="09B16A40" w14:textId="77777777" w:rsidR="006979D5" w:rsidRDefault="006979D5">
      <w:pPr>
        <w:pStyle w:val="BodyText"/>
        <w:rPr>
          <w:i/>
          <w:sz w:val="19"/>
        </w:rPr>
      </w:pPr>
    </w:p>
    <w:p w14:paraId="7645CE39" w14:textId="77777777" w:rsidR="006979D5" w:rsidRDefault="006979D5">
      <w:pPr>
        <w:pStyle w:val="BodyText"/>
        <w:rPr>
          <w:i/>
          <w:sz w:val="19"/>
        </w:rPr>
      </w:pPr>
    </w:p>
    <w:p w14:paraId="6F054AA7" w14:textId="77777777" w:rsidR="006979D5" w:rsidRDefault="006979D5">
      <w:pPr>
        <w:pStyle w:val="BodyText"/>
        <w:rPr>
          <w:i/>
          <w:sz w:val="19"/>
        </w:rPr>
      </w:pPr>
    </w:p>
    <w:p w14:paraId="390DE2E0" w14:textId="77777777" w:rsidR="006979D5" w:rsidRDefault="006979D5">
      <w:pPr>
        <w:pStyle w:val="BodyText"/>
        <w:rPr>
          <w:i/>
          <w:sz w:val="19"/>
        </w:rPr>
      </w:pPr>
    </w:p>
    <w:p w14:paraId="64C58F1A" w14:textId="77777777" w:rsidR="006979D5" w:rsidRDefault="006979D5">
      <w:pPr>
        <w:pStyle w:val="BodyText"/>
        <w:rPr>
          <w:i/>
          <w:sz w:val="19"/>
        </w:rPr>
      </w:pPr>
    </w:p>
    <w:p w14:paraId="0A0FCF96" w14:textId="77777777" w:rsidR="006979D5" w:rsidRDefault="006979D5">
      <w:pPr>
        <w:pStyle w:val="BodyText"/>
        <w:rPr>
          <w:i/>
          <w:sz w:val="19"/>
        </w:rPr>
      </w:pPr>
    </w:p>
    <w:p w14:paraId="1B9B59A1" w14:textId="77777777" w:rsidR="006979D5" w:rsidRDefault="006979D5">
      <w:pPr>
        <w:pStyle w:val="BodyText"/>
        <w:rPr>
          <w:i/>
          <w:sz w:val="19"/>
        </w:rPr>
      </w:pPr>
    </w:p>
    <w:p w14:paraId="31CA2871" w14:textId="77777777" w:rsidR="006979D5" w:rsidRDefault="006979D5">
      <w:pPr>
        <w:pStyle w:val="BodyText"/>
        <w:rPr>
          <w:i/>
          <w:sz w:val="19"/>
        </w:rPr>
      </w:pPr>
    </w:p>
    <w:p w14:paraId="337E3E4F" w14:textId="77777777" w:rsidR="006979D5" w:rsidRDefault="006979D5">
      <w:pPr>
        <w:pStyle w:val="BodyText"/>
        <w:rPr>
          <w:i/>
          <w:sz w:val="19"/>
        </w:rPr>
      </w:pPr>
    </w:p>
    <w:p w14:paraId="0D292C94" w14:textId="77777777" w:rsidR="006979D5" w:rsidRDefault="006979D5">
      <w:pPr>
        <w:pStyle w:val="BodyText"/>
        <w:rPr>
          <w:i/>
          <w:sz w:val="19"/>
        </w:rPr>
      </w:pPr>
    </w:p>
    <w:p w14:paraId="7F9FCF00" w14:textId="77777777" w:rsidR="006979D5" w:rsidRDefault="006979D5">
      <w:pPr>
        <w:pStyle w:val="BodyText"/>
        <w:rPr>
          <w:i/>
          <w:sz w:val="19"/>
        </w:rPr>
      </w:pPr>
    </w:p>
    <w:p w14:paraId="30D53DC5" w14:textId="77777777" w:rsidR="006979D5" w:rsidRDefault="006979D5">
      <w:pPr>
        <w:pStyle w:val="BodyText"/>
        <w:rPr>
          <w:i/>
          <w:sz w:val="19"/>
        </w:rPr>
      </w:pPr>
    </w:p>
    <w:p w14:paraId="7FAF7153" w14:textId="77777777" w:rsidR="006979D5" w:rsidRDefault="006979D5">
      <w:pPr>
        <w:pStyle w:val="BodyText"/>
        <w:rPr>
          <w:i/>
          <w:sz w:val="19"/>
        </w:rPr>
      </w:pPr>
    </w:p>
    <w:p w14:paraId="089B774A" w14:textId="77777777" w:rsidR="006979D5" w:rsidRDefault="006979D5">
      <w:pPr>
        <w:pStyle w:val="BodyText"/>
        <w:rPr>
          <w:i/>
          <w:sz w:val="19"/>
        </w:rPr>
      </w:pPr>
    </w:p>
    <w:p w14:paraId="4F3C085B" w14:textId="77777777" w:rsidR="006979D5" w:rsidRDefault="006979D5">
      <w:pPr>
        <w:pStyle w:val="BodyText"/>
        <w:rPr>
          <w:i/>
          <w:sz w:val="19"/>
        </w:rPr>
      </w:pPr>
    </w:p>
    <w:p w14:paraId="4D1966EC" w14:textId="77777777" w:rsidR="006979D5" w:rsidRDefault="006979D5">
      <w:pPr>
        <w:pStyle w:val="BodyText"/>
        <w:rPr>
          <w:i/>
          <w:sz w:val="19"/>
        </w:rPr>
      </w:pPr>
    </w:p>
    <w:p w14:paraId="628E39BC" w14:textId="77777777" w:rsidR="006979D5" w:rsidRDefault="006979D5">
      <w:pPr>
        <w:pStyle w:val="BodyText"/>
        <w:rPr>
          <w:i/>
          <w:sz w:val="19"/>
        </w:rPr>
      </w:pPr>
    </w:p>
    <w:p w14:paraId="0549BE83" w14:textId="77777777" w:rsidR="006979D5" w:rsidRDefault="006979D5">
      <w:pPr>
        <w:pStyle w:val="BodyText"/>
        <w:rPr>
          <w:i/>
          <w:sz w:val="19"/>
        </w:rPr>
      </w:pPr>
    </w:p>
    <w:p w14:paraId="791E5990" w14:textId="77777777" w:rsidR="006979D5" w:rsidRDefault="006979D5">
      <w:pPr>
        <w:pStyle w:val="BodyText"/>
        <w:rPr>
          <w:i/>
          <w:sz w:val="19"/>
        </w:rPr>
      </w:pPr>
    </w:p>
    <w:p w14:paraId="1C5EEF70" w14:textId="77777777" w:rsidR="006979D5" w:rsidRDefault="006979D5">
      <w:pPr>
        <w:pStyle w:val="BodyText"/>
        <w:rPr>
          <w:i/>
          <w:sz w:val="19"/>
        </w:rPr>
      </w:pPr>
    </w:p>
    <w:p w14:paraId="01145490" w14:textId="77777777" w:rsidR="006979D5" w:rsidRDefault="006979D5">
      <w:pPr>
        <w:pStyle w:val="BodyText"/>
        <w:rPr>
          <w:i/>
          <w:sz w:val="19"/>
        </w:rPr>
      </w:pPr>
    </w:p>
    <w:p w14:paraId="03FCC69F" w14:textId="77777777" w:rsidR="006979D5" w:rsidRDefault="006979D5">
      <w:pPr>
        <w:pStyle w:val="BodyText"/>
        <w:rPr>
          <w:i/>
          <w:sz w:val="19"/>
        </w:rPr>
      </w:pPr>
    </w:p>
    <w:p w14:paraId="135C7EFB" w14:textId="77777777" w:rsidR="006979D5" w:rsidRDefault="006979D5">
      <w:pPr>
        <w:pStyle w:val="BodyText"/>
        <w:rPr>
          <w:i/>
          <w:sz w:val="19"/>
        </w:rPr>
      </w:pPr>
    </w:p>
    <w:p w14:paraId="5E803184" w14:textId="77777777" w:rsidR="006979D5" w:rsidRDefault="006979D5">
      <w:pPr>
        <w:pStyle w:val="BodyText"/>
        <w:rPr>
          <w:i/>
          <w:sz w:val="19"/>
        </w:rPr>
      </w:pPr>
    </w:p>
    <w:p w14:paraId="76F876B6" w14:textId="77777777" w:rsidR="006979D5" w:rsidRDefault="006979D5">
      <w:pPr>
        <w:pStyle w:val="BodyText"/>
        <w:rPr>
          <w:i/>
          <w:sz w:val="19"/>
        </w:rPr>
      </w:pPr>
    </w:p>
    <w:p w14:paraId="34EF2DC3" w14:textId="77777777" w:rsidR="006979D5" w:rsidRDefault="006979D5">
      <w:pPr>
        <w:pStyle w:val="BodyText"/>
        <w:rPr>
          <w:i/>
          <w:sz w:val="19"/>
        </w:rPr>
      </w:pPr>
    </w:p>
    <w:p w14:paraId="56BB5F3D" w14:textId="77777777" w:rsidR="006979D5" w:rsidRDefault="006979D5">
      <w:pPr>
        <w:pStyle w:val="BodyText"/>
        <w:rPr>
          <w:i/>
          <w:sz w:val="19"/>
        </w:rPr>
      </w:pPr>
    </w:p>
    <w:p w14:paraId="6D419959" w14:textId="77777777" w:rsidR="006979D5" w:rsidRDefault="006979D5">
      <w:pPr>
        <w:pStyle w:val="BodyText"/>
        <w:rPr>
          <w:i/>
          <w:sz w:val="19"/>
        </w:rPr>
      </w:pPr>
    </w:p>
    <w:p w14:paraId="08A4E4A5" w14:textId="77777777" w:rsidR="006979D5" w:rsidRDefault="006979D5">
      <w:pPr>
        <w:pStyle w:val="BodyText"/>
        <w:rPr>
          <w:i/>
          <w:sz w:val="19"/>
        </w:rPr>
      </w:pPr>
    </w:p>
    <w:p w14:paraId="38E4446A" w14:textId="77777777" w:rsidR="006979D5" w:rsidRDefault="006979D5">
      <w:pPr>
        <w:pStyle w:val="BodyText"/>
        <w:rPr>
          <w:i/>
          <w:sz w:val="19"/>
        </w:rPr>
      </w:pPr>
    </w:p>
    <w:p w14:paraId="2821725F" w14:textId="77777777" w:rsidR="006979D5" w:rsidRDefault="006979D5">
      <w:pPr>
        <w:pStyle w:val="BodyText"/>
        <w:rPr>
          <w:i/>
          <w:sz w:val="19"/>
        </w:rPr>
      </w:pPr>
    </w:p>
    <w:p w14:paraId="262D7484" w14:textId="77777777" w:rsidR="006979D5" w:rsidRDefault="006979D5">
      <w:pPr>
        <w:pStyle w:val="BodyText"/>
        <w:rPr>
          <w:i/>
          <w:sz w:val="19"/>
        </w:rPr>
      </w:pPr>
    </w:p>
    <w:p w14:paraId="38DBA2CD" w14:textId="77777777" w:rsidR="006979D5" w:rsidRDefault="006979D5">
      <w:pPr>
        <w:pStyle w:val="BodyText"/>
        <w:rPr>
          <w:i/>
          <w:sz w:val="19"/>
        </w:rPr>
      </w:pPr>
    </w:p>
    <w:p w14:paraId="5D016AD0" w14:textId="77777777" w:rsidR="006979D5" w:rsidRDefault="006979D5">
      <w:pPr>
        <w:pStyle w:val="BodyText"/>
        <w:spacing w:before="190"/>
        <w:rPr>
          <w:i/>
          <w:sz w:val="19"/>
        </w:rPr>
      </w:pPr>
    </w:p>
    <w:p w14:paraId="1A6B8D53" w14:textId="77777777" w:rsidR="006979D5" w:rsidRDefault="002D7CC2">
      <w:pPr>
        <w:spacing w:before="1" w:line="174" w:lineRule="exact"/>
        <w:ind w:left="186"/>
        <w:rPr>
          <w:rFonts w:ascii="Times New Roman"/>
          <w:sz w:val="19"/>
        </w:rPr>
      </w:pPr>
      <w:r>
        <w:rPr>
          <w:rFonts w:ascii="Times New Roman"/>
          <w:spacing w:val="-10"/>
          <w:w w:val="75"/>
          <w:sz w:val="19"/>
        </w:rPr>
        <w:t>I</w:t>
      </w:r>
    </w:p>
    <w:p w14:paraId="2B1961E0" w14:textId="77777777" w:rsidR="006979D5" w:rsidRDefault="002D7CC2">
      <w:pPr>
        <w:pStyle w:val="BodyText"/>
        <w:tabs>
          <w:tab w:val="left" w:pos="5262"/>
        </w:tabs>
        <w:spacing w:line="281" w:lineRule="exact"/>
        <w:ind w:left="149"/>
      </w:pPr>
      <w:r>
        <w:rPr>
          <w:spacing w:val="-10"/>
          <w:position w:val="-5"/>
          <w:sz w:val="28"/>
        </w:rPr>
        <w:t>'</w:t>
      </w:r>
      <w:r>
        <w:rPr>
          <w:position w:val="-5"/>
          <w:sz w:val="28"/>
        </w:rPr>
        <w:tab/>
      </w:r>
      <w:r>
        <w:t>Blank</w:t>
      </w:r>
      <w:r>
        <w:rPr>
          <w:spacing w:val="7"/>
        </w:rPr>
        <w:t xml:space="preserve"> </w:t>
      </w:r>
      <w:r>
        <w:rPr>
          <w:spacing w:val="-4"/>
        </w:rPr>
        <w:t>Page</w:t>
      </w:r>
    </w:p>
    <w:p w14:paraId="07CC951C" w14:textId="77777777" w:rsidR="006979D5" w:rsidRDefault="006979D5">
      <w:pPr>
        <w:pStyle w:val="BodyText"/>
        <w:spacing w:line="281" w:lineRule="exact"/>
        <w:sectPr w:rsidR="006979D5">
          <w:footerReference w:type="even" r:id="rId115"/>
          <w:pgSz w:w="12270" w:h="15840"/>
          <w:pgMar w:top="1820" w:right="141" w:bottom="280" w:left="141" w:header="0" w:footer="0" w:gutter="0"/>
          <w:cols w:space="720"/>
        </w:sectPr>
      </w:pPr>
    </w:p>
    <w:p w14:paraId="4E8118A1" w14:textId="77777777" w:rsidR="006979D5" w:rsidRDefault="006979D5">
      <w:pPr>
        <w:pStyle w:val="BodyText"/>
      </w:pPr>
    </w:p>
    <w:p w14:paraId="499AC0F0" w14:textId="77777777" w:rsidR="006979D5" w:rsidRDefault="006979D5">
      <w:pPr>
        <w:pStyle w:val="BodyText"/>
      </w:pPr>
    </w:p>
    <w:p w14:paraId="50E898F8" w14:textId="77777777" w:rsidR="006979D5" w:rsidRDefault="006979D5">
      <w:pPr>
        <w:pStyle w:val="BodyText"/>
      </w:pPr>
    </w:p>
    <w:p w14:paraId="06413D83" w14:textId="77777777" w:rsidR="006979D5" w:rsidRDefault="006979D5">
      <w:pPr>
        <w:pStyle w:val="BodyText"/>
      </w:pPr>
    </w:p>
    <w:p w14:paraId="0FE16EC9" w14:textId="77777777" w:rsidR="006979D5" w:rsidRDefault="006979D5">
      <w:pPr>
        <w:pStyle w:val="BodyText"/>
      </w:pPr>
    </w:p>
    <w:p w14:paraId="5663BE3B" w14:textId="77777777" w:rsidR="006979D5" w:rsidRDefault="006979D5">
      <w:pPr>
        <w:pStyle w:val="BodyText"/>
      </w:pPr>
    </w:p>
    <w:p w14:paraId="4B85B387" w14:textId="77777777" w:rsidR="006979D5" w:rsidRDefault="006979D5">
      <w:pPr>
        <w:pStyle w:val="BodyText"/>
      </w:pPr>
    </w:p>
    <w:p w14:paraId="63451091" w14:textId="77777777" w:rsidR="006979D5" w:rsidRDefault="006979D5">
      <w:pPr>
        <w:pStyle w:val="BodyText"/>
      </w:pPr>
    </w:p>
    <w:p w14:paraId="6B99724D" w14:textId="77777777" w:rsidR="006979D5" w:rsidRDefault="006979D5">
      <w:pPr>
        <w:pStyle w:val="BodyText"/>
      </w:pPr>
    </w:p>
    <w:p w14:paraId="78C2D5D3" w14:textId="77777777" w:rsidR="006979D5" w:rsidRDefault="006979D5">
      <w:pPr>
        <w:pStyle w:val="BodyText"/>
      </w:pPr>
    </w:p>
    <w:p w14:paraId="6592088B" w14:textId="77777777" w:rsidR="006979D5" w:rsidRDefault="006979D5">
      <w:pPr>
        <w:pStyle w:val="BodyText"/>
      </w:pPr>
    </w:p>
    <w:p w14:paraId="2E5EB74E" w14:textId="77777777" w:rsidR="006979D5" w:rsidRDefault="006979D5">
      <w:pPr>
        <w:pStyle w:val="BodyText"/>
      </w:pPr>
    </w:p>
    <w:p w14:paraId="02AAFA04" w14:textId="77777777" w:rsidR="006979D5" w:rsidRDefault="006979D5">
      <w:pPr>
        <w:pStyle w:val="BodyText"/>
      </w:pPr>
    </w:p>
    <w:p w14:paraId="74461449" w14:textId="77777777" w:rsidR="006979D5" w:rsidRDefault="006979D5">
      <w:pPr>
        <w:pStyle w:val="BodyText"/>
      </w:pPr>
    </w:p>
    <w:p w14:paraId="3F853480" w14:textId="77777777" w:rsidR="006979D5" w:rsidRDefault="006979D5">
      <w:pPr>
        <w:pStyle w:val="BodyText"/>
      </w:pPr>
    </w:p>
    <w:p w14:paraId="743BE658" w14:textId="77777777" w:rsidR="006979D5" w:rsidRDefault="006979D5">
      <w:pPr>
        <w:pStyle w:val="BodyText"/>
      </w:pPr>
    </w:p>
    <w:p w14:paraId="3900A1A0" w14:textId="77777777" w:rsidR="006979D5" w:rsidRDefault="006979D5">
      <w:pPr>
        <w:pStyle w:val="BodyText"/>
      </w:pPr>
    </w:p>
    <w:p w14:paraId="68454114" w14:textId="77777777" w:rsidR="006979D5" w:rsidRDefault="006979D5">
      <w:pPr>
        <w:pStyle w:val="BodyText"/>
      </w:pPr>
    </w:p>
    <w:p w14:paraId="43DE80D2" w14:textId="77777777" w:rsidR="006979D5" w:rsidRDefault="006979D5">
      <w:pPr>
        <w:pStyle w:val="BodyText"/>
      </w:pPr>
    </w:p>
    <w:p w14:paraId="4A00C8FD" w14:textId="77777777" w:rsidR="006979D5" w:rsidRDefault="006979D5">
      <w:pPr>
        <w:pStyle w:val="BodyText"/>
      </w:pPr>
    </w:p>
    <w:p w14:paraId="1B2B5D71" w14:textId="77777777" w:rsidR="006979D5" w:rsidRDefault="006979D5">
      <w:pPr>
        <w:pStyle w:val="BodyText"/>
      </w:pPr>
    </w:p>
    <w:p w14:paraId="69AC6F1F" w14:textId="77777777" w:rsidR="006979D5" w:rsidRDefault="006979D5">
      <w:pPr>
        <w:pStyle w:val="BodyText"/>
      </w:pPr>
    </w:p>
    <w:p w14:paraId="172FE583" w14:textId="77777777" w:rsidR="006979D5" w:rsidRDefault="006979D5">
      <w:pPr>
        <w:pStyle w:val="BodyText"/>
      </w:pPr>
    </w:p>
    <w:p w14:paraId="23847FA0" w14:textId="77777777" w:rsidR="006979D5" w:rsidRDefault="006979D5">
      <w:pPr>
        <w:pStyle w:val="BodyText"/>
      </w:pPr>
    </w:p>
    <w:p w14:paraId="2D20D6F9" w14:textId="77777777" w:rsidR="006979D5" w:rsidRDefault="006979D5">
      <w:pPr>
        <w:pStyle w:val="BodyText"/>
      </w:pPr>
    </w:p>
    <w:p w14:paraId="5FE3CA9F" w14:textId="77777777" w:rsidR="006979D5" w:rsidRDefault="006979D5">
      <w:pPr>
        <w:pStyle w:val="BodyText"/>
      </w:pPr>
    </w:p>
    <w:p w14:paraId="40E1307F" w14:textId="77777777" w:rsidR="006979D5" w:rsidRDefault="006979D5">
      <w:pPr>
        <w:pStyle w:val="BodyText"/>
      </w:pPr>
    </w:p>
    <w:p w14:paraId="1A0E3FD9" w14:textId="77777777" w:rsidR="006979D5" w:rsidRDefault="006979D5">
      <w:pPr>
        <w:pStyle w:val="BodyText"/>
      </w:pPr>
    </w:p>
    <w:p w14:paraId="2FB414CA" w14:textId="77777777" w:rsidR="006979D5" w:rsidRDefault="006979D5">
      <w:pPr>
        <w:pStyle w:val="BodyText"/>
      </w:pPr>
    </w:p>
    <w:p w14:paraId="2A8E62A0" w14:textId="77777777" w:rsidR="006979D5" w:rsidRDefault="006979D5">
      <w:pPr>
        <w:pStyle w:val="BodyText"/>
      </w:pPr>
    </w:p>
    <w:p w14:paraId="336A546A" w14:textId="77777777" w:rsidR="006979D5" w:rsidRDefault="006979D5">
      <w:pPr>
        <w:pStyle w:val="BodyText"/>
      </w:pPr>
    </w:p>
    <w:p w14:paraId="11353A81" w14:textId="77777777" w:rsidR="006979D5" w:rsidRDefault="006979D5">
      <w:pPr>
        <w:pStyle w:val="BodyText"/>
      </w:pPr>
    </w:p>
    <w:p w14:paraId="42123217" w14:textId="77777777" w:rsidR="006979D5" w:rsidRDefault="006979D5">
      <w:pPr>
        <w:pStyle w:val="BodyText"/>
      </w:pPr>
    </w:p>
    <w:p w14:paraId="4F188448" w14:textId="77777777" w:rsidR="006979D5" w:rsidRDefault="006979D5">
      <w:pPr>
        <w:pStyle w:val="BodyText"/>
      </w:pPr>
    </w:p>
    <w:p w14:paraId="7A979585" w14:textId="77777777" w:rsidR="006979D5" w:rsidRDefault="006979D5">
      <w:pPr>
        <w:pStyle w:val="BodyText"/>
      </w:pPr>
    </w:p>
    <w:p w14:paraId="24500794" w14:textId="77777777" w:rsidR="006979D5" w:rsidRDefault="006979D5">
      <w:pPr>
        <w:pStyle w:val="BodyText"/>
      </w:pPr>
    </w:p>
    <w:p w14:paraId="2D3F80C6" w14:textId="77777777" w:rsidR="006979D5" w:rsidRDefault="006979D5">
      <w:pPr>
        <w:pStyle w:val="BodyText"/>
      </w:pPr>
    </w:p>
    <w:p w14:paraId="783BF4C2" w14:textId="77777777" w:rsidR="006979D5" w:rsidRDefault="006979D5">
      <w:pPr>
        <w:pStyle w:val="BodyText"/>
      </w:pPr>
    </w:p>
    <w:p w14:paraId="2F29A599" w14:textId="77777777" w:rsidR="006979D5" w:rsidRDefault="006979D5">
      <w:pPr>
        <w:pStyle w:val="BodyText"/>
      </w:pPr>
    </w:p>
    <w:p w14:paraId="6BC2A071" w14:textId="77777777" w:rsidR="006979D5" w:rsidRDefault="006979D5">
      <w:pPr>
        <w:pStyle w:val="BodyText"/>
      </w:pPr>
    </w:p>
    <w:p w14:paraId="2492024B" w14:textId="77777777" w:rsidR="006979D5" w:rsidRDefault="006979D5">
      <w:pPr>
        <w:pStyle w:val="BodyText"/>
      </w:pPr>
    </w:p>
    <w:p w14:paraId="106EB8D0" w14:textId="77777777" w:rsidR="006979D5" w:rsidRDefault="006979D5">
      <w:pPr>
        <w:pStyle w:val="BodyText"/>
      </w:pPr>
    </w:p>
    <w:p w14:paraId="02B4B492" w14:textId="77777777" w:rsidR="006979D5" w:rsidRDefault="006979D5">
      <w:pPr>
        <w:pStyle w:val="BodyText"/>
      </w:pPr>
    </w:p>
    <w:p w14:paraId="697FF092" w14:textId="77777777" w:rsidR="006979D5" w:rsidRDefault="006979D5">
      <w:pPr>
        <w:pStyle w:val="BodyText"/>
      </w:pPr>
    </w:p>
    <w:p w14:paraId="6C3CFF55" w14:textId="77777777" w:rsidR="006979D5" w:rsidRDefault="006979D5">
      <w:pPr>
        <w:pStyle w:val="BodyText"/>
      </w:pPr>
    </w:p>
    <w:p w14:paraId="7B1C5F1B" w14:textId="77777777" w:rsidR="006979D5" w:rsidRDefault="006979D5">
      <w:pPr>
        <w:pStyle w:val="BodyText"/>
      </w:pPr>
    </w:p>
    <w:p w14:paraId="0A797923" w14:textId="77777777" w:rsidR="006979D5" w:rsidRDefault="006979D5">
      <w:pPr>
        <w:pStyle w:val="BodyText"/>
      </w:pPr>
    </w:p>
    <w:p w14:paraId="7128DD99" w14:textId="77777777" w:rsidR="006979D5" w:rsidRDefault="006979D5">
      <w:pPr>
        <w:pStyle w:val="BodyText"/>
      </w:pPr>
    </w:p>
    <w:p w14:paraId="47CA2507" w14:textId="77777777" w:rsidR="006979D5" w:rsidRDefault="006979D5">
      <w:pPr>
        <w:pStyle w:val="BodyText"/>
        <w:spacing w:before="148"/>
      </w:pPr>
    </w:p>
    <w:p w14:paraId="30FB4D7E" w14:textId="77777777" w:rsidR="006979D5" w:rsidRDefault="002D7CC2">
      <w:pPr>
        <w:pStyle w:val="BodyText"/>
        <w:ind w:left="1857" w:right="386"/>
        <w:jc w:val="center"/>
      </w:pPr>
      <w:r>
        <w:t>Blank</w:t>
      </w:r>
      <w:r>
        <w:rPr>
          <w:spacing w:val="-1"/>
        </w:rPr>
        <w:t xml:space="preserve"> </w:t>
      </w:r>
      <w:r>
        <w:rPr>
          <w:spacing w:val="-4"/>
        </w:rPr>
        <w:t>Page</w:t>
      </w:r>
    </w:p>
    <w:p w14:paraId="33D8AD58" w14:textId="77777777" w:rsidR="006979D5" w:rsidRDefault="006979D5">
      <w:pPr>
        <w:pStyle w:val="BodyText"/>
        <w:jc w:val="center"/>
        <w:sectPr w:rsidR="006979D5">
          <w:footerReference w:type="default" r:id="rId116"/>
          <w:pgSz w:w="12270" w:h="15840"/>
          <w:pgMar w:top="1820" w:right="141" w:bottom="280" w:left="141" w:header="0" w:footer="0" w:gutter="0"/>
          <w:cols w:space="720"/>
        </w:sectPr>
      </w:pPr>
    </w:p>
    <w:p w14:paraId="1A7EE941" w14:textId="77777777" w:rsidR="006979D5" w:rsidRDefault="002D7CC2">
      <w:pPr>
        <w:pStyle w:val="Heading5"/>
        <w:tabs>
          <w:tab w:val="left" w:pos="3288"/>
        </w:tabs>
        <w:spacing w:before="78"/>
        <w:ind w:left="1634"/>
      </w:pPr>
      <w:r>
        <w:lastRenderedPageBreak/>
        <w:t>Appendix</w:t>
      </w:r>
      <w:r>
        <w:rPr>
          <w:spacing w:val="30"/>
        </w:rPr>
        <w:t xml:space="preserve"> </w:t>
      </w:r>
      <w:r>
        <w:rPr>
          <w:spacing w:val="-10"/>
        </w:rPr>
        <w:t>I</w:t>
      </w:r>
      <w:r>
        <w:tab/>
        <w:t>GRANT</w:t>
      </w:r>
      <w:r>
        <w:rPr>
          <w:spacing w:val="23"/>
        </w:rPr>
        <w:t xml:space="preserve"> </w:t>
      </w:r>
      <w:r>
        <w:t>TOWNSHIP</w:t>
      </w:r>
      <w:r>
        <w:rPr>
          <w:spacing w:val="40"/>
        </w:rPr>
        <w:t xml:space="preserve"> </w:t>
      </w:r>
      <w:r>
        <w:t>MAP</w:t>
      </w:r>
      <w:r>
        <w:rPr>
          <w:spacing w:val="20"/>
        </w:rPr>
        <w:t xml:space="preserve"> </w:t>
      </w:r>
      <w:r>
        <w:rPr>
          <w:spacing w:val="-2"/>
        </w:rPr>
        <w:t>DESCRIPTIONS</w:t>
      </w:r>
    </w:p>
    <w:p w14:paraId="11C725C1" w14:textId="77777777" w:rsidR="006979D5" w:rsidRDefault="006979D5">
      <w:pPr>
        <w:pStyle w:val="BodyText"/>
        <w:spacing w:before="155"/>
        <w:rPr>
          <w:b/>
          <w:sz w:val="27"/>
        </w:rPr>
      </w:pPr>
    </w:p>
    <w:p w14:paraId="20000700" w14:textId="77777777" w:rsidR="006979D5" w:rsidRDefault="002D7CC2">
      <w:pPr>
        <w:spacing w:before="1"/>
        <w:ind w:left="1635"/>
        <w:rPr>
          <w:b/>
          <w:sz w:val="18"/>
        </w:rPr>
      </w:pPr>
      <w:r>
        <w:rPr>
          <w:b/>
          <w:sz w:val="18"/>
        </w:rPr>
        <w:t>DESCRIPTIONS</w:t>
      </w:r>
      <w:r>
        <w:rPr>
          <w:b/>
          <w:spacing w:val="18"/>
          <w:sz w:val="18"/>
        </w:rPr>
        <w:t xml:space="preserve"> </w:t>
      </w:r>
      <w:r>
        <w:rPr>
          <w:sz w:val="18"/>
        </w:rPr>
        <w:t>OF</w:t>
      </w:r>
      <w:r>
        <w:rPr>
          <w:spacing w:val="-7"/>
          <w:sz w:val="18"/>
        </w:rPr>
        <w:t xml:space="preserve"> </w:t>
      </w:r>
      <w:r>
        <w:rPr>
          <w:b/>
          <w:sz w:val="18"/>
        </w:rPr>
        <w:t>ZONING</w:t>
      </w:r>
      <w:r>
        <w:rPr>
          <w:b/>
          <w:spacing w:val="13"/>
          <w:sz w:val="18"/>
        </w:rPr>
        <w:t xml:space="preserve"> </w:t>
      </w:r>
      <w:r>
        <w:rPr>
          <w:b/>
          <w:spacing w:val="-2"/>
          <w:sz w:val="18"/>
        </w:rPr>
        <w:t>DISTRICTS</w:t>
      </w:r>
    </w:p>
    <w:p w14:paraId="3C195315" w14:textId="77777777" w:rsidR="006979D5" w:rsidRDefault="002D7CC2">
      <w:pPr>
        <w:pStyle w:val="BodyText"/>
        <w:spacing w:before="130"/>
        <w:ind w:left="1625"/>
      </w:pPr>
      <w:r>
        <w:rPr>
          <w:u w:val="thick"/>
        </w:rPr>
        <w:t>Medium</w:t>
      </w:r>
      <w:r>
        <w:rPr>
          <w:spacing w:val="-1"/>
          <w:u w:val="thick"/>
        </w:rPr>
        <w:t xml:space="preserve"> </w:t>
      </w:r>
      <w:r>
        <w:rPr>
          <w:u w:val="thick"/>
        </w:rPr>
        <w:t>Density</w:t>
      </w:r>
      <w:r>
        <w:rPr>
          <w:spacing w:val="-2"/>
          <w:u w:val="thick"/>
        </w:rPr>
        <w:t xml:space="preserve"> </w:t>
      </w:r>
      <w:r>
        <w:rPr>
          <w:u w:val="thick"/>
        </w:rPr>
        <w:t>Residential</w:t>
      </w:r>
      <w:r>
        <w:rPr>
          <w:spacing w:val="2"/>
          <w:u w:val="thick"/>
        </w:rPr>
        <w:t xml:space="preserve"> </w:t>
      </w:r>
      <w:r>
        <w:rPr>
          <w:u w:val="thick"/>
        </w:rPr>
        <w:t>Districts</w:t>
      </w:r>
      <w:r>
        <w:rPr>
          <w:spacing w:val="-5"/>
        </w:rPr>
        <w:t xml:space="preserve"> </w:t>
      </w:r>
      <w:r>
        <w:t>are</w:t>
      </w:r>
      <w:r>
        <w:rPr>
          <w:spacing w:val="-12"/>
        </w:rPr>
        <w:t xml:space="preserve"> </w:t>
      </w:r>
      <w:r>
        <w:t>as</w:t>
      </w:r>
      <w:r>
        <w:rPr>
          <w:spacing w:val="-16"/>
        </w:rPr>
        <w:t xml:space="preserve"> </w:t>
      </w:r>
      <w:r>
        <w:rPr>
          <w:spacing w:val="-2"/>
        </w:rPr>
        <w:t>follows:</w:t>
      </w:r>
    </w:p>
    <w:p w14:paraId="32951C6E" w14:textId="77777777" w:rsidR="006979D5" w:rsidRDefault="002D7CC2">
      <w:pPr>
        <w:pStyle w:val="BodyText"/>
        <w:spacing w:before="129" w:line="348" w:lineRule="auto"/>
        <w:ind w:left="1623" w:right="4245" w:firstLine="366"/>
      </w:pPr>
      <w:r>
        <w:t>The</w:t>
      </w:r>
      <w:r>
        <w:rPr>
          <w:spacing w:val="-1"/>
        </w:rPr>
        <w:t xml:space="preserve"> </w:t>
      </w:r>
      <w:r>
        <w:t>NW</w:t>
      </w:r>
      <w:r>
        <w:rPr>
          <w:spacing w:val="-12"/>
        </w:rPr>
        <w:t xml:space="preserve"> </w:t>
      </w:r>
      <w:r>
        <w:t>¼ of</w:t>
      </w:r>
      <w:r>
        <w:rPr>
          <w:spacing w:val="-9"/>
        </w:rPr>
        <w:t xml:space="preserve"> </w:t>
      </w:r>
      <w:r>
        <w:t>Section 27</w:t>
      </w:r>
      <w:r>
        <w:rPr>
          <w:spacing w:val="-9"/>
        </w:rPr>
        <w:t xml:space="preserve"> </w:t>
      </w:r>
      <w:r>
        <w:t>and</w:t>
      </w:r>
      <w:r>
        <w:rPr>
          <w:spacing w:val="-9"/>
        </w:rPr>
        <w:t xml:space="preserve"> </w:t>
      </w:r>
      <w:r>
        <w:t>the</w:t>
      </w:r>
      <w:r>
        <w:rPr>
          <w:spacing w:val="-8"/>
        </w:rPr>
        <w:t xml:space="preserve"> </w:t>
      </w:r>
      <w:r>
        <w:t>North</w:t>
      </w:r>
      <w:r>
        <w:rPr>
          <w:spacing w:val="-3"/>
        </w:rPr>
        <w:t xml:space="preserve"> </w:t>
      </w:r>
      <w:r>
        <w:t>½ of</w:t>
      </w:r>
      <w:r>
        <w:rPr>
          <w:spacing w:val="-9"/>
        </w:rPr>
        <w:t xml:space="preserve"> </w:t>
      </w:r>
      <w:r>
        <w:t xml:space="preserve">Section 28 </w:t>
      </w:r>
      <w:r>
        <w:rPr>
          <w:u w:val="thick"/>
        </w:rPr>
        <w:t>High Density Districts</w:t>
      </w:r>
      <w:r>
        <w:t xml:space="preserve"> are as follows:</w:t>
      </w:r>
    </w:p>
    <w:p w14:paraId="1D706C99" w14:textId="77777777" w:rsidR="006979D5" w:rsidRDefault="002D7CC2">
      <w:pPr>
        <w:pStyle w:val="BodyText"/>
        <w:spacing w:before="17" w:line="355" w:lineRule="auto"/>
        <w:ind w:left="1985" w:right="4948"/>
      </w:pPr>
      <w:r>
        <w:t>Sec.</w:t>
      </w:r>
      <w:r>
        <w:rPr>
          <w:spacing w:val="-9"/>
        </w:rPr>
        <w:t xml:space="preserve"> </w:t>
      </w:r>
      <w:r>
        <w:t>16,</w:t>
      </w:r>
      <w:r>
        <w:rPr>
          <w:spacing w:val="-7"/>
        </w:rPr>
        <w:t xml:space="preserve"> </w:t>
      </w:r>
      <w:r>
        <w:t>The</w:t>
      </w:r>
      <w:r>
        <w:rPr>
          <w:spacing w:val="-15"/>
        </w:rPr>
        <w:t xml:space="preserve"> </w:t>
      </w:r>
      <w:r>
        <w:t>Subdivision</w:t>
      </w:r>
      <w:r>
        <w:rPr>
          <w:spacing w:val="-8"/>
        </w:rPr>
        <w:t xml:space="preserve"> </w:t>
      </w:r>
      <w:r>
        <w:t>known</w:t>
      </w:r>
      <w:r>
        <w:rPr>
          <w:spacing w:val="-4"/>
        </w:rPr>
        <w:t xml:space="preserve"> </w:t>
      </w:r>
      <w:r>
        <w:t>as</w:t>
      </w:r>
      <w:r>
        <w:rPr>
          <w:spacing w:val="-9"/>
        </w:rPr>
        <w:t xml:space="preserve"> </w:t>
      </w:r>
      <w:r>
        <w:t>Oceana</w:t>
      </w:r>
      <w:r>
        <w:rPr>
          <w:spacing w:val="-2"/>
        </w:rPr>
        <w:t xml:space="preserve"> </w:t>
      </w:r>
      <w:r>
        <w:t>Shores Sec. 29, The Subdivision known as Country Pines Sec. 33, The Subdivision known as Deluxe Oak Sec.</w:t>
      </w:r>
      <w:r>
        <w:rPr>
          <w:spacing w:val="-3"/>
        </w:rPr>
        <w:t xml:space="preserve"> </w:t>
      </w:r>
      <w:r>
        <w:t>4</w:t>
      </w:r>
      <w:r>
        <w:rPr>
          <w:spacing w:val="-16"/>
        </w:rPr>
        <w:t xml:space="preserve"> </w:t>
      </w:r>
      <w:r>
        <w:t>&amp;</w:t>
      </w:r>
      <w:r>
        <w:rPr>
          <w:spacing w:val="-13"/>
        </w:rPr>
        <w:t xml:space="preserve"> </w:t>
      </w:r>
      <w:r>
        <w:t>9,</w:t>
      </w:r>
      <w:r>
        <w:rPr>
          <w:spacing w:val="-7"/>
        </w:rPr>
        <w:t xml:space="preserve"> </w:t>
      </w:r>
      <w:r>
        <w:t>The</w:t>
      </w:r>
      <w:r>
        <w:rPr>
          <w:spacing w:val="-7"/>
        </w:rPr>
        <w:t xml:space="preserve"> </w:t>
      </w:r>
      <w:r>
        <w:t>Subdivision know</w:t>
      </w:r>
      <w:r>
        <w:rPr>
          <w:spacing w:val="-6"/>
        </w:rPr>
        <w:t xml:space="preserve"> </w:t>
      </w:r>
      <w:r>
        <w:t>as</w:t>
      </w:r>
      <w:r>
        <w:rPr>
          <w:spacing w:val="-11"/>
        </w:rPr>
        <w:t xml:space="preserve"> </w:t>
      </w:r>
      <w:r>
        <w:t>Tahoe Shores Sec. 33, The Subdivision known as Emil J Miks</w:t>
      </w:r>
    </w:p>
    <w:p w14:paraId="7D02EBBE" w14:textId="77777777" w:rsidR="006979D5" w:rsidRDefault="002D7CC2">
      <w:pPr>
        <w:pStyle w:val="BodyText"/>
        <w:spacing w:line="249" w:lineRule="exact"/>
        <w:ind w:left="1623"/>
      </w:pPr>
      <w:r>
        <w:rPr>
          <w:u w:val="thick"/>
        </w:rPr>
        <w:t>Commercial</w:t>
      </w:r>
      <w:r>
        <w:rPr>
          <w:spacing w:val="5"/>
          <w:u w:val="thick"/>
        </w:rPr>
        <w:t xml:space="preserve"> </w:t>
      </w:r>
      <w:r>
        <w:rPr>
          <w:u w:val="thick"/>
        </w:rPr>
        <w:t>Districts</w:t>
      </w:r>
      <w:r>
        <w:t xml:space="preserve"> are</w:t>
      </w:r>
      <w:r>
        <w:rPr>
          <w:spacing w:val="-14"/>
        </w:rPr>
        <w:t xml:space="preserve"> </w:t>
      </w:r>
      <w:r>
        <w:t>as</w:t>
      </w:r>
      <w:r>
        <w:rPr>
          <w:spacing w:val="-8"/>
        </w:rPr>
        <w:t xml:space="preserve"> </w:t>
      </w:r>
      <w:r>
        <w:rPr>
          <w:spacing w:val="-2"/>
        </w:rPr>
        <w:t>follows:</w:t>
      </w:r>
    </w:p>
    <w:p w14:paraId="741AC0C5" w14:textId="77777777" w:rsidR="006979D5" w:rsidRDefault="002D7CC2">
      <w:pPr>
        <w:pStyle w:val="BodyText"/>
        <w:tabs>
          <w:tab w:val="left" w:pos="2877"/>
        </w:tabs>
        <w:spacing w:before="129"/>
        <w:ind w:left="1985"/>
      </w:pPr>
      <w:r>
        <w:t>Sec.</w:t>
      </w:r>
      <w:r>
        <w:rPr>
          <w:spacing w:val="-6"/>
        </w:rPr>
        <w:t xml:space="preserve"> </w:t>
      </w:r>
      <w:r>
        <w:rPr>
          <w:spacing w:val="-10"/>
        </w:rPr>
        <w:t>6</w:t>
      </w:r>
      <w:r>
        <w:tab/>
        <w:t>T13N</w:t>
      </w:r>
      <w:r>
        <w:rPr>
          <w:spacing w:val="8"/>
        </w:rPr>
        <w:t xml:space="preserve"> </w:t>
      </w:r>
      <w:r>
        <w:t>R17W,</w:t>
      </w:r>
      <w:r>
        <w:rPr>
          <w:spacing w:val="15"/>
        </w:rPr>
        <w:t xml:space="preserve"> </w:t>
      </w:r>
      <w:r>
        <w:t>NW¼</w:t>
      </w:r>
      <w:r>
        <w:rPr>
          <w:spacing w:val="26"/>
        </w:rPr>
        <w:t xml:space="preserve"> </w:t>
      </w:r>
      <w:r>
        <w:t>of</w:t>
      </w:r>
      <w:r>
        <w:rPr>
          <w:spacing w:val="2"/>
        </w:rPr>
        <w:t xml:space="preserve"> </w:t>
      </w:r>
      <w:r>
        <w:rPr>
          <w:spacing w:val="-5"/>
        </w:rPr>
        <w:t>NW¼</w:t>
      </w:r>
    </w:p>
    <w:p w14:paraId="4162435F" w14:textId="77777777" w:rsidR="006979D5" w:rsidRDefault="002D7CC2">
      <w:pPr>
        <w:pStyle w:val="BodyText"/>
        <w:tabs>
          <w:tab w:val="left" w:pos="2877"/>
        </w:tabs>
        <w:spacing w:before="115" w:line="362" w:lineRule="auto"/>
        <w:ind w:left="2885" w:right="1985" w:hanging="908"/>
      </w:pPr>
      <w:r>
        <w:t>Sec. 6</w:t>
      </w:r>
      <w:r>
        <w:tab/>
        <w:t>T13N R17W, That Frac</w:t>
      </w:r>
      <w:r>
        <w:rPr>
          <w:spacing w:val="-7"/>
        </w:rPr>
        <w:t xml:space="preserve"> </w:t>
      </w:r>
      <w:r>
        <w:t>part</w:t>
      </w:r>
      <w:r>
        <w:rPr>
          <w:spacing w:val="-1"/>
        </w:rPr>
        <w:t xml:space="preserve"> </w:t>
      </w:r>
      <w:r>
        <w:t>of</w:t>
      </w:r>
      <w:r>
        <w:rPr>
          <w:spacing w:val="-6"/>
        </w:rPr>
        <w:t xml:space="preserve"> </w:t>
      </w:r>
      <w:r>
        <w:t>NW¼ of</w:t>
      </w:r>
      <w:r>
        <w:rPr>
          <w:spacing w:val="-6"/>
        </w:rPr>
        <w:t xml:space="preserve"> </w:t>
      </w:r>
      <w:r>
        <w:t>NW¼</w:t>
      </w:r>
      <w:r>
        <w:rPr>
          <w:spacing w:val="40"/>
        </w:rPr>
        <w:t xml:space="preserve"> </w:t>
      </w:r>
      <w:r>
        <w:t>lying W</w:t>
      </w:r>
      <w:r>
        <w:rPr>
          <w:spacing w:val="-5"/>
        </w:rPr>
        <w:t xml:space="preserve"> </w:t>
      </w:r>
      <w:r>
        <w:t>of US</w:t>
      </w:r>
      <w:r>
        <w:rPr>
          <w:spacing w:val="-1"/>
        </w:rPr>
        <w:t xml:space="preserve"> </w:t>
      </w:r>
      <w:r>
        <w:t>31</w:t>
      </w:r>
      <w:r>
        <w:rPr>
          <w:spacing w:val="-4"/>
        </w:rPr>
        <w:t xml:space="preserve"> </w:t>
      </w:r>
      <w:r>
        <w:t>Freeway T13N, R17W, That Frac</w:t>
      </w:r>
      <w:r>
        <w:rPr>
          <w:spacing w:val="-6"/>
        </w:rPr>
        <w:t xml:space="preserve"> </w:t>
      </w:r>
      <w:r>
        <w:t>part of</w:t>
      </w:r>
      <w:r>
        <w:rPr>
          <w:spacing w:val="-5"/>
        </w:rPr>
        <w:t xml:space="preserve"> </w:t>
      </w:r>
      <w:r>
        <w:t>NE¼</w:t>
      </w:r>
      <w:r>
        <w:rPr>
          <w:spacing w:val="40"/>
        </w:rPr>
        <w:t xml:space="preserve"> </w:t>
      </w:r>
      <w:r>
        <w:t>of NW¼ lying E</w:t>
      </w:r>
      <w:r>
        <w:rPr>
          <w:spacing w:val="-3"/>
        </w:rPr>
        <w:t xml:space="preserve"> </w:t>
      </w:r>
      <w:r>
        <w:t>of US 31</w:t>
      </w:r>
      <w:r>
        <w:rPr>
          <w:spacing w:val="-3"/>
        </w:rPr>
        <w:t xml:space="preserve"> </w:t>
      </w:r>
      <w:r>
        <w:t>Freeway</w:t>
      </w:r>
    </w:p>
    <w:p w14:paraId="71BF6C73" w14:textId="77777777" w:rsidR="006979D5" w:rsidRDefault="002D7CC2">
      <w:pPr>
        <w:pStyle w:val="BodyText"/>
        <w:tabs>
          <w:tab w:val="left" w:pos="2877"/>
        </w:tabs>
        <w:spacing w:line="239" w:lineRule="exact"/>
        <w:ind w:left="1985"/>
      </w:pPr>
      <w:r>
        <w:t>Sec.</w:t>
      </w:r>
      <w:r>
        <w:rPr>
          <w:spacing w:val="-14"/>
        </w:rPr>
        <w:t xml:space="preserve"> </w:t>
      </w:r>
      <w:r>
        <w:rPr>
          <w:spacing w:val="-10"/>
        </w:rPr>
        <w:t>9</w:t>
      </w:r>
      <w:r>
        <w:tab/>
        <w:t>T13N</w:t>
      </w:r>
      <w:r>
        <w:rPr>
          <w:spacing w:val="2"/>
        </w:rPr>
        <w:t xml:space="preserve"> </w:t>
      </w:r>
      <w:r>
        <w:t>R17W,</w:t>
      </w:r>
      <w:r>
        <w:rPr>
          <w:spacing w:val="12"/>
        </w:rPr>
        <w:t xml:space="preserve"> </w:t>
      </w:r>
      <w:r>
        <w:t>SE</w:t>
      </w:r>
      <w:r>
        <w:rPr>
          <w:spacing w:val="-5"/>
        </w:rPr>
        <w:t xml:space="preserve"> </w:t>
      </w:r>
      <w:r>
        <w:t>¼</w:t>
      </w:r>
      <w:r>
        <w:rPr>
          <w:spacing w:val="7"/>
        </w:rPr>
        <w:t xml:space="preserve"> </w:t>
      </w:r>
      <w:r>
        <w:t>of</w:t>
      </w:r>
      <w:r>
        <w:rPr>
          <w:spacing w:val="-1"/>
        </w:rPr>
        <w:t xml:space="preserve"> </w:t>
      </w:r>
      <w:r>
        <w:t>SW¼</w:t>
      </w:r>
      <w:r>
        <w:rPr>
          <w:spacing w:val="6"/>
        </w:rPr>
        <w:t xml:space="preserve"> </w:t>
      </w:r>
      <w:r>
        <w:t>and</w:t>
      </w:r>
      <w:r>
        <w:rPr>
          <w:spacing w:val="-2"/>
        </w:rPr>
        <w:t xml:space="preserve"> </w:t>
      </w:r>
      <w:r>
        <w:t>That</w:t>
      </w:r>
      <w:r>
        <w:rPr>
          <w:spacing w:val="4"/>
        </w:rPr>
        <w:t xml:space="preserve"> </w:t>
      </w:r>
      <w:r>
        <w:t>Frac</w:t>
      </w:r>
      <w:r>
        <w:rPr>
          <w:spacing w:val="6"/>
        </w:rPr>
        <w:t xml:space="preserve"> </w:t>
      </w:r>
      <w:r>
        <w:t>part</w:t>
      </w:r>
      <w:r>
        <w:rPr>
          <w:spacing w:val="-2"/>
        </w:rPr>
        <w:t xml:space="preserve"> </w:t>
      </w:r>
      <w:r>
        <w:t>of</w:t>
      </w:r>
      <w:r>
        <w:rPr>
          <w:spacing w:val="-8"/>
        </w:rPr>
        <w:t xml:space="preserve"> </w:t>
      </w:r>
      <w:r>
        <w:t>SW ¼ of</w:t>
      </w:r>
      <w:r>
        <w:rPr>
          <w:spacing w:val="-8"/>
        </w:rPr>
        <w:t xml:space="preserve"> </w:t>
      </w:r>
      <w:r>
        <w:t>SE</w:t>
      </w:r>
      <w:r>
        <w:rPr>
          <w:spacing w:val="-6"/>
        </w:rPr>
        <w:t xml:space="preserve"> </w:t>
      </w:r>
      <w:r>
        <w:t>¼ lying</w:t>
      </w:r>
      <w:r>
        <w:rPr>
          <w:spacing w:val="5"/>
        </w:rPr>
        <w:t xml:space="preserve"> </w:t>
      </w:r>
      <w:r>
        <w:t>W</w:t>
      </w:r>
      <w:r>
        <w:rPr>
          <w:spacing w:val="-7"/>
        </w:rPr>
        <w:t xml:space="preserve"> </w:t>
      </w:r>
      <w:r>
        <w:t>of</w:t>
      </w:r>
      <w:r>
        <w:rPr>
          <w:spacing w:val="-8"/>
        </w:rPr>
        <w:t xml:space="preserve"> </w:t>
      </w:r>
      <w:r>
        <w:t>Rail</w:t>
      </w:r>
      <w:r>
        <w:rPr>
          <w:spacing w:val="-7"/>
        </w:rPr>
        <w:t xml:space="preserve"> </w:t>
      </w:r>
      <w:r>
        <w:rPr>
          <w:spacing w:val="-2"/>
        </w:rPr>
        <w:t>Trail</w:t>
      </w:r>
    </w:p>
    <w:p w14:paraId="57B068EB" w14:textId="77777777" w:rsidR="006979D5" w:rsidRDefault="002D7CC2">
      <w:pPr>
        <w:pStyle w:val="BodyText"/>
        <w:spacing w:before="122"/>
        <w:ind w:left="1985"/>
      </w:pPr>
      <w:r>
        <w:t>Sec. 16</w:t>
      </w:r>
      <w:r>
        <w:rPr>
          <w:spacing w:val="5"/>
        </w:rPr>
        <w:t xml:space="preserve"> </w:t>
      </w:r>
      <w:r>
        <w:t>T13N</w:t>
      </w:r>
      <w:r>
        <w:rPr>
          <w:spacing w:val="-3"/>
        </w:rPr>
        <w:t xml:space="preserve"> </w:t>
      </w:r>
      <w:r>
        <w:t>R17W,</w:t>
      </w:r>
      <w:r>
        <w:rPr>
          <w:spacing w:val="7"/>
        </w:rPr>
        <w:t xml:space="preserve"> </w:t>
      </w:r>
      <w:r>
        <w:t>NE¼</w:t>
      </w:r>
      <w:r>
        <w:rPr>
          <w:spacing w:val="60"/>
        </w:rPr>
        <w:t xml:space="preserve"> </w:t>
      </w:r>
      <w:r>
        <w:t>of</w:t>
      </w:r>
      <w:r>
        <w:rPr>
          <w:spacing w:val="-6"/>
        </w:rPr>
        <w:t xml:space="preserve"> </w:t>
      </w:r>
      <w:r>
        <w:t>NW¼</w:t>
      </w:r>
      <w:r>
        <w:rPr>
          <w:spacing w:val="9"/>
        </w:rPr>
        <w:t xml:space="preserve"> </w:t>
      </w:r>
      <w:r>
        <w:t>and</w:t>
      </w:r>
      <w:r>
        <w:rPr>
          <w:spacing w:val="-1"/>
        </w:rPr>
        <w:t xml:space="preserve"> </w:t>
      </w:r>
      <w:r>
        <w:t>That</w:t>
      </w:r>
      <w:r>
        <w:rPr>
          <w:spacing w:val="7"/>
        </w:rPr>
        <w:t xml:space="preserve"> </w:t>
      </w:r>
      <w:r>
        <w:t>Pt</w:t>
      </w:r>
      <w:r>
        <w:rPr>
          <w:spacing w:val="-6"/>
        </w:rPr>
        <w:t xml:space="preserve"> </w:t>
      </w:r>
      <w:r>
        <w:t>of</w:t>
      </w:r>
      <w:r>
        <w:rPr>
          <w:spacing w:val="-6"/>
        </w:rPr>
        <w:t xml:space="preserve"> </w:t>
      </w:r>
      <w:r>
        <w:t>NW1/4</w:t>
      </w:r>
      <w:r>
        <w:rPr>
          <w:spacing w:val="-1"/>
        </w:rPr>
        <w:t xml:space="preserve"> </w:t>
      </w:r>
      <w:r>
        <w:t>of</w:t>
      </w:r>
      <w:r>
        <w:rPr>
          <w:spacing w:val="-6"/>
        </w:rPr>
        <w:t xml:space="preserve"> </w:t>
      </w:r>
      <w:r>
        <w:t>NE¼</w:t>
      </w:r>
      <w:r>
        <w:rPr>
          <w:spacing w:val="45"/>
        </w:rPr>
        <w:t xml:space="preserve"> </w:t>
      </w:r>
      <w:r>
        <w:t>lying</w:t>
      </w:r>
      <w:r>
        <w:rPr>
          <w:spacing w:val="-3"/>
        </w:rPr>
        <w:t xml:space="preserve"> </w:t>
      </w:r>
      <w:r>
        <w:t>Wof</w:t>
      </w:r>
      <w:r>
        <w:rPr>
          <w:spacing w:val="67"/>
        </w:rPr>
        <w:t xml:space="preserve"> </w:t>
      </w:r>
      <w:r>
        <w:t>Rail</w:t>
      </w:r>
      <w:r>
        <w:rPr>
          <w:spacing w:val="1"/>
        </w:rPr>
        <w:t xml:space="preserve"> </w:t>
      </w:r>
      <w:r>
        <w:rPr>
          <w:spacing w:val="-2"/>
        </w:rPr>
        <w:t>Trail</w:t>
      </w:r>
    </w:p>
    <w:p w14:paraId="25B5E400" w14:textId="77777777" w:rsidR="006979D5" w:rsidRDefault="002D7CC2">
      <w:pPr>
        <w:pStyle w:val="BodyText"/>
        <w:spacing w:before="5" w:line="370" w:lineRule="atLeast"/>
        <w:ind w:left="1985" w:right="496" w:hanging="8"/>
      </w:pPr>
      <w:r>
        <w:t>Sec. 19</w:t>
      </w:r>
      <w:r>
        <w:rPr>
          <w:spacing w:val="-5"/>
        </w:rPr>
        <w:t xml:space="preserve"> </w:t>
      </w:r>
      <w:r>
        <w:t>T13N R17W, That Frac</w:t>
      </w:r>
      <w:r>
        <w:rPr>
          <w:spacing w:val="-2"/>
        </w:rPr>
        <w:t xml:space="preserve"> </w:t>
      </w:r>
      <w:r>
        <w:t>part</w:t>
      </w:r>
      <w:r>
        <w:rPr>
          <w:spacing w:val="-3"/>
        </w:rPr>
        <w:t xml:space="preserve"> </w:t>
      </w:r>
      <w:r>
        <w:t>of</w:t>
      </w:r>
      <w:r>
        <w:rPr>
          <w:spacing w:val="-1"/>
        </w:rPr>
        <w:t xml:space="preserve"> </w:t>
      </w:r>
      <w:r>
        <w:t>E</w:t>
      </w:r>
      <w:r>
        <w:rPr>
          <w:spacing w:val="-19"/>
        </w:rPr>
        <w:t xml:space="preserve"> </w:t>
      </w:r>
      <w:r>
        <w:t>½</w:t>
      </w:r>
      <w:r>
        <w:rPr>
          <w:spacing w:val="-3"/>
        </w:rPr>
        <w:t xml:space="preserve"> </w:t>
      </w:r>
      <w:r>
        <w:t>of</w:t>
      </w:r>
      <w:r>
        <w:rPr>
          <w:spacing w:val="-8"/>
        </w:rPr>
        <w:t xml:space="preserve"> </w:t>
      </w:r>
      <w:r>
        <w:t>SE¼</w:t>
      </w:r>
      <w:r>
        <w:rPr>
          <w:spacing w:val="80"/>
        </w:rPr>
        <w:t xml:space="preserve"> </w:t>
      </w:r>
      <w:r>
        <w:t>lying</w:t>
      </w:r>
      <w:r>
        <w:rPr>
          <w:spacing w:val="-4"/>
        </w:rPr>
        <w:t xml:space="preserve"> </w:t>
      </w:r>
      <w:r>
        <w:t>E</w:t>
      </w:r>
      <w:r>
        <w:rPr>
          <w:spacing w:val="-13"/>
        </w:rPr>
        <w:t xml:space="preserve"> </w:t>
      </w:r>
      <w:r>
        <w:t>of</w:t>
      </w:r>
      <w:r>
        <w:rPr>
          <w:spacing w:val="-1"/>
        </w:rPr>
        <w:t xml:space="preserve"> </w:t>
      </w:r>
      <w:r>
        <w:t>72</w:t>
      </w:r>
      <w:r>
        <w:rPr>
          <w:position w:val="7"/>
          <w:sz w:val="14"/>
        </w:rPr>
        <w:t>nd</w:t>
      </w:r>
      <w:r>
        <w:rPr>
          <w:spacing w:val="17"/>
          <w:position w:val="7"/>
          <w:sz w:val="14"/>
        </w:rPr>
        <w:t xml:space="preserve"> </w:t>
      </w:r>
      <w:r>
        <w:t>Ave. &amp; Wof</w:t>
      </w:r>
      <w:r>
        <w:rPr>
          <w:spacing w:val="72"/>
        </w:rPr>
        <w:t xml:space="preserve"> </w:t>
      </w:r>
      <w:r>
        <w:t>US</w:t>
      </w:r>
      <w:r>
        <w:rPr>
          <w:spacing w:val="-1"/>
        </w:rPr>
        <w:t xml:space="preserve"> </w:t>
      </w:r>
      <w:r>
        <w:t>31</w:t>
      </w:r>
      <w:r>
        <w:rPr>
          <w:spacing w:val="-17"/>
        </w:rPr>
        <w:t xml:space="preserve"> </w:t>
      </w:r>
      <w:r>
        <w:t>Freeway Sec.</w:t>
      </w:r>
      <w:r>
        <w:rPr>
          <w:spacing w:val="-1"/>
        </w:rPr>
        <w:t xml:space="preserve"> </w:t>
      </w:r>
      <w:r>
        <w:t>20 T13N R17W,That</w:t>
      </w:r>
      <w:r>
        <w:rPr>
          <w:spacing w:val="26"/>
        </w:rPr>
        <w:t xml:space="preserve"> </w:t>
      </w:r>
      <w:r>
        <w:t>Frac</w:t>
      </w:r>
      <w:r>
        <w:rPr>
          <w:spacing w:val="12"/>
        </w:rPr>
        <w:t xml:space="preserve"> </w:t>
      </w:r>
      <w:r>
        <w:t>part</w:t>
      </w:r>
      <w:r>
        <w:rPr>
          <w:spacing w:val="2"/>
        </w:rPr>
        <w:t xml:space="preserve"> </w:t>
      </w:r>
      <w:r>
        <w:t>of</w:t>
      </w:r>
      <w:r>
        <w:rPr>
          <w:spacing w:val="-3"/>
        </w:rPr>
        <w:t xml:space="preserve"> </w:t>
      </w:r>
      <w:r>
        <w:t>S</w:t>
      </w:r>
      <w:r>
        <w:rPr>
          <w:spacing w:val="-11"/>
        </w:rPr>
        <w:t xml:space="preserve"> </w:t>
      </w:r>
      <w:r>
        <w:t>½</w:t>
      </w:r>
      <w:r>
        <w:rPr>
          <w:spacing w:val="2"/>
        </w:rPr>
        <w:t xml:space="preserve"> </w:t>
      </w:r>
      <w:r>
        <w:t>of</w:t>
      </w:r>
      <w:r>
        <w:rPr>
          <w:spacing w:val="-2"/>
        </w:rPr>
        <w:t xml:space="preserve"> </w:t>
      </w:r>
      <w:r>
        <w:t>NW¼</w:t>
      </w:r>
      <w:r>
        <w:rPr>
          <w:spacing w:val="46"/>
        </w:rPr>
        <w:t xml:space="preserve"> </w:t>
      </w:r>
      <w:r>
        <w:t>lying</w:t>
      </w:r>
      <w:r>
        <w:rPr>
          <w:spacing w:val="2"/>
        </w:rPr>
        <w:t xml:space="preserve"> </w:t>
      </w:r>
      <w:r>
        <w:t>E</w:t>
      </w:r>
      <w:r>
        <w:rPr>
          <w:spacing w:val="-1"/>
        </w:rPr>
        <w:t xml:space="preserve"> </w:t>
      </w:r>
      <w:r>
        <w:t>of</w:t>
      </w:r>
      <w:r>
        <w:rPr>
          <w:spacing w:val="-3"/>
        </w:rPr>
        <w:t xml:space="preserve"> </w:t>
      </w:r>
      <w:r>
        <w:t>US</w:t>
      </w:r>
      <w:r>
        <w:rPr>
          <w:spacing w:val="2"/>
        </w:rPr>
        <w:t xml:space="preserve"> </w:t>
      </w:r>
      <w:r>
        <w:t>31</w:t>
      </w:r>
      <w:r>
        <w:rPr>
          <w:spacing w:val="-1"/>
        </w:rPr>
        <w:t xml:space="preserve"> </w:t>
      </w:r>
      <w:r>
        <w:t>Freeway</w:t>
      </w:r>
      <w:r>
        <w:rPr>
          <w:spacing w:val="6"/>
        </w:rPr>
        <w:t xml:space="preserve"> </w:t>
      </w:r>
      <w:r>
        <w:t>and</w:t>
      </w:r>
      <w:r>
        <w:rPr>
          <w:spacing w:val="-3"/>
        </w:rPr>
        <w:t xml:space="preserve"> </w:t>
      </w:r>
      <w:r>
        <w:t>the</w:t>
      </w:r>
      <w:r>
        <w:rPr>
          <w:spacing w:val="-3"/>
        </w:rPr>
        <w:t xml:space="preserve"> </w:t>
      </w:r>
      <w:r>
        <w:t>SW¼</w:t>
      </w:r>
      <w:r>
        <w:rPr>
          <w:spacing w:val="12"/>
        </w:rPr>
        <w:t xml:space="preserve"> </w:t>
      </w:r>
      <w:r>
        <w:rPr>
          <w:spacing w:val="-5"/>
        </w:rPr>
        <w:t>of</w:t>
      </w:r>
    </w:p>
    <w:p w14:paraId="4DF8ABAA" w14:textId="77777777" w:rsidR="006979D5" w:rsidRDefault="002D7CC2">
      <w:pPr>
        <w:pStyle w:val="BodyText"/>
        <w:spacing w:before="5"/>
        <w:ind w:left="2879"/>
      </w:pPr>
      <w:r>
        <w:t>the</w:t>
      </w:r>
      <w:r>
        <w:rPr>
          <w:spacing w:val="-2"/>
        </w:rPr>
        <w:t xml:space="preserve"> </w:t>
      </w:r>
      <w:r>
        <w:rPr>
          <w:spacing w:val="-5"/>
        </w:rPr>
        <w:t>NE¼</w:t>
      </w:r>
    </w:p>
    <w:p w14:paraId="57DE8687" w14:textId="77777777" w:rsidR="006979D5" w:rsidRDefault="002D7CC2">
      <w:pPr>
        <w:pStyle w:val="BodyText"/>
        <w:spacing w:before="122" w:line="247" w:lineRule="auto"/>
        <w:ind w:left="2872" w:right="496" w:firstLine="5"/>
      </w:pPr>
      <w:r>
        <w:t>That Frac part of</w:t>
      </w:r>
      <w:r>
        <w:rPr>
          <w:spacing w:val="-3"/>
        </w:rPr>
        <w:t xml:space="preserve"> </w:t>
      </w:r>
      <w:r>
        <w:t>the</w:t>
      </w:r>
      <w:r>
        <w:rPr>
          <w:spacing w:val="-1"/>
        </w:rPr>
        <w:t xml:space="preserve"> </w:t>
      </w:r>
      <w:r>
        <w:t>NE¼ of</w:t>
      </w:r>
      <w:r>
        <w:rPr>
          <w:spacing w:val="-3"/>
        </w:rPr>
        <w:t xml:space="preserve"> </w:t>
      </w:r>
      <w:r>
        <w:t>the SW¼ lying E</w:t>
      </w:r>
      <w:r>
        <w:rPr>
          <w:spacing w:val="-8"/>
        </w:rPr>
        <w:t xml:space="preserve"> </w:t>
      </w:r>
      <w:r>
        <w:t>of</w:t>
      </w:r>
      <w:r>
        <w:rPr>
          <w:spacing w:val="-2"/>
        </w:rPr>
        <w:t xml:space="preserve"> </w:t>
      </w:r>
      <w:r>
        <w:t>US 31 Freeway and the</w:t>
      </w:r>
      <w:r>
        <w:rPr>
          <w:spacing w:val="-2"/>
        </w:rPr>
        <w:t xml:space="preserve"> </w:t>
      </w:r>
      <w:r>
        <w:t>NW¼ of</w:t>
      </w:r>
      <w:r>
        <w:rPr>
          <w:spacing w:val="-3"/>
        </w:rPr>
        <w:t xml:space="preserve"> </w:t>
      </w:r>
      <w:r>
        <w:t xml:space="preserve">the </w:t>
      </w:r>
      <w:r>
        <w:rPr>
          <w:spacing w:val="-4"/>
        </w:rPr>
        <w:t>SE¼</w:t>
      </w:r>
    </w:p>
    <w:p w14:paraId="0EDBC6DB" w14:textId="77777777" w:rsidR="006979D5" w:rsidRDefault="002D7CC2">
      <w:pPr>
        <w:pStyle w:val="BodyText"/>
        <w:spacing w:before="114" w:line="348" w:lineRule="auto"/>
        <w:ind w:left="1977" w:right="1985" w:firstLine="899"/>
      </w:pPr>
      <w:r>
        <w:t>That Frac part</w:t>
      </w:r>
      <w:r>
        <w:rPr>
          <w:spacing w:val="-2"/>
        </w:rPr>
        <w:t xml:space="preserve"> </w:t>
      </w:r>
      <w:r>
        <w:t>of</w:t>
      </w:r>
      <w:r>
        <w:rPr>
          <w:spacing w:val="-9"/>
        </w:rPr>
        <w:t xml:space="preserve"> </w:t>
      </w:r>
      <w:r>
        <w:t>SW¼</w:t>
      </w:r>
      <w:r>
        <w:rPr>
          <w:spacing w:val="80"/>
        </w:rPr>
        <w:t xml:space="preserve"> </w:t>
      </w:r>
      <w:r>
        <w:t>lying</w:t>
      </w:r>
      <w:r>
        <w:rPr>
          <w:spacing w:val="-14"/>
        </w:rPr>
        <w:t xml:space="preserve"> </w:t>
      </w:r>
      <w:r>
        <w:t>E of</w:t>
      </w:r>
      <w:r>
        <w:rPr>
          <w:spacing w:val="-1"/>
        </w:rPr>
        <w:t xml:space="preserve"> </w:t>
      </w:r>
      <w:r>
        <w:t>72</w:t>
      </w:r>
      <w:r>
        <w:rPr>
          <w:vertAlign w:val="superscript"/>
        </w:rPr>
        <w:t>nd</w:t>
      </w:r>
      <w:r>
        <w:t xml:space="preserve"> Ave. and W of</w:t>
      </w:r>
      <w:r>
        <w:rPr>
          <w:spacing w:val="-9"/>
        </w:rPr>
        <w:t xml:space="preserve"> </w:t>
      </w:r>
      <w:r>
        <w:t>US</w:t>
      </w:r>
      <w:r>
        <w:rPr>
          <w:spacing w:val="-3"/>
        </w:rPr>
        <w:t xml:space="preserve"> </w:t>
      </w:r>
      <w:r>
        <w:t>31</w:t>
      </w:r>
      <w:r>
        <w:rPr>
          <w:spacing w:val="-9"/>
        </w:rPr>
        <w:t xml:space="preserve"> </w:t>
      </w:r>
      <w:r>
        <w:t>Freeway Sec. 28</w:t>
      </w:r>
      <w:r>
        <w:rPr>
          <w:spacing w:val="80"/>
        </w:rPr>
        <w:t xml:space="preserve"> </w:t>
      </w:r>
      <w:r>
        <w:t>T13N R17W, That Part of W</w:t>
      </w:r>
      <w:r>
        <w:rPr>
          <w:spacing w:val="-6"/>
        </w:rPr>
        <w:t xml:space="preserve"> </w:t>
      </w:r>
      <w:r>
        <w:t>½ of the SE ¼ lying W of</w:t>
      </w:r>
      <w:r>
        <w:rPr>
          <w:spacing w:val="-1"/>
        </w:rPr>
        <w:t xml:space="preserve"> </w:t>
      </w:r>
      <w:r>
        <w:t>Rail Trail</w:t>
      </w:r>
    </w:p>
    <w:p w14:paraId="206882EC" w14:textId="77777777" w:rsidR="006979D5" w:rsidRDefault="002D7CC2">
      <w:pPr>
        <w:pStyle w:val="BodyText"/>
        <w:spacing w:before="7" w:line="333" w:lineRule="auto"/>
        <w:ind w:left="1977" w:right="668"/>
      </w:pPr>
      <w:r>
        <w:t>Sec.</w:t>
      </w:r>
      <w:r>
        <w:rPr>
          <w:spacing w:val="-4"/>
        </w:rPr>
        <w:t xml:space="preserve"> </w:t>
      </w:r>
      <w:r>
        <w:t>33</w:t>
      </w:r>
      <w:r>
        <w:rPr>
          <w:spacing w:val="80"/>
        </w:rPr>
        <w:t xml:space="preserve"> </w:t>
      </w:r>
      <w:r>
        <w:t>T13N</w:t>
      </w:r>
      <w:r>
        <w:rPr>
          <w:spacing w:val="-7"/>
        </w:rPr>
        <w:t xml:space="preserve"> </w:t>
      </w:r>
      <w:r>
        <w:t>R17W,</w:t>
      </w:r>
      <w:r>
        <w:rPr>
          <w:spacing w:val="-3"/>
        </w:rPr>
        <w:t xml:space="preserve"> </w:t>
      </w:r>
      <w:r>
        <w:t>That Part of W</w:t>
      </w:r>
      <w:r>
        <w:rPr>
          <w:spacing w:val="-20"/>
        </w:rPr>
        <w:t xml:space="preserve"> </w:t>
      </w:r>
      <w:r>
        <w:t>½ of</w:t>
      </w:r>
      <w:r>
        <w:rPr>
          <w:spacing w:val="-7"/>
        </w:rPr>
        <w:t xml:space="preserve"> </w:t>
      </w:r>
      <w:r>
        <w:t>E</w:t>
      </w:r>
      <w:r>
        <w:rPr>
          <w:spacing w:val="-10"/>
        </w:rPr>
        <w:t xml:space="preserve"> </w:t>
      </w:r>
      <w:r>
        <w:t>½</w:t>
      </w:r>
      <w:r>
        <w:rPr>
          <w:spacing w:val="-1"/>
        </w:rPr>
        <w:t xml:space="preserve"> </w:t>
      </w:r>
      <w:r>
        <w:t>lying W</w:t>
      </w:r>
      <w:r>
        <w:rPr>
          <w:spacing w:val="-6"/>
        </w:rPr>
        <w:t xml:space="preserve"> </w:t>
      </w:r>
      <w:r>
        <w:t>of</w:t>
      </w:r>
      <w:r>
        <w:rPr>
          <w:spacing w:val="-7"/>
        </w:rPr>
        <w:t xml:space="preserve"> </w:t>
      </w:r>
      <w:r>
        <w:t>Rail Trail</w:t>
      </w:r>
      <w:r>
        <w:rPr>
          <w:spacing w:val="-1"/>
        </w:rPr>
        <w:t xml:space="preserve"> </w:t>
      </w:r>
      <w:r>
        <w:t xml:space="preserve">and </w:t>
      </w:r>
      <w:r>
        <w:rPr>
          <w:b/>
          <w:sz w:val="23"/>
        </w:rPr>
        <w:t>N</w:t>
      </w:r>
      <w:r>
        <w:rPr>
          <w:b/>
          <w:spacing w:val="-15"/>
          <w:sz w:val="23"/>
        </w:rPr>
        <w:t xml:space="preserve"> </w:t>
      </w:r>
      <w:r>
        <w:t>of</w:t>
      </w:r>
      <w:r>
        <w:rPr>
          <w:spacing w:val="-7"/>
        </w:rPr>
        <w:t xml:space="preserve"> </w:t>
      </w:r>
      <w:r>
        <w:t>US</w:t>
      </w:r>
      <w:r>
        <w:rPr>
          <w:spacing w:val="-1"/>
        </w:rPr>
        <w:t xml:space="preserve"> </w:t>
      </w:r>
      <w:r>
        <w:t>31</w:t>
      </w:r>
      <w:r>
        <w:rPr>
          <w:spacing w:val="-4"/>
        </w:rPr>
        <w:t xml:space="preserve"> </w:t>
      </w:r>
      <w:r>
        <w:t>Freeway Sec. 33</w:t>
      </w:r>
      <w:r>
        <w:rPr>
          <w:spacing w:val="80"/>
        </w:rPr>
        <w:t xml:space="preserve"> </w:t>
      </w:r>
      <w:r>
        <w:t>T13N R17W, That Part of</w:t>
      </w:r>
      <w:r>
        <w:rPr>
          <w:spacing w:val="-2"/>
        </w:rPr>
        <w:t xml:space="preserve"> </w:t>
      </w:r>
      <w:r>
        <w:t>E</w:t>
      </w:r>
      <w:r>
        <w:rPr>
          <w:spacing w:val="-6"/>
        </w:rPr>
        <w:t xml:space="preserve"> </w:t>
      </w:r>
      <w:r>
        <w:t>½ lying W</w:t>
      </w:r>
      <w:r>
        <w:rPr>
          <w:spacing w:val="-1"/>
        </w:rPr>
        <w:t xml:space="preserve"> </w:t>
      </w:r>
      <w:r>
        <w:t>of</w:t>
      </w:r>
      <w:r>
        <w:rPr>
          <w:spacing w:val="-2"/>
        </w:rPr>
        <w:t xml:space="preserve"> </w:t>
      </w:r>
      <w:r>
        <w:t xml:space="preserve">Rail Trail and </w:t>
      </w:r>
      <w:r>
        <w:rPr>
          <w:b/>
          <w:sz w:val="23"/>
        </w:rPr>
        <w:t>N</w:t>
      </w:r>
      <w:r>
        <w:rPr>
          <w:b/>
          <w:spacing w:val="-10"/>
          <w:sz w:val="23"/>
        </w:rPr>
        <w:t xml:space="preserve"> </w:t>
      </w:r>
      <w:r>
        <w:t>of US 31 Freeway</w:t>
      </w:r>
    </w:p>
    <w:p w14:paraId="64735686" w14:textId="77777777" w:rsidR="006979D5" w:rsidRDefault="002D7CC2">
      <w:pPr>
        <w:pStyle w:val="BodyText"/>
        <w:spacing w:before="17"/>
        <w:ind w:left="1621"/>
      </w:pPr>
      <w:r>
        <w:rPr>
          <w:u w:val="thick"/>
        </w:rPr>
        <w:t>Industrial Districts</w:t>
      </w:r>
      <w:r>
        <w:rPr>
          <w:spacing w:val="6"/>
        </w:rPr>
        <w:t xml:space="preserve"> </w:t>
      </w:r>
      <w:r>
        <w:t>are</w:t>
      </w:r>
      <w:r>
        <w:rPr>
          <w:spacing w:val="-2"/>
        </w:rPr>
        <w:t xml:space="preserve"> </w:t>
      </w:r>
      <w:r>
        <w:t>as</w:t>
      </w:r>
      <w:r>
        <w:rPr>
          <w:spacing w:val="-19"/>
        </w:rPr>
        <w:t xml:space="preserve"> </w:t>
      </w:r>
      <w:r>
        <w:rPr>
          <w:spacing w:val="-2"/>
        </w:rPr>
        <w:t>follows:</w:t>
      </w:r>
    </w:p>
    <w:p w14:paraId="37CB34C3" w14:textId="77777777" w:rsidR="006979D5" w:rsidRDefault="002D7CC2">
      <w:pPr>
        <w:pStyle w:val="BodyText"/>
        <w:spacing w:before="122"/>
        <w:ind w:left="1977"/>
      </w:pPr>
      <w:r>
        <w:t>Sec.</w:t>
      </w:r>
      <w:r>
        <w:rPr>
          <w:spacing w:val="-1"/>
        </w:rPr>
        <w:t xml:space="preserve"> </w:t>
      </w:r>
      <w:r>
        <w:t>34</w:t>
      </w:r>
      <w:r>
        <w:rPr>
          <w:spacing w:val="53"/>
          <w:w w:val="150"/>
        </w:rPr>
        <w:t xml:space="preserve"> </w:t>
      </w:r>
      <w:r>
        <w:t>T13N</w:t>
      </w:r>
      <w:r>
        <w:rPr>
          <w:spacing w:val="3"/>
        </w:rPr>
        <w:t xml:space="preserve"> </w:t>
      </w:r>
      <w:r>
        <w:t>R17W,</w:t>
      </w:r>
      <w:r>
        <w:rPr>
          <w:spacing w:val="4"/>
        </w:rPr>
        <w:t xml:space="preserve"> </w:t>
      </w:r>
      <w:r>
        <w:t>The</w:t>
      </w:r>
      <w:r>
        <w:rPr>
          <w:spacing w:val="9"/>
        </w:rPr>
        <w:t xml:space="preserve"> </w:t>
      </w:r>
      <w:r>
        <w:t>N</w:t>
      </w:r>
      <w:r>
        <w:rPr>
          <w:spacing w:val="-25"/>
        </w:rPr>
        <w:t xml:space="preserve"> </w:t>
      </w:r>
      <w:r>
        <w:t>½</w:t>
      </w:r>
      <w:r>
        <w:rPr>
          <w:spacing w:val="5"/>
        </w:rPr>
        <w:t xml:space="preserve"> </w:t>
      </w:r>
      <w:r>
        <w:t>of</w:t>
      </w:r>
      <w:r>
        <w:rPr>
          <w:spacing w:val="-8"/>
        </w:rPr>
        <w:t xml:space="preserve"> </w:t>
      </w:r>
      <w:r>
        <w:t>the</w:t>
      </w:r>
      <w:r>
        <w:rPr>
          <w:spacing w:val="1"/>
        </w:rPr>
        <w:t xml:space="preserve"> </w:t>
      </w:r>
      <w:r>
        <w:t>SW</w:t>
      </w:r>
      <w:r>
        <w:rPr>
          <w:spacing w:val="-8"/>
        </w:rPr>
        <w:t xml:space="preserve"> </w:t>
      </w:r>
      <w:r>
        <w:rPr>
          <w:spacing w:val="-5"/>
        </w:rPr>
        <w:t>¼.</w:t>
      </w:r>
    </w:p>
    <w:p w14:paraId="09B3EDC4" w14:textId="77777777" w:rsidR="006979D5" w:rsidRDefault="002D7CC2">
      <w:pPr>
        <w:pStyle w:val="BodyText"/>
        <w:spacing w:before="122"/>
        <w:ind w:left="1617"/>
      </w:pPr>
      <w:r>
        <w:rPr>
          <w:u w:val="thick"/>
        </w:rPr>
        <w:t>Mobile</w:t>
      </w:r>
      <w:r>
        <w:rPr>
          <w:spacing w:val="2"/>
          <w:u w:val="thick"/>
        </w:rPr>
        <w:t xml:space="preserve"> </w:t>
      </w:r>
      <w:r>
        <w:rPr>
          <w:u w:val="thick"/>
        </w:rPr>
        <w:t>Home</w:t>
      </w:r>
      <w:r>
        <w:rPr>
          <w:spacing w:val="-12"/>
          <w:u w:val="thick"/>
        </w:rPr>
        <w:t xml:space="preserve"> </w:t>
      </w:r>
      <w:r>
        <w:rPr>
          <w:u w:val="thick"/>
        </w:rPr>
        <w:t>Overlay</w:t>
      </w:r>
      <w:r>
        <w:rPr>
          <w:spacing w:val="11"/>
          <w:u w:val="thick"/>
        </w:rPr>
        <w:t xml:space="preserve"> </w:t>
      </w:r>
      <w:r>
        <w:rPr>
          <w:u w:val="thick"/>
        </w:rPr>
        <w:t>District</w:t>
      </w:r>
      <w:r>
        <w:rPr>
          <w:spacing w:val="-8"/>
        </w:rPr>
        <w:t xml:space="preserve"> </w:t>
      </w:r>
      <w:r>
        <w:t>is</w:t>
      </w:r>
      <w:r>
        <w:rPr>
          <w:spacing w:val="-4"/>
        </w:rPr>
        <w:t xml:space="preserve"> </w:t>
      </w:r>
      <w:r>
        <w:t>as</w:t>
      </w:r>
      <w:r>
        <w:rPr>
          <w:spacing w:val="-8"/>
        </w:rPr>
        <w:t xml:space="preserve"> </w:t>
      </w:r>
      <w:r>
        <w:rPr>
          <w:spacing w:val="-2"/>
        </w:rPr>
        <w:t>follows:</w:t>
      </w:r>
    </w:p>
    <w:p w14:paraId="56B53246" w14:textId="77777777" w:rsidR="006979D5" w:rsidRDefault="002D7CC2">
      <w:pPr>
        <w:pStyle w:val="BodyText"/>
        <w:spacing w:before="129"/>
        <w:ind w:left="1977"/>
      </w:pPr>
      <w:r>
        <w:t>Sec.</w:t>
      </w:r>
      <w:r>
        <w:rPr>
          <w:spacing w:val="-1"/>
        </w:rPr>
        <w:t xml:space="preserve"> </w:t>
      </w:r>
      <w:r>
        <w:t>16</w:t>
      </w:r>
      <w:r>
        <w:rPr>
          <w:spacing w:val="76"/>
        </w:rPr>
        <w:t xml:space="preserve"> </w:t>
      </w:r>
      <w:r>
        <w:t>The</w:t>
      </w:r>
      <w:r>
        <w:rPr>
          <w:spacing w:val="-7"/>
        </w:rPr>
        <w:t xml:space="preserve"> </w:t>
      </w:r>
      <w:r>
        <w:t>Subdivision</w:t>
      </w:r>
      <w:r>
        <w:rPr>
          <w:spacing w:val="7"/>
        </w:rPr>
        <w:t xml:space="preserve"> </w:t>
      </w:r>
      <w:r>
        <w:t>known</w:t>
      </w:r>
      <w:r>
        <w:rPr>
          <w:spacing w:val="-5"/>
        </w:rPr>
        <w:t xml:space="preserve"> </w:t>
      </w:r>
      <w:r>
        <w:t>as</w:t>
      </w:r>
      <w:r>
        <w:rPr>
          <w:spacing w:val="-10"/>
        </w:rPr>
        <w:t xml:space="preserve"> </w:t>
      </w:r>
      <w:r>
        <w:t>Oceana</w:t>
      </w:r>
      <w:r>
        <w:rPr>
          <w:spacing w:val="-1"/>
        </w:rPr>
        <w:t xml:space="preserve"> </w:t>
      </w:r>
      <w:r>
        <w:rPr>
          <w:spacing w:val="-2"/>
        </w:rPr>
        <w:t>Shores</w:t>
      </w:r>
    </w:p>
    <w:p w14:paraId="00567882" w14:textId="77777777" w:rsidR="006979D5" w:rsidRDefault="006979D5">
      <w:pPr>
        <w:pStyle w:val="BodyText"/>
        <w:rPr>
          <w:sz w:val="20"/>
        </w:rPr>
      </w:pPr>
    </w:p>
    <w:p w14:paraId="1059B4DF" w14:textId="77777777" w:rsidR="006979D5" w:rsidRDefault="006979D5">
      <w:pPr>
        <w:pStyle w:val="BodyText"/>
        <w:rPr>
          <w:sz w:val="20"/>
        </w:rPr>
      </w:pPr>
    </w:p>
    <w:p w14:paraId="5C7C97D8" w14:textId="77777777" w:rsidR="006979D5" w:rsidRDefault="006979D5">
      <w:pPr>
        <w:pStyle w:val="BodyText"/>
        <w:rPr>
          <w:sz w:val="20"/>
        </w:rPr>
      </w:pPr>
    </w:p>
    <w:p w14:paraId="32DA1098" w14:textId="77777777" w:rsidR="006979D5" w:rsidRDefault="006979D5">
      <w:pPr>
        <w:pStyle w:val="BodyText"/>
        <w:rPr>
          <w:sz w:val="20"/>
        </w:rPr>
      </w:pPr>
    </w:p>
    <w:p w14:paraId="72BB5C13" w14:textId="77777777" w:rsidR="006979D5" w:rsidRDefault="006979D5">
      <w:pPr>
        <w:pStyle w:val="BodyText"/>
        <w:rPr>
          <w:sz w:val="20"/>
        </w:rPr>
      </w:pPr>
    </w:p>
    <w:p w14:paraId="18C84256" w14:textId="77777777" w:rsidR="006979D5" w:rsidRDefault="006979D5">
      <w:pPr>
        <w:pStyle w:val="BodyText"/>
        <w:rPr>
          <w:sz w:val="20"/>
        </w:rPr>
      </w:pPr>
    </w:p>
    <w:p w14:paraId="55A5936A" w14:textId="77777777" w:rsidR="006979D5" w:rsidRDefault="006979D5">
      <w:pPr>
        <w:pStyle w:val="BodyText"/>
        <w:spacing w:before="138"/>
        <w:rPr>
          <w:sz w:val="20"/>
        </w:rPr>
      </w:pPr>
    </w:p>
    <w:p w14:paraId="4C152FDC" w14:textId="77777777" w:rsidR="006979D5" w:rsidRDefault="006979D5">
      <w:pPr>
        <w:pStyle w:val="BodyText"/>
        <w:rPr>
          <w:sz w:val="20"/>
        </w:rPr>
        <w:sectPr w:rsidR="006979D5">
          <w:footerReference w:type="even" r:id="rId117"/>
          <w:pgSz w:w="12270" w:h="15840"/>
          <w:pgMar w:top="1400" w:right="141" w:bottom="280" w:left="141" w:header="0" w:footer="0" w:gutter="0"/>
          <w:cols w:space="720"/>
        </w:sectPr>
      </w:pPr>
    </w:p>
    <w:p w14:paraId="63D9E968" w14:textId="77777777" w:rsidR="006979D5" w:rsidRDefault="002D7CC2">
      <w:pPr>
        <w:spacing w:before="96"/>
        <w:ind w:left="1614"/>
        <w:rPr>
          <w:i/>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85"/>
          <w:sz w:val="13"/>
        </w:rPr>
        <w:t>02110126</w:t>
      </w:r>
    </w:p>
    <w:p w14:paraId="39DC167F" w14:textId="77777777" w:rsidR="006979D5" w:rsidRDefault="006979D5">
      <w:pPr>
        <w:pStyle w:val="BodyText"/>
        <w:rPr>
          <w:i/>
          <w:sz w:val="13"/>
        </w:rPr>
      </w:pPr>
    </w:p>
    <w:p w14:paraId="4B57C633" w14:textId="77777777" w:rsidR="006979D5" w:rsidRDefault="006979D5">
      <w:pPr>
        <w:pStyle w:val="BodyText"/>
        <w:spacing w:before="99"/>
        <w:rPr>
          <w:i/>
          <w:sz w:val="13"/>
        </w:rPr>
      </w:pPr>
    </w:p>
    <w:p w14:paraId="015B77FC" w14:textId="77777777" w:rsidR="006979D5" w:rsidRDefault="002D7CC2">
      <w:pPr>
        <w:ind w:left="1618"/>
        <w:rPr>
          <w:i/>
          <w:sz w:val="20"/>
        </w:rPr>
      </w:pPr>
      <w:r>
        <w:rPr>
          <w:i/>
          <w:sz w:val="20"/>
        </w:rPr>
        <w:t>Page</w:t>
      </w:r>
      <w:r>
        <w:rPr>
          <w:i/>
          <w:spacing w:val="20"/>
          <w:sz w:val="20"/>
        </w:rPr>
        <w:t xml:space="preserve"> </w:t>
      </w:r>
      <w:r>
        <w:rPr>
          <w:i/>
          <w:sz w:val="20"/>
        </w:rPr>
        <w:t>23-</w:t>
      </w:r>
      <w:r>
        <w:rPr>
          <w:i/>
          <w:spacing w:val="-10"/>
          <w:sz w:val="20"/>
        </w:rPr>
        <w:t>1</w:t>
      </w:r>
    </w:p>
    <w:p w14:paraId="2D16AFC7" w14:textId="77777777" w:rsidR="006979D5" w:rsidRDefault="002D7CC2">
      <w:pPr>
        <w:spacing w:before="96" w:line="417" w:lineRule="auto"/>
        <w:ind w:left="2229" w:right="1036" w:hanging="456"/>
        <w:rPr>
          <w:i/>
          <w:sz w:val="13"/>
        </w:rPr>
      </w:pPr>
      <w:r>
        <w:br w:type="column"/>
      </w:r>
      <w:r>
        <w:rPr>
          <w:i/>
          <w:w w:val="90"/>
          <w:sz w:val="13"/>
        </w:rPr>
        <w:t>Grant</w:t>
      </w:r>
      <w:r>
        <w:rPr>
          <w:i/>
          <w:spacing w:val="-2"/>
          <w:w w:val="90"/>
          <w:sz w:val="13"/>
        </w:rPr>
        <w:t xml:space="preserve"> </w:t>
      </w:r>
      <w:r>
        <w:rPr>
          <w:i/>
          <w:w w:val="90"/>
          <w:sz w:val="13"/>
        </w:rPr>
        <w:t>Township Zoning</w:t>
      </w:r>
      <w:r>
        <w:rPr>
          <w:i/>
          <w:spacing w:val="-5"/>
          <w:w w:val="90"/>
          <w:sz w:val="13"/>
        </w:rPr>
        <w:t xml:space="preserve"> </w:t>
      </w:r>
      <w:r>
        <w:rPr>
          <w:i/>
          <w:w w:val="90"/>
          <w:sz w:val="13"/>
        </w:rPr>
        <w:t>Ordinance</w:t>
      </w:r>
      <w:r>
        <w:rPr>
          <w:i/>
          <w:spacing w:val="40"/>
          <w:sz w:val="13"/>
        </w:rPr>
        <w:t xml:space="preserve"> </w:t>
      </w:r>
      <w:r>
        <w:rPr>
          <w:i/>
          <w:w w:val="90"/>
          <w:sz w:val="13"/>
        </w:rPr>
        <w:t>Oceana</w:t>
      </w:r>
      <w:r>
        <w:rPr>
          <w:i/>
          <w:spacing w:val="3"/>
          <w:sz w:val="13"/>
        </w:rPr>
        <w:t xml:space="preserve"> </w:t>
      </w:r>
      <w:r>
        <w:rPr>
          <w:i/>
          <w:w w:val="90"/>
          <w:sz w:val="13"/>
        </w:rPr>
        <w:t>County,</w:t>
      </w:r>
      <w:r>
        <w:rPr>
          <w:i/>
          <w:spacing w:val="-5"/>
          <w:w w:val="90"/>
          <w:sz w:val="13"/>
        </w:rPr>
        <w:t xml:space="preserve"> </w:t>
      </w:r>
      <w:r>
        <w:rPr>
          <w:i/>
          <w:spacing w:val="-2"/>
          <w:w w:val="90"/>
          <w:sz w:val="13"/>
        </w:rPr>
        <w:t>Michigan</w:t>
      </w:r>
    </w:p>
    <w:p w14:paraId="5A6225BB" w14:textId="77777777" w:rsidR="006979D5" w:rsidRDefault="002D7CC2">
      <w:pPr>
        <w:spacing w:before="93"/>
        <w:ind w:left="1614"/>
        <w:rPr>
          <w:i/>
          <w:sz w:val="13"/>
        </w:rPr>
      </w:pPr>
      <w:r>
        <w:rPr>
          <w:i/>
          <w:w w:val="90"/>
          <w:sz w:val="13"/>
        </w:rPr>
        <w:t>Revlsed</w:t>
      </w:r>
      <w:r>
        <w:rPr>
          <w:i/>
          <w:spacing w:val="12"/>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p w14:paraId="024E645F" w14:textId="77777777" w:rsidR="006979D5" w:rsidRDefault="006979D5">
      <w:pPr>
        <w:rPr>
          <w:i/>
          <w:sz w:val="13"/>
        </w:rPr>
        <w:sectPr w:rsidR="006979D5">
          <w:type w:val="continuous"/>
          <w:pgSz w:w="12270" w:h="15840"/>
          <w:pgMar w:top="1820" w:right="141" w:bottom="280" w:left="141" w:header="0" w:footer="0" w:gutter="0"/>
          <w:cols w:num="2" w:space="720" w:equalWidth="0">
            <w:col w:w="2701" w:space="4306"/>
            <w:col w:w="4981"/>
          </w:cols>
        </w:sectPr>
      </w:pPr>
    </w:p>
    <w:p w14:paraId="146D3BD3" w14:textId="77777777" w:rsidR="006979D5" w:rsidRDefault="006979D5">
      <w:pPr>
        <w:pStyle w:val="BodyText"/>
        <w:rPr>
          <w:i/>
          <w:sz w:val="20"/>
        </w:rPr>
      </w:pPr>
    </w:p>
    <w:p w14:paraId="3D9CC0AE" w14:textId="77777777" w:rsidR="006979D5" w:rsidRDefault="006979D5">
      <w:pPr>
        <w:pStyle w:val="BodyText"/>
        <w:spacing w:before="1"/>
        <w:rPr>
          <w:i/>
          <w:sz w:val="20"/>
        </w:rPr>
      </w:pPr>
    </w:p>
    <w:p w14:paraId="4198B870" w14:textId="77777777" w:rsidR="006979D5" w:rsidRDefault="002D7CC2">
      <w:pPr>
        <w:ind w:left="555"/>
        <w:rPr>
          <w:sz w:val="20"/>
        </w:rPr>
      </w:pPr>
      <w:r>
        <w:rPr>
          <w:sz w:val="20"/>
        </w:rPr>
        <w:t>Grant</w:t>
      </w:r>
      <w:r>
        <w:rPr>
          <w:spacing w:val="-3"/>
          <w:sz w:val="20"/>
        </w:rPr>
        <w:t xml:space="preserve"> </w:t>
      </w:r>
      <w:r>
        <w:rPr>
          <w:sz w:val="20"/>
        </w:rPr>
        <w:t>Township</w:t>
      </w:r>
      <w:r>
        <w:rPr>
          <w:spacing w:val="4"/>
          <w:sz w:val="20"/>
        </w:rPr>
        <w:t xml:space="preserve"> </w:t>
      </w:r>
      <w:r>
        <w:rPr>
          <w:spacing w:val="-5"/>
          <w:sz w:val="20"/>
        </w:rPr>
        <w:t>Map</w:t>
      </w:r>
    </w:p>
    <w:p w14:paraId="1AE889BD" w14:textId="77777777" w:rsidR="006979D5" w:rsidRDefault="002D7CC2">
      <w:pPr>
        <w:spacing w:before="10"/>
        <w:ind w:left="240"/>
        <w:rPr>
          <w:sz w:val="26"/>
        </w:rPr>
      </w:pPr>
      <w:r>
        <w:rPr>
          <w:spacing w:val="-10"/>
          <w:w w:val="105"/>
          <w:sz w:val="26"/>
        </w:rPr>
        <w:t>)</w:t>
      </w:r>
    </w:p>
    <w:p w14:paraId="65F8E476" w14:textId="77777777" w:rsidR="006979D5" w:rsidRDefault="002D7CC2">
      <w:pPr>
        <w:spacing w:before="71"/>
        <w:ind w:left="240"/>
        <w:rPr>
          <w:rFonts w:ascii="Times New Roman"/>
          <w:sz w:val="24"/>
        </w:rPr>
      </w:pPr>
      <w:r>
        <w:br w:type="column"/>
      </w:r>
      <w:r>
        <w:rPr>
          <w:b/>
          <w:spacing w:val="2"/>
          <w:w w:val="95"/>
          <w:sz w:val="21"/>
        </w:rPr>
        <w:t>Appendix</w:t>
      </w:r>
      <w:r>
        <w:rPr>
          <w:b/>
          <w:spacing w:val="76"/>
          <w:sz w:val="21"/>
        </w:rPr>
        <w:t xml:space="preserve"> </w:t>
      </w:r>
      <w:r>
        <w:rPr>
          <w:rFonts w:ascii="Times New Roman"/>
          <w:spacing w:val="-10"/>
          <w:w w:val="95"/>
          <w:sz w:val="24"/>
        </w:rPr>
        <w:t>I</w:t>
      </w:r>
    </w:p>
    <w:p w14:paraId="186163AD" w14:textId="77777777" w:rsidR="006979D5" w:rsidRDefault="006979D5">
      <w:pPr>
        <w:rPr>
          <w:rFonts w:ascii="Times New Roman"/>
          <w:sz w:val="24"/>
        </w:rPr>
        <w:sectPr w:rsidR="006979D5">
          <w:footerReference w:type="default" r:id="rId118"/>
          <w:pgSz w:w="12270" w:h="15840"/>
          <w:pgMar w:top="880" w:right="141" w:bottom="280" w:left="141" w:header="0" w:footer="0" w:gutter="0"/>
          <w:cols w:num="2" w:space="720" w:equalWidth="0">
            <w:col w:w="2484" w:space="2699"/>
            <w:col w:w="6805"/>
          </w:cols>
        </w:sectPr>
      </w:pPr>
    </w:p>
    <w:p w14:paraId="6B39B165" w14:textId="77777777" w:rsidR="006979D5" w:rsidRDefault="006979D5">
      <w:pPr>
        <w:pStyle w:val="BodyText"/>
        <w:rPr>
          <w:rFonts w:ascii="Times New Roman"/>
          <w:sz w:val="20"/>
        </w:rPr>
      </w:pPr>
    </w:p>
    <w:p w14:paraId="1F576FD2" w14:textId="77777777" w:rsidR="006979D5" w:rsidRDefault="006979D5">
      <w:pPr>
        <w:pStyle w:val="BodyText"/>
        <w:rPr>
          <w:rFonts w:ascii="Times New Roman"/>
          <w:sz w:val="20"/>
        </w:rPr>
      </w:pPr>
    </w:p>
    <w:p w14:paraId="78699624" w14:textId="77777777" w:rsidR="006979D5" w:rsidRDefault="006979D5">
      <w:pPr>
        <w:pStyle w:val="BodyText"/>
        <w:rPr>
          <w:rFonts w:ascii="Times New Roman"/>
          <w:sz w:val="20"/>
        </w:rPr>
      </w:pPr>
    </w:p>
    <w:p w14:paraId="05B1CE87" w14:textId="77777777" w:rsidR="006979D5" w:rsidRDefault="006979D5">
      <w:pPr>
        <w:pStyle w:val="BodyText"/>
        <w:rPr>
          <w:rFonts w:ascii="Times New Roman"/>
          <w:sz w:val="20"/>
        </w:rPr>
      </w:pPr>
    </w:p>
    <w:p w14:paraId="114CD6CE" w14:textId="77777777" w:rsidR="006979D5" w:rsidRDefault="006979D5">
      <w:pPr>
        <w:pStyle w:val="BodyText"/>
        <w:rPr>
          <w:rFonts w:ascii="Times New Roman"/>
          <w:sz w:val="20"/>
        </w:rPr>
      </w:pPr>
    </w:p>
    <w:p w14:paraId="4BD9546F" w14:textId="77777777" w:rsidR="006979D5" w:rsidRDefault="006979D5">
      <w:pPr>
        <w:pStyle w:val="BodyText"/>
        <w:rPr>
          <w:rFonts w:ascii="Times New Roman"/>
          <w:sz w:val="20"/>
        </w:rPr>
      </w:pPr>
    </w:p>
    <w:p w14:paraId="6B88F79E" w14:textId="77777777" w:rsidR="006979D5" w:rsidRDefault="006979D5">
      <w:pPr>
        <w:pStyle w:val="BodyText"/>
        <w:rPr>
          <w:rFonts w:ascii="Times New Roman"/>
          <w:sz w:val="20"/>
        </w:rPr>
      </w:pPr>
    </w:p>
    <w:p w14:paraId="00906BAD" w14:textId="77777777" w:rsidR="006979D5" w:rsidRDefault="006979D5">
      <w:pPr>
        <w:pStyle w:val="BodyText"/>
        <w:rPr>
          <w:rFonts w:ascii="Times New Roman"/>
          <w:sz w:val="20"/>
        </w:rPr>
      </w:pPr>
    </w:p>
    <w:p w14:paraId="3F7F8851" w14:textId="77777777" w:rsidR="006979D5" w:rsidRDefault="006979D5">
      <w:pPr>
        <w:pStyle w:val="BodyText"/>
        <w:rPr>
          <w:rFonts w:ascii="Times New Roman"/>
          <w:sz w:val="20"/>
        </w:rPr>
      </w:pPr>
    </w:p>
    <w:p w14:paraId="1A9D554F" w14:textId="77777777" w:rsidR="006979D5" w:rsidRDefault="006979D5">
      <w:pPr>
        <w:pStyle w:val="BodyText"/>
        <w:rPr>
          <w:rFonts w:ascii="Times New Roman"/>
          <w:sz w:val="20"/>
        </w:rPr>
      </w:pPr>
    </w:p>
    <w:p w14:paraId="20DE7A63" w14:textId="77777777" w:rsidR="006979D5" w:rsidRDefault="006979D5">
      <w:pPr>
        <w:pStyle w:val="BodyText"/>
        <w:rPr>
          <w:rFonts w:ascii="Times New Roman"/>
          <w:sz w:val="20"/>
        </w:rPr>
      </w:pPr>
    </w:p>
    <w:p w14:paraId="1209F4C5" w14:textId="77777777" w:rsidR="006979D5" w:rsidRDefault="006979D5">
      <w:pPr>
        <w:pStyle w:val="BodyText"/>
        <w:rPr>
          <w:rFonts w:ascii="Times New Roman"/>
          <w:sz w:val="20"/>
        </w:rPr>
      </w:pPr>
    </w:p>
    <w:p w14:paraId="22FFE403" w14:textId="77777777" w:rsidR="006979D5" w:rsidRDefault="006979D5">
      <w:pPr>
        <w:pStyle w:val="BodyText"/>
        <w:rPr>
          <w:rFonts w:ascii="Times New Roman"/>
          <w:sz w:val="20"/>
        </w:rPr>
      </w:pPr>
    </w:p>
    <w:p w14:paraId="4DDB14A4" w14:textId="77777777" w:rsidR="006979D5" w:rsidRDefault="006979D5">
      <w:pPr>
        <w:pStyle w:val="BodyText"/>
        <w:rPr>
          <w:rFonts w:ascii="Times New Roman"/>
          <w:sz w:val="20"/>
        </w:rPr>
      </w:pPr>
    </w:p>
    <w:p w14:paraId="68B3B157" w14:textId="77777777" w:rsidR="006979D5" w:rsidRDefault="006979D5">
      <w:pPr>
        <w:pStyle w:val="BodyText"/>
        <w:rPr>
          <w:rFonts w:ascii="Times New Roman"/>
          <w:sz w:val="20"/>
        </w:rPr>
      </w:pPr>
    </w:p>
    <w:p w14:paraId="50A747AC" w14:textId="77777777" w:rsidR="006979D5" w:rsidRDefault="006979D5">
      <w:pPr>
        <w:pStyle w:val="BodyText"/>
        <w:rPr>
          <w:rFonts w:ascii="Times New Roman"/>
          <w:sz w:val="20"/>
        </w:rPr>
      </w:pPr>
    </w:p>
    <w:p w14:paraId="3C756EFF" w14:textId="77777777" w:rsidR="006979D5" w:rsidRDefault="006979D5">
      <w:pPr>
        <w:pStyle w:val="BodyText"/>
        <w:rPr>
          <w:rFonts w:ascii="Times New Roman"/>
          <w:sz w:val="20"/>
        </w:rPr>
      </w:pPr>
    </w:p>
    <w:p w14:paraId="002FFA7E" w14:textId="77777777" w:rsidR="006979D5" w:rsidRDefault="006979D5">
      <w:pPr>
        <w:pStyle w:val="BodyText"/>
        <w:rPr>
          <w:rFonts w:ascii="Times New Roman"/>
          <w:sz w:val="20"/>
        </w:rPr>
      </w:pPr>
    </w:p>
    <w:p w14:paraId="4BA95CAF" w14:textId="77777777" w:rsidR="006979D5" w:rsidRDefault="006979D5">
      <w:pPr>
        <w:pStyle w:val="BodyText"/>
        <w:rPr>
          <w:rFonts w:ascii="Times New Roman"/>
          <w:sz w:val="20"/>
        </w:rPr>
      </w:pPr>
    </w:p>
    <w:p w14:paraId="3B558629" w14:textId="77777777" w:rsidR="006979D5" w:rsidRDefault="006979D5">
      <w:pPr>
        <w:pStyle w:val="BodyText"/>
        <w:rPr>
          <w:rFonts w:ascii="Times New Roman"/>
          <w:sz w:val="20"/>
        </w:rPr>
      </w:pPr>
    </w:p>
    <w:p w14:paraId="5B0899ED" w14:textId="77777777" w:rsidR="006979D5" w:rsidRDefault="006979D5">
      <w:pPr>
        <w:pStyle w:val="BodyText"/>
        <w:rPr>
          <w:rFonts w:ascii="Times New Roman"/>
          <w:sz w:val="20"/>
        </w:rPr>
      </w:pPr>
    </w:p>
    <w:p w14:paraId="7405FA6D" w14:textId="77777777" w:rsidR="006979D5" w:rsidRDefault="006979D5">
      <w:pPr>
        <w:pStyle w:val="BodyText"/>
        <w:rPr>
          <w:rFonts w:ascii="Times New Roman"/>
          <w:sz w:val="20"/>
        </w:rPr>
      </w:pPr>
    </w:p>
    <w:p w14:paraId="246525EE" w14:textId="77777777" w:rsidR="006979D5" w:rsidRDefault="006979D5">
      <w:pPr>
        <w:pStyle w:val="BodyText"/>
        <w:rPr>
          <w:rFonts w:ascii="Times New Roman"/>
          <w:sz w:val="20"/>
        </w:rPr>
      </w:pPr>
    </w:p>
    <w:p w14:paraId="576CD887" w14:textId="77777777" w:rsidR="006979D5" w:rsidRDefault="006979D5">
      <w:pPr>
        <w:pStyle w:val="BodyText"/>
        <w:rPr>
          <w:rFonts w:ascii="Times New Roman"/>
          <w:sz w:val="20"/>
        </w:rPr>
      </w:pPr>
    </w:p>
    <w:p w14:paraId="05BB8E4F" w14:textId="77777777" w:rsidR="006979D5" w:rsidRDefault="006979D5">
      <w:pPr>
        <w:pStyle w:val="BodyText"/>
        <w:rPr>
          <w:rFonts w:ascii="Times New Roman"/>
          <w:sz w:val="20"/>
        </w:rPr>
      </w:pPr>
    </w:p>
    <w:p w14:paraId="074F2952" w14:textId="77777777" w:rsidR="006979D5" w:rsidRDefault="006979D5">
      <w:pPr>
        <w:pStyle w:val="BodyText"/>
        <w:rPr>
          <w:rFonts w:ascii="Times New Roman"/>
          <w:sz w:val="20"/>
        </w:rPr>
      </w:pPr>
    </w:p>
    <w:p w14:paraId="02F0E03F" w14:textId="77777777" w:rsidR="006979D5" w:rsidRDefault="006979D5">
      <w:pPr>
        <w:pStyle w:val="BodyText"/>
        <w:rPr>
          <w:rFonts w:ascii="Times New Roman"/>
          <w:sz w:val="20"/>
        </w:rPr>
      </w:pPr>
    </w:p>
    <w:p w14:paraId="6DD77FDD" w14:textId="77777777" w:rsidR="006979D5" w:rsidRDefault="006979D5">
      <w:pPr>
        <w:pStyle w:val="BodyText"/>
        <w:rPr>
          <w:rFonts w:ascii="Times New Roman"/>
          <w:sz w:val="20"/>
        </w:rPr>
      </w:pPr>
    </w:p>
    <w:p w14:paraId="7F513D37" w14:textId="77777777" w:rsidR="006979D5" w:rsidRDefault="006979D5">
      <w:pPr>
        <w:pStyle w:val="BodyText"/>
        <w:rPr>
          <w:rFonts w:ascii="Times New Roman"/>
          <w:sz w:val="20"/>
        </w:rPr>
      </w:pPr>
    </w:p>
    <w:p w14:paraId="6AA66887" w14:textId="77777777" w:rsidR="006979D5" w:rsidRDefault="006979D5">
      <w:pPr>
        <w:pStyle w:val="BodyText"/>
        <w:rPr>
          <w:rFonts w:ascii="Times New Roman"/>
          <w:sz w:val="20"/>
        </w:rPr>
      </w:pPr>
    </w:p>
    <w:p w14:paraId="0D05057F" w14:textId="77777777" w:rsidR="006979D5" w:rsidRDefault="006979D5">
      <w:pPr>
        <w:pStyle w:val="BodyText"/>
        <w:rPr>
          <w:rFonts w:ascii="Times New Roman"/>
          <w:sz w:val="20"/>
        </w:rPr>
      </w:pPr>
    </w:p>
    <w:p w14:paraId="14B095AF" w14:textId="77777777" w:rsidR="006979D5" w:rsidRDefault="006979D5">
      <w:pPr>
        <w:pStyle w:val="BodyText"/>
        <w:rPr>
          <w:rFonts w:ascii="Times New Roman"/>
          <w:sz w:val="20"/>
        </w:rPr>
      </w:pPr>
    </w:p>
    <w:p w14:paraId="556B050F" w14:textId="77777777" w:rsidR="006979D5" w:rsidRDefault="006979D5">
      <w:pPr>
        <w:pStyle w:val="BodyText"/>
        <w:rPr>
          <w:rFonts w:ascii="Times New Roman"/>
          <w:sz w:val="20"/>
        </w:rPr>
      </w:pPr>
    </w:p>
    <w:p w14:paraId="05ADE9EB" w14:textId="77777777" w:rsidR="006979D5" w:rsidRDefault="006979D5">
      <w:pPr>
        <w:pStyle w:val="BodyText"/>
        <w:rPr>
          <w:rFonts w:ascii="Times New Roman"/>
          <w:sz w:val="20"/>
        </w:rPr>
      </w:pPr>
    </w:p>
    <w:p w14:paraId="7BF38B33" w14:textId="77777777" w:rsidR="006979D5" w:rsidRDefault="006979D5">
      <w:pPr>
        <w:pStyle w:val="BodyText"/>
        <w:rPr>
          <w:rFonts w:ascii="Times New Roman"/>
          <w:sz w:val="20"/>
        </w:rPr>
      </w:pPr>
    </w:p>
    <w:p w14:paraId="49301186" w14:textId="77777777" w:rsidR="006979D5" w:rsidRDefault="006979D5">
      <w:pPr>
        <w:pStyle w:val="BodyText"/>
        <w:rPr>
          <w:rFonts w:ascii="Times New Roman"/>
          <w:sz w:val="20"/>
        </w:rPr>
      </w:pPr>
    </w:p>
    <w:p w14:paraId="541D0E08" w14:textId="77777777" w:rsidR="006979D5" w:rsidRDefault="006979D5">
      <w:pPr>
        <w:pStyle w:val="BodyText"/>
        <w:rPr>
          <w:rFonts w:ascii="Times New Roman"/>
          <w:sz w:val="20"/>
        </w:rPr>
      </w:pPr>
    </w:p>
    <w:p w14:paraId="79B02644" w14:textId="77777777" w:rsidR="006979D5" w:rsidRDefault="006979D5">
      <w:pPr>
        <w:pStyle w:val="BodyText"/>
        <w:rPr>
          <w:rFonts w:ascii="Times New Roman"/>
          <w:sz w:val="20"/>
        </w:rPr>
      </w:pPr>
    </w:p>
    <w:p w14:paraId="75B8E4FA" w14:textId="77777777" w:rsidR="006979D5" w:rsidRDefault="006979D5">
      <w:pPr>
        <w:pStyle w:val="BodyText"/>
        <w:rPr>
          <w:rFonts w:ascii="Times New Roman"/>
          <w:sz w:val="20"/>
        </w:rPr>
      </w:pPr>
    </w:p>
    <w:p w14:paraId="513548C6" w14:textId="77777777" w:rsidR="006979D5" w:rsidRDefault="006979D5">
      <w:pPr>
        <w:pStyle w:val="BodyText"/>
        <w:rPr>
          <w:rFonts w:ascii="Times New Roman"/>
          <w:sz w:val="20"/>
        </w:rPr>
      </w:pPr>
    </w:p>
    <w:p w14:paraId="0435BACF" w14:textId="77777777" w:rsidR="006979D5" w:rsidRDefault="006979D5">
      <w:pPr>
        <w:pStyle w:val="BodyText"/>
        <w:rPr>
          <w:rFonts w:ascii="Times New Roman"/>
          <w:sz w:val="20"/>
        </w:rPr>
      </w:pPr>
    </w:p>
    <w:p w14:paraId="1C4C59BD" w14:textId="77777777" w:rsidR="006979D5" w:rsidRDefault="006979D5">
      <w:pPr>
        <w:pStyle w:val="BodyText"/>
        <w:rPr>
          <w:rFonts w:ascii="Times New Roman"/>
          <w:sz w:val="20"/>
        </w:rPr>
      </w:pPr>
    </w:p>
    <w:p w14:paraId="381B6687" w14:textId="77777777" w:rsidR="006979D5" w:rsidRDefault="006979D5">
      <w:pPr>
        <w:pStyle w:val="BodyText"/>
        <w:rPr>
          <w:rFonts w:ascii="Times New Roman"/>
          <w:sz w:val="20"/>
        </w:rPr>
      </w:pPr>
    </w:p>
    <w:p w14:paraId="0E390BBC" w14:textId="77777777" w:rsidR="006979D5" w:rsidRDefault="006979D5">
      <w:pPr>
        <w:pStyle w:val="BodyText"/>
        <w:rPr>
          <w:rFonts w:ascii="Times New Roman"/>
          <w:sz w:val="20"/>
        </w:rPr>
      </w:pPr>
    </w:p>
    <w:p w14:paraId="3D83D1BC" w14:textId="77777777" w:rsidR="006979D5" w:rsidRDefault="006979D5">
      <w:pPr>
        <w:pStyle w:val="BodyText"/>
        <w:rPr>
          <w:rFonts w:ascii="Times New Roman"/>
          <w:sz w:val="20"/>
        </w:rPr>
      </w:pPr>
    </w:p>
    <w:p w14:paraId="0511FA1C" w14:textId="77777777" w:rsidR="006979D5" w:rsidRDefault="006979D5">
      <w:pPr>
        <w:pStyle w:val="BodyText"/>
        <w:rPr>
          <w:rFonts w:ascii="Times New Roman"/>
          <w:sz w:val="20"/>
        </w:rPr>
      </w:pPr>
    </w:p>
    <w:p w14:paraId="1DB4AB5D" w14:textId="77777777" w:rsidR="006979D5" w:rsidRDefault="006979D5">
      <w:pPr>
        <w:pStyle w:val="BodyText"/>
        <w:rPr>
          <w:rFonts w:ascii="Times New Roman"/>
          <w:sz w:val="20"/>
        </w:rPr>
      </w:pPr>
    </w:p>
    <w:p w14:paraId="371EC230" w14:textId="77777777" w:rsidR="006979D5" w:rsidRDefault="006979D5">
      <w:pPr>
        <w:pStyle w:val="BodyText"/>
        <w:rPr>
          <w:rFonts w:ascii="Times New Roman"/>
          <w:sz w:val="20"/>
        </w:rPr>
      </w:pPr>
    </w:p>
    <w:p w14:paraId="320C7624" w14:textId="77777777" w:rsidR="006979D5" w:rsidRDefault="006979D5">
      <w:pPr>
        <w:pStyle w:val="BodyText"/>
        <w:rPr>
          <w:rFonts w:ascii="Times New Roman"/>
          <w:sz w:val="20"/>
        </w:rPr>
      </w:pPr>
    </w:p>
    <w:p w14:paraId="231D2097" w14:textId="77777777" w:rsidR="006979D5" w:rsidRDefault="006979D5">
      <w:pPr>
        <w:pStyle w:val="BodyText"/>
        <w:rPr>
          <w:rFonts w:ascii="Times New Roman"/>
          <w:sz w:val="20"/>
        </w:rPr>
      </w:pPr>
    </w:p>
    <w:p w14:paraId="2F780EB5" w14:textId="77777777" w:rsidR="006979D5" w:rsidRDefault="006979D5">
      <w:pPr>
        <w:pStyle w:val="BodyText"/>
        <w:rPr>
          <w:rFonts w:ascii="Times New Roman"/>
          <w:sz w:val="20"/>
        </w:rPr>
      </w:pPr>
    </w:p>
    <w:p w14:paraId="2BD90508" w14:textId="77777777" w:rsidR="006979D5" w:rsidRDefault="006979D5">
      <w:pPr>
        <w:pStyle w:val="BodyText"/>
        <w:rPr>
          <w:rFonts w:ascii="Times New Roman"/>
          <w:sz w:val="20"/>
        </w:rPr>
      </w:pPr>
    </w:p>
    <w:p w14:paraId="3FA2BE20" w14:textId="77777777" w:rsidR="006979D5" w:rsidRDefault="006979D5">
      <w:pPr>
        <w:pStyle w:val="BodyText"/>
        <w:spacing w:before="9"/>
        <w:rPr>
          <w:rFonts w:ascii="Times New Roman"/>
          <w:sz w:val="20"/>
        </w:rPr>
      </w:pPr>
    </w:p>
    <w:p w14:paraId="6164B0A2" w14:textId="77777777" w:rsidR="006979D5" w:rsidRDefault="006979D5">
      <w:pPr>
        <w:pStyle w:val="BodyText"/>
        <w:rPr>
          <w:rFonts w:ascii="Times New Roman"/>
          <w:sz w:val="20"/>
        </w:rPr>
        <w:sectPr w:rsidR="006979D5">
          <w:type w:val="continuous"/>
          <w:pgSz w:w="12270" w:h="15840"/>
          <w:pgMar w:top="1820" w:right="141" w:bottom="280" w:left="141" w:header="0" w:footer="0" w:gutter="0"/>
          <w:cols w:space="720"/>
        </w:sectPr>
      </w:pPr>
    </w:p>
    <w:p w14:paraId="6ED91CFA" w14:textId="77777777" w:rsidR="006979D5" w:rsidRDefault="002D7CC2">
      <w:pPr>
        <w:spacing w:before="96"/>
        <w:ind w:left="524"/>
        <w:rPr>
          <w:i/>
          <w:sz w:val="13"/>
        </w:rPr>
      </w:pPr>
      <w:r>
        <w:rPr>
          <w:i/>
          <w:spacing w:val="-4"/>
          <w:sz w:val="13"/>
        </w:rPr>
        <w:t>Printed</w:t>
      </w:r>
      <w:r>
        <w:rPr>
          <w:i/>
          <w:spacing w:val="-3"/>
          <w:sz w:val="13"/>
        </w:rPr>
        <w:t xml:space="preserve"> </w:t>
      </w:r>
      <w:r>
        <w:rPr>
          <w:i/>
          <w:spacing w:val="-4"/>
          <w:sz w:val="13"/>
        </w:rPr>
        <w:t>on 02/10/26</w:t>
      </w:r>
    </w:p>
    <w:p w14:paraId="1A3992C4" w14:textId="77777777" w:rsidR="006979D5" w:rsidRDefault="006979D5">
      <w:pPr>
        <w:pStyle w:val="BodyText"/>
        <w:rPr>
          <w:i/>
          <w:sz w:val="13"/>
        </w:rPr>
      </w:pPr>
    </w:p>
    <w:p w14:paraId="2DC02B11" w14:textId="77777777" w:rsidR="006979D5" w:rsidRDefault="006979D5">
      <w:pPr>
        <w:pStyle w:val="BodyText"/>
        <w:spacing w:before="92"/>
        <w:rPr>
          <w:i/>
          <w:sz w:val="13"/>
        </w:rPr>
      </w:pPr>
    </w:p>
    <w:p w14:paraId="4040F80D" w14:textId="77777777" w:rsidR="006979D5" w:rsidRDefault="002D7CC2">
      <w:pPr>
        <w:ind w:left="521"/>
        <w:rPr>
          <w:i/>
          <w:sz w:val="20"/>
        </w:rPr>
      </w:pPr>
      <w:r>
        <w:rPr>
          <w:i/>
          <w:w w:val="105"/>
          <w:sz w:val="20"/>
        </w:rPr>
        <w:t>Page</w:t>
      </w:r>
      <w:r>
        <w:rPr>
          <w:i/>
          <w:spacing w:val="-5"/>
          <w:w w:val="105"/>
          <w:sz w:val="20"/>
        </w:rPr>
        <w:t xml:space="preserve"> </w:t>
      </w:r>
      <w:r>
        <w:rPr>
          <w:i/>
          <w:w w:val="105"/>
          <w:sz w:val="20"/>
        </w:rPr>
        <w:t>23-</w:t>
      </w:r>
      <w:r>
        <w:rPr>
          <w:i/>
          <w:spacing w:val="-10"/>
          <w:w w:val="105"/>
          <w:sz w:val="20"/>
        </w:rPr>
        <w:t>1</w:t>
      </w:r>
    </w:p>
    <w:p w14:paraId="1778F280" w14:textId="77777777" w:rsidR="006979D5" w:rsidRDefault="002D7CC2">
      <w:pPr>
        <w:spacing w:before="103" w:line="417" w:lineRule="auto"/>
        <w:ind w:left="1129" w:right="2395" w:hanging="449"/>
        <w:rPr>
          <w:i/>
          <w:sz w:val="13"/>
        </w:rPr>
      </w:pPr>
      <w:r>
        <w:br w:type="column"/>
      </w:r>
      <w:r>
        <w:rPr>
          <w:i/>
          <w:spacing w:val="-4"/>
          <w:sz w:val="13"/>
        </w:rPr>
        <w:t>Grant</w:t>
      </w:r>
      <w:r>
        <w:rPr>
          <w:i/>
          <w:spacing w:val="-10"/>
          <w:sz w:val="13"/>
        </w:rPr>
        <w:t xml:space="preserve"> </w:t>
      </w:r>
      <w:r>
        <w:rPr>
          <w:i/>
          <w:spacing w:val="-4"/>
          <w:sz w:val="13"/>
        </w:rPr>
        <w:t>Township</w:t>
      </w:r>
      <w:r>
        <w:rPr>
          <w:i/>
          <w:spacing w:val="-6"/>
          <w:sz w:val="13"/>
        </w:rPr>
        <w:t xml:space="preserve"> </w:t>
      </w:r>
      <w:r>
        <w:rPr>
          <w:i/>
          <w:spacing w:val="-4"/>
          <w:sz w:val="13"/>
        </w:rPr>
        <w:t>zoning</w:t>
      </w:r>
      <w:r>
        <w:rPr>
          <w:i/>
          <w:spacing w:val="-5"/>
          <w:sz w:val="13"/>
        </w:rPr>
        <w:t xml:space="preserve"> </w:t>
      </w:r>
      <w:r>
        <w:rPr>
          <w:i/>
          <w:spacing w:val="-4"/>
          <w:sz w:val="13"/>
        </w:rPr>
        <w:t>Ordinance</w:t>
      </w:r>
      <w:r>
        <w:rPr>
          <w:i/>
          <w:spacing w:val="40"/>
          <w:sz w:val="13"/>
        </w:rPr>
        <w:t xml:space="preserve"> </w:t>
      </w:r>
      <w:r>
        <w:rPr>
          <w:i/>
          <w:spacing w:val="-6"/>
          <w:sz w:val="13"/>
        </w:rPr>
        <w:t>Oceana</w:t>
      </w:r>
      <w:r>
        <w:rPr>
          <w:i/>
          <w:spacing w:val="-7"/>
          <w:sz w:val="13"/>
        </w:rPr>
        <w:t xml:space="preserve"> </w:t>
      </w:r>
      <w:r>
        <w:rPr>
          <w:i/>
          <w:spacing w:val="-6"/>
          <w:sz w:val="13"/>
        </w:rPr>
        <w:t>County,</w:t>
      </w:r>
      <w:r>
        <w:rPr>
          <w:i/>
          <w:spacing w:val="10"/>
          <w:sz w:val="13"/>
        </w:rPr>
        <w:t xml:space="preserve"> </w:t>
      </w:r>
      <w:r>
        <w:rPr>
          <w:i/>
          <w:spacing w:val="-6"/>
          <w:sz w:val="13"/>
        </w:rPr>
        <w:t>Michigan</w:t>
      </w:r>
    </w:p>
    <w:p w14:paraId="15FBE1EF" w14:textId="77777777" w:rsidR="006979D5" w:rsidRDefault="002D7CC2">
      <w:pPr>
        <w:spacing w:before="93"/>
        <w:ind w:left="521"/>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8"/>
          <w:sz w:val="13"/>
        </w:rPr>
        <w:t xml:space="preserve"> </w:t>
      </w:r>
      <w:r>
        <w:rPr>
          <w:i/>
          <w:spacing w:val="-4"/>
          <w:w w:val="90"/>
          <w:sz w:val="13"/>
        </w:rPr>
        <w:t>2022</w:t>
      </w:r>
    </w:p>
    <w:p w14:paraId="7B174199" w14:textId="77777777" w:rsidR="006979D5" w:rsidRDefault="006979D5">
      <w:pPr>
        <w:rPr>
          <w:i/>
          <w:sz w:val="13"/>
        </w:rPr>
        <w:sectPr w:rsidR="006979D5">
          <w:type w:val="continuous"/>
          <w:pgSz w:w="12270" w:h="15840"/>
          <w:pgMar w:top="1820" w:right="141" w:bottom="280" w:left="141" w:header="0" w:footer="0" w:gutter="0"/>
          <w:cols w:num="2" w:space="720" w:equalWidth="0">
            <w:col w:w="1627" w:space="5426"/>
            <w:col w:w="4935"/>
          </w:cols>
        </w:sectPr>
      </w:pPr>
    </w:p>
    <w:tbl>
      <w:tblPr>
        <w:tblW w:w="0" w:type="auto"/>
        <w:tblInd w:w="8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72"/>
        <w:gridCol w:w="1241"/>
        <w:gridCol w:w="1176"/>
        <w:gridCol w:w="1176"/>
        <w:gridCol w:w="1183"/>
        <w:gridCol w:w="757"/>
        <w:gridCol w:w="418"/>
        <w:gridCol w:w="1176"/>
        <w:gridCol w:w="1082"/>
        <w:gridCol w:w="1262"/>
      </w:tblGrid>
      <w:tr w:rsidR="006979D5" w14:paraId="58BCA81F" w14:textId="77777777">
        <w:trPr>
          <w:trHeight w:val="222"/>
        </w:trPr>
        <w:tc>
          <w:tcPr>
            <w:tcW w:w="4972" w:type="dxa"/>
            <w:tcBorders>
              <w:left w:val="single" w:sz="18" w:space="0" w:color="000000"/>
              <w:right w:val="single" w:sz="18" w:space="0" w:color="000000"/>
            </w:tcBorders>
          </w:tcPr>
          <w:p w14:paraId="463C7821" w14:textId="77777777" w:rsidR="006979D5" w:rsidRDefault="006979D5">
            <w:pPr>
              <w:pStyle w:val="TableParagraph"/>
              <w:rPr>
                <w:rFonts w:ascii="Times New Roman"/>
                <w:sz w:val="14"/>
              </w:rPr>
            </w:pPr>
          </w:p>
        </w:tc>
        <w:tc>
          <w:tcPr>
            <w:tcW w:w="5533" w:type="dxa"/>
            <w:gridSpan w:val="5"/>
            <w:tcBorders>
              <w:left w:val="single" w:sz="18" w:space="0" w:color="000000"/>
            </w:tcBorders>
          </w:tcPr>
          <w:p w14:paraId="18D9530C" w14:textId="77777777" w:rsidR="006979D5" w:rsidRDefault="002D7CC2">
            <w:pPr>
              <w:pStyle w:val="TableParagraph"/>
              <w:tabs>
                <w:tab w:val="left" w:pos="4806"/>
              </w:tabs>
              <w:spacing w:before="15" w:line="188" w:lineRule="exact"/>
              <w:ind w:left="38"/>
              <w:rPr>
                <w:position w:val="3"/>
                <w:sz w:val="19"/>
              </w:rPr>
            </w:pPr>
            <w:r>
              <w:rPr>
                <w:color w:val="131313"/>
                <w:spacing w:val="-2"/>
                <w:w w:val="105"/>
                <w:sz w:val="19"/>
              </w:rPr>
              <w:t>Residential</w:t>
            </w:r>
            <w:r>
              <w:rPr>
                <w:color w:val="131313"/>
                <w:sz w:val="19"/>
              </w:rPr>
              <w:tab/>
            </w:r>
            <w:r>
              <w:rPr>
                <w:color w:val="131313"/>
                <w:spacing w:val="-2"/>
                <w:w w:val="105"/>
                <w:position w:val="3"/>
                <w:sz w:val="19"/>
              </w:rPr>
              <w:t>IAgricul</w:t>
            </w:r>
          </w:p>
        </w:tc>
        <w:tc>
          <w:tcPr>
            <w:tcW w:w="1594" w:type="dxa"/>
            <w:gridSpan w:val="2"/>
            <w:tcBorders>
              <w:right w:val="single" w:sz="18" w:space="0" w:color="000000"/>
            </w:tcBorders>
          </w:tcPr>
          <w:p w14:paraId="6453AAA8" w14:textId="77777777" w:rsidR="006979D5" w:rsidRDefault="002D7CC2">
            <w:pPr>
              <w:pStyle w:val="TableParagraph"/>
              <w:spacing w:before="8" w:line="194" w:lineRule="exact"/>
              <w:ind w:left="8"/>
              <w:rPr>
                <w:sz w:val="19"/>
              </w:rPr>
            </w:pPr>
            <w:r>
              <w:rPr>
                <w:color w:val="131313"/>
                <w:spacing w:val="-4"/>
                <w:w w:val="110"/>
                <w:sz w:val="19"/>
              </w:rPr>
              <w:t>ural</w:t>
            </w:r>
          </w:p>
        </w:tc>
        <w:tc>
          <w:tcPr>
            <w:tcW w:w="1082" w:type="dxa"/>
            <w:tcBorders>
              <w:left w:val="single" w:sz="18" w:space="0" w:color="000000"/>
              <w:right w:val="single" w:sz="18" w:space="0" w:color="000000"/>
            </w:tcBorders>
          </w:tcPr>
          <w:p w14:paraId="78C6CAD1" w14:textId="77777777" w:rsidR="006979D5" w:rsidRDefault="002D7CC2">
            <w:pPr>
              <w:pStyle w:val="TableParagraph"/>
              <w:spacing w:before="1" w:line="201" w:lineRule="exact"/>
              <w:ind w:left="3"/>
              <w:rPr>
                <w:sz w:val="19"/>
              </w:rPr>
            </w:pPr>
            <w:r>
              <w:rPr>
                <w:color w:val="131313"/>
                <w:spacing w:val="-2"/>
                <w:w w:val="105"/>
                <w:sz w:val="19"/>
              </w:rPr>
              <w:t>Industria</w:t>
            </w:r>
            <w:r>
              <w:rPr>
                <w:color w:val="414242"/>
                <w:spacing w:val="-2"/>
                <w:w w:val="105"/>
                <w:sz w:val="19"/>
              </w:rPr>
              <w:t>l</w:t>
            </w:r>
          </w:p>
        </w:tc>
        <w:tc>
          <w:tcPr>
            <w:tcW w:w="1262" w:type="dxa"/>
            <w:tcBorders>
              <w:left w:val="single" w:sz="18" w:space="0" w:color="000000"/>
              <w:right w:val="single" w:sz="18" w:space="0" w:color="000000"/>
            </w:tcBorders>
          </w:tcPr>
          <w:p w14:paraId="7D5FA151" w14:textId="77777777" w:rsidR="006979D5" w:rsidRDefault="002D7CC2">
            <w:pPr>
              <w:pStyle w:val="TableParagraph"/>
              <w:spacing w:line="202" w:lineRule="exact"/>
              <w:ind w:left="12"/>
              <w:rPr>
                <w:sz w:val="19"/>
              </w:rPr>
            </w:pPr>
            <w:r>
              <w:rPr>
                <w:color w:val="131313"/>
                <w:spacing w:val="-2"/>
                <w:w w:val="105"/>
                <w:sz w:val="19"/>
              </w:rPr>
              <w:t>Commercial</w:t>
            </w:r>
          </w:p>
        </w:tc>
      </w:tr>
      <w:tr w:rsidR="006979D5" w14:paraId="4C520A5A" w14:textId="77777777">
        <w:trPr>
          <w:trHeight w:val="222"/>
        </w:trPr>
        <w:tc>
          <w:tcPr>
            <w:tcW w:w="4972" w:type="dxa"/>
            <w:tcBorders>
              <w:left w:val="single" w:sz="18" w:space="0" w:color="000000"/>
              <w:right w:val="single" w:sz="18" w:space="0" w:color="000000"/>
            </w:tcBorders>
          </w:tcPr>
          <w:p w14:paraId="588A854D" w14:textId="77777777" w:rsidR="006979D5" w:rsidRDefault="006979D5">
            <w:pPr>
              <w:pStyle w:val="TableParagraph"/>
              <w:rPr>
                <w:rFonts w:ascii="Times New Roman"/>
                <w:sz w:val="14"/>
              </w:rPr>
            </w:pPr>
          </w:p>
        </w:tc>
        <w:tc>
          <w:tcPr>
            <w:tcW w:w="1241" w:type="dxa"/>
            <w:tcBorders>
              <w:left w:val="single" w:sz="18" w:space="0" w:color="000000"/>
            </w:tcBorders>
          </w:tcPr>
          <w:p w14:paraId="5528C538" w14:textId="77777777" w:rsidR="006979D5" w:rsidRDefault="002D7CC2">
            <w:pPr>
              <w:pStyle w:val="TableParagraph"/>
              <w:spacing w:before="45" w:line="158" w:lineRule="exact"/>
              <w:ind w:left="38"/>
              <w:rPr>
                <w:sz w:val="19"/>
              </w:rPr>
            </w:pPr>
            <w:r>
              <w:rPr>
                <w:color w:val="131313"/>
                <w:w w:val="105"/>
                <w:sz w:val="19"/>
              </w:rPr>
              <w:t>R-</w:t>
            </w:r>
            <w:r>
              <w:rPr>
                <w:color w:val="131313"/>
                <w:spacing w:val="-5"/>
                <w:w w:val="105"/>
                <w:sz w:val="19"/>
              </w:rPr>
              <w:t>HD</w:t>
            </w:r>
          </w:p>
        </w:tc>
        <w:tc>
          <w:tcPr>
            <w:tcW w:w="1176" w:type="dxa"/>
            <w:tcBorders>
              <w:right w:val="single" w:sz="4" w:space="0" w:color="000000"/>
            </w:tcBorders>
          </w:tcPr>
          <w:p w14:paraId="1822E4EA" w14:textId="77777777" w:rsidR="006979D5" w:rsidRDefault="002D7CC2">
            <w:pPr>
              <w:pStyle w:val="TableParagraph"/>
              <w:spacing w:before="37" w:line="165" w:lineRule="exact"/>
              <w:ind w:left="39"/>
              <w:rPr>
                <w:sz w:val="19"/>
              </w:rPr>
            </w:pPr>
            <w:r>
              <w:rPr>
                <w:color w:val="242424"/>
                <w:w w:val="105"/>
                <w:sz w:val="19"/>
              </w:rPr>
              <w:t>R-</w:t>
            </w:r>
            <w:r>
              <w:rPr>
                <w:color w:val="242424"/>
                <w:spacing w:val="-10"/>
                <w:w w:val="110"/>
                <w:sz w:val="19"/>
              </w:rPr>
              <w:t>1</w:t>
            </w:r>
          </w:p>
        </w:tc>
        <w:tc>
          <w:tcPr>
            <w:tcW w:w="1176" w:type="dxa"/>
            <w:tcBorders>
              <w:left w:val="single" w:sz="4" w:space="0" w:color="000000"/>
            </w:tcBorders>
          </w:tcPr>
          <w:p w14:paraId="0DB4AA3F" w14:textId="77777777" w:rsidR="006979D5" w:rsidRDefault="002D7CC2">
            <w:pPr>
              <w:pStyle w:val="TableParagraph"/>
              <w:spacing w:before="30" w:line="172" w:lineRule="exact"/>
              <w:ind w:left="42"/>
              <w:rPr>
                <w:sz w:val="19"/>
              </w:rPr>
            </w:pPr>
            <w:r>
              <w:rPr>
                <w:color w:val="131313"/>
                <w:w w:val="105"/>
                <w:sz w:val="19"/>
              </w:rPr>
              <w:t>R-</w:t>
            </w:r>
            <w:r>
              <w:rPr>
                <w:color w:val="131313"/>
                <w:spacing w:val="-10"/>
                <w:w w:val="110"/>
                <w:sz w:val="19"/>
              </w:rPr>
              <w:t>2</w:t>
            </w:r>
          </w:p>
        </w:tc>
        <w:tc>
          <w:tcPr>
            <w:tcW w:w="1183" w:type="dxa"/>
            <w:tcBorders>
              <w:right w:val="single" w:sz="18" w:space="0" w:color="000000"/>
            </w:tcBorders>
          </w:tcPr>
          <w:p w14:paraId="66F3E011" w14:textId="77777777" w:rsidR="006979D5" w:rsidRDefault="002D7CC2">
            <w:pPr>
              <w:pStyle w:val="TableParagraph"/>
              <w:spacing w:before="23" w:line="179" w:lineRule="exact"/>
              <w:ind w:left="26"/>
              <w:rPr>
                <w:sz w:val="19"/>
              </w:rPr>
            </w:pPr>
            <w:r>
              <w:rPr>
                <w:color w:val="131313"/>
                <w:w w:val="105"/>
                <w:sz w:val="19"/>
              </w:rPr>
              <w:t>Med.</w:t>
            </w:r>
            <w:r>
              <w:rPr>
                <w:color w:val="131313"/>
                <w:spacing w:val="1"/>
                <w:w w:val="105"/>
                <w:sz w:val="19"/>
              </w:rPr>
              <w:t xml:space="preserve"> </w:t>
            </w:r>
            <w:r>
              <w:rPr>
                <w:color w:val="131313"/>
                <w:spacing w:val="-4"/>
                <w:w w:val="105"/>
                <w:sz w:val="19"/>
              </w:rPr>
              <w:t>Den.</w:t>
            </w:r>
          </w:p>
        </w:tc>
        <w:tc>
          <w:tcPr>
            <w:tcW w:w="757" w:type="dxa"/>
            <w:tcBorders>
              <w:left w:val="single" w:sz="18" w:space="0" w:color="000000"/>
              <w:right w:val="single" w:sz="4" w:space="0" w:color="000000"/>
            </w:tcBorders>
          </w:tcPr>
          <w:p w14:paraId="34E7DA52" w14:textId="77777777" w:rsidR="006979D5" w:rsidRDefault="002D7CC2">
            <w:pPr>
              <w:pStyle w:val="TableParagraph"/>
              <w:spacing w:before="16" w:line="186" w:lineRule="exact"/>
              <w:ind w:left="19"/>
              <w:rPr>
                <w:sz w:val="19"/>
              </w:rPr>
            </w:pPr>
            <w:r>
              <w:rPr>
                <w:color w:val="131313"/>
                <w:w w:val="105"/>
                <w:sz w:val="19"/>
              </w:rPr>
              <w:t>A-</w:t>
            </w:r>
            <w:r>
              <w:rPr>
                <w:color w:val="131313"/>
                <w:spacing w:val="-10"/>
                <w:w w:val="110"/>
                <w:sz w:val="19"/>
              </w:rPr>
              <w:t>5</w:t>
            </w:r>
          </w:p>
        </w:tc>
        <w:tc>
          <w:tcPr>
            <w:tcW w:w="418" w:type="dxa"/>
            <w:tcBorders>
              <w:left w:val="single" w:sz="4" w:space="0" w:color="000000"/>
            </w:tcBorders>
          </w:tcPr>
          <w:p w14:paraId="3DAF5614" w14:textId="77777777" w:rsidR="006979D5" w:rsidRDefault="006979D5">
            <w:pPr>
              <w:pStyle w:val="TableParagraph"/>
              <w:rPr>
                <w:rFonts w:ascii="Times New Roman"/>
                <w:sz w:val="14"/>
              </w:rPr>
            </w:pPr>
          </w:p>
        </w:tc>
        <w:tc>
          <w:tcPr>
            <w:tcW w:w="1176" w:type="dxa"/>
            <w:tcBorders>
              <w:right w:val="single" w:sz="18" w:space="0" w:color="000000"/>
            </w:tcBorders>
          </w:tcPr>
          <w:p w14:paraId="0A861263" w14:textId="77777777" w:rsidR="006979D5" w:rsidRDefault="002D7CC2">
            <w:pPr>
              <w:pStyle w:val="TableParagraph"/>
              <w:spacing w:before="8" w:line="194" w:lineRule="exact"/>
              <w:ind w:left="21"/>
              <w:rPr>
                <w:sz w:val="19"/>
              </w:rPr>
            </w:pPr>
            <w:r>
              <w:rPr>
                <w:color w:val="242424"/>
                <w:sz w:val="19"/>
              </w:rPr>
              <w:t>A-</w:t>
            </w:r>
            <w:r>
              <w:rPr>
                <w:color w:val="242424"/>
                <w:spacing w:val="-5"/>
                <w:sz w:val="19"/>
              </w:rPr>
              <w:t>10</w:t>
            </w:r>
          </w:p>
        </w:tc>
        <w:tc>
          <w:tcPr>
            <w:tcW w:w="1082" w:type="dxa"/>
            <w:tcBorders>
              <w:left w:val="single" w:sz="18" w:space="0" w:color="000000"/>
              <w:right w:val="single" w:sz="18" w:space="0" w:color="000000"/>
            </w:tcBorders>
          </w:tcPr>
          <w:p w14:paraId="547C20A1" w14:textId="77777777" w:rsidR="006979D5" w:rsidRDefault="006979D5">
            <w:pPr>
              <w:pStyle w:val="TableParagraph"/>
              <w:rPr>
                <w:rFonts w:ascii="Times New Roman"/>
                <w:sz w:val="14"/>
              </w:rPr>
            </w:pPr>
          </w:p>
        </w:tc>
        <w:tc>
          <w:tcPr>
            <w:tcW w:w="1262" w:type="dxa"/>
            <w:tcBorders>
              <w:left w:val="single" w:sz="18" w:space="0" w:color="000000"/>
              <w:right w:val="single" w:sz="18" w:space="0" w:color="000000"/>
            </w:tcBorders>
          </w:tcPr>
          <w:p w14:paraId="38FC90F6" w14:textId="77777777" w:rsidR="006979D5" w:rsidRDefault="006979D5">
            <w:pPr>
              <w:pStyle w:val="TableParagraph"/>
              <w:rPr>
                <w:rFonts w:ascii="Times New Roman"/>
                <w:sz w:val="14"/>
              </w:rPr>
            </w:pPr>
          </w:p>
        </w:tc>
      </w:tr>
      <w:tr w:rsidR="006979D5" w14:paraId="1B5904C2" w14:textId="77777777">
        <w:trPr>
          <w:trHeight w:val="337"/>
        </w:trPr>
        <w:tc>
          <w:tcPr>
            <w:tcW w:w="4972" w:type="dxa"/>
            <w:tcBorders>
              <w:left w:val="single" w:sz="18" w:space="0" w:color="000000"/>
              <w:right w:val="single" w:sz="18" w:space="0" w:color="000000"/>
            </w:tcBorders>
          </w:tcPr>
          <w:p w14:paraId="02640880" w14:textId="77777777" w:rsidR="006979D5" w:rsidRDefault="002D7CC2">
            <w:pPr>
              <w:pStyle w:val="TableParagraph"/>
              <w:spacing w:before="138" w:line="179" w:lineRule="exact"/>
              <w:ind w:left="50"/>
              <w:rPr>
                <w:sz w:val="19"/>
              </w:rPr>
            </w:pPr>
            <w:r>
              <w:rPr>
                <w:color w:val="242424"/>
                <w:w w:val="105"/>
                <w:sz w:val="19"/>
              </w:rPr>
              <w:t>Greenhouses</w:t>
            </w:r>
            <w:r>
              <w:rPr>
                <w:color w:val="242424"/>
                <w:spacing w:val="15"/>
                <w:w w:val="105"/>
                <w:sz w:val="19"/>
              </w:rPr>
              <w:t xml:space="preserve"> </w:t>
            </w:r>
            <w:r>
              <w:rPr>
                <w:color w:val="242424"/>
                <w:w w:val="105"/>
                <w:sz w:val="19"/>
              </w:rPr>
              <w:t>and</w:t>
            </w:r>
            <w:r>
              <w:rPr>
                <w:color w:val="242424"/>
                <w:spacing w:val="-14"/>
                <w:w w:val="105"/>
                <w:sz w:val="19"/>
              </w:rPr>
              <w:t xml:space="preserve"> </w:t>
            </w:r>
            <w:r>
              <w:rPr>
                <w:color w:val="131313"/>
                <w:spacing w:val="-2"/>
                <w:w w:val="105"/>
                <w:sz w:val="19"/>
              </w:rPr>
              <w:t>Nurseries</w:t>
            </w:r>
          </w:p>
        </w:tc>
        <w:tc>
          <w:tcPr>
            <w:tcW w:w="1241" w:type="dxa"/>
            <w:tcBorders>
              <w:left w:val="single" w:sz="18" w:space="0" w:color="000000"/>
              <w:right w:val="single" w:sz="4" w:space="0" w:color="000000"/>
            </w:tcBorders>
          </w:tcPr>
          <w:p w14:paraId="52A6B5E5" w14:textId="77777777" w:rsidR="006979D5" w:rsidRDefault="006979D5">
            <w:pPr>
              <w:pStyle w:val="TableParagraph"/>
              <w:rPr>
                <w:rFonts w:ascii="Times New Roman"/>
                <w:sz w:val="18"/>
              </w:rPr>
            </w:pPr>
          </w:p>
        </w:tc>
        <w:tc>
          <w:tcPr>
            <w:tcW w:w="1176" w:type="dxa"/>
            <w:tcBorders>
              <w:left w:val="single" w:sz="4" w:space="0" w:color="000000"/>
              <w:right w:val="single" w:sz="4" w:space="0" w:color="000000"/>
            </w:tcBorders>
          </w:tcPr>
          <w:p w14:paraId="609CF027" w14:textId="77777777" w:rsidR="006979D5" w:rsidRDefault="006979D5">
            <w:pPr>
              <w:pStyle w:val="TableParagraph"/>
              <w:rPr>
                <w:rFonts w:ascii="Times New Roman"/>
                <w:sz w:val="18"/>
              </w:rPr>
            </w:pPr>
          </w:p>
        </w:tc>
        <w:tc>
          <w:tcPr>
            <w:tcW w:w="1176" w:type="dxa"/>
            <w:tcBorders>
              <w:left w:val="single" w:sz="4" w:space="0" w:color="000000"/>
            </w:tcBorders>
          </w:tcPr>
          <w:p w14:paraId="7FB5F077" w14:textId="77777777" w:rsidR="006979D5" w:rsidRDefault="002D7CC2">
            <w:pPr>
              <w:pStyle w:val="TableParagraph"/>
              <w:spacing w:before="95"/>
              <w:ind w:right="405"/>
              <w:jc w:val="right"/>
              <w:rPr>
                <w:sz w:val="19"/>
              </w:rPr>
            </w:pPr>
            <w:r>
              <w:rPr>
                <w:color w:val="131313"/>
                <w:spacing w:val="-5"/>
                <w:w w:val="110"/>
                <w:sz w:val="19"/>
              </w:rPr>
              <w:t>SU</w:t>
            </w:r>
          </w:p>
        </w:tc>
        <w:tc>
          <w:tcPr>
            <w:tcW w:w="1183" w:type="dxa"/>
            <w:tcBorders>
              <w:right w:val="single" w:sz="18" w:space="0" w:color="000000"/>
            </w:tcBorders>
          </w:tcPr>
          <w:p w14:paraId="01D6FF71" w14:textId="77777777" w:rsidR="006979D5" w:rsidRDefault="006979D5">
            <w:pPr>
              <w:pStyle w:val="TableParagraph"/>
              <w:rPr>
                <w:rFonts w:ascii="Times New Roman"/>
                <w:sz w:val="18"/>
              </w:rPr>
            </w:pPr>
          </w:p>
        </w:tc>
        <w:tc>
          <w:tcPr>
            <w:tcW w:w="757" w:type="dxa"/>
            <w:tcBorders>
              <w:left w:val="single" w:sz="18" w:space="0" w:color="000000"/>
              <w:right w:val="single" w:sz="4" w:space="0" w:color="000000"/>
            </w:tcBorders>
          </w:tcPr>
          <w:p w14:paraId="30124F6B" w14:textId="77777777" w:rsidR="006979D5" w:rsidRDefault="002D7CC2">
            <w:pPr>
              <w:pStyle w:val="TableParagraph"/>
              <w:spacing w:before="45"/>
              <w:ind w:right="114"/>
              <w:jc w:val="right"/>
              <w:rPr>
                <w:sz w:val="19"/>
              </w:rPr>
            </w:pPr>
            <w:r>
              <w:rPr>
                <w:color w:val="131313"/>
                <w:spacing w:val="-10"/>
                <w:w w:val="110"/>
                <w:sz w:val="19"/>
              </w:rPr>
              <w:t>p</w:t>
            </w:r>
          </w:p>
        </w:tc>
        <w:tc>
          <w:tcPr>
            <w:tcW w:w="418" w:type="dxa"/>
            <w:tcBorders>
              <w:left w:val="single" w:sz="4" w:space="0" w:color="000000"/>
            </w:tcBorders>
          </w:tcPr>
          <w:p w14:paraId="497D8CA5" w14:textId="77777777" w:rsidR="006979D5" w:rsidRDefault="006979D5">
            <w:pPr>
              <w:pStyle w:val="TableParagraph"/>
              <w:rPr>
                <w:rFonts w:ascii="Times New Roman"/>
                <w:sz w:val="18"/>
              </w:rPr>
            </w:pPr>
          </w:p>
        </w:tc>
        <w:tc>
          <w:tcPr>
            <w:tcW w:w="1176" w:type="dxa"/>
            <w:tcBorders>
              <w:right w:val="single" w:sz="18" w:space="0" w:color="000000"/>
            </w:tcBorders>
          </w:tcPr>
          <w:p w14:paraId="70897F70" w14:textId="77777777" w:rsidR="006979D5" w:rsidRDefault="002D7CC2">
            <w:pPr>
              <w:pStyle w:val="TableParagraph"/>
              <w:spacing w:before="30"/>
              <w:ind w:left="58" w:right="66"/>
              <w:jc w:val="center"/>
              <w:rPr>
                <w:sz w:val="19"/>
              </w:rPr>
            </w:pPr>
            <w:r>
              <w:rPr>
                <w:color w:val="131313"/>
                <w:spacing w:val="-10"/>
                <w:w w:val="110"/>
                <w:sz w:val="19"/>
              </w:rPr>
              <w:t>p</w:t>
            </w:r>
          </w:p>
        </w:tc>
        <w:tc>
          <w:tcPr>
            <w:tcW w:w="1082" w:type="dxa"/>
            <w:tcBorders>
              <w:left w:val="single" w:sz="18" w:space="0" w:color="000000"/>
              <w:right w:val="single" w:sz="18" w:space="0" w:color="000000"/>
            </w:tcBorders>
          </w:tcPr>
          <w:p w14:paraId="65EAE24C"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7EF86C20" w14:textId="77777777" w:rsidR="006979D5" w:rsidRDefault="002D7CC2">
            <w:pPr>
              <w:pStyle w:val="TableParagraph"/>
              <w:spacing w:before="66"/>
              <w:ind w:left="107" w:right="87"/>
              <w:jc w:val="center"/>
              <w:rPr>
                <w:sz w:val="19"/>
              </w:rPr>
            </w:pPr>
            <w:r>
              <w:rPr>
                <w:color w:val="242424"/>
                <w:spacing w:val="-5"/>
                <w:w w:val="110"/>
                <w:sz w:val="19"/>
              </w:rPr>
              <w:t>SU</w:t>
            </w:r>
          </w:p>
        </w:tc>
      </w:tr>
      <w:tr w:rsidR="006979D5" w14:paraId="1910CB32" w14:textId="77777777">
        <w:trPr>
          <w:trHeight w:val="352"/>
        </w:trPr>
        <w:tc>
          <w:tcPr>
            <w:tcW w:w="4972" w:type="dxa"/>
            <w:tcBorders>
              <w:left w:val="single" w:sz="18" w:space="0" w:color="000000"/>
              <w:right w:val="single" w:sz="18" w:space="0" w:color="000000"/>
            </w:tcBorders>
          </w:tcPr>
          <w:p w14:paraId="41184724" w14:textId="77777777" w:rsidR="006979D5" w:rsidRDefault="002D7CC2">
            <w:pPr>
              <w:pStyle w:val="TableParagraph"/>
              <w:spacing w:before="145" w:line="186" w:lineRule="exact"/>
              <w:ind w:left="52"/>
              <w:rPr>
                <w:sz w:val="19"/>
              </w:rPr>
            </w:pPr>
            <w:r>
              <w:rPr>
                <w:color w:val="131313"/>
                <w:w w:val="105"/>
                <w:sz w:val="19"/>
              </w:rPr>
              <w:t>Home</w:t>
            </w:r>
            <w:r>
              <w:rPr>
                <w:color w:val="131313"/>
                <w:spacing w:val="-2"/>
                <w:w w:val="105"/>
                <w:sz w:val="19"/>
              </w:rPr>
              <w:t xml:space="preserve"> </w:t>
            </w:r>
            <w:r>
              <w:rPr>
                <w:color w:val="242424"/>
                <w:spacing w:val="-2"/>
                <w:w w:val="105"/>
                <w:sz w:val="19"/>
              </w:rPr>
              <w:t>Occupations</w:t>
            </w:r>
          </w:p>
        </w:tc>
        <w:tc>
          <w:tcPr>
            <w:tcW w:w="1241" w:type="dxa"/>
            <w:tcBorders>
              <w:left w:val="single" w:sz="18" w:space="0" w:color="000000"/>
            </w:tcBorders>
          </w:tcPr>
          <w:p w14:paraId="5B6E008D" w14:textId="77777777" w:rsidR="006979D5" w:rsidRDefault="002D7CC2">
            <w:pPr>
              <w:pStyle w:val="TableParagraph"/>
              <w:spacing w:before="117" w:line="215" w:lineRule="exact"/>
              <w:ind w:right="427"/>
              <w:jc w:val="right"/>
              <w:rPr>
                <w:sz w:val="19"/>
              </w:rPr>
            </w:pPr>
            <w:r>
              <w:rPr>
                <w:color w:val="131313"/>
                <w:spacing w:val="-5"/>
                <w:w w:val="110"/>
                <w:sz w:val="19"/>
              </w:rPr>
              <w:t>SU</w:t>
            </w:r>
          </w:p>
        </w:tc>
        <w:tc>
          <w:tcPr>
            <w:tcW w:w="1176" w:type="dxa"/>
          </w:tcPr>
          <w:p w14:paraId="2617FE36" w14:textId="77777777" w:rsidR="006979D5" w:rsidRDefault="002D7CC2">
            <w:pPr>
              <w:pStyle w:val="TableParagraph"/>
              <w:spacing w:before="102"/>
              <w:ind w:right="398"/>
              <w:jc w:val="right"/>
              <w:rPr>
                <w:sz w:val="19"/>
              </w:rPr>
            </w:pPr>
            <w:r>
              <w:rPr>
                <w:color w:val="242424"/>
                <w:spacing w:val="-5"/>
                <w:w w:val="110"/>
                <w:sz w:val="19"/>
              </w:rPr>
              <w:t>SU</w:t>
            </w:r>
          </w:p>
        </w:tc>
        <w:tc>
          <w:tcPr>
            <w:tcW w:w="1176" w:type="dxa"/>
          </w:tcPr>
          <w:p w14:paraId="0180210F" w14:textId="77777777" w:rsidR="006979D5" w:rsidRDefault="002D7CC2">
            <w:pPr>
              <w:pStyle w:val="TableParagraph"/>
              <w:spacing w:before="95"/>
              <w:ind w:right="405"/>
              <w:jc w:val="right"/>
              <w:rPr>
                <w:sz w:val="19"/>
              </w:rPr>
            </w:pPr>
            <w:r>
              <w:rPr>
                <w:color w:val="242424"/>
                <w:spacing w:val="-5"/>
                <w:w w:val="110"/>
                <w:sz w:val="19"/>
              </w:rPr>
              <w:t>SU</w:t>
            </w:r>
          </w:p>
        </w:tc>
        <w:tc>
          <w:tcPr>
            <w:tcW w:w="1183" w:type="dxa"/>
            <w:tcBorders>
              <w:right w:val="single" w:sz="18" w:space="0" w:color="000000"/>
            </w:tcBorders>
          </w:tcPr>
          <w:p w14:paraId="2B80DBD9" w14:textId="77777777" w:rsidR="006979D5" w:rsidRDefault="002D7CC2">
            <w:pPr>
              <w:pStyle w:val="TableParagraph"/>
              <w:spacing w:before="88"/>
              <w:ind w:left="29"/>
              <w:jc w:val="center"/>
              <w:rPr>
                <w:sz w:val="19"/>
              </w:rPr>
            </w:pPr>
            <w:r>
              <w:rPr>
                <w:color w:val="242424"/>
                <w:spacing w:val="-5"/>
                <w:w w:val="110"/>
                <w:sz w:val="19"/>
              </w:rPr>
              <w:t>SU</w:t>
            </w:r>
          </w:p>
        </w:tc>
        <w:tc>
          <w:tcPr>
            <w:tcW w:w="757" w:type="dxa"/>
            <w:tcBorders>
              <w:left w:val="single" w:sz="18" w:space="0" w:color="000000"/>
              <w:right w:val="single" w:sz="4" w:space="0" w:color="000000"/>
            </w:tcBorders>
          </w:tcPr>
          <w:p w14:paraId="097ECB6F" w14:textId="77777777" w:rsidR="006979D5" w:rsidRDefault="002D7CC2">
            <w:pPr>
              <w:pStyle w:val="TableParagraph"/>
              <w:spacing w:before="81"/>
              <w:ind w:right="17"/>
              <w:jc w:val="right"/>
              <w:rPr>
                <w:sz w:val="19"/>
              </w:rPr>
            </w:pPr>
            <w:r>
              <w:rPr>
                <w:color w:val="242424"/>
                <w:spacing w:val="-5"/>
                <w:w w:val="110"/>
                <w:sz w:val="19"/>
              </w:rPr>
              <w:t>SU</w:t>
            </w:r>
          </w:p>
        </w:tc>
        <w:tc>
          <w:tcPr>
            <w:tcW w:w="418" w:type="dxa"/>
            <w:tcBorders>
              <w:left w:val="single" w:sz="4" w:space="0" w:color="000000"/>
            </w:tcBorders>
          </w:tcPr>
          <w:p w14:paraId="604F17C2" w14:textId="77777777" w:rsidR="006979D5" w:rsidRDefault="006979D5">
            <w:pPr>
              <w:pStyle w:val="TableParagraph"/>
              <w:rPr>
                <w:rFonts w:ascii="Times New Roman"/>
                <w:sz w:val="18"/>
              </w:rPr>
            </w:pPr>
          </w:p>
        </w:tc>
        <w:tc>
          <w:tcPr>
            <w:tcW w:w="1176" w:type="dxa"/>
            <w:tcBorders>
              <w:right w:val="single" w:sz="18" w:space="0" w:color="000000"/>
            </w:tcBorders>
          </w:tcPr>
          <w:p w14:paraId="554F5909" w14:textId="77777777" w:rsidR="006979D5" w:rsidRDefault="002D7CC2">
            <w:pPr>
              <w:pStyle w:val="TableParagraph"/>
              <w:spacing w:before="73"/>
              <w:ind w:right="417"/>
              <w:jc w:val="right"/>
              <w:rPr>
                <w:sz w:val="19"/>
              </w:rPr>
            </w:pPr>
            <w:r>
              <w:rPr>
                <w:color w:val="242424"/>
                <w:spacing w:val="-5"/>
                <w:w w:val="110"/>
                <w:sz w:val="19"/>
              </w:rPr>
              <w:t>SU</w:t>
            </w:r>
          </w:p>
        </w:tc>
        <w:tc>
          <w:tcPr>
            <w:tcW w:w="1082" w:type="dxa"/>
            <w:tcBorders>
              <w:left w:val="single" w:sz="18" w:space="0" w:color="000000"/>
              <w:right w:val="single" w:sz="18" w:space="0" w:color="000000"/>
            </w:tcBorders>
          </w:tcPr>
          <w:p w14:paraId="60179179" w14:textId="77777777" w:rsidR="006979D5" w:rsidRDefault="002D7CC2">
            <w:pPr>
              <w:pStyle w:val="TableParagraph"/>
              <w:spacing w:before="66"/>
              <w:ind w:left="55" w:right="44"/>
              <w:jc w:val="center"/>
              <w:rPr>
                <w:sz w:val="19"/>
              </w:rPr>
            </w:pPr>
            <w:r>
              <w:rPr>
                <w:color w:val="242424"/>
                <w:spacing w:val="-5"/>
                <w:w w:val="110"/>
                <w:sz w:val="19"/>
              </w:rPr>
              <w:t>SU</w:t>
            </w:r>
          </w:p>
        </w:tc>
        <w:tc>
          <w:tcPr>
            <w:tcW w:w="1262" w:type="dxa"/>
            <w:tcBorders>
              <w:left w:val="single" w:sz="18" w:space="0" w:color="000000"/>
              <w:right w:val="single" w:sz="18" w:space="0" w:color="000000"/>
            </w:tcBorders>
          </w:tcPr>
          <w:p w14:paraId="0334BBAF" w14:textId="77777777" w:rsidR="006979D5" w:rsidRDefault="002D7CC2">
            <w:pPr>
              <w:pStyle w:val="TableParagraph"/>
              <w:spacing w:before="59"/>
              <w:ind w:left="107" w:right="87"/>
              <w:jc w:val="center"/>
              <w:rPr>
                <w:sz w:val="19"/>
              </w:rPr>
            </w:pPr>
            <w:r>
              <w:rPr>
                <w:color w:val="242424"/>
                <w:spacing w:val="-5"/>
                <w:w w:val="110"/>
                <w:sz w:val="19"/>
              </w:rPr>
              <w:t>SU</w:t>
            </w:r>
          </w:p>
        </w:tc>
      </w:tr>
      <w:tr w:rsidR="006979D5" w14:paraId="78819FA3" w14:textId="77777777">
        <w:trPr>
          <w:trHeight w:val="352"/>
        </w:trPr>
        <w:tc>
          <w:tcPr>
            <w:tcW w:w="4972" w:type="dxa"/>
            <w:tcBorders>
              <w:left w:val="single" w:sz="18" w:space="0" w:color="000000"/>
              <w:right w:val="single" w:sz="18" w:space="0" w:color="000000"/>
            </w:tcBorders>
          </w:tcPr>
          <w:p w14:paraId="344FED7F" w14:textId="77777777" w:rsidR="006979D5" w:rsidRDefault="002D7CC2">
            <w:pPr>
              <w:pStyle w:val="TableParagraph"/>
              <w:spacing w:before="145" w:line="186" w:lineRule="exact"/>
              <w:ind w:left="52"/>
              <w:rPr>
                <w:sz w:val="19"/>
              </w:rPr>
            </w:pPr>
            <w:r>
              <w:rPr>
                <w:color w:val="131313"/>
                <w:w w:val="105"/>
                <w:sz w:val="19"/>
              </w:rPr>
              <w:t>Housing</w:t>
            </w:r>
            <w:r>
              <w:rPr>
                <w:color w:val="131313"/>
                <w:spacing w:val="-5"/>
                <w:w w:val="105"/>
                <w:sz w:val="19"/>
              </w:rPr>
              <w:t xml:space="preserve"> </w:t>
            </w:r>
            <w:r>
              <w:rPr>
                <w:color w:val="131313"/>
                <w:spacing w:val="-4"/>
                <w:w w:val="105"/>
                <w:sz w:val="19"/>
              </w:rPr>
              <w:t>Type</w:t>
            </w:r>
          </w:p>
        </w:tc>
        <w:tc>
          <w:tcPr>
            <w:tcW w:w="1241" w:type="dxa"/>
            <w:tcBorders>
              <w:left w:val="single" w:sz="18" w:space="0" w:color="000000"/>
            </w:tcBorders>
          </w:tcPr>
          <w:p w14:paraId="7956F1AE" w14:textId="77777777" w:rsidR="006979D5" w:rsidRDefault="006979D5">
            <w:pPr>
              <w:pStyle w:val="TableParagraph"/>
              <w:rPr>
                <w:rFonts w:ascii="Times New Roman"/>
                <w:sz w:val="18"/>
              </w:rPr>
            </w:pPr>
          </w:p>
        </w:tc>
        <w:tc>
          <w:tcPr>
            <w:tcW w:w="1176" w:type="dxa"/>
          </w:tcPr>
          <w:p w14:paraId="1782AA88" w14:textId="77777777" w:rsidR="006979D5" w:rsidRDefault="006979D5">
            <w:pPr>
              <w:pStyle w:val="TableParagraph"/>
              <w:rPr>
                <w:rFonts w:ascii="Times New Roman"/>
                <w:sz w:val="18"/>
              </w:rPr>
            </w:pPr>
          </w:p>
        </w:tc>
        <w:tc>
          <w:tcPr>
            <w:tcW w:w="1176" w:type="dxa"/>
          </w:tcPr>
          <w:p w14:paraId="0AD4E2E0" w14:textId="77777777" w:rsidR="006979D5" w:rsidRDefault="006979D5">
            <w:pPr>
              <w:pStyle w:val="TableParagraph"/>
              <w:rPr>
                <w:rFonts w:ascii="Times New Roman"/>
                <w:sz w:val="18"/>
              </w:rPr>
            </w:pPr>
          </w:p>
        </w:tc>
        <w:tc>
          <w:tcPr>
            <w:tcW w:w="1183" w:type="dxa"/>
            <w:tcBorders>
              <w:right w:val="single" w:sz="18" w:space="0" w:color="000000"/>
            </w:tcBorders>
          </w:tcPr>
          <w:p w14:paraId="24105915" w14:textId="77777777" w:rsidR="006979D5" w:rsidRDefault="006979D5">
            <w:pPr>
              <w:pStyle w:val="TableParagraph"/>
              <w:rPr>
                <w:rFonts w:ascii="Times New Roman"/>
                <w:sz w:val="18"/>
              </w:rPr>
            </w:pPr>
          </w:p>
        </w:tc>
        <w:tc>
          <w:tcPr>
            <w:tcW w:w="757" w:type="dxa"/>
            <w:tcBorders>
              <w:left w:val="single" w:sz="18" w:space="0" w:color="000000"/>
              <w:right w:val="single" w:sz="4" w:space="0" w:color="000000"/>
            </w:tcBorders>
          </w:tcPr>
          <w:p w14:paraId="22364CD4" w14:textId="77777777" w:rsidR="006979D5" w:rsidRDefault="006979D5">
            <w:pPr>
              <w:pStyle w:val="TableParagraph"/>
              <w:rPr>
                <w:rFonts w:ascii="Times New Roman"/>
                <w:sz w:val="18"/>
              </w:rPr>
            </w:pPr>
          </w:p>
        </w:tc>
        <w:tc>
          <w:tcPr>
            <w:tcW w:w="418" w:type="dxa"/>
            <w:tcBorders>
              <w:left w:val="single" w:sz="4" w:space="0" w:color="000000"/>
            </w:tcBorders>
          </w:tcPr>
          <w:p w14:paraId="182E1E76" w14:textId="77777777" w:rsidR="006979D5" w:rsidRDefault="006979D5">
            <w:pPr>
              <w:pStyle w:val="TableParagraph"/>
              <w:rPr>
                <w:rFonts w:ascii="Times New Roman"/>
                <w:sz w:val="18"/>
              </w:rPr>
            </w:pPr>
          </w:p>
        </w:tc>
        <w:tc>
          <w:tcPr>
            <w:tcW w:w="1176" w:type="dxa"/>
            <w:tcBorders>
              <w:right w:val="single" w:sz="18" w:space="0" w:color="000000"/>
            </w:tcBorders>
          </w:tcPr>
          <w:p w14:paraId="3C53463F"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61BAAD43"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5195BD07" w14:textId="77777777" w:rsidR="006979D5" w:rsidRDefault="006979D5">
            <w:pPr>
              <w:pStyle w:val="TableParagraph"/>
              <w:rPr>
                <w:rFonts w:ascii="Times New Roman"/>
                <w:sz w:val="18"/>
              </w:rPr>
            </w:pPr>
          </w:p>
        </w:tc>
      </w:tr>
      <w:tr w:rsidR="006979D5" w14:paraId="20BE062E" w14:textId="77777777">
        <w:trPr>
          <w:trHeight w:val="345"/>
        </w:trPr>
        <w:tc>
          <w:tcPr>
            <w:tcW w:w="4972" w:type="dxa"/>
            <w:tcBorders>
              <w:left w:val="single" w:sz="18" w:space="0" w:color="000000"/>
              <w:right w:val="single" w:sz="18" w:space="0" w:color="000000"/>
            </w:tcBorders>
          </w:tcPr>
          <w:p w14:paraId="1FD63836" w14:textId="77777777" w:rsidR="006979D5" w:rsidRDefault="002D7CC2">
            <w:pPr>
              <w:pStyle w:val="TableParagraph"/>
              <w:spacing w:before="138" w:line="186" w:lineRule="exact"/>
              <w:ind w:left="59"/>
              <w:rPr>
                <w:sz w:val="19"/>
              </w:rPr>
            </w:pPr>
            <w:r>
              <w:rPr>
                <w:color w:val="131313"/>
                <w:w w:val="105"/>
                <w:sz w:val="19"/>
              </w:rPr>
              <w:t>Hotels/</w:t>
            </w:r>
            <w:r>
              <w:rPr>
                <w:color w:val="131313"/>
                <w:spacing w:val="-4"/>
                <w:w w:val="105"/>
                <w:sz w:val="19"/>
              </w:rPr>
              <w:t xml:space="preserve"> </w:t>
            </w:r>
            <w:r>
              <w:rPr>
                <w:color w:val="242424"/>
                <w:spacing w:val="-2"/>
                <w:w w:val="105"/>
                <w:sz w:val="19"/>
              </w:rPr>
              <w:t>Motels</w:t>
            </w:r>
          </w:p>
        </w:tc>
        <w:tc>
          <w:tcPr>
            <w:tcW w:w="1241" w:type="dxa"/>
            <w:tcBorders>
              <w:left w:val="single" w:sz="18" w:space="0" w:color="000000"/>
            </w:tcBorders>
          </w:tcPr>
          <w:p w14:paraId="78373D2A" w14:textId="77777777" w:rsidR="006979D5" w:rsidRDefault="006979D5">
            <w:pPr>
              <w:pStyle w:val="TableParagraph"/>
              <w:rPr>
                <w:rFonts w:ascii="Times New Roman"/>
                <w:sz w:val="18"/>
              </w:rPr>
            </w:pPr>
          </w:p>
        </w:tc>
        <w:tc>
          <w:tcPr>
            <w:tcW w:w="1176" w:type="dxa"/>
          </w:tcPr>
          <w:p w14:paraId="7A327462" w14:textId="77777777" w:rsidR="006979D5" w:rsidRDefault="006979D5">
            <w:pPr>
              <w:pStyle w:val="TableParagraph"/>
              <w:rPr>
                <w:rFonts w:ascii="Times New Roman"/>
                <w:sz w:val="18"/>
              </w:rPr>
            </w:pPr>
          </w:p>
        </w:tc>
        <w:tc>
          <w:tcPr>
            <w:tcW w:w="1176" w:type="dxa"/>
          </w:tcPr>
          <w:p w14:paraId="7CA7C4D1" w14:textId="77777777" w:rsidR="006979D5" w:rsidRDefault="006979D5">
            <w:pPr>
              <w:pStyle w:val="TableParagraph"/>
              <w:rPr>
                <w:rFonts w:ascii="Times New Roman"/>
                <w:sz w:val="18"/>
              </w:rPr>
            </w:pPr>
          </w:p>
        </w:tc>
        <w:tc>
          <w:tcPr>
            <w:tcW w:w="1183" w:type="dxa"/>
            <w:tcBorders>
              <w:right w:val="single" w:sz="18" w:space="0" w:color="000000"/>
            </w:tcBorders>
          </w:tcPr>
          <w:p w14:paraId="4B367173" w14:textId="77777777" w:rsidR="006979D5" w:rsidRDefault="006979D5">
            <w:pPr>
              <w:pStyle w:val="TableParagraph"/>
              <w:rPr>
                <w:rFonts w:ascii="Times New Roman"/>
                <w:sz w:val="18"/>
              </w:rPr>
            </w:pPr>
          </w:p>
        </w:tc>
        <w:tc>
          <w:tcPr>
            <w:tcW w:w="757" w:type="dxa"/>
            <w:tcBorders>
              <w:left w:val="single" w:sz="18" w:space="0" w:color="000000"/>
              <w:right w:val="single" w:sz="4" w:space="0" w:color="000000"/>
            </w:tcBorders>
          </w:tcPr>
          <w:p w14:paraId="02AB156F" w14:textId="77777777" w:rsidR="006979D5" w:rsidRDefault="006979D5">
            <w:pPr>
              <w:pStyle w:val="TableParagraph"/>
              <w:rPr>
                <w:rFonts w:ascii="Times New Roman"/>
                <w:sz w:val="18"/>
              </w:rPr>
            </w:pPr>
          </w:p>
        </w:tc>
        <w:tc>
          <w:tcPr>
            <w:tcW w:w="418" w:type="dxa"/>
            <w:tcBorders>
              <w:left w:val="single" w:sz="4" w:space="0" w:color="000000"/>
            </w:tcBorders>
          </w:tcPr>
          <w:p w14:paraId="7861EFD4" w14:textId="77777777" w:rsidR="006979D5" w:rsidRDefault="006979D5">
            <w:pPr>
              <w:pStyle w:val="TableParagraph"/>
              <w:rPr>
                <w:rFonts w:ascii="Times New Roman"/>
                <w:sz w:val="18"/>
              </w:rPr>
            </w:pPr>
          </w:p>
        </w:tc>
        <w:tc>
          <w:tcPr>
            <w:tcW w:w="1176" w:type="dxa"/>
            <w:tcBorders>
              <w:right w:val="single" w:sz="18" w:space="0" w:color="000000"/>
            </w:tcBorders>
          </w:tcPr>
          <w:p w14:paraId="603A942C"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42534C01"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10978B0C" w14:textId="77777777" w:rsidR="006979D5" w:rsidRDefault="002D7CC2">
            <w:pPr>
              <w:pStyle w:val="TableParagraph"/>
              <w:spacing w:before="52"/>
              <w:ind w:left="107" w:right="97"/>
              <w:jc w:val="center"/>
              <w:rPr>
                <w:sz w:val="19"/>
              </w:rPr>
            </w:pPr>
            <w:r>
              <w:rPr>
                <w:color w:val="242424"/>
                <w:spacing w:val="-5"/>
                <w:w w:val="105"/>
                <w:sz w:val="19"/>
              </w:rPr>
              <w:t>SU</w:t>
            </w:r>
          </w:p>
        </w:tc>
      </w:tr>
      <w:tr w:rsidR="006979D5" w14:paraId="7D2BA2BD" w14:textId="77777777">
        <w:trPr>
          <w:trHeight w:val="352"/>
        </w:trPr>
        <w:tc>
          <w:tcPr>
            <w:tcW w:w="4972" w:type="dxa"/>
            <w:tcBorders>
              <w:left w:val="single" w:sz="18" w:space="0" w:color="000000"/>
              <w:right w:val="single" w:sz="18" w:space="0" w:color="000000"/>
            </w:tcBorders>
          </w:tcPr>
          <w:p w14:paraId="34FFDCBE" w14:textId="77777777" w:rsidR="006979D5" w:rsidRDefault="002D7CC2">
            <w:pPr>
              <w:pStyle w:val="TableParagraph"/>
              <w:spacing w:before="131" w:line="201" w:lineRule="exact"/>
              <w:ind w:left="59"/>
              <w:rPr>
                <w:sz w:val="19"/>
              </w:rPr>
            </w:pPr>
            <w:r>
              <w:rPr>
                <w:color w:val="131313"/>
                <w:w w:val="105"/>
                <w:sz w:val="19"/>
              </w:rPr>
              <w:t>Hunting</w:t>
            </w:r>
            <w:r>
              <w:rPr>
                <w:color w:val="131313"/>
                <w:spacing w:val="1"/>
                <w:w w:val="105"/>
                <w:sz w:val="19"/>
              </w:rPr>
              <w:t xml:space="preserve"> </w:t>
            </w:r>
            <w:r>
              <w:rPr>
                <w:color w:val="242424"/>
                <w:w w:val="105"/>
                <w:sz w:val="19"/>
              </w:rPr>
              <w:t>and</w:t>
            </w:r>
            <w:r>
              <w:rPr>
                <w:color w:val="242424"/>
                <w:spacing w:val="-1"/>
                <w:w w:val="105"/>
                <w:sz w:val="19"/>
              </w:rPr>
              <w:t xml:space="preserve"> </w:t>
            </w:r>
            <w:r>
              <w:rPr>
                <w:color w:val="242424"/>
                <w:w w:val="105"/>
                <w:sz w:val="19"/>
              </w:rPr>
              <w:t>Wildlife</w:t>
            </w:r>
            <w:r>
              <w:rPr>
                <w:color w:val="242424"/>
                <w:spacing w:val="-10"/>
                <w:w w:val="105"/>
                <w:sz w:val="19"/>
              </w:rPr>
              <w:t xml:space="preserve"> </w:t>
            </w:r>
            <w:r>
              <w:rPr>
                <w:color w:val="131313"/>
                <w:spacing w:val="-2"/>
                <w:w w:val="105"/>
                <w:sz w:val="19"/>
              </w:rPr>
              <w:t>Preserves</w:t>
            </w:r>
          </w:p>
        </w:tc>
        <w:tc>
          <w:tcPr>
            <w:tcW w:w="1241" w:type="dxa"/>
            <w:tcBorders>
              <w:left w:val="single" w:sz="18" w:space="0" w:color="000000"/>
            </w:tcBorders>
          </w:tcPr>
          <w:p w14:paraId="56C42A2E" w14:textId="77777777" w:rsidR="006979D5" w:rsidRDefault="006979D5">
            <w:pPr>
              <w:pStyle w:val="TableParagraph"/>
              <w:rPr>
                <w:rFonts w:ascii="Times New Roman"/>
                <w:sz w:val="18"/>
              </w:rPr>
            </w:pPr>
          </w:p>
        </w:tc>
        <w:tc>
          <w:tcPr>
            <w:tcW w:w="1176" w:type="dxa"/>
          </w:tcPr>
          <w:p w14:paraId="3E9319A7" w14:textId="77777777" w:rsidR="006979D5" w:rsidRDefault="006979D5">
            <w:pPr>
              <w:pStyle w:val="TableParagraph"/>
              <w:rPr>
                <w:rFonts w:ascii="Times New Roman"/>
                <w:sz w:val="18"/>
              </w:rPr>
            </w:pPr>
          </w:p>
        </w:tc>
        <w:tc>
          <w:tcPr>
            <w:tcW w:w="1176" w:type="dxa"/>
          </w:tcPr>
          <w:p w14:paraId="2C4BE792" w14:textId="77777777" w:rsidR="006979D5" w:rsidRDefault="006979D5">
            <w:pPr>
              <w:pStyle w:val="TableParagraph"/>
              <w:rPr>
                <w:rFonts w:ascii="Times New Roman"/>
                <w:sz w:val="18"/>
              </w:rPr>
            </w:pPr>
          </w:p>
        </w:tc>
        <w:tc>
          <w:tcPr>
            <w:tcW w:w="1183" w:type="dxa"/>
            <w:tcBorders>
              <w:right w:val="single" w:sz="18" w:space="0" w:color="000000"/>
            </w:tcBorders>
          </w:tcPr>
          <w:p w14:paraId="76FFA5F3" w14:textId="77777777" w:rsidR="006979D5" w:rsidRDefault="006979D5">
            <w:pPr>
              <w:pStyle w:val="TableParagraph"/>
              <w:rPr>
                <w:rFonts w:ascii="Times New Roman"/>
                <w:sz w:val="18"/>
              </w:rPr>
            </w:pPr>
          </w:p>
        </w:tc>
        <w:tc>
          <w:tcPr>
            <w:tcW w:w="757" w:type="dxa"/>
            <w:tcBorders>
              <w:left w:val="single" w:sz="18" w:space="0" w:color="000000"/>
            </w:tcBorders>
          </w:tcPr>
          <w:p w14:paraId="488E5A48" w14:textId="77777777" w:rsidR="006979D5" w:rsidRDefault="002D7CC2">
            <w:pPr>
              <w:pStyle w:val="TableParagraph"/>
              <w:spacing w:before="81"/>
              <w:ind w:right="8"/>
              <w:jc w:val="right"/>
              <w:rPr>
                <w:sz w:val="19"/>
              </w:rPr>
            </w:pPr>
            <w:r>
              <w:rPr>
                <w:color w:val="242424"/>
                <w:spacing w:val="-5"/>
                <w:w w:val="105"/>
                <w:sz w:val="19"/>
              </w:rPr>
              <w:t>SU</w:t>
            </w:r>
          </w:p>
        </w:tc>
        <w:tc>
          <w:tcPr>
            <w:tcW w:w="418" w:type="dxa"/>
          </w:tcPr>
          <w:p w14:paraId="182A5181" w14:textId="77777777" w:rsidR="006979D5" w:rsidRDefault="006979D5">
            <w:pPr>
              <w:pStyle w:val="TableParagraph"/>
              <w:rPr>
                <w:rFonts w:ascii="Times New Roman"/>
                <w:sz w:val="18"/>
              </w:rPr>
            </w:pPr>
          </w:p>
        </w:tc>
        <w:tc>
          <w:tcPr>
            <w:tcW w:w="1176" w:type="dxa"/>
            <w:tcBorders>
              <w:right w:val="single" w:sz="18" w:space="0" w:color="000000"/>
            </w:tcBorders>
          </w:tcPr>
          <w:p w14:paraId="2A857112" w14:textId="77777777" w:rsidR="006979D5" w:rsidRDefault="002D7CC2">
            <w:pPr>
              <w:pStyle w:val="TableParagraph"/>
              <w:spacing w:before="66"/>
              <w:ind w:right="403"/>
              <w:jc w:val="right"/>
              <w:rPr>
                <w:sz w:val="19"/>
              </w:rPr>
            </w:pPr>
            <w:r>
              <w:rPr>
                <w:color w:val="131313"/>
                <w:spacing w:val="-5"/>
                <w:w w:val="110"/>
                <w:sz w:val="19"/>
              </w:rPr>
              <w:t>SU</w:t>
            </w:r>
          </w:p>
        </w:tc>
        <w:tc>
          <w:tcPr>
            <w:tcW w:w="1082" w:type="dxa"/>
            <w:tcBorders>
              <w:left w:val="single" w:sz="18" w:space="0" w:color="000000"/>
              <w:right w:val="single" w:sz="18" w:space="0" w:color="000000"/>
            </w:tcBorders>
          </w:tcPr>
          <w:p w14:paraId="5C4F83A6"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717A5569" w14:textId="77777777" w:rsidR="006979D5" w:rsidRDefault="006979D5">
            <w:pPr>
              <w:pStyle w:val="TableParagraph"/>
              <w:rPr>
                <w:rFonts w:ascii="Times New Roman"/>
                <w:sz w:val="18"/>
              </w:rPr>
            </w:pPr>
          </w:p>
        </w:tc>
      </w:tr>
      <w:tr w:rsidR="006979D5" w14:paraId="7701FA62" w14:textId="77777777">
        <w:trPr>
          <w:trHeight w:val="345"/>
        </w:trPr>
        <w:tc>
          <w:tcPr>
            <w:tcW w:w="4972" w:type="dxa"/>
            <w:tcBorders>
              <w:left w:val="single" w:sz="18" w:space="0" w:color="000000"/>
              <w:right w:val="single" w:sz="18" w:space="0" w:color="000000"/>
            </w:tcBorders>
          </w:tcPr>
          <w:p w14:paraId="0E0F27C5" w14:textId="77777777" w:rsidR="006979D5" w:rsidRDefault="002D7CC2">
            <w:pPr>
              <w:pStyle w:val="TableParagraph"/>
              <w:spacing w:before="117" w:line="208" w:lineRule="exact"/>
              <w:ind w:left="55"/>
              <w:rPr>
                <w:sz w:val="19"/>
              </w:rPr>
            </w:pPr>
            <w:r>
              <w:rPr>
                <w:color w:val="131313"/>
                <w:w w:val="105"/>
                <w:sz w:val="19"/>
              </w:rPr>
              <w:t>Junkyards,</w:t>
            </w:r>
            <w:r>
              <w:rPr>
                <w:color w:val="131313"/>
                <w:spacing w:val="2"/>
                <w:w w:val="105"/>
                <w:sz w:val="19"/>
              </w:rPr>
              <w:t xml:space="preserve"> </w:t>
            </w:r>
            <w:r>
              <w:rPr>
                <w:color w:val="242424"/>
                <w:w w:val="105"/>
                <w:sz w:val="19"/>
              </w:rPr>
              <w:t>Salvage</w:t>
            </w:r>
            <w:r>
              <w:rPr>
                <w:color w:val="242424"/>
                <w:spacing w:val="-1"/>
                <w:w w:val="105"/>
                <w:sz w:val="19"/>
              </w:rPr>
              <w:t xml:space="preserve"> </w:t>
            </w:r>
            <w:r>
              <w:rPr>
                <w:color w:val="242424"/>
                <w:w w:val="105"/>
                <w:sz w:val="19"/>
              </w:rPr>
              <w:t>Yards</w:t>
            </w:r>
            <w:r>
              <w:rPr>
                <w:color w:val="414242"/>
                <w:w w:val="105"/>
                <w:sz w:val="19"/>
              </w:rPr>
              <w:t>,</w:t>
            </w:r>
            <w:r>
              <w:rPr>
                <w:color w:val="414242"/>
                <w:spacing w:val="-3"/>
                <w:w w:val="105"/>
                <w:sz w:val="19"/>
              </w:rPr>
              <w:t xml:space="preserve"> </w:t>
            </w:r>
            <w:r>
              <w:rPr>
                <w:color w:val="131313"/>
                <w:w w:val="105"/>
                <w:sz w:val="19"/>
              </w:rPr>
              <w:t>Auto</w:t>
            </w:r>
            <w:r>
              <w:rPr>
                <w:color w:val="131313"/>
                <w:spacing w:val="2"/>
                <w:w w:val="105"/>
                <w:sz w:val="19"/>
              </w:rPr>
              <w:t xml:space="preserve"> </w:t>
            </w:r>
            <w:r>
              <w:rPr>
                <w:color w:val="131313"/>
                <w:w w:val="105"/>
                <w:sz w:val="19"/>
              </w:rPr>
              <w:t>Impound</w:t>
            </w:r>
            <w:r>
              <w:rPr>
                <w:color w:val="131313"/>
                <w:spacing w:val="-5"/>
                <w:w w:val="105"/>
                <w:sz w:val="19"/>
              </w:rPr>
              <w:t xml:space="preserve"> </w:t>
            </w:r>
            <w:r>
              <w:rPr>
                <w:color w:val="242424"/>
                <w:spacing w:val="-2"/>
                <w:w w:val="105"/>
                <w:sz w:val="19"/>
              </w:rPr>
              <w:t>Yards</w:t>
            </w:r>
          </w:p>
        </w:tc>
        <w:tc>
          <w:tcPr>
            <w:tcW w:w="1241" w:type="dxa"/>
            <w:tcBorders>
              <w:left w:val="single" w:sz="18" w:space="0" w:color="000000"/>
            </w:tcBorders>
          </w:tcPr>
          <w:p w14:paraId="767574D3" w14:textId="77777777" w:rsidR="006979D5" w:rsidRDefault="006979D5">
            <w:pPr>
              <w:pStyle w:val="TableParagraph"/>
              <w:rPr>
                <w:rFonts w:ascii="Times New Roman"/>
                <w:sz w:val="18"/>
              </w:rPr>
            </w:pPr>
          </w:p>
        </w:tc>
        <w:tc>
          <w:tcPr>
            <w:tcW w:w="1176" w:type="dxa"/>
          </w:tcPr>
          <w:p w14:paraId="130FAEB4" w14:textId="77777777" w:rsidR="006979D5" w:rsidRDefault="006979D5">
            <w:pPr>
              <w:pStyle w:val="TableParagraph"/>
              <w:rPr>
                <w:rFonts w:ascii="Times New Roman"/>
                <w:sz w:val="18"/>
              </w:rPr>
            </w:pPr>
          </w:p>
        </w:tc>
        <w:tc>
          <w:tcPr>
            <w:tcW w:w="1176" w:type="dxa"/>
          </w:tcPr>
          <w:p w14:paraId="5BADE02B" w14:textId="77777777" w:rsidR="006979D5" w:rsidRDefault="006979D5">
            <w:pPr>
              <w:pStyle w:val="TableParagraph"/>
              <w:rPr>
                <w:rFonts w:ascii="Times New Roman"/>
                <w:sz w:val="18"/>
              </w:rPr>
            </w:pPr>
          </w:p>
        </w:tc>
        <w:tc>
          <w:tcPr>
            <w:tcW w:w="1183" w:type="dxa"/>
            <w:tcBorders>
              <w:right w:val="single" w:sz="18" w:space="0" w:color="000000"/>
            </w:tcBorders>
          </w:tcPr>
          <w:p w14:paraId="387DB4FA" w14:textId="77777777" w:rsidR="006979D5" w:rsidRDefault="006979D5">
            <w:pPr>
              <w:pStyle w:val="TableParagraph"/>
              <w:rPr>
                <w:rFonts w:ascii="Times New Roman"/>
                <w:sz w:val="18"/>
              </w:rPr>
            </w:pPr>
          </w:p>
        </w:tc>
        <w:tc>
          <w:tcPr>
            <w:tcW w:w="757" w:type="dxa"/>
            <w:tcBorders>
              <w:left w:val="single" w:sz="18" w:space="0" w:color="000000"/>
            </w:tcBorders>
          </w:tcPr>
          <w:p w14:paraId="4994AF1D" w14:textId="77777777" w:rsidR="006979D5" w:rsidRDefault="006979D5">
            <w:pPr>
              <w:pStyle w:val="TableParagraph"/>
              <w:rPr>
                <w:rFonts w:ascii="Times New Roman"/>
                <w:sz w:val="18"/>
              </w:rPr>
            </w:pPr>
          </w:p>
        </w:tc>
        <w:tc>
          <w:tcPr>
            <w:tcW w:w="418" w:type="dxa"/>
          </w:tcPr>
          <w:p w14:paraId="680ED2A2" w14:textId="77777777" w:rsidR="006979D5" w:rsidRDefault="006979D5">
            <w:pPr>
              <w:pStyle w:val="TableParagraph"/>
              <w:rPr>
                <w:rFonts w:ascii="Times New Roman"/>
                <w:sz w:val="18"/>
              </w:rPr>
            </w:pPr>
          </w:p>
        </w:tc>
        <w:tc>
          <w:tcPr>
            <w:tcW w:w="1176" w:type="dxa"/>
            <w:tcBorders>
              <w:right w:val="single" w:sz="18" w:space="0" w:color="000000"/>
            </w:tcBorders>
          </w:tcPr>
          <w:p w14:paraId="1BB38EA9"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52749BE5" w14:textId="77777777" w:rsidR="006979D5" w:rsidRDefault="002D7CC2">
            <w:pPr>
              <w:pStyle w:val="TableParagraph"/>
              <w:spacing w:before="52"/>
              <w:ind w:left="55" w:right="29"/>
              <w:jc w:val="center"/>
              <w:rPr>
                <w:sz w:val="19"/>
              </w:rPr>
            </w:pPr>
            <w:r>
              <w:rPr>
                <w:color w:val="242424"/>
                <w:spacing w:val="-5"/>
                <w:w w:val="110"/>
                <w:sz w:val="19"/>
              </w:rPr>
              <w:t>SU</w:t>
            </w:r>
          </w:p>
        </w:tc>
        <w:tc>
          <w:tcPr>
            <w:tcW w:w="1262" w:type="dxa"/>
            <w:tcBorders>
              <w:left w:val="single" w:sz="18" w:space="0" w:color="000000"/>
              <w:right w:val="single" w:sz="18" w:space="0" w:color="000000"/>
            </w:tcBorders>
          </w:tcPr>
          <w:p w14:paraId="5E8D8A5D" w14:textId="77777777" w:rsidR="006979D5" w:rsidRDefault="006979D5">
            <w:pPr>
              <w:pStyle w:val="TableParagraph"/>
              <w:rPr>
                <w:rFonts w:ascii="Times New Roman"/>
                <w:sz w:val="18"/>
              </w:rPr>
            </w:pPr>
          </w:p>
        </w:tc>
      </w:tr>
      <w:tr w:rsidR="006979D5" w14:paraId="04E4728B" w14:textId="77777777">
        <w:trPr>
          <w:trHeight w:val="345"/>
        </w:trPr>
        <w:tc>
          <w:tcPr>
            <w:tcW w:w="4972" w:type="dxa"/>
            <w:tcBorders>
              <w:left w:val="single" w:sz="18" w:space="0" w:color="000000"/>
              <w:right w:val="single" w:sz="18" w:space="0" w:color="000000"/>
            </w:tcBorders>
          </w:tcPr>
          <w:p w14:paraId="21EF7152" w14:textId="77777777" w:rsidR="006979D5" w:rsidRDefault="002D7CC2">
            <w:pPr>
              <w:pStyle w:val="TableParagraph"/>
              <w:spacing w:before="124" w:line="201" w:lineRule="exact"/>
              <w:ind w:left="61"/>
              <w:rPr>
                <w:sz w:val="19"/>
              </w:rPr>
            </w:pPr>
            <w:r>
              <w:rPr>
                <w:color w:val="131313"/>
                <w:w w:val="105"/>
                <w:sz w:val="19"/>
              </w:rPr>
              <w:t>Landing</w:t>
            </w:r>
            <w:r>
              <w:rPr>
                <w:color w:val="131313"/>
                <w:spacing w:val="-4"/>
                <w:w w:val="105"/>
                <w:sz w:val="19"/>
              </w:rPr>
              <w:t xml:space="preserve"> </w:t>
            </w:r>
            <w:r>
              <w:rPr>
                <w:color w:val="131313"/>
                <w:spacing w:val="-2"/>
                <w:w w:val="105"/>
                <w:sz w:val="19"/>
              </w:rPr>
              <w:t>Fields</w:t>
            </w:r>
          </w:p>
        </w:tc>
        <w:tc>
          <w:tcPr>
            <w:tcW w:w="1241" w:type="dxa"/>
            <w:tcBorders>
              <w:left w:val="single" w:sz="18" w:space="0" w:color="000000"/>
            </w:tcBorders>
          </w:tcPr>
          <w:p w14:paraId="79DB2A08" w14:textId="77777777" w:rsidR="006979D5" w:rsidRDefault="006979D5">
            <w:pPr>
              <w:pStyle w:val="TableParagraph"/>
              <w:rPr>
                <w:rFonts w:ascii="Times New Roman"/>
                <w:sz w:val="18"/>
              </w:rPr>
            </w:pPr>
          </w:p>
        </w:tc>
        <w:tc>
          <w:tcPr>
            <w:tcW w:w="1176" w:type="dxa"/>
          </w:tcPr>
          <w:p w14:paraId="67E86D8A" w14:textId="77777777" w:rsidR="006979D5" w:rsidRDefault="006979D5">
            <w:pPr>
              <w:pStyle w:val="TableParagraph"/>
              <w:rPr>
                <w:rFonts w:ascii="Times New Roman"/>
                <w:sz w:val="18"/>
              </w:rPr>
            </w:pPr>
          </w:p>
        </w:tc>
        <w:tc>
          <w:tcPr>
            <w:tcW w:w="1176" w:type="dxa"/>
          </w:tcPr>
          <w:p w14:paraId="5ABF320E" w14:textId="77777777" w:rsidR="006979D5" w:rsidRDefault="006979D5">
            <w:pPr>
              <w:pStyle w:val="TableParagraph"/>
              <w:rPr>
                <w:rFonts w:ascii="Times New Roman"/>
                <w:sz w:val="18"/>
              </w:rPr>
            </w:pPr>
          </w:p>
        </w:tc>
        <w:tc>
          <w:tcPr>
            <w:tcW w:w="1183" w:type="dxa"/>
            <w:tcBorders>
              <w:right w:val="single" w:sz="18" w:space="0" w:color="000000"/>
            </w:tcBorders>
          </w:tcPr>
          <w:p w14:paraId="73F024A4" w14:textId="77777777" w:rsidR="006979D5" w:rsidRDefault="006979D5">
            <w:pPr>
              <w:pStyle w:val="TableParagraph"/>
              <w:rPr>
                <w:rFonts w:ascii="Times New Roman"/>
                <w:sz w:val="18"/>
              </w:rPr>
            </w:pPr>
          </w:p>
        </w:tc>
        <w:tc>
          <w:tcPr>
            <w:tcW w:w="757" w:type="dxa"/>
            <w:tcBorders>
              <w:left w:val="single" w:sz="18" w:space="0" w:color="000000"/>
            </w:tcBorders>
          </w:tcPr>
          <w:p w14:paraId="5EBA9473" w14:textId="77777777" w:rsidR="006979D5" w:rsidRDefault="002D7CC2">
            <w:pPr>
              <w:pStyle w:val="TableParagraph"/>
              <w:spacing w:before="73"/>
              <w:ind w:right="-15"/>
              <w:jc w:val="right"/>
              <w:rPr>
                <w:sz w:val="19"/>
              </w:rPr>
            </w:pPr>
            <w:r>
              <w:rPr>
                <w:color w:val="242424"/>
                <w:spacing w:val="-5"/>
                <w:w w:val="110"/>
                <w:sz w:val="19"/>
              </w:rPr>
              <w:t>SU</w:t>
            </w:r>
          </w:p>
        </w:tc>
        <w:tc>
          <w:tcPr>
            <w:tcW w:w="418" w:type="dxa"/>
          </w:tcPr>
          <w:p w14:paraId="36DDD6C5" w14:textId="77777777" w:rsidR="006979D5" w:rsidRDefault="006979D5">
            <w:pPr>
              <w:pStyle w:val="TableParagraph"/>
              <w:rPr>
                <w:rFonts w:ascii="Times New Roman"/>
                <w:sz w:val="18"/>
              </w:rPr>
            </w:pPr>
          </w:p>
        </w:tc>
        <w:tc>
          <w:tcPr>
            <w:tcW w:w="1176" w:type="dxa"/>
            <w:tcBorders>
              <w:right w:val="single" w:sz="18" w:space="0" w:color="000000"/>
            </w:tcBorders>
          </w:tcPr>
          <w:p w14:paraId="778518FB" w14:textId="77777777" w:rsidR="006979D5" w:rsidRDefault="002D7CC2">
            <w:pPr>
              <w:pStyle w:val="TableParagraph"/>
              <w:spacing w:before="59"/>
              <w:ind w:right="403"/>
              <w:jc w:val="right"/>
              <w:rPr>
                <w:sz w:val="19"/>
              </w:rPr>
            </w:pPr>
            <w:r>
              <w:rPr>
                <w:color w:val="131313"/>
                <w:spacing w:val="-5"/>
                <w:w w:val="110"/>
                <w:sz w:val="19"/>
              </w:rPr>
              <w:t>SU</w:t>
            </w:r>
          </w:p>
        </w:tc>
        <w:tc>
          <w:tcPr>
            <w:tcW w:w="1082" w:type="dxa"/>
            <w:tcBorders>
              <w:left w:val="single" w:sz="18" w:space="0" w:color="000000"/>
              <w:right w:val="single" w:sz="18" w:space="0" w:color="000000"/>
            </w:tcBorders>
          </w:tcPr>
          <w:p w14:paraId="481C5815"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026C040F" w14:textId="77777777" w:rsidR="006979D5" w:rsidRDefault="006979D5">
            <w:pPr>
              <w:pStyle w:val="TableParagraph"/>
              <w:rPr>
                <w:rFonts w:ascii="Times New Roman"/>
                <w:sz w:val="18"/>
              </w:rPr>
            </w:pPr>
          </w:p>
        </w:tc>
      </w:tr>
      <w:tr w:rsidR="006979D5" w14:paraId="53BAB6EB" w14:textId="77777777">
        <w:trPr>
          <w:trHeight w:val="474"/>
        </w:trPr>
        <w:tc>
          <w:tcPr>
            <w:tcW w:w="4972" w:type="dxa"/>
            <w:tcBorders>
              <w:left w:val="single" w:sz="18" w:space="0" w:color="000000"/>
              <w:right w:val="single" w:sz="18" w:space="0" w:color="000000"/>
            </w:tcBorders>
          </w:tcPr>
          <w:p w14:paraId="4B0AEFBA" w14:textId="77777777" w:rsidR="006979D5" w:rsidRDefault="002D7CC2">
            <w:pPr>
              <w:pStyle w:val="TableParagraph"/>
              <w:spacing w:before="15" w:line="220" w:lineRule="atLeast"/>
              <w:ind w:left="337" w:right="1576" w:hanging="277"/>
              <w:rPr>
                <w:sz w:val="19"/>
              </w:rPr>
            </w:pPr>
            <w:r>
              <w:rPr>
                <w:color w:val="131313"/>
                <w:w w:val="105"/>
                <w:sz w:val="19"/>
              </w:rPr>
              <w:t xml:space="preserve">Manufacturers </w:t>
            </w:r>
            <w:r>
              <w:rPr>
                <w:color w:val="242424"/>
                <w:w w:val="105"/>
                <w:sz w:val="19"/>
              </w:rPr>
              <w:t xml:space="preserve">&amp; Assembly, </w:t>
            </w:r>
            <w:r>
              <w:rPr>
                <w:color w:val="030303"/>
                <w:w w:val="105"/>
                <w:sz w:val="19"/>
              </w:rPr>
              <w:t xml:space="preserve">Light </w:t>
            </w:r>
            <w:r>
              <w:rPr>
                <w:color w:val="131313"/>
                <w:w w:val="105"/>
                <w:sz w:val="19"/>
              </w:rPr>
              <w:t>(Not</w:t>
            </w:r>
            <w:r>
              <w:rPr>
                <w:color w:val="131313"/>
                <w:spacing w:val="-5"/>
                <w:w w:val="105"/>
                <w:sz w:val="19"/>
              </w:rPr>
              <w:t xml:space="preserve"> </w:t>
            </w:r>
            <w:r>
              <w:rPr>
                <w:color w:val="131313"/>
                <w:w w:val="105"/>
                <w:sz w:val="19"/>
              </w:rPr>
              <w:t>reauirina</w:t>
            </w:r>
            <w:r>
              <w:rPr>
                <w:color w:val="131313"/>
                <w:spacing w:val="-4"/>
                <w:w w:val="105"/>
                <w:sz w:val="19"/>
              </w:rPr>
              <w:t xml:space="preserve"> </w:t>
            </w:r>
            <w:r>
              <w:rPr>
                <w:color w:val="030303"/>
                <w:w w:val="105"/>
                <w:sz w:val="19"/>
              </w:rPr>
              <w:t xml:space="preserve">reaular </w:t>
            </w:r>
            <w:r>
              <w:rPr>
                <w:color w:val="131313"/>
                <w:w w:val="105"/>
                <w:sz w:val="19"/>
              </w:rPr>
              <w:t>truck</w:t>
            </w:r>
            <w:r>
              <w:rPr>
                <w:color w:val="131313"/>
                <w:spacing w:val="-3"/>
                <w:w w:val="105"/>
                <w:sz w:val="19"/>
              </w:rPr>
              <w:t xml:space="preserve"> </w:t>
            </w:r>
            <w:r>
              <w:rPr>
                <w:color w:val="131313"/>
                <w:w w:val="105"/>
                <w:sz w:val="19"/>
              </w:rPr>
              <w:t>traffic)</w:t>
            </w:r>
          </w:p>
        </w:tc>
        <w:tc>
          <w:tcPr>
            <w:tcW w:w="1241" w:type="dxa"/>
            <w:tcBorders>
              <w:left w:val="single" w:sz="18" w:space="0" w:color="000000"/>
            </w:tcBorders>
          </w:tcPr>
          <w:p w14:paraId="7D9B8A00" w14:textId="77777777" w:rsidR="006979D5" w:rsidRDefault="006979D5">
            <w:pPr>
              <w:pStyle w:val="TableParagraph"/>
              <w:rPr>
                <w:rFonts w:ascii="Times New Roman"/>
                <w:sz w:val="18"/>
              </w:rPr>
            </w:pPr>
          </w:p>
        </w:tc>
        <w:tc>
          <w:tcPr>
            <w:tcW w:w="1176" w:type="dxa"/>
          </w:tcPr>
          <w:p w14:paraId="530A11F1" w14:textId="77777777" w:rsidR="006979D5" w:rsidRDefault="006979D5">
            <w:pPr>
              <w:pStyle w:val="TableParagraph"/>
              <w:rPr>
                <w:rFonts w:ascii="Times New Roman"/>
                <w:sz w:val="18"/>
              </w:rPr>
            </w:pPr>
          </w:p>
        </w:tc>
        <w:tc>
          <w:tcPr>
            <w:tcW w:w="1176" w:type="dxa"/>
          </w:tcPr>
          <w:p w14:paraId="445F32C7" w14:textId="77777777" w:rsidR="006979D5" w:rsidRDefault="006979D5">
            <w:pPr>
              <w:pStyle w:val="TableParagraph"/>
              <w:rPr>
                <w:rFonts w:ascii="Times New Roman"/>
                <w:sz w:val="18"/>
              </w:rPr>
            </w:pPr>
          </w:p>
        </w:tc>
        <w:tc>
          <w:tcPr>
            <w:tcW w:w="1183" w:type="dxa"/>
            <w:tcBorders>
              <w:right w:val="single" w:sz="18" w:space="0" w:color="000000"/>
            </w:tcBorders>
          </w:tcPr>
          <w:p w14:paraId="132BC92C" w14:textId="77777777" w:rsidR="006979D5" w:rsidRDefault="006979D5">
            <w:pPr>
              <w:pStyle w:val="TableParagraph"/>
              <w:rPr>
                <w:rFonts w:ascii="Times New Roman"/>
                <w:sz w:val="18"/>
              </w:rPr>
            </w:pPr>
          </w:p>
        </w:tc>
        <w:tc>
          <w:tcPr>
            <w:tcW w:w="757" w:type="dxa"/>
            <w:tcBorders>
              <w:left w:val="single" w:sz="18" w:space="0" w:color="000000"/>
            </w:tcBorders>
          </w:tcPr>
          <w:p w14:paraId="11D15E66" w14:textId="77777777" w:rsidR="006979D5" w:rsidRDefault="006979D5">
            <w:pPr>
              <w:pStyle w:val="TableParagraph"/>
              <w:rPr>
                <w:rFonts w:ascii="Times New Roman"/>
                <w:sz w:val="18"/>
              </w:rPr>
            </w:pPr>
          </w:p>
        </w:tc>
        <w:tc>
          <w:tcPr>
            <w:tcW w:w="418" w:type="dxa"/>
          </w:tcPr>
          <w:p w14:paraId="281F387C" w14:textId="77777777" w:rsidR="006979D5" w:rsidRDefault="006979D5">
            <w:pPr>
              <w:pStyle w:val="TableParagraph"/>
              <w:rPr>
                <w:rFonts w:ascii="Times New Roman"/>
                <w:sz w:val="18"/>
              </w:rPr>
            </w:pPr>
          </w:p>
        </w:tc>
        <w:tc>
          <w:tcPr>
            <w:tcW w:w="1176" w:type="dxa"/>
            <w:tcBorders>
              <w:right w:val="single" w:sz="18" w:space="0" w:color="000000"/>
            </w:tcBorders>
          </w:tcPr>
          <w:p w14:paraId="50C6C72F"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74D4439E" w14:textId="77777777" w:rsidR="006979D5" w:rsidRDefault="002D7CC2">
            <w:pPr>
              <w:pStyle w:val="TableParagraph"/>
              <w:spacing w:before="102"/>
              <w:ind w:left="55" w:right="20"/>
              <w:jc w:val="center"/>
              <w:rPr>
                <w:sz w:val="19"/>
              </w:rPr>
            </w:pPr>
            <w:r>
              <w:rPr>
                <w:color w:val="242424"/>
                <w:spacing w:val="-5"/>
                <w:w w:val="105"/>
                <w:sz w:val="19"/>
              </w:rPr>
              <w:t>SU</w:t>
            </w:r>
          </w:p>
        </w:tc>
        <w:tc>
          <w:tcPr>
            <w:tcW w:w="1262" w:type="dxa"/>
            <w:tcBorders>
              <w:left w:val="single" w:sz="18" w:space="0" w:color="000000"/>
              <w:right w:val="single" w:sz="18" w:space="0" w:color="000000"/>
            </w:tcBorders>
          </w:tcPr>
          <w:p w14:paraId="0E32F3AC" w14:textId="77777777" w:rsidR="006979D5" w:rsidRDefault="002D7CC2">
            <w:pPr>
              <w:pStyle w:val="TableParagraph"/>
              <w:spacing w:before="102"/>
              <w:ind w:left="107" w:right="58"/>
              <w:jc w:val="center"/>
              <w:rPr>
                <w:sz w:val="19"/>
              </w:rPr>
            </w:pPr>
            <w:r>
              <w:rPr>
                <w:color w:val="242424"/>
                <w:spacing w:val="-5"/>
                <w:w w:val="110"/>
                <w:sz w:val="19"/>
              </w:rPr>
              <w:t>SU</w:t>
            </w:r>
          </w:p>
        </w:tc>
      </w:tr>
      <w:tr w:rsidR="006979D5" w14:paraId="6F80B04C" w14:textId="77777777">
        <w:trPr>
          <w:trHeight w:val="208"/>
        </w:trPr>
        <w:tc>
          <w:tcPr>
            <w:tcW w:w="4972" w:type="dxa"/>
            <w:vMerge w:val="restart"/>
            <w:tcBorders>
              <w:left w:val="single" w:sz="18" w:space="0" w:color="000000"/>
              <w:right w:val="single" w:sz="18" w:space="0" w:color="000000"/>
            </w:tcBorders>
          </w:tcPr>
          <w:p w14:paraId="3D08405F" w14:textId="77777777" w:rsidR="006979D5" w:rsidRDefault="002D7CC2">
            <w:pPr>
              <w:pStyle w:val="TableParagraph"/>
              <w:spacing w:line="230" w:lineRule="atLeast"/>
              <w:ind w:left="344" w:right="899" w:hanging="277"/>
              <w:rPr>
                <w:sz w:val="19"/>
              </w:rPr>
            </w:pPr>
            <w:r>
              <w:rPr>
                <w:color w:val="242424"/>
                <w:w w:val="105"/>
                <w:sz w:val="19"/>
              </w:rPr>
              <w:t xml:space="preserve">Manufacturers </w:t>
            </w:r>
            <w:r>
              <w:rPr>
                <w:color w:val="131313"/>
                <w:w w:val="105"/>
                <w:sz w:val="19"/>
              </w:rPr>
              <w:t xml:space="preserve">&amp; </w:t>
            </w:r>
            <w:r>
              <w:rPr>
                <w:color w:val="242424"/>
                <w:w w:val="105"/>
                <w:sz w:val="19"/>
              </w:rPr>
              <w:t xml:space="preserve">Assembly, </w:t>
            </w:r>
            <w:r>
              <w:rPr>
                <w:color w:val="131313"/>
                <w:w w:val="105"/>
                <w:sz w:val="19"/>
              </w:rPr>
              <w:t>Heavy (Reauirina</w:t>
            </w:r>
            <w:r>
              <w:rPr>
                <w:color w:val="131313"/>
                <w:spacing w:val="-4"/>
                <w:w w:val="105"/>
                <w:sz w:val="19"/>
              </w:rPr>
              <w:t xml:space="preserve"> </w:t>
            </w:r>
            <w:r>
              <w:rPr>
                <w:color w:val="131313"/>
                <w:w w:val="105"/>
                <w:sz w:val="19"/>
              </w:rPr>
              <w:t xml:space="preserve">reaular </w:t>
            </w:r>
            <w:r>
              <w:rPr>
                <w:color w:val="242424"/>
                <w:w w:val="105"/>
                <w:sz w:val="19"/>
              </w:rPr>
              <w:t>semi</w:t>
            </w:r>
            <w:r>
              <w:rPr>
                <w:color w:val="242424"/>
                <w:spacing w:val="-7"/>
                <w:w w:val="105"/>
                <w:sz w:val="19"/>
              </w:rPr>
              <w:t xml:space="preserve"> </w:t>
            </w:r>
            <w:r>
              <w:rPr>
                <w:color w:val="131313"/>
                <w:w w:val="105"/>
                <w:sz w:val="19"/>
              </w:rPr>
              <w:t>i truck traffic)</w:t>
            </w:r>
          </w:p>
        </w:tc>
        <w:tc>
          <w:tcPr>
            <w:tcW w:w="1241" w:type="dxa"/>
            <w:vMerge w:val="restart"/>
            <w:tcBorders>
              <w:left w:val="single" w:sz="18" w:space="0" w:color="000000"/>
            </w:tcBorders>
          </w:tcPr>
          <w:p w14:paraId="009A3EAD" w14:textId="77777777" w:rsidR="006979D5" w:rsidRDefault="006979D5">
            <w:pPr>
              <w:pStyle w:val="TableParagraph"/>
              <w:rPr>
                <w:rFonts w:ascii="Times New Roman"/>
                <w:sz w:val="18"/>
              </w:rPr>
            </w:pPr>
          </w:p>
        </w:tc>
        <w:tc>
          <w:tcPr>
            <w:tcW w:w="1176" w:type="dxa"/>
            <w:vMerge w:val="restart"/>
          </w:tcPr>
          <w:p w14:paraId="3863353C" w14:textId="77777777" w:rsidR="006979D5" w:rsidRDefault="006979D5">
            <w:pPr>
              <w:pStyle w:val="TableParagraph"/>
              <w:rPr>
                <w:rFonts w:ascii="Times New Roman"/>
                <w:sz w:val="18"/>
              </w:rPr>
            </w:pPr>
          </w:p>
        </w:tc>
        <w:tc>
          <w:tcPr>
            <w:tcW w:w="1176" w:type="dxa"/>
            <w:vMerge w:val="restart"/>
          </w:tcPr>
          <w:p w14:paraId="50FE1617" w14:textId="77777777" w:rsidR="006979D5" w:rsidRDefault="006979D5">
            <w:pPr>
              <w:pStyle w:val="TableParagraph"/>
              <w:rPr>
                <w:rFonts w:ascii="Times New Roman"/>
                <w:sz w:val="18"/>
              </w:rPr>
            </w:pPr>
          </w:p>
        </w:tc>
        <w:tc>
          <w:tcPr>
            <w:tcW w:w="1183" w:type="dxa"/>
            <w:vMerge w:val="restart"/>
            <w:tcBorders>
              <w:right w:val="single" w:sz="18" w:space="0" w:color="000000"/>
            </w:tcBorders>
          </w:tcPr>
          <w:p w14:paraId="3EA246C0" w14:textId="77777777" w:rsidR="006979D5" w:rsidRDefault="006979D5">
            <w:pPr>
              <w:pStyle w:val="TableParagraph"/>
              <w:rPr>
                <w:rFonts w:ascii="Times New Roman"/>
                <w:sz w:val="18"/>
              </w:rPr>
            </w:pPr>
          </w:p>
        </w:tc>
        <w:tc>
          <w:tcPr>
            <w:tcW w:w="757" w:type="dxa"/>
            <w:tcBorders>
              <w:left w:val="single" w:sz="18" w:space="0" w:color="000000"/>
              <w:bottom w:val="nil"/>
            </w:tcBorders>
          </w:tcPr>
          <w:p w14:paraId="7280F7C8" w14:textId="77777777" w:rsidR="006979D5" w:rsidRDefault="006979D5">
            <w:pPr>
              <w:pStyle w:val="TableParagraph"/>
              <w:rPr>
                <w:rFonts w:ascii="Times New Roman"/>
                <w:sz w:val="14"/>
              </w:rPr>
            </w:pPr>
          </w:p>
        </w:tc>
        <w:tc>
          <w:tcPr>
            <w:tcW w:w="418" w:type="dxa"/>
            <w:tcBorders>
              <w:bottom w:val="nil"/>
            </w:tcBorders>
          </w:tcPr>
          <w:p w14:paraId="58AEB129" w14:textId="77777777" w:rsidR="006979D5" w:rsidRDefault="006979D5">
            <w:pPr>
              <w:pStyle w:val="TableParagraph"/>
              <w:rPr>
                <w:rFonts w:ascii="Times New Roman"/>
                <w:sz w:val="14"/>
              </w:rPr>
            </w:pPr>
          </w:p>
        </w:tc>
        <w:tc>
          <w:tcPr>
            <w:tcW w:w="1176" w:type="dxa"/>
            <w:vMerge w:val="restart"/>
            <w:tcBorders>
              <w:right w:val="single" w:sz="18" w:space="0" w:color="000000"/>
            </w:tcBorders>
          </w:tcPr>
          <w:p w14:paraId="40CF5553" w14:textId="77777777" w:rsidR="006979D5" w:rsidRDefault="006979D5">
            <w:pPr>
              <w:pStyle w:val="TableParagraph"/>
              <w:rPr>
                <w:rFonts w:ascii="Times New Roman"/>
                <w:sz w:val="18"/>
              </w:rPr>
            </w:pPr>
          </w:p>
        </w:tc>
        <w:tc>
          <w:tcPr>
            <w:tcW w:w="1082" w:type="dxa"/>
            <w:vMerge w:val="restart"/>
            <w:tcBorders>
              <w:left w:val="single" w:sz="18" w:space="0" w:color="000000"/>
              <w:right w:val="single" w:sz="18" w:space="0" w:color="000000"/>
            </w:tcBorders>
          </w:tcPr>
          <w:p w14:paraId="6D092C6A" w14:textId="77777777" w:rsidR="006979D5" w:rsidRDefault="002D7CC2">
            <w:pPr>
              <w:pStyle w:val="TableParagraph"/>
              <w:spacing w:before="66"/>
              <w:ind w:left="55"/>
              <w:jc w:val="center"/>
              <w:rPr>
                <w:sz w:val="19"/>
              </w:rPr>
            </w:pPr>
            <w:r>
              <w:rPr>
                <w:color w:val="131313"/>
                <w:spacing w:val="-5"/>
                <w:w w:val="110"/>
                <w:sz w:val="19"/>
              </w:rPr>
              <w:t>SU</w:t>
            </w:r>
          </w:p>
        </w:tc>
        <w:tc>
          <w:tcPr>
            <w:tcW w:w="1262" w:type="dxa"/>
            <w:vMerge w:val="restart"/>
            <w:tcBorders>
              <w:left w:val="single" w:sz="18" w:space="0" w:color="000000"/>
              <w:right w:val="single" w:sz="18" w:space="0" w:color="000000"/>
            </w:tcBorders>
          </w:tcPr>
          <w:p w14:paraId="13F9C17E" w14:textId="77777777" w:rsidR="006979D5" w:rsidRDefault="006979D5">
            <w:pPr>
              <w:pStyle w:val="TableParagraph"/>
              <w:rPr>
                <w:rFonts w:ascii="Times New Roman"/>
                <w:sz w:val="18"/>
              </w:rPr>
            </w:pPr>
          </w:p>
        </w:tc>
      </w:tr>
      <w:tr w:rsidR="006979D5" w14:paraId="52947D2E" w14:textId="77777777">
        <w:trPr>
          <w:trHeight w:val="171"/>
        </w:trPr>
        <w:tc>
          <w:tcPr>
            <w:tcW w:w="4972" w:type="dxa"/>
            <w:vMerge/>
            <w:tcBorders>
              <w:top w:val="nil"/>
              <w:left w:val="single" w:sz="18" w:space="0" w:color="000000"/>
              <w:right w:val="single" w:sz="18" w:space="0" w:color="000000"/>
            </w:tcBorders>
          </w:tcPr>
          <w:p w14:paraId="36F85649" w14:textId="77777777" w:rsidR="006979D5" w:rsidRDefault="006979D5">
            <w:pPr>
              <w:rPr>
                <w:sz w:val="2"/>
                <w:szCs w:val="2"/>
              </w:rPr>
            </w:pPr>
          </w:p>
        </w:tc>
        <w:tc>
          <w:tcPr>
            <w:tcW w:w="1241" w:type="dxa"/>
            <w:vMerge/>
            <w:tcBorders>
              <w:top w:val="nil"/>
              <w:left w:val="single" w:sz="18" w:space="0" w:color="000000"/>
            </w:tcBorders>
          </w:tcPr>
          <w:p w14:paraId="7012FFF7" w14:textId="77777777" w:rsidR="006979D5" w:rsidRDefault="006979D5">
            <w:pPr>
              <w:rPr>
                <w:sz w:val="2"/>
                <w:szCs w:val="2"/>
              </w:rPr>
            </w:pPr>
          </w:p>
        </w:tc>
        <w:tc>
          <w:tcPr>
            <w:tcW w:w="1176" w:type="dxa"/>
            <w:vMerge/>
            <w:tcBorders>
              <w:top w:val="nil"/>
            </w:tcBorders>
          </w:tcPr>
          <w:p w14:paraId="23F29195" w14:textId="77777777" w:rsidR="006979D5" w:rsidRDefault="006979D5">
            <w:pPr>
              <w:rPr>
                <w:sz w:val="2"/>
                <w:szCs w:val="2"/>
              </w:rPr>
            </w:pPr>
          </w:p>
        </w:tc>
        <w:tc>
          <w:tcPr>
            <w:tcW w:w="1176" w:type="dxa"/>
            <w:vMerge/>
            <w:tcBorders>
              <w:top w:val="nil"/>
            </w:tcBorders>
          </w:tcPr>
          <w:p w14:paraId="2BC7B581" w14:textId="77777777" w:rsidR="006979D5" w:rsidRDefault="006979D5">
            <w:pPr>
              <w:rPr>
                <w:sz w:val="2"/>
                <w:szCs w:val="2"/>
              </w:rPr>
            </w:pPr>
          </w:p>
        </w:tc>
        <w:tc>
          <w:tcPr>
            <w:tcW w:w="1183" w:type="dxa"/>
            <w:vMerge/>
            <w:tcBorders>
              <w:top w:val="nil"/>
              <w:right w:val="single" w:sz="18" w:space="0" w:color="000000"/>
            </w:tcBorders>
          </w:tcPr>
          <w:p w14:paraId="278AEE6E" w14:textId="77777777" w:rsidR="006979D5" w:rsidRDefault="006979D5">
            <w:pPr>
              <w:rPr>
                <w:sz w:val="2"/>
                <w:szCs w:val="2"/>
              </w:rPr>
            </w:pPr>
          </w:p>
        </w:tc>
        <w:tc>
          <w:tcPr>
            <w:tcW w:w="1175" w:type="dxa"/>
            <w:gridSpan w:val="2"/>
            <w:tcBorders>
              <w:top w:val="nil"/>
              <w:left w:val="single" w:sz="18" w:space="0" w:color="000000"/>
            </w:tcBorders>
          </w:tcPr>
          <w:p w14:paraId="17E9C044" w14:textId="77777777" w:rsidR="006979D5" w:rsidRDefault="006979D5">
            <w:pPr>
              <w:pStyle w:val="TableParagraph"/>
              <w:rPr>
                <w:rFonts w:ascii="Times New Roman"/>
                <w:sz w:val="10"/>
              </w:rPr>
            </w:pPr>
          </w:p>
        </w:tc>
        <w:tc>
          <w:tcPr>
            <w:tcW w:w="1176" w:type="dxa"/>
            <w:vMerge/>
            <w:tcBorders>
              <w:top w:val="nil"/>
              <w:right w:val="single" w:sz="18" w:space="0" w:color="000000"/>
            </w:tcBorders>
          </w:tcPr>
          <w:p w14:paraId="7D819D0F" w14:textId="77777777" w:rsidR="006979D5" w:rsidRDefault="006979D5">
            <w:pPr>
              <w:rPr>
                <w:sz w:val="2"/>
                <w:szCs w:val="2"/>
              </w:rPr>
            </w:pPr>
          </w:p>
        </w:tc>
        <w:tc>
          <w:tcPr>
            <w:tcW w:w="1082" w:type="dxa"/>
            <w:vMerge/>
            <w:tcBorders>
              <w:top w:val="nil"/>
              <w:left w:val="single" w:sz="18" w:space="0" w:color="000000"/>
              <w:right w:val="single" w:sz="18" w:space="0" w:color="000000"/>
            </w:tcBorders>
          </w:tcPr>
          <w:p w14:paraId="707336AB" w14:textId="77777777" w:rsidR="006979D5" w:rsidRDefault="006979D5">
            <w:pPr>
              <w:rPr>
                <w:sz w:val="2"/>
                <w:szCs w:val="2"/>
              </w:rPr>
            </w:pPr>
          </w:p>
        </w:tc>
        <w:tc>
          <w:tcPr>
            <w:tcW w:w="1262" w:type="dxa"/>
            <w:vMerge/>
            <w:tcBorders>
              <w:top w:val="nil"/>
              <w:left w:val="single" w:sz="18" w:space="0" w:color="000000"/>
              <w:right w:val="single" w:sz="18" w:space="0" w:color="000000"/>
            </w:tcBorders>
          </w:tcPr>
          <w:p w14:paraId="0F051F75" w14:textId="77777777" w:rsidR="006979D5" w:rsidRDefault="006979D5">
            <w:pPr>
              <w:rPr>
                <w:sz w:val="2"/>
                <w:szCs w:val="2"/>
              </w:rPr>
            </w:pPr>
          </w:p>
        </w:tc>
      </w:tr>
      <w:tr w:rsidR="006979D5" w14:paraId="554B48A3" w14:textId="77777777">
        <w:trPr>
          <w:trHeight w:val="302"/>
        </w:trPr>
        <w:tc>
          <w:tcPr>
            <w:tcW w:w="4972" w:type="dxa"/>
            <w:tcBorders>
              <w:left w:val="single" w:sz="18" w:space="0" w:color="000000"/>
              <w:right w:val="single" w:sz="18" w:space="0" w:color="000000"/>
            </w:tcBorders>
          </w:tcPr>
          <w:p w14:paraId="259337F6" w14:textId="77777777" w:rsidR="006979D5" w:rsidRDefault="002D7CC2">
            <w:pPr>
              <w:pStyle w:val="TableParagraph"/>
              <w:spacing w:before="67" w:line="215" w:lineRule="exact"/>
              <w:ind w:left="67"/>
              <w:rPr>
                <w:sz w:val="19"/>
              </w:rPr>
            </w:pPr>
            <w:r>
              <w:rPr>
                <w:color w:val="131313"/>
                <w:w w:val="105"/>
                <w:sz w:val="19"/>
              </w:rPr>
              <w:t>Marijuana</w:t>
            </w:r>
            <w:r>
              <w:rPr>
                <w:color w:val="131313"/>
                <w:spacing w:val="51"/>
                <w:w w:val="105"/>
                <w:sz w:val="19"/>
              </w:rPr>
              <w:t xml:space="preserve"> </w:t>
            </w:r>
            <w:r>
              <w:rPr>
                <w:color w:val="242424"/>
                <w:w w:val="105"/>
                <w:sz w:val="19"/>
              </w:rPr>
              <w:t>(Medical</w:t>
            </w:r>
            <w:r>
              <w:rPr>
                <w:color w:val="242424"/>
                <w:spacing w:val="-2"/>
                <w:w w:val="105"/>
                <w:sz w:val="19"/>
              </w:rPr>
              <w:t xml:space="preserve"> </w:t>
            </w:r>
            <w:r>
              <w:rPr>
                <w:color w:val="131313"/>
                <w:spacing w:val="-2"/>
                <w:w w:val="105"/>
                <w:sz w:val="19"/>
              </w:rPr>
              <w:t>Facilities)</w:t>
            </w:r>
          </w:p>
        </w:tc>
        <w:tc>
          <w:tcPr>
            <w:tcW w:w="1241" w:type="dxa"/>
            <w:tcBorders>
              <w:left w:val="single" w:sz="18" w:space="0" w:color="000000"/>
            </w:tcBorders>
          </w:tcPr>
          <w:p w14:paraId="1BD6A193" w14:textId="77777777" w:rsidR="006979D5" w:rsidRDefault="006979D5">
            <w:pPr>
              <w:pStyle w:val="TableParagraph"/>
              <w:rPr>
                <w:rFonts w:ascii="Times New Roman"/>
                <w:sz w:val="18"/>
              </w:rPr>
            </w:pPr>
          </w:p>
        </w:tc>
        <w:tc>
          <w:tcPr>
            <w:tcW w:w="1176" w:type="dxa"/>
          </w:tcPr>
          <w:p w14:paraId="140149A4" w14:textId="77777777" w:rsidR="006979D5" w:rsidRDefault="006979D5">
            <w:pPr>
              <w:pStyle w:val="TableParagraph"/>
              <w:rPr>
                <w:rFonts w:ascii="Times New Roman"/>
                <w:sz w:val="18"/>
              </w:rPr>
            </w:pPr>
          </w:p>
        </w:tc>
        <w:tc>
          <w:tcPr>
            <w:tcW w:w="1176" w:type="dxa"/>
          </w:tcPr>
          <w:p w14:paraId="1072C5C3" w14:textId="77777777" w:rsidR="006979D5" w:rsidRDefault="006979D5">
            <w:pPr>
              <w:pStyle w:val="TableParagraph"/>
              <w:rPr>
                <w:rFonts w:ascii="Times New Roman"/>
                <w:sz w:val="18"/>
              </w:rPr>
            </w:pPr>
          </w:p>
        </w:tc>
        <w:tc>
          <w:tcPr>
            <w:tcW w:w="1183" w:type="dxa"/>
            <w:tcBorders>
              <w:right w:val="single" w:sz="18" w:space="0" w:color="000000"/>
            </w:tcBorders>
          </w:tcPr>
          <w:p w14:paraId="1E1991A0"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55F45B0D" w14:textId="77777777" w:rsidR="006979D5" w:rsidRDefault="006979D5">
            <w:pPr>
              <w:pStyle w:val="TableParagraph"/>
              <w:rPr>
                <w:rFonts w:ascii="Times New Roman"/>
                <w:sz w:val="18"/>
              </w:rPr>
            </w:pPr>
          </w:p>
        </w:tc>
        <w:tc>
          <w:tcPr>
            <w:tcW w:w="1176" w:type="dxa"/>
            <w:tcBorders>
              <w:right w:val="single" w:sz="18" w:space="0" w:color="000000"/>
            </w:tcBorders>
          </w:tcPr>
          <w:p w14:paraId="1A55D6D8"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6A1FDD21"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637331D3" w14:textId="77777777" w:rsidR="006979D5" w:rsidRDefault="006979D5">
            <w:pPr>
              <w:pStyle w:val="TableParagraph"/>
              <w:rPr>
                <w:rFonts w:ascii="Times New Roman"/>
                <w:sz w:val="18"/>
              </w:rPr>
            </w:pPr>
          </w:p>
        </w:tc>
      </w:tr>
      <w:tr w:rsidR="006979D5" w14:paraId="0EB5FFC7" w14:textId="77777777">
        <w:trPr>
          <w:trHeight w:val="352"/>
        </w:trPr>
        <w:tc>
          <w:tcPr>
            <w:tcW w:w="4972" w:type="dxa"/>
            <w:tcBorders>
              <w:left w:val="single" w:sz="18" w:space="0" w:color="000000"/>
              <w:right w:val="single" w:sz="18" w:space="0" w:color="000000"/>
            </w:tcBorders>
          </w:tcPr>
          <w:p w14:paraId="442E7F03" w14:textId="77777777" w:rsidR="006979D5" w:rsidRDefault="002D7CC2">
            <w:pPr>
              <w:pStyle w:val="TableParagraph"/>
              <w:spacing w:before="117" w:line="215" w:lineRule="exact"/>
              <w:ind w:left="75"/>
              <w:rPr>
                <w:sz w:val="19"/>
              </w:rPr>
            </w:pPr>
            <w:r>
              <w:rPr>
                <w:color w:val="242424"/>
                <w:w w:val="105"/>
                <w:sz w:val="19"/>
              </w:rPr>
              <w:t>Marijuana</w:t>
            </w:r>
            <w:r>
              <w:rPr>
                <w:color w:val="242424"/>
                <w:spacing w:val="11"/>
                <w:w w:val="105"/>
                <w:sz w:val="19"/>
              </w:rPr>
              <w:t xml:space="preserve"> </w:t>
            </w:r>
            <w:r>
              <w:rPr>
                <w:color w:val="242424"/>
                <w:w w:val="105"/>
                <w:sz w:val="19"/>
              </w:rPr>
              <w:t>(Recreational</w:t>
            </w:r>
            <w:r>
              <w:rPr>
                <w:color w:val="242424"/>
                <w:spacing w:val="-1"/>
                <w:w w:val="105"/>
                <w:sz w:val="19"/>
              </w:rPr>
              <w:t xml:space="preserve"> </w:t>
            </w:r>
            <w:r>
              <w:rPr>
                <w:color w:val="131313"/>
                <w:w w:val="105"/>
                <w:sz w:val="19"/>
              </w:rPr>
              <w:t>Establishments)</w:t>
            </w:r>
            <w:r>
              <w:rPr>
                <w:color w:val="131313"/>
                <w:spacing w:val="40"/>
                <w:w w:val="105"/>
                <w:sz w:val="19"/>
              </w:rPr>
              <w:t xml:space="preserve"> </w:t>
            </w:r>
            <w:r>
              <w:rPr>
                <w:color w:val="242424"/>
                <w:spacing w:val="-10"/>
                <w:w w:val="105"/>
                <w:sz w:val="19"/>
              </w:rPr>
              <w:t>(</w:t>
            </w:r>
          </w:p>
        </w:tc>
        <w:tc>
          <w:tcPr>
            <w:tcW w:w="1241" w:type="dxa"/>
            <w:tcBorders>
              <w:left w:val="single" w:sz="18" w:space="0" w:color="000000"/>
            </w:tcBorders>
          </w:tcPr>
          <w:p w14:paraId="46CB8236" w14:textId="77777777" w:rsidR="006979D5" w:rsidRDefault="006979D5">
            <w:pPr>
              <w:pStyle w:val="TableParagraph"/>
              <w:rPr>
                <w:rFonts w:ascii="Times New Roman"/>
                <w:sz w:val="18"/>
              </w:rPr>
            </w:pPr>
          </w:p>
        </w:tc>
        <w:tc>
          <w:tcPr>
            <w:tcW w:w="1176" w:type="dxa"/>
          </w:tcPr>
          <w:p w14:paraId="084F2F95" w14:textId="77777777" w:rsidR="006979D5" w:rsidRDefault="006979D5">
            <w:pPr>
              <w:pStyle w:val="TableParagraph"/>
              <w:rPr>
                <w:rFonts w:ascii="Times New Roman"/>
                <w:sz w:val="18"/>
              </w:rPr>
            </w:pPr>
          </w:p>
        </w:tc>
        <w:tc>
          <w:tcPr>
            <w:tcW w:w="1176" w:type="dxa"/>
          </w:tcPr>
          <w:p w14:paraId="60E11210" w14:textId="77777777" w:rsidR="006979D5" w:rsidRDefault="006979D5">
            <w:pPr>
              <w:pStyle w:val="TableParagraph"/>
              <w:rPr>
                <w:rFonts w:ascii="Times New Roman"/>
                <w:sz w:val="18"/>
              </w:rPr>
            </w:pPr>
          </w:p>
        </w:tc>
        <w:tc>
          <w:tcPr>
            <w:tcW w:w="1183" w:type="dxa"/>
            <w:tcBorders>
              <w:right w:val="single" w:sz="18" w:space="0" w:color="000000"/>
            </w:tcBorders>
          </w:tcPr>
          <w:p w14:paraId="357ECCB9"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5C80B809" w14:textId="77777777" w:rsidR="006979D5" w:rsidRDefault="006979D5">
            <w:pPr>
              <w:pStyle w:val="TableParagraph"/>
              <w:rPr>
                <w:rFonts w:ascii="Times New Roman"/>
                <w:sz w:val="18"/>
              </w:rPr>
            </w:pPr>
          </w:p>
        </w:tc>
        <w:tc>
          <w:tcPr>
            <w:tcW w:w="1176" w:type="dxa"/>
            <w:tcBorders>
              <w:right w:val="single" w:sz="18" w:space="0" w:color="000000"/>
            </w:tcBorders>
          </w:tcPr>
          <w:p w14:paraId="51212183"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7F0F7C2C"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101B9F2B" w14:textId="77777777" w:rsidR="006979D5" w:rsidRDefault="006979D5">
            <w:pPr>
              <w:pStyle w:val="TableParagraph"/>
              <w:rPr>
                <w:rFonts w:ascii="Times New Roman"/>
                <w:sz w:val="18"/>
              </w:rPr>
            </w:pPr>
          </w:p>
        </w:tc>
      </w:tr>
      <w:tr w:rsidR="006979D5" w14:paraId="6B3F930D" w14:textId="77777777">
        <w:trPr>
          <w:trHeight w:val="345"/>
        </w:trPr>
        <w:tc>
          <w:tcPr>
            <w:tcW w:w="4972" w:type="dxa"/>
            <w:tcBorders>
              <w:left w:val="single" w:sz="18" w:space="0" w:color="000000"/>
              <w:right w:val="single" w:sz="18" w:space="0" w:color="000000"/>
            </w:tcBorders>
          </w:tcPr>
          <w:p w14:paraId="77222FE2" w14:textId="77777777" w:rsidR="006979D5" w:rsidRDefault="002D7CC2">
            <w:pPr>
              <w:pStyle w:val="TableParagraph"/>
              <w:spacing w:before="109" w:line="215" w:lineRule="exact"/>
              <w:ind w:left="82"/>
              <w:rPr>
                <w:sz w:val="19"/>
              </w:rPr>
            </w:pPr>
            <w:r>
              <w:rPr>
                <w:color w:val="131313"/>
                <w:w w:val="105"/>
                <w:sz w:val="19"/>
              </w:rPr>
              <w:t>Medical</w:t>
            </w:r>
            <w:r>
              <w:rPr>
                <w:color w:val="131313"/>
                <w:spacing w:val="-4"/>
                <w:w w:val="105"/>
                <w:sz w:val="19"/>
              </w:rPr>
              <w:t xml:space="preserve"> </w:t>
            </w:r>
            <w:r>
              <w:rPr>
                <w:color w:val="242424"/>
                <w:w w:val="105"/>
                <w:sz w:val="19"/>
              </w:rPr>
              <w:t>Offices</w:t>
            </w:r>
            <w:r>
              <w:rPr>
                <w:color w:val="414242"/>
                <w:w w:val="105"/>
                <w:sz w:val="19"/>
              </w:rPr>
              <w:t>,</w:t>
            </w:r>
            <w:r>
              <w:rPr>
                <w:color w:val="414242"/>
                <w:spacing w:val="-8"/>
                <w:w w:val="105"/>
                <w:sz w:val="19"/>
              </w:rPr>
              <w:t xml:space="preserve"> </w:t>
            </w:r>
            <w:r>
              <w:rPr>
                <w:color w:val="242424"/>
                <w:spacing w:val="-2"/>
                <w:w w:val="105"/>
                <w:sz w:val="19"/>
              </w:rPr>
              <w:t>Clinics</w:t>
            </w:r>
          </w:p>
        </w:tc>
        <w:tc>
          <w:tcPr>
            <w:tcW w:w="1241" w:type="dxa"/>
            <w:tcBorders>
              <w:left w:val="single" w:sz="18" w:space="0" w:color="000000"/>
            </w:tcBorders>
          </w:tcPr>
          <w:p w14:paraId="7593F2F3" w14:textId="77777777" w:rsidR="006979D5" w:rsidRDefault="006979D5">
            <w:pPr>
              <w:pStyle w:val="TableParagraph"/>
              <w:rPr>
                <w:rFonts w:ascii="Times New Roman"/>
                <w:sz w:val="18"/>
              </w:rPr>
            </w:pPr>
          </w:p>
        </w:tc>
        <w:tc>
          <w:tcPr>
            <w:tcW w:w="1176" w:type="dxa"/>
          </w:tcPr>
          <w:p w14:paraId="47DC4C3D" w14:textId="77777777" w:rsidR="006979D5" w:rsidRDefault="006979D5">
            <w:pPr>
              <w:pStyle w:val="TableParagraph"/>
              <w:rPr>
                <w:rFonts w:ascii="Times New Roman"/>
                <w:sz w:val="18"/>
              </w:rPr>
            </w:pPr>
          </w:p>
        </w:tc>
        <w:tc>
          <w:tcPr>
            <w:tcW w:w="1176" w:type="dxa"/>
          </w:tcPr>
          <w:p w14:paraId="696592A7" w14:textId="77777777" w:rsidR="006979D5" w:rsidRDefault="006979D5">
            <w:pPr>
              <w:pStyle w:val="TableParagraph"/>
              <w:rPr>
                <w:rFonts w:ascii="Times New Roman"/>
                <w:sz w:val="18"/>
              </w:rPr>
            </w:pPr>
          </w:p>
        </w:tc>
        <w:tc>
          <w:tcPr>
            <w:tcW w:w="1183" w:type="dxa"/>
            <w:tcBorders>
              <w:right w:val="single" w:sz="18" w:space="0" w:color="000000"/>
            </w:tcBorders>
          </w:tcPr>
          <w:p w14:paraId="78B81058"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4857ED97" w14:textId="77777777" w:rsidR="006979D5" w:rsidRDefault="006979D5">
            <w:pPr>
              <w:pStyle w:val="TableParagraph"/>
              <w:rPr>
                <w:rFonts w:ascii="Times New Roman"/>
                <w:sz w:val="18"/>
              </w:rPr>
            </w:pPr>
          </w:p>
        </w:tc>
        <w:tc>
          <w:tcPr>
            <w:tcW w:w="1176" w:type="dxa"/>
            <w:tcBorders>
              <w:right w:val="single" w:sz="18" w:space="0" w:color="000000"/>
            </w:tcBorders>
          </w:tcPr>
          <w:p w14:paraId="704289CD"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43AD7668"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70A45436" w14:textId="77777777" w:rsidR="006979D5" w:rsidRDefault="002D7CC2">
            <w:pPr>
              <w:pStyle w:val="TableParagraph"/>
              <w:spacing w:before="45"/>
              <w:ind w:left="107" w:right="37"/>
              <w:jc w:val="center"/>
              <w:rPr>
                <w:sz w:val="19"/>
              </w:rPr>
            </w:pPr>
            <w:r>
              <w:rPr>
                <w:color w:val="242424"/>
                <w:spacing w:val="-5"/>
                <w:w w:val="105"/>
                <w:sz w:val="19"/>
              </w:rPr>
              <w:t>SU</w:t>
            </w:r>
          </w:p>
        </w:tc>
      </w:tr>
      <w:tr w:rsidR="006979D5" w14:paraId="5D6AF2C9" w14:textId="77777777">
        <w:trPr>
          <w:trHeight w:val="446"/>
        </w:trPr>
        <w:tc>
          <w:tcPr>
            <w:tcW w:w="4972" w:type="dxa"/>
            <w:tcBorders>
              <w:left w:val="single" w:sz="18" w:space="0" w:color="000000"/>
              <w:right w:val="single" w:sz="18" w:space="0" w:color="000000"/>
            </w:tcBorders>
          </w:tcPr>
          <w:p w14:paraId="00F9483F" w14:textId="77777777" w:rsidR="006979D5" w:rsidRDefault="002D7CC2">
            <w:pPr>
              <w:pStyle w:val="TableParagraph"/>
              <w:spacing w:line="230" w:lineRule="atLeast"/>
              <w:ind w:left="464" w:right="679" w:hanging="383"/>
              <w:rPr>
                <w:sz w:val="19"/>
              </w:rPr>
            </w:pPr>
            <w:r>
              <w:rPr>
                <w:color w:val="131313"/>
                <w:w w:val="105"/>
                <w:sz w:val="19"/>
              </w:rPr>
              <w:t>Migrant Housing</w:t>
            </w:r>
            <w:r>
              <w:rPr>
                <w:color w:val="131313"/>
                <w:spacing w:val="-6"/>
                <w:w w:val="105"/>
                <w:sz w:val="19"/>
              </w:rPr>
              <w:t xml:space="preserve"> </w:t>
            </w:r>
            <w:r>
              <w:rPr>
                <w:color w:val="242424"/>
                <w:w w:val="105"/>
                <w:sz w:val="19"/>
              </w:rPr>
              <w:t>as</w:t>
            </w:r>
            <w:r>
              <w:rPr>
                <w:color w:val="242424"/>
                <w:spacing w:val="-8"/>
                <w:w w:val="105"/>
                <w:sz w:val="19"/>
              </w:rPr>
              <w:t xml:space="preserve"> </w:t>
            </w:r>
            <w:r>
              <w:rPr>
                <w:color w:val="242424"/>
                <w:w w:val="105"/>
                <w:sz w:val="19"/>
              </w:rPr>
              <w:t xml:space="preserve">Regulated </w:t>
            </w:r>
            <w:r>
              <w:rPr>
                <w:color w:val="131313"/>
                <w:w w:val="105"/>
                <w:sz w:val="19"/>
              </w:rPr>
              <w:t>by</w:t>
            </w:r>
            <w:r>
              <w:rPr>
                <w:color w:val="131313"/>
                <w:spacing w:val="-5"/>
                <w:w w:val="105"/>
                <w:sz w:val="19"/>
              </w:rPr>
              <w:t xml:space="preserve"> </w:t>
            </w:r>
            <w:r>
              <w:rPr>
                <w:color w:val="131313"/>
                <w:w w:val="105"/>
                <w:sz w:val="19"/>
              </w:rPr>
              <w:t>the</w:t>
            </w:r>
            <w:r>
              <w:rPr>
                <w:color w:val="131313"/>
                <w:spacing w:val="-7"/>
                <w:w w:val="105"/>
                <w:sz w:val="19"/>
              </w:rPr>
              <w:t xml:space="preserve"> </w:t>
            </w:r>
            <w:r>
              <w:rPr>
                <w:color w:val="131313"/>
                <w:w w:val="105"/>
                <w:sz w:val="19"/>
              </w:rPr>
              <w:t xml:space="preserve">Michigan Department of </w:t>
            </w:r>
            <w:r>
              <w:rPr>
                <w:color w:val="242424"/>
                <w:w w:val="105"/>
                <w:sz w:val="19"/>
              </w:rPr>
              <w:t>Aariculture</w:t>
            </w:r>
          </w:p>
        </w:tc>
        <w:tc>
          <w:tcPr>
            <w:tcW w:w="1241" w:type="dxa"/>
            <w:tcBorders>
              <w:left w:val="single" w:sz="18" w:space="0" w:color="000000"/>
            </w:tcBorders>
          </w:tcPr>
          <w:p w14:paraId="7655495D" w14:textId="77777777" w:rsidR="006979D5" w:rsidRDefault="006979D5">
            <w:pPr>
              <w:pStyle w:val="TableParagraph"/>
              <w:rPr>
                <w:rFonts w:ascii="Times New Roman"/>
                <w:sz w:val="18"/>
              </w:rPr>
            </w:pPr>
          </w:p>
        </w:tc>
        <w:tc>
          <w:tcPr>
            <w:tcW w:w="1176" w:type="dxa"/>
          </w:tcPr>
          <w:p w14:paraId="40EC62A2" w14:textId="77777777" w:rsidR="006979D5" w:rsidRDefault="002D7CC2">
            <w:pPr>
              <w:pStyle w:val="TableParagraph"/>
              <w:spacing w:before="102"/>
              <w:ind w:left="74"/>
              <w:jc w:val="center"/>
              <w:rPr>
                <w:sz w:val="19"/>
              </w:rPr>
            </w:pPr>
            <w:r>
              <w:rPr>
                <w:color w:val="131313"/>
                <w:spacing w:val="-10"/>
                <w:w w:val="105"/>
                <w:sz w:val="19"/>
              </w:rPr>
              <w:t>p</w:t>
            </w:r>
          </w:p>
        </w:tc>
        <w:tc>
          <w:tcPr>
            <w:tcW w:w="1176" w:type="dxa"/>
          </w:tcPr>
          <w:p w14:paraId="4790AACE" w14:textId="77777777" w:rsidR="006979D5" w:rsidRDefault="002D7CC2">
            <w:pPr>
              <w:pStyle w:val="TableParagraph"/>
              <w:spacing w:before="88"/>
              <w:ind w:left="74" w:right="14"/>
              <w:jc w:val="center"/>
              <w:rPr>
                <w:sz w:val="19"/>
              </w:rPr>
            </w:pPr>
            <w:r>
              <w:rPr>
                <w:color w:val="131313"/>
                <w:spacing w:val="-10"/>
                <w:w w:val="105"/>
                <w:sz w:val="19"/>
              </w:rPr>
              <w:t>p</w:t>
            </w:r>
          </w:p>
        </w:tc>
        <w:tc>
          <w:tcPr>
            <w:tcW w:w="1183" w:type="dxa"/>
            <w:tcBorders>
              <w:right w:val="single" w:sz="18" w:space="0" w:color="000000"/>
            </w:tcBorders>
          </w:tcPr>
          <w:p w14:paraId="13F58565"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4D0B1E07" w14:textId="77777777" w:rsidR="006979D5" w:rsidRDefault="002D7CC2">
            <w:pPr>
              <w:pStyle w:val="TableParagraph"/>
              <w:spacing w:before="73"/>
              <w:ind w:left="81" w:right="54"/>
              <w:jc w:val="center"/>
              <w:rPr>
                <w:sz w:val="19"/>
              </w:rPr>
            </w:pPr>
            <w:r>
              <w:rPr>
                <w:color w:val="131313"/>
                <w:spacing w:val="-10"/>
                <w:w w:val="105"/>
                <w:sz w:val="19"/>
              </w:rPr>
              <w:t>p</w:t>
            </w:r>
          </w:p>
        </w:tc>
        <w:tc>
          <w:tcPr>
            <w:tcW w:w="1176" w:type="dxa"/>
            <w:tcBorders>
              <w:right w:val="single" w:sz="18" w:space="0" w:color="000000"/>
            </w:tcBorders>
          </w:tcPr>
          <w:p w14:paraId="3E8BBE12" w14:textId="77777777" w:rsidR="006979D5" w:rsidRDefault="002D7CC2">
            <w:pPr>
              <w:pStyle w:val="TableParagraph"/>
              <w:spacing w:before="102"/>
              <w:ind w:left="66" w:right="8"/>
              <w:jc w:val="center"/>
              <w:rPr>
                <w:sz w:val="19"/>
              </w:rPr>
            </w:pPr>
            <w:r>
              <w:rPr>
                <w:color w:val="242424"/>
                <w:spacing w:val="-10"/>
                <w:w w:val="105"/>
                <w:sz w:val="19"/>
              </w:rPr>
              <w:t>p</w:t>
            </w:r>
          </w:p>
        </w:tc>
        <w:tc>
          <w:tcPr>
            <w:tcW w:w="1082" w:type="dxa"/>
            <w:tcBorders>
              <w:left w:val="single" w:sz="18" w:space="0" w:color="000000"/>
              <w:right w:val="single" w:sz="18" w:space="0" w:color="000000"/>
            </w:tcBorders>
          </w:tcPr>
          <w:p w14:paraId="120795FA"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48115EB4" w14:textId="77777777" w:rsidR="006979D5" w:rsidRDefault="006979D5">
            <w:pPr>
              <w:pStyle w:val="TableParagraph"/>
              <w:rPr>
                <w:rFonts w:ascii="Times New Roman"/>
                <w:sz w:val="18"/>
              </w:rPr>
            </w:pPr>
          </w:p>
        </w:tc>
      </w:tr>
      <w:tr w:rsidR="006979D5" w14:paraId="747279AD" w14:textId="77777777">
        <w:trPr>
          <w:trHeight w:val="432"/>
        </w:trPr>
        <w:tc>
          <w:tcPr>
            <w:tcW w:w="4972" w:type="dxa"/>
            <w:tcBorders>
              <w:left w:val="single" w:sz="18" w:space="0" w:color="000000"/>
              <w:right w:val="single" w:sz="18" w:space="0" w:color="000000"/>
            </w:tcBorders>
          </w:tcPr>
          <w:p w14:paraId="6AF0E93A" w14:textId="77777777" w:rsidR="006979D5" w:rsidRDefault="002D7CC2">
            <w:pPr>
              <w:pStyle w:val="TableParagraph"/>
              <w:spacing w:line="240" w:lineRule="atLeast"/>
              <w:ind w:left="356" w:hanging="275"/>
              <w:rPr>
                <w:sz w:val="19"/>
              </w:rPr>
            </w:pPr>
            <w:r>
              <w:rPr>
                <w:color w:val="131313"/>
                <w:w w:val="105"/>
                <w:sz w:val="19"/>
              </w:rPr>
              <w:t>Mobile Home</w:t>
            </w:r>
            <w:r>
              <w:rPr>
                <w:color w:val="131313"/>
                <w:spacing w:val="-4"/>
                <w:w w:val="105"/>
                <w:sz w:val="19"/>
              </w:rPr>
              <w:t xml:space="preserve"> </w:t>
            </w:r>
            <w:r>
              <w:rPr>
                <w:color w:val="131313"/>
                <w:w w:val="105"/>
                <w:sz w:val="19"/>
              </w:rPr>
              <w:t>Parks</w:t>
            </w:r>
            <w:r>
              <w:rPr>
                <w:color w:val="131313"/>
                <w:spacing w:val="-2"/>
                <w:w w:val="105"/>
                <w:sz w:val="19"/>
              </w:rPr>
              <w:t xml:space="preserve"> </w:t>
            </w:r>
            <w:r>
              <w:rPr>
                <w:color w:val="242424"/>
                <w:w w:val="105"/>
                <w:sz w:val="19"/>
              </w:rPr>
              <w:t>as</w:t>
            </w:r>
            <w:r>
              <w:rPr>
                <w:color w:val="242424"/>
                <w:spacing w:val="-8"/>
                <w:w w:val="105"/>
                <w:sz w:val="19"/>
              </w:rPr>
              <w:t xml:space="preserve"> </w:t>
            </w:r>
            <w:r>
              <w:rPr>
                <w:color w:val="131313"/>
                <w:w w:val="105"/>
                <w:sz w:val="19"/>
              </w:rPr>
              <w:t>Regulated by</w:t>
            </w:r>
            <w:r>
              <w:rPr>
                <w:color w:val="131313"/>
                <w:spacing w:val="-5"/>
                <w:w w:val="105"/>
                <w:sz w:val="19"/>
              </w:rPr>
              <w:t xml:space="preserve"> </w:t>
            </w:r>
            <w:r>
              <w:rPr>
                <w:color w:val="242424"/>
                <w:w w:val="105"/>
                <w:sz w:val="19"/>
              </w:rPr>
              <w:t xml:space="preserve">the Michigan </w:t>
            </w:r>
            <w:r>
              <w:rPr>
                <w:color w:val="131313"/>
                <w:w w:val="105"/>
                <w:sz w:val="19"/>
              </w:rPr>
              <w:t xml:space="preserve">Mobile </w:t>
            </w:r>
            <w:r>
              <w:rPr>
                <w:color w:val="030303"/>
                <w:w w:val="105"/>
                <w:sz w:val="19"/>
              </w:rPr>
              <w:t xml:space="preserve">Home </w:t>
            </w:r>
            <w:r>
              <w:rPr>
                <w:color w:val="242424"/>
                <w:w w:val="105"/>
                <w:sz w:val="19"/>
              </w:rPr>
              <w:t>Commission</w:t>
            </w:r>
          </w:p>
        </w:tc>
        <w:tc>
          <w:tcPr>
            <w:tcW w:w="1241" w:type="dxa"/>
            <w:tcBorders>
              <w:left w:val="single" w:sz="18" w:space="0" w:color="000000"/>
            </w:tcBorders>
          </w:tcPr>
          <w:p w14:paraId="3730389A" w14:textId="77777777" w:rsidR="006979D5" w:rsidRDefault="002D7CC2">
            <w:pPr>
              <w:pStyle w:val="TableParagraph"/>
              <w:spacing w:line="230" w:lineRule="exact"/>
              <w:ind w:left="342" w:hanging="31"/>
              <w:rPr>
                <w:sz w:val="19"/>
              </w:rPr>
            </w:pPr>
            <w:r>
              <w:rPr>
                <w:color w:val="242424"/>
                <w:spacing w:val="-2"/>
                <w:sz w:val="19"/>
              </w:rPr>
              <w:t xml:space="preserve">Overlay </w:t>
            </w:r>
            <w:r>
              <w:rPr>
                <w:color w:val="131313"/>
                <w:spacing w:val="-2"/>
                <w:w w:val="105"/>
                <w:sz w:val="19"/>
              </w:rPr>
              <w:t>District</w:t>
            </w:r>
          </w:p>
        </w:tc>
        <w:tc>
          <w:tcPr>
            <w:tcW w:w="1176" w:type="dxa"/>
          </w:tcPr>
          <w:p w14:paraId="4FF84064" w14:textId="77777777" w:rsidR="006979D5" w:rsidRDefault="006979D5">
            <w:pPr>
              <w:pStyle w:val="TableParagraph"/>
              <w:rPr>
                <w:rFonts w:ascii="Times New Roman"/>
                <w:sz w:val="18"/>
              </w:rPr>
            </w:pPr>
          </w:p>
        </w:tc>
        <w:tc>
          <w:tcPr>
            <w:tcW w:w="1176" w:type="dxa"/>
          </w:tcPr>
          <w:p w14:paraId="01CB0B02" w14:textId="77777777" w:rsidR="006979D5" w:rsidRDefault="006979D5">
            <w:pPr>
              <w:pStyle w:val="TableParagraph"/>
              <w:rPr>
                <w:rFonts w:ascii="Times New Roman"/>
                <w:sz w:val="18"/>
              </w:rPr>
            </w:pPr>
          </w:p>
        </w:tc>
        <w:tc>
          <w:tcPr>
            <w:tcW w:w="1183" w:type="dxa"/>
            <w:tcBorders>
              <w:right w:val="single" w:sz="18" w:space="0" w:color="000000"/>
            </w:tcBorders>
          </w:tcPr>
          <w:p w14:paraId="6571F48F"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5FC011ED" w14:textId="77777777" w:rsidR="006979D5" w:rsidRDefault="006979D5">
            <w:pPr>
              <w:pStyle w:val="TableParagraph"/>
              <w:rPr>
                <w:rFonts w:ascii="Times New Roman"/>
                <w:sz w:val="18"/>
              </w:rPr>
            </w:pPr>
          </w:p>
        </w:tc>
        <w:tc>
          <w:tcPr>
            <w:tcW w:w="1176" w:type="dxa"/>
            <w:tcBorders>
              <w:right w:val="single" w:sz="18" w:space="0" w:color="000000"/>
            </w:tcBorders>
          </w:tcPr>
          <w:p w14:paraId="667CAB3B"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57C1D31E"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41CD1A30" w14:textId="77777777" w:rsidR="006979D5" w:rsidRDefault="006979D5">
            <w:pPr>
              <w:pStyle w:val="TableParagraph"/>
              <w:rPr>
                <w:rFonts w:ascii="Times New Roman"/>
                <w:sz w:val="18"/>
              </w:rPr>
            </w:pPr>
          </w:p>
        </w:tc>
      </w:tr>
      <w:tr w:rsidR="006979D5" w14:paraId="3CEDAD91" w14:textId="77777777">
        <w:trPr>
          <w:trHeight w:val="297"/>
        </w:trPr>
        <w:tc>
          <w:tcPr>
            <w:tcW w:w="4972" w:type="dxa"/>
            <w:tcBorders>
              <w:left w:val="single" w:sz="18" w:space="0" w:color="000000"/>
              <w:right w:val="single" w:sz="18" w:space="0" w:color="000000"/>
            </w:tcBorders>
          </w:tcPr>
          <w:p w14:paraId="66B2E4AC" w14:textId="77777777" w:rsidR="006979D5" w:rsidRDefault="002D7CC2">
            <w:pPr>
              <w:pStyle w:val="TableParagraph"/>
              <w:spacing w:before="62" w:line="215" w:lineRule="exact"/>
              <w:ind w:left="82"/>
              <w:rPr>
                <w:sz w:val="19"/>
              </w:rPr>
            </w:pPr>
            <w:r>
              <w:rPr>
                <w:color w:val="242424"/>
                <w:w w:val="105"/>
                <w:sz w:val="19"/>
              </w:rPr>
              <w:t>Multiple-Family</w:t>
            </w:r>
            <w:r>
              <w:rPr>
                <w:color w:val="242424"/>
                <w:spacing w:val="6"/>
                <w:w w:val="105"/>
                <w:sz w:val="19"/>
              </w:rPr>
              <w:t xml:space="preserve"> </w:t>
            </w:r>
            <w:r>
              <w:rPr>
                <w:color w:val="131313"/>
                <w:spacing w:val="-2"/>
                <w:w w:val="105"/>
                <w:sz w:val="19"/>
              </w:rPr>
              <w:t>Dwellings</w:t>
            </w:r>
          </w:p>
        </w:tc>
        <w:tc>
          <w:tcPr>
            <w:tcW w:w="1241" w:type="dxa"/>
            <w:tcBorders>
              <w:left w:val="single" w:sz="18" w:space="0" w:color="000000"/>
            </w:tcBorders>
          </w:tcPr>
          <w:p w14:paraId="77FB7A04" w14:textId="77777777" w:rsidR="006979D5" w:rsidRDefault="006979D5">
            <w:pPr>
              <w:pStyle w:val="TableParagraph"/>
              <w:rPr>
                <w:rFonts w:ascii="Times New Roman"/>
                <w:sz w:val="18"/>
              </w:rPr>
            </w:pPr>
          </w:p>
        </w:tc>
        <w:tc>
          <w:tcPr>
            <w:tcW w:w="1176" w:type="dxa"/>
          </w:tcPr>
          <w:p w14:paraId="0584DC00" w14:textId="77777777" w:rsidR="006979D5" w:rsidRDefault="006979D5">
            <w:pPr>
              <w:pStyle w:val="TableParagraph"/>
              <w:rPr>
                <w:rFonts w:ascii="Times New Roman"/>
                <w:sz w:val="18"/>
              </w:rPr>
            </w:pPr>
          </w:p>
        </w:tc>
        <w:tc>
          <w:tcPr>
            <w:tcW w:w="1176" w:type="dxa"/>
          </w:tcPr>
          <w:p w14:paraId="54F898E2" w14:textId="77777777" w:rsidR="006979D5" w:rsidRDefault="002D7CC2">
            <w:pPr>
              <w:pStyle w:val="TableParagraph"/>
              <w:spacing w:before="18"/>
              <w:ind w:right="387"/>
              <w:jc w:val="right"/>
              <w:rPr>
                <w:sz w:val="19"/>
              </w:rPr>
            </w:pPr>
            <w:r>
              <w:rPr>
                <w:color w:val="242424"/>
                <w:spacing w:val="-5"/>
                <w:w w:val="105"/>
                <w:sz w:val="19"/>
              </w:rPr>
              <w:t>SU</w:t>
            </w:r>
          </w:p>
        </w:tc>
        <w:tc>
          <w:tcPr>
            <w:tcW w:w="1183" w:type="dxa"/>
            <w:tcBorders>
              <w:right w:val="single" w:sz="18" w:space="0" w:color="000000"/>
            </w:tcBorders>
          </w:tcPr>
          <w:p w14:paraId="600DE85F"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10986F4A" w14:textId="77777777" w:rsidR="006979D5" w:rsidRDefault="002D7CC2">
            <w:pPr>
              <w:pStyle w:val="TableParagraph"/>
              <w:spacing w:before="11"/>
              <w:ind w:left="81" w:right="15"/>
              <w:jc w:val="center"/>
              <w:rPr>
                <w:sz w:val="19"/>
              </w:rPr>
            </w:pPr>
            <w:r>
              <w:rPr>
                <w:color w:val="242424"/>
                <w:spacing w:val="-5"/>
                <w:w w:val="110"/>
                <w:sz w:val="19"/>
              </w:rPr>
              <w:t>SU</w:t>
            </w:r>
          </w:p>
        </w:tc>
        <w:tc>
          <w:tcPr>
            <w:tcW w:w="1176" w:type="dxa"/>
            <w:tcBorders>
              <w:right w:val="single" w:sz="18" w:space="0" w:color="000000"/>
            </w:tcBorders>
          </w:tcPr>
          <w:p w14:paraId="42F21724" w14:textId="77777777" w:rsidR="006979D5" w:rsidRDefault="002D7CC2">
            <w:pPr>
              <w:pStyle w:val="TableParagraph"/>
              <w:spacing w:before="4"/>
              <w:ind w:right="388"/>
              <w:jc w:val="right"/>
              <w:rPr>
                <w:sz w:val="19"/>
              </w:rPr>
            </w:pPr>
            <w:r>
              <w:rPr>
                <w:color w:val="242424"/>
                <w:spacing w:val="-5"/>
                <w:w w:val="110"/>
                <w:sz w:val="19"/>
              </w:rPr>
              <w:t>SU</w:t>
            </w:r>
          </w:p>
        </w:tc>
        <w:tc>
          <w:tcPr>
            <w:tcW w:w="1082" w:type="dxa"/>
            <w:tcBorders>
              <w:left w:val="single" w:sz="18" w:space="0" w:color="000000"/>
              <w:right w:val="single" w:sz="18" w:space="0" w:color="000000"/>
            </w:tcBorders>
          </w:tcPr>
          <w:p w14:paraId="5C6E8ED4"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186A3130" w14:textId="77777777" w:rsidR="006979D5" w:rsidRDefault="006979D5">
            <w:pPr>
              <w:pStyle w:val="TableParagraph"/>
              <w:rPr>
                <w:rFonts w:ascii="Times New Roman"/>
                <w:sz w:val="18"/>
              </w:rPr>
            </w:pPr>
          </w:p>
        </w:tc>
      </w:tr>
      <w:tr w:rsidR="006979D5" w14:paraId="7779B7C3" w14:textId="77777777">
        <w:trPr>
          <w:trHeight w:val="352"/>
        </w:trPr>
        <w:tc>
          <w:tcPr>
            <w:tcW w:w="4972" w:type="dxa"/>
            <w:tcBorders>
              <w:left w:val="single" w:sz="18" w:space="0" w:color="000000"/>
              <w:right w:val="single" w:sz="18" w:space="0" w:color="000000"/>
            </w:tcBorders>
          </w:tcPr>
          <w:p w14:paraId="0528772F" w14:textId="77777777" w:rsidR="006979D5" w:rsidRDefault="002D7CC2">
            <w:pPr>
              <w:pStyle w:val="TableParagraph"/>
              <w:spacing w:before="95"/>
              <w:ind w:left="87"/>
              <w:rPr>
                <w:sz w:val="19"/>
              </w:rPr>
            </w:pPr>
            <w:r>
              <w:rPr>
                <w:color w:val="242424"/>
                <w:w w:val="105"/>
                <w:sz w:val="19"/>
              </w:rPr>
              <w:t>Other</w:t>
            </w:r>
            <w:r>
              <w:rPr>
                <w:color w:val="242424"/>
                <w:spacing w:val="1"/>
                <w:w w:val="105"/>
                <w:sz w:val="19"/>
              </w:rPr>
              <w:t xml:space="preserve"> </w:t>
            </w:r>
            <w:r>
              <w:rPr>
                <w:color w:val="131313"/>
                <w:w w:val="105"/>
                <w:sz w:val="19"/>
              </w:rPr>
              <w:t>Uses</w:t>
            </w:r>
            <w:r>
              <w:rPr>
                <w:color w:val="131313"/>
                <w:spacing w:val="-6"/>
                <w:w w:val="105"/>
                <w:sz w:val="19"/>
              </w:rPr>
              <w:t xml:space="preserve"> </w:t>
            </w:r>
            <w:r>
              <w:rPr>
                <w:color w:val="131313"/>
                <w:w w:val="105"/>
                <w:sz w:val="19"/>
              </w:rPr>
              <w:t>Deemed</w:t>
            </w:r>
            <w:r>
              <w:rPr>
                <w:color w:val="131313"/>
                <w:spacing w:val="-8"/>
                <w:w w:val="105"/>
                <w:sz w:val="19"/>
              </w:rPr>
              <w:t xml:space="preserve"> </w:t>
            </w:r>
            <w:r>
              <w:rPr>
                <w:color w:val="242424"/>
                <w:w w:val="105"/>
                <w:sz w:val="19"/>
              </w:rPr>
              <w:t>compatible</w:t>
            </w:r>
            <w:r>
              <w:rPr>
                <w:color w:val="242424"/>
                <w:spacing w:val="5"/>
                <w:w w:val="105"/>
                <w:sz w:val="19"/>
              </w:rPr>
              <w:t xml:space="preserve"> </w:t>
            </w:r>
            <w:r>
              <w:rPr>
                <w:color w:val="131313"/>
                <w:w w:val="105"/>
                <w:sz w:val="19"/>
              </w:rPr>
              <w:t xml:space="preserve">in </w:t>
            </w:r>
            <w:r>
              <w:rPr>
                <w:color w:val="242424"/>
                <w:w w:val="105"/>
                <w:sz w:val="19"/>
              </w:rPr>
              <w:t>Zoned</w:t>
            </w:r>
            <w:r>
              <w:rPr>
                <w:color w:val="242424"/>
                <w:spacing w:val="-1"/>
                <w:w w:val="105"/>
                <w:sz w:val="19"/>
              </w:rPr>
              <w:t xml:space="preserve"> </w:t>
            </w:r>
            <w:r>
              <w:rPr>
                <w:color w:val="131313"/>
                <w:spacing w:val="-2"/>
                <w:w w:val="105"/>
                <w:sz w:val="19"/>
              </w:rPr>
              <w:t>District</w:t>
            </w:r>
          </w:p>
        </w:tc>
        <w:tc>
          <w:tcPr>
            <w:tcW w:w="1241" w:type="dxa"/>
            <w:tcBorders>
              <w:left w:val="single" w:sz="18" w:space="0" w:color="000000"/>
            </w:tcBorders>
          </w:tcPr>
          <w:p w14:paraId="7C7101F0" w14:textId="77777777" w:rsidR="006979D5" w:rsidRDefault="002D7CC2">
            <w:pPr>
              <w:pStyle w:val="TableParagraph"/>
              <w:spacing w:before="81"/>
              <w:ind w:right="404"/>
              <w:jc w:val="right"/>
              <w:rPr>
                <w:sz w:val="19"/>
              </w:rPr>
            </w:pPr>
            <w:r>
              <w:rPr>
                <w:color w:val="242424"/>
                <w:spacing w:val="-5"/>
                <w:w w:val="105"/>
                <w:sz w:val="19"/>
              </w:rPr>
              <w:t>SU</w:t>
            </w:r>
          </w:p>
        </w:tc>
        <w:tc>
          <w:tcPr>
            <w:tcW w:w="1176" w:type="dxa"/>
          </w:tcPr>
          <w:p w14:paraId="1664596A" w14:textId="77777777" w:rsidR="006979D5" w:rsidRDefault="002D7CC2">
            <w:pPr>
              <w:pStyle w:val="TableParagraph"/>
              <w:spacing w:before="73"/>
              <w:ind w:right="375"/>
              <w:jc w:val="right"/>
              <w:rPr>
                <w:sz w:val="19"/>
              </w:rPr>
            </w:pPr>
            <w:r>
              <w:rPr>
                <w:color w:val="242424"/>
                <w:spacing w:val="-5"/>
                <w:w w:val="105"/>
                <w:sz w:val="19"/>
              </w:rPr>
              <w:t>SU</w:t>
            </w:r>
          </w:p>
        </w:tc>
        <w:tc>
          <w:tcPr>
            <w:tcW w:w="1176" w:type="dxa"/>
          </w:tcPr>
          <w:p w14:paraId="22C6E97D" w14:textId="77777777" w:rsidR="006979D5" w:rsidRDefault="002D7CC2">
            <w:pPr>
              <w:pStyle w:val="TableParagraph"/>
              <w:spacing w:before="73"/>
              <w:ind w:right="382"/>
              <w:jc w:val="right"/>
              <w:rPr>
                <w:sz w:val="19"/>
              </w:rPr>
            </w:pPr>
            <w:r>
              <w:rPr>
                <w:color w:val="242424"/>
                <w:spacing w:val="-5"/>
                <w:w w:val="105"/>
                <w:sz w:val="19"/>
              </w:rPr>
              <w:t>SU</w:t>
            </w:r>
          </w:p>
        </w:tc>
        <w:tc>
          <w:tcPr>
            <w:tcW w:w="1183" w:type="dxa"/>
            <w:tcBorders>
              <w:right w:val="single" w:sz="18" w:space="0" w:color="000000"/>
            </w:tcBorders>
          </w:tcPr>
          <w:p w14:paraId="43F819CE" w14:textId="77777777" w:rsidR="006979D5" w:rsidRDefault="002D7CC2">
            <w:pPr>
              <w:pStyle w:val="TableParagraph"/>
              <w:spacing w:before="59"/>
              <w:ind w:left="479"/>
              <w:rPr>
                <w:sz w:val="19"/>
              </w:rPr>
            </w:pPr>
            <w:r>
              <w:rPr>
                <w:color w:val="242424"/>
                <w:spacing w:val="-5"/>
                <w:w w:val="110"/>
                <w:sz w:val="19"/>
              </w:rPr>
              <w:t>SU</w:t>
            </w:r>
          </w:p>
        </w:tc>
        <w:tc>
          <w:tcPr>
            <w:tcW w:w="1175" w:type="dxa"/>
            <w:gridSpan w:val="2"/>
            <w:tcBorders>
              <w:left w:val="single" w:sz="18" w:space="0" w:color="000000"/>
            </w:tcBorders>
          </w:tcPr>
          <w:p w14:paraId="2002D2EC" w14:textId="77777777" w:rsidR="006979D5" w:rsidRDefault="002D7CC2">
            <w:pPr>
              <w:pStyle w:val="TableParagraph"/>
              <w:spacing w:before="59"/>
              <w:ind w:left="81" w:right="15"/>
              <w:jc w:val="center"/>
              <w:rPr>
                <w:sz w:val="19"/>
              </w:rPr>
            </w:pPr>
            <w:r>
              <w:rPr>
                <w:color w:val="242424"/>
                <w:spacing w:val="-5"/>
                <w:w w:val="110"/>
                <w:sz w:val="19"/>
              </w:rPr>
              <w:t>SU</w:t>
            </w:r>
          </w:p>
        </w:tc>
        <w:tc>
          <w:tcPr>
            <w:tcW w:w="1176" w:type="dxa"/>
            <w:tcBorders>
              <w:right w:val="single" w:sz="18" w:space="0" w:color="000000"/>
            </w:tcBorders>
          </w:tcPr>
          <w:p w14:paraId="27626E78" w14:textId="77777777" w:rsidR="006979D5" w:rsidRDefault="002D7CC2">
            <w:pPr>
              <w:pStyle w:val="TableParagraph"/>
              <w:spacing w:before="52"/>
              <w:ind w:right="388"/>
              <w:jc w:val="right"/>
              <w:rPr>
                <w:sz w:val="19"/>
              </w:rPr>
            </w:pPr>
            <w:r>
              <w:rPr>
                <w:color w:val="242424"/>
                <w:spacing w:val="-5"/>
                <w:w w:val="110"/>
                <w:sz w:val="19"/>
              </w:rPr>
              <w:t>SU</w:t>
            </w:r>
          </w:p>
        </w:tc>
        <w:tc>
          <w:tcPr>
            <w:tcW w:w="1082" w:type="dxa"/>
            <w:tcBorders>
              <w:left w:val="single" w:sz="18" w:space="0" w:color="000000"/>
              <w:right w:val="single" w:sz="18" w:space="0" w:color="000000"/>
            </w:tcBorders>
          </w:tcPr>
          <w:p w14:paraId="0634B70E" w14:textId="77777777" w:rsidR="006979D5" w:rsidRDefault="002D7CC2">
            <w:pPr>
              <w:pStyle w:val="TableParagraph"/>
              <w:spacing w:before="45"/>
              <w:ind w:left="416"/>
              <w:rPr>
                <w:sz w:val="19"/>
              </w:rPr>
            </w:pPr>
            <w:r>
              <w:rPr>
                <w:color w:val="242424"/>
                <w:spacing w:val="-5"/>
                <w:w w:val="110"/>
                <w:sz w:val="19"/>
              </w:rPr>
              <w:t>SU</w:t>
            </w:r>
          </w:p>
        </w:tc>
        <w:tc>
          <w:tcPr>
            <w:tcW w:w="1262" w:type="dxa"/>
            <w:tcBorders>
              <w:left w:val="single" w:sz="18" w:space="0" w:color="000000"/>
              <w:right w:val="single" w:sz="18" w:space="0" w:color="000000"/>
            </w:tcBorders>
          </w:tcPr>
          <w:p w14:paraId="2F5F562D" w14:textId="77777777" w:rsidR="006979D5" w:rsidRDefault="002D7CC2">
            <w:pPr>
              <w:pStyle w:val="TableParagraph"/>
              <w:spacing w:before="37"/>
              <w:ind w:left="107" w:right="29"/>
              <w:jc w:val="center"/>
              <w:rPr>
                <w:sz w:val="19"/>
              </w:rPr>
            </w:pPr>
            <w:r>
              <w:rPr>
                <w:color w:val="242424"/>
                <w:spacing w:val="-5"/>
                <w:w w:val="110"/>
                <w:sz w:val="19"/>
              </w:rPr>
              <w:t>SU</w:t>
            </w:r>
          </w:p>
        </w:tc>
      </w:tr>
      <w:tr w:rsidR="006979D5" w14:paraId="0DB43B54" w14:textId="77777777">
        <w:trPr>
          <w:trHeight w:val="431"/>
        </w:trPr>
        <w:tc>
          <w:tcPr>
            <w:tcW w:w="4972" w:type="dxa"/>
            <w:tcBorders>
              <w:left w:val="single" w:sz="18" w:space="0" w:color="000000"/>
              <w:right w:val="single" w:sz="18" w:space="0" w:color="000000"/>
            </w:tcBorders>
          </w:tcPr>
          <w:p w14:paraId="138BB59E" w14:textId="77777777" w:rsidR="006979D5" w:rsidRDefault="002D7CC2">
            <w:pPr>
              <w:pStyle w:val="TableParagraph"/>
              <w:spacing w:before="30" w:line="214" w:lineRule="exact"/>
              <w:ind w:left="87"/>
              <w:rPr>
                <w:sz w:val="19"/>
              </w:rPr>
            </w:pPr>
            <w:r>
              <w:rPr>
                <w:color w:val="242424"/>
                <w:sz w:val="19"/>
              </w:rPr>
              <w:t>Outdoor</w:t>
            </w:r>
            <w:r>
              <w:rPr>
                <w:color w:val="242424"/>
                <w:spacing w:val="31"/>
                <w:sz w:val="19"/>
              </w:rPr>
              <w:t xml:space="preserve"> </w:t>
            </w:r>
            <w:r>
              <w:rPr>
                <w:color w:val="242424"/>
                <w:sz w:val="19"/>
              </w:rPr>
              <w:t>sales</w:t>
            </w:r>
            <w:r>
              <w:rPr>
                <w:color w:val="242424"/>
                <w:spacing w:val="10"/>
                <w:sz w:val="19"/>
              </w:rPr>
              <w:t xml:space="preserve"> </w:t>
            </w:r>
            <w:r>
              <w:rPr>
                <w:color w:val="242424"/>
                <w:sz w:val="19"/>
              </w:rPr>
              <w:t>estab</w:t>
            </w:r>
            <w:r>
              <w:rPr>
                <w:color w:val="030303"/>
                <w:sz w:val="19"/>
              </w:rPr>
              <w:t>li</w:t>
            </w:r>
            <w:r>
              <w:rPr>
                <w:color w:val="242424"/>
                <w:sz w:val="19"/>
              </w:rPr>
              <w:t>s</w:t>
            </w:r>
            <w:r>
              <w:rPr>
                <w:color w:val="030303"/>
                <w:sz w:val="19"/>
              </w:rPr>
              <w:t>hm</w:t>
            </w:r>
            <w:r>
              <w:rPr>
                <w:color w:val="242424"/>
                <w:sz w:val="19"/>
              </w:rPr>
              <w:t>ents</w:t>
            </w:r>
            <w:r>
              <w:rPr>
                <w:color w:val="414242"/>
                <w:sz w:val="19"/>
              </w:rPr>
              <w:t>,</w:t>
            </w:r>
            <w:r>
              <w:rPr>
                <w:color w:val="414242"/>
                <w:spacing w:val="9"/>
                <w:sz w:val="19"/>
              </w:rPr>
              <w:t xml:space="preserve"> </w:t>
            </w:r>
            <w:r>
              <w:rPr>
                <w:color w:val="131313"/>
                <w:sz w:val="19"/>
              </w:rPr>
              <w:t>including</w:t>
            </w:r>
            <w:r>
              <w:rPr>
                <w:color w:val="131313"/>
                <w:spacing w:val="15"/>
                <w:sz w:val="19"/>
              </w:rPr>
              <w:t xml:space="preserve"> </w:t>
            </w:r>
            <w:r>
              <w:rPr>
                <w:color w:val="242424"/>
                <w:sz w:val="19"/>
              </w:rPr>
              <w:t>car</w:t>
            </w:r>
            <w:r>
              <w:rPr>
                <w:color w:val="242424"/>
                <w:spacing w:val="10"/>
                <w:sz w:val="19"/>
              </w:rPr>
              <w:t xml:space="preserve"> </w:t>
            </w:r>
            <w:r>
              <w:rPr>
                <w:color w:val="242424"/>
                <w:spacing w:val="-2"/>
                <w:sz w:val="19"/>
              </w:rPr>
              <w:t>sales,</w:t>
            </w:r>
          </w:p>
          <w:p w14:paraId="71C338F3" w14:textId="77777777" w:rsidR="006979D5" w:rsidRDefault="002D7CC2">
            <w:pPr>
              <w:pStyle w:val="TableParagraph"/>
              <w:spacing w:line="167" w:lineRule="exact"/>
              <w:ind w:left="340"/>
              <w:rPr>
                <w:sz w:val="19"/>
              </w:rPr>
            </w:pPr>
            <w:r>
              <w:rPr>
                <w:color w:val="242424"/>
                <w:spacing w:val="-6"/>
                <w:sz w:val="19"/>
              </w:rPr>
              <w:t>farm</w:t>
            </w:r>
            <w:r>
              <w:rPr>
                <w:color w:val="242424"/>
                <w:spacing w:val="-3"/>
                <w:sz w:val="19"/>
              </w:rPr>
              <w:t xml:space="preserve"> </w:t>
            </w:r>
            <w:r>
              <w:rPr>
                <w:color w:val="131313"/>
                <w:spacing w:val="-6"/>
                <w:sz w:val="19"/>
              </w:rPr>
              <w:t>implement</w:t>
            </w:r>
            <w:r>
              <w:rPr>
                <w:color w:val="131313"/>
                <w:spacing w:val="10"/>
                <w:sz w:val="19"/>
              </w:rPr>
              <w:t xml:space="preserve"> </w:t>
            </w:r>
            <w:r>
              <w:rPr>
                <w:color w:val="242424"/>
                <w:spacing w:val="-6"/>
                <w:sz w:val="19"/>
              </w:rPr>
              <w:t>sales,</w:t>
            </w:r>
            <w:r>
              <w:rPr>
                <w:color w:val="242424"/>
                <w:spacing w:val="-7"/>
                <w:sz w:val="19"/>
              </w:rPr>
              <w:t xml:space="preserve"> </w:t>
            </w:r>
            <w:r>
              <w:rPr>
                <w:color w:val="131313"/>
                <w:spacing w:val="-6"/>
                <w:sz w:val="19"/>
              </w:rPr>
              <w:t>mobile</w:t>
            </w:r>
            <w:r>
              <w:rPr>
                <w:color w:val="131313"/>
                <w:spacing w:val="2"/>
                <w:sz w:val="19"/>
              </w:rPr>
              <w:t xml:space="preserve"> </w:t>
            </w:r>
            <w:r>
              <w:rPr>
                <w:color w:val="131313"/>
                <w:spacing w:val="-6"/>
                <w:sz w:val="19"/>
              </w:rPr>
              <w:t>home</w:t>
            </w:r>
            <w:r>
              <w:rPr>
                <w:color w:val="131313"/>
                <w:spacing w:val="3"/>
                <w:sz w:val="19"/>
              </w:rPr>
              <w:t xml:space="preserve"> </w:t>
            </w:r>
            <w:r>
              <w:rPr>
                <w:color w:val="242424"/>
                <w:spacing w:val="-6"/>
                <w:sz w:val="19"/>
              </w:rPr>
              <w:t>sales,</w:t>
            </w:r>
            <w:r>
              <w:rPr>
                <w:color w:val="242424"/>
                <w:spacing w:val="4"/>
                <w:sz w:val="19"/>
              </w:rPr>
              <w:t xml:space="preserve"> </w:t>
            </w:r>
            <w:r>
              <w:rPr>
                <w:color w:val="030303"/>
                <w:spacing w:val="-6"/>
                <w:sz w:val="19"/>
              </w:rPr>
              <w:t>lum</w:t>
            </w:r>
            <w:r>
              <w:rPr>
                <w:color w:val="242424"/>
                <w:spacing w:val="-6"/>
                <w:sz w:val="19"/>
              </w:rPr>
              <w:t>b</w:t>
            </w:r>
            <w:r>
              <w:rPr>
                <w:color w:val="414242"/>
                <w:spacing w:val="-6"/>
                <w:sz w:val="19"/>
              </w:rPr>
              <w:t>e</w:t>
            </w:r>
            <w:r>
              <w:rPr>
                <w:color w:val="131313"/>
                <w:spacing w:val="-6"/>
                <w:sz w:val="19"/>
              </w:rPr>
              <w:t>r</w:t>
            </w:r>
            <w:r>
              <w:rPr>
                <w:color w:val="131313"/>
                <w:sz w:val="19"/>
              </w:rPr>
              <w:t xml:space="preserve"> </w:t>
            </w:r>
            <w:r>
              <w:rPr>
                <w:color w:val="242424"/>
                <w:spacing w:val="-6"/>
                <w:sz w:val="19"/>
              </w:rPr>
              <w:t>vards</w:t>
            </w:r>
          </w:p>
        </w:tc>
        <w:tc>
          <w:tcPr>
            <w:tcW w:w="1241" w:type="dxa"/>
            <w:tcBorders>
              <w:left w:val="single" w:sz="18" w:space="0" w:color="000000"/>
            </w:tcBorders>
          </w:tcPr>
          <w:p w14:paraId="696CB836" w14:textId="77777777" w:rsidR="006979D5" w:rsidRDefault="006979D5">
            <w:pPr>
              <w:pStyle w:val="TableParagraph"/>
              <w:rPr>
                <w:rFonts w:ascii="Times New Roman"/>
                <w:sz w:val="18"/>
              </w:rPr>
            </w:pPr>
          </w:p>
        </w:tc>
        <w:tc>
          <w:tcPr>
            <w:tcW w:w="1176" w:type="dxa"/>
          </w:tcPr>
          <w:p w14:paraId="0AE3EC3A" w14:textId="77777777" w:rsidR="006979D5" w:rsidRDefault="006979D5">
            <w:pPr>
              <w:pStyle w:val="TableParagraph"/>
              <w:rPr>
                <w:rFonts w:ascii="Times New Roman"/>
                <w:sz w:val="18"/>
              </w:rPr>
            </w:pPr>
          </w:p>
        </w:tc>
        <w:tc>
          <w:tcPr>
            <w:tcW w:w="1176" w:type="dxa"/>
          </w:tcPr>
          <w:p w14:paraId="64EA232B" w14:textId="77777777" w:rsidR="006979D5" w:rsidRDefault="006979D5">
            <w:pPr>
              <w:pStyle w:val="TableParagraph"/>
              <w:rPr>
                <w:rFonts w:ascii="Times New Roman"/>
                <w:sz w:val="18"/>
              </w:rPr>
            </w:pPr>
          </w:p>
        </w:tc>
        <w:tc>
          <w:tcPr>
            <w:tcW w:w="1183" w:type="dxa"/>
            <w:tcBorders>
              <w:right w:val="single" w:sz="18" w:space="0" w:color="000000"/>
            </w:tcBorders>
          </w:tcPr>
          <w:p w14:paraId="05540802"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03C3F0F9" w14:textId="77777777" w:rsidR="006979D5" w:rsidRDefault="002D7CC2">
            <w:pPr>
              <w:pStyle w:val="TableParagraph"/>
              <w:spacing w:before="95"/>
              <w:ind w:left="81" w:right="15"/>
              <w:jc w:val="center"/>
              <w:rPr>
                <w:sz w:val="19"/>
              </w:rPr>
            </w:pPr>
            <w:r>
              <w:rPr>
                <w:color w:val="242424"/>
                <w:spacing w:val="-5"/>
                <w:w w:val="110"/>
                <w:sz w:val="19"/>
              </w:rPr>
              <w:t>SU</w:t>
            </w:r>
          </w:p>
        </w:tc>
        <w:tc>
          <w:tcPr>
            <w:tcW w:w="1176" w:type="dxa"/>
            <w:tcBorders>
              <w:right w:val="single" w:sz="18" w:space="0" w:color="000000"/>
            </w:tcBorders>
          </w:tcPr>
          <w:p w14:paraId="0F00356F" w14:textId="77777777" w:rsidR="006979D5" w:rsidRDefault="002D7CC2">
            <w:pPr>
              <w:pStyle w:val="TableParagraph"/>
              <w:spacing w:before="88"/>
              <w:ind w:right="381"/>
              <w:jc w:val="right"/>
              <w:rPr>
                <w:sz w:val="19"/>
              </w:rPr>
            </w:pPr>
            <w:r>
              <w:rPr>
                <w:color w:val="131313"/>
                <w:spacing w:val="-5"/>
                <w:w w:val="110"/>
                <w:sz w:val="19"/>
              </w:rPr>
              <w:t>SU</w:t>
            </w:r>
          </w:p>
        </w:tc>
        <w:tc>
          <w:tcPr>
            <w:tcW w:w="1082" w:type="dxa"/>
            <w:tcBorders>
              <w:left w:val="single" w:sz="18" w:space="0" w:color="000000"/>
              <w:right w:val="single" w:sz="18" w:space="0" w:color="000000"/>
            </w:tcBorders>
          </w:tcPr>
          <w:p w14:paraId="160EA6EA"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4B260C57" w14:textId="77777777" w:rsidR="006979D5" w:rsidRDefault="002D7CC2">
            <w:pPr>
              <w:pStyle w:val="TableParagraph"/>
              <w:spacing w:before="45"/>
              <w:ind w:left="107" w:right="51"/>
              <w:jc w:val="center"/>
              <w:rPr>
                <w:sz w:val="19"/>
              </w:rPr>
            </w:pPr>
            <w:r>
              <w:rPr>
                <w:color w:val="242424"/>
                <w:spacing w:val="-10"/>
                <w:w w:val="110"/>
                <w:sz w:val="19"/>
              </w:rPr>
              <w:t>p</w:t>
            </w:r>
          </w:p>
        </w:tc>
      </w:tr>
      <w:tr w:rsidR="006979D5" w14:paraId="5810C767" w14:textId="77777777">
        <w:trPr>
          <w:trHeight w:val="453"/>
        </w:trPr>
        <w:tc>
          <w:tcPr>
            <w:tcW w:w="4972" w:type="dxa"/>
            <w:tcBorders>
              <w:left w:val="single" w:sz="18" w:space="0" w:color="000000"/>
              <w:right w:val="single" w:sz="18" w:space="0" w:color="000000"/>
            </w:tcBorders>
          </w:tcPr>
          <w:p w14:paraId="5654B133" w14:textId="77777777" w:rsidR="006979D5" w:rsidRDefault="002D7CC2">
            <w:pPr>
              <w:pStyle w:val="TableParagraph"/>
              <w:spacing w:line="230" w:lineRule="atLeast"/>
              <w:ind w:left="420" w:hanging="339"/>
              <w:rPr>
                <w:sz w:val="19"/>
              </w:rPr>
            </w:pPr>
            <w:r>
              <w:rPr>
                <w:color w:val="131313"/>
                <w:w w:val="105"/>
                <w:sz w:val="19"/>
              </w:rPr>
              <w:t>Professional</w:t>
            </w:r>
            <w:r>
              <w:rPr>
                <w:color w:val="131313"/>
                <w:spacing w:val="-8"/>
                <w:w w:val="105"/>
                <w:sz w:val="19"/>
              </w:rPr>
              <w:t xml:space="preserve"> </w:t>
            </w:r>
            <w:r>
              <w:rPr>
                <w:color w:val="131313"/>
                <w:w w:val="105"/>
                <w:sz w:val="19"/>
              </w:rPr>
              <w:t xml:space="preserve">Offices </w:t>
            </w:r>
            <w:r>
              <w:rPr>
                <w:color w:val="242424"/>
                <w:w w:val="105"/>
                <w:sz w:val="19"/>
              </w:rPr>
              <w:t>and</w:t>
            </w:r>
            <w:r>
              <w:rPr>
                <w:color w:val="242424"/>
                <w:spacing w:val="-8"/>
                <w:w w:val="105"/>
                <w:sz w:val="19"/>
              </w:rPr>
              <w:t xml:space="preserve"> </w:t>
            </w:r>
            <w:r>
              <w:rPr>
                <w:color w:val="131313"/>
                <w:w w:val="105"/>
                <w:sz w:val="19"/>
              </w:rPr>
              <w:t xml:space="preserve">Professional </w:t>
            </w:r>
            <w:r>
              <w:rPr>
                <w:color w:val="242424"/>
                <w:w w:val="105"/>
                <w:sz w:val="19"/>
              </w:rPr>
              <w:t xml:space="preserve">Service </w:t>
            </w:r>
            <w:r>
              <w:rPr>
                <w:color w:val="131313"/>
                <w:spacing w:val="-2"/>
                <w:w w:val="105"/>
                <w:sz w:val="19"/>
              </w:rPr>
              <w:t>Establishments</w:t>
            </w:r>
          </w:p>
        </w:tc>
        <w:tc>
          <w:tcPr>
            <w:tcW w:w="1241" w:type="dxa"/>
            <w:tcBorders>
              <w:left w:val="single" w:sz="18" w:space="0" w:color="000000"/>
            </w:tcBorders>
          </w:tcPr>
          <w:p w14:paraId="0A1EC766" w14:textId="77777777" w:rsidR="006979D5" w:rsidRDefault="006979D5">
            <w:pPr>
              <w:pStyle w:val="TableParagraph"/>
              <w:rPr>
                <w:rFonts w:ascii="Times New Roman"/>
                <w:sz w:val="18"/>
              </w:rPr>
            </w:pPr>
          </w:p>
        </w:tc>
        <w:tc>
          <w:tcPr>
            <w:tcW w:w="1176" w:type="dxa"/>
          </w:tcPr>
          <w:p w14:paraId="59D44DAC" w14:textId="77777777" w:rsidR="006979D5" w:rsidRDefault="006979D5">
            <w:pPr>
              <w:pStyle w:val="TableParagraph"/>
              <w:rPr>
                <w:rFonts w:ascii="Times New Roman"/>
                <w:sz w:val="18"/>
              </w:rPr>
            </w:pPr>
          </w:p>
        </w:tc>
        <w:tc>
          <w:tcPr>
            <w:tcW w:w="1176" w:type="dxa"/>
          </w:tcPr>
          <w:p w14:paraId="40B4B379" w14:textId="77777777" w:rsidR="006979D5" w:rsidRDefault="006979D5">
            <w:pPr>
              <w:pStyle w:val="TableParagraph"/>
              <w:rPr>
                <w:rFonts w:ascii="Times New Roman"/>
                <w:sz w:val="18"/>
              </w:rPr>
            </w:pPr>
          </w:p>
        </w:tc>
        <w:tc>
          <w:tcPr>
            <w:tcW w:w="1183" w:type="dxa"/>
            <w:tcBorders>
              <w:right w:val="single" w:sz="18" w:space="0" w:color="000000"/>
            </w:tcBorders>
          </w:tcPr>
          <w:p w14:paraId="6F5609B0"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52BE91E2" w14:textId="77777777" w:rsidR="006979D5" w:rsidRDefault="006979D5">
            <w:pPr>
              <w:pStyle w:val="TableParagraph"/>
              <w:rPr>
                <w:rFonts w:ascii="Times New Roman"/>
                <w:sz w:val="18"/>
              </w:rPr>
            </w:pPr>
          </w:p>
        </w:tc>
        <w:tc>
          <w:tcPr>
            <w:tcW w:w="1176" w:type="dxa"/>
            <w:tcBorders>
              <w:right w:val="single" w:sz="18" w:space="0" w:color="000000"/>
            </w:tcBorders>
          </w:tcPr>
          <w:p w14:paraId="73EF6922" w14:textId="77777777" w:rsidR="006979D5" w:rsidRDefault="006979D5">
            <w:pPr>
              <w:pStyle w:val="TableParagraph"/>
              <w:rPr>
                <w:rFonts w:ascii="Times New Roman"/>
                <w:sz w:val="18"/>
              </w:rPr>
            </w:pPr>
          </w:p>
        </w:tc>
        <w:tc>
          <w:tcPr>
            <w:tcW w:w="1082" w:type="dxa"/>
            <w:tcBorders>
              <w:left w:val="single" w:sz="18" w:space="0" w:color="000000"/>
              <w:right w:val="single" w:sz="18" w:space="0" w:color="000000"/>
            </w:tcBorders>
          </w:tcPr>
          <w:p w14:paraId="42A13BFB"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3E86E520" w14:textId="77777777" w:rsidR="006979D5" w:rsidRDefault="002D7CC2">
            <w:pPr>
              <w:pStyle w:val="TableParagraph"/>
              <w:spacing w:before="52"/>
              <w:ind w:left="107" w:right="55"/>
              <w:jc w:val="center"/>
              <w:rPr>
                <w:sz w:val="19"/>
              </w:rPr>
            </w:pPr>
            <w:r>
              <w:rPr>
                <w:color w:val="131313"/>
                <w:spacing w:val="-10"/>
                <w:w w:val="105"/>
                <w:sz w:val="19"/>
              </w:rPr>
              <w:t>p</w:t>
            </w:r>
          </w:p>
        </w:tc>
      </w:tr>
      <w:tr w:rsidR="006979D5" w14:paraId="2841DA3A" w14:textId="77777777">
        <w:trPr>
          <w:trHeight w:val="330"/>
        </w:trPr>
        <w:tc>
          <w:tcPr>
            <w:tcW w:w="4972" w:type="dxa"/>
            <w:tcBorders>
              <w:left w:val="single" w:sz="18" w:space="0" w:color="000000"/>
              <w:right w:val="single" w:sz="18" w:space="0" w:color="000000"/>
            </w:tcBorders>
          </w:tcPr>
          <w:p w14:paraId="16BE9EE6" w14:textId="77777777" w:rsidR="006979D5" w:rsidRDefault="002D7CC2">
            <w:pPr>
              <w:pStyle w:val="TableParagraph"/>
              <w:spacing w:before="88"/>
              <w:ind w:left="95"/>
              <w:rPr>
                <w:sz w:val="19"/>
              </w:rPr>
            </w:pPr>
            <w:r>
              <w:rPr>
                <w:color w:val="131313"/>
                <w:spacing w:val="-2"/>
                <w:w w:val="105"/>
                <w:sz w:val="19"/>
              </w:rPr>
              <w:t>Recreation</w:t>
            </w:r>
            <w:r>
              <w:rPr>
                <w:color w:val="131313"/>
                <w:spacing w:val="5"/>
                <w:w w:val="105"/>
                <w:sz w:val="19"/>
              </w:rPr>
              <w:t xml:space="preserve"> </w:t>
            </w:r>
            <w:r>
              <w:rPr>
                <w:color w:val="131313"/>
                <w:spacing w:val="-2"/>
                <w:w w:val="105"/>
                <w:sz w:val="19"/>
              </w:rPr>
              <w:t>Facilities</w:t>
            </w:r>
          </w:p>
        </w:tc>
        <w:tc>
          <w:tcPr>
            <w:tcW w:w="1241" w:type="dxa"/>
            <w:tcBorders>
              <w:left w:val="single" w:sz="18" w:space="0" w:color="000000"/>
            </w:tcBorders>
          </w:tcPr>
          <w:p w14:paraId="29E2A749" w14:textId="77777777" w:rsidR="006979D5" w:rsidRDefault="006979D5">
            <w:pPr>
              <w:pStyle w:val="TableParagraph"/>
              <w:rPr>
                <w:rFonts w:ascii="Times New Roman"/>
                <w:sz w:val="18"/>
              </w:rPr>
            </w:pPr>
          </w:p>
        </w:tc>
        <w:tc>
          <w:tcPr>
            <w:tcW w:w="1176" w:type="dxa"/>
          </w:tcPr>
          <w:p w14:paraId="77386B2A" w14:textId="77777777" w:rsidR="006979D5" w:rsidRDefault="006979D5">
            <w:pPr>
              <w:pStyle w:val="TableParagraph"/>
              <w:rPr>
                <w:rFonts w:ascii="Times New Roman"/>
                <w:sz w:val="18"/>
              </w:rPr>
            </w:pPr>
          </w:p>
        </w:tc>
        <w:tc>
          <w:tcPr>
            <w:tcW w:w="1176" w:type="dxa"/>
          </w:tcPr>
          <w:p w14:paraId="4A742DAF" w14:textId="77777777" w:rsidR="006979D5" w:rsidRDefault="006979D5">
            <w:pPr>
              <w:pStyle w:val="TableParagraph"/>
              <w:rPr>
                <w:rFonts w:ascii="Times New Roman"/>
                <w:sz w:val="18"/>
              </w:rPr>
            </w:pPr>
          </w:p>
        </w:tc>
        <w:tc>
          <w:tcPr>
            <w:tcW w:w="1183" w:type="dxa"/>
            <w:tcBorders>
              <w:right w:val="single" w:sz="18" w:space="0" w:color="000000"/>
            </w:tcBorders>
          </w:tcPr>
          <w:p w14:paraId="66095D20"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10468A91" w14:textId="77777777" w:rsidR="006979D5" w:rsidRDefault="002D7CC2">
            <w:pPr>
              <w:pStyle w:val="TableParagraph"/>
              <w:spacing w:before="52"/>
              <w:ind w:left="81"/>
              <w:jc w:val="center"/>
              <w:rPr>
                <w:sz w:val="19"/>
              </w:rPr>
            </w:pPr>
            <w:r>
              <w:rPr>
                <w:color w:val="242424"/>
                <w:spacing w:val="-5"/>
                <w:w w:val="110"/>
                <w:sz w:val="19"/>
              </w:rPr>
              <w:t>SU</w:t>
            </w:r>
          </w:p>
        </w:tc>
        <w:tc>
          <w:tcPr>
            <w:tcW w:w="1176" w:type="dxa"/>
            <w:tcBorders>
              <w:right w:val="single" w:sz="18" w:space="0" w:color="000000"/>
            </w:tcBorders>
          </w:tcPr>
          <w:p w14:paraId="7D3E8C67" w14:textId="77777777" w:rsidR="006979D5" w:rsidRDefault="002D7CC2">
            <w:pPr>
              <w:pStyle w:val="TableParagraph"/>
              <w:spacing w:before="38"/>
              <w:ind w:right="374"/>
              <w:jc w:val="right"/>
              <w:rPr>
                <w:sz w:val="19"/>
              </w:rPr>
            </w:pPr>
            <w:r>
              <w:rPr>
                <w:color w:val="242424"/>
                <w:spacing w:val="-5"/>
                <w:w w:val="110"/>
                <w:sz w:val="19"/>
              </w:rPr>
              <w:t>SU</w:t>
            </w:r>
          </w:p>
        </w:tc>
        <w:tc>
          <w:tcPr>
            <w:tcW w:w="1082" w:type="dxa"/>
            <w:tcBorders>
              <w:left w:val="single" w:sz="18" w:space="0" w:color="000000"/>
              <w:right w:val="single" w:sz="18" w:space="0" w:color="000000"/>
            </w:tcBorders>
          </w:tcPr>
          <w:p w14:paraId="639D404E" w14:textId="77777777" w:rsidR="006979D5" w:rsidRDefault="006979D5">
            <w:pPr>
              <w:pStyle w:val="TableParagraph"/>
              <w:rPr>
                <w:rFonts w:ascii="Times New Roman"/>
                <w:sz w:val="18"/>
              </w:rPr>
            </w:pPr>
          </w:p>
        </w:tc>
        <w:tc>
          <w:tcPr>
            <w:tcW w:w="1262" w:type="dxa"/>
            <w:tcBorders>
              <w:left w:val="single" w:sz="18" w:space="0" w:color="000000"/>
              <w:right w:val="single" w:sz="18" w:space="0" w:color="000000"/>
            </w:tcBorders>
          </w:tcPr>
          <w:p w14:paraId="22B8D7F7" w14:textId="77777777" w:rsidR="006979D5" w:rsidRDefault="002D7CC2">
            <w:pPr>
              <w:pStyle w:val="TableParagraph"/>
              <w:spacing w:before="38"/>
              <w:ind w:left="107" w:right="15"/>
              <w:jc w:val="center"/>
              <w:rPr>
                <w:sz w:val="19"/>
              </w:rPr>
            </w:pPr>
            <w:r>
              <w:rPr>
                <w:color w:val="131313"/>
                <w:spacing w:val="-5"/>
                <w:w w:val="110"/>
                <w:sz w:val="19"/>
              </w:rPr>
              <w:t>SU</w:t>
            </w:r>
          </w:p>
        </w:tc>
      </w:tr>
      <w:tr w:rsidR="006979D5" w14:paraId="74AC3D1E" w14:textId="77777777">
        <w:trPr>
          <w:trHeight w:val="352"/>
        </w:trPr>
        <w:tc>
          <w:tcPr>
            <w:tcW w:w="4972" w:type="dxa"/>
            <w:tcBorders>
              <w:left w:val="single" w:sz="18" w:space="0" w:color="000000"/>
              <w:right w:val="single" w:sz="18" w:space="0" w:color="000000"/>
            </w:tcBorders>
          </w:tcPr>
          <w:p w14:paraId="015D9F18" w14:textId="77777777" w:rsidR="006979D5" w:rsidRDefault="002D7CC2">
            <w:pPr>
              <w:pStyle w:val="TableParagraph"/>
              <w:spacing w:before="88"/>
              <w:ind w:left="95"/>
              <w:rPr>
                <w:sz w:val="19"/>
              </w:rPr>
            </w:pPr>
            <w:r>
              <w:rPr>
                <w:color w:val="131313"/>
                <w:w w:val="105"/>
                <w:sz w:val="19"/>
              </w:rPr>
              <w:t>Restaurants</w:t>
            </w:r>
            <w:r>
              <w:rPr>
                <w:color w:val="131313"/>
                <w:spacing w:val="8"/>
                <w:w w:val="105"/>
                <w:sz w:val="19"/>
              </w:rPr>
              <w:t xml:space="preserve"> </w:t>
            </w:r>
            <w:r>
              <w:rPr>
                <w:color w:val="242424"/>
                <w:w w:val="105"/>
                <w:sz w:val="19"/>
              </w:rPr>
              <w:t>with</w:t>
            </w:r>
            <w:r>
              <w:rPr>
                <w:color w:val="242424"/>
                <w:spacing w:val="-13"/>
                <w:w w:val="105"/>
                <w:sz w:val="19"/>
              </w:rPr>
              <w:t xml:space="preserve"> </w:t>
            </w:r>
            <w:r>
              <w:rPr>
                <w:color w:val="242424"/>
                <w:w w:val="105"/>
                <w:sz w:val="19"/>
              </w:rPr>
              <w:t>or</w:t>
            </w:r>
            <w:r>
              <w:rPr>
                <w:color w:val="242424"/>
                <w:spacing w:val="-8"/>
                <w:w w:val="105"/>
                <w:sz w:val="19"/>
              </w:rPr>
              <w:t xml:space="preserve"> </w:t>
            </w:r>
            <w:r>
              <w:rPr>
                <w:color w:val="242424"/>
                <w:w w:val="105"/>
                <w:sz w:val="19"/>
              </w:rPr>
              <w:t>without</w:t>
            </w:r>
            <w:r>
              <w:rPr>
                <w:color w:val="242424"/>
                <w:spacing w:val="1"/>
                <w:w w:val="105"/>
                <w:sz w:val="19"/>
              </w:rPr>
              <w:t xml:space="preserve"> </w:t>
            </w:r>
            <w:r>
              <w:rPr>
                <w:color w:val="131313"/>
                <w:w w:val="105"/>
                <w:sz w:val="19"/>
              </w:rPr>
              <w:t>drive-through</w:t>
            </w:r>
            <w:r>
              <w:rPr>
                <w:color w:val="131313"/>
                <w:spacing w:val="5"/>
                <w:w w:val="105"/>
                <w:sz w:val="19"/>
              </w:rPr>
              <w:t xml:space="preserve"> </w:t>
            </w:r>
            <w:r>
              <w:rPr>
                <w:color w:val="242424"/>
                <w:spacing w:val="-2"/>
                <w:w w:val="105"/>
                <w:sz w:val="19"/>
              </w:rPr>
              <w:t>facilities</w:t>
            </w:r>
          </w:p>
        </w:tc>
        <w:tc>
          <w:tcPr>
            <w:tcW w:w="1241" w:type="dxa"/>
            <w:tcBorders>
              <w:left w:val="single" w:sz="18" w:space="0" w:color="000000"/>
            </w:tcBorders>
          </w:tcPr>
          <w:p w14:paraId="7FACFBC9" w14:textId="77777777" w:rsidR="006979D5" w:rsidRDefault="006979D5">
            <w:pPr>
              <w:pStyle w:val="TableParagraph"/>
              <w:rPr>
                <w:rFonts w:ascii="Times New Roman"/>
                <w:sz w:val="18"/>
              </w:rPr>
            </w:pPr>
          </w:p>
        </w:tc>
        <w:tc>
          <w:tcPr>
            <w:tcW w:w="1176" w:type="dxa"/>
          </w:tcPr>
          <w:p w14:paraId="2A444456" w14:textId="77777777" w:rsidR="006979D5" w:rsidRDefault="006979D5">
            <w:pPr>
              <w:pStyle w:val="TableParagraph"/>
              <w:rPr>
                <w:rFonts w:ascii="Times New Roman"/>
                <w:sz w:val="18"/>
              </w:rPr>
            </w:pPr>
          </w:p>
        </w:tc>
        <w:tc>
          <w:tcPr>
            <w:tcW w:w="1176" w:type="dxa"/>
          </w:tcPr>
          <w:p w14:paraId="17FE4F11" w14:textId="77777777" w:rsidR="006979D5" w:rsidRDefault="006979D5">
            <w:pPr>
              <w:pStyle w:val="TableParagraph"/>
              <w:rPr>
                <w:rFonts w:ascii="Times New Roman"/>
                <w:sz w:val="18"/>
              </w:rPr>
            </w:pPr>
          </w:p>
        </w:tc>
        <w:tc>
          <w:tcPr>
            <w:tcW w:w="1183" w:type="dxa"/>
            <w:tcBorders>
              <w:right w:val="single" w:sz="18" w:space="0" w:color="000000"/>
            </w:tcBorders>
          </w:tcPr>
          <w:p w14:paraId="122BFF05"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3CE30D00" w14:textId="77777777" w:rsidR="006979D5" w:rsidRDefault="006979D5">
            <w:pPr>
              <w:pStyle w:val="TableParagraph"/>
              <w:rPr>
                <w:rFonts w:ascii="Times New Roman"/>
                <w:sz w:val="18"/>
              </w:rPr>
            </w:pPr>
          </w:p>
        </w:tc>
        <w:tc>
          <w:tcPr>
            <w:tcW w:w="1176" w:type="dxa"/>
            <w:tcBorders>
              <w:right w:val="single" w:sz="18" w:space="0" w:color="000000"/>
            </w:tcBorders>
          </w:tcPr>
          <w:p w14:paraId="6D769CF4" w14:textId="77777777" w:rsidR="006979D5" w:rsidRDefault="006979D5">
            <w:pPr>
              <w:pStyle w:val="TableParagraph"/>
              <w:rPr>
                <w:rFonts w:ascii="Times New Roman"/>
                <w:sz w:val="18"/>
              </w:rPr>
            </w:pPr>
          </w:p>
        </w:tc>
        <w:tc>
          <w:tcPr>
            <w:tcW w:w="1082" w:type="dxa"/>
            <w:tcBorders>
              <w:left w:val="single" w:sz="18" w:space="0" w:color="000000"/>
              <w:bottom w:val="single" w:sz="4" w:space="0" w:color="000000"/>
              <w:right w:val="single" w:sz="18" w:space="0" w:color="000000"/>
            </w:tcBorders>
          </w:tcPr>
          <w:p w14:paraId="7A702251" w14:textId="77777777" w:rsidR="006979D5" w:rsidRDefault="006979D5">
            <w:pPr>
              <w:pStyle w:val="TableParagraph"/>
              <w:rPr>
                <w:rFonts w:ascii="Times New Roman"/>
                <w:sz w:val="18"/>
              </w:rPr>
            </w:pPr>
          </w:p>
        </w:tc>
        <w:tc>
          <w:tcPr>
            <w:tcW w:w="1262" w:type="dxa"/>
            <w:tcBorders>
              <w:left w:val="single" w:sz="18" w:space="0" w:color="000000"/>
              <w:bottom w:val="single" w:sz="4" w:space="0" w:color="000000"/>
              <w:right w:val="single" w:sz="18" w:space="0" w:color="000000"/>
            </w:tcBorders>
          </w:tcPr>
          <w:p w14:paraId="3AE169FF" w14:textId="77777777" w:rsidR="006979D5" w:rsidRDefault="002D7CC2">
            <w:pPr>
              <w:pStyle w:val="TableParagraph"/>
              <w:spacing w:before="8"/>
              <w:ind w:left="107" w:right="40"/>
              <w:jc w:val="center"/>
              <w:rPr>
                <w:sz w:val="19"/>
              </w:rPr>
            </w:pPr>
            <w:r>
              <w:rPr>
                <w:color w:val="131313"/>
                <w:spacing w:val="-10"/>
                <w:w w:val="105"/>
                <w:sz w:val="19"/>
              </w:rPr>
              <w:t>p</w:t>
            </w:r>
          </w:p>
        </w:tc>
      </w:tr>
      <w:tr w:rsidR="006979D5" w14:paraId="42ED7E81" w14:textId="77777777">
        <w:trPr>
          <w:trHeight w:val="352"/>
        </w:trPr>
        <w:tc>
          <w:tcPr>
            <w:tcW w:w="4972" w:type="dxa"/>
            <w:tcBorders>
              <w:left w:val="single" w:sz="18" w:space="0" w:color="000000"/>
              <w:right w:val="single" w:sz="18" w:space="0" w:color="000000"/>
            </w:tcBorders>
          </w:tcPr>
          <w:p w14:paraId="0EB18DCE" w14:textId="77777777" w:rsidR="006979D5" w:rsidRDefault="002D7CC2">
            <w:pPr>
              <w:pStyle w:val="TableParagraph"/>
              <w:spacing w:before="88"/>
              <w:ind w:left="95"/>
              <w:rPr>
                <w:sz w:val="19"/>
              </w:rPr>
            </w:pPr>
            <w:r>
              <w:rPr>
                <w:color w:val="242424"/>
                <w:w w:val="105"/>
                <w:sz w:val="19"/>
              </w:rPr>
              <w:t>R</w:t>
            </w:r>
            <w:r>
              <w:rPr>
                <w:color w:val="414242"/>
                <w:w w:val="105"/>
                <w:sz w:val="19"/>
              </w:rPr>
              <w:t>e</w:t>
            </w:r>
            <w:r>
              <w:rPr>
                <w:color w:val="242424"/>
                <w:w w:val="105"/>
                <w:sz w:val="19"/>
              </w:rPr>
              <w:t>tail</w:t>
            </w:r>
            <w:r>
              <w:rPr>
                <w:color w:val="242424"/>
                <w:spacing w:val="-7"/>
                <w:w w:val="105"/>
                <w:sz w:val="19"/>
              </w:rPr>
              <w:t xml:space="preserve"> </w:t>
            </w:r>
            <w:r>
              <w:rPr>
                <w:color w:val="131313"/>
                <w:spacing w:val="-2"/>
                <w:w w:val="105"/>
                <w:sz w:val="19"/>
              </w:rPr>
              <w:t>Establishments</w:t>
            </w:r>
          </w:p>
        </w:tc>
        <w:tc>
          <w:tcPr>
            <w:tcW w:w="1241" w:type="dxa"/>
            <w:tcBorders>
              <w:left w:val="single" w:sz="18" w:space="0" w:color="000000"/>
            </w:tcBorders>
          </w:tcPr>
          <w:p w14:paraId="4C99CC83" w14:textId="77777777" w:rsidR="006979D5" w:rsidRDefault="006979D5">
            <w:pPr>
              <w:pStyle w:val="TableParagraph"/>
              <w:rPr>
                <w:rFonts w:ascii="Times New Roman"/>
                <w:sz w:val="18"/>
              </w:rPr>
            </w:pPr>
          </w:p>
        </w:tc>
        <w:tc>
          <w:tcPr>
            <w:tcW w:w="1176" w:type="dxa"/>
          </w:tcPr>
          <w:p w14:paraId="43478BAA" w14:textId="77777777" w:rsidR="006979D5" w:rsidRDefault="006979D5">
            <w:pPr>
              <w:pStyle w:val="TableParagraph"/>
              <w:rPr>
                <w:rFonts w:ascii="Times New Roman"/>
                <w:sz w:val="18"/>
              </w:rPr>
            </w:pPr>
          </w:p>
        </w:tc>
        <w:tc>
          <w:tcPr>
            <w:tcW w:w="1176" w:type="dxa"/>
          </w:tcPr>
          <w:p w14:paraId="2AC5DCF0" w14:textId="77777777" w:rsidR="006979D5" w:rsidRDefault="006979D5">
            <w:pPr>
              <w:pStyle w:val="TableParagraph"/>
              <w:rPr>
                <w:rFonts w:ascii="Times New Roman"/>
                <w:sz w:val="18"/>
              </w:rPr>
            </w:pPr>
          </w:p>
        </w:tc>
        <w:tc>
          <w:tcPr>
            <w:tcW w:w="1183" w:type="dxa"/>
            <w:tcBorders>
              <w:right w:val="single" w:sz="18" w:space="0" w:color="000000"/>
            </w:tcBorders>
          </w:tcPr>
          <w:p w14:paraId="03B9B769" w14:textId="77777777" w:rsidR="006979D5" w:rsidRDefault="006979D5">
            <w:pPr>
              <w:pStyle w:val="TableParagraph"/>
              <w:rPr>
                <w:rFonts w:ascii="Times New Roman"/>
                <w:sz w:val="18"/>
              </w:rPr>
            </w:pPr>
          </w:p>
        </w:tc>
        <w:tc>
          <w:tcPr>
            <w:tcW w:w="1175" w:type="dxa"/>
            <w:gridSpan w:val="2"/>
            <w:tcBorders>
              <w:left w:val="single" w:sz="18" w:space="0" w:color="000000"/>
            </w:tcBorders>
          </w:tcPr>
          <w:p w14:paraId="06BDF0EB" w14:textId="77777777" w:rsidR="006979D5" w:rsidRDefault="002D7CC2">
            <w:pPr>
              <w:pStyle w:val="TableParagraph"/>
              <w:spacing w:before="52"/>
              <w:ind w:left="472"/>
              <w:rPr>
                <w:sz w:val="19"/>
              </w:rPr>
            </w:pPr>
            <w:r>
              <w:rPr>
                <w:color w:val="242424"/>
                <w:spacing w:val="-5"/>
                <w:w w:val="110"/>
                <w:sz w:val="19"/>
              </w:rPr>
              <w:t>SU</w:t>
            </w:r>
          </w:p>
        </w:tc>
        <w:tc>
          <w:tcPr>
            <w:tcW w:w="1176" w:type="dxa"/>
            <w:tcBorders>
              <w:right w:val="single" w:sz="18" w:space="0" w:color="000000"/>
            </w:tcBorders>
          </w:tcPr>
          <w:p w14:paraId="3FD01C92" w14:textId="77777777" w:rsidR="006979D5" w:rsidRDefault="002D7CC2">
            <w:pPr>
              <w:pStyle w:val="TableParagraph"/>
              <w:spacing w:before="45"/>
              <w:ind w:right="374"/>
              <w:jc w:val="right"/>
              <w:rPr>
                <w:sz w:val="19"/>
              </w:rPr>
            </w:pPr>
            <w:r>
              <w:rPr>
                <w:color w:val="242424"/>
                <w:spacing w:val="-5"/>
                <w:w w:val="110"/>
                <w:sz w:val="19"/>
              </w:rPr>
              <w:t>SU</w:t>
            </w:r>
          </w:p>
        </w:tc>
        <w:tc>
          <w:tcPr>
            <w:tcW w:w="1082" w:type="dxa"/>
            <w:tcBorders>
              <w:top w:val="single" w:sz="4" w:space="0" w:color="000000"/>
              <w:left w:val="single" w:sz="18" w:space="0" w:color="000000"/>
              <w:bottom w:val="single" w:sz="4" w:space="0" w:color="000000"/>
              <w:right w:val="single" w:sz="18" w:space="0" w:color="000000"/>
            </w:tcBorders>
          </w:tcPr>
          <w:p w14:paraId="2DE4E588" w14:textId="77777777" w:rsidR="006979D5" w:rsidRDefault="006979D5">
            <w:pPr>
              <w:pStyle w:val="TableParagraph"/>
              <w:rPr>
                <w:rFonts w:ascii="Times New Roman"/>
                <w:sz w:val="18"/>
              </w:rPr>
            </w:pPr>
          </w:p>
        </w:tc>
        <w:tc>
          <w:tcPr>
            <w:tcW w:w="1262" w:type="dxa"/>
            <w:tcBorders>
              <w:top w:val="single" w:sz="4" w:space="0" w:color="000000"/>
              <w:left w:val="single" w:sz="18" w:space="0" w:color="000000"/>
              <w:right w:val="single" w:sz="18" w:space="0" w:color="000000"/>
            </w:tcBorders>
          </w:tcPr>
          <w:p w14:paraId="414659BD" w14:textId="77777777" w:rsidR="006979D5" w:rsidRDefault="002D7CC2">
            <w:pPr>
              <w:pStyle w:val="TableParagraph"/>
              <w:spacing w:before="1"/>
              <w:ind w:left="107" w:right="36"/>
              <w:jc w:val="center"/>
              <w:rPr>
                <w:sz w:val="19"/>
              </w:rPr>
            </w:pPr>
            <w:r>
              <w:rPr>
                <w:color w:val="242424"/>
                <w:spacing w:val="-10"/>
                <w:w w:val="110"/>
                <w:sz w:val="19"/>
              </w:rPr>
              <w:t>p</w:t>
            </w:r>
          </w:p>
        </w:tc>
      </w:tr>
      <w:tr w:rsidR="006979D5" w14:paraId="0940504C" w14:textId="77777777">
        <w:trPr>
          <w:trHeight w:val="337"/>
        </w:trPr>
        <w:tc>
          <w:tcPr>
            <w:tcW w:w="4972" w:type="dxa"/>
            <w:tcBorders>
              <w:left w:val="single" w:sz="18" w:space="0" w:color="000000"/>
              <w:right w:val="single" w:sz="18" w:space="0" w:color="000000"/>
            </w:tcBorders>
          </w:tcPr>
          <w:p w14:paraId="2C1AE259" w14:textId="77777777" w:rsidR="006979D5" w:rsidRDefault="002D7CC2">
            <w:pPr>
              <w:pStyle w:val="TableParagraph"/>
              <w:spacing w:before="81"/>
              <w:ind w:left="95"/>
              <w:rPr>
                <w:sz w:val="19"/>
              </w:rPr>
            </w:pPr>
            <w:r>
              <w:rPr>
                <w:color w:val="131313"/>
                <w:w w:val="105"/>
                <w:sz w:val="19"/>
              </w:rPr>
              <w:t>Roadside</w:t>
            </w:r>
            <w:r>
              <w:rPr>
                <w:color w:val="131313"/>
                <w:spacing w:val="9"/>
                <w:w w:val="105"/>
                <w:sz w:val="19"/>
              </w:rPr>
              <w:t xml:space="preserve"> </w:t>
            </w:r>
            <w:r>
              <w:rPr>
                <w:color w:val="131313"/>
                <w:w w:val="105"/>
                <w:sz w:val="19"/>
              </w:rPr>
              <w:t>Farm</w:t>
            </w:r>
            <w:r>
              <w:rPr>
                <w:color w:val="131313"/>
                <w:spacing w:val="3"/>
                <w:w w:val="105"/>
                <w:sz w:val="19"/>
              </w:rPr>
              <w:t xml:space="preserve"> </w:t>
            </w:r>
            <w:r>
              <w:rPr>
                <w:color w:val="242424"/>
                <w:w w:val="105"/>
                <w:sz w:val="19"/>
              </w:rPr>
              <w:t>Stands</w:t>
            </w:r>
            <w:r>
              <w:rPr>
                <w:color w:val="242424"/>
                <w:spacing w:val="-4"/>
                <w:w w:val="105"/>
                <w:sz w:val="19"/>
              </w:rPr>
              <w:t xml:space="preserve"> </w:t>
            </w:r>
            <w:r>
              <w:rPr>
                <w:color w:val="242424"/>
                <w:w w:val="105"/>
                <w:sz w:val="19"/>
              </w:rPr>
              <w:t>and</w:t>
            </w:r>
            <w:r>
              <w:rPr>
                <w:color w:val="242424"/>
                <w:spacing w:val="-10"/>
                <w:w w:val="105"/>
                <w:sz w:val="19"/>
              </w:rPr>
              <w:t xml:space="preserve"> </w:t>
            </w:r>
            <w:r>
              <w:rPr>
                <w:color w:val="242424"/>
                <w:spacing w:val="-2"/>
                <w:w w:val="105"/>
                <w:sz w:val="19"/>
              </w:rPr>
              <w:t>Mark</w:t>
            </w:r>
            <w:r>
              <w:rPr>
                <w:color w:val="414242"/>
                <w:spacing w:val="-2"/>
                <w:w w:val="105"/>
                <w:sz w:val="19"/>
              </w:rPr>
              <w:t>e</w:t>
            </w:r>
            <w:r>
              <w:rPr>
                <w:color w:val="242424"/>
                <w:spacing w:val="-2"/>
                <w:w w:val="105"/>
                <w:sz w:val="19"/>
              </w:rPr>
              <w:t>ts</w:t>
            </w:r>
          </w:p>
        </w:tc>
        <w:tc>
          <w:tcPr>
            <w:tcW w:w="1241" w:type="dxa"/>
            <w:tcBorders>
              <w:left w:val="single" w:sz="18" w:space="0" w:color="000000"/>
            </w:tcBorders>
          </w:tcPr>
          <w:p w14:paraId="1E6A2EC0" w14:textId="77777777" w:rsidR="006979D5" w:rsidRDefault="006979D5">
            <w:pPr>
              <w:pStyle w:val="TableParagraph"/>
              <w:rPr>
                <w:rFonts w:ascii="Times New Roman"/>
                <w:sz w:val="18"/>
              </w:rPr>
            </w:pPr>
          </w:p>
        </w:tc>
        <w:tc>
          <w:tcPr>
            <w:tcW w:w="1176" w:type="dxa"/>
          </w:tcPr>
          <w:p w14:paraId="6A903AFD" w14:textId="77777777" w:rsidR="006979D5" w:rsidRDefault="002D7CC2">
            <w:pPr>
              <w:pStyle w:val="TableParagraph"/>
              <w:spacing w:before="66"/>
              <w:ind w:right="363"/>
              <w:jc w:val="right"/>
              <w:rPr>
                <w:sz w:val="19"/>
              </w:rPr>
            </w:pPr>
            <w:r>
              <w:rPr>
                <w:color w:val="242424"/>
                <w:spacing w:val="-5"/>
                <w:w w:val="105"/>
                <w:sz w:val="19"/>
              </w:rPr>
              <w:t>SU</w:t>
            </w:r>
          </w:p>
        </w:tc>
        <w:tc>
          <w:tcPr>
            <w:tcW w:w="1176" w:type="dxa"/>
          </w:tcPr>
          <w:p w14:paraId="3A33E170" w14:textId="77777777" w:rsidR="006979D5" w:rsidRDefault="002D7CC2">
            <w:pPr>
              <w:pStyle w:val="TableParagraph"/>
              <w:spacing w:before="52"/>
              <w:ind w:right="355"/>
              <w:jc w:val="right"/>
              <w:rPr>
                <w:sz w:val="19"/>
              </w:rPr>
            </w:pPr>
            <w:r>
              <w:rPr>
                <w:color w:val="242424"/>
                <w:spacing w:val="-5"/>
                <w:w w:val="110"/>
                <w:sz w:val="19"/>
              </w:rPr>
              <w:t>SU</w:t>
            </w:r>
          </w:p>
        </w:tc>
        <w:tc>
          <w:tcPr>
            <w:tcW w:w="1183" w:type="dxa"/>
            <w:tcBorders>
              <w:right w:val="single" w:sz="18" w:space="0" w:color="000000"/>
            </w:tcBorders>
          </w:tcPr>
          <w:p w14:paraId="735C643F" w14:textId="77777777" w:rsidR="006979D5" w:rsidRDefault="002D7CC2">
            <w:pPr>
              <w:pStyle w:val="TableParagraph"/>
              <w:spacing w:before="52"/>
              <w:ind w:left="493"/>
              <w:rPr>
                <w:sz w:val="19"/>
              </w:rPr>
            </w:pPr>
            <w:r>
              <w:rPr>
                <w:color w:val="242424"/>
                <w:spacing w:val="-5"/>
                <w:w w:val="110"/>
                <w:sz w:val="19"/>
              </w:rPr>
              <w:t>SU</w:t>
            </w:r>
          </w:p>
        </w:tc>
        <w:tc>
          <w:tcPr>
            <w:tcW w:w="1175" w:type="dxa"/>
            <w:gridSpan w:val="2"/>
            <w:tcBorders>
              <w:left w:val="single" w:sz="18" w:space="0" w:color="000000"/>
            </w:tcBorders>
          </w:tcPr>
          <w:p w14:paraId="3A7EA791" w14:textId="77777777" w:rsidR="006979D5" w:rsidRDefault="002D7CC2">
            <w:pPr>
              <w:pStyle w:val="TableParagraph"/>
              <w:spacing w:before="8"/>
              <w:ind w:left="81" w:right="8"/>
              <w:jc w:val="center"/>
              <w:rPr>
                <w:sz w:val="19"/>
              </w:rPr>
            </w:pPr>
            <w:r>
              <w:rPr>
                <w:color w:val="131313"/>
                <w:spacing w:val="-10"/>
                <w:w w:val="110"/>
                <w:sz w:val="19"/>
              </w:rPr>
              <w:t>p</w:t>
            </w:r>
          </w:p>
        </w:tc>
        <w:tc>
          <w:tcPr>
            <w:tcW w:w="1176" w:type="dxa"/>
            <w:tcBorders>
              <w:right w:val="single" w:sz="18" w:space="0" w:color="000000"/>
            </w:tcBorders>
          </w:tcPr>
          <w:p w14:paraId="27EF480F" w14:textId="77777777" w:rsidR="006979D5" w:rsidRDefault="002D7CC2">
            <w:pPr>
              <w:pStyle w:val="TableParagraph"/>
              <w:spacing w:before="1"/>
              <w:ind w:right="471"/>
              <w:jc w:val="right"/>
              <w:rPr>
                <w:sz w:val="19"/>
              </w:rPr>
            </w:pPr>
            <w:r>
              <w:rPr>
                <w:color w:val="131313"/>
                <w:spacing w:val="-10"/>
                <w:w w:val="110"/>
                <w:sz w:val="19"/>
              </w:rPr>
              <w:t>p</w:t>
            </w:r>
          </w:p>
        </w:tc>
        <w:tc>
          <w:tcPr>
            <w:tcW w:w="1082" w:type="dxa"/>
            <w:tcBorders>
              <w:top w:val="single" w:sz="4" w:space="0" w:color="000000"/>
              <w:left w:val="single" w:sz="18" w:space="0" w:color="000000"/>
              <w:bottom w:val="single" w:sz="4" w:space="0" w:color="000000"/>
              <w:right w:val="single" w:sz="18" w:space="0" w:color="000000"/>
            </w:tcBorders>
          </w:tcPr>
          <w:p w14:paraId="21AC2DE2" w14:textId="77777777" w:rsidR="006979D5" w:rsidRDefault="006979D5">
            <w:pPr>
              <w:pStyle w:val="TableParagraph"/>
              <w:rPr>
                <w:rFonts w:ascii="Times New Roman"/>
                <w:sz w:val="18"/>
              </w:rPr>
            </w:pPr>
          </w:p>
        </w:tc>
        <w:tc>
          <w:tcPr>
            <w:tcW w:w="1262" w:type="dxa"/>
            <w:tcBorders>
              <w:left w:val="single" w:sz="18" w:space="0" w:color="000000"/>
              <w:bottom w:val="single" w:sz="4" w:space="0" w:color="000000"/>
              <w:right w:val="single" w:sz="18" w:space="0" w:color="000000"/>
            </w:tcBorders>
          </w:tcPr>
          <w:p w14:paraId="6569070C" w14:textId="77777777" w:rsidR="006979D5" w:rsidRDefault="002D7CC2">
            <w:pPr>
              <w:pStyle w:val="TableParagraph"/>
              <w:spacing w:before="30"/>
              <w:ind w:left="107"/>
              <w:jc w:val="center"/>
              <w:rPr>
                <w:sz w:val="19"/>
              </w:rPr>
            </w:pPr>
            <w:r>
              <w:rPr>
                <w:color w:val="242424"/>
                <w:spacing w:val="-5"/>
                <w:w w:val="110"/>
                <w:sz w:val="19"/>
              </w:rPr>
              <w:t>SU</w:t>
            </w:r>
          </w:p>
        </w:tc>
      </w:tr>
    </w:tbl>
    <w:p w14:paraId="03552D88" w14:textId="77777777" w:rsidR="006979D5" w:rsidRDefault="002D7CC2">
      <w:pPr>
        <w:tabs>
          <w:tab w:val="left" w:pos="7310"/>
        </w:tabs>
        <w:spacing w:before="92"/>
        <w:ind w:left="114"/>
        <w:rPr>
          <w:i/>
          <w:sz w:val="12"/>
        </w:rPr>
      </w:pPr>
      <w:r>
        <w:rPr>
          <w:i/>
          <w:color w:val="545454"/>
          <w:position w:val="-3"/>
          <w:sz w:val="12"/>
        </w:rPr>
        <w:t>Printed</w:t>
      </w:r>
      <w:r>
        <w:rPr>
          <w:i/>
          <w:color w:val="545454"/>
          <w:spacing w:val="-11"/>
          <w:position w:val="-3"/>
          <w:sz w:val="12"/>
        </w:rPr>
        <w:t xml:space="preserve"> </w:t>
      </w:r>
      <w:r>
        <w:rPr>
          <w:i/>
          <w:color w:val="545454"/>
          <w:position w:val="-3"/>
          <w:sz w:val="12"/>
        </w:rPr>
        <w:t>on</w:t>
      </w:r>
      <w:r>
        <w:rPr>
          <w:i/>
          <w:color w:val="545454"/>
          <w:spacing w:val="2"/>
          <w:position w:val="-3"/>
          <w:sz w:val="12"/>
        </w:rPr>
        <w:t xml:space="preserve"> </w:t>
      </w:r>
      <w:r>
        <w:rPr>
          <w:i/>
          <w:color w:val="414242"/>
          <w:spacing w:val="-2"/>
          <w:position w:val="-3"/>
          <w:sz w:val="12"/>
        </w:rPr>
        <w:t>02/10126</w:t>
      </w:r>
      <w:r>
        <w:rPr>
          <w:i/>
          <w:color w:val="414242"/>
          <w:position w:val="-3"/>
          <w:sz w:val="12"/>
        </w:rPr>
        <w:tab/>
      </w:r>
      <w:r>
        <w:rPr>
          <w:i/>
          <w:color w:val="414242"/>
          <w:sz w:val="12"/>
        </w:rPr>
        <w:t>Grant</w:t>
      </w:r>
      <w:r>
        <w:rPr>
          <w:i/>
          <w:color w:val="414242"/>
          <w:spacing w:val="-4"/>
          <w:sz w:val="12"/>
        </w:rPr>
        <w:t xml:space="preserve"> </w:t>
      </w:r>
      <w:r>
        <w:rPr>
          <w:i/>
          <w:color w:val="414242"/>
          <w:sz w:val="12"/>
        </w:rPr>
        <w:t>Township</w:t>
      </w:r>
      <w:r>
        <w:rPr>
          <w:i/>
          <w:color w:val="414242"/>
          <w:spacing w:val="4"/>
          <w:sz w:val="12"/>
        </w:rPr>
        <w:t xml:space="preserve"> </w:t>
      </w:r>
      <w:r>
        <w:rPr>
          <w:i/>
          <w:color w:val="414242"/>
          <w:sz w:val="12"/>
        </w:rPr>
        <w:t>Zoning</w:t>
      </w:r>
      <w:r>
        <w:rPr>
          <w:i/>
          <w:color w:val="414242"/>
          <w:spacing w:val="-14"/>
          <w:sz w:val="12"/>
        </w:rPr>
        <w:t xml:space="preserve"> </w:t>
      </w:r>
      <w:r>
        <w:rPr>
          <w:i/>
          <w:color w:val="414242"/>
          <w:spacing w:val="-2"/>
          <w:sz w:val="12"/>
        </w:rPr>
        <w:t>Ordinance</w:t>
      </w:r>
    </w:p>
    <w:p w14:paraId="75C07D8A" w14:textId="77777777" w:rsidR="006979D5" w:rsidRDefault="002D7CC2">
      <w:pPr>
        <w:spacing w:before="82"/>
        <w:ind w:left="2361"/>
        <w:jc w:val="center"/>
        <w:rPr>
          <w:i/>
          <w:sz w:val="12"/>
        </w:rPr>
      </w:pPr>
      <w:r>
        <w:rPr>
          <w:i/>
          <w:color w:val="414242"/>
          <w:sz w:val="12"/>
        </w:rPr>
        <w:t>Oceana</w:t>
      </w:r>
      <w:r>
        <w:rPr>
          <w:i/>
          <w:color w:val="414242"/>
          <w:spacing w:val="1"/>
          <w:sz w:val="12"/>
        </w:rPr>
        <w:t xml:space="preserve"> </w:t>
      </w:r>
      <w:r>
        <w:rPr>
          <w:i/>
          <w:color w:val="545454"/>
          <w:sz w:val="12"/>
        </w:rPr>
        <w:t>County,</w:t>
      </w:r>
      <w:r>
        <w:rPr>
          <w:i/>
          <w:color w:val="545454"/>
          <w:spacing w:val="-1"/>
          <w:sz w:val="12"/>
        </w:rPr>
        <w:t xml:space="preserve"> </w:t>
      </w:r>
      <w:r>
        <w:rPr>
          <w:i/>
          <w:color w:val="414242"/>
          <w:spacing w:val="-2"/>
          <w:sz w:val="12"/>
        </w:rPr>
        <w:t>Michigan</w:t>
      </w:r>
    </w:p>
    <w:p w14:paraId="749D0DBE" w14:textId="77777777" w:rsidR="006979D5" w:rsidRDefault="006979D5">
      <w:pPr>
        <w:pStyle w:val="BodyText"/>
        <w:spacing w:before="42"/>
        <w:rPr>
          <w:i/>
          <w:sz w:val="12"/>
        </w:rPr>
      </w:pPr>
    </w:p>
    <w:p w14:paraId="48253778" w14:textId="77777777" w:rsidR="006979D5" w:rsidRDefault="002D7CC2">
      <w:pPr>
        <w:tabs>
          <w:tab w:val="left" w:pos="7518"/>
        </w:tabs>
        <w:ind w:left="118"/>
        <w:rPr>
          <w:i/>
          <w:sz w:val="12"/>
        </w:rPr>
      </w:pPr>
      <w:r>
        <w:rPr>
          <w:i/>
          <w:noProof/>
          <w:sz w:val="12"/>
        </w:rPr>
        <mc:AlternateContent>
          <mc:Choice Requires="wps">
            <w:drawing>
              <wp:anchor distT="0" distB="0" distL="0" distR="0" simplePos="0" relativeHeight="15730176" behindDoc="0" locked="0" layoutInCell="1" allowOverlap="1" wp14:anchorId="234EE325" wp14:editId="246CD9A9">
                <wp:simplePos x="0" y="0"/>
                <wp:positionH relativeFrom="page">
                  <wp:posOffset>7144518</wp:posOffset>
                </wp:positionH>
                <wp:positionV relativeFrom="paragraph">
                  <wp:posOffset>712314</wp:posOffset>
                </wp:positionV>
                <wp:extent cx="2498090" cy="1270"/>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8090" cy="1270"/>
                        </a:xfrm>
                        <a:custGeom>
                          <a:avLst/>
                          <a:gdLst/>
                          <a:ahLst/>
                          <a:cxnLst/>
                          <a:rect l="l" t="t" r="r" b="b"/>
                          <a:pathLst>
                            <a:path w="2498090">
                              <a:moveTo>
                                <a:pt x="0" y="0"/>
                              </a:moveTo>
                              <a:lnTo>
                                <a:pt x="2497602"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71EE75" id="Graphic 201" o:spid="_x0000_s1026" style="position:absolute;margin-left:562.55pt;margin-top:56.1pt;width:196.7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498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nR7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" path="m,l2497602,e" filled="f" strokeweight=".1272mm">
                <v:path arrowok="t"/>
                <w10:wrap anchorx="page"/>
              </v:shape>
            </w:pict>
          </mc:Fallback>
        </mc:AlternateContent>
      </w:r>
      <w:r>
        <w:rPr>
          <w:i/>
          <w:color w:val="131313"/>
          <w:position w:val="-3"/>
          <w:sz w:val="20"/>
        </w:rPr>
        <w:t>Page</w:t>
      </w:r>
      <w:r>
        <w:rPr>
          <w:i/>
          <w:color w:val="131313"/>
          <w:spacing w:val="27"/>
          <w:position w:val="-3"/>
          <w:sz w:val="20"/>
        </w:rPr>
        <w:t xml:space="preserve"> </w:t>
      </w:r>
      <w:r>
        <w:rPr>
          <w:i/>
          <w:color w:val="242424"/>
          <w:position w:val="-3"/>
          <w:sz w:val="20"/>
        </w:rPr>
        <w:t>23-</w:t>
      </w:r>
      <w:r>
        <w:rPr>
          <w:i/>
          <w:color w:val="242424"/>
          <w:spacing w:val="-10"/>
          <w:position w:val="-3"/>
          <w:sz w:val="20"/>
        </w:rPr>
        <w:t>4</w:t>
      </w:r>
      <w:r>
        <w:rPr>
          <w:i/>
          <w:color w:val="242424"/>
          <w:position w:val="-3"/>
          <w:sz w:val="20"/>
        </w:rPr>
        <w:tab/>
      </w:r>
      <w:r>
        <w:rPr>
          <w:i/>
          <w:color w:val="414242"/>
          <w:sz w:val="12"/>
        </w:rPr>
        <w:t>Revised</w:t>
      </w:r>
      <w:r>
        <w:rPr>
          <w:i/>
          <w:color w:val="414242"/>
          <w:spacing w:val="-11"/>
          <w:sz w:val="12"/>
        </w:rPr>
        <w:t xml:space="preserve"> </w:t>
      </w:r>
      <w:r>
        <w:rPr>
          <w:i/>
          <w:color w:val="414242"/>
          <w:sz w:val="12"/>
        </w:rPr>
        <w:t>through</w:t>
      </w:r>
      <w:r>
        <w:rPr>
          <w:i/>
          <w:color w:val="414242"/>
          <w:spacing w:val="-9"/>
          <w:sz w:val="12"/>
        </w:rPr>
        <w:t xml:space="preserve"> </w:t>
      </w:r>
      <w:r>
        <w:rPr>
          <w:i/>
          <w:color w:val="414242"/>
          <w:sz w:val="12"/>
        </w:rPr>
        <w:t>October</w:t>
      </w:r>
      <w:r>
        <w:rPr>
          <w:i/>
          <w:color w:val="414242"/>
          <w:spacing w:val="12"/>
          <w:sz w:val="12"/>
        </w:rPr>
        <w:t xml:space="preserve"> </w:t>
      </w:r>
      <w:r>
        <w:rPr>
          <w:i/>
          <w:color w:val="414242"/>
          <w:spacing w:val="-4"/>
          <w:sz w:val="12"/>
        </w:rPr>
        <w:t>2022</w:t>
      </w:r>
    </w:p>
    <w:p w14:paraId="56CDE3C3" w14:textId="77777777" w:rsidR="006979D5" w:rsidRDefault="006979D5">
      <w:pPr>
        <w:rPr>
          <w:i/>
          <w:sz w:val="12"/>
        </w:rPr>
        <w:sectPr w:rsidR="006979D5">
          <w:footerReference w:type="even" r:id="rId119"/>
          <w:pgSz w:w="15840" w:h="12240" w:orient="landscape"/>
          <w:pgMar w:top="1000" w:right="708" w:bottom="0" w:left="566" w:header="0" w:footer="0" w:gutter="0"/>
          <w:cols w:space="720"/>
        </w:sectPr>
      </w:pPr>
    </w:p>
    <w:tbl>
      <w:tblPr>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68"/>
        <w:gridCol w:w="1235"/>
        <w:gridCol w:w="1177"/>
        <w:gridCol w:w="1170"/>
        <w:gridCol w:w="1177"/>
        <w:gridCol w:w="1177"/>
        <w:gridCol w:w="1170"/>
        <w:gridCol w:w="1091"/>
        <w:gridCol w:w="1257"/>
      </w:tblGrid>
      <w:tr w:rsidR="006979D5" w14:paraId="27DB3AF0" w14:textId="77777777">
        <w:trPr>
          <w:trHeight w:val="281"/>
        </w:trPr>
        <w:tc>
          <w:tcPr>
            <w:tcW w:w="4968" w:type="dxa"/>
            <w:tcBorders>
              <w:left w:val="single" w:sz="12" w:space="0" w:color="000000"/>
              <w:right w:val="single" w:sz="12" w:space="0" w:color="000000"/>
            </w:tcBorders>
          </w:tcPr>
          <w:p w14:paraId="33A7A2A2" w14:textId="77777777" w:rsidR="006979D5" w:rsidRDefault="006979D5">
            <w:pPr>
              <w:pStyle w:val="TableParagraph"/>
              <w:rPr>
                <w:rFonts w:ascii="Times New Roman"/>
                <w:sz w:val="18"/>
              </w:rPr>
            </w:pPr>
          </w:p>
        </w:tc>
        <w:tc>
          <w:tcPr>
            <w:tcW w:w="4759" w:type="dxa"/>
            <w:gridSpan w:val="4"/>
            <w:tcBorders>
              <w:left w:val="single" w:sz="12" w:space="0" w:color="000000"/>
            </w:tcBorders>
          </w:tcPr>
          <w:p w14:paraId="4116DED1" w14:textId="77777777" w:rsidR="006979D5" w:rsidRDefault="002D7CC2">
            <w:pPr>
              <w:pStyle w:val="TableParagraph"/>
              <w:spacing w:before="38"/>
              <w:ind w:left="56"/>
              <w:rPr>
                <w:sz w:val="19"/>
              </w:rPr>
            </w:pPr>
            <w:r>
              <w:rPr>
                <w:spacing w:val="-2"/>
                <w:w w:val="105"/>
                <w:sz w:val="19"/>
              </w:rPr>
              <w:t>Residential</w:t>
            </w:r>
          </w:p>
        </w:tc>
        <w:tc>
          <w:tcPr>
            <w:tcW w:w="2347" w:type="dxa"/>
            <w:gridSpan w:val="2"/>
            <w:tcBorders>
              <w:right w:val="single" w:sz="12" w:space="0" w:color="000000"/>
            </w:tcBorders>
          </w:tcPr>
          <w:p w14:paraId="256EDA15" w14:textId="77777777" w:rsidR="006979D5" w:rsidRDefault="002D7CC2">
            <w:pPr>
              <w:pStyle w:val="TableParagraph"/>
              <w:spacing w:before="74" w:line="187" w:lineRule="exact"/>
              <w:ind w:left="84"/>
              <w:rPr>
                <w:sz w:val="19"/>
              </w:rPr>
            </w:pPr>
            <w:r>
              <w:rPr>
                <w:spacing w:val="-2"/>
                <w:w w:val="105"/>
                <w:sz w:val="19"/>
              </w:rPr>
              <w:t>!Agricultural</w:t>
            </w:r>
          </w:p>
        </w:tc>
        <w:tc>
          <w:tcPr>
            <w:tcW w:w="1091" w:type="dxa"/>
            <w:tcBorders>
              <w:left w:val="single" w:sz="12" w:space="0" w:color="000000"/>
              <w:right w:val="single" w:sz="12" w:space="0" w:color="000000"/>
            </w:tcBorders>
          </w:tcPr>
          <w:p w14:paraId="28B12F86" w14:textId="77777777" w:rsidR="006979D5" w:rsidRDefault="002D7CC2">
            <w:pPr>
              <w:pStyle w:val="TableParagraph"/>
              <w:spacing w:before="88" w:line="172" w:lineRule="exact"/>
              <w:ind w:left="60"/>
              <w:rPr>
                <w:sz w:val="19"/>
              </w:rPr>
            </w:pPr>
            <w:r>
              <w:rPr>
                <w:spacing w:val="-2"/>
                <w:w w:val="105"/>
                <w:sz w:val="19"/>
              </w:rPr>
              <w:t>Industrial</w:t>
            </w:r>
          </w:p>
        </w:tc>
        <w:tc>
          <w:tcPr>
            <w:tcW w:w="1257" w:type="dxa"/>
            <w:tcBorders>
              <w:left w:val="single" w:sz="12" w:space="0" w:color="000000"/>
            </w:tcBorders>
          </w:tcPr>
          <w:p w14:paraId="3078DDA1" w14:textId="77777777" w:rsidR="006979D5" w:rsidRDefault="002D7CC2">
            <w:pPr>
              <w:pStyle w:val="TableParagraph"/>
              <w:spacing w:before="103" w:line="158" w:lineRule="exact"/>
              <w:ind w:left="44" w:right="101"/>
              <w:jc w:val="center"/>
              <w:rPr>
                <w:sz w:val="19"/>
              </w:rPr>
            </w:pPr>
            <w:r>
              <w:rPr>
                <w:spacing w:val="-2"/>
                <w:w w:val="105"/>
                <w:sz w:val="19"/>
              </w:rPr>
              <w:t>Commercial</w:t>
            </w:r>
          </w:p>
        </w:tc>
      </w:tr>
      <w:tr w:rsidR="006979D5" w14:paraId="43256257" w14:textId="77777777">
        <w:trPr>
          <w:trHeight w:val="208"/>
        </w:trPr>
        <w:tc>
          <w:tcPr>
            <w:tcW w:w="4968" w:type="dxa"/>
            <w:tcBorders>
              <w:left w:val="single" w:sz="12" w:space="0" w:color="000000"/>
              <w:right w:val="single" w:sz="12" w:space="0" w:color="000000"/>
            </w:tcBorders>
          </w:tcPr>
          <w:p w14:paraId="2070CDAD" w14:textId="77777777" w:rsidR="006979D5" w:rsidRDefault="006979D5">
            <w:pPr>
              <w:pStyle w:val="TableParagraph"/>
              <w:rPr>
                <w:rFonts w:ascii="Times New Roman"/>
                <w:sz w:val="14"/>
              </w:rPr>
            </w:pPr>
          </w:p>
        </w:tc>
        <w:tc>
          <w:tcPr>
            <w:tcW w:w="1235" w:type="dxa"/>
            <w:tcBorders>
              <w:left w:val="single" w:sz="12" w:space="0" w:color="000000"/>
            </w:tcBorders>
          </w:tcPr>
          <w:p w14:paraId="228F1A13" w14:textId="77777777" w:rsidR="006979D5" w:rsidRDefault="002D7CC2">
            <w:pPr>
              <w:pStyle w:val="TableParagraph"/>
              <w:spacing w:line="189" w:lineRule="exact"/>
              <w:ind w:left="56"/>
              <w:rPr>
                <w:sz w:val="19"/>
              </w:rPr>
            </w:pPr>
            <w:r>
              <w:rPr>
                <w:spacing w:val="-2"/>
                <w:w w:val="105"/>
                <w:sz w:val="19"/>
              </w:rPr>
              <w:t>R-</w:t>
            </w:r>
            <w:r>
              <w:rPr>
                <w:spacing w:val="-7"/>
                <w:w w:val="105"/>
                <w:sz w:val="19"/>
              </w:rPr>
              <w:t>HD</w:t>
            </w:r>
          </w:p>
        </w:tc>
        <w:tc>
          <w:tcPr>
            <w:tcW w:w="1177" w:type="dxa"/>
          </w:tcPr>
          <w:p w14:paraId="66E81587" w14:textId="77777777" w:rsidR="006979D5" w:rsidRDefault="002D7CC2">
            <w:pPr>
              <w:pStyle w:val="TableParagraph"/>
              <w:spacing w:before="9" w:line="180" w:lineRule="exact"/>
              <w:ind w:left="64"/>
              <w:rPr>
                <w:sz w:val="19"/>
              </w:rPr>
            </w:pPr>
            <w:r>
              <w:rPr>
                <w:w w:val="105"/>
                <w:sz w:val="19"/>
              </w:rPr>
              <w:t>R-</w:t>
            </w:r>
            <w:r>
              <w:rPr>
                <w:spacing w:val="-10"/>
                <w:w w:val="110"/>
                <w:sz w:val="19"/>
              </w:rPr>
              <w:t>1</w:t>
            </w:r>
          </w:p>
        </w:tc>
        <w:tc>
          <w:tcPr>
            <w:tcW w:w="1170" w:type="dxa"/>
          </w:tcPr>
          <w:p w14:paraId="708ED8F2" w14:textId="77777777" w:rsidR="006979D5" w:rsidRDefault="002D7CC2">
            <w:pPr>
              <w:pStyle w:val="TableParagraph"/>
              <w:spacing w:before="16" w:line="172" w:lineRule="exact"/>
              <w:ind w:left="64"/>
              <w:rPr>
                <w:sz w:val="19"/>
              </w:rPr>
            </w:pPr>
            <w:r>
              <w:rPr>
                <w:w w:val="105"/>
                <w:sz w:val="19"/>
              </w:rPr>
              <w:t>R-</w:t>
            </w:r>
            <w:r>
              <w:rPr>
                <w:spacing w:val="-10"/>
                <w:w w:val="110"/>
                <w:sz w:val="19"/>
              </w:rPr>
              <w:t>2</w:t>
            </w:r>
          </w:p>
        </w:tc>
        <w:tc>
          <w:tcPr>
            <w:tcW w:w="1177" w:type="dxa"/>
            <w:tcBorders>
              <w:right w:val="single" w:sz="12" w:space="0" w:color="000000"/>
            </w:tcBorders>
          </w:tcPr>
          <w:p w14:paraId="3325B440" w14:textId="77777777" w:rsidR="006979D5" w:rsidRDefault="002D7CC2">
            <w:pPr>
              <w:pStyle w:val="TableParagraph"/>
              <w:spacing w:before="23" w:line="165" w:lineRule="exact"/>
              <w:ind w:left="64"/>
              <w:rPr>
                <w:sz w:val="19"/>
              </w:rPr>
            </w:pPr>
            <w:r>
              <w:rPr>
                <w:w w:val="105"/>
                <w:sz w:val="19"/>
              </w:rPr>
              <w:t>Med.</w:t>
            </w:r>
            <w:r>
              <w:rPr>
                <w:spacing w:val="-6"/>
                <w:w w:val="105"/>
                <w:sz w:val="19"/>
              </w:rPr>
              <w:t xml:space="preserve"> </w:t>
            </w:r>
            <w:r>
              <w:rPr>
                <w:spacing w:val="-4"/>
                <w:w w:val="105"/>
                <w:sz w:val="19"/>
              </w:rPr>
              <w:t>Den.</w:t>
            </w:r>
          </w:p>
        </w:tc>
        <w:tc>
          <w:tcPr>
            <w:tcW w:w="1177" w:type="dxa"/>
            <w:tcBorders>
              <w:left w:val="single" w:sz="12" w:space="0" w:color="000000"/>
            </w:tcBorders>
          </w:tcPr>
          <w:p w14:paraId="4880CA4D" w14:textId="77777777" w:rsidR="006979D5" w:rsidRDefault="002D7CC2">
            <w:pPr>
              <w:pStyle w:val="TableParagraph"/>
              <w:spacing w:before="38" w:line="151" w:lineRule="exact"/>
              <w:ind w:left="50"/>
              <w:rPr>
                <w:sz w:val="19"/>
              </w:rPr>
            </w:pPr>
            <w:r>
              <w:rPr>
                <w:w w:val="105"/>
                <w:sz w:val="19"/>
              </w:rPr>
              <w:t>A-</w:t>
            </w:r>
            <w:r>
              <w:rPr>
                <w:spacing w:val="-10"/>
                <w:w w:val="110"/>
                <w:sz w:val="19"/>
              </w:rPr>
              <w:t>5</w:t>
            </w:r>
          </w:p>
        </w:tc>
        <w:tc>
          <w:tcPr>
            <w:tcW w:w="1170" w:type="dxa"/>
            <w:tcBorders>
              <w:right w:val="single" w:sz="12" w:space="0" w:color="000000"/>
            </w:tcBorders>
          </w:tcPr>
          <w:p w14:paraId="0FDDB7A7" w14:textId="77777777" w:rsidR="006979D5" w:rsidRDefault="002D7CC2">
            <w:pPr>
              <w:pStyle w:val="TableParagraph"/>
              <w:spacing w:before="45" w:line="143" w:lineRule="exact"/>
              <w:ind w:left="57"/>
              <w:rPr>
                <w:sz w:val="19"/>
              </w:rPr>
            </w:pPr>
            <w:r>
              <w:rPr>
                <w:spacing w:val="-2"/>
                <w:w w:val="105"/>
                <w:sz w:val="19"/>
              </w:rPr>
              <w:t>A-</w:t>
            </w:r>
            <w:r>
              <w:rPr>
                <w:spacing w:val="-5"/>
                <w:w w:val="105"/>
                <w:sz w:val="19"/>
              </w:rPr>
              <w:t>10</w:t>
            </w:r>
          </w:p>
        </w:tc>
        <w:tc>
          <w:tcPr>
            <w:tcW w:w="1091" w:type="dxa"/>
            <w:tcBorders>
              <w:left w:val="single" w:sz="12" w:space="0" w:color="000000"/>
              <w:right w:val="single" w:sz="12" w:space="0" w:color="000000"/>
            </w:tcBorders>
          </w:tcPr>
          <w:p w14:paraId="47DB46AD" w14:textId="77777777" w:rsidR="006979D5" w:rsidRDefault="006979D5">
            <w:pPr>
              <w:pStyle w:val="TableParagraph"/>
              <w:rPr>
                <w:rFonts w:ascii="Times New Roman"/>
                <w:sz w:val="14"/>
              </w:rPr>
            </w:pPr>
          </w:p>
        </w:tc>
        <w:tc>
          <w:tcPr>
            <w:tcW w:w="1257" w:type="dxa"/>
            <w:tcBorders>
              <w:left w:val="single" w:sz="12" w:space="0" w:color="000000"/>
              <w:right w:val="single" w:sz="12" w:space="0" w:color="000000"/>
            </w:tcBorders>
          </w:tcPr>
          <w:p w14:paraId="42333FDA" w14:textId="77777777" w:rsidR="006979D5" w:rsidRDefault="006979D5">
            <w:pPr>
              <w:pStyle w:val="TableParagraph"/>
              <w:rPr>
                <w:rFonts w:ascii="Times New Roman"/>
                <w:sz w:val="14"/>
              </w:rPr>
            </w:pPr>
          </w:p>
        </w:tc>
      </w:tr>
      <w:tr w:rsidR="006979D5" w14:paraId="2EA48012" w14:textId="77777777">
        <w:trPr>
          <w:trHeight w:val="360"/>
        </w:trPr>
        <w:tc>
          <w:tcPr>
            <w:tcW w:w="4968" w:type="dxa"/>
            <w:tcBorders>
              <w:left w:val="single" w:sz="12" w:space="0" w:color="000000"/>
              <w:right w:val="single" w:sz="12" w:space="0" w:color="000000"/>
            </w:tcBorders>
          </w:tcPr>
          <w:p w14:paraId="0C3A7CC6" w14:textId="77777777" w:rsidR="006979D5" w:rsidRDefault="002D7CC2">
            <w:pPr>
              <w:pStyle w:val="TableParagraph"/>
              <w:spacing w:before="52"/>
              <w:ind w:left="48"/>
              <w:rPr>
                <w:sz w:val="19"/>
              </w:rPr>
            </w:pPr>
            <w:r>
              <w:rPr>
                <w:w w:val="105"/>
                <w:sz w:val="19"/>
              </w:rPr>
              <w:t>Single-Family</w:t>
            </w:r>
            <w:r>
              <w:rPr>
                <w:spacing w:val="4"/>
                <w:w w:val="105"/>
                <w:sz w:val="19"/>
              </w:rPr>
              <w:t xml:space="preserve"> </w:t>
            </w:r>
            <w:r>
              <w:rPr>
                <w:spacing w:val="-2"/>
                <w:w w:val="105"/>
                <w:sz w:val="19"/>
              </w:rPr>
              <w:t>Dwellings</w:t>
            </w:r>
          </w:p>
        </w:tc>
        <w:tc>
          <w:tcPr>
            <w:tcW w:w="1235" w:type="dxa"/>
            <w:tcBorders>
              <w:left w:val="single" w:sz="12" w:space="0" w:color="000000"/>
            </w:tcBorders>
          </w:tcPr>
          <w:p w14:paraId="3AD17140" w14:textId="77777777" w:rsidR="006979D5" w:rsidRDefault="002D7CC2">
            <w:pPr>
              <w:pStyle w:val="TableParagraph"/>
              <w:spacing w:before="59"/>
              <w:ind w:left="51" w:right="9"/>
              <w:jc w:val="center"/>
              <w:rPr>
                <w:sz w:val="19"/>
              </w:rPr>
            </w:pPr>
            <w:r>
              <w:rPr>
                <w:spacing w:val="-10"/>
                <w:w w:val="105"/>
                <w:sz w:val="19"/>
              </w:rPr>
              <w:t>p</w:t>
            </w:r>
          </w:p>
        </w:tc>
        <w:tc>
          <w:tcPr>
            <w:tcW w:w="1177" w:type="dxa"/>
          </w:tcPr>
          <w:p w14:paraId="0FF27C5E" w14:textId="77777777" w:rsidR="006979D5" w:rsidRDefault="002D7CC2">
            <w:pPr>
              <w:pStyle w:val="TableParagraph"/>
              <w:spacing w:before="67"/>
              <w:ind w:left="51" w:right="2"/>
              <w:jc w:val="center"/>
              <w:rPr>
                <w:sz w:val="19"/>
              </w:rPr>
            </w:pPr>
            <w:r>
              <w:rPr>
                <w:spacing w:val="-10"/>
                <w:w w:val="105"/>
                <w:sz w:val="19"/>
              </w:rPr>
              <w:t>p</w:t>
            </w:r>
          </w:p>
        </w:tc>
        <w:tc>
          <w:tcPr>
            <w:tcW w:w="1170" w:type="dxa"/>
          </w:tcPr>
          <w:p w14:paraId="6499ED00" w14:textId="77777777" w:rsidR="006979D5" w:rsidRDefault="002D7CC2">
            <w:pPr>
              <w:pStyle w:val="TableParagraph"/>
              <w:spacing w:before="81"/>
              <w:ind w:left="57"/>
              <w:jc w:val="center"/>
              <w:rPr>
                <w:sz w:val="19"/>
              </w:rPr>
            </w:pPr>
            <w:r>
              <w:rPr>
                <w:spacing w:val="-10"/>
                <w:w w:val="105"/>
                <w:sz w:val="19"/>
              </w:rPr>
              <w:t>p</w:t>
            </w:r>
          </w:p>
        </w:tc>
        <w:tc>
          <w:tcPr>
            <w:tcW w:w="1177" w:type="dxa"/>
            <w:tcBorders>
              <w:right w:val="single" w:sz="12" w:space="0" w:color="000000"/>
            </w:tcBorders>
          </w:tcPr>
          <w:p w14:paraId="00260474" w14:textId="77777777" w:rsidR="006979D5" w:rsidRDefault="002D7CC2">
            <w:pPr>
              <w:pStyle w:val="TableParagraph"/>
              <w:spacing w:before="88"/>
              <w:ind w:left="68" w:right="11"/>
              <w:jc w:val="center"/>
              <w:rPr>
                <w:sz w:val="19"/>
              </w:rPr>
            </w:pPr>
            <w:r>
              <w:rPr>
                <w:spacing w:val="-10"/>
                <w:w w:val="105"/>
                <w:sz w:val="19"/>
              </w:rPr>
              <w:t>p</w:t>
            </w:r>
          </w:p>
        </w:tc>
        <w:tc>
          <w:tcPr>
            <w:tcW w:w="1177" w:type="dxa"/>
            <w:tcBorders>
              <w:left w:val="single" w:sz="12" w:space="0" w:color="000000"/>
            </w:tcBorders>
          </w:tcPr>
          <w:p w14:paraId="4D857563" w14:textId="77777777" w:rsidR="006979D5" w:rsidRDefault="002D7CC2">
            <w:pPr>
              <w:pStyle w:val="TableParagraph"/>
              <w:spacing w:before="96"/>
              <w:ind w:left="68" w:right="26"/>
              <w:jc w:val="center"/>
              <w:rPr>
                <w:sz w:val="19"/>
              </w:rPr>
            </w:pPr>
            <w:r>
              <w:rPr>
                <w:spacing w:val="-10"/>
                <w:w w:val="105"/>
                <w:sz w:val="19"/>
              </w:rPr>
              <w:t>p</w:t>
            </w:r>
          </w:p>
        </w:tc>
        <w:tc>
          <w:tcPr>
            <w:tcW w:w="1170" w:type="dxa"/>
            <w:tcBorders>
              <w:right w:val="single" w:sz="12" w:space="0" w:color="000000"/>
            </w:tcBorders>
          </w:tcPr>
          <w:p w14:paraId="13F526FE" w14:textId="77777777" w:rsidR="006979D5" w:rsidRDefault="002D7CC2">
            <w:pPr>
              <w:pStyle w:val="TableParagraph"/>
              <w:spacing w:before="110"/>
              <w:ind w:left="50" w:right="1"/>
              <w:jc w:val="center"/>
              <w:rPr>
                <w:sz w:val="19"/>
              </w:rPr>
            </w:pPr>
            <w:r>
              <w:rPr>
                <w:spacing w:val="-10"/>
                <w:w w:val="105"/>
                <w:sz w:val="19"/>
              </w:rPr>
              <w:t>p</w:t>
            </w:r>
          </w:p>
        </w:tc>
        <w:tc>
          <w:tcPr>
            <w:tcW w:w="1091" w:type="dxa"/>
            <w:tcBorders>
              <w:left w:val="single" w:sz="12" w:space="0" w:color="000000"/>
              <w:right w:val="single" w:sz="12" w:space="0" w:color="000000"/>
            </w:tcBorders>
          </w:tcPr>
          <w:p w14:paraId="3EE59FD6" w14:textId="77777777" w:rsidR="006979D5" w:rsidRDefault="002D7CC2">
            <w:pPr>
              <w:pStyle w:val="TableParagraph"/>
              <w:spacing w:before="153" w:line="187" w:lineRule="exact"/>
              <w:ind w:left="64"/>
              <w:jc w:val="center"/>
              <w:rPr>
                <w:sz w:val="19"/>
              </w:rPr>
            </w:pPr>
            <w:r>
              <w:rPr>
                <w:spacing w:val="-5"/>
                <w:w w:val="105"/>
                <w:sz w:val="19"/>
              </w:rPr>
              <w:t>SU</w:t>
            </w:r>
          </w:p>
        </w:tc>
        <w:tc>
          <w:tcPr>
            <w:tcW w:w="1257" w:type="dxa"/>
            <w:tcBorders>
              <w:left w:val="single" w:sz="12" w:space="0" w:color="000000"/>
              <w:right w:val="single" w:sz="12" w:space="0" w:color="000000"/>
            </w:tcBorders>
          </w:tcPr>
          <w:p w14:paraId="0A31AC1D" w14:textId="77777777" w:rsidR="006979D5" w:rsidRDefault="002D7CC2">
            <w:pPr>
              <w:pStyle w:val="TableParagraph"/>
              <w:spacing w:before="161" w:line="180" w:lineRule="exact"/>
              <w:ind w:left="70"/>
              <w:jc w:val="center"/>
              <w:rPr>
                <w:sz w:val="19"/>
              </w:rPr>
            </w:pPr>
            <w:r>
              <w:rPr>
                <w:spacing w:val="-5"/>
                <w:w w:val="105"/>
                <w:sz w:val="19"/>
              </w:rPr>
              <w:t>SU</w:t>
            </w:r>
          </w:p>
        </w:tc>
      </w:tr>
      <w:tr w:rsidR="006979D5" w14:paraId="2BE20F02" w14:textId="77777777">
        <w:trPr>
          <w:trHeight w:val="309"/>
        </w:trPr>
        <w:tc>
          <w:tcPr>
            <w:tcW w:w="4968" w:type="dxa"/>
            <w:tcBorders>
              <w:left w:val="single" w:sz="12" w:space="0" w:color="000000"/>
              <w:right w:val="single" w:sz="12" w:space="0" w:color="000000"/>
            </w:tcBorders>
          </w:tcPr>
          <w:p w14:paraId="77D1FA78" w14:textId="77777777" w:rsidR="006979D5" w:rsidRDefault="002D7CC2">
            <w:pPr>
              <w:pStyle w:val="TableParagraph"/>
              <w:spacing w:before="31"/>
              <w:ind w:left="48"/>
              <w:rPr>
                <w:sz w:val="19"/>
              </w:rPr>
            </w:pPr>
            <w:r>
              <w:rPr>
                <w:w w:val="105"/>
                <w:sz w:val="19"/>
              </w:rPr>
              <w:t>Solar</w:t>
            </w:r>
            <w:r>
              <w:rPr>
                <w:spacing w:val="5"/>
                <w:w w:val="105"/>
                <w:sz w:val="19"/>
              </w:rPr>
              <w:t xml:space="preserve"> </w:t>
            </w:r>
            <w:r>
              <w:rPr>
                <w:w w:val="105"/>
                <w:sz w:val="19"/>
              </w:rPr>
              <w:t>Energy</w:t>
            </w:r>
            <w:r>
              <w:rPr>
                <w:spacing w:val="12"/>
                <w:w w:val="105"/>
                <w:sz w:val="19"/>
              </w:rPr>
              <w:t xml:space="preserve"> </w:t>
            </w:r>
            <w:r>
              <w:rPr>
                <w:w w:val="105"/>
                <w:sz w:val="19"/>
              </w:rPr>
              <w:t>Systems-Personal</w:t>
            </w:r>
            <w:r>
              <w:rPr>
                <w:spacing w:val="-14"/>
                <w:w w:val="105"/>
                <w:sz w:val="19"/>
              </w:rPr>
              <w:t xml:space="preserve"> </w:t>
            </w:r>
            <w:r>
              <w:rPr>
                <w:spacing w:val="-2"/>
                <w:w w:val="105"/>
                <w:sz w:val="19"/>
              </w:rPr>
              <w:t>Scale</w:t>
            </w:r>
          </w:p>
        </w:tc>
        <w:tc>
          <w:tcPr>
            <w:tcW w:w="1235" w:type="dxa"/>
            <w:tcBorders>
              <w:left w:val="single" w:sz="12" w:space="0" w:color="000000"/>
            </w:tcBorders>
          </w:tcPr>
          <w:p w14:paraId="4D82B5D2" w14:textId="77777777" w:rsidR="006979D5" w:rsidRDefault="002D7CC2">
            <w:pPr>
              <w:pStyle w:val="TableParagraph"/>
              <w:spacing w:before="31"/>
              <w:ind w:left="51" w:right="8"/>
              <w:jc w:val="center"/>
              <w:rPr>
                <w:sz w:val="19"/>
              </w:rPr>
            </w:pPr>
            <w:r>
              <w:rPr>
                <w:spacing w:val="-10"/>
                <w:w w:val="105"/>
                <w:sz w:val="19"/>
              </w:rPr>
              <w:t>p</w:t>
            </w:r>
          </w:p>
        </w:tc>
        <w:tc>
          <w:tcPr>
            <w:tcW w:w="1177" w:type="dxa"/>
          </w:tcPr>
          <w:p w14:paraId="2A86063E" w14:textId="77777777" w:rsidR="006979D5" w:rsidRDefault="002D7CC2">
            <w:pPr>
              <w:pStyle w:val="TableParagraph"/>
              <w:spacing w:before="38"/>
              <w:ind w:left="51"/>
              <w:jc w:val="center"/>
              <w:rPr>
                <w:sz w:val="19"/>
              </w:rPr>
            </w:pPr>
            <w:r>
              <w:rPr>
                <w:spacing w:val="-10"/>
                <w:w w:val="105"/>
                <w:sz w:val="19"/>
              </w:rPr>
              <w:t>p</w:t>
            </w:r>
          </w:p>
        </w:tc>
        <w:tc>
          <w:tcPr>
            <w:tcW w:w="1170" w:type="dxa"/>
          </w:tcPr>
          <w:p w14:paraId="72AA40E7" w14:textId="77777777" w:rsidR="006979D5" w:rsidRDefault="002D7CC2">
            <w:pPr>
              <w:pStyle w:val="TableParagraph"/>
              <w:spacing w:before="52"/>
              <w:ind w:left="57" w:right="14"/>
              <w:jc w:val="center"/>
              <w:rPr>
                <w:sz w:val="19"/>
              </w:rPr>
            </w:pPr>
            <w:r>
              <w:rPr>
                <w:spacing w:val="-10"/>
                <w:w w:val="105"/>
                <w:sz w:val="19"/>
              </w:rPr>
              <w:t>p</w:t>
            </w:r>
          </w:p>
        </w:tc>
        <w:tc>
          <w:tcPr>
            <w:tcW w:w="1177" w:type="dxa"/>
            <w:tcBorders>
              <w:right w:val="single" w:sz="12" w:space="0" w:color="000000"/>
            </w:tcBorders>
          </w:tcPr>
          <w:p w14:paraId="0888C998" w14:textId="77777777" w:rsidR="006979D5" w:rsidRDefault="002D7CC2">
            <w:pPr>
              <w:pStyle w:val="TableParagraph"/>
              <w:spacing w:before="59"/>
              <w:ind w:left="68" w:right="10"/>
              <w:jc w:val="center"/>
              <w:rPr>
                <w:sz w:val="19"/>
              </w:rPr>
            </w:pPr>
            <w:r>
              <w:rPr>
                <w:spacing w:val="-10"/>
                <w:w w:val="105"/>
                <w:sz w:val="19"/>
              </w:rPr>
              <w:t>p</w:t>
            </w:r>
          </w:p>
        </w:tc>
        <w:tc>
          <w:tcPr>
            <w:tcW w:w="1177" w:type="dxa"/>
            <w:tcBorders>
              <w:left w:val="single" w:sz="12" w:space="0" w:color="000000"/>
            </w:tcBorders>
          </w:tcPr>
          <w:p w14:paraId="02AA8073" w14:textId="77777777" w:rsidR="006979D5" w:rsidRDefault="002D7CC2">
            <w:pPr>
              <w:pStyle w:val="TableParagraph"/>
              <w:spacing w:before="67"/>
              <w:ind w:left="68" w:right="40"/>
              <w:jc w:val="center"/>
              <w:rPr>
                <w:sz w:val="19"/>
              </w:rPr>
            </w:pPr>
            <w:r>
              <w:rPr>
                <w:spacing w:val="-10"/>
                <w:w w:val="105"/>
                <w:sz w:val="19"/>
              </w:rPr>
              <w:t>p</w:t>
            </w:r>
          </w:p>
        </w:tc>
        <w:tc>
          <w:tcPr>
            <w:tcW w:w="1170" w:type="dxa"/>
            <w:tcBorders>
              <w:right w:val="single" w:sz="12" w:space="0" w:color="000000"/>
            </w:tcBorders>
          </w:tcPr>
          <w:p w14:paraId="620E600A" w14:textId="77777777" w:rsidR="006979D5" w:rsidRDefault="002D7CC2">
            <w:pPr>
              <w:pStyle w:val="TableParagraph"/>
              <w:spacing w:before="81" w:line="208" w:lineRule="exact"/>
              <w:ind w:left="50"/>
              <w:jc w:val="center"/>
              <w:rPr>
                <w:sz w:val="19"/>
              </w:rPr>
            </w:pPr>
            <w:r>
              <w:rPr>
                <w:spacing w:val="-10"/>
                <w:w w:val="105"/>
                <w:sz w:val="19"/>
              </w:rPr>
              <w:t>p</w:t>
            </w:r>
          </w:p>
        </w:tc>
        <w:tc>
          <w:tcPr>
            <w:tcW w:w="1091" w:type="dxa"/>
            <w:tcBorders>
              <w:left w:val="single" w:sz="12" w:space="0" w:color="000000"/>
              <w:right w:val="single" w:sz="12" w:space="0" w:color="000000"/>
            </w:tcBorders>
          </w:tcPr>
          <w:p w14:paraId="5C875C8A" w14:textId="77777777" w:rsidR="006979D5" w:rsidRDefault="002D7CC2">
            <w:pPr>
              <w:pStyle w:val="TableParagraph"/>
              <w:spacing w:before="88" w:line="201" w:lineRule="exact"/>
              <w:ind w:left="64" w:right="15"/>
              <w:jc w:val="center"/>
              <w:rPr>
                <w:sz w:val="19"/>
              </w:rPr>
            </w:pPr>
            <w:r>
              <w:rPr>
                <w:spacing w:val="-10"/>
                <w:w w:val="105"/>
                <w:sz w:val="19"/>
              </w:rPr>
              <w:t>p</w:t>
            </w:r>
          </w:p>
        </w:tc>
        <w:tc>
          <w:tcPr>
            <w:tcW w:w="1257" w:type="dxa"/>
            <w:tcBorders>
              <w:left w:val="single" w:sz="12" w:space="0" w:color="000000"/>
            </w:tcBorders>
          </w:tcPr>
          <w:p w14:paraId="4FF6031B" w14:textId="77777777" w:rsidR="006979D5" w:rsidRDefault="002D7CC2">
            <w:pPr>
              <w:pStyle w:val="TableParagraph"/>
              <w:spacing w:before="96" w:line="194" w:lineRule="exact"/>
              <w:ind w:left="105" w:right="57"/>
              <w:jc w:val="center"/>
              <w:rPr>
                <w:sz w:val="19"/>
              </w:rPr>
            </w:pPr>
            <w:r>
              <w:rPr>
                <w:spacing w:val="-10"/>
                <w:w w:val="105"/>
                <w:sz w:val="19"/>
              </w:rPr>
              <w:t>p</w:t>
            </w:r>
          </w:p>
        </w:tc>
      </w:tr>
      <w:tr w:rsidR="006979D5" w14:paraId="0FD9AB81" w14:textId="77777777">
        <w:trPr>
          <w:trHeight w:val="432"/>
        </w:trPr>
        <w:tc>
          <w:tcPr>
            <w:tcW w:w="4968" w:type="dxa"/>
            <w:tcBorders>
              <w:left w:val="single" w:sz="12" w:space="0" w:color="000000"/>
              <w:right w:val="single" w:sz="12" w:space="0" w:color="000000"/>
            </w:tcBorders>
          </w:tcPr>
          <w:p w14:paraId="1A667E4B" w14:textId="77777777" w:rsidR="006979D5" w:rsidRDefault="002D7CC2">
            <w:pPr>
              <w:pStyle w:val="TableParagraph"/>
              <w:spacing w:before="59"/>
              <w:ind w:left="41"/>
              <w:rPr>
                <w:sz w:val="19"/>
              </w:rPr>
            </w:pPr>
            <w:r>
              <w:rPr>
                <w:w w:val="105"/>
                <w:sz w:val="19"/>
              </w:rPr>
              <w:t>Solar</w:t>
            </w:r>
            <w:r>
              <w:rPr>
                <w:spacing w:val="9"/>
                <w:w w:val="105"/>
                <w:sz w:val="19"/>
              </w:rPr>
              <w:t xml:space="preserve"> </w:t>
            </w:r>
            <w:r>
              <w:rPr>
                <w:w w:val="105"/>
                <w:sz w:val="19"/>
              </w:rPr>
              <w:t>Energy</w:t>
            </w:r>
            <w:r>
              <w:rPr>
                <w:spacing w:val="18"/>
                <w:w w:val="105"/>
                <w:sz w:val="19"/>
              </w:rPr>
              <w:t xml:space="preserve"> </w:t>
            </w:r>
            <w:r>
              <w:rPr>
                <w:w w:val="105"/>
                <w:sz w:val="19"/>
              </w:rPr>
              <w:t>Systems-Commercial/Utility</w:t>
            </w:r>
            <w:r>
              <w:rPr>
                <w:spacing w:val="-1"/>
                <w:w w:val="105"/>
                <w:sz w:val="19"/>
              </w:rPr>
              <w:t xml:space="preserve"> </w:t>
            </w:r>
            <w:r>
              <w:rPr>
                <w:spacing w:val="-2"/>
                <w:w w:val="105"/>
                <w:sz w:val="19"/>
              </w:rPr>
              <w:t>Scale</w:t>
            </w:r>
          </w:p>
        </w:tc>
        <w:tc>
          <w:tcPr>
            <w:tcW w:w="1235" w:type="dxa"/>
            <w:tcBorders>
              <w:left w:val="single" w:sz="12" w:space="0" w:color="000000"/>
            </w:tcBorders>
          </w:tcPr>
          <w:p w14:paraId="6907D06C" w14:textId="77777777" w:rsidR="006979D5" w:rsidRDefault="006979D5">
            <w:pPr>
              <w:pStyle w:val="TableParagraph"/>
              <w:rPr>
                <w:rFonts w:ascii="Times New Roman"/>
                <w:sz w:val="18"/>
              </w:rPr>
            </w:pPr>
          </w:p>
        </w:tc>
        <w:tc>
          <w:tcPr>
            <w:tcW w:w="1177" w:type="dxa"/>
          </w:tcPr>
          <w:p w14:paraId="6BD39C85" w14:textId="77777777" w:rsidR="006979D5" w:rsidRDefault="002D7CC2">
            <w:pPr>
              <w:pStyle w:val="TableParagraph"/>
              <w:spacing w:before="103"/>
              <w:ind w:right="396"/>
              <w:jc w:val="right"/>
              <w:rPr>
                <w:sz w:val="19"/>
              </w:rPr>
            </w:pPr>
            <w:r>
              <w:rPr>
                <w:spacing w:val="-5"/>
                <w:w w:val="110"/>
                <w:sz w:val="19"/>
              </w:rPr>
              <w:t>SU</w:t>
            </w:r>
          </w:p>
        </w:tc>
        <w:tc>
          <w:tcPr>
            <w:tcW w:w="1170" w:type="dxa"/>
          </w:tcPr>
          <w:p w14:paraId="302879A0" w14:textId="77777777" w:rsidR="006979D5" w:rsidRDefault="002D7CC2">
            <w:pPr>
              <w:pStyle w:val="TableParagraph"/>
              <w:spacing w:before="110"/>
              <w:ind w:right="396"/>
              <w:jc w:val="right"/>
              <w:rPr>
                <w:sz w:val="19"/>
              </w:rPr>
            </w:pPr>
            <w:r>
              <w:rPr>
                <w:spacing w:val="-5"/>
                <w:w w:val="110"/>
                <w:sz w:val="19"/>
              </w:rPr>
              <w:t>SU</w:t>
            </w:r>
          </w:p>
        </w:tc>
        <w:tc>
          <w:tcPr>
            <w:tcW w:w="1177" w:type="dxa"/>
            <w:tcBorders>
              <w:right w:val="single" w:sz="12" w:space="0" w:color="000000"/>
            </w:tcBorders>
          </w:tcPr>
          <w:p w14:paraId="1BCECAC4" w14:textId="77777777" w:rsidR="006979D5" w:rsidRDefault="002D7CC2">
            <w:pPr>
              <w:pStyle w:val="TableParagraph"/>
              <w:spacing w:before="124"/>
              <w:ind w:left="69" w:right="1"/>
              <w:jc w:val="center"/>
              <w:rPr>
                <w:sz w:val="19"/>
              </w:rPr>
            </w:pPr>
            <w:r>
              <w:rPr>
                <w:spacing w:val="-5"/>
                <w:w w:val="110"/>
                <w:sz w:val="19"/>
              </w:rPr>
              <w:t>SU</w:t>
            </w:r>
          </w:p>
        </w:tc>
        <w:tc>
          <w:tcPr>
            <w:tcW w:w="1177" w:type="dxa"/>
            <w:tcBorders>
              <w:left w:val="single" w:sz="12" w:space="0" w:color="000000"/>
            </w:tcBorders>
          </w:tcPr>
          <w:p w14:paraId="67457A4C" w14:textId="77777777" w:rsidR="006979D5" w:rsidRDefault="002D7CC2">
            <w:pPr>
              <w:pStyle w:val="TableParagraph"/>
              <w:spacing w:before="132"/>
              <w:ind w:right="404"/>
              <w:jc w:val="right"/>
              <w:rPr>
                <w:sz w:val="19"/>
              </w:rPr>
            </w:pPr>
            <w:r>
              <w:rPr>
                <w:spacing w:val="-5"/>
                <w:w w:val="110"/>
                <w:sz w:val="19"/>
              </w:rPr>
              <w:t>SU</w:t>
            </w:r>
          </w:p>
        </w:tc>
        <w:tc>
          <w:tcPr>
            <w:tcW w:w="1170" w:type="dxa"/>
            <w:tcBorders>
              <w:right w:val="single" w:sz="12" w:space="0" w:color="000000"/>
            </w:tcBorders>
          </w:tcPr>
          <w:p w14:paraId="6F719F2E" w14:textId="77777777" w:rsidR="006979D5" w:rsidRDefault="002D7CC2">
            <w:pPr>
              <w:pStyle w:val="TableParagraph"/>
              <w:spacing w:before="185" w:line="132" w:lineRule="auto"/>
              <w:ind w:right="389"/>
              <w:jc w:val="right"/>
              <w:rPr>
                <w:sz w:val="19"/>
              </w:rPr>
            </w:pPr>
            <w:r>
              <w:rPr>
                <w:position w:val="-11"/>
                <w:sz w:val="24"/>
              </w:rPr>
              <w:t>-</w:t>
            </w:r>
            <w:r>
              <w:rPr>
                <w:spacing w:val="17"/>
                <w:position w:val="-11"/>
                <w:sz w:val="24"/>
              </w:rPr>
              <w:t xml:space="preserve"> </w:t>
            </w:r>
            <w:r>
              <w:rPr>
                <w:spacing w:val="-5"/>
                <w:sz w:val="19"/>
              </w:rPr>
              <w:t>SU</w:t>
            </w:r>
          </w:p>
        </w:tc>
        <w:tc>
          <w:tcPr>
            <w:tcW w:w="1091" w:type="dxa"/>
            <w:tcBorders>
              <w:left w:val="single" w:sz="12" w:space="0" w:color="000000"/>
              <w:right w:val="single" w:sz="12" w:space="0" w:color="000000"/>
            </w:tcBorders>
          </w:tcPr>
          <w:p w14:paraId="74F4A54A" w14:textId="77777777" w:rsidR="006979D5" w:rsidRDefault="002D7CC2">
            <w:pPr>
              <w:pStyle w:val="TableParagraph"/>
              <w:spacing w:before="153"/>
              <w:ind w:left="423"/>
              <w:rPr>
                <w:sz w:val="19"/>
              </w:rPr>
            </w:pPr>
            <w:r>
              <w:rPr>
                <w:spacing w:val="-5"/>
                <w:w w:val="110"/>
                <w:sz w:val="19"/>
              </w:rPr>
              <w:t>SU</w:t>
            </w:r>
          </w:p>
        </w:tc>
        <w:tc>
          <w:tcPr>
            <w:tcW w:w="1257" w:type="dxa"/>
            <w:tcBorders>
              <w:left w:val="single" w:sz="12" w:space="0" w:color="000000"/>
            </w:tcBorders>
          </w:tcPr>
          <w:p w14:paraId="6875F234" w14:textId="77777777" w:rsidR="006979D5" w:rsidRDefault="002D7CC2">
            <w:pPr>
              <w:pStyle w:val="TableParagraph"/>
              <w:spacing w:before="161"/>
              <w:ind w:left="130" w:right="57"/>
              <w:jc w:val="center"/>
              <w:rPr>
                <w:sz w:val="19"/>
              </w:rPr>
            </w:pPr>
            <w:r>
              <w:rPr>
                <w:spacing w:val="-5"/>
                <w:w w:val="110"/>
                <w:sz w:val="19"/>
              </w:rPr>
              <w:t>SU</w:t>
            </w:r>
          </w:p>
        </w:tc>
      </w:tr>
      <w:tr w:rsidR="006979D5" w14:paraId="60CE1BCD" w14:textId="77777777">
        <w:trPr>
          <w:trHeight w:val="302"/>
        </w:trPr>
        <w:tc>
          <w:tcPr>
            <w:tcW w:w="4968" w:type="dxa"/>
            <w:tcBorders>
              <w:right w:val="single" w:sz="12" w:space="0" w:color="000000"/>
            </w:tcBorders>
          </w:tcPr>
          <w:p w14:paraId="2C953BF2" w14:textId="77777777" w:rsidR="006979D5" w:rsidRDefault="002D7CC2">
            <w:pPr>
              <w:pStyle w:val="TableParagraph"/>
              <w:spacing w:line="199" w:lineRule="exact"/>
              <w:ind w:left="45"/>
              <w:rPr>
                <w:sz w:val="19"/>
              </w:rPr>
            </w:pPr>
            <w:r>
              <w:rPr>
                <w:w w:val="105"/>
                <w:sz w:val="19"/>
              </w:rPr>
              <w:t>Temporary</w:t>
            </w:r>
            <w:r>
              <w:rPr>
                <w:spacing w:val="11"/>
                <w:w w:val="105"/>
                <w:sz w:val="19"/>
              </w:rPr>
              <w:t xml:space="preserve"> </w:t>
            </w:r>
            <w:r>
              <w:rPr>
                <w:w w:val="105"/>
                <w:sz w:val="19"/>
              </w:rPr>
              <w:t>Camping-For</w:t>
            </w:r>
            <w:r>
              <w:rPr>
                <w:spacing w:val="6"/>
                <w:w w:val="105"/>
                <w:sz w:val="19"/>
              </w:rPr>
              <w:t xml:space="preserve"> </w:t>
            </w:r>
            <w:r>
              <w:rPr>
                <w:spacing w:val="-2"/>
                <w:w w:val="105"/>
                <w:sz w:val="19"/>
              </w:rPr>
              <w:t>Profit</w:t>
            </w:r>
          </w:p>
        </w:tc>
        <w:tc>
          <w:tcPr>
            <w:tcW w:w="1235" w:type="dxa"/>
            <w:tcBorders>
              <w:left w:val="single" w:sz="12" w:space="0" w:color="000000"/>
            </w:tcBorders>
          </w:tcPr>
          <w:p w14:paraId="742982B6" w14:textId="77777777" w:rsidR="006979D5" w:rsidRDefault="002D7CC2">
            <w:pPr>
              <w:pStyle w:val="TableParagraph"/>
              <w:spacing w:before="23"/>
              <w:ind w:left="51"/>
              <w:jc w:val="center"/>
              <w:rPr>
                <w:sz w:val="19"/>
              </w:rPr>
            </w:pPr>
            <w:r>
              <w:rPr>
                <w:spacing w:val="-5"/>
                <w:w w:val="110"/>
                <w:sz w:val="19"/>
              </w:rPr>
              <w:t>SU</w:t>
            </w:r>
          </w:p>
        </w:tc>
        <w:tc>
          <w:tcPr>
            <w:tcW w:w="1177" w:type="dxa"/>
          </w:tcPr>
          <w:p w14:paraId="77886B1D" w14:textId="77777777" w:rsidR="006979D5" w:rsidRDefault="002D7CC2">
            <w:pPr>
              <w:pStyle w:val="TableParagraph"/>
              <w:spacing w:before="31"/>
              <w:ind w:right="404"/>
              <w:jc w:val="right"/>
              <w:rPr>
                <w:sz w:val="19"/>
              </w:rPr>
            </w:pPr>
            <w:r>
              <w:rPr>
                <w:spacing w:val="-5"/>
                <w:w w:val="110"/>
                <w:sz w:val="19"/>
              </w:rPr>
              <w:t>SU</w:t>
            </w:r>
          </w:p>
        </w:tc>
        <w:tc>
          <w:tcPr>
            <w:tcW w:w="1170" w:type="dxa"/>
          </w:tcPr>
          <w:p w14:paraId="4782200F" w14:textId="77777777" w:rsidR="006979D5" w:rsidRDefault="002D7CC2">
            <w:pPr>
              <w:pStyle w:val="TableParagraph"/>
              <w:spacing w:before="38"/>
              <w:ind w:right="404"/>
              <w:jc w:val="right"/>
              <w:rPr>
                <w:sz w:val="19"/>
              </w:rPr>
            </w:pPr>
            <w:r>
              <w:rPr>
                <w:spacing w:val="-5"/>
                <w:w w:val="110"/>
                <w:sz w:val="19"/>
              </w:rPr>
              <w:t>SU</w:t>
            </w:r>
          </w:p>
        </w:tc>
        <w:tc>
          <w:tcPr>
            <w:tcW w:w="1177" w:type="dxa"/>
            <w:tcBorders>
              <w:right w:val="single" w:sz="12" w:space="0" w:color="000000"/>
            </w:tcBorders>
          </w:tcPr>
          <w:p w14:paraId="6614C846" w14:textId="77777777" w:rsidR="006979D5" w:rsidRDefault="002D7CC2">
            <w:pPr>
              <w:pStyle w:val="TableParagraph"/>
              <w:spacing w:before="52"/>
              <w:ind w:left="69" w:right="1"/>
              <w:jc w:val="center"/>
              <w:rPr>
                <w:sz w:val="19"/>
              </w:rPr>
            </w:pPr>
            <w:r>
              <w:rPr>
                <w:spacing w:val="-5"/>
                <w:w w:val="110"/>
                <w:sz w:val="19"/>
              </w:rPr>
              <w:t>SU</w:t>
            </w:r>
          </w:p>
        </w:tc>
        <w:tc>
          <w:tcPr>
            <w:tcW w:w="1177" w:type="dxa"/>
            <w:tcBorders>
              <w:left w:val="single" w:sz="12" w:space="0" w:color="000000"/>
            </w:tcBorders>
          </w:tcPr>
          <w:p w14:paraId="465403B0" w14:textId="77777777" w:rsidR="006979D5" w:rsidRDefault="002D7CC2">
            <w:pPr>
              <w:pStyle w:val="TableParagraph"/>
              <w:spacing w:before="59"/>
              <w:ind w:right="411"/>
              <w:jc w:val="right"/>
              <w:rPr>
                <w:sz w:val="19"/>
              </w:rPr>
            </w:pPr>
            <w:r>
              <w:rPr>
                <w:spacing w:val="-5"/>
                <w:w w:val="110"/>
                <w:sz w:val="19"/>
              </w:rPr>
              <w:t>SU</w:t>
            </w:r>
          </w:p>
        </w:tc>
        <w:tc>
          <w:tcPr>
            <w:tcW w:w="1170" w:type="dxa"/>
            <w:tcBorders>
              <w:right w:val="single" w:sz="12" w:space="0" w:color="000000"/>
            </w:tcBorders>
          </w:tcPr>
          <w:p w14:paraId="201E641C" w14:textId="77777777" w:rsidR="006979D5" w:rsidRDefault="002D7CC2">
            <w:pPr>
              <w:pStyle w:val="TableParagraph"/>
              <w:spacing w:before="67" w:line="216" w:lineRule="exact"/>
              <w:ind w:right="396"/>
              <w:jc w:val="right"/>
              <w:rPr>
                <w:sz w:val="19"/>
              </w:rPr>
            </w:pPr>
            <w:r>
              <w:rPr>
                <w:spacing w:val="-5"/>
                <w:w w:val="110"/>
                <w:sz w:val="19"/>
              </w:rPr>
              <w:t>SU</w:t>
            </w:r>
          </w:p>
        </w:tc>
        <w:tc>
          <w:tcPr>
            <w:tcW w:w="1091" w:type="dxa"/>
            <w:tcBorders>
              <w:left w:val="single" w:sz="12" w:space="0" w:color="000000"/>
              <w:right w:val="single" w:sz="12" w:space="0" w:color="000000"/>
            </w:tcBorders>
          </w:tcPr>
          <w:p w14:paraId="48F35299" w14:textId="77777777" w:rsidR="006979D5" w:rsidRDefault="002D7CC2">
            <w:pPr>
              <w:pStyle w:val="TableParagraph"/>
              <w:spacing w:before="81" w:line="201" w:lineRule="exact"/>
              <w:ind w:left="64" w:right="4"/>
              <w:jc w:val="center"/>
              <w:rPr>
                <w:sz w:val="19"/>
              </w:rPr>
            </w:pPr>
            <w:r>
              <w:rPr>
                <w:spacing w:val="-5"/>
                <w:w w:val="110"/>
                <w:sz w:val="19"/>
              </w:rPr>
              <w:t>SU</w:t>
            </w:r>
          </w:p>
        </w:tc>
        <w:tc>
          <w:tcPr>
            <w:tcW w:w="1257" w:type="dxa"/>
            <w:tcBorders>
              <w:left w:val="single" w:sz="12" w:space="0" w:color="000000"/>
              <w:right w:val="single" w:sz="12" w:space="0" w:color="000000"/>
            </w:tcBorders>
          </w:tcPr>
          <w:p w14:paraId="39B49BE9" w14:textId="77777777" w:rsidR="006979D5" w:rsidRDefault="002D7CC2">
            <w:pPr>
              <w:pStyle w:val="TableParagraph"/>
              <w:spacing w:before="88" w:line="194" w:lineRule="exact"/>
              <w:ind w:left="70" w:right="4"/>
              <w:jc w:val="center"/>
              <w:rPr>
                <w:sz w:val="19"/>
              </w:rPr>
            </w:pPr>
            <w:r>
              <w:rPr>
                <w:spacing w:val="-5"/>
                <w:w w:val="110"/>
                <w:sz w:val="19"/>
              </w:rPr>
              <w:t>SU</w:t>
            </w:r>
          </w:p>
        </w:tc>
      </w:tr>
      <w:tr w:rsidR="006979D5" w14:paraId="628B9460" w14:textId="77777777">
        <w:trPr>
          <w:trHeight w:val="360"/>
        </w:trPr>
        <w:tc>
          <w:tcPr>
            <w:tcW w:w="4968" w:type="dxa"/>
            <w:tcBorders>
              <w:left w:val="single" w:sz="12" w:space="0" w:color="000000"/>
              <w:right w:val="single" w:sz="12" w:space="0" w:color="000000"/>
            </w:tcBorders>
          </w:tcPr>
          <w:p w14:paraId="5E0D5F5D" w14:textId="77777777" w:rsidR="006979D5" w:rsidRDefault="002D7CC2">
            <w:pPr>
              <w:pStyle w:val="TableParagraph"/>
              <w:spacing w:before="38"/>
              <w:ind w:left="38"/>
              <w:rPr>
                <w:sz w:val="19"/>
              </w:rPr>
            </w:pPr>
            <w:r>
              <w:rPr>
                <w:w w:val="105"/>
                <w:sz w:val="19"/>
              </w:rPr>
              <w:t>Temporary</w:t>
            </w:r>
            <w:r>
              <w:rPr>
                <w:spacing w:val="4"/>
                <w:w w:val="105"/>
                <w:sz w:val="19"/>
              </w:rPr>
              <w:t xml:space="preserve"> </w:t>
            </w:r>
            <w:r>
              <w:rPr>
                <w:w w:val="105"/>
                <w:sz w:val="19"/>
              </w:rPr>
              <w:t>Outdoor</w:t>
            </w:r>
            <w:r>
              <w:rPr>
                <w:spacing w:val="1"/>
                <w:w w:val="105"/>
                <w:sz w:val="19"/>
              </w:rPr>
              <w:t xml:space="preserve"> </w:t>
            </w:r>
            <w:r>
              <w:rPr>
                <w:spacing w:val="-4"/>
                <w:w w:val="105"/>
                <w:sz w:val="19"/>
              </w:rPr>
              <w:t>Sales</w:t>
            </w:r>
          </w:p>
        </w:tc>
        <w:tc>
          <w:tcPr>
            <w:tcW w:w="1235" w:type="dxa"/>
            <w:tcBorders>
              <w:left w:val="single" w:sz="12" w:space="0" w:color="000000"/>
            </w:tcBorders>
          </w:tcPr>
          <w:p w14:paraId="42104F19" w14:textId="77777777" w:rsidR="006979D5" w:rsidRDefault="002D7CC2">
            <w:pPr>
              <w:pStyle w:val="TableParagraph"/>
              <w:spacing w:before="38"/>
              <w:ind w:left="51" w:right="20"/>
              <w:jc w:val="center"/>
              <w:rPr>
                <w:sz w:val="19"/>
              </w:rPr>
            </w:pPr>
            <w:r>
              <w:rPr>
                <w:spacing w:val="-10"/>
                <w:w w:val="110"/>
                <w:sz w:val="19"/>
              </w:rPr>
              <w:t>p</w:t>
            </w:r>
          </w:p>
        </w:tc>
        <w:tc>
          <w:tcPr>
            <w:tcW w:w="1177" w:type="dxa"/>
          </w:tcPr>
          <w:p w14:paraId="06B74388" w14:textId="77777777" w:rsidR="006979D5" w:rsidRDefault="002D7CC2">
            <w:pPr>
              <w:pStyle w:val="TableParagraph"/>
              <w:spacing w:before="52"/>
              <w:ind w:left="51" w:right="13"/>
              <w:jc w:val="center"/>
              <w:rPr>
                <w:sz w:val="19"/>
              </w:rPr>
            </w:pPr>
            <w:r>
              <w:rPr>
                <w:spacing w:val="-10"/>
                <w:w w:val="110"/>
                <w:sz w:val="19"/>
              </w:rPr>
              <w:t>p</w:t>
            </w:r>
          </w:p>
        </w:tc>
        <w:tc>
          <w:tcPr>
            <w:tcW w:w="1170" w:type="dxa"/>
          </w:tcPr>
          <w:p w14:paraId="3FA67CE4" w14:textId="77777777" w:rsidR="006979D5" w:rsidRDefault="002D7CC2">
            <w:pPr>
              <w:pStyle w:val="TableParagraph"/>
              <w:spacing w:before="59"/>
              <w:ind w:left="57" w:right="26"/>
              <w:jc w:val="center"/>
              <w:rPr>
                <w:sz w:val="19"/>
              </w:rPr>
            </w:pPr>
            <w:r>
              <w:rPr>
                <w:spacing w:val="-10"/>
                <w:w w:val="110"/>
                <w:sz w:val="19"/>
              </w:rPr>
              <w:t>p</w:t>
            </w:r>
          </w:p>
        </w:tc>
        <w:tc>
          <w:tcPr>
            <w:tcW w:w="1177" w:type="dxa"/>
            <w:tcBorders>
              <w:right w:val="single" w:sz="12" w:space="0" w:color="000000"/>
            </w:tcBorders>
          </w:tcPr>
          <w:p w14:paraId="7112116A" w14:textId="77777777" w:rsidR="006979D5" w:rsidRDefault="002D7CC2">
            <w:pPr>
              <w:pStyle w:val="TableParagraph"/>
              <w:spacing w:before="67"/>
              <w:ind w:left="68" w:right="37"/>
              <w:jc w:val="center"/>
              <w:rPr>
                <w:sz w:val="19"/>
              </w:rPr>
            </w:pPr>
            <w:r>
              <w:rPr>
                <w:spacing w:val="-10"/>
                <w:w w:val="110"/>
                <w:sz w:val="19"/>
              </w:rPr>
              <w:t>p</w:t>
            </w:r>
          </w:p>
        </w:tc>
        <w:tc>
          <w:tcPr>
            <w:tcW w:w="1177" w:type="dxa"/>
            <w:tcBorders>
              <w:left w:val="single" w:sz="12" w:space="0" w:color="000000"/>
            </w:tcBorders>
          </w:tcPr>
          <w:p w14:paraId="5D330080" w14:textId="77777777" w:rsidR="006979D5" w:rsidRDefault="002D7CC2">
            <w:pPr>
              <w:pStyle w:val="TableParagraph"/>
              <w:spacing w:before="74"/>
              <w:ind w:left="68" w:right="52"/>
              <w:jc w:val="center"/>
              <w:rPr>
                <w:sz w:val="19"/>
              </w:rPr>
            </w:pPr>
            <w:r>
              <w:rPr>
                <w:spacing w:val="-10"/>
                <w:w w:val="110"/>
                <w:sz w:val="19"/>
              </w:rPr>
              <w:t>p</w:t>
            </w:r>
          </w:p>
        </w:tc>
        <w:tc>
          <w:tcPr>
            <w:tcW w:w="1170" w:type="dxa"/>
            <w:tcBorders>
              <w:right w:val="single" w:sz="12" w:space="0" w:color="000000"/>
            </w:tcBorders>
          </w:tcPr>
          <w:p w14:paraId="08A7050C" w14:textId="77777777" w:rsidR="006979D5" w:rsidRDefault="002D7CC2">
            <w:pPr>
              <w:pStyle w:val="TableParagraph"/>
              <w:spacing w:before="88"/>
              <w:ind w:left="50" w:right="12"/>
              <w:jc w:val="center"/>
              <w:rPr>
                <w:sz w:val="19"/>
              </w:rPr>
            </w:pPr>
            <w:r>
              <w:rPr>
                <w:spacing w:val="-10"/>
                <w:w w:val="110"/>
                <w:sz w:val="19"/>
              </w:rPr>
              <w:t>p</w:t>
            </w:r>
          </w:p>
        </w:tc>
        <w:tc>
          <w:tcPr>
            <w:tcW w:w="1091" w:type="dxa"/>
            <w:tcBorders>
              <w:left w:val="single" w:sz="12" w:space="0" w:color="000000"/>
              <w:right w:val="single" w:sz="12" w:space="0" w:color="000000"/>
            </w:tcBorders>
          </w:tcPr>
          <w:p w14:paraId="0A7948F9" w14:textId="77777777" w:rsidR="006979D5" w:rsidRDefault="002D7CC2">
            <w:pPr>
              <w:pStyle w:val="TableParagraph"/>
              <w:spacing w:before="96"/>
              <w:ind w:left="64" w:right="27"/>
              <w:jc w:val="center"/>
              <w:rPr>
                <w:sz w:val="19"/>
              </w:rPr>
            </w:pPr>
            <w:r>
              <w:rPr>
                <w:spacing w:val="-10"/>
                <w:w w:val="110"/>
                <w:sz w:val="19"/>
              </w:rPr>
              <w:t>p</w:t>
            </w:r>
          </w:p>
        </w:tc>
        <w:tc>
          <w:tcPr>
            <w:tcW w:w="1257" w:type="dxa"/>
            <w:tcBorders>
              <w:left w:val="single" w:sz="12" w:space="0" w:color="000000"/>
            </w:tcBorders>
          </w:tcPr>
          <w:p w14:paraId="69F120FE" w14:textId="77777777" w:rsidR="006979D5" w:rsidRDefault="002D7CC2">
            <w:pPr>
              <w:pStyle w:val="TableParagraph"/>
              <w:spacing w:before="103"/>
              <w:ind w:left="21"/>
              <w:jc w:val="center"/>
              <w:rPr>
                <w:sz w:val="19"/>
              </w:rPr>
            </w:pPr>
            <w:r>
              <w:rPr>
                <w:spacing w:val="-10"/>
                <w:w w:val="110"/>
                <w:sz w:val="19"/>
              </w:rPr>
              <w:t>p</w:t>
            </w:r>
          </w:p>
        </w:tc>
      </w:tr>
      <w:tr w:rsidR="006979D5" w14:paraId="72AB1992" w14:textId="77777777">
        <w:trPr>
          <w:trHeight w:val="367"/>
        </w:trPr>
        <w:tc>
          <w:tcPr>
            <w:tcW w:w="4968" w:type="dxa"/>
            <w:tcBorders>
              <w:right w:val="single" w:sz="12" w:space="0" w:color="000000"/>
            </w:tcBorders>
          </w:tcPr>
          <w:p w14:paraId="1FC81A7E" w14:textId="77777777" w:rsidR="006979D5" w:rsidRDefault="002D7CC2">
            <w:pPr>
              <w:pStyle w:val="TableParagraph"/>
              <w:spacing w:before="38"/>
              <w:ind w:left="38"/>
              <w:rPr>
                <w:sz w:val="19"/>
              </w:rPr>
            </w:pPr>
            <w:r>
              <w:rPr>
                <w:w w:val="105"/>
                <w:sz w:val="19"/>
              </w:rPr>
              <w:t>Transfer,</w:t>
            </w:r>
            <w:r>
              <w:rPr>
                <w:spacing w:val="4"/>
                <w:w w:val="105"/>
                <w:sz w:val="19"/>
              </w:rPr>
              <w:t xml:space="preserve"> </w:t>
            </w:r>
            <w:r>
              <w:rPr>
                <w:w w:val="105"/>
                <w:sz w:val="19"/>
              </w:rPr>
              <w:t>Recycle</w:t>
            </w:r>
            <w:r>
              <w:rPr>
                <w:spacing w:val="-6"/>
                <w:w w:val="105"/>
                <w:sz w:val="19"/>
              </w:rPr>
              <w:t xml:space="preserve"> </w:t>
            </w:r>
            <w:r>
              <w:rPr>
                <w:spacing w:val="-2"/>
                <w:w w:val="105"/>
                <w:sz w:val="19"/>
              </w:rPr>
              <w:t>Stations</w:t>
            </w:r>
          </w:p>
        </w:tc>
        <w:tc>
          <w:tcPr>
            <w:tcW w:w="1235" w:type="dxa"/>
            <w:tcBorders>
              <w:left w:val="single" w:sz="12" w:space="0" w:color="000000"/>
            </w:tcBorders>
          </w:tcPr>
          <w:p w14:paraId="5AAD11AA" w14:textId="77777777" w:rsidR="006979D5" w:rsidRDefault="006979D5">
            <w:pPr>
              <w:pStyle w:val="TableParagraph"/>
              <w:rPr>
                <w:rFonts w:ascii="Times New Roman"/>
                <w:sz w:val="18"/>
              </w:rPr>
            </w:pPr>
          </w:p>
        </w:tc>
        <w:tc>
          <w:tcPr>
            <w:tcW w:w="1177" w:type="dxa"/>
          </w:tcPr>
          <w:p w14:paraId="3C8B81F2" w14:textId="77777777" w:rsidR="006979D5" w:rsidRDefault="006979D5">
            <w:pPr>
              <w:pStyle w:val="TableParagraph"/>
              <w:rPr>
                <w:rFonts w:ascii="Times New Roman"/>
                <w:sz w:val="18"/>
              </w:rPr>
            </w:pPr>
          </w:p>
        </w:tc>
        <w:tc>
          <w:tcPr>
            <w:tcW w:w="1170" w:type="dxa"/>
          </w:tcPr>
          <w:p w14:paraId="4F04FCED" w14:textId="77777777" w:rsidR="006979D5" w:rsidRDefault="006979D5">
            <w:pPr>
              <w:pStyle w:val="TableParagraph"/>
              <w:rPr>
                <w:rFonts w:ascii="Times New Roman"/>
                <w:sz w:val="18"/>
              </w:rPr>
            </w:pPr>
          </w:p>
        </w:tc>
        <w:tc>
          <w:tcPr>
            <w:tcW w:w="1177" w:type="dxa"/>
            <w:tcBorders>
              <w:right w:val="single" w:sz="12" w:space="0" w:color="000000"/>
            </w:tcBorders>
          </w:tcPr>
          <w:p w14:paraId="0D67EC0A" w14:textId="77777777" w:rsidR="006979D5" w:rsidRDefault="006979D5">
            <w:pPr>
              <w:pStyle w:val="TableParagraph"/>
              <w:rPr>
                <w:rFonts w:ascii="Times New Roman"/>
                <w:sz w:val="18"/>
              </w:rPr>
            </w:pPr>
          </w:p>
        </w:tc>
        <w:tc>
          <w:tcPr>
            <w:tcW w:w="1177" w:type="dxa"/>
            <w:tcBorders>
              <w:left w:val="single" w:sz="12" w:space="0" w:color="000000"/>
            </w:tcBorders>
          </w:tcPr>
          <w:p w14:paraId="66D6EA3C" w14:textId="77777777" w:rsidR="006979D5" w:rsidRDefault="006979D5">
            <w:pPr>
              <w:pStyle w:val="TableParagraph"/>
              <w:rPr>
                <w:rFonts w:ascii="Times New Roman"/>
                <w:sz w:val="18"/>
              </w:rPr>
            </w:pPr>
          </w:p>
        </w:tc>
        <w:tc>
          <w:tcPr>
            <w:tcW w:w="1170" w:type="dxa"/>
            <w:tcBorders>
              <w:right w:val="single" w:sz="12" w:space="0" w:color="000000"/>
            </w:tcBorders>
          </w:tcPr>
          <w:p w14:paraId="5DE4FF40" w14:textId="77777777" w:rsidR="006979D5" w:rsidRDefault="006979D5">
            <w:pPr>
              <w:pStyle w:val="TableParagraph"/>
              <w:rPr>
                <w:rFonts w:ascii="Times New Roman"/>
                <w:sz w:val="18"/>
              </w:rPr>
            </w:pPr>
          </w:p>
        </w:tc>
        <w:tc>
          <w:tcPr>
            <w:tcW w:w="1091" w:type="dxa"/>
            <w:tcBorders>
              <w:left w:val="single" w:sz="12" w:space="0" w:color="000000"/>
              <w:right w:val="single" w:sz="12" w:space="0" w:color="000000"/>
            </w:tcBorders>
          </w:tcPr>
          <w:p w14:paraId="352112F7" w14:textId="77777777" w:rsidR="006979D5" w:rsidRDefault="002D7CC2">
            <w:pPr>
              <w:pStyle w:val="TableParagraph"/>
              <w:spacing w:before="132" w:line="216" w:lineRule="exact"/>
              <w:ind w:left="64" w:right="19"/>
              <w:jc w:val="center"/>
              <w:rPr>
                <w:sz w:val="19"/>
              </w:rPr>
            </w:pPr>
            <w:r>
              <w:rPr>
                <w:spacing w:val="-5"/>
                <w:w w:val="110"/>
                <w:sz w:val="19"/>
              </w:rPr>
              <w:t>SU</w:t>
            </w:r>
          </w:p>
        </w:tc>
        <w:tc>
          <w:tcPr>
            <w:tcW w:w="1257" w:type="dxa"/>
            <w:tcBorders>
              <w:left w:val="single" w:sz="12" w:space="0" w:color="000000"/>
            </w:tcBorders>
          </w:tcPr>
          <w:p w14:paraId="50E169F7" w14:textId="77777777" w:rsidR="006979D5" w:rsidRDefault="006979D5">
            <w:pPr>
              <w:pStyle w:val="TableParagraph"/>
              <w:rPr>
                <w:rFonts w:ascii="Times New Roman"/>
                <w:sz w:val="18"/>
              </w:rPr>
            </w:pPr>
          </w:p>
        </w:tc>
      </w:tr>
      <w:tr w:rsidR="006979D5" w14:paraId="37DB7146" w14:textId="77777777">
        <w:trPr>
          <w:trHeight w:val="367"/>
        </w:trPr>
        <w:tc>
          <w:tcPr>
            <w:tcW w:w="4968" w:type="dxa"/>
            <w:tcBorders>
              <w:left w:val="single" w:sz="12" w:space="0" w:color="000000"/>
              <w:right w:val="single" w:sz="12" w:space="0" w:color="000000"/>
            </w:tcBorders>
          </w:tcPr>
          <w:p w14:paraId="2900E502" w14:textId="77777777" w:rsidR="006979D5" w:rsidRDefault="002D7CC2">
            <w:pPr>
              <w:pStyle w:val="TableParagraph"/>
              <w:spacing w:before="31"/>
              <w:ind w:left="31"/>
              <w:rPr>
                <w:sz w:val="19"/>
              </w:rPr>
            </w:pPr>
            <w:r>
              <w:rPr>
                <w:w w:val="105"/>
                <w:sz w:val="19"/>
              </w:rPr>
              <w:t>Two-Family</w:t>
            </w:r>
            <w:r>
              <w:rPr>
                <w:spacing w:val="5"/>
                <w:w w:val="105"/>
                <w:sz w:val="19"/>
              </w:rPr>
              <w:t xml:space="preserve"> </w:t>
            </w:r>
            <w:r>
              <w:rPr>
                <w:spacing w:val="-2"/>
                <w:w w:val="105"/>
                <w:sz w:val="19"/>
              </w:rPr>
              <w:t>Dwellings</w:t>
            </w:r>
          </w:p>
        </w:tc>
        <w:tc>
          <w:tcPr>
            <w:tcW w:w="1235" w:type="dxa"/>
            <w:tcBorders>
              <w:left w:val="single" w:sz="12" w:space="0" w:color="000000"/>
            </w:tcBorders>
          </w:tcPr>
          <w:p w14:paraId="225E5804" w14:textId="77777777" w:rsidR="006979D5" w:rsidRDefault="006979D5">
            <w:pPr>
              <w:pStyle w:val="TableParagraph"/>
              <w:rPr>
                <w:rFonts w:ascii="Times New Roman"/>
                <w:sz w:val="18"/>
              </w:rPr>
            </w:pPr>
          </w:p>
        </w:tc>
        <w:tc>
          <w:tcPr>
            <w:tcW w:w="1177" w:type="dxa"/>
          </w:tcPr>
          <w:p w14:paraId="18636693" w14:textId="77777777" w:rsidR="006979D5" w:rsidRDefault="002D7CC2">
            <w:pPr>
              <w:pStyle w:val="TableParagraph"/>
              <w:spacing w:before="81"/>
              <w:ind w:right="411"/>
              <w:jc w:val="right"/>
              <w:rPr>
                <w:sz w:val="19"/>
              </w:rPr>
            </w:pPr>
            <w:r>
              <w:rPr>
                <w:spacing w:val="-5"/>
                <w:w w:val="110"/>
                <w:sz w:val="19"/>
              </w:rPr>
              <w:t>SU</w:t>
            </w:r>
          </w:p>
        </w:tc>
        <w:tc>
          <w:tcPr>
            <w:tcW w:w="1170" w:type="dxa"/>
          </w:tcPr>
          <w:p w14:paraId="3862D611" w14:textId="77777777" w:rsidR="006979D5" w:rsidRDefault="002D7CC2">
            <w:pPr>
              <w:pStyle w:val="TableParagraph"/>
              <w:spacing w:before="88"/>
              <w:ind w:right="411"/>
              <w:jc w:val="right"/>
              <w:rPr>
                <w:sz w:val="19"/>
              </w:rPr>
            </w:pPr>
            <w:r>
              <w:rPr>
                <w:spacing w:val="-5"/>
                <w:w w:val="110"/>
                <w:sz w:val="19"/>
              </w:rPr>
              <w:t>SU</w:t>
            </w:r>
          </w:p>
        </w:tc>
        <w:tc>
          <w:tcPr>
            <w:tcW w:w="1177" w:type="dxa"/>
            <w:tcBorders>
              <w:right w:val="single" w:sz="12" w:space="0" w:color="000000"/>
            </w:tcBorders>
          </w:tcPr>
          <w:p w14:paraId="42BB1AA6" w14:textId="77777777" w:rsidR="006979D5" w:rsidRDefault="006979D5">
            <w:pPr>
              <w:pStyle w:val="TableParagraph"/>
              <w:rPr>
                <w:rFonts w:ascii="Times New Roman"/>
                <w:sz w:val="18"/>
              </w:rPr>
            </w:pPr>
          </w:p>
        </w:tc>
        <w:tc>
          <w:tcPr>
            <w:tcW w:w="1177" w:type="dxa"/>
            <w:tcBorders>
              <w:left w:val="single" w:sz="12" w:space="0" w:color="000000"/>
            </w:tcBorders>
          </w:tcPr>
          <w:p w14:paraId="1EFA2F4B" w14:textId="77777777" w:rsidR="006979D5" w:rsidRDefault="002D7CC2">
            <w:pPr>
              <w:pStyle w:val="TableParagraph"/>
              <w:spacing w:before="67"/>
              <w:ind w:left="68" w:right="65"/>
              <w:jc w:val="center"/>
              <w:rPr>
                <w:sz w:val="19"/>
              </w:rPr>
            </w:pPr>
            <w:r>
              <w:rPr>
                <w:spacing w:val="-10"/>
                <w:w w:val="110"/>
                <w:sz w:val="19"/>
              </w:rPr>
              <w:t>p</w:t>
            </w:r>
          </w:p>
        </w:tc>
        <w:tc>
          <w:tcPr>
            <w:tcW w:w="1170" w:type="dxa"/>
            <w:tcBorders>
              <w:right w:val="single" w:sz="12" w:space="0" w:color="000000"/>
            </w:tcBorders>
          </w:tcPr>
          <w:p w14:paraId="7EF513AE" w14:textId="77777777" w:rsidR="006979D5" w:rsidRDefault="002D7CC2">
            <w:pPr>
              <w:pStyle w:val="TableParagraph"/>
              <w:spacing w:before="81"/>
              <w:ind w:left="50" w:right="25"/>
              <w:jc w:val="center"/>
              <w:rPr>
                <w:sz w:val="19"/>
              </w:rPr>
            </w:pPr>
            <w:r>
              <w:rPr>
                <w:spacing w:val="-10"/>
                <w:w w:val="110"/>
                <w:sz w:val="19"/>
              </w:rPr>
              <w:t>p</w:t>
            </w:r>
          </w:p>
        </w:tc>
        <w:tc>
          <w:tcPr>
            <w:tcW w:w="1091" w:type="dxa"/>
            <w:tcBorders>
              <w:left w:val="single" w:sz="12" w:space="0" w:color="000000"/>
              <w:right w:val="single" w:sz="12" w:space="0" w:color="000000"/>
            </w:tcBorders>
          </w:tcPr>
          <w:p w14:paraId="1B00E656" w14:textId="77777777" w:rsidR="006979D5" w:rsidRDefault="002D7CC2">
            <w:pPr>
              <w:pStyle w:val="TableParagraph"/>
              <w:spacing w:before="132" w:line="216" w:lineRule="exact"/>
              <w:ind w:left="64" w:right="19"/>
              <w:jc w:val="center"/>
              <w:rPr>
                <w:sz w:val="19"/>
              </w:rPr>
            </w:pPr>
            <w:r>
              <w:rPr>
                <w:spacing w:val="-5"/>
                <w:w w:val="110"/>
                <w:sz w:val="19"/>
              </w:rPr>
              <w:t>SU</w:t>
            </w:r>
          </w:p>
        </w:tc>
        <w:tc>
          <w:tcPr>
            <w:tcW w:w="1257" w:type="dxa"/>
            <w:tcBorders>
              <w:left w:val="single" w:sz="12" w:space="0" w:color="000000"/>
            </w:tcBorders>
          </w:tcPr>
          <w:p w14:paraId="0C9128EB" w14:textId="77777777" w:rsidR="006979D5" w:rsidRDefault="002D7CC2">
            <w:pPr>
              <w:pStyle w:val="TableParagraph"/>
              <w:spacing w:before="139" w:line="208" w:lineRule="exact"/>
              <w:ind w:left="44"/>
              <w:jc w:val="center"/>
              <w:rPr>
                <w:sz w:val="19"/>
              </w:rPr>
            </w:pPr>
            <w:r>
              <w:rPr>
                <w:spacing w:val="-5"/>
                <w:w w:val="110"/>
                <w:sz w:val="19"/>
              </w:rPr>
              <w:t>SU</w:t>
            </w:r>
          </w:p>
        </w:tc>
      </w:tr>
      <w:tr w:rsidR="006979D5" w14:paraId="31F6A3F9" w14:textId="77777777">
        <w:trPr>
          <w:trHeight w:val="367"/>
        </w:trPr>
        <w:tc>
          <w:tcPr>
            <w:tcW w:w="4968" w:type="dxa"/>
            <w:tcBorders>
              <w:right w:val="single" w:sz="12" w:space="0" w:color="000000"/>
            </w:tcBorders>
          </w:tcPr>
          <w:p w14:paraId="78956337" w14:textId="77777777" w:rsidR="006979D5" w:rsidRDefault="002D7CC2">
            <w:pPr>
              <w:pStyle w:val="TableParagraph"/>
              <w:spacing w:before="23"/>
              <w:ind w:left="42"/>
              <w:rPr>
                <w:sz w:val="19"/>
              </w:rPr>
            </w:pPr>
            <w:r>
              <w:rPr>
                <w:w w:val="105"/>
                <w:sz w:val="19"/>
              </w:rPr>
              <w:t>Veterinary</w:t>
            </w:r>
            <w:r>
              <w:rPr>
                <w:spacing w:val="-2"/>
                <w:w w:val="105"/>
                <w:sz w:val="19"/>
              </w:rPr>
              <w:t xml:space="preserve"> Clinics</w:t>
            </w:r>
          </w:p>
        </w:tc>
        <w:tc>
          <w:tcPr>
            <w:tcW w:w="1235" w:type="dxa"/>
            <w:tcBorders>
              <w:left w:val="single" w:sz="12" w:space="0" w:color="000000"/>
            </w:tcBorders>
          </w:tcPr>
          <w:p w14:paraId="160C3E8D" w14:textId="77777777" w:rsidR="006979D5" w:rsidRDefault="006979D5">
            <w:pPr>
              <w:pStyle w:val="TableParagraph"/>
              <w:rPr>
                <w:rFonts w:ascii="Times New Roman"/>
                <w:sz w:val="18"/>
              </w:rPr>
            </w:pPr>
          </w:p>
        </w:tc>
        <w:tc>
          <w:tcPr>
            <w:tcW w:w="1177" w:type="dxa"/>
          </w:tcPr>
          <w:p w14:paraId="6EC86D94" w14:textId="77777777" w:rsidR="006979D5" w:rsidRDefault="006979D5">
            <w:pPr>
              <w:pStyle w:val="TableParagraph"/>
              <w:rPr>
                <w:rFonts w:ascii="Times New Roman"/>
                <w:sz w:val="18"/>
              </w:rPr>
            </w:pPr>
          </w:p>
        </w:tc>
        <w:tc>
          <w:tcPr>
            <w:tcW w:w="1170" w:type="dxa"/>
          </w:tcPr>
          <w:p w14:paraId="1A20B61D" w14:textId="77777777" w:rsidR="006979D5" w:rsidRDefault="006979D5">
            <w:pPr>
              <w:pStyle w:val="TableParagraph"/>
              <w:rPr>
                <w:rFonts w:ascii="Times New Roman"/>
                <w:sz w:val="18"/>
              </w:rPr>
            </w:pPr>
          </w:p>
        </w:tc>
        <w:tc>
          <w:tcPr>
            <w:tcW w:w="1177" w:type="dxa"/>
            <w:tcBorders>
              <w:right w:val="single" w:sz="12" w:space="0" w:color="000000"/>
            </w:tcBorders>
          </w:tcPr>
          <w:p w14:paraId="73F72703" w14:textId="77777777" w:rsidR="006979D5" w:rsidRDefault="006979D5">
            <w:pPr>
              <w:pStyle w:val="TableParagraph"/>
              <w:rPr>
                <w:rFonts w:ascii="Times New Roman"/>
                <w:sz w:val="18"/>
              </w:rPr>
            </w:pPr>
          </w:p>
        </w:tc>
        <w:tc>
          <w:tcPr>
            <w:tcW w:w="1177" w:type="dxa"/>
            <w:tcBorders>
              <w:left w:val="single" w:sz="12" w:space="0" w:color="000000"/>
            </w:tcBorders>
          </w:tcPr>
          <w:p w14:paraId="6BA08BEF" w14:textId="77777777" w:rsidR="006979D5" w:rsidRDefault="002D7CC2">
            <w:pPr>
              <w:pStyle w:val="TableParagraph"/>
              <w:spacing w:before="67"/>
              <w:ind w:left="68" w:right="69"/>
              <w:jc w:val="center"/>
              <w:rPr>
                <w:sz w:val="19"/>
              </w:rPr>
            </w:pPr>
            <w:r>
              <w:rPr>
                <w:spacing w:val="-10"/>
                <w:w w:val="105"/>
                <w:sz w:val="19"/>
              </w:rPr>
              <w:t>p</w:t>
            </w:r>
          </w:p>
        </w:tc>
        <w:tc>
          <w:tcPr>
            <w:tcW w:w="1170" w:type="dxa"/>
            <w:tcBorders>
              <w:right w:val="single" w:sz="12" w:space="0" w:color="000000"/>
            </w:tcBorders>
          </w:tcPr>
          <w:p w14:paraId="092534C2" w14:textId="77777777" w:rsidR="006979D5" w:rsidRDefault="002D7CC2">
            <w:pPr>
              <w:pStyle w:val="TableParagraph"/>
              <w:spacing w:before="74"/>
              <w:ind w:left="50" w:right="44"/>
              <w:jc w:val="center"/>
              <w:rPr>
                <w:sz w:val="19"/>
              </w:rPr>
            </w:pPr>
            <w:r>
              <w:rPr>
                <w:spacing w:val="-10"/>
                <w:w w:val="105"/>
                <w:sz w:val="19"/>
              </w:rPr>
              <w:t>p</w:t>
            </w:r>
          </w:p>
        </w:tc>
        <w:tc>
          <w:tcPr>
            <w:tcW w:w="1091" w:type="dxa"/>
            <w:tcBorders>
              <w:left w:val="single" w:sz="12" w:space="0" w:color="000000"/>
              <w:right w:val="single" w:sz="12" w:space="0" w:color="000000"/>
            </w:tcBorders>
          </w:tcPr>
          <w:p w14:paraId="73659D5D" w14:textId="77777777" w:rsidR="006979D5" w:rsidRDefault="006979D5">
            <w:pPr>
              <w:pStyle w:val="TableParagraph"/>
              <w:rPr>
                <w:rFonts w:ascii="Times New Roman"/>
                <w:sz w:val="18"/>
              </w:rPr>
            </w:pPr>
          </w:p>
        </w:tc>
        <w:tc>
          <w:tcPr>
            <w:tcW w:w="1257" w:type="dxa"/>
            <w:tcBorders>
              <w:left w:val="single" w:sz="12" w:space="0" w:color="000000"/>
            </w:tcBorders>
          </w:tcPr>
          <w:p w14:paraId="1C52DD0B" w14:textId="77777777" w:rsidR="006979D5" w:rsidRDefault="002D7CC2">
            <w:pPr>
              <w:pStyle w:val="TableParagraph"/>
              <w:spacing w:before="88"/>
              <w:ind w:left="4"/>
              <w:jc w:val="center"/>
              <w:rPr>
                <w:sz w:val="19"/>
              </w:rPr>
            </w:pPr>
            <w:r>
              <w:rPr>
                <w:spacing w:val="-10"/>
                <w:w w:val="105"/>
                <w:sz w:val="19"/>
              </w:rPr>
              <w:t>p</w:t>
            </w:r>
          </w:p>
        </w:tc>
      </w:tr>
      <w:tr w:rsidR="006979D5" w14:paraId="7DDFBDBC" w14:textId="77777777">
        <w:trPr>
          <w:trHeight w:val="352"/>
        </w:trPr>
        <w:tc>
          <w:tcPr>
            <w:tcW w:w="4968" w:type="dxa"/>
            <w:tcBorders>
              <w:left w:val="single" w:sz="12" w:space="0" w:color="000000"/>
              <w:bottom w:val="single" w:sz="12" w:space="0" w:color="000000"/>
              <w:right w:val="single" w:sz="12" w:space="0" w:color="000000"/>
            </w:tcBorders>
          </w:tcPr>
          <w:p w14:paraId="5DFD4B0A" w14:textId="77777777" w:rsidR="006979D5" w:rsidRDefault="002D7CC2">
            <w:pPr>
              <w:pStyle w:val="TableParagraph"/>
              <w:spacing w:before="16"/>
              <w:ind w:left="26"/>
              <w:rPr>
                <w:sz w:val="19"/>
              </w:rPr>
            </w:pPr>
            <w:r>
              <w:rPr>
                <w:w w:val="105"/>
                <w:sz w:val="19"/>
              </w:rPr>
              <w:t>Warehouses,</w:t>
            </w:r>
            <w:r>
              <w:rPr>
                <w:spacing w:val="-2"/>
                <w:w w:val="105"/>
                <w:sz w:val="19"/>
              </w:rPr>
              <w:t xml:space="preserve"> </w:t>
            </w:r>
            <w:r>
              <w:rPr>
                <w:w w:val="105"/>
                <w:sz w:val="19"/>
              </w:rPr>
              <w:t>mini-</w:t>
            </w:r>
            <w:r>
              <w:rPr>
                <w:spacing w:val="-2"/>
                <w:w w:val="105"/>
                <w:sz w:val="19"/>
              </w:rPr>
              <w:t>storage</w:t>
            </w:r>
          </w:p>
        </w:tc>
        <w:tc>
          <w:tcPr>
            <w:tcW w:w="1235" w:type="dxa"/>
            <w:tcBorders>
              <w:left w:val="single" w:sz="12" w:space="0" w:color="000000"/>
              <w:bottom w:val="single" w:sz="12" w:space="0" w:color="000000"/>
            </w:tcBorders>
          </w:tcPr>
          <w:p w14:paraId="5934B8B1" w14:textId="77777777" w:rsidR="006979D5" w:rsidRDefault="006979D5">
            <w:pPr>
              <w:pStyle w:val="TableParagraph"/>
              <w:rPr>
                <w:rFonts w:ascii="Times New Roman"/>
                <w:sz w:val="18"/>
              </w:rPr>
            </w:pPr>
          </w:p>
        </w:tc>
        <w:tc>
          <w:tcPr>
            <w:tcW w:w="1177" w:type="dxa"/>
          </w:tcPr>
          <w:p w14:paraId="569E3405" w14:textId="77777777" w:rsidR="006979D5" w:rsidRDefault="006979D5">
            <w:pPr>
              <w:pStyle w:val="TableParagraph"/>
              <w:rPr>
                <w:rFonts w:ascii="Times New Roman"/>
                <w:sz w:val="18"/>
              </w:rPr>
            </w:pPr>
          </w:p>
        </w:tc>
        <w:tc>
          <w:tcPr>
            <w:tcW w:w="1170" w:type="dxa"/>
            <w:tcBorders>
              <w:bottom w:val="single" w:sz="12" w:space="0" w:color="000000"/>
            </w:tcBorders>
          </w:tcPr>
          <w:p w14:paraId="0E3E75DE" w14:textId="77777777" w:rsidR="006979D5" w:rsidRDefault="006979D5">
            <w:pPr>
              <w:pStyle w:val="TableParagraph"/>
              <w:rPr>
                <w:rFonts w:ascii="Times New Roman"/>
                <w:sz w:val="18"/>
              </w:rPr>
            </w:pPr>
          </w:p>
        </w:tc>
        <w:tc>
          <w:tcPr>
            <w:tcW w:w="1177" w:type="dxa"/>
            <w:tcBorders>
              <w:bottom w:val="single" w:sz="12" w:space="0" w:color="000000"/>
              <w:right w:val="single" w:sz="12" w:space="0" w:color="000000"/>
            </w:tcBorders>
          </w:tcPr>
          <w:p w14:paraId="0D3C7528" w14:textId="77777777" w:rsidR="006979D5" w:rsidRDefault="006979D5">
            <w:pPr>
              <w:pStyle w:val="TableParagraph"/>
              <w:rPr>
                <w:rFonts w:ascii="Times New Roman"/>
                <w:sz w:val="18"/>
              </w:rPr>
            </w:pPr>
          </w:p>
        </w:tc>
        <w:tc>
          <w:tcPr>
            <w:tcW w:w="1177" w:type="dxa"/>
            <w:tcBorders>
              <w:left w:val="single" w:sz="12" w:space="0" w:color="000000"/>
              <w:bottom w:val="single" w:sz="12" w:space="0" w:color="000000"/>
            </w:tcBorders>
          </w:tcPr>
          <w:p w14:paraId="63673926" w14:textId="77777777" w:rsidR="006979D5" w:rsidRDefault="002D7CC2">
            <w:pPr>
              <w:pStyle w:val="TableParagraph"/>
              <w:spacing w:before="96"/>
              <w:ind w:right="436"/>
              <w:jc w:val="right"/>
              <w:rPr>
                <w:sz w:val="19"/>
              </w:rPr>
            </w:pPr>
            <w:r>
              <w:rPr>
                <w:spacing w:val="-5"/>
                <w:w w:val="105"/>
                <w:sz w:val="19"/>
              </w:rPr>
              <w:t>SU</w:t>
            </w:r>
          </w:p>
        </w:tc>
        <w:tc>
          <w:tcPr>
            <w:tcW w:w="1170" w:type="dxa"/>
            <w:tcBorders>
              <w:bottom w:val="single" w:sz="12" w:space="0" w:color="000000"/>
              <w:right w:val="single" w:sz="12" w:space="0" w:color="000000"/>
            </w:tcBorders>
          </w:tcPr>
          <w:p w14:paraId="0A085ACC" w14:textId="77777777" w:rsidR="006979D5" w:rsidRDefault="002D7CC2">
            <w:pPr>
              <w:pStyle w:val="TableParagraph"/>
              <w:spacing w:before="103"/>
              <w:ind w:right="411"/>
              <w:jc w:val="right"/>
              <w:rPr>
                <w:sz w:val="19"/>
              </w:rPr>
            </w:pPr>
            <w:r>
              <w:rPr>
                <w:spacing w:val="-5"/>
                <w:w w:val="110"/>
                <w:sz w:val="19"/>
              </w:rPr>
              <w:t>SU</w:t>
            </w:r>
          </w:p>
        </w:tc>
        <w:tc>
          <w:tcPr>
            <w:tcW w:w="1091" w:type="dxa"/>
            <w:tcBorders>
              <w:left w:val="single" w:sz="12" w:space="0" w:color="000000"/>
              <w:bottom w:val="single" w:sz="12" w:space="0" w:color="000000"/>
              <w:right w:val="single" w:sz="12" w:space="0" w:color="000000"/>
            </w:tcBorders>
          </w:tcPr>
          <w:p w14:paraId="7D8FFE7A" w14:textId="77777777" w:rsidR="006979D5" w:rsidRDefault="002D7CC2">
            <w:pPr>
              <w:pStyle w:val="TableParagraph"/>
              <w:spacing w:before="74"/>
              <w:ind w:left="64" w:right="55"/>
              <w:jc w:val="center"/>
              <w:rPr>
                <w:sz w:val="19"/>
              </w:rPr>
            </w:pPr>
            <w:r>
              <w:rPr>
                <w:spacing w:val="-10"/>
                <w:w w:val="110"/>
                <w:sz w:val="19"/>
              </w:rPr>
              <w:t>p</w:t>
            </w:r>
          </w:p>
        </w:tc>
        <w:tc>
          <w:tcPr>
            <w:tcW w:w="1257" w:type="dxa"/>
            <w:tcBorders>
              <w:left w:val="single" w:sz="12" w:space="0" w:color="000000"/>
              <w:bottom w:val="single" w:sz="12" w:space="0" w:color="000000"/>
              <w:right w:val="single" w:sz="12" w:space="0" w:color="000000"/>
            </w:tcBorders>
          </w:tcPr>
          <w:p w14:paraId="18227B45" w14:textId="77777777" w:rsidR="006979D5" w:rsidRDefault="002D7CC2">
            <w:pPr>
              <w:pStyle w:val="TableParagraph"/>
              <w:spacing w:before="117" w:line="215" w:lineRule="exact"/>
              <w:ind w:left="70" w:right="33"/>
              <w:jc w:val="center"/>
              <w:rPr>
                <w:sz w:val="19"/>
              </w:rPr>
            </w:pPr>
            <w:r>
              <w:rPr>
                <w:spacing w:val="-5"/>
                <w:w w:val="110"/>
                <w:sz w:val="19"/>
              </w:rPr>
              <w:t>SU</w:t>
            </w:r>
          </w:p>
        </w:tc>
      </w:tr>
    </w:tbl>
    <w:p w14:paraId="0B7ED3EE" w14:textId="77777777" w:rsidR="006979D5" w:rsidRDefault="002D7CC2">
      <w:pPr>
        <w:spacing w:before="40"/>
        <w:ind w:left="765" w:right="117" w:firstLine="3"/>
        <w:rPr>
          <w:sz w:val="21"/>
        </w:rPr>
      </w:pPr>
      <w:r>
        <w:rPr>
          <w:w w:val="105"/>
          <w:sz w:val="21"/>
        </w:rPr>
        <w:t>This chart is</w:t>
      </w:r>
      <w:r>
        <w:rPr>
          <w:spacing w:val="-2"/>
          <w:w w:val="105"/>
          <w:sz w:val="21"/>
        </w:rPr>
        <w:t xml:space="preserve"> </w:t>
      </w:r>
      <w:r>
        <w:rPr>
          <w:w w:val="105"/>
          <w:sz w:val="21"/>
        </w:rPr>
        <w:t>not</w:t>
      </w:r>
      <w:r>
        <w:rPr>
          <w:spacing w:val="-6"/>
          <w:w w:val="105"/>
          <w:sz w:val="21"/>
        </w:rPr>
        <w:t xml:space="preserve"> </w:t>
      </w:r>
      <w:r>
        <w:rPr>
          <w:w w:val="105"/>
          <w:sz w:val="21"/>
        </w:rPr>
        <w:t>meant as</w:t>
      </w:r>
      <w:r>
        <w:rPr>
          <w:spacing w:val="-5"/>
          <w:w w:val="105"/>
          <w:sz w:val="21"/>
        </w:rPr>
        <w:t xml:space="preserve"> </w:t>
      </w:r>
      <w:r>
        <w:rPr>
          <w:w w:val="105"/>
          <w:sz w:val="21"/>
        </w:rPr>
        <w:t>limitation of</w:t>
      </w:r>
      <w:r>
        <w:rPr>
          <w:spacing w:val="-6"/>
          <w:w w:val="105"/>
          <w:sz w:val="21"/>
        </w:rPr>
        <w:t xml:space="preserve"> </w:t>
      </w:r>
      <w:r>
        <w:rPr>
          <w:w w:val="105"/>
          <w:sz w:val="21"/>
        </w:rPr>
        <w:t>appropriate Special Uses</w:t>
      </w:r>
      <w:r>
        <w:rPr>
          <w:spacing w:val="-2"/>
          <w:w w:val="105"/>
          <w:sz w:val="21"/>
        </w:rPr>
        <w:t xml:space="preserve"> </w:t>
      </w:r>
      <w:r>
        <w:rPr>
          <w:w w:val="105"/>
          <w:sz w:val="21"/>
        </w:rPr>
        <w:t>in</w:t>
      </w:r>
      <w:r>
        <w:rPr>
          <w:spacing w:val="-2"/>
          <w:w w:val="105"/>
          <w:sz w:val="21"/>
        </w:rPr>
        <w:t xml:space="preserve"> </w:t>
      </w:r>
      <w:r>
        <w:rPr>
          <w:w w:val="105"/>
          <w:sz w:val="21"/>
        </w:rPr>
        <w:t>regard</w:t>
      </w:r>
      <w:r>
        <w:rPr>
          <w:spacing w:val="-1"/>
          <w:w w:val="105"/>
          <w:sz w:val="21"/>
        </w:rPr>
        <w:t xml:space="preserve"> </w:t>
      </w:r>
      <w:r>
        <w:rPr>
          <w:w w:val="105"/>
          <w:sz w:val="21"/>
        </w:rPr>
        <w:t>to</w:t>
      </w:r>
      <w:r>
        <w:rPr>
          <w:spacing w:val="-1"/>
          <w:w w:val="105"/>
          <w:sz w:val="21"/>
        </w:rPr>
        <w:t xml:space="preserve"> </w:t>
      </w:r>
      <w:r>
        <w:rPr>
          <w:w w:val="105"/>
          <w:sz w:val="21"/>
        </w:rPr>
        <w:t>any</w:t>
      </w:r>
      <w:r>
        <w:rPr>
          <w:spacing w:val="-3"/>
          <w:w w:val="105"/>
          <w:sz w:val="21"/>
        </w:rPr>
        <w:t xml:space="preserve"> </w:t>
      </w:r>
      <w:r>
        <w:rPr>
          <w:w w:val="105"/>
          <w:sz w:val="21"/>
        </w:rPr>
        <w:t>given</w:t>
      </w:r>
      <w:r>
        <w:rPr>
          <w:spacing w:val="-9"/>
          <w:w w:val="105"/>
          <w:sz w:val="21"/>
        </w:rPr>
        <w:t xml:space="preserve"> </w:t>
      </w:r>
      <w:r>
        <w:rPr>
          <w:w w:val="105"/>
          <w:sz w:val="21"/>
        </w:rPr>
        <w:t>district, but</w:t>
      </w:r>
      <w:r>
        <w:rPr>
          <w:spacing w:val="-4"/>
          <w:w w:val="105"/>
          <w:sz w:val="21"/>
        </w:rPr>
        <w:t xml:space="preserve"> </w:t>
      </w:r>
      <w:r>
        <w:rPr>
          <w:w w:val="105"/>
          <w:sz w:val="21"/>
        </w:rPr>
        <w:t>rather consists of examples based upon</w:t>
      </w:r>
      <w:r>
        <w:rPr>
          <w:spacing w:val="-1"/>
          <w:w w:val="105"/>
          <w:sz w:val="21"/>
        </w:rPr>
        <w:t xml:space="preserve"> </w:t>
      </w:r>
      <w:r>
        <w:rPr>
          <w:w w:val="105"/>
          <w:sz w:val="21"/>
        </w:rPr>
        <w:t>past experience within the Township.</w:t>
      </w:r>
      <w:r>
        <w:rPr>
          <w:spacing w:val="80"/>
          <w:w w:val="105"/>
          <w:sz w:val="21"/>
        </w:rPr>
        <w:t xml:space="preserve"> </w:t>
      </w:r>
      <w:r>
        <w:rPr>
          <w:w w:val="105"/>
          <w:sz w:val="21"/>
        </w:rPr>
        <w:t>Applicants are urged</w:t>
      </w:r>
      <w:r>
        <w:rPr>
          <w:spacing w:val="-2"/>
          <w:w w:val="105"/>
          <w:sz w:val="21"/>
        </w:rPr>
        <w:t xml:space="preserve"> </w:t>
      </w:r>
      <w:r>
        <w:rPr>
          <w:w w:val="105"/>
          <w:sz w:val="21"/>
        </w:rPr>
        <w:t>to consult the Township Zoning Administrator, or an</w:t>
      </w:r>
      <w:r>
        <w:rPr>
          <w:spacing w:val="-2"/>
          <w:w w:val="105"/>
          <w:sz w:val="21"/>
        </w:rPr>
        <w:t xml:space="preserve"> </w:t>
      </w:r>
      <w:r>
        <w:rPr>
          <w:w w:val="105"/>
          <w:sz w:val="21"/>
        </w:rPr>
        <w:t>attorney and/or development consultant to determine whether their particular project could be considered a Special use.</w:t>
      </w:r>
    </w:p>
    <w:p w14:paraId="1B95040A" w14:textId="77777777" w:rsidR="006979D5" w:rsidRDefault="002D7CC2">
      <w:pPr>
        <w:spacing w:before="132"/>
        <w:ind w:left="2318" w:right="2146"/>
        <w:jc w:val="center"/>
        <w:rPr>
          <w:sz w:val="19"/>
        </w:rPr>
      </w:pPr>
      <w:r>
        <w:rPr>
          <w:spacing w:val="-4"/>
          <w:sz w:val="19"/>
        </w:rPr>
        <w:t>Adopted</w:t>
      </w:r>
      <w:r>
        <w:rPr>
          <w:spacing w:val="-7"/>
          <w:sz w:val="19"/>
        </w:rPr>
        <w:t xml:space="preserve"> </w:t>
      </w:r>
      <w:r>
        <w:rPr>
          <w:spacing w:val="-4"/>
          <w:sz w:val="19"/>
        </w:rPr>
        <w:t>March</w:t>
      </w:r>
      <w:r>
        <w:rPr>
          <w:spacing w:val="-7"/>
          <w:sz w:val="19"/>
        </w:rPr>
        <w:t xml:space="preserve"> </w:t>
      </w:r>
      <w:r>
        <w:rPr>
          <w:spacing w:val="-4"/>
          <w:sz w:val="19"/>
        </w:rPr>
        <w:t>7,</w:t>
      </w:r>
      <w:r>
        <w:rPr>
          <w:spacing w:val="-15"/>
          <w:sz w:val="19"/>
        </w:rPr>
        <w:t xml:space="preserve"> </w:t>
      </w:r>
      <w:r>
        <w:rPr>
          <w:spacing w:val="-4"/>
          <w:sz w:val="19"/>
        </w:rPr>
        <w:t>2006</w:t>
      </w:r>
      <w:r>
        <w:rPr>
          <w:spacing w:val="-11"/>
          <w:sz w:val="19"/>
        </w:rPr>
        <w:t xml:space="preserve"> </w:t>
      </w:r>
      <w:r>
        <w:rPr>
          <w:spacing w:val="-4"/>
          <w:sz w:val="19"/>
        </w:rPr>
        <w:t>at</w:t>
      </w:r>
      <w:r>
        <w:rPr>
          <w:spacing w:val="-16"/>
          <w:sz w:val="19"/>
        </w:rPr>
        <w:t xml:space="preserve"> </w:t>
      </w:r>
      <w:r>
        <w:rPr>
          <w:spacing w:val="-4"/>
          <w:sz w:val="19"/>
        </w:rPr>
        <w:t>a</w:t>
      </w:r>
      <w:r>
        <w:rPr>
          <w:spacing w:val="-15"/>
          <w:sz w:val="19"/>
        </w:rPr>
        <w:t xml:space="preserve"> </w:t>
      </w:r>
      <w:r>
        <w:rPr>
          <w:spacing w:val="-4"/>
          <w:sz w:val="19"/>
        </w:rPr>
        <w:t>regular</w:t>
      </w:r>
      <w:r>
        <w:rPr>
          <w:spacing w:val="-8"/>
          <w:sz w:val="19"/>
        </w:rPr>
        <w:t xml:space="preserve"> </w:t>
      </w:r>
      <w:r>
        <w:rPr>
          <w:spacing w:val="-4"/>
          <w:sz w:val="19"/>
        </w:rPr>
        <w:t>Grant</w:t>
      </w:r>
      <w:r>
        <w:rPr>
          <w:spacing w:val="-13"/>
          <w:sz w:val="19"/>
        </w:rPr>
        <w:t xml:space="preserve"> </w:t>
      </w:r>
      <w:r>
        <w:rPr>
          <w:spacing w:val="-4"/>
          <w:sz w:val="19"/>
        </w:rPr>
        <w:t>Township</w:t>
      </w:r>
      <w:r>
        <w:rPr>
          <w:spacing w:val="8"/>
          <w:sz w:val="19"/>
        </w:rPr>
        <w:t xml:space="preserve"> </w:t>
      </w:r>
      <w:r>
        <w:rPr>
          <w:spacing w:val="-4"/>
          <w:sz w:val="19"/>
        </w:rPr>
        <w:t>Board</w:t>
      </w:r>
      <w:r>
        <w:rPr>
          <w:spacing w:val="-15"/>
          <w:sz w:val="19"/>
        </w:rPr>
        <w:t xml:space="preserve"> </w:t>
      </w:r>
      <w:r>
        <w:rPr>
          <w:spacing w:val="-4"/>
          <w:sz w:val="19"/>
        </w:rPr>
        <w:t>Meet</w:t>
      </w:r>
    </w:p>
    <w:p w14:paraId="3EC8BE69" w14:textId="77777777" w:rsidR="006979D5" w:rsidRDefault="006979D5">
      <w:pPr>
        <w:pStyle w:val="BodyText"/>
        <w:rPr>
          <w:sz w:val="19"/>
        </w:rPr>
      </w:pPr>
    </w:p>
    <w:p w14:paraId="363DA6A0" w14:textId="77777777" w:rsidR="006979D5" w:rsidRDefault="006979D5">
      <w:pPr>
        <w:pStyle w:val="BodyText"/>
        <w:rPr>
          <w:sz w:val="19"/>
        </w:rPr>
      </w:pPr>
    </w:p>
    <w:p w14:paraId="762E11DA" w14:textId="77777777" w:rsidR="006979D5" w:rsidRDefault="006979D5">
      <w:pPr>
        <w:pStyle w:val="BodyText"/>
        <w:rPr>
          <w:sz w:val="19"/>
        </w:rPr>
      </w:pPr>
    </w:p>
    <w:p w14:paraId="606FCE35" w14:textId="77777777" w:rsidR="006979D5" w:rsidRDefault="006979D5">
      <w:pPr>
        <w:pStyle w:val="BodyText"/>
        <w:rPr>
          <w:sz w:val="19"/>
        </w:rPr>
      </w:pPr>
    </w:p>
    <w:p w14:paraId="3C46A464" w14:textId="77777777" w:rsidR="006979D5" w:rsidRDefault="006979D5">
      <w:pPr>
        <w:pStyle w:val="BodyText"/>
        <w:rPr>
          <w:sz w:val="19"/>
        </w:rPr>
      </w:pPr>
    </w:p>
    <w:p w14:paraId="7D1D61B2" w14:textId="77777777" w:rsidR="006979D5" w:rsidRDefault="006979D5">
      <w:pPr>
        <w:pStyle w:val="BodyText"/>
        <w:rPr>
          <w:sz w:val="19"/>
        </w:rPr>
      </w:pPr>
    </w:p>
    <w:p w14:paraId="6B39F3E8" w14:textId="77777777" w:rsidR="006979D5" w:rsidRDefault="006979D5">
      <w:pPr>
        <w:pStyle w:val="BodyText"/>
        <w:rPr>
          <w:sz w:val="19"/>
        </w:rPr>
      </w:pPr>
    </w:p>
    <w:p w14:paraId="294EEA11" w14:textId="77777777" w:rsidR="006979D5" w:rsidRDefault="006979D5">
      <w:pPr>
        <w:pStyle w:val="BodyText"/>
        <w:rPr>
          <w:sz w:val="19"/>
        </w:rPr>
      </w:pPr>
    </w:p>
    <w:p w14:paraId="53765F79" w14:textId="77777777" w:rsidR="006979D5" w:rsidRDefault="006979D5">
      <w:pPr>
        <w:pStyle w:val="BodyText"/>
        <w:rPr>
          <w:sz w:val="19"/>
        </w:rPr>
      </w:pPr>
    </w:p>
    <w:p w14:paraId="7F3981DD" w14:textId="77777777" w:rsidR="006979D5" w:rsidRDefault="006979D5">
      <w:pPr>
        <w:pStyle w:val="BodyText"/>
        <w:rPr>
          <w:sz w:val="19"/>
        </w:rPr>
      </w:pPr>
    </w:p>
    <w:p w14:paraId="5C38047A" w14:textId="77777777" w:rsidR="006979D5" w:rsidRDefault="006979D5">
      <w:pPr>
        <w:pStyle w:val="BodyText"/>
        <w:rPr>
          <w:sz w:val="19"/>
        </w:rPr>
      </w:pPr>
    </w:p>
    <w:p w14:paraId="6C10ACA3" w14:textId="77777777" w:rsidR="006979D5" w:rsidRDefault="006979D5">
      <w:pPr>
        <w:pStyle w:val="BodyText"/>
        <w:rPr>
          <w:sz w:val="19"/>
        </w:rPr>
      </w:pPr>
    </w:p>
    <w:p w14:paraId="56BBCDC4" w14:textId="77777777" w:rsidR="006979D5" w:rsidRDefault="006979D5">
      <w:pPr>
        <w:pStyle w:val="BodyText"/>
        <w:rPr>
          <w:sz w:val="19"/>
        </w:rPr>
      </w:pPr>
    </w:p>
    <w:p w14:paraId="7DD1CF69" w14:textId="77777777" w:rsidR="006979D5" w:rsidRDefault="006979D5">
      <w:pPr>
        <w:pStyle w:val="BodyText"/>
        <w:rPr>
          <w:sz w:val="19"/>
        </w:rPr>
      </w:pPr>
    </w:p>
    <w:p w14:paraId="750EEEF8" w14:textId="77777777" w:rsidR="006979D5" w:rsidRDefault="006979D5">
      <w:pPr>
        <w:pStyle w:val="BodyText"/>
        <w:rPr>
          <w:sz w:val="19"/>
        </w:rPr>
      </w:pPr>
    </w:p>
    <w:p w14:paraId="58F29BCD" w14:textId="77777777" w:rsidR="006979D5" w:rsidRDefault="006979D5">
      <w:pPr>
        <w:pStyle w:val="BodyText"/>
        <w:rPr>
          <w:sz w:val="19"/>
        </w:rPr>
      </w:pPr>
    </w:p>
    <w:p w14:paraId="6E4FDD1D" w14:textId="77777777" w:rsidR="006979D5" w:rsidRDefault="006979D5">
      <w:pPr>
        <w:pStyle w:val="BodyText"/>
        <w:rPr>
          <w:sz w:val="19"/>
        </w:rPr>
      </w:pPr>
    </w:p>
    <w:p w14:paraId="08E292FB" w14:textId="77777777" w:rsidR="006979D5" w:rsidRDefault="006979D5">
      <w:pPr>
        <w:pStyle w:val="BodyText"/>
        <w:rPr>
          <w:sz w:val="19"/>
        </w:rPr>
      </w:pPr>
    </w:p>
    <w:p w14:paraId="772D5AF5" w14:textId="77777777" w:rsidR="006979D5" w:rsidRDefault="006979D5">
      <w:pPr>
        <w:pStyle w:val="BodyText"/>
        <w:rPr>
          <w:sz w:val="19"/>
        </w:rPr>
      </w:pPr>
    </w:p>
    <w:p w14:paraId="2207568D" w14:textId="77777777" w:rsidR="006979D5" w:rsidRDefault="006979D5">
      <w:pPr>
        <w:pStyle w:val="BodyText"/>
        <w:spacing w:before="53"/>
        <w:rPr>
          <w:sz w:val="19"/>
        </w:rPr>
      </w:pPr>
    </w:p>
    <w:p w14:paraId="0E902848" w14:textId="77777777" w:rsidR="006979D5" w:rsidRDefault="002D7CC2">
      <w:pPr>
        <w:tabs>
          <w:tab w:val="left" w:pos="7578"/>
        </w:tabs>
        <w:ind w:left="363"/>
        <w:rPr>
          <w:i/>
          <w:sz w:val="12"/>
        </w:rPr>
      </w:pPr>
      <w:r>
        <w:rPr>
          <w:i/>
          <w:spacing w:val="-4"/>
          <w:position w:val="5"/>
          <w:sz w:val="13"/>
        </w:rPr>
        <w:t>Printed</w:t>
      </w:r>
      <w:r>
        <w:rPr>
          <w:i/>
          <w:spacing w:val="-5"/>
          <w:position w:val="5"/>
          <w:sz w:val="13"/>
        </w:rPr>
        <w:t xml:space="preserve"> </w:t>
      </w:r>
      <w:r>
        <w:rPr>
          <w:i/>
          <w:spacing w:val="-4"/>
          <w:position w:val="5"/>
          <w:sz w:val="13"/>
        </w:rPr>
        <w:t>on</w:t>
      </w:r>
      <w:r>
        <w:rPr>
          <w:i/>
          <w:spacing w:val="-10"/>
          <w:position w:val="5"/>
          <w:sz w:val="13"/>
        </w:rPr>
        <w:t xml:space="preserve"> </w:t>
      </w:r>
      <w:r>
        <w:rPr>
          <w:i/>
          <w:spacing w:val="-4"/>
          <w:position w:val="5"/>
          <w:sz w:val="13"/>
        </w:rPr>
        <w:t>02110/26</w:t>
      </w:r>
      <w:r>
        <w:rPr>
          <w:i/>
          <w:position w:val="5"/>
          <w:sz w:val="13"/>
        </w:rPr>
        <w:tab/>
      </w:r>
      <w:r>
        <w:rPr>
          <w:i/>
          <w:sz w:val="12"/>
        </w:rPr>
        <w:t>Grant</w:t>
      </w:r>
      <w:r>
        <w:rPr>
          <w:i/>
          <w:spacing w:val="-11"/>
          <w:sz w:val="12"/>
        </w:rPr>
        <w:t xml:space="preserve"> </w:t>
      </w:r>
      <w:r>
        <w:rPr>
          <w:i/>
          <w:sz w:val="12"/>
        </w:rPr>
        <w:t>Township</w:t>
      </w:r>
      <w:r>
        <w:rPr>
          <w:i/>
          <w:spacing w:val="-1"/>
          <w:sz w:val="12"/>
        </w:rPr>
        <w:t xml:space="preserve"> </w:t>
      </w:r>
      <w:r>
        <w:rPr>
          <w:i/>
          <w:sz w:val="12"/>
        </w:rPr>
        <w:t>Zoning</w:t>
      </w:r>
      <w:r>
        <w:rPr>
          <w:i/>
          <w:spacing w:val="-3"/>
          <w:sz w:val="12"/>
        </w:rPr>
        <w:t xml:space="preserve"> </w:t>
      </w:r>
      <w:r>
        <w:rPr>
          <w:i/>
          <w:spacing w:val="-2"/>
          <w:sz w:val="12"/>
        </w:rPr>
        <w:t>Ordinance</w:t>
      </w:r>
    </w:p>
    <w:p w14:paraId="4B660974" w14:textId="77777777" w:rsidR="006979D5" w:rsidRDefault="002D7CC2">
      <w:pPr>
        <w:spacing w:before="112"/>
        <w:ind w:left="2338" w:right="20"/>
        <w:jc w:val="center"/>
        <w:rPr>
          <w:i/>
          <w:sz w:val="13"/>
        </w:rPr>
      </w:pPr>
      <w:r>
        <w:rPr>
          <w:i/>
          <w:w w:val="90"/>
          <w:sz w:val="13"/>
        </w:rPr>
        <w:t>Oceana</w:t>
      </w:r>
      <w:r>
        <w:rPr>
          <w:i/>
          <w:spacing w:val="10"/>
          <w:sz w:val="13"/>
        </w:rPr>
        <w:t xml:space="preserve"> </w:t>
      </w:r>
      <w:r>
        <w:rPr>
          <w:i/>
          <w:w w:val="90"/>
          <w:sz w:val="13"/>
        </w:rPr>
        <w:t>County,</w:t>
      </w:r>
      <w:r>
        <w:rPr>
          <w:i/>
          <w:spacing w:val="-1"/>
          <w:sz w:val="13"/>
        </w:rPr>
        <w:t xml:space="preserve"> </w:t>
      </w:r>
      <w:r>
        <w:rPr>
          <w:i/>
          <w:spacing w:val="-2"/>
          <w:w w:val="90"/>
          <w:sz w:val="13"/>
        </w:rPr>
        <w:t>Michigan</w:t>
      </w:r>
    </w:p>
    <w:p w14:paraId="248582EE" w14:textId="77777777" w:rsidR="006979D5" w:rsidRDefault="002D7CC2">
      <w:pPr>
        <w:tabs>
          <w:tab w:val="left" w:pos="7404"/>
        </w:tabs>
        <w:spacing w:before="65"/>
        <w:ind w:left="360"/>
        <w:rPr>
          <w:i/>
          <w:sz w:val="12"/>
        </w:rPr>
      </w:pPr>
      <w:r>
        <w:rPr>
          <w:i/>
          <w:position w:val="5"/>
          <w:sz w:val="21"/>
        </w:rPr>
        <w:t>Page23-</w:t>
      </w:r>
      <w:r>
        <w:rPr>
          <w:i/>
          <w:spacing w:val="-10"/>
          <w:position w:val="5"/>
          <w:sz w:val="21"/>
        </w:rPr>
        <w:t>5</w:t>
      </w:r>
      <w:r>
        <w:rPr>
          <w:i/>
          <w:position w:val="5"/>
          <w:sz w:val="21"/>
        </w:rPr>
        <w:tab/>
      </w:r>
      <w:r>
        <w:rPr>
          <w:i/>
          <w:sz w:val="12"/>
        </w:rPr>
        <w:t>Revised</w:t>
      </w:r>
      <w:r>
        <w:rPr>
          <w:i/>
          <w:spacing w:val="-2"/>
          <w:sz w:val="12"/>
        </w:rPr>
        <w:t xml:space="preserve"> </w:t>
      </w:r>
      <w:r>
        <w:rPr>
          <w:i/>
          <w:sz w:val="12"/>
        </w:rPr>
        <w:t>through</w:t>
      </w:r>
      <w:r>
        <w:rPr>
          <w:i/>
          <w:spacing w:val="-2"/>
          <w:sz w:val="12"/>
        </w:rPr>
        <w:t xml:space="preserve"> </w:t>
      </w:r>
      <w:r>
        <w:rPr>
          <w:i/>
          <w:sz w:val="12"/>
        </w:rPr>
        <w:t>October</w:t>
      </w:r>
      <w:r>
        <w:rPr>
          <w:i/>
          <w:spacing w:val="-3"/>
          <w:sz w:val="12"/>
        </w:rPr>
        <w:t xml:space="preserve"> </w:t>
      </w:r>
      <w:r>
        <w:rPr>
          <w:i/>
          <w:spacing w:val="-4"/>
          <w:sz w:val="12"/>
        </w:rPr>
        <w:t>2022</w:t>
      </w:r>
    </w:p>
    <w:p w14:paraId="30FCAB7F" w14:textId="77777777" w:rsidR="006979D5" w:rsidRDefault="006979D5">
      <w:pPr>
        <w:rPr>
          <w:i/>
          <w:sz w:val="12"/>
        </w:rPr>
        <w:sectPr w:rsidR="006979D5">
          <w:footerReference w:type="default" r:id="rId120"/>
          <w:pgSz w:w="15840" w:h="12270" w:orient="landscape"/>
          <w:pgMar w:top="860" w:right="283" w:bottom="280" w:left="425" w:header="0" w:footer="0" w:gutter="0"/>
          <w:cols w:space="720"/>
        </w:sectPr>
      </w:pPr>
    </w:p>
    <w:p w14:paraId="684BE21A" w14:textId="77777777" w:rsidR="006979D5" w:rsidRDefault="002D7CC2">
      <w:pPr>
        <w:spacing w:line="524" w:lineRule="exact"/>
        <w:ind w:left="1291"/>
        <w:rPr>
          <w:rFonts w:ascii="Times New Roman"/>
          <w:sz w:val="58"/>
        </w:rPr>
      </w:pPr>
      <w:r>
        <w:rPr>
          <w:rFonts w:ascii="Times New Roman"/>
          <w:spacing w:val="-10"/>
          <w:w w:val="105"/>
          <w:sz w:val="58"/>
        </w:rPr>
        <w:lastRenderedPageBreak/>
        <w:t>-</w:t>
      </w:r>
    </w:p>
    <w:p w14:paraId="422DFDC6" w14:textId="77777777" w:rsidR="006979D5" w:rsidRDefault="006979D5">
      <w:pPr>
        <w:pStyle w:val="BodyText"/>
        <w:rPr>
          <w:rFonts w:ascii="Times New Roman"/>
          <w:sz w:val="20"/>
        </w:rPr>
      </w:pPr>
    </w:p>
    <w:p w14:paraId="796D7835" w14:textId="77777777" w:rsidR="006979D5" w:rsidRDefault="006979D5">
      <w:pPr>
        <w:pStyle w:val="BodyText"/>
        <w:rPr>
          <w:rFonts w:ascii="Times New Roman"/>
          <w:sz w:val="20"/>
        </w:rPr>
      </w:pPr>
    </w:p>
    <w:p w14:paraId="77A97CF1" w14:textId="77777777" w:rsidR="006979D5" w:rsidRDefault="006979D5">
      <w:pPr>
        <w:pStyle w:val="BodyText"/>
        <w:rPr>
          <w:rFonts w:ascii="Times New Roman"/>
          <w:sz w:val="20"/>
        </w:rPr>
      </w:pPr>
    </w:p>
    <w:p w14:paraId="3C2B14C6" w14:textId="77777777" w:rsidR="006979D5" w:rsidRDefault="006979D5">
      <w:pPr>
        <w:pStyle w:val="BodyText"/>
        <w:rPr>
          <w:rFonts w:ascii="Times New Roman"/>
          <w:sz w:val="20"/>
        </w:rPr>
      </w:pPr>
    </w:p>
    <w:p w14:paraId="5BC8C712" w14:textId="77777777" w:rsidR="006979D5" w:rsidRDefault="006979D5">
      <w:pPr>
        <w:pStyle w:val="BodyText"/>
        <w:rPr>
          <w:rFonts w:ascii="Times New Roman"/>
          <w:sz w:val="20"/>
        </w:rPr>
      </w:pPr>
    </w:p>
    <w:p w14:paraId="4089E0E5" w14:textId="77777777" w:rsidR="006979D5" w:rsidRDefault="006979D5">
      <w:pPr>
        <w:pStyle w:val="BodyText"/>
        <w:rPr>
          <w:rFonts w:ascii="Times New Roman"/>
          <w:sz w:val="20"/>
        </w:rPr>
      </w:pPr>
    </w:p>
    <w:p w14:paraId="0485857D" w14:textId="77777777" w:rsidR="006979D5" w:rsidRDefault="006979D5">
      <w:pPr>
        <w:pStyle w:val="BodyText"/>
        <w:rPr>
          <w:rFonts w:ascii="Times New Roman"/>
          <w:sz w:val="20"/>
        </w:rPr>
      </w:pPr>
    </w:p>
    <w:p w14:paraId="115ECD27" w14:textId="77777777" w:rsidR="006979D5" w:rsidRDefault="006979D5">
      <w:pPr>
        <w:pStyle w:val="BodyText"/>
        <w:rPr>
          <w:rFonts w:ascii="Times New Roman"/>
          <w:sz w:val="20"/>
        </w:rPr>
      </w:pPr>
    </w:p>
    <w:p w14:paraId="7CF1023E" w14:textId="77777777" w:rsidR="006979D5" w:rsidRDefault="006979D5">
      <w:pPr>
        <w:pStyle w:val="BodyText"/>
        <w:rPr>
          <w:rFonts w:ascii="Times New Roman"/>
          <w:sz w:val="20"/>
        </w:rPr>
      </w:pPr>
    </w:p>
    <w:p w14:paraId="44F003C0" w14:textId="77777777" w:rsidR="006979D5" w:rsidRDefault="006979D5">
      <w:pPr>
        <w:pStyle w:val="BodyText"/>
        <w:rPr>
          <w:rFonts w:ascii="Times New Roman"/>
          <w:sz w:val="20"/>
        </w:rPr>
      </w:pPr>
    </w:p>
    <w:p w14:paraId="46CCC713" w14:textId="77777777" w:rsidR="006979D5" w:rsidRDefault="006979D5">
      <w:pPr>
        <w:pStyle w:val="BodyText"/>
        <w:rPr>
          <w:rFonts w:ascii="Times New Roman"/>
          <w:sz w:val="20"/>
        </w:rPr>
      </w:pPr>
    </w:p>
    <w:p w14:paraId="38FDF414" w14:textId="77777777" w:rsidR="006979D5" w:rsidRDefault="006979D5">
      <w:pPr>
        <w:pStyle w:val="BodyText"/>
        <w:rPr>
          <w:rFonts w:ascii="Times New Roman"/>
          <w:sz w:val="20"/>
        </w:rPr>
      </w:pPr>
    </w:p>
    <w:p w14:paraId="01896462" w14:textId="77777777" w:rsidR="006979D5" w:rsidRDefault="006979D5">
      <w:pPr>
        <w:pStyle w:val="BodyText"/>
        <w:rPr>
          <w:rFonts w:ascii="Times New Roman"/>
          <w:sz w:val="20"/>
        </w:rPr>
      </w:pPr>
    </w:p>
    <w:p w14:paraId="0EDCB129" w14:textId="77777777" w:rsidR="006979D5" w:rsidRDefault="006979D5">
      <w:pPr>
        <w:pStyle w:val="BodyText"/>
        <w:rPr>
          <w:rFonts w:ascii="Times New Roman"/>
          <w:sz w:val="20"/>
        </w:rPr>
      </w:pPr>
    </w:p>
    <w:p w14:paraId="43853628" w14:textId="77777777" w:rsidR="006979D5" w:rsidRDefault="006979D5">
      <w:pPr>
        <w:pStyle w:val="BodyText"/>
        <w:rPr>
          <w:rFonts w:ascii="Times New Roman"/>
          <w:sz w:val="20"/>
        </w:rPr>
      </w:pPr>
    </w:p>
    <w:p w14:paraId="687B6DB7" w14:textId="77777777" w:rsidR="006979D5" w:rsidRDefault="006979D5">
      <w:pPr>
        <w:pStyle w:val="BodyText"/>
        <w:rPr>
          <w:rFonts w:ascii="Times New Roman"/>
          <w:sz w:val="20"/>
        </w:rPr>
      </w:pPr>
    </w:p>
    <w:p w14:paraId="622CEB15" w14:textId="77777777" w:rsidR="006979D5" w:rsidRDefault="006979D5">
      <w:pPr>
        <w:pStyle w:val="BodyText"/>
        <w:rPr>
          <w:rFonts w:ascii="Times New Roman"/>
          <w:sz w:val="20"/>
        </w:rPr>
      </w:pPr>
    </w:p>
    <w:p w14:paraId="70436A27" w14:textId="77777777" w:rsidR="006979D5" w:rsidRDefault="006979D5">
      <w:pPr>
        <w:pStyle w:val="BodyText"/>
        <w:rPr>
          <w:rFonts w:ascii="Times New Roman"/>
          <w:sz w:val="20"/>
        </w:rPr>
      </w:pPr>
    </w:p>
    <w:p w14:paraId="654C5F17" w14:textId="77777777" w:rsidR="006979D5" w:rsidRDefault="006979D5">
      <w:pPr>
        <w:pStyle w:val="BodyText"/>
        <w:rPr>
          <w:rFonts w:ascii="Times New Roman"/>
          <w:sz w:val="20"/>
        </w:rPr>
      </w:pPr>
    </w:p>
    <w:p w14:paraId="3DE8D830" w14:textId="77777777" w:rsidR="006979D5" w:rsidRDefault="006979D5">
      <w:pPr>
        <w:pStyle w:val="BodyText"/>
        <w:rPr>
          <w:rFonts w:ascii="Times New Roman"/>
          <w:sz w:val="20"/>
        </w:rPr>
      </w:pPr>
    </w:p>
    <w:p w14:paraId="28BA7352" w14:textId="77777777" w:rsidR="006979D5" w:rsidRDefault="006979D5">
      <w:pPr>
        <w:pStyle w:val="BodyText"/>
        <w:rPr>
          <w:rFonts w:ascii="Times New Roman"/>
          <w:sz w:val="20"/>
        </w:rPr>
      </w:pPr>
    </w:p>
    <w:p w14:paraId="13E6C804" w14:textId="77777777" w:rsidR="006979D5" w:rsidRDefault="006979D5">
      <w:pPr>
        <w:pStyle w:val="BodyText"/>
        <w:rPr>
          <w:rFonts w:ascii="Times New Roman"/>
          <w:sz w:val="20"/>
        </w:rPr>
      </w:pPr>
    </w:p>
    <w:p w14:paraId="1793EFE9" w14:textId="77777777" w:rsidR="006979D5" w:rsidRDefault="006979D5">
      <w:pPr>
        <w:pStyle w:val="BodyText"/>
        <w:rPr>
          <w:rFonts w:ascii="Times New Roman"/>
          <w:sz w:val="20"/>
        </w:rPr>
      </w:pPr>
    </w:p>
    <w:p w14:paraId="216788CD" w14:textId="77777777" w:rsidR="006979D5" w:rsidRDefault="006979D5">
      <w:pPr>
        <w:pStyle w:val="BodyText"/>
        <w:rPr>
          <w:rFonts w:ascii="Times New Roman"/>
          <w:sz w:val="20"/>
        </w:rPr>
      </w:pPr>
    </w:p>
    <w:p w14:paraId="1BF7DB12" w14:textId="77777777" w:rsidR="006979D5" w:rsidRDefault="006979D5">
      <w:pPr>
        <w:pStyle w:val="BodyText"/>
        <w:rPr>
          <w:rFonts w:ascii="Times New Roman"/>
          <w:sz w:val="20"/>
        </w:rPr>
      </w:pPr>
    </w:p>
    <w:p w14:paraId="0E9BF6AB" w14:textId="77777777" w:rsidR="006979D5" w:rsidRDefault="006979D5">
      <w:pPr>
        <w:pStyle w:val="BodyText"/>
        <w:rPr>
          <w:rFonts w:ascii="Times New Roman"/>
          <w:sz w:val="20"/>
        </w:rPr>
      </w:pPr>
    </w:p>
    <w:p w14:paraId="1052A948" w14:textId="77777777" w:rsidR="006979D5" w:rsidRDefault="006979D5">
      <w:pPr>
        <w:pStyle w:val="BodyText"/>
        <w:rPr>
          <w:rFonts w:ascii="Times New Roman"/>
          <w:sz w:val="20"/>
        </w:rPr>
      </w:pPr>
    </w:p>
    <w:p w14:paraId="4E34FA9C" w14:textId="77777777" w:rsidR="006979D5" w:rsidRDefault="006979D5">
      <w:pPr>
        <w:pStyle w:val="BodyText"/>
        <w:rPr>
          <w:rFonts w:ascii="Times New Roman"/>
          <w:sz w:val="20"/>
        </w:rPr>
      </w:pPr>
    </w:p>
    <w:p w14:paraId="617F0923" w14:textId="77777777" w:rsidR="006979D5" w:rsidRDefault="006979D5">
      <w:pPr>
        <w:pStyle w:val="BodyText"/>
        <w:rPr>
          <w:rFonts w:ascii="Times New Roman"/>
          <w:sz w:val="20"/>
        </w:rPr>
      </w:pPr>
    </w:p>
    <w:p w14:paraId="618E7514" w14:textId="77777777" w:rsidR="006979D5" w:rsidRDefault="006979D5">
      <w:pPr>
        <w:pStyle w:val="BodyText"/>
        <w:rPr>
          <w:rFonts w:ascii="Times New Roman"/>
          <w:sz w:val="20"/>
        </w:rPr>
      </w:pPr>
    </w:p>
    <w:p w14:paraId="312E79A7" w14:textId="77777777" w:rsidR="006979D5" w:rsidRDefault="006979D5">
      <w:pPr>
        <w:pStyle w:val="BodyText"/>
        <w:rPr>
          <w:rFonts w:ascii="Times New Roman"/>
          <w:sz w:val="20"/>
        </w:rPr>
      </w:pPr>
    </w:p>
    <w:p w14:paraId="5EFDB908" w14:textId="77777777" w:rsidR="006979D5" w:rsidRDefault="006979D5">
      <w:pPr>
        <w:pStyle w:val="BodyText"/>
        <w:rPr>
          <w:rFonts w:ascii="Times New Roman"/>
          <w:sz w:val="20"/>
        </w:rPr>
      </w:pPr>
    </w:p>
    <w:p w14:paraId="46B05F0B" w14:textId="77777777" w:rsidR="006979D5" w:rsidRDefault="006979D5">
      <w:pPr>
        <w:pStyle w:val="BodyText"/>
        <w:rPr>
          <w:rFonts w:ascii="Times New Roman"/>
          <w:sz w:val="20"/>
        </w:rPr>
      </w:pPr>
    </w:p>
    <w:p w14:paraId="773AFB7D" w14:textId="77777777" w:rsidR="006979D5" w:rsidRDefault="006979D5">
      <w:pPr>
        <w:pStyle w:val="BodyText"/>
        <w:rPr>
          <w:rFonts w:ascii="Times New Roman"/>
          <w:sz w:val="20"/>
        </w:rPr>
      </w:pPr>
    </w:p>
    <w:p w14:paraId="2CCEEA17" w14:textId="77777777" w:rsidR="006979D5" w:rsidRDefault="006979D5">
      <w:pPr>
        <w:pStyle w:val="BodyText"/>
        <w:rPr>
          <w:rFonts w:ascii="Times New Roman"/>
          <w:sz w:val="20"/>
        </w:rPr>
      </w:pPr>
    </w:p>
    <w:p w14:paraId="18F73B9D" w14:textId="77777777" w:rsidR="006979D5" w:rsidRDefault="006979D5">
      <w:pPr>
        <w:pStyle w:val="BodyText"/>
        <w:rPr>
          <w:rFonts w:ascii="Times New Roman"/>
          <w:sz w:val="20"/>
        </w:rPr>
      </w:pPr>
    </w:p>
    <w:p w14:paraId="5FB6C5E8" w14:textId="77777777" w:rsidR="006979D5" w:rsidRDefault="006979D5">
      <w:pPr>
        <w:pStyle w:val="BodyText"/>
        <w:rPr>
          <w:rFonts w:ascii="Times New Roman"/>
          <w:sz w:val="20"/>
        </w:rPr>
      </w:pPr>
    </w:p>
    <w:p w14:paraId="01D34740" w14:textId="77777777" w:rsidR="006979D5" w:rsidRDefault="006979D5">
      <w:pPr>
        <w:pStyle w:val="BodyText"/>
        <w:rPr>
          <w:rFonts w:ascii="Times New Roman"/>
          <w:sz w:val="20"/>
        </w:rPr>
      </w:pPr>
    </w:p>
    <w:p w14:paraId="2161204B" w14:textId="77777777" w:rsidR="006979D5" w:rsidRDefault="006979D5">
      <w:pPr>
        <w:pStyle w:val="BodyText"/>
        <w:rPr>
          <w:rFonts w:ascii="Times New Roman"/>
          <w:sz w:val="20"/>
        </w:rPr>
      </w:pPr>
    </w:p>
    <w:p w14:paraId="2620A003" w14:textId="77777777" w:rsidR="006979D5" w:rsidRDefault="006979D5">
      <w:pPr>
        <w:pStyle w:val="BodyText"/>
        <w:rPr>
          <w:rFonts w:ascii="Times New Roman"/>
          <w:sz w:val="20"/>
        </w:rPr>
      </w:pPr>
    </w:p>
    <w:p w14:paraId="4CA75780" w14:textId="77777777" w:rsidR="006979D5" w:rsidRDefault="006979D5">
      <w:pPr>
        <w:pStyle w:val="BodyText"/>
        <w:rPr>
          <w:rFonts w:ascii="Times New Roman"/>
          <w:sz w:val="20"/>
        </w:rPr>
      </w:pPr>
    </w:p>
    <w:p w14:paraId="4AD49D1F" w14:textId="77777777" w:rsidR="006979D5" w:rsidRDefault="006979D5">
      <w:pPr>
        <w:pStyle w:val="BodyText"/>
        <w:spacing w:before="34"/>
        <w:rPr>
          <w:rFonts w:ascii="Times New Roman"/>
          <w:sz w:val="20"/>
        </w:rPr>
      </w:pPr>
    </w:p>
    <w:p w14:paraId="599C7D03" w14:textId="77777777" w:rsidR="006979D5" w:rsidRDefault="006979D5">
      <w:pPr>
        <w:pStyle w:val="BodyText"/>
        <w:rPr>
          <w:rFonts w:ascii="Times New Roman"/>
          <w:sz w:val="20"/>
        </w:rPr>
        <w:sectPr w:rsidR="006979D5">
          <w:footerReference w:type="even" r:id="rId121"/>
          <w:pgSz w:w="15840" w:h="12270" w:orient="landscape"/>
          <w:pgMar w:top="0" w:right="283" w:bottom="280" w:left="425" w:header="0" w:footer="0" w:gutter="0"/>
          <w:cols w:space="720"/>
        </w:sectPr>
      </w:pPr>
    </w:p>
    <w:p w14:paraId="6374B241" w14:textId="77777777" w:rsidR="006979D5" w:rsidRDefault="002D7CC2">
      <w:pPr>
        <w:spacing w:before="97"/>
        <w:ind w:left="364"/>
        <w:rPr>
          <w:i/>
          <w:sz w:val="12"/>
        </w:rPr>
      </w:pPr>
      <w:r>
        <w:rPr>
          <w:i/>
          <w:sz w:val="12"/>
        </w:rPr>
        <w:t>Printed</w:t>
      </w:r>
      <w:r>
        <w:rPr>
          <w:i/>
          <w:spacing w:val="-8"/>
          <w:sz w:val="12"/>
        </w:rPr>
        <w:t xml:space="preserve"> </w:t>
      </w:r>
      <w:r>
        <w:rPr>
          <w:i/>
          <w:sz w:val="12"/>
        </w:rPr>
        <w:t xml:space="preserve">on </w:t>
      </w:r>
      <w:r>
        <w:rPr>
          <w:i/>
          <w:spacing w:val="-2"/>
          <w:sz w:val="12"/>
        </w:rPr>
        <w:t>02/10/26</w:t>
      </w:r>
    </w:p>
    <w:p w14:paraId="0EE76379" w14:textId="77777777" w:rsidR="006979D5" w:rsidRDefault="006979D5">
      <w:pPr>
        <w:pStyle w:val="BodyText"/>
        <w:rPr>
          <w:i/>
          <w:sz w:val="12"/>
        </w:rPr>
      </w:pPr>
    </w:p>
    <w:p w14:paraId="5DDFD619" w14:textId="77777777" w:rsidR="006979D5" w:rsidRDefault="006979D5">
      <w:pPr>
        <w:pStyle w:val="BodyText"/>
        <w:spacing w:before="110"/>
        <w:rPr>
          <w:i/>
          <w:sz w:val="12"/>
        </w:rPr>
      </w:pPr>
    </w:p>
    <w:p w14:paraId="6F255F4F" w14:textId="77777777" w:rsidR="006979D5" w:rsidRDefault="002D7CC2">
      <w:pPr>
        <w:ind w:left="360"/>
        <w:rPr>
          <w:i/>
          <w:sz w:val="20"/>
        </w:rPr>
      </w:pPr>
      <w:r>
        <w:rPr>
          <w:i/>
          <w:w w:val="110"/>
          <w:sz w:val="20"/>
        </w:rPr>
        <w:t>Page23-</w:t>
      </w:r>
      <w:r>
        <w:rPr>
          <w:i/>
          <w:spacing w:val="-10"/>
          <w:w w:val="110"/>
          <w:sz w:val="20"/>
        </w:rPr>
        <w:t>7</w:t>
      </w:r>
    </w:p>
    <w:p w14:paraId="07C65EED" w14:textId="77777777" w:rsidR="006979D5" w:rsidRDefault="002D7CC2">
      <w:pPr>
        <w:pStyle w:val="BodyText"/>
        <w:spacing w:before="2"/>
        <w:rPr>
          <w:i/>
          <w:sz w:val="12"/>
        </w:rPr>
      </w:pPr>
      <w:r>
        <w:br w:type="column"/>
      </w:r>
    </w:p>
    <w:p w14:paraId="60345C13" w14:textId="77777777" w:rsidR="006979D5" w:rsidRDefault="002D7CC2">
      <w:pPr>
        <w:spacing w:line="439" w:lineRule="auto"/>
        <w:ind w:left="983" w:right="5344" w:hanging="449"/>
        <w:rPr>
          <w:i/>
          <w:sz w:val="12"/>
        </w:rPr>
      </w:pPr>
      <w:r>
        <w:rPr>
          <w:i/>
          <w:sz w:val="12"/>
        </w:rPr>
        <w:t>Grant</w:t>
      </w:r>
      <w:r>
        <w:rPr>
          <w:i/>
          <w:spacing w:val="-15"/>
          <w:sz w:val="12"/>
        </w:rPr>
        <w:t xml:space="preserve"> </w:t>
      </w:r>
      <w:r>
        <w:rPr>
          <w:i/>
          <w:sz w:val="12"/>
        </w:rPr>
        <w:t>Township Zoning</w:t>
      </w:r>
      <w:r>
        <w:rPr>
          <w:i/>
          <w:spacing w:val="-9"/>
          <w:sz w:val="12"/>
        </w:rPr>
        <w:t xml:space="preserve"> </w:t>
      </w:r>
      <w:r>
        <w:rPr>
          <w:i/>
          <w:sz w:val="12"/>
        </w:rPr>
        <w:t>Ordinance</w:t>
      </w:r>
      <w:r>
        <w:rPr>
          <w:i/>
          <w:spacing w:val="40"/>
          <w:sz w:val="12"/>
        </w:rPr>
        <w:t xml:space="preserve"> </w:t>
      </w:r>
      <w:r>
        <w:rPr>
          <w:i/>
          <w:sz w:val="12"/>
        </w:rPr>
        <w:t>Oceana</w:t>
      </w:r>
      <w:r>
        <w:rPr>
          <w:i/>
          <w:spacing w:val="-4"/>
          <w:sz w:val="12"/>
        </w:rPr>
        <w:t xml:space="preserve"> </w:t>
      </w:r>
      <w:r>
        <w:rPr>
          <w:i/>
          <w:sz w:val="12"/>
        </w:rPr>
        <w:t>County,</w:t>
      </w:r>
      <w:r>
        <w:rPr>
          <w:i/>
          <w:spacing w:val="-4"/>
          <w:sz w:val="12"/>
        </w:rPr>
        <w:t xml:space="preserve"> </w:t>
      </w:r>
      <w:r>
        <w:rPr>
          <w:i/>
          <w:spacing w:val="-2"/>
          <w:sz w:val="12"/>
        </w:rPr>
        <w:t>Michigan</w:t>
      </w:r>
    </w:p>
    <w:p w14:paraId="53BD24A9" w14:textId="77777777" w:rsidR="006979D5" w:rsidRDefault="002D7CC2">
      <w:pPr>
        <w:spacing w:before="94"/>
        <w:ind w:left="360"/>
        <w:rPr>
          <w:i/>
          <w:sz w:val="12"/>
        </w:rPr>
      </w:pPr>
      <w:r>
        <w:rPr>
          <w:i/>
          <w:sz w:val="12"/>
        </w:rPr>
        <w:t>Revised</w:t>
      </w:r>
      <w:r>
        <w:rPr>
          <w:i/>
          <w:spacing w:val="-2"/>
          <w:sz w:val="12"/>
        </w:rPr>
        <w:t xml:space="preserve"> </w:t>
      </w:r>
      <w:r>
        <w:rPr>
          <w:i/>
          <w:sz w:val="12"/>
        </w:rPr>
        <w:t>through</w:t>
      </w:r>
      <w:r>
        <w:rPr>
          <w:i/>
          <w:spacing w:val="-3"/>
          <w:sz w:val="12"/>
        </w:rPr>
        <w:t xml:space="preserve"> </w:t>
      </w:r>
      <w:r>
        <w:rPr>
          <w:i/>
          <w:sz w:val="12"/>
        </w:rPr>
        <w:t>October</w:t>
      </w:r>
      <w:r>
        <w:rPr>
          <w:i/>
          <w:spacing w:val="5"/>
          <w:sz w:val="12"/>
        </w:rPr>
        <w:t xml:space="preserve"> </w:t>
      </w:r>
      <w:r>
        <w:rPr>
          <w:i/>
          <w:spacing w:val="-4"/>
          <w:sz w:val="12"/>
        </w:rPr>
        <w:t>2022</w:t>
      </w:r>
    </w:p>
    <w:p w14:paraId="1A34467B" w14:textId="77777777" w:rsidR="006979D5" w:rsidRDefault="006979D5">
      <w:pPr>
        <w:rPr>
          <w:i/>
          <w:sz w:val="12"/>
        </w:rPr>
        <w:sectPr w:rsidR="006979D5">
          <w:type w:val="continuous"/>
          <w:pgSz w:w="15840" w:h="12270" w:orient="landscape"/>
          <w:pgMar w:top="1820" w:right="283" w:bottom="280" w:left="425" w:header="0" w:footer="0" w:gutter="0"/>
          <w:cols w:num="2" w:space="720" w:equalWidth="0">
            <w:col w:w="1459" w:space="5584"/>
            <w:col w:w="8089"/>
          </w:cols>
        </w:sectPr>
      </w:pPr>
    </w:p>
    <w:p w14:paraId="6280A36A" w14:textId="77777777" w:rsidR="006979D5" w:rsidRDefault="002D7CC2">
      <w:pPr>
        <w:pStyle w:val="Heading5"/>
        <w:tabs>
          <w:tab w:val="left" w:pos="2138"/>
        </w:tabs>
        <w:ind w:left="231"/>
        <w:rPr>
          <w:position w:val="1"/>
        </w:rPr>
      </w:pPr>
      <w:r>
        <w:rPr>
          <w:w w:val="105"/>
        </w:rPr>
        <w:lastRenderedPageBreak/>
        <w:t>Appendix</w:t>
      </w:r>
      <w:r>
        <w:rPr>
          <w:spacing w:val="51"/>
          <w:w w:val="105"/>
        </w:rPr>
        <w:t xml:space="preserve"> </w:t>
      </w:r>
      <w:r>
        <w:rPr>
          <w:spacing w:val="-5"/>
          <w:w w:val="105"/>
        </w:rPr>
        <w:t>Ill</w:t>
      </w:r>
      <w:r>
        <w:tab/>
      </w:r>
      <w:r>
        <w:rPr>
          <w:spacing w:val="-2"/>
          <w:w w:val="105"/>
          <w:position w:val="1"/>
        </w:rPr>
        <w:t>Demsional</w:t>
      </w:r>
      <w:r>
        <w:rPr>
          <w:spacing w:val="-4"/>
          <w:w w:val="105"/>
          <w:position w:val="1"/>
        </w:rPr>
        <w:t xml:space="preserve"> </w:t>
      </w:r>
      <w:r>
        <w:rPr>
          <w:spacing w:val="-2"/>
          <w:w w:val="105"/>
          <w:position w:val="1"/>
        </w:rPr>
        <w:t>Regulations</w:t>
      </w:r>
    </w:p>
    <w:p w14:paraId="7C0A0554" w14:textId="77777777" w:rsidR="006979D5" w:rsidRDefault="006979D5">
      <w:pPr>
        <w:pStyle w:val="BodyText"/>
        <w:spacing w:before="5"/>
        <w:rPr>
          <w:b/>
          <w:sz w:val="10"/>
        </w:rPr>
      </w:pPr>
    </w:p>
    <w:tbl>
      <w:tblPr>
        <w:tblW w:w="0" w:type="auto"/>
        <w:tblInd w:w="1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9"/>
        <w:gridCol w:w="953"/>
        <w:gridCol w:w="1278"/>
        <w:gridCol w:w="1329"/>
        <w:gridCol w:w="1957"/>
        <w:gridCol w:w="1661"/>
        <w:gridCol w:w="1473"/>
        <w:gridCol w:w="1170"/>
        <w:gridCol w:w="1091"/>
        <w:gridCol w:w="1495"/>
        <w:gridCol w:w="910"/>
        <w:gridCol w:w="1177"/>
      </w:tblGrid>
      <w:tr w:rsidR="006979D5" w14:paraId="6FDB7B00" w14:textId="77777777">
        <w:trPr>
          <w:trHeight w:val="395"/>
        </w:trPr>
        <w:tc>
          <w:tcPr>
            <w:tcW w:w="1422" w:type="dxa"/>
            <w:gridSpan w:val="2"/>
            <w:vMerge w:val="restart"/>
            <w:tcBorders>
              <w:left w:val="single" w:sz="18" w:space="0" w:color="000000"/>
              <w:bottom w:val="single" w:sz="4" w:space="0" w:color="000000"/>
              <w:right w:val="single" w:sz="18" w:space="0" w:color="000000"/>
            </w:tcBorders>
          </w:tcPr>
          <w:p w14:paraId="277B4FF8" w14:textId="77777777" w:rsidR="006979D5" w:rsidRDefault="006979D5">
            <w:pPr>
              <w:pStyle w:val="TableParagraph"/>
              <w:spacing w:before="106"/>
              <w:rPr>
                <w:b/>
                <w:sz w:val="18"/>
              </w:rPr>
            </w:pPr>
          </w:p>
          <w:p w14:paraId="40B798A9" w14:textId="77777777" w:rsidR="006979D5" w:rsidRDefault="002D7CC2">
            <w:pPr>
              <w:pStyle w:val="TableParagraph"/>
              <w:spacing w:before="1" w:line="417" w:lineRule="auto"/>
              <w:ind w:left="291" w:right="252" w:firstLine="68"/>
              <w:rPr>
                <w:sz w:val="18"/>
              </w:rPr>
            </w:pPr>
            <w:r>
              <w:rPr>
                <w:spacing w:val="-2"/>
                <w:sz w:val="18"/>
              </w:rPr>
              <w:t>ZONING DISTRICT</w:t>
            </w:r>
          </w:p>
        </w:tc>
        <w:tc>
          <w:tcPr>
            <w:tcW w:w="1278" w:type="dxa"/>
            <w:vMerge w:val="restart"/>
            <w:tcBorders>
              <w:top w:val="single" w:sz="4" w:space="0" w:color="000000"/>
              <w:left w:val="single" w:sz="18" w:space="0" w:color="000000"/>
              <w:bottom w:val="single" w:sz="4" w:space="0" w:color="000000"/>
              <w:right w:val="single" w:sz="4" w:space="0" w:color="000000"/>
            </w:tcBorders>
          </w:tcPr>
          <w:p w14:paraId="5E6874BE" w14:textId="77777777" w:rsidR="006979D5" w:rsidRDefault="002D7CC2">
            <w:pPr>
              <w:pStyle w:val="TableParagraph"/>
              <w:spacing w:line="167" w:lineRule="exact"/>
              <w:ind w:left="79"/>
              <w:jc w:val="center"/>
              <w:rPr>
                <w:sz w:val="18"/>
              </w:rPr>
            </w:pPr>
            <w:r>
              <w:rPr>
                <w:spacing w:val="-2"/>
                <w:sz w:val="18"/>
              </w:rPr>
              <w:t>MINIMUM</w:t>
            </w:r>
          </w:p>
          <w:p w14:paraId="685385B2" w14:textId="77777777" w:rsidR="006979D5" w:rsidRDefault="002D7CC2">
            <w:pPr>
              <w:pStyle w:val="TableParagraph"/>
              <w:spacing w:before="146" w:line="283" w:lineRule="auto"/>
              <w:ind w:left="368" w:right="283" w:firstLine="5"/>
              <w:jc w:val="center"/>
              <w:rPr>
                <w:sz w:val="18"/>
              </w:rPr>
            </w:pPr>
            <w:r>
              <w:rPr>
                <w:spacing w:val="-4"/>
                <w:w w:val="105"/>
                <w:sz w:val="18"/>
              </w:rPr>
              <w:t xml:space="preserve">LOT </w:t>
            </w:r>
            <w:r>
              <w:rPr>
                <w:spacing w:val="-2"/>
                <w:sz w:val="18"/>
              </w:rPr>
              <w:t>WIDTH</w:t>
            </w:r>
          </w:p>
        </w:tc>
        <w:tc>
          <w:tcPr>
            <w:tcW w:w="1329" w:type="dxa"/>
            <w:vMerge w:val="restart"/>
            <w:tcBorders>
              <w:top w:val="single" w:sz="4" w:space="0" w:color="000000"/>
              <w:left w:val="single" w:sz="4" w:space="0" w:color="000000"/>
              <w:bottom w:val="single" w:sz="4" w:space="0" w:color="000000"/>
            </w:tcBorders>
          </w:tcPr>
          <w:p w14:paraId="673CF459" w14:textId="77777777" w:rsidR="006979D5" w:rsidRDefault="002D7CC2">
            <w:pPr>
              <w:pStyle w:val="TableParagraph"/>
              <w:spacing w:line="160" w:lineRule="exact"/>
              <w:ind w:left="62"/>
              <w:jc w:val="center"/>
              <w:rPr>
                <w:sz w:val="18"/>
              </w:rPr>
            </w:pPr>
            <w:r>
              <w:rPr>
                <w:spacing w:val="-2"/>
                <w:sz w:val="18"/>
              </w:rPr>
              <w:t>MINIMUM</w:t>
            </w:r>
          </w:p>
          <w:p w14:paraId="2876EFBF" w14:textId="77777777" w:rsidR="006979D5" w:rsidRDefault="002D7CC2">
            <w:pPr>
              <w:pStyle w:val="TableParagraph"/>
              <w:spacing w:before="153" w:line="417" w:lineRule="auto"/>
              <w:ind w:left="112" w:right="34" w:hanging="13"/>
              <w:jc w:val="center"/>
              <w:rPr>
                <w:sz w:val="18"/>
              </w:rPr>
            </w:pPr>
            <w:r>
              <w:rPr>
                <w:sz w:val="18"/>
              </w:rPr>
              <w:t>LOT</w:t>
            </w:r>
            <w:r>
              <w:rPr>
                <w:spacing w:val="-13"/>
                <w:sz w:val="18"/>
              </w:rPr>
              <w:t xml:space="preserve"> </w:t>
            </w:r>
            <w:r>
              <w:rPr>
                <w:sz w:val="18"/>
              </w:rPr>
              <w:t>AREA &amp;/OR</w:t>
            </w:r>
            <w:r>
              <w:rPr>
                <w:spacing w:val="22"/>
                <w:sz w:val="18"/>
              </w:rPr>
              <w:t xml:space="preserve"> </w:t>
            </w:r>
            <w:r>
              <w:rPr>
                <w:sz w:val="18"/>
              </w:rPr>
              <w:t>DEPTH</w:t>
            </w:r>
          </w:p>
        </w:tc>
        <w:tc>
          <w:tcPr>
            <w:tcW w:w="5091" w:type="dxa"/>
            <w:gridSpan w:val="3"/>
            <w:tcBorders>
              <w:left w:val="single" w:sz="4" w:space="0" w:color="000000"/>
              <w:bottom w:val="single" w:sz="4" w:space="0" w:color="000000"/>
            </w:tcBorders>
          </w:tcPr>
          <w:p w14:paraId="75D83E10" w14:textId="77777777" w:rsidR="006979D5" w:rsidRDefault="002D7CC2">
            <w:pPr>
              <w:pStyle w:val="TableParagraph"/>
              <w:spacing w:before="3"/>
              <w:ind w:left="1568"/>
              <w:rPr>
                <w:sz w:val="18"/>
              </w:rPr>
            </w:pPr>
            <w:r>
              <w:rPr>
                <w:sz w:val="18"/>
              </w:rPr>
              <w:t>SETBACKS</w:t>
            </w:r>
            <w:r>
              <w:rPr>
                <w:spacing w:val="11"/>
                <w:sz w:val="18"/>
              </w:rPr>
              <w:t xml:space="preserve"> </w:t>
            </w:r>
            <w:r>
              <w:rPr>
                <w:sz w:val="18"/>
              </w:rPr>
              <w:t>(see</w:t>
            </w:r>
            <w:r>
              <w:rPr>
                <w:spacing w:val="-6"/>
                <w:sz w:val="18"/>
              </w:rPr>
              <w:t xml:space="preserve"> </w:t>
            </w:r>
            <w:r>
              <w:rPr>
                <w:sz w:val="18"/>
              </w:rPr>
              <w:t>note</w:t>
            </w:r>
            <w:r>
              <w:rPr>
                <w:spacing w:val="-10"/>
                <w:sz w:val="18"/>
              </w:rPr>
              <w:t xml:space="preserve"> </w:t>
            </w:r>
            <w:r>
              <w:rPr>
                <w:spacing w:val="-5"/>
                <w:sz w:val="18"/>
              </w:rPr>
              <w:t>1)</w:t>
            </w:r>
          </w:p>
        </w:tc>
        <w:tc>
          <w:tcPr>
            <w:tcW w:w="2261" w:type="dxa"/>
            <w:gridSpan w:val="2"/>
            <w:tcBorders>
              <w:bottom w:val="single" w:sz="4" w:space="0" w:color="000000"/>
            </w:tcBorders>
          </w:tcPr>
          <w:p w14:paraId="03D1D730" w14:textId="77777777" w:rsidR="006979D5" w:rsidRDefault="002D7CC2">
            <w:pPr>
              <w:pStyle w:val="TableParagraph"/>
              <w:spacing w:line="203" w:lineRule="exact"/>
              <w:ind w:left="684"/>
              <w:rPr>
                <w:sz w:val="18"/>
              </w:rPr>
            </w:pPr>
            <w:r>
              <w:rPr>
                <w:spacing w:val="-2"/>
                <w:sz w:val="18"/>
              </w:rPr>
              <w:t>DWELLING</w:t>
            </w:r>
          </w:p>
        </w:tc>
        <w:tc>
          <w:tcPr>
            <w:tcW w:w="1495" w:type="dxa"/>
            <w:vMerge w:val="restart"/>
            <w:tcBorders>
              <w:right w:val="single" w:sz="4" w:space="0" w:color="000000"/>
            </w:tcBorders>
          </w:tcPr>
          <w:p w14:paraId="24390B28" w14:textId="77777777" w:rsidR="006979D5" w:rsidRDefault="006979D5">
            <w:pPr>
              <w:pStyle w:val="TableParagraph"/>
              <w:spacing w:before="193"/>
              <w:rPr>
                <w:b/>
                <w:sz w:val="18"/>
              </w:rPr>
            </w:pPr>
          </w:p>
          <w:p w14:paraId="3B6DB248" w14:textId="77777777" w:rsidR="006979D5" w:rsidRDefault="002D7CC2">
            <w:pPr>
              <w:pStyle w:val="TableParagraph"/>
              <w:spacing w:line="276" w:lineRule="auto"/>
              <w:ind w:left="184" w:right="167" w:hanging="1"/>
              <w:rPr>
                <w:sz w:val="18"/>
              </w:rPr>
            </w:pPr>
            <w:r>
              <w:rPr>
                <w:spacing w:val="-4"/>
                <w:sz w:val="18"/>
              </w:rPr>
              <w:t xml:space="preserve">ACCESSORY </w:t>
            </w:r>
            <w:r>
              <w:rPr>
                <w:spacing w:val="-2"/>
                <w:sz w:val="18"/>
              </w:rPr>
              <w:t>BUILDINGS</w:t>
            </w:r>
          </w:p>
        </w:tc>
        <w:tc>
          <w:tcPr>
            <w:tcW w:w="910" w:type="dxa"/>
            <w:vMerge w:val="restart"/>
            <w:tcBorders>
              <w:top w:val="single" w:sz="4" w:space="0" w:color="000000"/>
              <w:left w:val="single" w:sz="4" w:space="0" w:color="000000"/>
            </w:tcBorders>
          </w:tcPr>
          <w:p w14:paraId="7A5D4932" w14:textId="77777777" w:rsidR="006979D5" w:rsidRDefault="006979D5">
            <w:pPr>
              <w:pStyle w:val="TableParagraph"/>
              <w:rPr>
                <w:b/>
                <w:sz w:val="18"/>
              </w:rPr>
            </w:pPr>
          </w:p>
          <w:p w14:paraId="67CE0995" w14:textId="77777777" w:rsidR="006979D5" w:rsidRDefault="006979D5">
            <w:pPr>
              <w:pStyle w:val="TableParagraph"/>
              <w:spacing w:before="15"/>
              <w:rPr>
                <w:b/>
                <w:sz w:val="18"/>
              </w:rPr>
            </w:pPr>
          </w:p>
          <w:p w14:paraId="6652943C" w14:textId="77777777" w:rsidR="006979D5" w:rsidRDefault="002D7CC2">
            <w:pPr>
              <w:pStyle w:val="TableParagraph"/>
              <w:ind w:left="234"/>
              <w:rPr>
                <w:sz w:val="18"/>
              </w:rPr>
            </w:pPr>
            <w:r>
              <w:rPr>
                <w:spacing w:val="-2"/>
                <w:sz w:val="18"/>
              </w:rPr>
              <w:t>SIGNS</w:t>
            </w:r>
          </w:p>
        </w:tc>
        <w:tc>
          <w:tcPr>
            <w:tcW w:w="1177" w:type="dxa"/>
            <w:vMerge w:val="restart"/>
            <w:tcBorders>
              <w:top w:val="single" w:sz="4" w:space="0" w:color="000000"/>
              <w:right w:val="nil"/>
            </w:tcBorders>
          </w:tcPr>
          <w:p w14:paraId="090DAC59" w14:textId="77777777" w:rsidR="006979D5" w:rsidRDefault="006979D5">
            <w:pPr>
              <w:pStyle w:val="TableParagraph"/>
              <w:rPr>
                <w:b/>
                <w:sz w:val="18"/>
              </w:rPr>
            </w:pPr>
          </w:p>
          <w:p w14:paraId="6C99910B" w14:textId="77777777" w:rsidR="006979D5" w:rsidRDefault="006979D5">
            <w:pPr>
              <w:pStyle w:val="TableParagraph"/>
              <w:spacing w:before="8"/>
              <w:rPr>
                <w:b/>
                <w:sz w:val="18"/>
              </w:rPr>
            </w:pPr>
          </w:p>
          <w:p w14:paraId="5A5E5479" w14:textId="77777777" w:rsidR="006979D5" w:rsidRDefault="002D7CC2">
            <w:pPr>
              <w:pStyle w:val="TableParagraph"/>
              <w:spacing w:line="283" w:lineRule="auto"/>
              <w:ind w:left="202" w:firstLine="1"/>
              <w:rPr>
                <w:sz w:val="18"/>
              </w:rPr>
            </w:pPr>
            <w:r>
              <w:rPr>
                <w:spacing w:val="-4"/>
                <w:sz w:val="18"/>
              </w:rPr>
              <w:t xml:space="preserve">PARKING </w:t>
            </w:r>
            <w:r>
              <w:rPr>
                <w:spacing w:val="-2"/>
                <w:sz w:val="18"/>
              </w:rPr>
              <w:t>SPACES</w:t>
            </w:r>
          </w:p>
        </w:tc>
      </w:tr>
      <w:tr w:rsidR="006979D5" w14:paraId="5B393AAC" w14:textId="77777777">
        <w:trPr>
          <w:trHeight w:val="712"/>
        </w:trPr>
        <w:tc>
          <w:tcPr>
            <w:tcW w:w="1422" w:type="dxa"/>
            <w:gridSpan w:val="2"/>
            <w:vMerge/>
            <w:tcBorders>
              <w:top w:val="nil"/>
              <w:left w:val="single" w:sz="18" w:space="0" w:color="000000"/>
              <w:bottom w:val="single" w:sz="4" w:space="0" w:color="000000"/>
              <w:right w:val="single" w:sz="18" w:space="0" w:color="000000"/>
            </w:tcBorders>
          </w:tcPr>
          <w:p w14:paraId="520A8F0F" w14:textId="77777777" w:rsidR="006979D5" w:rsidRDefault="006979D5">
            <w:pPr>
              <w:rPr>
                <w:sz w:val="2"/>
                <w:szCs w:val="2"/>
              </w:rPr>
            </w:pPr>
          </w:p>
        </w:tc>
        <w:tc>
          <w:tcPr>
            <w:tcW w:w="1278" w:type="dxa"/>
            <w:vMerge/>
            <w:tcBorders>
              <w:top w:val="nil"/>
              <w:left w:val="single" w:sz="18" w:space="0" w:color="000000"/>
              <w:bottom w:val="single" w:sz="4" w:space="0" w:color="000000"/>
              <w:right w:val="single" w:sz="4" w:space="0" w:color="000000"/>
            </w:tcBorders>
          </w:tcPr>
          <w:p w14:paraId="7A1F0731" w14:textId="77777777" w:rsidR="006979D5" w:rsidRDefault="006979D5">
            <w:pPr>
              <w:rPr>
                <w:sz w:val="2"/>
                <w:szCs w:val="2"/>
              </w:rPr>
            </w:pPr>
          </w:p>
        </w:tc>
        <w:tc>
          <w:tcPr>
            <w:tcW w:w="1329" w:type="dxa"/>
            <w:vMerge/>
            <w:tcBorders>
              <w:top w:val="nil"/>
              <w:left w:val="single" w:sz="4" w:space="0" w:color="000000"/>
              <w:bottom w:val="single" w:sz="4" w:space="0" w:color="000000"/>
            </w:tcBorders>
          </w:tcPr>
          <w:p w14:paraId="1363CD5A" w14:textId="77777777" w:rsidR="006979D5" w:rsidRDefault="006979D5">
            <w:pPr>
              <w:rPr>
                <w:sz w:val="2"/>
                <w:szCs w:val="2"/>
              </w:rPr>
            </w:pPr>
          </w:p>
        </w:tc>
        <w:tc>
          <w:tcPr>
            <w:tcW w:w="1957" w:type="dxa"/>
            <w:tcBorders>
              <w:top w:val="single" w:sz="4" w:space="0" w:color="000000"/>
              <w:bottom w:val="single" w:sz="4" w:space="0" w:color="000000"/>
              <w:right w:val="single" w:sz="4" w:space="0" w:color="000000"/>
            </w:tcBorders>
          </w:tcPr>
          <w:p w14:paraId="76C9B48F" w14:textId="77777777" w:rsidR="006979D5" w:rsidRDefault="002D7CC2">
            <w:pPr>
              <w:pStyle w:val="TableParagraph"/>
              <w:spacing w:before="47"/>
              <w:ind w:left="12"/>
              <w:jc w:val="center"/>
              <w:rPr>
                <w:sz w:val="18"/>
              </w:rPr>
            </w:pPr>
            <w:r>
              <w:rPr>
                <w:spacing w:val="-2"/>
                <w:sz w:val="18"/>
              </w:rPr>
              <w:t>FRONT</w:t>
            </w:r>
          </w:p>
        </w:tc>
        <w:tc>
          <w:tcPr>
            <w:tcW w:w="1661" w:type="dxa"/>
            <w:tcBorders>
              <w:top w:val="single" w:sz="4" w:space="0" w:color="000000"/>
              <w:left w:val="single" w:sz="4" w:space="0" w:color="000000"/>
              <w:bottom w:val="single" w:sz="4" w:space="0" w:color="000000"/>
              <w:right w:val="single" w:sz="4" w:space="0" w:color="000000"/>
            </w:tcBorders>
          </w:tcPr>
          <w:p w14:paraId="3320BB00" w14:textId="77777777" w:rsidR="006979D5" w:rsidRDefault="002D7CC2">
            <w:pPr>
              <w:pStyle w:val="TableParagraph"/>
              <w:spacing w:before="39"/>
              <w:ind w:left="74" w:right="23"/>
              <w:jc w:val="center"/>
              <w:rPr>
                <w:sz w:val="18"/>
              </w:rPr>
            </w:pPr>
            <w:r>
              <w:rPr>
                <w:spacing w:val="-4"/>
                <w:sz w:val="18"/>
              </w:rPr>
              <w:t>SIDE</w:t>
            </w:r>
          </w:p>
        </w:tc>
        <w:tc>
          <w:tcPr>
            <w:tcW w:w="1473" w:type="dxa"/>
            <w:tcBorders>
              <w:top w:val="single" w:sz="4" w:space="0" w:color="000000"/>
              <w:left w:val="single" w:sz="4" w:space="0" w:color="000000"/>
            </w:tcBorders>
          </w:tcPr>
          <w:p w14:paraId="09B2BBF4" w14:textId="77777777" w:rsidR="006979D5" w:rsidRDefault="002D7CC2">
            <w:pPr>
              <w:pStyle w:val="TableParagraph"/>
              <w:spacing w:before="39"/>
              <w:ind w:right="430"/>
              <w:jc w:val="right"/>
              <w:rPr>
                <w:sz w:val="18"/>
              </w:rPr>
            </w:pPr>
            <w:r>
              <w:rPr>
                <w:spacing w:val="-4"/>
                <w:sz w:val="18"/>
              </w:rPr>
              <w:t>REAR</w:t>
            </w:r>
          </w:p>
        </w:tc>
        <w:tc>
          <w:tcPr>
            <w:tcW w:w="1170" w:type="dxa"/>
            <w:tcBorders>
              <w:top w:val="single" w:sz="4" w:space="0" w:color="000000"/>
              <w:right w:val="single" w:sz="4" w:space="0" w:color="000000"/>
            </w:tcBorders>
          </w:tcPr>
          <w:p w14:paraId="28E14806" w14:textId="77777777" w:rsidR="006979D5" w:rsidRDefault="002D7CC2">
            <w:pPr>
              <w:pStyle w:val="TableParagraph"/>
              <w:spacing w:before="32"/>
              <w:ind w:left="366"/>
              <w:rPr>
                <w:sz w:val="18"/>
              </w:rPr>
            </w:pPr>
            <w:r>
              <w:rPr>
                <w:spacing w:val="-4"/>
                <w:sz w:val="18"/>
              </w:rPr>
              <w:t>AREA</w:t>
            </w:r>
          </w:p>
        </w:tc>
        <w:tc>
          <w:tcPr>
            <w:tcW w:w="1091" w:type="dxa"/>
            <w:tcBorders>
              <w:top w:val="single" w:sz="4" w:space="0" w:color="000000"/>
              <w:left w:val="single" w:sz="4" w:space="0" w:color="000000"/>
            </w:tcBorders>
          </w:tcPr>
          <w:p w14:paraId="6594D37D" w14:textId="77777777" w:rsidR="006979D5" w:rsidRDefault="002D7CC2">
            <w:pPr>
              <w:pStyle w:val="TableParagraph"/>
              <w:spacing w:before="32"/>
              <w:ind w:left="288"/>
              <w:rPr>
                <w:sz w:val="18"/>
              </w:rPr>
            </w:pPr>
            <w:r>
              <w:rPr>
                <w:spacing w:val="-4"/>
                <w:w w:val="110"/>
                <w:sz w:val="18"/>
              </w:rPr>
              <w:t>wjDTH</w:t>
            </w:r>
          </w:p>
        </w:tc>
        <w:tc>
          <w:tcPr>
            <w:tcW w:w="1495" w:type="dxa"/>
            <w:vMerge/>
            <w:tcBorders>
              <w:top w:val="nil"/>
              <w:right w:val="single" w:sz="4" w:space="0" w:color="000000"/>
            </w:tcBorders>
          </w:tcPr>
          <w:p w14:paraId="19823CED" w14:textId="77777777" w:rsidR="006979D5" w:rsidRDefault="006979D5">
            <w:pPr>
              <w:rPr>
                <w:sz w:val="2"/>
                <w:szCs w:val="2"/>
              </w:rPr>
            </w:pPr>
          </w:p>
        </w:tc>
        <w:tc>
          <w:tcPr>
            <w:tcW w:w="910" w:type="dxa"/>
            <w:vMerge/>
            <w:tcBorders>
              <w:top w:val="nil"/>
              <w:left w:val="single" w:sz="4" w:space="0" w:color="000000"/>
            </w:tcBorders>
          </w:tcPr>
          <w:p w14:paraId="346813C2" w14:textId="77777777" w:rsidR="006979D5" w:rsidRDefault="006979D5">
            <w:pPr>
              <w:rPr>
                <w:sz w:val="2"/>
                <w:szCs w:val="2"/>
              </w:rPr>
            </w:pPr>
          </w:p>
        </w:tc>
        <w:tc>
          <w:tcPr>
            <w:tcW w:w="1177" w:type="dxa"/>
            <w:vMerge/>
            <w:tcBorders>
              <w:top w:val="nil"/>
              <w:right w:val="nil"/>
            </w:tcBorders>
          </w:tcPr>
          <w:p w14:paraId="17CAD424" w14:textId="77777777" w:rsidR="006979D5" w:rsidRDefault="006979D5">
            <w:pPr>
              <w:rPr>
                <w:sz w:val="2"/>
                <w:szCs w:val="2"/>
              </w:rPr>
            </w:pPr>
          </w:p>
        </w:tc>
      </w:tr>
      <w:tr w:rsidR="006979D5" w14:paraId="021C8F8D" w14:textId="77777777">
        <w:trPr>
          <w:trHeight w:val="261"/>
        </w:trPr>
        <w:tc>
          <w:tcPr>
            <w:tcW w:w="4029" w:type="dxa"/>
            <w:gridSpan w:val="4"/>
            <w:tcBorders>
              <w:top w:val="single" w:sz="4" w:space="0" w:color="000000"/>
              <w:left w:val="single" w:sz="18" w:space="0" w:color="000000"/>
              <w:bottom w:val="nil"/>
            </w:tcBorders>
          </w:tcPr>
          <w:p w14:paraId="3D8CD145" w14:textId="77777777" w:rsidR="006979D5" w:rsidRDefault="002D7CC2">
            <w:pPr>
              <w:pStyle w:val="TableParagraph"/>
              <w:spacing w:line="189" w:lineRule="exact"/>
              <w:ind w:left="127"/>
              <w:rPr>
                <w:b/>
                <w:sz w:val="18"/>
              </w:rPr>
            </w:pPr>
            <w:r>
              <w:rPr>
                <w:b/>
                <w:sz w:val="18"/>
              </w:rPr>
              <w:t>In</w:t>
            </w:r>
            <w:r>
              <w:rPr>
                <w:b/>
                <w:spacing w:val="-3"/>
                <w:sz w:val="18"/>
              </w:rPr>
              <w:t xml:space="preserve"> </w:t>
            </w:r>
            <w:r>
              <w:rPr>
                <w:b/>
                <w:sz w:val="18"/>
              </w:rPr>
              <w:t>no</w:t>
            </w:r>
            <w:r>
              <w:rPr>
                <w:b/>
                <w:spacing w:val="-6"/>
                <w:sz w:val="18"/>
              </w:rPr>
              <w:t xml:space="preserve"> </w:t>
            </w:r>
            <w:r>
              <w:rPr>
                <w:b/>
                <w:sz w:val="18"/>
              </w:rPr>
              <w:t>case</w:t>
            </w:r>
            <w:r>
              <w:rPr>
                <w:b/>
                <w:spacing w:val="-3"/>
                <w:sz w:val="18"/>
              </w:rPr>
              <w:t xml:space="preserve"> </w:t>
            </w:r>
            <w:r>
              <w:rPr>
                <w:b/>
                <w:sz w:val="18"/>
              </w:rPr>
              <w:t>may</w:t>
            </w:r>
            <w:r>
              <w:rPr>
                <w:b/>
                <w:spacing w:val="3"/>
                <w:sz w:val="18"/>
              </w:rPr>
              <w:t xml:space="preserve"> </w:t>
            </w:r>
            <w:r>
              <w:rPr>
                <w:b/>
                <w:sz w:val="18"/>
              </w:rPr>
              <w:t>any</w:t>
            </w:r>
            <w:r>
              <w:rPr>
                <w:b/>
                <w:spacing w:val="4"/>
                <w:sz w:val="18"/>
              </w:rPr>
              <w:t xml:space="preserve"> </w:t>
            </w:r>
            <w:r>
              <w:rPr>
                <w:b/>
                <w:sz w:val="18"/>
              </w:rPr>
              <w:t>lot</w:t>
            </w:r>
            <w:r>
              <w:rPr>
                <w:b/>
                <w:spacing w:val="-8"/>
                <w:sz w:val="18"/>
              </w:rPr>
              <w:t xml:space="preserve"> </w:t>
            </w:r>
            <w:r>
              <w:rPr>
                <w:b/>
                <w:sz w:val="18"/>
              </w:rPr>
              <w:t>exceed</w:t>
            </w:r>
            <w:r>
              <w:rPr>
                <w:b/>
                <w:spacing w:val="11"/>
                <w:sz w:val="18"/>
              </w:rPr>
              <w:t xml:space="preserve"> </w:t>
            </w:r>
            <w:r>
              <w:rPr>
                <w:b/>
                <w:sz w:val="18"/>
              </w:rPr>
              <w:t>a</w:t>
            </w:r>
            <w:r>
              <w:rPr>
                <w:b/>
                <w:spacing w:val="-3"/>
                <w:sz w:val="18"/>
              </w:rPr>
              <w:t xml:space="preserve"> </w:t>
            </w:r>
            <w:r>
              <w:rPr>
                <w:b/>
                <w:sz w:val="18"/>
              </w:rPr>
              <w:t>1:4</w:t>
            </w:r>
            <w:r>
              <w:rPr>
                <w:b/>
                <w:spacing w:val="-8"/>
                <w:sz w:val="18"/>
              </w:rPr>
              <w:t xml:space="preserve"> </w:t>
            </w:r>
            <w:r>
              <w:rPr>
                <w:b/>
                <w:spacing w:val="-2"/>
                <w:sz w:val="18"/>
              </w:rPr>
              <w:t>ratio</w:t>
            </w:r>
          </w:p>
        </w:tc>
        <w:tc>
          <w:tcPr>
            <w:tcW w:w="1957" w:type="dxa"/>
            <w:tcBorders>
              <w:top w:val="single" w:sz="4" w:space="0" w:color="000000"/>
              <w:bottom w:val="nil"/>
              <w:right w:val="single" w:sz="4" w:space="0" w:color="000000"/>
            </w:tcBorders>
          </w:tcPr>
          <w:p w14:paraId="5E451669" w14:textId="77777777" w:rsidR="006979D5" w:rsidRDefault="006979D5">
            <w:pPr>
              <w:pStyle w:val="TableParagraph"/>
              <w:rPr>
                <w:rFonts w:ascii="Times New Roman"/>
                <w:sz w:val="16"/>
              </w:rPr>
            </w:pPr>
          </w:p>
        </w:tc>
        <w:tc>
          <w:tcPr>
            <w:tcW w:w="1661" w:type="dxa"/>
            <w:tcBorders>
              <w:top w:val="single" w:sz="4" w:space="0" w:color="000000"/>
              <w:left w:val="single" w:sz="4" w:space="0" w:color="000000"/>
              <w:bottom w:val="nil"/>
              <w:right w:val="single" w:sz="4" w:space="0" w:color="000000"/>
            </w:tcBorders>
          </w:tcPr>
          <w:p w14:paraId="1B79ABE3" w14:textId="77777777" w:rsidR="006979D5" w:rsidRDefault="006979D5">
            <w:pPr>
              <w:pStyle w:val="TableParagraph"/>
              <w:rPr>
                <w:rFonts w:ascii="Times New Roman"/>
                <w:sz w:val="16"/>
              </w:rPr>
            </w:pPr>
          </w:p>
        </w:tc>
        <w:tc>
          <w:tcPr>
            <w:tcW w:w="1473" w:type="dxa"/>
            <w:tcBorders>
              <w:left w:val="single" w:sz="4" w:space="0" w:color="000000"/>
              <w:bottom w:val="nil"/>
              <w:right w:val="single" w:sz="4" w:space="0" w:color="000000"/>
            </w:tcBorders>
          </w:tcPr>
          <w:p w14:paraId="25C3F2F7" w14:textId="77777777" w:rsidR="006979D5" w:rsidRDefault="006979D5">
            <w:pPr>
              <w:pStyle w:val="TableParagraph"/>
              <w:rPr>
                <w:rFonts w:ascii="Times New Roman"/>
                <w:sz w:val="16"/>
              </w:rPr>
            </w:pPr>
          </w:p>
        </w:tc>
        <w:tc>
          <w:tcPr>
            <w:tcW w:w="1170" w:type="dxa"/>
            <w:tcBorders>
              <w:left w:val="single" w:sz="4" w:space="0" w:color="000000"/>
              <w:bottom w:val="nil"/>
              <w:right w:val="single" w:sz="4" w:space="0" w:color="000000"/>
            </w:tcBorders>
          </w:tcPr>
          <w:p w14:paraId="694CBCDA" w14:textId="77777777" w:rsidR="006979D5" w:rsidRDefault="006979D5">
            <w:pPr>
              <w:pStyle w:val="TableParagraph"/>
              <w:rPr>
                <w:rFonts w:ascii="Times New Roman"/>
                <w:sz w:val="16"/>
              </w:rPr>
            </w:pPr>
          </w:p>
        </w:tc>
        <w:tc>
          <w:tcPr>
            <w:tcW w:w="1091" w:type="dxa"/>
            <w:tcBorders>
              <w:left w:val="single" w:sz="4" w:space="0" w:color="000000"/>
              <w:bottom w:val="nil"/>
            </w:tcBorders>
          </w:tcPr>
          <w:p w14:paraId="3FF5F034" w14:textId="77777777" w:rsidR="006979D5" w:rsidRDefault="006979D5">
            <w:pPr>
              <w:pStyle w:val="TableParagraph"/>
              <w:rPr>
                <w:rFonts w:ascii="Times New Roman"/>
                <w:sz w:val="16"/>
              </w:rPr>
            </w:pPr>
          </w:p>
        </w:tc>
        <w:tc>
          <w:tcPr>
            <w:tcW w:w="1495" w:type="dxa"/>
            <w:tcBorders>
              <w:bottom w:val="nil"/>
              <w:right w:val="single" w:sz="4" w:space="0" w:color="000000"/>
            </w:tcBorders>
          </w:tcPr>
          <w:p w14:paraId="590CE224" w14:textId="77777777" w:rsidR="006979D5" w:rsidRDefault="006979D5">
            <w:pPr>
              <w:pStyle w:val="TableParagraph"/>
              <w:rPr>
                <w:rFonts w:ascii="Times New Roman"/>
                <w:sz w:val="16"/>
              </w:rPr>
            </w:pPr>
          </w:p>
        </w:tc>
        <w:tc>
          <w:tcPr>
            <w:tcW w:w="910" w:type="dxa"/>
            <w:tcBorders>
              <w:left w:val="single" w:sz="4" w:space="0" w:color="000000"/>
              <w:bottom w:val="nil"/>
              <w:right w:val="single" w:sz="4" w:space="0" w:color="000000"/>
            </w:tcBorders>
          </w:tcPr>
          <w:p w14:paraId="5E4C6474" w14:textId="77777777" w:rsidR="006979D5" w:rsidRDefault="006979D5">
            <w:pPr>
              <w:pStyle w:val="TableParagraph"/>
              <w:rPr>
                <w:rFonts w:ascii="Times New Roman"/>
                <w:sz w:val="16"/>
              </w:rPr>
            </w:pPr>
          </w:p>
        </w:tc>
        <w:tc>
          <w:tcPr>
            <w:tcW w:w="1177" w:type="dxa"/>
            <w:tcBorders>
              <w:left w:val="single" w:sz="4" w:space="0" w:color="000000"/>
              <w:bottom w:val="nil"/>
              <w:right w:val="nil"/>
            </w:tcBorders>
          </w:tcPr>
          <w:p w14:paraId="33B6AD21" w14:textId="77777777" w:rsidR="006979D5" w:rsidRDefault="006979D5">
            <w:pPr>
              <w:pStyle w:val="TableParagraph"/>
              <w:rPr>
                <w:rFonts w:ascii="Times New Roman"/>
                <w:sz w:val="16"/>
              </w:rPr>
            </w:pPr>
          </w:p>
        </w:tc>
      </w:tr>
      <w:tr w:rsidR="006979D5" w14:paraId="6F13C4E1" w14:textId="77777777">
        <w:trPr>
          <w:trHeight w:val="158"/>
        </w:trPr>
        <w:tc>
          <w:tcPr>
            <w:tcW w:w="4029" w:type="dxa"/>
            <w:gridSpan w:val="4"/>
            <w:tcBorders>
              <w:top w:val="nil"/>
              <w:left w:val="single" w:sz="18" w:space="0" w:color="000000"/>
              <w:bottom w:val="single" w:sz="4" w:space="0" w:color="000000"/>
            </w:tcBorders>
          </w:tcPr>
          <w:p w14:paraId="1CBBCF6B" w14:textId="77777777" w:rsidR="006979D5" w:rsidRDefault="006979D5">
            <w:pPr>
              <w:pStyle w:val="TableParagraph"/>
              <w:rPr>
                <w:rFonts w:ascii="Times New Roman"/>
                <w:sz w:val="10"/>
              </w:rPr>
            </w:pPr>
          </w:p>
        </w:tc>
        <w:tc>
          <w:tcPr>
            <w:tcW w:w="1957" w:type="dxa"/>
            <w:vMerge w:val="restart"/>
            <w:tcBorders>
              <w:top w:val="nil"/>
              <w:bottom w:val="nil"/>
              <w:right w:val="single" w:sz="4" w:space="0" w:color="000000"/>
            </w:tcBorders>
          </w:tcPr>
          <w:p w14:paraId="6C110261" w14:textId="77777777" w:rsidR="006979D5" w:rsidRDefault="002D7CC2">
            <w:pPr>
              <w:pStyle w:val="TableParagraph"/>
              <w:spacing w:before="66"/>
              <w:ind w:left="29"/>
              <w:jc w:val="center"/>
              <w:rPr>
                <w:sz w:val="18"/>
              </w:rPr>
            </w:pPr>
            <w:r>
              <w:rPr>
                <w:w w:val="105"/>
                <w:sz w:val="18"/>
              </w:rPr>
              <w:t>(see</w:t>
            </w:r>
            <w:r>
              <w:rPr>
                <w:spacing w:val="-15"/>
                <w:w w:val="105"/>
                <w:sz w:val="18"/>
              </w:rPr>
              <w:t xml:space="preserve"> </w:t>
            </w:r>
            <w:r>
              <w:rPr>
                <w:w w:val="105"/>
                <w:sz w:val="18"/>
              </w:rPr>
              <w:t>notes</w:t>
            </w:r>
            <w:r>
              <w:rPr>
                <w:spacing w:val="-13"/>
                <w:w w:val="105"/>
                <w:sz w:val="18"/>
              </w:rPr>
              <w:t xml:space="preserve"> </w:t>
            </w:r>
            <w:r>
              <w:rPr>
                <w:w w:val="105"/>
                <w:sz w:val="18"/>
              </w:rPr>
              <w:t>1,</w:t>
            </w:r>
            <w:r>
              <w:rPr>
                <w:spacing w:val="-13"/>
                <w:w w:val="105"/>
                <w:sz w:val="18"/>
              </w:rPr>
              <w:t xml:space="preserve"> </w:t>
            </w:r>
            <w:r>
              <w:rPr>
                <w:w w:val="105"/>
                <w:sz w:val="18"/>
              </w:rPr>
              <w:t>2</w:t>
            </w:r>
            <w:r>
              <w:rPr>
                <w:spacing w:val="-13"/>
                <w:w w:val="105"/>
                <w:sz w:val="18"/>
              </w:rPr>
              <w:t xml:space="preserve"> </w:t>
            </w:r>
            <w:r>
              <w:rPr>
                <w:w w:val="105"/>
                <w:sz w:val="18"/>
              </w:rPr>
              <w:t>&amp;</w:t>
            </w:r>
            <w:r>
              <w:rPr>
                <w:spacing w:val="-11"/>
                <w:w w:val="105"/>
                <w:sz w:val="18"/>
              </w:rPr>
              <w:t xml:space="preserve"> </w:t>
            </w:r>
            <w:r>
              <w:rPr>
                <w:spacing w:val="-5"/>
                <w:w w:val="105"/>
                <w:sz w:val="18"/>
              </w:rPr>
              <w:t>5)</w:t>
            </w:r>
          </w:p>
          <w:p w14:paraId="63953128" w14:textId="77777777" w:rsidR="006979D5" w:rsidRDefault="002D7CC2">
            <w:pPr>
              <w:pStyle w:val="TableParagraph"/>
              <w:spacing w:before="96" w:line="273" w:lineRule="auto"/>
              <w:ind w:left="245" w:right="220"/>
              <w:jc w:val="center"/>
              <w:rPr>
                <w:sz w:val="18"/>
              </w:rPr>
            </w:pPr>
            <w:r>
              <w:rPr>
                <w:b/>
                <w:sz w:val="18"/>
              </w:rPr>
              <w:t>50</w:t>
            </w:r>
            <w:r>
              <w:rPr>
                <w:b/>
                <w:spacing w:val="-13"/>
                <w:sz w:val="18"/>
              </w:rPr>
              <w:t xml:space="preserve"> </w:t>
            </w:r>
            <w:r>
              <w:rPr>
                <w:b/>
                <w:sz w:val="18"/>
              </w:rPr>
              <w:t>feet</w:t>
            </w:r>
            <w:r>
              <w:rPr>
                <w:b/>
                <w:spacing w:val="-13"/>
                <w:sz w:val="18"/>
              </w:rPr>
              <w:t xml:space="preserve"> </w:t>
            </w:r>
            <w:r>
              <w:rPr>
                <w:b/>
                <w:sz w:val="18"/>
              </w:rPr>
              <w:t>from</w:t>
            </w:r>
            <w:r>
              <w:rPr>
                <w:b/>
                <w:spacing w:val="-3"/>
                <w:sz w:val="18"/>
              </w:rPr>
              <w:t xml:space="preserve"> </w:t>
            </w:r>
            <w:r>
              <w:rPr>
                <w:b/>
                <w:sz w:val="18"/>
              </w:rPr>
              <w:t xml:space="preserve">road right-of-way of </w:t>
            </w:r>
            <w:r>
              <w:rPr>
                <w:sz w:val="18"/>
              </w:rPr>
              <w:t>state highway or county roads</w:t>
            </w:r>
          </w:p>
          <w:p w14:paraId="6D8BB75A" w14:textId="77777777" w:rsidR="006979D5" w:rsidRDefault="006979D5">
            <w:pPr>
              <w:pStyle w:val="TableParagraph"/>
              <w:rPr>
                <w:b/>
                <w:sz w:val="18"/>
              </w:rPr>
            </w:pPr>
          </w:p>
          <w:p w14:paraId="2405E026" w14:textId="77777777" w:rsidR="006979D5" w:rsidRDefault="006979D5">
            <w:pPr>
              <w:pStyle w:val="TableParagraph"/>
              <w:spacing w:before="63"/>
              <w:rPr>
                <w:b/>
                <w:sz w:val="18"/>
              </w:rPr>
            </w:pPr>
          </w:p>
          <w:p w14:paraId="1074CD60" w14:textId="77777777" w:rsidR="006979D5" w:rsidRDefault="002D7CC2">
            <w:pPr>
              <w:pStyle w:val="TableParagraph"/>
              <w:spacing w:before="1" w:line="276" w:lineRule="auto"/>
              <w:ind w:left="241" w:right="212"/>
              <w:jc w:val="center"/>
              <w:rPr>
                <w:sz w:val="18"/>
              </w:rPr>
            </w:pPr>
            <w:r>
              <w:rPr>
                <w:b/>
                <w:sz w:val="18"/>
              </w:rPr>
              <w:t>25</w:t>
            </w:r>
            <w:r>
              <w:rPr>
                <w:b/>
                <w:spacing w:val="-4"/>
                <w:sz w:val="18"/>
              </w:rPr>
              <w:t xml:space="preserve"> </w:t>
            </w:r>
            <w:r>
              <w:rPr>
                <w:b/>
                <w:sz w:val="18"/>
              </w:rPr>
              <w:t>feet</w:t>
            </w:r>
            <w:r>
              <w:rPr>
                <w:b/>
                <w:spacing w:val="-6"/>
                <w:sz w:val="18"/>
              </w:rPr>
              <w:t xml:space="preserve"> </w:t>
            </w:r>
            <w:r>
              <w:rPr>
                <w:b/>
                <w:sz w:val="18"/>
              </w:rPr>
              <w:t>from</w:t>
            </w:r>
            <w:r>
              <w:rPr>
                <w:b/>
                <w:spacing w:val="-7"/>
                <w:sz w:val="18"/>
              </w:rPr>
              <w:t xml:space="preserve"> </w:t>
            </w:r>
            <w:r>
              <w:rPr>
                <w:b/>
                <w:sz w:val="18"/>
              </w:rPr>
              <w:t xml:space="preserve">road right-of-way of </w:t>
            </w:r>
            <w:r>
              <w:rPr>
                <w:sz w:val="18"/>
              </w:rPr>
              <w:t>private</w:t>
            </w:r>
            <w:r>
              <w:rPr>
                <w:spacing w:val="-13"/>
                <w:sz w:val="18"/>
              </w:rPr>
              <w:t xml:space="preserve"> </w:t>
            </w:r>
            <w:r>
              <w:rPr>
                <w:sz w:val="18"/>
              </w:rPr>
              <w:t>roads</w:t>
            </w:r>
          </w:p>
        </w:tc>
        <w:tc>
          <w:tcPr>
            <w:tcW w:w="1661" w:type="dxa"/>
            <w:vMerge w:val="restart"/>
            <w:tcBorders>
              <w:top w:val="nil"/>
              <w:left w:val="single" w:sz="4" w:space="0" w:color="000000"/>
              <w:bottom w:val="nil"/>
            </w:tcBorders>
          </w:tcPr>
          <w:p w14:paraId="6BF79EDC" w14:textId="77777777" w:rsidR="006979D5" w:rsidRDefault="006979D5">
            <w:pPr>
              <w:pStyle w:val="TableParagraph"/>
              <w:rPr>
                <w:b/>
                <w:sz w:val="18"/>
              </w:rPr>
            </w:pPr>
          </w:p>
          <w:p w14:paraId="1596469A" w14:textId="77777777" w:rsidR="006979D5" w:rsidRDefault="006979D5">
            <w:pPr>
              <w:pStyle w:val="TableParagraph"/>
              <w:rPr>
                <w:b/>
                <w:sz w:val="18"/>
              </w:rPr>
            </w:pPr>
          </w:p>
          <w:p w14:paraId="411F2BFB" w14:textId="77777777" w:rsidR="006979D5" w:rsidRDefault="006979D5">
            <w:pPr>
              <w:pStyle w:val="TableParagraph"/>
              <w:rPr>
                <w:b/>
                <w:sz w:val="18"/>
              </w:rPr>
            </w:pPr>
          </w:p>
          <w:p w14:paraId="63E71233" w14:textId="77777777" w:rsidR="006979D5" w:rsidRDefault="006979D5">
            <w:pPr>
              <w:pStyle w:val="TableParagraph"/>
              <w:spacing w:before="133"/>
              <w:rPr>
                <w:b/>
                <w:sz w:val="18"/>
              </w:rPr>
            </w:pPr>
          </w:p>
          <w:p w14:paraId="32B21C73" w14:textId="77777777" w:rsidR="006979D5" w:rsidRDefault="002D7CC2">
            <w:pPr>
              <w:pStyle w:val="TableParagraph"/>
              <w:ind w:left="61" w:right="289"/>
              <w:jc w:val="center"/>
              <w:rPr>
                <w:sz w:val="18"/>
              </w:rPr>
            </w:pPr>
            <w:r>
              <w:rPr>
                <w:spacing w:val="-2"/>
                <w:w w:val="105"/>
                <w:sz w:val="18"/>
              </w:rPr>
              <w:t>25</w:t>
            </w:r>
            <w:r>
              <w:rPr>
                <w:spacing w:val="-12"/>
                <w:w w:val="105"/>
                <w:sz w:val="18"/>
              </w:rPr>
              <w:t xml:space="preserve"> </w:t>
            </w:r>
            <w:r>
              <w:rPr>
                <w:spacing w:val="-4"/>
                <w:w w:val="105"/>
                <w:sz w:val="18"/>
              </w:rPr>
              <w:t>feet</w:t>
            </w:r>
          </w:p>
          <w:p w14:paraId="75FA2D28" w14:textId="77777777" w:rsidR="006979D5" w:rsidRDefault="002D7CC2">
            <w:pPr>
              <w:pStyle w:val="TableParagraph"/>
              <w:spacing w:before="82"/>
              <w:ind w:right="289"/>
              <w:jc w:val="center"/>
              <w:rPr>
                <w:sz w:val="18"/>
              </w:rPr>
            </w:pPr>
            <w:r>
              <w:rPr>
                <w:sz w:val="18"/>
              </w:rPr>
              <w:t>(See</w:t>
            </w:r>
            <w:r>
              <w:rPr>
                <w:spacing w:val="-6"/>
                <w:sz w:val="18"/>
              </w:rPr>
              <w:t xml:space="preserve"> </w:t>
            </w:r>
            <w:r>
              <w:rPr>
                <w:sz w:val="18"/>
              </w:rPr>
              <w:t xml:space="preserve">note </w:t>
            </w:r>
            <w:r>
              <w:rPr>
                <w:spacing w:val="-5"/>
                <w:sz w:val="18"/>
              </w:rPr>
              <w:t>3)</w:t>
            </w:r>
          </w:p>
        </w:tc>
        <w:tc>
          <w:tcPr>
            <w:tcW w:w="1473" w:type="dxa"/>
            <w:vMerge w:val="restart"/>
            <w:tcBorders>
              <w:top w:val="nil"/>
              <w:bottom w:val="nil"/>
            </w:tcBorders>
          </w:tcPr>
          <w:p w14:paraId="19A35F61" w14:textId="77777777" w:rsidR="006979D5" w:rsidRDefault="006979D5">
            <w:pPr>
              <w:pStyle w:val="TableParagraph"/>
              <w:rPr>
                <w:b/>
                <w:sz w:val="18"/>
              </w:rPr>
            </w:pPr>
          </w:p>
          <w:p w14:paraId="2B8ECBDB" w14:textId="77777777" w:rsidR="006979D5" w:rsidRDefault="006979D5">
            <w:pPr>
              <w:pStyle w:val="TableParagraph"/>
              <w:rPr>
                <w:b/>
                <w:sz w:val="18"/>
              </w:rPr>
            </w:pPr>
          </w:p>
          <w:p w14:paraId="202F4C34" w14:textId="77777777" w:rsidR="006979D5" w:rsidRDefault="006979D5">
            <w:pPr>
              <w:pStyle w:val="TableParagraph"/>
              <w:rPr>
                <w:b/>
                <w:sz w:val="18"/>
              </w:rPr>
            </w:pPr>
          </w:p>
          <w:p w14:paraId="518B30D8" w14:textId="77777777" w:rsidR="006979D5" w:rsidRDefault="006979D5">
            <w:pPr>
              <w:pStyle w:val="TableParagraph"/>
              <w:spacing w:before="126"/>
              <w:rPr>
                <w:b/>
                <w:sz w:val="18"/>
              </w:rPr>
            </w:pPr>
          </w:p>
          <w:p w14:paraId="63DDB305" w14:textId="77777777" w:rsidR="006979D5" w:rsidRDefault="002D7CC2">
            <w:pPr>
              <w:pStyle w:val="TableParagraph"/>
              <w:ind w:left="91" w:right="2"/>
              <w:jc w:val="center"/>
              <w:rPr>
                <w:sz w:val="18"/>
              </w:rPr>
            </w:pPr>
            <w:r>
              <w:rPr>
                <w:spacing w:val="-2"/>
                <w:w w:val="105"/>
                <w:sz w:val="18"/>
              </w:rPr>
              <w:t>25</w:t>
            </w:r>
            <w:r>
              <w:rPr>
                <w:spacing w:val="-12"/>
                <w:w w:val="105"/>
                <w:sz w:val="18"/>
              </w:rPr>
              <w:t xml:space="preserve"> </w:t>
            </w:r>
            <w:r>
              <w:rPr>
                <w:spacing w:val="-4"/>
                <w:w w:val="105"/>
                <w:sz w:val="18"/>
              </w:rPr>
              <w:t>feet</w:t>
            </w:r>
          </w:p>
          <w:p w14:paraId="4B29BDE1" w14:textId="77777777" w:rsidR="006979D5" w:rsidRDefault="002D7CC2">
            <w:pPr>
              <w:pStyle w:val="TableParagraph"/>
              <w:spacing w:before="89"/>
              <w:ind w:left="91"/>
              <w:jc w:val="center"/>
              <w:rPr>
                <w:sz w:val="18"/>
              </w:rPr>
            </w:pPr>
            <w:r>
              <w:rPr>
                <w:sz w:val="18"/>
              </w:rPr>
              <w:t>(See</w:t>
            </w:r>
            <w:r>
              <w:rPr>
                <w:spacing w:val="-1"/>
                <w:sz w:val="18"/>
              </w:rPr>
              <w:t xml:space="preserve"> </w:t>
            </w:r>
            <w:r>
              <w:rPr>
                <w:sz w:val="18"/>
              </w:rPr>
              <w:t>note</w:t>
            </w:r>
            <w:r>
              <w:rPr>
                <w:spacing w:val="2"/>
                <w:sz w:val="18"/>
              </w:rPr>
              <w:t xml:space="preserve"> </w:t>
            </w:r>
            <w:r>
              <w:rPr>
                <w:spacing w:val="-5"/>
                <w:sz w:val="18"/>
              </w:rPr>
              <w:t>4)</w:t>
            </w:r>
          </w:p>
        </w:tc>
        <w:tc>
          <w:tcPr>
            <w:tcW w:w="1170" w:type="dxa"/>
            <w:vMerge w:val="restart"/>
            <w:tcBorders>
              <w:top w:val="nil"/>
              <w:bottom w:val="nil"/>
              <w:right w:val="single" w:sz="4" w:space="0" w:color="000000"/>
            </w:tcBorders>
          </w:tcPr>
          <w:p w14:paraId="1B662C45" w14:textId="77777777" w:rsidR="006979D5" w:rsidRDefault="006979D5">
            <w:pPr>
              <w:pStyle w:val="TableParagraph"/>
              <w:rPr>
                <w:b/>
                <w:sz w:val="18"/>
              </w:rPr>
            </w:pPr>
          </w:p>
          <w:p w14:paraId="39BD0A24" w14:textId="77777777" w:rsidR="006979D5" w:rsidRDefault="006979D5">
            <w:pPr>
              <w:pStyle w:val="TableParagraph"/>
              <w:spacing w:before="6"/>
              <w:rPr>
                <w:b/>
                <w:sz w:val="18"/>
              </w:rPr>
            </w:pPr>
          </w:p>
          <w:p w14:paraId="243ACDF6" w14:textId="77777777" w:rsidR="006979D5" w:rsidRDefault="002D7CC2">
            <w:pPr>
              <w:pStyle w:val="TableParagraph"/>
              <w:ind w:left="176" w:right="86"/>
              <w:jc w:val="center"/>
              <w:rPr>
                <w:sz w:val="18"/>
              </w:rPr>
            </w:pPr>
            <w:r>
              <w:rPr>
                <w:spacing w:val="-5"/>
                <w:sz w:val="18"/>
              </w:rPr>
              <w:t>960</w:t>
            </w:r>
          </w:p>
          <w:p w14:paraId="7EFC29C2" w14:textId="77777777" w:rsidR="006979D5" w:rsidRDefault="002D7CC2">
            <w:pPr>
              <w:pStyle w:val="TableParagraph"/>
              <w:spacing w:before="31" w:line="268" w:lineRule="auto"/>
              <w:ind w:left="176" w:right="82"/>
              <w:jc w:val="center"/>
              <w:rPr>
                <w:sz w:val="18"/>
              </w:rPr>
            </w:pPr>
            <w:r>
              <w:rPr>
                <w:spacing w:val="-2"/>
                <w:sz w:val="18"/>
              </w:rPr>
              <w:t xml:space="preserve">Square </w:t>
            </w:r>
            <w:r>
              <w:rPr>
                <w:spacing w:val="-4"/>
                <w:w w:val="105"/>
                <w:sz w:val="18"/>
              </w:rPr>
              <w:t>Feet</w:t>
            </w:r>
          </w:p>
        </w:tc>
        <w:tc>
          <w:tcPr>
            <w:tcW w:w="1091" w:type="dxa"/>
            <w:vMerge w:val="restart"/>
            <w:tcBorders>
              <w:top w:val="nil"/>
              <w:left w:val="single" w:sz="4" w:space="0" w:color="000000"/>
              <w:bottom w:val="nil"/>
            </w:tcBorders>
          </w:tcPr>
          <w:p w14:paraId="2ADAFE0D" w14:textId="77777777" w:rsidR="006979D5" w:rsidRDefault="006979D5">
            <w:pPr>
              <w:pStyle w:val="TableParagraph"/>
              <w:spacing w:before="206"/>
              <w:rPr>
                <w:b/>
                <w:sz w:val="18"/>
              </w:rPr>
            </w:pPr>
          </w:p>
          <w:p w14:paraId="2E50F4E4" w14:textId="77777777" w:rsidR="006979D5" w:rsidRDefault="002D7CC2">
            <w:pPr>
              <w:pStyle w:val="TableParagraph"/>
              <w:ind w:left="117"/>
              <w:jc w:val="center"/>
              <w:rPr>
                <w:sz w:val="18"/>
              </w:rPr>
            </w:pPr>
            <w:r>
              <w:rPr>
                <w:w w:val="105"/>
                <w:sz w:val="18"/>
              </w:rPr>
              <w:t>28</w:t>
            </w:r>
            <w:r>
              <w:rPr>
                <w:spacing w:val="-15"/>
                <w:w w:val="105"/>
                <w:sz w:val="18"/>
              </w:rPr>
              <w:t xml:space="preserve"> </w:t>
            </w:r>
            <w:r>
              <w:rPr>
                <w:spacing w:val="-4"/>
                <w:w w:val="105"/>
                <w:sz w:val="18"/>
              </w:rPr>
              <w:t>Feet</w:t>
            </w:r>
          </w:p>
          <w:p w14:paraId="72CFA332" w14:textId="77777777" w:rsidR="006979D5" w:rsidRDefault="006979D5">
            <w:pPr>
              <w:pStyle w:val="TableParagraph"/>
              <w:rPr>
                <w:b/>
                <w:sz w:val="18"/>
              </w:rPr>
            </w:pPr>
          </w:p>
          <w:p w14:paraId="22B4A33C" w14:textId="77777777" w:rsidR="006979D5" w:rsidRDefault="006979D5">
            <w:pPr>
              <w:pStyle w:val="TableParagraph"/>
              <w:spacing w:before="93"/>
              <w:rPr>
                <w:b/>
                <w:sz w:val="18"/>
              </w:rPr>
            </w:pPr>
          </w:p>
          <w:p w14:paraId="06E70832" w14:textId="77777777" w:rsidR="006979D5" w:rsidRDefault="002D7CC2">
            <w:pPr>
              <w:pStyle w:val="TableParagraph"/>
              <w:spacing w:line="276" w:lineRule="auto"/>
              <w:ind w:left="280" w:right="175" w:firstLine="12"/>
              <w:jc w:val="center"/>
              <w:rPr>
                <w:sz w:val="18"/>
              </w:rPr>
            </w:pPr>
            <w:r>
              <w:rPr>
                <w:spacing w:val="-4"/>
                <w:w w:val="105"/>
                <w:sz w:val="18"/>
              </w:rPr>
              <w:t xml:space="preserve">See </w:t>
            </w:r>
            <w:r>
              <w:rPr>
                <w:spacing w:val="-2"/>
                <w:sz w:val="18"/>
              </w:rPr>
              <w:t xml:space="preserve">Section </w:t>
            </w:r>
            <w:r>
              <w:rPr>
                <w:spacing w:val="-4"/>
                <w:w w:val="105"/>
                <w:sz w:val="18"/>
              </w:rPr>
              <w:t>7.15G</w:t>
            </w:r>
          </w:p>
        </w:tc>
        <w:tc>
          <w:tcPr>
            <w:tcW w:w="1495" w:type="dxa"/>
            <w:vMerge w:val="restart"/>
            <w:tcBorders>
              <w:top w:val="nil"/>
              <w:bottom w:val="nil"/>
            </w:tcBorders>
          </w:tcPr>
          <w:p w14:paraId="68322002" w14:textId="77777777" w:rsidR="006979D5" w:rsidRDefault="006979D5">
            <w:pPr>
              <w:pStyle w:val="TableParagraph"/>
              <w:rPr>
                <w:b/>
                <w:sz w:val="18"/>
              </w:rPr>
            </w:pPr>
          </w:p>
          <w:p w14:paraId="6602CF41" w14:textId="77777777" w:rsidR="006979D5" w:rsidRDefault="006979D5">
            <w:pPr>
              <w:pStyle w:val="TableParagraph"/>
              <w:rPr>
                <w:b/>
                <w:sz w:val="18"/>
              </w:rPr>
            </w:pPr>
          </w:p>
          <w:p w14:paraId="14D5EB59" w14:textId="77777777" w:rsidR="006979D5" w:rsidRDefault="006979D5">
            <w:pPr>
              <w:pStyle w:val="TableParagraph"/>
              <w:rPr>
                <w:b/>
                <w:sz w:val="18"/>
              </w:rPr>
            </w:pPr>
          </w:p>
          <w:p w14:paraId="6DB27D09" w14:textId="77777777" w:rsidR="006979D5" w:rsidRDefault="006979D5">
            <w:pPr>
              <w:pStyle w:val="TableParagraph"/>
              <w:rPr>
                <w:b/>
                <w:sz w:val="18"/>
              </w:rPr>
            </w:pPr>
          </w:p>
          <w:p w14:paraId="7373BBF3" w14:textId="77777777" w:rsidR="006979D5" w:rsidRDefault="006979D5">
            <w:pPr>
              <w:pStyle w:val="TableParagraph"/>
              <w:rPr>
                <w:b/>
                <w:sz w:val="18"/>
              </w:rPr>
            </w:pPr>
          </w:p>
          <w:p w14:paraId="39FE58E2" w14:textId="77777777" w:rsidR="006979D5" w:rsidRDefault="006979D5">
            <w:pPr>
              <w:pStyle w:val="TableParagraph"/>
              <w:rPr>
                <w:b/>
                <w:sz w:val="18"/>
              </w:rPr>
            </w:pPr>
          </w:p>
          <w:p w14:paraId="6DA49676" w14:textId="77777777" w:rsidR="006979D5" w:rsidRDefault="002D7CC2">
            <w:pPr>
              <w:pStyle w:val="TableParagraph"/>
              <w:spacing w:line="276" w:lineRule="auto"/>
              <w:ind w:left="608" w:right="167" w:hanging="303"/>
              <w:rPr>
                <w:sz w:val="18"/>
              </w:rPr>
            </w:pPr>
            <w:r>
              <w:rPr>
                <w:spacing w:val="-2"/>
                <w:w w:val="105"/>
                <w:sz w:val="18"/>
              </w:rPr>
              <w:t>See</w:t>
            </w:r>
            <w:r>
              <w:rPr>
                <w:spacing w:val="-12"/>
                <w:w w:val="105"/>
                <w:sz w:val="18"/>
              </w:rPr>
              <w:t xml:space="preserve"> </w:t>
            </w:r>
            <w:r>
              <w:rPr>
                <w:spacing w:val="-2"/>
                <w:w w:val="105"/>
                <w:sz w:val="18"/>
              </w:rPr>
              <w:t xml:space="preserve">Seeton </w:t>
            </w:r>
            <w:r>
              <w:rPr>
                <w:spacing w:val="-4"/>
                <w:w w:val="105"/>
                <w:sz w:val="18"/>
              </w:rPr>
              <w:t>7.4A</w:t>
            </w:r>
          </w:p>
        </w:tc>
        <w:tc>
          <w:tcPr>
            <w:tcW w:w="910" w:type="dxa"/>
            <w:vMerge w:val="restart"/>
            <w:tcBorders>
              <w:top w:val="nil"/>
              <w:bottom w:val="nil"/>
            </w:tcBorders>
          </w:tcPr>
          <w:p w14:paraId="5E2D2E31" w14:textId="77777777" w:rsidR="006979D5" w:rsidRDefault="006979D5">
            <w:pPr>
              <w:pStyle w:val="TableParagraph"/>
              <w:rPr>
                <w:b/>
                <w:sz w:val="18"/>
              </w:rPr>
            </w:pPr>
          </w:p>
          <w:p w14:paraId="0651FB6D" w14:textId="77777777" w:rsidR="006979D5" w:rsidRDefault="006979D5">
            <w:pPr>
              <w:pStyle w:val="TableParagraph"/>
              <w:rPr>
                <w:b/>
                <w:sz w:val="18"/>
              </w:rPr>
            </w:pPr>
          </w:p>
          <w:p w14:paraId="12272E1C" w14:textId="77777777" w:rsidR="006979D5" w:rsidRDefault="006979D5">
            <w:pPr>
              <w:pStyle w:val="TableParagraph"/>
              <w:rPr>
                <w:b/>
                <w:sz w:val="18"/>
              </w:rPr>
            </w:pPr>
          </w:p>
          <w:p w14:paraId="0420B3C7" w14:textId="77777777" w:rsidR="006979D5" w:rsidRDefault="006979D5">
            <w:pPr>
              <w:pStyle w:val="TableParagraph"/>
              <w:rPr>
                <w:b/>
                <w:sz w:val="18"/>
              </w:rPr>
            </w:pPr>
          </w:p>
          <w:p w14:paraId="759D9755" w14:textId="77777777" w:rsidR="006979D5" w:rsidRDefault="006979D5">
            <w:pPr>
              <w:pStyle w:val="TableParagraph"/>
              <w:rPr>
                <w:b/>
                <w:sz w:val="18"/>
              </w:rPr>
            </w:pPr>
          </w:p>
          <w:p w14:paraId="39C38101" w14:textId="77777777" w:rsidR="006979D5" w:rsidRDefault="006979D5">
            <w:pPr>
              <w:pStyle w:val="TableParagraph"/>
              <w:rPr>
                <w:b/>
                <w:sz w:val="18"/>
              </w:rPr>
            </w:pPr>
          </w:p>
          <w:p w14:paraId="1C38D736" w14:textId="77777777" w:rsidR="006979D5" w:rsidRDefault="006979D5">
            <w:pPr>
              <w:pStyle w:val="TableParagraph"/>
              <w:rPr>
                <w:b/>
                <w:sz w:val="18"/>
              </w:rPr>
            </w:pPr>
          </w:p>
          <w:p w14:paraId="4BA4EFE8" w14:textId="77777777" w:rsidR="006979D5" w:rsidRDefault="006979D5">
            <w:pPr>
              <w:pStyle w:val="TableParagraph"/>
              <w:spacing w:before="5"/>
              <w:rPr>
                <w:b/>
                <w:sz w:val="18"/>
              </w:rPr>
            </w:pPr>
          </w:p>
          <w:p w14:paraId="11948774" w14:textId="77777777" w:rsidR="006979D5" w:rsidRDefault="002D7CC2">
            <w:pPr>
              <w:pStyle w:val="TableParagraph"/>
              <w:spacing w:line="280" w:lineRule="auto"/>
              <w:ind w:left="253" w:right="93" w:firstLine="93"/>
              <w:rPr>
                <w:sz w:val="18"/>
              </w:rPr>
            </w:pPr>
            <w:r>
              <w:rPr>
                <w:spacing w:val="-4"/>
                <w:w w:val="105"/>
                <w:sz w:val="18"/>
              </w:rPr>
              <w:t xml:space="preserve">See </w:t>
            </w:r>
            <w:r>
              <w:rPr>
                <w:spacing w:val="-2"/>
                <w:w w:val="105"/>
                <w:sz w:val="18"/>
              </w:rPr>
              <w:t xml:space="preserve">Sectio </w:t>
            </w:r>
            <w:r>
              <w:rPr>
                <w:w w:val="105"/>
                <w:sz w:val="18"/>
              </w:rPr>
              <w:t>n</w:t>
            </w:r>
            <w:r>
              <w:rPr>
                <w:spacing w:val="-4"/>
                <w:w w:val="105"/>
                <w:sz w:val="18"/>
              </w:rPr>
              <w:t xml:space="preserve"> 7.24</w:t>
            </w:r>
          </w:p>
        </w:tc>
        <w:tc>
          <w:tcPr>
            <w:tcW w:w="1177" w:type="dxa"/>
            <w:vMerge w:val="restart"/>
            <w:tcBorders>
              <w:top w:val="nil"/>
              <w:bottom w:val="nil"/>
              <w:right w:val="nil"/>
            </w:tcBorders>
          </w:tcPr>
          <w:p w14:paraId="0A1D1D66" w14:textId="77777777" w:rsidR="006979D5" w:rsidRDefault="006979D5">
            <w:pPr>
              <w:pStyle w:val="TableParagraph"/>
              <w:rPr>
                <w:b/>
                <w:sz w:val="18"/>
              </w:rPr>
            </w:pPr>
          </w:p>
          <w:p w14:paraId="19FD84A2" w14:textId="77777777" w:rsidR="006979D5" w:rsidRDefault="006979D5">
            <w:pPr>
              <w:pStyle w:val="TableParagraph"/>
              <w:rPr>
                <w:b/>
                <w:sz w:val="18"/>
              </w:rPr>
            </w:pPr>
          </w:p>
          <w:p w14:paraId="2DD605A2" w14:textId="77777777" w:rsidR="006979D5" w:rsidRDefault="006979D5">
            <w:pPr>
              <w:pStyle w:val="TableParagraph"/>
              <w:rPr>
                <w:b/>
                <w:sz w:val="18"/>
              </w:rPr>
            </w:pPr>
          </w:p>
          <w:p w14:paraId="06A2D5F9" w14:textId="77777777" w:rsidR="006979D5" w:rsidRDefault="006979D5">
            <w:pPr>
              <w:pStyle w:val="TableParagraph"/>
              <w:rPr>
                <w:b/>
                <w:sz w:val="18"/>
              </w:rPr>
            </w:pPr>
          </w:p>
          <w:p w14:paraId="2FF754D3" w14:textId="77777777" w:rsidR="006979D5" w:rsidRDefault="006979D5">
            <w:pPr>
              <w:pStyle w:val="TableParagraph"/>
              <w:rPr>
                <w:b/>
                <w:sz w:val="18"/>
              </w:rPr>
            </w:pPr>
          </w:p>
          <w:p w14:paraId="3E7DF24D" w14:textId="77777777" w:rsidR="006979D5" w:rsidRDefault="006979D5">
            <w:pPr>
              <w:pStyle w:val="TableParagraph"/>
              <w:rPr>
                <w:b/>
                <w:sz w:val="18"/>
              </w:rPr>
            </w:pPr>
          </w:p>
          <w:p w14:paraId="00C5510A" w14:textId="77777777" w:rsidR="006979D5" w:rsidRDefault="006979D5">
            <w:pPr>
              <w:pStyle w:val="TableParagraph"/>
              <w:rPr>
                <w:b/>
                <w:sz w:val="18"/>
              </w:rPr>
            </w:pPr>
          </w:p>
          <w:p w14:paraId="2CC290AD" w14:textId="77777777" w:rsidR="006979D5" w:rsidRDefault="006979D5">
            <w:pPr>
              <w:pStyle w:val="TableParagraph"/>
              <w:spacing w:before="5"/>
              <w:rPr>
                <w:b/>
                <w:sz w:val="18"/>
              </w:rPr>
            </w:pPr>
          </w:p>
          <w:p w14:paraId="3F34FE7D" w14:textId="77777777" w:rsidR="006979D5" w:rsidRDefault="002D7CC2">
            <w:pPr>
              <w:pStyle w:val="TableParagraph"/>
              <w:spacing w:line="276" w:lineRule="auto"/>
              <w:ind w:left="223" w:right="5" w:firstLine="295"/>
              <w:rPr>
                <w:sz w:val="18"/>
              </w:rPr>
            </w:pPr>
            <w:r>
              <w:rPr>
                <w:spacing w:val="-4"/>
                <w:w w:val="105"/>
                <w:sz w:val="18"/>
              </w:rPr>
              <w:t xml:space="preserve">See </w:t>
            </w:r>
            <w:r>
              <w:rPr>
                <w:spacing w:val="-2"/>
                <w:w w:val="105"/>
                <w:sz w:val="18"/>
              </w:rPr>
              <w:t>Section</w:t>
            </w:r>
            <w:r>
              <w:rPr>
                <w:spacing w:val="-12"/>
                <w:w w:val="105"/>
                <w:sz w:val="18"/>
              </w:rPr>
              <w:t xml:space="preserve"> </w:t>
            </w:r>
            <w:r>
              <w:rPr>
                <w:spacing w:val="-2"/>
                <w:w w:val="105"/>
                <w:sz w:val="18"/>
              </w:rPr>
              <w:t>7.5</w:t>
            </w:r>
          </w:p>
        </w:tc>
      </w:tr>
      <w:tr w:rsidR="006979D5" w14:paraId="7E210802" w14:textId="77777777">
        <w:trPr>
          <w:trHeight w:val="711"/>
        </w:trPr>
        <w:tc>
          <w:tcPr>
            <w:tcW w:w="469" w:type="dxa"/>
            <w:vMerge w:val="restart"/>
            <w:tcBorders>
              <w:top w:val="single" w:sz="4" w:space="0" w:color="000000"/>
              <w:left w:val="single" w:sz="18" w:space="0" w:color="000000"/>
              <w:bottom w:val="single" w:sz="4" w:space="0" w:color="000000"/>
            </w:tcBorders>
          </w:tcPr>
          <w:p w14:paraId="6474EE90" w14:textId="77777777" w:rsidR="006979D5" w:rsidRDefault="002D7CC2">
            <w:pPr>
              <w:pStyle w:val="TableParagraph"/>
              <w:spacing w:before="151" w:line="360" w:lineRule="exact"/>
              <w:ind w:left="268" w:right="-29"/>
              <w:rPr>
                <w:sz w:val="31"/>
              </w:rPr>
            </w:pPr>
            <w:r>
              <w:rPr>
                <w:spacing w:val="-31"/>
                <w:position w:val="-15"/>
                <w:sz w:val="25"/>
              </w:rPr>
              <w:t>.</w:t>
            </w:r>
            <w:r>
              <w:rPr>
                <w:spacing w:val="-31"/>
                <w:sz w:val="31"/>
              </w:rPr>
              <w:t>e</w:t>
            </w:r>
          </w:p>
          <w:p w14:paraId="74F0E9D8" w14:textId="77777777" w:rsidR="006979D5" w:rsidRDefault="002D7CC2">
            <w:pPr>
              <w:pStyle w:val="TableParagraph"/>
              <w:spacing w:line="196" w:lineRule="exact"/>
              <w:ind w:left="276"/>
              <w:rPr>
                <w:sz w:val="17"/>
              </w:rPr>
            </w:pPr>
            <w:r>
              <w:rPr>
                <w:spacing w:val="11"/>
                <w:w w:val="107"/>
                <w:sz w:val="17"/>
              </w:rPr>
              <w:t>:</w:t>
            </w:r>
            <w:r>
              <w:rPr>
                <w:spacing w:val="-100"/>
                <w:w w:val="84"/>
                <w:position w:val="10"/>
                <w:sz w:val="25"/>
              </w:rPr>
              <w:t>a</w:t>
            </w:r>
            <w:r>
              <w:rPr>
                <w:spacing w:val="11"/>
                <w:w w:val="107"/>
                <w:sz w:val="17"/>
              </w:rPr>
              <w:t>,</w:t>
            </w:r>
          </w:p>
          <w:p w14:paraId="5947F403" w14:textId="77777777" w:rsidR="006979D5" w:rsidRDefault="002D7CC2">
            <w:pPr>
              <w:pStyle w:val="TableParagraph"/>
              <w:spacing w:line="275" w:lineRule="exact"/>
              <w:ind w:left="272" w:right="-29"/>
              <w:rPr>
                <w:sz w:val="16"/>
              </w:rPr>
            </w:pPr>
            <w:r>
              <w:rPr>
                <w:spacing w:val="-11"/>
                <w:w w:val="97"/>
                <w:sz w:val="16"/>
              </w:rPr>
              <w:t>·</w:t>
            </w:r>
            <w:r>
              <w:rPr>
                <w:spacing w:val="-107"/>
                <w:w w:val="108"/>
                <w:position w:val="-4"/>
                <w:sz w:val="31"/>
              </w:rPr>
              <w:t>"</w:t>
            </w:r>
            <w:r>
              <w:rPr>
                <w:spacing w:val="-3"/>
                <w:w w:val="97"/>
                <w:sz w:val="16"/>
              </w:rPr>
              <w:t>.::</w:t>
            </w:r>
          </w:p>
          <w:p w14:paraId="3868EA56" w14:textId="77777777" w:rsidR="006979D5" w:rsidRDefault="002D7CC2">
            <w:pPr>
              <w:pStyle w:val="TableParagraph"/>
              <w:spacing w:line="39" w:lineRule="exact"/>
              <w:ind w:left="324"/>
              <w:rPr>
                <w:sz w:val="8"/>
              </w:rPr>
            </w:pPr>
            <w:r>
              <w:rPr>
                <w:spacing w:val="-5"/>
                <w:sz w:val="8"/>
              </w:rPr>
              <w:t>0)</w:t>
            </w:r>
          </w:p>
          <w:p w14:paraId="2BF2B784" w14:textId="77777777" w:rsidR="006979D5" w:rsidRDefault="002D7CC2">
            <w:pPr>
              <w:pStyle w:val="TableParagraph"/>
              <w:spacing w:line="131" w:lineRule="exact"/>
              <w:ind w:left="284"/>
              <w:rPr>
                <w:sz w:val="12"/>
              </w:rPr>
            </w:pPr>
            <w:r>
              <w:rPr>
                <w:spacing w:val="-5"/>
                <w:w w:val="105"/>
                <w:sz w:val="12"/>
              </w:rPr>
              <w:t>&lt;(</w:t>
            </w:r>
          </w:p>
        </w:tc>
        <w:tc>
          <w:tcPr>
            <w:tcW w:w="953" w:type="dxa"/>
            <w:tcBorders>
              <w:top w:val="single" w:sz="4" w:space="0" w:color="000000"/>
              <w:bottom w:val="single" w:sz="4" w:space="0" w:color="000000"/>
              <w:right w:val="single" w:sz="4" w:space="0" w:color="000000"/>
            </w:tcBorders>
          </w:tcPr>
          <w:p w14:paraId="1977075E" w14:textId="77777777" w:rsidR="006979D5" w:rsidRDefault="002D7CC2">
            <w:pPr>
              <w:pStyle w:val="TableParagraph"/>
              <w:spacing w:before="57"/>
              <w:ind w:right="231"/>
              <w:jc w:val="right"/>
              <w:rPr>
                <w:sz w:val="18"/>
              </w:rPr>
            </w:pPr>
            <w:r>
              <w:rPr>
                <w:sz w:val="18"/>
              </w:rPr>
              <w:t>A-</w:t>
            </w:r>
            <w:r>
              <w:rPr>
                <w:spacing w:val="-10"/>
                <w:sz w:val="18"/>
              </w:rPr>
              <w:t>5</w:t>
            </w:r>
          </w:p>
        </w:tc>
        <w:tc>
          <w:tcPr>
            <w:tcW w:w="1278" w:type="dxa"/>
            <w:tcBorders>
              <w:top w:val="single" w:sz="4" w:space="0" w:color="000000"/>
              <w:left w:val="single" w:sz="4" w:space="0" w:color="000000"/>
              <w:bottom w:val="single" w:sz="4" w:space="0" w:color="000000"/>
              <w:right w:val="single" w:sz="4" w:space="0" w:color="000000"/>
            </w:tcBorders>
          </w:tcPr>
          <w:p w14:paraId="06624E69" w14:textId="77777777" w:rsidR="006979D5" w:rsidRDefault="002D7CC2">
            <w:pPr>
              <w:pStyle w:val="TableParagraph"/>
              <w:spacing w:before="57"/>
              <w:ind w:left="119" w:right="3"/>
              <w:jc w:val="center"/>
              <w:rPr>
                <w:sz w:val="18"/>
              </w:rPr>
            </w:pPr>
            <w:r>
              <w:rPr>
                <w:sz w:val="18"/>
              </w:rPr>
              <w:t xml:space="preserve">330 </w:t>
            </w:r>
            <w:r>
              <w:rPr>
                <w:spacing w:val="-4"/>
                <w:sz w:val="18"/>
              </w:rPr>
              <w:t>Feet</w:t>
            </w:r>
          </w:p>
        </w:tc>
        <w:tc>
          <w:tcPr>
            <w:tcW w:w="1329" w:type="dxa"/>
            <w:tcBorders>
              <w:top w:val="single" w:sz="4" w:space="0" w:color="000000"/>
              <w:left w:val="single" w:sz="4" w:space="0" w:color="000000"/>
              <w:bottom w:val="single" w:sz="4" w:space="0" w:color="000000"/>
            </w:tcBorders>
          </w:tcPr>
          <w:p w14:paraId="0466BA89" w14:textId="77777777" w:rsidR="006979D5" w:rsidRDefault="002D7CC2">
            <w:pPr>
              <w:pStyle w:val="TableParagraph"/>
              <w:spacing w:line="149" w:lineRule="exact"/>
              <w:ind w:left="85" w:right="2"/>
              <w:jc w:val="center"/>
              <w:rPr>
                <w:sz w:val="18"/>
              </w:rPr>
            </w:pPr>
            <w:r>
              <w:rPr>
                <w:w w:val="105"/>
                <w:sz w:val="18"/>
              </w:rPr>
              <w:t>5</w:t>
            </w:r>
            <w:r>
              <w:rPr>
                <w:spacing w:val="-7"/>
                <w:w w:val="105"/>
                <w:sz w:val="18"/>
              </w:rPr>
              <w:t xml:space="preserve"> </w:t>
            </w:r>
            <w:r>
              <w:rPr>
                <w:spacing w:val="-2"/>
                <w:w w:val="105"/>
                <w:sz w:val="18"/>
              </w:rPr>
              <w:t>Acres</w:t>
            </w:r>
          </w:p>
        </w:tc>
        <w:tc>
          <w:tcPr>
            <w:tcW w:w="1957" w:type="dxa"/>
            <w:vMerge/>
            <w:tcBorders>
              <w:top w:val="nil"/>
              <w:bottom w:val="nil"/>
              <w:right w:val="single" w:sz="4" w:space="0" w:color="000000"/>
            </w:tcBorders>
          </w:tcPr>
          <w:p w14:paraId="740EC992" w14:textId="77777777" w:rsidR="006979D5" w:rsidRDefault="006979D5">
            <w:pPr>
              <w:rPr>
                <w:sz w:val="2"/>
                <w:szCs w:val="2"/>
              </w:rPr>
            </w:pPr>
          </w:p>
        </w:tc>
        <w:tc>
          <w:tcPr>
            <w:tcW w:w="1661" w:type="dxa"/>
            <w:vMerge/>
            <w:tcBorders>
              <w:top w:val="nil"/>
              <w:left w:val="single" w:sz="4" w:space="0" w:color="000000"/>
              <w:bottom w:val="nil"/>
            </w:tcBorders>
          </w:tcPr>
          <w:p w14:paraId="7657E1E4" w14:textId="77777777" w:rsidR="006979D5" w:rsidRDefault="006979D5">
            <w:pPr>
              <w:rPr>
                <w:sz w:val="2"/>
                <w:szCs w:val="2"/>
              </w:rPr>
            </w:pPr>
          </w:p>
        </w:tc>
        <w:tc>
          <w:tcPr>
            <w:tcW w:w="1473" w:type="dxa"/>
            <w:vMerge/>
            <w:tcBorders>
              <w:top w:val="nil"/>
              <w:bottom w:val="nil"/>
            </w:tcBorders>
          </w:tcPr>
          <w:p w14:paraId="2481F1C6" w14:textId="77777777" w:rsidR="006979D5" w:rsidRDefault="006979D5">
            <w:pPr>
              <w:rPr>
                <w:sz w:val="2"/>
                <w:szCs w:val="2"/>
              </w:rPr>
            </w:pPr>
          </w:p>
        </w:tc>
        <w:tc>
          <w:tcPr>
            <w:tcW w:w="1170" w:type="dxa"/>
            <w:vMerge/>
            <w:tcBorders>
              <w:top w:val="nil"/>
              <w:bottom w:val="nil"/>
              <w:right w:val="single" w:sz="4" w:space="0" w:color="000000"/>
            </w:tcBorders>
          </w:tcPr>
          <w:p w14:paraId="2824FBD8" w14:textId="77777777" w:rsidR="006979D5" w:rsidRDefault="006979D5">
            <w:pPr>
              <w:rPr>
                <w:sz w:val="2"/>
                <w:szCs w:val="2"/>
              </w:rPr>
            </w:pPr>
          </w:p>
        </w:tc>
        <w:tc>
          <w:tcPr>
            <w:tcW w:w="1091" w:type="dxa"/>
            <w:vMerge/>
            <w:tcBorders>
              <w:top w:val="nil"/>
              <w:left w:val="single" w:sz="4" w:space="0" w:color="000000"/>
              <w:bottom w:val="nil"/>
            </w:tcBorders>
          </w:tcPr>
          <w:p w14:paraId="2DDE48D0" w14:textId="77777777" w:rsidR="006979D5" w:rsidRDefault="006979D5">
            <w:pPr>
              <w:rPr>
                <w:sz w:val="2"/>
                <w:szCs w:val="2"/>
              </w:rPr>
            </w:pPr>
          </w:p>
        </w:tc>
        <w:tc>
          <w:tcPr>
            <w:tcW w:w="1495" w:type="dxa"/>
            <w:vMerge/>
            <w:tcBorders>
              <w:top w:val="nil"/>
              <w:bottom w:val="nil"/>
            </w:tcBorders>
          </w:tcPr>
          <w:p w14:paraId="439C2802" w14:textId="77777777" w:rsidR="006979D5" w:rsidRDefault="006979D5">
            <w:pPr>
              <w:rPr>
                <w:sz w:val="2"/>
                <w:szCs w:val="2"/>
              </w:rPr>
            </w:pPr>
          </w:p>
        </w:tc>
        <w:tc>
          <w:tcPr>
            <w:tcW w:w="910" w:type="dxa"/>
            <w:vMerge/>
            <w:tcBorders>
              <w:top w:val="nil"/>
              <w:bottom w:val="nil"/>
            </w:tcBorders>
          </w:tcPr>
          <w:p w14:paraId="58B7A366" w14:textId="77777777" w:rsidR="006979D5" w:rsidRDefault="006979D5">
            <w:pPr>
              <w:rPr>
                <w:sz w:val="2"/>
                <w:szCs w:val="2"/>
              </w:rPr>
            </w:pPr>
          </w:p>
        </w:tc>
        <w:tc>
          <w:tcPr>
            <w:tcW w:w="1177" w:type="dxa"/>
            <w:vMerge/>
            <w:tcBorders>
              <w:top w:val="nil"/>
              <w:bottom w:val="nil"/>
              <w:right w:val="nil"/>
            </w:tcBorders>
          </w:tcPr>
          <w:p w14:paraId="1804759F" w14:textId="77777777" w:rsidR="006979D5" w:rsidRDefault="006979D5">
            <w:pPr>
              <w:rPr>
                <w:sz w:val="2"/>
                <w:szCs w:val="2"/>
              </w:rPr>
            </w:pPr>
          </w:p>
        </w:tc>
      </w:tr>
      <w:tr w:rsidR="006979D5" w14:paraId="56B48DE8" w14:textId="77777777">
        <w:trPr>
          <w:trHeight w:val="588"/>
        </w:trPr>
        <w:tc>
          <w:tcPr>
            <w:tcW w:w="469" w:type="dxa"/>
            <w:vMerge/>
            <w:tcBorders>
              <w:top w:val="nil"/>
              <w:left w:val="single" w:sz="18" w:space="0" w:color="000000"/>
              <w:bottom w:val="single" w:sz="4" w:space="0" w:color="000000"/>
            </w:tcBorders>
          </w:tcPr>
          <w:p w14:paraId="543D3E38" w14:textId="77777777" w:rsidR="006979D5" w:rsidRDefault="006979D5">
            <w:pPr>
              <w:rPr>
                <w:sz w:val="2"/>
                <w:szCs w:val="2"/>
              </w:rPr>
            </w:pPr>
          </w:p>
        </w:tc>
        <w:tc>
          <w:tcPr>
            <w:tcW w:w="953" w:type="dxa"/>
            <w:tcBorders>
              <w:top w:val="single" w:sz="4" w:space="0" w:color="000000"/>
              <w:bottom w:val="single" w:sz="4" w:space="0" w:color="000000"/>
              <w:right w:val="single" w:sz="4" w:space="0" w:color="000000"/>
            </w:tcBorders>
          </w:tcPr>
          <w:p w14:paraId="4C88D02C" w14:textId="77777777" w:rsidR="006979D5" w:rsidRDefault="002D7CC2">
            <w:pPr>
              <w:pStyle w:val="TableParagraph"/>
              <w:spacing w:before="13"/>
              <w:ind w:right="189"/>
              <w:jc w:val="right"/>
              <w:rPr>
                <w:sz w:val="18"/>
              </w:rPr>
            </w:pPr>
            <w:r>
              <w:rPr>
                <w:spacing w:val="-2"/>
                <w:sz w:val="18"/>
              </w:rPr>
              <w:t>A-</w:t>
            </w:r>
            <w:r>
              <w:rPr>
                <w:spacing w:val="-5"/>
                <w:sz w:val="18"/>
              </w:rPr>
              <w:t>10</w:t>
            </w:r>
          </w:p>
        </w:tc>
        <w:tc>
          <w:tcPr>
            <w:tcW w:w="1278" w:type="dxa"/>
            <w:tcBorders>
              <w:top w:val="single" w:sz="4" w:space="0" w:color="000000"/>
              <w:left w:val="single" w:sz="4" w:space="0" w:color="000000"/>
              <w:bottom w:val="single" w:sz="4" w:space="0" w:color="000000"/>
              <w:right w:val="single" w:sz="4" w:space="0" w:color="000000"/>
            </w:tcBorders>
          </w:tcPr>
          <w:p w14:paraId="37A6FC0E" w14:textId="77777777" w:rsidR="006979D5" w:rsidRDefault="002D7CC2">
            <w:pPr>
              <w:pStyle w:val="TableParagraph"/>
              <w:spacing w:before="13"/>
              <w:ind w:left="119" w:right="3"/>
              <w:jc w:val="center"/>
              <w:rPr>
                <w:sz w:val="18"/>
              </w:rPr>
            </w:pPr>
            <w:r>
              <w:rPr>
                <w:sz w:val="18"/>
              </w:rPr>
              <w:t xml:space="preserve">330 </w:t>
            </w:r>
            <w:r>
              <w:rPr>
                <w:spacing w:val="-4"/>
                <w:sz w:val="18"/>
              </w:rPr>
              <w:t>Feet</w:t>
            </w:r>
          </w:p>
        </w:tc>
        <w:tc>
          <w:tcPr>
            <w:tcW w:w="1329" w:type="dxa"/>
            <w:tcBorders>
              <w:top w:val="single" w:sz="4" w:space="0" w:color="000000"/>
              <w:left w:val="single" w:sz="4" w:space="0" w:color="000000"/>
              <w:bottom w:val="single" w:sz="4" w:space="0" w:color="000000"/>
            </w:tcBorders>
          </w:tcPr>
          <w:p w14:paraId="1C207749" w14:textId="77777777" w:rsidR="006979D5" w:rsidRDefault="002D7CC2">
            <w:pPr>
              <w:pStyle w:val="TableParagraph"/>
              <w:spacing w:before="13"/>
              <w:ind w:left="85" w:right="7"/>
              <w:jc w:val="center"/>
              <w:rPr>
                <w:sz w:val="18"/>
              </w:rPr>
            </w:pPr>
            <w:r>
              <w:rPr>
                <w:w w:val="105"/>
                <w:sz w:val="18"/>
              </w:rPr>
              <w:t>10</w:t>
            </w:r>
            <w:r>
              <w:rPr>
                <w:spacing w:val="-7"/>
                <w:w w:val="105"/>
                <w:sz w:val="18"/>
              </w:rPr>
              <w:t xml:space="preserve"> </w:t>
            </w:r>
            <w:r>
              <w:rPr>
                <w:spacing w:val="-2"/>
                <w:w w:val="105"/>
                <w:sz w:val="18"/>
              </w:rPr>
              <w:t>Acres</w:t>
            </w:r>
          </w:p>
        </w:tc>
        <w:tc>
          <w:tcPr>
            <w:tcW w:w="1957" w:type="dxa"/>
            <w:vMerge/>
            <w:tcBorders>
              <w:top w:val="nil"/>
              <w:bottom w:val="nil"/>
              <w:right w:val="single" w:sz="4" w:space="0" w:color="000000"/>
            </w:tcBorders>
          </w:tcPr>
          <w:p w14:paraId="248CE8F6" w14:textId="77777777" w:rsidR="006979D5" w:rsidRDefault="006979D5">
            <w:pPr>
              <w:rPr>
                <w:sz w:val="2"/>
                <w:szCs w:val="2"/>
              </w:rPr>
            </w:pPr>
          </w:p>
        </w:tc>
        <w:tc>
          <w:tcPr>
            <w:tcW w:w="1661" w:type="dxa"/>
            <w:vMerge/>
            <w:tcBorders>
              <w:top w:val="nil"/>
              <w:left w:val="single" w:sz="4" w:space="0" w:color="000000"/>
              <w:bottom w:val="nil"/>
            </w:tcBorders>
          </w:tcPr>
          <w:p w14:paraId="4CD1FD1C" w14:textId="77777777" w:rsidR="006979D5" w:rsidRDefault="006979D5">
            <w:pPr>
              <w:rPr>
                <w:sz w:val="2"/>
                <w:szCs w:val="2"/>
              </w:rPr>
            </w:pPr>
          </w:p>
        </w:tc>
        <w:tc>
          <w:tcPr>
            <w:tcW w:w="1473" w:type="dxa"/>
            <w:vMerge/>
            <w:tcBorders>
              <w:top w:val="nil"/>
              <w:bottom w:val="nil"/>
            </w:tcBorders>
          </w:tcPr>
          <w:p w14:paraId="2EE7E98C" w14:textId="77777777" w:rsidR="006979D5" w:rsidRDefault="006979D5">
            <w:pPr>
              <w:rPr>
                <w:sz w:val="2"/>
                <w:szCs w:val="2"/>
              </w:rPr>
            </w:pPr>
          </w:p>
        </w:tc>
        <w:tc>
          <w:tcPr>
            <w:tcW w:w="1170" w:type="dxa"/>
            <w:vMerge/>
            <w:tcBorders>
              <w:top w:val="nil"/>
              <w:bottom w:val="nil"/>
              <w:right w:val="single" w:sz="4" w:space="0" w:color="000000"/>
            </w:tcBorders>
          </w:tcPr>
          <w:p w14:paraId="11F7798D" w14:textId="77777777" w:rsidR="006979D5" w:rsidRDefault="006979D5">
            <w:pPr>
              <w:rPr>
                <w:sz w:val="2"/>
                <w:szCs w:val="2"/>
              </w:rPr>
            </w:pPr>
          </w:p>
        </w:tc>
        <w:tc>
          <w:tcPr>
            <w:tcW w:w="1091" w:type="dxa"/>
            <w:vMerge/>
            <w:tcBorders>
              <w:top w:val="nil"/>
              <w:left w:val="single" w:sz="4" w:space="0" w:color="000000"/>
              <w:bottom w:val="nil"/>
            </w:tcBorders>
          </w:tcPr>
          <w:p w14:paraId="5DFED9F5" w14:textId="77777777" w:rsidR="006979D5" w:rsidRDefault="006979D5">
            <w:pPr>
              <w:rPr>
                <w:sz w:val="2"/>
                <w:szCs w:val="2"/>
              </w:rPr>
            </w:pPr>
          </w:p>
        </w:tc>
        <w:tc>
          <w:tcPr>
            <w:tcW w:w="1495" w:type="dxa"/>
            <w:vMerge/>
            <w:tcBorders>
              <w:top w:val="nil"/>
              <w:bottom w:val="nil"/>
            </w:tcBorders>
          </w:tcPr>
          <w:p w14:paraId="14FC6DA3" w14:textId="77777777" w:rsidR="006979D5" w:rsidRDefault="006979D5">
            <w:pPr>
              <w:rPr>
                <w:sz w:val="2"/>
                <w:szCs w:val="2"/>
              </w:rPr>
            </w:pPr>
          </w:p>
        </w:tc>
        <w:tc>
          <w:tcPr>
            <w:tcW w:w="910" w:type="dxa"/>
            <w:vMerge/>
            <w:tcBorders>
              <w:top w:val="nil"/>
              <w:bottom w:val="nil"/>
            </w:tcBorders>
          </w:tcPr>
          <w:p w14:paraId="3306D3B1" w14:textId="77777777" w:rsidR="006979D5" w:rsidRDefault="006979D5">
            <w:pPr>
              <w:rPr>
                <w:sz w:val="2"/>
                <w:szCs w:val="2"/>
              </w:rPr>
            </w:pPr>
          </w:p>
        </w:tc>
        <w:tc>
          <w:tcPr>
            <w:tcW w:w="1177" w:type="dxa"/>
            <w:vMerge/>
            <w:tcBorders>
              <w:top w:val="nil"/>
              <w:bottom w:val="nil"/>
              <w:right w:val="nil"/>
            </w:tcBorders>
          </w:tcPr>
          <w:p w14:paraId="27F40019" w14:textId="77777777" w:rsidR="006979D5" w:rsidRDefault="006979D5">
            <w:pPr>
              <w:rPr>
                <w:sz w:val="2"/>
                <w:szCs w:val="2"/>
              </w:rPr>
            </w:pPr>
          </w:p>
        </w:tc>
      </w:tr>
      <w:tr w:rsidR="006979D5" w14:paraId="70CCC935" w14:textId="77777777">
        <w:trPr>
          <w:trHeight w:val="790"/>
        </w:trPr>
        <w:tc>
          <w:tcPr>
            <w:tcW w:w="469" w:type="dxa"/>
            <w:vMerge w:val="restart"/>
            <w:tcBorders>
              <w:top w:val="single" w:sz="4" w:space="0" w:color="000000"/>
              <w:left w:val="single" w:sz="18" w:space="0" w:color="000000"/>
              <w:bottom w:val="single" w:sz="4" w:space="0" w:color="000000"/>
              <w:right w:val="single" w:sz="4" w:space="0" w:color="000000"/>
            </w:tcBorders>
          </w:tcPr>
          <w:p w14:paraId="67B4DA6A" w14:textId="77777777" w:rsidR="006979D5" w:rsidRDefault="002D7CC2">
            <w:pPr>
              <w:pStyle w:val="TableParagraph"/>
              <w:spacing w:before="215" w:line="508" w:lineRule="exact"/>
              <w:ind w:left="225"/>
              <w:rPr>
                <w:position w:val="1"/>
                <w:sz w:val="50"/>
              </w:rPr>
            </w:pPr>
            <w:r>
              <w:rPr>
                <w:spacing w:val="-52"/>
                <w:w w:val="67"/>
                <w:position w:val="1"/>
                <w:sz w:val="50"/>
              </w:rPr>
              <w:t>'</w:t>
            </w:r>
            <w:r>
              <w:rPr>
                <w:spacing w:val="-68"/>
                <w:w w:val="103"/>
                <w:position w:val="1"/>
                <w:sz w:val="50"/>
                <w:vertAlign w:val="subscript"/>
              </w:rPr>
              <w:t>"</w:t>
            </w:r>
            <w:r>
              <w:rPr>
                <w:spacing w:val="-71"/>
                <w:w w:val="109"/>
                <w:sz w:val="10"/>
              </w:rPr>
              <w:t>C</w:t>
            </w:r>
            <w:r>
              <w:rPr>
                <w:spacing w:val="-50"/>
                <w:w w:val="67"/>
                <w:position w:val="1"/>
                <w:sz w:val="50"/>
              </w:rPr>
              <w:t>"</w:t>
            </w:r>
            <w:r>
              <w:rPr>
                <w:spacing w:val="-2"/>
                <w:w w:val="103"/>
                <w:position w:val="1"/>
                <w:sz w:val="50"/>
                <w:vertAlign w:val="subscript"/>
              </w:rPr>
              <w:t>'</w:t>
            </w:r>
          </w:p>
          <w:p w14:paraId="202C0C3F" w14:textId="77777777" w:rsidR="006979D5" w:rsidRDefault="002D7CC2">
            <w:pPr>
              <w:pStyle w:val="TableParagraph"/>
              <w:spacing w:line="287" w:lineRule="exact"/>
              <w:ind w:left="220"/>
              <w:rPr>
                <w:i/>
                <w:sz w:val="18"/>
              </w:rPr>
            </w:pPr>
            <w:r>
              <w:rPr>
                <w:i/>
                <w:spacing w:val="-28"/>
                <w:w w:val="95"/>
                <w:sz w:val="18"/>
              </w:rPr>
              <w:t>·</w:t>
            </w:r>
            <w:r>
              <w:rPr>
                <w:spacing w:val="-28"/>
                <w:w w:val="95"/>
                <w:sz w:val="18"/>
                <w:vertAlign w:val="superscript"/>
              </w:rPr>
              <w:t>c</w:t>
            </w:r>
            <w:r>
              <w:rPr>
                <w:i/>
                <w:spacing w:val="-28"/>
                <w:w w:val="95"/>
                <w:sz w:val="18"/>
              </w:rPr>
              <w:t>;</w:t>
            </w:r>
            <w:r>
              <w:rPr>
                <w:spacing w:val="-28"/>
                <w:w w:val="95"/>
                <w:position w:val="4"/>
                <w:sz w:val="34"/>
              </w:rPr>
              <w:t>"</w:t>
            </w:r>
            <w:r>
              <w:rPr>
                <w:spacing w:val="-28"/>
                <w:w w:val="95"/>
                <w:position w:val="11"/>
                <w:sz w:val="11"/>
              </w:rPr>
              <w:t>l</w:t>
            </w:r>
            <w:r>
              <w:rPr>
                <w:i/>
                <w:spacing w:val="-28"/>
                <w:w w:val="95"/>
                <w:sz w:val="18"/>
              </w:rPr>
              <w:t>;;</w:t>
            </w:r>
          </w:p>
          <w:p w14:paraId="54DE8A67" w14:textId="77777777" w:rsidR="006979D5" w:rsidRDefault="002D7CC2">
            <w:pPr>
              <w:pStyle w:val="TableParagraph"/>
              <w:spacing w:line="359" w:lineRule="exact"/>
              <w:ind w:left="243"/>
              <w:rPr>
                <w:sz w:val="15"/>
              </w:rPr>
            </w:pPr>
            <w:r>
              <w:rPr>
                <w:spacing w:val="-24"/>
                <w:w w:val="95"/>
                <w:sz w:val="15"/>
              </w:rPr>
              <w:t>o</w:t>
            </w:r>
            <w:r>
              <w:rPr>
                <w:spacing w:val="-24"/>
                <w:w w:val="95"/>
                <w:position w:val="-3"/>
                <w:sz w:val="34"/>
              </w:rPr>
              <w:t>"</w:t>
            </w:r>
            <w:r>
              <w:rPr>
                <w:spacing w:val="-24"/>
                <w:w w:val="95"/>
                <w:sz w:val="15"/>
              </w:rPr>
              <w:t>:'.</w:t>
            </w:r>
          </w:p>
        </w:tc>
        <w:tc>
          <w:tcPr>
            <w:tcW w:w="953" w:type="dxa"/>
            <w:tcBorders>
              <w:top w:val="single" w:sz="4" w:space="0" w:color="000000"/>
              <w:left w:val="single" w:sz="4" w:space="0" w:color="000000"/>
              <w:bottom w:val="single" w:sz="4" w:space="0" w:color="000000"/>
              <w:right w:val="single" w:sz="4" w:space="0" w:color="000000"/>
            </w:tcBorders>
          </w:tcPr>
          <w:p w14:paraId="78707020" w14:textId="77777777" w:rsidR="006979D5" w:rsidRDefault="002D7CC2">
            <w:pPr>
              <w:pStyle w:val="TableParagraph"/>
              <w:spacing w:before="93"/>
              <w:ind w:right="225"/>
              <w:jc w:val="right"/>
              <w:rPr>
                <w:sz w:val="18"/>
              </w:rPr>
            </w:pPr>
            <w:r>
              <w:rPr>
                <w:spacing w:val="-2"/>
                <w:w w:val="105"/>
                <w:sz w:val="18"/>
              </w:rPr>
              <w:t>R-</w:t>
            </w:r>
            <w:r>
              <w:rPr>
                <w:spacing w:val="-10"/>
                <w:w w:val="105"/>
                <w:sz w:val="18"/>
              </w:rPr>
              <w:t>1</w:t>
            </w:r>
          </w:p>
        </w:tc>
        <w:tc>
          <w:tcPr>
            <w:tcW w:w="1278" w:type="dxa"/>
            <w:tcBorders>
              <w:top w:val="single" w:sz="4" w:space="0" w:color="000000"/>
              <w:left w:val="single" w:sz="4" w:space="0" w:color="000000"/>
              <w:bottom w:val="single" w:sz="4" w:space="0" w:color="000000"/>
              <w:right w:val="single" w:sz="4" w:space="0" w:color="000000"/>
            </w:tcBorders>
          </w:tcPr>
          <w:p w14:paraId="0C8A6C3F" w14:textId="77777777" w:rsidR="006979D5" w:rsidRDefault="002D7CC2">
            <w:pPr>
              <w:pStyle w:val="TableParagraph"/>
              <w:spacing w:before="93"/>
              <w:ind w:left="119"/>
              <w:jc w:val="center"/>
              <w:rPr>
                <w:sz w:val="18"/>
              </w:rPr>
            </w:pPr>
            <w:r>
              <w:rPr>
                <w:sz w:val="18"/>
              </w:rPr>
              <w:t>165</w:t>
            </w:r>
            <w:r>
              <w:rPr>
                <w:spacing w:val="-2"/>
                <w:sz w:val="18"/>
              </w:rPr>
              <w:t xml:space="preserve"> </w:t>
            </w:r>
            <w:r>
              <w:rPr>
                <w:spacing w:val="-4"/>
                <w:sz w:val="18"/>
              </w:rPr>
              <w:t>Feet</w:t>
            </w:r>
          </w:p>
        </w:tc>
        <w:tc>
          <w:tcPr>
            <w:tcW w:w="1329" w:type="dxa"/>
            <w:tcBorders>
              <w:top w:val="single" w:sz="4" w:space="0" w:color="000000"/>
              <w:left w:val="single" w:sz="4" w:space="0" w:color="000000"/>
              <w:bottom w:val="single" w:sz="4" w:space="0" w:color="000000"/>
            </w:tcBorders>
          </w:tcPr>
          <w:p w14:paraId="356760AA" w14:textId="77777777" w:rsidR="006979D5" w:rsidRDefault="002D7CC2">
            <w:pPr>
              <w:pStyle w:val="TableParagraph"/>
              <w:spacing w:before="93"/>
              <w:ind w:right="342"/>
              <w:jc w:val="right"/>
              <w:rPr>
                <w:sz w:val="18"/>
              </w:rPr>
            </w:pPr>
            <w:r>
              <w:rPr>
                <w:w w:val="105"/>
                <w:sz w:val="18"/>
              </w:rPr>
              <w:t>1</w:t>
            </w:r>
            <w:r>
              <w:rPr>
                <w:spacing w:val="-9"/>
                <w:w w:val="105"/>
                <w:sz w:val="18"/>
              </w:rPr>
              <w:t xml:space="preserve"> </w:t>
            </w:r>
            <w:r>
              <w:rPr>
                <w:spacing w:val="-4"/>
                <w:w w:val="105"/>
                <w:sz w:val="18"/>
              </w:rPr>
              <w:t>Acre</w:t>
            </w:r>
          </w:p>
          <w:p w14:paraId="59F420F0" w14:textId="77777777" w:rsidR="006979D5" w:rsidRDefault="002D7CC2">
            <w:pPr>
              <w:pStyle w:val="TableParagraph"/>
              <w:spacing w:before="153"/>
              <w:ind w:right="245"/>
              <w:jc w:val="right"/>
              <w:rPr>
                <w:sz w:val="18"/>
              </w:rPr>
            </w:pPr>
            <w:r>
              <w:rPr>
                <w:w w:val="105"/>
                <w:sz w:val="18"/>
              </w:rPr>
              <w:t>265</w:t>
            </w:r>
            <w:r>
              <w:rPr>
                <w:spacing w:val="-13"/>
                <w:w w:val="105"/>
                <w:sz w:val="18"/>
              </w:rPr>
              <w:t xml:space="preserve"> </w:t>
            </w:r>
            <w:r>
              <w:rPr>
                <w:spacing w:val="-4"/>
                <w:w w:val="105"/>
                <w:sz w:val="18"/>
              </w:rPr>
              <w:t>Feet</w:t>
            </w:r>
          </w:p>
        </w:tc>
        <w:tc>
          <w:tcPr>
            <w:tcW w:w="1957" w:type="dxa"/>
            <w:vMerge/>
            <w:tcBorders>
              <w:top w:val="nil"/>
              <w:bottom w:val="nil"/>
              <w:right w:val="single" w:sz="4" w:space="0" w:color="000000"/>
            </w:tcBorders>
          </w:tcPr>
          <w:p w14:paraId="05A08676" w14:textId="77777777" w:rsidR="006979D5" w:rsidRDefault="006979D5">
            <w:pPr>
              <w:rPr>
                <w:sz w:val="2"/>
                <w:szCs w:val="2"/>
              </w:rPr>
            </w:pPr>
          </w:p>
        </w:tc>
        <w:tc>
          <w:tcPr>
            <w:tcW w:w="1661" w:type="dxa"/>
            <w:vMerge/>
            <w:tcBorders>
              <w:top w:val="nil"/>
              <w:left w:val="single" w:sz="4" w:space="0" w:color="000000"/>
              <w:bottom w:val="nil"/>
            </w:tcBorders>
          </w:tcPr>
          <w:p w14:paraId="7A530639" w14:textId="77777777" w:rsidR="006979D5" w:rsidRDefault="006979D5">
            <w:pPr>
              <w:rPr>
                <w:sz w:val="2"/>
                <w:szCs w:val="2"/>
              </w:rPr>
            </w:pPr>
          </w:p>
        </w:tc>
        <w:tc>
          <w:tcPr>
            <w:tcW w:w="1473" w:type="dxa"/>
            <w:vMerge/>
            <w:tcBorders>
              <w:top w:val="nil"/>
              <w:bottom w:val="nil"/>
            </w:tcBorders>
          </w:tcPr>
          <w:p w14:paraId="5E22C319" w14:textId="77777777" w:rsidR="006979D5" w:rsidRDefault="006979D5">
            <w:pPr>
              <w:rPr>
                <w:sz w:val="2"/>
                <w:szCs w:val="2"/>
              </w:rPr>
            </w:pPr>
          </w:p>
        </w:tc>
        <w:tc>
          <w:tcPr>
            <w:tcW w:w="1170" w:type="dxa"/>
            <w:vMerge/>
            <w:tcBorders>
              <w:top w:val="nil"/>
              <w:bottom w:val="nil"/>
              <w:right w:val="single" w:sz="4" w:space="0" w:color="000000"/>
            </w:tcBorders>
          </w:tcPr>
          <w:p w14:paraId="76A382CD" w14:textId="77777777" w:rsidR="006979D5" w:rsidRDefault="006979D5">
            <w:pPr>
              <w:rPr>
                <w:sz w:val="2"/>
                <w:szCs w:val="2"/>
              </w:rPr>
            </w:pPr>
          </w:p>
        </w:tc>
        <w:tc>
          <w:tcPr>
            <w:tcW w:w="1091" w:type="dxa"/>
            <w:vMerge/>
            <w:tcBorders>
              <w:top w:val="nil"/>
              <w:left w:val="single" w:sz="4" w:space="0" w:color="000000"/>
              <w:bottom w:val="nil"/>
            </w:tcBorders>
          </w:tcPr>
          <w:p w14:paraId="79DDE1D0" w14:textId="77777777" w:rsidR="006979D5" w:rsidRDefault="006979D5">
            <w:pPr>
              <w:rPr>
                <w:sz w:val="2"/>
                <w:szCs w:val="2"/>
              </w:rPr>
            </w:pPr>
          </w:p>
        </w:tc>
        <w:tc>
          <w:tcPr>
            <w:tcW w:w="1495" w:type="dxa"/>
            <w:vMerge/>
            <w:tcBorders>
              <w:top w:val="nil"/>
              <w:bottom w:val="nil"/>
            </w:tcBorders>
          </w:tcPr>
          <w:p w14:paraId="502CE5C4" w14:textId="77777777" w:rsidR="006979D5" w:rsidRDefault="006979D5">
            <w:pPr>
              <w:rPr>
                <w:sz w:val="2"/>
                <w:szCs w:val="2"/>
              </w:rPr>
            </w:pPr>
          </w:p>
        </w:tc>
        <w:tc>
          <w:tcPr>
            <w:tcW w:w="910" w:type="dxa"/>
            <w:vMerge/>
            <w:tcBorders>
              <w:top w:val="nil"/>
              <w:bottom w:val="nil"/>
            </w:tcBorders>
          </w:tcPr>
          <w:p w14:paraId="65777E1F" w14:textId="77777777" w:rsidR="006979D5" w:rsidRDefault="006979D5">
            <w:pPr>
              <w:rPr>
                <w:sz w:val="2"/>
                <w:szCs w:val="2"/>
              </w:rPr>
            </w:pPr>
          </w:p>
        </w:tc>
        <w:tc>
          <w:tcPr>
            <w:tcW w:w="1177" w:type="dxa"/>
            <w:vMerge/>
            <w:tcBorders>
              <w:top w:val="nil"/>
              <w:bottom w:val="nil"/>
              <w:right w:val="nil"/>
            </w:tcBorders>
          </w:tcPr>
          <w:p w14:paraId="342E5702" w14:textId="77777777" w:rsidR="006979D5" w:rsidRDefault="006979D5">
            <w:pPr>
              <w:rPr>
                <w:sz w:val="2"/>
                <w:szCs w:val="2"/>
              </w:rPr>
            </w:pPr>
          </w:p>
        </w:tc>
      </w:tr>
      <w:tr w:rsidR="006979D5" w14:paraId="159C105F" w14:textId="77777777">
        <w:trPr>
          <w:trHeight w:val="385"/>
        </w:trPr>
        <w:tc>
          <w:tcPr>
            <w:tcW w:w="469" w:type="dxa"/>
            <w:vMerge/>
            <w:tcBorders>
              <w:top w:val="nil"/>
              <w:left w:val="single" w:sz="18" w:space="0" w:color="000000"/>
              <w:bottom w:val="single" w:sz="4" w:space="0" w:color="000000"/>
              <w:right w:val="single" w:sz="4" w:space="0" w:color="000000"/>
            </w:tcBorders>
          </w:tcPr>
          <w:p w14:paraId="7B4FDC27" w14:textId="77777777" w:rsidR="006979D5" w:rsidRDefault="006979D5">
            <w:pPr>
              <w:rPr>
                <w:sz w:val="2"/>
                <w:szCs w:val="2"/>
              </w:rPr>
            </w:pPr>
          </w:p>
        </w:tc>
        <w:tc>
          <w:tcPr>
            <w:tcW w:w="953" w:type="dxa"/>
            <w:tcBorders>
              <w:top w:val="single" w:sz="4" w:space="0" w:color="000000"/>
              <w:left w:val="single" w:sz="4" w:space="0" w:color="000000"/>
              <w:bottom w:val="nil"/>
              <w:right w:val="single" w:sz="4" w:space="0" w:color="000000"/>
            </w:tcBorders>
          </w:tcPr>
          <w:p w14:paraId="41BDC592" w14:textId="77777777" w:rsidR="006979D5" w:rsidRDefault="002D7CC2">
            <w:pPr>
              <w:pStyle w:val="TableParagraph"/>
              <w:spacing w:before="107"/>
              <w:ind w:right="231"/>
              <w:jc w:val="right"/>
              <w:rPr>
                <w:sz w:val="18"/>
              </w:rPr>
            </w:pPr>
            <w:r>
              <w:rPr>
                <w:sz w:val="18"/>
              </w:rPr>
              <w:t>R-</w:t>
            </w:r>
            <w:r>
              <w:rPr>
                <w:spacing w:val="-10"/>
                <w:sz w:val="18"/>
              </w:rPr>
              <w:t>2</w:t>
            </w:r>
          </w:p>
        </w:tc>
        <w:tc>
          <w:tcPr>
            <w:tcW w:w="1278" w:type="dxa"/>
            <w:tcBorders>
              <w:top w:val="single" w:sz="4" w:space="0" w:color="000000"/>
              <w:left w:val="single" w:sz="4" w:space="0" w:color="000000"/>
              <w:bottom w:val="nil"/>
              <w:right w:val="single" w:sz="4" w:space="0" w:color="000000"/>
            </w:tcBorders>
          </w:tcPr>
          <w:p w14:paraId="28514031" w14:textId="77777777" w:rsidR="006979D5" w:rsidRDefault="002D7CC2">
            <w:pPr>
              <w:pStyle w:val="TableParagraph"/>
              <w:spacing w:before="107"/>
              <w:ind w:left="119"/>
              <w:jc w:val="center"/>
              <w:rPr>
                <w:sz w:val="18"/>
              </w:rPr>
            </w:pPr>
            <w:r>
              <w:rPr>
                <w:sz w:val="18"/>
              </w:rPr>
              <w:t>165</w:t>
            </w:r>
            <w:r>
              <w:rPr>
                <w:spacing w:val="-2"/>
                <w:sz w:val="18"/>
              </w:rPr>
              <w:t xml:space="preserve"> </w:t>
            </w:r>
            <w:r>
              <w:rPr>
                <w:spacing w:val="-4"/>
                <w:sz w:val="18"/>
              </w:rPr>
              <w:t>Feet</w:t>
            </w:r>
          </w:p>
        </w:tc>
        <w:tc>
          <w:tcPr>
            <w:tcW w:w="1329" w:type="dxa"/>
            <w:tcBorders>
              <w:top w:val="single" w:sz="4" w:space="0" w:color="000000"/>
              <w:left w:val="single" w:sz="4" w:space="0" w:color="000000"/>
              <w:bottom w:val="nil"/>
            </w:tcBorders>
          </w:tcPr>
          <w:p w14:paraId="50185C96" w14:textId="77777777" w:rsidR="006979D5" w:rsidRDefault="002D7CC2">
            <w:pPr>
              <w:pStyle w:val="TableParagraph"/>
              <w:spacing w:before="100"/>
              <w:ind w:left="85"/>
              <w:jc w:val="center"/>
              <w:rPr>
                <w:sz w:val="18"/>
              </w:rPr>
            </w:pPr>
            <w:r>
              <w:rPr>
                <w:w w:val="105"/>
                <w:sz w:val="18"/>
              </w:rPr>
              <w:t>2</w:t>
            </w:r>
            <w:r>
              <w:rPr>
                <w:spacing w:val="-9"/>
                <w:w w:val="105"/>
                <w:sz w:val="18"/>
              </w:rPr>
              <w:t xml:space="preserve"> </w:t>
            </w:r>
            <w:r>
              <w:rPr>
                <w:spacing w:val="-2"/>
                <w:w w:val="105"/>
                <w:sz w:val="18"/>
              </w:rPr>
              <w:t>Acres</w:t>
            </w:r>
          </w:p>
        </w:tc>
        <w:tc>
          <w:tcPr>
            <w:tcW w:w="1957" w:type="dxa"/>
            <w:vMerge/>
            <w:tcBorders>
              <w:top w:val="nil"/>
              <w:bottom w:val="nil"/>
              <w:right w:val="single" w:sz="4" w:space="0" w:color="000000"/>
            </w:tcBorders>
          </w:tcPr>
          <w:p w14:paraId="51A4B697" w14:textId="77777777" w:rsidR="006979D5" w:rsidRDefault="006979D5">
            <w:pPr>
              <w:rPr>
                <w:sz w:val="2"/>
                <w:szCs w:val="2"/>
              </w:rPr>
            </w:pPr>
          </w:p>
        </w:tc>
        <w:tc>
          <w:tcPr>
            <w:tcW w:w="1661" w:type="dxa"/>
            <w:vMerge/>
            <w:tcBorders>
              <w:top w:val="nil"/>
              <w:left w:val="single" w:sz="4" w:space="0" w:color="000000"/>
              <w:bottom w:val="nil"/>
            </w:tcBorders>
          </w:tcPr>
          <w:p w14:paraId="36FD9F5D" w14:textId="77777777" w:rsidR="006979D5" w:rsidRDefault="006979D5">
            <w:pPr>
              <w:rPr>
                <w:sz w:val="2"/>
                <w:szCs w:val="2"/>
              </w:rPr>
            </w:pPr>
          </w:p>
        </w:tc>
        <w:tc>
          <w:tcPr>
            <w:tcW w:w="1473" w:type="dxa"/>
            <w:vMerge/>
            <w:tcBorders>
              <w:top w:val="nil"/>
              <w:bottom w:val="nil"/>
            </w:tcBorders>
          </w:tcPr>
          <w:p w14:paraId="3AD78AD4" w14:textId="77777777" w:rsidR="006979D5" w:rsidRDefault="006979D5">
            <w:pPr>
              <w:rPr>
                <w:sz w:val="2"/>
                <w:szCs w:val="2"/>
              </w:rPr>
            </w:pPr>
          </w:p>
        </w:tc>
        <w:tc>
          <w:tcPr>
            <w:tcW w:w="1170" w:type="dxa"/>
            <w:vMerge/>
            <w:tcBorders>
              <w:top w:val="nil"/>
              <w:bottom w:val="nil"/>
              <w:right w:val="single" w:sz="4" w:space="0" w:color="000000"/>
            </w:tcBorders>
          </w:tcPr>
          <w:p w14:paraId="79F5AAE6" w14:textId="77777777" w:rsidR="006979D5" w:rsidRDefault="006979D5">
            <w:pPr>
              <w:rPr>
                <w:sz w:val="2"/>
                <w:szCs w:val="2"/>
              </w:rPr>
            </w:pPr>
          </w:p>
        </w:tc>
        <w:tc>
          <w:tcPr>
            <w:tcW w:w="1091" w:type="dxa"/>
            <w:vMerge/>
            <w:tcBorders>
              <w:top w:val="nil"/>
              <w:left w:val="single" w:sz="4" w:space="0" w:color="000000"/>
              <w:bottom w:val="nil"/>
            </w:tcBorders>
          </w:tcPr>
          <w:p w14:paraId="60AA291F" w14:textId="77777777" w:rsidR="006979D5" w:rsidRDefault="006979D5">
            <w:pPr>
              <w:rPr>
                <w:sz w:val="2"/>
                <w:szCs w:val="2"/>
              </w:rPr>
            </w:pPr>
          </w:p>
        </w:tc>
        <w:tc>
          <w:tcPr>
            <w:tcW w:w="1495" w:type="dxa"/>
            <w:vMerge/>
            <w:tcBorders>
              <w:top w:val="nil"/>
              <w:bottom w:val="nil"/>
            </w:tcBorders>
          </w:tcPr>
          <w:p w14:paraId="7AF875EE" w14:textId="77777777" w:rsidR="006979D5" w:rsidRDefault="006979D5">
            <w:pPr>
              <w:rPr>
                <w:sz w:val="2"/>
                <w:szCs w:val="2"/>
              </w:rPr>
            </w:pPr>
          </w:p>
        </w:tc>
        <w:tc>
          <w:tcPr>
            <w:tcW w:w="910" w:type="dxa"/>
            <w:vMerge/>
            <w:tcBorders>
              <w:top w:val="nil"/>
              <w:bottom w:val="nil"/>
            </w:tcBorders>
          </w:tcPr>
          <w:p w14:paraId="28D12C57" w14:textId="77777777" w:rsidR="006979D5" w:rsidRDefault="006979D5">
            <w:pPr>
              <w:rPr>
                <w:sz w:val="2"/>
                <w:szCs w:val="2"/>
              </w:rPr>
            </w:pPr>
          </w:p>
        </w:tc>
        <w:tc>
          <w:tcPr>
            <w:tcW w:w="1177" w:type="dxa"/>
            <w:vMerge/>
            <w:tcBorders>
              <w:top w:val="nil"/>
              <w:bottom w:val="nil"/>
              <w:right w:val="nil"/>
            </w:tcBorders>
          </w:tcPr>
          <w:p w14:paraId="7B9EC943" w14:textId="77777777" w:rsidR="006979D5" w:rsidRDefault="006979D5">
            <w:pPr>
              <w:rPr>
                <w:sz w:val="2"/>
                <w:szCs w:val="2"/>
              </w:rPr>
            </w:pPr>
          </w:p>
        </w:tc>
      </w:tr>
      <w:tr w:rsidR="006979D5" w14:paraId="01156CA9" w14:textId="77777777">
        <w:trPr>
          <w:trHeight w:val="467"/>
        </w:trPr>
        <w:tc>
          <w:tcPr>
            <w:tcW w:w="469" w:type="dxa"/>
            <w:vMerge/>
            <w:tcBorders>
              <w:top w:val="nil"/>
              <w:left w:val="single" w:sz="18" w:space="0" w:color="000000"/>
              <w:bottom w:val="single" w:sz="4" w:space="0" w:color="000000"/>
              <w:right w:val="single" w:sz="4" w:space="0" w:color="000000"/>
            </w:tcBorders>
          </w:tcPr>
          <w:p w14:paraId="1F2CB7E6" w14:textId="77777777" w:rsidR="006979D5" w:rsidRDefault="006979D5">
            <w:pPr>
              <w:rPr>
                <w:sz w:val="2"/>
                <w:szCs w:val="2"/>
              </w:rPr>
            </w:pPr>
          </w:p>
        </w:tc>
        <w:tc>
          <w:tcPr>
            <w:tcW w:w="953" w:type="dxa"/>
            <w:tcBorders>
              <w:top w:val="nil"/>
              <w:left w:val="single" w:sz="4" w:space="0" w:color="000000"/>
              <w:bottom w:val="single" w:sz="4" w:space="0" w:color="000000"/>
              <w:right w:val="single" w:sz="4" w:space="0" w:color="000000"/>
            </w:tcBorders>
          </w:tcPr>
          <w:p w14:paraId="1197AC8D" w14:textId="77777777" w:rsidR="006979D5" w:rsidRDefault="006979D5">
            <w:pPr>
              <w:pStyle w:val="TableParagraph"/>
              <w:rPr>
                <w:rFonts w:ascii="Times New Roman"/>
                <w:sz w:val="16"/>
              </w:rPr>
            </w:pPr>
          </w:p>
        </w:tc>
        <w:tc>
          <w:tcPr>
            <w:tcW w:w="1278" w:type="dxa"/>
            <w:tcBorders>
              <w:top w:val="nil"/>
              <w:left w:val="single" w:sz="4" w:space="0" w:color="000000"/>
              <w:bottom w:val="single" w:sz="4" w:space="0" w:color="000000"/>
              <w:right w:val="single" w:sz="4" w:space="0" w:color="000000"/>
            </w:tcBorders>
          </w:tcPr>
          <w:p w14:paraId="02C36755" w14:textId="77777777" w:rsidR="006979D5" w:rsidRDefault="006979D5">
            <w:pPr>
              <w:pStyle w:val="TableParagraph"/>
              <w:rPr>
                <w:rFonts w:ascii="Times New Roman"/>
                <w:sz w:val="16"/>
              </w:rPr>
            </w:pPr>
          </w:p>
        </w:tc>
        <w:tc>
          <w:tcPr>
            <w:tcW w:w="1329" w:type="dxa"/>
            <w:tcBorders>
              <w:top w:val="nil"/>
              <w:left w:val="single" w:sz="4" w:space="0" w:color="000000"/>
              <w:bottom w:val="single" w:sz="4" w:space="0" w:color="000000"/>
            </w:tcBorders>
          </w:tcPr>
          <w:p w14:paraId="1D5FCDA5" w14:textId="77777777" w:rsidR="006979D5" w:rsidRDefault="002D7CC2">
            <w:pPr>
              <w:pStyle w:val="TableParagraph"/>
              <w:spacing w:before="65"/>
              <w:ind w:left="85" w:right="1"/>
              <w:jc w:val="center"/>
              <w:rPr>
                <w:sz w:val="18"/>
              </w:rPr>
            </w:pPr>
            <w:r>
              <w:rPr>
                <w:w w:val="105"/>
                <w:sz w:val="18"/>
              </w:rPr>
              <w:t>265</w:t>
            </w:r>
            <w:r>
              <w:rPr>
                <w:spacing w:val="-13"/>
                <w:w w:val="105"/>
                <w:sz w:val="18"/>
              </w:rPr>
              <w:t xml:space="preserve"> </w:t>
            </w:r>
            <w:r>
              <w:rPr>
                <w:spacing w:val="-4"/>
                <w:w w:val="105"/>
                <w:sz w:val="18"/>
              </w:rPr>
              <w:t>Feet</w:t>
            </w:r>
          </w:p>
        </w:tc>
        <w:tc>
          <w:tcPr>
            <w:tcW w:w="1957" w:type="dxa"/>
            <w:tcBorders>
              <w:top w:val="nil"/>
              <w:bottom w:val="single" w:sz="4" w:space="0" w:color="000000"/>
              <w:right w:val="single" w:sz="4" w:space="0" w:color="000000"/>
            </w:tcBorders>
          </w:tcPr>
          <w:p w14:paraId="7F60FB65" w14:textId="77777777" w:rsidR="006979D5" w:rsidRDefault="006979D5">
            <w:pPr>
              <w:pStyle w:val="TableParagraph"/>
              <w:rPr>
                <w:rFonts w:ascii="Times New Roman"/>
                <w:sz w:val="16"/>
              </w:rPr>
            </w:pPr>
          </w:p>
        </w:tc>
        <w:tc>
          <w:tcPr>
            <w:tcW w:w="1661" w:type="dxa"/>
            <w:tcBorders>
              <w:top w:val="nil"/>
              <w:left w:val="single" w:sz="4" w:space="0" w:color="000000"/>
              <w:bottom w:val="single" w:sz="4" w:space="0" w:color="000000"/>
            </w:tcBorders>
          </w:tcPr>
          <w:p w14:paraId="46995B56" w14:textId="77777777" w:rsidR="006979D5" w:rsidRDefault="006979D5">
            <w:pPr>
              <w:pStyle w:val="TableParagraph"/>
              <w:rPr>
                <w:rFonts w:ascii="Times New Roman"/>
                <w:sz w:val="16"/>
              </w:rPr>
            </w:pPr>
          </w:p>
        </w:tc>
        <w:tc>
          <w:tcPr>
            <w:tcW w:w="1473" w:type="dxa"/>
            <w:tcBorders>
              <w:top w:val="nil"/>
              <w:bottom w:val="single" w:sz="4" w:space="0" w:color="000000"/>
            </w:tcBorders>
          </w:tcPr>
          <w:p w14:paraId="0451BFA6" w14:textId="77777777" w:rsidR="006979D5" w:rsidRDefault="006979D5">
            <w:pPr>
              <w:pStyle w:val="TableParagraph"/>
              <w:rPr>
                <w:rFonts w:ascii="Times New Roman"/>
                <w:sz w:val="16"/>
              </w:rPr>
            </w:pPr>
          </w:p>
        </w:tc>
        <w:tc>
          <w:tcPr>
            <w:tcW w:w="1170" w:type="dxa"/>
            <w:tcBorders>
              <w:top w:val="nil"/>
              <w:bottom w:val="single" w:sz="4" w:space="0" w:color="000000"/>
              <w:right w:val="single" w:sz="4" w:space="0" w:color="000000"/>
            </w:tcBorders>
          </w:tcPr>
          <w:p w14:paraId="4F31E8C5" w14:textId="77777777" w:rsidR="006979D5" w:rsidRDefault="006979D5">
            <w:pPr>
              <w:pStyle w:val="TableParagraph"/>
              <w:rPr>
                <w:rFonts w:ascii="Times New Roman"/>
                <w:sz w:val="16"/>
              </w:rPr>
            </w:pPr>
          </w:p>
        </w:tc>
        <w:tc>
          <w:tcPr>
            <w:tcW w:w="1091" w:type="dxa"/>
            <w:tcBorders>
              <w:top w:val="nil"/>
              <w:left w:val="single" w:sz="4" w:space="0" w:color="000000"/>
              <w:bottom w:val="single" w:sz="4" w:space="0" w:color="000000"/>
            </w:tcBorders>
          </w:tcPr>
          <w:p w14:paraId="48BBA083" w14:textId="77777777" w:rsidR="006979D5" w:rsidRDefault="006979D5">
            <w:pPr>
              <w:pStyle w:val="TableParagraph"/>
              <w:rPr>
                <w:rFonts w:ascii="Times New Roman"/>
                <w:sz w:val="16"/>
              </w:rPr>
            </w:pPr>
          </w:p>
        </w:tc>
        <w:tc>
          <w:tcPr>
            <w:tcW w:w="1495" w:type="dxa"/>
            <w:tcBorders>
              <w:top w:val="nil"/>
              <w:bottom w:val="single" w:sz="4" w:space="0" w:color="000000"/>
              <w:right w:val="single" w:sz="4" w:space="0" w:color="000000"/>
            </w:tcBorders>
          </w:tcPr>
          <w:p w14:paraId="61099E59" w14:textId="77777777" w:rsidR="006979D5" w:rsidRDefault="006979D5">
            <w:pPr>
              <w:pStyle w:val="TableParagraph"/>
              <w:rPr>
                <w:rFonts w:ascii="Times New Roman"/>
                <w:sz w:val="16"/>
              </w:rPr>
            </w:pPr>
          </w:p>
        </w:tc>
        <w:tc>
          <w:tcPr>
            <w:tcW w:w="910" w:type="dxa"/>
            <w:tcBorders>
              <w:top w:val="nil"/>
              <w:left w:val="single" w:sz="4" w:space="0" w:color="000000"/>
              <w:bottom w:val="nil"/>
            </w:tcBorders>
          </w:tcPr>
          <w:p w14:paraId="490CB797" w14:textId="77777777" w:rsidR="006979D5" w:rsidRDefault="006979D5">
            <w:pPr>
              <w:pStyle w:val="TableParagraph"/>
              <w:rPr>
                <w:rFonts w:ascii="Times New Roman"/>
                <w:sz w:val="16"/>
              </w:rPr>
            </w:pPr>
          </w:p>
        </w:tc>
        <w:tc>
          <w:tcPr>
            <w:tcW w:w="1177" w:type="dxa"/>
            <w:tcBorders>
              <w:top w:val="nil"/>
              <w:bottom w:val="nil"/>
              <w:right w:val="nil"/>
            </w:tcBorders>
          </w:tcPr>
          <w:p w14:paraId="07EBEDFB" w14:textId="77777777" w:rsidR="006979D5" w:rsidRDefault="006979D5">
            <w:pPr>
              <w:pStyle w:val="TableParagraph"/>
              <w:rPr>
                <w:rFonts w:ascii="Times New Roman"/>
                <w:sz w:val="16"/>
              </w:rPr>
            </w:pPr>
          </w:p>
        </w:tc>
      </w:tr>
      <w:tr w:rsidR="006979D5" w14:paraId="7AE8DA52" w14:textId="77777777">
        <w:trPr>
          <w:trHeight w:val="1245"/>
        </w:trPr>
        <w:tc>
          <w:tcPr>
            <w:tcW w:w="1422" w:type="dxa"/>
            <w:gridSpan w:val="2"/>
            <w:tcBorders>
              <w:top w:val="single" w:sz="4" w:space="0" w:color="000000"/>
              <w:left w:val="single" w:sz="18" w:space="0" w:color="000000"/>
              <w:bottom w:val="single" w:sz="4" w:space="0" w:color="000000"/>
              <w:right w:val="single" w:sz="4" w:space="0" w:color="000000"/>
            </w:tcBorders>
          </w:tcPr>
          <w:p w14:paraId="2DF644E5" w14:textId="77777777" w:rsidR="006979D5" w:rsidRDefault="002D7CC2">
            <w:pPr>
              <w:pStyle w:val="TableParagraph"/>
              <w:spacing w:before="143" w:line="410" w:lineRule="auto"/>
              <w:ind w:left="443" w:hanging="210"/>
              <w:rPr>
                <w:sz w:val="18"/>
              </w:rPr>
            </w:pPr>
            <w:r>
              <w:rPr>
                <w:spacing w:val="-2"/>
                <w:sz w:val="18"/>
              </w:rPr>
              <w:t>Residential-Resort</w:t>
            </w:r>
          </w:p>
        </w:tc>
        <w:tc>
          <w:tcPr>
            <w:tcW w:w="1278" w:type="dxa"/>
            <w:tcBorders>
              <w:top w:val="single" w:sz="4" w:space="0" w:color="000000"/>
              <w:left w:val="single" w:sz="4" w:space="0" w:color="000000"/>
              <w:bottom w:val="single" w:sz="4" w:space="0" w:color="000000"/>
              <w:right w:val="single" w:sz="4" w:space="0" w:color="000000"/>
            </w:tcBorders>
          </w:tcPr>
          <w:p w14:paraId="5BBDD331" w14:textId="77777777" w:rsidR="006979D5" w:rsidRDefault="002D7CC2">
            <w:pPr>
              <w:pStyle w:val="TableParagraph"/>
              <w:spacing w:before="143"/>
              <w:ind w:left="119" w:right="7"/>
              <w:jc w:val="center"/>
              <w:rPr>
                <w:sz w:val="18"/>
              </w:rPr>
            </w:pPr>
            <w:r>
              <w:rPr>
                <w:w w:val="105"/>
                <w:sz w:val="18"/>
              </w:rPr>
              <w:t>100</w:t>
            </w:r>
            <w:r>
              <w:rPr>
                <w:spacing w:val="-13"/>
                <w:w w:val="105"/>
                <w:sz w:val="18"/>
              </w:rPr>
              <w:t xml:space="preserve"> </w:t>
            </w:r>
            <w:r>
              <w:rPr>
                <w:spacing w:val="-4"/>
                <w:w w:val="105"/>
                <w:sz w:val="18"/>
              </w:rPr>
              <w:t>Feet</w:t>
            </w:r>
          </w:p>
        </w:tc>
        <w:tc>
          <w:tcPr>
            <w:tcW w:w="1329" w:type="dxa"/>
            <w:tcBorders>
              <w:top w:val="single" w:sz="4" w:space="0" w:color="000000"/>
              <w:left w:val="single" w:sz="4" w:space="0" w:color="000000"/>
              <w:bottom w:val="single" w:sz="4" w:space="0" w:color="000000"/>
              <w:right w:val="single" w:sz="4" w:space="0" w:color="000000"/>
            </w:tcBorders>
          </w:tcPr>
          <w:p w14:paraId="1C5BE784" w14:textId="77777777" w:rsidR="006979D5" w:rsidRDefault="002D7CC2">
            <w:pPr>
              <w:pStyle w:val="TableParagraph"/>
              <w:spacing w:before="143"/>
              <w:ind w:left="78" w:right="4"/>
              <w:jc w:val="center"/>
              <w:rPr>
                <w:sz w:val="18"/>
              </w:rPr>
            </w:pPr>
            <w:r>
              <w:rPr>
                <w:w w:val="105"/>
                <w:sz w:val="18"/>
              </w:rPr>
              <w:t>125</w:t>
            </w:r>
            <w:r>
              <w:rPr>
                <w:spacing w:val="-13"/>
                <w:w w:val="105"/>
                <w:sz w:val="18"/>
              </w:rPr>
              <w:t xml:space="preserve"> </w:t>
            </w:r>
            <w:r>
              <w:rPr>
                <w:spacing w:val="-4"/>
                <w:w w:val="105"/>
                <w:sz w:val="18"/>
              </w:rPr>
              <w:t>Feet</w:t>
            </w:r>
          </w:p>
        </w:tc>
        <w:tc>
          <w:tcPr>
            <w:tcW w:w="1957" w:type="dxa"/>
            <w:tcBorders>
              <w:top w:val="single" w:sz="4" w:space="0" w:color="000000"/>
              <w:left w:val="single" w:sz="4" w:space="0" w:color="000000"/>
              <w:bottom w:val="single" w:sz="4" w:space="0" w:color="000000"/>
              <w:right w:val="single" w:sz="4" w:space="0" w:color="000000"/>
            </w:tcBorders>
          </w:tcPr>
          <w:p w14:paraId="0CCD738B" w14:textId="77777777" w:rsidR="006979D5" w:rsidRDefault="002D7CC2">
            <w:pPr>
              <w:pStyle w:val="TableParagraph"/>
              <w:spacing w:before="179" w:line="276" w:lineRule="auto"/>
              <w:ind w:left="230" w:right="190"/>
              <w:jc w:val="center"/>
              <w:rPr>
                <w:b/>
                <w:sz w:val="18"/>
              </w:rPr>
            </w:pPr>
            <w:r>
              <w:rPr>
                <w:b/>
                <w:sz w:val="18"/>
              </w:rPr>
              <w:t>25</w:t>
            </w:r>
            <w:r>
              <w:rPr>
                <w:b/>
                <w:spacing w:val="-4"/>
                <w:sz w:val="18"/>
              </w:rPr>
              <w:t xml:space="preserve"> </w:t>
            </w:r>
            <w:r>
              <w:rPr>
                <w:b/>
                <w:sz w:val="18"/>
              </w:rPr>
              <w:t>feet</w:t>
            </w:r>
            <w:r>
              <w:rPr>
                <w:b/>
                <w:spacing w:val="-13"/>
                <w:sz w:val="18"/>
              </w:rPr>
              <w:t xml:space="preserve"> </w:t>
            </w:r>
            <w:r>
              <w:rPr>
                <w:b/>
                <w:sz w:val="18"/>
              </w:rPr>
              <w:t>from</w:t>
            </w:r>
            <w:r>
              <w:rPr>
                <w:b/>
                <w:spacing w:val="40"/>
                <w:sz w:val="18"/>
              </w:rPr>
              <w:t xml:space="preserve"> </w:t>
            </w:r>
            <w:r>
              <w:rPr>
                <w:b/>
                <w:sz w:val="18"/>
              </w:rPr>
              <w:t>road right-of-way of interior roads</w:t>
            </w:r>
          </w:p>
          <w:p w14:paraId="40D66500" w14:textId="77777777" w:rsidR="006979D5" w:rsidRDefault="002D7CC2">
            <w:pPr>
              <w:pStyle w:val="TableParagraph"/>
              <w:spacing w:line="185" w:lineRule="exact"/>
              <w:ind w:left="38"/>
              <w:jc w:val="center"/>
              <w:rPr>
                <w:sz w:val="18"/>
              </w:rPr>
            </w:pPr>
            <w:r>
              <w:rPr>
                <w:w w:val="90"/>
                <w:sz w:val="18"/>
              </w:rPr>
              <w:t>(See</w:t>
            </w:r>
            <w:r>
              <w:rPr>
                <w:spacing w:val="-2"/>
                <w:w w:val="90"/>
                <w:sz w:val="18"/>
              </w:rPr>
              <w:t xml:space="preserve"> </w:t>
            </w:r>
            <w:r>
              <w:rPr>
                <w:w w:val="90"/>
                <w:sz w:val="18"/>
              </w:rPr>
              <w:t>note</w:t>
            </w:r>
            <w:r>
              <w:rPr>
                <w:spacing w:val="-7"/>
                <w:w w:val="90"/>
                <w:sz w:val="18"/>
              </w:rPr>
              <w:t xml:space="preserve"> </w:t>
            </w:r>
            <w:r>
              <w:rPr>
                <w:spacing w:val="-5"/>
                <w:w w:val="90"/>
                <w:sz w:val="18"/>
              </w:rPr>
              <w:t>5)</w:t>
            </w:r>
          </w:p>
        </w:tc>
        <w:tc>
          <w:tcPr>
            <w:tcW w:w="1661" w:type="dxa"/>
            <w:tcBorders>
              <w:top w:val="single" w:sz="4" w:space="0" w:color="000000"/>
              <w:left w:val="single" w:sz="4" w:space="0" w:color="000000"/>
              <w:bottom w:val="single" w:sz="4" w:space="0" w:color="000000"/>
              <w:right w:val="single" w:sz="4" w:space="0" w:color="000000"/>
            </w:tcBorders>
          </w:tcPr>
          <w:p w14:paraId="7BED921B" w14:textId="77777777" w:rsidR="006979D5" w:rsidRDefault="006979D5">
            <w:pPr>
              <w:pStyle w:val="TableParagraph"/>
              <w:spacing w:before="196"/>
              <w:rPr>
                <w:b/>
                <w:sz w:val="18"/>
              </w:rPr>
            </w:pPr>
          </w:p>
          <w:p w14:paraId="640AFF3B" w14:textId="77777777" w:rsidR="006979D5" w:rsidRDefault="002D7CC2">
            <w:pPr>
              <w:pStyle w:val="TableParagraph"/>
              <w:ind w:left="74" w:right="4"/>
              <w:jc w:val="center"/>
              <w:rPr>
                <w:sz w:val="18"/>
              </w:rPr>
            </w:pPr>
            <w:r>
              <w:rPr>
                <w:w w:val="105"/>
                <w:sz w:val="18"/>
              </w:rPr>
              <w:t>15</w:t>
            </w:r>
            <w:r>
              <w:rPr>
                <w:spacing w:val="-9"/>
                <w:w w:val="105"/>
                <w:sz w:val="18"/>
              </w:rPr>
              <w:t xml:space="preserve"> </w:t>
            </w:r>
            <w:r>
              <w:rPr>
                <w:spacing w:val="-4"/>
                <w:w w:val="105"/>
                <w:sz w:val="18"/>
              </w:rPr>
              <w:t>feet</w:t>
            </w:r>
          </w:p>
          <w:p w14:paraId="14EE6A28" w14:textId="77777777" w:rsidR="006979D5" w:rsidRDefault="002D7CC2">
            <w:pPr>
              <w:pStyle w:val="TableParagraph"/>
              <w:spacing w:before="31"/>
              <w:ind w:left="74" w:right="8"/>
              <w:jc w:val="center"/>
              <w:rPr>
                <w:sz w:val="18"/>
              </w:rPr>
            </w:pPr>
            <w:r>
              <w:rPr>
                <w:sz w:val="18"/>
              </w:rPr>
              <w:t>(See</w:t>
            </w:r>
            <w:r>
              <w:rPr>
                <w:spacing w:val="3"/>
                <w:sz w:val="18"/>
              </w:rPr>
              <w:t xml:space="preserve"> </w:t>
            </w:r>
            <w:r>
              <w:rPr>
                <w:sz w:val="18"/>
              </w:rPr>
              <w:t>note</w:t>
            </w:r>
            <w:r>
              <w:rPr>
                <w:spacing w:val="-1"/>
                <w:sz w:val="18"/>
              </w:rPr>
              <w:t xml:space="preserve"> </w:t>
            </w:r>
            <w:r>
              <w:rPr>
                <w:spacing w:val="-5"/>
                <w:sz w:val="18"/>
              </w:rPr>
              <w:t>3)</w:t>
            </w:r>
          </w:p>
        </w:tc>
        <w:tc>
          <w:tcPr>
            <w:tcW w:w="1473" w:type="dxa"/>
            <w:tcBorders>
              <w:top w:val="single" w:sz="4" w:space="0" w:color="000000"/>
              <w:left w:val="single" w:sz="4" w:space="0" w:color="000000"/>
              <w:bottom w:val="single" w:sz="4" w:space="0" w:color="000000"/>
              <w:right w:val="single" w:sz="4" w:space="0" w:color="000000"/>
            </w:tcBorders>
          </w:tcPr>
          <w:p w14:paraId="196B2D57" w14:textId="77777777" w:rsidR="006979D5" w:rsidRDefault="006979D5">
            <w:pPr>
              <w:pStyle w:val="TableParagraph"/>
              <w:rPr>
                <w:b/>
                <w:sz w:val="18"/>
              </w:rPr>
            </w:pPr>
          </w:p>
          <w:p w14:paraId="3FB72DE9" w14:textId="77777777" w:rsidR="006979D5" w:rsidRDefault="006979D5">
            <w:pPr>
              <w:pStyle w:val="TableParagraph"/>
              <w:spacing w:before="104"/>
              <w:rPr>
                <w:b/>
                <w:sz w:val="18"/>
              </w:rPr>
            </w:pPr>
          </w:p>
          <w:p w14:paraId="71690C2C" w14:textId="77777777" w:rsidR="006979D5" w:rsidRDefault="002D7CC2">
            <w:pPr>
              <w:pStyle w:val="TableParagraph"/>
              <w:ind w:right="510"/>
              <w:jc w:val="right"/>
              <w:rPr>
                <w:sz w:val="18"/>
              </w:rPr>
            </w:pPr>
            <w:r>
              <w:rPr>
                <w:spacing w:val="-2"/>
                <w:w w:val="105"/>
                <w:sz w:val="18"/>
              </w:rPr>
              <w:t>25</w:t>
            </w:r>
            <w:r>
              <w:rPr>
                <w:spacing w:val="-12"/>
                <w:w w:val="105"/>
                <w:sz w:val="18"/>
              </w:rPr>
              <w:t xml:space="preserve"> </w:t>
            </w:r>
            <w:r>
              <w:rPr>
                <w:spacing w:val="-4"/>
                <w:w w:val="105"/>
                <w:sz w:val="18"/>
              </w:rPr>
              <w:t>feet</w:t>
            </w:r>
          </w:p>
        </w:tc>
        <w:tc>
          <w:tcPr>
            <w:tcW w:w="1170" w:type="dxa"/>
            <w:tcBorders>
              <w:top w:val="single" w:sz="4" w:space="0" w:color="000000"/>
              <w:left w:val="single" w:sz="4" w:space="0" w:color="000000"/>
              <w:bottom w:val="single" w:sz="4" w:space="0" w:color="000000"/>
              <w:right w:val="single" w:sz="4" w:space="0" w:color="000000"/>
            </w:tcBorders>
          </w:tcPr>
          <w:p w14:paraId="6604ED97" w14:textId="77777777" w:rsidR="006979D5" w:rsidRDefault="002D7CC2">
            <w:pPr>
              <w:pStyle w:val="TableParagraph"/>
              <w:spacing w:before="78"/>
              <w:ind w:left="106" w:right="6"/>
              <w:jc w:val="center"/>
              <w:rPr>
                <w:sz w:val="18"/>
              </w:rPr>
            </w:pPr>
            <w:r>
              <w:rPr>
                <w:spacing w:val="-5"/>
                <w:sz w:val="18"/>
              </w:rPr>
              <w:t>960</w:t>
            </w:r>
          </w:p>
          <w:p w14:paraId="661BB290" w14:textId="77777777" w:rsidR="006979D5" w:rsidRDefault="002D7CC2">
            <w:pPr>
              <w:pStyle w:val="TableParagraph"/>
              <w:spacing w:before="43"/>
              <w:ind w:left="106" w:right="11"/>
              <w:jc w:val="center"/>
              <w:rPr>
                <w:b/>
                <w:sz w:val="16"/>
              </w:rPr>
            </w:pPr>
            <w:r>
              <w:rPr>
                <w:b/>
                <w:spacing w:val="-2"/>
                <w:w w:val="110"/>
                <w:sz w:val="16"/>
              </w:rPr>
              <w:t>Square</w:t>
            </w:r>
          </w:p>
          <w:p w14:paraId="4F9E300E" w14:textId="77777777" w:rsidR="006979D5" w:rsidRDefault="002D7CC2">
            <w:pPr>
              <w:pStyle w:val="TableParagraph"/>
              <w:spacing w:before="35"/>
              <w:ind w:left="106"/>
              <w:jc w:val="center"/>
              <w:rPr>
                <w:sz w:val="18"/>
              </w:rPr>
            </w:pPr>
            <w:r>
              <w:rPr>
                <w:spacing w:val="-4"/>
                <w:w w:val="105"/>
                <w:sz w:val="18"/>
              </w:rPr>
              <w:t>Feet</w:t>
            </w:r>
          </w:p>
        </w:tc>
        <w:tc>
          <w:tcPr>
            <w:tcW w:w="1091" w:type="dxa"/>
            <w:tcBorders>
              <w:top w:val="single" w:sz="4" w:space="0" w:color="000000"/>
              <w:left w:val="single" w:sz="4" w:space="0" w:color="000000"/>
              <w:bottom w:val="single" w:sz="4" w:space="0" w:color="000000"/>
              <w:right w:val="single" w:sz="4" w:space="0" w:color="000000"/>
            </w:tcBorders>
          </w:tcPr>
          <w:p w14:paraId="02A65897" w14:textId="77777777" w:rsidR="006979D5" w:rsidRDefault="002D7CC2">
            <w:pPr>
              <w:pStyle w:val="TableParagraph"/>
              <w:spacing w:before="78"/>
              <w:ind w:left="114"/>
              <w:jc w:val="center"/>
              <w:rPr>
                <w:sz w:val="18"/>
              </w:rPr>
            </w:pPr>
            <w:r>
              <w:rPr>
                <w:w w:val="105"/>
                <w:sz w:val="18"/>
              </w:rPr>
              <w:t>16</w:t>
            </w:r>
            <w:r>
              <w:rPr>
                <w:spacing w:val="-8"/>
                <w:w w:val="105"/>
                <w:sz w:val="18"/>
              </w:rPr>
              <w:t xml:space="preserve"> </w:t>
            </w:r>
            <w:r>
              <w:rPr>
                <w:spacing w:val="-4"/>
                <w:w w:val="105"/>
                <w:sz w:val="18"/>
              </w:rPr>
              <w:t>Feet</w:t>
            </w:r>
          </w:p>
          <w:p w14:paraId="42A1419E" w14:textId="77777777" w:rsidR="006979D5" w:rsidRDefault="002D7CC2">
            <w:pPr>
              <w:pStyle w:val="TableParagraph"/>
              <w:spacing w:before="147" w:line="276" w:lineRule="auto"/>
              <w:ind w:left="287" w:right="183" w:firstLine="3"/>
              <w:jc w:val="center"/>
              <w:rPr>
                <w:sz w:val="18"/>
              </w:rPr>
            </w:pPr>
            <w:r>
              <w:rPr>
                <w:spacing w:val="-4"/>
                <w:sz w:val="18"/>
              </w:rPr>
              <w:t xml:space="preserve">See </w:t>
            </w:r>
            <w:r>
              <w:rPr>
                <w:spacing w:val="-2"/>
                <w:sz w:val="18"/>
              </w:rPr>
              <w:t>Section 7.15G</w:t>
            </w:r>
          </w:p>
        </w:tc>
        <w:tc>
          <w:tcPr>
            <w:tcW w:w="1495" w:type="dxa"/>
            <w:tcBorders>
              <w:top w:val="single" w:sz="4" w:space="0" w:color="000000"/>
              <w:left w:val="single" w:sz="4" w:space="0" w:color="000000"/>
              <w:bottom w:val="single" w:sz="4" w:space="0" w:color="000000"/>
              <w:right w:val="single" w:sz="4" w:space="0" w:color="000000"/>
            </w:tcBorders>
          </w:tcPr>
          <w:p w14:paraId="3F5F1D0C" w14:textId="77777777" w:rsidR="006979D5" w:rsidRDefault="006979D5">
            <w:pPr>
              <w:pStyle w:val="TableParagraph"/>
              <w:spacing w:before="44"/>
              <w:rPr>
                <w:b/>
                <w:sz w:val="18"/>
              </w:rPr>
            </w:pPr>
          </w:p>
          <w:p w14:paraId="3EEA2D40" w14:textId="77777777" w:rsidR="006979D5" w:rsidRDefault="002D7CC2">
            <w:pPr>
              <w:pStyle w:val="TableParagraph"/>
              <w:spacing w:line="268" w:lineRule="auto"/>
              <w:ind w:left="618" w:right="191" w:hanging="303"/>
              <w:rPr>
                <w:sz w:val="18"/>
              </w:rPr>
            </w:pPr>
            <w:r>
              <w:rPr>
                <w:sz w:val="18"/>
              </w:rPr>
              <w:t>See</w:t>
            </w:r>
            <w:r>
              <w:rPr>
                <w:spacing w:val="-13"/>
                <w:sz w:val="18"/>
              </w:rPr>
              <w:t xml:space="preserve"> </w:t>
            </w:r>
            <w:r>
              <w:rPr>
                <w:sz w:val="18"/>
              </w:rPr>
              <w:t xml:space="preserve">Section </w:t>
            </w:r>
            <w:r>
              <w:rPr>
                <w:spacing w:val="-4"/>
                <w:sz w:val="18"/>
              </w:rPr>
              <w:t>7.4B</w:t>
            </w:r>
          </w:p>
        </w:tc>
        <w:tc>
          <w:tcPr>
            <w:tcW w:w="910" w:type="dxa"/>
            <w:tcBorders>
              <w:top w:val="nil"/>
              <w:left w:val="single" w:sz="4" w:space="0" w:color="000000"/>
              <w:bottom w:val="nil"/>
            </w:tcBorders>
          </w:tcPr>
          <w:p w14:paraId="38D6CC90" w14:textId="77777777" w:rsidR="006979D5" w:rsidRDefault="006979D5">
            <w:pPr>
              <w:pStyle w:val="TableParagraph"/>
              <w:rPr>
                <w:rFonts w:ascii="Times New Roman"/>
                <w:sz w:val="16"/>
              </w:rPr>
            </w:pPr>
          </w:p>
        </w:tc>
        <w:tc>
          <w:tcPr>
            <w:tcW w:w="1177" w:type="dxa"/>
            <w:tcBorders>
              <w:top w:val="nil"/>
              <w:bottom w:val="nil"/>
              <w:right w:val="nil"/>
            </w:tcBorders>
          </w:tcPr>
          <w:p w14:paraId="237281C3" w14:textId="77777777" w:rsidR="006979D5" w:rsidRDefault="006979D5">
            <w:pPr>
              <w:pStyle w:val="TableParagraph"/>
              <w:rPr>
                <w:rFonts w:ascii="Times New Roman"/>
                <w:sz w:val="16"/>
              </w:rPr>
            </w:pPr>
          </w:p>
        </w:tc>
      </w:tr>
      <w:tr w:rsidR="006979D5" w14:paraId="79862BDF" w14:textId="77777777">
        <w:trPr>
          <w:trHeight w:val="1252"/>
        </w:trPr>
        <w:tc>
          <w:tcPr>
            <w:tcW w:w="1422" w:type="dxa"/>
            <w:gridSpan w:val="2"/>
            <w:tcBorders>
              <w:top w:val="single" w:sz="4" w:space="0" w:color="000000"/>
              <w:left w:val="single" w:sz="18" w:space="0" w:color="000000"/>
              <w:bottom w:val="single" w:sz="4" w:space="0" w:color="000000"/>
              <w:right w:val="single" w:sz="4" w:space="0" w:color="000000"/>
            </w:tcBorders>
          </w:tcPr>
          <w:p w14:paraId="520C7CBD" w14:textId="77777777" w:rsidR="006979D5" w:rsidRDefault="002D7CC2">
            <w:pPr>
              <w:pStyle w:val="TableParagraph"/>
              <w:spacing w:before="126" w:line="290" w:lineRule="auto"/>
              <w:ind w:left="265" w:right="230" w:firstLine="5"/>
              <w:jc w:val="center"/>
              <w:rPr>
                <w:b/>
                <w:sz w:val="16"/>
              </w:rPr>
            </w:pPr>
            <w:r>
              <w:rPr>
                <w:b/>
                <w:spacing w:val="-2"/>
                <w:w w:val="105"/>
                <w:sz w:val="16"/>
              </w:rPr>
              <w:t xml:space="preserve">Medium </w:t>
            </w:r>
            <w:r>
              <w:rPr>
                <w:spacing w:val="-2"/>
                <w:w w:val="105"/>
                <w:sz w:val="18"/>
              </w:rPr>
              <w:t xml:space="preserve">Density </w:t>
            </w:r>
            <w:r>
              <w:rPr>
                <w:b/>
                <w:spacing w:val="-2"/>
                <w:w w:val="105"/>
                <w:sz w:val="16"/>
              </w:rPr>
              <w:t>Residential</w:t>
            </w:r>
          </w:p>
        </w:tc>
        <w:tc>
          <w:tcPr>
            <w:tcW w:w="1278" w:type="dxa"/>
            <w:tcBorders>
              <w:top w:val="single" w:sz="4" w:space="0" w:color="000000"/>
              <w:left w:val="single" w:sz="4" w:space="0" w:color="000000"/>
              <w:bottom w:val="single" w:sz="4" w:space="0" w:color="000000"/>
              <w:right w:val="single" w:sz="4" w:space="0" w:color="000000"/>
            </w:tcBorders>
          </w:tcPr>
          <w:p w14:paraId="441A4FBA" w14:textId="77777777" w:rsidR="006979D5" w:rsidRDefault="002D7CC2">
            <w:pPr>
              <w:pStyle w:val="TableParagraph"/>
              <w:spacing w:before="165"/>
              <w:ind w:left="119"/>
              <w:jc w:val="center"/>
              <w:rPr>
                <w:sz w:val="18"/>
              </w:rPr>
            </w:pPr>
            <w:r>
              <w:rPr>
                <w:sz w:val="18"/>
              </w:rPr>
              <w:t>165</w:t>
            </w:r>
            <w:r>
              <w:rPr>
                <w:spacing w:val="-2"/>
                <w:sz w:val="18"/>
              </w:rPr>
              <w:t xml:space="preserve"> </w:t>
            </w:r>
            <w:r>
              <w:rPr>
                <w:spacing w:val="-4"/>
                <w:sz w:val="18"/>
              </w:rPr>
              <w:t>Feet</w:t>
            </w:r>
          </w:p>
        </w:tc>
        <w:tc>
          <w:tcPr>
            <w:tcW w:w="1329" w:type="dxa"/>
            <w:tcBorders>
              <w:top w:val="single" w:sz="4" w:space="0" w:color="000000"/>
              <w:left w:val="single" w:sz="4" w:space="0" w:color="000000"/>
              <w:bottom w:val="single" w:sz="4" w:space="0" w:color="000000"/>
              <w:right w:val="single" w:sz="4" w:space="0" w:color="000000"/>
            </w:tcBorders>
          </w:tcPr>
          <w:p w14:paraId="40717015" w14:textId="77777777" w:rsidR="006979D5" w:rsidRDefault="002D7CC2">
            <w:pPr>
              <w:pStyle w:val="TableParagraph"/>
              <w:spacing w:before="165"/>
              <w:ind w:left="78"/>
              <w:jc w:val="center"/>
              <w:rPr>
                <w:sz w:val="18"/>
              </w:rPr>
            </w:pPr>
            <w:r>
              <w:rPr>
                <w:w w:val="105"/>
                <w:sz w:val="18"/>
              </w:rPr>
              <w:t>1</w:t>
            </w:r>
            <w:r>
              <w:rPr>
                <w:spacing w:val="-9"/>
                <w:w w:val="105"/>
                <w:sz w:val="18"/>
              </w:rPr>
              <w:t xml:space="preserve"> </w:t>
            </w:r>
            <w:r>
              <w:rPr>
                <w:spacing w:val="-4"/>
                <w:w w:val="105"/>
                <w:sz w:val="18"/>
              </w:rPr>
              <w:t>Acre</w:t>
            </w:r>
          </w:p>
          <w:p w14:paraId="5AE5A37A" w14:textId="77777777" w:rsidR="006979D5" w:rsidRDefault="002D7CC2">
            <w:pPr>
              <w:pStyle w:val="TableParagraph"/>
              <w:spacing w:before="154"/>
              <w:ind w:left="78" w:right="4"/>
              <w:jc w:val="center"/>
              <w:rPr>
                <w:sz w:val="18"/>
              </w:rPr>
            </w:pPr>
            <w:r>
              <w:rPr>
                <w:w w:val="105"/>
                <w:sz w:val="18"/>
              </w:rPr>
              <w:t>265</w:t>
            </w:r>
            <w:r>
              <w:rPr>
                <w:spacing w:val="-13"/>
                <w:w w:val="105"/>
                <w:sz w:val="18"/>
              </w:rPr>
              <w:t xml:space="preserve"> </w:t>
            </w:r>
            <w:r>
              <w:rPr>
                <w:spacing w:val="-4"/>
                <w:w w:val="105"/>
                <w:sz w:val="18"/>
              </w:rPr>
              <w:t>Feet</w:t>
            </w:r>
          </w:p>
          <w:p w14:paraId="36BD74F5" w14:textId="77777777" w:rsidR="006979D5" w:rsidRDefault="006979D5">
            <w:pPr>
              <w:pStyle w:val="TableParagraph"/>
              <w:spacing w:before="64"/>
              <w:rPr>
                <w:b/>
                <w:sz w:val="18"/>
              </w:rPr>
            </w:pPr>
          </w:p>
          <w:p w14:paraId="1D3CBB97" w14:textId="77777777" w:rsidR="006979D5" w:rsidRDefault="002D7CC2">
            <w:pPr>
              <w:pStyle w:val="TableParagraph"/>
              <w:ind w:right="79"/>
              <w:jc w:val="right"/>
              <w:rPr>
                <w:sz w:val="7"/>
              </w:rPr>
            </w:pPr>
            <w:r>
              <w:rPr>
                <w:spacing w:val="-10"/>
                <w:sz w:val="7"/>
              </w:rPr>
              <w:t>.</w:t>
            </w:r>
          </w:p>
        </w:tc>
        <w:tc>
          <w:tcPr>
            <w:tcW w:w="1957" w:type="dxa"/>
            <w:tcBorders>
              <w:top w:val="single" w:sz="4" w:space="0" w:color="000000"/>
              <w:left w:val="single" w:sz="4" w:space="0" w:color="000000"/>
              <w:bottom w:val="single" w:sz="4" w:space="0" w:color="000000"/>
              <w:right w:val="single" w:sz="4" w:space="0" w:color="000000"/>
            </w:tcBorders>
          </w:tcPr>
          <w:p w14:paraId="3DF54880" w14:textId="77777777" w:rsidR="006979D5" w:rsidRDefault="006979D5">
            <w:pPr>
              <w:pStyle w:val="TableParagraph"/>
              <w:spacing w:before="196"/>
              <w:rPr>
                <w:b/>
                <w:sz w:val="18"/>
              </w:rPr>
            </w:pPr>
          </w:p>
          <w:p w14:paraId="05EB3CA2" w14:textId="77777777" w:rsidR="006979D5" w:rsidRDefault="002D7CC2">
            <w:pPr>
              <w:pStyle w:val="TableParagraph"/>
              <w:spacing w:line="276" w:lineRule="auto"/>
              <w:ind w:left="468" w:right="212" w:hanging="220"/>
              <w:rPr>
                <w:b/>
                <w:sz w:val="18"/>
              </w:rPr>
            </w:pPr>
            <w:r>
              <w:rPr>
                <w:b/>
                <w:sz w:val="18"/>
              </w:rPr>
              <w:t>50</w:t>
            </w:r>
            <w:r>
              <w:rPr>
                <w:b/>
                <w:spacing w:val="-7"/>
                <w:sz w:val="18"/>
              </w:rPr>
              <w:t xml:space="preserve"> </w:t>
            </w:r>
            <w:r>
              <w:rPr>
                <w:b/>
                <w:sz w:val="18"/>
              </w:rPr>
              <w:t>feet</w:t>
            </w:r>
            <w:r>
              <w:rPr>
                <w:b/>
                <w:spacing w:val="-4"/>
                <w:sz w:val="18"/>
              </w:rPr>
              <w:t xml:space="preserve"> </w:t>
            </w:r>
            <w:r>
              <w:rPr>
                <w:b/>
                <w:sz w:val="18"/>
              </w:rPr>
              <w:t>from</w:t>
            </w:r>
            <w:r>
              <w:rPr>
                <w:b/>
                <w:spacing w:val="-5"/>
                <w:sz w:val="18"/>
              </w:rPr>
              <w:t xml:space="preserve"> </w:t>
            </w:r>
            <w:r>
              <w:rPr>
                <w:b/>
                <w:sz w:val="18"/>
              </w:rPr>
              <w:t xml:space="preserve">road </w:t>
            </w:r>
            <w:r>
              <w:rPr>
                <w:b/>
                <w:spacing w:val="-2"/>
                <w:sz w:val="18"/>
              </w:rPr>
              <w:t>right-of-way</w:t>
            </w:r>
          </w:p>
        </w:tc>
        <w:tc>
          <w:tcPr>
            <w:tcW w:w="1661" w:type="dxa"/>
            <w:tcBorders>
              <w:top w:val="single" w:sz="4" w:space="0" w:color="000000"/>
              <w:left w:val="single" w:sz="4" w:space="0" w:color="000000"/>
              <w:bottom w:val="single" w:sz="4" w:space="0" w:color="000000"/>
              <w:right w:val="single" w:sz="4" w:space="0" w:color="000000"/>
            </w:tcBorders>
          </w:tcPr>
          <w:p w14:paraId="2C81B612" w14:textId="77777777" w:rsidR="006979D5" w:rsidRDefault="006979D5">
            <w:pPr>
              <w:pStyle w:val="TableParagraph"/>
              <w:rPr>
                <w:b/>
                <w:sz w:val="18"/>
              </w:rPr>
            </w:pPr>
          </w:p>
          <w:p w14:paraId="07329241" w14:textId="77777777" w:rsidR="006979D5" w:rsidRDefault="006979D5">
            <w:pPr>
              <w:pStyle w:val="TableParagraph"/>
              <w:spacing w:before="25"/>
              <w:rPr>
                <w:b/>
                <w:sz w:val="18"/>
              </w:rPr>
            </w:pPr>
          </w:p>
          <w:p w14:paraId="3A21868E" w14:textId="77777777" w:rsidR="006979D5" w:rsidRDefault="002D7CC2">
            <w:pPr>
              <w:pStyle w:val="TableParagraph"/>
              <w:ind w:left="74" w:right="4"/>
              <w:jc w:val="center"/>
              <w:rPr>
                <w:sz w:val="18"/>
              </w:rPr>
            </w:pPr>
            <w:r>
              <w:rPr>
                <w:sz w:val="18"/>
              </w:rPr>
              <w:t>25</w:t>
            </w:r>
            <w:r>
              <w:rPr>
                <w:spacing w:val="-4"/>
                <w:sz w:val="18"/>
              </w:rPr>
              <w:t xml:space="preserve"> </w:t>
            </w:r>
            <w:r>
              <w:rPr>
                <w:sz w:val="18"/>
              </w:rPr>
              <w:t>feet(See</w:t>
            </w:r>
            <w:r>
              <w:rPr>
                <w:spacing w:val="3"/>
                <w:sz w:val="18"/>
              </w:rPr>
              <w:t xml:space="preserve"> </w:t>
            </w:r>
            <w:r>
              <w:rPr>
                <w:spacing w:val="-4"/>
                <w:sz w:val="18"/>
              </w:rPr>
              <w:t>note</w:t>
            </w:r>
          </w:p>
          <w:p w14:paraId="3333BF3E" w14:textId="77777777" w:rsidR="006979D5" w:rsidRDefault="002D7CC2">
            <w:pPr>
              <w:pStyle w:val="TableParagraph"/>
              <w:spacing w:before="31"/>
              <w:ind w:left="74" w:right="31"/>
              <w:jc w:val="center"/>
              <w:rPr>
                <w:sz w:val="18"/>
              </w:rPr>
            </w:pPr>
            <w:r>
              <w:rPr>
                <w:spacing w:val="-5"/>
                <w:sz w:val="18"/>
              </w:rPr>
              <w:t>3)</w:t>
            </w:r>
          </w:p>
        </w:tc>
        <w:tc>
          <w:tcPr>
            <w:tcW w:w="1473" w:type="dxa"/>
            <w:tcBorders>
              <w:top w:val="single" w:sz="4" w:space="0" w:color="000000"/>
              <w:left w:val="single" w:sz="4" w:space="0" w:color="000000"/>
              <w:bottom w:val="single" w:sz="4" w:space="0" w:color="000000"/>
              <w:right w:val="single" w:sz="4" w:space="0" w:color="000000"/>
            </w:tcBorders>
          </w:tcPr>
          <w:p w14:paraId="633C7634" w14:textId="77777777" w:rsidR="006979D5" w:rsidRDefault="006979D5">
            <w:pPr>
              <w:pStyle w:val="TableParagraph"/>
              <w:rPr>
                <w:b/>
                <w:sz w:val="18"/>
              </w:rPr>
            </w:pPr>
          </w:p>
          <w:p w14:paraId="218F8A13" w14:textId="77777777" w:rsidR="006979D5" w:rsidRDefault="006979D5">
            <w:pPr>
              <w:pStyle w:val="TableParagraph"/>
              <w:spacing w:before="140"/>
              <w:rPr>
                <w:b/>
                <w:sz w:val="18"/>
              </w:rPr>
            </w:pPr>
          </w:p>
          <w:p w14:paraId="1AB0C4EF" w14:textId="77777777" w:rsidR="006979D5" w:rsidRDefault="002D7CC2">
            <w:pPr>
              <w:pStyle w:val="TableParagraph"/>
              <w:ind w:right="404"/>
              <w:jc w:val="right"/>
              <w:rPr>
                <w:sz w:val="18"/>
              </w:rPr>
            </w:pPr>
            <w:r>
              <w:rPr>
                <w:w w:val="105"/>
                <w:sz w:val="18"/>
              </w:rPr>
              <w:t>25</w:t>
            </w:r>
            <w:r>
              <w:rPr>
                <w:spacing w:val="-9"/>
                <w:w w:val="105"/>
                <w:sz w:val="18"/>
              </w:rPr>
              <w:t xml:space="preserve"> </w:t>
            </w:r>
            <w:r>
              <w:rPr>
                <w:spacing w:val="-4"/>
                <w:w w:val="105"/>
                <w:sz w:val="18"/>
              </w:rPr>
              <w:t>feet</w:t>
            </w:r>
          </w:p>
        </w:tc>
        <w:tc>
          <w:tcPr>
            <w:tcW w:w="1170" w:type="dxa"/>
            <w:tcBorders>
              <w:top w:val="single" w:sz="4" w:space="0" w:color="000000"/>
              <w:left w:val="single" w:sz="4" w:space="0" w:color="000000"/>
              <w:bottom w:val="single" w:sz="4" w:space="0" w:color="000000"/>
              <w:right w:val="single" w:sz="4" w:space="0" w:color="000000"/>
            </w:tcBorders>
          </w:tcPr>
          <w:p w14:paraId="0A7FC9FD" w14:textId="77777777" w:rsidR="006979D5" w:rsidRDefault="002D7CC2">
            <w:pPr>
              <w:pStyle w:val="TableParagraph"/>
              <w:spacing w:before="107"/>
              <w:ind w:left="106" w:right="4"/>
              <w:jc w:val="center"/>
              <w:rPr>
                <w:sz w:val="18"/>
              </w:rPr>
            </w:pPr>
            <w:r>
              <w:rPr>
                <w:sz w:val="18"/>
              </w:rPr>
              <w:t>1,000</w:t>
            </w:r>
            <w:r>
              <w:rPr>
                <w:spacing w:val="-4"/>
                <w:sz w:val="18"/>
              </w:rPr>
              <w:t xml:space="preserve"> </w:t>
            </w:r>
            <w:r>
              <w:rPr>
                <w:spacing w:val="-5"/>
                <w:sz w:val="18"/>
              </w:rPr>
              <w:t>Sq.</w:t>
            </w:r>
          </w:p>
          <w:p w14:paraId="6374951F" w14:textId="77777777" w:rsidR="006979D5" w:rsidRDefault="002D7CC2">
            <w:pPr>
              <w:pStyle w:val="TableParagraph"/>
              <w:spacing w:before="43"/>
              <w:ind w:left="106" w:right="22"/>
              <w:jc w:val="center"/>
              <w:rPr>
                <w:sz w:val="16"/>
              </w:rPr>
            </w:pPr>
            <w:r>
              <w:rPr>
                <w:spacing w:val="-5"/>
                <w:w w:val="105"/>
                <w:sz w:val="16"/>
              </w:rPr>
              <w:t>ft</w:t>
            </w:r>
          </w:p>
          <w:p w14:paraId="0A89B888" w14:textId="77777777" w:rsidR="006979D5" w:rsidRDefault="002D7CC2">
            <w:pPr>
              <w:pStyle w:val="TableParagraph"/>
              <w:spacing w:before="160"/>
              <w:ind w:left="106" w:right="12"/>
              <w:jc w:val="center"/>
              <w:rPr>
                <w:b/>
                <w:sz w:val="17"/>
              </w:rPr>
            </w:pPr>
            <w:r>
              <w:rPr>
                <w:b/>
                <w:spacing w:val="-5"/>
                <w:sz w:val="17"/>
              </w:rPr>
              <w:t>See</w:t>
            </w:r>
            <w:r>
              <w:rPr>
                <w:b/>
                <w:spacing w:val="-7"/>
                <w:sz w:val="17"/>
              </w:rPr>
              <w:t xml:space="preserve"> </w:t>
            </w:r>
            <w:r>
              <w:rPr>
                <w:b/>
                <w:spacing w:val="-2"/>
                <w:sz w:val="17"/>
              </w:rPr>
              <w:t>Section</w:t>
            </w:r>
          </w:p>
          <w:p w14:paraId="6078ECF5" w14:textId="77777777" w:rsidR="006979D5" w:rsidRDefault="002D7CC2">
            <w:pPr>
              <w:pStyle w:val="TableParagraph"/>
              <w:spacing w:before="4"/>
              <w:ind w:left="106" w:right="3"/>
              <w:jc w:val="center"/>
              <w:rPr>
                <w:sz w:val="18"/>
              </w:rPr>
            </w:pPr>
            <w:r>
              <w:rPr>
                <w:spacing w:val="-2"/>
                <w:sz w:val="18"/>
              </w:rPr>
              <w:t>7.15G</w:t>
            </w:r>
          </w:p>
        </w:tc>
        <w:tc>
          <w:tcPr>
            <w:tcW w:w="1091" w:type="dxa"/>
            <w:tcBorders>
              <w:top w:val="single" w:sz="4" w:space="0" w:color="000000"/>
              <w:left w:val="single" w:sz="4" w:space="0" w:color="000000"/>
              <w:bottom w:val="single" w:sz="4" w:space="0" w:color="000000"/>
              <w:right w:val="single" w:sz="4" w:space="0" w:color="000000"/>
            </w:tcBorders>
          </w:tcPr>
          <w:p w14:paraId="1A274BA6" w14:textId="77777777" w:rsidR="006979D5" w:rsidRDefault="002D7CC2">
            <w:pPr>
              <w:pStyle w:val="TableParagraph"/>
              <w:spacing w:before="107"/>
              <w:ind w:left="114"/>
              <w:jc w:val="center"/>
              <w:rPr>
                <w:sz w:val="18"/>
              </w:rPr>
            </w:pPr>
            <w:r>
              <w:rPr>
                <w:w w:val="105"/>
                <w:sz w:val="18"/>
              </w:rPr>
              <w:t>28</w:t>
            </w:r>
            <w:r>
              <w:rPr>
                <w:spacing w:val="-8"/>
                <w:w w:val="105"/>
                <w:sz w:val="18"/>
              </w:rPr>
              <w:t xml:space="preserve"> </w:t>
            </w:r>
            <w:r>
              <w:rPr>
                <w:spacing w:val="-4"/>
                <w:w w:val="105"/>
                <w:sz w:val="18"/>
              </w:rPr>
              <w:t>Feet</w:t>
            </w:r>
          </w:p>
          <w:p w14:paraId="708DCE35" w14:textId="77777777" w:rsidR="006979D5" w:rsidRDefault="002D7CC2">
            <w:pPr>
              <w:pStyle w:val="TableParagraph"/>
              <w:spacing w:before="154" w:line="276" w:lineRule="auto"/>
              <w:ind w:left="287" w:right="183" w:firstLine="8"/>
              <w:jc w:val="center"/>
              <w:rPr>
                <w:sz w:val="18"/>
              </w:rPr>
            </w:pPr>
            <w:r>
              <w:rPr>
                <w:spacing w:val="-4"/>
                <w:sz w:val="18"/>
              </w:rPr>
              <w:t xml:space="preserve">See </w:t>
            </w:r>
            <w:r>
              <w:rPr>
                <w:spacing w:val="-2"/>
                <w:sz w:val="18"/>
              </w:rPr>
              <w:t>Section 7.15G</w:t>
            </w:r>
          </w:p>
        </w:tc>
        <w:tc>
          <w:tcPr>
            <w:tcW w:w="1495" w:type="dxa"/>
            <w:tcBorders>
              <w:top w:val="single" w:sz="4" w:space="0" w:color="000000"/>
              <w:left w:val="single" w:sz="4" w:space="0" w:color="000000"/>
              <w:bottom w:val="single" w:sz="4" w:space="0" w:color="000000"/>
              <w:right w:val="single" w:sz="4" w:space="0" w:color="000000"/>
            </w:tcBorders>
          </w:tcPr>
          <w:p w14:paraId="0B2CBC38" w14:textId="77777777" w:rsidR="006979D5" w:rsidRDefault="006979D5">
            <w:pPr>
              <w:pStyle w:val="TableParagraph"/>
              <w:rPr>
                <w:b/>
                <w:sz w:val="18"/>
              </w:rPr>
            </w:pPr>
          </w:p>
          <w:p w14:paraId="4E3D78A6" w14:textId="77777777" w:rsidR="006979D5" w:rsidRDefault="006979D5">
            <w:pPr>
              <w:pStyle w:val="TableParagraph"/>
              <w:spacing w:before="111"/>
              <w:rPr>
                <w:b/>
                <w:sz w:val="18"/>
              </w:rPr>
            </w:pPr>
          </w:p>
          <w:p w14:paraId="274A5D03" w14:textId="77777777" w:rsidR="006979D5" w:rsidRDefault="002D7CC2">
            <w:pPr>
              <w:pStyle w:val="TableParagraph"/>
              <w:spacing w:before="1" w:line="276" w:lineRule="auto"/>
              <w:ind w:left="610" w:right="192" w:hanging="296"/>
              <w:rPr>
                <w:sz w:val="18"/>
              </w:rPr>
            </w:pPr>
            <w:r>
              <w:rPr>
                <w:sz w:val="18"/>
              </w:rPr>
              <w:t>See</w:t>
            </w:r>
            <w:r>
              <w:rPr>
                <w:spacing w:val="-19"/>
                <w:sz w:val="18"/>
              </w:rPr>
              <w:t xml:space="preserve"> </w:t>
            </w:r>
            <w:r>
              <w:rPr>
                <w:sz w:val="18"/>
              </w:rPr>
              <w:t xml:space="preserve">Section </w:t>
            </w:r>
            <w:r>
              <w:rPr>
                <w:spacing w:val="-4"/>
                <w:w w:val="105"/>
                <w:sz w:val="18"/>
              </w:rPr>
              <w:t>7.4C</w:t>
            </w:r>
          </w:p>
        </w:tc>
        <w:tc>
          <w:tcPr>
            <w:tcW w:w="910" w:type="dxa"/>
            <w:tcBorders>
              <w:top w:val="nil"/>
              <w:left w:val="single" w:sz="4" w:space="0" w:color="000000"/>
              <w:bottom w:val="nil"/>
              <w:right w:val="single" w:sz="4" w:space="0" w:color="000000"/>
            </w:tcBorders>
          </w:tcPr>
          <w:p w14:paraId="6ADEF45C" w14:textId="77777777" w:rsidR="006979D5" w:rsidRDefault="006979D5">
            <w:pPr>
              <w:pStyle w:val="TableParagraph"/>
              <w:rPr>
                <w:rFonts w:ascii="Times New Roman"/>
                <w:sz w:val="16"/>
              </w:rPr>
            </w:pPr>
          </w:p>
        </w:tc>
        <w:tc>
          <w:tcPr>
            <w:tcW w:w="1177" w:type="dxa"/>
            <w:tcBorders>
              <w:top w:val="nil"/>
              <w:left w:val="single" w:sz="4" w:space="0" w:color="000000"/>
              <w:bottom w:val="nil"/>
              <w:right w:val="nil"/>
            </w:tcBorders>
          </w:tcPr>
          <w:p w14:paraId="06515713" w14:textId="77777777" w:rsidR="006979D5" w:rsidRDefault="006979D5">
            <w:pPr>
              <w:pStyle w:val="TableParagraph"/>
              <w:rPr>
                <w:rFonts w:ascii="Times New Roman"/>
                <w:sz w:val="16"/>
              </w:rPr>
            </w:pPr>
          </w:p>
        </w:tc>
      </w:tr>
      <w:tr w:rsidR="006979D5" w14:paraId="356C4F6F" w14:textId="77777777">
        <w:trPr>
          <w:trHeight w:val="410"/>
        </w:trPr>
        <w:tc>
          <w:tcPr>
            <w:tcW w:w="1422" w:type="dxa"/>
            <w:gridSpan w:val="2"/>
            <w:tcBorders>
              <w:top w:val="single" w:sz="4" w:space="0" w:color="000000"/>
              <w:left w:val="single" w:sz="18" w:space="0" w:color="000000"/>
              <w:bottom w:val="nil"/>
              <w:right w:val="single" w:sz="4" w:space="0" w:color="000000"/>
            </w:tcBorders>
          </w:tcPr>
          <w:p w14:paraId="2B4DFE27" w14:textId="77777777" w:rsidR="006979D5" w:rsidRDefault="002D7CC2">
            <w:pPr>
              <w:pStyle w:val="TableParagraph"/>
              <w:spacing w:before="129"/>
              <w:ind w:left="232"/>
              <w:rPr>
                <w:b/>
                <w:sz w:val="18"/>
              </w:rPr>
            </w:pPr>
            <w:r>
              <w:rPr>
                <w:b/>
                <w:spacing w:val="-2"/>
                <w:sz w:val="18"/>
              </w:rPr>
              <w:t>Commercial</w:t>
            </w:r>
          </w:p>
        </w:tc>
        <w:tc>
          <w:tcPr>
            <w:tcW w:w="1278" w:type="dxa"/>
            <w:tcBorders>
              <w:top w:val="single" w:sz="4" w:space="0" w:color="000000"/>
              <w:left w:val="single" w:sz="4" w:space="0" w:color="000000"/>
              <w:bottom w:val="nil"/>
              <w:right w:val="single" w:sz="4" w:space="0" w:color="000000"/>
            </w:tcBorders>
          </w:tcPr>
          <w:p w14:paraId="6A1BE69F" w14:textId="77777777" w:rsidR="006979D5" w:rsidRDefault="002D7CC2">
            <w:pPr>
              <w:pStyle w:val="TableParagraph"/>
              <w:spacing w:before="187" w:line="204" w:lineRule="exact"/>
              <w:ind w:left="119" w:right="7"/>
              <w:jc w:val="center"/>
              <w:rPr>
                <w:sz w:val="18"/>
              </w:rPr>
            </w:pPr>
            <w:r>
              <w:rPr>
                <w:w w:val="105"/>
                <w:sz w:val="18"/>
              </w:rPr>
              <w:t>165</w:t>
            </w:r>
            <w:r>
              <w:rPr>
                <w:spacing w:val="-13"/>
                <w:w w:val="105"/>
                <w:sz w:val="18"/>
              </w:rPr>
              <w:t xml:space="preserve"> </w:t>
            </w:r>
            <w:r>
              <w:rPr>
                <w:spacing w:val="-4"/>
                <w:w w:val="105"/>
                <w:sz w:val="18"/>
              </w:rPr>
              <w:t>Feet</w:t>
            </w:r>
          </w:p>
        </w:tc>
        <w:tc>
          <w:tcPr>
            <w:tcW w:w="1329" w:type="dxa"/>
            <w:tcBorders>
              <w:top w:val="single" w:sz="4" w:space="0" w:color="000000"/>
              <w:left w:val="single" w:sz="4" w:space="0" w:color="000000"/>
              <w:bottom w:val="nil"/>
              <w:right w:val="single" w:sz="4" w:space="0" w:color="000000"/>
            </w:tcBorders>
          </w:tcPr>
          <w:p w14:paraId="4B6B5467" w14:textId="77777777" w:rsidR="006979D5" w:rsidRDefault="002D7CC2">
            <w:pPr>
              <w:pStyle w:val="TableParagraph"/>
              <w:spacing w:before="187" w:line="204" w:lineRule="exact"/>
              <w:ind w:left="78" w:right="18"/>
              <w:jc w:val="center"/>
              <w:rPr>
                <w:sz w:val="18"/>
              </w:rPr>
            </w:pPr>
            <w:r>
              <w:rPr>
                <w:spacing w:val="-2"/>
                <w:sz w:val="18"/>
              </w:rPr>
              <w:t>20,000</w:t>
            </w:r>
          </w:p>
        </w:tc>
        <w:tc>
          <w:tcPr>
            <w:tcW w:w="1957" w:type="dxa"/>
            <w:tcBorders>
              <w:top w:val="single" w:sz="4" w:space="0" w:color="000000"/>
              <w:left w:val="single" w:sz="4" w:space="0" w:color="000000"/>
              <w:bottom w:val="nil"/>
              <w:right w:val="single" w:sz="4" w:space="0" w:color="000000"/>
            </w:tcBorders>
          </w:tcPr>
          <w:p w14:paraId="6F91C9CF" w14:textId="77777777" w:rsidR="006979D5" w:rsidRDefault="002D7CC2">
            <w:pPr>
              <w:pStyle w:val="TableParagraph"/>
              <w:spacing w:before="129"/>
              <w:ind w:left="24"/>
              <w:jc w:val="center"/>
              <w:rPr>
                <w:sz w:val="18"/>
              </w:rPr>
            </w:pPr>
            <w:r>
              <w:rPr>
                <w:sz w:val="18"/>
              </w:rPr>
              <w:t>(see</w:t>
            </w:r>
            <w:r>
              <w:rPr>
                <w:spacing w:val="-11"/>
                <w:sz w:val="18"/>
              </w:rPr>
              <w:t xml:space="preserve"> </w:t>
            </w:r>
            <w:r>
              <w:rPr>
                <w:sz w:val="18"/>
              </w:rPr>
              <w:t>notes</w:t>
            </w:r>
            <w:r>
              <w:rPr>
                <w:spacing w:val="5"/>
                <w:sz w:val="18"/>
              </w:rPr>
              <w:t xml:space="preserve"> </w:t>
            </w:r>
            <w:r>
              <w:rPr>
                <w:sz w:val="18"/>
              </w:rPr>
              <w:t>1</w:t>
            </w:r>
            <w:r>
              <w:rPr>
                <w:spacing w:val="4"/>
                <w:sz w:val="18"/>
              </w:rPr>
              <w:t xml:space="preserve"> </w:t>
            </w:r>
            <w:r>
              <w:rPr>
                <w:sz w:val="18"/>
              </w:rPr>
              <w:t xml:space="preserve">&amp; </w:t>
            </w:r>
            <w:r>
              <w:rPr>
                <w:spacing w:val="-5"/>
                <w:sz w:val="18"/>
              </w:rPr>
              <w:t>5)</w:t>
            </w:r>
          </w:p>
        </w:tc>
        <w:tc>
          <w:tcPr>
            <w:tcW w:w="1661" w:type="dxa"/>
            <w:tcBorders>
              <w:top w:val="single" w:sz="4" w:space="0" w:color="000000"/>
              <w:left w:val="single" w:sz="4" w:space="0" w:color="000000"/>
              <w:bottom w:val="nil"/>
              <w:right w:val="single" w:sz="4" w:space="0" w:color="000000"/>
            </w:tcBorders>
          </w:tcPr>
          <w:p w14:paraId="46F7F499" w14:textId="77777777" w:rsidR="006979D5" w:rsidRDefault="002D7CC2">
            <w:pPr>
              <w:pStyle w:val="TableParagraph"/>
              <w:spacing w:before="194" w:line="197" w:lineRule="exact"/>
              <w:ind w:left="74"/>
              <w:jc w:val="center"/>
              <w:rPr>
                <w:sz w:val="18"/>
              </w:rPr>
            </w:pPr>
            <w:r>
              <w:rPr>
                <w:spacing w:val="-2"/>
                <w:w w:val="105"/>
                <w:sz w:val="18"/>
              </w:rPr>
              <w:t>50</w:t>
            </w:r>
            <w:r>
              <w:rPr>
                <w:spacing w:val="-10"/>
                <w:w w:val="105"/>
                <w:sz w:val="18"/>
              </w:rPr>
              <w:t xml:space="preserve"> </w:t>
            </w:r>
            <w:r>
              <w:rPr>
                <w:spacing w:val="-4"/>
                <w:w w:val="105"/>
                <w:sz w:val="18"/>
              </w:rPr>
              <w:t>feet</w:t>
            </w:r>
          </w:p>
        </w:tc>
        <w:tc>
          <w:tcPr>
            <w:tcW w:w="1473" w:type="dxa"/>
            <w:tcBorders>
              <w:top w:val="single" w:sz="4" w:space="0" w:color="000000"/>
              <w:left w:val="single" w:sz="4" w:space="0" w:color="000000"/>
              <w:bottom w:val="nil"/>
              <w:right w:val="single" w:sz="4" w:space="0" w:color="000000"/>
            </w:tcBorders>
          </w:tcPr>
          <w:p w14:paraId="316F68BA" w14:textId="77777777" w:rsidR="006979D5" w:rsidRDefault="002D7CC2">
            <w:pPr>
              <w:pStyle w:val="TableParagraph"/>
              <w:spacing w:before="194" w:line="197" w:lineRule="exact"/>
              <w:ind w:right="404"/>
              <w:jc w:val="right"/>
              <w:rPr>
                <w:sz w:val="18"/>
              </w:rPr>
            </w:pPr>
            <w:r>
              <w:rPr>
                <w:w w:val="105"/>
                <w:sz w:val="18"/>
              </w:rPr>
              <w:t>20</w:t>
            </w:r>
            <w:r>
              <w:rPr>
                <w:spacing w:val="-9"/>
                <w:w w:val="105"/>
                <w:sz w:val="18"/>
              </w:rPr>
              <w:t xml:space="preserve"> </w:t>
            </w:r>
            <w:r>
              <w:rPr>
                <w:spacing w:val="-4"/>
                <w:w w:val="105"/>
                <w:sz w:val="18"/>
              </w:rPr>
              <w:t>feet</w:t>
            </w:r>
          </w:p>
        </w:tc>
        <w:tc>
          <w:tcPr>
            <w:tcW w:w="2261" w:type="dxa"/>
            <w:gridSpan w:val="2"/>
            <w:tcBorders>
              <w:top w:val="single" w:sz="4" w:space="0" w:color="000000"/>
              <w:left w:val="single" w:sz="4" w:space="0" w:color="000000"/>
              <w:bottom w:val="nil"/>
              <w:right w:val="single" w:sz="4" w:space="0" w:color="000000"/>
            </w:tcBorders>
          </w:tcPr>
          <w:p w14:paraId="1A116491" w14:textId="77777777" w:rsidR="006979D5" w:rsidRDefault="002D7CC2">
            <w:pPr>
              <w:pStyle w:val="TableParagraph"/>
              <w:spacing w:before="194" w:line="197" w:lineRule="exact"/>
              <w:ind w:left="99"/>
              <w:jc w:val="center"/>
              <w:rPr>
                <w:sz w:val="18"/>
              </w:rPr>
            </w:pPr>
            <w:r>
              <w:rPr>
                <w:spacing w:val="-5"/>
                <w:w w:val="105"/>
                <w:sz w:val="18"/>
              </w:rPr>
              <w:t>N/A</w:t>
            </w:r>
          </w:p>
        </w:tc>
        <w:tc>
          <w:tcPr>
            <w:tcW w:w="1495" w:type="dxa"/>
            <w:vMerge w:val="restart"/>
            <w:tcBorders>
              <w:top w:val="single" w:sz="4" w:space="0" w:color="000000"/>
              <w:left w:val="single" w:sz="4" w:space="0" w:color="000000"/>
              <w:bottom w:val="single" w:sz="4" w:space="0" w:color="000000"/>
              <w:right w:val="single" w:sz="4" w:space="0" w:color="000000"/>
            </w:tcBorders>
          </w:tcPr>
          <w:p w14:paraId="284BBC9C" w14:textId="77777777" w:rsidR="006979D5" w:rsidRDefault="006979D5">
            <w:pPr>
              <w:pStyle w:val="TableParagraph"/>
              <w:rPr>
                <w:rFonts w:ascii="Times New Roman"/>
                <w:sz w:val="16"/>
              </w:rPr>
            </w:pPr>
          </w:p>
        </w:tc>
        <w:tc>
          <w:tcPr>
            <w:tcW w:w="910" w:type="dxa"/>
            <w:tcBorders>
              <w:top w:val="nil"/>
              <w:left w:val="single" w:sz="4" w:space="0" w:color="000000"/>
              <w:bottom w:val="nil"/>
              <w:right w:val="single" w:sz="4" w:space="0" w:color="000000"/>
            </w:tcBorders>
          </w:tcPr>
          <w:p w14:paraId="7C8F6D68" w14:textId="77777777" w:rsidR="006979D5" w:rsidRDefault="006979D5">
            <w:pPr>
              <w:pStyle w:val="TableParagraph"/>
              <w:rPr>
                <w:rFonts w:ascii="Times New Roman"/>
                <w:sz w:val="16"/>
              </w:rPr>
            </w:pPr>
          </w:p>
        </w:tc>
        <w:tc>
          <w:tcPr>
            <w:tcW w:w="1177" w:type="dxa"/>
            <w:tcBorders>
              <w:top w:val="nil"/>
              <w:left w:val="single" w:sz="4" w:space="0" w:color="000000"/>
              <w:bottom w:val="nil"/>
              <w:right w:val="nil"/>
            </w:tcBorders>
          </w:tcPr>
          <w:p w14:paraId="25652C96" w14:textId="77777777" w:rsidR="006979D5" w:rsidRDefault="006979D5">
            <w:pPr>
              <w:pStyle w:val="TableParagraph"/>
              <w:rPr>
                <w:rFonts w:ascii="Times New Roman"/>
                <w:sz w:val="16"/>
              </w:rPr>
            </w:pPr>
          </w:p>
        </w:tc>
      </w:tr>
      <w:tr w:rsidR="006979D5" w14:paraId="4A13E897" w14:textId="77777777">
        <w:trPr>
          <w:trHeight w:val="343"/>
        </w:trPr>
        <w:tc>
          <w:tcPr>
            <w:tcW w:w="1422" w:type="dxa"/>
            <w:gridSpan w:val="2"/>
            <w:tcBorders>
              <w:top w:val="nil"/>
              <w:left w:val="single" w:sz="18" w:space="0" w:color="000000"/>
              <w:bottom w:val="nil"/>
              <w:right w:val="single" w:sz="4" w:space="0" w:color="000000"/>
            </w:tcBorders>
          </w:tcPr>
          <w:p w14:paraId="1730201B" w14:textId="77777777" w:rsidR="006979D5" w:rsidRDefault="002D7CC2">
            <w:pPr>
              <w:pStyle w:val="TableParagraph"/>
              <w:spacing w:before="61"/>
              <w:ind w:left="262"/>
              <w:rPr>
                <w:sz w:val="18"/>
              </w:rPr>
            </w:pPr>
            <w:r>
              <w:rPr>
                <w:sz w:val="18"/>
              </w:rPr>
              <w:t xml:space="preserve">&amp; </w:t>
            </w:r>
            <w:r>
              <w:rPr>
                <w:spacing w:val="-2"/>
                <w:sz w:val="18"/>
              </w:rPr>
              <w:t>Industrial</w:t>
            </w:r>
          </w:p>
        </w:tc>
        <w:tc>
          <w:tcPr>
            <w:tcW w:w="1278" w:type="dxa"/>
            <w:tcBorders>
              <w:top w:val="nil"/>
              <w:left w:val="single" w:sz="4" w:space="0" w:color="000000"/>
              <w:bottom w:val="nil"/>
              <w:right w:val="single" w:sz="4" w:space="0" w:color="000000"/>
            </w:tcBorders>
          </w:tcPr>
          <w:p w14:paraId="2C4C69ED" w14:textId="77777777" w:rsidR="006979D5" w:rsidRDefault="006979D5">
            <w:pPr>
              <w:pStyle w:val="TableParagraph"/>
              <w:rPr>
                <w:rFonts w:ascii="Times New Roman"/>
                <w:sz w:val="16"/>
              </w:rPr>
            </w:pPr>
          </w:p>
        </w:tc>
        <w:tc>
          <w:tcPr>
            <w:tcW w:w="1329" w:type="dxa"/>
            <w:tcBorders>
              <w:top w:val="nil"/>
              <w:left w:val="single" w:sz="4" w:space="0" w:color="000000"/>
              <w:bottom w:val="nil"/>
              <w:right w:val="single" w:sz="4" w:space="0" w:color="000000"/>
            </w:tcBorders>
          </w:tcPr>
          <w:p w14:paraId="0A8872D5" w14:textId="77777777" w:rsidR="006979D5" w:rsidRDefault="002D7CC2">
            <w:pPr>
              <w:pStyle w:val="TableParagraph"/>
              <w:spacing w:before="4"/>
              <w:ind w:left="78" w:right="9"/>
              <w:jc w:val="center"/>
              <w:rPr>
                <w:sz w:val="18"/>
              </w:rPr>
            </w:pPr>
            <w:r>
              <w:rPr>
                <w:sz w:val="18"/>
              </w:rPr>
              <w:t>Square</w:t>
            </w:r>
            <w:r>
              <w:rPr>
                <w:spacing w:val="4"/>
                <w:sz w:val="18"/>
              </w:rPr>
              <w:t xml:space="preserve"> </w:t>
            </w:r>
            <w:r>
              <w:rPr>
                <w:spacing w:val="-4"/>
                <w:sz w:val="18"/>
              </w:rPr>
              <w:t>feet</w:t>
            </w:r>
          </w:p>
        </w:tc>
        <w:tc>
          <w:tcPr>
            <w:tcW w:w="1957" w:type="dxa"/>
            <w:tcBorders>
              <w:top w:val="nil"/>
              <w:left w:val="single" w:sz="4" w:space="0" w:color="000000"/>
              <w:bottom w:val="nil"/>
              <w:right w:val="single" w:sz="4" w:space="0" w:color="000000"/>
            </w:tcBorders>
          </w:tcPr>
          <w:p w14:paraId="2FA9FEAA" w14:textId="77777777" w:rsidR="006979D5" w:rsidRDefault="002D7CC2">
            <w:pPr>
              <w:pStyle w:val="TableParagraph"/>
              <w:spacing w:before="61"/>
              <w:ind w:left="34"/>
              <w:jc w:val="center"/>
              <w:rPr>
                <w:sz w:val="18"/>
              </w:rPr>
            </w:pPr>
            <w:r>
              <w:rPr>
                <w:sz w:val="18"/>
              </w:rPr>
              <w:t>75</w:t>
            </w:r>
            <w:r>
              <w:rPr>
                <w:spacing w:val="6"/>
                <w:sz w:val="18"/>
              </w:rPr>
              <w:t xml:space="preserve"> </w:t>
            </w:r>
            <w:r>
              <w:rPr>
                <w:sz w:val="18"/>
              </w:rPr>
              <w:t>Feet</w:t>
            </w:r>
            <w:r>
              <w:rPr>
                <w:spacing w:val="-3"/>
                <w:sz w:val="18"/>
              </w:rPr>
              <w:t xml:space="preserve"> </w:t>
            </w:r>
            <w:r>
              <w:rPr>
                <w:sz w:val="18"/>
              </w:rPr>
              <w:t>for</w:t>
            </w:r>
            <w:r>
              <w:rPr>
                <w:spacing w:val="-5"/>
                <w:sz w:val="18"/>
              </w:rPr>
              <w:t xml:space="preserve"> </w:t>
            </w:r>
            <w:r>
              <w:rPr>
                <w:spacing w:val="-2"/>
                <w:sz w:val="18"/>
              </w:rPr>
              <w:t>Buildings</w:t>
            </w:r>
          </w:p>
        </w:tc>
        <w:tc>
          <w:tcPr>
            <w:tcW w:w="1661" w:type="dxa"/>
            <w:tcBorders>
              <w:top w:val="nil"/>
              <w:left w:val="single" w:sz="4" w:space="0" w:color="000000"/>
              <w:bottom w:val="nil"/>
              <w:right w:val="single" w:sz="4" w:space="0" w:color="000000"/>
            </w:tcBorders>
          </w:tcPr>
          <w:p w14:paraId="279B9CD2" w14:textId="77777777" w:rsidR="006979D5" w:rsidRDefault="006979D5">
            <w:pPr>
              <w:pStyle w:val="TableParagraph"/>
              <w:rPr>
                <w:rFonts w:ascii="Times New Roman"/>
                <w:sz w:val="16"/>
              </w:rPr>
            </w:pPr>
          </w:p>
        </w:tc>
        <w:tc>
          <w:tcPr>
            <w:tcW w:w="1473" w:type="dxa"/>
            <w:tcBorders>
              <w:top w:val="nil"/>
              <w:left w:val="single" w:sz="4" w:space="0" w:color="000000"/>
              <w:bottom w:val="nil"/>
              <w:right w:val="single" w:sz="4" w:space="0" w:color="000000"/>
            </w:tcBorders>
          </w:tcPr>
          <w:p w14:paraId="17DBEEB2" w14:textId="77777777" w:rsidR="006979D5" w:rsidRDefault="006979D5">
            <w:pPr>
              <w:pStyle w:val="TableParagraph"/>
              <w:rPr>
                <w:rFonts w:ascii="Times New Roman"/>
                <w:sz w:val="16"/>
              </w:rPr>
            </w:pPr>
          </w:p>
        </w:tc>
        <w:tc>
          <w:tcPr>
            <w:tcW w:w="2261" w:type="dxa"/>
            <w:gridSpan w:val="2"/>
            <w:tcBorders>
              <w:top w:val="nil"/>
              <w:left w:val="single" w:sz="4" w:space="0" w:color="000000"/>
              <w:bottom w:val="nil"/>
              <w:right w:val="single" w:sz="4" w:space="0" w:color="000000"/>
            </w:tcBorders>
          </w:tcPr>
          <w:p w14:paraId="6B60E44D" w14:textId="77777777" w:rsidR="006979D5" w:rsidRDefault="006979D5">
            <w:pPr>
              <w:pStyle w:val="TableParagraph"/>
              <w:rPr>
                <w:rFonts w:ascii="Times New Roman"/>
                <w:sz w:val="16"/>
              </w:rPr>
            </w:pPr>
          </w:p>
        </w:tc>
        <w:tc>
          <w:tcPr>
            <w:tcW w:w="1495" w:type="dxa"/>
            <w:vMerge/>
            <w:tcBorders>
              <w:top w:val="nil"/>
              <w:left w:val="single" w:sz="4" w:space="0" w:color="000000"/>
              <w:bottom w:val="single" w:sz="4" w:space="0" w:color="000000"/>
              <w:right w:val="single" w:sz="4" w:space="0" w:color="000000"/>
            </w:tcBorders>
          </w:tcPr>
          <w:p w14:paraId="7F233C4E" w14:textId="77777777" w:rsidR="006979D5" w:rsidRDefault="006979D5">
            <w:pPr>
              <w:rPr>
                <w:sz w:val="2"/>
                <w:szCs w:val="2"/>
              </w:rPr>
            </w:pPr>
          </w:p>
        </w:tc>
        <w:tc>
          <w:tcPr>
            <w:tcW w:w="910" w:type="dxa"/>
            <w:tcBorders>
              <w:top w:val="nil"/>
              <w:left w:val="single" w:sz="4" w:space="0" w:color="000000"/>
              <w:bottom w:val="nil"/>
              <w:right w:val="single" w:sz="4" w:space="0" w:color="000000"/>
            </w:tcBorders>
          </w:tcPr>
          <w:p w14:paraId="05CD708E" w14:textId="77777777" w:rsidR="006979D5" w:rsidRDefault="006979D5">
            <w:pPr>
              <w:pStyle w:val="TableParagraph"/>
              <w:rPr>
                <w:rFonts w:ascii="Times New Roman"/>
                <w:sz w:val="16"/>
              </w:rPr>
            </w:pPr>
          </w:p>
        </w:tc>
        <w:tc>
          <w:tcPr>
            <w:tcW w:w="1177" w:type="dxa"/>
            <w:tcBorders>
              <w:top w:val="nil"/>
              <w:left w:val="single" w:sz="4" w:space="0" w:color="000000"/>
              <w:bottom w:val="nil"/>
              <w:right w:val="nil"/>
            </w:tcBorders>
          </w:tcPr>
          <w:p w14:paraId="3563A093" w14:textId="77777777" w:rsidR="006979D5" w:rsidRDefault="006979D5">
            <w:pPr>
              <w:pStyle w:val="TableParagraph"/>
              <w:rPr>
                <w:rFonts w:ascii="Times New Roman"/>
                <w:sz w:val="16"/>
              </w:rPr>
            </w:pPr>
          </w:p>
        </w:tc>
      </w:tr>
      <w:tr w:rsidR="006979D5" w14:paraId="28BEF9EF" w14:textId="77777777">
        <w:trPr>
          <w:trHeight w:val="289"/>
        </w:trPr>
        <w:tc>
          <w:tcPr>
            <w:tcW w:w="1422" w:type="dxa"/>
            <w:gridSpan w:val="2"/>
            <w:tcBorders>
              <w:top w:val="nil"/>
              <w:left w:val="single" w:sz="4" w:space="0" w:color="000000"/>
              <w:bottom w:val="nil"/>
              <w:right w:val="single" w:sz="4" w:space="0" w:color="000000"/>
            </w:tcBorders>
          </w:tcPr>
          <w:p w14:paraId="78CEC3BE" w14:textId="77777777" w:rsidR="006979D5" w:rsidRDefault="006979D5">
            <w:pPr>
              <w:pStyle w:val="TableParagraph"/>
              <w:rPr>
                <w:rFonts w:ascii="Times New Roman"/>
                <w:sz w:val="16"/>
              </w:rPr>
            </w:pPr>
          </w:p>
        </w:tc>
        <w:tc>
          <w:tcPr>
            <w:tcW w:w="1278" w:type="dxa"/>
            <w:tcBorders>
              <w:top w:val="nil"/>
              <w:left w:val="single" w:sz="4" w:space="0" w:color="000000"/>
              <w:bottom w:val="nil"/>
              <w:right w:val="single" w:sz="4" w:space="0" w:color="000000"/>
            </w:tcBorders>
          </w:tcPr>
          <w:p w14:paraId="2F383687" w14:textId="77777777" w:rsidR="006979D5" w:rsidRDefault="006979D5">
            <w:pPr>
              <w:pStyle w:val="TableParagraph"/>
              <w:rPr>
                <w:rFonts w:ascii="Times New Roman"/>
                <w:sz w:val="16"/>
              </w:rPr>
            </w:pPr>
          </w:p>
        </w:tc>
        <w:tc>
          <w:tcPr>
            <w:tcW w:w="1329" w:type="dxa"/>
            <w:tcBorders>
              <w:top w:val="nil"/>
              <w:left w:val="single" w:sz="4" w:space="0" w:color="000000"/>
              <w:bottom w:val="nil"/>
              <w:right w:val="single" w:sz="4" w:space="0" w:color="000000"/>
            </w:tcBorders>
          </w:tcPr>
          <w:p w14:paraId="1A909F1B" w14:textId="77777777" w:rsidR="006979D5" w:rsidRDefault="006979D5">
            <w:pPr>
              <w:pStyle w:val="TableParagraph"/>
              <w:rPr>
                <w:rFonts w:ascii="Times New Roman"/>
                <w:sz w:val="16"/>
              </w:rPr>
            </w:pPr>
          </w:p>
        </w:tc>
        <w:tc>
          <w:tcPr>
            <w:tcW w:w="1957" w:type="dxa"/>
            <w:tcBorders>
              <w:top w:val="nil"/>
              <w:left w:val="single" w:sz="4" w:space="0" w:color="000000"/>
              <w:bottom w:val="nil"/>
              <w:right w:val="single" w:sz="4" w:space="0" w:color="000000"/>
            </w:tcBorders>
          </w:tcPr>
          <w:p w14:paraId="39347BEB" w14:textId="77777777" w:rsidR="006979D5" w:rsidRDefault="002D7CC2">
            <w:pPr>
              <w:pStyle w:val="TableParagraph"/>
              <w:spacing w:before="69" w:line="200" w:lineRule="exact"/>
              <w:ind w:left="41"/>
              <w:jc w:val="center"/>
              <w:rPr>
                <w:sz w:val="18"/>
              </w:rPr>
            </w:pPr>
            <w:r>
              <w:rPr>
                <w:spacing w:val="-2"/>
                <w:w w:val="105"/>
                <w:sz w:val="18"/>
              </w:rPr>
              <w:t>30</w:t>
            </w:r>
            <w:r>
              <w:rPr>
                <w:spacing w:val="-10"/>
                <w:w w:val="105"/>
                <w:sz w:val="18"/>
              </w:rPr>
              <w:t xml:space="preserve"> </w:t>
            </w:r>
            <w:r>
              <w:rPr>
                <w:spacing w:val="-2"/>
                <w:w w:val="105"/>
                <w:sz w:val="18"/>
              </w:rPr>
              <w:t>Feet</w:t>
            </w:r>
            <w:r>
              <w:rPr>
                <w:spacing w:val="-14"/>
                <w:w w:val="105"/>
                <w:sz w:val="18"/>
              </w:rPr>
              <w:t xml:space="preserve"> </w:t>
            </w:r>
            <w:r>
              <w:rPr>
                <w:spacing w:val="-2"/>
                <w:w w:val="105"/>
                <w:sz w:val="18"/>
              </w:rPr>
              <w:t>for Other</w:t>
            </w:r>
          </w:p>
        </w:tc>
        <w:tc>
          <w:tcPr>
            <w:tcW w:w="1661" w:type="dxa"/>
            <w:tcBorders>
              <w:top w:val="nil"/>
              <w:left w:val="single" w:sz="4" w:space="0" w:color="000000"/>
              <w:bottom w:val="nil"/>
              <w:right w:val="single" w:sz="4" w:space="0" w:color="000000"/>
            </w:tcBorders>
          </w:tcPr>
          <w:p w14:paraId="2D82A72F" w14:textId="77777777" w:rsidR="006979D5" w:rsidRDefault="006979D5">
            <w:pPr>
              <w:pStyle w:val="TableParagraph"/>
              <w:rPr>
                <w:rFonts w:ascii="Times New Roman"/>
                <w:sz w:val="16"/>
              </w:rPr>
            </w:pPr>
          </w:p>
        </w:tc>
        <w:tc>
          <w:tcPr>
            <w:tcW w:w="1473" w:type="dxa"/>
            <w:tcBorders>
              <w:top w:val="nil"/>
              <w:left w:val="single" w:sz="4" w:space="0" w:color="000000"/>
              <w:bottom w:val="nil"/>
              <w:right w:val="single" w:sz="4" w:space="0" w:color="000000"/>
            </w:tcBorders>
          </w:tcPr>
          <w:p w14:paraId="0854947D" w14:textId="77777777" w:rsidR="006979D5" w:rsidRDefault="006979D5">
            <w:pPr>
              <w:pStyle w:val="TableParagraph"/>
              <w:rPr>
                <w:rFonts w:ascii="Times New Roman"/>
                <w:sz w:val="16"/>
              </w:rPr>
            </w:pPr>
          </w:p>
        </w:tc>
        <w:tc>
          <w:tcPr>
            <w:tcW w:w="2261" w:type="dxa"/>
            <w:gridSpan w:val="2"/>
            <w:tcBorders>
              <w:top w:val="nil"/>
              <w:left w:val="single" w:sz="4" w:space="0" w:color="000000"/>
              <w:bottom w:val="nil"/>
              <w:right w:val="single" w:sz="4" w:space="0" w:color="000000"/>
            </w:tcBorders>
          </w:tcPr>
          <w:p w14:paraId="2FD12DCB" w14:textId="77777777" w:rsidR="006979D5" w:rsidRDefault="006979D5">
            <w:pPr>
              <w:pStyle w:val="TableParagraph"/>
              <w:rPr>
                <w:rFonts w:ascii="Times New Roman"/>
                <w:sz w:val="16"/>
              </w:rPr>
            </w:pPr>
          </w:p>
        </w:tc>
        <w:tc>
          <w:tcPr>
            <w:tcW w:w="1495" w:type="dxa"/>
            <w:vMerge/>
            <w:tcBorders>
              <w:top w:val="nil"/>
              <w:left w:val="single" w:sz="4" w:space="0" w:color="000000"/>
              <w:bottom w:val="single" w:sz="4" w:space="0" w:color="000000"/>
              <w:right w:val="single" w:sz="4" w:space="0" w:color="000000"/>
            </w:tcBorders>
          </w:tcPr>
          <w:p w14:paraId="06D688EF" w14:textId="77777777" w:rsidR="006979D5" w:rsidRDefault="006979D5">
            <w:pPr>
              <w:rPr>
                <w:sz w:val="2"/>
                <w:szCs w:val="2"/>
              </w:rPr>
            </w:pPr>
          </w:p>
        </w:tc>
        <w:tc>
          <w:tcPr>
            <w:tcW w:w="910" w:type="dxa"/>
            <w:tcBorders>
              <w:top w:val="nil"/>
              <w:left w:val="single" w:sz="4" w:space="0" w:color="000000"/>
              <w:bottom w:val="nil"/>
              <w:right w:val="single" w:sz="4" w:space="0" w:color="000000"/>
            </w:tcBorders>
          </w:tcPr>
          <w:p w14:paraId="6F4FF789" w14:textId="77777777" w:rsidR="006979D5" w:rsidRDefault="006979D5">
            <w:pPr>
              <w:pStyle w:val="TableParagraph"/>
              <w:rPr>
                <w:rFonts w:ascii="Times New Roman"/>
                <w:sz w:val="16"/>
              </w:rPr>
            </w:pPr>
          </w:p>
        </w:tc>
        <w:tc>
          <w:tcPr>
            <w:tcW w:w="1177" w:type="dxa"/>
            <w:tcBorders>
              <w:top w:val="nil"/>
              <w:left w:val="single" w:sz="4" w:space="0" w:color="000000"/>
              <w:bottom w:val="nil"/>
              <w:right w:val="nil"/>
            </w:tcBorders>
          </w:tcPr>
          <w:p w14:paraId="69D8443E" w14:textId="77777777" w:rsidR="006979D5" w:rsidRDefault="006979D5">
            <w:pPr>
              <w:pStyle w:val="TableParagraph"/>
              <w:rPr>
                <w:rFonts w:ascii="Times New Roman"/>
                <w:sz w:val="16"/>
              </w:rPr>
            </w:pPr>
          </w:p>
        </w:tc>
      </w:tr>
      <w:tr w:rsidR="006979D5" w14:paraId="22017E01" w14:textId="77777777">
        <w:trPr>
          <w:trHeight w:val="279"/>
        </w:trPr>
        <w:tc>
          <w:tcPr>
            <w:tcW w:w="1422" w:type="dxa"/>
            <w:gridSpan w:val="2"/>
            <w:tcBorders>
              <w:top w:val="nil"/>
              <w:left w:val="single" w:sz="4" w:space="0" w:color="000000"/>
              <w:bottom w:val="single" w:sz="4" w:space="0" w:color="000000"/>
              <w:right w:val="single" w:sz="4" w:space="0" w:color="000000"/>
            </w:tcBorders>
          </w:tcPr>
          <w:p w14:paraId="4186FF85" w14:textId="77777777" w:rsidR="006979D5" w:rsidRDefault="006979D5">
            <w:pPr>
              <w:pStyle w:val="TableParagraph"/>
              <w:rPr>
                <w:rFonts w:ascii="Times New Roman"/>
                <w:sz w:val="16"/>
              </w:rPr>
            </w:pPr>
          </w:p>
        </w:tc>
        <w:tc>
          <w:tcPr>
            <w:tcW w:w="1278" w:type="dxa"/>
            <w:tcBorders>
              <w:top w:val="nil"/>
              <w:left w:val="single" w:sz="4" w:space="0" w:color="000000"/>
              <w:bottom w:val="single" w:sz="4" w:space="0" w:color="000000"/>
              <w:right w:val="single" w:sz="4" w:space="0" w:color="000000"/>
            </w:tcBorders>
          </w:tcPr>
          <w:p w14:paraId="730565E8" w14:textId="77777777" w:rsidR="006979D5" w:rsidRDefault="006979D5">
            <w:pPr>
              <w:pStyle w:val="TableParagraph"/>
              <w:rPr>
                <w:rFonts w:ascii="Times New Roman"/>
                <w:sz w:val="16"/>
              </w:rPr>
            </w:pPr>
          </w:p>
        </w:tc>
        <w:tc>
          <w:tcPr>
            <w:tcW w:w="1329" w:type="dxa"/>
            <w:tcBorders>
              <w:top w:val="nil"/>
              <w:left w:val="single" w:sz="4" w:space="0" w:color="000000"/>
              <w:bottom w:val="single" w:sz="4" w:space="0" w:color="000000"/>
              <w:right w:val="single" w:sz="4" w:space="0" w:color="000000"/>
            </w:tcBorders>
          </w:tcPr>
          <w:p w14:paraId="31237842" w14:textId="77777777" w:rsidR="006979D5" w:rsidRDefault="006979D5">
            <w:pPr>
              <w:pStyle w:val="TableParagraph"/>
              <w:rPr>
                <w:rFonts w:ascii="Times New Roman"/>
                <w:sz w:val="16"/>
              </w:rPr>
            </w:pPr>
          </w:p>
        </w:tc>
        <w:tc>
          <w:tcPr>
            <w:tcW w:w="1957" w:type="dxa"/>
            <w:tcBorders>
              <w:top w:val="nil"/>
              <w:left w:val="single" w:sz="4" w:space="0" w:color="000000"/>
              <w:bottom w:val="single" w:sz="4" w:space="0" w:color="000000"/>
              <w:right w:val="single" w:sz="4" w:space="0" w:color="000000"/>
            </w:tcBorders>
          </w:tcPr>
          <w:p w14:paraId="38C942EF" w14:textId="77777777" w:rsidR="006979D5" w:rsidRDefault="002D7CC2">
            <w:pPr>
              <w:pStyle w:val="TableParagraph"/>
              <w:spacing w:before="7"/>
              <w:ind w:left="47"/>
              <w:jc w:val="center"/>
              <w:rPr>
                <w:sz w:val="18"/>
              </w:rPr>
            </w:pPr>
            <w:r>
              <w:rPr>
                <w:spacing w:val="-4"/>
                <w:w w:val="105"/>
                <w:sz w:val="18"/>
              </w:rPr>
              <w:t>Uses</w:t>
            </w:r>
          </w:p>
        </w:tc>
        <w:tc>
          <w:tcPr>
            <w:tcW w:w="1661" w:type="dxa"/>
            <w:tcBorders>
              <w:top w:val="nil"/>
              <w:left w:val="single" w:sz="4" w:space="0" w:color="000000"/>
              <w:bottom w:val="single" w:sz="4" w:space="0" w:color="000000"/>
              <w:right w:val="single" w:sz="4" w:space="0" w:color="000000"/>
            </w:tcBorders>
          </w:tcPr>
          <w:p w14:paraId="1C19A531" w14:textId="77777777" w:rsidR="006979D5" w:rsidRDefault="006979D5">
            <w:pPr>
              <w:pStyle w:val="TableParagraph"/>
              <w:rPr>
                <w:rFonts w:ascii="Times New Roman"/>
                <w:sz w:val="16"/>
              </w:rPr>
            </w:pPr>
          </w:p>
        </w:tc>
        <w:tc>
          <w:tcPr>
            <w:tcW w:w="1473" w:type="dxa"/>
            <w:tcBorders>
              <w:top w:val="nil"/>
              <w:left w:val="single" w:sz="4" w:space="0" w:color="000000"/>
              <w:bottom w:val="single" w:sz="4" w:space="0" w:color="000000"/>
              <w:right w:val="single" w:sz="4" w:space="0" w:color="000000"/>
            </w:tcBorders>
          </w:tcPr>
          <w:p w14:paraId="1EE2FE87" w14:textId="77777777" w:rsidR="006979D5" w:rsidRDefault="006979D5">
            <w:pPr>
              <w:pStyle w:val="TableParagraph"/>
              <w:rPr>
                <w:rFonts w:ascii="Times New Roman"/>
                <w:sz w:val="16"/>
              </w:rPr>
            </w:pPr>
          </w:p>
        </w:tc>
        <w:tc>
          <w:tcPr>
            <w:tcW w:w="2261" w:type="dxa"/>
            <w:gridSpan w:val="2"/>
            <w:tcBorders>
              <w:top w:val="nil"/>
              <w:left w:val="single" w:sz="4" w:space="0" w:color="000000"/>
              <w:bottom w:val="single" w:sz="4" w:space="0" w:color="000000"/>
              <w:right w:val="single" w:sz="4" w:space="0" w:color="000000"/>
            </w:tcBorders>
          </w:tcPr>
          <w:p w14:paraId="054B3D97" w14:textId="77777777" w:rsidR="006979D5" w:rsidRDefault="006979D5">
            <w:pPr>
              <w:pStyle w:val="TableParagraph"/>
              <w:rPr>
                <w:rFonts w:ascii="Times New Roman"/>
                <w:sz w:val="16"/>
              </w:rPr>
            </w:pPr>
          </w:p>
        </w:tc>
        <w:tc>
          <w:tcPr>
            <w:tcW w:w="1495" w:type="dxa"/>
            <w:vMerge/>
            <w:tcBorders>
              <w:top w:val="nil"/>
              <w:left w:val="single" w:sz="4" w:space="0" w:color="000000"/>
              <w:bottom w:val="single" w:sz="4" w:space="0" w:color="000000"/>
              <w:right w:val="single" w:sz="4" w:space="0" w:color="000000"/>
            </w:tcBorders>
          </w:tcPr>
          <w:p w14:paraId="32867457" w14:textId="77777777" w:rsidR="006979D5" w:rsidRDefault="006979D5">
            <w:pPr>
              <w:rPr>
                <w:sz w:val="2"/>
                <w:szCs w:val="2"/>
              </w:rPr>
            </w:pPr>
          </w:p>
        </w:tc>
        <w:tc>
          <w:tcPr>
            <w:tcW w:w="910" w:type="dxa"/>
            <w:tcBorders>
              <w:top w:val="nil"/>
              <w:left w:val="single" w:sz="4" w:space="0" w:color="000000"/>
              <w:bottom w:val="single" w:sz="4" w:space="0" w:color="000000"/>
              <w:right w:val="single" w:sz="4" w:space="0" w:color="000000"/>
            </w:tcBorders>
          </w:tcPr>
          <w:p w14:paraId="6B2A0711" w14:textId="77777777" w:rsidR="006979D5" w:rsidRDefault="006979D5">
            <w:pPr>
              <w:pStyle w:val="TableParagraph"/>
              <w:rPr>
                <w:rFonts w:ascii="Times New Roman"/>
                <w:sz w:val="16"/>
              </w:rPr>
            </w:pPr>
          </w:p>
        </w:tc>
        <w:tc>
          <w:tcPr>
            <w:tcW w:w="1177" w:type="dxa"/>
            <w:tcBorders>
              <w:top w:val="nil"/>
              <w:left w:val="single" w:sz="4" w:space="0" w:color="000000"/>
              <w:bottom w:val="single" w:sz="4" w:space="0" w:color="000000"/>
              <w:right w:val="nil"/>
            </w:tcBorders>
          </w:tcPr>
          <w:p w14:paraId="465E12BC" w14:textId="77777777" w:rsidR="006979D5" w:rsidRDefault="006979D5">
            <w:pPr>
              <w:pStyle w:val="TableParagraph"/>
              <w:rPr>
                <w:rFonts w:ascii="Times New Roman"/>
                <w:sz w:val="16"/>
              </w:rPr>
            </w:pPr>
          </w:p>
        </w:tc>
      </w:tr>
    </w:tbl>
    <w:p w14:paraId="2E4BBFAF" w14:textId="77777777" w:rsidR="006979D5" w:rsidRDefault="006979D5">
      <w:pPr>
        <w:pStyle w:val="BodyText"/>
        <w:rPr>
          <w:b/>
          <w:sz w:val="13"/>
        </w:rPr>
      </w:pPr>
    </w:p>
    <w:p w14:paraId="2B0575D1" w14:textId="77777777" w:rsidR="006979D5" w:rsidRDefault="006979D5">
      <w:pPr>
        <w:pStyle w:val="BodyText"/>
        <w:spacing w:before="53"/>
        <w:rPr>
          <w:b/>
          <w:sz w:val="13"/>
        </w:rPr>
      </w:pPr>
    </w:p>
    <w:p w14:paraId="0B859338" w14:textId="77777777" w:rsidR="006979D5" w:rsidRDefault="002D7CC2">
      <w:pPr>
        <w:tabs>
          <w:tab w:val="left" w:pos="7202"/>
        </w:tabs>
        <w:ind w:right="5849"/>
        <w:jc w:val="right"/>
        <w:rPr>
          <w:i/>
          <w:sz w:val="13"/>
        </w:rPr>
      </w:pPr>
      <w:r>
        <w:rPr>
          <w:i/>
          <w:sz w:val="12"/>
        </w:rPr>
        <w:t>Printed on</w:t>
      </w:r>
      <w:r>
        <w:rPr>
          <w:i/>
          <w:spacing w:val="-2"/>
          <w:sz w:val="12"/>
        </w:rPr>
        <w:t xml:space="preserve"> 02/10/26</w:t>
      </w:r>
      <w:r>
        <w:rPr>
          <w:i/>
          <w:sz w:val="12"/>
        </w:rPr>
        <w:tab/>
      </w:r>
      <w:r>
        <w:rPr>
          <w:i/>
          <w:w w:val="90"/>
          <w:sz w:val="13"/>
        </w:rPr>
        <w:t>Grant</w:t>
      </w:r>
      <w:r>
        <w:rPr>
          <w:i/>
          <w:spacing w:val="-5"/>
          <w:w w:val="90"/>
          <w:sz w:val="13"/>
        </w:rPr>
        <w:t xml:space="preserve"> </w:t>
      </w:r>
      <w:r>
        <w:rPr>
          <w:i/>
          <w:w w:val="90"/>
          <w:sz w:val="13"/>
        </w:rPr>
        <w:t>Township</w:t>
      </w:r>
      <w:r>
        <w:rPr>
          <w:i/>
          <w:spacing w:val="16"/>
          <w:sz w:val="13"/>
        </w:rPr>
        <w:t xml:space="preserve"> </w:t>
      </w:r>
      <w:r>
        <w:rPr>
          <w:i/>
          <w:w w:val="90"/>
          <w:sz w:val="13"/>
        </w:rPr>
        <w:t>Zoning</w:t>
      </w:r>
      <w:r>
        <w:rPr>
          <w:i/>
          <w:spacing w:val="-1"/>
          <w:sz w:val="13"/>
        </w:rPr>
        <w:t xml:space="preserve"> </w:t>
      </w:r>
      <w:r>
        <w:rPr>
          <w:i/>
          <w:spacing w:val="-2"/>
          <w:w w:val="90"/>
          <w:sz w:val="13"/>
        </w:rPr>
        <w:t>Ordinance</w:t>
      </w:r>
    </w:p>
    <w:p w14:paraId="1E6D78FA" w14:textId="77777777" w:rsidR="006979D5" w:rsidRDefault="002D7CC2">
      <w:pPr>
        <w:spacing w:before="113"/>
        <w:ind w:right="5847"/>
        <w:jc w:val="right"/>
        <w:rPr>
          <w:i/>
          <w:sz w:val="12"/>
        </w:rPr>
      </w:pPr>
      <w:r>
        <w:rPr>
          <w:i/>
          <w:sz w:val="12"/>
        </w:rPr>
        <w:t>Oceana</w:t>
      </w:r>
      <w:r>
        <w:rPr>
          <w:i/>
          <w:spacing w:val="-4"/>
          <w:sz w:val="12"/>
        </w:rPr>
        <w:t xml:space="preserve"> </w:t>
      </w:r>
      <w:r>
        <w:rPr>
          <w:i/>
          <w:sz w:val="12"/>
        </w:rPr>
        <w:t>County,</w:t>
      </w:r>
      <w:r>
        <w:rPr>
          <w:i/>
          <w:spacing w:val="-4"/>
          <w:sz w:val="12"/>
        </w:rPr>
        <w:t xml:space="preserve"> </w:t>
      </w:r>
      <w:r>
        <w:rPr>
          <w:i/>
          <w:spacing w:val="-2"/>
          <w:sz w:val="12"/>
        </w:rPr>
        <w:t>Michigan</w:t>
      </w:r>
    </w:p>
    <w:p w14:paraId="68C6DA0C" w14:textId="77777777" w:rsidR="006979D5" w:rsidRDefault="006979D5">
      <w:pPr>
        <w:pStyle w:val="BodyText"/>
        <w:spacing w:before="2"/>
        <w:rPr>
          <w:i/>
          <w:sz w:val="12"/>
        </w:rPr>
      </w:pPr>
    </w:p>
    <w:p w14:paraId="2FA7E649" w14:textId="77777777" w:rsidR="006979D5" w:rsidRDefault="002D7CC2">
      <w:pPr>
        <w:tabs>
          <w:tab w:val="left" w:pos="7630"/>
        </w:tabs>
        <w:ind w:left="237"/>
        <w:rPr>
          <w:i/>
          <w:sz w:val="12"/>
        </w:rPr>
      </w:pPr>
      <w:r>
        <w:rPr>
          <w:i/>
          <w:sz w:val="20"/>
        </w:rPr>
        <w:t>Page</w:t>
      </w:r>
      <w:r>
        <w:rPr>
          <w:i/>
          <w:spacing w:val="27"/>
          <w:sz w:val="20"/>
        </w:rPr>
        <w:t xml:space="preserve"> </w:t>
      </w:r>
      <w:r>
        <w:rPr>
          <w:i/>
          <w:sz w:val="20"/>
        </w:rPr>
        <w:t>23-</w:t>
      </w:r>
      <w:r>
        <w:rPr>
          <w:i/>
          <w:spacing w:val="-10"/>
          <w:sz w:val="20"/>
        </w:rPr>
        <w:t>8</w:t>
      </w:r>
      <w:r>
        <w:rPr>
          <w:i/>
          <w:sz w:val="20"/>
        </w:rPr>
        <w:tab/>
      </w:r>
      <w:r>
        <w:rPr>
          <w:i/>
          <w:sz w:val="12"/>
        </w:rPr>
        <w:t>Revised</w:t>
      </w:r>
      <w:r>
        <w:rPr>
          <w:i/>
          <w:spacing w:val="4"/>
          <w:sz w:val="12"/>
        </w:rPr>
        <w:t xml:space="preserve"> </w:t>
      </w:r>
      <w:r>
        <w:rPr>
          <w:i/>
          <w:sz w:val="12"/>
        </w:rPr>
        <w:t>through</w:t>
      </w:r>
      <w:r>
        <w:rPr>
          <w:i/>
          <w:spacing w:val="-5"/>
          <w:sz w:val="12"/>
        </w:rPr>
        <w:t xml:space="preserve"> </w:t>
      </w:r>
      <w:r>
        <w:rPr>
          <w:i/>
          <w:sz w:val="12"/>
        </w:rPr>
        <w:t>October</w:t>
      </w:r>
      <w:r>
        <w:rPr>
          <w:i/>
          <w:spacing w:val="-6"/>
          <w:sz w:val="12"/>
        </w:rPr>
        <w:t xml:space="preserve"> </w:t>
      </w:r>
      <w:r>
        <w:rPr>
          <w:i/>
          <w:spacing w:val="-4"/>
          <w:sz w:val="12"/>
        </w:rPr>
        <w:t>2022</w:t>
      </w:r>
    </w:p>
    <w:p w14:paraId="573A55E3" w14:textId="77777777" w:rsidR="006979D5" w:rsidRDefault="006979D5">
      <w:pPr>
        <w:rPr>
          <w:i/>
          <w:sz w:val="12"/>
        </w:rPr>
        <w:sectPr w:rsidR="006979D5">
          <w:footerReference w:type="default" r:id="rId122"/>
          <w:pgSz w:w="15840" w:h="12270" w:orient="landscape"/>
          <w:pgMar w:top="1200" w:right="283" w:bottom="280" w:left="425" w:header="0" w:footer="0" w:gutter="0"/>
          <w:cols w:space="720"/>
        </w:sectPr>
      </w:pPr>
    </w:p>
    <w:p w14:paraId="73FDB75C" w14:textId="77777777" w:rsidR="006979D5" w:rsidRDefault="002D7CC2">
      <w:pPr>
        <w:spacing w:before="72"/>
        <w:ind w:left="2318" w:right="2338"/>
        <w:jc w:val="center"/>
        <w:rPr>
          <w:rFonts w:ascii="Times New Roman"/>
          <w:sz w:val="11"/>
        </w:rPr>
      </w:pPr>
      <w:r>
        <w:rPr>
          <w:rFonts w:ascii="Times New Roman"/>
          <w:noProof/>
          <w:sz w:val="11"/>
        </w:rPr>
        <w:lastRenderedPageBreak/>
        <mc:AlternateContent>
          <mc:Choice Requires="wps">
            <w:drawing>
              <wp:anchor distT="0" distB="0" distL="0" distR="0" simplePos="0" relativeHeight="15730688" behindDoc="0" locked="0" layoutInCell="1" allowOverlap="1" wp14:anchorId="7EE6EC5A" wp14:editId="7C062F3B">
                <wp:simplePos x="0" y="0"/>
                <wp:positionH relativeFrom="page">
                  <wp:posOffset>476883</wp:posOffset>
                </wp:positionH>
                <wp:positionV relativeFrom="page">
                  <wp:posOffset>590778</wp:posOffset>
                </wp:positionV>
                <wp:extent cx="9581515" cy="1397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1515" cy="13970"/>
                        </a:xfrm>
                        <a:custGeom>
                          <a:avLst/>
                          <a:gdLst/>
                          <a:ahLst/>
                          <a:cxnLst/>
                          <a:rect l="l" t="t" r="r" b="b"/>
                          <a:pathLst>
                            <a:path w="9581515" h="13970">
                              <a:moveTo>
                                <a:pt x="9581516" y="13753"/>
                              </a:moveTo>
                              <a:lnTo>
                                <a:pt x="0" y="13753"/>
                              </a:lnTo>
                              <a:lnTo>
                                <a:pt x="0" y="0"/>
                              </a:lnTo>
                              <a:lnTo>
                                <a:pt x="9581516" y="0"/>
                              </a:lnTo>
                              <a:lnTo>
                                <a:pt x="9581516" y="1375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44173" id="Graphic 202" o:spid="_x0000_s1026" style="position:absolute;margin-left:37.55pt;margin-top:46.5pt;width:754.45pt;height:1.1pt;z-index:15730688;visibility:visible;mso-wrap-style:square;mso-wrap-distance-left:0;mso-wrap-distance-top:0;mso-wrap-distance-right:0;mso-wrap-distance-bottom:0;mso-position-horizontal:absolute;mso-position-horizontal-relative:page;mso-position-vertical:absolute;mso-position-vertical-relative:page;v-text-anchor:top" coordsize="958151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" path="m9581516,13753l,13753,,,9581516,r,13753xe" fillcolor="black" stroked="f">
                <v:path arrowok="t"/>
                <w10:wrap anchorx="page" anchory="page"/>
              </v:shape>
            </w:pict>
          </mc:Fallback>
        </mc:AlternateContent>
      </w:r>
      <w:r>
        <w:rPr>
          <w:rFonts w:ascii="Times New Roman"/>
          <w:noProof/>
          <w:sz w:val="11"/>
        </w:rPr>
        <mc:AlternateContent>
          <mc:Choice Requires="wps">
            <w:drawing>
              <wp:anchor distT="0" distB="0" distL="0" distR="0" simplePos="0" relativeHeight="15731200" behindDoc="0" locked="0" layoutInCell="1" allowOverlap="1" wp14:anchorId="144ED210" wp14:editId="2EDD6B62">
                <wp:simplePos x="0" y="0"/>
                <wp:positionH relativeFrom="page">
                  <wp:posOffset>458541</wp:posOffset>
                </wp:positionH>
                <wp:positionV relativeFrom="page">
                  <wp:posOffset>888768</wp:posOffset>
                </wp:positionV>
                <wp:extent cx="9599930" cy="13970"/>
                <wp:effectExtent l="0" t="0" r="0"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99930" cy="13970"/>
                        </a:xfrm>
                        <a:custGeom>
                          <a:avLst/>
                          <a:gdLst/>
                          <a:ahLst/>
                          <a:cxnLst/>
                          <a:rect l="l" t="t" r="r" b="b"/>
                          <a:pathLst>
                            <a:path w="9599930" h="13970">
                              <a:moveTo>
                                <a:pt x="9599858" y="13753"/>
                              </a:moveTo>
                              <a:lnTo>
                                <a:pt x="0" y="13753"/>
                              </a:lnTo>
                              <a:lnTo>
                                <a:pt x="0" y="0"/>
                              </a:lnTo>
                              <a:lnTo>
                                <a:pt x="9599858" y="0"/>
                              </a:lnTo>
                              <a:lnTo>
                                <a:pt x="9599858" y="1375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570E28" id="Graphic 203" o:spid="_x0000_s1026" style="position:absolute;margin-left:36.1pt;margin-top:70pt;width:755.9pt;height:1.1pt;z-index:15731200;visibility:visible;mso-wrap-style:square;mso-wrap-distance-left:0;mso-wrap-distance-top:0;mso-wrap-distance-right:0;mso-wrap-distance-bottom:0;mso-position-horizontal:absolute;mso-position-horizontal-relative:page;mso-position-vertical:absolute;mso-position-vertical-relative:page;v-text-anchor:top" coordsize="959993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" path="m9599858,13753l,13753,,,9599858,r,13753xe" fillcolor="black" stroked="f">
                <v:path arrowok="t"/>
                <w10:wrap anchorx="page" anchory="page"/>
              </v:shape>
            </w:pict>
          </mc:Fallback>
        </mc:AlternateContent>
      </w:r>
      <w:r>
        <w:rPr>
          <w:rFonts w:ascii="Times New Roman"/>
          <w:spacing w:val="-5"/>
          <w:w w:val="105"/>
          <w:sz w:val="11"/>
        </w:rPr>
        <w:t>_,</w:t>
      </w:r>
    </w:p>
    <w:p w14:paraId="677032B7" w14:textId="77777777" w:rsidR="006979D5" w:rsidRDefault="006979D5">
      <w:pPr>
        <w:pStyle w:val="BodyText"/>
        <w:rPr>
          <w:rFonts w:ascii="Times New Roman"/>
          <w:sz w:val="11"/>
        </w:rPr>
      </w:pPr>
    </w:p>
    <w:p w14:paraId="56567EB4" w14:textId="77777777" w:rsidR="006979D5" w:rsidRDefault="006979D5">
      <w:pPr>
        <w:pStyle w:val="BodyText"/>
        <w:rPr>
          <w:rFonts w:ascii="Times New Roman"/>
          <w:sz w:val="11"/>
        </w:rPr>
      </w:pPr>
    </w:p>
    <w:p w14:paraId="4F47B2A1" w14:textId="77777777" w:rsidR="006979D5" w:rsidRDefault="006979D5">
      <w:pPr>
        <w:pStyle w:val="BodyText"/>
        <w:spacing w:before="20"/>
        <w:rPr>
          <w:rFonts w:ascii="Times New Roman"/>
          <w:sz w:val="11"/>
        </w:rPr>
      </w:pPr>
    </w:p>
    <w:p w14:paraId="0C9CB244" w14:textId="77777777" w:rsidR="006979D5" w:rsidRDefault="002D7CC2">
      <w:pPr>
        <w:tabs>
          <w:tab w:val="left" w:pos="6175"/>
        </w:tabs>
        <w:ind w:left="897"/>
        <w:rPr>
          <w:sz w:val="18"/>
        </w:rPr>
      </w:pPr>
      <w:r>
        <w:rPr>
          <w:spacing w:val="-5"/>
          <w:sz w:val="18"/>
        </w:rPr>
        <w:t>PUD</w:t>
      </w:r>
      <w:r>
        <w:rPr>
          <w:sz w:val="18"/>
        </w:rPr>
        <w:tab/>
        <w:t>Refer</w:t>
      </w:r>
      <w:r>
        <w:rPr>
          <w:spacing w:val="-9"/>
          <w:sz w:val="18"/>
        </w:rPr>
        <w:t xml:space="preserve"> </w:t>
      </w:r>
      <w:r>
        <w:rPr>
          <w:sz w:val="18"/>
        </w:rPr>
        <w:t>to</w:t>
      </w:r>
      <w:r>
        <w:rPr>
          <w:spacing w:val="7"/>
          <w:sz w:val="18"/>
        </w:rPr>
        <w:t xml:space="preserve"> </w:t>
      </w:r>
      <w:r>
        <w:rPr>
          <w:sz w:val="18"/>
        </w:rPr>
        <w:t>Article</w:t>
      </w:r>
      <w:r>
        <w:rPr>
          <w:spacing w:val="-2"/>
          <w:sz w:val="18"/>
        </w:rPr>
        <w:t xml:space="preserve"> </w:t>
      </w:r>
      <w:r>
        <w:rPr>
          <w:sz w:val="18"/>
        </w:rPr>
        <w:t>Five</w:t>
      </w:r>
      <w:r>
        <w:rPr>
          <w:spacing w:val="-6"/>
          <w:sz w:val="18"/>
        </w:rPr>
        <w:t xml:space="preserve"> </w:t>
      </w:r>
      <w:r>
        <w:rPr>
          <w:sz w:val="18"/>
        </w:rPr>
        <w:t>for</w:t>
      </w:r>
      <w:r>
        <w:rPr>
          <w:spacing w:val="-9"/>
          <w:sz w:val="18"/>
        </w:rPr>
        <w:t xml:space="preserve"> </w:t>
      </w:r>
      <w:r>
        <w:rPr>
          <w:sz w:val="18"/>
        </w:rPr>
        <w:t>Applicable</w:t>
      </w:r>
      <w:r>
        <w:rPr>
          <w:spacing w:val="10"/>
          <w:sz w:val="18"/>
        </w:rPr>
        <w:t xml:space="preserve"> </w:t>
      </w:r>
      <w:r>
        <w:rPr>
          <w:sz w:val="18"/>
        </w:rPr>
        <w:t>Standards</w:t>
      </w:r>
      <w:r>
        <w:rPr>
          <w:spacing w:val="8"/>
          <w:sz w:val="18"/>
        </w:rPr>
        <w:t xml:space="preserve"> </w:t>
      </w:r>
      <w:r>
        <w:rPr>
          <w:sz w:val="18"/>
        </w:rPr>
        <w:t>and</w:t>
      </w:r>
      <w:r>
        <w:rPr>
          <w:spacing w:val="-12"/>
          <w:sz w:val="18"/>
        </w:rPr>
        <w:t xml:space="preserve"> </w:t>
      </w:r>
      <w:r>
        <w:rPr>
          <w:spacing w:val="-2"/>
          <w:sz w:val="18"/>
        </w:rPr>
        <w:t>Regulations</w:t>
      </w:r>
    </w:p>
    <w:p w14:paraId="726FA421" w14:textId="77777777" w:rsidR="006979D5" w:rsidRDefault="006979D5">
      <w:pPr>
        <w:pStyle w:val="BodyText"/>
        <w:rPr>
          <w:sz w:val="18"/>
        </w:rPr>
      </w:pPr>
    </w:p>
    <w:p w14:paraId="3FF8867E" w14:textId="77777777" w:rsidR="006979D5" w:rsidRDefault="006979D5">
      <w:pPr>
        <w:pStyle w:val="BodyText"/>
        <w:rPr>
          <w:sz w:val="18"/>
        </w:rPr>
      </w:pPr>
    </w:p>
    <w:p w14:paraId="3C4C5708" w14:textId="77777777" w:rsidR="006979D5" w:rsidRDefault="006979D5">
      <w:pPr>
        <w:pStyle w:val="BodyText"/>
        <w:rPr>
          <w:sz w:val="18"/>
        </w:rPr>
      </w:pPr>
    </w:p>
    <w:p w14:paraId="57B39DC7" w14:textId="77777777" w:rsidR="006979D5" w:rsidRDefault="006979D5">
      <w:pPr>
        <w:pStyle w:val="BodyText"/>
        <w:spacing w:before="128"/>
        <w:rPr>
          <w:sz w:val="18"/>
        </w:rPr>
      </w:pPr>
    </w:p>
    <w:p w14:paraId="20B8CD43" w14:textId="77777777" w:rsidR="006979D5" w:rsidRDefault="002D7CC2">
      <w:pPr>
        <w:ind w:left="432"/>
        <w:rPr>
          <w:sz w:val="21"/>
        </w:rPr>
      </w:pPr>
      <w:r>
        <w:rPr>
          <w:spacing w:val="-2"/>
          <w:w w:val="105"/>
          <w:sz w:val="21"/>
        </w:rPr>
        <w:t>NOTES</w:t>
      </w:r>
    </w:p>
    <w:p w14:paraId="6CA74161" w14:textId="77777777" w:rsidR="006979D5" w:rsidRDefault="002D7CC2">
      <w:pPr>
        <w:pStyle w:val="ListParagraph"/>
        <w:numPr>
          <w:ilvl w:val="0"/>
          <w:numId w:val="13"/>
        </w:numPr>
        <w:tabs>
          <w:tab w:val="left" w:pos="781"/>
          <w:tab w:val="left" w:pos="787"/>
        </w:tabs>
        <w:spacing w:before="192" w:line="247" w:lineRule="auto"/>
        <w:ind w:right="219" w:hanging="356"/>
        <w:jc w:val="both"/>
        <w:rPr>
          <w:sz w:val="21"/>
        </w:rPr>
      </w:pPr>
      <w:r>
        <w:rPr>
          <w:w w:val="105"/>
          <w:sz w:val="21"/>
        </w:rPr>
        <w:t>In the</w:t>
      </w:r>
      <w:r>
        <w:rPr>
          <w:spacing w:val="-6"/>
          <w:w w:val="105"/>
          <w:sz w:val="21"/>
        </w:rPr>
        <w:t xml:space="preserve"> </w:t>
      </w:r>
      <w:r>
        <w:rPr>
          <w:w w:val="105"/>
          <w:sz w:val="21"/>
        </w:rPr>
        <w:t>case</w:t>
      </w:r>
      <w:r>
        <w:rPr>
          <w:spacing w:val="-1"/>
          <w:w w:val="105"/>
          <w:sz w:val="21"/>
        </w:rPr>
        <w:t xml:space="preserve"> </w:t>
      </w:r>
      <w:r>
        <w:rPr>
          <w:w w:val="105"/>
          <w:sz w:val="21"/>
        </w:rPr>
        <w:t>of</w:t>
      </w:r>
      <w:r>
        <w:rPr>
          <w:spacing w:val="-4"/>
          <w:w w:val="105"/>
          <w:sz w:val="21"/>
        </w:rPr>
        <w:t xml:space="preserve"> </w:t>
      </w:r>
      <w:r>
        <w:rPr>
          <w:w w:val="105"/>
          <w:sz w:val="21"/>
        </w:rPr>
        <w:t>a</w:t>
      </w:r>
      <w:r>
        <w:rPr>
          <w:spacing w:val="-4"/>
          <w:w w:val="105"/>
          <w:sz w:val="21"/>
        </w:rPr>
        <w:t xml:space="preserve"> </w:t>
      </w:r>
      <w:r>
        <w:rPr>
          <w:w w:val="105"/>
          <w:sz w:val="21"/>
        </w:rPr>
        <w:t>lot</w:t>
      </w:r>
      <w:r>
        <w:rPr>
          <w:spacing w:val="-9"/>
          <w:w w:val="105"/>
          <w:sz w:val="21"/>
        </w:rPr>
        <w:t xml:space="preserve"> </w:t>
      </w:r>
      <w:r>
        <w:rPr>
          <w:w w:val="105"/>
          <w:sz w:val="21"/>
        </w:rPr>
        <w:t>fronting on</w:t>
      </w:r>
      <w:r>
        <w:rPr>
          <w:spacing w:val="-14"/>
          <w:w w:val="105"/>
          <w:sz w:val="21"/>
        </w:rPr>
        <w:t xml:space="preserve"> </w:t>
      </w:r>
      <w:r>
        <w:rPr>
          <w:w w:val="105"/>
          <w:sz w:val="21"/>
        </w:rPr>
        <w:t>a right-of-way on</w:t>
      </w:r>
      <w:r>
        <w:rPr>
          <w:spacing w:val="-9"/>
          <w:w w:val="105"/>
          <w:sz w:val="21"/>
        </w:rPr>
        <w:t xml:space="preserve"> </w:t>
      </w:r>
      <w:r>
        <w:rPr>
          <w:w w:val="105"/>
          <w:sz w:val="21"/>
        </w:rPr>
        <w:t>two or</w:t>
      </w:r>
      <w:r>
        <w:rPr>
          <w:spacing w:val="-7"/>
          <w:w w:val="105"/>
          <w:sz w:val="21"/>
        </w:rPr>
        <w:t xml:space="preserve"> </w:t>
      </w:r>
      <w:r>
        <w:rPr>
          <w:w w:val="105"/>
          <w:sz w:val="21"/>
        </w:rPr>
        <w:t>more</w:t>
      </w:r>
      <w:r>
        <w:rPr>
          <w:spacing w:val="-1"/>
          <w:w w:val="105"/>
          <w:sz w:val="21"/>
        </w:rPr>
        <w:t xml:space="preserve"> </w:t>
      </w:r>
      <w:r>
        <w:rPr>
          <w:w w:val="105"/>
          <w:sz w:val="21"/>
        </w:rPr>
        <w:t>sides, or other cases in which</w:t>
      </w:r>
      <w:r>
        <w:rPr>
          <w:spacing w:val="-3"/>
          <w:w w:val="105"/>
          <w:sz w:val="21"/>
        </w:rPr>
        <w:t xml:space="preserve"> </w:t>
      </w:r>
      <w:r>
        <w:rPr>
          <w:w w:val="105"/>
          <w:sz w:val="21"/>
        </w:rPr>
        <w:t>the</w:t>
      </w:r>
      <w:r>
        <w:rPr>
          <w:spacing w:val="-6"/>
          <w:w w:val="105"/>
          <w:sz w:val="21"/>
        </w:rPr>
        <w:t xml:space="preserve"> </w:t>
      </w:r>
      <w:r>
        <w:rPr>
          <w:w w:val="105"/>
          <w:sz w:val="21"/>
        </w:rPr>
        <w:t>above</w:t>
      </w:r>
      <w:r>
        <w:rPr>
          <w:spacing w:val="-1"/>
          <w:w w:val="105"/>
          <w:sz w:val="21"/>
        </w:rPr>
        <w:t xml:space="preserve"> </w:t>
      </w:r>
      <w:r>
        <w:rPr>
          <w:w w:val="105"/>
          <w:sz w:val="21"/>
        </w:rPr>
        <w:t>definitions do</w:t>
      </w:r>
      <w:r>
        <w:rPr>
          <w:spacing w:val="-5"/>
          <w:w w:val="105"/>
          <w:sz w:val="21"/>
        </w:rPr>
        <w:t xml:space="preserve"> </w:t>
      </w:r>
      <w:r>
        <w:rPr>
          <w:w w:val="105"/>
          <w:sz w:val="21"/>
        </w:rPr>
        <w:t>not</w:t>
      </w:r>
      <w:r>
        <w:rPr>
          <w:spacing w:val="-6"/>
          <w:w w:val="105"/>
          <w:sz w:val="21"/>
        </w:rPr>
        <w:t xml:space="preserve"> </w:t>
      </w:r>
      <w:r>
        <w:rPr>
          <w:w w:val="105"/>
          <w:sz w:val="21"/>
        </w:rPr>
        <w:t>apply,</w:t>
      </w:r>
      <w:r>
        <w:rPr>
          <w:spacing w:val="-2"/>
          <w:w w:val="105"/>
          <w:sz w:val="21"/>
        </w:rPr>
        <w:t xml:space="preserve"> </w:t>
      </w:r>
      <w:r>
        <w:rPr>
          <w:w w:val="105"/>
          <w:sz w:val="21"/>
        </w:rPr>
        <w:t>both</w:t>
      </w:r>
      <w:r>
        <w:rPr>
          <w:spacing w:val="-9"/>
          <w:w w:val="105"/>
          <w:sz w:val="21"/>
        </w:rPr>
        <w:t xml:space="preserve"> </w:t>
      </w:r>
      <w:r>
        <w:rPr>
          <w:w w:val="105"/>
          <w:sz w:val="21"/>
        </w:rPr>
        <w:t>sides shall</w:t>
      </w:r>
      <w:r>
        <w:rPr>
          <w:spacing w:val="-8"/>
          <w:w w:val="105"/>
          <w:sz w:val="21"/>
        </w:rPr>
        <w:t xml:space="preserve"> </w:t>
      </w:r>
      <w:r>
        <w:rPr>
          <w:w w:val="105"/>
          <w:sz w:val="21"/>
        </w:rPr>
        <w:t>be designated front</w:t>
      </w:r>
      <w:r>
        <w:rPr>
          <w:spacing w:val="-3"/>
          <w:w w:val="105"/>
          <w:sz w:val="21"/>
        </w:rPr>
        <w:t xml:space="preserve"> </w:t>
      </w:r>
      <w:r>
        <w:rPr>
          <w:w w:val="105"/>
          <w:sz w:val="21"/>
        </w:rPr>
        <w:t>yard</w:t>
      </w:r>
      <w:r>
        <w:rPr>
          <w:spacing w:val="-3"/>
          <w:w w:val="105"/>
          <w:sz w:val="21"/>
        </w:rPr>
        <w:t xml:space="preserve"> </w:t>
      </w:r>
      <w:r>
        <w:rPr>
          <w:w w:val="105"/>
          <w:sz w:val="21"/>
        </w:rPr>
        <w:t>for</w:t>
      </w:r>
      <w:r>
        <w:rPr>
          <w:spacing w:val="-13"/>
          <w:w w:val="105"/>
          <w:sz w:val="21"/>
        </w:rPr>
        <w:t xml:space="preserve"> </w:t>
      </w:r>
      <w:r>
        <w:rPr>
          <w:w w:val="105"/>
          <w:sz w:val="21"/>
        </w:rPr>
        <w:t>setback from road</w:t>
      </w:r>
      <w:r>
        <w:rPr>
          <w:spacing w:val="-2"/>
          <w:w w:val="105"/>
          <w:sz w:val="21"/>
        </w:rPr>
        <w:t xml:space="preserve"> </w:t>
      </w:r>
      <w:r>
        <w:rPr>
          <w:w w:val="105"/>
          <w:sz w:val="21"/>
        </w:rPr>
        <w:t>right-of-way purposes.</w:t>
      </w:r>
      <w:r>
        <w:rPr>
          <w:spacing w:val="40"/>
          <w:w w:val="105"/>
          <w:sz w:val="21"/>
        </w:rPr>
        <w:t xml:space="preserve"> </w:t>
      </w:r>
      <w:r>
        <w:rPr>
          <w:w w:val="105"/>
          <w:sz w:val="21"/>
        </w:rPr>
        <w:t>The</w:t>
      </w:r>
      <w:r>
        <w:rPr>
          <w:spacing w:val="-9"/>
          <w:w w:val="105"/>
          <w:sz w:val="21"/>
        </w:rPr>
        <w:t xml:space="preserve"> </w:t>
      </w:r>
      <w:r>
        <w:rPr>
          <w:w w:val="105"/>
          <w:sz w:val="21"/>
        </w:rPr>
        <w:t>Zoning Administrator</w:t>
      </w:r>
      <w:r>
        <w:rPr>
          <w:spacing w:val="28"/>
          <w:w w:val="105"/>
          <w:sz w:val="21"/>
        </w:rPr>
        <w:t xml:space="preserve"> </w:t>
      </w:r>
      <w:r>
        <w:rPr>
          <w:w w:val="105"/>
          <w:sz w:val="21"/>
        </w:rPr>
        <w:t>shall designate rear</w:t>
      </w:r>
      <w:r>
        <w:rPr>
          <w:spacing w:val="-12"/>
          <w:w w:val="105"/>
          <w:sz w:val="21"/>
        </w:rPr>
        <w:t xml:space="preserve"> </w:t>
      </w:r>
      <w:r>
        <w:rPr>
          <w:w w:val="105"/>
          <w:sz w:val="21"/>
        </w:rPr>
        <w:t>and</w:t>
      </w:r>
      <w:r>
        <w:rPr>
          <w:spacing w:val="-2"/>
          <w:w w:val="105"/>
          <w:sz w:val="21"/>
        </w:rPr>
        <w:t xml:space="preserve"> </w:t>
      </w:r>
      <w:r>
        <w:rPr>
          <w:w w:val="105"/>
          <w:sz w:val="21"/>
        </w:rPr>
        <w:t>side</w:t>
      </w:r>
      <w:r>
        <w:rPr>
          <w:spacing w:val="-9"/>
          <w:w w:val="105"/>
          <w:sz w:val="21"/>
        </w:rPr>
        <w:t xml:space="preserve"> </w:t>
      </w:r>
      <w:r>
        <w:rPr>
          <w:w w:val="105"/>
          <w:sz w:val="21"/>
        </w:rPr>
        <w:t>lot lines</w:t>
      </w:r>
      <w:r>
        <w:rPr>
          <w:spacing w:val="-9"/>
          <w:w w:val="105"/>
          <w:sz w:val="21"/>
        </w:rPr>
        <w:t xml:space="preserve"> </w:t>
      </w:r>
      <w:r>
        <w:rPr>
          <w:w w:val="105"/>
          <w:sz w:val="21"/>
        </w:rPr>
        <w:t>based on</w:t>
      </w:r>
      <w:r>
        <w:rPr>
          <w:spacing w:val="-1"/>
          <w:w w:val="105"/>
          <w:sz w:val="21"/>
        </w:rPr>
        <w:t xml:space="preserve"> </w:t>
      </w:r>
      <w:r>
        <w:rPr>
          <w:w w:val="105"/>
          <w:sz w:val="21"/>
        </w:rPr>
        <w:t>the following</w:t>
      </w:r>
      <w:r>
        <w:rPr>
          <w:spacing w:val="29"/>
          <w:w w:val="105"/>
          <w:sz w:val="21"/>
        </w:rPr>
        <w:t xml:space="preserve"> </w:t>
      </w:r>
      <w:r>
        <w:rPr>
          <w:w w:val="105"/>
          <w:sz w:val="21"/>
        </w:rPr>
        <w:t>considerations; a)</w:t>
      </w:r>
      <w:r>
        <w:rPr>
          <w:spacing w:val="23"/>
          <w:w w:val="105"/>
          <w:sz w:val="21"/>
        </w:rPr>
        <w:t xml:space="preserve"> </w:t>
      </w:r>
      <w:r>
        <w:rPr>
          <w:w w:val="105"/>
          <w:sz w:val="21"/>
        </w:rPr>
        <w:t>Location</w:t>
      </w:r>
      <w:r>
        <w:rPr>
          <w:spacing w:val="15"/>
          <w:w w:val="105"/>
          <w:sz w:val="21"/>
        </w:rPr>
        <w:t xml:space="preserve"> </w:t>
      </w:r>
      <w:r>
        <w:rPr>
          <w:w w:val="105"/>
          <w:sz w:val="21"/>
        </w:rPr>
        <w:t>and</w:t>
      </w:r>
      <w:r>
        <w:rPr>
          <w:spacing w:val="16"/>
          <w:w w:val="105"/>
          <w:sz w:val="21"/>
        </w:rPr>
        <w:t xml:space="preserve"> </w:t>
      </w:r>
      <w:r>
        <w:rPr>
          <w:w w:val="105"/>
          <w:sz w:val="21"/>
        </w:rPr>
        <w:t>orientation</w:t>
      </w:r>
      <w:r>
        <w:rPr>
          <w:spacing w:val="22"/>
          <w:w w:val="105"/>
          <w:sz w:val="21"/>
        </w:rPr>
        <w:t xml:space="preserve"> </w:t>
      </w:r>
      <w:r>
        <w:rPr>
          <w:w w:val="105"/>
          <w:sz w:val="21"/>
        </w:rPr>
        <w:t>of</w:t>
      </w:r>
      <w:r>
        <w:rPr>
          <w:spacing w:val="24"/>
          <w:w w:val="105"/>
          <w:sz w:val="21"/>
        </w:rPr>
        <w:t xml:space="preserve"> </w:t>
      </w:r>
      <w:r>
        <w:rPr>
          <w:w w:val="105"/>
          <w:sz w:val="21"/>
        </w:rPr>
        <w:t>existing</w:t>
      </w:r>
      <w:r>
        <w:rPr>
          <w:spacing w:val="30"/>
          <w:w w:val="105"/>
          <w:sz w:val="21"/>
        </w:rPr>
        <w:t xml:space="preserve"> </w:t>
      </w:r>
      <w:r>
        <w:rPr>
          <w:w w:val="105"/>
          <w:sz w:val="21"/>
        </w:rPr>
        <w:t>or</w:t>
      </w:r>
      <w:r>
        <w:rPr>
          <w:spacing w:val="13"/>
          <w:w w:val="105"/>
          <w:sz w:val="21"/>
        </w:rPr>
        <w:t xml:space="preserve"> </w:t>
      </w:r>
      <w:r>
        <w:rPr>
          <w:w w:val="105"/>
          <w:sz w:val="21"/>
        </w:rPr>
        <w:t>proposed</w:t>
      </w:r>
      <w:r>
        <w:rPr>
          <w:spacing w:val="33"/>
          <w:w w:val="105"/>
          <w:sz w:val="21"/>
        </w:rPr>
        <w:t xml:space="preserve"> </w:t>
      </w:r>
      <w:r>
        <w:rPr>
          <w:w w:val="105"/>
          <w:sz w:val="21"/>
        </w:rPr>
        <w:t>buildings</w:t>
      </w:r>
      <w:r>
        <w:rPr>
          <w:spacing w:val="29"/>
          <w:w w:val="105"/>
          <w:sz w:val="21"/>
        </w:rPr>
        <w:t xml:space="preserve"> </w:t>
      </w:r>
      <w:r>
        <w:rPr>
          <w:w w:val="105"/>
          <w:sz w:val="21"/>
        </w:rPr>
        <w:t>on the lot in</w:t>
      </w:r>
      <w:r>
        <w:rPr>
          <w:spacing w:val="12"/>
          <w:w w:val="105"/>
          <w:sz w:val="21"/>
        </w:rPr>
        <w:t xml:space="preserve"> </w:t>
      </w:r>
      <w:r>
        <w:rPr>
          <w:w w:val="105"/>
          <w:sz w:val="21"/>
        </w:rPr>
        <w:t>question</w:t>
      </w:r>
      <w:r>
        <w:rPr>
          <w:spacing w:val="22"/>
          <w:w w:val="105"/>
          <w:sz w:val="21"/>
        </w:rPr>
        <w:t xml:space="preserve"> </w:t>
      </w:r>
      <w:r>
        <w:rPr>
          <w:w w:val="105"/>
          <w:sz w:val="21"/>
        </w:rPr>
        <w:t>in relation</w:t>
      </w:r>
      <w:r>
        <w:rPr>
          <w:spacing w:val="20"/>
          <w:w w:val="105"/>
          <w:sz w:val="21"/>
        </w:rPr>
        <w:t xml:space="preserve"> </w:t>
      </w:r>
      <w:r>
        <w:rPr>
          <w:w w:val="105"/>
          <w:sz w:val="21"/>
        </w:rPr>
        <w:t>to</w:t>
      </w:r>
      <w:r>
        <w:rPr>
          <w:spacing w:val="13"/>
          <w:w w:val="105"/>
          <w:sz w:val="21"/>
        </w:rPr>
        <w:t xml:space="preserve"> </w:t>
      </w:r>
      <w:r>
        <w:rPr>
          <w:w w:val="105"/>
          <w:sz w:val="21"/>
        </w:rPr>
        <w:t>existing</w:t>
      </w:r>
      <w:r>
        <w:rPr>
          <w:spacing w:val="22"/>
          <w:w w:val="105"/>
          <w:sz w:val="21"/>
        </w:rPr>
        <w:t xml:space="preserve"> </w:t>
      </w:r>
      <w:r>
        <w:rPr>
          <w:w w:val="105"/>
          <w:sz w:val="21"/>
        </w:rPr>
        <w:t>buildings</w:t>
      </w:r>
      <w:r>
        <w:rPr>
          <w:spacing w:val="20"/>
          <w:w w:val="105"/>
          <w:sz w:val="21"/>
        </w:rPr>
        <w:t xml:space="preserve"> </w:t>
      </w:r>
      <w:r>
        <w:rPr>
          <w:w w:val="105"/>
          <w:sz w:val="21"/>
        </w:rPr>
        <w:t>on</w:t>
      </w:r>
    </w:p>
    <w:p w14:paraId="67840F5C" w14:textId="77777777" w:rsidR="006979D5" w:rsidRDefault="002D7CC2">
      <w:pPr>
        <w:spacing w:before="44" w:line="201" w:lineRule="auto"/>
        <w:ind w:left="781" w:right="231" w:hanging="1"/>
        <w:jc w:val="both"/>
        <w:rPr>
          <w:sz w:val="21"/>
        </w:rPr>
      </w:pPr>
      <w:r>
        <w:rPr>
          <w:w w:val="105"/>
          <w:sz w:val="21"/>
        </w:rPr>
        <w:t>property in the</w:t>
      </w:r>
      <w:r>
        <w:rPr>
          <w:spacing w:val="-8"/>
          <w:w w:val="105"/>
          <w:sz w:val="21"/>
        </w:rPr>
        <w:t xml:space="preserve"> </w:t>
      </w:r>
      <w:r>
        <w:rPr>
          <w:w w:val="105"/>
          <w:sz w:val="21"/>
        </w:rPr>
        <w:t>same general neighborhood; b) Location</w:t>
      </w:r>
      <w:r>
        <w:rPr>
          <w:spacing w:val="-1"/>
          <w:w w:val="105"/>
          <w:sz w:val="21"/>
        </w:rPr>
        <w:t xml:space="preserve"> </w:t>
      </w:r>
      <w:r>
        <w:rPr>
          <w:w w:val="105"/>
          <w:sz w:val="21"/>
        </w:rPr>
        <w:t>and</w:t>
      </w:r>
      <w:r>
        <w:rPr>
          <w:spacing w:val="-7"/>
          <w:w w:val="105"/>
          <w:sz w:val="21"/>
        </w:rPr>
        <w:t xml:space="preserve"> </w:t>
      </w:r>
      <w:r>
        <w:rPr>
          <w:w w:val="105"/>
          <w:sz w:val="21"/>
        </w:rPr>
        <w:t>effect of</w:t>
      </w:r>
      <w:r>
        <w:rPr>
          <w:spacing w:val="-2"/>
          <w:w w:val="105"/>
          <w:sz w:val="21"/>
        </w:rPr>
        <w:t xml:space="preserve"> </w:t>
      </w:r>
      <w:r>
        <w:rPr>
          <w:w w:val="105"/>
          <w:sz w:val="21"/>
        </w:rPr>
        <w:t>vegetation, water or</w:t>
      </w:r>
      <w:r>
        <w:rPr>
          <w:spacing w:val="-3"/>
          <w:w w:val="105"/>
          <w:sz w:val="21"/>
        </w:rPr>
        <w:t xml:space="preserve"> </w:t>
      </w:r>
      <w:r>
        <w:rPr>
          <w:w w:val="105"/>
          <w:sz w:val="21"/>
        </w:rPr>
        <w:t>other</w:t>
      </w:r>
      <w:r>
        <w:rPr>
          <w:spacing w:val="-6"/>
          <w:w w:val="105"/>
          <w:sz w:val="21"/>
        </w:rPr>
        <w:t xml:space="preserve"> </w:t>
      </w:r>
      <w:r>
        <w:rPr>
          <w:w w:val="105"/>
          <w:sz w:val="21"/>
        </w:rPr>
        <w:t>natural</w:t>
      </w:r>
      <w:r>
        <w:rPr>
          <w:spacing w:val="-2"/>
          <w:w w:val="105"/>
          <w:sz w:val="21"/>
        </w:rPr>
        <w:t xml:space="preserve"> </w:t>
      </w:r>
      <w:r>
        <w:rPr>
          <w:w w:val="105"/>
          <w:sz w:val="21"/>
        </w:rPr>
        <w:t>features affecting location of</w:t>
      </w:r>
      <w:r>
        <w:rPr>
          <w:spacing w:val="-1"/>
          <w:w w:val="105"/>
          <w:sz w:val="21"/>
        </w:rPr>
        <w:t xml:space="preserve"> </w:t>
      </w:r>
      <w:r>
        <w:rPr>
          <w:w w:val="105"/>
          <w:sz w:val="21"/>
        </w:rPr>
        <w:t>buildings or structures</w:t>
      </w:r>
      <w:r>
        <w:rPr>
          <w:spacing w:val="40"/>
          <w:w w:val="105"/>
          <w:sz w:val="21"/>
        </w:rPr>
        <w:t xml:space="preserve"> </w:t>
      </w:r>
      <w:r>
        <w:rPr>
          <w:w w:val="105"/>
          <w:sz w:val="21"/>
        </w:rPr>
        <w:t>on the lot in question.</w:t>
      </w:r>
    </w:p>
    <w:p w14:paraId="504E36A1" w14:textId="77777777" w:rsidR="006979D5" w:rsidRDefault="002D7CC2">
      <w:pPr>
        <w:pStyle w:val="ListParagraph"/>
        <w:numPr>
          <w:ilvl w:val="0"/>
          <w:numId w:val="13"/>
        </w:numPr>
        <w:tabs>
          <w:tab w:val="left" w:pos="775"/>
        </w:tabs>
        <w:spacing w:before="97"/>
        <w:ind w:left="775" w:hanging="362"/>
        <w:rPr>
          <w:sz w:val="21"/>
        </w:rPr>
      </w:pPr>
      <w:r>
        <w:rPr>
          <w:w w:val="105"/>
          <w:sz w:val="21"/>
        </w:rPr>
        <w:t>Where</w:t>
      </w:r>
      <w:r>
        <w:rPr>
          <w:spacing w:val="8"/>
          <w:w w:val="105"/>
          <w:sz w:val="21"/>
        </w:rPr>
        <w:t xml:space="preserve"> </w:t>
      </w:r>
      <w:r>
        <w:rPr>
          <w:w w:val="105"/>
          <w:sz w:val="21"/>
        </w:rPr>
        <w:t>a</w:t>
      </w:r>
      <w:r>
        <w:rPr>
          <w:spacing w:val="-7"/>
          <w:w w:val="105"/>
          <w:sz w:val="21"/>
        </w:rPr>
        <w:t xml:space="preserve"> </w:t>
      </w:r>
      <w:r>
        <w:rPr>
          <w:w w:val="105"/>
          <w:sz w:val="21"/>
        </w:rPr>
        <w:t>property</w:t>
      </w:r>
      <w:r>
        <w:rPr>
          <w:spacing w:val="3"/>
          <w:w w:val="105"/>
          <w:sz w:val="21"/>
        </w:rPr>
        <w:t xml:space="preserve"> </w:t>
      </w:r>
      <w:r>
        <w:rPr>
          <w:w w:val="105"/>
          <w:sz w:val="21"/>
        </w:rPr>
        <w:t>abuts</w:t>
      </w:r>
      <w:r>
        <w:rPr>
          <w:spacing w:val="1"/>
          <w:w w:val="105"/>
          <w:sz w:val="21"/>
        </w:rPr>
        <w:t xml:space="preserve"> </w:t>
      </w:r>
      <w:r>
        <w:rPr>
          <w:w w:val="105"/>
          <w:sz w:val="21"/>
        </w:rPr>
        <w:t>a</w:t>
      </w:r>
      <w:r>
        <w:rPr>
          <w:spacing w:val="1"/>
          <w:w w:val="105"/>
          <w:sz w:val="21"/>
        </w:rPr>
        <w:t xml:space="preserve"> </w:t>
      </w:r>
      <w:r>
        <w:rPr>
          <w:w w:val="105"/>
          <w:sz w:val="21"/>
        </w:rPr>
        <w:t>body</w:t>
      </w:r>
      <w:r>
        <w:rPr>
          <w:spacing w:val="-3"/>
          <w:w w:val="105"/>
          <w:sz w:val="21"/>
        </w:rPr>
        <w:t xml:space="preserve"> </w:t>
      </w:r>
      <w:r>
        <w:rPr>
          <w:w w:val="105"/>
          <w:sz w:val="21"/>
        </w:rPr>
        <w:t>of</w:t>
      </w:r>
      <w:r>
        <w:rPr>
          <w:spacing w:val="-5"/>
          <w:w w:val="105"/>
          <w:sz w:val="21"/>
        </w:rPr>
        <w:t xml:space="preserve"> </w:t>
      </w:r>
      <w:r>
        <w:rPr>
          <w:w w:val="105"/>
          <w:sz w:val="21"/>
        </w:rPr>
        <w:t>water,</w:t>
      </w:r>
      <w:r>
        <w:rPr>
          <w:spacing w:val="7"/>
          <w:w w:val="105"/>
          <w:sz w:val="21"/>
        </w:rPr>
        <w:t xml:space="preserve"> </w:t>
      </w:r>
      <w:r>
        <w:rPr>
          <w:w w:val="105"/>
          <w:sz w:val="21"/>
        </w:rPr>
        <w:t>no</w:t>
      </w:r>
      <w:r>
        <w:rPr>
          <w:spacing w:val="-6"/>
          <w:w w:val="105"/>
          <w:sz w:val="21"/>
        </w:rPr>
        <w:t xml:space="preserve"> </w:t>
      </w:r>
      <w:r>
        <w:rPr>
          <w:w w:val="105"/>
          <w:sz w:val="21"/>
        </w:rPr>
        <w:t>building</w:t>
      </w:r>
      <w:r>
        <w:rPr>
          <w:spacing w:val="-4"/>
          <w:w w:val="105"/>
          <w:sz w:val="21"/>
        </w:rPr>
        <w:t xml:space="preserve"> </w:t>
      </w:r>
      <w:r>
        <w:rPr>
          <w:w w:val="105"/>
          <w:sz w:val="21"/>
        </w:rPr>
        <w:t>shall</w:t>
      </w:r>
      <w:r>
        <w:rPr>
          <w:spacing w:val="-1"/>
          <w:w w:val="105"/>
          <w:sz w:val="21"/>
        </w:rPr>
        <w:t xml:space="preserve"> </w:t>
      </w:r>
      <w:r>
        <w:rPr>
          <w:w w:val="105"/>
          <w:sz w:val="21"/>
        </w:rPr>
        <w:t>be</w:t>
      </w:r>
      <w:r>
        <w:rPr>
          <w:spacing w:val="2"/>
          <w:w w:val="105"/>
          <w:sz w:val="21"/>
        </w:rPr>
        <w:t xml:space="preserve"> </w:t>
      </w:r>
      <w:r>
        <w:rPr>
          <w:w w:val="105"/>
          <w:sz w:val="21"/>
        </w:rPr>
        <w:t>built</w:t>
      </w:r>
      <w:r>
        <w:rPr>
          <w:spacing w:val="5"/>
          <w:w w:val="105"/>
          <w:sz w:val="21"/>
        </w:rPr>
        <w:t xml:space="preserve"> </w:t>
      </w:r>
      <w:r>
        <w:rPr>
          <w:w w:val="105"/>
          <w:sz w:val="21"/>
        </w:rPr>
        <w:t>closer</w:t>
      </w:r>
      <w:r>
        <w:rPr>
          <w:spacing w:val="7"/>
          <w:w w:val="105"/>
          <w:sz w:val="21"/>
        </w:rPr>
        <w:t xml:space="preserve"> </w:t>
      </w:r>
      <w:r>
        <w:rPr>
          <w:w w:val="105"/>
          <w:sz w:val="21"/>
        </w:rPr>
        <w:t>than</w:t>
      </w:r>
      <w:r>
        <w:rPr>
          <w:spacing w:val="-3"/>
          <w:w w:val="105"/>
          <w:sz w:val="21"/>
        </w:rPr>
        <w:t xml:space="preserve"> </w:t>
      </w:r>
      <w:r>
        <w:rPr>
          <w:w w:val="105"/>
          <w:sz w:val="21"/>
        </w:rPr>
        <w:t>100</w:t>
      </w:r>
      <w:r>
        <w:rPr>
          <w:spacing w:val="-10"/>
          <w:w w:val="105"/>
          <w:sz w:val="21"/>
        </w:rPr>
        <w:t xml:space="preserve"> </w:t>
      </w:r>
      <w:r>
        <w:rPr>
          <w:w w:val="105"/>
          <w:sz w:val="21"/>
        </w:rPr>
        <w:t>feet</w:t>
      </w:r>
      <w:r>
        <w:rPr>
          <w:spacing w:val="-3"/>
          <w:w w:val="105"/>
          <w:sz w:val="21"/>
        </w:rPr>
        <w:t xml:space="preserve"> </w:t>
      </w:r>
      <w:r>
        <w:rPr>
          <w:w w:val="105"/>
          <w:sz w:val="21"/>
        </w:rPr>
        <w:t>from</w:t>
      </w:r>
      <w:r>
        <w:rPr>
          <w:spacing w:val="-6"/>
          <w:w w:val="105"/>
          <w:sz w:val="21"/>
        </w:rPr>
        <w:t xml:space="preserve"> </w:t>
      </w:r>
      <w:r>
        <w:rPr>
          <w:w w:val="105"/>
          <w:sz w:val="21"/>
        </w:rPr>
        <w:t>the</w:t>
      </w:r>
      <w:r>
        <w:rPr>
          <w:spacing w:val="-5"/>
          <w:w w:val="105"/>
          <w:sz w:val="21"/>
        </w:rPr>
        <w:t xml:space="preserve"> </w:t>
      </w:r>
      <w:r>
        <w:rPr>
          <w:w w:val="105"/>
          <w:sz w:val="21"/>
        </w:rPr>
        <w:t>high</w:t>
      </w:r>
      <w:r>
        <w:rPr>
          <w:spacing w:val="-9"/>
          <w:w w:val="105"/>
          <w:sz w:val="21"/>
        </w:rPr>
        <w:t xml:space="preserve"> </w:t>
      </w:r>
      <w:r>
        <w:rPr>
          <w:w w:val="105"/>
          <w:sz w:val="21"/>
        </w:rPr>
        <w:t>water</w:t>
      </w:r>
      <w:r>
        <w:rPr>
          <w:spacing w:val="-8"/>
          <w:w w:val="105"/>
          <w:sz w:val="21"/>
        </w:rPr>
        <w:t xml:space="preserve"> </w:t>
      </w:r>
      <w:r>
        <w:rPr>
          <w:spacing w:val="-2"/>
          <w:w w:val="105"/>
          <w:sz w:val="21"/>
        </w:rPr>
        <w:t>mark.</w:t>
      </w:r>
    </w:p>
    <w:p w14:paraId="6392A224" w14:textId="77777777" w:rsidR="006979D5" w:rsidRDefault="002D7CC2">
      <w:pPr>
        <w:pStyle w:val="ListParagraph"/>
        <w:numPr>
          <w:ilvl w:val="0"/>
          <w:numId w:val="13"/>
        </w:numPr>
        <w:tabs>
          <w:tab w:val="left" w:pos="774"/>
        </w:tabs>
        <w:spacing w:before="54"/>
        <w:ind w:left="774" w:hanging="363"/>
        <w:rPr>
          <w:sz w:val="21"/>
        </w:rPr>
      </w:pPr>
      <w:r>
        <w:rPr>
          <w:w w:val="105"/>
          <w:sz w:val="21"/>
        </w:rPr>
        <w:t>In</w:t>
      </w:r>
      <w:r>
        <w:rPr>
          <w:spacing w:val="-8"/>
          <w:w w:val="105"/>
          <w:sz w:val="21"/>
        </w:rPr>
        <w:t xml:space="preserve"> </w:t>
      </w:r>
      <w:r>
        <w:rPr>
          <w:w w:val="105"/>
          <w:sz w:val="21"/>
        </w:rPr>
        <w:t>the</w:t>
      </w:r>
      <w:r>
        <w:rPr>
          <w:spacing w:val="-10"/>
          <w:w w:val="105"/>
          <w:sz w:val="21"/>
        </w:rPr>
        <w:t xml:space="preserve"> </w:t>
      </w:r>
      <w:r>
        <w:rPr>
          <w:w w:val="105"/>
          <w:sz w:val="21"/>
        </w:rPr>
        <w:t>case</w:t>
      </w:r>
      <w:r>
        <w:rPr>
          <w:spacing w:val="-4"/>
          <w:w w:val="105"/>
          <w:sz w:val="21"/>
        </w:rPr>
        <w:t xml:space="preserve"> </w:t>
      </w:r>
      <w:r>
        <w:rPr>
          <w:w w:val="105"/>
          <w:sz w:val="21"/>
        </w:rPr>
        <w:t>of</w:t>
      </w:r>
      <w:r>
        <w:rPr>
          <w:spacing w:val="-7"/>
          <w:w w:val="105"/>
          <w:sz w:val="21"/>
        </w:rPr>
        <w:t xml:space="preserve"> </w:t>
      </w:r>
      <w:r>
        <w:rPr>
          <w:w w:val="105"/>
          <w:sz w:val="21"/>
        </w:rPr>
        <w:t>nonconforming</w:t>
      </w:r>
      <w:r>
        <w:rPr>
          <w:spacing w:val="22"/>
          <w:w w:val="105"/>
          <w:sz w:val="21"/>
        </w:rPr>
        <w:t xml:space="preserve"> </w:t>
      </w:r>
      <w:r>
        <w:rPr>
          <w:w w:val="105"/>
          <w:sz w:val="21"/>
        </w:rPr>
        <w:t>lots</w:t>
      </w:r>
      <w:r>
        <w:rPr>
          <w:spacing w:val="-9"/>
          <w:w w:val="105"/>
          <w:sz w:val="21"/>
        </w:rPr>
        <w:t xml:space="preserve"> </w:t>
      </w:r>
      <w:r>
        <w:rPr>
          <w:w w:val="105"/>
          <w:sz w:val="21"/>
        </w:rPr>
        <w:t>of</w:t>
      </w:r>
      <w:r>
        <w:rPr>
          <w:spacing w:val="-4"/>
          <w:w w:val="105"/>
          <w:sz w:val="21"/>
        </w:rPr>
        <w:t xml:space="preserve"> </w:t>
      </w:r>
      <w:r>
        <w:rPr>
          <w:w w:val="105"/>
          <w:sz w:val="21"/>
        </w:rPr>
        <w:t>record, the</w:t>
      </w:r>
      <w:r>
        <w:rPr>
          <w:spacing w:val="-5"/>
          <w:w w:val="105"/>
          <w:sz w:val="21"/>
        </w:rPr>
        <w:t xml:space="preserve"> </w:t>
      </w:r>
      <w:r>
        <w:rPr>
          <w:w w:val="105"/>
          <w:sz w:val="21"/>
        </w:rPr>
        <w:t>Zoning</w:t>
      </w:r>
      <w:r>
        <w:rPr>
          <w:spacing w:val="-4"/>
          <w:w w:val="105"/>
          <w:sz w:val="21"/>
        </w:rPr>
        <w:t xml:space="preserve"> </w:t>
      </w:r>
      <w:r>
        <w:rPr>
          <w:w w:val="105"/>
          <w:sz w:val="21"/>
        </w:rPr>
        <w:t>Administrator</w:t>
      </w:r>
      <w:r>
        <w:rPr>
          <w:spacing w:val="21"/>
          <w:w w:val="105"/>
          <w:sz w:val="21"/>
        </w:rPr>
        <w:t xml:space="preserve"> </w:t>
      </w:r>
      <w:r>
        <w:rPr>
          <w:w w:val="105"/>
          <w:sz w:val="21"/>
        </w:rPr>
        <w:t>may</w:t>
      </w:r>
      <w:r>
        <w:rPr>
          <w:spacing w:val="-7"/>
          <w:w w:val="105"/>
          <w:sz w:val="21"/>
        </w:rPr>
        <w:t xml:space="preserve"> </w:t>
      </w:r>
      <w:r>
        <w:rPr>
          <w:w w:val="105"/>
          <w:sz w:val="21"/>
        </w:rPr>
        <w:t>reduce</w:t>
      </w:r>
      <w:r>
        <w:rPr>
          <w:spacing w:val="3"/>
          <w:w w:val="105"/>
          <w:sz w:val="21"/>
        </w:rPr>
        <w:t xml:space="preserve"> </w:t>
      </w:r>
      <w:r>
        <w:rPr>
          <w:w w:val="105"/>
          <w:sz w:val="21"/>
        </w:rPr>
        <w:t>the</w:t>
      </w:r>
      <w:r>
        <w:rPr>
          <w:spacing w:val="-7"/>
          <w:w w:val="105"/>
          <w:sz w:val="21"/>
        </w:rPr>
        <w:t xml:space="preserve"> </w:t>
      </w:r>
      <w:r>
        <w:rPr>
          <w:w w:val="105"/>
          <w:sz w:val="21"/>
        </w:rPr>
        <w:t>side</w:t>
      </w:r>
      <w:r>
        <w:rPr>
          <w:spacing w:val="-2"/>
          <w:w w:val="105"/>
          <w:sz w:val="21"/>
        </w:rPr>
        <w:t xml:space="preserve"> </w:t>
      </w:r>
      <w:r>
        <w:rPr>
          <w:w w:val="105"/>
          <w:sz w:val="21"/>
        </w:rPr>
        <w:t>yard</w:t>
      </w:r>
      <w:r>
        <w:rPr>
          <w:spacing w:val="-4"/>
          <w:w w:val="105"/>
          <w:sz w:val="21"/>
        </w:rPr>
        <w:t xml:space="preserve"> </w:t>
      </w:r>
      <w:r>
        <w:rPr>
          <w:w w:val="105"/>
          <w:sz w:val="21"/>
        </w:rPr>
        <w:t>setback</w:t>
      </w:r>
      <w:r>
        <w:rPr>
          <w:spacing w:val="-1"/>
          <w:w w:val="105"/>
          <w:sz w:val="21"/>
        </w:rPr>
        <w:t xml:space="preserve"> </w:t>
      </w:r>
      <w:r>
        <w:rPr>
          <w:w w:val="105"/>
          <w:sz w:val="21"/>
        </w:rPr>
        <w:t>minimum</w:t>
      </w:r>
      <w:r>
        <w:rPr>
          <w:spacing w:val="6"/>
          <w:w w:val="105"/>
          <w:sz w:val="21"/>
        </w:rPr>
        <w:t xml:space="preserve"> </w:t>
      </w:r>
      <w:r>
        <w:rPr>
          <w:w w:val="105"/>
          <w:sz w:val="21"/>
        </w:rPr>
        <w:t>to</w:t>
      </w:r>
      <w:r>
        <w:rPr>
          <w:spacing w:val="-4"/>
          <w:w w:val="105"/>
          <w:sz w:val="21"/>
        </w:rPr>
        <w:t xml:space="preserve"> </w:t>
      </w:r>
      <w:r>
        <w:rPr>
          <w:w w:val="105"/>
          <w:sz w:val="21"/>
        </w:rPr>
        <w:t>10</w:t>
      </w:r>
      <w:r>
        <w:rPr>
          <w:spacing w:val="-15"/>
          <w:w w:val="105"/>
          <w:sz w:val="21"/>
        </w:rPr>
        <w:t xml:space="preserve"> </w:t>
      </w:r>
      <w:r>
        <w:rPr>
          <w:spacing w:val="-2"/>
          <w:w w:val="105"/>
          <w:sz w:val="21"/>
        </w:rPr>
        <w:t>feet.</w:t>
      </w:r>
    </w:p>
    <w:p w14:paraId="0B632F40" w14:textId="77777777" w:rsidR="006979D5" w:rsidRDefault="002D7CC2">
      <w:pPr>
        <w:pStyle w:val="ListParagraph"/>
        <w:numPr>
          <w:ilvl w:val="0"/>
          <w:numId w:val="13"/>
        </w:numPr>
        <w:tabs>
          <w:tab w:val="left" w:pos="772"/>
        </w:tabs>
        <w:spacing w:before="40"/>
        <w:ind w:left="772" w:hanging="362"/>
        <w:rPr>
          <w:sz w:val="21"/>
        </w:rPr>
      </w:pPr>
      <w:r>
        <w:rPr>
          <w:w w:val="105"/>
          <w:sz w:val="21"/>
        </w:rPr>
        <w:t>Accessory</w:t>
      </w:r>
      <w:r>
        <w:rPr>
          <w:spacing w:val="5"/>
          <w:w w:val="105"/>
          <w:sz w:val="21"/>
        </w:rPr>
        <w:t xml:space="preserve"> </w:t>
      </w:r>
      <w:r>
        <w:rPr>
          <w:w w:val="105"/>
          <w:sz w:val="21"/>
        </w:rPr>
        <w:t>buildings</w:t>
      </w:r>
      <w:r>
        <w:rPr>
          <w:spacing w:val="17"/>
          <w:w w:val="105"/>
          <w:sz w:val="21"/>
        </w:rPr>
        <w:t xml:space="preserve"> </w:t>
      </w:r>
      <w:r>
        <w:rPr>
          <w:w w:val="105"/>
          <w:sz w:val="21"/>
        </w:rPr>
        <w:t>less</w:t>
      </w:r>
      <w:r>
        <w:rPr>
          <w:spacing w:val="2"/>
          <w:w w:val="105"/>
          <w:sz w:val="21"/>
        </w:rPr>
        <w:t xml:space="preserve"> </w:t>
      </w:r>
      <w:r>
        <w:rPr>
          <w:w w:val="105"/>
          <w:sz w:val="21"/>
        </w:rPr>
        <w:t>than</w:t>
      </w:r>
      <w:r>
        <w:rPr>
          <w:spacing w:val="-12"/>
          <w:w w:val="105"/>
          <w:sz w:val="21"/>
        </w:rPr>
        <w:t xml:space="preserve"> </w:t>
      </w:r>
      <w:r>
        <w:rPr>
          <w:w w:val="105"/>
          <w:sz w:val="21"/>
        </w:rPr>
        <w:t>100</w:t>
      </w:r>
      <w:r>
        <w:rPr>
          <w:spacing w:val="-9"/>
          <w:w w:val="105"/>
          <w:sz w:val="21"/>
        </w:rPr>
        <w:t xml:space="preserve"> </w:t>
      </w:r>
      <w:r>
        <w:rPr>
          <w:w w:val="105"/>
          <w:sz w:val="21"/>
        </w:rPr>
        <w:t>feet</w:t>
      </w:r>
      <w:r>
        <w:rPr>
          <w:spacing w:val="-2"/>
          <w:w w:val="105"/>
          <w:sz w:val="21"/>
        </w:rPr>
        <w:t xml:space="preserve"> </w:t>
      </w:r>
      <w:r>
        <w:rPr>
          <w:w w:val="105"/>
          <w:sz w:val="21"/>
        </w:rPr>
        <w:t>square</w:t>
      </w:r>
      <w:r>
        <w:rPr>
          <w:spacing w:val="2"/>
          <w:w w:val="105"/>
          <w:sz w:val="21"/>
        </w:rPr>
        <w:t xml:space="preserve"> </w:t>
      </w:r>
      <w:r>
        <w:rPr>
          <w:w w:val="105"/>
          <w:sz w:val="21"/>
        </w:rPr>
        <w:t>may</w:t>
      </w:r>
      <w:r>
        <w:rPr>
          <w:spacing w:val="-4"/>
          <w:w w:val="105"/>
          <w:sz w:val="21"/>
        </w:rPr>
        <w:t xml:space="preserve"> </w:t>
      </w:r>
      <w:r>
        <w:rPr>
          <w:w w:val="105"/>
          <w:sz w:val="21"/>
        </w:rPr>
        <w:t>be</w:t>
      </w:r>
      <w:r>
        <w:rPr>
          <w:spacing w:val="4"/>
          <w:w w:val="105"/>
          <w:sz w:val="21"/>
        </w:rPr>
        <w:t xml:space="preserve"> </w:t>
      </w:r>
      <w:r>
        <w:rPr>
          <w:w w:val="105"/>
          <w:sz w:val="21"/>
        </w:rPr>
        <w:t>located</w:t>
      </w:r>
      <w:r>
        <w:rPr>
          <w:spacing w:val="-1"/>
          <w:w w:val="105"/>
          <w:sz w:val="21"/>
        </w:rPr>
        <w:t xml:space="preserve"> </w:t>
      </w:r>
      <w:r>
        <w:rPr>
          <w:w w:val="105"/>
          <w:sz w:val="21"/>
        </w:rPr>
        <w:t>within</w:t>
      </w:r>
      <w:r>
        <w:rPr>
          <w:spacing w:val="6"/>
          <w:w w:val="105"/>
          <w:sz w:val="21"/>
        </w:rPr>
        <w:t xml:space="preserve"> </w:t>
      </w:r>
      <w:r>
        <w:rPr>
          <w:w w:val="105"/>
          <w:sz w:val="21"/>
        </w:rPr>
        <w:t>10</w:t>
      </w:r>
      <w:r>
        <w:rPr>
          <w:spacing w:val="-13"/>
          <w:w w:val="105"/>
          <w:sz w:val="21"/>
        </w:rPr>
        <w:t xml:space="preserve"> </w:t>
      </w:r>
      <w:r>
        <w:rPr>
          <w:w w:val="105"/>
          <w:sz w:val="21"/>
        </w:rPr>
        <w:t>feet</w:t>
      </w:r>
      <w:r>
        <w:rPr>
          <w:spacing w:val="6"/>
          <w:w w:val="105"/>
          <w:sz w:val="21"/>
        </w:rPr>
        <w:t xml:space="preserve"> </w:t>
      </w:r>
      <w:r>
        <w:rPr>
          <w:w w:val="105"/>
          <w:sz w:val="21"/>
        </w:rPr>
        <w:t>of</w:t>
      </w:r>
      <w:r>
        <w:rPr>
          <w:spacing w:val="-5"/>
          <w:w w:val="105"/>
          <w:sz w:val="21"/>
        </w:rPr>
        <w:t xml:space="preserve"> </w:t>
      </w:r>
      <w:r>
        <w:rPr>
          <w:w w:val="105"/>
          <w:sz w:val="21"/>
        </w:rPr>
        <w:t>a</w:t>
      </w:r>
      <w:r>
        <w:rPr>
          <w:spacing w:val="-5"/>
          <w:w w:val="105"/>
          <w:sz w:val="21"/>
        </w:rPr>
        <w:t xml:space="preserve"> </w:t>
      </w:r>
      <w:r>
        <w:rPr>
          <w:w w:val="105"/>
          <w:sz w:val="21"/>
        </w:rPr>
        <w:t>rear</w:t>
      </w:r>
      <w:r>
        <w:rPr>
          <w:spacing w:val="-4"/>
          <w:w w:val="105"/>
          <w:sz w:val="21"/>
        </w:rPr>
        <w:t xml:space="preserve"> </w:t>
      </w:r>
      <w:r>
        <w:rPr>
          <w:w w:val="105"/>
          <w:sz w:val="21"/>
        </w:rPr>
        <w:t>lot</w:t>
      </w:r>
      <w:r>
        <w:rPr>
          <w:spacing w:val="-7"/>
          <w:w w:val="105"/>
          <w:sz w:val="21"/>
        </w:rPr>
        <w:t xml:space="preserve"> </w:t>
      </w:r>
      <w:r>
        <w:rPr>
          <w:spacing w:val="-2"/>
          <w:w w:val="105"/>
          <w:sz w:val="21"/>
        </w:rPr>
        <w:t>line.</w:t>
      </w:r>
    </w:p>
    <w:p w14:paraId="77185A80" w14:textId="77777777" w:rsidR="006979D5" w:rsidRDefault="002D7CC2">
      <w:pPr>
        <w:pStyle w:val="ListParagraph"/>
        <w:numPr>
          <w:ilvl w:val="0"/>
          <w:numId w:val="13"/>
        </w:numPr>
        <w:tabs>
          <w:tab w:val="left" w:pos="767"/>
          <w:tab w:val="left" w:pos="769"/>
        </w:tabs>
        <w:spacing w:before="88" w:line="225" w:lineRule="auto"/>
        <w:ind w:left="767" w:right="239" w:hanging="357"/>
        <w:jc w:val="both"/>
        <w:rPr>
          <w:sz w:val="21"/>
        </w:rPr>
      </w:pPr>
      <w:r>
        <w:rPr>
          <w:w w:val="105"/>
          <w:sz w:val="21"/>
        </w:rPr>
        <w:t>Where</w:t>
      </w:r>
      <w:r>
        <w:rPr>
          <w:spacing w:val="-5"/>
          <w:w w:val="105"/>
          <w:sz w:val="21"/>
        </w:rPr>
        <w:t xml:space="preserve"> </w:t>
      </w:r>
      <w:r>
        <w:rPr>
          <w:w w:val="105"/>
          <w:sz w:val="21"/>
        </w:rPr>
        <w:t>a</w:t>
      </w:r>
      <w:r>
        <w:rPr>
          <w:spacing w:val="-8"/>
          <w:w w:val="105"/>
          <w:sz w:val="21"/>
        </w:rPr>
        <w:t xml:space="preserve"> </w:t>
      </w:r>
      <w:r>
        <w:rPr>
          <w:w w:val="105"/>
          <w:sz w:val="21"/>
        </w:rPr>
        <w:t>front</w:t>
      </w:r>
      <w:r>
        <w:rPr>
          <w:spacing w:val="-11"/>
          <w:w w:val="105"/>
          <w:sz w:val="21"/>
        </w:rPr>
        <w:t xml:space="preserve"> </w:t>
      </w:r>
      <w:r>
        <w:rPr>
          <w:w w:val="105"/>
          <w:sz w:val="21"/>
        </w:rPr>
        <w:t>yard</w:t>
      </w:r>
      <w:r>
        <w:rPr>
          <w:spacing w:val="-7"/>
          <w:w w:val="105"/>
          <w:sz w:val="21"/>
        </w:rPr>
        <w:t xml:space="preserve"> </w:t>
      </w:r>
      <w:r>
        <w:rPr>
          <w:w w:val="105"/>
          <w:sz w:val="21"/>
        </w:rPr>
        <w:t>setback</w:t>
      </w:r>
      <w:r>
        <w:rPr>
          <w:spacing w:val="-3"/>
          <w:w w:val="105"/>
          <w:sz w:val="21"/>
        </w:rPr>
        <w:t xml:space="preserve"> </w:t>
      </w:r>
      <w:r>
        <w:rPr>
          <w:w w:val="105"/>
          <w:sz w:val="21"/>
        </w:rPr>
        <w:t>line</w:t>
      </w:r>
      <w:r>
        <w:rPr>
          <w:spacing w:val="-16"/>
          <w:w w:val="105"/>
          <w:sz w:val="21"/>
        </w:rPr>
        <w:t xml:space="preserve"> </w:t>
      </w:r>
      <w:r>
        <w:rPr>
          <w:w w:val="105"/>
          <w:sz w:val="21"/>
        </w:rPr>
        <w:t>that</w:t>
      </w:r>
      <w:r>
        <w:rPr>
          <w:spacing w:val="-15"/>
          <w:w w:val="105"/>
          <w:sz w:val="21"/>
        </w:rPr>
        <w:t xml:space="preserve"> </w:t>
      </w:r>
      <w:r>
        <w:rPr>
          <w:w w:val="105"/>
          <w:sz w:val="21"/>
        </w:rPr>
        <w:t>is</w:t>
      </w:r>
      <w:r>
        <w:rPr>
          <w:spacing w:val="-6"/>
          <w:w w:val="105"/>
          <w:sz w:val="21"/>
        </w:rPr>
        <w:t xml:space="preserve"> </w:t>
      </w:r>
      <w:r>
        <w:rPr>
          <w:w w:val="105"/>
          <w:sz w:val="21"/>
        </w:rPr>
        <w:t>less</w:t>
      </w:r>
      <w:r>
        <w:rPr>
          <w:spacing w:val="-11"/>
          <w:w w:val="105"/>
          <w:sz w:val="21"/>
        </w:rPr>
        <w:t xml:space="preserve"> </w:t>
      </w:r>
      <w:r>
        <w:rPr>
          <w:w w:val="105"/>
          <w:sz w:val="21"/>
        </w:rPr>
        <w:t>than</w:t>
      </w:r>
      <w:r>
        <w:rPr>
          <w:spacing w:val="-13"/>
          <w:w w:val="105"/>
          <w:sz w:val="21"/>
        </w:rPr>
        <w:t xml:space="preserve"> </w:t>
      </w:r>
      <w:r>
        <w:rPr>
          <w:w w:val="105"/>
          <w:sz w:val="21"/>
        </w:rPr>
        <w:t>the</w:t>
      </w:r>
      <w:r>
        <w:rPr>
          <w:spacing w:val="-12"/>
          <w:w w:val="105"/>
          <w:sz w:val="21"/>
        </w:rPr>
        <w:t xml:space="preserve"> </w:t>
      </w:r>
      <w:r>
        <w:rPr>
          <w:w w:val="105"/>
          <w:sz w:val="21"/>
        </w:rPr>
        <w:t>minimum setback</w:t>
      </w:r>
      <w:r>
        <w:rPr>
          <w:spacing w:val="-11"/>
          <w:w w:val="105"/>
          <w:sz w:val="21"/>
        </w:rPr>
        <w:t xml:space="preserve"> </w:t>
      </w:r>
      <w:r>
        <w:rPr>
          <w:w w:val="105"/>
          <w:sz w:val="21"/>
        </w:rPr>
        <w:t>required</w:t>
      </w:r>
      <w:r>
        <w:rPr>
          <w:spacing w:val="-10"/>
          <w:w w:val="105"/>
          <w:sz w:val="21"/>
        </w:rPr>
        <w:t xml:space="preserve"> </w:t>
      </w:r>
      <w:r>
        <w:rPr>
          <w:w w:val="105"/>
          <w:sz w:val="21"/>
        </w:rPr>
        <w:t>in a</w:t>
      </w:r>
      <w:r>
        <w:rPr>
          <w:spacing w:val="-12"/>
          <w:w w:val="105"/>
          <w:sz w:val="21"/>
        </w:rPr>
        <w:t xml:space="preserve"> </w:t>
      </w:r>
      <w:r>
        <w:rPr>
          <w:w w:val="105"/>
          <w:sz w:val="21"/>
        </w:rPr>
        <w:t>zoning</w:t>
      </w:r>
      <w:r>
        <w:rPr>
          <w:spacing w:val="-2"/>
          <w:w w:val="105"/>
          <w:sz w:val="21"/>
        </w:rPr>
        <w:t xml:space="preserve"> </w:t>
      </w:r>
      <w:r>
        <w:rPr>
          <w:w w:val="105"/>
          <w:sz w:val="21"/>
        </w:rPr>
        <w:t>district</w:t>
      </w:r>
      <w:r>
        <w:rPr>
          <w:spacing w:val="-8"/>
          <w:w w:val="105"/>
          <w:sz w:val="21"/>
        </w:rPr>
        <w:t xml:space="preserve"> </w:t>
      </w:r>
      <w:r>
        <w:rPr>
          <w:w w:val="105"/>
          <w:sz w:val="21"/>
        </w:rPr>
        <w:t>has</w:t>
      </w:r>
      <w:r>
        <w:rPr>
          <w:spacing w:val="-8"/>
          <w:w w:val="105"/>
          <w:sz w:val="21"/>
        </w:rPr>
        <w:t xml:space="preserve"> </w:t>
      </w:r>
      <w:r>
        <w:rPr>
          <w:w w:val="105"/>
          <w:sz w:val="21"/>
        </w:rPr>
        <w:t>been</w:t>
      </w:r>
      <w:r>
        <w:rPr>
          <w:spacing w:val="-16"/>
          <w:w w:val="105"/>
          <w:sz w:val="21"/>
        </w:rPr>
        <w:t xml:space="preserve"> </w:t>
      </w:r>
      <w:r>
        <w:rPr>
          <w:w w:val="105"/>
          <w:sz w:val="21"/>
        </w:rPr>
        <w:t>established by</w:t>
      </w:r>
      <w:r>
        <w:rPr>
          <w:spacing w:val="-16"/>
          <w:w w:val="105"/>
          <w:sz w:val="21"/>
        </w:rPr>
        <w:t xml:space="preserve"> </w:t>
      </w:r>
      <w:r>
        <w:rPr>
          <w:w w:val="105"/>
          <w:sz w:val="21"/>
        </w:rPr>
        <w:t>buildings</w:t>
      </w:r>
      <w:r>
        <w:rPr>
          <w:spacing w:val="12"/>
          <w:w w:val="105"/>
          <w:sz w:val="21"/>
        </w:rPr>
        <w:t xml:space="preserve"> </w:t>
      </w:r>
      <w:r>
        <w:rPr>
          <w:w w:val="105"/>
          <w:sz w:val="21"/>
        </w:rPr>
        <w:t>located</w:t>
      </w:r>
      <w:r>
        <w:rPr>
          <w:spacing w:val="-6"/>
          <w:w w:val="105"/>
          <w:sz w:val="21"/>
        </w:rPr>
        <w:t xml:space="preserve"> </w:t>
      </w:r>
      <w:r>
        <w:rPr>
          <w:w w:val="105"/>
          <w:sz w:val="21"/>
        </w:rPr>
        <w:t>within 200</w:t>
      </w:r>
      <w:r>
        <w:rPr>
          <w:spacing w:val="-6"/>
          <w:w w:val="105"/>
          <w:sz w:val="21"/>
        </w:rPr>
        <w:t xml:space="preserve"> </w:t>
      </w:r>
      <w:r>
        <w:rPr>
          <w:w w:val="105"/>
          <w:sz w:val="21"/>
        </w:rPr>
        <w:t>feet of the side lot</w:t>
      </w:r>
      <w:r>
        <w:rPr>
          <w:spacing w:val="-3"/>
          <w:w w:val="105"/>
          <w:sz w:val="21"/>
        </w:rPr>
        <w:t xml:space="preserve"> </w:t>
      </w:r>
      <w:r>
        <w:rPr>
          <w:w w:val="105"/>
          <w:sz w:val="21"/>
        </w:rPr>
        <w:t>lines</w:t>
      </w:r>
      <w:r>
        <w:rPr>
          <w:spacing w:val="-1"/>
          <w:w w:val="105"/>
          <w:sz w:val="21"/>
        </w:rPr>
        <w:t xml:space="preserve"> </w:t>
      </w:r>
      <w:r>
        <w:rPr>
          <w:w w:val="105"/>
          <w:sz w:val="21"/>
        </w:rPr>
        <w:t>of a vacant lot,</w:t>
      </w:r>
      <w:r>
        <w:rPr>
          <w:spacing w:val="-3"/>
          <w:w w:val="105"/>
          <w:sz w:val="21"/>
        </w:rPr>
        <w:t xml:space="preserve"> </w:t>
      </w:r>
      <w:r>
        <w:rPr>
          <w:w w:val="105"/>
          <w:sz w:val="21"/>
        </w:rPr>
        <w:t>the</w:t>
      </w:r>
      <w:r>
        <w:rPr>
          <w:spacing w:val="-4"/>
          <w:w w:val="105"/>
          <w:sz w:val="21"/>
        </w:rPr>
        <w:t xml:space="preserve"> </w:t>
      </w:r>
      <w:r>
        <w:rPr>
          <w:w w:val="105"/>
          <w:sz w:val="21"/>
        </w:rPr>
        <w:t>required front yard setback</w:t>
      </w:r>
      <w:r>
        <w:rPr>
          <w:spacing w:val="-6"/>
          <w:w w:val="105"/>
          <w:sz w:val="21"/>
        </w:rPr>
        <w:t xml:space="preserve"> </w:t>
      </w:r>
      <w:r>
        <w:rPr>
          <w:w w:val="105"/>
          <w:sz w:val="21"/>
        </w:rPr>
        <w:t>for the vacant lot</w:t>
      </w:r>
      <w:r>
        <w:rPr>
          <w:spacing w:val="-5"/>
          <w:w w:val="105"/>
          <w:sz w:val="21"/>
        </w:rPr>
        <w:t xml:space="preserve"> </w:t>
      </w:r>
      <w:r>
        <w:rPr>
          <w:w w:val="105"/>
          <w:sz w:val="21"/>
        </w:rPr>
        <w:t>may</w:t>
      </w:r>
      <w:r>
        <w:rPr>
          <w:spacing w:val="-2"/>
          <w:w w:val="105"/>
          <w:sz w:val="21"/>
        </w:rPr>
        <w:t xml:space="preserve"> </w:t>
      </w:r>
      <w:r>
        <w:rPr>
          <w:w w:val="105"/>
          <w:sz w:val="21"/>
        </w:rPr>
        <w:t>be reduced to</w:t>
      </w:r>
      <w:r>
        <w:rPr>
          <w:spacing w:val="-1"/>
          <w:w w:val="105"/>
          <w:sz w:val="21"/>
        </w:rPr>
        <w:t xml:space="preserve"> </w:t>
      </w:r>
      <w:r>
        <w:rPr>
          <w:w w:val="105"/>
          <w:sz w:val="21"/>
        </w:rPr>
        <w:t>the</w:t>
      </w:r>
      <w:r>
        <w:rPr>
          <w:spacing w:val="-5"/>
          <w:w w:val="105"/>
          <w:sz w:val="21"/>
        </w:rPr>
        <w:t xml:space="preserve"> </w:t>
      </w:r>
      <w:r>
        <w:rPr>
          <w:w w:val="105"/>
          <w:sz w:val="21"/>
        </w:rPr>
        <w:t>average</w:t>
      </w:r>
      <w:r>
        <w:rPr>
          <w:spacing w:val="-3"/>
          <w:w w:val="105"/>
          <w:sz w:val="21"/>
        </w:rPr>
        <w:t xml:space="preserve"> </w:t>
      </w:r>
      <w:r>
        <w:rPr>
          <w:w w:val="105"/>
          <w:sz w:val="21"/>
        </w:rPr>
        <w:t>setback established by those buildings..</w:t>
      </w:r>
    </w:p>
    <w:p w14:paraId="7C54DFCD" w14:textId="77777777" w:rsidR="006979D5" w:rsidRDefault="006979D5">
      <w:pPr>
        <w:pStyle w:val="BodyText"/>
        <w:rPr>
          <w:sz w:val="21"/>
        </w:rPr>
      </w:pPr>
    </w:p>
    <w:p w14:paraId="5F1AACB0" w14:textId="77777777" w:rsidR="006979D5" w:rsidRDefault="006979D5">
      <w:pPr>
        <w:pStyle w:val="BodyText"/>
        <w:rPr>
          <w:sz w:val="21"/>
        </w:rPr>
      </w:pPr>
    </w:p>
    <w:p w14:paraId="1D5FC776" w14:textId="77777777" w:rsidR="006979D5" w:rsidRDefault="006979D5">
      <w:pPr>
        <w:pStyle w:val="BodyText"/>
        <w:rPr>
          <w:sz w:val="21"/>
        </w:rPr>
      </w:pPr>
    </w:p>
    <w:p w14:paraId="7E73C671" w14:textId="77777777" w:rsidR="006979D5" w:rsidRDefault="006979D5">
      <w:pPr>
        <w:pStyle w:val="BodyText"/>
        <w:rPr>
          <w:sz w:val="21"/>
        </w:rPr>
      </w:pPr>
    </w:p>
    <w:p w14:paraId="3A90CF51" w14:textId="77777777" w:rsidR="006979D5" w:rsidRDefault="006979D5">
      <w:pPr>
        <w:pStyle w:val="BodyText"/>
        <w:rPr>
          <w:sz w:val="21"/>
        </w:rPr>
      </w:pPr>
    </w:p>
    <w:p w14:paraId="606E306A" w14:textId="77777777" w:rsidR="006979D5" w:rsidRDefault="006979D5">
      <w:pPr>
        <w:pStyle w:val="BodyText"/>
        <w:rPr>
          <w:sz w:val="21"/>
        </w:rPr>
      </w:pPr>
    </w:p>
    <w:p w14:paraId="7E44321D" w14:textId="77777777" w:rsidR="006979D5" w:rsidRDefault="006979D5">
      <w:pPr>
        <w:pStyle w:val="BodyText"/>
        <w:rPr>
          <w:sz w:val="21"/>
        </w:rPr>
      </w:pPr>
    </w:p>
    <w:p w14:paraId="19437A0C" w14:textId="77777777" w:rsidR="006979D5" w:rsidRDefault="006979D5">
      <w:pPr>
        <w:pStyle w:val="BodyText"/>
        <w:rPr>
          <w:sz w:val="21"/>
        </w:rPr>
      </w:pPr>
    </w:p>
    <w:p w14:paraId="4CADED69" w14:textId="77777777" w:rsidR="006979D5" w:rsidRDefault="006979D5">
      <w:pPr>
        <w:pStyle w:val="BodyText"/>
        <w:rPr>
          <w:sz w:val="21"/>
        </w:rPr>
      </w:pPr>
    </w:p>
    <w:p w14:paraId="4779A0D2" w14:textId="77777777" w:rsidR="006979D5" w:rsidRDefault="006979D5">
      <w:pPr>
        <w:pStyle w:val="BodyText"/>
        <w:rPr>
          <w:sz w:val="21"/>
        </w:rPr>
      </w:pPr>
    </w:p>
    <w:p w14:paraId="201B83AA" w14:textId="77777777" w:rsidR="006979D5" w:rsidRDefault="006979D5">
      <w:pPr>
        <w:pStyle w:val="BodyText"/>
        <w:rPr>
          <w:sz w:val="21"/>
        </w:rPr>
      </w:pPr>
    </w:p>
    <w:p w14:paraId="5A96CF66" w14:textId="77777777" w:rsidR="006979D5" w:rsidRDefault="006979D5">
      <w:pPr>
        <w:pStyle w:val="BodyText"/>
        <w:rPr>
          <w:sz w:val="21"/>
        </w:rPr>
      </w:pPr>
    </w:p>
    <w:p w14:paraId="669F5032" w14:textId="77777777" w:rsidR="006979D5" w:rsidRDefault="006979D5">
      <w:pPr>
        <w:pStyle w:val="BodyText"/>
        <w:rPr>
          <w:sz w:val="21"/>
        </w:rPr>
      </w:pPr>
    </w:p>
    <w:p w14:paraId="08D48DB2" w14:textId="77777777" w:rsidR="006979D5" w:rsidRDefault="006979D5">
      <w:pPr>
        <w:pStyle w:val="BodyText"/>
        <w:rPr>
          <w:sz w:val="21"/>
        </w:rPr>
      </w:pPr>
    </w:p>
    <w:p w14:paraId="5D4C9EFC" w14:textId="77777777" w:rsidR="006979D5" w:rsidRDefault="006979D5">
      <w:pPr>
        <w:pStyle w:val="BodyText"/>
        <w:rPr>
          <w:sz w:val="21"/>
        </w:rPr>
      </w:pPr>
    </w:p>
    <w:p w14:paraId="5F7C01A9" w14:textId="77777777" w:rsidR="006979D5" w:rsidRDefault="006979D5">
      <w:pPr>
        <w:pStyle w:val="BodyText"/>
        <w:rPr>
          <w:sz w:val="21"/>
        </w:rPr>
      </w:pPr>
    </w:p>
    <w:p w14:paraId="3358A19D" w14:textId="77777777" w:rsidR="006979D5" w:rsidRDefault="006979D5">
      <w:pPr>
        <w:pStyle w:val="BodyText"/>
        <w:rPr>
          <w:sz w:val="21"/>
        </w:rPr>
      </w:pPr>
    </w:p>
    <w:p w14:paraId="6A3CC91E" w14:textId="77777777" w:rsidR="006979D5" w:rsidRDefault="006979D5">
      <w:pPr>
        <w:pStyle w:val="BodyText"/>
        <w:rPr>
          <w:sz w:val="21"/>
        </w:rPr>
      </w:pPr>
    </w:p>
    <w:p w14:paraId="38FC6FDF" w14:textId="77777777" w:rsidR="006979D5" w:rsidRDefault="006979D5">
      <w:pPr>
        <w:pStyle w:val="BodyText"/>
        <w:rPr>
          <w:sz w:val="21"/>
        </w:rPr>
      </w:pPr>
    </w:p>
    <w:p w14:paraId="475C8E09" w14:textId="77777777" w:rsidR="006979D5" w:rsidRDefault="006979D5">
      <w:pPr>
        <w:pStyle w:val="BodyText"/>
        <w:spacing w:before="42"/>
        <w:rPr>
          <w:sz w:val="21"/>
        </w:rPr>
      </w:pPr>
    </w:p>
    <w:p w14:paraId="44C1C8CF" w14:textId="77777777" w:rsidR="006979D5" w:rsidRDefault="002D7CC2">
      <w:pPr>
        <w:tabs>
          <w:tab w:val="left" w:pos="7578"/>
        </w:tabs>
        <w:ind w:left="364"/>
        <w:rPr>
          <w:i/>
          <w:sz w:val="12"/>
        </w:rPr>
      </w:pPr>
      <w:r>
        <w:rPr>
          <w:i/>
          <w:position w:val="5"/>
          <w:sz w:val="12"/>
        </w:rPr>
        <w:t>Printed</w:t>
      </w:r>
      <w:r>
        <w:rPr>
          <w:i/>
          <w:spacing w:val="5"/>
          <w:position w:val="5"/>
          <w:sz w:val="12"/>
        </w:rPr>
        <w:t xml:space="preserve"> </w:t>
      </w:r>
      <w:r>
        <w:rPr>
          <w:i/>
          <w:position w:val="5"/>
          <w:sz w:val="12"/>
        </w:rPr>
        <w:t>on</w:t>
      </w:r>
      <w:r>
        <w:rPr>
          <w:i/>
          <w:spacing w:val="-7"/>
          <w:position w:val="5"/>
          <w:sz w:val="12"/>
        </w:rPr>
        <w:t xml:space="preserve"> </w:t>
      </w:r>
      <w:r>
        <w:rPr>
          <w:i/>
          <w:spacing w:val="-2"/>
          <w:position w:val="5"/>
          <w:sz w:val="12"/>
        </w:rPr>
        <w:t>02/10/26</w:t>
      </w:r>
      <w:r>
        <w:rPr>
          <w:i/>
          <w:position w:val="5"/>
          <w:sz w:val="12"/>
        </w:rPr>
        <w:tab/>
      </w:r>
      <w:r>
        <w:rPr>
          <w:i/>
          <w:sz w:val="12"/>
        </w:rPr>
        <w:t>Grant</w:t>
      </w:r>
      <w:r>
        <w:rPr>
          <w:i/>
          <w:spacing w:val="-13"/>
          <w:sz w:val="12"/>
        </w:rPr>
        <w:t xml:space="preserve"> </w:t>
      </w:r>
      <w:r>
        <w:rPr>
          <w:i/>
          <w:sz w:val="12"/>
        </w:rPr>
        <w:t>Township</w:t>
      </w:r>
      <w:r>
        <w:rPr>
          <w:i/>
          <w:spacing w:val="4"/>
          <w:sz w:val="12"/>
        </w:rPr>
        <w:t xml:space="preserve"> </w:t>
      </w:r>
      <w:r>
        <w:rPr>
          <w:i/>
          <w:sz w:val="12"/>
        </w:rPr>
        <w:t>Zoning</w:t>
      </w:r>
      <w:r>
        <w:rPr>
          <w:i/>
          <w:spacing w:val="-6"/>
          <w:sz w:val="12"/>
        </w:rPr>
        <w:t xml:space="preserve"> </w:t>
      </w:r>
      <w:r>
        <w:rPr>
          <w:i/>
          <w:spacing w:val="-2"/>
          <w:sz w:val="12"/>
        </w:rPr>
        <w:t>Ordinance</w:t>
      </w:r>
    </w:p>
    <w:p w14:paraId="5941895C" w14:textId="77777777" w:rsidR="006979D5" w:rsidRDefault="002D7CC2">
      <w:pPr>
        <w:spacing w:before="122"/>
        <w:ind w:left="2321"/>
        <w:jc w:val="center"/>
        <w:rPr>
          <w:i/>
          <w:sz w:val="12"/>
        </w:rPr>
      </w:pPr>
      <w:r>
        <w:rPr>
          <w:i/>
          <w:spacing w:val="-2"/>
          <w:sz w:val="12"/>
        </w:rPr>
        <w:t>Oceana</w:t>
      </w:r>
      <w:r>
        <w:rPr>
          <w:i/>
          <w:spacing w:val="9"/>
          <w:sz w:val="12"/>
        </w:rPr>
        <w:t xml:space="preserve"> </w:t>
      </w:r>
      <w:r>
        <w:rPr>
          <w:i/>
          <w:spacing w:val="-2"/>
          <w:sz w:val="12"/>
        </w:rPr>
        <w:t>Courrty, Michigan</w:t>
      </w:r>
    </w:p>
    <w:p w14:paraId="423F784C" w14:textId="77777777" w:rsidR="006979D5" w:rsidRDefault="002D7CC2">
      <w:pPr>
        <w:tabs>
          <w:tab w:val="left" w:pos="7404"/>
        </w:tabs>
        <w:spacing w:before="77"/>
        <w:ind w:left="353"/>
        <w:rPr>
          <w:i/>
          <w:sz w:val="12"/>
        </w:rPr>
      </w:pPr>
      <w:r>
        <w:rPr>
          <w:i/>
          <w:position w:val="5"/>
          <w:sz w:val="20"/>
        </w:rPr>
        <w:t>Page23-</w:t>
      </w:r>
      <w:r>
        <w:rPr>
          <w:i/>
          <w:spacing w:val="-10"/>
          <w:position w:val="5"/>
          <w:sz w:val="20"/>
        </w:rPr>
        <w:t>9</w:t>
      </w:r>
      <w:r>
        <w:rPr>
          <w:i/>
          <w:position w:val="5"/>
          <w:sz w:val="20"/>
        </w:rPr>
        <w:tab/>
      </w:r>
      <w:r>
        <w:rPr>
          <w:i/>
          <w:sz w:val="12"/>
        </w:rPr>
        <w:t>Revised</w:t>
      </w:r>
      <w:r>
        <w:rPr>
          <w:i/>
          <w:spacing w:val="-2"/>
          <w:sz w:val="12"/>
        </w:rPr>
        <w:t xml:space="preserve"> </w:t>
      </w:r>
      <w:r>
        <w:rPr>
          <w:i/>
          <w:sz w:val="12"/>
        </w:rPr>
        <w:t>through</w:t>
      </w:r>
      <w:r>
        <w:rPr>
          <w:i/>
          <w:spacing w:val="-2"/>
          <w:sz w:val="12"/>
        </w:rPr>
        <w:t xml:space="preserve"> </w:t>
      </w:r>
      <w:r>
        <w:rPr>
          <w:i/>
          <w:sz w:val="12"/>
        </w:rPr>
        <w:t>October</w:t>
      </w:r>
      <w:r>
        <w:rPr>
          <w:i/>
          <w:spacing w:val="-3"/>
          <w:sz w:val="12"/>
        </w:rPr>
        <w:t xml:space="preserve"> </w:t>
      </w:r>
      <w:r>
        <w:rPr>
          <w:i/>
          <w:spacing w:val="-4"/>
          <w:sz w:val="12"/>
        </w:rPr>
        <w:t>2022</w:t>
      </w:r>
    </w:p>
    <w:p w14:paraId="17F6C857" w14:textId="77777777" w:rsidR="006979D5" w:rsidRDefault="006979D5">
      <w:pPr>
        <w:rPr>
          <w:i/>
          <w:sz w:val="12"/>
        </w:rPr>
        <w:sectPr w:rsidR="006979D5">
          <w:footerReference w:type="even" r:id="rId123"/>
          <w:pgSz w:w="15840" w:h="12270" w:orient="landscape"/>
          <w:pgMar w:top="360" w:right="283" w:bottom="280" w:left="425" w:header="0" w:footer="0" w:gutter="0"/>
          <w:cols w:space="720"/>
        </w:sectPr>
      </w:pPr>
    </w:p>
    <w:p w14:paraId="71706514" w14:textId="77777777" w:rsidR="006979D5" w:rsidRDefault="002D7CC2">
      <w:pPr>
        <w:pStyle w:val="Heading4"/>
        <w:spacing w:before="80"/>
        <w:ind w:left="1274"/>
      </w:pPr>
      <w:r>
        <w:lastRenderedPageBreak/>
        <w:t>Appendix</w:t>
      </w:r>
      <w:r>
        <w:rPr>
          <w:spacing w:val="5"/>
        </w:rPr>
        <w:t xml:space="preserve"> </w:t>
      </w:r>
      <w:r>
        <w:t>IV</w:t>
      </w:r>
      <w:r>
        <w:rPr>
          <w:spacing w:val="57"/>
        </w:rPr>
        <w:t xml:space="preserve"> </w:t>
      </w:r>
      <w:r>
        <w:t>Sample</w:t>
      </w:r>
      <w:r>
        <w:rPr>
          <w:spacing w:val="2"/>
        </w:rPr>
        <w:t xml:space="preserve"> </w:t>
      </w:r>
      <w:r>
        <w:t>Site</w:t>
      </w:r>
      <w:r>
        <w:rPr>
          <w:spacing w:val="-6"/>
        </w:rPr>
        <w:t xml:space="preserve"> </w:t>
      </w:r>
      <w:r>
        <w:rPr>
          <w:spacing w:val="-4"/>
        </w:rPr>
        <w:t>Plan</w:t>
      </w:r>
    </w:p>
    <w:p w14:paraId="7FE2A84C" w14:textId="77777777" w:rsidR="006979D5" w:rsidRDefault="002D7CC2">
      <w:pPr>
        <w:spacing w:before="96"/>
        <w:ind w:left="73"/>
        <w:rPr>
          <w:sz w:val="28"/>
        </w:rPr>
      </w:pPr>
      <w:r>
        <w:rPr>
          <w:spacing w:val="-10"/>
          <w:sz w:val="28"/>
        </w:rPr>
        <w:t>)</w:t>
      </w:r>
    </w:p>
    <w:p w14:paraId="355F6B83" w14:textId="77777777" w:rsidR="006979D5" w:rsidRDefault="006979D5">
      <w:pPr>
        <w:pStyle w:val="BodyText"/>
        <w:rPr>
          <w:sz w:val="35"/>
        </w:rPr>
      </w:pPr>
    </w:p>
    <w:p w14:paraId="28AC5CD4" w14:textId="77777777" w:rsidR="006979D5" w:rsidRDefault="006979D5">
      <w:pPr>
        <w:pStyle w:val="BodyText"/>
        <w:rPr>
          <w:sz w:val="35"/>
        </w:rPr>
      </w:pPr>
    </w:p>
    <w:p w14:paraId="7771FB7E" w14:textId="77777777" w:rsidR="006979D5" w:rsidRDefault="006979D5">
      <w:pPr>
        <w:pStyle w:val="BodyText"/>
        <w:spacing w:before="78"/>
        <w:rPr>
          <w:sz w:val="35"/>
        </w:rPr>
      </w:pPr>
    </w:p>
    <w:p w14:paraId="6AC9FFBD" w14:textId="77777777" w:rsidR="006979D5" w:rsidRDefault="002D7CC2">
      <w:pPr>
        <w:pStyle w:val="Heading2"/>
        <w:spacing w:before="1"/>
        <w:ind w:right="977"/>
        <w:jc w:val="right"/>
      </w:pPr>
      <w:r>
        <w:rPr>
          <w:noProof/>
        </w:rPr>
        <mc:AlternateContent>
          <mc:Choice Requires="wpg">
            <w:drawing>
              <wp:anchor distT="0" distB="0" distL="0" distR="0" simplePos="0" relativeHeight="483318784" behindDoc="1" locked="0" layoutInCell="1" allowOverlap="1" wp14:anchorId="7F6D5195" wp14:editId="1FDFD02B">
                <wp:simplePos x="0" y="0"/>
                <wp:positionH relativeFrom="page">
                  <wp:posOffset>843222</wp:posOffset>
                </wp:positionH>
                <wp:positionV relativeFrom="paragraph">
                  <wp:posOffset>-354384</wp:posOffset>
                </wp:positionV>
                <wp:extent cx="6324600" cy="639445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0" cy="6394450"/>
                          <a:chOff x="0" y="0"/>
                          <a:chExt cx="6324600" cy="6394450"/>
                        </a:xfrm>
                      </wpg:grpSpPr>
                      <pic:pic xmlns:pic="http://schemas.openxmlformats.org/drawingml/2006/picture">
                        <pic:nvPicPr>
                          <pic:cNvPr id="209" name="Image 209"/>
                          <pic:cNvPicPr/>
                        </pic:nvPicPr>
                        <pic:blipFill>
                          <a:blip r:embed="rId124" cstate="email">
                            <a:extLst>
                              <a:ext uri="{28A0092B-C50C-407E-A947-70E740481C1C}">
                                <a14:useLocalDpi xmlns:a14="http://schemas.microsoft.com/office/drawing/2010/main"/>
                              </a:ext>
                            </a:extLst>
                          </a:blip>
                          <a:stretch>
                            <a:fillRect/>
                          </a:stretch>
                        </pic:blipFill>
                        <pic:spPr>
                          <a:xfrm>
                            <a:off x="0" y="0"/>
                            <a:ext cx="6250847" cy="6394116"/>
                          </a:xfrm>
                          <a:prstGeom prst="rect">
                            <a:avLst/>
                          </a:prstGeom>
                        </pic:spPr>
                      </pic:pic>
                      <pic:pic xmlns:pic="http://schemas.openxmlformats.org/drawingml/2006/picture">
                        <pic:nvPicPr>
                          <pic:cNvPr id="210" name="Image 210"/>
                          <pic:cNvPicPr/>
                        </pic:nvPicPr>
                        <pic:blipFill>
                          <a:blip r:embed="rId125" cstate="print"/>
                          <a:stretch>
                            <a:fillRect/>
                          </a:stretch>
                        </pic:blipFill>
                        <pic:spPr>
                          <a:xfrm>
                            <a:off x="5077667" y="1222943"/>
                            <a:ext cx="1246503" cy="879420"/>
                          </a:xfrm>
                          <a:prstGeom prst="rect">
                            <a:avLst/>
                          </a:prstGeom>
                        </pic:spPr>
                      </pic:pic>
                      <wps:wsp>
                        <wps:cNvPr id="211" name="Graphic 211"/>
                        <wps:cNvSpPr/>
                        <wps:spPr>
                          <a:xfrm>
                            <a:off x="4578147" y="545056"/>
                            <a:ext cx="1256030" cy="2033905"/>
                          </a:xfrm>
                          <a:custGeom>
                            <a:avLst/>
                            <a:gdLst/>
                            <a:ahLst/>
                            <a:cxnLst/>
                            <a:rect l="l" t="t" r="r" b="b"/>
                            <a:pathLst>
                              <a:path w="1256030" h="2033905">
                                <a:moveTo>
                                  <a:pt x="0" y="2033658"/>
                                </a:moveTo>
                                <a:lnTo>
                                  <a:pt x="0" y="1484020"/>
                                </a:lnTo>
                              </a:path>
                              <a:path w="1256030" h="2033905">
                                <a:moveTo>
                                  <a:pt x="1255668" y="604601"/>
                                </a:moveTo>
                                <a:lnTo>
                                  <a:pt x="1255668" y="0"/>
                                </a:lnTo>
                              </a:path>
                            </a:pathLst>
                          </a:custGeom>
                          <a:ln w="9163">
                            <a:solidFill>
                              <a:srgbClr val="000000"/>
                            </a:solidFill>
                            <a:prstDash val="solid"/>
                          </a:ln>
                        </wps:spPr>
                        <wps:bodyPr wrap="square" lIns="0" tIns="0" rIns="0" bIns="0" rtlCol="0">
                          <a:prstTxWarp prst="textNoShape">
                            <a:avLst/>
                          </a:prstTxWarp>
                          <a:noAutofit/>
                        </wps:bodyPr>
                      </wps:wsp>
                      <wps:wsp>
                        <wps:cNvPr id="212" name="Graphic 212"/>
                        <wps:cNvSpPr/>
                        <wps:spPr>
                          <a:xfrm>
                            <a:off x="5994211" y="563377"/>
                            <a:ext cx="1270" cy="586740"/>
                          </a:xfrm>
                          <a:custGeom>
                            <a:avLst/>
                            <a:gdLst/>
                            <a:ahLst/>
                            <a:cxnLst/>
                            <a:rect l="l" t="t" r="r" b="b"/>
                            <a:pathLst>
                              <a:path h="586740">
                                <a:moveTo>
                                  <a:pt x="0" y="586279"/>
                                </a:moveTo>
                                <a:lnTo>
                                  <a:pt x="0" y="0"/>
                                </a:lnTo>
                              </a:path>
                            </a:pathLst>
                          </a:custGeom>
                          <a:ln w="13748">
                            <a:solidFill>
                              <a:srgbClr val="000000"/>
                            </a:solidFill>
                            <a:prstDash val="solid"/>
                          </a:ln>
                        </wps:spPr>
                        <wps:bodyPr wrap="square" lIns="0" tIns="0" rIns="0" bIns="0" rtlCol="0">
                          <a:prstTxWarp prst="textNoShape">
                            <a:avLst/>
                          </a:prstTxWarp>
                          <a:noAutofit/>
                        </wps:bodyPr>
                      </wps:wsp>
                      <wps:wsp>
                        <wps:cNvPr id="213" name="Graphic 213"/>
                        <wps:cNvSpPr/>
                        <wps:spPr>
                          <a:xfrm>
                            <a:off x="1833091" y="1209201"/>
                            <a:ext cx="3941445" cy="1270"/>
                          </a:xfrm>
                          <a:custGeom>
                            <a:avLst/>
                            <a:gdLst/>
                            <a:ahLst/>
                            <a:cxnLst/>
                            <a:rect l="l" t="t" r="r" b="b"/>
                            <a:pathLst>
                              <a:path w="3941445">
                                <a:moveTo>
                                  <a:pt x="0" y="0"/>
                                </a:moveTo>
                                <a:lnTo>
                                  <a:pt x="3941148" y="0"/>
                                </a:lnTo>
                              </a:path>
                            </a:pathLst>
                          </a:custGeom>
                          <a:ln w="9160">
                            <a:solidFill>
                              <a:srgbClr val="000000"/>
                            </a:solidFill>
                            <a:prstDash val="solid"/>
                          </a:ln>
                        </wps:spPr>
                        <wps:bodyPr wrap="square" lIns="0" tIns="0" rIns="0" bIns="0" rtlCol="0">
                          <a:prstTxWarp prst="textNoShape">
                            <a:avLst/>
                          </a:prstTxWarp>
                          <a:noAutofit/>
                        </wps:bodyPr>
                      </wps:wsp>
                      <wps:wsp>
                        <wps:cNvPr id="214" name="Graphic 214"/>
                        <wps:cNvSpPr/>
                        <wps:spPr>
                          <a:xfrm>
                            <a:off x="3977809" y="2038238"/>
                            <a:ext cx="623570" cy="1270"/>
                          </a:xfrm>
                          <a:custGeom>
                            <a:avLst/>
                            <a:gdLst/>
                            <a:ahLst/>
                            <a:cxnLst/>
                            <a:rect l="l" t="t" r="r" b="b"/>
                            <a:pathLst>
                              <a:path w="623570">
                                <a:moveTo>
                                  <a:pt x="0" y="0"/>
                                </a:moveTo>
                                <a:lnTo>
                                  <a:pt x="623251" y="0"/>
                                </a:lnTo>
                              </a:path>
                            </a:pathLst>
                          </a:custGeom>
                          <a:ln w="4580">
                            <a:solidFill>
                              <a:srgbClr val="000000"/>
                            </a:solidFill>
                            <a:prstDash val="solid"/>
                          </a:ln>
                        </wps:spPr>
                        <wps:bodyPr wrap="square" lIns="0" tIns="0" rIns="0" bIns="0" rtlCol="0">
                          <a:prstTxWarp prst="textNoShape">
                            <a:avLst/>
                          </a:prstTxWarp>
                          <a:noAutofit/>
                        </wps:bodyPr>
                      </wps:wsp>
                      <wps:wsp>
                        <wps:cNvPr id="215" name="Graphic 215"/>
                        <wps:cNvSpPr/>
                        <wps:spPr>
                          <a:xfrm>
                            <a:off x="2254703" y="6078073"/>
                            <a:ext cx="2511425" cy="1270"/>
                          </a:xfrm>
                          <a:custGeom>
                            <a:avLst/>
                            <a:gdLst/>
                            <a:ahLst/>
                            <a:cxnLst/>
                            <a:rect l="l" t="t" r="r" b="b"/>
                            <a:pathLst>
                              <a:path w="2511425">
                                <a:moveTo>
                                  <a:pt x="0" y="0"/>
                                </a:moveTo>
                                <a:lnTo>
                                  <a:pt x="2511336" y="0"/>
                                </a:lnTo>
                              </a:path>
                            </a:pathLst>
                          </a:custGeom>
                          <a:ln w="91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459A91" id="Group 208" o:spid="_x0000_s1026" style="position:absolute;margin-left:66.4pt;margin-top:-27.9pt;width:498pt;height:503.5pt;z-index:-19997696;mso-wrap-distance-left:0;mso-wrap-distance-right:0;mso-position-horizontal-relative:page" coordsize="63246,63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9" o:spid="_x0000_s1027" type="#_x0000_t75" style="position:absolute;width:62508;height:6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">
                  <v:imagedata r:id="rId126" o:title=""/>
                </v:shape>
                <v:shape id="Image 210" o:spid="_x0000_s1028" type="#_x0000_t75" style="position:absolute;left:50776;top:12229;width:12465;height:8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">
                  <v:imagedata r:id="rId127" o:title=""/>
                </v:shape>
                <v:shape id="Graphic 211" o:spid="_x0000_s1029" style="position:absolute;left:45781;top:5450;width:12560;height:20339;visibility:visible;mso-wrap-style:square;v-text-anchor:top" coordsize="1256030,203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" path="m,2033658l,1484020em1255668,604601l1255668,e" filled="f" strokeweight=".25453mm">
                  <v:path arrowok="t"/>
                </v:shape>
                <v:shape id="Graphic 212" o:spid="_x0000_s1030" style="position:absolute;left:59942;top:5633;width:12;height:5868;visibility:visible;mso-wrap-style:square;v-text-anchor:top" coordsize="127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" path="m,586279l,e" filled="f" strokeweight=".38189mm">
                  <v:path arrowok="t"/>
                </v:shape>
                <v:shape id="Graphic 213" o:spid="_x0000_s1031" style="position:absolute;left:18330;top:12092;width:39415;height:12;visibility:visible;mso-wrap-style:square;v-text-anchor:top" coordsize="3941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" path="m,l3941148,e" filled="f" strokeweight=".25444mm">
                  <v:path arrowok="t"/>
                </v:shape>
                <v:shape id="Graphic 214" o:spid="_x0000_s1032" style="position:absolute;left:39778;top:20382;width:6235;height:13;visibility:visible;mso-wrap-style:square;v-text-anchor:top" coordsize="6235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" path="m,l623251,e" filled="f" strokeweight=".1272mm">
                  <v:path arrowok="t"/>
                </v:shape>
                <v:shape id="Graphic 215" o:spid="_x0000_s1033" style="position:absolute;left:22547;top:60780;width:25114;height:13;visibility:visible;mso-wrap-style:square;v-text-anchor:top" coordsize="2511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" path="m,l2511336,e" filled="f" strokeweight=".25444mm">
                  <v:path arrowok="t"/>
                </v:shape>
                <w10:wrap anchorx="page"/>
              </v:group>
            </w:pict>
          </mc:Fallback>
        </mc:AlternateContent>
      </w:r>
      <w:r>
        <w:rPr>
          <w:noProof/>
        </w:rPr>
        <mc:AlternateContent>
          <mc:Choice Requires="wps">
            <w:drawing>
              <wp:anchor distT="0" distB="0" distL="0" distR="0" simplePos="0" relativeHeight="15732224" behindDoc="0" locked="0" layoutInCell="1" allowOverlap="1" wp14:anchorId="6841D204" wp14:editId="4022DFD6">
                <wp:simplePos x="0" y="0"/>
                <wp:positionH relativeFrom="page">
                  <wp:posOffset>2969609</wp:posOffset>
                </wp:positionH>
                <wp:positionV relativeFrom="paragraph">
                  <wp:posOffset>-679587</wp:posOffset>
                </wp:positionV>
                <wp:extent cx="3281679" cy="75628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1679" cy="756285"/>
                        </a:xfrm>
                        <a:prstGeom prst="rect">
                          <a:avLst/>
                        </a:prstGeom>
                        <a:ln w="9165">
                          <a:solidFill>
                            <a:srgbClr val="000000"/>
                          </a:solidFill>
                          <a:prstDash val="solid"/>
                        </a:ln>
                      </wps:spPr>
                      <wps:txbx>
                        <w:txbxContent>
                          <w:p w14:paraId="18B64090" w14:textId="77777777" w:rsidR="006979D5" w:rsidRDefault="002D7CC2">
                            <w:pPr>
                              <w:spacing w:before="87"/>
                              <w:ind w:left="26"/>
                              <w:jc w:val="center"/>
                              <w:rPr>
                                <w:b/>
                                <w:sz w:val="23"/>
                              </w:rPr>
                            </w:pPr>
                            <w:r>
                              <w:rPr>
                                <w:b/>
                                <w:sz w:val="23"/>
                              </w:rPr>
                              <w:t>APPENDIX</w:t>
                            </w:r>
                            <w:r>
                              <w:rPr>
                                <w:b/>
                                <w:spacing w:val="42"/>
                                <w:sz w:val="23"/>
                              </w:rPr>
                              <w:t xml:space="preserve"> </w:t>
                            </w:r>
                            <w:r>
                              <w:rPr>
                                <w:b/>
                                <w:spacing w:val="-5"/>
                                <w:sz w:val="23"/>
                              </w:rPr>
                              <w:t>IV</w:t>
                            </w:r>
                          </w:p>
                          <w:p w14:paraId="22D79367" w14:textId="77777777" w:rsidR="006979D5" w:rsidRDefault="002D7CC2">
                            <w:pPr>
                              <w:spacing w:before="167"/>
                              <w:ind w:left="26" w:right="16"/>
                              <w:jc w:val="center"/>
                              <w:rPr>
                                <w:b/>
                                <w:sz w:val="40"/>
                              </w:rPr>
                            </w:pPr>
                            <w:r>
                              <w:rPr>
                                <w:b/>
                                <w:sz w:val="40"/>
                              </w:rPr>
                              <w:t>Sample</w:t>
                            </w:r>
                            <w:r>
                              <w:rPr>
                                <w:b/>
                                <w:spacing w:val="54"/>
                                <w:sz w:val="40"/>
                              </w:rPr>
                              <w:t xml:space="preserve"> </w:t>
                            </w:r>
                            <w:r>
                              <w:rPr>
                                <w:b/>
                                <w:sz w:val="40"/>
                              </w:rPr>
                              <w:t>Site</w:t>
                            </w:r>
                            <w:r>
                              <w:rPr>
                                <w:b/>
                                <w:spacing w:val="35"/>
                                <w:sz w:val="40"/>
                              </w:rPr>
                              <w:t xml:space="preserve"> </w:t>
                            </w:r>
                            <w:r>
                              <w:rPr>
                                <w:b/>
                                <w:spacing w:val="-4"/>
                                <w:sz w:val="40"/>
                              </w:rPr>
                              <w:t>Plan</w:t>
                            </w:r>
                          </w:p>
                        </w:txbxContent>
                      </wps:txbx>
                      <wps:bodyPr wrap="square" lIns="0" tIns="0" rIns="0" bIns="0" rtlCol="0">
                        <a:noAutofit/>
                      </wps:bodyPr>
                    </wps:wsp>
                  </a:graphicData>
                </a:graphic>
              </wp:anchor>
            </w:drawing>
          </mc:Choice>
          <mc:Fallback>
            <w:pict>
              <v:shape w14:anchorId="6841D204" id="Textbox 216" o:spid="_x0000_s1027" type="#_x0000_t202" style="position:absolute;left:0;text-align:left;margin-left:233.85pt;margin-top:-53.5pt;width:258.4pt;height:59.5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" filled="f" strokeweight=".25458mm">
                <v:path arrowok="t"/>
                <v:textbox inset="0,0,0,0">
                  <w:txbxContent>
                    <w:p w14:paraId="18B64090" w14:textId="77777777" w:rsidR="006979D5" w:rsidRDefault="002D7CC2">
                      <w:pPr>
                        <w:spacing w:before="87"/>
                        <w:ind w:left="26"/>
                        <w:jc w:val="center"/>
                        <w:rPr>
                          <w:b/>
                          <w:sz w:val="23"/>
                        </w:rPr>
                      </w:pPr>
                      <w:r>
                        <w:rPr>
                          <w:b/>
                          <w:sz w:val="23"/>
                        </w:rPr>
                        <w:t>APPENDIX</w:t>
                      </w:r>
                      <w:r>
                        <w:rPr>
                          <w:b/>
                          <w:spacing w:val="42"/>
                          <w:sz w:val="23"/>
                        </w:rPr>
                        <w:t xml:space="preserve"> </w:t>
                      </w:r>
                      <w:r>
                        <w:rPr>
                          <w:b/>
                          <w:spacing w:val="-5"/>
                          <w:sz w:val="23"/>
                        </w:rPr>
                        <w:t>IV</w:t>
                      </w:r>
                    </w:p>
                    <w:p w14:paraId="22D79367" w14:textId="77777777" w:rsidR="006979D5" w:rsidRDefault="002D7CC2">
                      <w:pPr>
                        <w:spacing w:before="167"/>
                        <w:ind w:left="26" w:right="16"/>
                        <w:jc w:val="center"/>
                        <w:rPr>
                          <w:b/>
                          <w:sz w:val="40"/>
                        </w:rPr>
                      </w:pPr>
                      <w:r>
                        <w:rPr>
                          <w:b/>
                          <w:sz w:val="40"/>
                        </w:rPr>
                        <w:t>Sample</w:t>
                      </w:r>
                      <w:r>
                        <w:rPr>
                          <w:b/>
                          <w:spacing w:val="54"/>
                          <w:sz w:val="40"/>
                        </w:rPr>
                        <w:t xml:space="preserve"> </w:t>
                      </w:r>
                      <w:r>
                        <w:rPr>
                          <w:b/>
                          <w:sz w:val="40"/>
                        </w:rPr>
                        <w:t>Site</w:t>
                      </w:r>
                      <w:r>
                        <w:rPr>
                          <w:b/>
                          <w:spacing w:val="35"/>
                          <w:sz w:val="40"/>
                        </w:rPr>
                        <w:t xml:space="preserve"> </w:t>
                      </w:r>
                      <w:r>
                        <w:rPr>
                          <w:b/>
                          <w:spacing w:val="-4"/>
                          <w:sz w:val="40"/>
                        </w:rPr>
                        <w:t>Plan</w:t>
                      </w:r>
                    </w:p>
                  </w:txbxContent>
                </v:textbox>
                <w10:wrap anchorx="page"/>
              </v:shape>
            </w:pict>
          </mc:Fallback>
        </mc:AlternateContent>
      </w:r>
      <w:r>
        <w:rPr>
          <w:spacing w:val="-10"/>
          <w:w w:val="90"/>
        </w:rPr>
        <w:t>N</w:t>
      </w:r>
    </w:p>
    <w:p w14:paraId="6264F64F" w14:textId="77777777" w:rsidR="006979D5" w:rsidRDefault="002D7CC2">
      <w:pPr>
        <w:spacing w:before="96"/>
        <w:ind w:left="2024" w:right="928"/>
        <w:jc w:val="center"/>
        <w:rPr>
          <w:sz w:val="21"/>
        </w:rPr>
      </w:pPr>
      <w:r>
        <w:rPr>
          <w:spacing w:val="-2"/>
          <w:w w:val="105"/>
          <w:sz w:val="21"/>
        </w:rPr>
        <w:t>Residential</w:t>
      </w:r>
      <w:r>
        <w:rPr>
          <w:spacing w:val="2"/>
          <w:w w:val="105"/>
          <w:sz w:val="21"/>
        </w:rPr>
        <w:t xml:space="preserve"> </w:t>
      </w:r>
      <w:r>
        <w:rPr>
          <w:spacing w:val="-2"/>
          <w:w w:val="105"/>
          <w:sz w:val="21"/>
        </w:rPr>
        <w:t>Zoning</w:t>
      </w:r>
    </w:p>
    <w:p w14:paraId="564A3041" w14:textId="77777777" w:rsidR="006979D5" w:rsidRDefault="002D7CC2">
      <w:pPr>
        <w:tabs>
          <w:tab w:val="left" w:pos="8876"/>
        </w:tabs>
        <w:spacing w:before="229"/>
        <w:ind w:left="6038"/>
        <w:rPr>
          <w:rFonts w:ascii="Times New Roman"/>
          <w:sz w:val="24"/>
        </w:rPr>
      </w:pPr>
      <w:r>
        <w:rPr>
          <w:rFonts w:ascii="Times New Roman"/>
          <w:noProof/>
          <w:sz w:val="24"/>
        </w:rPr>
        <mc:AlternateContent>
          <mc:Choice Requires="wps">
            <w:drawing>
              <wp:anchor distT="0" distB="0" distL="0" distR="0" simplePos="0" relativeHeight="483319808" behindDoc="1" locked="0" layoutInCell="1" allowOverlap="1" wp14:anchorId="14F1DC4D" wp14:editId="1D9D3B5C">
                <wp:simplePos x="0" y="0"/>
                <wp:positionH relativeFrom="page">
                  <wp:posOffset>5958869</wp:posOffset>
                </wp:positionH>
                <wp:positionV relativeFrom="paragraph">
                  <wp:posOffset>212997</wp:posOffset>
                </wp:positionV>
                <wp:extent cx="107950" cy="14986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 cy="149860"/>
                        </a:xfrm>
                        <a:prstGeom prst="rect">
                          <a:avLst/>
                        </a:prstGeom>
                      </wps:spPr>
                      <wps:txbx>
                        <w:txbxContent>
                          <w:p w14:paraId="56A66987" w14:textId="77777777" w:rsidR="006979D5" w:rsidRDefault="002D7CC2">
                            <w:pPr>
                              <w:spacing w:line="235" w:lineRule="exact"/>
                              <w:rPr>
                                <w:sz w:val="21"/>
                              </w:rPr>
                            </w:pPr>
                            <w:r>
                              <w:rPr>
                                <w:spacing w:val="-7"/>
                                <w:sz w:val="21"/>
                              </w:rPr>
                              <w:t>I\,</w:t>
                            </w:r>
                          </w:p>
                        </w:txbxContent>
                      </wps:txbx>
                      <wps:bodyPr wrap="square" lIns="0" tIns="0" rIns="0" bIns="0" rtlCol="0">
                        <a:noAutofit/>
                      </wps:bodyPr>
                    </wps:wsp>
                  </a:graphicData>
                </a:graphic>
              </wp:anchor>
            </w:drawing>
          </mc:Choice>
          <mc:Fallback>
            <w:pict>
              <v:shape w14:anchorId="14F1DC4D" id="Textbox 217" o:spid="_x0000_s1028" type="#_x0000_t202" style="position:absolute;left:0;text-align:left;margin-left:469.2pt;margin-top:16.75pt;width:8.5pt;height:11.8pt;z-index:-1999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" filled="f" stroked="f">
                <v:textbox inset="0,0,0,0">
                  <w:txbxContent>
                    <w:p w14:paraId="56A66987" w14:textId="77777777" w:rsidR="006979D5" w:rsidRDefault="002D7CC2">
                      <w:pPr>
                        <w:spacing w:line="235" w:lineRule="exact"/>
                        <w:rPr>
                          <w:sz w:val="21"/>
                        </w:rPr>
                      </w:pPr>
                      <w:r>
                        <w:rPr>
                          <w:spacing w:val="-7"/>
                          <w:sz w:val="21"/>
                        </w:rPr>
                        <w:t>I\,</w:t>
                      </w:r>
                    </w:p>
                  </w:txbxContent>
                </v:textbox>
                <w10:wrap anchorx="page"/>
              </v:shape>
            </w:pict>
          </mc:Fallback>
        </mc:AlternateContent>
      </w:r>
      <w:r>
        <w:rPr>
          <w:rFonts w:ascii="Times New Roman"/>
          <w:spacing w:val="-4"/>
          <w:w w:val="105"/>
          <w:sz w:val="24"/>
        </w:rPr>
        <w:t>150'</w:t>
      </w:r>
      <w:r>
        <w:rPr>
          <w:rFonts w:ascii="Times New Roman"/>
          <w:sz w:val="24"/>
        </w:rPr>
        <w:tab/>
      </w:r>
      <w:r>
        <w:rPr>
          <w:rFonts w:ascii="Times New Roman"/>
          <w:spacing w:val="-10"/>
          <w:w w:val="105"/>
          <w:sz w:val="24"/>
          <w:vertAlign w:val="superscript"/>
        </w:rPr>
        <w:t>I</w:t>
      </w:r>
    </w:p>
    <w:p w14:paraId="772A1B9B" w14:textId="77777777" w:rsidR="006979D5" w:rsidRDefault="006979D5">
      <w:pPr>
        <w:pStyle w:val="BodyText"/>
        <w:rPr>
          <w:rFonts w:ascii="Times New Roman"/>
          <w:sz w:val="20"/>
        </w:rPr>
      </w:pPr>
    </w:p>
    <w:p w14:paraId="2571FC07" w14:textId="77777777" w:rsidR="006979D5" w:rsidRDefault="006979D5">
      <w:pPr>
        <w:pStyle w:val="BodyText"/>
        <w:rPr>
          <w:rFonts w:ascii="Times New Roman"/>
          <w:sz w:val="20"/>
        </w:rPr>
      </w:pPr>
    </w:p>
    <w:p w14:paraId="20DE4F9E" w14:textId="77777777" w:rsidR="006979D5" w:rsidRDefault="006979D5">
      <w:pPr>
        <w:pStyle w:val="BodyText"/>
        <w:rPr>
          <w:rFonts w:ascii="Times New Roman"/>
          <w:sz w:val="20"/>
        </w:rPr>
      </w:pPr>
    </w:p>
    <w:p w14:paraId="0BA12749" w14:textId="77777777" w:rsidR="006979D5" w:rsidRDefault="006979D5">
      <w:pPr>
        <w:pStyle w:val="BodyText"/>
        <w:rPr>
          <w:rFonts w:ascii="Times New Roman"/>
          <w:sz w:val="20"/>
        </w:rPr>
      </w:pPr>
    </w:p>
    <w:p w14:paraId="406CC88D" w14:textId="77777777" w:rsidR="006979D5" w:rsidRDefault="006979D5">
      <w:pPr>
        <w:pStyle w:val="BodyText"/>
        <w:rPr>
          <w:rFonts w:ascii="Times New Roman"/>
          <w:sz w:val="20"/>
        </w:rPr>
      </w:pPr>
    </w:p>
    <w:p w14:paraId="2856A96F" w14:textId="77777777" w:rsidR="006979D5" w:rsidRDefault="006979D5">
      <w:pPr>
        <w:pStyle w:val="BodyText"/>
        <w:spacing w:before="24"/>
        <w:rPr>
          <w:rFonts w:ascii="Times New Roman"/>
          <w:sz w:val="20"/>
        </w:rPr>
      </w:pPr>
    </w:p>
    <w:p w14:paraId="1FAEC37E" w14:textId="77777777" w:rsidR="006979D5" w:rsidRDefault="006979D5">
      <w:pPr>
        <w:pStyle w:val="BodyText"/>
        <w:rPr>
          <w:rFonts w:ascii="Times New Roman"/>
          <w:sz w:val="20"/>
        </w:rPr>
        <w:sectPr w:rsidR="006979D5">
          <w:footerReference w:type="default" r:id="rId128"/>
          <w:pgSz w:w="12270" w:h="15840"/>
          <w:pgMar w:top="1100" w:right="566" w:bottom="1740" w:left="566" w:header="0" w:footer="1555" w:gutter="0"/>
          <w:pgNumType w:start="11"/>
          <w:cols w:space="720"/>
        </w:sectPr>
      </w:pPr>
    </w:p>
    <w:p w14:paraId="0E8E8D25" w14:textId="77777777" w:rsidR="006979D5" w:rsidRDefault="002D7CC2">
      <w:pPr>
        <w:spacing w:before="95" w:line="256" w:lineRule="auto"/>
        <w:ind w:left="7091" w:hanging="64"/>
        <w:rPr>
          <w:sz w:val="17"/>
        </w:rPr>
      </w:pPr>
      <w:r>
        <w:rPr>
          <w:spacing w:val="-2"/>
          <w:w w:val="105"/>
          <w:sz w:val="17"/>
        </w:rPr>
        <w:t>Proposed Addition</w:t>
      </w:r>
    </w:p>
    <w:p w14:paraId="0DC98C27" w14:textId="77777777" w:rsidR="006979D5" w:rsidRDefault="002D7CC2">
      <w:pPr>
        <w:pStyle w:val="BodyText"/>
        <w:rPr>
          <w:sz w:val="21"/>
        </w:rPr>
      </w:pPr>
      <w:r>
        <w:br w:type="column"/>
      </w:r>
    </w:p>
    <w:p w14:paraId="08126121" w14:textId="77777777" w:rsidR="006979D5" w:rsidRDefault="006979D5">
      <w:pPr>
        <w:pStyle w:val="BodyText"/>
        <w:spacing w:before="187"/>
        <w:rPr>
          <w:sz w:val="21"/>
        </w:rPr>
      </w:pPr>
    </w:p>
    <w:p w14:paraId="4424E1DD" w14:textId="77777777" w:rsidR="006979D5" w:rsidRDefault="002D7CC2">
      <w:pPr>
        <w:spacing w:line="252" w:lineRule="auto"/>
        <w:ind w:left="2400" w:right="54" w:hanging="215"/>
        <w:rPr>
          <w:sz w:val="21"/>
        </w:rPr>
      </w:pPr>
      <w:r>
        <w:rPr>
          <w:spacing w:val="-2"/>
          <w:sz w:val="21"/>
        </w:rPr>
        <w:t xml:space="preserve">Residential </w:t>
      </w:r>
      <w:r>
        <w:rPr>
          <w:spacing w:val="-2"/>
          <w:w w:val="105"/>
          <w:sz w:val="21"/>
        </w:rPr>
        <w:t>Zoning</w:t>
      </w:r>
    </w:p>
    <w:p w14:paraId="55F9C1F0" w14:textId="77777777" w:rsidR="006979D5" w:rsidRDefault="006979D5">
      <w:pPr>
        <w:spacing w:line="252" w:lineRule="auto"/>
        <w:rPr>
          <w:sz w:val="21"/>
        </w:rPr>
        <w:sectPr w:rsidR="006979D5">
          <w:type w:val="continuous"/>
          <w:pgSz w:w="12270" w:h="15840"/>
          <w:pgMar w:top="1820" w:right="566" w:bottom="280" w:left="566" w:header="0" w:footer="1555" w:gutter="0"/>
          <w:cols w:num="2" w:space="720" w:equalWidth="0">
            <w:col w:w="7794" w:space="40"/>
            <w:col w:w="3304"/>
          </w:cols>
        </w:sectPr>
      </w:pPr>
    </w:p>
    <w:p w14:paraId="6991E82E" w14:textId="77777777" w:rsidR="006979D5" w:rsidRDefault="006979D5">
      <w:pPr>
        <w:pStyle w:val="BodyText"/>
        <w:rPr>
          <w:sz w:val="20"/>
        </w:rPr>
      </w:pPr>
    </w:p>
    <w:p w14:paraId="1D851E4E" w14:textId="77777777" w:rsidR="006979D5" w:rsidRDefault="006979D5">
      <w:pPr>
        <w:pStyle w:val="BodyText"/>
        <w:spacing w:before="209"/>
        <w:rPr>
          <w:sz w:val="20"/>
        </w:rPr>
      </w:pPr>
    </w:p>
    <w:p w14:paraId="16E857E7" w14:textId="77777777" w:rsidR="006979D5" w:rsidRDefault="006979D5">
      <w:pPr>
        <w:pStyle w:val="BodyText"/>
        <w:rPr>
          <w:sz w:val="20"/>
        </w:rPr>
        <w:sectPr w:rsidR="006979D5">
          <w:type w:val="continuous"/>
          <w:pgSz w:w="12270" w:h="15840"/>
          <w:pgMar w:top="1820" w:right="566" w:bottom="280" w:left="566" w:header="0" w:footer="1555" w:gutter="0"/>
          <w:cols w:space="720"/>
        </w:sectPr>
      </w:pPr>
    </w:p>
    <w:p w14:paraId="6A80E9EB" w14:textId="77777777" w:rsidR="006979D5" w:rsidRDefault="002D7CC2">
      <w:pPr>
        <w:spacing w:before="152"/>
        <w:jc w:val="right"/>
        <w:rPr>
          <w:sz w:val="24"/>
        </w:rPr>
      </w:pPr>
      <w:r>
        <w:rPr>
          <w:sz w:val="24"/>
        </w:rPr>
        <w:t>--</w:t>
      </w:r>
      <w:r>
        <w:rPr>
          <w:spacing w:val="-10"/>
          <w:sz w:val="24"/>
        </w:rPr>
        <w:t>-</w:t>
      </w:r>
    </w:p>
    <w:p w14:paraId="6E9AD4A1" w14:textId="77777777" w:rsidR="006979D5" w:rsidRDefault="002D7CC2">
      <w:pPr>
        <w:spacing w:before="94"/>
        <w:ind w:left="492"/>
        <w:rPr>
          <w:position w:val="-8"/>
          <w:sz w:val="24"/>
        </w:rPr>
      </w:pPr>
      <w:r>
        <w:br w:type="column"/>
      </w:r>
      <w:r>
        <w:rPr>
          <w:sz w:val="21"/>
        </w:rPr>
        <w:t>35'</w:t>
      </w:r>
      <w:r>
        <w:rPr>
          <w:spacing w:val="18"/>
          <w:sz w:val="21"/>
        </w:rPr>
        <w:t xml:space="preserve"> </w:t>
      </w:r>
      <w:r>
        <w:rPr>
          <w:position w:val="-8"/>
          <w:sz w:val="24"/>
        </w:rPr>
        <w:t>--</w:t>
      </w:r>
      <w:r>
        <w:rPr>
          <w:spacing w:val="-10"/>
          <w:position w:val="-8"/>
          <w:sz w:val="24"/>
        </w:rPr>
        <w:t>-</w:t>
      </w:r>
    </w:p>
    <w:p w14:paraId="44DC12C8" w14:textId="77777777" w:rsidR="006979D5" w:rsidRDefault="006979D5">
      <w:pPr>
        <w:rPr>
          <w:position w:val="-8"/>
          <w:sz w:val="24"/>
        </w:rPr>
        <w:sectPr w:rsidR="006979D5">
          <w:type w:val="continuous"/>
          <w:pgSz w:w="12270" w:h="15840"/>
          <w:pgMar w:top="1820" w:right="566" w:bottom="280" w:left="566" w:header="0" w:footer="1555" w:gutter="0"/>
          <w:cols w:num="2" w:space="720" w:equalWidth="0">
            <w:col w:w="8260" w:space="40"/>
            <w:col w:w="2838"/>
          </w:cols>
        </w:sectPr>
      </w:pPr>
    </w:p>
    <w:p w14:paraId="49C96AE2" w14:textId="77777777" w:rsidR="006979D5" w:rsidRDefault="006979D5">
      <w:pPr>
        <w:pStyle w:val="BodyText"/>
        <w:rPr>
          <w:sz w:val="21"/>
        </w:rPr>
      </w:pPr>
    </w:p>
    <w:p w14:paraId="4F162CFA" w14:textId="77777777" w:rsidR="006979D5" w:rsidRDefault="006979D5">
      <w:pPr>
        <w:pStyle w:val="BodyText"/>
        <w:rPr>
          <w:sz w:val="21"/>
        </w:rPr>
      </w:pPr>
    </w:p>
    <w:p w14:paraId="20C85A99" w14:textId="77777777" w:rsidR="006979D5" w:rsidRDefault="006979D5">
      <w:pPr>
        <w:pStyle w:val="BodyText"/>
        <w:rPr>
          <w:sz w:val="21"/>
        </w:rPr>
      </w:pPr>
    </w:p>
    <w:p w14:paraId="41486903" w14:textId="77777777" w:rsidR="006979D5" w:rsidRDefault="006979D5">
      <w:pPr>
        <w:pStyle w:val="BodyText"/>
        <w:rPr>
          <w:sz w:val="21"/>
        </w:rPr>
      </w:pPr>
    </w:p>
    <w:p w14:paraId="11F1723B" w14:textId="77777777" w:rsidR="006979D5" w:rsidRDefault="006979D5">
      <w:pPr>
        <w:pStyle w:val="BodyText"/>
        <w:rPr>
          <w:sz w:val="21"/>
        </w:rPr>
      </w:pPr>
    </w:p>
    <w:p w14:paraId="76B8089D" w14:textId="77777777" w:rsidR="006979D5" w:rsidRDefault="006979D5">
      <w:pPr>
        <w:pStyle w:val="BodyText"/>
        <w:rPr>
          <w:sz w:val="21"/>
        </w:rPr>
      </w:pPr>
    </w:p>
    <w:p w14:paraId="0D2F5E4F" w14:textId="77777777" w:rsidR="006979D5" w:rsidRDefault="006979D5">
      <w:pPr>
        <w:pStyle w:val="BodyText"/>
        <w:rPr>
          <w:sz w:val="21"/>
        </w:rPr>
      </w:pPr>
    </w:p>
    <w:p w14:paraId="6D41A622" w14:textId="77777777" w:rsidR="006979D5" w:rsidRDefault="006979D5">
      <w:pPr>
        <w:pStyle w:val="BodyText"/>
        <w:rPr>
          <w:sz w:val="21"/>
        </w:rPr>
      </w:pPr>
    </w:p>
    <w:p w14:paraId="0A8F515A" w14:textId="77777777" w:rsidR="006979D5" w:rsidRDefault="006979D5">
      <w:pPr>
        <w:pStyle w:val="BodyText"/>
        <w:rPr>
          <w:sz w:val="21"/>
        </w:rPr>
      </w:pPr>
    </w:p>
    <w:p w14:paraId="3730ABDC" w14:textId="77777777" w:rsidR="006979D5" w:rsidRDefault="006979D5">
      <w:pPr>
        <w:pStyle w:val="BodyText"/>
        <w:rPr>
          <w:sz w:val="21"/>
        </w:rPr>
      </w:pPr>
    </w:p>
    <w:p w14:paraId="613DD94F" w14:textId="77777777" w:rsidR="006979D5" w:rsidRDefault="006979D5">
      <w:pPr>
        <w:pStyle w:val="BodyText"/>
        <w:rPr>
          <w:sz w:val="21"/>
        </w:rPr>
      </w:pPr>
    </w:p>
    <w:p w14:paraId="1CC682FE" w14:textId="77777777" w:rsidR="006979D5" w:rsidRDefault="006979D5">
      <w:pPr>
        <w:pStyle w:val="BodyText"/>
        <w:rPr>
          <w:sz w:val="21"/>
        </w:rPr>
      </w:pPr>
    </w:p>
    <w:p w14:paraId="069C1535" w14:textId="77777777" w:rsidR="006979D5" w:rsidRDefault="006979D5">
      <w:pPr>
        <w:pStyle w:val="BodyText"/>
        <w:rPr>
          <w:sz w:val="21"/>
        </w:rPr>
      </w:pPr>
    </w:p>
    <w:p w14:paraId="2CE637F2" w14:textId="77777777" w:rsidR="006979D5" w:rsidRDefault="006979D5">
      <w:pPr>
        <w:pStyle w:val="BodyText"/>
        <w:rPr>
          <w:sz w:val="21"/>
        </w:rPr>
      </w:pPr>
    </w:p>
    <w:p w14:paraId="16FD0067" w14:textId="77777777" w:rsidR="006979D5" w:rsidRDefault="006979D5">
      <w:pPr>
        <w:pStyle w:val="BodyText"/>
        <w:spacing w:before="108"/>
        <w:rPr>
          <w:sz w:val="21"/>
        </w:rPr>
      </w:pPr>
    </w:p>
    <w:p w14:paraId="03053FD2" w14:textId="77777777" w:rsidR="006979D5" w:rsidRDefault="002D7CC2">
      <w:pPr>
        <w:ind w:left="6014"/>
        <w:rPr>
          <w:sz w:val="21"/>
        </w:rPr>
      </w:pPr>
      <w:r>
        <w:rPr>
          <w:w w:val="105"/>
          <w:sz w:val="21"/>
        </w:rPr>
        <w:t>Public</w:t>
      </w:r>
      <w:r>
        <w:rPr>
          <w:spacing w:val="-8"/>
          <w:w w:val="105"/>
          <w:sz w:val="21"/>
        </w:rPr>
        <w:t xml:space="preserve"> </w:t>
      </w:r>
      <w:r>
        <w:rPr>
          <w:w w:val="105"/>
          <w:sz w:val="21"/>
        </w:rPr>
        <w:t>Right-of-</w:t>
      </w:r>
      <w:r>
        <w:rPr>
          <w:spacing w:val="-5"/>
          <w:w w:val="105"/>
          <w:sz w:val="21"/>
        </w:rPr>
        <w:t>Way</w:t>
      </w:r>
    </w:p>
    <w:p w14:paraId="7B6E0AF1" w14:textId="77777777" w:rsidR="006979D5" w:rsidRDefault="006979D5">
      <w:pPr>
        <w:pStyle w:val="BodyText"/>
        <w:rPr>
          <w:sz w:val="21"/>
        </w:rPr>
      </w:pPr>
    </w:p>
    <w:p w14:paraId="47A6AD79" w14:textId="77777777" w:rsidR="006979D5" w:rsidRDefault="006979D5">
      <w:pPr>
        <w:pStyle w:val="BodyText"/>
        <w:rPr>
          <w:sz w:val="21"/>
        </w:rPr>
      </w:pPr>
    </w:p>
    <w:p w14:paraId="6059D758" w14:textId="77777777" w:rsidR="006979D5" w:rsidRDefault="006979D5">
      <w:pPr>
        <w:pStyle w:val="BodyText"/>
        <w:rPr>
          <w:sz w:val="21"/>
        </w:rPr>
      </w:pPr>
    </w:p>
    <w:p w14:paraId="71A72362" w14:textId="77777777" w:rsidR="006979D5" w:rsidRDefault="006979D5">
      <w:pPr>
        <w:pStyle w:val="BodyText"/>
        <w:spacing w:before="88"/>
        <w:rPr>
          <w:sz w:val="21"/>
        </w:rPr>
      </w:pPr>
    </w:p>
    <w:p w14:paraId="34054D54" w14:textId="77777777" w:rsidR="006979D5" w:rsidRDefault="002D7CC2">
      <w:pPr>
        <w:pStyle w:val="Heading3"/>
        <w:ind w:left="4438"/>
      </w:pPr>
      <w:r>
        <w:rPr>
          <w:spacing w:val="-6"/>
        </w:rPr>
        <w:t>Site</w:t>
      </w:r>
      <w:r>
        <w:rPr>
          <w:spacing w:val="-15"/>
        </w:rPr>
        <w:t xml:space="preserve"> </w:t>
      </w:r>
      <w:r>
        <w:rPr>
          <w:spacing w:val="-6"/>
        </w:rPr>
        <w:t>Plan</w:t>
      </w:r>
      <w:r>
        <w:rPr>
          <w:spacing w:val="-13"/>
        </w:rPr>
        <w:t xml:space="preserve"> </w:t>
      </w:r>
      <w:r>
        <w:rPr>
          <w:spacing w:val="-6"/>
        </w:rPr>
        <w:t>Requirements</w:t>
      </w:r>
    </w:p>
    <w:p w14:paraId="4A746A8E" w14:textId="77777777" w:rsidR="006979D5" w:rsidRDefault="006979D5">
      <w:pPr>
        <w:pStyle w:val="Heading3"/>
        <w:sectPr w:rsidR="006979D5">
          <w:type w:val="continuous"/>
          <w:pgSz w:w="12270" w:h="15840"/>
          <w:pgMar w:top="1820" w:right="566" w:bottom="280" w:left="566" w:header="0" w:footer="1555" w:gutter="0"/>
          <w:cols w:space="720"/>
        </w:sectPr>
      </w:pPr>
    </w:p>
    <w:p w14:paraId="6F2897A9" w14:textId="77777777" w:rsidR="006979D5" w:rsidRDefault="002D7CC2">
      <w:pPr>
        <w:pStyle w:val="Heading4"/>
        <w:spacing w:before="79"/>
        <w:ind w:left="2154"/>
      </w:pPr>
      <w:r>
        <w:lastRenderedPageBreak/>
        <w:t>Appendix</w:t>
      </w:r>
      <w:r>
        <w:rPr>
          <w:spacing w:val="14"/>
        </w:rPr>
        <w:t xml:space="preserve"> </w:t>
      </w:r>
      <w:r>
        <w:t>V</w:t>
      </w:r>
      <w:r>
        <w:rPr>
          <w:spacing w:val="61"/>
        </w:rPr>
        <w:t xml:space="preserve"> </w:t>
      </w:r>
      <w:r>
        <w:t>Lot</w:t>
      </w:r>
      <w:r>
        <w:rPr>
          <w:spacing w:val="-8"/>
        </w:rPr>
        <w:t xml:space="preserve"> </w:t>
      </w:r>
      <w:r>
        <w:rPr>
          <w:spacing w:val="-2"/>
        </w:rPr>
        <w:t>Illustrations</w:t>
      </w:r>
    </w:p>
    <w:p w14:paraId="034F1294" w14:textId="77777777" w:rsidR="006979D5" w:rsidRDefault="002D7CC2">
      <w:pPr>
        <w:pStyle w:val="BodyText"/>
        <w:spacing w:before="183"/>
        <w:rPr>
          <w:b/>
          <w:sz w:val="20"/>
        </w:rPr>
      </w:pPr>
      <w:r>
        <w:rPr>
          <w:b/>
          <w:noProof/>
          <w:sz w:val="20"/>
        </w:rPr>
        <mc:AlternateContent>
          <mc:Choice Requires="wpg">
            <w:drawing>
              <wp:anchor distT="0" distB="0" distL="0" distR="0" simplePos="0" relativeHeight="487592448" behindDoc="1" locked="0" layoutInCell="1" allowOverlap="1" wp14:anchorId="33FAF38B" wp14:editId="3D5DDB09">
                <wp:simplePos x="0" y="0"/>
                <wp:positionH relativeFrom="page">
                  <wp:posOffset>916546</wp:posOffset>
                </wp:positionH>
                <wp:positionV relativeFrom="paragraph">
                  <wp:posOffset>283183</wp:posOffset>
                </wp:positionV>
                <wp:extent cx="5989955" cy="3499485"/>
                <wp:effectExtent l="0" t="0" r="0"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9955" cy="3499485"/>
                          <a:chOff x="0" y="0"/>
                          <a:chExt cx="5989955" cy="3499485"/>
                        </a:xfrm>
                      </wpg:grpSpPr>
                      <pic:pic xmlns:pic="http://schemas.openxmlformats.org/drawingml/2006/picture">
                        <pic:nvPicPr>
                          <pic:cNvPr id="219" name="Image 219"/>
                          <pic:cNvPicPr/>
                        </pic:nvPicPr>
                        <pic:blipFill>
                          <a:blip r:embed="rId129" cstate="email">
                            <a:extLst>
                              <a:ext uri="{28A0092B-C50C-407E-A947-70E740481C1C}">
                                <a14:useLocalDpi xmlns:a14="http://schemas.microsoft.com/office/drawing/2010/main"/>
                              </a:ext>
                            </a:extLst>
                          </a:blip>
                          <a:stretch>
                            <a:fillRect/>
                          </a:stretch>
                        </pic:blipFill>
                        <pic:spPr>
                          <a:xfrm>
                            <a:off x="22913" y="247336"/>
                            <a:ext cx="5751329" cy="3146674"/>
                          </a:xfrm>
                          <a:prstGeom prst="rect">
                            <a:avLst/>
                          </a:prstGeom>
                        </pic:spPr>
                      </pic:pic>
                      <pic:pic xmlns:pic="http://schemas.openxmlformats.org/drawingml/2006/picture">
                        <pic:nvPicPr>
                          <pic:cNvPr id="220" name="Image 220"/>
                          <pic:cNvPicPr/>
                        </pic:nvPicPr>
                        <pic:blipFill>
                          <a:blip r:embed="rId130" cstate="print"/>
                          <a:stretch>
                            <a:fillRect/>
                          </a:stretch>
                        </pic:blipFill>
                        <pic:spPr>
                          <a:xfrm>
                            <a:off x="2181381" y="957284"/>
                            <a:ext cx="494935" cy="586280"/>
                          </a:xfrm>
                          <a:prstGeom prst="rect">
                            <a:avLst/>
                          </a:prstGeom>
                        </pic:spPr>
                      </pic:pic>
                      <wps:wsp>
                        <wps:cNvPr id="221" name="Graphic 221"/>
                        <wps:cNvSpPr/>
                        <wps:spPr>
                          <a:xfrm>
                            <a:off x="0" y="0"/>
                            <a:ext cx="5957570" cy="3499485"/>
                          </a:xfrm>
                          <a:custGeom>
                            <a:avLst/>
                            <a:gdLst/>
                            <a:ahLst/>
                            <a:cxnLst/>
                            <a:rect l="l" t="t" r="r" b="b"/>
                            <a:pathLst>
                              <a:path w="5957570" h="3499485">
                                <a:moveTo>
                                  <a:pt x="1837674" y="2313057"/>
                                </a:moveTo>
                                <a:lnTo>
                                  <a:pt x="1837674" y="233595"/>
                                </a:lnTo>
                              </a:path>
                              <a:path w="5957570" h="3499485">
                                <a:moveTo>
                                  <a:pt x="3024602" y="2313057"/>
                                </a:moveTo>
                                <a:lnTo>
                                  <a:pt x="3024602" y="210694"/>
                                </a:lnTo>
                              </a:path>
                              <a:path w="5957570" h="3499485">
                                <a:moveTo>
                                  <a:pt x="4202363" y="993927"/>
                                </a:moveTo>
                                <a:lnTo>
                                  <a:pt x="4202363" y="224435"/>
                                </a:lnTo>
                              </a:path>
                              <a:path w="5957570" h="3499485">
                                <a:moveTo>
                                  <a:pt x="4211529" y="2313057"/>
                                </a:moveTo>
                                <a:lnTo>
                                  <a:pt x="4211529" y="1232103"/>
                                </a:lnTo>
                              </a:path>
                              <a:path w="5957570" h="3499485">
                                <a:moveTo>
                                  <a:pt x="5393873" y="2313057"/>
                                </a:moveTo>
                                <a:lnTo>
                                  <a:pt x="5393873" y="1140497"/>
                                </a:lnTo>
                              </a:path>
                              <a:path w="5957570" h="3499485">
                                <a:moveTo>
                                  <a:pt x="5957549" y="3499358"/>
                                </a:moveTo>
                                <a:lnTo>
                                  <a:pt x="5957549" y="0"/>
                                </a:lnTo>
                              </a:path>
                              <a:path w="5957570" h="3499485">
                                <a:moveTo>
                                  <a:pt x="0" y="32062"/>
                                </a:moveTo>
                                <a:lnTo>
                                  <a:pt x="5957549" y="32062"/>
                                </a:lnTo>
                              </a:path>
                              <a:path w="5957570" h="3499485">
                                <a:moveTo>
                                  <a:pt x="1814761" y="238176"/>
                                </a:moveTo>
                                <a:lnTo>
                                  <a:pt x="4216112" y="238176"/>
                                </a:lnTo>
                              </a:path>
                              <a:path w="5957570" h="3499485">
                                <a:moveTo>
                                  <a:pt x="4197781" y="961865"/>
                                </a:moveTo>
                                <a:lnTo>
                                  <a:pt x="5407621" y="961865"/>
                                </a:lnTo>
                              </a:path>
                            </a:pathLst>
                          </a:custGeom>
                          <a:ln w="9163">
                            <a:solidFill>
                              <a:srgbClr val="000000"/>
                            </a:solidFill>
                            <a:prstDash val="solid"/>
                          </a:ln>
                        </wps:spPr>
                        <wps:bodyPr wrap="square" lIns="0" tIns="0" rIns="0" bIns="0" rtlCol="0">
                          <a:prstTxWarp prst="textNoShape">
                            <a:avLst/>
                          </a:prstTxWarp>
                          <a:noAutofit/>
                        </wps:bodyPr>
                      </wps:wsp>
                      <wps:wsp>
                        <wps:cNvPr id="222" name="Graphic 222"/>
                        <wps:cNvSpPr/>
                        <wps:spPr>
                          <a:xfrm>
                            <a:off x="916546" y="1250425"/>
                            <a:ext cx="939800" cy="1270"/>
                          </a:xfrm>
                          <a:custGeom>
                            <a:avLst/>
                            <a:gdLst/>
                            <a:ahLst/>
                            <a:cxnLst/>
                            <a:rect l="l" t="t" r="r" b="b"/>
                            <a:pathLst>
                              <a:path w="939800">
                                <a:moveTo>
                                  <a:pt x="0" y="0"/>
                                </a:moveTo>
                                <a:lnTo>
                                  <a:pt x="939459" y="0"/>
                                </a:lnTo>
                              </a:path>
                            </a:pathLst>
                          </a:custGeom>
                          <a:ln w="13740">
                            <a:solidFill>
                              <a:srgbClr val="000000"/>
                            </a:solidFill>
                            <a:prstDash val="solid"/>
                          </a:ln>
                        </wps:spPr>
                        <wps:bodyPr wrap="square" lIns="0" tIns="0" rIns="0" bIns="0" rtlCol="0">
                          <a:prstTxWarp prst="textNoShape">
                            <a:avLst/>
                          </a:prstTxWarp>
                          <a:noAutofit/>
                        </wps:bodyPr>
                      </wps:wsp>
                      <wps:wsp>
                        <wps:cNvPr id="223" name="Graphic 223"/>
                        <wps:cNvSpPr/>
                        <wps:spPr>
                          <a:xfrm>
                            <a:off x="13748" y="1250425"/>
                            <a:ext cx="5975985" cy="2240280"/>
                          </a:xfrm>
                          <a:custGeom>
                            <a:avLst/>
                            <a:gdLst/>
                            <a:ahLst/>
                            <a:cxnLst/>
                            <a:rect l="l" t="t" r="r" b="b"/>
                            <a:pathLst>
                              <a:path w="5975985" h="2240280">
                                <a:moveTo>
                                  <a:pt x="2997105" y="0"/>
                                </a:moveTo>
                                <a:lnTo>
                                  <a:pt x="5398456" y="0"/>
                                </a:lnTo>
                              </a:path>
                              <a:path w="5975985" h="2240280">
                                <a:moveTo>
                                  <a:pt x="2937530" y="1919150"/>
                                </a:moveTo>
                                <a:lnTo>
                                  <a:pt x="5760492" y="1919150"/>
                                </a:lnTo>
                              </a:path>
                              <a:path w="5975985" h="2240280">
                                <a:moveTo>
                                  <a:pt x="0" y="2239772"/>
                                </a:moveTo>
                                <a:lnTo>
                                  <a:pt x="5975880" y="2239772"/>
                                </a:lnTo>
                              </a:path>
                            </a:pathLst>
                          </a:custGeom>
                          <a:ln w="9163">
                            <a:solidFill>
                              <a:srgbClr val="000000"/>
                            </a:solidFill>
                            <a:prstDash val="solid"/>
                          </a:ln>
                        </wps:spPr>
                        <wps:bodyPr wrap="square" lIns="0" tIns="0" rIns="0" bIns="0" rtlCol="0">
                          <a:prstTxWarp prst="textNoShape">
                            <a:avLst/>
                          </a:prstTxWarp>
                          <a:noAutofit/>
                        </wps:bodyPr>
                      </wps:wsp>
                      <wps:wsp>
                        <wps:cNvPr id="224" name="Textbox 224"/>
                        <wps:cNvSpPr txBox="1"/>
                        <wps:spPr>
                          <a:xfrm>
                            <a:off x="115510" y="119596"/>
                            <a:ext cx="1073150" cy="135255"/>
                          </a:xfrm>
                          <a:prstGeom prst="rect">
                            <a:avLst/>
                          </a:prstGeom>
                        </wps:spPr>
                        <wps:txbx>
                          <w:txbxContent>
                            <w:p w14:paraId="1B8ED6CF" w14:textId="77777777" w:rsidR="006979D5" w:rsidRDefault="002D7CC2">
                              <w:pPr>
                                <w:spacing w:line="213" w:lineRule="exact"/>
                                <w:rPr>
                                  <w:b/>
                                  <w:sz w:val="19"/>
                                </w:rPr>
                              </w:pPr>
                              <w:r>
                                <w:rPr>
                                  <w:b/>
                                  <w:sz w:val="19"/>
                                </w:rPr>
                                <w:t>ILLUSTRATION#</w:t>
                              </w:r>
                              <w:r>
                                <w:rPr>
                                  <w:b/>
                                  <w:spacing w:val="-3"/>
                                  <w:sz w:val="19"/>
                                </w:rPr>
                                <w:t xml:space="preserve"> </w:t>
                              </w:r>
                              <w:r>
                                <w:rPr>
                                  <w:b/>
                                  <w:spacing w:val="-10"/>
                                  <w:sz w:val="19"/>
                                </w:rPr>
                                <w:t>1</w:t>
                              </w:r>
                            </w:p>
                          </w:txbxContent>
                        </wps:txbx>
                        <wps:bodyPr wrap="square" lIns="0" tIns="0" rIns="0" bIns="0" rtlCol="0">
                          <a:noAutofit/>
                        </wps:bodyPr>
                      </wps:wsp>
                      <wps:wsp>
                        <wps:cNvPr id="225" name="Textbox 225"/>
                        <wps:cNvSpPr txBox="1"/>
                        <wps:spPr>
                          <a:xfrm>
                            <a:off x="2134961" y="547788"/>
                            <a:ext cx="604520" cy="149860"/>
                          </a:xfrm>
                          <a:prstGeom prst="rect">
                            <a:avLst/>
                          </a:prstGeom>
                        </wps:spPr>
                        <wps:txbx>
                          <w:txbxContent>
                            <w:p w14:paraId="3AB5C2EA" w14:textId="77777777" w:rsidR="006979D5" w:rsidRDefault="002D7CC2">
                              <w:pPr>
                                <w:spacing w:line="235" w:lineRule="exact"/>
                                <w:rPr>
                                  <w:sz w:val="21"/>
                                </w:rPr>
                              </w:pPr>
                              <w:r>
                                <w:rPr>
                                  <w:w w:val="105"/>
                                  <w:sz w:val="21"/>
                                </w:rPr>
                                <w:t>Lot</w:t>
                              </w:r>
                              <w:r>
                                <w:rPr>
                                  <w:spacing w:val="-4"/>
                                  <w:w w:val="105"/>
                                  <w:sz w:val="21"/>
                                </w:rPr>
                                <w:t xml:space="preserve"> </w:t>
                              </w:r>
                              <w:r>
                                <w:rPr>
                                  <w:spacing w:val="-2"/>
                                  <w:w w:val="105"/>
                                  <w:sz w:val="21"/>
                                </w:rPr>
                                <w:t>Width</w:t>
                              </w:r>
                            </w:p>
                          </w:txbxContent>
                        </wps:txbx>
                        <wps:bodyPr wrap="square" lIns="0" tIns="0" rIns="0" bIns="0" rtlCol="0">
                          <a:noAutofit/>
                        </wps:bodyPr>
                      </wps:wsp>
                      <wps:wsp>
                        <wps:cNvPr id="226" name="Textbox 226"/>
                        <wps:cNvSpPr txBox="1"/>
                        <wps:spPr>
                          <a:xfrm>
                            <a:off x="3358226" y="73035"/>
                            <a:ext cx="333375" cy="1023619"/>
                          </a:xfrm>
                          <a:prstGeom prst="rect">
                            <a:avLst/>
                          </a:prstGeom>
                        </wps:spPr>
                        <wps:txbx>
                          <w:txbxContent>
                            <w:p w14:paraId="1DA2BD21" w14:textId="77777777" w:rsidR="006979D5" w:rsidRDefault="002D7CC2">
                              <w:pPr>
                                <w:spacing w:line="1611" w:lineRule="exact"/>
                                <w:rPr>
                                  <w:sz w:val="144"/>
                                </w:rPr>
                              </w:pPr>
                              <w:r>
                                <w:rPr>
                                  <w:spacing w:val="-10"/>
                                  <w:w w:val="105"/>
                                  <w:sz w:val="144"/>
                                </w:rPr>
                                <w:t>-</w:t>
                              </w:r>
                            </w:p>
                          </w:txbxContent>
                        </wps:txbx>
                        <wps:bodyPr wrap="square" lIns="0" tIns="0" rIns="0" bIns="0" rtlCol="0">
                          <a:noAutofit/>
                        </wps:bodyPr>
                      </wps:wsp>
                      <wps:wsp>
                        <wps:cNvPr id="227" name="Textbox 227"/>
                        <wps:cNvSpPr txBox="1"/>
                        <wps:spPr>
                          <a:xfrm>
                            <a:off x="3366513" y="1037882"/>
                            <a:ext cx="520700" cy="149860"/>
                          </a:xfrm>
                          <a:prstGeom prst="rect">
                            <a:avLst/>
                          </a:prstGeom>
                        </wps:spPr>
                        <wps:txbx>
                          <w:txbxContent>
                            <w:p w14:paraId="7EF59EA3" w14:textId="77777777" w:rsidR="006979D5" w:rsidRDefault="002D7CC2">
                              <w:pPr>
                                <w:spacing w:line="235" w:lineRule="exact"/>
                                <w:rPr>
                                  <w:sz w:val="21"/>
                                </w:rPr>
                              </w:pPr>
                              <w:r>
                                <w:rPr>
                                  <w:w w:val="105"/>
                                  <w:sz w:val="21"/>
                                </w:rPr>
                                <w:t>Flag</w:t>
                              </w:r>
                              <w:r>
                                <w:rPr>
                                  <w:spacing w:val="-2"/>
                                  <w:w w:val="105"/>
                                  <w:sz w:val="21"/>
                                </w:rPr>
                                <w:t xml:space="preserve"> </w:t>
                              </w:r>
                              <w:r>
                                <w:rPr>
                                  <w:spacing w:val="-5"/>
                                  <w:w w:val="105"/>
                                  <w:sz w:val="21"/>
                                </w:rPr>
                                <w:t>Lot</w:t>
                              </w:r>
                            </w:p>
                          </w:txbxContent>
                        </wps:txbx>
                        <wps:bodyPr wrap="square" lIns="0" tIns="0" rIns="0" bIns="0" rtlCol="0">
                          <a:noAutofit/>
                        </wps:bodyPr>
                      </wps:wsp>
                      <wps:wsp>
                        <wps:cNvPr id="228" name="Textbox 228"/>
                        <wps:cNvSpPr txBox="1"/>
                        <wps:spPr>
                          <a:xfrm>
                            <a:off x="919029" y="1167729"/>
                            <a:ext cx="676910" cy="1256665"/>
                          </a:xfrm>
                          <a:prstGeom prst="rect">
                            <a:avLst/>
                          </a:prstGeom>
                        </wps:spPr>
                        <wps:txbx>
                          <w:txbxContent>
                            <w:p w14:paraId="6B880B72" w14:textId="77777777" w:rsidR="006979D5" w:rsidRDefault="002D7CC2">
                              <w:pPr>
                                <w:spacing w:line="1611" w:lineRule="exact"/>
                                <w:ind w:left="16"/>
                                <w:rPr>
                                  <w:sz w:val="144"/>
                                </w:rPr>
                              </w:pPr>
                              <w:r>
                                <w:rPr>
                                  <w:spacing w:val="-5"/>
                                  <w:sz w:val="144"/>
                                </w:rPr>
                                <w:t>..</w:t>
                              </w:r>
                            </w:p>
                            <w:p w14:paraId="5D2BFB10" w14:textId="77777777" w:rsidR="006979D5" w:rsidRDefault="002D7CC2">
                              <w:pPr>
                                <w:spacing w:before="125"/>
                                <w:rPr>
                                  <w:sz w:val="21"/>
                                </w:rPr>
                              </w:pPr>
                              <w:r>
                                <w:rPr>
                                  <w:w w:val="105"/>
                                  <w:sz w:val="21"/>
                                </w:rPr>
                                <w:t>Corner</w:t>
                              </w:r>
                              <w:r>
                                <w:rPr>
                                  <w:spacing w:val="1"/>
                                  <w:w w:val="105"/>
                                  <w:sz w:val="21"/>
                                </w:rPr>
                                <w:t xml:space="preserve"> </w:t>
                              </w:r>
                              <w:r>
                                <w:rPr>
                                  <w:spacing w:val="-5"/>
                                  <w:w w:val="105"/>
                                  <w:sz w:val="21"/>
                                </w:rPr>
                                <w:t>Lot</w:t>
                              </w:r>
                            </w:p>
                          </w:txbxContent>
                        </wps:txbx>
                        <wps:bodyPr wrap="square" lIns="0" tIns="0" rIns="0" bIns="0" rtlCol="0">
                          <a:noAutofit/>
                        </wps:bodyPr>
                      </wps:wsp>
                      <wps:wsp>
                        <wps:cNvPr id="229" name="Textbox 229"/>
                        <wps:cNvSpPr txBox="1"/>
                        <wps:spPr>
                          <a:xfrm>
                            <a:off x="3291719" y="1514233"/>
                            <a:ext cx="678815" cy="149860"/>
                          </a:xfrm>
                          <a:prstGeom prst="rect">
                            <a:avLst/>
                          </a:prstGeom>
                        </wps:spPr>
                        <wps:txbx>
                          <w:txbxContent>
                            <w:p w14:paraId="1CC615F5" w14:textId="77777777" w:rsidR="006979D5" w:rsidRDefault="002D7CC2">
                              <w:pPr>
                                <w:spacing w:line="235" w:lineRule="exact"/>
                                <w:rPr>
                                  <w:sz w:val="21"/>
                                </w:rPr>
                              </w:pPr>
                              <w:r>
                                <w:rPr>
                                  <w:w w:val="105"/>
                                  <w:sz w:val="21"/>
                                </w:rPr>
                                <w:t>Interior</w:t>
                              </w:r>
                              <w:r>
                                <w:rPr>
                                  <w:spacing w:val="-2"/>
                                  <w:w w:val="105"/>
                                  <w:sz w:val="21"/>
                                </w:rPr>
                                <w:t xml:space="preserve"> </w:t>
                              </w:r>
                              <w:r>
                                <w:rPr>
                                  <w:spacing w:val="-5"/>
                                  <w:w w:val="105"/>
                                  <w:sz w:val="21"/>
                                </w:rPr>
                                <w:t>Lot</w:t>
                              </w:r>
                            </w:p>
                          </w:txbxContent>
                        </wps:txbx>
                        <wps:bodyPr wrap="square" lIns="0" tIns="0" rIns="0" bIns="0" rtlCol="0">
                          <a:noAutofit/>
                        </wps:bodyPr>
                      </wps:wsp>
                      <wps:wsp>
                        <wps:cNvPr id="230" name="Textbox 230"/>
                        <wps:cNvSpPr txBox="1"/>
                        <wps:spPr>
                          <a:xfrm>
                            <a:off x="4328677" y="1552562"/>
                            <a:ext cx="165100" cy="277495"/>
                          </a:xfrm>
                          <a:prstGeom prst="rect">
                            <a:avLst/>
                          </a:prstGeom>
                        </wps:spPr>
                        <wps:txbx>
                          <w:txbxContent>
                            <w:p w14:paraId="52BC3502" w14:textId="77777777" w:rsidR="006979D5" w:rsidRDefault="002D7CC2">
                              <w:pPr>
                                <w:spacing w:line="436" w:lineRule="exact"/>
                                <w:rPr>
                                  <w:sz w:val="39"/>
                                </w:rPr>
                              </w:pPr>
                              <w:r>
                                <w:rPr>
                                  <w:spacing w:val="-5"/>
                                  <w:w w:val="65"/>
                                  <w:sz w:val="39"/>
                                </w:rPr>
                                <w:t>'5.</w:t>
                              </w:r>
                            </w:p>
                          </w:txbxContent>
                        </wps:txbx>
                        <wps:bodyPr wrap="square" lIns="0" tIns="0" rIns="0" bIns="0" rtlCol="0">
                          <a:noAutofit/>
                        </wps:bodyPr>
                      </wps:wsp>
                      <wps:wsp>
                        <wps:cNvPr id="231" name="Textbox 231"/>
                        <wps:cNvSpPr txBox="1"/>
                        <wps:spPr>
                          <a:xfrm>
                            <a:off x="4363073" y="1777937"/>
                            <a:ext cx="52705" cy="78740"/>
                          </a:xfrm>
                          <a:prstGeom prst="rect">
                            <a:avLst/>
                          </a:prstGeom>
                        </wps:spPr>
                        <wps:txbx>
                          <w:txbxContent>
                            <w:p w14:paraId="58BE5CF7" w14:textId="77777777" w:rsidR="006979D5" w:rsidRDefault="002D7CC2">
                              <w:pPr>
                                <w:spacing w:line="123" w:lineRule="exact"/>
                                <w:rPr>
                                  <w:sz w:val="11"/>
                                </w:rPr>
                              </w:pPr>
                              <w:r>
                                <w:rPr>
                                  <w:spacing w:val="-5"/>
                                  <w:w w:val="70"/>
                                  <w:sz w:val="11"/>
                                </w:rPr>
                                <w:t>(I)</w:t>
                              </w:r>
                            </w:p>
                          </w:txbxContent>
                        </wps:txbx>
                        <wps:bodyPr wrap="square" lIns="0" tIns="0" rIns="0" bIns="0" rtlCol="0">
                          <a:noAutofit/>
                        </wps:bodyPr>
                      </wps:wsp>
                      <wps:wsp>
                        <wps:cNvPr id="232" name="Textbox 232"/>
                        <wps:cNvSpPr txBox="1"/>
                        <wps:spPr>
                          <a:xfrm>
                            <a:off x="4303123" y="1847552"/>
                            <a:ext cx="51435" cy="128270"/>
                          </a:xfrm>
                          <a:prstGeom prst="rect">
                            <a:avLst/>
                          </a:prstGeom>
                        </wps:spPr>
                        <wps:txbx>
                          <w:txbxContent>
                            <w:p w14:paraId="3EDD72CC" w14:textId="77777777" w:rsidR="006979D5" w:rsidRDefault="002D7CC2">
                              <w:pPr>
                                <w:spacing w:line="201" w:lineRule="exact"/>
                                <w:rPr>
                                  <w:sz w:val="18"/>
                                </w:rPr>
                              </w:pPr>
                              <w:r>
                                <w:rPr>
                                  <w:spacing w:val="-10"/>
                                  <w:w w:val="70"/>
                                  <w:sz w:val="18"/>
                                </w:rPr>
                                <w:t>0</w:t>
                              </w:r>
                            </w:p>
                          </w:txbxContent>
                        </wps:txbx>
                        <wps:bodyPr wrap="square" lIns="0" tIns="0" rIns="0" bIns="0" rtlCol="0">
                          <a:noAutofit/>
                        </wps:bodyPr>
                      </wps:wsp>
                      <wps:wsp>
                        <wps:cNvPr id="233" name="Textbox 233"/>
                        <wps:cNvSpPr txBox="1"/>
                        <wps:spPr>
                          <a:xfrm>
                            <a:off x="4335608" y="1951297"/>
                            <a:ext cx="135890" cy="295910"/>
                          </a:xfrm>
                          <a:prstGeom prst="rect">
                            <a:avLst/>
                          </a:prstGeom>
                        </wps:spPr>
                        <wps:txbx>
                          <w:txbxContent>
                            <w:p w14:paraId="5257A328" w14:textId="77777777" w:rsidR="006979D5" w:rsidRDefault="002D7CC2">
                              <w:pPr>
                                <w:spacing w:line="466" w:lineRule="exact"/>
                                <w:rPr>
                                  <w:rFonts w:ascii="Times New Roman"/>
                                  <w:i/>
                                  <w:sz w:val="42"/>
                                </w:rPr>
                              </w:pPr>
                              <w:r>
                                <w:rPr>
                                  <w:rFonts w:ascii="Times New Roman"/>
                                  <w:i/>
                                  <w:spacing w:val="-10"/>
                                  <w:sz w:val="42"/>
                                </w:rPr>
                                <w:t>3</w:t>
                              </w:r>
                            </w:p>
                          </w:txbxContent>
                        </wps:txbx>
                        <wps:bodyPr wrap="square" lIns="0" tIns="0" rIns="0" bIns="0" rtlCol="0">
                          <a:noAutofit/>
                        </wps:bodyPr>
                      </wps:wsp>
                      <wps:wsp>
                        <wps:cNvPr id="234" name="Textbox 234"/>
                        <wps:cNvSpPr txBox="1"/>
                        <wps:spPr>
                          <a:xfrm>
                            <a:off x="4617274" y="1612988"/>
                            <a:ext cx="275590" cy="575945"/>
                          </a:xfrm>
                          <a:prstGeom prst="rect">
                            <a:avLst/>
                          </a:prstGeom>
                        </wps:spPr>
                        <wps:txbx>
                          <w:txbxContent>
                            <w:p w14:paraId="34FE379D" w14:textId="77777777" w:rsidR="006979D5" w:rsidRDefault="002D7CC2">
                              <w:pPr>
                                <w:spacing w:line="906" w:lineRule="exact"/>
                                <w:rPr>
                                  <w:sz w:val="81"/>
                                </w:rPr>
                              </w:pPr>
                              <w:r>
                                <w:rPr>
                                  <w:spacing w:val="-15"/>
                                  <w:sz w:val="81"/>
                                </w:rPr>
                                <w:t>II</w:t>
                              </w:r>
                            </w:p>
                          </w:txbxContent>
                        </wps:txbx>
                        <wps:bodyPr wrap="square" lIns="0" tIns="0" rIns="0" bIns="0" rtlCol="0">
                          <a:noAutofit/>
                        </wps:bodyPr>
                      </wps:wsp>
                      <wps:wsp>
                        <wps:cNvPr id="235" name="Textbox 235"/>
                        <wps:cNvSpPr txBox="1"/>
                        <wps:spPr>
                          <a:xfrm>
                            <a:off x="2998284" y="3197029"/>
                            <a:ext cx="497205" cy="248920"/>
                          </a:xfrm>
                          <a:prstGeom prst="rect">
                            <a:avLst/>
                          </a:prstGeom>
                        </wps:spPr>
                        <wps:txbx>
                          <w:txbxContent>
                            <w:p w14:paraId="3112EF76" w14:textId="77777777" w:rsidR="006979D5" w:rsidRDefault="002D7CC2">
                              <w:pPr>
                                <w:spacing w:line="392" w:lineRule="exact"/>
                                <w:rPr>
                                  <w:b/>
                                  <w:sz w:val="35"/>
                                </w:rPr>
                              </w:pPr>
                              <w:r>
                                <w:rPr>
                                  <w:b/>
                                  <w:spacing w:val="-4"/>
                                  <w:w w:val="105"/>
                                  <w:sz w:val="35"/>
                                </w:rPr>
                                <w:t>Lots</w:t>
                              </w:r>
                            </w:p>
                          </w:txbxContent>
                        </wps:txbx>
                        <wps:bodyPr wrap="square" lIns="0" tIns="0" rIns="0" bIns="0" rtlCol="0">
                          <a:noAutofit/>
                        </wps:bodyPr>
                      </wps:wsp>
                    </wpg:wgp>
                  </a:graphicData>
                </a:graphic>
              </wp:anchor>
            </w:drawing>
          </mc:Choice>
          <mc:Fallback>
            <w:pict>
              <v:group w14:anchorId="33FAF38B" id="Group 218" o:spid="_x0000_s1029" style="position:absolute;margin-left:72.15pt;margin-top:22.3pt;width:471.65pt;height:275.55pt;z-index:-15724032;mso-wrap-distance-left:0;mso-wrap-distance-right:0;mso-position-horizontal-relative:page" coordsize="59899,349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9" o:spid="_x0000_s1030" type="#_x0000_t75" style="position:absolute;left:229;top:2473;width:57513;height:31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">
                  <v:imagedata r:id="rId131" o:title=""/>
                </v:shape>
                <v:shape id="Image 220" o:spid="_x0000_s1031" type="#_x0000_t75" style="position:absolute;left:21813;top:9572;width:4950;height:5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">
                  <v:imagedata r:id="rId132" o:title=""/>
                </v:shape>
                <v:shape id="Graphic 221" o:spid="_x0000_s1032" style="position:absolute;width:59575;height:34994;visibility:visible;mso-wrap-style:square;v-text-anchor:top" coordsize="5957570,349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" path="m1837674,2313057r,-2079462em3024602,2313057r,-2102363em4202363,993927r,-769492em4211529,2313057r,-1080954em5393873,2313057r,-1172560em5957549,3499358l5957549,em,32062r5957549,em1814761,238176r2401351,em4197781,961865r1209840,e" filled="f" strokeweight=".25453mm">
                  <v:path arrowok="t"/>
                </v:shape>
                <v:shape id="Graphic 222" o:spid="_x0000_s1033" style="position:absolute;left:9165;top:12504;width:9398;height:12;visibility:visible;mso-wrap-style:square;v-text-anchor:top" coordsize="939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" path="m,l939459,e" filled="f" strokeweight=".38167mm">
                  <v:path arrowok="t"/>
                </v:shape>
                <v:shape id="Graphic 223" o:spid="_x0000_s1034" style="position:absolute;left:137;top:12504;width:59760;height:22403;visibility:visible;mso-wrap-style:square;v-text-anchor:top" coordsize="5975985,224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" path="m2997105,l5398456,em2937530,1919150r2822962,em,2239772r5975880,e" filled="f" strokeweight=".25453mm">
                  <v:path arrowok="t"/>
                </v:shape>
                <v:shape id="Textbox 224" o:spid="_x0000_s1035" type="#_x0000_t202" style="position:absolute;left:1155;top:1195;width:10731;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1B8ED6CF" w14:textId="77777777" w:rsidR="006979D5" w:rsidRDefault="002D7CC2">
                        <w:pPr>
                          <w:spacing w:line="213" w:lineRule="exact"/>
                          <w:rPr>
                            <w:b/>
                            <w:sz w:val="19"/>
                          </w:rPr>
                        </w:pPr>
                        <w:r>
                          <w:rPr>
                            <w:b/>
                            <w:sz w:val="19"/>
                          </w:rPr>
                          <w:t>ILLUSTRATION#</w:t>
                        </w:r>
                        <w:r>
                          <w:rPr>
                            <w:b/>
                            <w:spacing w:val="-3"/>
                            <w:sz w:val="19"/>
                          </w:rPr>
                          <w:t xml:space="preserve"> </w:t>
                        </w:r>
                        <w:r>
                          <w:rPr>
                            <w:b/>
                            <w:spacing w:val="-10"/>
                            <w:sz w:val="19"/>
                          </w:rPr>
                          <w:t>1</w:t>
                        </w:r>
                      </w:p>
                    </w:txbxContent>
                  </v:textbox>
                </v:shape>
                <v:shape id="Textbox 225" o:spid="_x0000_s1036" type="#_x0000_t202" style="position:absolute;left:21349;top:5477;width:6045;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3AB5C2EA" w14:textId="77777777" w:rsidR="006979D5" w:rsidRDefault="002D7CC2">
                        <w:pPr>
                          <w:spacing w:line="235" w:lineRule="exact"/>
                          <w:rPr>
                            <w:sz w:val="21"/>
                          </w:rPr>
                        </w:pPr>
                        <w:r>
                          <w:rPr>
                            <w:w w:val="105"/>
                            <w:sz w:val="21"/>
                          </w:rPr>
                          <w:t>Lot</w:t>
                        </w:r>
                        <w:r>
                          <w:rPr>
                            <w:spacing w:val="-4"/>
                            <w:w w:val="105"/>
                            <w:sz w:val="21"/>
                          </w:rPr>
                          <w:t xml:space="preserve"> </w:t>
                        </w:r>
                        <w:r>
                          <w:rPr>
                            <w:spacing w:val="-2"/>
                            <w:w w:val="105"/>
                            <w:sz w:val="21"/>
                          </w:rPr>
                          <w:t>Width</w:t>
                        </w:r>
                      </w:p>
                    </w:txbxContent>
                  </v:textbox>
                </v:shape>
                <v:shape id="Textbox 226" o:spid="_x0000_s1037" type="#_x0000_t202" style="position:absolute;left:33582;top:730;width:3334;height:10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1DA2BD21" w14:textId="77777777" w:rsidR="006979D5" w:rsidRDefault="002D7CC2">
                        <w:pPr>
                          <w:spacing w:line="1611" w:lineRule="exact"/>
                          <w:rPr>
                            <w:sz w:val="144"/>
                          </w:rPr>
                        </w:pPr>
                        <w:r>
                          <w:rPr>
                            <w:spacing w:val="-10"/>
                            <w:w w:val="105"/>
                            <w:sz w:val="144"/>
                          </w:rPr>
                          <w:t>-</w:t>
                        </w:r>
                      </w:p>
                    </w:txbxContent>
                  </v:textbox>
                </v:shape>
                <v:shape id="Textbox 227" o:spid="_x0000_s1038" type="#_x0000_t202" style="position:absolute;left:33665;top:10378;width:5207;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7EF59EA3" w14:textId="77777777" w:rsidR="006979D5" w:rsidRDefault="002D7CC2">
                        <w:pPr>
                          <w:spacing w:line="235" w:lineRule="exact"/>
                          <w:rPr>
                            <w:sz w:val="21"/>
                          </w:rPr>
                        </w:pPr>
                        <w:r>
                          <w:rPr>
                            <w:w w:val="105"/>
                            <w:sz w:val="21"/>
                          </w:rPr>
                          <w:t>Flag</w:t>
                        </w:r>
                        <w:r>
                          <w:rPr>
                            <w:spacing w:val="-2"/>
                            <w:w w:val="105"/>
                            <w:sz w:val="21"/>
                          </w:rPr>
                          <w:t xml:space="preserve"> </w:t>
                        </w:r>
                        <w:r>
                          <w:rPr>
                            <w:spacing w:val="-5"/>
                            <w:w w:val="105"/>
                            <w:sz w:val="21"/>
                          </w:rPr>
                          <w:t>Lot</w:t>
                        </w:r>
                      </w:p>
                    </w:txbxContent>
                  </v:textbox>
                </v:shape>
                <v:shape id="Textbox 228" o:spid="_x0000_s1039" type="#_x0000_t202" style="position:absolute;left:9190;top:11677;width:6769;height:1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B880B72" w14:textId="77777777" w:rsidR="006979D5" w:rsidRDefault="002D7CC2">
                        <w:pPr>
                          <w:spacing w:line="1611" w:lineRule="exact"/>
                          <w:ind w:left="16"/>
                          <w:rPr>
                            <w:sz w:val="144"/>
                          </w:rPr>
                        </w:pPr>
                        <w:r>
                          <w:rPr>
                            <w:spacing w:val="-5"/>
                            <w:sz w:val="144"/>
                          </w:rPr>
                          <w:t>..</w:t>
                        </w:r>
                      </w:p>
                      <w:p w14:paraId="5D2BFB10" w14:textId="77777777" w:rsidR="006979D5" w:rsidRDefault="002D7CC2">
                        <w:pPr>
                          <w:spacing w:before="125"/>
                          <w:rPr>
                            <w:sz w:val="21"/>
                          </w:rPr>
                        </w:pPr>
                        <w:r>
                          <w:rPr>
                            <w:w w:val="105"/>
                            <w:sz w:val="21"/>
                          </w:rPr>
                          <w:t>Corner</w:t>
                        </w:r>
                        <w:r>
                          <w:rPr>
                            <w:spacing w:val="1"/>
                            <w:w w:val="105"/>
                            <w:sz w:val="21"/>
                          </w:rPr>
                          <w:t xml:space="preserve"> </w:t>
                        </w:r>
                        <w:r>
                          <w:rPr>
                            <w:spacing w:val="-5"/>
                            <w:w w:val="105"/>
                            <w:sz w:val="21"/>
                          </w:rPr>
                          <w:t>Lot</w:t>
                        </w:r>
                      </w:p>
                    </w:txbxContent>
                  </v:textbox>
                </v:shape>
                <v:shape id="Textbox 229" o:spid="_x0000_s1040" type="#_x0000_t202" style="position:absolute;left:32917;top:15142;width:6788;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1CC615F5" w14:textId="77777777" w:rsidR="006979D5" w:rsidRDefault="002D7CC2">
                        <w:pPr>
                          <w:spacing w:line="235" w:lineRule="exact"/>
                          <w:rPr>
                            <w:sz w:val="21"/>
                          </w:rPr>
                        </w:pPr>
                        <w:r>
                          <w:rPr>
                            <w:w w:val="105"/>
                            <w:sz w:val="21"/>
                          </w:rPr>
                          <w:t>Interior</w:t>
                        </w:r>
                        <w:r>
                          <w:rPr>
                            <w:spacing w:val="-2"/>
                            <w:w w:val="105"/>
                            <w:sz w:val="21"/>
                          </w:rPr>
                          <w:t xml:space="preserve"> </w:t>
                        </w:r>
                        <w:r>
                          <w:rPr>
                            <w:spacing w:val="-5"/>
                            <w:w w:val="105"/>
                            <w:sz w:val="21"/>
                          </w:rPr>
                          <w:t>Lot</w:t>
                        </w:r>
                      </w:p>
                    </w:txbxContent>
                  </v:textbox>
                </v:shape>
                <v:shape id="Textbox 230" o:spid="_x0000_s1041" type="#_x0000_t202" style="position:absolute;left:43286;top:15525;width:1651;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52BC3502" w14:textId="77777777" w:rsidR="006979D5" w:rsidRDefault="002D7CC2">
                        <w:pPr>
                          <w:spacing w:line="436" w:lineRule="exact"/>
                          <w:rPr>
                            <w:sz w:val="39"/>
                          </w:rPr>
                        </w:pPr>
                        <w:r>
                          <w:rPr>
                            <w:spacing w:val="-5"/>
                            <w:w w:val="65"/>
                            <w:sz w:val="39"/>
                          </w:rPr>
                          <w:t>'5.</w:t>
                        </w:r>
                      </w:p>
                    </w:txbxContent>
                  </v:textbox>
                </v:shape>
                <v:shape id="Textbox 231" o:spid="_x0000_s1042" type="#_x0000_t202" style="position:absolute;left:43630;top:17779;width:52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58BE5CF7" w14:textId="77777777" w:rsidR="006979D5" w:rsidRDefault="002D7CC2">
                        <w:pPr>
                          <w:spacing w:line="123" w:lineRule="exact"/>
                          <w:rPr>
                            <w:sz w:val="11"/>
                          </w:rPr>
                        </w:pPr>
                        <w:r>
                          <w:rPr>
                            <w:spacing w:val="-5"/>
                            <w:w w:val="70"/>
                            <w:sz w:val="11"/>
                          </w:rPr>
                          <w:t>(I)</w:t>
                        </w:r>
                      </w:p>
                    </w:txbxContent>
                  </v:textbox>
                </v:shape>
                <v:shape id="Textbox 232" o:spid="_x0000_s1043" type="#_x0000_t202" style="position:absolute;left:43031;top:18475;width:5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3EDD72CC" w14:textId="77777777" w:rsidR="006979D5" w:rsidRDefault="002D7CC2">
                        <w:pPr>
                          <w:spacing w:line="201" w:lineRule="exact"/>
                          <w:rPr>
                            <w:sz w:val="18"/>
                          </w:rPr>
                        </w:pPr>
                        <w:r>
                          <w:rPr>
                            <w:spacing w:val="-10"/>
                            <w:w w:val="70"/>
                            <w:sz w:val="18"/>
                          </w:rPr>
                          <w:t>0</w:t>
                        </w:r>
                      </w:p>
                    </w:txbxContent>
                  </v:textbox>
                </v:shape>
                <v:shape id="Textbox 233" o:spid="_x0000_s1044" type="#_x0000_t202" style="position:absolute;left:43356;top:19512;width:1358;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5257A328" w14:textId="77777777" w:rsidR="006979D5" w:rsidRDefault="002D7CC2">
                        <w:pPr>
                          <w:spacing w:line="466" w:lineRule="exact"/>
                          <w:rPr>
                            <w:rFonts w:ascii="Times New Roman"/>
                            <w:i/>
                            <w:sz w:val="42"/>
                          </w:rPr>
                        </w:pPr>
                        <w:r>
                          <w:rPr>
                            <w:rFonts w:ascii="Times New Roman"/>
                            <w:i/>
                            <w:spacing w:val="-10"/>
                            <w:sz w:val="42"/>
                          </w:rPr>
                          <w:t>3</w:t>
                        </w:r>
                      </w:p>
                    </w:txbxContent>
                  </v:textbox>
                </v:shape>
                <v:shape id="Textbox 234" o:spid="_x0000_s1045" type="#_x0000_t202" style="position:absolute;left:46172;top:16129;width:2756;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34FE379D" w14:textId="77777777" w:rsidR="006979D5" w:rsidRDefault="002D7CC2">
                        <w:pPr>
                          <w:spacing w:line="906" w:lineRule="exact"/>
                          <w:rPr>
                            <w:sz w:val="81"/>
                          </w:rPr>
                        </w:pPr>
                        <w:r>
                          <w:rPr>
                            <w:spacing w:val="-15"/>
                            <w:sz w:val="81"/>
                          </w:rPr>
                          <w:t>II</w:t>
                        </w:r>
                      </w:p>
                    </w:txbxContent>
                  </v:textbox>
                </v:shape>
                <v:shape id="Textbox 235" o:spid="_x0000_s1046" type="#_x0000_t202" style="position:absolute;left:29982;top:31970;width:4972;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112EF76" w14:textId="77777777" w:rsidR="006979D5" w:rsidRDefault="002D7CC2">
                        <w:pPr>
                          <w:spacing w:line="392" w:lineRule="exact"/>
                          <w:rPr>
                            <w:b/>
                            <w:sz w:val="35"/>
                          </w:rPr>
                        </w:pPr>
                        <w:r>
                          <w:rPr>
                            <w:b/>
                            <w:spacing w:val="-4"/>
                            <w:w w:val="105"/>
                            <w:sz w:val="35"/>
                          </w:rPr>
                          <w:t>Lots</w:t>
                        </w:r>
                      </w:p>
                    </w:txbxContent>
                  </v:textbox>
                </v:shape>
                <w10:wrap type="topAndBottom" anchorx="page"/>
              </v:group>
            </w:pict>
          </mc:Fallback>
        </mc:AlternateContent>
      </w:r>
    </w:p>
    <w:p w14:paraId="0B8865B3" w14:textId="77777777" w:rsidR="006979D5" w:rsidRDefault="006979D5">
      <w:pPr>
        <w:pStyle w:val="BodyText"/>
        <w:rPr>
          <w:b/>
          <w:sz w:val="20"/>
        </w:rPr>
      </w:pPr>
    </w:p>
    <w:p w14:paraId="0AB244C5" w14:textId="77777777" w:rsidR="006979D5" w:rsidRDefault="006979D5">
      <w:pPr>
        <w:pStyle w:val="BodyText"/>
        <w:rPr>
          <w:b/>
          <w:sz w:val="20"/>
        </w:rPr>
      </w:pPr>
    </w:p>
    <w:p w14:paraId="740501A3" w14:textId="77777777" w:rsidR="006979D5" w:rsidRDefault="006979D5">
      <w:pPr>
        <w:pStyle w:val="BodyText"/>
        <w:rPr>
          <w:b/>
          <w:sz w:val="20"/>
        </w:rPr>
      </w:pPr>
    </w:p>
    <w:p w14:paraId="7F1CB11E" w14:textId="77777777" w:rsidR="006979D5" w:rsidRDefault="006979D5">
      <w:pPr>
        <w:pStyle w:val="BodyText"/>
        <w:rPr>
          <w:b/>
          <w:sz w:val="20"/>
        </w:rPr>
      </w:pPr>
    </w:p>
    <w:p w14:paraId="0AC3BC38" w14:textId="77777777" w:rsidR="006979D5" w:rsidRDefault="002D7CC2">
      <w:pPr>
        <w:pStyle w:val="BodyText"/>
        <w:spacing w:before="131"/>
        <w:rPr>
          <w:b/>
          <w:sz w:val="20"/>
        </w:rPr>
      </w:pPr>
      <w:r>
        <w:rPr>
          <w:b/>
          <w:noProof/>
          <w:sz w:val="20"/>
        </w:rPr>
        <mc:AlternateContent>
          <mc:Choice Requires="wpg">
            <w:drawing>
              <wp:anchor distT="0" distB="0" distL="0" distR="0" simplePos="0" relativeHeight="487592960" behindDoc="1" locked="0" layoutInCell="1" allowOverlap="1" wp14:anchorId="54A8C34E" wp14:editId="689CBC7A">
                <wp:simplePos x="0" y="0"/>
                <wp:positionH relativeFrom="page">
                  <wp:posOffset>1173179</wp:posOffset>
                </wp:positionH>
                <wp:positionV relativeFrom="paragraph">
                  <wp:posOffset>244887</wp:posOffset>
                </wp:positionV>
                <wp:extent cx="5224780" cy="3060065"/>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4780" cy="3060065"/>
                          <a:chOff x="0" y="0"/>
                          <a:chExt cx="5224780" cy="3060065"/>
                        </a:xfrm>
                      </wpg:grpSpPr>
                      <pic:pic xmlns:pic="http://schemas.openxmlformats.org/drawingml/2006/picture">
                        <pic:nvPicPr>
                          <pic:cNvPr id="237" name="Image 237"/>
                          <pic:cNvPicPr/>
                        </pic:nvPicPr>
                        <pic:blipFill>
                          <a:blip r:embed="rId133" cstate="email">
                            <a:extLst>
                              <a:ext uri="{28A0092B-C50C-407E-A947-70E740481C1C}">
                                <a14:useLocalDpi xmlns:a14="http://schemas.microsoft.com/office/drawing/2010/main"/>
                              </a:ext>
                            </a:extLst>
                          </a:blip>
                          <a:stretch>
                            <a:fillRect/>
                          </a:stretch>
                        </pic:blipFill>
                        <pic:spPr>
                          <a:xfrm>
                            <a:off x="0" y="0"/>
                            <a:ext cx="5224315" cy="3059649"/>
                          </a:xfrm>
                          <a:prstGeom prst="rect">
                            <a:avLst/>
                          </a:prstGeom>
                        </pic:spPr>
                      </pic:pic>
                      <wps:wsp>
                        <wps:cNvPr id="238" name="Graphic 238"/>
                        <wps:cNvSpPr/>
                        <wps:spPr>
                          <a:xfrm>
                            <a:off x="5215146" y="439708"/>
                            <a:ext cx="1270" cy="1589405"/>
                          </a:xfrm>
                          <a:custGeom>
                            <a:avLst/>
                            <a:gdLst/>
                            <a:ahLst/>
                            <a:cxnLst/>
                            <a:rect l="l" t="t" r="r" b="b"/>
                            <a:pathLst>
                              <a:path h="1589405">
                                <a:moveTo>
                                  <a:pt x="0" y="1589368"/>
                                </a:moveTo>
                                <a:lnTo>
                                  <a:pt x="0" y="0"/>
                                </a:lnTo>
                              </a:path>
                            </a:pathLst>
                          </a:custGeom>
                          <a:ln w="91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745ACD" id="Group 236" o:spid="_x0000_s1026" style="position:absolute;margin-left:92.4pt;margin-top:19.3pt;width:411.4pt;height:240.95pt;z-index:-15723520;mso-wrap-distance-left:0;mso-wrap-distance-right:0;mso-position-horizontal-relative:page" coordsize="52247,30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">
                <v:shape id="Image 237" o:spid="_x0000_s1027" type="#_x0000_t75" style="position:absolute;width:52243;height:30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">
                  <v:imagedata r:id="rId134" o:title=""/>
                </v:shape>
                <v:shape id="Graphic 238" o:spid="_x0000_s1028" style="position:absolute;left:52151;top:4397;width:13;height:15894;visibility:visible;mso-wrap-style:square;v-text-anchor:top" coordsize="1270,158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" path="m,1589368l,e" filled="f" strokeweight=".25458mm">
                  <v:path arrowok="t"/>
                </v:shape>
                <w10:wrap type="topAndBottom" anchorx="page"/>
              </v:group>
            </w:pict>
          </mc:Fallback>
        </mc:AlternateContent>
      </w:r>
    </w:p>
    <w:p w14:paraId="12186E9D" w14:textId="77777777" w:rsidR="006979D5" w:rsidRDefault="006979D5">
      <w:pPr>
        <w:pStyle w:val="BodyText"/>
        <w:spacing w:before="78"/>
        <w:rPr>
          <w:b/>
          <w:sz w:val="20"/>
        </w:rPr>
      </w:pPr>
    </w:p>
    <w:p w14:paraId="4E582E56" w14:textId="77777777" w:rsidR="006979D5" w:rsidRDefault="006979D5">
      <w:pPr>
        <w:pStyle w:val="BodyText"/>
        <w:rPr>
          <w:b/>
          <w:sz w:val="20"/>
        </w:rPr>
        <w:sectPr w:rsidR="006979D5">
          <w:footerReference w:type="even" r:id="rId135"/>
          <w:pgSz w:w="12270" w:h="15840"/>
          <w:pgMar w:top="1180" w:right="566" w:bottom="280" w:left="566" w:header="0" w:footer="0" w:gutter="0"/>
          <w:cols w:space="720"/>
        </w:sectPr>
      </w:pPr>
    </w:p>
    <w:p w14:paraId="27F68704" w14:textId="77777777" w:rsidR="006979D5" w:rsidRDefault="002D7CC2">
      <w:pPr>
        <w:spacing w:before="132"/>
        <w:ind w:left="1304"/>
        <w:rPr>
          <w:i/>
          <w:sz w:val="13"/>
        </w:rPr>
      </w:pPr>
      <w:r>
        <w:rPr>
          <w:i/>
          <w:noProof/>
          <w:sz w:val="13"/>
        </w:rPr>
        <mc:AlternateContent>
          <mc:Choice Requires="wpg">
            <w:drawing>
              <wp:anchor distT="0" distB="0" distL="0" distR="0" simplePos="0" relativeHeight="483321344" behindDoc="1" locked="0" layoutInCell="1" allowOverlap="1" wp14:anchorId="28EE3F1C" wp14:editId="56F7E964">
                <wp:simplePos x="0" y="0"/>
                <wp:positionH relativeFrom="page">
                  <wp:posOffset>966956</wp:posOffset>
                </wp:positionH>
                <wp:positionV relativeFrom="paragraph">
                  <wp:posOffset>-3919363</wp:posOffset>
                </wp:positionV>
                <wp:extent cx="6008370" cy="401701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8370" cy="4017010"/>
                          <a:chOff x="0" y="0"/>
                          <a:chExt cx="6008370" cy="4017010"/>
                        </a:xfrm>
                      </wpg:grpSpPr>
                      <wps:wsp>
                        <wps:cNvPr id="240" name="Graphic 240"/>
                        <wps:cNvSpPr/>
                        <wps:spPr>
                          <a:xfrm>
                            <a:off x="0" y="0"/>
                            <a:ext cx="6008370" cy="4017010"/>
                          </a:xfrm>
                          <a:custGeom>
                            <a:avLst/>
                            <a:gdLst/>
                            <a:ahLst/>
                            <a:cxnLst/>
                            <a:rect l="l" t="t" r="r" b="b"/>
                            <a:pathLst>
                              <a:path w="6008370" h="4017010">
                                <a:moveTo>
                                  <a:pt x="22913" y="4016933"/>
                                </a:moveTo>
                                <a:lnTo>
                                  <a:pt x="22913" y="41222"/>
                                </a:lnTo>
                              </a:path>
                              <a:path w="6008370" h="4017010">
                                <a:moveTo>
                                  <a:pt x="5966715" y="3975710"/>
                                </a:moveTo>
                                <a:lnTo>
                                  <a:pt x="5966715" y="0"/>
                                </a:lnTo>
                              </a:path>
                              <a:path w="6008370" h="4017010">
                                <a:moveTo>
                                  <a:pt x="0" y="27481"/>
                                </a:moveTo>
                                <a:lnTo>
                                  <a:pt x="5957549" y="27481"/>
                                </a:lnTo>
                              </a:path>
                              <a:path w="6008370" h="4017010">
                                <a:moveTo>
                                  <a:pt x="32079" y="3975710"/>
                                </a:moveTo>
                                <a:lnTo>
                                  <a:pt x="6007959" y="3975710"/>
                                </a:lnTo>
                              </a:path>
                            </a:pathLst>
                          </a:custGeom>
                          <a:ln w="9163">
                            <a:solidFill>
                              <a:srgbClr val="000000"/>
                            </a:solidFill>
                            <a:prstDash val="solid"/>
                          </a:ln>
                        </wps:spPr>
                        <wps:bodyPr wrap="square" lIns="0" tIns="0" rIns="0" bIns="0" rtlCol="0">
                          <a:prstTxWarp prst="textNoShape">
                            <a:avLst/>
                          </a:prstTxWarp>
                          <a:noAutofit/>
                        </wps:bodyPr>
                      </wps:wsp>
                      <wps:wsp>
                        <wps:cNvPr id="241" name="Textbox 241"/>
                        <wps:cNvSpPr txBox="1"/>
                        <wps:spPr>
                          <a:xfrm>
                            <a:off x="120093" y="119596"/>
                            <a:ext cx="1065530" cy="135255"/>
                          </a:xfrm>
                          <a:prstGeom prst="rect">
                            <a:avLst/>
                          </a:prstGeom>
                        </wps:spPr>
                        <wps:txbx>
                          <w:txbxContent>
                            <w:p w14:paraId="4FD44B08" w14:textId="77777777" w:rsidR="006979D5" w:rsidRDefault="002D7CC2">
                              <w:pPr>
                                <w:spacing w:line="213" w:lineRule="exact"/>
                                <w:rPr>
                                  <w:b/>
                                  <w:sz w:val="19"/>
                                </w:rPr>
                              </w:pPr>
                              <w:r>
                                <w:rPr>
                                  <w:b/>
                                  <w:spacing w:val="-2"/>
                                  <w:sz w:val="19"/>
                                </w:rPr>
                                <w:t>ILLUSTRATION#</w:t>
                              </w:r>
                              <w:r>
                                <w:rPr>
                                  <w:b/>
                                  <w:spacing w:val="11"/>
                                  <w:sz w:val="19"/>
                                </w:rPr>
                                <w:t xml:space="preserve"> </w:t>
                              </w:r>
                              <w:r>
                                <w:rPr>
                                  <w:b/>
                                  <w:spacing w:val="-10"/>
                                  <w:sz w:val="19"/>
                                </w:rPr>
                                <w:t>2</w:t>
                              </w:r>
                            </w:p>
                          </w:txbxContent>
                        </wps:txbx>
                        <wps:bodyPr wrap="square" lIns="0" tIns="0" rIns="0" bIns="0" rtlCol="0">
                          <a:noAutofit/>
                        </wps:bodyPr>
                      </wps:wsp>
                      <wps:wsp>
                        <wps:cNvPr id="242" name="Textbox 242"/>
                        <wps:cNvSpPr txBox="1"/>
                        <wps:spPr>
                          <a:xfrm>
                            <a:off x="1212629" y="1481846"/>
                            <a:ext cx="949960" cy="1052195"/>
                          </a:xfrm>
                          <a:prstGeom prst="rect">
                            <a:avLst/>
                          </a:prstGeom>
                        </wps:spPr>
                        <wps:txbx>
                          <w:txbxContent>
                            <w:p w14:paraId="61EEBD82" w14:textId="77777777" w:rsidR="006979D5" w:rsidRDefault="002D7CC2">
                              <w:pPr>
                                <w:spacing w:line="1108" w:lineRule="exact"/>
                                <w:ind w:left="199"/>
                                <w:rPr>
                                  <w:sz w:val="99"/>
                                </w:rPr>
                              </w:pPr>
                              <w:r>
                                <w:rPr>
                                  <w:spacing w:val="-5"/>
                                  <w:w w:val="105"/>
                                  <w:sz w:val="99"/>
                                </w:rPr>
                                <w:t>II</w:t>
                              </w:r>
                            </w:p>
                            <w:p w14:paraId="1EE90436" w14:textId="77777777" w:rsidR="006979D5" w:rsidRDefault="002D7CC2">
                              <w:pPr>
                                <w:spacing w:before="307"/>
                                <w:rPr>
                                  <w:sz w:val="21"/>
                                </w:rPr>
                              </w:pPr>
                              <w:r>
                                <w:rPr>
                                  <w:w w:val="105"/>
                                  <w:sz w:val="21"/>
                                </w:rPr>
                                <w:t>Front</w:t>
                              </w:r>
                              <w:r>
                                <w:rPr>
                                  <w:spacing w:val="-7"/>
                                  <w:w w:val="105"/>
                                  <w:sz w:val="21"/>
                                </w:rPr>
                                <w:t xml:space="preserve"> </w:t>
                              </w:r>
                              <w:r>
                                <w:rPr>
                                  <w:w w:val="105"/>
                                  <w:sz w:val="21"/>
                                </w:rPr>
                                <w:t>Lot</w:t>
                              </w:r>
                              <w:r>
                                <w:rPr>
                                  <w:spacing w:val="1"/>
                                  <w:w w:val="105"/>
                                  <w:sz w:val="21"/>
                                </w:rPr>
                                <w:t xml:space="preserve"> </w:t>
                              </w:r>
                              <w:r>
                                <w:rPr>
                                  <w:spacing w:val="-4"/>
                                  <w:w w:val="105"/>
                                  <w:sz w:val="21"/>
                                </w:rPr>
                                <w:t>Lines</w:t>
                              </w:r>
                            </w:p>
                          </w:txbxContent>
                        </wps:txbx>
                        <wps:bodyPr wrap="square" lIns="0" tIns="0" rIns="0" bIns="0" rtlCol="0">
                          <a:noAutofit/>
                        </wps:bodyPr>
                      </wps:wsp>
                      <wps:wsp>
                        <wps:cNvPr id="243" name="Textbox 243"/>
                        <wps:cNvSpPr txBox="1"/>
                        <wps:spPr>
                          <a:xfrm>
                            <a:off x="2807420" y="1321861"/>
                            <a:ext cx="877569" cy="1175385"/>
                          </a:xfrm>
                          <a:prstGeom prst="rect">
                            <a:avLst/>
                          </a:prstGeom>
                        </wps:spPr>
                        <wps:txbx>
                          <w:txbxContent>
                            <w:p w14:paraId="54938041" w14:textId="77777777" w:rsidR="006979D5" w:rsidRDefault="002D7CC2">
                              <w:pPr>
                                <w:spacing w:line="235" w:lineRule="exact"/>
                                <w:ind w:left="7"/>
                                <w:rPr>
                                  <w:sz w:val="21"/>
                                </w:rPr>
                              </w:pPr>
                              <w:r>
                                <w:rPr>
                                  <w:w w:val="105"/>
                                  <w:sz w:val="21"/>
                                </w:rPr>
                                <w:t>Rear</w:t>
                              </w:r>
                              <w:r>
                                <w:rPr>
                                  <w:spacing w:val="-2"/>
                                  <w:w w:val="105"/>
                                  <w:sz w:val="21"/>
                                </w:rPr>
                                <w:t xml:space="preserve"> </w:t>
                              </w:r>
                              <w:r>
                                <w:rPr>
                                  <w:w w:val="105"/>
                                  <w:sz w:val="21"/>
                                </w:rPr>
                                <w:t xml:space="preserve">Lot </w:t>
                              </w:r>
                              <w:r>
                                <w:rPr>
                                  <w:spacing w:val="-4"/>
                                  <w:w w:val="105"/>
                                  <w:sz w:val="21"/>
                                </w:rPr>
                                <w:t>Line</w:t>
                              </w:r>
                            </w:p>
                            <w:p w14:paraId="39AC2AA2" w14:textId="77777777" w:rsidR="006979D5" w:rsidRDefault="002D7CC2">
                              <w:pPr>
                                <w:spacing w:before="70" w:line="1342" w:lineRule="exact"/>
                                <w:ind w:left="121"/>
                                <w:rPr>
                                  <w:sz w:val="120"/>
                                </w:rPr>
                              </w:pPr>
                              <w:r>
                                <w:rPr>
                                  <w:spacing w:val="-5"/>
                                  <w:w w:val="105"/>
                                  <w:sz w:val="120"/>
                                </w:rPr>
                                <w:t>Ill</w:t>
                              </w:r>
                            </w:p>
                            <w:p w14:paraId="1CEC6DB5" w14:textId="77777777" w:rsidR="006979D5" w:rsidRDefault="002D7CC2">
                              <w:pPr>
                                <w:spacing w:line="203" w:lineRule="exact"/>
                                <w:rPr>
                                  <w:sz w:val="21"/>
                                </w:rPr>
                              </w:pPr>
                              <w:r>
                                <w:rPr>
                                  <w:w w:val="105"/>
                                  <w:sz w:val="21"/>
                                </w:rPr>
                                <w:t>Front</w:t>
                              </w:r>
                              <w:r>
                                <w:rPr>
                                  <w:spacing w:val="-2"/>
                                  <w:w w:val="105"/>
                                  <w:sz w:val="21"/>
                                </w:rPr>
                                <w:t xml:space="preserve"> </w:t>
                              </w:r>
                              <w:r>
                                <w:rPr>
                                  <w:w w:val="105"/>
                                  <w:sz w:val="21"/>
                                </w:rPr>
                                <w:t>Lot</w:t>
                              </w:r>
                              <w:r>
                                <w:rPr>
                                  <w:spacing w:val="-9"/>
                                  <w:w w:val="105"/>
                                  <w:sz w:val="21"/>
                                </w:rPr>
                                <w:t xml:space="preserve"> </w:t>
                              </w:r>
                              <w:r>
                                <w:rPr>
                                  <w:spacing w:val="-4"/>
                                  <w:w w:val="105"/>
                                  <w:sz w:val="21"/>
                                </w:rPr>
                                <w:t>Line</w:t>
                              </w:r>
                            </w:p>
                          </w:txbxContent>
                        </wps:txbx>
                        <wps:bodyPr wrap="square" lIns="0" tIns="0" rIns="0" bIns="0" rtlCol="0">
                          <a:noAutofit/>
                        </wps:bodyPr>
                      </wps:wsp>
                      <wps:wsp>
                        <wps:cNvPr id="244" name="Textbox 244"/>
                        <wps:cNvSpPr txBox="1"/>
                        <wps:spPr>
                          <a:xfrm>
                            <a:off x="4080351" y="1628742"/>
                            <a:ext cx="121285" cy="149860"/>
                          </a:xfrm>
                          <a:prstGeom prst="rect">
                            <a:avLst/>
                          </a:prstGeom>
                        </wps:spPr>
                        <wps:txbx>
                          <w:txbxContent>
                            <w:p w14:paraId="79C884C5" w14:textId="77777777" w:rsidR="006979D5" w:rsidRDefault="002D7CC2">
                              <w:pPr>
                                <w:spacing w:line="235" w:lineRule="exact"/>
                                <w:rPr>
                                  <w:sz w:val="21"/>
                                </w:rPr>
                              </w:pPr>
                              <w:r>
                                <w:rPr>
                                  <w:spacing w:val="-5"/>
                                  <w:w w:val="105"/>
                                  <w:sz w:val="21"/>
                                </w:rPr>
                                <w:t>::i</w:t>
                              </w:r>
                            </w:p>
                          </w:txbxContent>
                        </wps:txbx>
                        <wps:bodyPr wrap="square" lIns="0" tIns="0" rIns="0" bIns="0" rtlCol="0">
                          <a:noAutofit/>
                        </wps:bodyPr>
                      </wps:wsp>
                      <wps:wsp>
                        <wps:cNvPr id="245" name="Textbox 245"/>
                        <wps:cNvSpPr txBox="1"/>
                        <wps:spPr>
                          <a:xfrm>
                            <a:off x="4082756" y="1518249"/>
                            <a:ext cx="41275" cy="511809"/>
                          </a:xfrm>
                          <a:prstGeom prst="rect">
                            <a:avLst/>
                          </a:prstGeom>
                        </wps:spPr>
                        <wps:txbx>
                          <w:txbxContent>
                            <w:p w14:paraId="6E01C384" w14:textId="77777777" w:rsidR="006979D5" w:rsidRDefault="002D7CC2">
                              <w:pPr>
                                <w:spacing w:line="806" w:lineRule="exact"/>
                                <w:rPr>
                                  <w:sz w:val="72"/>
                                </w:rPr>
                              </w:pPr>
                              <w:r>
                                <w:rPr>
                                  <w:spacing w:val="-165"/>
                                  <w:w w:val="90"/>
                                  <w:sz w:val="72"/>
                                </w:rPr>
                                <w:t>-</w:t>
                              </w:r>
                            </w:p>
                          </w:txbxContent>
                        </wps:txbx>
                        <wps:bodyPr wrap="square" lIns="0" tIns="0" rIns="0" bIns="0" rtlCol="0">
                          <a:noAutofit/>
                        </wps:bodyPr>
                      </wps:wsp>
                      <wps:wsp>
                        <wps:cNvPr id="246" name="Textbox 246"/>
                        <wps:cNvSpPr txBox="1"/>
                        <wps:spPr>
                          <a:xfrm>
                            <a:off x="4111023" y="1489379"/>
                            <a:ext cx="99060" cy="168275"/>
                          </a:xfrm>
                          <a:prstGeom prst="rect">
                            <a:avLst/>
                          </a:prstGeom>
                        </wps:spPr>
                        <wps:txbx>
                          <w:txbxContent>
                            <w:p w14:paraId="7C3E3C46" w14:textId="77777777" w:rsidR="006979D5" w:rsidRDefault="002D7CC2">
                              <w:pPr>
                                <w:spacing w:line="119" w:lineRule="exact"/>
                                <w:rPr>
                                  <w:sz w:val="11"/>
                                </w:rPr>
                              </w:pPr>
                              <w:r>
                                <w:rPr>
                                  <w:spacing w:val="-5"/>
                                  <w:w w:val="105"/>
                                  <w:sz w:val="11"/>
                                </w:rPr>
                                <w:t>(I)</w:t>
                              </w:r>
                            </w:p>
                            <w:p w14:paraId="7A9B4090" w14:textId="77777777" w:rsidR="006979D5" w:rsidRDefault="002D7CC2">
                              <w:pPr>
                                <w:spacing w:line="145" w:lineRule="exact"/>
                                <w:rPr>
                                  <w:sz w:val="13"/>
                                </w:rPr>
                              </w:pPr>
                              <w:r>
                                <w:rPr>
                                  <w:spacing w:val="-5"/>
                                  <w:w w:val="105"/>
                                  <w:sz w:val="13"/>
                                </w:rPr>
                                <w:t>C:</w:t>
                              </w:r>
                            </w:p>
                          </w:txbxContent>
                        </wps:txbx>
                        <wps:bodyPr wrap="square" lIns="0" tIns="0" rIns="0" bIns="0" rtlCol="0">
                          <a:noAutofit/>
                        </wps:bodyPr>
                      </wps:wsp>
                      <wps:wsp>
                        <wps:cNvPr id="247" name="Textbox 247"/>
                        <wps:cNvSpPr txBox="1"/>
                        <wps:spPr>
                          <a:xfrm>
                            <a:off x="4084272" y="1902651"/>
                            <a:ext cx="135255" cy="444500"/>
                          </a:xfrm>
                          <a:prstGeom prst="rect">
                            <a:avLst/>
                          </a:prstGeom>
                        </wps:spPr>
                        <wps:txbx>
                          <w:txbxContent>
                            <w:p w14:paraId="39B9AA1E" w14:textId="77777777" w:rsidR="006979D5" w:rsidRDefault="002D7CC2">
                              <w:pPr>
                                <w:spacing w:line="157" w:lineRule="exact"/>
                                <w:rPr>
                                  <w:sz w:val="14"/>
                                </w:rPr>
                              </w:pPr>
                              <w:r>
                                <w:rPr>
                                  <w:spacing w:val="-5"/>
                                  <w:w w:val="95"/>
                                  <w:sz w:val="14"/>
                                </w:rPr>
                                <w:t>..J</w:t>
                              </w:r>
                            </w:p>
                            <w:p w14:paraId="22C006E2" w14:textId="77777777" w:rsidR="006979D5" w:rsidRDefault="002D7CC2">
                              <w:pPr>
                                <w:spacing w:before="125" w:line="151" w:lineRule="exact"/>
                                <w:ind w:left="7"/>
                                <w:rPr>
                                  <w:sz w:val="15"/>
                                </w:rPr>
                              </w:pPr>
                              <w:r>
                                <w:rPr>
                                  <w:spacing w:val="-4"/>
                                  <w:sz w:val="15"/>
                                </w:rPr>
                                <w:t>,:::,</w:t>
                              </w:r>
                            </w:p>
                            <w:p w14:paraId="3BD4D89B" w14:textId="77777777" w:rsidR="006979D5" w:rsidRDefault="002D7CC2">
                              <w:pPr>
                                <w:spacing w:line="266" w:lineRule="exact"/>
                                <w:ind w:left="4"/>
                                <w:rPr>
                                  <w:i/>
                                  <w:sz w:val="25"/>
                                </w:rPr>
                              </w:pPr>
                              <w:r>
                                <w:rPr>
                                  <w:i/>
                                  <w:spacing w:val="-5"/>
                                  <w:w w:val="95"/>
                                  <w:sz w:val="25"/>
                                </w:rPr>
                                <w:t>ui</w:t>
                              </w:r>
                            </w:p>
                          </w:txbxContent>
                        </wps:txbx>
                        <wps:bodyPr wrap="square" lIns="0" tIns="0" rIns="0" bIns="0" rtlCol="0">
                          <a:noAutofit/>
                        </wps:bodyPr>
                      </wps:wsp>
                      <wps:wsp>
                        <wps:cNvPr id="248" name="Textbox 248"/>
                        <wps:cNvSpPr txBox="1"/>
                        <wps:spPr>
                          <a:xfrm>
                            <a:off x="4086730" y="1829366"/>
                            <a:ext cx="53975" cy="99695"/>
                          </a:xfrm>
                          <a:prstGeom prst="rect">
                            <a:avLst/>
                          </a:prstGeom>
                        </wps:spPr>
                        <wps:txbx>
                          <w:txbxContent>
                            <w:p w14:paraId="14996390" w14:textId="77777777" w:rsidR="006979D5" w:rsidRDefault="002D7CC2">
                              <w:pPr>
                                <w:spacing w:line="157" w:lineRule="exact"/>
                                <w:rPr>
                                  <w:sz w:val="14"/>
                                </w:rPr>
                              </w:pPr>
                              <w:r>
                                <w:rPr>
                                  <w:spacing w:val="-10"/>
                                  <w:w w:val="95"/>
                                  <w:sz w:val="14"/>
                                </w:rPr>
                                <w:t>0</w:t>
                              </w:r>
                            </w:p>
                          </w:txbxContent>
                        </wps:txbx>
                        <wps:bodyPr wrap="square" lIns="0" tIns="0" rIns="0" bIns="0" rtlCol="0">
                          <a:noAutofit/>
                        </wps:bodyPr>
                      </wps:wsp>
                      <wps:wsp>
                        <wps:cNvPr id="249" name="Textbox 249"/>
                        <wps:cNvSpPr txBox="1"/>
                        <wps:spPr>
                          <a:xfrm>
                            <a:off x="4115606" y="2029855"/>
                            <a:ext cx="67945" cy="78740"/>
                          </a:xfrm>
                          <a:prstGeom prst="rect">
                            <a:avLst/>
                          </a:prstGeom>
                        </wps:spPr>
                        <wps:txbx>
                          <w:txbxContent>
                            <w:p w14:paraId="54751FA4" w14:textId="77777777" w:rsidR="006979D5" w:rsidRDefault="002D7CC2">
                              <w:pPr>
                                <w:spacing w:line="123" w:lineRule="exact"/>
                                <w:rPr>
                                  <w:sz w:val="11"/>
                                </w:rPr>
                              </w:pPr>
                              <w:r>
                                <w:rPr>
                                  <w:spacing w:val="-5"/>
                                  <w:w w:val="95"/>
                                  <w:sz w:val="11"/>
                                </w:rPr>
                                <w:t>(I)</w:t>
                              </w:r>
                            </w:p>
                          </w:txbxContent>
                        </wps:txbx>
                        <wps:bodyPr wrap="square" lIns="0" tIns="0" rIns="0" bIns="0" rtlCol="0">
                          <a:noAutofit/>
                        </wps:bodyPr>
                      </wps:wsp>
                      <wps:wsp>
                        <wps:cNvPr id="250" name="Textbox 250"/>
                        <wps:cNvSpPr txBox="1"/>
                        <wps:spPr>
                          <a:xfrm>
                            <a:off x="1944255" y="3668802"/>
                            <a:ext cx="2140585" cy="248920"/>
                          </a:xfrm>
                          <a:prstGeom prst="rect">
                            <a:avLst/>
                          </a:prstGeom>
                        </wps:spPr>
                        <wps:txbx>
                          <w:txbxContent>
                            <w:p w14:paraId="6F85017D" w14:textId="77777777" w:rsidR="006979D5" w:rsidRDefault="002D7CC2">
                              <w:pPr>
                                <w:spacing w:line="392" w:lineRule="exact"/>
                                <w:rPr>
                                  <w:b/>
                                  <w:sz w:val="35"/>
                                </w:rPr>
                              </w:pPr>
                              <w:r>
                                <w:rPr>
                                  <w:b/>
                                  <w:sz w:val="35"/>
                                </w:rPr>
                                <w:t>Lot</w:t>
                              </w:r>
                              <w:r>
                                <w:rPr>
                                  <w:b/>
                                  <w:spacing w:val="16"/>
                                  <w:sz w:val="35"/>
                                </w:rPr>
                                <w:t xml:space="preserve"> </w:t>
                              </w:r>
                              <w:r>
                                <w:rPr>
                                  <w:b/>
                                  <w:sz w:val="35"/>
                                </w:rPr>
                                <w:t>Line</w:t>
                              </w:r>
                              <w:r>
                                <w:rPr>
                                  <w:b/>
                                  <w:spacing w:val="21"/>
                                  <w:sz w:val="35"/>
                                </w:rPr>
                                <w:t xml:space="preserve"> </w:t>
                              </w:r>
                              <w:r>
                                <w:rPr>
                                  <w:b/>
                                  <w:spacing w:val="-2"/>
                                  <w:sz w:val="35"/>
                                </w:rPr>
                                <w:t>Definitions</w:t>
                              </w:r>
                            </w:p>
                          </w:txbxContent>
                        </wps:txbx>
                        <wps:bodyPr wrap="square" lIns="0" tIns="0" rIns="0" bIns="0" rtlCol="0">
                          <a:noAutofit/>
                        </wps:bodyPr>
                      </wps:wsp>
                    </wpg:wgp>
                  </a:graphicData>
                </a:graphic>
              </wp:anchor>
            </w:drawing>
          </mc:Choice>
          <mc:Fallback>
            <w:pict>
              <v:group w14:anchorId="28EE3F1C" id="Group 239" o:spid="_x0000_s1047" style="position:absolute;left:0;text-align:left;margin-left:76.15pt;margin-top:-308.6pt;width:473.1pt;height:316.3pt;z-index:-19995136;mso-wrap-distance-left:0;mso-wrap-distance-right:0;mso-position-horizontal-relative:page" coordsize="60083,4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">
                <v:shape id="Graphic 240" o:spid="_x0000_s1048" style="position:absolute;width:60083;height:40170;visibility:visible;mso-wrap-style:square;v-text-anchor:top" coordsize="6008370,401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" path="m22913,4016933r,-3975711em5966715,3975710l5966715,em,27481r5957549,em32079,3975710r5975880,e" filled="f" strokeweight=".25453mm">
                  <v:path arrowok="t"/>
                </v:shape>
                <v:shape id="Textbox 241" o:spid="_x0000_s1049" type="#_x0000_t202" style="position:absolute;left:1200;top:1195;width:10656;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4FD44B08" w14:textId="77777777" w:rsidR="006979D5" w:rsidRDefault="002D7CC2">
                        <w:pPr>
                          <w:spacing w:line="213" w:lineRule="exact"/>
                          <w:rPr>
                            <w:b/>
                            <w:sz w:val="19"/>
                          </w:rPr>
                        </w:pPr>
                        <w:r>
                          <w:rPr>
                            <w:b/>
                            <w:spacing w:val="-2"/>
                            <w:sz w:val="19"/>
                          </w:rPr>
                          <w:t>ILLUSTRATION#</w:t>
                        </w:r>
                        <w:r>
                          <w:rPr>
                            <w:b/>
                            <w:spacing w:val="11"/>
                            <w:sz w:val="19"/>
                          </w:rPr>
                          <w:t xml:space="preserve"> </w:t>
                        </w:r>
                        <w:r>
                          <w:rPr>
                            <w:b/>
                            <w:spacing w:val="-10"/>
                            <w:sz w:val="19"/>
                          </w:rPr>
                          <w:t>2</w:t>
                        </w:r>
                      </w:p>
                    </w:txbxContent>
                  </v:textbox>
                </v:shape>
                <v:shape id="Textbox 242" o:spid="_x0000_s1050" type="#_x0000_t202" style="position:absolute;left:12126;top:14818;width:9499;height:10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61EEBD82" w14:textId="77777777" w:rsidR="006979D5" w:rsidRDefault="002D7CC2">
                        <w:pPr>
                          <w:spacing w:line="1108" w:lineRule="exact"/>
                          <w:ind w:left="199"/>
                          <w:rPr>
                            <w:sz w:val="99"/>
                          </w:rPr>
                        </w:pPr>
                        <w:r>
                          <w:rPr>
                            <w:spacing w:val="-5"/>
                            <w:w w:val="105"/>
                            <w:sz w:val="99"/>
                          </w:rPr>
                          <w:t>II</w:t>
                        </w:r>
                      </w:p>
                      <w:p w14:paraId="1EE90436" w14:textId="77777777" w:rsidR="006979D5" w:rsidRDefault="002D7CC2">
                        <w:pPr>
                          <w:spacing w:before="307"/>
                          <w:rPr>
                            <w:sz w:val="21"/>
                          </w:rPr>
                        </w:pPr>
                        <w:r>
                          <w:rPr>
                            <w:w w:val="105"/>
                            <w:sz w:val="21"/>
                          </w:rPr>
                          <w:t>Front</w:t>
                        </w:r>
                        <w:r>
                          <w:rPr>
                            <w:spacing w:val="-7"/>
                            <w:w w:val="105"/>
                            <w:sz w:val="21"/>
                          </w:rPr>
                          <w:t xml:space="preserve"> </w:t>
                        </w:r>
                        <w:r>
                          <w:rPr>
                            <w:w w:val="105"/>
                            <w:sz w:val="21"/>
                          </w:rPr>
                          <w:t>Lot</w:t>
                        </w:r>
                        <w:r>
                          <w:rPr>
                            <w:spacing w:val="1"/>
                            <w:w w:val="105"/>
                            <w:sz w:val="21"/>
                          </w:rPr>
                          <w:t xml:space="preserve"> </w:t>
                        </w:r>
                        <w:r>
                          <w:rPr>
                            <w:spacing w:val="-4"/>
                            <w:w w:val="105"/>
                            <w:sz w:val="21"/>
                          </w:rPr>
                          <w:t>Lines</w:t>
                        </w:r>
                      </w:p>
                    </w:txbxContent>
                  </v:textbox>
                </v:shape>
                <v:shape id="Textbox 243" o:spid="_x0000_s1051" type="#_x0000_t202" style="position:absolute;left:28074;top:13218;width:8775;height:1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54938041" w14:textId="77777777" w:rsidR="006979D5" w:rsidRDefault="002D7CC2">
                        <w:pPr>
                          <w:spacing w:line="235" w:lineRule="exact"/>
                          <w:ind w:left="7"/>
                          <w:rPr>
                            <w:sz w:val="21"/>
                          </w:rPr>
                        </w:pPr>
                        <w:r>
                          <w:rPr>
                            <w:w w:val="105"/>
                            <w:sz w:val="21"/>
                          </w:rPr>
                          <w:t>Rear</w:t>
                        </w:r>
                        <w:r>
                          <w:rPr>
                            <w:spacing w:val="-2"/>
                            <w:w w:val="105"/>
                            <w:sz w:val="21"/>
                          </w:rPr>
                          <w:t xml:space="preserve"> </w:t>
                        </w:r>
                        <w:r>
                          <w:rPr>
                            <w:w w:val="105"/>
                            <w:sz w:val="21"/>
                          </w:rPr>
                          <w:t xml:space="preserve">Lot </w:t>
                        </w:r>
                        <w:r>
                          <w:rPr>
                            <w:spacing w:val="-4"/>
                            <w:w w:val="105"/>
                            <w:sz w:val="21"/>
                          </w:rPr>
                          <w:t>Line</w:t>
                        </w:r>
                      </w:p>
                      <w:p w14:paraId="39AC2AA2" w14:textId="77777777" w:rsidR="006979D5" w:rsidRDefault="002D7CC2">
                        <w:pPr>
                          <w:spacing w:before="70" w:line="1342" w:lineRule="exact"/>
                          <w:ind w:left="121"/>
                          <w:rPr>
                            <w:sz w:val="120"/>
                          </w:rPr>
                        </w:pPr>
                        <w:r>
                          <w:rPr>
                            <w:spacing w:val="-5"/>
                            <w:w w:val="105"/>
                            <w:sz w:val="120"/>
                          </w:rPr>
                          <w:t>Ill</w:t>
                        </w:r>
                      </w:p>
                      <w:p w14:paraId="1CEC6DB5" w14:textId="77777777" w:rsidR="006979D5" w:rsidRDefault="002D7CC2">
                        <w:pPr>
                          <w:spacing w:line="203" w:lineRule="exact"/>
                          <w:rPr>
                            <w:sz w:val="21"/>
                          </w:rPr>
                        </w:pPr>
                        <w:r>
                          <w:rPr>
                            <w:w w:val="105"/>
                            <w:sz w:val="21"/>
                          </w:rPr>
                          <w:t>Front</w:t>
                        </w:r>
                        <w:r>
                          <w:rPr>
                            <w:spacing w:val="-2"/>
                            <w:w w:val="105"/>
                            <w:sz w:val="21"/>
                          </w:rPr>
                          <w:t xml:space="preserve"> </w:t>
                        </w:r>
                        <w:r>
                          <w:rPr>
                            <w:w w:val="105"/>
                            <w:sz w:val="21"/>
                          </w:rPr>
                          <w:t>Lot</w:t>
                        </w:r>
                        <w:r>
                          <w:rPr>
                            <w:spacing w:val="-9"/>
                            <w:w w:val="105"/>
                            <w:sz w:val="21"/>
                          </w:rPr>
                          <w:t xml:space="preserve"> </w:t>
                        </w:r>
                        <w:r>
                          <w:rPr>
                            <w:spacing w:val="-4"/>
                            <w:w w:val="105"/>
                            <w:sz w:val="21"/>
                          </w:rPr>
                          <w:t>Line</w:t>
                        </w:r>
                      </w:p>
                    </w:txbxContent>
                  </v:textbox>
                </v:shape>
                <v:shape id="Textbox 244" o:spid="_x0000_s1052" type="#_x0000_t202" style="position:absolute;left:40803;top:16287;width:1213;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79C884C5" w14:textId="77777777" w:rsidR="006979D5" w:rsidRDefault="002D7CC2">
                        <w:pPr>
                          <w:spacing w:line="235" w:lineRule="exact"/>
                          <w:rPr>
                            <w:sz w:val="21"/>
                          </w:rPr>
                        </w:pPr>
                        <w:r>
                          <w:rPr>
                            <w:spacing w:val="-5"/>
                            <w:w w:val="105"/>
                            <w:sz w:val="21"/>
                          </w:rPr>
                          <w:t>::i</w:t>
                        </w:r>
                      </w:p>
                    </w:txbxContent>
                  </v:textbox>
                </v:shape>
                <v:shape id="Textbox 245" o:spid="_x0000_s1053" type="#_x0000_t202" style="position:absolute;left:40827;top:15182;width:413;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E01C384" w14:textId="77777777" w:rsidR="006979D5" w:rsidRDefault="002D7CC2">
                        <w:pPr>
                          <w:spacing w:line="806" w:lineRule="exact"/>
                          <w:rPr>
                            <w:sz w:val="72"/>
                          </w:rPr>
                        </w:pPr>
                        <w:r>
                          <w:rPr>
                            <w:spacing w:val="-165"/>
                            <w:w w:val="90"/>
                            <w:sz w:val="72"/>
                          </w:rPr>
                          <w:t>-</w:t>
                        </w:r>
                      </w:p>
                    </w:txbxContent>
                  </v:textbox>
                </v:shape>
                <v:shape id="Textbox 246" o:spid="_x0000_s1054" type="#_x0000_t202" style="position:absolute;left:41110;top:14893;width:99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C3E3C46" w14:textId="77777777" w:rsidR="006979D5" w:rsidRDefault="002D7CC2">
                        <w:pPr>
                          <w:spacing w:line="119" w:lineRule="exact"/>
                          <w:rPr>
                            <w:sz w:val="11"/>
                          </w:rPr>
                        </w:pPr>
                        <w:r>
                          <w:rPr>
                            <w:spacing w:val="-5"/>
                            <w:w w:val="105"/>
                            <w:sz w:val="11"/>
                          </w:rPr>
                          <w:t>(I)</w:t>
                        </w:r>
                      </w:p>
                      <w:p w14:paraId="7A9B4090" w14:textId="77777777" w:rsidR="006979D5" w:rsidRDefault="002D7CC2">
                        <w:pPr>
                          <w:spacing w:line="145" w:lineRule="exact"/>
                          <w:rPr>
                            <w:sz w:val="13"/>
                          </w:rPr>
                        </w:pPr>
                        <w:r>
                          <w:rPr>
                            <w:spacing w:val="-5"/>
                            <w:w w:val="105"/>
                            <w:sz w:val="13"/>
                          </w:rPr>
                          <w:t>C:</w:t>
                        </w:r>
                      </w:p>
                    </w:txbxContent>
                  </v:textbox>
                </v:shape>
                <v:shape id="Textbox 247" o:spid="_x0000_s1055" type="#_x0000_t202" style="position:absolute;left:40842;top:19026;width:1353;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39B9AA1E" w14:textId="77777777" w:rsidR="006979D5" w:rsidRDefault="002D7CC2">
                        <w:pPr>
                          <w:spacing w:line="157" w:lineRule="exact"/>
                          <w:rPr>
                            <w:sz w:val="14"/>
                          </w:rPr>
                        </w:pPr>
                        <w:r>
                          <w:rPr>
                            <w:spacing w:val="-5"/>
                            <w:w w:val="95"/>
                            <w:sz w:val="14"/>
                          </w:rPr>
                          <w:t>..J</w:t>
                        </w:r>
                      </w:p>
                      <w:p w14:paraId="22C006E2" w14:textId="77777777" w:rsidR="006979D5" w:rsidRDefault="002D7CC2">
                        <w:pPr>
                          <w:spacing w:before="125" w:line="151" w:lineRule="exact"/>
                          <w:ind w:left="7"/>
                          <w:rPr>
                            <w:sz w:val="15"/>
                          </w:rPr>
                        </w:pPr>
                        <w:r>
                          <w:rPr>
                            <w:spacing w:val="-4"/>
                            <w:sz w:val="15"/>
                          </w:rPr>
                          <w:t>,:::,</w:t>
                        </w:r>
                      </w:p>
                      <w:p w14:paraId="3BD4D89B" w14:textId="77777777" w:rsidR="006979D5" w:rsidRDefault="002D7CC2">
                        <w:pPr>
                          <w:spacing w:line="266" w:lineRule="exact"/>
                          <w:ind w:left="4"/>
                          <w:rPr>
                            <w:i/>
                            <w:sz w:val="25"/>
                          </w:rPr>
                        </w:pPr>
                        <w:r>
                          <w:rPr>
                            <w:i/>
                            <w:spacing w:val="-5"/>
                            <w:w w:val="95"/>
                            <w:sz w:val="25"/>
                          </w:rPr>
                          <w:t>ui</w:t>
                        </w:r>
                      </w:p>
                    </w:txbxContent>
                  </v:textbox>
                </v:shape>
                <v:shape id="Textbox 248" o:spid="_x0000_s1056" type="#_x0000_t202" style="position:absolute;left:40867;top:18293;width:540;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14996390" w14:textId="77777777" w:rsidR="006979D5" w:rsidRDefault="002D7CC2">
                        <w:pPr>
                          <w:spacing w:line="157" w:lineRule="exact"/>
                          <w:rPr>
                            <w:sz w:val="14"/>
                          </w:rPr>
                        </w:pPr>
                        <w:r>
                          <w:rPr>
                            <w:spacing w:val="-10"/>
                            <w:w w:val="95"/>
                            <w:sz w:val="14"/>
                          </w:rPr>
                          <w:t>0</w:t>
                        </w:r>
                      </w:p>
                    </w:txbxContent>
                  </v:textbox>
                </v:shape>
                <v:shape id="Textbox 249" o:spid="_x0000_s1057" type="#_x0000_t202" style="position:absolute;left:41156;top:20298;width:679;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54751FA4" w14:textId="77777777" w:rsidR="006979D5" w:rsidRDefault="002D7CC2">
                        <w:pPr>
                          <w:spacing w:line="123" w:lineRule="exact"/>
                          <w:rPr>
                            <w:sz w:val="11"/>
                          </w:rPr>
                        </w:pPr>
                        <w:r>
                          <w:rPr>
                            <w:spacing w:val="-5"/>
                            <w:w w:val="95"/>
                            <w:sz w:val="11"/>
                          </w:rPr>
                          <w:t>(I)</w:t>
                        </w:r>
                      </w:p>
                    </w:txbxContent>
                  </v:textbox>
                </v:shape>
                <v:shape id="Textbox 250" o:spid="_x0000_s1058" type="#_x0000_t202" style="position:absolute;left:19442;top:36688;width:21406;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6F85017D" w14:textId="77777777" w:rsidR="006979D5" w:rsidRDefault="002D7CC2">
                        <w:pPr>
                          <w:spacing w:line="392" w:lineRule="exact"/>
                          <w:rPr>
                            <w:b/>
                            <w:sz w:val="35"/>
                          </w:rPr>
                        </w:pPr>
                        <w:r>
                          <w:rPr>
                            <w:b/>
                            <w:sz w:val="35"/>
                          </w:rPr>
                          <w:t>Lot</w:t>
                        </w:r>
                        <w:r>
                          <w:rPr>
                            <w:b/>
                            <w:spacing w:val="16"/>
                            <w:sz w:val="35"/>
                          </w:rPr>
                          <w:t xml:space="preserve"> </w:t>
                        </w:r>
                        <w:r>
                          <w:rPr>
                            <w:b/>
                            <w:sz w:val="35"/>
                          </w:rPr>
                          <w:t>Line</w:t>
                        </w:r>
                        <w:r>
                          <w:rPr>
                            <w:b/>
                            <w:spacing w:val="21"/>
                            <w:sz w:val="35"/>
                          </w:rPr>
                          <w:t xml:space="preserve"> </w:t>
                        </w:r>
                        <w:r>
                          <w:rPr>
                            <w:b/>
                            <w:spacing w:val="-2"/>
                            <w:sz w:val="35"/>
                          </w:rPr>
                          <w:t>Definitions</w:t>
                        </w:r>
                      </w:p>
                    </w:txbxContent>
                  </v:textbox>
                </v:shape>
                <w10:wrap anchorx="page"/>
              </v:group>
            </w:pict>
          </mc:Fallback>
        </mc:AlternateContent>
      </w: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p w14:paraId="37A65BE7" w14:textId="77777777" w:rsidR="006979D5" w:rsidRDefault="006979D5">
      <w:pPr>
        <w:pStyle w:val="BodyText"/>
        <w:rPr>
          <w:i/>
          <w:sz w:val="13"/>
        </w:rPr>
      </w:pPr>
    </w:p>
    <w:p w14:paraId="04207048" w14:textId="77777777" w:rsidR="006979D5" w:rsidRDefault="006979D5">
      <w:pPr>
        <w:pStyle w:val="BodyText"/>
        <w:spacing w:before="92"/>
        <w:rPr>
          <w:i/>
          <w:sz w:val="13"/>
        </w:rPr>
      </w:pPr>
    </w:p>
    <w:p w14:paraId="6B8038F2" w14:textId="77777777" w:rsidR="006979D5" w:rsidRDefault="002D7CC2">
      <w:pPr>
        <w:ind w:left="1308"/>
        <w:rPr>
          <w:i/>
          <w:sz w:val="20"/>
        </w:rPr>
      </w:pPr>
      <w:r>
        <w:rPr>
          <w:i/>
          <w:sz w:val="20"/>
        </w:rPr>
        <w:t>Page</w:t>
      </w:r>
      <w:r>
        <w:rPr>
          <w:i/>
          <w:spacing w:val="15"/>
          <w:sz w:val="20"/>
        </w:rPr>
        <w:t xml:space="preserve"> </w:t>
      </w:r>
      <w:r>
        <w:rPr>
          <w:i/>
          <w:sz w:val="20"/>
        </w:rPr>
        <w:t>23-</w:t>
      </w:r>
      <w:r>
        <w:rPr>
          <w:i/>
          <w:spacing w:val="-5"/>
          <w:sz w:val="20"/>
        </w:rPr>
        <w:t>12</w:t>
      </w:r>
    </w:p>
    <w:p w14:paraId="31157DFF" w14:textId="77777777" w:rsidR="006979D5" w:rsidRDefault="002D7CC2">
      <w:pPr>
        <w:spacing w:before="96" w:line="417" w:lineRule="auto"/>
        <w:ind w:left="1753" w:right="823" w:hanging="449"/>
        <w:jc w:val="right"/>
        <w:rPr>
          <w:i/>
          <w:sz w:val="13"/>
        </w:rPr>
      </w:pPr>
      <w:r>
        <w:br w:type="column"/>
      </w:r>
      <w:r>
        <w:rPr>
          <w:i/>
          <w:w w:val="90"/>
          <w:sz w:val="13"/>
        </w:rPr>
        <w:t>Grant</w:t>
      </w:r>
      <w:r>
        <w:rPr>
          <w:i/>
          <w:spacing w:val="-4"/>
          <w:w w:val="90"/>
          <w:sz w:val="13"/>
        </w:rPr>
        <w:t xml:space="preserve"> </w:t>
      </w:r>
      <w:r>
        <w:rPr>
          <w:i/>
          <w:w w:val="90"/>
          <w:sz w:val="13"/>
        </w:rPr>
        <w:t>Township Zoning Ordinance</w:t>
      </w:r>
      <w:r>
        <w:rPr>
          <w:i/>
          <w:spacing w:val="40"/>
          <w:sz w:val="13"/>
        </w:rPr>
        <w:t xml:space="preserve"> </w:t>
      </w: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p w14:paraId="208F70A3" w14:textId="77777777" w:rsidR="006979D5" w:rsidRDefault="002D7CC2">
      <w:pPr>
        <w:spacing w:before="93"/>
        <w:ind w:right="825"/>
        <w:jc w:val="right"/>
        <w:rPr>
          <w:i/>
          <w:sz w:val="13"/>
        </w:rPr>
      </w:pPr>
      <w:r>
        <w:rPr>
          <w:i/>
          <w:w w:val="90"/>
          <w:sz w:val="13"/>
        </w:rPr>
        <w:t>Revised</w:t>
      </w:r>
      <w:r>
        <w:rPr>
          <w:i/>
          <w:spacing w:val="8"/>
          <w:sz w:val="13"/>
        </w:rPr>
        <w:t xml:space="preserve"> </w:t>
      </w:r>
      <w:r>
        <w:rPr>
          <w:i/>
          <w:w w:val="90"/>
          <w:sz w:val="13"/>
        </w:rPr>
        <w:t>through</w:t>
      </w:r>
      <w:r>
        <w:rPr>
          <w:i/>
          <w:spacing w:val="-4"/>
          <w:sz w:val="13"/>
        </w:rPr>
        <w:t xml:space="preserve"> </w:t>
      </w:r>
      <w:r>
        <w:rPr>
          <w:i/>
          <w:w w:val="90"/>
          <w:sz w:val="13"/>
        </w:rPr>
        <w:t>October</w:t>
      </w:r>
      <w:r>
        <w:rPr>
          <w:i/>
          <w:spacing w:val="5"/>
          <w:sz w:val="13"/>
        </w:rPr>
        <w:t xml:space="preserve"> </w:t>
      </w:r>
      <w:r>
        <w:rPr>
          <w:i/>
          <w:spacing w:val="-4"/>
          <w:w w:val="90"/>
          <w:sz w:val="13"/>
        </w:rPr>
        <w:t>2022</w:t>
      </w:r>
    </w:p>
    <w:p w14:paraId="39E0DE41" w14:textId="77777777" w:rsidR="006979D5" w:rsidRDefault="006979D5">
      <w:pPr>
        <w:jc w:val="right"/>
        <w:rPr>
          <w:i/>
          <w:sz w:val="13"/>
        </w:rPr>
        <w:sectPr w:rsidR="006979D5">
          <w:type w:val="continuous"/>
          <w:pgSz w:w="12270" w:h="15840"/>
          <w:pgMar w:top="1820" w:right="566" w:bottom="280" w:left="566" w:header="0" w:footer="0" w:gutter="0"/>
          <w:cols w:num="2" w:space="720" w:equalWidth="0">
            <w:col w:w="2430" w:space="4744"/>
            <w:col w:w="3964"/>
          </w:cols>
        </w:sectPr>
      </w:pPr>
    </w:p>
    <w:p w14:paraId="02BB3092" w14:textId="77777777" w:rsidR="006979D5" w:rsidRDefault="002D7CC2">
      <w:pPr>
        <w:spacing w:before="122"/>
        <w:ind w:left="1312"/>
        <w:rPr>
          <w:b/>
          <w:sz w:val="18"/>
        </w:rPr>
      </w:pPr>
      <w:r>
        <w:rPr>
          <w:b/>
          <w:spacing w:val="-2"/>
          <w:w w:val="105"/>
          <w:sz w:val="18"/>
        </w:rPr>
        <w:lastRenderedPageBreak/>
        <w:t>ILLUSTRATION#</w:t>
      </w:r>
      <w:r>
        <w:rPr>
          <w:b/>
          <w:spacing w:val="16"/>
          <w:w w:val="105"/>
          <w:sz w:val="18"/>
        </w:rPr>
        <w:t xml:space="preserve"> </w:t>
      </w:r>
      <w:r>
        <w:rPr>
          <w:b/>
          <w:spacing w:val="-10"/>
          <w:w w:val="105"/>
          <w:sz w:val="18"/>
        </w:rPr>
        <w:t>3</w:t>
      </w:r>
    </w:p>
    <w:p w14:paraId="6242F30E" w14:textId="77777777" w:rsidR="006979D5" w:rsidRDefault="006979D5">
      <w:pPr>
        <w:pStyle w:val="BodyText"/>
        <w:rPr>
          <w:b/>
        </w:rPr>
      </w:pPr>
    </w:p>
    <w:p w14:paraId="3D734BC3" w14:textId="77777777" w:rsidR="006979D5" w:rsidRDefault="006979D5">
      <w:pPr>
        <w:pStyle w:val="BodyText"/>
        <w:rPr>
          <w:b/>
        </w:rPr>
      </w:pPr>
    </w:p>
    <w:p w14:paraId="0B2E42FF" w14:textId="77777777" w:rsidR="006979D5" w:rsidRDefault="006979D5">
      <w:pPr>
        <w:pStyle w:val="BodyText"/>
        <w:rPr>
          <w:b/>
        </w:rPr>
      </w:pPr>
    </w:p>
    <w:p w14:paraId="08CCEB3C" w14:textId="77777777" w:rsidR="006979D5" w:rsidRDefault="006979D5">
      <w:pPr>
        <w:pStyle w:val="BodyText"/>
        <w:rPr>
          <w:b/>
        </w:rPr>
      </w:pPr>
    </w:p>
    <w:p w14:paraId="386911EC" w14:textId="77777777" w:rsidR="006979D5" w:rsidRDefault="006979D5">
      <w:pPr>
        <w:pStyle w:val="BodyText"/>
        <w:spacing w:before="60"/>
        <w:rPr>
          <w:b/>
        </w:rPr>
      </w:pPr>
    </w:p>
    <w:p w14:paraId="31E15C42" w14:textId="77777777" w:rsidR="006979D5" w:rsidRDefault="002D7CC2">
      <w:pPr>
        <w:spacing w:line="417" w:lineRule="exact"/>
        <w:ind w:left="7362"/>
        <w:rPr>
          <w:position w:val="22"/>
          <w:sz w:val="25"/>
        </w:rPr>
      </w:pPr>
      <w:r>
        <w:rPr>
          <w:noProof/>
          <w:position w:val="22"/>
          <w:sz w:val="25"/>
        </w:rPr>
        <mc:AlternateContent>
          <mc:Choice Requires="wps">
            <w:drawing>
              <wp:anchor distT="0" distB="0" distL="0" distR="0" simplePos="0" relativeHeight="15735808" behindDoc="0" locked="0" layoutInCell="1" allowOverlap="1" wp14:anchorId="7FC18175" wp14:editId="3D90676E">
                <wp:simplePos x="0" y="0"/>
                <wp:positionH relativeFrom="page">
                  <wp:posOffset>5549689</wp:posOffset>
                </wp:positionH>
                <wp:positionV relativeFrom="paragraph">
                  <wp:posOffset>352042</wp:posOffset>
                </wp:positionV>
                <wp:extent cx="308610" cy="101473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1014730"/>
                        </a:xfrm>
                        <a:prstGeom prst="rect">
                          <a:avLst/>
                        </a:prstGeom>
                      </wps:spPr>
                      <wps:txbx>
                        <w:txbxContent>
                          <w:p w14:paraId="288A33F6" w14:textId="77777777" w:rsidR="006979D5" w:rsidRDefault="002D7CC2">
                            <w:pPr>
                              <w:spacing w:line="1597" w:lineRule="exact"/>
                              <w:rPr>
                                <w:rFonts w:ascii="Times New Roman"/>
                                <w:sz w:val="144"/>
                              </w:rPr>
                            </w:pPr>
                            <w:r>
                              <w:rPr>
                                <w:rFonts w:ascii="Times New Roman"/>
                                <w:spacing w:val="-10"/>
                                <w:sz w:val="144"/>
                              </w:rPr>
                              <w:t>I</w:t>
                            </w:r>
                          </w:p>
                        </w:txbxContent>
                      </wps:txbx>
                      <wps:bodyPr wrap="square" lIns="0" tIns="0" rIns="0" bIns="0" rtlCol="0">
                        <a:noAutofit/>
                      </wps:bodyPr>
                    </wps:wsp>
                  </a:graphicData>
                </a:graphic>
              </wp:anchor>
            </w:drawing>
          </mc:Choice>
          <mc:Fallback>
            <w:pict>
              <v:shape w14:anchorId="7FC18175" id="Textbox 255" o:spid="_x0000_s1059" type="#_x0000_t202" style="position:absolute;left:0;text-align:left;margin-left:437pt;margin-top:27.7pt;width:24.3pt;height:79.9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" filled="f" stroked="f">
                <v:textbox inset="0,0,0,0">
                  <w:txbxContent>
                    <w:p w14:paraId="288A33F6" w14:textId="77777777" w:rsidR="006979D5" w:rsidRDefault="002D7CC2">
                      <w:pPr>
                        <w:spacing w:line="1597" w:lineRule="exact"/>
                        <w:rPr>
                          <w:rFonts w:ascii="Times New Roman"/>
                          <w:sz w:val="144"/>
                        </w:rPr>
                      </w:pPr>
                      <w:r>
                        <w:rPr>
                          <w:rFonts w:ascii="Times New Roman"/>
                          <w:spacing w:val="-10"/>
                          <w:sz w:val="144"/>
                        </w:rPr>
                        <w:t>I</w:t>
                      </w:r>
                    </w:p>
                  </w:txbxContent>
                </v:textbox>
                <w10:wrap anchorx="page"/>
              </v:shape>
            </w:pict>
          </mc:Fallback>
        </mc:AlternateContent>
      </w:r>
      <w:r>
        <w:t>Side</w:t>
      </w:r>
      <w:r>
        <w:rPr>
          <w:spacing w:val="-11"/>
        </w:rPr>
        <w:t xml:space="preserve"> </w:t>
      </w:r>
      <w:r>
        <w:t>Setback</w:t>
      </w:r>
      <w:r>
        <w:rPr>
          <w:spacing w:val="27"/>
        </w:rPr>
        <w:t xml:space="preserve"> </w:t>
      </w:r>
      <w:r>
        <w:rPr>
          <w:sz w:val="33"/>
        </w:rPr>
        <w:t>➔</w:t>
      </w:r>
      <w:r>
        <w:rPr>
          <w:spacing w:val="-35"/>
          <w:sz w:val="33"/>
        </w:rPr>
        <w:t xml:space="preserve"> </w:t>
      </w:r>
      <w:r>
        <w:rPr>
          <w:spacing w:val="-5"/>
          <w:position w:val="10"/>
          <w:sz w:val="28"/>
        </w:rPr>
        <w:t>'</w:t>
      </w:r>
      <w:r>
        <w:rPr>
          <w:spacing w:val="-5"/>
          <w:position w:val="22"/>
          <w:sz w:val="25"/>
        </w:rPr>
        <w:t>'</w:t>
      </w:r>
    </w:p>
    <w:p w14:paraId="2D9D1B6E" w14:textId="77777777" w:rsidR="006979D5" w:rsidRDefault="006979D5">
      <w:pPr>
        <w:spacing w:line="417" w:lineRule="exact"/>
        <w:rPr>
          <w:position w:val="22"/>
          <w:sz w:val="25"/>
        </w:rPr>
        <w:sectPr w:rsidR="006979D5">
          <w:footerReference w:type="default" r:id="rId136"/>
          <w:pgSz w:w="12270" w:h="15840"/>
          <w:pgMar w:top="1000" w:right="566" w:bottom="1720" w:left="566" w:header="0" w:footer="1538" w:gutter="0"/>
          <w:pgNumType w:start="13"/>
          <w:cols w:space="720"/>
        </w:sectPr>
      </w:pPr>
    </w:p>
    <w:p w14:paraId="7F32216D" w14:textId="77777777" w:rsidR="006979D5" w:rsidRDefault="006979D5">
      <w:pPr>
        <w:pStyle w:val="BodyText"/>
      </w:pPr>
    </w:p>
    <w:p w14:paraId="413943F7" w14:textId="77777777" w:rsidR="006979D5" w:rsidRDefault="006979D5">
      <w:pPr>
        <w:pStyle w:val="BodyText"/>
      </w:pPr>
    </w:p>
    <w:p w14:paraId="4CF12DD3" w14:textId="77777777" w:rsidR="006979D5" w:rsidRDefault="006979D5">
      <w:pPr>
        <w:pStyle w:val="BodyText"/>
      </w:pPr>
    </w:p>
    <w:p w14:paraId="5B77E259" w14:textId="77777777" w:rsidR="006979D5" w:rsidRDefault="006979D5">
      <w:pPr>
        <w:pStyle w:val="BodyText"/>
      </w:pPr>
    </w:p>
    <w:p w14:paraId="21336359" w14:textId="77777777" w:rsidR="006979D5" w:rsidRDefault="006979D5">
      <w:pPr>
        <w:pStyle w:val="BodyText"/>
      </w:pPr>
    </w:p>
    <w:p w14:paraId="4B772034" w14:textId="77777777" w:rsidR="006979D5" w:rsidRDefault="006979D5">
      <w:pPr>
        <w:pStyle w:val="BodyText"/>
        <w:spacing w:before="174"/>
      </w:pPr>
    </w:p>
    <w:p w14:paraId="341B40AF" w14:textId="77777777" w:rsidR="006979D5" w:rsidRDefault="002D7CC2">
      <w:pPr>
        <w:pStyle w:val="BodyText"/>
        <w:spacing w:before="1"/>
        <w:ind w:left="2764"/>
      </w:pPr>
      <w:r>
        <w:t>Front</w:t>
      </w:r>
      <w:r>
        <w:rPr>
          <w:spacing w:val="-12"/>
        </w:rPr>
        <w:t xml:space="preserve"> </w:t>
      </w:r>
      <w:r>
        <w:t>Set</w:t>
      </w:r>
      <w:r>
        <w:rPr>
          <w:spacing w:val="-22"/>
        </w:rPr>
        <w:t xml:space="preserve"> </w:t>
      </w:r>
      <w:r>
        <w:t>Back</w:t>
      </w:r>
      <w:r>
        <w:rPr>
          <w:spacing w:val="-11"/>
        </w:rPr>
        <w:t xml:space="preserve"> </w:t>
      </w:r>
      <w:r>
        <w:rPr>
          <w:spacing w:val="-2"/>
        </w:rPr>
        <w:t>Lines</w:t>
      </w:r>
    </w:p>
    <w:p w14:paraId="148D5298" w14:textId="77777777" w:rsidR="006979D5" w:rsidRDefault="002D7CC2">
      <w:pPr>
        <w:pStyle w:val="BodyText"/>
      </w:pPr>
      <w:r>
        <w:br w:type="column"/>
      </w:r>
    </w:p>
    <w:p w14:paraId="0CA63C9B" w14:textId="77777777" w:rsidR="006979D5" w:rsidRDefault="006979D5">
      <w:pPr>
        <w:pStyle w:val="BodyText"/>
      </w:pPr>
    </w:p>
    <w:p w14:paraId="606FC04D" w14:textId="77777777" w:rsidR="006979D5" w:rsidRDefault="006979D5">
      <w:pPr>
        <w:pStyle w:val="BodyText"/>
      </w:pPr>
    </w:p>
    <w:p w14:paraId="3A313A71" w14:textId="77777777" w:rsidR="006979D5" w:rsidRDefault="006979D5">
      <w:pPr>
        <w:pStyle w:val="BodyText"/>
      </w:pPr>
    </w:p>
    <w:p w14:paraId="0D9BCD2E" w14:textId="77777777" w:rsidR="006979D5" w:rsidRDefault="006979D5">
      <w:pPr>
        <w:pStyle w:val="BodyText"/>
      </w:pPr>
    </w:p>
    <w:p w14:paraId="2D1B262B" w14:textId="77777777" w:rsidR="006979D5" w:rsidRDefault="006979D5">
      <w:pPr>
        <w:pStyle w:val="BodyText"/>
        <w:spacing w:before="174"/>
      </w:pPr>
    </w:p>
    <w:p w14:paraId="05940BE7" w14:textId="77777777" w:rsidR="006979D5" w:rsidRDefault="002D7CC2">
      <w:pPr>
        <w:pStyle w:val="BodyText"/>
        <w:spacing w:before="1"/>
        <w:ind w:left="331"/>
      </w:pPr>
      <w:r>
        <w:t>Front</w:t>
      </w:r>
      <w:r>
        <w:rPr>
          <w:spacing w:val="-9"/>
        </w:rPr>
        <w:t xml:space="preserve"> </w:t>
      </w:r>
      <w:r>
        <w:t xml:space="preserve">Setback </w:t>
      </w:r>
      <w:r>
        <w:rPr>
          <w:spacing w:val="-4"/>
        </w:rPr>
        <w:t>Line</w:t>
      </w:r>
    </w:p>
    <w:p w14:paraId="1B994CF3" w14:textId="77777777" w:rsidR="006979D5" w:rsidRDefault="002D7CC2">
      <w:pPr>
        <w:pStyle w:val="BodyText"/>
        <w:spacing w:before="84"/>
        <w:ind w:left="332"/>
      </w:pPr>
      <w:r>
        <w:br w:type="column"/>
      </w:r>
      <w:r>
        <w:rPr>
          <w:spacing w:val="-4"/>
        </w:rPr>
        <w:t>Line</w:t>
      </w:r>
    </w:p>
    <w:p w14:paraId="6329CA4F" w14:textId="77777777" w:rsidR="006979D5" w:rsidRDefault="002D7CC2">
      <w:pPr>
        <w:spacing w:line="314" w:lineRule="exact"/>
        <w:ind w:left="43" w:right="828"/>
        <w:jc w:val="center"/>
        <w:rPr>
          <w:sz w:val="28"/>
        </w:rPr>
      </w:pPr>
      <w:r>
        <w:br w:type="column"/>
      </w:r>
      <w:r>
        <w:rPr>
          <w:spacing w:val="-10"/>
          <w:sz w:val="28"/>
        </w:rPr>
        <w:t>'</w:t>
      </w:r>
    </w:p>
    <w:p w14:paraId="55433634" w14:textId="77777777" w:rsidR="006979D5" w:rsidRDefault="006979D5">
      <w:pPr>
        <w:pStyle w:val="BodyText"/>
        <w:rPr>
          <w:sz w:val="28"/>
        </w:rPr>
      </w:pPr>
    </w:p>
    <w:p w14:paraId="0E834C40" w14:textId="77777777" w:rsidR="006979D5" w:rsidRDefault="006979D5">
      <w:pPr>
        <w:pStyle w:val="BodyText"/>
        <w:rPr>
          <w:sz w:val="28"/>
        </w:rPr>
      </w:pPr>
    </w:p>
    <w:p w14:paraId="5E10E12E" w14:textId="77777777" w:rsidR="006979D5" w:rsidRDefault="006979D5">
      <w:pPr>
        <w:pStyle w:val="BodyText"/>
        <w:spacing w:before="166"/>
        <w:rPr>
          <w:sz w:val="28"/>
        </w:rPr>
      </w:pPr>
    </w:p>
    <w:p w14:paraId="489B88D0" w14:textId="77777777" w:rsidR="006979D5" w:rsidRDefault="002D7CC2">
      <w:pPr>
        <w:spacing w:line="122" w:lineRule="auto"/>
        <w:ind w:left="1239" w:right="2029"/>
        <w:jc w:val="center"/>
        <w:rPr>
          <w:sz w:val="25"/>
        </w:rPr>
      </w:pPr>
      <w:r>
        <w:rPr>
          <w:noProof/>
          <w:sz w:val="25"/>
        </w:rPr>
        <mc:AlternateContent>
          <mc:Choice Requires="wps">
            <w:drawing>
              <wp:anchor distT="0" distB="0" distL="0" distR="0" simplePos="0" relativeHeight="483323392" behindDoc="1" locked="0" layoutInCell="1" allowOverlap="1" wp14:anchorId="67DCBF99" wp14:editId="1AAF4C37">
                <wp:simplePos x="0" y="0"/>
                <wp:positionH relativeFrom="page">
                  <wp:posOffset>6110786</wp:posOffset>
                </wp:positionH>
                <wp:positionV relativeFrom="paragraph">
                  <wp:posOffset>276721</wp:posOffset>
                </wp:positionV>
                <wp:extent cx="29845" cy="25209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252095"/>
                        </a:xfrm>
                        <a:prstGeom prst="rect">
                          <a:avLst/>
                        </a:prstGeom>
                      </wps:spPr>
                      <wps:txbx>
                        <w:txbxContent>
                          <w:p w14:paraId="42F39168" w14:textId="77777777" w:rsidR="006979D5" w:rsidRDefault="002D7CC2">
                            <w:pPr>
                              <w:spacing w:line="230" w:lineRule="auto"/>
                              <w:rPr>
                                <w:rFonts w:ascii="Times New Roman"/>
                                <w:position w:val="-11"/>
                                <w:sz w:val="25"/>
                              </w:rPr>
                            </w:pPr>
                            <w:r>
                              <w:rPr>
                                <w:spacing w:val="-22"/>
                                <w:w w:val="85"/>
                                <w:sz w:val="25"/>
                              </w:rPr>
                              <w:t>'</w:t>
                            </w:r>
                            <w:r>
                              <w:rPr>
                                <w:rFonts w:ascii="Times New Roman"/>
                                <w:spacing w:val="-22"/>
                                <w:w w:val="85"/>
                                <w:position w:val="-11"/>
                                <w:sz w:val="25"/>
                              </w:rPr>
                              <w:t>'</w:t>
                            </w:r>
                          </w:p>
                        </w:txbxContent>
                      </wps:txbx>
                      <wps:bodyPr wrap="square" lIns="0" tIns="0" rIns="0" bIns="0" rtlCol="0">
                        <a:noAutofit/>
                      </wps:bodyPr>
                    </wps:wsp>
                  </a:graphicData>
                </a:graphic>
              </wp:anchor>
            </w:drawing>
          </mc:Choice>
          <mc:Fallback>
            <w:pict>
              <v:shape w14:anchorId="67DCBF99" id="Textbox 256" o:spid="_x0000_s1060" type="#_x0000_t202" style="position:absolute;left:0;text-align:left;margin-left:481.15pt;margin-top:21.8pt;width:2.35pt;height:19.85pt;z-index:-1999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" filled="f" stroked="f">
                <v:textbox inset="0,0,0,0">
                  <w:txbxContent>
                    <w:p w14:paraId="42F39168" w14:textId="77777777" w:rsidR="006979D5" w:rsidRDefault="002D7CC2">
                      <w:pPr>
                        <w:spacing w:line="230" w:lineRule="auto"/>
                        <w:rPr>
                          <w:rFonts w:ascii="Times New Roman"/>
                          <w:position w:val="-11"/>
                          <w:sz w:val="25"/>
                        </w:rPr>
                      </w:pPr>
                      <w:r>
                        <w:rPr>
                          <w:spacing w:val="-22"/>
                          <w:w w:val="85"/>
                          <w:sz w:val="25"/>
                        </w:rPr>
                        <w:t>'</w:t>
                      </w:r>
                      <w:r>
                        <w:rPr>
                          <w:rFonts w:ascii="Times New Roman"/>
                          <w:spacing w:val="-22"/>
                          <w:w w:val="85"/>
                          <w:position w:val="-11"/>
                          <w:sz w:val="25"/>
                        </w:rPr>
                        <w:t>'</w:t>
                      </w:r>
                    </w:p>
                  </w:txbxContent>
                </v:textbox>
                <w10:wrap anchorx="page"/>
              </v:shape>
            </w:pict>
          </mc:Fallback>
        </mc:AlternateContent>
      </w:r>
      <w:r>
        <w:rPr>
          <w:spacing w:val="-30"/>
          <w:position w:val="-11"/>
          <w:sz w:val="28"/>
        </w:rPr>
        <w:t>'</w:t>
      </w:r>
      <w:r>
        <w:rPr>
          <w:spacing w:val="-30"/>
          <w:sz w:val="25"/>
        </w:rPr>
        <w:t>'</w:t>
      </w:r>
      <w:r>
        <w:rPr>
          <w:sz w:val="25"/>
        </w:rPr>
        <w:t xml:space="preserve"> </w:t>
      </w:r>
      <w:r>
        <w:rPr>
          <w:spacing w:val="-38"/>
          <w:position w:val="-11"/>
          <w:sz w:val="28"/>
        </w:rPr>
        <w:t>'</w:t>
      </w:r>
      <w:r>
        <w:rPr>
          <w:spacing w:val="-38"/>
          <w:position w:val="-22"/>
          <w:sz w:val="28"/>
        </w:rPr>
        <w:t>'</w:t>
      </w:r>
      <w:r>
        <w:rPr>
          <w:spacing w:val="-38"/>
          <w:sz w:val="25"/>
        </w:rPr>
        <w:t>'</w:t>
      </w:r>
    </w:p>
    <w:p w14:paraId="11DC6B02" w14:textId="77777777" w:rsidR="006979D5" w:rsidRDefault="002D7CC2">
      <w:pPr>
        <w:spacing w:before="44"/>
        <w:ind w:right="828"/>
        <w:jc w:val="center"/>
        <w:rPr>
          <w:sz w:val="25"/>
        </w:rPr>
      </w:pPr>
      <w:r>
        <w:rPr>
          <w:spacing w:val="-10"/>
          <w:w w:val="95"/>
          <w:sz w:val="25"/>
        </w:rPr>
        <w:t>'</w:t>
      </w:r>
    </w:p>
    <w:p w14:paraId="5001DE3A" w14:textId="77777777" w:rsidR="006979D5" w:rsidRDefault="006979D5">
      <w:pPr>
        <w:jc w:val="center"/>
        <w:rPr>
          <w:sz w:val="25"/>
        </w:rPr>
        <w:sectPr w:rsidR="006979D5">
          <w:type w:val="continuous"/>
          <w:pgSz w:w="12270" w:h="15840"/>
          <w:pgMar w:top="1820" w:right="566" w:bottom="280" w:left="566" w:header="0" w:footer="1538" w:gutter="0"/>
          <w:cols w:num="4" w:space="720" w:equalWidth="0">
            <w:col w:w="4768" w:space="40"/>
            <w:col w:w="2183" w:space="39"/>
            <w:col w:w="746" w:space="40"/>
            <w:col w:w="3322"/>
          </w:cols>
        </w:sectPr>
      </w:pPr>
    </w:p>
    <w:p w14:paraId="72B7413E" w14:textId="77777777" w:rsidR="006979D5" w:rsidRDefault="002D7CC2">
      <w:pPr>
        <w:pStyle w:val="BodyText"/>
        <w:rPr>
          <w:sz w:val="35"/>
        </w:rPr>
      </w:pPr>
      <w:r>
        <w:rPr>
          <w:noProof/>
          <w:sz w:val="35"/>
        </w:rPr>
        <mc:AlternateContent>
          <mc:Choice Requires="wpg">
            <w:drawing>
              <wp:anchor distT="0" distB="0" distL="0" distR="0" simplePos="0" relativeHeight="483322368" behindDoc="1" locked="0" layoutInCell="1" allowOverlap="1" wp14:anchorId="520BA894" wp14:editId="244F245D">
                <wp:simplePos x="0" y="0"/>
                <wp:positionH relativeFrom="page">
                  <wp:posOffset>1081524</wp:posOffset>
                </wp:positionH>
                <wp:positionV relativeFrom="page">
                  <wp:posOffset>632116</wp:posOffset>
                </wp:positionV>
                <wp:extent cx="5975985" cy="8300084"/>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8300084"/>
                          <a:chOff x="0" y="0"/>
                          <a:chExt cx="5975985" cy="8300084"/>
                        </a:xfrm>
                      </wpg:grpSpPr>
                      <pic:pic xmlns:pic="http://schemas.openxmlformats.org/drawingml/2006/picture">
                        <pic:nvPicPr>
                          <pic:cNvPr id="258" name="Image 258"/>
                          <pic:cNvPicPr/>
                        </pic:nvPicPr>
                        <pic:blipFill>
                          <a:blip r:embed="rId137" cstate="email">
                            <a:extLst>
                              <a:ext uri="{28A0092B-C50C-407E-A947-70E740481C1C}">
                                <a14:useLocalDpi xmlns:a14="http://schemas.microsoft.com/office/drawing/2010/main"/>
                              </a:ext>
                            </a:extLst>
                          </a:blip>
                          <a:stretch>
                            <a:fillRect/>
                          </a:stretch>
                        </pic:blipFill>
                        <pic:spPr>
                          <a:xfrm>
                            <a:off x="293295" y="554218"/>
                            <a:ext cx="5297638" cy="3055068"/>
                          </a:xfrm>
                          <a:prstGeom prst="rect">
                            <a:avLst/>
                          </a:prstGeom>
                        </pic:spPr>
                      </pic:pic>
                      <pic:pic xmlns:pic="http://schemas.openxmlformats.org/drawingml/2006/picture">
                        <pic:nvPicPr>
                          <pic:cNvPr id="259" name="Image 259"/>
                          <pic:cNvPicPr/>
                        </pic:nvPicPr>
                        <pic:blipFill>
                          <a:blip r:embed="rId138" cstate="print"/>
                          <a:stretch>
                            <a:fillRect/>
                          </a:stretch>
                        </pic:blipFill>
                        <pic:spPr>
                          <a:xfrm>
                            <a:off x="1118186" y="1520664"/>
                            <a:ext cx="733237" cy="879420"/>
                          </a:xfrm>
                          <a:prstGeom prst="rect">
                            <a:avLst/>
                          </a:prstGeom>
                        </pic:spPr>
                      </pic:pic>
                      <pic:pic xmlns:pic="http://schemas.openxmlformats.org/drawingml/2006/picture">
                        <pic:nvPicPr>
                          <pic:cNvPr id="260" name="Image 260"/>
                          <pic:cNvPicPr/>
                        </pic:nvPicPr>
                        <pic:blipFill>
                          <a:blip r:embed="rId139" cstate="print"/>
                          <a:stretch>
                            <a:fillRect/>
                          </a:stretch>
                        </pic:blipFill>
                        <pic:spPr>
                          <a:xfrm>
                            <a:off x="2566330" y="989347"/>
                            <a:ext cx="1319827" cy="1319130"/>
                          </a:xfrm>
                          <a:prstGeom prst="rect">
                            <a:avLst/>
                          </a:prstGeom>
                        </pic:spPr>
                      </pic:pic>
                      <wps:wsp>
                        <wps:cNvPr id="261" name="Graphic 261"/>
                        <wps:cNvSpPr/>
                        <wps:spPr>
                          <a:xfrm>
                            <a:off x="13748" y="0"/>
                            <a:ext cx="5384800" cy="8281670"/>
                          </a:xfrm>
                          <a:custGeom>
                            <a:avLst/>
                            <a:gdLst/>
                            <a:ahLst/>
                            <a:cxnLst/>
                            <a:rect l="l" t="t" r="r" b="b"/>
                            <a:pathLst>
                              <a:path w="5384800" h="8281670">
                                <a:moveTo>
                                  <a:pt x="0" y="8281203"/>
                                </a:moveTo>
                                <a:lnTo>
                                  <a:pt x="0" y="0"/>
                                </a:lnTo>
                              </a:path>
                              <a:path w="5384800" h="8281670">
                                <a:moveTo>
                                  <a:pt x="2383019" y="2729865"/>
                                </a:moveTo>
                                <a:lnTo>
                                  <a:pt x="2383019" y="1007668"/>
                                </a:lnTo>
                              </a:path>
                              <a:path w="5384800" h="8281670">
                                <a:moveTo>
                                  <a:pt x="3840328" y="2729865"/>
                                </a:moveTo>
                                <a:lnTo>
                                  <a:pt x="3840328" y="2308477"/>
                                </a:lnTo>
                              </a:path>
                              <a:path w="5384800" h="8281670">
                                <a:moveTo>
                                  <a:pt x="5384708" y="2784829"/>
                                </a:moveTo>
                                <a:lnTo>
                                  <a:pt x="5384708" y="1007668"/>
                                </a:lnTo>
                              </a:path>
                            </a:pathLst>
                          </a:custGeom>
                          <a:ln w="9163">
                            <a:solidFill>
                              <a:srgbClr val="000000"/>
                            </a:solidFill>
                            <a:prstDash val="solid"/>
                          </a:ln>
                        </wps:spPr>
                        <wps:bodyPr wrap="square" lIns="0" tIns="0" rIns="0" bIns="0" rtlCol="0">
                          <a:prstTxWarp prst="textNoShape">
                            <a:avLst/>
                          </a:prstTxWarp>
                          <a:noAutofit/>
                        </wps:bodyPr>
                      </wps:wsp>
                      <wps:wsp>
                        <wps:cNvPr id="262" name="Graphic 262"/>
                        <wps:cNvSpPr/>
                        <wps:spPr>
                          <a:xfrm>
                            <a:off x="5934635" y="0"/>
                            <a:ext cx="1270" cy="4159250"/>
                          </a:xfrm>
                          <a:custGeom>
                            <a:avLst/>
                            <a:gdLst/>
                            <a:ahLst/>
                            <a:cxnLst/>
                            <a:rect l="l" t="t" r="r" b="b"/>
                            <a:pathLst>
                              <a:path h="4159250">
                                <a:moveTo>
                                  <a:pt x="0" y="4158922"/>
                                </a:moveTo>
                                <a:lnTo>
                                  <a:pt x="0" y="0"/>
                                </a:lnTo>
                              </a:path>
                            </a:pathLst>
                          </a:custGeom>
                          <a:ln w="4582">
                            <a:solidFill>
                              <a:srgbClr val="000000"/>
                            </a:solidFill>
                            <a:prstDash val="solid"/>
                          </a:ln>
                        </wps:spPr>
                        <wps:bodyPr wrap="square" lIns="0" tIns="0" rIns="0" bIns="0" rtlCol="0">
                          <a:prstTxWarp prst="textNoShape">
                            <a:avLst/>
                          </a:prstTxWarp>
                          <a:noAutofit/>
                        </wps:bodyPr>
                      </wps:wsp>
                      <wps:wsp>
                        <wps:cNvPr id="263" name="Graphic 263"/>
                        <wps:cNvSpPr/>
                        <wps:spPr>
                          <a:xfrm>
                            <a:off x="5948384" y="4177244"/>
                            <a:ext cx="1270" cy="4122420"/>
                          </a:xfrm>
                          <a:custGeom>
                            <a:avLst/>
                            <a:gdLst/>
                            <a:ahLst/>
                            <a:cxnLst/>
                            <a:rect l="l" t="t" r="r" b="b"/>
                            <a:pathLst>
                              <a:path h="4122420">
                                <a:moveTo>
                                  <a:pt x="0" y="4122280"/>
                                </a:moveTo>
                                <a:lnTo>
                                  <a:pt x="0" y="0"/>
                                </a:lnTo>
                              </a:path>
                            </a:pathLst>
                          </a:custGeom>
                          <a:ln w="9165">
                            <a:solidFill>
                              <a:srgbClr val="000000"/>
                            </a:solidFill>
                            <a:prstDash val="solid"/>
                          </a:ln>
                        </wps:spPr>
                        <wps:bodyPr wrap="square" lIns="0" tIns="0" rIns="0" bIns="0" rtlCol="0">
                          <a:prstTxWarp prst="textNoShape">
                            <a:avLst/>
                          </a:prstTxWarp>
                          <a:noAutofit/>
                        </wps:bodyPr>
                      </wps:wsp>
                      <wps:wsp>
                        <wps:cNvPr id="264" name="Graphic 264"/>
                        <wps:cNvSpPr/>
                        <wps:spPr>
                          <a:xfrm>
                            <a:off x="0" y="9160"/>
                            <a:ext cx="5939790" cy="1270"/>
                          </a:xfrm>
                          <a:custGeom>
                            <a:avLst/>
                            <a:gdLst/>
                            <a:ahLst/>
                            <a:cxnLst/>
                            <a:rect l="l" t="t" r="r" b="b"/>
                            <a:pathLst>
                              <a:path w="5939790">
                                <a:moveTo>
                                  <a:pt x="0" y="0"/>
                                </a:moveTo>
                                <a:lnTo>
                                  <a:pt x="5939218" y="0"/>
                                </a:lnTo>
                              </a:path>
                            </a:pathLst>
                          </a:custGeom>
                          <a:ln w="4580">
                            <a:solidFill>
                              <a:srgbClr val="000000"/>
                            </a:solidFill>
                            <a:prstDash val="solid"/>
                          </a:ln>
                        </wps:spPr>
                        <wps:bodyPr wrap="square" lIns="0" tIns="0" rIns="0" bIns="0" rtlCol="0">
                          <a:prstTxWarp prst="textNoShape">
                            <a:avLst/>
                          </a:prstTxWarp>
                          <a:noAutofit/>
                        </wps:bodyPr>
                      </wps:wsp>
                      <wps:wsp>
                        <wps:cNvPr id="265" name="Graphic 265"/>
                        <wps:cNvSpPr/>
                        <wps:spPr>
                          <a:xfrm>
                            <a:off x="1026531" y="1012248"/>
                            <a:ext cx="4399915" cy="1750060"/>
                          </a:xfrm>
                          <a:custGeom>
                            <a:avLst/>
                            <a:gdLst/>
                            <a:ahLst/>
                            <a:cxnLst/>
                            <a:rect l="l" t="t" r="r" b="b"/>
                            <a:pathLst>
                              <a:path w="4399915" h="1750060">
                                <a:moveTo>
                                  <a:pt x="0" y="0"/>
                                </a:moveTo>
                                <a:lnTo>
                                  <a:pt x="1539797" y="0"/>
                                </a:lnTo>
                              </a:path>
                              <a:path w="4399915" h="1750060">
                                <a:moveTo>
                                  <a:pt x="3446213" y="1749679"/>
                                </a:moveTo>
                                <a:lnTo>
                                  <a:pt x="4399421" y="1749679"/>
                                </a:lnTo>
                              </a:path>
                            </a:pathLst>
                          </a:custGeom>
                          <a:ln w="9163">
                            <a:solidFill>
                              <a:srgbClr val="000000"/>
                            </a:solidFill>
                            <a:prstDash val="solid"/>
                          </a:ln>
                        </wps:spPr>
                        <wps:bodyPr wrap="square" lIns="0" tIns="0" rIns="0" bIns="0" rtlCol="0">
                          <a:prstTxWarp prst="textNoShape">
                            <a:avLst/>
                          </a:prstTxWarp>
                          <a:noAutofit/>
                        </wps:bodyPr>
                      </wps:wsp>
                      <wps:wsp>
                        <wps:cNvPr id="266" name="Graphic 266"/>
                        <wps:cNvSpPr/>
                        <wps:spPr>
                          <a:xfrm>
                            <a:off x="0" y="4163503"/>
                            <a:ext cx="5957570" cy="1270"/>
                          </a:xfrm>
                          <a:custGeom>
                            <a:avLst/>
                            <a:gdLst/>
                            <a:ahLst/>
                            <a:cxnLst/>
                            <a:rect l="l" t="t" r="r" b="b"/>
                            <a:pathLst>
                              <a:path w="5957570">
                                <a:moveTo>
                                  <a:pt x="0" y="0"/>
                                </a:moveTo>
                                <a:lnTo>
                                  <a:pt x="5957549" y="0"/>
                                </a:lnTo>
                              </a:path>
                            </a:pathLst>
                          </a:custGeom>
                          <a:ln w="13740">
                            <a:solidFill>
                              <a:srgbClr val="000000"/>
                            </a:solidFill>
                            <a:prstDash val="solid"/>
                          </a:ln>
                        </wps:spPr>
                        <wps:bodyPr wrap="square" lIns="0" tIns="0" rIns="0" bIns="0" rtlCol="0">
                          <a:prstTxWarp prst="textNoShape">
                            <a:avLst/>
                          </a:prstTxWarp>
                          <a:noAutofit/>
                        </wps:bodyPr>
                      </wps:wsp>
                      <wps:wsp>
                        <wps:cNvPr id="267" name="Graphic 267"/>
                        <wps:cNvSpPr/>
                        <wps:spPr>
                          <a:xfrm>
                            <a:off x="0" y="8272043"/>
                            <a:ext cx="5975985" cy="1270"/>
                          </a:xfrm>
                          <a:custGeom>
                            <a:avLst/>
                            <a:gdLst/>
                            <a:ahLst/>
                            <a:cxnLst/>
                            <a:rect l="l" t="t" r="r" b="b"/>
                            <a:pathLst>
                              <a:path w="5975985">
                                <a:moveTo>
                                  <a:pt x="0" y="0"/>
                                </a:moveTo>
                                <a:lnTo>
                                  <a:pt x="5975880" y="0"/>
                                </a:lnTo>
                              </a:path>
                            </a:pathLst>
                          </a:custGeom>
                          <a:ln w="91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FB0EDD" id="Group 257" o:spid="_x0000_s1026" style="position:absolute;margin-left:85.15pt;margin-top:49.75pt;width:470.55pt;height:653.55pt;z-index:-19994112;mso-wrap-distance-left:0;mso-wrap-distance-right:0;mso-position-horizontal-relative:page;mso-position-vertical-relative:page" coordsize="59759,83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">
                <v:shape id="Image 258" o:spid="_x0000_s1027" type="#_x0000_t75" style="position:absolute;left:2932;top:5542;width:52977;height:30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">
                  <v:imagedata r:id="rId140" o:title=""/>
                </v:shape>
                <v:shape id="Image 259" o:spid="_x0000_s1028" type="#_x0000_t75" style="position:absolute;left:11181;top:15206;width:7333;height:8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">
                  <v:imagedata r:id="rId141" o:title=""/>
                </v:shape>
                <v:shape id="Image 260" o:spid="_x0000_s1029" type="#_x0000_t75" style="position:absolute;left:25663;top:9893;width:13198;height:13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">
                  <v:imagedata r:id="rId142" o:title=""/>
                </v:shape>
                <v:shape id="Graphic 261" o:spid="_x0000_s1030" style="position:absolute;left:137;width:53848;height:82816;visibility:visible;mso-wrap-style:square;v-text-anchor:top" coordsize="5384800,828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" path="m,8281203l,em2383019,2729865r,-1722197em3840328,2729865r,-421388em5384708,2784829r,-1777161e" filled="f" strokeweight=".25453mm">
                  <v:path arrowok="t"/>
                </v:shape>
                <v:shape id="Graphic 262" o:spid="_x0000_s1031" style="position:absolute;left:59346;width:13;height:41592;visibility:visible;mso-wrap-style:square;v-text-anchor:top" coordsize="1270,415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" path="m,4158922l,e" filled="f" strokeweight=".1273mm">
                  <v:path arrowok="t"/>
                </v:shape>
                <v:shape id="Graphic 263" o:spid="_x0000_s1032" style="position:absolute;left:59483;top:41772;width:13;height:41224;visibility:visible;mso-wrap-style:square;v-text-anchor:top" coordsize="1270,41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" path="m,4122280l,e" filled="f" strokeweight=".25458mm">
                  <v:path arrowok="t"/>
                </v:shape>
                <v:shape id="Graphic 264" o:spid="_x0000_s1033" style="position:absolute;top:91;width:59397;height:13;visibility:visible;mso-wrap-style:square;v-text-anchor:top" coordsize="5939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" path="m,l5939218,e" filled="f" strokeweight=".1272mm">
                  <v:path arrowok="t"/>
                </v:shape>
                <v:shape id="Graphic 265" o:spid="_x0000_s1034" style="position:absolute;left:10265;top:10122;width:43999;height:17501;visibility:visible;mso-wrap-style:square;v-text-anchor:top" coordsize="4399915,175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" path="m,l1539797,em3446213,1749679r953208,e" filled="f" strokeweight=".25453mm">
                  <v:path arrowok="t"/>
                </v:shape>
                <v:shape id="Graphic 266" o:spid="_x0000_s1035" style="position:absolute;top:41635;width:59575;height:12;visibility:visible;mso-wrap-style:square;v-text-anchor:top" coordsize="59575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" path="m,l5957549,e" filled="f" strokeweight=".38167mm">
                  <v:path arrowok="t"/>
                </v:shape>
                <v:shape id="Graphic 267" o:spid="_x0000_s1036" style="position:absolute;top:82720;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" path="m,l5975880,e" filled="f" strokeweight=".25444mm">
                  <v:path arrowok="t"/>
                </v:shape>
                <w10:wrap anchorx="page" anchory="page"/>
              </v:group>
            </w:pict>
          </mc:Fallback>
        </mc:AlternateContent>
      </w:r>
    </w:p>
    <w:p w14:paraId="7B4ED01F" w14:textId="77777777" w:rsidR="006979D5" w:rsidRDefault="006979D5">
      <w:pPr>
        <w:pStyle w:val="BodyText"/>
        <w:rPr>
          <w:sz w:val="35"/>
        </w:rPr>
      </w:pPr>
    </w:p>
    <w:p w14:paraId="199324FC" w14:textId="77777777" w:rsidR="006979D5" w:rsidRDefault="006979D5">
      <w:pPr>
        <w:pStyle w:val="BodyText"/>
        <w:spacing w:before="380"/>
        <w:rPr>
          <w:sz w:val="35"/>
        </w:rPr>
      </w:pPr>
    </w:p>
    <w:p w14:paraId="3CFE846E" w14:textId="77777777" w:rsidR="006979D5" w:rsidRDefault="002D7CC2">
      <w:pPr>
        <w:pStyle w:val="Heading2"/>
        <w:ind w:left="1421"/>
      </w:pPr>
      <w:r>
        <w:t>Setback</w:t>
      </w:r>
      <w:r>
        <w:rPr>
          <w:spacing w:val="24"/>
        </w:rPr>
        <w:t xml:space="preserve"> </w:t>
      </w:r>
      <w:r>
        <w:rPr>
          <w:spacing w:val="-2"/>
        </w:rPr>
        <w:t>Definitions</w:t>
      </w:r>
    </w:p>
    <w:p w14:paraId="0B2B423C" w14:textId="77777777" w:rsidR="006979D5" w:rsidRDefault="006979D5">
      <w:pPr>
        <w:pStyle w:val="BodyText"/>
        <w:spacing w:before="19"/>
        <w:rPr>
          <w:b/>
          <w:sz w:val="18"/>
        </w:rPr>
      </w:pPr>
    </w:p>
    <w:p w14:paraId="1598BC36" w14:textId="77777777" w:rsidR="006979D5" w:rsidRDefault="002D7CC2">
      <w:pPr>
        <w:ind w:left="1326"/>
        <w:rPr>
          <w:b/>
          <w:sz w:val="18"/>
        </w:rPr>
      </w:pPr>
      <w:r>
        <w:rPr>
          <w:b/>
          <w:spacing w:val="-2"/>
          <w:sz w:val="18"/>
        </w:rPr>
        <w:t>ILLUSTRATION</w:t>
      </w:r>
      <w:r>
        <w:rPr>
          <w:b/>
          <w:spacing w:val="14"/>
          <w:sz w:val="18"/>
        </w:rPr>
        <w:t xml:space="preserve"> </w:t>
      </w:r>
      <w:r>
        <w:rPr>
          <w:b/>
          <w:spacing w:val="-5"/>
          <w:sz w:val="18"/>
        </w:rPr>
        <w:t>#4</w:t>
      </w:r>
    </w:p>
    <w:p w14:paraId="1F7910E0" w14:textId="77777777" w:rsidR="006979D5" w:rsidRDefault="006979D5">
      <w:pPr>
        <w:pStyle w:val="BodyText"/>
        <w:rPr>
          <w:b/>
          <w:sz w:val="20"/>
        </w:rPr>
      </w:pPr>
    </w:p>
    <w:p w14:paraId="02893021" w14:textId="77777777" w:rsidR="006979D5" w:rsidRDefault="002D7CC2">
      <w:pPr>
        <w:pStyle w:val="BodyText"/>
        <w:spacing w:before="33"/>
        <w:rPr>
          <w:b/>
          <w:sz w:val="20"/>
        </w:rPr>
      </w:pPr>
      <w:r>
        <w:rPr>
          <w:b/>
          <w:noProof/>
          <w:sz w:val="20"/>
        </w:rPr>
        <w:drawing>
          <wp:anchor distT="0" distB="0" distL="0" distR="0" simplePos="0" relativeHeight="487593984" behindDoc="1" locked="0" layoutInCell="1" allowOverlap="1" wp14:anchorId="0B32BB29" wp14:editId="3442D04A">
            <wp:simplePos x="0" y="0"/>
            <wp:positionH relativeFrom="page">
              <wp:posOffset>1393150</wp:posOffset>
            </wp:positionH>
            <wp:positionV relativeFrom="paragraph">
              <wp:posOffset>182600</wp:posOffset>
            </wp:positionV>
            <wp:extent cx="5397810" cy="3145536"/>
            <wp:effectExtent l="0" t="0" r="0" b="0"/>
            <wp:wrapTopAndBottom/>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143" cstate="email">
                      <a:extLst>
                        <a:ext uri="{28A0092B-C50C-407E-A947-70E740481C1C}">
                          <a14:useLocalDpi xmlns:a14="http://schemas.microsoft.com/office/drawing/2010/main"/>
                        </a:ext>
                      </a:extLst>
                    </a:blip>
                    <a:stretch>
                      <a:fillRect/>
                    </a:stretch>
                  </pic:blipFill>
                  <pic:spPr>
                    <a:xfrm>
                      <a:off x="0" y="0"/>
                      <a:ext cx="5397810" cy="3145536"/>
                    </a:xfrm>
                    <a:prstGeom prst="rect">
                      <a:avLst/>
                    </a:prstGeom>
                  </pic:spPr>
                </pic:pic>
              </a:graphicData>
            </a:graphic>
          </wp:anchor>
        </w:drawing>
      </w:r>
    </w:p>
    <w:p w14:paraId="640811CA" w14:textId="77777777" w:rsidR="006979D5" w:rsidRDefault="002D7CC2">
      <w:pPr>
        <w:pStyle w:val="Heading2"/>
        <w:spacing w:before="229"/>
        <w:ind w:left="1473"/>
      </w:pPr>
      <w:r>
        <w:t>Yard</w:t>
      </w:r>
      <w:r>
        <w:rPr>
          <w:spacing w:val="10"/>
        </w:rPr>
        <w:t xml:space="preserve"> </w:t>
      </w:r>
      <w:r>
        <w:rPr>
          <w:spacing w:val="-2"/>
        </w:rPr>
        <w:t>Definitions</w:t>
      </w:r>
    </w:p>
    <w:p w14:paraId="249F6E3E" w14:textId="77777777" w:rsidR="006979D5" w:rsidRDefault="006979D5">
      <w:pPr>
        <w:pStyle w:val="Heading2"/>
        <w:sectPr w:rsidR="006979D5">
          <w:type w:val="continuous"/>
          <w:pgSz w:w="12270" w:h="15840"/>
          <w:pgMar w:top="1820" w:right="566" w:bottom="280" w:left="566" w:header="0" w:footer="1538" w:gutter="0"/>
          <w:cols w:space="720"/>
        </w:sectPr>
      </w:pPr>
    </w:p>
    <w:p w14:paraId="135514AC" w14:textId="77777777" w:rsidR="006979D5" w:rsidRDefault="006979D5">
      <w:pPr>
        <w:pStyle w:val="BodyText"/>
        <w:rPr>
          <w:b/>
          <w:sz w:val="21"/>
        </w:rPr>
      </w:pPr>
    </w:p>
    <w:p w14:paraId="4206BD49" w14:textId="77777777" w:rsidR="006979D5" w:rsidRDefault="006979D5">
      <w:pPr>
        <w:pStyle w:val="BodyText"/>
        <w:rPr>
          <w:b/>
          <w:sz w:val="21"/>
        </w:rPr>
      </w:pPr>
    </w:p>
    <w:p w14:paraId="17987935" w14:textId="77777777" w:rsidR="006979D5" w:rsidRDefault="006979D5">
      <w:pPr>
        <w:pStyle w:val="BodyText"/>
        <w:rPr>
          <w:b/>
          <w:sz w:val="21"/>
        </w:rPr>
      </w:pPr>
    </w:p>
    <w:p w14:paraId="4F6E9801" w14:textId="77777777" w:rsidR="006979D5" w:rsidRDefault="006979D5">
      <w:pPr>
        <w:pStyle w:val="BodyText"/>
        <w:rPr>
          <w:b/>
          <w:sz w:val="21"/>
        </w:rPr>
      </w:pPr>
    </w:p>
    <w:p w14:paraId="60CA4F94" w14:textId="77777777" w:rsidR="006979D5" w:rsidRDefault="006979D5">
      <w:pPr>
        <w:pStyle w:val="BodyText"/>
        <w:rPr>
          <w:b/>
          <w:sz w:val="21"/>
        </w:rPr>
      </w:pPr>
    </w:p>
    <w:p w14:paraId="4C5BCC36" w14:textId="77777777" w:rsidR="006979D5" w:rsidRDefault="006979D5">
      <w:pPr>
        <w:pStyle w:val="BodyText"/>
        <w:rPr>
          <w:b/>
          <w:sz w:val="21"/>
        </w:rPr>
      </w:pPr>
    </w:p>
    <w:p w14:paraId="78B61F96" w14:textId="77777777" w:rsidR="006979D5" w:rsidRDefault="006979D5">
      <w:pPr>
        <w:pStyle w:val="BodyText"/>
        <w:rPr>
          <w:b/>
          <w:sz w:val="21"/>
        </w:rPr>
      </w:pPr>
    </w:p>
    <w:p w14:paraId="7DE6B3E0" w14:textId="77777777" w:rsidR="006979D5" w:rsidRDefault="006979D5">
      <w:pPr>
        <w:pStyle w:val="BodyText"/>
        <w:rPr>
          <w:b/>
          <w:sz w:val="21"/>
        </w:rPr>
      </w:pPr>
    </w:p>
    <w:p w14:paraId="168F9848" w14:textId="77777777" w:rsidR="006979D5" w:rsidRDefault="006979D5">
      <w:pPr>
        <w:pStyle w:val="BodyText"/>
        <w:rPr>
          <w:b/>
          <w:sz w:val="21"/>
        </w:rPr>
      </w:pPr>
    </w:p>
    <w:p w14:paraId="1DD1B808" w14:textId="77777777" w:rsidR="006979D5" w:rsidRDefault="006979D5">
      <w:pPr>
        <w:pStyle w:val="BodyText"/>
        <w:rPr>
          <w:b/>
          <w:sz w:val="21"/>
        </w:rPr>
      </w:pPr>
    </w:p>
    <w:p w14:paraId="118DD563" w14:textId="77777777" w:rsidR="006979D5" w:rsidRDefault="006979D5">
      <w:pPr>
        <w:pStyle w:val="BodyText"/>
        <w:rPr>
          <w:b/>
          <w:sz w:val="21"/>
        </w:rPr>
      </w:pPr>
    </w:p>
    <w:p w14:paraId="093FFF93" w14:textId="77777777" w:rsidR="006979D5" w:rsidRDefault="006979D5">
      <w:pPr>
        <w:pStyle w:val="BodyText"/>
        <w:rPr>
          <w:b/>
          <w:sz w:val="21"/>
        </w:rPr>
      </w:pPr>
    </w:p>
    <w:p w14:paraId="773C5E40" w14:textId="77777777" w:rsidR="006979D5" w:rsidRDefault="006979D5">
      <w:pPr>
        <w:pStyle w:val="BodyText"/>
        <w:rPr>
          <w:b/>
          <w:sz w:val="21"/>
        </w:rPr>
      </w:pPr>
    </w:p>
    <w:p w14:paraId="61F8B1C3" w14:textId="77777777" w:rsidR="006979D5" w:rsidRDefault="006979D5">
      <w:pPr>
        <w:pStyle w:val="BodyText"/>
        <w:rPr>
          <w:b/>
          <w:sz w:val="21"/>
        </w:rPr>
      </w:pPr>
    </w:p>
    <w:p w14:paraId="1CC87111" w14:textId="77777777" w:rsidR="006979D5" w:rsidRDefault="006979D5">
      <w:pPr>
        <w:pStyle w:val="BodyText"/>
        <w:rPr>
          <w:b/>
          <w:sz w:val="21"/>
        </w:rPr>
      </w:pPr>
    </w:p>
    <w:p w14:paraId="50A649E1" w14:textId="77777777" w:rsidR="006979D5" w:rsidRDefault="006979D5">
      <w:pPr>
        <w:pStyle w:val="BodyText"/>
        <w:rPr>
          <w:b/>
          <w:sz w:val="21"/>
        </w:rPr>
      </w:pPr>
    </w:p>
    <w:p w14:paraId="166D1921" w14:textId="77777777" w:rsidR="006979D5" w:rsidRDefault="006979D5">
      <w:pPr>
        <w:pStyle w:val="BodyText"/>
        <w:rPr>
          <w:b/>
          <w:sz w:val="21"/>
        </w:rPr>
      </w:pPr>
    </w:p>
    <w:p w14:paraId="7269B90A" w14:textId="77777777" w:rsidR="006979D5" w:rsidRDefault="006979D5">
      <w:pPr>
        <w:pStyle w:val="BodyText"/>
        <w:rPr>
          <w:b/>
          <w:sz w:val="21"/>
        </w:rPr>
      </w:pPr>
    </w:p>
    <w:p w14:paraId="5CEC9B5C" w14:textId="77777777" w:rsidR="006979D5" w:rsidRDefault="006979D5">
      <w:pPr>
        <w:pStyle w:val="BodyText"/>
        <w:rPr>
          <w:b/>
          <w:sz w:val="21"/>
        </w:rPr>
      </w:pPr>
    </w:p>
    <w:p w14:paraId="7C10F375" w14:textId="77777777" w:rsidR="006979D5" w:rsidRDefault="006979D5">
      <w:pPr>
        <w:pStyle w:val="BodyText"/>
        <w:rPr>
          <w:b/>
          <w:sz w:val="21"/>
        </w:rPr>
      </w:pPr>
    </w:p>
    <w:p w14:paraId="3158C3F2" w14:textId="77777777" w:rsidR="006979D5" w:rsidRDefault="006979D5">
      <w:pPr>
        <w:pStyle w:val="BodyText"/>
        <w:rPr>
          <w:b/>
          <w:sz w:val="21"/>
        </w:rPr>
      </w:pPr>
    </w:p>
    <w:p w14:paraId="3561D8E1" w14:textId="77777777" w:rsidR="006979D5" w:rsidRDefault="006979D5">
      <w:pPr>
        <w:pStyle w:val="BodyText"/>
        <w:rPr>
          <w:b/>
          <w:sz w:val="21"/>
        </w:rPr>
      </w:pPr>
    </w:p>
    <w:p w14:paraId="05CA11E6" w14:textId="77777777" w:rsidR="006979D5" w:rsidRDefault="006979D5">
      <w:pPr>
        <w:pStyle w:val="BodyText"/>
        <w:rPr>
          <w:b/>
          <w:sz w:val="21"/>
        </w:rPr>
      </w:pPr>
    </w:p>
    <w:p w14:paraId="341D5615" w14:textId="77777777" w:rsidR="006979D5" w:rsidRDefault="006979D5">
      <w:pPr>
        <w:pStyle w:val="BodyText"/>
        <w:rPr>
          <w:b/>
          <w:sz w:val="21"/>
        </w:rPr>
      </w:pPr>
    </w:p>
    <w:p w14:paraId="647C3FF0" w14:textId="77777777" w:rsidR="006979D5" w:rsidRDefault="006979D5">
      <w:pPr>
        <w:pStyle w:val="BodyText"/>
        <w:rPr>
          <w:b/>
          <w:sz w:val="21"/>
        </w:rPr>
      </w:pPr>
    </w:p>
    <w:p w14:paraId="0DADD200" w14:textId="77777777" w:rsidR="006979D5" w:rsidRDefault="006979D5">
      <w:pPr>
        <w:pStyle w:val="BodyText"/>
        <w:rPr>
          <w:b/>
          <w:sz w:val="21"/>
        </w:rPr>
      </w:pPr>
    </w:p>
    <w:p w14:paraId="605E0E7C" w14:textId="77777777" w:rsidR="006979D5" w:rsidRDefault="006979D5">
      <w:pPr>
        <w:pStyle w:val="BodyText"/>
        <w:rPr>
          <w:b/>
          <w:sz w:val="21"/>
        </w:rPr>
      </w:pPr>
    </w:p>
    <w:p w14:paraId="135E85A3" w14:textId="77777777" w:rsidR="006979D5" w:rsidRDefault="006979D5">
      <w:pPr>
        <w:pStyle w:val="BodyText"/>
        <w:rPr>
          <w:b/>
          <w:sz w:val="21"/>
        </w:rPr>
      </w:pPr>
    </w:p>
    <w:p w14:paraId="2C3988D8" w14:textId="77777777" w:rsidR="006979D5" w:rsidRDefault="006979D5">
      <w:pPr>
        <w:pStyle w:val="BodyText"/>
        <w:rPr>
          <w:b/>
          <w:sz w:val="21"/>
        </w:rPr>
      </w:pPr>
    </w:p>
    <w:p w14:paraId="36439D03" w14:textId="77777777" w:rsidR="006979D5" w:rsidRDefault="006979D5">
      <w:pPr>
        <w:pStyle w:val="BodyText"/>
        <w:rPr>
          <w:b/>
          <w:sz w:val="21"/>
        </w:rPr>
      </w:pPr>
    </w:p>
    <w:p w14:paraId="5AEB4E0F" w14:textId="77777777" w:rsidR="006979D5" w:rsidRDefault="006979D5">
      <w:pPr>
        <w:pStyle w:val="BodyText"/>
        <w:rPr>
          <w:b/>
          <w:sz w:val="21"/>
        </w:rPr>
      </w:pPr>
    </w:p>
    <w:p w14:paraId="101E8AB7" w14:textId="77777777" w:rsidR="006979D5" w:rsidRDefault="006979D5">
      <w:pPr>
        <w:pStyle w:val="BodyText"/>
        <w:rPr>
          <w:b/>
          <w:sz w:val="21"/>
        </w:rPr>
      </w:pPr>
    </w:p>
    <w:p w14:paraId="7EBC4C38" w14:textId="77777777" w:rsidR="006979D5" w:rsidRDefault="006979D5">
      <w:pPr>
        <w:pStyle w:val="BodyText"/>
        <w:rPr>
          <w:b/>
          <w:sz w:val="21"/>
        </w:rPr>
      </w:pPr>
    </w:p>
    <w:p w14:paraId="18C4F3F6" w14:textId="77777777" w:rsidR="006979D5" w:rsidRDefault="006979D5">
      <w:pPr>
        <w:pStyle w:val="BodyText"/>
        <w:rPr>
          <w:b/>
          <w:sz w:val="21"/>
        </w:rPr>
      </w:pPr>
    </w:p>
    <w:p w14:paraId="56CFE255" w14:textId="77777777" w:rsidR="006979D5" w:rsidRDefault="006979D5">
      <w:pPr>
        <w:pStyle w:val="BodyText"/>
        <w:rPr>
          <w:b/>
          <w:sz w:val="21"/>
        </w:rPr>
      </w:pPr>
    </w:p>
    <w:p w14:paraId="002AB90A" w14:textId="77777777" w:rsidR="006979D5" w:rsidRDefault="006979D5">
      <w:pPr>
        <w:pStyle w:val="BodyText"/>
        <w:rPr>
          <w:b/>
          <w:sz w:val="21"/>
        </w:rPr>
      </w:pPr>
    </w:p>
    <w:p w14:paraId="0209662A" w14:textId="77777777" w:rsidR="006979D5" w:rsidRDefault="006979D5">
      <w:pPr>
        <w:pStyle w:val="BodyText"/>
        <w:rPr>
          <w:b/>
          <w:sz w:val="21"/>
        </w:rPr>
      </w:pPr>
    </w:p>
    <w:p w14:paraId="3DA10F35" w14:textId="77777777" w:rsidR="006979D5" w:rsidRDefault="006979D5">
      <w:pPr>
        <w:pStyle w:val="BodyText"/>
        <w:rPr>
          <w:b/>
          <w:sz w:val="21"/>
        </w:rPr>
      </w:pPr>
    </w:p>
    <w:p w14:paraId="66D14413" w14:textId="77777777" w:rsidR="006979D5" w:rsidRDefault="006979D5">
      <w:pPr>
        <w:pStyle w:val="BodyText"/>
        <w:rPr>
          <w:b/>
          <w:sz w:val="21"/>
        </w:rPr>
      </w:pPr>
    </w:p>
    <w:p w14:paraId="052D7309" w14:textId="77777777" w:rsidR="006979D5" w:rsidRDefault="006979D5">
      <w:pPr>
        <w:pStyle w:val="BodyText"/>
        <w:rPr>
          <w:b/>
          <w:sz w:val="21"/>
        </w:rPr>
      </w:pPr>
    </w:p>
    <w:p w14:paraId="3BA2C37D" w14:textId="77777777" w:rsidR="006979D5" w:rsidRDefault="006979D5">
      <w:pPr>
        <w:pStyle w:val="BodyText"/>
        <w:rPr>
          <w:b/>
          <w:sz w:val="21"/>
        </w:rPr>
      </w:pPr>
    </w:p>
    <w:p w14:paraId="6E32541F" w14:textId="77777777" w:rsidR="006979D5" w:rsidRDefault="006979D5">
      <w:pPr>
        <w:pStyle w:val="BodyText"/>
        <w:rPr>
          <w:b/>
          <w:sz w:val="21"/>
        </w:rPr>
      </w:pPr>
    </w:p>
    <w:p w14:paraId="1BD20E91" w14:textId="77777777" w:rsidR="006979D5" w:rsidRDefault="006979D5">
      <w:pPr>
        <w:pStyle w:val="BodyText"/>
        <w:rPr>
          <w:b/>
          <w:sz w:val="21"/>
        </w:rPr>
      </w:pPr>
    </w:p>
    <w:p w14:paraId="64859A54" w14:textId="77777777" w:rsidR="006979D5" w:rsidRDefault="006979D5">
      <w:pPr>
        <w:pStyle w:val="BodyText"/>
        <w:rPr>
          <w:b/>
          <w:sz w:val="21"/>
        </w:rPr>
      </w:pPr>
    </w:p>
    <w:p w14:paraId="747E778E" w14:textId="77777777" w:rsidR="006979D5" w:rsidRDefault="006979D5">
      <w:pPr>
        <w:pStyle w:val="BodyText"/>
        <w:rPr>
          <w:b/>
          <w:sz w:val="21"/>
        </w:rPr>
      </w:pPr>
    </w:p>
    <w:p w14:paraId="32BD8A22" w14:textId="77777777" w:rsidR="006979D5" w:rsidRDefault="006979D5">
      <w:pPr>
        <w:pStyle w:val="BodyText"/>
        <w:rPr>
          <w:b/>
          <w:sz w:val="21"/>
        </w:rPr>
      </w:pPr>
    </w:p>
    <w:p w14:paraId="2C690475" w14:textId="77777777" w:rsidR="006979D5" w:rsidRDefault="006979D5">
      <w:pPr>
        <w:pStyle w:val="BodyText"/>
        <w:rPr>
          <w:b/>
          <w:sz w:val="21"/>
        </w:rPr>
      </w:pPr>
    </w:p>
    <w:p w14:paraId="53DCC8A1" w14:textId="77777777" w:rsidR="006979D5" w:rsidRDefault="006979D5">
      <w:pPr>
        <w:pStyle w:val="BodyText"/>
        <w:rPr>
          <w:b/>
          <w:sz w:val="21"/>
        </w:rPr>
      </w:pPr>
    </w:p>
    <w:p w14:paraId="5809B74E" w14:textId="77777777" w:rsidR="006979D5" w:rsidRDefault="006979D5">
      <w:pPr>
        <w:pStyle w:val="BodyText"/>
        <w:spacing w:before="172"/>
        <w:rPr>
          <w:b/>
          <w:sz w:val="21"/>
        </w:rPr>
      </w:pPr>
    </w:p>
    <w:p w14:paraId="07CA1DFB" w14:textId="77777777" w:rsidR="006979D5" w:rsidRDefault="002D7CC2">
      <w:pPr>
        <w:spacing w:before="1"/>
        <w:ind w:left="1307" w:right="2235"/>
        <w:jc w:val="center"/>
        <w:rPr>
          <w:sz w:val="21"/>
        </w:rPr>
      </w:pPr>
      <w:r>
        <w:rPr>
          <w:w w:val="105"/>
          <w:sz w:val="21"/>
        </w:rPr>
        <w:t>Blank</w:t>
      </w:r>
      <w:r>
        <w:rPr>
          <w:spacing w:val="5"/>
          <w:w w:val="105"/>
          <w:sz w:val="21"/>
        </w:rPr>
        <w:t xml:space="preserve"> </w:t>
      </w:r>
      <w:r>
        <w:rPr>
          <w:spacing w:val="-4"/>
          <w:w w:val="105"/>
          <w:sz w:val="21"/>
        </w:rPr>
        <w:t>Page</w:t>
      </w:r>
    </w:p>
    <w:p w14:paraId="6FECD636" w14:textId="77777777" w:rsidR="006979D5" w:rsidRDefault="006979D5">
      <w:pPr>
        <w:pStyle w:val="BodyText"/>
        <w:spacing w:before="116"/>
        <w:rPr>
          <w:sz w:val="12"/>
        </w:rPr>
      </w:pPr>
    </w:p>
    <w:p w14:paraId="6BE2C003" w14:textId="77777777" w:rsidR="006979D5" w:rsidRDefault="002D7CC2">
      <w:pPr>
        <w:ind w:right="1017"/>
        <w:jc w:val="right"/>
        <w:rPr>
          <w:rFonts w:ascii="Times New Roman"/>
          <w:i/>
          <w:sz w:val="12"/>
        </w:rPr>
      </w:pPr>
      <w:r>
        <w:rPr>
          <w:rFonts w:ascii="Times New Roman"/>
          <w:i/>
          <w:spacing w:val="-5"/>
          <w:w w:val="105"/>
          <w:sz w:val="12"/>
        </w:rPr>
        <w:t>,n</w:t>
      </w:r>
    </w:p>
    <w:p w14:paraId="74ED3098" w14:textId="77777777" w:rsidR="006979D5" w:rsidRDefault="006979D5">
      <w:pPr>
        <w:jc w:val="right"/>
        <w:rPr>
          <w:rFonts w:ascii="Times New Roman"/>
          <w:i/>
          <w:sz w:val="12"/>
        </w:rPr>
        <w:sectPr w:rsidR="006979D5">
          <w:footerReference w:type="even" r:id="rId144"/>
          <w:pgSz w:w="12270" w:h="15840"/>
          <w:pgMar w:top="1820" w:right="566" w:bottom="280" w:left="566" w:header="0" w:footer="0" w:gutter="0"/>
          <w:cols w:space="720"/>
        </w:sectPr>
      </w:pPr>
    </w:p>
    <w:p w14:paraId="4A6E1AA6" w14:textId="77777777" w:rsidR="006979D5" w:rsidRDefault="002D7CC2">
      <w:pPr>
        <w:pStyle w:val="Heading4"/>
        <w:spacing w:before="77"/>
        <w:ind w:left="2130"/>
        <w:rPr>
          <w:rFonts w:ascii="Times New Roman"/>
        </w:rPr>
      </w:pPr>
      <w:r>
        <w:rPr>
          <w:rFonts w:ascii="Times New Roman"/>
        </w:rPr>
        <w:lastRenderedPageBreak/>
        <w:t>Appendix</w:t>
      </w:r>
      <w:r>
        <w:rPr>
          <w:rFonts w:ascii="Times New Roman"/>
          <w:spacing w:val="46"/>
        </w:rPr>
        <w:t xml:space="preserve"> </w:t>
      </w:r>
      <w:r>
        <w:rPr>
          <w:rFonts w:ascii="Times New Roman"/>
        </w:rPr>
        <w:t>VI</w:t>
      </w:r>
      <w:r>
        <w:rPr>
          <w:rFonts w:ascii="Times New Roman"/>
          <w:spacing w:val="45"/>
        </w:rPr>
        <w:t xml:space="preserve">  </w:t>
      </w:r>
      <w:r>
        <w:rPr>
          <w:rFonts w:ascii="Times New Roman"/>
        </w:rPr>
        <w:t>Public</w:t>
      </w:r>
      <w:r>
        <w:rPr>
          <w:rFonts w:ascii="Times New Roman"/>
          <w:spacing w:val="59"/>
        </w:rPr>
        <w:t xml:space="preserve"> </w:t>
      </w:r>
      <w:r>
        <w:rPr>
          <w:rFonts w:ascii="Times New Roman"/>
        </w:rPr>
        <w:t>Notification</w:t>
      </w:r>
      <w:r>
        <w:rPr>
          <w:rFonts w:ascii="Times New Roman"/>
          <w:spacing w:val="45"/>
          <w:w w:val="150"/>
        </w:rPr>
        <w:t xml:space="preserve"> </w:t>
      </w:r>
      <w:r>
        <w:rPr>
          <w:rFonts w:ascii="Times New Roman"/>
          <w:spacing w:val="-2"/>
        </w:rPr>
        <w:t>Chart</w:t>
      </w:r>
    </w:p>
    <w:p w14:paraId="7D012DA4" w14:textId="77777777" w:rsidR="006979D5" w:rsidRDefault="002D7CC2">
      <w:pPr>
        <w:pStyle w:val="Heading9"/>
        <w:spacing w:before="81" w:line="224" w:lineRule="exact"/>
        <w:ind w:right="1326"/>
        <w:jc w:val="center"/>
        <w:rPr>
          <w:sz w:val="17"/>
        </w:rPr>
      </w:pPr>
      <w:r>
        <w:rPr>
          <w:rFonts w:ascii="Times New Roman"/>
          <w:w w:val="105"/>
        </w:rPr>
        <w:t>Table</w:t>
      </w:r>
      <w:r>
        <w:rPr>
          <w:rFonts w:ascii="Times New Roman"/>
          <w:spacing w:val="-11"/>
          <w:w w:val="105"/>
        </w:rPr>
        <w:t xml:space="preserve"> </w:t>
      </w:r>
      <w:r>
        <w:rPr>
          <w:spacing w:val="-10"/>
          <w:w w:val="105"/>
          <w:sz w:val="17"/>
        </w:rPr>
        <w:t>2</w:t>
      </w:r>
    </w:p>
    <w:p w14:paraId="3140D687" w14:textId="77777777" w:rsidR="006979D5" w:rsidRDefault="002D7CC2">
      <w:pPr>
        <w:spacing w:line="224" w:lineRule="exact"/>
        <w:ind w:left="1307" w:right="1316"/>
        <w:jc w:val="center"/>
        <w:rPr>
          <w:rFonts w:ascii="Times New Roman"/>
          <w:b/>
        </w:rPr>
      </w:pPr>
      <w:r>
        <w:rPr>
          <w:rFonts w:ascii="Times New Roman"/>
          <w:b/>
          <w:noProof/>
        </w:rPr>
        <mc:AlternateContent>
          <mc:Choice Requires="wpg">
            <w:drawing>
              <wp:anchor distT="0" distB="0" distL="0" distR="0" simplePos="0" relativeHeight="483323904" behindDoc="1" locked="0" layoutInCell="1" allowOverlap="1" wp14:anchorId="023D69CC" wp14:editId="09107275">
                <wp:simplePos x="0" y="0"/>
                <wp:positionH relativeFrom="page">
                  <wp:posOffset>1159431</wp:posOffset>
                </wp:positionH>
                <wp:positionV relativeFrom="paragraph">
                  <wp:posOffset>102730</wp:posOffset>
                </wp:positionV>
                <wp:extent cx="5659755" cy="5812790"/>
                <wp:effectExtent l="0" t="0" r="0"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755" cy="5812790"/>
                          <a:chOff x="0" y="0"/>
                          <a:chExt cx="5659755" cy="5812790"/>
                        </a:xfrm>
                      </wpg:grpSpPr>
                      <pic:pic xmlns:pic="http://schemas.openxmlformats.org/drawingml/2006/picture">
                        <pic:nvPicPr>
                          <pic:cNvPr id="273" name="Image 273"/>
                          <pic:cNvPicPr/>
                        </pic:nvPicPr>
                        <pic:blipFill>
                          <a:blip r:embed="rId145" cstate="email">
                            <a:extLst>
                              <a:ext uri="{28A0092B-C50C-407E-A947-70E740481C1C}">
                                <a14:useLocalDpi xmlns:a14="http://schemas.microsoft.com/office/drawing/2010/main"/>
                              </a:ext>
                            </a:extLst>
                          </a:blip>
                          <a:stretch>
                            <a:fillRect/>
                          </a:stretch>
                        </pic:blipFill>
                        <pic:spPr>
                          <a:xfrm>
                            <a:off x="0" y="0"/>
                            <a:ext cx="5659674" cy="5803256"/>
                          </a:xfrm>
                          <a:prstGeom prst="rect">
                            <a:avLst/>
                          </a:prstGeom>
                        </pic:spPr>
                      </pic:pic>
                      <wps:wsp>
                        <wps:cNvPr id="274" name="Graphic 274"/>
                        <wps:cNvSpPr/>
                        <wps:spPr>
                          <a:xfrm>
                            <a:off x="3684514" y="563378"/>
                            <a:ext cx="18415" cy="5244465"/>
                          </a:xfrm>
                          <a:custGeom>
                            <a:avLst/>
                            <a:gdLst/>
                            <a:ahLst/>
                            <a:cxnLst/>
                            <a:rect l="l" t="t" r="r" b="b"/>
                            <a:pathLst>
                              <a:path w="18415" h="5244465">
                                <a:moveTo>
                                  <a:pt x="0" y="5244456"/>
                                </a:moveTo>
                                <a:lnTo>
                                  <a:pt x="0" y="2363440"/>
                                </a:lnTo>
                              </a:path>
                              <a:path w="18415" h="5244465">
                                <a:moveTo>
                                  <a:pt x="18330" y="1891668"/>
                                </a:moveTo>
                                <a:lnTo>
                                  <a:pt x="18330" y="0"/>
                                </a:lnTo>
                              </a:path>
                            </a:pathLst>
                          </a:custGeom>
                          <a:ln w="13744">
                            <a:solidFill>
                              <a:srgbClr val="000000"/>
                            </a:solidFill>
                            <a:prstDash val="solid"/>
                          </a:ln>
                        </wps:spPr>
                        <wps:bodyPr wrap="square" lIns="0" tIns="0" rIns="0" bIns="0" rtlCol="0">
                          <a:prstTxWarp prst="textNoShape">
                            <a:avLst/>
                          </a:prstTxWarp>
                          <a:noAutofit/>
                        </wps:bodyPr>
                      </wps:wsp>
                      <wps:wsp>
                        <wps:cNvPr id="275" name="Graphic 275"/>
                        <wps:cNvSpPr/>
                        <wps:spPr>
                          <a:xfrm>
                            <a:off x="5618426" y="563378"/>
                            <a:ext cx="1270" cy="5249545"/>
                          </a:xfrm>
                          <a:custGeom>
                            <a:avLst/>
                            <a:gdLst/>
                            <a:ahLst/>
                            <a:cxnLst/>
                            <a:rect l="l" t="t" r="r" b="b"/>
                            <a:pathLst>
                              <a:path h="5249545">
                                <a:moveTo>
                                  <a:pt x="0" y="5249037"/>
                                </a:moveTo>
                                <a:lnTo>
                                  <a:pt x="0" y="0"/>
                                </a:lnTo>
                              </a:path>
                            </a:pathLst>
                          </a:custGeom>
                          <a:ln w="9165">
                            <a:solidFill>
                              <a:srgbClr val="000000"/>
                            </a:solidFill>
                            <a:prstDash val="solid"/>
                          </a:ln>
                        </wps:spPr>
                        <wps:bodyPr wrap="square" lIns="0" tIns="0" rIns="0" bIns="0" rtlCol="0">
                          <a:prstTxWarp prst="textNoShape">
                            <a:avLst/>
                          </a:prstTxWarp>
                          <a:noAutofit/>
                        </wps:bodyPr>
                      </wps:wsp>
                      <wps:wsp>
                        <wps:cNvPr id="276" name="Graphic 276"/>
                        <wps:cNvSpPr/>
                        <wps:spPr>
                          <a:xfrm>
                            <a:off x="2378436" y="2400082"/>
                            <a:ext cx="495300" cy="1270"/>
                          </a:xfrm>
                          <a:custGeom>
                            <a:avLst/>
                            <a:gdLst/>
                            <a:ahLst/>
                            <a:cxnLst/>
                            <a:rect l="l" t="t" r="r" b="b"/>
                            <a:pathLst>
                              <a:path w="495300">
                                <a:moveTo>
                                  <a:pt x="0" y="0"/>
                                </a:moveTo>
                                <a:lnTo>
                                  <a:pt x="494934" y="0"/>
                                </a:lnTo>
                              </a:path>
                            </a:pathLst>
                          </a:custGeom>
                          <a:ln w="13740">
                            <a:solidFill>
                              <a:srgbClr val="000000"/>
                            </a:solidFill>
                            <a:prstDash val="solid"/>
                          </a:ln>
                        </wps:spPr>
                        <wps:bodyPr wrap="square" lIns="0" tIns="0" rIns="0" bIns="0" rtlCol="0">
                          <a:prstTxWarp prst="textNoShape">
                            <a:avLst/>
                          </a:prstTxWarp>
                          <a:noAutofit/>
                        </wps:bodyPr>
                      </wps:wsp>
                      <wps:wsp>
                        <wps:cNvPr id="277" name="Graphic 277"/>
                        <wps:cNvSpPr/>
                        <wps:spPr>
                          <a:xfrm>
                            <a:off x="2983357" y="2386341"/>
                            <a:ext cx="2644775" cy="1270"/>
                          </a:xfrm>
                          <a:custGeom>
                            <a:avLst/>
                            <a:gdLst/>
                            <a:ahLst/>
                            <a:cxnLst/>
                            <a:rect l="l" t="t" r="r" b="b"/>
                            <a:pathLst>
                              <a:path w="2644775">
                                <a:moveTo>
                                  <a:pt x="0" y="0"/>
                                </a:moveTo>
                                <a:lnTo>
                                  <a:pt x="2644235" y="0"/>
                                </a:lnTo>
                              </a:path>
                            </a:pathLst>
                          </a:custGeom>
                          <a:ln w="22901">
                            <a:solidFill>
                              <a:srgbClr val="000000"/>
                            </a:solidFill>
                            <a:prstDash val="solid"/>
                          </a:ln>
                        </wps:spPr>
                        <wps:bodyPr wrap="square" lIns="0" tIns="0" rIns="0" bIns="0" rtlCol="0">
                          <a:prstTxWarp prst="textNoShape">
                            <a:avLst/>
                          </a:prstTxWarp>
                          <a:noAutofit/>
                        </wps:bodyPr>
                      </wps:wsp>
                      <wps:wsp>
                        <wps:cNvPr id="278" name="Graphic 278"/>
                        <wps:cNvSpPr/>
                        <wps:spPr>
                          <a:xfrm>
                            <a:off x="2323443" y="3160414"/>
                            <a:ext cx="1911350" cy="1270"/>
                          </a:xfrm>
                          <a:custGeom>
                            <a:avLst/>
                            <a:gdLst/>
                            <a:ahLst/>
                            <a:cxnLst/>
                            <a:rect l="l" t="t" r="r" b="b"/>
                            <a:pathLst>
                              <a:path w="1911350">
                                <a:moveTo>
                                  <a:pt x="0" y="0"/>
                                </a:moveTo>
                                <a:lnTo>
                                  <a:pt x="1910998" y="0"/>
                                </a:lnTo>
                              </a:path>
                            </a:pathLst>
                          </a:custGeom>
                          <a:ln w="13740">
                            <a:solidFill>
                              <a:srgbClr val="000000"/>
                            </a:solidFill>
                            <a:prstDash val="solid"/>
                          </a:ln>
                        </wps:spPr>
                        <wps:bodyPr wrap="square" lIns="0" tIns="0" rIns="0" bIns="0" rtlCol="0">
                          <a:prstTxWarp prst="textNoShape">
                            <a:avLst/>
                          </a:prstTxWarp>
                          <a:noAutofit/>
                        </wps:bodyPr>
                      </wps:wsp>
                      <wps:wsp>
                        <wps:cNvPr id="279" name="Graphic 279"/>
                        <wps:cNvSpPr/>
                        <wps:spPr>
                          <a:xfrm>
                            <a:off x="2323443" y="3554321"/>
                            <a:ext cx="1411605" cy="1270"/>
                          </a:xfrm>
                          <a:custGeom>
                            <a:avLst/>
                            <a:gdLst/>
                            <a:ahLst/>
                            <a:cxnLst/>
                            <a:rect l="l" t="t" r="r" b="b"/>
                            <a:pathLst>
                              <a:path w="1411605">
                                <a:moveTo>
                                  <a:pt x="0" y="0"/>
                                </a:moveTo>
                                <a:lnTo>
                                  <a:pt x="1411480" y="0"/>
                                </a:lnTo>
                              </a:path>
                            </a:pathLst>
                          </a:custGeom>
                          <a:ln w="22901">
                            <a:solidFill>
                              <a:srgbClr val="000000"/>
                            </a:solidFill>
                            <a:prstDash val="solid"/>
                          </a:ln>
                        </wps:spPr>
                        <wps:bodyPr wrap="square" lIns="0" tIns="0" rIns="0" bIns="0" rtlCol="0">
                          <a:prstTxWarp prst="textNoShape">
                            <a:avLst/>
                          </a:prstTxWarp>
                          <a:noAutofit/>
                        </wps:bodyPr>
                      </wps:wsp>
                      <wps:wsp>
                        <wps:cNvPr id="280" name="Graphic 280"/>
                        <wps:cNvSpPr/>
                        <wps:spPr>
                          <a:xfrm>
                            <a:off x="3496623" y="4172663"/>
                            <a:ext cx="2145030" cy="1270"/>
                          </a:xfrm>
                          <a:custGeom>
                            <a:avLst/>
                            <a:gdLst/>
                            <a:ahLst/>
                            <a:cxnLst/>
                            <a:rect l="l" t="t" r="r" b="b"/>
                            <a:pathLst>
                              <a:path w="2145030">
                                <a:moveTo>
                                  <a:pt x="0" y="0"/>
                                </a:moveTo>
                                <a:lnTo>
                                  <a:pt x="2144717" y="0"/>
                                </a:lnTo>
                              </a:path>
                            </a:pathLst>
                          </a:custGeom>
                          <a:ln w="9160">
                            <a:solidFill>
                              <a:srgbClr val="000000"/>
                            </a:solidFill>
                            <a:prstDash val="solid"/>
                          </a:ln>
                        </wps:spPr>
                        <wps:bodyPr wrap="square" lIns="0" tIns="0" rIns="0" bIns="0" rtlCol="0">
                          <a:prstTxWarp prst="textNoShape">
                            <a:avLst/>
                          </a:prstTxWarp>
                          <a:noAutofit/>
                        </wps:bodyPr>
                      </wps:wsp>
                      <wps:wsp>
                        <wps:cNvPr id="281" name="Graphic 281"/>
                        <wps:cNvSpPr/>
                        <wps:spPr>
                          <a:xfrm>
                            <a:off x="3569946" y="5423088"/>
                            <a:ext cx="894080" cy="1270"/>
                          </a:xfrm>
                          <a:custGeom>
                            <a:avLst/>
                            <a:gdLst/>
                            <a:ahLst/>
                            <a:cxnLst/>
                            <a:rect l="l" t="t" r="r" b="b"/>
                            <a:pathLst>
                              <a:path w="894080">
                                <a:moveTo>
                                  <a:pt x="0" y="0"/>
                                </a:moveTo>
                                <a:lnTo>
                                  <a:pt x="893632" y="0"/>
                                </a:lnTo>
                              </a:path>
                            </a:pathLst>
                          </a:custGeom>
                          <a:ln w="13740">
                            <a:solidFill>
                              <a:srgbClr val="000000"/>
                            </a:solidFill>
                            <a:prstDash val="solid"/>
                          </a:ln>
                        </wps:spPr>
                        <wps:bodyPr wrap="square" lIns="0" tIns="0" rIns="0" bIns="0" rtlCol="0">
                          <a:prstTxWarp prst="textNoShape">
                            <a:avLst/>
                          </a:prstTxWarp>
                          <a:noAutofit/>
                        </wps:bodyPr>
                      </wps:wsp>
                      <wps:wsp>
                        <wps:cNvPr id="282" name="Graphic 282"/>
                        <wps:cNvSpPr/>
                        <wps:spPr>
                          <a:xfrm>
                            <a:off x="3766112" y="2395502"/>
                            <a:ext cx="1512570" cy="1270"/>
                          </a:xfrm>
                          <a:custGeom>
                            <a:avLst/>
                            <a:gdLst/>
                            <a:ahLst/>
                            <a:cxnLst/>
                            <a:rect l="l" t="t" r="r" b="b"/>
                            <a:pathLst>
                              <a:path w="1512570">
                                <a:moveTo>
                                  <a:pt x="0" y="0"/>
                                </a:moveTo>
                                <a:lnTo>
                                  <a:pt x="334539" y="0"/>
                                </a:lnTo>
                              </a:path>
                              <a:path w="1512570">
                                <a:moveTo>
                                  <a:pt x="1030987" y="0"/>
                                </a:moveTo>
                                <a:lnTo>
                                  <a:pt x="1512173" y="0"/>
                                </a:lnTo>
                              </a:path>
                            </a:pathLst>
                          </a:custGeom>
                          <a:ln w="12726">
                            <a:solidFill>
                              <a:srgbClr val="000000"/>
                            </a:solidFill>
                            <a:prstDash val="solid"/>
                          </a:ln>
                        </wps:spPr>
                        <wps:bodyPr wrap="square" lIns="0" tIns="0" rIns="0" bIns="0" rtlCol="0">
                          <a:prstTxWarp prst="textNoShape">
                            <a:avLst/>
                          </a:prstTxWarp>
                          <a:noAutofit/>
                        </wps:bodyPr>
                      </wps:wsp>
                      <wps:wsp>
                        <wps:cNvPr id="283" name="Graphic 283"/>
                        <wps:cNvSpPr/>
                        <wps:spPr>
                          <a:xfrm>
                            <a:off x="5156592" y="5182382"/>
                            <a:ext cx="67310" cy="1270"/>
                          </a:xfrm>
                          <a:custGeom>
                            <a:avLst/>
                            <a:gdLst/>
                            <a:ahLst/>
                            <a:cxnLst/>
                            <a:rect l="l" t="t" r="r" b="b"/>
                            <a:pathLst>
                              <a:path w="67310">
                                <a:moveTo>
                                  <a:pt x="0" y="0"/>
                                </a:moveTo>
                                <a:lnTo>
                                  <a:pt x="66831" y="0"/>
                                </a:lnTo>
                              </a:path>
                            </a:pathLst>
                          </a:custGeom>
                          <a:ln w="509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EB1E68" id="Group 272" o:spid="_x0000_s1026" style="position:absolute;margin-left:91.3pt;margin-top:8.1pt;width:445.65pt;height:457.7pt;z-index:-19992576;mso-wrap-distance-left:0;mso-wrap-distance-right:0;mso-position-horizontal-relative:page" coordsize="56597,58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">
                <v:shape id="Image 273" o:spid="_x0000_s1027" type="#_x0000_t75" style="position:absolute;width:56596;height:58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">
                  <v:imagedata r:id="rId146" o:title=""/>
                </v:shape>
                <v:shape id="Graphic 274" o:spid="_x0000_s1028" style="position:absolute;left:36845;top:5633;width:184;height:52445;visibility:visible;mso-wrap-style:square;v-text-anchor:top" coordsize="18415,524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" path="m,5244456l,2363440em18330,1891668l18330,e" filled="f" strokeweight=".38178mm">
                  <v:path arrowok="t"/>
                </v:shape>
                <v:shape id="Graphic 275" o:spid="_x0000_s1029" style="position:absolute;left:56184;top:5633;width:12;height:52496;visibility:visible;mso-wrap-style:square;v-text-anchor:top" coordsize="1270,524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" path="m,5249037l,e" filled="f" strokeweight=".25458mm">
                  <v:path arrowok="t"/>
                </v:shape>
                <v:shape id="Graphic 276" o:spid="_x0000_s1030" style="position:absolute;left:23784;top:24000;width:4953;height:13;visibility:visible;mso-wrap-style:square;v-text-anchor:top" coordsize="49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" path="m,l494934,e" filled="f" strokeweight=".38167mm">
                  <v:path arrowok="t"/>
                </v:shape>
                <v:shape id="Graphic 277" o:spid="_x0000_s1031" style="position:absolute;left:29833;top:23863;width:26448;height:13;visibility:visible;mso-wrap-style:square;v-text-anchor:top" coordsize="2644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" path="m,l2644235,e" filled="f" strokeweight=".63614mm">
                  <v:path arrowok="t"/>
                </v:shape>
                <v:shape id="Graphic 278" o:spid="_x0000_s1032" style="position:absolute;left:23234;top:31604;width:19113;height:12;visibility:visible;mso-wrap-style:square;v-text-anchor:top" coordsize="1911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" path="m,l1910998,e" filled="f" strokeweight=".38167mm">
                  <v:path arrowok="t"/>
                </v:shape>
                <v:shape id="Graphic 279" o:spid="_x0000_s1033" style="position:absolute;left:23234;top:35543;width:14116;height:12;visibility:visible;mso-wrap-style:square;v-text-anchor:top" coordsize="141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" path="m,l1411480,e" filled="f" strokeweight=".63614mm">
                  <v:path arrowok="t"/>
                </v:shape>
                <v:shape id="Graphic 280" o:spid="_x0000_s1034" style="position:absolute;left:34966;top:41726;width:21450;height:13;visibility:visible;mso-wrap-style:square;v-text-anchor:top" coordsize="2145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" path="m,l2144717,e" filled="f" strokeweight=".25444mm">
                  <v:path arrowok="t"/>
                </v:shape>
                <v:shape id="Graphic 281" o:spid="_x0000_s1035" style="position:absolute;left:35699;top:54230;width:8941;height:13;visibility:visible;mso-wrap-style:square;v-text-anchor:top" coordsize="894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" path="m,l893632,e" filled="f" strokeweight=".38167mm">
                  <v:path arrowok="t"/>
                </v:shape>
                <v:shape id="Graphic 282" o:spid="_x0000_s1036" style="position:absolute;left:37661;top:23955;width:15125;height:12;visibility:visible;mso-wrap-style:square;v-text-anchor:top" coordsize="15125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" path="m,l334539,em1030987,r481186,e" filled="f" strokeweight=".3535mm">
                  <v:path arrowok="t"/>
                </v:shape>
                <v:shape id="Graphic 283" o:spid="_x0000_s1037" style="position:absolute;left:51565;top:51823;width:674;height:13;visibility:visible;mso-wrap-style:square;v-text-anchor:top" coordsize="673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" path="m,l66831,e" filled="f" strokeweight=".14142mm">
                  <v:path arrowok="t"/>
                </v:shape>
                <w10:wrap anchorx="page"/>
              </v:group>
            </w:pict>
          </mc:Fallback>
        </mc:AlternateContent>
      </w:r>
      <w:r>
        <w:rPr>
          <w:rFonts w:ascii="Times New Roman"/>
          <w:b/>
          <w:w w:val="105"/>
        </w:rPr>
        <w:t>Pnblic</w:t>
      </w:r>
      <w:r>
        <w:rPr>
          <w:rFonts w:ascii="Times New Roman"/>
          <w:b/>
          <w:spacing w:val="-13"/>
          <w:w w:val="105"/>
        </w:rPr>
        <w:t xml:space="preserve"> </w:t>
      </w:r>
      <w:r>
        <w:rPr>
          <w:rFonts w:ascii="Times New Roman"/>
          <w:b/>
          <w:w w:val="105"/>
        </w:rPr>
        <w:t>Notice</w:t>
      </w:r>
      <w:r>
        <w:rPr>
          <w:rFonts w:ascii="Times New Roman"/>
          <w:b/>
          <w:spacing w:val="-7"/>
          <w:w w:val="105"/>
        </w:rPr>
        <w:t xml:space="preserve"> </w:t>
      </w:r>
      <w:r>
        <w:rPr>
          <w:rFonts w:ascii="Times New Roman"/>
          <w:b/>
          <w:w w:val="105"/>
        </w:rPr>
        <w:t>Re</w:t>
      </w:r>
      <w:r>
        <w:rPr>
          <w:rFonts w:ascii="Times New Roman"/>
          <w:b/>
          <w:spacing w:val="58"/>
          <w:w w:val="105"/>
        </w:rPr>
        <w:t xml:space="preserve"> </w:t>
      </w:r>
      <w:r>
        <w:rPr>
          <w:rFonts w:ascii="Times New Roman"/>
          <w:b/>
          <w:spacing w:val="-2"/>
          <w:w w:val="105"/>
        </w:rPr>
        <w:t>uirements</w:t>
      </w:r>
    </w:p>
    <w:p w14:paraId="1F72CCE4" w14:textId="77777777" w:rsidR="006979D5" w:rsidRDefault="006979D5">
      <w:pPr>
        <w:pStyle w:val="BodyText"/>
        <w:rPr>
          <w:rFonts w:ascii="Times New Roman"/>
          <w:b/>
          <w:sz w:val="20"/>
        </w:rPr>
      </w:pPr>
    </w:p>
    <w:p w14:paraId="122B041F" w14:textId="77777777" w:rsidR="006979D5" w:rsidRDefault="006979D5">
      <w:pPr>
        <w:pStyle w:val="BodyText"/>
        <w:spacing w:before="182"/>
        <w:rPr>
          <w:rFonts w:ascii="Times New Roman"/>
          <w:b/>
          <w:sz w:val="20"/>
        </w:rPr>
      </w:pPr>
    </w:p>
    <w:p w14:paraId="1749E312" w14:textId="77777777" w:rsidR="006979D5" w:rsidRDefault="006979D5">
      <w:pPr>
        <w:pStyle w:val="BodyText"/>
        <w:rPr>
          <w:rFonts w:ascii="Times New Roman"/>
          <w:b/>
          <w:sz w:val="20"/>
        </w:rPr>
        <w:sectPr w:rsidR="006979D5">
          <w:footerReference w:type="default" r:id="rId147"/>
          <w:pgSz w:w="12270" w:h="15840"/>
          <w:pgMar w:top="1320" w:right="566" w:bottom="1560" w:left="566" w:header="0" w:footer="1361" w:gutter="0"/>
          <w:cols w:space="720"/>
        </w:sectPr>
      </w:pPr>
    </w:p>
    <w:p w14:paraId="0898D9CC" w14:textId="77777777" w:rsidR="006979D5" w:rsidRDefault="002D7CC2">
      <w:pPr>
        <w:spacing w:before="91" w:line="247" w:lineRule="exact"/>
        <w:ind w:left="4994"/>
        <w:rPr>
          <w:rFonts w:ascii="Times New Roman"/>
          <w:sz w:val="23"/>
        </w:rPr>
      </w:pPr>
      <w:r>
        <w:rPr>
          <w:rFonts w:ascii="Times New Roman"/>
          <w:spacing w:val="2"/>
          <w:w w:val="75"/>
          <w:sz w:val="23"/>
        </w:rPr>
        <w:t>Nol</w:t>
      </w:r>
      <w:r>
        <w:rPr>
          <w:rFonts w:ascii="Times New Roman"/>
          <w:spacing w:val="2"/>
          <w:w w:val="75"/>
          <w:sz w:val="20"/>
        </w:rPr>
        <w:t>less</w:t>
      </w:r>
      <w:r>
        <w:rPr>
          <w:rFonts w:ascii="Times New Roman"/>
          <w:spacing w:val="-4"/>
          <w:w w:val="75"/>
          <w:sz w:val="20"/>
        </w:rPr>
        <w:t xml:space="preserve"> </w:t>
      </w:r>
      <w:r>
        <w:rPr>
          <w:spacing w:val="2"/>
          <w:w w:val="75"/>
          <w:sz w:val="19"/>
        </w:rPr>
        <w:t>Urnn</w:t>
      </w:r>
      <w:r>
        <w:rPr>
          <w:rFonts w:ascii="Times New Roman"/>
          <w:spacing w:val="2"/>
          <w:w w:val="75"/>
          <w:sz w:val="20"/>
        </w:rPr>
        <w:t>15</w:t>
      </w:r>
      <w:r>
        <w:rPr>
          <w:rFonts w:ascii="Times New Roman"/>
          <w:spacing w:val="2"/>
          <w:w w:val="75"/>
          <w:sz w:val="23"/>
        </w:rPr>
        <w:t>,Illy.,</w:t>
      </w:r>
      <w:r>
        <w:rPr>
          <w:rFonts w:ascii="Times New Roman"/>
          <w:spacing w:val="20"/>
          <w:sz w:val="23"/>
        </w:rPr>
        <w:t xml:space="preserve"> </w:t>
      </w:r>
      <w:r>
        <w:rPr>
          <w:rFonts w:ascii="Times New Roman"/>
          <w:spacing w:val="-2"/>
          <w:w w:val="75"/>
          <w:sz w:val="23"/>
        </w:rPr>
        <w:t>boforii</w:t>
      </w:r>
    </w:p>
    <w:p w14:paraId="6AE819AF" w14:textId="77777777" w:rsidR="006979D5" w:rsidRDefault="002D7CC2">
      <w:pPr>
        <w:spacing w:before="9" w:line="206" w:lineRule="auto"/>
        <w:ind w:left="4963" w:hanging="10"/>
        <w:rPr>
          <w:sz w:val="18"/>
          <w:szCs w:val="18"/>
        </w:rPr>
      </w:pPr>
      <w:r>
        <w:rPr>
          <w:rFonts w:ascii="Times New Roman" w:eastAsia="Times New Roman" w:hAnsi="Times New Roman" w:cs="Times New Roman"/>
          <w:spacing w:val="-4"/>
          <w:sz w:val="20"/>
          <w:szCs w:val="20"/>
        </w:rPr>
        <w:t>!be</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4"/>
          <w:sz w:val="20"/>
          <w:szCs w:val="20"/>
        </w:rPr>
        <w:t>pul&gt;llo</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4"/>
          <w:sz w:val="20"/>
          <w:szCs w:val="20"/>
        </w:rPr>
        <w:t>homing:</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pacing w:val="-4"/>
          <w:sz w:val="20"/>
          <w:szCs w:val="20"/>
        </w:rPr>
        <w:t>but, ill&lt;lMduaLnolicc</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4"/>
          <w:sz w:val="20"/>
          <w:szCs w:val="20"/>
        </w:rPr>
        <w:t>to</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pacing w:val="-4"/>
          <w:sz w:val="20"/>
          <w:szCs w:val="20"/>
        </w:rPr>
        <w:t xml:space="preserve">the </w:t>
      </w:r>
      <w:r>
        <w:rPr>
          <w:rFonts w:ascii="Times New Roman" w:eastAsia="Times New Roman" w:hAnsi="Times New Roman" w:cs="Times New Roman"/>
          <w:w w:val="85"/>
          <w:sz w:val="20"/>
          <w:szCs w:val="20"/>
        </w:rPr>
        <w:t>nppllennt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85"/>
          <w:sz w:val="20"/>
          <w:szCs w:val="20"/>
        </w:rPr>
        <w:t>nttd</w:t>
      </w:r>
      <w:r>
        <w:rPr>
          <w:rFonts w:ascii="Times New Roman" w:eastAsia="Times New Roman" w:hAnsi="Times New Roman" w:cs="Times New Roman"/>
          <w:spacing w:val="-5"/>
          <w:w w:val="85"/>
          <w:sz w:val="20"/>
          <w:szCs w:val="20"/>
        </w:rPr>
        <w:t xml:space="preserve"> </w:t>
      </w:r>
      <w:r>
        <w:rPr>
          <w:rFonts w:ascii="Times New Roman" w:eastAsia="Times New Roman" w:hAnsi="Times New Roman" w:cs="Times New Roman"/>
          <w:w w:val="85"/>
          <w:sz w:val="20"/>
          <w:szCs w:val="20"/>
        </w:rPr>
        <w:t>olhe,</w:t>
      </w:r>
      <w:r>
        <w:rPr>
          <w:rFonts w:ascii="Times New Roman" w:eastAsia="Times New Roman" w:hAnsi="Times New Roman" w:cs="Times New Roman"/>
          <w:spacing w:val="-15"/>
          <w:w w:val="85"/>
          <w:sz w:val="20"/>
          <w:szCs w:val="20"/>
        </w:rPr>
        <w:t xml:space="preserve"> </w:t>
      </w:r>
      <w:r>
        <w:rPr>
          <w:rFonts w:ascii="Times New Roman" w:eastAsia="Times New Roman" w:hAnsi="Times New Roman" w:cs="Times New Roman"/>
          <w:w w:val="85"/>
          <w:sz w:val="20"/>
          <w:szCs w:val="20"/>
        </w:rPr>
        <w:t xml:space="preserve">por,;ooo </w:t>
      </w:r>
      <w:r>
        <w:rPr>
          <w:rFonts w:ascii="Times New Roman" w:eastAsia="Times New Roman" w:hAnsi="Times New Roman" w:cs="Times New Roman"/>
          <w:sz w:val="20"/>
          <w:szCs w:val="20"/>
        </w:rPr>
        <w:t>within</w:t>
      </w:r>
      <w:r>
        <w:rPr>
          <w:rFonts w:ascii="Times New Roman" w:eastAsia="Times New Roman" w:hAnsi="Times New Roman" w:cs="Times New Roman"/>
          <w:spacing w:val="-1"/>
          <w:sz w:val="20"/>
          <w:szCs w:val="20"/>
        </w:rPr>
        <w:t xml:space="preserve"> </w:t>
      </w:r>
      <w:r>
        <w:rPr>
          <w:sz w:val="16"/>
          <w:szCs w:val="16"/>
        </w:rPr>
        <w:t xml:space="preserve">300 </w:t>
      </w:r>
      <w:r>
        <w:rPr>
          <w:rFonts w:ascii="Times New Roman" w:eastAsia="Times New Roman" w:hAnsi="Times New Roman" w:cs="Times New Roman"/>
          <w:sz w:val="20"/>
          <w:szCs w:val="20"/>
        </w:rPr>
        <w:t>rwt-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 xml:space="preserve">not </w:t>
      </w:r>
      <w:r>
        <w:rPr>
          <w:w w:val="90"/>
          <w:sz w:val="18"/>
          <w:szCs w:val="18"/>
        </w:rPr>
        <w:t>tequlrcd</w:t>
      </w:r>
      <w:r>
        <w:rPr>
          <w:spacing w:val="-23"/>
          <w:w w:val="90"/>
          <w:sz w:val="18"/>
          <w:szCs w:val="18"/>
        </w:rPr>
        <w:t xml:space="preserve"> </w:t>
      </w:r>
      <w:r>
        <w:rPr>
          <w:w w:val="90"/>
          <w:sz w:val="18"/>
          <w:szCs w:val="18"/>
        </w:rPr>
        <w:t>{Se&lt;.Uon:m�(S)l</w:t>
      </w:r>
    </w:p>
    <w:p w14:paraId="652E3FB7" w14:textId="77777777" w:rsidR="006979D5" w:rsidRDefault="002D7CC2">
      <w:pPr>
        <w:spacing w:before="186" w:line="213" w:lineRule="auto"/>
        <w:ind w:left="4954" w:right="298" w:firstLine="17"/>
        <w:rPr>
          <w:rFonts w:ascii="Times New Roman" w:eastAsia="Times New Roman" w:hAnsi="Times New Roman" w:cs="Times New Roman"/>
          <w:sz w:val="20"/>
          <w:szCs w:val="20"/>
        </w:rPr>
      </w:pPr>
      <w:r>
        <w:rPr>
          <w:rFonts w:ascii="Times New Roman" w:eastAsia="Times New Roman" w:hAnsi="Times New Roman" w:cs="Times New Roman"/>
          <w:w w:val="90"/>
          <w:sz w:val="20"/>
          <w:szCs w:val="20"/>
        </w:rPr>
        <w:t>Noll&lt;,Ci</w:t>
      </w:r>
      <w:r>
        <w:rPr>
          <w:rFonts w:ascii="Times New Roman" w:eastAsia="Times New Roman" w:hAnsi="Times New Roman" w:cs="Times New Roman"/>
          <w:spacing w:val="-8"/>
          <w:w w:val="90"/>
          <w:sz w:val="20"/>
          <w:szCs w:val="20"/>
        </w:rPr>
        <w:t xml:space="preserve"> </w:t>
      </w:r>
      <w:r>
        <w:rPr>
          <w:rFonts w:ascii="Times New Roman" w:eastAsia="Times New Roman" w:hAnsi="Times New Roman" w:cs="Times New Roman"/>
          <w:w w:val="90"/>
          <w:sz w:val="15"/>
          <w:szCs w:val="15"/>
        </w:rPr>
        <w:t>t&gt;.\l..t</w:t>
      </w:r>
      <w:r>
        <w:rPr>
          <w:rFonts w:ascii="Times New Roman" w:eastAsia="Times New Roman" w:hAnsi="Times New Roman" w:cs="Times New Roman"/>
          <w:spacing w:val="-5"/>
          <w:w w:val="90"/>
          <w:sz w:val="15"/>
          <w:szCs w:val="15"/>
        </w:rPr>
        <w:t xml:space="preserve"> </w:t>
      </w:r>
      <w:r>
        <w:rPr>
          <w:rFonts w:ascii="Times New Roman" w:eastAsia="Times New Roman" w:hAnsi="Times New Roman" w:cs="Times New Roman"/>
          <w:w w:val="90"/>
          <w:sz w:val="20"/>
          <w:szCs w:val="20"/>
        </w:rPr>
        <w:t>hielo,k</w:t>
      </w:r>
      <w:r>
        <w:rPr>
          <w:rFonts w:ascii="Times New Roman" w:eastAsia="Times New Roman" w:hAnsi="Times New Roman" w:cs="Times New Roman"/>
          <w:spacing w:val="-8"/>
          <w:w w:val="90"/>
          <w:sz w:val="20"/>
          <w:szCs w:val="20"/>
        </w:rPr>
        <w:t xml:space="preserve"> </w:t>
      </w:r>
      <w:r>
        <w:rPr>
          <w:rFonts w:ascii="Times New Roman" w:eastAsia="Times New Roman" w:hAnsi="Times New Roman" w:cs="Times New Roman"/>
          <w:w w:val="90"/>
          <w:sz w:val="20"/>
          <w:szCs w:val="20"/>
        </w:rPr>
        <w:t xml:space="preserve">the </w:t>
      </w:r>
      <w:r>
        <w:rPr>
          <w:rFonts w:ascii="Times New Roman" w:eastAsia="Times New Roman" w:hAnsi="Times New Roman" w:cs="Times New Roman"/>
          <w:w w:val="80"/>
          <w:sz w:val="20"/>
          <w:szCs w:val="20"/>
        </w:rPr>
        <w:t>flln.es�.,1tl</w:t>
      </w:r>
      <w:r>
        <w:rPr>
          <w:rFonts w:ascii="Times New Roman" w:eastAsia="Times New Roman" w:hAnsi="Times New Roman" w:cs="Times New Roman"/>
          <w:spacing w:val="-9"/>
          <w:w w:val="80"/>
          <w:sz w:val="20"/>
          <w:szCs w:val="20"/>
        </w:rPr>
        <w:t xml:space="preserve"> </w:t>
      </w:r>
      <w:r>
        <w:rPr>
          <w:rFonts w:ascii="Times New Roman" w:eastAsia="Times New Roman" w:hAnsi="Times New Roman" w:cs="Times New Roman"/>
          <w:w w:val="80"/>
          <w:sz w:val="20"/>
          <w:szCs w:val="20"/>
        </w:rPr>
        <w:t>Iimoo</w:t>
      </w:r>
      <w:r>
        <w:rPr>
          <w:rFonts w:ascii="Times New Roman" w:eastAsia="Times New Roman" w:hAnsi="Times New Roman" w:cs="Times New Roman"/>
          <w:spacing w:val="-11"/>
          <w:w w:val="80"/>
          <w:sz w:val="20"/>
          <w:szCs w:val="20"/>
        </w:rPr>
        <w:t xml:space="preserve"> </w:t>
      </w:r>
      <w:r>
        <w:rPr>
          <w:rFonts w:ascii="Times New Roman" w:eastAsia="Times New Roman" w:hAnsi="Times New Roman" w:cs="Times New Roman"/>
          <w:w w:val="80"/>
          <w:sz w:val="20"/>
          <w:szCs w:val="20"/>
        </w:rPr>
        <w:t>nt</w:t>
      </w:r>
      <w:r>
        <w:rPr>
          <w:rFonts w:ascii="Times New Roman" w:eastAsia="Times New Roman" w:hAnsi="Times New Roman" w:cs="Times New Roman"/>
          <w:spacing w:val="-16"/>
          <w:w w:val="80"/>
          <w:sz w:val="20"/>
          <w:szCs w:val="20"/>
        </w:rPr>
        <w:t xml:space="preserve"> </w:t>
      </w:r>
      <w:r>
        <w:rPr>
          <w:rFonts w:ascii="Times New Roman" w:eastAsia="Times New Roman" w:hAnsi="Times New Roman" w:cs="Times New Roman"/>
          <w:w w:val="80"/>
          <w:sz w:val="20"/>
          <w:szCs w:val="20"/>
        </w:rPr>
        <w:t>whlol,</w:t>
      </w:r>
      <w:r>
        <w:rPr>
          <w:rFonts w:ascii="Times New Roman" w:eastAsia="Times New Roman" w:hAnsi="Times New Roman" w:cs="Times New Roman"/>
          <w:w w:val="85"/>
          <w:sz w:val="20"/>
          <w:szCs w:val="20"/>
        </w:rPr>
        <w:t xml:space="preserve"> Iha pl'Oposed text</w:t>
      </w:r>
      <w:r>
        <w:rPr>
          <w:rFonts w:ascii="Times New Roman" w:eastAsia="Times New Roman" w:hAnsi="Times New Roman" w:cs="Times New Roman"/>
          <w:spacing w:val="-17"/>
          <w:w w:val="85"/>
          <w:sz w:val="20"/>
          <w:szCs w:val="20"/>
        </w:rPr>
        <w:t xml:space="preserve"> </w:t>
      </w:r>
      <w:r>
        <w:rPr>
          <w:rFonts w:ascii="Times New Roman" w:eastAsia="Times New Roman" w:hAnsi="Times New Roman" w:cs="Times New Roman"/>
          <w:w w:val="85"/>
          <w:sz w:val="20"/>
          <w:szCs w:val="20"/>
        </w:rPr>
        <w:t xml:space="preserve">ondany </w:t>
      </w:r>
      <w:r>
        <w:rPr>
          <w:w w:val="85"/>
          <w:sz w:val="17"/>
          <w:szCs w:val="17"/>
        </w:rPr>
        <w:t>map.!!:miDyhe</w:t>
      </w:r>
      <w:r>
        <w:rPr>
          <w:spacing w:val="-21"/>
          <w:w w:val="85"/>
          <w:sz w:val="17"/>
          <w:szCs w:val="17"/>
        </w:rPr>
        <w:t xml:space="preserve"> </w:t>
      </w:r>
      <w:r>
        <w:rPr>
          <w:w w:val="85"/>
          <w:sz w:val="17"/>
          <w:szCs w:val="17"/>
        </w:rPr>
        <w:t>ex:1m1iucd.</w:t>
      </w:r>
      <w:r>
        <w:rPr>
          <w:w w:val="95"/>
          <w:sz w:val="17"/>
          <w:szCs w:val="17"/>
        </w:rPr>
        <w:t xml:space="preserve"> </w:t>
      </w:r>
      <w:r>
        <w:rPr>
          <w:rFonts w:ascii="Times New Roman" w:eastAsia="Times New Roman" w:hAnsi="Times New Roman" w:cs="Times New Roman"/>
          <w:w w:val="95"/>
          <w:sz w:val="20"/>
          <w:szCs w:val="20"/>
          <w:u w:val="thick"/>
        </w:rPr>
        <w:t>Scotfon</w:t>
      </w:r>
      <w:r>
        <w:rPr>
          <w:rFonts w:ascii="Times New Roman" w:eastAsia="Times New Roman" w:hAnsi="Times New Roman" w:cs="Times New Roman"/>
          <w:spacing w:val="-11"/>
          <w:w w:val="95"/>
          <w:sz w:val="20"/>
          <w:szCs w:val="20"/>
          <w:u w:val="thick"/>
        </w:rPr>
        <w:t xml:space="preserve"> </w:t>
      </w:r>
      <w:r>
        <w:rPr>
          <w:rFonts w:ascii="Times New Roman" w:eastAsia="Times New Roman" w:hAnsi="Times New Roman" w:cs="Times New Roman"/>
          <w:w w:val="95"/>
          <w:sz w:val="20"/>
          <w:szCs w:val="20"/>
          <w:u w:val="thick"/>
        </w:rPr>
        <w:t>il\!6(3))</w:t>
      </w:r>
    </w:p>
    <w:p w14:paraId="3A4F341C" w14:textId="77777777" w:rsidR="006979D5" w:rsidRDefault="002D7CC2">
      <w:pPr>
        <w:spacing w:line="191" w:lineRule="exact"/>
        <w:ind w:left="4948"/>
        <w:rPr>
          <w:sz w:val="18"/>
        </w:rPr>
      </w:pPr>
      <w:r>
        <w:rPr>
          <w:w w:val="90"/>
          <w:sz w:val="18"/>
        </w:rPr>
        <w:t>Not</w:t>
      </w:r>
      <w:r>
        <w:rPr>
          <w:spacing w:val="5"/>
          <w:sz w:val="18"/>
        </w:rPr>
        <w:t xml:space="preserve"> </w:t>
      </w:r>
      <w:r>
        <w:rPr>
          <w:rFonts w:ascii="Times New Roman" w:hAnsi="Times New Roman"/>
          <w:w w:val="90"/>
          <w:sz w:val="20"/>
        </w:rPr>
        <w:t>J.,.,</w:t>
      </w:r>
      <w:r>
        <w:rPr>
          <w:w w:val="90"/>
          <w:sz w:val="18"/>
        </w:rPr>
        <w:t>!Imo</w:t>
      </w:r>
      <w:r>
        <w:rPr>
          <w:spacing w:val="-3"/>
          <w:sz w:val="18"/>
        </w:rPr>
        <w:t xml:space="preserve"> </w:t>
      </w:r>
      <w:r>
        <w:rPr>
          <w:w w:val="90"/>
          <w:sz w:val="18"/>
        </w:rPr>
        <w:t>15</w:t>
      </w:r>
      <w:r>
        <w:rPr>
          <w:spacing w:val="2"/>
          <w:sz w:val="18"/>
        </w:rPr>
        <w:t xml:space="preserve"> </w:t>
      </w:r>
      <w:r>
        <w:rPr>
          <w:w w:val="90"/>
          <w:sz w:val="18"/>
        </w:rPr>
        <w:t>••Yl'</w:t>
      </w:r>
      <w:r>
        <w:rPr>
          <w:spacing w:val="-10"/>
          <w:w w:val="90"/>
          <w:sz w:val="18"/>
        </w:rPr>
        <w:t xml:space="preserve"> </w:t>
      </w:r>
      <w:r>
        <w:rPr>
          <w:spacing w:val="-2"/>
          <w:w w:val="90"/>
          <w:sz w:val="18"/>
        </w:rPr>
        <w:t>l&gt;•lbrn</w:t>
      </w:r>
    </w:p>
    <w:p w14:paraId="0B8EEDD7" w14:textId="77777777" w:rsidR="006979D5" w:rsidRDefault="002D7CC2">
      <w:pPr>
        <w:spacing w:line="209" w:lineRule="exact"/>
        <w:ind w:left="4946"/>
        <w:rPr>
          <w:rFonts w:ascii="Times New Roman" w:eastAsia="Times New Roman" w:hAnsi="Times New Roman" w:cs="Times New Roman"/>
          <w:sz w:val="20"/>
          <w:szCs w:val="20"/>
        </w:rPr>
      </w:pPr>
      <w:r>
        <w:rPr>
          <w:rFonts w:ascii="Times New Roman" w:eastAsia="Times New Roman" w:hAnsi="Times New Roman" w:cs="Times New Roman"/>
          <w:spacing w:val="4"/>
          <w:w w:val="80"/>
          <w:sz w:val="20"/>
          <w:szCs w:val="20"/>
        </w:rPr>
        <w:t>!ho1mblk.</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spacing w:val="-2"/>
          <w:w w:val="90"/>
          <w:sz w:val="20"/>
          <w:szCs w:val="20"/>
        </w:rPr>
        <w:t>heori.i,�,</w:t>
      </w:r>
    </w:p>
    <w:p w14:paraId="05471884" w14:textId="77777777" w:rsidR="006979D5" w:rsidRDefault="002D7CC2">
      <w:pPr>
        <w:spacing w:before="194"/>
        <w:ind w:left="4940"/>
        <w:rPr>
          <w:sz w:val="5"/>
          <w:szCs w:val="5"/>
        </w:rPr>
      </w:pPr>
      <w:r>
        <w:rPr>
          <w:i/>
          <w:iCs/>
          <w:w w:val="75"/>
          <w:sz w:val="17"/>
          <w:szCs w:val="17"/>
        </w:rPr>
        <w:t>Noscpi:1r{1tirt"i,ubUc</w:t>
      </w:r>
      <w:r>
        <w:rPr>
          <w:i/>
          <w:iCs/>
          <w:spacing w:val="-2"/>
          <w:w w:val="75"/>
          <w:sz w:val="17"/>
          <w:szCs w:val="17"/>
        </w:rPr>
        <w:t xml:space="preserve"> </w:t>
      </w:r>
      <w:r>
        <w:rPr>
          <w:i/>
          <w:iCs/>
          <w:w w:val="75"/>
          <w:sz w:val="17"/>
          <w:szCs w:val="17"/>
        </w:rPr>
        <w:t>l�a."(.l.rb1g</w:t>
      </w:r>
      <w:r>
        <w:rPr>
          <w:i/>
          <w:iCs/>
          <w:spacing w:val="34"/>
          <w:sz w:val="17"/>
          <w:szCs w:val="17"/>
        </w:rPr>
        <w:t xml:space="preserve">  </w:t>
      </w:r>
      <w:r>
        <w:rPr>
          <w:spacing w:val="-10"/>
          <w:w w:val="75"/>
          <w:sz w:val="5"/>
          <w:szCs w:val="5"/>
        </w:rPr>
        <w:t>1</w:t>
      </w:r>
    </w:p>
    <w:p w14:paraId="13843767" w14:textId="77777777" w:rsidR="006979D5" w:rsidRDefault="002D7CC2">
      <w:pPr>
        <w:spacing w:before="161" w:line="204" w:lineRule="auto"/>
        <w:ind w:left="81" w:right="1197" w:firstLine="23"/>
        <w:rPr>
          <w:rFonts w:ascii="Times New Roman" w:eastAsia="Times New Roman" w:hAnsi="Times New Roman" w:cs="Times New Roman"/>
          <w:sz w:val="20"/>
          <w:szCs w:val="20"/>
        </w:rPr>
      </w:pPr>
      <w:r>
        <w:br w:type="column"/>
      </w:r>
      <w:r>
        <w:rPr>
          <w:rFonts w:ascii="Times New Roman" w:eastAsia="Times New Roman" w:hAnsi="Times New Roman" w:cs="Times New Roman"/>
          <w:w w:val="80"/>
          <w:sz w:val="20"/>
          <w:szCs w:val="20"/>
        </w:rPr>
        <w:t>Notloo!oeach</w:t>
      </w:r>
      <w:r>
        <w:rPr>
          <w:rFonts w:ascii="Times New Roman" w:eastAsia="Times New Roman" w:hAnsi="Times New Roman" w:cs="Times New Roman"/>
          <w:spacing w:val="-13"/>
          <w:w w:val="80"/>
          <w:sz w:val="20"/>
          <w:szCs w:val="20"/>
        </w:rPr>
        <w:t xml:space="preserve"> </w:t>
      </w:r>
      <w:r>
        <w:rPr>
          <w:rFonts w:ascii="Times New Roman" w:eastAsia="Times New Roman" w:hAnsi="Times New Roman" w:cs="Times New Roman"/>
          <w:w w:val="80"/>
          <w:sz w:val="20"/>
          <w:szCs w:val="20"/>
        </w:rPr>
        <w:t>olootrlo,</w:t>
      </w:r>
      <w:r>
        <w:rPr>
          <w:rFonts w:ascii="Times New Roman" w:eastAsia="Times New Roman" w:hAnsi="Times New Roman" w:cs="Times New Roman"/>
          <w:spacing w:val="-9"/>
          <w:w w:val="80"/>
          <w:sz w:val="20"/>
          <w:szCs w:val="20"/>
        </w:rPr>
        <w:t xml:space="preserve"> </w:t>
      </w:r>
      <w:r>
        <w:rPr>
          <w:w w:val="80"/>
          <w:sz w:val="14"/>
          <w:szCs w:val="14"/>
        </w:rPr>
        <w:t>!1,IIS</w:t>
      </w:r>
      <w:r>
        <w:rPr>
          <w:spacing w:val="-3"/>
          <w:w w:val="80"/>
          <w:sz w:val="14"/>
          <w:szCs w:val="14"/>
        </w:rPr>
        <w:t xml:space="preserve"> </w:t>
      </w:r>
      <w:r>
        <w:rPr>
          <w:rFonts w:ascii="Times New Roman" w:eastAsia="Times New Roman" w:hAnsi="Times New Roman" w:cs="Times New Roman"/>
          <w:w w:val="80"/>
          <w:sz w:val="20"/>
          <w:szCs w:val="20"/>
        </w:rPr>
        <w:t>•.n&lt;l</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w w:val="80"/>
          <w:sz w:val="20"/>
          <w:szCs w:val="20"/>
        </w:rPr>
        <w:t>pl1iel!no</w:t>
      </w:r>
      <w:r>
        <w:rPr>
          <w:rFonts w:ascii="Times New Roman" w:eastAsia="Times New Roman" w:hAnsi="Times New Roman" w:cs="Times New Roman"/>
          <w:w w:val="90"/>
          <w:sz w:val="20"/>
          <w:szCs w:val="20"/>
        </w:rPr>
        <w:t xml:space="preserve"> public</w:t>
      </w:r>
      <w:r>
        <w:rPr>
          <w:rFonts w:ascii="Times New Roman" w:eastAsia="Times New Roman" w:hAnsi="Times New Roman" w:cs="Times New Roman"/>
          <w:w w:val="90"/>
          <w:sz w:val="15"/>
          <w:szCs w:val="15"/>
        </w:rPr>
        <w:t>111m�</w:t>
      </w:r>
      <w:r>
        <w:rPr>
          <w:rFonts w:ascii="Times New Roman" w:eastAsia="Times New Roman" w:hAnsi="Times New Roman" w:cs="Times New Roman"/>
          <w:spacing w:val="-17"/>
          <w:w w:val="90"/>
          <w:sz w:val="15"/>
          <w:szCs w:val="15"/>
        </w:rPr>
        <w:t xml:space="preserve"> </w:t>
      </w:r>
      <w:r>
        <w:rPr>
          <w:rFonts w:ascii="Times New Roman" w:eastAsia="Times New Roman" w:hAnsi="Times New Roman" w:cs="Times New Roman"/>
          <w:w w:val="90"/>
          <w:sz w:val="20"/>
          <w:szCs w:val="20"/>
        </w:rPr>
        <w:t xml:space="preserve">cmupnny, </w:t>
      </w:r>
      <w:r>
        <w:rPr>
          <w:rFonts w:ascii="Times New Roman" w:eastAsia="Times New Roman" w:hAnsi="Times New Roman" w:cs="Times New Roman"/>
          <w:spacing w:val="-2"/>
          <w:w w:val="85"/>
          <w:sz w:val="20"/>
          <w:szCs w:val="20"/>
        </w:rPr>
        <w:t>tek.&gt;communtcatfonaenkC'providcr.i-</w:t>
      </w:r>
    </w:p>
    <w:p w14:paraId="524E2DC7" w14:textId="77777777" w:rsidR="006979D5" w:rsidRDefault="002D7CC2">
      <w:pPr>
        <w:spacing w:before="13" w:line="204" w:lineRule="auto"/>
        <w:ind w:left="61" w:right="857" w:firstLine="2"/>
        <w:rPr>
          <w:rFonts w:ascii="Times New Roman" w:eastAsia="Times New Roman" w:hAnsi="Times New Roman" w:cs="Times New Roman"/>
          <w:b/>
          <w:bCs/>
          <w:sz w:val="20"/>
          <w:szCs w:val="20"/>
        </w:rPr>
      </w:pPr>
      <w:r>
        <w:rPr>
          <w:w w:val="85"/>
          <w:sz w:val="18"/>
          <w:szCs w:val="18"/>
        </w:rPr>
        <w:t>:t•nHroad,</w:t>
      </w:r>
      <w:r>
        <w:rPr>
          <w:spacing w:val="-5"/>
          <w:w w:val="85"/>
          <w:sz w:val="18"/>
          <w:szCs w:val="18"/>
        </w:rPr>
        <w:t xml:space="preserve"> </w:t>
      </w:r>
      <w:r>
        <w:rPr>
          <w:w w:val="85"/>
          <w:sz w:val="18"/>
          <w:szCs w:val="18"/>
        </w:rPr>
        <w:t>amt</w:t>
      </w:r>
      <w:r>
        <w:rPr>
          <w:spacing w:val="-10"/>
          <w:w w:val="85"/>
          <w:sz w:val="18"/>
          <w:szCs w:val="18"/>
        </w:rPr>
        <w:t xml:space="preserve"> </w:t>
      </w:r>
      <w:r>
        <w:rPr>
          <w:w w:val="85"/>
          <w:sz w:val="18"/>
          <w:szCs w:val="18"/>
        </w:rPr>
        <w:t>ah'lf)m·t</w:t>
      </w:r>
      <w:r>
        <w:rPr>
          <w:spacing w:val="-9"/>
          <w:w w:val="85"/>
          <w:sz w:val="18"/>
          <w:szCs w:val="18"/>
        </w:rPr>
        <w:t xml:space="preserve"> </w:t>
      </w:r>
      <w:r>
        <w:rPr>
          <w:w w:val="85"/>
          <w:sz w:val="14"/>
          <w:szCs w:val="14"/>
        </w:rPr>
        <w:t>11m1111go:r</w:t>
      </w:r>
      <w:r>
        <w:rPr>
          <w:spacing w:val="-3"/>
          <w:sz w:val="14"/>
          <w:szCs w:val="14"/>
        </w:rPr>
        <w:t xml:space="preserve"> </w:t>
      </w:r>
      <w:r>
        <w:rPr>
          <w:w w:val="85"/>
          <w:sz w:val="18"/>
          <w:szCs w:val="18"/>
        </w:rPr>
        <w:t xml:space="preserve">that </w:t>
      </w:r>
      <w:r>
        <w:rPr>
          <w:rFonts w:ascii="Times New Roman" w:eastAsia="Times New Roman" w:hAnsi="Times New Roman" w:cs="Times New Roman"/>
          <w:w w:val="85"/>
          <w:sz w:val="20"/>
          <w:szCs w:val="20"/>
        </w:rPr>
        <w:t>rogisttr,;</w:t>
      </w:r>
      <w:r>
        <w:rPr>
          <w:w w:val="85"/>
          <w:sz w:val="20"/>
          <w:szCs w:val="20"/>
        </w:rPr>
        <w:t>ii•</w:t>
      </w:r>
      <w:r>
        <w:rPr>
          <w:spacing w:val="40"/>
          <w:sz w:val="20"/>
          <w:szCs w:val="20"/>
        </w:rPr>
        <w:t xml:space="preserve"> </w:t>
      </w:r>
      <w:r>
        <w:rPr>
          <w:rFonts w:ascii="Times New Roman" w:eastAsia="Times New Roman" w:hAnsi="Times New Roman" w:cs="Times New Roman"/>
          <w:w w:val="85"/>
          <w:sz w:val="20"/>
          <w:szCs w:val="20"/>
        </w:rPr>
        <w:t>Imm•</w:t>
      </w:r>
      <w:r>
        <w:rPr>
          <w:rFonts w:ascii="Times New Roman" w:eastAsia="Times New Roman" w:hAnsi="Times New Roman" w:cs="Times New Roman"/>
          <w:spacing w:val="-2"/>
          <w:w w:val="85"/>
          <w:sz w:val="20"/>
          <w:szCs w:val="20"/>
        </w:rPr>
        <w:t xml:space="preserve"> </w:t>
      </w:r>
      <w:r>
        <w:rPr>
          <w:rFonts w:ascii="Times New Roman" w:eastAsia="Times New Roman" w:hAnsi="Times New Roman" w:cs="Times New Roman"/>
          <w:w w:val="85"/>
          <w:sz w:val="20"/>
          <w:szCs w:val="20"/>
        </w:rPr>
        <w:t>wlth tl,o</w:t>
      </w:r>
      <w:r>
        <w:rPr>
          <w:rFonts w:ascii="Times New Roman" w:eastAsia="Times New Roman" w:hAnsi="Times New Roman" w:cs="Times New Roman"/>
          <w:spacing w:val="-7"/>
          <w:w w:val="85"/>
          <w:sz w:val="20"/>
          <w:szCs w:val="20"/>
        </w:rPr>
        <w:t xml:space="preserve"> </w:t>
      </w:r>
      <w:r>
        <w:rPr>
          <w:rFonts w:ascii="Times New Roman" w:eastAsia="Times New Roman" w:hAnsi="Times New Roman" w:cs="Times New Roman"/>
          <w:w w:val="85"/>
          <w:sz w:val="20"/>
          <w:szCs w:val="20"/>
        </w:rPr>
        <w:t>clerk</w:t>
      </w:r>
      <w:r>
        <w:rPr>
          <w:rFonts w:ascii="Times New Roman" w:eastAsia="Times New Roman" w:hAnsi="Times New Roman" w:cs="Times New Roman"/>
          <w:spacing w:val="-6"/>
          <w:w w:val="85"/>
          <w:sz w:val="20"/>
          <w:szCs w:val="20"/>
        </w:rPr>
        <w:t xml:space="preserve"> </w:t>
      </w:r>
      <w:r>
        <w:rPr>
          <w:rFonts w:ascii="Times New Roman" w:eastAsia="Times New Roman" w:hAnsi="Times New Roman" w:cs="Times New Roman"/>
          <w:b/>
          <w:bCs/>
          <w:w w:val="85"/>
          <w:sz w:val="20"/>
          <w:szCs w:val="20"/>
        </w:rPr>
        <w:t>of</w:t>
      </w:r>
      <w:r>
        <w:rPr>
          <w:rFonts w:ascii="Times New Roman" w:eastAsia="Times New Roman" w:hAnsi="Times New Roman" w:cs="Times New Roman"/>
          <w:w w:val="85"/>
          <w:sz w:val="20"/>
          <w:szCs w:val="20"/>
        </w:rPr>
        <w:t xml:space="preserve">1t,,, </w:t>
      </w:r>
      <w:r>
        <w:rPr>
          <w:w w:val="90"/>
          <w:sz w:val="18"/>
          <w:szCs w:val="18"/>
        </w:rPr>
        <w:t>l.,,i!sl�fo'IIbody</w:t>
      </w:r>
      <w:r>
        <w:rPr>
          <w:spacing w:val="-16"/>
          <w:w w:val="90"/>
          <w:sz w:val="18"/>
          <w:szCs w:val="18"/>
        </w:rPr>
        <w:t xml:space="preserve"> </w:t>
      </w:r>
      <w:r>
        <w:rPr>
          <w:rFonts w:ascii="Times New Roman" w:eastAsia="Times New Roman" w:hAnsi="Times New Roman" w:cs="Times New Roman"/>
          <w:w w:val="90"/>
          <w:sz w:val="20"/>
          <w:szCs w:val="20"/>
        </w:rPr>
        <w:t>for tl10</w:t>
      </w:r>
      <w:r>
        <w:rPr>
          <w:w w:val="90"/>
          <w:sz w:val="18"/>
          <w:szCs w:val="18"/>
        </w:rPr>
        <w:t xml:space="preserve">purp&lt;ise </w:t>
      </w:r>
      <w:r>
        <w:rPr>
          <w:rFonts w:ascii="Times New Roman" w:eastAsia="Times New Roman" w:hAnsi="Times New Roman" w:cs="Times New Roman"/>
          <w:b/>
          <w:bCs/>
          <w:w w:val="90"/>
          <w:sz w:val="20"/>
          <w:szCs w:val="20"/>
        </w:rPr>
        <w:t>of</w:t>
      </w:r>
    </w:p>
    <w:p w14:paraId="1C3F1073" w14:textId="77777777" w:rsidR="006979D5" w:rsidRDefault="002D7CC2">
      <w:pPr>
        <w:spacing w:line="193" w:lineRule="exact"/>
        <w:ind w:left="66"/>
        <w:rPr>
          <w:rFonts w:ascii="Times New Roman" w:hAnsi="Times New Roman"/>
          <w:sz w:val="18"/>
        </w:rPr>
      </w:pPr>
      <w:r>
        <w:rPr>
          <w:rFonts w:ascii="Times New Roman" w:hAnsi="Times New Roman"/>
          <w:w w:val="65"/>
          <w:sz w:val="20"/>
        </w:rPr>
        <w:t>;l;'t"&lt;:tivlng1,niblk</w:t>
      </w:r>
      <w:r>
        <w:rPr>
          <w:rFonts w:ascii="Times New Roman" w:hAnsi="Times New Roman"/>
          <w:spacing w:val="2"/>
          <w:sz w:val="20"/>
        </w:rPr>
        <w:t xml:space="preserve"> </w:t>
      </w:r>
      <w:r>
        <w:rPr>
          <w:rFonts w:ascii="Times New Roman" w:hAnsi="Times New Roman"/>
          <w:w w:val="65"/>
          <w:sz w:val="20"/>
        </w:rPr>
        <w:t>ht,1.111:I»Jl</w:t>
      </w:r>
      <w:r>
        <w:rPr>
          <w:rFonts w:ascii="Times New Roman" w:hAnsi="Times New Roman"/>
          <w:spacing w:val="32"/>
          <w:sz w:val="20"/>
        </w:rPr>
        <w:t xml:space="preserve"> </w:t>
      </w:r>
      <w:r>
        <w:rPr>
          <w:rFonts w:ascii="Times New Roman" w:hAnsi="Times New Roman"/>
          <w:w w:val="65"/>
          <w:sz w:val="20"/>
        </w:rPr>
        <w:t>noUccs</w:t>
      </w:r>
      <w:r>
        <w:rPr>
          <w:rFonts w:ascii="Times New Roman" w:hAnsi="Times New Roman"/>
          <w:spacing w:val="5"/>
          <w:sz w:val="20"/>
        </w:rPr>
        <w:t xml:space="preserve"> </w:t>
      </w:r>
      <w:r>
        <w:rPr>
          <w:rFonts w:ascii="Times New Roman" w:hAnsi="Times New Roman"/>
          <w:spacing w:val="-2"/>
          <w:w w:val="65"/>
          <w:sz w:val="18"/>
        </w:rPr>
        <w:t>(ScclkHt</w:t>
      </w:r>
    </w:p>
    <w:p w14:paraId="3A66C77F" w14:textId="77777777" w:rsidR="006979D5" w:rsidRDefault="002D7CC2">
      <w:pPr>
        <w:spacing w:line="220" w:lineRule="exact"/>
        <w:ind w:left="72"/>
        <w:rPr>
          <w:rFonts w:ascii="Times New Roman"/>
          <w:sz w:val="20"/>
        </w:rPr>
      </w:pPr>
      <w:r>
        <w:rPr>
          <w:rFonts w:ascii="Times New Roman"/>
          <w:spacing w:val="-2"/>
          <w:sz w:val="20"/>
        </w:rPr>
        <w:t>3o&lt;lMl</w:t>
      </w:r>
    </w:p>
    <w:p w14:paraId="14002410" w14:textId="77777777" w:rsidR="006979D5" w:rsidRDefault="006979D5">
      <w:pPr>
        <w:pStyle w:val="BodyText"/>
        <w:rPr>
          <w:rFonts w:ascii="Times New Roman"/>
          <w:sz w:val="20"/>
        </w:rPr>
      </w:pPr>
    </w:p>
    <w:p w14:paraId="647433E1" w14:textId="77777777" w:rsidR="006979D5" w:rsidRDefault="006979D5">
      <w:pPr>
        <w:pStyle w:val="BodyText"/>
        <w:rPr>
          <w:rFonts w:ascii="Times New Roman"/>
          <w:sz w:val="20"/>
        </w:rPr>
      </w:pPr>
    </w:p>
    <w:p w14:paraId="58F7362C" w14:textId="77777777" w:rsidR="006979D5" w:rsidRDefault="006979D5">
      <w:pPr>
        <w:pStyle w:val="BodyText"/>
        <w:spacing w:before="84"/>
        <w:rPr>
          <w:rFonts w:ascii="Times New Roman"/>
          <w:sz w:val="20"/>
        </w:rPr>
      </w:pPr>
    </w:p>
    <w:p w14:paraId="1EE6245B" w14:textId="77777777" w:rsidR="006979D5" w:rsidRDefault="002D7CC2">
      <w:pPr>
        <w:spacing w:line="201" w:lineRule="auto"/>
        <w:ind w:left="78" w:right="857" w:hanging="28"/>
        <w:rPr>
          <w:rFonts w:ascii="Times New Roman" w:hAnsi="Times New Roman"/>
          <w:sz w:val="20"/>
        </w:rPr>
      </w:pPr>
      <w:r>
        <w:rPr>
          <w:rFonts w:ascii="Times New Roman" w:hAnsi="Times New Roman"/>
          <w:w w:val="85"/>
          <w:sz w:val="20"/>
        </w:rPr>
        <w:t>.rul,lresoo•</w:t>
      </w:r>
      <w:r>
        <w:rPr>
          <w:rFonts w:ascii="Times New Roman" w:hAnsi="Times New Roman"/>
          <w:spacing w:val="-2"/>
          <w:w w:val="85"/>
          <w:sz w:val="20"/>
        </w:rPr>
        <w:t xml:space="preserve"> </w:t>
      </w:r>
      <w:r>
        <w:rPr>
          <w:rFonts w:ascii="Times New Roman" w:hAnsi="Times New Roman"/>
          <w:w w:val="85"/>
          <w:sz w:val="20"/>
        </w:rPr>
        <w:t>ololl</w:t>
      </w:r>
      <w:r>
        <w:rPr>
          <w:rFonts w:ascii="Times New Roman" w:hAnsi="Times New Roman"/>
          <w:sz w:val="20"/>
        </w:rPr>
        <w:t xml:space="preserve"> </w:t>
      </w:r>
      <w:r>
        <w:rPr>
          <w:rFonts w:ascii="Times New Roman" w:hAnsi="Times New Roman"/>
          <w:w w:val="85"/>
          <w:sz w:val="20"/>
        </w:rPr>
        <w:t>proportlos</w:t>
      </w:r>
      <w:r>
        <w:rPr>
          <w:rFonts w:ascii="Times New Roman" w:hAnsi="Times New Roman"/>
          <w:spacing w:val="-17"/>
          <w:w w:val="85"/>
          <w:sz w:val="20"/>
        </w:rPr>
        <w:t xml:space="preserve"> </w:t>
      </w:r>
      <w:r>
        <w:rPr>
          <w:rFonts w:ascii="Times New Roman" w:hAnsi="Times New Roman"/>
          <w:w w:val="85"/>
          <w:sz w:val="20"/>
        </w:rPr>
        <w:t>subjoct</w:t>
      </w:r>
      <w:r>
        <w:rPr>
          <w:rFonts w:ascii="Times New Roman" w:hAnsi="Times New Roman"/>
          <w:spacing w:val="-9"/>
          <w:w w:val="85"/>
          <w:sz w:val="20"/>
        </w:rPr>
        <w:t xml:space="preserve"> </w:t>
      </w:r>
      <w:r>
        <w:rPr>
          <w:rFonts w:ascii="Times New Roman" w:hAnsi="Times New Roman"/>
          <w:w w:val="85"/>
          <w:sz w:val="20"/>
        </w:rPr>
        <w:t xml:space="preserve">of the </w:t>
      </w:r>
      <w:r>
        <w:rPr>
          <w:rFonts w:ascii="Times New Roman" w:hAnsi="Times New Roman"/>
          <w:w w:val="90"/>
          <w:sz w:val="20"/>
        </w:rPr>
        <w:t>w11,uest</w:t>
      </w:r>
      <w:r>
        <w:rPr>
          <w:rFonts w:ascii="Times New Roman" w:hAnsi="Times New Roman"/>
          <w:spacing w:val="-8"/>
          <w:w w:val="90"/>
          <w:sz w:val="20"/>
        </w:rPr>
        <w:t xml:space="preserve"> </w:t>
      </w:r>
      <w:r>
        <w:rPr>
          <w:rFonts w:ascii="Times New Roman" w:hAnsi="Times New Roman"/>
          <w:w w:val="90"/>
          <w:sz w:val="20"/>
        </w:rPr>
        <w:t>,mi,!</w:t>
      </w:r>
      <w:r>
        <w:rPr>
          <w:rFonts w:ascii="Times New Roman" w:hAnsi="Times New Roman"/>
          <w:spacing w:val="-16"/>
          <w:w w:val="90"/>
          <w:sz w:val="20"/>
        </w:rPr>
        <w:t xml:space="preserve"> </w:t>
      </w:r>
      <w:r>
        <w:rPr>
          <w:rFonts w:ascii="Times New Roman" w:hAnsi="Times New Roman"/>
          <w:w w:val="90"/>
          <w:sz w:val="20"/>
        </w:rPr>
        <w:t>be</w:t>
      </w:r>
      <w:r>
        <w:rPr>
          <w:rFonts w:ascii="Times New Roman" w:hAnsi="Times New Roman"/>
          <w:spacing w:val="-16"/>
          <w:w w:val="90"/>
          <w:sz w:val="20"/>
        </w:rPr>
        <w:t xml:space="preserve"> </w:t>
      </w:r>
      <w:r>
        <w:rPr>
          <w:rFonts w:ascii="Times New Roman" w:hAnsi="Times New Roman"/>
          <w:w w:val="90"/>
          <w:sz w:val="20"/>
        </w:rPr>
        <w:t>listc1I</w:t>
      </w:r>
      <w:r>
        <w:rPr>
          <w:rFonts w:ascii="Times New Roman" w:hAnsi="Times New Roman"/>
          <w:spacing w:val="-13"/>
          <w:w w:val="90"/>
          <w:sz w:val="20"/>
        </w:rPr>
        <w:t xml:space="preserve"> </w:t>
      </w:r>
      <w:r>
        <w:rPr>
          <w:rFonts w:ascii="Times New Roman" w:hAnsi="Times New Roman"/>
          <w:b/>
          <w:w w:val="90"/>
          <w:sz w:val="21"/>
        </w:rPr>
        <w:t>in</w:t>
      </w:r>
      <w:r>
        <w:rPr>
          <w:rFonts w:ascii="Times New Roman" w:hAnsi="Times New Roman"/>
          <w:b/>
          <w:spacing w:val="-8"/>
          <w:w w:val="90"/>
          <w:sz w:val="21"/>
        </w:rPr>
        <w:t xml:space="preserve"> </w:t>
      </w:r>
      <w:r>
        <w:rPr>
          <w:rFonts w:ascii="Times New Roman" w:hAnsi="Times New Roman"/>
          <w:w w:val="90"/>
          <w:sz w:val="20"/>
        </w:rPr>
        <w:t>th•</w:t>
      </w:r>
      <w:r>
        <w:rPr>
          <w:rFonts w:ascii="Times New Roman" w:hAnsi="Times New Roman"/>
          <w:spacing w:val="-16"/>
          <w:w w:val="90"/>
          <w:sz w:val="20"/>
        </w:rPr>
        <w:t xml:space="preserve"> </w:t>
      </w:r>
      <w:r>
        <w:rPr>
          <w:rFonts w:ascii="Times New Roman" w:hAnsi="Times New Roman"/>
          <w:w w:val="90"/>
          <w:sz w:val="20"/>
        </w:rPr>
        <w:t xml:space="preserve">public </w:t>
      </w:r>
      <w:r>
        <w:rPr>
          <w:rFonts w:ascii="Times New Roman" w:hAnsi="Times New Roman"/>
          <w:w w:val="85"/>
          <w:sz w:val="20"/>
        </w:rPr>
        <w:t>healing ,,otioo CS•clion1.o:1(4)(b)).</w:t>
      </w:r>
    </w:p>
    <w:p w14:paraId="7E0D7FE3" w14:textId="77777777" w:rsidR="006979D5" w:rsidRDefault="006979D5">
      <w:pPr>
        <w:spacing w:line="201" w:lineRule="auto"/>
        <w:rPr>
          <w:rFonts w:ascii="Times New Roman" w:hAnsi="Times New Roman"/>
          <w:sz w:val="20"/>
        </w:rPr>
        <w:sectPr w:rsidR="006979D5">
          <w:type w:val="continuous"/>
          <w:pgSz w:w="12270" w:h="15840"/>
          <w:pgMar w:top="1820" w:right="566" w:bottom="280" w:left="566" w:header="0" w:footer="1361" w:gutter="0"/>
          <w:cols w:num="2" w:space="720" w:equalWidth="0">
            <w:col w:w="7072" w:space="40"/>
            <w:col w:w="4026"/>
          </w:cols>
        </w:sectPr>
      </w:pPr>
    </w:p>
    <w:p w14:paraId="66F01695" w14:textId="77777777" w:rsidR="006979D5" w:rsidRDefault="002D7CC2">
      <w:pPr>
        <w:tabs>
          <w:tab w:val="left" w:leader="hyphen" w:pos="8717"/>
        </w:tabs>
        <w:spacing w:before="52" w:line="183" w:lineRule="exact"/>
        <w:ind w:left="4956"/>
        <w:rPr>
          <w:sz w:val="19"/>
          <w:szCs w:val="19"/>
        </w:rPr>
      </w:pPr>
      <w:r>
        <w:rPr>
          <w:rFonts w:ascii="Times New Roman" w:eastAsia="Times New Roman" w:hAnsi="Times New Roman" w:cs="Times New Roman"/>
          <w:spacing w:val="-2"/>
          <w:sz w:val="20"/>
          <w:szCs w:val="20"/>
          <w:u w:val="thick"/>
        </w:rPr>
        <w:t>is_rp.9:!dred'</w:t>
      </w:r>
      <w:r>
        <w:rPr>
          <w:rFonts w:ascii="Times New Roman" w:eastAsia="Times New Roman" w:hAnsi="Times New Roman" w:cs="Times New Roman"/>
          <w:spacing w:val="16"/>
          <w:w w:val="150"/>
          <w:sz w:val="20"/>
          <w:szCs w:val="20"/>
          <w:u w:val="thick"/>
        </w:rPr>
        <w:t xml:space="preserve"> </w:t>
      </w:r>
      <w:r>
        <w:rPr>
          <w:spacing w:val="-2"/>
          <w:w w:val="150"/>
          <w:sz w:val="19"/>
          <w:szCs w:val="19"/>
          <w:u w:val="thick"/>
        </w:rPr>
        <w:t>··-�---~4--,..,..,</w:t>
      </w:r>
      <w:r>
        <w:rPr>
          <w:sz w:val="19"/>
          <w:szCs w:val="19"/>
        </w:rPr>
        <w:tab/>
      </w:r>
      <w:r>
        <w:rPr>
          <w:w w:val="165"/>
          <w:sz w:val="19"/>
          <w:szCs w:val="19"/>
          <w:u w:val="thick"/>
        </w:rPr>
        <w:t>=-��-</w:t>
      </w:r>
      <w:r>
        <w:rPr>
          <w:spacing w:val="-4"/>
          <w:w w:val="165"/>
          <w:sz w:val="19"/>
          <w:szCs w:val="19"/>
          <w:u w:val="thick"/>
        </w:rPr>
        <w:t>="'</w:t>
      </w:r>
      <w:r>
        <w:rPr>
          <w:spacing w:val="-4"/>
          <w:w w:val="165"/>
          <w:sz w:val="19"/>
          <w:szCs w:val="19"/>
        </w:rPr>
        <w:t>"</w:t>
      </w:r>
    </w:p>
    <w:p w14:paraId="239F3A5B" w14:textId="77777777" w:rsidR="006979D5" w:rsidRDefault="002D7CC2">
      <w:pPr>
        <w:spacing w:line="166" w:lineRule="exact"/>
        <w:ind w:left="4957"/>
        <w:rPr>
          <w:rFonts w:ascii="Times New Roman" w:eastAsia="Times New Roman" w:hAnsi="Times New Roman" w:cs="Times New Roman"/>
          <w:sz w:val="20"/>
          <w:szCs w:val="20"/>
        </w:rPr>
      </w:pPr>
      <w:r>
        <w:rPr>
          <w:rFonts w:ascii="Times New Roman" w:eastAsia="Times New Roman" w:hAnsi="Times New Roman" w:cs="Times New Roman"/>
          <w:w w:val="80"/>
          <w:sz w:val="20"/>
          <w:szCs w:val="20"/>
        </w:rPr>
        <w:t>Not</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w w:val="80"/>
          <w:sz w:val="20"/>
          <w:szCs w:val="20"/>
        </w:rPr>
        <w:t>les•11•�"'15</w:t>
      </w:r>
      <w:r>
        <w:rPr>
          <w:rFonts w:ascii="Times New Roman" w:eastAsia="Times New Roman" w:hAnsi="Times New Roman" w:cs="Times New Roman"/>
          <w:spacing w:val="-16"/>
          <w:w w:val="80"/>
          <w:sz w:val="20"/>
          <w:szCs w:val="20"/>
        </w:rPr>
        <w:t xml:space="preserve"> </w:t>
      </w:r>
      <w:r>
        <w:rPr>
          <w:rFonts w:ascii="Times New Roman" w:eastAsia="Times New Roman" w:hAnsi="Times New Roman" w:cs="Times New Roman"/>
          <w:w w:val="80"/>
          <w:sz w:val="20"/>
          <w:szCs w:val="20"/>
        </w:rPr>
        <w:t>�•l'l!</w:t>
      </w:r>
      <w:r>
        <w:rPr>
          <w:rFonts w:ascii="Times New Roman" w:eastAsia="Times New Roman" w:hAnsi="Times New Roman" w:cs="Times New Roman"/>
          <w:spacing w:val="-17"/>
          <w:w w:val="80"/>
          <w:sz w:val="20"/>
          <w:szCs w:val="20"/>
        </w:rPr>
        <w:t xml:space="preserve"> </w:t>
      </w:r>
      <w:r>
        <w:rPr>
          <w:rFonts w:ascii="Times New Roman" w:eastAsia="Times New Roman" w:hAnsi="Times New Roman" w:cs="Times New Roman"/>
          <w:w w:val="80"/>
          <w:sz w:val="20"/>
          <w:szCs w:val="20"/>
        </w:rPr>
        <w:t>h•forc</w:t>
      </w:r>
      <w:r>
        <w:rPr>
          <w:rFonts w:ascii="Times New Roman" w:eastAsia="Times New Roman" w:hAnsi="Times New Roman" w:cs="Times New Roman"/>
          <w:spacing w:val="62"/>
          <w:w w:val="150"/>
          <w:sz w:val="20"/>
          <w:szCs w:val="20"/>
        </w:rPr>
        <w:t xml:space="preserve"> </w:t>
      </w:r>
      <w:r>
        <w:rPr>
          <w:rFonts w:ascii="Times New Roman" w:eastAsia="Times New Roman" w:hAnsi="Times New Roman" w:cs="Times New Roman"/>
          <w:w w:val="80"/>
          <w:sz w:val="20"/>
          <w:szCs w:val="20"/>
        </w:rPr>
        <w:t>'</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w w:val="80"/>
          <w:sz w:val="20"/>
          <w:szCs w:val="20"/>
        </w:rPr>
        <w:t>Addfl);;s;�</w:t>
      </w:r>
      <w:r>
        <w:rPr>
          <w:rFonts w:ascii="Times New Roman" w:eastAsia="Times New Roman" w:hAnsi="Times New Roman" w:cs="Times New Roman"/>
          <w:spacing w:val="-2"/>
          <w:w w:val="80"/>
          <w:sz w:val="20"/>
          <w:szCs w:val="20"/>
        </w:rPr>
        <w:t xml:space="preserve"> </w:t>
      </w:r>
      <w:r>
        <w:rPr>
          <w:w w:val="80"/>
          <w:sz w:val="20"/>
          <w:szCs w:val="20"/>
        </w:rPr>
        <w:t>t&gt;I</w:t>
      </w:r>
      <w:r>
        <w:rPr>
          <w:rFonts w:ascii="Times New Roman" w:eastAsia="Times New Roman" w:hAnsi="Times New Roman" w:cs="Times New Roman"/>
          <w:w w:val="80"/>
          <w:sz w:val="20"/>
          <w:szCs w:val="20"/>
        </w:rPr>
        <w:t>oll</w:t>
      </w:r>
      <w:r>
        <w:rPr>
          <w:rFonts w:ascii="Times New Roman" w:eastAsia="Times New Roman" w:hAnsi="Times New Roman" w:cs="Times New Roman"/>
          <w:spacing w:val="-3"/>
          <w:w w:val="80"/>
          <w:sz w:val="20"/>
          <w:szCs w:val="20"/>
        </w:rPr>
        <w:t xml:space="preserve"> </w:t>
      </w:r>
      <w:r>
        <w:rPr>
          <w:rFonts w:ascii="Times New Roman" w:eastAsia="Times New Roman" w:hAnsi="Times New Roman" w:cs="Times New Roman"/>
          <w:w w:val="80"/>
          <w:sz w:val="20"/>
          <w:szCs w:val="20"/>
        </w:rPr>
        <w:t>propo,·tfo•</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w w:val="80"/>
          <w:sz w:val="20"/>
          <w:szCs w:val="20"/>
        </w:rPr>
        <w:t>ltUQJ«I</w:t>
      </w:r>
      <w:r>
        <w:rPr>
          <w:rFonts w:ascii="Times New Roman" w:eastAsia="Times New Roman" w:hAnsi="Times New Roman" w:cs="Times New Roman"/>
          <w:spacing w:val="-3"/>
          <w:w w:val="80"/>
          <w:sz w:val="20"/>
          <w:szCs w:val="20"/>
        </w:rPr>
        <w:t xml:space="preserve"> </w:t>
      </w:r>
      <w:r>
        <w:rPr>
          <w:rFonts w:ascii="Times New Roman" w:eastAsia="Times New Roman" w:hAnsi="Times New Roman" w:cs="Times New Roman"/>
          <w:w w:val="80"/>
          <w:sz w:val="20"/>
          <w:szCs w:val="20"/>
        </w:rPr>
        <w:t>of</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spacing w:val="-5"/>
          <w:w w:val="80"/>
          <w:sz w:val="20"/>
          <w:szCs w:val="20"/>
        </w:rPr>
        <w:t>th•</w:t>
      </w:r>
    </w:p>
    <w:p w14:paraId="2E8E81F0" w14:textId="77777777" w:rsidR="006979D5" w:rsidRDefault="002D7CC2">
      <w:pPr>
        <w:tabs>
          <w:tab w:val="left" w:pos="2217"/>
        </w:tabs>
        <w:spacing w:line="209" w:lineRule="exact"/>
        <w:ind w:right="1509"/>
        <w:jc w:val="right"/>
        <w:rPr>
          <w:rFonts w:ascii="Times New Roman" w:hAnsi="Times New Roman"/>
          <w:sz w:val="20"/>
        </w:rPr>
      </w:pPr>
      <w:r>
        <w:rPr>
          <w:rFonts w:ascii="Times New Roman" w:hAnsi="Times New Roman"/>
          <w:w w:val="80"/>
          <w:sz w:val="20"/>
        </w:rPr>
        <w:t>tho1mllllc</w:t>
      </w:r>
      <w:r>
        <w:rPr>
          <w:rFonts w:ascii="Times New Roman" w:hAnsi="Times New Roman"/>
          <w:spacing w:val="6"/>
          <w:sz w:val="20"/>
        </w:rPr>
        <w:t xml:space="preserve"> </w:t>
      </w:r>
      <w:r>
        <w:rPr>
          <w:rFonts w:ascii="Times New Roman" w:hAnsi="Times New Roman"/>
          <w:spacing w:val="-2"/>
          <w:w w:val="95"/>
          <w:sz w:val="20"/>
        </w:rPr>
        <w:t>h•orfog</w:t>
      </w:r>
      <w:r>
        <w:rPr>
          <w:rFonts w:ascii="Times New Roman" w:hAnsi="Times New Roman"/>
          <w:sz w:val="20"/>
        </w:rPr>
        <w:tab/>
      </w:r>
      <w:r>
        <w:rPr>
          <w:rFonts w:ascii="Times New Roman" w:hAnsi="Times New Roman"/>
          <w:spacing w:val="-2"/>
          <w:w w:val="80"/>
          <w:sz w:val="20"/>
        </w:rPr>
        <w:t>fl)(IUC$l</w:t>
      </w:r>
      <w:r>
        <w:rPr>
          <w:rFonts w:ascii="Times New Roman" w:hAnsi="Times New Roman"/>
          <w:spacing w:val="19"/>
          <w:sz w:val="20"/>
        </w:rPr>
        <w:t xml:space="preserve"> </w:t>
      </w:r>
      <w:r>
        <w:rPr>
          <w:rFonts w:ascii="Times New Roman" w:hAnsi="Times New Roman"/>
          <w:spacing w:val="-2"/>
          <w:w w:val="80"/>
          <w:sz w:val="20"/>
        </w:rPr>
        <w:t>must</w:t>
      </w:r>
      <w:r>
        <w:rPr>
          <w:rFonts w:ascii="Times New Roman" w:hAnsi="Times New Roman"/>
          <w:spacing w:val="-6"/>
          <w:w w:val="80"/>
          <w:sz w:val="20"/>
        </w:rPr>
        <w:t xml:space="preserve"> </w:t>
      </w:r>
      <w:r>
        <w:rPr>
          <w:rFonts w:ascii="Times New Roman" w:hAnsi="Times New Roman"/>
          <w:spacing w:val="-2"/>
          <w:w w:val="80"/>
          <w:sz w:val="20"/>
        </w:rPr>
        <w:t>bo</w:t>
      </w:r>
      <w:r>
        <w:rPr>
          <w:rFonts w:ascii="Times New Roman" w:hAnsi="Times New Roman"/>
          <w:spacing w:val="-6"/>
          <w:w w:val="80"/>
          <w:sz w:val="20"/>
        </w:rPr>
        <w:t xml:space="preserve"> </w:t>
      </w:r>
      <w:r>
        <w:rPr>
          <w:rFonts w:ascii="Times New Roman" w:hAnsi="Times New Roman"/>
          <w:spacing w:val="-2"/>
          <w:w w:val="80"/>
          <w:sz w:val="20"/>
        </w:rPr>
        <w:t>Ji;;tod</w:t>
      </w:r>
      <w:r>
        <w:rPr>
          <w:rFonts w:ascii="Times New Roman" w:hAnsi="Times New Roman"/>
          <w:spacing w:val="-11"/>
          <w:sz w:val="20"/>
        </w:rPr>
        <w:t xml:space="preserve"> </w:t>
      </w:r>
      <w:r>
        <w:rPr>
          <w:rFonts w:ascii="Times New Roman" w:hAnsi="Times New Roman"/>
          <w:spacing w:val="-2"/>
          <w:w w:val="80"/>
          <w:sz w:val="20"/>
        </w:rPr>
        <w:t>,n</w:t>
      </w:r>
      <w:r>
        <w:rPr>
          <w:rFonts w:ascii="Times New Roman" w:hAnsi="Times New Roman"/>
          <w:spacing w:val="-3"/>
          <w:w w:val="80"/>
          <w:sz w:val="20"/>
        </w:rPr>
        <w:t xml:space="preserve"> </w:t>
      </w:r>
      <w:r>
        <w:rPr>
          <w:rFonts w:ascii="Times New Roman" w:hAnsi="Times New Roman"/>
          <w:spacing w:val="-2"/>
          <w:w w:val="80"/>
          <w:sz w:val="20"/>
        </w:rPr>
        <w:t>Ibo</w:t>
      </w:r>
      <w:r>
        <w:rPr>
          <w:rFonts w:ascii="Times New Roman" w:hAnsi="Times New Roman"/>
          <w:spacing w:val="-14"/>
          <w:w w:val="80"/>
          <w:sz w:val="20"/>
        </w:rPr>
        <w:t xml:space="preserve"> </w:t>
      </w:r>
      <w:r>
        <w:rPr>
          <w:rFonts w:ascii="Times New Roman" w:hAnsi="Times New Roman"/>
          <w:spacing w:val="-2"/>
          <w:w w:val="80"/>
          <w:sz w:val="20"/>
        </w:rPr>
        <w:t>public</w:t>
      </w:r>
    </w:p>
    <w:p w14:paraId="2C1B959A" w14:textId="77777777" w:rsidR="006979D5" w:rsidRDefault="002D7CC2">
      <w:pPr>
        <w:spacing w:line="192" w:lineRule="exact"/>
        <w:ind w:right="1535"/>
        <w:jc w:val="right"/>
        <w:rPr>
          <w:rFonts w:ascii="Times New Roman"/>
          <w:sz w:val="17"/>
        </w:rPr>
      </w:pPr>
      <w:r>
        <w:rPr>
          <w:rFonts w:ascii="Times New Roman"/>
          <w:w w:val="90"/>
          <w:sz w:val="17"/>
        </w:rPr>
        <w:t>l1ca,t'i'l!I</w:t>
      </w:r>
      <w:r>
        <w:rPr>
          <w:rFonts w:ascii="Times New Roman"/>
          <w:spacing w:val="-7"/>
          <w:w w:val="90"/>
          <w:sz w:val="17"/>
        </w:rPr>
        <w:t xml:space="preserve"> </w:t>
      </w:r>
      <w:r>
        <w:rPr>
          <w:rFonts w:ascii="Times New Roman"/>
          <w:w w:val="90"/>
          <w:sz w:val="17"/>
        </w:rPr>
        <w:t>,10tko</w:t>
      </w:r>
      <w:r>
        <w:rPr>
          <w:rFonts w:ascii="Times New Roman"/>
          <w:spacing w:val="-14"/>
          <w:w w:val="90"/>
          <w:sz w:val="17"/>
        </w:rPr>
        <w:t xml:space="preserve"> </w:t>
      </w:r>
      <w:r>
        <w:rPr>
          <w:rFonts w:ascii="Times New Roman"/>
          <w:w w:val="90"/>
          <w:sz w:val="17"/>
        </w:rPr>
        <w:t>(S&lt;Jetkm</w:t>
      </w:r>
      <w:r>
        <w:rPr>
          <w:rFonts w:ascii="Times New Roman"/>
          <w:spacing w:val="10"/>
          <w:sz w:val="17"/>
        </w:rPr>
        <w:t xml:space="preserve"> </w:t>
      </w:r>
      <w:r>
        <w:rPr>
          <w:rFonts w:ascii="Times New Roman"/>
          <w:spacing w:val="-2"/>
          <w:w w:val="90"/>
          <w:sz w:val="17"/>
        </w:rPr>
        <w:t>t0J(4){b)).</w:t>
      </w:r>
    </w:p>
    <w:p w14:paraId="3946FE60" w14:textId="77777777" w:rsidR="006979D5" w:rsidRDefault="002D7CC2">
      <w:pPr>
        <w:spacing w:before="199" w:line="196" w:lineRule="auto"/>
        <w:ind w:left="4945" w:right="4114" w:firstLine="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0" distR="0" simplePos="0" relativeHeight="15737344" behindDoc="0" locked="0" layoutInCell="1" allowOverlap="1" wp14:anchorId="5703A096" wp14:editId="41348029">
                <wp:simplePos x="0" y="0"/>
                <wp:positionH relativeFrom="page">
                  <wp:posOffset>4859985</wp:posOffset>
                </wp:positionH>
                <wp:positionV relativeFrom="paragraph">
                  <wp:posOffset>125426</wp:posOffset>
                </wp:positionV>
                <wp:extent cx="1913889" cy="224917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3889" cy="2249170"/>
                        </a:xfrm>
                        <a:prstGeom prst="rect">
                          <a:avLst/>
                        </a:prstGeom>
                      </wps:spPr>
                      <wps:txbx>
                        <w:txbxContent>
                          <w:p w14:paraId="3D00CB2B" w14:textId="77777777" w:rsidR="006979D5" w:rsidRDefault="002D7CC2">
                            <w:pPr>
                              <w:tabs>
                                <w:tab w:val="left" w:pos="666"/>
                              </w:tabs>
                              <w:spacing w:before="10" w:line="204" w:lineRule="auto"/>
                              <w:ind w:left="81" w:right="99"/>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Addrnssos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6"/>
                                <w:sz w:val="20"/>
                                <w:szCs w:val="20"/>
                                <w:u w:val="thick"/>
                              </w:rPr>
                              <w:t>of</w:t>
                            </w:r>
                            <w:r>
                              <w:rPr>
                                <w:rFonts w:ascii="Times New Roman" w:eastAsia="Times New Roman" w:hAnsi="Times New Roman" w:cs="Times New Roman"/>
                                <w:spacing w:val="-28"/>
                                <w:sz w:val="20"/>
                                <w:szCs w:val="20"/>
                                <w:u w:val="thick"/>
                              </w:rPr>
                              <w:t xml:space="preserve"> </w:t>
                            </w:r>
                            <w:r>
                              <w:rPr>
                                <w:rFonts w:ascii="Times New Roman" w:eastAsia="Times New Roman" w:hAnsi="Times New Roman" w:cs="Times New Roman"/>
                                <w:spacing w:val="-6"/>
                                <w:sz w:val="20"/>
                                <w:szCs w:val="20"/>
                                <w:u w:val="thick"/>
                              </w:rPr>
                              <w:t>.n</w:t>
                            </w:r>
                            <w:r>
                              <w:rPr>
                                <w:rFonts w:ascii="Times New Roman" w:eastAsia="Times New Roman" w:hAnsi="Times New Roman" w:cs="Times New Roman"/>
                                <w:spacing w:val="-49"/>
                                <w:w w:val="230"/>
                                <w:sz w:val="20"/>
                                <w:szCs w:val="20"/>
                                <w:u w:val="thick"/>
                              </w:rPr>
                              <w:t xml:space="preserve"> </w:t>
                            </w:r>
                            <w:r>
                              <w:rPr>
                                <w:rFonts w:ascii="Times New Roman" w:eastAsia="Times New Roman" w:hAnsi="Times New Roman" w:cs="Times New Roman"/>
                                <w:spacing w:val="-6"/>
                                <w:w w:val="230"/>
                                <w:sz w:val="20"/>
                                <w:szCs w:val="20"/>
                                <w:u w:val="thick"/>
                              </w:rPr>
                              <w:t>p�oflhe</w:t>
                            </w:r>
                            <w:r>
                              <w:rPr>
                                <w:rFonts w:ascii="Times New Roman" w:eastAsia="Times New Roman" w:hAnsi="Times New Roman" w:cs="Times New Roman"/>
                                <w:spacing w:val="-6"/>
                                <w:w w:val="230"/>
                                <w:sz w:val="20"/>
                                <w:szCs w:val="20"/>
                              </w:rPr>
                              <w:t xml:space="preserve"> </w:t>
                            </w:r>
                            <w:r>
                              <w:rPr>
                                <w:rFonts w:ascii="Times New Roman" w:eastAsia="Times New Roman" w:hAnsi="Times New Roman" w:cs="Times New Roman"/>
                                <w:spacing w:val="-4"/>
                                <w:sz w:val="20"/>
                                <w:szCs w:val="20"/>
                              </w:rPr>
                              <w:t>req,m,t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4"/>
                                <w:sz w:val="20"/>
                                <w:szCs w:val="20"/>
                              </w:rPr>
                              <w:t>must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4"/>
                                <w:sz w:val="20"/>
                                <w:szCs w:val="20"/>
                              </w:rPr>
                              <w:t>ho</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4"/>
                                <w:sz w:val="20"/>
                                <w:szCs w:val="20"/>
                              </w:rPr>
                              <w:t>listod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4"/>
                                <w:sz w:val="20"/>
                                <w:szCs w:val="20"/>
                              </w:rPr>
                              <w:t>In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4"/>
                                <w:sz w:val="20"/>
                                <w:szCs w:val="20"/>
                              </w:rPr>
                              <w:t>tho</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pacing w:val="-4"/>
                                <w:sz w:val="20"/>
                                <w:szCs w:val="20"/>
                              </w:rPr>
                              <w:t xml:space="preserve">public </w:t>
                            </w:r>
                            <w:r>
                              <w:rPr>
                                <w:rFonts w:ascii="Times New Roman" w:eastAsia="Times New Roman" w:hAnsi="Times New Roman" w:cs="Times New Roman"/>
                                <w:spacing w:val="-2"/>
                                <w:w w:val="95"/>
                                <w:sz w:val="20"/>
                                <w:szCs w:val="20"/>
                              </w:rPr>
                              <w:t>ho�ri•</w:t>
                            </w:r>
                            <w:r>
                              <w:rPr>
                                <w:rFonts w:ascii="Times New Roman" w:eastAsia="Times New Roman" w:hAnsi="Times New Roman" w:cs="Times New Roman"/>
                                <w:sz w:val="20"/>
                                <w:szCs w:val="20"/>
                              </w:rPr>
                              <w:tab/>
                            </w:r>
                            <w:r>
                              <w:rPr>
                                <w:rFonts w:ascii="Times New Roman" w:eastAsia="Times New Roman" w:hAnsi="Times New Roman" w:cs="Times New Roman"/>
                                <w:w w:val="85"/>
                                <w:sz w:val="20"/>
                                <w:szCs w:val="20"/>
                              </w:rPr>
                              <w:t>notice</w:t>
                            </w:r>
                            <w:r>
                              <w:rPr>
                                <w:rFonts w:ascii="Times New Roman" w:eastAsia="Times New Roman" w:hAnsi="Times New Roman" w:cs="Times New Roman"/>
                                <w:spacing w:val="-5"/>
                                <w:w w:val="85"/>
                                <w:sz w:val="20"/>
                                <w:szCs w:val="20"/>
                              </w:rPr>
                              <w:t xml:space="preserve"> </w:t>
                            </w:r>
                            <w:r>
                              <w:rPr>
                                <w:rFonts w:ascii="Times New Roman" w:eastAsia="Times New Roman" w:hAnsi="Times New Roman" w:cs="Times New Roman"/>
                                <w:w w:val="85"/>
                                <w:sz w:val="20"/>
                                <w:szCs w:val="20"/>
                                <w:u w:val="thick"/>
                              </w:rPr>
                              <w:t>($&lt;.'&lt;;liO.,lO:J(,irn,JJ</w:t>
                            </w:r>
                            <w:r>
                              <w:rPr>
                                <w:rFonts w:ascii="Times New Roman" w:eastAsia="Times New Roman" w:hAnsi="Times New Roman" w:cs="Times New Roman"/>
                                <w:w w:val="85"/>
                                <w:sz w:val="20"/>
                                <w:szCs w:val="20"/>
                              </w:rPr>
                              <w:t xml:space="preserve">. </w:t>
                            </w:r>
                            <w:r>
                              <w:rPr>
                                <w:rFonts w:ascii="Times New Roman" w:eastAsia="Times New Roman" w:hAnsi="Times New Roman" w:cs="Times New Roman"/>
                                <w:w w:val="75"/>
                                <w:sz w:val="20"/>
                                <w:szCs w:val="20"/>
                              </w:rPr>
                              <w:t>Addm&lt;Scs of oll proJJorti!)Jl</w:t>
                            </w:r>
                            <w:r>
                              <w:rPr>
                                <w:rFonts w:ascii="Times New Roman" w:eastAsia="Times New Roman" w:hAnsi="Times New Roman" w:cs="Times New Roman"/>
                                <w:sz w:val="20"/>
                                <w:szCs w:val="20"/>
                              </w:rPr>
                              <w:t xml:space="preserve"> </w:t>
                            </w:r>
                            <w:r>
                              <w:rPr>
                                <w:rFonts w:ascii="Times New Roman" w:eastAsia="Times New Roman" w:hAnsi="Times New Roman" w:cs="Times New Roman"/>
                                <w:w w:val="75"/>
                                <w:sz w:val="20"/>
                                <w:szCs w:val="20"/>
                              </w:rPr>
                              <w:t>$11bJcet</w:t>
                            </w:r>
                            <w:r>
                              <w:rPr>
                                <w:rFonts w:ascii="Times New Roman" w:eastAsia="Times New Roman" w:hAnsi="Times New Roman" w:cs="Times New Roman"/>
                                <w:sz w:val="20"/>
                                <w:szCs w:val="20"/>
                              </w:rPr>
                              <w:t xml:space="preserve"> </w:t>
                            </w:r>
                            <w:r>
                              <w:rPr>
                                <w:rFonts w:ascii="Times New Roman" w:eastAsia="Times New Roman" w:hAnsi="Times New Roman" w:cs="Times New Roman"/>
                                <w:w w:val="75"/>
                                <w:sz w:val="20"/>
                                <w:szCs w:val="20"/>
                              </w:rPr>
                              <w:t>oflho</w:t>
                            </w:r>
                            <w:r>
                              <w:rPr>
                                <w:rFonts w:ascii="Times New Roman" w:eastAsia="Times New Roman" w:hAnsi="Times New Roman" w:cs="Times New Roman"/>
                                <w:sz w:val="20"/>
                                <w:szCs w:val="20"/>
                              </w:rPr>
                              <w:t xml:space="preserve"> req"""'</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must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17"/>
                                <w:szCs w:val="17"/>
                              </w:rPr>
                              <w:t>be</w:t>
                            </w:r>
                            <w:r>
                              <w:rPr>
                                <w:rFonts w:ascii="Times New Roman" w:eastAsia="Times New Roman" w:hAnsi="Times New Roman" w:cs="Times New Roman"/>
                                <w:spacing w:val="-15"/>
                                <w:sz w:val="17"/>
                                <w:szCs w:val="17"/>
                              </w:rPr>
                              <w:t xml:space="preserve"> </w:t>
                            </w:r>
                            <w:r>
                              <w:rPr>
                                <w:rFonts w:ascii="Times New Roman" w:eastAsia="Times New Roman" w:hAnsi="Times New Roman" w:cs="Times New Roman"/>
                                <w:sz w:val="20"/>
                                <w:szCs w:val="20"/>
                              </w:rPr>
                              <w:t>listed</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!u!ho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public</w:t>
                            </w:r>
                          </w:p>
                          <w:p w14:paraId="627F1878" w14:textId="77777777" w:rsidR="006979D5" w:rsidRDefault="002D7CC2">
                            <w:pPr>
                              <w:tabs>
                                <w:tab w:val="left" w:pos="3011"/>
                              </w:tabs>
                              <w:spacing w:line="206" w:lineRule="exact"/>
                              <w:ind w:left="59"/>
                              <w:rPr>
                                <w:rFonts w:ascii="Times New Roman" w:eastAsia="Times New Roman" w:hAnsi="Times New Roman" w:cs="Times New Roman"/>
                                <w:sz w:val="20"/>
                                <w:szCs w:val="20"/>
                              </w:rPr>
                            </w:pPr>
                            <w:r>
                              <w:rPr>
                                <w:rFonts w:ascii="Times New Roman" w:eastAsia="Times New Roman" w:hAnsi="Times New Roman" w:cs="Times New Roman"/>
                                <w:w w:val="75"/>
                                <w:sz w:val="20"/>
                                <w:szCs w:val="20"/>
                                <w:u w:val="thick"/>
                              </w:rPr>
                              <w:t>11,.,1,</w:t>
                            </w:r>
                            <w:r>
                              <w:rPr>
                                <w:rFonts w:ascii="Times New Roman" w:eastAsia="Times New Roman" w:hAnsi="Times New Roman" w:cs="Times New Roman"/>
                                <w:spacing w:val="74"/>
                                <w:w w:val="150"/>
                                <w:sz w:val="20"/>
                                <w:szCs w:val="20"/>
                                <w:u w:val="thick"/>
                              </w:rPr>
                              <w:t xml:space="preserve"> </w:t>
                            </w:r>
                            <w:r>
                              <w:rPr>
                                <w:rFonts w:ascii="Times New Roman" w:eastAsia="Times New Roman" w:hAnsi="Times New Roman" w:cs="Times New Roman"/>
                                <w:w w:val="75"/>
                                <w:sz w:val="20"/>
                                <w:szCs w:val="20"/>
                                <w:u w:val="thick"/>
                              </w:rPr>
                              <w:t>11&lt;&gt;\ko_(Scclion</w:t>
                            </w:r>
                            <w:r>
                              <w:rPr>
                                <w:rFonts w:ascii="Times New Roman" w:eastAsia="Times New Roman" w:hAnsi="Times New Roman" w:cs="Times New Roman"/>
                                <w:spacing w:val="12"/>
                                <w:sz w:val="20"/>
                                <w:szCs w:val="20"/>
                                <w:u w:val="thick"/>
                              </w:rPr>
                              <w:t xml:space="preserve"> </w:t>
                            </w:r>
                            <w:r>
                              <w:rPr>
                                <w:rFonts w:ascii="Times New Roman" w:eastAsia="Times New Roman" w:hAnsi="Times New Roman" w:cs="Times New Roman"/>
                                <w:spacing w:val="-5"/>
                                <w:w w:val="75"/>
                                <w:sz w:val="20"/>
                                <w:szCs w:val="20"/>
                                <w:u w:val="thick"/>
                              </w:rPr>
                              <w:t>m�</w:t>
                            </w:r>
                            <w:r>
                              <w:rPr>
                                <w:rFonts w:ascii="Times New Roman" w:eastAsia="Times New Roman" w:hAnsi="Times New Roman" w:cs="Times New Roman"/>
                                <w:sz w:val="20"/>
                                <w:szCs w:val="20"/>
                                <w:u w:val="thick"/>
                              </w:rPr>
                              <w:tab/>
                            </w:r>
                          </w:p>
                          <w:p w14:paraId="40DAAA5B" w14:textId="77777777" w:rsidR="006979D5" w:rsidRDefault="006979D5">
                            <w:pPr>
                              <w:pStyle w:val="BodyText"/>
                              <w:spacing w:before="169"/>
                              <w:rPr>
                                <w:rFonts w:ascii="Times New Roman"/>
                                <w:sz w:val="20"/>
                              </w:rPr>
                            </w:pPr>
                          </w:p>
                          <w:p w14:paraId="1FC63B14" w14:textId="77777777" w:rsidR="006979D5" w:rsidRDefault="002D7CC2">
                            <w:pPr>
                              <w:spacing w:line="201" w:lineRule="auto"/>
                              <w:ind w:left="63" w:right="102" w:firstLine="12"/>
                              <w:rPr>
                                <w:rFonts w:ascii="Times New Roman" w:eastAsia="Times New Roman" w:hAnsi="Times New Roman" w:cs="Times New Roman"/>
                                <w:sz w:val="20"/>
                                <w:szCs w:val="20"/>
                              </w:rPr>
                            </w:pPr>
                            <w:r>
                              <w:rPr>
                                <w:rFonts w:ascii="Times New Roman" w:eastAsia="Times New Roman" w:hAnsi="Times New Roman" w:cs="Times New Roman"/>
                                <w:w w:val="85"/>
                                <w:sz w:val="20"/>
                                <w:szCs w:val="20"/>
                              </w:rPr>
                              <w:t>011ly</w:t>
                            </w:r>
                            <w:r>
                              <w:rPr>
                                <w:rFonts w:ascii="Times New Roman" w:eastAsia="Times New Roman" w:hAnsi="Times New Roman" w:cs="Times New Roman"/>
                                <w:spacing w:val="-18"/>
                                <w:w w:val="85"/>
                                <w:sz w:val="20"/>
                                <w:szCs w:val="20"/>
                              </w:rPr>
                              <w:t xml:space="preserve"> </w:t>
                            </w:r>
                            <w:r>
                              <w:rPr>
                                <w:rFonts w:ascii="Times New Roman" w:eastAsia="Times New Roman" w:hAnsi="Times New Roman" w:cs="Times New Roman"/>
                                <w:w w:val="85"/>
                                <w:sz w:val="20"/>
                                <w:szCs w:val="20"/>
                              </w:rPr>
                              <w:t>Ilic�pplicam .1&gt;olioe,</w:t>
                            </w:r>
                            <w:r>
                              <w:rPr>
                                <w:rFonts w:ascii="Times New Roman" w:eastAsia="Times New Roman" w:hAnsi="Times New Roman" w:cs="Times New Roman"/>
                                <w:spacing w:val="-4"/>
                                <w:w w:val="85"/>
                                <w:sz w:val="20"/>
                                <w:szCs w:val="20"/>
                              </w:rPr>
                              <w:t xml:space="preserve"> </w:t>
                            </w:r>
                            <w:r>
                              <w:rPr>
                                <w:rFonts w:ascii="Times New Roman" w:eastAsia="Times New Roman" w:hAnsi="Times New Roman" w:cs="Times New Roman"/>
                                <w:w w:val="85"/>
                                <w:sz w:val="20"/>
                                <w:szCs w:val="20"/>
                              </w:rPr>
                              <w:t>ns</w:t>
                            </w:r>
                            <w:r>
                              <w:rPr>
                                <w:rFonts w:ascii="Times New Roman" w:eastAsia="Times New Roman" w:hAnsi="Times New Roman" w:cs="Times New Roman"/>
                                <w:spacing w:val="-11"/>
                                <w:w w:val="85"/>
                                <w:sz w:val="20"/>
                                <w:szCs w:val="20"/>
                              </w:rPr>
                              <w:t xml:space="preserve"> </w:t>
                            </w:r>
                            <w:r>
                              <w:rPr>
                                <w:rFonts w:ascii="Times New Roman" w:eastAsia="Times New Roman" w:hAnsi="Times New Roman" w:cs="Times New Roman"/>
                                <w:w w:val="85"/>
                                <w:sz w:val="20"/>
                                <w:szCs w:val="20"/>
                              </w:rPr>
                              <w:t xml:space="preserve">per Scotfono1031)1), ond:&lt;e,3(:,), ond tho </w:t>
                            </w:r>
                            <w:r>
                              <w:rPr>
                                <w:rFonts w:ascii="Times New Roman" w:eastAsia="Times New Roman" w:hAnsi="Times New Roman" w:cs="Times New Roman"/>
                                <w:w w:val="90"/>
                                <w:sz w:val="20"/>
                                <w:szCs w:val="20"/>
                              </w:rPr>
                              <w:t>notice</w:t>
                            </w:r>
                            <w:r>
                              <w:rPr>
                                <w:rFonts w:ascii="Times New Roman" w:eastAsia="Times New Roman" w:hAnsi="Times New Roman" w:cs="Times New Roman"/>
                                <w:spacing w:val="-3"/>
                                <w:w w:val="90"/>
                                <w:sz w:val="20"/>
                                <w:szCs w:val="20"/>
                              </w:rPr>
                              <w:t xml:space="preserve"> </w:t>
                            </w:r>
                            <w:r>
                              <w:rPr>
                                <w:rFonts w:ascii="Times New Roman" w:eastAsia="Times New Roman" w:hAnsi="Times New Roman" w:cs="Times New Roman"/>
                                <w:w w:val="90"/>
                                <w:sz w:val="20"/>
                                <w:szCs w:val="20"/>
                              </w:rPr>
                              <w:t>p1iblishcd</w:t>
                            </w:r>
                            <w:r>
                              <w:rPr>
                                <w:rFonts w:ascii="Times New Roman" w:eastAsia="Times New Roman" w:hAnsi="Times New Roman" w:cs="Times New Roman"/>
                                <w:spacing w:val="-1"/>
                                <w:w w:val="90"/>
                                <w:sz w:val="20"/>
                                <w:szCs w:val="20"/>
                              </w:rPr>
                              <w:t xml:space="preserve"> </w:t>
                            </w:r>
                            <w:r>
                              <w:rPr>
                                <w:rFonts w:ascii="Times New Roman" w:eastAsia="Times New Roman" w:hAnsi="Times New Roman" w:cs="Times New Roman"/>
                                <w:w w:val="90"/>
                                <w:sz w:val="20"/>
                                <w:szCs w:val="20"/>
                              </w:rPr>
                              <w:t>in</w:t>
                            </w:r>
                            <w:r>
                              <w:rPr>
                                <w:rFonts w:ascii="Times New Roman" w:eastAsia="Times New Roman" w:hAnsi="Times New Roman" w:cs="Times New Roman"/>
                                <w:spacing w:val="-17"/>
                                <w:w w:val="90"/>
                                <w:sz w:val="20"/>
                                <w:szCs w:val="20"/>
                              </w:rPr>
                              <w:t xml:space="preserve"> </w:t>
                            </w:r>
                            <w:r>
                              <w:rPr>
                                <w:rFonts w:ascii="Times New Roman" w:eastAsia="Times New Roman" w:hAnsi="Times New Roman" w:cs="Times New Roman"/>
                                <w:w w:val="90"/>
                                <w:sz w:val="20"/>
                                <w:szCs w:val="20"/>
                              </w:rPr>
                              <w: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90"/>
                                <w:sz w:val="20"/>
                                <w:szCs w:val="20"/>
                              </w:rPr>
                              <w:t>uew•ll"P"&lt;</w:t>
                            </w:r>
                            <w:r>
                              <w:rPr>
                                <w:rFonts w:ascii="Times New Roman" w:eastAsia="Times New Roman" w:hAnsi="Times New Roman" w:cs="Times New Roman"/>
                                <w:spacing w:val="-16"/>
                                <w:w w:val="90"/>
                                <w:sz w:val="20"/>
                                <w:szCs w:val="20"/>
                              </w:rPr>
                              <w:t xml:space="preserve"> </w:t>
                            </w:r>
                            <w:r>
                              <w:rPr>
                                <w:rFonts w:ascii="Times New Roman" w:eastAsia="Times New Roman" w:hAnsi="Times New Roman" w:cs="Times New Roman"/>
                                <w:w w:val="90"/>
                                <w:sz w:val="20"/>
                                <w:szCs w:val="20"/>
                              </w:rPr>
                              <w:t xml:space="preserve">of </w:t>
                            </w:r>
                            <w:r>
                              <w:rPr>
                                <w:rFonts w:ascii="Times New Roman" w:eastAsia="Times New Roman" w:hAnsi="Times New Roman" w:cs="Times New Roman"/>
                                <w:spacing w:val="-2"/>
                                <w:w w:val="90"/>
                                <w:sz w:val="20"/>
                                <w:szCs w:val="20"/>
                              </w:rPr>
                              <w:t>g•ncrnl oir&lt;ulation ,.,tblll</w:t>
                            </w:r>
                            <w:r>
                              <w:rPr>
                                <w:rFonts w:ascii="Times New Roman" w:eastAsia="Times New Roman" w:hAnsi="Times New Roman" w:cs="Times New Roman"/>
                                <w:spacing w:val="-12"/>
                                <w:w w:val="90"/>
                                <w:sz w:val="20"/>
                                <w:szCs w:val="20"/>
                              </w:rPr>
                              <w:t xml:space="preserve"> </w:t>
                            </w:r>
                            <w:r>
                              <w:rPr>
                                <w:rFonts w:ascii="Times New Roman" w:eastAsia="Times New Roman" w:hAnsi="Times New Roman" w:cs="Times New Roman"/>
                                <w:spacing w:val="-2"/>
                                <w:w w:val="90"/>
                                <w:sz w:val="20"/>
                                <w:szCs w:val="20"/>
                              </w:rPr>
                              <w:t xml:space="preserve">lho]omit unit </w:t>
                            </w:r>
                            <w:r>
                              <w:rPr>
                                <w:rFonts w:ascii="Times New Roman" w:eastAsia="Times New Roman" w:hAnsi="Times New Roman" w:cs="Times New Roman"/>
                                <w:w w:val="80"/>
                                <w:sz w:val="20"/>
                                <w:szCs w:val="20"/>
                              </w:rPr>
                              <w:t>of</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w w:val="80"/>
                                <w:sz w:val="20"/>
                                <w:szCs w:val="20"/>
                              </w:rPr>
                              <w:t xml:space="preserve">g.ov-erun�ent, n::s:per-Section. </w:t>
                            </w:r>
                            <w:r>
                              <w:rPr>
                                <w:rFonts w:ascii="Times New Roman" w:eastAsia="Times New Roman" w:hAnsi="Times New Roman" w:cs="Times New Roman"/>
                                <w:w w:val="80"/>
                                <w:sz w:val="17"/>
                                <w:szCs w:val="17"/>
                              </w:rPr>
                              <w:t>103(1),</w:t>
                            </w:r>
                            <w:r>
                              <w:rPr>
                                <w:rFonts w:ascii="Times New Roman" w:eastAsia="Times New Roman" w:hAnsi="Times New Roman" w:cs="Times New Roman"/>
                                <w:sz w:val="17"/>
                                <w:szCs w:val="17"/>
                              </w:rPr>
                              <w:t xml:space="preserve"> </w:t>
                            </w:r>
                            <w:r>
                              <w:rPr>
                                <w:rFonts w:ascii="Times New Roman" w:eastAsia="Times New Roman" w:hAnsi="Times New Roman" w:cs="Times New Roman"/>
                                <w:spacing w:val="-2"/>
                                <w:w w:val="85"/>
                                <w:sz w:val="20"/>
                                <w:szCs w:val="20"/>
                              </w:rPr>
                              <w:t>iao!</w:t>
                            </w:r>
                            <w:r>
                              <w:rPr>
                                <w:rFonts w:ascii="Times New Roman" w:eastAsia="Times New Roman" w:hAnsi="Times New Roman" w:cs="Times New Roman"/>
                                <w:b/>
                                <w:bCs/>
                                <w:spacing w:val="-2"/>
                                <w:w w:val="85"/>
                                <w:sz w:val="20"/>
                                <w:szCs w:val="20"/>
                              </w:rPr>
                              <w:t>loss</w:t>
                            </w:r>
                            <w:r>
                              <w:rPr>
                                <w:rFonts w:ascii="Times New Roman" w:eastAsia="Times New Roman" w:hAnsi="Times New Roman" w:cs="Times New Roman"/>
                                <w:b/>
                                <w:bCs/>
                                <w:spacing w:val="-14"/>
                                <w:w w:val="85"/>
                                <w:sz w:val="20"/>
                                <w:szCs w:val="20"/>
                              </w:rPr>
                              <w:t xml:space="preserve"> </w:t>
                            </w:r>
                            <w:r>
                              <w:rPr>
                                <w:rFonts w:ascii="Times New Roman" w:eastAsia="Times New Roman" w:hAnsi="Times New Roman" w:cs="Times New Roman"/>
                                <w:b/>
                                <w:bCs/>
                                <w:spacing w:val="-2"/>
                                <w:w w:val="85"/>
                                <w:sz w:val="20"/>
                                <w:szCs w:val="20"/>
                              </w:rPr>
                              <w:t>thnn</w:t>
                            </w:r>
                            <w:r>
                              <w:rPr>
                                <w:rFonts w:ascii="Times New Roman" w:eastAsia="Times New Roman" w:hAnsi="Times New Roman" w:cs="Times New Roman"/>
                                <w:b/>
                                <w:bCs/>
                                <w:spacing w:val="-12"/>
                                <w:w w:val="85"/>
                                <w:sz w:val="20"/>
                                <w:szCs w:val="20"/>
                              </w:rPr>
                              <w:t xml:space="preserve"> </w:t>
                            </w:r>
                            <w:r>
                              <w:rPr>
                                <w:rFonts w:ascii="Times New Roman" w:eastAsia="Times New Roman" w:hAnsi="Times New Roman" w:cs="Times New Roman"/>
                                <w:b/>
                                <w:bCs/>
                                <w:spacing w:val="-2"/>
                                <w:w w:val="85"/>
                                <w:sz w:val="20"/>
                                <w:szCs w:val="20"/>
                              </w:rPr>
                              <w:t>15</w:t>
                            </w:r>
                            <w:r>
                              <w:rPr>
                                <w:rFonts w:ascii="Times New Roman" w:eastAsia="Times New Roman" w:hAnsi="Times New Roman" w:cs="Times New Roman"/>
                                <w:b/>
                                <w:bCs/>
                                <w:spacing w:val="-8"/>
                                <w:w w:val="85"/>
                                <w:sz w:val="20"/>
                                <w:szCs w:val="20"/>
                              </w:rPr>
                              <w:t xml:space="preserve"> </w:t>
                            </w:r>
                            <w:r>
                              <w:rPr>
                                <w:rFonts w:ascii="Times New Roman" w:eastAsia="Times New Roman" w:hAnsi="Times New Roman" w:cs="Times New Roman"/>
                                <w:spacing w:val="-2"/>
                                <w:w w:val="85"/>
                                <w:sz w:val="20"/>
                                <w:szCs w:val="20"/>
                              </w:rPr>
                              <w:t>doys</w:t>
                            </w:r>
                            <w:r>
                              <w:rPr>
                                <w:rFonts w:ascii="Times New Roman" w:eastAsia="Times New Roman" w:hAnsi="Times New Roman" w:cs="Times New Roman"/>
                                <w:spacing w:val="-12"/>
                                <w:w w:val="85"/>
                                <w:sz w:val="20"/>
                                <w:szCs w:val="20"/>
                              </w:rPr>
                              <w:t xml:space="preserve"> </w:t>
                            </w:r>
                            <w:r>
                              <w:rPr>
                                <w:rFonts w:ascii="Times New Roman" w:eastAsia="Times New Roman" w:hAnsi="Times New Roman" w:cs="Times New Roman"/>
                                <w:b/>
                                <w:bCs/>
                                <w:spacing w:val="-2"/>
                                <w:w w:val="85"/>
                                <w:sz w:val="20"/>
                                <w:szCs w:val="20"/>
                              </w:rPr>
                              <w:t>before</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pacing w:val="-2"/>
                                <w:w w:val="85"/>
                                <w:sz w:val="20"/>
                                <w:szCs w:val="20"/>
                              </w:rPr>
                              <w:t>tho</w:t>
                            </w:r>
                            <w:r>
                              <w:rPr>
                                <w:rFonts w:ascii="Times New Roman" w:eastAsia="Times New Roman" w:hAnsi="Times New Roman" w:cs="Times New Roman"/>
                                <w:b/>
                                <w:bCs/>
                                <w:spacing w:val="-4"/>
                                <w:w w:val="85"/>
                                <w:sz w:val="20"/>
                                <w:szCs w:val="20"/>
                              </w:rPr>
                              <w:t xml:space="preserve"> </w:t>
                            </w:r>
                            <w:r>
                              <w:rPr>
                                <w:rFonts w:ascii="Times New Roman" w:eastAsia="Times New Roman" w:hAnsi="Times New Roman" w:cs="Times New Roman"/>
                                <w:spacing w:val="-2"/>
                                <w:w w:val="85"/>
                                <w:sz w:val="20"/>
                                <w:szCs w:val="20"/>
                              </w:rPr>
                              <w:t xml:space="preserve">hearing, </w:t>
                            </w:r>
                            <w:r>
                              <w:rPr>
                                <w:w w:val="85"/>
                                <w:sz w:val="14"/>
                                <w:szCs w:val="14"/>
                              </w:rPr>
                              <w:t>UJ'O</w:t>
                            </w:r>
                            <w:r>
                              <w:rPr>
                                <w:sz w:val="14"/>
                                <w:szCs w:val="14"/>
                              </w:rPr>
                              <w:t xml:space="preserve"> </w:t>
                            </w:r>
                            <w:r>
                              <w:rPr>
                                <w:rFonts w:ascii="Times New Roman" w:eastAsia="Times New Roman" w:hAnsi="Times New Roman" w:cs="Times New Roman"/>
                                <w:w w:val="85"/>
                                <w:sz w:val="20"/>
                                <w:szCs w:val="20"/>
                              </w:rPr>
                              <w:t>required</w:t>
                            </w:r>
                            <w:r>
                              <w:rPr>
                                <w:rFonts w:ascii="Times New Roman" w:eastAsia="Times New Roman" w:hAnsi="Times New Roman" w:cs="Times New Roman"/>
                                <w:sz w:val="20"/>
                                <w:szCs w:val="20"/>
                              </w:rPr>
                              <w:t xml:space="preserve"> </w:t>
                            </w:r>
                            <w:r>
                              <w:rPr>
                                <w:w w:val="85"/>
                                <w:sz w:val="14"/>
                                <w:szCs w:val="14"/>
                              </w:rPr>
                              <w:t>001</w:t>
                            </w:r>
                            <w:r>
                              <w:rPr>
                                <w:rFonts w:ascii="Times New Roman" w:eastAsia="Times New Roman" w:hAnsi="Times New Roman" w:cs="Times New Roman"/>
                                <w:w w:val="85"/>
                                <w:sz w:val="20"/>
                                <w:szCs w:val="20"/>
                              </w:rPr>
                              <w:t>n</w:t>
                            </w:r>
                            <w:r>
                              <w:rPr>
                                <w:rFonts w:ascii="Times New Roman" w:eastAsia="Times New Roman" w:hAnsi="Times New Roman" w:cs="Times New Roman"/>
                                <w:spacing w:val="-9"/>
                                <w:w w:val="85"/>
                                <w:sz w:val="20"/>
                                <w:szCs w:val="20"/>
                              </w:rPr>
                              <w:t xml:space="preserve"> </w:t>
                            </w:r>
                            <w:r>
                              <w:rPr>
                                <w:rFonts w:ascii="Times New Roman" w:eastAsia="Times New Roman" w:hAnsi="Times New Roman" w:cs="Times New Roman"/>
                                <w:w w:val="85"/>
                                <w:sz w:val="20"/>
                                <w:szCs w:val="20"/>
                              </w:rPr>
                              <w:t>general</w:t>
                            </w:r>
                            <w:r>
                              <w:rPr>
                                <w:rFonts w:ascii="Times New Roman" w:eastAsia="Times New Roman" w:hAnsi="Times New Roman" w:cs="Times New Roman"/>
                                <w:spacing w:val="-3"/>
                                <w:w w:val="85"/>
                                <w:sz w:val="20"/>
                                <w:szCs w:val="20"/>
                              </w:rPr>
                              <w:t xml:space="preserve"> </w:t>
                            </w:r>
                            <w:r>
                              <w:rPr>
                                <w:rFonts w:ascii="Times New Roman" w:eastAsia="Times New Roman" w:hAnsi="Times New Roman" w:cs="Times New Roman"/>
                                <w:w w:val="85"/>
                                <w:sz w:val="20"/>
                                <w:szCs w:val="20"/>
                              </w:rPr>
                              <w:t>ap,p,e,,nl</w:t>
                            </w:r>
                            <w:r>
                              <w:rPr>
                                <w:rFonts w:ascii="Times New Roman" w:eastAsia="Times New Roman" w:hAnsi="Times New Roman" w:cs="Times New Roman"/>
                                <w:spacing w:val="-3"/>
                                <w:w w:val="85"/>
                                <w:sz w:val="20"/>
                                <w:szCs w:val="20"/>
                              </w:rPr>
                              <w:t xml:space="preserve"> </w:t>
                            </w:r>
                            <w:r>
                              <w:rPr>
                                <w:rFonts w:ascii="Times New Roman" w:eastAsia="Times New Roman" w:hAnsi="Times New Roman" w:cs="Times New Roman"/>
                                <w:w w:val="85"/>
                                <w:sz w:val="20"/>
                                <w:szCs w:val="20"/>
                              </w:rPr>
                              <w:t>or</w:t>
                            </w:r>
                          </w:p>
                          <w:p w14:paraId="12D535D3" w14:textId="77777777" w:rsidR="006979D5" w:rsidRDefault="002D7CC2">
                            <w:pPr>
                              <w:tabs>
                                <w:tab w:val="left" w:pos="2812"/>
                              </w:tabs>
                              <w:spacing w:before="3" w:line="202" w:lineRule="exact"/>
                              <w:ind w:left="-32"/>
                              <w:rPr>
                                <w:rFonts w:ascii="Times New Roman" w:eastAsia="Times New Roman" w:hAnsi="Times New Roman" w:cs="Times New Roman"/>
                                <w:sz w:val="20"/>
                                <w:szCs w:val="20"/>
                              </w:rPr>
                            </w:pPr>
                            <w:r>
                              <w:rPr>
                                <w:rFonts w:ascii="Times New Roman" w:eastAsia="Times New Roman" w:hAnsi="Times New Roman" w:cs="Times New Roman"/>
                                <w:w w:val="55"/>
                                <w:sz w:val="18"/>
                                <w:szCs w:val="18"/>
                              </w:rPr>
                              <w:t>)�</w:t>
                            </w:r>
                            <w:r>
                              <w:rPr>
                                <w:rFonts w:ascii="Times New Roman" w:eastAsia="Times New Roman" w:hAnsi="Times New Roman" w:cs="Times New Roman"/>
                                <w:w w:val="55"/>
                                <w:sz w:val="20"/>
                                <w:szCs w:val="20"/>
                                <w:u w:val="thick"/>
                              </w:rPr>
                              <w:t>�</w:t>
                            </w:r>
                            <w:r>
                              <w:rPr>
                                <w:rFonts w:ascii="Times New Roman" w:eastAsia="Times New Roman" w:hAnsi="Times New Roman" w:cs="Times New Roman"/>
                                <w:w w:val="55"/>
                                <w:sz w:val="18"/>
                                <w:szCs w:val="18"/>
                                <w:u w:val="thick"/>
                              </w:rPr>
                              <w:t>.</w:t>
                            </w:r>
                            <w:r>
                              <w:rPr>
                                <w:rFonts w:ascii="Times New Roman" w:eastAsia="Times New Roman" w:hAnsi="Times New Roman" w:cs="Times New Roman"/>
                                <w:w w:val="55"/>
                                <w:sz w:val="20"/>
                                <w:szCs w:val="20"/>
                                <w:u w:val="thick"/>
                              </w:rPr>
                              <w:t>,:,,'lJ:.e).:t'e"t,,,.,1t"'km,gµcsJj!m_.......</w:t>
                            </w:r>
                            <w:r>
                              <w:rPr>
                                <w:rFonts w:ascii="Times New Roman" w:eastAsia="Times New Roman" w:hAnsi="Times New Roman" w:cs="Times New Roman"/>
                                <w:spacing w:val="61"/>
                                <w:w w:val="150"/>
                                <w:sz w:val="20"/>
                                <w:szCs w:val="20"/>
                                <w:u w:val="thick"/>
                              </w:rPr>
                              <w:t xml:space="preserve"> </w:t>
                            </w:r>
                            <w:r>
                              <w:rPr>
                                <w:rFonts w:ascii="Times New Roman" w:eastAsia="Times New Roman" w:hAnsi="Times New Roman" w:cs="Times New Roman"/>
                                <w:w w:val="55"/>
                                <w:sz w:val="20"/>
                                <w:szCs w:val="20"/>
                                <w:u w:val="thick"/>
                              </w:rPr>
                              <w:t>--</w:t>
                            </w:r>
                            <w:r>
                              <w:rPr>
                                <w:rFonts w:ascii="Times New Roman" w:eastAsia="Times New Roman" w:hAnsi="Times New Roman" w:cs="Times New Roman"/>
                                <w:spacing w:val="-2"/>
                                <w:w w:val="55"/>
                                <w:sz w:val="20"/>
                                <w:szCs w:val="20"/>
                                <w:u w:val="thick"/>
                              </w:rPr>
                              <w:t>.,.....,..,</w:t>
                            </w:r>
                            <w:r>
                              <w:rPr>
                                <w:rFonts w:ascii="Times New Roman" w:eastAsia="Times New Roman" w:hAnsi="Times New Roman" w:cs="Times New Roman"/>
                                <w:spacing w:val="-2"/>
                                <w:w w:val="55"/>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pacing w:val="-5"/>
                                <w:w w:val="55"/>
                                <w:sz w:val="20"/>
                                <w:szCs w:val="20"/>
                              </w:rPr>
                              <w:t>_,</w:t>
                            </w:r>
                          </w:p>
                          <w:p w14:paraId="187EA50A" w14:textId="77777777" w:rsidR="006979D5" w:rsidRDefault="002D7CC2">
                            <w:pPr>
                              <w:spacing w:line="202" w:lineRule="exact"/>
                              <w:ind w:left="56"/>
                              <w:rPr>
                                <w:rFonts w:ascii="Times New Roman" w:eastAsia="Times New Roman" w:hAnsi="Times New Roman" w:cs="Times New Roman"/>
                                <w:sz w:val="20"/>
                                <w:szCs w:val="20"/>
                              </w:rPr>
                            </w:pPr>
                            <w:r>
                              <w:rPr>
                                <w:rFonts w:ascii="Times New Roman" w:eastAsia="Times New Roman" w:hAnsi="Times New Roman" w:cs="Times New Roman"/>
                                <w:w w:val="70"/>
                                <w:sz w:val="20"/>
                                <w:szCs w:val="20"/>
                              </w:rPr>
                              <w:t>Same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w w:val="70"/>
                                <w:sz w:val="20"/>
                                <w:szCs w:val="20"/>
                              </w:rPr>
                              <w:t>ns..u:pJx�ll1</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70"/>
                                <w:sz w:val="20"/>
                                <w:szCs w:val="20"/>
                              </w:rPr>
                              <w:t>to·ZBA</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2"/>
                                <w:w w:val="70"/>
                                <w:sz w:val="20"/>
                                <w:szCs w:val="20"/>
                              </w:rPr>
                              <w:t>aboi.'C.</w:t>
                            </w:r>
                          </w:p>
                        </w:txbxContent>
                      </wps:txbx>
                      <wps:bodyPr wrap="square" lIns="0" tIns="0" rIns="0" bIns="0" rtlCol="0">
                        <a:noAutofit/>
                      </wps:bodyPr>
                    </wps:wsp>
                  </a:graphicData>
                </a:graphic>
              </wp:anchor>
            </w:drawing>
          </mc:Choice>
          <mc:Fallback>
            <w:pict>
              <v:shape w14:anchorId="5703A096" id="Textbox 284" o:spid="_x0000_s1061" type="#_x0000_t202" style="position:absolute;left:0;text-align:left;margin-left:382.7pt;margin-top:9.9pt;width:150.7pt;height:177.1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" filled="f" stroked="f">
                <v:textbox inset="0,0,0,0">
                  <w:txbxContent>
                    <w:p w14:paraId="3D00CB2B" w14:textId="77777777" w:rsidR="006979D5" w:rsidRDefault="002D7CC2">
                      <w:pPr>
                        <w:tabs>
                          <w:tab w:val="left" w:pos="666"/>
                        </w:tabs>
                        <w:spacing w:before="10" w:line="204" w:lineRule="auto"/>
                        <w:ind w:left="81" w:right="99"/>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Addrnssos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6"/>
                          <w:sz w:val="20"/>
                          <w:szCs w:val="20"/>
                          <w:u w:val="thick"/>
                        </w:rPr>
                        <w:t>of</w:t>
                      </w:r>
                      <w:r>
                        <w:rPr>
                          <w:rFonts w:ascii="Times New Roman" w:eastAsia="Times New Roman" w:hAnsi="Times New Roman" w:cs="Times New Roman"/>
                          <w:spacing w:val="-28"/>
                          <w:sz w:val="20"/>
                          <w:szCs w:val="20"/>
                          <w:u w:val="thick"/>
                        </w:rPr>
                        <w:t xml:space="preserve"> </w:t>
                      </w:r>
                      <w:r>
                        <w:rPr>
                          <w:rFonts w:ascii="Times New Roman" w:eastAsia="Times New Roman" w:hAnsi="Times New Roman" w:cs="Times New Roman"/>
                          <w:spacing w:val="-6"/>
                          <w:sz w:val="20"/>
                          <w:szCs w:val="20"/>
                          <w:u w:val="thick"/>
                        </w:rPr>
                        <w:t>.n</w:t>
                      </w:r>
                      <w:r>
                        <w:rPr>
                          <w:rFonts w:ascii="Times New Roman" w:eastAsia="Times New Roman" w:hAnsi="Times New Roman" w:cs="Times New Roman"/>
                          <w:spacing w:val="-49"/>
                          <w:w w:val="230"/>
                          <w:sz w:val="20"/>
                          <w:szCs w:val="20"/>
                          <w:u w:val="thick"/>
                        </w:rPr>
                        <w:t xml:space="preserve"> </w:t>
                      </w:r>
                      <w:r>
                        <w:rPr>
                          <w:rFonts w:ascii="Times New Roman" w:eastAsia="Times New Roman" w:hAnsi="Times New Roman" w:cs="Times New Roman"/>
                          <w:spacing w:val="-6"/>
                          <w:w w:val="230"/>
                          <w:sz w:val="20"/>
                          <w:szCs w:val="20"/>
                          <w:u w:val="thick"/>
                        </w:rPr>
                        <w:t>p�oflhe</w:t>
                      </w:r>
                      <w:r>
                        <w:rPr>
                          <w:rFonts w:ascii="Times New Roman" w:eastAsia="Times New Roman" w:hAnsi="Times New Roman" w:cs="Times New Roman"/>
                          <w:spacing w:val="-6"/>
                          <w:w w:val="230"/>
                          <w:sz w:val="20"/>
                          <w:szCs w:val="20"/>
                        </w:rPr>
                        <w:t xml:space="preserve"> </w:t>
                      </w:r>
                      <w:r>
                        <w:rPr>
                          <w:rFonts w:ascii="Times New Roman" w:eastAsia="Times New Roman" w:hAnsi="Times New Roman" w:cs="Times New Roman"/>
                          <w:spacing w:val="-4"/>
                          <w:sz w:val="20"/>
                          <w:szCs w:val="20"/>
                        </w:rPr>
                        <w:t>req,m,t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4"/>
                          <w:sz w:val="20"/>
                          <w:szCs w:val="20"/>
                        </w:rPr>
                        <w:t>must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4"/>
                          <w:sz w:val="20"/>
                          <w:szCs w:val="20"/>
                        </w:rPr>
                        <w:t>ho</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4"/>
                          <w:sz w:val="20"/>
                          <w:szCs w:val="20"/>
                        </w:rPr>
                        <w:t>listod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4"/>
                          <w:sz w:val="20"/>
                          <w:szCs w:val="20"/>
                        </w:rPr>
                        <w:t>In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4"/>
                          <w:sz w:val="20"/>
                          <w:szCs w:val="20"/>
                        </w:rPr>
                        <w:t>tho</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pacing w:val="-4"/>
                          <w:sz w:val="20"/>
                          <w:szCs w:val="20"/>
                        </w:rPr>
                        <w:t xml:space="preserve">public </w:t>
                      </w:r>
                      <w:r>
                        <w:rPr>
                          <w:rFonts w:ascii="Times New Roman" w:eastAsia="Times New Roman" w:hAnsi="Times New Roman" w:cs="Times New Roman"/>
                          <w:spacing w:val="-2"/>
                          <w:w w:val="95"/>
                          <w:sz w:val="20"/>
                          <w:szCs w:val="20"/>
                        </w:rPr>
                        <w:t>ho�ri•</w:t>
                      </w:r>
                      <w:r>
                        <w:rPr>
                          <w:rFonts w:ascii="Times New Roman" w:eastAsia="Times New Roman" w:hAnsi="Times New Roman" w:cs="Times New Roman"/>
                          <w:sz w:val="20"/>
                          <w:szCs w:val="20"/>
                        </w:rPr>
                        <w:tab/>
                      </w:r>
                      <w:r>
                        <w:rPr>
                          <w:rFonts w:ascii="Times New Roman" w:eastAsia="Times New Roman" w:hAnsi="Times New Roman" w:cs="Times New Roman"/>
                          <w:w w:val="85"/>
                          <w:sz w:val="20"/>
                          <w:szCs w:val="20"/>
                        </w:rPr>
                        <w:t>notice</w:t>
                      </w:r>
                      <w:r>
                        <w:rPr>
                          <w:rFonts w:ascii="Times New Roman" w:eastAsia="Times New Roman" w:hAnsi="Times New Roman" w:cs="Times New Roman"/>
                          <w:spacing w:val="-5"/>
                          <w:w w:val="85"/>
                          <w:sz w:val="20"/>
                          <w:szCs w:val="20"/>
                        </w:rPr>
                        <w:t xml:space="preserve"> </w:t>
                      </w:r>
                      <w:r>
                        <w:rPr>
                          <w:rFonts w:ascii="Times New Roman" w:eastAsia="Times New Roman" w:hAnsi="Times New Roman" w:cs="Times New Roman"/>
                          <w:w w:val="85"/>
                          <w:sz w:val="20"/>
                          <w:szCs w:val="20"/>
                          <w:u w:val="thick"/>
                        </w:rPr>
                        <w:t>($&lt;.'&lt;;liO.,lO:J(,irn,JJ</w:t>
                      </w:r>
                      <w:r>
                        <w:rPr>
                          <w:rFonts w:ascii="Times New Roman" w:eastAsia="Times New Roman" w:hAnsi="Times New Roman" w:cs="Times New Roman"/>
                          <w:w w:val="85"/>
                          <w:sz w:val="20"/>
                          <w:szCs w:val="20"/>
                        </w:rPr>
                        <w:t xml:space="preserve">. </w:t>
                      </w:r>
                      <w:r>
                        <w:rPr>
                          <w:rFonts w:ascii="Times New Roman" w:eastAsia="Times New Roman" w:hAnsi="Times New Roman" w:cs="Times New Roman"/>
                          <w:w w:val="75"/>
                          <w:sz w:val="20"/>
                          <w:szCs w:val="20"/>
                        </w:rPr>
                        <w:t>Addm&lt;Scs of oll proJJorti!)Jl</w:t>
                      </w:r>
                      <w:r>
                        <w:rPr>
                          <w:rFonts w:ascii="Times New Roman" w:eastAsia="Times New Roman" w:hAnsi="Times New Roman" w:cs="Times New Roman"/>
                          <w:sz w:val="20"/>
                          <w:szCs w:val="20"/>
                        </w:rPr>
                        <w:t xml:space="preserve"> </w:t>
                      </w:r>
                      <w:r>
                        <w:rPr>
                          <w:rFonts w:ascii="Times New Roman" w:eastAsia="Times New Roman" w:hAnsi="Times New Roman" w:cs="Times New Roman"/>
                          <w:w w:val="75"/>
                          <w:sz w:val="20"/>
                          <w:szCs w:val="20"/>
                        </w:rPr>
                        <w:t>$11bJcet</w:t>
                      </w:r>
                      <w:r>
                        <w:rPr>
                          <w:rFonts w:ascii="Times New Roman" w:eastAsia="Times New Roman" w:hAnsi="Times New Roman" w:cs="Times New Roman"/>
                          <w:sz w:val="20"/>
                          <w:szCs w:val="20"/>
                        </w:rPr>
                        <w:t xml:space="preserve"> </w:t>
                      </w:r>
                      <w:r>
                        <w:rPr>
                          <w:rFonts w:ascii="Times New Roman" w:eastAsia="Times New Roman" w:hAnsi="Times New Roman" w:cs="Times New Roman"/>
                          <w:w w:val="75"/>
                          <w:sz w:val="20"/>
                          <w:szCs w:val="20"/>
                        </w:rPr>
                        <w:t>oflho</w:t>
                      </w:r>
                      <w:r>
                        <w:rPr>
                          <w:rFonts w:ascii="Times New Roman" w:eastAsia="Times New Roman" w:hAnsi="Times New Roman" w:cs="Times New Roman"/>
                          <w:sz w:val="20"/>
                          <w:szCs w:val="20"/>
                        </w:rPr>
                        <w:t xml:space="preserve"> req"""'</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must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17"/>
                          <w:szCs w:val="17"/>
                        </w:rPr>
                        <w:t>be</w:t>
                      </w:r>
                      <w:r>
                        <w:rPr>
                          <w:rFonts w:ascii="Times New Roman" w:eastAsia="Times New Roman" w:hAnsi="Times New Roman" w:cs="Times New Roman"/>
                          <w:spacing w:val="-15"/>
                          <w:sz w:val="17"/>
                          <w:szCs w:val="17"/>
                        </w:rPr>
                        <w:t xml:space="preserve"> </w:t>
                      </w:r>
                      <w:r>
                        <w:rPr>
                          <w:rFonts w:ascii="Times New Roman" w:eastAsia="Times New Roman" w:hAnsi="Times New Roman" w:cs="Times New Roman"/>
                          <w:sz w:val="20"/>
                          <w:szCs w:val="20"/>
                        </w:rPr>
                        <w:t>listed</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!u!ho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public</w:t>
                      </w:r>
                    </w:p>
                    <w:p w14:paraId="627F1878" w14:textId="77777777" w:rsidR="006979D5" w:rsidRDefault="002D7CC2">
                      <w:pPr>
                        <w:tabs>
                          <w:tab w:val="left" w:pos="3011"/>
                        </w:tabs>
                        <w:spacing w:line="206" w:lineRule="exact"/>
                        <w:ind w:left="59"/>
                        <w:rPr>
                          <w:rFonts w:ascii="Times New Roman" w:eastAsia="Times New Roman" w:hAnsi="Times New Roman" w:cs="Times New Roman"/>
                          <w:sz w:val="20"/>
                          <w:szCs w:val="20"/>
                        </w:rPr>
                      </w:pPr>
                      <w:r>
                        <w:rPr>
                          <w:rFonts w:ascii="Times New Roman" w:eastAsia="Times New Roman" w:hAnsi="Times New Roman" w:cs="Times New Roman"/>
                          <w:w w:val="75"/>
                          <w:sz w:val="20"/>
                          <w:szCs w:val="20"/>
                          <w:u w:val="thick"/>
                        </w:rPr>
                        <w:t>11,.,1,</w:t>
                      </w:r>
                      <w:r>
                        <w:rPr>
                          <w:rFonts w:ascii="Times New Roman" w:eastAsia="Times New Roman" w:hAnsi="Times New Roman" w:cs="Times New Roman"/>
                          <w:spacing w:val="74"/>
                          <w:w w:val="150"/>
                          <w:sz w:val="20"/>
                          <w:szCs w:val="20"/>
                          <w:u w:val="thick"/>
                        </w:rPr>
                        <w:t xml:space="preserve"> </w:t>
                      </w:r>
                      <w:r>
                        <w:rPr>
                          <w:rFonts w:ascii="Times New Roman" w:eastAsia="Times New Roman" w:hAnsi="Times New Roman" w:cs="Times New Roman"/>
                          <w:w w:val="75"/>
                          <w:sz w:val="20"/>
                          <w:szCs w:val="20"/>
                          <w:u w:val="thick"/>
                        </w:rPr>
                        <w:t>11&lt;&gt;\ko_(Scclion</w:t>
                      </w:r>
                      <w:r>
                        <w:rPr>
                          <w:rFonts w:ascii="Times New Roman" w:eastAsia="Times New Roman" w:hAnsi="Times New Roman" w:cs="Times New Roman"/>
                          <w:spacing w:val="12"/>
                          <w:sz w:val="20"/>
                          <w:szCs w:val="20"/>
                          <w:u w:val="thick"/>
                        </w:rPr>
                        <w:t xml:space="preserve"> </w:t>
                      </w:r>
                      <w:r>
                        <w:rPr>
                          <w:rFonts w:ascii="Times New Roman" w:eastAsia="Times New Roman" w:hAnsi="Times New Roman" w:cs="Times New Roman"/>
                          <w:spacing w:val="-5"/>
                          <w:w w:val="75"/>
                          <w:sz w:val="20"/>
                          <w:szCs w:val="20"/>
                          <w:u w:val="thick"/>
                        </w:rPr>
                        <w:t>m�</w:t>
                      </w:r>
                      <w:r>
                        <w:rPr>
                          <w:rFonts w:ascii="Times New Roman" w:eastAsia="Times New Roman" w:hAnsi="Times New Roman" w:cs="Times New Roman"/>
                          <w:sz w:val="20"/>
                          <w:szCs w:val="20"/>
                          <w:u w:val="thick"/>
                        </w:rPr>
                        <w:tab/>
                      </w:r>
                    </w:p>
                    <w:p w14:paraId="40DAAA5B" w14:textId="77777777" w:rsidR="006979D5" w:rsidRDefault="006979D5">
                      <w:pPr>
                        <w:pStyle w:val="BodyText"/>
                        <w:spacing w:before="169"/>
                        <w:rPr>
                          <w:rFonts w:ascii="Times New Roman"/>
                          <w:sz w:val="20"/>
                        </w:rPr>
                      </w:pPr>
                    </w:p>
                    <w:p w14:paraId="1FC63B14" w14:textId="77777777" w:rsidR="006979D5" w:rsidRDefault="002D7CC2">
                      <w:pPr>
                        <w:spacing w:line="201" w:lineRule="auto"/>
                        <w:ind w:left="63" w:right="102" w:firstLine="12"/>
                        <w:rPr>
                          <w:rFonts w:ascii="Times New Roman" w:eastAsia="Times New Roman" w:hAnsi="Times New Roman" w:cs="Times New Roman"/>
                          <w:sz w:val="20"/>
                          <w:szCs w:val="20"/>
                        </w:rPr>
                      </w:pPr>
                      <w:r>
                        <w:rPr>
                          <w:rFonts w:ascii="Times New Roman" w:eastAsia="Times New Roman" w:hAnsi="Times New Roman" w:cs="Times New Roman"/>
                          <w:w w:val="85"/>
                          <w:sz w:val="20"/>
                          <w:szCs w:val="20"/>
                        </w:rPr>
                        <w:t>011ly</w:t>
                      </w:r>
                      <w:r>
                        <w:rPr>
                          <w:rFonts w:ascii="Times New Roman" w:eastAsia="Times New Roman" w:hAnsi="Times New Roman" w:cs="Times New Roman"/>
                          <w:spacing w:val="-18"/>
                          <w:w w:val="85"/>
                          <w:sz w:val="20"/>
                          <w:szCs w:val="20"/>
                        </w:rPr>
                        <w:t xml:space="preserve"> </w:t>
                      </w:r>
                      <w:r>
                        <w:rPr>
                          <w:rFonts w:ascii="Times New Roman" w:eastAsia="Times New Roman" w:hAnsi="Times New Roman" w:cs="Times New Roman"/>
                          <w:w w:val="85"/>
                          <w:sz w:val="20"/>
                          <w:szCs w:val="20"/>
                        </w:rPr>
                        <w:t>Ilic�pplicam .1&gt;olioe,</w:t>
                      </w:r>
                      <w:r>
                        <w:rPr>
                          <w:rFonts w:ascii="Times New Roman" w:eastAsia="Times New Roman" w:hAnsi="Times New Roman" w:cs="Times New Roman"/>
                          <w:spacing w:val="-4"/>
                          <w:w w:val="85"/>
                          <w:sz w:val="20"/>
                          <w:szCs w:val="20"/>
                        </w:rPr>
                        <w:t xml:space="preserve"> </w:t>
                      </w:r>
                      <w:r>
                        <w:rPr>
                          <w:rFonts w:ascii="Times New Roman" w:eastAsia="Times New Roman" w:hAnsi="Times New Roman" w:cs="Times New Roman"/>
                          <w:w w:val="85"/>
                          <w:sz w:val="20"/>
                          <w:szCs w:val="20"/>
                        </w:rPr>
                        <w:t>ns</w:t>
                      </w:r>
                      <w:r>
                        <w:rPr>
                          <w:rFonts w:ascii="Times New Roman" w:eastAsia="Times New Roman" w:hAnsi="Times New Roman" w:cs="Times New Roman"/>
                          <w:spacing w:val="-11"/>
                          <w:w w:val="85"/>
                          <w:sz w:val="20"/>
                          <w:szCs w:val="20"/>
                        </w:rPr>
                        <w:t xml:space="preserve"> </w:t>
                      </w:r>
                      <w:r>
                        <w:rPr>
                          <w:rFonts w:ascii="Times New Roman" w:eastAsia="Times New Roman" w:hAnsi="Times New Roman" w:cs="Times New Roman"/>
                          <w:w w:val="85"/>
                          <w:sz w:val="20"/>
                          <w:szCs w:val="20"/>
                        </w:rPr>
                        <w:t xml:space="preserve">per Scotfono1031)1), ond:&lt;e,3(:,), ond tho </w:t>
                      </w:r>
                      <w:r>
                        <w:rPr>
                          <w:rFonts w:ascii="Times New Roman" w:eastAsia="Times New Roman" w:hAnsi="Times New Roman" w:cs="Times New Roman"/>
                          <w:w w:val="90"/>
                          <w:sz w:val="20"/>
                          <w:szCs w:val="20"/>
                        </w:rPr>
                        <w:t>notice</w:t>
                      </w:r>
                      <w:r>
                        <w:rPr>
                          <w:rFonts w:ascii="Times New Roman" w:eastAsia="Times New Roman" w:hAnsi="Times New Roman" w:cs="Times New Roman"/>
                          <w:spacing w:val="-3"/>
                          <w:w w:val="90"/>
                          <w:sz w:val="20"/>
                          <w:szCs w:val="20"/>
                        </w:rPr>
                        <w:t xml:space="preserve"> </w:t>
                      </w:r>
                      <w:r>
                        <w:rPr>
                          <w:rFonts w:ascii="Times New Roman" w:eastAsia="Times New Roman" w:hAnsi="Times New Roman" w:cs="Times New Roman"/>
                          <w:w w:val="90"/>
                          <w:sz w:val="20"/>
                          <w:szCs w:val="20"/>
                        </w:rPr>
                        <w:t>p1iblishcd</w:t>
                      </w:r>
                      <w:r>
                        <w:rPr>
                          <w:rFonts w:ascii="Times New Roman" w:eastAsia="Times New Roman" w:hAnsi="Times New Roman" w:cs="Times New Roman"/>
                          <w:spacing w:val="-1"/>
                          <w:w w:val="90"/>
                          <w:sz w:val="20"/>
                          <w:szCs w:val="20"/>
                        </w:rPr>
                        <w:t xml:space="preserve"> </w:t>
                      </w:r>
                      <w:r>
                        <w:rPr>
                          <w:rFonts w:ascii="Times New Roman" w:eastAsia="Times New Roman" w:hAnsi="Times New Roman" w:cs="Times New Roman"/>
                          <w:w w:val="90"/>
                          <w:sz w:val="20"/>
                          <w:szCs w:val="20"/>
                        </w:rPr>
                        <w:t>in</w:t>
                      </w:r>
                      <w:r>
                        <w:rPr>
                          <w:rFonts w:ascii="Times New Roman" w:eastAsia="Times New Roman" w:hAnsi="Times New Roman" w:cs="Times New Roman"/>
                          <w:spacing w:val="-17"/>
                          <w:w w:val="90"/>
                          <w:sz w:val="20"/>
                          <w:szCs w:val="20"/>
                        </w:rPr>
                        <w:t xml:space="preserve"> </w:t>
                      </w:r>
                      <w:r>
                        <w:rPr>
                          <w:rFonts w:ascii="Times New Roman" w:eastAsia="Times New Roman" w:hAnsi="Times New Roman" w:cs="Times New Roman"/>
                          <w:w w:val="90"/>
                          <w:sz w:val="20"/>
                          <w:szCs w:val="20"/>
                        </w:rPr>
                        <w: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90"/>
                          <w:sz w:val="20"/>
                          <w:szCs w:val="20"/>
                        </w:rPr>
                        <w:t>uew•ll"P"&lt;</w:t>
                      </w:r>
                      <w:r>
                        <w:rPr>
                          <w:rFonts w:ascii="Times New Roman" w:eastAsia="Times New Roman" w:hAnsi="Times New Roman" w:cs="Times New Roman"/>
                          <w:spacing w:val="-16"/>
                          <w:w w:val="90"/>
                          <w:sz w:val="20"/>
                          <w:szCs w:val="20"/>
                        </w:rPr>
                        <w:t xml:space="preserve"> </w:t>
                      </w:r>
                      <w:r>
                        <w:rPr>
                          <w:rFonts w:ascii="Times New Roman" w:eastAsia="Times New Roman" w:hAnsi="Times New Roman" w:cs="Times New Roman"/>
                          <w:w w:val="90"/>
                          <w:sz w:val="20"/>
                          <w:szCs w:val="20"/>
                        </w:rPr>
                        <w:t xml:space="preserve">of </w:t>
                      </w:r>
                      <w:r>
                        <w:rPr>
                          <w:rFonts w:ascii="Times New Roman" w:eastAsia="Times New Roman" w:hAnsi="Times New Roman" w:cs="Times New Roman"/>
                          <w:spacing w:val="-2"/>
                          <w:w w:val="90"/>
                          <w:sz w:val="20"/>
                          <w:szCs w:val="20"/>
                        </w:rPr>
                        <w:t>g•ncrnl oir&lt;ulation ,.,tblll</w:t>
                      </w:r>
                      <w:r>
                        <w:rPr>
                          <w:rFonts w:ascii="Times New Roman" w:eastAsia="Times New Roman" w:hAnsi="Times New Roman" w:cs="Times New Roman"/>
                          <w:spacing w:val="-12"/>
                          <w:w w:val="90"/>
                          <w:sz w:val="20"/>
                          <w:szCs w:val="20"/>
                        </w:rPr>
                        <w:t xml:space="preserve"> </w:t>
                      </w:r>
                      <w:r>
                        <w:rPr>
                          <w:rFonts w:ascii="Times New Roman" w:eastAsia="Times New Roman" w:hAnsi="Times New Roman" w:cs="Times New Roman"/>
                          <w:spacing w:val="-2"/>
                          <w:w w:val="90"/>
                          <w:sz w:val="20"/>
                          <w:szCs w:val="20"/>
                        </w:rPr>
                        <w:t xml:space="preserve">lho]omit unit </w:t>
                      </w:r>
                      <w:r>
                        <w:rPr>
                          <w:rFonts w:ascii="Times New Roman" w:eastAsia="Times New Roman" w:hAnsi="Times New Roman" w:cs="Times New Roman"/>
                          <w:w w:val="80"/>
                          <w:sz w:val="20"/>
                          <w:szCs w:val="20"/>
                        </w:rPr>
                        <w:t>of</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w w:val="80"/>
                          <w:sz w:val="20"/>
                          <w:szCs w:val="20"/>
                        </w:rPr>
                        <w:t xml:space="preserve">g.ov-erun�ent, n::s:per-Section. </w:t>
                      </w:r>
                      <w:r>
                        <w:rPr>
                          <w:rFonts w:ascii="Times New Roman" w:eastAsia="Times New Roman" w:hAnsi="Times New Roman" w:cs="Times New Roman"/>
                          <w:w w:val="80"/>
                          <w:sz w:val="17"/>
                          <w:szCs w:val="17"/>
                        </w:rPr>
                        <w:t>103(1),</w:t>
                      </w:r>
                      <w:r>
                        <w:rPr>
                          <w:rFonts w:ascii="Times New Roman" w:eastAsia="Times New Roman" w:hAnsi="Times New Roman" w:cs="Times New Roman"/>
                          <w:sz w:val="17"/>
                          <w:szCs w:val="17"/>
                        </w:rPr>
                        <w:t xml:space="preserve"> </w:t>
                      </w:r>
                      <w:r>
                        <w:rPr>
                          <w:rFonts w:ascii="Times New Roman" w:eastAsia="Times New Roman" w:hAnsi="Times New Roman" w:cs="Times New Roman"/>
                          <w:spacing w:val="-2"/>
                          <w:w w:val="85"/>
                          <w:sz w:val="20"/>
                          <w:szCs w:val="20"/>
                        </w:rPr>
                        <w:t>iao!</w:t>
                      </w:r>
                      <w:r>
                        <w:rPr>
                          <w:rFonts w:ascii="Times New Roman" w:eastAsia="Times New Roman" w:hAnsi="Times New Roman" w:cs="Times New Roman"/>
                          <w:b/>
                          <w:bCs/>
                          <w:spacing w:val="-2"/>
                          <w:w w:val="85"/>
                          <w:sz w:val="20"/>
                          <w:szCs w:val="20"/>
                        </w:rPr>
                        <w:t>loss</w:t>
                      </w:r>
                      <w:r>
                        <w:rPr>
                          <w:rFonts w:ascii="Times New Roman" w:eastAsia="Times New Roman" w:hAnsi="Times New Roman" w:cs="Times New Roman"/>
                          <w:b/>
                          <w:bCs/>
                          <w:spacing w:val="-14"/>
                          <w:w w:val="85"/>
                          <w:sz w:val="20"/>
                          <w:szCs w:val="20"/>
                        </w:rPr>
                        <w:t xml:space="preserve"> </w:t>
                      </w:r>
                      <w:r>
                        <w:rPr>
                          <w:rFonts w:ascii="Times New Roman" w:eastAsia="Times New Roman" w:hAnsi="Times New Roman" w:cs="Times New Roman"/>
                          <w:b/>
                          <w:bCs/>
                          <w:spacing w:val="-2"/>
                          <w:w w:val="85"/>
                          <w:sz w:val="20"/>
                          <w:szCs w:val="20"/>
                        </w:rPr>
                        <w:t>thnn</w:t>
                      </w:r>
                      <w:r>
                        <w:rPr>
                          <w:rFonts w:ascii="Times New Roman" w:eastAsia="Times New Roman" w:hAnsi="Times New Roman" w:cs="Times New Roman"/>
                          <w:b/>
                          <w:bCs/>
                          <w:spacing w:val="-12"/>
                          <w:w w:val="85"/>
                          <w:sz w:val="20"/>
                          <w:szCs w:val="20"/>
                        </w:rPr>
                        <w:t xml:space="preserve"> </w:t>
                      </w:r>
                      <w:r>
                        <w:rPr>
                          <w:rFonts w:ascii="Times New Roman" w:eastAsia="Times New Roman" w:hAnsi="Times New Roman" w:cs="Times New Roman"/>
                          <w:b/>
                          <w:bCs/>
                          <w:spacing w:val="-2"/>
                          <w:w w:val="85"/>
                          <w:sz w:val="20"/>
                          <w:szCs w:val="20"/>
                        </w:rPr>
                        <w:t>15</w:t>
                      </w:r>
                      <w:r>
                        <w:rPr>
                          <w:rFonts w:ascii="Times New Roman" w:eastAsia="Times New Roman" w:hAnsi="Times New Roman" w:cs="Times New Roman"/>
                          <w:b/>
                          <w:bCs/>
                          <w:spacing w:val="-8"/>
                          <w:w w:val="85"/>
                          <w:sz w:val="20"/>
                          <w:szCs w:val="20"/>
                        </w:rPr>
                        <w:t xml:space="preserve"> </w:t>
                      </w:r>
                      <w:r>
                        <w:rPr>
                          <w:rFonts w:ascii="Times New Roman" w:eastAsia="Times New Roman" w:hAnsi="Times New Roman" w:cs="Times New Roman"/>
                          <w:spacing w:val="-2"/>
                          <w:w w:val="85"/>
                          <w:sz w:val="20"/>
                          <w:szCs w:val="20"/>
                        </w:rPr>
                        <w:t>doys</w:t>
                      </w:r>
                      <w:r>
                        <w:rPr>
                          <w:rFonts w:ascii="Times New Roman" w:eastAsia="Times New Roman" w:hAnsi="Times New Roman" w:cs="Times New Roman"/>
                          <w:spacing w:val="-12"/>
                          <w:w w:val="85"/>
                          <w:sz w:val="20"/>
                          <w:szCs w:val="20"/>
                        </w:rPr>
                        <w:t xml:space="preserve"> </w:t>
                      </w:r>
                      <w:r>
                        <w:rPr>
                          <w:rFonts w:ascii="Times New Roman" w:eastAsia="Times New Roman" w:hAnsi="Times New Roman" w:cs="Times New Roman"/>
                          <w:b/>
                          <w:bCs/>
                          <w:spacing w:val="-2"/>
                          <w:w w:val="85"/>
                          <w:sz w:val="20"/>
                          <w:szCs w:val="20"/>
                        </w:rPr>
                        <w:t>before</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pacing w:val="-2"/>
                          <w:w w:val="85"/>
                          <w:sz w:val="20"/>
                          <w:szCs w:val="20"/>
                        </w:rPr>
                        <w:t>tho</w:t>
                      </w:r>
                      <w:r>
                        <w:rPr>
                          <w:rFonts w:ascii="Times New Roman" w:eastAsia="Times New Roman" w:hAnsi="Times New Roman" w:cs="Times New Roman"/>
                          <w:b/>
                          <w:bCs/>
                          <w:spacing w:val="-4"/>
                          <w:w w:val="85"/>
                          <w:sz w:val="20"/>
                          <w:szCs w:val="20"/>
                        </w:rPr>
                        <w:t xml:space="preserve"> </w:t>
                      </w:r>
                      <w:r>
                        <w:rPr>
                          <w:rFonts w:ascii="Times New Roman" w:eastAsia="Times New Roman" w:hAnsi="Times New Roman" w:cs="Times New Roman"/>
                          <w:spacing w:val="-2"/>
                          <w:w w:val="85"/>
                          <w:sz w:val="20"/>
                          <w:szCs w:val="20"/>
                        </w:rPr>
                        <w:t xml:space="preserve">hearing, </w:t>
                      </w:r>
                      <w:r>
                        <w:rPr>
                          <w:w w:val="85"/>
                          <w:sz w:val="14"/>
                          <w:szCs w:val="14"/>
                        </w:rPr>
                        <w:t>UJ'O</w:t>
                      </w:r>
                      <w:r>
                        <w:rPr>
                          <w:sz w:val="14"/>
                          <w:szCs w:val="14"/>
                        </w:rPr>
                        <w:t xml:space="preserve"> </w:t>
                      </w:r>
                      <w:r>
                        <w:rPr>
                          <w:rFonts w:ascii="Times New Roman" w:eastAsia="Times New Roman" w:hAnsi="Times New Roman" w:cs="Times New Roman"/>
                          <w:w w:val="85"/>
                          <w:sz w:val="20"/>
                          <w:szCs w:val="20"/>
                        </w:rPr>
                        <w:t>required</w:t>
                      </w:r>
                      <w:r>
                        <w:rPr>
                          <w:rFonts w:ascii="Times New Roman" w:eastAsia="Times New Roman" w:hAnsi="Times New Roman" w:cs="Times New Roman"/>
                          <w:sz w:val="20"/>
                          <w:szCs w:val="20"/>
                        </w:rPr>
                        <w:t xml:space="preserve"> </w:t>
                      </w:r>
                      <w:r>
                        <w:rPr>
                          <w:w w:val="85"/>
                          <w:sz w:val="14"/>
                          <w:szCs w:val="14"/>
                        </w:rPr>
                        <w:t>001</w:t>
                      </w:r>
                      <w:r>
                        <w:rPr>
                          <w:rFonts w:ascii="Times New Roman" w:eastAsia="Times New Roman" w:hAnsi="Times New Roman" w:cs="Times New Roman"/>
                          <w:w w:val="85"/>
                          <w:sz w:val="20"/>
                          <w:szCs w:val="20"/>
                        </w:rPr>
                        <w:t>n</w:t>
                      </w:r>
                      <w:r>
                        <w:rPr>
                          <w:rFonts w:ascii="Times New Roman" w:eastAsia="Times New Roman" w:hAnsi="Times New Roman" w:cs="Times New Roman"/>
                          <w:spacing w:val="-9"/>
                          <w:w w:val="85"/>
                          <w:sz w:val="20"/>
                          <w:szCs w:val="20"/>
                        </w:rPr>
                        <w:t xml:space="preserve"> </w:t>
                      </w:r>
                      <w:r>
                        <w:rPr>
                          <w:rFonts w:ascii="Times New Roman" w:eastAsia="Times New Roman" w:hAnsi="Times New Roman" w:cs="Times New Roman"/>
                          <w:w w:val="85"/>
                          <w:sz w:val="20"/>
                          <w:szCs w:val="20"/>
                        </w:rPr>
                        <w:t>general</w:t>
                      </w:r>
                      <w:r>
                        <w:rPr>
                          <w:rFonts w:ascii="Times New Roman" w:eastAsia="Times New Roman" w:hAnsi="Times New Roman" w:cs="Times New Roman"/>
                          <w:spacing w:val="-3"/>
                          <w:w w:val="85"/>
                          <w:sz w:val="20"/>
                          <w:szCs w:val="20"/>
                        </w:rPr>
                        <w:t xml:space="preserve"> </w:t>
                      </w:r>
                      <w:r>
                        <w:rPr>
                          <w:rFonts w:ascii="Times New Roman" w:eastAsia="Times New Roman" w:hAnsi="Times New Roman" w:cs="Times New Roman"/>
                          <w:w w:val="85"/>
                          <w:sz w:val="20"/>
                          <w:szCs w:val="20"/>
                        </w:rPr>
                        <w:t>ap,p,e,,nl</w:t>
                      </w:r>
                      <w:r>
                        <w:rPr>
                          <w:rFonts w:ascii="Times New Roman" w:eastAsia="Times New Roman" w:hAnsi="Times New Roman" w:cs="Times New Roman"/>
                          <w:spacing w:val="-3"/>
                          <w:w w:val="85"/>
                          <w:sz w:val="20"/>
                          <w:szCs w:val="20"/>
                        </w:rPr>
                        <w:t xml:space="preserve"> </w:t>
                      </w:r>
                      <w:r>
                        <w:rPr>
                          <w:rFonts w:ascii="Times New Roman" w:eastAsia="Times New Roman" w:hAnsi="Times New Roman" w:cs="Times New Roman"/>
                          <w:w w:val="85"/>
                          <w:sz w:val="20"/>
                          <w:szCs w:val="20"/>
                        </w:rPr>
                        <w:t>or</w:t>
                      </w:r>
                    </w:p>
                    <w:p w14:paraId="12D535D3" w14:textId="77777777" w:rsidR="006979D5" w:rsidRDefault="002D7CC2">
                      <w:pPr>
                        <w:tabs>
                          <w:tab w:val="left" w:pos="2812"/>
                        </w:tabs>
                        <w:spacing w:before="3" w:line="202" w:lineRule="exact"/>
                        <w:ind w:left="-32"/>
                        <w:rPr>
                          <w:rFonts w:ascii="Times New Roman" w:eastAsia="Times New Roman" w:hAnsi="Times New Roman" w:cs="Times New Roman"/>
                          <w:sz w:val="20"/>
                          <w:szCs w:val="20"/>
                        </w:rPr>
                      </w:pPr>
                      <w:r>
                        <w:rPr>
                          <w:rFonts w:ascii="Times New Roman" w:eastAsia="Times New Roman" w:hAnsi="Times New Roman" w:cs="Times New Roman"/>
                          <w:w w:val="55"/>
                          <w:sz w:val="18"/>
                          <w:szCs w:val="18"/>
                        </w:rPr>
                        <w:t>)�</w:t>
                      </w:r>
                      <w:r>
                        <w:rPr>
                          <w:rFonts w:ascii="Times New Roman" w:eastAsia="Times New Roman" w:hAnsi="Times New Roman" w:cs="Times New Roman"/>
                          <w:w w:val="55"/>
                          <w:sz w:val="20"/>
                          <w:szCs w:val="20"/>
                          <w:u w:val="thick"/>
                        </w:rPr>
                        <w:t>�</w:t>
                      </w:r>
                      <w:r>
                        <w:rPr>
                          <w:rFonts w:ascii="Times New Roman" w:eastAsia="Times New Roman" w:hAnsi="Times New Roman" w:cs="Times New Roman"/>
                          <w:w w:val="55"/>
                          <w:sz w:val="18"/>
                          <w:szCs w:val="18"/>
                          <w:u w:val="thick"/>
                        </w:rPr>
                        <w:t>.</w:t>
                      </w:r>
                      <w:r>
                        <w:rPr>
                          <w:rFonts w:ascii="Times New Roman" w:eastAsia="Times New Roman" w:hAnsi="Times New Roman" w:cs="Times New Roman"/>
                          <w:w w:val="55"/>
                          <w:sz w:val="20"/>
                          <w:szCs w:val="20"/>
                          <w:u w:val="thick"/>
                        </w:rPr>
                        <w:t>,:,,'lJ:.e).:t'e"t,,,.,1t"'km,gµcsJj!m_.......</w:t>
                      </w:r>
                      <w:r>
                        <w:rPr>
                          <w:rFonts w:ascii="Times New Roman" w:eastAsia="Times New Roman" w:hAnsi="Times New Roman" w:cs="Times New Roman"/>
                          <w:spacing w:val="61"/>
                          <w:w w:val="150"/>
                          <w:sz w:val="20"/>
                          <w:szCs w:val="20"/>
                          <w:u w:val="thick"/>
                        </w:rPr>
                        <w:t xml:space="preserve"> </w:t>
                      </w:r>
                      <w:r>
                        <w:rPr>
                          <w:rFonts w:ascii="Times New Roman" w:eastAsia="Times New Roman" w:hAnsi="Times New Roman" w:cs="Times New Roman"/>
                          <w:w w:val="55"/>
                          <w:sz w:val="20"/>
                          <w:szCs w:val="20"/>
                          <w:u w:val="thick"/>
                        </w:rPr>
                        <w:t>--</w:t>
                      </w:r>
                      <w:r>
                        <w:rPr>
                          <w:rFonts w:ascii="Times New Roman" w:eastAsia="Times New Roman" w:hAnsi="Times New Roman" w:cs="Times New Roman"/>
                          <w:spacing w:val="-2"/>
                          <w:w w:val="55"/>
                          <w:sz w:val="20"/>
                          <w:szCs w:val="20"/>
                          <w:u w:val="thick"/>
                        </w:rPr>
                        <w:t>.,.....,..,</w:t>
                      </w:r>
                      <w:r>
                        <w:rPr>
                          <w:rFonts w:ascii="Times New Roman" w:eastAsia="Times New Roman" w:hAnsi="Times New Roman" w:cs="Times New Roman"/>
                          <w:spacing w:val="-2"/>
                          <w:w w:val="55"/>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pacing w:val="-5"/>
                          <w:w w:val="55"/>
                          <w:sz w:val="20"/>
                          <w:szCs w:val="20"/>
                        </w:rPr>
                        <w:t>_,</w:t>
                      </w:r>
                    </w:p>
                    <w:p w14:paraId="187EA50A" w14:textId="77777777" w:rsidR="006979D5" w:rsidRDefault="002D7CC2">
                      <w:pPr>
                        <w:spacing w:line="202" w:lineRule="exact"/>
                        <w:ind w:left="56"/>
                        <w:rPr>
                          <w:rFonts w:ascii="Times New Roman" w:eastAsia="Times New Roman" w:hAnsi="Times New Roman" w:cs="Times New Roman"/>
                          <w:sz w:val="20"/>
                          <w:szCs w:val="20"/>
                        </w:rPr>
                      </w:pPr>
                      <w:r>
                        <w:rPr>
                          <w:rFonts w:ascii="Times New Roman" w:eastAsia="Times New Roman" w:hAnsi="Times New Roman" w:cs="Times New Roman"/>
                          <w:w w:val="70"/>
                          <w:sz w:val="20"/>
                          <w:szCs w:val="20"/>
                        </w:rPr>
                        <w:t>Same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w w:val="70"/>
                          <w:sz w:val="20"/>
                          <w:szCs w:val="20"/>
                        </w:rPr>
                        <w:t>ns..u:pJx�ll1</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70"/>
                          <w:sz w:val="20"/>
                          <w:szCs w:val="20"/>
                        </w:rPr>
                        <w:t>to·ZBA</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2"/>
                          <w:w w:val="70"/>
                          <w:sz w:val="20"/>
                          <w:szCs w:val="20"/>
                        </w:rPr>
                        <w:t>aboi.'C.</w:t>
                      </w:r>
                    </w:p>
                  </w:txbxContent>
                </v:textbox>
                <w10:wrap anchorx="page"/>
              </v:shape>
            </w:pict>
          </mc:Fallback>
        </mc:AlternateContent>
      </w:r>
      <w:r>
        <w:rPr>
          <w:rFonts w:ascii="Times New Roman" w:eastAsia="Times New Roman" w:hAnsi="Times New Roman" w:cs="Times New Roman"/>
          <w:w w:val="85"/>
          <w:sz w:val="20"/>
          <w:szCs w:val="20"/>
        </w:rPr>
        <w:t>Not</w:t>
      </w:r>
      <w:r>
        <w:rPr>
          <w:rFonts w:ascii="Times New Roman" w:eastAsia="Times New Roman" w:hAnsi="Times New Roman" w:cs="Times New Roman"/>
          <w:spacing w:val="-15"/>
          <w:w w:val="85"/>
          <w:sz w:val="20"/>
          <w:szCs w:val="20"/>
        </w:rPr>
        <w:t xml:space="preserve"> </w:t>
      </w:r>
      <w:r>
        <w:rPr>
          <w:rFonts w:ascii="Times New Roman" w:eastAsia="Times New Roman" w:hAnsi="Times New Roman" w:cs="Times New Roman"/>
          <w:w w:val="85"/>
          <w:sz w:val="20"/>
          <w:szCs w:val="20"/>
        </w:rPr>
        <w:t>lee•</w:t>
      </w:r>
      <w:r>
        <w:rPr>
          <w:rFonts w:ascii="Times New Roman" w:eastAsia="Times New Roman" w:hAnsi="Times New Roman" w:cs="Times New Roman"/>
          <w:spacing w:val="-16"/>
          <w:w w:val="85"/>
          <w:sz w:val="20"/>
          <w:szCs w:val="20"/>
        </w:rPr>
        <w:t xml:space="preserve"> </w:t>
      </w:r>
      <w:r>
        <w:rPr>
          <w:rFonts w:ascii="Times New Roman" w:eastAsia="Times New Roman" w:hAnsi="Times New Roman" w:cs="Times New Roman"/>
          <w:w w:val="85"/>
          <w:sz w:val="20"/>
          <w:szCs w:val="20"/>
        </w:rPr>
        <w:t>lhlln</w:t>
      </w:r>
      <w:r>
        <w:rPr>
          <w:rFonts w:ascii="Times New Roman" w:eastAsia="Times New Roman" w:hAnsi="Times New Roman" w:cs="Times New Roman"/>
          <w:spacing w:val="-23"/>
          <w:w w:val="85"/>
          <w:sz w:val="20"/>
          <w:szCs w:val="20"/>
        </w:rPr>
        <w:t xml:space="preserve"> </w:t>
      </w:r>
      <w:r>
        <w:rPr>
          <w:rFonts w:ascii="Times New Roman" w:eastAsia="Times New Roman" w:hAnsi="Times New Roman" w:cs="Times New Roman"/>
          <w:w w:val="85"/>
          <w:sz w:val="20"/>
          <w:szCs w:val="20"/>
        </w:rPr>
        <w:t>15</w:t>
      </w:r>
      <w:r>
        <w:rPr>
          <w:rFonts w:ascii="Times New Roman" w:eastAsia="Times New Roman" w:hAnsi="Times New Roman" w:cs="Times New Roman"/>
          <w:spacing w:val="-18"/>
          <w:w w:val="85"/>
          <w:sz w:val="20"/>
          <w:szCs w:val="20"/>
        </w:rPr>
        <w:t xml:space="preserve"> </w:t>
      </w:r>
      <w:r>
        <w:rPr>
          <w:rFonts w:ascii="Times New Roman" w:eastAsia="Times New Roman" w:hAnsi="Times New Roman" w:cs="Times New Roman"/>
          <w:w w:val="85"/>
          <w:sz w:val="20"/>
          <w:szCs w:val="20"/>
        </w:rPr>
        <w:t xml:space="preserve">doysllefm'll </w:t>
      </w:r>
      <w:r>
        <w:rPr>
          <w:rFonts w:ascii="Times New Roman" w:eastAsia="Times New Roman" w:hAnsi="Times New Roman" w:cs="Times New Roman"/>
          <w:spacing w:val="-2"/>
          <w:w w:val="90"/>
          <w:sz w:val="20"/>
          <w:szCs w:val="20"/>
        </w:rPr>
        <w:t>tho</w:t>
      </w:r>
      <w:r>
        <w:rPr>
          <w:rFonts w:ascii="Times New Roman" w:eastAsia="Times New Roman" w:hAnsi="Times New Roman" w:cs="Times New Roman"/>
          <w:spacing w:val="-9"/>
          <w:w w:val="90"/>
          <w:sz w:val="20"/>
          <w:szCs w:val="20"/>
        </w:rPr>
        <w:t xml:space="preserve"> </w:t>
      </w:r>
      <w:r>
        <w:rPr>
          <w:rFonts w:ascii="Times New Roman" w:eastAsia="Times New Roman" w:hAnsi="Times New Roman" w:cs="Times New Roman"/>
          <w:spacing w:val="-2"/>
          <w:w w:val="90"/>
          <w:sz w:val="20"/>
          <w:szCs w:val="20"/>
        </w:rPr>
        <w:t>p'1blic</w:t>
      </w:r>
      <w:r>
        <w:rPr>
          <w:rFonts w:ascii="Times New Roman" w:eastAsia="Times New Roman" w:hAnsi="Times New Roman" w:cs="Times New Roman"/>
          <w:spacing w:val="-22"/>
          <w:w w:val="90"/>
          <w:sz w:val="20"/>
          <w:szCs w:val="20"/>
        </w:rPr>
        <w:t xml:space="preserve"> </w:t>
      </w:r>
      <w:r>
        <w:rPr>
          <w:rFonts w:ascii="Times New Roman" w:eastAsia="Times New Roman" w:hAnsi="Times New Roman" w:cs="Times New Roman"/>
          <w:spacing w:val="-2"/>
          <w:w w:val="90"/>
          <w:sz w:val="20"/>
          <w:szCs w:val="20"/>
        </w:rPr>
        <w:t>h�ovi,ag</w:t>
      </w:r>
    </w:p>
    <w:p w14:paraId="73998303" w14:textId="77777777" w:rsidR="006979D5" w:rsidRDefault="002D7CC2">
      <w:pPr>
        <w:spacing w:before="209" w:line="204" w:lineRule="auto"/>
        <w:ind w:left="4938" w:right="4114" w:firstLine="4"/>
        <w:rPr>
          <w:rFonts w:ascii="Times New Roman" w:hAnsi="Times New Roman"/>
          <w:sz w:val="20"/>
        </w:rPr>
      </w:pPr>
      <w:r>
        <w:rPr>
          <w:rFonts w:ascii="Times New Roman" w:hAnsi="Times New Roman"/>
          <w:w w:val="80"/>
          <w:sz w:val="20"/>
        </w:rPr>
        <w:t>Not less</w:t>
      </w:r>
      <w:r>
        <w:rPr>
          <w:rFonts w:ascii="Times New Roman" w:hAnsi="Times New Roman"/>
          <w:spacing w:val="-6"/>
          <w:w w:val="80"/>
          <w:sz w:val="20"/>
        </w:rPr>
        <w:t xml:space="preserve"> </w:t>
      </w:r>
      <w:r>
        <w:rPr>
          <w:rFonts w:ascii="Times New Roman" w:hAnsi="Times New Roman"/>
          <w:w w:val="80"/>
          <w:sz w:val="20"/>
        </w:rPr>
        <w:t>lhon</w:t>
      </w:r>
      <w:r>
        <w:rPr>
          <w:rFonts w:ascii="Times New Roman" w:hAnsi="Times New Roman"/>
          <w:spacing w:val="-9"/>
          <w:w w:val="80"/>
          <w:sz w:val="20"/>
        </w:rPr>
        <w:t xml:space="preserve"> </w:t>
      </w:r>
      <w:r>
        <w:rPr>
          <w:rFonts w:ascii="Times New Roman" w:hAnsi="Times New Roman"/>
          <w:w w:val="80"/>
          <w:sz w:val="20"/>
        </w:rPr>
        <w:t>15&lt;lnys</w:t>
      </w:r>
      <w:r>
        <w:rPr>
          <w:rFonts w:ascii="Times New Roman" w:hAnsi="Times New Roman"/>
          <w:sz w:val="20"/>
        </w:rPr>
        <w:t xml:space="preserve"> </w:t>
      </w:r>
      <w:r>
        <w:rPr>
          <w:rFonts w:ascii="Times New Roman" w:hAnsi="Times New Roman"/>
          <w:w w:val="80"/>
          <w:sz w:val="20"/>
        </w:rPr>
        <w:t>bc:foro</w:t>
      </w:r>
      <w:r>
        <w:rPr>
          <w:rFonts w:ascii="Times New Roman" w:hAnsi="Times New Roman"/>
          <w:w w:val="95"/>
          <w:sz w:val="20"/>
        </w:rPr>
        <w:t xml:space="preserve"> </w:t>
      </w:r>
      <w:r>
        <w:rPr>
          <w:rFonts w:ascii="Times New Roman" w:hAnsi="Times New Roman"/>
          <w:w w:val="95"/>
          <w:sz w:val="20"/>
          <w:u w:val="thick"/>
        </w:rPr>
        <w:t>tho1mhllc</w:t>
      </w:r>
      <w:r>
        <w:rPr>
          <w:rFonts w:ascii="Times New Roman" w:hAnsi="Times New Roman"/>
          <w:spacing w:val="-6"/>
          <w:w w:val="95"/>
          <w:sz w:val="20"/>
          <w:u w:val="thick"/>
        </w:rPr>
        <w:t xml:space="preserve"> </w:t>
      </w:r>
      <w:r>
        <w:rPr>
          <w:rFonts w:ascii="Times New Roman" w:hAnsi="Times New Roman"/>
          <w:w w:val="95"/>
          <w:sz w:val="20"/>
          <w:u w:val="thick"/>
        </w:rPr>
        <w:t>lo•arh,g</w:t>
      </w:r>
    </w:p>
    <w:p w14:paraId="6343F7A2" w14:textId="77777777" w:rsidR="006979D5" w:rsidRDefault="002D7CC2">
      <w:pPr>
        <w:spacing w:before="182" w:line="206" w:lineRule="auto"/>
        <w:ind w:left="4930" w:right="4114" w:hanging="23"/>
        <w:rPr>
          <w:rFonts w:ascii="Times New Roman" w:eastAsia="Times New Roman" w:hAnsi="Times New Roman" w:cs="Times New Roman"/>
          <w:sz w:val="20"/>
          <w:szCs w:val="20"/>
        </w:rPr>
      </w:pPr>
      <w:r>
        <w:rPr>
          <w:i/>
          <w:iCs/>
          <w:spacing w:val="-2"/>
          <w:w w:val="70"/>
        </w:rPr>
        <w:t>11rf-t.·_W</w:t>
      </w:r>
      <w:r>
        <w:rPr>
          <w:i/>
          <w:iCs/>
          <w:spacing w:val="-14"/>
        </w:rPr>
        <w:t xml:space="preserve"> </w:t>
      </w:r>
      <w:r>
        <w:rPr>
          <w:rFonts w:ascii="Times New Roman" w:eastAsia="Times New Roman" w:hAnsi="Times New Roman" w:cs="Times New Roman"/>
          <w:spacing w:val="-2"/>
          <w:w w:val="70"/>
          <w:sz w:val="20"/>
          <w:szCs w:val="20"/>
        </w:rPr>
        <w:t>«</w:t>
      </w:r>
      <w:r>
        <w:rPr>
          <w:rFonts w:ascii="Times New Roman" w:eastAsia="Times New Roman" w:hAnsi="Times New Roman" w:cs="Times New Roman"/>
          <w:spacing w:val="-9"/>
          <w:w w:val="70"/>
          <w:sz w:val="20"/>
          <w:szCs w:val="20"/>
        </w:rPr>
        <w:t xml:space="preserve"> </w:t>
      </w:r>
      <w:r>
        <w:rPr>
          <w:i/>
          <w:iCs/>
          <w:spacing w:val="-2"/>
          <w:w w:val="70"/>
          <w:sz w:val="19"/>
          <w:szCs w:val="19"/>
        </w:rPr>
        <w:t>use</w:t>
      </w:r>
      <w:r>
        <w:rPr>
          <w:i/>
          <w:iCs/>
          <w:spacing w:val="-9"/>
          <w:w w:val="70"/>
          <w:sz w:val="19"/>
          <w:szCs w:val="19"/>
        </w:rPr>
        <w:t xml:space="preserve"> </w:t>
      </w:r>
      <w:r>
        <w:rPr>
          <w:i/>
          <w:iCs/>
          <w:spacing w:val="-2"/>
          <w:w w:val="70"/>
          <w:u w:val="thick"/>
        </w:rPr>
        <w:t>tiin;g11-;;i{)�</w:t>
      </w:r>
      <w:r>
        <w:rPr>
          <w:i/>
          <w:iCs/>
          <w:spacing w:val="-2"/>
          <w:w w:val="70"/>
        </w:rPr>
        <w:t xml:space="preserve"> </w:t>
      </w:r>
      <w:r>
        <w:rPr>
          <w:i/>
          <w:iCs/>
          <w:w w:val="75"/>
          <w:sz w:val="19"/>
          <w:szCs w:val="19"/>
          <w:u w:val="thick"/>
        </w:rPr>
        <w:t>eublic</w:t>
      </w:r>
      <w:r>
        <w:rPr>
          <w:i/>
          <w:iCs/>
          <w:spacing w:val="-1"/>
          <w:w w:val="75"/>
          <w:sz w:val="19"/>
          <w:szCs w:val="19"/>
          <w:u w:val="thick"/>
        </w:rPr>
        <w:t xml:space="preserve"> </w:t>
      </w:r>
      <w:r>
        <w:rPr>
          <w:i/>
          <w:iCs/>
          <w:w w:val="75"/>
          <w:sz w:val="19"/>
          <w:szCs w:val="19"/>
          <w:u w:val="thick"/>
        </w:rPr>
        <w:t>h:U(rrirrg</w:t>
      </w:r>
      <w:r>
        <w:rPr>
          <w:i/>
          <w:iCs/>
          <w:sz w:val="19"/>
          <w:szCs w:val="19"/>
        </w:rPr>
        <w:t xml:space="preserve"> </w:t>
      </w:r>
      <w:r>
        <w:rPr>
          <w:i/>
          <w:iCs/>
          <w:w w:val="75"/>
          <w:sz w:val="19"/>
          <w:szCs w:val="19"/>
        </w:rPr>
        <w:t>is_</w:t>
      </w:r>
      <w:r>
        <w:rPr>
          <w:rFonts w:ascii="Times New Roman" w:eastAsia="Times New Roman" w:hAnsi="Times New Roman" w:cs="Times New Roman"/>
          <w:w w:val="75"/>
          <w:sz w:val="20"/>
          <w:szCs w:val="20"/>
          <w:u w:val="thick"/>
        </w:rPr>
        <w:t>r-tUir,fr.ed</w:t>
      </w:r>
      <w:r>
        <w:rPr>
          <w:rFonts w:ascii="Times New Roman" w:eastAsia="Times New Roman" w:hAnsi="Times New Roman" w:cs="Times New Roman"/>
          <w:sz w:val="20"/>
          <w:szCs w:val="20"/>
        </w:rPr>
        <w:t xml:space="preserve"> </w:t>
      </w:r>
      <w:r>
        <w:rPr>
          <w:rFonts w:ascii="Times New Roman" w:eastAsia="Times New Roman" w:hAnsi="Times New Roman" w:cs="Times New Roman"/>
          <w:w w:val="80"/>
          <w:sz w:val="20"/>
          <w:szCs w:val="20"/>
        </w:rPr>
        <w:t>Not</w:t>
      </w:r>
      <w:r>
        <w:rPr>
          <w:rFonts w:ascii="Times New Roman" w:eastAsia="Times New Roman" w:hAnsi="Times New Roman" w:cs="Times New Roman"/>
          <w:spacing w:val="-8"/>
          <w:w w:val="80"/>
          <w:sz w:val="20"/>
          <w:szCs w:val="20"/>
        </w:rPr>
        <w:t xml:space="preserve"> </w:t>
      </w:r>
      <w:r>
        <w:rPr>
          <w:rFonts w:ascii="Times New Roman" w:eastAsia="Times New Roman" w:hAnsi="Times New Roman" w:cs="Times New Roman"/>
          <w:w w:val="80"/>
          <w:sz w:val="20"/>
          <w:szCs w:val="20"/>
        </w:rPr>
        <w:t>less th.au 15,claysbefore</w:t>
      </w:r>
    </w:p>
    <w:p w14:paraId="417FF145" w14:textId="77777777" w:rsidR="006979D5" w:rsidRDefault="002D7CC2">
      <w:pPr>
        <w:spacing w:line="199" w:lineRule="exact"/>
        <w:ind w:left="4923"/>
        <w:rPr>
          <w:rFonts w:ascii="Times New Roman"/>
          <w:b/>
          <w:sz w:val="20"/>
        </w:rPr>
      </w:pPr>
      <w:r>
        <w:rPr>
          <w:rFonts w:ascii="Times New Roman"/>
          <w:b/>
          <w:w w:val="85"/>
          <w:sz w:val="20"/>
        </w:rPr>
        <w:t>!lm</w:t>
      </w:r>
      <w:r>
        <w:rPr>
          <w:rFonts w:ascii="Times New Roman"/>
          <w:b/>
          <w:spacing w:val="-13"/>
          <w:w w:val="85"/>
          <w:sz w:val="20"/>
        </w:rPr>
        <w:t xml:space="preserve"> </w:t>
      </w:r>
      <w:r>
        <w:rPr>
          <w:rFonts w:ascii="Times New Roman"/>
          <w:w w:val="85"/>
          <w:sz w:val="20"/>
        </w:rPr>
        <w:t>public</w:t>
      </w:r>
      <w:r>
        <w:rPr>
          <w:rFonts w:ascii="Times New Roman"/>
          <w:spacing w:val="-3"/>
          <w:w w:val="85"/>
          <w:sz w:val="20"/>
        </w:rPr>
        <w:t xml:space="preserve"> </w:t>
      </w:r>
      <w:r>
        <w:rPr>
          <w:rFonts w:ascii="Times New Roman"/>
          <w:b/>
          <w:spacing w:val="-2"/>
          <w:w w:val="85"/>
          <w:sz w:val="20"/>
        </w:rPr>
        <w:t>hcmiog</w:t>
      </w:r>
    </w:p>
    <w:p w14:paraId="6457C1BA" w14:textId="77777777" w:rsidR="006979D5" w:rsidRDefault="006979D5">
      <w:pPr>
        <w:pStyle w:val="BodyText"/>
        <w:rPr>
          <w:rFonts w:ascii="Times New Roman"/>
          <w:b/>
          <w:sz w:val="20"/>
        </w:rPr>
      </w:pPr>
    </w:p>
    <w:p w14:paraId="15AFD85C" w14:textId="77777777" w:rsidR="006979D5" w:rsidRDefault="006979D5">
      <w:pPr>
        <w:pStyle w:val="BodyText"/>
        <w:rPr>
          <w:rFonts w:ascii="Times New Roman"/>
          <w:b/>
          <w:sz w:val="20"/>
        </w:rPr>
      </w:pPr>
    </w:p>
    <w:p w14:paraId="160C0875" w14:textId="77777777" w:rsidR="006979D5" w:rsidRDefault="006979D5">
      <w:pPr>
        <w:pStyle w:val="BodyText"/>
        <w:spacing w:before="210"/>
        <w:rPr>
          <w:rFonts w:ascii="Times New Roman"/>
          <w:b/>
          <w:sz w:val="20"/>
        </w:rPr>
      </w:pPr>
    </w:p>
    <w:p w14:paraId="66AD2B78" w14:textId="77777777" w:rsidR="006979D5" w:rsidRDefault="006979D5">
      <w:pPr>
        <w:pStyle w:val="BodyText"/>
        <w:rPr>
          <w:rFonts w:ascii="Times New Roman"/>
          <w:b/>
          <w:sz w:val="20"/>
        </w:rPr>
        <w:sectPr w:rsidR="006979D5">
          <w:type w:val="continuous"/>
          <w:pgSz w:w="12270" w:h="15840"/>
          <w:pgMar w:top="1820" w:right="566" w:bottom="280" w:left="566" w:header="0" w:footer="1361" w:gutter="0"/>
          <w:cols w:space="720"/>
        </w:sectPr>
      </w:pPr>
    </w:p>
    <w:p w14:paraId="1C6998ED" w14:textId="77777777" w:rsidR="006979D5" w:rsidRDefault="006979D5">
      <w:pPr>
        <w:pStyle w:val="BodyText"/>
        <w:rPr>
          <w:rFonts w:ascii="Times New Roman"/>
          <w:b/>
          <w:sz w:val="17"/>
        </w:rPr>
      </w:pPr>
    </w:p>
    <w:p w14:paraId="1A1C7904" w14:textId="77777777" w:rsidR="006979D5" w:rsidRDefault="006979D5">
      <w:pPr>
        <w:pStyle w:val="BodyText"/>
        <w:rPr>
          <w:rFonts w:ascii="Times New Roman"/>
          <w:b/>
          <w:sz w:val="17"/>
        </w:rPr>
      </w:pPr>
    </w:p>
    <w:p w14:paraId="515B5BC7" w14:textId="77777777" w:rsidR="006979D5" w:rsidRDefault="006979D5">
      <w:pPr>
        <w:pStyle w:val="BodyText"/>
        <w:rPr>
          <w:rFonts w:ascii="Times New Roman"/>
          <w:b/>
          <w:sz w:val="17"/>
        </w:rPr>
      </w:pPr>
    </w:p>
    <w:p w14:paraId="38DCCC84" w14:textId="77777777" w:rsidR="006979D5" w:rsidRDefault="006979D5">
      <w:pPr>
        <w:pStyle w:val="BodyText"/>
        <w:rPr>
          <w:rFonts w:ascii="Times New Roman"/>
          <w:b/>
          <w:sz w:val="17"/>
        </w:rPr>
      </w:pPr>
    </w:p>
    <w:p w14:paraId="099EBB06" w14:textId="77777777" w:rsidR="006979D5" w:rsidRDefault="006979D5">
      <w:pPr>
        <w:pStyle w:val="BodyText"/>
        <w:rPr>
          <w:rFonts w:ascii="Times New Roman"/>
          <w:b/>
          <w:sz w:val="17"/>
        </w:rPr>
      </w:pPr>
    </w:p>
    <w:p w14:paraId="29798B34" w14:textId="77777777" w:rsidR="006979D5" w:rsidRDefault="006979D5">
      <w:pPr>
        <w:pStyle w:val="BodyText"/>
        <w:spacing w:before="76"/>
        <w:rPr>
          <w:rFonts w:ascii="Times New Roman"/>
          <w:b/>
          <w:sz w:val="17"/>
        </w:rPr>
      </w:pPr>
    </w:p>
    <w:p w14:paraId="36DE224F" w14:textId="77777777" w:rsidR="006979D5" w:rsidRDefault="002D7CC2">
      <w:pPr>
        <w:spacing w:line="182" w:lineRule="exact"/>
        <w:ind w:right="38"/>
        <w:jc w:val="right"/>
        <w:rPr>
          <w:rFonts w:ascii="Times New Roman"/>
          <w:sz w:val="17"/>
        </w:rPr>
      </w:pPr>
      <w:r>
        <w:rPr>
          <w:spacing w:val="-94"/>
          <w:position w:val="-19"/>
          <w:sz w:val="32"/>
        </w:rPr>
        <w:t>*</w:t>
      </w:r>
      <w:r>
        <w:rPr>
          <w:rFonts w:ascii="Times New Roman"/>
          <w:spacing w:val="13"/>
          <w:sz w:val="17"/>
        </w:rPr>
        <w:t>NOTES:</w:t>
      </w:r>
    </w:p>
    <w:p w14:paraId="02D6F111" w14:textId="77777777" w:rsidR="006979D5" w:rsidRDefault="002D7CC2">
      <w:pPr>
        <w:tabs>
          <w:tab w:val="left" w:leader="hyphen" w:pos="2088"/>
        </w:tabs>
        <w:spacing w:before="93" w:line="181" w:lineRule="exact"/>
        <w:ind w:left="1607"/>
        <w:rPr>
          <w:rFonts w:ascii="Times New Roman"/>
          <w:sz w:val="18"/>
        </w:rPr>
      </w:pPr>
      <w:r>
        <w:br w:type="column"/>
      </w:r>
      <w:r>
        <w:rPr>
          <w:rFonts w:ascii="Times New Roman"/>
          <w:spacing w:val="-5"/>
          <w:w w:val="130"/>
          <w:sz w:val="18"/>
        </w:rPr>
        <w:t>,,,</w:t>
      </w:r>
      <w:r>
        <w:rPr>
          <w:rFonts w:ascii="Times New Roman"/>
          <w:sz w:val="18"/>
        </w:rPr>
        <w:tab/>
      </w:r>
      <w:r>
        <w:rPr>
          <w:rFonts w:ascii="Times New Roman"/>
          <w:w w:val="125"/>
          <w:sz w:val="18"/>
        </w:rPr>
        <w:t>,-..-.,..-</w:t>
      </w:r>
      <w:r>
        <w:rPr>
          <w:rFonts w:ascii="Times New Roman"/>
          <w:spacing w:val="-2"/>
          <w:w w:val="125"/>
          <w:sz w:val="18"/>
        </w:rPr>
        <w:t>+.;;h</w:t>
      </w:r>
    </w:p>
    <w:p w14:paraId="0AEACDC7" w14:textId="77777777" w:rsidR="006979D5" w:rsidRDefault="002D7CC2">
      <w:pPr>
        <w:tabs>
          <w:tab w:val="left" w:pos="2468"/>
        </w:tabs>
        <w:spacing w:line="204" w:lineRule="exact"/>
        <w:ind w:left="1372"/>
        <w:rPr>
          <w:rFonts w:ascii="Times New Roman" w:eastAsia="Times New Roman" w:hAnsi="Times New Roman" w:cs="Times New Roman"/>
          <w:sz w:val="20"/>
          <w:szCs w:val="20"/>
        </w:rPr>
      </w:pPr>
      <w:r>
        <w:rPr>
          <w:rFonts w:ascii="Times New Roman" w:eastAsia="Times New Roman" w:hAnsi="Times New Roman" w:cs="Times New Roman"/>
          <w:spacing w:val="-10"/>
          <w:w w:val="75"/>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pacing w:val="-2"/>
          <w:w w:val="75"/>
          <w:sz w:val="20"/>
          <w:szCs w:val="20"/>
        </w:rPr>
        <w:t>.OO(ore</w:t>
      </w:r>
    </w:p>
    <w:p w14:paraId="6CE51266" w14:textId="77777777" w:rsidR="006979D5" w:rsidRDefault="002D7CC2">
      <w:pPr>
        <w:pStyle w:val="BodyText"/>
        <w:rPr>
          <w:rFonts w:ascii="Times New Roman"/>
          <w:sz w:val="20"/>
        </w:rPr>
      </w:pPr>
      <w:r>
        <w:br w:type="column"/>
      </w:r>
    </w:p>
    <w:p w14:paraId="2AFFD25A" w14:textId="77777777" w:rsidR="006979D5" w:rsidRDefault="006979D5">
      <w:pPr>
        <w:pStyle w:val="BodyText"/>
        <w:spacing w:before="191"/>
        <w:rPr>
          <w:rFonts w:ascii="Times New Roman"/>
          <w:sz w:val="20"/>
        </w:rPr>
      </w:pPr>
    </w:p>
    <w:p w14:paraId="33358244" w14:textId="77777777" w:rsidR="006979D5" w:rsidRDefault="002D7CC2">
      <w:pPr>
        <w:spacing w:line="212" w:lineRule="exact"/>
        <w:ind w:left="51"/>
        <w:rPr>
          <w:rFonts w:ascii="Times New Roman" w:eastAsia="Times New Roman" w:hAnsi="Times New Roman" w:cs="Times New Roman"/>
          <w:sz w:val="20"/>
          <w:szCs w:val="20"/>
        </w:rPr>
      </w:pPr>
      <w:r>
        <w:rPr>
          <w:rFonts w:ascii="Times New Roman" w:eastAsia="Times New Roman" w:hAnsi="Times New Roman" w:cs="Times New Roman"/>
          <w:w w:val="75"/>
          <w:sz w:val="20"/>
          <w:szCs w:val="20"/>
        </w:rPr>
        <w:t>Addro$"'1l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75"/>
          <w:sz w:val="20"/>
          <w:szCs w:val="20"/>
        </w:rPr>
        <w:t>&lt;&gt;f�11</w:t>
      </w:r>
      <w:r>
        <w:rPr>
          <w:rFonts w:ascii="Times New Roman" w:eastAsia="Times New Roman" w:hAnsi="Times New Roman" w:cs="Times New Roman"/>
          <w:w w:val="75"/>
          <w:sz w:val="16"/>
          <w:szCs w:val="16"/>
        </w:rPr>
        <w:t>!&gt;l'(&gt;J&gt;(ecil&lt;,,</w:t>
      </w:r>
      <w:r>
        <w:rPr>
          <w:rFonts w:ascii="Times New Roman" w:eastAsia="Times New Roman" w:hAnsi="Times New Roman" w:cs="Times New Roman"/>
          <w:w w:val="75"/>
          <w:sz w:val="20"/>
          <w:szCs w:val="20"/>
        </w:rPr>
        <w:t>:,,,bj«t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75"/>
          <w:sz w:val="20"/>
          <w:szCs w:val="20"/>
        </w:rPr>
        <w:t>of</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4"/>
          <w:w w:val="75"/>
          <w:sz w:val="20"/>
          <w:szCs w:val="20"/>
        </w:rPr>
        <w:t>tho•</w:t>
      </w:r>
    </w:p>
    <w:p w14:paraId="26D32DB1" w14:textId="77777777" w:rsidR="006979D5" w:rsidRDefault="002D7CC2">
      <w:pPr>
        <w:spacing w:before="5" w:line="211" w:lineRule="auto"/>
        <w:ind w:left="66" w:right="1440" w:hanging="27"/>
        <w:rPr>
          <w:rFonts w:ascii="Times New Roman" w:eastAsia="Times New Roman" w:hAnsi="Times New Roman" w:cs="Times New Roman"/>
          <w:sz w:val="20"/>
          <w:szCs w:val="20"/>
        </w:rPr>
      </w:pPr>
      <w:r>
        <w:rPr>
          <w:rFonts w:ascii="Times New Roman" w:eastAsia="Times New Roman" w:hAnsi="Times New Roman" w:cs="Times New Roman"/>
          <w:w w:val="80"/>
          <w:sz w:val="20"/>
          <w:szCs w:val="20"/>
        </w:rPr>
        <w:t>�quo.st</w:t>
      </w:r>
      <w:r>
        <w:rPr>
          <w:rFonts w:ascii="Times New Roman" w:eastAsia="Times New Roman" w:hAnsi="Times New Roman" w:cs="Times New Roman"/>
          <w:spacing w:val="-3"/>
          <w:w w:val="80"/>
          <w:sz w:val="20"/>
          <w:szCs w:val="20"/>
        </w:rPr>
        <w:t xml:space="preserve"> </w:t>
      </w:r>
      <w:r>
        <w:rPr>
          <w:rFonts w:ascii="Times New Roman" w:eastAsia="Times New Roman" w:hAnsi="Times New Roman" w:cs="Times New Roman"/>
          <w:w w:val="80"/>
          <w:sz w:val="20"/>
          <w:szCs w:val="20"/>
        </w:rPr>
        <w:t>must.</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w w:val="80"/>
          <w:sz w:val="20"/>
          <w:szCs w:val="20"/>
        </w:rPr>
        <w:t>beHstcd</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w w:val="80"/>
          <w:sz w:val="20"/>
          <w:szCs w:val="20"/>
        </w:rPr>
        <w:t>in</w:t>
      </w:r>
      <w:r>
        <w:rPr>
          <w:rFonts w:ascii="Times New Roman" w:eastAsia="Times New Roman" w:hAnsi="Times New Roman" w:cs="Times New Roman"/>
          <w:spacing w:val="-3"/>
          <w:w w:val="80"/>
          <w:sz w:val="20"/>
          <w:szCs w:val="20"/>
        </w:rPr>
        <w:t xml:space="preserve"> </w:t>
      </w:r>
      <w:r>
        <w:rPr>
          <w:rFonts w:ascii="Times New Roman" w:eastAsia="Times New Roman" w:hAnsi="Times New Roman" w:cs="Times New Roman"/>
          <w:w w:val="80"/>
          <w:sz w:val="20"/>
          <w:szCs w:val="20"/>
        </w:rPr>
        <w:t>the</w:t>
      </w:r>
      <w:r>
        <w:rPr>
          <w:rFonts w:ascii="Times New Roman" w:eastAsia="Times New Roman" w:hAnsi="Times New Roman" w:cs="Times New Roman"/>
          <w:spacing w:val="-20"/>
          <w:w w:val="80"/>
          <w:sz w:val="20"/>
          <w:szCs w:val="20"/>
        </w:rPr>
        <w:t xml:space="preserve"> </w:t>
      </w:r>
      <w:r>
        <w:rPr>
          <w:rFonts w:ascii="Times New Roman" w:eastAsia="Times New Roman" w:hAnsi="Times New Roman" w:cs="Times New Roman"/>
          <w:w w:val="80"/>
          <w:sz w:val="20"/>
          <w:szCs w:val="20"/>
        </w:rPr>
        <w:t>[)1JJ1blk.</w:t>
      </w:r>
      <w:r>
        <w:rPr>
          <w:rFonts w:ascii="Times New Roman" w:eastAsia="Times New Roman" w:hAnsi="Times New Roman" w:cs="Times New Roman"/>
          <w:sz w:val="20"/>
          <w:szCs w:val="20"/>
        </w:rPr>
        <w:t xml:space="preserve"> </w:t>
      </w:r>
      <w:r>
        <w:rPr>
          <w:rFonts w:ascii="Times New Roman" w:eastAsia="Times New Roman" w:hAnsi="Times New Roman" w:cs="Times New Roman"/>
          <w:w w:val="75"/>
          <w:sz w:val="20"/>
          <w:szCs w:val="20"/>
          <w:u w:val="thick"/>
        </w:rPr>
        <w:t>hcal'itl&amp; noUco (Sc,cllol! 10:ifo\lJJ!l);,_</w:t>
      </w:r>
    </w:p>
    <w:p w14:paraId="0E8CA19E" w14:textId="77777777" w:rsidR="006979D5" w:rsidRDefault="006979D5">
      <w:pPr>
        <w:spacing w:line="211" w:lineRule="auto"/>
        <w:rPr>
          <w:rFonts w:ascii="Times New Roman" w:eastAsia="Times New Roman" w:hAnsi="Times New Roman" w:cs="Times New Roman"/>
          <w:sz w:val="20"/>
          <w:szCs w:val="20"/>
        </w:rPr>
        <w:sectPr w:rsidR="006979D5">
          <w:type w:val="continuous"/>
          <w:pgSz w:w="12270" w:h="15840"/>
          <w:pgMar w:top="1820" w:right="566" w:bottom="280" w:left="566" w:header="0" w:footer="1361" w:gutter="0"/>
          <w:cols w:num="3" w:space="720" w:equalWidth="0">
            <w:col w:w="1997" w:space="1904"/>
            <w:col w:w="3155" w:space="39"/>
            <w:col w:w="4043"/>
          </w:cols>
        </w:sectPr>
      </w:pPr>
    </w:p>
    <w:p w14:paraId="4420D45C" w14:textId="77777777" w:rsidR="006979D5" w:rsidRDefault="002D7CC2">
      <w:pPr>
        <w:spacing w:line="205" w:lineRule="exact"/>
        <w:ind w:left="1513"/>
        <w:rPr>
          <w:rFonts w:ascii="Times New Roman"/>
          <w:sz w:val="20"/>
        </w:rPr>
      </w:pPr>
      <w:r>
        <w:rPr>
          <w:rFonts w:ascii="Times New Roman"/>
          <w:w w:val="80"/>
          <w:sz w:val="20"/>
        </w:rPr>
        <w:t>ina</w:t>
      </w:r>
      <w:r>
        <w:rPr>
          <w:rFonts w:ascii="Times New Roman"/>
          <w:spacing w:val="-2"/>
          <w:w w:val="80"/>
          <w:sz w:val="20"/>
        </w:rPr>
        <w:t xml:space="preserve"> </w:t>
      </w:r>
      <w:r>
        <w:rPr>
          <w:rFonts w:ascii="Times New Roman"/>
          <w:w w:val="80"/>
          <w:sz w:val="20"/>
        </w:rPr>
        <w:t>new.spnpc:r</w:t>
      </w:r>
      <w:r>
        <w:rPr>
          <w:rFonts w:ascii="Times New Roman"/>
          <w:spacing w:val="-7"/>
          <w:w w:val="80"/>
          <w:sz w:val="20"/>
        </w:rPr>
        <w:t xml:space="preserve"> </w:t>
      </w:r>
      <w:r>
        <w:rPr>
          <w:rFonts w:ascii="Times New Roman"/>
          <w:w w:val="80"/>
          <w:sz w:val="20"/>
        </w:rPr>
        <w:t>o'f</w:t>
      </w:r>
      <w:r>
        <w:rPr>
          <w:rFonts w:ascii="Times New Roman"/>
          <w:spacing w:val="-9"/>
          <w:sz w:val="20"/>
        </w:rPr>
        <w:t xml:space="preserve"> </w:t>
      </w:r>
      <w:r>
        <w:rPr>
          <w:rFonts w:ascii="Times New Roman"/>
          <w:w w:val="80"/>
          <w:sz w:val="20"/>
        </w:rPr>
        <w:t>g1mcrr,o]</w:t>
      </w:r>
      <w:r>
        <w:rPr>
          <w:rFonts w:ascii="Times New Roman"/>
          <w:spacing w:val="-9"/>
          <w:sz w:val="20"/>
        </w:rPr>
        <w:t xml:space="preserve"> </w:t>
      </w:r>
      <w:r>
        <w:rPr>
          <w:rFonts w:ascii="Times New Roman"/>
          <w:w w:val="80"/>
          <w:sz w:val="20"/>
        </w:rPr>
        <w:t>clr-cnlntion</w:t>
      </w:r>
      <w:r>
        <w:rPr>
          <w:rFonts w:ascii="Times New Roman"/>
          <w:spacing w:val="1"/>
          <w:sz w:val="20"/>
        </w:rPr>
        <w:t xml:space="preserve"> </w:t>
      </w:r>
      <w:r>
        <w:rPr>
          <w:rFonts w:ascii="Times New Roman"/>
          <w:w w:val="80"/>
          <w:sz w:val="20"/>
        </w:rPr>
        <w:t>in</w:t>
      </w:r>
      <w:r>
        <w:rPr>
          <w:rFonts w:ascii="Times New Roman"/>
          <w:spacing w:val="-1"/>
          <w:w w:val="80"/>
          <w:sz w:val="20"/>
        </w:rPr>
        <w:t xml:space="preserve"> </w:t>
      </w:r>
      <w:r>
        <w:rPr>
          <w:rFonts w:ascii="Times New Roman"/>
          <w:w w:val="80"/>
          <w:sz w:val="20"/>
        </w:rPr>
        <w:t>the</w:t>
      </w:r>
      <w:r>
        <w:rPr>
          <w:rFonts w:ascii="Times New Roman"/>
          <w:spacing w:val="-14"/>
          <w:w w:val="80"/>
          <w:sz w:val="20"/>
        </w:rPr>
        <w:t xml:space="preserve"> </w:t>
      </w:r>
      <w:r>
        <w:rPr>
          <w:rFonts w:ascii="Times New Roman"/>
          <w:w w:val="80"/>
          <w:sz w:val="20"/>
        </w:rPr>
        <w:t>local</w:t>
      </w:r>
      <w:r>
        <w:rPr>
          <w:rFonts w:ascii="Times New Roman"/>
          <w:spacing w:val="-6"/>
          <w:w w:val="80"/>
          <w:sz w:val="20"/>
        </w:rPr>
        <w:t xml:space="preserve"> </w:t>
      </w:r>
      <w:r>
        <w:rPr>
          <w:rFonts w:ascii="Times New Roman"/>
          <w:w w:val="80"/>
          <w:sz w:val="20"/>
        </w:rPr>
        <w:t>unit</w:t>
      </w:r>
      <w:r>
        <w:rPr>
          <w:rFonts w:ascii="Times New Roman"/>
          <w:spacing w:val="-9"/>
          <w:w w:val="80"/>
          <w:sz w:val="20"/>
        </w:rPr>
        <w:t xml:space="preserve"> </w:t>
      </w:r>
      <w:r>
        <w:rPr>
          <w:rFonts w:ascii="Times New Roman"/>
          <w:w w:val="80"/>
          <w:sz w:val="20"/>
        </w:rPr>
        <w:t>of</w:t>
      </w:r>
      <w:r>
        <w:rPr>
          <w:rFonts w:ascii="Times New Roman"/>
          <w:spacing w:val="-14"/>
          <w:w w:val="80"/>
          <w:sz w:val="20"/>
        </w:rPr>
        <w:t xml:space="preserve"> </w:t>
      </w:r>
      <w:r>
        <w:rPr>
          <w:rFonts w:ascii="Times New Roman"/>
          <w:spacing w:val="-2"/>
          <w:w w:val="80"/>
          <w:sz w:val="20"/>
        </w:rPr>
        <w:t>_government.</w:t>
      </w:r>
    </w:p>
    <w:p w14:paraId="3A7F9C79" w14:textId="77777777" w:rsidR="006979D5" w:rsidRDefault="002D7CC2">
      <w:pPr>
        <w:spacing w:line="198" w:lineRule="exact"/>
        <w:ind w:left="1366"/>
        <w:rPr>
          <w:rFonts w:ascii="Times New Roman" w:eastAsia="Times New Roman" w:hAnsi="Times New Roman" w:cs="Times New Roman"/>
          <w:sz w:val="20"/>
          <w:szCs w:val="20"/>
        </w:rPr>
      </w:pPr>
      <w:r>
        <w:rPr>
          <w:w w:val="75"/>
          <w:sz w:val="13"/>
          <w:szCs w:val="13"/>
        </w:rPr>
        <w:t>�rll'</w:t>
      </w:r>
      <w:r>
        <w:rPr>
          <w:spacing w:val="-4"/>
          <w:sz w:val="13"/>
          <w:szCs w:val="13"/>
        </w:rPr>
        <w:t xml:space="preserve"> </w:t>
      </w:r>
      <w:r>
        <w:rPr>
          <w:rFonts w:ascii="Times New Roman" w:eastAsia="Times New Roman" w:hAnsi="Times New Roman" w:cs="Times New Roman"/>
          <w:w w:val="75"/>
          <w:sz w:val="20"/>
          <w:szCs w:val="20"/>
        </w:rPr>
        <w:t>'by:tn.!lUj</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w w:val="75"/>
          <w:sz w:val="20"/>
          <w:szCs w:val="20"/>
        </w:rPr>
        <w:t>tfo1wJsth:d</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w w:val="75"/>
          <w:sz w:val="20"/>
          <w:szCs w:val="20"/>
        </w:rPr>
        <w:t>duJ'.i'ra.g</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w w:val="75"/>
          <w:sz w:val="20"/>
          <w:szCs w:val="20"/>
        </w:rPr>
        <w:t>nor:mal</w:t>
      </w:r>
      <w:r>
        <w:rPr>
          <w:rFonts w:ascii="Times New Roman" w:eastAsia="Times New Roman" w:hAnsi="Times New Roman" w:cs="Times New Roman"/>
          <w:spacing w:val="-2"/>
          <w:w w:val="75"/>
          <w:sz w:val="20"/>
          <w:szCs w:val="20"/>
        </w:rPr>
        <w:t xml:space="preserve"> </w:t>
      </w:r>
      <w:r>
        <w:rPr>
          <w:rFonts w:ascii="Times New Roman" w:eastAsia="Times New Roman" w:hAnsi="Times New Roman" w:cs="Times New Roman"/>
          <w:w w:val="75"/>
          <w:sz w:val="20"/>
          <w:szCs w:val="20"/>
        </w:rPr>
        <w:t>'1msint'$S</w:t>
      </w:r>
      <w:r>
        <w:rPr>
          <w:rFonts w:ascii="Times New Roman" w:eastAsia="Times New Roman" w:hAnsi="Times New Roman" w:cs="Times New Roman"/>
          <w:spacing w:val="-6"/>
          <w:w w:val="75"/>
          <w:sz w:val="20"/>
          <w:szCs w:val="20"/>
        </w:rPr>
        <w:t xml:space="preserve"> </w:t>
      </w:r>
      <w:r>
        <w:rPr>
          <w:rFonts w:ascii="Times New Roman" w:eastAsia="Times New Roman" w:hAnsi="Times New Roman" w:cs="Times New Roman"/>
          <w:w w:val="75"/>
          <w:sz w:val="20"/>
          <w:szCs w:val="20"/>
        </w:rPr>
        <w:t>fo)ufl!l</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w w:val="75"/>
          <w:sz w:val="20"/>
          <w:szCs w:val="20"/>
        </w:rPr>
        <w:t>for</w:t>
      </w:r>
      <w:r>
        <w:rPr>
          <w:rFonts w:ascii="Times New Roman" w:eastAsia="Times New Roman" w:hAnsi="Times New Roman" w:cs="Times New Roman"/>
          <w:spacing w:val="-13"/>
          <w:w w:val="75"/>
          <w:sz w:val="20"/>
          <w:szCs w:val="20"/>
        </w:rPr>
        <w:t xml:space="preserve"> </w:t>
      </w:r>
      <w:r>
        <w:rPr>
          <w:rFonts w:ascii="Times New Roman" w:eastAsia="Times New Roman" w:hAnsi="Times New Roman" w:cs="Times New Roman"/>
          <w:w w:val="75"/>
          <w:sz w:val="20"/>
          <w:szCs w:val="20"/>
        </w:rPr>
        <w:t>delive,;ry,ffitb</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75"/>
          <w:sz w:val="20"/>
          <w:szCs w:val="20"/>
        </w:rPr>
        <w:t>the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w w:val="75"/>
          <w:sz w:val="20"/>
          <w:szCs w:val="20"/>
        </w:rPr>
        <w:t>United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w w:val="75"/>
          <w:sz w:val="20"/>
          <w:szCs w:val="20"/>
        </w:rPr>
        <w:t>States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75"/>
          <w:sz w:val="20"/>
          <w:szCs w:val="20"/>
        </w:rPr>
        <w:t>Po.slal</w:t>
      </w:r>
      <w:r>
        <w:rPr>
          <w:rFonts w:ascii="Times New Roman" w:eastAsia="Times New Roman" w:hAnsi="Times New Roman" w:cs="Times New Roman"/>
          <w:spacing w:val="-10"/>
          <w:w w:val="75"/>
          <w:sz w:val="20"/>
          <w:szCs w:val="20"/>
        </w:rPr>
        <w:t xml:space="preserve"> </w:t>
      </w:r>
      <w:r>
        <w:rPr>
          <w:rFonts w:ascii="Times New Roman" w:eastAsia="Times New Roman" w:hAnsi="Times New Roman" w:cs="Times New Roman"/>
          <w:w w:val="75"/>
          <w:sz w:val="20"/>
          <w:szCs w:val="20"/>
        </w:rPr>
        <w:t>Set'Vicc</w:t>
      </w:r>
      <w:r>
        <w:rPr>
          <w:rFonts w:ascii="Times New Roman" w:eastAsia="Times New Roman" w:hAnsi="Times New Roman" w:cs="Times New Roman"/>
          <w:spacing w:val="-6"/>
          <w:w w:val="75"/>
          <w:sz w:val="20"/>
          <w:szCs w:val="20"/>
        </w:rPr>
        <w:t xml:space="preserve"> </w:t>
      </w:r>
      <w:r>
        <w:rPr>
          <w:rFonts w:ascii="Times New Roman" w:eastAsia="Times New Roman" w:hAnsi="Times New Roman" w:cs="Times New Roman"/>
          <w:w w:val="75"/>
          <w:sz w:val="20"/>
          <w:szCs w:val="20"/>
        </w:rPr>
        <w:t>:0r</w:t>
      </w:r>
      <w:r>
        <w:rPr>
          <w:rFonts w:ascii="Times New Roman" w:eastAsia="Times New Roman" w:hAnsi="Times New Roman" w:cs="Times New Roman"/>
          <w:spacing w:val="-12"/>
          <w:w w:val="75"/>
          <w:sz w:val="20"/>
          <w:szCs w:val="20"/>
        </w:rPr>
        <w:t xml:space="preserve"> </w:t>
      </w:r>
      <w:r>
        <w:rPr>
          <w:rFonts w:ascii="Times New Roman" w:eastAsia="Times New Roman" w:hAnsi="Times New Roman" w:cs="Times New Roman"/>
          <w:w w:val="75"/>
          <w:sz w:val="20"/>
          <w:szCs w:val="20"/>
        </w:rPr>
        <w:t>ol:h�r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pacing w:val="-2"/>
          <w:w w:val="75"/>
          <w:sz w:val="20"/>
          <w:szCs w:val="20"/>
        </w:rPr>
        <w:t>public</w:t>
      </w:r>
    </w:p>
    <w:p w14:paraId="4CA299A2" w14:textId="77777777" w:rsidR="006979D5" w:rsidRDefault="002D7CC2">
      <w:pPr>
        <w:spacing w:before="8" w:line="211" w:lineRule="auto"/>
        <w:ind w:left="1356" w:right="1319" w:hanging="4"/>
        <w:rPr>
          <w:rFonts w:ascii="Times New Roman" w:eastAsia="Times New Roman" w:hAnsi="Times New Roman" w:cs="Times New Roman"/>
          <w:sz w:val="20"/>
          <w:szCs w:val="20"/>
        </w:rPr>
      </w:pPr>
      <w:r>
        <w:rPr>
          <w:rFonts w:ascii="Times New Roman" w:eastAsia="Times New Roman" w:hAnsi="Times New Roman" w:cs="Times New Roman"/>
          <w:w w:val="80"/>
          <w:sz w:val="13"/>
          <w:szCs w:val="13"/>
        </w:rPr>
        <w:t>·Ol'·</w:t>
      </w:r>
      <w:r>
        <w:rPr>
          <w:rFonts w:ascii="Times New Roman" w:eastAsia="Times New Roman" w:hAnsi="Times New Roman" w:cs="Times New Roman"/>
          <w:w w:val="80"/>
          <w:sz w:val="20"/>
          <w:szCs w:val="20"/>
        </w:rPr>
        <w:t>pl"l\l�l¢delivery</w:t>
      </w:r>
      <w:r>
        <w:rPr>
          <w:rFonts w:ascii="Times New Roman" w:eastAsia="Times New Roman" w:hAnsi="Times New Roman" w:cs="Times New Roman"/>
          <w:spacing w:val="-9"/>
          <w:w w:val="80"/>
          <w:sz w:val="20"/>
          <w:szCs w:val="20"/>
        </w:rPr>
        <w:t xml:space="preserve"> </w:t>
      </w:r>
      <w:r>
        <w:rPr>
          <w:rFonts w:ascii="Times New Roman" w:eastAsia="Times New Roman" w:hAnsi="Times New Roman" w:cs="Times New Roman"/>
          <w:w w:val="80"/>
          <w:sz w:val="20"/>
          <w:szCs w:val="20"/>
        </w:rPr>
        <w:t>servic.e�or</w:t>
      </w:r>
      <w:r>
        <w:rPr>
          <w:rFonts w:ascii="Times New Roman" w:eastAsia="Times New Roman" w:hAnsi="Times New Roman" w:cs="Times New Roman"/>
          <w:spacing w:val="-14"/>
          <w:w w:val="80"/>
          <w:sz w:val="20"/>
          <w:szCs w:val="20"/>
        </w:rPr>
        <w:t xml:space="preserve"> </w:t>
      </w:r>
      <w:r>
        <w:rPr>
          <w:rFonts w:ascii="Times New Roman" w:eastAsia="Times New Roman" w:hAnsi="Times New Roman" w:cs="Times New Roman"/>
          <w:w w:val="80"/>
          <w:sz w:val="20"/>
          <w:szCs w:val="20"/>
        </w:rPr>
        <w:t>pur,tt◊JJ:iil</w:t>
      </w:r>
      <w:r>
        <w:rPr>
          <w:rFonts w:ascii="Times New Roman" w:eastAsia="Times New Roman" w:hAnsi="Times New Roman" w:cs="Times New Roman"/>
          <w:spacing w:val="-3"/>
          <w:w w:val="80"/>
          <w:sz w:val="20"/>
          <w:szCs w:val="20"/>
        </w:rPr>
        <w:t xml:space="preserve"> </w:t>
      </w:r>
      <w:r>
        <w:rPr>
          <w:rFonts w:ascii="Times New Roman" w:eastAsia="Times New Roman" w:hAnsi="Times New Roman" w:cs="Times New Roman"/>
          <w:w w:val="80"/>
          <w:sz w:val="20"/>
          <w:szCs w:val="20"/>
        </w:rPr>
        <w:t>deJ:lvory</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w w:val="80"/>
          <w:sz w:val="19"/>
          <w:szCs w:val="19"/>
        </w:rPr>
        <w:t>to</w:t>
      </w:r>
      <w:r>
        <w:rPr>
          <w:rFonts w:ascii="Times New Roman" w:eastAsia="Times New Roman" w:hAnsi="Times New Roman" w:cs="Times New Roman"/>
          <w:spacing w:val="-20"/>
          <w:w w:val="80"/>
          <w:sz w:val="19"/>
          <w:szCs w:val="19"/>
        </w:rPr>
        <w:t xml:space="preserve"> </w:t>
      </w:r>
      <w:r>
        <w:rPr>
          <w:rFonts w:ascii="Times New Roman" w:eastAsia="Times New Roman" w:hAnsi="Times New Roman" w:cs="Times New Roman"/>
          <w:w w:val="80"/>
          <w:sz w:val="20"/>
          <w:szCs w:val="20"/>
        </w:rPr>
        <w:t>ll:u)</w:t>
      </w:r>
      <w:r>
        <w:rPr>
          <w:rFonts w:ascii="Times New Roman" w:eastAsia="Times New Roman" w:hAnsi="Times New Roman" w:cs="Times New Roman"/>
          <w:spacing w:val="-6"/>
          <w:w w:val="80"/>
          <w:sz w:val="20"/>
          <w:szCs w:val="20"/>
        </w:rPr>
        <w:t xml:space="preserve"> </w:t>
      </w:r>
      <w:r>
        <w:rPr>
          <w:rFonts w:ascii="Times New Roman" w:eastAsia="Times New Roman" w:hAnsi="Times New Roman" w:cs="Times New Roman"/>
          <w:w w:val="80"/>
          <w:sz w:val="13"/>
          <w:szCs w:val="13"/>
        </w:rPr>
        <w:t>01!it:n(n'S</w:t>
      </w:r>
      <w:r>
        <w:rPr>
          <w:rFonts w:ascii="Times New Roman" w:eastAsia="Times New Roman" w:hAnsi="Times New Roman" w:cs="Times New Roman"/>
          <w:spacing w:val="-2"/>
          <w:w w:val="80"/>
          <w:sz w:val="13"/>
          <w:szCs w:val="13"/>
        </w:rPr>
        <w:t xml:space="preserve"> </w:t>
      </w:r>
      <w:r>
        <w:rPr>
          <w:rFonts w:ascii="Times New Roman" w:eastAsia="Times New Roman" w:hAnsi="Times New Roman" w:cs="Times New Roman"/>
          <w:w w:val="80"/>
          <w:sz w:val="13"/>
          <w:szCs w:val="13"/>
        </w:rPr>
        <w:t>of</w:t>
      </w:r>
      <w:r>
        <w:rPr>
          <w:rFonts w:ascii="Times New Roman" w:eastAsia="Times New Roman" w:hAnsi="Times New Roman" w:cs="Times New Roman"/>
          <w:spacing w:val="20"/>
          <w:sz w:val="13"/>
          <w:szCs w:val="13"/>
        </w:rPr>
        <w:t xml:space="preserve"> </w:t>
      </w:r>
      <w:r>
        <w:rPr>
          <w:rFonts w:ascii="Times New Roman" w:eastAsia="Times New Roman" w:hAnsi="Times New Roman" w:cs="Times New Roman"/>
          <w:w w:val="80"/>
          <w:sz w:val="18"/>
          <w:szCs w:val="18"/>
        </w:rPr>
        <w:t>J)r(JJW-tt,:y</w:t>
      </w:r>
      <w:r>
        <w:rPr>
          <w:rFonts w:ascii="Times New Roman" w:eastAsia="Times New Roman" w:hAnsi="Times New Roman" w:cs="Times New Roman"/>
          <w:spacing w:val="-3"/>
          <w:w w:val="80"/>
          <w:sz w:val="18"/>
          <w:szCs w:val="18"/>
        </w:rPr>
        <w:t xml:space="preserve"> </w:t>
      </w:r>
      <w:r>
        <w:rPr>
          <w:rFonts w:ascii="Times New Roman" w:eastAsia="Times New Roman" w:hAnsi="Times New Roman" w:cs="Times New Roman"/>
          <w:w w:val="80"/>
          <w:sz w:val="20"/>
          <w:szCs w:val="20"/>
        </w:rPr>
        <w:t>fol"\,•hkh</w:t>
      </w:r>
      <w:r>
        <w:rPr>
          <w:rFonts w:ascii="Times New Roman" w:eastAsia="Times New Roman" w:hAnsi="Times New Roman" w:cs="Times New Roman"/>
          <w:spacing w:val="-2"/>
          <w:w w:val="80"/>
          <w:sz w:val="20"/>
          <w:szCs w:val="20"/>
        </w:rPr>
        <w:t xml:space="preserve"> </w:t>
      </w:r>
      <w:r>
        <w:rPr>
          <w:w w:val="80"/>
          <w:sz w:val="14"/>
          <w:szCs w:val="14"/>
        </w:rPr>
        <w:t>!lJipf(Jviflil</w:t>
      </w:r>
      <w:r>
        <w:rPr>
          <w:w w:val="80"/>
          <w:sz w:val="19"/>
          <w:szCs w:val="19"/>
        </w:rPr>
        <w:t>is</w:t>
      </w:r>
      <w:r>
        <w:rPr>
          <w:spacing w:val="-17"/>
          <w:w w:val="80"/>
          <w:sz w:val="19"/>
          <w:szCs w:val="19"/>
        </w:rPr>
        <w:t xml:space="preserve"> </w:t>
      </w:r>
      <w:r>
        <w:rPr>
          <w:rFonts w:ascii="Times New Roman" w:eastAsia="Times New Roman" w:hAnsi="Times New Roman" w:cs="Times New Roman"/>
          <w:w w:val="80"/>
          <w:sz w:val="20"/>
          <w:szCs w:val="20"/>
        </w:rPr>
        <w:t>lwt.ngoo:nsiifoMl.</w:t>
      </w:r>
      <w:r>
        <w:rPr>
          <w:rFonts w:ascii="Times New Roman" w:eastAsia="Times New Roman" w:hAnsi="Times New Roman" w:cs="Times New Roman"/>
          <w:spacing w:val="-2"/>
          <w:w w:val="80"/>
          <w:sz w:val="20"/>
          <w:szCs w:val="20"/>
        </w:rPr>
        <w:t xml:space="preserve"> </w:t>
      </w:r>
      <w:r>
        <w:rPr>
          <w:rFonts w:ascii="Times New Roman" w:eastAsia="Times New Roman" w:hAnsi="Times New Roman" w:cs="Times New Roman"/>
          <w:w w:val="80"/>
          <w:sz w:val="20"/>
          <w:szCs w:val="20"/>
        </w:rPr>
        <w:t>h&gt;all</w:t>
      </w:r>
      <w:r>
        <w:rPr>
          <w:rFonts w:ascii="Times New Roman" w:eastAsia="Times New Roman" w:hAnsi="Times New Roman" w:cs="Times New Roman"/>
          <w:sz w:val="20"/>
          <w:szCs w:val="20"/>
        </w:rPr>
        <w:t xml:space="preserve"> </w:t>
      </w:r>
      <w:r>
        <w:rPr>
          <w:w w:val="80"/>
          <w:sz w:val="17"/>
          <w:szCs w:val="17"/>
        </w:rPr>
        <w:t>Jlcraous</w:t>
      </w:r>
      <w:r>
        <w:rPr>
          <w:sz w:val="17"/>
          <w:szCs w:val="17"/>
        </w:rPr>
        <w:t xml:space="preserve"> </w:t>
      </w:r>
      <w:r>
        <w:rPr>
          <w:w w:val="80"/>
          <w:sz w:val="17"/>
          <w:szCs w:val="17"/>
        </w:rPr>
        <w:t xml:space="preserve">tu </w:t>
      </w:r>
      <w:r>
        <w:rPr>
          <w:w w:val="80"/>
          <w:sz w:val="18"/>
          <w:szCs w:val="18"/>
        </w:rPr>
        <w:t>whom·lt(!:ii;I f"rO�rtyfo</w:t>
      </w:r>
      <w:r>
        <w:rPr>
          <w:sz w:val="18"/>
          <w:szCs w:val="18"/>
        </w:rPr>
        <w:t xml:space="preserve"> </w:t>
      </w:r>
      <w:r>
        <w:rPr>
          <w:w w:val="80"/>
          <w:sz w:val="17"/>
          <w:szCs w:val="17"/>
        </w:rPr>
        <w:t>ff;SSCS:Sil.ld.within</w:t>
      </w:r>
      <w:r>
        <w:rPr>
          <w:spacing w:val="-7"/>
          <w:w w:val="80"/>
          <w:sz w:val="17"/>
          <w:szCs w:val="17"/>
        </w:rPr>
        <w:t xml:space="preserve"> </w:t>
      </w:r>
      <w:r>
        <w:rPr>
          <w:w w:val="80"/>
          <w:sz w:val="17"/>
          <w:szCs w:val="17"/>
        </w:rPr>
        <w:t xml:space="preserve">300 </w:t>
      </w:r>
      <w:r>
        <w:rPr>
          <w:rFonts w:ascii="Times New Roman" w:eastAsia="Times New Roman" w:hAnsi="Times New Roman" w:cs="Times New Roman"/>
          <w:w w:val="80"/>
          <w:sz w:val="16"/>
          <w:szCs w:val="16"/>
        </w:rPr>
        <w:t xml:space="preserve">f�;u:t </w:t>
      </w:r>
      <w:r>
        <w:rPr>
          <w:w w:val="80"/>
          <w:sz w:val="18"/>
          <w:szCs w:val="18"/>
        </w:rPr>
        <w:t>(l.f0ie</w:t>
      </w:r>
      <w:r>
        <w:rPr>
          <w:spacing w:val="-9"/>
          <w:w w:val="80"/>
          <w:sz w:val="18"/>
          <w:szCs w:val="18"/>
        </w:rPr>
        <w:t xml:space="preserve"> </w:t>
      </w:r>
      <w:r>
        <w:rPr>
          <w:w w:val="80"/>
          <w:sz w:val="17"/>
          <w:szCs w:val="17"/>
        </w:rPr>
        <w:t xml:space="preserve">1woporty, </w:t>
      </w:r>
      <w:r>
        <w:rPr>
          <w:w w:val="80"/>
          <w:sz w:val="18"/>
          <w:szCs w:val="18"/>
        </w:rPr>
        <w:t>,ind</w:t>
      </w:r>
      <w:r>
        <w:rPr>
          <w:spacing w:val="-1"/>
          <w:w w:val="80"/>
          <w:sz w:val="18"/>
          <w:szCs w:val="18"/>
        </w:rPr>
        <w:t xml:space="preserve"> </w:t>
      </w:r>
      <w:r>
        <w:rPr>
          <w:w w:val="80"/>
          <w:sz w:val="17"/>
          <w:szCs w:val="17"/>
        </w:rPr>
        <w:t>to</w:t>
      </w:r>
      <w:r>
        <w:rPr>
          <w:spacing w:val="-12"/>
          <w:w w:val="80"/>
          <w:sz w:val="17"/>
          <w:szCs w:val="17"/>
        </w:rPr>
        <w:t xml:space="preserve"> </w:t>
      </w:r>
      <w:r>
        <w:rPr>
          <w:w w:val="80"/>
          <w:sz w:val="17"/>
          <w:szCs w:val="17"/>
        </w:rPr>
        <w:t>QOtJJ t&gt;ct\lJMot</w:t>
      </w:r>
      <w:r>
        <w:rPr>
          <w:sz w:val="17"/>
          <w:szCs w:val="17"/>
        </w:rPr>
        <w:t xml:space="preserve"> </w:t>
      </w:r>
      <w:r>
        <w:rPr>
          <w:w w:val="80"/>
          <w:sz w:val="17"/>
          <w:szCs w:val="17"/>
        </w:rPr>
        <w:t>of</w:t>
      </w:r>
      <w:r>
        <w:rPr>
          <w:spacing w:val="-2"/>
          <w:w w:val="80"/>
          <w:sz w:val="17"/>
          <w:szCs w:val="17"/>
        </w:rPr>
        <w:t xml:space="preserve"> </w:t>
      </w:r>
      <w:r>
        <w:rPr>
          <w:w w:val="80"/>
          <w:sz w:val="19"/>
          <w:szCs w:val="19"/>
        </w:rPr>
        <w:t>cnd1</w:t>
      </w:r>
      <w:r>
        <w:rPr>
          <w:w w:val="80"/>
          <w:sz w:val="17"/>
          <w:szCs w:val="17"/>
        </w:rPr>
        <w:t>stn1ctivrl1'1:</w:t>
      </w:r>
      <w:r>
        <w:rPr>
          <w:sz w:val="17"/>
          <w:szCs w:val="17"/>
        </w:rPr>
        <w:t xml:space="preserve"> </w:t>
      </w:r>
      <w:r>
        <w:rPr>
          <w:rFonts w:ascii="Times New Roman" w:eastAsia="Times New Roman" w:hAnsi="Times New Roman" w:cs="Times New Roman"/>
          <w:w w:val="85"/>
          <w:sz w:val="17"/>
          <w:szCs w:val="17"/>
        </w:rPr>
        <w:t>wltbi11300</w:t>
      </w:r>
      <w:r>
        <w:rPr>
          <w:rFonts w:ascii="Times New Roman" w:eastAsia="Times New Roman" w:hAnsi="Times New Roman" w:cs="Times New Roman"/>
          <w:spacing w:val="40"/>
          <w:sz w:val="17"/>
          <w:szCs w:val="17"/>
        </w:rPr>
        <w:t xml:space="preserve"> </w:t>
      </w:r>
      <w:r>
        <w:rPr>
          <w:rFonts w:ascii="Times New Roman" w:eastAsia="Times New Roman" w:hAnsi="Times New Roman" w:cs="Times New Roman"/>
          <w:w w:val="85"/>
          <w:sz w:val="18"/>
          <w:szCs w:val="18"/>
        </w:rPr>
        <w:t xml:space="preserve">fool </w:t>
      </w:r>
      <w:r>
        <w:rPr>
          <w:rFonts w:ascii="Times New Roman" w:eastAsia="Times New Roman" w:hAnsi="Times New Roman" w:cs="Times New Roman"/>
          <w:w w:val="85"/>
          <w:sz w:val="15"/>
          <w:szCs w:val="15"/>
        </w:rPr>
        <w:t>Qflli�</w:t>
      </w:r>
      <w:r>
        <w:rPr>
          <w:rFonts w:ascii="Times New Roman" w:eastAsia="Times New Roman" w:hAnsi="Times New Roman" w:cs="Times New Roman"/>
          <w:spacing w:val="-13"/>
          <w:w w:val="85"/>
          <w:sz w:val="15"/>
          <w:szCs w:val="15"/>
        </w:rPr>
        <w:t xml:space="preserve"> </w:t>
      </w:r>
      <w:r>
        <w:rPr>
          <w:rFonts w:ascii="Times New Roman" w:eastAsia="Times New Roman" w:hAnsi="Times New Roman" w:cs="Times New Roman"/>
          <w:w w:val="85"/>
          <w:sz w:val="17"/>
          <w:szCs w:val="17"/>
        </w:rPr>
        <w:t>]'.&gt;1"&lt;l•1"'&lt;fy.</w:t>
      </w:r>
      <w:r>
        <w:rPr>
          <w:rFonts w:ascii="Times New Roman" w:eastAsia="Times New Roman" w:hAnsi="Times New Roman" w:cs="Times New Roman"/>
          <w:sz w:val="17"/>
          <w:szCs w:val="17"/>
        </w:rPr>
        <w:t xml:space="preserve"> </w:t>
      </w:r>
      <w:r>
        <w:rPr>
          <w:rFonts w:ascii="Times New Roman" w:eastAsia="Times New Roman" w:hAnsi="Times New Roman" w:cs="Times New Roman"/>
          <w:w w:val="85"/>
          <w:sz w:val="20"/>
          <w:szCs w:val="20"/>
        </w:rPr>
        <w:t>'l11l•</w:t>
      </w:r>
      <w:r>
        <w:rPr>
          <w:rFonts w:ascii="Times New Roman" w:eastAsia="Times New Roman" w:hAnsi="Times New Roman" w:cs="Times New Roman"/>
          <w:spacing w:val="-3"/>
          <w:w w:val="85"/>
          <w:sz w:val="20"/>
          <w:szCs w:val="20"/>
        </w:rPr>
        <w:t xml:space="preserve"> </w:t>
      </w:r>
      <w:r>
        <w:rPr>
          <w:rFonts w:ascii="Times New Roman" w:eastAsia="Times New Roman" w:hAnsi="Times New Roman" w:cs="Times New Roman"/>
          <w:w w:val="85"/>
          <w:sz w:val="20"/>
          <w:szCs w:val="20"/>
        </w:rPr>
        <w:t xml:space="preserve">'hidM,ltml </w:t>
      </w:r>
      <w:r>
        <w:rPr>
          <w:rFonts w:ascii="Times New Roman" w:eastAsia="Times New Roman" w:hAnsi="Times New Roman" w:cs="Times New Roman"/>
          <w:w w:val="85"/>
          <w:sz w:val="17"/>
          <w:szCs w:val="17"/>
        </w:rPr>
        <w:t>110\lco I$</w:t>
      </w:r>
      <w:r>
        <w:rPr>
          <w:rFonts w:ascii="Times New Roman" w:eastAsia="Times New Roman" w:hAnsi="Times New Roman" w:cs="Times New Roman"/>
          <w:w w:val="85"/>
          <w:sz w:val="20"/>
          <w:szCs w:val="20"/>
        </w:rPr>
        <w:t>requirnd lllllJ!i!i$V"&lt;rn•,1</w:t>
      </w:r>
      <w:r>
        <w:rPr>
          <w:rFonts w:ascii="Times New Roman" w:eastAsia="Times New Roman" w:hAnsi="Times New Roman" w:cs="Times New Roman"/>
          <w:w w:val="85"/>
          <w:sz w:val="17"/>
          <w:szCs w:val="17"/>
        </w:rPr>
        <w:t xml:space="preserve">o\l1cn,i1$ </w:t>
      </w:r>
      <w:r>
        <w:rPr>
          <w:rFonts w:ascii="Times New Roman" w:eastAsia="Times New Roman" w:hAnsi="Times New Roman" w:cs="Times New Roman"/>
          <w:w w:val="85"/>
          <w:sz w:val="20"/>
          <w:szCs w:val="20"/>
        </w:rPr>
        <w:t>In 11,•'fobl•.</w:t>
      </w:r>
    </w:p>
    <w:p w14:paraId="14ECC73A" w14:textId="77777777" w:rsidR="006979D5" w:rsidRDefault="006979D5">
      <w:pPr>
        <w:pStyle w:val="BodyText"/>
        <w:rPr>
          <w:rFonts w:ascii="Times New Roman"/>
          <w:sz w:val="20"/>
        </w:rPr>
      </w:pPr>
    </w:p>
    <w:p w14:paraId="5AA3BAB6" w14:textId="77777777" w:rsidR="006979D5" w:rsidRDefault="006979D5">
      <w:pPr>
        <w:pStyle w:val="BodyText"/>
        <w:rPr>
          <w:rFonts w:ascii="Times New Roman"/>
          <w:sz w:val="20"/>
        </w:rPr>
      </w:pPr>
    </w:p>
    <w:p w14:paraId="563EAC43" w14:textId="77777777" w:rsidR="006979D5" w:rsidRDefault="006979D5">
      <w:pPr>
        <w:pStyle w:val="BodyText"/>
        <w:spacing w:before="184"/>
        <w:rPr>
          <w:rFonts w:ascii="Times New Roman"/>
          <w:sz w:val="20"/>
        </w:rPr>
      </w:pPr>
    </w:p>
    <w:p w14:paraId="3D635F81" w14:textId="77777777" w:rsidR="006979D5" w:rsidRDefault="002D7CC2">
      <w:pPr>
        <w:spacing w:line="214" w:lineRule="exact"/>
        <w:ind w:left="1307" w:right="1450"/>
        <w:jc w:val="center"/>
        <w:rPr>
          <w:rFonts w:ascii="Times New Roman" w:hAnsi="Times New Roman"/>
          <w:sz w:val="20"/>
        </w:rPr>
      </w:pPr>
      <w:r>
        <w:rPr>
          <w:rFonts w:ascii="Times New Roman" w:hAnsi="Times New Roman"/>
          <w:w w:val="80"/>
          <w:sz w:val="20"/>
        </w:rPr>
        <w:t>MlcltlgAn</w:t>
      </w:r>
      <w:r>
        <w:rPr>
          <w:rFonts w:ascii="Times New Roman" w:hAnsi="Times New Roman"/>
          <w:spacing w:val="5"/>
          <w:sz w:val="20"/>
        </w:rPr>
        <w:t xml:space="preserve"> </w:t>
      </w:r>
      <w:r>
        <w:rPr>
          <w:rFonts w:ascii="Times New Roman" w:hAnsi="Times New Roman"/>
          <w:w w:val="80"/>
          <w:sz w:val="20"/>
        </w:rPr>
        <w:t>Zoulag</w:t>
      </w:r>
      <w:r>
        <w:rPr>
          <w:rFonts w:ascii="Times New Roman" w:hAnsi="Times New Roman"/>
          <w:spacing w:val="-10"/>
          <w:sz w:val="20"/>
        </w:rPr>
        <w:t xml:space="preserve"> </w:t>
      </w:r>
      <w:r>
        <w:rPr>
          <w:rFonts w:ascii="Times New Roman" w:hAnsi="Times New Roman"/>
          <w:w w:val="80"/>
          <w:sz w:val="20"/>
        </w:rPr>
        <w:t>Gui&lt;lohoo'k,</w:t>
      </w:r>
      <w:r>
        <w:rPr>
          <w:rFonts w:ascii="Times New Roman" w:hAnsi="Times New Roman"/>
          <w:spacing w:val="-9"/>
          <w:sz w:val="20"/>
        </w:rPr>
        <w:t xml:space="preserve"> </w:t>
      </w:r>
      <w:r>
        <w:rPr>
          <w:rFonts w:ascii="Times New Roman" w:hAnsi="Times New Roman"/>
          <w:w w:val="80"/>
          <w:sz w:val="20"/>
        </w:rPr>
        <w:t>•''</w:t>
      </w:r>
      <w:r>
        <w:rPr>
          <w:rFonts w:ascii="Times New Roman" w:hAnsi="Times New Roman"/>
          <w:spacing w:val="33"/>
          <w:sz w:val="20"/>
        </w:rPr>
        <w:t xml:space="preserve">  </w:t>
      </w:r>
      <w:r>
        <w:rPr>
          <w:rFonts w:ascii="Times New Roman" w:hAnsi="Times New Roman"/>
          <w:w w:val="80"/>
          <w:sz w:val="20"/>
        </w:rPr>
        <w:t>Ed.••</w:t>
      </w:r>
      <w:r>
        <w:rPr>
          <w:rFonts w:ascii="Times New Roman" w:hAnsi="Times New Roman"/>
          <w:spacing w:val="-9"/>
          <w:w w:val="80"/>
          <w:sz w:val="20"/>
        </w:rPr>
        <w:t xml:space="preserve"> </w:t>
      </w:r>
      <w:r>
        <w:rPr>
          <w:rFonts w:ascii="Times New Roman" w:hAnsi="Times New Roman"/>
          <w:w w:val="80"/>
          <w:sz w:val="20"/>
        </w:rPr>
        <w:t>Muy</w:t>
      </w:r>
      <w:r>
        <w:rPr>
          <w:rFonts w:ascii="Times New Roman" w:hAnsi="Times New Roman"/>
          <w:spacing w:val="-2"/>
          <w:w w:val="80"/>
          <w:sz w:val="20"/>
        </w:rPr>
        <w:t xml:space="preserve"> </w:t>
      </w:r>
      <w:r>
        <w:rPr>
          <w:rFonts w:ascii="Times New Roman" w:hAnsi="Times New Roman"/>
          <w:spacing w:val="-4"/>
          <w:w w:val="80"/>
          <w:sz w:val="20"/>
        </w:rPr>
        <w:t>0008</w:t>
      </w:r>
    </w:p>
    <w:p w14:paraId="2853B78C" w14:textId="77777777" w:rsidR="006979D5" w:rsidRDefault="002D7CC2">
      <w:pPr>
        <w:pStyle w:val="BodyText"/>
        <w:spacing w:line="237" w:lineRule="exact"/>
        <w:ind w:left="1307" w:right="1457"/>
        <w:jc w:val="center"/>
        <w:rPr>
          <w:rFonts w:ascii="Times New Roman"/>
        </w:rPr>
      </w:pPr>
      <w:r>
        <w:rPr>
          <w:rFonts w:ascii="Times New Roman"/>
          <w:spacing w:val="-5"/>
          <w:w w:val="105"/>
        </w:rPr>
        <w:t>58</w:t>
      </w:r>
    </w:p>
    <w:p w14:paraId="2EB54DFA" w14:textId="77777777" w:rsidR="006979D5" w:rsidRDefault="006979D5">
      <w:pPr>
        <w:pStyle w:val="BodyText"/>
        <w:spacing w:line="237" w:lineRule="exact"/>
        <w:jc w:val="center"/>
        <w:rPr>
          <w:rFonts w:ascii="Times New Roman"/>
        </w:rPr>
        <w:sectPr w:rsidR="006979D5">
          <w:type w:val="continuous"/>
          <w:pgSz w:w="12270" w:h="15840"/>
          <w:pgMar w:top="1820" w:right="566" w:bottom="280" w:left="566" w:header="0" w:footer="1361" w:gutter="0"/>
          <w:cols w:space="720"/>
        </w:sectPr>
      </w:pPr>
    </w:p>
    <w:p w14:paraId="7C7D3AAC" w14:textId="77777777" w:rsidR="006979D5" w:rsidRDefault="006979D5">
      <w:pPr>
        <w:pStyle w:val="BodyText"/>
        <w:spacing w:before="27"/>
        <w:rPr>
          <w:rFonts w:ascii="Times New Roman"/>
          <w:sz w:val="13"/>
        </w:rPr>
      </w:pPr>
    </w:p>
    <w:p w14:paraId="6B40C3EE" w14:textId="77777777" w:rsidR="006979D5" w:rsidRDefault="002D7CC2">
      <w:pPr>
        <w:ind w:left="1174"/>
        <w:rPr>
          <w:i/>
          <w:sz w:val="13"/>
        </w:rPr>
      </w:pPr>
      <w:r>
        <w:rPr>
          <w:i/>
          <w:spacing w:val="-4"/>
          <w:sz w:val="13"/>
        </w:rPr>
        <w:t>Printed on</w:t>
      </w:r>
      <w:r>
        <w:rPr>
          <w:i/>
          <w:spacing w:val="-17"/>
          <w:sz w:val="13"/>
        </w:rPr>
        <w:t xml:space="preserve"> </w:t>
      </w:r>
      <w:r>
        <w:rPr>
          <w:i/>
          <w:spacing w:val="-6"/>
          <w:sz w:val="13"/>
        </w:rPr>
        <w:t>02110/26</w:t>
      </w:r>
    </w:p>
    <w:p w14:paraId="2EA96D95" w14:textId="77777777" w:rsidR="006979D5" w:rsidRDefault="002D7CC2">
      <w:pPr>
        <w:pStyle w:val="BodyText"/>
        <w:spacing w:before="56"/>
        <w:rPr>
          <w:i/>
          <w:sz w:val="13"/>
        </w:rPr>
      </w:pPr>
      <w:r>
        <w:br w:type="column"/>
      </w:r>
    </w:p>
    <w:p w14:paraId="34DDCB2A" w14:textId="77777777" w:rsidR="006979D5" w:rsidRDefault="002D7CC2">
      <w:pPr>
        <w:ind w:left="1174"/>
        <w:rPr>
          <w:i/>
          <w:sz w:val="13"/>
        </w:rPr>
      </w:pPr>
      <w:r>
        <w:rPr>
          <w:i/>
          <w:w w:val="90"/>
          <w:sz w:val="13"/>
        </w:rPr>
        <w:t>Grant</w:t>
      </w:r>
      <w:r>
        <w:rPr>
          <w:i/>
          <w:spacing w:val="-1"/>
          <w:w w:val="90"/>
          <w:sz w:val="13"/>
        </w:rPr>
        <w:t xml:space="preserve"> </w:t>
      </w:r>
      <w:r>
        <w:rPr>
          <w:i/>
          <w:w w:val="90"/>
          <w:sz w:val="13"/>
        </w:rPr>
        <w:t>Township</w:t>
      </w:r>
      <w:r>
        <w:rPr>
          <w:i/>
          <w:spacing w:val="1"/>
          <w:sz w:val="13"/>
        </w:rPr>
        <w:t xml:space="preserve"> </w:t>
      </w:r>
      <w:r>
        <w:rPr>
          <w:i/>
          <w:w w:val="90"/>
          <w:sz w:val="13"/>
        </w:rPr>
        <w:t>Zoning</w:t>
      </w:r>
      <w:r>
        <w:rPr>
          <w:i/>
          <w:spacing w:val="-2"/>
          <w:w w:val="90"/>
          <w:sz w:val="13"/>
        </w:rPr>
        <w:t xml:space="preserve"> Ordinance</w:t>
      </w:r>
    </w:p>
    <w:p w14:paraId="3BC7E286" w14:textId="77777777" w:rsidR="006979D5" w:rsidRDefault="006979D5">
      <w:pPr>
        <w:rPr>
          <w:i/>
          <w:sz w:val="13"/>
        </w:rPr>
        <w:sectPr w:rsidR="006979D5">
          <w:type w:val="continuous"/>
          <w:pgSz w:w="12270" w:h="15840"/>
          <w:pgMar w:top="1820" w:right="566" w:bottom="280" w:left="566" w:header="0" w:footer="1361" w:gutter="0"/>
          <w:cols w:num="2" w:space="720" w:equalWidth="0">
            <w:col w:w="2264" w:space="4910"/>
            <w:col w:w="3964"/>
          </w:cols>
        </w:sectPr>
      </w:pPr>
    </w:p>
    <w:p w14:paraId="7E4A0777" w14:textId="77777777" w:rsidR="006979D5" w:rsidRDefault="006979D5">
      <w:pPr>
        <w:pStyle w:val="BodyText"/>
        <w:rPr>
          <w:i/>
          <w:sz w:val="21"/>
        </w:rPr>
      </w:pPr>
    </w:p>
    <w:p w14:paraId="790D69CC" w14:textId="77777777" w:rsidR="006979D5" w:rsidRDefault="006979D5">
      <w:pPr>
        <w:pStyle w:val="BodyText"/>
        <w:rPr>
          <w:i/>
          <w:sz w:val="21"/>
        </w:rPr>
      </w:pPr>
    </w:p>
    <w:p w14:paraId="12A0A3D5" w14:textId="77777777" w:rsidR="006979D5" w:rsidRDefault="006979D5">
      <w:pPr>
        <w:pStyle w:val="BodyText"/>
        <w:rPr>
          <w:i/>
          <w:sz w:val="21"/>
        </w:rPr>
      </w:pPr>
    </w:p>
    <w:p w14:paraId="37B9EB6F" w14:textId="77777777" w:rsidR="006979D5" w:rsidRDefault="006979D5">
      <w:pPr>
        <w:pStyle w:val="BodyText"/>
        <w:rPr>
          <w:i/>
          <w:sz w:val="21"/>
        </w:rPr>
      </w:pPr>
    </w:p>
    <w:p w14:paraId="7289DEFB" w14:textId="77777777" w:rsidR="006979D5" w:rsidRDefault="006979D5">
      <w:pPr>
        <w:pStyle w:val="BodyText"/>
        <w:rPr>
          <w:i/>
          <w:sz w:val="21"/>
        </w:rPr>
      </w:pPr>
    </w:p>
    <w:p w14:paraId="2E3C4556" w14:textId="77777777" w:rsidR="006979D5" w:rsidRDefault="006979D5">
      <w:pPr>
        <w:pStyle w:val="BodyText"/>
        <w:rPr>
          <w:i/>
          <w:sz w:val="21"/>
        </w:rPr>
      </w:pPr>
    </w:p>
    <w:p w14:paraId="593CBB59" w14:textId="77777777" w:rsidR="006979D5" w:rsidRDefault="006979D5">
      <w:pPr>
        <w:pStyle w:val="BodyText"/>
        <w:rPr>
          <w:i/>
          <w:sz w:val="21"/>
        </w:rPr>
      </w:pPr>
    </w:p>
    <w:p w14:paraId="09EC2DA3" w14:textId="77777777" w:rsidR="006979D5" w:rsidRDefault="006979D5">
      <w:pPr>
        <w:pStyle w:val="BodyText"/>
        <w:rPr>
          <w:i/>
          <w:sz w:val="21"/>
        </w:rPr>
      </w:pPr>
    </w:p>
    <w:p w14:paraId="449F73B2" w14:textId="77777777" w:rsidR="006979D5" w:rsidRDefault="006979D5">
      <w:pPr>
        <w:pStyle w:val="BodyText"/>
        <w:rPr>
          <w:i/>
          <w:sz w:val="21"/>
        </w:rPr>
      </w:pPr>
    </w:p>
    <w:p w14:paraId="34265752" w14:textId="77777777" w:rsidR="006979D5" w:rsidRDefault="006979D5">
      <w:pPr>
        <w:pStyle w:val="BodyText"/>
        <w:rPr>
          <w:i/>
          <w:sz w:val="21"/>
        </w:rPr>
      </w:pPr>
    </w:p>
    <w:p w14:paraId="3DF0AE98" w14:textId="77777777" w:rsidR="006979D5" w:rsidRDefault="006979D5">
      <w:pPr>
        <w:pStyle w:val="BodyText"/>
        <w:rPr>
          <w:i/>
          <w:sz w:val="21"/>
        </w:rPr>
      </w:pPr>
    </w:p>
    <w:p w14:paraId="5566D3D6" w14:textId="77777777" w:rsidR="006979D5" w:rsidRDefault="006979D5">
      <w:pPr>
        <w:pStyle w:val="BodyText"/>
        <w:rPr>
          <w:i/>
          <w:sz w:val="21"/>
        </w:rPr>
      </w:pPr>
    </w:p>
    <w:p w14:paraId="64D991AE" w14:textId="77777777" w:rsidR="006979D5" w:rsidRDefault="006979D5">
      <w:pPr>
        <w:pStyle w:val="BodyText"/>
        <w:rPr>
          <w:i/>
          <w:sz w:val="21"/>
        </w:rPr>
      </w:pPr>
    </w:p>
    <w:p w14:paraId="09B6B15B" w14:textId="77777777" w:rsidR="006979D5" w:rsidRDefault="006979D5">
      <w:pPr>
        <w:pStyle w:val="BodyText"/>
        <w:rPr>
          <w:i/>
          <w:sz w:val="21"/>
        </w:rPr>
      </w:pPr>
    </w:p>
    <w:p w14:paraId="40BEAE2D" w14:textId="77777777" w:rsidR="006979D5" w:rsidRDefault="006979D5">
      <w:pPr>
        <w:pStyle w:val="BodyText"/>
        <w:rPr>
          <w:i/>
          <w:sz w:val="21"/>
        </w:rPr>
      </w:pPr>
    </w:p>
    <w:p w14:paraId="6E2CBE13" w14:textId="77777777" w:rsidR="006979D5" w:rsidRDefault="006979D5">
      <w:pPr>
        <w:pStyle w:val="BodyText"/>
        <w:rPr>
          <w:i/>
          <w:sz w:val="21"/>
        </w:rPr>
      </w:pPr>
    </w:p>
    <w:p w14:paraId="4584D4EA" w14:textId="77777777" w:rsidR="006979D5" w:rsidRDefault="006979D5">
      <w:pPr>
        <w:pStyle w:val="BodyText"/>
        <w:rPr>
          <w:i/>
          <w:sz w:val="21"/>
        </w:rPr>
      </w:pPr>
    </w:p>
    <w:p w14:paraId="13E8F226" w14:textId="77777777" w:rsidR="006979D5" w:rsidRDefault="006979D5">
      <w:pPr>
        <w:pStyle w:val="BodyText"/>
        <w:rPr>
          <w:i/>
          <w:sz w:val="21"/>
        </w:rPr>
      </w:pPr>
    </w:p>
    <w:p w14:paraId="6A9E46D0" w14:textId="77777777" w:rsidR="006979D5" w:rsidRDefault="006979D5">
      <w:pPr>
        <w:pStyle w:val="BodyText"/>
        <w:rPr>
          <w:i/>
          <w:sz w:val="21"/>
        </w:rPr>
      </w:pPr>
    </w:p>
    <w:p w14:paraId="550F7D71" w14:textId="77777777" w:rsidR="006979D5" w:rsidRDefault="006979D5">
      <w:pPr>
        <w:pStyle w:val="BodyText"/>
        <w:rPr>
          <w:i/>
          <w:sz w:val="21"/>
        </w:rPr>
      </w:pPr>
    </w:p>
    <w:p w14:paraId="4E4C36C2" w14:textId="77777777" w:rsidR="006979D5" w:rsidRDefault="006979D5">
      <w:pPr>
        <w:pStyle w:val="BodyText"/>
        <w:rPr>
          <w:i/>
          <w:sz w:val="21"/>
        </w:rPr>
      </w:pPr>
    </w:p>
    <w:p w14:paraId="5CDDA118" w14:textId="77777777" w:rsidR="006979D5" w:rsidRDefault="006979D5">
      <w:pPr>
        <w:pStyle w:val="BodyText"/>
        <w:rPr>
          <w:i/>
          <w:sz w:val="21"/>
        </w:rPr>
      </w:pPr>
    </w:p>
    <w:p w14:paraId="3D79EFC8" w14:textId="77777777" w:rsidR="006979D5" w:rsidRDefault="006979D5">
      <w:pPr>
        <w:pStyle w:val="BodyText"/>
        <w:rPr>
          <w:i/>
          <w:sz w:val="21"/>
        </w:rPr>
      </w:pPr>
    </w:p>
    <w:p w14:paraId="09F0B23D" w14:textId="77777777" w:rsidR="006979D5" w:rsidRDefault="006979D5">
      <w:pPr>
        <w:pStyle w:val="BodyText"/>
        <w:rPr>
          <w:i/>
          <w:sz w:val="21"/>
        </w:rPr>
      </w:pPr>
    </w:p>
    <w:p w14:paraId="71F274D2" w14:textId="77777777" w:rsidR="006979D5" w:rsidRDefault="006979D5">
      <w:pPr>
        <w:pStyle w:val="BodyText"/>
        <w:rPr>
          <w:i/>
          <w:sz w:val="21"/>
        </w:rPr>
      </w:pPr>
    </w:p>
    <w:p w14:paraId="7D7891FF" w14:textId="77777777" w:rsidR="006979D5" w:rsidRDefault="006979D5">
      <w:pPr>
        <w:pStyle w:val="BodyText"/>
        <w:rPr>
          <w:i/>
          <w:sz w:val="21"/>
        </w:rPr>
      </w:pPr>
    </w:p>
    <w:p w14:paraId="1585F1A1" w14:textId="77777777" w:rsidR="006979D5" w:rsidRDefault="006979D5">
      <w:pPr>
        <w:pStyle w:val="BodyText"/>
        <w:rPr>
          <w:i/>
          <w:sz w:val="21"/>
        </w:rPr>
      </w:pPr>
    </w:p>
    <w:p w14:paraId="4E93690E" w14:textId="77777777" w:rsidR="006979D5" w:rsidRDefault="006979D5">
      <w:pPr>
        <w:pStyle w:val="BodyText"/>
        <w:rPr>
          <w:i/>
          <w:sz w:val="21"/>
        </w:rPr>
      </w:pPr>
    </w:p>
    <w:p w14:paraId="08322770" w14:textId="77777777" w:rsidR="006979D5" w:rsidRDefault="006979D5">
      <w:pPr>
        <w:pStyle w:val="BodyText"/>
        <w:rPr>
          <w:i/>
          <w:sz w:val="21"/>
        </w:rPr>
      </w:pPr>
    </w:p>
    <w:p w14:paraId="071FB601" w14:textId="77777777" w:rsidR="006979D5" w:rsidRDefault="006979D5">
      <w:pPr>
        <w:pStyle w:val="BodyText"/>
        <w:rPr>
          <w:i/>
          <w:sz w:val="21"/>
        </w:rPr>
      </w:pPr>
    </w:p>
    <w:p w14:paraId="6695EE52" w14:textId="77777777" w:rsidR="006979D5" w:rsidRDefault="006979D5">
      <w:pPr>
        <w:pStyle w:val="BodyText"/>
        <w:rPr>
          <w:i/>
          <w:sz w:val="21"/>
        </w:rPr>
      </w:pPr>
    </w:p>
    <w:p w14:paraId="20E4B534" w14:textId="77777777" w:rsidR="006979D5" w:rsidRDefault="006979D5">
      <w:pPr>
        <w:pStyle w:val="BodyText"/>
        <w:rPr>
          <w:i/>
          <w:sz w:val="21"/>
        </w:rPr>
      </w:pPr>
    </w:p>
    <w:p w14:paraId="01085793" w14:textId="77777777" w:rsidR="006979D5" w:rsidRDefault="006979D5">
      <w:pPr>
        <w:pStyle w:val="BodyText"/>
        <w:rPr>
          <w:i/>
          <w:sz w:val="21"/>
        </w:rPr>
      </w:pPr>
    </w:p>
    <w:p w14:paraId="3814410D" w14:textId="77777777" w:rsidR="006979D5" w:rsidRDefault="006979D5">
      <w:pPr>
        <w:pStyle w:val="BodyText"/>
        <w:rPr>
          <w:i/>
          <w:sz w:val="21"/>
        </w:rPr>
      </w:pPr>
    </w:p>
    <w:p w14:paraId="7C104E5C" w14:textId="77777777" w:rsidR="006979D5" w:rsidRDefault="006979D5">
      <w:pPr>
        <w:pStyle w:val="BodyText"/>
        <w:rPr>
          <w:i/>
          <w:sz w:val="21"/>
        </w:rPr>
      </w:pPr>
    </w:p>
    <w:p w14:paraId="189B2565" w14:textId="77777777" w:rsidR="006979D5" w:rsidRDefault="006979D5">
      <w:pPr>
        <w:pStyle w:val="BodyText"/>
        <w:rPr>
          <w:i/>
          <w:sz w:val="21"/>
        </w:rPr>
      </w:pPr>
    </w:p>
    <w:p w14:paraId="12F664D8" w14:textId="77777777" w:rsidR="006979D5" w:rsidRDefault="006979D5">
      <w:pPr>
        <w:pStyle w:val="BodyText"/>
        <w:rPr>
          <w:i/>
          <w:sz w:val="21"/>
        </w:rPr>
      </w:pPr>
    </w:p>
    <w:p w14:paraId="11875B15" w14:textId="77777777" w:rsidR="006979D5" w:rsidRDefault="006979D5">
      <w:pPr>
        <w:pStyle w:val="BodyText"/>
        <w:rPr>
          <w:i/>
          <w:sz w:val="21"/>
        </w:rPr>
      </w:pPr>
    </w:p>
    <w:p w14:paraId="10BDF957" w14:textId="77777777" w:rsidR="006979D5" w:rsidRDefault="006979D5">
      <w:pPr>
        <w:pStyle w:val="BodyText"/>
        <w:rPr>
          <w:i/>
          <w:sz w:val="21"/>
        </w:rPr>
      </w:pPr>
    </w:p>
    <w:p w14:paraId="631347BC" w14:textId="77777777" w:rsidR="006979D5" w:rsidRDefault="006979D5">
      <w:pPr>
        <w:pStyle w:val="BodyText"/>
        <w:rPr>
          <w:i/>
          <w:sz w:val="21"/>
        </w:rPr>
      </w:pPr>
    </w:p>
    <w:p w14:paraId="75B3DBEC" w14:textId="77777777" w:rsidR="006979D5" w:rsidRDefault="006979D5">
      <w:pPr>
        <w:pStyle w:val="BodyText"/>
        <w:rPr>
          <w:i/>
          <w:sz w:val="21"/>
        </w:rPr>
      </w:pPr>
    </w:p>
    <w:p w14:paraId="1008EAC4" w14:textId="77777777" w:rsidR="006979D5" w:rsidRDefault="006979D5">
      <w:pPr>
        <w:pStyle w:val="BodyText"/>
        <w:rPr>
          <w:i/>
          <w:sz w:val="21"/>
        </w:rPr>
      </w:pPr>
    </w:p>
    <w:p w14:paraId="412328C3" w14:textId="77777777" w:rsidR="006979D5" w:rsidRDefault="006979D5">
      <w:pPr>
        <w:pStyle w:val="BodyText"/>
        <w:rPr>
          <w:i/>
          <w:sz w:val="21"/>
        </w:rPr>
      </w:pPr>
    </w:p>
    <w:p w14:paraId="7CDF8638" w14:textId="77777777" w:rsidR="006979D5" w:rsidRDefault="006979D5">
      <w:pPr>
        <w:pStyle w:val="BodyText"/>
        <w:rPr>
          <w:i/>
          <w:sz w:val="21"/>
        </w:rPr>
      </w:pPr>
    </w:p>
    <w:p w14:paraId="262D1A31" w14:textId="77777777" w:rsidR="006979D5" w:rsidRDefault="006979D5">
      <w:pPr>
        <w:pStyle w:val="BodyText"/>
        <w:rPr>
          <w:i/>
          <w:sz w:val="21"/>
        </w:rPr>
      </w:pPr>
    </w:p>
    <w:p w14:paraId="2B52896B" w14:textId="77777777" w:rsidR="006979D5" w:rsidRDefault="006979D5">
      <w:pPr>
        <w:pStyle w:val="BodyText"/>
        <w:rPr>
          <w:i/>
          <w:sz w:val="21"/>
        </w:rPr>
      </w:pPr>
    </w:p>
    <w:p w14:paraId="186E8984" w14:textId="77777777" w:rsidR="006979D5" w:rsidRDefault="006979D5">
      <w:pPr>
        <w:pStyle w:val="BodyText"/>
        <w:spacing w:before="165"/>
        <w:rPr>
          <w:i/>
          <w:sz w:val="21"/>
        </w:rPr>
      </w:pPr>
    </w:p>
    <w:p w14:paraId="639E56E8" w14:textId="77777777" w:rsidR="006979D5" w:rsidRDefault="002D7CC2">
      <w:pPr>
        <w:ind w:left="2235" w:right="928"/>
        <w:jc w:val="center"/>
        <w:rPr>
          <w:sz w:val="21"/>
        </w:rPr>
      </w:pPr>
      <w:r>
        <w:rPr>
          <w:w w:val="105"/>
          <w:sz w:val="21"/>
        </w:rPr>
        <w:t>Blank</w:t>
      </w:r>
      <w:r>
        <w:rPr>
          <w:spacing w:val="-10"/>
          <w:w w:val="105"/>
          <w:sz w:val="21"/>
        </w:rPr>
        <w:t xml:space="preserve"> </w:t>
      </w:r>
      <w:r>
        <w:rPr>
          <w:spacing w:val="-4"/>
          <w:w w:val="105"/>
          <w:sz w:val="21"/>
        </w:rPr>
        <w:t>Page</w:t>
      </w:r>
    </w:p>
    <w:p w14:paraId="4C78E6D6" w14:textId="77777777" w:rsidR="006979D5" w:rsidRDefault="006979D5">
      <w:pPr>
        <w:pStyle w:val="BodyText"/>
        <w:rPr>
          <w:sz w:val="21"/>
        </w:rPr>
      </w:pPr>
    </w:p>
    <w:p w14:paraId="553C7070" w14:textId="77777777" w:rsidR="006979D5" w:rsidRDefault="006979D5">
      <w:pPr>
        <w:pStyle w:val="BodyText"/>
        <w:rPr>
          <w:sz w:val="21"/>
        </w:rPr>
      </w:pPr>
    </w:p>
    <w:p w14:paraId="0AB26A95" w14:textId="77777777" w:rsidR="006979D5" w:rsidRDefault="006979D5">
      <w:pPr>
        <w:pStyle w:val="BodyText"/>
        <w:rPr>
          <w:sz w:val="21"/>
        </w:rPr>
      </w:pPr>
    </w:p>
    <w:p w14:paraId="79AF8D33" w14:textId="77777777" w:rsidR="006979D5" w:rsidRDefault="006979D5">
      <w:pPr>
        <w:pStyle w:val="BodyText"/>
        <w:spacing w:before="61"/>
        <w:rPr>
          <w:sz w:val="21"/>
        </w:rPr>
      </w:pPr>
    </w:p>
    <w:p w14:paraId="5EC8CAC5" w14:textId="77777777" w:rsidR="006979D5" w:rsidRDefault="002D7CC2">
      <w:pPr>
        <w:tabs>
          <w:tab w:val="left" w:pos="8650"/>
        </w:tabs>
        <w:ind w:left="1272"/>
        <w:rPr>
          <w:i/>
          <w:sz w:val="13"/>
        </w:rPr>
      </w:pPr>
      <w:r>
        <w:rPr>
          <w:i/>
          <w:position w:val="1"/>
          <w:sz w:val="20"/>
        </w:rPr>
        <w:t>Page</w:t>
      </w:r>
      <w:r>
        <w:rPr>
          <w:i/>
          <w:spacing w:val="18"/>
          <w:position w:val="1"/>
          <w:sz w:val="20"/>
        </w:rPr>
        <w:t xml:space="preserve"> </w:t>
      </w:r>
      <w:r>
        <w:rPr>
          <w:i/>
          <w:position w:val="1"/>
          <w:sz w:val="20"/>
        </w:rPr>
        <w:t>23-</w:t>
      </w:r>
      <w:r>
        <w:rPr>
          <w:i/>
          <w:spacing w:val="-5"/>
          <w:position w:val="1"/>
          <w:sz w:val="20"/>
        </w:rPr>
        <w:t>18</w:t>
      </w:r>
      <w:r>
        <w:rPr>
          <w:i/>
          <w:position w:val="1"/>
          <w:sz w:val="20"/>
        </w:rPr>
        <w:tab/>
      </w: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z w:val="13"/>
        </w:rPr>
        <w:t xml:space="preserve"> </w:t>
      </w:r>
      <w:r>
        <w:rPr>
          <w:i/>
          <w:spacing w:val="-4"/>
          <w:w w:val="90"/>
          <w:sz w:val="13"/>
        </w:rPr>
        <w:t>2022</w:t>
      </w:r>
    </w:p>
    <w:p w14:paraId="5817E179" w14:textId="77777777" w:rsidR="006979D5" w:rsidRDefault="006979D5">
      <w:pPr>
        <w:rPr>
          <w:i/>
          <w:sz w:val="13"/>
        </w:rPr>
        <w:sectPr w:rsidR="006979D5">
          <w:footerReference w:type="even" r:id="rId148"/>
          <w:pgSz w:w="12270" w:h="15840"/>
          <w:pgMar w:top="1820" w:right="566" w:bottom="280" w:left="566" w:header="0" w:footer="0" w:gutter="0"/>
          <w:cols w:space="720"/>
        </w:sectPr>
      </w:pPr>
    </w:p>
    <w:p w14:paraId="2731CD1A" w14:textId="77777777" w:rsidR="006979D5" w:rsidRDefault="002D7CC2">
      <w:pPr>
        <w:pStyle w:val="Heading3"/>
        <w:spacing w:before="65"/>
        <w:ind w:right="1073"/>
        <w:jc w:val="center"/>
      </w:pPr>
      <w:r>
        <w:rPr>
          <w:color w:val="3D3F3F"/>
          <w:spacing w:val="-2"/>
          <w:w w:val="85"/>
        </w:rPr>
        <w:lastRenderedPageBreak/>
        <w:t>GRANT</w:t>
      </w:r>
      <w:r>
        <w:rPr>
          <w:color w:val="525454"/>
          <w:spacing w:val="-2"/>
          <w:w w:val="85"/>
        </w:rPr>
        <w:t>TOWNSHIP</w:t>
      </w:r>
    </w:p>
    <w:p w14:paraId="3C9638BC" w14:textId="77777777" w:rsidR="006979D5" w:rsidRDefault="002D7CC2">
      <w:pPr>
        <w:spacing w:before="18"/>
        <w:ind w:right="1073"/>
        <w:jc w:val="center"/>
        <w:rPr>
          <w:sz w:val="14"/>
          <w:szCs w:val="14"/>
        </w:rPr>
      </w:pPr>
      <w:r>
        <w:rPr>
          <w:color w:val="99979A"/>
          <w:w w:val="105"/>
          <w:sz w:val="14"/>
          <w:szCs w:val="14"/>
        </w:rPr>
        <w:t>M:</w:t>
      </w:r>
      <w:r>
        <w:rPr>
          <w:color w:val="B5B5B5"/>
          <w:w w:val="105"/>
          <w:sz w:val="14"/>
          <w:szCs w:val="14"/>
        </w:rPr>
        <w:t>''</w:t>
      </w:r>
      <w:r>
        <w:rPr>
          <w:color w:val="99979A"/>
          <w:w w:val="105"/>
          <w:sz w:val="14"/>
          <w:szCs w:val="14"/>
        </w:rPr>
        <w:t>1</w:t>
      </w:r>
      <w:r>
        <w:rPr>
          <w:i/>
          <w:iCs/>
          <w:color w:val="7B7C7C"/>
          <w:w w:val="105"/>
          <w:sz w:val="13"/>
          <w:szCs w:val="13"/>
        </w:rPr>
        <w:t>�</w:t>
      </w:r>
      <w:r>
        <w:rPr>
          <w:i/>
          <w:iCs/>
          <w:color w:val="B5B5B5"/>
          <w:w w:val="105"/>
          <w:sz w:val="13"/>
          <w:szCs w:val="13"/>
        </w:rPr>
        <w:t>i,A</w:t>
      </w:r>
      <w:r>
        <w:rPr>
          <w:i/>
          <w:iCs/>
          <w:color w:val="B5B5B5"/>
          <w:spacing w:val="47"/>
          <w:w w:val="105"/>
          <w:sz w:val="13"/>
          <w:szCs w:val="13"/>
        </w:rPr>
        <w:t xml:space="preserve"> </w:t>
      </w:r>
      <w:r>
        <w:rPr>
          <w:color w:val="7B7C7C"/>
          <w:spacing w:val="-2"/>
          <w:w w:val="105"/>
          <w:sz w:val="14"/>
          <w:szCs w:val="14"/>
        </w:rPr>
        <w:t>/I</w:t>
      </w:r>
      <w:r>
        <w:rPr>
          <w:color w:val="99979A"/>
          <w:spacing w:val="-2"/>
          <w:w w:val="105"/>
          <w:sz w:val="14"/>
          <w:szCs w:val="14"/>
        </w:rPr>
        <w:t>LL.AGE</w:t>
      </w:r>
    </w:p>
    <w:p w14:paraId="6A0B596A" w14:textId="77777777" w:rsidR="006979D5" w:rsidRDefault="002D7CC2">
      <w:pPr>
        <w:spacing w:before="2"/>
        <w:ind w:left="8384" w:right="1073"/>
        <w:jc w:val="center"/>
        <w:rPr>
          <w:sz w:val="12"/>
        </w:rPr>
      </w:pPr>
      <w:r>
        <w:rPr>
          <w:color w:val="3D3F3F"/>
          <w:spacing w:val="-2"/>
          <w:w w:val="95"/>
          <w:sz w:val="12"/>
        </w:rPr>
        <w:t>GARAELDRD</w:t>
      </w:r>
    </w:p>
    <w:p w14:paraId="50721E89" w14:textId="77777777" w:rsidR="006979D5" w:rsidRDefault="006979D5">
      <w:pPr>
        <w:pStyle w:val="BodyText"/>
        <w:rPr>
          <w:sz w:val="12"/>
        </w:rPr>
      </w:pPr>
    </w:p>
    <w:p w14:paraId="450A3E3E" w14:textId="77777777" w:rsidR="006979D5" w:rsidRDefault="006979D5">
      <w:pPr>
        <w:pStyle w:val="BodyText"/>
        <w:rPr>
          <w:sz w:val="12"/>
        </w:rPr>
      </w:pPr>
    </w:p>
    <w:p w14:paraId="3502AD83" w14:textId="77777777" w:rsidR="006979D5" w:rsidRDefault="006979D5">
      <w:pPr>
        <w:pStyle w:val="BodyText"/>
        <w:rPr>
          <w:sz w:val="12"/>
        </w:rPr>
      </w:pPr>
    </w:p>
    <w:p w14:paraId="42C73E07" w14:textId="77777777" w:rsidR="006979D5" w:rsidRDefault="006979D5">
      <w:pPr>
        <w:pStyle w:val="BodyText"/>
        <w:spacing w:before="62"/>
        <w:rPr>
          <w:sz w:val="12"/>
        </w:rPr>
      </w:pPr>
    </w:p>
    <w:p w14:paraId="70A3584C" w14:textId="77777777" w:rsidR="006979D5" w:rsidRDefault="002D7CC2">
      <w:pPr>
        <w:spacing w:line="196" w:lineRule="auto"/>
        <w:ind w:left="7995" w:right="1980" w:hanging="453"/>
        <w:rPr>
          <w:b/>
          <w:bCs/>
          <w:sz w:val="12"/>
          <w:szCs w:val="12"/>
        </w:rPr>
      </w:pPr>
      <w:r>
        <w:rPr>
          <w:color w:val="525454"/>
        </w:rPr>
        <w:t>2</w:t>
      </w:r>
      <w:r>
        <w:rPr>
          <w:color w:val="525454"/>
          <w:spacing w:val="80"/>
        </w:rPr>
        <w:t xml:space="preserve"> </w:t>
      </w:r>
      <w:r>
        <w:rPr>
          <w:color w:val="2A2A2A"/>
          <w:position w:val="-4"/>
          <w:sz w:val="15"/>
          <w:szCs w:val="15"/>
        </w:rPr>
        <w:t>�</w:t>
      </w:r>
      <w:r>
        <w:rPr>
          <w:color w:val="2A2A2A"/>
          <w:spacing w:val="80"/>
          <w:position w:val="-4"/>
          <w:sz w:val="15"/>
          <w:szCs w:val="15"/>
        </w:rPr>
        <w:t xml:space="preserve"> </w:t>
      </w:r>
      <w:r>
        <w:rPr>
          <w:i/>
          <w:iCs/>
          <w:color w:val="3D3F3F"/>
          <w:spacing w:val="-2"/>
          <w:w w:val="90"/>
          <w:sz w:val="12"/>
          <w:szCs w:val="12"/>
        </w:rPr>
        <w:t>Smith</w:t>
      </w:r>
      <w:r>
        <w:rPr>
          <w:i/>
          <w:iCs/>
          <w:color w:val="3D3F3F"/>
          <w:spacing w:val="40"/>
          <w:sz w:val="12"/>
          <w:szCs w:val="12"/>
        </w:rPr>
        <w:t xml:space="preserve"> </w:t>
      </w:r>
      <w:r>
        <w:rPr>
          <w:b/>
          <w:bCs/>
          <w:color w:val="525454"/>
          <w:spacing w:val="-4"/>
          <w:sz w:val="12"/>
          <w:szCs w:val="12"/>
        </w:rPr>
        <w:t>Lak</w:t>
      </w:r>
      <w:r>
        <w:rPr>
          <w:b/>
          <w:bCs/>
          <w:color w:val="7B7C7C"/>
          <w:spacing w:val="-4"/>
          <w:sz w:val="12"/>
          <w:szCs w:val="12"/>
        </w:rPr>
        <w:t>e</w:t>
      </w:r>
    </w:p>
    <w:p w14:paraId="457F5FEF" w14:textId="77777777" w:rsidR="006979D5" w:rsidRDefault="006979D5">
      <w:pPr>
        <w:pStyle w:val="BodyText"/>
        <w:spacing w:before="85"/>
        <w:rPr>
          <w:b/>
          <w:sz w:val="20"/>
        </w:rPr>
      </w:pPr>
    </w:p>
    <w:p w14:paraId="42902545" w14:textId="77777777" w:rsidR="006979D5" w:rsidRDefault="006979D5">
      <w:pPr>
        <w:pStyle w:val="BodyText"/>
        <w:rPr>
          <w:b/>
          <w:sz w:val="20"/>
        </w:rPr>
        <w:sectPr w:rsidR="006979D5">
          <w:footerReference w:type="default" r:id="rId149"/>
          <w:pgSz w:w="12240" w:h="15840"/>
          <w:pgMar w:top="1120" w:right="850" w:bottom="280" w:left="1133" w:header="0" w:footer="0" w:gutter="0"/>
          <w:cols w:space="720"/>
        </w:sectPr>
      </w:pPr>
    </w:p>
    <w:p w14:paraId="2EF2B2EA" w14:textId="77777777" w:rsidR="006979D5" w:rsidRDefault="002D7CC2">
      <w:pPr>
        <w:spacing w:before="96" w:line="118" w:lineRule="exact"/>
        <w:ind w:left="7215"/>
        <w:jc w:val="center"/>
        <w:rPr>
          <w:sz w:val="11"/>
        </w:rPr>
      </w:pPr>
      <w:r>
        <w:rPr>
          <w:color w:val="3D3F3F"/>
          <w:spacing w:val="-10"/>
          <w:sz w:val="11"/>
        </w:rPr>
        <w:t>I</w:t>
      </w:r>
    </w:p>
    <w:p w14:paraId="2FC69599" w14:textId="77777777" w:rsidR="006979D5" w:rsidRDefault="002D7CC2">
      <w:pPr>
        <w:tabs>
          <w:tab w:val="left" w:pos="7567"/>
        </w:tabs>
        <w:spacing w:line="129" w:lineRule="exact"/>
        <w:ind w:left="473"/>
        <w:rPr>
          <w:rFonts w:ascii="Times New Roman"/>
          <w:position w:val="4"/>
          <w:sz w:val="11"/>
        </w:rPr>
      </w:pPr>
      <w:r>
        <w:rPr>
          <w:rFonts w:ascii="Times New Roman"/>
          <w:color w:val="3D3F3F"/>
          <w:spacing w:val="-10"/>
          <w:sz w:val="12"/>
        </w:rPr>
        <w:t>I</w:t>
      </w:r>
      <w:r>
        <w:rPr>
          <w:rFonts w:ascii="Times New Roman"/>
          <w:color w:val="3D3F3F"/>
          <w:sz w:val="12"/>
        </w:rPr>
        <w:tab/>
      </w:r>
      <w:r>
        <w:rPr>
          <w:rFonts w:ascii="Times New Roman"/>
          <w:color w:val="2A2A2A"/>
          <w:spacing w:val="-10"/>
          <w:position w:val="4"/>
          <w:sz w:val="11"/>
        </w:rPr>
        <w:t>I</w:t>
      </w:r>
    </w:p>
    <w:p w14:paraId="7065D935" w14:textId="77777777" w:rsidR="006979D5" w:rsidRDefault="002D7CC2">
      <w:pPr>
        <w:spacing w:line="84" w:lineRule="exact"/>
        <w:ind w:left="7215" w:right="47"/>
        <w:jc w:val="center"/>
        <w:rPr>
          <w:b/>
          <w:sz w:val="11"/>
        </w:rPr>
      </w:pPr>
      <w:r>
        <w:rPr>
          <w:b/>
          <w:noProof/>
          <w:sz w:val="11"/>
        </w:rPr>
        <mc:AlternateContent>
          <mc:Choice Requires="wps">
            <w:drawing>
              <wp:anchor distT="0" distB="0" distL="0" distR="0" simplePos="0" relativeHeight="15741440" behindDoc="0" locked="0" layoutInCell="1" allowOverlap="1" wp14:anchorId="1625821C" wp14:editId="37FD1E26">
                <wp:simplePos x="0" y="0"/>
                <wp:positionH relativeFrom="page">
                  <wp:posOffset>1024628</wp:posOffset>
                </wp:positionH>
                <wp:positionV relativeFrom="paragraph">
                  <wp:posOffset>15156</wp:posOffset>
                </wp:positionV>
                <wp:extent cx="24765" cy="8509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 cy="85090"/>
                        </a:xfrm>
                        <a:prstGeom prst="rect">
                          <a:avLst/>
                        </a:prstGeom>
                      </wps:spPr>
                      <wps:txbx>
                        <w:txbxContent>
                          <w:p w14:paraId="62314AA7" w14:textId="77777777" w:rsidR="006979D5" w:rsidRDefault="002D7CC2">
                            <w:pPr>
                              <w:spacing w:line="133" w:lineRule="exact"/>
                              <w:rPr>
                                <w:rFonts w:ascii="Times New Roman"/>
                                <w:sz w:val="12"/>
                              </w:rPr>
                            </w:pPr>
                            <w:r>
                              <w:rPr>
                                <w:rFonts w:ascii="Times New Roman"/>
                                <w:color w:val="3D3F3F"/>
                                <w:spacing w:val="-12"/>
                                <w:sz w:val="12"/>
                              </w:rPr>
                              <w:t>I</w:t>
                            </w:r>
                          </w:p>
                        </w:txbxContent>
                      </wps:txbx>
                      <wps:bodyPr wrap="square" lIns="0" tIns="0" rIns="0" bIns="0" rtlCol="0">
                        <a:noAutofit/>
                      </wps:bodyPr>
                    </wps:wsp>
                  </a:graphicData>
                </a:graphic>
              </wp:anchor>
            </w:drawing>
          </mc:Choice>
          <mc:Fallback>
            <w:pict>
              <v:shape w14:anchorId="1625821C" id="Textbox 285" o:spid="_x0000_s1062" type="#_x0000_t202" style="position:absolute;left:0;text-align:left;margin-left:80.7pt;margin-top:1.2pt;width:1.95pt;height:6.7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" filled="f" stroked="f">
                <v:textbox inset="0,0,0,0">
                  <w:txbxContent>
                    <w:p w14:paraId="62314AA7" w14:textId="77777777" w:rsidR="006979D5" w:rsidRDefault="002D7CC2">
                      <w:pPr>
                        <w:spacing w:line="133" w:lineRule="exact"/>
                        <w:rPr>
                          <w:rFonts w:ascii="Times New Roman"/>
                          <w:sz w:val="12"/>
                        </w:rPr>
                      </w:pPr>
                      <w:r>
                        <w:rPr>
                          <w:rFonts w:ascii="Times New Roman"/>
                          <w:color w:val="3D3F3F"/>
                          <w:spacing w:val="-12"/>
                          <w:sz w:val="12"/>
                        </w:rPr>
                        <w:t>I</w:t>
                      </w:r>
                    </w:p>
                  </w:txbxContent>
                </v:textbox>
                <w10:wrap anchorx="page"/>
              </v:shape>
            </w:pict>
          </mc:Fallback>
        </mc:AlternateContent>
      </w:r>
      <w:r>
        <w:rPr>
          <w:b/>
          <w:color w:val="3D3F3F"/>
          <w:spacing w:val="-4"/>
          <w:w w:val="120"/>
          <w:sz w:val="11"/>
        </w:rPr>
        <w:t>;:.1</w:t>
      </w:r>
    </w:p>
    <w:p w14:paraId="0E4AC32A" w14:textId="77777777" w:rsidR="006979D5" w:rsidRDefault="002D7CC2">
      <w:pPr>
        <w:spacing w:line="123" w:lineRule="exact"/>
        <w:ind w:left="7215" w:right="38"/>
        <w:jc w:val="center"/>
        <w:rPr>
          <w:b/>
          <w:sz w:val="14"/>
        </w:rPr>
      </w:pPr>
      <w:r>
        <w:rPr>
          <w:b/>
          <w:color w:val="525454"/>
          <w:spacing w:val="-5"/>
          <w:w w:val="115"/>
          <w:sz w:val="14"/>
        </w:rPr>
        <w:t>8</w:t>
      </w:r>
      <w:r>
        <w:rPr>
          <w:b/>
          <w:color w:val="2A2A2A"/>
          <w:spacing w:val="-5"/>
          <w:w w:val="115"/>
          <w:sz w:val="14"/>
        </w:rPr>
        <w:t>1</w:t>
      </w:r>
    </w:p>
    <w:p w14:paraId="652DCDF0" w14:textId="77777777" w:rsidR="006979D5" w:rsidRDefault="002D7CC2">
      <w:pPr>
        <w:tabs>
          <w:tab w:val="left" w:pos="7462"/>
        </w:tabs>
        <w:spacing w:line="91" w:lineRule="exact"/>
        <w:ind w:left="473"/>
        <w:rPr>
          <w:b/>
          <w:position w:val="1"/>
          <w:sz w:val="12"/>
        </w:rPr>
      </w:pPr>
      <w:r>
        <w:rPr>
          <w:color w:val="2A2A2A"/>
          <w:spacing w:val="-10"/>
          <w:w w:val="110"/>
          <w:sz w:val="11"/>
        </w:rPr>
        <w:t>I</w:t>
      </w:r>
      <w:r>
        <w:rPr>
          <w:color w:val="2A2A2A"/>
          <w:sz w:val="11"/>
        </w:rPr>
        <w:tab/>
      </w:r>
      <w:r>
        <w:rPr>
          <w:b/>
          <w:color w:val="3D3F3F"/>
          <w:w w:val="110"/>
          <w:position w:val="1"/>
          <w:sz w:val="12"/>
        </w:rPr>
        <w:t>-</w:t>
      </w:r>
      <w:r>
        <w:rPr>
          <w:b/>
          <w:color w:val="3D3F3F"/>
          <w:spacing w:val="-10"/>
          <w:w w:val="110"/>
          <w:position w:val="1"/>
          <w:sz w:val="12"/>
        </w:rPr>
        <w:t>1</w:t>
      </w:r>
    </w:p>
    <w:p w14:paraId="29426C6C" w14:textId="77777777" w:rsidR="006979D5" w:rsidRDefault="002D7CC2">
      <w:pPr>
        <w:pStyle w:val="BodyText"/>
        <w:tabs>
          <w:tab w:val="left" w:pos="1194"/>
          <w:tab w:val="right" w:leader="hyphen" w:pos="7892"/>
        </w:tabs>
        <w:spacing w:line="206" w:lineRule="auto"/>
        <w:ind w:left="480"/>
        <w:rPr>
          <w:position w:val="-5"/>
        </w:rPr>
      </w:pPr>
      <w:r>
        <w:rPr>
          <w:noProof/>
          <w:position w:val="-5"/>
        </w:rPr>
        <mc:AlternateContent>
          <mc:Choice Requires="wps">
            <w:drawing>
              <wp:anchor distT="0" distB="0" distL="0" distR="0" simplePos="0" relativeHeight="15741952" behindDoc="0" locked="0" layoutInCell="1" allowOverlap="1" wp14:anchorId="047A7791" wp14:editId="6949AE65">
                <wp:simplePos x="0" y="0"/>
                <wp:positionH relativeFrom="page">
                  <wp:posOffset>1020026</wp:posOffset>
                </wp:positionH>
                <wp:positionV relativeFrom="paragraph">
                  <wp:posOffset>133278</wp:posOffset>
                </wp:positionV>
                <wp:extent cx="19050" cy="78740"/>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 cy="78740"/>
                        </a:xfrm>
                        <a:prstGeom prst="rect">
                          <a:avLst/>
                        </a:prstGeom>
                      </wps:spPr>
                      <wps:txbx>
                        <w:txbxContent>
                          <w:p w14:paraId="49A5C4D4" w14:textId="77777777" w:rsidR="006979D5" w:rsidRDefault="002D7CC2">
                            <w:pPr>
                              <w:spacing w:line="123" w:lineRule="exact"/>
                              <w:rPr>
                                <w:sz w:val="11"/>
                              </w:rPr>
                            </w:pPr>
                            <w:r>
                              <w:rPr>
                                <w:color w:val="3D3F3F"/>
                                <w:spacing w:val="-12"/>
                                <w:sz w:val="11"/>
                              </w:rPr>
                              <w:t>I</w:t>
                            </w:r>
                          </w:p>
                        </w:txbxContent>
                      </wps:txbx>
                      <wps:bodyPr wrap="square" lIns="0" tIns="0" rIns="0" bIns="0" rtlCol="0">
                        <a:noAutofit/>
                      </wps:bodyPr>
                    </wps:wsp>
                  </a:graphicData>
                </a:graphic>
              </wp:anchor>
            </w:drawing>
          </mc:Choice>
          <mc:Fallback>
            <w:pict>
              <v:shape w14:anchorId="047A7791" id="Textbox 286" o:spid="_x0000_s1063" type="#_x0000_t202" style="position:absolute;left:0;text-align:left;margin-left:80.3pt;margin-top:10.5pt;width:1.5pt;height:6.2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" filled="f" stroked="f">
                <v:textbox inset="0,0,0,0">
                  <w:txbxContent>
                    <w:p w14:paraId="49A5C4D4" w14:textId="77777777" w:rsidR="006979D5" w:rsidRDefault="002D7CC2">
                      <w:pPr>
                        <w:spacing w:line="123" w:lineRule="exact"/>
                        <w:rPr>
                          <w:sz w:val="11"/>
                        </w:rPr>
                      </w:pPr>
                      <w:r>
                        <w:rPr>
                          <w:color w:val="3D3F3F"/>
                          <w:spacing w:val="-12"/>
                          <w:sz w:val="11"/>
                        </w:rPr>
                        <w:t>I</w:t>
                      </w:r>
                    </w:p>
                  </w:txbxContent>
                </v:textbox>
                <w10:wrap anchorx="page"/>
              </v:shape>
            </w:pict>
          </mc:Fallback>
        </mc:AlternateContent>
      </w:r>
      <w:r>
        <w:rPr>
          <w:rFonts w:ascii="Times New Roman"/>
          <w:color w:val="3D3F3F"/>
          <w:spacing w:val="-10"/>
          <w:vertAlign w:val="superscript"/>
        </w:rPr>
        <w:t>I</w:t>
      </w:r>
      <w:r>
        <w:rPr>
          <w:rFonts w:ascii="Times New Roman"/>
          <w:color w:val="3D3F3F"/>
        </w:rPr>
        <w:tab/>
      </w:r>
      <w:r>
        <w:rPr>
          <w:color w:val="525454"/>
          <w:spacing w:val="-10"/>
        </w:rPr>
        <w:t>7</w:t>
      </w:r>
      <w:r>
        <w:rPr>
          <w:color w:val="525454"/>
        </w:rPr>
        <w:tab/>
      </w:r>
      <w:r>
        <w:rPr>
          <w:color w:val="525454"/>
          <w:spacing w:val="-5"/>
          <w:position w:val="-5"/>
        </w:rPr>
        <w:t>11</w:t>
      </w:r>
    </w:p>
    <w:p w14:paraId="744624DA" w14:textId="77777777" w:rsidR="006979D5" w:rsidRDefault="002D7CC2">
      <w:pPr>
        <w:spacing w:before="33" w:line="70" w:lineRule="exact"/>
        <w:ind w:left="480"/>
        <w:rPr>
          <w:rFonts w:ascii="Times New Roman"/>
          <w:sz w:val="12"/>
        </w:rPr>
      </w:pPr>
      <w:r>
        <w:rPr>
          <w:rFonts w:ascii="Times New Roman"/>
          <w:color w:val="3D3F3F"/>
          <w:spacing w:val="-10"/>
          <w:sz w:val="12"/>
        </w:rPr>
        <w:t>I</w:t>
      </w:r>
    </w:p>
    <w:p w14:paraId="4200B32F" w14:textId="77777777" w:rsidR="006979D5" w:rsidRDefault="002D7CC2">
      <w:pPr>
        <w:spacing w:before="116" w:line="252" w:lineRule="auto"/>
        <w:ind w:left="626" w:hanging="8"/>
        <w:rPr>
          <w:sz w:val="15"/>
        </w:rPr>
      </w:pPr>
      <w:r>
        <w:br w:type="column"/>
      </w:r>
      <w:r>
        <w:rPr>
          <w:color w:val="3D3F3F"/>
          <w:spacing w:val="-2"/>
          <w:w w:val="85"/>
          <w:sz w:val="15"/>
        </w:rPr>
        <w:t>MANISTEE</w:t>
      </w:r>
      <w:r>
        <w:rPr>
          <w:color w:val="3D3F3F"/>
          <w:sz w:val="15"/>
        </w:rPr>
        <w:t xml:space="preserve"> </w:t>
      </w:r>
      <w:r>
        <w:rPr>
          <w:color w:val="3D3F3F"/>
          <w:spacing w:val="-2"/>
          <w:w w:val="85"/>
          <w:sz w:val="15"/>
        </w:rPr>
        <w:t>NATIONAL</w:t>
      </w:r>
    </w:p>
    <w:p w14:paraId="2FE6F2CF" w14:textId="77777777" w:rsidR="006979D5" w:rsidRDefault="002D7CC2">
      <w:pPr>
        <w:spacing w:before="57"/>
        <w:ind w:left="473"/>
        <w:rPr>
          <w:sz w:val="15"/>
        </w:rPr>
      </w:pPr>
      <w:r>
        <w:rPr>
          <w:rFonts w:ascii="Times New Roman"/>
          <w:color w:val="525454"/>
          <w:spacing w:val="-2"/>
          <w:w w:val="95"/>
          <w:position w:val="-10"/>
          <w:sz w:val="24"/>
        </w:rPr>
        <w:t>12</w:t>
      </w:r>
      <w:r>
        <w:rPr>
          <w:color w:val="2A2A2A"/>
          <w:spacing w:val="-2"/>
          <w:w w:val="95"/>
          <w:sz w:val="15"/>
        </w:rPr>
        <w:t>FOREST,:</w:t>
      </w:r>
    </w:p>
    <w:p w14:paraId="49FDB5C8" w14:textId="77777777" w:rsidR="006979D5" w:rsidRDefault="006979D5">
      <w:pPr>
        <w:rPr>
          <w:sz w:val="15"/>
        </w:rPr>
        <w:sectPr w:rsidR="006979D5">
          <w:type w:val="continuous"/>
          <w:pgSz w:w="12240" w:h="15840"/>
          <w:pgMar w:top="1820" w:right="850" w:bottom="280" w:left="1133" w:header="0" w:footer="0" w:gutter="0"/>
          <w:cols w:num="2" w:space="720" w:equalWidth="0">
            <w:col w:w="7933" w:space="652"/>
            <w:col w:w="1672"/>
          </w:cols>
        </w:sectPr>
      </w:pPr>
    </w:p>
    <w:p w14:paraId="2533978B" w14:textId="77777777" w:rsidR="006979D5" w:rsidRDefault="002D7CC2">
      <w:pPr>
        <w:spacing w:line="230" w:lineRule="auto"/>
        <w:ind w:left="435"/>
        <w:rPr>
          <w:sz w:val="19"/>
        </w:rPr>
      </w:pPr>
      <w:r>
        <w:rPr>
          <w:b/>
          <w:i/>
          <w:color w:val="3D3F3F"/>
          <w:spacing w:val="-10"/>
          <w:w w:val="120"/>
          <w:sz w:val="19"/>
        </w:rPr>
        <w:t>·</w:t>
      </w:r>
      <w:r>
        <w:rPr>
          <w:rFonts w:ascii="Times New Roman" w:hAnsi="Times New Roman"/>
          <w:color w:val="3D3F3F"/>
          <w:spacing w:val="-10"/>
          <w:w w:val="120"/>
          <w:position w:val="-6"/>
          <w:sz w:val="12"/>
        </w:rPr>
        <w:t>I</w:t>
      </w:r>
      <w:r>
        <w:rPr>
          <w:rFonts w:ascii="Times New Roman" w:hAnsi="Times New Roman"/>
          <w:color w:val="3D3F3F"/>
          <w:spacing w:val="1"/>
          <w:w w:val="120"/>
          <w:position w:val="-6"/>
          <w:sz w:val="12"/>
        </w:rPr>
        <w:t xml:space="preserve"> </w:t>
      </w:r>
      <w:r>
        <w:rPr>
          <w:b/>
          <w:i/>
          <w:color w:val="3D3F3F"/>
          <w:spacing w:val="-10"/>
          <w:w w:val="120"/>
          <w:sz w:val="19"/>
        </w:rPr>
        <w:t>i--,</w:t>
      </w:r>
      <w:r>
        <w:rPr>
          <w:rFonts w:ascii="Times New Roman" w:hAnsi="Times New Roman"/>
          <w:color w:val="3D3F3F"/>
          <w:spacing w:val="-10"/>
          <w:w w:val="120"/>
          <w:position w:val="-6"/>
          <w:sz w:val="12"/>
        </w:rPr>
        <w:t>.</w:t>
      </w:r>
      <w:r>
        <w:rPr>
          <w:color w:val="3D3F3F"/>
          <w:spacing w:val="-10"/>
          <w:w w:val="120"/>
          <w:sz w:val="19"/>
        </w:rPr>
        <w:t>,</w:t>
      </w:r>
      <w:r>
        <w:rPr>
          <w:rFonts w:ascii="Times New Roman" w:hAnsi="Times New Roman"/>
          <w:color w:val="3D3F3F"/>
          <w:spacing w:val="-10"/>
          <w:w w:val="120"/>
          <w:position w:val="-6"/>
          <w:sz w:val="12"/>
        </w:rPr>
        <w:t>_.,</w:t>
      </w:r>
      <w:r>
        <w:rPr>
          <w:rFonts w:ascii="Times New Roman" w:hAnsi="Times New Roman"/>
          <w:color w:val="3D3F3F"/>
          <w:position w:val="-6"/>
          <w:sz w:val="12"/>
        </w:rPr>
        <w:t xml:space="preserve"> </w:t>
      </w:r>
      <w:r>
        <w:rPr>
          <w:color w:val="3D3F3F"/>
          <w:spacing w:val="-10"/>
          <w:w w:val="120"/>
          <w:sz w:val="19"/>
        </w:rPr>
        <w:t>••</w:t>
      </w:r>
      <w:r>
        <w:rPr>
          <w:color w:val="3D3F3F"/>
          <w:spacing w:val="3"/>
          <w:w w:val="120"/>
          <w:sz w:val="19"/>
        </w:rPr>
        <w:t xml:space="preserve"> </w:t>
      </w:r>
      <w:r>
        <w:rPr>
          <w:color w:val="2A2A2A"/>
          <w:spacing w:val="-10"/>
          <w:w w:val="120"/>
          <w:sz w:val="19"/>
        </w:rPr>
        <w:t>,.</w:t>
      </w:r>
    </w:p>
    <w:p w14:paraId="474979D3" w14:textId="77777777" w:rsidR="006979D5" w:rsidRDefault="006979D5">
      <w:pPr>
        <w:spacing w:line="230" w:lineRule="auto"/>
        <w:rPr>
          <w:sz w:val="19"/>
        </w:rPr>
        <w:sectPr w:rsidR="006979D5">
          <w:type w:val="continuous"/>
          <w:pgSz w:w="12240" w:h="15840"/>
          <w:pgMar w:top="1820" w:right="850" w:bottom="280" w:left="1133" w:header="0" w:footer="0" w:gutter="0"/>
          <w:cols w:space="720"/>
        </w:sectPr>
      </w:pPr>
    </w:p>
    <w:p w14:paraId="68D374AF" w14:textId="77777777" w:rsidR="006979D5" w:rsidRDefault="006979D5">
      <w:pPr>
        <w:pStyle w:val="BodyText"/>
        <w:rPr>
          <w:sz w:val="11"/>
        </w:rPr>
      </w:pPr>
    </w:p>
    <w:p w14:paraId="13304008" w14:textId="77777777" w:rsidR="006979D5" w:rsidRDefault="006979D5">
      <w:pPr>
        <w:pStyle w:val="BodyText"/>
        <w:spacing w:before="2"/>
        <w:rPr>
          <w:sz w:val="11"/>
        </w:rPr>
      </w:pPr>
    </w:p>
    <w:p w14:paraId="3D15404F" w14:textId="77777777" w:rsidR="006979D5" w:rsidRDefault="002D7CC2">
      <w:pPr>
        <w:spacing w:before="1"/>
        <w:ind w:right="1165"/>
        <w:jc w:val="right"/>
        <w:rPr>
          <w:sz w:val="11"/>
        </w:rPr>
      </w:pPr>
      <w:r>
        <w:rPr>
          <w:color w:val="3D3F3F"/>
          <w:spacing w:val="-10"/>
          <w:w w:val="145"/>
          <w:sz w:val="11"/>
        </w:rPr>
        <w:t>I</w:t>
      </w:r>
    </w:p>
    <w:p w14:paraId="7350E286" w14:textId="77777777" w:rsidR="006979D5" w:rsidRDefault="002D7CC2">
      <w:pPr>
        <w:spacing w:before="44" w:line="117" w:lineRule="exact"/>
        <w:ind w:right="1154"/>
        <w:jc w:val="right"/>
        <w:rPr>
          <w:sz w:val="12"/>
        </w:rPr>
      </w:pPr>
      <w:r>
        <w:rPr>
          <w:color w:val="3D3F3F"/>
          <w:spacing w:val="-10"/>
          <w:w w:val="145"/>
          <w:sz w:val="12"/>
        </w:rPr>
        <w:t>I</w:t>
      </w:r>
    </w:p>
    <w:p w14:paraId="010F27FE" w14:textId="77777777" w:rsidR="006979D5" w:rsidRDefault="002D7CC2">
      <w:pPr>
        <w:spacing w:line="140" w:lineRule="exact"/>
        <w:ind w:right="1105"/>
        <w:jc w:val="right"/>
        <w:rPr>
          <w:b/>
          <w:sz w:val="14"/>
        </w:rPr>
      </w:pPr>
      <w:r>
        <w:rPr>
          <w:b/>
          <w:color w:val="3D3F3F"/>
          <w:spacing w:val="-5"/>
          <w:w w:val="145"/>
          <w:sz w:val="14"/>
        </w:rPr>
        <w:t>"'I</w:t>
      </w:r>
    </w:p>
    <w:p w14:paraId="3D7DF1BF" w14:textId="77777777" w:rsidR="006979D5" w:rsidRDefault="002D7CC2">
      <w:pPr>
        <w:spacing w:before="12"/>
        <w:ind w:left="461"/>
        <w:rPr>
          <w:sz w:val="44"/>
        </w:rPr>
      </w:pPr>
      <w:r>
        <w:rPr>
          <w:noProof/>
          <w:sz w:val="44"/>
        </w:rPr>
        <w:drawing>
          <wp:anchor distT="0" distB="0" distL="0" distR="0" simplePos="0" relativeHeight="15738368" behindDoc="0" locked="0" layoutInCell="1" allowOverlap="1" wp14:anchorId="4AB445C9" wp14:editId="00E61BD8">
            <wp:simplePos x="0" y="0"/>
            <wp:positionH relativeFrom="page">
              <wp:posOffset>801982</wp:posOffset>
            </wp:positionH>
            <wp:positionV relativeFrom="paragraph">
              <wp:posOffset>242462</wp:posOffset>
            </wp:positionV>
            <wp:extent cx="9165" cy="696207"/>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50" cstate="print"/>
                    <a:stretch>
                      <a:fillRect/>
                    </a:stretch>
                  </pic:blipFill>
                  <pic:spPr>
                    <a:xfrm>
                      <a:off x="0" y="0"/>
                      <a:ext cx="9165" cy="696207"/>
                    </a:xfrm>
                    <a:prstGeom prst="rect">
                      <a:avLst/>
                    </a:prstGeom>
                  </pic:spPr>
                </pic:pic>
              </a:graphicData>
            </a:graphic>
          </wp:anchor>
        </w:drawing>
      </w:r>
      <w:r>
        <w:rPr>
          <w:noProof/>
          <w:sz w:val="44"/>
        </w:rPr>
        <mc:AlternateContent>
          <mc:Choice Requires="wps">
            <w:drawing>
              <wp:anchor distT="0" distB="0" distL="0" distR="0" simplePos="0" relativeHeight="483327488" behindDoc="1" locked="0" layoutInCell="1" allowOverlap="1" wp14:anchorId="16C6EF8F" wp14:editId="68E0FC5E">
                <wp:simplePos x="0" y="0"/>
                <wp:positionH relativeFrom="page">
                  <wp:posOffset>1024908</wp:posOffset>
                </wp:positionH>
                <wp:positionV relativeFrom="paragraph">
                  <wp:posOffset>213907</wp:posOffset>
                </wp:positionV>
                <wp:extent cx="57150" cy="22796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227965"/>
                        </a:xfrm>
                        <a:prstGeom prst="rect">
                          <a:avLst/>
                        </a:prstGeom>
                      </wps:spPr>
                      <wps:txbx>
                        <w:txbxContent>
                          <w:p w14:paraId="0C3E9B63" w14:textId="77777777" w:rsidR="006979D5" w:rsidRDefault="002D7CC2">
                            <w:pPr>
                              <w:spacing w:line="358" w:lineRule="exact"/>
                              <w:rPr>
                                <w:sz w:val="32"/>
                              </w:rPr>
                            </w:pPr>
                            <w:r>
                              <w:rPr>
                                <w:color w:val="3D3F3F"/>
                                <w:spacing w:val="-10"/>
                                <w:w w:val="80"/>
                                <w:sz w:val="32"/>
                              </w:rPr>
                              <w:t>•</w:t>
                            </w:r>
                          </w:p>
                        </w:txbxContent>
                      </wps:txbx>
                      <wps:bodyPr wrap="square" lIns="0" tIns="0" rIns="0" bIns="0" rtlCol="0">
                        <a:noAutofit/>
                      </wps:bodyPr>
                    </wps:wsp>
                  </a:graphicData>
                </a:graphic>
              </wp:anchor>
            </w:drawing>
          </mc:Choice>
          <mc:Fallback>
            <w:pict>
              <v:shape w14:anchorId="16C6EF8F" id="Textbox 288" o:spid="_x0000_s1064" type="#_x0000_t202" style="position:absolute;left:0;text-align:left;margin-left:80.7pt;margin-top:16.85pt;width:4.5pt;height:17.95pt;z-index:-1998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" filled="f" stroked="f">
                <v:textbox inset="0,0,0,0">
                  <w:txbxContent>
                    <w:p w14:paraId="0C3E9B63" w14:textId="77777777" w:rsidR="006979D5" w:rsidRDefault="002D7CC2">
                      <w:pPr>
                        <w:spacing w:line="358" w:lineRule="exact"/>
                        <w:rPr>
                          <w:sz w:val="32"/>
                        </w:rPr>
                      </w:pPr>
                      <w:r>
                        <w:rPr>
                          <w:color w:val="3D3F3F"/>
                          <w:spacing w:val="-10"/>
                          <w:w w:val="80"/>
                          <w:sz w:val="32"/>
                        </w:rPr>
                        <w:t>•</w:t>
                      </w:r>
                    </w:p>
                  </w:txbxContent>
                </v:textbox>
                <w10:wrap anchorx="page"/>
              </v:shape>
            </w:pict>
          </mc:Fallback>
        </mc:AlternateContent>
      </w:r>
      <w:r>
        <w:rPr>
          <w:noProof/>
          <w:sz w:val="44"/>
        </w:rPr>
        <mc:AlternateContent>
          <mc:Choice Requires="wps">
            <w:drawing>
              <wp:anchor distT="0" distB="0" distL="0" distR="0" simplePos="0" relativeHeight="483328000" behindDoc="1" locked="0" layoutInCell="1" allowOverlap="1" wp14:anchorId="1A3E8911" wp14:editId="6C1D03FA">
                <wp:simplePos x="0" y="0"/>
                <wp:positionH relativeFrom="page">
                  <wp:posOffset>1028599</wp:posOffset>
                </wp:positionH>
                <wp:positionV relativeFrom="paragraph">
                  <wp:posOffset>26785</wp:posOffset>
                </wp:positionV>
                <wp:extent cx="31750" cy="8572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 cy="85725"/>
                        </a:xfrm>
                        <a:prstGeom prst="rect">
                          <a:avLst/>
                        </a:prstGeom>
                      </wps:spPr>
                      <wps:txbx>
                        <w:txbxContent>
                          <w:p w14:paraId="05FCADDD" w14:textId="77777777" w:rsidR="006979D5" w:rsidRDefault="002D7CC2">
                            <w:pPr>
                              <w:spacing w:line="134" w:lineRule="exact"/>
                              <w:rPr>
                                <w:sz w:val="12"/>
                              </w:rPr>
                            </w:pPr>
                            <w:r>
                              <w:rPr>
                                <w:color w:val="3D3F3F"/>
                                <w:spacing w:val="-10"/>
                                <w:w w:val="145"/>
                                <w:sz w:val="12"/>
                              </w:rPr>
                              <w:t>I</w:t>
                            </w:r>
                          </w:p>
                        </w:txbxContent>
                      </wps:txbx>
                      <wps:bodyPr wrap="square" lIns="0" tIns="0" rIns="0" bIns="0" rtlCol="0">
                        <a:noAutofit/>
                      </wps:bodyPr>
                    </wps:wsp>
                  </a:graphicData>
                </a:graphic>
              </wp:anchor>
            </w:drawing>
          </mc:Choice>
          <mc:Fallback>
            <w:pict>
              <v:shape w14:anchorId="1A3E8911" id="Textbox 289" o:spid="_x0000_s1065" type="#_x0000_t202" style="position:absolute;left:0;text-align:left;margin-left:81pt;margin-top:2.1pt;width:2.5pt;height:6.75pt;z-index:-1998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" filled="f" stroked="f">
                <v:textbox inset="0,0,0,0">
                  <w:txbxContent>
                    <w:p w14:paraId="05FCADDD" w14:textId="77777777" w:rsidR="006979D5" w:rsidRDefault="002D7CC2">
                      <w:pPr>
                        <w:spacing w:line="134" w:lineRule="exact"/>
                        <w:rPr>
                          <w:sz w:val="12"/>
                        </w:rPr>
                      </w:pPr>
                      <w:r>
                        <w:rPr>
                          <w:color w:val="3D3F3F"/>
                          <w:spacing w:val="-10"/>
                          <w:w w:val="145"/>
                          <w:sz w:val="12"/>
                        </w:rPr>
                        <w:t>I</w:t>
                      </w:r>
                    </w:p>
                  </w:txbxContent>
                </v:textbox>
                <w10:wrap anchorx="page"/>
              </v:shape>
            </w:pict>
          </mc:Fallback>
        </mc:AlternateContent>
      </w:r>
      <w:r>
        <w:rPr>
          <w:color w:val="3D3F3F"/>
          <w:spacing w:val="-38"/>
          <w:w w:val="70"/>
          <w:sz w:val="44"/>
        </w:rPr>
        <w:t>,</w:t>
      </w:r>
      <w:r>
        <w:rPr>
          <w:rFonts w:ascii="Times New Roman" w:hAnsi="Times New Roman"/>
          <w:color w:val="3D3F3F"/>
          <w:spacing w:val="-38"/>
          <w:w w:val="70"/>
          <w:position w:val="15"/>
          <w:sz w:val="13"/>
        </w:rPr>
        <w:t>I</w:t>
      </w:r>
      <w:r>
        <w:rPr>
          <w:color w:val="3D3F3F"/>
          <w:spacing w:val="-38"/>
          <w:w w:val="70"/>
          <w:sz w:val="44"/>
        </w:rPr>
        <w:t>,-</w:t>
      </w:r>
      <w:r>
        <w:rPr>
          <w:rFonts w:ascii="Times New Roman" w:hAnsi="Times New Roman"/>
          <w:color w:val="3D3F3F"/>
          <w:spacing w:val="-38"/>
          <w:w w:val="70"/>
          <w:position w:val="15"/>
          <w:sz w:val="13"/>
        </w:rPr>
        <w:t>C</w:t>
      </w:r>
      <w:r>
        <w:rPr>
          <w:color w:val="3D3F3F"/>
          <w:spacing w:val="-38"/>
          <w:w w:val="70"/>
          <w:sz w:val="44"/>
        </w:rPr>
        <w:t>-</w:t>
      </w:r>
      <w:r>
        <w:rPr>
          <w:rFonts w:ascii="Times New Roman" w:hAnsi="Times New Roman"/>
          <w:color w:val="3D3F3F"/>
          <w:spacing w:val="-38"/>
          <w:w w:val="70"/>
          <w:position w:val="15"/>
          <w:sz w:val="13"/>
        </w:rPr>
        <w:t>LA</w:t>
      </w:r>
      <w:r>
        <w:rPr>
          <w:color w:val="3D3F3F"/>
          <w:spacing w:val="-38"/>
          <w:w w:val="70"/>
          <w:sz w:val="44"/>
        </w:rPr>
        <w:t>·</w:t>
      </w:r>
      <w:r>
        <w:rPr>
          <w:rFonts w:ascii="Times New Roman" w:hAnsi="Times New Roman"/>
          <w:color w:val="3D3F3F"/>
          <w:spacing w:val="-38"/>
          <w:w w:val="70"/>
          <w:position w:val="15"/>
          <w:sz w:val="13"/>
        </w:rPr>
        <w:t>Y</w:t>
      </w:r>
      <w:r>
        <w:rPr>
          <w:color w:val="3D3F3F"/>
          <w:spacing w:val="-38"/>
          <w:w w:val="70"/>
          <w:sz w:val="44"/>
        </w:rPr>
        <w:t>-</w:t>
      </w:r>
      <w:r>
        <w:rPr>
          <w:rFonts w:ascii="Times New Roman" w:hAnsi="Times New Roman"/>
          <w:color w:val="3D3F3F"/>
          <w:spacing w:val="-38"/>
          <w:w w:val="70"/>
          <w:position w:val="15"/>
          <w:sz w:val="13"/>
        </w:rPr>
        <w:t>R</w:t>
      </w:r>
      <w:r>
        <w:rPr>
          <w:color w:val="3D3F3F"/>
          <w:spacing w:val="-38"/>
          <w:w w:val="70"/>
          <w:sz w:val="44"/>
        </w:rPr>
        <w:t>-</w:t>
      </w:r>
      <w:r>
        <w:rPr>
          <w:rFonts w:ascii="Times New Roman" w:hAnsi="Times New Roman"/>
          <w:color w:val="3D3F3F"/>
          <w:spacing w:val="-38"/>
          <w:w w:val="70"/>
          <w:position w:val="15"/>
          <w:sz w:val="13"/>
        </w:rPr>
        <w:t>D</w:t>
      </w:r>
      <w:r>
        <w:rPr>
          <w:color w:val="3D3F3F"/>
          <w:spacing w:val="-38"/>
          <w:w w:val="70"/>
          <w:sz w:val="44"/>
        </w:rPr>
        <w:t>·-</w:t>
      </w:r>
    </w:p>
    <w:p w14:paraId="23B00841" w14:textId="77777777" w:rsidR="006979D5" w:rsidRDefault="002D7CC2">
      <w:pPr>
        <w:spacing w:before="122" w:line="201" w:lineRule="auto"/>
        <w:ind w:left="486" w:right="1161" w:firstLine="7"/>
        <w:rPr>
          <w:sz w:val="12"/>
        </w:rPr>
      </w:pPr>
      <w:r>
        <w:rPr>
          <w:color w:val="3D3F3F"/>
          <w:spacing w:val="-10"/>
          <w:w w:val="85"/>
          <w:sz w:val="12"/>
        </w:rPr>
        <w:t>I</w:t>
      </w:r>
      <w:r>
        <w:rPr>
          <w:color w:val="3D3F3F"/>
          <w:spacing w:val="40"/>
          <w:sz w:val="12"/>
        </w:rPr>
        <w:t xml:space="preserve"> </w:t>
      </w:r>
      <w:r>
        <w:rPr>
          <w:color w:val="3D3F3F"/>
          <w:spacing w:val="-10"/>
          <w:w w:val="90"/>
          <w:sz w:val="12"/>
        </w:rPr>
        <w:t>I</w:t>
      </w:r>
    </w:p>
    <w:p w14:paraId="333958B7" w14:textId="77777777" w:rsidR="006979D5" w:rsidRDefault="002D7CC2">
      <w:pPr>
        <w:spacing w:before="25"/>
        <w:ind w:left="498"/>
        <w:rPr>
          <w:sz w:val="12"/>
        </w:rPr>
      </w:pPr>
      <w:r>
        <w:rPr>
          <w:color w:val="3D3F3F"/>
          <w:spacing w:val="67"/>
          <w:w w:val="150"/>
          <w:sz w:val="12"/>
          <w:u w:val="thick" w:color="000000"/>
        </w:rPr>
        <w:t xml:space="preserve">  </w:t>
      </w:r>
      <w:r>
        <w:rPr>
          <w:color w:val="3D3F3F"/>
          <w:w w:val="80"/>
          <w:sz w:val="12"/>
          <w:u w:val="thick" w:color="000000"/>
        </w:rPr>
        <w:t>WILKE</w:t>
      </w:r>
      <w:r>
        <w:rPr>
          <w:color w:val="3D3F3F"/>
          <w:spacing w:val="-12"/>
          <w:w w:val="80"/>
          <w:sz w:val="12"/>
          <w:u w:val="thick" w:color="000000"/>
        </w:rPr>
        <w:t xml:space="preserve"> </w:t>
      </w:r>
      <w:r>
        <w:rPr>
          <w:color w:val="3D3F3F"/>
          <w:spacing w:val="-5"/>
          <w:w w:val="95"/>
          <w:sz w:val="12"/>
          <w:u w:val="thick" w:color="000000"/>
        </w:rPr>
        <w:t>RD</w:t>
      </w:r>
      <w:r>
        <w:rPr>
          <w:color w:val="3D3F3F"/>
          <w:spacing w:val="40"/>
          <w:sz w:val="12"/>
          <w:u w:val="thick" w:color="000000"/>
        </w:rPr>
        <w:t xml:space="preserve"> </w:t>
      </w:r>
    </w:p>
    <w:p w14:paraId="3A0D39AD" w14:textId="77777777" w:rsidR="006979D5" w:rsidRDefault="006979D5">
      <w:pPr>
        <w:pStyle w:val="BodyText"/>
        <w:rPr>
          <w:sz w:val="12"/>
        </w:rPr>
      </w:pPr>
    </w:p>
    <w:p w14:paraId="286A697B" w14:textId="77777777" w:rsidR="006979D5" w:rsidRDefault="006979D5">
      <w:pPr>
        <w:pStyle w:val="BodyText"/>
        <w:rPr>
          <w:sz w:val="12"/>
        </w:rPr>
      </w:pPr>
    </w:p>
    <w:p w14:paraId="155D600A" w14:textId="77777777" w:rsidR="006979D5" w:rsidRDefault="006979D5">
      <w:pPr>
        <w:pStyle w:val="BodyText"/>
        <w:rPr>
          <w:sz w:val="12"/>
        </w:rPr>
      </w:pPr>
    </w:p>
    <w:p w14:paraId="3A3A16A2" w14:textId="77777777" w:rsidR="006979D5" w:rsidRDefault="006979D5">
      <w:pPr>
        <w:pStyle w:val="BodyText"/>
        <w:rPr>
          <w:sz w:val="12"/>
        </w:rPr>
      </w:pPr>
    </w:p>
    <w:p w14:paraId="618304C4" w14:textId="77777777" w:rsidR="006979D5" w:rsidRDefault="006979D5">
      <w:pPr>
        <w:pStyle w:val="BodyText"/>
        <w:rPr>
          <w:sz w:val="12"/>
        </w:rPr>
      </w:pPr>
    </w:p>
    <w:p w14:paraId="7A5AAAB7" w14:textId="77777777" w:rsidR="006979D5" w:rsidRDefault="006979D5">
      <w:pPr>
        <w:pStyle w:val="BodyText"/>
        <w:rPr>
          <w:sz w:val="12"/>
        </w:rPr>
      </w:pPr>
    </w:p>
    <w:p w14:paraId="035434AE" w14:textId="77777777" w:rsidR="006979D5" w:rsidRDefault="006979D5">
      <w:pPr>
        <w:pStyle w:val="BodyText"/>
        <w:rPr>
          <w:sz w:val="12"/>
        </w:rPr>
      </w:pPr>
    </w:p>
    <w:p w14:paraId="5075B6F9" w14:textId="77777777" w:rsidR="006979D5" w:rsidRDefault="006979D5">
      <w:pPr>
        <w:pStyle w:val="BodyText"/>
        <w:rPr>
          <w:sz w:val="12"/>
        </w:rPr>
      </w:pPr>
    </w:p>
    <w:p w14:paraId="4EF95E67" w14:textId="77777777" w:rsidR="006979D5" w:rsidRDefault="006979D5">
      <w:pPr>
        <w:pStyle w:val="BodyText"/>
        <w:rPr>
          <w:sz w:val="12"/>
        </w:rPr>
      </w:pPr>
    </w:p>
    <w:p w14:paraId="4FA76E22" w14:textId="77777777" w:rsidR="006979D5" w:rsidRDefault="006979D5">
      <w:pPr>
        <w:pStyle w:val="BodyText"/>
        <w:rPr>
          <w:sz w:val="12"/>
        </w:rPr>
      </w:pPr>
    </w:p>
    <w:p w14:paraId="6538EA96" w14:textId="77777777" w:rsidR="006979D5" w:rsidRDefault="006979D5">
      <w:pPr>
        <w:pStyle w:val="BodyText"/>
        <w:rPr>
          <w:sz w:val="12"/>
        </w:rPr>
      </w:pPr>
    </w:p>
    <w:p w14:paraId="538C6D55" w14:textId="77777777" w:rsidR="006979D5" w:rsidRDefault="006979D5">
      <w:pPr>
        <w:pStyle w:val="BodyText"/>
        <w:rPr>
          <w:sz w:val="12"/>
        </w:rPr>
      </w:pPr>
    </w:p>
    <w:p w14:paraId="4D4B44D9" w14:textId="77777777" w:rsidR="006979D5" w:rsidRDefault="006979D5">
      <w:pPr>
        <w:pStyle w:val="BodyText"/>
        <w:rPr>
          <w:sz w:val="12"/>
        </w:rPr>
      </w:pPr>
    </w:p>
    <w:p w14:paraId="5B9D130B" w14:textId="77777777" w:rsidR="006979D5" w:rsidRDefault="006979D5">
      <w:pPr>
        <w:pStyle w:val="BodyText"/>
        <w:rPr>
          <w:sz w:val="12"/>
        </w:rPr>
      </w:pPr>
    </w:p>
    <w:p w14:paraId="33F08183" w14:textId="77777777" w:rsidR="006979D5" w:rsidRDefault="006979D5">
      <w:pPr>
        <w:pStyle w:val="BodyText"/>
        <w:spacing w:before="35"/>
        <w:rPr>
          <w:sz w:val="12"/>
        </w:rPr>
      </w:pPr>
    </w:p>
    <w:p w14:paraId="2CA54360" w14:textId="77777777" w:rsidR="006979D5" w:rsidRDefault="002D7CC2">
      <w:pPr>
        <w:ind w:left="648"/>
        <w:rPr>
          <w:sz w:val="12"/>
        </w:rPr>
      </w:pPr>
      <w:r>
        <w:rPr>
          <w:color w:val="3D3F3F"/>
          <w:spacing w:val="-2"/>
          <w:w w:val="80"/>
          <w:sz w:val="12"/>
        </w:rPr>
        <w:t>WEBSTER</w:t>
      </w:r>
      <w:r>
        <w:rPr>
          <w:color w:val="3D3F3F"/>
          <w:spacing w:val="-3"/>
          <w:w w:val="95"/>
          <w:sz w:val="12"/>
        </w:rPr>
        <w:t xml:space="preserve"> </w:t>
      </w:r>
      <w:r>
        <w:rPr>
          <w:color w:val="2A2A2A"/>
          <w:spacing w:val="-5"/>
          <w:w w:val="95"/>
          <w:sz w:val="12"/>
        </w:rPr>
        <w:t>RD</w:t>
      </w:r>
    </w:p>
    <w:p w14:paraId="5B1689F9" w14:textId="77777777" w:rsidR="006979D5" w:rsidRDefault="006979D5">
      <w:pPr>
        <w:pStyle w:val="BodyText"/>
        <w:rPr>
          <w:sz w:val="12"/>
        </w:rPr>
      </w:pPr>
    </w:p>
    <w:p w14:paraId="0AB7F5F8" w14:textId="77777777" w:rsidR="006979D5" w:rsidRDefault="006979D5">
      <w:pPr>
        <w:pStyle w:val="BodyText"/>
        <w:rPr>
          <w:sz w:val="12"/>
        </w:rPr>
      </w:pPr>
    </w:p>
    <w:p w14:paraId="4E63DCC5" w14:textId="77777777" w:rsidR="006979D5" w:rsidRDefault="006979D5">
      <w:pPr>
        <w:pStyle w:val="BodyText"/>
        <w:rPr>
          <w:sz w:val="12"/>
        </w:rPr>
      </w:pPr>
    </w:p>
    <w:p w14:paraId="68195BD0" w14:textId="77777777" w:rsidR="006979D5" w:rsidRDefault="006979D5">
      <w:pPr>
        <w:pStyle w:val="BodyText"/>
        <w:spacing w:before="31"/>
        <w:rPr>
          <w:sz w:val="12"/>
        </w:rPr>
      </w:pPr>
    </w:p>
    <w:p w14:paraId="2FE42A22" w14:textId="77777777" w:rsidR="006979D5" w:rsidRDefault="002D7CC2">
      <w:pPr>
        <w:spacing w:before="1"/>
        <w:ind w:left="632"/>
        <w:rPr>
          <w:sz w:val="12"/>
        </w:rPr>
      </w:pPr>
      <w:r>
        <w:rPr>
          <w:color w:val="3D3F3F"/>
          <w:spacing w:val="-2"/>
          <w:w w:val="90"/>
          <w:sz w:val="12"/>
        </w:rPr>
        <w:t>ROOSEVELTRO</w:t>
      </w:r>
    </w:p>
    <w:p w14:paraId="5F311F95" w14:textId="77777777" w:rsidR="006979D5" w:rsidRDefault="006979D5">
      <w:pPr>
        <w:pStyle w:val="BodyText"/>
        <w:rPr>
          <w:sz w:val="12"/>
        </w:rPr>
      </w:pPr>
    </w:p>
    <w:p w14:paraId="7A959109" w14:textId="77777777" w:rsidR="006979D5" w:rsidRDefault="006979D5">
      <w:pPr>
        <w:pStyle w:val="BodyText"/>
        <w:rPr>
          <w:sz w:val="12"/>
        </w:rPr>
      </w:pPr>
    </w:p>
    <w:p w14:paraId="56E9F46A" w14:textId="77777777" w:rsidR="006979D5" w:rsidRDefault="006979D5">
      <w:pPr>
        <w:pStyle w:val="BodyText"/>
        <w:rPr>
          <w:sz w:val="12"/>
        </w:rPr>
      </w:pPr>
    </w:p>
    <w:p w14:paraId="685260F2" w14:textId="77777777" w:rsidR="006979D5" w:rsidRDefault="006979D5">
      <w:pPr>
        <w:pStyle w:val="BodyText"/>
        <w:spacing w:before="45"/>
        <w:rPr>
          <w:sz w:val="12"/>
        </w:rPr>
      </w:pPr>
    </w:p>
    <w:p w14:paraId="3B5E06F8" w14:textId="77777777" w:rsidR="006979D5" w:rsidRDefault="002D7CC2">
      <w:pPr>
        <w:spacing w:line="113" w:lineRule="exact"/>
        <w:ind w:left="639"/>
        <w:rPr>
          <w:sz w:val="12"/>
        </w:rPr>
      </w:pPr>
      <w:r>
        <w:rPr>
          <w:color w:val="3D3F3F"/>
          <w:spacing w:val="-2"/>
          <w:w w:val="95"/>
          <w:sz w:val="12"/>
        </w:rPr>
        <w:t>FLOWER</w:t>
      </w:r>
      <w:r>
        <w:rPr>
          <w:color w:val="3D3F3F"/>
          <w:spacing w:val="1"/>
          <w:sz w:val="12"/>
        </w:rPr>
        <w:t xml:space="preserve"> </w:t>
      </w:r>
      <w:r>
        <w:rPr>
          <w:color w:val="3D3F3F"/>
          <w:spacing w:val="-2"/>
          <w:w w:val="95"/>
          <w:sz w:val="12"/>
        </w:rPr>
        <w:t>RD</w:t>
      </w:r>
      <w:r>
        <w:rPr>
          <w:color w:val="3D3F3F"/>
          <w:spacing w:val="3"/>
          <w:sz w:val="12"/>
        </w:rPr>
        <w:t xml:space="preserve"> </w:t>
      </w:r>
      <w:r>
        <w:rPr>
          <w:b/>
          <w:color w:val="525454"/>
          <w:spacing w:val="-2"/>
          <w:w w:val="95"/>
          <w:sz w:val="12"/>
        </w:rPr>
        <w:t>31</w:t>
      </w:r>
      <w:r>
        <w:rPr>
          <w:b/>
          <w:color w:val="525454"/>
          <w:spacing w:val="28"/>
          <w:sz w:val="12"/>
        </w:rPr>
        <w:t xml:space="preserve"> </w:t>
      </w:r>
      <w:r>
        <w:rPr>
          <w:color w:val="7B7C7C"/>
          <w:spacing w:val="-2"/>
          <w:w w:val="95"/>
          <w:sz w:val="12"/>
        </w:rPr>
        <w:t>,</w:t>
      </w:r>
      <w:r>
        <w:rPr>
          <w:color w:val="7B7C7C"/>
          <w:spacing w:val="59"/>
          <w:sz w:val="12"/>
        </w:rPr>
        <w:t xml:space="preserve"> </w:t>
      </w:r>
      <w:r>
        <w:rPr>
          <w:color w:val="7B7C7C"/>
          <w:spacing w:val="-12"/>
          <w:w w:val="95"/>
          <w:sz w:val="12"/>
        </w:rPr>
        <w:t>,</w:t>
      </w:r>
    </w:p>
    <w:p w14:paraId="213E36E1" w14:textId="77777777" w:rsidR="006979D5" w:rsidRDefault="002D7CC2">
      <w:pPr>
        <w:spacing w:line="182" w:lineRule="exact"/>
        <w:ind w:left="637"/>
        <w:rPr>
          <w:sz w:val="18"/>
        </w:rPr>
      </w:pPr>
      <w:r>
        <w:rPr>
          <w:color w:val="3D3F3F"/>
          <w:w w:val="145"/>
          <w:sz w:val="18"/>
        </w:rPr>
        <w:t>1••·--·--</w:t>
      </w:r>
      <w:r>
        <w:rPr>
          <w:color w:val="3D3F3F"/>
          <w:spacing w:val="-5"/>
          <w:w w:val="145"/>
          <w:sz w:val="18"/>
        </w:rPr>
        <w:t>·-</w:t>
      </w:r>
    </w:p>
    <w:p w14:paraId="6ACC26F5" w14:textId="77777777" w:rsidR="006979D5" w:rsidRDefault="002D7CC2">
      <w:pPr>
        <w:pStyle w:val="BodyText"/>
        <w:rPr>
          <w:sz w:val="17"/>
        </w:rPr>
      </w:pPr>
      <w:r>
        <w:br w:type="column"/>
      </w:r>
    </w:p>
    <w:p w14:paraId="34FF8150" w14:textId="77777777" w:rsidR="006979D5" w:rsidRDefault="006979D5">
      <w:pPr>
        <w:pStyle w:val="BodyText"/>
        <w:rPr>
          <w:sz w:val="17"/>
        </w:rPr>
      </w:pPr>
    </w:p>
    <w:p w14:paraId="49109ABA" w14:textId="77777777" w:rsidR="006979D5" w:rsidRDefault="006979D5">
      <w:pPr>
        <w:pStyle w:val="BodyText"/>
        <w:rPr>
          <w:sz w:val="17"/>
        </w:rPr>
      </w:pPr>
    </w:p>
    <w:p w14:paraId="1D0CA20C" w14:textId="77777777" w:rsidR="006979D5" w:rsidRDefault="006979D5">
      <w:pPr>
        <w:pStyle w:val="BodyText"/>
        <w:rPr>
          <w:sz w:val="17"/>
        </w:rPr>
      </w:pPr>
    </w:p>
    <w:p w14:paraId="08B15CFC" w14:textId="77777777" w:rsidR="006979D5" w:rsidRDefault="006979D5">
      <w:pPr>
        <w:pStyle w:val="BodyText"/>
        <w:rPr>
          <w:sz w:val="17"/>
        </w:rPr>
      </w:pPr>
    </w:p>
    <w:p w14:paraId="1748F2FC" w14:textId="77777777" w:rsidR="006979D5" w:rsidRDefault="006979D5">
      <w:pPr>
        <w:pStyle w:val="BodyText"/>
        <w:rPr>
          <w:sz w:val="17"/>
        </w:rPr>
      </w:pPr>
    </w:p>
    <w:p w14:paraId="649E734E" w14:textId="77777777" w:rsidR="006979D5" w:rsidRDefault="006979D5">
      <w:pPr>
        <w:pStyle w:val="BodyText"/>
        <w:rPr>
          <w:sz w:val="17"/>
        </w:rPr>
      </w:pPr>
    </w:p>
    <w:p w14:paraId="2DBA554C" w14:textId="77777777" w:rsidR="006979D5" w:rsidRDefault="006979D5">
      <w:pPr>
        <w:pStyle w:val="BodyText"/>
        <w:spacing w:before="114"/>
        <w:rPr>
          <w:sz w:val="17"/>
        </w:rPr>
      </w:pPr>
    </w:p>
    <w:p w14:paraId="606715E8" w14:textId="77777777" w:rsidR="006979D5" w:rsidRDefault="002D7CC2">
      <w:pPr>
        <w:ind w:left="8424"/>
        <w:rPr>
          <w:sz w:val="17"/>
        </w:rPr>
      </w:pPr>
      <w:r>
        <w:rPr>
          <w:color w:val="99979A"/>
          <w:spacing w:val="-10"/>
          <w:w w:val="95"/>
          <w:sz w:val="17"/>
        </w:rPr>
        <w:t>p</w:t>
      </w:r>
    </w:p>
    <w:p w14:paraId="6DC04231" w14:textId="77777777" w:rsidR="006979D5" w:rsidRDefault="002D7CC2">
      <w:pPr>
        <w:ind w:left="8420"/>
        <w:rPr>
          <w:sz w:val="20"/>
        </w:rPr>
      </w:pPr>
      <w:r>
        <w:rPr>
          <w:color w:val="99979A"/>
          <w:spacing w:val="-10"/>
          <w:w w:val="90"/>
          <w:sz w:val="20"/>
        </w:rPr>
        <w:t>5</w:t>
      </w:r>
    </w:p>
    <w:p w14:paraId="03B834A3" w14:textId="77777777" w:rsidR="006979D5" w:rsidRDefault="006979D5">
      <w:pPr>
        <w:pStyle w:val="BodyText"/>
        <w:rPr>
          <w:sz w:val="20"/>
        </w:rPr>
      </w:pPr>
    </w:p>
    <w:p w14:paraId="4CC7F4CE" w14:textId="77777777" w:rsidR="006979D5" w:rsidRDefault="006979D5">
      <w:pPr>
        <w:pStyle w:val="BodyText"/>
        <w:rPr>
          <w:sz w:val="20"/>
        </w:rPr>
      </w:pPr>
    </w:p>
    <w:p w14:paraId="2E076764" w14:textId="77777777" w:rsidR="006979D5" w:rsidRDefault="006979D5">
      <w:pPr>
        <w:pStyle w:val="BodyText"/>
        <w:rPr>
          <w:sz w:val="20"/>
        </w:rPr>
      </w:pPr>
    </w:p>
    <w:p w14:paraId="6D163806" w14:textId="77777777" w:rsidR="006979D5" w:rsidRDefault="006979D5">
      <w:pPr>
        <w:pStyle w:val="BodyText"/>
        <w:rPr>
          <w:sz w:val="20"/>
        </w:rPr>
      </w:pPr>
    </w:p>
    <w:p w14:paraId="08703013" w14:textId="77777777" w:rsidR="006979D5" w:rsidRDefault="006979D5">
      <w:pPr>
        <w:pStyle w:val="BodyText"/>
        <w:rPr>
          <w:sz w:val="20"/>
        </w:rPr>
      </w:pPr>
    </w:p>
    <w:p w14:paraId="52F0FFF9" w14:textId="77777777" w:rsidR="006979D5" w:rsidRDefault="006979D5">
      <w:pPr>
        <w:pStyle w:val="BodyText"/>
        <w:rPr>
          <w:sz w:val="20"/>
        </w:rPr>
      </w:pPr>
    </w:p>
    <w:p w14:paraId="0298E0B5" w14:textId="77777777" w:rsidR="006979D5" w:rsidRDefault="006979D5">
      <w:pPr>
        <w:pStyle w:val="BodyText"/>
        <w:rPr>
          <w:sz w:val="20"/>
        </w:rPr>
      </w:pPr>
    </w:p>
    <w:p w14:paraId="3DF12CC9" w14:textId="77777777" w:rsidR="006979D5" w:rsidRDefault="006979D5">
      <w:pPr>
        <w:pStyle w:val="BodyText"/>
        <w:rPr>
          <w:sz w:val="20"/>
        </w:rPr>
      </w:pPr>
    </w:p>
    <w:p w14:paraId="684FFB3A" w14:textId="77777777" w:rsidR="006979D5" w:rsidRDefault="006979D5">
      <w:pPr>
        <w:pStyle w:val="BodyText"/>
        <w:rPr>
          <w:sz w:val="20"/>
        </w:rPr>
      </w:pPr>
    </w:p>
    <w:p w14:paraId="5F65D99A" w14:textId="77777777" w:rsidR="006979D5" w:rsidRDefault="006979D5">
      <w:pPr>
        <w:pStyle w:val="BodyText"/>
        <w:rPr>
          <w:sz w:val="20"/>
        </w:rPr>
      </w:pPr>
    </w:p>
    <w:p w14:paraId="6159DA9C" w14:textId="77777777" w:rsidR="006979D5" w:rsidRDefault="006979D5">
      <w:pPr>
        <w:pStyle w:val="BodyText"/>
        <w:rPr>
          <w:sz w:val="20"/>
        </w:rPr>
      </w:pPr>
    </w:p>
    <w:p w14:paraId="4F248191" w14:textId="77777777" w:rsidR="006979D5" w:rsidRDefault="006979D5">
      <w:pPr>
        <w:pStyle w:val="BodyText"/>
        <w:rPr>
          <w:sz w:val="20"/>
        </w:rPr>
      </w:pPr>
    </w:p>
    <w:p w14:paraId="468B6AEC" w14:textId="77777777" w:rsidR="006979D5" w:rsidRDefault="006979D5">
      <w:pPr>
        <w:pStyle w:val="BodyText"/>
        <w:rPr>
          <w:sz w:val="20"/>
        </w:rPr>
      </w:pPr>
    </w:p>
    <w:p w14:paraId="6D91B201" w14:textId="77777777" w:rsidR="006979D5" w:rsidRDefault="006979D5">
      <w:pPr>
        <w:pStyle w:val="BodyText"/>
        <w:spacing w:before="46"/>
        <w:rPr>
          <w:sz w:val="20"/>
        </w:rPr>
      </w:pPr>
    </w:p>
    <w:p w14:paraId="0966BB24" w14:textId="77777777" w:rsidR="006979D5" w:rsidRDefault="002D7CC2">
      <w:pPr>
        <w:ind w:left="43"/>
        <w:rPr>
          <w:sz w:val="18"/>
        </w:rPr>
      </w:pPr>
      <w:r>
        <w:rPr>
          <w:noProof/>
          <w:sz w:val="18"/>
        </w:rPr>
        <mc:AlternateContent>
          <mc:Choice Requires="wpg">
            <w:drawing>
              <wp:anchor distT="0" distB="0" distL="0" distR="0" simplePos="0" relativeHeight="15739392" behindDoc="0" locked="0" layoutInCell="1" allowOverlap="1" wp14:anchorId="302E6D81" wp14:editId="002BC60F">
                <wp:simplePos x="0" y="0"/>
                <wp:positionH relativeFrom="page">
                  <wp:posOffset>3381159</wp:posOffset>
                </wp:positionH>
                <wp:positionV relativeFrom="paragraph">
                  <wp:posOffset>716243</wp:posOffset>
                </wp:positionV>
                <wp:extent cx="22225" cy="1023619"/>
                <wp:effectExtent l="0" t="0" r="0" b="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1023619"/>
                          <a:chOff x="0" y="0"/>
                          <a:chExt cx="22225" cy="1023619"/>
                        </a:xfrm>
                      </wpg:grpSpPr>
                      <wps:wsp>
                        <wps:cNvPr id="291" name="Textbox 291"/>
                        <wps:cNvSpPr txBox="1"/>
                        <wps:spPr>
                          <a:xfrm>
                            <a:off x="0" y="0"/>
                            <a:ext cx="15875" cy="1023619"/>
                          </a:xfrm>
                          <a:prstGeom prst="rect">
                            <a:avLst/>
                          </a:prstGeom>
                        </wps:spPr>
                        <wps:txbx>
                          <w:txbxContent>
                            <w:p w14:paraId="19BE0ED8" w14:textId="77777777" w:rsidR="006979D5" w:rsidRDefault="002D7CC2">
                              <w:pPr>
                                <w:spacing w:line="1611" w:lineRule="exact"/>
                                <w:rPr>
                                  <w:sz w:val="144"/>
                                </w:rPr>
                              </w:pPr>
                              <w:r>
                                <w:rPr>
                                  <w:color w:val="DD753B"/>
                                  <w:spacing w:val="-505"/>
                                  <w:w w:val="105"/>
                                  <w:sz w:val="144"/>
                                </w:rPr>
                                <w:t>-</w:t>
                              </w:r>
                            </w:p>
                          </w:txbxContent>
                        </wps:txbx>
                        <wps:bodyPr wrap="square" lIns="0" tIns="0" rIns="0" bIns="0" rtlCol="0">
                          <a:noAutofit/>
                        </wps:bodyPr>
                      </wps:wsp>
                      <wps:wsp>
                        <wps:cNvPr id="292" name="Textbox 292"/>
                        <wps:cNvSpPr txBox="1"/>
                        <wps:spPr>
                          <a:xfrm>
                            <a:off x="3111" y="650626"/>
                            <a:ext cx="19050" cy="248920"/>
                          </a:xfrm>
                          <a:prstGeom prst="rect">
                            <a:avLst/>
                          </a:prstGeom>
                        </wps:spPr>
                        <wps:txbx>
                          <w:txbxContent>
                            <w:p w14:paraId="233245C3" w14:textId="77777777" w:rsidR="006979D5" w:rsidRDefault="002D7CC2">
                              <w:pPr>
                                <w:spacing w:line="392" w:lineRule="exact"/>
                                <w:rPr>
                                  <w:sz w:val="35"/>
                                </w:rPr>
                              </w:pPr>
                              <w:r>
                                <w:rPr>
                                  <w:color w:val="3D3F3F"/>
                                  <w:spacing w:val="-102"/>
                                  <w:w w:val="105"/>
                                  <w:sz w:val="35"/>
                                </w:rPr>
                                <w:t>I</w:t>
                              </w:r>
                            </w:p>
                          </w:txbxContent>
                        </wps:txbx>
                        <wps:bodyPr wrap="square" lIns="0" tIns="0" rIns="0" bIns="0" rtlCol="0">
                          <a:noAutofit/>
                        </wps:bodyPr>
                      </wps:wsp>
                    </wpg:wgp>
                  </a:graphicData>
                </a:graphic>
              </wp:anchor>
            </w:drawing>
          </mc:Choice>
          <mc:Fallback>
            <w:pict>
              <v:group w14:anchorId="302E6D81" id="Group 290" o:spid="_x0000_s1066" style="position:absolute;left:0;text-align:left;margin-left:266.25pt;margin-top:56.4pt;width:1.75pt;height:80.6pt;z-index:15739392;mso-wrap-distance-left:0;mso-wrap-distance-right:0;mso-position-horizontal-relative:page" coordsize="222,10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">
                <v:shape id="Textbox 291" o:spid="_x0000_s1067" type="#_x0000_t202" style="position:absolute;width:158;height:10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19BE0ED8" w14:textId="77777777" w:rsidR="006979D5" w:rsidRDefault="002D7CC2">
                        <w:pPr>
                          <w:spacing w:line="1611" w:lineRule="exact"/>
                          <w:rPr>
                            <w:sz w:val="144"/>
                          </w:rPr>
                        </w:pPr>
                        <w:r>
                          <w:rPr>
                            <w:color w:val="DD753B"/>
                            <w:spacing w:val="-505"/>
                            <w:w w:val="105"/>
                            <w:sz w:val="144"/>
                          </w:rPr>
                          <w:t>-</w:t>
                        </w:r>
                      </w:p>
                    </w:txbxContent>
                  </v:textbox>
                </v:shape>
                <v:shape id="Textbox 292" o:spid="_x0000_s1068" type="#_x0000_t202" style="position:absolute;left:31;top:6506;width:190;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233245C3" w14:textId="77777777" w:rsidR="006979D5" w:rsidRDefault="002D7CC2">
                        <w:pPr>
                          <w:spacing w:line="392" w:lineRule="exact"/>
                          <w:rPr>
                            <w:sz w:val="35"/>
                          </w:rPr>
                        </w:pPr>
                        <w:r>
                          <w:rPr>
                            <w:color w:val="3D3F3F"/>
                            <w:spacing w:val="-102"/>
                            <w:w w:val="105"/>
                            <w:sz w:val="35"/>
                          </w:rPr>
                          <w:t>I</w:t>
                        </w:r>
                      </w:p>
                    </w:txbxContent>
                  </v:textbox>
                </v:shape>
                <w10:wrap anchorx="page"/>
              </v:group>
            </w:pict>
          </mc:Fallback>
        </mc:AlternateContent>
      </w:r>
      <w:r>
        <w:rPr>
          <w:color w:val="0F1111"/>
          <w:w w:val="150"/>
          <w:sz w:val="18"/>
        </w:rPr>
        <w:t>·</w:t>
      </w:r>
      <w:r>
        <w:rPr>
          <w:color w:val="525454"/>
          <w:w w:val="150"/>
          <w:sz w:val="18"/>
        </w:rPr>
        <w:t>--</w:t>
      </w:r>
      <w:r>
        <w:rPr>
          <w:color w:val="0F1111"/>
          <w:spacing w:val="-10"/>
          <w:w w:val="150"/>
          <w:sz w:val="18"/>
        </w:rPr>
        <w:t>·</w:t>
      </w:r>
    </w:p>
    <w:p w14:paraId="45260169" w14:textId="77777777" w:rsidR="006979D5" w:rsidRDefault="006979D5">
      <w:pPr>
        <w:rPr>
          <w:sz w:val="18"/>
        </w:rPr>
        <w:sectPr w:rsidR="006979D5">
          <w:type w:val="continuous"/>
          <w:pgSz w:w="12240" w:h="15840"/>
          <w:pgMar w:top="1820" w:right="850" w:bottom="280" w:left="1133" w:header="0" w:footer="0" w:gutter="0"/>
          <w:cols w:num="2" w:space="720" w:equalWidth="0">
            <w:col w:w="1693" w:space="40"/>
            <w:col w:w="8524"/>
          </w:cols>
        </w:sectPr>
      </w:pPr>
    </w:p>
    <w:p w14:paraId="5E10EEDC" w14:textId="77777777" w:rsidR="006979D5" w:rsidRDefault="006979D5">
      <w:pPr>
        <w:pStyle w:val="BodyText"/>
        <w:spacing w:before="150"/>
        <w:rPr>
          <w:sz w:val="20"/>
        </w:rPr>
      </w:pPr>
    </w:p>
    <w:p w14:paraId="4AA86655" w14:textId="77777777" w:rsidR="006979D5" w:rsidRDefault="006979D5">
      <w:pPr>
        <w:pStyle w:val="BodyText"/>
        <w:rPr>
          <w:sz w:val="20"/>
        </w:rPr>
        <w:sectPr w:rsidR="006979D5">
          <w:type w:val="continuous"/>
          <w:pgSz w:w="12240" w:h="15840"/>
          <w:pgMar w:top="1820" w:right="850" w:bottom="280" w:left="1133" w:header="0" w:footer="0" w:gutter="0"/>
          <w:cols w:space="720"/>
        </w:sectPr>
      </w:pPr>
    </w:p>
    <w:p w14:paraId="396AA0BF" w14:textId="77777777" w:rsidR="006979D5" w:rsidRDefault="002D7CC2">
      <w:pPr>
        <w:spacing w:before="98" w:line="246" w:lineRule="exact"/>
        <w:ind w:left="573"/>
        <w:rPr>
          <w:rFonts w:ascii="Times New Roman" w:hAnsi="Times New Roman"/>
          <w:sz w:val="16"/>
        </w:rPr>
      </w:pPr>
      <w:r>
        <w:rPr>
          <w:rFonts w:ascii="Times New Roman" w:hAnsi="Times New Roman"/>
          <w:color w:val="525454"/>
          <w:spacing w:val="-22"/>
          <w:w w:val="120"/>
          <w:sz w:val="16"/>
        </w:rPr>
        <w:t>·--·-</w:t>
      </w:r>
      <w:r>
        <w:rPr>
          <w:rFonts w:ascii="Times New Roman" w:hAnsi="Times New Roman"/>
          <w:color w:val="525454"/>
          <w:spacing w:val="-68"/>
          <w:w w:val="120"/>
          <w:sz w:val="16"/>
        </w:rPr>
        <w:t>-</w:t>
      </w:r>
      <w:r>
        <w:rPr>
          <w:color w:val="3D3F3F"/>
          <w:spacing w:val="-22"/>
          <w:w w:val="120"/>
          <w:position w:val="10"/>
          <w:sz w:val="12"/>
        </w:rPr>
        <w:t>S</w:t>
      </w:r>
      <w:r>
        <w:rPr>
          <w:rFonts w:ascii="Times New Roman" w:hAnsi="Times New Roman"/>
          <w:color w:val="2A2A2A"/>
          <w:spacing w:val="-22"/>
          <w:w w:val="120"/>
          <w:sz w:val="16"/>
        </w:rPr>
        <w:t>·</w:t>
      </w:r>
      <w:r>
        <w:rPr>
          <w:color w:val="3D3F3F"/>
          <w:spacing w:val="-22"/>
          <w:w w:val="120"/>
          <w:position w:val="10"/>
          <w:sz w:val="12"/>
        </w:rPr>
        <w:t>KE</w:t>
      </w:r>
      <w:r>
        <w:rPr>
          <w:rFonts w:ascii="Times New Roman" w:hAnsi="Times New Roman"/>
          <w:color w:val="2A2A2A"/>
          <w:spacing w:val="-22"/>
          <w:w w:val="120"/>
          <w:sz w:val="16"/>
        </w:rPr>
        <w:t>-</w:t>
      </w:r>
      <w:r>
        <w:rPr>
          <w:color w:val="3D3F3F"/>
          <w:spacing w:val="-22"/>
          <w:w w:val="120"/>
          <w:position w:val="10"/>
          <w:sz w:val="12"/>
        </w:rPr>
        <w:t>E</w:t>
      </w:r>
      <w:r>
        <w:rPr>
          <w:rFonts w:ascii="Times New Roman" w:hAnsi="Times New Roman"/>
          <w:color w:val="2A2A2A"/>
          <w:spacing w:val="-22"/>
          <w:w w:val="120"/>
          <w:sz w:val="16"/>
        </w:rPr>
        <w:t>-</w:t>
      </w:r>
      <w:r>
        <w:rPr>
          <w:color w:val="3D3F3F"/>
          <w:spacing w:val="-22"/>
          <w:w w:val="120"/>
          <w:position w:val="10"/>
          <w:sz w:val="12"/>
        </w:rPr>
        <w:t>L</w:t>
      </w:r>
      <w:r>
        <w:rPr>
          <w:rFonts w:ascii="Times New Roman" w:hAnsi="Times New Roman"/>
          <w:color w:val="2A2A2A"/>
          <w:spacing w:val="-22"/>
          <w:w w:val="120"/>
          <w:sz w:val="16"/>
        </w:rPr>
        <w:t>-</w:t>
      </w:r>
      <w:r>
        <w:rPr>
          <w:color w:val="3D3F3F"/>
          <w:spacing w:val="-22"/>
          <w:w w:val="120"/>
          <w:position w:val="10"/>
          <w:sz w:val="12"/>
        </w:rPr>
        <w:t>SR</w:t>
      </w:r>
      <w:r>
        <w:rPr>
          <w:rFonts w:ascii="Times New Roman" w:hAnsi="Times New Roman"/>
          <w:color w:val="2A2A2A"/>
          <w:spacing w:val="-22"/>
          <w:w w:val="120"/>
          <w:sz w:val="16"/>
        </w:rPr>
        <w:t>•</w:t>
      </w:r>
      <w:r>
        <w:rPr>
          <w:color w:val="3D3F3F"/>
          <w:spacing w:val="-22"/>
          <w:w w:val="120"/>
          <w:position w:val="10"/>
          <w:sz w:val="12"/>
        </w:rPr>
        <w:t>D</w:t>
      </w:r>
      <w:r>
        <w:rPr>
          <w:rFonts w:ascii="Times New Roman" w:hAnsi="Times New Roman"/>
          <w:color w:val="2A2A2A"/>
          <w:spacing w:val="-22"/>
          <w:w w:val="120"/>
          <w:sz w:val="16"/>
        </w:rPr>
        <w:t>--</w:t>
      </w:r>
      <w:r>
        <w:rPr>
          <w:rFonts w:ascii="Times New Roman" w:hAnsi="Times New Roman"/>
          <w:color w:val="525454"/>
          <w:spacing w:val="-22"/>
          <w:w w:val="120"/>
          <w:sz w:val="16"/>
        </w:rPr>
        <w:t>1</w:t>
      </w:r>
    </w:p>
    <w:p w14:paraId="4AA59F5F" w14:textId="77777777" w:rsidR="006979D5" w:rsidRDefault="002D7CC2">
      <w:pPr>
        <w:spacing w:line="67" w:lineRule="exact"/>
        <w:ind w:left="558"/>
        <w:rPr>
          <w:sz w:val="8"/>
        </w:rPr>
      </w:pPr>
      <w:r>
        <w:rPr>
          <w:color w:val="3D3F3F"/>
          <w:spacing w:val="-10"/>
          <w:w w:val="160"/>
          <w:sz w:val="8"/>
        </w:rPr>
        <w:t>0</w:t>
      </w:r>
    </w:p>
    <w:p w14:paraId="4EDFCD23" w14:textId="77777777" w:rsidR="006979D5" w:rsidRDefault="002D7CC2">
      <w:pPr>
        <w:spacing w:line="72" w:lineRule="exact"/>
        <w:ind w:left="579"/>
        <w:rPr>
          <w:i/>
          <w:sz w:val="11"/>
        </w:rPr>
      </w:pPr>
      <w:r>
        <w:rPr>
          <w:i/>
          <w:color w:val="3D3F3F"/>
          <w:spacing w:val="-5"/>
          <w:sz w:val="11"/>
        </w:rPr>
        <w:t>a:.</w:t>
      </w:r>
    </w:p>
    <w:p w14:paraId="7ACD9872" w14:textId="77777777" w:rsidR="006979D5" w:rsidRDefault="002D7CC2">
      <w:pPr>
        <w:spacing w:line="128" w:lineRule="exact"/>
        <w:ind w:left="569"/>
        <w:rPr>
          <w:sz w:val="17"/>
        </w:rPr>
      </w:pPr>
      <w:r>
        <w:rPr>
          <w:color w:val="3D3F3F"/>
          <w:spacing w:val="-5"/>
          <w:sz w:val="17"/>
        </w:rPr>
        <w:t>:g</w:t>
      </w:r>
    </w:p>
    <w:p w14:paraId="3C5E3A5C" w14:textId="77777777" w:rsidR="006979D5" w:rsidRDefault="002D7CC2">
      <w:pPr>
        <w:spacing w:line="250" w:lineRule="exact"/>
        <w:ind w:left="573"/>
        <w:rPr>
          <w:sz w:val="25"/>
        </w:rPr>
      </w:pPr>
      <w:r>
        <w:rPr>
          <w:color w:val="3D3F3F"/>
          <w:spacing w:val="-5"/>
          <w:sz w:val="25"/>
        </w:rPr>
        <w:t>"</w:t>
      </w:r>
      <w:r>
        <w:rPr>
          <w:color w:val="525454"/>
          <w:spacing w:val="-5"/>
          <w:sz w:val="25"/>
          <w:vertAlign w:val="subscript"/>
        </w:rPr>
        <w:t>5</w:t>
      </w:r>
      <w:r>
        <w:rPr>
          <w:color w:val="3D3F3F"/>
          <w:spacing w:val="-5"/>
          <w:sz w:val="25"/>
        </w:rPr>
        <w:t>'</w:t>
      </w:r>
    </w:p>
    <w:p w14:paraId="05F1B976" w14:textId="77777777" w:rsidR="006979D5" w:rsidRDefault="006979D5">
      <w:pPr>
        <w:pStyle w:val="BodyText"/>
        <w:rPr>
          <w:sz w:val="20"/>
        </w:rPr>
      </w:pPr>
    </w:p>
    <w:p w14:paraId="256495C5" w14:textId="77777777" w:rsidR="006979D5" w:rsidRDefault="006979D5">
      <w:pPr>
        <w:pStyle w:val="BodyText"/>
        <w:rPr>
          <w:sz w:val="20"/>
        </w:rPr>
      </w:pPr>
    </w:p>
    <w:p w14:paraId="1ED27F5C" w14:textId="77777777" w:rsidR="006979D5" w:rsidRDefault="006979D5">
      <w:pPr>
        <w:pStyle w:val="BodyText"/>
        <w:rPr>
          <w:sz w:val="20"/>
        </w:rPr>
      </w:pPr>
    </w:p>
    <w:p w14:paraId="0C6CA944" w14:textId="77777777" w:rsidR="006979D5" w:rsidRDefault="006979D5">
      <w:pPr>
        <w:pStyle w:val="BodyText"/>
        <w:spacing w:before="58"/>
        <w:rPr>
          <w:sz w:val="20"/>
        </w:rPr>
      </w:pPr>
    </w:p>
    <w:p w14:paraId="3FA65C10" w14:textId="77777777" w:rsidR="006979D5" w:rsidRDefault="002D7CC2">
      <w:pPr>
        <w:spacing w:line="20" w:lineRule="exact"/>
        <w:ind w:left="519" w:right="-44"/>
        <w:rPr>
          <w:sz w:val="2"/>
        </w:rPr>
      </w:pPr>
      <w:r>
        <w:rPr>
          <w:noProof/>
          <w:sz w:val="2"/>
        </w:rPr>
        <mc:AlternateContent>
          <mc:Choice Requires="wpg">
            <w:drawing>
              <wp:inline distT="0" distB="0" distL="0" distR="0" wp14:anchorId="2A59D8E9" wp14:editId="53E3239C">
                <wp:extent cx="825500" cy="18415"/>
                <wp:effectExtent l="9525" t="0" r="3175" b="635"/>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8415"/>
                          <a:chOff x="0" y="0"/>
                          <a:chExt cx="825500" cy="18415"/>
                        </a:xfrm>
                      </wpg:grpSpPr>
                      <wps:wsp>
                        <wps:cNvPr id="294" name="Graphic 294"/>
                        <wps:cNvSpPr/>
                        <wps:spPr>
                          <a:xfrm>
                            <a:off x="0" y="9160"/>
                            <a:ext cx="825500" cy="1270"/>
                          </a:xfrm>
                          <a:custGeom>
                            <a:avLst/>
                            <a:gdLst/>
                            <a:ahLst/>
                            <a:cxnLst/>
                            <a:rect l="l" t="t" r="r" b="b"/>
                            <a:pathLst>
                              <a:path w="825500">
                                <a:moveTo>
                                  <a:pt x="0" y="0"/>
                                </a:moveTo>
                                <a:lnTo>
                                  <a:pt x="824896" y="0"/>
                                </a:lnTo>
                              </a:path>
                            </a:pathLst>
                          </a:custGeom>
                          <a:ln w="183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B66DD3" id="Group 293" o:spid="_x0000_s1026" style="width:65pt;height:1.45pt;mso-position-horizontal-relative:char;mso-position-vertical-relative:line" coordsize="8255,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">
                <v:shape id="Graphic 294" o:spid="_x0000_s1027" style="position:absolute;top:91;width:8255;height:13;visibility:visible;mso-wrap-style:square;v-text-anchor:top" coordsize="825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" path="m,l824896,e" filled="f" strokeweight=".50892mm">
                  <v:path arrowok="t"/>
                </v:shape>
                <w10:anchorlock/>
              </v:group>
            </w:pict>
          </mc:Fallback>
        </mc:AlternateContent>
      </w:r>
    </w:p>
    <w:p w14:paraId="6C269ACA" w14:textId="77777777" w:rsidR="006979D5" w:rsidRDefault="006979D5">
      <w:pPr>
        <w:pStyle w:val="BodyText"/>
        <w:spacing w:before="14"/>
        <w:rPr>
          <w:sz w:val="7"/>
        </w:rPr>
      </w:pPr>
    </w:p>
    <w:p w14:paraId="200D3471" w14:textId="77777777" w:rsidR="006979D5" w:rsidRDefault="002D7CC2">
      <w:pPr>
        <w:pStyle w:val="BodyText"/>
        <w:rPr>
          <w:sz w:val="20"/>
        </w:rPr>
      </w:pPr>
      <w:r>
        <w:br w:type="column"/>
      </w:r>
    </w:p>
    <w:p w14:paraId="35A18CAC" w14:textId="77777777" w:rsidR="006979D5" w:rsidRDefault="006979D5">
      <w:pPr>
        <w:pStyle w:val="BodyText"/>
        <w:rPr>
          <w:sz w:val="20"/>
        </w:rPr>
      </w:pPr>
    </w:p>
    <w:p w14:paraId="119E701D" w14:textId="77777777" w:rsidR="006979D5" w:rsidRDefault="006979D5">
      <w:pPr>
        <w:pStyle w:val="BodyText"/>
        <w:rPr>
          <w:sz w:val="20"/>
        </w:rPr>
      </w:pPr>
    </w:p>
    <w:p w14:paraId="063FC2E8" w14:textId="77777777" w:rsidR="006979D5" w:rsidRDefault="006979D5">
      <w:pPr>
        <w:pStyle w:val="BodyText"/>
        <w:rPr>
          <w:sz w:val="20"/>
        </w:rPr>
      </w:pPr>
    </w:p>
    <w:p w14:paraId="572504DD" w14:textId="77777777" w:rsidR="006979D5" w:rsidRDefault="006979D5">
      <w:pPr>
        <w:pStyle w:val="BodyText"/>
        <w:rPr>
          <w:sz w:val="20"/>
        </w:rPr>
      </w:pPr>
    </w:p>
    <w:p w14:paraId="4238702C" w14:textId="77777777" w:rsidR="006979D5" w:rsidRDefault="006979D5">
      <w:pPr>
        <w:pStyle w:val="BodyText"/>
        <w:rPr>
          <w:sz w:val="20"/>
        </w:rPr>
      </w:pPr>
    </w:p>
    <w:p w14:paraId="0A341251" w14:textId="77777777" w:rsidR="006979D5" w:rsidRDefault="006979D5">
      <w:pPr>
        <w:pStyle w:val="BodyText"/>
        <w:spacing w:before="114"/>
        <w:rPr>
          <w:sz w:val="20"/>
        </w:rPr>
      </w:pPr>
    </w:p>
    <w:p w14:paraId="0AAF6819" w14:textId="77777777" w:rsidR="006979D5" w:rsidRDefault="002D7CC2">
      <w:pPr>
        <w:ind w:left="88"/>
        <w:rPr>
          <w:sz w:val="20"/>
        </w:rPr>
      </w:pPr>
      <w:r>
        <w:rPr>
          <w:color w:val="2A2A2A"/>
          <w:w w:val="105"/>
          <w:sz w:val="20"/>
        </w:rPr>
        <w:t>Coun</w:t>
      </w:r>
      <w:r>
        <w:rPr>
          <w:color w:val="525454"/>
          <w:w w:val="105"/>
          <w:sz w:val="20"/>
        </w:rPr>
        <w:t>ty</w:t>
      </w:r>
      <w:r>
        <w:rPr>
          <w:color w:val="525454"/>
          <w:spacing w:val="-9"/>
          <w:w w:val="105"/>
          <w:sz w:val="20"/>
        </w:rPr>
        <w:t xml:space="preserve"> </w:t>
      </w:r>
      <w:r>
        <w:rPr>
          <w:color w:val="3D3F3F"/>
          <w:w w:val="105"/>
          <w:sz w:val="20"/>
        </w:rPr>
        <w:t>Paved</w:t>
      </w:r>
      <w:r>
        <w:rPr>
          <w:color w:val="3D3F3F"/>
          <w:spacing w:val="-27"/>
          <w:w w:val="105"/>
          <w:sz w:val="20"/>
        </w:rPr>
        <w:t xml:space="preserve"> </w:t>
      </w:r>
      <w:r>
        <w:rPr>
          <w:color w:val="3D3F3F"/>
          <w:spacing w:val="-5"/>
          <w:w w:val="105"/>
          <w:sz w:val="20"/>
        </w:rPr>
        <w:t>Rd</w:t>
      </w:r>
    </w:p>
    <w:p w14:paraId="0639432E" w14:textId="77777777" w:rsidR="006979D5" w:rsidRDefault="002D7CC2">
      <w:pPr>
        <w:pStyle w:val="BodyText"/>
      </w:pPr>
      <w:r>
        <w:br w:type="column"/>
      </w:r>
    </w:p>
    <w:p w14:paraId="5DD2E2BF" w14:textId="77777777" w:rsidR="006979D5" w:rsidRDefault="006979D5">
      <w:pPr>
        <w:pStyle w:val="BodyText"/>
      </w:pPr>
    </w:p>
    <w:p w14:paraId="7E51AB93" w14:textId="77777777" w:rsidR="006979D5" w:rsidRDefault="006979D5">
      <w:pPr>
        <w:pStyle w:val="BodyText"/>
        <w:spacing w:before="203"/>
      </w:pPr>
    </w:p>
    <w:p w14:paraId="1E301FB7" w14:textId="77777777" w:rsidR="006979D5" w:rsidRDefault="002D7CC2">
      <w:pPr>
        <w:pStyle w:val="BodyText"/>
        <w:ind w:left="558"/>
      </w:pPr>
      <w:r>
        <w:rPr>
          <w:color w:val="2A2A2A"/>
        </w:rPr>
        <w:t>High</w:t>
      </w:r>
      <w:r>
        <w:rPr>
          <w:color w:val="2A2A2A"/>
          <w:spacing w:val="-12"/>
        </w:rPr>
        <w:t xml:space="preserve"> </w:t>
      </w:r>
      <w:r>
        <w:rPr>
          <w:color w:val="0F1111"/>
        </w:rPr>
        <w:t>D</w:t>
      </w:r>
      <w:r>
        <w:rPr>
          <w:color w:val="2A2A2A"/>
        </w:rPr>
        <w:t>ensity</w:t>
      </w:r>
      <w:r>
        <w:rPr>
          <w:color w:val="2A2A2A"/>
          <w:spacing w:val="1"/>
        </w:rPr>
        <w:t xml:space="preserve"> </w:t>
      </w:r>
      <w:r>
        <w:rPr>
          <w:color w:val="2A2A2A"/>
          <w:spacing w:val="-2"/>
        </w:rPr>
        <w:t>Residential</w:t>
      </w:r>
    </w:p>
    <w:p w14:paraId="373D65F4" w14:textId="77777777" w:rsidR="006979D5" w:rsidRDefault="002D7CC2">
      <w:pPr>
        <w:spacing w:before="62"/>
        <w:ind w:left="602"/>
        <w:rPr>
          <w:sz w:val="20"/>
        </w:rPr>
      </w:pPr>
      <w:r>
        <w:rPr>
          <w:color w:val="2A2A2A"/>
          <w:spacing w:val="-2"/>
          <w:w w:val="105"/>
          <w:sz w:val="20"/>
        </w:rPr>
        <w:t>Commercial</w:t>
      </w:r>
    </w:p>
    <w:p w14:paraId="497D1D81" w14:textId="77777777" w:rsidR="006979D5" w:rsidRDefault="002D7CC2">
      <w:pPr>
        <w:spacing w:before="116"/>
        <w:ind w:left="613"/>
        <w:rPr>
          <w:sz w:val="20"/>
        </w:rPr>
      </w:pPr>
      <w:r>
        <w:rPr>
          <w:noProof/>
          <w:sz w:val="20"/>
        </w:rPr>
        <mc:AlternateContent>
          <mc:Choice Requires="wps">
            <w:drawing>
              <wp:anchor distT="0" distB="0" distL="0" distR="0" simplePos="0" relativeHeight="15739904" behindDoc="0" locked="0" layoutInCell="1" allowOverlap="1" wp14:anchorId="4BD9EC0A" wp14:editId="024129B5">
                <wp:simplePos x="0" y="0"/>
                <wp:positionH relativeFrom="page">
                  <wp:posOffset>3833380</wp:posOffset>
                </wp:positionH>
                <wp:positionV relativeFrom="paragraph">
                  <wp:posOffset>37269</wp:posOffset>
                </wp:positionV>
                <wp:extent cx="77470" cy="24892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248920"/>
                        </a:xfrm>
                        <a:prstGeom prst="rect">
                          <a:avLst/>
                        </a:prstGeom>
                      </wps:spPr>
                      <wps:txbx>
                        <w:txbxContent>
                          <w:p w14:paraId="6E688B37" w14:textId="77777777" w:rsidR="006979D5" w:rsidRDefault="002D7CC2">
                            <w:pPr>
                              <w:spacing w:line="392" w:lineRule="exact"/>
                              <w:rPr>
                                <w:sz w:val="35"/>
                              </w:rPr>
                            </w:pPr>
                            <w:r>
                              <w:rPr>
                                <w:color w:val="2A2A2A"/>
                                <w:spacing w:val="-10"/>
                                <w:w w:val="105"/>
                                <w:sz w:val="35"/>
                              </w:rPr>
                              <w:t>I</w:t>
                            </w:r>
                          </w:p>
                        </w:txbxContent>
                      </wps:txbx>
                      <wps:bodyPr wrap="square" lIns="0" tIns="0" rIns="0" bIns="0" rtlCol="0">
                        <a:noAutofit/>
                      </wps:bodyPr>
                    </wps:wsp>
                  </a:graphicData>
                </a:graphic>
              </wp:anchor>
            </w:drawing>
          </mc:Choice>
          <mc:Fallback>
            <w:pict>
              <v:shape w14:anchorId="4BD9EC0A" id="Textbox 295" o:spid="_x0000_s1069" type="#_x0000_t202" style="position:absolute;left:0;text-align:left;margin-left:301.85pt;margin-top:2.95pt;width:6.1pt;height:19.6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" filled="f" stroked="f">
                <v:textbox inset="0,0,0,0">
                  <w:txbxContent>
                    <w:p w14:paraId="6E688B37" w14:textId="77777777" w:rsidR="006979D5" w:rsidRDefault="002D7CC2">
                      <w:pPr>
                        <w:spacing w:line="392" w:lineRule="exact"/>
                        <w:rPr>
                          <w:sz w:val="35"/>
                        </w:rPr>
                      </w:pPr>
                      <w:r>
                        <w:rPr>
                          <w:color w:val="2A2A2A"/>
                          <w:spacing w:val="-10"/>
                          <w:w w:val="105"/>
                          <w:sz w:val="35"/>
                        </w:rPr>
                        <w:t>I</w:t>
                      </w:r>
                    </w:p>
                  </w:txbxContent>
                </v:textbox>
                <w10:wrap anchorx="page"/>
              </v:shape>
            </w:pict>
          </mc:Fallback>
        </mc:AlternateContent>
      </w:r>
      <w:r>
        <w:rPr>
          <w:color w:val="3D3F3F"/>
          <w:w w:val="105"/>
          <w:sz w:val="20"/>
        </w:rPr>
        <w:t>A-10</w:t>
      </w:r>
      <w:r>
        <w:rPr>
          <w:color w:val="3D3F3F"/>
          <w:spacing w:val="6"/>
          <w:w w:val="105"/>
          <w:sz w:val="20"/>
        </w:rPr>
        <w:t xml:space="preserve"> </w:t>
      </w:r>
      <w:r>
        <w:rPr>
          <w:color w:val="3D3F3F"/>
          <w:w w:val="105"/>
          <w:sz w:val="20"/>
        </w:rPr>
        <w:t>10</w:t>
      </w:r>
      <w:r>
        <w:rPr>
          <w:color w:val="3D3F3F"/>
          <w:spacing w:val="-14"/>
          <w:w w:val="105"/>
          <w:sz w:val="20"/>
        </w:rPr>
        <w:t xml:space="preserve"> </w:t>
      </w:r>
      <w:r>
        <w:rPr>
          <w:color w:val="3D3F3F"/>
          <w:w w:val="105"/>
          <w:sz w:val="20"/>
        </w:rPr>
        <w:t>acre</w:t>
      </w:r>
      <w:r>
        <w:rPr>
          <w:color w:val="3D3F3F"/>
          <w:spacing w:val="-15"/>
          <w:w w:val="105"/>
          <w:sz w:val="20"/>
        </w:rPr>
        <w:t xml:space="preserve"> </w:t>
      </w:r>
      <w:r>
        <w:rPr>
          <w:color w:val="2A2A2A"/>
          <w:spacing w:val="-2"/>
          <w:w w:val="105"/>
          <w:sz w:val="20"/>
        </w:rPr>
        <w:t>Agricultura</w:t>
      </w:r>
      <w:r>
        <w:rPr>
          <w:color w:val="525454"/>
          <w:spacing w:val="-2"/>
          <w:w w:val="105"/>
          <w:sz w:val="20"/>
        </w:rPr>
        <w:t>l</w:t>
      </w:r>
    </w:p>
    <w:p w14:paraId="5FE1ABDD" w14:textId="77777777" w:rsidR="006979D5" w:rsidRDefault="006979D5">
      <w:pPr>
        <w:rPr>
          <w:sz w:val="20"/>
        </w:rPr>
        <w:sectPr w:rsidR="006979D5">
          <w:type w:val="continuous"/>
          <w:pgSz w:w="12240" w:h="15840"/>
          <w:pgMar w:top="1820" w:right="850" w:bottom="280" w:left="1133" w:header="0" w:footer="0" w:gutter="0"/>
          <w:cols w:num="3" w:space="720" w:equalWidth="0">
            <w:col w:w="1818" w:space="40"/>
            <w:col w:w="1754" w:space="979"/>
            <w:col w:w="5666"/>
          </w:cols>
        </w:sectPr>
      </w:pPr>
    </w:p>
    <w:p w14:paraId="6F8B1A7E" w14:textId="77777777" w:rsidR="006979D5" w:rsidRDefault="002D7CC2">
      <w:pPr>
        <w:tabs>
          <w:tab w:val="left" w:leader="middleDot" w:pos="1945"/>
        </w:tabs>
        <w:spacing w:before="138"/>
        <w:ind w:left="479"/>
        <w:rPr>
          <w:sz w:val="20"/>
        </w:rPr>
      </w:pPr>
      <w:r>
        <w:rPr>
          <w:noProof/>
          <w:sz w:val="20"/>
        </w:rPr>
        <mc:AlternateContent>
          <mc:Choice Requires="wpg">
            <w:drawing>
              <wp:anchor distT="0" distB="0" distL="0" distR="0" simplePos="0" relativeHeight="483325952" behindDoc="1" locked="0" layoutInCell="1" allowOverlap="1" wp14:anchorId="18E9B1B7" wp14:editId="38E5F2B4">
                <wp:simplePos x="0" y="0"/>
                <wp:positionH relativeFrom="page">
                  <wp:posOffset>999041</wp:posOffset>
                </wp:positionH>
                <wp:positionV relativeFrom="page">
                  <wp:posOffset>989380</wp:posOffset>
                </wp:positionV>
                <wp:extent cx="6205220" cy="8400415"/>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5220" cy="8400415"/>
                          <a:chOff x="0" y="0"/>
                          <a:chExt cx="6205220" cy="8400415"/>
                        </a:xfrm>
                      </wpg:grpSpPr>
                      <pic:pic xmlns:pic="http://schemas.openxmlformats.org/drawingml/2006/picture">
                        <pic:nvPicPr>
                          <pic:cNvPr id="297" name="Image 297"/>
                          <pic:cNvPicPr/>
                        </pic:nvPicPr>
                        <pic:blipFill>
                          <a:blip r:embed="rId151" cstate="email">
                            <a:extLst>
                              <a:ext uri="{28A0092B-C50C-407E-A947-70E740481C1C}">
                                <a14:useLocalDpi xmlns:a14="http://schemas.microsoft.com/office/drawing/2010/main"/>
                              </a:ext>
                            </a:extLst>
                          </a:blip>
                          <a:stretch>
                            <a:fillRect/>
                          </a:stretch>
                        </pic:blipFill>
                        <pic:spPr>
                          <a:xfrm>
                            <a:off x="9165" y="0"/>
                            <a:ext cx="6195888" cy="6476562"/>
                          </a:xfrm>
                          <a:prstGeom prst="rect">
                            <a:avLst/>
                          </a:prstGeom>
                        </pic:spPr>
                      </pic:pic>
                      <pic:pic xmlns:pic="http://schemas.openxmlformats.org/drawingml/2006/picture">
                        <pic:nvPicPr>
                          <pic:cNvPr id="298" name="Image 298"/>
                          <pic:cNvPicPr/>
                        </pic:nvPicPr>
                        <pic:blipFill>
                          <a:blip r:embed="rId152" cstate="print"/>
                          <a:stretch>
                            <a:fillRect/>
                          </a:stretch>
                        </pic:blipFill>
                        <pic:spPr>
                          <a:xfrm>
                            <a:off x="2383033" y="7351401"/>
                            <a:ext cx="549930" cy="1048891"/>
                          </a:xfrm>
                          <a:prstGeom prst="rect">
                            <a:avLst/>
                          </a:prstGeom>
                        </pic:spPr>
                      </pic:pic>
                      <pic:pic xmlns:pic="http://schemas.openxmlformats.org/drawingml/2006/picture">
                        <pic:nvPicPr>
                          <pic:cNvPr id="299" name="Image 299"/>
                          <pic:cNvPicPr/>
                        </pic:nvPicPr>
                        <pic:blipFill>
                          <a:blip r:embed="rId153" cstate="print"/>
                          <a:stretch>
                            <a:fillRect/>
                          </a:stretch>
                        </pic:blipFill>
                        <pic:spPr>
                          <a:xfrm>
                            <a:off x="5022701" y="201533"/>
                            <a:ext cx="1021955" cy="971026"/>
                          </a:xfrm>
                          <a:prstGeom prst="rect">
                            <a:avLst/>
                          </a:prstGeom>
                        </pic:spPr>
                      </pic:pic>
                      <wps:wsp>
                        <wps:cNvPr id="300" name="Graphic 300"/>
                        <wps:cNvSpPr/>
                        <wps:spPr>
                          <a:xfrm>
                            <a:off x="68741" y="4429161"/>
                            <a:ext cx="1270" cy="1489075"/>
                          </a:xfrm>
                          <a:custGeom>
                            <a:avLst/>
                            <a:gdLst/>
                            <a:ahLst/>
                            <a:cxnLst/>
                            <a:rect l="l" t="t" r="r" b="b"/>
                            <a:pathLst>
                              <a:path h="1489075">
                                <a:moveTo>
                                  <a:pt x="0" y="1488601"/>
                                </a:moveTo>
                                <a:lnTo>
                                  <a:pt x="0" y="0"/>
                                </a:lnTo>
                              </a:path>
                            </a:pathLst>
                          </a:custGeom>
                          <a:ln w="27496">
                            <a:solidFill>
                              <a:srgbClr val="000000"/>
                            </a:solidFill>
                            <a:prstDash val="solid"/>
                          </a:ln>
                        </wps:spPr>
                        <wps:bodyPr wrap="square" lIns="0" tIns="0" rIns="0" bIns="0" rtlCol="0">
                          <a:prstTxWarp prst="textNoShape">
                            <a:avLst/>
                          </a:prstTxWarp>
                          <a:noAutofit/>
                        </wps:bodyPr>
                      </wps:wsp>
                      <wps:wsp>
                        <wps:cNvPr id="301" name="Graphic 301"/>
                        <wps:cNvSpPr/>
                        <wps:spPr>
                          <a:xfrm>
                            <a:off x="728658" y="4607793"/>
                            <a:ext cx="1270" cy="499745"/>
                          </a:xfrm>
                          <a:custGeom>
                            <a:avLst/>
                            <a:gdLst/>
                            <a:ahLst/>
                            <a:cxnLst/>
                            <a:rect l="l" t="t" r="r" b="b"/>
                            <a:pathLst>
                              <a:path h="499745">
                                <a:moveTo>
                                  <a:pt x="0" y="499253"/>
                                </a:moveTo>
                                <a:lnTo>
                                  <a:pt x="0" y="0"/>
                                </a:lnTo>
                              </a:path>
                            </a:pathLst>
                          </a:custGeom>
                          <a:ln w="13748">
                            <a:solidFill>
                              <a:srgbClr val="000000"/>
                            </a:solidFill>
                            <a:prstDash val="solid"/>
                          </a:ln>
                        </wps:spPr>
                        <wps:bodyPr wrap="square" lIns="0" tIns="0" rIns="0" bIns="0" rtlCol="0">
                          <a:prstTxWarp prst="textNoShape">
                            <a:avLst/>
                          </a:prstTxWarp>
                          <a:noAutofit/>
                        </wps:bodyPr>
                      </wps:wsp>
                      <wps:wsp>
                        <wps:cNvPr id="302" name="Graphic 302"/>
                        <wps:cNvSpPr/>
                        <wps:spPr>
                          <a:xfrm>
                            <a:off x="618672" y="1484020"/>
                            <a:ext cx="1270" cy="1021715"/>
                          </a:xfrm>
                          <a:custGeom>
                            <a:avLst/>
                            <a:gdLst/>
                            <a:ahLst/>
                            <a:cxnLst/>
                            <a:rect l="l" t="t" r="r" b="b"/>
                            <a:pathLst>
                              <a:path h="1021715">
                                <a:moveTo>
                                  <a:pt x="0" y="1021409"/>
                                </a:moveTo>
                                <a:lnTo>
                                  <a:pt x="0" y="0"/>
                                </a:lnTo>
                              </a:path>
                            </a:pathLst>
                          </a:custGeom>
                          <a:ln w="32079">
                            <a:solidFill>
                              <a:srgbClr val="000000"/>
                            </a:solidFill>
                            <a:prstDash val="solid"/>
                          </a:ln>
                        </wps:spPr>
                        <wps:bodyPr wrap="square" lIns="0" tIns="0" rIns="0" bIns="0" rtlCol="0">
                          <a:prstTxWarp prst="textNoShape">
                            <a:avLst/>
                          </a:prstTxWarp>
                          <a:noAutofit/>
                        </wps:bodyPr>
                      </wps:wsp>
                      <wps:wsp>
                        <wps:cNvPr id="303" name="Graphic 303"/>
                        <wps:cNvSpPr/>
                        <wps:spPr>
                          <a:xfrm>
                            <a:off x="834061" y="5134529"/>
                            <a:ext cx="1270" cy="760730"/>
                          </a:xfrm>
                          <a:custGeom>
                            <a:avLst/>
                            <a:gdLst/>
                            <a:ahLst/>
                            <a:cxnLst/>
                            <a:rect l="l" t="t" r="r" b="b"/>
                            <a:pathLst>
                              <a:path h="760730">
                                <a:moveTo>
                                  <a:pt x="0" y="760331"/>
                                </a:moveTo>
                                <a:lnTo>
                                  <a:pt x="0" y="0"/>
                                </a:lnTo>
                              </a:path>
                            </a:pathLst>
                          </a:custGeom>
                          <a:ln w="13748">
                            <a:solidFill>
                              <a:srgbClr val="000000"/>
                            </a:solidFill>
                            <a:prstDash val="solid"/>
                          </a:ln>
                        </wps:spPr>
                        <wps:bodyPr wrap="square" lIns="0" tIns="0" rIns="0" bIns="0" rtlCol="0">
                          <a:prstTxWarp prst="textNoShape">
                            <a:avLst/>
                          </a:prstTxWarp>
                          <a:noAutofit/>
                        </wps:bodyPr>
                      </wps:wsp>
                      <wps:wsp>
                        <wps:cNvPr id="304" name="Graphic 304"/>
                        <wps:cNvSpPr/>
                        <wps:spPr>
                          <a:xfrm>
                            <a:off x="1076948" y="1612269"/>
                            <a:ext cx="3455670" cy="3852545"/>
                          </a:xfrm>
                          <a:custGeom>
                            <a:avLst/>
                            <a:gdLst/>
                            <a:ahLst/>
                            <a:cxnLst/>
                            <a:rect l="l" t="t" r="r" b="b"/>
                            <a:pathLst>
                              <a:path w="3455670" h="3852545">
                                <a:moveTo>
                                  <a:pt x="0" y="3852042"/>
                                </a:moveTo>
                                <a:lnTo>
                                  <a:pt x="0" y="2995523"/>
                                </a:lnTo>
                              </a:path>
                              <a:path w="3455670" h="3852545">
                                <a:moveTo>
                                  <a:pt x="3455399" y="416808"/>
                                </a:moveTo>
                                <a:lnTo>
                                  <a:pt x="3455399" y="0"/>
                                </a:lnTo>
                              </a:path>
                            </a:pathLst>
                          </a:custGeom>
                          <a:ln w="18326">
                            <a:solidFill>
                              <a:srgbClr val="000000"/>
                            </a:solidFill>
                            <a:prstDash val="solid"/>
                          </a:ln>
                        </wps:spPr>
                        <wps:bodyPr wrap="square" lIns="0" tIns="0" rIns="0" bIns="0" rtlCol="0">
                          <a:prstTxWarp prst="textNoShape">
                            <a:avLst/>
                          </a:prstTxWarp>
                          <a:noAutofit/>
                        </wps:bodyPr>
                      </wps:wsp>
                      <wps:wsp>
                        <wps:cNvPr id="305" name="Graphic 305"/>
                        <wps:cNvSpPr/>
                        <wps:spPr>
                          <a:xfrm>
                            <a:off x="5994246" y="183212"/>
                            <a:ext cx="1270" cy="1676400"/>
                          </a:xfrm>
                          <a:custGeom>
                            <a:avLst/>
                            <a:gdLst/>
                            <a:ahLst/>
                            <a:cxnLst/>
                            <a:rect l="l" t="t" r="r" b="b"/>
                            <a:pathLst>
                              <a:path h="1676400">
                                <a:moveTo>
                                  <a:pt x="0" y="1676394"/>
                                </a:moveTo>
                                <a:lnTo>
                                  <a:pt x="0" y="0"/>
                                </a:lnTo>
                              </a:path>
                            </a:pathLst>
                          </a:custGeom>
                          <a:ln w="27496">
                            <a:solidFill>
                              <a:srgbClr val="000000"/>
                            </a:solidFill>
                            <a:prstDash val="solid"/>
                          </a:ln>
                        </wps:spPr>
                        <wps:bodyPr wrap="square" lIns="0" tIns="0" rIns="0" bIns="0" rtlCol="0">
                          <a:prstTxWarp prst="textNoShape">
                            <a:avLst/>
                          </a:prstTxWarp>
                          <a:noAutofit/>
                        </wps:bodyPr>
                      </wps:wsp>
                      <wps:wsp>
                        <wps:cNvPr id="306" name="Graphic 306"/>
                        <wps:cNvSpPr/>
                        <wps:spPr>
                          <a:xfrm>
                            <a:off x="22913" y="2056559"/>
                            <a:ext cx="605155" cy="1270"/>
                          </a:xfrm>
                          <a:custGeom>
                            <a:avLst/>
                            <a:gdLst/>
                            <a:ahLst/>
                            <a:cxnLst/>
                            <a:rect l="l" t="t" r="r" b="b"/>
                            <a:pathLst>
                              <a:path w="605155">
                                <a:moveTo>
                                  <a:pt x="0" y="0"/>
                                </a:moveTo>
                                <a:lnTo>
                                  <a:pt x="604924" y="0"/>
                                </a:lnTo>
                              </a:path>
                            </a:pathLst>
                          </a:custGeom>
                          <a:ln w="13740">
                            <a:solidFill>
                              <a:srgbClr val="000000"/>
                            </a:solidFill>
                            <a:prstDash val="solid"/>
                          </a:ln>
                        </wps:spPr>
                        <wps:bodyPr wrap="square" lIns="0" tIns="0" rIns="0" bIns="0" rtlCol="0">
                          <a:prstTxWarp prst="textNoShape">
                            <a:avLst/>
                          </a:prstTxWarp>
                          <a:noAutofit/>
                        </wps:bodyPr>
                      </wps:wsp>
                      <wps:wsp>
                        <wps:cNvPr id="307" name="Graphic 307"/>
                        <wps:cNvSpPr/>
                        <wps:spPr>
                          <a:xfrm>
                            <a:off x="0" y="4438321"/>
                            <a:ext cx="554990" cy="1270"/>
                          </a:xfrm>
                          <a:custGeom>
                            <a:avLst/>
                            <a:gdLst/>
                            <a:ahLst/>
                            <a:cxnLst/>
                            <a:rect l="l" t="t" r="r" b="b"/>
                            <a:pathLst>
                              <a:path w="554990">
                                <a:moveTo>
                                  <a:pt x="0" y="0"/>
                                </a:moveTo>
                                <a:lnTo>
                                  <a:pt x="554513" y="0"/>
                                </a:lnTo>
                              </a:path>
                            </a:pathLst>
                          </a:custGeom>
                          <a:ln w="27481">
                            <a:solidFill>
                              <a:srgbClr val="000000"/>
                            </a:solidFill>
                            <a:prstDash val="solid"/>
                          </a:ln>
                        </wps:spPr>
                        <wps:bodyPr wrap="square" lIns="0" tIns="0" rIns="0" bIns="0" rtlCol="0">
                          <a:prstTxWarp prst="textNoShape">
                            <a:avLst/>
                          </a:prstTxWarp>
                          <a:noAutofit/>
                        </wps:bodyPr>
                      </wps:wsp>
                      <wps:wsp>
                        <wps:cNvPr id="308" name="Graphic 308"/>
                        <wps:cNvSpPr/>
                        <wps:spPr>
                          <a:xfrm>
                            <a:off x="0" y="4864290"/>
                            <a:ext cx="1072515" cy="1270"/>
                          </a:xfrm>
                          <a:custGeom>
                            <a:avLst/>
                            <a:gdLst/>
                            <a:ahLst/>
                            <a:cxnLst/>
                            <a:rect l="l" t="t" r="r" b="b"/>
                            <a:pathLst>
                              <a:path w="1072515">
                                <a:moveTo>
                                  <a:pt x="0" y="0"/>
                                </a:moveTo>
                                <a:lnTo>
                                  <a:pt x="1072365" y="0"/>
                                </a:lnTo>
                              </a:path>
                            </a:pathLst>
                          </a:custGeom>
                          <a:ln w="32062">
                            <a:solidFill>
                              <a:srgbClr val="000000"/>
                            </a:solidFill>
                            <a:prstDash val="solid"/>
                          </a:ln>
                        </wps:spPr>
                        <wps:bodyPr wrap="square" lIns="0" tIns="0" rIns="0" bIns="0" rtlCol="0">
                          <a:prstTxWarp prst="textNoShape">
                            <a:avLst/>
                          </a:prstTxWarp>
                          <a:noAutofit/>
                        </wps:bodyPr>
                      </wps:wsp>
                      <wps:wsp>
                        <wps:cNvPr id="309" name="Graphic 309"/>
                        <wps:cNvSpPr/>
                        <wps:spPr>
                          <a:xfrm>
                            <a:off x="2382117" y="6861306"/>
                            <a:ext cx="454025" cy="1270"/>
                          </a:xfrm>
                          <a:custGeom>
                            <a:avLst/>
                            <a:gdLst/>
                            <a:ahLst/>
                            <a:cxnLst/>
                            <a:rect l="l" t="t" r="r" b="b"/>
                            <a:pathLst>
                              <a:path w="454025">
                                <a:moveTo>
                                  <a:pt x="0" y="0"/>
                                </a:moveTo>
                                <a:lnTo>
                                  <a:pt x="453693" y="0"/>
                                </a:lnTo>
                              </a:path>
                            </a:pathLst>
                          </a:custGeom>
                          <a:ln w="12723">
                            <a:solidFill>
                              <a:srgbClr val="DD753B"/>
                            </a:solidFill>
                            <a:prstDash val="solid"/>
                          </a:ln>
                        </wps:spPr>
                        <wps:bodyPr wrap="square" lIns="0" tIns="0" rIns="0" bIns="0" rtlCol="0">
                          <a:prstTxWarp prst="textNoShape">
                            <a:avLst/>
                          </a:prstTxWarp>
                          <a:noAutofit/>
                        </wps:bodyPr>
                      </wps:wsp>
                      <wps:wsp>
                        <wps:cNvPr id="310" name="Graphic 310"/>
                        <wps:cNvSpPr/>
                        <wps:spPr>
                          <a:xfrm>
                            <a:off x="2385229" y="6884208"/>
                            <a:ext cx="27940" cy="1270"/>
                          </a:xfrm>
                          <a:custGeom>
                            <a:avLst/>
                            <a:gdLst/>
                            <a:ahLst/>
                            <a:cxnLst/>
                            <a:rect l="l" t="t" r="r" b="b"/>
                            <a:pathLst>
                              <a:path w="27940">
                                <a:moveTo>
                                  <a:pt x="0" y="0"/>
                                </a:moveTo>
                                <a:lnTo>
                                  <a:pt x="27496" y="0"/>
                                </a:lnTo>
                              </a:path>
                            </a:pathLst>
                          </a:custGeom>
                          <a:ln w="12723">
                            <a:solidFill>
                              <a:srgbClr val="3D3F3F"/>
                            </a:solidFill>
                            <a:prstDash val="solid"/>
                          </a:ln>
                        </wps:spPr>
                        <wps:bodyPr wrap="square" lIns="0" tIns="0" rIns="0" bIns="0" rtlCol="0">
                          <a:prstTxWarp prst="textNoShape">
                            <a:avLst/>
                          </a:prstTxWarp>
                          <a:noAutofit/>
                        </wps:bodyPr>
                      </wps:wsp>
                      <wps:wsp>
                        <wps:cNvPr id="311" name="Graphic 311"/>
                        <wps:cNvSpPr/>
                        <wps:spPr>
                          <a:xfrm>
                            <a:off x="2834340" y="6884208"/>
                            <a:ext cx="23495" cy="1270"/>
                          </a:xfrm>
                          <a:custGeom>
                            <a:avLst/>
                            <a:gdLst/>
                            <a:ahLst/>
                            <a:cxnLst/>
                            <a:rect l="l" t="t" r="r" b="b"/>
                            <a:pathLst>
                              <a:path w="23495">
                                <a:moveTo>
                                  <a:pt x="0" y="0"/>
                                </a:moveTo>
                                <a:lnTo>
                                  <a:pt x="22913" y="0"/>
                                </a:lnTo>
                              </a:path>
                            </a:pathLst>
                          </a:custGeom>
                          <a:ln w="12723">
                            <a:solidFill>
                              <a:srgbClr val="2A2A2A"/>
                            </a:solidFill>
                            <a:prstDash val="solid"/>
                          </a:ln>
                        </wps:spPr>
                        <wps:bodyPr wrap="square" lIns="0" tIns="0" rIns="0" bIns="0" rtlCol="0">
                          <a:prstTxWarp prst="textNoShape">
                            <a:avLst/>
                          </a:prstTxWarp>
                          <a:noAutofit/>
                        </wps:bodyPr>
                      </wps:wsp>
                      <wps:wsp>
                        <wps:cNvPr id="312" name="Textbox 312"/>
                        <wps:cNvSpPr txBox="1"/>
                        <wps:spPr>
                          <a:xfrm>
                            <a:off x="2391283" y="6457991"/>
                            <a:ext cx="330200" cy="1023619"/>
                          </a:xfrm>
                          <a:prstGeom prst="rect">
                            <a:avLst/>
                          </a:prstGeom>
                        </wps:spPr>
                        <wps:txbx>
                          <w:txbxContent>
                            <w:p w14:paraId="28B433DD" w14:textId="77777777" w:rsidR="006979D5" w:rsidRDefault="002D7CC2">
                              <w:pPr>
                                <w:spacing w:line="1611" w:lineRule="exact"/>
                                <w:rPr>
                                  <w:sz w:val="144"/>
                                </w:rPr>
                              </w:pPr>
                              <w:r>
                                <w:rPr>
                                  <w:color w:val="2AAEDD"/>
                                  <w:spacing w:val="-10"/>
                                  <w:w w:val="105"/>
                                  <w:sz w:val="144"/>
                                </w:rPr>
                                <w:t>-</w:t>
                              </w:r>
                            </w:p>
                          </w:txbxContent>
                        </wps:txbx>
                        <wps:bodyPr wrap="square" lIns="0" tIns="0" rIns="0" bIns="0" rtlCol="0">
                          <a:noAutofit/>
                        </wps:bodyPr>
                      </wps:wsp>
                      <wps:wsp>
                        <wps:cNvPr id="313" name="Textbox 313"/>
                        <wps:cNvSpPr txBox="1"/>
                        <wps:spPr>
                          <a:xfrm>
                            <a:off x="2395865" y="6677845"/>
                            <a:ext cx="330200" cy="1023619"/>
                          </a:xfrm>
                          <a:prstGeom prst="rect">
                            <a:avLst/>
                          </a:prstGeom>
                        </wps:spPr>
                        <wps:txbx>
                          <w:txbxContent>
                            <w:p w14:paraId="56568739" w14:textId="77777777" w:rsidR="006979D5" w:rsidRDefault="002D7CC2">
                              <w:pPr>
                                <w:spacing w:line="1611" w:lineRule="exact"/>
                                <w:rPr>
                                  <w:sz w:val="144"/>
                                </w:rPr>
                              </w:pPr>
                              <w:r>
                                <w:rPr>
                                  <w:color w:val="2172AF"/>
                                  <w:spacing w:val="-10"/>
                                  <w:w w:val="105"/>
                                  <w:sz w:val="144"/>
                                </w:rPr>
                                <w:t>-</w:t>
                              </w:r>
                            </w:p>
                          </w:txbxContent>
                        </wps:txbx>
                        <wps:bodyPr wrap="square" lIns="0" tIns="0" rIns="0" bIns="0" rtlCol="0">
                          <a:noAutofit/>
                        </wps:bodyPr>
                      </wps:wsp>
                    </wpg:wgp>
                  </a:graphicData>
                </a:graphic>
              </wp:anchor>
            </w:drawing>
          </mc:Choice>
          <mc:Fallback>
            <w:pict>
              <v:group w14:anchorId="18E9B1B7" id="Group 296" o:spid="_x0000_s1070" style="position:absolute;left:0;text-align:left;margin-left:78.65pt;margin-top:77.9pt;width:488.6pt;height:661.45pt;z-index:-19990528;mso-wrap-distance-left:0;mso-wrap-distance-right:0;mso-position-horizontal-relative:page;mso-position-vertical-relative:page" coordsize="62052,84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">
                <v:shape id="Image 297" o:spid="_x0000_s1071" type="#_x0000_t75" style="position:absolute;left:91;width:61959;height:64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">
                  <v:imagedata r:id="rId154" o:title=""/>
                </v:shape>
                <v:shape id="Image 298" o:spid="_x0000_s1072" type="#_x0000_t75" style="position:absolute;left:23830;top:73514;width:5499;height:10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">
                  <v:imagedata r:id="rId155" o:title=""/>
                </v:shape>
                <v:shape id="Image 299" o:spid="_x0000_s1073" type="#_x0000_t75" style="position:absolute;left:50227;top:2015;width:10219;height:9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">
                  <v:imagedata r:id="rId156" o:title=""/>
                </v:shape>
                <v:shape id="Graphic 300" o:spid="_x0000_s1074" style="position:absolute;left:687;top:44291;width:13;height:14891;visibility:visible;mso-wrap-style:square;v-text-anchor:top" coordsize="1270,148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" path="m,1488601l,e" filled="f" strokeweight=".76378mm">
                  <v:path arrowok="t"/>
                </v:shape>
                <v:shape id="Graphic 301" o:spid="_x0000_s1075" style="position:absolute;left:7286;top:46077;width:13;height:4998;visibility:visible;mso-wrap-style:square;v-text-anchor:top" coordsize="1270,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" path="m,499253l,e" filled="f" strokeweight=".38189mm">
                  <v:path arrowok="t"/>
                </v:shape>
                <v:shape id="Graphic 302" o:spid="_x0000_s1076" style="position:absolute;left:6186;top:14840;width:13;height:10217;visibility:visible;mso-wrap-style:square;v-text-anchor:top" coordsize="1270,102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" path="m,1021409l,e" filled="f" strokeweight=".89108mm">
                  <v:path arrowok="t"/>
                </v:shape>
                <v:shape id="Graphic 303" o:spid="_x0000_s1077" style="position:absolute;left:8340;top:51345;width:13;height:7607;visibility:visible;mso-wrap-style:square;v-text-anchor:top" coordsize="1270,76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" path="m,760331l,e" filled="f" strokeweight=".38189mm">
                  <v:path arrowok="t"/>
                </v:shape>
                <v:shape id="Graphic 304" o:spid="_x0000_s1078" style="position:absolute;left:10769;top:16122;width:34557;height:38526;visibility:visible;mso-wrap-style:square;v-text-anchor:top" coordsize="3455670,385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" path="m,3852042l,2995523em3455399,416808l3455399,e" filled="f" strokeweight=".50906mm">
                  <v:path arrowok="t"/>
                </v:shape>
                <v:shape id="Graphic 305" o:spid="_x0000_s1079" style="position:absolute;left:59942;top:1832;width:13;height:16764;visibility:visible;mso-wrap-style:square;v-text-anchor:top" coordsize="1270,167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" path="m,1676394l,e" filled="f" strokeweight=".76378mm">
                  <v:path arrowok="t"/>
                </v:shape>
                <v:shape id="Graphic 306" o:spid="_x0000_s1080" style="position:absolute;left:229;top:20565;width:6051;height:13;visibility:visible;mso-wrap-style:square;v-text-anchor:top" coordsize="605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" path="m,l604924,e" filled="f" strokeweight=".38167mm">
                  <v:path arrowok="t"/>
                </v:shape>
                <v:shape id="Graphic 307" o:spid="_x0000_s1081" style="position:absolute;top:44383;width:5549;height:12;visibility:visible;mso-wrap-style:square;v-text-anchor:top" coordsize="554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" path="m,l554513,e" filled="f" strokeweight=".76336mm">
                  <v:path arrowok="t"/>
                </v:shape>
                <v:shape id="Graphic 308" o:spid="_x0000_s1082" style="position:absolute;top:48642;width:10725;height:13;visibility:visible;mso-wrap-style:square;v-text-anchor:top" coordsize="1072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" path="m,l1072365,e" filled="f" strokeweight=".89061mm">
                  <v:path arrowok="t"/>
                </v:shape>
                <v:shape id="Graphic 309" o:spid="_x0000_s1083" style="position:absolute;left:23821;top:68613;width:4540;height:12;visibility:visible;mso-wrap-style:square;v-text-anchor:top" coordsize="454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" path="m,l453693,e" filled="f" strokecolor="#dd753b" strokeweight=".35342mm">
                  <v:path arrowok="t"/>
                </v:shape>
                <v:shape id="Graphic 310" o:spid="_x0000_s1084" style="position:absolute;left:23852;top:68842;width:279;height:12;visibility:visible;mso-wrap-style:square;v-text-anchor:top" coordsize="27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" path="m,l27496,e" filled="f" strokecolor="#3d3f3f" strokeweight=".35342mm">
                  <v:path arrowok="t"/>
                </v:shape>
                <v:shape id="Graphic 311" o:spid="_x0000_s1085" style="position:absolute;left:28343;top:68842;width:235;height:12;visibility:visible;mso-wrap-style:square;v-text-anchor:top" coordsize="23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" path="m,l22913,e" filled="f" strokecolor="#2a2a2a" strokeweight=".35342mm">
                  <v:path arrowok="t"/>
                </v:shape>
                <v:shape id="Textbox 312" o:spid="_x0000_s1086" type="#_x0000_t202" style="position:absolute;left:23912;top:64579;width:3302;height:10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28B433DD" w14:textId="77777777" w:rsidR="006979D5" w:rsidRDefault="002D7CC2">
                        <w:pPr>
                          <w:spacing w:line="1611" w:lineRule="exact"/>
                          <w:rPr>
                            <w:sz w:val="144"/>
                          </w:rPr>
                        </w:pPr>
                        <w:r>
                          <w:rPr>
                            <w:color w:val="2AAEDD"/>
                            <w:spacing w:val="-10"/>
                            <w:w w:val="105"/>
                            <w:sz w:val="144"/>
                          </w:rPr>
                          <w:t>-</w:t>
                        </w:r>
                      </w:p>
                    </w:txbxContent>
                  </v:textbox>
                </v:shape>
                <v:shape id="Textbox 313" o:spid="_x0000_s1087" type="#_x0000_t202" style="position:absolute;left:23958;top:66778;width:3302;height:10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56568739" w14:textId="77777777" w:rsidR="006979D5" w:rsidRDefault="002D7CC2">
                        <w:pPr>
                          <w:spacing w:line="1611" w:lineRule="exact"/>
                          <w:rPr>
                            <w:sz w:val="144"/>
                          </w:rPr>
                        </w:pPr>
                        <w:r>
                          <w:rPr>
                            <w:color w:val="2172AF"/>
                            <w:spacing w:val="-10"/>
                            <w:w w:val="105"/>
                            <w:sz w:val="144"/>
                          </w:rPr>
                          <w:t>-</w:t>
                        </w:r>
                      </w:p>
                    </w:txbxContent>
                  </v:textbox>
                </v:shape>
                <w10:wrap anchorx="page" anchory="page"/>
              </v:group>
            </w:pict>
          </mc:Fallback>
        </mc:AlternateContent>
      </w:r>
      <w:r>
        <w:rPr>
          <w:color w:val="3D3F3F"/>
          <w:w w:val="120"/>
          <w:sz w:val="20"/>
        </w:rPr>
        <w:t>...</w:t>
      </w:r>
      <w:r>
        <w:rPr>
          <w:color w:val="3D3F3F"/>
          <w:spacing w:val="16"/>
          <w:w w:val="120"/>
          <w:sz w:val="20"/>
        </w:rPr>
        <w:t xml:space="preserve"> </w:t>
      </w:r>
      <w:r>
        <w:rPr>
          <w:color w:val="525454"/>
          <w:w w:val="120"/>
          <w:sz w:val="20"/>
        </w:rPr>
        <w:t>•</w:t>
      </w:r>
      <w:r>
        <w:rPr>
          <w:color w:val="0F1111"/>
          <w:w w:val="120"/>
          <w:sz w:val="20"/>
        </w:rPr>
        <w:t>•</w:t>
      </w:r>
      <w:r>
        <w:rPr>
          <w:color w:val="525454"/>
          <w:w w:val="120"/>
          <w:sz w:val="20"/>
        </w:rPr>
        <w:t>••</w:t>
      </w:r>
      <w:r>
        <w:rPr>
          <w:color w:val="525454"/>
          <w:spacing w:val="-30"/>
          <w:w w:val="120"/>
          <w:sz w:val="20"/>
        </w:rPr>
        <w:t xml:space="preserve"> </w:t>
      </w:r>
      <w:r>
        <w:rPr>
          <w:color w:val="3D3F3F"/>
          <w:w w:val="120"/>
          <w:sz w:val="20"/>
        </w:rPr>
        <w:t>·-</w:t>
      </w:r>
      <w:r>
        <w:rPr>
          <w:color w:val="3D3F3F"/>
          <w:spacing w:val="-10"/>
          <w:w w:val="120"/>
          <w:sz w:val="20"/>
        </w:rPr>
        <w:t>-</w:t>
      </w:r>
      <w:r>
        <w:rPr>
          <w:color w:val="3D3F3F"/>
          <w:sz w:val="20"/>
        </w:rPr>
        <w:tab/>
      </w:r>
      <w:r>
        <w:rPr>
          <w:color w:val="2A2A2A"/>
          <w:w w:val="105"/>
          <w:sz w:val="20"/>
        </w:rPr>
        <w:t>County</w:t>
      </w:r>
      <w:r>
        <w:rPr>
          <w:color w:val="2A2A2A"/>
          <w:spacing w:val="3"/>
          <w:w w:val="105"/>
          <w:sz w:val="20"/>
        </w:rPr>
        <w:t xml:space="preserve"> </w:t>
      </w:r>
      <w:r>
        <w:rPr>
          <w:color w:val="3D3F3F"/>
          <w:w w:val="105"/>
          <w:sz w:val="20"/>
        </w:rPr>
        <w:t>Unpaved</w:t>
      </w:r>
      <w:r>
        <w:rPr>
          <w:color w:val="3D3F3F"/>
          <w:spacing w:val="10"/>
          <w:w w:val="105"/>
          <w:sz w:val="20"/>
        </w:rPr>
        <w:t xml:space="preserve"> </w:t>
      </w:r>
      <w:r>
        <w:rPr>
          <w:color w:val="3D3F3F"/>
          <w:spacing w:val="-5"/>
          <w:w w:val="105"/>
          <w:sz w:val="20"/>
        </w:rPr>
        <w:t>Rd</w:t>
      </w:r>
    </w:p>
    <w:p w14:paraId="4684527A" w14:textId="77777777" w:rsidR="006979D5" w:rsidRDefault="002D7CC2">
      <w:pPr>
        <w:tabs>
          <w:tab w:val="left" w:leader="hyphen" w:pos="1938"/>
        </w:tabs>
        <w:spacing w:before="116"/>
        <w:ind w:left="484"/>
        <w:rPr>
          <w:sz w:val="20"/>
        </w:rPr>
      </w:pPr>
      <w:r>
        <w:rPr>
          <w:color w:val="3D3F3F"/>
          <w:spacing w:val="-10"/>
          <w:w w:val="140"/>
          <w:sz w:val="20"/>
        </w:rPr>
        <w:t>-</w:t>
      </w:r>
      <w:r>
        <w:rPr>
          <w:color w:val="3D3F3F"/>
          <w:sz w:val="20"/>
        </w:rPr>
        <w:tab/>
      </w:r>
      <w:r>
        <w:rPr>
          <w:color w:val="3D3F3F"/>
          <w:w w:val="110"/>
          <w:sz w:val="20"/>
        </w:rPr>
        <w:t>County</w:t>
      </w:r>
      <w:r>
        <w:rPr>
          <w:color w:val="3D3F3F"/>
          <w:spacing w:val="-17"/>
          <w:w w:val="110"/>
          <w:sz w:val="20"/>
        </w:rPr>
        <w:t xml:space="preserve"> </w:t>
      </w:r>
      <w:r>
        <w:rPr>
          <w:color w:val="2A2A2A"/>
          <w:w w:val="110"/>
          <w:sz w:val="20"/>
        </w:rPr>
        <w:t>Other</w:t>
      </w:r>
      <w:r>
        <w:rPr>
          <w:color w:val="2A2A2A"/>
          <w:spacing w:val="-14"/>
          <w:w w:val="110"/>
          <w:sz w:val="20"/>
        </w:rPr>
        <w:t xml:space="preserve"> </w:t>
      </w:r>
      <w:r>
        <w:rPr>
          <w:color w:val="3D3F3F"/>
          <w:spacing w:val="-5"/>
          <w:w w:val="110"/>
          <w:sz w:val="20"/>
        </w:rPr>
        <w:t>Rd</w:t>
      </w:r>
    </w:p>
    <w:p w14:paraId="5D5CF227" w14:textId="77777777" w:rsidR="006979D5" w:rsidRDefault="002D7CC2">
      <w:pPr>
        <w:tabs>
          <w:tab w:val="left" w:pos="1139"/>
        </w:tabs>
        <w:spacing w:before="8" w:line="352" w:lineRule="auto"/>
        <w:ind w:left="483" w:right="2441" w:firstLine="15"/>
        <w:rPr>
          <w:sz w:val="20"/>
        </w:rPr>
      </w:pPr>
      <w:r>
        <w:br w:type="column"/>
      </w:r>
      <w:r>
        <w:rPr>
          <w:color w:val="2A2A2A"/>
          <w:spacing w:val="-4"/>
          <w:w w:val="105"/>
          <w:sz w:val="20"/>
        </w:rPr>
        <w:t>A-5</w:t>
      </w:r>
      <w:r>
        <w:rPr>
          <w:color w:val="2A2A2A"/>
          <w:sz w:val="20"/>
        </w:rPr>
        <w:tab/>
      </w:r>
      <w:r>
        <w:rPr>
          <w:color w:val="3D3F3F"/>
          <w:w w:val="105"/>
          <w:sz w:val="20"/>
        </w:rPr>
        <w:t>5 acre Agricultural Medium</w:t>
      </w:r>
      <w:r>
        <w:rPr>
          <w:color w:val="3D3F3F"/>
          <w:spacing w:val="-17"/>
          <w:w w:val="105"/>
          <w:sz w:val="20"/>
        </w:rPr>
        <w:t xml:space="preserve"> </w:t>
      </w:r>
      <w:r>
        <w:rPr>
          <w:color w:val="2A2A2A"/>
          <w:w w:val="105"/>
          <w:sz w:val="20"/>
        </w:rPr>
        <w:t>Density</w:t>
      </w:r>
      <w:r>
        <w:rPr>
          <w:color w:val="2A2A2A"/>
          <w:spacing w:val="-11"/>
          <w:w w:val="105"/>
          <w:sz w:val="20"/>
        </w:rPr>
        <w:t xml:space="preserve"> </w:t>
      </w:r>
      <w:r>
        <w:rPr>
          <w:color w:val="3D3F3F"/>
          <w:w w:val="105"/>
          <w:sz w:val="20"/>
        </w:rPr>
        <w:t>Residential</w:t>
      </w:r>
    </w:p>
    <w:p w14:paraId="51C2A838" w14:textId="77777777" w:rsidR="006979D5" w:rsidRDefault="002D7CC2">
      <w:pPr>
        <w:spacing w:before="9" w:line="362" w:lineRule="auto"/>
        <w:ind w:left="479" w:right="1023" w:firstLine="3"/>
        <w:rPr>
          <w:sz w:val="20"/>
        </w:rPr>
      </w:pPr>
      <w:r>
        <w:rPr>
          <w:color w:val="3D3F3F"/>
          <w:w w:val="105"/>
          <w:sz w:val="20"/>
        </w:rPr>
        <w:t>P.</w:t>
      </w:r>
      <w:r>
        <w:rPr>
          <w:color w:val="3D3F3F"/>
          <w:spacing w:val="-31"/>
          <w:w w:val="105"/>
          <w:sz w:val="20"/>
        </w:rPr>
        <w:t xml:space="preserve"> </w:t>
      </w:r>
      <w:r>
        <w:rPr>
          <w:color w:val="2A2A2A"/>
          <w:w w:val="105"/>
          <w:sz w:val="20"/>
        </w:rPr>
        <w:t>U.</w:t>
      </w:r>
      <w:r>
        <w:rPr>
          <w:color w:val="2A2A2A"/>
          <w:spacing w:val="-32"/>
          <w:w w:val="105"/>
          <w:sz w:val="20"/>
        </w:rPr>
        <w:t xml:space="preserve"> </w:t>
      </w:r>
      <w:r>
        <w:rPr>
          <w:color w:val="2A2A2A"/>
          <w:w w:val="105"/>
          <w:sz w:val="20"/>
        </w:rPr>
        <w:t>D</w:t>
      </w:r>
      <w:r>
        <w:rPr>
          <w:color w:val="0F1111"/>
          <w:w w:val="105"/>
          <w:sz w:val="20"/>
        </w:rPr>
        <w:t>.</w:t>
      </w:r>
      <w:r>
        <w:rPr>
          <w:color w:val="0F1111"/>
          <w:spacing w:val="40"/>
          <w:w w:val="105"/>
          <w:sz w:val="20"/>
        </w:rPr>
        <w:t xml:space="preserve"> </w:t>
      </w:r>
      <w:r>
        <w:rPr>
          <w:color w:val="3D3F3F"/>
          <w:w w:val="105"/>
          <w:sz w:val="20"/>
        </w:rPr>
        <w:t>Planned</w:t>
      </w:r>
      <w:r>
        <w:rPr>
          <w:color w:val="3D3F3F"/>
          <w:spacing w:val="-15"/>
          <w:w w:val="105"/>
          <w:sz w:val="20"/>
        </w:rPr>
        <w:t xml:space="preserve"> </w:t>
      </w:r>
      <w:r>
        <w:rPr>
          <w:color w:val="2A2A2A"/>
          <w:w w:val="105"/>
          <w:sz w:val="20"/>
        </w:rPr>
        <w:t>Unit</w:t>
      </w:r>
      <w:r>
        <w:rPr>
          <w:color w:val="2A2A2A"/>
          <w:spacing w:val="-27"/>
          <w:w w:val="105"/>
          <w:sz w:val="20"/>
        </w:rPr>
        <w:t xml:space="preserve"> </w:t>
      </w:r>
      <w:r>
        <w:rPr>
          <w:color w:val="2A2A2A"/>
          <w:w w:val="105"/>
          <w:sz w:val="20"/>
        </w:rPr>
        <w:t xml:space="preserve">Development </w:t>
      </w:r>
      <w:r>
        <w:rPr>
          <w:color w:val="2A2A2A"/>
          <w:spacing w:val="-2"/>
          <w:w w:val="105"/>
          <w:sz w:val="20"/>
        </w:rPr>
        <w:t>Industrial</w:t>
      </w:r>
    </w:p>
    <w:p w14:paraId="33BC5552" w14:textId="77777777" w:rsidR="006979D5" w:rsidRDefault="002D7CC2">
      <w:pPr>
        <w:spacing w:line="352" w:lineRule="auto"/>
        <w:ind w:left="482" w:right="2574" w:firstLine="8"/>
        <w:rPr>
          <w:sz w:val="20"/>
        </w:rPr>
      </w:pPr>
      <w:r>
        <w:rPr>
          <w:color w:val="3D3F3F"/>
          <w:w w:val="105"/>
          <w:sz w:val="20"/>
        </w:rPr>
        <w:t>Mobile</w:t>
      </w:r>
      <w:r>
        <w:rPr>
          <w:color w:val="3D3F3F"/>
          <w:spacing w:val="-23"/>
          <w:w w:val="105"/>
          <w:sz w:val="20"/>
        </w:rPr>
        <w:t xml:space="preserve"> </w:t>
      </w:r>
      <w:r>
        <w:rPr>
          <w:color w:val="3D3F3F"/>
          <w:w w:val="105"/>
          <w:sz w:val="20"/>
        </w:rPr>
        <w:t>Horne</w:t>
      </w:r>
      <w:r>
        <w:rPr>
          <w:color w:val="3D3F3F"/>
          <w:spacing w:val="-23"/>
          <w:w w:val="105"/>
          <w:sz w:val="20"/>
        </w:rPr>
        <w:t xml:space="preserve"> </w:t>
      </w:r>
      <w:r>
        <w:rPr>
          <w:color w:val="3D3F3F"/>
          <w:w w:val="105"/>
          <w:sz w:val="20"/>
        </w:rPr>
        <w:t>Park</w:t>
      </w:r>
      <w:r>
        <w:rPr>
          <w:color w:val="3D3F3F"/>
          <w:spacing w:val="-19"/>
          <w:w w:val="105"/>
          <w:sz w:val="20"/>
        </w:rPr>
        <w:t xml:space="preserve"> </w:t>
      </w:r>
      <w:r>
        <w:rPr>
          <w:color w:val="3D3F3F"/>
          <w:w w:val="105"/>
          <w:sz w:val="20"/>
        </w:rPr>
        <w:t>Overlay R-1</w:t>
      </w:r>
      <w:r>
        <w:rPr>
          <w:color w:val="3D3F3F"/>
          <w:spacing w:val="40"/>
          <w:w w:val="105"/>
          <w:sz w:val="20"/>
        </w:rPr>
        <w:t xml:space="preserve"> </w:t>
      </w:r>
      <w:r>
        <w:rPr>
          <w:color w:val="2A2A2A"/>
          <w:w w:val="105"/>
          <w:sz w:val="20"/>
        </w:rPr>
        <w:t xml:space="preserve">1 </w:t>
      </w:r>
      <w:r>
        <w:rPr>
          <w:color w:val="3D3F3F"/>
          <w:w w:val="105"/>
          <w:sz w:val="20"/>
        </w:rPr>
        <w:t>acre</w:t>
      </w:r>
      <w:r>
        <w:rPr>
          <w:color w:val="3D3F3F"/>
          <w:spacing w:val="-4"/>
          <w:w w:val="105"/>
          <w:sz w:val="20"/>
        </w:rPr>
        <w:t xml:space="preserve"> </w:t>
      </w:r>
      <w:r>
        <w:rPr>
          <w:color w:val="2A2A2A"/>
          <w:w w:val="105"/>
          <w:sz w:val="20"/>
        </w:rPr>
        <w:t>Residential</w:t>
      </w:r>
    </w:p>
    <w:p w14:paraId="5B21F09F" w14:textId="77777777" w:rsidR="006979D5" w:rsidRDefault="002D7CC2">
      <w:pPr>
        <w:spacing w:before="7"/>
        <w:ind w:left="489"/>
        <w:rPr>
          <w:sz w:val="20"/>
        </w:rPr>
      </w:pPr>
      <w:r>
        <w:rPr>
          <w:color w:val="3D3F3F"/>
          <w:sz w:val="20"/>
        </w:rPr>
        <w:t>R-2</w:t>
      </w:r>
      <w:r>
        <w:rPr>
          <w:color w:val="3D3F3F"/>
          <w:spacing w:val="29"/>
          <w:sz w:val="20"/>
        </w:rPr>
        <w:t xml:space="preserve"> </w:t>
      </w:r>
      <w:r>
        <w:rPr>
          <w:color w:val="2A2A2A"/>
          <w:sz w:val="20"/>
        </w:rPr>
        <w:t>2</w:t>
      </w:r>
      <w:r>
        <w:rPr>
          <w:color w:val="2A2A2A"/>
          <w:spacing w:val="-9"/>
          <w:sz w:val="20"/>
        </w:rPr>
        <w:t xml:space="preserve"> </w:t>
      </w:r>
      <w:r>
        <w:rPr>
          <w:color w:val="2A2A2A"/>
          <w:sz w:val="20"/>
        </w:rPr>
        <w:t>acre</w:t>
      </w:r>
      <w:r>
        <w:rPr>
          <w:color w:val="2A2A2A"/>
          <w:spacing w:val="-22"/>
          <w:sz w:val="20"/>
        </w:rPr>
        <w:t xml:space="preserve"> </w:t>
      </w:r>
      <w:r>
        <w:rPr>
          <w:color w:val="2A2A2A"/>
          <w:spacing w:val="-2"/>
          <w:sz w:val="20"/>
        </w:rPr>
        <w:t>Residential</w:t>
      </w:r>
    </w:p>
    <w:sectPr w:rsidR="006979D5">
      <w:type w:val="continuous"/>
      <w:pgSz w:w="12240" w:h="15840"/>
      <w:pgMar w:top="1820" w:right="850" w:bottom="280" w:left="1133" w:header="0" w:footer="0" w:gutter="0"/>
      <w:cols w:num="2" w:space="720" w:equalWidth="0">
        <w:col w:w="3900" w:space="813"/>
        <w:col w:w="55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9606" w14:textId="77777777" w:rsidR="00D47307" w:rsidRDefault="00D47307">
      <w:r>
        <w:separator/>
      </w:r>
    </w:p>
  </w:endnote>
  <w:endnote w:type="continuationSeparator" w:id="0">
    <w:p w14:paraId="65536217" w14:textId="77777777" w:rsidR="00D47307" w:rsidRDefault="00D4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B861" w14:textId="77777777" w:rsidR="006979D5" w:rsidRDefault="006979D5">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A0B"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15712" behindDoc="1" locked="0" layoutInCell="1" allowOverlap="1" wp14:anchorId="135A16AF" wp14:editId="0224E416">
              <wp:simplePos x="0" y="0"/>
              <wp:positionH relativeFrom="page">
                <wp:posOffset>1109178</wp:posOffset>
              </wp:positionH>
              <wp:positionV relativeFrom="page">
                <wp:posOffset>9270956</wp:posOffset>
              </wp:positionV>
              <wp:extent cx="55499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90" cy="167640"/>
                      </a:xfrm>
                      <a:prstGeom prst="rect">
                        <a:avLst/>
                      </a:prstGeom>
                    </wps:spPr>
                    <wps:txbx>
                      <w:txbxContent>
                        <w:p w14:paraId="46DABDC1" w14:textId="77777777" w:rsidR="006979D5" w:rsidRDefault="002D7CC2">
                          <w:pPr>
                            <w:spacing w:before="13"/>
                            <w:ind w:left="20"/>
                            <w:rPr>
                              <w:i/>
                              <w:sz w:val="20"/>
                            </w:rPr>
                          </w:pPr>
                          <w:r>
                            <w:rPr>
                              <w:i/>
                              <w:sz w:val="20"/>
                            </w:rPr>
                            <w:t>Page</w:t>
                          </w:r>
                          <w:r>
                            <w:rPr>
                              <w:i/>
                              <w:spacing w:val="4"/>
                              <w:sz w:val="20"/>
                            </w:rPr>
                            <w:t xml:space="preserve"> </w:t>
                          </w:r>
                          <w:r>
                            <w:rPr>
                              <w:i/>
                              <w:sz w:val="20"/>
                            </w:rPr>
                            <w:t>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6</w:t>
                          </w:r>
                          <w:r>
                            <w:rPr>
                              <w:i/>
                              <w:spacing w:val="-10"/>
                              <w:sz w:val="20"/>
                            </w:rPr>
                            <w:fldChar w:fldCharType="end"/>
                          </w:r>
                        </w:p>
                      </w:txbxContent>
                    </wps:txbx>
                    <wps:bodyPr wrap="square" lIns="0" tIns="0" rIns="0" bIns="0" rtlCol="0">
                      <a:noAutofit/>
                    </wps:bodyPr>
                  </wps:wsp>
                </a:graphicData>
              </a:graphic>
            </wp:anchor>
          </w:drawing>
        </mc:Choice>
        <mc:Fallback>
          <w:pict>
            <v:shapetype w14:anchorId="135A16AF" id="_x0000_t202" coordsize="21600,21600" o:spt="202" path="m,l,21600r21600,l21600,xe">
              <v:stroke joinstyle="miter"/>
              <v:path gradientshapeok="t" o:connecttype="rect"/>
            </v:shapetype>
            <v:shape id="Textbox 2" o:spid="_x0000_s1088" type="#_x0000_t202" style="position:absolute;margin-left:87.35pt;margin-top:730pt;width:43.7pt;height:13.2pt;z-index:-2000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" filled="f" stroked="f">
              <v:textbox inset="0,0,0,0">
                <w:txbxContent>
                  <w:p w14:paraId="46DABDC1" w14:textId="77777777" w:rsidR="006979D5" w:rsidRDefault="002D7CC2">
                    <w:pPr>
                      <w:spacing w:before="13"/>
                      <w:ind w:left="20"/>
                      <w:rPr>
                        <w:i/>
                        <w:sz w:val="20"/>
                      </w:rPr>
                    </w:pPr>
                    <w:r>
                      <w:rPr>
                        <w:i/>
                        <w:sz w:val="20"/>
                      </w:rPr>
                      <w:t>Page</w:t>
                    </w:r>
                    <w:r>
                      <w:rPr>
                        <w:i/>
                        <w:spacing w:val="4"/>
                        <w:sz w:val="20"/>
                      </w:rPr>
                      <w:t xml:space="preserve"> </w:t>
                    </w:r>
                    <w:r>
                      <w:rPr>
                        <w:i/>
                        <w:sz w:val="20"/>
                      </w:rPr>
                      <w:t>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6</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16224" behindDoc="1" locked="0" layoutInCell="1" allowOverlap="1" wp14:anchorId="5C4ECF6C" wp14:editId="56783B40">
              <wp:simplePos x="0" y="0"/>
              <wp:positionH relativeFrom="page">
                <wp:posOffset>5780485</wp:posOffset>
              </wp:positionH>
              <wp:positionV relativeFrom="page">
                <wp:posOffset>9315849</wp:posOffset>
              </wp:positionV>
              <wp:extent cx="1061085" cy="1181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50A983E1"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C4ECF6C" id="Textbox 3" o:spid="_x0000_s1089" type="#_x0000_t202" style="position:absolute;margin-left:455.15pt;margin-top:733.55pt;width:83.55pt;height:9.3pt;z-index:-2000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" filled="f" stroked="f">
              <v:textbox inset="0,0,0,0">
                <w:txbxContent>
                  <w:p w14:paraId="50A983E1"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CE67" w14:textId="77777777" w:rsidR="006979D5" w:rsidRDefault="006979D5">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EA1B"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16736" behindDoc="1" locked="0" layoutInCell="1" allowOverlap="1" wp14:anchorId="5D85EF00" wp14:editId="762EAA4A">
              <wp:simplePos x="0" y="0"/>
              <wp:positionH relativeFrom="page">
                <wp:posOffset>1109178</wp:posOffset>
              </wp:positionH>
              <wp:positionV relativeFrom="page">
                <wp:posOffset>9270956</wp:posOffset>
              </wp:positionV>
              <wp:extent cx="593090"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90" cy="167640"/>
                      </a:xfrm>
                      <a:prstGeom prst="rect">
                        <a:avLst/>
                      </a:prstGeom>
                    </wps:spPr>
                    <wps:txbx>
                      <w:txbxContent>
                        <w:p w14:paraId="1C798668" w14:textId="77777777" w:rsidR="006979D5" w:rsidRDefault="002D7CC2">
                          <w:pPr>
                            <w:spacing w:before="13"/>
                            <w:ind w:left="20"/>
                            <w:rPr>
                              <w:i/>
                              <w:sz w:val="20"/>
                            </w:rPr>
                          </w:pPr>
                          <w:r>
                            <w:rPr>
                              <w:i/>
                              <w:sz w:val="20"/>
                            </w:rPr>
                            <w:t>Page</w:t>
                          </w:r>
                          <w:r>
                            <w:rPr>
                              <w:i/>
                              <w:spacing w:val="4"/>
                              <w:sz w:val="20"/>
                            </w:rPr>
                            <w:t xml:space="preserve"> </w:t>
                          </w:r>
                          <w:r>
                            <w:rPr>
                              <w:i/>
                              <w:sz w:val="20"/>
                            </w:rPr>
                            <w:t>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6</w:t>
                          </w:r>
                          <w:r>
                            <w:rPr>
                              <w:i/>
                              <w:spacing w:val="-10"/>
                              <w:sz w:val="20"/>
                            </w:rPr>
                            <w:fldChar w:fldCharType="end"/>
                          </w:r>
                        </w:p>
                      </w:txbxContent>
                    </wps:txbx>
                    <wps:bodyPr wrap="square" lIns="0" tIns="0" rIns="0" bIns="0" rtlCol="0">
                      <a:noAutofit/>
                    </wps:bodyPr>
                  </wps:wsp>
                </a:graphicData>
              </a:graphic>
            </wp:anchor>
          </w:drawing>
        </mc:Choice>
        <mc:Fallback>
          <w:pict>
            <v:shapetype w14:anchorId="5D85EF00" id="_x0000_t202" coordsize="21600,21600" o:spt="202" path="m,l,21600r21600,l21600,xe">
              <v:stroke joinstyle="miter"/>
              <v:path gradientshapeok="t" o:connecttype="rect"/>
            </v:shapetype>
            <v:shape id="Textbox 4" o:spid="_x0000_s1090" type="#_x0000_t202" style="position:absolute;margin-left:87.35pt;margin-top:730pt;width:46.7pt;height:13.2pt;z-index:-1999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" filled="f" stroked="f">
              <v:textbox inset="0,0,0,0">
                <w:txbxContent>
                  <w:p w14:paraId="1C798668" w14:textId="77777777" w:rsidR="006979D5" w:rsidRDefault="002D7CC2">
                    <w:pPr>
                      <w:spacing w:before="13"/>
                      <w:ind w:left="20"/>
                      <w:rPr>
                        <w:i/>
                        <w:sz w:val="20"/>
                      </w:rPr>
                    </w:pPr>
                    <w:r>
                      <w:rPr>
                        <w:i/>
                        <w:sz w:val="20"/>
                      </w:rPr>
                      <w:t>Page</w:t>
                    </w:r>
                    <w:r>
                      <w:rPr>
                        <w:i/>
                        <w:spacing w:val="4"/>
                        <w:sz w:val="20"/>
                      </w:rPr>
                      <w:t xml:space="preserve"> </w:t>
                    </w:r>
                    <w:r>
                      <w:rPr>
                        <w:i/>
                        <w:sz w:val="20"/>
                      </w:rPr>
                      <w:t>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6</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17248" behindDoc="1" locked="0" layoutInCell="1" allowOverlap="1" wp14:anchorId="7747CA2C" wp14:editId="1823EC67">
              <wp:simplePos x="0" y="0"/>
              <wp:positionH relativeFrom="page">
                <wp:posOffset>5780485</wp:posOffset>
              </wp:positionH>
              <wp:positionV relativeFrom="page">
                <wp:posOffset>9315849</wp:posOffset>
              </wp:positionV>
              <wp:extent cx="1061085" cy="1181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3549281D"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747CA2C" id="Textbox 5" o:spid="_x0000_s1091" type="#_x0000_t202" style="position:absolute;margin-left:455.15pt;margin-top:733.55pt;width:83.55pt;height:9.3pt;z-index:-1999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" filled="f" stroked="f">
              <v:textbox inset="0,0,0,0">
                <w:txbxContent>
                  <w:p w14:paraId="3549281D"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1C8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17760" behindDoc="1" locked="0" layoutInCell="1" allowOverlap="1" wp14:anchorId="3530ECFB" wp14:editId="3100308D">
              <wp:simplePos x="0" y="0"/>
              <wp:positionH relativeFrom="page">
                <wp:posOffset>3767462</wp:posOffset>
              </wp:positionH>
              <wp:positionV relativeFrom="page">
                <wp:posOffset>8651434</wp:posOffset>
              </wp:positionV>
              <wp:extent cx="737870" cy="1752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870" cy="175260"/>
                      </a:xfrm>
                      <a:prstGeom prst="rect">
                        <a:avLst/>
                      </a:prstGeom>
                    </wps:spPr>
                    <wps:txbx>
                      <w:txbxContent>
                        <w:p w14:paraId="2E294D46" w14:textId="77777777" w:rsidR="006979D5" w:rsidRDefault="002D7CC2">
                          <w:pPr>
                            <w:spacing w:before="13"/>
                            <w:ind w:left="20"/>
                            <w:rPr>
                              <w:sz w:val="21"/>
                            </w:rPr>
                          </w:pPr>
                          <w:r>
                            <w:rPr>
                              <w:w w:val="105"/>
                              <w:sz w:val="21"/>
                            </w:rPr>
                            <w:t>Blank</w:t>
                          </w:r>
                          <w:r>
                            <w:rPr>
                              <w:spacing w:val="-10"/>
                              <w:w w:val="105"/>
                              <w:sz w:val="21"/>
                            </w:rPr>
                            <w:t xml:space="preserve"> </w:t>
                          </w:r>
                          <w:r>
                            <w:rPr>
                              <w:spacing w:val="-4"/>
                              <w:w w:val="105"/>
                              <w:sz w:val="21"/>
                            </w:rPr>
                            <w:t>Page</w:t>
                          </w:r>
                        </w:p>
                      </w:txbxContent>
                    </wps:txbx>
                    <wps:bodyPr wrap="square" lIns="0" tIns="0" rIns="0" bIns="0" rtlCol="0">
                      <a:noAutofit/>
                    </wps:bodyPr>
                  </wps:wsp>
                </a:graphicData>
              </a:graphic>
            </wp:anchor>
          </w:drawing>
        </mc:Choice>
        <mc:Fallback>
          <w:pict>
            <v:shapetype w14:anchorId="3530ECFB" id="_x0000_t202" coordsize="21600,21600" o:spt="202" path="m,l,21600r21600,l21600,xe">
              <v:stroke joinstyle="miter"/>
              <v:path gradientshapeok="t" o:connecttype="rect"/>
            </v:shapetype>
            <v:shape id="Textbox 6" o:spid="_x0000_s1092" type="#_x0000_t202" style="position:absolute;margin-left:296.65pt;margin-top:681.2pt;width:58.1pt;height:13.8pt;z-index:-1999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" filled="f" stroked="f">
              <v:textbox inset="0,0,0,0">
                <w:txbxContent>
                  <w:p w14:paraId="2E294D46" w14:textId="77777777" w:rsidR="006979D5" w:rsidRDefault="002D7CC2">
                    <w:pPr>
                      <w:spacing w:before="13"/>
                      <w:ind w:left="20"/>
                      <w:rPr>
                        <w:sz w:val="21"/>
                      </w:rPr>
                    </w:pPr>
                    <w:r>
                      <w:rPr>
                        <w:w w:val="105"/>
                        <w:sz w:val="21"/>
                      </w:rPr>
                      <w:t>Blank</w:t>
                    </w:r>
                    <w:r>
                      <w:rPr>
                        <w:spacing w:val="-10"/>
                        <w:w w:val="105"/>
                        <w:sz w:val="21"/>
                      </w:rPr>
                      <w:t xml:space="preserve"> </w:t>
                    </w:r>
                    <w:r>
                      <w:rPr>
                        <w:spacing w:val="-4"/>
                        <w:w w:val="105"/>
                        <w:sz w:val="21"/>
                      </w:rPr>
                      <w:t>Page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14BD"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18272" behindDoc="1" locked="0" layoutInCell="1" allowOverlap="1" wp14:anchorId="6F53631E" wp14:editId="6D0E6431">
              <wp:simplePos x="0" y="0"/>
              <wp:positionH relativeFrom="page">
                <wp:posOffset>1079129</wp:posOffset>
              </wp:positionH>
              <wp:positionV relativeFrom="page">
                <wp:posOffset>8931102</wp:posOffset>
              </wp:positionV>
              <wp:extent cx="1192530" cy="2832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283210"/>
                      </a:xfrm>
                      <a:prstGeom prst="rect">
                        <a:avLst/>
                      </a:prstGeom>
                    </wps:spPr>
                    <wps:txbx>
                      <w:txbxContent>
                        <w:p w14:paraId="164F94EF" w14:textId="77777777" w:rsidR="006979D5" w:rsidRDefault="002D7CC2">
                          <w:pPr>
                            <w:spacing w:before="16"/>
                            <w:ind w:left="20"/>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061157E4" w14:textId="77777777" w:rsidR="006979D5" w:rsidRDefault="002D7CC2">
                          <w:pPr>
                            <w:spacing w:before="110"/>
                            <w:ind w:left="20"/>
                            <w:rPr>
                              <w:i/>
                              <w:sz w:val="13"/>
                            </w:rPr>
                          </w:pPr>
                          <w:r>
                            <w:rPr>
                              <w:i/>
                              <w:w w:val="90"/>
                              <w:sz w:val="13"/>
                            </w:rPr>
                            <w:t>Oceana</w:t>
                          </w:r>
                          <w:r>
                            <w:rPr>
                              <w:i/>
                              <w:spacing w:val="4"/>
                              <w:sz w:val="13"/>
                            </w:rPr>
                            <w:t xml:space="preserve"> </w:t>
                          </w:r>
                          <w:r>
                            <w:rPr>
                              <w:i/>
                              <w:w w:val="90"/>
                              <w:sz w:val="13"/>
                            </w:rPr>
                            <w:t>County,</w:t>
                          </w:r>
                          <w:r>
                            <w:rPr>
                              <w:i/>
                              <w:spacing w:val="-3"/>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6F53631E" id="_x0000_t202" coordsize="21600,21600" o:spt="202" path="m,l,21600r21600,l21600,xe">
              <v:stroke joinstyle="miter"/>
              <v:path gradientshapeok="t" o:connecttype="rect"/>
            </v:shapetype>
            <v:shape id="Textbox 7" o:spid="_x0000_s1093" type="#_x0000_t202" style="position:absolute;margin-left:84.95pt;margin-top:703.25pt;width:93.9pt;height:22.3pt;z-index:-1999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" filled="f" stroked="f">
              <v:textbox inset="0,0,0,0">
                <w:txbxContent>
                  <w:p w14:paraId="164F94EF" w14:textId="77777777" w:rsidR="006979D5" w:rsidRDefault="002D7CC2">
                    <w:pPr>
                      <w:spacing w:before="16"/>
                      <w:ind w:left="20"/>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061157E4" w14:textId="77777777" w:rsidR="006979D5" w:rsidRDefault="002D7CC2">
                    <w:pPr>
                      <w:spacing w:before="110"/>
                      <w:ind w:left="20"/>
                      <w:rPr>
                        <w:i/>
                        <w:sz w:val="13"/>
                      </w:rPr>
                    </w:pPr>
                    <w:r>
                      <w:rPr>
                        <w:i/>
                        <w:w w:val="90"/>
                        <w:sz w:val="13"/>
                      </w:rPr>
                      <w:t>Oceana</w:t>
                    </w:r>
                    <w:r>
                      <w:rPr>
                        <w:i/>
                        <w:spacing w:val="4"/>
                        <w:sz w:val="13"/>
                      </w:rPr>
                      <w:t xml:space="preserve"> </w:t>
                    </w:r>
                    <w:r>
                      <w:rPr>
                        <w:i/>
                        <w:w w:val="90"/>
                        <w:sz w:val="13"/>
                      </w:rPr>
                      <w:t>County,</w:t>
                    </w:r>
                    <w:r>
                      <w:rPr>
                        <w:i/>
                        <w:spacing w:val="-3"/>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18784" behindDoc="1" locked="0" layoutInCell="1" allowOverlap="1" wp14:anchorId="5C269406" wp14:editId="4F099D7E">
              <wp:simplePos x="0" y="0"/>
              <wp:positionH relativeFrom="page">
                <wp:posOffset>6179596</wp:posOffset>
              </wp:positionH>
              <wp:positionV relativeFrom="page">
                <wp:posOffset>8926522</wp:posOffset>
              </wp:positionV>
              <wp:extent cx="684530" cy="1181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18110"/>
                      </a:xfrm>
                      <a:prstGeom prst="rect">
                        <a:avLst/>
                      </a:prstGeom>
                    </wps:spPr>
                    <wps:txbx>
                      <w:txbxContent>
                        <w:p w14:paraId="69296FBC"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wps:txbx>
                    <wps:bodyPr wrap="square" lIns="0" tIns="0" rIns="0" bIns="0" rtlCol="0">
                      <a:noAutofit/>
                    </wps:bodyPr>
                  </wps:wsp>
                </a:graphicData>
              </a:graphic>
            </wp:anchor>
          </w:drawing>
        </mc:Choice>
        <mc:Fallback>
          <w:pict>
            <v:shape w14:anchorId="5C269406" id="Textbox 8" o:spid="_x0000_s1094" type="#_x0000_t202" style="position:absolute;margin-left:486.6pt;margin-top:702.9pt;width:53.9pt;height:9.3pt;z-index:-1999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" filled="f" stroked="f">
              <v:textbox inset="0,0,0,0">
                <w:txbxContent>
                  <w:p w14:paraId="69296FBC"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19296" behindDoc="1" locked="0" layoutInCell="1" allowOverlap="1" wp14:anchorId="3EEBD985" wp14:editId="7904889F">
              <wp:simplePos x="0" y="0"/>
              <wp:positionH relativeFrom="page">
                <wp:posOffset>6459142</wp:posOffset>
              </wp:positionH>
              <wp:positionV relativeFrom="page">
                <wp:posOffset>9297527</wp:posOffset>
              </wp:positionV>
              <wp:extent cx="407034" cy="1181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18110"/>
                      </a:xfrm>
                      <a:prstGeom prst="rect">
                        <a:avLst/>
                      </a:prstGeom>
                    </wps:spPr>
                    <wps:txbx>
                      <w:txbxContent>
                        <w:p w14:paraId="0D99D460" w14:textId="77777777" w:rsidR="006979D5" w:rsidRDefault="002D7CC2">
                          <w:pPr>
                            <w:spacing w:before="16"/>
                            <w:ind w:left="20"/>
                            <w:rPr>
                              <w:i/>
                              <w:sz w:val="13"/>
                            </w:rPr>
                          </w:pPr>
                          <w:r>
                            <w:rPr>
                              <w:i/>
                              <w:w w:val="120"/>
                              <w:sz w:val="13"/>
                            </w:rPr>
                            <w:t>Page1-</w:t>
                          </w:r>
                          <w:r>
                            <w:rPr>
                              <w:i/>
                              <w:spacing w:val="-10"/>
                              <w:w w:val="120"/>
                              <w:sz w:val="13"/>
                            </w:rPr>
                            <w:t>1</w:t>
                          </w:r>
                        </w:p>
                      </w:txbxContent>
                    </wps:txbx>
                    <wps:bodyPr wrap="square" lIns="0" tIns="0" rIns="0" bIns="0" rtlCol="0">
                      <a:noAutofit/>
                    </wps:bodyPr>
                  </wps:wsp>
                </a:graphicData>
              </a:graphic>
            </wp:anchor>
          </w:drawing>
        </mc:Choice>
        <mc:Fallback>
          <w:pict>
            <v:shape w14:anchorId="3EEBD985" id="Textbox 9" o:spid="_x0000_s1095" type="#_x0000_t202" style="position:absolute;margin-left:508.6pt;margin-top:732.1pt;width:32.05pt;height:9.3pt;z-index:-1999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" filled="f" stroked="f">
              <v:textbox inset="0,0,0,0">
                <w:txbxContent>
                  <w:p w14:paraId="0D99D460" w14:textId="77777777" w:rsidR="006979D5" w:rsidRDefault="002D7CC2">
                    <w:pPr>
                      <w:spacing w:before="16"/>
                      <w:ind w:left="20"/>
                      <w:rPr>
                        <w:i/>
                        <w:sz w:val="13"/>
                      </w:rPr>
                    </w:pPr>
                    <w:r>
                      <w:rPr>
                        <w:i/>
                        <w:w w:val="120"/>
                        <w:sz w:val="13"/>
                      </w:rPr>
                      <w:t>Page1-</w:t>
                    </w:r>
                    <w:r>
                      <w:rPr>
                        <w:i/>
                        <w:spacing w:val="-10"/>
                        <w:w w:val="120"/>
                        <w:sz w:val="13"/>
                      </w:rPr>
                      <w:t>1</w:t>
                    </w:r>
                  </w:p>
                </w:txbxContent>
              </v:textbox>
              <w10:wrap anchorx="page" anchory="page"/>
            </v:shape>
          </w:pict>
        </mc:Fallback>
      </mc:AlternateContent>
    </w:r>
    <w:r>
      <w:rPr>
        <w:noProof/>
        <w:sz w:val="20"/>
      </w:rPr>
      <mc:AlternateContent>
        <mc:Choice Requires="wps">
          <w:drawing>
            <wp:anchor distT="0" distB="0" distL="0" distR="0" simplePos="0" relativeHeight="483319808" behindDoc="1" locked="0" layoutInCell="1" allowOverlap="1" wp14:anchorId="3DFA3CA4" wp14:editId="43F5233D">
              <wp:simplePos x="0" y="0"/>
              <wp:positionH relativeFrom="page">
                <wp:posOffset>1078601</wp:posOffset>
              </wp:positionH>
              <wp:positionV relativeFrom="page">
                <wp:posOffset>9306688</wp:posOffset>
              </wp:positionV>
              <wp:extent cx="1064895" cy="1181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6618EE0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DFA3CA4" id="Textbox 10" o:spid="_x0000_s1096" type="#_x0000_t202" style="position:absolute;margin-left:84.95pt;margin-top:732.8pt;width:83.85pt;height:9.3pt;z-index:-1999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" filled="f" stroked="f">
              <v:textbox inset="0,0,0,0">
                <w:txbxContent>
                  <w:p w14:paraId="6618EE0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8EB3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0320" behindDoc="1" locked="0" layoutInCell="1" allowOverlap="1" wp14:anchorId="2E55B5D3" wp14:editId="292D3140">
              <wp:simplePos x="0" y="0"/>
              <wp:positionH relativeFrom="page">
                <wp:posOffset>3762879</wp:posOffset>
              </wp:positionH>
              <wp:positionV relativeFrom="page">
                <wp:posOffset>8990378</wp:posOffset>
              </wp:positionV>
              <wp:extent cx="742315" cy="1752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75260"/>
                      </a:xfrm>
                      <a:prstGeom prst="rect">
                        <a:avLst/>
                      </a:prstGeom>
                    </wps:spPr>
                    <wps:txbx>
                      <w:txbxContent>
                        <w:p w14:paraId="7E8F8C26" w14:textId="77777777" w:rsidR="006979D5" w:rsidRDefault="002D7CC2">
                          <w:pPr>
                            <w:spacing w:before="13"/>
                            <w:ind w:left="20"/>
                            <w:rPr>
                              <w:sz w:val="21"/>
                            </w:rPr>
                          </w:pPr>
                          <w:r>
                            <w:rPr>
                              <w:w w:val="105"/>
                              <w:sz w:val="21"/>
                            </w:rPr>
                            <w:t>Blank</w:t>
                          </w:r>
                          <w:r>
                            <w:rPr>
                              <w:spacing w:val="-3"/>
                              <w:w w:val="105"/>
                              <w:sz w:val="21"/>
                            </w:rPr>
                            <w:t xml:space="preserve"> </w:t>
                          </w:r>
                          <w:r>
                            <w:rPr>
                              <w:spacing w:val="-4"/>
                              <w:w w:val="105"/>
                              <w:sz w:val="21"/>
                            </w:rPr>
                            <w:t>Page</w:t>
                          </w:r>
                        </w:p>
                      </w:txbxContent>
                    </wps:txbx>
                    <wps:bodyPr wrap="square" lIns="0" tIns="0" rIns="0" bIns="0" rtlCol="0">
                      <a:noAutofit/>
                    </wps:bodyPr>
                  </wps:wsp>
                </a:graphicData>
              </a:graphic>
            </wp:anchor>
          </w:drawing>
        </mc:Choice>
        <mc:Fallback>
          <w:pict>
            <v:shapetype w14:anchorId="2E55B5D3" id="_x0000_t202" coordsize="21600,21600" o:spt="202" path="m,l,21600r21600,l21600,xe">
              <v:stroke joinstyle="miter"/>
              <v:path gradientshapeok="t" o:connecttype="rect"/>
            </v:shapetype>
            <v:shape id="Textbox 11" o:spid="_x0000_s1097" type="#_x0000_t202" style="position:absolute;margin-left:296.3pt;margin-top:707.9pt;width:58.45pt;height:13.8pt;z-index:-1999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" filled="f" stroked="f">
              <v:textbox inset="0,0,0,0">
                <w:txbxContent>
                  <w:p w14:paraId="7E8F8C26" w14:textId="77777777" w:rsidR="006979D5" w:rsidRDefault="002D7CC2">
                    <w:pPr>
                      <w:spacing w:before="13"/>
                      <w:ind w:left="20"/>
                      <w:rPr>
                        <w:sz w:val="21"/>
                      </w:rPr>
                    </w:pPr>
                    <w:r>
                      <w:rPr>
                        <w:w w:val="105"/>
                        <w:sz w:val="21"/>
                      </w:rPr>
                      <w:t>Blank</w:t>
                    </w:r>
                    <w:r>
                      <w:rPr>
                        <w:spacing w:val="-3"/>
                        <w:w w:val="105"/>
                        <w:sz w:val="21"/>
                      </w:rPr>
                      <w:t xml:space="preserve"> </w:t>
                    </w:r>
                    <w:r>
                      <w:rPr>
                        <w:spacing w:val="-4"/>
                        <w:w w:val="105"/>
                        <w:sz w:val="21"/>
                      </w:rPr>
                      <w:t>Page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F3B8"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0832" behindDoc="1" locked="0" layoutInCell="1" allowOverlap="1" wp14:anchorId="45C736AC" wp14:editId="068936D6">
              <wp:simplePos x="0" y="0"/>
              <wp:positionH relativeFrom="page">
                <wp:posOffset>1056215</wp:posOffset>
              </wp:positionH>
              <wp:positionV relativeFrom="page">
                <wp:posOffset>8917361</wp:posOffset>
              </wp:positionV>
              <wp:extent cx="1202055" cy="2832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2055" cy="283210"/>
                      </a:xfrm>
                      <a:prstGeom prst="rect">
                        <a:avLst/>
                      </a:prstGeom>
                    </wps:spPr>
                    <wps:txbx>
                      <w:txbxContent>
                        <w:p w14:paraId="02048F1E" w14:textId="77777777" w:rsidR="006979D5" w:rsidRDefault="002D7CC2">
                          <w:pPr>
                            <w:spacing w:before="16"/>
                            <w:ind w:left="20"/>
                            <w:rPr>
                              <w:i/>
                              <w:sz w:val="13"/>
                            </w:rPr>
                          </w:pPr>
                          <w:r>
                            <w:rPr>
                              <w:i/>
                              <w:spacing w:val="-6"/>
                              <w:sz w:val="13"/>
                            </w:rPr>
                            <w:t>Grant</w:t>
                          </w:r>
                          <w:r>
                            <w:rPr>
                              <w:i/>
                              <w:spacing w:val="-7"/>
                              <w:sz w:val="13"/>
                            </w:rPr>
                            <w:t xml:space="preserve"> </w:t>
                          </w:r>
                          <w:r>
                            <w:rPr>
                              <w:i/>
                              <w:spacing w:val="-6"/>
                              <w:sz w:val="13"/>
                            </w:rPr>
                            <w:t>Township</w:t>
                          </w:r>
                          <w:r>
                            <w:rPr>
                              <w:i/>
                              <w:spacing w:val="8"/>
                              <w:sz w:val="13"/>
                            </w:rPr>
                            <w:t xml:space="preserve"> </w:t>
                          </w:r>
                          <w:r>
                            <w:rPr>
                              <w:i/>
                              <w:spacing w:val="-6"/>
                              <w:sz w:val="13"/>
                            </w:rPr>
                            <w:t>Zoning</w:t>
                          </w:r>
                          <w:r>
                            <w:rPr>
                              <w:i/>
                              <w:spacing w:val="5"/>
                              <w:sz w:val="13"/>
                            </w:rPr>
                            <w:t xml:space="preserve"> </w:t>
                          </w:r>
                          <w:r>
                            <w:rPr>
                              <w:i/>
                              <w:spacing w:val="-6"/>
                              <w:sz w:val="13"/>
                            </w:rPr>
                            <w:t>Ordinance</w:t>
                          </w:r>
                        </w:p>
                        <w:p w14:paraId="03F330D8" w14:textId="77777777" w:rsidR="006979D5" w:rsidRDefault="002D7CC2">
                          <w:pPr>
                            <w:spacing w:before="110"/>
                            <w:ind w:left="20"/>
                            <w:rPr>
                              <w:i/>
                              <w:sz w:val="13"/>
                            </w:rPr>
                          </w:pPr>
                          <w:r>
                            <w:rPr>
                              <w:i/>
                              <w:spacing w:val="-6"/>
                              <w:sz w:val="13"/>
                            </w:rPr>
                            <w:t>Oceana</w:t>
                          </w:r>
                          <w:r>
                            <w:rPr>
                              <w:i/>
                              <w:spacing w:val="3"/>
                              <w:sz w:val="13"/>
                            </w:rPr>
                            <w:t xml:space="preserve"> </w:t>
                          </w:r>
                          <w:r>
                            <w:rPr>
                              <w:i/>
                              <w:spacing w:val="-6"/>
                              <w:sz w:val="13"/>
                            </w:rPr>
                            <w:t>County,</w:t>
                          </w:r>
                          <w:r>
                            <w:rPr>
                              <w:i/>
                              <w:sz w:val="13"/>
                            </w:rPr>
                            <w:t xml:space="preserve"> </w:t>
                          </w:r>
                          <w:r>
                            <w:rPr>
                              <w:i/>
                              <w:spacing w:val="-6"/>
                              <w:sz w:val="13"/>
                            </w:rPr>
                            <w:t>Michigan</w:t>
                          </w:r>
                        </w:p>
                      </w:txbxContent>
                    </wps:txbx>
                    <wps:bodyPr wrap="square" lIns="0" tIns="0" rIns="0" bIns="0" rtlCol="0">
                      <a:noAutofit/>
                    </wps:bodyPr>
                  </wps:wsp>
                </a:graphicData>
              </a:graphic>
            </wp:anchor>
          </w:drawing>
        </mc:Choice>
        <mc:Fallback>
          <w:pict>
            <v:shapetype w14:anchorId="45C736AC" id="_x0000_t202" coordsize="21600,21600" o:spt="202" path="m,l,21600r21600,l21600,xe">
              <v:stroke joinstyle="miter"/>
              <v:path gradientshapeok="t" o:connecttype="rect"/>
            </v:shapetype>
            <v:shape id="Textbox 12" o:spid="_x0000_s1098" type="#_x0000_t202" style="position:absolute;margin-left:83.15pt;margin-top:702.15pt;width:94.65pt;height:22.3pt;z-index:-1999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" filled="f" stroked="f">
              <v:textbox inset="0,0,0,0">
                <w:txbxContent>
                  <w:p w14:paraId="02048F1E" w14:textId="77777777" w:rsidR="006979D5" w:rsidRDefault="002D7CC2">
                    <w:pPr>
                      <w:spacing w:before="16"/>
                      <w:ind w:left="20"/>
                      <w:rPr>
                        <w:i/>
                        <w:sz w:val="13"/>
                      </w:rPr>
                    </w:pPr>
                    <w:r>
                      <w:rPr>
                        <w:i/>
                        <w:spacing w:val="-6"/>
                        <w:sz w:val="13"/>
                      </w:rPr>
                      <w:t>Grant</w:t>
                    </w:r>
                    <w:r>
                      <w:rPr>
                        <w:i/>
                        <w:spacing w:val="-7"/>
                        <w:sz w:val="13"/>
                      </w:rPr>
                      <w:t xml:space="preserve"> </w:t>
                    </w:r>
                    <w:r>
                      <w:rPr>
                        <w:i/>
                        <w:spacing w:val="-6"/>
                        <w:sz w:val="13"/>
                      </w:rPr>
                      <w:t>Township</w:t>
                    </w:r>
                    <w:r>
                      <w:rPr>
                        <w:i/>
                        <w:spacing w:val="8"/>
                        <w:sz w:val="13"/>
                      </w:rPr>
                      <w:t xml:space="preserve"> </w:t>
                    </w:r>
                    <w:r>
                      <w:rPr>
                        <w:i/>
                        <w:spacing w:val="-6"/>
                        <w:sz w:val="13"/>
                      </w:rPr>
                      <w:t>Zoning</w:t>
                    </w:r>
                    <w:r>
                      <w:rPr>
                        <w:i/>
                        <w:spacing w:val="5"/>
                        <w:sz w:val="13"/>
                      </w:rPr>
                      <w:t xml:space="preserve"> </w:t>
                    </w:r>
                    <w:r>
                      <w:rPr>
                        <w:i/>
                        <w:spacing w:val="-6"/>
                        <w:sz w:val="13"/>
                      </w:rPr>
                      <w:t>Ordinance</w:t>
                    </w:r>
                  </w:p>
                  <w:p w14:paraId="03F330D8" w14:textId="77777777" w:rsidR="006979D5" w:rsidRDefault="002D7CC2">
                    <w:pPr>
                      <w:spacing w:before="110"/>
                      <w:ind w:left="20"/>
                      <w:rPr>
                        <w:i/>
                        <w:sz w:val="13"/>
                      </w:rPr>
                    </w:pPr>
                    <w:r>
                      <w:rPr>
                        <w:i/>
                        <w:spacing w:val="-6"/>
                        <w:sz w:val="13"/>
                      </w:rPr>
                      <w:t>Oceana</w:t>
                    </w:r>
                    <w:r>
                      <w:rPr>
                        <w:i/>
                        <w:spacing w:val="3"/>
                        <w:sz w:val="13"/>
                      </w:rPr>
                      <w:t xml:space="preserve"> </w:t>
                    </w:r>
                    <w:r>
                      <w:rPr>
                        <w:i/>
                        <w:spacing w:val="-6"/>
                        <w:sz w:val="13"/>
                      </w:rPr>
                      <w:t>County,</w:t>
                    </w:r>
                    <w:r>
                      <w:rPr>
                        <w:i/>
                        <w:sz w:val="13"/>
                      </w:rPr>
                      <w:t xml:space="preserve"> </w:t>
                    </w:r>
                    <w:r>
                      <w:rPr>
                        <w:i/>
                        <w:spacing w:val="-6"/>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21344" behindDoc="1" locked="0" layoutInCell="1" allowOverlap="1" wp14:anchorId="590954C1" wp14:editId="560565F9">
              <wp:simplePos x="0" y="0"/>
              <wp:positionH relativeFrom="page">
                <wp:posOffset>6170430</wp:posOffset>
              </wp:positionH>
              <wp:positionV relativeFrom="page">
                <wp:posOffset>8921942</wp:posOffset>
              </wp:positionV>
              <wp:extent cx="676275" cy="1181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118110"/>
                      </a:xfrm>
                      <a:prstGeom prst="rect">
                        <a:avLst/>
                      </a:prstGeom>
                    </wps:spPr>
                    <wps:txbx>
                      <w:txbxContent>
                        <w:p w14:paraId="1D0A2584" w14:textId="77777777" w:rsidR="006979D5" w:rsidRDefault="002D7CC2">
                          <w:pPr>
                            <w:spacing w:before="16"/>
                            <w:ind w:left="20"/>
                            <w:rPr>
                              <w:i/>
                              <w:sz w:val="13"/>
                            </w:rPr>
                          </w:pPr>
                          <w:r>
                            <w:rPr>
                              <w:i/>
                              <w:w w:val="90"/>
                              <w:sz w:val="13"/>
                            </w:rPr>
                            <w:t>Printed</w:t>
                          </w:r>
                          <w:r>
                            <w:rPr>
                              <w:i/>
                              <w:spacing w:val="-1"/>
                              <w:w w:val="90"/>
                              <w:sz w:val="13"/>
                            </w:rPr>
                            <w:t xml:space="preserve"> </w:t>
                          </w:r>
                          <w:r>
                            <w:rPr>
                              <w:i/>
                              <w:w w:val="90"/>
                              <w:sz w:val="13"/>
                            </w:rPr>
                            <w:t>on</w:t>
                          </w:r>
                          <w:r>
                            <w:rPr>
                              <w:i/>
                              <w:spacing w:val="-1"/>
                              <w:w w:val="90"/>
                              <w:sz w:val="13"/>
                            </w:rPr>
                            <w:t xml:space="preserve"> </w:t>
                          </w:r>
                          <w:r>
                            <w:rPr>
                              <w:i/>
                              <w:spacing w:val="-4"/>
                              <w:w w:val="90"/>
                              <w:sz w:val="13"/>
                            </w:rPr>
                            <w:t>02110/26</w:t>
                          </w:r>
                        </w:p>
                      </w:txbxContent>
                    </wps:txbx>
                    <wps:bodyPr wrap="square" lIns="0" tIns="0" rIns="0" bIns="0" rtlCol="0">
                      <a:noAutofit/>
                    </wps:bodyPr>
                  </wps:wsp>
                </a:graphicData>
              </a:graphic>
            </wp:anchor>
          </w:drawing>
        </mc:Choice>
        <mc:Fallback>
          <w:pict>
            <v:shape w14:anchorId="590954C1" id="Textbox 13" o:spid="_x0000_s1099" type="#_x0000_t202" style="position:absolute;margin-left:485.85pt;margin-top:702.5pt;width:53.25pt;height:9.3pt;z-index:-1999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" filled="f" stroked="f">
              <v:textbox inset="0,0,0,0">
                <w:txbxContent>
                  <w:p w14:paraId="1D0A2584" w14:textId="77777777" w:rsidR="006979D5" w:rsidRDefault="002D7CC2">
                    <w:pPr>
                      <w:spacing w:before="16"/>
                      <w:ind w:left="20"/>
                      <w:rPr>
                        <w:i/>
                        <w:sz w:val="13"/>
                      </w:rPr>
                    </w:pPr>
                    <w:r>
                      <w:rPr>
                        <w:i/>
                        <w:w w:val="90"/>
                        <w:sz w:val="13"/>
                      </w:rPr>
                      <w:t>Printed</w:t>
                    </w:r>
                    <w:r>
                      <w:rPr>
                        <w:i/>
                        <w:spacing w:val="-1"/>
                        <w:w w:val="90"/>
                        <w:sz w:val="13"/>
                      </w:rPr>
                      <w:t xml:space="preserve"> </w:t>
                    </w:r>
                    <w:r>
                      <w:rPr>
                        <w:i/>
                        <w:w w:val="90"/>
                        <w:sz w:val="13"/>
                      </w:rPr>
                      <w:t>on</w:t>
                    </w:r>
                    <w:r>
                      <w:rPr>
                        <w:i/>
                        <w:spacing w:val="-1"/>
                        <w:w w:val="90"/>
                        <w:sz w:val="13"/>
                      </w:rPr>
                      <w:t xml:space="preserve"> </w:t>
                    </w:r>
                    <w:r>
                      <w:rPr>
                        <w:i/>
                        <w:spacing w:val="-4"/>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21856" behindDoc="1" locked="0" layoutInCell="1" allowOverlap="1" wp14:anchorId="2825F6F2" wp14:editId="537F748F">
              <wp:simplePos x="0" y="0"/>
              <wp:positionH relativeFrom="page">
                <wp:posOffset>1060270</wp:posOffset>
              </wp:positionH>
              <wp:positionV relativeFrom="page">
                <wp:posOffset>9292947</wp:posOffset>
              </wp:positionV>
              <wp:extent cx="1069340" cy="1181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30A8B4B6"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throug/1</w:t>
                          </w:r>
                          <w:r>
                            <w:rPr>
                              <w:i/>
                              <w:spacing w:val="-7"/>
                              <w:w w:val="90"/>
                              <w:sz w:val="13"/>
                            </w:rPr>
                            <w:t xml:space="preserve"> </w:t>
                          </w:r>
                          <w:r>
                            <w:rPr>
                              <w:i/>
                              <w:w w:val="90"/>
                              <w:sz w:val="13"/>
                            </w:rPr>
                            <w:t>October</w:t>
                          </w:r>
                          <w:r>
                            <w:rPr>
                              <w:i/>
                              <w:spacing w:val="-1"/>
                              <w:w w:val="90"/>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825F6F2" id="Textbox 14" o:spid="_x0000_s1100" type="#_x0000_t202" style="position:absolute;margin-left:83.5pt;margin-top:731.75pt;width:84.2pt;height:9.3pt;z-index:-1999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" filled="f" stroked="f">
              <v:textbox inset="0,0,0,0">
                <w:txbxContent>
                  <w:p w14:paraId="30A8B4B6"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throug/1</w:t>
                    </w:r>
                    <w:r>
                      <w:rPr>
                        <w:i/>
                        <w:spacing w:val="-7"/>
                        <w:w w:val="90"/>
                        <w:sz w:val="13"/>
                      </w:rPr>
                      <w:t xml:space="preserve"> </w:t>
                    </w:r>
                    <w:r>
                      <w:rPr>
                        <w:i/>
                        <w:w w:val="90"/>
                        <w:sz w:val="13"/>
                      </w:rPr>
                      <w:t>October</w:t>
                    </w:r>
                    <w:r>
                      <w:rPr>
                        <w:i/>
                        <w:spacing w:val="-1"/>
                        <w:w w:val="90"/>
                        <w:sz w:val="13"/>
                      </w:rPr>
                      <w:t xml:space="preserve"> </w:t>
                    </w:r>
                    <w:r>
                      <w:rPr>
                        <w:i/>
                        <w:spacing w:val="-4"/>
                        <w:w w:val="90"/>
                        <w:sz w:val="13"/>
                      </w:rPr>
                      <w:t>2022</w:t>
                    </w:r>
                  </w:p>
                </w:txbxContent>
              </v:textbox>
              <w10:wrap anchorx="page" anchory="page"/>
            </v:shape>
          </w:pict>
        </mc:Fallback>
      </mc:AlternateContent>
    </w:r>
    <w:r>
      <w:rPr>
        <w:noProof/>
        <w:sz w:val="20"/>
      </w:rPr>
      <mc:AlternateContent>
        <mc:Choice Requires="wps">
          <w:drawing>
            <wp:anchor distT="0" distB="0" distL="0" distR="0" simplePos="0" relativeHeight="483322368" behindDoc="1" locked="0" layoutInCell="1" allowOverlap="1" wp14:anchorId="5BA77933" wp14:editId="42E17EE8">
              <wp:simplePos x="0" y="0"/>
              <wp:positionH relativeFrom="page">
                <wp:posOffset>6445394</wp:posOffset>
              </wp:positionH>
              <wp:positionV relativeFrom="page">
                <wp:posOffset>9297527</wp:posOffset>
              </wp:positionV>
              <wp:extent cx="337185" cy="1181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 cy="118110"/>
                      </a:xfrm>
                      <a:prstGeom prst="rect">
                        <a:avLst/>
                      </a:prstGeom>
                    </wps:spPr>
                    <wps:txbx>
                      <w:txbxContent>
                        <w:p w14:paraId="79AE3BA3" w14:textId="77777777" w:rsidR="006979D5" w:rsidRDefault="002D7CC2">
                          <w:pPr>
                            <w:spacing w:before="16"/>
                            <w:ind w:left="20"/>
                            <w:rPr>
                              <w:b/>
                              <w:i/>
                              <w:sz w:val="13"/>
                            </w:rPr>
                          </w:pPr>
                          <w:r>
                            <w:rPr>
                              <w:i/>
                              <w:w w:val="90"/>
                              <w:sz w:val="13"/>
                            </w:rPr>
                            <w:t>Page</w:t>
                          </w:r>
                          <w:r>
                            <w:rPr>
                              <w:i/>
                              <w:spacing w:val="3"/>
                              <w:sz w:val="13"/>
                            </w:rPr>
                            <w:t xml:space="preserve"> </w:t>
                          </w:r>
                          <w:r>
                            <w:rPr>
                              <w:b/>
                              <w:i/>
                              <w:w w:val="90"/>
                              <w:sz w:val="13"/>
                            </w:rPr>
                            <w:t>2-</w:t>
                          </w:r>
                          <w:r>
                            <w:rPr>
                              <w:b/>
                              <w:i/>
                              <w:spacing w:val="-10"/>
                              <w:w w:val="90"/>
                              <w:sz w:val="13"/>
                            </w:rPr>
                            <w:t>1</w:t>
                          </w:r>
                        </w:p>
                      </w:txbxContent>
                    </wps:txbx>
                    <wps:bodyPr wrap="square" lIns="0" tIns="0" rIns="0" bIns="0" rtlCol="0">
                      <a:noAutofit/>
                    </wps:bodyPr>
                  </wps:wsp>
                </a:graphicData>
              </a:graphic>
            </wp:anchor>
          </w:drawing>
        </mc:Choice>
        <mc:Fallback>
          <w:pict>
            <v:shape w14:anchorId="5BA77933" id="Textbox 15" o:spid="_x0000_s1101" type="#_x0000_t202" style="position:absolute;margin-left:507.5pt;margin-top:732.1pt;width:26.55pt;height:9.3pt;z-index:-1999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" filled="f" stroked="f">
              <v:textbox inset="0,0,0,0">
                <w:txbxContent>
                  <w:p w14:paraId="79AE3BA3" w14:textId="77777777" w:rsidR="006979D5" w:rsidRDefault="002D7CC2">
                    <w:pPr>
                      <w:spacing w:before="16"/>
                      <w:ind w:left="20"/>
                      <w:rPr>
                        <w:b/>
                        <w:i/>
                        <w:sz w:val="13"/>
                      </w:rPr>
                    </w:pPr>
                    <w:r>
                      <w:rPr>
                        <w:i/>
                        <w:w w:val="90"/>
                        <w:sz w:val="13"/>
                      </w:rPr>
                      <w:t>Page</w:t>
                    </w:r>
                    <w:r>
                      <w:rPr>
                        <w:i/>
                        <w:spacing w:val="3"/>
                        <w:sz w:val="13"/>
                      </w:rPr>
                      <w:t xml:space="preserve"> </w:t>
                    </w:r>
                    <w:r>
                      <w:rPr>
                        <w:b/>
                        <w:i/>
                        <w:w w:val="90"/>
                        <w:sz w:val="13"/>
                      </w:rPr>
                      <w:t>2-</w:t>
                    </w:r>
                    <w:r>
                      <w:rPr>
                        <w:b/>
                        <w:i/>
                        <w:spacing w:val="-10"/>
                        <w:w w:val="90"/>
                        <w:sz w:val="13"/>
                      </w:rPr>
                      <w:t>1</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5BEF" w14:textId="77777777" w:rsidR="006979D5" w:rsidRDefault="006979D5">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0B2F" w14:textId="77777777" w:rsidR="006979D5" w:rsidRDefault="006979D5">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96BA"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2880" behindDoc="1" locked="0" layoutInCell="1" allowOverlap="1" wp14:anchorId="5FCE5AE7" wp14:editId="0A823AD8">
              <wp:simplePos x="0" y="0"/>
              <wp:positionH relativeFrom="page">
                <wp:posOffset>1143173</wp:posOffset>
              </wp:positionH>
              <wp:positionV relativeFrom="page">
                <wp:posOffset>8921942</wp:posOffset>
              </wp:positionV>
              <wp:extent cx="691515" cy="1181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118110"/>
                      </a:xfrm>
                      <a:prstGeom prst="rect">
                        <a:avLst/>
                      </a:prstGeom>
                    </wps:spPr>
                    <wps:txbx>
                      <w:txbxContent>
                        <w:p w14:paraId="32EECCB2"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5FCE5AE7" id="_x0000_t202" coordsize="21600,21600" o:spt="202" path="m,l,21600r21600,l21600,xe">
              <v:stroke joinstyle="miter"/>
              <v:path gradientshapeok="t" o:connecttype="rect"/>
            </v:shapetype>
            <v:shape id="Textbox 16" o:spid="_x0000_s1102" type="#_x0000_t202" style="position:absolute;margin-left:90pt;margin-top:702.5pt;width:54.45pt;height:9.3pt;z-index:-1999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" filled="f" stroked="f">
              <v:textbox inset="0,0,0,0">
                <w:txbxContent>
                  <w:p w14:paraId="32EECCB2"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23392" behindDoc="1" locked="0" layoutInCell="1" allowOverlap="1" wp14:anchorId="41182BAA" wp14:editId="574FDF44">
              <wp:simplePos x="0" y="0"/>
              <wp:positionH relativeFrom="page">
                <wp:posOffset>5693940</wp:posOffset>
              </wp:positionH>
              <wp:positionV relativeFrom="page">
                <wp:posOffset>8935683</wp:posOffset>
              </wp:positionV>
              <wp:extent cx="1183640" cy="2832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283210"/>
                      </a:xfrm>
                      <a:prstGeom prst="rect">
                        <a:avLst/>
                      </a:prstGeom>
                    </wps:spPr>
                    <wps:txbx>
                      <w:txbxContent>
                        <w:p w14:paraId="529FB5E0" w14:textId="77777777" w:rsidR="006979D5" w:rsidRDefault="002D7CC2">
                          <w:pPr>
                            <w:spacing w:before="16"/>
                            <w:ind w:right="18"/>
                            <w:jc w:val="right"/>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54112133" w14:textId="77777777" w:rsidR="006979D5" w:rsidRDefault="002D7CC2">
                          <w:pPr>
                            <w:spacing w:before="110"/>
                            <w:ind w:right="26"/>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 w14:anchorId="41182BAA" id="Textbox 17" o:spid="_x0000_s1103" type="#_x0000_t202" style="position:absolute;margin-left:448.35pt;margin-top:703.6pt;width:93.2pt;height:22.3pt;z-index:-1999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" filled="f" stroked="f">
              <v:textbox inset="0,0,0,0">
                <w:txbxContent>
                  <w:p w14:paraId="529FB5E0" w14:textId="77777777" w:rsidR="006979D5" w:rsidRDefault="002D7CC2">
                    <w:pPr>
                      <w:spacing w:before="16"/>
                      <w:ind w:right="18"/>
                      <w:jc w:val="right"/>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54112133" w14:textId="77777777" w:rsidR="006979D5" w:rsidRDefault="002D7CC2">
                    <w:pPr>
                      <w:spacing w:before="110"/>
                      <w:ind w:right="26"/>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23904" behindDoc="1" locked="0" layoutInCell="1" allowOverlap="1" wp14:anchorId="2E350A9F" wp14:editId="43E54436">
              <wp:simplePos x="0" y="0"/>
              <wp:positionH relativeFrom="page">
                <wp:posOffset>1141257</wp:posOffset>
              </wp:positionH>
              <wp:positionV relativeFrom="page">
                <wp:posOffset>9270956</wp:posOffset>
              </wp:positionV>
              <wp:extent cx="559435" cy="1676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167640"/>
                      </a:xfrm>
                      <a:prstGeom prst="rect">
                        <a:avLst/>
                      </a:prstGeom>
                    </wps:spPr>
                    <wps:txbx>
                      <w:txbxContent>
                        <w:p w14:paraId="428F1121" w14:textId="77777777" w:rsidR="006979D5" w:rsidRDefault="002D7CC2">
                          <w:pPr>
                            <w:spacing w:before="13"/>
                            <w:ind w:left="20"/>
                            <w:rPr>
                              <w:i/>
                              <w:sz w:val="20"/>
                            </w:rPr>
                          </w:pPr>
                          <w:r>
                            <w:rPr>
                              <w:i/>
                              <w:sz w:val="20"/>
                            </w:rPr>
                            <w:t>Page</w:t>
                          </w:r>
                          <w:r>
                            <w:rPr>
                              <w:i/>
                              <w:spacing w:val="11"/>
                              <w:sz w:val="20"/>
                            </w:rPr>
                            <w:t xml:space="preserve"> </w:t>
                          </w:r>
                          <w:r>
                            <w:rPr>
                              <w:i/>
                              <w:sz w:val="20"/>
                            </w:rPr>
                            <w:t>3-</w:t>
                          </w:r>
                          <w:r>
                            <w:rPr>
                              <w:i/>
                              <w:spacing w:val="-10"/>
                              <w:sz w:val="20"/>
                            </w:rPr>
                            <w:t>2</w:t>
                          </w:r>
                        </w:p>
                      </w:txbxContent>
                    </wps:txbx>
                    <wps:bodyPr wrap="square" lIns="0" tIns="0" rIns="0" bIns="0" rtlCol="0">
                      <a:noAutofit/>
                    </wps:bodyPr>
                  </wps:wsp>
                </a:graphicData>
              </a:graphic>
            </wp:anchor>
          </w:drawing>
        </mc:Choice>
        <mc:Fallback>
          <w:pict>
            <v:shape w14:anchorId="2E350A9F" id="Textbox 18" o:spid="_x0000_s1104" type="#_x0000_t202" style="position:absolute;margin-left:89.85pt;margin-top:730pt;width:44.05pt;height:13.2pt;z-index:-1999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" filled="f" stroked="f">
              <v:textbox inset="0,0,0,0">
                <w:txbxContent>
                  <w:p w14:paraId="428F1121" w14:textId="77777777" w:rsidR="006979D5" w:rsidRDefault="002D7CC2">
                    <w:pPr>
                      <w:spacing w:before="13"/>
                      <w:ind w:left="20"/>
                      <w:rPr>
                        <w:i/>
                        <w:sz w:val="20"/>
                      </w:rPr>
                    </w:pPr>
                    <w:r>
                      <w:rPr>
                        <w:i/>
                        <w:sz w:val="20"/>
                      </w:rPr>
                      <w:t>Page</w:t>
                    </w:r>
                    <w:r>
                      <w:rPr>
                        <w:i/>
                        <w:spacing w:val="11"/>
                        <w:sz w:val="20"/>
                      </w:rPr>
                      <w:t xml:space="preserve"> </w:t>
                    </w:r>
                    <w:r>
                      <w:rPr>
                        <w:i/>
                        <w:sz w:val="20"/>
                      </w:rPr>
                      <w:t>3-</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24416" behindDoc="1" locked="0" layoutInCell="1" allowOverlap="1" wp14:anchorId="4D76AC46" wp14:editId="5CBBDF68">
              <wp:simplePos x="0" y="0"/>
              <wp:positionH relativeFrom="page">
                <wp:posOffset>5817146</wp:posOffset>
              </wp:positionH>
              <wp:positionV relativeFrom="page">
                <wp:posOffset>9325009</wp:posOffset>
              </wp:positionV>
              <wp:extent cx="1060450" cy="1181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2727DD5C" w14:textId="77777777" w:rsidR="006979D5" w:rsidRDefault="002D7CC2">
                          <w:pPr>
                            <w:spacing w:before="16"/>
                            <w:ind w:left="20"/>
                            <w:rPr>
                              <w:i/>
                              <w:sz w:val="13"/>
                            </w:rPr>
                          </w:pPr>
                          <w:r>
                            <w:rPr>
                              <w:i/>
                              <w:w w:val="90"/>
                              <w:sz w:val="13"/>
                            </w:rPr>
                            <w:t>Revised</w:t>
                          </w:r>
                          <w:r>
                            <w:rPr>
                              <w:i/>
                              <w:spacing w:val="-6"/>
                              <w:w w:val="90"/>
                              <w:sz w:val="13"/>
                            </w:rPr>
                            <w:t xml:space="preserve"> </w:t>
                          </w:r>
                          <w:r>
                            <w:rPr>
                              <w:i/>
                              <w:w w:val="90"/>
                              <w:sz w:val="13"/>
                            </w:rPr>
                            <w:t>t/Jrough</w:t>
                          </w:r>
                          <w:r>
                            <w:rPr>
                              <w:i/>
                              <w:spacing w:val="-11"/>
                              <w:w w:val="90"/>
                              <w:sz w:val="13"/>
                            </w:rPr>
                            <w:t xml:space="preserve"> </w:t>
                          </w:r>
                          <w:r>
                            <w:rPr>
                              <w:i/>
                              <w:w w:val="90"/>
                              <w:sz w:val="13"/>
                            </w:rPr>
                            <w:t>October</w:t>
                          </w:r>
                          <w:r>
                            <w:rPr>
                              <w:i/>
                              <w:spacing w:val="-1"/>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D76AC46" id="Textbox 19" o:spid="_x0000_s1105" type="#_x0000_t202" style="position:absolute;margin-left:458.05pt;margin-top:734.25pt;width:83.5pt;height:9.3pt;z-index:-1999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" filled="f" stroked="f">
              <v:textbox inset="0,0,0,0">
                <w:txbxContent>
                  <w:p w14:paraId="2727DD5C" w14:textId="77777777" w:rsidR="006979D5" w:rsidRDefault="002D7CC2">
                    <w:pPr>
                      <w:spacing w:before="16"/>
                      <w:ind w:left="20"/>
                      <w:rPr>
                        <w:i/>
                        <w:sz w:val="13"/>
                      </w:rPr>
                    </w:pPr>
                    <w:r>
                      <w:rPr>
                        <w:i/>
                        <w:w w:val="90"/>
                        <w:sz w:val="13"/>
                      </w:rPr>
                      <w:t>Revised</w:t>
                    </w:r>
                    <w:r>
                      <w:rPr>
                        <w:i/>
                        <w:spacing w:val="-6"/>
                        <w:w w:val="90"/>
                        <w:sz w:val="13"/>
                      </w:rPr>
                      <w:t xml:space="preserve"> </w:t>
                    </w:r>
                    <w:r>
                      <w:rPr>
                        <w:i/>
                        <w:w w:val="90"/>
                        <w:sz w:val="13"/>
                      </w:rPr>
                      <w:t>t/Jrough</w:t>
                    </w:r>
                    <w:r>
                      <w:rPr>
                        <w:i/>
                        <w:spacing w:val="-11"/>
                        <w:w w:val="90"/>
                        <w:sz w:val="13"/>
                      </w:rPr>
                      <w:t xml:space="preserve"> </w:t>
                    </w:r>
                    <w:r>
                      <w:rPr>
                        <w:i/>
                        <w:w w:val="90"/>
                        <w:sz w:val="13"/>
                      </w:rPr>
                      <w:t>October</w:t>
                    </w:r>
                    <w:r>
                      <w:rPr>
                        <w:i/>
                        <w:spacing w:val="-1"/>
                        <w:sz w:val="13"/>
                      </w:rPr>
                      <w:t xml:space="preserve"> </w:t>
                    </w:r>
                    <w:r>
                      <w:rPr>
                        <w:i/>
                        <w:spacing w:val="-4"/>
                        <w:w w:val="90"/>
                        <w:sz w:val="13"/>
                      </w:rPr>
                      <w:t>2022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ADD6" w14:textId="77777777" w:rsidR="006979D5" w:rsidRDefault="006979D5">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F94E"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5952" behindDoc="1" locked="0" layoutInCell="1" allowOverlap="1" wp14:anchorId="2E767ACA" wp14:editId="12516157">
              <wp:simplePos x="0" y="0"/>
              <wp:positionH relativeFrom="page">
                <wp:posOffset>6454560</wp:posOffset>
              </wp:positionH>
              <wp:positionV relativeFrom="page">
                <wp:posOffset>9265197</wp:posOffset>
              </wp:positionV>
              <wp:extent cx="401320" cy="17526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320" cy="175260"/>
                      </a:xfrm>
                      <a:prstGeom prst="rect">
                        <a:avLst/>
                      </a:prstGeom>
                    </wps:spPr>
                    <wps:txbx>
                      <w:txbxContent>
                        <w:p w14:paraId="2218F063" w14:textId="77777777" w:rsidR="006979D5" w:rsidRDefault="002D7CC2">
                          <w:pPr>
                            <w:spacing w:before="13"/>
                            <w:ind w:left="20"/>
                            <w:rPr>
                              <w:b/>
                              <w:i/>
                              <w:sz w:val="21"/>
                            </w:rPr>
                          </w:pPr>
                          <w:r>
                            <w:rPr>
                              <w:i/>
                              <w:w w:val="90"/>
                              <w:sz w:val="13"/>
                            </w:rPr>
                            <w:t>Page</w:t>
                          </w:r>
                          <w:r>
                            <w:rPr>
                              <w:i/>
                              <w:spacing w:val="2"/>
                              <w:sz w:val="13"/>
                            </w:rPr>
                            <w:t xml:space="preserve"> </w:t>
                          </w:r>
                          <w:r>
                            <w:rPr>
                              <w:b/>
                              <w:i/>
                              <w:w w:val="90"/>
                              <w:sz w:val="21"/>
                            </w:rPr>
                            <w:t>4-</w:t>
                          </w:r>
                          <w:r>
                            <w:rPr>
                              <w:b/>
                              <w:i/>
                              <w:spacing w:val="-10"/>
                              <w:w w:val="90"/>
                              <w:sz w:val="21"/>
                            </w:rPr>
                            <w:t>1</w:t>
                          </w:r>
                        </w:p>
                      </w:txbxContent>
                    </wps:txbx>
                    <wps:bodyPr wrap="square" lIns="0" tIns="0" rIns="0" bIns="0" rtlCol="0">
                      <a:noAutofit/>
                    </wps:bodyPr>
                  </wps:wsp>
                </a:graphicData>
              </a:graphic>
            </wp:anchor>
          </w:drawing>
        </mc:Choice>
        <mc:Fallback>
          <w:pict>
            <v:shapetype w14:anchorId="2E767ACA" id="_x0000_t202" coordsize="21600,21600" o:spt="202" path="m,l,21600r21600,l21600,xe">
              <v:stroke joinstyle="miter"/>
              <v:path gradientshapeok="t" o:connecttype="rect"/>
            </v:shapetype>
            <v:shape id="Textbox 22" o:spid="_x0000_s1106" type="#_x0000_t202" style="position:absolute;margin-left:508.25pt;margin-top:729.55pt;width:31.6pt;height:13.8pt;z-index:-1999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" filled="f" stroked="f">
              <v:textbox inset="0,0,0,0">
                <w:txbxContent>
                  <w:p w14:paraId="2218F063" w14:textId="77777777" w:rsidR="006979D5" w:rsidRDefault="002D7CC2">
                    <w:pPr>
                      <w:spacing w:before="13"/>
                      <w:ind w:left="20"/>
                      <w:rPr>
                        <w:b/>
                        <w:i/>
                        <w:sz w:val="21"/>
                      </w:rPr>
                    </w:pPr>
                    <w:r>
                      <w:rPr>
                        <w:i/>
                        <w:w w:val="90"/>
                        <w:sz w:val="13"/>
                      </w:rPr>
                      <w:t>Page</w:t>
                    </w:r>
                    <w:r>
                      <w:rPr>
                        <w:i/>
                        <w:spacing w:val="2"/>
                        <w:sz w:val="13"/>
                      </w:rPr>
                      <w:t xml:space="preserve"> </w:t>
                    </w:r>
                    <w:r>
                      <w:rPr>
                        <w:b/>
                        <w:i/>
                        <w:w w:val="90"/>
                        <w:sz w:val="21"/>
                      </w:rPr>
                      <w:t>4-</w:t>
                    </w:r>
                    <w:r>
                      <w:rPr>
                        <w:b/>
                        <w:i/>
                        <w:spacing w:val="-10"/>
                        <w:w w:val="90"/>
                        <w:sz w:val="21"/>
                      </w:rPr>
                      <w:t>1</w:t>
                    </w:r>
                  </w:p>
                </w:txbxContent>
              </v:textbox>
              <w10:wrap anchorx="page" anchory="page"/>
            </v:shape>
          </w:pict>
        </mc:Fallback>
      </mc:AlternateContent>
    </w:r>
    <w:r>
      <w:rPr>
        <w:noProof/>
        <w:sz w:val="20"/>
      </w:rPr>
      <mc:AlternateContent>
        <mc:Choice Requires="wps">
          <w:drawing>
            <wp:anchor distT="0" distB="0" distL="0" distR="0" simplePos="0" relativeHeight="483326464" behindDoc="1" locked="0" layoutInCell="1" allowOverlap="1" wp14:anchorId="571004CB" wp14:editId="1C94D6CF">
              <wp:simplePos x="0" y="0"/>
              <wp:positionH relativeFrom="page">
                <wp:posOffset>1083184</wp:posOffset>
              </wp:positionH>
              <wp:positionV relativeFrom="page">
                <wp:posOffset>9279206</wp:posOffset>
              </wp:positionV>
              <wp:extent cx="1064895" cy="11811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496F9344"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pacing w:val="2"/>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71004CB" id="Textbox 23" o:spid="_x0000_s1107" type="#_x0000_t202" style="position:absolute;margin-left:85.3pt;margin-top:730.65pt;width:83.85pt;height:9.3pt;z-index:-1999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" filled="f" stroked="f">
              <v:textbox inset="0,0,0,0">
                <w:txbxContent>
                  <w:p w14:paraId="496F9344"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pacing w:val="2"/>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A6F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4928" behindDoc="1" locked="0" layoutInCell="1" allowOverlap="1" wp14:anchorId="15018EBB" wp14:editId="77CD5301">
              <wp:simplePos x="0" y="0"/>
              <wp:positionH relativeFrom="page">
                <wp:posOffset>1150422</wp:posOffset>
              </wp:positionH>
              <wp:positionV relativeFrom="page">
                <wp:posOffset>9270956</wp:posOffset>
              </wp:positionV>
              <wp:extent cx="561340" cy="1676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340" cy="167640"/>
                      </a:xfrm>
                      <a:prstGeom prst="rect">
                        <a:avLst/>
                      </a:prstGeom>
                    </wps:spPr>
                    <wps:txbx>
                      <w:txbxContent>
                        <w:p w14:paraId="7515B2E9" w14:textId="77777777" w:rsidR="006979D5" w:rsidRDefault="002D7CC2">
                          <w:pPr>
                            <w:spacing w:before="13"/>
                            <w:ind w:left="20"/>
                            <w:rPr>
                              <w:i/>
                              <w:sz w:val="20"/>
                            </w:rPr>
                          </w:pPr>
                          <w:r>
                            <w:rPr>
                              <w:i/>
                              <w:sz w:val="20"/>
                            </w:rPr>
                            <w:t>Page</w:t>
                          </w:r>
                          <w:r>
                            <w:rPr>
                              <w:i/>
                              <w:spacing w:val="12"/>
                              <w:sz w:val="20"/>
                            </w:rPr>
                            <w:t xml:space="preserve"> </w:t>
                          </w:r>
                          <w:r>
                            <w:rPr>
                              <w:i/>
                              <w:sz w:val="20"/>
                            </w:rPr>
                            <w:t>3-</w:t>
                          </w:r>
                          <w:r>
                            <w:rPr>
                              <w:i/>
                              <w:spacing w:val="-10"/>
                              <w:sz w:val="20"/>
                            </w:rPr>
                            <w:t>4</w:t>
                          </w:r>
                        </w:p>
                      </w:txbxContent>
                    </wps:txbx>
                    <wps:bodyPr wrap="square" lIns="0" tIns="0" rIns="0" bIns="0" rtlCol="0">
                      <a:noAutofit/>
                    </wps:bodyPr>
                  </wps:wsp>
                </a:graphicData>
              </a:graphic>
            </wp:anchor>
          </w:drawing>
        </mc:Choice>
        <mc:Fallback>
          <w:pict>
            <v:shapetype w14:anchorId="15018EBB" id="_x0000_t202" coordsize="21600,21600" o:spt="202" path="m,l,21600r21600,l21600,xe">
              <v:stroke joinstyle="miter"/>
              <v:path gradientshapeok="t" o:connecttype="rect"/>
            </v:shapetype>
            <v:shape id="Textbox 20" o:spid="_x0000_s1108" type="#_x0000_t202" style="position:absolute;margin-left:90.6pt;margin-top:730pt;width:44.2pt;height:13.2pt;z-index:-1999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" filled="f" stroked="f">
              <v:textbox inset="0,0,0,0">
                <w:txbxContent>
                  <w:p w14:paraId="7515B2E9" w14:textId="77777777" w:rsidR="006979D5" w:rsidRDefault="002D7CC2">
                    <w:pPr>
                      <w:spacing w:before="13"/>
                      <w:ind w:left="20"/>
                      <w:rPr>
                        <w:i/>
                        <w:sz w:val="20"/>
                      </w:rPr>
                    </w:pPr>
                    <w:r>
                      <w:rPr>
                        <w:i/>
                        <w:sz w:val="20"/>
                      </w:rPr>
                      <w:t>Page</w:t>
                    </w:r>
                    <w:r>
                      <w:rPr>
                        <w:i/>
                        <w:spacing w:val="12"/>
                        <w:sz w:val="20"/>
                      </w:rPr>
                      <w:t xml:space="preserve"> </w:t>
                    </w:r>
                    <w:r>
                      <w:rPr>
                        <w:i/>
                        <w:sz w:val="20"/>
                      </w:rPr>
                      <w:t>3-</w:t>
                    </w:r>
                    <w:r>
                      <w:rPr>
                        <w:i/>
                        <w:spacing w:val="-10"/>
                        <w:sz w:val="20"/>
                      </w:rPr>
                      <w:t>4</w:t>
                    </w:r>
                  </w:p>
                </w:txbxContent>
              </v:textbox>
              <w10:wrap anchorx="page" anchory="page"/>
            </v:shape>
          </w:pict>
        </mc:Fallback>
      </mc:AlternateContent>
    </w:r>
    <w:r>
      <w:rPr>
        <w:noProof/>
        <w:sz w:val="20"/>
      </w:rPr>
      <mc:AlternateContent>
        <mc:Choice Requires="wps">
          <w:drawing>
            <wp:anchor distT="0" distB="0" distL="0" distR="0" simplePos="0" relativeHeight="483325440" behindDoc="1" locked="0" layoutInCell="1" allowOverlap="1" wp14:anchorId="1AF63A9D" wp14:editId="73334637">
              <wp:simplePos x="0" y="0"/>
              <wp:positionH relativeFrom="page">
                <wp:posOffset>5826311</wp:posOffset>
              </wp:positionH>
              <wp:positionV relativeFrom="page">
                <wp:posOffset>9315849</wp:posOffset>
              </wp:positionV>
              <wp:extent cx="1064895" cy="1181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54ED06CF"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4"/>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AF63A9D" id="Textbox 21" o:spid="_x0000_s1109" type="#_x0000_t202" style="position:absolute;margin-left:458.75pt;margin-top:733.55pt;width:83.85pt;height:9.3pt;z-index:-1999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" filled="f" stroked="f">
              <v:textbox inset="0,0,0,0">
                <w:txbxContent>
                  <w:p w14:paraId="54ED06CF"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4"/>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0BE2"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8000" behindDoc="1" locked="0" layoutInCell="1" allowOverlap="1" wp14:anchorId="11199A21" wp14:editId="1E3A9811">
              <wp:simplePos x="0" y="0"/>
              <wp:positionH relativeFrom="page">
                <wp:posOffset>6468308</wp:posOffset>
              </wp:positionH>
              <wp:positionV relativeFrom="page">
                <wp:posOffset>9249233</wp:posOffset>
              </wp:positionV>
              <wp:extent cx="407670" cy="16065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160655"/>
                      </a:xfrm>
                      <a:prstGeom prst="rect">
                        <a:avLst/>
                      </a:prstGeom>
                    </wps:spPr>
                    <wps:txbx>
                      <w:txbxContent>
                        <w:p w14:paraId="62751836" w14:textId="77777777" w:rsidR="006979D5" w:rsidRDefault="002D7CC2">
                          <w:pPr>
                            <w:spacing w:before="14"/>
                            <w:ind w:left="20"/>
                            <w:rPr>
                              <w:i/>
                              <w:sz w:val="19"/>
                            </w:rPr>
                          </w:pPr>
                          <w:r>
                            <w:rPr>
                              <w:i/>
                              <w:spacing w:val="-4"/>
                              <w:sz w:val="13"/>
                            </w:rPr>
                            <w:t>Page</w:t>
                          </w:r>
                          <w:r>
                            <w:rPr>
                              <w:i/>
                              <w:spacing w:val="-2"/>
                              <w:sz w:val="13"/>
                            </w:rPr>
                            <w:t xml:space="preserve"> </w:t>
                          </w:r>
                          <w:r>
                            <w:rPr>
                              <w:i/>
                              <w:spacing w:val="-4"/>
                              <w:sz w:val="19"/>
                            </w:rPr>
                            <w:t>5-</w:t>
                          </w:r>
                          <w:r>
                            <w:rPr>
                              <w:i/>
                              <w:spacing w:val="-10"/>
                              <w:sz w:val="19"/>
                            </w:rPr>
                            <w:t>1</w:t>
                          </w:r>
                        </w:p>
                      </w:txbxContent>
                    </wps:txbx>
                    <wps:bodyPr wrap="square" lIns="0" tIns="0" rIns="0" bIns="0" rtlCol="0">
                      <a:noAutofit/>
                    </wps:bodyPr>
                  </wps:wsp>
                </a:graphicData>
              </a:graphic>
            </wp:anchor>
          </w:drawing>
        </mc:Choice>
        <mc:Fallback>
          <w:pict>
            <v:shapetype w14:anchorId="11199A21" id="_x0000_t202" coordsize="21600,21600" o:spt="202" path="m,l,21600r21600,l21600,xe">
              <v:stroke joinstyle="miter"/>
              <v:path gradientshapeok="t" o:connecttype="rect"/>
            </v:shapetype>
            <v:shape id="Textbox 26" o:spid="_x0000_s1110" type="#_x0000_t202" style="position:absolute;margin-left:509.3pt;margin-top:728.3pt;width:32.1pt;height:12.65pt;z-index:-1998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" filled="f" stroked="f">
              <v:textbox inset="0,0,0,0">
                <w:txbxContent>
                  <w:p w14:paraId="62751836" w14:textId="77777777" w:rsidR="006979D5" w:rsidRDefault="002D7CC2">
                    <w:pPr>
                      <w:spacing w:before="14"/>
                      <w:ind w:left="20"/>
                      <w:rPr>
                        <w:i/>
                        <w:sz w:val="19"/>
                      </w:rPr>
                    </w:pPr>
                    <w:r>
                      <w:rPr>
                        <w:i/>
                        <w:spacing w:val="-4"/>
                        <w:sz w:val="13"/>
                      </w:rPr>
                      <w:t>Page</w:t>
                    </w:r>
                    <w:r>
                      <w:rPr>
                        <w:i/>
                        <w:spacing w:val="-2"/>
                        <w:sz w:val="13"/>
                      </w:rPr>
                      <w:t xml:space="preserve"> </w:t>
                    </w:r>
                    <w:r>
                      <w:rPr>
                        <w:i/>
                        <w:spacing w:val="-4"/>
                        <w:sz w:val="19"/>
                      </w:rPr>
                      <w:t>5-</w:t>
                    </w:r>
                    <w:r>
                      <w:rPr>
                        <w:i/>
                        <w:spacing w:val="-10"/>
                        <w:sz w:val="19"/>
                      </w:rPr>
                      <w:t>1</w:t>
                    </w:r>
                  </w:p>
                </w:txbxContent>
              </v:textbox>
              <w10:wrap anchorx="page" anchory="page"/>
            </v:shape>
          </w:pict>
        </mc:Fallback>
      </mc:AlternateContent>
    </w:r>
    <w:r>
      <w:rPr>
        <w:noProof/>
        <w:sz w:val="20"/>
      </w:rPr>
      <mc:AlternateContent>
        <mc:Choice Requires="wps">
          <w:drawing>
            <wp:anchor distT="0" distB="0" distL="0" distR="0" simplePos="0" relativeHeight="483328512" behindDoc="1" locked="0" layoutInCell="1" allowOverlap="1" wp14:anchorId="48E880DE" wp14:editId="1AA4A36F">
              <wp:simplePos x="0" y="0"/>
              <wp:positionH relativeFrom="page">
                <wp:posOffset>1096932</wp:posOffset>
              </wp:positionH>
              <wp:positionV relativeFrom="page">
                <wp:posOffset>9270045</wp:posOffset>
              </wp:positionV>
              <wp:extent cx="1070610" cy="1181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18110"/>
                      </a:xfrm>
                      <a:prstGeom prst="rect">
                        <a:avLst/>
                      </a:prstGeom>
                    </wps:spPr>
                    <wps:txbx>
                      <w:txbxContent>
                        <w:p w14:paraId="3B2125E3"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8E880DE" id="Textbox 27" o:spid="_x0000_s1111" type="#_x0000_t202" style="position:absolute;margin-left:86.35pt;margin-top:729.9pt;width:84.3pt;height:9.3pt;z-index:-1998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" filled="f" stroked="f">
              <v:textbox inset="0,0,0,0">
                <w:txbxContent>
                  <w:p w14:paraId="3B2125E3"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9F6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6976" behindDoc="1" locked="0" layoutInCell="1" allowOverlap="1" wp14:anchorId="391EAA8C" wp14:editId="688192CD">
              <wp:simplePos x="0" y="0"/>
              <wp:positionH relativeFrom="page">
                <wp:posOffset>1155005</wp:posOffset>
              </wp:positionH>
              <wp:positionV relativeFrom="page">
                <wp:posOffset>9289277</wp:posOffset>
              </wp:positionV>
              <wp:extent cx="535940" cy="16764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940" cy="167640"/>
                      </a:xfrm>
                      <a:prstGeom prst="rect">
                        <a:avLst/>
                      </a:prstGeom>
                    </wps:spPr>
                    <wps:txbx>
                      <w:txbxContent>
                        <w:p w14:paraId="12D016AA" w14:textId="77777777" w:rsidR="006979D5" w:rsidRDefault="002D7CC2">
                          <w:pPr>
                            <w:spacing w:before="13"/>
                            <w:ind w:left="20"/>
                            <w:rPr>
                              <w:i/>
                              <w:sz w:val="20"/>
                            </w:rPr>
                          </w:pPr>
                          <w:r>
                            <w:rPr>
                              <w:i/>
                              <w:spacing w:val="-2"/>
                              <w:sz w:val="20"/>
                            </w:rPr>
                            <w:t>Page 4-</w:t>
                          </w:r>
                          <w:r>
                            <w:rPr>
                              <w:i/>
                              <w:spacing w:val="-10"/>
                              <w:sz w:val="20"/>
                            </w:rPr>
                            <w:t>2</w:t>
                          </w:r>
                        </w:p>
                      </w:txbxContent>
                    </wps:txbx>
                    <wps:bodyPr wrap="square" lIns="0" tIns="0" rIns="0" bIns="0" rtlCol="0">
                      <a:noAutofit/>
                    </wps:bodyPr>
                  </wps:wsp>
                </a:graphicData>
              </a:graphic>
            </wp:anchor>
          </w:drawing>
        </mc:Choice>
        <mc:Fallback>
          <w:pict>
            <v:shapetype w14:anchorId="391EAA8C" id="_x0000_t202" coordsize="21600,21600" o:spt="202" path="m,l,21600r21600,l21600,xe">
              <v:stroke joinstyle="miter"/>
              <v:path gradientshapeok="t" o:connecttype="rect"/>
            </v:shapetype>
            <v:shape id="Textbox 24" o:spid="_x0000_s1112" type="#_x0000_t202" style="position:absolute;margin-left:90.95pt;margin-top:731.45pt;width:42.2pt;height:13.2pt;z-index:-1998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" filled="f" stroked="f">
              <v:textbox inset="0,0,0,0">
                <w:txbxContent>
                  <w:p w14:paraId="12D016AA" w14:textId="77777777" w:rsidR="006979D5" w:rsidRDefault="002D7CC2">
                    <w:pPr>
                      <w:spacing w:before="13"/>
                      <w:ind w:left="20"/>
                      <w:rPr>
                        <w:i/>
                        <w:sz w:val="20"/>
                      </w:rPr>
                    </w:pPr>
                    <w:r>
                      <w:rPr>
                        <w:i/>
                        <w:spacing w:val="-2"/>
                        <w:sz w:val="20"/>
                      </w:rPr>
                      <w:t>Page 4-</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27488" behindDoc="1" locked="0" layoutInCell="1" allowOverlap="1" wp14:anchorId="4DE9A96C" wp14:editId="1815841B">
              <wp:simplePos x="0" y="0"/>
              <wp:positionH relativeFrom="page">
                <wp:posOffset>5830895</wp:posOffset>
              </wp:positionH>
              <wp:positionV relativeFrom="page">
                <wp:posOffset>9325009</wp:posOffset>
              </wp:positionV>
              <wp:extent cx="1060450" cy="1181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719D95D6"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2"/>
                              <w:sz w:val="13"/>
                            </w:rPr>
                            <w:t xml:space="preserve"> </w:t>
                          </w:r>
                          <w:r>
                            <w:rPr>
                              <w:i/>
                              <w:w w:val="90"/>
                              <w:sz w:val="13"/>
                            </w:rPr>
                            <w:t>October</w:t>
                          </w:r>
                          <w:r>
                            <w:rPr>
                              <w:i/>
                              <w:spacing w:val="1"/>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DE9A96C" id="Textbox 25" o:spid="_x0000_s1113" type="#_x0000_t202" style="position:absolute;margin-left:459.15pt;margin-top:734.25pt;width:83.5pt;height:9.3pt;z-index:-1998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" filled="f" stroked="f">
              <v:textbox inset="0,0,0,0">
                <w:txbxContent>
                  <w:p w14:paraId="719D95D6"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2"/>
                        <w:sz w:val="13"/>
                      </w:rPr>
                      <w:t xml:space="preserve"> </w:t>
                    </w:r>
                    <w:r>
                      <w:rPr>
                        <w:i/>
                        <w:w w:val="90"/>
                        <w:sz w:val="13"/>
                      </w:rPr>
                      <w:t>October</w:t>
                    </w:r>
                    <w:r>
                      <w:rPr>
                        <w:i/>
                        <w:spacing w:val="1"/>
                        <w:sz w:val="13"/>
                      </w:rPr>
                      <w:t xml:space="preserve"> </w:t>
                    </w:r>
                    <w:r>
                      <w:rPr>
                        <w:i/>
                        <w:spacing w:val="-4"/>
                        <w:w w:val="90"/>
                        <w:sz w:val="13"/>
                      </w:rPr>
                      <w:t>2022</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9C02"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1072" behindDoc="1" locked="0" layoutInCell="1" allowOverlap="1" wp14:anchorId="0C79BA8E" wp14:editId="34F69CA6">
              <wp:simplePos x="0" y="0"/>
              <wp:positionH relativeFrom="page">
                <wp:posOffset>6491222</wp:posOffset>
              </wp:positionH>
              <wp:positionV relativeFrom="page">
                <wp:posOffset>9258393</wp:posOffset>
              </wp:positionV>
              <wp:extent cx="407034" cy="16065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60655"/>
                      </a:xfrm>
                      <a:prstGeom prst="rect">
                        <a:avLst/>
                      </a:prstGeom>
                    </wps:spPr>
                    <wps:txbx>
                      <w:txbxContent>
                        <w:p w14:paraId="0D53BF33" w14:textId="77777777" w:rsidR="006979D5" w:rsidRDefault="002D7CC2">
                          <w:pPr>
                            <w:spacing w:before="14"/>
                            <w:ind w:left="20"/>
                            <w:rPr>
                              <w:b/>
                              <w:i/>
                              <w:sz w:val="19"/>
                            </w:rPr>
                          </w:pPr>
                          <w:r>
                            <w:rPr>
                              <w:i/>
                              <w:spacing w:val="-4"/>
                              <w:sz w:val="13"/>
                            </w:rPr>
                            <w:t>Page</w:t>
                          </w:r>
                          <w:r>
                            <w:rPr>
                              <w:i/>
                              <w:spacing w:val="-2"/>
                              <w:sz w:val="13"/>
                            </w:rPr>
                            <w:t xml:space="preserve"> </w:t>
                          </w:r>
                          <w:r>
                            <w:rPr>
                              <w:b/>
                              <w:i/>
                              <w:spacing w:val="-4"/>
                              <w:sz w:val="19"/>
                            </w:rPr>
                            <w:t>5-</w:t>
                          </w:r>
                          <w:r>
                            <w:rPr>
                              <w:b/>
                              <w:i/>
                              <w:spacing w:val="-10"/>
                              <w:sz w:val="19"/>
                            </w:rPr>
                            <w:t>3</w:t>
                          </w:r>
                        </w:p>
                      </w:txbxContent>
                    </wps:txbx>
                    <wps:bodyPr wrap="square" lIns="0" tIns="0" rIns="0" bIns="0" rtlCol="0">
                      <a:noAutofit/>
                    </wps:bodyPr>
                  </wps:wsp>
                </a:graphicData>
              </a:graphic>
            </wp:anchor>
          </w:drawing>
        </mc:Choice>
        <mc:Fallback>
          <w:pict>
            <v:shapetype w14:anchorId="0C79BA8E" id="_x0000_t202" coordsize="21600,21600" o:spt="202" path="m,l,21600r21600,l21600,xe">
              <v:stroke joinstyle="miter"/>
              <v:path gradientshapeok="t" o:connecttype="rect"/>
            </v:shapetype>
            <v:shape id="Textbox 32" o:spid="_x0000_s1114" type="#_x0000_t202" style="position:absolute;margin-left:511.1pt;margin-top:729pt;width:32.05pt;height:12.65pt;z-index:-1998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" filled="f" stroked="f">
              <v:textbox inset="0,0,0,0">
                <w:txbxContent>
                  <w:p w14:paraId="0D53BF33" w14:textId="77777777" w:rsidR="006979D5" w:rsidRDefault="002D7CC2">
                    <w:pPr>
                      <w:spacing w:before="14"/>
                      <w:ind w:left="20"/>
                      <w:rPr>
                        <w:b/>
                        <w:i/>
                        <w:sz w:val="19"/>
                      </w:rPr>
                    </w:pPr>
                    <w:r>
                      <w:rPr>
                        <w:i/>
                        <w:spacing w:val="-4"/>
                        <w:sz w:val="13"/>
                      </w:rPr>
                      <w:t>Page</w:t>
                    </w:r>
                    <w:r>
                      <w:rPr>
                        <w:i/>
                        <w:spacing w:val="-2"/>
                        <w:sz w:val="13"/>
                      </w:rPr>
                      <w:t xml:space="preserve"> </w:t>
                    </w:r>
                    <w:r>
                      <w:rPr>
                        <w:b/>
                        <w:i/>
                        <w:spacing w:val="-4"/>
                        <w:sz w:val="19"/>
                      </w:rPr>
                      <w:t>5-</w:t>
                    </w:r>
                    <w:r>
                      <w:rPr>
                        <w:b/>
                        <w:i/>
                        <w:spacing w:val="-10"/>
                        <w:sz w:val="19"/>
                      </w:rPr>
                      <w:t>3</w:t>
                    </w:r>
                  </w:p>
                </w:txbxContent>
              </v:textbox>
              <w10:wrap anchorx="page" anchory="page"/>
            </v:shape>
          </w:pict>
        </mc:Fallback>
      </mc:AlternateContent>
    </w:r>
    <w:r>
      <w:rPr>
        <w:noProof/>
        <w:sz w:val="20"/>
      </w:rPr>
      <mc:AlternateContent>
        <mc:Choice Requires="wps">
          <w:drawing>
            <wp:anchor distT="0" distB="0" distL="0" distR="0" simplePos="0" relativeHeight="483331584" behindDoc="1" locked="0" layoutInCell="1" allowOverlap="1" wp14:anchorId="73E45595" wp14:editId="19B427B2">
              <wp:simplePos x="0" y="0"/>
              <wp:positionH relativeFrom="page">
                <wp:posOffset>1119845</wp:posOffset>
              </wp:positionH>
              <wp:positionV relativeFrom="page">
                <wp:posOffset>9297527</wp:posOffset>
              </wp:positionV>
              <wp:extent cx="1065530" cy="11811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18110"/>
                      </a:xfrm>
                      <a:prstGeom prst="rect">
                        <a:avLst/>
                      </a:prstGeom>
                    </wps:spPr>
                    <wps:txbx>
                      <w:txbxContent>
                        <w:p w14:paraId="4192AF0E"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6"/>
                              <w:w w:val="90"/>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3E45595" id="Textbox 33" o:spid="_x0000_s1115" type="#_x0000_t202" style="position:absolute;margin-left:88.2pt;margin-top:732.1pt;width:83.9pt;height:9.3pt;z-index:-1998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" filled="f" stroked="f">
              <v:textbox inset="0,0,0,0">
                <w:txbxContent>
                  <w:p w14:paraId="4192AF0E"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6"/>
                        <w:w w:val="90"/>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451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29024" behindDoc="1" locked="0" layoutInCell="1" allowOverlap="1" wp14:anchorId="2F63A72A" wp14:editId="1D10C562">
              <wp:simplePos x="0" y="0"/>
              <wp:positionH relativeFrom="page">
                <wp:posOffset>1152338</wp:posOffset>
              </wp:positionH>
              <wp:positionV relativeFrom="page">
                <wp:posOffset>8921942</wp:posOffset>
              </wp:positionV>
              <wp:extent cx="691515" cy="1181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118110"/>
                      </a:xfrm>
                      <a:prstGeom prst="rect">
                        <a:avLst/>
                      </a:prstGeom>
                    </wps:spPr>
                    <wps:txbx>
                      <w:txbxContent>
                        <w:p w14:paraId="6CF7BCB5"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wps:txbx>
                    <wps:bodyPr wrap="square" lIns="0" tIns="0" rIns="0" bIns="0" rtlCol="0">
                      <a:noAutofit/>
                    </wps:bodyPr>
                  </wps:wsp>
                </a:graphicData>
              </a:graphic>
            </wp:anchor>
          </w:drawing>
        </mc:Choice>
        <mc:Fallback>
          <w:pict>
            <v:shapetype w14:anchorId="2F63A72A" id="_x0000_t202" coordsize="21600,21600" o:spt="202" path="m,l,21600r21600,l21600,xe">
              <v:stroke joinstyle="miter"/>
              <v:path gradientshapeok="t" o:connecttype="rect"/>
            </v:shapetype>
            <v:shape id="Textbox 28" o:spid="_x0000_s1116" type="#_x0000_t202" style="position:absolute;margin-left:90.75pt;margin-top:702.5pt;width:54.45pt;height:9.3pt;z-index:-199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" filled="f" stroked="f">
              <v:textbox inset="0,0,0,0">
                <w:txbxContent>
                  <w:p w14:paraId="6CF7BCB5"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29536" behindDoc="1" locked="0" layoutInCell="1" allowOverlap="1" wp14:anchorId="27711340" wp14:editId="37FC3F24">
              <wp:simplePos x="0" y="0"/>
              <wp:positionH relativeFrom="page">
                <wp:posOffset>5703106</wp:posOffset>
              </wp:positionH>
              <wp:positionV relativeFrom="page">
                <wp:posOffset>8921942</wp:posOffset>
              </wp:positionV>
              <wp:extent cx="1183005" cy="2832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283210"/>
                      </a:xfrm>
                      <a:prstGeom prst="rect">
                        <a:avLst/>
                      </a:prstGeom>
                    </wps:spPr>
                    <wps:txbx>
                      <w:txbxContent>
                        <w:p w14:paraId="257CA0F4" w14:textId="77777777" w:rsidR="006979D5" w:rsidRDefault="002D7CC2">
                          <w:pPr>
                            <w:spacing w:before="16"/>
                            <w:ind w:right="21"/>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1"/>
                              <w:sz w:val="13"/>
                            </w:rPr>
                            <w:t xml:space="preserve"> </w:t>
                          </w:r>
                          <w:r>
                            <w:rPr>
                              <w:i/>
                              <w:spacing w:val="-2"/>
                              <w:w w:val="90"/>
                              <w:sz w:val="13"/>
                            </w:rPr>
                            <w:t>Ordinance</w:t>
                          </w:r>
                        </w:p>
                        <w:p w14:paraId="39378157"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27711340" id="Textbox 29" o:spid="_x0000_s1117" type="#_x0000_t202" style="position:absolute;margin-left:449.05pt;margin-top:702.5pt;width:93.15pt;height:22.3pt;z-index:-1998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" filled="f" stroked="f">
              <v:textbox inset="0,0,0,0">
                <w:txbxContent>
                  <w:p w14:paraId="257CA0F4" w14:textId="77777777" w:rsidR="006979D5" w:rsidRDefault="002D7CC2">
                    <w:pPr>
                      <w:spacing w:before="16"/>
                      <w:ind w:right="21"/>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1"/>
                        <w:sz w:val="13"/>
                      </w:rPr>
                      <w:t xml:space="preserve"> </w:t>
                    </w:r>
                    <w:r>
                      <w:rPr>
                        <w:i/>
                        <w:spacing w:val="-2"/>
                        <w:w w:val="90"/>
                        <w:sz w:val="13"/>
                      </w:rPr>
                      <w:t>Ordinance</w:t>
                    </w:r>
                  </w:p>
                  <w:p w14:paraId="39378157"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30048" behindDoc="1" locked="0" layoutInCell="1" allowOverlap="1" wp14:anchorId="630F0717" wp14:editId="528FF457">
              <wp:simplePos x="0" y="0"/>
              <wp:positionH relativeFrom="page">
                <wp:posOffset>1155005</wp:posOffset>
              </wp:positionH>
              <wp:positionV relativeFrom="page">
                <wp:posOffset>9266376</wp:posOffset>
              </wp:positionV>
              <wp:extent cx="553720" cy="1676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20" cy="167640"/>
                      </a:xfrm>
                      <a:prstGeom prst="rect">
                        <a:avLst/>
                      </a:prstGeom>
                    </wps:spPr>
                    <wps:txbx>
                      <w:txbxContent>
                        <w:p w14:paraId="6EE39FC9" w14:textId="77777777" w:rsidR="006979D5" w:rsidRDefault="002D7CC2">
                          <w:pPr>
                            <w:spacing w:before="13"/>
                            <w:ind w:left="20"/>
                            <w:rPr>
                              <w:i/>
                              <w:sz w:val="20"/>
                            </w:rPr>
                          </w:pPr>
                          <w:r>
                            <w:rPr>
                              <w:i/>
                              <w:sz w:val="20"/>
                            </w:rPr>
                            <w:t>Page</w:t>
                          </w:r>
                          <w:r>
                            <w:rPr>
                              <w:i/>
                              <w:spacing w:val="5"/>
                              <w:sz w:val="20"/>
                            </w:rPr>
                            <w:t xml:space="preserve"> </w:t>
                          </w:r>
                          <w:r>
                            <w:rPr>
                              <w:i/>
                              <w:sz w:val="20"/>
                            </w:rPr>
                            <w:t>5-</w:t>
                          </w:r>
                          <w:r>
                            <w:rPr>
                              <w:i/>
                              <w:spacing w:val="-10"/>
                              <w:sz w:val="20"/>
                            </w:rPr>
                            <w:t>2</w:t>
                          </w:r>
                        </w:p>
                      </w:txbxContent>
                    </wps:txbx>
                    <wps:bodyPr wrap="square" lIns="0" tIns="0" rIns="0" bIns="0" rtlCol="0">
                      <a:noAutofit/>
                    </wps:bodyPr>
                  </wps:wsp>
                </a:graphicData>
              </a:graphic>
            </wp:anchor>
          </w:drawing>
        </mc:Choice>
        <mc:Fallback>
          <w:pict>
            <v:shape w14:anchorId="630F0717" id="Textbox 30" o:spid="_x0000_s1118" type="#_x0000_t202" style="position:absolute;margin-left:90.95pt;margin-top:729.65pt;width:43.6pt;height:13.2pt;z-index:-1998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" filled="f" stroked="f">
              <v:textbox inset="0,0,0,0">
                <w:txbxContent>
                  <w:p w14:paraId="6EE39FC9" w14:textId="77777777" w:rsidR="006979D5" w:rsidRDefault="002D7CC2">
                    <w:pPr>
                      <w:spacing w:before="13"/>
                      <w:ind w:left="20"/>
                      <w:rPr>
                        <w:i/>
                        <w:sz w:val="20"/>
                      </w:rPr>
                    </w:pPr>
                    <w:r>
                      <w:rPr>
                        <w:i/>
                        <w:sz w:val="20"/>
                      </w:rPr>
                      <w:t>Page</w:t>
                    </w:r>
                    <w:r>
                      <w:rPr>
                        <w:i/>
                        <w:spacing w:val="5"/>
                        <w:sz w:val="20"/>
                      </w:rPr>
                      <w:t xml:space="preserve"> </w:t>
                    </w:r>
                    <w:r>
                      <w:rPr>
                        <w:i/>
                        <w:sz w:val="20"/>
                      </w:rPr>
                      <w:t>5-</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30560" behindDoc="1" locked="0" layoutInCell="1" allowOverlap="1" wp14:anchorId="779D9886" wp14:editId="73F15499">
              <wp:simplePos x="0" y="0"/>
              <wp:positionH relativeFrom="page">
                <wp:posOffset>5830895</wp:posOffset>
              </wp:positionH>
              <wp:positionV relativeFrom="page">
                <wp:posOffset>9311268</wp:posOffset>
              </wp:positionV>
              <wp:extent cx="1056640" cy="1181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6640" cy="118110"/>
                      </a:xfrm>
                      <a:prstGeom prst="rect">
                        <a:avLst/>
                      </a:prstGeom>
                    </wps:spPr>
                    <wps:txbx>
                      <w:txbxContent>
                        <w:p w14:paraId="1B9D3740" w14:textId="77777777" w:rsidR="006979D5" w:rsidRDefault="002D7CC2">
                          <w:pPr>
                            <w:spacing w:before="16"/>
                            <w:ind w:left="20"/>
                            <w:rPr>
                              <w:i/>
                              <w:sz w:val="13"/>
                            </w:rPr>
                          </w:pPr>
                          <w:r>
                            <w:rPr>
                              <w:i/>
                              <w:w w:val="90"/>
                              <w:sz w:val="13"/>
                            </w:rPr>
                            <w:t>Revlsed</w:t>
                          </w:r>
                          <w:r>
                            <w:rPr>
                              <w:i/>
                              <w:spacing w:val="-1"/>
                              <w:sz w:val="13"/>
                            </w:rPr>
                            <w:t xml:space="preserve"> </w:t>
                          </w:r>
                          <w:r>
                            <w:rPr>
                              <w:i/>
                              <w:w w:val="90"/>
                              <w:sz w:val="13"/>
                            </w:rPr>
                            <w:t>through</w:t>
                          </w:r>
                          <w:r>
                            <w:rPr>
                              <w:i/>
                              <w:spacing w:val="-3"/>
                              <w:w w:val="90"/>
                              <w:sz w:val="13"/>
                            </w:rPr>
                            <w:t xml:space="preserve"> </w:t>
                          </w:r>
                          <w:r>
                            <w:rPr>
                              <w:i/>
                              <w:w w:val="90"/>
                              <w:sz w:val="13"/>
                            </w:rPr>
                            <w:t>October</w:t>
                          </w:r>
                          <w:r>
                            <w:rPr>
                              <w:i/>
                              <w:spacing w:val="9"/>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79D9886" id="Textbox 31" o:spid="_x0000_s1119" type="#_x0000_t202" style="position:absolute;margin-left:459.15pt;margin-top:733.15pt;width:83.2pt;height:9.3pt;z-index:-1998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" filled="f" stroked="f">
              <v:textbox inset="0,0,0,0">
                <w:txbxContent>
                  <w:p w14:paraId="1B9D3740" w14:textId="77777777" w:rsidR="006979D5" w:rsidRDefault="002D7CC2">
                    <w:pPr>
                      <w:spacing w:before="16"/>
                      <w:ind w:left="20"/>
                      <w:rPr>
                        <w:i/>
                        <w:sz w:val="13"/>
                      </w:rPr>
                    </w:pPr>
                    <w:r>
                      <w:rPr>
                        <w:i/>
                        <w:w w:val="90"/>
                        <w:sz w:val="13"/>
                      </w:rPr>
                      <w:t>Revlsed</w:t>
                    </w:r>
                    <w:r>
                      <w:rPr>
                        <w:i/>
                        <w:spacing w:val="-1"/>
                        <w:sz w:val="13"/>
                      </w:rPr>
                      <w:t xml:space="preserve"> </w:t>
                    </w:r>
                    <w:r>
                      <w:rPr>
                        <w:i/>
                        <w:w w:val="90"/>
                        <w:sz w:val="13"/>
                      </w:rPr>
                      <w:t>through</w:t>
                    </w:r>
                    <w:r>
                      <w:rPr>
                        <w:i/>
                        <w:spacing w:val="-3"/>
                        <w:w w:val="90"/>
                        <w:sz w:val="13"/>
                      </w:rPr>
                      <w:t xml:space="preserve"> </w:t>
                    </w:r>
                    <w:r>
                      <w:rPr>
                        <w:i/>
                        <w:w w:val="90"/>
                        <w:sz w:val="13"/>
                      </w:rPr>
                      <w:t>October</w:t>
                    </w:r>
                    <w:r>
                      <w:rPr>
                        <w:i/>
                        <w:spacing w:val="9"/>
                        <w:sz w:val="13"/>
                      </w:rPr>
                      <w:t xml:space="preserve"> </w:t>
                    </w:r>
                    <w:r>
                      <w:rPr>
                        <w:i/>
                        <w:spacing w:val="-4"/>
                        <w:w w:val="90"/>
                        <w:sz w:val="13"/>
                      </w:rPr>
                      <w:t>2022</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D4F3" w14:textId="77777777" w:rsidR="006979D5" w:rsidRDefault="006979D5">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3738"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3120" behindDoc="1" locked="0" layoutInCell="1" allowOverlap="1" wp14:anchorId="0C475E9B" wp14:editId="29051EE0">
              <wp:simplePos x="0" y="0"/>
              <wp:positionH relativeFrom="page">
                <wp:posOffset>1155005</wp:posOffset>
              </wp:positionH>
              <wp:positionV relativeFrom="page">
                <wp:posOffset>9257215</wp:posOffset>
              </wp:positionV>
              <wp:extent cx="557530" cy="1905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530" cy="190500"/>
                      </a:xfrm>
                      <a:prstGeom prst="rect">
                        <a:avLst/>
                      </a:prstGeom>
                    </wps:spPr>
                    <wps:txbx>
                      <w:txbxContent>
                        <w:p w14:paraId="35915C26" w14:textId="77777777" w:rsidR="006979D5" w:rsidRDefault="002D7CC2">
                          <w:pPr>
                            <w:spacing w:before="50"/>
                            <w:ind w:left="20"/>
                            <w:rPr>
                              <w:i/>
                              <w:sz w:val="20"/>
                            </w:rPr>
                          </w:pPr>
                          <w:r>
                            <w:rPr>
                              <w:i/>
                              <w:sz w:val="20"/>
                            </w:rPr>
                            <w:t>Page</w:t>
                          </w:r>
                          <w:r>
                            <w:rPr>
                              <w:i/>
                              <w:spacing w:val="7"/>
                              <w:sz w:val="20"/>
                            </w:rPr>
                            <w:t xml:space="preserve"> </w:t>
                          </w:r>
                          <w:r>
                            <w:rPr>
                              <w:i/>
                              <w:sz w:val="20"/>
                            </w:rPr>
                            <w:t>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wps:txbx>
                    <wps:bodyPr wrap="square" lIns="0" tIns="0" rIns="0" bIns="0" rtlCol="0">
                      <a:noAutofit/>
                    </wps:bodyPr>
                  </wps:wsp>
                </a:graphicData>
              </a:graphic>
            </wp:anchor>
          </w:drawing>
        </mc:Choice>
        <mc:Fallback>
          <w:pict>
            <v:shapetype w14:anchorId="0C475E9B" id="_x0000_t202" coordsize="21600,21600" o:spt="202" path="m,l,21600r21600,l21600,xe">
              <v:stroke joinstyle="miter"/>
              <v:path gradientshapeok="t" o:connecttype="rect"/>
            </v:shapetype>
            <v:shape id="Textbox 36" o:spid="_x0000_s1120" type="#_x0000_t202" style="position:absolute;margin-left:90.95pt;margin-top:728.9pt;width:43.9pt;height:15pt;z-index:-1998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" filled="f" stroked="f">
              <v:textbox inset="0,0,0,0">
                <w:txbxContent>
                  <w:p w14:paraId="35915C26" w14:textId="77777777" w:rsidR="006979D5" w:rsidRDefault="002D7CC2">
                    <w:pPr>
                      <w:spacing w:before="50"/>
                      <w:ind w:left="20"/>
                      <w:rPr>
                        <w:i/>
                        <w:sz w:val="20"/>
                      </w:rPr>
                    </w:pPr>
                    <w:r>
                      <w:rPr>
                        <w:i/>
                        <w:sz w:val="20"/>
                      </w:rPr>
                      <w:t>Page</w:t>
                    </w:r>
                    <w:r>
                      <w:rPr>
                        <w:i/>
                        <w:spacing w:val="7"/>
                        <w:sz w:val="20"/>
                      </w:rPr>
                      <w:t xml:space="preserve"> </w:t>
                    </w:r>
                    <w:r>
                      <w:rPr>
                        <w:i/>
                        <w:sz w:val="20"/>
                      </w:rPr>
                      <w:t>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33632" behindDoc="1" locked="0" layoutInCell="1" allowOverlap="1" wp14:anchorId="447E448D" wp14:editId="3B18B282">
              <wp:simplePos x="0" y="0"/>
              <wp:positionH relativeFrom="page">
                <wp:posOffset>5830895</wp:posOffset>
              </wp:positionH>
              <wp:positionV relativeFrom="page">
                <wp:posOffset>9325009</wp:posOffset>
              </wp:positionV>
              <wp:extent cx="1056640" cy="1181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6640" cy="118110"/>
                      </a:xfrm>
                      <a:prstGeom prst="rect">
                        <a:avLst/>
                      </a:prstGeom>
                    </wps:spPr>
                    <wps:txbx>
                      <w:txbxContent>
                        <w:p w14:paraId="32276DE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8"/>
                              <w:w w:val="90"/>
                              <w:sz w:val="13"/>
                            </w:rPr>
                            <w:t xml:space="preserve"> </w:t>
                          </w:r>
                          <w:r>
                            <w:rPr>
                              <w:i/>
                              <w:w w:val="90"/>
                              <w:sz w:val="13"/>
                            </w:rPr>
                            <w:t>October</w:t>
                          </w:r>
                          <w:r>
                            <w:rPr>
                              <w:i/>
                              <w:spacing w:val="14"/>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47E448D" id="Textbox 37" o:spid="_x0000_s1121" type="#_x0000_t202" style="position:absolute;margin-left:459.15pt;margin-top:734.25pt;width:83.2pt;height:9.3pt;z-index:-1998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" filled="f" stroked="f">
              <v:textbox inset="0,0,0,0">
                <w:txbxContent>
                  <w:p w14:paraId="32276DE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8"/>
                        <w:w w:val="90"/>
                        <w:sz w:val="13"/>
                      </w:rPr>
                      <w:t xml:space="preserve"> </w:t>
                    </w:r>
                    <w:r>
                      <w:rPr>
                        <w:i/>
                        <w:w w:val="90"/>
                        <w:sz w:val="13"/>
                      </w:rPr>
                      <w:t>October</w:t>
                    </w:r>
                    <w:r>
                      <w:rPr>
                        <w:i/>
                        <w:spacing w:val="14"/>
                        <w:sz w:val="13"/>
                      </w:rPr>
                      <w:t xml:space="preserve"> </w:t>
                    </w:r>
                    <w:r>
                      <w:rPr>
                        <w:i/>
                        <w:spacing w:val="-4"/>
                        <w:w w:val="90"/>
                        <w:sz w:val="13"/>
                      </w:rPr>
                      <w:t>2022</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D422"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2096" behindDoc="1" locked="0" layoutInCell="1" allowOverlap="1" wp14:anchorId="3D850489" wp14:editId="330BD768">
              <wp:simplePos x="0" y="0"/>
              <wp:positionH relativeFrom="page">
                <wp:posOffset>6495805</wp:posOffset>
              </wp:positionH>
              <wp:positionV relativeFrom="page">
                <wp:posOffset>9235492</wp:posOffset>
              </wp:positionV>
              <wp:extent cx="440055" cy="1606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 cy="160655"/>
                      </a:xfrm>
                      <a:prstGeom prst="rect">
                        <a:avLst/>
                      </a:prstGeom>
                    </wps:spPr>
                    <wps:txbx>
                      <w:txbxContent>
                        <w:p w14:paraId="7DE33E0B" w14:textId="77777777" w:rsidR="006979D5" w:rsidRDefault="002D7CC2">
                          <w:pPr>
                            <w:spacing w:before="14"/>
                            <w:ind w:left="20"/>
                            <w:rPr>
                              <w:b/>
                              <w:i/>
                              <w:sz w:val="19"/>
                            </w:rPr>
                          </w:pPr>
                          <w:r>
                            <w:rPr>
                              <w:i/>
                              <w:spacing w:val="-6"/>
                              <w:sz w:val="13"/>
                            </w:rPr>
                            <w:t>Page</w:t>
                          </w:r>
                          <w:r>
                            <w:rPr>
                              <w:i/>
                              <w:spacing w:val="6"/>
                              <w:sz w:val="13"/>
                            </w:rPr>
                            <w:t xml:space="preserve"> </w:t>
                          </w:r>
                          <w:r>
                            <w:rPr>
                              <w:b/>
                              <w:i/>
                              <w:spacing w:val="-6"/>
                              <w:sz w:val="19"/>
                            </w:rPr>
                            <w:t>6-</w:t>
                          </w:r>
                          <w:r>
                            <w:rPr>
                              <w:b/>
                              <w:i/>
                              <w:spacing w:val="-10"/>
                              <w:sz w:val="19"/>
                            </w:rPr>
                            <w:fldChar w:fldCharType="begin"/>
                          </w:r>
                          <w:r>
                            <w:rPr>
                              <w:b/>
                              <w:i/>
                              <w:spacing w:val="-10"/>
                              <w:sz w:val="19"/>
                            </w:rPr>
                            <w:instrText xml:space="preserve"> PAGE </w:instrText>
                          </w:r>
                          <w:r>
                            <w:rPr>
                              <w:b/>
                              <w:i/>
                              <w:spacing w:val="-10"/>
                              <w:sz w:val="19"/>
                            </w:rPr>
                            <w:fldChar w:fldCharType="separate"/>
                          </w:r>
                          <w:r>
                            <w:rPr>
                              <w:b/>
                              <w:i/>
                              <w:spacing w:val="-10"/>
                              <w:sz w:val="19"/>
                            </w:rPr>
                            <w:t>1</w:t>
                          </w:r>
                          <w:r>
                            <w:rPr>
                              <w:b/>
                              <w:i/>
                              <w:spacing w:val="-10"/>
                              <w:sz w:val="19"/>
                            </w:rPr>
                            <w:fldChar w:fldCharType="end"/>
                          </w:r>
                        </w:p>
                      </w:txbxContent>
                    </wps:txbx>
                    <wps:bodyPr wrap="square" lIns="0" tIns="0" rIns="0" bIns="0" rtlCol="0">
                      <a:noAutofit/>
                    </wps:bodyPr>
                  </wps:wsp>
                </a:graphicData>
              </a:graphic>
            </wp:anchor>
          </w:drawing>
        </mc:Choice>
        <mc:Fallback>
          <w:pict>
            <v:shapetype w14:anchorId="3D850489" id="_x0000_t202" coordsize="21600,21600" o:spt="202" path="m,l,21600r21600,l21600,xe">
              <v:stroke joinstyle="miter"/>
              <v:path gradientshapeok="t" o:connecttype="rect"/>
            </v:shapetype>
            <v:shape id="Textbox 34" o:spid="_x0000_s1122" type="#_x0000_t202" style="position:absolute;margin-left:511.5pt;margin-top:727.2pt;width:34.65pt;height:12.65pt;z-index:-1998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" filled="f" stroked="f">
              <v:textbox inset="0,0,0,0">
                <w:txbxContent>
                  <w:p w14:paraId="7DE33E0B" w14:textId="77777777" w:rsidR="006979D5" w:rsidRDefault="002D7CC2">
                    <w:pPr>
                      <w:spacing w:before="14"/>
                      <w:ind w:left="20"/>
                      <w:rPr>
                        <w:b/>
                        <w:i/>
                        <w:sz w:val="19"/>
                      </w:rPr>
                    </w:pPr>
                    <w:r>
                      <w:rPr>
                        <w:i/>
                        <w:spacing w:val="-6"/>
                        <w:sz w:val="13"/>
                      </w:rPr>
                      <w:t>Page</w:t>
                    </w:r>
                    <w:r>
                      <w:rPr>
                        <w:i/>
                        <w:spacing w:val="6"/>
                        <w:sz w:val="13"/>
                      </w:rPr>
                      <w:t xml:space="preserve"> </w:t>
                    </w:r>
                    <w:r>
                      <w:rPr>
                        <w:b/>
                        <w:i/>
                        <w:spacing w:val="-6"/>
                        <w:sz w:val="19"/>
                      </w:rPr>
                      <w:t>6-</w:t>
                    </w:r>
                    <w:r>
                      <w:rPr>
                        <w:b/>
                        <w:i/>
                        <w:spacing w:val="-10"/>
                        <w:sz w:val="19"/>
                      </w:rPr>
                      <w:fldChar w:fldCharType="begin"/>
                    </w:r>
                    <w:r>
                      <w:rPr>
                        <w:b/>
                        <w:i/>
                        <w:spacing w:val="-10"/>
                        <w:sz w:val="19"/>
                      </w:rPr>
                      <w:instrText xml:space="preserve"> PAGE </w:instrText>
                    </w:r>
                    <w:r>
                      <w:rPr>
                        <w:b/>
                        <w:i/>
                        <w:spacing w:val="-10"/>
                        <w:sz w:val="19"/>
                      </w:rPr>
                      <w:fldChar w:fldCharType="separate"/>
                    </w:r>
                    <w:r>
                      <w:rPr>
                        <w:b/>
                        <w:i/>
                        <w:spacing w:val="-10"/>
                        <w:sz w:val="19"/>
                      </w:rPr>
                      <w:t>1</w:t>
                    </w:r>
                    <w:r>
                      <w:rPr>
                        <w:b/>
                        <w:i/>
                        <w:spacing w:val="-10"/>
                        <w:sz w:val="19"/>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32608" behindDoc="1" locked="0" layoutInCell="1" allowOverlap="1" wp14:anchorId="6853903D" wp14:editId="68D15DBB">
              <wp:simplePos x="0" y="0"/>
              <wp:positionH relativeFrom="page">
                <wp:posOffset>1124428</wp:posOffset>
              </wp:positionH>
              <wp:positionV relativeFrom="page">
                <wp:posOffset>9292947</wp:posOffset>
              </wp:positionV>
              <wp:extent cx="1070610" cy="1181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18110"/>
                      </a:xfrm>
                      <a:prstGeom prst="rect">
                        <a:avLst/>
                      </a:prstGeom>
                    </wps:spPr>
                    <wps:txbx>
                      <w:txbxContent>
                        <w:p w14:paraId="7C199CCD"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6853903D" id="Textbox 35" o:spid="_x0000_s1123" type="#_x0000_t202" style="position:absolute;margin-left:88.55pt;margin-top:731.75pt;width:84.3pt;height:9.3pt;z-index:-1998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" filled="f" stroked="f">
              <v:textbox inset="0,0,0,0">
                <w:txbxContent>
                  <w:p w14:paraId="7C199CCD"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CFF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4144" behindDoc="1" locked="0" layoutInCell="1" allowOverlap="1" wp14:anchorId="4305CC83" wp14:editId="5083A7EA">
              <wp:simplePos x="0" y="0"/>
              <wp:positionH relativeFrom="page">
                <wp:posOffset>1138590</wp:posOffset>
              </wp:positionH>
              <wp:positionV relativeFrom="page">
                <wp:posOffset>8926522</wp:posOffset>
              </wp:positionV>
              <wp:extent cx="695960" cy="1181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960" cy="118110"/>
                      </a:xfrm>
                      <a:prstGeom prst="rect">
                        <a:avLst/>
                      </a:prstGeom>
                    </wps:spPr>
                    <wps:txbx>
                      <w:txbxContent>
                        <w:p w14:paraId="7CB2BC2E" w14:textId="77777777" w:rsidR="006979D5" w:rsidRDefault="002D7CC2">
                          <w:pPr>
                            <w:spacing w:before="16"/>
                            <w:ind w:left="20"/>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4305CC83" id="_x0000_t202" coordsize="21600,21600" o:spt="202" path="m,l,21600r21600,l21600,xe">
              <v:stroke joinstyle="miter"/>
              <v:path gradientshapeok="t" o:connecttype="rect"/>
            </v:shapetype>
            <v:shape id="Textbox 38" o:spid="_x0000_s1124" type="#_x0000_t202" style="position:absolute;margin-left:89.65pt;margin-top:702.9pt;width:54.8pt;height:9.3pt;z-index:-1998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" filled="f" stroked="f">
              <v:textbox inset="0,0,0,0">
                <w:txbxContent>
                  <w:p w14:paraId="7CB2BC2E" w14:textId="77777777" w:rsidR="006979D5" w:rsidRDefault="002D7CC2">
                    <w:pPr>
                      <w:spacing w:before="16"/>
                      <w:ind w:left="20"/>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34656" behindDoc="1" locked="0" layoutInCell="1" allowOverlap="1" wp14:anchorId="65CD8C2E" wp14:editId="1987A831">
              <wp:simplePos x="0" y="0"/>
              <wp:positionH relativeFrom="page">
                <wp:posOffset>5693940</wp:posOffset>
              </wp:positionH>
              <wp:positionV relativeFrom="page">
                <wp:posOffset>8926522</wp:posOffset>
              </wp:positionV>
              <wp:extent cx="1189990" cy="28321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990" cy="283210"/>
                      </a:xfrm>
                      <a:prstGeom prst="rect">
                        <a:avLst/>
                      </a:prstGeom>
                    </wps:spPr>
                    <wps:txbx>
                      <w:txbxContent>
                        <w:p w14:paraId="03BCF148" w14:textId="77777777" w:rsidR="006979D5" w:rsidRDefault="002D7CC2">
                          <w:pPr>
                            <w:spacing w:before="16"/>
                            <w:ind w:right="20"/>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2"/>
                              <w:sz w:val="13"/>
                            </w:rPr>
                            <w:t xml:space="preserve"> </w:t>
                          </w:r>
                          <w:r>
                            <w:rPr>
                              <w:i/>
                              <w:spacing w:val="-2"/>
                              <w:w w:val="90"/>
                              <w:sz w:val="13"/>
                            </w:rPr>
                            <w:t>Ordinance</w:t>
                          </w:r>
                        </w:p>
                        <w:p w14:paraId="0280F85B"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65CD8C2E" id="Textbox 39" o:spid="_x0000_s1125" type="#_x0000_t202" style="position:absolute;margin-left:448.35pt;margin-top:702.9pt;width:93.7pt;height:22.3pt;z-index:-1998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" filled="f" stroked="f">
              <v:textbox inset="0,0,0,0">
                <w:txbxContent>
                  <w:p w14:paraId="03BCF148" w14:textId="77777777" w:rsidR="006979D5" w:rsidRDefault="002D7CC2">
                    <w:pPr>
                      <w:spacing w:before="16"/>
                      <w:ind w:right="20"/>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2"/>
                        <w:sz w:val="13"/>
                      </w:rPr>
                      <w:t xml:space="preserve"> </w:t>
                    </w:r>
                    <w:r>
                      <w:rPr>
                        <w:i/>
                        <w:spacing w:val="-2"/>
                        <w:w w:val="90"/>
                        <w:sz w:val="13"/>
                      </w:rPr>
                      <w:t>Ordinance</w:t>
                    </w:r>
                  </w:p>
                  <w:p w14:paraId="0280F85B"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35168" behindDoc="1" locked="0" layoutInCell="1" allowOverlap="1" wp14:anchorId="044C0D5C" wp14:editId="74A946AE">
              <wp:simplePos x="0" y="0"/>
              <wp:positionH relativeFrom="page">
                <wp:posOffset>1141257</wp:posOffset>
              </wp:positionH>
              <wp:positionV relativeFrom="page">
                <wp:posOffset>9270956</wp:posOffset>
              </wp:positionV>
              <wp:extent cx="581660" cy="16764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660" cy="167640"/>
                      </a:xfrm>
                      <a:prstGeom prst="rect">
                        <a:avLst/>
                      </a:prstGeom>
                    </wps:spPr>
                    <wps:txbx>
                      <w:txbxContent>
                        <w:p w14:paraId="0FC092C1" w14:textId="77777777" w:rsidR="006979D5" w:rsidRDefault="002D7CC2">
                          <w:pPr>
                            <w:spacing w:before="13"/>
                            <w:ind w:left="20"/>
                            <w:rPr>
                              <w:i/>
                              <w:sz w:val="20"/>
                            </w:rPr>
                          </w:pPr>
                          <w:r>
                            <w:rPr>
                              <w:i/>
                              <w:sz w:val="20"/>
                            </w:rPr>
                            <w:t>Page</w:t>
                          </w:r>
                          <w:r>
                            <w:rPr>
                              <w:i/>
                              <w:spacing w:val="-3"/>
                              <w:sz w:val="20"/>
                            </w:rPr>
                            <w:t xml:space="preserve"> </w:t>
                          </w:r>
                          <w:r>
                            <w:rPr>
                              <w:i/>
                              <w:sz w:val="20"/>
                            </w:rPr>
                            <w:t>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8</w:t>
                          </w:r>
                          <w:r>
                            <w:rPr>
                              <w:i/>
                              <w:spacing w:val="-10"/>
                              <w:sz w:val="20"/>
                            </w:rPr>
                            <w:fldChar w:fldCharType="end"/>
                          </w:r>
                        </w:p>
                      </w:txbxContent>
                    </wps:txbx>
                    <wps:bodyPr wrap="square" lIns="0" tIns="0" rIns="0" bIns="0" rtlCol="0">
                      <a:noAutofit/>
                    </wps:bodyPr>
                  </wps:wsp>
                </a:graphicData>
              </a:graphic>
            </wp:anchor>
          </w:drawing>
        </mc:Choice>
        <mc:Fallback>
          <w:pict>
            <v:shape w14:anchorId="044C0D5C" id="Textbox 40" o:spid="_x0000_s1126" type="#_x0000_t202" style="position:absolute;margin-left:89.85pt;margin-top:730pt;width:45.8pt;height:13.2pt;z-index:-1998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" filled="f" stroked="f">
              <v:textbox inset="0,0,0,0">
                <w:txbxContent>
                  <w:p w14:paraId="0FC092C1" w14:textId="77777777" w:rsidR="006979D5" w:rsidRDefault="002D7CC2">
                    <w:pPr>
                      <w:spacing w:before="13"/>
                      <w:ind w:left="20"/>
                      <w:rPr>
                        <w:i/>
                        <w:sz w:val="20"/>
                      </w:rPr>
                    </w:pPr>
                    <w:r>
                      <w:rPr>
                        <w:i/>
                        <w:sz w:val="20"/>
                      </w:rPr>
                      <w:t>Page</w:t>
                    </w:r>
                    <w:r>
                      <w:rPr>
                        <w:i/>
                        <w:spacing w:val="-3"/>
                        <w:sz w:val="20"/>
                      </w:rPr>
                      <w:t xml:space="preserve"> </w:t>
                    </w:r>
                    <w:r>
                      <w:rPr>
                        <w:i/>
                        <w:sz w:val="20"/>
                      </w:rPr>
                      <w:t>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8</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35680" behindDoc="1" locked="0" layoutInCell="1" allowOverlap="1" wp14:anchorId="1D096D43" wp14:editId="0DB1541F">
              <wp:simplePos x="0" y="0"/>
              <wp:positionH relativeFrom="page">
                <wp:posOffset>5817146</wp:posOffset>
              </wp:positionH>
              <wp:positionV relativeFrom="page">
                <wp:posOffset>9315849</wp:posOffset>
              </wp:positionV>
              <wp:extent cx="1064895" cy="1181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1E5A5D38" w14:textId="77777777" w:rsidR="006979D5" w:rsidRDefault="002D7CC2">
                          <w:pPr>
                            <w:spacing w:before="16"/>
                            <w:ind w:left="20"/>
                            <w:rPr>
                              <w:i/>
                              <w:sz w:val="13"/>
                            </w:rPr>
                          </w:pPr>
                          <w:r>
                            <w:rPr>
                              <w:i/>
                              <w:w w:val="90"/>
                              <w:sz w:val="13"/>
                            </w:rPr>
                            <w:t>Revfsed</w:t>
                          </w:r>
                          <w:r>
                            <w:rPr>
                              <w:i/>
                              <w:spacing w:val="1"/>
                              <w:sz w:val="13"/>
                            </w:rPr>
                            <w:t xml:space="preserve"> </w:t>
                          </w:r>
                          <w:r>
                            <w:rPr>
                              <w:i/>
                              <w:w w:val="90"/>
                              <w:sz w:val="13"/>
                            </w:rPr>
                            <w:t>through</w:t>
                          </w:r>
                          <w:r>
                            <w:rPr>
                              <w:i/>
                              <w:spacing w:val="-2"/>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D096D43" id="Textbox 41" o:spid="_x0000_s1127" type="#_x0000_t202" style="position:absolute;margin-left:458.05pt;margin-top:733.55pt;width:83.85pt;height:9.3pt;z-index:-1998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" filled="f" stroked="f">
              <v:textbox inset="0,0,0,0">
                <w:txbxContent>
                  <w:p w14:paraId="1E5A5D38" w14:textId="77777777" w:rsidR="006979D5" w:rsidRDefault="002D7CC2">
                    <w:pPr>
                      <w:spacing w:before="16"/>
                      <w:ind w:left="20"/>
                      <w:rPr>
                        <w:i/>
                        <w:sz w:val="13"/>
                      </w:rPr>
                    </w:pPr>
                    <w:r>
                      <w:rPr>
                        <w:i/>
                        <w:w w:val="90"/>
                        <w:sz w:val="13"/>
                      </w:rPr>
                      <w:t>Revfsed</w:t>
                    </w:r>
                    <w:r>
                      <w:rPr>
                        <w:i/>
                        <w:spacing w:val="1"/>
                        <w:sz w:val="13"/>
                      </w:rPr>
                      <w:t xml:space="preserve"> </w:t>
                    </w:r>
                    <w:r>
                      <w:rPr>
                        <w:i/>
                        <w:w w:val="90"/>
                        <w:sz w:val="13"/>
                      </w:rPr>
                      <w:t>through</w:t>
                    </w:r>
                    <w:r>
                      <w:rPr>
                        <w:i/>
                        <w:spacing w:val="-2"/>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2309"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7216" behindDoc="1" locked="0" layoutInCell="1" allowOverlap="1" wp14:anchorId="66F4E640" wp14:editId="5C321FE8">
              <wp:simplePos x="0" y="0"/>
              <wp:positionH relativeFrom="page">
                <wp:posOffset>1138590</wp:posOffset>
              </wp:positionH>
              <wp:positionV relativeFrom="page">
                <wp:posOffset>8917361</wp:posOffset>
              </wp:positionV>
              <wp:extent cx="684530" cy="11811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18110"/>
                      </a:xfrm>
                      <a:prstGeom prst="rect">
                        <a:avLst/>
                      </a:prstGeom>
                    </wps:spPr>
                    <wps:txbx>
                      <w:txbxContent>
                        <w:p w14:paraId="25B3F72E"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66F4E640" id="_x0000_t202" coordsize="21600,21600" o:spt="202" path="m,l,21600r21600,l21600,xe">
              <v:stroke joinstyle="miter"/>
              <v:path gradientshapeok="t" o:connecttype="rect"/>
            </v:shapetype>
            <v:shape id="Textbox 44" o:spid="_x0000_s1128" type="#_x0000_t202" style="position:absolute;margin-left:89.65pt;margin-top:702.15pt;width:53.9pt;height:9.3pt;z-index:-1997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" filled="f" stroked="f">
              <v:textbox inset="0,0,0,0">
                <w:txbxContent>
                  <w:p w14:paraId="25B3F72E"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37728" behindDoc="1" locked="0" layoutInCell="1" allowOverlap="1" wp14:anchorId="09FEEE63" wp14:editId="140BFD0C">
              <wp:simplePos x="0" y="0"/>
              <wp:positionH relativeFrom="page">
                <wp:posOffset>5689358</wp:posOffset>
              </wp:positionH>
              <wp:positionV relativeFrom="page">
                <wp:posOffset>8931102</wp:posOffset>
              </wp:positionV>
              <wp:extent cx="1183005" cy="2832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283210"/>
                      </a:xfrm>
                      <a:prstGeom prst="rect">
                        <a:avLst/>
                      </a:prstGeom>
                    </wps:spPr>
                    <wps:txbx>
                      <w:txbxContent>
                        <w:p w14:paraId="1ABAA67E" w14:textId="77777777" w:rsidR="006979D5" w:rsidRDefault="002D7CC2">
                          <w:pPr>
                            <w:spacing w:before="16"/>
                            <w:ind w:right="21"/>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1"/>
                              <w:sz w:val="13"/>
                            </w:rPr>
                            <w:t xml:space="preserve"> </w:t>
                          </w:r>
                          <w:r>
                            <w:rPr>
                              <w:i/>
                              <w:spacing w:val="-2"/>
                              <w:w w:val="90"/>
                              <w:sz w:val="13"/>
                            </w:rPr>
                            <w:t>Ordinance</w:t>
                          </w:r>
                        </w:p>
                        <w:p w14:paraId="0591E281" w14:textId="77777777" w:rsidR="006979D5" w:rsidRDefault="002D7CC2">
                          <w:pPr>
                            <w:spacing w:before="110"/>
                            <w:ind w:right="18"/>
                            <w:jc w:val="right"/>
                            <w:rPr>
                              <w:i/>
                              <w:sz w:val="13"/>
                            </w:rPr>
                          </w:pPr>
                          <w:r>
                            <w:rPr>
                              <w:i/>
                              <w:w w:val="90"/>
                              <w:sz w:val="13"/>
                            </w:rPr>
                            <w:t>Oceana</w:t>
                          </w:r>
                          <w:r>
                            <w:rPr>
                              <w:i/>
                              <w:spacing w:val="-2"/>
                              <w:w w:val="90"/>
                              <w:sz w:val="13"/>
                            </w:rPr>
                            <w:t xml:space="preserve"> </w:t>
                          </w:r>
                          <w:r>
                            <w:rPr>
                              <w:i/>
                              <w:w w:val="90"/>
                              <w:sz w:val="13"/>
                            </w:rPr>
                            <w:t>County,</w:t>
                          </w:r>
                          <w:r>
                            <w:rPr>
                              <w:i/>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09FEEE63" id="Textbox 45" o:spid="_x0000_s1129" type="#_x0000_t202" style="position:absolute;margin-left:448pt;margin-top:703.25pt;width:93.15pt;height:22.3pt;z-index:-1997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" filled="f" stroked="f">
              <v:textbox inset="0,0,0,0">
                <w:txbxContent>
                  <w:p w14:paraId="1ABAA67E" w14:textId="77777777" w:rsidR="006979D5" w:rsidRDefault="002D7CC2">
                    <w:pPr>
                      <w:spacing w:before="16"/>
                      <w:ind w:right="21"/>
                      <w:jc w:val="right"/>
                      <w:rPr>
                        <w:i/>
                        <w:sz w:val="13"/>
                      </w:rPr>
                    </w:pPr>
                    <w:r>
                      <w:rPr>
                        <w:i/>
                        <w:w w:val="90"/>
                        <w:sz w:val="13"/>
                      </w:rPr>
                      <w:t>Grant</w:t>
                    </w:r>
                    <w:r>
                      <w:rPr>
                        <w:i/>
                        <w:spacing w:val="-3"/>
                        <w:w w:val="90"/>
                        <w:sz w:val="13"/>
                      </w:rPr>
                      <w:t xml:space="preserve"> </w:t>
                    </w:r>
                    <w:r>
                      <w:rPr>
                        <w:i/>
                        <w:w w:val="90"/>
                        <w:sz w:val="13"/>
                      </w:rPr>
                      <w:t>Township</w:t>
                    </w:r>
                    <w:r>
                      <w:rPr>
                        <w:i/>
                        <w:spacing w:val="4"/>
                        <w:sz w:val="13"/>
                      </w:rPr>
                      <w:t xml:space="preserve"> </w:t>
                    </w:r>
                    <w:r>
                      <w:rPr>
                        <w:i/>
                        <w:w w:val="90"/>
                        <w:sz w:val="13"/>
                      </w:rPr>
                      <w:t>Zoning</w:t>
                    </w:r>
                    <w:r>
                      <w:rPr>
                        <w:i/>
                        <w:spacing w:val="1"/>
                        <w:sz w:val="13"/>
                      </w:rPr>
                      <w:t xml:space="preserve"> </w:t>
                    </w:r>
                    <w:r>
                      <w:rPr>
                        <w:i/>
                        <w:spacing w:val="-2"/>
                        <w:w w:val="90"/>
                        <w:sz w:val="13"/>
                      </w:rPr>
                      <w:t>Ordinance</w:t>
                    </w:r>
                  </w:p>
                  <w:p w14:paraId="0591E281" w14:textId="77777777" w:rsidR="006979D5" w:rsidRDefault="002D7CC2">
                    <w:pPr>
                      <w:spacing w:before="110"/>
                      <w:ind w:right="18"/>
                      <w:jc w:val="right"/>
                      <w:rPr>
                        <w:i/>
                        <w:sz w:val="13"/>
                      </w:rPr>
                    </w:pPr>
                    <w:r>
                      <w:rPr>
                        <w:i/>
                        <w:w w:val="90"/>
                        <w:sz w:val="13"/>
                      </w:rPr>
                      <w:t>Oceana</w:t>
                    </w:r>
                    <w:r>
                      <w:rPr>
                        <w:i/>
                        <w:spacing w:val="-2"/>
                        <w:w w:val="90"/>
                        <w:sz w:val="13"/>
                      </w:rPr>
                      <w:t xml:space="preserve"> </w:t>
                    </w:r>
                    <w:r>
                      <w:rPr>
                        <w:i/>
                        <w:w w:val="90"/>
                        <w:sz w:val="13"/>
                      </w:rPr>
                      <w:t>County,</w:t>
                    </w:r>
                    <w:r>
                      <w:rPr>
                        <w:i/>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38240" behindDoc="1" locked="0" layoutInCell="1" allowOverlap="1" wp14:anchorId="2AF767DD" wp14:editId="70584D18">
              <wp:simplePos x="0" y="0"/>
              <wp:positionH relativeFrom="page">
                <wp:posOffset>1136674</wp:posOffset>
              </wp:positionH>
              <wp:positionV relativeFrom="page">
                <wp:posOffset>9261795</wp:posOffset>
              </wp:positionV>
              <wp:extent cx="560070" cy="16764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 cy="167640"/>
                      </a:xfrm>
                      <a:prstGeom prst="rect">
                        <a:avLst/>
                      </a:prstGeom>
                    </wps:spPr>
                    <wps:txbx>
                      <w:txbxContent>
                        <w:p w14:paraId="68261737" w14:textId="77777777" w:rsidR="006979D5" w:rsidRDefault="002D7CC2">
                          <w:pPr>
                            <w:spacing w:before="13"/>
                            <w:ind w:left="20"/>
                            <w:rPr>
                              <w:i/>
                              <w:sz w:val="20"/>
                            </w:rPr>
                          </w:pPr>
                          <w:r>
                            <w:rPr>
                              <w:i/>
                              <w:sz w:val="20"/>
                            </w:rPr>
                            <w:t>Page</w:t>
                          </w:r>
                          <w:r>
                            <w:rPr>
                              <w:i/>
                              <w:spacing w:val="12"/>
                              <w:sz w:val="20"/>
                            </w:rPr>
                            <w:t xml:space="preserve"> </w:t>
                          </w:r>
                          <w:r>
                            <w:rPr>
                              <w:i/>
                              <w:sz w:val="20"/>
                            </w:rPr>
                            <w:t>7-</w:t>
                          </w:r>
                          <w:r>
                            <w:rPr>
                              <w:i/>
                              <w:spacing w:val="-10"/>
                              <w:sz w:val="20"/>
                            </w:rPr>
                            <w:t>2</w:t>
                          </w:r>
                        </w:p>
                      </w:txbxContent>
                    </wps:txbx>
                    <wps:bodyPr wrap="square" lIns="0" tIns="0" rIns="0" bIns="0" rtlCol="0">
                      <a:noAutofit/>
                    </wps:bodyPr>
                  </wps:wsp>
                </a:graphicData>
              </a:graphic>
            </wp:anchor>
          </w:drawing>
        </mc:Choice>
        <mc:Fallback>
          <w:pict>
            <v:shape w14:anchorId="2AF767DD" id="Textbox 46" o:spid="_x0000_s1130" type="#_x0000_t202" style="position:absolute;margin-left:89.5pt;margin-top:729.3pt;width:44.1pt;height:13.2pt;z-index:-1997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" filled="f" stroked="f">
              <v:textbox inset="0,0,0,0">
                <w:txbxContent>
                  <w:p w14:paraId="68261737" w14:textId="77777777" w:rsidR="006979D5" w:rsidRDefault="002D7CC2">
                    <w:pPr>
                      <w:spacing w:before="13"/>
                      <w:ind w:left="20"/>
                      <w:rPr>
                        <w:i/>
                        <w:sz w:val="20"/>
                      </w:rPr>
                    </w:pPr>
                    <w:r>
                      <w:rPr>
                        <w:i/>
                        <w:sz w:val="20"/>
                      </w:rPr>
                      <w:t>Page</w:t>
                    </w:r>
                    <w:r>
                      <w:rPr>
                        <w:i/>
                        <w:spacing w:val="12"/>
                        <w:sz w:val="20"/>
                      </w:rPr>
                      <w:t xml:space="preserve"> </w:t>
                    </w:r>
                    <w:r>
                      <w:rPr>
                        <w:i/>
                        <w:sz w:val="20"/>
                      </w:rPr>
                      <w:t>7-</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38752" behindDoc="1" locked="0" layoutInCell="1" allowOverlap="1" wp14:anchorId="06927A53" wp14:editId="3C6B6525">
              <wp:simplePos x="0" y="0"/>
              <wp:positionH relativeFrom="page">
                <wp:posOffset>5817146</wp:posOffset>
              </wp:positionH>
              <wp:positionV relativeFrom="page">
                <wp:posOffset>9320429</wp:posOffset>
              </wp:positionV>
              <wp:extent cx="1060450" cy="1181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24952C43"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6927A53" id="Textbox 47" o:spid="_x0000_s1131" type="#_x0000_t202" style="position:absolute;margin-left:458.05pt;margin-top:733.9pt;width:83.5pt;height:9.3pt;z-index:-1997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" filled="f" stroked="f">
              <v:textbox inset="0,0,0,0">
                <w:txbxContent>
                  <w:p w14:paraId="24952C43"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C8BE"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6192" behindDoc="1" locked="0" layoutInCell="1" allowOverlap="1" wp14:anchorId="7F140F9C" wp14:editId="3FA7C557">
              <wp:simplePos x="0" y="0"/>
              <wp:positionH relativeFrom="page">
                <wp:posOffset>6468308</wp:posOffset>
              </wp:positionH>
              <wp:positionV relativeFrom="page">
                <wp:posOffset>9238894</wp:posOffset>
              </wp:positionV>
              <wp:extent cx="459105" cy="17081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05" cy="170815"/>
                      </a:xfrm>
                      <a:prstGeom prst="rect">
                        <a:avLst/>
                      </a:prstGeom>
                    </wps:spPr>
                    <wps:txbx>
                      <w:txbxContent>
                        <w:p w14:paraId="05F7BAA2" w14:textId="77777777" w:rsidR="006979D5" w:rsidRDefault="002D7CC2">
                          <w:pPr>
                            <w:spacing w:before="30"/>
                            <w:ind w:left="20"/>
                            <w:rPr>
                              <w:i/>
                              <w:sz w:val="19"/>
                            </w:rPr>
                          </w:pPr>
                          <w:r>
                            <w:rPr>
                              <w:i/>
                              <w:spacing w:val="-4"/>
                              <w:sz w:val="13"/>
                            </w:rPr>
                            <w:t>Page</w:t>
                          </w:r>
                          <w:r>
                            <w:rPr>
                              <w:i/>
                              <w:spacing w:val="2"/>
                              <w:sz w:val="13"/>
                            </w:rPr>
                            <w:t xml:space="preserve"> </w:t>
                          </w:r>
                          <w:r>
                            <w:rPr>
                              <w:i/>
                              <w:spacing w:val="-4"/>
                              <w:sz w:val="19"/>
                            </w:rPr>
                            <w:t>7-</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wps:txbx>
                    <wps:bodyPr wrap="square" lIns="0" tIns="0" rIns="0" bIns="0" rtlCol="0">
                      <a:noAutofit/>
                    </wps:bodyPr>
                  </wps:wsp>
                </a:graphicData>
              </a:graphic>
            </wp:anchor>
          </w:drawing>
        </mc:Choice>
        <mc:Fallback>
          <w:pict>
            <v:shapetype w14:anchorId="7F140F9C" id="_x0000_t202" coordsize="21600,21600" o:spt="202" path="m,l,21600r21600,l21600,xe">
              <v:stroke joinstyle="miter"/>
              <v:path gradientshapeok="t" o:connecttype="rect"/>
            </v:shapetype>
            <v:shape id="Textbox 42" o:spid="_x0000_s1132" type="#_x0000_t202" style="position:absolute;margin-left:509.3pt;margin-top:727.45pt;width:36.15pt;height:13.45pt;z-index:-1998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" filled="f" stroked="f">
              <v:textbox inset="0,0,0,0">
                <w:txbxContent>
                  <w:p w14:paraId="05F7BAA2" w14:textId="77777777" w:rsidR="006979D5" w:rsidRDefault="002D7CC2">
                    <w:pPr>
                      <w:spacing w:before="30"/>
                      <w:ind w:left="20"/>
                      <w:rPr>
                        <w:i/>
                        <w:sz w:val="19"/>
                      </w:rPr>
                    </w:pPr>
                    <w:r>
                      <w:rPr>
                        <w:i/>
                        <w:spacing w:val="-4"/>
                        <w:sz w:val="13"/>
                      </w:rPr>
                      <w:t>Page</w:t>
                    </w:r>
                    <w:r>
                      <w:rPr>
                        <w:i/>
                        <w:spacing w:val="2"/>
                        <w:sz w:val="13"/>
                      </w:rPr>
                      <w:t xml:space="preserve"> </w:t>
                    </w:r>
                    <w:r>
                      <w:rPr>
                        <w:i/>
                        <w:spacing w:val="-4"/>
                        <w:sz w:val="19"/>
                      </w:rPr>
                      <w:t>7-</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36704" behindDoc="1" locked="0" layoutInCell="1" allowOverlap="1" wp14:anchorId="224A6337" wp14:editId="1ACCE8D5">
              <wp:simplePos x="0" y="0"/>
              <wp:positionH relativeFrom="page">
                <wp:posOffset>1092349</wp:posOffset>
              </wp:positionH>
              <wp:positionV relativeFrom="page">
                <wp:posOffset>9274626</wp:posOffset>
              </wp:positionV>
              <wp:extent cx="1069340" cy="1181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4C9459EA"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8"/>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24A6337" id="Textbox 43" o:spid="_x0000_s1133" type="#_x0000_t202" style="position:absolute;margin-left:86pt;margin-top:730.3pt;width:84.2pt;height:9.3pt;z-index:-1997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" filled="f" stroked="f">
              <v:textbox inset="0,0,0,0">
                <w:txbxContent>
                  <w:p w14:paraId="4C9459EA"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8"/>
                        <w:sz w:val="13"/>
                      </w:rPr>
                      <w:t xml:space="preserve"> </w:t>
                    </w:r>
                    <w:r>
                      <w:rPr>
                        <w:i/>
                        <w:spacing w:val="-4"/>
                        <w:w w:val="90"/>
                        <w:sz w:val="13"/>
                      </w:rPr>
                      <w:t>2022</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2BC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39264" behindDoc="1" locked="0" layoutInCell="1" allowOverlap="1" wp14:anchorId="420D0188" wp14:editId="08008332">
              <wp:simplePos x="0" y="0"/>
              <wp:positionH relativeFrom="page">
                <wp:posOffset>1147756</wp:posOffset>
              </wp:positionH>
              <wp:positionV relativeFrom="page">
                <wp:posOffset>8944843</wp:posOffset>
              </wp:positionV>
              <wp:extent cx="695960" cy="11811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960" cy="118110"/>
                      </a:xfrm>
                      <a:prstGeom prst="rect">
                        <a:avLst/>
                      </a:prstGeom>
                    </wps:spPr>
                    <wps:txbx>
                      <w:txbxContent>
                        <w:p w14:paraId="0126B7F5" w14:textId="77777777" w:rsidR="006979D5" w:rsidRDefault="002D7CC2">
                          <w:pPr>
                            <w:spacing w:before="16"/>
                            <w:ind w:left="20"/>
                            <w:rPr>
                              <w:i/>
                              <w:sz w:val="13"/>
                            </w:rPr>
                          </w:pPr>
                          <w:r>
                            <w:rPr>
                              <w:i/>
                              <w:w w:val="90"/>
                              <w:sz w:val="13"/>
                            </w:rPr>
                            <w:t>Prfnted</w:t>
                          </w:r>
                          <w:r>
                            <w:rPr>
                              <w:i/>
                              <w:sz w:val="13"/>
                            </w:rPr>
                            <w:t xml:space="preserve"> </w:t>
                          </w:r>
                          <w:r>
                            <w:rPr>
                              <w:i/>
                              <w:w w:val="90"/>
                              <w:sz w:val="13"/>
                            </w:rPr>
                            <w:t>on</w:t>
                          </w:r>
                          <w:r>
                            <w:rPr>
                              <w:i/>
                              <w:spacing w:val="-1"/>
                              <w:sz w:val="13"/>
                            </w:rPr>
                            <w:t xml:space="preserve"> </w:t>
                          </w:r>
                          <w:r>
                            <w:rPr>
                              <w:i/>
                              <w:spacing w:val="-2"/>
                              <w:w w:val="90"/>
                              <w:sz w:val="13"/>
                            </w:rPr>
                            <w:t>02110/26</w:t>
                          </w:r>
                        </w:p>
                      </w:txbxContent>
                    </wps:txbx>
                    <wps:bodyPr wrap="square" lIns="0" tIns="0" rIns="0" bIns="0" rtlCol="0">
                      <a:noAutofit/>
                    </wps:bodyPr>
                  </wps:wsp>
                </a:graphicData>
              </a:graphic>
            </wp:anchor>
          </w:drawing>
        </mc:Choice>
        <mc:Fallback>
          <w:pict>
            <v:shapetype w14:anchorId="420D0188" id="_x0000_t202" coordsize="21600,21600" o:spt="202" path="m,l,21600r21600,l21600,xe">
              <v:stroke joinstyle="miter"/>
              <v:path gradientshapeok="t" o:connecttype="rect"/>
            </v:shapetype>
            <v:shape id="Textbox 48" o:spid="_x0000_s1134" type="#_x0000_t202" style="position:absolute;margin-left:90.35pt;margin-top:704.3pt;width:54.8pt;height:9.3pt;z-index:-1997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" filled="f" stroked="f">
              <v:textbox inset="0,0,0,0">
                <w:txbxContent>
                  <w:p w14:paraId="0126B7F5" w14:textId="77777777" w:rsidR="006979D5" w:rsidRDefault="002D7CC2">
                    <w:pPr>
                      <w:spacing w:before="16"/>
                      <w:ind w:left="20"/>
                      <w:rPr>
                        <w:i/>
                        <w:sz w:val="13"/>
                      </w:rPr>
                    </w:pPr>
                    <w:r>
                      <w:rPr>
                        <w:i/>
                        <w:w w:val="90"/>
                        <w:sz w:val="13"/>
                      </w:rPr>
                      <w:t>Prfnted</w:t>
                    </w:r>
                    <w:r>
                      <w:rPr>
                        <w:i/>
                        <w:sz w:val="13"/>
                      </w:rPr>
                      <w:t xml:space="preserve"> </w:t>
                    </w:r>
                    <w:r>
                      <w:rPr>
                        <w:i/>
                        <w:w w:val="90"/>
                        <w:sz w:val="13"/>
                      </w:rPr>
                      <w:t>on</w:t>
                    </w:r>
                    <w:r>
                      <w:rPr>
                        <w:i/>
                        <w:spacing w:val="-1"/>
                        <w:sz w:val="13"/>
                      </w:rPr>
                      <w:t xml:space="preserve"> </w:t>
                    </w:r>
                    <w:r>
                      <w:rPr>
                        <w:i/>
                        <w:spacing w:val="-2"/>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39776" behindDoc="1" locked="0" layoutInCell="1" allowOverlap="1" wp14:anchorId="16B5BEE7" wp14:editId="55695E10">
              <wp:simplePos x="0" y="0"/>
              <wp:positionH relativeFrom="page">
                <wp:posOffset>5698524</wp:posOffset>
              </wp:positionH>
              <wp:positionV relativeFrom="page">
                <wp:posOffset>8949424</wp:posOffset>
              </wp:positionV>
              <wp:extent cx="1187450" cy="2832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283210"/>
                      </a:xfrm>
                      <a:prstGeom prst="rect">
                        <a:avLst/>
                      </a:prstGeom>
                    </wps:spPr>
                    <wps:txbx>
                      <w:txbxContent>
                        <w:p w14:paraId="5427B5B2" w14:textId="77777777" w:rsidR="006979D5" w:rsidRDefault="002D7CC2">
                          <w:pPr>
                            <w:spacing w:before="16"/>
                            <w:ind w:right="21"/>
                            <w:jc w:val="right"/>
                            <w:rPr>
                              <w:i/>
                              <w:sz w:val="13"/>
                            </w:rPr>
                          </w:pP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Ordinance</w:t>
                          </w:r>
                        </w:p>
                        <w:p w14:paraId="127259A4" w14:textId="77777777" w:rsidR="006979D5" w:rsidRDefault="002D7CC2">
                          <w:pPr>
                            <w:spacing w:before="110"/>
                            <w:ind w:right="18"/>
                            <w:jc w:val="right"/>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16B5BEE7" id="Textbox 49" o:spid="_x0000_s1135" type="#_x0000_t202" style="position:absolute;margin-left:448.7pt;margin-top:704.7pt;width:93.5pt;height:22.3pt;z-index:-1997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" filled="f" stroked="f">
              <v:textbox inset="0,0,0,0">
                <w:txbxContent>
                  <w:p w14:paraId="5427B5B2" w14:textId="77777777" w:rsidR="006979D5" w:rsidRDefault="002D7CC2">
                    <w:pPr>
                      <w:spacing w:before="16"/>
                      <w:ind w:right="21"/>
                      <w:jc w:val="right"/>
                      <w:rPr>
                        <w:i/>
                        <w:sz w:val="13"/>
                      </w:rPr>
                    </w:pP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Ordinance</w:t>
                    </w:r>
                  </w:p>
                  <w:p w14:paraId="127259A4" w14:textId="77777777" w:rsidR="006979D5" w:rsidRDefault="002D7CC2">
                    <w:pPr>
                      <w:spacing w:before="110"/>
                      <w:ind w:right="18"/>
                      <w:jc w:val="right"/>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40288" behindDoc="1" locked="0" layoutInCell="1" allowOverlap="1" wp14:anchorId="464A63DA" wp14:editId="2EE58C72">
              <wp:simplePos x="0" y="0"/>
              <wp:positionH relativeFrom="page">
                <wp:posOffset>1150422</wp:posOffset>
              </wp:positionH>
              <wp:positionV relativeFrom="page">
                <wp:posOffset>9289277</wp:posOffset>
              </wp:positionV>
              <wp:extent cx="561975" cy="16764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 cy="167640"/>
                      </a:xfrm>
                      <a:prstGeom prst="rect">
                        <a:avLst/>
                      </a:prstGeom>
                    </wps:spPr>
                    <wps:txbx>
                      <w:txbxContent>
                        <w:p w14:paraId="4D2807B3" w14:textId="77777777" w:rsidR="006979D5" w:rsidRDefault="002D7CC2">
                          <w:pPr>
                            <w:spacing w:before="13"/>
                            <w:ind w:left="20"/>
                            <w:rPr>
                              <w:i/>
                              <w:sz w:val="20"/>
                            </w:rPr>
                          </w:pPr>
                          <w:r>
                            <w:rPr>
                              <w:i/>
                              <w:sz w:val="20"/>
                            </w:rPr>
                            <w:t>Page</w:t>
                          </w:r>
                          <w:r>
                            <w:rPr>
                              <w:i/>
                              <w:spacing w:val="13"/>
                              <w:sz w:val="20"/>
                            </w:rPr>
                            <w:t xml:space="preserve"> </w:t>
                          </w:r>
                          <w:r>
                            <w:rPr>
                              <w:i/>
                              <w:sz w:val="20"/>
                            </w:rPr>
                            <w:t>7-</w:t>
                          </w:r>
                          <w:r>
                            <w:rPr>
                              <w:i/>
                              <w:spacing w:val="-10"/>
                              <w:sz w:val="20"/>
                            </w:rPr>
                            <w:t>4</w:t>
                          </w:r>
                        </w:p>
                      </w:txbxContent>
                    </wps:txbx>
                    <wps:bodyPr wrap="square" lIns="0" tIns="0" rIns="0" bIns="0" rtlCol="0">
                      <a:noAutofit/>
                    </wps:bodyPr>
                  </wps:wsp>
                </a:graphicData>
              </a:graphic>
            </wp:anchor>
          </w:drawing>
        </mc:Choice>
        <mc:Fallback>
          <w:pict>
            <v:shape w14:anchorId="464A63DA" id="Textbox 50" o:spid="_x0000_s1136" type="#_x0000_t202" style="position:absolute;margin-left:90.6pt;margin-top:731.45pt;width:44.25pt;height:13.2pt;z-index:-1997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" filled="f" stroked="f">
              <v:textbox inset="0,0,0,0">
                <w:txbxContent>
                  <w:p w14:paraId="4D2807B3" w14:textId="77777777" w:rsidR="006979D5" w:rsidRDefault="002D7CC2">
                    <w:pPr>
                      <w:spacing w:before="13"/>
                      <w:ind w:left="20"/>
                      <w:rPr>
                        <w:i/>
                        <w:sz w:val="20"/>
                      </w:rPr>
                    </w:pPr>
                    <w:r>
                      <w:rPr>
                        <w:i/>
                        <w:sz w:val="20"/>
                      </w:rPr>
                      <w:t>Page</w:t>
                    </w:r>
                    <w:r>
                      <w:rPr>
                        <w:i/>
                        <w:spacing w:val="13"/>
                        <w:sz w:val="20"/>
                      </w:rPr>
                      <w:t xml:space="preserve"> </w:t>
                    </w:r>
                    <w:r>
                      <w:rPr>
                        <w:i/>
                        <w:sz w:val="20"/>
                      </w:rPr>
                      <w:t>7-</w:t>
                    </w:r>
                    <w:r>
                      <w:rPr>
                        <w:i/>
                        <w:spacing w:val="-10"/>
                        <w:sz w:val="20"/>
                      </w:rPr>
                      <w:t>4</w:t>
                    </w:r>
                  </w:p>
                </w:txbxContent>
              </v:textbox>
              <w10:wrap anchorx="page" anchory="page"/>
            </v:shape>
          </w:pict>
        </mc:Fallback>
      </mc:AlternateContent>
    </w:r>
    <w:r>
      <w:rPr>
        <w:noProof/>
        <w:sz w:val="20"/>
      </w:rPr>
      <mc:AlternateContent>
        <mc:Choice Requires="wps">
          <w:drawing>
            <wp:anchor distT="0" distB="0" distL="0" distR="0" simplePos="0" relativeHeight="483340800" behindDoc="1" locked="0" layoutInCell="1" allowOverlap="1" wp14:anchorId="3749BA9F" wp14:editId="22892AFF">
              <wp:simplePos x="0" y="0"/>
              <wp:positionH relativeFrom="page">
                <wp:posOffset>5826311</wp:posOffset>
              </wp:positionH>
              <wp:positionV relativeFrom="page">
                <wp:posOffset>9338750</wp:posOffset>
              </wp:positionV>
              <wp:extent cx="1064895" cy="11811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37112D50"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749BA9F" id="Textbox 51" o:spid="_x0000_s1137" type="#_x0000_t202" style="position:absolute;margin-left:458.75pt;margin-top:735.35pt;width:83.85pt;height:9.3pt;z-index:-1997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" filled="f" stroked="f">
              <v:textbox inset="0,0,0,0">
                <w:txbxContent>
                  <w:p w14:paraId="37112D50"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0EE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1312" behindDoc="1" locked="0" layoutInCell="1" allowOverlap="1" wp14:anchorId="03434C30" wp14:editId="47CE6EDB">
              <wp:simplePos x="0" y="0"/>
              <wp:positionH relativeFrom="page">
                <wp:posOffset>6468308</wp:posOffset>
              </wp:positionH>
              <wp:positionV relativeFrom="page">
                <wp:posOffset>9249233</wp:posOffset>
              </wp:positionV>
              <wp:extent cx="448945" cy="16065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945" cy="160655"/>
                      </a:xfrm>
                      <a:prstGeom prst="rect">
                        <a:avLst/>
                      </a:prstGeom>
                    </wps:spPr>
                    <wps:txbx>
                      <w:txbxContent>
                        <w:p w14:paraId="1EB77939" w14:textId="77777777" w:rsidR="006979D5" w:rsidRDefault="002D7CC2">
                          <w:pPr>
                            <w:spacing w:before="14"/>
                            <w:ind w:left="20"/>
                            <w:rPr>
                              <w:i/>
                              <w:sz w:val="19"/>
                            </w:rPr>
                          </w:pPr>
                          <w:r>
                            <w:rPr>
                              <w:i/>
                              <w:spacing w:val="-4"/>
                              <w:sz w:val="13"/>
                            </w:rPr>
                            <w:t>Page</w:t>
                          </w:r>
                          <w:r>
                            <w:rPr>
                              <w:i/>
                              <w:spacing w:val="2"/>
                              <w:sz w:val="13"/>
                            </w:rPr>
                            <w:t xml:space="preserve"> </w:t>
                          </w:r>
                          <w:r>
                            <w:rPr>
                              <w:i/>
                              <w:spacing w:val="-4"/>
                              <w:sz w:val="19"/>
                            </w:rPr>
                            <w:t>7-</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wps:txbx>
                    <wps:bodyPr wrap="square" lIns="0" tIns="0" rIns="0" bIns="0" rtlCol="0">
                      <a:noAutofit/>
                    </wps:bodyPr>
                  </wps:wsp>
                </a:graphicData>
              </a:graphic>
            </wp:anchor>
          </w:drawing>
        </mc:Choice>
        <mc:Fallback>
          <w:pict>
            <v:shapetype w14:anchorId="03434C30" id="_x0000_t202" coordsize="21600,21600" o:spt="202" path="m,l,21600r21600,l21600,xe">
              <v:stroke joinstyle="miter"/>
              <v:path gradientshapeok="t" o:connecttype="rect"/>
            </v:shapetype>
            <v:shape id="Textbox 52" o:spid="_x0000_s1138" type="#_x0000_t202" style="position:absolute;margin-left:509.3pt;margin-top:728.3pt;width:35.35pt;height:12.65pt;z-index:-1997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" filled="f" stroked="f">
              <v:textbox inset="0,0,0,0">
                <w:txbxContent>
                  <w:p w14:paraId="1EB77939" w14:textId="77777777" w:rsidR="006979D5" w:rsidRDefault="002D7CC2">
                    <w:pPr>
                      <w:spacing w:before="14"/>
                      <w:ind w:left="20"/>
                      <w:rPr>
                        <w:i/>
                        <w:sz w:val="19"/>
                      </w:rPr>
                    </w:pPr>
                    <w:r>
                      <w:rPr>
                        <w:i/>
                        <w:spacing w:val="-4"/>
                        <w:sz w:val="13"/>
                      </w:rPr>
                      <w:t>Page</w:t>
                    </w:r>
                    <w:r>
                      <w:rPr>
                        <w:i/>
                        <w:spacing w:val="2"/>
                        <w:sz w:val="13"/>
                      </w:rPr>
                      <w:t xml:space="preserve"> </w:t>
                    </w:r>
                    <w:r>
                      <w:rPr>
                        <w:i/>
                        <w:spacing w:val="-4"/>
                        <w:sz w:val="19"/>
                      </w:rPr>
                      <w:t>7-</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41824" behindDoc="1" locked="0" layoutInCell="1" allowOverlap="1" wp14:anchorId="557FA1D9" wp14:editId="1C70EDF5">
              <wp:simplePos x="0" y="0"/>
              <wp:positionH relativeFrom="page">
                <wp:posOffset>1092349</wp:posOffset>
              </wp:positionH>
              <wp:positionV relativeFrom="page">
                <wp:posOffset>9274626</wp:posOffset>
              </wp:positionV>
              <wp:extent cx="1069340" cy="11811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76E8CFA0"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8"/>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57FA1D9" id="Textbox 53" o:spid="_x0000_s1139" type="#_x0000_t202" style="position:absolute;margin-left:86pt;margin-top:730.3pt;width:84.2pt;height:9.3pt;z-index:-1997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" filled="f" stroked="f">
              <v:textbox inset="0,0,0,0">
                <w:txbxContent>
                  <w:p w14:paraId="76E8CFA0"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8"/>
                        <w:sz w:val="13"/>
                      </w:rPr>
                      <w:t xml:space="preserve"> </w:t>
                    </w:r>
                    <w:r>
                      <w:rPr>
                        <w:i/>
                        <w:spacing w:val="-4"/>
                        <w:w w:val="90"/>
                        <w:sz w:val="13"/>
                      </w:rPr>
                      <w:t>2022</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E14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2336" behindDoc="1" locked="0" layoutInCell="1" allowOverlap="1" wp14:anchorId="3365879A" wp14:editId="590FF03E">
              <wp:simplePos x="0" y="0"/>
              <wp:positionH relativeFrom="page">
                <wp:posOffset>1161504</wp:posOffset>
              </wp:positionH>
              <wp:positionV relativeFrom="page">
                <wp:posOffset>8917361</wp:posOffset>
              </wp:positionV>
              <wp:extent cx="684530" cy="1181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18110"/>
                      </a:xfrm>
                      <a:prstGeom prst="rect">
                        <a:avLst/>
                      </a:prstGeom>
                    </wps:spPr>
                    <wps:txbx>
                      <w:txbxContent>
                        <w:p w14:paraId="2187152E"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wps:txbx>
                    <wps:bodyPr wrap="square" lIns="0" tIns="0" rIns="0" bIns="0" rtlCol="0">
                      <a:noAutofit/>
                    </wps:bodyPr>
                  </wps:wsp>
                </a:graphicData>
              </a:graphic>
            </wp:anchor>
          </w:drawing>
        </mc:Choice>
        <mc:Fallback>
          <w:pict>
            <v:shapetype w14:anchorId="3365879A" id="_x0000_t202" coordsize="21600,21600" o:spt="202" path="m,l,21600r21600,l21600,xe">
              <v:stroke joinstyle="miter"/>
              <v:path gradientshapeok="t" o:connecttype="rect"/>
            </v:shapetype>
            <v:shape id="Textbox 54" o:spid="_x0000_s1140" type="#_x0000_t202" style="position:absolute;margin-left:91.45pt;margin-top:702.15pt;width:53.9pt;height:9.3pt;z-index:-1997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" filled="f" stroked="f">
              <v:textbox inset="0,0,0,0">
                <w:txbxContent>
                  <w:p w14:paraId="2187152E"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42848" behindDoc="1" locked="0" layoutInCell="1" allowOverlap="1" wp14:anchorId="5380576F" wp14:editId="7DA72027">
              <wp:simplePos x="0" y="0"/>
              <wp:positionH relativeFrom="page">
                <wp:posOffset>5712271</wp:posOffset>
              </wp:positionH>
              <wp:positionV relativeFrom="page">
                <wp:posOffset>8921942</wp:posOffset>
              </wp:positionV>
              <wp:extent cx="1183640" cy="28321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283210"/>
                      </a:xfrm>
                      <a:prstGeom prst="rect">
                        <a:avLst/>
                      </a:prstGeom>
                    </wps:spPr>
                    <wps:txbx>
                      <w:txbxContent>
                        <w:p w14:paraId="166BE8E9" w14:textId="77777777" w:rsidR="006979D5" w:rsidRDefault="002D7CC2">
                          <w:pPr>
                            <w:spacing w:before="16"/>
                            <w:ind w:right="18"/>
                            <w:jc w:val="right"/>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44D2DDA7" w14:textId="77777777" w:rsidR="006979D5" w:rsidRDefault="002D7CC2">
                          <w:pPr>
                            <w:spacing w:before="110"/>
                            <w:ind w:right="19"/>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5380576F" id="Textbox 55" o:spid="_x0000_s1141" type="#_x0000_t202" style="position:absolute;margin-left:449.8pt;margin-top:702.5pt;width:93.2pt;height:22.3pt;z-index:-1997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" filled="f" stroked="f">
              <v:textbox inset="0,0,0,0">
                <w:txbxContent>
                  <w:p w14:paraId="166BE8E9" w14:textId="77777777" w:rsidR="006979D5" w:rsidRDefault="002D7CC2">
                    <w:pPr>
                      <w:spacing w:before="16"/>
                      <w:ind w:right="18"/>
                      <w:jc w:val="right"/>
                      <w:rPr>
                        <w:i/>
                        <w:sz w:val="13"/>
                      </w:rPr>
                    </w:pPr>
                    <w:r>
                      <w:rPr>
                        <w:i/>
                        <w:w w:val="90"/>
                        <w:sz w:val="13"/>
                      </w:rPr>
                      <w:t>Grant</w:t>
                    </w:r>
                    <w:r>
                      <w:rPr>
                        <w:i/>
                        <w:spacing w:val="-3"/>
                        <w:w w:val="90"/>
                        <w:sz w:val="13"/>
                      </w:rPr>
                      <w:t xml:space="preserve"> </w:t>
                    </w:r>
                    <w:r>
                      <w:rPr>
                        <w:i/>
                        <w:w w:val="90"/>
                        <w:sz w:val="13"/>
                      </w:rPr>
                      <w:t>Township</w:t>
                    </w:r>
                    <w:r>
                      <w:rPr>
                        <w:i/>
                        <w:spacing w:val="5"/>
                        <w:sz w:val="13"/>
                      </w:rPr>
                      <w:t xml:space="preserve"> </w:t>
                    </w:r>
                    <w:r>
                      <w:rPr>
                        <w:i/>
                        <w:w w:val="90"/>
                        <w:sz w:val="13"/>
                      </w:rPr>
                      <w:t>Zoning</w:t>
                    </w:r>
                    <w:r>
                      <w:rPr>
                        <w:i/>
                        <w:spacing w:val="-3"/>
                        <w:w w:val="90"/>
                        <w:sz w:val="13"/>
                      </w:rPr>
                      <w:t xml:space="preserve"> </w:t>
                    </w:r>
                    <w:r>
                      <w:rPr>
                        <w:i/>
                        <w:spacing w:val="-2"/>
                        <w:w w:val="90"/>
                        <w:sz w:val="13"/>
                      </w:rPr>
                      <w:t>Ordinance</w:t>
                    </w:r>
                  </w:p>
                  <w:p w14:paraId="44D2DDA7" w14:textId="77777777" w:rsidR="006979D5" w:rsidRDefault="002D7CC2">
                    <w:pPr>
                      <w:spacing w:before="110"/>
                      <w:ind w:right="19"/>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43360" behindDoc="1" locked="0" layoutInCell="1" allowOverlap="1" wp14:anchorId="0F89686A" wp14:editId="257761E2">
              <wp:simplePos x="0" y="0"/>
              <wp:positionH relativeFrom="page">
                <wp:posOffset>1159588</wp:posOffset>
              </wp:positionH>
              <wp:positionV relativeFrom="page">
                <wp:posOffset>9261795</wp:posOffset>
              </wp:positionV>
              <wp:extent cx="543560" cy="16764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167640"/>
                      </a:xfrm>
                      <a:prstGeom prst="rect">
                        <a:avLst/>
                      </a:prstGeom>
                    </wps:spPr>
                    <wps:txbx>
                      <w:txbxContent>
                        <w:p w14:paraId="325C6092" w14:textId="77777777" w:rsidR="006979D5" w:rsidRDefault="002D7CC2">
                          <w:pPr>
                            <w:spacing w:before="13"/>
                            <w:ind w:left="20"/>
                            <w:rPr>
                              <w:i/>
                              <w:sz w:val="20"/>
                            </w:rPr>
                          </w:pPr>
                          <w:r>
                            <w:rPr>
                              <w:i/>
                              <w:sz w:val="20"/>
                            </w:rPr>
                            <w:t>Page</w:t>
                          </w:r>
                          <w:r>
                            <w:rPr>
                              <w:i/>
                              <w:spacing w:val="-4"/>
                              <w:sz w:val="20"/>
                            </w:rPr>
                            <w:t xml:space="preserve"> </w:t>
                          </w:r>
                          <w:r>
                            <w:rPr>
                              <w:i/>
                              <w:sz w:val="20"/>
                            </w:rPr>
                            <w:t>7-</w:t>
                          </w:r>
                          <w:r>
                            <w:rPr>
                              <w:i/>
                              <w:spacing w:val="-10"/>
                              <w:sz w:val="20"/>
                            </w:rPr>
                            <w:t>6</w:t>
                          </w:r>
                        </w:p>
                      </w:txbxContent>
                    </wps:txbx>
                    <wps:bodyPr wrap="square" lIns="0" tIns="0" rIns="0" bIns="0" rtlCol="0">
                      <a:noAutofit/>
                    </wps:bodyPr>
                  </wps:wsp>
                </a:graphicData>
              </a:graphic>
            </wp:anchor>
          </w:drawing>
        </mc:Choice>
        <mc:Fallback>
          <w:pict>
            <v:shape w14:anchorId="0F89686A" id="Textbox 56" o:spid="_x0000_s1142" type="#_x0000_t202" style="position:absolute;margin-left:91.3pt;margin-top:729.3pt;width:42.8pt;height:13.2pt;z-index:-1997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" filled="f" stroked="f">
              <v:textbox inset="0,0,0,0">
                <w:txbxContent>
                  <w:p w14:paraId="325C6092" w14:textId="77777777" w:rsidR="006979D5" w:rsidRDefault="002D7CC2">
                    <w:pPr>
                      <w:spacing w:before="13"/>
                      <w:ind w:left="20"/>
                      <w:rPr>
                        <w:i/>
                        <w:sz w:val="20"/>
                      </w:rPr>
                    </w:pPr>
                    <w:r>
                      <w:rPr>
                        <w:i/>
                        <w:sz w:val="20"/>
                      </w:rPr>
                      <w:t>Page</w:t>
                    </w:r>
                    <w:r>
                      <w:rPr>
                        <w:i/>
                        <w:spacing w:val="-4"/>
                        <w:sz w:val="20"/>
                      </w:rPr>
                      <w:t xml:space="preserve"> </w:t>
                    </w:r>
                    <w:r>
                      <w:rPr>
                        <w:i/>
                        <w:sz w:val="20"/>
                      </w:rPr>
                      <w:t>7-</w:t>
                    </w:r>
                    <w:r>
                      <w:rPr>
                        <w:i/>
                        <w:spacing w:val="-10"/>
                        <w:sz w:val="20"/>
                      </w:rPr>
                      <w:t>6</w:t>
                    </w:r>
                  </w:p>
                </w:txbxContent>
              </v:textbox>
              <w10:wrap anchorx="page" anchory="page"/>
            </v:shape>
          </w:pict>
        </mc:Fallback>
      </mc:AlternateContent>
    </w:r>
    <w:r>
      <w:rPr>
        <w:noProof/>
        <w:sz w:val="20"/>
      </w:rPr>
      <mc:AlternateContent>
        <mc:Choice Requires="wps">
          <w:drawing>
            <wp:anchor distT="0" distB="0" distL="0" distR="0" simplePos="0" relativeHeight="483343872" behindDoc="1" locked="0" layoutInCell="1" allowOverlap="1" wp14:anchorId="6FF2D77E" wp14:editId="5241E60C">
              <wp:simplePos x="0" y="0"/>
              <wp:positionH relativeFrom="page">
                <wp:posOffset>5835477</wp:posOffset>
              </wp:positionH>
              <wp:positionV relativeFrom="page">
                <wp:posOffset>9311268</wp:posOffset>
              </wp:positionV>
              <wp:extent cx="1060450" cy="11811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7979964F"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1"/>
                              <w:w w:val="90"/>
                              <w:sz w:val="13"/>
                            </w:rPr>
                            <w:t xml:space="preserve"> </w:t>
                          </w:r>
                          <w:r>
                            <w:rPr>
                              <w:i/>
                              <w:w w:val="90"/>
                              <w:sz w:val="13"/>
                            </w:rPr>
                            <w:t>October</w:t>
                          </w:r>
                          <w:r>
                            <w:rPr>
                              <w:i/>
                              <w:spacing w:val="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6FF2D77E" id="Textbox 57" o:spid="_x0000_s1143" type="#_x0000_t202" style="position:absolute;margin-left:459.5pt;margin-top:733.15pt;width:83.5pt;height:9.3pt;z-index:-1997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" filled="f" stroked="f">
              <v:textbox inset="0,0,0,0">
                <w:txbxContent>
                  <w:p w14:paraId="7979964F"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1"/>
                        <w:w w:val="90"/>
                        <w:sz w:val="13"/>
                      </w:rPr>
                      <w:t xml:space="preserve"> </w:t>
                    </w:r>
                    <w:r>
                      <w:rPr>
                        <w:i/>
                        <w:w w:val="90"/>
                        <w:sz w:val="13"/>
                      </w:rPr>
                      <w:t>October</w:t>
                    </w:r>
                    <w:r>
                      <w:rPr>
                        <w:i/>
                        <w:spacing w:val="2"/>
                        <w:sz w:val="13"/>
                      </w:rPr>
                      <w:t xml:space="preserve"> </w:t>
                    </w:r>
                    <w:r>
                      <w:rPr>
                        <w:i/>
                        <w:spacing w:val="-4"/>
                        <w:w w:val="90"/>
                        <w:sz w:val="13"/>
                      </w:rPr>
                      <w:t>2022</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4B85"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4384" behindDoc="1" locked="0" layoutInCell="1" allowOverlap="1" wp14:anchorId="45233C24" wp14:editId="73C70C7D">
              <wp:simplePos x="0" y="0"/>
              <wp:positionH relativeFrom="page">
                <wp:posOffset>1116287</wp:posOffset>
              </wp:positionH>
              <wp:positionV relativeFrom="page">
                <wp:posOffset>9073092</wp:posOffset>
              </wp:positionV>
              <wp:extent cx="909955" cy="11811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9955" cy="118110"/>
                      </a:xfrm>
                      <a:prstGeom prst="rect">
                        <a:avLst/>
                      </a:prstGeom>
                    </wps:spPr>
                    <wps:txbx>
                      <w:txbxContent>
                        <w:p w14:paraId="2D56DFE5" w14:textId="77777777" w:rsidR="006979D5" w:rsidRDefault="002D7CC2">
                          <w:pPr>
                            <w:spacing w:before="16"/>
                            <w:ind w:left="20"/>
                            <w:rPr>
                              <w:i/>
                              <w:sz w:val="13"/>
                            </w:rPr>
                          </w:pPr>
                          <w:r>
                            <w:rPr>
                              <w:i/>
                              <w:w w:val="90"/>
                              <w:sz w:val="13"/>
                            </w:rPr>
                            <w:t>Oceana</w:t>
                          </w:r>
                          <w:r>
                            <w:rPr>
                              <w:i/>
                              <w:spacing w:val="11"/>
                              <w:sz w:val="13"/>
                            </w:rPr>
                            <w:t xml:space="preserve"> </w:t>
                          </w:r>
                          <w:r>
                            <w:rPr>
                              <w:i/>
                              <w:w w:val="90"/>
                              <w:sz w:val="13"/>
                            </w:rPr>
                            <w:t>County,</w:t>
                          </w:r>
                          <w:r>
                            <w:rPr>
                              <w:i/>
                              <w:spacing w:val="-3"/>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45233C24" id="_x0000_t202" coordsize="21600,21600" o:spt="202" path="m,l,21600r21600,l21600,xe">
              <v:stroke joinstyle="miter"/>
              <v:path gradientshapeok="t" o:connecttype="rect"/>
            </v:shapetype>
            <v:shape id="Textbox 58" o:spid="_x0000_s1144" type="#_x0000_t202" style="position:absolute;margin-left:87.9pt;margin-top:714.4pt;width:71.65pt;height:9.3pt;z-index:-1997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" filled="f" stroked="f">
              <v:textbox inset="0,0,0,0">
                <w:txbxContent>
                  <w:p w14:paraId="2D56DFE5" w14:textId="77777777" w:rsidR="006979D5" w:rsidRDefault="002D7CC2">
                    <w:pPr>
                      <w:spacing w:before="16"/>
                      <w:ind w:left="20"/>
                      <w:rPr>
                        <w:i/>
                        <w:sz w:val="13"/>
                      </w:rPr>
                    </w:pPr>
                    <w:r>
                      <w:rPr>
                        <w:i/>
                        <w:w w:val="90"/>
                        <w:sz w:val="13"/>
                      </w:rPr>
                      <w:t>Oceana</w:t>
                    </w:r>
                    <w:r>
                      <w:rPr>
                        <w:i/>
                        <w:spacing w:val="11"/>
                        <w:sz w:val="13"/>
                      </w:rPr>
                      <w:t xml:space="preserve"> </w:t>
                    </w:r>
                    <w:r>
                      <w:rPr>
                        <w:i/>
                        <w:w w:val="90"/>
                        <w:sz w:val="13"/>
                      </w:rPr>
                      <w:t>County,</w:t>
                    </w:r>
                    <w:r>
                      <w:rPr>
                        <w:i/>
                        <w:spacing w:val="-3"/>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44896" behindDoc="1" locked="0" layoutInCell="1" allowOverlap="1" wp14:anchorId="36370854" wp14:editId="78474E29">
              <wp:simplePos x="0" y="0"/>
              <wp:positionH relativeFrom="page">
                <wp:posOffset>6495805</wp:posOffset>
              </wp:positionH>
              <wp:positionV relativeFrom="page">
                <wp:posOffset>9219393</wp:posOffset>
              </wp:positionV>
              <wp:extent cx="448945" cy="18288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945" cy="182880"/>
                      </a:xfrm>
                      <a:prstGeom prst="rect">
                        <a:avLst/>
                      </a:prstGeom>
                    </wps:spPr>
                    <wps:txbx>
                      <w:txbxContent>
                        <w:p w14:paraId="17E3A0A9" w14:textId="77777777" w:rsidR="006979D5" w:rsidRDefault="002D7CC2">
                          <w:pPr>
                            <w:spacing w:before="13"/>
                            <w:ind w:left="20"/>
                            <w:rPr>
                              <w:sz w:val="21"/>
                            </w:rPr>
                          </w:pPr>
                          <w:r>
                            <w:rPr>
                              <w:i/>
                              <w:spacing w:val="-6"/>
                              <w:sz w:val="13"/>
                            </w:rPr>
                            <w:t>Page</w:t>
                          </w:r>
                          <w:r>
                            <w:rPr>
                              <w:i/>
                              <w:spacing w:val="-1"/>
                              <w:sz w:val="13"/>
                            </w:rPr>
                            <w:t xml:space="preserve"> </w:t>
                          </w:r>
                          <w:r>
                            <w:rPr>
                              <w:spacing w:val="-6"/>
                              <w:sz w:val="21"/>
                            </w:rPr>
                            <w:t>7-</w:t>
                          </w:r>
                          <w:r>
                            <w:rPr>
                              <w:spacing w:val="-10"/>
                              <w:sz w:val="21"/>
                            </w:rPr>
                            <w:fldChar w:fldCharType="begin"/>
                          </w:r>
                          <w:r>
                            <w:rPr>
                              <w:spacing w:val="-10"/>
                              <w:sz w:val="21"/>
                            </w:rPr>
                            <w:instrText xml:space="preserve"> PAGE </w:instrText>
                          </w:r>
                          <w:r>
                            <w:rPr>
                              <w:spacing w:val="-10"/>
                              <w:sz w:val="21"/>
                            </w:rPr>
                            <w:fldChar w:fldCharType="separate"/>
                          </w:r>
                          <w:r>
                            <w:rPr>
                              <w:spacing w:val="-10"/>
                              <w:sz w:val="21"/>
                            </w:rPr>
                            <w:t>9</w:t>
                          </w:r>
                          <w:r>
                            <w:rPr>
                              <w:spacing w:val="-10"/>
                              <w:sz w:val="21"/>
                            </w:rPr>
                            <w:fldChar w:fldCharType="end"/>
                          </w:r>
                        </w:p>
                      </w:txbxContent>
                    </wps:txbx>
                    <wps:bodyPr wrap="square" lIns="0" tIns="0" rIns="0" bIns="0" rtlCol="0">
                      <a:noAutofit/>
                    </wps:bodyPr>
                  </wps:wsp>
                </a:graphicData>
              </a:graphic>
            </wp:anchor>
          </w:drawing>
        </mc:Choice>
        <mc:Fallback>
          <w:pict>
            <v:shape w14:anchorId="36370854" id="Textbox 59" o:spid="_x0000_s1145" type="#_x0000_t202" style="position:absolute;margin-left:511.5pt;margin-top:725.95pt;width:35.35pt;height:14.4pt;z-index:-1997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" filled="f" stroked="f">
              <v:textbox inset="0,0,0,0">
                <w:txbxContent>
                  <w:p w14:paraId="17E3A0A9" w14:textId="77777777" w:rsidR="006979D5" w:rsidRDefault="002D7CC2">
                    <w:pPr>
                      <w:spacing w:before="13"/>
                      <w:ind w:left="20"/>
                      <w:rPr>
                        <w:sz w:val="21"/>
                      </w:rPr>
                    </w:pPr>
                    <w:r>
                      <w:rPr>
                        <w:i/>
                        <w:spacing w:val="-6"/>
                        <w:sz w:val="13"/>
                      </w:rPr>
                      <w:t>Page</w:t>
                    </w:r>
                    <w:r>
                      <w:rPr>
                        <w:i/>
                        <w:spacing w:val="-1"/>
                        <w:sz w:val="13"/>
                      </w:rPr>
                      <w:t xml:space="preserve"> </w:t>
                    </w:r>
                    <w:r>
                      <w:rPr>
                        <w:spacing w:val="-6"/>
                        <w:sz w:val="21"/>
                      </w:rPr>
                      <w:t>7-</w:t>
                    </w:r>
                    <w:r>
                      <w:rPr>
                        <w:spacing w:val="-10"/>
                        <w:sz w:val="21"/>
                      </w:rPr>
                      <w:fldChar w:fldCharType="begin"/>
                    </w:r>
                    <w:r>
                      <w:rPr>
                        <w:spacing w:val="-10"/>
                        <w:sz w:val="21"/>
                      </w:rPr>
                      <w:instrText xml:space="preserve"> PAGE </w:instrText>
                    </w:r>
                    <w:r>
                      <w:rPr>
                        <w:spacing w:val="-10"/>
                        <w:sz w:val="21"/>
                      </w:rPr>
                      <w:fldChar w:fldCharType="separate"/>
                    </w:r>
                    <w:r>
                      <w:rPr>
                        <w:spacing w:val="-10"/>
                        <w:sz w:val="21"/>
                      </w:rPr>
                      <w:t>9</w:t>
                    </w:r>
                    <w:r>
                      <w:rPr>
                        <w:spacing w:val="-10"/>
                        <w:sz w:val="21"/>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45408" behindDoc="1" locked="0" layoutInCell="1" allowOverlap="1" wp14:anchorId="628E7E51" wp14:editId="0F90DA59">
              <wp:simplePos x="0" y="0"/>
              <wp:positionH relativeFrom="page">
                <wp:posOffset>1119845</wp:posOffset>
              </wp:positionH>
              <wp:positionV relativeFrom="page">
                <wp:posOffset>9283786</wp:posOffset>
              </wp:positionV>
              <wp:extent cx="1069340" cy="11811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4BF48819"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628E7E51" id="Textbox 60" o:spid="_x0000_s1146" type="#_x0000_t202" style="position:absolute;margin-left:88.2pt;margin-top:731pt;width:84.2pt;height:9.3pt;z-index:-1997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" filled="f" stroked="f">
              <v:textbox inset="0,0,0,0">
                <w:txbxContent>
                  <w:p w14:paraId="4BF48819"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F8B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5920" behindDoc="1" locked="0" layoutInCell="1" allowOverlap="1" wp14:anchorId="4315318B" wp14:editId="1F1A7797">
              <wp:simplePos x="0" y="0"/>
              <wp:positionH relativeFrom="page">
                <wp:posOffset>1143173</wp:posOffset>
              </wp:positionH>
              <wp:positionV relativeFrom="page">
                <wp:posOffset>8917361</wp:posOffset>
              </wp:positionV>
              <wp:extent cx="691515" cy="11811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118110"/>
                      </a:xfrm>
                      <a:prstGeom prst="rect">
                        <a:avLst/>
                      </a:prstGeom>
                    </wps:spPr>
                    <wps:txbx>
                      <w:txbxContent>
                        <w:p w14:paraId="09427A04"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4315318B" id="_x0000_t202" coordsize="21600,21600" o:spt="202" path="m,l,21600r21600,l21600,xe">
              <v:stroke joinstyle="miter"/>
              <v:path gradientshapeok="t" o:connecttype="rect"/>
            </v:shapetype>
            <v:shape id="Textbox 61" o:spid="_x0000_s1147" type="#_x0000_t202" style="position:absolute;margin-left:90pt;margin-top:702.15pt;width:54.45pt;height:9.3pt;z-index:-1997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" filled="f" stroked="f">
              <v:textbox inset="0,0,0,0">
                <w:txbxContent>
                  <w:p w14:paraId="09427A04"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46432" behindDoc="1" locked="0" layoutInCell="1" allowOverlap="1" wp14:anchorId="556AAA61" wp14:editId="781732DC">
              <wp:simplePos x="0" y="0"/>
              <wp:positionH relativeFrom="page">
                <wp:posOffset>5693940</wp:posOffset>
              </wp:positionH>
              <wp:positionV relativeFrom="page">
                <wp:posOffset>8926522</wp:posOffset>
              </wp:positionV>
              <wp:extent cx="1187450" cy="28321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283210"/>
                      </a:xfrm>
                      <a:prstGeom prst="rect">
                        <a:avLst/>
                      </a:prstGeom>
                    </wps:spPr>
                    <wps:txbx>
                      <w:txbxContent>
                        <w:p w14:paraId="4665EF95" w14:textId="77777777" w:rsidR="006979D5" w:rsidRDefault="002D7CC2">
                          <w:pPr>
                            <w:spacing w:before="16"/>
                            <w:ind w:right="21"/>
                            <w:jc w:val="right"/>
                            <w:rPr>
                              <w:i/>
                              <w:sz w:val="13"/>
                            </w:rPr>
                          </w:pPr>
                          <w:r>
                            <w:rPr>
                              <w:i/>
                              <w:w w:val="90"/>
                              <w:sz w:val="13"/>
                            </w:rPr>
                            <w:t>Grant</w:t>
                          </w:r>
                          <w:r>
                            <w:rPr>
                              <w:i/>
                              <w:spacing w:val="-1"/>
                              <w:w w:val="90"/>
                              <w:sz w:val="13"/>
                            </w:rPr>
                            <w:t xml:space="preserve"> </w:t>
                          </w:r>
                          <w:r>
                            <w:rPr>
                              <w:i/>
                              <w:w w:val="90"/>
                              <w:sz w:val="13"/>
                            </w:rPr>
                            <w:t>Township</w:t>
                          </w:r>
                          <w:r>
                            <w:rPr>
                              <w:i/>
                              <w:spacing w:val="7"/>
                              <w:sz w:val="13"/>
                            </w:rPr>
                            <w:t xml:space="preserve"> </w:t>
                          </w:r>
                          <w:r>
                            <w:rPr>
                              <w:i/>
                              <w:w w:val="90"/>
                              <w:sz w:val="13"/>
                            </w:rPr>
                            <w:t>Zoning</w:t>
                          </w:r>
                          <w:r>
                            <w:rPr>
                              <w:i/>
                              <w:spacing w:val="3"/>
                              <w:sz w:val="13"/>
                            </w:rPr>
                            <w:t xml:space="preserve"> </w:t>
                          </w:r>
                          <w:r>
                            <w:rPr>
                              <w:i/>
                              <w:spacing w:val="-2"/>
                              <w:w w:val="90"/>
                              <w:sz w:val="13"/>
                            </w:rPr>
                            <w:t>Ordinance</w:t>
                          </w:r>
                        </w:p>
                        <w:p w14:paraId="4FA5071D" w14:textId="77777777" w:rsidR="006979D5" w:rsidRDefault="002D7CC2">
                          <w:pPr>
                            <w:spacing w:before="110"/>
                            <w:ind w:right="18"/>
                            <w:jc w:val="right"/>
                            <w:rPr>
                              <w:i/>
                              <w:sz w:val="13"/>
                            </w:rPr>
                          </w:pPr>
                          <w:r>
                            <w:rPr>
                              <w:i/>
                              <w:w w:val="90"/>
                              <w:sz w:val="13"/>
                            </w:rPr>
                            <w:t>Oceana</w:t>
                          </w:r>
                          <w:r>
                            <w:rPr>
                              <w:i/>
                              <w:spacing w:val="-4"/>
                              <w:w w:val="90"/>
                              <w:sz w:val="13"/>
                            </w:rPr>
                            <w:t xml:space="preserve"> </w:t>
                          </w:r>
                          <w:r>
                            <w:rPr>
                              <w:i/>
                              <w:w w:val="90"/>
                              <w:sz w:val="13"/>
                            </w:rPr>
                            <w:t>County,</w:t>
                          </w:r>
                          <w:r>
                            <w:rPr>
                              <w:i/>
                              <w:spacing w:val="9"/>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556AAA61" id="Textbox 62" o:spid="_x0000_s1148" type="#_x0000_t202" style="position:absolute;margin-left:448.35pt;margin-top:702.9pt;width:93.5pt;height:22.3pt;z-index:-1997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" filled="f" stroked="f">
              <v:textbox inset="0,0,0,0">
                <w:txbxContent>
                  <w:p w14:paraId="4665EF95" w14:textId="77777777" w:rsidR="006979D5" w:rsidRDefault="002D7CC2">
                    <w:pPr>
                      <w:spacing w:before="16"/>
                      <w:ind w:right="21"/>
                      <w:jc w:val="right"/>
                      <w:rPr>
                        <w:i/>
                        <w:sz w:val="13"/>
                      </w:rPr>
                    </w:pPr>
                    <w:r>
                      <w:rPr>
                        <w:i/>
                        <w:w w:val="90"/>
                        <w:sz w:val="13"/>
                      </w:rPr>
                      <w:t>Grant</w:t>
                    </w:r>
                    <w:r>
                      <w:rPr>
                        <w:i/>
                        <w:spacing w:val="-1"/>
                        <w:w w:val="90"/>
                        <w:sz w:val="13"/>
                      </w:rPr>
                      <w:t xml:space="preserve"> </w:t>
                    </w:r>
                    <w:r>
                      <w:rPr>
                        <w:i/>
                        <w:w w:val="90"/>
                        <w:sz w:val="13"/>
                      </w:rPr>
                      <w:t>Township</w:t>
                    </w:r>
                    <w:r>
                      <w:rPr>
                        <w:i/>
                        <w:spacing w:val="7"/>
                        <w:sz w:val="13"/>
                      </w:rPr>
                      <w:t xml:space="preserve"> </w:t>
                    </w:r>
                    <w:r>
                      <w:rPr>
                        <w:i/>
                        <w:w w:val="90"/>
                        <w:sz w:val="13"/>
                      </w:rPr>
                      <w:t>Zoning</w:t>
                    </w:r>
                    <w:r>
                      <w:rPr>
                        <w:i/>
                        <w:spacing w:val="3"/>
                        <w:sz w:val="13"/>
                      </w:rPr>
                      <w:t xml:space="preserve"> </w:t>
                    </w:r>
                    <w:r>
                      <w:rPr>
                        <w:i/>
                        <w:spacing w:val="-2"/>
                        <w:w w:val="90"/>
                        <w:sz w:val="13"/>
                      </w:rPr>
                      <w:t>Ordinance</w:t>
                    </w:r>
                  </w:p>
                  <w:p w14:paraId="4FA5071D" w14:textId="77777777" w:rsidR="006979D5" w:rsidRDefault="002D7CC2">
                    <w:pPr>
                      <w:spacing w:before="110"/>
                      <w:ind w:right="18"/>
                      <w:jc w:val="right"/>
                      <w:rPr>
                        <w:i/>
                        <w:sz w:val="13"/>
                      </w:rPr>
                    </w:pPr>
                    <w:r>
                      <w:rPr>
                        <w:i/>
                        <w:w w:val="90"/>
                        <w:sz w:val="13"/>
                      </w:rPr>
                      <w:t>Oceana</w:t>
                    </w:r>
                    <w:r>
                      <w:rPr>
                        <w:i/>
                        <w:spacing w:val="-4"/>
                        <w:w w:val="90"/>
                        <w:sz w:val="13"/>
                      </w:rPr>
                      <w:t xml:space="preserve"> </w:t>
                    </w:r>
                    <w:r>
                      <w:rPr>
                        <w:i/>
                        <w:w w:val="90"/>
                        <w:sz w:val="13"/>
                      </w:rPr>
                      <w:t>County,</w:t>
                    </w:r>
                    <w:r>
                      <w:rPr>
                        <w:i/>
                        <w:spacing w:val="9"/>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46944" behindDoc="1" locked="0" layoutInCell="1" allowOverlap="1" wp14:anchorId="2D072A25" wp14:editId="06E8899D">
              <wp:simplePos x="0" y="0"/>
              <wp:positionH relativeFrom="page">
                <wp:posOffset>1141257</wp:posOffset>
              </wp:positionH>
              <wp:positionV relativeFrom="page">
                <wp:posOffset>9261795</wp:posOffset>
              </wp:positionV>
              <wp:extent cx="543560" cy="16764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167640"/>
                      </a:xfrm>
                      <a:prstGeom prst="rect">
                        <a:avLst/>
                      </a:prstGeom>
                    </wps:spPr>
                    <wps:txbx>
                      <w:txbxContent>
                        <w:p w14:paraId="13AF52A1" w14:textId="77777777" w:rsidR="006979D5" w:rsidRDefault="002D7CC2">
                          <w:pPr>
                            <w:spacing w:before="13"/>
                            <w:ind w:left="20"/>
                            <w:rPr>
                              <w:i/>
                              <w:sz w:val="20"/>
                            </w:rPr>
                          </w:pPr>
                          <w:r>
                            <w:rPr>
                              <w:i/>
                              <w:sz w:val="20"/>
                            </w:rPr>
                            <w:t>Page</w:t>
                          </w:r>
                          <w:r>
                            <w:rPr>
                              <w:i/>
                              <w:spacing w:val="-4"/>
                              <w:sz w:val="20"/>
                            </w:rPr>
                            <w:t xml:space="preserve"> </w:t>
                          </w:r>
                          <w:r>
                            <w:rPr>
                              <w:i/>
                              <w:sz w:val="20"/>
                            </w:rPr>
                            <w:t>7-</w:t>
                          </w:r>
                          <w:r>
                            <w:rPr>
                              <w:i/>
                              <w:spacing w:val="-10"/>
                              <w:sz w:val="20"/>
                            </w:rPr>
                            <w:t>8</w:t>
                          </w:r>
                        </w:p>
                      </w:txbxContent>
                    </wps:txbx>
                    <wps:bodyPr wrap="square" lIns="0" tIns="0" rIns="0" bIns="0" rtlCol="0">
                      <a:noAutofit/>
                    </wps:bodyPr>
                  </wps:wsp>
                </a:graphicData>
              </a:graphic>
            </wp:anchor>
          </w:drawing>
        </mc:Choice>
        <mc:Fallback>
          <w:pict>
            <v:shape w14:anchorId="2D072A25" id="Textbox 63" o:spid="_x0000_s1149" type="#_x0000_t202" style="position:absolute;margin-left:89.85pt;margin-top:729.3pt;width:42.8pt;height:13.2pt;z-index:-1996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" filled="f" stroked="f">
              <v:textbox inset="0,0,0,0">
                <w:txbxContent>
                  <w:p w14:paraId="13AF52A1" w14:textId="77777777" w:rsidR="006979D5" w:rsidRDefault="002D7CC2">
                    <w:pPr>
                      <w:spacing w:before="13"/>
                      <w:ind w:left="20"/>
                      <w:rPr>
                        <w:i/>
                        <w:sz w:val="20"/>
                      </w:rPr>
                    </w:pPr>
                    <w:r>
                      <w:rPr>
                        <w:i/>
                        <w:sz w:val="20"/>
                      </w:rPr>
                      <w:t>Page</w:t>
                    </w:r>
                    <w:r>
                      <w:rPr>
                        <w:i/>
                        <w:spacing w:val="-4"/>
                        <w:sz w:val="20"/>
                      </w:rPr>
                      <w:t xml:space="preserve"> </w:t>
                    </w:r>
                    <w:r>
                      <w:rPr>
                        <w:i/>
                        <w:sz w:val="20"/>
                      </w:rPr>
                      <w:t>7-</w:t>
                    </w:r>
                    <w:r>
                      <w:rPr>
                        <w:i/>
                        <w:spacing w:val="-10"/>
                        <w:sz w:val="20"/>
                      </w:rPr>
                      <w:t>8</w:t>
                    </w:r>
                  </w:p>
                </w:txbxContent>
              </v:textbox>
              <w10:wrap anchorx="page" anchory="page"/>
            </v:shape>
          </w:pict>
        </mc:Fallback>
      </mc:AlternateContent>
    </w:r>
    <w:r>
      <w:rPr>
        <w:noProof/>
        <w:sz w:val="20"/>
      </w:rPr>
      <mc:AlternateContent>
        <mc:Choice Requires="wps">
          <w:drawing>
            <wp:anchor distT="0" distB="0" distL="0" distR="0" simplePos="0" relativeHeight="483347456" behindDoc="1" locked="0" layoutInCell="1" allowOverlap="1" wp14:anchorId="21F3FA0B" wp14:editId="27CC3FB4">
              <wp:simplePos x="0" y="0"/>
              <wp:positionH relativeFrom="page">
                <wp:posOffset>5821729</wp:posOffset>
              </wp:positionH>
              <wp:positionV relativeFrom="page">
                <wp:posOffset>9315849</wp:posOffset>
              </wp:positionV>
              <wp:extent cx="1060450" cy="11811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03F2DD6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3"/>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1F3FA0B" id="Textbox 64" o:spid="_x0000_s1150" type="#_x0000_t202" style="position:absolute;margin-left:458.4pt;margin-top:733.55pt;width:83.5pt;height:9.3pt;z-index:-1996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" filled="f" stroked="f">
              <v:textbox inset="0,0,0,0">
                <w:txbxContent>
                  <w:p w14:paraId="03F2DD6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3"/>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312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7968" behindDoc="1" locked="0" layoutInCell="1" allowOverlap="1" wp14:anchorId="61B4AFB6" wp14:editId="6BC5B25B">
              <wp:simplePos x="0" y="0"/>
              <wp:positionH relativeFrom="page">
                <wp:posOffset>1116287</wp:posOffset>
              </wp:positionH>
              <wp:positionV relativeFrom="page">
                <wp:posOffset>9073092</wp:posOffset>
              </wp:positionV>
              <wp:extent cx="909955" cy="11811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9955" cy="118110"/>
                      </a:xfrm>
                      <a:prstGeom prst="rect">
                        <a:avLst/>
                      </a:prstGeom>
                    </wps:spPr>
                    <wps:txbx>
                      <w:txbxContent>
                        <w:p w14:paraId="11372D22" w14:textId="77777777" w:rsidR="006979D5" w:rsidRDefault="002D7CC2">
                          <w:pPr>
                            <w:spacing w:before="16"/>
                            <w:ind w:left="20"/>
                            <w:rPr>
                              <w:i/>
                              <w:sz w:val="13"/>
                            </w:rPr>
                          </w:pPr>
                          <w:r>
                            <w:rPr>
                              <w:i/>
                              <w:w w:val="90"/>
                              <w:sz w:val="13"/>
                            </w:rPr>
                            <w:t>Oceana</w:t>
                          </w:r>
                          <w:r>
                            <w:rPr>
                              <w:i/>
                              <w:spacing w:val="11"/>
                              <w:sz w:val="13"/>
                            </w:rPr>
                            <w:t xml:space="preserve"> </w:t>
                          </w:r>
                          <w:r>
                            <w:rPr>
                              <w:i/>
                              <w:w w:val="90"/>
                              <w:sz w:val="13"/>
                            </w:rPr>
                            <w:t>County,</w:t>
                          </w:r>
                          <w:r>
                            <w:rPr>
                              <w:i/>
                              <w:spacing w:val="-3"/>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61B4AFB6" id="_x0000_t202" coordsize="21600,21600" o:spt="202" path="m,l,21600r21600,l21600,xe">
              <v:stroke joinstyle="miter"/>
              <v:path gradientshapeok="t" o:connecttype="rect"/>
            </v:shapetype>
            <v:shape id="Textbox 65" o:spid="_x0000_s1151" type="#_x0000_t202" style="position:absolute;margin-left:87.9pt;margin-top:714.4pt;width:71.65pt;height:9.3pt;z-index:-1996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" filled="f" stroked="f">
              <v:textbox inset="0,0,0,0">
                <w:txbxContent>
                  <w:p w14:paraId="11372D22" w14:textId="77777777" w:rsidR="006979D5" w:rsidRDefault="002D7CC2">
                    <w:pPr>
                      <w:spacing w:before="16"/>
                      <w:ind w:left="20"/>
                      <w:rPr>
                        <w:i/>
                        <w:sz w:val="13"/>
                      </w:rPr>
                    </w:pPr>
                    <w:r>
                      <w:rPr>
                        <w:i/>
                        <w:w w:val="90"/>
                        <w:sz w:val="13"/>
                      </w:rPr>
                      <w:t>Oceana</w:t>
                    </w:r>
                    <w:r>
                      <w:rPr>
                        <w:i/>
                        <w:spacing w:val="11"/>
                        <w:sz w:val="13"/>
                      </w:rPr>
                      <w:t xml:space="preserve"> </w:t>
                    </w:r>
                    <w:r>
                      <w:rPr>
                        <w:i/>
                        <w:w w:val="90"/>
                        <w:sz w:val="13"/>
                      </w:rPr>
                      <w:t>County,</w:t>
                    </w:r>
                    <w:r>
                      <w:rPr>
                        <w:i/>
                        <w:spacing w:val="-3"/>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48480" behindDoc="1" locked="0" layoutInCell="1" allowOverlap="1" wp14:anchorId="1A5833B7" wp14:editId="44C4A143">
              <wp:simplePos x="0" y="0"/>
              <wp:positionH relativeFrom="page">
                <wp:posOffset>6495805</wp:posOffset>
              </wp:positionH>
              <wp:positionV relativeFrom="page">
                <wp:posOffset>9219393</wp:posOffset>
              </wp:positionV>
              <wp:extent cx="448945" cy="17526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945" cy="175260"/>
                      </a:xfrm>
                      <a:prstGeom prst="rect">
                        <a:avLst/>
                      </a:prstGeom>
                    </wps:spPr>
                    <wps:txbx>
                      <w:txbxContent>
                        <w:p w14:paraId="699B3BD0" w14:textId="77777777" w:rsidR="006979D5" w:rsidRDefault="002D7CC2">
                          <w:pPr>
                            <w:spacing w:before="13"/>
                            <w:ind w:left="20"/>
                            <w:rPr>
                              <w:sz w:val="21"/>
                            </w:rPr>
                          </w:pPr>
                          <w:r>
                            <w:rPr>
                              <w:i/>
                              <w:spacing w:val="-6"/>
                              <w:sz w:val="13"/>
                            </w:rPr>
                            <w:t>Page</w:t>
                          </w:r>
                          <w:r>
                            <w:rPr>
                              <w:i/>
                              <w:spacing w:val="-1"/>
                              <w:sz w:val="13"/>
                            </w:rPr>
                            <w:t xml:space="preserve"> </w:t>
                          </w:r>
                          <w:r>
                            <w:rPr>
                              <w:spacing w:val="-6"/>
                              <w:sz w:val="21"/>
                            </w:rPr>
                            <w:t>7-</w:t>
                          </w:r>
                          <w:r>
                            <w:rPr>
                              <w:spacing w:val="-10"/>
                              <w:sz w:val="21"/>
                            </w:rPr>
                            <w:fldChar w:fldCharType="begin"/>
                          </w:r>
                          <w:r>
                            <w:rPr>
                              <w:spacing w:val="-10"/>
                              <w:sz w:val="21"/>
                            </w:rPr>
                            <w:instrText xml:space="preserve"> PAGE </w:instrText>
                          </w:r>
                          <w:r>
                            <w:rPr>
                              <w:spacing w:val="-10"/>
                              <w:sz w:val="21"/>
                            </w:rPr>
                            <w:fldChar w:fldCharType="separate"/>
                          </w:r>
                          <w:r>
                            <w:rPr>
                              <w:spacing w:val="-10"/>
                              <w:sz w:val="21"/>
                            </w:rPr>
                            <w:t>9</w:t>
                          </w:r>
                          <w:r>
                            <w:rPr>
                              <w:spacing w:val="-10"/>
                              <w:sz w:val="21"/>
                            </w:rPr>
                            <w:fldChar w:fldCharType="end"/>
                          </w:r>
                        </w:p>
                      </w:txbxContent>
                    </wps:txbx>
                    <wps:bodyPr wrap="square" lIns="0" tIns="0" rIns="0" bIns="0" rtlCol="0">
                      <a:noAutofit/>
                    </wps:bodyPr>
                  </wps:wsp>
                </a:graphicData>
              </a:graphic>
            </wp:anchor>
          </w:drawing>
        </mc:Choice>
        <mc:Fallback>
          <w:pict>
            <v:shape w14:anchorId="1A5833B7" id="Textbox 66" o:spid="_x0000_s1152" type="#_x0000_t202" style="position:absolute;margin-left:511.5pt;margin-top:725.95pt;width:35.35pt;height:13.8pt;z-index:-1996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" filled="f" stroked="f">
              <v:textbox inset="0,0,0,0">
                <w:txbxContent>
                  <w:p w14:paraId="699B3BD0" w14:textId="77777777" w:rsidR="006979D5" w:rsidRDefault="002D7CC2">
                    <w:pPr>
                      <w:spacing w:before="13"/>
                      <w:ind w:left="20"/>
                      <w:rPr>
                        <w:sz w:val="21"/>
                      </w:rPr>
                    </w:pPr>
                    <w:r>
                      <w:rPr>
                        <w:i/>
                        <w:spacing w:val="-6"/>
                        <w:sz w:val="13"/>
                      </w:rPr>
                      <w:t>Page</w:t>
                    </w:r>
                    <w:r>
                      <w:rPr>
                        <w:i/>
                        <w:spacing w:val="-1"/>
                        <w:sz w:val="13"/>
                      </w:rPr>
                      <w:t xml:space="preserve"> </w:t>
                    </w:r>
                    <w:r>
                      <w:rPr>
                        <w:spacing w:val="-6"/>
                        <w:sz w:val="21"/>
                      </w:rPr>
                      <w:t>7-</w:t>
                    </w:r>
                    <w:r>
                      <w:rPr>
                        <w:spacing w:val="-10"/>
                        <w:sz w:val="21"/>
                      </w:rPr>
                      <w:fldChar w:fldCharType="begin"/>
                    </w:r>
                    <w:r>
                      <w:rPr>
                        <w:spacing w:val="-10"/>
                        <w:sz w:val="21"/>
                      </w:rPr>
                      <w:instrText xml:space="preserve"> PAGE </w:instrText>
                    </w:r>
                    <w:r>
                      <w:rPr>
                        <w:spacing w:val="-10"/>
                        <w:sz w:val="21"/>
                      </w:rPr>
                      <w:fldChar w:fldCharType="separate"/>
                    </w:r>
                    <w:r>
                      <w:rPr>
                        <w:spacing w:val="-10"/>
                        <w:sz w:val="21"/>
                      </w:rPr>
                      <w:t>9</w:t>
                    </w:r>
                    <w:r>
                      <w:rPr>
                        <w:spacing w:val="-10"/>
                        <w:sz w:val="21"/>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48992" behindDoc="1" locked="0" layoutInCell="1" allowOverlap="1" wp14:anchorId="466B6081" wp14:editId="2062148D">
              <wp:simplePos x="0" y="0"/>
              <wp:positionH relativeFrom="page">
                <wp:posOffset>1119845</wp:posOffset>
              </wp:positionH>
              <wp:positionV relativeFrom="page">
                <wp:posOffset>9283786</wp:posOffset>
              </wp:positionV>
              <wp:extent cx="1069340" cy="11811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10EE9B10"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66B6081" id="Textbox 67" o:spid="_x0000_s1153" type="#_x0000_t202" style="position:absolute;margin-left:88.2pt;margin-top:731pt;width:84.2pt;height:9.3pt;z-index:-1996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" filled="f" stroked="f">
              <v:textbox inset="0,0,0,0">
                <w:txbxContent>
                  <w:p w14:paraId="10EE9B10"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5E5E"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49504" behindDoc="1" locked="0" layoutInCell="1" allowOverlap="1" wp14:anchorId="6DBB16F9" wp14:editId="3D6D3FAD">
              <wp:simplePos x="0" y="0"/>
              <wp:positionH relativeFrom="page">
                <wp:posOffset>1132092</wp:posOffset>
              </wp:positionH>
              <wp:positionV relativeFrom="page">
                <wp:posOffset>9252635</wp:posOffset>
              </wp:positionV>
              <wp:extent cx="673100" cy="16764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0" cy="167640"/>
                      </a:xfrm>
                      <a:prstGeom prst="rect">
                        <a:avLst/>
                      </a:prstGeom>
                    </wps:spPr>
                    <wps:txbx>
                      <w:txbxContent>
                        <w:p w14:paraId="4680E284" w14:textId="77777777" w:rsidR="006979D5" w:rsidRDefault="002D7CC2">
                          <w:pPr>
                            <w:spacing w:before="13"/>
                            <w:ind w:left="20"/>
                            <w:rPr>
                              <w:i/>
                              <w:sz w:val="20"/>
                            </w:rPr>
                          </w:pPr>
                          <w:r>
                            <w:rPr>
                              <w:i/>
                              <w:sz w:val="20"/>
                            </w:rPr>
                            <w:t>Page</w:t>
                          </w:r>
                          <w:r>
                            <w:rPr>
                              <w:i/>
                              <w:spacing w:val="6"/>
                              <w:sz w:val="20"/>
                            </w:rPr>
                            <w:t xml:space="preserve"> </w:t>
                          </w:r>
                          <w:r>
                            <w:rPr>
                              <w:i/>
                              <w:sz w:val="20"/>
                            </w:rPr>
                            <w:t>7-</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10</w:t>
                          </w:r>
                          <w:r>
                            <w:rPr>
                              <w:i/>
                              <w:spacing w:val="-5"/>
                              <w:sz w:val="20"/>
                            </w:rPr>
                            <w:fldChar w:fldCharType="end"/>
                          </w:r>
                        </w:p>
                      </w:txbxContent>
                    </wps:txbx>
                    <wps:bodyPr wrap="square" lIns="0" tIns="0" rIns="0" bIns="0" rtlCol="0">
                      <a:noAutofit/>
                    </wps:bodyPr>
                  </wps:wsp>
                </a:graphicData>
              </a:graphic>
            </wp:anchor>
          </w:drawing>
        </mc:Choice>
        <mc:Fallback>
          <w:pict>
            <v:shapetype w14:anchorId="6DBB16F9" id="_x0000_t202" coordsize="21600,21600" o:spt="202" path="m,l,21600r21600,l21600,xe">
              <v:stroke joinstyle="miter"/>
              <v:path gradientshapeok="t" o:connecttype="rect"/>
            </v:shapetype>
            <v:shape id="Textbox 68" o:spid="_x0000_s1154" type="#_x0000_t202" style="position:absolute;margin-left:89.15pt;margin-top:728.55pt;width:53pt;height:13.2pt;z-index:-1996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" filled="f" stroked="f">
              <v:textbox inset="0,0,0,0">
                <w:txbxContent>
                  <w:p w14:paraId="4680E284" w14:textId="77777777" w:rsidR="006979D5" w:rsidRDefault="002D7CC2">
                    <w:pPr>
                      <w:spacing w:before="13"/>
                      <w:ind w:left="20"/>
                      <w:rPr>
                        <w:i/>
                        <w:sz w:val="20"/>
                      </w:rPr>
                    </w:pPr>
                    <w:r>
                      <w:rPr>
                        <w:i/>
                        <w:sz w:val="20"/>
                      </w:rPr>
                      <w:t>Page</w:t>
                    </w:r>
                    <w:r>
                      <w:rPr>
                        <w:i/>
                        <w:spacing w:val="6"/>
                        <w:sz w:val="20"/>
                      </w:rPr>
                      <w:t xml:space="preserve"> </w:t>
                    </w:r>
                    <w:r>
                      <w:rPr>
                        <w:i/>
                        <w:sz w:val="20"/>
                      </w:rPr>
                      <w:t>7-</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10</w:t>
                    </w:r>
                    <w:r>
                      <w:rPr>
                        <w:i/>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50016" behindDoc="1" locked="0" layoutInCell="1" allowOverlap="1" wp14:anchorId="23309502" wp14:editId="19D13A4E">
              <wp:simplePos x="0" y="0"/>
              <wp:positionH relativeFrom="page">
                <wp:posOffset>5807980</wp:posOffset>
              </wp:positionH>
              <wp:positionV relativeFrom="page">
                <wp:posOffset>9311268</wp:posOffset>
              </wp:positionV>
              <wp:extent cx="1061085" cy="11811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6B73496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3309502" id="Textbox 69" o:spid="_x0000_s1155" type="#_x0000_t202" style="position:absolute;margin-left:457.3pt;margin-top:733.15pt;width:83.55pt;height:9.3pt;z-index:-1996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" filled="f" stroked="f">
              <v:textbox inset="0,0,0,0">
                <w:txbxContent>
                  <w:p w14:paraId="6B73496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1939"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0528" behindDoc="1" locked="0" layoutInCell="1" allowOverlap="1" wp14:anchorId="0AB68E3E" wp14:editId="187B9414">
              <wp:simplePos x="0" y="0"/>
              <wp:positionH relativeFrom="page">
                <wp:posOffset>6394984</wp:posOffset>
              </wp:positionH>
              <wp:positionV relativeFrom="page">
                <wp:posOffset>9251456</wp:posOffset>
              </wp:positionV>
              <wp:extent cx="472440" cy="17526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75260"/>
                      </a:xfrm>
                      <a:prstGeom prst="rect">
                        <a:avLst/>
                      </a:prstGeom>
                    </wps:spPr>
                    <wps:txbx>
                      <w:txbxContent>
                        <w:p w14:paraId="01E85139" w14:textId="77777777" w:rsidR="006979D5" w:rsidRDefault="002D7CC2">
                          <w:pPr>
                            <w:spacing w:before="13"/>
                            <w:ind w:left="20"/>
                            <w:rPr>
                              <w:i/>
                              <w:sz w:val="21"/>
                            </w:rPr>
                          </w:pPr>
                          <w:r>
                            <w:rPr>
                              <w:i/>
                              <w:w w:val="90"/>
                              <w:sz w:val="13"/>
                            </w:rPr>
                            <w:t>Page</w:t>
                          </w:r>
                          <w:r>
                            <w:rPr>
                              <w:i/>
                              <w:spacing w:val="1"/>
                              <w:sz w:val="13"/>
                            </w:rPr>
                            <w:t xml:space="preserve"> </w:t>
                          </w:r>
                          <w:r>
                            <w:rPr>
                              <w:i/>
                              <w:w w:val="90"/>
                              <w:sz w:val="21"/>
                            </w:rPr>
                            <w:t>7-</w:t>
                          </w:r>
                          <w:r>
                            <w:rPr>
                              <w:i/>
                              <w:spacing w:val="-5"/>
                              <w:w w:val="90"/>
                              <w:sz w:val="21"/>
                            </w:rPr>
                            <w:t>11</w:t>
                          </w:r>
                        </w:p>
                      </w:txbxContent>
                    </wps:txbx>
                    <wps:bodyPr wrap="square" lIns="0" tIns="0" rIns="0" bIns="0" rtlCol="0">
                      <a:noAutofit/>
                    </wps:bodyPr>
                  </wps:wsp>
                </a:graphicData>
              </a:graphic>
            </wp:anchor>
          </w:drawing>
        </mc:Choice>
        <mc:Fallback>
          <w:pict>
            <v:shapetype w14:anchorId="0AB68E3E" id="_x0000_t202" coordsize="21600,21600" o:spt="202" path="m,l,21600r21600,l21600,xe">
              <v:stroke joinstyle="miter"/>
              <v:path gradientshapeok="t" o:connecttype="rect"/>
            </v:shapetype>
            <v:shape id="Textbox 70" o:spid="_x0000_s1156" type="#_x0000_t202" style="position:absolute;margin-left:503.55pt;margin-top:728.45pt;width:37.2pt;height:13.8pt;z-index:-1996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" filled="f" stroked="f">
              <v:textbox inset="0,0,0,0">
                <w:txbxContent>
                  <w:p w14:paraId="01E85139" w14:textId="77777777" w:rsidR="006979D5" w:rsidRDefault="002D7CC2">
                    <w:pPr>
                      <w:spacing w:before="13"/>
                      <w:ind w:left="20"/>
                      <w:rPr>
                        <w:i/>
                        <w:sz w:val="21"/>
                      </w:rPr>
                    </w:pPr>
                    <w:r>
                      <w:rPr>
                        <w:i/>
                        <w:w w:val="90"/>
                        <w:sz w:val="13"/>
                      </w:rPr>
                      <w:t>Page</w:t>
                    </w:r>
                    <w:r>
                      <w:rPr>
                        <w:i/>
                        <w:spacing w:val="1"/>
                        <w:sz w:val="13"/>
                      </w:rPr>
                      <w:t xml:space="preserve"> </w:t>
                    </w:r>
                    <w:r>
                      <w:rPr>
                        <w:i/>
                        <w:w w:val="90"/>
                        <w:sz w:val="21"/>
                      </w:rPr>
                      <w:t>7-</w:t>
                    </w:r>
                    <w:r>
                      <w:rPr>
                        <w:i/>
                        <w:spacing w:val="-5"/>
                        <w:w w:val="90"/>
                        <w:sz w:val="21"/>
                      </w:rPr>
                      <w:t>11</w:t>
                    </w:r>
                  </w:p>
                </w:txbxContent>
              </v:textbox>
              <w10:wrap anchorx="page" anchory="page"/>
            </v:shape>
          </w:pict>
        </mc:Fallback>
      </mc:AlternateContent>
    </w:r>
    <w:r>
      <w:rPr>
        <w:noProof/>
        <w:sz w:val="20"/>
      </w:rPr>
      <mc:AlternateContent>
        <mc:Choice Requires="wps">
          <w:drawing>
            <wp:anchor distT="0" distB="0" distL="0" distR="0" simplePos="0" relativeHeight="483351040" behindDoc="1" locked="0" layoutInCell="1" allowOverlap="1" wp14:anchorId="57EC758B" wp14:editId="25662AC4">
              <wp:simplePos x="0" y="0"/>
              <wp:positionH relativeFrom="page">
                <wp:posOffset>1092349</wp:posOffset>
              </wp:positionH>
              <wp:positionV relativeFrom="page">
                <wp:posOffset>9274626</wp:posOffset>
              </wp:positionV>
              <wp:extent cx="1075055" cy="11811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18110"/>
                      </a:xfrm>
                      <a:prstGeom prst="rect">
                        <a:avLst/>
                      </a:prstGeom>
                    </wps:spPr>
                    <wps:txbx>
                      <w:txbxContent>
                        <w:p w14:paraId="0D5EC2CB"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7EC758B" id="Textbox 71" o:spid="_x0000_s1157" type="#_x0000_t202" style="position:absolute;margin-left:86pt;margin-top:730.3pt;width:84.65pt;height:9.3pt;z-index:-1996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" filled="f" stroked="f">
              <v:textbox inset="0,0,0,0">
                <w:txbxContent>
                  <w:p w14:paraId="0D5EC2CB"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sz w:val="13"/>
                      </w:rPr>
                      <w:t xml:space="preserve"> </w:t>
                    </w:r>
                    <w:r>
                      <w:rPr>
                        <w:i/>
                        <w:w w:val="90"/>
                        <w:sz w:val="13"/>
                      </w:rPr>
                      <w:t>October</w:t>
                    </w:r>
                    <w:r>
                      <w:rPr>
                        <w:i/>
                        <w:spacing w:val="15"/>
                        <w:sz w:val="13"/>
                      </w:rPr>
                      <w:t xml:space="preserve"> </w:t>
                    </w:r>
                    <w:r>
                      <w:rPr>
                        <w:i/>
                        <w:spacing w:val="-4"/>
                        <w:w w:val="90"/>
                        <w:sz w:val="13"/>
                      </w:rPr>
                      <w:t>2022</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76D0"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2576" behindDoc="1" locked="0" layoutInCell="1" allowOverlap="1" wp14:anchorId="5B836FCD" wp14:editId="5C64FA11">
              <wp:simplePos x="0" y="0"/>
              <wp:positionH relativeFrom="page">
                <wp:posOffset>1129425</wp:posOffset>
              </wp:positionH>
              <wp:positionV relativeFrom="page">
                <wp:posOffset>8931102</wp:posOffset>
              </wp:positionV>
              <wp:extent cx="691515" cy="11811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118110"/>
                      </a:xfrm>
                      <a:prstGeom prst="rect">
                        <a:avLst/>
                      </a:prstGeom>
                    </wps:spPr>
                    <wps:txbx>
                      <w:txbxContent>
                        <w:p w14:paraId="094553B4" w14:textId="77777777" w:rsidR="006979D5" w:rsidRDefault="002D7CC2">
                          <w:pPr>
                            <w:spacing w:before="16"/>
                            <w:ind w:left="20"/>
                            <w:rPr>
                              <w:i/>
                              <w:sz w:val="13"/>
                            </w:rPr>
                          </w:pPr>
                          <w:r>
                            <w:rPr>
                              <w:i/>
                              <w:spacing w:val="-2"/>
                              <w:w w:val="95"/>
                              <w:sz w:val="13"/>
                            </w:rPr>
                            <w:t>Printed</w:t>
                          </w:r>
                          <w:r>
                            <w:rPr>
                              <w:i/>
                              <w:spacing w:val="2"/>
                              <w:sz w:val="13"/>
                            </w:rPr>
                            <w:t xml:space="preserve"> </w:t>
                          </w:r>
                          <w:r>
                            <w:rPr>
                              <w:i/>
                              <w:spacing w:val="-2"/>
                              <w:w w:val="95"/>
                              <w:sz w:val="13"/>
                            </w:rPr>
                            <w:t>on</w:t>
                          </w:r>
                          <w:r>
                            <w:rPr>
                              <w:i/>
                              <w:spacing w:val="-12"/>
                              <w:w w:val="95"/>
                              <w:sz w:val="13"/>
                            </w:rPr>
                            <w:t xml:space="preserve"> </w:t>
                          </w:r>
                          <w:r>
                            <w:rPr>
                              <w:i/>
                              <w:spacing w:val="-2"/>
                              <w:w w:val="90"/>
                              <w:sz w:val="13"/>
                            </w:rPr>
                            <w:t>02110/26</w:t>
                          </w:r>
                        </w:p>
                      </w:txbxContent>
                    </wps:txbx>
                    <wps:bodyPr wrap="square" lIns="0" tIns="0" rIns="0" bIns="0" rtlCol="0">
                      <a:noAutofit/>
                    </wps:bodyPr>
                  </wps:wsp>
                </a:graphicData>
              </a:graphic>
            </wp:anchor>
          </w:drawing>
        </mc:Choice>
        <mc:Fallback>
          <w:pict>
            <v:shapetype w14:anchorId="5B836FCD" id="_x0000_t202" coordsize="21600,21600" o:spt="202" path="m,l,21600r21600,l21600,xe">
              <v:stroke joinstyle="miter"/>
              <v:path gradientshapeok="t" o:connecttype="rect"/>
            </v:shapetype>
            <v:shape id="Textbox 74" o:spid="_x0000_s1158" type="#_x0000_t202" style="position:absolute;margin-left:88.95pt;margin-top:703.25pt;width:54.45pt;height:9.3pt;z-index:-1996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" filled="f" stroked="f">
              <v:textbox inset="0,0,0,0">
                <w:txbxContent>
                  <w:p w14:paraId="094553B4" w14:textId="77777777" w:rsidR="006979D5" w:rsidRDefault="002D7CC2">
                    <w:pPr>
                      <w:spacing w:before="16"/>
                      <w:ind w:left="20"/>
                      <w:rPr>
                        <w:i/>
                        <w:sz w:val="13"/>
                      </w:rPr>
                    </w:pPr>
                    <w:r>
                      <w:rPr>
                        <w:i/>
                        <w:spacing w:val="-2"/>
                        <w:w w:val="95"/>
                        <w:sz w:val="13"/>
                      </w:rPr>
                      <w:t>Printed</w:t>
                    </w:r>
                    <w:r>
                      <w:rPr>
                        <w:i/>
                        <w:spacing w:val="2"/>
                        <w:sz w:val="13"/>
                      </w:rPr>
                      <w:t xml:space="preserve"> </w:t>
                    </w:r>
                    <w:r>
                      <w:rPr>
                        <w:i/>
                        <w:spacing w:val="-2"/>
                        <w:w w:val="95"/>
                        <w:sz w:val="13"/>
                      </w:rPr>
                      <w:t>on</w:t>
                    </w:r>
                    <w:r>
                      <w:rPr>
                        <w:i/>
                        <w:spacing w:val="-12"/>
                        <w:w w:val="95"/>
                        <w:sz w:val="13"/>
                      </w:rPr>
                      <w:t xml:space="preserve"> </w:t>
                    </w:r>
                    <w:r>
                      <w:rPr>
                        <w:i/>
                        <w:spacing w:val="-2"/>
                        <w:w w:val="90"/>
                        <w:sz w:val="13"/>
                      </w:rPr>
                      <w:t>02110/26</w:t>
                    </w:r>
                  </w:p>
                </w:txbxContent>
              </v:textbox>
              <w10:wrap anchorx="page" anchory="page"/>
            </v:shape>
          </w:pict>
        </mc:Fallback>
      </mc:AlternateContent>
    </w:r>
    <w:r>
      <w:rPr>
        <w:noProof/>
        <w:sz w:val="20"/>
      </w:rPr>
      <mc:AlternateContent>
        <mc:Choice Requires="wps">
          <w:drawing>
            <wp:anchor distT="0" distB="0" distL="0" distR="0" simplePos="0" relativeHeight="483353088" behindDoc="1" locked="0" layoutInCell="1" allowOverlap="1" wp14:anchorId="28DA3BEA" wp14:editId="57393C66">
              <wp:simplePos x="0" y="0"/>
              <wp:positionH relativeFrom="page">
                <wp:posOffset>5680193</wp:posOffset>
              </wp:positionH>
              <wp:positionV relativeFrom="page">
                <wp:posOffset>8940263</wp:posOffset>
              </wp:positionV>
              <wp:extent cx="1188720" cy="28321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283210"/>
                      </a:xfrm>
                      <a:prstGeom prst="rect">
                        <a:avLst/>
                      </a:prstGeom>
                    </wps:spPr>
                    <wps:txbx>
                      <w:txbxContent>
                        <w:p w14:paraId="3C5C59C6" w14:textId="77777777" w:rsidR="006979D5" w:rsidRDefault="002D7CC2">
                          <w:pPr>
                            <w:spacing w:before="16"/>
                            <w:ind w:right="18"/>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3DECCC3C" w14:textId="77777777" w:rsidR="006979D5" w:rsidRDefault="002D7CC2">
                          <w:pPr>
                            <w:spacing w:before="110"/>
                            <w:ind w:right="19"/>
                            <w:jc w:val="right"/>
                            <w:rPr>
                              <w:i/>
                              <w:sz w:val="13"/>
                            </w:rPr>
                          </w:pPr>
                          <w:r>
                            <w:rPr>
                              <w:i/>
                              <w:w w:val="90"/>
                              <w:sz w:val="13"/>
                            </w:rPr>
                            <w:t>Oceana</w:t>
                          </w:r>
                          <w:r>
                            <w:rPr>
                              <w:i/>
                              <w:spacing w:val="-2"/>
                              <w:w w:val="90"/>
                              <w:sz w:val="13"/>
                            </w:rPr>
                            <w:t xml:space="preserve"> </w:t>
                          </w:r>
                          <w:r>
                            <w:rPr>
                              <w:i/>
                              <w:w w:val="90"/>
                              <w:sz w:val="13"/>
                            </w:rPr>
                            <w:t>County,</w:t>
                          </w:r>
                          <w:r>
                            <w:rPr>
                              <w:i/>
                              <w:spacing w:val="14"/>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28DA3BEA" id="Textbox 75" o:spid="_x0000_s1159" type="#_x0000_t202" style="position:absolute;margin-left:447.25pt;margin-top:703.95pt;width:93.6pt;height:22.3pt;z-index:-1996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" filled="f" stroked="f">
              <v:textbox inset="0,0,0,0">
                <w:txbxContent>
                  <w:p w14:paraId="3C5C59C6" w14:textId="77777777" w:rsidR="006979D5" w:rsidRDefault="002D7CC2">
                    <w:pPr>
                      <w:spacing w:before="16"/>
                      <w:ind w:right="18"/>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3DECCC3C" w14:textId="77777777" w:rsidR="006979D5" w:rsidRDefault="002D7CC2">
                    <w:pPr>
                      <w:spacing w:before="110"/>
                      <w:ind w:right="19"/>
                      <w:jc w:val="right"/>
                      <w:rPr>
                        <w:i/>
                        <w:sz w:val="13"/>
                      </w:rPr>
                    </w:pPr>
                    <w:r>
                      <w:rPr>
                        <w:i/>
                        <w:w w:val="90"/>
                        <w:sz w:val="13"/>
                      </w:rPr>
                      <w:t>Oceana</w:t>
                    </w:r>
                    <w:r>
                      <w:rPr>
                        <w:i/>
                        <w:spacing w:val="-2"/>
                        <w:w w:val="90"/>
                        <w:sz w:val="13"/>
                      </w:rPr>
                      <w:t xml:space="preserve"> </w:t>
                    </w:r>
                    <w:r>
                      <w:rPr>
                        <w:i/>
                        <w:w w:val="90"/>
                        <w:sz w:val="13"/>
                      </w:rPr>
                      <w:t>County,</w:t>
                    </w:r>
                    <w:r>
                      <w:rPr>
                        <w:i/>
                        <w:spacing w:val="14"/>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53600" behindDoc="1" locked="0" layoutInCell="1" allowOverlap="1" wp14:anchorId="49CEFE54" wp14:editId="24FFBE39">
              <wp:simplePos x="0" y="0"/>
              <wp:positionH relativeFrom="page">
                <wp:posOffset>1132092</wp:posOffset>
              </wp:positionH>
              <wp:positionV relativeFrom="page">
                <wp:posOffset>9275536</wp:posOffset>
              </wp:positionV>
              <wp:extent cx="673100" cy="16764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0" cy="167640"/>
                      </a:xfrm>
                      <a:prstGeom prst="rect">
                        <a:avLst/>
                      </a:prstGeom>
                    </wps:spPr>
                    <wps:txbx>
                      <w:txbxContent>
                        <w:p w14:paraId="52EE83C3" w14:textId="77777777" w:rsidR="006979D5" w:rsidRDefault="002D7CC2">
                          <w:pPr>
                            <w:spacing w:before="13"/>
                            <w:ind w:left="20"/>
                            <w:rPr>
                              <w:i/>
                              <w:sz w:val="20"/>
                            </w:rPr>
                          </w:pPr>
                          <w:r>
                            <w:rPr>
                              <w:i/>
                              <w:sz w:val="20"/>
                            </w:rPr>
                            <w:t>Page</w:t>
                          </w:r>
                          <w:r>
                            <w:rPr>
                              <w:i/>
                              <w:spacing w:val="6"/>
                              <w:sz w:val="20"/>
                            </w:rPr>
                            <w:t xml:space="preserve"> </w:t>
                          </w:r>
                          <w:r>
                            <w:rPr>
                              <w:i/>
                              <w:sz w:val="20"/>
                            </w:rPr>
                            <w:t>7-</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14</w:t>
                          </w:r>
                          <w:r>
                            <w:rPr>
                              <w:i/>
                              <w:spacing w:val="-5"/>
                              <w:sz w:val="20"/>
                            </w:rPr>
                            <w:fldChar w:fldCharType="end"/>
                          </w:r>
                        </w:p>
                      </w:txbxContent>
                    </wps:txbx>
                    <wps:bodyPr wrap="square" lIns="0" tIns="0" rIns="0" bIns="0" rtlCol="0">
                      <a:noAutofit/>
                    </wps:bodyPr>
                  </wps:wsp>
                </a:graphicData>
              </a:graphic>
            </wp:anchor>
          </w:drawing>
        </mc:Choice>
        <mc:Fallback>
          <w:pict>
            <v:shape w14:anchorId="49CEFE54" id="Textbox 76" o:spid="_x0000_s1160" type="#_x0000_t202" style="position:absolute;margin-left:89.15pt;margin-top:730.35pt;width:53pt;height:13.2pt;z-index:-1996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" filled="f" stroked="f">
              <v:textbox inset="0,0,0,0">
                <w:txbxContent>
                  <w:p w14:paraId="52EE83C3" w14:textId="77777777" w:rsidR="006979D5" w:rsidRDefault="002D7CC2">
                    <w:pPr>
                      <w:spacing w:before="13"/>
                      <w:ind w:left="20"/>
                      <w:rPr>
                        <w:i/>
                        <w:sz w:val="20"/>
                      </w:rPr>
                    </w:pPr>
                    <w:r>
                      <w:rPr>
                        <w:i/>
                        <w:sz w:val="20"/>
                      </w:rPr>
                      <w:t>Page</w:t>
                    </w:r>
                    <w:r>
                      <w:rPr>
                        <w:i/>
                        <w:spacing w:val="6"/>
                        <w:sz w:val="20"/>
                      </w:rPr>
                      <w:t xml:space="preserve"> </w:t>
                    </w:r>
                    <w:r>
                      <w:rPr>
                        <w:i/>
                        <w:sz w:val="20"/>
                      </w:rPr>
                      <w:t>7-</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14</w:t>
                    </w:r>
                    <w:r>
                      <w:rPr>
                        <w:i/>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54112" behindDoc="1" locked="0" layoutInCell="1" allowOverlap="1" wp14:anchorId="02316528" wp14:editId="3C0257D8">
              <wp:simplePos x="0" y="0"/>
              <wp:positionH relativeFrom="page">
                <wp:posOffset>5807980</wp:posOffset>
              </wp:positionH>
              <wp:positionV relativeFrom="page">
                <wp:posOffset>9329590</wp:posOffset>
              </wp:positionV>
              <wp:extent cx="1060450" cy="11811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27F4F6F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1"/>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2316528" id="Textbox 77" o:spid="_x0000_s1161" type="#_x0000_t202" style="position:absolute;margin-left:457.3pt;margin-top:734.6pt;width:83.5pt;height:9.3pt;z-index:-1996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" filled="f" stroked="f">
              <v:textbox inset="0,0,0,0">
                <w:txbxContent>
                  <w:p w14:paraId="27F4F6F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1"/>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E7C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1552" behindDoc="1" locked="0" layoutInCell="1" allowOverlap="1" wp14:anchorId="40F0C8AC" wp14:editId="704F38BC">
              <wp:simplePos x="0" y="0"/>
              <wp:positionH relativeFrom="page">
                <wp:posOffset>6431646</wp:posOffset>
              </wp:positionH>
              <wp:positionV relativeFrom="page">
                <wp:posOffset>9258393</wp:posOffset>
              </wp:positionV>
              <wp:extent cx="512445" cy="16065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445" cy="160655"/>
                      </a:xfrm>
                      <a:prstGeom prst="rect">
                        <a:avLst/>
                      </a:prstGeom>
                    </wps:spPr>
                    <wps:txbx>
                      <w:txbxContent>
                        <w:p w14:paraId="12253AF4" w14:textId="77777777" w:rsidR="006979D5" w:rsidRDefault="002D7CC2">
                          <w:pPr>
                            <w:spacing w:before="14"/>
                            <w:ind w:left="20"/>
                            <w:rPr>
                              <w:i/>
                              <w:sz w:val="19"/>
                            </w:rPr>
                          </w:pPr>
                          <w:r>
                            <w:rPr>
                              <w:i/>
                              <w:spacing w:val="-4"/>
                              <w:sz w:val="13"/>
                            </w:rPr>
                            <w:t>Paga</w:t>
                          </w:r>
                          <w:r>
                            <w:rPr>
                              <w:i/>
                              <w:spacing w:val="-3"/>
                              <w:sz w:val="13"/>
                            </w:rPr>
                            <w:t xml:space="preserve"> </w:t>
                          </w:r>
                          <w:r>
                            <w:rPr>
                              <w:i/>
                              <w:spacing w:val="-4"/>
                              <w:sz w:val="19"/>
                            </w:rPr>
                            <w:t>7-</w:t>
                          </w:r>
                          <w:r>
                            <w:rPr>
                              <w:i/>
                              <w:spacing w:val="-5"/>
                              <w:sz w:val="19"/>
                            </w:rPr>
                            <w:fldChar w:fldCharType="begin"/>
                          </w:r>
                          <w:r>
                            <w:rPr>
                              <w:i/>
                              <w:spacing w:val="-5"/>
                              <w:sz w:val="19"/>
                            </w:rPr>
                            <w:instrText xml:space="preserve"> PAGE </w:instrText>
                          </w:r>
                          <w:r>
                            <w:rPr>
                              <w:i/>
                              <w:spacing w:val="-5"/>
                              <w:sz w:val="19"/>
                            </w:rPr>
                            <w:fldChar w:fldCharType="separate"/>
                          </w:r>
                          <w:r>
                            <w:rPr>
                              <w:i/>
                              <w:spacing w:val="-5"/>
                              <w:sz w:val="19"/>
                            </w:rPr>
                            <w:t>13</w:t>
                          </w:r>
                          <w:r>
                            <w:rPr>
                              <w:i/>
                              <w:spacing w:val="-5"/>
                              <w:sz w:val="19"/>
                            </w:rPr>
                            <w:fldChar w:fldCharType="end"/>
                          </w:r>
                        </w:p>
                      </w:txbxContent>
                    </wps:txbx>
                    <wps:bodyPr wrap="square" lIns="0" tIns="0" rIns="0" bIns="0" rtlCol="0">
                      <a:noAutofit/>
                    </wps:bodyPr>
                  </wps:wsp>
                </a:graphicData>
              </a:graphic>
            </wp:anchor>
          </w:drawing>
        </mc:Choice>
        <mc:Fallback>
          <w:pict>
            <v:shapetype w14:anchorId="40F0C8AC" id="_x0000_t202" coordsize="21600,21600" o:spt="202" path="m,l,21600r21600,l21600,xe">
              <v:stroke joinstyle="miter"/>
              <v:path gradientshapeok="t" o:connecttype="rect"/>
            </v:shapetype>
            <v:shape id="Textbox 72" o:spid="_x0000_s1162" type="#_x0000_t202" style="position:absolute;margin-left:506.45pt;margin-top:729pt;width:40.35pt;height:12.65pt;z-index:-1996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" filled="f" stroked="f">
              <v:textbox inset="0,0,0,0">
                <w:txbxContent>
                  <w:p w14:paraId="12253AF4" w14:textId="77777777" w:rsidR="006979D5" w:rsidRDefault="002D7CC2">
                    <w:pPr>
                      <w:spacing w:before="14"/>
                      <w:ind w:left="20"/>
                      <w:rPr>
                        <w:i/>
                        <w:sz w:val="19"/>
                      </w:rPr>
                    </w:pPr>
                    <w:r>
                      <w:rPr>
                        <w:i/>
                        <w:spacing w:val="-4"/>
                        <w:sz w:val="13"/>
                      </w:rPr>
                      <w:t>Paga</w:t>
                    </w:r>
                    <w:r>
                      <w:rPr>
                        <w:i/>
                        <w:spacing w:val="-3"/>
                        <w:sz w:val="13"/>
                      </w:rPr>
                      <w:t xml:space="preserve"> </w:t>
                    </w:r>
                    <w:r>
                      <w:rPr>
                        <w:i/>
                        <w:spacing w:val="-4"/>
                        <w:sz w:val="19"/>
                      </w:rPr>
                      <w:t>7-</w:t>
                    </w:r>
                    <w:r>
                      <w:rPr>
                        <w:i/>
                        <w:spacing w:val="-5"/>
                        <w:sz w:val="19"/>
                      </w:rPr>
                      <w:fldChar w:fldCharType="begin"/>
                    </w:r>
                    <w:r>
                      <w:rPr>
                        <w:i/>
                        <w:spacing w:val="-5"/>
                        <w:sz w:val="19"/>
                      </w:rPr>
                      <w:instrText xml:space="preserve"> PAGE </w:instrText>
                    </w:r>
                    <w:r>
                      <w:rPr>
                        <w:i/>
                        <w:spacing w:val="-5"/>
                        <w:sz w:val="19"/>
                      </w:rPr>
                      <w:fldChar w:fldCharType="separate"/>
                    </w:r>
                    <w:r>
                      <w:rPr>
                        <w:i/>
                        <w:spacing w:val="-5"/>
                        <w:sz w:val="19"/>
                      </w:rPr>
                      <w:t>13</w:t>
                    </w:r>
                    <w:r>
                      <w:rPr>
                        <w:i/>
                        <w:spacing w:val="-5"/>
                        <w:sz w:val="19"/>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52064" behindDoc="1" locked="0" layoutInCell="1" allowOverlap="1" wp14:anchorId="2A4084BA" wp14:editId="083093F0">
              <wp:simplePos x="0" y="0"/>
              <wp:positionH relativeFrom="page">
                <wp:posOffset>1124428</wp:posOffset>
              </wp:positionH>
              <wp:positionV relativeFrom="page">
                <wp:posOffset>9292947</wp:posOffset>
              </wp:positionV>
              <wp:extent cx="1070610" cy="1181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18110"/>
                      </a:xfrm>
                      <a:prstGeom prst="rect">
                        <a:avLst/>
                      </a:prstGeom>
                    </wps:spPr>
                    <wps:txbx>
                      <w:txbxContent>
                        <w:p w14:paraId="4CBF92B5"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A4084BA" id="Textbox 73" o:spid="_x0000_s1163" type="#_x0000_t202" style="position:absolute;margin-left:88.55pt;margin-top:731.75pt;width:84.3pt;height:9.3pt;z-index:-1996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" filled="f" stroked="f">
              <v:textbox inset="0,0,0,0">
                <w:txbxContent>
                  <w:p w14:paraId="4CBF92B5"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B9E2A"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4624" behindDoc="1" locked="0" layoutInCell="1" allowOverlap="1" wp14:anchorId="4AA812C9" wp14:editId="2CE5967E">
              <wp:simplePos x="0" y="0"/>
              <wp:positionH relativeFrom="page">
                <wp:posOffset>6404150</wp:posOffset>
              </wp:positionH>
              <wp:positionV relativeFrom="page">
                <wp:posOffset>9272134</wp:posOffset>
              </wp:positionV>
              <wp:extent cx="479425" cy="1606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425" cy="160655"/>
                      </a:xfrm>
                      <a:prstGeom prst="rect">
                        <a:avLst/>
                      </a:prstGeom>
                    </wps:spPr>
                    <wps:txbx>
                      <w:txbxContent>
                        <w:p w14:paraId="0853D786" w14:textId="77777777" w:rsidR="006979D5" w:rsidRDefault="002D7CC2">
                          <w:pPr>
                            <w:spacing w:before="14"/>
                            <w:ind w:left="20"/>
                            <w:rPr>
                              <w:i/>
                              <w:sz w:val="19"/>
                            </w:rPr>
                          </w:pPr>
                          <w:r>
                            <w:rPr>
                              <w:i/>
                              <w:spacing w:val="-4"/>
                              <w:sz w:val="13"/>
                            </w:rPr>
                            <w:t>Page</w:t>
                          </w:r>
                          <w:r>
                            <w:rPr>
                              <w:i/>
                              <w:spacing w:val="1"/>
                              <w:sz w:val="13"/>
                            </w:rPr>
                            <w:t xml:space="preserve"> </w:t>
                          </w:r>
                          <w:r>
                            <w:rPr>
                              <w:i/>
                              <w:spacing w:val="-4"/>
                              <w:sz w:val="19"/>
                            </w:rPr>
                            <w:t>7-</w:t>
                          </w:r>
                          <w:r>
                            <w:rPr>
                              <w:i/>
                              <w:spacing w:val="-5"/>
                              <w:sz w:val="19"/>
                            </w:rPr>
                            <w:t>17</w:t>
                          </w:r>
                        </w:p>
                      </w:txbxContent>
                    </wps:txbx>
                    <wps:bodyPr wrap="square" lIns="0" tIns="0" rIns="0" bIns="0" rtlCol="0">
                      <a:noAutofit/>
                    </wps:bodyPr>
                  </wps:wsp>
                </a:graphicData>
              </a:graphic>
            </wp:anchor>
          </w:drawing>
        </mc:Choice>
        <mc:Fallback>
          <w:pict>
            <v:shapetype w14:anchorId="4AA812C9" id="_x0000_t202" coordsize="21600,21600" o:spt="202" path="m,l,21600r21600,l21600,xe">
              <v:stroke joinstyle="miter"/>
              <v:path gradientshapeok="t" o:connecttype="rect"/>
            </v:shapetype>
            <v:shape id="Textbox 78" o:spid="_x0000_s1164" type="#_x0000_t202" style="position:absolute;margin-left:504.25pt;margin-top:730.1pt;width:37.75pt;height:12.65pt;z-index:-1996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" filled="f" stroked="f">
              <v:textbox inset="0,0,0,0">
                <w:txbxContent>
                  <w:p w14:paraId="0853D786" w14:textId="77777777" w:rsidR="006979D5" w:rsidRDefault="002D7CC2">
                    <w:pPr>
                      <w:spacing w:before="14"/>
                      <w:ind w:left="20"/>
                      <w:rPr>
                        <w:i/>
                        <w:sz w:val="19"/>
                      </w:rPr>
                    </w:pPr>
                    <w:r>
                      <w:rPr>
                        <w:i/>
                        <w:spacing w:val="-4"/>
                        <w:sz w:val="13"/>
                      </w:rPr>
                      <w:t>Page</w:t>
                    </w:r>
                    <w:r>
                      <w:rPr>
                        <w:i/>
                        <w:spacing w:val="1"/>
                        <w:sz w:val="13"/>
                      </w:rPr>
                      <w:t xml:space="preserve"> </w:t>
                    </w:r>
                    <w:r>
                      <w:rPr>
                        <w:i/>
                        <w:spacing w:val="-4"/>
                        <w:sz w:val="19"/>
                      </w:rPr>
                      <w:t>7-</w:t>
                    </w:r>
                    <w:r>
                      <w:rPr>
                        <w:i/>
                        <w:spacing w:val="-5"/>
                        <w:sz w:val="19"/>
                      </w:rPr>
                      <w:t>17</w:t>
                    </w:r>
                  </w:p>
                </w:txbxContent>
              </v:textbox>
              <w10:wrap anchorx="page" anchory="page"/>
            </v:shape>
          </w:pict>
        </mc:Fallback>
      </mc:AlternateContent>
    </w:r>
    <w:r>
      <w:rPr>
        <w:noProof/>
        <w:sz w:val="20"/>
      </w:rPr>
      <mc:AlternateContent>
        <mc:Choice Requires="wps">
          <w:drawing>
            <wp:anchor distT="0" distB="0" distL="0" distR="0" simplePos="0" relativeHeight="483355136" behindDoc="1" locked="0" layoutInCell="1" allowOverlap="1" wp14:anchorId="7ECB21B5" wp14:editId="51D916F6">
              <wp:simplePos x="0" y="0"/>
              <wp:positionH relativeFrom="page">
                <wp:posOffset>1106097</wp:posOffset>
              </wp:positionH>
              <wp:positionV relativeFrom="page">
                <wp:posOffset>9283786</wp:posOffset>
              </wp:positionV>
              <wp:extent cx="1070610" cy="11811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18110"/>
                      </a:xfrm>
                      <a:prstGeom prst="rect">
                        <a:avLst/>
                      </a:prstGeom>
                    </wps:spPr>
                    <wps:txbx>
                      <w:txbxContent>
                        <w:p w14:paraId="2BB04D6A"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pacing w:val="-2"/>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ECB21B5" id="Textbox 79" o:spid="_x0000_s1165" type="#_x0000_t202" style="position:absolute;margin-left:87.1pt;margin-top:731pt;width:84.3pt;height:9.3pt;z-index:-1996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" filled="f" stroked="f">
              <v:textbox inset="0,0,0,0">
                <w:txbxContent>
                  <w:p w14:paraId="2BB04D6A"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pacing w:val="-2"/>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0D93" w14:textId="77777777" w:rsidR="006979D5" w:rsidRDefault="006979D5">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BA2B"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6672" behindDoc="1" locked="0" layoutInCell="1" allowOverlap="1" wp14:anchorId="1052BF1A" wp14:editId="5179F2DB">
              <wp:simplePos x="0" y="0"/>
              <wp:positionH relativeFrom="page">
                <wp:posOffset>1143173</wp:posOffset>
              </wp:positionH>
              <wp:positionV relativeFrom="page">
                <wp:posOffset>8912781</wp:posOffset>
              </wp:positionV>
              <wp:extent cx="693420" cy="11811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 cy="118110"/>
                      </a:xfrm>
                      <a:prstGeom prst="rect">
                        <a:avLst/>
                      </a:prstGeom>
                    </wps:spPr>
                    <wps:txbx>
                      <w:txbxContent>
                        <w:p w14:paraId="539C7B1E" w14:textId="77777777" w:rsidR="006979D5" w:rsidRDefault="002D7CC2">
                          <w:pPr>
                            <w:spacing w:before="16"/>
                            <w:ind w:left="20"/>
                            <w:rPr>
                              <w:i/>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85"/>
                              <w:sz w:val="13"/>
                            </w:rPr>
                            <w:t>02110126</w:t>
                          </w:r>
                        </w:p>
                      </w:txbxContent>
                    </wps:txbx>
                    <wps:bodyPr wrap="square" lIns="0" tIns="0" rIns="0" bIns="0" rtlCol="0">
                      <a:noAutofit/>
                    </wps:bodyPr>
                  </wps:wsp>
                </a:graphicData>
              </a:graphic>
            </wp:anchor>
          </w:drawing>
        </mc:Choice>
        <mc:Fallback>
          <w:pict>
            <v:shapetype w14:anchorId="1052BF1A" id="_x0000_t202" coordsize="21600,21600" o:spt="202" path="m,l,21600r21600,l21600,xe">
              <v:stroke joinstyle="miter"/>
              <v:path gradientshapeok="t" o:connecttype="rect"/>
            </v:shapetype>
            <v:shape id="Textbox 82" o:spid="_x0000_s1166" type="#_x0000_t202" style="position:absolute;margin-left:90pt;margin-top:701.8pt;width:54.6pt;height:9.3pt;z-index:-1995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" filled="f" stroked="f">
              <v:textbox inset="0,0,0,0">
                <w:txbxContent>
                  <w:p w14:paraId="539C7B1E" w14:textId="77777777" w:rsidR="006979D5" w:rsidRDefault="002D7CC2">
                    <w:pPr>
                      <w:spacing w:before="16"/>
                      <w:ind w:left="20"/>
                      <w:rPr>
                        <w:i/>
                        <w:sz w:val="13"/>
                      </w:rPr>
                    </w:pPr>
                    <w:r>
                      <w:rPr>
                        <w:i/>
                        <w:spacing w:val="-2"/>
                        <w:w w:val="95"/>
                        <w:sz w:val="13"/>
                      </w:rPr>
                      <w:t>Printed</w:t>
                    </w:r>
                    <w:r>
                      <w:rPr>
                        <w:i/>
                        <w:spacing w:val="3"/>
                        <w:sz w:val="13"/>
                      </w:rPr>
                      <w:t xml:space="preserve"> </w:t>
                    </w:r>
                    <w:r>
                      <w:rPr>
                        <w:i/>
                        <w:spacing w:val="-2"/>
                        <w:w w:val="95"/>
                        <w:sz w:val="13"/>
                      </w:rPr>
                      <w:t>on</w:t>
                    </w:r>
                    <w:r>
                      <w:rPr>
                        <w:i/>
                        <w:spacing w:val="-6"/>
                        <w:w w:val="95"/>
                        <w:sz w:val="13"/>
                      </w:rPr>
                      <w:t xml:space="preserve"> </w:t>
                    </w:r>
                    <w:r>
                      <w:rPr>
                        <w:i/>
                        <w:spacing w:val="-2"/>
                        <w:w w:val="85"/>
                        <w:sz w:val="13"/>
                      </w:rPr>
                      <w:t>02110126</w:t>
                    </w:r>
                  </w:p>
                </w:txbxContent>
              </v:textbox>
              <w10:wrap anchorx="page" anchory="page"/>
            </v:shape>
          </w:pict>
        </mc:Fallback>
      </mc:AlternateContent>
    </w:r>
    <w:r>
      <w:rPr>
        <w:noProof/>
        <w:sz w:val="20"/>
      </w:rPr>
      <mc:AlternateContent>
        <mc:Choice Requires="wps">
          <w:drawing>
            <wp:anchor distT="0" distB="0" distL="0" distR="0" simplePos="0" relativeHeight="483357184" behindDoc="1" locked="0" layoutInCell="1" allowOverlap="1" wp14:anchorId="4E668E0E" wp14:editId="4F648866">
              <wp:simplePos x="0" y="0"/>
              <wp:positionH relativeFrom="page">
                <wp:posOffset>5693940</wp:posOffset>
              </wp:positionH>
              <wp:positionV relativeFrom="page">
                <wp:posOffset>8926522</wp:posOffset>
              </wp:positionV>
              <wp:extent cx="1189990" cy="28321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990" cy="283210"/>
                      </a:xfrm>
                      <a:prstGeom prst="rect">
                        <a:avLst/>
                      </a:prstGeom>
                    </wps:spPr>
                    <wps:txbx>
                      <w:txbxContent>
                        <w:p w14:paraId="788A48CA" w14:textId="77777777" w:rsidR="006979D5" w:rsidRDefault="002D7CC2">
                          <w:pPr>
                            <w:spacing w:before="16"/>
                            <w:ind w:right="24"/>
                            <w:jc w:val="right"/>
                            <w:rPr>
                              <w:i/>
                              <w:sz w:val="13"/>
                            </w:rPr>
                          </w:pPr>
                          <w:r>
                            <w:rPr>
                              <w:i/>
                              <w:w w:val="90"/>
                              <w:sz w:val="13"/>
                            </w:rPr>
                            <w:t>Grant</w:t>
                          </w:r>
                          <w:r>
                            <w:rPr>
                              <w:i/>
                              <w:spacing w:val="-2"/>
                              <w:sz w:val="13"/>
                            </w:rPr>
                            <w:t xml:space="preserve"> </w:t>
                          </w:r>
                          <w:r>
                            <w:rPr>
                              <w:i/>
                              <w:w w:val="90"/>
                              <w:sz w:val="13"/>
                            </w:rPr>
                            <w:t>Township</w:t>
                          </w:r>
                          <w:r>
                            <w:rPr>
                              <w:i/>
                              <w:spacing w:val="2"/>
                              <w:sz w:val="13"/>
                            </w:rPr>
                            <w:t xml:space="preserve"> </w:t>
                          </w:r>
                          <w:r>
                            <w:rPr>
                              <w:i/>
                              <w:w w:val="90"/>
                              <w:sz w:val="13"/>
                            </w:rPr>
                            <w:t>Zoning</w:t>
                          </w:r>
                          <w:r>
                            <w:rPr>
                              <w:i/>
                              <w:spacing w:val="6"/>
                              <w:sz w:val="13"/>
                            </w:rPr>
                            <w:t xml:space="preserve"> </w:t>
                          </w:r>
                          <w:r>
                            <w:rPr>
                              <w:i/>
                              <w:spacing w:val="-2"/>
                              <w:w w:val="90"/>
                              <w:sz w:val="13"/>
                            </w:rPr>
                            <w:t>Ordinance</w:t>
                          </w:r>
                        </w:p>
                        <w:p w14:paraId="6C176CAF" w14:textId="77777777" w:rsidR="006979D5" w:rsidRDefault="002D7CC2">
                          <w:pPr>
                            <w:spacing w:before="110"/>
                            <w:ind w:right="18"/>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 w14:anchorId="4E668E0E" id="Textbox 83" o:spid="_x0000_s1167" type="#_x0000_t202" style="position:absolute;margin-left:448.35pt;margin-top:702.9pt;width:93.7pt;height:22.3pt;z-index:-1995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" filled="f" stroked="f">
              <v:textbox inset="0,0,0,0">
                <w:txbxContent>
                  <w:p w14:paraId="788A48CA" w14:textId="77777777" w:rsidR="006979D5" w:rsidRDefault="002D7CC2">
                    <w:pPr>
                      <w:spacing w:before="16"/>
                      <w:ind w:right="24"/>
                      <w:jc w:val="right"/>
                      <w:rPr>
                        <w:i/>
                        <w:sz w:val="13"/>
                      </w:rPr>
                    </w:pPr>
                    <w:r>
                      <w:rPr>
                        <w:i/>
                        <w:w w:val="90"/>
                        <w:sz w:val="13"/>
                      </w:rPr>
                      <w:t>Grant</w:t>
                    </w:r>
                    <w:r>
                      <w:rPr>
                        <w:i/>
                        <w:spacing w:val="-2"/>
                        <w:sz w:val="13"/>
                      </w:rPr>
                      <w:t xml:space="preserve"> </w:t>
                    </w:r>
                    <w:r>
                      <w:rPr>
                        <w:i/>
                        <w:w w:val="90"/>
                        <w:sz w:val="13"/>
                      </w:rPr>
                      <w:t>Township</w:t>
                    </w:r>
                    <w:r>
                      <w:rPr>
                        <w:i/>
                        <w:spacing w:val="2"/>
                        <w:sz w:val="13"/>
                      </w:rPr>
                      <w:t xml:space="preserve"> </w:t>
                    </w:r>
                    <w:r>
                      <w:rPr>
                        <w:i/>
                        <w:w w:val="90"/>
                        <w:sz w:val="13"/>
                      </w:rPr>
                      <w:t>Zoning</w:t>
                    </w:r>
                    <w:r>
                      <w:rPr>
                        <w:i/>
                        <w:spacing w:val="6"/>
                        <w:sz w:val="13"/>
                      </w:rPr>
                      <w:t xml:space="preserve"> </w:t>
                    </w:r>
                    <w:r>
                      <w:rPr>
                        <w:i/>
                        <w:spacing w:val="-2"/>
                        <w:w w:val="90"/>
                        <w:sz w:val="13"/>
                      </w:rPr>
                      <w:t>Ordinance</w:t>
                    </w:r>
                  </w:p>
                  <w:p w14:paraId="6C176CAF" w14:textId="77777777" w:rsidR="006979D5" w:rsidRDefault="002D7CC2">
                    <w:pPr>
                      <w:spacing w:before="110"/>
                      <w:ind w:right="18"/>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57696" behindDoc="1" locked="0" layoutInCell="1" allowOverlap="1" wp14:anchorId="5ED19EAC" wp14:editId="2AC122B9">
              <wp:simplePos x="0" y="0"/>
              <wp:positionH relativeFrom="page">
                <wp:posOffset>1145840</wp:posOffset>
              </wp:positionH>
              <wp:positionV relativeFrom="page">
                <wp:posOffset>9257215</wp:posOffset>
              </wp:positionV>
              <wp:extent cx="558800" cy="16764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 cy="167640"/>
                      </a:xfrm>
                      <a:prstGeom prst="rect">
                        <a:avLst/>
                      </a:prstGeom>
                    </wps:spPr>
                    <wps:txbx>
                      <w:txbxContent>
                        <w:p w14:paraId="05C13EE9" w14:textId="77777777" w:rsidR="006979D5" w:rsidRDefault="002D7CC2">
                          <w:pPr>
                            <w:spacing w:before="13"/>
                            <w:ind w:left="20"/>
                            <w:rPr>
                              <w:i/>
                              <w:sz w:val="20"/>
                            </w:rPr>
                          </w:pPr>
                          <w:r>
                            <w:rPr>
                              <w:i/>
                              <w:sz w:val="20"/>
                            </w:rPr>
                            <w:t>Page</w:t>
                          </w:r>
                          <w:r>
                            <w:rPr>
                              <w:i/>
                              <w:spacing w:val="9"/>
                              <w:sz w:val="20"/>
                            </w:rPr>
                            <w:t xml:space="preserve"> </w:t>
                          </w:r>
                          <w:r>
                            <w:rPr>
                              <w:i/>
                              <w:sz w:val="20"/>
                            </w:rPr>
                            <w:t>8-</w:t>
                          </w:r>
                          <w:r>
                            <w:rPr>
                              <w:i/>
                              <w:spacing w:val="-10"/>
                              <w:sz w:val="20"/>
                            </w:rPr>
                            <w:t>2</w:t>
                          </w:r>
                        </w:p>
                      </w:txbxContent>
                    </wps:txbx>
                    <wps:bodyPr wrap="square" lIns="0" tIns="0" rIns="0" bIns="0" rtlCol="0">
                      <a:noAutofit/>
                    </wps:bodyPr>
                  </wps:wsp>
                </a:graphicData>
              </a:graphic>
            </wp:anchor>
          </w:drawing>
        </mc:Choice>
        <mc:Fallback>
          <w:pict>
            <v:shape w14:anchorId="5ED19EAC" id="Textbox 84" o:spid="_x0000_s1168" type="#_x0000_t202" style="position:absolute;margin-left:90.2pt;margin-top:728.9pt;width:44pt;height:13.2pt;z-index:-1995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" filled="f" stroked="f">
              <v:textbox inset="0,0,0,0">
                <w:txbxContent>
                  <w:p w14:paraId="05C13EE9" w14:textId="77777777" w:rsidR="006979D5" w:rsidRDefault="002D7CC2">
                    <w:pPr>
                      <w:spacing w:before="13"/>
                      <w:ind w:left="20"/>
                      <w:rPr>
                        <w:i/>
                        <w:sz w:val="20"/>
                      </w:rPr>
                    </w:pPr>
                    <w:r>
                      <w:rPr>
                        <w:i/>
                        <w:sz w:val="20"/>
                      </w:rPr>
                      <w:t>Page</w:t>
                    </w:r>
                    <w:r>
                      <w:rPr>
                        <w:i/>
                        <w:spacing w:val="9"/>
                        <w:sz w:val="20"/>
                      </w:rPr>
                      <w:t xml:space="preserve"> </w:t>
                    </w:r>
                    <w:r>
                      <w:rPr>
                        <w:i/>
                        <w:sz w:val="20"/>
                      </w:rPr>
                      <w:t>8-</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58208" behindDoc="1" locked="0" layoutInCell="1" allowOverlap="1" wp14:anchorId="4E5DDECF" wp14:editId="02398F9B">
              <wp:simplePos x="0" y="0"/>
              <wp:positionH relativeFrom="page">
                <wp:posOffset>5821729</wp:posOffset>
              </wp:positionH>
              <wp:positionV relativeFrom="page">
                <wp:posOffset>9315849</wp:posOffset>
              </wp:positionV>
              <wp:extent cx="1065530" cy="1181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18110"/>
                      </a:xfrm>
                      <a:prstGeom prst="rect">
                        <a:avLst/>
                      </a:prstGeom>
                    </wps:spPr>
                    <wps:txbx>
                      <w:txbxContent>
                        <w:p w14:paraId="7C54C1D2"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w w:val="90"/>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E5DDECF" id="Textbox 85" o:spid="_x0000_s1169" type="#_x0000_t202" style="position:absolute;margin-left:458.4pt;margin-top:733.55pt;width:83.9pt;height:9.3pt;z-index:-1995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" filled="f" stroked="f">
              <v:textbox inset="0,0,0,0">
                <w:txbxContent>
                  <w:p w14:paraId="7C54C1D2"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w w:val="90"/>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29DE"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5648" behindDoc="1" locked="0" layoutInCell="1" allowOverlap="1" wp14:anchorId="7546F011" wp14:editId="3D74B650">
              <wp:simplePos x="0" y="0"/>
              <wp:positionH relativeFrom="page">
                <wp:posOffset>6495805</wp:posOffset>
              </wp:positionH>
              <wp:positionV relativeFrom="page">
                <wp:posOffset>9229733</wp:posOffset>
              </wp:positionV>
              <wp:extent cx="397510" cy="16764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167640"/>
                      </a:xfrm>
                      <a:prstGeom prst="rect">
                        <a:avLst/>
                      </a:prstGeom>
                    </wps:spPr>
                    <wps:txbx>
                      <w:txbxContent>
                        <w:p w14:paraId="1CCCE1A7" w14:textId="77777777" w:rsidR="006979D5" w:rsidRDefault="002D7CC2">
                          <w:pPr>
                            <w:spacing w:before="13"/>
                            <w:ind w:left="20"/>
                            <w:rPr>
                              <w:b/>
                              <w:i/>
                              <w:sz w:val="20"/>
                            </w:rPr>
                          </w:pPr>
                          <w:r>
                            <w:rPr>
                              <w:i/>
                              <w:w w:val="90"/>
                              <w:sz w:val="13"/>
                            </w:rPr>
                            <w:t>Page</w:t>
                          </w:r>
                          <w:r>
                            <w:rPr>
                              <w:i/>
                              <w:spacing w:val="2"/>
                              <w:sz w:val="13"/>
                            </w:rPr>
                            <w:t xml:space="preserve"> </w:t>
                          </w:r>
                          <w:r>
                            <w:rPr>
                              <w:b/>
                              <w:i/>
                              <w:w w:val="90"/>
                              <w:sz w:val="20"/>
                            </w:rPr>
                            <w:t>8-</w:t>
                          </w:r>
                          <w:r>
                            <w:rPr>
                              <w:b/>
                              <w:i/>
                              <w:spacing w:val="-10"/>
                              <w:w w:val="90"/>
                              <w:sz w:val="20"/>
                            </w:rPr>
                            <w:t>1</w:t>
                          </w:r>
                        </w:p>
                      </w:txbxContent>
                    </wps:txbx>
                    <wps:bodyPr wrap="square" lIns="0" tIns="0" rIns="0" bIns="0" rtlCol="0">
                      <a:noAutofit/>
                    </wps:bodyPr>
                  </wps:wsp>
                </a:graphicData>
              </a:graphic>
            </wp:anchor>
          </w:drawing>
        </mc:Choice>
        <mc:Fallback>
          <w:pict>
            <v:shapetype w14:anchorId="7546F011" id="_x0000_t202" coordsize="21600,21600" o:spt="202" path="m,l,21600r21600,l21600,xe">
              <v:stroke joinstyle="miter"/>
              <v:path gradientshapeok="t" o:connecttype="rect"/>
            </v:shapetype>
            <v:shape id="Textbox 80" o:spid="_x0000_s1170" type="#_x0000_t202" style="position:absolute;margin-left:511.5pt;margin-top:726.75pt;width:31.3pt;height:13.2pt;z-index:-1996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" filled="f" stroked="f">
              <v:textbox inset="0,0,0,0">
                <w:txbxContent>
                  <w:p w14:paraId="1CCCE1A7" w14:textId="77777777" w:rsidR="006979D5" w:rsidRDefault="002D7CC2">
                    <w:pPr>
                      <w:spacing w:before="13"/>
                      <w:ind w:left="20"/>
                      <w:rPr>
                        <w:b/>
                        <w:i/>
                        <w:sz w:val="20"/>
                      </w:rPr>
                    </w:pPr>
                    <w:r>
                      <w:rPr>
                        <w:i/>
                        <w:w w:val="90"/>
                        <w:sz w:val="13"/>
                      </w:rPr>
                      <w:t>Page</w:t>
                    </w:r>
                    <w:r>
                      <w:rPr>
                        <w:i/>
                        <w:spacing w:val="2"/>
                        <w:sz w:val="13"/>
                      </w:rPr>
                      <w:t xml:space="preserve"> </w:t>
                    </w:r>
                    <w:r>
                      <w:rPr>
                        <w:b/>
                        <w:i/>
                        <w:w w:val="90"/>
                        <w:sz w:val="20"/>
                      </w:rPr>
                      <w:t>8-</w:t>
                    </w:r>
                    <w:r>
                      <w:rPr>
                        <w:b/>
                        <w:i/>
                        <w:spacing w:val="-10"/>
                        <w:w w:val="90"/>
                        <w:sz w:val="20"/>
                      </w:rPr>
                      <w:t>1</w:t>
                    </w:r>
                  </w:p>
                </w:txbxContent>
              </v:textbox>
              <w10:wrap anchorx="page" anchory="page"/>
            </v:shape>
          </w:pict>
        </mc:Fallback>
      </mc:AlternateContent>
    </w:r>
    <w:r>
      <w:rPr>
        <w:noProof/>
        <w:sz w:val="20"/>
      </w:rPr>
      <mc:AlternateContent>
        <mc:Choice Requires="wps">
          <w:drawing>
            <wp:anchor distT="0" distB="0" distL="0" distR="0" simplePos="0" relativeHeight="483356160" behindDoc="1" locked="0" layoutInCell="1" allowOverlap="1" wp14:anchorId="4182E877" wp14:editId="561CE90F">
              <wp:simplePos x="0" y="0"/>
              <wp:positionH relativeFrom="page">
                <wp:posOffset>1115263</wp:posOffset>
              </wp:positionH>
              <wp:positionV relativeFrom="page">
                <wp:posOffset>9288367</wp:posOffset>
              </wp:positionV>
              <wp:extent cx="1069340" cy="11811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4F961587" w14:textId="77777777" w:rsidR="006979D5" w:rsidRDefault="002D7CC2">
                          <w:pPr>
                            <w:spacing w:before="16"/>
                            <w:ind w:left="20"/>
                            <w:rPr>
                              <w:i/>
                              <w:sz w:val="13"/>
                            </w:rPr>
                          </w:pPr>
                          <w:r>
                            <w:rPr>
                              <w:i/>
                              <w:w w:val="90"/>
                              <w:sz w:val="13"/>
                            </w:rPr>
                            <w:t>Revised</w:t>
                          </w:r>
                          <w:r>
                            <w:rPr>
                              <w:i/>
                              <w:spacing w:val="9"/>
                              <w:sz w:val="13"/>
                            </w:rPr>
                            <w:t xml:space="preserve"> </w:t>
                          </w:r>
                          <w:r>
                            <w:rPr>
                              <w:i/>
                              <w:w w:val="90"/>
                              <w:sz w:val="13"/>
                            </w:rPr>
                            <w:t>through</w:t>
                          </w:r>
                          <w:r>
                            <w:rPr>
                              <w:i/>
                              <w:spacing w:val="2"/>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182E877" id="Textbox 81" o:spid="_x0000_s1171" type="#_x0000_t202" style="position:absolute;margin-left:87.8pt;margin-top:731.35pt;width:84.2pt;height:9.3pt;z-index:-1996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" filled="f" stroked="f">
              <v:textbox inset="0,0,0,0">
                <w:txbxContent>
                  <w:p w14:paraId="4F961587" w14:textId="77777777" w:rsidR="006979D5" w:rsidRDefault="002D7CC2">
                    <w:pPr>
                      <w:spacing w:before="16"/>
                      <w:ind w:left="20"/>
                      <w:rPr>
                        <w:i/>
                        <w:sz w:val="13"/>
                      </w:rPr>
                    </w:pPr>
                    <w:r>
                      <w:rPr>
                        <w:i/>
                        <w:w w:val="90"/>
                        <w:sz w:val="13"/>
                      </w:rPr>
                      <w:t>Revised</w:t>
                    </w:r>
                    <w:r>
                      <w:rPr>
                        <w:i/>
                        <w:spacing w:val="9"/>
                        <w:sz w:val="13"/>
                      </w:rPr>
                      <w:t xml:space="preserve"> </w:t>
                    </w:r>
                    <w:r>
                      <w:rPr>
                        <w:i/>
                        <w:w w:val="90"/>
                        <w:sz w:val="13"/>
                      </w:rPr>
                      <w:t>through</w:t>
                    </w:r>
                    <w:r>
                      <w:rPr>
                        <w:i/>
                        <w:spacing w:val="2"/>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6C3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9744" behindDoc="1" locked="0" layoutInCell="1" allowOverlap="1" wp14:anchorId="2E25B765" wp14:editId="77F97A73">
              <wp:simplePos x="0" y="0"/>
              <wp:positionH relativeFrom="page">
                <wp:posOffset>1138590</wp:posOffset>
              </wp:positionH>
              <wp:positionV relativeFrom="page">
                <wp:posOffset>8912781</wp:posOffset>
              </wp:positionV>
              <wp:extent cx="690880" cy="11811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18110"/>
                      </a:xfrm>
                      <a:prstGeom prst="rect">
                        <a:avLst/>
                      </a:prstGeom>
                    </wps:spPr>
                    <wps:txbx>
                      <w:txbxContent>
                        <w:p w14:paraId="20253C91" w14:textId="77777777" w:rsidR="006979D5" w:rsidRDefault="002D7CC2">
                          <w:pPr>
                            <w:spacing w:before="16"/>
                            <w:ind w:left="20"/>
                            <w:rPr>
                              <w:i/>
                              <w:sz w:val="13"/>
                            </w:rPr>
                          </w:pPr>
                          <w:r>
                            <w:rPr>
                              <w:i/>
                              <w:spacing w:val="-4"/>
                              <w:sz w:val="13"/>
                            </w:rPr>
                            <w:t>Printed on</w:t>
                          </w:r>
                          <w:r>
                            <w:rPr>
                              <w:i/>
                              <w:spacing w:val="-17"/>
                              <w:sz w:val="13"/>
                            </w:rPr>
                            <w:t xml:space="preserve"> </w:t>
                          </w:r>
                          <w:r>
                            <w:rPr>
                              <w:i/>
                              <w:spacing w:val="-4"/>
                              <w:sz w:val="13"/>
                            </w:rPr>
                            <w:t>02/10/26</w:t>
                          </w:r>
                        </w:p>
                      </w:txbxContent>
                    </wps:txbx>
                    <wps:bodyPr wrap="square" lIns="0" tIns="0" rIns="0" bIns="0" rtlCol="0">
                      <a:noAutofit/>
                    </wps:bodyPr>
                  </wps:wsp>
                </a:graphicData>
              </a:graphic>
            </wp:anchor>
          </w:drawing>
        </mc:Choice>
        <mc:Fallback>
          <w:pict>
            <v:shapetype w14:anchorId="2E25B765" id="_x0000_t202" coordsize="21600,21600" o:spt="202" path="m,l,21600r21600,l21600,xe">
              <v:stroke joinstyle="miter"/>
              <v:path gradientshapeok="t" o:connecttype="rect"/>
            </v:shapetype>
            <v:shape id="Textbox 88" o:spid="_x0000_s1172" type="#_x0000_t202" style="position:absolute;margin-left:89.65pt;margin-top:701.8pt;width:54.4pt;height:9.3pt;z-index:-1995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" filled="f" stroked="f">
              <v:textbox inset="0,0,0,0">
                <w:txbxContent>
                  <w:p w14:paraId="20253C91" w14:textId="77777777" w:rsidR="006979D5" w:rsidRDefault="002D7CC2">
                    <w:pPr>
                      <w:spacing w:before="16"/>
                      <w:ind w:left="20"/>
                      <w:rPr>
                        <w:i/>
                        <w:sz w:val="13"/>
                      </w:rPr>
                    </w:pPr>
                    <w:r>
                      <w:rPr>
                        <w:i/>
                        <w:spacing w:val="-4"/>
                        <w:sz w:val="13"/>
                      </w:rPr>
                      <w:t>Printed on</w:t>
                    </w:r>
                    <w:r>
                      <w:rPr>
                        <w:i/>
                        <w:spacing w:val="-17"/>
                        <w:sz w:val="13"/>
                      </w:rPr>
                      <w:t xml:space="preserve"> </w:t>
                    </w:r>
                    <w:r>
                      <w:rPr>
                        <w:i/>
                        <w:spacing w:val="-4"/>
                        <w:sz w:val="13"/>
                      </w:rPr>
                      <w:t>02/10/26</w:t>
                    </w:r>
                  </w:p>
                </w:txbxContent>
              </v:textbox>
              <w10:wrap anchorx="page" anchory="page"/>
            </v:shape>
          </w:pict>
        </mc:Fallback>
      </mc:AlternateContent>
    </w:r>
    <w:r>
      <w:rPr>
        <w:noProof/>
        <w:sz w:val="20"/>
      </w:rPr>
      <mc:AlternateContent>
        <mc:Choice Requires="wps">
          <w:drawing>
            <wp:anchor distT="0" distB="0" distL="0" distR="0" simplePos="0" relativeHeight="483360256" behindDoc="1" locked="0" layoutInCell="1" allowOverlap="1" wp14:anchorId="38DB8909" wp14:editId="5924F077">
              <wp:simplePos x="0" y="0"/>
              <wp:positionH relativeFrom="page">
                <wp:posOffset>5693940</wp:posOffset>
              </wp:positionH>
              <wp:positionV relativeFrom="page">
                <wp:posOffset>8926522</wp:posOffset>
              </wp:positionV>
              <wp:extent cx="1183640" cy="28321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283210"/>
                      </a:xfrm>
                      <a:prstGeom prst="rect">
                        <a:avLst/>
                      </a:prstGeom>
                    </wps:spPr>
                    <wps:txbx>
                      <w:txbxContent>
                        <w:p w14:paraId="116AFC1A" w14:textId="77777777" w:rsidR="006979D5" w:rsidRDefault="002D7CC2">
                          <w:pPr>
                            <w:spacing w:before="16"/>
                            <w:ind w:right="18"/>
                            <w:jc w:val="right"/>
                            <w:rPr>
                              <w:i/>
                              <w:sz w:val="13"/>
                            </w:rPr>
                          </w:pPr>
                          <w:r>
                            <w:rPr>
                              <w:i/>
                              <w:w w:val="90"/>
                              <w:sz w:val="13"/>
                            </w:rPr>
                            <w:t>Grant</w:t>
                          </w:r>
                          <w:r>
                            <w:rPr>
                              <w:i/>
                              <w:spacing w:val="-5"/>
                              <w:w w:val="90"/>
                              <w:sz w:val="13"/>
                            </w:rPr>
                            <w:t xml:space="preserve"> </w:t>
                          </w:r>
                          <w:r>
                            <w:rPr>
                              <w:i/>
                              <w:w w:val="90"/>
                              <w:sz w:val="13"/>
                            </w:rPr>
                            <w:t>Township</w:t>
                          </w:r>
                          <w:r>
                            <w:rPr>
                              <w:i/>
                              <w:spacing w:val="1"/>
                              <w:sz w:val="13"/>
                            </w:rPr>
                            <w:t xml:space="preserve"> </w:t>
                          </w:r>
                          <w:r>
                            <w:rPr>
                              <w:i/>
                              <w:w w:val="90"/>
                              <w:sz w:val="13"/>
                            </w:rPr>
                            <w:t>Zoning</w:t>
                          </w:r>
                          <w:r>
                            <w:rPr>
                              <w:i/>
                              <w:spacing w:val="-1"/>
                              <w:sz w:val="13"/>
                            </w:rPr>
                            <w:t xml:space="preserve"> </w:t>
                          </w:r>
                          <w:r>
                            <w:rPr>
                              <w:i/>
                              <w:spacing w:val="-2"/>
                              <w:w w:val="90"/>
                              <w:sz w:val="13"/>
                            </w:rPr>
                            <w:t>Ordinance</w:t>
                          </w:r>
                        </w:p>
                        <w:p w14:paraId="50562CB7" w14:textId="77777777" w:rsidR="006979D5" w:rsidRDefault="002D7CC2">
                          <w:pPr>
                            <w:spacing w:before="110"/>
                            <w:ind w:right="26"/>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 w14:anchorId="38DB8909" id="Textbox 89" o:spid="_x0000_s1173" type="#_x0000_t202" style="position:absolute;margin-left:448.35pt;margin-top:702.9pt;width:93.2pt;height:22.3pt;z-index:-1995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" filled="f" stroked="f">
              <v:textbox inset="0,0,0,0">
                <w:txbxContent>
                  <w:p w14:paraId="116AFC1A" w14:textId="77777777" w:rsidR="006979D5" w:rsidRDefault="002D7CC2">
                    <w:pPr>
                      <w:spacing w:before="16"/>
                      <w:ind w:right="18"/>
                      <w:jc w:val="right"/>
                      <w:rPr>
                        <w:i/>
                        <w:sz w:val="13"/>
                      </w:rPr>
                    </w:pPr>
                    <w:r>
                      <w:rPr>
                        <w:i/>
                        <w:w w:val="90"/>
                        <w:sz w:val="13"/>
                      </w:rPr>
                      <w:t>Grant</w:t>
                    </w:r>
                    <w:r>
                      <w:rPr>
                        <w:i/>
                        <w:spacing w:val="-5"/>
                        <w:w w:val="90"/>
                        <w:sz w:val="13"/>
                      </w:rPr>
                      <w:t xml:space="preserve"> </w:t>
                    </w:r>
                    <w:r>
                      <w:rPr>
                        <w:i/>
                        <w:w w:val="90"/>
                        <w:sz w:val="13"/>
                      </w:rPr>
                      <w:t>Township</w:t>
                    </w:r>
                    <w:r>
                      <w:rPr>
                        <w:i/>
                        <w:spacing w:val="1"/>
                        <w:sz w:val="13"/>
                      </w:rPr>
                      <w:t xml:space="preserve"> </w:t>
                    </w:r>
                    <w:r>
                      <w:rPr>
                        <w:i/>
                        <w:w w:val="90"/>
                        <w:sz w:val="13"/>
                      </w:rPr>
                      <w:t>Zoning</w:t>
                    </w:r>
                    <w:r>
                      <w:rPr>
                        <w:i/>
                        <w:spacing w:val="-1"/>
                        <w:sz w:val="13"/>
                      </w:rPr>
                      <w:t xml:space="preserve"> </w:t>
                    </w:r>
                    <w:r>
                      <w:rPr>
                        <w:i/>
                        <w:spacing w:val="-2"/>
                        <w:w w:val="90"/>
                        <w:sz w:val="13"/>
                      </w:rPr>
                      <w:t>Ordinance</w:t>
                    </w:r>
                  </w:p>
                  <w:p w14:paraId="50562CB7" w14:textId="77777777" w:rsidR="006979D5" w:rsidRDefault="002D7CC2">
                    <w:pPr>
                      <w:spacing w:before="110"/>
                      <w:ind w:right="26"/>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60768" behindDoc="1" locked="0" layoutInCell="1" allowOverlap="1" wp14:anchorId="7929E908" wp14:editId="57DDD602">
              <wp:simplePos x="0" y="0"/>
              <wp:positionH relativeFrom="page">
                <wp:posOffset>1141257</wp:posOffset>
              </wp:positionH>
              <wp:positionV relativeFrom="page">
                <wp:posOffset>9261795</wp:posOffset>
              </wp:positionV>
              <wp:extent cx="528955" cy="16764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955" cy="167640"/>
                      </a:xfrm>
                      <a:prstGeom prst="rect">
                        <a:avLst/>
                      </a:prstGeom>
                    </wps:spPr>
                    <wps:txbx>
                      <w:txbxContent>
                        <w:p w14:paraId="7768CACC" w14:textId="77777777" w:rsidR="006979D5" w:rsidRDefault="002D7CC2">
                          <w:pPr>
                            <w:spacing w:before="13"/>
                            <w:ind w:left="20"/>
                            <w:rPr>
                              <w:i/>
                              <w:sz w:val="20"/>
                            </w:rPr>
                          </w:pPr>
                          <w:r>
                            <w:rPr>
                              <w:i/>
                              <w:spacing w:val="-2"/>
                              <w:sz w:val="20"/>
                            </w:rPr>
                            <w:t>Page</w:t>
                          </w:r>
                          <w:r>
                            <w:rPr>
                              <w:i/>
                              <w:spacing w:val="-10"/>
                              <w:sz w:val="20"/>
                            </w:rPr>
                            <w:t xml:space="preserve"> </w:t>
                          </w:r>
                          <w:r>
                            <w:rPr>
                              <w:i/>
                              <w:spacing w:val="-2"/>
                              <w:sz w:val="20"/>
                            </w:rPr>
                            <w:t>9-</w:t>
                          </w:r>
                          <w:r>
                            <w:rPr>
                              <w:i/>
                              <w:spacing w:val="-10"/>
                              <w:sz w:val="20"/>
                            </w:rPr>
                            <w:t>2</w:t>
                          </w:r>
                        </w:p>
                      </w:txbxContent>
                    </wps:txbx>
                    <wps:bodyPr wrap="square" lIns="0" tIns="0" rIns="0" bIns="0" rtlCol="0">
                      <a:noAutofit/>
                    </wps:bodyPr>
                  </wps:wsp>
                </a:graphicData>
              </a:graphic>
            </wp:anchor>
          </w:drawing>
        </mc:Choice>
        <mc:Fallback>
          <w:pict>
            <v:shape w14:anchorId="7929E908" id="Textbox 90" o:spid="_x0000_s1174" type="#_x0000_t202" style="position:absolute;margin-left:89.85pt;margin-top:729.3pt;width:41.65pt;height:13.2pt;z-index:-1995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" filled="f" stroked="f">
              <v:textbox inset="0,0,0,0">
                <w:txbxContent>
                  <w:p w14:paraId="7768CACC" w14:textId="77777777" w:rsidR="006979D5" w:rsidRDefault="002D7CC2">
                    <w:pPr>
                      <w:spacing w:before="13"/>
                      <w:ind w:left="20"/>
                      <w:rPr>
                        <w:i/>
                        <w:sz w:val="20"/>
                      </w:rPr>
                    </w:pPr>
                    <w:r>
                      <w:rPr>
                        <w:i/>
                        <w:spacing w:val="-2"/>
                        <w:sz w:val="20"/>
                      </w:rPr>
                      <w:t>Page</w:t>
                    </w:r>
                    <w:r>
                      <w:rPr>
                        <w:i/>
                        <w:spacing w:val="-10"/>
                        <w:sz w:val="20"/>
                      </w:rPr>
                      <w:t xml:space="preserve"> </w:t>
                    </w:r>
                    <w:r>
                      <w:rPr>
                        <w:i/>
                        <w:spacing w:val="-2"/>
                        <w:sz w:val="20"/>
                      </w:rPr>
                      <w:t>9-</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61280" behindDoc="1" locked="0" layoutInCell="1" allowOverlap="1" wp14:anchorId="7467FF89" wp14:editId="54C331CA">
              <wp:simplePos x="0" y="0"/>
              <wp:positionH relativeFrom="page">
                <wp:posOffset>5817146</wp:posOffset>
              </wp:positionH>
              <wp:positionV relativeFrom="page">
                <wp:posOffset>9315849</wp:posOffset>
              </wp:positionV>
              <wp:extent cx="1060450" cy="11811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445AE5BF"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467FF89" id="Textbox 91" o:spid="_x0000_s1175" type="#_x0000_t202" style="position:absolute;margin-left:458.05pt;margin-top:733.55pt;width:83.5pt;height:9.3pt;z-index:-1995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" filled="f" stroked="f">
              <v:textbox inset="0,0,0,0">
                <w:txbxContent>
                  <w:p w14:paraId="445AE5BF"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4CA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58720" behindDoc="1" locked="0" layoutInCell="1" allowOverlap="1" wp14:anchorId="5F59F882" wp14:editId="199F832C">
              <wp:simplePos x="0" y="0"/>
              <wp:positionH relativeFrom="page">
                <wp:posOffset>6496079</wp:posOffset>
              </wp:positionH>
              <wp:positionV relativeFrom="page">
                <wp:posOffset>9244652</wp:posOffset>
              </wp:positionV>
              <wp:extent cx="407670" cy="16065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160655"/>
                      </a:xfrm>
                      <a:prstGeom prst="rect">
                        <a:avLst/>
                      </a:prstGeom>
                    </wps:spPr>
                    <wps:txbx>
                      <w:txbxContent>
                        <w:p w14:paraId="4422B451" w14:textId="77777777" w:rsidR="006979D5" w:rsidRDefault="002D7CC2">
                          <w:pPr>
                            <w:spacing w:before="14"/>
                            <w:ind w:left="20"/>
                            <w:rPr>
                              <w:b/>
                              <w:i/>
                              <w:sz w:val="19"/>
                            </w:rPr>
                          </w:pPr>
                          <w:r>
                            <w:rPr>
                              <w:i/>
                              <w:sz w:val="12"/>
                            </w:rPr>
                            <w:t>Page</w:t>
                          </w:r>
                          <w:r>
                            <w:rPr>
                              <w:i/>
                              <w:spacing w:val="3"/>
                              <w:sz w:val="12"/>
                            </w:rPr>
                            <w:t xml:space="preserve"> </w:t>
                          </w:r>
                          <w:r>
                            <w:rPr>
                              <w:b/>
                              <w:i/>
                              <w:sz w:val="19"/>
                            </w:rPr>
                            <w:t>9-</w:t>
                          </w:r>
                          <w:r>
                            <w:rPr>
                              <w:b/>
                              <w:i/>
                              <w:spacing w:val="-10"/>
                              <w:sz w:val="19"/>
                            </w:rPr>
                            <w:t>1</w:t>
                          </w:r>
                        </w:p>
                      </w:txbxContent>
                    </wps:txbx>
                    <wps:bodyPr wrap="square" lIns="0" tIns="0" rIns="0" bIns="0" rtlCol="0">
                      <a:noAutofit/>
                    </wps:bodyPr>
                  </wps:wsp>
                </a:graphicData>
              </a:graphic>
            </wp:anchor>
          </w:drawing>
        </mc:Choice>
        <mc:Fallback>
          <w:pict>
            <v:shapetype w14:anchorId="5F59F882" id="_x0000_t202" coordsize="21600,21600" o:spt="202" path="m,l,21600r21600,l21600,xe">
              <v:stroke joinstyle="miter"/>
              <v:path gradientshapeok="t" o:connecttype="rect"/>
            </v:shapetype>
            <v:shape id="Textbox 86" o:spid="_x0000_s1176" type="#_x0000_t202" style="position:absolute;margin-left:511.5pt;margin-top:727.95pt;width:32.1pt;height:12.65pt;z-index:-1995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" filled="f" stroked="f">
              <v:textbox inset="0,0,0,0">
                <w:txbxContent>
                  <w:p w14:paraId="4422B451" w14:textId="77777777" w:rsidR="006979D5" w:rsidRDefault="002D7CC2">
                    <w:pPr>
                      <w:spacing w:before="14"/>
                      <w:ind w:left="20"/>
                      <w:rPr>
                        <w:b/>
                        <w:i/>
                        <w:sz w:val="19"/>
                      </w:rPr>
                    </w:pPr>
                    <w:r>
                      <w:rPr>
                        <w:i/>
                        <w:sz w:val="12"/>
                      </w:rPr>
                      <w:t>Page</w:t>
                    </w:r>
                    <w:r>
                      <w:rPr>
                        <w:i/>
                        <w:spacing w:val="3"/>
                        <w:sz w:val="12"/>
                      </w:rPr>
                      <w:t xml:space="preserve"> </w:t>
                    </w:r>
                    <w:r>
                      <w:rPr>
                        <w:b/>
                        <w:i/>
                        <w:sz w:val="19"/>
                      </w:rPr>
                      <w:t>9-</w:t>
                    </w:r>
                    <w:r>
                      <w:rPr>
                        <w:b/>
                        <w:i/>
                        <w:spacing w:val="-10"/>
                        <w:sz w:val="19"/>
                      </w:rPr>
                      <w:t>1</w:t>
                    </w:r>
                  </w:p>
                </w:txbxContent>
              </v:textbox>
              <w10:wrap anchorx="page" anchory="page"/>
            </v:shape>
          </w:pict>
        </mc:Fallback>
      </mc:AlternateContent>
    </w:r>
    <w:r>
      <w:rPr>
        <w:noProof/>
        <w:sz w:val="20"/>
      </w:rPr>
      <mc:AlternateContent>
        <mc:Choice Requires="wps">
          <w:drawing>
            <wp:anchor distT="0" distB="0" distL="0" distR="0" simplePos="0" relativeHeight="483359232" behindDoc="1" locked="0" layoutInCell="1" allowOverlap="1" wp14:anchorId="1777F0B3" wp14:editId="6F59C1F7">
              <wp:simplePos x="0" y="0"/>
              <wp:positionH relativeFrom="page">
                <wp:posOffset>1119845</wp:posOffset>
              </wp:positionH>
              <wp:positionV relativeFrom="page">
                <wp:posOffset>9297527</wp:posOffset>
              </wp:positionV>
              <wp:extent cx="1075055" cy="11811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18110"/>
                      </a:xfrm>
                      <a:prstGeom prst="rect">
                        <a:avLst/>
                      </a:prstGeom>
                    </wps:spPr>
                    <wps:txbx>
                      <w:txbxContent>
                        <w:p w14:paraId="122CE744"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4"/>
                              <w:w w:val="90"/>
                              <w:sz w:val="13"/>
                            </w:rPr>
                            <w:t xml:space="preserve"> </w:t>
                          </w:r>
                          <w:r>
                            <w:rPr>
                              <w:i/>
                              <w:w w:val="90"/>
                              <w:sz w:val="13"/>
                            </w:rPr>
                            <w:t>October</w:t>
                          </w:r>
                          <w:r>
                            <w:rPr>
                              <w:i/>
                              <w:spacing w:val="20"/>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777F0B3" id="Textbox 87" o:spid="_x0000_s1177" type="#_x0000_t202" style="position:absolute;margin-left:88.2pt;margin-top:732.1pt;width:84.65pt;height:9.3pt;z-index:-1995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" filled="f" stroked="f">
              <v:textbox inset="0,0,0,0">
                <w:txbxContent>
                  <w:p w14:paraId="122CE744"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4"/>
                        <w:w w:val="90"/>
                        <w:sz w:val="13"/>
                      </w:rPr>
                      <w:t xml:space="preserve"> </w:t>
                    </w:r>
                    <w:r>
                      <w:rPr>
                        <w:i/>
                        <w:w w:val="90"/>
                        <w:sz w:val="13"/>
                      </w:rPr>
                      <w:t>October</w:t>
                    </w:r>
                    <w:r>
                      <w:rPr>
                        <w:i/>
                        <w:spacing w:val="20"/>
                        <w:sz w:val="13"/>
                      </w:rPr>
                      <w:t xml:space="preserve"> </w:t>
                    </w:r>
                    <w:r>
                      <w:rPr>
                        <w:i/>
                        <w:spacing w:val="-4"/>
                        <w:w w:val="90"/>
                        <w:sz w:val="13"/>
                      </w:rPr>
                      <w:t>2022</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E34F" w14:textId="77777777" w:rsidR="006979D5" w:rsidRDefault="002D7CC2">
    <w:pPr>
      <w:pStyle w:val="BodyText"/>
      <w:spacing w:line="14" w:lineRule="auto"/>
      <w:rPr>
        <w:sz w:val="16"/>
      </w:rPr>
    </w:pPr>
    <w:r>
      <w:rPr>
        <w:noProof/>
        <w:sz w:val="16"/>
      </w:rPr>
      <mc:AlternateContent>
        <mc:Choice Requires="wps">
          <w:drawing>
            <wp:anchor distT="0" distB="0" distL="0" distR="0" simplePos="0" relativeHeight="483361792" behindDoc="1" locked="0" layoutInCell="1" allowOverlap="1" wp14:anchorId="617310BF" wp14:editId="16565E82">
              <wp:simplePos x="0" y="0"/>
              <wp:positionH relativeFrom="page">
                <wp:posOffset>6495805</wp:posOffset>
              </wp:positionH>
              <wp:positionV relativeFrom="page">
                <wp:posOffset>9244652</wp:posOffset>
              </wp:positionV>
              <wp:extent cx="404495" cy="19748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495" cy="197485"/>
                      </a:xfrm>
                      <a:prstGeom prst="rect">
                        <a:avLst/>
                      </a:prstGeom>
                    </wps:spPr>
                    <wps:txbx>
                      <w:txbxContent>
                        <w:p w14:paraId="4146735B" w14:textId="77777777" w:rsidR="006979D5" w:rsidRDefault="002D7CC2">
                          <w:pPr>
                            <w:spacing w:before="14"/>
                            <w:ind w:left="20"/>
                            <w:rPr>
                              <w:i/>
                              <w:sz w:val="19"/>
                            </w:rPr>
                          </w:pPr>
                          <w:r>
                            <w:rPr>
                              <w:i/>
                              <w:spacing w:val="-4"/>
                              <w:sz w:val="13"/>
                            </w:rPr>
                            <w:t>Page</w:t>
                          </w:r>
                          <w:r>
                            <w:rPr>
                              <w:i/>
                              <w:spacing w:val="-5"/>
                              <w:sz w:val="13"/>
                            </w:rPr>
                            <w:t xml:space="preserve"> </w:t>
                          </w:r>
                          <w:r>
                            <w:rPr>
                              <w:i/>
                              <w:spacing w:val="-4"/>
                              <w:sz w:val="19"/>
                            </w:rPr>
                            <w:t>9-</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wps:txbx>
                    <wps:bodyPr wrap="square" lIns="0" tIns="0" rIns="0" bIns="0" rtlCol="0">
                      <a:noAutofit/>
                    </wps:bodyPr>
                  </wps:wsp>
                </a:graphicData>
              </a:graphic>
            </wp:anchor>
          </w:drawing>
        </mc:Choice>
        <mc:Fallback>
          <w:pict>
            <v:shapetype w14:anchorId="617310BF" id="_x0000_t202" coordsize="21600,21600" o:spt="202" path="m,l,21600r21600,l21600,xe">
              <v:stroke joinstyle="miter"/>
              <v:path gradientshapeok="t" o:connecttype="rect"/>
            </v:shapetype>
            <v:shape id="Textbox 92" o:spid="_x0000_s1178" type="#_x0000_t202" style="position:absolute;margin-left:511.5pt;margin-top:727.95pt;width:31.85pt;height:15.55pt;z-index:-1995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" filled="f" stroked="f">
              <v:textbox inset="0,0,0,0">
                <w:txbxContent>
                  <w:p w14:paraId="4146735B" w14:textId="77777777" w:rsidR="006979D5" w:rsidRDefault="002D7CC2">
                    <w:pPr>
                      <w:spacing w:before="14"/>
                      <w:ind w:left="20"/>
                      <w:rPr>
                        <w:i/>
                        <w:sz w:val="19"/>
                      </w:rPr>
                    </w:pPr>
                    <w:r>
                      <w:rPr>
                        <w:i/>
                        <w:spacing w:val="-4"/>
                        <w:sz w:val="13"/>
                      </w:rPr>
                      <w:t>Page</w:t>
                    </w:r>
                    <w:r>
                      <w:rPr>
                        <w:i/>
                        <w:spacing w:val="-5"/>
                        <w:sz w:val="13"/>
                      </w:rPr>
                      <w:t xml:space="preserve"> </w:t>
                    </w:r>
                    <w:r>
                      <w:rPr>
                        <w:i/>
                        <w:spacing w:val="-4"/>
                        <w:sz w:val="19"/>
                      </w:rPr>
                      <w:t>9-</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v:textbox>
              <w10:wrap anchorx="page" anchory="page"/>
            </v:shape>
          </w:pict>
        </mc:Fallback>
      </mc:AlternateContent>
    </w:r>
    <w:r>
      <w:rPr>
        <w:noProof/>
        <w:sz w:val="16"/>
      </w:rPr>
      <mc:AlternateContent>
        <mc:Choice Requires="wps">
          <w:drawing>
            <wp:anchor distT="0" distB="0" distL="0" distR="0" simplePos="0" relativeHeight="483362304" behindDoc="1" locked="0" layoutInCell="1" allowOverlap="1" wp14:anchorId="0A746304" wp14:editId="2E07565D">
              <wp:simplePos x="0" y="0"/>
              <wp:positionH relativeFrom="page">
                <wp:posOffset>1124428</wp:posOffset>
              </wp:positionH>
              <wp:positionV relativeFrom="page">
                <wp:posOffset>9292947</wp:posOffset>
              </wp:positionV>
              <wp:extent cx="1060450" cy="11811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732B57B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3"/>
                              <w:sz w:val="13"/>
                            </w:rPr>
                            <w:t xml:space="preserve"> </w:t>
                          </w:r>
                          <w:r>
                            <w:rPr>
                              <w:i/>
                              <w:w w:val="90"/>
                              <w:sz w:val="13"/>
                            </w:rPr>
                            <w:t>October</w:t>
                          </w:r>
                          <w:r>
                            <w:rPr>
                              <w:i/>
                              <w:spacing w:val="8"/>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A746304" id="Textbox 93" o:spid="_x0000_s1179" type="#_x0000_t202" style="position:absolute;margin-left:88.55pt;margin-top:731.75pt;width:83.5pt;height:9.3pt;z-index:-1995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" filled="f" stroked="f">
              <v:textbox inset="0,0,0,0">
                <w:txbxContent>
                  <w:p w14:paraId="732B57B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3"/>
                        <w:sz w:val="13"/>
                      </w:rPr>
                      <w:t xml:space="preserve"> </w:t>
                    </w:r>
                    <w:r>
                      <w:rPr>
                        <w:i/>
                        <w:w w:val="90"/>
                        <w:sz w:val="13"/>
                      </w:rPr>
                      <w:t>October</w:t>
                    </w:r>
                    <w:r>
                      <w:rPr>
                        <w:i/>
                        <w:spacing w:val="8"/>
                        <w:sz w:val="13"/>
                      </w:rPr>
                      <w:t xml:space="preserve"> </w:t>
                    </w:r>
                    <w:r>
                      <w:rPr>
                        <w:i/>
                        <w:spacing w:val="-4"/>
                        <w:w w:val="90"/>
                        <w:sz w:val="13"/>
                      </w:rPr>
                      <w:t>2022</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D871" w14:textId="77777777" w:rsidR="006979D5" w:rsidRDefault="006979D5">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C4E1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63840" behindDoc="1" locked="0" layoutInCell="1" allowOverlap="1" wp14:anchorId="6A88F351" wp14:editId="22EB59D9">
              <wp:simplePos x="0" y="0"/>
              <wp:positionH relativeFrom="page">
                <wp:posOffset>1143173</wp:posOffset>
              </wp:positionH>
              <wp:positionV relativeFrom="page">
                <wp:posOffset>8917361</wp:posOffset>
              </wp:positionV>
              <wp:extent cx="691515" cy="11811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118110"/>
                      </a:xfrm>
                      <a:prstGeom prst="rect">
                        <a:avLst/>
                      </a:prstGeom>
                    </wps:spPr>
                    <wps:txbx>
                      <w:txbxContent>
                        <w:p w14:paraId="62A92591"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6A88F351" id="_x0000_t202" coordsize="21600,21600" o:spt="202" path="m,l,21600r21600,l21600,xe">
              <v:stroke joinstyle="miter"/>
              <v:path gradientshapeok="t" o:connecttype="rect"/>
            </v:shapetype>
            <v:shape id="Textbox 96" o:spid="_x0000_s1180" type="#_x0000_t202" style="position:absolute;margin-left:90pt;margin-top:702.15pt;width:54.45pt;height:9.3pt;z-index:-1995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" filled="f" stroked="f">
              <v:textbox inset="0,0,0,0">
                <w:txbxContent>
                  <w:p w14:paraId="62A92591"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64352" behindDoc="1" locked="0" layoutInCell="1" allowOverlap="1" wp14:anchorId="39E29121" wp14:editId="43E67AC7">
              <wp:simplePos x="0" y="0"/>
              <wp:positionH relativeFrom="page">
                <wp:posOffset>5693940</wp:posOffset>
              </wp:positionH>
              <wp:positionV relativeFrom="page">
                <wp:posOffset>8931102</wp:posOffset>
              </wp:positionV>
              <wp:extent cx="1187450" cy="28321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283210"/>
                      </a:xfrm>
                      <a:prstGeom prst="rect">
                        <a:avLst/>
                      </a:prstGeom>
                    </wps:spPr>
                    <wps:txbx>
                      <w:txbxContent>
                        <w:p w14:paraId="0B658384" w14:textId="77777777" w:rsidR="006979D5" w:rsidRDefault="002D7CC2">
                          <w:pPr>
                            <w:spacing w:before="16"/>
                            <w:ind w:right="21"/>
                            <w:jc w:val="right"/>
                            <w:rPr>
                              <w:i/>
                              <w:sz w:val="13"/>
                            </w:rPr>
                          </w:pPr>
                          <w:r>
                            <w:rPr>
                              <w:i/>
                              <w:w w:val="90"/>
                              <w:sz w:val="13"/>
                            </w:rPr>
                            <w:t>Grant</w:t>
                          </w:r>
                          <w:r>
                            <w:rPr>
                              <w:i/>
                              <w:spacing w:val="-1"/>
                              <w:w w:val="90"/>
                              <w:sz w:val="13"/>
                            </w:rPr>
                            <w:t xml:space="preserve"> </w:t>
                          </w:r>
                          <w:r>
                            <w:rPr>
                              <w:i/>
                              <w:w w:val="90"/>
                              <w:sz w:val="13"/>
                            </w:rPr>
                            <w:t>Township</w:t>
                          </w:r>
                          <w:r>
                            <w:rPr>
                              <w:i/>
                              <w:spacing w:val="7"/>
                              <w:sz w:val="13"/>
                            </w:rPr>
                            <w:t xml:space="preserve"> </w:t>
                          </w:r>
                          <w:r>
                            <w:rPr>
                              <w:i/>
                              <w:w w:val="90"/>
                              <w:sz w:val="13"/>
                            </w:rPr>
                            <w:t>Zoning</w:t>
                          </w:r>
                          <w:r>
                            <w:rPr>
                              <w:i/>
                              <w:spacing w:val="3"/>
                              <w:sz w:val="13"/>
                            </w:rPr>
                            <w:t xml:space="preserve"> </w:t>
                          </w:r>
                          <w:r>
                            <w:rPr>
                              <w:i/>
                              <w:spacing w:val="-2"/>
                              <w:w w:val="90"/>
                              <w:sz w:val="13"/>
                            </w:rPr>
                            <w:t>Ordinance</w:t>
                          </w:r>
                        </w:p>
                        <w:p w14:paraId="50731580" w14:textId="77777777" w:rsidR="006979D5" w:rsidRDefault="002D7CC2">
                          <w:pPr>
                            <w:spacing w:before="110"/>
                            <w:ind w:right="18"/>
                            <w:jc w:val="right"/>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39E29121" id="Textbox 97" o:spid="_x0000_s1181" type="#_x0000_t202" style="position:absolute;margin-left:448.35pt;margin-top:703.25pt;width:93.5pt;height:22.3pt;z-index:-1995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" filled="f" stroked="f">
              <v:textbox inset="0,0,0,0">
                <w:txbxContent>
                  <w:p w14:paraId="0B658384" w14:textId="77777777" w:rsidR="006979D5" w:rsidRDefault="002D7CC2">
                    <w:pPr>
                      <w:spacing w:before="16"/>
                      <w:ind w:right="21"/>
                      <w:jc w:val="right"/>
                      <w:rPr>
                        <w:i/>
                        <w:sz w:val="13"/>
                      </w:rPr>
                    </w:pPr>
                    <w:r>
                      <w:rPr>
                        <w:i/>
                        <w:w w:val="90"/>
                        <w:sz w:val="13"/>
                      </w:rPr>
                      <w:t>Grant</w:t>
                    </w:r>
                    <w:r>
                      <w:rPr>
                        <w:i/>
                        <w:spacing w:val="-1"/>
                        <w:w w:val="90"/>
                        <w:sz w:val="13"/>
                      </w:rPr>
                      <w:t xml:space="preserve"> </w:t>
                    </w:r>
                    <w:r>
                      <w:rPr>
                        <w:i/>
                        <w:w w:val="90"/>
                        <w:sz w:val="13"/>
                      </w:rPr>
                      <w:t>Township</w:t>
                    </w:r>
                    <w:r>
                      <w:rPr>
                        <w:i/>
                        <w:spacing w:val="7"/>
                        <w:sz w:val="13"/>
                      </w:rPr>
                      <w:t xml:space="preserve"> </w:t>
                    </w:r>
                    <w:r>
                      <w:rPr>
                        <w:i/>
                        <w:w w:val="90"/>
                        <w:sz w:val="13"/>
                      </w:rPr>
                      <w:t>Zoning</w:t>
                    </w:r>
                    <w:r>
                      <w:rPr>
                        <w:i/>
                        <w:spacing w:val="3"/>
                        <w:sz w:val="13"/>
                      </w:rPr>
                      <w:t xml:space="preserve"> </w:t>
                    </w:r>
                    <w:r>
                      <w:rPr>
                        <w:i/>
                        <w:spacing w:val="-2"/>
                        <w:w w:val="90"/>
                        <w:sz w:val="13"/>
                      </w:rPr>
                      <w:t>Ordinance</w:t>
                    </w:r>
                  </w:p>
                  <w:p w14:paraId="50731580" w14:textId="77777777" w:rsidR="006979D5" w:rsidRDefault="002D7CC2">
                    <w:pPr>
                      <w:spacing w:before="110"/>
                      <w:ind w:right="18"/>
                      <w:jc w:val="right"/>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64864" behindDoc="1" locked="0" layoutInCell="1" allowOverlap="1" wp14:anchorId="7C00EB52" wp14:editId="4A50B07C">
              <wp:simplePos x="0" y="0"/>
              <wp:positionH relativeFrom="page">
                <wp:posOffset>1141257</wp:posOffset>
              </wp:positionH>
              <wp:positionV relativeFrom="page">
                <wp:posOffset>9261795</wp:posOffset>
              </wp:positionV>
              <wp:extent cx="536575" cy="16764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67640"/>
                      </a:xfrm>
                      <a:prstGeom prst="rect">
                        <a:avLst/>
                      </a:prstGeom>
                    </wps:spPr>
                    <wps:txbx>
                      <w:txbxContent>
                        <w:p w14:paraId="042230C3" w14:textId="77777777" w:rsidR="006979D5" w:rsidRDefault="002D7CC2">
                          <w:pPr>
                            <w:spacing w:before="13"/>
                            <w:ind w:left="20"/>
                            <w:rPr>
                              <w:i/>
                              <w:sz w:val="20"/>
                            </w:rPr>
                          </w:pPr>
                          <w:r>
                            <w:rPr>
                              <w:i/>
                              <w:spacing w:val="-2"/>
                              <w:sz w:val="20"/>
                            </w:rPr>
                            <w:t>Page 9-</w:t>
                          </w:r>
                          <w:r>
                            <w:rPr>
                              <w:i/>
                              <w:spacing w:val="-10"/>
                              <w:sz w:val="20"/>
                            </w:rPr>
                            <w:t>6</w:t>
                          </w:r>
                        </w:p>
                      </w:txbxContent>
                    </wps:txbx>
                    <wps:bodyPr wrap="square" lIns="0" tIns="0" rIns="0" bIns="0" rtlCol="0">
                      <a:noAutofit/>
                    </wps:bodyPr>
                  </wps:wsp>
                </a:graphicData>
              </a:graphic>
            </wp:anchor>
          </w:drawing>
        </mc:Choice>
        <mc:Fallback>
          <w:pict>
            <v:shape w14:anchorId="7C00EB52" id="Textbox 98" o:spid="_x0000_s1182" type="#_x0000_t202" style="position:absolute;margin-left:89.85pt;margin-top:729.3pt;width:42.25pt;height:13.2pt;z-index:-1995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" filled="f" stroked="f">
              <v:textbox inset="0,0,0,0">
                <w:txbxContent>
                  <w:p w14:paraId="042230C3" w14:textId="77777777" w:rsidR="006979D5" w:rsidRDefault="002D7CC2">
                    <w:pPr>
                      <w:spacing w:before="13"/>
                      <w:ind w:left="20"/>
                      <w:rPr>
                        <w:i/>
                        <w:sz w:val="20"/>
                      </w:rPr>
                    </w:pPr>
                    <w:r>
                      <w:rPr>
                        <w:i/>
                        <w:spacing w:val="-2"/>
                        <w:sz w:val="20"/>
                      </w:rPr>
                      <w:t>Page 9-</w:t>
                    </w:r>
                    <w:r>
                      <w:rPr>
                        <w:i/>
                        <w:spacing w:val="-10"/>
                        <w:sz w:val="20"/>
                      </w:rPr>
                      <w:t>6</w:t>
                    </w:r>
                  </w:p>
                </w:txbxContent>
              </v:textbox>
              <w10:wrap anchorx="page" anchory="page"/>
            </v:shape>
          </w:pict>
        </mc:Fallback>
      </mc:AlternateContent>
    </w:r>
    <w:r>
      <w:rPr>
        <w:noProof/>
        <w:sz w:val="20"/>
      </w:rPr>
      <mc:AlternateContent>
        <mc:Choice Requires="wps">
          <w:drawing>
            <wp:anchor distT="0" distB="0" distL="0" distR="0" simplePos="0" relativeHeight="483365376" behindDoc="1" locked="0" layoutInCell="1" allowOverlap="1" wp14:anchorId="148F5D17" wp14:editId="5AF2FF3D">
              <wp:simplePos x="0" y="0"/>
              <wp:positionH relativeFrom="page">
                <wp:posOffset>5817146</wp:posOffset>
              </wp:positionH>
              <wp:positionV relativeFrom="page">
                <wp:posOffset>9320429</wp:posOffset>
              </wp:positionV>
              <wp:extent cx="1064895" cy="11811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7F331AA1"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z w:val="13"/>
                            </w:rPr>
                            <w:t xml:space="preserve"> </w:t>
                          </w:r>
                          <w:r>
                            <w:rPr>
                              <w:i/>
                              <w:w w:val="90"/>
                              <w:sz w:val="13"/>
                            </w:rPr>
                            <w:t>October</w:t>
                          </w:r>
                          <w:r>
                            <w:rPr>
                              <w:i/>
                              <w:spacing w:val="9"/>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48F5D17" id="Textbox 99" o:spid="_x0000_s1183" type="#_x0000_t202" style="position:absolute;margin-left:458.05pt;margin-top:733.9pt;width:83.85pt;height:9.3pt;z-index:-1995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" filled="f" stroked="f">
              <v:textbox inset="0,0,0,0">
                <w:txbxContent>
                  <w:p w14:paraId="7F331AA1"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z w:val="13"/>
                      </w:rPr>
                      <w:t xml:space="preserve"> </w:t>
                    </w:r>
                    <w:r>
                      <w:rPr>
                        <w:i/>
                        <w:w w:val="90"/>
                        <w:sz w:val="13"/>
                      </w:rPr>
                      <w:t>October</w:t>
                    </w:r>
                    <w:r>
                      <w:rPr>
                        <w:i/>
                        <w:spacing w:val="9"/>
                        <w:sz w:val="13"/>
                      </w:rPr>
                      <w:t xml:space="preserve"> </w:t>
                    </w:r>
                    <w:r>
                      <w:rPr>
                        <w:i/>
                        <w:spacing w:val="-4"/>
                        <w:w w:val="90"/>
                        <w:sz w:val="13"/>
                      </w:rPr>
                      <w:t>2022</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047A"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62816" behindDoc="1" locked="0" layoutInCell="1" allowOverlap="1" wp14:anchorId="3736B6BB" wp14:editId="490CE92B">
              <wp:simplePos x="0" y="0"/>
              <wp:positionH relativeFrom="page">
                <wp:posOffset>6495805</wp:posOffset>
              </wp:positionH>
              <wp:positionV relativeFrom="page">
                <wp:posOffset>9244652</wp:posOffset>
              </wp:positionV>
              <wp:extent cx="442595" cy="16065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95" cy="160655"/>
                      </a:xfrm>
                      <a:prstGeom prst="rect">
                        <a:avLst/>
                      </a:prstGeom>
                    </wps:spPr>
                    <wps:txbx>
                      <w:txbxContent>
                        <w:p w14:paraId="254CEC8D" w14:textId="77777777" w:rsidR="006979D5" w:rsidRDefault="002D7CC2">
                          <w:pPr>
                            <w:spacing w:before="14"/>
                            <w:ind w:left="20"/>
                            <w:rPr>
                              <w:i/>
                              <w:sz w:val="19"/>
                            </w:rPr>
                          </w:pPr>
                          <w:r>
                            <w:rPr>
                              <w:i/>
                              <w:spacing w:val="-4"/>
                              <w:sz w:val="13"/>
                            </w:rPr>
                            <w:t>Page</w:t>
                          </w:r>
                          <w:r>
                            <w:rPr>
                              <w:i/>
                              <w:spacing w:val="-5"/>
                              <w:sz w:val="13"/>
                            </w:rPr>
                            <w:t xml:space="preserve"> </w:t>
                          </w:r>
                          <w:r>
                            <w:rPr>
                              <w:i/>
                              <w:spacing w:val="-4"/>
                              <w:sz w:val="19"/>
                            </w:rPr>
                            <w:t>9-</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wps:txbx>
                    <wps:bodyPr wrap="square" lIns="0" tIns="0" rIns="0" bIns="0" rtlCol="0">
                      <a:noAutofit/>
                    </wps:bodyPr>
                  </wps:wsp>
                </a:graphicData>
              </a:graphic>
            </wp:anchor>
          </w:drawing>
        </mc:Choice>
        <mc:Fallback>
          <w:pict>
            <v:shapetype w14:anchorId="3736B6BB" id="_x0000_t202" coordsize="21600,21600" o:spt="202" path="m,l,21600r21600,l21600,xe">
              <v:stroke joinstyle="miter"/>
              <v:path gradientshapeok="t" o:connecttype="rect"/>
            </v:shapetype>
            <v:shape id="Textbox 94" o:spid="_x0000_s1184" type="#_x0000_t202" style="position:absolute;margin-left:511.5pt;margin-top:727.95pt;width:34.85pt;height:12.65pt;z-index:-1995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" filled="f" stroked="f">
              <v:textbox inset="0,0,0,0">
                <w:txbxContent>
                  <w:p w14:paraId="254CEC8D" w14:textId="77777777" w:rsidR="006979D5" w:rsidRDefault="002D7CC2">
                    <w:pPr>
                      <w:spacing w:before="14"/>
                      <w:ind w:left="20"/>
                      <w:rPr>
                        <w:i/>
                        <w:sz w:val="19"/>
                      </w:rPr>
                    </w:pPr>
                    <w:r>
                      <w:rPr>
                        <w:i/>
                        <w:spacing w:val="-4"/>
                        <w:sz w:val="13"/>
                      </w:rPr>
                      <w:t>Page</w:t>
                    </w:r>
                    <w:r>
                      <w:rPr>
                        <w:i/>
                        <w:spacing w:val="-5"/>
                        <w:sz w:val="13"/>
                      </w:rPr>
                      <w:t xml:space="preserve"> </w:t>
                    </w:r>
                    <w:r>
                      <w:rPr>
                        <w:i/>
                        <w:spacing w:val="-4"/>
                        <w:sz w:val="19"/>
                      </w:rPr>
                      <w:t>9-</w:t>
                    </w:r>
                    <w:r>
                      <w:rPr>
                        <w:i/>
                        <w:spacing w:val="-10"/>
                        <w:sz w:val="19"/>
                      </w:rPr>
                      <w:fldChar w:fldCharType="begin"/>
                    </w:r>
                    <w:r>
                      <w:rPr>
                        <w:i/>
                        <w:spacing w:val="-10"/>
                        <w:sz w:val="19"/>
                      </w:rPr>
                      <w:instrText xml:space="preserve"> PAGE </w:instrText>
                    </w:r>
                    <w:r>
                      <w:rPr>
                        <w:i/>
                        <w:spacing w:val="-10"/>
                        <w:sz w:val="19"/>
                      </w:rPr>
                      <w:fldChar w:fldCharType="separate"/>
                    </w:r>
                    <w:r>
                      <w:rPr>
                        <w:i/>
                        <w:spacing w:val="-10"/>
                        <w:sz w:val="19"/>
                      </w:rPr>
                      <w:t>5</w:t>
                    </w:r>
                    <w:r>
                      <w:rPr>
                        <w:i/>
                        <w:spacing w:val="-10"/>
                        <w:sz w:val="19"/>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63328" behindDoc="1" locked="0" layoutInCell="1" allowOverlap="1" wp14:anchorId="0F59EA2B" wp14:editId="07793B68">
              <wp:simplePos x="0" y="0"/>
              <wp:positionH relativeFrom="page">
                <wp:posOffset>1124428</wp:posOffset>
              </wp:positionH>
              <wp:positionV relativeFrom="page">
                <wp:posOffset>9292947</wp:posOffset>
              </wp:positionV>
              <wp:extent cx="1060450" cy="11811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27E362A7"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3"/>
                              <w:sz w:val="13"/>
                            </w:rPr>
                            <w:t xml:space="preserve"> </w:t>
                          </w:r>
                          <w:r>
                            <w:rPr>
                              <w:i/>
                              <w:w w:val="90"/>
                              <w:sz w:val="13"/>
                            </w:rPr>
                            <w:t>October</w:t>
                          </w:r>
                          <w:r>
                            <w:rPr>
                              <w:i/>
                              <w:spacing w:val="8"/>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F59EA2B" id="Textbox 95" o:spid="_x0000_s1185" type="#_x0000_t202" style="position:absolute;margin-left:88.55pt;margin-top:731.75pt;width:83.5pt;height:9.3pt;z-index:-1995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" filled="f" stroked="f">
              <v:textbox inset="0,0,0,0">
                <w:txbxContent>
                  <w:p w14:paraId="27E362A7"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3"/>
                        <w:sz w:val="13"/>
                      </w:rPr>
                      <w:t xml:space="preserve"> </w:t>
                    </w:r>
                    <w:r>
                      <w:rPr>
                        <w:i/>
                        <w:w w:val="90"/>
                        <w:sz w:val="13"/>
                      </w:rPr>
                      <w:t>October</w:t>
                    </w:r>
                    <w:r>
                      <w:rPr>
                        <w:i/>
                        <w:spacing w:val="8"/>
                        <w:sz w:val="13"/>
                      </w:rPr>
                      <w:t xml:space="preserve"> </w:t>
                    </w:r>
                    <w:r>
                      <w:rPr>
                        <w:i/>
                        <w:spacing w:val="-4"/>
                        <w:w w:val="90"/>
                        <w:sz w:val="13"/>
                      </w:rPr>
                      <w:t>2022</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ECE3" w14:textId="77777777" w:rsidR="006979D5" w:rsidRDefault="006979D5">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687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65888" behindDoc="1" locked="0" layoutInCell="1" allowOverlap="1" wp14:anchorId="50E8B8B5" wp14:editId="0B02CCE0">
              <wp:simplePos x="0" y="0"/>
              <wp:positionH relativeFrom="page">
                <wp:posOffset>1147756</wp:posOffset>
              </wp:positionH>
              <wp:positionV relativeFrom="page">
                <wp:posOffset>8926522</wp:posOffset>
              </wp:positionV>
              <wp:extent cx="690880" cy="11811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18110"/>
                      </a:xfrm>
                      <a:prstGeom prst="rect">
                        <a:avLst/>
                      </a:prstGeom>
                    </wps:spPr>
                    <wps:txbx>
                      <w:txbxContent>
                        <w:p w14:paraId="7781FB64"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txbxContent>
                    </wps:txbx>
                    <wps:bodyPr wrap="square" lIns="0" tIns="0" rIns="0" bIns="0" rtlCol="0">
                      <a:noAutofit/>
                    </wps:bodyPr>
                  </wps:wsp>
                </a:graphicData>
              </a:graphic>
            </wp:anchor>
          </w:drawing>
        </mc:Choice>
        <mc:Fallback>
          <w:pict>
            <v:shapetype w14:anchorId="50E8B8B5" id="_x0000_t202" coordsize="21600,21600" o:spt="202" path="m,l,21600r21600,l21600,xe">
              <v:stroke joinstyle="miter"/>
              <v:path gradientshapeok="t" o:connecttype="rect"/>
            </v:shapetype>
            <v:shape id="Textbox 100" o:spid="_x0000_s1186" type="#_x0000_t202" style="position:absolute;margin-left:90.35pt;margin-top:702.9pt;width:54.4pt;height:9.3pt;z-index:-1995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" filled="f" stroked="f">
              <v:textbox inset="0,0,0,0">
                <w:txbxContent>
                  <w:p w14:paraId="7781FB64" w14:textId="77777777" w:rsidR="006979D5" w:rsidRDefault="002D7CC2">
                    <w:pPr>
                      <w:spacing w:before="16"/>
                      <w:ind w:left="20"/>
                      <w:rPr>
                        <w:i/>
                        <w:sz w:val="13"/>
                      </w:rPr>
                    </w:pPr>
                    <w:r>
                      <w:rPr>
                        <w:i/>
                        <w:w w:val="90"/>
                        <w:sz w:val="13"/>
                      </w:rPr>
                      <w:t>Printed</w:t>
                    </w:r>
                    <w:r>
                      <w:rPr>
                        <w:i/>
                        <w:spacing w:val="1"/>
                        <w:sz w:val="13"/>
                      </w:rPr>
                      <w:t xml:space="preserve"> </w:t>
                    </w:r>
                    <w:r>
                      <w:rPr>
                        <w:i/>
                        <w:w w:val="90"/>
                        <w:sz w:val="13"/>
                      </w:rPr>
                      <w:t>on</w:t>
                    </w:r>
                    <w:r>
                      <w:rPr>
                        <w:i/>
                        <w:spacing w:val="-3"/>
                        <w:sz w:val="13"/>
                      </w:rPr>
                      <w:t xml:space="preserve"> </w:t>
                    </w:r>
                    <w:r>
                      <w:rPr>
                        <w:i/>
                        <w:spacing w:val="-2"/>
                        <w:w w:val="90"/>
                        <w:sz w:val="13"/>
                      </w:rPr>
                      <w:t>02/10/26</w:t>
                    </w:r>
                  </w:p>
                </w:txbxContent>
              </v:textbox>
              <w10:wrap anchorx="page" anchory="page"/>
            </v:shape>
          </w:pict>
        </mc:Fallback>
      </mc:AlternateContent>
    </w:r>
    <w:r>
      <w:rPr>
        <w:noProof/>
        <w:sz w:val="20"/>
      </w:rPr>
      <mc:AlternateContent>
        <mc:Choice Requires="wps">
          <w:drawing>
            <wp:anchor distT="0" distB="0" distL="0" distR="0" simplePos="0" relativeHeight="483366400" behindDoc="1" locked="0" layoutInCell="1" allowOverlap="1" wp14:anchorId="057A6E0B" wp14:editId="44DC461B">
              <wp:simplePos x="0" y="0"/>
              <wp:positionH relativeFrom="page">
                <wp:posOffset>5703106</wp:posOffset>
              </wp:positionH>
              <wp:positionV relativeFrom="page">
                <wp:posOffset>8935683</wp:posOffset>
              </wp:positionV>
              <wp:extent cx="1183005" cy="28321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283210"/>
                      </a:xfrm>
                      <a:prstGeom prst="rect">
                        <a:avLst/>
                      </a:prstGeom>
                    </wps:spPr>
                    <wps:txbx>
                      <w:txbxContent>
                        <w:p w14:paraId="2D5B635B" w14:textId="77777777" w:rsidR="006979D5" w:rsidRDefault="002D7CC2">
                          <w:pPr>
                            <w:spacing w:before="16"/>
                            <w:ind w:right="21"/>
                            <w:jc w:val="right"/>
                            <w:rPr>
                              <w:i/>
                              <w:sz w:val="13"/>
                            </w:rPr>
                          </w:pPr>
                          <w:r>
                            <w:rPr>
                              <w:i/>
                              <w:w w:val="90"/>
                              <w:sz w:val="13"/>
                            </w:rPr>
                            <w:t>Grant</w:t>
                          </w:r>
                          <w:r>
                            <w:rPr>
                              <w:i/>
                              <w:spacing w:val="-5"/>
                              <w:w w:val="90"/>
                              <w:sz w:val="13"/>
                            </w:rPr>
                            <w:t xml:space="preserve"> </w:t>
                          </w:r>
                          <w:r>
                            <w:rPr>
                              <w:i/>
                              <w:w w:val="90"/>
                              <w:sz w:val="13"/>
                            </w:rPr>
                            <w:t>Townshlp</w:t>
                          </w:r>
                          <w:r>
                            <w:rPr>
                              <w:i/>
                              <w:spacing w:val="1"/>
                              <w:sz w:val="13"/>
                            </w:rPr>
                            <w:t xml:space="preserve"> </w:t>
                          </w:r>
                          <w:r>
                            <w:rPr>
                              <w:i/>
                              <w:w w:val="90"/>
                              <w:sz w:val="13"/>
                            </w:rPr>
                            <w:t>Zonfng</w:t>
                          </w:r>
                          <w:r>
                            <w:rPr>
                              <w:i/>
                              <w:sz w:val="13"/>
                            </w:rPr>
                            <w:t xml:space="preserve"> </w:t>
                          </w:r>
                          <w:r>
                            <w:rPr>
                              <w:i/>
                              <w:spacing w:val="-2"/>
                              <w:w w:val="90"/>
                              <w:sz w:val="13"/>
                            </w:rPr>
                            <w:t>Ordinance</w:t>
                          </w:r>
                        </w:p>
                        <w:p w14:paraId="25FF73D3" w14:textId="77777777" w:rsidR="006979D5" w:rsidRDefault="002D7CC2">
                          <w:pPr>
                            <w:spacing w:before="110"/>
                            <w:ind w:right="18"/>
                            <w:jc w:val="right"/>
                            <w:rPr>
                              <w:i/>
                              <w:sz w:val="13"/>
                            </w:rPr>
                          </w:pPr>
                          <w:r>
                            <w:rPr>
                              <w:i/>
                              <w:w w:val="90"/>
                              <w:sz w:val="13"/>
                            </w:rPr>
                            <w:t>Oceana</w:t>
                          </w:r>
                          <w:r>
                            <w:rPr>
                              <w:i/>
                              <w:spacing w:val="-1"/>
                              <w:sz w:val="13"/>
                            </w:rPr>
                            <w:t xml:space="preserve"> </w:t>
                          </w:r>
                          <w:r>
                            <w:rPr>
                              <w:i/>
                              <w:w w:val="90"/>
                              <w:sz w:val="13"/>
                            </w:rPr>
                            <w:t>County,</w:t>
                          </w:r>
                          <w:r>
                            <w:rPr>
                              <w:i/>
                              <w:spacing w:val="-1"/>
                              <w:w w:val="90"/>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057A6E0B" id="Textbox 101" o:spid="_x0000_s1187" type="#_x0000_t202" style="position:absolute;margin-left:449.05pt;margin-top:703.6pt;width:93.15pt;height:22.3pt;z-index:-1995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" filled="f" stroked="f">
              <v:textbox inset="0,0,0,0">
                <w:txbxContent>
                  <w:p w14:paraId="2D5B635B" w14:textId="77777777" w:rsidR="006979D5" w:rsidRDefault="002D7CC2">
                    <w:pPr>
                      <w:spacing w:before="16"/>
                      <w:ind w:right="21"/>
                      <w:jc w:val="right"/>
                      <w:rPr>
                        <w:i/>
                        <w:sz w:val="13"/>
                      </w:rPr>
                    </w:pPr>
                    <w:r>
                      <w:rPr>
                        <w:i/>
                        <w:w w:val="90"/>
                        <w:sz w:val="13"/>
                      </w:rPr>
                      <w:t>Grant</w:t>
                    </w:r>
                    <w:r>
                      <w:rPr>
                        <w:i/>
                        <w:spacing w:val="-5"/>
                        <w:w w:val="90"/>
                        <w:sz w:val="13"/>
                      </w:rPr>
                      <w:t xml:space="preserve"> </w:t>
                    </w:r>
                    <w:r>
                      <w:rPr>
                        <w:i/>
                        <w:w w:val="90"/>
                        <w:sz w:val="13"/>
                      </w:rPr>
                      <w:t>Townshlp</w:t>
                    </w:r>
                    <w:r>
                      <w:rPr>
                        <w:i/>
                        <w:spacing w:val="1"/>
                        <w:sz w:val="13"/>
                      </w:rPr>
                      <w:t xml:space="preserve"> </w:t>
                    </w:r>
                    <w:r>
                      <w:rPr>
                        <w:i/>
                        <w:w w:val="90"/>
                        <w:sz w:val="13"/>
                      </w:rPr>
                      <w:t>Zonfng</w:t>
                    </w:r>
                    <w:r>
                      <w:rPr>
                        <w:i/>
                        <w:sz w:val="13"/>
                      </w:rPr>
                      <w:t xml:space="preserve"> </w:t>
                    </w:r>
                    <w:r>
                      <w:rPr>
                        <w:i/>
                        <w:spacing w:val="-2"/>
                        <w:w w:val="90"/>
                        <w:sz w:val="13"/>
                      </w:rPr>
                      <w:t>Ordinance</w:t>
                    </w:r>
                  </w:p>
                  <w:p w14:paraId="25FF73D3" w14:textId="77777777" w:rsidR="006979D5" w:rsidRDefault="002D7CC2">
                    <w:pPr>
                      <w:spacing w:before="110"/>
                      <w:ind w:right="18"/>
                      <w:jc w:val="right"/>
                      <w:rPr>
                        <w:i/>
                        <w:sz w:val="13"/>
                      </w:rPr>
                    </w:pPr>
                    <w:r>
                      <w:rPr>
                        <w:i/>
                        <w:w w:val="90"/>
                        <w:sz w:val="13"/>
                      </w:rPr>
                      <w:t>Oceana</w:t>
                    </w:r>
                    <w:r>
                      <w:rPr>
                        <w:i/>
                        <w:spacing w:val="-1"/>
                        <w:sz w:val="13"/>
                      </w:rPr>
                      <w:t xml:space="preserve"> </w:t>
                    </w:r>
                    <w:r>
                      <w:rPr>
                        <w:i/>
                        <w:w w:val="90"/>
                        <w:sz w:val="13"/>
                      </w:rPr>
                      <w:t>County,</w:t>
                    </w:r>
                    <w:r>
                      <w:rPr>
                        <w:i/>
                        <w:spacing w:val="-1"/>
                        <w:w w:val="90"/>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66912" behindDoc="1" locked="0" layoutInCell="1" allowOverlap="1" wp14:anchorId="517A56CB" wp14:editId="5D60938B">
              <wp:simplePos x="0" y="0"/>
              <wp:positionH relativeFrom="page">
                <wp:posOffset>1150422</wp:posOffset>
              </wp:positionH>
              <wp:positionV relativeFrom="page">
                <wp:posOffset>9275536</wp:posOffset>
              </wp:positionV>
              <wp:extent cx="631825" cy="16764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825" cy="167640"/>
                      </a:xfrm>
                      <a:prstGeom prst="rect">
                        <a:avLst/>
                      </a:prstGeom>
                    </wps:spPr>
                    <wps:txbx>
                      <w:txbxContent>
                        <w:p w14:paraId="4C4AF092" w14:textId="77777777" w:rsidR="006979D5" w:rsidRDefault="002D7CC2">
                          <w:pPr>
                            <w:spacing w:before="13"/>
                            <w:ind w:left="20"/>
                            <w:rPr>
                              <w:i/>
                              <w:sz w:val="20"/>
                            </w:rPr>
                          </w:pPr>
                          <w:r>
                            <w:rPr>
                              <w:i/>
                              <w:sz w:val="20"/>
                            </w:rPr>
                            <w:t>Page</w:t>
                          </w:r>
                          <w:r>
                            <w:rPr>
                              <w:i/>
                              <w:spacing w:val="12"/>
                              <w:sz w:val="20"/>
                            </w:rPr>
                            <w:t xml:space="preserve"> </w:t>
                          </w:r>
                          <w:r>
                            <w:rPr>
                              <w:i/>
                              <w:sz w:val="20"/>
                            </w:rPr>
                            <w:t>10-</w:t>
                          </w:r>
                          <w:r>
                            <w:rPr>
                              <w:i/>
                              <w:spacing w:val="-10"/>
                              <w:sz w:val="20"/>
                            </w:rPr>
                            <w:t>2</w:t>
                          </w:r>
                        </w:p>
                      </w:txbxContent>
                    </wps:txbx>
                    <wps:bodyPr wrap="square" lIns="0" tIns="0" rIns="0" bIns="0" rtlCol="0">
                      <a:noAutofit/>
                    </wps:bodyPr>
                  </wps:wsp>
                </a:graphicData>
              </a:graphic>
            </wp:anchor>
          </w:drawing>
        </mc:Choice>
        <mc:Fallback>
          <w:pict>
            <v:shape w14:anchorId="517A56CB" id="Textbox 102" o:spid="_x0000_s1188" type="#_x0000_t202" style="position:absolute;margin-left:90.6pt;margin-top:730.35pt;width:49.75pt;height:13.2pt;z-index:-1994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" filled="f" stroked="f">
              <v:textbox inset="0,0,0,0">
                <w:txbxContent>
                  <w:p w14:paraId="4C4AF092" w14:textId="77777777" w:rsidR="006979D5" w:rsidRDefault="002D7CC2">
                    <w:pPr>
                      <w:spacing w:before="13"/>
                      <w:ind w:left="20"/>
                      <w:rPr>
                        <w:i/>
                        <w:sz w:val="20"/>
                      </w:rPr>
                    </w:pPr>
                    <w:r>
                      <w:rPr>
                        <w:i/>
                        <w:sz w:val="20"/>
                      </w:rPr>
                      <w:t>Page</w:t>
                    </w:r>
                    <w:r>
                      <w:rPr>
                        <w:i/>
                        <w:spacing w:val="12"/>
                        <w:sz w:val="20"/>
                      </w:rPr>
                      <w:t xml:space="preserve"> </w:t>
                    </w:r>
                    <w:r>
                      <w:rPr>
                        <w:i/>
                        <w:sz w:val="20"/>
                      </w:rPr>
                      <w:t>10-</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367424" behindDoc="1" locked="0" layoutInCell="1" allowOverlap="1" wp14:anchorId="5D09279E" wp14:editId="4341B65C">
              <wp:simplePos x="0" y="0"/>
              <wp:positionH relativeFrom="page">
                <wp:posOffset>5830895</wp:posOffset>
              </wp:positionH>
              <wp:positionV relativeFrom="page">
                <wp:posOffset>9325009</wp:posOffset>
              </wp:positionV>
              <wp:extent cx="1055370" cy="11811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5370" cy="118110"/>
                      </a:xfrm>
                      <a:prstGeom prst="rect">
                        <a:avLst/>
                      </a:prstGeom>
                    </wps:spPr>
                    <wps:txbx>
                      <w:txbxContent>
                        <w:p w14:paraId="66A2A01A"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D09279E" id="Textbox 103" o:spid="_x0000_s1189" type="#_x0000_t202" style="position:absolute;margin-left:459.15pt;margin-top:734.25pt;width:83.1pt;height:9.3pt;z-index:-1994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" filled="f" stroked="f">
              <v:textbox inset="0,0,0,0">
                <w:txbxContent>
                  <w:p w14:paraId="66A2A01A"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z w:val="13"/>
                      </w:rPr>
                      <w:t xml:space="preserve"> </w:t>
                    </w:r>
                    <w:r>
                      <w:rPr>
                        <w:i/>
                        <w:spacing w:val="-4"/>
                        <w:w w:val="90"/>
                        <w:sz w:val="13"/>
                      </w:rPr>
                      <w:t>2022</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9AB8" w14:textId="77777777" w:rsidR="006979D5" w:rsidRDefault="006979D5">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4D2F"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67936" behindDoc="1" locked="0" layoutInCell="1" allowOverlap="1" wp14:anchorId="4AFDB8B8" wp14:editId="02A447C2">
              <wp:simplePos x="0" y="0"/>
              <wp:positionH relativeFrom="page">
                <wp:posOffset>1143173</wp:posOffset>
              </wp:positionH>
              <wp:positionV relativeFrom="page">
                <wp:posOffset>8912781</wp:posOffset>
              </wp:positionV>
              <wp:extent cx="692150" cy="11811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118110"/>
                      </a:xfrm>
                      <a:prstGeom prst="rect">
                        <a:avLst/>
                      </a:prstGeom>
                    </wps:spPr>
                    <wps:txbx>
                      <w:txbxContent>
                        <w:p w14:paraId="735F394A" w14:textId="77777777" w:rsidR="006979D5" w:rsidRDefault="002D7CC2">
                          <w:pPr>
                            <w:spacing w:before="16"/>
                            <w:ind w:left="20"/>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5"/>
                              <w:sz w:val="13"/>
                            </w:rPr>
                            <w:t>02/10/26</w:t>
                          </w:r>
                        </w:p>
                      </w:txbxContent>
                    </wps:txbx>
                    <wps:bodyPr wrap="square" lIns="0" tIns="0" rIns="0" bIns="0" rtlCol="0">
                      <a:noAutofit/>
                    </wps:bodyPr>
                  </wps:wsp>
                </a:graphicData>
              </a:graphic>
            </wp:anchor>
          </w:drawing>
        </mc:Choice>
        <mc:Fallback>
          <w:pict>
            <v:shapetype w14:anchorId="4AFDB8B8" id="_x0000_t202" coordsize="21600,21600" o:spt="202" path="m,l,21600r21600,l21600,xe">
              <v:stroke joinstyle="miter"/>
              <v:path gradientshapeok="t" o:connecttype="rect"/>
            </v:shapetype>
            <v:shape id="Textbox 104" o:spid="_x0000_s1190" type="#_x0000_t202" style="position:absolute;margin-left:90pt;margin-top:701.8pt;width:54.5pt;height:9.3pt;z-index:-1994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" filled="f" stroked="f">
              <v:textbox inset="0,0,0,0">
                <w:txbxContent>
                  <w:p w14:paraId="735F394A" w14:textId="77777777" w:rsidR="006979D5" w:rsidRDefault="002D7CC2">
                    <w:pPr>
                      <w:spacing w:before="16"/>
                      <w:ind w:left="20"/>
                      <w:rPr>
                        <w:i/>
                        <w:sz w:val="13"/>
                      </w:rPr>
                    </w:pPr>
                    <w:r>
                      <w:rPr>
                        <w:i/>
                        <w:spacing w:val="-4"/>
                        <w:sz w:val="13"/>
                      </w:rPr>
                      <w:t>Printed</w:t>
                    </w:r>
                    <w:r>
                      <w:rPr>
                        <w:i/>
                        <w:spacing w:val="-6"/>
                        <w:sz w:val="13"/>
                      </w:rPr>
                      <w:t xml:space="preserve"> </w:t>
                    </w:r>
                    <w:r>
                      <w:rPr>
                        <w:i/>
                        <w:spacing w:val="-4"/>
                        <w:sz w:val="13"/>
                      </w:rPr>
                      <w:t>on</w:t>
                    </w:r>
                    <w:r>
                      <w:rPr>
                        <w:i/>
                        <w:spacing w:val="-9"/>
                        <w:sz w:val="13"/>
                      </w:rPr>
                      <w:t xml:space="preserve"> </w:t>
                    </w:r>
                    <w:r>
                      <w:rPr>
                        <w:i/>
                        <w:spacing w:val="-5"/>
                        <w:sz w:val="13"/>
                      </w:rPr>
                      <w:t>02/10/26</w:t>
                    </w:r>
                  </w:p>
                </w:txbxContent>
              </v:textbox>
              <w10:wrap anchorx="page" anchory="page"/>
            </v:shape>
          </w:pict>
        </mc:Fallback>
      </mc:AlternateContent>
    </w:r>
    <w:r>
      <w:rPr>
        <w:noProof/>
        <w:sz w:val="20"/>
      </w:rPr>
      <mc:AlternateContent>
        <mc:Choice Requires="wps">
          <w:drawing>
            <wp:anchor distT="0" distB="0" distL="0" distR="0" simplePos="0" relativeHeight="483368448" behindDoc="1" locked="0" layoutInCell="1" allowOverlap="1" wp14:anchorId="736199F1" wp14:editId="025BA2CD">
              <wp:simplePos x="0" y="0"/>
              <wp:positionH relativeFrom="page">
                <wp:posOffset>5698524</wp:posOffset>
              </wp:positionH>
              <wp:positionV relativeFrom="page">
                <wp:posOffset>8921942</wp:posOffset>
              </wp:positionV>
              <wp:extent cx="1189990" cy="28321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990" cy="283210"/>
                      </a:xfrm>
                      <a:prstGeom prst="rect">
                        <a:avLst/>
                      </a:prstGeom>
                    </wps:spPr>
                    <wps:txbx>
                      <w:txbxContent>
                        <w:p w14:paraId="70AE72C1" w14:textId="77777777" w:rsidR="006979D5" w:rsidRDefault="002D7CC2">
                          <w:pPr>
                            <w:spacing w:before="16"/>
                            <w:ind w:right="20"/>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F753E1C" w14:textId="77777777" w:rsidR="006979D5" w:rsidRDefault="002D7CC2">
                          <w:pPr>
                            <w:spacing w:before="110"/>
                            <w:ind w:right="18"/>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 w14:anchorId="736199F1" id="Textbox 105" o:spid="_x0000_s1191" type="#_x0000_t202" style="position:absolute;margin-left:448.7pt;margin-top:702.5pt;width:93.7pt;height:22.3pt;z-index:-1994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" filled="f" stroked="f">
              <v:textbox inset="0,0,0,0">
                <w:txbxContent>
                  <w:p w14:paraId="70AE72C1" w14:textId="77777777" w:rsidR="006979D5" w:rsidRDefault="002D7CC2">
                    <w:pPr>
                      <w:spacing w:before="16"/>
                      <w:ind w:right="20"/>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F753E1C" w14:textId="77777777" w:rsidR="006979D5" w:rsidRDefault="002D7CC2">
                    <w:pPr>
                      <w:spacing w:before="110"/>
                      <w:ind w:right="18"/>
                      <w:jc w:val="right"/>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68960" behindDoc="1" locked="0" layoutInCell="1" allowOverlap="1" wp14:anchorId="10813A6A" wp14:editId="48AAA0DE">
              <wp:simplePos x="0" y="0"/>
              <wp:positionH relativeFrom="page">
                <wp:posOffset>1145840</wp:posOffset>
              </wp:positionH>
              <wp:positionV relativeFrom="page">
                <wp:posOffset>9261795</wp:posOffset>
              </wp:positionV>
              <wp:extent cx="638810" cy="16764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167640"/>
                      </a:xfrm>
                      <a:prstGeom prst="rect">
                        <a:avLst/>
                      </a:prstGeom>
                    </wps:spPr>
                    <wps:txbx>
                      <w:txbxContent>
                        <w:p w14:paraId="524684DD" w14:textId="77777777" w:rsidR="006979D5" w:rsidRDefault="002D7CC2">
                          <w:pPr>
                            <w:spacing w:before="13"/>
                            <w:ind w:left="20"/>
                            <w:rPr>
                              <w:i/>
                              <w:sz w:val="20"/>
                            </w:rPr>
                          </w:pPr>
                          <w:r>
                            <w:rPr>
                              <w:i/>
                              <w:spacing w:val="-2"/>
                              <w:w w:val="105"/>
                              <w:sz w:val="20"/>
                            </w:rPr>
                            <w:t>Page</w:t>
                          </w:r>
                          <w:r>
                            <w:rPr>
                              <w:i/>
                              <w:spacing w:val="-6"/>
                              <w:w w:val="105"/>
                              <w:sz w:val="20"/>
                            </w:rPr>
                            <w:t xml:space="preserve"> </w:t>
                          </w:r>
                          <w:r>
                            <w:rPr>
                              <w:i/>
                              <w:spacing w:val="-2"/>
                              <w:w w:val="105"/>
                              <w:sz w:val="20"/>
                            </w:rPr>
                            <w:t>10-</w:t>
                          </w:r>
                          <w:r>
                            <w:rPr>
                              <w:i/>
                              <w:spacing w:val="-10"/>
                              <w:w w:val="105"/>
                              <w:sz w:val="20"/>
                            </w:rPr>
                            <w:t>4</w:t>
                          </w:r>
                        </w:p>
                      </w:txbxContent>
                    </wps:txbx>
                    <wps:bodyPr wrap="square" lIns="0" tIns="0" rIns="0" bIns="0" rtlCol="0">
                      <a:noAutofit/>
                    </wps:bodyPr>
                  </wps:wsp>
                </a:graphicData>
              </a:graphic>
            </wp:anchor>
          </w:drawing>
        </mc:Choice>
        <mc:Fallback>
          <w:pict>
            <v:shape w14:anchorId="10813A6A" id="Textbox 106" o:spid="_x0000_s1192" type="#_x0000_t202" style="position:absolute;margin-left:90.2pt;margin-top:729.3pt;width:50.3pt;height:13.2pt;z-index:-1994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" filled="f" stroked="f">
              <v:textbox inset="0,0,0,0">
                <w:txbxContent>
                  <w:p w14:paraId="524684DD" w14:textId="77777777" w:rsidR="006979D5" w:rsidRDefault="002D7CC2">
                    <w:pPr>
                      <w:spacing w:before="13"/>
                      <w:ind w:left="20"/>
                      <w:rPr>
                        <w:i/>
                        <w:sz w:val="20"/>
                      </w:rPr>
                    </w:pPr>
                    <w:r>
                      <w:rPr>
                        <w:i/>
                        <w:spacing w:val="-2"/>
                        <w:w w:val="105"/>
                        <w:sz w:val="20"/>
                      </w:rPr>
                      <w:t>Page</w:t>
                    </w:r>
                    <w:r>
                      <w:rPr>
                        <w:i/>
                        <w:spacing w:val="-6"/>
                        <w:w w:val="105"/>
                        <w:sz w:val="20"/>
                      </w:rPr>
                      <w:t xml:space="preserve"> </w:t>
                    </w:r>
                    <w:r>
                      <w:rPr>
                        <w:i/>
                        <w:spacing w:val="-2"/>
                        <w:w w:val="105"/>
                        <w:sz w:val="20"/>
                      </w:rPr>
                      <w:t>10-</w:t>
                    </w:r>
                    <w:r>
                      <w:rPr>
                        <w:i/>
                        <w:spacing w:val="-10"/>
                        <w:w w:val="105"/>
                        <w:sz w:val="20"/>
                      </w:rPr>
                      <w:t>4</w:t>
                    </w:r>
                  </w:p>
                </w:txbxContent>
              </v:textbox>
              <w10:wrap anchorx="page" anchory="page"/>
            </v:shape>
          </w:pict>
        </mc:Fallback>
      </mc:AlternateContent>
    </w:r>
    <w:r>
      <w:rPr>
        <w:noProof/>
        <w:sz w:val="20"/>
      </w:rPr>
      <mc:AlternateContent>
        <mc:Choice Requires="wps">
          <w:drawing>
            <wp:anchor distT="0" distB="0" distL="0" distR="0" simplePos="0" relativeHeight="483369472" behindDoc="1" locked="0" layoutInCell="1" allowOverlap="1" wp14:anchorId="54EA4382" wp14:editId="3A2CAA6B">
              <wp:simplePos x="0" y="0"/>
              <wp:positionH relativeFrom="page">
                <wp:posOffset>5826311</wp:posOffset>
              </wp:positionH>
              <wp:positionV relativeFrom="page">
                <wp:posOffset>9311268</wp:posOffset>
              </wp:positionV>
              <wp:extent cx="1060450" cy="11811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70D3EB66"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4EA4382" id="Textbox 107" o:spid="_x0000_s1193" type="#_x0000_t202" style="position:absolute;margin-left:458.75pt;margin-top:733.15pt;width:83.5pt;height:9.3pt;z-index:-1994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" filled="f" stroked="f">
              <v:textbox inset="0,0,0,0">
                <w:txbxContent>
                  <w:p w14:paraId="70D3EB66"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2138" w14:textId="77777777" w:rsidR="006979D5" w:rsidRDefault="006979D5">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AD4D"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69984" behindDoc="1" locked="0" layoutInCell="1" allowOverlap="1" wp14:anchorId="5E929CB1" wp14:editId="399219A1">
              <wp:simplePos x="0" y="0"/>
              <wp:positionH relativeFrom="page">
                <wp:posOffset>1134007</wp:posOffset>
              </wp:positionH>
              <wp:positionV relativeFrom="page">
                <wp:posOffset>8908201</wp:posOffset>
              </wp:positionV>
              <wp:extent cx="688975" cy="11811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975" cy="118110"/>
                      </a:xfrm>
                      <a:prstGeom prst="rect">
                        <a:avLst/>
                      </a:prstGeom>
                    </wps:spPr>
                    <wps:txbx>
                      <w:txbxContent>
                        <w:p w14:paraId="0743BBA8" w14:textId="77777777" w:rsidR="006979D5" w:rsidRDefault="002D7CC2">
                          <w:pPr>
                            <w:spacing w:before="16"/>
                            <w:ind w:left="20"/>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0"/>
                              <w:sz w:val="13"/>
                            </w:rPr>
                            <w:t>02/10126</w:t>
                          </w:r>
                        </w:p>
                      </w:txbxContent>
                    </wps:txbx>
                    <wps:bodyPr wrap="square" lIns="0" tIns="0" rIns="0" bIns="0" rtlCol="0">
                      <a:noAutofit/>
                    </wps:bodyPr>
                  </wps:wsp>
                </a:graphicData>
              </a:graphic>
            </wp:anchor>
          </w:drawing>
        </mc:Choice>
        <mc:Fallback>
          <w:pict>
            <v:shapetype w14:anchorId="5E929CB1" id="_x0000_t202" coordsize="21600,21600" o:spt="202" path="m,l,21600r21600,l21600,xe">
              <v:stroke joinstyle="miter"/>
              <v:path gradientshapeok="t" o:connecttype="rect"/>
            </v:shapetype>
            <v:shape id="Textbox 108" o:spid="_x0000_s1194" type="#_x0000_t202" style="position:absolute;margin-left:89.3pt;margin-top:701.45pt;width:54.25pt;height:9.3pt;z-index:-1994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" filled="f" stroked="f">
              <v:textbox inset="0,0,0,0">
                <w:txbxContent>
                  <w:p w14:paraId="0743BBA8" w14:textId="77777777" w:rsidR="006979D5" w:rsidRDefault="002D7CC2">
                    <w:pPr>
                      <w:spacing w:before="16"/>
                      <w:ind w:left="20"/>
                      <w:rPr>
                        <w:i/>
                        <w:sz w:val="13"/>
                      </w:rPr>
                    </w:pPr>
                    <w:r>
                      <w:rPr>
                        <w:i/>
                        <w:spacing w:val="-2"/>
                        <w:w w:val="95"/>
                        <w:sz w:val="13"/>
                      </w:rPr>
                      <w:t>Printed</w:t>
                    </w:r>
                    <w:r>
                      <w:rPr>
                        <w:i/>
                        <w:spacing w:val="-1"/>
                        <w:sz w:val="13"/>
                      </w:rPr>
                      <w:t xml:space="preserve"> </w:t>
                    </w:r>
                    <w:r>
                      <w:rPr>
                        <w:i/>
                        <w:spacing w:val="-2"/>
                        <w:w w:val="95"/>
                        <w:sz w:val="13"/>
                      </w:rPr>
                      <w:t>on</w:t>
                    </w:r>
                    <w:r>
                      <w:rPr>
                        <w:i/>
                        <w:spacing w:val="-4"/>
                        <w:sz w:val="13"/>
                      </w:rPr>
                      <w:t xml:space="preserve"> </w:t>
                    </w:r>
                    <w:r>
                      <w:rPr>
                        <w:i/>
                        <w:spacing w:val="-2"/>
                        <w:w w:val="90"/>
                        <w:sz w:val="13"/>
                      </w:rPr>
                      <w:t>02/10126</w:t>
                    </w:r>
                  </w:p>
                </w:txbxContent>
              </v:textbox>
              <w10:wrap anchorx="page" anchory="page"/>
            </v:shape>
          </w:pict>
        </mc:Fallback>
      </mc:AlternateContent>
    </w:r>
    <w:r>
      <w:rPr>
        <w:noProof/>
        <w:sz w:val="20"/>
      </w:rPr>
      <mc:AlternateContent>
        <mc:Choice Requires="wps">
          <w:drawing>
            <wp:anchor distT="0" distB="0" distL="0" distR="0" simplePos="0" relativeHeight="483370496" behindDoc="1" locked="0" layoutInCell="1" allowOverlap="1" wp14:anchorId="34EDFB79" wp14:editId="28D51D76">
              <wp:simplePos x="0" y="0"/>
              <wp:positionH relativeFrom="page">
                <wp:posOffset>5684775</wp:posOffset>
              </wp:positionH>
              <wp:positionV relativeFrom="page">
                <wp:posOffset>8917361</wp:posOffset>
              </wp:positionV>
              <wp:extent cx="1187450" cy="2832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283210"/>
                      </a:xfrm>
                      <a:prstGeom prst="rect">
                        <a:avLst/>
                      </a:prstGeom>
                    </wps:spPr>
                    <wps:txbx>
                      <w:txbxContent>
                        <w:p w14:paraId="53F78206" w14:textId="77777777" w:rsidR="006979D5" w:rsidRDefault="002D7CC2">
                          <w:pPr>
                            <w:spacing w:before="16"/>
                            <w:ind w:right="21"/>
                            <w:jc w:val="right"/>
                            <w:rPr>
                              <w:i/>
                              <w:sz w:val="13"/>
                            </w:rPr>
                          </w:pP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Ordinance</w:t>
                          </w:r>
                        </w:p>
                        <w:p w14:paraId="594400B0" w14:textId="77777777" w:rsidR="006979D5" w:rsidRDefault="002D7CC2">
                          <w:pPr>
                            <w:spacing w:before="110"/>
                            <w:ind w:right="18"/>
                            <w:jc w:val="right"/>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34EDFB79" id="Textbox 109" o:spid="_x0000_s1195" type="#_x0000_t202" style="position:absolute;margin-left:447.6pt;margin-top:702.15pt;width:93.5pt;height:22.3pt;z-index:-1994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" filled="f" stroked="f">
              <v:textbox inset="0,0,0,0">
                <w:txbxContent>
                  <w:p w14:paraId="53F78206" w14:textId="77777777" w:rsidR="006979D5" w:rsidRDefault="002D7CC2">
                    <w:pPr>
                      <w:spacing w:before="16"/>
                      <w:ind w:right="21"/>
                      <w:jc w:val="right"/>
                      <w:rPr>
                        <w:i/>
                        <w:sz w:val="13"/>
                      </w:rPr>
                    </w:pPr>
                    <w:r>
                      <w:rPr>
                        <w:i/>
                        <w:w w:val="90"/>
                        <w:sz w:val="13"/>
                      </w:rPr>
                      <w:t>Grant</w:t>
                    </w:r>
                    <w:r>
                      <w:rPr>
                        <w:i/>
                        <w:spacing w:val="-4"/>
                        <w:sz w:val="13"/>
                      </w:rPr>
                      <w:t xml:space="preserve"> </w:t>
                    </w:r>
                    <w:r>
                      <w:rPr>
                        <w:i/>
                        <w:w w:val="90"/>
                        <w:sz w:val="13"/>
                      </w:rPr>
                      <w:t>Township</w:t>
                    </w:r>
                    <w:r>
                      <w:rPr>
                        <w:i/>
                        <w:spacing w:val="7"/>
                        <w:sz w:val="13"/>
                      </w:rPr>
                      <w:t xml:space="preserve"> </w:t>
                    </w:r>
                    <w:r>
                      <w:rPr>
                        <w:i/>
                        <w:w w:val="90"/>
                        <w:sz w:val="13"/>
                      </w:rPr>
                      <w:t>Zoning</w:t>
                    </w:r>
                    <w:r>
                      <w:rPr>
                        <w:i/>
                        <w:spacing w:val="4"/>
                        <w:sz w:val="13"/>
                      </w:rPr>
                      <w:t xml:space="preserve"> </w:t>
                    </w:r>
                    <w:r>
                      <w:rPr>
                        <w:i/>
                        <w:spacing w:val="-2"/>
                        <w:w w:val="90"/>
                        <w:sz w:val="13"/>
                      </w:rPr>
                      <w:t>Ordinance</w:t>
                    </w:r>
                  </w:p>
                  <w:p w14:paraId="594400B0" w14:textId="77777777" w:rsidR="006979D5" w:rsidRDefault="002D7CC2">
                    <w:pPr>
                      <w:spacing w:before="110"/>
                      <w:ind w:right="18"/>
                      <w:jc w:val="right"/>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71008" behindDoc="1" locked="0" layoutInCell="1" allowOverlap="1" wp14:anchorId="12D7FCCE" wp14:editId="030A2283">
              <wp:simplePos x="0" y="0"/>
              <wp:positionH relativeFrom="page">
                <wp:posOffset>1132092</wp:posOffset>
              </wp:positionH>
              <wp:positionV relativeFrom="page">
                <wp:posOffset>9252635</wp:posOffset>
              </wp:positionV>
              <wp:extent cx="640715" cy="1676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67640"/>
                      </a:xfrm>
                      <a:prstGeom prst="rect">
                        <a:avLst/>
                      </a:prstGeom>
                    </wps:spPr>
                    <wps:txbx>
                      <w:txbxContent>
                        <w:p w14:paraId="14FF5C12" w14:textId="77777777" w:rsidR="006979D5" w:rsidRDefault="002D7CC2">
                          <w:pPr>
                            <w:spacing w:before="13"/>
                            <w:ind w:left="20"/>
                            <w:rPr>
                              <w:i/>
                              <w:sz w:val="20"/>
                            </w:rPr>
                          </w:pPr>
                          <w:r>
                            <w:rPr>
                              <w:i/>
                              <w:spacing w:val="-2"/>
                              <w:w w:val="105"/>
                              <w:sz w:val="20"/>
                            </w:rPr>
                            <w:t>Page</w:t>
                          </w:r>
                          <w:r>
                            <w:rPr>
                              <w:i/>
                              <w:spacing w:val="-1"/>
                              <w:w w:val="105"/>
                              <w:sz w:val="20"/>
                            </w:rPr>
                            <w:t xml:space="preserve"> </w:t>
                          </w:r>
                          <w:r>
                            <w:rPr>
                              <w:i/>
                              <w:spacing w:val="-2"/>
                              <w:w w:val="105"/>
                              <w:sz w:val="20"/>
                            </w:rPr>
                            <w:t>11-</w:t>
                          </w:r>
                          <w:r>
                            <w:rPr>
                              <w:i/>
                              <w:spacing w:val="-10"/>
                              <w:w w:val="105"/>
                              <w:sz w:val="20"/>
                            </w:rPr>
                            <w:t>2</w:t>
                          </w:r>
                        </w:p>
                      </w:txbxContent>
                    </wps:txbx>
                    <wps:bodyPr wrap="square" lIns="0" tIns="0" rIns="0" bIns="0" rtlCol="0">
                      <a:noAutofit/>
                    </wps:bodyPr>
                  </wps:wsp>
                </a:graphicData>
              </a:graphic>
            </wp:anchor>
          </w:drawing>
        </mc:Choice>
        <mc:Fallback>
          <w:pict>
            <v:shape w14:anchorId="12D7FCCE" id="Textbox 110" o:spid="_x0000_s1196" type="#_x0000_t202" style="position:absolute;margin-left:89.15pt;margin-top:728.55pt;width:50.45pt;height:13.2pt;z-index:-1994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" filled="f" stroked="f">
              <v:textbox inset="0,0,0,0">
                <w:txbxContent>
                  <w:p w14:paraId="14FF5C12" w14:textId="77777777" w:rsidR="006979D5" w:rsidRDefault="002D7CC2">
                    <w:pPr>
                      <w:spacing w:before="13"/>
                      <w:ind w:left="20"/>
                      <w:rPr>
                        <w:i/>
                        <w:sz w:val="20"/>
                      </w:rPr>
                    </w:pPr>
                    <w:r>
                      <w:rPr>
                        <w:i/>
                        <w:spacing w:val="-2"/>
                        <w:w w:val="105"/>
                        <w:sz w:val="20"/>
                      </w:rPr>
                      <w:t>Page</w:t>
                    </w:r>
                    <w:r>
                      <w:rPr>
                        <w:i/>
                        <w:spacing w:val="-1"/>
                        <w:w w:val="105"/>
                        <w:sz w:val="20"/>
                      </w:rPr>
                      <w:t xml:space="preserve"> </w:t>
                    </w:r>
                    <w:r>
                      <w:rPr>
                        <w:i/>
                        <w:spacing w:val="-2"/>
                        <w:w w:val="105"/>
                        <w:sz w:val="20"/>
                      </w:rPr>
                      <w:t>11-</w:t>
                    </w:r>
                    <w:r>
                      <w:rPr>
                        <w:i/>
                        <w:spacing w:val="-10"/>
                        <w:w w:val="105"/>
                        <w:sz w:val="20"/>
                      </w:rPr>
                      <w:t>2</w:t>
                    </w:r>
                  </w:p>
                </w:txbxContent>
              </v:textbox>
              <w10:wrap anchorx="page" anchory="page"/>
            </v:shape>
          </w:pict>
        </mc:Fallback>
      </mc:AlternateContent>
    </w:r>
    <w:r>
      <w:rPr>
        <w:noProof/>
        <w:sz w:val="20"/>
      </w:rPr>
      <mc:AlternateContent>
        <mc:Choice Requires="wps">
          <w:drawing>
            <wp:anchor distT="0" distB="0" distL="0" distR="0" simplePos="0" relativeHeight="483371520" behindDoc="1" locked="0" layoutInCell="1" allowOverlap="1" wp14:anchorId="36DAAD7E" wp14:editId="7E3E9390">
              <wp:simplePos x="0" y="0"/>
              <wp:positionH relativeFrom="page">
                <wp:posOffset>5807980</wp:posOffset>
              </wp:positionH>
              <wp:positionV relativeFrom="page">
                <wp:posOffset>9306688</wp:posOffset>
              </wp:positionV>
              <wp:extent cx="1064895" cy="11811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63764F9E" w14:textId="77777777" w:rsidR="006979D5" w:rsidRDefault="002D7CC2">
                          <w:pPr>
                            <w:spacing w:before="16"/>
                            <w:ind w:left="20"/>
                            <w:rPr>
                              <w:i/>
                              <w:sz w:val="13"/>
                            </w:rPr>
                          </w:pPr>
                          <w:r>
                            <w:rPr>
                              <w:i/>
                              <w:w w:val="90"/>
                              <w:sz w:val="13"/>
                            </w:rPr>
                            <w:t>Revfsed</w:t>
                          </w:r>
                          <w:r>
                            <w:rPr>
                              <w:i/>
                              <w:spacing w:val="4"/>
                              <w:sz w:val="13"/>
                            </w:rPr>
                            <w:t xml:space="preserve"> </w:t>
                          </w:r>
                          <w:r>
                            <w:rPr>
                              <w:i/>
                              <w:w w:val="90"/>
                              <w:sz w:val="13"/>
                            </w:rPr>
                            <w:t>through</w:t>
                          </w:r>
                          <w:r>
                            <w:rPr>
                              <w:i/>
                              <w:spacing w:val="-1"/>
                              <w:w w:val="90"/>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6DAAD7E" id="Textbox 111" o:spid="_x0000_s1197" type="#_x0000_t202" style="position:absolute;margin-left:457.3pt;margin-top:732.8pt;width:83.85pt;height:9.3pt;z-index:-1994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" filled="f" stroked="f">
              <v:textbox inset="0,0,0,0">
                <w:txbxContent>
                  <w:p w14:paraId="63764F9E" w14:textId="77777777" w:rsidR="006979D5" w:rsidRDefault="002D7CC2">
                    <w:pPr>
                      <w:spacing w:before="16"/>
                      <w:ind w:left="20"/>
                      <w:rPr>
                        <w:i/>
                        <w:sz w:val="13"/>
                      </w:rPr>
                    </w:pPr>
                    <w:r>
                      <w:rPr>
                        <w:i/>
                        <w:w w:val="90"/>
                        <w:sz w:val="13"/>
                      </w:rPr>
                      <w:t>Revfsed</w:t>
                    </w:r>
                    <w:r>
                      <w:rPr>
                        <w:i/>
                        <w:spacing w:val="4"/>
                        <w:sz w:val="13"/>
                      </w:rPr>
                      <w:t xml:space="preserve"> </w:t>
                    </w:r>
                    <w:r>
                      <w:rPr>
                        <w:i/>
                        <w:w w:val="90"/>
                        <w:sz w:val="13"/>
                      </w:rPr>
                      <w:t>through</w:t>
                    </w:r>
                    <w:r>
                      <w:rPr>
                        <w:i/>
                        <w:spacing w:val="-1"/>
                        <w:w w:val="90"/>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5522" w14:textId="77777777" w:rsidR="006979D5" w:rsidRDefault="006979D5">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D8BF" w14:textId="77777777" w:rsidR="006979D5" w:rsidRDefault="006979D5">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96A9"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3568" behindDoc="1" locked="0" layoutInCell="1" allowOverlap="1" wp14:anchorId="41AFF585" wp14:editId="166AD30C">
              <wp:simplePos x="0" y="0"/>
              <wp:positionH relativeFrom="page">
                <wp:posOffset>1141257</wp:posOffset>
              </wp:positionH>
              <wp:positionV relativeFrom="page">
                <wp:posOffset>9261795</wp:posOffset>
              </wp:positionV>
              <wp:extent cx="673735" cy="16764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640"/>
                      </a:xfrm>
                      <a:prstGeom prst="rect">
                        <a:avLst/>
                      </a:prstGeom>
                    </wps:spPr>
                    <wps:txbx>
                      <w:txbxContent>
                        <w:p w14:paraId="00B92C43" w14:textId="77777777" w:rsidR="006979D5" w:rsidRDefault="002D7CC2">
                          <w:pPr>
                            <w:spacing w:before="13"/>
                            <w:ind w:left="20"/>
                            <w:rPr>
                              <w:i/>
                              <w:sz w:val="20"/>
                            </w:rPr>
                          </w:pPr>
                          <w:r>
                            <w:rPr>
                              <w:i/>
                              <w:sz w:val="20"/>
                            </w:rPr>
                            <w:t>Page</w:t>
                          </w:r>
                          <w:r>
                            <w:rPr>
                              <w:i/>
                              <w:spacing w:val="20"/>
                              <w:sz w:val="20"/>
                            </w:rPr>
                            <w:t xml:space="preserve"> </w:t>
                          </w:r>
                          <w:r>
                            <w:rPr>
                              <w:i/>
                              <w:sz w:val="20"/>
                            </w:rPr>
                            <w:t>12-</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2</w:t>
                          </w:r>
                          <w:r>
                            <w:rPr>
                              <w:i/>
                              <w:spacing w:val="-10"/>
                              <w:sz w:val="20"/>
                            </w:rPr>
                            <w:fldChar w:fldCharType="end"/>
                          </w:r>
                        </w:p>
                      </w:txbxContent>
                    </wps:txbx>
                    <wps:bodyPr wrap="square" lIns="0" tIns="0" rIns="0" bIns="0" rtlCol="0">
                      <a:noAutofit/>
                    </wps:bodyPr>
                  </wps:wsp>
                </a:graphicData>
              </a:graphic>
            </wp:anchor>
          </w:drawing>
        </mc:Choice>
        <mc:Fallback>
          <w:pict>
            <v:shapetype w14:anchorId="41AFF585" id="_x0000_t202" coordsize="21600,21600" o:spt="202" path="m,l,21600r21600,l21600,xe">
              <v:stroke joinstyle="miter"/>
              <v:path gradientshapeok="t" o:connecttype="rect"/>
            </v:shapetype>
            <v:shape id="Textbox 115" o:spid="_x0000_s1198" type="#_x0000_t202" style="position:absolute;margin-left:89.85pt;margin-top:729.3pt;width:53.05pt;height:13.2pt;z-index:-1994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" filled="f" stroked="f">
              <v:textbox inset="0,0,0,0">
                <w:txbxContent>
                  <w:p w14:paraId="00B92C43" w14:textId="77777777" w:rsidR="006979D5" w:rsidRDefault="002D7CC2">
                    <w:pPr>
                      <w:spacing w:before="13"/>
                      <w:ind w:left="20"/>
                      <w:rPr>
                        <w:i/>
                        <w:sz w:val="20"/>
                      </w:rPr>
                    </w:pPr>
                    <w:r>
                      <w:rPr>
                        <w:i/>
                        <w:sz w:val="20"/>
                      </w:rPr>
                      <w:t>Page</w:t>
                    </w:r>
                    <w:r>
                      <w:rPr>
                        <w:i/>
                        <w:spacing w:val="20"/>
                        <w:sz w:val="20"/>
                      </w:rPr>
                      <w:t xml:space="preserve"> </w:t>
                    </w:r>
                    <w:r>
                      <w:rPr>
                        <w:i/>
                        <w:sz w:val="20"/>
                      </w:rPr>
                      <w:t>12-</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2</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74080" behindDoc="1" locked="0" layoutInCell="1" allowOverlap="1" wp14:anchorId="1B2F4422" wp14:editId="7F559ED8">
              <wp:simplePos x="0" y="0"/>
              <wp:positionH relativeFrom="page">
                <wp:posOffset>5821729</wp:posOffset>
              </wp:positionH>
              <wp:positionV relativeFrom="page">
                <wp:posOffset>9315849</wp:posOffset>
              </wp:positionV>
              <wp:extent cx="1060450" cy="11811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6F89FF8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3"/>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B2F4422" id="Textbox 116" o:spid="_x0000_s1199" type="#_x0000_t202" style="position:absolute;margin-left:458.4pt;margin-top:733.55pt;width:83.5pt;height:9.3pt;z-index:-1994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" filled="f" stroked="f">
              <v:textbox inset="0,0,0,0">
                <w:txbxContent>
                  <w:p w14:paraId="6F89FF82"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3"/>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253F"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2032" behindDoc="1" locked="0" layoutInCell="1" allowOverlap="1" wp14:anchorId="12BBC426" wp14:editId="4860AD10">
              <wp:simplePos x="0" y="0"/>
              <wp:positionH relativeFrom="page">
                <wp:posOffset>1125453</wp:posOffset>
              </wp:positionH>
              <wp:positionV relativeFrom="page">
                <wp:posOffset>9091414</wp:posOffset>
              </wp:positionV>
              <wp:extent cx="902969" cy="11811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969" cy="118110"/>
                      </a:xfrm>
                      <a:prstGeom prst="rect">
                        <a:avLst/>
                      </a:prstGeom>
                    </wps:spPr>
                    <wps:txbx>
                      <w:txbxContent>
                        <w:p w14:paraId="496A507B"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8"/>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12BBC426" id="_x0000_t202" coordsize="21600,21600" o:spt="202" path="m,l,21600r21600,l21600,xe">
              <v:stroke joinstyle="miter"/>
              <v:path gradientshapeok="t" o:connecttype="rect"/>
            </v:shapetype>
            <v:shape id="Textbox 112" o:spid="_x0000_s1200" type="#_x0000_t202" style="position:absolute;margin-left:88.6pt;margin-top:715.85pt;width:71.1pt;height:9.3pt;z-index:-1994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" filled="f" stroked="f">
              <v:textbox inset="0,0,0,0">
                <w:txbxContent>
                  <w:p w14:paraId="496A507B"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8"/>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72544" behindDoc="1" locked="0" layoutInCell="1" allowOverlap="1" wp14:anchorId="3FDC0EB0" wp14:editId="782C4189">
              <wp:simplePos x="0" y="0"/>
              <wp:positionH relativeFrom="page">
                <wp:posOffset>6431646</wp:posOffset>
              </wp:positionH>
              <wp:positionV relativeFrom="page">
                <wp:posOffset>9258393</wp:posOffset>
              </wp:positionV>
              <wp:extent cx="480695" cy="16065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60655"/>
                      </a:xfrm>
                      <a:prstGeom prst="rect">
                        <a:avLst/>
                      </a:prstGeom>
                    </wps:spPr>
                    <wps:txbx>
                      <w:txbxContent>
                        <w:p w14:paraId="6BC81D93" w14:textId="77777777" w:rsidR="006979D5" w:rsidRDefault="002D7CC2">
                          <w:pPr>
                            <w:spacing w:before="14"/>
                            <w:ind w:left="20"/>
                            <w:rPr>
                              <w:i/>
                              <w:sz w:val="19"/>
                            </w:rPr>
                          </w:pPr>
                          <w:r>
                            <w:rPr>
                              <w:i/>
                              <w:spacing w:val="-2"/>
                              <w:sz w:val="13"/>
                            </w:rPr>
                            <w:t>Pago</w:t>
                          </w:r>
                          <w:r>
                            <w:rPr>
                              <w:i/>
                              <w:spacing w:val="-3"/>
                              <w:sz w:val="13"/>
                            </w:rPr>
                            <w:t xml:space="preserve"> </w:t>
                          </w:r>
                          <w:r>
                            <w:rPr>
                              <w:i/>
                              <w:spacing w:val="-2"/>
                              <w:sz w:val="19"/>
                            </w:rPr>
                            <w:t>12-</w:t>
                          </w:r>
                          <w:r>
                            <w:rPr>
                              <w:i/>
                              <w:spacing w:val="-10"/>
                              <w:sz w:val="19"/>
                            </w:rPr>
                            <w:t>1</w:t>
                          </w:r>
                        </w:p>
                      </w:txbxContent>
                    </wps:txbx>
                    <wps:bodyPr wrap="square" lIns="0" tIns="0" rIns="0" bIns="0" rtlCol="0">
                      <a:noAutofit/>
                    </wps:bodyPr>
                  </wps:wsp>
                </a:graphicData>
              </a:graphic>
            </wp:anchor>
          </w:drawing>
        </mc:Choice>
        <mc:Fallback>
          <w:pict>
            <v:shape w14:anchorId="3FDC0EB0" id="Textbox 113" o:spid="_x0000_s1201" type="#_x0000_t202" style="position:absolute;margin-left:506.45pt;margin-top:729pt;width:37.85pt;height:12.65pt;z-index:-1994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" filled="f" stroked="f">
              <v:textbox inset="0,0,0,0">
                <w:txbxContent>
                  <w:p w14:paraId="6BC81D93" w14:textId="77777777" w:rsidR="006979D5" w:rsidRDefault="002D7CC2">
                    <w:pPr>
                      <w:spacing w:before="14"/>
                      <w:ind w:left="20"/>
                      <w:rPr>
                        <w:i/>
                        <w:sz w:val="19"/>
                      </w:rPr>
                    </w:pPr>
                    <w:r>
                      <w:rPr>
                        <w:i/>
                        <w:spacing w:val="-2"/>
                        <w:sz w:val="13"/>
                      </w:rPr>
                      <w:t>Pago</w:t>
                    </w:r>
                    <w:r>
                      <w:rPr>
                        <w:i/>
                        <w:spacing w:val="-3"/>
                        <w:sz w:val="13"/>
                      </w:rPr>
                      <w:t xml:space="preserve"> </w:t>
                    </w:r>
                    <w:r>
                      <w:rPr>
                        <w:i/>
                        <w:spacing w:val="-2"/>
                        <w:sz w:val="19"/>
                      </w:rPr>
                      <w:t>12-</w:t>
                    </w:r>
                    <w:r>
                      <w:rPr>
                        <w:i/>
                        <w:spacing w:val="-10"/>
                        <w:sz w:val="19"/>
                      </w:rPr>
                      <w:t>1</w:t>
                    </w:r>
                  </w:p>
                </w:txbxContent>
              </v:textbox>
              <w10:wrap anchorx="page" anchory="page"/>
            </v:shape>
          </w:pict>
        </mc:Fallback>
      </mc:AlternateContent>
    </w:r>
    <w:r>
      <w:rPr>
        <w:noProof/>
        <w:sz w:val="20"/>
      </w:rPr>
      <mc:AlternateContent>
        <mc:Choice Requires="wps">
          <w:drawing>
            <wp:anchor distT="0" distB="0" distL="0" distR="0" simplePos="0" relativeHeight="483373056" behindDoc="1" locked="0" layoutInCell="1" allowOverlap="1" wp14:anchorId="54DB2F89" wp14:editId="77BB83E4">
              <wp:simplePos x="0" y="0"/>
              <wp:positionH relativeFrom="page">
                <wp:posOffset>1124428</wp:posOffset>
              </wp:positionH>
              <wp:positionV relativeFrom="page">
                <wp:posOffset>9302108</wp:posOffset>
              </wp:positionV>
              <wp:extent cx="1071245" cy="11811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245" cy="118110"/>
                      </a:xfrm>
                      <a:prstGeom prst="rect">
                        <a:avLst/>
                      </a:prstGeom>
                    </wps:spPr>
                    <wps:txbx>
                      <w:txbxContent>
                        <w:p w14:paraId="26A98783"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2019</w:t>
                          </w:r>
                        </w:p>
                      </w:txbxContent>
                    </wps:txbx>
                    <wps:bodyPr wrap="square" lIns="0" tIns="0" rIns="0" bIns="0" rtlCol="0">
                      <a:noAutofit/>
                    </wps:bodyPr>
                  </wps:wsp>
                </a:graphicData>
              </a:graphic>
            </wp:anchor>
          </w:drawing>
        </mc:Choice>
        <mc:Fallback>
          <w:pict>
            <v:shape w14:anchorId="54DB2F89" id="Textbox 114" o:spid="_x0000_s1202" type="#_x0000_t202" style="position:absolute;margin-left:88.55pt;margin-top:732.45pt;width:84.35pt;height:9.3pt;z-index:-1994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" filled="f" stroked="f">
              <v:textbox inset="0,0,0,0">
                <w:txbxContent>
                  <w:p w14:paraId="26A98783"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2019</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1B9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6128" behindDoc="1" locked="0" layoutInCell="1" allowOverlap="1" wp14:anchorId="6FBFBBF5" wp14:editId="299AA934">
              <wp:simplePos x="0" y="0"/>
              <wp:positionH relativeFrom="page">
                <wp:posOffset>1164171</wp:posOffset>
              </wp:positionH>
              <wp:positionV relativeFrom="page">
                <wp:posOffset>9293857</wp:posOffset>
              </wp:positionV>
              <wp:extent cx="676910" cy="16764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67640"/>
                      </a:xfrm>
                      <a:prstGeom prst="rect">
                        <a:avLst/>
                      </a:prstGeom>
                    </wps:spPr>
                    <wps:txbx>
                      <w:txbxContent>
                        <w:p w14:paraId="1A1CF7DD" w14:textId="77777777" w:rsidR="006979D5" w:rsidRDefault="002D7CC2">
                          <w:pPr>
                            <w:spacing w:before="13"/>
                            <w:ind w:left="20"/>
                            <w:rPr>
                              <w:i/>
                              <w:sz w:val="20"/>
                            </w:rPr>
                          </w:pPr>
                          <w:r>
                            <w:rPr>
                              <w:i/>
                              <w:spacing w:val="-2"/>
                              <w:w w:val="105"/>
                              <w:sz w:val="20"/>
                            </w:rPr>
                            <w:t>Page</w:t>
                          </w:r>
                          <w:r>
                            <w:rPr>
                              <w:i/>
                              <w:spacing w:val="-6"/>
                              <w:w w:val="105"/>
                              <w:sz w:val="20"/>
                            </w:rPr>
                            <w:t xml:space="preserve"> </w:t>
                          </w:r>
                          <w:r>
                            <w:rPr>
                              <w:i/>
                              <w:spacing w:val="-2"/>
                              <w:w w:val="105"/>
                              <w:sz w:val="20"/>
                            </w:rPr>
                            <w:t>12-</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4</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6FBFBBF5" id="_x0000_t202" coordsize="21600,21600" o:spt="202" path="m,l,21600r21600,l21600,xe">
              <v:stroke joinstyle="miter"/>
              <v:path gradientshapeok="t" o:connecttype="rect"/>
            </v:shapetype>
            <v:shape id="Textbox 120" o:spid="_x0000_s1203" type="#_x0000_t202" style="position:absolute;margin-left:91.65pt;margin-top:731.8pt;width:53.3pt;height:13.2pt;z-index:-1994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" filled="f" stroked="f">
              <v:textbox inset="0,0,0,0">
                <w:txbxContent>
                  <w:p w14:paraId="1A1CF7DD" w14:textId="77777777" w:rsidR="006979D5" w:rsidRDefault="002D7CC2">
                    <w:pPr>
                      <w:spacing w:before="13"/>
                      <w:ind w:left="20"/>
                      <w:rPr>
                        <w:i/>
                        <w:sz w:val="20"/>
                      </w:rPr>
                    </w:pPr>
                    <w:r>
                      <w:rPr>
                        <w:i/>
                        <w:spacing w:val="-2"/>
                        <w:w w:val="105"/>
                        <w:sz w:val="20"/>
                      </w:rPr>
                      <w:t>Page</w:t>
                    </w:r>
                    <w:r>
                      <w:rPr>
                        <w:i/>
                        <w:spacing w:val="-6"/>
                        <w:w w:val="105"/>
                        <w:sz w:val="20"/>
                      </w:rPr>
                      <w:t xml:space="preserve"> </w:t>
                    </w:r>
                    <w:r>
                      <w:rPr>
                        <w:i/>
                        <w:spacing w:val="-2"/>
                        <w:w w:val="105"/>
                        <w:sz w:val="20"/>
                      </w:rPr>
                      <w:t>12-</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4</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76640" behindDoc="1" locked="0" layoutInCell="1" allowOverlap="1" wp14:anchorId="2D5A0BD4" wp14:editId="728498FB">
              <wp:simplePos x="0" y="0"/>
              <wp:positionH relativeFrom="page">
                <wp:posOffset>5844642</wp:posOffset>
              </wp:positionH>
              <wp:positionV relativeFrom="page">
                <wp:posOffset>9338750</wp:posOffset>
              </wp:positionV>
              <wp:extent cx="1060450" cy="11811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752178AC" w14:textId="77777777" w:rsidR="006979D5" w:rsidRDefault="002D7CC2">
                          <w:pPr>
                            <w:spacing w:before="16"/>
                            <w:ind w:left="20"/>
                            <w:rPr>
                              <w:i/>
                              <w:sz w:val="13"/>
                            </w:rPr>
                          </w:pPr>
                          <w:r>
                            <w:rPr>
                              <w:i/>
                              <w:w w:val="90"/>
                              <w:sz w:val="13"/>
                            </w:rPr>
                            <w:t>Revised</w:t>
                          </w:r>
                          <w:r>
                            <w:rPr>
                              <w:i/>
                              <w:spacing w:val="7"/>
                              <w:sz w:val="13"/>
                            </w:rPr>
                            <w:t xml:space="preserve"> </w:t>
                          </w:r>
                          <w:r>
                            <w:rPr>
                              <w:i/>
                              <w:w w:val="90"/>
                              <w:sz w:val="13"/>
                            </w:rPr>
                            <w:t>through</w:t>
                          </w:r>
                          <w:r>
                            <w:rPr>
                              <w:i/>
                              <w:spacing w:val="-7"/>
                              <w:w w:val="90"/>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D5A0BD4" id="Textbox 121" o:spid="_x0000_s1204" type="#_x0000_t202" style="position:absolute;margin-left:460.2pt;margin-top:735.35pt;width:83.5pt;height:9.3pt;z-index:-1993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" filled="f" stroked="f">
              <v:textbox inset="0,0,0,0">
                <w:txbxContent>
                  <w:p w14:paraId="752178AC" w14:textId="77777777" w:rsidR="006979D5" w:rsidRDefault="002D7CC2">
                    <w:pPr>
                      <w:spacing w:before="16"/>
                      <w:ind w:left="20"/>
                      <w:rPr>
                        <w:i/>
                        <w:sz w:val="13"/>
                      </w:rPr>
                    </w:pPr>
                    <w:r>
                      <w:rPr>
                        <w:i/>
                        <w:w w:val="90"/>
                        <w:sz w:val="13"/>
                      </w:rPr>
                      <w:t>Revised</w:t>
                    </w:r>
                    <w:r>
                      <w:rPr>
                        <w:i/>
                        <w:spacing w:val="7"/>
                        <w:sz w:val="13"/>
                      </w:rPr>
                      <w:t xml:space="preserve"> </w:t>
                    </w:r>
                    <w:r>
                      <w:rPr>
                        <w:i/>
                        <w:w w:val="90"/>
                        <w:sz w:val="13"/>
                      </w:rPr>
                      <w:t>through</w:t>
                    </w:r>
                    <w:r>
                      <w:rPr>
                        <w:i/>
                        <w:spacing w:val="-7"/>
                        <w:w w:val="90"/>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7D88"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4592" behindDoc="1" locked="0" layoutInCell="1" allowOverlap="1" wp14:anchorId="63EDD4A2" wp14:editId="36034A01">
              <wp:simplePos x="0" y="0"/>
              <wp:positionH relativeFrom="page">
                <wp:posOffset>1084208</wp:posOffset>
              </wp:positionH>
              <wp:positionV relativeFrom="page">
                <wp:posOffset>9082253</wp:posOffset>
              </wp:positionV>
              <wp:extent cx="904875" cy="11811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118110"/>
                      </a:xfrm>
                      <a:prstGeom prst="rect">
                        <a:avLst/>
                      </a:prstGeom>
                    </wps:spPr>
                    <wps:txbx>
                      <w:txbxContent>
                        <w:p w14:paraId="7A9AB83B" w14:textId="77777777" w:rsidR="006979D5" w:rsidRDefault="002D7CC2">
                          <w:pPr>
                            <w:spacing w:before="16"/>
                            <w:ind w:left="20"/>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type w14:anchorId="63EDD4A2" id="_x0000_t202" coordsize="21600,21600" o:spt="202" path="m,l,21600r21600,l21600,xe">
              <v:stroke joinstyle="miter"/>
              <v:path gradientshapeok="t" o:connecttype="rect"/>
            </v:shapetype>
            <v:shape id="Textbox 117" o:spid="_x0000_s1205" type="#_x0000_t202" style="position:absolute;margin-left:85.35pt;margin-top:715.15pt;width:71.25pt;height:9.3pt;z-index:-1994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" filled="f" stroked="f">
              <v:textbox inset="0,0,0,0">
                <w:txbxContent>
                  <w:p w14:paraId="7A9AB83B" w14:textId="77777777" w:rsidR="006979D5" w:rsidRDefault="002D7CC2">
                    <w:pPr>
                      <w:spacing w:before="16"/>
                      <w:ind w:left="20"/>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75104" behindDoc="1" locked="0" layoutInCell="1" allowOverlap="1" wp14:anchorId="373AEB92" wp14:editId="6A6C0665">
              <wp:simplePos x="0" y="0"/>
              <wp:positionH relativeFrom="page">
                <wp:posOffset>6390401</wp:posOffset>
              </wp:positionH>
              <wp:positionV relativeFrom="page">
                <wp:posOffset>9285875</wp:posOffset>
              </wp:positionV>
              <wp:extent cx="478155" cy="16065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160655"/>
                      </a:xfrm>
                      <a:prstGeom prst="rect">
                        <a:avLst/>
                      </a:prstGeom>
                    </wps:spPr>
                    <wps:txbx>
                      <w:txbxContent>
                        <w:p w14:paraId="71CD1A83" w14:textId="77777777" w:rsidR="006979D5" w:rsidRDefault="002D7CC2">
                          <w:pPr>
                            <w:spacing w:before="14"/>
                            <w:ind w:left="20"/>
                            <w:rPr>
                              <w:i/>
                              <w:sz w:val="19"/>
                            </w:rPr>
                          </w:pPr>
                          <w:r>
                            <w:rPr>
                              <w:i/>
                              <w:spacing w:val="-2"/>
                              <w:sz w:val="13"/>
                            </w:rPr>
                            <w:t>Pege</w:t>
                          </w:r>
                          <w:r>
                            <w:rPr>
                              <w:i/>
                              <w:spacing w:val="-6"/>
                              <w:sz w:val="13"/>
                            </w:rPr>
                            <w:t xml:space="preserve"> </w:t>
                          </w:r>
                          <w:r>
                            <w:rPr>
                              <w:i/>
                              <w:spacing w:val="-2"/>
                              <w:sz w:val="19"/>
                            </w:rPr>
                            <w:t>12-</w:t>
                          </w:r>
                          <w:r>
                            <w:rPr>
                              <w:i/>
                              <w:spacing w:val="-12"/>
                              <w:sz w:val="19"/>
                            </w:rPr>
                            <w:t>3</w:t>
                          </w:r>
                        </w:p>
                      </w:txbxContent>
                    </wps:txbx>
                    <wps:bodyPr wrap="square" lIns="0" tIns="0" rIns="0" bIns="0" rtlCol="0">
                      <a:noAutofit/>
                    </wps:bodyPr>
                  </wps:wsp>
                </a:graphicData>
              </a:graphic>
            </wp:anchor>
          </w:drawing>
        </mc:Choice>
        <mc:Fallback>
          <w:pict>
            <v:shape w14:anchorId="373AEB92" id="Textbox 118" o:spid="_x0000_s1206" type="#_x0000_t202" style="position:absolute;margin-left:503.2pt;margin-top:731.15pt;width:37.65pt;height:12.65pt;z-index:-1994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" filled="f" stroked="f">
              <v:textbox inset="0,0,0,0">
                <w:txbxContent>
                  <w:p w14:paraId="71CD1A83" w14:textId="77777777" w:rsidR="006979D5" w:rsidRDefault="002D7CC2">
                    <w:pPr>
                      <w:spacing w:before="14"/>
                      <w:ind w:left="20"/>
                      <w:rPr>
                        <w:i/>
                        <w:sz w:val="19"/>
                      </w:rPr>
                    </w:pPr>
                    <w:r>
                      <w:rPr>
                        <w:i/>
                        <w:spacing w:val="-2"/>
                        <w:sz w:val="13"/>
                      </w:rPr>
                      <w:t>Pege</w:t>
                    </w:r>
                    <w:r>
                      <w:rPr>
                        <w:i/>
                        <w:spacing w:val="-6"/>
                        <w:sz w:val="13"/>
                      </w:rPr>
                      <w:t xml:space="preserve"> </w:t>
                    </w:r>
                    <w:r>
                      <w:rPr>
                        <w:i/>
                        <w:spacing w:val="-2"/>
                        <w:sz w:val="19"/>
                      </w:rPr>
                      <w:t>12-</w:t>
                    </w:r>
                    <w:r>
                      <w:rPr>
                        <w:i/>
                        <w:spacing w:val="-12"/>
                        <w:sz w:val="19"/>
                      </w:rPr>
                      <w:t>3</w:t>
                    </w:r>
                  </w:p>
                </w:txbxContent>
              </v:textbox>
              <w10:wrap anchorx="page" anchory="page"/>
            </v:shape>
          </w:pict>
        </mc:Fallback>
      </mc:AlternateContent>
    </w:r>
    <w:r>
      <w:rPr>
        <w:noProof/>
        <w:sz w:val="20"/>
      </w:rPr>
      <mc:AlternateContent>
        <mc:Choice Requires="wps">
          <w:drawing>
            <wp:anchor distT="0" distB="0" distL="0" distR="0" simplePos="0" relativeHeight="483375616" behindDoc="1" locked="0" layoutInCell="1" allowOverlap="1" wp14:anchorId="4D3E4009" wp14:editId="682B6FF6">
              <wp:simplePos x="0" y="0"/>
              <wp:positionH relativeFrom="page">
                <wp:posOffset>1087766</wp:posOffset>
              </wp:positionH>
              <wp:positionV relativeFrom="page">
                <wp:posOffset>9292947</wp:posOffset>
              </wp:positionV>
              <wp:extent cx="1062355" cy="11811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355" cy="118110"/>
                      </a:xfrm>
                      <a:prstGeom prst="rect">
                        <a:avLst/>
                      </a:prstGeom>
                    </wps:spPr>
                    <wps:txbx>
                      <w:txbxContent>
                        <w:p w14:paraId="7A01C63F" w14:textId="77777777" w:rsidR="006979D5" w:rsidRDefault="002D7CC2">
                          <w:pPr>
                            <w:spacing w:before="16"/>
                            <w:ind w:left="20"/>
                            <w:rPr>
                              <w:i/>
                              <w:sz w:val="13"/>
                            </w:rPr>
                          </w:pPr>
                          <w:r>
                            <w:rPr>
                              <w:i/>
                              <w:w w:val="90"/>
                              <w:sz w:val="13"/>
                            </w:rPr>
                            <w:t>Revised</w:t>
                          </w:r>
                          <w:r>
                            <w:rPr>
                              <w:i/>
                              <w:spacing w:val="-2"/>
                              <w:w w:val="90"/>
                              <w:sz w:val="13"/>
                            </w:rPr>
                            <w:t xml:space="preserve"> </w:t>
                          </w:r>
                          <w:r>
                            <w:rPr>
                              <w:i/>
                              <w:w w:val="90"/>
                              <w:sz w:val="13"/>
                            </w:rPr>
                            <w:t>through</w:t>
                          </w:r>
                          <w:r>
                            <w:rPr>
                              <w:i/>
                              <w:spacing w:val="-1"/>
                              <w:w w:val="90"/>
                              <w:sz w:val="13"/>
                            </w:rPr>
                            <w:t xml:space="preserve"> </w:t>
                          </w:r>
                          <w:r>
                            <w:rPr>
                              <w:i/>
                              <w:w w:val="90"/>
                              <w:sz w:val="13"/>
                            </w:rPr>
                            <w:t>October</w:t>
                          </w:r>
                          <w:r>
                            <w:rPr>
                              <w:i/>
                              <w:spacing w:val="12"/>
                              <w:sz w:val="13"/>
                            </w:rPr>
                            <w:t xml:space="preserve"> </w:t>
                          </w:r>
                          <w:r>
                            <w:rPr>
                              <w:i/>
                              <w:spacing w:val="-4"/>
                              <w:w w:val="90"/>
                              <w:sz w:val="13"/>
                            </w:rPr>
                            <w:t>2019</w:t>
                          </w:r>
                        </w:p>
                      </w:txbxContent>
                    </wps:txbx>
                    <wps:bodyPr wrap="square" lIns="0" tIns="0" rIns="0" bIns="0" rtlCol="0">
                      <a:noAutofit/>
                    </wps:bodyPr>
                  </wps:wsp>
                </a:graphicData>
              </a:graphic>
            </wp:anchor>
          </w:drawing>
        </mc:Choice>
        <mc:Fallback>
          <w:pict>
            <v:shape w14:anchorId="4D3E4009" id="Textbox 119" o:spid="_x0000_s1207" type="#_x0000_t202" style="position:absolute;margin-left:85.65pt;margin-top:731.75pt;width:83.65pt;height:9.3pt;z-index:-1994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" filled="f" stroked="f">
              <v:textbox inset="0,0,0,0">
                <w:txbxContent>
                  <w:p w14:paraId="7A01C63F" w14:textId="77777777" w:rsidR="006979D5" w:rsidRDefault="002D7CC2">
                    <w:pPr>
                      <w:spacing w:before="16"/>
                      <w:ind w:left="20"/>
                      <w:rPr>
                        <w:i/>
                        <w:sz w:val="13"/>
                      </w:rPr>
                    </w:pPr>
                    <w:r>
                      <w:rPr>
                        <w:i/>
                        <w:w w:val="90"/>
                        <w:sz w:val="13"/>
                      </w:rPr>
                      <w:t>Revised</w:t>
                    </w:r>
                    <w:r>
                      <w:rPr>
                        <w:i/>
                        <w:spacing w:val="-2"/>
                        <w:w w:val="90"/>
                        <w:sz w:val="13"/>
                      </w:rPr>
                      <w:t xml:space="preserve"> </w:t>
                    </w:r>
                    <w:r>
                      <w:rPr>
                        <w:i/>
                        <w:w w:val="90"/>
                        <w:sz w:val="13"/>
                      </w:rPr>
                      <w:t>through</w:t>
                    </w:r>
                    <w:r>
                      <w:rPr>
                        <w:i/>
                        <w:spacing w:val="-1"/>
                        <w:w w:val="90"/>
                        <w:sz w:val="13"/>
                      </w:rPr>
                      <w:t xml:space="preserve"> </w:t>
                    </w:r>
                    <w:r>
                      <w:rPr>
                        <w:i/>
                        <w:w w:val="90"/>
                        <w:sz w:val="13"/>
                      </w:rPr>
                      <w:t>October</w:t>
                    </w:r>
                    <w:r>
                      <w:rPr>
                        <w:i/>
                        <w:spacing w:val="12"/>
                        <w:sz w:val="13"/>
                      </w:rPr>
                      <w:t xml:space="preserve"> </w:t>
                    </w:r>
                    <w:r>
                      <w:rPr>
                        <w:i/>
                        <w:spacing w:val="-4"/>
                        <w:w w:val="90"/>
                        <w:sz w:val="13"/>
                      </w:rPr>
                      <w:t>2019</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C0D5"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7152" behindDoc="1" locked="0" layoutInCell="1" allowOverlap="1" wp14:anchorId="65731046" wp14:editId="0A443A74">
              <wp:simplePos x="0" y="0"/>
              <wp:positionH relativeFrom="page">
                <wp:posOffset>1035854</wp:posOffset>
              </wp:positionH>
              <wp:positionV relativeFrom="page">
                <wp:posOffset>9293857</wp:posOffset>
              </wp:positionV>
              <wp:extent cx="708025" cy="18605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025" cy="186055"/>
                      </a:xfrm>
                      <a:prstGeom prst="rect">
                        <a:avLst/>
                      </a:prstGeom>
                    </wps:spPr>
                    <wps:txbx>
                      <w:txbxContent>
                        <w:p w14:paraId="6B97D91A" w14:textId="77777777" w:rsidR="006979D5" w:rsidRDefault="002D7CC2">
                          <w:pPr>
                            <w:spacing w:before="13"/>
                            <w:ind w:left="20"/>
                            <w:rPr>
                              <w:i/>
                              <w:sz w:val="20"/>
                            </w:rPr>
                          </w:pPr>
                          <w:r>
                            <w:rPr>
                              <w:i/>
                              <w:w w:val="105"/>
                              <w:sz w:val="20"/>
                            </w:rPr>
                            <w:t>Page</w:t>
                          </w:r>
                          <w:r>
                            <w:rPr>
                              <w:i/>
                              <w:spacing w:val="-12"/>
                              <w:w w:val="105"/>
                              <w:sz w:val="20"/>
                            </w:rPr>
                            <w:t xml:space="preserve"> </w:t>
                          </w:r>
                          <w:r>
                            <w:rPr>
                              <w:i/>
                              <w:w w:val="105"/>
                              <w:sz w:val="20"/>
                            </w:rPr>
                            <w:t>13-</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65731046" id="_x0000_t202" coordsize="21600,21600" o:spt="202" path="m,l,21600r21600,l21600,xe">
              <v:stroke joinstyle="miter"/>
              <v:path gradientshapeok="t" o:connecttype="rect"/>
            </v:shapetype>
            <v:shape id="Textbox 122" o:spid="_x0000_s1208" type="#_x0000_t202" style="position:absolute;margin-left:81.55pt;margin-top:731.8pt;width:55.75pt;height:14.65pt;z-index:-1993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" filled="f" stroked="f">
              <v:textbox inset="0,0,0,0">
                <w:txbxContent>
                  <w:p w14:paraId="6B97D91A" w14:textId="77777777" w:rsidR="006979D5" w:rsidRDefault="002D7CC2">
                    <w:pPr>
                      <w:spacing w:before="13"/>
                      <w:ind w:left="20"/>
                      <w:rPr>
                        <w:i/>
                        <w:sz w:val="20"/>
                      </w:rPr>
                    </w:pPr>
                    <w:r>
                      <w:rPr>
                        <w:i/>
                        <w:w w:val="105"/>
                        <w:sz w:val="20"/>
                      </w:rPr>
                      <w:t>Page</w:t>
                    </w:r>
                    <w:r>
                      <w:rPr>
                        <w:i/>
                        <w:spacing w:val="-12"/>
                        <w:w w:val="105"/>
                        <w:sz w:val="20"/>
                      </w:rPr>
                      <w:t xml:space="preserve"> </w:t>
                    </w:r>
                    <w:r>
                      <w:rPr>
                        <w:i/>
                        <w:w w:val="105"/>
                        <w:sz w:val="20"/>
                      </w:rPr>
                      <w:t>13-</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77664" behindDoc="1" locked="0" layoutInCell="1" allowOverlap="1" wp14:anchorId="768332A1" wp14:editId="223A3710">
              <wp:simplePos x="0" y="0"/>
              <wp:positionH relativeFrom="page">
                <wp:posOffset>5487189</wp:posOffset>
              </wp:positionH>
              <wp:positionV relativeFrom="page">
                <wp:posOffset>9357072</wp:posOffset>
              </wp:positionV>
              <wp:extent cx="1061085" cy="11811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6D9E70AB"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68332A1" id="Textbox 123" o:spid="_x0000_s1209" type="#_x0000_t202" style="position:absolute;margin-left:432.05pt;margin-top:736.8pt;width:83.55pt;height:9.3pt;z-index:-1993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" filled="f" stroked="f">
              <v:textbox inset="0,0,0,0">
                <w:txbxContent>
                  <w:p w14:paraId="6D9E70AB"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4AE4" w14:textId="77777777" w:rsidR="006979D5" w:rsidRDefault="006979D5">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2FAF"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8176" behindDoc="1" locked="0" layoutInCell="1" allowOverlap="1" wp14:anchorId="2E5F1BEF" wp14:editId="11BF5F5E">
              <wp:simplePos x="0" y="0"/>
              <wp:positionH relativeFrom="page">
                <wp:posOffset>1035854</wp:posOffset>
              </wp:positionH>
              <wp:positionV relativeFrom="page">
                <wp:posOffset>9293857</wp:posOffset>
              </wp:positionV>
              <wp:extent cx="681355" cy="16764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167640"/>
                      </a:xfrm>
                      <a:prstGeom prst="rect">
                        <a:avLst/>
                      </a:prstGeom>
                    </wps:spPr>
                    <wps:txbx>
                      <w:txbxContent>
                        <w:p w14:paraId="4CA7011B" w14:textId="77777777" w:rsidR="006979D5" w:rsidRDefault="002D7CC2">
                          <w:pPr>
                            <w:spacing w:before="13"/>
                            <w:ind w:left="20"/>
                            <w:rPr>
                              <w:i/>
                              <w:sz w:val="20"/>
                            </w:rPr>
                          </w:pPr>
                          <w:r>
                            <w:rPr>
                              <w:i/>
                              <w:w w:val="105"/>
                              <w:sz w:val="20"/>
                            </w:rPr>
                            <w:t>Page</w:t>
                          </w:r>
                          <w:r>
                            <w:rPr>
                              <w:i/>
                              <w:spacing w:val="-12"/>
                              <w:w w:val="105"/>
                              <w:sz w:val="20"/>
                            </w:rPr>
                            <w:t xml:space="preserve"> </w:t>
                          </w:r>
                          <w:r>
                            <w:rPr>
                              <w:i/>
                              <w:w w:val="105"/>
                              <w:sz w:val="20"/>
                            </w:rPr>
                            <w:t>13-</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2E5F1BEF" id="_x0000_t202" coordsize="21600,21600" o:spt="202" path="m,l,21600r21600,l21600,xe">
              <v:stroke joinstyle="miter"/>
              <v:path gradientshapeok="t" o:connecttype="rect"/>
            </v:shapetype>
            <v:shape id="Textbox 125" o:spid="_x0000_s1210" type="#_x0000_t202" style="position:absolute;margin-left:81.55pt;margin-top:731.8pt;width:53.65pt;height:13.2pt;z-index:-1993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" filled="f" stroked="f">
              <v:textbox inset="0,0,0,0">
                <w:txbxContent>
                  <w:p w14:paraId="4CA7011B" w14:textId="77777777" w:rsidR="006979D5" w:rsidRDefault="002D7CC2">
                    <w:pPr>
                      <w:spacing w:before="13"/>
                      <w:ind w:left="20"/>
                      <w:rPr>
                        <w:i/>
                        <w:sz w:val="20"/>
                      </w:rPr>
                    </w:pPr>
                    <w:r>
                      <w:rPr>
                        <w:i/>
                        <w:w w:val="105"/>
                        <w:sz w:val="20"/>
                      </w:rPr>
                      <w:t>Page</w:t>
                    </w:r>
                    <w:r>
                      <w:rPr>
                        <w:i/>
                        <w:spacing w:val="-12"/>
                        <w:w w:val="105"/>
                        <w:sz w:val="20"/>
                      </w:rPr>
                      <w:t xml:space="preserve"> </w:t>
                    </w:r>
                    <w:r>
                      <w:rPr>
                        <w:i/>
                        <w:w w:val="105"/>
                        <w:sz w:val="20"/>
                      </w:rPr>
                      <w:t>13-</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78688" behindDoc="1" locked="0" layoutInCell="1" allowOverlap="1" wp14:anchorId="75BA4DD2" wp14:editId="074865BB">
              <wp:simplePos x="0" y="0"/>
              <wp:positionH relativeFrom="page">
                <wp:posOffset>5487189</wp:posOffset>
              </wp:positionH>
              <wp:positionV relativeFrom="page">
                <wp:posOffset>9357072</wp:posOffset>
              </wp:positionV>
              <wp:extent cx="1061085" cy="11811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2BB0B127"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5BA4DD2" id="Textbox 126" o:spid="_x0000_s1211" type="#_x0000_t202" style="position:absolute;margin-left:432.05pt;margin-top:736.8pt;width:83.55pt;height:9.3pt;z-index:-1993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" filled="f" stroked="f">
              <v:textbox inset="0,0,0,0">
                <w:txbxContent>
                  <w:p w14:paraId="2BB0B127"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1"/>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FCB3" w14:textId="77777777" w:rsidR="006979D5" w:rsidRDefault="006979D5">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6CA75"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0224" behindDoc="1" locked="0" layoutInCell="1" allowOverlap="1" wp14:anchorId="7F7374E5" wp14:editId="0B587DB7">
              <wp:simplePos x="0" y="0"/>
              <wp:positionH relativeFrom="page">
                <wp:posOffset>1086264</wp:posOffset>
              </wp:positionH>
              <wp:positionV relativeFrom="page">
                <wp:posOffset>9321339</wp:posOffset>
              </wp:positionV>
              <wp:extent cx="674370" cy="16764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67640"/>
                      </a:xfrm>
                      <a:prstGeom prst="rect">
                        <a:avLst/>
                      </a:prstGeom>
                    </wps:spPr>
                    <wps:txbx>
                      <w:txbxContent>
                        <w:p w14:paraId="72105265"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2</w:t>
                          </w:r>
                          <w:r>
                            <w:rPr>
                              <w:i/>
                              <w:spacing w:val="-10"/>
                              <w:sz w:val="20"/>
                            </w:rPr>
                            <w:fldChar w:fldCharType="end"/>
                          </w:r>
                        </w:p>
                      </w:txbxContent>
                    </wps:txbx>
                    <wps:bodyPr wrap="square" lIns="0" tIns="0" rIns="0" bIns="0" rtlCol="0">
                      <a:noAutofit/>
                    </wps:bodyPr>
                  </wps:wsp>
                </a:graphicData>
              </a:graphic>
            </wp:anchor>
          </w:drawing>
        </mc:Choice>
        <mc:Fallback>
          <w:pict>
            <v:shapetype w14:anchorId="7F7374E5" id="_x0000_t202" coordsize="21600,21600" o:spt="202" path="m,l,21600r21600,l21600,xe">
              <v:stroke joinstyle="miter"/>
              <v:path gradientshapeok="t" o:connecttype="rect"/>
            </v:shapetype>
            <v:shape id="Textbox 129" o:spid="_x0000_s1212" type="#_x0000_t202" style="position:absolute;margin-left:85.55pt;margin-top:733.95pt;width:53.1pt;height:13.2pt;z-index:-1993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" filled="f" stroked="f">
              <v:textbox inset="0,0,0,0">
                <w:txbxContent>
                  <w:p w14:paraId="72105265"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2</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0736" behindDoc="1" locked="0" layoutInCell="1" allowOverlap="1" wp14:anchorId="5CDB8728" wp14:editId="6CDCF3C7">
              <wp:simplePos x="0" y="0"/>
              <wp:positionH relativeFrom="page">
                <wp:posOffset>5762153</wp:posOffset>
              </wp:positionH>
              <wp:positionV relativeFrom="page">
                <wp:posOffset>9379973</wp:posOffset>
              </wp:positionV>
              <wp:extent cx="1064895" cy="11811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66F9AB1C"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4"/>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CDB8728" id="Textbox 130" o:spid="_x0000_s1213" type="#_x0000_t202" style="position:absolute;margin-left:453.7pt;margin-top:738.6pt;width:83.85pt;height:9.3pt;z-index:-1993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" filled="f" stroked="f">
              <v:textbox inset="0,0,0,0">
                <w:txbxContent>
                  <w:p w14:paraId="66F9AB1C" w14:textId="77777777" w:rsidR="006979D5" w:rsidRDefault="002D7CC2">
                    <w:pPr>
                      <w:spacing w:before="16"/>
                      <w:ind w:left="20"/>
                      <w:rPr>
                        <w:i/>
                        <w:sz w:val="13"/>
                      </w:rPr>
                    </w:pPr>
                    <w:r>
                      <w:rPr>
                        <w:i/>
                        <w:w w:val="90"/>
                        <w:sz w:val="13"/>
                      </w:rPr>
                      <w:t>Revised</w:t>
                    </w:r>
                    <w:r>
                      <w:rPr>
                        <w:i/>
                        <w:spacing w:val="8"/>
                        <w:sz w:val="13"/>
                      </w:rPr>
                      <w:t xml:space="preserve"> </w:t>
                    </w:r>
                    <w:r>
                      <w:rPr>
                        <w:i/>
                        <w:w w:val="90"/>
                        <w:sz w:val="13"/>
                      </w:rPr>
                      <w:t>through</w:t>
                    </w:r>
                    <w:r>
                      <w:rPr>
                        <w:i/>
                        <w:spacing w:val="-4"/>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19A7"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79200" behindDoc="1" locked="0" layoutInCell="1" allowOverlap="1" wp14:anchorId="738108DC" wp14:editId="383DCB98">
              <wp:simplePos x="0" y="0"/>
              <wp:positionH relativeFrom="page">
                <wp:posOffset>1086264</wp:posOffset>
              </wp:positionH>
              <wp:positionV relativeFrom="page">
                <wp:posOffset>9321339</wp:posOffset>
              </wp:positionV>
              <wp:extent cx="676275" cy="16764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167640"/>
                      </a:xfrm>
                      <a:prstGeom prst="rect">
                        <a:avLst/>
                      </a:prstGeom>
                    </wps:spPr>
                    <wps:txbx>
                      <w:txbxContent>
                        <w:p w14:paraId="028FB0BC"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1</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738108DC" id="_x0000_t202" coordsize="21600,21600" o:spt="202" path="m,l,21600r21600,l21600,xe">
              <v:stroke joinstyle="miter"/>
              <v:path gradientshapeok="t" o:connecttype="rect"/>
            </v:shapetype>
            <v:shape id="Textbox 127" o:spid="_x0000_s1214" type="#_x0000_t202" style="position:absolute;margin-left:85.55pt;margin-top:733.95pt;width:53.25pt;height:13.2pt;z-index:-1993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" filled="f" stroked="f">
              <v:textbox inset="0,0,0,0">
                <w:txbxContent>
                  <w:p w14:paraId="028FB0BC"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1</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79712" behindDoc="1" locked="0" layoutInCell="1" allowOverlap="1" wp14:anchorId="35B860CF" wp14:editId="7D66AFD3">
              <wp:simplePos x="0" y="0"/>
              <wp:positionH relativeFrom="page">
                <wp:posOffset>5533017</wp:posOffset>
              </wp:positionH>
              <wp:positionV relativeFrom="page">
                <wp:posOffset>9347911</wp:posOffset>
              </wp:positionV>
              <wp:extent cx="1065530" cy="11811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18110"/>
                      </a:xfrm>
                      <a:prstGeom prst="rect">
                        <a:avLst/>
                      </a:prstGeom>
                    </wps:spPr>
                    <wps:txbx>
                      <w:txbxContent>
                        <w:p w14:paraId="739F1C6D"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3"/>
                              <w:sz w:val="13"/>
                            </w:rPr>
                            <w:t xml:space="preserve"> </w:t>
                          </w:r>
                          <w:r>
                            <w:rPr>
                              <w:i/>
                              <w:w w:val="90"/>
                              <w:sz w:val="13"/>
                            </w:rPr>
                            <w:t>October</w:t>
                          </w:r>
                          <w:r>
                            <w:rPr>
                              <w:i/>
                              <w:spacing w:val="10"/>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5B860CF" id="Textbox 128" o:spid="_x0000_s1215" type="#_x0000_t202" style="position:absolute;margin-left:435.65pt;margin-top:736.05pt;width:83.9pt;height:9.3pt;z-index:-1993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" filled="f" stroked="f">
              <v:textbox inset="0,0,0,0">
                <w:txbxContent>
                  <w:p w14:paraId="739F1C6D"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3"/>
                        <w:sz w:val="13"/>
                      </w:rPr>
                      <w:t xml:space="preserve"> </w:t>
                    </w:r>
                    <w:r>
                      <w:rPr>
                        <w:i/>
                        <w:w w:val="90"/>
                        <w:sz w:val="13"/>
                      </w:rPr>
                      <w:t>October</w:t>
                    </w:r>
                    <w:r>
                      <w:rPr>
                        <w:i/>
                        <w:spacing w:val="10"/>
                        <w:sz w:val="13"/>
                      </w:rPr>
                      <w:t xml:space="preserve"> </w:t>
                    </w:r>
                    <w:r>
                      <w:rPr>
                        <w:i/>
                        <w:spacing w:val="-4"/>
                        <w:w w:val="90"/>
                        <w:sz w:val="13"/>
                      </w:rPr>
                      <w:t>2022</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1B08"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2784" behindDoc="1" locked="0" layoutInCell="1" allowOverlap="1" wp14:anchorId="67742E8E" wp14:editId="6F2AF5FE">
              <wp:simplePos x="0" y="0"/>
              <wp:positionH relativeFrom="page">
                <wp:posOffset>1095430</wp:posOffset>
              </wp:positionH>
              <wp:positionV relativeFrom="page">
                <wp:posOffset>9357982</wp:posOffset>
              </wp:positionV>
              <wp:extent cx="676910" cy="16764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67640"/>
                      </a:xfrm>
                      <a:prstGeom prst="rect">
                        <a:avLst/>
                      </a:prstGeom>
                    </wps:spPr>
                    <wps:txbx>
                      <w:txbxContent>
                        <w:p w14:paraId="76B412E5" w14:textId="77777777" w:rsidR="006979D5" w:rsidRDefault="002D7CC2">
                          <w:pPr>
                            <w:spacing w:before="13"/>
                            <w:ind w:left="20"/>
                            <w:rPr>
                              <w:i/>
                              <w:sz w:val="20"/>
                            </w:rPr>
                          </w:pPr>
                          <w:r>
                            <w:rPr>
                              <w:i/>
                              <w:spacing w:val="-2"/>
                              <w:w w:val="105"/>
                              <w:sz w:val="20"/>
                            </w:rPr>
                            <w:t>Page</w:t>
                          </w:r>
                          <w:r>
                            <w:rPr>
                              <w:i/>
                              <w:spacing w:val="-5"/>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4</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67742E8E" id="_x0000_t202" coordsize="21600,21600" o:spt="202" path="m,l,21600r21600,l21600,xe">
              <v:stroke joinstyle="miter"/>
              <v:path gradientshapeok="t" o:connecttype="rect"/>
            </v:shapetype>
            <v:shape id="Textbox 134" o:spid="_x0000_s1216" type="#_x0000_t202" style="position:absolute;margin-left:86.25pt;margin-top:736.85pt;width:53.3pt;height:13.2pt;z-index:-1993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" filled="f" stroked="f">
              <v:textbox inset="0,0,0,0">
                <w:txbxContent>
                  <w:p w14:paraId="76B412E5" w14:textId="77777777" w:rsidR="006979D5" w:rsidRDefault="002D7CC2">
                    <w:pPr>
                      <w:spacing w:before="13"/>
                      <w:ind w:left="20"/>
                      <w:rPr>
                        <w:i/>
                        <w:sz w:val="20"/>
                      </w:rPr>
                    </w:pPr>
                    <w:r>
                      <w:rPr>
                        <w:i/>
                        <w:spacing w:val="-2"/>
                        <w:w w:val="105"/>
                        <w:sz w:val="20"/>
                      </w:rPr>
                      <w:t>Page</w:t>
                    </w:r>
                    <w:r>
                      <w:rPr>
                        <w:i/>
                        <w:spacing w:val="-5"/>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4</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3296" behindDoc="1" locked="0" layoutInCell="1" allowOverlap="1" wp14:anchorId="5E2C0D81" wp14:editId="5B0EEDFF">
              <wp:simplePos x="0" y="0"/>
              <wp:positionH relativeFrom="page">
                <wp:posOffset>5780485</wp:posOffset>
              </wp:positionH>
              <wp:positionV relativeFrom="page">
                <wp:posOffset>9398294</wp:posOffset>
              </wp:positionV>
              <wp:extent cx="1055370" cy="11811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5370" cy="118110"/>
                      </a:xfrm>
                      <a:prstGeom prst="rect">
                        <a:avLst/>
                      </a:prstGeom>
                    </wps:spPr>
                    <wps:txbx>
                      <w:txbxContent>
                        <w:p w14:paraId="1066ACD3"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E2C0D81" id="Textbox 135" o:spid="_x0000_s1217" type="#_x0000_t202" style="position:absolute;margin-left:455.15pt;margin-top:740pt;width:83.1pt;height:9.3pt;z-index:-199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" filled="f" stroked="f">
              <v:textbox inset="0,0,0,0">
                <w:txbxContent>
                  <w:p w14:paraId="1066ACD3"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2"/>
                        <w:w w:val="90"/>
                        <w:sz w:val="13"/>
                      </w:rPr>
                      <w:t xml:space="preserve"> </w:t>
                    </w:r>
                    <w:r>
                      <w:rPr>
                        <w:i/>
                        <w:w w:val="90"/>
                        <w:sz w:val="13"/>
                      </w:rPr>
                      <w:t>October</w:t>
                    </w:r>
                    <w:r>
                      <w:rPr>
                        <w:i/>
                        <w:sz w:val="13"/>
                      </w:rPr>
                      <w:t xml:space="preserve"> </w:t>
                    </w:r>
                    <w:r>
                      <w:rPr>
                        <w:i/>
                        <w:spacing w:val="-4"/>
                        <w:w w:val="90"/>
                        <w:sz w:val="13"/>
                      </w:rPr>
                      <w:t>2022</w:t>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405F"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1248" behindDoc="1" locked="0" layoutInCell="1" allowOverlap="1" wp14:anchorId="66CD2B32" wp14:editId="67FF1C04">
              <wp:simplePos x="0" y="0"/>
              <wp:positionH relativeFrom="page">
                <wp:posOffset>5896077</wp:posOffset>
              </wp:positionH>
              <wp:positionV relativeFrom="page">
                <wp:posOffset>9132636</wp:posOffset>
              </wp:positionV>
              <wp:extent cx="895985" cy="11811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18110"/>
                      </a:xfrm>
                      <a:prstGeom prst="rect">
                        <a:avLst/>
                      </a:prstGeom>
                    </wps:spPr>
                    <wps:txbx>
                      <w:txbxContent>
                        <w:p w14:paraId="3FF5A295" w14:textId="77777777" w:rsidR="006979D5" w:rsidRDefault="002D7CC2">
                          <w:pPr>
                            <w:spacing w:before="16"/>
                            <w:ind w:left="20"/>
                            <w:rPr>
                              <w:i/>
                              <w:sz w:val="13"/>
                            </w:rPr>
                          </w:pPr>
                          <w:r>
                            <w:rPr>
                              <w:i/>
                              <w:w w:val="90"/>
                              <w:sz w:val="13"/>
                            </w:rPr>
                            <w:t>Oceana</w:t>
                          </w:r>
                          <w:r>
                            <w:rPr>
                              <w:i/>
                              <w:spacing w:val="-3"/>
                              <w:sz w:val="13"/>
                            </w:rPr>
                            <w:t xml:space="preserve"> </w:t>
                          </w:r>
                          <w:r>
                            <w:rPr>
                              <w:i/>
                              <w:w w:val="90"/>
                              <w:sz w:val="13"/>
                            </w:rPr>
                            <w:t>County,</w:t>
                          </w:r>
                          <w:r>
                            <w:rPr>
                              <w:i/>
                              <w:spacing w:val="-6"/>
                              <w:w w:val="90"/>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66CD2B32" id="_x0000_t202" coordsize="21600,21600" o:spt="202" path="m,l,21600r21600,l21600,xe">
              <v:stroke joinstyle="miter"/>
              <v:path gradientshapeok="t" o:connecttype="rect"/>
            </v:shapetype>
            <v:shape id="Textbox 131" o:spid="_x0000_s1218" type="#_x0000_t202" style="position:absolute;margin-left:464.25pt;margin-top:719.1pt;width:70.55pt;height:9.3pt;z-index:-1993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" filled="f" stroked="f">
              <v:textbox inset="0,0,0,0">
                <w:txbxContent>
                  <w:p w14:paraId="3FF5A295" w14:textId="77777777" w:rsidR="006979D5" w:rsidRDefault="002D7CC2">
                    <w:pPr>
                      <w:spacing w:before="16"/>
                      <w:ind w:left="20"/>
                      <w:rPr>
                        <w:i/>
                        <w:sz w:val="13"/>
                      </w:rPr>
                    </w:pPr>
                    <w:r>
                      <w:rPr>
                        <w:i/>
                        <w:w w:val="90"/>
                        <w:sz w:val="13"/>
                      </w:rPr>
                      <w:t>Oceana</w:t>
                    </w:r>
                    <w:r>
                      <w:rPr>
                        <w:i/>
                        <w:spacing w:val="-3"/>
                        <w:sz w:val="13"/>
                      </w:rPr>
                      <w:t xml:space="preserve"> </w:t>
                    </w:r>
                    <w:r>
                      <w:rPr>
                        <w:i/>
                        <w:w w:val="90"/>
                        <w:sz w:val="13"/>
                      </w:rPr>
                      <w:t>County,</w:t>
                    </w:r>
                    <w:r>
                      <w:rPr>
                        <w:i/>
                        <w:spacing w:val="-6"/>
                        <w:w w:val="90"/>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81760" behindDoc="1" locked="0" layoutInCell="1" allowOverlap="1" wp14:anchorId="40E2B326" wp14:editId="53FF8FA5">
              <wp:simplePos x="0" y="0"/>
              <wp:positionH relativeFrom="page">
                <wp:posOffset>1054185</wp:posOffset>
              </wp:positionH>
              <wp:positionV relativeFrom="page">
                <wp:posOffset>9307598</wp:posOffset>
              </wp:positionV>
              <wp:extent cx="678815" cy="16764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 cy="167640"/>
                      </a:xfrm>
                      <a:prstGeom prst="rect">
                        <a:avLst/>
                      </a:prstGeom>
                    </wps:spPr>
                    <wps:txbx>
                      <w:txbxContent>
                        <w:p w14:paraId="1D3D50DB" w14:textId="77777777" w:rsidR="006979D5" w:rsidRDefault="002D7CC2">
                          <w:pPr>
                            <w:spacing w:before="13"/>
                            <w:ind w:left="20"/>
                            <w:rPr>
                              <w:i/>
                              <w:sz w:val="20"/>
                            </w:rPr>
                          </w:pPr>
                          <w:r>
                            <w:rPr>
                              <w:i/>
                              <w:spacing w:val="-2"/>
                              <w:w w:val="105"/>
                              <w:sz w:val="20"/>
                            </w:rPr>
                            <w:t>Page</w:t>
                          </w:r>
                          <w:r>
                            <w:rPr>
                              <w:i/>
                              <w:spacing w:val="-1"/>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5</w:t>
                          </w:r>
                          <w:r>
                            <w:rPr>
                              <w:i/>
                              <w:spacing w:val="-10"/>
                              <w:w w:val="105"/>
                              <w:sz w:val="20"/>
                            </w:rPr>
                            <w:fldChar w:fldCharType="end"/>
                          </w:r>
                        </w:p>
                      </w:txbxContent>
                    </wps:txbx>
                    <wps:bodyPr wrap="square" lIns="0" tIns="0" rIns="0" bIns="0" rtlCol="0">
                      <a:noAutofit/>
                    </wps:bodyPr>
                  </wps:wsp>
                </a:graphicData>
              </a:graphic>
            </wp:anchor>
          </w:drawing>
        </mc:Choice>
        <mc:Fallback>
          <w:pict>
            <v:shape w14:anchorId="40E2B326" id="Textbox 132" o:spid="_x0000_s1219" type="#_x0000_t202" style="position:absolute;margin-left:83pt;margin-top:732.9pt;width:53.45pt;height:13.2pt;z-index:-1993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" filled="f" stroked="f">
              <v:textbox inset="0,0,0,0">
                <w:txbxContent>
                  <w:p w14:paraId="1D3D50DB" w14:textId="77777777" w:rsidR="006979D5" w:rsidRDefault="002D7CC2">
                    <w:pPr>
                      <w:spacing w:before="13"/>
                      <w:ind w:left="20"/>
                      <w:rPr>
                        <w:i/>
                        <w:sz w:val="20"/>
                      </w:rPr>
                    </w:pPr>
                    <w:r>
                      <w:rPr>
                        <w:i/>
                        <w:spacing w:val="-2"/>
                        <w:w w:val="105"/>
                        <w:sz w:val="20"/>
                      </w:rPr>
                      <w:t>Page</w:t>
                    </w:r>
                    <w:r>
                      <w:rPr>
                        <w:i/>
                        <w:spacing w:val="-1"/>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5</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2272" behindDoc="1" locked="0" layoutInCell="1" allowOverlap="1" wp14:anchorId="0E369ACA" wp14:editId="5FDCF5CC">
              <wp:simplePos x="0" y="0"/>
              <wp:positionH relativeFrom="page">
                <wp:posOffset>5505521</wp:posOffset>
              </wp:positionH>
              <wp:positionV relativeFrom="page">
                <wp:posOffset>9357072</wp:posOffset>
              </wp:positionV>
              <wp:extent cx="1060450" cy="11811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27A5B3A1"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E369ACA" id="Textbox 133" o:spid="_x0000_s1220" type="#_x0000_t202" style="position:absolute;margin-left:433.5pt;margin-top:736.8pt;width:83.5pt;height:9.3pt;z-index:-1993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" filled="f" stroked="f">
              <v:textbox inset="0,0,0,0">
                <w:txbxContent>
                  <w:p w14:paraId="27A5B3A1"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8028"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3808" behindDoc="1" locked="0" layoutInCell="1" allowOverlap="1" wp14:anchorId="3ACE78B6" wp14:editId="1DF9C3A6">
              <wp:simplePos x="0" y="0"/>
              <wp:positionH relativeFrom="page">
                <wp:posOffset>5941904</wp:posOffset>
              </wp:positionH>
              <wp:positionV relativeFrom="page">
                <wp:posOffset>9155538</wp:posOffset>
              </wp:positionV>
              <wp:extent cx="898525" cy="11811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13157574"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3ACE78B6" id="_x0000_t202" coordsize="21600,21600" o:spt="202" path="m,l,21600r21600,l21600,xe">
              <v:stroke joinstyle="miter"/>
              <v:path gradientshapeok="t" o:connecttype="rect"/>
            </v:shapetype>
            <v:shape id="Textbox 136" o:spid="_x0000_s1221" type="#_x0000_t202" style="position:absolute;margin-left:467.85pt;margin-top:720.9pt;width:70.75pt;height:9.3pt;z-index:-1993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" filled="f" stroked="f">
              <v:textbox inset="0,0,0,0">
                <w:txbxContent>
                  <w:p w14:paraId="13157574"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84320" behindDoc="1" locked="0" layoutInCell="1" allowOverlap="1" wp14:anchorId="11D36F81" wp14:editId="7769642D">
              <wp:simplePos x="0" y="0"/>
              <wp:positionH relativeFrom="page">
                <wp:posOffset>1104595</wp:posOffset>
              </wp:positionH>
              <wp:positionV relativeFrom="page">
                <wp:posOffset>9330500</wp:posOffset>
              </wp:positionV>
              <wp:extent cx="679450" cy="17272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0" cy="172720"/>
                      </a:xfrm>
                      <a:prstGeom prst="rect">
                        <a:avLst/>
                      </a:prstGeom>
                    </wps:spPr>
                    <wps:txbx>
                      <w:txbxContent>
                        <w:p w14:paraId="09E5C306" w14:textId="77777777" w:rsidR="006979D5" w:rsidRDefault="002D7CC2">
                          <w:pPr>
                            <w:spacing w:before="13"/>
                            <w:ind w:left="20"/>
                            <w:rPr>
                              <w:i/>
                              <w:sz w:val="20"/>
                            </w:rPr>
                          </w:pPr>
                          <w:r>
                            <w:rPr>
                              <w:i/>
                              <w:spacing w:val="-2"/>
                              <w:w w:val="105"/>
                              <w:sz w:val="20"/>
                            </w:rPr>
                            <w:t>Page</w:t>
                          </w:r>
                          <w:r>
                            <w:rPr>
                              <w:i/>
                              <w:spacing w:val="-3"/>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8</w:t>
                          </w:r>
                          <w:r>
                            <w:rPr>
                              <w:i/>
                              <w:spacing w:val="-10"/>
                              <w:w w:val="105"/>
                              <w:sz w:val="20"/>
                            </w:rPr>
                            <w:fldChar w:fldCharType="end"/>
                          </w:r>
                        </w:p>
                      </w:txbxContent>
                    </wps:txbx>
                    <wps:bodyPr wrap="square" lIns="0" tIns="0" rIns="0" bIns="0" rtlCol="0">
                      <a:noAutofit/>
                    </wps:bodyPr>
                  </wps:wsp>
                </a:graphicData>
              </a:graphic>
            </wp:anchor>
          </w:drawing>
        </mc:Choice>
        <mc:Fallback>
          <w:pict>
            <v:shape w14:anchorId="11D36F81" id="Textbox 137" o:spid="_x0000_s1222" type="#_x0000_t202" style="position:absolute;margin-left:87pt;margin-top:734.7pt;width:53.5pt;height:13.6pt;z-index:-1993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" filled="f" stroked="f">
              <v:textbox inset="0,0,0,0">
                <w:txbxContent>
                  <w:p w14:paraId="09E5C306" w14:textId="77777777" w:rsidR="006979D5" w:rsidRDefault="002D7CC2">
                    <w:pPr>
                      <w:spacing w:before="13"/>
                      <w:ind w:left="20"/>
                      <w:rPr>
                        <w:i/>
                        <w:sz w:val="20"/>
                      </w:rPr>
                    </w:pPr>
                    <w:r>
                      <w:rPr>
                        <w:i/>
                        <w:spacing w:val="-2"/>
                        <w:w w:val="105"/>
                        <w:sz w:val="20"/>
                      </w:rPr>
                      <w:t>Page</w:t>
                    </w:r>
                    <w:r>
                      <w:rPr>
                        <w:i/>
                        <w:spacing w:val="-3"/>
                        <w:w w:val="105"/>
                        <w:sz w:val="20"/>
                      </w:rPr>
                      <w:t xml:space="preserve"> </w:t>
                    </w:r>
                    <w:r>
                      <w:rPr>
                        <w:i/>
                        <w:spacing w:val="-2"/>
                        <w:w w:val="105"/>
                        <w:sz w:val="20"/>
                      </w:rPr>
                      <w:t>14-</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8</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4832" behindDoc="1" locked="0" layoutInCell="1" allowOverlap="1" wp14:anchorId="21351B05" wp14:editId="0D5A4E49">
              <wp:simplePos x="0" y="0"/>
              <wp:positionH relativeFrom="page">
                <wp:posOffset>5780485</wp:posOffset>
              </wp:positionH>
              <wp:positionV relativeFrom="page">
                <wp:posOffset>9379973</wp:posOffset>
              </wp:positionV>
              <wp:extent cx="1061085" cy="11811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56C2335C"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4"/>
                              <w:sz w:val="13"/>
                            </w:rPr>
                            <w:t xml:space="preserve"> </w:t>
                          </w:r>
                          <w:r>
                            <w:rPr>
                              <w:i/>
                              <w:w w:val="90"/>
                              <w:sz w:val="13"/>
                            </w:rPr>
                            <w:t>October</w:t>
                          </w:r>
                          <w:r>
                            <w:rPr>
                              <w:i/>
                              <w:spacing w:val="9"/>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1351B05" id="Textbox 138" o:spid="_x0000_s1223" type="#_x0000_t202" style="position:absolute;margin-left:455.15pt;margin-top:738.6pt;width:83.55pt;height:9.3pt;z-index:-1993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" filled="f" stroked="f">
              <v:textbox inset="0,0,0,0">
                <w:txbxContent>
                  <w:p w14:paraId="56C2335C" w14:textId="77777777" w:rsidR="006979D5" w:rsidRDefault="002D7CC2">
                    <w:pPr>
                      <w:spacing w:before="16"/>
                      <w:ind w:left="20"/>
                      <w:rPr>
                        <w:i/>
                        <w:sz w:val="13"/>
                      </w:rPr>
                    </w:pPr>
                    <w:r>
                      <w:rPr>
                        <w:i/>
                        <w:w w:val="90"/>
                        <w:sz w:val="13"/>
                      </w:rPr>
                      <w:t>Revised</w:t>
                    </w:r>
                    <w:r>
                      <w:rPr>
                        <w:i/>
                        <w:spacing w:val="4"/>
                        <w:sz w:val="13"/>
                      </w:rPr>
                      <w:t xml:space="preserve"> </w:t>
                    </w:r>
                    <w:r>
                      <w:rPr>
                        <w:i/>
                        <w:w w:val="90"/>
                        <w:sz w:val="13"/>
                      </w:rPr>
                      <w:t>through</w:t>
                    </w:r>
                    <w:r>
                      <w:rPr>
                        <w:i/>
                        <w:spacing w:val="-4"/>
                        <w:sz w:val="13"/>
                      </w:rPr>
                      <w:t xml:space="preserve"> </w:t>
                    </w:r>
                    <w:r>
                      <w:rPr>
                        <w:i/>
                        <w:w w:val="90"/>
                        <w:sz w:val="13"/>
                      </w:rPr>
                      <w:t>October</w:t>
                    </w:r>
                    <w:r>
                      <w:rPr>
                        <w:i/>
                        <w:spacing w:val="9"/>
                        <w:sz w:val="13"/>
                      </w:rPr>
                      <w:t xml:space="preserve"> </w:t>
                    </w:r>
                    <w:r>
                      <w:rPr>
                        <w:i/>
                        <w:spacing w:val="-4"/>
                        <w:w w:val="90"/>
                        <w:sz w:val="13"/>
                      </w:rPr>
                      <w:t>2022</w:t>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84D7"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5344" behindDoc="1" locked="0" layoutInCell="1" allowOverlap="1" wp14:anchorId="5C79F439" wp14:editId="4D9B2744">
              <wp:simplePos x="0" y="0"/>
              <wp:positionH relativeFrom="page">
                <wp:posOffset>1067933</wp:posOffset>
              </wp:positionH>
              <wp:positionV relativeFrom="page">
                <wp:posOffset>9298437</wp:posOffset>
              </wp:positionV>
              <wp:extent cx="674370" cy="16764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67640"/>
                      </a:xfrm>
                      <a:prstGeom prst="rect">
                        <a:avLst/>
                      </a:prstGeom>
                    </wps:spPr>
                    <wps:txbx>
                      <w:txbxContent>
                        <w:p w14:paraId="72426794"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7</w:t>
                          </w:r>
                          <w:r>
                            <w:rPr>
                              <w:i/>
                              <w:spacing w:val="-10"/>
                              <w:sz w:val="20"/>
                            </w:rPr>
                            <w:fldChar w:fldCharType="end"/>
                          </w:r>
                        </w:p>
                      </w:txbxContent>
                    </wps:txbx>
                    <wps:bodyPr wrap="square" lIns="0" tIns="0" rIns="0" bIns="0" rtlCol="0">
                      <a:noAutofit/>
                    </wps:bodyPr>
                  </wps:wsp>
                </a:graphicData>
              </a:graphic>
            </wp:anchor>
          </w:drawing>
        </mc:Choice>
        <mc:Fallback>
          <w:pict>
            <v:shapetype w14:anchorId="5C79F439" id="_x0000_t202" coordsize="21600,21600" o:spt="202" path="m,l,21600r21600,l21600,xe">
              <v:stroke joinstyle="miter"/>
              <v:path gradientshapeok="t" o:connecttype="rect"/>
            </v:shapetype>
            <v:shape id="Textbox 139" o:spid="_x0000_s1224" type="#_x0000_t202" style="position:absolute;margin-left:84.1pt;margin-top:732.15pt;width:53.1pt;height:13.2pt;z-index:-1993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" filled="f" stroked="f">
              <v:textbox inset="0,0,0,0">
                <w:txbxContent>
                  <w:p w14:paraId="72426794"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7</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5856" behindDoc="1" locked="0" layoutInCell="1" allowOverlap="1" wp14:anchorId="543E3F82" wp14:editId="731735F7">
              <wp:simplePos x="0" y="0"/>
              <wp:positionH relativeFrom="page">
                <wp:posOffset>5514686</wp:posOffset>
              </wp:positionH>
              <wp:positionV relativeFrom="page">
                <wp:posOffset>9347911</wp:posOffset>
              </wp:positionV>
              <wp:extent cx="1061085" cy="11811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447937FB"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1"/>
                              <w:sz w:val="13"/>
                            </w:rPr>
                            <w:t xml:space="preserve"> </w:t>
                          </w:r>
                          <w:r>
                            <w:rPr>
                              <w:i/>
                              <w:w w:val="90"/>
                              <w:sz w:val="13"/>
                            </w:rPr>
                            <w:t>October</w:t>
                          </w:r>
                          <w:r>
                            <w:rPr>
                              <w:i/>
                              <w:spacing w:val="11"/>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43E3F82" id="Textbox 140" o:spid="_x0000_s1225" type="#_x0000_t202" style="position:absolute;margin-left:434.25pt;margin-top:736.05pt;width:83.55pt;height:9.3pt;z-index:-1993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" filled="f" stroked="f">
              <v:textbox inset="0,0,0,0">
                <w:txbxContent>
                  <w:p w14:paraId="447937FB"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1"/>
                        <w:sz w:val="13"/>
                      </w:rPr>
                      <w:t xml:space="preserve"> </w:t>
                    </w:r>
                    <w:r>
                      <w:rPr>
                        <w:i/>
                        <w:w w:val="90"/>
                        <w:sz w:val="13"/>
                      </w:rPr>
                      <w:t>October</w:t>
                    </w:r>
                    <w:r>
                      <w:rPr>
                        <w:i/>
                        <w:spacing w:val="11"/>
                        <w:sz w:val="13"/>
                      </w:rPr>
                      <w:t xml:space="preserve"> </w:t>
                    </w:r>
                    <w:r>
                      <w:rPr>
                        <w:i/>
                        <w:spacing w:val="-4"/>
                        <w:w w:val="90"/>
                        <w:sz w:val="13"/>
                      </w:rPr>
                      <w:t>2022</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25C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7904" behindDoc="1" locked="0" layoutInCell="1" allowOverlap="1" wp14:anchorId="5C7E3978" wp14:editId="716F8A6E">
              <wp:simplePos x="0" y="0"/>
              <wp:positionH relativeFrom="page">
                <wp:posOffset>1104595</wp:posOffset>
              </wp:positionH>
              <wp:positionV relativeFrom="page">
                <wp:posOffset>9337303</wp:posOffset>
              </wp:positionV>
              <wp:extent cx="756920" cy="18224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920" cy="182245"/>
                      </a:xfrm>
                      <a:prstGeom prst="rect">
                        <a:avLst/>
                      </a:prstGeom>
                    </wps:spPr>
                    <wps:txbx>
                      <w:txbxContent>
                        <w:p w14:paraId="02FFCF18" w14:textId="77777777" w:rsidR="006979D5" w:rsidRDefault="002D7CC2">
                          <w:pPr>
                            <w:spacing w:before="24"/>
                            <w:ind w:left="20"/>
                            <w:rPr>
                              <w:i/>
                              <w:sz w:val="20"/>
                            </w:rPr>
                          </w:pPr>
                          <w:r>
                            <w:rPr>
                              <w:i/>
                              <w:spacing w:val="-2"/>
                              <w:w w:val="105"/>
                              <w:sz w:val="20"/>
                            </w:rPr>
                            <w:t>Page</w:t>
                          </w:r>
                          <w:r>
                            <w:rPr>
                              <w:i/>
                              <w:spacing w:val="-1"/>
                              <w:w w:val="105"/>
                              <w:sz w:val="20"/>
                            </w:rPr>
                            <w:t xml:space="preserve"> </w:t>
                          </w:r>
                          <w:r>
                            <w:rPr>
                              <w:i/>
                              <w:spacing w:val="-2"/>
                              <w:w w:val="105"/>
                              <w:sz w:val="20"/>
                            </w:rPr>
                            <w:t>14-</w:t>
                          </w:r>
                          <w:r>
                            <w:rPr>
                              <w:i/>
                              <w:spacing w:val="-5"/>
                              <w:w w:val="105"/>
                              <w:sz w:val="20"/>
                            </w:rPr>
                            <w:fldChar w:fldCharType="begin"/>
                          </w:r>
                          <w:r>
                            <w:rPr>
                              <w:i/>
                              <w:spacing w:val="-5"/>
                              <w:w w:val="105"/>
                              <w:sz w:val="20"/>
                            </w:rPr>
                            <w:instrText xml:space="preserve"> PAGE </w:instrText>
                          </w:r>
                          <w:r>
                            <w:rPr>
                              <w:i/>
                              <w:spacing w:val="-5"/>
                              <w:w w:val="105"/>
                              <w:sz w:val="20"/>
                            </w:rPr>
                            <w:fldChar w:fldCharType="separate"/>
                          </w:r>
                          <w:r>
                            <w:rPr>
                              <w:i/>
                              <w:spacing w:val="-5"/>
                              <w:w w:val="105"/>
                              <w:sz w:val="20"/>
                            </w:rPr>
                            <w:t>16</w:t>
                          </w:r>
                          <w:r>
                            <w:rPr>
                              <w:i/>
                              <w:spacing w:val="-5"/>
                              <w:w w:val="105"/>
                              <w:sz w:val="20"/>
                            </w:rPr>
                            <w:fldChar w:fldCharType="end"/>
                          </w:r>
                        </w:p>
                      </w:txbxContent>
                    </wps:txbx>
                    <wps:bodyPr wrap="square" lIns="0" tIns="0" rIns="0" bIns="0" rtlCol="0">
                      <a:noAutofit/>
                    </wps:bodyPr>
                  </wps:wsp>
                </a:graphicData>
              </a:graphic>
            </wp:anchor>
          </w:drawing>
        </mc:Choice>
        <mc:Fallback>
          <w:pict>
            <v:shapetype w14:anchorId="5C7E3978" id="_x0000_t202" coordsize="21600,21600" o:spt="202" path="m,l,21600r21600,l21600,xe">
              <v:stroke joinstyle="miter"/>
              <v:path gradientshapeok="t" o:connecttype="rect"/>
            </v:shapetype>
            <v:shape id="Textbox 144" o:spid="_x0000_s1226" type="#_x0000_t202" style="position:absolute;margin-left:87pt;margin-top:735.2pt;width:59.6pt;height:14.35pt;z-index:-1992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" filled="f" stroked="f">
              <v:textbox inset="0,0,0,0">
                <w:txbxContent>
                  <w:p w14:paraId="02FFCF18" w14:textId="77777777" w:rsidR="006979D5" w:rsidRDefault="002D7CC2">
                    <w:pPr>
                      <w:spacing w:before="24"/>
                      <w:ind w:left="20"/>
                      <w:rPr>
                        <w:i/>
                        <w:sz w:val="20"/>
                      </w:rPr>
                    </w:pPr>
                    <w:r>
                      <w:rPr>
                        <w:i/>
                        <w:spacing w:val="-2"/>
                        <w:w w:val="105"/>
                        <w:sz w:val="20"/>
                      </w:rPr>
                      <w:t>Page</w:t>
                    </w:r>
                    <w:r>
                      <w:rPr>
                        <w:i/>
                        <w:spacing w:val="-1"/>
                        <w:w w:val="105"/>
                        <w:sz w:val="20"/>
                      </w:rPr>
                      <w:t xml:space="preserve"> </w:t>
                    </w:r>
                    <w:r>
                      <w:rPr>
                        <w:i/>
                        <w:spacing w:val="-2"/>
                        <w:w w:val="105"/>
                        <w:sz w:val="20"/>
                      </w:rPr>
                      <w:t>14-</w:t>
                    </w:r>
                    <w:r>
                      <w:rPr>
                        <w:i/>
                        <w:spacing w:val="-5"/>
                        <w:w w:val="105"/>
                        <w:sz w:val="20"/>
                      </w:rPr>
                      <w:fldChar w:fldCharType="begin"/>
                    </w:r>
                    <w:r>
                      <w:rPr>
                        <w:i/>
                        <w:spacing w:val="-5"/>
                        <w:w w:val="105"/>
                        <w:sz w:val="20"/>
                      </w:rPr>
                      <w:instrText xml:space="preserve"> PAGE </w:instrText>
                    </w:r>
                    <w:r>
                      <w:rPr>
                        <w:i/>
                        <w:spacing w:val="-5"/>
                        <w:w w:val="105"/>
                        <w:sz w:val="20"/>
                      </w:rPr>
                      <w:fldChar w:fldCharType="separate"/>
                    </w:r>
                    <w:r>
                      <w:rPr>
                        <w:i/>
                        <w:spacing w:val="-5"/>
                        <w:w w:val="105"/>
                        <w:sz w:val="20"/>
                      </w:rPr>
                      <w:t>16</w:t>
                    </w:r>
                    <w:r>
                      <w:rPr>
                        <w:i/>
                        <w:spacing w:val="-5"/>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8416" behindDoc="1" locked="0" layoutInCell="1" allowOverlap="1" wp14:anchorId="5F1E95FF" wp14:editId="336D312D">
              <wp:simplePos x="0" y="0"/>
              <wp:positionH relativeFrom="page">
                <wp:posOffset>5789650</wp:posOffset>
              </wp:positionH>
              <wp:positionV relativeFrom="page">
                <wp:posOffset>9389133</wp:posOffset>
              </wp:positionV>
              <wp:extent cx="1060450" cy="11811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03842C60" w14:textId="77777777" w:rsidR="006979D5" w:rsidRDefault="002D7CC2">
                          <w:pPr>
                            <w:spacing w:before="16"/>
                            <w:ind w:left="20"/>
                            <w:rPr>
                              <w:i/>
                              <w:sz w:val="13"/>
                            </w:rPr>
                          </w:pPr>
                          <w:r>
                            <w:rPr>
                              <w:i/>
                              <w:w w:val="90"/>
                              <w:sz w:val="13"/>
                            </w:rPr>
                            <w:t>Revised</w:t>
                          </w:r>
                          <w:r>
                            <w:rPr>
                              <w:i/>
                              <w:spacing w:val="7"/>
                              <w:sz w:val="13"/>
                            </w:rPr>
                            <w:t xml:space="preserve"> </w:t>
                          </w:r>
                          <w:r>
                            <w:rPr>
                              <w:i/>
                              <w:w w:val="90"/>
                              <w:sz w:val="13"/>
                            </w:rPr>
                            <w:t>through</w:t>
                          </w:r>
                          <w:r>
                            <w:rPr>
                              <w:i/>
                              <w:spacing w:val="-7"/>
                              <w:w w:val="90"/>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F1E95FF" id="Textbox 145" o:spid="_x0000_s1227" type="#_x0000_t202" style="position:absolute;margin-left:455.9pt;margin-top:739.3pt;width:83.5pt;height:9.3pt;z-index:-1992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" filled="f" stroked="f">
              <v:textbox inset="0,0,0,0">
                <w:txbxContent>
                  <w:p w14:paraId="03842C60" w14:textId="77777777" w:rsidR="006979D5" w:rsidRDefault="002D7CC2">
                    <w:pPr>
                      <w:spacing w:before="16"/>
                      <w:ind w:left="20"/>
                      <w:rPr>
                        <w:i/>
                        <w:sz w:val="13"/>
                      </w:rPr>
                    </w:pPr>
                    <w:r>
                      <w:rPr>
                        <w:i/>
                        <w:w w:val="90"/>
                        <w:sz w:val="13"/>
                      </w:rPr>
                      <w:t>Revised</w:t>
                    </w:r>
                    <w:r>
                      <w:rPr>
                        <w:i/>
                        <w:spacing w:val="7"/>
                        <w:sz w:val="13"/>
                      </w:rPr>
                      <w:t xml:space="preserve"> </w:t>
                    </w:r>
                    <w:r>
                      <w:rPr>
                        <w:i/>
                        <w:w w:val="90"/>
                        <w:sz w:val="13"/>
                      </w:rPr>
                      <w:t>through</w:t>
                    </w:r>
                    <w:r>
                      <w:rPr>
                        <w:i/>
                        <w:spacing w:val="-7"/>
                        <w:w w:val="90"/>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E875"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6368" behindDoc="1" locked="0" layoutInCell="1" allowOverlap="1" wp14:anchorId="7F046782" wp14:editId="6703D019">
              <wp:simplePos x="0" y="0"/>
              <wp:positionH relativeFrom="page">
                <wp:posOffset>5859415</wp:posOffset>
              </wp:positionH>
              <wp:positionV relativeFrom="page">
                <wp:posOffset>9160118</wp:posOffset>
              </wp:positionV>
              <wp:extent cx="898525" cy="11811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41953BB8" w14:textId="77777777" w:rsidR="006979D5" w:rsidRDefault="002D7CC2">
                          <w:pPr>
                            <w:spacing w:before="16"/>
                            <w:ind w:left="20"/>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type w14:anchorId="7F046782" id="_x0000_t202" coordsize="21600,21600" o:spt="202" path="m,l,21600r21600,l21600,xe">
              <v:stroke joinstyle="miter"/>
              <v:path gradientshapeok="t" o:connecttype="rect"/>
            </v:shapetype>
            <v:shape id="Textbox 141" o:spid="_x0000_s1228" type="#_x0000_t202" style="position:absolute;margin-left:461.35pt;margin-top:721.25pt;width:70.75pt;height:9.3pt;z-index:-1993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" filled="f" stroked="f">
              <v:textbox inset="0,0,0,0">
                <w:txbxContent>
                  <w:p w14:paraId="41953BB8" w14:textId="77777777" w:rsidR="006979D5" w:rsidRDefault="002D7CC2">
                    <w:pPr>
                      <w:spacing w:before="16"/>
                      <w:ind w:left="20"/>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86880" behindDoc="1" locked="0" layoutInCell="1" allowOverlap="1" wp14:anchorId="18534240" wp14:editId="4D214BB2">
              <wp:simplePos x="0" y="0"/>
              <wp:positionH relativeFrom="page">
                <wp:posOffset>1030960</wp:posOffset>
              </wp:positionH>
              <wp:positionV relativeFrom="page">
                <wp:posOffset>9293482</wp:posOffset>
              </wp:positionV>
              <wp:extent cx="707390" cy="18097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390" cy="180975"/>
                      </a:xfrm>
                      <a:prstGeom prst="rect">
                        <a:avLst/>
                      </a:prstGeom>
                    </wps:spPr>
                    <wps:txbx>
                      <w:txbxContent>
                        <w:p w14:paraId="25963CE8" w14:textId="77777777" w:rsidR="006979D5" w:rsidRDefault="002D7CC2">
                          <w:pPr>
                            <w:spacing w:before="11"/>
                            <w:ind w:left="20"/>
                            <w:rPr>
                              <w:rFonts w:ascii="Times New Roman"/>
                              <w:i/>
                            </w:rPr>
                          </w:pPr>
                          <w:r>
                            <w:rPr>
                              <w:rFonts w:ascii="Times New Roman"/>
                              <w:i/>
                              <w:spacing w:val="-2"/>
                              <w:w w:val="105"/>
                            </w:rPr>
                            <w:t>Page</w:t>
                          </w:r>
                          <w:r>
                            <w:rPr>
                              <w:rFonts w:ascii="Times New Roman"/>
                              <w:i/>
                              <w:spacing w:val="6"/>
                              <w:w w:val="105"/>
                            </w:rPr>
                            <w:t xml:space="preserve"> </w:t>
                          </w:r>
                          <w:r>
                            <w:rPr>
                              <w:rFonts w:ascii="Times New Roman"/>
                              <w:i/>
                              <w:spacing w:val="-2"/>
                              <w:w w:val="105"/>
                            </w:rPr>
                            <w:t>14-</w:t>
                          </w:r>
                          <w:r>
                            <w:rPr>
                              <w:rFonts w:ascii="Times New Roman"/>
                              <w:i/>
                              <w:spacing w:val="-7"/>
                              <w:w w:val="105"/>
                            </w:rPr>
                            <w:fldChar w:fldCharType="begin"/>
                          </w:r>
                          <w:r>
                            <w:rPr>
                              <w:rFonts w:ascii="Times New Roman"/>
                              <w:i/>
                              <w:spacing w:val="-7"/>
                              <w:w w:val="105"/>
                            </w:rPr>
                            <w:instrText xml:space="preserve"> PAGE </w:instrText>
                          </w:r>
                          <w:r>
                            <w:rPr>
                              <w:rFonts w:ascii="Times New Roman"/>
                              <w:i/>
                              <w:spacing w:val="-7"/>
                              <w:w w:val="105"/>
                            </w:rPr>
                            <w:fldChar w:fldCharType="separate"/>
                          </w:r>
                          <w:r>
                            <w:rPr>
                              <w:rFonts w:ascii="Times New Roman"/>
                              <w:i/>
                              <w:spacing w:val="-7"/>
                              <w:w w:val="105"/>
                            </w:rPr>
                            <w:t>11</w:t>
                          </w:r>
                          <w:r>
                            <w:rPr>
                              <w:rFonts w:ascii="Times New Roman"/>
                              <w:i/>
                              <w:spacing w:val="-7"/>
                              <w:w w:val="105"/>
                            </w:rPr>
                            <w:fldChar w:fldCharType="end"/>
                          </w:r>
                        </w:p>
                      </w:txbxContent>
                    </wps:txbx>
                    <wps:bodyPr wrap="square" lIns="0" tIns="0" rIns="0" bIns="0" rtlCol="0">
                      <a:noAutofit/>
                    </wps:bodyPr>
                  </wps:wsp>
                </a:graphicData>
              </a:graphic>
            </wp:anchor>
          </w:drawing>
        </mc:Choice>
        <mc:Fallback>
          <w:pict>
            <v:shape w14:anchorId="18534240" id="Textbox 142" o:spid="_x0000_s1229" type="#_x0000_t202" style="position:absolute;margin-left:81.2pt;margin-top:731.75pt;width:55.7pt;height:14.25pt;z-index:-1992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" filled="f" stroked="f">
              <v:textbox inset="0,0,0,0">
                <w:txbxContent>
                  <w:p w14:paraId="25963CE8" w14:textId="77777777" w:rsidR="006979D5" w:rsidRDefault="002D7CC2">
                    <w:pPr>
                      <w:spacing w:before="11"/>
                      <w:ind w:left="20"/>
                      <w:rPr>
                        <w:rFonts w:ascii="Times New Roman"/>
                        <w:i/>
                      </w:rPr>
                    </w:pPr>
                    <w:r>
                      <w:rPr>
                        <w:rFonts w:ascii="Times New Roman"/>
                        <w:i/>
                        <w:spacing w:val="-2"/>
                        <w:w w:val="105"/>
                      </w:rPr>
                      <w:t>Page</w:t>
                    </w:r>
                    <w:r>
                      <w:rPr>
                        <w:rFonts w:ascii="Times New Roman"/>
                        <w:i/>
                        <w:spacing w:val="6"/>
                        <w:w w:val="105"/>
                      </w:rPr>
                      <w:t xml:space="preserve"> </w:t>
                    </w:r>
                    <w:r>
                      <w:rPr>
                        <w:rFonts w:ascii="Times New Roman"/>
                        <w:i/>
                        <w:spacing w:val="-2"/>
                        <w:w w:val="105"/>
                      </w:rPr>
                      <w:t>14-</w:t>
                    </w:r>
                    <w:r>
                      <w:rPr>
                        <w:rFonts w:ascii="Times New Roman"/>
                        <w:i/>
                        <w:spacing w:val="-7"/>
                        <w:w w:val="105"/>
                      </w:rPr>
                      <w:fldChar w:fldCharType="begin"/>
                    </w:r>
                    <w:r>
                      <w:rPr>
                        <w:rFonts w:ascii="Times New Roman"/>
                        <w:i/>
                        <w:spacing w:val="-7"/>
                        <w:w w:val="105"/>
                      </w:rPr>
                      <w:instrText xml:space="preserve"> PAGE </w:instrText>
                    </w:r>
                    <w:r>
                      <w:rPr>
                        <w:rFonts w:ascii="Times New Roman"/>
                        <w:i/>
                        <w:spacing w:val="-7"/>
                        <w:w w:val="105"/>
                      </w:rPr>
                      <w:fldChar w:fldCharType="separate"/>
                    </w:r>
                    <w:r>
                      <w:rPr>
                        <w:rFonts w:ascii="Times New Roman"/>
                        <w:i/>
                        <w:spacing w:val="-7"/>
                        <w:w w:val="105"/>
                      </w:rPr>
                      <w:t>11</w:t>
                    </w:r>
                    <w:r>
                      <w:rPr>
                        <w:rFonts w:ascii="Times New Roman"/>
                        <w:i/>
                        <w:spacing w:val="-7"/>
                        <w:w w:val="10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87392" behindDoc="1" locked="0" layoutInCell="1" allowOverlap="1" wp14:anchorId="1161B938" wp14:editId="6D0B4CBE">
              <wp:simplePos x="0" y="0"/>
              <wp:positionH relativeFrom="page">
                <wp:posOffset>5468858</wp:posOffset>
              </wp:positionH>
              <wp:positionV relativeFrom="page">
                <wp:posOffset>9379973</wp:posOffset>
              </wp:positionV>
              <wp:extent cx="1064895" cy="11811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3CCB47AD"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161B938" id="Textbox 143" o:spid="_x0000_s1230" type="#_x0000_t202" style="position:absolute;margin-left:430.6pt;margin-top:738.6pt;width:83.85pt;height:9.3pt;z-index:-1992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" filled="f" stroked="f">
              <v:textbox inset="0,0,0,0">
                <w:txbxContent>
                  <w:p w14:paraId="3CCB47AD"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118A"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0976" behindDoc="1" locked="0" layoutInCell="1" allowOverlap="1" wp14:anchorId="658C0617" wp14:editId="47D27DF1">
              <wp:simplePos x="0" y="0"/>
              <wp:positionH relativeFrom="page">
                <wp:posOffset>1112940</wp:posOffset>
              </wp:positionH>
              <wp:positionV relativeFrom="page">
                <wp:posOffset>9345285</wp:posOffset>
              </wp:positionV>
              <wp:extent cx="751205" cy="18923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1205" cy="189230"/>
                      </a:xfrm>
                      <a:prstGeom prst="rect">
                        <a:avLst/>
                      </a:prstGeom>
                    </wps:spPr>
                    <wps:txbx>
                      <w:txbxContent>
                        <w:p w14:paraId="219D925F" w14:textId="77777777" w:rsidR="006979D5" w:rsidRDefault="002D7CC2">
                          <w:pPr>
                            <w:spacing w:before="13"/>
                            <w:ind w:left="20"/>
                            <w:rPr>
                              <w:i/>
                              <w:sz w:val="23"/>
                            </w:rPr>
                          </w:pPr>
                          <w:r>
                            <w:rPr>
                              <w:i/>
                              <w:spacing w:val="-2"/>
                              <w:w w:val="90"/>
                              <w:sz w:val="23"/>
                            </w:rPr>
                            <w:t>Page</w:t>
                          </w:r>
                          <w:r>
                            <w:rPr>
                              <w:i/>
                              <w:spacing w:val="-4"/>
                              <w:sz w:val="23"/>
                            </w:rPr>
                            <w:t xml:space="preserve"> </w:t>
                          </w:r>
                          <w:r>
                            <w:rPr>
                              <w:i/>
                              <w:spacing w:val="-2"/>
                              <w:w w:val="90"/>
                              <w:sz w:val="23"/>
                            </w:rPr>
                            <w:t>14-</w:t>
                          </w:r>
                          <w:r>
                            <w:rPr>
                              <w:i/>
                              <w:spacing w:val="-5"/>
                              <w:w w:val="90"/>
                              <w:sz w:val="23"/>
                            </w:rPr>
                            <w:fldChar w:fldCharType="begin"/>
                          </w:r>
                          <w:r>
                            <w:rPr>
                              <w:i/>
                              <w:spacing w:val="-5"/>
                              <w:w w:val="90"/>
                              <w:sz w:val="23"/>
                            </w:rPr>
                            <w:instrText xml:space="preserve"> PAGE </w:instrText>
                          </w:r>
                          <w:r>
                            <w:rPr>
                              <w:i/>
                              <w:spacing w:val="-5"/>
                              <w:w w:val="90"/>
                              <w:sz w:val="23"/>
                            </w:rPr>
                            <w:fldChar w:fldCharType="separate"/>
                          </w:r>
                          <w:r>
                            <w:rPr>
                              <w:i/>
                              <w:spacing w:val="-5"/>
                              <w:w w:val="90"/>
                              <w:sz w:val="23"/>
                            </w:rPr>
                            <w:t>14</w:t>
                          </w:r>
                          <w:r>
                            <w:rPr>
                              <w:i/>
                              <w:spacing w:val="-5"/>
                              <w:w w:val="90"/>
                              <w:sz w:val="23"/>
                            </w:rPr>
                            <w:fldChar w:fldCharType="end"/>
                          </w:r>
                        </w:p>
                      </w:txbxContent>
                    </wps:txbx>
                    <wps:bodyPr wrap="square" lIns="0" tIns="0" rIns="0" bIns="0" rtlCol="0">
                      <a:noAutofit/>
                    </wps:bodyPr>
                  </wps:wsp>
                </a:graphicData>
              </a:graphic>
            </wp:anchor>
          </w:drawing>
        </mc:Choice>
        <mc:Fallback>
          <w:pict>
            <v:shapetype w14:anchorId="658C0617" id="_x0000_t202" coordsize="21600,21600" o:spt="202" path="m,l,21600r21600,l21600,xe">
              <v:stroke joinstyle="miter"/>
              <v:path gradientshapeok="t" o:connecttype="rect"/>
            </v:shapetype>
            <v:shape id="Textbox 150" o:spid="_x0000_s1231" type="#_x0000_t202" style="position:absolute;margin-left:87.65pt;margin-top:735.85pt;width:59.15pt;height:14.9pt;z-index:-1992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" filled="f" stroked="f">
              <v:textbox inset="0,0,0,0">
                <w:txbxContent>
                  <w:p w14:paraId="219D925F" w14:textId="77777777" w:rsidR="006979D5" w:rsidRDefault="002D7CC2">
                    <w:pPr>
                      <w:spacing w:before="13"/>
                      <w:ind w:left="20"/>
                      <w:rPr>
                        <w:i/>
                        <w:sz w:val="23"/>
                      </w:rPr>
                    </w:pPr>
                    <w:r>
                      <w:rPr>
                        <w:i/>
                        <w:spacing w:val="-2"/>
                        <w:w w:val="90"/>
                        <w:sz w:val="23"/>
                      </w:rPr>
                      <w:t>Page</w:t>
                    </w:r>
                    <w:r>
                      <w:rPr>
                        <w:i/>
                        <w:spacing w:val="-4"/>
                        <w:sz w:val="23"/>
                      </w:rPr>
                      <w:t xml:space="preserve"> </w:t>
                    </w:r>
                    <w:r>
                      <w:rPr>
                        <w:i/>
                        <w:spacing w:val="-2"/>
                        <w:w w:val="90"/>
                        <w:sz w:val="23"/>
                      </w:rPr>
                      <w:t>14-</w:t>
                    </w:r>
                    <w:r>
                      <w:rPr>
                        <w:i/>
                        <w:spacing w:val="-5"/>
                        <w:w w:val="90"/>
                        <w:sz w:val="23"/>
                      </w:rPr>
                      <w:fldChar w:fldCharType="begin"/>
                    </w:r>
                    <w:r>
                      <w:rPr>
                        <w:i/>
                        <w:spacing w:val="-5"/>
                        <w:w w:val="90"/>
                        <w:sz w:val="23"/>
                      </w:rPr>
                      <w:instrText xml:space="preserve"> PAGE </w:instrText>
                    </w:r>
                    <w:r>
                      <w:rPr>
                        <w:i/>
                        <w:spacing w:val="-5"/>
                        <w:w w:val="90"/>
                        <w:sz w:val="23"/>
                      </w:rPr>
                      <w:fldChar w:fldCharType="separate"/>
                    </w:r>
                    <w:r>
                      <w:rPr>
                        <w:i/>
                        <w:spacing w:val="-5"/>
                        <w:w w:val="90"/>
                        <w:sz w:val="23"/>
                      </w:rPr>
                      <w:t>14</w:t>
                    </w:r>
                    <w:r>
                      <w:rPr>
                        <w:i/>
                        <w:spacing w:val="-5"/>
                        <w:w w:val="90"/>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1488" behindDoc="1" locked="0" layoutInCell="1" allowOverlap="1" wp14:anchorId="71365B5E" wp14:editId="4D5C16AA">
              <wp:simplePos x="0" y="0"/>
              <wp:positionH relativeFrom="page">
                <wp:posOffset>5794232</wp:posOffset>
              </wp:positionH>
              <wp:positionV relativeFrom="page">
                <wp:posOffset>9393714</wp:posOffset>
              </wp:positionV>
              <wp:extent cx="1064895" cy="11811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1BB2082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1365B5E" id="Textbox 151" o:spid="_x0000_s1232" type="#_x0000_t202" style="position:absolute;margin-left:456.25pt;margin-top:739.65pt;width:83.85pt;height:9.3pt;z-index:-1992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" filled="f" stroked="f">
              <v:textbox inset="0,0,0,0">
                <w:txbxContent>
                  <w:p w14:paraId="1BB2082E"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47E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88928" behindDoc="1" locked="0" layoutInCell="1" allowOverlap="1" wp14:anchorId="60DE58CA" wp14:editId="4D011FD7">
              <wp:simplePos x="0" y="0"/>
              <wp:positionH relativeFrom="page">
                <wp:posOffset>1047209</wp:posOffset>
              </wp:positionH>
              <wp:positionV relativeFrom="page">
                <wp:posOffset>8959763</wp:posOffset>
              </wp:positionV>
              <wp:extent cx="690880" cy="11112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11125"/>
                      </a:xfrm>
                      <a:prstGeom prst="rect">
                        <a:avLst/>
                      </a:prstGeom>
                    </wps:spPr>
                    <wps:txbx>
                      <w:txbxContent>
                        <w:p w14:paraId="25B6EA04" w14:textId="77777777" w:rsidR="006979D5" w:rsidRDefault="002D7CC2">
                          <w:pPr>
                            <w:spacing w:before="16"/>
                            <w:ind w:left="20"/>
                            <w:rPr>
                              <w:i/>
                              <w:sz w:val="12"/>
                            </w:rPr>
                          </w:pPr>
                          <w:r>
                            <w:rPr>
                              <w:i/>
                              <w:sz w:val="12"/>
                            </w:rPr>
                            <w:t>Printed on</w:t>
                          </w:r>
                          <w:r>
                            <w:rPr>
                              <w:i/>
                              <w:spacing w:val="-2"/>
                              <w:sz w:val="12"/>
                            </w:rPr>
                            <w:t xml:space="preserve"> 02/10/26</w:t>
                          </w:r>
                        </w:p>
                      </w:txbxContent>
                    </wps:txbx>
                    <wps:bodyPr wrap="square" lIns="0" tIns="0" rIns="0" bIns="0" rtlCol="0">
                      <a:noAutofit/>
                    </wps:bodyPr>
                  </wps:wsp>
                </a:graphicData>
              </a:graphic>
            </wp:anchor>
          </w:drawing>
        </mc:Choice>
        <mc:Fallback>
          <w:pict>
            <v:shapetype w14:anchorId="60DE58CA" id="_x0000_t202" coordsize="21600,21600" o:spt="202" path="m,l,21600r21600,l21600,xe">
              <v:stroke joinstyle="miter"/>
              <v:path gradientshapeok="t" o:connecttype="rect"/>
            </v:shapetype>
            <v:shape id="Textbox 146" o:spid="_x0000_s1233" type="#_x0000_t202" style="position:absolute;margin-left:82.45pt;margin-top:705.5pt;width:54.4pt;height:8.75pt;z-index:-1992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" filled="f" stroked="f">
              <v:textbox inset="0,0,0,0">
                <w:txbxContent>
                  <w:p w14:paraId="25B6EA04" w14:textId="77777777" w:rsidR="006979D5" w:rsidRDefault="002D7CC2">
                    <w:pPr>
                      <w:spacing w:before="16"/>
                      <w:ind w:left="20"/>
                      <w:rPr>
                        <w:i/>
                        <w:sz w:val="12"/>
                      </w:rPr>
                    </w:pPr>
                    <w:r>
                      <w:rPr>
                        <w:i/>
                        <w:sz w:val="12"/>
                      </w:rPr>
                      <w:t>Printed on</w:t>
                    </w:r>
                    <w:r>
                      <w:rPr>
                        <w:i/>
                        <w:spacing w:val="-2"/>
                        <w:sz w:val="12"/>
                      </w:rPr>
                      <w:t xml:space="preserve"> 02/10/26</w:t>
                    </w:r>
                  </w:p>
                </w:txbxContent>
              </v:textbox>
              <w10:wrap anchorx="page" anchory="page"/>
            </v:shape>
          </w:pict>
        </mc:Fallback>
      </mc:AlternateContent>
    </w:r>
    <w:r>
      <w:rPr>
        <w:noProof/>
        <w:sz w:val="20"/>
      </w:rPr>
      <mc:AlternateContent>
        <mc:Choice Requires="wps">
          <w:drawing>
            <wp:anchor distT="0" distB="0" distL="0" distR="0" simplePos="0" relativeHeight="483389440" behindDoc="1" locked="0" layoutInCell="1" allowOverlap="1" wp14:anchorId="3F2F4882" wp14:editId="13FD6F0F">
              <wp:simplePos x="0" y="0"/>
              <wp:positionH relativeFrom="page">
                <wp:posOffset>5593120</wp:posOffset>
              </wp:positionH>
              <wp:positionV relativeFrom="page">
                <wp:posOffset>8972325</wp:posOffset>
              </wp:positionV>
              <wp:extent cx="1183005" cy="28321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283210"/>
                      </a:xfrm>
                      <a:prstGeom prst="rect">
                        <a:avLst/>
                      </a:prstGeom>
                    </wps:spPr>
                    <wps:txbx>
                      <w:txbxContent>
                        <w:p w14:paraId="260BB95E" w14:textId="77777777" w:rsidR="006979D5" w:rsidRDefault="002D7CC2">
                          <w:pPr>
                            <w:spacing w:before="16"/>
                            <w:ind w:right="21"/>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2AD31E65"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3F2F4882" id="Textbox 147" o:spid="_x0000_s1234" type="#_x0000_t202" style="position:absolute;margin-left:440.4pt;margin-top:706.5pt;width:93.15pt;height:22.3pt;z-index:-1992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" filled="f" stroked="f">
              <v:textbox inset="0,0,0,0">
                <w:txbxContent>
                  <w:p w14:paraId="260BB95E" w14:textId="77777777" w:rsidR="006979D5" w:rsidRDefault="002D7CC2">
                    <w:pPr>
                      <w:spacing w:before="16"/>
                      <w:ind w:right="21"/>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2AD31E65"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389952" behindDoc="1" locked="0" layoutInCell="1" allowOverlap="1" wp14:anchorId="7C9A3F07" wp14:editId="4470F2AB">
              <wp:simplePos x="0" y="0"/>
              <wp:positionH relativeFrom="page">
                <wp:posOffset>1053874</wp:posOffset>
              </wp:positionH>
              <wp:positionV relativeFrom="page">
                <wp:posOffset>9293482</wp:posOffset>
              </wp:positionV>
              <wp:extent cx="749935" cy="18224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935" cy="182245"/>
                      </a:xfrm>
                      <a:prstGeom prst="rect">
                        <a:avLst/>
                      </a:prstGeom>
                    </wps:spPr>
                    <wps:txbx>
                      <w:txbxContent>
                        <w:p w14:paraId="7979FA23" w14:textId="77777777" w:rsidR="006979D5" w:rsidRDefault="002D7CC2">
                          <w:pPr>
                            <w:spacing w:before="11"/>
                            <w:ind w:left="20"/>
                            <w:rPr>
                              <w:rFonts w:ascii="Times New Roman"/>
                              <w:i/>
                            </w:rPr>
                          </w:pPr>
                          <w:r>
                            <w:rPr>
                              <w:rFonts w:ascii="Times New Roman"/>
                              <w:i/>
                            </w:rPr>
                            <w:t>Page</w:t>
                          </w:r>
                          <w:r>
                            <w:rPr>
                              <w:rFonts w:ascii="Times New Roman"/>
                              <w:i/>
                              <w:spacing w:val="39"/>
                            </w:rPr>
                            <w:t xml:space="preserve"> </w:t>
                          </w:r>
                          <w:r>
                            <w:rPr>
                              <w:rFonts w:ascii="Times New Roman"/>
                              <w:i/>
                            </w:rPr>
                            <w:t>14-</w:t>
                          </w:r>
                          <w:r>
                            <w:rPr>
                              <w:rFonts w:ascii="Times New Roman"/>
                              <w:i/>
                              <w:spacing w:val="-5"/>
                            </w:rPr>
                            <w:fldChar w:fldCharType="begin"/>
                          </w:r>
                          <w:r>
                            <w:rPr>
                              <w:rFonts w:ascii="Times New Roman"/>
                              <w:i/>
                              <w:spacing w:val="-5"/>
                            </w:rPr>
                            <w:instrText xml:space="preserve"> PAGE </w:instrText>
                          </w:r>
                          <w:r>
                            <w:rPr>
                              <w:rFonts w:ascii="Times New Roman"/>
                              <w:i/>
                              <w:spacing w:val="-5"/>
                            </w:rPr>
                            <w:fldChar w:fldCharType="separate"/>
                          </w:r>
                          <w:r>
                            <w:rPr>
                              <w:rFonts w:ascii="Times New Roman"/>
                              <w:i/>
                              <w:spacing w:val="-5"/>
                            </w:rPr>
                            <w:t>15</w:t>
                          </w:r>
                          <w:r>
                            <w:rPr>
                              <w:rFonts w:ascii="Times New Roman"/>
                              <w:i/>
                              <w:spacing w:val="-5"/>
                            </w:rPr>
                            <w:fldChar w:fldCharType="end"/>
                          </w:r>
                        </w:p>
                      </w:txbxContent>
                    </wps:txbx>
                    <wps:bodyPr wrap="square" lIns="0" tIns="0" rIns="0" bIns="0" rtlCol="0">
                      <a:noAutofit/>
                    </wps:bodyPr>
                  </wps:wsp>
                </a:graphicData>
              </a:graphic>
            </wp:anchor>
          </w:drawing>
        </mc:Choice>
        <mc:Fallback>
          <w:pict>
            <v:shape w14:anchorId="7C9A3F07" id="Textbox 148" o:spid="_x0000_s1235" type="#_x0000_t202" style="position:absolute;margin-left:83pt;margin-top:731.75pt;width:59.05pt;height:14.35pt;z-index:-1992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" filled="f" stroked="f">
              <v:textbox inset="0,0,0,0">
                <w:txbxContent>
                  <w:p w14:paraId="7979FA23" w14:textId="77777777" w:rsidR="006979D5" w:rsidRDefault="002D7CC2">
                    <w:pPr>
                      <w:spacing w:before="11"/>
                      <w:ind w:left="20"/>
                      <w:rPr>
                        <w:rFonts w:ascii="Times New Roman"/>
                        <w:i/>
                      </w:rPr>
                    </w:pPr>
                    <w:r>
                      <w:rPr>
                        <w:rFonts w:ascii="Times New Roman"/>
                        <w:i/>
                      </w:rPr>
                      <w:t>Page</w:t>
                    </w:r>
                    <w:r>
                      <w:rPr>
                        <w:rFonts w:ascii="Times New Roman"/>
                        <w:i/>
                        <w:spacing w:val="39"/>
                      </w:rPr>
                      <w:t xml:space="preserve"> </w:t>
                    </w:r>
                    <w:r>
                      <w:rPr>
                        <w:rFonts w:ascii="Times New Roman"/>
                        <w:i/>
                      </w:rPr>
                      <w:t>14-</w:t>
                    </w:r>
                    <w:r>
                      <w:rPr>
                        <w:rFonts w:ascii="Times New Roman"/>
                        <w:i/>
                        <w:spacing w:val="-5"/>
                      </w:rPr>
                      <w:fldChar w:fldCharType="begin"/>
                    </w:r>
                    <w:r>
                      <w:rPr>
                        <w:rFonts w:ascii="Times New Roman"/>
                        <w:i/>
                        <w:spacing w:val="-5"/>
                      </w:rPr>
                      <w:instrText xml:space="preserve"> PAGE </w:instrText>
                    </w:r>
                    <w:r>
                      <w:rPr>
                        <w:rFonts w:ascii="Times New Roman"/>
                        <w:i/>
                        <w:spacing w:val="-5"/>
                      </w:rPr>
                      <w:fldChar w:fldCharType="separate"/>
                    </w:r>
                    <w:r>
                      <w:rPr>
                        <w:rFonts w:ascii="Times New Roman"/>
                        <w:i/>
                        <w:spacing w:val="-5"/>
                      </w:rPr>
                      <w:t>15</w:t>
                    </w:r>
                    <w:r>
                      <w:rPr>
                        <w:rFonts w:ascii="Times New Roman"/>
                        <w:i/>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0464" behindDoc="1" locked="0" layoutInCell="1" allowOverlap="1" wp14:anchorId="3C1A5F2A" wp14:editId="5AC1AE51">
              <wp:simplePos x="0" y="0"/>
              <wp:positionH relativeFrom="page">
                <wp:posOffset>5487189</wp:posOffset>
              </wp:positionH>
              <wp:positionV relativeFrom="page">
                <wp:posOffset>9361651</wp:posOffset>
              </wp:positionV>
              <wp:extent cx="1065530" cy="11811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18110"/>
                      </a:xfrm>
                      <a:prstGeom prst="rect">
                        <a:avLst/>
                      </a:prstGeom>
                    </wps:spPr>
                    <wps:txbx>
                      <w:txbxContent>
                        <w:p w14:paraId="196D522A"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C1A5F2A" id="Textbox 149" o:spid="_x0000_s1236" type="#_x0000_t202" style="position:absolute;margin-left:432.05pt;margin-top:737.15pt;width:83.9pt;height:9.3pt;z-index:-1992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" filled="f" stroked="f">
              <v:textbox inset="0,0,0,0">
                <w:txbxContent>
                  <w:p w14:paraId="196D522A"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878A"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3536" behindDoc="1" locked="0" layoutInCell="1" allowOverlap="1" wp14:anchorId="53492E05" wp14:editId="3977526E">
              <wp:simplePos x="0" y="0"/>
              <wp:positionH relativeFrom="page">
                <wp:posOffset>1095430</wp:posOffset>
              </wp:positionH>
              <wp:positionV relativeFrom="page">
                <wp:posOffset>9344241</wp:posOffset>
              </wp:positionV>
              <wp:extent cx="752475" cy="16764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67640"/>
                      </a:xfrm>
                      <a:prstGeom prst="rect">
                        <a:avLst/>
                      </a:prstGeom>
                    </wps:spPr>
                    <wps:txbx>
                      <w:txbxContent>
                        <w:p w14:paraId="6BAA9F33"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18</w:t>
                          </w:r>
                          <w:r>
                            <w:rPr>
                              <w:i/>
                              <w:spacing w:val="-5"/>
                              <w:sz w:val="20"/>
                            </w:rPr>
                            <w:fldChar w:fldCharType="end"/>
                          </w:r>
                        </w:p>
                      </w:txbxContent>
                    </wps:txbx>
                    <wps:bodyPr wrap="square" lIns="0" tIns="0" rIns="0" bIns="0" rtlCol="0">
                      <a:noAutofit/>
                    </wps:bodyPr>
                  </wps:wsp>
                </a:graphicData>
              </a:graphic>
            </wp:anchor>
          </w:drawing>
        </mc:Choice>
        <mc:Fallback>
          <w:pict>
            <v:shapetype w14:anchorId="53492E05" id="_x0000_t202" coordsize="21600,21600" o:spt="202" path="m,l,21600r21600,l21600,xe">
              <v:stroke joinstyle="miter"/>
              <v:path gradientshapeok="t" o:connecttype="rect"/>
            </v:shapetype>
            <v:shape id="Textbox 155" o:spid="_x0000_s1237" type="#_x0000_t202" style="position:absolute;margin-left:86.25pt;margin-top:735.75pt;width:59.25pt;height:13.2pt;z-index:-1992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" filled="f" stroked="f">
              <v:textbox inset="0,0,0,0">
                <w:txbxContent>
                  <w:p w14:paraId="6BAA9F33" w14:textId="77777777" w:rsidR="006979D5" w:rsidRDefault="002D7CC2">
                    <w:pPr>
                      <w:spacing w:before="13"/>
                      <w:ind w:left="20"/>
                      <w:rPr>
                        <w:i/>
                        <w:sz w:val="20"/>
                      </w:rPr>
                    </w:pPr>
                    <w:r>
                      <w:rPr>
                        <w:i/>
                        <w:sz w:val="20"/>
                      </w:rPr>
                      <w:t>Page</w:t>
                    </w:r>
                    <w:r>
                      <w:rPr>
                        <w:i/>
                        <w:spacing w:val="18"/>
                        <w:sz w:val="20"/>
                      </w:rPr>
                      <w:t xml:space="preserve"> </w:t>
                    </w:r>
                    <w:r>
                      <w:rPr>
                        <w:i/>
                        <w:sz w:val="20"/>
                      </w:rPr>
                      <w:t>14-</w:t>
                    </w:r>
                    <w:r>
                      <w:rPr>
                        <w:i/>
                        <w:spacing w:val="-5"/>
                        <w:sz w:val="20"/>
                      </w:rPr>
                      <w:fldChar w:fldCharType="begin"/>
                    </w:r>
                    <w:r>
                      <w:rPr>
                        <w:i/>
                        <w:spacing w:val="-5"/>
                        <w:sz w:val="20"/>
                      </w:rPr>
                      <w:instrText xml:space="preserve"> PAGE </w:instrText>
                    </w:r>
                    <w:r>
                      <w:rPr>
                        <w:i/>
                        <w:spacing w:val="-5"/>
                        <w:sz w:val="20"/>
                      </w:rPr>
                      <w:fldChar w:fldCharType="separate"/>
                    </w:r>
                    <w:r>
                      <w:rPr>
                        <w:i/>
                        <w:spacing w:val="-5"/>
                        <w:sz w:val="20"/>
                      </w:rPr>
                      <w:t>18</w:t>
                    </w:r>
                    <w:r>
                      <w:rPr>
                        <w:i/>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4048" behindDoc="1" locked="0" layoutInCell="1" allowOverlap="1" wp14:anchorId="31A20CEB" wp14:editId="30D66DBC">
              <wp:simplePos x="0" y="0"/>
              <wp:positionH relativeFrom="page">
                <wp:posOffset>5775901</wp:posOffset>
              </wp:positionH>
              <wp:positionV relativeFrom="page">
                <wp:posOffset>9393714</wp:posOffset>
              </wp:positionV>
              <wp:extent cx="1064895" cy="11811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1E7ABACF"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1A20CEB" id="Textbox 156" o:spid="_x0000_s1238" type="#_x0000_t202" style="position:absolute;margin-left:454.8pt;margin-top:739.65pt;width:83.85pt;height:9.3pt;z-index:-1992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" filled="f" stroked="f">
              <v:textbox inset="0,0,0,0">
                <w:txbxContent>
                  <w:p w14:paraId="1E7ABACF"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pacing w:val="-4"/>
                        <w:sz w:val="13"/>
                      </w:rPr>
                      <w:t xml:space="preserve"> </w:t>
                    </w:r>
                    <w:r>
                      <w:rPr>
                        <w:i/>
                        <w:w w:val="90"/>
                        <w:sz w:val="13"/>
                      </w:rPr>
                      <w:t>October</w:t>
                    </w:r>
                    <w:r>
                      <w:rPr>
                        <w:i/>
                        <w:spacing w:val="13"/>
                        <w:sz w:val="13"/>
                      </w:rPr>
                      <w:t xml:space="preserve"> </w:t>
                    </w:r>
                    <w:r>
                      <w:rPr>
                        <w:i/>
                        <w:spacing w:val="-4"/>
                        <w:w w:val="90"/>
                        <w:sz w:val="13"/>
                      </w:rPr>
                      <w:t>2022</w:t>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24F2"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2000" behindDoc="1" locked="0" layoutInCell="1" allowOverlap="1" wp14:anchorId="2D3CA163" wp14:editId="0A080F83">
              <wp:simplePos x="0" y="0"/>
              <wp:positionH relativeFrom="page">
                <wp:posOffset>5877746</wp:posOffset>
              </wp:positionH>
              <wp:positionV relativeFrom="page">
                <wp:posOffset>9141797</wp:posOffset>
              </wp:positionV>
              <wp:extent cx="894080" cy="11811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118110"/>
                      </a:xfrm>
                      <a:prstGeom prst="rect">
                        <a:avLst/>
                      </a:prstGeom>
                    </wps:spPr>
                    <wps:txbx>
                      <w:txbxContent>
                        <w:p w14:paraId="007B22BA" w14:textId="77777777" w:rsidR="006979D5" w:rsidRDefault="002D7CC2">
                          <w:pPr>
                            <w:spacing w:before="16"/>
                            <w:ind w:left="20"/>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type w14:anchorId="2D3CA163" id="_x0000_t202" coordsize="21600,21600" o:spt="202" path="m,l,21600r21600,l21600,xe">
              <v:stroke joinstyle="miter"/>
              <v:path gradientshapeok="t" o:connecttype="rect"/>
            </v:shapetype>
            <v:shape id="Textbox 152" o:spid="_x0000_s1239" type="#_x0000_t202" style="position:absolute;margin-left:462.8pt;margin-top:719.85pt;width:70.4pt;height:9.3pt;z-index:-1992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" filled="f" stroked="f">
              <v:textbox inset="0,0,0,0">
                <w:txbxContent>
                  <w:p w14:paraId="007B22BA" w14:textId="77777777" w:rsidR="006979D5" w:rsidRDefault="002D7CC2">
                    <w:pPr>
                      <w:spacing w:before="16"/>
                      <w:ind w:left="20"/>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392512" behindDoc="1" locked="0" layoutInCell="1" allowOverlap="1" wp14:anchorId="7247BF12" wp14:editId="457A155E">
              <wp:simplePos x="0" y="0"/>
              <wp:positionH relativeFrom="page">
                <wp:posOffset>1030724</wp:posOffset>
              </wp:positionH>
              <wp:positionV relativeFrom="page">
                <wp:posOffset>9296080</wp:posOffset>
              </wp:positionV>
              <wp:extent cx="760095" cy="18224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095" cy="182245"/>
                      </a:xfrm>
                      <a:prstGeom prst="rect">
                        <a:avLst/>
                      </a:prstGeom>
                    </wps:spPr>
                    <wps:txbx>
                      <w:txbxContent>
                        <w:p w14:paraId="237A2D26" w14:textId="77777777" w:rsidR="006979D5" w:rsidRDefault="002D7CC2">
                          <w:pPr>
                            <w:spacing w:before="13"/>
                            <w:ind w:left="20"/>
                            <w:rPr>
                              <w:i/>
                            </w:rPr>
                          </w:pPr>
                          <w:r>
                            <w:rPr>
                              <w:i/>
                              <w:spacing w:val="-6"/>
                            </w:rPr>
                            <w:t>Page</w:t>
                          </w:r>
                          <w:r>
                            <w:rPr>
                              <w:i/>
                              <w:spacing w:val="-9"/>
                            </w:rPr>
                            <w:t xml:space="preserve"> </w:t>
                          </w:r>
                          <w:r>
                            <w:rPr>
                              <w:i/>
                              <w:spacing w:val="-6"/>
                            </w:rPr>
                            <w:t>14-</w:t>
                          </w:r>
                          <w:r>
                            <w:rPr>
                              <w:i/>
                              <w:spacing w:val="-6"/>
                            </w:rPr>
                            <w:fldChar w:fldCharType="begin"/>
                          </w:r>
                          <w:r>
                            <w:rPr>
                              <w:i/>
                              <w:spacing w:val="-6"/>
                            </w:rPr>
                            <w:instrText xml:space="preserve"> PAGE </w:instrText>
                          </w:r>
                          <w:r>
                            <w:rPr>
                              <w:i/>
                              <w:spacing w:val="-6"/>
                            </w:rPr>
                            <w:fldChar w:fldCharType="separate"/>
                          </w:r>
                          <w:r>
                            <w:rPr>
                              <w:i/>
                              <w:spacing w:val="-6"/>
                            </w:rPr>
                            <w:t>17</w:t>
                          </w:r>
                          <w:r>
                            <w:rPr>
                              <w:i/>
                              <w:spacing w:val="-6"/>
                            </w:rPr>
                            <w:fldChar w:fldCharType="end"/>
                          </w:r>
                        </w:p>
                      </w:txbxContent>
                    </wps:txbx>
                    <wps:bodyPr wrap="square" lIns="0" tIns="0" rIns="0" bIns="0" rtlCol="0">
                      <a:noAutofit/>
                    </wps:bodyPr>
                  </wps:wsp>
                </a:graphicData>
              </a:graphic>
            </wp:anchor>
          </w:drawing>
        </mc:Choice>
        <mc:Fallback>
          <w:pict>
            <v:shape w14:anchorId="7247BF12" id="Textbox 153" o:spid="_x0000_s1240" type="#_x0000_t202" style="position:absolute;margin-left:81.15pt;margin-top:731.95pt;width:59.85pt;height:14.35pt;z-index:-1992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" filled="f" stroked="f">
              <v:textbox inset="0,0,0,0">
                <w:txbxContent>
                  <w:p w14:paraId="237A2D26" w14:textId="77777777" w:rsidR="006979D5" w:rsidRDefault="002D7CC2">
                    <w:pPr>
                      <w:spacing w:before="13"/>
                      <w:ind w:left="20"/>
                      <w:rPr>
                        <w:i/>
                      </w:rPr>
                    </w:pPr>
                    <w:r>
                      <w:rPr>
                        <w:i/>
                        <w:spacing w:val="-6"/>
                      </w:rPr>
                      <w:t>Page</w:t>
                    </w:r>
                    <w:r>
                      <w:rPr>
                        <w:i/>
                        <w:spacing w:val="-9"/>
                      </w:rPr>
                      <w:t xml:space="preserve"> </w:t>
                    </w:r>
                    <w:r>
                      <w:rPr>
                        <w:i/>
                        <w:spacing w:val="-6"/>
                      </w:rPr>
                      <w:t>14-</w:t>
                    </w:r>
                    <w:r>
                      <w:rPr>
                        <w:i/>
                        <w:spacing w:val="-6"/>
                      </w:rPr>
                      <w:fldChar w:fldCharType="begin"/>
                    </w:r>
                    <w:r>
                      <w:rPr>
                        <w:i/>
                        <w:spacing w:val="-6"/>
                      </w:rPr>
                      <w:instrText xml:space="preserve"> PAGE </w:instrText>
                    </w:r>
                    <w:r>
                      <w:rPr>
                        <w:i/>
                        <w:spacing w:val="-6"/>
                      </w:rPr>
                      <w:fldChar w:fldCharType="separate"/>
                    </w:r>
                    <w:r>
                      <w:rPr>
                        <w:i/>
                        <w:spacing w:val="-6"/>
                      </w:rPr>
                      <w:t>17</w:t>
                    </w:r>
                    <w:r>
                      <w:rPr>
                        <w:i/>
                        <w:spacing w:val="-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3024" behindDoc="1" locked="0" layoutInCell="1" allowOverlap="1" wp14:anchorId="77928C7D" wp14:editId="4C249357">
              <wp:simplePos x="0" y="0"/>
              <wp:positionH relativeFrom="page">
                <wp:posOffset>5487189</wp:posOffset>
              </wp:positionH>
              <wp:positionV relativeFrom="page">
                <wp:posOffset>9361651</wp:posOffset>
              </wp:positionV>
              <wp:extent cx="1061085" cy="11811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50B1E64F"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7928C7D" id="Textbox 154" o:spid="_x0000_s1241" type="#_x0000_t202" style="position:absolute;margin-left:432.05pt;margin-top:737.15pt;width:83.55pt;height:9.3pt;z-index:-1992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" filled="f" stroked="f">
              <v:textbox inset="0,0,0,0">
                <w:txbxContent>
                  <w:p w14:paraId="50B1E64F"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8FE7"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5584" behindDoc="1" locked="0" layoutInCell="1" allowOverlap="1" wp14:anchorId="32355B3B" wp14:editId="43F9AC1E">
              <wp:simplePos x="0" y="0"/>
              <wp:positionH relativeFrom="page">
                <wp:posOffset>1095430</wp:posOffset>
              </wp:positionH>
              <wp:positionV relativeFrom="page">
                <wp:posOffset>9321339</wp:posOffset>
              </wp:positionV>
              <wp:extent cx="680085" cy="18605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085" cy="186055"/>
                      </a:xfrm>
                      <a:prstGeom prst="rect">
                        <a:avLst/>
                      </a:prstGeom>
                    </wps:spPr>
                    <wps:txbx>
                      <w:txbxContent>
                        <w:p w14:paraId="6FEEFC45" w14:textId="77777777" w:rsidR="006979D5" w:rsidRDefault="002D7CC2">
                          <w:pPr>
                            <w:spacing w:before="13"/>
                            <w:ind w:left="20"/>
                            <w:rPr>
                              <w:i/>
                              <w:sz w:val="20"/>
                            </w:rPr>
                          </w:pPr>
                          <w:r>
                            <w:rPr>
                              <w:i/>
                              <w:sz w:val="20"/>
                            </w:rPr>
                            <w:t>Page</w:t>
                          </w:r>
                          <w:r>
                            <w:rPr>
                              <w:i/>
                              <w:spacing w:val="15"/>
                              <w:sz w:val="20"/>
                            </w:rPr>
                            <w:t xml:space="preserve"> </w:t>
                          </w:r>
                          <w:r>
                            <w:rPr>
                              <w:i/>
                              <w:sz w:val="20"/>
                            </w:rPr>
                            <w:t>15-</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wps:txbx>
                    <wps:bodyPr wrap="square" lIns="0" tIns="0" rIns="0" bIns="0" rtlCol="0">
                      <a:noAutofit/>
                    </wps:bodyPr>
                  </wps:wsp>
                </a:graphicData>
              </a:graphic>
            </wp:anchor>
          </w:drawing>
        </mc:Choice>
        <mc:Fallback>
          <w:pict>
            <v:shapetype w14:anchorId="32355B3B" id="_x0000_t202" coordsize="21600,21600" o:spt="202" path="m,l,21600r21600,l21600,xe">
              <v:stroke joinstyle="miter"/>
              <v:path gradientshapeok="t" o:connecttype="rect"/>
            </v:shapetype>
            <v:shape id="Textbox 159" o:spid="_x0000_s1242" type="#_x0000_t202" style="position:absolute;margin-left:86.25pt;margin-top:733.95pt;width:53.55pt;height:14.65pt;z-index:-1992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" filled="f" stroked="f">
              <v:textbox inset="0,0,0,0">
                <w:txbxContent>
                  <w:p w14:paraId="6FEEFC45" w14:textId="77777777" w:rsidR="006979D5" w:rsidRDefault="002D7CC2">
                    <w:pPr>
                      <w:spacing w:before="13"/>
                      <w:ind w:left="20"/>
                      <w:rPr>
                        <w:i/>
                        <w:sz w:val="20"/>
                      </w:rPr>
                    </w:pPr>
                    <w:r>
                      <w:rPr>
                        <w:i/>
                        <w:sz w:val="20"/>
                      </w:rPr>
                      <w:t>Page</w:t>
                    </w:r>
                    <w:r>
                      <w:rPr>
                        <w:i/>
                        <w:spacing w:val="15"/>
                        <w:sz w:val="20"/>
                      </w:rPr>
                      <w:t xml:space="preserve"> </w:t>
                    </w:r>
                    <w:r>
                      <w:rPr>
                        <w:i/>
                        <w:sz w:val="20"/>
                      </w:rPr>
                      <w:t>15-</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6096" behindDoc="1" locked="0" layoutInCell="1" allowOverlap="1" wp14:anchorId="5C4CD1E4" wp14:editId="0A1CED40">
              <wp:simplePos x="0" y="0"/>
              <wp:positionH relativeFrom="page">
                <wp:posOffset>5775901</wp:posOffset>
              </wp:positionH>
              <wp:positionV relativeFrom="page">
                <wp:posOffset>9375392</wp:posOffset>
              </wp:positionV>
              <wp:extent cx="1061085" cy="11811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3FEF429B"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pacing w:val="-3"/>
                              <w:w w:val="90"/>
                              <w:sz w:val="13"/>
                            </w:rPr>
                            <w:t xml:space="preserve"> </w:t>
                          </w:r>
                          <w:r>
                            <w:rPr>
                              <w:i/>
                              <w:w w:val="90"/>
                              <w:sz w:val="13"/>
                            </w:rPr>
                            <w:t>October</w:t>
                          </w:r>
                          <w:r>
                            <w:rPr>
                              <w:i/>
                              <w:spacing w:val="1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C4CD1E4" id="Textbox 160" o:spid="_x0000_s1243" type="#_x0000_t202" style="position:absolute;margin-left:454.8pt;margin-top:738.2pt;width:83.55pt;height:9.3pt;z-index:-1992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" filled="f" stroked="f">
              <v:textbox inset="0,0,0,0">
                <w:txbxContent>
                  <w:p w14:paraId="3FEF429B" w14:textId="77777777" w:rsidR="006979D5" w:rsidRDefault="002D7CC2">
                    <w:pPr>
                      <w:spacing w:before="16"/>
                      <w:ind w:left="20"/>
                      <w:rPr>
                        <w:i/>
                        <w:sz w:val="13"/>
                      </w:rPr>
                    </w:pPr>
                    <w:r>
                      <w:rPr>
                        <w:i/>
                        <w:w w:val="90"/>
                        <w:sz w:val="13"/>
                      </w:rPr>
                      <w:t>Revised</w:t>
                    </w:r>
                    <w:r>
                      <w:rPr>
                        <w:i/>
                        <w:spacing w:val="1"/>
                        <w:sz w:val="13"/>
                      </w:rPr>
                      <w:t xml:space="preserve"> </w:t>
                    </w:r>
                    <w:r>
                      <w:rPr>
                        <w:i/>
                        <w:w w:val="90"/>
                        <w:sz w:val="13"/>
                      </w:rPr>
                      <w:t>through</w:t>
                    </w:r>
                    <w:r>
                      <w:rPr>
                        <w:i/>
                        <w:spacing w:val="-3"/>
                        <w:w w:val="90"/>
                        <w:sz w:val="13"/>
                      </w:rPr>
                      <w:t xml:space="preserve"> </w:t>
                    </w:r>
                    <w:r>
                      <w:rPr>
                        <w:i/>
                        <w:w w:val="90"/>
                        <w:sz w:val="13"/>
                      </w:rPr>
                      <w:t>October</w:t>
                    </w:r>
                    <w:r>
                      <w:rPr>
                        <w:i/>
                        <w:spacing w:val="15"/>
                        <w:sz w:val="13"/>
                      </w:rPr>
                      <w:t xml:space="preserve"> </w:t>
                    </w:r>
                    <w:r>
                      <w:rPr>
                        <w:i/>
                        <w:spacing w:val="-4"/>
                        <w:w w:val="90"/>
                        <w:sz w:val="13"/>
                      </w:rPr>
                      <w:t>2022</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F20D"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4560" behindDoc="1" locked="0" layoutInCell="1" allowOverlap="1" wp14:anchorId="12C6666D" wp14:editId="60542396">
              <wp:simplePos x="0" y="0"/>
              <wp:positionH relativeFrom="page">
                <wp:posOffset>1077099</wp:posOffset>
              </wp:positionH>
              <wp:positionV relativeFrom="page">
                <wp:posOffset>9289277</wp:posOffset>
              </wp:positionV>
              <wp:extent cx="638175" cy="17716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177165"/>
                      </a:xfrm>
                      <a:prstGeom prst="rect">
                        <a:avLst/>
                      </a:prstGeom>
                    </wps:spPr>
                    <wps:txbx>
                      <w:txbxContent>
                        <w:p w14:paraId="4B92CC24" w14:textId="77777777" w:rsidR="006979D5" w:rsidRDefault="002D7CC2">
                          <w:pPr>
                            <w:spacing w:before="28"/>
                            <w:ind w:left="20"/>
                            <w:rPr>
                              <w:i/>
                              <w:sz w:val="20"/>
                            </w:rPr>
                          </w:pPr>
                          <w:r>
                            <w:rPr>
                              <w:i/>
                              <w:spacing w:val="-2"/>
                              <w:w w:val="105"/>
                              <w:sz w:val="20"/>
                            </w:rPr>
                            <w:t>Page</w:t>
                          </w:r>
                          <w:r>
                            <w:rPr>
                              <w:i/>
                              <w:spacing w:val="-3"/>
                              <w:w w:val="105"/>
                              <w:sz w:val="20"/>
                            </w:rPr>
                            <w:t xml:space="preserve"> </w:t>
                          </w:r>
                          <w:r>
                            <w:rPr>
                              <w:i/>
                              <w:spacing w:val="-2"/>
                              <w:w w:val="105"/>
                              <w:sz w:val="20"/>
                            </w:rPr>
                            <w:t>15-</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wps:txbx>
                    <wps:bodyPr wrap="square" lIns="0" tIns="0" rIns="0" bIns="0" rtlCol="0">
                      <a:noAutofit/>
                    </wps:bodyPr>
                  </wps:wsp>
                </a:graphicData>
              </a:graphic>
            </wp:anchor>
          </w:drawing>
        </mc:Choice>
        <mc:Fallback>
          <w:pict>
            <v:shapetype w14:anchorId="12C6666D" id="_x0000_t202" coordsize="21600,21600" o:spt="202" path="m,l,21600r21600,l21600,xe">
              <v:stroke joinstyle="miter"/>
              <v:path gradientshapeok="t" o:connecttype="rect"/>
            </v:shapetype>
            <v:shape id="Textbox 157" o:spid="_x0000_s1244" type="#_x0000_t202" style="position:absolute;margin-left:84.8pt;margin-top:731.45pt;width:50.25pt;height:13.95pt;z-index:-199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" filled="f" stroked="f">
              <v:textbox inset="0,0,0,0">
                <w:txbxContent>
                  <w:p w14:paraId="4B92CC24" w14:textId="77777777" w:rsidR="006979D5" w:rsidRDefault="002D7CC2">
                    <w:pPr>
                      <w:spacing w:before="28"/>
                      <w:ind w:left="20"/>
                      <w:rPr>
                        <w:i/>
                        <w:sz w:val="20"/>
                      </w:rPr>
                    </w:pPr>
                    <w:r>
                      <w:rPr>
                        <w:i/>
                        <w:spacing w:val="-2"/>
                        <w:w w:val="105"/>
                        <w:sz w:val="20"/>
                      </w:rPr>
                      <w:t>Page</w:t>
                    </w:r>
                    <w:r>
                      <w:rPr>
                        <w:i/>
                        <w:spacing w:val="-3"/>
                        <w:w w:val="105"/>
                        <w:sz w:val="20"/>
                      </w:rPr>
                      <w:t xml:space="preserve"> </w:t>
                    </w:r>
                    <w:r>
                      <w:rPr>
                        <w:i/>
                        <w:spacing w:val="-2"/>
                        <w:w w:val="105"/>
                        <w:sz w:val="20"/>
                      </w:rPr>
                      <w:t>15-</w:t>
                    </w:r>
                    <w:r>
                      <w:rPr>
                        <w:i/>
                        <w:spacing w:val="-10"/>
                        <w:w w:val="105"/>
                        <w:sz w:val="20"/>
                      </w:rPr>
                      <w:fldChar w:fldCharType="begin"/>
                    </w:r>
                    <w:r>
                      <w:rPr>
                        <w:i/>
                        <w:spacing w:val="-10"/>
                        <w:w w:val="105"/>
                        <w:sz w:val="20"/>
                      </w:rPr>
                      <w:instrText xml:space="preserve"> PAGE </w:instrText>
                    </w:r>
                    <w:r>
                      <w:rPr>
                        <w:i/>
                        <w:spacing w:val="-10"/>
                        <w:w w:val="105"/>
                        <w:sz w:val="20"/>
                      </w:rPr>
                      <w:fldChar w:fldCharType="separate"/>
                    </w:r>
                    <w:r>
                      <w:rPr>
                        <w:i/>
                        <w:spacing w:val="-10"/>
                        <w:w w:val="105"/>
                        <w:sz w:val="20"/>
                      </w:rPr>
                      <w:t>3</w:t>
                    </w:r>
                    <w:r>
                      <w:rPr>
                        <w:i/>
                        <w:spacing w:val="-10"/>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5072" behindDoc="1" locked="0" layoutInCell="1" allowOverlap="1" wp14:anchorId="16E60FFB" wp14:editId="12FFC589">
              <wp:simplePos x="0" y="0"/>
              <wp:positionH relativeFrom="page">
                <wp:posOffset>5528434</wp:posOffset>
              </wp:positionH>
              <wp:positionV relativeFrom="page">
                <wp:posOffset>9338750</wp:posOffset>
              </wp:positionV>
              <wp:extent cx="1060450" cy="11811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13A8BB1A"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z w:val="13"/>
                            </w:rPr>
                            <w:t xml:space="preserve"> </w:t>
                          </w:r>
                          <w:r>
                            <w:rPr>
                              <w:i/>
                              <w:w w:val="90"/>
                              <w:sz w:val="13"/>
                            </w:rPr>
                            <w:t>October</w:t>
                          </w:r>
                          <w:r>
                            <w:rPr>
                              <w:i/>
                              <w:spacing w:val="3"/>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6E60FFB" id="Textbox 158" o:spid="_x0000_s1245" type="#_x0000_t202" style="position:absolute;margin-left:435.3pt;margin-top:735.35pt;width:83.5pt;height:9.3pt;z-index:-1992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" filled="f" stroked="f">
              <v:textbox inset="0,0,0,0">
                <w:txbxContent>
                  <w:p w14:paraId="13A8BB1A" w14:textId="77777777" w:rsidR="006979D5" w:rsidRDefault="002D7CC2">
                    <w:pPr>
                      <w:spacing w:before="16"/>
                      <w:ind w:left="20"/>
                      <w:rPr>
                        <w:i/>
                        <w:sz w:val="13"/>
                      </w:rPr>
                    </w:pPr>
                    <w:r>
                      <w:rPr>
                        <w:i/>
                        <w:w w:val="90"/>
                        <w:sz w:val="13"/>
                      </w:rPr>
                      <w:t>Revised</w:t>
                    </w:r>
                    <w:r>
                      <w:rPr>
                        <w:i/>
                        <w:sz w:val="13"/>
                      </w:rPr>
                      <w:t xml:space="preserve"> </w:t>
                    </w:r>
                    <w:r>
                      <w:rPr>
                        <w:i/>
                        <w:w w:val="90"/>
                        <w:sz w:val="13"/>
                      </w:rPr>
                      <w:t>through</w:t>
                    </w:r>
                    <w:r>
                      <w:rPr>
                        <w:i/>
                        <w:sz w:val="13"/>
                      </w:rPr>
                      <w:t xml:space="preserve"> </w:t>
                    </w:r>
                    <w:r>
                      <w:rPr>
                        <w:i/>
                        <w:w w:val="90"/>
                        <w:sz w:val="13"/>
                      </w:rPr>
                      <w:t>October</w:t>
                    </w:r>
                    <w:r>
                      <w:rPr>
                        <w:i/>
                        <w:spacing w:val="3"/>
                        <w:sz w:val="13"/>
                      </w:rPr>
                      <w:t xml:space="preserve"> </w:t>
                    </w:r>
                    <w:r>
                      <w:rPr>
                        <w:i/>
                        <w:spacing w:val="-4"/>
                        <w:w w:val="90"/>
                        <w:sz w:val="13"/>
                      </w:rPr>
                      <w:t>2022</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0EB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7632" behindDoc="1" locked="0" layoutInCell="1" allowOverlap="1" wp14:anchorId="7949D8D4" wp14:editId="211048D6">
              <wp:simplePos x="0" y="0"/>
              <wp:positionH relativeFrom="page">
                <wp:posOffset>1113761</wp:posOffset>
              </wp:positionH>
              <wp:positionV relativeFrom="page">
                <wp:posOffset>9275536</wp:posOffset>
              </wp:positionV>
              <wp:extent cx="684530" cy="18161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81610"/>
                      </a:xfrm>
                      <a:prstGeom prst="rect">
                        <a:avLst/>
                      </a:prstGeom>
                    </wps:spPr>
                    <wps:txbx>
                      <w:txbxContent>
                        <w:p w14:paraId="6A156DFD" w14:textId="77777777" w:rsidR="006979D5" w:rsidRDefault="002D7CC2">
                          <w:pPr>
                            <w:spacing w:before="13"/>
                            <w:ind w:left="20"/>
                            <w:rPr>
                              <w:i/>
                              <w:sz w:val="20"/>
                            </w:rPr>
                          </w:pPr>
                          <w:r>
                            <w:rPr>
                              <w:i/>
                              <w:sz w:val="20"/>
                            </w:rPr>
                            <w:t>Page</w:t>
                          </w:r>
                          <w:r>
                            <w:rPr>
                              <w:i/>
                              <w:spacing w:val="15"/>
                              <w:sz w:val="20"/>
                            </w:rPr>
                            <w:t xml:space="preserve"> </w:t>
                          </w:r>
                          <w:r>
                            <w:rPr>
                              <w:i/>
                              <w:sz w:val="20"/>
                            </w:rPr>
                            <w:t>16-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wps:txbx>
                    <wps:bodyPr wrap="square" lIns="0" tIns="0" rIns="0" bIns="0" rtlCol="0">
                      <a:noAutofit/>
                    </wps:bodyPr>
                  </wps:wsp>
                </a:graphicData>
              </a:graphic>
            </wp:anchor>
          </w:drawing>
        </mc:Choice>
        <mc:Fallback>
          <w:pict>
            <v:shapetype w14:anchorId="7949D8D4" id="_x0000_t202" coordsize="21600,21600" o:spt="202" path="m,l,21600r21600,l21600,xe">
              <v:stroke joinstyle="miter"/>
              <v:path gradientshapeok="t" o:connecttype="rect"/>
            </v:shapetype>
            <v:shape id="Textbox 163" o:spid="_x0000_s1246" type="#_x0000_t202" style="position:absolute;margin-left:87.7pt;margin-top:730.35pt;width:53.9pt;height:14.3pt;z-index:-1991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" filled="f" stroked="f">
              <v:textbox inset="0,0,0,0">
                <w:txbxContent>
                  <w:p w14:paraId="6A156DFD" w14:textId="77777777" w:rsidR="006979D5" w:rsidRDefault="002D7CC2">
                    <w:pPr>
                      <w:spacing w:before="13"/>
                      <w:ind w:left="20"/>
                      <w:rPr>
                        <w:i/>
                        <w:sz w:val="20"/>
                      </w:rPr>
                    </w:pPr>
                    <w:r>
                      <w:rPr>
                        <w:i/>
                        <w:sz w:val="20"/>
                      </w:rPr>
                      <w:t>Page</w:t>
                    </w:r>
                    <w:r>
                      <w:rPr>
                        <w:i/>
                        <w:spacing w:val="15"/>
                        <w:sz w:val="20"/>
                      </w:rPr>
                      <w:t xml:space="preserve"> </w:t>
                    </w:r>
                    <w:r>
                      <w:rPr>
                        <w:i/>
                        <w:sz w:val="20"/>
                      </w:rPr>
                      <w:t>16-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4</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398144" behindDoc="1" locked="0" layoutInCell="1" allowOverlap="1" wp14:anchorId="08C6EB20" wp14:editId="5236D2A3">
              <wp:simplePos x="0" y="0"/>
              <wp:positionH relativeFrom="page">
                <wp:posOffset>5794232</wp:posOffset>
              </wp:positionH>
              <wp:positionV relativeFrom="page">
                <wp:posOffset>9302108</wp:posOffset>
              </wp:positionV>
              <wp:extent cx="1064895" cy="11811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76F75671"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2"/>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08C6EB20" id="Textbox 164" o:spid="_x0000_s1247" type="#_x0000_t202" style="position:absolute;margin-left:456.25pt;margin-top:732.45pt;width:83.85pt;height:9.3pt;z-index:-1991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" filled="f" stroked="f">
              <v:textbox inset="0,0,0,0">
                <w:txbxContent>
                  <w:p w14:paraId="76F75671"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2"/>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3736" w14:textId="77777777" w:rsidR="006979D5" w:rsidRDefault="002D7CC2">
    <w:pPr>
      <w:pStyle w:val="BodyText"/>
      <w:spacing w:line="14" w:lineRule="auto"/>
      <w:rPr>
        <w:sz w:val="12"/>
      </w:rPr>
    </w:pPr>
    <w:r>
      <w:rPr>
        <w:noProof/>
        <w:sz w:val="12"/>
      </w:rPr>
      <mc:AlternateContent>
        <mc:Choice Requires="wps">
          <w:drawing>
            <wp:anchor distT="0" distB="0" distL="0" distR="0" simplePos="0" relativeHeight="483396608" behindDoc="1" locked="0" layoutInCell="1" allowOverlap="1" wp14:anchorId="1C3B90E8" wp14:editId="3432D804">
              <wp:simplePos x="0" y="0"/>
              <wp:positionH relativeFrom="page">
                <wp:posOffset>1022106</wp:posOffset>
              </wp:positionH>
              <wp:positionV relativeFrom="page">
                <wp:posOffset>9206831</wp:posOffset>
              </wp:positionV>
              <wp:extent cx="758190" cy="25019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190" cy="250190"/>
                      </a:xfrm>
                      <a:prstGeom prst="rect">
                        <a:avLst/>
                      </a:prstGeom>
                    </wps:spPr>
                    <wps:txbx>
                      <w:txbxContent>
                        <w:p w14:paraId="6478D378" w14:textId="77777777" w:rsidR="006979D5" w:rsidRDefault="002D7CC2">
                          <w:pPr>
                            <w:spacing w:before="13"/>
                            <w:ind w:left="20"/>
                            <w:rPr>
                              <w:i/>
                              <w:sz w:val="20"/>
                            </w:rPr>
                          </w:pPr>
                          <w:r>
                            <w:rPr>
                              <w:i/>
                              <w:sz w:val="20"/>
                            </w:rPr>
                            <w:t>Page</w:t>
                          </w:r>
                          <w:r>
                            <w:rPr>
                              <w:i/>
                              <w:spacing w:val="31"/>
                              <w:sz w:val="20"/>
                            </w:rPr>
                            <w:t xml:space="preserve"> </w:t>
                          </w:r>
                          <w:r>
                            <w:rPr>
                              <w:i/>
                              <w:sz w:val="20"/>
                            </w:rPr>
                            <w:t>16-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5</w:t>
                          </w:r>
                          <w:r>
                            <w:rPr>
                              <w:i/>
                              <w:spacing w:val="-10"/>
                              <w:sz w:val="20"/>
                            </w:rPr>
                            <w:fldChar w:fldCharType="end"/>
                          </w:r>
                        </w:p>
                      </w:txbxContent>
                    </wps:txbx>
                    <wps:bodyPr wrap="square" lIns="0" tIns="0" rIns="0" bIns="0" rtlCol="0">
                      <a:noAutofit/>
                    </wps:bodyPr>
                  </wps:wsp>
                </a:graphicData>
              </a:graphic>
            </wp:anchor>
          </w:drawing>
        </mc:Choice>
        <mc:Fallback>
          <w:pict>
            <v:shapetype w14:anchorId="1C3B90E8" id="_x0000_t202" coordsize="21600,21600" o:spt="202" path="m,l,21600r21600,l21600,xe">
              <v:stroke joinstyle="miter"/>
              <v:path gradientshapeok="t" o:connecttype="rect"/>
            </v:shapetype>
            <v:shape id="Textbox 161" o:spid="_x0000_s1248" type="#_x0000_t202" style="position:absolute;margin-left:80.5pt;margin-top:724.95pt;width:59.7pt;height:19.7pt;z-index:-199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ZplQEAACMDAAAOAAAAZHJzL2Uyb0RvYy54bWysUsGO0zAQvSPxD5bvNGmlXZa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" filled="f" stroked="f">
              <v:textbox inset="0,0,0,0">
                <w:txbxContent>
                  <w:p w14:paraId="6478D378" w14:textId="77777777" w:rsidR="006979D5" w:rsidRDefault="002D7CC2">
                    <w:pPr>
                      <w:spacing w:before="13"/>
                      <w:ind w:left="20"/>
                      <w:rPr>
                        <w:i/>
                        <w:sz w:val="20"/>
                      </w:rPr>
                    </w:pPr>
                    <w:r>
                      <w:rPr>
                        <w:i/>
                        <w:sz w:val="20"/>
                      </w:rPr>
                      <w:t>Page</w:t>
                    </w:r>
                    <w:r>
                      <w:rPr>
                        <w:i/>
                        <w:spacing w:val="31"/>
                        <w:sz w:val="20"/>
                      </w:rPr>
                      <w:t xml:space="preserve"> </w:t>
                    </w:r>
                    <w:r>
                      <w:rPr>
                        <w:i/>
                        <w:sz w:val="20"/>
                      </w:rPr>
                      <w:t>16-</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5</w:t>
                    </w:r>
                    <w:r>
                      <w:rPr>
                        <w:i/>
                        <w:spacing w:val="-10"/>
                        <w:sz w:val="20"/>
                      </w:rPr>
                      <w:fldChar w:fldCharType="end"/>
                    </w:r>
                  </w:p>
                </w:txbxContent>
              </v:textbox>
              <w10:wrap anchorx="page" anchory="page"/>
            </v:shape>
          </w:pict>
        </mc:Fallback>
      </mc:AlternateContent>
    </w:r>
    <w:r>
      <w:rPr>
        <w:noProof/>
        <w:sz w:val="12"/>
      </w:rPr>
      <mc:AlternateContent>
        <mc:Choice Requires="wps">
          <w:drawing>
            <wp:anchor distT="0" distB="0" distL="0" distR="0" simplePos="0" relativeHeight="483397120" behindDoc="1" locked="0" layoutInCell="1" allowOverlap="1" wp14:anchorId="1D95F316" wp14:editId="1C9B6078">
              <wp:simplePos x="0" y="0"/>
              <wp:positionH relativeFrom="page">
                <wp:posOffset>5478024</wp:posOffset>
              </wp:positionH>
              <wp:positionV relativeFrom="page">
                <wp:posOffset>9274626</wp:posOffset>
              </wp:positionV>
              <wp:extent cx="1061085" cy="11811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0FE93997"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6"/>
                              <w:w w:val="90"/>
                              <w:sz w:val="13"/>
                            </w:rPr>
                            <w:t xml:space="preserve"> </w:t>
                          </w:r>
                          <w:r>
                            <w:rPr>
                              <w:i/>
                              <w:w w:val="90"/>
                              <w:sz w:val="13"/>
                            </w:rPr>
                            <w:t>October</w:t>
                          </w:r>
                          <w:r>
                            <w:rPr>
                              <w:i/>
                              <w:spacing w:val="1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1D95F316" id="Textbox 162" o:spid="_x0000_s1249" type="#_x0000_t202" style="position:absolute;margin-left:431.35pt;margin-top:730.3pt;width:83.55pt;height:9.3pt;z-index:-1991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" filled="f" stroked="f">
              <v:textbox inset="0,0,0,0">
                <w:txbxContent>
                  <w:p w14:paraId="0FE93997"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6"/>
                        <w:w w:val="90"/>
                        <w:sz w:val="13"/>
                      </w:rPr>
                      <w:t xml:space="preserve"> </w:t>
                    </w:r>
                    <w:r>
                      <w:rPr>
                        <w:i/>
                        <w:w w:val="90"/>
                        <w:sz w:val="13"/>
                      </w:rPr>
                      <w:t>October</w:t>
                    </w:r>
                    <w:r>
                      <w:rPr>
                        <w:i/>
                        <w:spacing w:val="16"/>
                        <w:sz w:val="13"/>
                      </w:rPr>
                      <w:t xml:space="preserve"> </w:t>
                    </w:r>
                    <w:r>
                      <w:rPr>
                        <w:i/>
                        <w:spacing w:val="-4"/>
                        <w:w w:val="90"/>
                        <w:sz w:val="13"/>
                      </w:rPr>
                      <w:t>2022</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A879" w14:textId="77777777" w:rsidR="006979D5" w:rsidRDefault="006979D5">
    <w:pPr>
      <w:pStyle w:val="BodyText"/>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736C" w14:textId="77777777" w:rsidR="006979D5" w:rsidRDefault="006979D5">
    <w:pPr>
      <w:pStyle w:val="BodyText"/>
      <w:spacing w:line="14" w:lineRule="auto"/>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75D9" w14:textId="77777777" w:rsidR="006979D5" w:rsidRDefault="006979D5">
    <w:pPr>
      <w:pStyle w:val="BodyText"/>
      <w:spacing w:line="14" w:lineRule="auto"/>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39BC" w14:textId="77777777" w:rsidR="006979D5" w:rsidRDefault="006979D5">
    <w:pPr>
      <w:pStyle w:val="BodyText"/>
      <w:spacing w:line="14" w:lineRule="auto"/>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6C31" w14:textId="77777777" w:rsidR="006979D5" w:rsidRDefault="006979D5">
    <w:pPr>
      <w:pStyle w:val="BodyText"/>
      <w:spacing w:line="14" w:lineRule="auto"/>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3737"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8656" behindDoc="1" locked="0" layoutInCell="1" allowOverlap="1" wp14:anchorId="0FD0AE65" wp14:editId="53BF0127">
              <wp:simplePos x="0" y="0"/>
              <wp:positionH relativeFrom="page">
                <wp:posOffset>619099</wp:posOffset>
              </wp:positionH>
              <wp:positionV relativeFrom="page">
                <wp:posOffset>9808031</wp:posOffset>
              </wp:positionV>
              <wp:extent cx="426084" cy="16065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084" cy="160655"/>
                      </a:xfrm>
                      <a:prstGeom prst="rect">
                        <a:avLst/>
                      </a:prstGeom>
                    </wps:spPr>
                    <wps:txbx>
                      <w:txbxContent>
                        <w:p w14:paraId="101E8B06" w14:textId="77777777" w:rsidR="006979D5" w:rsidRDefault="002D7CC2">
                          <w:pPr>
                            <w:spacing w:before="14"/>
                            <w:ind w:left="20"/>
                            <w:rPr>
                              <w:i/>
                              <w:sz w:val="19"/>
                            </w:rPr>
                          </w:pPr>
                          <w:r>
                            <w:rPr>
                              <w:i/>
                              <w:w w:val="105"/>
                              <w:sz w:val="19"/>
                            </w:rPr>
                            <w:t>Page</w:t>
                          </w:r>
                          <w:r>
                            <w:rPr>
                              <w:i/>
                              <w:spacing w:val="-4"/>
                              <w:w w:val="105"/>
                              <w:sz w:val="19"/>
                            </w:rPr>
                            <w:t xml:space="preserve"> </w:t>
                          </w:r>
                          <w:r>
                            <w:rPr>
                              <w:i/>
                              <w:spacing w:val="-12"/>
                              <w:w w:val="105"/>
                              <w:sz w:val="19"/>
                            </w:rPr>
                            <w:t>5</w:t>
                          </w:r>
                        </w:p>
                      </w:txbxContent>
                    </wps:txbx>
                    <wps:bodyPr wrap="square" lIns="0" tIns="0" rIns="0" bIns="0" rtlCol="0">
                      <a:noAutofit/>
                    </wps:bodyPr>
                  </wps:wsp>
                </a:graphicData>
              </a:graphic>
            </wp:anchor>
          </w:drawing>
        </mc:Choice>
        <mc:Fallback>
          <w:pict>
            <v:shapetype w14:anchorId="0FD0AE65" id="_x0000_t202" coordsize="21600,21600" o:spt="202" path="m,l,21600r21600,l21600,xe">
              <v:stroke joinstyle="miter"/>
              <v:path gradientshapeok="t" o:connecttype="rect"/>
            </v:shapetype>
            <v:shape id="Textbox 167" o:spid="_x0000_s1250" type="#_x0000_t202" style="position:absolute;margin-left:48.75pt;margin-top:772.3pt;width:33.55pt;height:12.65pt;z-index:-1991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" filled="f" stroked="f">
              <v:textbox inset="0,0,0,0">
                <w:txbxContent>
                  <w:p w14:paraId="101E8B06" w14:textId="77777777" w:rsidR="006979D5" w:rsidRDefault="002D7CC2">
                    <w:pPr>
                      <w:spacing w:before="14"/>
                      <w:ind w:left="20"/>
                      <w:rPr>
                        <w:i/>
                        <w:sz w:val="19"/>
                      </w:rPr>
                    </w:pPr>
                    <w:r>
                      <w:rPr>
                        <w:i/>
                        <w:w w:val="105"/>
                        <w:sz w:val="19"/>
                      </w:rPr>
                      <w:t>Page</w:t>
                    </w:r>
                    <w:r>
                      <w:rPr>
                        <w:i/>
                        <w:spacing w:val="-4"/>
                        <w:w w:val="105"/>
                        <w:sz w:val="19"/>
                      </w:rPr>
                      <w:t xml:space="preserve"> </w:t>
                    </w:r>
                    <w:r>
                      <w:rPr>
                        <w:i/>
                        <w:spacing w:val="-12"/>
                        <w:w w:val="105"/>
                        <w:sz w:val="19"/>
                      </w:rPr>
                      <w:t>5</w:t>
                    </w:r>
                  </w:p>
                </w:txbxContent>
              </v:textbox>
              <w10:wrap anchorx="page" anchory="page"/>
            </v:shape>
          </w:pict>
        </mc:Fallback>
      </mc:AlternateContent>
    </w:r>
    <w:r>
      <w:rPr>
        <w:noProof/>
        <w:sz w:val="20"/>
      </w:rPr>
      <mc:AlternateContent>
        <mc:Choice Requires="wps">
          <w:drawing>
            <wp:anchor distT="0" distB="0" distL="0" distR="0" simplePos="0" relativeHeight="483399168" behindDoc="1" locked="0" layoutInCell="1" allowOverlap="1" wp14:anchorId="619C124D" wp14:editId="3B770BB5">
              <wp:simplePos x="0" y="0"/>
              <wp:positionH relativeFrom="page">
                <wp:posOffset>5047248</wp:posOffset>
              </wp:positionH>
              <wp:positionV relativeFrom="page">
                <wp:posOffset>9847165</wp:posOffset>
              </wp:positionV>
              <wp:extent cx="1061085" cy="11811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5D2A596B"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619C124D" id="Textbox 168" o:spid="_x0000_s1251" type="#_x0000_t202" style="position:absolute;margin-left:397.4pt;margin-top:775.35pt;width:83.55pt;height:9.3pt;z-index:-1991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" filled="f" stroked="f">
              <v:textbox inset="0,0,0,0">
                <w:txbxContent>
                  <w:p w14:paraId="5D2A596B"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08AB" w14:textId="77777777" w:rsidR="006979D5" w:rsidRDefault="006979D5">
    <w:pPr>
      <w:pStyle w:val="BodyText"/>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74E5"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399680" behindDoc="1" locked="0" layoutInCell="1" allowOverlap="1" wp14:anchorId="610902A2" wp14:editId="31B6DF90">
              <wp:simplePos x="0" y="0"/>
              <wp:positionH relativeFrom="page">
                <wp:posOffset>604766</wp:posOffset>
              </wp:positionH>
              <wp:positionV relativeFrom="page">
                <wp:posOffset>9731210</wp:posOffset>
              </wp:positionV>
              <wp:extent cx="514984" cy="23749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984" cy="237490"/>
                      </a:xfrm>
                      <a:prstGeom prst="rect">
                        <a:avLst/>
                      </a:prstGeom>
                    </wps:spPr>
                    <wps:txbx>
                      <w:txbxContent>
                        <w:p w14:paraId="1091427F" w14:textId="77777777" w:rsidR="006979D5" w:rsidRDefault="002D7CC2">
                          <w:pPr>
                            <w:spacing w:before="100"/>
                            <w:ind w:left="20"/>
                            <w:rPr>
                              <w:rFonts w:ascii="Times New Roman"/>
                              <w:i/>
                            </w:rPr>
                          </w:pPr>
                          <w:r>
                            <w:rPr>
                              <w:rFonts w:ascii="Times New Roman"/>
                              <w:i/>
                              <w:spacing w:val="-2"/>
                              <w:w w:val="105"/>
                            </w:rPr>
                            <w:t>Page</w:t>
                          </w:r>
                          <w:r>
                            <w:rPr>
                              <w:rFonts w:ascii="Times New Roman"/>
                              <w:i/>
                              <w:spacing w:val="1"/>
                              <w:w w:val="105"/>
                            </w:rPr>
                            <w:t xml:space="preserve"> </w:t>
                          </w:r>
                          <w:r>
                            <w:rPr>
                              <w:rFonts w:ascii="Times New Roman"/>
                              <w:i/>
                              <w:spacing w:val="-5"/>
                              <w:w w:val="105"/>
                            </w:rPr>
                            <w:fldChar w:fldCharType="begin"/>
                          </w:r>
                          <w:r>
                            <w:rPr>
                              <w:rFonts w:ascii="Times New Roman"/>
                              <w:i/>
                              <w:spacing w:val="-5"/>
                              <w:w w:val="105"/>
                            </w:rPr>
                            <w:instrText xml:space="preserve"> PAGE </w:instrText>
                          </w:r>
                          <w:r>
                            <w:rPr>
                              <w:rFonts w:ascii="Times New Roman"/>
                              <w:i/>
                              <w:spacing w:val="-5"/>
                              <w:w w:val="105"/>
                            </w:rPr>
                            <w:fldChar w:fldCharType="separate"/>
                          </w:r>
                          <w:r>
                            <w:rPr>
                              <w:rFonts w:ascii="Times New Roman"/>
                              <w:i/>
                              <w:spacing w:val="-5"/>
                              <w:w w:val="105"/>
                            </w:rPr>
                            <w:t>11</w:t>
                          </w:r>
                          <w:r>
                            <w:rPr>
                              <w:rFonts w:ascii="Times New Roman"/>
                              <w:i/>
                              <w:spacing w:val="-5"/>
                              <w:w w:val="105"/>
                            </w:rPr>
                            <w:fldChar w:fldCharType="end"/>
                          </w:r>
                        </w:p>
                      </w:txbxContent>
                    </wps:txbx>
                    <wps:bodyPr wrap="square" lIns="0" tIns="0" rIns="0" bIns="0" rtlCol="0">
                      <a:noAutofit/>
                    </wps:bodyPr>
                  </wps:wsp>
                </a:graphicData>
              </a:graphic>
            </wp:anchor>
          </w:drawing>
        </mc:Choice>
        <mc:Fallback>
          <w:pict>
            <v:shapetype w14:anchorId="610902A2" id="_x0000_t202" coordsize="21600,21600" o:spt="202" path="m,l,21600r21600,l21600,xe">
              <v:stroke joinstyle="miter"/>
              <v:path gradientshapeok="t" o:connecttype="rect"/>
            </v:shapetype>
            <v:shape id="Textbox 169" o:spid="_x0000_s1252" type="#_x0000_t202" style="position:absolute;margin-left:47.6pt;margin-top:766.25pt;width:40.55pt;height:18.7pt;z-index:-1991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" filled="f" stroked="f">
              <v:textbox inset="0,0,0,0">
                <w:txbxContent>
                  <w:p w14:paraId="1091427F" w14:textId="77777777" w:rsidR="006979D5" w:rsidRDefault="002D7CC2">
                    <w:pPr>
                      <w:spacing w:before="100"/>
                      <w:ind w:left="20"/>
                      <w:rPr>
                        <w:rFonts w:ascii="Times New Roman"/>
                        <w:i/>
                      </w:rPr>
                    </w:pPr>
                    <w:r>
                      <w:rPr>
                        <w:rFonts w:ascii="Times New Roman"/>
                        <w:i/>
                        <w:spacing w:val="-2"/>
                        <w:w w:val="105"/>
                      </w:rPr>
                      <w:t>Page</w:t>
                    </w:r>
                    <w:r>
                      <w:rPr>
                        <w:rFonts w:ascii="Times New Roman"/>
                        <w:i/>
                        <w:spacing w:val="1"/>
                        <w:w w:val="105"/>
                      </w:rPr>
                      <w:t xml:space="preserve"> </w:t>
                    </w:r>
                    <w:r>
                      <w:rPr>
                        <w:rFonts w:ascii="Times New Roman"/>
                        <w:i/>
                        <w:spacing w:val="-5"/>
                        <w:w w:val="105"/>
                      </w:rPr>
                      <w:fldChar w:fldCharType="begin"/>
                    </w:r>
                    <w:r>
                      <w:rPr>
                        <w:rFonts w:ascii="Times New Roman"/>
                        <w:i/>
                        <w:spacing w:val="-5"/>
                        <w:w w:val="105"/>
                      </w:rPr>
                      <w:instrText xml:space="preserve"> PAGE </w:instrText>
                    </w:r>
                    <w:r>
                      <w:rPr>
                        <w:rFonts w:ascii="Times New Roman"/>
                        <w:i/>
                        <w:spacing w:val="-5"/>
                        <w:w w:val="105"/>
                      </w:rPr>
                      <w:fldChar w:fldCharType="separate"/>
                    </w:r>
                    <w:r>
                      <w:rPr>
                        <w:rFonts w:ascii="Times New Roman"/>
                        <w:i/>
                        <w:spacing w:val="-5"/>
                        <w:w w:val="105"/>
                      </w:rPr>
                      <w:t>11</w:t>
                    </w:r>
                    <w:r>
                      <w:rPr>
                        <w:rFonts w:ascii="Times New Roman"/>
                        <w:i/>
                        <w:spacing w:val="-5"/>
                        <w:w w:val="10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00192" behindDoc="1" locked="0" layoutInCell="1" allowOverlap="1" wp14:anchorId="4FAB6191" wp14:editId="7CCAD1BC">
              <wp:simplePos x="0" y="0"/>
              <wp:positionH relativeFrom="page">
                <wp:posOffset>5038082</wp:posOffset>
              </wp:positionH>
              <wp:positionV relativeFrom="page">
                <wp:posOffset>9842585</wp:posOffset>
              </wp:positionV>
              <wp:extent cx="1061085" cy="11811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2BCEFBB4"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FAB6191" id="Textbox 170" o:spid="_x0000_s1253" type="#_x0000_t202" style="position:absolute;margin-left:396.7pt;margin-top:775pt;width:83.55pt;height:9.3pt;z-index:-1991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" filled="f" stroked="f">
              <v:textbox inset="0,0,0,0">
                <w:txbxContent>
                  <w:p w14:paraId="2BCEFBB4"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69B3" w14:textId="77777777" w:rsidR="006979D5" w:rsidRDefault="006979D5">
    <w:pPr>
      <w:pStyle w:val="BodyText"/>
      <w:spacing w:line="14" w:lineRule="auto"/>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160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0704" behindDoc="1" locked="0" layoutInCell="1" allowOverlap="1" wp14:anchorId="0BDD263E" wp14:editId="3E10BF43">
              <wp:simplePos x="0" y="0"/>
              <wp:positionH relativeFrom="page">
                <wp:posOffset>604804</wp:posOffset>
              </wp:positionH>
              <wp:positionV relativeFrom="page">
                <wp:posOffset>9759870</wp:posOffset>
              </wp:positionV>
              <wp:extent cx="469265" cy="17526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75260"/>
                      </a:xfrm>
                      <a:prstGeom prst="rect">
                        <a:avLst/>
                      </a:prstGeom>
                    </wps:spPr>
                    <wps:txbx>
                      <w:txbxContent>
                        <w:p w14:paraId="5C131EB5" w14:textId="77777777" w:rsidR="006979D5" w:rsidRDefault="002D7CC2">
                          <w:pPr>
                            <w:spacing w:before="13"/>
                            <w:ind w:left="20"/>
                            <w:rPr>
                              <w:i/>
                              <w:sz w:val="21"/>
                            </w:rPr>
                          </w:pPr>
                          <w:r>
                            <w:rPr>
                              <w:i/>
                              <w:spacing w:val="-4"/>
                              <w:w w:val="105"/>
                              <w:sz w:val="21"/>
                            </w:rPr>
                            <w:t>Page</w:t>
                          </w:r>
                          <w:r>
                            <w:rPr>
                              <w:i/>
                              <w:spacing w:val="-4"/>
                              <w:w w:val="105"/>
                              <w:sz w:val="21"/>
                            </w:rPr>
                            <w:fldChar w:fldCharType="begin"/>
                          </w:r>
                          <w:r>
                            <w:rPr>
                              <w:i/>
                              <w:spacing w:val="-4"/>
                              <w:w w:val="105"/>
                              <w:sz w:val="21"/>
                            </w:rPr>
                            <w:instrText xml:space="preserve"> PAGE </w:instrText>
                          </w:r>
                          <w:r>
                            <w:rPr>
                              <w:i/>
                              <w:spacing w:val="-4"/>
                              <w:w w:val="105"/>
                              <w:sz w:val="21"/>
                            </w:rPr>
                            <w:fldChar w:fldCharType="separate"/>
                          </w:r>
                          <w:r>
                            <w:rPr>
                              <w:i/>
                              <w:spacing w:val="-4"/>
                              <w:w w:val="105"/>
                              <w:sz w:val="21"/>
                            </w:rPr>
                            <w:t>9</w:t>
                          </w:r>
                          <w:r>
                            <w:rPr>
                              <w:i/>
                              <w:spacing w:val="-4"/>
                              <w:w w:val="105"/>
                              <w:sz w:val="21"/>
                            </w:rPr>
                            <w:fldChar w:fldCharType="end"/>
                          </w:r>
                        </w:p>
                      </w:txbxContent>
                    </wps:txbx>
                    <wps:bodyPr wrap="square" lIns="0" tIns="0" rIns="0" bIns="0" rtlCol="0">
                      <a:noAutofit/>
                    </wps:bodyPr>
                  </wps:wsp>
                </a:graphicData>
              </a:graphic>
            </wp:anchor>
          </w:drawing>
        </mc:Choice>
        <mc:Fallback>
          <w:pict>
            <v:shapetype w14:anchorId="0BDD263E" id="_x0000_t202" coordsize="21600,21600" o:spt="202" path="m,l,21600r21600,l21600,xe">
              <v:stroke joinstyle="miter"/>
              <v:path gradientshapeok="t" o:connecttype="rect"/>
            </v:shapetype>
            <v:shape id="Textbox 171" o:spid="_x0000_s1254" type="#_x0000_t202" style="position:absolute;margin-left:47.6pt;margin-top:768.5pt;width:36.95pt;height:13.8pt;z-index:-1991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" filled="f" stroked="f">
              <v:textbox inset="0,0,0,0">
                <w:txbxContent>
                  <w:p w14:paraId="5C131EB5" w14:textId="77777777" w:rsidR="006979D5" w:rsidRDefault="002D7CC2">
                    <w:pPr>
                      <w:spacing w:before="13"/>
                      <w:ind w:left="20"/>
                      <w:rPr>
                        <w:i/>
                        <w:sz w:val="21"/>
                      </w:rPr>
                    </w:pPr>
                    <w:r>
                      <w:rPr>
                        <w:i/>
                        <w:spacing w:val="-4"/>
                        <w:w w:val="105"/>
                        <w:sz w:val="21"/>
                      </w:rPr>
                      <w:t>Page</w:t>
                    </w:r>
                    <w:r>
                      <w:rPr>
                        <w:i/>
                        <w:spacing w:val="-4"/>
                        <w:w w:val="105"/>
                        <w:sz w:val="21"/>
                      </w:rPr>
                      <w:fldChar w:fldCharType="begin"/>
                    </w:r>
                    <w:r>
                      <w:rPr>
                        <w:i/>
                        <w:spacing w:val="-4"/>
                        <w:w w:val="105"/>
                        <w:sz w:val="21"/>
                      </w:rPr>
                      <w:instrText xml:space="preserve"> PAGE </w:instrText>
                    </w:r>
                    <w:r>
                      <w:rPr>
                        <w:i/>
                        <w:spacing w:val="-4"/>
                        <w:w w:val="105"/>
                        <w:sz w:val="21"/>
                      </w:rPr>
                      <w:fldChar w:fldCharType="separate"/>
                    </w:r>
                    <w:r>
                      <w:rPr>
                        <w:i/>
                        <w:spacing w:val="-4"/>
                        <w:w w:val="105"/>
                        <w:sz w:val="21"/>
                      </w:rPr>
                      <w:t>9</w:t>
                    </w:r>
                    <w:r>
                      <w:rPr>
                        <w:i/>
                        <w:spacing w:val="-4"/>
                        <w:w w:val="105"/>
                        <w:sz w:val="21"/>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01216" behindDoc="1" locked="0" layoutInCell="1" allowOverlap="1" wp14:anchorId="238643A9" wp14:editId="70DE6775">
              <wp:simplePos x="0" y="0"/>
              <wp:positionH relativeFrom="page">
                <wp:posOffset>5038082</wp:posOffset>
              </wp:positionH>
              <wp:positionV relativeFrom="page">
                <wp:posOffset>9801362</wp:posOffset>
              </wp:positionV>
              <wp:extent cx="1060450" cy="11811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118110"/>
                      </a:xfrm>
                      <a:prstGeom prst="rect">
                        <a:avLst/>
                      </a:prstGeom>
                    </wps:spPr>
                    <wps:txbx>
                      <w:txbxContent>
                        <w:p w14:paraId="33B605A6"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pacing w:val="-7"/>
                              <w:w w:val="90"/>
                              <w:sz w:val="13"/>
                            </w:rPr>
                            <w:t xml:space="preserve"> </w:t>
                          </w:r>
                          <w:r>
                            <w:rPr>
                              <w:i/>
                              <w:w w:val="90"/>
                              <w:sz w:val="13"/>
                            </w:rPr>
                            <w:t>October</w:t>
                          </w:r>
                          <w:r>
                            <w:rPr>
                              <w:i/>
                              <w:spacing w:val="14"/>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38643A9" id="Textbox 172" o:spid="_x0000_s1255" type="#_x0000_t202" style="position:absolute;margin-left:396.7pt;margin-top:771.75pt;width:83.5pt;height:9.3pt;z-index:-1991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" filled="f" stroked="f">
              <v:textbox inset="0,0,0,0">
                <w:txbxContent>
                  <w:p w14:paraId="33B605A6"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pacing w:val="-7"/>
                        <w:w w:val="90"/>
                        <w:sz w:val="13"/>
                      </w:rPr>
                      <w:t xml:space="preserve"> </w:t>
                    </w:r>
                    <w:r>
                      <w:rPr>
                        <w:i/>
                        <w:w w:val="90"/>
                        <w:sz w:val="13"/>
                      </w:rPr>
                      <w:t>October</w:t>
                    </w:r>
                    <w:r>
                      <w:rPr>
                        <w:i/>
                        <w:spacing w:val="14"/>
                        <w:sz w:val="13"/>
                      </w:rPr>
                      <w:t xml:space="preserve"> </w:t>
                    </w:r>
                    <w:r>
                      <w:rPr>
                        <w:i/>
                        <w:spacing w:val="-4"/>
                        <w:w w:val="90"/>
                        <w:sz w:val="13"/>
                      </w:rPr>
                      <w:t>2022</w:t>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09D2" w14:textId="77777777" w:rsidR="006979D5" w:rsidRDefault="006979D5">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32E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1728" behindDoc="1" locked="0" layoutInCell="1" allowOverlap="1" wp14:anchorId="1F33F522" wp14:editId="274FD61F">
              <wp:simplePos x="0" y="0"/>
              <wp:positionH relativeFrom="page">
                <wp:posOffset>604766</wp:posOffset>
              </wp:positionH>
              <wp:positionV relativeFrom="page">
                <wp:posOffset>9788156</wp:posOffset>
              </wp:positionV>
              <wp:extent cx="553085" cy="18097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085" cy="180975"/>
                      </a:xfrm>
                      <a:prstGeom prst="rect">
                        <a:avLst/>
                      </a:prstGeom>
                    </wps:spPr>
                    <wps:txbx>
                      <w:txbxContent>
                        <w:p w14:paraId="452F3C72" w14:textId="77777777" w:rsidR="006979D5" w:rsidRDefault="002D7CC2">
                          <w:pPr>
                            <w:spacing w:before="11"/>
                            <w:ind w:left="20"/>
                            <w:rPr>
                              <w:rFonts w:ascii="Times New Roman"/>
                              <w:i/>
                            </w:rPr>
                          </w:pPr>
                          <w:r>
                            <w:rPr>
                              <w:rFonts w:ascii="Times New Roman"/>
                              <w:i/>
                              <w:spacing w:val="-2"/>
                              <w:w w:val="105"/>
                            </w:rPr>
                            <w:t>Page</w:t>
                          </w:r>
                          <w:r>
                            <w:rPr>
                              <w:rFonts w:ascii="Times New Roman"/>
                              <w:i/>
                              <w:spacing w:val="1"/>
                              <w:w w:val="105"/>
                            </w:rPr>
                            <w:t xml:space="preserve"> </w:t>
                          </w:r>
                          <w:r>
                            <w:rPr>
                              <w:rFonts w:ascii="Times New Roman"/>
                              <w:i/>
                              <w:spacing w:val="-5"/>
                              <w:w w:val="105"/>
                            </w:rPr>
                            <w:fldChar w:fldCharType="begin"/>
                          </w:r>
                          <w:r>
                            <w:rPr>
                              <w:rFonts w:ascii="Times New Roman"/>
                              <w:i/>
                              <w:spacing w:val="-5"/>
                              <w:w w:val="105"/>
                            </w:rPr>
                            <w:instrText xml:space="preserve"> PAGE </w:instrText>
                          </w:r>
                          <w:r>
                            <w:rPr>
                              <w:rFonts w:ascii="Times New Roman"/>
                              <w:i/>
                              <w:spacing w:val="-5"/>
                              <w:w w:val="105"/>
                            </w:rPr>
                            <w:fldChar w:fldCharType="separate"/>
                          </w:r>
                          <w:r>
                            <w:rPr>
                              <w:rFonts w:ascii="Times New Roman"/>
                              <w:i/>
                              <w:spacing w:val="-5"/>
                              <w:w w:val="105"/>
                            </w:rPr>
                            <w:t>11</w:t>
                          </w:r>
                          <w:r>
                            <w:rPr>
                              <w:rFonts w:ascii="Times New Roman"/>
                              <w:i/>
                              <w:spacing w:val="-5"/>
                              <w:w w:val="105"/>
                            </w:rPr>
                            <w:fldChar w:fldCharType="end"/>
                          </w:r>
                        </w:p>
                      </w:txbxContent>
                    </wps:txbx>
                    <wps:bodyPr wrap="square" lIns="0" tIns="0" rIns="0" bIns="0" rtlCol="0">
                      <a:noAutofit/>
                    </wps:bodyPr>
                  </wps:wsp>
                </a:graphicData>
              </a:graphic>
            </wp:anchor>
          </w:drawing>
        </mc:Choice>
        <mc:Fallback>
          <w:pict>
            <v:shapetype w14:anchorId="1F33F522" id="_x0000_t202" coordsize="21600,21600" o:spt="202" path="m,l,21600r21600,l21600,xe">
              <v:stroke joinstyle="miter"/>
              <v:path gradientshapeok="t" o:connecttype="rect"/>
            </v:shapetype>
            <v:shape id="Textbox 173" o:spid="_x0000_s1256" type="#_x0000_t202" style="position:absolute;margin-left:47.6pt;margin-top:770.7pt;width:43.55pt;height:14.25pt;z-index:-1991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" filled="f" stroked="f">
              <v:textbox inset="0,0,0,0">
                <w:txbxContent>
                  <w:p w14:paraId="452F3C72" w14:textId="77777777" w:rsidR="006979D5" w:rsidRDefault="002D7CC2">
                    <w:pPr>
                      <w:spacing w:before="11"/>
                      <w:ind w:left="20"/>
                      <w:rPr>
                        <w:rFonts w:ascii="Times New Roman"/>
                        <w:i/>
                      </w:rPr>
                    </w:pPr>
                    <w:r>
                      <w:rPr>
                        <w:rFonts w:ascii="Times New Roman"/>
                        <w:i/>
                        <w:spacing w:val="-2"/>
                        <w:w w:val="105"/>
                      </w:rPr>
                      <w:t>Page</w:t>
                    </w:r>
                    <w:r>
                      <w:rPr>
                        <w:rFonts w:ascii="Times New Roman"/>
                        <w:i/>
                        <w:spacing w:val="1"/>
                        <w:w w:val="105"/>
                      </w:rPr>
                      <w:t xml:space="preserve"> </w:t>
                    </w:r>
                    <w:r>
                      <w:rPr>
                        <w:rFonts w:ascii="Times New Roman"/>
                        <w:i/>
                        <w:spacing w:val="-5"/>
                        <w:w w:val="105"/>
                      </w:rPr>
                      <w:fldChar w:fldCharType="begin"/>
                    </w:r>
                    <w:r>
                      <w:rPr>
                        <w:rFonts w:ascii="Times New Roman"/>
                        <w:i/>
                        <w:spacing w:val="-5"/>
                        <w:w w:val="105"/>
                      </w:rPr>
                      <w:instrText xml:space="preserve"> PAGE </w:instrText>
                    </w:r>
                    <w:r>
                      <w:rPr>
                        <w:rFonts w:ascii="Times New Roman"/>
                        <w:i/>
                        <w:spacing w:val="-5"/>
                        <w:w w:val="105"/>
                      </w:rPr>
                      <w:fldChar w:fldCharType="separate"/>
                    </w:r>
                    <w:r>
                      <w:rPr>
                        <w:rFonts w:ascii="Times New Roman"/>
                        <w:i/>
                        <w:spacing w:val="-5"/>
                        <w:w w:val="105"/>
                      </w:rPr>
                      <w:t>11</w:t>
                    </w:r>
                    <w:r>
                      <w:rPr>
                        <w:rFonts w:ascii="Times New Roman"/>
                        <w:i/>
                        <w:spacing w:val="-5"/>
                        <w:w w:val="10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02240" behindDoc="1" locked="0" layoutInCell="1" allowOverlap="1" wp14:anchorId="3CD622A7" wp14:editId="7DFC2DC4">
              <wp:simplePos x="0" y="0"/>
              <wp:positionH relativeFrom="page">
                <wp:posOffset>5038082</wp:posOffset>
              </wp:positionH>
              <wp:positionV relativeFrom="page">
                <wp:posOffset>9842585</wp:posOffset>
              </wp:positionV>
              <wp:extent cx="1061085" cy="11811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5AEC88A1"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CD622A7" id="Textbox 174" o:spid="_x0000_s1257" type="#_x0000_t202" style="position:absolute;margin-left:396.7pt;margin-top:775pt;width:83.55pt;height:9.3pt;z-index:-1991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" filled="f" stroked="f">
              <v:textbox inset="0,0,0,0">
                <w:txbxContent>
                  <w:p w14:paraId="5AEC88A1" w14:textId="77777777" w:rsidR="006979D5" w:rsidRDefault="002D7CC2">
                    <w:pPr>
                      <w:spacing w:before="16"/>
                      <w:ind w:left="20"/>
                      <w:rPr>
                        <w:i/>
                        <w:sz w:val="13"/>
                      </w:rPr>
                    </w:pPr>
                    <w:r>
                      <w:rPr>
                        <w:i/>
                        <w:w w:val="90"/>
                        <w:sz w:val="13"/>
                      </w:rPr>
                      <w:t>Revised</w:t>
                    </w:r>
                    <w:r>
                      <w:rPr>
                        <w:i/>
                        <w:spacing w:val="-1"/>
                        <w:w w:val="90"/>
                        <w:sz w:val="13"/>
                      </w:rPr>
                      <w:t xml:space="preserve"> </w:t>
                    </w:r>
                    <w:r>
                      <w:rPr>
                        <w:i/>
                        <w:w w:val="90"/>
                        <w:sz w:val="13"/>
                      </w:rPr>
                      <w:t>through</w:t>
                    </w:r>
                    <w:r>
                      <w:rPr>
                        <w:i/>
                        <w:spacing w:val="-2"/>
                        <w:sz w:val="13"/>
                      </w:rPr>
                      <w:t xml:space="preserve"> </w:t>
                    </w:r>
                    <w:r>
                      <w:rPr>
                        <w:i/>
                        <w:w w:val="90"/>
                        <w:sz w:val="13"/>
                      </w:rPr>
                      <w:t>October</w:t>
                    </w:r>
                    <w:r>
                      <w:rPr>
                        <w:i/>
                        <w:spacing w:val="2"/>
                        <w:sz w:val="13"/>
                      </w:rPr>
                      <w:t xml:space="preserve"> </w:t>
                    </w:r>
                    <w:r>
                      <w:rPr>
                        <w:i/>
                        <w:spacing w:val="-4"/>
                        <w:w w:val="90"/>
                        <w:sz w:val="13"/>
                      </w:rPr>
                      <w:t>2022</w:t>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79B2" w14:textId="77777777" w:rsidR="006979D5" w:rsidRDefault="006979D5">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C2FC" w14:textId="77777777" w:rsidR="006979D5" w:rsidRDefault="006979D5">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F435" w14:textId="77777777" w:rsidR="006979D5" w:rsidRDefault="006979D5">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815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4288" behindDoc="1" locked="0" layoutInCell="1" allowOverlap="1" wp14:anchorId="4E74B4E2" wp14:editId="6E4C2587">
              <wp:simplePos x="0" y="0"/>
              <wp:positionH relativeFrom="page">
                <wp:posOffset>1109178</wp:posOffset>
              </wp:positionH>
              <wp:positionV relativeFrom="page">
                <wp:posOffset>9353401</wp:posOffset>
              </wp:positionV>
              <wp:extent cx="635635" cy="16764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35" cy="167640"/>
                      </a:xfrm>
                      <a:prstGeom prst="rect">
                        <a:avLst/>
                      </a:prstGeom>
                    </wps:spPr>
                    <wps:txbx>
                      <w:txbxContent>
                        <w:p w14:paraId="0B9A4CC1" w14:textId="77777777" w:rsidR="006979D5" w:rsidRDefault="002D7CC2">
                          <w:pPr>
                            <w:spacing w:before="13"/>
                            <w:ind w:left="20"/>
                            <w:rPr>
                              <w:i/>
                              <w:sz w:val="20"/>
                            </w:rPr>
                          </w:pPr>
                          <w:r>
                            <w:rPr>
                              <w:i/>
                              <w:sz w:val="20"/>
                            </w:rPr>
                            <w:t>Page</w:t>
                          </w:r>
                          <w:r>
                            <w:rPr>
                              <w:i/>
                              <w:spacing w:val="20"/>
                              <w:sz w:val="20"/>
                            </w:rPr>
                            <w:t xml:space="preserve"> </w:t>
                          </w:r>
                          <w:r>
                            <w:rPr>
                              <w:i/>
                              <w:sz w:val="20"/>
                            </w:rPr>
                            <w:t>18-</w:t>
                          </w:r>
                          <w:r>
                            <w:rPr>
                              <w:i/>
                              <w:spacing w:val="-10"/>
                              <w:sz w:val="20"/>
                            </w:rPr>
                            <w:t>2</w:t>
                          </w:r>
                        </w:p>
                      </w:txbxContent>
                    </wps:txbx>
                    <wps:bodyPr wrap="square" lIns="0" tIns="0" rIns="0" bIns="0" rtlCol="0">
                      <a:noAutofit/>
                    </wps:bodyPr>
                  </wps:wsp>
                </a:graphicData>
              </a:graphic>
            </wp:anchor>
          </w:drawing>
        </mc:Choice>
        <mc:Fallback>
          <w:pict>
            <v:shapetype w14:anchorId="4E74B4E2" id="_x0000_t202" coordsize="21600,21600" o:spt="202" path="m,l,21600r21600,l21600,xe">
              <v:stroke joinstyle="miter"/>
              <v:path gradientshapeok="t" o:connecttype="rect"/>
            </v:shapetype>
            <v:shape id="Textbox 178" o:spid="_x0000_s1258" type="#_x0000_t202" style="position:absolute;margin-left:87.35pt;margin-top:736.5pt;width:50.05pt;height:13.2pt;z-index:-199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" filled="f" stroked="f">
              <v:textbox inset="0,0,0,0">
                <w:txbxContent>
                  <w:p w14:paraId="0B9A4CC1" w14:textId="77777777" w:rsidR="006979D5" w:rsidRDefault="002D7CC2">
                    <w:pPr>
                      <w:spacing w:before="13"/>
                      <w:ind w:left="20"/>
                      <w:rPr>
                        <w:i/>
                        <w:sz w:val="20"/>
                      </w:rPr>
                    </w:pPr>
                    <w:r>
                      <w:rPr>
                        <w:i/>
                        <w:sz w:val="20"/>
                      </w:rPr>
                      <w:t>Page</w:t>
                    </w:r>
                    <w:r>
                      <w:rPr>
                        <w:i/>
                        <w:spacing w:val="20"/>
                        <w:sz w:val="20"/>
                      </w:rPr>
                      <w:t xml:space="preserve"> </w:t>
                    </w:r>
                    <w:r>
                      <w:rPr>
                        <w:i/>
                        <w:sz w:val="20"/>
                      </w:rPr>
                      <w:t>18-</w:t>
                    </w:r>
                    <w:r>
                      <w:rPr>
                        <w:i/>
                        <w:spacing w:val="-10"/>
                        <w:sz w:val="20"/>
                      </w:rPr>
                      <w:t>2</w:t>
                    </w:r>
                  </w:p>
                </w:txbxContent>
              </v:textbox>
              <w10:wrap anchorx="page" anchory="page"/>
            </v:shape>
          </w:pict>
        </mc:Fallback>
      </mc:AlternateContent>
    </w:r>
    <w:r>
      <w:rPr>
        <w:noProof/>
        <w:sz w:val="20"/>
      </w:rPr>
      <mc:AlternateContent>
        <mc:Choice Requires="wps">
          <w:drawing>
            <wp:anchor distT="0" distB="0" distL="0" distR="0" simplePos="0" relativeHeight="483404800" behindDoc="1" locked="0" layoutInCell="1" allowOverlap="1" wp14:anchorId="7A48ADAA" wp14:editId="513B5C40">
              <wp:simplePos x="0" y="0"/>
              <wp:positionH relativeFrom="page">
                <wp:posOffset>5789650</wp:posOffset>
              </wp:positionH>
              <wp:positionV relativeFrom="page">
                <wp:posOffset>9389133</wp:posOffset>
              </wp:positionV>
              <wp:extent cx="1064895" cy="11811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6176FD84"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A48ADAA" id="Textbox 179" o:spid="_x0000_s1259" type="#_x0000_t202" style="position:absolute;margin-left:455.9pt;margin-top:739.3pt;width:83.85pt;height:9.3pt;z-index:-1991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" filled="f" stroked="f">
              <v:textbox inset="0,0,0,0">
                <w:txbxContent>
                  <w:p w14:paraId="6176FD84"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02F0"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2752" behindDoc="1" locked="0" layoutInCell="1" allowOverlap="1" wp14:anchorId="6D4EE913" wp14:editId="07507857">
              <wp:simplePos x="0" y="0"/>
              <wp:positionH relativeFrom="page">
                <wp:posOffset>5863999</wp:posOffset>
              </wp:positionH>
              <wp:positionV relativeFrom="page">
                <wp:posOffset>9155538</wp:posOffset>
              </wp:positionV>
              <wp:extent cx="898525" cy="11811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741B9BA5"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6D4EE913" id="_x0000_t202" coordsize="21600,21600" o:spt="202" path="m,l,21600r21600,l21600,xe">
              <v:stroke joinstyle="miter"/>
              <v:path gradientshapeok="t" o:connecttype="rect"/>
            </v:shapetype>
            <v:shape id="Textbox 175" o:spid="_x0000_s1260" type="#_x0000_t202" style="position:absolute;margin-left:461.75pt;margin-top:720.9pt;width:70.75pt;height:9.3pt;z-index:-1991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" filled="f" stroked="f">
              <v:textbox inset="0,0,0,0">
                <w:txbxContent>
                  <w:p w14:paraId="741B9BA5"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03264" behindDoc="1" locked="0" layoutInCell="1" allowOverlap="1" wp14:anchorId="35254D97" wp14:editId="731E653B">
              <wp:simplePos x="0" y="0"/>
              <wp:positionH relativeFrom="page">
                <wp:posOffset>1026689</wp:posOffset>
              </wp:positionH>
              <wp:positionV relativeFrom="page">
                <wp:posOffset>9298437</wp:posOffset>
              </wp:positionV>
              <wp:extent cx="638175" cy="16764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167640"/>
                      </a:xfrm>
                      <a:prstGeom prst="rect">
                        <a:avLst/>
                      </a:prstGeom>
                    </wps:spPr>
                    <wps:txbx>
                      <w:txbxContent>
                        <w:p w14:paraId="415C23BE"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18-</w:t>
                          </w:r>
                          <w:r>
                            <w:rPr>
                              <w:i/>
                              <w:spacing w:val="-10"/>
                              <w:w w:val="105"/>
                              <w:sz w:val="20"/>
                            </w:rPr>
                            <w:t>1</w:t>
                          </w:r>
                        </w:p>
                      </w:txbxContent>
                    </wps:txbx>
                    <wps:bodyPr wrap="square" lIns="0" tIns="0" rIns="0" bIns="0" rtlCol="0">
                      <a:noAutofit/>
                    </wps:bodyPr>
                  </wps:wsp>
                </a:graphicData>
              </a:graphic>
            </wp:anchor>
          </w:drawing>
        </mc:Choice>
        <mc:Fallback>
          <w:pict>
            <v:shape w14:anchorId="35254D97" id="Textbox 176" o:spid="_x0000_s1261" type="#_x0000_t202" style="position:absolute;margin-left:80.85pt;margin-top:732.15pt;width:50.25pt;height:13.2pt;z-index:-199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" filled="f" stroked="f">
              <v:textbox inset="0,0,0,0">
                <w:txbxContent>
                  <w:p w14:paraId="415C23BE"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18-</w:t>
                    </w:r>
                    <w:r>
                      <w:rPr>
                        <w:i/>
                        <w:spacing w:val="-10"/>
                        <w:w w:val="105"/>
                        <w:sz w:val="20"/>
                      </w:rPr>
                      <w:t>1</w:t>
                    </w:r>
                  </w:p>
                </w:txbxContent>
              </v:textbox>
              <w10:wrap anchorx="page" anchory="page"/>
            </v:shape>
          </w:pict>
        </mc:Fallback>
      </mc:AlternateContent>
    </w:r>
    <w:r>
      <w:rPr>
        <w:noProof/>
        <w:sz w:val="20"/>
      </w:rPr>
      <mc:AlternateContent>
        <mc:Choice Requires="wps">
          <w:drawing>
            <wp:anchor distT="0" distB="0" distL="0" distR="0" simplePos="0" relativeHeight="483403776" behindDoc="1" locked="0" layoutInCell="1" allowOverlap="1" wp14:anchorId="701E7E4B" wp14:editId="5CDFF8CF">
              <wp:simplePos x="0" y="0"/>
              <wp:positionH relativeFrom="page">
                <wp:posOffset>5473442</wp:posOffset>
              </wp:positionH>
              <wp:positionV relativeFrom="page">
                <wp:posOffset>9379973</wp:posOffset>
              </wp:positionV>
              <wp:extent cx="1065530" cy="11811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18110"/>
                      </a:xfrm>
                      <a:prstGeom prst="rect">
                        <a:avLst/>
                      </a:prstGeom>
                    </wps:spPr>
                    <wps:txbx>
                      <w:txbxContent>
                        <w:p w14:paraId="0C6EF8C9"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sz w:val="13"/>
                            </w:rPr>
                            <w:t xml:space="preserve"> </w:t>
                          </w:r>
                          <w:r>
                            <w:rPr>
                              <w:i/>
                              <w:w w:val="90"/>
                              <w:sz w:val="13"/>
                            </w:rPr>
                            <w:t>October</w:t>
                          </w:r>
                          <w:r>
                            <w:rPr>
                              <w:i/>
                              <w:spacing w:val="14"/>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01E7E4B" id="Textbox 177" o:spid="_x0000_s1262" type="#_x0000_t202" style="position:absolute;margin-left:431pt;margin-top:738.6pt;width:83.9pt;height:9.3pt;z-index:-199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" filled="f" stroked="f">
              <v:textbox inset="0,0,0,0">
                <w:txbxContent>
                  <w:p w14:paraId="0C6EF8C9"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sz w:val="13"/>
                      </w:rPr>
                      <w:t xml:space="preserve"> </w:t>
                    </w:r>
                    <w:r>
                      <w:rPr>
                        <w:i/>
                        <w:w w:val="90"/>
                        <w:sz w:val="13"/>
                      </w:rPr>
                      <w:t>October</w:t>
                    </w:r>
                    <w:r>
                      <w:rPr>
                        <w:i/>
                        <w:spacing w:val="14"/>
                        <w:sz w:val="13"/>
                      </w:rPr>
                      <w:t xml:space="preserve"> </w:t>
                    </w:r>
                    <w:r>
                      <w:rPr>
                        <w:i/>
                        <w:spacing w:val="-4"/>
                        <w:w w:val="90"/>
                        <w:sz w:val="13"/>
                      </w:rPr>
                      <w:t>2022</w:t>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7534"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6848" behindDoc="1" locked="0" layoutInCell="1" allowOverlap="1" wp14:anchorId="1758F6E4" wp14:editId="4B044C90">
              <wp:simplePos x="0" y="0"/>
              <wp:positionH relativeFrom="page">
                <wp:posOffset>1113449</wp:posOffset>
              </wp:positionH>
              <wp:positionV relativeFrom="page">
                <wp:posOffset>9343866</wp:posOffset>
              </wp:positionV>
              <wp:extent cx="636905" cy="18097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905" cy="180975"/>
                      </a:xfrm>
                      <a:prstGeom prst="rect">
                        <a:avLst/>
                      </a:prstGeom>
                    </wps:spPr>
                    <wps:txbx>
                      <w:txbxContent>
                        <w:p w14:paraId="1488D716" w14:textId="77777777" w:rsidR="006979D5" w:rsidRDefault="002D7CC2">
                          <w:pPr>
                            <w:spacing w:before="11"/>
                            <w:ind w:left="20"/>
                            <w:rPr>
                              <w:rFonts w:ascii="Times New Roman"/>
                              <w:i/>
                            </w:rPr>
                          </w:pPr>
                          <w:r>
                            <w:rPr>
                              <w:rFonts w:ascii="Times New Roman"/>
                              <w:i/>
                            </w:rPr>
                            <w:t>Page</w:t>
                          </w:r>
                          <w:r>
                            <w:rPr>
                              <w:rFonts w:ascii="Times New Roman"/>
                              <w:i/>
                              <w:spacing w:val="39"/>
                            </w:rPr>
                            <w:t xml:space="preserve"> </w:t>
                          </w:r>
                          <w:r>
                            <w:rPr>
                              <w:rFonts w:ascii="Times New Roman"/>
                              <w:i/>
                            </w:rPr>
                            <w:t>19-</w:t>
                          </w:r>
                          <w:r>
                            <w:rPr>
                              <w:rFonts w:ascii="Times New Roman"/>
                              <w:i/>
                              <w:spacing w:val="-10"/>
                            </w:rPr>
                            <w:t>2</w:t>
                          </w:r>
                        </w:p>
                      </w:txbxContent>
                    </wps:txbx>
                    <wps:bodyPr wrap="square" lIns="0" tIns="0" rIns="0" bIns="0" rtlCol="0">
                      <a:noAutofit/>
                    </wps:bodyPr>
                  </wps:wsp>
                </a:graphicData>
              </a:graphic>
            </wp:anchor>
          </w:drawing>
        </mc:Choice>
        <mc:Fallback>
          <w:pict>
            <v:shapetype w14:anchorId="1758F6E4" id="_x0000_t202" coordsize="21600,21600" o:spt="202" path="m,l,21600r21600,l21600,xe">
              <v:stroke joinstyle="miter"/>
              <v:path gradientshapeok="t" o:connecttype="rect"/>
            </v:shapetype>
            <v:shape id="Textbox 183" o:spid="_x0000_s1263" type="#_x0000_t202" style="position:absolute;margin-left:87.65pt;margin-top:735.75pt;width:50.15pt;height:14.25pt;z-index:-1990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" filled="f" stroked="f">
              <v:textbox inset="0,0,0,0">
                <w:txbxContent>
                  <w:p w14:paraId="1488D716" w14:textId="77777777" w:rsidR="006979D5" w:rsidRDefault="002D7CC2">
                    <w:pPr>
                      <w:spacing w:before="11"/>
                      <w:ind w:left="20"/>
                      <w:rPr>
                        <w:rFonts w:ascii="Times New Roman"/>
                        <w:i/>
                      </w:rPr>
                    </w:pPr>
                    <w:r>
                      <w:rPr>
                        <w:rFonts w:ascii="Times New Roman"/>
                        <w:i/>
                      </w:rPr>
                      <w:t>Page</w:t>
                    </w:r>
                    <w:r>
                      <w:rPr>
                        <w:rFonts w:ascii="Times New Roman"/>
                        <w:i/>
                        <w:spacing w:val="39"/>
                      </w:rPr>
                      <w:t xml:space="preserve"> </w:t>
                    </w:r>
                    <w:r>
                      <w:rPr>
                        <w:rFonts w:ascii="Times New Roman"/>
                        <w:i/>
                      </w:rPr>
                      <w:t>19-</w:t>
                    </w:r>
                    <w:r>
                      <w:rPr>
                        <w:rFonts w:ascii="Times New Roman"/>
                        <w:i/>
                        <w:spacing w:val="-10"/>
                      </w:rPr>
                      <w:t>2</w:t>
                    </w:r>
                  </w:p>
                </w:txbxContent>
              </v:textbox>
              <w10:wrap anchorx="page" anchory="page"/>
            </v:shape>
          </w:pict>
        </mc:Fallback>
      </mc:AlternateContent>
    </w:r>
    <w:r>
      <w:rPr>
        <w:noProof/>
        <w:sz w:val="20"/>
      </w:rPr>
      <mc:AlternateContent>
        <mc:Choice Requires="wps">
          <w:drawing>
            <wp:anchor distT="0" distB="0" distL="0" distR="0" simplePos="0" relativeHeight="483407360" behindDoc="1" locked="0" layoutInCell="1" allowOverlap="1" wp14:anchorId="7EFA11F1" wp14:editId="5A8F3E63">
              <wp:simplePos x="0" y="0"/>
              <wp:positionH relativeFrom="page">
                <wp:posOffset>5789650</wp:posOffset>
              </wp:positionH>
              <wp:positionV relativeFrom="page">
                <wp:posOffset>9393714</wp:posOffset>
              </wp:positionV>
              <wp:extent cx="1061085" cy="11811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62F39139"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6"/>
                              <w:w w:val="90"/>
                              <w:sz w:val="13"/>
                            </w:rPr>
                            <w:t xml:space="preserve"> </w:t>
                          </w:r>
                          <w:r>
                            <w:rPr>
                              <w:i/>
                              <w:w w:val="90"/>
                              <w:sz w:val="13"/>
                            </w:rPr>
                            <w:t>October</w:t>
                          </w:r>
                          <w:r>
                            <w:rPr>
                              <w:i/>
                              <w:spacing w:val="1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EFA11F1" id="Textbox 184" o:spid="_x0000_s1264" type="#_x0000_t202" style="position:absolute;margin-left:455.9pt;margin-top:739.65pt;width:83.55pt;height:9.3pt;z-index:-1990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" filled="f" stroked="f">
              <v:textbox inset="0,0,0,0">
                <w:txbxContent>
                  <w:p w14:paraId="62F39139"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6"/>
                        <w:w w:val="90"/>
                        <w:sz w:val="13"/>
                      </w:rPr>
                      <w:t xml:space="preserve"> </w:t>
                    </w:r>
                    <w:r>
                      <w:rPr>
                        <w:i/>
                        <w:w w:val="90"/>
                        <w:sz w:val="13"/>
                      </w:rPr>
                      <w:t>October</w:t>
                    </w:r>
                    <w:r>
                      <w:rPr>
                        <w:i/>
                        <w:spacing w:val="16"/>
                        <w:sz w:val="13"/>
                      </w:rPr>
                      <w:t xml:space="preserve"> </w:t>
                    </w:r>
                    <w:r>
                      <w:rPr>
                        <w:i/>
                        <w:spacing w:val="-4"/>
                        <w:w w:val="90"/>
                        <w:sz w:val="13"/>
                      </w:rPr>
                      <w:t>2022</w:t>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F37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5312" behindDoc="1" locked="0" layoutInCell="1" allowOverlap="1" wp14:anchorId="44595546" wp14:editId="32293B31">
              <wp:simplePos x="0" y="0"/>
              <wp:positionH relativeFrom="page">
                <wp:posOffset>5868580</wp:posOffset>
              </wp:positionH>
              <wp:positionV relativeFrom="page">
                <wp:posOffset>9150957</wp:posOffset>
              </wp:positionV>
              <wp:extent cx="902969" cy="11811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969" cy="118110"/>
                      </a:xfrm>
                      <a:prstGeom prst="rect">
                        <a:avLst/>
                      </a:prstGeom>
                    </wps:spPr>
                    <wps:txbx>
                      <w:txbxContent>
                        <w:p w14:paraId="73EA13D5" w14:textId="77777777" w:rsidR="006979D5" w:rsidRDefault="002D7CC2">
                          <w:pPr>
                            <w:spacing w:before="16"/>
                            <w:ind w:left="20"/>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44595546" id="_x0000_t202" coordsize="21600,21600" o:spt="202" path="m,l,21600r21600,l21600,xe">
              <v:stroke joinstyle="miter"/>
              <v:path gradientshapeok="t" o:connecttype="rect"/>
            </v:shapetype>
            <v:shape id="Textbox 180" o:spid="_x0000_s1265" type="#_x0000_t202" style="position:absolute;margin-left:462.1pt;margin-top:720.55pt;width:71.1pt;height:9.3pt;z-index:-1991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" filled="f" stroked="f">
              <v:textbox inset="0,0,0,0">
                <w:txbxContent>
                  <w:p w14:paraId="73EA13D5" w14:textId="77777777" w:rsidR="006979D5" w:rsidRDefault="002D7CC2">
                    <w:pPr>
                      <w:spacing w:before="16"/>
                      <w:ind w:left="20"/>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05824" behindDoc="1" locked="0" layoutInCell="1" allowOverlap="1" wp14:anchorId="72D09BB1" wp14:editId="47F1CDC9">
              <wp:simplePos x="0" y="0"/>
              <wp:positionH relativeFrom="page">
                <wp:posOffset>1031272</wp:posOffset>
              </wp:positionH>
              <wp:positionV relativeFrom="page">
                <wp:posOffset>9303018</wp:posOffset>
              </wp:positionV>
              <wp:extent cx="638175" cy="16764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167640"/>
                      </a:xfrm>
                      <a:prstGeom prst="rect">
                        <a:avLst/>
                      </a:prstGeom>
                    </wps:spPr>
                    <wps:txbx>
                      <w:txbxContent>
                        <w:p w14:paraId="23ED1E0D"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19-</w:t>
                          </w:r>
                          <w:r>
                            <w:rPr>
                              <w:i/>
                              <w:spacing w:val="-10"/>
                              <w:w w:val="105"/>
                              <w:sz w:val="20"/>
                            </w:rPr>
                            <w:t>1</w:t>
                          </w:r>
                        </w:p>
                      </w:txbxContent>
                    </wps:txbx>
                    <wps:bodyPr wrap="square" lIns="0" tIns="0" rIns="0" bIns="0" rtlCol="0">
                      <a:noAutofit/>
                    </wps:bodyPr>
                  </wps:wsp>
                </a:graphicData>
              </a:graphic>
            </wp:anchor>
          </w:drawing>
        </mc:Choice>
        <mc:Fallback>
          <w:pict>
            <v:shape w14:anchorId="72D09BB1" id="Textbox 181" o:spid="_x0000_s1266" type="#_x0000_t202" style="position:absolute;margin-left:81.2pt;margin-top:732.5pt;width:50.25pt;height:13.2pt;z-index:-1991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" filled="f" stroked="f">
              <v:textbox inset="0,0,0,0">
                <w:txbxContent>
                  <w:p w14:paraId="23ED1E0D" w14:textId="77777777" w:rsidR="006979D5" w:rsidRDefault="002D7CC2">
                    <w:pPr>
                      <w:spacing w:before="13"/>
                      <w:ind w:left="20"/>
                      <w:rPr>
                        <w:i/>
                        <w:sz w:val="20"/>
                      </w:rPr>
                    </w:pPr>
                    <w:r>
                      <w:rPr>
                        <w:i/>
                        <w:spacing w:val="-2"/>
                        <w:w w:val="105"/>
                        <w:sz w:val="20"/>
                      </w:rPr>
                      <w:t>Page</w:t>
                    </w:r>
                    <w:r>
                      <w:rPr>
                        <w:i/>
                        <w:spacing w:val="-4"/>
                        <w:w w:val="105"/>
                        <w:sz w:val="20"/>
                      </w:rPr>
                      <w:t xml:space="preserve"> </w:t>
                    </w:r>
                    <w:r>
                      <w:rPr>
                        <w:i/>
                        <w:spacing w:val="-2"/>
                        <w:w w:val="105"/>
                        <w:sz w:val="20"/>
                      </w:rPr>
                      <w:t>19-</w:t>
                    </w:r>
                    <w:r>
                      <w:rPr>
                        <w:i/>
                        <w:spacing w:val="-10"/>
                        <w:w w:val="105"/>
                        <w:sz w:val="20"/>
                      </w:rPr>
                      <w:t>1</w:t>
                    </w:r>
                  </w:p>
                </w:txbxContent>
              </v:textbox>
              <w10:wrap anchorx="page" anchory="page"/>
            </v:shape>
          </w:pict>
        </mc:Fallback>
      </mc:AlternateContent>
    </w:r>
    <w:r>
      <w:rPr>
        <w:noProof/>
        <w:sz w:val="20"/>
      </w:rPr>
      <mc:AlternateContent>
        <mc:Choice Requires="wps">
          <w:drawing>
            <wp:anchor distT="0" distB="0" distL="0" distR="0" simplePos="0" relativeHeight="483406336" behindDoc="1" locked="0" layoutInCell="1" allowOverlap="1" wp14:anchorId="227074DC" wp14:editId="4F3FD16C">
              <wp:simplePos x="0" y="0"/>
              <wp:positionH relativeFrom="page">
                <wp:posOffset>5478024</wp:posOffset>
              </wp:positionH>
              <wp:positionV relativeFrom="page">
                <wp:posOffset>9375392</wp:posOffset>
              </wp:positionV>
              <wp:extent cx="1070610" cy="11811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18110"/>
                      </a:xfrm>
                      <a:prstGeom prst="rect">
                        <a:avLst/>
                      </a:prstGeom>
                    </wps:spPr>
                    <wps:txbx>
                      <w:txbxContent>
                        <w:p w14:paraId="42B94E10" w14:textId="77777777" w:rsidR="006979D5" w:rsidRDefault="002D7CC2">
                          <w:pPr>
                            <w:spacing w:before="16"/>
                            <w:ind w:left="20"/>
                            <w:rPr>
                              <w:i/>
                              <w:sz w:val="13"/>
                            </w:rPr>
                          </w:pPr>
                          <w:r>
                            <w:rPr>
                              <w:i/>
                              <w:w w:val="90"/>
                              <w:sz w:val="13"/>
                            </w:rPr>
                            <w:t>Revised</w:t>
                          </w:r>
                          <w:r>
                            <w:rPr>
                              <w:i/>
                              <w:spacing w:val="9"/>
                              <w:sz w:val="13"/>
                            </w:rPr>
                            <w:t xml:space="preserve"> </w:t>
                          </w:r>
                          <w:r>
                            <w:rPr>
                              <w:i/>
                              <w:w w:val="90"/>
                              <w:sz w:val="13"/>
                            </w:rPr>
                            <w:t>through</w:t>
                          </w:r>
                          <w:r>
                            <w:rPr>
                              <w:i/>
                              <w:sz w:val="13"/>
                            </w:rPr>
                            <w:t xml:space="preserve"> </w:t>
                          </w:r>
                          <w:r>
                            <w:rPr>
                              <w:i/>
                              <w:w w:val="90"/>
                              <w:sz w:val="13"/>
                            </w:rPr>
                            <w:t>October</w:t>
                          </w:r>
                          <w:r>
                            <w:rPr>
                              <w:i/>
                              <w:spacing w:val="1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227074DC" id="Textbox 182" o:spid="_x0000_s1267" type="#_x0000_t202" style="position:absolute;margin-left:431.35pt;margin-top:738.2pt;width:84.3pt;height:9.3pt;z-index:-1991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" filled="f" stroked="f">
              <v:textbox inset="0,0,0,0">
                <w:txbxContent>
                  <w:p w14:paraId="42B94E10" w14:textId="77777777" w:rsidR="006979D5" w:rsidRDefault="002D7CC2">
                    <w:pPr>
                      <w:spacing w:before="16"/>
                      <w:ind w:left="20"/>
                      <w:rPr>
                        <w:i/>
                        <w:sz w:val="13"/>
                      </w:rPr>
                    </w:pPr>
                    <w:r>
                      <w:rPr>
                        <w:i/>
                        <w:w w:val="90"/>
                        <w:sz w:val="13"/>
                      </w:rPr>
                      <w:t>Revised</w:t>
                    </w:r>
                    <w:r>
                      <w:rPr>
                        <w:i/>
                        <w:spacing w:val="9"/>
                        <w:sz w:val="13"/>
                      </w:rPr>
                      <w:t xml:space="preserve"> </w:t>
                    </w:r>
                    <w:r>
                      <w:rPr>
                        <w:i/>
                        <w:w w:val="90"/>
                        <w:sz w:val="13"/>
                      </w:rPr>
                      <w:t>through</w:t>
                    </w:r>
                    <w:r>
                      <w:rPr>
                        <w:i/>
                        <w:sz w:val="13"/>
                      </w:rPr>
                      <w:t xml:space="preserve"> </w:t>
                    </w:r>
                    <w:r>
                      <w:rPr>
                        <w:i/>
                        <w:w w:val="90"/>
                        <w:sz w:val="13"/>
                      </w:rPr>
                      <w:t>October</w:t>
                    </w:r>
                    <w:r>
                      <w:rPr>
                        <w:i/>
                        <w:spacing w:val="15"/>
                        <w:sz w:val="13"/>
                      </w:rPr>
                      <w:t xml:space="preserve"> </w:t>
                    </w:r>
                    <w:r>
                      <w:rPr>
                        <w:i/>
                        <w:spacing w:val="-4"/>
                        <w:w w:val="90"/>
                        <w:sz w:val="13"/>
                      </w:rPr>
                      <w:t>2022</w:t>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36CD"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8896" behindDoc="1" locked="0" layoutInCell="1" allowOverlap="1" wp14:anchorId="5E51EA3C" wp14:editId="0793DD03">
              <wp:simplePos x="0" y="0"/>
              <wp:positionH relativeFrom="page">
                <wp:posOffset>1122615</wp:posOffset>
              </wp:positionH>
              <wp:positionV relativeFrom="page">
                <wp:posOffset>9348445</wp:posOffset>
              </wp:positionV>
              <wp:extent cx="664845" cy="19558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845" cy="195580"/>
                      </a:xfrm>
                      <a:prstGeom prst="rect">
                        <a:avLst/>
                      </a:prstGeom>
                    </wps:spPr>
                    <wps:txbx>
                      <w:txbxContent>
                        <w:p w14:paraId="765F999D" w14:textId="77777777" w:rsidR="006979D5" w:rsidRDefault="002D7CC2">
                          <w:pPr>
                            <w:spacing w:before="11"/>
                            <w:ind w:left="20"/>
                            <w:rPr>
                              <w:rFonts w:ascii="Times New Roman"/>
                              <w:i/>
                            </w:rPr>
                          </w:pPr>
                          <w:r>
                            <w:rPr>
                              <w:rFonts w:ascii="Times New Roman"/>
                              <w:i/>
                            </w:rPr>
                            <w:t>Page</w:t>
                          </w:r>
                          <w:r>
                            <w:rPr>
                              <w:rFonts w:ascii="Times New Roman"/>
                              <w:i/>
                              <w:spacing w:val="26"/>
                            </w:rPr>
                            <w:t xml:space="preserve"> </w:t>
                          </w:r>
                          <w:r>
                            <w:rPr>
                              <w:rFonts w:ascii="Times New Roman"/>
                              <w:i/>
                            </w:rPr>
                            <w:t>19-</w:t>
                          </w:r>
                          <w:r>
                            <w:rPr>
                              <w:rFonts w:ascii="Times New Roman"/>
                              <w:i/>
                              <w:spacing w:val="-10"/>
                            </w:rPr>
                            <w:fldChar w:fldCharType="begin"/>
                          </w:r>
                          <w:r>
                            <w:rPr>
                              <w:rFonts w:ascii="Times New Roman"/>
                              <w:i/>
                              <w:spacing w:val="-10"/>
                            </w:rPr>
                            <w:instrText xml:space="preserve"> PAGE </w:instrText>
                          </w:r>
                          <w:r>
                            <w:rPr>
                              <w:rFonts w:ascii="Times New Roman"/>
                              <w:i/>
                              <w:spacing w:val="-10"/>
                            </w:rPr>
                            <w:fldChar w:fldCharType="separate"/>
                          </w:r>
                          <w:r>
                            <w:rPr>
                              <w:rFonts w:ascii="Times New Roman"/>
                              <w:i/>
                              <w:spacing w:val="-10"/>
                            </w:rPr>
                            <w:t>6</w:t>
                          </w:r>
                          <w:r>
                            <w:rPr>
                              <w:rFonts w:ascii="Times New Roman"/>
                              <w:i/>
                              <w:spacing w:val="-10"/>
                            </w:rPr>
                            <w:fldChar w:fldCharType="end"/>
                          </w:r>
                        </w:p>
                      </w:txbxContent>
                    </wps:txbx>
                    <wps:bodyPr wrap="square" lIns="0" tIns="0" rIns="0" bIns="0" rtlCol="0">
                      <a:noAutofit/>
                    </wps:bodyPr>
                  </wps:wsp>
                </a:graphicData>
              </a:graphic>
            </wp:anchor>
          </w:drawing>
        </mc:Choice>
        <mc:Fallback>
          <w:pict>
            <v:shapetype w14:anchorId="5E51EA3C" id="_x0000_t202" coordsize="21600,21600" o:spt="202" path="m,l,21600r21600,l21600,xe">
              <v:stroke joinstyle="miter"/>
              <v:path gradientshapeok="t" o:connecttype="rect"/>
            </v:shapetype>
            <v:shape id="Textbox 187" o:spid="_x0000_s1268" type="#_x0000_t202" style="position:absolute;margin-left:88.4pt;margin-top:736.1pt;width:52.35pt;height:15.4pt;z-index:-1990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" filled="f" stroked="f">
              <v:textbox inset="0,0,0,0">
                <w:txbxContent>
                  <w:p w14:paraId="765F999D" w14:textId="77777777" w:rsidR="006979D5" w:rsidRDefault="002D7CC2">
                    <w:pPr>
                      <w:spacing w:before="11"/>
                      <w:ind w:left="20"/>
                      <w:rPr>
                        <w:rFonts w:ascii="Times New Roman"/>
                        <w:i/>
                      </w:rPr>
                    </w:pPr>
                    <w:r>
                      <w:rPr>
                        <w:rFonts w:ascii="Times New Roman"/>
                        <w:i/>
                      </w:rPr>
                      <w:t>Page</w:t>
                    </w:r>
                    <w:r>
                      <w:rPr>
                        <w:rFonts w:ascii="Times New Roman"/>
                        <w:i/>
                        <w:spacing w:val="26"/>
                      </w:rPr>
                      <w:t xml:space="preserve"> </w:t>
                    </w:r>
                    <w:r>
                      <w:rPr>
                        <w:rFonts w:ascii="Times New Roman"/>
                        <w:i/>
                      </w:rPr>
                      <w:t>19-</w:t>
                    </w:r>
                    <w:r>
                      <w:rPr>
                        <w:rFonts w:ascii="Times New Roman"/>
                        <w:i/>
                        <w:spacing w:val="-10"/>
                      </w:rPr>
                      <w:fldChar w:fldCharType="begin"/>
                    </w:r>
                    <w:r>
                      <w:rPr>
                        <w:rFonts w:ascii="Times New Roman"/>
                        <w:i/>
                        <w:spacing w:val="-10"/>
                      </w:rPr>
                      <w:instrText xml:space="preserve"> PAGE </w:instrText>
                    </w:r>
                    <w:r>
                      <w:rPr>
                        <w:rFonts w:ascii="Times New Roman"/>
                        <w:i/>
                        <w:spacing w:val="-10"/>
                      </w:rPr>
                      <w:fldChar w:fldCharType="separate"/>
                    </w:r>
                    <w:r>
                      <w:rPr>
                        <w:rFonts w:ascii="Times New Roman"/>
                        <w:i/>
                        <w:spacing w:val="-10"/>
                      </w:rPr>
                      <w:t>6</w:t>
                    </w:r>
                    <w:r>
                      <w:rPr>
                        <w:rFonts w:ascii="Times New Roman"/>
                        <w:i/>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09408" behindDoc="1" locked="0" layoutInCell="1" allowOverlap="1" wp14:anchorId="4E926E11" wp14:editId="629561EF">
              <wp:simplePos x="0" y="0"/>
              <wp:positionH relativeFrom="page">
                <wp:posOffset>5794232</wp:posOffset>
              </wp:positionH>
              <wp:positionV relativeFrom="page">
                <wp:posOffset>9393714</wp:posOffset>
              </wp:positionV>
              <wp:extent cx="1056640" cy="11811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6640" cy="118110"/>
                      </a:xfrm>
                      <a:prstGeom prst="rect">
                        <a:avLst/>
                      </a:prstGeom>
                    </wps:spPr>
                    <wps:txbx>
                      <w:txbxContent>
                        <w:p w14:paraId="0D3B7B0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4E926E11" id="Textbox 188" o:spid="_x0000_s1269" type="#_x0000_t202" style="position:absolute;margin-left:456.25pt;margin-top:739.65pt;width:83.2pt;height:9.3pt;z-index:-1990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" filled="f" stroked="f">
              <v:textbox inset="0,0,0,0">
                <w:txbxContent>
                  <w:p w14:paraId="0D3B7B00"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73C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7872" behindDoc="1" locked="0" layoutInCell="1" allowOverlap="1" wp14:anchorId="17DAECE9" wp14:editId="44BF6D60">
              <wp:simplePos x="0" y="0"/>
              <wp:positionH relativeFrom="page">
                <wp:posOffset>1100012</wp:posOffset>
              </wp:positionH>
              <wp:positionV relativeFrom="page">
                <wp:posOffset>9357982</wp:posOffset>
              </wp:positionV>
              <wp:extent cx="692150" cy="18605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186055"/>
                      </a:xfrm>
                      <a:prstGeom prst="rect">
                        <a:avLst/>
                      </a:prstGeom>
                    </wps:spPr>
                    <wps:txbx>
                      <w:txbxContent>
                        <w:p w14:paraId="55530821" w14:textId="77777777" w:rsidR="006979D5" w:rsidRDefault="002D7CC2">
                          <w:pPr>
                            <w:spacing w:before="13"/>
                            <w:ind w:left="20"/>
                            <w:rPr>
                              <w:i/>
                              <w:sz w:val="20"/>
                            </w:rPr>
                          </w:pPr>
                          <w:r>
                            <w:rPr>
                              <w:i/>
                              <w:sz w:val="20"/>
                            </w:rPr>
                            <w:t>Page</w:t>
                          </w:r>
                          <w:r>
                            <w:rPr>
                              <w:i/>
                              <w:spacing w:val="31"/>
                              <w:sz w:val="20"/>
                            </w:rPr>
                            <w:t xml:space="preserve"> </w:t>
                          </w:r>
                          <w:r>
                            <w:rPr>
                              <w:i/>
                              <w:sz w:val="20"/>
                            </w:rPr>
                            <w:t>19-</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5</w:t>
                          </w:r>
                          <w:r>
                            <w:rPr>
                              <w:i/>
                              <w:spacing w:val="-10"/>
                              <w:sz w:val="20"/>
                            </w:rPr>
                            <w:fldChar w:fldCharType="end"/>
                          </w:r>
                        </w:p>
                      </w:txbxContent>
                    </wps:txbx>
                    <wps:bodyPr wrap="square" lIns="0" tIns="0" rIns="0" bIns="0" rtlCol="0">
                      <a:noAutofit/>
                    </wps:bodyPr>
                  </wps:wsp>
                </a:graphicData>
              </a:graphic>
            </wp:anchor>
          </w:drawing>
        </mc:Choice>
        <mc:Fallback>
          <w:pict>
            <v:shapetype w14:anchorId="17DAECE9" id="_x0000_t202" coordsize="21600,21600" o:spt="202" path="m,l,21600r21600,l21600,xe">
              <v:stroke joinstyle="miter"/>
              <v:path gradientshapeok="t" o:connecttype="rect"/>
            </v:shapetype>
            <v:shape id="Textbox 185" o:spid="_x0000_s1270" type="#_x0000_t202" style="position:absolute;margin-left:86.6pt;margin-top:736.85pt;width:54.5pt;height:14.65pt;z-index:-1990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" filled="f" stroked="f">
              <v:textbox inset="0,0,0,0">
                <w:txbxContent>
                  <w:p w14:paraId="55530821" w14:textId="77777777" w:rsidR="006979D5" w:rsidRDefault="002D7CC2">
                    <w:pPr>
                      <w:spacing w:before="13"/>
                      <w:ind w:left="20"/>
                      <w:rPr>
                        <w:i/>
                        <w:sz w:val="20"/>
                      </w:rPr>
                    </w:pPr>
                    <w:r>
                      <w:rPr>
                        <w:i/>
                        <w:sz w:val="20"/>
                      </w:rPr>
                      <w:t>Page</w:t>
                    </w:r>
                    <w:r>
                      <w:rPr>
                        <w:i/>
                        <w:spacing w:val="31"/>
                        <w:sz w:val="20"/>
                      </w:rPr>
                      <w:t xml:space="preserve"> </w:t>
                    </w:r>
                    <w:r>
                      <w:rPr>
                        <w:i/>
                        <w:sz w:val="20"/>
                      </w:rPr>
                      <w:t>19-</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5</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08384" behindDoc="1" locked="0" layoutInCell="1" allowOverlap="1" wp14:anchorId="7ED3E7B1" wp14:editId="226C801E">
              <wp:simplePos x="0" y="0"/>
              <wp:positionH relativeFrom="page">
                <wp:posOffset>5555931</wp:posOffset>
              </wp:positionH>
              <wp:positionV relativeFrom="page">
                <wp:posOffset>9393714</wp:posOffset>
              </wp:positionV>
              <wp:extent cx="1064895" cy="11811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5799A0CA"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ED3E7B1" id="Textbox 186" o:spid="_x0000_s1271" type="#_x0000_t202" style="position:absolute;margin-left:437.45pt;margin-top:739.65pt;width:83.85pt;height:9.3pt;z-index:-1990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" filled="f" stroked="f">
              <v:textbox inset="0,0,0,0">
                <w:txbxContent>
                  <w:p w14:paraId="5799A0CA" w14:textId="77777777" w:rsidR="006979D5" w:rsidRDefault="002D7CC2">
                    <w:pPr>
                      <w:spacing w:before="16"/>
                      <w:ind w:left="20"/>
                      <w:rPr>
                        <w:i/>
                        <w:sz w:val="13"/>
                      </w:rPr>
                    </w:pPr>
                    <w:r>
                      <w:rPr>
                        <w:i/>
                        <w:w w:val="90"/>
                        <w:sz w:val="13"/>
                      </w:rPr>
                      <w:t>Revised</w:t>
                    </w:r>
                    <w:r>
                      <w:rPr>
                        <w:i/>
                        <w:spacing w:val="5"/>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AC86"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09920" behindDoc="1" locked="0" layoutInCell="1" allowOverlap="1" wp14:anchorId="377BBA78" wp14:editId="20AD5095">
              <wp:simplePos x="0" y="0"/>
              <wp:positionH relativeFrom="page">
                <wp:posOffset>5850251</wp:posOffset>
              </wp:positionH>
              <wp:positionV relativeFrom="page">
                <wp:posOffset>9150957</wp:posOffset>
              </wp:positionV>
              <wp:extent cx="898525" cy="11811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63DF1358"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377BBA78" id="_x0000_t202" coordsize="21600,21600" o:spt="202" path="m,l,21600r21600,l21600,xe">
              <v:stroke joinstyle="miter"/>
              <v:path gradientshapeok="t" o:connecttype="rect"/>
            </v:shapetype>
            <v:shape id="Textbox 189" o:spid="_x0000_s1272" type="#_x0000_t202" style="position:absolute;margin-left:460.65pt;margin-top:720.55pt;width:70.75pt;height:9.3pt;z-index:-1990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" filled="f" stroked="f">
              <v:textbox inset="0,0,0,0">
                <w:txbxContent>
                  <w:p w14:paraId="63DF1358"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10432" behindDoc="1" locked="0" layoutInCell="1" allowOverlap="1" wp14:anchorId="33F92671" wp14:editId="78448D5F">
              <wp:simplePos x="0" y="0"/>
              <wp:positionH relativeFrom="page">
                <wp:posOffset>1008358</wp:posOffset>
              </wp:positionH>
              <wp:positionV relativeFrom="page">
                <wp:posOffset>9293857</wp:posOffset>
              </wp:positionV>
              <wp:extent cx="645795" cy="16764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 cy="167640"/>
                      </a:xfrm>
                      <a:prstGeom prst="rect">
                        <a:avLst/>
                      </a:prstGeom>
                    </wps:spPr>
                    <wps:txbx>
                      <w:txbxContent>
                        <w:p w14:paraId="1BBC0900" w14:textId="77777777" w:rsidR="006979D5" w:rsidRDefault="002D7CC2">
                          <w:pPr>
                            <w:spacing w:before="13"/>
                            <w:ind w:left="20"/>
                            <w:rPr>
                              <w:i/>
                              <w:sz w:val="20"/>
                            </w:rPr>
                          </w:pPr>
                          <w:r>
                            <w:rPr>
                              <w:i/>
                              <w:sz w:val="20"/>
                            </w:rPr>
                            <w:t>Page</w:t>
                          </w:r>
                          <w:r>
                            <w:rPr>
                              <w:i/>
                              <w:spacing w:val="31"/>
                              <w:sz w:val="20"/>
                            </w:rPr>
                            <w:t xml:space="preserve"> </w:t>
                          </w:r>
                          <w:r>
                            <w:rPr>
                              <w:i/>
                              <w:sz w:val="20"/>
                            </w:rPr>
                            <w:t>19-</w:t>
                          </w:r>
                          <w:r>
                            <w:rPr>
                              <w:i/>
                              <w:spacing w:val="-10"/>
                              <w:sz w:val="20"/>
                            </w:rPr>
                            <w:t>7</w:t>
                          </w:r>
                        </w:p>
                      </w:txbxContent>
                    </wps:txbx>
                    <wps:bodyPr wrap="square" lIns="0" tIns="0" rIns="0" bIns="0" rtlCol="0">
                      <a:noAutofit/>
                    </wps:bodyPr>
                  </wps:wsp>
                </a:graphicData>
              </a:graphic>
            </wp:anchor>
          </w:drawing>
        </mc:Choice>
        <mc:Fallback>
          <w:pict>
            <v:shape w14:anchorId="33F92671" id="Textbox 190" o:spid="_x0000_s1273" type="#_x0000_t202" style="position:absolute;margin-left:79.4pt;margin-top:731.8pt;width:50.85pt;height:13.2pt;z-index:-199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" filled="f" stroked="f">
              <v:textbox inset="0,0,0,0">
                <w:txbxContent>
                  <w:p w14:paraId="1BBC0900" w14:textId="77777777" w:rsidR="006979D5" w:rsidRDefault="002D7CC2">
                    <w:pPr>
                      <w:spacing w:before="13"/>
                      <w:ind w:left="20"/>
                      <w:rPr>
                        <w:i/>
                        <w:sz w:val="20"/>
                      </w:rPr>
                    </w:pPr>
                    <w:r>
                      <w:rPr>
                        <w:i/>
                        <w:sz w:val="20"/>
                      </w:rPr>
                      <w:t>Page</w:t>
                    </w:r>
                    <w:r>
                      <w:rPr>
                        <w:i/>
                        <w:spacing w:val="31"/>
                        <w:sz w:val="20"/>
                      </w:rPr>
                      <w:t xml:space="preserve"> </w:t>
                    </w:r>
                    <w:r>
                      <w:rPr>
                        <w:i/>
                        <w:sz w:val="20"/>
                      </w:rPr>
                      <w:t>19-</w:t>
                    </w:r>
                    <w:r>
                      <w:rPr>
                        <w:i/>
                        <w:spacing w:val="-10"/>
                        <w:sz w:val="20"/>
                      </w:rPr>
                      <w:t>7</w:t>
                    </w:r>
                  </w:p>
                </w:txbxContent>
              </v:textbox>
              <w10:wrap anchorx="page" anchory="page"/>
            </v:shape>
          </w:pict>
        </mc:Fallback>
      </mc:AlternateContent>
    </w:r>
    <w:r>
      <w:rPr>
        <w:noProof/>
        <w:sz w:val="20"/>
      </w:rPr>
      <mc:AlternateContent>
        <mc:Choice Requires="wps">
          <w:drawing>
            <wp:anchor distT="0" distB="0" distL="0" distR="0" simplePos="0" relativeHeight="483410944" behindDoc="1" locked="0" layoutInCell="1" allowOverlap="1" wp14:anchorId="78F06AEC" wp14:editId="3A42D1DA">
              <wp:simplePos x="0" y="0"/>
              <wp:positionH relativeFrom="page">
                <wp:posOffset>5459693</wp:posOffset>
              </wp:positionH>
              <wp:positionV relativeFrom="page">
                <wp:posOffset>9370812</wp:posOffset>
              </wp:positionV>
              <wp:extent cx="1064895" cy="11811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2298E65B"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8F06AEC" id="Textbox 191" o:spid="_x0000_s1274" type="#_x0000_t202" style="position:absolute;margin-left:429.9pt;margin-top:737.85pt;width:83.85pt;height:9.3pt;z-index:-199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" filled="f" stroked="f">
              <v:textbox inset="0,0,0,0">
                <w:txbxContent>
                  <w:p w14:paraId="2298E65B" w14:textId="77777777" w:rsidR="006979D5" w:rsidRDefault="002D7CC2">
                    <w:pPr>
                      <w:spacing w:before="16"/>
                      <w:ind w:left="20"/>
                      <w:rPr>
                        <w:i/>
                        <w:sz w:val="13"/>
                      </w:rPr>
                    </w:pPr>
                    <w:r>
                      <w:rPr>
                        <w:i/>
                        <w:w w:val="90"/>
                        <w:sz w:val="13"/>
                      </w:rPr>
                      <w:t>Revised</w:t>
                    </w:r>
                    <w:r>
                      <w:rPr>
                        <w:i/>
                        <w:spacing w:val="10"/>
                        <w:sz w:val="13"/>
                      </w:rPr>
                      <w:t xml:space="preserve"> </w:t>
                    </w:r>
                    <w:r>
                      <w:rPr>
                        <w:i/>
                        <w:w w:val="90"/>
                        <w:sz w:val="13"/>
                      </w:rPr>
                      <w:t>through</w:t>
                    </w:r>
                    <w:r>
                      <w:rPr>
                        <w:i/>
                        <w:spacing w:val="-5"/>
                        <w:w w:val="90"/>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2C73" w14:textId="77777777" w:rsidR="006979D5" w:rsidRDefault="006979D5">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0853"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11456" behindDoc="1" locked="0" layoutInCell="1" allowOverlap="1" wp14:anchorId="30796440" wp14:editId="3C07ACBD">
              <wp:simplePos x="0" y="0"/>
              <wp:positionH relativeFrom="page">
                <wp:posOffset>5863999</wp:posOffset>
              </wp:positionH>
              <wp:positionV relativeFrom="page">
                <wp:posOffset>9141797</wp:posOffset>
              </wp:positionV>
              <wp:extent cx="894080" cy="11811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118110"/>
                      </a:xfrm>
                      <a:prstGeom prst="rect">
                        <a:avLst/>
                      </a:prstGeom>
                    </wps:spPr>
                    <wps:txbx>
                      <w:txbxContent>
                        <w:p w14:paraId="0428983C" w14:textId="77777777" w:rsidR="006979D5" w:rsidRDefault="002D7CC2">
                          <w:pPr>
                            <w:spacing w:before="16"/>
                            <w:ind w:left="20"/>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type w14:anchorId="30796440" id="_x0000_t202" coordsize="21600,21600" o:spt="202" path="m,l,21600r21600,l21600,xe">
              <v:stroke joinstyle="miter"/>
              <v:path gradientshapeok="t" o:connecttype="rect"/>
            </v:shapetype>
            <v:shape id="Textbox 192" o:spid="_x0000_s1275" type="#_x0000_t202" style="position:absolute;margin-left:461.75pt;margin-top:719.85pt;width:70.4pt;height:9.3pt;z-index:-1990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" filled="f" stroked="f">
              <v:textbox inset="0,0,0,0">
                <w:txbxContent>
                  <w:p w14:paraId="0428983C" w14:textId="77777777" w:rsidR="006979D5" w:rsidRDefault="002D7CC2">
                    <w:pPr>
                      <w:spacing w:before="16"/>
                      <w:ind w:left="20"/>
                      <w:rPr>
                        <w:i/>
                        <w:sz w:val="13"/>
                      </w:rPr>
                    </w:pPr>
                    <w:r>
                      <w:rPr>
                        <w:i/>
                        <w:w w:val="90"/>
                        <w:sz w:val="13"/>
                      </w:rPr>
                      <w:t>Oceana</w:t>
                    </w:r>
                    <w:r>
                      <w:rPr>
                        <w:i/>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411968" behindDoc="1" locked="0" layoutInCell="1" allowOverlap="1" wp14:anchorId="0D7A9F10" wp14:editId="3434D878">
              <wp:simplePos x="0" y="0"/>
              <wp:positionH relativeFrom="page">
                <wp:posOffset>1017523</wp:posOffset>
              </wp:positionH>
              <wp:positionV relativeFrom="page">
                <wp:posOffset>9289277</wp:posOffset>
              </wp:positionV>
              <wp:extent cx="643255" cy="16764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 cy="167640"/>
                      </a:xfrm>
                      <a:prstGeom prst="rect">
                        <a:avLst/>
                      </a:prstGeom>
                    </wps:spPr>
                    <wps:txbx>
                      <w:txbxContent>
                        <w:p w14:paraId="50781B87" w14:textId="77777777" w:rsidR="006979D5" w:rsidRDefault="002D7CC2">
                          <w:pPr>
                            <w:spacing w:before="13"/>
                            <w:ind w:left="20"/>
                            <w:rPr>
                              <w:i/>
                              <w:sz w:val="20"/>
                            </w:rPr>
                          </w:pPr>
                          <w:r>
                            <w:rPr>
                              <w:i/>
                              <w:sz w:val="20"/>
                            </w:rPr>
                            <w:t>Page</w:t>
                          </w:r>
                          <w:r>
                            <w:rPr>
                              <w:i/>
                              <w:spacing w:val="27"/>
                              <w:sz w:val="20"/>
                            </w:rPr>
                            <w:t xml:space="preserve"> </w:t>
                          </w:r>
                          <w:r>
                            <w:rPr>
                              <w:i/>
                              <w:sz w:val="20"/>
                            </w:rPr>
                            <w:t>20-</w:t>
                          </w:r>
                          <w:r>
                            <w:rPr>
                              <w:i/>
                              <w:spacing w:val="-10"/>
                              <w:sz w:val="20"/>
                            </w:rPr>
                            <w:t>1</w:t>
                          </w:r>
                        </w:p>
                      </w:txbxContent>
                    </wps:txbx>
                    <wps:bodyPr wrap="square" lIns="0" tIns="0" rIns="0" bIns="0" rtlCol="0">
                      <a:noAutofit/>
                    </wps:bodyPr>
                  </wps:wsp>
                </a:graphicData>
              </a:graphic>
            </wp:anchor>
          </w:drawing>
        </mc:Choice>
        <mc:Fallback>
          <w:pict>
            <v:shape w14:anchorId="0D7A9F10" id="Textbox 193" o:spid="_x0000_s1276" type="#_x0000_t202" style="position:absolute;margin-left:80.1pt;margin-top:731.45pt;width:50.65pt;height:13.2pt;z-index:-1990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" filled="f" stroked="f">
              <v:textbox inset="0,0,0,0">
                <w:txbxContent>
                  <w:p w14:paraId="50781B87" w14:textId="77777777" w:rsidR="006979D5" w:rsidRDefault="002D7CC2">
                    <w:pPr>
                      <w:spacing w:before="13"/>
                      <w:ind w:left="20"/>
                      <w:rPr>
                        <w:i/>
                        <w:sz w:val="20"/>
                      </w:rPr>
                    </w:pPr>
                    <w:r>
                      <w:rPr>
                        <w:i/>
                        <w:sz w:val="20"/>
                      </w:rPr>
                      <w:t>Page</w:t>
                    </w:r>
                    <w:r>
                      <w:rPr>
                        <w:i/>
                        <w:spacing w:val="27"/>
                        <w:sz w:val="20"/>
                      </w:rPr>
                      <w:t xml:space="preserve"> </w:t>
                    </w:r>
                    <w:r>
                      <w:rPr>
                        <w:i/>
                        <w:sz w:val="20"/>
                      </w:rPr>
                      <w:t>20-</w:t>
                    </w:r>
                    <w:r>
                      <w:rPr>
                        <w:i/>
                        <w:spacing w:val="-10"/>
                        <w:sz w:val="20"/>
                      </w:rPr>
                      <w:t>1</w:t>
                    </w:r>
                  </w:p>
                </w:txbxContent>
              </v:textbox>
              <w10:wrap anchorx="page" anchory="page"/>
            </v:shape>
          </w:pict>
        </mc:Fallback>
      </mc:AlternateContent>
    </w:r>
    <w:r>
      <w:rPr>
        <w:noProof/>
        <w:sz w:val="20"/>
      </w:rPr>
      <mc:AlternateContent>
        <mc:Choice Requires="wps">
          <w:drawing>
            <wp:anchor distT="0" distB="0" distL="0" distR="0" simplePos="0" relativeHeight="483412480" behindDoc="1" locked="0" layoutInCell="1" allowOverlap="1" wp14:anchorId="6A613B26" wp14:editId="2F270C8E">
              <wp:simplePos x="0" y="0"/>
              <wp:positionH relativeFrom="page">
                <wp:posOffset>5473442</wp:posOffset>
              </wp:positionH>
              <wp:positionV relativeFrom="page">
                <wp:posOffset>9366232</wp:posOffset>
              </wp:positionV>
              <wp:extent cx="1061085" cy="11811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18110"/>
                      </a:xfrm>
                      <a:prstGeom prst="rect">
                        <a:avLst/>
                      </a:prstGeom>
                    </wps:spPr>
                    <wps:txbx>
                      <w:txbxContent>
                        <w:p w14:paraId="61BA007E"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z w:val="13"/>
                            </w:rPr>
                            <w:t xml:space="preserve"> </w:t>
                          </w:r>
                          <w:r>
                            <w:rPr>
                              <w:i/>
                              <w:w w:val="90"/>
                              <w:sz w:val="13"/>
                            </w:rPr>
                            <w:t>October</w:t>
                          </w:r>
                          <w:r>
                            <w:rPr>
                              <w:i/>
                              <w:spacing w:val="7"/>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6A613B26" id="Textbox 194" o:spid="_x0000_s1277" type="#_x0000_t202" style="position:absolute;margin-left:431pt;margin-top:737.5pt;width:83.55pt;height:9.3pt;z-index:-1990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" filled="f" stroked="f">
              <v:textbox inset="0,0,0,0">
                <w:txbxContent>
                  <w:p w14:paraId="61BA007E" w14:textId="77777777" w:rsidR="006979D5" w:rsidRDefault="002D7CC2">
                    <w:pPr>
                      <w:spacing w:before="16"/>
                      <w:ind w:left="20"/>
                      <w:rPr>
                        <w:i/>
                        <w:sz w:val="13"/>
                      </w:rPr>
                    </w:pPr>
                    <w:r>
                      <w:rPr>
                        <w:i/>
                        <w:w w:val="90"/>
                        <w:sz w:val="13"/>
                      </w:rPr>
                      <w:t>Revised</w:t>
                    </w:r>
                    <w:r>
                      <w:rPr>
                        <w:i/>
                        <w:spacing w:val="2"/>
                        <w:sz w:val="13"/>
                      </w:rPr>
                      <w:t xml:space="preserve"> </w:t>
                    </w:r>
                    <w:r>
                      <w:rPr>
                        <w:i/>
                        <w:w w:val="90"/>
                        <w:sz w:val="13"/>
                      </w:rPr>
                      <w:t>through</w:t>
                    </w:r>
                    <w:r>
                      <w:rPr>
                        <w:i/>
                        <w:sz w:val="13"/>
                      </w:rPr>
                      <w:t xml:space="preserve"> </w:t>
                    </w:r>
                    <w:r>
                      <w:rPr>
                        <w:i/>
                        <w:w w:val="90"/>
                        <w:sz w:val="13"/>
                      </w:rPr>
                      <w:t>October</w:t>
                    </w:r>
                    <w:r>
                      <w:rPr>
                        <w:i/>
                        <w:spacing w:val="7"/>
                        <w:sz w:val="13"/>
                      </w:rPr>
                      <w:t xml:space="preserve"> </w:t>
                    </w:r>
                    <w:r>
                      <w:rPr>
                        <w:i/>
                        <w:spacing w:val="-4"/>
                        <w:w w:val="90"/>
                        <w:sz w:val="13"/>
                      </w:rPr>
                      <w:t>2022</w:t>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1992" w14:textId="77777777" w:rsidR="006979D5" w:rsidRDefault="006979D5">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6C85" w14:textId="77777777" w:rsidR="006979D5" w:rsidRDefault="006979D5">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D8790" w14:textId="77777777" w:rsidR="006979D5" w:rsidRDefault="006979D5">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6B30"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12992" behindDoc="1" locked="0" layoutInCell="1" allowOverlap="1" wp14:anchorId="08195EB5" wp14:editId="5053054B">
              <wp:simplePos x="0" y="0"/>
              <wp:positionH relativeFrom="page">
                <wp:posOffset>5886912</wp:posOffset>
              </wp:positionH>
              <wp:positionV relativeFrom="page">
                <wp:posOffset>9128056</wp:posOffset>
              </wp:positionV>
              <wp:extent cx="898525" cy="11811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3990FB09"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08195EB5" id="_x0000_t202" coordsize="21600,21600" o:spt="202" path="m,l,21600r21600,l21600,xe">
              <v:stroke joinstyle="miter"/>
              <v:path gradientshapeok="t" o:connecttype="rect"/>
            </v:shapetype>
            <v:shape id="Textbox 195" o:spid="_x0000_s1278" type="#_x0000_t202" style="position:absolute;margin-left:463.55pt;margin-top:718.75pt;width:70.75pt;height:9.3pt;z-index:-1990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" filled="f" stroked="f">
              <v:textbox inset="0,0,0,0">
                <w:txbxContent>
                  <w:p w14:paraId="3990FB09" w14:textId="77777777" w:rsidR="006979D5" w:rsidRDefault="002D7CC2">
                    <w:pPr>
                      <w:spacing w:before="16"/>
                      <w:ind w:left="20"/>
                      <w:rPr>
                        <w:i/>
                        <w:sz w:val="13"/>
                      </w:rPr>
                    </w:pPr>
                    <w:r>
                      <w:rPr>
                        <w:i/>
                        <w:w w:val="90"/>
                        <w:sz w:val="13"/>
                      </w:rPr>
                      <w:t>Oceana</w:t>
                    </w:r>
                    <w:r>
                      <w:rPr>
                        <w:i/>
                        <w:spacing w:val="-1"/>
                        <w:sz w:val="13"/>
                      </w:rPr>
                      <w:t xml:space="preserve"> </w:t>
                    </w:r>
                    <w:r>
                      <w:rPr>
                        <w:i/>
                        <w:w w:val="90"/>
                        <w:sz w:val="13"/>
                      </w:rPr>
                      <w:t>County,</w:t>
                    </w:r>
                    <w:r>
                      <w:rPr>
                        <w:i/>
                        <w:spacing w:val="2"/>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13504" behindDoc="1" locked="0" layoutInCell="1" allowOverlap="1" wp14:anchorId="1BFEE949" wp14:editId="1D486399">
              <wp:simplePos x="0" y="0"/>
              <wp:positionH relativeFrom="page">
                <wp:posOffset>1053874</wp:posOffset>
              </wp:positionH>
              <wp:positionV relativeFrom="page">
                <wp:posOffset>9279741</wp:posOffset>
              </wp:positionV>
              <wp:extent cx="667385" cy="18097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 cy="180975"/>
                      </a:xfrm>
                      <a:prstGeom prst="rect">
                        <a:avLst/>
                      </a:prstGeom>
                    </wps:spPr>
                    <wps:txbx>
                      <w:txbxContent>
                        <w:p w14:paraId="08D6418B" w14:textId="77777777" w:rsidR="006979D5" w:rsidRDefault="002D7CC2">
                          <w:pPr>
                            <w:spacing w:before="11"/>
                            <w:ind w:left="20"/>
                            <w:rPr>
                              <w:rFonts w:ascii="Times New Roman"/>
                              <w:i/>
                            </w:rPr>
                          </w:pPr>
                          <w:r>
                            <w:rPr>
                              <w:rFonts w:ascii="Times New Roman"/>
                              <w:i/>
                            </w:rPr>
                            <w:t>Page</w:t>
                          </w:r>
                          <w:r>
                            <w:rPr>
                              <w:rFonts w:ascii="Times New Roman"/>
                              <w:i/>
                              <w:spacing w:val="27"/>
                            </w:rPr>
                            <w:t xml:space="preserve"> </w:t>
                          </w:r>
                          <w:r>
                            <w:rPr>
                              <w:rFonts w:ascii="Times New Roman"/>
                              <w:i/>
                            </w:rPr>
                            <w:t>21-</w:t>
                          </w:r>
                          <w:r>
                            <w:rPr>
                              <w:rFonts w:ascii="Times New Roman"/>
                              <w:i/>
                              <w:spacing w:val="-10"/>
                            </w:rPr>
                            <w:fldChar w:fldCharType="begin"/>
                          </w:r>
                          <w:r>
                            <w:rPr>
                              <w:rFonts w:ascii="Times New Roman"/>
                              <w:i/>
                              <w:spacing w:val="-10"/>
                            </w:rPr>
                            <w:instrText xml:space="preserve"> PAGE </w:instrText>
                          </w:r>
                          <w:r>
                            <w:rPr>
                              <w:rFonts w:ascii="Times New Roman"/>
                              <w:i/>
                              <w:spacing w:val="-10"/>
                            </w:rPr>
                            <w:fldChar w:fldCharType="separate"/>
                          </w:r>
                          <w:r>
                            <w:rPr>
                              <w:rFonts w:ascii="Times New Roman"/>
                              <w:i/>
                              <w:spacing w:val="-10"/>
                            </w:rPr>
                            <w:t>1</w:t>
                          </w:r>
                          <w:r>
                            <w:rPr>
                              <w:rFonts w:ascii="Times New Roman"/>
                              <w:i/>
                              <w:spacing w:val="-10"/>
                            </w:rPr>
                            <w:fldChar w:fldCharType="end"/>
                          </w:r>
                        </w:p>
                      </w:txbxContent>
                    </wps:txbx>
                    <wps:bodyPr wrap="square" lIns="0" tIns="0" rIns="0" bIns="0" rtlCol="0">
                      <a:noAutofit/>
                    </wps:bodyPr>
                  </wps:wsp>
                </a:graphicData>
              </a:graphic>
            </wp:anchor>
          </w:drawing>
        </mc:Choice>
        <mc:Fallback>
          <w:pict>
            <v:shape w14:anchorId="1BFEE949" id="Textbox 196" o:spid="_x0000_s1279" type="#_x0000_t202" style="position:absolute;margin-left:83pt;margin-top:730.7pt;width:52.55pt;height:14.25pt;z-index:-1990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" filled="f" stroked="f">
              <v:textbox inset="0,0,0,0">
                <w:txbxContent>
                  <w:p w14:paraId="08D6418B" w14:textId="77777777" w:rsidR="006979D5" w:rsidRDefault="002D7CC2">
                    <w:pPr>
                      <w:spacing w:before="11"/>
                      <w:ind w:left="20"/>
                      <w:rPr>
                        <w:rFonts w:ascii="Times New Roman"/>
                        <w:i/>
                      </w:rPr>
                    </w:pPr>
                    <w:r>
                      <w:rPr>
                        <w:rFonts w:ascii="Times New Roman"/>
                        <w:i/>
                      </w:rPr>
                      <w:t>Page</w:t>
                    </w:r>
                    <w:r>
                      <w:rPr>
                        <w:rFonts w:ascii="Times New Roman"/>
                        <w:i/>
                        <w:spacing w:val="27"/>
                      </w:rPr>
                      <w:t xml:space="preserve"> </w:t>
                    </w:r>
                    <w:r>
                      <w:rPr>
                        <w:rFonts w:ascii="Times New Roman"/>
                        <w:i/>
                      </w:rPr>
                      <w:t>21-</w:t>
                    </w:r>
                    <w:r>
                      <w:rPr>
                        <w:rFonts w:ascii="Times New Roman"/>
                        <w:i/>
                        <w:spacing w:val="-10"/>
                      </w:rPr>
                      <w:fldChar w:fldCharType="begin"/>
                    </w:r>
                    <w:r>
                      <w:rPr>
                        <w:rFonts w:ascii="Times New Roman"/>
                        <w:i/>
                        <w:spacing w:val="-10"/>
                      </w:rPr>
                      <w:instrText xml:space="preserve"> PAGE </w:instrText>
                    </w:r>
                    <w:r>
                      <w:rPr>
                        <w:rFonts w:ascii="Times New Roman"/>
                        <w:i/>
                        <w:spacing w:val="-10"/>
                      </w:rPr>
                      <w:fldChar w:fldCharType="separate"/>
                    </w:r>
                    <w:r>
                      <w:rPr>
                        <w:rFonts w:ascii="Times New Roman"/>
                        <w:i/>
                        <w:spacing w:val="-10"/>
                      </w:rPr>
                      <w:t>1</w:t>
                    </w:r>
                    <w:r>
                      <w:rPr>
                        <w:rFonts w:ascii="Times New Roman"/>
                        <w:i/>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14016" behindDoc="1" locked="0" layoutInCell="1" allowOverlap="1" wp14:anchorId="7D21A265" wp14:editId="0E5FF747">
              <wp:simplePos x="0" y="0"/>
              <wp:positionH relativeFrom="page">
                <wp:posOffset>5496355</wp:posOffset>
              </wp:positionH>
              <wp:positionV relativeFrom="page">
                <wp:posOffset>9352491</wp:posOffset>
              </wp:positionV>
              <wp:extent cx="1064895" cy="11811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0B898E30"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D21A265" id="Textbox 197" o:spid="_x0000_s1280" type="#_x0000_t202" style="position:absolute;margin-left:432.8pt;margin-top:736.4pt;width:83.85pt;height:9.3pt;z-index:-1990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" filled="f" stroked="f">
              <v:textbox inset="0,0,0,0">
                <w:txbxContent>
                  <w:p w14:paraId="0B898E30" w14:textId="77777777" w:rsidR="006979D5" w:rsidRDefault="002D7CC2">
                    <w:pPr>
                      <w:spacing w:before="16"/>
                      <w:ind w:left="20"/>
                      <w:rPr>
                        <w:i/>
                        <w:sz w:val="13"/>
                      </w:rPr>
                    </w:pPr>
                    <w:r>
                      <w:rPr>
                        <w:i/>
                        <w:w w:val="90"/>
                        <w:sz w:val="13"/>
                      </w:rPr>
                      <w:t>Revised</w:t>
                    </w:r>
                    <w:r>
                      <w:rPr>
                        <w:i/>
                        <w:spacing w:val="6"/>
                        <w:sz w:val="13"/>
                      </w:rPr>
                      <w:t xml:space="preserve"> </w:t>
                    </w:r>
                    <w:r>
                      <w:rPr>
                        <w:i/>
                        <w:w w:val="90"/>
                        <w:sz w:val="13"/>
                      </w:rPr>
                      <w:t>through</w:t>
                    </w:r>
                    <w:r>
                      <w:rPr>
                        <w:i/>
                        <w:spacing w:val="-5"/>
                        <w:w w:val="90"/>
                        <w:sz w:val="13"/>
                      </w:rPr>
                      <w:t xml:space="preserve"> </w:t>
                    </w:r>
                    <w:r>
                      <w:rPr>
                        <w:i/>
                        <w:w w:val="90"/>
                        <w:sz w:val="13"/>
                      </w:rPr>
                      <w:t>October</w:t>
                    </w:r>
                    <w:r>
                      <w:rPr>
                        <w:i/>
                        <w:spacing w:val="12"/>
                        <w:sz w:val="13"/>
                      </w:rPr>
                      <w:t xml:space="preserve"> </w:t>
                    </w:r>
                    <w:r>
                      <w:rPr>
                        <w:i/>
                        <w:spacing w:val="-4"/>
                        <w:w w:val="90"/>
                        <w:sz w:val="13"/>
                      </w:rPr>
                      <w:t>2022</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AC3B" w14:textId="77777777" w:rsidR="006979D5" w:rsidRDefault="006979D5">
    <w:pPr>
      <w:pStyle w:val="BodyText"/>
      <w:spacing w:line="14" w:lineRule="auto"/>
      <w:rPr>
        <w:sz w:val="2"/>
      </w:rP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340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14528" behindDoc="1" locked="0" layoutInCell="1" allowOverlap="1" wp14:anchorId="129E1891" wp14:editId="562127E0">
              <wp:simplePos x="0" y="0"/>
              <wp:positionH relativeFrom="page">
                <wp:posOffset>5859415</wp:posOffset>
              </wp:positionH>
              <wp:positionV relativeFrom="page">
                <wp:posOffset>9155538</wp:posOffset>
              </wp:positionV>
              <wp:extent cx="902969" cy="11811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969" cy="118110"/>
                      </a:xfrm>
                      <a:prstGeom prst="rect">
                        <a:avLst/>
                      </a:prstGeom>
                    </wps:spPr>
                    <wps:txbx>
                      <w:txbxContent>
                        <w:p w14:paraId="73EA36BF" w14:textId="77777777" w:rsidR="006979D5" w:rsidRDefault="002D7CC2">
                          <w:pPr>
                            <w:spacing w:before="16"/>
                            <w:ind w:left="20"/>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129E1891" id="_x0000_t202" coordsize="21600,21600" o:spt="202" path="m,l,21600r21600,l21600,xe">
              <v:stroke joinstyle="miter"/>
              <v:path gradientshapeok="t" o:connecttype="rect"/>
            </v:shapetype>
            <v:shape id="Textbox 198" o:spid="_x0000_s1281" type="#_x0000_t202" style="position:absolute;margin-left:461.35pt;margin-top:720.9pt;width:71.1pt;height:9.3pt;z-index:-1990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" filled="f" stroked="f">
              <v:textbox inset="0,0,0,0">
                <w:txbxContent>
                  <w:p w14:paraId="73EA36BF" w14:textId="77777777" w:rsidR="006979D5" w:rsidRDefault="002D7CC2">
                    <w:pPr>
                      <w:spacing w:before="16"/>
                      <w:ind w:left="20"/>
                      <w:rPr>
                        <w:i/>
                        <w:sz w:val="13"/>
                      </w:rPr>
                    </w:pPr>
                    <w:r>
                      <w:rPr>
                        <w:i/>
                        <w:w w:val="90"/>
                        <w:sz w:val="13"/>
                      </w:rPr>
                      <w:t>Oceana</w:t>
                    </w:r>
                    <w:r>
                      <w:rPr>
                        <w:i/>
                        <w:spacing w:val="4"/>
                        <w:sz w:val="13"/>
                      </w:rPr>
                      <w:t xml:space="preserve"> </w:t>
                    </w:r>
                    <w:r>
                      <w:rPr>
                        <w:i/>
                        <w:w w:val="90"/>
                        <w:sz w:val="13"/>
                      </w:rPr>
                      <w:t>County,</w:t>
                    </w:r>
                    <w:r>
                      <w:rPr>
                        <w:i/>
                        <w:spacing w:val="5"/>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15040" behindDoc="1" locked="0" layoutInCell="1" allowOverlap="1" wp14:anchorId="510394DD" wp14:editId="1172CFFC">
              <wp:simplePos x="0" y="0"/>
              <wp:positionH relativeFrom="page">
                <wp:posOffset>1017523</wp:posOffset>
              </wp:positionH>
              <wp:positionV relativeFrom="page">
                <wp:posOffset>9298437</wp:posOffset>
              </wp:positionV>
              <wp:extent cx="673735" cy="16764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640"/>
                      </a:xfrm>
                      <a:prstGeom prst="rect">
                        <a:avLst/>
                      </a:prstGeom>
                    </wps:spPr>
                    <wps:txbx>
                      <w:txbxContent>
                        <w:p w14:paraId="5BEF6F00" w14:textId="77777777" w:rsidR="006979D5" w:rsidRDefault="002D7CC2">
                          <w:pPr>
                            <w:spacing w:before="13"/>
                            <w:ind w:left="20"/>
                            <w:rPr>
                              <w:i/>
                              <w:sz w:val="20"/>
                            </w:rPr>
                          </w:pPr>
                          <w:r>
                            <w:rPr>
                              <w:i/>
                              <w:sz w:val="20"/>
                            </w:rPr>
                            <w:t>Page</w:t>
                          </w:r>
                          <w:r>
                            <w:rPr>
                              <w:i/>
                              <w:spacing w:val="19"/>
                              <w:sz w:val="20"/>
                            </w:rPr>
                            <w:t xml:space="preserve"> </w:t>
                          </w:r>
                          <w:r>
                            <w:rPr>
                              <w:i/>
                              <w:sz w:val="20"/>
                            </w:rPr>
                            <w:t>21-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3</w:t>
                          </w:r>
                          <w:r>
                            <w:rPr>
                              <w:i/>
                              <w:spacing w:val="-10"/>
                              <w:sz w:val="20"/>
                            </w:rPr>
                            <w:fldChar w:fldCharType="end"/>
                          </w:r>
                        </w:p>
                      </w:txbxContent>
                    </wps:txbx>
                    <wps:bodyPr wrap="square" lIns="0" tIns="0" rIns="0" bIns="0" rtlCol="0">
                      <a:noAutofit/>
                    </wps:bodyPr>
                  </wps:wsp>
                </a:graphicData>
              </a:graphic>
            </wp:anchor>
          </w:drawing>
        </mc:Choice>
        <mc:Fallback>
          <w:pict>
            <v:shape w14:anchorId="510394DD" id="Textbox 199" o:spid="_x0000_s1282" type="#_x0000_t202" style="position:absolute;margin-left:80.1pt;margin-top:732.15pt;width:53.05pt;height:13.2pt;z-index:-1990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" filled="f" stroked="f">
              <v:textbox inset="0,0,0,0">
                <w:txbxContent>
                  <w:p w14:paraId="5BEF6F00" w14:textId="77777777" w:rsidR="006979D5" w:rsidRDefault="002D7CC2">
                    <w:pPr>
                      <w:spacing w:before="13"/>
                      <w:ind w:left="20"/>
                      <w:rPr>
                        <w:i/>
                        <w:sz w:val="20"/>
                      </w:rPr>
                    </w:pPr>
                    <w:r>
                      <w:rPr>
                        <w:i/>
                        <w:sz w:val="20"/>
                      </w:rPr>
                      <w:t>Page</w:t>
                    </w:r>
                    <w:r>
                      <w:rPr>
                        <w:i/>
                        <w:spacing w:val="19"/>
                        <w:sz w:val="20"/>
                      </w:rPr>
                      <w:t xml:space="preserve"> </w:t>
                    </w:r>
                    <w:r>
                      <w:rPr>
                        <w:i/>
                        <w:sz w:val="20"/>
                      </w:rPr>
                      <w:t>21-</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3</w:t>
                    </w:r>
                    <w:r>
                      <w:rPr>
                        <w:i/>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15552" behindDoc="1" locked="0" layoutInCell="1" allowOverlap="1" wp14:anchorId="7CA1A706" wp14:editId="60917F06">
              <wp:simplePos x="0" y="0"/>
              <wp:positionH relativeFrom="page">
                <wp:posOffset>5468858</wp:posOffset>
              </wp:positionH>
              <wp:positionV relativeFrom="page">
                <wp:posOffset>9375392</wp:posOffset>
              </wp:positionV>
              <wp:extent cx="1069340" cy="11811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18110"/>
                      </a:xfrm>
                      <a:prstGeom prst="rect">
                        <a:avLst/>
                      </a:prstGeom>
                    </wps:spPr>
                    <wps:txbx>
                      <w:txbxContent>
                        <w:p w14:paraId="1DA2B2E6" w14:textId="77777777" w:rsidR="006979D5" w:rsidRDefault="002D7CC2">
                          <w:pPr>
                            <w:spacing w:before="16"/>
                            <w:ind w:left="20"/>
                            <w:rPr>
                              <w:i/>
                              <w:sz w:val="13"/>
                            </w:rPr>
                          </w:pPr>
                          <w:r>
                            <w:rPr>
                              <w:i/>
                              <w:w w:val="90"/>
                              <w:sz w:val="13"/>
                            </w:rPr>
                            <w:t>Revised</w:t>
                          </w:r>
                          <w:r>
                            <w:rPr>
                              <w:i/>
                              <w:spacing w:val="12"/>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CA1A706" id="Textbox 200" o:spid="_x0000_s1283" type="#_x0000_t202" style="position:absolute;margin-left:430.6pt;margin-top:738.2pt;width:84.2pt;height:9.3pt;z-index:-1990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" filled="f" stroked="f">
              <v:textbox inset="0,0,0,0">
                <w:txbxContent>
                  <w:p w14:paraId="1DA2B2E6" w14:textId="77777777" w:rsidR="006979D5" w:rsidRDefault="002D7CC2">
                    <w:pPr>
                      <w:spacing w:before="16"/>
                      <w:ind w:left="20"/>
                      <w:rPr>
                        <w:i/>
                        <w:sz w:val="13"/>
                      </w:rPr>
                    </w:pPr>
                    <w:r>
                      <w:rPr>
                        <w:i/>
                        <w:w w:val="90"/>
                        <w:sz w:val="13"/>
                      </w:rPr>
                      <w:t>Revised</w:t>
                    </w:r>
                    <w:r>
                      <w:rPr>
                        <w:i/>
                        <w:spacing w:val="12"/>
                        <w:sz w:val="13"/>
                      </w:rPr>
                      <w:t xml:space="preserve"> </w:t>
                    </w:r>
                    <w:r>
                      <w:rPr>
                        <w:i/>
                        <w:w w:val="90"/>
                        <w:sz w:val="13"/>
                      </w:rPr>
                      <w:t>through</w:t>
                    </w:r>
                    <w:r>
                      <w:rPr>
                        <w:i/>
                        <w:spacing w:val="-1"/>
                        <w:sz w:val="13"/>
                      </w:rPr>
                      <w:t xml:space="preserve"> </w:t>
                    </w:r>
                    <w:r>
                      <w:rPr>
                        <w:i/>
                        <w:w w:val="90"/>
                        <w:sz w:val="13"/>
                      </w:rPr>
                      <w:t>October</w:t>
                    </w:r>
                    <w:r>
                      <w:rPr>
                        <w:i/>
                        <w:spacing w:val="5"/>
                        <w:sz w:val="13"/>
                      </w:rPr>
                      <w:t xml:space="preserve"> </w:t>
                    </w:r>
                    <w:r>
                      <w:rPr>
                        <w:i/>
                        <w:spacing w:val="-4"/>
                        <w:w w:val="90"/>
                        <w:sz w:val="13"/>
                      </w:rPr>
                      <w:t>2022</w:t>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FB51" w14:textId="77777777" w:rsidR="006979D5" w:rsidRDefault="006979D5">
    <w:pPr>
      <w:pStyle w:val="BodyText"/>
      <w:spacing w:line="14" w:lineRule="auto"/>
      <w:rPr>
        <w:sz w:val="2"/>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3B6B" w14:textId="77777777" w:rsidR="006979D5" w:rsidRDefault="006979D5">
    <w:pPr>
      <w:pStyle w:val="BodyText"/>
      <w:spacing w:line="14" w:lineRule="auto"/>
      <w:rPr>
        <w:sz w:val="2"/>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5939" w14:textId="77777777" w:rsidR="006979D5" w:rsidRDefault="006979D5">
    <w:pPr>
      <w:pStyle w:val="BodyText"/>
      <w:spacing w:line="14" w:lineRule="auto"/>
      <w:rPr>
        <w:sz w:val="2"/>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841E" w14:textId="77777777" w:rsidR="006979D5" w:rsidRDefault="006979D5">
    <w:pPr>
      <w:pStyle w:val="BodyText"/>
      <w:spacing w:line="14" w:lineRule="auto"/>
      <w:rPr>
        <w:sz w:val="2"/>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F747" w14:textId="77777777" w:rsidR="006979D5" w:rsidRDefault="006979D5">
    <w:pPr>
      <w:pStyle w:val="BodyText"/>
      <w:spacing w:line="14" w:lineRule="auto"/>
      <w:rPr>
        <w:sz w:val="2"/>
      </w:rP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518F" w14:textId="77777777" w:rsidR="006979D5" w:rsidRDefault="006979D5">
    <w:pPr>
      <w:pStyle w:val="BodyText"/>
      <w:spacing w:line="14" w:lineRule="auto"/>
      <w:rPr>
        <w:sz w:val="2"/>
      </w:rP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8152" w14:textId="77777777" w:rsidR="006979D5" w:rsidRDefault="006979D5">
    <w:pPr>
      <w:pStyle w:val="BodyText"/>
      <w:spacing w:line="14" w:lineRule="auto"/>
      <w:rPr>
        <w:sz w:val="2"/>
      </w:rP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EBE5" w14:textId="77777777" w:rsidR="006979D5" w:rsidRDefault="006979D5">
    <w:pPr>
      <w:pStyle w:val="BodyText"/>
      <w:spacing w:line="14" w:lineRule="auto"/>
      <w:rPr>
        <w:sz w:val="2"/>
      </w:rP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BAE65" w14:textId="77777777" w:rsidR="006979D5" w:rsidRDefault="006979D5">
    <w:pPr>
      <w:pStyle w:val="BodyText"/>
      <w:spacing w:line="14" w:lineRule="auto"/>
      <w:rPr>
        <w:sz w:val="2"/>
      </w:rP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AAD" w14:textId="77777777" w:rsidR="006979D5" w:rsidRDefault="006979D5">
    <w:pPr>
      <w:pStyle w:val="BodyText"/>
      <w:spacing w:line="14" w:lineRule="auto"/>
      <w:rPr>
        <w:sz w:val="2"/>
      </w:rP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3A17" w14:textId="77777777" w:rsidR="006979D5" w:rsidRDefault="006979D5">
    <w:pPr>
      <w:pStyle w:val="BodyText"/>
      <w:spacing w:line="14" w:lineRule="auto"/>
      <w:rPr>
        <w:sz w:val="2"/>
      </w:rP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EF1C"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16064" behindDoc="1" locked="0" layoutInCell="1" allowOverlap="1" wp14:anchorId="48C2EE1C" wp14:editId="79357558">
              <wp:simplePos x="0" y="0"/>
              <wp:positionH relativeFrom="page">
                <wp:posOffset>1147756</wp:posOffset>
              </wp:positionH>
              <wp:positionV relativeFrom="page">
                <wp:posOffset>8931102</wp:posOffset>
              </wp:positionV>
              <wp:extent cx="696595" cy="11811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595" cy="118110"/>
                      </a:xfrm>
                      <a:prstGeom prst="rect">
                        <a:avLst/>
                      </a:prstGeom>
                    </wps:spPr>
                    <wps:txbx>
                      <w:txbxContent>
                        <w:p w14:paraId="2D7AD168" w14:textId="77777777" w:rsidR="006979D5" w:rsidRDefault="002D7CC2">
                          <w:pPr>
                            <w:spacing w:before="16"/>
                            <w:ind w:left="20"/>
                            <w:rPr>
                              <w:i/>
                              <w:sz w:val="13"/>
                            </w:rPr>
                          </w:pPr>
                          <w:r>
                            <w:rPr>
                              <w:i/>
                              <w:spacing w:val="-4"/>
                              <w:sz w:val="13"/>
                            </w:rPr>
                            <w:t>Printed</w:t>
                          </w:r>
                          <w:r>
                            <w:rPr>
                              <w:i/>
                              <w:spacing w:val="1"/>
                              <w:sz w:val="13"/>
                            </w:rPr>
                            <w:t xml:space="preserve"> </w:t>
                          </w:r>
                          <w:r>
                            <w:rPr>
                              <w:i/>
                              <w:spacing w:val="-4"/>
                              <w:sz w:val="13"/>
                            </w:rPr>
                            <w:t>on</w:t>
                          </w:r>
                          <w:r>
                            <w:rPr>
                              <w:i/>
                              <w:spacing w:val="-9"/>
                              <w:sz w:val="13"/>
                            </w:rPr>
                            <w:t xml:space="preserve"> </w:t>
                          </w:r>
                          <w:r>
                            <w:rPr>
                              <w:i/>
                              <w:spacing w:val="-5"/>
                              <w:sz w:val="13"/>
                            </w:rPr>
                            <w:t>02/10/26</w:t>
                          </w:r>
                        </w:p>
                      </w:txbxContent>
                    </wps:txbx>
                    <wps:bodyPr wrap="square" lIns="0" tIns="0" rIns="0" bIns="0" rtlCol="0">
                      <a:noAutofit/>
                    </wps:bodyPr>
                  </wps:wsp>
                </a:graphicData>
              </a:graphic>
            </wp:anchor>
          </w:drawing>
        </mc:Choice>
        <mc:Fallback>
          <w:pict>
            <v:shapetype w14:anchorId="48C2EE1C" id="_x0000_t202" coordsize="21600,21600" o:spt="202" path="m,l,21600r21600,l21600,xe">
              <v:stroke joinstyle="miter"/>
              <v:path gradientshapeok="t" o:connecttype="rect"/>
            </v:shapetype>
            <v:shape id="Textbox 204" o:spid="_x0000_s1284" type="#_x0000_t202" style="position:absolute;margin-left:90.35pt;margin-top:703.25pt;width:54.85pt;height:9.3pt;z-index:-1990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" filled="f" stroked="f">
              <v:textbox inset="0,0,0,0">
                <w:txbxContent>
                  <w:p w14:paraId="2D7AD168" w14:textId="77777777" w:rsidR="006979D5" w:rsidRDefault="002D7CC2">
                    <w:pPr>
                      <w:spacing w:before="16"/>
                      <w:ind w:left="20"/>
                      <w:rPr>
                        <w:i/>
                        <w:sz w:val="13"/>
                      </w:rPr>
                    </w:pPr>
                    <w:r>
                      <w:rPr>
                        <w:i/>
                        <w:spacing w:val="-4"/>
                        <w:sz w:val="13"/>
                      </w:rPr>
                      <w:t>Printed</w:t>
                    </w:r>
                    <w:r>
                      <w:rPr>
                        <w:i/>
                        <w:spacing w:val="1"/>
                        <w:sz w:val="13"/>
                      </w:rPr>
                      <w:t xml:space="preserve"> </w:t>
                    </w:r>
                    <w:r>
                      <w:rPr>
                        <w:i/>
                        <w:spacing w:val="-4"/>
                        <w:sz w:val="13"/>
                      </w:rPr>
                      <w:t>on</w:t>
                    </w:r>
                    <w:r>
                      <w:rPr>
                        <w:i/>
                        <w:spacing w:val="-9"/>
                        <w:sz w:val="13"/>
                      </w:rPr>
                      <w:t xml:space="preserve"> </w:t>
                    </w:r>
                    <w:r>
                      <w:rPr>
                        <w:i/>
                        <w:spacing w:val="-5"/>
                        <w:sz w:val="13"/>
                      </w:rPr>
                      <w:t>02/10/26</w:t>
                    </w:r>
                  </w:p>
                </w:txbxContent>
              </v:textbox>
              <w10:wrap anchorx="page" anchory="page"/>
            </v:shape>
          </w:pict>
        </mc:Fallback>
      </mc:AlternateContent>
    </w:r>
    <w:r>
      <w:rPr>
        <w:noProof/>
        <w:sz w:val="20"/>
      </w:rPr>
      <mc:AlternateContent>
        <mc:Choice Requires="wps">
          <w:drawing>
            <wp:anchor distT="0" distB="0" distL="0" distR="0" simplePos="0" relativeHeight="483416576" behindDoc="1" locked="0" layoutInCell="1" allowOverlap="1" wp14:anchorId="12E3B49F" wp14:editId="4494F0C8">
              <wp:simplePos x="0" y="0"/>
              <wp:positionH relativeFrom="page">
                <wp:posOffset>5707688</wp:posOffset>
              </wp:positionH>
              <wp:positionV relativeFrom="page">
                <wp:posOffset>8931102</wp:posOffset>
              </wp:positionV>
              <wp:extent cx="1189990" cy="28321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990" cy="283210"/>
                      </a:xfrm>
                      <a:prstGeom prst="rect">
                        <a:avLst/>
                      </a:prstGeom>
                    </wps:spPr>
                    <wps:txbx>
                      <w:txbxContent>
                        <w:p w14:paraId="79418463" w14:textId="77777777" w:rsidR="006979D5" w:rsidRDefault="002D7CC2">
                          <w:pPr>
                            <w:spacing w:before="16"/>
                            <w:ind w:right="24"/>
                            <w:jc w:val="right"/>
                            <w:rPr>
                              <w:i/>
                              <w:sz w:val="13"/>
                            </w:rPr>
                          </w:pPr>
                          <w:r>
                            <w:rPr>
                              <w:i/>
                              <w:w w:val="90"/>
                              <w:sz w:val="13"/>
                            </w:rPr>
                            <w:t>Grant</w:t>
                          </w:r>
                          <w:r>
                            <w:rPr>
                              <w:i/>
                              <w:spacing w:val="2"/>
                              <w:sz w:val="13"/>
                            </w:rPr>
                            <w:t xml:space="preserve"> </w:t>
                          </w:r>
                          <w:r>
                            <w:rPr>
                              <w:i/>
                              <w:w w:val="90"/>
                              <w:sz w:val="13"/>
                            </w:rPr>
                            <w:t>Township</w:t>
                          </w:r>
                          <w:r>
                            <w:rPr>
                              <w:i/>
                              <w:spacing w:val="5"/>
                              <w:sz w:val="13"/>
                            </w:rPr>
                            <w:t xml:space="preserve"> </w:t>
                          </w:r>
                          <w:r>
                            <w:rPr>
                              <w:i/>
                              <w:w w:val="90"/>
                              <w:sz w:val="13"/>
                            </w:rPr>
                            <w:t>Zoning</w:t>
                          </w:r>
                          <w:r>
                            <w:rPr>
                              <w:i/>
                              <w:spacing w:val="-1"/>
                              <w:sz w:val="13"/>
                            </w:rPr>
                            <w:t xml:space="preserve"> </w:t>
                          </w:r>
                          <w:r>
                            <w:rPr>
                              <w:i/>
                              <w:spacing w:val="-2"/>
                              <w:w w:val="90"/>
                              <w:sz w:val="13"/>
                            </w:rPr>
                            <w:t>Ordinance</w:t>
                          </w:r>
                        </w:p>
                        <w:p w14:paraId="6180AFCA"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 w14:anchorId="12E3B49F" id="Textbox 205" o:spid="_x0000_s1285" type="#_x0000_t202" style="position:absolute;margin-left:449.4pt;margin-top:703.25pt;width:93.7pt;height:22.3pt;z-index:-1989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" filled="f" stroked="f">
              <v:textbox inset="0,0,0,0">
                <w:txbxContent>
                  <w:p w14:paraId="79418463" w14:textId="77777777" w:rsidR="006979D5" w:rsidRDefault="002D7CC2">
                    <w:pPr>
                      <w:spacing w:before="16"/>
                      <w:ind w:right="24"/>
                      <w:jc w:val="right"/>
                      <w:rPr>
                        <w:i/>
                        <w:sz w:val="13"/>
                      </w:rPr>
                    </w:pPr>
                    <w:r>
                      <w:rPr>
                        <w:i/>
                        <w:w w:val="90"/>
                        <w:sz w:val="13"/>
                      </w:rPr>
                      <w:t>Grant</w:t>
                    </w:r>
                    <w:r>
                      <w:rPr>
                        <w:i/>
                        <w:spacing w:val="2"/>
                        <w:sz w:val="13"/>
                      </w:rPr>
                      <w:t xml:space="preserve"> </w:t>
                    </w:r>
                    <w:r>
                      <w:rPr>
                        <w:i/>
                        <w:w w:val="90"/>
                        <w:sz w:val="13"/>
                      </w:rPr>
                      <w:t>Township</w:t>
                    </w:r>
                    <w:r>
                      <w:rPr>
                        <w:i/>
                        <w:spacing w:val="5"/>
                        <w:sz w:val="13"/>
                      </w:rPr>
                      <w:t xml:space="preserve"> </w:t>
                    </w:r>
                    <w:r>
                      <w:rPr>
                        <w:i/>
                        <w:w w:val="90"/>
                        <w:sz w:val="13"/>
                      </w:rPr>
                      <w:t>Zoning</w:t>
                    </w:r>
                    <w:r>
                      <w:rPr>
                        <w:i/>
                        <w:spacing w:val="-1"/>
                        <w:sz w:val="13"/>
                      </w:rPr>
                      <w:t xml:space="preserve"> </w:t>
                    </w:r>
                    <w:r>
                      <w:rPr>
                        <w:i/>
                        <w:spacing w:val="-2"/>
                        <w:w w:val="90"/>
                        <w:sz w:val="13"/>
                      </w:rPr>
                      <w:t>Ordinance</w:t>
                    </w:r>
                  </w:p>
                  <w:p w14:paraId="6180AFCA" w14:textId="77777777" w:rsidR="006979D5" w:rsidRDefault="002D7CC2">
                    <w:pPr>
                      <w:spacing w:before="110"/>
                      <w:ind w:right="18"/>
                      <w:jc w:val="right"/>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17088" behindDoc="1" locked="0" layoutInCell="1" allowOverlap="1" wp14:anchorId="20E60B44" wp14:editId="344AE4AE">
              <wp:simplePos x="0" y="0"/>
              <wp:positionH relativeFrom="page">
                <wp:posOffset>1150422</wp:posOffset>
              </wp:positionH>
              <wp:positionV relativeFrom="page">
                <wp:posOffset>9280117</wp:posOffset>
              </wp:positionV>
              <wp:extent cx="758825" cy="16764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825" cy="167640"/>
                      </a:xfrm>
                      <a:prstGeom prst="rect">
                        <a:avLst/>
                      </a:prstGeom>
                    </wps:spPr>
                    <wps:txbx>
                      <w:txbxContent>
                        <w:p w14:paraId="057B4DFF" w14:textId="77777777" w:rsidR="006979D5" w:rsidRDefault="002D7CC2">
                          <w:pPr>
                            <w:spacing w:before="13"/>
                            <w:ind w:left="20"/>
                            <w:rPr>
                              <w:i/>
                              <w:sz w:val="20"/>
                            </w:rPr>
                          </w:pPr>
                          <w:r>
                            <w:rPr>
                              <w:i/>
                              <w:w w:val="105"/>
                              <w:sz w:val="20"/>
                            </w:rPr>
                            <w:t>Page</w:t>
                          </w:r>
                          <w:r>
                            <w:rPr>
                              <w:i/>
                              <w:spacing w:val="-13"/>
                              <w:w w:val="105"/>
                              <w:sz w:val="20"/>
                            </w:rPr>
                            <w:t xml:space="preserve"> </w:t>
                          </w:r>
                          <w:r>
                            <w:rPr>
                              <w:i/>
                              <w:w w:val="105"/>
                              <w:sz w:val="20"/>
                            </w:rPr>
                            <w:t>23-</w:t>
                          </w:r>
                          <w:r>
                            <w:rPr>
                              <w:i/>
                              <w:spacing w:val="-5"/>
                              <w:w w:val="105"/>
                              <w:sz w:val="20"/>
                            </w:rPr>
                            <w:fldChar w:fldCharType="begin"/>
                          </w:r>
                          <w:r>
                            <w:rPr>
                              <w:i/>
                              <w:spacing w:val="-5"/>
                              <w:w w:val="105"/>
                              <w:sz w:val="20"/>
                            </w:rPr>
                            <w:instrText xml:space="preserve"> PAGE </w:instrText>
                          </w:r>
                          <w:r>
                            <w:rPr>
                              <w:i/>
                              <w:spacing w:val="-5"/>
                              <w:w w:val="105"/>
                              <w:sz w:val="20"/>
                            </w:rPr>
                            <w:fldChar w:fldCharType="separate"/>
                          </w:r>
                          <w:r>
                            <w:rPr>
                              <w:i/>
                              <w:spacing w:val="-5"/>
                              <w:w w:val="105"/>
                              <w:sz w:val="20"/>
                            </w:rPr>
                            <w:t>11</w:t>
                          </w:r>
                          <w:r>
                            <w:rPr>
                              <w:i/>
                              <w:spacing w:val="-5"/>
                              <w:w w:val="105"/>
                              <w:sz w:val="20"/>
                            </w:rPr>
                            <w:fldChar w:fldCharType="end"/>
                          </w:r>
                        </w:p>
                      </w:txbxContent>
                    </wps:txbx>
                    <wps:bodyPr wrap="square" lIns="0" tIns="0" rIns="0" bIns="0" rtlCol="0">
                      <a:noAutofit/>
                    </wps:bodyPr>
                  </wps:wsp>
                </a:graphicData>
              </a:graphic>
            </wp:anchor>
          </w:drawing>
        </mc:Choice>
        <mc:Fallback>
          <w:pict>
            <v:shape w14:anchorId="20E60B44" id="Textbox 206" o:spid="_x0000_s1286" type="#_x0000_t202" style="position:absolute;margin-left:90.6pt;margin-top:730.7pt;width:59.75pt;height:13.2pt;z-index:-1989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" filled="f" stroked="f">
              <v:textbox inset="0,0,0,0">
                <w:txbxContent>
                  <w:p w14:paraId="057B4DFF" w14:textId="77777777" w:rsidR="006979D5" w:rsidRDefault="002D7CC2">
                    <w:pPr>
                      <w:spacing w:before="13"/>
                      <w:ind w:left="20"/>
                      <w:rPr>
                        <w:i/>
                        <w:sz w:val="20"/>
                      </w:rPr>
                    </w:pPr>
                    <w:r>
                      <w:rPr>
                        <w:i/>
                        <w:w w:val="105"/>
                        <w:sz w:val="20"/>
                      </w:rPr>
                      <w:t>Page</w:t>
                    </w:r>
                    <w:r>
                      <w:rPr>
                        <w:i/>
                        <w:spacing w:val="-13"/>
                        <w:w w:val="105"/>
                        <w:sz w:val="20"/>
                      </w:rPr>
                      <w:t xml:space="preserve"> </w:t>
                    </w:r>
                    <w:r>
                      <w:rPr>
                        <w:i/>
                        <w:w w:val="105"/>
                        <w:sz w:val="20"/>
                      </w:rPr>
                      <w:t>23-</w:t>
                    </w:r>
                    <w:r>
                      <w:rPr>
                        <w:i/>
                        <w:spacing w:val="-5"/>
                        <w:w w:val="105"/>
                        <w:sz w:val="20"/>
                      </w:rPr>
                      <w:fldChar w:fldCharType="begin"/>
                    </w:r>
                    <w:r>
                      <w:rPr>
                        <w:i/>
                        <w:spacing w:val="-5"/>
                        <w:w w:val="105"/>
                        <w:sz w:val="20"/>
                      </w:rPr>
                      <w:instrText xml:space="preserve"> PAGE </w:instrText>
                    </w:r>
                    <w:r>
                      <w:rPr>
                        <w:i/>
                        <w:spacing w:val="-5"/>
                        <w:w w:val="105"/>
                        <w:sz w:val="20"/>
                      </w:rPr>
                      <w:fldChar w:fldCharType="separate"/>
                    </w:r>
                    <w:r>
                      <w:rPr>
                        <w:i/>
                        <w:spacing w:val="-5"/>
                        <w:w w:val="105"/>
                        <w:sz w:val="20"/>
                      </w:rPr>
                      <w:t>11</w:t>
                    </w:r>
                    <w:r>
                      <w:rPr>
                        <w:i/>
                        <w:spacing w:val="-5"/>
                        <w:w w:val="10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17600" behindDoc="1" locked="0" layoutInCell="1" allowOverlap="1" wp14:anchorId="3833AACC" wp14:editId="312C27CE">
              <wp:simplePos x="0" y="0"/>
              <wp:positionH relativeFrom="page">
                <wp:posOffset>5601758</wp:posOffset>
              </wp:positionH>
              <wp:positionV relativeFrom="page">
                <wp:posOffset>9320429</wp:posOffset>
              </wp:positionV>
              <wp:extent cx="1073785" cy="11811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785" cy="118110"/>
                      </a:xfrm>
                      <a:prstGeom prst="rect">
                        <a:avLst/>
                      </a:prstGeom>
                    </wps:spPr>
                    <wps:txbx>
                      <w:txbxContent>
                        <w:p w14:paraId="54D4D71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2"/>
                              <w:sz w:val="13"/>
                            </w:rPr>
                            <w:t xml:space="preserve"> </w:t>
                          </w:r>
                          <w:r>
                            <w:rPr>
                              <w:i/>
                              <w:w w:val="90"/>
                              <w:sz w:val="13"/>
                            </w:rPr>
                            <w:t>October</w:t>
                          </w:r>
                          <w:r>
                            <w:rPr>
                              <w:i/>
                              <w:spacing w:val="19"/>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3833AACC" id="Textbox 207" o:spid="_x0000_s1287" type="#_x0000_t202" style="position:absolute;margin-left:441.1pt;margin-top:733.9pt;width:84.55pt;height:9.3pt;z-index:-1989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" filled="f" stroked="f">
              <v:textbox inset="0,0,0,0">
                <w:txbxContent>
                  <w:p w14:paraId="54D4D71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pacing w:val="2"/>
                        <w:sz w:val="13"/>
                      </w:rPr>
                      <w:t xml:space="preserve"> </w:t>
                    </w:r>
                    <w:r>
                      <w:rPr>
                        <w:i/>
                        <w:w w:val="90"/>
                        <w:sz w:val="13"/>
                      </w:rPr>
                      <w:t>October</w:t>
                    </w:r>
                    <w:r>
                      <w:rPr>
                        <w:i/>
                        <w:spacing w:val="19"/>
                        <w:sz w:val="13"/>
                      </w:rPr>
                      <w:t xml:space="preserve"> </w:t>
                    </w:r>
                    <w:r>
                      <w:rPr>
                        <w:i/>
                        <w:spacing w:val="-4"/>
                        <w:w w:val="90"/>
                        <w:sz w:val="13"/>
                      </w:rPr>
                      <w:t>2022</w:t>
                    </w:r>
                  </w:p>
                </w:txbxContent>
              </v:textbox>
              <w10:wrap anchorx="page" anchory="page"/>
            </v:shape>
          </w:pict>
        </mc:Fallback>
      </mc:AlternateConten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6D33" w14:textId="77777777" w:rsidR="006979D5" w:rsidRDefault="006979D5">
    <w:pPr>
      <w:pStyle w:val="BodyText"/>
      <w:spacing w:line="14" w:lineRule="auto"/>
      <w:rPr>
        <w:sz w:val="2"/>
      </w:rP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E251"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18112" behindDoc="1" locked="0" layoutInCell="1" allowOverlap="1" wp14:anchorId="05FFDF8F" wp14:editId="44301CA2">
              <wp:simplePos x="0" y="0"/>
              <wp:positionH relativeFrom="page">
                <wp:posOffset>1138590</wp:posOffset>
              </wp:positionH>
              <wp:positionV relativeFrom="page">
                <wp:posOffset>8940263</wp:posOffset>
              </wp:positionV>
              <wp:extent cx="692150" cy="11811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118110"/>
                      </a:xfrm>
                      <a:prstGeom prst="rect">
                        <a:avLst/>
                      </a:prstGeom>
                    </wps:spPr>
                    <wps:txbx>
                      <w:txbxContent>
                        <w:p w14:paraId="2DDEC2FC" w14:textId="77777777" w:rsidR="006979D5" w:rsidRDefault="002D7CC2">
                          <w:pPr>
                            <w:spacing w:before="16"/>
                            <w:ind w:left="20"/>
                            <w:rPr>
                              <w:i/>
                              <w:sz w:val="13"/>
                            </w:rPr>
                          </w:pPr>
                          <w:r>
                            <w:rPr>
                              <w:i/>
                              <w:spacing w:val="-4"/>
                              <w:sz w:val="13"/>
                            </w:rPr>
                            <w:t>Printed</w:t>
                          </w:r>
                          <w:r>
                            <w:rPr>
                              <w:i/>
                              <w:sz w:val="13"/>
                            </w:rPr>
                            <w:t xml:space="preserve"> </w:t>
                          </w:r>
                          <w:r>
                            <w:rPr>
                              <w:i/>
                              <w:spacing w:val="-4"/>
                              <w:sz w:val="13"/>
                            </w:rPr>
                            <w:t>on</w:t>
                          </w:r>
                          <w:r>
                            <w:rPr>
                              <w:i/>
                              <w:spacing w:val="-14"/>
                              <w:sz w:val="13"/>
                            </w:rPr>
                            <w:t xml:space="preserve"> </w:t>
                          </w:r>
                          <w:r>
                            <w:rPr>
                              <w:i/>
                              <w:spacing w:val="-5"/>
                              <w:sz w:val="13"/>
                            </w:rPr>
                            <w:t>02/10/26</w:t>
                          </w:r>
                        </w:p>
                      </w:txbxContent>
                    </wps:txbx>
                    <wps:bodyPr wrap="square" lIns="0" tIns="0" rIns="0" bIns="0" rtlCol="0">
                      <a:noAutofit/>
                    </wps:bodyPr>
                  </wps:wsp>
                </a:graphicData>
              </a:graphic>
            </wp:anchor>
          </w:drawing>
        </mc:Choice>
        <mc:Fallback>
          <w:pict>
            <v:shapetype w14:anchorId="05FFDF8F" id="_x0000_t202" coordsize="21600,21600" o:spt="202" path="m,l,21600r21600,l21600,xe">
              <v:stroke joinstyle="miter"/>
              <v:path gradientshapeok="t" o:connecttype="rect"/>
            </v:shapetype>
            <v:shape id="Textbox 251" o:spid="_x0000_s1288" type="#_x0000_t202" style="position:absolute;margin-left:89.65pt;margin-top:703.95pt;width:54.5pt;height:9.3pt;z-index:-1989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" filled="f" stroked="f">
              <v:textbox inset="0,0,0,0">
                <w:txbxContent>
                  <w:p w14:paraId="2DDEC2FC" w14:textId="77777777" w:rsidR="006979D5" w:rsidRDefault="002D7CC2">
                    <w:pPr>
                      <w:spacing w:before="16"/>
                      <w:ind w:left="20"/>
                      <w:rPr>
                        <w:i/>
                        <w:sz w:val="13"/>
                      </w:rPr>
                    </w:pPr>
                    <w:r>
                      <w:rPr>
                        <w:i/>
                        <w:spacing w:val="-4"/>
                        <w:sz w:val="13"/>
                      </w:rPr>
                      <w:t>Printed</w:t>
                    </w:r>
                    <w:r>
                      <w:rPr>
                        <w:i/>
                        <w:sz w:val="13"/>
                      </w:rPr>
                      <w:t xml:space="preserve"> </w:t>
                    </w:r>
                    <w:r>
                      <w:rPr>
                        <w:i/>
                        <w:spacing w:val="-4"/>
                        <w:sz w:val="13"/>
                      </w:rPr>
                      <w:t>on</w:t>
                    </w:r>
                    <w:r>
                      <w:rPr>
                        <w:i/>
                        <w:spacing w:val="-14"/>
                        <w:sz w:val="13"/>
                      </w:rPr>
                      <w:t xml:space="preserve"> </w:t>
                    </w:r>
                    <w:r>
                      <w:rPr>
                        <w:i/>
                        <w:spacing w:val="-5"/>
                        <w:sz w:val="13"/>
                      </w:rPr>
                      <w:t>02/10/26</w:t>
                    </w:r>
                  </w:p>
                </w:txbxContent>
              </v:textbox>
              <w10:wrap anchorx="page" anchory="page"/>
            </v:shape>
          </w:pict>
        </mc:Fallback>
      </mc:AlternateContent>
    </w:r>
    <w:r>
      <w:rPr>
        <w:noProof/>
        <w:sz w:val="20"/>
      </w:rPr>
      <mc:AlternateContent>
        <mc:Choice Requires="wps">
          <w:drawing>
            <wp:anchor distT="0" distB="0" distL="0" distR="0" simplePos="0" relativeHeight="483418624" behindDoc="1" locked="0" layoutInCell="1" allowOverlap="1" wp14:anchorId="04C748B9" wp14:editId="6C3D9AD3">
              <wp:simplePos x="0" y="0"/>
              <wp:positionH relativeFrom="page">
                <wp:posOffset>5689358</wp:posOffset>
              </wp:positionH>
              <wp:positionV relativeFrom="page">
                <wp:posOffset>8944843</wp:posOffset>
              </wp:positionV>
              <wp:extent cx="1188720" cy="28321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283210"/>
                      </a:xfrm>
                      <a:prstGeom prst="rect">
                        <a:avLst/>
                      </a:prstGeom>
                    </wps:spPr>
                    <wps:txbx>
                      <w:txbxContent>
                        <w:p w14:paraId="33E4E58E" w14:textId="77777777" w:rsidR="006979D5" w:rsidRDefault="002D7CC2">
                          <w:pPr>
                            <w:spacing w:before="16"/>
                            <w:ind w:right="18"/>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F47521F" w14:textId="77777777" w:rsidR="006979D5" w:rsidRDefault="002D7CC2">
                          <w:pPr>
                            <w:spacing w:before="110"/>
                            <w:ind w:right="26"/>
                            <w:jc w:val="right"/>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wps:txbx>
                    <wps:bodyPr wrap="square" lIns="0" tIns="0" rIns="0" bIns="0" rtlCol="0">
                      <a:noAutofit/>
                    </wps:bodyPr>
                  </wps:wsp>
                </a:graphicData>
              </a:graphic>
            </wp:anchor>
          </w:drawing>
        </mc:Choice>
        <mc:Fallback>
          <w:pict>
            <v:shape w14:anchorId="04C748B9" id="Textbox 252" o:spid="_x0000_s1289" type="#_x0000_t202" style="position:absolute;margin-left:448pt;margin-top:704.3pt;width:93.6pt;height:22.3pt;z-index:-1989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" filled="f" stroked="f">
              <v:textbox inset="0,0,0,0">
                <w:txbxContent>
                  <w:p w14:paraId="33E4E58E" w14:textId="77777777" w:rsidR="006979D5" w:rsidRDefault="002D7CC2">
                    <w:pPr>
                      <w:spacing w:before="16"/>
                      <w:ind w:right="18"/>
                      <w:jc w:val="right"/>
                      <w:rPr>
                        <w:i/>
                        <w:sz w:val="13"/>
                      </w:rPr>
                    </w:pPr>
                    <w:r>
                      <w:rPr>
                        <w:i/>
                        <w:w w:val="90"/>
                        <w:sz w:val="13"/>
                      </w:rPr>
                      <w:t>Grant</w:t>
                    </w:r>
                    <w:r>
                      <w:rPr>
                        <w:i/>
                        <w:spacing w:val="-3"/>
                        <w:sz w:val="13"/>
                      </w:rPr>
                      <w:t xml:space="preserve"> </w:t>
                    </w:r>
                    <w:r>
                      <w:rPr>
                        <w:i/>
                        <w:w w:val="90"/>
                        <w:sz w:val="13"/>
                      </w:rPr>
                      <w:t>Township</w:t>
                    </w:r>
                    <w:r>
                      <w:rPr>
                        <w:i/>
                        <w:spacing w:val="7"/>
                        <w:sz w:val="13"/>
                      </w:rPr>
                      <w:t xml:space="preserve"> </w:t>
                    </w:r>
                    <w:r>
                      <w:rPr>
                        <w:i/>
                        <w:w w:val="90"/>
                        <w:sz w:val="13"/>
                      </w:rPr>
                      <w:t>Zoning</w:t>
                    </w:r>
                    <w:r>
                      <w:rPr>
                        <w:i/>
                        <w:spacing w:val="-2"/>
                        <w:w w:val="90"/>
                        <w:sz w:val="13"/>
                      </w:rPr>
                      <w:t xml:space="preserve"> Ordinance</w:t>
                    </w:r>
                  </w:p>
                  <w:p w14:paraId="6F47521F" w14:textId="77777777" w:rsidR="006979D5" w:rsidRDefault="002D7CC2">
                    <w:pPr>
                      <w:spacing w:before="110"/>
                      <w:ind w:right="26"/>
                      <w:jc w:val="right"/>
                      <w:rPr>
                        <w:i/>
                        <w:sz w:val="13"/>
                      </w:rPr>
                    </w:pPr>
                    <w:r>
                      <w:rPr>
                        <w:i/>
                        <w:w w:val="90"/>
                        <w:sz w:val="13"/>
                      </w:rPr>
                      <w:t>Oceana</w:t>
                    </w:r>
                    <w:r>
                      <w:rPr>
                        <w:i/>
                        <w:spacing w:val="7"/>
                        <w:sz w:val="13"/>
                      </w:rPr>
                      <w:t xml:space="preserve"> </w:t>
                    </w:r>
                    <w:r>
                      <w:rPr>
                        <w:i/>
                        <w:w w:val="90"/>
                        <w:sz w:val="13"/>
                      </w:rPr>
                      <w:t>County,</w:t>
                    </w:r>
                    <w:r>
                      <w:rPr>
                        <w:i/>
                        <w:spacing w:val="-2"/>
                        <w:w w:val="90"/>
                        <w:sz w:val="13"/>
                      </w:rPr>
                      <w:t xml:space="preserve"> Michigan</w:t>
                    </w:r>
                  </w:p>
                </w:txbxContent>
              </v:textbox>
              <w10:wrap anchorx="page" anchory="page"/>
            </v:shape>
          </w:pict>
        </mc:Fallback>
      </mc:AlternateContent>
    </w:r>
    <w:r>
      <w:rPr>
        <w:noProof/>
        <w:sz w:val="20"/>
      </w:rPr>
      <mc:AlternateContent>
        <mc:Choice Requires="wps">
          <w:drawing>
            <wp:anchor distT="0" distB="0" distL="0" distR="0" simplePos="0" relativeHeight="483419136" behindDoc="1" locked="0" layoutInCell="1" allowOverlap="1" wp14:anchorId="126984A5" wp14:editId="7512684F">
              <wp:simplePos x="0" y="0"/>
              <wp:positionH relativeFrom="page">
                <wp:posOffset>1136127</wp:posOffset>
              </wp:positionH>
              <wp:positionV relativeFrom="page">
                <wp:posOffset>9277759</wp:posOffset>
              </wp:positionV>
              <wp:extent cx="750570" cy="18224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570" cy="182245"/>
                      </a:xfrm>
                      <a:prstGeom prst="rect">
                        <a:avLst/>
                      </a:prstGeom>
                    </wps:spPr>
                    <wps:txbx>
                      <w:txbxContent>
                        <w:p w14:paraId="43E8160B" w14:textId="77777777" w:rsidR="006979D5" w:rsidRDefault="002D7CC2">
                          <w:pPr>
                            <w:spacing w:before="13"/>
                            <w:ind w:left="20"/>
                            <w:rPr>
                              <w:i/>
                            </w:rPr>
                          </w:pPr>
                          <w:r>
                            <w:rPr>
                              <w:i/>
                              <w:w w:val="90"/>
                            </w:rPr>
                            <w:t>Page</w:t>
                          </w:r>
                          <w:r>
                            <w:rPr>
                              <w:i/>
                              <w:spacing w:val="20"/>
                            </w:rPr>
                            <w:t xml:space="preserve"> </w:t>
                          </w:r>
                          <w:r>
                            <w:rPr>
                              <w:i/>
                              <w:w w:val="90"/>
                            </w:rPr>
                            <w:t>23-</w:t>
                          </w:r>
                          <w:r>
                            <w:rPr>
                              <w:i/>
                              <w:spacing w:val="-5"/>
                              <w:w w:val="90"/>
                            </w:rPr>
                            <w:fldChar w:fldCharType="begin"/>
                          </w:r>
                          <w:r>
                            <w:rPr>
                              <w:i/>
                              <w:spacing w:val="-5"/>
                              <w:w w:val="90"/>
                            </w:rPr>
                            <w:instrText xml:space="preserve"> PAGE </w:instrText>
                          </w:r>
                          <w:r>
                            <w:rPr>
                              <w:i/>
                              <w:spacing w:val="-5"/>
                              <w:w w:val="90"/>
                            </w:rPr>
                            <w:fldChar w:fldCharType="separate"/>
                          </w:r>
                          <w:r>
                            <w:rPr>
                              <w:i/>
                              <w:spacing w:val="-5"/>
                              <w:w w:val="90"/>
                            </w:rPr>
                            <w:t>13</w:t>
                          </w:r>
                          <w:r>
                            <w:rPr>
                              <w:i/>
                              <w:spacing w:val="-5"/>
                              <w:w w:val="90"/>
                            </w:rPr>
                            <w:fldChar w:fldCharType="end"/>
                          </w:r>
                        </w:p>
                      </w:txbxContent>
                    </wps:txbx>
                    <wps:bodyPr wrap="square" lIns="0" tIns="0" rIns="0" bIns="0" rtlCol="0">
                      <a:noAutofit/>
                    </wps:bodyPr>
                  </wps:wsp>
                </a:graphicData>
              </a:graphic>
            </wp:anchor>
          </w:drawing>
        </mc:Choice>
        <mc:Fallback>
          <w:pict>
            <v:shape w14:anchorId="126984A5" id="Textbox 253" o:spid="_x0000_s1290" type="#_x0000_t202" style="position:absolute;margin-left:89.45pt;margin-top:730.55pt;width:59.1pt;height:14.35pt;z-index:-1989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" filled="f" stroked="f">
              <v:textbox inset="0,0,0,0">
                <w:txbxContent>
                  <w:p w14:paraId="43E8160B" w14:textId="77777777" w:rsidR="006979D5" w:rsidRDefault="002D7CC2">
                    <w:pPr>
                      <w:spacing w:before="13"/>
                      <w:ind w:left="20"/>
                      <w:rPr>
                        <w:i/>
                      </w:rPr>
                    </w:pPr>
                    <w:r>
                      <w:rPr>
                        <w:i/>
                        <w:w w:val="90"/>
                      </w:rPr>
                      <w:t>Page</w:t>
                    </w:r>
                    <w:r>
                      <w:rPr>
                        <w:i/>
                        <w:spacing w:val="20"/>
                      </w:rPr>
                      <w:t xml:space="preserve"> </w:t>
                    </w:r>
                    <w:r>
                      <w:rPr>
                        <w:i/>
                        <w:w w:val="90"/>
                      </w:rPr>
                      <w:t>23-</w:t>
                    </w:r>
                    <w:r>
                      <w:rPr>
                        <w:i/>
                        <w:spacing w:val="-5"/>
                        <w:w w:val="90"/>
                      </w:rPr>
                      <w:fldChar w:fldCharType="begin"/>
                    </w:r>
                    <w:r>
                      <w:rPr>
                        <w:i/>
                        <w:spacing w:val="-5"/>
                        <w:w w:val="90"/>
                      </w:rPr>
                      <w:instrText xml:space="preserve"> PAGE </w:instrText>
                    </w:r>
                    <w:r>
                      <w:rPr>
                        <w:i/>
                        <w:spacing w:val="-5"/>
                        <w:w w:val="90"/>
                      </w:rPr>
                      <w:fldChar w:fldCharType="separate"/>
                    </w:r>
                    <w:r>
                      <w:rPr>
                        <w:i/>
                        <w:spacing w:val="-5"/>
                        <w:w w:val="90"/>
                      </w:rPr>
                      <w:t>13</w:t>
                    </w:r>
                    <w:r>
                      <w:rPr>
                        <w:i/>
                        <w:spacing w:val="-5"/>
                        <w:w w:val="9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419648" behindDoc="1" locked="0" layoutInCell="1" allowOverlap="1" wp14:anchorId="5E388BA5" wp14:editId="3A5216FA">
              <wp:simplePos x="0" y="0"/>
              <wp:positionH relativeFrom="page">
                <wp:posOffset>5588010</wp:posOffset>
              </wp:positionH>
              <wp:positionV relativeFrom="page">
                <wp:posOffset>9334170</wp:posOffset>
              </wp:positionV>
              <wp:extent cx="1064895" cy="11811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29E1EAF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5E388BA5" id="Textbox 254" o:spid="_x0000_s1291" type="#_x0000_t202" style="position:absolute;margin-left:440pt;margin-top:734.95pt;width:83.85pt;height:9.3pt;z-index:-1989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" filled="f" stroked="f">
              <v:textbox inset="0,0,0,0">
                <w:txbxContent>
                  <w:p w14:paraId="29E1EAF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2CC1" w14:textId="77777777" w:rsidR="006979D5" w:rsidRDefault="006979D5">
    <w:pPr>
      <w:pStyle w:val="BodyText"/>
      <w:spacing w:line="14" w:lineRule="auto"/>
      <w:rPr>
        <w:sz w:val="2"/>
      </w:rP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5BE9" w14:textId="77777777" w:rsidR="006979D5" w:rsidRDefault="002D7CC2">
    <w:pPr>
      <w:pStyle w:val="BodyText"/>
      <w:spacing w:line="14" w:lineRule="auto"/>
      <w:rPr>
        <w:sz w:val="20"/>
      </w:rPr>
    </w:pPr>
    <w:r>
      <w:rPr>
        <w:noProof/>
        <w:sz w:val="20"/>
      </w:rPr>
      <mc:AlternateContent>
        <mc:Choice Requires="wps">
          <w:drawing>
            <wp:anchor distT="0" distB="0" distL="0" distR="0" simplePos="0" relativeHeight="483420160" behindDoc="1" locked="0" layoutInCell="1" allowOverlap="1" wp14:anchorId="7A484D15" wp14:editId="42C21DC8">
              <wp:simplePos x="0" y="0"/>
              <wp:positionH relativeFrom="page">
                <wp:posOffset>5932740</wp:posOffset>
              </wp:positionH>
              <wp:positionV relativeFrom="page">
                <wp:posOffset>9054771</wp:posOffset>
              </wp:positionV>
              <wp:extent cx="898525" cy="11811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18110"/>
                      </a:xfrm>
                      <a:prstGeom prst="rect">
                        <a:avLst/>
                      </a:prstGeom>
                    </wps:spPr>
                    <wps:txbx>
                      <w:txbxContent>
                        <w:p w14:paraId="4C525303"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wps:txbx>
                    <wps:bodyPr wrap="square" lIns="0" tIns="0" rIns="0" bIns="0" rtlCol="0">
                      <a:noAutofit/>
                    </wps:bodyPr>
                  </wps:wsp>
                </a:graphicData>
              </a:graphic>
            </wp:anchor>
          </w:drawing>
        </mc:Choice>
        <mc:Fallback>
          <w:pict>
            <v:shapetype w14:anchorId="7A484D15" id="_x0000_t202" coordsize="21600,21600" o:spt="202" path="m,l,21600r21600,l21600,xe">
              <v:stroke joinstyle="miter"/>
              <v:path gradientshapeok="t" o:connecttype="rect"/>
            </v:shapetype>
            <v:shape id="Textbox 269" o:spid="_x0000_s1292" type="#_x0000_t202" style="position:absolute;margin-left:467.15pt;margin-top:712.95pt;width:70.75pt;height:9.3pt;z-index:-1989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" filled="f" stroked="f">
              <v:textbox inset="0,0,0,0">
                <w:txbxContent>
                  <w:p w14:paraId="4C525303" w14:textId="77777777" w:rsidR="006979D5" w:rsidRDefault="002D7CC2">
                    <w:pPr>
                      <w:spacing w:before="16"/>
                      <w:ind w:left="20"/>
                      <w:rPr>
                        <w:i/>
                        <w:sz w:val="13"/>
                      </w:rPr>
                    </w:pPr>
                    <w:r>
                      <w:rPr>
                        <w:i/>
                        <w:w w:val="90"/>
                        <w:sz w:val="13"/>
                      </w:rPr>
                      <w:t>Oceana</w:t>
                    </w:r>
                    <w:r>
                      <w:rPr>
                        <w:i/>
                        <w:spacing w:val="2"/>
                        <w:sz w:val="13"/>
                      </w:rPr>
                      <w:t xml:space="preserve"> </w:t>
                    </w:r>
                    <w:r>
                      <w:rPr>
                        <w:i/>
                        <w:w w:val="90"/>
                        <w:sz w:val="13"/>
                      </w:rPr>
                      <w:t>County,</w:t>
                    </w:r>
                    <w:r>
                      <w:rPr>
                        <w:i/>
                        <w:spacing w:val="-1"/>
                        <w:sz w:val="13"/>
                      </w:rPr>
                      <w:t xml:space="preserve"> </w:t>
                    </w:r>
                    <w:r>
                      <w:rPr>
                        <w:i/>
                        <w:spacing w:val="-2"/>
                        <w:w w:val="90"/>
                        <w:sz w:val="13"/>
                      </w:rPr>
                      <w:t>Michigan</w:t>
                    </w:r>
                  </w:p>
                </w:txbxContent>
              </v:textbox>
              <w10:wrap anchorx="page" anchory="page"/>
            </v:shape>
          </w:pict>
        </mc:Fallback>
      </mc:AlternateContent>
    </w:r>
    <w:r>
      <w:rPr>
        <w:noProof/>
        <w:sz w:val="20"/>
      </w:rPr>
      <mc:AlternateContent>
        <mc:Choice Requires="wps">
          <w:drawing>
            <wp:anchor distT="0" distB="0" distL="0" distR="0" simplePos="0" relativeHeight="483420672" behindDoc="1" locked="0" layoutInCell="1" allowOverlap="1" wp14:anchorId="2BFD64F0" wp14:editId="33161884">
              <wp:simplePos x="0" y="0"/>
              <wp:positionH relativeFrom="page">
                <wp:posOffset>1099701</wp:posOffset>
              </wp:positionH>
              <wp:positionV relativeFrom="page">
                <wp:posOffset>9206456</wp:posOffset>
              </wp:positionV>
              <wp:extent cx="707390" cy="18097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390" cy="180975"/>
                      </a:xfrm>
                      <a:prstGeom prst="rect">
                        <a:avLst/>
                      </a:prstGeom>
                    </wps:spPr>
                    <wps:txbx>
                      <w:txbxContent>
                        <w:p w14:paraId="070C7C19" w14:textId="77777777" w:rsidR="006979D5" w:rsidRDefault="002D7CC2">
                          <w:pPr>
                            <w:spacing w:before="11"/>
                            <w:ind w:left="20"/>
                            <w:rPr>
                              <w:rFonts w:ascii="Times New Roman"/>
                              <w:i/>
                            </w:rPr>
                          </w:pPr>
                          <w:r>
                            <w:rPr>
                              <w:rFonts w:ascii="Times New Roman"/>
                              <w:i/>
                              <w:w w:val="105"/>
                            </w:rPr>
                            <w:t>Page</w:t>
                          </w:r>
                          <w:r>
                            <w:rPr>
                              <w:rFonts w:ascii="Times New Roman"/>
                              <w:i/>
                              <w:spacing w:val="-10"/>
                              <w:w w:val="105"/>
                            </w:rPr>
                            <w:t xml:space="preserve"> </w:t>
                          </w:r>
                          <w:r>
                            <w:rPr>
                              <w:rFonts w:ascii="Times New Roman"/>
                              <w:i/>
                              <w:w w:val="105"/>
                            </w:rPr>
                            <w:t>23-</w:t>
                          </w:r>
                          <w:r>
                            <w:rPr>
                              <w:rFonts w:ascii="Times New Roman"/>
                              <w:i/>
                              <w:spacing w:val="-5"/>
                              <w:w w:val="105"/>
                            </w:rPr>
                            <w:t>17</w:t>
                          </w:r>
                        </w:p>
                      </w:txbxContent>
                    </wps:txbx>
                    <wps:bodyPr wrap="square" lIns="0" tIns="0" rIns="0" bIns="0" rtlCol="0">
                      <a:noAutofit/>
                    </wps:bodyPr>
                  </wps:wsp>
                </a:graphicData>
              </a:graphic>
            </wp:anchor>
          </w:drawing>
        </mc:Choice>
        <mc:Fallback>
          <w:pict>
            <v:shape w14:anchorId="2BFD64F0" id="Textbox 270" o:spid="_x0000_s1293" type="#_x0000_t202" style="position:absolute;margin-left:86.6pt;margin-top:724.9pt;width:55.7pt;height:14.25pt;z-index:-1989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" filled="f" stroked="f">
              <v:textbox inset="0,0,0,0">
                <w:txbxContent>
                  <w:p w14:paraId="070C7C19" w14:textId="77777777" w:rsidR="006979D5" w:rsidRDefault="002D7CC2">
                    <w:pPr>
                      <w:spacing w:before="11"/>
                      <w:ind w:left="20"/>
                      <w:rPr>
                        <w:rFonts w:ascii="Times New Roman"/>
                        <w:i/>
                      </w:rPr>
                    </w:pPr>
                    <w:r>
                      <w:rPr>
                        <w:rFonts w:ascii="Times New Roman"/>
                        <w:i/>
                        <w:w w:val="105"/>
                      </w:rPr>
                      <w:t>Page</w:t>
                    </w:r>
                    <w:r>
                      <w:rPr>
                        <w:rFonts w:ascii="Times New Roman"/>
                        <w:i/>
                        <w:spacing w:val="-10"/>
                        <w:w w:val="105"/>
                      </w:rPr>
                      <w:t xml:space="preserve"> </w:t>
                    </w:r>
                    <w:r>
                      <w:rPr>
                        <w:rFonts w:ascii="Times New Roman"/>
                        <w:i/>
                        <w:w w:val="105"/>
                      </w:rPr>
                      <w:t>23-</w:t>
                    </w:r>
                    <w:r>
                      <w:rPr>
                        <w:rFonts w:ascii="Times New Roman"/>
                        <w:i/>
                        <w:spacing w:val="-5"/>
                        <w:w w:val="105"/>
                      </w:rPr>
                      <w:t>17</w:t>
                    </w:r>
                  </w:p>
                </w:txbxContent>
              </v:textbox>
              <w10:wrap anchorx="page" anchory="page"/>
            </v:shape>
          </w:pict>
        </mc:Fallback>
      </mc:AlternateContent>
    </w:r>
    <w:r>
      <w:rPr>
        <w:noProof/>
        <w:sz w:val="20"/>
      </w:rPr>
      <mc:AlternateContent>
        <mc:Choice Requires="wps">
          <w:drawing>
            <wp:anchor distT="0" distB="0" distL="0" distR="0" simplePos="0" relativeHeight="483421184" behindDoc="1" locked="0" layoutInCell="1" allowOverlap="1" wp14:anchorId="71B744CF" wp14:editId="1ED7B6A2">
              <wp:simplePos x="0" y="0"/>
              <wp:positionH relativeFrom="page">
                <wp:posOffset>5542182</wp:posOffset>
              </wp:positionH>
              <wp:positionV relativeFrom="page">
                <wp:posOffset>9279206</wp:posOffset>
              </wp:positionV>
              <wp:extent cx="1064895" cy="11811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118110"/>
                      </a:xfrm>
                      <a:prstGeom prst="rect">
                        <a:avLst/>
                      </a:prstGeom>
                    </wps:spPr>
                    <wps:txbx>
                      <w:txbxContent>
                        <w:p w14:paraId="23C5F81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wps:txbx>
                    <wps:bodyPr wrap="square" lIns="0" tIns="0" rIns="0" bIns="0" rtlCol="0">
                      <a:noAutofit/>
                    </wps:bodyPr>
                  </wps:wsp>
                </a:graphicData>
              </a:graphic>
            </wp:anchor>
          </w:drawing>
        </mc:Choice>
        <mc:Fallback>
          <w:pict>
            <v:shape w14:anchorId="71B744CF" id="Textbox 271" o:spid="_x0000_s1294" type="#_x0000_t202" style="position:absolute;margin-left:436.4pt;margin-top:730.65pt;width:83.85pt;height:9.3pt;z-index:-1989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" filled="f" stroked="f">
              <v:textbox inset="0,0,0,0">
                <w:txbxContent>
                  <w:p w14:paraId="23C5F81E" w14:textId="77777777" w:rsidR="006979D5" w:rsidRDefault="002D7CC2">
                    <w:pPr>
                      <w:spacing w:before="16"/>
                      <w:ind w:left="20"/>
                      <w:rPr>
                        <w:i/>
                        <w:sz w:val="13"/>
                      </w:rPr>
                    </w:pPr>
                    <w:r>
                      <w:rPr>
                        <w:i/>
                        <w:w w:val="90"/>
                        <w:sz w:val="13"/>
                      </w:rPr>
                      <w:t>Revised</w:t>
                    </w:r>
                    <w:r>
                      <w:rPr>
                        <w:i/>
                        <w:spacing w:val="3"/>
                        <w:sz w:val="13"/>
                      </w:rPr>
                      <w:t xml:space="preserve"> </w:t>
                    </w:r>
                    <w:r>
                      <w:rPr>
                        <w:i/>
                        <w:w w:val="90"/>
                        <w:sz w:val="13"/>
                      </w:rPr>
                      <w:t>through</w:t>
                    </w:r>
                    <w:r>
                      <w:rPr>
                        <w:i/>
                        <w:sz w:val="13"/>
                      </w:rPr>
                      <w:t xml:space="preserve"> </w:t>
                    </w:r>
                    <w:r>
                      <w:rPr>
                        <w:i/>
                        <w:w w:val="90"/>
                        <w:sz w:val="13"/>
                      </w:rPr>
                      <w:t>October</w:t>
                    </w:r>
                    <w:r>
                      <w:rPr>
                        <w:i/>
                        <w:spacing w:val="6"/>
                        <w:sz w:val="13"/>
                      </w:rPr>
                      <w:t xml:space="preserve"> </w:t>
                    </w:r>
                    <w:r>
                      <w:rPr>
                        <w:i/>
                        <w:spacing w:val="-4"/>
                        <w:w w:val="90"/>
                        <w:sz w:val="13"/>
                      </w:rPr>
                      <w:t>2022</w:t>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813EE" w14:textId="77777777" w:rsidR="006979D5" w:rsidRDefault="006979D5">
    <w:pPr>
      <w:pStyle w:val="BodyText"/>
      <w:spacing w:line="14" w:lineRule="auto"/>
      <w:rPr>
        <w:sz w:val="2"/>
      </w:rP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F307" w14:textId="77777777" w:rsidR="006979D5" w:rsidRDefault="006979D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14B8" w14:textId="77777777" w:rsidR="00D47307" w:rsidRDefault="00D47307">
      <w:r>
        <w:separator/>
      </w:r>
    </w:p>
  </w:footnote>
  <w:footnote w:type="continuationSeparator" w:id="0">
    <w:p w14:paraId="5DCDB1AD" w14:textId="77777777" w:rsidR="00D47307" w:rsidRDefault="00D47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797"/>
    <w:multiLevelType w:val="hybridMultilevel"/>
    <w:tmpl w:val="957C5794"/>
    <w:lvl w:ilvl="0" w:tplc="47BC89A6">
      <w:start w:val="1"/>
      <w:numFmt w:val="decimal"/>
      <w:lvlText w:val="%1."/>
      <w:lvlJc w:val="left"/>
      <w:pPr>
        <w:ind w:left="1548" w:hanging="363"/>
        <w:jc w:val="left"/>
      </w:pPr>
      <w:rPr>
        <w:rFonts w:ascii="Arial" w:eastAsia="Arial" w:hAnsi="Arial" w:cs="Arial" w:hint="default"/>
        <w:b w:val="0"/>
        <w:bCs w:val="0"/>
        <w:i w:val="0"/>
        <w:iCs w:val="0"/>
        <w:spacing w:val="-1"/>
        <w:w w:val="98"/>
        <w:sz w:val="21"/>
        <w:szCs w:val="21"/>
        <w:lang w:val="en-US" w:eastAsia="en-US" w:bidi="ar-SA"/>
      </w:rPr>
    </w:lvl>
    <w:lvl w:ilvl="1" w:tplc="2C4A5B72">
      <w:start w:val="1"/>
      <w:numFmt w:val="lowerLetter"/>
      <w:lvlText w:val="%2."/>
      <w:lvlJc w:val="left"/>
      <w:pPr>
        <w:ind w:left="2537" w:hanging="357"/>
        <w:jc w:val="left"/>
      </w:pPr>
      <w:rPr>
        <w:rFonts w:ascii="Arial" w:eastAsia="Arial" w:hAnsi="Arial" w:cs="Arial" w:hint="default"/>
        <w:b w:val="0"/>
        <w:bCs w:val="0"/>
        <w:i w:val="0"/>
        <w:iCs w:val="0"/>
        <w:spacing w:val="-1"/>
        <w:w w:val="109"/>
        <w:sz w:val="21"/>
        <w:szCs w:val="21"/>
        <w:lang w:val="en-US" w:eastAsia="en-US" w:bidi="ar-SA"/>
      </w:rPr>
    </w:lvl>
    <w:lvl w:ilvl="2" w:tplc="88022928">
      <w:numFmt w:val="bullet"/>
      <w:lvlText w:val="•"/>
      <w:lvlJc w:val="left"/>
      <w:pPr>
        <w:ind w:left="3589" w:hanging="357"/>
      </w:pPr>
      <w:rPr>
        <w:rFonts w:hint="default"/>
        <w:lang w:val="en-US" w:eastAsia="en-US" w:bidi="ar-SA"/>
      </w:rPr>
    </w:lvl>
    <w:lvl w:ilvl="3" w:tplc="6F2A3046">
      <w:numFmt w:val="bullet"/>
      <w:lvlText w:val="•"/>
      <w:lvlJc w:val="left"/>
      <w:pPr>
        <w:ind w:left="4639" w:hanging="357"/>
      </w:pPr>
      <w:rPr>
        <w:rFonts w:hint="default"/>
        <w:lang w:val="en-US" w:eastAsia="en-US" w:bidi="ar-SA"/>
      </w:rPr>
    </w:lvl>
    <w:lvl w:ilvl="4" w:tplc="47DAE2D4">
      <w:numFmt w:val="bullet"/>
      <w:lvlText w:val="•"/>
      <w:lvlJc w:val="left"/>
      <w:pPr>
        <w:ind w:left="5688" w:hanging="357"/>
      </w:pPr>
      <w:rPr>
        <w:rFonts w:hint="default"/>
        <w:lang w:val="en-US" w:eastAsia="en-US" w:bidi="ar-SA"/>
      </w:rPr>
    </w:lvl>
    <w:lvl w:ilvl="5" w:tplc="6A2EFCDA">
      <w:numFmt w:val="bullet"/>
      <w:lvlText w:val="•"/>
      <w:lvlJc w:val="left"/>
      <w:pPr>
        <w:ind w:left="6738" w:hanging="357"/>
      </w:pPr>
      <w:rPr>
        <w:rFonts w:hint="default"/>
        <w:lang w:val="en-US" w:eastAsia="en-US" w:bidi="ar-SA"/>
      </w:rPr>
    </w:lvl>
    <w:lvl w:ilvl="6" w:tplc="DBD620EE">
      <w:numFmt w:val="bullet"/>
      <w:lvlText w:val="•"/>
      <w:lvlJc w:val="left"/>
      <w:pPr>
        <w:ind w:left="7788" w:hanging="357"/>
      </w:pPr>
      <w:rPr>
        <w:rFonts w:hint="default"/>
        <w:lang w:val="en-US" w:eastAsia="en-US" w:bidi="ar-SA"/>
      </w:rPr>
    </w:lvl>
    <w:lvl w:ilvl="7" w:tplc="CA84C688">
      <w:numFmt w:val="bullet"/>
      <w:lvlText w:val="•"/>
      <w:lvlJc w:val="left"/>
      <w:pPr>
        <w:ind w:left="8837" w:hanging="357"/>
      </w:pPr>
      <w:rPr>
        <w:rFonts w:hint="default"/>
        <w:lang w:val="en-US" w:eastAsia="en-US" w:bidi="ar-SA"/>
      </w:rPr>
    </w:lvl>
    <w:lvl w:ilvl="8" w:tplc="FB545832">
      <w:numFmt w:val="bullet"/>
      <w:lvlText w:val="•"/>
      <w:lvlJc w:val="left"/>
      <w:pPr>
        <w:ind w:left="9887" w:hanging="357"/>
      </w:pPr>
      <w:rPr>
        <w:rFonts w:hint="default"/>
        <w:lang w:val="en-US" w:eastAsia="en-US" w:bidi="ar-SA"/>
      </w:rPr>
    </w:lvl>
  </w:abstractNum>
  <w:abstractNum w:abstractNumId="1" w15:restartNumberingAfterBreak="0">
    <w:nsid w:val="020B0085"/>
    <w:multiLevelType w:val="hybridMultilevel"/>
    <w:tmpl w:val="2A426C82"/>
    <w:lvl w:ilvl="0" w:tplc="4C2825EE">
      <w:start w:val="1"/>
      <w:numFmt w:val="upperLetter"/>
      <w:lvlText w:val="%1."/>
      <w:lvlJc w:val="left"/>
      <w:pPr>
        <w:ind w:left="1838" w:hanging="356"/>
        <w:jc w:val="left"/>
      </w:pPr>
      <w:rPr>
        <w:rFonts w:ascii="Arial" w:eastAsia="Arial" w:hAnsi="Arial" w:cs="Arial" w:hint="default"/>
        <w:b w:val="0"/>
        <w:bCs w:val="0"/>
        <w:i w:val="0"/>
        <w:iCs w:val="0"/>
        <w:spacing w:val="-1"/>
        <w:w w:val="97"/>
        <w:sz w:val="22"/>
        <w:szCs w:val="22"/>
        <w:lang w:val="en-US" w:eastAsia="en-US" w:bidi="ar-SA"/>
      </w:rPr>
    </w:lvl>
    <w:lvl w:ilvl="1" w:tplc="758E4C44">
      <w:numFmt w:val="bullet"/>
      <w:lvlText w:val="•"/>
      <w:lvlJc w:val="left"/>
      <w:pPr>
        <w:ind w:left="2826" w:hanging="356"/>
      </w:pPr>
      <w:rPr>
        <w:rFonts w:hint="default"/>
        <w:lang w:val="en-US" w:eastAsia="en-US" w:bidi="ar-SA"/>
      </w:rPr>
    </w:lvl>
    <w:lvl w:ilvl="2" w:tplc="4C3C2C26">
      <w:numFmt w:val="bullet"/>
      <w:lvlText w:val="•"/>
      <w:lvlJc w:val="left"/>
      <w:pPr>
        <w:ind w:left="3812" w:hanging="356"/>
      </w:pPr>
      <w:rPr>
        <w:rFonts w:hint="default"/>
        <w:lang w:val="en-US" w:eastAsia="en-US" w:bidi="ar-SA"/>
      </w:rPr>
    </w:lvl>
    <w:lvl w:ilvl="3" w:tplc="032E56C2">
      <w:numFmt w:val="bullet"/>
      <w:lvlText w:val="•"/>
      <w:lvlJc w:val="left"/>
      <w:pPr>
        <w:ind w:left="4798" w:hanging="356"/>
      </w:pPr>
      <w:rPr>
        <w:rFonts w:hint="default"/>
        <w:lang w:val="en-US" w:eastAsia="en-US" w:bidi="ar-SA"/>
      </w:rPr>
    </w:lvl>
    <w:lvl w:ilvl="4" w:tplc="C980EFE2">
      <w:numFmt w:val="bullet"/>
      <w:lvlText w:val="•"/>
      <w:lvlJc w:val="left"/>
      <w:pPr>
        <w:ind w:left="5785" w:hanging="356"/>
      </w:pPr>
      <w:rPr>
        <w:rFonts w:hint="default"/>
        <w:lang w:val="en-US" w:eastAsia="en-US" w:bidi="ar-SA"/>
      </w:rPr>
    </w:lvl>
    <w:lvl w:ilvl="5" w:tplc="6E4E3118">
      <w:numFmt w:val="bullet"/>
      <w:lvlText w:val="•"/>
      <w:lvlJc w:val="left"/>
      <w:pPr>
        <w:ind w:left="6771" w:hanging="356"/>
      </w:pPr>
      <w:rPr>
        <w:rFonts w:hint="default"/>
        <w:lang w:val="en-US" w:eastAsia="en-US" w:bidi="ar-SA"/>
      </w:rPr>
    </w:lvl>
    <w:lvl w:ilvl="6" w:tplc="BE1011B6">
      <w:numFmt w:val="bullet"/>
      <w:lvlText w:val="•"/>
      <w:lvlJc w:val="left"/>
      <w:pPr>
        <w:ind w:left="7757" w:hanging="356"/>
      </w:pPr>
      <w:rPr>
        <w:rFonts w:hint="default"/>
        <w:lang w:val="en-US" w:eastAsia="en-US" w:bidi="ar-SA"/>
      </w:rPr>
    </w:lvl>
    <w:lvl w:ilvl="7" w:tplc="B770F0B0">
      <w:numFmt w:val="bullet"/>
      <w:lvlText w:val="•"/>
      <w:lvlJc w:val="left"/>
      <w:pPr>
        <w:ind w:left="8743" w:hanging="356"/>
      </w:pPr>
      <w:rPr>
        <w:rFonts w:hint="default"/>
        <w:lang w:val="en-US" w:eastAsia="en-US" w:bidi="ar-SA"/>
      </w:rPr>
    </w:lvl>
    <w:lvl w:ilvl="8" w:tplc="393C3D30">
      <w:numFmt w:val="bullet"/>
      <w:lvlText w:val="•"/>
      <w:lvlJc w:val="left"/>
      <w:pPr>
        <w:ind w:left="9730" w:hanging="356"/>
      </w:pPr>
      <w:rPr>
        <w:rFonts w:hint="default"/>
        <w:lang w:val="en-US" w:eastAsia="en-US" w:bidi="ar-SA"/>
      </w:rPr>
    </w:lvl>
  </w:abstractNum>
  <w:abstractNum w:abstractNumId="2" w15:restartNumberingAfterBreak="0">
    <w:nsid w:val="021755BF"/>
    <w:multiLevelType w:val="hybridMultilevel"/>
    <w:tmpl w:val="A33EEB1E"/>
    <w:lvl w:ilvl="0" w:tplc="61BCDEFE">
      <w:start w:val="1"/>
      <w:numFmt w:val="decimal"/>
      <w:lvlText w:val="%1."/>
      <w:lvlJc w:val="left"/>
      <w:pPr>
        <w:ind w:left="2283" w:hanging="361"/>
        <w:jc w:val="right"/>
      </w:pPr>
      <w:rPr>
        <w:rFonts w:ascii="Arial" w:eastAsia="Arial" w:hAnsi="Arial" w:cs="Arial" w:hint="default"/>
        <w:b w:val="0"/>
        <w:bCs w:val="0"/>
        <w:i w:val="0"/>
        <w:iCs w:val="0"/>
        <w:spacing w:val="-1"/>
        <w:w w:val="106"/>
        <w:sz w:val="22"/>
        <w:szCs w:val="22"/>
        <w:lang w:val="en-US" w:eastAsia="en-US" w:bidi="ar-SA"/>
      </w:rPr>
    </w:lvl>
    <w:lvl w:ilvl="1" w:tplc="44F00914">
      <w:numFmt w:val="bullet"/>
      <w:lvlText w:val="•"/>
      <w:lvlJc w:val="left"/>
      <w:pPr>
        <w:ind w:left="3222" w:hanging="361"/>
      </w:pPr>
      <w:rPr>
        <w:rFonts w:hint="default"/>
        <w:lang w:val="en-US" w:eastAsia="en-US" w:bidi="ar-SA"/>
      </w:rPr>
    </w:lvl>
    <w:lvl w:ilvl="2" w:tplc="C40A59D8">
      <w:numFmt w:val="bullet"/>
      <w:lvlText w:val="•"/>
      <w:lvlJc w:val="left"/>
      <w:pPr>
        <w:ind w:left="4164" w:hanging="361"/>
      </w:pPr>
      <w:rPr>
        <w:rFonts w:hint="default"/>
        <w:lang w:val="en-US" w:eastAsia="en-US" w:bidi="ar-SA"/>
      </w:rPr>
    </w:lvl>
    <w:lvl w:ilvl="3" w:tplc="1612FFE0">
      <w:numFmt w:val="bullet"/>
      <w:lvlText w:val="•"/>
      <w:lvlJc w:val="left"/>
      <w:pPr>
        <w:ind w:left="5106" w:hanging="361"/>
      </w:pPr>
      <w:rPr>
        <w:rFonts w:hint="default"/>
        <w:lang w:val="en-US" w:eastAsia="en-US" w:bidi="ar-SA"/>
      </w:rPr>
    </w:lvl>
    <w:lvl w:ilvl="4" w:tplc="C2C21BB8">
      <w:numFmt w:val="bullet"/>
      <w:lvlText w:val="•"/>
      <w:lvlJc w:val="left"/>
      <w:pPr>
        <w:ind w:left="6049" w:hanging="361"/>
      </w:pPr>
      <w:rPr>
        <w:rFonts w:hint="default"/>
        <w:lang w:val="en-US" w:eastAsia="en-US" w:bidi="ar-SA"/>
      </w:rPr>
    </w:lvl>
    <w:lvl w:ilvl="5" w:tplc="E3968BAE">
      <w:numFmt w:val="bullet"/>
      <w:lvlText w:val="•"/>
      <w:lvlJc w:val="left"/>
      <w:pPr>
        <w:ind w:left="6991" w:hanging="361"/>
      </w:pPr>
      <w:rPr>
        <w:rFonts w:hint="default"/>
        <w:lang w:val="en-US" w:eastAsia="en-US" w:bidi="ar-SA"/>
      </w:rPr>
    </w:lvl>
    <w:lvl w:ilvl="6" w:tplc="0D56D8D0">
      <w:numFmt w:val="bullet"/>
      <w:lvlText w:val="•"/>
      <w:lvlJc w:val="left"/>
      <w:pPr>
        <w:ind w:left="7933" w:hanging="361"/>
      </w:pPr>
      <w:rPr>
        <w:rFonts w:hint="default"/>
        <w:lang w:val="en-US" w:eastAsia="en-US" w:bidi="ar-SA"/>
      </w:rPr>
    </w:lvl>
    <w:lvl w:ilvl="7" w:tplc="507876B6">
      <w:numFmt w:val="bullet"/>
      <w:lvlText w:val="•"/>
      <w:lvlJc w:val="left"/>
      <w:pPr>
        <w:ind w:left="8875" w:hanging="361"/>
      </w:pPr>
      <w:rPr>
        <w:rFonts w:hint="default"/>
        <w:lang w:val="en-US" w:eastAsia="en-US" w:bidi="ar-SA"/>
      </w:rPr>
    </w:lvl>
    <w:lvl w:ilvl="8" w:tplc="B704B792">
      <w:numFmt w:val="bullet"/>
      <w:lvlText w:val="•"/>
      <w:lvlJc w:val="left"/>
      <w:pPr>
        <w:ind w:left="9818" w:hanging="361"/>
      </w:pPr>
      <w:rPr>
        <w:rFonts w:hint="default"/>
        <w:lang w:val="en-US" w:eastAsia="en-US" w:bidi="ar-SA"/>
      </w:rPr>
    </w:lvl>
  </w:abstractNum>
  <w:abstractNum w:abstractNumId="3" w15:restartNumberingAfterBreak="0">
    <w:nsid w:val="02621A46"/>
    <w:multiLevelType w:val="multilevel"/>
    <w:tmpl w:val="4B5C9536"/>
    <w:lvl w:ilvl="0">
      <w:start w:val="1"/>
      <w:numFmt w:val="upperLetter"/>
      <w:lvlText w:val="%1."/>
      <w:lvlJc w:val="left"/>
      <w:pPr>
        <w:ind w:left="1867" w:hanging="359"/>
        <w:jc w:val="left"/>
      </w:pPr>
      <w:rPr>
        <w:rFonts w:ascii="Arial" w:eastAsia="Arial" w:hAnsi="Arial" w:cs="Arial" w:hint="default"/>
        <w:b w:val="0"/>
        <w:bCs w:val="0"/>
        <w:i w:val="0"/>
        <w:iCs w:val="0"/>
        <w:spacing w:val="-1"/>
        <w:w w:val="101"/>
        <w:sz w:val="22"/>
        <w:szCs w:val="22"/>
        <w:lang w:val="en-US" w:eastAsia="en-US" w:bidi="ar-SA"/>
      </w:rPr>
    </w:lvl>
    <w:lvl w:ilvl="1">
      <w:start w:val="1"/>
      <w:numFmt w:val="decimal"/>
      <w:lvlText w:val="%1.%2"/>
      <w:lvlJc w:val="left"/>
      <w:pPr>
        <w:ind w:left="2046" w:hanging="542"/>
        <w:jc w:val="left"/>
      </w:pPr>
      <w:rPr>
        <w:rFonts w:ascii="Arial" w:eastAsia="Arial" w:hAnsi="Arial" w:cs="Arial" w:hint="default"/>
        <w:b/>
        <w:bCs/>
        <w:i w:val="0"/>
        <w:iCs w:val="0"/>
        <w:spacing w:val="-1"/>
        <w:w w:val="102"/>
        <w:sz w:val="22"/>
        <w:szCs w:val="22"/>
        <w:lang w:val="en-US" w:eastAsia="en-US" w:bidi="ar-SA"/>
      </w:rPr>
    </w:lvl>
    <w:lvl w:ilvl="2">
      <w:numFmt w:val="bullet"/>
      <w:lvlText w:val="•"/>
      <w:lvlJc w:val="left"/>
      <w:pPr>
        <w:ind w:left="3113" w:hanging="542"/>
      </w:pPr>
      <w:rPr>
        <w:rFonts w:hint="default"/>
        <w:lang w:val="en-US" w:eastAsia="en-US" w:bidi="ar-SA"/>
      </w:rPr>
    </w:lvl>
    <w:lvl w:ilvl="3">
      <w:numFmt w:val="bullet"/>
      <w:lvlText w:val="•"/>
      <w:lvlJc w:val="left"/>
      <w:pPr>
        <w:ind w:left="4187" w:hanging="542"/>
      </w:pPr>
      <w:rPr>
        <w:rFonts w:hint="default"/>
        <w:lang w:val="en-US" w:eastAsia="en-US" w:bidi="ar-SA"/>
      </w:rPr>
    </w:lvl>
    <w:lvl w:ilvl="4">
      <w:numFmt w:val="bullet"/>
      <w:lvlText w:val="•"/>
      <w:lvlJc w:val="left"/>
      <w:pPr>
        <w:ind w:left="5260" w:hanging="542"/>
      </w:pPr>
      <w:rPr>
        <w:rFonts w:hint="default"/>
        <w:lang w:val="en-US" w:eastAsia="en-US" w:bidi="ar-SA"/>
      </w:rPr>
    </w:lvl>
    <w:lvl w:ilvl="5">
      <w:numFmt w:val="bullet"/>
      <w:lvlText w:val="•"/>
      <w:lvlJc w:val="left"/>
      <w:pPr>
        <w:ind w:left="6334" w:hanging="542"/>
      </w:pPr>
      <w:rPr>
        <w:rFonts w:hint="default"/>
        <w:lang w:val="en-US" w:eastAsia="en-US" w:bidi="ar-SA"/>
      </w:rPr>
    </w:lvl>
    <w:lvl w:ilvl="6">
      <w:numFmt w:val="bullet"/>
      <w:lvlText w:val="•"/>
      <w:lvlJc w:val="left"/>
      <w:pPr>
        <w:ind w:left="7408" w:hanging="542"/>
      </w:pPr>
      <w:rPr>
        <w:rFonts w:hint="default"/>
        <w:lang w:val="en-US" w:eastAsia="en-US" w:bidi="ar-SA"/>
      </w:rPr>
    </w:lvl>
    <w:lvl w:ilvl="7">
      <w:numFmt w:val="bullet"/>
      <w:lvlText w:val="•"/>
      <w:lvlJc w:val="left"/>
      <w:pPr>
        <w:ind w:left="8481" w:hanging="542"/>
      </w:pPr>
      <w:rPr>
        <w:rFonts w:hint="default"/>
        <w:lang w:val="en-US" w:eastAsia="en-US" w:bidi="ar-SA"/>
      </w:rPr>
    </w:lvl>
    <w:lvl w:ilvl="8">
      <w:numFmt w:val="bullet"/>
      <w:lvlText w:val="•"/>
      <w:lvlJc w:val="left"/>
      <w:pPr>
        <w:ind w:left="9555" w:hanging="542"/>
      </w:pPr>
      <w:rPr>
        <w:rFonts w:hint="default"/>
        <w:lang w:val="en-US" w:eastAsia="en-US" w:bidi="ar-SA"/>
      </w:rPr>
    </w:lvl>
  </w:abstractNum>
  <w:abstractNum w:abstractNumId="4" w15:restartNumberingAfterBreak="0">
    <w:nsid w:val="0510671F"/>
    <w:multiLevelType w:val="hybridMultilevel"/>
    <w:tmpl w:val="D7C2ADB6"/>
    <w:lvl w:ilvl="0" w:tplc="B2B2F958">
      <w:start w:val="3"/>
      <w:numFmt w:val="decimal"/>
      <w:lvlText w:val="%1."/>
      <w:lvlJc w:val="left"/>
      <w:pPr>
        <w:ind w:left="2594" w:hanging="361"/>
        <w:jc w:val="left"/>
      </w:pPr>
      <w:rPr>
        <w:rFonts w:ascii="Arial" w:eastAsia="Arial" w:hAnsi="Arial" w:cs="Arial" w:hint="default"/>
        <w:b w:val="0"/>
        <w:bCs w:val="0"/>
        <w:i w:val="0"/>
        <w:iCs w:val="0"/>
        <w:spacing w:val="-1"/>
        <w:w w:val="105"/>
        <w:sz w:val="21"/>
        <w:szCs w:val="21"/>
        <w:lang w:val="en-US" w:eastAsia="en-US" w:bidi="ar-SA"/>
      </w:rPr>
    </w:lvl>
    <w:lvl w:ilvl="1" w:tplc="589A6AC8">
      <w:start w:val="1"/>
      <w:numFmt w:val="lowerLetter"/>
      <w:lvlText w:val="%2."/>
      <w:lvlJc w:val="left"/>
      <w:pPr>
        <w:ind w:left="3170" w:hanging="241"/>
        <w:jc w:val="left"/>
      </w:pPr>
      <w:rPr>
        <w:rFonts w:ascii="Arial" w:eastAsia="Arial" w:hAnsi="Arial" w:cs="Arial" w:hint="default"/>
        <w:b w:val="0"/>
        <w:bCs w:val="0"/>
        <w:i w:val="0"/>
        <w:iCs w:val="0"/>
        <w:spacing w:val="-1"/>
        <w:w w:val="109"/>
        <w:sz w:val="21"/>
        <w:szCs w:val="21"/>
        <w:lang w:val="en-US" w:eastAsia="en-US" w:bidi="ar-SA"/>
      </w:rPr>
    </w:lvl>
    <w:lvl w:ilvl="2" w:tplc="094ABAC4">
      <w:numFmt w:val="bullet"/>
      <w:lvlText w:val="•"/>
      <w:lvlJc w:val="left"/>
      <w:pPr>
        <w:ind w:left="4126" w:hanging="241"/>
      </w:pPr>
      <w:rPr>
        <w:rFonts w:hint="default"/>
        <w:lang w:val="en-US" w:eastAsia="en-US" w:bidi="ar-SA"/>
      </w:rPr>
    </w:lvl>
    <w:lvl w:ilvl="3" w:tplc="A1640942">
      <w:numFmt w:val="bullet"/>
      <w:lvlText w:val="•"/>
      <w:lvlJc w:val="left"/>
      <w:pPr>
        <w:ind w:left="5073" w:hanging="241"/>
      </w:pPr>
      <w:rPr>
        <w:rFonts w:hint="default"/>
        <w:lang w:val="en-US" w:eastAsia="en-US" w:bidi="ar-SA"/>
      </w:rPr>
    </w:lvl>
    <w:lvl w:ilvl="4" w:tplc="65DAC93E">
      <w:numFmt w:val="bullet"/>
      <w:lvlText w:val="•"/>
      <w:lvlJc w:val="left"/>
      <w:pPr>
        <w:ind w:left="6020" w:hanging="241"/>
      </w:pPr>
      <w:rPr>
        <w:rFonts w:hint="default"/>
        <w:lang w:val="en-US" w:eastAsia="en-US" w:bidi="ar-SA"/>
      </w:rPr>
    </w:lvl>
    <w:lvl w:ilvl="5" w:tplc="EA6A6138">
      <w:numFmt w:val="bullet"/>
      <w:lvlText w:val="•"/>
      <w:lvlJc w:val="left"/>
      <w:pPr>
        <w:ind w:left="6967" w:hanging="241"/>
      </w:pPr>
      <w:rPr>
        <w:rFonts w:hint="default"/>
        <w:lang w:val="en-US" w:eastAsia="en-US" w:bidi="ar-SA"/>
      </w:rPr>
    </w:lvl>
    <w:lvl w:ilvl="6" w:tplc="2A98619C">
      <w:numFmt w:val="bullet"/>
      <w:lvlText w:val="•"/>
      <w:lvlJc w:val="left"/>
      <w:pPr>
        <w:ind w:left="7914" w:hanging="241"/>
      </w:pPr>
      <w:rPr>
        <w:rFonts w:hint="default"/>
        <w:lang w:val="en-US" w:eastAsia="en-US" w:bidi="ar-SA"/>
      </w:rPr>
    </w:lvl>
    <w:lvl w:ilvl="7" w:tplc="12F0C498">
      <w:numFmt w:val="bullet"/>
      <w:lvlText w:val="•"/>
      <w:lvlJc w:val="left"/>
      <w:pPr>
        <w:ind w:left="8861" w:hanging="241"/>
      </w:pPr>
      <w:rPr>
        <w:rFonts w:hint="default"/>
        <w:lang w:val="en-US" w:eastAsia="en-US" w:bidi="ar-SA"/>
      </w:rPr>
    </w:lvl>
    <w:lvl w:ilvl="8" w:tplc="88E09ABC">
      <w:numFmt w:val="bullet"/>
      <w:lvlText w:val="•"/>
      <w:lvlJc w:val="left"/>
      <w:pPr>
        <w:ind w:left="9808" w:hanging="241"/>
      </w:pPr>
      <w:rPr>
        <w:rFonts w:hint="default"/>
        <w:lang w:val="en-US" w:eastAsia="en-US" w:bidi="ar-SA"/>
      </w:rPr>
    </w:lvl>
  </w:abstractNum>
  <w:abstractNum w:abstractNumId="5" w15:restartNumberingAfterBreak="0">
    <w:nsid w:val="052C0E49"/>
    <w:multiLevelType w:val="hybridMultilevel"/>
    <w:tmpl w:val="91224F94"/>
    <w:lvl w:ilvl="0" w:tplc="625E04B2">
      <w:start w:val="1"/>
      <w:numFmt w:val="upperLetter"/>
      <w:lvlText w:val="%1."/>
      <w:lvlJc w:val="left"/>
      <w:pPr>
        <w:ind w:left="1860" w:hanging="361"/>
        <w:jc w:val="left"/>
      </w:pPr>
      <w:rPr>
        <w:rFonts w:ascii="Arial" w:eastAsia="Arial" w:hAnsi="Arial" w:cs="Arial" w:hint="default"/>
        <w:b w:val="0"/>
        <w:bCs w:val="0"/>
        <w:i w:val="0"/>
        <w:iCs w:val="0"/>
        <w:spacing w:val="-1"/>
        <w:w w:val="101"/>
        <w:sz w:val="22"/>
        <w:szCs w:val="22"/>
        <w:lang w:val="en-US" w:eastAsia="en-US" w:bidi="ar-SA"/>
      </w:rPr>
    </w:lvl>
    <w:lvl w:ilvl="1" w:tplc="7FBE310A">
      <w:start w:val="1"/>
      <w:numFmt w:val="decimal"/>
      <w:lvlText w:val="%2."/>
      <w:lvlJc w:val="left"/>
      <w:pPr>
        <w:ind w:left="2214" w:hanging="364"/>
        <w:jc w:val="left"/>
      </w:pPr>
      <w:rPr>
        <w:rFonts w:ascii="Arial" w:eastAsia="Arial" w:hAnsi="Arial" w:cs="Arial" w:hint="default"/>
        <w:b w:val="0"/>
        <w:bCs w:val="0"/>
        <w:i w:val="0"/>
        <w:iCs w:val="0"/>
        <w:spacing w:val="-1"/>
        <w:w w:val="106"/>
        <w:sz w:val="22"/>
        <w:szCs w:val="22"/>
        <w:lang w:val="en-US" w:eastAsia="en-US" w:bidi="ar-SA"/>
      </w:rPr>
    </w:lvl>
    <w:lvl w:ilvl="2" w:tplc="D0002D78">
      <w:numFmt w:val="bullet"/>
      <w:lvlText w:val="•"/>
      <w:lvlJc w:val="left"/>
      <w:pPr>
        <w:ind w:left="2220" w:hanging="364"/>
      </w:pPr>
      <w:rPr>
        <w:rFonts w:hint="default"/>
        <w:lang w:val="en-US" w:eastAsia="en-US" w:bidi="ar-SA"/>
      </w:rPr>
    </w:lvl>
    <w:lvl w:ilvl="3" w:tplc="D318F964">
      <w:numFmt w:val="bullet"/>
      <w:lvlText w:val="•"/>
      <w:lvlJc w:val="left"/>
      <w:pPr>
        <w:ind w:left="3405" w:hanging="364"/>
      </w:pPr>
      <w:rPr>
        <w:rFonts w:hint="default"/>
        <w:lang w:val="en-US" w:eastAsia="en-US" w:bidi="ar-SA"/>
      </w:rPr>
    </w:lvl>
    <w:lvl w:ilvl="4" w:tplc="0F56D266">
      <w:numFmt w:val="bullet"/>
      <w:lvlText w:val="•"/>
      <w:lvlJc w:val="left"/>
      <w:pPr>
        <w:ind w:left="4590" w:hanging="364"/>
      </w:pPr>
      <w:rPr>
        <w:rFonts w:hint="default"/>
        <w:lang w:val="en-US" w:eastAsia="en-US" w:bidi="ar-SA"/>
      </w:rPr>
    </w:lvl>
    <w:lvl w:ilvl="5" w:tplc="40069120">
      <w:numFmt w:val="bullet"/>
      <w:lvlText w:val="•"/>
      <w:lvlJc w:val="left"/>
      <w:pPr>
        <w:ind w:left="5776" w:hanging="364"/>
      </w:pPr>
      <w:rPr>
        <w:rFonts w:hint="default"/>
        <w:lang w:val="en-US" w:eastAsia="en-US" w:bidi="ar-SA"/>
      </w:rPr>
    </w:lvl>
    <w:lvl w:ilvl="6" w:tplc="EA960996">
      <w:numFmt w:val="bullet"/>
      <w:lvlText w:val="•"/>
      <w:lvlJc w:val="left"/>
      <w:pPr>
        <w:ind w:left="6961" w:hanging="364"/>
      </w:pPr>
      <w:rPr>
        <w:rFonts w:hint="default"/>
        <w:lang w:val="en-US" w:eastAsia="en-US" w:bidi="ar-SA"/>
      </w:rPr>
    </w:lvl>
    <w:lvl w:ilvl="7" w:tplc="054EE1C4">
      <w:numFmt w:val="bullet"/>
      <w:lvlText w:val="•"/>
      <w:lvlJc w:val="left"/>
      <w:pPr>
        <w:ind w:left="8146" w:hanging="364"/>
      </w:pPr>
      <w:rPr>
        <w:rFonts w:hint="default"/>
        <w:lang w:val="en-US" w:eastAsia="en-US" w:bidi="ar-SA"/>
      </w:rPr>
    </w:lvl>
    <w:lvl w:ilvl="8" w:tplc="C050454A">
      <w:numFmt w:val="bullet"/>
      <w:lvlText w:val="•"/>
      <w:lvlJc w:val="left"/>
      <w:pPr>
        <w:ind w:left="9332" w:hanging="364"/>
      </w:pPr>
      <w:rPr>
        <w:rFonts w:hint="default"/>
        <w:lang w:val="en-US" w:eastAsia="en-US" w:bidi="ar-SA"/>
      </w:rPr>
    </w:lvl>
  </w:abstractNum>
  <w:abstractNum w:abstractNumId="6" w15:restartNumberingAfterBreak="0">
    <w:nsid w:val="05BE690A"/>
    <w:multiLevelType w:val="hybridMultilevel"/>
    <w:tmpl w:val="CE701D94"/>
    <w:lvl w:ilvl="0" w:tplc="2A601E8C">
      <w:start w:val="1"/>
      <w:numFmt w:val="upperLetter"/>
      <w:lvlText w:val="%1."/>
      <w:lvlJc w:val="left"/>
      <w:pPr>
        <w:ind w:left="1935" w:hanging="366"/>
        <w:jc w:val="left"/>
      </w:pPr>
      <w:rPr>
        <w:rFonts w:ascii="Arial" w:eastAsia="Arial" w:hAnsi="Arial" w:cs="Arial" w:hint="default"/>
        <w:b w:val="0"/>
        <w:bCs w:val="0"/>
        <w:i w:val="0"/>
        <w:iCs w:val="0"/>
        <w:spacing w:val="-1"/>
        <w:w w:val="110"/>
        <w:sz w:val="21"/>
        <w:szCs w:val="21"/>
        <w:lang w:val="en-US" w:eastAsia="en-US" w:bidi="ar-SA"/>
      </w:rPr>
    </w:lvl>
    <w:lvl w:ilvl="1" w:tplc="4D2C0160">
      <w:numFmt w:val="bullet"/>
      <w:lvlText w:val="•"/>
      <w:lvlJc w:val="left"/>
      <w:pPr>
        <w:ind w:left="2944" w:hanging="366"/>
      </w:pPr>
      <w:rPr>
        <w:rFonts w:hint="default"/>
        <w:lang w:val="en-US" w:eastAsia="en-US" w:bidi="ar-SA"/>
      </w:rPr>
    </w:lvl>
    <w:lvl w:ilvl="2" w:tplc="2F22A87C">
      <w:numFmt w:val="bullet"/>
      <w:lvlText w:val="•"/>
      <w:lvlJc w:val="left"/>
      <w:pPr>
        <w:ind w:left="3949" w:hanging="366"/>
      </w:pPr>
      <w:rPr>
        <w:rFonts w:hint="default"/>
        <w:lang w:val="en-US" w:eastAsia="en-US" w:bidi="ar-SA"/>
      </w:rPr>
    </w:lvl>
    <w:lvl w:ilvl="3" w:tplc="46DA66BC">
      <w:numFmt w:val="bullet"/>
      <w:lvlText w:val="•"/>
      <w:lvlJc w:val="left"/>
      <w:pPr>
        <w:ind w:left="4954" w:hanging="366"/>
      </w:pPr>
      <w:rPr>
        <w:rFonts w:hint="default"/>
        <w:lang w:val="en-US" w:eastAsia="en-US" w:bidi="ar-SA"/>
      </w:rPr>
    </w:lvl>
    <w:lvl w:ilvl="4" w:tplc="BF967138">
      <w:numFmt w:val="bullet"/>
      <w:lvlText w:val="•"/>
      <w:lvlJc w:val="left"/>
      <w:pPr>
        <w:ind w:left="5958" w:hanging="366"/>
      </w:pPr>
      <w:rPr>
        <w:rFonts w:hint="default"/>
        <w:lang w:val="en-US" w:eastAsia="en-US" w:bidi="ar-SA"/>
      </w:rPr>
    </w:lvl>
    <w:lvl w:ilvl="5" w:tplc="0C927D80">
      <w:numFmt w:val="bullet"/>
      <w:lvlText w:val="•"/>
      <w:lvlJc w:val="left"/>
      <w:pPr>
        <w:ind w:left="6963" w:hanging="366"/>
      </w:pPr>
      <w:rPr>
        <w:rFonts w:hint="default"/>
        <w:lang w:val="en-US" w:eastAsia="en-US" w:bidi="ar-SA"/>
      </w:rPr>
    </w:lvl>
    <w:lvl w:ilvl="6" w:tplc="34E46ADC">
      <w:numFmt w:val="bullet"/>
      <w:lvlText w:val="•"/>
      <w:lvlJc w:val="left"/>
      <w:pPr>
        <w:ind w:left="7968" w:hanging="366"/>
      </w:pPr>
      <w:rPr>
        <w:rFonts w:hint="default"/>
        <w:lang w:val="en-US" w:eastAsia="en-US" w:bidi="ar-SA"/>
      </w:rPr>
    </w:lvl>
    <w:lvl w:ilvl="7" w:tplc="198C51FC">
      <w:numFmt w:val="bullet"/>
      <w:lvlText w:val="•"/>
      <w:lvlJc w:val="left"/>
      <w:pPr>
        <w:ind w:left="8972" w:hanging="366"/>
      </w:pPr>
      <w:rPr>
        <w:rFonts w:hint="default"/>
        <w:lang w:val="en-US" w:eastAsia="en-US" w:bidi="ar-SA"/>
      </w:rPr>
    </w:lvl>
    <w:lvl w:ilvl="8" w:tplc="B902F75E">
      <w:numFmt w:val="bullet"/>
      <w:lvlText w:val="•"/>
      <w:lvlJc w:val="left"/>
      <w:pPr>
        <w:ind w:left="9977" w:hanging="366"/>
      </w:pPr>
      <w:rPr>
        <w:rFonts w:hint="default"/>
        <w:lang w:val="en-US" w:eastAsia="en-US" w:bidi="ar-SA"/>
      </w:rPr>
    </w:lvl>
  </w:abstractNum>
  <w:abstractNum w:abstractNumId="7" w15:restartNumberingAfterBreak="0">
    <w:nsid w:val="062D143F"/>
    <w:multiLevelType w:val="multilevel"/>
    <w:tmpl w:val="C834EE92"/>
    <w:lvl w:ilvl="0">
      <w:start w:val="4"/>
      <w:numFmt w:val="upperLetter"/>
      <w:lvlText w:val="%1"/>
      <w:lvlJc w:val="left"/>
      <w:pPr>
        <w:ind w:left="2640" w:hanging="1083"/>
        <w:jc w:val="left"/>
      </w:pPr>
      <w:rPr>
        <w:rFonts w:hint="default"/>
        <w:lang w:val="en-US" w:eastAsia="en-US" w:bidi="ar-SA"/>
      </w:rPr>
    </w:lvl>
    <w:lvl w:ilvl="1">
      <w:start w:val="1"/>
      <w:numFmt w:val="decimal"/>
      <w:lvlText w:val="%1.%2"/>
      <w:lvlJc w:val="left"/>
      <w:pPr>
        <w:ind w:left="2640" w:hanging="1083"/>
        <w:jc w:val="left"/>
      </w:pPr>
      <w:rPr>
        <w:rFonts w:ascii="Arial" w:eastAsia="Arial" w:hAnsi="Arial" w:cs="Arial" w:hint="default"/>
        <w:b/>
        <w:bCs/>
        <w:i w:val="0"/>
        <w:iCs w:val="0"/>
        <w:spacing w:val="-1"/>
        <w:w w:val="103"/>
        <w:sz w:val="19"/>
        <w:szCs w:val="19"/>
        <w:lang w:val="en-US" w:eastAsia="en-US" w:bidi="ar-SA"/>
      </w:rPr>
    </w:lvl>
    <w:lvl w:ilvl="2">
      <w:numFmt w:val="bullet"/>
      <w:lvlText w:val="•"/>
      <w:lvlJc w:val="left"/>
      <w:pPr>
        <w:ind w:left="4452" w:hanging="1083"/>
      </w:pPr>
      <w:rPr>
        <w:rFonts w:hint="default"/>
        <w:lang w:val="en-US" w:eastAsia="en-US" w:bidi="ar-SA"/>
      </w:rPr>
    </w:lvl>
    <w:lvl w:ilvl="3">
      <w:numFmt w:val="bullet"/>
      <w:lvlText w:val="•"/>
      <w:lvlJc w:val="left"/>
      <w:pPr>
        <w:ind w:left="5358" w:hanging="1083"/>
      </w:pPr>
      <w:rPr>
        <w:rFonts w:hint="default"/>
        <w:lang w:val="en-US" w:eastAsia="en-US" w:bidi="ar-SA"/>
      </w:rPr>
    </w:lvl>
    <w:lvl w:ilvl="4">
      <w:numFmt w:val="bullet"/>
      <w:lvlText w:val="•"/>
      <w:lvlJc w:val="left"/>
      <w:pPr>
        <w:ind w:left="6265" w:hanging="1083"/>
      </w:pPr>
      <w:rPr>
        <w:rFonts w:hint="default"/>
        <w:lang w:val="en-US" w:eastAsia="en-US" w:bidi="ar-SA"/>
      </w:rPr>
    </w:lvl>
    <w:lvl w:ilvl="5">
      <w:numFmt w:val="bullet"/>
      <w:lvlText w:val="•"/>
      <w:lvlJc w:val="left"/>
      <w:pPr>
        <w:ind w:left="7171" w:hanging="1083"/>
      </w:pPr>
      <w:rPr>
        <w:rFonts w:hint="default"/>
        <w:lang w:val="en-US" w:eastAsia="en-US" w:bidi="ar-SA"/>
      </w:rPr>
    </w:lvl>
    <w:lvl w:ilvl="6">
      <w:numFmt w:val="bullet"/>
      <w:lvlText w:val="•"/>
      <w:lvlJc w:val="left"/>
      <w:pPr>
        <w:ind w:left="8077" w:hanging="1083"/>
      </w:pPr>
      <w:rPr>
        <w:rFonts w:hint="default"/>
        <w:lang w:val="en-US" w:eastAsia="en-US" w:bidi="ar-SA"/>
      </w:rPr>
    </w:lvl>
    <w:lvl w:ilvl="7">
      <w:numFmt w:val="bullet"/>
      <w:lvlText w:val="•"/>
      <w:lvlJc w:val="left"/>
      <w:pPr>
        <w:ind w:left="8983" w:hanging="1083"/>
      </w:pPr>
      <w:rPr>
        <w:rFonts w:hint="default"/>
        <w:lang w:val="en-US" w:eastAsia="en-US" w:bidi="ar-SA"/>
      </w:rPr>
    </w:lvl>
    <w:lvl w:ilvl="8">
      <w:numFmt w:val="bullet"/>
      <w:lvlText w:val="•"/>
      <w:lvlJc w:val="left"/>
      <w:pPr>
        <w:ind w:left="9890" w:hanging="1083"/>
      </w:pPr>
      <w:rPr>
        <w:rFonts w:hint="default"/>
        <w:lang w:val="en-US" w:eastAsia="en-US" w:bidi="ar-SA"/>
      </w:rPr>
    </w:lvl>
  </w:abstractNum>
  <w:abstractNum w:abstractNumId="8" w15:restartNumberingAfterBreak="0">
    <w:nsid w:val="06C96EAB"/>
    <w:multiLevelType w:val="hybridMultilevel"/>
    <w:tmpl w:val="CDF6FE72"/>
    <w:lvl w:ilvl="0" w:tplc="0B6A308A">
      <w:start w:val="1"/>
      <w:numFmt w:val="upperLetter"/>
      <w:lvlText w:val="%1."/>
      <w:lvlJc w:val="left"/>
      <w:pPr>
        <w:ind w:left="1889" w:hanging="359"/>
        <w:jc w:val="left"/>
      </w:pPr>
      <w:rPr>
        <w:rFonts w:hint="default"/>
        <w:spacing w:val="-1"/>
        <w:w w:val="101"/>
        <w:lang w:val="en-US" w:eastAsia="en-US" w:bidi="ar-SA"/>
      </w:rPr>
    </w:lvl>
    <w:lvl w:ilvl="1" w:tplc="9EDA8360">
      <w:start w:val="1"/>
      <w:numFmt w:val="decimal"/>
      <w:lvlText w:val="%2."/>
      <w:lvlJc w:val="left"/>
      <w:pPr>
        <w:ind w:left="2233" w:hanging="360"/>
        <w:jc w:val="left"/>
      </w:pPr>
      <w:rPr>
        <w:rFonts w:ascii="Arial" w:eastAsia="Arial" w:hAnsi="Arial" w:cs="Arial" w:hint="default"/>
        <w:b w:val="0"/>
        <w:bCs w:val="0"/>
        <w:i w:val="0"/>
        <w:iCs w:val="0"/>
        <w:spacing w:val="-1"/>
        <w:w w:val="100"/>
        <w:sz w:val="22"/>
        <w:szCs w:val="22"/>
        <w:lang w:val="en-US" w:eastAsia="en-US" w:bidi="ar-SA"/>
      </w:rPr>
    </w:lvl>
    <w:lvl w:ilvl="2" w:tplc="9BC20D46">
      <w:numFmt w:val="bullet"/>
      <w:lvlText w:val="•"/>
      <w:lvlJc w:val="left"/>
      <w:pPr>
        <w:ind w:left="3291" w:hanging="360"/>
      </w:pPr>
      <w:rPr>
        <w:rFonts w:hint="default"/>
        <w:lang w:val="en-US" w:eastAsia="en-US" w:bidi="ar-SA"/>
      </w:rPr>
    </w:lvl>
    <w:lvl w:ilvl="3" w:tplc="B9EC0290">
      <w:numFmt w:val="bullet"/>
      <w:lvlText w:val="•"/>
      <w:lvlJc w:val="left"/>
      <w:pPr>
        <w:ind w:left="4342" w:hanging="360"/>
      </w:pPr>
      <w:rPr>
        <w:rFonts w:hint="default"/>
        <w:lang w:val="en-US" w:eastAsia="en-US" w:bidi="ar-SA"/>
      </w:rPr>
    </w:lvl>
    <w:lvl w:ilvl="4" w:tplc="9608140C">
      <w:numFmt w:val="bullet"/>
      <w:lvlText w:val="•"/>
      <w:lvlJc w:val="left"/>
      <w:pPr>
        <w:ind w:left="5394" w:hanging="360"/>
      </w:pPr>
      <w:rPr>
        <w:rFonts w:hint="default"/>
        <w:lang w:val="en-US" w:eastAsia="en-US" w:bidi="ar-SA"/>
      </w:rPr>
    </w:lvl>
    <w:lvl w:ilvl="5" w:tplc="88106916">
      <w:numFmt w:val="bullet"/>
      <w:lvlText w:val="•"/>
      <w:lvlJc w:val="left"/>
      <w:pPr>
        <w:ind w:left="6445" w:hanging="360"/>
      </w:pPr>
      <w:rPr>
        <w:rFonts w:hint="default"/>
        <w:lang w:val="en-US" w:eastAsia="en-US" w:bidi="ar-SA"/>
      </w:rPr>
    </w:lvl>
    <w:lvl w:ilvl="6" w:tplc="FFA29B36">
      <w:numFmt w:val="bullet"/>
      <w:lvlText w:val="•"/>
      <w:lvlJc w:val="left"/>
      <w:pPr>
        <w:ind w:left="7497" w:hanging="360"/>
      </w:pPr>
      <w:rPr>
        <w:rFonts w:hint="default"/>
        <w:lang w:val="en-US" w:eastAsia="en-US" w:bidi="ar-SA"/>
      </w:rPr>
    </w:lvl>
    <w:lvl w:ilvl="7" w:tplc="E09EB160">
      <w:numFmt w:val="bullet"/>
      <w:lvlText w:val="•"/>
      <w:lvlJc w:val="left"/>
      <w:pPr>
        <w:ind w:left="8548" w:hanging="360"/>
      </w:pPr>
      <w:rPr>
        <w:rFonts w:hint="default"/>
        <w:lang w:val="en-US" w:eastAsia="en-US" w:bidi="ar-SA"/>
      </w:rPr>
    </w:lvl>
    <w:lvl w:ilvl="8" w:tplc="33E8AE6E">
      <w:numFmt w:val="bullet"/>
      <w:lvlText w:val="•"/>
      <w:lvlJc w:val="left"/>
      <w:pPr>
        <w:ind w:left="9599" w:hanging="360"/>
      </w:pPr>
      <w:rPr>
        <w:rFonts w:hint="default"/>
        <w:lang w:val="en-US" w:eastAsia="en-US" w:bidi="ar-SA"/>
      </w:rPr>
    </w:lvl>
  </w:abstractNum>
  <w:abstractNum w:abstractNumId="9" w15:restartNumberingAfterBreak="0">
    <w:nsid w:val="08850E49"/>
    <w:multiLevelType w:val="hybridMultilevel"/>
    <w:tmpl w:val="5ECE96C6"/>
    <w:lvl w:ilvl="0" w:tplc="B9FA2FC0">
      <w:start w:val="1"/>
      <w:numFmt w:val="upperLetter"/>
      <w:lvlText w:val="%1."/>
      <w:lvlJc w:val="left"/>
      <w:pPr>
        <w:ind w:left="1903" w:hanging="361"/>
        <w:jc w:val="right"/>
      </w:pPr>
      <w:rPr>
        <w:rFonts w:hint="default"/>
        <w:spacing w:val="-1"/>
        <w:w w:val="101"/>
        <w:lang w:val="en-US" w:eastAsia="en-US" w:bidi="ar-SA"/>
      </w:rPr>
    </w:lvl>
    <w:lvl w:ilvl="1" w:tplc="3D1CB452">
      <w:start w:val="1"/>
      <w:numFmt w:val="decimal"/>
      <w:lvlText w:val="%2."/>
      <w:lvlJc w:val="left"/>
      <w:pPr>
        <w:ind w:left="2210" w:hanging="367"/>
        <w:jc w:val="left"/>
      </w:pPr>
      <w:rPr>
        <w:rFonts w:ascii="Arial" w:eastAsia="Arial" w:hAnsi="Arial" w:cs="Arial" w:hint="default"/>
        <w:b w:val="0"/>
        <w:bCs w:val="0"/>
        <w:i w:val="0"/>
        <w:iCs w:val="0"/>
        <w:spacing w:val="-1"/>
        <w:w w:val="106"/>
        <w:sz w:val="22"/>
        <w:szCs w:val="22"/>
        <w:lang w:val="en-US" w:eastAsia="en-US" w:bidi="ar-SA"/>
      </w:rPr>
    </w:lvl>
    <w:lvl w:ilvl="2" w:tplc="36D4E09E">
      <w:numFmt w:val="bullet"/>
      <w:lvlText w:val="•"/>
      <w:lvlJc w:val="left"/>
      <w:pPr>
        <w:ind w:left="3273" w:hanging="367"/>
      </w:pPr>
      <w:rPr>
        <w:rFonts w:hint="default"/>
        <w:lang w:val="en-US" w:eastAsia="en-US" w:bidi="ar-SA"/>
      </w:rPr>
    </w:lvl>
    <w:lvl w:ilvl="3" w:tplc="B3BCDEAE">
      <w:numFmt w:val="bullet"/>
      <w:lvlText w:val="•"/>
      <w:lvlJc w:val="left"/>
      <w:pPr>
        <w:ind w:left="4327" w:hanging="367"/>
      </w:pPr>
      <w:rPr>
        <w:rFonts w:hint="default"/>
        <w:lang w:val="en-US" w:eastAsia="en-US" w:bidi="ar-SA"/>
      </w:rPr>
    </w:lvl>
    <w:lvl w:ilvl="4" w:tplc="71CAB19A">
      <w:numFmt w:val="bullet"/>
      <w:lvlText w:val="•"/>
      <w:lvlJc w:val="left"/>
      <w:pPr>
        <w:ind w:left="5380" w:hanging="367"/>
      </w:pPr>
      <w:rPr>
        <w:rFonts w:hint="default"/>
        <w:lang w:val="en-US" w:eastAsia="en-US" w:bidi="ar-SA"/>
      </w:rPr>
    </w:lvl>
    <w:lvl w:ilvl="5" w:tplc="E1200DFA">
      <w:numFmt w:val="bullet"/>
      <w:lvlText w:val="•"/>
      <w:lvlJc w:val="left"/>
      <w:pPr>
        <w:ind w:left="6434" w:hanging="367"/>
      </w:pPr>
      <w:rPr>
        <w:rFonts w:hint="default"/>
        <w:lang w:val="en-US" w:eastAsia="en-US" w:bidi="ar-SA"/>
      </w:rPr>
    </w:lvl>
    <w:lvl w:ilvl="6" w:tplc="91748950">
      <w:numFmt w:val="bullet"/>
      <w:lvlText w:val="•"/>
      <w:lvlJc w:val="left"/>
      <w:pPr>
        <w:ind w:left="7488" w:hanging="367"/>
      </w:pPr>
      <w:rPr>
        <w:rFonts w:hint="default"/>
        <w:lang w:val="en-US" w:eastAsia="en-US" w:bidi="ar-SA"/>
      </w:rPr>
    </w:lvl>
    <w:lvl w:ilvl="7" w:tplc="4B72D88A">
      <w:numFmt w:val="bullet"/>
      <w:lvlText w:val="•"/>
      <w:lvlJc w:val="left"/>
      <w:pPr>
        <w:ind w:left="8541" w:hanging="367"/>
      </w:pPr>
      <w:rPr>
        <w:rFonts w:hint="default"/>
        <w:lang w:val="en-US" w:eastAsia="en-US" w:bidi="ar-SA"/>
      </w:rPr>
    </w:lvl>
    <w:lvl w:ilvl="8" w:tplc="E24AE9EE">
      <w:numFmt w:val="bullet"/>
      <w:lvlText w:val="•"/>
      <w:lvlJc w:val="left"/>
      <w:pPr>
        <w:ind w:left="9595" w:hanging="367"/>
      </w:pPr>
      <w:rPr>
        <w:rFonts w:hint="default"/>
        <w:lang w:val="en-US" w:eastAsia="en-US" w:bidi="ar-SA"/>
      </w:rPr>
    </w:lvl>
  </w:abstractNum>
  <w:abstractNum w:abstractNumId="10" w15:restartNumberingAfterBreak="0">
    <w:nsid w:val="0B2C5276"/>
    <w:multiLevelType w:val="hybridMultilevel"/>
    <w:tmpl w:val="69F8C950"/>
    <w:lvl w:ilvl="0" w:tplc="A3F45C7A">
      <w:start w:val="1"/>
      <w:numFmt w:val="upperLetter"/>
      <w:lvlText w:val="%1."/>
      <w:lvlJc w:val="left"/>
      <w:pPr>
        <w:ind w:left="1853" w:hanging="358"/>
        <w:jc w:val="left"/>
      </w:pPr>
      <w:rPr>
        <w:rFonts w:ascii="Arial" w:eastAsia="Arial" w:hAnsi="Arial" w:cs="Arial" w:hint="default"/>
        <w:b w:val="0"/>
        <w:bCs w:val="0"/>
        <w:i w:val="0"/>
        <w:iCs w:val="0"/>
        <w:spacing w:val="-1"/>
        <w:w w:val="101"/>
        <w:sz w:val="22"/>
        <w:szCs w:val="22"/>
        <w:lang w:val="en-US" w:eastAsia="en-US" w:bidi="ar-SA"/>
      </w:rPr>
    </w:lvl>
    <w:lvl w:ilvl="1" w:tplc="14905ACA">
      <w:start w:val="1"/>
      <w:numFmt w:val="decimal"/>
      <w:lvlText w:val="%2."/>
      <w:lvlJc w:val="left"/>
      <w:pPr>
        <w:ind w:left="2221" w:hanging="358"/>
        <w:jc w:val="left"/>
      </w:pPr>
      <w:rPr>
        <w:rFonts w:ascii="Arial" w:eastAsia="Arial" w:hAnsi="Arial" w:cs="Arial" w:hint="default"/>
        <w:b w:val="0"/>
        <w:bCs w:val="0"/>
        <w:i w:val="0"/>
        <w:iCs w:val="0"/>
        <w:spacing w:val="-1"/>
        <w:w w:val="106"/>
        <w:sz w:val="22"/>
        <w:szCs w:val="22"/>
        <w:lang w:val="en-US" w:eastAsia="en-US" w:bidi="ar-SA"/>
      </w:rPr>
    </w:lvl>
    <w:lvl w:ilvl="2" w:tplc="8D740118">
      <w:numFmt w:val="bullet"/>
      <w:lvlText w:val="•"/>
      <w:lvlJc w:val="left"/>
      <w:pPr>
        <w:ind w:left="3273" w:hanging="358"/>
      </w:pPr>
      <w:rPr>
        <w:rFonts w:hint="default"/>
        <w:lang w:val="en-US" w:eastAsia="en-US" w:bidi="ar-SA"/>
      </w:rPr>
    </w:lvl>
    <w:lvl w:ilvl="3" w:tplc="54DAC2C4">
      <w:numFmt w:val="bullet"/>
      <w:lvlText w:val="•"/>
      <w:lvlJc w:val="left"/>
      <w:pPr>
        <w:ind w:left="4327" w:hanging="358"/>
      </w:pPr>
      <w:rPr>
        <w:rFonts w:hint="default"/>
        <w:lang w:val="en-US" w:eastAsia="en-US" w:bidi="ar-SA"/>
      </w:rPr>
    </w:lvl>
    <w:lvl w:ilvl="4" w:tplc="7F22D7CC">
      <w:numFmt w:val="bullet"/>
      <w:lvlText w:val="•"/>
      <w:lvlJc w:val="left"/>
      <w:pPr>
        <w:ind w:left="5380" w:hanging="358"/>
      </w:pPr>
      <w:rPr>
        <w:rFonts w:hint="default"/>
        <w:lang w:val="en-US" w:eastAsia="en-US" w:bidi="ar-SA"/>
      </w:rPr>
    </w:lvl>
    <w:lvl w:ilvl="5" w:tplc="4AD8CC54">
      <w:numFmt w:val="bullet"/>
      <w:lvlText w:val="•"/>
      <w:lvlJc w:val="left"/>
      <w:pPr>
        <w:ind w:left="6434" w:hanging="358"/>
      </w:pPr>
      <w:rPr>
        <w:rFonts w:hint="default"/>
        <w:lang w:val="en-US" w:eastAsia="en-US" w:bidi="ar-SA"/>
      </w:rPr>
    </w:lvl>
    <w:lvl w:ilvl="6" w:tplc="2A4AD2DE">
      <w:numFmt w:val="bullet"/>
      <w:lvlText w:val="•"/>
      <w:lvlJc w:val="left"/>
      <w:pPr>
        <w:ind w:left="7488" w:hanging="358"/>
      </w:pPr>
      <w:rPr>
        <w:rFonts w:hint="default"/>
        <w:lang w:val="en-US" w:eastAsia="en-US" w:bidi="ar-SA"/>
      </w:rPr>
    </w:lvl>
    <w:lvl w:ilvl="7" w:tplc="110420E8">
      <w:numFmt w:val="bullet"/>
      <w:lvlText w:val="•"/>
      <w:lvlJc w:val="left"/>
      <w:pPr>
        <w:ind w:left="8541" w:hanging="358"/>
      </w:pPr>
      <w:rPr>
        <w:rFonts w:hint="default"/>
        <w:lang w:val="en-US" w:eastAsia="en-US" w:bidi="ar-SA"/>
      </w:rPr>
    </w:lvl>
    <w:lvl w:ilvl="8" w:tplc="E762364E">
      <w:numFmt w:val="bullet"/>
      <w:lvlText w:val="•"/>
      <w:lvlJc w:val="left"/>
      <w:pPr>
        <w:ind w:left="9595" w:hanging="358"/>
      </w:pPr>
      <w:rPr>
        <w:rFonts w:hint="default"/>
        <w:lang w:val="en-US" w:eastAsia="en-US" w:bidi="ar-SA"/>
      </w:rPr>
    </w:lvl>
  </w:abstractNum>
  <w:abstractNum w:abstractNumId="11" w15:restartNumberingAfterBreak="0">
    <w:nsid w:val="0B486C39"/>
    <w:multiLevelType w:val="hybridMultilevel"/>
    <w:tmpl w:val="3B105BF0"/>
    <w:lvl w:ilvl="0" w:tplc="6B18E850">
      <w:start w:val="1"/>
      <w:numFmt w:val="decimal"/>
      <w:lvlText w:val="%1."/>
      <w:lvlJc w:val="left"/>
      <w:pPr>
        <w:ind w:left="1229" w:hanging="361"/>
        <w:jc w:val="left"/>
      </w:pPr>
      <w:rPr>
        <w:rFonts w:ascii="Arial" w:eastAsia="Arial" w:hAnsi="Arial" w:cs="Arial" w:hint="default"/>
        <w:b w:val="0"/>
        <w:bCs w:val="0"/>
        <w:i w:val="0"/>
        <w:iCs w:val="0"/>
        <w:spacing w:val="-1"/>
        <w:w w:val="106"/>
        <w:sz w:val="22"/>
        <w:szCs w:val="22"/>
        <w:lang w:val="en-US" w:eastAsia="en-US" w:bidi="ar-SA"/>
      </w:rPr>
    </w:lvl>
    <w:lvl w:ilvl="1" w:tplc="C6A6820C">
      <w:start w:val="1"/>
      <w:numFmt w:val="lowerLetter"/>
      <w:lvlText w:val="%2."/>
      <w:lvlJc w:val="left"/>
      <w:pPr>
        <w:ind w:left="1593" w:hanging="366"/>
        <w:jc w:val="left"/>
      </w:pPr>
      <w:rPr>
        <w:rFonts w:ascii="Arial" w:eastAsia="Arial" w:hAnsi="Arial" w:cs="Arial" w:hint="default"/>
        <w:b w:val="0"/>
        <w:bCs w:val="0"/>
        <w:i w:val="0"/>
        <w:iCs w:val="0"/>
        <w:spacing w:val="-1"/>
        <w:w w:val="108"/>
        <w:sz w:val="22"/>
        <w:szCs w:val="22"/>
        <w:lang w:val="en-US" w:eastAsia="en-US" w:bidi="ar-SA"/>
      </w:rPr>
    </w:lvl>
    <w:lvl w:ilvl="2" w:tplc="9070AFFC">
      <w:start w:val="1"/>
      <w:numFmt w:val="upperLetter"/>
      <w:lvlText w:val="%3."/>
      <w:lvlJc w:val="left"/>
      <w:pPr>
        <w:ind w:left="1984" w:hanging="357"/>
        <w:jc w:val="left"/>
      </w:pPr>
      <w:rPr>
        <w:rFonts w:ascii="Arial" w:eastAsia="Arial" w:hAnsi="Arial" w:cs="Arial" w:hint="default"/>
        <w:b w:val="0"/>
        <w:bCs w:val="0"/>
        <w:i w:val="0"/>
        <w:iCs w:val="0"/>
        <w:spacing w:val="-1"/>
        <w:w w:val="101"/>
        <w:sz w:val="22"/>
        <w:szCs w:val="22"/>
        <w:lang w:val="en-US" w:eastAsia="en-US" w:bidi="ar-SA"/>
      </w:rPr>
    </w:lvl>
    <w:lvl w:ilvl="3" w:tplc="F280988A">
      <w:numFmt w:val="bullet"/>
      <w:lvlText w:val="•"/>
      <w:lvlJc w:val="left"/>
      <w:pPr>
        <w:ind w:left="3047" w:hanging="357"/>
      </w:pPr>
      <w:rPr>
        <w:rFonts w:hint="default"/>
        <w:lang w:val="en-US" w:eastAsia="en-US" w:bidi="ar-SA"/>
      </w:rPr>
    </w:lvl>
    <w:lvl w:ilvl="4" w:tplc="911E94F2">
      <w:numFmt w:val="bullet"/>
      <w:lvlText w:val="•"/>
      <w:lvlJc w:val="left"/>
      <w:pPr>
        <w:ind w:left="4115" w:hanging="357"/>
      </w:pPr>
      <w:rPr>
        <w:rFonts w:hint="default"/>
        <w:lang w:val="en-US" w:eastAsia="en-US" w:bidi="ar-SA"/>
      </w:rPr>
    </w:lvl>
    <w:lvl w:ilvl="5" w:tplc="7F4A9A7C">
      <w:numFmt w:val="bullet"/>
      <w:lvlText w:val="•"/>
      <w:lvlJc w:val="left"/>
      <w:pPr>
        <w:ind w:left="5182" w:hanging="357"/>
      </w:pPr>
      <w:rPr>
        <w:rFonts w:hint="default"/>
        <w:lang w:val="en-US" w:eastAsia="en-US" w:bidi="ar-SA"/>
      </w:rPr>
    </w:lvl>
    <w:lvl w:ilvl="6" w:tplc="F410A68E">
      <w:numFmt w:val="bullet"/>
      <w:lvlText w:val="•"/>
      <w:lvlJc w:val="left"/>
      <w:pPr>
        <w:ind w:left="6250" w:hanging="357"/>
      </w:pPr>
      <w:rPr>
        <w:rFonts w:hint="default"/>
        <w:lang w:val="en-US" w:eastAsia="en-US" w:bidi="ar-SA"/>
      </w:rPr>
    </w:lvl>
    <w:lvl w:ilvl="7" w:tplc="07BE4E26">
      <w:numFmt w:val="bullet"/>
      <w:lvlText w:val="•"/>
      <w:lvlJc w:val="left"/>
      <w:pPr>
        <w:ind w:left="7318" w:hanging="357"/>
      </w:pPr>
      <w:rPr>
        <w:rFonts w:hint="default"/>
        <w:lang w:val="en-US" w:eastAsia="en-US" w:bidi="ar-SA"/>
      </w:rPr>
    </w:lvl>
    <w:lvl w:ilvl="8" w:tplc="5F62A2E8">
      <w:numFmt w:val="bullet"/>
      <w:lvlText w:val="•"/>
      <w:lvlJc w:val="left"/>
      <w:pPr>
        <w:ind w:left="8385" w:hanging="357"/>
      </w:pPr>
      <w:rPr>
        <w:rFonts w:hint="default"/>
        <w:lang w:val="en-US" w:eastAsia="en-US" w:bidi="ar-SA"/>
      </w:rPr>
    </w:lvl>
  </w:abstractNum>
  <w:abstractNum w:abstractNumId="12" w15:restartNumberingAfterBreak="0">
    <w:nsid w:val="0BFD1442"/>
    <w:multiLevelType w:val="multilevel"/>
    <w:tmpl w:val="CB8C6890"/>
    <w:lvl w:ilvl="0">
      <w:start w:val="13"/>
      <w:numFmt w:val="upperLetter"/>
      <w:lvlText w:val="%1"/>
      <w:lvlJc w:val="left"/>
      <w:pPr>
        <w:ind w:left="2169" w:hanging="520"/>
        <w:jc w:val="left"/>
      </w:pPr>
      <w:rPr>
        <w:rFonts w:hint="default"/>
        <w:lang w:val="en-US" w:eastAsia="en-US" w:bidi="ar-SA"/>
      </w:rPr>
    </w:lvl>
    <w:lvl w:ilvl="1">
      <w:start w:val="1"/>
      <w:numFmt w:val="decimal"/>
      <w:lvlText w:val="%1.%2"/>
      <w:lvlJc w:val="left"/>
      <w:pPr>
        <w:ind w:left="2169" w:hanging="520"/>
        <w:jc w:val="left"/>
      </w:pPr>
      <w:rPr>
        <w:rFonts w:ascii="Arial" w:eastAsia="Arial" w:hAnsi="Arial" w:cs="Arial" w:hint="default"/>
        <w:b/>
        <w:bCs/>
        <w:i w:val="0"/>
        <w:iCs w:val="0"/>
        <w:spacing w:val="-1"/>
        <w:w w:val="107"/>
        <w:sz w:val="19"/>
        <w:szCs w:val="19"/>
        <w:lang w:val="en-US" w:eastAsia="en-US" w:bidi="ar-SA"/>
      </w:rPr>
    </w:lvl>
    <w:lvl w:ilvl="2">
      <w:numFmt w:val="bullet"/>
      <w:lvlText w:val="•"/>
      <w:lvlJc w:val="left"/>
      <w:pPr>
        <w:ind w:left="4125" w:hanging="520"/>
      </w:pPr>
      <w:rPr>
        <w:rFonts w:hint="default"/>
        <w:lang w:val="en-US" w:eastAsia="en-US" w:bidi="ar-SA"/>
      </w:rPr>
    </w:lvl>
    <w:lvl w:ilvl="3">
      <w:numFmt w:val="bullet"/>
      <w:lvlText w:val="•"/>
      <w:lvlJc w:val="left"/>
      <w:pPr>
        <w:ind w:left="5108" w:hanging="520"/>
      </w:pPr>
      <w:rPr>
        <w:rFonts w:hint="default"/>
        <w:lang w:val="en-US" w:eastAsia="en-US" w:bidi="ar-SA"/>
      </w:rPr>
    </w:lvl>
    <w:lvl w:ilvl="4">
      <w:numFmt w:val="bullet"/>
      <w:lvlText w:val="•"/>
      <w:lvlJc w:val="left"/>
      <w:pPr>
        <w:ind w:left="6090" w:hanging="520"/>
      </w:pPr>
      <w:rPr>
        <w:rFonts w:hint="default"/>
        <w:lang w:val="en-US" w:eastAsia="en-US" w:bidi="ar-SA"/>
      </w:rPr>
    </w:lvl>
    <w:lvl w:ilvl="5">
      <w:numFmt w:val="bullet"/>
      <w:lvlText w:val="•"/>
      <w:lvlJc w:val="left"/>
      <w:pPr>
        <w:ind w:left="7073" w:hanging="520"/>
      </w:pPr>
      <w:rPr>
        <w:rFonts w:hint="default"/>
        <w:lang w:val="en-US" w:eastAsia="en-US" w:bidi="ar-SA"/>
      </w:rPr>
    </w:lvl>
    <w:lvl w:ilvl="6">
      <w:numFmt w:val="bullet"/>
      <w:lvlText w:val="•"/>
      <w:lvlJc w:val="left"/>
      <w:pPr>
        <w:ind w:left="8056" w:hanging="520"/>
      </w:pPr>
      <w:rPr>
        <w:rFonts w:hint="default"/>
        <w:lang w:val="en-US" w:eastAsia="en-US" w:bidi="ar-SA"/>
      </w:rPr>
    </w:lvl>
    <w:lvl w:ilvl="7">
      <w:numFmt w:val="bullet"/>
      <w:lvlText w:val="•"/>
      <w:lvlJc w:val="left"/>
      <w:pPr>
        <w:ind w:left="9038" w:hanging="520"/>
      </w:pPr>
      <w:rPr>
        <w:rFonts w:hint="default"/>
        <w:lang w:val="en-US" w:eastAsia="en-US" w:bidi="ar-SA"/>
      </w:rPr>
    </w:lvl>
    <w:lvl w:ilvl="8">
      <w:numFmt w:val="bullet"/>
      <w:lvlText w:val="•"/>
      <w:lvlJc w:val="left"/>
      <w:pPr>
        <w:ind w:left="10021" w:hanging="520"/>
      </w:pPr>
      <w:rPr>
        <w:rFonts w:hint="default"/>
        <w:lang w:val="en-US" w:eastAsia="en-US" w:bidi="ar-SA"/>
      </w:rPr>
    </w:lvl>
  </w:abstractNum>
  <w:abstractNum w:abstractNumId="13" w15:restartNumberingAfterBreak="0">
    <w:nsid w:val="0C246017"/>
    <w:multiLevelType w:val="multilevel"/>
    <w:tmpl w:val="57D2975E"/>
    <w:lvl w:ilvl="0">
      <w:start w:val="3"/>
      <w:numFmt w:val="upperLetter"/>
      <w:lvlText w:val="%1"/>
      <w:lvlJc w:val="left"/>
      <w:pPr>
        <w:ind w:left="2645" w:hanging="1090"/>
        <w:jc w:val="left"/>
      </w:pPr>
      <w:rPr>
        <w:rFonts w:hint="default"/>
        <w:lang w:val="en-US" w:eastAsia="en-US" w:bidi="ar-SA"/>
      </w:rPr>
    </w:lvl>
    <w:lvl w:ilvl="1">
      <w:start w:val="1"/>
      <w:numFmt w:val="decimal"/>
      <w:lvlText w:val="%1.%2"/>
      <w:lvlJc w:val="left"/>
      <w:pPr>
        <w:ind w:left="2645" w:hanging="1090"/>
        <w:jc w:val="left"/>
      </w:pPr>
      <w:rPr>
        <w:rFonts w:ascii="Arial" w:eastAsia="Arial" w:hAnsi="Arial" w:cs="Arial" w:hint="default"/>
        <w:b/>
        <w:bCs/>
        <w:i w:val="0"/>
        <w:iCs w:val="0"/>
        <w:spacing w:val="-1"/>
        <w:w w:val="104"/>
        <w:sz w:val="19"/>
        <w:szCs w:val="19"/>
        <w:lang w:val="en-US" w:eastAsia="en-US" w:bidi="ar-SA"/>
      </w:rPr>
    </w:lvl>
    <w:lvl w:ilvl="2">
      <w:numFmt w:val="bullet"/>
      <w:lvlText w:val="•"/>
      <w:lvlJc w:val="left"/>
      <w:pPr>
        <w:ind w:left="4452" w:hanging="1090"/>
      </w:pPr>
      <w:rPr>
        <w:rFonts w:hint="default"/>
        <w:lang w:val="en-US" w:eastAsia="en-US" w:bidi="ar-SA"/>
      </w:rPr>
    </w:lvl>
    <w:lvl w:ilvl="3">
      <w:numFmt w:val="bullet"/>
      <w:lvlText w:val="•"/>
      <w:lvlJc w:val="left"/>
      <w:pPr>
        <w:ind w:left="5358" w:hanging="1090"/>
      </w:pPr>
      <w:rPr>
        <w:rFonts w:hint="default"/>
        <w:lang w:val="en-US" w:eastAsia="en-US" w:bidi="ar-SA"/>
      </w:rPr>
    </w:lvl>
    <w:lvl w:ilvl="4">
      <w:numFmt w:val="bullet"/>
      <w:lvlText w:val="•"/>
      <w:lvlJc w:val="left"/>
      <w:pPr>
        <w:ind w:left="6265" w:hanging="1090"/>
      </w:pPr>
      <w:rPr>
        <w:rFonts w:hint="default"/>
        <w:lang w:val="en-US" w:eastAsia="en-US" w:bidi="ar-SA"/>
      </w:rPr>
    </w:lvl>
    <w:lvl w:ilvl="5">
      <w:numFmt w:val="bullet"/>
      <w:lvlText w:val="•"/>
      <w:lvlJc w:val="left"/>
      <w:pPr>
        <w:ind w:left="7171" w:hanging="1090"/>
      </w:pPr>
      <w:rPr>
        <w:rFonts w:hint="default"/>
        <w:lang w:val="en-US" w:eastAsia="en-US" w:bidi="ar-SA"/>
      </w:rPr>
    </w:lvl>
    <w:lvl w:ilvl="6">
      <w:numFmt w:val="bullet"/>
      <w:lvlText w:val="•"/>
      <w:lvlJc w:val="left"/>
      <w:pPr>
        <w:ind w:left="8077" w:hanging="1090"/>
      </w:pPr>
      <w:rPr>
        <w:rFonts w:hint="default"/>
        <w:lang w:val="en-US" w:eastAsia="en-US" w:bidi="ar-SA"/>
      </w:rPr>
    </w:lvl>
    <w:lvl w:ilvl="7">
      <w:numFmt w:val="bullet"/>
      <w:lvlText w:val="•"/>
      <w:lvlJc w:val="left"/>
      <w:pPr>
        <w:ind w:left="8983" w:hanging="1090"/>
      </w:pPr>
      <w:rPr>
        <w:rFonts w:hint="default"/>
        <w:lang w:val="en-US" w:eastAsia="en-US" w:bidi="ar-SA"/>
      </w:rPr>
    </w:lvl>
    <w:lvl w:ilvl="8">
      <w:numFmt w:val="bullet"/>
      <w:lvlText w:val="•"/>
      <w:lvlJc w:val="left"/>
      <w:pPr>
        <w:ind w:left="9890" w:hanging="1090"/>
      </w:pPr>
      <w:rPr>
        <w:rFonts w:hint="default"/>
        <w:lang w:val="en-US" w:eastAsia="en-US" w:bidi="ar-SA"/>
      </w:rPr>
    </w:lvl>
  </w:abstractNum>
  <w:abstractNum w:abstractNumId="14" w15:restartNumberingAfterBreak="0">
    <w:nsid w:val="0F4D29EC"/>
    <w:multiLevelType w:val="multilevel"/>
    <w:tmpl w:val="12D4C958"/>
    <w:lvl w:ilvl="0">
      <w:start w:val="16"/>
      <w:numFmt w:val="upperLetter"/>
      <w:lvlText w:val="%1"/>
      <w:lvlJc w:val="left"/>
      <w:pPr>
        <w:ind w:left="2147" w:hanging="535"/>
        <w:jc w:val="left"/>
      </w:pPr>
      <w:rPr>
        <w:rFonts w:hint="default"/>
        <w:lang w:val="en-US" w:eastAsia="en-US" w:bidi="ar-SA"/>
      </w:rPr>
    </w:lvl>
    <w:lvl w:ilvl="1">
      <w:start w:val="1"/>
      <w:numFmt w:val="decimal"/>
      <w:lvlText w:val="%1.%2"/>
      <w:lvlJc w:val="left"/>
      <w:pPr>
        <w:ind w:left="2147" w:hanging="535"/>
        <w:jc w:val="left"/>
      </w:pPr>
      <w:rPr>
        <w:rFonts w:ascii="Arial" w:eastAsia="Arial" w:hAnsi="Arial" w:cs="Arial" w:hint="default"/>
        <w:b/>
        <w:bCs/>
        <w:i w:val="0"/>
        <w:iCs w:val="0"/>
        <w:spacing w:val="-1"/>
        <w:w w:val="100"/>
        <w:sz w:val="19"/>
        <w:szCs w:val="19"/>
        <w:lang w:val="en-US" w:eastAsia="en-US" w:bidi="ar-SA"/>
      </w:rPr>
    </w:lvl>
    <w:lvl w:ilvl="2">
      <w:numFmt w:val="bullet"/>
      <w:lvlText w:val="•"/>
      <w:lvlJc w:val="left"/>
      <w:pPr>
        <w:ind w:left="4109" w:hanging="535"/>
      </w:pPr>
      <w:rPr>
        <w:rFonts w:hint="default"/>
        <w:lang w:val="en-US" w:eastAsia="en-US" w:bidi="ar-SA"/>
      </w:rPr>
    </w:lvl>
    <w:lvl w:ilvl="3">
      <w:numFmt w:val="bullet"/>
      <w:lvlText w:val="•"/>
      <w:lvlJc w:val="left"/>
      <w:pPr>
        <w:ind w:left="5094" w:hanging="535"/>
      </w:pPr>
      <w:rPr>
        <w:rFonts w:hint="default"/>
        <w:lang w:val="en-US" w:eastAsia="en-US" w:bidi="ar-SA"/>
      </w:rPr>
    </w:lvl>
    <w:lvl w:ilvl="4">
      <w:numFmt w:val="bullet"/>
      <w:lvlText w:val="•"/>
      <w:lvlJc w:val="left"/>
      <w:pPr>
        <w:ind w:left="6078" w:hanging="535"/>
      </w:pPr>
      <w:rPr>
        <w:rFonts w:hint="default"/>
        <w:lang w:val="en-US" w:eastAsia="en-US" w:bidi="ar-SA"/>
      </w:rPr>
    </w:lvl>
    <w:lvl w:ilvl="5">
      <w:numFmt w:val="bullet"/>
      <w:lvlText w:val="•"/>
      <w:lvlJc w:val="left"/>
      <w:pPr>
        <w:ind w:left="7063" w:hanging="535"/>
      </w:pPr>
      <w:rPr>
        <w:rFonts w:hint="default"/>
        <w:lang w:val="en-US" w:eastAsia="en-US" w:bidi="ar-SA"/>
      </w:rPr>
    </w:lvl>
    <w:lvl w:ilvl="6">
      <w:numFmt w:val="bullet"/>
      <w:lvlText w:val="•"/>
      <w:lvlJc w:val="left"/>
      <w:pPr>
        <w:ind w:left="8048" w:hanging="535"/>
      </w:pPr>
      <w:rPr>
        <w:rFonts w:hint="default"/>
        <w:lang w:val="en-US" w:eastAsia="en-US" w:bidi="ar-SA"/>
      </w:rPr>
    </w:lvl>
    <w:lvl w:ilvl="7">
      <w:numFmt w:val="bullet"/>
      <w:lvlText w:val="•"/>
      <w:lvlJc w:val="left"/>
      <w:pPr>
        <w:ind w:left="9032" w:hanging="535"/>
      </w:pPr>
      <w:rPr>
        <w:rFonts w:hint="default"/>
        <w:lang w:val="en-US" w:eastAsia="en-US" w:bidi="ar-SA"/>
      </w:rPr>
    </w:lvl>
    <w:lvl w:ilvl="8">
      <w:numFmt w:val="bullet"/>
      <w:lvlText w:val="•"/>
      <w:lvlJc w:val="left"/>
      <w:pPr>
        <w:ind w:left="10017" w:hanging="535"/>
      </w:pPr>
      <w:rPr>
        <w:rFonts w:hint="default"/>
        <w:lang w:val="en-US" w:eastAsia="en-US" w:bidi="ar-SA"/>
      </w:rPr>
    </w:lvl>
  </w:abstractNum>
  <w:abstractNum w:abstractNumId="15" w15:restartNumberingAfterBreak="0">
    <w:nsid w:val="0FF01593"/>
    <w:multiLevelType w:val="hybridMultilevel"/>
    <w:tmpl w:val="C96A7DD4"/>
    <w:lvl w:ilvl="0" w:tplc="AB16204A">
      <w:start w:val="1"/>
      <w:numFmt w:val="upperLetter"/>
      <w:lvlText w:val="%1."/>
      <w:lvlJc w:val="left"/>
      <w:pPr>
        <w:ind w:left="1780" w:hanging="360"/>
        <w:jc w:val="right"/>
      </w:pPr>
      <w:rPr>
        <w:rFonts w:ascii="Arial" w:eastAsia="Arial" w:hAnsi="Arial" w:cs="Arial" w:hint="default"/>
        <w:b w:val="0"/>
        <w:bCs w:val="0"/>
        <w:i w:val="0"/>
        <w:iCs w:val="0"/>
        <w:spacing w:val="-1"/>
        <w:w w:val="101"/>
        <w:sz w:val="22"/>
        <w:szCs w:val="22"/>
        <w:lang w:val="en-US" w:eastAsia="en-US" w:bidi="ar-SA"/>
      </w:rPr>
    </w:lvl>
    <w:lvl w:ilvl="1" w:tplc="0E5C49DE">
      <w:numFmt w:val="bullet"/>
      <w:lvlText w:val="•"/>
      <w:lvlJc w:val="left"/>
      <w:pPr>
        <w:ind w:left="2772" w:hanging="360"/>
      </w:pPr>
      <w:rPr>
        <w:rFonts w:hint="default"/>
        <w:lang w:val="en-US" w:eastAsia="en-US" w:bidi="ar-SA"/>
      </w:rPr>
    </w:lvl>
    <w:lvl w:ilvl="2" w:tplc="1B3E689C">
      <w:numFmt w:val="bullet"/>
      <w:lvlText w:val="•"/>
      <w:lvlJc w:val="left"/>
      <w:pPr>
        <w:ind w:left="3764" w:hanging="360"/>
      </w:pPr>
      <w:rPr>
        <w:rFonts w:hint="default"/>
        <w:lang w:val="en-US" w:eastAsia="en-US" w:bidi="ar-SA"/>
      </w:rPr>
    </w:lvl>
    <w:lvl w:ilvl="3" w:tplc="CA084EBA">
      <w:numFmt w:val="bullet"/>
      <w:lvlText w:val="•"/>
      <w:lvlJc w:val="left"/>
      <w:pPr>
        <w:ind w:left="4756" w:hanging="360"/>
      </w:pPr>
      <w:rPr>
        <w:rFonts w:hint="default"/>
        <w:lang w:val="en-US" w:eastAsia="en-US" w:bidi="ar-SA"/>
      </w:rPr>
    </w:lvl>
    <w:lvl w:ilvl="4" w:tplc="856023CA">
      <w:numFmt w:val="bullet"/>
      <w:lvlText w:val="•"/>
      <w:lvlJc w:val="left"/>
      <w:pPr>
        <w:ind w:left="5749" w:hanging="360"/>
      </w:pPr>
      <w:rPr>
        <w:rFonts w:hint="default"/>
        <w:lang w:val="en-US" w:eastAsia="en-US" w:bidi="ar-SA"/>
      </w:rPr>
    </w:lvl>
    <w:lvl w:ilvl="5" w:tplc="5224C7C8">
      <w:numFmt w:val="bullet"/>
      <w:lvlText w:val="•"/>
      <w:lvlJc w:val="left"/>
      <w:pPr>
        <w:ind w:left="6741" w:hanging="360"/>
      </w:pPr>
      <w:rPr>
        <w:rFonts w:hint="default"/>
        <w:lang w:val="en-US" w:eastAsia="en-US" w:bidi="ar-SA"/>
      </w:rPr>
    </w:lvl>
    <w:lvl w:ilvl="6" w:tplc="C9487B2A">
      <w:numFmt w:val="bullet"/>
      <w:lvlText w:val="•"/>
      <w:lvlJc w:val="left"/>
      <w:pPr>
        <w:ind w:left="7733" w:hanging="360"/>
      </w:pPr>
      <w:rPr>
        <w:rFonts w:hint="default"/>
        <w:lang w:val="en-US" w:eastAsia="en-US" w:bidi="ar-SA"/>
      </w:rPr>
    </w:lvl>
    <w:lvl w:ilvl="7" w:tplc="8AD0D890">
      <w:numFmt w:val="bullet"/>
      <w:lvlText w:val="•"/>
      <w:lvlJc w:val="left"/>
      <w:pPr>
        <w:ind w:left="8725" w:hanging="360"/>
      </w:pPr>
      <w:rPr>
        <w:rFonts w:hint="default"/>
        <w:lang w:val="en-US" w:eastAsia="en-US" w:bidi="ar-SA"/>
      </w:rPr>
    </w:lvl>
    <w:lvl w:ilvl="8" w:tplc="8F72B0BA">
      <w:numFmt w:val="bullet"/>
      <w:lvlText w:val="•"/>
      <w:lvlJc w:val="left"/>
      <w:pPr>
        <w:ind w:left="9718" w:hanging="360"/>
      </w:pPr>
      <w:rPr>
        <w:rFonts w:hint="default"/>
        <w:lang w:val="en-US" w:eastAsia="en-US" w:bidi="ar-SA"/>
      </w:rPr>
    </w:lvl>
  </w:abstractNum>
  <w:abstractNum w:abstractNumId="16" w15:restartNumberingAfterBreak="0">
    <w:nsid w:val="119F38FF"/>
    <w:multiLevelType w:val="multilevel"/>
    <w:tmpl w:val="93164A6A"/>
    <w:lvl w:ilvl="0">
      <w:start w:val="16"/>
      <w:numFmt w:val="upperLetter"/>
      <w:lvlText w:val="%1"/>
      <w:lvlJc w:val="left"/>
      <w:pPr>
        <w:ind w:left="2199" w:hanging="535"/>
        <w:jc w:val="left"/>
      </w:pPr>
      <w:rPr>
        <w:rFonts w:hint="default"/>
        <w:lang w:val="en-US" w:eastAsia="en-US" w:bidi="ar-SA"/>
      </w:rPr>
    </w:lvl>
    <w:lvl w:ilvl="1">
      <w:start w:val="1"/>
      <w:numFmt w:val="decimal"/>
      <w:lvlText w:val="%1.%2"/>
      <w:lvlJc w:val="left"/>
      <w:pPr>
        <w:ind w:left="2199" w:hanging="535"/>
        <w:jc w:val="left"/>
      </w:pPr>
      <w:rPr>
        <w:rFonts w:ascii="Arial" w:eastAsia="Arial" w:hAnsi="Arial" w:cs="Arial" w:hint="default"/>
        <w:b/>
        <w:bCs/>
        <w:i w:val="0"/>
        <w:iCs w:val="0"/>
        <w:spacing w:val="-1"/>
        <w:w w:val="97"/>
        <w:sz w:val="23"/>
        <w:szCs w:val="23"/>
        <w:lang w:val="en-US" w:eastAsia="en-US" w:bidi="ar-SA"/>
      </w:rPr>
    </w:lvl>
    <w:lvl w:ilvl="2">
      <w:numFmt w:val="bullet"/>
      <w:lvlText w:val="•"/>
      <w:lvlJc w:val="left"/>
      <w:pPr>
        <w:ind w:left="4100" w:hanging="535"/>
      </w:pPr>
      <w:rPr>
        <w:rFonts w:hint="default"/>
        <w:lang w:val="en-US" w:eastAsia="en-US" w:bidi="ar-SA"/>
      </w:rPr>
    </w:lvl>
    <w:lvl w:ilvl="3">
      <w:numFmt w:val="bullet"/>
      <w:lvlText w:val="•"/>
      <w:lvlJc w:val="left"/>
      <w:pPr>
        <w:ind w:left="5050" w:hanging="535"/>
      </w:pPr>
      <w:rPr>
        <w:rFonts w:hint="default"/>
        <w:lang w:val="en-US" w:eastAsia="en-US" w:bidi="ar-SA"/>
      </w:rPr>
    </w:lvl>
    <w:lvl w:ilvl="4">
      <w:numFmt w:val="bullet"/>
      <w:lvlText w:val="•"/>
      <w:lvlJc w:val="left"/>
      <w:pPr>
        <w:ind w:left="6001" w:hanging="535"/>
      </w:pPr>
      <w:rPr>
        <w:rFonts w:hint="default"/>
        <w:lang w:val="en-US" w:eastAsia="en-US" w:bidi="ar-SA"/>
      </w:rPr>
    </w:lvl>
    <w:lvl w:ilvl="5">
      <w:numFmt w:val="bullet"/>
      <w:lvlText w:val="•"/>
      <w:lvlJc w:val="left"/>
      <w:pPr>
        <w:ind w:left="6951" w:hanging="535"/>
      </w:pPr>
      <w:rPr>
        <w:rFonts w:hint="default"/>
        <w:lang w:val="en-US" w:eastAsia="en-US" w:bidi="ar-SA"/>
      </w:rPr>
    </w:lvl>
    <w:lvl w:ilvl="6">
      <w:numFmt w:val="bullet"/>
      <w:lvlText w:val="•"/>
      <w:lvlJc w:val="left"/>
      <w:pPr>
        <w:ind w:left="7901" w:hanging="535"/>
      </w:pPr>
      <w:rPr>
        <w:rFonts w:hint="default"/>
        <w:lang w:val="en-US" w:eastAsia="en-US" w:bidi="ar-SA"/>
      </w:rPr>
    </w:lvl>
    <w:lvl w:ilvl="7">
      <w:numFmt w:val="bullet"/>
      <w:lvlText w:val="•"/>
      <w:lvlJc w:val="left"/>
      <w:pPr>
        <w:ind w:left="8851" w:hanging="535"/>
      </w:pPr>
      <w:rPr>
        <w:rFonts w:hint="default"/>
        <w:lang w:val="en-US" w:eastAsia="en-US" w:bidi="ar-SA"/>
      </w:rPr>
    </w:lvl>
    <w:lvl w:ilvl="8">
      <w:numFmt w:val="bullet"/>
      <w:lvlText w:val="•"/>
      <w:lvlJc w:val="left"/>
      <w:pPr>
        <w:ind w:left="9802" w:hanging="535"/>
      </w:pPr>
      <w:rPr>
        <w:rFonts w:hint="default"/>
        <w:lang w:val="en-US" w:eastAsia="en-US" w:bidi="ar-SA"/>
      </w:rPr>
    </w:lvl>
  </w:abstractNum>
  <w:abstractNum w:abstractNumId="17" w15:restartNumberingAfterBreak="0">
    <w:nsid w:val="121326FA"/>
    <w:multiLevelType w:val="hybridMultilevel"/>
    <w:tmpl w:val="E37497EA"/>
    <w:lvl w:ilvl="0" w:tplc="963ADD2A">
      <w:numFmt w:val="bullet"/>
      <w:lvlText w:val="•"/>
      <w:lvlJc w:val="left"/>
      <w:pPr>
        <w:ind w:left="1871" w:hanging="218"/>
      </w:pPr>
      <w:rPr>
        <w:rFonts w:ascii="Arial" w:eastAsia="Arial" w:hAnsi="Arial" w:cs="Arial" w:hint="default"/>
        <w:b w:val="0"/>
        <w:bCs w:val="0"/>
        <w:i w:val="0"/>
        <w:iCs w:val="0"/>
        <w:spacing w:val="0"/>
        <w:w w:val="41"/>
        <w:sz w:val="21"/>
        <w:szCs w:val="21"/>
        <w:lang w:val="en-US" w:eastAsia="en-US" w:bidi="ar-SA"/>
      </w:rPr>
    </w:lvl>
    <w:lvl w:ilvl="1" w:tplc="3938AA1C">
      <w:start w:val="1"/>
      <w:numFmt w:val="decimal"/>
      <w:lvlText w:val="%2"/>
      <w:lvlJc w:val="left"/>
      <w:pPr>
        <w:ind w:left="2596" w:hanging="363"/>
        <w:jc w:val="left"/>
      </w:pPr>
      <w:rPr>
        <w:rFonts w:ascii="Arial" w:eastAsia="Arial" w:hAnsi="Arial" w:cs="Arial" w:hint="default"/>
        <w:b w:val="0"/>
        <w:bCs w:val="0"/>
        <w:i w:val="0"/>
        <w:iCs w:val="0"/>
        <w:spacing w:val="0"/>
        <w:w w:val="103"/>
        <w:sz w:val="21"/>
        <w:szCs w:val="21"/>
        <w:lang w:val="en-US" w:eastAsia="en-US" w:bidi="ar-SA"/>
      </w:rPr>
    </w:lvl>
    <w:lvl w:ilvl="2" w:tplc="9982A13A">
      <w:numFmt w:val="bullet"/>
      <w:lvlText w:val="•"/>
      <w:lvlJc w:val="left"/>
      <w:pPr>
        <w:ind w:left="3611" w:hanging="363"/>
      </w:pPr>
      <w:rPr>
        <w:rFonts w:hint="default"/>
        <w:lang w:val="en-US" w:eastAsia="en-US" w:bidi="ar-SA"/>
      </w:rPr>
    </w:lvl>
    <w:lvl w:ilvl="3" w:tplc="9B8852D4">
      <w:numFmt w:val="bullet"/>
      <w:lvlText w:val="•"/>
      <w:lvlJc w:val="left"/>
      <w:pPr>
        <w:ind w:left="4622" w:hanging="363"/>
      </w:pPr>
      <w:rPr>
        <w:rFonts w:hint="default"/>
        <w:lang w:val="en-US" w:eastAsia="en-US" w:bidi="ar-SA"/>
      </w:rPr>
    </w:lvl>
    <w:lvl w:ilvl="4" w:tplc="E3AAAD26">
      <w:numFmt w:val="bullet"/>
      <w:lvlText w:val="•"/>
      <w:lvlJc w:val="left"/>
      <w:pPr>
        <w:ind w:left="5634" w:hanging="363"/>
      </w:pPr>
      <w:rPr>
        <w:rFonts w:hint="default"/>
        <w:lang w:val="en-US" w:eastAsia="en-US" w:bidi="ar-SA"/>
      </w:rPr>
    </w:lvl>
    <w:lvl w:ilvl="5" w:tplc="26921A46">
      <w:numFmt w:val="bullet"/>
      <w:lvlText w:val="•"/>
      <w:lvlJc w:val="left"/>
      <w:pPr>
        <w:ind w:left="6645" w:hanging="363"/>
      </w:pPr>
      <w:rPr>
        <w:rFonts w:hint="default"/>
        <w:lang w:val="en-US" w:eastAsia="en-US" w:bidi="ar-SA"/>
      </w:rPr>
    </w:lvl>
    <w:lvl w:ilvl="6" w:tplc="755A7C86">
      <w:numFmt w:val="bullet"/>
      <w:lvlText w:val="•"/>
      <w:lvlJc w:val="left"/>
      <w:pPr>
        <w:ind w:left="7657" w:hanging="363"/>
      </w:pPr>
      <w:rPr>
        <w:rFonts w:hint="default"/>
        <w:lang w:val="en-US" w:eastAsia="en-US" w:bidi="ar-SA"/>
      </w:rPr>
    </w:lvl>
    <w:lvl w:ilvl="7" w:tplc="B55652D0">
      <w:numFmt w:val="bullet"/>
      <w:lvlText w:val="•"/>
      <w:lvlJc w:val="left"/>
      <w:pPr>
        <w:ind w:left="8668" w:hanging="363"/>
      </w:pPr>
      <w:rPr>
        <w:rFonts w:hint="default"/>
        <w:lang w:val="en-US" w:eastAsia="en-US" w:bidi="ar-SA"/>
      </w:rPr>
    </w:lvl>
    <w:lvl w:ilvl="8" w:tplc="5FF233CA">
      <w:numFmt w:val="bullet"/>
      <w:lvlText w:val="•"/>
      <w:lvlJc w:val="left"/>
      <w:pPr>
        <w:ind w:left="9679" w:hanging="363"/>
      </w:pPr>
      <w:rPr>
        <w:rFonts w:hint="default"/>
        <w:lang w:val="en-US" w:eastAsia="en-US" w:bidi="ar-SA"/>
      </w:rPr>
    </w:lvl>
  </w:abstractNum>
  <w:abstractNum w:abstractNumId="18" w15:restartNumberingAfterBreak="0">
    <w:nsid w:val="14704151"/>
    <w:multiLevelType w:val="multilevel"/>
    <w:tmpl w:val="09CE8E3C"/>
    <w:lvl w:ilvl="0">
      <w:start w:val="13"/>
      <w:numFmt w:val="upperLetter"/>
      <w:lvlText w:val="%1"/>
      <w:lvlJc w:val="left"/>
      <w:pPr>
        <w:ind w:left="2583" w:hanging="1083"/>
        <w:jc w:val="left"/>
      </w:pPr>
      <w:rPr>
        <w:rFonts w:hint="default"/>
        <w:lang w:val="en-US" w:eastAsia="en-US" w:bidi="ar-SA"/>
      </w:rPr>
    </w:lvl>
    <w:lvl w:ilvl="1">
      <w:start w:val="1"/>
      <w:numFmt w:val="decimal"/>
      <w:lvlText w:val="%1.%2"/>
      <w:lvlJc w:val="left"/>
      <w:pPr>
        <w:ind w:left="2583" w:hanging="1083"/>
        <w:jc w:val="left"/>
      </w:pPr>
      <w:rPr>
        <w:rFonts w:ascii="Arial" w:eastAsia="Arial" w:hAnsi="Arial" w:cs="Arial" w:hint="default"/>
        <w:b/>
        <w:bCs/>
        <w:i w:val="0"/>
        <w:iCs w:val="0"/>
        <w:spacing w:val="-1"/>
        <w:w w:val="99"/>
        <w:sz w:val="19"/>
        <w:szCs w:val="19"/>
        <w:lang w:val="en-US" w:eastAsia="en-US" w:bidi="ar-SA"/>
      </w:rPr>
    </w:lvl>
    <w:lvl w:ilvl="2">
      <w:numFmt w:val="bullet"/>
      <w:lvlText w:val="•"/>
      <w:lvlJc w:val="left"/>
      <w:pPr>
        <w:ind w:left="4404" w:hanging="1083"/>
      </w:pPr>
      <w:rPr>
        <w:rFonts w:hint="default"/>
        <w:lang w:val="en-US" w:eastAsia="en-US" w:bidi="ar-SA"/>
      </w:rPr>
    </w:lvl>
    <w:lvl w:ilvl="3">
      <w:numFmt w:val="bullet"/>
      <w:lvlText w:val="•"/>
      <w:lvlJc w:val="left"/>
      <w:pPr>
        <w:ind w:left="5316" w:hanging="1083"/>
      </w:pPr>
      <w:rPr>
        <w:rFonts w:hint="default"/>
        <w:lang w:val="en-US" w:eastAsia="en-US" w:bidi="ar-SA"/>
      </w:rPr>
    </w:lvl>
    <w:lvl w:ilvl="4">
      <w:numFmt w:val="bullet"/>
      <w:lvlText w:val="•"/>
      <w:lvlJc w:val="left"/>
      <w:pPr>
        <w:ind w:left="6229" w:hanging="1083"/>
      </w:pPr>
      <w:rPr>
        <w:rFonts w:hint="default"/>
        <w:lang w:val="en-US" w:eastAsia="en-US" w:bidi="ar-SA"/>
      </w:rPr>
    </w:lvl>
    <w:lvl w:ilvl="5">
      <w:numFmt w:val="bullet"/>
      <w:lvlText w:val="•"/>
      <w:lvlJc w:val="left"/>
      <w:pPr>
        <w:ind w:left="7141" w:hanging="1083"/>
      </w:pPr>
      <w:rPr>
        <w:rFonts w:hint="default"/>
        <w:lang w:val="en-US" w:eastAsia="en-US" w:bidi="ar-SA"/>
      </w:rPr>
    </w:lvl>
    <w:lvl w:ilvl="6">
      <w:numFmt w:val="bullet"/>
      <w:lvlText w:val="•"/>
      <w:lvlJc w:val="left"/>
      <w:pPr>
        <w:ind w:left="8053" w:hanging="1083"/>
      </w:pPr>
      <w:rPr>
        <w:rFonts w:hint="default"/>
        <w:lang w:val="en-US" w:eastAsia="en-US" w:bidi="ar-SA"/>
      </w:rPr>
    </w:lvl>
    <w:lvl w:ilvl="7">
      <w:numFmt w:val="bullet"/>
      <w:lvlText w:val="•"/>
      <w:lvlJc w:val="left"/>
      <w:pPr>
        <w:ind w:left="8965" w:hanging="1083"/>
      </w:pPr>
      <w:rPr>
        <w:rFonts w:hint="default"/>
        <w:lang w:val="en-US" w:eastAsia="en-US" w:bidi="ar-SA"/>
      </w:rPr>
    </w:lvl>
    <w:lvl w:ilvl="8">
      <w:numFmt w:val="bullet"/>
      <w:lvlText w:val="•"/>
      <w:lvlJc w:val="left"/>
      <w:pPr>
        <w:ind w:left="9878" w:hanging="1083"/>
      </w:pPr>
      <w:rPr>
        <w:rFonts w:hint="default"/>
        <w:lang w:val="en-US" w:eastAsia="en-US" w:bidi="ar-SA"/>
      </w:rPr>
    </w:lvl>
  </w:abstractNum>
  <w:abstractNum w:abstractNumId="19" w15:restartNumberingAfterBreak="0">
    <w:nsid w:val="14A4167D"/>
    <w:multiLevelType w:val="multilevel"/>
    <w:tmpl w:val="F1CCA88E"/>
    <w:lvl w:ilvl="0">
      <w:start w:val="20"/>
      <w:numFmt w:val="upperLetter"/>
      <w:lvlText w:val="%1"/>
      <w:lvlJc w:val="left"/>
      <w:pPr>
        <w:ind w:left="2563" w:hanging="1076"/>
        <w:jc w:val="left"/>
      </w:pPr>
      <w:rPr>
        <w:rFonts w:hint="default"/>
        <w:lang w:val="en-US" w:eastAsia="en-US" w:bidi="ar-SA"/>
      </w:rPr>
    </w:lvl>
    <w:lvl w:ilvl="1">
      <w:start w:val="1"/>
      <w:numFmt w:val="decimal"/>
      <w:lvlText w:val="%1.%2"/>
      <w:lvlJc w:val="left"/>
      <w:pPr>
        <w:ind w:left="2563" w:hanging="1076"/>
        <w:jc w:val="left"/>
      </w:pPr>
      <w:rPr>
        <w:rFonts w:ascii="Arial" w:eastAsia="Arial" w:hAnsi="Arial" w:cs="Arial" w:hint="default"/>
        <w:b/>
        <w:bCs/>
        <w:i w:val="0"/>
        <w:iCs w:val="0"/>
        <w:spacing w:val="-1"/>
        <w:w w:val="107"/>
        <w:sz w:val="19"/>
        <w:szCs w:val="19"/>
        <w:lang w:val="en-US" w:eastAsia="en-US" w:bidi="ar-SA"/>
      </w:rPr>
    </w:lvl>
    <w:lvl w:ilvl="2">
      <w:numFmt w:val="bullet"/>
      <w:lvlText w:val="•"/>
      <w:lvlJc w:val="left"/>
      <w:pPr>
        <w:ind w:left="4388" w:hanging="1076"/>
      </w:pPr>
      <w:rPr>
        <w:rFonts w:hint="default"/>
        <w:lang w:val="en-US" w:eastAsia="en-US" w:bidi="ar-SA"/>
      </w:rPr>
    </w:lvl>
    <w:lvl w:ilvl="3">
      <w:numFmt w:val="bullet"/>
      <w:lvlText w:val="•"/>
      <w:lvlJc w:val="left"/>
      <w:pPr>
        <w:ind w:left="5302" w:hanging="1076"/>
      </w:pPr>
      <w:rPr>
        <w:rFonts w:hint="default"/>
        <w:lang w:val="en-US" w:eastAsia="en-US" w:bidi="ar-SA"/>
      </w:rPr>
    </w:lvl>
    <w:lvl w:ilvl="4">
      <w:numFmt w:val="bullet"/>
      <w:lvlText w:val="•"/>
      <w:lvlJc w:val="left"/>
      <w:pPr>
        <w:ind w:left="6217" w:hanging="1076"/>
      </w:pPr>
      <w:rPr>
        <w:rFonts w:hint="default"/>
        <w:lang w:val="en-US" w:eastAsia="en-US" w:bidi="ar-SA"/>
      </w:rPr>
    </w:lvl>
    <w:lvl w:ilvl="5">
      <w:numFmt w:val="bullet"/>
      <w:lvlText w:val="•"/>
      <w:lvlJc w:val="left"/>
      <w:pPr>
        <w:ind w:left="7131" w:hanging="1076"/>
      </w:pPr>
      <w:rPr>
        <w:rFonts w:hint="default"/>
        <w:lang w:val="en-US" w:eastAsia="en-US" w:bidi="ar-SA"/>
      </w:rPr>
    </w:lvl>
    <w:lvl w:ilvl="6">
      <w:numFmt w:val="bullet"/>
      <w:lvlText w:val="•"/>
      <w:lvlJc w:val="left"/>
      <w:pPr>
        <w:ind w:left="8045" w:hanging="1076"/>
      </w:pPr>
      <w:rPr>
        <w:rFonts w:hint="default"/>
        <w:lang w:val="en-US" w:eastAsia="en-US" w:bidi="ar-SA"/>
      </w:rPr>
    </w:lvl>
    <w:lvl w:ilvl="7">
      <w:numFmt w:val="bullet"/>
      <w:lvlText w:val="•"/>
      <w:lvlJc w:val="left"/>
      <w:pPr>
        <w:ind w:left="8959" w:hanging="1076"/>
      </w:pPr>
      <w:rPr>
        <w:rFonts w:hint="default"/>
        <w:lang w:val="en-US" w:eastAsia="en-US" w:bidi="ar-SA"/>
      </w:rPr>
    </w:lvl>
    <w:lvl w:ilvl="8">
      <w:numFmt w:val="bullet"/>
      <w:lvlText w:val="•"/>
      <w:lvlJc w:val="left"/>
      <w:pPr>
        <w:ind w:left="9874" w:hanging="1076"/>
      </w:pPr>
      <w:rPr>
        <w:rFonts w:hint="default"/>
        <w:lang w:val="en-US" w:eastAsia="en-US" w:bidi="ar-SA"/>
      </w:rPr>
    </w:lvl>
  </w:abstractNum>
  <w:abstractNum w:abstractNumId="20" w15:restartNumberingAfterBreak="0">
    <w:nsid w:val="153A7CC0"/>
    <w:multiLevelType w:val="multilevel"/>
    <w:tmpl w:val="26307D16"/>
    <w:lvl w:ilvl="0">
      <w:start w:val="1"/>
      <w:numFmt w:val="upperLetter"/>
      <w:lvlText w:val="%1."/>
      <w:lvlJc w:val="left"/>
      <w:pPr>
        <w:ind w:left="1845" w:hanging="358"/>
        <w:jc w:val="left"/>
      </w:pPr>
      <w:rPr>
        <w:rFonts w:ascii="Arial" w:eastAsia="Arial" w:hAnsi="Arial" w:cs="Arial" w:hint="default"/>
        <w:b w:val="0"/>
        <w:bCs w:val="0"/>
        <w:i w:val="0"/>
        <w:iCs w:val="0"/>
        <w:spacing w:val="-1"/>
        <w:w w:val="101"/>
        <w:sz w:val="22"/>
        <w:szCs w:val="22"/>
        <w:lang w:val="en-US" w:eastAsia="en-US" w:bidi="ar-SA"/>
      </w:rPr>
    </w:lvl>
    <w:lvl w:ilvl="1">
      <w:start w:val="1"/>
      <w:numFmt w:val="decimal"/>
      <w:lvlText w:val="%1.%2"/>
      <w:lvlJc w:val="left"/>
      <w:pPr>
        <w:ind w:left="2553" w:hanging="1076"/>
        <w:jc w:val="left"/>
      </w:pPr>
      <w:rPr>
        <w:rFonts w:ascii="Arial" w:eastAsia="Arial" w:hAnsi="Arial" w:cs="Arial" w:hint="default"/>
        <w:b/>
        <w:bCs/>
        <w:i w:val="0"/>
        <w:iCs w:val="0"/>
        <w:spacing w:val="-1"/>
        <w:w w:val="99"/>
        <w:sz w:val="19"/>
        <w:szCs w:val="19"/>
        <w:lang w:val="en-US" w:eastAsia="en-US" w:bidi="ar-SA"/>
      </w:rPr>
    </w:lvl>
    <w:lvl w:ilvl="2">
      <w:numFmt w:val="bullet"/>
      <w:lvlText w:val="•"/>
      <w:lvlJc w:val="left"/>
      <w:pPr>
        <w:ind w:left="3575" w:hanging="1076"/>
      </w:pPr>
      <w:rPr>
        <w:rFonts w:hint="default"/>
        <w:lang w:val="en-US" w:eastAsia="en-US" w:bidi="ar-SA"/>
      </w:rPr>
    </w:lvl>
    <w:lvl w:ilvl="3">
      <w:numFmt w:val="bullet"/>
      <w:lvlText w:val="•"/>
      <w:lvlJc w:val="left"/>
      <w:pPr>
        <w:ind w:left="4591" w:hanging="1076"/>
      </w:pPr>
      <w:rPr>
        <w:rFonts w:hint="default"/>
        <w:lang w:val="en-US" w:eastAsia="en-US" w:bidi="ar-SA"/>
      </w:rPr>
    </w:lvl>
    <w:lvl w:ilvl="4">
      <w:numFmt w:val="bullet"/>
      <w:lvlText w:val="•"/>
      <w:lvlJc w:val="left"/>
      <w:pPr>
        <w:ind w:left="5607" w:hanging="1076"/>
      </w:pPr>
      <w:rPr>
        <w:rFonts w:hint="default"/>
        <w:lang w:val="en-US" w:eastAsia="en-US" w:bidi="ar-SA"/>
      </w:rPr>
    </w:lvl>
    <w:lvl w:ilvl="5">
      <w:numFmt w:val="bullet"/>
      <w:lvlText w:val="•"/>
      <w:lvlJc w:val="left"/>
      <w:pPr>
        <w:ind w:left="6623" w:hanging="1076"/>
      </w:pPr>
      <w:rPr>
        <w:rFonts w:hint="default"/>
        <w:lang w:val="en-US" w:eastAsia="en-US" w:bidi="ar-SA"/>
      </w:rPr>
    </w:lvl>
    <w:lvl w:ilvl="6">
      <w:numFmt w:val="bullet"/>
      <w:lvlText w:val="•"/>
      <w:lvlJc w:val="left"/>
      <w:pPr>
        <w:ind w:left="7639" w:hanging="1076"/>
      </w:pPr>
      <w:rPr>
        <w:rFonts w:hint="default"/>
        <w:lang w:val="en-US" w:eastAsia="en-US" w:bidi="ar-SA"/>
      </w:rPr>
    </w:lvl>
    <w:lvl w:ilvl="7">
      <w:numFmt w:val="bullet"/>
      <w:lvlText w:val="•"/>
      <w:lvlJc w:val="left"/>
      <w:pPr>
        <w:ind w:left="8655" w:hanging="1076"/>
      </w:pPr>
      <w:rPr>
        <w:rFonts w:hint="default"/>
        <w:lang w:val="en-US" w:eastAsia="en-US" w:bidi="ar-SA"/>
      </w:rPr>
    </w:lvl>
    <w:lvl w:ilvl="8">
      <w:numFmt w:val="bullet"/>
      <w:lvlText w:val="•"/>
      <w:lvlJc w:val="left"/>
      <w:pPr>
        <w:ind w:left="9671" w:hanging="1076"/>
      </w:pPr>
      <w:rPr>
        <w:rFonts w:hint="default"/>
        <w:lang w:val="en-US" w:eastAsia="en-US" w:bidi="ar-SA"/>
      </w:rPr>
    </w:lvl>
  </w:abstractNum>
  <w:abstractNum w:abstractNumId="21" w15:restartNumberingAfterBreak="0">
    <w:nsid w:val="15C151C3"/>
    <w:multiLevelType w:val="hybridMultilevel"/>
    <w:tmpl w:val="D3422356"/>
    <w:lvl w:ilvl="0" w:tplc="09AC832E">
      <w:start w:val="1"/>
      <w:numFmt w:val="upperLetter"/>
      <w:lvlText w:val="%1."/>
      <w:lvlJc w:val="left"/>
      <w:pPr>
        <w:ind w:left="1856" w:hanging="364"/>
        <w:jc w:val="left"/>
      </w:pPr>
      <w:rPr>
        <w:rFonts w:ascii="Arial" w:eastAsia="Arial" w:hAnsi="Arial" w:cs="Arial" w:hint="default"/>
        <w:b w:val="0"/>
        <w:bCs w:val="0"/>
        <w:i w:val="0"/>
        <w:iCs w:val="0"/>
        <w:spacing w:val="-1"/>
        <w:w w:val="101"/>
        <w:sz w:val="22"/>
        <w:szCs w:val="22"/>
        <w:lang w:val="en-US" w:eastAsia="en-US" w:bidi="ar-SA"/>
      </w:rPr>
    </w:lvl>
    <w:lvl w:ilvl="1" w:tplc="14489608">
      <w:numFmt w:val="bullet"/>
      <w:lvlText w:val="•"/>
      <w:lvlJc w:val="left"/>
      <w:pPr>
        <w:ind w:left="2844" w:hanging="364"/>
      </w:pPr>
      <w:rPr>
        <w:rFonts w:hint="default"/>
        <w:lang w:val="en-US" w:eastAsia="en-US" w:bidi="ar-SA"/>
      </w:rPr>
    </w:lvl>
    <w:lvl w:ilvl="2" w:tplc="60169D40">
      <w:numFmt w:val="bullet"/>
      <w:lvlText w:val="•"/>
      <w:lvlJc w:val="left"/>
      <w:pPr>
        <w:ind w:left="3828" w:hanging="364"/>
      </w:pPr>
      <w:rPr>
        <w:rFonts w:hint="default"/>
        <w:lang w:val="en-US" w:eastAsia="en-US" w:bidi="ar-SA"/>
      </w:rPr>
    </w:lvl>
    <w:lvl w:ilvl="3" w:tplc="143CA6A2">
      <w:numFmt w:val="bullet"/>
      <w:lvlText w:val="•"/>
      <w:lvlJc w:val="left"/>
      <w:pPr>
        <w:ind w:left="4812" w:hanging="364"/>
      </w:pPr>
      <w:rPr>
        <w:rFonts w:hint="default"/>
        <w:lang w:val="en-US" w:eastAsia="en-US" w:bidi="ar-SA"/>
      </w:rPr>
    </w:lvl>
    <w:lvl w:ilvl="4" w:tplc="00DA2424">
      <w:numFmt w:val="bullet"/>
      <w:lvlText w:val="•"/>
      <w:lvlJc w:val="left"/>
      <w:pPr>
        <w:ind w:left="5797" w:hanging="364"/>
      </w:pPr>
      <w:rPr>
        <w:rFonts w:hint="default"/>
        <w:lang w:val="en-US" w:eastAsia="en-US" w:bidi="ar-SA"/>
      </w:rPr>
    </w:lvl>
    <w:lvl w:ilvl="5" w:tplc="F96416DC">
      <w:numFmt w:val="bullet"/>
      <w:lvlText w:val="•"/>
      <w:lvlJc w:val="left"/>
      <w:pPr>
        <w:ind w:left="6781" w:hanging="364"/>
      </w:pPr>
      <w:rPr>
        <w:rFonts w:hint="default"/>
        <w:lang w:val="en-US" w:eastAsia="en-US" w:bidi="ar-SA"/>
      </w:rPr>
    </w:lvl>
    <w:lvl w:ilvl="6" w:tplc="39304D1C">
      <w:numFmt w:val="bullet"/>
      <w:lvlText w:val="•"/>
      <w:lvlJc w:val="left"/>
      <w:pPr>
        <w:ind w:left="7765" w:hanging="364"/>
      </w:pPr>
      <w:rPr>
        <w:rFonts w:hint="default"/>
        <w:lang w:val="en-US" w:eastAsia="en-US" w:bidi="ar-SA"/>
      </w:rPr>
    </w:lvl>
    <w:lvl w:ilvl="7" w:tplc="985C8324">
      <w:numFmt w:val="bullet"/>
      <w:lvlText w:val="•"/>
      <w:lvlJc w:val="left"/>
      <w:pPr>
        <w:ind w:left="8749" w:hanging="364"/>
      </w:pPr>
      <w:rPr>
        <w:rFonts w:hint="default"/>
        <w:lang w:val="en-US" w:eastAsia="en-US" w:bidi="ar-SA"/>
      </w:rPr>
    </w:lvl>
    <w:lvl w:ilvl="8" w:tplc="8BD83EB2">
      <w:numFmt w:val="bullet"/>
      <w:lvlText w:val="•"/>
      <w:lvlJc w:val="left"/>
      <w:pPr>
        <w:ind w:left="9734" w:hanging="364"/>
      </w:pPr>
      <w:rPr>
        <w:rFonts w:hint="default"/>
        <w:lang w:val="en-US" w:eastAsia="en-US" w:bidi="ar-SA"/>
      </w:rPr>
    </w:lvl>
  </w:abstractNum>
  <w:abstractNum w:abstractNumId="22" w15:restartNumberingAfterBreak="0">
    <w:nsid w:val="16DE72D6"/>
    <w:multiLevelType w:val="multilevel"/>
    <w:tmpl w:val="8DA8C978"/>
    <w:lvl w:ilvl="0">
      <w:start w:val="4"/>
      <w:numFmt w:val="upperLetter"/>
      <w:lvlText w:val="%1"/>
      <w:lvlJc w:val="left"/>
      <w:pPr>
        <w:ind w:left="2652" w:hanging="1083"/>
        <w:jc w:val="left"/>
      </w:pPr>
      <w:rPr>
        <w:rFonts w:hint="default"/>
        <w:lang w:val="en-US" w:eastAsia="en-US" w:bidi="ar-SA"/>
      </w:rPr>
    </w:lvl>
    <w:lvl w:ilvl="1">
      <w:start w:val="1"/>
      <w:numFmt w:val="decimal"/>
      <w:lvlText w:val="%1.%2"/>
      <w:lvlJc w:val="left"/>
      <w:pPr>
        <w:ind w:left="2652" w:hanging="1083"/>
        <w:jc w:val="left"/>
      </w:pPr>
      <w:rPr>
        <w:rFonts w:ascii="Arial" w:eastAsia="Arial" w:hAnsi="Arial" w:cs="Arial" w:hint="default"/>
        <w:b/>
        <w:bCs/>
        <w:i w:val="0"/>
        <w:iCs w:val="0"/>
        <w:spacing w:val="-1"/>
        <w:w w:val="96"/>
        <w:sz w:val="19"/>
        <w:szCs w:val="19"/>
        <w:lang w:val="en-US" w:eastAsia="en-US" w:bidi="ar-SA"/>
      </w:rPr>
    </w:lvl>
    <w:lvl w:ilvl="2">
      <w:start w:val="1"/>
      <w:numFmt w:val="upperLetter"/>
      <w:lvlText w:val="%3."/>
      <w:lvlJc w:val="left"/>
      <w:pPr>
        <w:ind w:left="2277" w:hanging="361"/>
        <w:jc w:val="left"/>
      </w:pPr>
      <w:rPr>
        <w:rFonts w:ascii="Arial" w:eastAsia="Arial" w:hAnsi="Arial" w:cs="Arial" w:hint="default"/>
        <w:b w:val="0"/>
        <w:bCs w:val="0"/>
        <w:i w:val="0"/>
        <w:iCs w:val="0"/>
        <w:spacing w:val="-1"/>
        <w:w w:val="106"/>
        <w:sz w:val="21"/>
        <w:szCs w:val="21"/>
        <w:lang w:val="en-US" w:eastAsia="en-US" w:bidi="ar-SA"/>
      </w:rPr>
    </w:lvl>
    <w:lvl w:ilvl="3">
      <w:numFmt w:val="bullet"/>
      <w:lvlText w:val="•"/>
      <w:lvlJc w:val="left"/>
      <w:pPr>
        <w:ind w:left="4732" w:hanging="361"/>
      </w:pPr>
      <w:rPr>
        <w:rFonts w:hint="default"/>
        <w:lang w:val="en-US" w:eastAsia="en-US" w:bidi="ar-SA"/>
      </w:rPr>
    </w:lvl>
    <w:lvl w:ilvl="4">
      <w:numFmt w:val="bullet"/>
      <w:lvlText w:val="•"/>
      <w:lvlJc w:val="left"/>
      <w:pPr>
        <w:ind w:left="5768" w:hanging="361"/>
      </w:pPr>
      <w:rPr>
        <w:rFonts w:hint="default"/>
        <w:lang w:val="en-US" w:eastAsia="en-US" w:bidi="ar-SA"/>
      </w:rPr>
    </w:lvl>
    <w:lvl w:ilvl="5">
      <w:numFmt w:val="bullet"/>
      <w:lvlText w:val="•"/>
      <w:lvlJc w:val="left"/>
      <w:pPr>
        <w:ind w:left="6805" w:hanging="361"/>
      </w:pPr>
      <w:rPr>
        <w:rFonts w:hint="default"/>
        <w:lang w:val="en-US" w:eastAsia="en-US" w:bidi="ar-SA"/>
      </w:rPr>
    </w:lvl>
    <w:lvl w:ilvl="6">
      <w:numFmt w:val="bullet"/>
      <w:lvlText w:val="•"/>
      <w:lvlJc w:val="left"/>
      <w:pPr>
        <w:ind w:left="7841" w:hanging="361"/>
      </w:pPr>
      <w:rPr>
        <w:rFonts w:hint="default"/>
        <w:lang w:val="en-US" w:eastAsia="en-US" w:bidi="ar-SA"/>
      </w:rPr>
    </w:lvl>
    <w:lvl w:ilvl="7">
      <w:numFmt w:val="bullet"/>
      <w:lvlText w:val="•"/>
      <w:lvlJc w:val="left"/>
      <w:pPr>
        <w:ind w:left="8877" w:hanging="361"/>
      </w:pPr>
      <w:rPr>
        <w:rFonts w:hint="default"/>
        <w:lang w:val="en-US" w:eastAsia="en-US" w:bidi="ar-SA"/>
      </w:rPr>
    </w:lvl>
    <w:lvl w:ilvl="8">
      <w:numFmt w:val="bullet"/>
      <w:lvlText w:val="•"/>
      <w:lvlJc w:val="left"/>
      <w:pPr>
        <w:ind w:left="9914" w:hanging="361"/>
      </w:pPr>
      <w:rPr>
        <w:rFonts w:hint="default"/>
        <w:lang w:val="en-US" w:eastAsia="en-US" w:bidi="ar-SA"/>
      </w:rPr>
    </w:lvl>
  </w:abstractNum>
  <w:abstractNum w:abstractNumId="23" w15:restartNumberingAfterBreak="0">
    <w:nsid w:val="18465ED1"/>
    <w:multiLevelType w:val="hybridMultilevel"/>
    <w:tmpl w:val="A4247206"/>
    <w:lvl w:ilvl="0" w:tplc="CFC0A924">
      <w:start w:val="1"/>
      <w:numFmt w:val="upperLetter"/>
      <w:lvlText w:val="%1."/>
      <w:lvlJc w:val="left"/>
      <w:pPr>
        <w:ind w:left="680" w:hanging="361"/>
        <w:jc w:val="right"/>
      </w:pPr>
      <w:rPr>
        <w:rFonts w:hint="default"/>
        <w:spacing w:val="-1"/>
        <w:w w:val="102"/>
        <w:lang w:val="en-US" w:eastAsia="en-US" w:bidi="ar-SA"/>
      </w:rPr>
    </w:lvl>
    <w:lvl w:ilvl="1" w:tplc="717ADCB2">
      <w:start w:val="1"/>
      <w:numFmt w:val="decimal"/>
      <w:lvlText w:val="%2."/>
      <w:lvlJc w:val="left"/>
      <w:pPr>
        <w:ind w:left="2694" w:hanging="368"/>
        <w:jc w:val="left"/>
      </w:pPr>
      <w:rPr>
        <w:rFonts w:ascii="Arial" w:eastAsia="Arial" w:hAnsi="Arial" w:cs="Arial" w:hint="default"/>
        <w:b w:val="0"/>
        <w:bCs w:val="0"/>
        <w:i w:val="0"/>
        <w:iCs w:val="0"/>
        <w:spacing w:val="-1"/>
        <w:w w:val="106"/>
        <w:sz w:val="22"/>
        <w:szCs w:val="22"/>
        <w:lang w:val="en-US" w:eastAsia="en-US" w:bidi="ar-SA"/>
      </w:rPr>
    </w:lvl>
    <w:lvl w:ilvl="2" w:tplc="1D6E8CAE">
      <w:numFmt w:val="bullet"/>
      <w:lvlText w:val="•"/>
      <w:lvlJc w:val="left"/>
      <w:pPr>
        <w:ind w:left="3568" w:hanging="368"/>
      </w:pPr>
      <w:rPr>
        <w:rFonts w:hint="default"/>
        <w:lang w:val="en-US" w:eastAsia="en-US" w:bidi="ar-SA"/>
      </w:rPr>
    </w:lvl>
    <w:lvl w:ilvl="3" w:tplc="7A14BF96">
      <w:numFmt w:val="bullet"/>
      <w:lvlText w:val="•"/>
      <w:lvlJc w:val="left"/>
      <w:pPr>
        <w:ind w:left="4437" w:hanging="368"/>
      </w:pPr>
      <w:rPr>
        <w:rFonts w:hint="default"/>
        <w:lang w:val="en-US" w:eastAsia="en-US" w:bidi="ar-SA"/>
      </w:rPr>
    </w:lvl>
    <w:lvl w:ilvl="4" w:tplc="80D4D2D0">
      <w:numFmt w:val="bullet"/>
      <w:lvlText w:val="•"/>
      <w:lvlJc w:val="left"/>
      <w:pPr>
        <w:ind w:left="5306" w:hanging="368"/>
      </w:pPr>
      <w:rPr>
        <w:rFonts w:hint="default"/>
        <w:lang w:val="en-US" w:eastAsia="en-US" w:bidi="ar-SA"/>
      </w:rPr>
    </w:lvl>
    <w:lvl w:ilvl="5" w:tplc="2A22B48A">
      <w:numFmt w:val="bullet"/>
      <w:lvlText w:val="•"/>
      <w:lvlJc w:val="left"/>
      <w:pPr>
        <w:ind w:left="6175" w:hanging="368"/>
      </w:pPr>
      <w:rPr>
        <w:rFonts w:hint="default"/>
        <w:lang w:val="en-US" w:eastAsia="en-US" w:bidi="ar-SA"/>
      </w:rPr>
    </w:lvl>
    <w:lvl w:ilvl="6" w:tplc="96026006">
      <w:numFmt w:val="bullet"/>
      <w:lvlText w:val="•"/>
      <w:lvlJc w:val="left"/>
      <w:pPr>
        <w:ind w:left="7044" w:hanging="368"/>
      </w:pPr>
      <w:rPr>
        <w:rFonts w:hint="default"/>
        <w:lang w:val="en-US" w:eastAsia="en-US" w:bidi="ar-SA"/>
      </w:rPr>
    </w:lvl>
    <w:lvl w:ilvl="7" w:tplc="2778A0D8">
      <w:numFmt w:val="bullet"/>
      <w:lvlText w:val="•"/>
      <w:lvlJc w:val="left"/>
      <w:pPr>
        <w:ind w:left="7913" w:hanging="368"/>
      </w:pPr>
      <w:rPr>
        <w:rFonts w:hint="default"/>
        <w:lang w:val="en-US" w:eastAsia="en-US" w:bidi="ar-SA"/>
      </w:rPr>
    </w:lvl>
    <w:lvl w:ilvl="8" w:tplc="F9D045C0">
      <w:numFmt w:val="bullet"/>
      <w:lvlText w:val="•"/>
      <w:lvlJc w:val="left"/>
      <w:pPr>
        <w:ind w:left="8782" w:hanging="368"/>
      </w:pPr>
      <w:rPr>
        <w:rFonts w:hint="default"/>
        <w:lang w:val="en-US" w:eastAsia="en-US" w:bidi="ar-SA"/>
      </w:rPr>
    </w:lvl>
  </w:abstractNum>
  <w:abstractNum w:abstractNumId="24" w15:restartNumberingAfterBreak="0">
    <w:nsid w:val="1913205A"/>
    <w:multiLevelType w:val="multilevel"/>
    <w:tmpl w:val="7F4AA9FE"/>
    <w:lvl w:ilvl="0">
      <w:start w:val="1"/>
      <w:numFmt w:val="upperLetter"/>
      <w:lvlText w:val="%1."/>
      <w:lvlJc w:val="left"/>
      <w:pPr>
        <w:ind w:left="1759" w:hanging="361"/>
        <w:jc w:val="left"/>
      </w:pPr>
      <w:rPr>
        <w:rFonts w:ascii="Arial" w:eastAsia="Arial" w:hAnsi="Arial" w:cs="Arial" w:hint="default"/>
        <w:b w:val="0"/>
        <w:bCs w:val="0"/>
        <w:i w:val="0"/>
        <w:iCs w:val="0"/>
        <w:spacing w:val="-1"/>
        <w:w w:val="101"/>
        <w:sz w:val="22"/>
        <w:szCs w:val="22"/>
        <w:lang w:val="en-US" w:eastAsia="en-US" w:bidi="ar-SA"/>
      </w:rPr>
    </w:lvl>
    <w:lvl w:ilvl="1">
      <w:start w:val="1"/>
      <w:numFmt w:val="decimal"/>
      <w:lvlText w:val="%1.%2"/>
      <w:lvlJc w:val="left"/>
      <w:pPr>
        <w:ind w:left="2053" w:hanging="535"/>
        <w:jc w:val="left"/>
      </w:pPr>
      <w:rPr>
        <w:rFonts w:ascii="Arial" w:eastAsia="Arial" w:hAnsi="Arial" w:cs="Arial" w:hint="default"/>
        <w:b/>
        <w:bCs/>
        <w:i w:val="0"/>
        <w:iCs w:val="0"/>
        <w:spacing w:val="-1"/>
        <w:w w:val="102"/>
        <w:sz w:val="22"/>
        <w:szCs w:val="22"/>
        <w:lang w:val="en-US" w:eastAsia="en-US" w:bidi="ar-SA"/>
      </w:rPr>
    </w:lvl>
    <w:lvl w:ilvl="2">
      <w:numFmt w:val="bullet"/>
      <w:lvlText w:val="•"/>
      <w:lvlJc w:val="left"/>
      <w:pPr>
        <w:ind w:left="3131" w:hanging="535"/>
      </w:pPr>
      <w:rPr>
        <w:rFonts w:hint="default"/>
        <w:lang w:val="en-US" w:eastAsia="en-US" w:bidi="ar-SA"/>
      </w:rPr>
    </w:lvl>
    <w:lvl w:ilvl="3">
      <w:numFmt w:val="bullet"/>
      <w:lvlText w:val="•"/>
      <w:lvlJc w:val="left"/>
      <w:pPr>
        <w:ind w:left="4202" w:hanging="535"/>
      </w:pPr>
      <w:rPr>
        <w:rFonts w:hint="default"/>
        <w:lang w:val="en-US" w:eastAsia="en-US" w:bidi="ar-SA"/>
      </w:rPr>
    </w:lvl>
    <w:lvl w:ilvl="4">
      <w:numFmt w:val="bullet"/>
      <w:lvlText w:val="•"/>
      <w:lvlJc w:val="left"/>
      <w:pPr>
        <w:ind w:left="5274" w:hanging="535"/>
      </w:pPr>
      <w:rPr>
        <w:rFonts w:hint="default"/>
        <w:lang w:val="en-US" w:eastAsia="en-US" w:bidi="ar-SA"/>
      </w:rPr>
    </w:lvl>
    <w:lvl w:ilvl="5">
      <w:numFmt w:val="bullet"/>
      <w:lvlText w:val="•"/>
      <w:lvlJc w:val="left"/>
      <w:pPr>
        <w:ind w:left="6345" w:hanging="535"/>
      </w:pPr>
      <w:rPr>
        <w:rFonts w:hint="default"/>
        <w:lang w:val="en-US" w:eastAsia="en-US" w:bidi="ar-SA"/>
      </w:rPr>
    </w:lvl>
    <w:lvl w:ilvl="6">
      <w:numFmt w:val="bullet"/>
      <w:lvlText w:val="•"/>
      <w:lvlJc w:val="left"/>
      <w:pPr>
        <w:ind w:left="7417" w:hanging="535"/>
      </w:pPr>
      <w:rPr>
        <w:rFonts w:hint="default"/>
        <w:lang w:val="en-US" w:eastAsia="en-US" w:bidi="ar-SA"/>
      </w:rPr>
    </w:lvl>
    <w:lvl w:ilvl="7">
      <w:numFmt w:val="bullet"/>
      <w:lvlText w:val="•"/>
      <w:lvlJc w:val="left"/>
      <w:pPr>
        <w:ind w:left="8488" w:hanging="535"/>
      </w:pPr>
      <w:rPr>
        <w:rFonts w:hint="default"/>
        <w:lang w:val="en-US" w:eastAsia="en-US" w:bidi="ar-SA"/>
      </w:rPr>
    </w:lvl>
    <w:lvl w:ilvl="8">
      <w:numFmt w:val="bullet"/>
      <w:lvlText w:val="•"/>
      <w:lvlJc w:val="left"/>
      <w:pPr>
        <w:ind w:left="9559" w:hanging="535"/>
      </w:pPr>
      <w:rPr>
        <w:rFonts w:hint="default"/>
        <w:lang w:val="en-US" w:eastAsia="en-US" w:bidi="ar-SA"/>
      </w:rPr>
    </w:lvl>
  </w:abstractNum>
  <w:abstractNum w:abstractNumId="25" w15:restartNumberingAfterBreak="0">
    <w:nsid w:val="1B565D3E"/>
    <w:multiLevelType w:val="hybridMultilevel"/>
    <w:tmpl w:val="D9F08DA8"/>
    <w:lvl w:ilvl="0" w:tplc="EB1A051C">
      <w:start w:val="1"/>
      <w:numFmt w:val="upperLetter"/>
      <w:lvlText w:val="%1."/>
      <w:lvlJc w:val="left"/>
      <w:pPr>
        <w:ind w:left="1875" w:hanging="366"/>
        <w:jc w:val="left"/>
      </w:pPr>
      <w:rPr>
        <w:rFonts w:ascii="Arial" w:eastAsia="Arial" w:hAnsi="Arial" w:cs="Arial" w:hint="default"/>
        <w:b w:val="0"/>
        <w:bCs w:val="0"/>
        <w:i w:val="0"/>
        <w:iCs w:val="0"/>
        <w:spacing w:val="-1"/>
        <w:w w:val="106"/>
        <w:sz w:val="21"/>
        <w:szCs w:val="21"/>
        <w:lang w:val="en-US" w:eastAsia="en-US" w:bidi="ar-SA"/>
      </w:rPr>
    </w:lvl>
    <w:lvl w:ilvl="1" w:tplc="69FED5F8">
      <w:numFmt w:val="bullet"/>
      <w:lvlText w:val="•"/>
      <w:lvlJc w:val="left"/>
      <w:pPr>
        <w:ind w:left="2862" w:hanging="366"/>
      </w:pPr>
      <w:rPr>
        <w:rFonts w:hint="default"/>
        <w:lang w:val="en-US" w:eastAsia="en-US" w:bidi="ar-SA"/>
      </w:rPr>
    </w:lvl>
    <w:lvl w:ilvl="2" w:tplc="06DEBE40">
      <w:numFmt w:val="bullet"/>
      <w:lvlText w:val="•"/>
      <w:lvlJc w:val="left"/>
      <w:pPr>
        <w:ind w:left="3844" w:hanging="366"/>
      </w:pPr>
      <w:rPr>
        <w:rFonts w:hint="default"/>
        <w:lang w:val="en-US" w:eastAsia="en-US" w:bidi="ar-SA"/>
      </w:rPr>
    </w:lvl>
    <w:lvl w:ilvl="3" w:tplc="260CE880">
      <w:numFmt w:val="bullet"/>
      <w:lvlText w:val="•"/>
      <w:lvlJc w:val="left"/>
      <w:pPr>
        <w:ind w:left="4826" w:hanging="366"/>
      </w:pPr>
      <w:rPr>
        <w:rFonts w:hint="default"/>
        <w:lang w:val="en-US" w:eastAsia="en-US" w:bidi="ar-SA"/>
      </w:rPr>
    </w:lvl>
    <w:lvl w:ilvl="4" w:tplc="227C3DF6">
      <w:numFmt w:val="bullet"/>
      <w:lvlText w:val="•"/>
      <w:lvlJc w:val="left"/>
      <w:pPr>
        <w:ind w:left="5809" w:hanging="366"/>
      </w:pPr>
      <w:rPr>
        <w:rFonts w:hint="default"/>
        <w:lang w:val="en-US" w:eastAsia="en-US" w:bidi="ar-SA"/>
      </w:rPr>
    </w:lvl>
    <w:lvl w:ilvl="5" w:tplc="5A1A2876">
      <w:numFmt w:val="bullet"/>
      <w:lvlText w:val="•"/>
      <w:lvlJc w:val="left"/>
      <w:pPr>
        <w:ind w:left="6791" w:hanging="366"/>
      </w:pPr>
      <w:rPr>
        <w:rFonts w:hint="default"/>
        <w:lang w:val="en-US" w:eastAsia="en-US" w:bidi="ar-SA"/>
      </w:rPr>
    </w:lvl>
    <w:lvl w:ilvl="6" w:tplc="92BE0DF0">
      <w:numFmt w:val="bullet"/>
      <w:lvlText w:val="•"/>
      <w:lvlJc w:val="left"/>
      <w:pPr>
        <w:ind w:left="7773" w:hanging="366"/>
      </w:pPr>
      <w:rPr>
        <w:rFonts w:hint="default"/>
        <w:lang w:val="en-US" w:eastAsia="en-US" w:bidi="ar-SA"/>
      </w:rPr>
    </w:lvl>
    <w:lvl w:ilvl="7" w:tplc="2AC4E422">
      <w:numFmt w:val="bullet"/>
      <w:lvlText w:val="•"/>
      <w:lvlJc w:val="left"/>
      <w:pPr>
        <w:ind w:left="8755" w:hanging="366"/>
      </w:pPr>
      <w:rPr>
        <w:rFonts w:hint="default"/>
        <w:lang w:val="en-US" w:eastAsia="en-US" w:bidi="ar-SA"/>
      </w:rPr>
    </w:lvl>
    <w:lvl w:ilvl="8" w:tplc="76DC4F84">
      <w:numFmt w:val="bullet"/>
      <w:lvlText w:val="•"/>
      <w:lvlJc w:val="left"/>
      <w:pPr>
        <w:ind w:left="9738" w:hanging="366"/>
      </w:pPr>
      <w:rPr>
        <w:rFonts w:hint="default"/>
        <w:lang w:val="en-US" w:eastAsia="en-US" w:bidi="ar-SA"/>
      </w:rPr>
    </w:lvl>
  </w:abstractNum>
  <w:abstractNum w:abstractNumId="26" w15:restartNumberingAfterBreak="0">
    <w:nsid w:val="1BAA119D"/>
    <w:multiLevelType w:val="hybridMultilevel"/>
    <w:tmpl w:val="B94AEA0E"/>
    <w:lvl w:ilvl="0" w:tplc="DE7CEA04">
      <w:start w:val="1"/>
      <w:numFmt w:val="decimal"/>
      <w:lvlText w:val="%1."/>
      <w:lvlJc w:val="left"/>
      <w:pPr>
        <w:ind w:left="2187" w:hanging="358"/>
        <w:jc w:val="left"/>
      </w:pPr>
      <w:rPr>
        <w:rFonts w:ascii="Arial" w:eastAsia="Arial" w:hAnsi="Arial" w:cs="Arial" w:hint="default"/>
        <w:b w:val="0"/>
        <w:bCs w:val="0"/>
        <w:i w:val="0"/>
        <w:iCs w:val="0"/>
        <w:spacing w:val="-1"/>
        <w:w w:val="106"/>
        <w:sz w:val="22"/>
        <w:szCs w:val="22"/>
        <w:lang w:val="en-US" w:eastAsia="en-US" w:bidi="ar-SA"/>
      </w:rPr>
    </w:lvl>
    <w:lvl w:ilvl="1" w:tplc="5B18FC2A">
      <w:numFmt w:val="bullet"/>
      <w:lvlText w:val="•"/>
      <w:lvlJc w:val="left"/>
      <w:pPr>
        <w:ind w:left="3132" w:hanging="358"/>
      </w:pPr>
      <w:rPr>
        <w:rFonts w:hint="default"/>
        <w:lang w:val="en-US" w:eastAsia="en-US" w:bidi="ar-SA"/>
      </w:rPr>
    </w:lvl>
    <w:lvl w:ilvl="2" w:tplc="5C9AF484">
      <w:numFmt w:val="bullet"/>
      <w:lvlText w:val="•"/>
      <w:lvlJc w:val="left"/>
      <w:pPr>
        <w:ind w:left="4084" w:hanging="358"/>
      </w:pPr>
      <w:rPr>
        <w:rFonts w:hint="default"/>
        <w:lang w:val="en-US" w:eastAsia="en-US" w:bidi="ar-SA"/>
      </w:rPr>
    </w:lvl>
    <w:lvl w:ilvl="3" w:tplc="2D103C0C">
      <w:numFmt w:val="bullet"/>
      <w:lvlText w:val="•"/>
      <w:lvlJc w:val="left"/>
      <w:pPr>
        <w:ind w:left="5036" w:hanging="358"/>
      </w:pPr>
      <w:rPr>
        <w:rFonts w:hint="default"/>
        <w:lang w:val="en-US" w:eastAsia="en-US" w:bidi="ar-SA"/>
      </w:rPr>
    </w:lvl>
    <w:lvl w:ilvl="4" w:tplc="F516FA80">
      <w:numFmt w:val="bullet"/>
      <w:lvlText w:val="•"/>
      <w:lvlJc w:val="left"/>
      <w:pPr>
        <w:ind w:left="5989" w:hanging="358"/>
      </w:pPr>
      <w:rPr>
        <w:rFonts w:hint="default"/>
        <w:lang w:val="en-US" w:eastAsia="en-US" w:bidi="ar-SA"/>
      </w:rPr>
    </w:lvl>
    <w:lvl w:ilvl="5" w:tplc="950693B4">
      <w:numFmt w:val="bullet"/>
      <w:lvlText w:val="•"/>
      <w:lvlJc w:val="left"/>
      <w:pPr>
        <w:ind w:left="6941" w:hanging="358"/>
      </w:pPr>
      <w:rPr>
        <w:rFonts w:hint="default"/>
        <w:lang w:val="en-US" w:eastAsia="en-US" w:bidi="ar-SA"/>
      </w:rPr>
    </w:lvl>
    <w:lvl w:ilvl="6" w:tplc="0C9ADF40">
      <w:numFmt w:val="bullet"/>
      <w:lvlText w:val="•"/>
      <w:lvlJc w:val="left"/>
      <w:pPr>
        <w:ind w:left="7893" w:hanging="358"/>
      </w:pPr>
      <w:rPr>
        <w:rFonts w:hint="default"/>
        <w:lang w:val="en-US" w:eastAsia="en-US" w:bidi="ar-SA"/>
      </w:rPr>
    </w:lvl>
    <w:lvl w:ilvl="7" w:tplc="2508FE12">
      <w:numFmt w:val="bullet"/>
      <w:lvlText w:val="•"/>
      <w:lvlJc w:val="left"/>
      <w:pPr>
        <w:ind w:left="8845" w:hanging="358"/>
      </w:pPr>
      <w:rPr>
        <w:rFonts w:hint="default"/>
        <w:lang w:val="en-US" w:eastAsia="en-US" w:bidi="ar-SA"/>
      </w:rPr>
    </w:lvl>
    <w:lvl w:ilvl="8" w:tplc="BDA0356E">
      <w:numFmt w:val="bullet"/>
      <w:lvlText w:val="•"/>
      <w:lvlJc w:val="left"/>
      <w:pPr>
        <w:ind w:left="9798" w:hanging="358"/>
      </w:pPr>
      <w:rPr>
        <w:rFonts w:hint="default"/>
        <w:lang w:val="en-US" w:eastAsia="en-US" w:bidi="ar-SA"/>
      </w:rPr>
    </w:lvl>
  </w:abstractNum>
  <w:abstractNum w:abstractNumId="27" w15:restartNumberingAfterBreak="0">
    <w:nsid w:val="1C674EC3"/>
    <w:multiLevelType w:val="hybridMultilevel"/>
    <w:tmpl w:val="C1E277DE"/>
    <w:lvl w:ilvl="0" w:tplc="FE54A0BA">
      <w:start w:val="1"/>
      <w:numFmt w:val="decimal"/>
      <w:lvlText w:val="%1."/>
      <w:lvlJc w:val="left"/>
      <w:pPr>
        <w:ind w:left="2622" w:hanging="367"/>
        <w:jc w:val="left"/>
      </w:pPr>
      <w:rPr>
        <w:rFonts w:ascii="Arial" w:eastAsia="Arial" w:hAnsi="Arial" w:cs="Arial" w:hint="default"/>
        <w:b w:val="0"/>
        <w:bCs w:val="0"/>
        <w:i w:val="0"/>
        <w:iCs w:val="0"/>
        <w:spacing w:val="-1"/>
        <w:w w:val="106"/>
        <w:sz w:val="22"/>
        <w:szCs w:val="22"/>
        <w:lang w:val="en-US" w:eastAsia="en-US" w:bidi="ar-SA"/>
      </w:rPr>
    </w:lvl>
    <w:lvl w:ilvl="1" w:tplc="85CC75B8">
      <w:numFmt w:val="bullet"/>
      <w:lvlText w:val="•"/>
      <w:lvlJc w:val="left"/>
      <w:pPr>
        <w:ind w:left="3556" w:hanging="367"/>
      </w:pPr>
      <w:rPr>
        <w:rFonts w:hint="default"/>
        <w:lang w:val="en-US" w:eastAsia="en-US" w:bidi="ar-SA"/>
      </w:rPr>
    </w:lvl>
    <w:lvl w:ilvl="2" w:tplc="6E4CC24E">
      <w:numFmt w:val="bullet"/>
      <w:lvlText w:val="•"/>
      <w:lvlJc w:val="left"/>
      <w:pPr>
        <w:ind w:left="4493" w:hanging="367"/>
      </w:pPr>
      <w:rPr>
        <w:rFonts w:hint="default"/>
        <w:lang w:val="en-US" w:eastAsia="en-US" w:bidi="ar-SA"/>
      </w:rPr>
    </w:lvl>
    <w:lvl w:ilvl="3" w:tplc="A6E42A3A">
      <w:numFmt w:val="bullet"/>
      <w:lvlText w:val="•"/>
      <w:lvlJc w:val="left"/>
      <w:pPr>
        <w:ind w:left="5430" w:hanging="367"/>
      </w:pPr>
      <w:rPr>
        <w:rFonts w:hint="default"/>
        <w:lang w:val="en-US" w:eastAsia="en-US" w:bidi="ar-SA"/>
      </w:rPr>
    </w:lvl>
    <w:lvl w:ilvl="4" w:tplc="7AC09A26">
      <w:numFmt w:val="bullet"/>
      <w:lvlText w:val="•"/>
      <w:lvlJc w:val="left"/>
      <w:pPr>
        <w:ind w:left="6366" w:hanging="367"/>
      </w:pPr>
      <w:rPr>
        <w:rFonts w:hint="default"/>
        <w:lang w:val="en-US" w:eastAsia="en-US" w:bidi="ar-SA"/>
      </w:rPr>
    </w:lvl>
    <w:lvl w:ilvl="5" w:tplc="2AB825C4">
      <w:numFmt w:val="bullet"/>
      <w:lvlText w:val="•"/>
      <w:lvlJc w:val="left"/>
      <w:pPr>
        <w:ind w:left="7303" w:hanging="367"/>
      </w:pPr>
      <w:rPr>
        <w:rFonts w:hint="default"/>
        <w:lang w:val="en-US" w:eastAsia="en-US" w:bidi="ar-SA"/>
      </w:rPr>
    </w:lvl>
    <w:lvl w:ilvl="6" w:tplc="57EC6CF6">
      <w:numFmt w:val="bullet"/>
      <w:lvlText w:val="•"/>
      <w:lvlJc w:val="left"/>
      <w:pPr>
        <w:ind w:left="8240" w:hanging="367"/>
      </w:pPr>
      <w:rPr>
        <w:rFonts w:hint="default"/>
        <w:lang w:val="en-US" w:eastAsia="en-US" w:bidi="ar-SA"/>
      </w:rPr>
    </w:lvl>
    <w:lvl w:ilvl="7" w:tplc="AEC2F012">
      <w:numFmt w:val="bullet"/>
      <w:lvlText w:val="•"/>
      <w:lvlJc w:val="left"/>
      <w:pPr>
        <w:ind w:left="9176" w:hanging="367"/>
      </w:pPr>
      <w:rPr>
        <w:rFonts w:hint="default"/>
        <w:lang w:val="en-US" w:eastAsia="en-US" w:bidi="ar-SA"/>
      </w:rPr>
    </w:lvl>
    <w:lvl w:ilvl="8" w:tplc="7FD0B538">
      <w:numFmt w:val="bullet"/>
      <w:lvlText w:val="•"/>
      <w:lvlJc w:val="left"/>
      <w:pPr>
        <w:ind w:left="10113" w:hanging="367"/>
      </w:pPr>
      <w:rPr>
        <w:rFonts w:hint="default"/>
        <w:lang w:val="en-US" w:eastAsia="en-US" w:bidi="ar-SA"/>
      </w:rPr>
    </w:lvl>
  </w:abstractNum>
  <w:abstractNum w:abstractNumId="28" w15:restartNumberingAfterBreak="0">
    <w:nsid w:val="1DB43438"/>
    <w:multiLevelType w:val="multilevel"/>
    <w:tmpl w:val="04C43E3C"/>
    <w:lvl w:ilvl="0">
      <w:start w:val="8"/>
      <w:numFmt w:val="upperLetter"/>
      <w:lvlText w:val="%1"/>
      <w:lvlJc w:val="left"/>
      <w:pPr>
        <w:ind w:left="2532" w:hanging="1076"/>
        <w:jc w:val="left"/>
      </w:pPr>
      <w:rPr>
        <w:rFonts w:hint="default"/>
        <w:lang w:val="en-US" w:eastAsia="en-US" w:bidi="ar-SA"/>
      </w:rPr>
    </w:lvl>
    <w:lvl w:ilvl="1">
      <w:start w:val="1"/>
      <w:numFmt w:val="decimal"/>
      <w:lvlText w:val="%1.%2"/>
      <w:lvlJc w:val="left"/>
      <w:pPr>
        <w:ind w:left="2532" w:hanging="1076"/>
        <w:jc w:val="right"/>
      </w:pPr>
      <w:rPr>
        <w:rFonts w:ascii="Arial" w:eastAsia="Arial" w:hAnsi="Arial" w:cs="Arial" w:hint="default"/>
        <w:b/>
        <w:bCs/>
        <w:i w:val="0"/>
        <w:iCs w:val="0"/>
        <w:spacing w:val="-1"/>
        <w:w w:val="100"/>
        <w:sz w:val="19"/>
        <w:szCs w:val="19"/>
        <w:lang w:val="en-US" w:eastAsia="en-US" w:bidi="ar-SA"/>
      </w:rPr>
    </w:lvl>
    <w:lvl w:ilvl="2">
      <w:numFmt w:val="bullet"/>
      <w:lvlText w:val="•"/>
      <w:lvlJc w:val="left"/>
      <w:pPr>
        <w:ind w:left="4372" w:hanging="1076"/>
      </w:pPr>
      <w:rPr>
        <w:rFonts w:hint="default"/>
        <w:lang w:val="en-US" w:eastAsia="en-US" w:bidi="ar-SA"/>
      </w:rPr>
    </w:lvl>
    <w:lvl w:ilvl="3">
      <w:numFmt w:val="bullet"/>
      <w:lvlText w:val="•"/>
      <w:lvlJc w:val="left"/>
      <w:pPr>
        <w:ind w:left="5288" w:hanging="1076"/>
      </w:pPr>
      <w:rPr>
        <w:rFonts w:hint="default"/>
        <w:lang w:val="en-US" w:eastAsia="en-US" w:bidi="ar-SA"/>
      </w:rPr>
    </w:lvl>
    <w:lvl w:ilvl="4">
      <w:numFmt w:val="bullet"/>
      <w:lvlText w:val="•"/>
      <w:lvlJc w:val="left"/>
      <w:pPr>
        <w:ind w:left="6205" w:hanging="1076"/>
      </w:pPr>
      <w:rPr>
        <w:rFonts w:hint="default"/>
        <w:lang w:val="en-US" w:eastAsia="en-US" w:bidi="ar-SA"/>
      </w:rPr>
    </w:lvl>
    <w:lvl w:ilvl="5">
      <w:numFmt w:val="bullet"/>
      <w:lvlText w:val="•"/>
      <w:lvlJc w:val="left"/>
      <w:pPr>
        <w:ind w:left="7121" w:hanging="1076"/>
      </w:pPr>
      <w:rPr>
        <w:rFonts w:hint="default"/>
        <w:lang w:val="en-US" w:eastAsia="en-US" w:bidi="ar-SA"/>
      </w:rPr>
    </w:lvl>
    <w:lvl w:ilvl="6">
      <w:numFmt w:val="bullet"/>
      <w:lvlText w:val="•"/>
      <w:lvlJc w:val="left"/>
      <w:pPr>
        <w:ind w:left="8037" w:hanging="1076"/>
      </w:pPr>
      <w:rPr>
        <w:rFonts w:hint="default"/>
        <w:lang w:val="en-US" w:eastAsia="en-US" w:bidi="ar-SA"/>
      </w:rPr>
    </w:lvl>
    <w:lvl w:ilvl="7">
      <w:numFmt w:val="bullet"/>
      <w:lvlText w:val="•"/>
      <w:lvlJc w:val="left"/>
      <w:pPr>
        <w:ind w:left="8953" w:hanging="1076"/>
      </w:pPr>
      <w:rPr>
        <w:rFonts w:hint="default"/>
        <w:lang w:val="en-US" w:eastAsia="en-US" w:bidi="ar-SA"/>
      </w:rPr>
    </w:lvl>
    <w:lvl w:ilvl="8">
      <w:numFmt w:val="bullet"/>
      <w:lvlText w:val="•"/>
      <w:lvlJc w:val="left"/>
      <w:pPr>
        <w:ind w:left="9870" w:hanging="1076"/>
      </w:pPr>
      <w:rPr>
        <w:rFonts w:hint="default"/>
        <w:lang w:val="en-US" w:eastAsia="en-US" w:bidi="ar-SA"/>
      </w:rPr>
    </w:lvl>
  </w:abstractNum>
  <w:abstractNum w:abstractNumId="29" w15:restartNumberingAfterBreak="0">
    <w:nsid w:val="1F0B1AA7"/>
    <w:multiLevelType w:val="multilevel"/>
    <w:tmpl w:val="3EE4FA20"/>
    <w:lvl w:ilvl="0">
      <w:start w:val="14"/>
      <w:numFmt w:val="upperLetter"/>
      <w:lvlText w:val="%1"/>
      <w:lvlJc w:val="left"/>
      <w:pPr>
        <w:ind w:left="2553" w:hanging="1076"/>
        <w:jc w:val="left"/>
      </w:pPr>
      <w:rPr>
        <w:rFonts w:hint="default"/>
        <w:lang w:val="en-US" w:eastAsia="en-US" w:bidi="ar-SA"/>
      </w:rPr>
    </w:lvl>
    <w:lvl w:ilvl="1">
      <w:start w:val="1"/>
      <w:numFmt w:val="decimal"/>
      <w:lvlText w:val="%1.%2"/>
      <w:lvlJc w:val="left"/>
      <w:pPr>
        <w:ind w:left="2553" w:hanging="1076"/>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4388" w:hanging="1076"/>
      </w:pPr>
      <w:rPr>
        <w:rFonts w:hint="default"/>
        <w:lang w:val="en-US" w:eastAsia="en-US" w:bidi="ar-SA"/>
      </w:rPr>
    </w:lvl>
    <w:lvl w:ilvl="3">
      <w:numFmt w:val="bullet"/>
      <w:lvlText w:val="•"/>
      <w:lvlJc w:val="left"/>
      <w:pPr>
        <w:ind w:left="5302" w:hanging="1076"/>
      </w:pPr>
      <w:rPr>
        <w:rFonts w:hint="default"/>
        <w:lang w:val="en-US" w:eastAsia="en-US" w:bidi="ar-SA"/>
      </w:rPr>
    </w:lvl>
    <w:lvl w:ilvl="4">
      <w:numFmt w:val="bullet"/>
      <w:lvlText w:val="•"/>
      <w:lvlJc w:val="left"/>
      <w:pPr>
        <w:ind w:left="6217" w:hanging="1076"/>
      </w:pPr>
      <w:rPr>
        <w:rFonts w:hint="default"/>
        <w:lang w:val="en-US" w:eastAsia="en-US" w:bidi="ar-SA"/>
      </w:rPr>
    </w:lvl>
    <w:lvl w:ilvl="5">
      <w:numFmt w:val="bullet"/>
      <w:lvlText w:val="•"/>
      <w:lvlJc w:val="left"/>
      <w:pPr>
        <w:ind w:left="7131" w:hanging="1076"/>
      </w:pPr>
      <w:rPr>
        <w:rFonts w:hint="default"/>
        <w:lang w:val="en-US" w:eastAsia="en-US" w:bidi="ar-SA"/>
      </w:rPr>
    </w:lvl>
    <w:lvl w:ilvl="6">
      <w:numFmt w:val="bullet"/>
      <w:lvlText w:val="•"/>
      <w:lvlJc w:val="left"/>
      <w:pPr>
        <w:ind w:left="8045" w:hanging="1076"/>
      </w:pPr>
      <w:rPr>
        <w:rFonts w:hint="default"/>
        <w:lang w:val="en-US" w:eastAsia="en-US" w:bidi="ar-SA"/>
      </w:rPr>
    </w:lvl>
    <w:lvl w:ilvl="7">
      <w:numFmt w:val="bullet"/>
      <w:lvlText w:val="•"/>
      <w:lvlJc w:val="left"/>
      <w:pPr>
        <w:ind w:left="8959" w:hanging="1076"/>
      </w:pPr>
      <w:rPr>
        <w:rFonts w:hint="default"/>
        <w:lang w:val="en-US" w:eastAsia="en-US" w:bidi="ar-SA"/>
      </w:rPr>
    </w:lvl>
    <w:lvl w:ilvl="8">
      <w:numFmt w:val="bullet"/>
      <w:lvlText w:val="•"/>
      <w:lvlJc w:val="left"/>
      <w:pPr>
        <w:ind w:left="9874" w:hanging="1076"/>
      </w:pPr>
      <w:rPr>
        <w:rFonts w:hint="default"/>
        <w:lang w:val="en-US" w:eastAsia="en-US" w:bidi="ar-SA"/>
      </w:rPr>
    </w:lvl>
  </w:abstractNum>
  <w:abstractNum w:abstractNumId="30" w15:restartNumberingAfterBreak="0">
    <w:nsid w:val="1F855ED0"/>
    <w:multiLevelType w:val="multilevel"/>
    <w:tmpl w:val="53C4E8E6"/>
    <w:lvl w:ilvl="0">
      <w:start w:val="25"/>
      <w:numFmt w:val="upperLetter"/>
      <w:lvlText w:val="%1"/>
      <w:lvlJc w:val="left"/>
      <w:pPr>
        <w:ind w:left="2110" w:hanging="484"/>
        <w:jc w:val="left"/>
      </w:pPr>
      <w:rPr>
        <w:rFonts w:hint="default"/>
        <w:lang w:val="en-US" w:eastAsia="en-US" w:bidi="ar-SA"/>
      </w:rPr>
    </w:lvl>
    <w:lvl w:ilvl="1">
      <w:start w:val="1"/>
      <w:numFmt w:val="decimal"/>
      <w:lvlText w:val="%1.%2"/>
      <w:lvlJc w:val="left"/>
      <w:pPr>
        <w:ind w:left="2110" w:hanging="484"/>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4093" w:hanging="484"/>
      </w:pPr>
      <w:rPr>
        <w:rFonts w:hint="default"/>
        <w:lang w:val="en-US" w:eastAsia="en-US" w:bidi="ar-SA"/>
      </w:rPr>
    </w:lvl>
    <w:lvl w:ilvl="3">
      <w:numFmt w:val="bullet"/>
      <w:lvlText w:val="•"/>
      <w:lvlJc w:val="left"/>
      <w:pPr>
        <w:ind w:left="5080" w:hanging="484"/>
      </w:pPr>
      <w:rPr>
        <w:rFonts w:hint="default"/>
        <w:lang w:val="en-US" w:eastAsia="en-US" w:bidi="ar-SA"/>
      </w:rPr>
    </w:lvl>
    <w:lvl w:ilvl="4">
      <w:numFmt w:val="bullet"/>
      <w:lvlText w:val="•"/>
      <w:lvlJc w:val="left"/>
      <w:pPr>
        <w:ind w:left="6066" w:hanging="484"/>
      </w:pPr>
      <w:rPr>
        <w:rFonts w:hint="default"/>
        <w:lang w:val="en-US" w:eastAsia="en-US" w:bidi="ar-SA"/>
      </w:rPr>
    </w:lvl>
    <w:lvl w:ilvl="5">
      <w:numFmt w:val="bullet"/>
      <w:lvlText w:val="•"/>
      <w:lvlJc w:val="left"/>
      <w:pPr>
        <w:ind w:left="7053" w:hanging="484"/>
      </w:pPr>
      <w:rPr>
        <w:rFonts w:hint="default"/>
        <w:lang w:val="en-US" w:eastAsia="en-US" w:bidi="ar-SA"/>
      </w:rPr>
    </w:lvl>
    <w:lvl w:ilvl="6">
      <w:numFmt w:val="bullet"/>
      <w:lvlText w:val="•"/>
      <w:lvlJc w:val="left"/>
      <w:pPr>
        <w:ind w:left="8040" w:hanging="484"/>
      </w:pPr>
      <w:rPr>
        <w:rFonts w:hint="default"/>
        <w:lang w:val="en-US" w:eastAsia="en-US" w:bidi="ar-SA"/>
      </w:rPr>
    </w:lvl>
    <w:lvl w:ilvl="7">
      <w:numFmt w:val="bullet"/>
      <w:lvlText w:val="•"/>
      <w:lvlJc w:val="left"/>
      <w:pPr>
        <w:ind w:left="9026" w:hanging="484"/>
      </w:pPr>
      <w:rPr>
        <w:rFonts w:hint="default"/>
        <w:lang w:val="en-US" w:eastAsia="en-US" w:bidi="ar-SA"/>
      </w:rPr>
    </w:lvl>
    <w:lvl w:ilvl="8">
      <w:numFmt w:val="bullet"/>
      <w:lvlText w:val="•"/>
      <w:lvlJc w:val="left"/>
      <w:pPr>
        <w:ind w:left="10013" w:hanging="484"/>
      </w:pPr>
      <w:rPr>
        <w:rFonts w:hint="default"/>
        <w:lang w:val="en-US" w:eastAsia="en-US" w:bidi="ar-SA"/>
      </w:rPr>
    </w:lvl>
  </w:abstractNum>
  <w:abstractNum w:abstractNumId="31" w15:restartNumberingAfterBreak="0">
    <w:nsid w:val="20691734"/>
    <w:multiLevelType w:val="hybridMultilevel"/>
    <w:tmpl w:val="A9B2C73A"/>
    <w:lvl w:ilvl="0" w:tplc="A148C9F4">
      <w:start w:val="1"/>
      <w:numFmt w:val="upperLetter"/>
      <w:lvlText w:val="%1."/>
      <w:lvlJc w:val="left"/>
      <w:pPr>
        <w:ind w:left="1787" w:hanging="363"/>
        <w:jc w:val="right"/>
      </w:pPr>
      <w:rPr>
        <w:rFonts w:hint="default"/>
        <w:spacing w:val="-1"/>
        <w:w w:val="105"/>
        <w:lang w:val="en-US" w:eastAsia="en-US" w:bidi="ar-SA"/>
      </w:rPr>
    </w:lvl>
    <w:lvl w:ilvl="1" w:tplc="115655C8">
      <w:start w:val="1"/>
      <w:numFmt w:val="decimal"/>
      <w:lvlText w:val="%2."/>
      <w:lvlJc w:val="left"/>
      <w:pPr>
        <w:ind w:left="2149" w:hanging="364"/>
        <w:jc w:val="right"/>
      </w:pPr>
      <w:rPr>
        <w:rFonts w:hint="default"/>
        <w:spacing w:val="-1"/>
        <w:w w:val="106"/>
        <w:lang w:val="en-US" w:eastAsia="en-US" w:bidi="ar-SA"/>
      </w:rPr>
    </w:lvl>
    <w:lvl w:ilvl="2" w:tplc="5A803294">
      <w:numFmt w:val="bullet"/>
      <w:lvlText w:val="•"/>
      <w:lvlJc w:val="left"/>
      <w:pPr>
        <w:ind w:left="3202" w:hanging="364"/>
      </w:pPr>
      <w:rPr>
        <w:rFonts w:hint="default"/>
        <w:lang w:val="en-US" w:eastAsia="en-US" w:bidi="ar-SA"/>
      </w:rPr>
    </w:lvl>
    <w:lvl w:ilvl="3" w:tplc="DB701A12">
      <w:numFmt w:val="bullet"/>
      <w:lvlText w:val="•"/>
      <w:lvlJc w:val="left"/>
      <w:pPr>
        <w:ind w:left="4265" w:hanging="364"/>
      </w:pPr>
      <w:rPr>
        <w:rFonts w:hint="default"/>
        <w:lang w:val="en-US" w:eastAsia="en-US" w:bidi="ar-SA"/>
      </w:rPr>
    </w:lvl>
    <w:lvl w:ilvl="4" w:tplc="7B3668C6">
      <w:numFmt w:val="bullet"/>
      <w:lvlText w:val="•"/>
      <w:lvlJc w:val="left"/>
      <w:pPr>
        <w:ind w:left="5327" w:hanging="364"/>
      </w:pPr>
      <w:rPr>
        <w:rFonts w:hint="default"/>
        <w:lang w:val="en-US" w:eastAsia="en-US" w:bidi="ar-SA"/>
      </w:rPr>
    </w:lvl>
    <w:lvl w:ilvl="5" w:tplc="D0F8462A">
      <w:numFmt w:val="bullet"/>
      <w:lvlText w:val="•"/>
      <w:lvlJc w:val="left"/>
      <w:pPr>
        <w:ind w:left="6390" w:hanging="364"/>
      </w:pPr>
      <w:rPr>
        <w:rFonts w:hint="default"/>
        <w:lang w:val="en-US" w:eastAsia="en-US" w:bidi="ar-SA"/>
      </w:rPr>
    </w:lvl>
    <w:lvl w:ilvl="6" w:tplc="4150E68C">
      <w:numFmt w:val="bullet"/>
      <w:lvlText w:val="•"/>
      <w:lvlJc w:val="left"/>
      <w:pPr>
        <w:ind w:left="7452" w:hanging="364"/>
      </w:pPr>
      <w:rPr>
        <w:rFonts w:hint="default"/>
        <w:lang w:val="en-US" w:eastAsia="en-US" w:bidi="ar-SA"/>
      </w:rPr>
    </w:lvl>
    <w:lvl w:ilvl="7" w:tplc="056C43DA">
      <w:numFmt w:val="bullet"/>
      <w:lvlText w:val="•"/>
      <w:lvlJc w:val="left"/>
      <w:pPr>
        <w:ind w:left="8515" w:hanging="364"/>
      </w:pPr>
      <w:rPr>
        <w:rFonts w:hint="default"/>
        <w:lang w:val="en-US" w:eastAsia="en-US" w:bidi="ar-SA"/>
      </w:rPr>
    </w:lvl>
    <w:lvl w:ilvl="8" w:tplc="763A11B8">
      <w:numFmt w:val="bullet"/>
      <w:lvlText w:val="•"/>
      <w:lvlJc w:val="left"/>
      <w:pPr>
        <w:ind w:left="9577" w:hanging="364"/>
      </w:pPr>
      <w:rPr>
        <w:rFonts w:hint="default"/>
        <w:lang w:val="en-US" w:eastAsia="en-US" w:bidi="ar-SA"/>
      </w:rPr>
    </w:lvl>
  </w:abstractNum>
  <w:abstractNum w:abstractNumId="32" w15:restartNumberingAfterBreak="0">
    <w:nsid w:val="211715BE"/>
    <w:multiLevelType w:val="hybridMultilevel"/>
    <w:tmpl w:val="C0620C14"/>
    <w:lvl w:ilvl="0" w:tplc="D64C9A6A">
      <w:start w:val="1"/>
      <w:numFmt w:val="upperLetter"/>
      <w:lvlText w:val="%1."/>
      <w:lvlJc w:val="left"/>
      <w:pPr>
        <w:ind w:left="1759" w:hanging="361"/>
        <w:jc w:val="left"/>
      </w:pPr>
      <w:rPr>
        <w:rFonts w:ascii="Arial" w:eastAsia="Arial" w:hAnsi="Arial" w:cs="Arial" w:hint="default"/>
        <w:b w:val="0"/>
        <w:bCs w:val="0"/>
        <w:i w:val="0"/>
        <w:iCs w:val="0"/>
        <w:spacing w:val="-1"/>
        <w:w w:val="105"/>
        <w:sz w:val="22"/>
        <w:szCs w:val="22"/>
        <w:lang w:val="en-US" w:eastAsia="en-US" w:bidi="ar-SA"/>
      </w:rPr>
    </w:lvl>
    <w:lvl w:ilvl="1" w:tplc="80060982">
      <w:numFmt w:val="bullet"/>
      <w:lvlText w:val="•"/>
      <w:lvlJc w:val="left"/>
      <w:pPr>
        <w:ind w:left="2754" w:hanging="361"/>
      </w:pPr>
      <w:rPr>
        <w:rFonts w:hint="default"/>
        <w:lang w:val="en-US" w:eastAsia="en-US" w:bidi="ar-SA"/>
      </w:rPr>
    </w:lvl>
    <w:lvl w:ilvl="2" w:tplc="29E4677C">
      <w:numFmt w:val="bullet"/>
      <w:lvlText w:val="•"/>
      <w:lvlJc w:val="left"/>
      <w:pPr>
        <w:ind w:left="3748" w:hanging="361"/>
      </w:pPr>
      <w:rPr>
        <w:rFonts w:hint="default"/>
        <w:lang w:val="en-US" w:eastAsia="en-US" w:bidi="ar-SA"/>
      </w:rPr>
    </w:lvl>
    <w:lvl w:ilvl="3" w:tplc="5F7EBA2A">
      <w:numFmt w:val="bullet"/>
      <w:lvlText w:val="•"/>
      <w:lvlJc w:val="left"/>
      <w:pPr>
        <w:ind w:left="4742" w:hanging="361"/>
      </w:pPr>
      <w:rPr>
        <w:rFonts w:hint="default"/>
        <w:lang w:val="en-US" w:eastAsia="en-US" w:bidi="ar-SA"/>
      </w:rPr>
    </w:lvl>
    <w:lvl w:ilvl="4" w:tplc="5B9AA5DE">
      <w:numFmt w:val="bullet"/>
      <w:lvlText w:val="•"/>
      <w:lvlJc w:val="left"/>
      <w:pPr>
        <w:ind w:left="5737" w:hanging="361"/>
      </w:pPr>
      <w:rPr>
        <w:rFonts w:hint="default"/>
        <w:lang w:val="en-US" w:eastAsia="en-US" w:bidi="ar-SA"/>
      </w:rPr>
    </w:lvl>
    <w:lvl w:ilvl="5" w:tplc="D3C6D0D2">
      <w:numFmt w:val="bullet"/>
      <w:lvlText w:val="•"/>
      <w:lvlJc w:val="left"/>
      <w:pPr>
        <w:ind w:left="6731" w:hanging="361"/>
      </w:pPr>
      <w:rPr>
        <w:rFonts w:hint="default"/>
        <w:lang w:val="en-US" w:eastAsia="en-US" w:bidi="ar-SA"/>
      </w:rPr>
    </w:lvl>
    <w:lvl w:ilvl="6" w:tplc="8126169E">
      <w:numFmt w:val="bullet"/>
      <w:lvlText w:val="•"/>
      <w:lvlJc w:val="left"/>
      <w:pPr>
        <w:ind w:left="7725" w:hanging="361"/>
      </w:pPr>
      <w:rPr>
        <w:rFonts w:hint="default"/>
        <w:lang w:val="en-US" w:eastAsia="en-US" w:bidi="ar-SA"/>
      </w:rPr>
    </w:lvl>
    <w:lvl w:ilvl="7" w:tplc="FFC60172">
      <w:numFmt w:val="bullet"/>
      <w:lvlText w:val="•"/>
      <w:lvlJc w:val="left"/>
      <w:pPr>
        <w:ind w:left="8719" w:hanging="361"/>
      </w:pPr>
      <w:rPr>
        <w:rFonts w:hint="default"/>
        <w:lang w:val="en-US" w:eastAsia="en-US" w:bidi="ar-SA"/>
      </w:rPr>
    </w:lvl>
    <w:lvl w:ilvl="8" w:tplc="D52CB5FA">
      <w:numFmt w:val="bullet"/>
      <w:lvlText w:val="•"/>
      <w:lvlJc w:val="left"/>
      <w:pPr>
        <w:ind w:left="9714" w:hanging="361"/>
      </w:pPr>
      <w:rPr>
        <w:rFonts w:hint="default"/>
        <w:lang w:val="en-US" w:eastAsia="en-US" w:bidi="ar-SA"/>
      </w:rPr>
    </w:lvl>
  </w:abstractNum>
  <w:abstractNum w:abstractNumId="33" w15:restartNumberingAfterBreak="0">
    <w:nsid w:val="239B3399"/>
    <w:multiLevelType w:val="multilevel"/>
    <w:tmpl w:val="5E7AFFEE"/>
    <w:lvl w:ilvl="0">
      <w:start w:val="7"/>
      <w:numFmt w:val="upperLetter"/>
      <w:lvlText w:val="%1"/>
      <w:lvlJc w:val="left"/>
      <w:pPr>
        <w:ind w:left="2544" w:hanging="1083"/>
        <w:jc w:val="left"/>
      </w:pPr>
      <w:rPr>
        <w:rFonts w:hint="default"/>
        <w:lang w:val="en-US" w:eastAsia="en-US" w:bidi="ar-SA"/>
      </w:rPr>
    </w:lvl>
    <w:lvl w:ilvl="1">
      <w:start w:val="1"/>
      <w:numFmt w:val="decimal"/>
      <w:lvlText w:val="%1.%2"/>
      <w:lvlJc w:val="left"/>
      <w:pPr>
        <w:ind w:left="2544" w:hanging="1083"/>
        <w:jc w:val="left"/>
      </w:pPr>
      <w:rPr>
        <w:rFonts w:ascii="Arial" w:eastAsia="Arial" w:hAnsi="Arial" w:cs="Arial" w:hint="default"/>
        <w:b/>
        <w:bCs/>
        <w:i w:val="0"/>
        <w:iCs w:val="0"/>
        <w:spacing w:val="-1"/>
        <w:w w:val="99"/>
        <w:sz w:val="19"/>
        <w:szCs w:val="19"/>
        <w:lang w:val="en-US" w:eastAsia="en-US" w:bidi="ar-SA"/>
      </w:rPr>
    </w:lvl>
    <w:lvl w:ilvl="2">
      <w:numFmt w:val="bullet"/>
      <w:lvlText w:val="•"/>
      <w:lvlJc w:val="left"/>
      <w:pPr>
        <w:ind w:left="4372" w:hanging="1083"/>
      </w:pPr>
      <w:rPr>
        <w:rFonts w:hint="default"/>
        <w:lang w:val="en-US" w:eastAsia="en-US" w:bidi="ar-SA"/>
      </w:rPr>
    </w:lvl>
    <w:lvl w:ilvl="3">
      <w:numFmt w:val="bullet"/>
      <w:lvlText w:val="•"/>
      <w:lvlJc w:val="left"/>
      <w:pPr>
        <w:ind w:left="5288" w:hanging="1083"/>
      </w:pPr>
      <w:rPr>
        <w:rFonts w:hint="default"/>
        <w:lang w:val="en-US" w:eastAsia="en-US" w:bidi="ar-SA"/>
      </w:rPr>
    </w:lvl>
    <w:lvl w:ilvl="4">
      <w:numFmt w:val="bullet"/>
      <w:lvlText w:val="•"/>
      <w:lvlJc w:val="left"/>
      <w:pPr>
        <w:ind w:left="6205" w:hanging="1083"/>
      </w:pPr>
      <w:rPr>
        <w:rFonts w:hint="default"/>
        <w:lang w:val="en-US" w:eastAsia="en-US" w:bidi="ar-SA"/>
      </w:rPr>
    </w:lvl>
    <w:lvl w:ilvl="5">
      <w:numFmt w:val="bullet"/>
      <w:lvlText w:val="•"/>
      <w:lvlJc w:val="left"/>
      <w:pPr>
        <w:ind w:left="7121" w:hanging="1083"/>
      </w:pPr>
      <w:rPr>
        <w:rFonts w:hint="default"/>
        <w:lang w:val="en-US" w:eastAsia="en-US" w:bidi="ar-SA"/>
      </w:rPr>
    </w:lvl>
    <w:lvl w:ilvl="6">
      <w:numFmt w:val="bullet"/>
      <w:lvlText w:val="•"/>
      <w:lvlJc w:val="left"/>
      <w:pPr>
        <w:ind w:left="8037" w:hanging="1083"/>
      </w:pPr>
      <w:rPr>
        <w:rFonts w:hint="default"/>
        <w:lang w:val="en-US" w:eastAsia="en-US" w:bidi="ar-SA"/>
      </w:rPr>
    </w:lvl>
    <w:lvl w:ilvl="7">
      <w:numFmt w:val="bullet"/>
      <w:lvlText w:val="•"/>
      <w:lvlJc w:val="left"/>
      <w:pPr>
        <w:ind w:left="8953" w:hanging="1083"/>
      </w:pPr>
      <w:rPr>
        <w:rFonts w:hint="default"/>
        <w:lang w:val="en-US" w:eastAsia="en-US" w:bidi="ar-SA"/>
      </w:rPr>
    </w:lvl>
    <w:lvl w:ilvl="8">
      <w:numFmt w:val="bullet"/>
      <w:lvlText w:val="•"/>
      <w:lvlJc w:val="left"/>
      <w:pPr>
        <w:ind w:left="9870" w:hanging="1083"/>
      </w:pPr>
      <w:rPr>
        <w:rFonts w:hint="default"/>
        <w:lang w:val="en-US" w:eastAsia="en-US" w:bidi="ar-SA"/>
      </w:rPr>
    </w:lvl>
  </w:abstractNum>
  <w:abstractNum w:abstractNumId="34" w15:restartNumberingAfterBreak="0">
    <w:nsid w:val="249F1744"/>
    <w:multiLevelType w:val="hybridMultilevel"/>
    <w:tmpl w:val="993410A0"/>
    <w:lvl w:ilvl="0" w:tplc="180CFDD8">
      <w:start w:val="1"/>
      <w:numFmt w:val="upperLetter"/>
      <w:lvlText w:val="%1."/>
      <w:lvlJc w:val="left"/>
      <w:pPr>
        <w:ind w:left="1759" w:hanging="369"/>
        <w:jc w:val="right"/>
      </w:pPr>
      <w:rPr>
        <w:rFonts w:ascii="Arial" w:eastAsia="Arial" w:hAnsi="Arial" w:cs="Arial" w:hint="default"/>
        <w:b w:val="0"/>
        <w:bCs w:val="0"/>
        <w:i w:val="0"/>
        <w:iCs w:val="0"/>
        <w:spacing w:val="-1"/>
        <w:w w:val="101"/>
        <w:sz w:val="22"/>
        <w:szCs w:val="22"/>
        <w:lang w:val="en-US" w:eastAsia="en-US" w:bidi="ar-SA"/>
      </w:rPr>
    </w:lvl>
    <w:lvl w:ilvl="1" w:tplc="10468B70">
      <w:numFmt w:val="bullet"/>
      <w:lvlText w:val="•"/>
      <w:lvlJc w:val="left"/>
      <w:pPr>
        <w:ind w:left="2754" w:hanging="369"/>
      </w:pPr>
      <w:rPr>
        <w:rFonts w:hint="default"/>
        <w:lang w:val="en-US" w:eastAsia="en-US" w:bidi="ar-SA"/>
      </w:rPr>
    </w:lvl>
    <w:lvl w:ilvl="2" w:tplc="BCBAD3F4">
      <w:numFmt w:val="bullet"/>
      <w:lvlText w:val="•"/>
      <w:lvlJc w:val="left"/>
      <w:pPr>
        <w:ind w:left="3748" w:hanging="369"/>
      </w:pPr>
      <w:rPr>
        <w:rFonts w:hint="default"/>
        <w:lang w:val="en-US" w:eastAsia="en-US" w:bidi="ar-SA"/>
      </w:rPr>
    </w:lvl>
    <w:lvl w:ilvl="3" w:tplc="BE30EF76">
      <w:numFmt w:val="bullet"/>
      <w:lvlText w:val="•"/>
      <w:lvlJc w:val="left"/>
      <w:pPr>
        <w:ind w:left="4742" w:hanging="369"/>
      </w:pPr>
      <w:rPr>
        <w:rFonts w:hint="default"/>
        <w:lang w:val="en-US" w:eastAsia="en-US" w:bidi="ar-SA"/>
      </w:rPr>
    </w:lvl>
    <w:lvl w:ilvl="4" w:tplc="2A6239E0">
      <w:numFmt w:val="bullet"/>
      <w:lvlText w:val="•"/>
      <w:lvlJc w:val="left"/>
      <w:pPr>
        <w:ind w:left="5737" w:hanging="369"/>
      </w:pPr>
      <w:rPr>
        <w:rFonts w:hint="default"/>
        <w:lang w:val="en-US" w:eastAsia="en-US" w:bidi="ar-SA"/>
      </w:rPr>
    </w:lvl>
    <w:lvl w:ilvl="5" w:tplc="D306100E">
      <w:numFmt w:val="bullet"/>
      <w:lvlText w:val="•"/>
      <w:lvlJc w:val="left"/>
      <w:pPr>
        <w:ind w:left="6731" w:hanging="369"/>
      </w:pPr>
      <w:rPr>
        <w:rFonts w:hint="default"/>
        <w:lang w:val="en-US" w:eastAsia="en-US" w:bidi="ar-SA"/>
      </w:rPr>
    </w:lvl>
    <w:lvl w:ilvl="6" w:tplc="66E28D24">
      <w:numFmt w:val="bullet"/>
      <w:lvlText w:val="•"/>
      <w:lvlJc w:val="left"/>
      <w:pPr>
        <w:ind w:left="7725" w:hanging="369"/>
      </w:pPr>
      <w:rPr>
        <w:rFonts w:hint="default"/>
        <w:lang w:val="en-US" w:eastAsia="en-US" w:bidi="ar-SA"/>
      </w:rPr>
    </w:lvl>
    <w:lvl w:ilvl="7" w:tplc="2A58E1A6">
      <w:numFmt w:val="bullet"/>
      <w:lvlText w:val="•"/>
      <w:lvlJc w:val="left"/>
      <w:pPr>
        <w:ind w:left="8719" w:hanging="369"/>
      </w:pPr>
      <w:rPr>
        <w:rFonts w:hint="default"/>
        <w:lang w:val="en-US" w:eastAsia="en-US" w:bidi="ar-SA"/>
      </w:rPr>
    </w:lvl>
    <w:lvl w:ilvl="8" w:tplc="41E43AAE">
      <w:numFmt w:val="bullet"/>
      <w:lvlText w:val="•"/>
      <w:lvlJc w:val="left"/>
      <w:pPr>
        <w:ind w:left="9714" w:hanging="369"/>
      </w:pPr>
      <w:rPr>
        <w:rFonts w:hint="default"/>
        <w:lang w:val="en-US" w:eastAsia="en-US" w:bidi="ar-SA"/>
      </w:rPr>
    </w:lvl>
  </w:abstractNum>
  <w:abstractNum w:abstractNumId="35" w15:restartNumberingAfterBreak="0">
    <w:nsid w:val="24BC03FC"/>
    <w:multiLevelType w:val="hybridMultilevel"/>
    <w:tmpl w:val="3970D630"/>
    <w:lvl w:ilvl="0" w:tplc="851E41DE">
      <w:start w:val="1"/>
      <w:numFmt w:val="upperLetter"/>
      <w:lvlText w:val="%1."/>
      <w:lvlJc w:val="left"/>
      <w:pPr>
        <w:ind w:left="1860" w:hanging="351"/>
        <w:jc w:val="left"/>
      </w:pPr>
      <w:rPr>
        <w:rFonts w:hint="default"/>
        <w:spacing w:val="-1"/>
        <w:w w:val="93"/>
        <w:lang w:val="en-US" w:eastAsia="en-US" w:bidi="ar-SA"/>
      </w:rPr>
    </w:lvl>
    <w:lvl w:ilvl="1" w:tplc="397A8420">
      <w:start w:val="1"/>
      <w:numFmt w:val="decimal"/>
      <w:lvlText w:val="%2."/>
      <w:lvlJc w:val="left"/>
      <w:pPr>
        <w:ind w:left="2220" w:hanging="361"/>
        <w:jc w:val="left"/>
      </w:pPr>
      <w:rPr>
        <w:rFonts w:ascii="Arial" w:eastAsia="Arial" w:hAnsi="Arial" w:cs="Arial" w:hint="default"/>
        <w:b w:val="0"/>
        <w:bCs w:val="0"/>
        <w:i w:val="0"/>
        <w:iCs w:val="0"/>
        <w:spacing w:val="-1"/>
        <w:w w:val="106"/>
        <w:sz w:val="22"/>
        <w:szCs w:val="22"/>
        <w:lang w:val="en-US" w:eastAsia="en-US" w:bidi="ar-SA"/>
      </w:rPr>
    </w:lvl>
    <w:lvl w:ilvl="2" w:tplc="33246B08">
      <w:start w:val="1"/>
      <w:numFmt w:val="lowerLetter"/>
      <w:lvlText w:val="%3."/>
      <w:lvlJc w:val="left"/>
      <w:pPr>
        <w:ind w:left="2827" w:hanging="357"/>
        <w:jc w:val="left"/>
      </w:pPr>
      <w:rPr>
        <w:rFonts w:ascii="Arial" w:eastAsia="Arial" w:hAnsi="Arial" w:cs="Arial" w:hint="default"/>
        <w:b w:val="0"/>
        <w:bCs w:val="0"/>
        <w:i w:val="0"/>
        <w:iCs w:val="0"/>
        <w:spacing w:val="-1"/>
        <w:w w:val="104"/>
        <w:sz w:val="22"/>
        <w:szCs w:val="22"/>
        <w:lang w:val="en-US" w:eastAsia="en-US" w:bidi="ar-SA"/>
      </w:rPr>
    </w:lvl>
    <w:lvl w:ilvl="3" w:tplc="855CB644">
      <w:numFmt w:val="bullet"/>
      <w:lvlText w:val="•"/>
      <w:lvlJc w:val="left"/>
      <w:pPr>
        <w:ind w:left="2280" w:hanging="357"/>
      </w:pPr>
      <w:rPr>
        <w:rFonts w:hint="default"/>
        <w:lang w:val="en-US" w:eastAsia="en-US" w:bidi="ar-SA"/>
      </w:rPr>
    </w:lvl>
    <w:lvl w:ilvl="4" w:tplc="07D2751E">
      <w:numFmt w:val="bullet"/>
      <w:lvlText w:val="•"/>
      <w:lvlJc w:val="left"/>
      <w:pPr>
        <w:ind w:left="2560" w:hanging="357"/>
      </w:pPr>
      <w:rPr>
        <w:rFonts w:hint="default"/>
        <w:lang w:val="en-US" w:eastAsia="en-US" w:bidi="ar-SA"/>
      </w:rPr>
    </w:lvl>
    <w:lvl w:ilvl="5" w:tplc="6BEA5930">
      <w:numFmt w:val="bullet"/>
      <w:lvlText w:val="•"/>
      <w:lvlJc w:val="left"/>
      <w:pPr>
        <w:ind w:left="2820" w:hanging="357"/>
      </w:pPr>
      <w:rPr>
        <w:rFonts w:hint="default"/>
        <w:lang w:val="en-US" w:eastAsia="en-US" w:bidi="ar-SA"/>
      </w:rPr>
    </w:lvl>
    <w:lvl w:ilvl="6" w:tplc="E2848760">
      <w:numFmt w:val="bullet"/>
      <w:lvlText w:val="•"/>
      <w:lvlJc w:val="left"/>
      <w:pPr>
        <w:ind w:left="4596" w:hanging="357"/>
      </w:pPr>
      <w:rPr>
        <w:rFonts w:hint="default"/>
        <w:lang w:val="en-US" w:eastAsia="en-US" w:bidi="ar-SA"/>
      </w:rPr>
    </w:lvl>
    <w:lvl w:ilvl="7" w:tplc="EA94CAF2">
      <w:numFmt w:val="bullet"/>
      <w:lvlText w:val="•"/>
      <w:lvlJc w:val="left"/>
      <w:pPr>
        <w:ind w:left="6373" w:hanging="357"/>
      </w:pPr>
      <w:rPr>
        <w:rFonts w:hint="default"/>
        <w:lang w:val="en-US" w:eastAsia="en-US" w:bidi="ar-SA"/>
      </w:rPr>
    </w:lvl>
    <w:lvl w:ilvl="8" w:tplc="2A36E06A">
      <w:numFmt w:val="bullet"/>
      <w:lvlText w:val="•"/>
      <w:lvlJc w:val="left"/>
      <w:pPr>
        <w:ind w:left="8149" w:hanging="357"/>
      </w:pPr>
      <w:rPr>
        <w:rFonts w:hint="default"/>
        <w:lang w:val="en-US" w:eastAsia="en-US" w:bidi="ar-SA"/>
      </w:rPr>
    </w:lvl>
  </w:abstractNum>
  <w:abstractNum w:abstractNumId="36" w15:restartNumberingAfterBreak="0">
    <w:nsid w:val="27065485"/>
    <w:multiLevelType w:val="multilevel"/>
    <w:tmpl w:val="97EA8C10"/>
    <w:lvl w:ilvl="0">
      <w:start w:val="5"/>
      <w:numFmt w:val="upperRoman"/>
      <w:lvlText w:val="%1"/>
      <w:lvlJc w:val="left"/>
      <w:pPr>
        <w:ind w:left="2560" w:hanging="1076"/>
        <w:jc w:val="left"/>
      </w:pPr>
      <w:rPr>
        <w:rFonts w:hint="default"/>
        <w:lang w:val="en-US" w:eastAsia="en-US" w:bidi="ar-SA"/>
      </w:rPr>
    </w:lvl>
    <w:lvl w:ilvl="1">
      <w:start w:val="1"/>
      <w:numFmt w:val="decimal"/>
      <w:lvlText w:val="%1.%2"/>
      <w:lvlJc w:val="left"/>
      <w:pPr>
        <w:ind w:left="2560" w:hanging="1076"/>
        <w:jc w:val="left"/>
      </w:pPr>
      <w:rPr>
        <w:rFonts w:ascii="Arial" w:eastAsia="Arial" w:hAnsi="Arial" w:cs="Arial" w:hint="default"/>
        <w:b/>
        <w:bCs/>
        <w:i w:val="0"/>
        <w:iCs w:val="0"/>
        <w:spacing w:val="-1"/>
        <w:w w:val="103"/>
        <w:sz w:val="19"/>
        <w:szCs w:val="19"/>
        <w:lang w:val="en-US" w:eastAsia="en-US" w:bidi="ar-SA"/>
      </w:rPr>
    </w:lvl>
    <w:lvl w:ilvl="2">
      <w:numFmt w:val="bullet"/>
      <w:lvlText w:val="•"/>
      <w:lvlJc w:val="left"/>
      <w:pPr>
        <w:ind w:left="4388" w:hanging="1076"/>
      </w:pPr>
      <w:rPr>
        <w:rFonts w:hint="default"/>
        <w:lang w:val="en-US" w:eastAsia="en-US" w:bidi="ar-SA"/>
      </w:rPr>
    </w:lvl>
    <w:lvl w:ilvl="3">
      <w:numFmt w:val="bullet"/>
      <w:lvlText w:val="•"/>
      <w:lvlJc w:val="left"/>
      <w:pPr>
        <w:ind w:left="5302" w:hanging="1076"/>
      </w:pPr>
      <w:rPr>
        <w:rFonts w:hint="default"/>
        <w:lang w:val="en-US" w:eastAsia="en-US" w:bidi="ar-SA"/>
      </w:rPr>
    </w:lvl>
    <w:lvl w:ilvl="4">
      <w:numFmt w:val="bullet"/>
      <w:lvlText w:val="•"/>
      <w:lvlJc w:val="left"/>
      <w:pPr>
        <w:ind w:left="6217" w:hanging="1076"/>
      </w:pPr>
      <w:rPr>
        <w:rFonts w:hint="default"/>
        <w:lang w:val="en-US" w:eastAsia="en-US" w:bidi="ar-SA"/>
      </w:rPr>
    </w:lvl>
    <w:lvl w:ilvl="5">
      <w:numFmt w:val="bullet"/>
      <w:lvlText w:val="•"/>
      <w:lvlJc w:val="left"/>
      <w:pPr>
        <w:ind w:left="7131" w:hanging="1076"/>
      </w:pPr>
      <w:rPr>
        <w:rFonts w:hint="default"/>
        <w:lang w:val="en-US" w:eastAsia="en-US" w:bidi="ar-SA"/>
      </w:rPr>
    </w:lvl>
    <w:lvl w:ilvl="6">
      <w:numFmt w:val="bullet"/>
      <w:lvlText w:val="•"/>
      <w:lvlJc w:val="left"/>
      <w:pPr>
        <w:ind w:left="8045" w:hanging="1076"/>
      </w:pPr>
      <w:rPr>
        <w:rFonts w:hint="default"/>
        <w:lang w:val="en-US" w:eastAsia="en-US" w:bidi="ar-SA"/>
      </w:rPr>
    </w:lvl>
    <w:lvl w:ilvl="7">
      <w:numFmt w:val="bullet"/>
      <w:lvlText w:val="•"/>
      <w:lvlJc w:val="left"/>
      <w:pPr>
        <w:ind w:left="8959" w:hanging="1076"/>
      </w:pPr>
      <w:rPr>
        <w:rFonts w:hint="default"/>
        <w:lang w:val="en-US" w:eastAsia="en-US" w:bidi="ar-SA"/>
      </w:rPr>
    </w:lvl>
    <w:lvl w:ilvl="8">
      <w:numFmt w:val="bullet"/>
      <w:lvlText w:val="•"/>
      <w:lvlJc w:val="left"/>
      <w:pPr>
        <w:ind w:left="9874" w:hanging="1076"/>
      </w:pPr>
      <w:rPr>
        <w:rFonts w:hint="default"/>
        <w:lang w:val="en-US" w:eastAsia="en-US" w:bidi="ar-SA"/>
      </w:rPr>
    </w:lvl>
  </w:abstractNum>
  <w:abstractNum w:abstractNumId="37" w15:restartNumberingAfterBreak="0">
    <w:nsid w:val="292474B1"/>
    <w:multiLevelType w:val="hybridMultilevel"/>
    <w:tmpl w:val="DDCEB478"/>
    <w:lvl w:ilvl="0" w:tplc="12AC9434">
      <w:start w:val="1"/>
      <w:numFmt w:val="decimal"/>
      <w:lvlText w:val="%1."/>
      <w:lvlJc w:val="left"/>
      <w:pPr>
        <w:ind w:left="2211" w:hanging="361"/>
        <w:jc w:val="left"/>
      </w:pPr>
      <w:rPr>
        <w:rFonts w:ascii="Arial" w:eastAsia="Arial" w:hAnsi="Arial" w:cs="Arial" w:hint="default"/>
        <w:b w:val="0"/>
        <w:bCs w:val="0"/>
        <w:i w:val="0"/>
        <w:iCs w:val="0"/>
        <w:spacing w:val="-1"/>
        <w:w w:val="106"/>
        <w:sz w:val="22"/>
        <w:szCs w:val="22"/>
        <w:lang w:val="en-US" w:eastAsia="en-US" w:bidi="ar-SA"/>
      </w:rPr>
    </w:lvl>
    <w:lvl w:ilvl="1" w:tplc="3C9E06B8">
      <w:numFmt w:val="bullet"/>
      <w:lvlText w:val="•"/>
      <w:lvlJc w:val="left"/>
      <w:pPr>
        <w:ind w:left="3168" w:hanging="361"/>
      </w:pPr>
      <w:rPr>
        <w:rFonts w:hint="default"/>
        <w:lang w:val="en-US" w:eastAsia="en-US" w:bidi="ar-SA"/>
      </w:rPr>
    </w:lvl>
    <w:lvl w:ilvl="2" w:tplc="40A2D562">
      <w:numFmt w:val="bullet"/>
      <w:lvlText w:val="•"/>
      <w:lvlJc w:val="left"/>
      <w:pPr>
        <w:ind w:left="4116" w:hanging="361"/>
      </w:pPr>
      <w:rPr>
        <w:rFonts w:hint="default"/>
        <w:lang w:val="en-US" w:eastAsia="en-US" w:bidi="ar-SA"/>
      </w:rPr>
    </w:lvl>
    <w:lvl w:ilvl="3" w:tplc="91888708">
      <w:numFmt w:val="bullet"/>
      <w:lvlText w:val="•"/>
      <w:lvlJc w:val="left"/>
      <w:pPr>
        <w:ind w:left="5064" w:hanging="361"/>
      </w:pPr>
      <w:rPr>
        <w:rFonts w:hint="default"/>
        <w:lang w:val="en-US" w:eastAsia="en-US" w:bidi="ar-SA"/>
      </w:rPr>
    </w:lvl>
    <w:lvl w:ilvl="4" w:tplc="B016D4C2">
      <w:numFmt w:val="bullet"/>
      <w:lvlText w:val="•"/>
      <w:lvlJc w:val="left"/>
      <w:pPr>
        <w:ind w:left="6013" w:hanging="361"/>
      </w:pPr>
      <w:rPr>
        <w:rFonts w:hint="default"/>
        <w:lang w:val="en-US" w:eastAsia="en-US" w:bidi="ar-SA"/>
      </w:rPr>
    </w:lvl>
    <w:lvl w:ilvl="5" w:tplc="BED4536C">
      <w:numFmt w:val="bullet"/>
      <w:lvlText w:val="•"/>
      <w:lvlJc w:val="left"/>
      <w:pPr>
        <w:ind w:left="6961" w:hanging="361"/>
      </w:pPr>
      <w:rPr>
        <w:rFonts w:hint="default"/>
        <w:lang w:val="en-US" w:eastAsia="en-US" w:bidi="ar-SA"/>
      </w:rPr>
    </w:lvl>
    <w:lvl w:ilvl="6" w:tplc="B6F8FE28">
      <w:numFmt w:val="bullet"/>
      <w:lvlText w:val="•"/>
      <w:lvlJc w:val="left"/>
      <w:pPr>
        <w:ind w:left="7909" w:hanging="361"/>
      </w:pPr>
      <w:rPr>
        <w:rFonts w:hint="default"/>
        <w:lang w:val="en-US" w:eastAsia="en-US" w:bidi="ar-SA"/>
      </w:rPr>
    </w:lvl>
    <w:lvl w:ilvl="7" w:tplc="EC004746">
      <w:numFmt w:val="bullet"/>
      <w:lvlText w:val="•"/>
      <w:lvlJc w:val="left"/>
      <w:pPr>
        <w:ind w:left="8857" w:hanging="361"/>
      </w:pPr>
      <w:rPr>
        <w:rFonts w:hint="default"/>
        <w:lang w:val="en-US" w:eastAsia="en-US" w:bidi="ar-SA"/>
      </w:rPr>
    </w:lvl>
    <w:lvl w:ilvl="8" w:tplc="CD7833BE">
      <w:numFmt w:val="bullet"/>
      <w:lvlText w:val="•"/>
      <w:lvlJc w:val="left"/>
      <w:pPr>
        <w:ind w:left="9806" w:hanging="361"/>
      </w:pPr>
      <w:rPr>
        <w:rFonts w:hint="default"/>
        <w:lang w:val="en-US" w:eastAsia="en-US" w:bidi="ar-SA"/>
      </w:rPr>
    </w:lvl>
  </w:abstractNum>
  <w:abstractNum w:abstractNumId="38" w15:restartNumberingAfterBreak="0">
    <w:nsid w:val="299D3118"/>
    <w:multiLevelType w:val="hybridMultilevel"/>
    <w:tmpl w:val="555030E8"/>
    <w:lvl w:ilvl="0" w:tplc="A36AA74C">
      <w:start w:val="1"/>
      <w:numFmt w:val="upperLetter"/>
      <w:lvlText w:val="%1."/>
      <w:lvlJc w:val="left"/>
      <w:pPr>
        <w:ind w:left="1919" w:hanging="420"/>
        <w:jc w:val="left"/>
      </w:pPr>
      <w:rPr>
        <w:rFonts w:ascii="Arial" w:eastAsia="Arial" w:hAnsi="Arial" w:cs="Arial" w:hint="default"/>
        <w:b w:val="0"/>
        <w:bCs w:val="0"/>
        <w:i w:val="0"/>
        <w:iCs w:val="0"/>
        <w:spacing w:val="-1"/>
        <w:w w:val="101"/>
        <w:sz w:val="22"/>
        <w:szCs w:val="22"/>
        <w:lang w:val="en-US" w:eastAsia="en-US" w:bidi="ar-SA"/>
      </w:rPr>
    </w:lvl>
    <w:lvl w:ilvl="1" w:tplc="A48E7BF6">
      <w:start w:val="1"/>
      <w:numFmt w:val="decimal"/>
      <w:lvlText w:val="%2."/>
      <w:lvlJc w:val="left"/>
      <w:pPr>
        <w:ind w:left="2213" w:hanging="367"/>
        <w:jc w:val="left"/>
      </w:pPr>
      <w:rPr>
        <w:rFonts w:ascii="Arial" w:eastAsia="Arial" w:hAnsi="Arial" w:cs="Arial" w:hint="default"/>
        <w:b w:val="0"/>
        <w:bCs w:val="0"/>
        <w:i w:val="0"/>
        <w:iCs w:val="0"/>
        <w:spacing w:val="-1"/>
        <w:w w:val="99"/>
        <w:sz w:val="22"/>
        <w:szCs w:val="22"/>
        <w:lang w:val="en-US" w:eastAsia="en-US" w:bidi="ar-SA"/>
      </w:rPr>
    </w:lvl>
    <w:lvl w:ilvl="2" w:tplc="02A6067A">
      <w:start w:val="1"/>
      <w:numFmt w:val="lowerLetter"/>
      <w:lvlText w:val="%3."/>
      <w:lvlJc w:val="left"/>
      <w:pPr>
        <w:ind w:left="2689" w:hanging="356"/>
        <w:jc w:val="left"/>
      </w:pPr>
      <w:rPr>
        <w:rFonts w:ascii="Arial" w:eastAsia="Arial" w:hAnsi="Arial" w:cs="Arial" w:hint="default"/>
        <w:b w:val="0"/>
        <w:bCs w:val="0"/>
        <w:i w:val="0"/>
        <w:iCs w:val="0"/>
        <w:spacing w:val="-1"/>
        <w:w w:val="104"/>
        <w:sz w:val="22"/>
        <w:szCs w:val="22"/>
        <w:lang w:val="en-US" w:eastAsia="en-US" w:bidi="ar-SA"/>
      </w:rPr>
    </w:lvl>
    <w:lvl w:ilvl="3" w:tplc="BD4A723E">
      <w:numFmt w:val="bullet"/>
      <w:lvlText w:val="•"/>
      <w:lvlJc w:val="left"/>
      <w:pPr>
        <w:ind w:left="2240" w:hanging="356"/>
      </w:pPr>
      <w:rPr>
        <w:rFonts w:hint="default"/>
        <w:lang w:val="en-US" w:eastAsia="en-US" w:bidi="ar-SA"/>
      </w:rPr>
    </w:lvl>
    <w:lvl w:ilvl="4" w:tplc="3C38A366">
      <w:numFmt w:val="bullet"/>
      <w:lvlText w:val="•"/>
      <w:lvlJc w:val="left"/>
      <w:pPr>
        <w:ind w:left="2680" w:hanging="356"/>
      </w:pPr>
      <w:rPr>
        <w:rFonts w:hint="default"/>
        <w:lang w:val="en-US" w:eastAsia="en-US" w:bidi="ar-SA"/>
      </w:rPr>
    </w:lvl>
    <w:lvl w:ilvl="5" w:tplc="11F403A6">
      <w:numFmt w:val="bullet"/>
      <w:lvlText w:val="•"/>
      <w:lvlJc w:val="left"/>
      <w:pPr>
        <w:ind w:left="4183" w:hanging="356"/>
      </w:pPr>
      <w:rPr>
        <w:rFonts w:hint="default"/>
        <w:lang w:val="en-US" w:eastAsia="en-US" w:bidi="ar-SA"/>
      </w:rPr>
    </w:lvl>
    <w:lvl w:ilvl="6" w:tplc="6B8C46B2">
      <w:numFmt w:val="bullet"/>
      <w:lvlText w:val="•"/>
      <w:lvlJc w:val="left"/>
      <w:pPr>
        <w:ind w:left="5687" w:hanging="356"/>
      </w:pPr>
      <w:rPr>
        <w:rFonts w:hint="default"/>
        <w:lang w:val="en-US" w:eastAsia="en-US" w:bidi="ar-SA"/>
      </w:rPr>
    </w:lvl>
    <w:lvl w:ilvl="7" w:tplc="7C1816A4">
      <w:numFmt w:val="bullet"/>
      <w:lvlText w:val="•"/>
      <w:lvlJc w:val="left"/>
      <w:pPr>
        <w:ind w:left="7191" w:hanging="356"/>
      </w:pPr>
      <w:rPr>
        <w:rFonts w:hint="default"/>
        <w:lang w:val="en-US" w:eastAsia="en-US" w:bidi="ar-SA"/>
      </w:rPr>
    </w:lvl>
    <w:lvl w:ilvl="8" w:tplc="1618D888">
      <w:numFmt w:val="bullet"/>
      <w:lvlText w:val="•"/>
      <w:lvlJc w:val="left"/>
      <w:pPr>
        <w:ind w:left="8695" w:hanging="356"/>
      </w:pPr>
      <w:rPr>
        <w:rFonts w:hint="default"/>
        <w:lang w:val="en-US" w:eastAsia="en-US" w:bidi="ar-SA"/>
      </w:rPr>
    </w:lvl>
  </w:abstractNum>
  <w:abstractNum w:abstractNumId="39" w15:restartNumberingAfterBreak="0">
    <w:nsid w:val="2B4D6335"/>
    <w:multiLevelType w:val="hybridMultilevel"/>
    <w:tmpl w:val="4532E87E"/>
    <w:lvl w:ilvl="0" w:tplc="EF78775C">
      <w:start w:val="1"/>
      <w:numFmt w:val="upperLetter"/>
      <w:lvlText w:val="%1."/>
      <w:lvlJc w:val="left"/>
      <w:pPr>
        <w:ind w:left="1995" w:hanging="359"/>
        <w:jc w:val="right"/>
      </w:pPr>
      <w:rPr>
        <w:rFonts w:ascii="Arial" w:eastAsia="Arial" w:hAnsi="Arial" w:cs="Arial" w:hint="default"/>
        <w:b w:val="0"/>
        <w:bCs w:val="0"/>
        <w:i w:val="0"/>
        <w:iCs w:val="0"/>
        <w:spacing w:val="-1"/>
        <w:w w:val="101"/>
        <w:sz w:val="22"/>
        <w:szCs w:val="22"/>
        <w:lang w:val="en-US" w:eastAsia="en-US" w:bidi="ar-SA"/>
      </w:rPr>
    </w:lvl>
    <w:lvl w:ilvl="1" w:tplc="86747D9C">
      <w:start w:val="1"/>
      <w:numFmt w:val="decimal"/>
      <w:lvlText w:val="%2."/>
      <w:lvlJc w:val="left"/>
      <w:pPr>
        <w:ind w:left="875" w:hanging="361"/>
        <w:jc w:val="left"/>
      </w:pPr>
      <w:rPr>
        <w:rFonts w:ascii="Arial" w:eastAsia="Arial" w:hAnsi="Arial" w:cs="Arial" w:hint="default"/>
        <w:b w:val="0"/>
        <w:bCs w:val="0"/>
        <w:i w:val="0"/>
        <w:iCs w:val="0"/>
        <w:spacing w:val="-1"/>
        <w:w w:val="106"/>
        <w:sz w:val="22"/>
        <w:szCs w:val="22"/>
        <w:lang w:val="en-US" w:eastAsia="en-US" w:bidi="ar-SA"/>
      </w:rPr>
    </w:lvl>
    <w:lvl w:ilvl="2" w:tplc="59709460">
      <w:numFmt w:val="bullet"/>
      <w:lvlText w:val="•"/>
      <w:lvlJc w:val="left"/>
      <w:pPr>
        <w:ind w:left="2946" w:hanging="361"/>
      </w:pPr>
      <w:rPr>
        <w:rFonts w:hint="default"/>
        <w:lang w:val="en-US" w:eastAsia="en-US" w:bidi="ar-SA"/>
      </w:rPr>
    </w:lvl>
    <w:lvl w:ilvl="3" w:tplc="C944DEC2">
      <w:numFmt w:val="bullet"/>
      <w:lvlText w:val="•"/>
      <w:lvlJc w:val="left"/>
      <w:pPr>
        <w:ind w:left="3893" w:hanging="361"/>
      </w:pPr>
      <w:rPr>
        <w:rFonts w:hint="default"/>
        <w:lang w:val="en-US" w:eastAsia="en-US" w:bidi="ar-SA"/>
      </w:rPr>
    </w:lvl>
    <w:lvl w:ilvl="4" w:tplc="4EEAEBC8">
      <w:numFmt w:val="bullet"/>
      <w:lvlText w:val="•"/>
      <w:lvlJc w:val="left"/>
      <w:pPr>
        <w:ind w:left="4840" w:hanging="361"/>
      </w:pPr>
      <w:rPr>
        <w:rFonts w:hint="default"/>
        <w:lang w:val="en-US" w:eastAsia="en-US" w:bidi="ar-SA"/>
      </w:rPr>
    </w:lvl>
    <w:lvl w:ilvl="5" w:tplc="082016C8">
      <w:numFmt w:val="bullet"/>
      <w:lvlText w:val="•"/>
      <w:lvlJc w:val="left"/>
      <w:pPr>
        <w:ind w:left="5787" w:hanging="361"/>
      </w:pPr>
      <w:rPr>
        <w:rFonts w:hint="default"/>
        <w:lang w:val="en-US" w:eastAsia="en-US" w:bidi="ar-SA"/>
      </w:rPr>
    </w:lvl>
    <w:lvl w:ilvl="6" w:tplc="5010F8E6">
      <w:numFmt w:val="bullet"/>
      <w:lvlText w:val="•"/>
      <w:lvlJc w:val="left"/>
      <w:pPr>
        <w:ind w:left="6733" w:hanging="361"/>
      </w:pPr>
      <w:rPr>
        <w:rFonts w:hint="default"/>
        <w:lang w:val="en-US" w:eastAsia="en-US" w:bidi="ar-SA"/>
      </w:rPr>
    </w:lvl>
    <w:lvl w:ilvl="7" w:tplc="4A9EE540">
      <w:numFmt w:val="bullet"/>
      <w:lvlText w:val="•"/>
      <w:lvlJc w:val="left"/>
      <w:pPr>
        <w:ind w:left="7680" w:hanging="361"/>
      </w:pPr>
      <w:rPr>
        <w:rFonts w:hint="default"/>
        <w:lang w:val="en-US" w:eastAsia="en-US" w:bidi="ar-SA"/>
      </w:rPr>
    </w:lvl>
    <w:lvl w:ilvl="8" w:tplc="75F82C26">
      <w:numFmt w:val="bullet"/>
      <w:lvlText w:val="•"/>
      <w:lvlJc w:val="left"/>
      <w:pPr>
        <w:ind w:left="8627" w:hanging="361"/>
      </w:pPr>
      <w:rPr>
        <w:rFonts w:hint="default"/>
        <w:lang w:val="en-US" w:eastAsia="en-US" w:bidi="ar-SA"/>
      </w:rPr>
    </w:lvl>
  </w:abstractNum>
  <w:abstractNum w:abstractNumId="40" w15:restartNumberingAfterBreak="0">
    <w:nsid w:val="2BA23028"/>
    <w:multiLevelType w:val="multilevel"/>
    <w:tmpl w:val="5D341368"/>
    <w:lvl w:ilvl="0">
      <w:start w:val="16"/>
      <w:numFmt w:val="upperLetter"/>
      <w:lvlText w:val="%1"/>
      <w:lvlJc w:val="left"/>
      <w:pPr>
        <w:ind w:left="2539" w:hanging="1076"/>
        <w:jc w:val="left"/>
      </w:pPr>
      <w:rPr>
        <w:rFonts w:hint="default"/>
        <w:lang w:val="en-US" w:eastAsia="en-US" w:bidi="ar-SA"/>
      </w:rPr>
    </w:lvl>
    <w:lvl w:ilvl="1">
      <w:start w:val="1"/>
      <w:numFmt w:val="decimal"/>
      <w:lvlText w:val="%1.%2"/>
      <w:lvlJc w:val="left"/>
      <w:pPr>
        <w:ind w:left="2539" w:hanging="1076"/>
        <w:jc w:val="right"/>
      </w:pPr>
      <w:rPr>
        <w:rFonts w:ascii="Arial" w:eastAsia="Arial" w:hAnsi="Arial" w:cs="Arial" w:hint="default"/>
        <w:b/>
        <w:bCs/>
        <w:i w:val="0"/>
        <w:iCs w:val="0"/>
        <w:spacing w:val="-31"/>
        <w:w w:val="100"/>
        <w:sz w:val="19"/>
        <w:szCs w:val="19"/>
        <w:lang w:val="en-US" w:eastAsia="en-US" w:bidi="ar-SA"/>
      </w:rPr>
    </w:lvl>
    <w:lvl w:ilvl="2">
      <w:numFmt w:val="bullet"/>
      <w:lvlText w:val="•"/>
      <w:lvlJc w:val="left"/>
      <w:pPr>
        <w:ind w:left="4372" w:hanging="1076"/>
      </w:pPr>
      <w:rPr>
        <w:rFonts w:hint="default"/>
        <w:lang w:val="en-US" w:eastAsia="en-US" w:bidi="ar-SA"/>
      </w:rPr>
    </w:lvl>
    <w:lvl w:ilvl="3">
      <w:numFmt w:val="bullet"/>
      <w:lvlText w:val="•"/>
      <w:lvlJc w:val="left"/>
      <w:pPr>
        <w:ind w:left="5288" w:hanging="1076"/>
      </w:pPr>
      <w:rPr>
        <w:rFonts w:hint="default"/>
        <w:lang w:val="en-US" w:eastAsia="en-US" w:bidi="ar-SA"/>
      </w:rPr>
    </w:lvl>
    <w:lvl w:ilvl="4">
      <w:numFmt w:val="bullet"/>
      <w:lvlText w:val="•"/>
      <w:lvlJc w:val="left"/>
      <w:pPr>
        <w:ind w:left="6205" w:hanging="1076"/>
      </w:pPr>
      <w:rPr>
        <w:rFonts w:hint="default"/>
        <w:lang w:val="en-US" w:eastAsia="en-US" w:bidi="ar-SA"/>
      </w:rPr>
    </w:lvl>
    <w:lvl w:ilvl="5">
      <w:numFmt w:val="bullet"/>
      <w:lvlText w:val="•"/>
      <w:lvlJc w:val="left"/>
      <w:pPr>
        <w:ind w:left="7121" w:hanging="1076"/>
      </w:pPr>
      <w:rPr>
        <w:rFonts w:hint="default"/>
        <w:lang w:val="en-US" w:eastAsia="en-US" w:bidi="ar-SA"/>
      </w:rPr>
    </w:lvl>
    <w:lvl w:ilvl="6">
      <w:numFmt w:val="bullet"/>
      <w:lvlText w:val="•"/>
      <w:lvlJc w:val="left"/>
      <w:pPr>
        <w:ind w:left="8037" w:hanging="1076"/>
      </w:pPr>
      <w:rPr>
        <w:rFonts w:hint="default"/>
        <w:lang w:val="en-US" w:eastAsia="en-US" w:bidi="ar-SA"/>
      </w:rPr>
    </w:lvl>
    <w:lvl w:ilvl="7">
      <w:numFmt w:val="bullet"/>
      <w:lvlText w:val="•"/>
      <w:lvlJc w:val="left"/>
      <w:pPr>
        <w:ind w:left="8953" w:hanging="1076"/>
      </w:pPr>
      <w:rPr>
        <w:rFonts w:hint="default"/>
        <w:lang w:val="en-US" w:eastAsia="en-US" w:bidi="ar-SA"/>
      </w:rPr>
    </w:lvl>
    <w:lvl w:ilvl="8">
      <w:numFmt w:val="bullet"/>
      <w:lvlText w:val="•"/>
      <w:lvlJc w:val="left"/>
      <w:pPr>
        <w:ind w:left="9870" w:hanging="1076"/>
      </w:pPr>
      <w:rPr>
        <w:rFonts w:hint="default"/>
        <w:lang w:val="en-US" w:eastAsia="en-US" w:bidi="ar-SA"/>
      </w:rPr>
    </w:lvl>
  </w:abstractNum>
  <w:abstractNum w:abstractNumId="41" w15:restartNumberingAfterBreak="0">
    <w:nsid w:val="2BD84522"/>
    <w:multiLevelType w:val="multilevel"/>
    <w:tmpl w:val="D2D60360"/>
    <w:lvl w:ilvl="0">
      <w:start w:val="12"/>
      <w:numFmt w:val="upperLetter"/>
      <w:lvlText w:val="%1"/>
      <w:lvlJc w:val="left"/>
      <w:pPr>
        <w:ind w:left="2646" w:hanging="1076"/>
        <w:jc w:val="left"/>
      </w:pPr>
      <w:rPr>
        <w:rFonts w:hint="default"/>
        <w:lang w:val="en-US" w:eastAsia="en-US" w:bidi="ar-SA"/>
      </w:rPr>
    </w:lvl>
    <w:lvl w:ilvl="1">
      <w:start w:val="1"/>
      <w:numFmt w:val="decimal"/>
      <w:lvlText w:val="%1.%2"/>
      <w:lvlJc w:val="left"/>
      <w:pPr>
        <w:ind w:left="2646" w:hanging="1076"/>
        <w:jc w:val="left"/>
      </w:pPr>
      <w:rPr>
        <w:rFonts w:hint="default"/>
        <w:spacing w:val="-1"/>
        <w:w w:val="103"/>
        <w:lang w:val="en-US" w:eastAsia="en-US" w:bidi="ar-SA"/>
      </w:rPr>
    </w:lvl>
    <w:lvl w:ilvl="2">
      <w:numFmt w:val="bullet"/>
      <w:lvlText w:val="•"/>
      <w:lvlJc w:val="left"/>
      <w:pPr>
        <w:ind w:left="4452" w:hanging="1076"/>
      </w:pPr>
      <w:rPr>
        <w:rFonts w:hint="default"/>
        <w:lang w:val="en-US" w:eastAsia="en-US" w:bidi="ar-SA"/>
      </w:rPr>
    </w:lvl>
    <w:lvl w:ilvl="3">
      <w:numFmt w:val="bullet"/>
      <w:lvlText w:val="•"/>
      <w:lvlJc w:val="left"/>
      <w:pPr>
        <w:ind w:left="5358" w:hanging="1076"/>
      </w:pPr>
      <w:rPr>
        <w:rFonts w:hint="default"/>
        <w:lang w:val="en-US" w:eastAsia="en-US" w:bidi="ar-SA"/>
      </w:rPr>
    </w:lvl>
    <w:lvl w:ilvl="4">
      <w:numFmt w:val="bullet"/>
      <w:lvlText w:val="•"/>
      <w:lvlJc w:val="left"/>
      <w:pPr>
        <w:ind w:left="6265" w:hanging="1076"/>
      </w:pPr>
      <w:rPr>
        <w:rFonts w:hint="default"/>
        <w:lang w:val="en-US" w:eastAsia="en-US" w:bidi="ar-SA"/>
      </w:rPr>
    </w:lvl>
    <w:lvl w:ilvl="5">
      <w:numFmt w:val="bullet"/>
      <w:lvlText w:val="•"/>
      <w:lvlJc w:val="left"/>
      <w:pPr>
        <w:ind w:left="7171" w:hanging="1076"/>
      </w:pPr>
      <w:rPr>
        <w:rFonts w:hint="default"/>
        <w:lang w:val="en-US" w:eastAsia="en-US" w:bidi="ar-SA"/>
      </w:rPr>
    </w:lvl>
    <w:lvl w:ilvl="6">
      <w:numFmt w:val="bullet"/>
      <w:lvlText w:val="•"/>
      <w:lvlJc w:val="left"/>
      <w:pPr>
        <w:ind w:left="8077" w:hanging="1076"/>
      </w:pPr>
      <w:rPr>
        <w:rFonts w:hint="default"/>
        <w:lang w:val="en-US" w:eastAsia="en-US" w:bidi="ar-SA"/>
      </w:rPr>
    </w:lvl>
    <w:lvl w:ilvl="7">
      <w:numFmt w:val="bullet"/>
      <w:lvlText w:val="•"/>
      <w:lvlJc w:val="left"/>
      <w:pPr>
        <w:ind w:left="8983" w:hanging="1076"/>
      </w:pPr>
      <w:rPr>
        <w:rFonts w:hint="default"/>
        <w:lang w:val="en-US" w:eastAsia="en-US" w:bidi="ar-SA"/>
      </w:rPr>
    </w:lvl>
    <w:lvl w:ilvl="8">
      <w:numFmt w:val="bullet"/>
      <w:lvlText w:val="•"/>
      <w:lvlJc w:val="left"/>
      <w:pPr>
        <w:ind w:left="9890" w:hanging="1076"/>
      </w:pPr>
      <w:rPr>
        <w:rFonts w:hint="default"/>
        <w:lang w:val="en-US" w:eastAsia="en-US" w:bidi="ar-SA"/>
      </w:rPr>
    </w:lvl>
  </w:abstractNum>
  <w:abstractNum w:abstractNumId="42" w15:restartNumberingAfterBreak="0">
    <w:nsid w:val="2D1A07E4"/>
    <w:multiLevelType w:val="hybridMultilevel"/>
    <w:tmpl w:val="AA449434"/>
    <w:lvl w:ilvl="0" w:tplc="2BA23C46">
      <w:start w:val="1"/>
      <w:numFmt w:val="upperLetter"/>
      <w:lvlText w:val="%1."/>
      <w:lvlJc w:val="left"/>
      <w:pPr>
        <w:ind w:left="1914" w:hanging="360"/>
        <w:jc w:val="left"/>
      </w:pPr>
      <w:rPr>
        <w:rFonts w:hint="default"/>
        <w:spacing w:val="-1"/>
        <w:w w:val="101"/>
        <w:lang w:val="en-US" w:eastAsia="en-US" w:bidi="ar-SA"/>
      </w:rPr>
    </w:lvl>
    <w:lvl w:ilvl="1" w:tplc="936C0D5E">
      <w:numFmt w:val="bullet"/>
      <w:lvlText w:val="•"/>
      <w:lvlJc w:val="left"/>
      <w:pPr>
        <w:ind w:left="2015" w:hanging="360"/>
      </w:pPr>
      <w:rPr>
        <w:rFonts w:hint="default"/>
        <w:lang w:val="en-US" w:eastAsia="en-US" w:bidi="ar-SA"/>
      </w:rPr>
    </w:lvl>
    <w:lvl w:ilvl="2" w:tplc="532E6BFC">
      <w:numFmt w:val="bullet"/>
      <w:lvlText w:val="•"/>
      <w:lvlJc w:val="left"/>
      <w:pPr>
        <w:ind w:left="2111" w:hanging="360"/>
      </w:pPr>
      <w:rPr>
        <w:rFonts w:hint="default"/>
        <w:lang w:val="en-US" w:eastAsia="en-US" w:bidi="ar-SA"/>
      </w:rPr>
    </w:lvl>
    <w:lvl w:ilvl="3" w:tplc="1AB047AC">
      <w:numFmt w:val="bullet"/>
      <w:lvlText w:val="•"/>
      <w:lvlJc w:val="left"/>
      <w:pPr>
        <w:ind w:left="2206" w:hanging="360"/>
      </w:pPr>
      <w:rPr>
        <w:rFonts w:hint="default"/>
        <w:lang w:val="en-US" w:eastAsia="en-US" w:bidi="ar-SA"/>
      </w:rPr>
    </w:lvl>
    <w:lvl w:ilvl="4" w:tplc="1B6EC3CA">
      <w:numFmt w:val="bullet"/>
      <w:lvlText w:val="•"/>
      <w:lvlJc w:val="left"/>
      <w:pPr>
        <w:ind w:left="2302" w:hanging="360"/>
      </w:pPr>
      <w:rPr>
        <w:rFonts w:hint="default"/>
        <w:lang w:val="en-US" w:eastAsia="en-US" w:bidi="ar-SA"/>
      </w:rPr>
    </w:lvl>
    <w:lvl w:ilvl="5" w:tplc="B0D8C8C6">
      <w:numFmt w:val="bullet"/>
      <w:lvlText w:val="•"/>
      <w:lvlJc w:val="left"/>
      <w:pPr>
        <w:ind w:left="2397" w:hanging="360"/>
      </w:pPr>
      <w:rPr>
        <w:rFonts w:hint="default"/>
        <w:lang w:val="en-US" w:eastAsia="en-US" w:bidi="ar-SA"/>
      </w:rPr>
    </w:lvl>
    <w:lvl w:ilvl="6" w:tplc="10D4F2BA">
      <w:numFmt w:val="bullet"/>
      <w:lvlText w:val="•"/>
      <w:lvlJc w:val="left"/>
      <w:pPr>
        <w:ind w:left="2493" w:hanging="360"/>
      </w:pPr>
      <w:rPr>
        <w:rFonts w:hint="default"/>
        <w:lang w:val="en-US" w:eastAsia="en-US" w:bidi="ar-SA"/>
      </w:rPr>
    </w:lvl>
    <w:lvl w:ilvl="7" w:tplc="6AF6E454">
      <w:numFmt w:val="bullet"/>
      <w:lvlText w:val="•"/>
      <w:lvlJc w:val="left"/>
      <w:pPr>
        <w:ind w:left="2588" w:hanging="360"/>
      </w:pPr>
      <w:rPr>
        <w:rFonts w:hint="default"/>
        <w:lang w:val="en-US" w:eastAsia="en-US" w:bidi="ar-SA"/>
      </w:rPr>
    </w:lvl>
    <w:lvl w:ilvl="8" w:tplc="1358539C">
      <w:numFmt w:val="bullet"/>
      <w:lvlText w:val="•"/>
      <w:lvlJc w:val="left"/>
      <w:pPr>
        <w:ind w:left="2684" w:hanging="360"/>
      </w:pPr>
      <w:rPr>
        <w:rFonts w:hint="default"/>
        <w:lang w:val="en-US" w:eastAsia="en-US" w:bidi="ar-SA"/>
      </w:rPr>
    </w:lvl>
  </w:abstractNum>
  <w:abstractNum w:abstractNumId="43" w15:restartNumberingAfterBreak="0">
    <w:nsid w:val="2D426E6F"/>
    <w:multiLevelType w:val="hybridMultilevel"/>
    <w:tmpl w:val="CADAC3EE"/>
    <w:lvl w:ilvl="0" w:tplc="1AA444F8">
      <w:start w:val="1"/>
      <w:numFmt w:val="upperLetter"/>
      <w:lvlText w:val="%1."/>
      <w:lvlJc w:val="left"/>
      <w:pPr>
        <w:ind w:left="1828" w:hanging="362"/>
        <w:jc w:val="left"/>
      </w:pPr>
      <w:rPr>
        <w:rFonts w:ascii="Arial" w:eastAsia="Arial" w:hAnsi="Arial" w:cs="Arial" w:hint="default"/>
        <w:b w:val="0"/>
        <w:bCs w:val="0"/>
        <w:i w:val="0"/>
        <w:iCs w:val="0"/>
        <w:spacing w:val="-1"/>
        <w:w w:val="101"/>
        <w:sz w:val="22"/>
        <w:szCs w:val="22"/>
        <w:lang w:val="en-US" w:eastAsia="en-US" w:bidi="ar-SA"/>
      </w:rPr>
    </w:lvl>
    <w:lvl w:ilvl="1" w:tplc="70BA2B28">
      <w:numFmt w:val="bullet"/>
      <w:lvlText w:val="•"/>
      <w:lvlJc w:val="left"/>
      <w:pPr>
        <w:ind w:left="2808" w:hanging="362"/>
      </w:pPr>
      <w:rPr>
        <w:rFonts w:hint="default"/>
        <w:lang w:val="en-US" w:eastAsia="en-US" w:bidi="ar-SA"/>
      </w:rPr>
    </w:lvl>
    <w:lvl w:ilvl="2" w:tplc="E81041D2">
      <w:numFmt w:val="bullet"/>
      <w:lvlText w:val="•"/>
      <w:lvlJc w:val="left"/>
      <w:pPr>
        <w:ind w:left="3796" w:hanging="362"/>
      </w:pPr>
      <w:rPr>
        <w:rFonts w:hint="default"/>
        <w:lang w:val="en-US" w:eastAsia="en-US" w:bidi="ar-SA"/>
      </w:rPr>
    </w:lvl>
    <w:lvl w:ilvl="3" w:tplc="69E4CFD2">
      <w:numFmt w:val="bullet"/>
      <w:lvlText w:val="•"/>
      <w:lvlJc w:val="left"/>
      <w:pPr>
        <w:ind w:left="4784" w:hanging="362"/>
      </w:pPr>
      <w:rPr>
        <w:rFonts w:hint="default"/>
        <w:lang w:val="en-US" w:eastAsia="en-US" w:bidi="ar-SA"/>
      </w:rPr>
    </w:lvl>
    <w:lvl w:ilvl="4" w:tplc="611CEA64">
      <w:numFmt w:val="bullet"/>
      <w:lvlText w:val="•"/>
      <w:lvlJc w:val="left"/>
      <w:pPr>
        <w:ind w:left="5773" w:hanging="362"/>
      </w:pPr>
      <w:rPr>
        <w:rFonts w:hint="default"/>
        <w:lang w:val="en-US" w:eastAsia="en-US" w:bidi="ar-SA"/>
      </w:rPr>
    </w:lvl>
    <w:lvl w:ilvl="5" w:tplc="934AFEA6">
      <w:numFmt w:val="bullet"/>
      <w:lvlText w:val="•"/>
      <w:lvlJc w:val="left"/>
      <w:pPr>
        <w:ind w:left="6761" w:hanging="362"/>
      </w:pPr>
      <w:rPr>
        <w:rFonts w:hint="default"/>
        <w:lang w:val="en-US" w:eastAsia="en-US" w:bidi="ar-SA"/>
      </w:rPr>
    </w:lvl>
    <w:lvl w:ilvl="6" w:tplc="C7AED678">
      <w:numFmt w:val="bullet"/>
      <w:lvlText w:val="•"/>
      <w:lvlJc w:val="left"/>
      <w:pPr>
        <w:ind w:left="7749" w:hanging="362"/>
      </w:pPr>
      <w:rPr>
        <w:rFonts w:hint="default"/>
        <w:lang w:val="en-US" w:eastAsia="en-US" w:bidi="ar-SA"/>
      </w:rPr>
    </w:lvl>
    <w:lvl w:ilvl="7" w:tplc="44BC3A92">
      <w:numFmt w:val="bullet"/>
      <w:lvlText w:val="•"/>
      <w:lvlJc w:val="left"/>
      <w:pPr>
        <w:ind w:left="8737" w:hanging="362"/>
      </w:pPr>
      <w:rPr>
        <w:rFonts w:hint="default"/>
        <w:lang w:val="en-US" w:eastAsia="en-US" w:bidi="ar-SA"/>
      </w:rPr>
    </w:lvl>
    <w:lvl w:ilvl="8" w:tplc="4CDE3956">
      <w:numFmt w:val="bullet"/>
      <w:lvlText w:val="•"/>
      <w:lvlJc w:val="left"/>
      <w:pPr>
        <w:ind w:left="9726" w:hanging="362"/>
      </w:pPr>
      <w:rPr>
        <w:rFonts w:hint="default"/>
        <w:lang w:val="en-US" w:eastAsia="en-US" w:bidi="ar-SA"/>
      </w:rPr>
    </w:lvl>
  </w:abstractNum>
  <w:abstractNum w:abstractNumId="44" w15:restartNumberingAfterBreak="0">
    <w:nsid w:val="2D501E1F"/>
    <w:multiLevelType w:val="hybridMultilevel"/>
    <w:tmpl w:val="5F3E6582"/>
    <w:lvl w:ilvl="0" w:tplc="AE3269AC">
      <w:start w:val="1"/>
      <w:numFmt w:val="upperLetter"/>
      <w:lvlText w:val="%1."/>
      <w:lvlJc w:val="left"/>
      <w:pPr>
        <w:ind w:left="1512" w:hanging="352"/>
        <w:jc w:val="right"/>
      </w:pPr>
      <w:rPr>
        <w:rFonts w:hint="default"/>
        <w:spacing w:val="-1"/>
        <w:w w:val="102"/>
        <w:lang w:val="en-US" w:eastAsia="en-US" w:bidi="ar-SA"/>
      </w:rPr>
    </w:lvl>
    <w:lvl w:ilvl="1" w:tplc="6CDCAE22">
      <w:start w:val="1"/>
      <w:numFmt w:val="decimal"/>
      <w:lvlText w:val="%2."/>
      <w:lvlJc w:val="left"/>
      <w:pPr>
        <w:ind w:left="1929" w:hanging="361"/>
        <w:jc w:val="left"/>
      </w:pPr>
      <w:rPr>
        <w:rFonts w:hint="default"/>
        <w:spacing w:val="-1"/>
        <w:w w:val="103"/>
        <w:lang w:val="en-US" w:eastAsia="en-US" w:bidi="ar-SA"/>
      </w:rPr>
    </w:lvl>
    <w:lvl w:ilvl="2" w:tplc="E3A2669A">
      <w:start w:val="1"/>
      <w:numFmt w:val="lowerLetter"/>
      <w:lvlText w:val="%3."/>
      <w:lvlJc w:val="left"/>
      <w:pPr>
        <w:ind w:left="3184" w:hanging="361"/>
        <w:jc w:val="left"/>
      </w:pPr>
      <w:rPr>
        <w:rFonts w:hint="default"/>
        <w:spacing w:val="-1"/>
        <w:w w:val="104"/>
        <w:lang w:val="en-US" w:eastAsia="en-US" w:bidi="ar-SA"/>
      </w:rPr>
    </w:lvl>
    <w:lvl w:ilvl="3" w:tplc="AD087940">
      <w:start w:val="1"/>
      <w:numFmt w:val="lowerRoman"/>
      <w:lvlText w:val="%4."/>
      <w:lvlJc w:val="left"/>
      <w:pPr>
        <w:ind w:left="4099" w:hanging="361"/>
        <w:jc w:val="right"/>
      </w:pPr>
      <w:rPr>
        <w:rFonts w:hint="default"/>
        <w:spacing w:val="-1"/>
        <w:w w:val="97"/>
        <w:lang w:val="en-US" w:eastAsia="en-US" w:bidi="ar-SA"/>
      </w:rPr>
    </w:lvl>
    <w:lvl w:ilvl="4" w:tplc="E82C7F80">
      <w:numFmt w:val="bullet"/>
      <w:lvlText w:val="•"/>
      <w:lvlJc w:val="left"/>
      <w:pPr>
        <w:ind w:left="2220" w:hanging="361"/>
      </w:pPr>
      <w:rPr>
        <w:rFonts w:hint="default"/>
        <w:lang w:val="en-US" w:eastAsia="en-US" w:bidi="ar-SA"/>
      </w:rPr>
    </w:lvl>
    <w:lvl w:ilvl="5" w:tplc="D056F5CE">
      <w:numFmt w:val="bullet"/>
      <w:lvlText w:val="•"/>
      <w:lvlJc w:val="left"/>
      <w:pPr>
        <w:ind w:left="2260" w:hanging="361"/>
      </w:pPr>
      <w:rPr>
        <w:rFonts w:hint="default"/>
        <w:lang w:val="en-US" w:eastAsia="en-US" w:bidi="ar-SA"/>
      </w:rPr>
    </w:lvl>
    <w:lvl w:ilvl="6" w:tplc="A5E239A4">
      <w:numFmt w:val="bullet"/>
      <w:lvlText w:val="•"/>
      <w:lvlJc w:val="left"/>
      <w:pPr>
        <w:ind w:left="3180" w:hanging="361"/>
      </w:pPr>
      <w:rPr>
        <w:rFonts w:hint="default"/>
        <w:lang w:val="en-US" w:eastAsia="en-US" w:bidi="ar-SA"/>
      </w:rPr>
    </w:lvl>
    <w:lvl w:ilvl="7" w:tplc="B5E6A76E">
      <w:numFmt w:val="bullet"/>
      <w:lvlText w:val="•"/>
      <w:lvlJc w:val="left"/>
      <w:pPr>
        <w:ind w:left="3380" w:hanging="361"/>
      </w:pPr>
      <w:rPr>
        <w:rFonts w:hint="default"/>
        <w:lang w:val="en-US" w:eastAsia="en-US" w:bidi="ar-SA"/>
      </w:rPr>
    </w:lvl>
    <w:lvl w:ilvl="8" w:tplc="A03E03DE">
      <w:numFmt w:val="bullet"/>
      <w:lvlText w:val="•"/>
      <w:lvlJc w:val="left"/>
      <w:pPr>
        <w:ind w:left="3720" w:hanging="361"/>
      </w:pPr>
      <w:rPr>
        <w:rFonts w:hint="default"/>
        <w:lang w:val="en-US" w:eastAsia="en-US" w:bidi="ar-SA"/>
      </w:rPr>
    </w:lvl>
  </w:abstractNum>
  <w:abstractNum w:abstractNumId="45" w15:restartNumberingAfterBreak="0">
    <w:nsid w:val="2D8F007D"/>
    <w:multiLevelType w:val="multilevel"/>
    <w:tmpl w:val="E1F4EF3E"/>
    <w:lvl w:ilvl="0">
      <w:start w:val="1"/>
      <w:numFmt w:val="upperLetter"/>
      <w:lvlText w:val="%1."/>
      <w:lvlJc w:val="left"/>
      <w:pPr>
        <w:ind w:left="1908" w:hanging="369"/>
        <w:jc w:val="left"/>
      </w:pPr>
      <w:rPr>
        <w:rFonts w:ascii="Arial" w:eastAsia="Arial" w:hAnsi="Arial" w:cs="Arial" w:hint="default"/>
        <w:b/>
        <w:bCs/>
        <w:i w:val="0"/>
        <w:iCs w:val="0"/>
        <w:spacing w:val="-1"/>
        <w:w w:val="107"/>
        <w:sz w:val="22"/>
        <w:szCs w:val="22"/>
        <w:lang w:val="en-US" w:eastAsia="en-US" w:bidi="ar-SA"/>
      </w:rPr>
    </w:lvl>
    <w:lvl w:ilvl="1">
      <w:start w:val="1"/>
      <w:numFmt w:val="decimal"/>
      <w:lvlText w:val="%1.%2"/>
      <w:lvlJc w:val="left"/>
      <w:pPr>
        <w:ind w:left="2116" w:hanging="498"/>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3216" w:hanging="498"/>
      </w:pPr>
      <w:rPr>
        <w:rFonts w:hint="default"/>
        <w:lang w:val="en-US" w:eastAsia="en-US" w:bidi="ar-SA"/>
      </w:rPr>
    </w:lvl>
    <w:lvl w:ilvl="3">
      <w:numFmt w:val="bullet"/>
      <w:lvlText w:val="•"/>
      <w:lvlJc w:val="left"/>
      <w:pPr>
        <w:ind w:left="4312" w:hanging="498"/>
      </w:pPr>
      <w:rPr>
        <w:rFonts w:hint="default"/>
        <w:lang w:val="en-US" w:eastAsia="en-US" w:bidi="ar-SA"/>
      </w:rPr>
    </w:lvl>
    <w:lvl w:ilvl="4">
      <w:numFmt w:val="bullet"/>
      <w:lvlText w:val="•"/>
      <w:lvlJc w:val="left"/>
      <w:pPr>
        <w:ind w:left="5408" w:hanging="498"/>
      </w:pPr>
      <w:rPr>
        <w:rFonts w:hint="default"/>
        <w:lang w:val="en-US" w:eastAsia="en-US" w:bidi="ar-SA"/>
      </w:rPr>
    </w:lvl>
    <w:lvl w:ilvl="5">
      <w:numFmt w:val="bullet"/>
      <w:lvlText w:val="•"/>
      <w:lvlJc w:val="left"/>
      <w:pPr>
        <w:ind w:left="6505" w:hanging="498"/>
      </w:pPr>
      <w:rPr>
        <w:rFonts w:hint="default"/>
        <w:lang w:val="en-US" w:eastAsia="en-US" w:bidi="ar-SA"/>
      </w:rPr>
    </w:lvl>
    <w:lvl w:ilvl="6">
      <w:numFmt w:val="bullet"/>
      <w:lvlText w:val="•"/>
      <w:lvlJc w:val="left"/>
      <w:pPr>
        <w:ind w:left="7601" w:hanging="498"/>
      </w:pPr>
      <w:rPr>
        <w:rFonts w:hint="default"/>
        <w:lang w:val="en-US" w:eastAsia="en-US" w:bidi="ar-SA"/>
      </w:rPr>
    </w:lvl>
    <w:lvl w:ilvl="7">
      <w:numFmt w:val="bullet"/>
      <w:lvlText w:val="•"/>
      <w:lvlJc w:val="left"/>
      <w:pPr>
        <w:ind w:left="8697" w:hanging="498"/>
      </w:pPr>
      <w:rPr>
        <w:rFonts w:hint="default"/>
        <w:lang w:val="en-US" w:eastAsia="en-US" w:bidi="ar-SA"/>
      </w:rPr>
    </w:lvl>
    <w:lvl w:ilvl="8">
      <w:numFmt w:val="bullet"/>
      <w:lvlText w:val="•"/>
      <w:lvlJc w:val="left"/>
      <w:pPr>
        <w:ind w:left="9794" w:hanging="498"/>
      </w:pPr>
      <w:rPr>
        <w:rFonts w:hint="default"/>
        <w:lang w:val="en-US" w:eastAsia="en-US" w:bidi="ar-SA"/>
      </w:rPr>
    </w:lvl>
  </w:abstractNum>
  <w:abstractNum w:abstractNumId="46" w15:restartNumberingAfterBreak="0">
    <w:nsid w:val="2E203B3C"/>
    <w:multiLevelType w:val="hybridMultilevel"/>
    <w:tmpl w:val="579A0E02"/>
    <w:lvl w:ilvl="0" w:tplc="AC6C569A">
      <w:start w:val="1"/>
      <w:numFmt w:val="upperLetter"/>
      <w:lvlText w:val="%1."/>
      <w:lvlJc w:val="left"/>
      <w:pPr>
        <w:ind w:left="1831" w:hanging="356"/>
        <w:jc w:val="left"/>
      </w:pPr>
      <w:rPr>
        <w:rFonts w:ascii="Arial" w:eastAsia="Arial" w:hAnsi="Arial" w:cs="Arial" w:hint="default"/>
        <w:b w:val="0"/>
        <w:bCs w:val="0"/>
        <w:i w:val="0"/>
        <w:iCs w:val="0"/>
        <w:spacing w:val="-1"/>
        <w:w w:val="106"/>
        <w:sz w:val="21"/>
        <w:szCs w:val="21"/>
        <w:lang w:val="en-US" w:eastAsia="en-US" w:bidi="ar-SA"/>
      </w:rPr>
    </w:lvl>
    <w:lvl w:ilvl="1" w:tplc="B284F24A">
      <w:numFmt w:val="bullet"/>
      <w:lvlText w:val="•"/>
      <w:lvlJc w:val="left"/>
      <w:pPr>
        <w:ind w:left="2826" w:hanging="356"/>
      </w:pPr>
      <w:rPr>
        <w:rFonts w:hint="default"/>
        <w:lang w:val="en-US" w:eastAsia="en-US" w:bidi="ar-SA"/>
      </w:rPr>
    </w:lvl>
    <w:lvl w:ilvl="2" w:tplc="AE740926">
      <w:numFmt w:val="bullet"/>
      <w:lvlText w:val="•"/>
      <w:lvlJc w:val="left"/>
      <w:pPr>
        <w:ind w:left="3812" w:hanging="356"/>
      </w:pPr>
      <w:rPr>
        <w:rFonts w:hint="default"/>
        <w:lang w:val="en-US" w:eastAsia="en-US" w:bidi="ar-SA"/>
      </w:rPr>
    </w:lvl>
    <w:lvl w:ilvl="3" w:tplc="3F7E562A">
      <w:numFmt w:val="bullet"/>
      <w:lvlText w:val="•"/>
      <w:lvlJc w:val="left"/>
      <w:pPr>
        <w:ind w:left="4798" w:hanging="356"/>
      </w:pPr>
      <w:rPr>
        <w:rFonts w:hint="default"/>
        <w:lang w:val="en-US" w:eastAsia="en-US" w:bidi="ar-SA"/>
      </w:rPr>
    </w:lvl>
    <w:lvl w:ilvl="4" w:tplc="0F40582A">
      <w:numFmt w:val="bullet"/>
      <w:lvlText w:val="•"/>
      <w:lvlJc w:val="left"/>
      <w:pPr>
        <w:ind w:left="5785" w:hanging="356"/>
      </w:pPr>
      <w:rPr>
        <w:rFonts w:hint="default"/>
        <w:lang w:val="en-US" w:eastAsia="en-US" w:bidi="ar-SA"/>
      </w:rPr>
    </w:lvl>
    <w:lvl w:ilvl="5" w:tplc="99E21FEA">
      <w:numFmt w:val="bullet"/>
      <w:lvlText w:val="•"/>
      <w:lvlJc w:val="left"/>
      <w:pPr>
        <w:ind w:left="6771" w:hanging="356"/>
      </w:pPr>
      <w:rPr>
        <w:rFonts w:hint="default"/>
        <w:lang w:val="en-US" w:eastAsia="en-US" w:bidi="ar-SA"/>
      </w:rPr>
    </w:lvl>
    <w:lvl w:ilvl="6" w:tplc="C38EA6E6">
      <w:numFmt w:val="bullet"/>
      <w:lvlText w:val="•"/>
      <w:lvlJc w:val="left"/>
      <w:pPr>
        <w:ind w:left="7757" w:hanging="356"/>
      </w:pPr>
      <w:rPr>
        <w:rFonts w:hint="default"/>
        <w:lang w:val="en-US" w:eastAsia="en-US" w:bidi="ar-SA"/>
      </w:rPr>
    </w:lvl>
    <w:lvl w:ilvl="7" w:tplc="66AAE894">
      <w:numFmt w:val="bullet"/>
      <w:lvlText w:val="•"/>
      <w:lvlJc w:val="left"/>
      <w:pPr>
        <w:ind w:left="8743" w:hanging="356"/>
      </w:pPr>
      <w:rPr>
        <w:rFonts w:hint="default"/>
        <w:lang w:val="en-US" w:eastAsia="en-US" w:bidi="ar-SA"/>
      </w:rPr>
    </w:lvl>
    <w:lvl w:ilvl="8" w:tplc="110E9696">
      <w:numFmt w:val="bullet"/>
      <w:lvlText w:val="•"/>
      <w:lvlJc w:val="left"/>
      <w:pPr>
        <w:ind w:left="9730" w:hanging="356"/>
      </w:pPr>
      <w:rPr>
        <w:rFonts w:hint="default"/>
        <w:lang w:val="en-US" w:eastAsia="en-US" w:bidi="ar-SA"/>
      </w:rPr>
    </w:lvl>
  </w:abstractNum>
  <w:abstractNum w:abstractNumId="47" w15:restartNumberingAfterBreak="0">
    <w:nsid w:val="2E220EBA"/>
    <w:multiLevelType w:val="multilevel"/>
    <w:tmpl w:val="55E23212"/>
    <w:lvl w:ilvl="0">
      <w:start w:val="8"/>
      <w:numFmt w:val="decimal"/>
      <w:lvlText w:val="%1"/>
      <w:lvlJc w:val="left"/>
      <w:pPr>
        <w:ind w:left="2567" w:hanging="1091"/>
        <w:jc w:val="left"/>
      </w:pPr>
      <w:rPr>
        <w:rFonts w:hint="default"/>
        <w:lang w:val="en-US" w:eastAsia="en-US" w:bidi="ar-SA"/>
      </w:rPr>
    </w:lvl>
    <w:lvl w:ilvl="1">
      <w:start w:val="3"/>
      <w:numFmt w:val="decimal"/>
      <w:lvlText w:val="%1.%2"/>
      <w:lvlJc w:val="left"/>
      <w:pPr>
        <w:ind w:left="2567" w:hanging="1091"/>
        <w:jc w:val="left"/>
      </w:pPr>
      <w:rPr>
        <w:rFonts w:hint="default"/>
        <w:lang w:val="en-US" w:eastAsia="en-US" w:bidi="ar-SA"/>
      </w:rPr>
    </w:lvl>
    <w:lvl w:ilvl="2">
      <w:start w:val="1"/>
      <w:numFmt w:val="decimal"/>
      <w:lvlText w:val="%1.%2.%3"/>
      <w:lvlJc w:val="left"/>
      <w:pPr>
        <w:ind w:left="2567" w:hanging="1091"/>
        <w:jc w:val="right"/>
      </w:pPr>
      <w:rPr>
        <w:rFonts w:ascii="Arial" w:eastAsia="Arial" w:hAnsi="Arial" w:cs="Arial" w:hint="default"/>
        <w:b/>
        <w:bCs/>
        <w:i w:val="0"/>
        <w:iCs w:val="0"/>
        <w:spacing w:val="-1"/>
        <w:w w:val="120"/>
        <w:sz w:val="19"/>
        <w:szCs w:val="19"/>
        <w:lang w:val="en-US" w:eastAsia="en-US" w:bidi="ar-SA"/>
      </w:rPr>
    </w:lvl>
    <w:lvl w:ilvl="3">
      <w:numFmt w:val="bullet"/>
      <w:lvlText w:val="•"/>
      <w:lvlJc w:val="left"/>
      <w:pPr>
        <w:ind w:left="5302" w:hanging="1091"/>
      </w:pPr>
      <w:rPr>
        <w:rFonts w:hint="default"/>
        <w:lang w:val="en-US" w:eastAsia="en-US" w:bidi="ar-SA"/>
      </w:rPr>
    </w:lvl>
    <w:lvl w:ilvl="4">
      <w:numFmt w:val="bullet"/>
      <w:lvlText w:val="•"/>
      <w:lvlJc w:val="left"/>
      <w:pPr>
        <w:ind w:left="6217" w:hanging="1091"/>
      </w:pPr>
      <w:rPr>
        <w:rFonts w:hint="default"/>
        <w:lang w:val="en-US" w:eastAsia="en-US" w:bidi="ar-SA"/>
      </w:rPr>
    </w:lvl>
    <w:lvl w:ilvl="5">
      <w:numFmt w:val="bullet"/>
      <w:lvlText w:val="•"/>
      <w:lvlJc w:val="left"/>
      <w:pPr>
        <w:ind w:left="7131" w:hanging="1091"/>
      </w:pPr>
      <w:rPr>
        <w:rFonts w:hint="default"/>
        <w:lang w:val="en-US" w:eastAsia="en-US" w:bidi="ar-SA"/>
      </w:rPr>
    </w:lvl>
    <w:lvl w:ilvl="6">
      <w:numFmt w:val="bullet"/>
      <w:lvlText w:val="•"/>
      <w:lvlJc w:val="left"/>
      <w:pPr>
        <w:ind w:left="8045" w:hanging="1091"/>
      </w:pPr>
      <w:rPr>
        <w:rFonts w:hint="default"/>
        <w:lang w:val="en-US" w:eastAsia="en-US" w:bidi="ar-SA"/>
      </w:rPr>
    </w:lvl>
    <w:lvl w:ilvl="7">
      <w:numFmt w:val="bullet"/>
      <w:lvlText w:val="•"/>
      <w:lvlJc w:val="left"/>
      <w:pPr>
        <w:ind w:left="8959" w:hanging="1091"/>
      </w:pPr>
      <w:rPr>
        <w:rFonts w:hint="default"/>
        <w:lang w:val="en-US" w:eastAsia="en-US" w:bidi="ar-SA"/>
      </w:rPr>
    </w:lvl>
    <w:lvl w:ilvl="8">
      <w:numFmt w:val="bullet"/>
      <w:lvlText w:val="•"/>
      <w:lvlJc w:val="left"/>
      <w:pPr>
        <w:ind w:left="9874" w:hanging="1091"/>
      </w:pPr>
      <w:rPr>
        <w:rFonts w:hint="default"/>
        <w:lang w:val="en-US" w:eastAsia="en-US" w:bidi="ar-SA"/>
      </w:rPr>
    </w:lvl>
  </w:abstractNum>
  <w:abstractNum w:abstractNumId="48" w15:restartNumberingAfterBreak="0">
    <w:nsid w:val="2ECC7B7C"/>
    <w:multiLevelType w:val="hybridMultilevel"/>
    <w:tmpl w:val="456E1372"/>
    <w:lvl w:ilvl="0" w:tplc="68445FBC">
      <w:start w:val="1"/>
      <w:numFmt w:val="upperLetter"/>
      <w:lvlText w:val="%1."/>
      <w:lvlJc w:val="left"/>
      <w:pPr>
        <w:ind w:left="1817" w:hanging="358"/>
        <w:jc w:val="left"/>
      </w:pPr>
      <w:rPr>
        <w:rFonts w:ascii="Arial" w:eastAsia="Arial" w:hAnsi="Arial" w:cs="Arial" w:hint="default"/>
        <w:b w:val="0"/>
        <w:bCs w:val="0"/>
        <w:i w:val="0"/>
        <w:iCs w:val="0"/>
        <w:spacing w:val="-1"/>
        <w:w w:val="105"/>
        <w:sz w:val="22"/>
        <w:szCs w:val="22"/>
        <w:lang w:val="en-US" w:eastAsia="en-US" w:bidi="ar-SA"/>
      </w:rPr>
    </w:lvl>
    <w:lvl w:ilvl="1" w:tplc="484E6CBC">
      <w:start w:val="1"/>
      <w:numFmt w:val="decimal"/>
      <w:lvlText w:val="%2."/>
      <w:lvlJc w:val="left"/>
      <w:pPr>
        <w:ind w:left="2184" w:hanging="364"/>
        <w:jc w:val="left"/>
      </w:pPr>
      <w:rPr>
        <w:rFonts w:ascii="Arial" w:eastAsia="Arial" w:hAnsi="Arial" w:cs="Arial" w:hint="default"/>
        <w:b w:val="0"/>
        <w:bCs w:val="0"/>
        <w:i w:val="0"/>
        <w:iCs w:val="0"/>
        <w:spacing w:val="-1"/>
        <w:w w:val="106"/>
        <w:sz w:val="22"/>
        <w:szCs w:val="22"/>
        <w:lang w:val="en-US" w:eastAsia="en-US" w:bidi="ar-SA"/>
      </w:rPr>
    </w:lvl>
    <w:lvl w:ilvl="2" w:tplc="D9260BC0">
      <w:numFmt w:val="bullet"/>
      <w:lvlText w:val="•"/>
      <w:lvlJc w:val="left"/>
      <w:pPr>
        <w:ind w:left="3238" w:hanging="364"/>
      </w:pPr>
      <w:rPr>
        <w:rFonts w:hint="default"/>
        <w:lang w:val="en-US" w:eastAsia="en-US" w:bidi="ar-SA"/>
      </w:rPr>
    </w:lvl>
    <w:lvl w:ilvl="3" w:tplc="1FA2D646">
      <w:numFmt w:val="bullet"/>
      <w:lvlText w:val="•"/>
      <w:lvlJc w:val="left"/>
      <w:pPr>
        <w:ind w:left="4296" w:hanging="364"/>
      </w:pPr>
      <w:rPr>
        <w:rFonts w:hint="default"/>
        <w:lang w:val="en-US" w:eastAsia="en-US" w:bidi="ar-SA"/>
      </w:rPr>
    </w:lvl>
    <w:lvl w:ilvl="4" w:tplc="B4A2456E">
      <w:numFmt w:val="bullet"/>
      <w:lvlText w:val="•"/>
      <w:lvlJc w:val="left"/>
      <w:pPr>
        <w:ind w:left="5354" w:hanging="364"/>
      </w:pPr>
      <w:rPr>
        <w:rFonts w:hint="default"/>
        <w:lang w:val="en-US" w:eastAsia="en-US" w:bidi="ar-SA"/>
      </w:rPr>
    </w:lvl>
    <w:lvl w:ilvl="5" w:tplc="D878FE80">
      <w:numFmt w:val="bullet"/>
      <w:lvlText w:val="•"/>
      <w:lvlJc w:val="left"/>
      <w:pPr>
        <w:ind w:left="6412" w:hanging="364"/>
      </w:pPr>
      <w:rPr>
        <w:rFonts w:hint="default"/>
        <w:lang w:val="en-US" w:eastAsia="en-US" w:bidi="ar-SA"/>
      </w:rPr>
    </w:lvl>
    <w:lvl w:ilvl="6" w:tplc="FF342C9A">
      <w:numFmt w:val="bullet"/>
      <w:lvlText w:val="•"/>
      <w:lvlJc w:val="left"/>
      <w:pPr>
        <w:ind w:left="7470" w:hanging="364"/>
      </w:pPr>
      <w:rPr>
        <w:rFonts w:hint="default"/>
        <w:lang w:val="en-US" w:eastAsia="en-US" w:bidi="ar-SA"/>
      </w:rPr>
    </w:lvl>
    <w:lvl w:ilvl="7" w:tplc="91BEA1A4">
      <w:numFmt w:val="bullet"/>
      <w:lvlText w:val="•"/>
      <w:lvlJc w:val="left"/>
      <w:pPr>
        <w:ind w:left="8528" w:hanging="364"/>
      </w:pPr>
      <w:rPr>
        <w:rFonts w:hint="default"/>
        <w:lang w:val="en-US" w:eastAsia="en-US" w:bidi="ar-SA"/>
      </w:rPr>
    </w:lvl>
    <w:lvl w:ilvl="8" w:tplc="9D66B88A">
      <w:numFmt w:val="bullet"/>
      <w:lvlText w:val="•"/>
      <w:lvlJc w:val="left"/>
      <w:pPr>
        <w:ind w:left="9586" w:hanging="364"/>
      </w:pPr>
      <w:rPr>
        <w:rFonts w:hint="default"/>
        <w:lang w:val="en-US" w:eastAsia="en-US" w:bidi="ar-SA"/>
      </w:rPr>
    </w:lvl>
  </w:abstractNum>
  <w:abstractNum w:abstractNumId="49" w15:restartNumberingAfterBreak="0">
    <w:nsid w:val="2EF35273"/>
    <w:multiLevelType w:val="hybridMultilevel"/>
    <w:tmpl w:val="912CD3E6"/>
    <w:lvl w:ilvl="0" w:tplc="CC4C06C6">
      <w:numFmt w:val="bullet"/>
      <w:lvlText w:val="•"/>
      <w:lvlJc w:val="left"/>
      <w:pPr>
        <w:ind w:left="3183" w:hanging="230"/>
      </w:pPr>
      <w:rPr>
        <w:rFonts w:ascii="Arial" w:eastAsia="Arial" w:hAnsi="Arial" w:cs="Arial" w:hint="default"/>
        <w:b w:val="0"/>
        <w:bCs w:val="0"/>
        <w:i w:val="0"/>
        <w:iCs w:val="0"/>
        <w:spacing w:val="0"/>
        <w:w w:val="40"/>
        <w:sz w:val="22"/>
        <w:szCs w:val="22"/>
        <w:lang w:val="en-US" w:eastAsia="en-US" w:bidi="ar-SA"/>
      </w:rPr>
    </w:lvl>
    <w:lvl w:ilvl="1" w:tplc="4B42742A">
      <w:numFmt w:val="bullet"/>
      <w:lvlText w:val="•"/>
      <w:lvlJc w:val="left"/>
      <w:pPr>
        <w:ind w:left="4060" w:hanging="230"/>
      </w:pPr>
      <w:rPr>
        <w:rFonts w:hint="default"/>
        <w:lang w:val="en-US" w:eastAsia="en-US" w:bidi="ar-SA"/>
      </w:rPr>
    </w:lvl>
    <w:lvl w:ilvl="2" w:tplc="E72C4782">
      <w:numFmt w:val="bullet"/>
      <w:lvlText w:val="•"/>
      <w:lvlJc w:val="left"/>
      <w:pPr>
        <w:ind w:left="4941" w:hanging="230"/>
      </w:pPr>
      <w:rPr>
        <w:rFonts w:hint="default"/>
        <w:lang w:val="en-US" w:eastAsia="en-US" w:bidi="ar-SA"/>
      </w:rPr>
    </w:lvl>
    <w:lvl w:ilvl="3" w:tplc="C8FE60FA">
      <w:numFmt w:val="bullet"/>
      <w:lvlText w:val="•"/>
      <w:lvlJc w:val="left"/>
      <w:pPr>
        <w:ind w:left="5822" w:hanging="230"/>
      </w:pPr>
      <w:rPr>
        <w:rFonts w:hint="default"/>
        <w:lang w:val="en-US" w:eastAsia="en-US" w:bidi="ar-SA"/>
      </w:rPr>
    </w:lvl>
    <w:lvl w:ilvl="4" w:tplc="CD92E8FC">
      <w:numFmt w:val="bullet"/>
      <w:lvlText w:val="•"/>
      <w:lvlJc w:val="left"/>
      <w:pPr>
        <w:ind w:left="6702" w:hanging="230"/>
      </w:pPr>
      <w:rPr>
        <w:rFonts w:hint="default"/>
        <w:lang w:val="en-US" w:eastAsia="en-US" w:bidi="ar-SA"/>
      </w:rPr>
    </w:lvl>
    <w:lvl w:ilvl="5" w:tplc="C820F222">
      <w:numFmt w:val="bullet"/>
      <w:lvlText w:val="•"/>
      <w:lvlJc w:val="left"/>
      <w:pPr>
        <w:ind w:left="7583" w:hanging="230"/>
      </w:pPr>
      <w:rPr>
        <w:rFonts w:hint="default"/>
        <w:lang w:val="en-US" w:eastAsia="en-US" w:bidi="ar-SA"/>
      </w:rPr>
    </w:lvl>
    <w:lvl w:ilvl="6" w:tplc="CC440A10">
      <w:numFmt w:val="bullet"/>
      <w:lvlText w:val="•"/>
      <w:lvlJc w:val="left"/>
      <w:pPr>
        <w:ind w:left="8464" w:hanging="230"/>
      </w:pPr>
      <w:rPr>
        <w:rFonts w:hint="default"/>
        <w:lang w:val="en-US" w:eastAsia="en-US" w:bidi="ar-SA"/>
      </w:rPr>
    </w:lvl>
    <w:lvl w:ilvl="7" w:tplc="59DCE8D6">
      <w:numFmt w:val="bullet"/>
      <w:lvlText w:val="•"/>
      <w:lvlJc w:val="left"/>
      <w:pPr>
        <w:ind w:left="9344" w:hanging="230"/>
      </w:pPr>
      <w:rPr>
        <w:rFonts w:hint="default"/>
        <w:lang w:val="en-US" w:eastAsia="en-US" w:bidi="ar-SA"/>
      </w:rPr>
    </w:lvl>
    <w:lvl w:ilvl="8" w:tplc="07B06D70">
      <w:numFmt w:val="bullet"/>
      <w:lvlText w:val="•"/>
      <w:lvlJc w:val="left"/>
      <w:pPr>
        <w:ind w:left="10225" w:hanging="230"/>
      </w:pPr>
      <w:rPr>
        <w:rFonts w:hint="default"/>
        <w:lang w:val="en-US" w:eastAsia="en-US" w:bidi="ar-SA"/>
      </w:rPr>
    </w:lvl>
  </w:abstractNum>
  <w:abstractNum w:abstractNumId="50" w15:restartNumberingAfterBreak="0">
    <w:nsid w:val="2F700A66"/>
    <w:multiLevelType w:val="hybridMultilevel"/>
    <w:tmpl w:val="489E40C8"/>
    <w:lvl w:ilvl="0" w:tplc="96864016">
      <w:start w:val="1"/>
      <w:numFmt w:val="upperLetter"/>
      <w:lvlText w:val="%1."/>
      <w:lvlJc w:val="left"/>
      <w:pPr>
        <w:ind w:left="1842" w:hanging="358"/>
        <w:jc w:val="left"/>
      </w:pPr>
      <w:rPr>
        <w:rFonts w:ascii="Arial" w:eastAsia="Arial" w:hAnsi="Arial" w:cs="Arial" w:hint="default"/>
        <w:b w:val="0"/>
        <w:bCs w:val="0"/>
        <w:i w:val="0"/>
        <w:iCs w:val="0"/>
        <w:spacing w:val="-1"/>
        <w:w w:val="101"/>
        <w:sz w:val="22"/>
        <w:szCs w:val="22"/>
        <w:lang w:val="en-US" w:eastAsia="en-US" w:bidi="ar-SA"/>
      </w:rPr>
    </w:lvl>
    <w:lvl w:ilvl="1" w:tplc="044AD9DA">
      <w:start w:val="1"/>
      <w:numFmt w:val="upperLetter"/>
      <w:lvlText w:val="%2."/>
      <w:lvlJc w:val="left"/>
      <w:pPr>
        <w:ind w:left="2030" w:hanging="272"/>
        <w:jc w:val="left"/>
      </w:pPr>
      <w:rPr>
        <w:rFonts w:ascii="Arial" w:eastAsia="Arial" w:hAnsi="Arial" w:cs="Arial" w:hint="default"/>
        <w:b w:val="0"/>
        <w:bCs w:val="0"/>
        <w:i w:val="0"/>
        <w:iCs w:val="0"/>
        <w:spacing w:val="-1"/>
        <w:w w:val="105"/>
        <w:sz w:val="22"/>
        <w:szCs w:val="22"/>
        <w:lang w:val="en-US" w:eastAsia="en-US" w:bidi="ar-SA"/>
      </w:rPr>
    </w:lvl>
    <w:lvl w:ilvl="2" w:tplc="3856955A">
      <w:numFmt w:val="bullet"/>
      <w:lvlText w:val="•"/>
      <w:lvlJc w:val="left"/>
      <w:pPr>
        <w:ind w:left="3113" w:hanging="272"/>
      </w:pPr>
      <w:rPr>
        <w:rFonts w:hint="default"/>
        <w:lang w:val="en-US" w:eastAsia="en-US" w:bidi="ar-SA"/>
      </w:rPr>
    </w:lvl>
    <w:lvl w:ilvl="3" w:tplc="4314D8DA">
      <w:numFmt w:val="bullet"/>
      <w:lvlText w:val="•"/>
      <w:lvlJc w:val="left"/>
      <w:pPr>
        <w:ind w:left="4187" w:hanging="272"/>
      </w:pPr>
      <w:rPr>
        <w:rFonts w:hint="default"/>
        <w:lang w:val="en-US" w:eastAsia="en-US" w:bidi="ar-SA"/>
      </w:rPr>
    </w:lvl>
    <w:lvl w:ilvl="4" w:tplc="C7C2FDBA">
      <w:numFmt w:val="bullet"/>
      <w:lvlText w:val="•"/>
      <w:lvlJc w:val="left"/>
      <w:pPr>
        <w:ind w:left="5260" w:hanging="272"/>
      </w:pPr>
      <w:rPr>
        <w:rFonts w:hint="default"/>
        <w:lang w:val="en-US" w:eastAsia="en-US" w:bidi="ar-SA"/>
      </w:rPr>
    </w:lvl>
    <w:lvl w:ilvl="5" w:tplc="85161F1A">
      <w:numFmt w:val="bullet"/>
      <w:lvlText w:val="•"/>
      <w:lvlJc w:val="left"/>
      <w:pPr>
        <w:ind w:left="6334" w:hanging="272"/>
      </w:pPr>
      <w:rPr>
        <w:rFonts w:hint="default"/>
        <w:lang w:val="en-US" w:eastAsia="en-US" w:bidi="ar-SA"/>
      </w:rPr>
    </w:lvl>
    <w:lvl w:ilvl="6" w:tplc="73F62140">
      <w:numFmt w:val="bullet"/>
      <w:lvlText w:val="•"/>
      <w:lvlJc w:val="left"/>
      <w:pPr>
        <w:ind w:left="7408" w:hanging="272"/>
      </w:pPr>
      <w:rPr>
        <w:rFonts w:hint="default"/>
        <w:lang w:val="en-US" w:eastAsia="en-US" w:bidi="ar-SA"/>
      </w:rPr>
    </w:lvl>
    <w:lvl w:ilvl="7" w:tplc="FF760696">
      <w:numFmt w:val="bullet"/>
      <w:lvlText w:val="•"/>
      <w:lvlJc w:val="left"/>
      <w:pPr>
        <w:ind w:left="8481" w:hanging="272"/>
      </w:pPr>
      <w:rPr>
        <w:rFonts w:hint="default"/>
        <w:lang w:val="en-US" w:eastAsia="en-US" w:bidi="ar-SA"/>
      </w:rPr>
    </w:lvl>
    <w:lvl w:ilvl="8" w:tplc="1DC2F6DE">
      <w:numFmt w:val="bullet"/>
      <w:lvlText w:val="•"/>
      <w:lvlJc w:val="left"/>
      <w:pPr>
        <w:ind w:left="9555" w:hanging="272"/>
      </w:pPr>
      <w:rPr>
        <w:rFonts w:hint="default"/>
        <w:lang w:val="en-US" w:eastAsia="en-US" w:bidi="ar-SA"/>
      </w:rPr>
    </w:lvl>
  </w:abstractNum>
  <w:abstractNum w:abstractNumId="51" w15:restartNumberingAfterBreak="0">
    <w:nsid w:val="317A494C"/>
    <w:multiLevelType w:val="hybridMultilevel"/>
    <w:tmpl w:val="3F343C90"/>
    <w:lvl w:ilvl="0" w:tplc="E8F223A0">
      <w:start w:val="1"/>
      <w:numFmt w:val="decimal"/>
      <w:lvlText w:val="%1"/>
      <w:lvlJc w:val="left"/>
      <w:pPr>
        <w:ind w:left="2434" w:hanging="364"/>
        <w:jc w:val="left"/>
      </w:pPr>
      <w:rPr>
        <w:rFonts w:hint="default"/>
        <w:spacing w:val="0"/>
        <w:w w:val="99"/>
        <w:lang w:val="en-US" w:eastAsia="en-US" w:bidi="ar-SA"/>
      </w:rPr>
    </w:lvl>
    <w:lvl w:ilvl="1" w:tplc="FA983FD6">
      <w:start w:val="1"/>
      <w:numFmt w:val="lowerLetter"/>
      <w:lvlText w:val="%2."/>
      <w:lvlJc w:val="left"/>
      <w:pPr>
        <w:ind w:left="2785" w:hanging="357"/>
        <w:jc w:val="left"/>
      </w:pPr>
      <w:rPr>
        <w:rFonts w:hint="default"/>
        <w:spacing w:val="-1"/>
        <w:w w:val="109"/>
        <w:lang w:val="en-US" w:eastAsia="en-US" w:bidi="ar-SA"/>
      </w:rPr>
    </w:lvl>
    <w:lvl w:ilvl="2" w:tplc="44E0BE14">
      <w:numFmt w:val="bullet"/>
      <w:lvlText w:val="•"/>
      <w:lvlJc w:val="left"/>
      <w:pPr>
        <w:ind w:left="3771" w:hanging="357"/>
      </w:pPr>
      <w:rPr>
        <w:rFonts w:hint="default"/>
        <w:lang w:val="en-US" w:eastAsia="en-US" w:bidi="ar-SA"/>
      </w:rPr>
    </w:lvl>
    <w:lvl w:ilvl="3" w:tplc="B5F863EA">
      <w:numFmt w:val="bullet"/>
      <w:lvlText w:val="•"/>
      <w:lvlJc w:val="left"/>
      <w:pPr>
        <w:ind w:left="4762" w:hanging="357"/>
      </w:pPr>
      <w:rPr>
        <w:rFonts w:hint="default"/>
        <w:lang w:val="en-US" w:eastAsia="en-US" w:bidi="ar-SA"/>
      </w:rPr>
    </w:lvl>
    <w:lvl w:ilvl="4" w:tplc="A32C623E">
      <w:numFmt w:val="bullet"/>
      <w:lvlText w:val="•"/>
      <w:lvlJc w:val="left"/>
      <w:pPr>
        <w:ind w:left="5754" w:hanging="357"/>
      </w:pPr>
      <w:rPr>
        <w:rFonts w:hint="default"/>
        <w:lang w:val="en-US" w:eastAsia="en-US" w:bidi="ar-SA"/>
      </w:rPr>
    </w:lvl>
    <w:lvl w:ilvl="5" w:tplc="6A8CE67E">
      <w:numFmt w:val="bullet"/>
      <w:lvlText w:val="•"/>
      <w:lvlJc w:val="left"/>
      <w:pPr>
        <w:ind w:left="6745" w:hanging="357"/>
      </w:pPr>
      <w:rPr>
        <w:rFonts w:hint="default"/>
        <w:lang w:val="en-US" w:eastAsia="en-US" w:bidi="ar-SA"/>
      </w:rPr>
    </w:lvl>
    <w:lvl w:ilvl="6" w:tplc="076CFA2E">
      <w:numFmt w:val="bullet"/>
      <w:lvlText w:val="•"/>
      <w:lvlJc w:val="left"/>
      <w:pPr>
        <w:ind w:left="7737" w:hanging="357"/>
      </w:pPr>
      <w:rPr>
        <w:rFonts w:hint="default"/>
        <w:lang w:val="en-US" w:eastAsia="en-US" w:bidi="ar-SA"/>
      </w:rPr>
    </w:lvl>
    <w:lvl w:ilvl="7" w:tplc="42484210">
      <w:numFmt w:val="bullet"/>
      <w:lvlText w:val="•"/>
      <w:lvlJc w:val="left"/>
      <w:pPr>
        <w:ind w:left="8728" w:hanging="357"/>
      </w:pPr>
      <w:rPr>
        <w:rFonts w:hint="default"/>
        <w:lang w:val="en-US" w:eastAsia="en-US" w:bidi="ar-SA"/>
      </w:rPr>
    </w:lvl>
    <w:lvl w:ilvl="8" w:tplc="F49A565C">
      <w:numFmt w:val="bullet"/>
      <w:lvlText w:val="•"/>
      <w:lvlJc w:val="left"/>
      <w:pPr>
        <w:ind w:left="9719" w:hanging="357"/>
      </w:pPr>
      <w:rPr>
        <w:rFonts w:hint="default"/>
        <w:lang w:val="en-US" w:eastAsia="en-US" w:bidi="ar-SA"/>
      </w:rPr>
    </w:lvl>
  </w:abstractNum>
  <w:abstractNum w:abstractNumId="52" w15:restartNumberingAfterBreak="0">
    <w:nsid w:val="31D14D4C"/>
    <w:multiLevelType w:val="hybridMultilevel"/>
    <w:tmpl w:val="23F029D2"/>
    <w:lvl w:ilvl="0" w:tplc="ADDED302">
      <w:start w:val="1"/>
      <w:numFmt w:val="lowerRoman"/>
      <w:lvlText w:val="%1."/>
      <w:lvlJc w:val="left"/>
      <w:pPr>
        <w:ind w:left="3277" w:hanging="473"/>
        <w:jc w:val="right"/>
      </w:pPr>
      <w:rPr>
        <w:rFonts w:ascii="Arial" w:eastAsia="Arial" w:hAnsi="Arial" w:cs="Arial" w:hint="default"/>
        <w:b w:val="0"/>
        <w:bCs w:val="0"/>
        <w:i w:val="0"/>
        <w:iCs w:val="0"/>
        <w:spacing w:val="-1"/>
        <w:w w:val="107"/>
        <w:sz w:val="21"/>
        <w:szCs w:val="21"/>
        <w:lang w:val="en-US" w:eastAsia="en-US" w:bidi="ar-SA"/>
      </w:rPr>
    </w:lvl>
    <w:lvl w:ilvl="1" w:tplc="74C64E14">
      <w:numFmt w:val="bullet"/>
      <w:lvlText w:val="•"/>
      <w:lvlJc w:val="left"/>
      <w:pPr>
        <w:ind w:left="4150" w:hanging="473"/>
      </w:pPr>
      <w:rPr>
        <w:rFonts w:hint="default"/>
        <w:lang w:val="en-US" w:eastAsia="en-US" w:bidi="ar-SA"/>
      </w:rPr>
    </w:lvl>
    <w:lvl w:ilvl="2" w:tplc="CFF21B96">
      <w:numFmt w:val="bullet"/>
      <w:lvlText w:val="•"/>
      <w:lvlJc w:val="left"/>
      <w:pPr>
        <w:ind w:left="5021" w:hanging="473"/>
      </w:pPr>
      <w:rPr>
        <w:rFonts w:hint="default"/>
        <w:lang w:val="en-US" w:eastAsia="en-US" w:bidi="ar-SA"/>
      </w:rPr>
    </w:lvl>
    <w:lvl w:ilvl="3" w:tplc="A328BC44">
      <w:numFmt w:val="bullet"/>
      <w:lvlText w:val="•"/>
      <w:lvlJc w:val="left"/>
      <w:pPr>
        <w:ind w:left="5892" w:hanging="473"/>
      </w:pPr>
      <w:rPr>
        <w:rFonts w:hint="default"/>
        <w:lang w:val="en-US" w:eastAsia="en-US" w:bidi="ar-SA"/>
      </w:rPr>
    </w:lvl>
    <w:lvl w:ilvl="4" w:tplc="FB2AFC1A">
      <w:numFmt w:val="bullet"/>
      <w:lvlText w:val="•"/>
      <w:lvlJc w:val="left"/>
      <w:pPr>
        <w:ind w:left="6762" w:hanging="473"/>
      </w:pPr>
      <w:rPr>
        <w:rFonts w:hint="default"/>
        <w:lang w:val="en-US" w:eastAsia="en-US" w:bidi="ar-SA"/>
      </w:rPr>
    </w:lvl>
    <w:lvl w:ilvl="5" w:tplc="104A41FC">
      <w:numFmt w:val="bullet"/>
      <w:lvlText w:val="•"/>
      <w:lvlJc w:val="left"/>
      <w:pPr>
        <w:ind w:left="7633" w:hanging="473"/>
      </w:pPr>
      <w:rPr>
        <w:rFonts w:hint="default"/>
        <w:lang w:val="en-US" w:eastAsia="en-US" w:bidi="ar-SA"/>
      </w:rPr>
    </w:lvl>
    <w:lvl w:ilvl="6" w:tplc="C590A7A4">
      <w:numFmt w:val="bullet"/>
      <w:lvlText w:val="•"/>
      <w:lvlJc w:val="left"/>
      <w:pPr>
        <w:ind w:left="8504" w:hanging="473"/>
      </w:pPr>
      <w:rPr>
        <w:rFonts w:hint="default"/>
        <w:lang w:val="en-US" w:eastAsia="en-US" w:bidi="ar-SA"/>
      </w:rPr>
    </w:lvl>
    <w:lvl w:ilvl="7" w:tplc="A82AF62A">
      <w:numFmt w:val="bullet"/>
      <w:lvlText w:val="•"/>
      <w:lvlJc w:val="left"/>
      <w:pPr>
        <w:ind w:left="9374" w:hanging="473"/>
      </w:pPr>
      <w:rPr>
        <w:rFonts w:hint="default"/>
        <w:lang w:val="en-US" w:eastAsia="en-US" w:bidi="ar-SA"/>
      </w:rPr>
    </w:lvl>
    <w:lvl w:ilvl="8" w:tplc="2AA08418">
      <w:numFmt w:val="bullet"/>
      <w:lvlText w:val="•"/>
      <w:lvlJc w:val="left"/>
      <w:pPr>
        <w:ind w:left="10245" w:hanging="473"/>
      </w:pPr>
      <w:rPr>
        <w:rFonts w:hint="default"/>
        <w:lang w:val="en-US" w:eastAsia="en-US" w:bidi="ar-SA"/>
      </w:rPr>
    </w:lvl>
  </w:abstractNum>
  <w:abstractNum w:abstractNumId="53" w15:restartNumberingAfterBreak="0">
    <w:nsid w:val="321B797F"/>
    <w:multiLevelType w:val="multilevel"/>
    <w:tmpl w:val="7B90A116"/>
    <w:lvl w:ilvl="0">
      <w:start w:val="1"/>
      <w:numFmt w:val="upperLetter"/>
      <w:lvlText w:val="%1."/>
      <w:lvlJc w:val="left"/>
      <w:pPr>
        <w:ind w:left="1838" w:hanging="363"/>
        <w:jc w:val="left"/>
      </w:pPr>
      <w:rPr>
        <w:rFonts w:ascii="Arial" w:eastAsia="Arial" w:hAnsi="Arial" w:cs="Arial" w:hint="default"/>
        <w:b w:val="0"/>
        <w:bCs w:val="0"/>
        <w:i w:val="0"/>
        <w:iCs w:val="0"/>
        <w:spacing w:val="-1"/>
        <w:w w:val="101"/>
        <w:sz w:val="22"/>
        <w:szCs w:val="22"/>
        <w:lang w:val="en-US" w:eastAsia="en-US" w:bidi="ar-SA"/>
      </w:rPr>
    </w:lvl>
    <w:lvl w:ilvl="1">
      <w:start w:val="1"/>
      <w:numFmt w:val="decimal"/>
      <w:lvlText w:val="%1.%2"/>
      <w:lvlJc w:val="left"/>
      <w:pPr>
        <w:ind w:left="2184" w:hanging="535"/>
        <w:jc w:val="left"/>
      </w:pPr>
      <w:rPr>
        <w:rFonts w:hint="default"/>
        <w:spacing w:val="-1"/>
        <w:w w:val="95"/>
        <w:lang w:val="en-US" w:eastAsia="en-US" w:bidi="ar-SA"/>
      </w:rPr>
    </w:lvl>
    <w:lvl w:ilvl="2">
      <w:start w:val="1"/>
      <w:numFmt w:val="decimal"/>
      <w:lvlText w:val="%3."/>
      <w:lvlJc w:val="left"/>
      <w:pPr>
        <w:ind w:left="2545" w:hanging="362"/>
        <w:jc w:val="left"/>
      </w:pPr>
      <w:rPr>
        <w:rFonts w:ascii="Arial" w:eastAsia="Arial" w:hAnsi="Arial" w:cs="Arial" w:hint="default"/>
        <w:b w:val="0"/>
        <w:bCs w:val="0"/>
        <w:i w:val="0"/>
        <w:iCs w:val="0"/>
        <w:spacing w:val="-1"/>
        <w:w w:val="106"/>
        <w:sz w:val="22"/>
        <w:szCs w:val="22"/>
        <w:lang w:val="en-US" w:eastAsia="en-US" w:bidi="ar-SA"/>
      </w:rPr>
    </w:lvl>
    <w:lvl w:ilvl="3">
      <w:numFmt w:val="bullet"/>
      <w:lvlText w:val="•"/>
      <w:lvlJc w:val="left"/>
      <w:pPr>
        <w:ind w:left="3685" w:hanging="362"/>
      </w:pPr>
      <w:rPr>
        <w:rFonts w:hint="default"/>
        <w:lang w:val="en-US" w:eastAsia="en-US" w:bidi="ar-SA"/>
      </w:rPr>
    </w:lvl>
    <w:lvl w:ilvl="4">
      <w:numFmt w:val="bullet"/>
      <w:lvlText w:val="•"/>
      <w:lvlJc w:val="left"/>
      <w:pPr>
        <w:ind w:left="4830" w:hanging="362"/>
      </w:pPr>
      <w:rPr>
        <w:rFonts w:hint="default"/>
        <w:lang w:val="en-US" w:eastAsia="en-US" w:bidi="ar-SA"/>
      </w:rPr>
    </w:lvl>
    <w:lvl w:ilvl="5">
      <w:numFmt w:val="bullet"/>
      <w:lvlText w:val="•"/>
      <w:lvlJc w:val="left"/>
      <w:pPr>
        <w:ind w:left="5976" w:hanging="362"/>
      </w:pPr>
      <w:rPr>
        <w:rFonts w:hint="default"/>
        <w:lang w:val="en-US" w:eastAsia="en-US" w:bidi="ar-SA"/>
      </w:rPr>
    </w:lvl>
    <w:lvl w:ilvl="6">
      <w:numFmt w:val="bullet"/>
      <w:lvlText w:val="•"/>
      <w:lvlJc w:val="left"/>
      <w:pPr>
        <w:ind w:left="7121" w:hanging="362"/>
      </w:pPr>
      <w:rPr>
        <w:rFonts w:hint="default"/>
        <w:lang w:val="en-US" w:eastAsia="en-US" w:bidi="ar-SA"/>
      </w:rPr>
    </w:lvl>
    <w:lvl w:ilvl="7">
      <w:numFmt w:val="bullet"/>
      <w:lvlText w:val="•"/>
      <w:lvlJc w:val="left"/>
      <w:pPr>
        <w:ind w:left="8266" w:hanging="362"/>
      </w:pPr>
      <w:rPr>
        <w:rFonts w:hint="default"/>
        <w:lang w:val="en-US" w:eastAsia="en-US" w:bidi="ar-SA"/>
      </w:rPr>
    </w:lvl>
    <w:lvl w:ilvl="8">
      <w:numFmt w:val="bullet"/>
      <w:lvlText w:val="•"/>
      <w:lvlJc w:val="left"/>
      <w:pPr>
        <w:ind w:left="9412" w:hanging="362"/>
      </w:pPr>
      <w:rPr>
        <w:rFonts w:hint="default"/>
        <w:lang w:val="en-US" w:eastAsia="en-US" w:bidi="ar-SA"/>
      </w:rPr>
    </w:lvl>
  </w:abstractNum>
  <w:abstractNum w:abstractNumId="54" w15:restartNumberingAfterBreak="0">
    <w:nsid w:val="32314483"/>
    <w:multiLevelType w:val="hybridMultilevel"/>
    <w:tmpl w:val="20582F66"/>
    <w:lvl w:ilvl="0" w:tplc="DAF2259E">
      <w:start w:val="1"/>
      <w:numFmt w:val="upperLetter"/>
      <w:lvlText w:val="%1."/>
      <w:lvlJc w:val="left"/>
      <w:pPr>
        <w:ind w:left="1923" w:hanging="359"/>
        <w:jc w:val="right"/>
      </w:pPr>
      <w:rPr>
        <w:rFonts w:ascii="Arial" w:eastAsia="Arial" w:hAnsi="Arial" w:cs="Arial" w:hint="default"/>
        <w:b w:val="0"/>
        <w:bCs w:val="0"/>
        <w:i w:val="0"/>
        <w:iCs w:val="0"/>
        <w:spacing w:val="-1"/>
        <w:w w:val="101"/>
        <w:sz w:val="22"/>
        <w:szCs w:val="22"/>
        <w:lang w:val="en-US" w:eastAsia="en-US" w:bidi="ar-SA"/>
      </w:rPr>
    </w:lvl>
    <w:lvl w:ilvl="1" w:tplc="A36E636E">
      <w:start w:val="1"/>
      <w:numFmt w:val="decimal"/>
      <w:lvlText w:val="%2."/>
      <w:lvlJc w:val="left"/>
      <w:pPr>
        <w:ind w:left="2264" w:hanging="357"/>
        <w:jc w:val="left"/>
      </w:pPr>
      <w:rPr>
        <w:rFonts w:ascii="Arial" w:eastAsia="Arial" w:hAnsi="Arial" w:cs="Arial" w:hint="default"/>
        <w:b w:val="0"/>
        <w:bCs w:val="0"/>
        <w:i w:val="0"/>
        <w:iCs w:val="0"/>
        <w:spacing w:val="-1"/>
        <w:w w:val="100"/>
        <w:sz w:val="22"/>
        <w:szCs w:val="22"/>
        <w:lang w:val="en-US" w:eastAsia="en-US" w:bidi="ar-SA"/>
      </w:rPr>
    </w:lvl>
    <w:lvl w:ilvl="2" w:tplc="FFB42110">
      <w:start w:val="1"/>
      <w:numFmt w:val="lowerLetter"/>
      <w:lvlText w:val="%3."/>
      <w:lvlJc w:val="left"/>
      <w:pPr>
        <w:ind w:left="2796" w:hanging="365"/>
        <w:jc w:val="left"/>
      </w:pPr>
      <w:rPr>
        <w:rFonts w:ascii="Arial" w:eastAsia="Arial" w:hAnsi="Arial" w:cs="Arial" w:hint="default"/>
        <w:b w:val="0"/>
        <w:bCs w:val="0"/>
        <w:i w:val="0"/>
        <w:iCs w:val="0"/>
        <w:spacing w:val="-1"/>
        <w:w w:val="108"/>
        <w:sz w:val="22"/>
        <w:szCs w:val="22"/>
        <w:lang w:val="en-US" w:eastAsia="en-US" w:bidi="ar-SA"/>
      </w:rPr>
    </w:lvl>
    <w:lvl w:ilvl="3" w:tplc="B07C1146">
      <w:numFmt w:val="bullet"/>
      <w:lvlText w:val="•"/>
      <w:lvlJc w:val="left"/>
      <w:pPr>
        <w:ind w:left="2800" w:hanging="365"/>
      </w:pPr>
      <w:rPr>
        <w:rFonts w:hint="default"/>
        <w:lang w:val="en-US" w:eastAsia="en-US" w:bidi="ar-SA"/>
      </w:rPr>
    </w:lvl>
    <w:lvl w:ilvl="4" w:tplc="218C733A">
      <w:numFmt w:val="bullet"/>
      <w:lvlText w:val="•"/>
      <w:lvlJc w:val="left"/>
      <w:pPr>
        <w:ind w:left="4071" w:hanging="365"/>
      </w:pPr>
      <w:rPr>
        <w:rFonts w:hint="default"/>
        <w:lang w:val="en-US" w:eastAsia="en-US" w:bidi="ar-SA"/>
      </w:rPr>
    </w:lvl>
    <w:lvl w:ilvl="5" w:tplc="DA048DB6">
      <w:numFmt w:val="bullet"/>
      <w:lvlText w:val="•"/>
      <w:lvlJc w:val="left"/>
      <w:pPr>
        <w:ind w:left="5343" w:hanging="365"/>
      </w:pPr>
      <w:rPr>
        <w:rFonts w:hint="default"/>
        <w:lang w:val="en-US" w:eastAsia="en-US" w:bidi="ar-SA"/>
      </w:rPr>
    </w:lvl>
    <w:lvl w:ilvl="6" w:tplc="0F4C4E62">
      <w:numFmt w:val="bullet"/>
      <w:lvlText w:val="•"/>
      <w:lvlJc w:val="left"/>
      <w:pPr>
        <w:ind w:left="6615" w:hanging="365"/>
      </w:pPr>
      <w:rPr>
        <w:rFonts w:hint="default"/>
        <w:lang w:val="en-US" w:eastAsia="en-US" w:bidi="ar-SA"/>
      </w:rPr>
    </w:lvl>
    <w:lvl w:ilvl="7" w:tplc="81787E10">
      <w:numFmt w:val="bullet"/>
      <w:lvlText w:val="•"/>
      <w:lvlJc w:val="left"/>
      <w:pPr>
        <w:ind w:left="7887" w:hanging="365"/>
      </w:pPr>
      <w:rPr>
        <w:rFonts w:hint="default"/>
        <w:lang w:val="en-US" w:eastAsia="en-US" w:bidi="ar-SA"/>
      </w:rPr>
    </w:lvl>
    <w:lvl w:ilvl="8" w:tplc="BF746088">
      <w:numFmt w:val="bullet"/>
      <w:lvlText w:val="•"/>
      <w:lvlJc w:val="left"/>
      <w:pPr>
        <w:ind w:left="9159" w:hanging="365"/>
      </w:pPr>
      <w:rPr>
        <w:rFonts w:hint="default"/>
        <w:lang w:val="en-US" w:eastAsia="en-US" w:bidi="ar-SA"/>
      </w:rPr>
    </w:lvl>
  </w:abstractNum>
  <w:abstractNum w:abstractNumId="55" w15:restartNumberingAfterBreak="0">
    <w:nsid w:val="35540E24"/>
    <w:multiLevelType w:val="hybridMultilevel"/>
    <w:tmpl w:val="5E020DEA"/>
    <w:lvl w:ilvl="0" w:tplc="490A6FF6">
      <w:start w:val="1"/>
      <w:numFmt w:val="lowerLetter"/>
      <w:lvlText w:val="%1."/>
      <w:lvlJc w:val="left"/>
      <w:pPr>
        <w:ind w:left="2706" w:hanging="249"/>
        <w:jc w:val="right"/>
      </w:pPr>
      <w:rPr>
        <w:rFonts w:ascii="Arial" w:eastAsia="Arial" w:hAnsi="Arial" w:cs="Arial" w:hint="default"/>
        <w:b w:val="0"/>
        <w:bCs w:val="0"/>
        <w:i w:val="0"/>
        <w:iCs w:val="0"/>
        <w:spacing w:val="-1"/>
        <w:w w:val="108"/>
        <w:sz w:val="22"/>
        <w:szCs w:val="22"/>
        <w:lang w:val="en-US" w:eastAsia="en-US" w:bidi="ar-SA"/>
      </w:rPr>
    </w:lvl>
    <w:lvl w:ilvl="1" w:tplc="9FF04F54">
      <w:numFmt w:val="bullet"/>
      <w:lvlText w:val="•"/>
      <w:lvlJc w:val="left"/>
      <w:pPr>
        <w:ind w:left="3600" w:hanging="249"/>
      </w:pPr>
      <w:rPr>
        <w:rFonts w:hint="default"/>
        <w:lang w:val="en-US" w:eastAsia="en-US" w:bidi="ar-SA"/>
      </w:rPr>
    </w:lvl>
    <w:lvl w:ilvl="2" w:tplc="E398E7D4">
      <w:numFmt w:val="bullet"/>
      <w:lvlText w:val="•"/>
      <w:lvlJc w:val="left"/>
      <w:pPr>
        <w:ind w:left="4500" w:hanging="249"/>
      </w:pPr>
      <w:rPr>
        <w:rFonts w:hint="default"/>
        <w:lang w:val="en-US" w:eastAsia="en-US" w:bidi="ar-SA"/>
      </w:rPr>
    </w:lvl>
    <w:lvl w:ilvl="3" w:tplc="5588BCE2">
      <w:numFmt w:val="bullet"/>
      <w:lvlText w:val="•"/>
      <w:lvlJc w:val="left"/>
      <w:pPr>
        <w:ind w:left="5400" w:hanging="249"/>
      </w:pPr>
      <w:rPr>
        <w:rFonts w:hint="default"/>
        <w:lang w:val="en-US" w:eastAsia="en-US" w:bidi="ar-SA"/>
      </w:rPr>
    </w:lvl>
    <w:lvl w:ilvl="4" w:tplc="B8DC8902">
      <w:numFmt w:val="bullet"/>
      <w:lvlText w:val="•"/>
      <w:lvlJc w:val="left"/>
      <w:pPr>
        <w:ind w:left="6301" w:hanging="249"/>
      </w:pPr>
      <w:rPr>
        <w:rFonts w:hint="default"/>
        <w:lang w:val="en-US" w:eastAsia="en-US" w:bidi="ar-SA"/>
      </w:rPr>
    </w:lvl>
    <w:lvl w:ilvl="5" w:tplc="7D408C8C">
      <w:numFmt w:val="bullet"/>
      <w:lvlText w:val="•"/>
      <w:lvlJc w:val="left"/>
      <w:pPr>
        <w:ind w:left="7201" w:hanging="249"/>
      </w:pPr>
      <w:rPr>
        <w:rFonts w:hint="default"/>
        <w:lang w:val="en-US" w:eastAsia="en-US" w:bidi="ar-SA"/>
      </w:rPr>
    </w:lvl>
    <w:lvl w:ilvl="6" w:tplc="421CAFD2">
      <w:numFmt w:val="bullet"/>
      <w:lvlText w:val="•"/>
      <w:lvlJc w:val="left"/>
      <w:pPr>
        <w:ind w:left="8101" w:hanging="249"/>
      </w:pPr>
      <w:rPr>
        <w:rFonts w:hint="default"/>
        <w:lang w:val="en-US" w:eastAsia="en-US" w:bidi="ar-SA"/>
      </w:rPr>
    </w:lvl>
    <w:lvl w:ilvl="7" w:tplc="91BA020C">
      <w:numFmt w:val="bullet"/>
      <w:lvlText w:val="•"/>
      <w:lvlJc w:val="left"/>
      <w:pPr>
        <w:ind w:left="9001" w:hanging="249"/>
      </w:pPr>
      <w:rPr>
        <w:rFonts w:hint="default"/>
        <w:lang w:val="en-US" w:eastAsia="en-US" w:bidi="ar-SA"/>
      </w:rPr>
    </w:lvl>
    <w:lvl w:ilvl="8" w:tplc="EE8037AA">
      <w:numFmt w:val="bullet"/>
      <w:lvlText w:val="•"/>
      <w:lvlJc w:val="left"/>
      <w:pPr>
        <w:ind w:left="9902" w:hanging="249"/>
      </w:pPr>
      <w:rPr>
        <w:rFonts w:hint="default"/>
        <w:lang w:val="en-US" w:eastAsia="en-US" w:bidi="ar-SA"/>
      </w:rPr>
    </w:lvl>
  </w:abstractNum>
  <w:abstractNum w:abstractNumId="56" w15:restartNumberingAfterBreak="0">
    <w:nsid w:val="3588634E"/>
    <w:multiLevelType w:val="hybridMultilevel"/>
    <w:tmpl w:val="CCDA3C6A"/>
    <w:lvl w:ilvl="0" w:tplc="20D869A0">
      <w:start w:val="1"/>
      <w:numFmt w:val="upperLetter"/>
      <w:lvlText w:val="%1."/>
      <w:lvlJc w:val="left"/>
      <w:pPr>
        <w:ind w:left="1758" w:hanging="363"/>
        <w:jc w:val="left"/>
      </w:pPr>
      <w:rPr>
        <w:rFonts w:ascii="Arial" w:eastAsia="Arial" w:hAnsi="Arial" w:cs="Arial" w:hint="default"/>
        <w:b w:val="0"/>
        <w:bCs w:val="0"/>
        <w:i w:val="0"/>
        <w:iCs w:val="0"/>
        <w:spacing w:val="-1"/>
        <w:w w:val="105"/>
        <w:sz w:val="22"/>
        <w:szCs w:val="22"/>
        <w:lang w:val="en-US" w:eastAsia="en-US" w:bidi="ar-SA"/>
      </w:rPr>
    </w:lvl>
    <w:lvl w:ilvl="1" w:tplc="BE5A2CEC">
      <w:start w:val="1"/>
      <w:numFmt w:val="decimal"/>
      <w:lvlText w:val="%2."/>
      <w:lvlJc w:val="left"/>
      <w:pPr>
        <w:ind w:left="2120" w:hanging="370"/>
        <w:jc w:val="right"/>
      </w:pPr>
      <w:rPr>
        <w:rFonts w:ascii="Arial" w:eastAsia="Arial" w:hAnsi="Arial" w:cs="Arial" w:hint="default"/>
        <w:b w:val="0"/>
        <w:bCs w:val="0"/>
        <w:i w:val="0"/>
        <w:iCs w:val="0"/>
        <w:spacing w:val="-1"/>
        <w:w w:val="106"/>
        <w:sz w:val="22"/>
        <w:szCs w:val="22"/>
        <w:lang w:val="en-US" w:eastAsia="en-US" w:bidi="ar-SA"/>
      </w:rPr>
    </w:lvl>
    <w:lvl w:ilvl="2" w:tplc="E6B68DB6">
      <w:numFmt w:val="bullet"/>
      <w:lvlText w:val="•"/>
      <w:lvlJc w:val="left"/>
      <w:pPr>
        <w:ind w:left="3184" w:hanging="370"/>
      </w:pPr>
      <w:rPr>
        <w:rFonts w:hint="default"/>
        <w:lang w:val="en-US" w:eastAsia="en-US" w:bidi="ar-SA"/>
      </w:rPr>
    </w:lvl>
    <w:lvl w:ilvl="3" w:tplc="255EFF74">
      <w:numFmt w:val="bullet"/>
      <w:lvlText w:val="•"/>
      <w:lvlJc w:val="left"/>
      <w:pPr>
        <w:ind w:left="4249" w:hanging="370"/>
      </w:pPr>
      <w:rPr>
        <w:rFonts w:hint="default"/>
        <w:lang w:val="en-US" w:eastAsia="en-US" w:bidi="ar-SA"/>
      </w:rPr>
    </w:lvl>
    <w:lvl w:ilvl="4" w:tplc="D1A8B18C">
      <w:numFmt w:val="bullet"/>
      <w:lvlText w:val="•"/>
      <w:lvlJc w:val="left"/>
      <w:pPr>
        <w:ind w:left="5314" w:hanging="370"/>
      </w:pPr>
      <w:rPr>
        <w:rFonts w:hint="default"/>
        <w:lang w:val="en-US" w:eastAsia="en-US" w:bidi="ar-SA"/>
      </w:rPr>
    </w:lvl>
    <w:lvl w:ilvl="5" w:tplc="D11CA656">
      <w:numFmt w:val="bullet"/>
      <w:lvlText w:val="•"/>
      <w:lvlJc w:val="left"/>
      <w:pPr>
        <w:ind w:left="6379" w:hanging="370"/>
      </w:pPr>
      <w:rPr>
        <w:rFonts w:hint="default"/>
        <w:lang w:val="en-US" w:eastAsia="en-US" w:bidi="ar-SA"/>
      </w:rPr>
    </w:lvl>
    <w:lvl w:ilvl="6" w:tplc="D270D10C">
      <w:numFmt w:val="bullet"/>
      <w:lvlText w:val="•"/>
      <w:lvlJc w:val="left"/>
      <w:pPr>
        <w:ind w:left="7443" w:hanging="370"/>
      </w:pPr>
      <w:rPr>
        <w:rFonts w:hint="default"/>
        <w:lang w:val="en-US" w:eastAsia="en-US" w:bidi="ar-SA"/>
      </w:rPr>
    </w:lvl>
    <w:lvl w:ilvl="7" w:tplc="7416E314">
      <w:numFmt w:val="bullet"/>
      <w:lvlText w:val="•"/>
      <w:lvlJc w:val="left"/>
      <w:pPr>
        <w:ind w:left="8508" w:hanging="370"/>
      </w:pPr>
      <w:rPr>
        <w:rFonts w:hint="default"/>
        <w:lang w:val="en-US" w:eastAsia="en-US" w:bidi="ar-SA"/>
      </w:rPr>
    </w:lvl>
    <w:lvl w:ilvl="8" w:tplc="289A07A6">
      <w:numFmt w:val="bullet"/>
      <w:lvlText w:val="•"/>
      <w:lvlJc w:val="left"/>
      <w:pPr>
        <w:ind w:left="9573" w:hanging="370"/>
      </w:pPr>
      <w:rPr>
        <w:rFonts w:hint="default"/>
        <w:lang w:val="en-US" w:eastAsia="en-US" w:bidi="ar-SA"/>
      </w:rPr>
    </w:lvl>
  </w:abstractNum>
  <w:abstractNum w:abstractNumId="57" w15:restartNumberingAfterBreak="0">
    <w:nsid w:val="36837751"/>
    <w:multiLevelType w:val="hybridMultilevel"/>
    <w:tmpl w:val="50507B3E"/>
    <w:lvl w:ilvl="0" w:tplc="82A6A104">
      <w:numFmt w:val="bullet"/>
      <w:lvlText w:val="•"/>
      <w:lvlJc w:val="left"/>
      <w:pPr>
        <w:ind w:left="2278" w:hanging="142"/>
      </w:pPr>
      <w:rPr>
        <w:rFonts w:ascii="Arial" w:eastAsia="Arial" w:hAnsi="Arial" w:cs="Arial" w:hint="default"/>
        <w:b w:val="0"/>
        <w:bCs w:val="0"/>
        <w:i w:val="0"/>
        <w:iCs w:val="0"/>
        <w:spacing w:val="0"/>
        <w:w w:val="51"/>
        <w:sz w:val="22"/>
        <w:szCs w:val="22"/>
        <w:lang w:val="en-US" w:eastAsia="en-US" w:bidi="ar-SA"/>
      </w:rPr>
    </w:lvl>
    <w:lvl w:ilvl="1" w:tplc="87CC09B8">
      <w:numFmt w:val="bullet"/>
      <w:lvlText w:val="•"/>
      <w:lvlJc w:val="left"/>
      <w:pPr>
        <w:ind w:left="3222" w:hanging="142"/>
      </w:pPr>
      <w:rPr>
        <w:rFonts w:hint="default"/>
        <w:lang w:val="en-US" w:eastAsia="en-US" w:bidi="ar-SA"/>
      </w:rPr>
    </w:lvl>
    <w:lvl w:ilvl="2" w:tplc="10F4ABE6">
      <w:numFmt w:val="bullet"/>
      <w:lvlText w:val="•"/>
      <w:lvlJc w:val="left"/>
      <w:pPr>
        <w:ind w:left="4164" w:hanging="142"/>
      </w:pPr>
      <w:rPr>
        <w:rFonts w:hint="default"/>
        <w:lang w:val="en-US" w:eastAsia="en-US" w:bidi="ar-SA"/>
      </w:rPr>
    </w:lvl>
    <w:lvl w:ilvl="3" w:tplc="2CD6537C">
      <w:numFmt w:val="bullet"/>
      <w:lvlText w:val="•"/>
      <w:lvlJc w:val="left"/>
      <w:pPr>
        <w:ind w:left="5106" w:hanging="142"/>
      </w:pPr>
      <w:rPr>
        <w:rFonts w:hint="default"/>
        <w:lang w:val="en-US" w:eastAsia="en-US" w:bidi="ar-SA"/>
      </w:rPr>
    </w:lvl>
    <w:lvl w:ilvl="4" w:tplc="37C631B8">
      <w:numFmt w:val="bullet"/>
      <w:lvlText w:val="•"/>
      <w:lvlJc w:val="left"/>
      <w:pPr>
        <w:ind w:left="6049" w:hanging="142"/>
      </w:pPr>
      <w:rPr>
        <w:rFonts w:hint="default"/>
        <w:lang w:val="en-US" w:eastAsia="en-US" w:bidi="ar-SA"/>
      </w:rPr>
    </w:lvl>
    <w:lvl w:ilvl="5" w:tplc="D06EC8EA">
      <w:numFmt w:val="bullet"/>
      <w:lvlText w:val="•"/>
      <w:lvlJc w:val="left"/>
      <w:pPr>
        <w:ind w:left="6991" w:hanging="142"/>
      </w:pPr>
      <w:rPr>
        <w:rFonts w:hint="default"/>
        <w:lang w:val="en-US" w:eastAsia="en-US" w:bidi="ar-SA"/>
      </w:rPr>
    </w:lvl>
    <w:lvl w:ilvl="6" w:tplc="6DF02E34">
      <w:numFmt w:val="bullet"/>
      <w:lvlText w:val="•"/>
      <w:lvlJc w:val="left"/>
      <w:pPr>
        <w:ind w:left="7933" w:hanging="142"/>
      </w:pPr>
      <w:rPr>
        <w:rFonts w:hint="default"/>
        <w:lang w:val="en-US" w:eastAsia="en-US" w:bidi="ar-SA"/>
      </w:rPr>
    </w:lvl>
    <w:lvl w:ilvl="7" w:tplc="0AC81E90">
      <w:numFmt w:val="bullet"/>
      <w:lvlText w:val="•"/>
      <w:lvlJc w:val="left"/>
      <w:pPr>
        <w:ind w:left="8875" w:hanging="142"/>
      </w:pPr>
      <w:rPr>
        <w:rFonts w:hint="default"/>
        <w:lang w:val="en-US" w:eastAsia="en-US" w:bidi="ar-SA"/>
      </w:rPr>
    </w:lvl>
    <w:lvl w:ilvl="8" w:tplc="F85A2F14">
      <w:numFmt w:val="bullet"/>
      <w:lvlText w:val="•"/>
      <w:lvlJc w:val="left"/>
      <w:pPr>
        <w:ind w:left="9818" w:hanging="142"/>
      </w:pPr>
      <w:rPr>
        <w:rFonts w:hint="default"/>
        <w:lang w:val="en-US" w:eastAsia="en-US" w:bidi="ar-SA"/>
      </w:rPr>
    </w:lvl>
  </w:abstractNum>
  <w:abstractNum w:abstractNumId="58" w15:restartNumberingAfterBreak="0">
    <w:nsid w:val="371D0762"/>
    <w:multiLevelType w:val="multilevel"/>
    <w:tmpl w:val="E5D4B66E"/>
    <w:lvl w:ilvl="0">
      <w:start w:val="5"/>
      <w:numFmt w:val="decimal"/>
      <w:lvlText w:val="%1"/>
      <w:lvlJc w:val="left"/>
      <w:pPr>
        <w:ind w:left="2192" w:hanging="537"/>
        <w:jc w:val="left"/>
      </w:pPr>
      <w:rPr>
        <w:rFonts w:hint="default"/>
        <w:lang w:val="en-US" w:eastAsia="en-US" w:bidi="ar-SA"/>
      </w:rPr>
    </w:lvl>
    <w:lvl w:ilvl="1">
      <w:start w:val="1"/>
      <w:numFmt w:val="decimal"/>
      <w:lvlText w:val="%1.%2"/>
      <w:lvlJc w:val="left"/>
      <w:pPr>
        <w:ind w:left="2192" w:hanging="537"/>
        <w:jc w:val="left"/>
      </w:pPr>
      <w:rPr>
        <w:rFonts w:hint="default"/>
        <w:spacing w:val="-1"/>
        <w:w w:val="107"/>
        <w:lang w:val="en-US" w:eastAsia="en-US" w:bidi="ar-SA"/>
      </w:rPr>
    </w:lvl>
    <w:lvl w:ilvl="2">
      <w:start w:val="1"/>
      <w:numFmt w:val="decimal"/>
      <w:lvlText w:val="%3."/>
      <w:lvlJc w:val="left"/>
      <w:pPr>
        <w:ind w:left="2189" w:hanging="354"/>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4311" w:hanging="354"/>
      </w:pPr>
      <w:rPr>
        <w:rFonts w:hint="default"/>
        <w:lang w:val="en-US" w:eastAsia="en-US" w:bidi="ar-SA"/>
      </w:rPr>
    </w:lvl>
    <w:lvl w:ilvl="4">
      <w:numFmt w:val="bullet"/>
      <w:lvlText w:val="•"/>
      <w:lvlJc w:val="left"/>
      <w:pPr>
        <w:ind w:left="5367" w:hanging="354"/>
      </w:pPr>
      <w:rPr>
        <w:rFonts w:hint="default"/>
        <w:lang w:val="en-US" w:eastAsia="en-US" w:bidi="ar-SA"/>
      </w:rPr>
    </w:lvl>
    <w:lvl w:ilvl="5">
      <w:numFmt w:val="bullet"/>
      <w:lvlText w:val="•"/>
      <w:lvlJc w:val="left"/>
      <w:pPr>
        <w:ind w:left="6423" w:hanging="354"/>
      </w:pPr>
      <w:rPr>
        <w:rFonts w:hint="default"/>
        <w:lang w:val="en-US" w:eastAsia="en-US" w:bidi="ar-SA"/>
      </w:rPr>
    </w:lvl>
    <w:lvl w:ilvl="6">
      <w:numFmt w:val="bullet"/>
      <w:lvlText w:val="•"/>
      <w:lvlJc w:val="left"/>
      <w:pPr>
        <w:ind w:left="7479" w:hanging="354"/>
      </w:pPr>
      <w:rPr>
        <w:rFonts w:hint="default"/>
        <w:lang w:val="en-US" w:eastAsia="en-US" w:bidi="ar-SA"/>
      </w:rPr>
    </w:lvl>
    <w:lvl w:ilvl="7">
      <w:numFmt w:val="bullet"/>
      <w:lvlText w:val="•"/>
      <w:lvlJc w:val="left"/>
      <w:pPr>
        <w:ind w:left="8535" w:hanging="354"/>
      </w:pPr>
      <w:rPr>
        <w:rFonts w:hint="default"/>
        <w:lang w:val="en-US" w:eastAsia="en-US" w:bidi="ar-SA"/>
      </w:rPr>
    </w:lvl>
    <w:lvl w:ilvl="8">
      <w:numFmt w:val="bullet"/>
      <w:lvlText w:val="•"/>
      <w:lvlJc w:val="left"/>
      <w:pPr>
        <w:ind w:left="9591" w:hanging="354"/>
      </w:pPr>
      <w:rPr>
        <w:rFonts w:hint="default"/>
        <w:lang w:val="en-US" w:eastAsia="en-US" w:bidi="ar-SA"/>
      </w:rPr>
    </w:lvl>
  </w:abstractNum>
  <w:abstractNum w:abstractNumId="59" w15:restartNumberingAfterBreak="0">
    <w:nsid w:val="3721364B"/>
    <w:multiLevelType w:val="hybridMultilevel"/>
    <w:tmpl w:val="2C588BBE"/>
    <w:lvl w:ilvl="0" w:tplc="5898347E">
      <w:start w:val="3"/>
      <w:numFmt w:val="lowerLetter"/>
      <w:lvlText w:val="%1."/>
      <w:lvlJc w:val="left"/>
      <w:pPr>
        <w:ind w:left="2805" w:hanging="363"/>
        <w:jc w:val="left"/>
      </w:pPr>
      <w:rPr>
        <w:rFonts w:ascii="Arial" w:eastAsia="Arial" w:hAnsi="Arial" w:cs="Arial" w:hint="default"/>
        <w:b w:val="0"/>
        <w:bCs w:val="0"/>
        <w:i w:val="0"/>
        <w:iCs w:val="0"/>
        <w:spacing w:val="-1"/>
        <w:w w:val="104"/>
        <w:sz w:val="22"/>
        <w:szCs w:val="22"/>
        <w:lang w:val="en-US" w:eastAsia="en-US" w:bidi="ar-SA"/>
      </w:rPr>
    </w:lvl>
    <w:lvl w:ilvl="1" w:tplc="1CF4339C">
      <w:numFmt w:val="bullet"/>
      <w:lvlText w:val="•"/>
      <w:lvlJc w:val="left"/>
      <w:pPr>
        <w:ind w:left="3690" w:hanging="363"/>
      </w:pPr>
      <w:rPr>
        <w:rFonts w:hint="default"/>
        <w:lang w:val="en-US" w:eastAsia="en-US" w:bidi="ar-SA"/>
      </w:rPr>
    </w:lvl>
    <w:lvl w:ilvl="2" w:tplc="5A56ECD0">
      <w:numFmt w:val="bullet"/>
      <w:lvlText w:val="•"/>
      <w:lvlJc w:val="left"/>
      <w:pPr>
        <w:ind w:left="4580" w:hanging="363"/>
      </w:pPr>
      <w:rPr>
        <w:rFonts w:hint="default"/>
        <w:lang w:val="en-US" w:eastAsia="en-US" w:bidi="ar-SA"/>
      </w:rPr>
    </w:lvl>
    <w:lvl w:ilvl="3" w:tplc="7946096E">
      <w:numFmt w:val="bullet"/>
      <w:lvlText w:val="•"/>
      <w:lvlJc w:val="left"/>
      <w:pPr>
        <w:ind w:left="5470" w:hanging="363"/>
      </w:pPr>
      <w:rPr>
        <w:rFonts w:hint="default"/>
        <w:lang w:val="en-US" w:eastAsia="en-US" w:bidi="ar-SA"/>
      </w:rPr>
    </w:lvl>
    <w:lvl w:ilvl="4" w:tplc="16B0D7A8">
      <w:numFmt w:val="bullet"/>
      <w:lvlText w:val="•"/>
      <w:lvlJc w:val="left"/>
      <w:pPr>
        <w:ind w:left="6361" w:hanging="363"/>
      </w:pPr>
      <w:rPr>
        <w:rFonts w:hint="default"/>
        <w:lang w:val="en-US" w:eastAsia="en-US" w:bidi="ar-SA"/>
      </w:rPr>
    </w:lvl>
    <w:lvl w:ilvl="5" w:tplc="E89643AC">
      <w:numFmt w:val="bullet"/>
      <w:lvlText w:val="•"/>
      <w:lvlJc w:val="left"/>
      <w:pPr>
        <w:ind w:left="7251" w:hanging="363"/>
      </w:pPr>
      <w:rPr>
        <w:rFonts w:hint="default"/>
        <w:lang w:val="en-US" w:eastAsia="en-US" w:bidi="ar-SA"/>
      </w:rPr>
    </w:lvl>
    <w:lvl w:ilvl="6" w:tplc="7140311A">
      <w:numFmt w:val="bullet"/>
      <w:lvlText w:val="•"/>
      <w:lvlJc w:val="left"/>
      <w:pPr>
        <w:ind w:left="8141" w:hanging="363"/>
      </w:pPr>
      <w:rPr>
        <w:rFonts w:hint="default"/>
        <w:lang w:val="en-US" w:eastAsia="en-US" w:bidi="ar-SA"/>
      </w:rPr>
    </w:lvl>
    <w:lvl w:ilvl="7" w:tplc="134A4CDE">
      <w:numFmt w:val="bullet"/>
      <w:lvlText w:val="•"/>
      <w:lvlJc w:val="left"/>
      <w:pPr>
        <w:ind w:left="9031" w:hanging="363"/>
      </w:pPr>
      <w:rPr>
        <w:rFonts w:hint="default"/>
        <w:lang w:val="en-US" w:eastAsia="en-US" w:bidi="ar-SA"/>
      </w:rPr>
    </w:lvl>
    <w:lvl w:ilvl="8" w:tplc="341C751A">
      <w:numFmt w:val="bullet"/>
      <w:lvlText w:val="•"/>
      <w:lvlJc w:val="left"/>
      <w:pPr>
        <w:ind w:left="9922" w:hanging="363"/>
      </w:pPr>
      <w:rPr>
        <w:rFonts w:hint="default"/>
        <w:lang w:val="en-US" w:eastAsia="en-US" w:bidi="ar-SA"/>
      </w:rPr>
    </w:lvl>
  </w:abstractNum>
  <w:abstractNum w:abstractNumId="60" w15:restartNumberingAfterBreak="0">
    <w:nsid w:val="37BC7427"/>
    <w:multiLevelType w:val="hybridMultilevel"/>
    <w:tmpl w:val="B41E8F2A"/>
    <w:lvl w:ilvl="0" w:tplc="BD2A8DC4">
      <w:start w:val="1"/>
      <w:numFmt w:val="upperLetter"/>
      <w:lvlText w:val="%1."/>
      <w:lvlJc w:val="left"/>
      <w:pPr>
        <w:ind w:left="1910" w:hanging="361"/>
        <w:jc w:val="left"/>
      </w:pPr>
      <w:rPr>
        <w:rFonts w:ascii="Arial" w:eastAsia="Arial" w:hAnsi="Arial" w:cs="Arial" w:hint="default"/>
        <w:b w:val="0"/>
        <w:bCs w:val="0"/>
        <w:i w:val="0"/>
        <w:iCs w:val="0"/>
        <w:spacing w:val="-1"/>
        <w:w w:val="101"/>
        <w:sz w:val="22"/>
        <w:szCs w:val="22"/>
        <w:lang w:val="en-US" w:eastAsia="en-US" w:bidi="ar-SA"/>
      </w:rPr>
    </w:lvl>
    <w:lvl w:ilvl="1" w:tplc="3DA4093A">
      <w:numFmt w:val="bullet"/>
      <w:lvlText w:val="•"/>
      <w:lvlJc w:val="left"/>
      <w:pPr>
        <w:ind w:left="2898" w:hanging="361"/>
      </w:pPr>
      <w:rPr>
        <w:rFonts w:hint="default"/>
        <w:lang w:val="en-US" w:eastAsia="en-US" w:bidi="ar-SA"/>
      </w:rPr>
    </w:lvl>
    <w:lvl w:ilvl="2" w:tplc="44D4C8DE">
      <w:numFmt w:val="bullet"/>
      <w:lvlText w:val="•"/>
      <w:lvlJc w:val="left"/>
      <w:pPr>
        <w:ind w:left="3876" w:hanging="361"/>
      </w:pPr>
      <w:rPr>
        <w:rFonts w:hint="default"/>
        <w:lang w:val="en-US" w:eastAsia="en-US" w:bidi="ar-SA"/>
      </w:rPr>
    </w:lvl>
    <w:lvl w:ilvl="3" w:tplc="691E4558">
      <w:numFmt w:val="bullet"/>
      <w:lvlText w:val="•"/>
      <w:lvlJc w:val="left"/>
      <w:pPr>
        <w:ind w:left="4854" w:hanging="361"/>
      </w:pPr>
      <w:rPr>
        <w:rFonts w:hint="default"/>
        <w:lang w:val="en-US" w:eastAsia="en-US" w:bidi="ar-SA"/>
      </w:rPr>
    </w:lvl>
    <w:lvl w:ilvl="4" w:tplc="C6543984">
      <w:numFmt w:val="bullet"/>
      <w:lvlText w:val="•"/>
      <w:lvlJc w:val="left"/>
      <w:pPr>
        <w:ind w:left="5833" w:hanging="361"/>
      </w:pPr>
      <w:rPr>
        <w:rFonts w:hint="default"/>
        <w:lang w:val="en-US" w:eastAsia="en-US" w:bidi="ar-SA"/>
      </w:rPr>
    </w:lvl>
    <w:lvl w:ilvl="5" w:tplc="0C1878E8">
      <w:numFmt w:val="bullet"/>
      <w:lvlText w:val="•"/>
      <w:lvlJc w:val="left"/>
      <w:pPr>
        <w:ind w:left="6811" w:hanging="361"/>
      </w:pPr>
      <w:rPr>
        <w:rFonts w:hint="default"/>
        <w:lang w:val="en-US" w:eastAsia="en-US" w:bidi="ar-SA"/>
      </w:rPr>
    </w:lvl>
    <w:lvl w:ilvl="6" w:tplc="E3E66DFC">
      <w:numFmt w:val="bullet"/>
      <w:lvlText w:val="•"/>
      <w:lvlJc w:val="left"/>
      <w:pPr>
        <w:ind w:left="7789" w:hanging="361"/>
      </w:pPr>
      <w:rPr>
        <w:rFonts w:hint="default"/>
        <w:lang w:val="en-US" w:eastAsia="en-US" w:bidi="ar-SA"/>
      </w:rPr>
    </w:lvl>
    <w:lvl w:ilvl="7" w:tplc="E36EB746">
      <w:numFmt w:val="bullet"/>
      <w:lvlText w:val="•"/>
      <w:lvlJc w:val="left"/>
      <w:pPr>
        <w:ind w:left="8767" w:hanging="361"/>
      </w:pPr>
      <w:rPr>
        <w:rFonts w:hint="default"/>
        <w:lang w:val="en-US" w:eastAsia="en-US" w:bidi="ar-SA"/>
      </w:rPr>
    </w:lvl>
    <w:lvl w:ilvl="8" w:tplc="97CABC4C">
      <w:numFmt w:val="bullet"/>
      <w:lvlText w:val="•"/>
      <w:lvlJc w:val="left"/>
      <w:pPr>
        <w:ind w:left="9746" w:hanging="361"/>
      </w:pPr>
      <w:rPr>
        <w:rFonts w:hint="default"/>
        <w:lang w:val="en-US" w:eastAsia="en-US" w:bidi="ar-SA"/>
      </w:rPr>
    </w:lvl>
  </w:abstractNum>
  <w:abstractNum w:abstractNumId="61" w15:restartNumberingAfterBreak="0">
    <w:nsid w:val="39A820A6"/>
    <w:multiLevelType w:val="multilevel"/>
    <w:tmpl w:val="55FAC550"/>
    <w:lvl w:ilvl="0">
      <w:start w:val="5"/>
      <w:numFmt w:val="upperLetter"/>
      <w:lvlText w:val="%1"/>
      <w:lvlJc w:val="left"/>
      <w:pPr>
        <w:ind w:left="2134" w:hanging="542"/>
        <w:jc w:val="left"/>
      </w:pPr>
      <w:rPr>
        <w:rFonts w:hint="default"/>
        <w:lang w:val="en-US" w:eastAsia="en-US" w:bidi="ar-SA"/>
      </w:rPr>
    </w:lvl>
    <w:lvl w:ilvl="1">
      <w:start w:val="1"/>
      <w:numFmt w:val="decimal"/>
      <w:lvlText w:val="%1.%2"/>
      <w:lvlJc w:val="left"/>
      <w:pPr>
        <w:ind w:left="2134" w:hanging="542"/>
        <w:jc w:val="left"/>
      </w:pPr>
      <w:rPr>
        <w:rFonts w:ascii="Arial" w:eastAsia="Arial" w:hAnsi="Arial" w:cs="Arial" w:hint="default"/>
        <w:b/>
        <w:bCs/>
        <w:i w:val="0"/>
        <w:iCs w:val="0"/>
        <w:spacing w:val="-1"/>
        <w:w w:val="100"/>
        <w:sz w:val="23"/>
        <w:szCs w:val="23"/>
        <w:lang w:val="en-US" w:eastAsia="en-US" w:bidi="ar-SA"/>
      </w:rPr>
    </w:lvl>
    <w:lvl w:ilvl="2">
      <w:start w:val="1"/>
      <w:numFmt w:val="decimal"/>
      <w:lvlText w:val="%3."/>
      <w:lvlJc w:val="left"/>
      <w:pPr>
        <w:ind w:left="2133" w:hanging="366"/>
        <w:jc w:val="left"/>
      </w:pPr>
      <w:rPr>
        <w:rFonts w:ascii="Arial" w:eastAsia="Arial" w:hAnsi="Arial" w:cs="Arial" w:hint="default"/>
        <w:b w:val="0"/>
        <w:bCs w:val="0"/>
        <w:i w:val="0"/>
        <w:iCs w:val="0"/>
        <w:spacing w:val="-1"/>
        <w:w w:val="106"/>
        <w:sz w:val="22"/>
        <w:szCs w:val="22"/>
        <w:lang w:val="en-US" w:eastAsia="en-US" w:bidi="ar-SA"/>
      </w:rPr>
    </w:lvl>
    <w:lvl w:ilvl="3">
      <w:numFmt w:val="bullet"/>
      <w:lvlText w:val="•"/>
      <w:lvlJc w:val="left"/>
      <w:pPr>
        <w:ind w:left="5008" w:hanging="366"/>
      </w:pPr>
      <w:rPr>
        <w:rFonts w:hint="default"/>
        <w:lang w:val="en-US" w:eastAsia="en-US" w:bidi="ar-SA"/>
      </w:rPr>
    </w:lvl>
    <w:lvl w:ilvl="4">
      <w:numFmt w:val="bullet"/>
      <w:lvlText w:val="•"/>
      <w:lvlJc w:val="left"/>
      <w:pPr>
        <w:ind w:left="5965" w:hanging="366"/>
      </w:pPr>
      <w:rPr>
        <w:rFonts w:hint="default"/>
        <w:lang w:val="en-US" w:eastAsia="en-US" w:bidi="ar-SA"/>
      </w:rPr>
    </w:lvl>
    <w:lvl w:ilvl="5">
      <w:numFmt w:val="bullet"/>
      <w:lvlText w:val="•"/>
      <w:lvlJc w:val="left"/>
      <w:pPr>
        <w:ind w:left="6921" w:hanging="366"/>
      </w:pPr>
      <w:rPr>
        <w:rFonts w:hint="default"/>
        <w:lang w:val="en-US" w:eastAsia="en-US" w:bidi="ar-SA"/>
      </w:rPr>
    </w:lvl>
    <w:lvl w:ilvl="6">
      <w:numFmt w:val="bullet"/>
      <w:lvlText w:val="•"/>
      <w:lvlJc w:val="left"/>
      <w:pPr>
        <w:ind w:left="7877" w:hanging="366"/>
      </w:pPr>
      <w:rPr>
        <w:rFonts w:hint="default"/>
        <w:lang w:val="en-US" w:eastAsia="en-US" w:bidi="ar-SA"/>
      </w:rPr>
    </w:lvl>
    <w:lvl w:ilvl="7">
      <w:numFmt w:val="bullet"/>
      <w:lvlText w:val="•"/>
      <w:lvlJc w:val="left"/>
      <w:pPr>
        <w:ind w:left="8833" w:hanging="366"/>
      </w:pPr>
      <w:rPr>
        <w:rFonts w:hint="default"/>
        <w:lang w:val="en-US" w:eastAsia="en-US" w:bidi="ar-SA"/>
      </w:rPr>
    </w:lvl>
    <w:lvl w:ilvl="8">
      <w:numFmt w:val="bullet"/>
      <w:lvlText w:val="•"/>
      <w:lvlJc w:val="left"/>
      <w:pPr>
        <w:ind w:left="9790" w:hanging="366"/>
      </w:pPr>
      <w:rPr>
        <w:rFonts w:hint="default"/>
        <w:lang w:val="en-US" w:eastAsia="en-US" w:bidi="ar-SA"/>
      </w:rPr>
    </w:lvl>
  </w:abstractNum>
  <w:abstractNum w:abstractNumId="62" w15:restartNumberingAfterBreak="0">
    <w:nsid w:val="3A8955C8"/>
    <w:multiLevelType w:val="hybridMultilevel"/>
    <w:tmpl w:val="493ACCC0"/>
    <w:lvl w:ilvl="0" w:tplc="74929CCA">
      <w:start w:val="1"/>
      <w:numFmt w:val="decimal"/>
      <w:lvlText w:val="%1."/>
      <w:lvlJc w:val="left"/>
      <w:pPr>
        <w:ind w:left="1596" w:hanging="353"/>
        <w:jc w:val="right"/>
      </w:pPr>
      <w:rPr>
        <w:rFonts w:ascii="Arial" w:eastAsia="Arial" w:hAnsi="Arial" w:cs="Arial" w:hint="default"/>
        <w:b w:val="0"/>
        <w:bCs w:val="0"/>
        <w:i w:val="0"/>
        <w:iCs w:val="0"/>
        <w:spacing w:val="-1"/>
        <w:w w:val="105"/>
        <w:sz w:val="21"/>
        <w:szCs w:val="21"/>
        <w:lang w:val="en-US" w:eastAsia="en-US" w:bidi="ar-SA"/>
      </w:rPr>
    </w:lvl>
    <w:lvl w:ilvl="1" w:tplc="9516FDC0">
      <w:start w:val="1"/>
      <w:numFmt w:val="lowerLetter"/>
      <w:lvlText w:val="%2."/>
      <w:lvlJc w:val="left"/>
      <w:pPr>
        <w:ind w:left="1871" w:hanging="366"/>
        <w:jc w:val="left"/>
      </w:pPr>
      <w:rPr>
        <w:rFonts w:ascii="Arial" w:eastAsia="Arial" w:hAnsi="Arial" w:cs="Arial" w:hint="default"/>
        <w:b w:val="0"/>
        <w:bCs w:val="0"/>
        <w:i w:val="0"/>
        <w:iCs w:val="0"/>
        <w:spacing w:val="-1"/>
        <w:w w:val="109"/>
        <w:sz w:val="21"/>
        <w:szCs w:val="21"/>
        <w:lang w:val="en-US" w:eastAsia="en-US" w:bidi="ar-SA"/>
      </w:rPr>
    </w:lvl>
    <w:lvl w:ilvl="2" w:tplc="54DE301A">
      <w:start w:val="1"/>
      <w:numFmt w:val="decimal"/>
      <w:lvlText w:val="%3."/>
      <w:lvlJc w:val="left"/>
      <w:pPr>
        <w:ind w:left="1965" w:hanging="361"/>
        <w:jc w:val="right"/>
      </w:pPr>
      <w:rPr>
        <w:rFonts w:ascii="Arial" w:eastAsia="Arial" w:hAnsi="Arial" w:cs="Arial" w:hint="default"/>
        <w:b w:val="0"/>
        <w:bCs w:val="0"/>
        <w:i w:val="0"/>
        <w:iCs w:val="0"/>
        <w:spacing w:val="-1"/>
        <w:w w:val="105"/>
        <w:sz w:val="21"/>
        <w:szCs w:val="21"/>
        <w:lang w:val="en-US" w:eastAsia="en-US" w:bidi="ar-SA"/>
      </w:rPr>
    </w:lvl>
    <w:lvl w:ilvl="3" w:tplc="C97AFEB8">
      <w:start w:val="1"/>
      <w:numFmt w:val="lowerRoman"/>
      <w:lvlText w:val="%4."/>
      <w:lvlJc w:val="left"/>
      <w:pPr>
        <w:ind w:left="2699" w:hanging="473"/>
        <w:jc w:val="right"/>
      </w:pPr>
      <w:rPr>
        <w:rFonts w:ascii="Arial" w:eastAsia="Arial" w:hAnsi="Arial" w:cs="Arial" w:hint="default"/>
        <w:b w:val="0"/>
        <w:bCs w:val="0"/>
        <w:i w:val="0"/>
        <w:iCs w:val="0"/>
        <w:spacing w:val="-1"/>
        <w:w w:val="103"/>
        <w:sz w:val="21"/>
        <w:szCs w:val="21"/>
        <w:lang w:val="en-US" w:eastAsia="en-US" w:bidi="ar-SA"/>
      </w:rPr>
    </w:lvl>
    <w:lvl w:ilvl="4" w:tplc="5B9CCA9A">
      <w:numFmt w:val="bullet"/>
      <w:lvlText w:val="•"/>
      <w:lvlJc w:val="left"/>
      <w:pPr>
        <w:ind w:left="2700" w:hanging="473"/>
      </w:pPr>
      <w:rPr>
        <w:rFonts w:hint="default"/>
        <w:lang w:val="en-US" w:eastAsia="en-US" w:bidi="ar-SA"/>
      </w:rPr>
    </w:lvl>
    <w:lvl w:ilvl="5" w:tplc="1C9CFB70">
      <w:numFmt w:val="bullet"/>
      <w:lvlText w:val="•"/>
      <w:lvlJc w:val="left"/>
      <w:pPr>
        <w:ind w:left="4247" w:hanging="473"/>
      </w:pPr>
      <w:rPr>
        <w:rFonts w:hint="default"/>
        <w:lang w:val="en-US" w:eastAsia="en-US" w:bidi="ar-SA"/>
      </w:rPr>
    </w:lvl>
    <w:lvl w:ilvl="6" w:tplc="B99AF7C2">
      <w:numFmt w:val="bullet"/>
      <w:lvlText w:val="•"/>
      <w:lvlJc w:val="left"/>
      <w:pPr>
        <w:ind w:left="5795" w:hanging="473"/>
      </w:pPr>
      <w:rPr>
        <w:rFonts w:hint="default"/>
        <w:lang w:val="en-US" w:eastAsia="en-US" w:bidi="ar-SA"/>
      </w:rPr>
    </w:lvl>
    <w:lvl w:ilvl="7" w:tplc="92463460">
      <w:numFmt w:val="bullet"/>
      <w:lvlText w:val="•"/>
      <w:lvlJc w:val="left"/>
      <w:pPr>
        <w:ind w:left="7343" w:hanging="473"/>
      </w:pPr>
      <w:rPr>
        <w:rFonts w:hint="default"/>
        <w:lang w:val="en-US" w:eastAsia="en-US" w:bidi="ar-SA"/>
      </w:rPr>
    </w:lvl>
    <w:lvl w:ilvl="8" w:tplc="B7501E26">
      <w:numFmt w:val="bullet"/>
      <w:lvlText w:val="•"/>
      <w:lvlJc w:val="left"/>
      <w:pPr>
        <w:ind w:left="8891" w:hanging="473"/>
      </w:pPr>
      <w:rPr>
        <w:rFonts w:hint="default"/>
        <w:lang w:val="en-US" w:eastAsia="en-US" w:bidi="ar-SA"/>
      </w:rPr>
    </w:lvl>
  </w:abstractNum>
  <w:abstractNum w:abstractNumId="63" w15:restartNumberingAfterBreak="0">
    <w:nsid w:val="3AD23CB2"/>
    <w:multiLevelType w:val="hybridMultilevel"/>
    <w:tmpl w:val="57663B5A"/>
    <w:lvl w:ilvl="0" w:tplc="6EE23088">
      <w:start w:val="1"/>
      <w:numFmt w:val="upperLetter"/>
      <w:lvlText w:val="%1."/>
      <w:lvlJc w:val="left"/>
      <w:pPr>
        <w:ind w:left="1773" w:hanging="358"/>
        <w:jc w:val="left"/>
      </w:pPr>
      <w:rPr>
        <w:rFonts w:ascii="Arial" w:eastAsia="Arial" w:hAnsi="Arial" w:cs="Arial" w:hint="default"/>
        <w:b w:val="0"/>
        <w:bCs w:val="0"/>
        <w:i w:val="0"/>
        <w:iCs w:val="0"/>
        <w:spacing w:val="-1"/>
        <w:w w:val="105"/>
        <w:sz w:val="22"/>
        <w:szCs w:val="22"/>
        <w:lang w:val="en-US" w:eastAsia="en-US" w:bidi="ar-SA"/>
      </w:rPr>
    </w:lvl>
    <w:lvl w:ilvl="1" w:tplc="49162FB8">
      <w:numFmt w:val="bullet"/>
      <w:lvlText w:val="•"/>
      <w:lvlJc w:val="left"/>
      <w:pPr>
        <w:ind w:left="2772" w:hanging="358"/>
      </w:pPr>
      <w:rPr>
        <w:rFonts w:hint="default"/>
        <w:lang w:val="en-US" w:eastAsia="en-US" w:bidi="ar-SA"/>
      </w:rPr>
    </w:lvl>
    <w:lvl w:ilvl="2" w:tplc="24622E12">
      <w:numFmt w:val="bullet"/>
      <w:lvlText w:val="•"/>
      <w:lvlJc w:val="left"/>
      <w:pPr>
        <w:ind w:left="3764" w:hanging="358"/>
      </w:pPr>
      <w:rPr>
        <w:rFonts w:hint="default"/>
        <w:lang w:val="en-US" w:eastAsia="en-US" w:bidi="ar-SA"/>
      </w:rPr>
    </w:lvl>
    <w:lvl w:ilvl="3" w:tplc="EBD4B2B4">
      <w:numFmt w:val="bullet"/>
      <w:lvlText w:val="•"/>
      <w:lvlJc w:val="left"/>
      <w:pPr>
        <w:ind w:left="4756" w:hanging="358"/>
      </w:pPr>
      <w:rPr>
        <w:rFonts w:hint="default"/>
        <w:lang w:val="en-US" w:eastAsia="en-US" w:bidi="ar-SA"/>
      </w:rPr>
    </w:lvl>
    <w:lvl w:ilvl="4" w:tplc="4F587AF0">
      <w:numFmt w:val="bullet"/>
      <w:lvlText w:val="•"/>
      <w:lvlJc w:val="left"/>
      <w:pPr>
        <w:ind w:left="5749" w:hanging="358"/>
      </w:pPr>
      <w:rPr>
        <w:rFonts w:hint="default"/>
        <w:lang w:val="en-US" w:eastAsia="en-US" w:bidi="ar-SA"/>
      </w:rPr>
    </w:lvl>
    <w:lvl w:ilvl="5" w:tplc="E0DCDAB4">
      <w:numFmt w:val="bullet"/>
      <w:lvlText w:val="•"/>
      <w:lvlJc w:val="left"/>
      <w:pPr>
        <w:ind w:left="6741" w:hanging="358"/>
      </w:pPr>
      <w:rPr>
        <w:rFonts w:hint="default"/>
        <w:lang w:val="en-US" w:eastAsia="en-US" w:bidi="ar-SA"/>
      </w:rPr>
    </w:lvl>
    <w:lvl w:ilvl="6" w:tplc="BC323DE6">
      <w:numFmt w:val="bullet"/>
      <w:lvlText w:val="•"/>
      <w:lvlJc w:val="left"/>
      <w:pPr>
        <w:ind w:left="7733" w:hanging="358"/>
      </w:pPr>
      <w:rPr>
        <w:rFonts w:hint="default"/>
        <w:lang w:val="en-US" w:eastAsia="en-US" w:bidi="ar-SA"/>
      </w:rPr>
    </w:lvl>
    <w:lvl w:ilvl="7" w:tplc="F6F4722A">
      <w:numFmt w:val="bullet"/>
      <w:lvlText w:val="•"/>
      <w:lvlJc w:val="left"/>
      <w:pPr>
        <w:ind w:left="8725" w:hanging="358"/>
      </w:pPr>
      <w:rPr>
        <w:rFonts w:hint="default"/>
        <w:lang w:val="en-US" w:eastAsia="en-US" w:bidi="ar-SA"/>
      </w:rPr>
    </w:lvl>
    <w:lvl w:ilvl="8" w:tplc="237A8126">
      <w:numFmt w:val="bullet"/>
      <w:lvlText w:val="•"/>
      <w:lvlJc w:val="left"/>
      <w:pPr>
        <w:ind w:left="9718" w:hanging="358"/>
      </w:pPr>
      <w:rPr>
        <w:rFonts w:hint="default"/>
        <w:lang w:val="en-US" w:eastAsia="en-US" w:bidi="ar-SA"/>
      </w:rPr>
    </w:lvl>
  </w:abstractNum>
  <w:abstractNum w:abstractNumId="64" w15:restartNumberingAfterBreak="0">
    <w:nsid w:val="3B334697"/>
    <w:multiLevelType w:val="hybridMultilevel"/>
    <w:tmpl w:val="81FC1A3A"/>
    <w:lvl w:ilvl="0" w:tplc="AC6C5E6C">
      <w:start w:val="1"/>
      <w:numFmt w:val="upperLetter"/>
      <w:lvlText w:val="%1."/>
      <w:lvlJc w:val="left"/>
      <w:pPr>
        <w:ind w:left="1785" w:hanging="366"/>
        <w:jc w:val="left"/>
      </w:pPr>
      <w:rPr>
        <w:rFonts w:ascii="Arial" w:eastAsia="Arial" w:hAnsi="Arial" w:cs="Arial" w:hint="default"/>
        <w:b w:val="0"/>
        <w:bCs w:val="0"/>
        <w:i w:val="0"/>
        <w:iCs w:val="0"/>
        <w:spacing w:val="-1"/>
        <w:w w:val="101"/>
        <w:sz w:val="22"/>
        <w:szCs w:val="22"/>
        <w:lang w:val="en-US" w:eastAsia="en-US" w:bidi="ar-SA"/>
      </w:rPr>
    </w:lvl>
    <w:lvl w:ilvl="1" w:tplc="D5943A5E">
      <w:numFmt w:val="bullet"/>
      <w:lvlText w:val="•"/>
      <w:lvlJc w:val="left"/>
      <w:pPr>
        <w:ind w:left="2772" w:hanging="366"/>
      </w:pPr>
      <w:rPr>
        <w:rFonts w:hint="default"/>
        <w:lang w:val="en-US" w:eastAsia="en-US" w:bidi="ar-SA"/>
      </w:rPr>
    </w:lvl>
    <w:lvl w:ilvl="2" w:tplc="A7FAB6AA">
      <w:numFmt w:val="bullet"/>
      <w:lvlText w:val="•"/>
      <w:lvlJc w:val="left"/>
      <w:pPr>
        <w:ind w:left="3764" w:hanging="366"/>
      </w:pPr>
      <w:rPr>
        <w:rFonts w:hint="default"/>
        <w:lang w:val="en-US" w:eastAsia="en-US" w:bidi="ar-SA"/>
      </w:rPr>
    </w:lvl>
    <w:lvl w:ilvl="3" w:tplc="1BA05318">
      <w:numFmt w:val="bullet"/>
      <w:lvlText w:val="•"/>
      <w:lvlJc w:val="left"/>
      <w:pPr>
        <w:ind w:left="4756" w:hanging="366"/>
      </w:pPr>
      <w:rPr>
        <w:rFonts w:hint="default"/>
        <w:lang w:val="en-US" w:eastAsia="en-US" w:bidi="ar-SA"/>
      </w:rPr>
    </w:lvl>
    <w:lvl w:ilvl="4" w:tplc="29203548">
      <w:numFmt w:val="bullet"/>
      <w:lvlText w:val="•"/>
      <w:lvlJc w:val="left"/>
      <w:pPr>
        <w:ind w:left="5749" w:hanging="366"/>
      </w:pPr>
      <w:rPr>
        <w:rFonts w:hint="default"/>
        <w:lang w:val="en-US" w:eastAsia="en-US" w:bidi="ar-SA"/>
      </w:rPr>
    </w:lvl>
    <w:lvl w:ilvl="5" w:tplc="666CAE52">
      <w:numFmt w:val="bullet"/>
      <w:lvlText w:val="•"/>
      <w:lvlJc w:val="left"/>
      <w:pPr>
        <w:ind w:left="6741" w:hanging="366"/>
      </w:pPr>
      <w:rPr>
        <w:rFonts w:hint="default"/>
        <w:lang w:val="en-US" w:eastAsia="en-US" w:bidi="ar-SA"/>
      </w:rPr>
    </w:lvl>
    <w:lvl w:ilvl="6" w:tplc="ED989A46">
      <w:numFmt w:val="bullet"/>
      <w:lvlText w:val="•"/>
      <w:lvlJc w:val="left"/>
      <w:pPr>
        <w:ind w:left="7733" w:hanging="366"/>
      </w:pPr>
      <w:rPr>
        <w:rFonts w:hint="default"/>
        <w:lang w:val="en-US" w:eastAsia="en-US" w:bidi="ar-SA"/>
      </w:rPr>
    </w:lvl>
    <w:lvl w:ilvl="7" w:tplc="F5EA9DEC">
      <w:numFmt w:val="bullet"/>
      <w:lvlText w:val="•"/>
      <w:lvlJc w:val="left"/>
      <w:pPr>
        <w:ind w:left="8725" w:hanging="366"/>
      </w:pPr>
      <w:rPr>
        <w:rFonts w:hint="default"/>
        <w:lang w:val="en-US" w:eastAsia="en-US" w:bidi="ar-SA"/>
      </w:rPr>
    </w:lvl>
    <w:lvl w:ilvl="8" w:tplc="09824012">
      <w:numFmt w:val="bullet"/>
      <w:lvlText w:val="•"/>
      <w:lvlJc w:val="left"/>
      <w:pPr>
        <w:ind w:left="9718" w:hanging="366"/>
      </w:pPr>
      <w:rPr>
        <w:rFonts w:hint="default"/>
        <w:lang w:val="en-US" w:eastAsia="en-US" w:bidi="ar-SA"/>
      </w:rPr>
    </w:lvl>
  </w:abstractNum>
  <w:abstractNum w:abstractNumId="65" w15:restartNumberingAfterBreak="0">
    <w:nsid w:val="3C3C0378"/>
    <w:multiLevelType w:val="hybridMultilevel"/>
    <w:tmpl w:val="621EB902"/>
    <w:lvl w:ilvl="0" w:tplc="1E1A50B0">
      <w:start w:val="1"/>
      <w:numFmt w:val="upperLetter"/>
      <w:lvlText w:val="%1."/>
      <w:lvlJc w:val="left"/>
      <w:pPr>
        <w:ind w:left="1824" w:hanging="355"/>
        <w:jc w:val="left"/>
      </w:pPr>
      <w:rPr>
        <w:rFonts w:hint="default"/>
        <w:spacing w:val="-1"/>
        <w:w w:val="93"/>
        <w:lang w:val="en-US" w:eastAsia="en-US" w:bidi="ar-SA"/>
      </w:rPr>
    </w:lvl>
    <w:lvl w:ilvl="1" w:tplc="02502336">
      <w:start w:val="1"/>
      <w:numFmt w:val="decimal"/>
      <w:lvlText w:val="%2."/>
      <w:lvlJc w:val="left"/>
      <w:pPr>
        <w:ind w:left="2184" w:hanging="363"/>
        <w:jc w:val="left"/>
      </w:pPr>
      <w:rPr>
        <w:rFonts w:ascii="Arial" w:eastAsia="Arial" w:hAnsi="Arial" w:cs="Arial" w:hint="default"/>
        <w:b w:val="0"/>
        <w:bCs w:val="0"/>
        <w:i w:val="0"/>
        <w:iCs w:val="0"/>
        <w:spacing w:val="-1"/>
        <w:w w:val="106"/>
        <w:sz w:val="22"/>
        <w:szCs w:val="22"/>
        <w:lang w:val="en-US" w:eastAsia="en-US" w:bidi="ar-SA"/>
      </w:rPr>
    </w:lvl>
    <w:lvl w:ilvl="2" w:tplc="416C53C8">
      <w:numFmt w:val="bullet"/>
      <w:lvlText w:val="•"/>
      <w:lvlJc w:val="left"/>
      <w:pPr>
        <w:ind w:left="3238" w:hanging="363"/>
      </w:pPr>
      <w:rPr>
        <w:rFonts w:hint="default"/>
        <w:lang w:val="en-US" w:eastAsia="en-US" w:bidi="ar-SA"/>
      </w:rPr>
    </w:lvl>
    <w:lvl w:ilvl="3" w:tplc="8CC27FA0">
      <w:numFmt w:val="bullet"/>
      <w:lvlText w:val="•"/>
      <w:lvlJc w:val="left"/>
      <w:pPr>
        <w:ind w:left="4296" w:hanging="363"/>
      </w:pPr>
      <w:rPr>
        <w:rFonts w:hint="default"/>
        <w:lang w:val="en-US" w:eastAsia="en-US" w:bidi="ar-SA"/>
      </w:rPr>
    </w:lvl>
    <w:lvl w:ilvl="4" w:tplc="B2BEBB1E">
      <w:numFmt w:val="bullet"/>
      <w:lvlText w:val="•"/>
      <w:lvlJc w:val="left"/>
      <w:pPr>
        <w:ind w:left="5354" w:hanging="363"/>
      </w:pPr>
      <w:rPr>
        <w:rFonts w:hint="default"/>
        <w:lang w:val="en-US" w:eastAsia="en-US" w:bidi="ar-SA"/>
      </w:rPr>
    </w:lvl>
    <w:lvl w:ilvl="5" w:tplc="DEA8867C">
      <w:numFmt w:val="bullet"/>
      <w:lvlText w:val="•"/>
      <w:lvlJc w:val="left"/>
      <w:pPr>
        <w:ind w:left="6412" w:hanging="363"/>
      </w:pPr>
      <w:rPr>
        <w:rFonts w:hint="default"/>
        <w:lang w:val="en-US" w:eastAsia="en-US" w:bidi="ar-SA"/>
      </w:rPr>
    </w:lvl>
    <w:lvl w:ilvl="6" w:tplc="D0FE3980">
      <w:numFmt w:val="bullet"/>
      <w:lvlText w:val="•"/>
      <w:lvlJc w:val="left"/>
      <w:pPr>
        <w:ind w:left="7470" w:hanging="363"/>
      </w:pPr>
      <w:rPr>
        <w:rFonts w:hint="default"/>
        <w:lang w:val="en-US" w:eastAsia="en-US" w:bidi="ar-SA"/>
      </w:rPr>
    </w:lvl>
    <w:lvl w:ilvl="7" w:tplc="698210C4">
      <w:numFmt w:val="bullet"/>
      <w:lvlText w:val="•"/>
      <w:lvlJc w:val="left"/>
      <w:pPr>
        <w:ind w:left="8528" w:hanging="363"/>
      </w:pPr>
      <w:rPr>
        <w:rFonts w:hint="default"/>
        <w:lang w:val="en-US" w:eastAsia="en-US" w:bidi="ar-SA"/>
      </w:rPr>
    </w:lvl>
    <w:lvl w:ilvl="8" w:tplc="7DB61E48">
      <w:numFmt w:val="bullet"/>
      <w:lvlText w:val="•"/>
      <w:lvlJc w:val="left"/>
      <w:pPr>
        <w:ind w:left="9586" w:hanging="363"/>
      </w:pPr>
      <w:rPr>
        <w:rFonts w:hint="default"/>
        <w:lang w:val="en-US" w:eastAsia="en-US" w:bidi="ar-SA"/>
      </w:rPr>
    </w:lvl>
  </w:abstractNum>
  <w:abstractNum w:abstractNumId="66" w15:restartNumberingAfterBreak="0">
    <w:nsid w:val="3D6F7D15"/>
    <w:multiLevelType w:val="hybridMultilevel"/>
    <w:tmpl w:val="E842C5FE"/>
    <w:lvl w:ilvl="0" w:tplc="4A1812E4">
      <w:start w:val="1"/>
      <w:numFmt w:val="upperLetter"/>
      <w:lvlText w:val="%1."/>
      <w:lvlJc w:val="left"/>
      <w:pPr>
        <w:ind w:left="1860" w:hanging="356"/>
        <w:jc w:val="left"/>
      </w:pPr>
      <w:rPr>
        <w:rFonts w:ascii="Arial" w:eastAsia="Arial" w:hAnsi="Arial" w:cs="Arial" w:hint="default"/>
        <w:b w:val="0"/>
        <w:bCs w:val="0"/>
        <w:i w:val="0"/>
        <w:iCs w:val="0"/>
        <w:spacing w:val="-1"/>
        <w:w w:val="101"/>
        <w:sz w:val="22"/>
        <w:szCs w:val="22"/>
        <w:lang w:val="en-US" w:eastAsia="en-US" w:bidi="ar-SA"/>
      </w:rPr>
    </w:lvl>
    <w:lvl w:ilvl="1" w:tplc="08F62CCC">
      <w:numFmt w:val="bullet"/>
      <w:lvlText w:val="•"/>
      <w:lvlJc w:val="left"/>
      <w:pPr>
        <w:ind w:left="2844" w:hanging="356"/>
      </w:pPr>
      <w:rPr>
        <w:rFonts w:hint="default"/>
        <w:lang w:val="en-US" w:eastAsia="en-US" w:bidi="ar-SA"/>
      </w:rPr>
    </w:lvl>
    <w:lvl w:ilvl="2" w:tplc="1302A5BA">
      <w:numFmt w:val="bullet"/>
      <w:lvlText w:val="•"/>
      <w:lvlJc w:val="left"/>
      <w:pPr>
        <w:ind w:left="3828" w:hanging="356"/>
      </w:pPr>
      <w:rPr>
        <w:rFonts w:hint="default"/>
        <w:lang w:val="en-US" w:eastAsia="en-US" w:bidi="ar-SA"/>
      </w:rPr>
    </w:lvl>
    <w:lvl w:ilvl="3" w:tplc="49EC40A4">
      <w:numFmt w:val="bullet"/>
      <w:lvlText w:val="•"/>
      <w:lvlJc w:val="left"/>
      <w:pPr>
        <w:ind w:left="4812" w:hanging="356"/>
      </w:pPr>
      <w:rPr>
        <w:rFonts w:hint="default"/>
        <w:lang w:val="en-US" w:eastAsia="en-US" w:bidi="ar-SA"/>
      </w:rPr>
    </w:lvl>
    <w:lvl w:ilvl="4" w:tplc="5E0A337E">
      <w:numFmt w:val="bullet"/>
      <w:lvlText w:val="•"/>
      <w:lvlJc w:val="left"/>
      <w:pPr>
        <w:ind w:left="5797" w:hanging="356"/>
      </w:pPr>
      <w:rPr>
        <w:rFonts w:hint="default"/>
        <w:lang w:val="en-US" w:eastAsia="en-US" w:bidi="ar-SA"/>
      </w:rPr>
    </w:lvl>
    <w:lvl w:ilvl="5" w:tplc="DF682976">
      <w:numFmt w:val="bullet"/>
      <w:lvlText w:val="•"/>
      <w:lvlJc w:val="left"/>
      <w:pPr>
        <w:ind w:left="6781" w:hanging="356"/>
      </w:pPr>
      <w:rPr>
        <w:rFonts w:hint="default"/>
        <w:lang w:val="en-US" w:eastAsia="en-US" w:bidi="ar-SA"/>
      </w:rPr>
    </w:lvl>
    <w:lvl w:ilvl="6" w:tplc="1EA86748">
      <w:numFmt w:val="bullet"/>
      <w:lvlText w:val="•"/>
      <w:lvlJc w:val="left"/>
      <w:pPr>
        <w:ind w:left="7765" w:hanging="356"/>
      </w:pPr>
      <w:rPr>
        <w:rFonts w:hint="default"/>
        <w:lang w:val="en-US" w:eastAsia="en-US" w:bidi="ar-SA"/>
      </w:rPr>
    </w:lvl>
    <w:lvl w:ilvl="7" w:tplc="C31E0A3A">
      <w:numFmt w:val="bullet"/>
      <w:lvlText w:val="•"/>
      <w:lvlJc w:val="left"/>
      <w:pPr>
        <w:ind w:left="8749" w:hanging="356"/>
      </w:pPr>
      <w:rPr>
        <w:rFonts w:hint="default"/>
        <w:lang w:val="en-US" w:eastAsia="en-US" w:bidi="ar-SA"/>
      </w:rPr>
    </w:lvl>
    <w:lvl w:ilvl="8" w:tplc="D458D4BC">
      <w:numFmt w:val="bullet"/>
      <w:lvlText w:val="•"/>
      <w:lvlJc w:val="left"/>
      <w:pPr>
        <w:ind w:left="9734" w:hanging="356"/>
      </w:pPr>
      <w:rPr>
        <w:rFonts w:hint="default"/>
        <w:lang w:val="en-US" w:eastAsia="en-US" w:bidi="ar-SA"/>
      </w:rPr>
    </w:lvl>
  </w:abstractNum>
  <w:abstractNum w:abstractNumId="67" w15:restartNumberingAfterBreak="0">
    <w:nsid w:val="3DB63978"/>
    <w:multiLevelType w:val="hybridMultilevel"/>
    <w:tmpl w:val="FC8AD0BA"/>
    <w:lvl w:ilvl="0" w:tplc="FF423642">
      <w:start w:val="1"/>
      <w:numFmt w:val="upperLetter"/>
      <w:lvlText w:val="%1."/>
      <w:lvlJc w:val="left"/>
      <w:pPr>
        <w:ind w:left="1788" w:hanging="361"/>
        <w:jc w:val="left"/>
      </w:pPr>
      <w:rPr>
        <w:rFonts w:ascii="Arial" w:eastAsia="Arial" w:hAnsi="Arial" w:cs="Arial" w:hint="default"/>
        <w:b w:val="0"/>
        <w:bCs w:val="0"/>
        <w:i w:val="0"/>
        <w:iCs w:val="0"/>
        <w:spacing w:val="-1"/>
        <w:w w:val="101"/>
        <w:sz w:val="22"/>
        <w:szCs w:val="22"/>
        <w:lang w:val="en-US" w:eastAsia="en-US" w:bidi="ar-SA"/>
      </w:rPr>
    </w:lvl>
    <w:lvl w:ilvl="1" w:tplc="103064FC">
      <w:numFmt w:val="bullet"/>
      <w:lvlText w:val="•"/>
      <w:lvlJc w:val="left"/>
      <w:pPr>
        <w:ind w:left="2772" w:hanging="361"/>
      </w:pPr>
      <w:rPr>
        <w:rFonts w:hint="default"/>
        <w:lang w:val="en-US" w:eastAsia="en-US" w:bidi="ar-SA"/>
      </w:rPr>
    </w:lvl>
    <w:lvl w:ilvl="2" w:tplc="8C32C732">
      <w:numFmt w:val="bullet"/>
      <w:lvlText w:val="•"/>
      <w:lvlJc w:val="left"/>
      <w:pPr>
        <w:ind w:left="3764" w:hanging="361"/>
      </w:pPr>
      <w:rPr>
        <w:rFonts w:hint="default"/>
        <w:lang w:val="en-US" w:eastAsia="en-US" w:bidi="ar-SA"/>
      </w:rPr>
    </w:lvl>
    <w:lvl w:ilvl="3" w:tplc="3D4C1894">
      <w:numFmt w:val="bullet"/>
      <w:lvlText w:val="•"/>
      <w:lvlJc w:val="left"/>
      <w:pPr>
        <w:ind w:left="4756" w:hanging="361"/>
      </w:pPr>
      <w:rPr>
        <w:rFonts w:hint="default"/>
        <w:lang w:val="en-US" w:eastAsia="en-US" w:bidi="ar-SA"/>
      </w:rPr>
    </w:lvl>
    <w:lvl w:ilvl="4" w:tplc="57944A0E">
      <w:numFmt w:val="bullet"/>
      <w:lvlText w:val="•"/>
      <w:lvlJc w:val="left"/>
      <w:pPr>
        <w:ind w:left="5749" w:hanging="361"/>
      </w:pPr>
      <w:rPr>
        <w:rFonts w:hint="default"/>
        <w:lang w:val="en-US" w:eastAsia="en-US" w:bidi="ar-SA"/>
      </w:rPr>
    </w:lvl>
    <w:lvl w:ilvl="5" w:tplc="4F0CF5AE">
      <w:numFmt w:val="bullet"/>
      <w:lvlText w:val="•"/>
      <w:lvlJc w:val="left"/>
      <w:pPr>
        <w:ind w:left="6741" w:hanging="361"/>
      </w:pPr>
      <w:rPr>
        <w:rFonts w:hint="default"/>
        <w:lang w:val="en-US" w:eastAsia="en-US" w:bidi="ar-SA"/>
      </w:rPr>
    </w:lvl>
    <w:lvl w:ilvl="6" w:tplc="B6CAEF1A">
      <w:numFmt w:val="bullet"/>
      <w:lvlText w:val="•"/>
      <w:lvlJc w:val="left"/>
      <w:pPr>
        <w:ind w:left="7733" w:hanging="361"/>
      </w:pPr>
      <w:rPr>
        <w:rFonts w:hint="default"/>
        <w:lang w:val="en-US" w:eastAsia="en-US" w:bidi="ar-SA"/>
      </w:rPr>
    </w:lvl>
    <w:lvl w:ilvl="7" w:tplc="3AA8BF64">
      <w:numFmt w:val="bullet"/>
      <w:lvlText w:val="•"/>
      <w:lvlJc w:val="left"/>
      <w:pPr>
        <w:ind w:left="8725" w:hanging="361"/>
      </w:pPr>
      <w:rPr>
        <w:rFonts w:hint="default"/>
        <w:lang w:val="en-US" w:eastAsia="en-US" w:bidi="ar-SA"/>
      </w:rPr>
    </w:lvl>
    <w:lvl w:ilvl="8" w:tplc="EF423A4C">
      <w:numFmt w:val="bullet"/>
      <w:lvlText w:val="•"/>
      <w:lvlJc w:val="left"/>
      <w:pPr>
        <w:ind w:left="9718" w:hanging="361"/>
      </w:pPr>
      <w:rPr>
        <w:rFonts w:hint="default"/>
        <w:lang w:val="en-US" w:eastAsia="en-US" w:bidi="ar-SA"/>
      </w:rPr>
    </w:lvl>
  </w:abstractNum>
  <w:abstractNum w:abstractNumId="68" w15:restartNumberingAfterBreak="0">
    <w:nsid w:val="3DD30B65"/>
    <w:multiLevelType w:val="multilevel"/>
    <w:tmpl w:val="8CB2141C"/>
    <w:lvl w:ilvl="0">
      <w:start w:val="14"/>
      <w:numFmt w:val="upperLetter"/>
      <w:lvlText w:val="%1"/>
      <w:lvlJc w:val="left"/>
      <w:pPr>
        <w:ind w:left="2127" w:hanging="548"/>
        <w:jc w:val="left"/>
      </w:pPr>
      <w:rPr>
        <w:rFonts w:hint="default"/>
        <w:lang w:val="en-US" w:eastAsia="en-US" w:bidi="ar-SA"/>
      </w:rPr>
    </w:lvl>
    <w:lvl w:ilvl="1">
      <w:start w:val="1"/>
      <w:numFmt w:val="decimal"/>
      <w:lvlText w:val="%1.%2"/>
      <w:lvlJc w:val="left"/>
      <w:pPr>
        <w:ind w:left="2127" w:hanging="548"/>
        <w:jc w:val="right"/>
      </w:pPr>
      <w:rPr>
        <w:rFonts w:hint="default"/>
        <w:spacing w:val="-1"/>
        <w:w w:val="105"/>
        <w:lang w:val="en-US" w:eastAsia="en-US" w:bidi="ar-SA"/>
      </w:rPr>
    </w:lvl>
    <w:lvl w:ilvl="2">
      <w:numFmt w:val="bullet"/>
      <w:lvlText w:val="•"/>
      <w:lvlJc w:val="left"/>
      <w:pPr>
        <w:ind w:left="4036" w:hanging="548"/>
      </w:pPr>
      <w:rPr>
        <w:rFonts w:hint="default"/>
        <w:lang w:val="en-US" w:eastAsia="en-US" w:bidi="ar-SA"/>
      </w:rPr>
    </w:lvl>
    <w:lvl w:ilvl="3">
      <w:numFmt w:val="bullet"/>
      <w:lvlText w:val="•"/>
      <w:lvlJc w:val="left"/>
      <w:pPr>
        <w:ind w:left="4994" w:hanging="548"/>
      </w:pPr>
      <w:rPr>
        <w:rFonts w:hint="default"/>
        <w:lang w:val="en-US" w:eastAsia="en-US" w:bidi="ar-SA"/>
      </w:rPr>
    </w:lvl>
    <w:lvl w:ilvl="4">
      <w:numFmt w:val="bullet"/>
      <w:lvlText w:val="•"/>
      <w:lvlJc w:val="left"/>
      <w:pPr>
        <w:ind w:left="5953" w:hanging="548"/>
      </w:pPr>
      <w:rPr>
        <w:rFonts w:hint="default"/>
        <w:lang w:val="en-US" w:eastAsia="en-US" w:bidi="ar-SA"/>
      </w:rPr>
    </w:lvl>
    <w:lvl w:ilvl="5">
      <w:numFmt w:val="bullet"/>
      <w:lvlText w:val="•"/>
      <w:lvlJc w:val="left"/>
      <w:pPr>
        <w:ind w:left="6911" w:hanging="548"/>
      </w:pPr>
      <w:rPr>
        <w:rFonts w:hint="default"/>
        <w:lang w:val="en-US" w:eastAsia="en-US" w:bidi="ar-SA"/>
      </w:rPr>
    </w:lvl>
    <w:lvl w:ilvl="6">
      <w:numFmt w:val="bullet"/>
      <w:lvlText w:val="•"/>
      <w:lvlJc w:val="left"/>
      <w:pPr>
        <w:ind w:left="7869" w:hanging="548"/>
      </w:pPr>
      <w:rPr>
        <w:rFonts w:hint="default"/>
        <w:lang w:val="en-US" w:eastAsia="en-US" w:bidi="ar-SA"/>
      </w:rPr>
    </w:lvl>
    <w:lvl w:ilvl="7">
      <w:numFmt w:val="bullet"/>
      <w:lvlText w:val="•"/>
      <w:lvlJc w:val="left"/>
      <w:pPr>
        <w:ind w:left="8827" w:hanging="548"/>
      </w:pPr>
      <w:rPr>
        <w:rFonts w:hint="default"/>
        <w:lang w:val="en-US" w:eastAsia="en-US" w:bidi="ar-SA"/>
      </w:rPr>
    </w:lvl>
    <w:lvl w:ilvl="8">
      <w:numFmt w:val="bullet"/>
      <w:lvlText w:val="•"/>
      <w:lvlJc w:val="left"/>
      <w:pPr>
        <w:ind w:left="9786" w:hanging="548"/>
      </w:pPr>
      <w:rPr>
        <w:rFonts w:hint="default"/>
        <w:lang w:val="en-US" w:eastAsia="en-US" w:bidi="ar-SA"/>
      </w:rPr>
    </w:lvl>
  </w:abstractNum>
  <w:abstractNum w:abstractNumId="69" w15:restartNumberingAfterBreak="0">
    <w:nsid w:val="3DED78C7"/>
    <w:multiLevelType w:val="hybridMultilevel"/>
    <w:tmpl w:val="6CE29C02"/>
    <w:lvl w:ilvl="0" w:tplc="7B640C3C">
      <w:start w:val="1"/>
      <w:numFmt w:val="upperLetter"/>
      <w:lvlText w:val="%1."/>
      <w:lvlJc w:val="left"/>
      <w:pPr>
        <w:ind w:left="1838" w:hanging="355"/>
        <w:jc w:val="left"/>
      </w:pPr>
      <w:rPr>
        <w:rFonts w:ascii="Arial" w:eastAsia="Arial" w:hAnsi="Arial" w:cs="Arial" w:hint="default"/>
        <w:b w:val="0"/>
        <w:bCs w:val="0"/>
        <w:i w:val="0"/>
        <w:iCs w:val="0"/>
        <w:spacing w:val="-1"/>
        <w:w w:val="97"/>
        <w:sz w:val="22"/>
        <w:szCs w:val="22"/>
        <w:lang w:val="en-US" w:eastAsia="en-US" w:bidi="ar-SA"/>
      </w:rPr>
    </w:lvl>
    <w:lvl w:ilvl="1" w:tplc="B7DA94BC">
      <w:numFmt w:val="bullet"/>
      <w:lvlText w:val="•"/>
      <w:lvlJc w:val="left"/>
      <w:pPr>
        <w:ind w:left="2826" w:hanging="355"/>
      </w:pPr>
      <w:rPr>
        <w:rFonts w:hint="default"/>
        <w:lang w:val="en-US" w:eastAsia="en-US" w:bidi="ar-SA"/>
      </w:rPr>
    </w:lvl>
    <w:lvl w:ilvl="2" w:tplc="71704BD0">
      <w:numFmt w:val="bullet"/>
      <w:lvlText w:val="•"/>
      <w:lvlJc w:val="left"/>
      <w:pPr>
        <w:ind w:left="3812" w:hanging="355"/>
      </w:pPr>
      <w:rPr>
        <w:rFonts w:hint="default"/>
        <w:lang w:val="en-US" w:eastAsia="en-US" w:bidi="ar-SA"/>
      </w:rPr>
    </w:lvl>
    <w:lvl w:ilvl="3" w:tplc="F6024D18">
      <w:numFmt w:val="bullet"/>
      <w:lvlText w:val="•"/>
      <w:lvlJc w:val="left"/>
      <w:pPr>
        <w:ind w:left="4798" w:hanging="355"/>
      </w:pPr>
      <w:rPr>
        <w:rFonts w:hint="default"/>
        <w:lang w:val="en-US" w:eastAsia="en-US" w:bidi="ar-SA"/>
      </w:rPr>
    </w:lvl>
    <w:lvl w:ilvl="4" w:tplc="29FABD06">
      <w:numFmt w:val="bullet"/>
      <w:lvlText w:val="•"/>
      <w:lvlJc w:val="left"/>
      <w:pPr>
        <w:ind w:left="5785" w:hanging="355"/>
      </w:pPr>
      <w:rPr>
        <w:rFonts w:hint="default"/>
        <w:lang w:val="en-US" w:eastAsia="en-US" w:bidi="ar-SA"/>
      </w:rPr>
    </w:lvl>
    <w:lvl w:ilvl="5" w:tplc="4A9EE5E2">
      <w:numFmt w:val="bullet"/>
      <w:lvlText w:val="•"/>
      <w:lvlJc w:val="left"/>
      <w:pPr>
        <w:ind w:left="6771" w:hanging="355"/>
      </w:pPr>
      <w:rPr>
        <w:rFonts w:hint="default"/>
        <w:lang w:val="en-US" w:eastAsia="en-US" w:bidi="ar-SA"/>
      </w:rPr>
    </w:lvl>
    <w:lvl w:ilvl="6" w:tplc="BDD07F94">
      <w:numFmt w:val="bullet"/>
      <w:lvlText w:val="•"/>
      <w:lvlJc w:val="left"/>
      <w:pPr>
        <w:ind w:left="7757" w:hanging="355"/>
      </w:pPr>
      <w:rPr>
        <w:rFonts w:hint="default"/>
        <w:lang w:val="en-US" w:eastAsia="en-US" w:bidi="ar-SA"/>
      </w:rPr>
    </w:lvl>
    <w:lvl w:ilvl="7" w:tplc="D8BEAD74">
      <w:numFmt w:val="bullet"/>
      <w:lvlText w:val="•"/>
      <w:lvlJc w:val="left"/>
      <w:pPr>
        <w:ind w:left="8743" w:hanging="355"/>
      </w:pPr>
      <w:rPr>
        <w:rFonts w:hint="default"/>
        <w:lang w:val="en-US" w:eastAsia="en-US" w:bidi="ar-SA"/>
      </w:rPr>
    </w:lvl>
    <w:lvl w:ilvl="8" w:tplc="D3D4E5C4">
      <w:numFmt w:val="bullet"/>
      <w:lvlText w:val="•"/>
      <w:lvlJc w:val="left"/>
      <w:pPr>
        <w:ind w:left="9730" w:hanging="355"/>
      </w:pPr>
      <w:rPr>
        <w:rFonts w:hint="default"/>
        <w:lang w:val="en-US" w:eastAsia="en-US" w:bidi="ar-SA"/>
      </w:rPr>
    </w:lvl>
  </w:abstractNum>
  <w:abstractNum w:abstractNumId="70" w15:restartNumberingAfterBreak="0">
    <w:nsid w:val="3E82463A"/>
    <w:multiLevelType w:val="hybridMultilevel"/>
    <w:tmpl w:val="C242089E"/>
    <w:lvl w:ilvl="0" w:tplc="EE2C938A">
      <w:start w:val="1"/>
      <w:numFmt w:val="upperLetter"/>
      <w:lvlText w:val="%1."/>
      <w:lvlJc w:val="left"/>
      <w:pPr>
        <w:ind w:left="2733" w:hanging="356"/>
        <w:jc w:val="left"/>
      </w:pPr>
      <w:rPr>
        <w:rFonts w:ascii="Arial" w:eastAsia="Arial" w:hAnsi="Arial" w:cs="Arial" w:hint="default"/>
        <w:b w:val="0"/>
        <w:bCs w:val="0"/>
        <w:i w:val="0"/>
        <w:iCs w:val="0"/>
        <w:spacing w:val="-1"/>
        <w:w w:val="106"/>
        <w:sz w:val="21"/>
        <w:szCs w:val="21"/>
        <w:lang w:val="en-US" w:eastAsia="en-US" w:bidi="ar-SA"/>
      </w:rPr>
    </w:lvl>
    <w:lvl w:ilvl="1" w:tplc="8D128BE4">
      <w:numFmt w:val="bullet"/>
      <w:lvlText w:val="•"/>
      <w:lvlJc w:val="left"/>
      <w:pPr>
        <w:ind w:left="3664" w:hanging="356"/>
      </w:pPr>
      <w:rPr>
        <w:rFonts w:hint="default"/>
        <w:lang w:val="en-US" w:eastAsia="en-US" w:bidi="ar-SA"/>
      </w:rPr>
    </w:lvl>
    <w:lvl w:ilvl="2" w:tplc="1A3E36E2">
      <w:numFmt w:val="bullet"/>
      <w:lvlText w:val="•"/>
      <w:lvlJc w:val="left"/>
      <w:pPr>
        <w:ind w:left="4589" w:hanging="356"/>
      </w:pPr>
      <w:rPr>
        <w:rFonts w:hint="default"/>
        <w:lang w:val="en-US" w:eastAsia="en-US" w:bidi="ar-SA"/>
      </w:rPr>
    </w:lvl>
    <w:lvl w:ilvl="3" w:tplc="D86C589C">
      <w:numFmt w:val="bullet"/>
      <w:lvlText w:val="•"/>
      <w:lvlJc w:val="left"/>
      <w:pPr>
        <w:ind w:left="5514" w:hanging="356"/>
      </w:pPr>
      <w:rPr>
        <w:rFonts w:hint="default"/>
        <w:lang w:val="en-US" w:eastAsia="en-US" w:bidi="ar-SA"/>
      </w:rPr>
    </w:lvl>
    <w:lvl w:ilvl="4" w:tplc="F03E28BC">
      <w:numFmt w:val="bullet"/>
      <w:lvlText w:val="•"/>
      <w:lvlJc w:val="left"/>
      <w:pPr>
        <w:ind w:left="6438" w:hanging="356"/>
      </w:pPr>
      <w:rPr>
        <w:rFonts w:hint="default"/>
        <w:lang w:val="en-US" w:eastAsia="en-US" w:bidi="ar-SA"/>
      </w:rPr>
    </w:lvl>
    <w:lvl w:ilvl="5" w:tplc="2EEECFB2">
      <w:numFmt w:val="bullet"/>
      <w:lvlText w:val="•"/>
      <w:lvlJc w:val="left"/>
      <w:pPr>
        <w:ind w:left="7363" w:hanging="356"/>
      </w:pPr>
      <w:rPr>
        <w:rFonts w:hint="default"/>
        <w:lang w:val="en-US" w:eastAsia="en-US" w:bidi="ar-SA"/>
      </w:rPr>
    </w:lvl>
    <w:lvl w:ilvl="6" w:tplc="5A8E5504">
      <w:numFmt w:val="bullet"/>
      <w:lvlText w:val="•"/>
      <w:lvlJc w:val="left"/>
      <w:pPr>
        <w:ind w:left="8288" w:hanging="356"/>
      </w:pPr>
      <w:rPr>
        <w:rFonts w:hint="default"/>
        <w:lang w:val="en-US" w:eastAsia="en-US" w:bidi="ar-SA"/>
      </w:rPr>
    </w:lvl>
    <w:lvl w:ilvl="7" w:tplc="07940018">
      <w:numFmt w:val="bullet"/>
      <w:lvlText w:val="•"/>
      <w:lvlJc w:val="left"/>
      <w:pPr>
        <w:ind w:left="9212" w:hanging="356"/>
      </w:pPr>
      <w:rPr>
        <w:rFonts w:hint="default"/>
        <w:lang w:val="en-US" w:eastAsia="en-US" w:bidi="ar-SA"/>
      </w:rPr>
    </w:lvl>
    <w:lvl w:ilvl="8" w:tplc="1110E9BE">
      <w:numFmt w:val="bullet"/>
      <w:lvlText w:val="•"/>
      <w:lvlJc w:val="left"/>
      <w:pPr>
        <w:ind w:left="10137" w:hanging="356"/>
      </w:pPr>
      <w:rPr>
        <w:rFonts w:hint="default"/>
        <w:lang w:val="en-US" w:eastAsia="en-US" w:bidi="ar-SA"/>
      </w:rPr>
    </w:lvl>
  </w:abstractNum>
  <w:abstractNum w:abstractNumId="71" w15:restartNumberingAfterBreak="0">
    <w:nsid w:val="3F0D0B13"/>
    <w:multiLevelType w:val="hybridMultilevel"/>
    <w:tmpl w:val="ED2AE316"/>
    <w:lvl w:ilvl="0" w:tplc="5B121D7E">
      <w:start w:val="1"/>
      <w:numFmt w:val="upperLetter"/>
      <w:lvlText w:val="%1."/>
      <w:lvlJc w:val="left"/>
      <w:pPr>
        <w:ind w:left="1807" w:hanging="366"/>
        <w:jc w:val="right"/>
      </w:pPr>
      <w:rPr>
        <w:rFonts w:ascii="Arial" w:eastAsia="Arial" w:hAnsi="Arial" w:cs="Arial" w:hint="default"/>
        <w:b w:val="0"/>
        <w:bCs w:val="0"/>
        <w:i w:val="0"/>
        <w:iCs w:val="0"/>
        <w:spacing w:val="-1"/>
        <w:w w:val="101"/>
        <w:sz w:val="22"/>
        <w:szCs w:val="22"/>
        <w:lang w:val="en-US" w:eastAsia="en-US" w:bidi="ar-SA"/>
      </w:rPr>
    </w:lvl>
    <w:lvl w:ilvl="1" w:tplc="CB669AE4">
      <w:start w:val="1"/>
      <w:numFmt w:val="decimal"/>
      <w:lvlText w:val="%2."/>
      <w:lvlJc w:val="left"/>
      <w:pPr>
        <w:ind w:left="2171" w:hanging="364"/>
        <w:jc w:val="left"/>
      </w:pPr>
      <w:rPr>
        <w:rFonts w:ascii="Arial" w:eastAsia="Arial" w:hAnsi="Arial" w:cs="Arial" w:hint="default"/>
        <w:b w:val="0"/>
        <w:bCs w:val="0"/>
        <w:i w:val="0"/>
        <w:iCs w:val="0"/>
        <w:spacing w:val="-1"/>
        <w:w w:val="100"/>
        <w:sz w:val="22"/>
        <w:szCs w:val="22"/>
        <w:lang w:val="en-US" w:eastAsia="en-US" w:bidi="ar-SA"/>
      </w:rPr>
    </w:lvl>
    <w:lvl w:ilvl="2" w:tplc="CA8A9B36">
      <w:start w:val="1"/>
      <w:numFmt w:val="lowerLetter"/>
      <w:lvlText w:val="%3."/>
      <w:lvlJc w:val="left"/>
      <w:pPr>
        <w:ind w:left="2794" w:hanging="365"/>
        <w:jc w:val="left"/>
      </w:pPr>
      <w:rPr>
        <w:rFonts w:ascii="Arial" w:eastAsia="Arial" w:hAnsi="Arial" w:cs="Arial" w:hint="default"/>
        <w:b w:val="0"/>
        <w:bCs w:val="0"/>
        <w:i w:val="0"/>
        <w:iCs w:val="0"/>
        <w:spacing w:val="-1"/>
        <w:w w:val="108"/>
        <w:sz w:val="22"/>
        <w:szCs w:val="22"/>
        <w:lang w:val="en-US" w:eastAsia="en-US" w:bidi="ar-SA"/>
      </w:rPr>
    </w:lvl>
    <w:lvl w:ilvl="3" w:tplc="F02C77A2">
      <w:numFmt w:val="bullet"/>
      <w:lvlText w:val="•"/>
      <w:lvlJc w:val="left"/>
      <w:pPr>
        <w:ind w:left="2260" w:hanging="365"/>
      </w:pPr>
      <w:rPr>
        <w:rFonts w:hint="default"/>
        <w:lang w:val="en-US" w:eastAsia="en-US" w:bidi="ar-SA"/>
      </w:rPr>
    </w:lvl>
    <w:lvl w:ilvl="4" w:tplc="FEA6BB58">
      <w:numFmt w:val="bullet"/>
      <w:lvlText w:val="•"/>
      <w:lvlJc w:val="left"/>
      <w:pPr>
        <w:ind w:left="2800" w:hanging="365"/>
      </w:pPr>
      <w:rPr>
        <w:rFonts w:hint="default"/>
        <w:lang w:val="en-US" w:eastAsia="en-US" w:bidi="ar-SA"/>
      </w:rPr>
    </w:lvl>
    <w:lvl w:ilvl="5" w:tplc="D722F0FE">
      <w:numFmt w:val="bullet"/>
      <w:lvlText w:val="•"/>
      <w:lvlJc w:val="left"/>
      <w:pPr>
        <w:ind w:left="4283" w:hanging="365"/>
      </w:pPr>
      <w:rPr>
        <w:rFonts w:hint="default"/>
        <w:lang w:val="en-US" w:eastAsia="en-US" w:bidi="ar-SA"/>
      </w:rPr>
    </w:lvl>
    <w:lvl w:ilvl="6" w:tplc="F84E7342">
      <w:numFmt w:val="bullet"/>
      <w:lvlText w:val="•"/>
      <w:lvlJc w:val="left"/>
      <w:pPr>
        <w:ind w:left="5767" w:hanging="365"/>
      </w:pPr>
      <w:rPr>
        <w:rFonts w:hint="default"/>
        <w:lang w:val="en-US" w:eastAsia="en-US" w:bidi="ar-SA"/>
      </w:rPr>
    </w:lvl>
    <w:lvl w:ilvl="7" w:tplc="2A80D8BA">
      <w:numFmt w:val="bullet"/>
      <w:lvlText w:val="•"/>
      <w:lvlJc w:val="left"/>
      <w:pPr>
        <w:ind w:left="7251" w:hanging="365"/>
      </w:pPr>
      <w:rPr>
        <w:rFonts w:hint="default"/>
        <w:lang w:val="en-US" w:eastAsia="en-US" w:bidi="ar-SA"/>
      </w:rPr>
    </w:lvl>
    <w:lvl w:ilvl="8" w:tplc="06FA030C">
      <w:numFmt w:val="bullet"/>
      <w:lvlText w:val="•"/>
      <w:lvlJc w:val="left"/>
      <w:pPr>
        <w:ind w:left="8735" w:hanging="365"/>
      </w:pPr>
      <w:rPr>
        <w:rFonts w:hint="default"/>
        <w:lang w:val="en-US" w:eastAsia="en-US" w:bidi="ar-SA"/>
      </w:rPr>
    </w:lvl>
  </w:abstractNum>
  <w:abstractNum w:abstractNumId="72" w15:restartNumberingAfterBreak="0">
    <w:nsid w:val="3F1A17CF"/>
    <w:multiLevelType w:val="hybridMultilevel"/>
    <w:tmpl w:val="401AAFC0"/>
    <w:lvl w:ilvl="0" w:tplc="C7C0AAFC">
      <w:start w:val="1"/>
      <w:numFmt w:val="upperLetter"/>
      <w:lvlText w:val="%1."/>
      <w:lvlJc w:val="left"/>
      <w:pPr>
        <w:ind w:left="1783" w:hanging="356"/>
        <w:jc w:val="left"/>
      </w:pPr>
      <w:rPr>
        <w:rFonts w:ascii="Arial" w:eastAsia="Arial" w:hAnsi="Arial" w:cs="Arial" w:hint="default"/>
        <w:b w:val="0"/>
        <w:bCs w:val="0"/>
        <w:i w:val="0"/>
        <w:iCs w:val="0"/>
        <w:spacing w:val="-1"/>
        <w:w w:val="101"/>
        <w:sz w:val="22"/>
        <w:szCs w:val="22"/>
        <w:lang w:val="en-US" w:eastAsia="en-US" w:bidi="ar-SA"/>
      </w:rPr>
    </w:lvl>
    <w:lvl w:ilvl="1" w:tplc="2040A840">
      <w:start w:val="1"/>
      <w:numFmt w:val="decimal"/>
      <w:lvlText w:val="%2."/>
      <w:lvlJc w:val="left"/>
      <w:pPr>
        <w:ind w:left="2149" w:hanging="358"/>
        <w:jc w:val="left"/>
      </w:pPr>
      <w:rPr>
        <w:rFonts w:ascii="Arial" w:eastAsia="Arial" w:hAnsi="Arial" w:cs="Arial" w:hint="default"/>
        <w:b w:val="0"/>
        <w:bCs w:val="0"/>
        <w:i w:val="0"/>
        <w:iCs w:val="0"/>
        <w:spacing w:val="-1"/>
        <w:w w:val="106"/>
        <w:sz w:val="22"/>
        <w:szCs w:val="22"/>
        <w:lang w:val="en-US" w:eastAsia="en-US" w:bidi="ar-SA"/>
      </w:rPr>
    </w:lvl>
    <w:lvl w:ilvl="2" w:tplc="1084E17A">
      <w:numFmt w:val="bullet"/>
      <w:lvlText w:val="•"/>
      <w:lvlJc w:val="left"/>
      <w:pPr>
        <w:ind w:left="3202" w:hanging="358"/>
      </w:pPr>
      <w:rPr>
        <w:rFonts w:hint="default"/>
        <w:lang w:val="en-US" w:eastAsia="en-US" w:bidi="ar-SA"/>
      </w:rPr>
    </w:lvl>
    <w:lvl w:ilvl="3" w:tplc="8EEA22F0">
      <w:numFmt w:val="bullet"/>
      <w:lvlText w:val="•"/>
      <w:lvlJc w:val="left"/>
      <w:pPr>
        <w:ind w:left="4265" w:hanging="358"/>
      </w:pPr>
      <w:rPr>
        <w:rFonts w:hint="default"/>
        <w:lang w:val="en-US" w:eastAsia="en-US" w:bidi="ar-SA"/>
      </w:rPr>
    </w:lvl>
    <w:lvl w:ilvl="4" w:tplc="D09801C0">
      <w:numFmt w:val="bullet"/>
      <w:lvlText w:val="•"/>
      <w:lvlJc w:val="left"/>
      <w:pPr>
        <w:ind w:left="5327" w:hanging="358"/>
      </w:pPr>
      <w:rPr>
        <w:rFonts w:hint="default"/>
        <w:lang w:val="en-US" w:eastAsia="en-US" w:bidi="ar-SA"/>
      </w:rPr>
    </w:lvl>
    <w:lvl w:ilvl="5" w:tplc="60E0018C">
      <w:numFmt w:val="bullet"/>
      <w:lvlText w:val="•"/>
      <w:lvlJc w:val="left"/>
      <w:pPr>
        <w:ind w:left="6390" w:hanging="358"/>
      </w:pPr>
      <w:rPr>
        <w:rFonts w:hint="default"/>
        <w:lang w:val="en-US" w:eastAsia="en-US" w:bidi="ar-SA"/>
      </w:rPr>
    </w:lvl>
    <w:lvl w:ilvl="6" w:tplc="D0469CFA">
      <w:numFmt w:val="bullet"/>
      <w:lvlText w:val="•"/>
      <w:lvlJc w:val="left"/>
      <w:pPr>
        <w:ind w:left="7452" w:hanging="358"/>
      </w:pPr>
      <w:rPr>
        <w:rFonts w:hint="default"/>
        <w:lang w:val="en-US" w:eastAsia="en-US" w:bidi="ar-SA"/>
      </w:rPr>
    </w:lvl>
    <w:lvl w:ilvl="7" w:tplc="BBE01C0A">
      <w:numFmt w:val="bullet"/>
      <w:lvlText w:val="•"/>
      <w:lvlJc w:val="left"/>
      <w:pPr>
        <w:ind w:left="8515" w:hanging="358"/>
      </w:pPr>
      <w:rPr>
        <w:rFonts w:hint="default"/>
        <w:lang w:val="en-US" w:eastAsia="en-US" w:bidi="ar-SA"/>
      </w:rPr>
    </w:lvl>
    <w:lvl w:ilvl="8" w:tplc="FE3A85FC">
      <w:numFmt w:val="bullet"/>
      <w:lvlText w:val="•"/>
      <w:lvlJc w:val="left"/>
      <w:pPr>
        <w:ind w:left="9577" w:hanging="358"/>
      </w:pPr>
      <w:rPr>
        <w:rFonts w:hint="default"/>
        <w:lang w:val="en-US" w:eastAsia="en-US" w:bidi="ar-SA"/>
      </w:rPr>
    </w:lvl>
  </w:abstractNum>
  <w:abstractNum w:abstractNumId="73" w15:restartNumberingAfterBreak="0">
    <w:nsid w:val="420E5A62"/>
    <w:multiLevelType w:val="multilevel"/>
    <w:tmpl w:val="40CA0A90"/>
    <w:lvl w:ilvl="0">
      <w:start w:val="1"/>
      <w:numFmt w:val="upperLetter"/>
      <w:lvlText w:val="%1."/>
      <w:lvlJc w:val="left"/>
      <w:pPr>
        <w:ind w:left="1927" w:hanging="356"/>
        <w:jc w:val="left"/>
      </w:pPr>
      <w:rPr>
        <w:rFonts w:ascii="Arial" w:eastAsia="Arial" w:hAnsi="Arial" w:cs="Arial" w:hint="default"/>
        <w:b w:val="0"/>
        <w:bCs w:val="0"/>
        <w:i w:val="0"/>
        <w:iCs w:val="0"/>
        <w:spacing w:val="-1"/>
        <w:w w:val="101"/>
        <w:sz w:val="22"/>
        <w:szCs w:val="22"/>
        <w:lang w:val="en-US" w:eastAsia="en-US" w:bidi="ar-SA"/>
      </w:rPr>
    </w:lvl>
    <w:lvl w:ilvl="1">
      <w:start w:val="1"/>
      <w:numFmt w:val="decimal"/>
      <w:lvlText w:val="%1.%2"/>
      <w:lvlJc w:val="left"/>
      <w:pPr>
        <w:ind w:left="2568" w:hanging="1076"/>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3575" w:hanging="1076"/>
      </w:pPr>
      <w:rPr>
        <w:rFonts w:hint="default"/>
        <w:lang w:val="en-US" w:eastAsia="en-US" w:bidi="ar-SA"/>
      </w:rPr>
    </w:lvl>
    <w:lvl w:ilvl="3">
      <w:numFmt w:val="bullet"/>
      <w:lvlText w:val="•"/>
      <w:lvlJc w:val="left"/>
      <w:pPr>
        <w:ind w:left="4591" w:hanging="1076"/>
      </w:pPr>
      <w:rPr>
        <w:rFonts w:hint="default"/>
        <w:lang w:val="en-US" w:eastAsia="en-US" w:bidi="ar-SA"/>
      </w:rPr>
    </w:lvl>
    <w:lvl w:ilvl="4">
      <w:numFmt w:val="bullet"/>
      <w:lvlText w:val="•"/>
      <w:lvlJc w:val="left"/>
      <w:pPr>
        <w:ind w:left="5607" w:hanging="1076"/>
      </w:pPr>
      <w:rPr>
        <w:rFonts w:hint="default"/>
        <w:lang w:val="en-US" w:eastAsia="en-US" w:bidi="ar-SA"/>
      </w:rPr>
    </w:lvl>
    <w:lvl w:ilvl="5">
      <w:numFmt w:val="bullet"/>
      <w:lvlText w:val="•"/>
      <w:lvlJc w:val="left"/>
      <w:pPr>
        <w:ind w:left="6623" w:hanging="1076"/>
      </w:pPr>
      <w:rPr>
        <w:rFonts w:hint="default"/>
        <w:lang w:val="en-US" w:eastAsia="en-US" w:bidi="ar-SA"/>
      </w:rPr>
    </w:lvl>
    <w:lvl w:ilvl="6">
      <w:numFmt w:val="bullet"/>
      <w:lvlText w:val="•"/>
      <w:lvlJc w:val="left"/>
      <w:pPr>
        <w:ind w:left="7639" w:hanging="1076"/>
      </w:pPr>
      <w:rPr>
        <w:rFonts w:hint="default"/>
        <w:lang w:val="en-US" w:eastAsia="en-US" w:bidi="ar-SA"/>
      </w:rPr>
    </w:lvl>
    <w:lvl w:ilvl="7">
      <w:numFmt w:val="bullet"/>
      <w:lvlText w:val="•"/>
      <w:lvlJc w:val="left"/>
      <w:pPr>
        <w:ind w:left="8655" w:hanging="1076"/>
      </w:pPr>
      <w:rPr>
        <w:rFonts w:hint="default"/>
        <w:lang w:val="en-US" w:eastAsia="en-US" w:bidi="ar-SA"/>
      </w:rPr>
    </w:lvl>
    <w:lvl w:ilvl="8">
      <w:numFmt w:val="bullet"/>
      <w:lvlText w:val="•"/>
      <w:lvlJc w:val="left"/>
      <w:pPr>
        <w:ind w:left="9671" w:hanging="1076"/>
      </w:pPr>
      <w:rPr>
        <w:rFonts w:hint="default"/>
        <w:lang w:val="en-US" w:eastAsia="en-US" w:bidi="ar-SA"/>
      </w:rPr>
    </w:lvl>
  </w:abstractNum>
  <w:abstractNum w:abstractNumId="74" w15:restartNumberingAfterBreak="0">
    <w:nsid w:val="42C83DD4"/>
    <w:multiLevelType w:val="multilevel"/>
    <w:tmpl w:val="74B00F28"/>
    <w:lvl w:ilvl="0">
      <w:start w:val="1"/>
      <w:numFmt w:val="upperLetter"/>
      <w:lvlText w:val="%1."/>
      <w:lvlJc w:val="left"/>
      <w:pPr>
        <w:ind w:left="1611" w:hanging="425"/>
        <w:jc w:val="right"/>
      </w:pPr>
      <w:rPr>
        <w:rFonts w:hint="default"/>
        <w:spacing w:val="-1"/>
        <w:w w:val="104"/>
        <w:lang w:val="en-US" w:eastAsia="en-US" w:bidi="ar-SA"/>
      </w:rPr>
    </w:lvl>
    <w:lvl w:ilvl="1">
      <w:start w:val="1"/>
      <w:numFmt w:val="decimal"/>
      <w:lvlText w:val="%1.%2"/>
      <w:lvlJc w:val="left"/>
      <w:pPr>
        <w:ind w:left="2130" w:hanging="513"/>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3234" w:hanging="513"/>
      </w:pPr>
      <w:rPr>
        <w:rFonts w:hint="default"/>
        <w:lang w:val="en-US" w:eastAsia="en-US" w:bidi="ar-SA"/>
      </w:rPr>
    </w:lvl>
    <w:lvl w:ilvl="3">
      <w:numFmt w:val="bullet"/>
      <w:lvlText w:val="•"/>
      <w:lvlJc w:val="left"/>
      <w:pPr>
        <w:ind w:left="4328" w:hanging="513"/>
      </w:pPr>
      <w:rPr>
        <w:rFonts w:hint="default"/>
        <w:lang w:val="en-US" w:eastAsia="en-US" w:bidi="ar-SA"/>
      </w:rPr>
    </w:lvl>
    <w:lvl w:ilvl="4">
      <w:numFmt w:val="bullet"/>
      <w:lvlText w:val="•"/>
      <w:lvlJc w:val="left"/>
      <w:pPr>
        <w:ind w:left="5422" w:hanging="513"/>
      </w:pPr>
      <w:rPr>
        <w:rFonts w:hint="default"/>
        <w:lang w:val="en-US" w:eastAsia="en-US" w:bidi="ar-SA"/>
      </w:rPr>
    </w:lvl>
    <w:lvl w:ilvl="5">
      <w:numFmt w:val="bullet"/>
      <w:lvlText w:val="•"/>
      <w:lvlJc w:val="left"/>
      <w:pPr>
        <w:ind w:left="6516" w:hanging="513"/>
      </w:pPr>
      <w:rPr>
        <w:rFonts w:hint="default"/>
        <w:lang w:val="en-US" w:eastAsia="en-US" w:bidi="ar-SA"/>
      </w:rPr>
    </w:lvl>
    <w:lvl w:ilvl="6">
      <w:numFmt w:val="bullet"/>
      <w:lvlText w:val="•"/>
      <w:lvlJc w:val="left"/>
      <w:pPr>
        <w:ind w:left="7610" w:hanging="513"/>
      </w:pPr>
      <w:rPr>
        <w:rFonts w:hint="default"/>
        <w:lang w:val="en-US" w:eastAsia="en-US" w:bidi="ar-SA"/>
      </w:rPr>
    </w:lvl>
    <w:lvl w:ilvl="7">
      <w:numFmt w:val="bullet"/>
      <w:lvlText w:val="•"/>
      <w:lvlJc w:val="left"/>
      <w:pPr>
        <w:ind w:left="8704" w:hanging="513"/>
      </w:pPr>
      <w:rPr>
        <w:rFonts w:hint="default"/>
        <w:lang w:val="en-US" w:eastAsia="en-US" w:bidi="ar-SA"/>
      </w:rPr>
    </w:lvl>
    <w:lvl w:ilvl="8">
      <w:numFmt w:val="bullet"/>
      <w:lvlText w:val="•"/>
      <w:lvlJc w:val="left"/>
      <w:pPr>
        <w:ind w:left="9798" w:hanging="513"/>
      </w:pPr>
      <w:rPr>
        <w:rFonts w:hint="default"/>
        <w:lang w:val="en-US" w:eastAsia="en-US" w:bidi="ar-SA"/>
      </w:rPr>
    </w:lvl>
  </w:abstractNum>
  <w:abstractNum w:abstractNumId="75" w15:restartNumberingAfterBreak="0">
    <w:nsid w:val="432B0B3D"/>
    <w:multiLevelType w:val="multilevel"/>
    <w:tmpl w:val="B802B442"/>
    <w:lvl w:ilvl="0">
      <w:start w:val="18"/>
      <w:numFmt w:val="upperLetter"/>
      <w:lvlText w:val="%1"/>
      <w:lvlJc w:val="left"/>
      <w:pPr>
        <w:ind w:left="2633" w:hanging="1076"/>
        <w:jc w:val="left"/>
      </w:pPr>
      <w:rPr>
        <w:rFonts w:hint="default"/>
        <w:lang w:val="en-US" w:eastAsia="en-US" w:bidi="ar-SA"/>
      </w:rPr>
    </w:lvl>
    <w:lvl w:ilvl="1">
      <w:start w:val="1"/>
      <w:numFmt w:val="decimal"/>
      <w:lvlText w:val="%1.%2"/>
      <w:lvlJc w:val="left"/>
      <w:pPr>
        <w:ind w:left="2633" w:hanging="1076"/>
        <w:jc w:val="left"/>
      </w:pPr>
      <w:rPr>
        <w:rFonts w:ascii="Arial" w:eastAsia="Arial" w:hAnsi="Arial" w:cs="Arial" w:hint="default"/>
        <w:b/>
        <w:bCs/>
        <w:i w:val="0"/>
        <w:iCs w:val="0"/>
        <w:spacing w:val="-1"/>
        <w:w w:val="103"/>
        <w:sz w:val="19"/>
        <w:szCs w:val="19"/>
        <w:lang w:val="en-US" w:eastAsia="en-US" w:bidi="ar-SA"/>
      </w:rPr>
    </w:lvl>
    <w:lvl w:ilvl="2">
      <w:numFmt w:val="bullet"/>
      <w:lvlText w:val="•"/>
      <w:lvlJc w:val="left"/>
      <w:pPr>
        <w:ind w:left="4452" w:hanging="1076"/>
      </w:pPr>
      <w:rPr>
        <w:rFonts w:hint="default"/>
        <w:lang w:val="en-US" w:eastAsia="en-US" w:bidi="ar-SA"/>
      </w:rPr>
    </w:lvl>
    <w:lvl w:ilvl="3">
      <w:numFmt w:val="bullet"/>
      <w:lvlText w:val="•"/>
      <w:lvlJc w:val="left"/>
      <w:pPr>
        <w:ind w:left="5358" w:hanging="1076"/>
      </w:pPr>
      <w:rPr>
        <w:rFonts w:hint="default"/>
        <w:lang w:val="en-US" w:eastAsia="en-US" w:bidi="ar-SA"/>
      </w:rPr>
    </w:lvl>
    <w:lvl w:ilvl="4">
      <w:numFmt w:val="bullet"/>
      <w:lvlText w:val="•"/>
      <w:lvlJc w:val="left"/>
      <w:pPr>
        <w:ind w:left="6265" w:hanging="1076"/>
      </w:pPr>
      <w:rPr>
        <w:rFonts w:hint="default"/>
        <w:lang w:val="en-US" w:eastAsia="en-US" w:bidi="ar-SA"/>
      </w:rPr>
    </w:lvl>
    <w:lvl w:ilvl="5">
      <w:numFmt w:val="bullet"/>
      <w:lvlText w:val="•"/>
      <w:lvlJc w:val="left"/>
      <w:pPr>
        <w:ind w:left="7171" w:hanging="1076"/>
      </w:pPr>
      <w:rPr>
        <w:rFonts w:hint="default"/>
        <w:lang w:val="en-US" w:eastAsia="en-US" w:bidi="ar-SA"/>
      </w:rPr>
    </w:lvl>
    <w:lvl w:ilvl="6">
      <w:numFmt w:val="bullet"/>
      <w:lvlText w:val="•"/>
      <w:lvlJc w:val="left"/>
      <w:pPr>
        <w:ind w:left="8077" w:hanging="1076"/>
      </w:pPr>
      <w:rPr>
        <w:rFonts w:hint="default"/>
        <w:lang w:val="en-US" w:eastAsia="en-US" w:bidi="ar-SA"/>
      </w:rPr>
    </w:lvl>
    <w:lvl w:ilvl="7">
      <w:numFmt w:val="bullet"/>
      <w:lvlText w:val="•"/>
      <w:lvlJc w:val="left"/>
      <w:pPr>
        <w:ind w:left="8983" w:hanging="1076"/>
      </w:pPr>
      <w:rPr>
        <w:rFonts w:hint="default"/>
        <w:lang w:val="en-US" w:eastAsia="en-US" w:bidi="ar-SA"/>
      </w:rPr>
    </w:lvl>
    <w:lvl w:ilvl="8">
      <w:numFmt w:val="bullet"/>
      <w:lvlText w:val="•"/>
      <w:lvlJc w:val="left"/>
      <w:pPr>
        <w:ind w:left="9890" w:hanging="1076"/>
      </w:pPr>
      <w:rPr>
        <w:rFonts w:hint="default"/>
        <w:lang w:val="en-US" w:eastAsia="en-US" w:bidi="ar-SA"/>
      </w:rPr>
    </w:lvl>
  </w:abstractNum>
  <w:abstractNum w:abstractNumId="76" w15:restartNumberingAfterBreak="0">
    <w:nsid w:val="43427CCB"/>
    <w:multiLevelType w:val="hybridMultilevel"/>
    <w:tmpl w:val="8E640044"/>
    <w:lvl w:ilvl="0" w:tplc="9EDA7A32">
      <w:start w:val="1"/>
      <w:numFmt w:val="upperLetter"/>
      <w:lvlText w:val="%1."/>
      <w:lvlJc w:val="left"/>
      <w:pPr>
        <w:ind w:left="1838" w:hanging="354"/>
        <w:jc w:val="left"/>
      </w:pPr>
      <w:rPr>
        <w:rFonts w:ascii="Arial" w:eastAsia="Arial" w:hAnsi="Arial" w:cs="Arial" w:hint="default"/>
        <w:b w:val="0"/>
        <w:bCs w:val="0"/>
        <w:i w:val="0"/>
        <w:iCs w:val="0"/>
        <w:spacing w:val="-1"/>
        <w:w w:val="97"/>
        <w:sz w:val="22"/>
        <w:szCs w:val="22"/>
        <w:lang w:val="en-US" w:eastAsia="en-US" w:bidi="ar-SA"/>
      </w:rPr>
    </w:lvl>
    <w:lvl w:ilvl="1" w:tplc="43D25F84">
      <w:numFmt w:val="bullet"/>
      <w:lvlText w:val="•"/>
      <w:lvlJc w:val="left"/>
      <w:pPr>
        <w:ind w:left="2826" w:hanging="354"/>
      </w:pPr>
      <w:rPr>
        <w:rFonts w:hint="default"/>
        <w:lang w:val="en-US" w:eastAsia="en-US" w:bidi="ar-SA"/>
      </w:rPr>
    </w:lvl>
    <w:lvl w:ilvl="2" w:tplc="C1BE4500">
      <w:numFmt w:val="bullet"/>
      <w:lvlText w:val="•"/>
      <w:lvlJc w:val="left"/>
      <w:pPr>
        <w:ind w:left="3812" w:hanging="354"/>
      </w:pPr>
      <w:rPr>
        <w:rFonts w:hint="default"/>
        <w:lang w:val="en-US" w:eastAsia="en-US" w:bidi="ar-SA"/>
      </w:rPr>
    </w:lvl>
    <w:lvl w:ilvl="3" w:tplc="82BE2FD4">
      <w:numFmt w:val="bullet"/>
      <w:lvlText w:val="•"/>
      <w:lvlJc w:val="left"/>
      <w:pPr>
        <w:ind w:left="4798" w:hanging="354"/>
      </w:pPr>
      <w:rPr>
        <w:rFonts w:hint="default"/>
        <w:lang w:val="en-US" w:eastAsia="en-US" w:bidi="ar-SA"/>
      </w:rPr>
    </w:lvl>
    <w:lvl w:ilvl="4" w:tplc="3FE83C24">
      <w:numFmt w:val="bullet"/>
      <w:lvlText w:val="•"/>
      <w:lvlJc w:val="left"/>
      <w:pPr>
        <w:ind w:left="5785" w:hanging="354"/>
      </w:pPr>
      <w:rPr>
        <w:rFonts w:hint="default"/>
        <w:lang w:val="en-US" w:eastAsia="en-US" w:bidi="ar-SA"/>
      </w:rPr>
    </w:lvl>
    <w:lvl w:ilvl="5" w:tplc="811C9FF8">
      <w:numFmt w:val="bullet"/>
      <w:lvlText w:val="•"/>
      <w:lvlJc w:val="left"/>
      <w:pPr>
        <w:ind w:left="6771" w:hanging="354"/>
      </w:pPr>
      <w:rPr>
        <w:rFonts w:hint="default"/>
        <w:lang w:val="en-US" w:eastAsia="en-US" w:bidi="ar-SA"/>
      </w:rPr>
    </w:lvl>
    <w:lvl w:ilvl="6" w:tplc="8C3AF69A">
      <w:numFmt w:val="bullet"/>
      <w:lvlText w:val="•"/>
      <w:lvlJc w:val="left"/>
      <w:pPr>
        <w:ind w:left="7757" w:hanging="354"/>
      </w:pPr>
      <w:rPr>
        <w:rFonts w:hint="default"/>
        <w:lang w:val="en-US" w:eastAsia="en-US" w:bidi="ar-SA"/>
      </w:rPr>
    </w:lvl>
    <w:lvl w:ilvl="7" w:tplc="0BC4B268">
      <w:numFmt w:val="bullet"/>
      <w:lvlText w:val="•"/>
      <w:lvlJc w:val="left"/>
      <w:pPr>
        <w:ind w:left="8743" w:hanging="354"/>
      </w:pPr>
      <w:rPr>
        <w:rFonts w:hint="default"/>
        <w:lang w:val="en-US" w:eastAsia="en-US" w:bidi="ar-SA"/>
      </w:rPr>
    </w:lvl>
    <w:lvl w:ilvl="8" w:tplc="D26E5D90">
      <w:numFmt w:val="bullet"/>
      <w:lvlText w:val="•"/>
      <w:lvlJc w:val="left"/>
      <w:pPr>
        <w:ind w:left="9730" w:hanging="354"/>
      </w:pPr>
      <w:rPr>
        <w:rFonts w:hint="default"/>
        <w:lang w:val="en-US" w:eastAsia="en-US" w:bidi="ar-SA"/>
      </w:rPr>
    </w:lvl>
  </w:abstractNum>
  <w:abstractNum w:abstractNumId="77" w15:restartNumberingAfterBreak="0">
    <w:nsid w:val="44675898"/>
    <w:multiLevelType w:val="hybridMultilevel"/>
    <w:tmpl w:val="145EDCFE"/>
    <w:lvl w:ilvl="0" w:tplc="A1D4E3CA">
      <w:start w:val="1"/>
      <w:numFmt w:val="upperLetter"/>
      <w:lvlText w:val="%1."/>
      <w:lvlJc w:val="left"/>
      <w:pPr>
        <w:ind w:left="2190" w:hanging="366"/>
        <w:jc w:val="left"/>
      </w:pPr>
      <w:rPr>
        <w:rFonts w:ascii="Arial" w:eastAsia="Arial" w:hAnsi="Arial" w:cs="Arial" w:hint="default"/>
        <w:b w:val="0"/>
        <w:bCs w:val="0"/>
        <w:i w:val="0"/>
        <w:iCs w:val="0"/>
        <w:spacing w:val="-1"/>
        <w:w w:val="110"/>
        <w:sz w:val="21"/>
        <w:szCs w:val="21"/>
        <w:lang w:val="en-US" w:eastAsia="en-US" w:bidi="ar-SA"/>
      </w:rPr>
    </w:lvl>
    <w:lvl w:ilvl="1" w:tplc="66D2FBEE">
      <w:numFmt w:val="bullet"/>
      <w:lvlText w:val="•"/>
      <w:lvlJc w:val="left"/>
      <w:pPr>
        <w:ind w:left="3150" w:hanging="366"/>
      </w:pPr>
      <w:rPr>
        <w:rFonts w:hint="default"/>
        <w:lang w:val="en-US" w:eastAsia="en-US" w:bidi="ar-SA"/>
      </w:rPr>
    </w:lvl>
    <w:lvl w:ilvl="2" w:tplc="839C9F7E">
      <w:numFmt w:val="bullet"/>
      <w:lvlText w:val="•"/>
      <w:lvlJc w:val="left"/>
      <w:pPr>
        <w:ind w:left="4100" w:hanging="366"/>
      </w:pPr>
      <w:rPr>
        <w:rFonts w:hint="default"/>
        <w:lang w:val="en-US" w:eastAsia="en-US" w:bidi="ar-SA"/>
      </w:rPr>
    </w:lvl>
    <w:lvl w:ilvl="3" w:tplc="14182510">
      <w:numFmt w:val="bullet"/>
      <w:lvlText w:val="•"/>
      <w:lvlJc w:val="left"/>
      <w:pPr>
        <w:ind w:left="5050" w:hanging="366"/>
      </w:pPr>
      <w:rPr>
        <w:rFonts w:hint="default"/>
        <w:lang w:val="en-US" w:eastAsia="en-US" w:bidi="ar-SA"/>
      </w:rPr>
    </w:lvl>
    <w:lvl w:ilvl="4" w:tplc="64323DFE">
      <w:numFmt w:val="bullet"/>
      <w:lvlText w:val="•"/>
      <w:lvlJc w:val="left"/>
      <w:pPr>
        <w:ind w:left="6001" w:hanging="366"/>
      </w:pPr>
      <w:rPr>
        <w:rFonts w:hint="default"/>
        <w:lang w:val="en-US" w:eastAsia="en-US" w:bidi="ar-SA"/>
      </w:rPr>
    </w:lvl>
    <w:lvl w:ilvl="5" w:tplc="92A09272">
      <w:numFmt w:val="bullet"/>
      <w:lvlText w:val="•"/>
      <w:lvlJc w:val="left"/>
      <w:pPr>
        <w:ind w:left="6951" w:hanging="366"/>
      </w:pPr>
      <w:rPr>
        <w:rFonts w:hint="default"/>
        <w:lang w:val="en-US" w:eastAsia="en-US" w:bidi="ar-SA"/>
      </w:rPr>
    </w:lvl>
    <w:lvl w:ilvl="6" w:tplc="CD5E49C8">
      <w:numFmt w:val="bullet"/>
      <w:lvlText w:val="•"/>
      <w:lvlJc w:val="left"/>
      <w:pPr>
        <w:ind w:left="7901" w:hanging="366"/>
      </w:pPr>
      <w:rPr>
        <w:rFonts w:hint="default"/>
        <w:lang w:val="en-US" w:eastAsia="en-US" w:bidi="ar-SA"/>
      </w:rPr>
    </w:lvl>
    <w:lvl w:ilvl="7" w:tplc="DB0E4CFC">
      <w:numFmt w:val="bullet"/>
      <w:lvlText w:val="•"/>
      <w:lvlJc w:val="left"/>
      <w:pPr>
        <w:ind w:left="8851" w:hanging="366"/>
      </w:pPr>
      <w:rPr>
        <w:rFonts w:hint="default"/>
        <w:lang w:val="en-US" w:eastAsia="en-US" w:bidi="ar-SA"/>
      </w:rPr>
    </w:lvl>
    <w:lvl w:ilvl="8" w:tplc="BB286CCC">
      <w:numFmt w:val="bullet"/>
      <w:lvlText w:val="•"/>
      <w:lvlJc w:val="left"/>
      <w:pPr>
        <w:ind w:left="9802" w:hanging="366"/>
      </w:pPr>
      <w:rPr>
        <w:rFonts w:hint="default"/>
        <w:lang w:val="en-US" w:eastAsia="en-US" w:bidi="ar-SA"/>
      </w:rPr>
    </w:lvl>
  </w:abstractNum>
  <w:abstractNum w:abstractNumId="78" w15:restartNumberingAfterBreak="0">
    <w:nsid w:val="451E6211"/>
    <w:multiLevelType w:val="hybridMultilevel"/>
    <w:tmpl w:val="C3288766"/>
    <w:lvl w:ilvl="0" w:tplc="D7AA498C">
      <w:start w:val="1"/>
      <w:numFmt w:val="upperLetter"/>
      <w:lvlText w:val="%1."/>
      <w:lvlJc w:val="left"/>
      <w:pPr>
        <w:ind w:left="1870" w:hanging="356"/>
        <w:jc w:val="left"/>
      </w:pPr>
      <w:rPr>
        <w:rFonts w:hint="default"/>
        <w:spacing w:val="-1"/>
        <w:w w:val="110"/>
        <w:lang w:val="en-US" w:eastAsia="en-US" w:bidi="ar-SA"/>
      </w:rPr>
    </w:lvl>
    <w:lvl w:ilvl="1" w:tplc="F27049A6">
      <w:start w:val="1"/>
      <w:numFmt w:val="decimal"/>
      <w:lvlText w:val="%2."/>
      <w:lvlJc w:val="left"/>
      <w:pPr>
        <w:ind w:left="2247" w:hanging="362"/>
        <w:jc w:val="left"/>
      </w:pPr>
      <w:rPr>
        <w:rFonts w:hint="default"/>
        <w:spacing w:val="-1"/>
        <w:w w:val="100"/>
        <w:lang w:val="en-US" w:eastAsia="en-US" w:bidi="ar-SA"/>
      </w:rPr>
    </w:lvl>
    <w:lvl w:ilvl="2" w:tplc="D542DE88">
      <w:start w:val="1"/>
      <w:numFmt w:val="lowerLetter"/>
      <w:lvlText w:val="%3."/>
      <w:lvlJc w:val="left"/>
      <w:pPr>
        <w:ind w:left="2798" w:hanging="362"/>
        <w:jc w:val="left"/>
      </w:pPr>
      <w:rPr>
        <w:rFonts w:ascii="Arial" w:eastAsia="Arial" w:hAnsi="Arial" w:cs="Arial" w:hint="default"/>
        <w:b w:val="0"/>
        <w:bCs w:val="0"/>
        <w:i w:val="0"/>
        <w:iCs w:val="0"/>
        <w:spacing w:val="-1"/>
        <w:w w:val="104"/>
        <w:sz w:val="22"/>
        <w:szCs w:val="22"/>
        <w:lang w:val="en-US" w:eastAsia="en-US" w:bidi="ar-SA"/>
      </w:rPr>
    </w:lvl>
    <w:lvl w:ilvl="3" w:tplc="A7642534">
      <w:numFmt w:val="bullet"/>
      <w:lvlText w:val="•"/>
      <w:lvlJc w:val="left"/>
      <w:pPr>
        <w:ind w:left="3912" w:hanging="362"/>
      </w:pPr>
      <w:rPr>
        <w:rFonts w:hint="default"/>
        <w:lang w:val="en-US" w:eastAsia="en-US" w:bidi="ar-SA"/>
      </w:rPr>
    </w:lvl>
    <w:lvl w:ilvl="4" w:tplc="8B9E8E06">
      <w:numFmt w:val="bullet"/>
      <w:lvlText w:val="•"/>
      <w:lvlJc w:val="left"/>
      <w:pPr>
        <w:ind w:left="5025" w:hanging="362"/>
      </w:pPr>
      <w:rPr>
        <w:rFonts w:hint="default"/>
        <w:lang w:val="en-US" w:eastAsia="en-US" w:bidi="ar-SA"/>
      </w:rPr>
    </w:lvl>
    <w:lvl w:ilvl="5" w:tplc="11B83E84">
      <w:numFmt w:val="bullet"/>
      <w:lvlText w:val="•"/>
      <w:lvlJc w:val="left"/>
      <w:pPr>
        <w:ind w:left="6138" w:hanging="362"/>
      </w:pPr>
      <w:rPr>
        <w:rFonts w:hint="default"/>
        <w:lang w:val="en-US" w:eastAsia="en-US" w:bidi="ar-SA"/>
      </w:rPr>
    </w:lvl>
    <w:lvl w:ilvl="6" w:tplc="C4FED12C">
      <w:numFmt w:val="bullet"/>
      <w:lvlText w:val="•"/>
      <w:lvlJc w:val="left"/>
      <w:pPr>
        <w:ind w:left="7251" w:hanging="362"/>
      </w:pPr>
      <w:rPr>
        <w:rFonts w:hint="default"/>
        <w:lang w:val="en-US" w:eastAsia="en-US" w:bidi="ar-SA"/>
      </w:rPr>
    </w:lvl>
    <w:lvl w:ilvl="7" w:tplc="32EE3946">
      <w:numFmt w:val="bullet"/>
      <w:lvlText w:val="•"/>
      <w:lvlJc w:val="left"/>
      <w:pPr>
        <w:ind w:left="8364" w:hanging="362"/>
      </w:pPr>
      <w:rPr>
        <w:rFonts w:hint="default"/>
        <w:lang w:val="en-US" w:eastAsia="en-US" w:bidi="ar-SA"/>
      </w:rPr>
    </w:lvl>
    <w:lvl w:ilvl="8" w:tplc="AF04D98E">
      <w:numFmt w:val="bullet"/>
      <w:lvlText w:val="•"/>
      <w:lvlJc w:val="left"/>
      <w:pPr>
        <w:ind w:left="9477" w:hanging="362"/>
      </w:pPr>
      <w:rPr>
        <w:rFonts w:hint="default"/>
        <w:lang w:val="en-US" w:eastAsia="en-US" w:bidi="ar-SA"/>
      </w:rPr>
    </w:lvl>
  </w:abstractNum>
  <w:abstractNum w:abstractNumId="79" w15:restartNumberingAfterBreak="0">
    <w:nsid w:val="459701F8"/>
    <w:multiLevelType w:val="hybridMultilevel"/>
    <w:tmpl w:val="62A2646C"/>
    <w:lvl w:ilvl="0" w:tplc="F148EB32">
      <w:start w:val="1"/>
      <w:numFmt w:val="upperLetter"/>
      <w:lvlText w:val="%1."/>
      <w:lvlJc w:val="left"/>
      <w:pPr>
        <w:ind w:left="2199" w:hanging="282"/>
        <w:jc w:val="right"/>
      </w:pPr>
      <w:rPr>
        <w:rFonts w:hint="default"/>
        <w:spacing w:val="-1"/>
        <w:w w:val="99"/>
        <w:lang w:val="en-US" w:eastAsia="en-US" w:bidi="ar-SA"/>
      </w:rPr>
    </w:lvl>
    <w:lvl w:ilvl="1" w:tplc="91A02C1A">
      <w:start w:val="1"/>
      <w:numFmt w:val="decimal"/>
      <w:lvlText w:val="%2."/>
      <w:lvlJc w:val="left"/>
      <w:pPr>
        <w:ind w:left="2193" w:hanging="363"/>
        <w:jc w:val="left"/>
      </w:pPr>
      <w:rPr>
        <w:rFonts w:hint="default"/>
        <w:spacing w:val="-1"/>
        <w:w w:val="105"/>
        <w:lang w:val="en-US" w:eastAsia="en-US" w:bidi="ar-SA"/>
      </w:rPr>
    </w:lvl>
    <w:lvl w:ilvl="2" w:tplc="6B343304">
      <w:start w:val="1"/>
      <w:numFmt w:val="lowerLetter"/>
      <w:lvlText w:val="%3."/>
      <w:lvlJc w:val="left"/>
      <w:pPr>
        <w:ind w:left="2813" w:hanging="363"/>
        <w:jc w:val="left"/>
      </w:pPr>
      <w:rPr>
        <w:rFonts w:ascii="Arial" w:eastAsia="Arial" w:hAnsi="Arial" w:cs="Arial" w:hint="default"/>
        <w:b w:val="0"/>
        <w:bCs w:val="0"/>
        <w:i w:val="0"/>
        <w:iCs w:val="0"/>
        <w:spacing w:val="-1"/>
        <w:w w:val="108"/>
        <w:sz w:val="22"/>
        <w:szCs w:val="22"/>
        <w:lang w:val="en-US" w:eastAsia="en-US" w:bidi="ar-SA"/>
      </w:rPr>
    </w:lvl>
    <w:lvl w:ilvl="3" w:tplc="76306BD2">
      <w:numFmt w:val="bullet"/>
      <w:lvlText w:val="•"/>
      <w:lvlJc w:val="left"/>
      <w:pPr>
        <w:ind w:left="3930" w:hanging="363"/>
      </w:pPr>
      <w:rPr>
        <w:rFonts w:hint="default"/>
        <w:lang w:val="en-US" w:eastAsia="en-US" w:bidi="ar-SA"/>
      </w:rPr>
    </w:lvl>
    <w:lvl w:ilvl="4" w:tplc="B93EEF1A">
      <w:numFmt w:val="bullet"/>
      <w:lvlText w:val="•"/>
      <w:lvlJc w:val="left"/>
      <w:pPr>
        <w:ind w:left="5040" w:hanging="363"/>
      </w:pPr>
      <w:rPr>
        <w:rFonts w:hint="default"/>
        <w:lang w:val="en-US" w:eastAsia="en-US" w:bidi="ar-SA"/>
      </w:rPr>
    </w:lvl>
    <w:lvl w:ilvl="5" w:tplc="5C7C9670">
      <w:numFmt w:val="bullet"/>
      <w:lvlText w:val="•"/>
      <w:lvlJc w:val="left"/>
      <w:pPr>
        <w:ind w:left="6151" w:hanging="363"/>
      </w:pPr>
      <w:rPr>
        <w:rFonts w:hint="default"/>
        <w:lang w:val="en-US" w:eastAsia="en-US" w:bidi="ar-SA"/>
      </w:rPr>
    </w:lvl>
    <w:lvl w:ilvl="6" w:tplc="D4185402">
      <w:numFmt w:val="bullet"/>
      <w:lvlText w:val="•"/>
      <w:lvlJc w:val="left"/>
      <w:pPr>
        <w:ind w:left="7261" w:hanging="363"/>
      </w:pPr>
      <w:rPr>
        <w:rFonts w:hint="default"/>
        <w:lang w:val="en-US" w:eastAsia="en-US" w:bidi="ar-SA"/>
      </w:rPr>
    </w:lvl>
    <w:lvl w:ilvl="7" w:tplc="20747014">
      <w:numFmt w:val="bullet"/>
      <w:lvlText w:val="•"/>
      <w:lvlJc w:val="left"/>
      <w:pPr>
        <w:ind w:left="8371" w:hanging="363"/>
      </w:pPr>
      <w:rPr>
        <w:rFonts w:hint="default"/>
        <w:lang w:val="en-US" w:eastAsia="en-US" w:bidi="ar-SA"/>
      </w:rPr>
    </w:lvl>
    <w:lvl w:ilvl="8" w:tplc="0934756A">
      <w:numFmt w:val="bullet"/>
      <w:lvlText w:val="•"/>
      <w:lvlJc w:val="left"/>
      <w:pPr>
        <w:ind w:left="9482" w:hanging="363"/>
      </w:pPr>
      <w:rPr>
        <w:rFonts w:hint="default"/>
        <w:lang w:val="en-US" w:eastAsia="en-US" w:bidi="ar-SA"/>
      </w:rPr>
    </w:lvl>
  </w:abstractNum>
  <w:abstractNum w:abstractNumId="80" w15:restartNumberingAfterBreak="0">
    <w:nsid w:val="46531899"/>
    <w:multiLevelType w:val="hybridMultilevel"/>
    <w:tmpl w:val="9DDC8EE0"/>
    <w:lvl w:ilvl="0" w:tplc="B34ACFE2">
      <w:start w:val="1"/>
      <w:numFmt w:val="upperLetter"/>
      <w:lvlText w:val="%1."/>
      <w:lvlJc w:val="left"/>
      <w:pPr>
        <w:ind w:left="1889" w:hanging="361"/>
        <w:jc w:val="left"/>
      </w:pPr>
      <w:rPr>
        <w:rFonts w:ascii="Arial" w:eastAsia="Arial" w:hAnsi="Arial" w:cs="Arial" w:hint="default"/>
        <w:b w:val="0"/>
        <w:bCs w:val="0"/>
        <w:i w:val="0"/>
        <w:iCs w:val="0"/>
        <w:spacing w:val="-1"/>
        <w:w w:val="105"/>
        <w:sz w:val="22"/>
        <w:szCs w:val="22"/>
        <w:lang w:val="en-US" w:eastAsia="en-US" w:bidi="ar-SA"/>
      </w:rPr>
    </w:lvl>
    <w:lvl w:ilvl="1" w:tplc="89CCDE24">
      <w:start w:val="1"/>
      <w:numFmt w:val="decimal"/>
      <w:lvlText w:val="%2."/>
      <w:lvlJc w:val="left"/>
      <w:pPr>
        <w:ind w:left="2245" w:hanging="358"/>
        <w:jc w:val="left"/>
      </w:pPr>
      <w:rPr>
        <w:rFonts w:ascii="Arial" w:eastAsia="Arial" w:hAnsi="Arial" w:cs="Arial" w:hint="default"/>
        <w:b w:val="0"/>
        <w:bCs w:val="0"/>
        <w:i w:val="0"/>
        <w:iCs w:val="0"/>
        <w:spacing w:val="-1"/>
        <w:w w:val="106"/>
        <w:sz w:val="22"/>
        <w:szCs w:val="22"/>
        <w:lang w:val="en-US" w:eastAsia="en-US" w:bidi="ar-SA"/>
      </w:rPr>
    </w:lvl>
    <w:lvl w:ilvl="2" w:tplc="B6CA16A8">
      <w:numFmt w:val="bullet"/>
      <w:lvlText w:val="•"/>
      <w:lvlJc w:val="left"/>
      <w:pPr>
        <w:ind w:left="3291" w:hanging="358"/>
      </w:pPr>
      <w:rPr>
        <w:rFonts w:hint="default"/>
        <w:lang w:val="en-US" w:eastAsia="en-US" w:bidi="ar-SA"/>
      </w:rPr>
    </w:lvl>
    <w:lvl w:ilvl="3" w:tplc="8A72A9DA">
      <w:numFmt w:val="bullet"/>
      <w:lvlText w:val="•"/>
      <w:lvlJc w:val="left"/>
      <w:pPr>
        <w:ind w:left="4342" w:hanging="358"/>
      </w:pPr>
      <w:rPr>
        <w:rFonts w:hint="default"/>
        <w:lang w:val="en-US" w:eastAsia="en-US" w:bidi="ar-SA"/>
      </w:rPr>
    </w:lvl>
    <w:lvl w:ilvl="4" w:tplc="84FE8E0A">
      <w:numFmt w:val="bullet"/>
      <w:lvlText w:val="•"/>
      <w:lvlJc w:val="left"/>
      <w:pPr>
        <w:ind w:left="5394" w:hanging="358"/>
      </w:pPr>
      <w:rPr>
        <w:rFonts w:hint="default"/>
        <w:lang w:val="en-US" w:eastAsia="en-US" w:bidi="ar-SA"/>
      </w:rPr>
    </w:lvl>
    <w:lvl w:ilvl="5" w:tplc="97F03F1E">
      <w:numFmt w:val="bullet"/>
      <w:lvlText w:val="•"/>
      <w:lvlJc w:val="left"/>
      <w:pPr>
        <w:ind w:left="6445" w:hanging="358"/>
      </w:pPr>
      <w:rPr>
        <w:rFonts w:hint="default"/>
        <w:lang w:val="en-US" w:eastAsia="en-US" w:bidi="ar-SA"/>
      </w:rPr>
    </w:lvl>
    <w:lvl w:ilvl="6" w:tplc="EFEAA808">
      <w:numFmt w:val="bullet"/>
      <w:lvlText w:val="•"/>
      <w:lvlJc w:val="left"/>
      <w:pPr>
        <w:ind w:left="7497" w:hanging="358"/>
      </w:pPr>
      <w:rPr>
        <w:rFonts w:hint="default"/>
        <w:lang w:val="en-US" w:eastAsia="en-US" w:bidi="ar-SA"/>
      </w:rPr>
    </w:lvl>
    <w:lvl w:ilvl="7" w:tplc="A46661E0">
      <w:numFmt w:val="bullet"/>
      <w:lvlText w:val="•"/>
      <w:lvlJc w:val="left"/>
      <w:pPr>
        <w:ind w:left="8548" w:hanging="358"/>
      </w:pPr>
      <w:rPr>
        <w:rFonts w:hint="default"/>
        <w:lang w:val="en-US" w:eastAsia="en-US" w:bidi="ar-SA"/>
      </w:rPr>
    </w:lvl>
    <w:lvl w:ilvl="8" w:tplc="3D9E2554">
      <w:numFmt w:val="bullet"/>
      <w:lvlText w:val="•"/>
      <w:lvlJc w:val="left"/>
      <w:pPr>
        <w:ind w:left="9599" w:hanging="358"/>
      </w:pPr>
      <w:rPr>
        <w:rFonts w:hint="default"/>
        <w:lang w:val="en-US" w:eastAsia="en-US" w:bidi="ar-SA"/>
      </w:rPr>
    </w:lvl>
  </w:abstractNum>
  <w:abstractNum w:abstractNumId="81" w15:restartNumberingAfterBreak="0">
    <w:nsid w:val="465569F8"/>
    <w:multiLevelType w:val="hybridMultilevel"/>
    <w:tmpl w:val="27541B10"/>
    <w:lvl w:ilvl="0" w:tplc="97E24FE6">
      <w:start w:val="1"/>
      <w:numFmt w:val="upperLetter"/>
      <w:lvlText w:val="%1."/>
      <w:lvlJc w:val="left"/>
      <w:pPr>
        <w:ind w:left="2246" w:hanging="356"/>
        <w:jc w:val="left"/>
      </w:pPr>
      <w:rPr>
        <w:rFonts w:ascii="Arial" w:eastAsia="Arial" w:hAnsi="Arial" w:cs="Arial" w:hint="default"/>
        <w:b w:val="0"/>
        <w:bCs w:val="0"/>
        <w:i w:val="0"/>
        <w:iCs w:val="0"/>
        <w:spacing w:val="-1"/>
        <w:w w:val="101"/>
        <w:sz w:val="22"/>
        <w:szCs w:val="22"/>
        <w:lang w:val="en-US" w:eastAsia="en-US" w:bidi="ar-SA"/>
      </w:rPr>
    </w:lvl>
    <w:lvl w:ilvl="1" w:tplc="98EE61AA">
      <w:numFmt w:val="bullet"/>
      <w:lvlText w:val="•"/>
      <w:lvlJc w:val="left"/>
      <w:pPr>
        <w:ind w:left="3186" w:hanging="356"/>
      </w:pPr>
      <w:rPr>
        <w:rFonts w:hint="default"/>
        <w:lang w:val="en-US" w:eastAsia="en-US" w:bidi="ar-SA"/>
      </w:rPr>
    </w:lvl>
    <w:lvl w:ilvl="2" w:tplc="1326FDF4">
      <w:numFmt w:val="bullet"/>
      <w:lvlText w:val="•"/>
      <w:lvlJc w:val="left"/>
      <w:pPr>
        <w:ind w:left="4132" w:hanging="356"/>
      </w:pPr>
      <w:rPr>
        <w:rFonts w:hint="default"/>
        <w:lang w:val="en-US" w:eastAsia="en-US" w:bidi="ar-SA"/>
      </w:rPr>
    </w:lvl>
    <w:lvl w:ilvl="3" w:tplc="025264F4">
      <w:numFmt w:val="bullet"/>
      <w:lvlText w:val="•"/>
      <w:lvlJc w:val="left"/>
      <w:pPr>
        <w:ind w:left="5078" w:hanging="356"/>
      </w:pPr>
      <w:rPr>
        <w:rFonts w:hint="default"/>
        <w:lang w:val="en-US" w:eastAsia="en-US" w:bidi="ar-SA"/>
      </w:rPr>
    </w:lvl>
    <w:lvl w:ilvl="4" w:tplc="7A86FE5A">
      <w:numFmt w:val="bullet"/>
      <w:lvlText w:val="•"/>
      <w:lvlJc w:val="left"/>
      <w:pPr>
        <w:ind w:left="6025" w:hanging="356"/>
      </w:pPr>
      <w:rPr>
        <w:rFonts w:hint="default"/>
        <w:lang w:val="en-US" w:eastAsia="en-US" w:bidi="ar-SA"/>
      </w:rPr>
    </w:lvl>
    <w:lvl w:ilvl="5" w:tplc="896C747C">
      <w:numFmt w:val="bullet"/>
      <w:lvlText w:val="•"/>
      <w:lvlJc w:val="left"/>
      <w:pPr>
        <w:ind w:left="6971" w:hanging="356"/>
      </w:pPr>
      <w:rPr>
        <w:rFonts w:hint="default"/>
        <w:lang w:val="en-US" w:eastAsia="en-US" w:bidi="ar-SA"/>
      </w:rPr>
    </w:lvl>
    <w:lvl w:ilvl="6" w:tplc="246EEBDA">
      <w:numFmt w:val="bullet"/>
      <w:lvlText w:val="•"/>
      <w:lvlJc w:val="left"/>
      <w:pPr>
        <w:ind w:left="7917" w:hanging="356"/>
      </w:pPr>
      <w:rPr>
        <w:rFonts w:hint="default"/>
        <w:lang w:val="en-US" w:eastAsia="en-US" w:bidi="ar-SA"/>
      </w:rPr>
    </w:lvl>
    <w:lvl w:ilvl="7" w:tplc="BB02E20E">
      <w:numFmt w:val="bullet"/>
      <w:lvlText w:val="•"/>
      <w:lvlJc w:val="left"/>
      <w:pPr>
        <w:ind w:left="8863" w:hanging="356"/>
      </w:pPr>
      <w:rPr>
        <w:rFonts w:hint="default"/>
        <w:lang w:val="en-US" w:eastAsia="en-US" w:bidi="ar-SA"/>
      </w:rPr>
    </w:lvl>
    <w:lvl w:ilvl="8" w:tplc="EFCC1AB6">
      <w:numFmt w:val="bullet"/>
      <w:lvlText w:val="•"/>
      <w:lvlJc w:val="left"/>
      <w:pPr>
        <w:ind w:left="9810" w:hanging="356"/>
      </w:pPr>
      <w:rPr>
        <w:rFonts w:hint="default"/>
        <w:lang w:val="en-US" w:eastAsia="en-US" w:bidi="ar-SA"/>
      </w:rPr>
    </w:lvl>
  </w:abstractNum>
  <w:abstractNum w:abstractNumId="82" w15:restartNumberingAfterBreak="0">
    <w:nsid w:val="467A79FB"/>
    <w:multiLevelType w:val="multilevel"/>
    <w:tmpl w:val="E102AA62"/>
    <w:lvl w:ilvl="0">
      <w:start w:val="20"/>
      <w:numFmt w:val="upperLetter"/>
      <w:lvlText w:val="%1"/>
      <w:lvlJc w:val="left"/>
      <w:pPr>
        <w:ind w:left="2046" w:hanging="535"/>
        <w:jc w:val="left"/>
      </w:pPr>
      <w:rPr>
        <w:rFonts w:hint="default"/>
        <w:lang w:val="en-US" w:eastAsia="en-US" w:bidi="ar-SA"/>
      </w:rPr>
    </w:lvl>
    <w:lvl w:ilvl="1">
      <w:start w:val="1"/>
      <w:numFmt w:val="decimal"/>
      <w:lvlText w:val="%1.%2"/>
      <w:lvlJc w:val="left"/>
      <w:pPr>
        <w:ind w:left="2046" w:hanging="535"/>
        <w:jc w:val="left"/>
      </w:pPr>
      <w:rPr>
        <w:rFonts w:ascii="Arial" w:eastAsia="Arial" w:hAnsi="Arial" w:cs="Arial" w:hint="default"/>
        <w:b/>
        <w:bCs/>
        <w:i w:val="0"/>
        <w:iCs w:val="0"/>
        <w:spacing w:val="-1"/>
        <w:w w:val="102"/>
        <w:sz w:val="22"/>
        <w:szCs w:val="22"/>
        <w:lang w:val="en-US" w:eastAsia="en-US" w:bidi="ar-SA"/>
      </w:rPr>
    </w:lvl>
    <w:lvl w:ilvl="2">
      <w:numFmt w:val="bullet"/>
      <w:lvlText w:val="•"/>
      <w:lvlJc w:val="left"/>
      <w:pPr>
        <w:ind w:left="4029" w:hanging="535"/>
      </w:pPr>
      <w:rPr>
        <w:rFonts w:hint="default"/>
        <w:lang w:val="en-US" w:eastAsia="en-US" w:bidi="ar-SA"/>
      </w:rPr>
    </w:lvl>
    <w:lvl w:ilvl="3">
      <w:numFmt w:val="bullet"/>
      <w:lvlText w:val="•"/>
      <w:lvlJc w:val="left"/>
      <w:pPr>
        <w:ind w:left="5024" w:hanging="535"/>
      </w:pPr>
      <w:rPr>
        <w:rFonts w:hint="default"/>
        <w:lang w:val="en-US" w:eastAsia="en-US" w:bidi="ar-SA"/>
      </w:rPr>
    </w:lvl>
    <w:lvl w:ilvl="4">
      <w:numFmt w:val="bullet"/>
      <w:lvlText w:val="•"/>
      <w:lvlJc w:val="left"/>
      <w:pPr>
        <w:ind w:left="6018" w:hanging="535"/>
      </w:pPr>
      <w:rPr>
        <w:rFonts w:hint="default"/>
        <w:lang w:val="en-US" w:eastAsia="en-US" w:bidi="ar-SA"/>
      </w:rPr>
    </w:lvl>
    <w:lvl w:ilvl="5">
      <w:numFmt w:val="bullet"/>
      <w:lvlText w:val="•"/>
      <w:lvlJc w:val="left"/>
      <w:pPr>
        <w:ind w:left="7013" w:hanging="535"/>
      </w:pPr>
      <w:rPr>
        <w:rFonts w:hint="default"/>
        <w:lang w:val="en-US" w:eastAsia="en-US" w:bidi="ar-SA"/>
      </w:rPr>
    </w:lvl>
    <w:lvl w:ilvl="6">
      <w:numFmt w:val="bullet"/>
      <w:lvlText w:val="•"/>
      <w:lvlJc w:val="left"/>
      <w:pPr>
        <w:ind w:left="8008" w:hanging="535"/>
      </w:pPr>
      <w:rPr>
        <w:rFonts w:hint="default"/>
        <w:lang w:val="en-US" w:eastAsia="en-US" w:bidi="ar-SA"/>
      </w:rPr>
    </w:lvl>
    <w:lvl w:ilvl="7">
      <w:numFmt w:val="bullet"/>
      <w:lvlText w:val="•"/>
      <w:lvlJc w:val="left"/>
      <w:pPr>
        <w:ind w:left="9002" w:hanging="535"/>
      </w:pPr>
      <w:rPr>
        <w:rFonts w:hint="default"/>
        <w:lang w:val="en-US" w:eastAsia="en-US" w:bidi="ar-SA"/>
      </w:rPr>
    </w:lvl>
    <w:lvl w:ilvl="8">
      <w:numFmt w:val="bullet"/>
      <w:lvlText w:val="•"/>
      <w:lvlJc w:val="left"/>
      <w:pPr>
        <w:ind w:left="9997" w:hanging="535"/>
      </w:pPr>
      <w:rPr>
        <w:rFonts w:hint="default"/>
        <w:lang w:val="en-US" w:eastAsia="en-US" w:bidi="ar-SA"/>
      </w:rPr>
    </w:lvl>
  </w:abstractNum>
  <w:abstractNum w:abstractNumId="83" w15:restartNumberingAfterBreak="0">
    <w:nsid w:val="46B141CC"/>
    <w:multiLevelType w:val="multilevel"/>
    <w:tmpl w:val="EE167210"/>
    <w:lvl w:ilvl="0">
      <w:start w:val="1"/>
      <w:numFmt w:val="upperLetter"/>
      <w:lvlText w:val="%1."/>
      <w:lvlJc w:val="left"/>
      <w:pPr>
        <w:ind w:left="1556" w:hanging="358"/>
        <w:jc w:val="left"/>
      </w:pPr>
      <w:rPr>
        <w:rFonts w:ascii="Arial" w:eastAsia="Arial" w:hAnsi="Arial" w:cs="Arial" w:hint="default"/>
        <w:b w:val="0"/>
        <w:bCs w:val="0"/>
        <w:i w:val="0"/>
        <w:iCs w:val="0"/>
        <w:spacing w:val="-1"/>
        <w:w w:val="110"/>
        <w:sz w:val="21"/>
        <w:szCs w:val="21"/>
        <w:lang w:val="en-US" w:eastAsia="en-US" w:bidi="ar-SA"/>
      </w:rPr>
    </w:lvl>
    <w:lvl w:ilvl="1">
      <w:start w:val="1"/>
      <w:numFmt w:val="decimal"/>
      <w:lvlText w:val="%1.%2"/>
      <w:lvlJc w:val="left"/>
      <w:pPr>
        <w:ind w:left="2085" w:hanging="462"/>
        <w:jc w:val="left"/>
      </w:pPr>
      <w:rPr>
        <w:rFonts w:ascii="Arial" w:eastAsia="Arial" w:hAnsi="Arial" w:cs="Arial" w:hint="default"/>
        <w:b/>
        <w:bCs/>
        <w:i w:val="0"/>
        <w:iCs w:val="0"/>
        <w:spacing w:val="-1"/>
        <w:w w:val="98"/>
        <w:sz w:val="19"/>
        <w:szCs w:val="19"/>
        <w:lang w:val="en-US" w:eastAsia="en-US" w:bidi="ar-SA"/>
      </w:rPr>
    </w:lvl>
    <w:lvl w:ilvl="2">
      <w:start w:val="1"/>
      <w:numFmt w:val="upperLetter"/>
      <w:lvlText w:val="%3."/>
      <w:lvlJc w:val="left"/>
      <w:pPr>
        <w:ind w:left="2095" w:hanging="361"/>
        <w:jc w:val="left"/>
      </w:pPr>
      <w:rPr>
        <w:rFonts w:ascii="Arial" w:eastAsia="Arial" w:hAnsi="Arial" w:cs="Arial" w:hint="default"/>
        <w:b w:val="0"/>
        <w:bCs w:val="0"/>
        <w:i w:val="0"/>
        <w:iCs w:val="0"/>
        <w:spacing w:val="-1"/>
        <w:w w:val="106"/>
        <w:sz w:val="21"/>
        <w:szCs w:val="21"/>
        <w:lang w:val="en-US" w:eastAsia="en-US" w:bidi="ar-SA"/>
      </w:rPr>
    </w:lvl>
    <w:lvl w:ilvl="3">
      <w:numFmt w:val="bullet"/>
      <w:lvlText w:val="•"/>
      <w:lvlJc w:val="left"/>
      <w:pPr>
        <w:ind w:left="3335" w:hanging="361"/>
      </w:pPr>
      <w:rPr>
        <w:rFonts w:hint="default"/>
        <w:lang w:val="en-US" w:eastAsia="en-US" w:bidi="ar-SA"/>
      </w:rPr>
    </w:lvl>
    <w:lvl w:ilvl="4">
      <w:numFmt w:val="bullet"/>
      <w:lvlText w:val="•"/>
      <w:lvlJc w:val="left"/>
      <w:pPr>
        <w:ind w:left="4571" w:hanging="361"/>
      </w:pPr>
      <w:rPr>
        <w:rFonts w:hint="default"/>
        <w:lang w:val="en-US" w:eastAsia="en-US" w:bidi="ar-SA"/>
      </w:rPr>
    </w:lvl>
    <w:lvl w:ilvl="5">
      <w:numFmt w:val="bullet"/>
      <w:lvlText w:val="•"/>
      <w:lvlJc w:val="left"/>
      <w:pPr>
        <w:ind w:left="5807" w:hanging="361"/>
      </w:pPr>
      <w:rPr>
        <w:rFonts w:hint="default"/>
        <w:lang w:val="en-US" w:eastAsia="en-US" w:bidi="ar-SA"/>
      </w:rPr>
    </w:lvl>
    <w:lvl w:ilvl="6">
      <w:numFmt w:val="bullet"/>
      <w:lvlText w:val="•"/>
      <w:lvlJc w:val="left"/>
      <w:pPr>
        <w:ind w:left="7043" w:hanging="361"/>
      </w:pPr>
      <w:rPr>
        <w:rFonts w:hint="default"/>
        <w:lang w:val="en-US" w:eastAsia="en-US" w:bidi="ar-SA"/>
      </w:rPr>
    </w:lvl>
    <w:lvl w:ilvl="7">
      <w:numFmt w:val="bullet"/>
      <w:lvlText w:val="•"/>
      <w:lvlJc w:val="left"/>
      <w:pPr>
        <w:ind w:left="8279" w:hanging="361"/>
      </w:pPr>
      <w:rPr>
        <w:rFonts w:hint="default"/>
        <w:lang w:val="en-US" w:eastAsia="en-US" w:bidi="ar-SA"/>
      </w:rPr>
    </w:lvl>
    <w:lvl w:ilvl="8">
      <w:numFmt w:val="bullet"/>
      <w:lvlText w:val="•"/>
      <w:lvlJc w:val="left"/>
      <w:pPr>
        <w:ind w:left="9515" w:hanging="361"/>
      </w:pPr>
      <w:rPr>
        <w:rFonts w:hint="default"/>
        <w:lang w:val="en-US" w:eastAsia="en-US" w:bidi="ar-SA"/>
      </w:rPr>
    </w:lvl>
  </w:abstractNum>
  <w:abstractNum w:abstractNumId="84" w15:restartNumberingAfterBreak="0">
    <w:nsid w:val="494354EA"/>
    <w:multiLevelType w:val="hybridMultilevel"/>
    <w:tmpl w:val="C0807BA4"/>
    <w:lvl w:ilvl="0" w:tplc="C9460DC4">
      <w:start w:val="1"/>
      <w:numFmt w:val="decimal"/>
      <w:lvlText w:val="%1."/>
      <w:lvlJc w:val="left"/>
      <w:pPr>
        <w:ind w:left="2236" w:hanging="371"/>
        <w:jc w:val="left"/>
      </w:pPr>
      <w:rPr>
        <w:rFonts w:ascii="Arial" w:eastAsia="Arial" w:hAnsi="Arial" w:cs="Arial" w:hint="default"/>
        <w:b w:val="0"/>
        <w:bCs w:val="0"/>
        <w:i w:val="0"/>
        <w:iCs w:val="0"/>
        <w:spacing w:val="-1"/>
        <w:w w:val="99"/>
        <w:sz w:val="22"/>
        <w:szCs w:val="22"/>
        <w:lang w:val="en-US" w:eastAsia="en-US" w:bidi="ar-SA"/>
      </w:rPr>
    </w:lvl>
    <w:lvl w:ilvl="1" w:tplc="54444A4C">
      <w:numFmt w:val="bullet"/>
      <w:lvlText w:val="•"/>
      <w:lvlJc w:val="left"/>
      <w:pPr>
        <w:ind w:left="3186" w:hanging="371"/>
      </w:pPr>
      <w:rPr>
        <w:rFonts w:hint="default"/>
        <w:lang w:val="en-US" w:eastAsia="en-US" w:bidi="ar-SA"/>
      </w:rPr>
    </w:lvl>
    <w:lvl w:ilvl="2" w:tplc="CABE66FC">
      <w:numFmt w:val="bullet"/>
      <w:lvlText w:val="•"/>
      <w:lvlJc w:val="left"/>
      <w:pPr>
        <w:ind w:left="4132" w:hanging="371"/>
      </w:pPr>
      <w:rPr>
        <w:rFonts w:hint="default"/>
        <w:lang w:val="en-US" w:eastAsia="en-US" w:bidi="ar-SA"/>
      </w:rPr>
    </w:lvl>
    <w:lvl w:ilvl="3" w:tplc="422AA068">
      <w:numFmt w:val="bullet"/>
      <w:lvlText w:val="•"/>
      <w:lvlJc w:val="left"/>
      <w:pPr>
        <w:ind w:left="5078" w:hanging="371"/>
      </w:pPr>
      <w:rPr>
        <w:rFonts w:hint="default"/>
        <w:lang w:val="en-US" w:eastAsia="en-US" w:bidi="ar-SA"/>
      </w:rPr>
    </w:lvl>
    <w:lvl w:ilvl="4" w:tplc="3E50EFEA">
      <w:numFmt w:val="bullet"/>
      <w:lvlText w:val="•"/>
      <w:lvlJc w:val="left"/>
      <w:pPr>
        <w:ind w:left="6025" w:hanging="371"/>
      </w:pPr>
      <w:rPr>
        <w:rFonts w:hint="default"/>
        <w:lang w:val="en-US" w:eastAsia="en-US" w:bidi="ar-SA"/>
      </w:rPr>
    </w:lvl>
    <w:lvl w:ilvl="5" w:tplc="72AE10EC">
      <w:numFmt w:val="bullet"/>
      <w:lvlText w:val="•"/>
      <w:lvlJc w:val="left"/>
      <w:pPr>
        <w:ind w:left="6971" w:hanging="371"/>
      </w:pPr>
      <w:rPr>
        <w:rFonts w:hint="default"/>
        <w:lang w:val="en-US" w:eastAsia="en-US" w:bidi="ar-SA"/>
      </w:rPr>
    </w:lvl>
    <w:lvl w:ilvl="6" w:tplc="826609AA">
      <w:numFmt w:val="bullet"/>
      <w:lvlText w:val="•"/>
      <w:lvlJc w:val="left"/>
      <w:pPr>
        <w:ind w:left="7917" w:hanging="371"/>
      </w:pPr>
      <w:rPr>
        <w:rFonts w:hint="default"/>
        <w:lang w:val="en-US" w:eastAsia="en-US" w:bidi="ar-SA"/>
      </w:rPr>
    </w:lvl>
    <w:lvl w:ilvl="7" w:tplc="0E6A4DC6">
      <w:numFmt w:val="bullet"/>
      <w:lvlText w:val="•"/>
      <w:lvlJc w:val="left"/>
      <w:pPr>
        <w:ind w:left="8863" w:hanging="371"/>
      </w:pPr>
      <w:rPr>
        <w:rFonts w:hint="default"/>
        <w:lang w:val="en-US" w:eastAsia="en-US" w:bidi="ar-SA"/>
      </w:rPr>
    </w:lvl>
    <w:lvl w:ilvl="8" w:tplc="05B2BFDE">
      <w:numFmt w:val="bullet"/>
      <w:lvlText w:val="•"/>
      <w:lvlJc w:val="left"/>
      <w:pPr>
        <w:ind w:left="9810" w:hanging="371"/>
      </w:pPr>
      <w:rPr>
        <w:rFonts w:hint="default"/>
        <w:lang w:val="en-US" w:eastAsia="en-US" w:bidi="ar-SA"/>
      </w:rPr>
    </w:lvl>
  </w:abstractNum>
  <w:abstractNum w:abstractNumId="85" w15:restartNumberingAfterBreak="0">
    <w:nsid w:val="49FD4002"/>
    <w:multiLevelType w:val="hybridMultilevel"/>
    <w:tmpl w:val="B7C6BE9E"/>
    <w:lvl w:ilvl="0" w:tplc="6750EAE2">
      <w:start w:val="1"/>
      <w:numFmt w:val="upperLetter"/>
      <w:lvlText w:val="%1."/>
      <w:lvlJc w:val="left"/>
      <w:pPr>
        <w:ind w:left="1863" w:hanging="265"/>
        <w:jc w:val="left"/>
      </w:pPr>
      <w:rPr>
        <w:rFonts w:ascii="Arial" w:eastAsia="Arial" w:hAnsi="Arial" w:cs="Arial" w:hint="default"/>
        <w:b w:val="0"/>
        <w:bCs w:val="0"/>
        <w:i w:val="0"/>
        <w:iCs w:val="0"/>
        <w:spacing w:val="-1"/>
        <w:w w:val="106"/>
        <w:sz w:val="21"/>
        <w:szCs w:val="21"/>
        <w:lang w:val="en-US" w:eastAsia="en-US" w:bidi="ar-SA"/>
      </w:rPr>
    </w:lvl>
    <w:lvl w:ilvl="1" w:tplc="72E89496">
      <w:start w:val="1"/>
      <w:numFmt w:val="lowerLetter"/>
      <w:lvlText w:val="%2."/>
      <w:lvlJc w:val="left"/>
      <w:pPr>
        <w:ind w:left="2190" w:hanging="352"/>
        <w:jc w:val="left"/>
      </w:pPr>
      <w:rPr>
        <w:rFonts w:ascii="Arial" w:eastAsia="Arial" w:hAnsi="Arial" w:cs="Arial" w:hint="default"/>
        <w:b w:val="0"/>
        <w:bCs w:val="0"/>
        <w:i w:val="0"/>
        <w:iCs w:val="0"/>
        <w:spacing w:val="-1"/>
        <w:w w:val="104"/>
        <w:sz w:val="21"/>
        <w:szCs w:val="21"/>
        <w:lang w:val="en-US" w:eastAsia="en-US" w:bidi="ar-SA"/>
      </w:rPr>
    </w:lvl>
    <w:lvl w:ilvl="2" w:tplc="DD8E556A">
      <w:numFmt w:val="bullet"/>
      <w:lvlText w:val="•"/>
      <w:lvlJc w:val="left"/>
      <w:pPr>
        <w:ind w:left="3287" w:hanging="352"/>
      </w:pPr>
      <w:rPr>
        <w:rFonts w:hint="default"/>
        <w:lang w:val="en-US" w:eastAsia="en-US" w:bidi="ar-SA"/>
      </w:rPr>
    </w:lvl>
    <w:lvl w:ilvl="3" w:tplc="5BCE6C7C">
      <w:numFmt w:val="bullet"/>
      <w:lvlText w:val="•"/>
      <w:lvlJc w:val="left"/>
      <w:pPr>
        <w:ind w:left="4374" w:hanging="352"/>
      </w:pPr>
      <w:rPr>
        <w:rFonts w:hint="default"/>
        <w:lang w:val="en-US" w:eastAsia="en-US" w:bidi="ar-SA"/>
      </w:rPr>
    </w:lvl>
    <w:lvl w:ilvl="4" w:tplc="62E0A14A">
      <w:numFmt w:val="bullet"/>
      <w:lvlText w:val="•"/>
      <w:lvlJc w:val="left"/>
      <w:pPr>
        <w:ind w:left="5462" w:hanging="352"/>
      </w:pPr>
      <w:rPr>
        <w:rFonts w:hint="default"/>
        <w:lang w:val="en-US" w:eastAsia="en-US" w:bidi="ar-SA"/>
      </w:rPr>
    </w:lvl>
    <w:lvl w:ilvl="5" w:tplc="2B20F6DC">
      <w:numFmt w:val="bullet"/>
      <w:lvlText w:val="•"/>
      <w:lvlJc w:val="left"/>
      <w:pPr>
        <w:ind w:left="6549" w:hanging="352"/>
      </w:pPr>
      <w:rPr>
        <w:rFonts w:hint="default"/>
        <w:lang w:val="en-US" w:eastAsia="en-US" w:bidi="ar-SA"/>
      </w:rPr>
    </w:lvl>
    <w:lvl w:ilvl="6" w:tplc="F760C516">
      <w:numFmt w:val="bullet"/>
      <w:lvlText w:val="•"/>
      <w:lvlJc w:val="left"/>
      <w:pPr>
        <w:ind w:left="7637" w:hanging="352"/>
      </w:pPr>
      <w:rPr>
        <w:rFonts w:hint="default"/>
        <w:lang w:val="en-US" w:eastAsia="en-US" w:bidi="ar-SA"/>
      </w:rPr>
    </w:lvl>
    <w:lvl w:ilvl="7" w:tplc="92FAF276">
      <w:numFmt w:val="bullet"/>
      <w:lvlText w:val="•"/>
      <w:lvlJc w:val="left"/>
      <w:pPr>
        <w:ind w:left="8724" w:hanging="352"/>
      </w:pPr>
      <w:rPr>
        <w:rFonts w:hint="default"/>
        <w:lang w:val="en-US" w:eastAsia="en-US" w:bidi="ar-SA"/>
      </w:rPr>
    </w:lvl>
    <w:lvl w:ilvl="8" w:tplc="18524D2C">
      <w:numFmt w:val="bullet"/>
      <w:lvlText w:val="•"/>
      <w:lvlJc w:val="left"/>
      <w:pPr>
        <w:ind w:left="9811" w:hanging="352"/>
      </w:pPr>
      <w:rPr>
        <w:rFonts w:hint="default"/>
        <w:lang w:val="en-US" w:eastAsia="en-US" w:bidi="ar-SA"/>
      </w:rPr>
    </w:lvl>
  </w:abstractNum>
  <w:abstractNum w:abstractNumId="86" w15:restartNumberingAfterBreak="0">
    <w:nsid w:val="4ABB1E98"/>
    <w:multiLevelType w:val="multilevel"/>
    <w:tmpl w:val="DA323D74"/>
    <w:lvl w:ilvl="0">
      <w:start w:val="4"/>
      <w:numFmt w:val="upperLetter"/>
      <w:lvlText w:val="%1"/>
      <w:lvlJc w:val="left"/>
      <w:pPr>
        <w:ind w:left="2118" w:hanging="491"/>
        <w:jc w:val="left"/>
      </w:pPr>
      <w:rPr>
        <w:rFonts w:hint="default"/>
        <w:lang w:val="en-US" w:eastAsia="en-US" w:bidi="ar-SA"/>
      </w:rPr>
    </w:lvl>
    <w:lvl w:ilvl="1">
      <w:start w:val="1"/>
      <w:numFmt w:val="decimal"/>
      <w:lvlText w:val="%1.%2"/>
      <w:lvlJc w:val="left"/>
      <w:pPr>
        <w:ind w:left="2118" w:hanging="491"/>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4093" w:hanging="491"/>
      </w:pPr>
      <w:rPr>
        <w:rFonts w:hint="default"/>
        <w:lang w:val="en-US" w:eastAsia="en-US" w:bidi="ar-SA"/>
      </w:rPr>
    </w:lvl>
    <w:lvl w:ilvl="3">
      <w:numFmt w:val="bullet"/>
      <w:lvlText w:val="•"/>
      <w:lvlJc w:val="left"/>
      <w:pPr>
        <w:ind w:left="5080" w:hanging="491"/>
      </w:pPr>
      <w:rPr>
        <w:rFonts w:hint="default"/>
        <w:lang w:val="en-US" w:eastAsia="en-US" w:bidi="ar-SA"/>
      </w:rPr>
    </w:lvl>
    <w:lvl w:ilvl="4">
      <w:numFmt w:val="bullet"/>
      <w:lvlText w:val="•"/>
      <w:lvlJc w:val="left"/>
      <w:pPr>
        <w:ind w:left="6066" w:hanging="491"/>
      </w:pPr>
      <w:rPr>
        <w:rFonts w:hint="default"/>
        <w:lang w:val="en-US" w:eastAsia="en-US" w:bidi="ar-SA"/>
      </w:rPr>
    </w:lvl>
    <w:lvl w:ilvl="5">
      <w:numFmt w:val="bullet"/>
      <w:lvlText w:val="•"/>
      <w:lvlJc w:val="left"/>
      <w:pPr>
        <w:ind w:left="7053" w:hanging="491"/>
      </w:pPr>
      <w:rPr>
        <w:rFonts w:hint="default"/>
        <w:lang w:val="en-US" w:eastAsia="en-US" w:bidi="ar-SA"/>
      </w:rPr>
    </w:lvl>
    <w:lvl w:ilvl="6">
      <w:numFmt w:val="bullet"/>
      <w:lvlText w:val="•"/>
      <w:lvlJc w:val="left"/>
      <w:pPr>
        <w:ind w:left="8040" w:hanging="491"/>
      </w:pPr>
      <w:rPr>
        <w:rFonts w:hint="default"/>
        <w:lang w:val="en-US" w:eastAsia="en-US" w:bidi="ar-SA"/>
      </w:rPr>
    </w:lvl>
    <w:lvl w:ilvl="7">
      <w:numFmt w:val="bullet"/>
      <w:lvlText w:val="•"/>
      <w:lvlJc w:val="left"/>
      <w:pPr>
        <w:ind w:left="9026" w:hanging="491"/>
      </w:pPr>
      <w:rPr>
        <w:rFonts w:hint="default"/>
        <w:lang w:val="en-US" w:eastAsia="en-US" w:bidi="ar-SA"/>
      </w:rPr>
    </w:lvl>
    <w:lvl w:ilvl="8">
      <w:numFmt w:val="bullet"/>
      <w:lvlText w:val="•"/>
      <w:lvlJc w:val="left"/>
      <w:pPr>
        <w:ind w:left="10013" w:hanging="491"/>
      </w:pPr>
      <w:rPr>
        <w:rFonts w:hint="default"/>
        <w:lang w:val="en-US" w:eastAsia="en-US" w:bidi="ar-SA"/>
      </w:rPr>
    </w:lvl>
  </w:abstractNum>
  <w:abstractNum w:abstractNumId="87" w15:restartNumberingAfterBreak="0">
    <w:nsid w:val="4B0C5014"/>
    <w:multiLevelType w:val="hybridMultilevel"/>
    <w:tmpl w:val="928EE01E"/>
    <w:lvl w:ilvl="0" w:tplc="9266DF86">
      <w:start w:val="16"/>
      <w:numFmt w:val="upperLetter"/>
      <w:lvlText w:val="%1."/>
      <w:lvlJc w:val="left"/>
      <w:pPr>
        <w:ind w:left="1930" w:hanging="354"/>
        <w:jc w:val="left"/>
      </w:pPr>
      <w:rPr>
        <w:rFonts w:ascii="Arial" w:eastAsia="Arial" w:hAnsi="Arial" w:cs="Arial" w:hint="default"/>
        <w:b w:val="0"/>
        <w:bCs w:val="0"/>
        <w:i w:val="0"/>
        <w:iCs w:val="0"/>
        <w:spacing w:val="-1"/>
        <w:w w:val="103"/>
        <w:sz w:val="22"/>
        <w:szCs w:val="22"/>
        <w:lang w:val="en-US" w:eastAsia="en-US" w:bidi="ar-SA"/>
      </w:rPr>
    </w:lvl>
    <w:lvl w:ilvl="1" w:tplc="D1AE978A">
      <w:numFmt w:val="bullet"/>
      <w:lvlText w:val="•"/>
      <w:lvlJc w:val="left"/>
      <w:pPr>
        <w:ind w:left="2916" w:hanging="354"/>
      </w:pPr>
      <w:rPr>
        <w:rFonts w:hint="default"/>
        <w:lang w:val="en-US" w:eastAsia="en-US" w:bidi="ar-SA"/>
      </w:rPr>
    </w:lvl>
    <w:lvl w:ilvl="2" w:tplc="37DA2066">
      <w:numFmt w:val="bullet"/>
      <w:lvlText w:val="•"/>
      <w:lvlJc w:val="left"/>
      <w:pPr>
        <w:ind w:left="3892" w:hanging="354"/>
      </w:pPr>
      <w:rPr>
        <w:rFonts w:hint="default"/>
        <w:lang w:val="en-US" w:eastAsia="en-US" w:bidi="ar-SA"/>
      </w:rPr>
    </w:lvl>
    <w:lvl w:ilvl="3" w:tplc="70CA7A22">
      <w:numFmt w:val="bullet"/>
      <w:lvlText w:val="•"/>
      <w:lvlJc w:val="left"/>
      <w:pPr>
        <w:ind w:left="4868" w:hanging="354"/>
      </w:pPr>
      <w:rPr>
        <w:rFonts w:hint="default"/>
        <w:lang w:val="en-US" w:eastAsia="en-US" w:bidi="ar-SA"/>
      </w:rPr>
    </w:lvl>
    <w:lvl w:ilvl="4" w:tplc="03B0C2F2">
      <w:numFmt w:val="bullet"/>
      <w:lvlText w:val="•"/>
      <w:lvlJc w:val="left"/>
      <w:pPr>
        <w:ind w:left="5845" w:hanging="354"/>
      </w:pPr>
      <w:rPr>
        <w:rFonts w:hint="default"/>
        <w:lang w:val="en-US" w:eastAsia="en-US" w:bidi="ar-SA"/>
      </w:rPr>
    </w:lvl>
    <w:lvl w:ilvl="5" w:tplc="72C8FE0A">
      <w:numFmt w:val="bullet"/>
      <w:lvlText w:val="•"/>
      <w:lvlJc w:val="left"/>
      <w:pPr>
        <w:ind w:left="6821" w:hanging="354"/>
      </w:pPr>
      <w:rPr>
        <w:rFonts w:hint="default"/>
        <w:lang w:val="en-US" w:eastAsia="en-US" w:bidi="ar-SA"/>
      </w:rPr>
    </w:lvl>
    <w:lvl w:ilvl="6" w:tplc="5F68AA5A">
      <w:numFmt w:val="bullet"/>
      <w:lvlText w:val="•"/>
      <w:lvlJc w:val="left"/>
      <w:pPr>
        <w:ind w:left="7797" w:hanging="354"/>
      </w:pPr>
      <w:rPr>
        <w:rFonts w:hint="default"/>
        <w:lang w:val="en-US" w:eastAsia="en-US" w:bidi="ar-SA"/>
      </w:rPr>
    </w:lvl>
    <w:lvl w:ilvl="7" w:tplc="C5E691E8">
      <w:numFmt w:val="bullet"/>
      <w:lvlText w:val="•"/>
      <w:lvlJc w:val="left"/>
      <w:pPr>
        <w:ind w:left="8773" w:hanging="354"/>
      </w:pPr>
      <w:rPr>
        <w:rFonts w:hint="default"/>
        <w:lang w:val="en-US" w:eastAsia="en-US" w:bidi="ar-SA"/>
      </w:rPr>
    </w:lvl>
    <w:lvl w:ilvl="8" w:tplc="F8848F62">
      <w:numFmt w:val="bullet"/>
      <w:lvlText w:val="•"/>
      <w:lvlJc w:val="left"/>
      <w:pPr>
        <w:ind w:left="9750" w:hanging="354"/>
      </w:pPr>
      <w:rPr>
        <w:rFonts w:hint="default"/>
        <w:lang w:val="en-US" w:eastAsia="en-US" w:bidi="ar-SA"/>
      </w:rPr>
    </w:lvl>
  </w:abstractNum>
  <w:abstractNum w:abstractNumId="88" w15:restartNumberingAfterBreak="0">
    <w:nsid w:val="4E380BAC"/>
    <w:multiLevelType w:val="hybridMultilevel"/>
    <w:tmpl w:val="ECCE2850"/>
    <w:lvl w:ilvl="0" w:tplc="D9E253DE">
      <w:start w:val="1"/>
      <w:numFmt w:val="decimal"/>
      <w:lvlText w:val="%1."/>
      <w:lvlJc w:val="left"/>
      <w:pPr>
        <w:ind w:left="781" w:hanging="365"/>
        <w:jc w:val="left"/>
      </w:pPr>
      <w:rPr>
        <w:rFonts w:ascii="Arial" w:eastAsia="Arial" w:hAnsi="Arial" w:cs="Arial" w:hint="default"/>
        <w:b w:val="0"/>
        <w:bCs w:val="0"/>
        <w:i w:val="0"/>
        <w:iCs w:val="0"/>
        <w:spacing w:val="-1"/>
        <w:w w:val="105"/>
        <w:sz w:val="21"/>
        <w:szCs w:val="21"/>
        <w:lang w:val="en-US" w:eastAsia="en-US" w:bidi="ar-SA"/>
      </w:rPr>
    </w:lvl>
    <w:lvl w:ilvl="1" w:tplc="F61C5266">
      <w:numFmt w:val="bullet"/>
      <w:lvlText w:val="•"/>
      <w:lvlJc w:val="left"/>
      <w:pPr>
        <w:ind w:left="2215" w:hanging="365"/>
      </w:pPr>
      <w:rPr>
        <w:rFonts w:hint="default"/>
        <w:lang w:val="en-US" w:eastAsia="en-US" w:bidi="ar-SA"/>
      </w:rPr>
    </w:lvl>
    <w:lvl w:ilvl="2" w:tplc="A2644832">
      <w:numFmt w:val="bullet"/>
      <w:lvlText w:val="•"/>
      <w:lvlJc w:val="left"/>
      <w:pPr>
        <w:ind w:left="3650" w:hanging="365"/>
      </w:pPr>
      <w:rPr>
        <w:rFonts w:hint="default"/>
        <w:lang w:val="en-US" w:eastAsia="en-US" w:bidi="ar-SA"/>
      </w:rPr>
    </w:lvl>
    <w:lvl w:ilvl="3" w:tplc="FEC67C36">
      <w:numFmt w:val="bullet"/>
      <w:lvlText w:val="•"/>
      <w:lvlJc w:val="left"/>
      <w:pPr>
        <w:ind w:left="5085" w:hanging="365"/>
      </w:pPr>
      <w:rPr>
        <w:rFonts w:hint="default"/>
        <w:lang w:val="en-US" w:eastAsia="en-US" w:bidi="ar-SA"/>
      </w:rPr>
    </w:lvl>
    <w:lvl w:ilvl="4" w:tplc="B972B8E4">
      <w:numFmt w:val="bullet"/>
      <w:lvlText w:val="•"/>
      <w:lvlJc w:val="left"/>
      <w:pPr>
        <w:ind w:left="6520" w:hanging="365"/>
      </w:pPr>
      <w:rPr>
        <w:rFonts w:hint="default"/>
        <w:lang w:val="en-US" w:eastAsia="en-US" w:bidi="ar-SA"/>
      </w:rPr>
    </w:lvl>
    <w:lvl w:ilvl="5" w:tplc="70783E3A">
      <w:numFmt w:val="bullet"/>
      <w:lvlText w:val="•"/>
      <w:lvlJc w:val="left"/>
      <w:pPr>
        <w:ind w:left="7956" w:hanging="365"/>
      </w:pPr>
      <w:rPr>
        <w:rFonts w:hint="default"/>
        <w:lang w:val="en-US" w:eastAsia="en-US" w:bidi="ar-SA"/>
      </w:rPr>
    </w:lvl>
    <w:lvl w:ilvl="6" w:tplc="C7BC0E38">
      <w:numFmt w:val="bullet"/>
      <w:lvlText w:val="•"/>
      <w:lvlJc w:val="left"/>
      <w:pPr>
        <w:ind w:left="9391" w:hanging="365"/>
      </w:pPr>
      <w:rPr>
        <w:rFonts w:hint="default"/>
        <w:lang w:val="en-US" w:eastAsia="en-US" w:bidi="ar-SA"/>
      </w:rPr>
    </w:lvl>
    <w:lvl w:ilvl="7" w:tplc="BF9084B2">
      <w:numFmt w:val="bullet"/>
      <w:lvlText w:val="•"/>
      <w:lvlJc w:val="left"/>
      <w:pPr>
        <w:ind w:left="10826" w:hanging="365"/>
      </w:pPr>
      <w:rPr>
        <w:rFonts w:hint="default"/>
        <w:lang w:val="en-US" w:eastAsia="en-US" w:bidi="ar-SA"/>
      </w:rPr>
    </w:lvl>
    <w:lvl w:ilvl="8" w:tplc="2B084346">
      <w:numFmt w:val="bullet"/>
      <w:lvlText w:val="•"/>
      <w:lvlJc w:val="left"/>
      <w:pPr>
        <w:ind w:left="12261" w:hanging="365"/>
      </w:pPr>
      <w:rPr>
        <w:rFonts w:hint="default"/>
        <w:lang w:val="en-US" w:eastAsia="en-US" w:bidi="ar-SA"/>
      </w:rPr>
    </w:lvl>
  </w:abstractNum>
  <w:abstractNum w:abstractNumId="89" w15:restartNumberingAfterBreak="0">
    <w:nsid w:val="4E3C11B9"/>
    <w:multiLevelType w:val="hybridMultilevel"/>
    <w:tmpl w:val="48704B84"/>
    <w:lvl w:ilvl="0" w:tplc="5A18C834">
      <w:start w:val="1"/>
      <w:numFmt w:val="decimal"/>
      <w:lvlText w:val="%1."/>
      <w:lvlJc w:val="left"/>
      <w:pPr>
        <w:ind w:left="2181" w:hanging="664"/>
        <w:jc w:val="left"/>
      </w:pPr>
      <w:rPr>
        <w:rFonts w:hint="default"/>
        <w:spacing w:val="-1"/>
        <w:w w:val="106"/>
        <w:lang w:val="en-US" w:eastAsia="en-US" w:bidi="ar-SA"/>
      </w:rPr>
    </w:lvl>
    <w:lvl w:ilvl="1" w:tplc="1AB84EEA">
      <w:start w:val="1"/>
      <w:numFmt w:val="lowerLetter"/>
      <w:lvlText w:val="%2."/>
      <w:lvlJc w:val="left"/>
      <w:pPr>
        <w:ind w:left="2717" w:hanging="723"/>
        <w:jc w:val="left"/>
      </w:pPr>
      <w:rPr>
        <w:rFonts w:ascii="Arial" w:eastAsia="Arial" w:hAnsi="Arial" w:cs="Arial" w:hint="default"/>
        <w:b w:val="0"/>
        <w:bCs w:val="0"/>
        <w:i w:val="0"/>
        <w:iCs w:val="0"/>
        <w:spacing w:val="-1"/>
        <w:w w:val="108"/>
        <w:sz w:val="22"/>
        <w:szCs w:val="22"/>
        <w:lang w:val="en-US" w:eastAsia="en-US" w:bidi="ar-SA"/>
      </w:rPr>
    </w:lvl>
    <w:lvl w:ilvl="2" w:tplc="CB1ED866">
      <w:numFmt w:val="bullet"/>
      <w:lvlText w:val="•"/>
      <w:lvlJc w:val="left"/>
      <w:pPr>
        <w:ind w:left="3718" w:hanging="723"/>
      </w:pPr>
      <w:rPr>
        <w:rFonts w:hint="default"/>
        <w:lang w:val="en-US" w:eastAsia="en-US" w:bidi="ar-SA"/>
      </w:rPr>
    </w:lvl>
    <w:lvl w:ilvl="3" w:tplc="67C421F8">
      <w:numFmt w:val="bullet"/>
      <w:lvlText w:val="•"/>
      <w:lvlJc w:val="left"/>
      <w:pPr>
        <w:ind w:left="4716" w:hanging="723"/>
      </w:pPr>
      <w:rPr>
        <w:rFonts w:hint="default"/>
        <w:lang w:val="en-US" w:eastAsia="en-US" w:bidi="ar-SA"/>
      </w:rPr>
    </w:lvl>
    <w:lvl w:ilvl="4" w:tplc="8BF0F8CE">
      <w:numFmt w:val="bullet"/>
      <w:lvlText w:val="•"/>
      <w:lvlJc w:val="left"/>
      <w:pPr>
        <w:ind w:left="5714" w:hanging="723"/>
      </w:pPr>
      <w:rPr>
        <w:rFonts w:hint="default"/>
        <w:lang w:val="en-US" w:eastAsia="en-US" w:bidi="ar-SA"/>
      </w:rPr>
    </w:lvl>
    <w:lvl w:ilvl="5" w:tplc="AA7CD174">
      <w:numFmt w:val="bullet"/>
      <w:lvlText w:val="•"/>
      <w:lvlJc w:val="left"/>
      <w:pPr>
        <w:ind w:left="6712" w:hanging="723"/>
      </w:pPr>
      <w:rPr>
        <w:rFonts w:hint="default"/>
        <w:lang w:val="en-US" w:eastAsia="en-US" w:bidi="ar-SA"/>
      </w:rPr>
    </w:lvl>
    <w:lvl w:ilvl="6" w:tplc="F504549C">
      <w:numFmt w:val="bullet"/>
      <w:lvlText w:val="•"/>
      <w:lvlJc w:val="left"/>
      <w:pPr>
        <w:ind w:left="7710" w:hanging="723"/>
      </w:pPr>
      <w:rPr>
        <w:rFonts w:hint="default"/>
        <w:lang w:val="en-US" w:eastAsia="en-US" w:bidi="ar-SA"/>
      </w:rPr>
    </w:lvl>
    <w:lvl w:ilvl="7" w:tplc="3D766120">
      <w:numFmt w:val="bullet"/>
      <w:lvlText w:val="•"/>
      <w:lvlJc w:val="left"/>
      <w:pPr>
        <w:ind w:left="8708" w:hanging="723"/>
      </w:pPr>
      <w:rPr>
        <w:rFonts w:hint="default"/>
        <w:lang w:val="en-US" w:eastAsia="en-US" w:bidi="ar-SA"/>
      </w:rPr>
    </w:lvl>
    <w:lvl w:ilvl="8" w:tplc="6AAE1868">
      <w:numFmt w:val="bullet"/>
      <w:lvlText w:val="•"/>
      <w:lvlJc w:val="left"/>
      <w:pPr>
        <w:ind w:left="9706" w:hanging="723"/>
      </w:pPr>
      <w:rPr>
        <w:rFonts w:hint="default"/>
        <w:lang w:val="en-US" w:eastAsia="en-US" w:bidi="ar-SA"/>
      </w:rPr>
    </w:lvl>
  </w:abstractNum>
  <w:abstractNum w:abstractNumId="90" w15:restartNumberingAfterBreak="0">
    <w:nsid w:val="4F676204"/>
    <w:multiLevelType w:val="hybridMultilevel"/>
    <w:tmpl w:val="FE0806B2"/>
    <w:lvl w:ilvl="0" w:tplc="4AA4DAD0">
      <w:start w:val="1"/>
      <w:numFmt w:val="decimal"/>
      <w:lvlText w:val="%1."/>
      <w:lvlJc w:val="left"/>
      <w:pPr>
        <w:ind w:left="2147" w:hanging="544"/>
        <w:jc w:val="right"/>
      </w:pPr>
      <w:rPr>
        <w:rFonts w:ascii="Arial" w:eastAsia="Arial" w:hAnsi="Arial" w:cs="Arial" w:hint="default"/>
        <w:b w:val="0"/>
        <w:bCs w:val="0"/>
        <w:i w:val="0"/>
        <w:iCs w:val="0"/>
        <w:spacing w:val="-1"/>
        <w:w w:val="100"/>
        <w:sz w:val="22"/>
        <w:szCs w:val="22"/>
        <w:lang w:val="en-US" w:eastAsia="en-US" w:bidi="ar-SA"/>
      </w:rPr>
    </w:lvl>
    <w:lvl w:ilvl="1" w:tplc="FD7661E2">
      <w:start w:val="1"/>
      <w:numFmt w:val="lowerLetter"/>
      <w:lvlText w:val="%2."/>
      <w:lvlJc w:val="left"/>
      <w:pPr>
        <w:ind w:left="3030" w:hanging="533"/>
        <w:jc w:val="left"/>
      </w:pPr>
      <w:rPr>
        <w:rFonts w:hint="default"/>
        <w:spacing w:val="-1"/>
        <w:w w:val="100"/>
        <w:lang w:val="en-US" w:eastAsia="en-US" w:bidi="ar-SA"/>
      </w:rPr>
    </w:lvl>
    <w:lvl w:ilvl="2" w:tplc="7FC87BA4">
      <w:numFmt w:val="bullet"/>
      <w:lvlText w:val="•"/>
      <w:lvlJc w:val="left"/>
      <w:pPr>
        <w:ind w:left="4034" w:hanging="533"/>
      </w:pPr>
      <w:rPr>
        <w:rFonts w:hint="default"/>
        <w:lang w:val="en-US" w:eastAsia="en-US" w:bidi="ar-SA"/>
      </w:rPr>
    </w:lvl>
    <w:lvl w:ilvl="3" w:tplc="C832B394">
      <w:numFmt w:val="bullet"/>
      <w:lvlText w:val="•"/>
      <w:lvlJc w:val="left"/>
      <w:pPr>
        <w:ind w:left="5028" w:hanging="533"/>
      </w:pPr>
      <w:rPr>
        <w:rFonts w:hint="default"/>
        <w:lang w:val="en-US" w:eastAsia="en-US" w:bidi="ar-SA"/>
      </w:rPr>
    </w:lvl>
    <w:lvl w:ilvl="4" w:tplc="B5260FF2">
      <w:numFmt w:val="bullet"/>
      <w:lvlText w:val="•"/>
      <w:lvlJc w:val="left"/>
      <w:pPr>
        <w:ind w:left="6022" w:hanging="533"/>
      </w:pPr>
      <w:rPr>
        <w:rFonts w:hint="default"/>
        <w:lang w:val="en-US" w:eastAsia="en-US" w:bidi="ar-SA"/>
      </w:rPr>
    </w:lvl>
    <w:lvl w:ilvl="5" w:tplc="28F6E730">
      <w:numFmt w:val="bullet"/>
      <w:lvlText w:val="•"/>
      <w:lvlJc w:val="left"/>
      <w:pPr>
        <w:ind w:left="7016" w:hanging="533"/>
      </w:pPr>
      <w:rPr>
        <w:rFonts w:hint="default"/>
        <w:lang w:val="en-US" w:eastAsia="en-US" w:bidi="ar-SA"/>
      </w:rPr>
    </w:lvl>
    <w:lvl w:ilvl="6" w:tplc="B9E65ACC">
      <w:numFmt w:val="bullet"/>
      <w:lvlText w:val="•"/>
      <w:lvlJc w:val="left"/>
      <w:pPr>
        <w:ind w:left="8010" w:hanging="533"/>
      </w:pPr>
      <w:rPr>
        <w:rFonts w:hint="default"/>
        <w:lang w:val="en-US" w:eastAsia="en-US" w:bidi="ar-SA"/>
      </w:rPr>
    </w:lvl>
    <w:lvl w:ilvl="7" w:tplc="B32AE660">
      <w:numFmt w:val="bullet"/>
      <w:lvlText w:val="•"/>
      <w:lvlJc w:val="left"/>
      <w:pPr>
        <w:ind w:left="9004" w:hanging="533"/>
      </w:pPr>
      <w:rPr>
        <w:rFonts w:hint="default"/>
        <w:lang w:val="en-US" w:eastAsia="en-US" w:bidi="ar-SA"/>
      </w:rPr>
    </w:lvl>
    <w:lvl w:ilvl="8" w:tplc="B634598A">
      <w:numFmt w:val="bullet"/>
      <w:lvlText w:val="•"/>
      <w:lvlJc w:val="left"/>
      <w:pPr>
        <w:ind w:left="9998" w:hanging="533"/>
      </w:pPr>
      <w:rPr>
        <w:rFonts w:hint="default"/>
        <w:lang w:val="en-US" w:eastAsia="en-US" w:bidi="ar-SA"/>
      </w:rPr>
    </w:lvl>
  </w:abstractNum>
  <w:abstractNum w:abstractNumId="91" w15:restartNumberingAfterBreak="0">
    <w:nsid w:val="4FD71EEF"/>
    <w:multiLevelType w:val="hybridMultilevel"/>
    <w:tmpl w:val="E8F8FA14"/>
    <w:lvl w:ilvl="0" w:tplc="5A029C2C">
      <w:start w:val="4"/>
      <w:numFmt w:val="upperLetter"/>
      <w:lvlText w:val="%1."/>
      <w:lvlJc w:val="left"/>
      <w:pPr>
        <w:ind w:left="1910" w:hanging="365"/>
        <w:jc w:val="left"/>
      </w:pPr>
      <w:rPr>
        <w:rFonts w:ascii="Arial" w:eastAsia="Arial" w:hAnsi="Arial" w:cs="Arial" w:hint="default"/>
        <w:b w:val="0"/>
        <w:bCs w:val="0"/>
        <w:i w:val="0"/>
        <w:iCs w:val="0"/>
        <w:spacing w:val="-1"/>
        <w:w w:val="104"/>
        <w:sz w:val="22"/>
        <w:szCs w:val="22"/>
        <w:lang w:val="en-US" w:eastAsia="en-US" w:bidi="ar-SA"/>
      </w:rPr>
    </w:lvl>
    <w:lvl w:ilvl="1" w:tplc="C3B8FF18">
      <w:numFmt w:val="bullet"/>
      <w:lvlText w:val="•"/>
      <w:lvlJc w:val="left"/>
      <w:pPr>
        <w:ind w:left="2898" w:hanging="365"/>
      </w:pPr>
      <w:rPr>
        <w:rFonts w:hint="default"/>
        <w:lang w:val="en-US" w:eastAsia="en-US" w:bidi="ar-SA"/>
      </w:rPr>
    </w:lvl>
    <w:lvl w:ilvl="2" w:tplc="D8BC1F80">
      <w:numFmt w:val="bullet"/>
      <w:lvlText w:val="•"/>
      <w:lvlJc w:val="left"/>
      <w:pPr>
        <w:ind w:left="3876" w:hanging="365"/>
      </w:pPr>
      <w:rPr>
        <w:rFonts w:hint="default"/>
        <w:lang w:val="en-US" w:eastAsia="en-US" w:bidi="ar-SA"/>
      </w:rPr>
    </w:lvl>
    <w:lvl w:ilvl="3" w:tplc="D948271C">
      <w:numFmt w:val="bullet"/>
      <w:lvlText w:val="•"/>
      <w:lvlJc w:val="left"/>
      <w:pPr>
        <w:ind w:left="4854" w:hanging="365"/>
      </w:pPr>
      <w:rPr>
        <w:rFonts w:hint="default"/>
        <w:lang w:val="en-US" w:eastAsia="en-US" w:bidi="ar-SA"/>
      </w:rPr>
    </w:lvl>
    <w:lvl w:ilvl="4" w:tplc="C676394E">
      <w:numFmt w:val="bullet"/>
      <w:lvlText w:val="•"/>
      <w:lvlJc w:val="left"/>
      <w:pPr>
        <w:ind w:left="5833" w:hanging="365"/>
      </w:pPr>
      <w:rPr>
        <w:rFonts w:hint="default"/>
        <w:lang w:val="en-US" w:eastAsia="en-US" w:bidi="ar-SA"/>
      </w:rPr>
    </w:lvl>
    <w:lvl w:ilvl="5" w:tplc="C8A62A6E">
      <w:numFmt w:val="bullet"/>
      <w:lvlText w:val="•"/>
      <w:lvlJc w:val="left"/>
      <w:pPr>
        <w:ind w:left="6811" w:hanging="365"/>
      </w:pPr>
      <w:rPr>
        <w:rFonts w:hint="default"/>
        <w:lang w:val="en-US" w:eastAsia="en-US" w:bidi="ar-SA"/>
      </w:rPr>
    </w:lvl>
    <w:lvl w:ilvl="6" w:tplc="21EE0D08">
      <w:numFmt w:val="bullet"/>
      <w:lvlText w:val="•"/>
      <w:lvlJc w:val="left"/>
      <w:pPr>
        <w:ind w:left="7789" w:hanging="365"/>
      </w:pPr>
      <w:rPr>
        <w:rFonts w:hint="default"/>
        <w:lang w:val="en-US" w:eastAsia="en-US" w:bidi="ar-SA"/>
      </w:rPr>
    </w:lvl>
    <w:lvl w:ilvl="7" w:tplc="59BC1DF0">
      <w:numFmt w:val="bullet"/>
      <w:lvlText w:val="•"/>
      <w:lvlJc w:val="left"/>
      <w:pPr>
        <w:ind w:left="8767" w:hanging="365"/>
      </w:pPr>
      <w:rPr>
        <w:rFonts w:hint="default"/>
        <w:lang w:val="en-US" w:eastAsia="en-US" w:bidi="ar-SA"/>
      </w:rPr>
    </w:lvl>
    <w:lvl w:ilvl="8" w:tplc="056C8484">
      <w:numFmt w:val="bullet"/>
      <w:lvlText w:val="•"/>
      <w:lvlJc w:val="left"/>
      <w:pPr>
        <w:ind w:left="9746" w:hanging="365"/>
      </w:pPr>
      <w:rPr>
        <w:rFonts w:hint="default"/>
        <w:lang w:val="en-US" w:eastAsia="en-US" w:bidi="ar-SA"/>
      </w:rPr>
    </w:lvl>
  </w:abstractNum>
  <w:abstractNum w:abstractNumId="92" w15:restartNumberingAfterBreak="0">
    <w:nsid w:val="50A3434B"/>
    <w:multiLevelType w:val="hybridMultilevel"/>
    <w:tmpl w:val="CFE06220"/>
    <w:lvl w:ilvl="0" w:tplc="C9AECEBE">
      <w:start w:val="1"/>
      <w:numFmt w:val="upperLetter"/>
      <w:lvlText w:val="%1."/>
      <w:lvlJc w:val="left"/>
      <w:pPr>
        <w:ind w:left="1903" w:hanging="360"/>
        <w:jc w:val="left"/>
      </w:pPr>
      <w:rPr>
        <w:rFonts w:ascii="Arial" w:eastAsia="Arial" w:hAnsi="Arial" w:cs="Arial" w:hint="default"/>
        <w:b w:val="0"/>
        <w:bCs w:val="0"/>
        <w:i w:val="0"/>
        <w:iCs w:val="0"/>
        <w:spacing w:val="-1"/>
        <w:w w:val="101"/>
        <w:sz w:val="22"/>
        <w:szCs w:val="22"/>
        <w:lang w:val="en-US" w:eastAsia="en-US" w:bidi="ar-SA"/>
      </w:rPr>
    </w:lvl>
    <w:lvl w:ilvl="1" w:tplc="F2007872">
      <w:start w:val="1"/>
      <w:numFmt w:val="decimal"/>
      <w:lvlText w:val="%2."/>
      <w:lvlJc w:val="left"/>
      <w:pPr>
        <w:ind w:left="2257" w:hanging="361"/>
        <w:jc w:val="left"/>
      </w:pPr>
      <w:rPr>
        <w:rFonts w:ascii="Arial" w:eastAsia="Arial" w:hAnsi="Arial" w:cs="Arial" w:hint="default"/>
        <w:b w:val="0"/>
        <w:bCs w:val="0"/>
        <w:i w:val="0"/>
        <w:iCs w:val="0"/>
        <w:spacing w:val="-1"/>
        <w:w w:val="106"/>
        <w:sz w:val="22"/>
        <w:szCs w:val="22"/>
        <w:lang w:val="en-US" w:eastAsia="en-US" w:bidi="ar-SA"/>
      </w:rPr>
    </w:lvl>
    <w:lvl w:ilvl="2" w:tplc="28EC5EB0">
      <w:numFmt w:val="bullet"/>
      <w:lvlText w:val="•"/>
      <w:lvlJc w:val="left"/>
      <w:pPr>
        <w:ind w:left="3309" w:hanging="361"/>
      </w:pPr>
      <w:rPr>
        <w:rFonts w:hint="default"/>
        <w:lang w:val="en-US" w:eastAsia="en-US" w:bidi="ar-SA"/>
      </w:rPr>
    </w:lvl>
    <w:lvl w:ilvl="3" w:tplc="FE828922">
      <w:numFmt w:val="bullet"/>
      <w:lvlText w:val="•"/>
      <w:lvlJc w:val="left"/>
      <w:pPr>
        <w:ind w:left="4358" w:hanging="361"/>
      </w:pPr>
      <w:rPr>
        <w:rFonts w:hint="default"/>
        <w:lang w:val="en-US" w:eastAsia="en-US" w:bidi="ar-SA"/>
      </w:rPr>
    </w:lvl>
    <w:lvl w:ilvl="4" w:tplc="51F47382">
      <w:numFmt w:val="bullet"/>
      <w:lvlText w:val="•"/>
      <w:lvlJc w:val="left"/>
      <w:pPr>
        <w:ind w:left="5407" w:hanging="361"/>
      </w:pPr>
      <w:rPr>
        <w:rFonts w:hint="default"/>
        <w:lang w:val="en-US" w:eastAsia="en-US" w:bidi="ar-SA"/>
      </w:rPr>
    </w:lvl>
    <w:lvl w:ilvl="5" w:tplc="D598D672">
      <w:numFmt w:val="bullet"/>
      <w:lvlText w:val="•"/>
      <w:lvlJc w:val="left"/>
      <w:pPr>
        <w:ind w:left="6456" w:hanging="361"/>
      </w:pPr>
      <w:rPr>
        <w:rFonts w:hint="default"/>
        <w:lang w:val="en-US" w:eastAsia="en-US" w:bidi="ar-SA"/>
      </w:rPr>
    </w:lvl>
    <w:lvl w:ilvl="6" w:tplc="8E1C52BE">
      <w:numFmt w:val="bullet"/>
      <w:lvlText w:val="•"/>
      <w:lvlJc w:val="left"/>
      <w:pPr>
        <w:ind w:left="7506" w:hanging="361"/>
      </w:pPr>
      <w:rPr>
        <w:rFonts w:hint="default"/>
        <w:lang w:val="en-US" w:eastAsia="en-US" w:bidi="ar-SA"/>
      </w:rPr>
    </w:lvl>
    <w:lvl w:ilvl="7" w:tplc="A8B823DC">
      <w:numFmt w:val="bullet"/>
      <w:lvlText w:val="•"/>
      <w:lvlJc w:val="left"/>
      <w:pPr>
        <w:ind w:left="8555" w:hanging="361"/>
      </w:pPr>
      <w:rPr>
        <w:rFonts w:hint="default"/>
        <w:lang w:val="en-US" w:eastAsia="en-US" w:bidi="ar-SA"/>
      </w:rPr>
    </w:lvl>
    <w:lvl w:ilvl="8" w:tplc="13C24860">
      <w:numFmt w:val="bullet"/>
      <w:lvlText w:val="•"/>
      <w:lvlJc w:val="left"/>
      <w:pPr>
        <w:ind w:left="9604" w:hanging="361"/>
      </w:pPr>
      <w:rPr>
        <w:rFonts w:hint="default"/>
        <w:lang w:val="en-US" w:eastAsia="en-US" w:bidi="ar-SA"/>
      </w:rPr>
    </w:lvl>
  </w:abstractNum>
  <w:abstractNum w:abstractNumId="93" w15:restartNumberingAfterBreak="0">
    <w:nsid w:val="51BE367F"/>
    <w:multiLevelType w:val="hybridMultilevel"/>
    <w:tmpl w:val="B434D0C4"/>
    <w:lvl w:ilvl="0" w:tplc="9B7691E6">
      <w:start w:val="1"/>
      <w:numFmt w:val="upperLetter"/>
      <w:lvlText w:val="%1."/>
      <w:lvlJc w:val="left"/>
      <w:pPr>
        <w:ind w:left="1888" w:hanging="358"/>
        <w:jc w:val="left"/>
      </w:pPr>
      <w:rPr>
        <w:rFonts w:hint="default"/>
        <w:spacing w:val="-1"/>
        <w:w w:val="105"/>
        <w:lang w:val="en-US" w:eastAsia="en-US" w:bidi="ar-SA"/>
      </w:rPr>
    </w:lvl>
    <w:lvl w:ilvl="1" w:tplc="AAF29EF8">
      <w:numFmt w:val="bullet"/>
      <w:lvlText w:val="•"/>
      <w:lvlJc w:val="left"/>
      <w:pPr>
        <w:ind w:left="2862" w:hanging="358"/>
      </w:pPr>
      <w:rPr>
        <w:rFonts w:hint="default"/>
        <w:lang w:val="en-US" w:eastAsia="en-US" w:bidi="ar-SA"/>
      </w:rPr>
    </w:lvl>
    <w:lvl w:ilvl="2" w:tplc="3FA276EA">
      <w:numFmt w:val="bullet"/>
      <w:lvlText w:val="•"/>
      <w:lvlJc w:val="left"/>
      <w:pPr>
        <w:ind w:left="3844" w:hanging="358"/>
      </w:pPr>
      <w:rPr>
        <w:rFonts w:hint="default"/>
        <w:lang w:val="en-US" w:eastAsia="en-US" w:bidi="ar-SA"/>
      </w:rPr>
    </w:lvl>
    <w:lvl w:ilvl="3" w:tplc="8316864C">
      <w:numFmt w:val="bullet"/>
      <w:lvlText w:val="•"/>
      <w:lvlJc w:val="left"/>
      <w:pPr>
        <w:ind w:left="4826" w:hanging="358"/>
      </w:pPr>
      <w:rPr>
        <w:rFonts w:hint="default"/>
        <w:lang w:val="en-US" w:eastAsia="en-US" w:bidi="ar-SA"/>
      </w:rPr>
    </w:lvl>
    <w:lvl w:ilvl="4" w:tplc="8D6874B0">
      <w:numFmt w:val="bullet"/>
      <w:lvlText w:val="•"/>
      <w:lvlJc w:val="left"/>
      <w:pPr>
        <w:ind w:left="5809" w:hanging="358"/>
      </w:pPr>
      <w:rPr>
        <w:rFonts w:hint="default"/>
        <w:lang w:val="en-US" w:eastAsia="en-US" w:bidi="ar-SA"/>
      </w:rPr>
    </w:lvl>
    <w:lvl w:ilvl="5" w:tplc="06425F6C">
      <w:numFmt w:val="bullet"/>
      <w:lvlText w:val="•"/>
      <w:lvlJc w:val="left"/>
      <w:pPr>
        <w:ind w:left="6791" w:hanging="358"/>
      </w:pPr>
      <w:rPr>
        <w:rFonts w:hint="default"/>
        <w:lang w:val="en-US" w:eastAsia="en-US" w:bidi="ar-SA"/>
      </w:rPr>
    </w:lvl>
    <w:lvl w:ilvl="6" w:tplc="10CCAF80">
      <w:numFmt w:val="bullet"/>
      <w:lvlText w:val="•"/>
      <w:lvlJc w:val="left"/>
      <w:pPr>
        <w:ind w:left="7773" w:hanging="358"/>
      </w:pPr>
      <w:rPr>
        <w:rFonts w:hint="default"/>
        <w:lang w:val="en-US" w:eastAsia="en-US" w:bidi="ar-SA"/>
      </w:rPr>
    </w:lvl>
    <w:lvl w:ilvl="7" w:tplc="576C27DE">
      <w:numFmt w:val="bullet"/>
      <w:lvlText w:val="•"/>
      <w:lvlJc w:val="left"/>
      <w:pPr>
        <w:ind w:left="8755" w:hanging="358"/>
      </w:pPr>
      <w:rPr>
        <w:rFonts w:hint="default"/>
        <w:lang w:val="en-US" w:eastAsia="en-US" w:bidi="ar-SA"/>
      </w:rPr>
    </w:lvl>
    <w:lvl w:ilvl="8" w:tplc="BA26F5FE">
      <w:numFmt w:val="bullet"/>
      <w:lvlText w:val="•"/>
      <w:lvlJc w:val="left"/>
      <w:pPr>
        <w:ind w:left="9738" w:hanging="358"/>
      </w:pPr>
      <w:rPr>
        <w:rFonts w:hint="default"/>
        <w:lang w:val="en-US" w:eastAsia="en-US" w:bidi="ar-SA"/>
      </w:rPr>
    </w:lvl>
  </w:abstractNum>
  <w:abstractNum w:abstractNumId="94" w15:restartNumberingAfterBreak="0">
    <w:nsid w:val="51D06738"/>
    <w:multiLevelType w:val="hybridMultilevel"/>
    <w:tmpl w:val="349E0768"/>
    <w:lvl w:ilvl="0" w:tplc="696CC804">
      <w:start w:val="1"/>
      <w:numFmt w:val="decimal"/>
      <w:lvlText w:val="%1."/>
      <w:lvlJc w:val="left"/>
      <w:pPr>
        <w:ind w:left="2185" w:hanging="315"/>
        <w:jc w:val="right"/>
      </w:pPr>
      <w:rPr>
        <w:rFonts w:ascii="Arial" w:eastAsia="Arial" w:hAnsi="Arial" w:cs="Arial" w:hint="default"/>
        <w:b w:val="0"/>
        <w:bCs w:val="0"/>
        <w:i w:val="0"/>
        <w:iCs w:val="0"/>
        <w:spacing w:val="-1"/>
        <w:w w:val="106"/>
        <w:sz w:val="22"/>
        <w:szCs w:val="22"/>
        <w:lang w:val="en-US" w:eastAsia="en-US" w:bidi="ar-SA"/>
      </w:rPr>
    </w:lvl>
    <w:lvl w:ilvl="1" w:tplc="DC4E4E34">
      <w:numFmt w:val="bullet"/>
      <w:lvlText w:val="•"/>
      <w:lvlJc w:val="left"/>
      <w:pPr>
        <w:ind w:left="3132" w:hanging="315"/>
      </w:pPr>
      <w:rPr>
        <w:rFonts w:hint="default"/>
        <w:lang w:val="en-US" w:eastAsia="en-US" w:bidi="ar-SA"/>
      </w:rPr>
    </w:lvl>
    <w:lvl w:ilvl="2" w:tplc="A516DD9C">
      <w:numFmt w:val="bullet"/>
      <w:lvlText w:val="•"/>
      <w:lvlJc w:val="left"/>
      <w:pPr>
        <w:ind w:left="4084" w:hanging="315"/>
      </w:pPr>
      <w:rPr>
        <w:rFonts w:hint="default"/>
        <w:lang w:val="en-US" w:eastAsia="en-US" w:bidi="ar-SA"/>
      </w:rPr>
    </w:lvl>
    <w:lvl w:ilvl="3" w:tplc="4C84D912">
      <w:numFmt w:val="bullet"/>
      <w:lvlText w:val="•"/>
      <w:lvlJc w:val="left"/>
      <w:pPr>
        <w:ind w:left="5036" w:hanging="315"/>
      </w:pPr>
      <w:rPr>
        <w:rFonts w:hint="default"/>
        <w:lang w:val="en-US" w:eastAsia="en-US" w:bidi="ar-SA"/>
      </w:rPr>
    </w:lvl>
    <w:lvl w:ilvl="4" w:tplc="0F7A0FA0">
      <w:numFmt w:val="bullet"/>
      <w:lvlText w:val="•"/>
      <w:lvlJc w:val="left"/>
      <w:pPr>
        <w:ind w:left="5989" w:hanging="315"/>
      </w:pPr>
      <w:rPr>
        <w:rFonts w:hint="default"/>
        <w:lang w:val="en-US" w:eastAsia="en-US" w:bidi="ar-SA"/>
      </w:rPr>
    </w:lvl>
    <w:lvl w:ilvl="5" w:tplc="B704BB4E">
      <w:numFmt w:val="bullet"/>
      <w:lvlText w:val="•"/>
      <w:lvlJc w:val="left"/>
      <w:pPr>
        <w:ind w:left="6941" w:hanging="315"/>
      </w:pPr>
      <w:rPr>
        <w:rFonts w:hint="default"/>
        <w:lang w:val="en-US" w:eastAsia="en-US" w:bidi="ar-SA"/>
      </w:rPr>
    </w:lvl>
    <w:lvl w:ilvl="6" w:tplc="0F627EAA">
      <w:numFmt w:val="bullet"/>
      <w:lvlText w:val="•"/>
      <w:lvlJc w:val="left"/>
      <w:pPr>
        <w:ind w:left="7893" w:hanging="315"/>
      </w:pPr>
      <w:rPr>
        <w:rFonts w:hint="default"/>
        <w:lang w:val="en-US" w:eastAsia="en-US" w:bidi="ar-SA"/>
      </w:rPr>
    </w:lvl>
    <w:lvl w:ilvl="7" w:tplc="E34C6078">
      <w:numFmt w:val="bullet"/>
      <w:lvlText w:val="•"/>
      <w:lvlJc w:val="left"/>
      <w:pPr>
        <w:ind w:left="8845" w:hanging="315"/>
      </w:pPr>
      <w:rPr>
        <w:rFonts w:hint="default"/>
        <w:lang w:val="en-US" w:eastAsia="en-US" w:bidi="ar-SA"/>
      </w:rPr>
    </w:lvl>
    <w:lvl w:ilvl="8" w:tplc="6DD88242">
      <w:numFmt w:val="bullet"/>
      <w:lvlText w:val="•"/>
      <w:lvlJc w:val="left"/>
      <w:pPr>
        <w:ind w:left="9798" w:hanging="315"/>
      </w:pPr>
      <w:rPr>
        <w:rFonts w:hint="default"/>
        <w:lang w:val="en-US" w:eastAsia="en-US" w:bidi="ar-SA"/>
      </w:rPr>
    </w:lvl>
  </w:abstractNum>
  <w:abstractNum w:abstractNumId="95" w15:restartNumberingAfterBreak="0">
    <w:nsid w:val="51ED4536"/>
    <w:multiLevelType w:val="hybridMultilevel"/>
    <w:tmpl w:val="FC6415E4"/>
    <w:lvl w:ilvl="0" w:tplc="0FEEA29E">
      <w:start w:val="1"/>
      <w:numFmt w:val="upperLetter"/>
      <w:lvlText w:val="%1."/>
      <w:lvlJc w:val="left"/>
      <w:pPr>
        <w:ind w:left="1838" w:hanging="369"/>
        <w:jc w:val="left"/>
      </w:pPr>
      <w:rPr>
        <w:rFonts w:ascii="Arial" w:eastAsia="Arial" w:hAnsi="Arial" w:cs="Arial" w:hint="default"/>
        <w:b w:val="0"/>
        <w:bCs w:val="0"/>
        <w:i w:val="0"/>
        <w:iCs w:val="0"/>
        <w:spacing w:val="-1"/>
        <w:w w:val="101"/>
        <w:sz w:val="22"/>
        <w:szCs w:val="22"/>
        <w:lang w:val="en-US" w:eastAsia="en-US" w:bidi="ar-SA"/>
      </w:rPr>
    </w:lvl>
    <w:lvl w:ilvl="1" w:tplc="384E81D8">
      <w:start w:val="1"/>
      <w:numFmt w:val="decimal"/>
      <w:lvlText w:val="%2."/>
      <w:lvlJc w:val="left"/>
      <w:pPr>
        <w:ind w:left="2206" w:hanging="364"/>
        <w:jc w:val="left"/>
      </w:pPr>
      <w:rPr>
        <w:rFonts w:ascii="Arial" w:eastAsia="Arial" w:hAnsi="Arial" w:cs="Arial" w:hint="default"/>
        <w:b w:val="0"/>
        <w:bCs w:val="0"/>
        <w:i w:val="0"/>
        <w:iCs w:val="0"/>
        <w:spacing w:val="-1"/>
        <w:w w:val="106"/>
        <w:sz w:val="22"/>
        <w:szCs w:val="22"/>
        <w:lang w:val="en-US" w:eastAsia="en-US" w:bidi="ar-SA"/>
      </w:rPr>
    </w:lvl>
    <w:lvl w:ilvl="2" w:tplc="A5702438">
      <w:start w:val="1"/>
      <w:numFmt w:val="lowerLetter"/>
      <w:lvlText w:val="%3."/>
      <w:lvlJc w:val="left"/>
      <w:pPr>
        <w:ind w:left="2745" w:hanging="367"/>
        <w:jc w:val="left"/>
      </w:pPr>
      <w:rPr>
        <w:rFonts w:ascii="Arial" w:eastAsia="Arial" w:hAnsi="Arial" w:cs="Arial" w:hint="default"/>
        <w:b w:val="0"/>
        <w:bCs w:val="0"/>
        <w:i w:val="0"/>
        <w:iCs w:val="0"/>
        <w:spacing w:val="-1"/>
        <w:w w:val="108"/>
        <w:sz w:val="22"/>
        <w:szCs w:val="22"/>
        <w:lang w:val="en-US" w:eastAsia="en-US" w:bidi="ar-SA"/>
      </w:rPr>
    </w:lvl>
    <w:lvl w:ilvl="3" w:tplc="EBDA8952">
      <w:numFmt w:val="bullet"/>
      <w:lvlText w:val="•"/>
      <w:lvlJc w:val="left"/>
      <w:pPr>
        <w:ind w:left="3860" w:hanging="367"/>
      </w:pPr>
      <w:rPr>
        <w:rFonts w:hint="default"/>
        <w:lang w:val="en-US" w:eastAsia="en-US" w:bidi="ar-SA"/>
      </w:rPr>
    </w:lvl>
    <w:lvl w:ilvl="4" w:tplc="76843B7A">
      <w:numFmt w:val="bullet"/>
      <w:lvlText w:val="•"/>
      <w:lvlJc w:val="left"/>
      <w:pPr>
        <w:ind w:left="4980" w:hanging="367"/>
      </w:pPr>
      <w:rPr>
        <w:rFonts w:hint="default"/>
        <w:lang w:val="en-US" w:eastAsia="en-US" w:bidi="ar-SA"/>
      </w:rPr>
    </w:lvl>
    <w:lvl w:ilvl="5" w:tplc="0F7C7124">
      <w:numFmt w:val="bullet"/>
      <w:lvlText w:val="•"/>
      <w:lvlJc w:val="left"/>
      <w:pPr>
        <w:ind w:left="6101" w:hanging="367"/>
      </w:pPr>
      <w:rPr>
        <w:rFonts w:hint="default"/>
        <w:lang w:val="en-US" w:eastAsia="en-US" w:bidi="ar-SA"/>
      </w:rPr>
    </w:lvl>
    <w:lvl w:ilvl="6" w:tplc="11C05264">
      <w:numFmt w:val="bullet"/>
      <w:lvlText w:val="•"/>
      <w:lvlJc w:val="left"/>
      <w:pPr>
        <w:ind w:left="7221" w:hanging="367"/>
      </w:pPr>
      <w:rPr>
        <w:rFonts w:hint="default"/>
        <w:lang w:val="en-US" w:eastAsia="en-US" w:bidi="ar-SA"/>
      </w:rPr>
    </w:lvl>
    <w:lvl w:ilvl="7" w:tplc="6070219C">
      <w:numFmt w:val="bullet"/>
      <w:lvlText w:val="•"/>
      <w:lvlJc w:val="left"/>
      <w:pPr>
        <w:ind w:left="8341" w:hanging="367"/>
      </w:pPr>
      <w:rPr>
        <w:rFonts w:hint="default"/>
        <w:lang w:val="en-US" w:eastAsia="en-US" w:bidi="ar-SA"/>
      </w:rPr>
    </w:lvl>
    <w:lvl w:ilvl="8" w:tplc="B1F8EFFA">
      <w:numFmt w:val="bullet"/>
      <w:lvlText w:val="•"/>
      <w:lvlJc w:val="left"/>
      <w:pPr>
        <w:ind w:left="9462" w:hanging="367"/>
      </w:pPr>
      <w:rPr>
        <w:rFonts w:hint="default"/>
        <w:lang w:val="en-US" w:eastAsia="en-US" w:bidi="ar-SA"/>
      </w:rPr>
    </w:lvl>
  </w:abstractNum>
  <w:abstractNum w:abstractNumId="96" w15:restartNumberingAfterBreak="0">
    <w:nsid w:val="532922AD"/>
    <w:multiLevelType w:val="hybridMultilevel"/>
    <w:tmpl w:val="22546CF4"/>
    <w:lvl w:ilvl="0" w:tplc="61A8D71E">
      <w:start w:val="1"/>
      <w:numFmt w:val="upperLetter"/>
      <w:lvlText w:val="%1."/>
      <w:lvlJc w:val="left"/>
      <w:pPr>
        <w:ind w:left="1759" w:hanging="356"/>
        <w:jc w:val="left"/>
      </w:pPr>
      <w:rPr>
        <w:rFonts w:hint="default"/>
        <w:spacing w:val="-1"/>
        <w:w w:val="101"/>
        <w:lang w:val="en-US" w:eastAsia="en-US" w:bidi="ar-SA"/>
      </w:rPr>
    </w:lvl>
    <w:lvl w:ilvl="1" w:tplc="56EC29E0">
      <w:numFmt w:val="bullet"/>
      <w:lvlText w:val="•"/>
      <w:lvlJc w:val="left"/>
      <w:pPr>
        <w:ind w:left="2754" w:hanging="356"/>
      </w:pPr>
      <w:rPr>
        <w:rFonts w:hint="default"/>
        <w:lang w:val="en-US" w:eastAsia="en-US" w:bidi="ar-SA"/>
      </w:rPr>
    </w:lvl>
    <w:lvl w:ilvl="2" w:tplc="F4DAF7DC">
      <w:numFmt w:val="bullet"/>
      <w:lvlText w:val="•"/>
      <w:lvlJc w:val="left"/>
      <w:pPr>
        <w:ind w:left="3748" w:hanging="356"/>
      </w:pPr>
      <w:rPr>
        <w:rFonts w:hint="default"/>
        <w:lang w:val="en-US" w:eastAsia="en-US" w:bidi="ar-SA"/>
      </w:rPr>
    </w:lvl>
    <w:lvl w:ilvl="3" w:tplc="72581EFC">
      <w:numFmt w:val="bullet"/>
      <w:lvlText w:val="•"/>
      <w:lvlJc w:val="left"/>
      <w:pPr>
        <w:ind w:left="4742" w:hanging="356"/>
      </w:pPr>
      <w:rPr>
        <w:rFonts w:hint="default"/>
        <w:lang w:val="en-US" w:eastAsia="en-US" w:bidi="ar-SA"/>
      </w:rPr>
    </w:lvl>
    <w:lvl w:ilvl="4" w:tplc="2DC2F432">
      <w:numFmt w:val="bullet"/>
      <w:lvlText w:val="•"/>
      <w:lvlJc w:val="left"/>
      <w:pPr>
        <w:ind w:left="5737" w:hanging="356"/>
      </w:pPr>
      <w:rPr>
        <w:rFonts w:hint="default"/>
        <w:lang w:val="en-US" w:eastAsia="en-US" w:bidi="ar-SA"/>
      </w:rPr>
    </w:lvl>
    <w:lvl w:ilvl="5" w:tplc="C1FC69D2">
      <w:numFmt w:val="bullet"/>
      <w:lvlText w:val="•"/>
      <w:lvlJc w:val="left"/>
      <w:pPr>
        <w:ind w:left="6731" w:hanging="356"/>
      </w:pPr>
      <w:rPr>
        <w:rFonts w:hint="default"/>
        <w:lang w:val="en-US" w:eastAsia="en-US" w:bidi="ar-SA"/>
      </w:rPr>
    </w:lvl>
    <w:lvl w:ilvl="6" w:tplc="F5C4278E">
      <w:numFmt w:val="bullet"/>
      <w:lvlText w:val="•"/>
      <w:lvlJc w:val="left"/>
      <w:pPr>
        <w:ind w:left="7725" w:hanging="356"/>
      </w:pPr>
      <w:rPr>
        <w:rFonts w:hint="default"/>
        <w:lang w:val="en-US" w:eastAsia="en-US" w:bidi="ar-SA"/>
      </w:rPr>
    </w:lvl>
    <w:lvl w:ilvl="7" w:tplc="D6040B40">
      <w:numFmt w:val="bullet"/>
      <w:lvlText w:val="•"/>
      <w:lvlJc w:val="left"/>
      <w:pPr>
        <w:ind w:left="8719" w:hanging="356"/>
      </w:pPr>
      <w:rPr>
        <w:rFonts w:hint="default"/>
        <w:lang w:val="en-US" w:eastAsia="en-US" w:bidi="ar-SA"/>
      </w:rPr>
    </w:lvl>
    <w:lvl w:ilvl="8" w:tplc="0A861706">
      <w:numFmt w:val="bullet"/>
      <w:lvlText w:val="•"/>
      <w:lvlJc w:val="left"/>
      <w:pPr>
        <w:ind w:left="9714" w:hanging="356"/>
      </w:pPr>
      <w:rPr>
        <w:rFonts w:hint="default"/>
        <w:lang w:val="en-US" w:eastAsia="en-US" w:bidi="ar-SA"/>
      </w:rPr>
    </w:lvl>
  </w:abstractNum>
  <w:abstractNum w:abstractNumId="97" w15:restartNumberingAfterBreak="0">
    <w:nsid w:val="558220FD"/>
    <w:multiLevelType w:val="hybridMultilevel"/>
    <w:tmpl w:val="9BFA3C48"/>
    <w:lvl w:ilvl="0" w:tplc="122A21AC">
      <w:start w:val="1"/>
      <w:numFmt w:val="upperLetter"/>
      <w:lvlText w:val="%1."/>
      <w:lvlJc w:val="left"/>
      <w:pPr>
        <w:ind w:left="2004" w:hanging="363"/>
        <w:jc w:val="left"/>
      </w:pPr>
      <w:rPr>
        <w:rFonts w:hint="default"/>
        <w:spacing w:val="-1"/>
        <w:w w:val="110"/>
        <w:lang w:val="en-US" w:eastAsia="en-US" w:bidi="ar-SA"/>
      </w:rPr>
    </w:lvl>
    <w:lvl w:ilvl="1" w:tplc="223A8E58">
      <w:numFmt w:val="bullet"/>
      <w:lvlText w:val="•"/>
      <w:lvlJc w:val="left"/>
      <w:pPr>
        <w:ind w:left="2998" w:hanging="363"/>
      </w:pPr>
      <w:rPr>
        <w:rFonts w:hint="default"/>
        <w:lang w:val="en-US" w:eastAsia="en-US" w:bidi="ar-SA"/>
      </w:rPr>
    </w:lvl>
    <w:lvl w:ilvl="2" w:tplc="2BF497E8">
      <w:numFmt w:val="bullet"/>
      <w:lvlText w:val="•"/>
      <w:lvlJc w:val="left"/>
      <w:pPr>
        <w:ind w:left="3997" w:hanging="363"/>
      </w:pPr>
      <w:rPr>
        <w:rFonts w:hint="default"/>
        <w:lang w:val="en-US" w:eastAsia="en-US" w:bidi="ar-SA"/>
      </w:rPr>
    </w:lvl>
    <w:lvl w:ilvl="3" w:tplc="20E09190">
      <w:numFmt w:val="bullet"/>
      <w:lvlText w:val="•"/>
      <w:lvlJc w:val="left"/>
      <w:pPr>
        <w:ind w:left="4996" w:hanging="363"/>
      </w:pPr>
      <w:rPr>
        <w:rFonts w:hint="default"/>
        <w:lang w:val="en-US" w:eastAsia="en-US" w:bidi="ar-SA"/>
      </w:rPr>
    </w:lvl>
    <w:lvl w:ilvl="4" w:tplc="D72C5DD6">
      <w:numFmt w:val="bullet"/>
      <w:lvlText w:val="•"/>
      <w:lvlJc w:val="left"/>
      <w:pPr>
        <w:ind w:left="5994" w:hanging="363"/>
      </w:pPr>
      <w:rPr>
        <w:rFonts w:hint="default"/>
        <w:lang w:val="en-US" w:eastAsia="en-US" w:bidi="ar-SA"/>
      </w:rPr>
    </w:lvl>
    <w:lvl w:ilvl="5" w:tplc="64384B8A">
      <w:numFmt w:val="bullet"/>
      <w:lvlText w:val="•"/>
      <w:lvlJc w:val="left"/>
      <w:pPr>
        <w:ind w:left="6993" w:hanging="363"/>
      </w:pPr>
      <w:rPr>
        <w:rFonts w:hint="default"/>
        <w:lang w:val="en-US" w:eastAsia="en-US" w:bidi="ar-SA"/>
      </w:rPr>
    </w:lvl>
    <w:lvl w:ilvl="6" w:tplc="6BDA04E2">
      <w:numFmt w:val="bullet"/>
      <w:lvlText w:val="•"/>
      <w:lvlJc w:val="left"/>
      <w:pPr>
        <w:ind w:left="7992" w:hanging="363"/>
      </w:pPr>
      <w:rPr>
        <w:rFonts w:hint="default"/>
        <w:lang w:val="en-US" w:eastAsia="en-US" w:bidi="ar-SA"/>
      </w:rPr>
    </w:lvl>
    <w:lvl w:ilvl="7" w:tplc="D0944802">
      <w:numFmt w:val="bullet"/>
      <w:lvlText w:val="•"/>
      <w:lvlJc w:val="left"/>
      <w:pPr>
        <w:ind w:left="8990" w:hanging="363"/>
      </w:pPr>
      <w:rPr>
        <w:rFonts w:hint="default"/>
        <w:lang w:val="en-US" w:eastAsia="en-US" w:bidi="ar-SA"/>
      </w:rPr>
    </w:lvl>
    <w:lvl w:ilvl="8" w:tplc="EBFCD6A4">
      <w:numFmt w:val="bullet"/>
      <w:lvlText w:val="•"/>
      <w:lvlJc w:val="left"/>
      <w:pPr>
        <w:ind w:left="9989" w:hanging="363"/>
      </w:pPr>
      <w:rPr>
        <w:rFonts w:hint="default"/>
        <w:lang w:val="en-US" w:eastAsia="en-US" w:bidi="ar-SA"/>
      </w:rPr>
    </w:lvl>
  </w:abstractNum>
  <w:abstractNum w:abstractNumId="98" w15:restartNumberingAfterBreak="0">
    <w:nsid w:val="558523C7"/>
    <w:multiLevelType w:val="multilevel"/>
    <w:tmpl w:val="6CE4D42E"/>
    <w:lvl w:ilvl="0">
      <w:start w:val="1"/>
      <w:numFmt w:val="upperLetter"/>
      <w:lvlText w:val="%1."/>
      <w:lvlJc w:val="left"/>
      <w:pPr>
        <w:ind w:left="1918" w:hanging="359"/>
        <w:jc w:val="left"/>
      </w:pPr>
      <w:rPr>
        <w:rFonts w:ascii="Arial" w:eastAsia="Arial" w:hAnsi="Arial" w:cs="Arial" w:hint="default"/>
        <w:b w:val="0"/>
        <w:bCs w:val="0"/>
        <w:i w:val="0"/>
        <w:iCs w:val="0"/>
        <w:spacing w:val="-1"/>
        <w:w w:val="105"/>
        <w:sz w:val="22"/>
        <w:szCs w:val="22"/>
        <w:lang w:val="en-US" w:eastAsia="en-US" w:bidi="ar-SA"/>
      </w:rPr>
    </w:lvl>
    <w:lvl w:ilvl="1">
      <w:start w:val="1"/>
      <w:numFmt w:val="decimal"/>
      <w:lvlText w:val="%1.%2"/>
      <w:lvlJc w:val="left"/>
      <w:pPr>
        <w:ind w:left="2582" w:hanging="1083"/>
        <w:jc w:val="right"/>
      </w:pPr>
      <w:rPr>
        <w:rFonts w:hint="default"/>
        <w:spacing w:val="-1"/>
        <w:w w:val="98"/>
        <w:lang w:val="en-US" w:eastAsia="en-US" w:bidi="ar-SA"/>
      </w:rPr>
    </w:lvl>
    <w:lvl w:ilvl="2">
      <w:numFmt w:val="bullet"/>
      <w:lvlText w:val="•"/>
      <w:lvlJc w:val="left"/>
      <w:pPr>
        <w:ind w:left="3593" w:hanging="1083"/>
      </w:pPr>
      <w:rPr>
        <w:rFonts w:hint="default"/>
        <w:lang w:val="en-US" w:eastAsia="en-US" w:bidi="ar-SA"/>
      </w:rPr>
    </w:lvl>
    <w:lvl w:ilvl="3">
      <w:numFmt w:val="bullet"/>
      <w:lvlText w:val="•"/>
      <w:lvlJc w:val="left"/>
      <w:pPr>
        <w:ind w:left="4607" w:hanging="1083"/>
      </w:pPr>
      <w:rPr>
        <w:rFonts w:hint="default"/>
        <w:lang w:val="en-US" w:eastAsia="en-US" w:bidi="ar-SA"/>
      </w:rPr>
    </w:lvl>
    <w:lvl w:ilvl="4">
      <w:numFmt w:val="bullet"/>
      <w:lvlText w:val="•"/>
      <w:lvlJc w:val="left"/>
      <w:pPr>
        <w:ind w:left="5620" w:hanging="1083"/>
      </w:pPr>
      <w:rPr>
        <w:rFonts w:hint="default"/>
        <w:lang w:val="en-US" w:eastAsia="en-US" w:bidi="ar-SA"/>
      </w:rPr>
    </w:lvl>
    <w:lvl w:ilvl="5">
      <w:numFmt w:val="bullet"/>
      <w:lvlText w:val="•"/>
      <w:lvlJc w:val="left"/>
      <w:pPr>
        <w:ind w:left="6634" w:hanging="1083"/>
      </w:pPr>
      <w:rPr>
        <w:rFonts w:hint="default"/>
        <w:lang w:val="en-US" w:eastAsia="en-US" w:bidi="ar-SA"/>
      </w:rPr>
    </w:lvl>
    <w:lvl w:ilvl="6">
      <w:numFmt w:val="bullet"/>
      <w:lvlText w:val="•"/>
      <w:lvlJc w:val="left"/>
      <w:pPr>
        <w:ind w:left="7648" w:hanging="1083"/>
      </w:pPr>
      <w:rPr>
        <w:rFonts w:hint="default"/>
        <w:lang w:val="en-US" w:eastAsia="en-US" w:bidi="ar-SA"/>
      </w:rPr>
    </w:lvl>
    <w:lvl w:ilvl="7">
      <w:numFmt w:val="bullet"/>
      <w:lvlText w:val="•"/>
      <w:lvlJc w:val="left"/>
      <w:pPr>
        <w:ind w:left="8661" w:hanging="1083"/>
      </w:pPr>
      <w:rPr>
        <w:rFonts w:hint="default"/>
        <w:lang w:val="en-US" w:eastAsia="en-US" w:bidi="ar-SA"/>
      </w:rPr>
    </w:lvl>
    <w:lvl w:ilvl="8">
      <w:numFmt w:val="bullet"/>
      <w:lvlText w:val="•"/>
      <w:lvlJc w:val="left"/>
      <w:pPr>
        <w:ind w:left="9675" w:hanging="1083"/>
      </w:pPr>
      <w:rPr>
        <w:rFonts w:hint="default"/>
        <w:lang w:val="en-US" w:eastAsia="en-US" w:bidi="ar-SA"/>
      </w:rPr>
    </w:lvl>
  </w:abstractNum>
  <w:abstractNum w:abstractNumId="99" w15:restartNumberingAfterBreak="0">
    <w:nsid w:val="56856F8A"/>
    <w:multiLevelType w:val="hybridMultilevel"/>
    <w:tmpl w:val="B3B6B918"/>
    <w:lvl w:ilvl="0" w:tplc="517C7D58">
      <w:start w:val="1"/>
      <w:numFmt w:val="upperLetter"/>
      <w:lvlText w:val="%1."/>
      <w:lvlJc w:val="left"/>
      <w:pPr>
        <w:ind w:left="2211" w:hanging="366"/>
        <w:jc w:val="right"/>
      </w:pPr>
      <w:rPr>
        <w:rFonts w:hint="default"/>
        <w:spacing w:val="-1"/>
        <w:w w:val="110"/>
        <w:lang w:val="en-US" w:eastAsia="en-US" w:bidi="ar-SA"/>
      </w:rPr>
    </w:lvl>
    <w:lvl w:ilvl="1" w:tplc="20862F0E">
      <w:start w:val="1"/>
      <w:numFmt w:val="decimal"/>
      <w:lvlText w:val="%2."/>
      <w:lvlJc w:val="left"/>
      <w:pPr>
        <w:ind w:left="2697" w:hanging="358"/>
        <w:jc w:val="left"/>
      </w:pPr>
      <w:rPr>
        <w:rFonts w:ascii="Arial" w:eastAsia="Arial" w:hAnsi="Arial" w:cs="Arial" w:hint="default"/>
        <w:b w:val="0"/>
        <w:bCs w:val="0"/>
        <w:i w:val="0"/>
        <w:iCs w:val="0"/>
        <w:spacing w:val="-1"/>
        <w:w w:val="100"/>
        <w:sz w:val="22"/>
        <w:szCs w:val="22"/>
        <w:lang w:val="en-US" w:eastAsia="en-US" w:bidi="ar-SA"/>
      </w:rPr>
    </w:lvl>
    <w:lvl w:ilvl="2" w:tplc="99CA54AE">
      <w:numFmt w:val="bullet"/>
      <w:lvlText w:val="•"/>
      <w:lvlJc w:val="left"/>
      <w:pPr>
        <w:ind w:left="2700" w:hanging="358"/>
      </w:pPr>
      <w:rPr>
        <w:rFonts w:hint="default"/>
        <w:lang w:val="en-US" w:eastAsia="en-US" w:bidi="ar-SA"/>
      </w:rPr>
    </w:lvl>
    <w:lvl w:ilvl="3" w:tplc="0A4EC418">
      <w:numFmt w:val="bullet"/>
      <w:lvlText w:val="•"/>
      <w:lvlJc w:val="left"/>
      <w:pPr>
        <w:ind w:left="3860" w:hanging="358"/>
      </w:pPr>
      <w:rPr>
        <w:rFonts w:hint="default"/>
        <w:lang w:val="en-US" w:eastAsia="en-US" w:bidi="ar-SA"/>
      </w:rPr>
    </w:lvl>
    <w:lvl w:ilvl="4" w:tplc="40382992">
      <w:numFmt w:val="bullet"/>
      <w:lvlText w:val="•"/>
      <w:lvlJc w:val="left"/>
      <w:pPr>
        <w:ind w:left="5021" w:hanging="358"/>
      </w:pPr>
      <w:rPr>
        <w:rFonts w:hint="default"/>
        <w:lang w:val="en-US" w:eastAsia="en-US" w:bidi="ar-SA"/>
      </w:rPr>
    </w:lvl>
    <w:lvl w:ilvl="5" w:tplc="17D0D842">
      <w:numFmt w:val="bullet"/>
      <w:lvlText w:val="•"/>
      <w:lvlJc w:val="left"/>
      <w:pPr>
        <w:ind w:left="6182" w:hanging="358"/>
      </w:pPr>
      <w:rPr>
        <w:rFonts w:hint="default"/>
        <w:lang w:val="en-US" w:eastAsia="en-US" w:bidi="ar-SA"/>
      </w:rPr>
    </w:lvl>
    <w:lvl w:ilvl="6" w:tplc="FCD6203C">
      <w:numFmt w:val="bullet"/>
      <w:lvlText w:val="•"/>
      <w:lvlJc w:val="left"/>
      <w:pPr>
        <w:ind w:left="7343" w:hanging="358"/>
      </w:pPr>
      <w:rPr>
        <w:rFonts w:hint="default"/>
        <w:lang w:val="en-US" w:eastAsia="en-US" w:bidi="ar-SA"/>
      </w:rPr>
    </w:lvl>
    <w:lvl w:ilvl="7" w:tplc="10CE2EA4">
      <w:numFmt w:val="bullet"/>
      <w:lvlText w:val="•"/>
      <w:lvlJc w:val="left"/>
      <w:pPr>
        <w:ind w:left="8504" w:hanging="358"/>
      </w:pPr>
      <w:rPr>
        <w:rFonts w:hint="default"/>
        <w:lang w:val="en-US" w:eastAsia="en-US" w:bidi="ar-SA"/>
      </w:rPr>
    </w:lvl>
    <w:lvl w:ilvl="8" w:tplc="D3B43AD2">
      <w:numFmt w:val="bullet"/>
      <w:lvlText w:val="•"/>
      <w:lvlJc w:val="left"/>
      <w:pPr>
        <w:ind w:left="9665" w:hanging="358"/>
      </w:pPr>
      <w:rPr>
        <w:rFonts w:hint="default"/>
        <w:lang w:val="en-US" w:eastAsia="en-US" w:bidi="ar-SA"/>
      </w:rPr>
    </w:lvl>
  </w:abstractNum>
  <w:abstractNum w:abstractNumId="100" w15:restartNumberingAfterBreak="0">
    <w:nsid w:val="58016A4E"/>
    <w:multiLevelType w:val="hybridMultilevel"/>
    <w:tmpl w:val="E492695C"/>
    <w:lvl w:ilvl="0" w:tplc="69509C14">
      <w:start w:val="1"/>
      <w:numFmt w:val="upperLetter"/>
      <w:lvlText w:val="%1."/>
      <w:lvlJc w:val="left"/>
      <w:pPr>
        <w:ind w:left="1822" w:hanging="349"/>
        <w:jc w:val="left"/>
      </w:pPr>
      <w:rPr>
        <w:rFonts w:hint="default"/>
        <w:spacing w:val="-1"/>
        <w:w w:val="86"/>
        <w:lang w:val="en-US" w:eastAsia="en-US" w:bidi="ar-SA"/>
      </w:rPr>
    </w:lvl>
    <w:lvl w:ilvl="1" w:tplc="3D24F1E6">
      <w:start w:val="1"/>
      <w:numFmt w:val="decimal"/>
      <w:lvlText w:val="%2."/>
      <w:lvlJc w:val="left"/>
      <w:pPr>
        <w:ind w:left="2308" w:hanging="357"/>
        <w:jc w:val="left"/>
      </w:pPr>
      <w:rPr>
        <w:rFonts w:ascii="Arial" w:eastAsia="Arial" w:hAnsi="Arial" w:cs="Arial" w:hint="default"/>
        <w:b w:val="0"/>
        <w:bCs w:val="0"/>
        <w:i w:val="0"/>
        <w:iCs w:val="0"/>
        <w:spacing w:val="-1"/>
        <w:w w:val="100"/>
        <w:sz w:val="22"/>
        <w:szCs w:val="22"/>
        <w:lang w:val="en-US" w:eastAsia="en-US" w:bidi="ar-SA"/>
      </w:rPr>
    </w:lvl>
    <w:lvl w:ilvl="2" w:tplc="B2E46B78">
      <w:numFmt w:val="bullet"/>
      <w:lvlText w:val="•"/>
      <w:lvlJc w:val="left"/>
      <w:pPr>
        <w:ind w:left="3344" w:hanging="357"/>
      </w:pPr>
      <w:rPr>
        <w:rFonts w:hint="default"/>
        <w:lang w:val="en-US" w:eastAsia="en-US" w:bidi="ar-SA"/>
      </w:rPr>
    </w:lvl>
    <w:lvl w:ilvl="3" w:tplc="7A101D5C">
      <w:numFmt w:val="bullet"/>
      <w:lvlText w:val="•"/>
      <w:lvlJc w:val="left"/>
      <w:pPr>
        <w:ind w:left="4389" w:hanging="357"/>
      </w:pPr>
      <w:rPr>
        <w:rFonts w:hint="default"/>
        <w:lang w:val="en-US" w:eastAsia="en-US" w:bidi="ar-SA"/>
      </w:rPr>
    </w:lvl>
    <w:lvl w:ilvl="4" w:tplc="95B23190">
      <w:numFmt w:val="bullet"/>
      <w:lvlText w:val="•"/>
      <w:lvlJc w:val="left"/>
      <w:pPr>
        <w:ind w:left="5434" w:hanging="357"/>
      </w:pPr>
      <w:rPr>
        <w:rFonts w:hint="default"/>
        <w:lang w:val="en-US" w:eastAsia="en-US" w:bidi="ar-SA"/>
      </w:rPr>
    </w:lvl>
    <w:lvl w:ilvl="5" w:tplc="B85C2AEC">
      <w:numFmt w:val="bullet"/>
      <w:lvlText w:val="•"/>
      <w:lvlJc w:val="left"/>
      <w:pPr>
        <w:ind w:left="6479" w:hanging="357"/>
      </w:pPr>
      <w:rPr>
        <w:rFonts w:hint="default"/>
        <w:lang w:val="en-US" w:eastAsia="en-US" w:bidi="ar-SA"/>
      </w:rPr>
    </w:lvl>
    <w:lvl w:ilvl="6" w:tplc="163C7806">
      <w:numFmt w:val="bullet"/>
      <w:lvlText w:val="•"/>
      <w:lvlJc w:val="left"/>
      <w:pPr>
        <w:ind w:left="7523" w:hanging="357"/>
      </w:pPr>
      <w:rPr>
        <w:rFonts w:hint="default"/>
        <w:lang w:val="en-US" w:eastAsia="en-US" w:bidi="ar-SA"/>
      </w:rPr>
    </w:lvl>
    <w:lvl w:ilvl="7" w:tplc="035EA09A">
      <w:numFmt w:val="bullet"/>
      <w:lvlText w:val="•"/>
      <w:lvlJc w:val="left"/>
      <w:pPr>
        <w:ind w:left="8568" w:hanging="357"/>
      </w:pPr>
      <w:rPr>
        <w:rFonts w:hint="default"/>
        <w:lang w:val="en-US" w:eastAsia="en-US" w:bidi="ar-SA"/>
      </w:rPr>
    </w:lvl>
    <w:lvl w:ilvl="8" w:tplc="BEF8E978">
      <w:numFmt w:val="bullet"/>
      <w:lvlText w:val="•"/>
      <w:lvlJc w:val="left"/>
      <w:pPr>
        <w:ind w:left="9613" w:hanging="357"/>
      </w:pPr>
      <w:rPr>
        <w:rFonts w:hint="default"/>
        <w:lang w:val="en-US" w:eastAsia="en-US" w:bidi="ar-SA"/>
      </w:rPr>
    </w:lvl>
  </w:abstractNum>
  <w:abstractNum w:abstractNumId="101" w15:restartNumberingAfterBreak="0">
    <w:nsid w:val="583B21B7"/>
    <w:multiLevelType w:val="hybridMultilevel"/>
    <w:tmpl w:val="1FC62EF0"/>
    <w:lvl w:ilvl="0" w:tplc="29FC31EA">
      <w:start w:val="1"/>
      <w:numFmt w:val="upperLetter"/>
      <w:lvlText w:val="%1."/>
      <w:lvlJc w:val="left"/>
      <w:pPr>
        <w:ind w:left="1835" w:hanging="365"/>
        <w:jc w:val="left"/>
      </w:pPr>
      <w:rPr>
        <w:rFonts w:ascii="Arial" w:eastAsia="Arial" w:hAnsi="Arial" w:cs="Arial" w:hint="default"/>
        <w:b w:val="0"/>
        <w:bCs w:val="0"/>
        <w:i w:val="0"/>
        <w:iCs w:val="0"/>
        <w:spacing w:val="-1"/>
        <w:w w:val="105"/>
        <w:sz w:val="22"/>
        <w:szCs w:val="22"/>
        <w:lang w:val="en-US" w:eastAsia="en-US" w:bidi="ar-SA"/>
      </w:rPr>
    </w:lvl>
    <w:lvl w:ilvl="1" w:tplc="5D9C93A8">
      <w:start w:val="1"/>
      <w:numFmt w:val="decimal"/>
      <w:lvlText w:val="%2."/>
      <w:lvlJc w:val="left"/>
      <w:pPr>
        <w:ind w:left="2197" w:hanging="361"/>
        <w:jc w:val="left"/>
      </w:pPr>
      <w:rPr>
        <w:rFonts w:ascii="Arial" w:eastAsia="Arial" w:hAnsi="Arial" w:cs="Arial" w:hint="default"/>
        <w:b w:val="0"/>
        <w:bCs w:val="0"/>
        <w:i w:val="0"/>
        <w:iCs w:val="0"/>
        <w:spacing w:val="-1"/>
        <w:w w:val="106"/>
        <w:sz w:val="22"/>
        <w:szCs w:val="22"/>
        <w:lang w:val="en-US" w:eastAsia="en-US" w:bidi="ar-SA"/>
      </w:rPr>
    </w:lvl>
    <w:lvl w:ilvl="2" w:tplc="061C9A64">
      <w:numFmt w:val="bullet"/>
      <w:lvlText w:val="•"/>
      <w:lvlJc w:val="left"/>
      <w:pPr>
        <w:ind w:left="3255" w:hanging="361"/>
      </w:pPr>
      <w:rPr>
        <w:rFonts w:hint="default"/>
        <w:lang w:val="en-US" w:eastAsia="en-US" w:bidi="ar-SA"/>
      </w:rPr>
    </w:lvl>
    <w:lvl w:ilvl="3" w:tplc="887A1758">
      <w:numFmt w:val="bullet"/>
      <w:lvlText w:val="•"/>
      <w:lvlJc w:val="left"/>
      <w:pPr>
        <w:ind w:left="4311" w:hanging="361"/>
      </w:pPr>
      <w:rPr>
        <w:rFonts w:hint="default"/>
        <w:lang w:val="en-US" w:eastAsia="en-US" w:bidi="ar-SA"/>
      </w:rPr>
    </w:lvl>
    <w:lvl w:ilvl="4" w:tplc="E7E4D68A">
      <w:numFmt w:val="bullet"/>
      <w:lvlText w:val="•"/>
      <w:lvlJc w:val="left"/>
      <w:pPr>
        <w:ind w:left="5367" w:hanging="361"/>
      </w:pPr>
      <w:rPr>
        <w:rFonts w:hint="default"/>
        <w:lang w:val="en-US" w:eastAsia="en-US" w:bidi="ar-SA"/>
      </w:rPr>
    </w:lvl>
    <w:lvl w:ilvl="5" w:tplc="E7320EBA">
      <w:numFmt w:val="bullet"/>
      <w:lvlText w:val="•"/>
      <w:lvlJc w:val="left"/>
      <w:pPr>
        <w:ind w:left="6423" w:hanging="361"/>
      </w:pPr>
      <w:rPr>
        <w:rFonts w:hint="default"/>
        <w:lang w:val="en-US" w:eastAsia="en-US" w:bidi="ar-SA"/>
      </w:rPr>
    </w:lvl>
    <w:lvl w:ilvl="6" w:tplc="3E7A2440">
      <w:numFmt w:val="bullet"/>
      <w:lvlText w:val="•"/>
      <w:lvlJc w:val="left"/>
      <w:pPr>
        <w:ind w:left="7479" w:hanging="361"/>
      </w:pPr>
      <w:rPr>
        <w:rFonts w:hint="default"/>
        <w:lang w:val="en-US" w:eastAsia="en-US" w:bidi="ar-SA"/>
      </w:rPr>
    </w:lvl>
    <w:lvl w:ilvl="7" w:tplc="28662880">
      <w:numFmt w:val="bullet"/>
      <w:lvlText w:val="•"/>
      <w:lvlJc w:val="left"/>
      <w:pPr>
        <w:ind w:left="8535" w:hanging="361"/>
      </w:pPr>
      <w:rPr>
        <w:rFonts w:hint="default"/>
        <w:lang w:val="en-US" w:eastAsia="en-US" w:bidi="ar-SA"/>
      </w:rPr>
    </w:lvl>
    <w:lvl w:ilvl="8" w:tplc="32844436">
      <w:numFmt w:val="bullet"/>
      <w:lvlText w:val="•"/>
      <w:lvlJc w:val="left"/>
      <w:pPr>
        <w:ind w:left="9591" w:hanging="361"/>
      </w:pPr>
      <w:rPr>
        <w:rFonts w:hint="default"/>
        <w:lang w:val="en-US" w:eastAsia="en-US" w:bidi="ar-SA"/>
      </w:rPr>
    </w:lvl>
  </w:abstractNum>
  <w:abstractNum w:abstractNumId="102" w15:restartNumberingAfterBreak="0">
    <w:nsid w:val="5C8F13C7"/>
    <w:multiLevelType w:val="hybridMultilevel"/>
    <w:tmpl w:val="DEF281D6"/>
    <w:lvl w:ilvl="0" w:tplc="718C6080">
      <w:start w:val="1"/>
      <w:numFmt w:val="decimal"/>
      <w:lvlText w:val="%1."/>
      <w:lvlJc w:val="left"/>
      <w:pPr>
        <w:ind w:left="2340" w:hanging="360"/>
        <w:jc w:val="left"/>
      </w:pPr>
      <w:rPr>
        <w:rFonts w:ascii="Arial" w:eastAsia="Arial" w:hAnsi="Arial" w:cs="Arial" w:hint="default"/>
        <w:b w:val="0"/>
        <w:bCs w:val="0"/>
        <w:i w:val="0"/>
        <w:iCs w:val="0"/>
        <w:spacing w:val="-1"/>
        <w:w w:val="100"/>
        <w:sz w:val="22"/>
        <w:szCs w:val="22"/>
        <w:lang w:val="en-US" w:eastAsia="en-US" w:bidi="ar-SA"/>
      </w:rPr>
    </w:lvl>
    <w:lvl w:ilvl="1" w:tplc="A58EA2F8">
      <w:start w:val="1"/>
      <w:numFmt w:val="upperLetter"/>
      <w:lvlText w:val="%2."/>
      <w:lvlJc w:val="left"/>
      <w:pPr>
        <w:ind w:left="2970" w:hanging="998"/>
        <w:jc w:val="left"/>
      </w:pPr>
      <w:rPr>
        <w:rFonts w:hint="default"/>
        <w:spacing w:val="-1"/>
        <w:w w:val="104"/>
        <w:lang w:val="en-US" w:eastAsia="en-US" w:bidi="ar-SA"/>
      </w:rPr>
    </w:lvl>
    <w:lvl w:ilvl="2" w:tplc="7A3CF418">
      <w:start w:val="1"/>
      <w:numFmt w:val="decimal"/>
      <w:lvlText w:val="%3."/>
      <w:lvlJc w:val="left"/>
      <w:pPr>
        <w:ind w:left="2692" w:hanging="368"/>
        <w:jc w:val="left"/>
      </w:pPr>
      <w:rPr>
        <w:rFonts w:ascii="Arial" w:eastAsia="Arial" w:hAnsi="Arial" w:cs="Arial" w:hint="default"/>
        <w:b w:val="0"/>
        <w:bCs w:val="0"/>
        <w:i w:val="0"/>
        <w:iCs w:val="0"/>
        <w:spacing w:val="-1"/>
        <w:w w:val="102"/>
        <w:sz w:val="22"/>
        <w:szCs w:val="22"/>
        <w:lang w:val="en-US" w:eastAsia="en-US" w:bidi="ar-SA"/>
      </w:rPr>
    </w:lvl>
    <w:lvl w:ilvl="3" w:tplc="049AE7D0">
      <w:numFmt w:val="bullet"/>
      <w:lvlText w:val="•"/>
      <w:lvlJc w:val="left"/>
      <w:pPr>
        <w:ind w:left="2980" w:hanging="368"/>
      </w:pPr>
      <w:rPr>
        <w:rFonts w:hint="default"/>
        <w:lang w:val="en-US" w:eastAsia="en-US" w:bidi="ar-SA"/>
      </w:rPr>
    </w:lvl>
    <w:lvl w:ilvl="4" w:tplc="A11EA84C">
      <w:numFmt w:val="bullet"/>
      <w:lvlText w:val="•"/>
      <w:lvlJc w:val="left"/>
      <w:pPr>
        <w:ind w:left="4266" w:hanging="368"/>
      </w:pPr>
      <w:rPr>
        <w:rFonts w:hint="default"/>
        <w:lang w:val="en-US" w:eastAsia="en-US" w:bidi="ar-SA"/>
      </w:rPr>
    </w:lvl>
    <w:lvl w:ilvl="5" w:tplc="D4242228">
      <w:numFmt w:val="bullet"/>
      <w:lvlText w:val="•"/>
      <w:lvlJc w:val="left"/>
      <w:pPr>
        <w:ind w:left="5553" w:hanging="368"/>
      </w:pPr>
      <w:rPr>
        <w:rFonts w:hint="default"/>
        <w:lang w:val="en-US" w:eastAsia="en-US" w:bidi="ar-SA"/>
      </w:rPr>
    </w:lvl>
    <w:lvl w:ilvl="6" w:tplc="A12C8EEC">
      <w:numFmt w:val="bullet"/>
      <w:lvlText w:val="•"/>
      <w:lvlJc w:val="left"/>
      <w:pPr>
        <w:ind w:left="6840" w:hanging="368"/>
      </w:pPr>
      <w:rPr>
        <w:rFonts w:hint="default"/>
        <w:lang w:val="en-US" w:eastAsia="en-US" w:bidi="ar-SA"/>
      </w:rPr>
    </w:lvl>
    <w:lvl w:ilvl="7" w:tplc="70CA7450">
      <w:numFmt w:val="bullet"/>
      <w:lvlText w:val="•"/>
      <w:lvlJc w:val="left"/>
      <w:pPr>
        <w:ind w:left="8126" w:hanging="368"/>
      </w:pPr>
      <w:rPr>
        <w:rFonts w:hint="default"/>
        <w:lang w:val="en-US" w:eastAsia="en-US" w:bidi="ar-SA"/>
      </w:rPr>
    </w:lvl>
    <w:lvl w:ilvl="8" w:tplc="9924753E">
      <w:numFmt w:val="bullet"/>
      <w:lvlText w:val="•"/>
      <w:lvlJc w:val="left"/>
      <w:pPr>
        <w:ind w:left="9413" w:hanging="368"/>
      </w:pPr>
      <w:rPr>
        <w:rFonts w:hint="default"/>
        <w:lang w:val="en-US" w:eastAsia="en-US" w:bidi="ar-SA"/>
      </w:rPr>
    </w:lvl>
  </w:abstractNum>
  <w:abstractNum w:abstractNumId="103" w15:restartNumberingAfterBreak="0">
    <w:nsid w:val="5D3E5E43"/>
    <w:multiLevelType w:val="hybridMultilevel"/>
    <w:tmpl w:val="03E85AD0"/>
    <w:lvl w:ilvl="0" w:tplc="4442EBF8">
      <w:start w:val="1"/>
      <w:numFmt w:val="decimal"/>
      <w:lvlText w:val="%1."/>
      <w:lvlJc w:val="left"/>
      <w:pPr>
        <w:ind w:left="2189" w:hanging="363"/>
        <w:jc w:val="right"/>
      </w:pPr>
      <w:rPr>
        <w:rFonts w:hint="default"/>
        <w:spacing w:val="-1"/>
        <w:w w:val="104"/>
        <w:lang w:val="en-US" w:eastAsia="en-US" w:bidi="ar-SA"/>
      </w:rPr>
    </w:lvl>
    <w:lvl w:ilvl="1" w:tplc="2F8A0E72">
      <w:numFmt w:val="bullet"/>
      <w:lvlText w:val="•"/>
      <w:lvlJc w:val="left"/>
      <w:pPr>
        <w:ind w:left="3132" w:hanging="363"/>
      </w:pPr>
      <w:rPr>
        <w:rFonts w:hint="default"/>
        <w:lang w:val="en-US" w:eastAsia="en-US" w:bidi="ar-SA"/>
      </w:rPr>
    </w:lvl>
    <w:lvl w:ilvl="2" w:tplc="76DE8E7A">
      <w:numFmt w:val="bullet"/>
      <w:lvlText w:val="•"/>
      <w:lvlJc w:val="left"/>
      <w:pPr>
        <w:ind w:left="4084" w:hanging="363"/>
      </w:pPr>
      <w:rPr>
        <w:rFonts w:hint="default"/>
        <w:lang w:val="en-US" w:eastAsia="en-US" w:bidi="ar-SA"/>
      </w:rPr>
    </w:lvl>
    <w:lvl w:ilvl="3" w:tplc="7E98010C">
      <w:numFmt w:val="bullet"/>
      <w:lvlText w:val="•"/>
      <w:lvlJc w:val="left"/>
      <w:pPr>
        <w:ind w:left="5036" w:hanging="363"/>
      </w:pPr>
      <w:rPr>
        <w:rFonts w:hint="default"/>
        <w:lang w:val="en-US" w:eastAsia="en-US" w:bidi="ar-SA"/>
      </w:rPr>
    </w:lvl>
    <w:lvl w:ilvl="4" w:tplc="9E966B44">
      <w:numFmt w:val="bullet"/>
      <w:lvlText w:val="•"/>
      <w:lvlJc w:val="left"/>
      <w:pPr>
        <w:ind w:left="5989" w:hanging="363"/>
      </w:pPr>
      <w:rPr>
        <w:rFonts w:hint="default"/>
        <w:lang w:val="en-US" w:eastAsia="en-US" w:bidi="ar-SA"/>
      </w:rPr>
    </w:lvl>
    <w:lvl w:ilvl="5" w:tplc="A8D6907C">
      <w:numFmt w:val="bullet"/>
      <w:lvlText w:val="•"/>
      <w:lvlJc w:val="left"/>
      <w:pPr>
        <w:ind w:left="6941" w:hanging="363"/>
      </w:pPr>
      <w:rPr>
        <w:rFonts w:hint="default"/>
        <w:lang w:val="en-US" w:eastAsia="en-US" w:bidi="ar-SA"/>
      </w:rPr>
    </w:lvl>
    <w:lvl w:ilvl="6" w:tplc="503EAFF0">
      <w:numFmt w:val="bullet"/>
      <w:lvlText w:val="•"/>
      <w:lvlJc w:val="left"/>
      <w:pPr>
        <w:ind w:left="7893" w:hanging="363"/>
      </w:pPr>
      <w:rPr>
        <w:rFonts w:hint="default"/>
        <w:lang w:val="en-US" w:eastAsia="en-US" w:bidi="ar-SA"/>
      </w:rPr>
    </w:lvl>
    <w:lvl w:ilvl="7" w:tplc="106680C0">
      <w:numFmt w:val="bullet"/>
      <w:lvlText w:val="•"/>
      <w:lvlJc w:val="left"/>
      <w:pPr>
        <w:ind w:left="8845" w:hanging="363"/>
      </w:pPr>
      <w:rPr>
        <w:rFonts w:hint="default"/>
        <w:lang w:val="en-US" w:eastAsia="en-US" w:bidi="ar-SA"/>
      </w:rPr>
    </w:lvl>
    <w:lvl w:ilvl="8" w:tplc="C0389A3C">
      <w:numFmt w:val="bullet"/>
      <w:lvlText w:val="•"/>
      <w:lvlJc w:val="left"/>
      <w:pPr>
        <w:ind w:left="9798" w:hanging="363"/>
      </w:pPr>
      <w:rPr>
        <w:rFonts w:hint="default"/>
        <w:lang w:val="en-US" w:eastAsia="en-US" w:bidi="ar-SA"/>
      </w:rPr>
    </w:lvl>
  </w:abstractNum>
  <w:abstractNum w:abstractNumId="104" w15:restartNumberingAfterBreak="0">
    <w:nsid w:val="5D5C5C3D"/>
    <w:multiLevelType w:val="multilevel"/>
    <w:tmpl w:val="9968D330"/>
    <w:lvl w:ilvl="0">
      <w:start w:val="2"/>
      <w:numFmt w:val="decimal"/>
      <w:lvlText w:val="%1"/>
      <w:lvlJc w:val="left"/>
      <w:pPr>
        <w:ind w:left="2551" w:hanging="1079"/>
        <w:jc w:val="left"/>
      </w:pPr>
      <w:rPr>
        <w:rFonts w:hint="default"/>
        <w:lang w:val="en-US" w:eastAsia="en-US" w:bidi="ar-SA"/>
      </w:rPr>
    </w:lvl>
    <w:lvl w:ilvl="1">
      <w:start w:val="1"/>
      <w:numFmt w:val="decimal"/>
      <w:lvlText w:val="%1.%2"/>
      <w:lvlJc w:val="left"/>
      <w:pPr>
        <w:ind w:left="2551" w:hanging="1079"/>
        <w:jc w:val="right"/>
      </w:pPr>
      <w:rPr>
        <w:rFonts w:ascii="Arial" w:eastAsia="Arial" w:hAnsi="Arial" w:cs="Arial" w:hint="default"/>
        <w:b/>
        <w:bCs/>
        <w:i w:val="0"/>
        <w:iCs w:val="0"/>
        <w:spacing w:val="-1"/>
        <w:w w:val="105"/>
        <w:sz w:val="19"/>
        <w:szCs w:val="19"/>
        <w:lang w:val="en-US" w:eastAsia="en-US" w:bidi="ar-SA"/>
      </w:rPr>
    </w:lvl>
    <w:lvl w:ilvl="2">
      <w:numFmt w:val="bullet"/>
      <w:lvlText w:val="•"/>
      <w:lvlJc w:val="left"/>
      <w:pPr>
        <w:ind w:left="4388" w:hanging="1079"/>
      </w:pPr>
      <w:rPr>
        <w:rFonts w:hint="default"/>
        <w:lang w:val="en-US" w:eastAsia="en-US" w:bidi="ar-SA"/>
      </w:rPr>
    </w:lvl>
    <w:lvl w:ilvl="3">
      <w:numFmt w:val="bullet"/>
      <w:lvlText w:val="•"/>
      <w:lvlJc w:val="left"/>
      <w:pPr>
        <w:ind w:left="5302" w:hanging="1079"/>
      </w:pPr>
      <w:rPr>
        <w:rFonts w:hint="default"/>
        <w:lang w:val="en-US" w:eastAsia="en-US" w:bidi="ar-SA"/>
      </w:rPr>
    </w:lvl>
    <w:lvl w:ilvl="4">
      <w:numFmt w:val="bullet"/>
      <w:lvlText w:val="•"/>
      <w:lvlJc w:val="left"/>
      <w:pPr>
        <w:ind w:left="6217" w:hanging="1079"/>
      </w:pPr>
      <w:rPr>
        <w:rFonts w:hint="default"/>
        <w:lang w:val="en-US" w:eastAsia="en-US" w:bidi="ar-SA"/>
      </w:rPr>
    </w:lvl>
    <w:lvl w:ilvl="5">
      <w:numFmt w:val="bullet"/>
      <w:lvlText w:val="•"/>
      <w:lvlJc w:val="left"/>
      <w:pPr>
        <w:ind w:left="7131" w:hanging="1079"/>
      </w:pPr>
      <w:rPr>
        <w:rFonts w:hint="default"/>
        <w:lang w:val="en-US" w:eastAsia="en-US" w:bidi="ar-SA"/>
      </w:rPr>
    </w:lvl>
    <w:lvl w:ilvl="6">
      <w:numFmt w:val="bullet"/>
      <w:lvlText w:val="•"/>
      <w:lvlJc w:val="left"/>
      <w:pPr>
        <w:ind w:left="8045" w:hanging="1079"/>
      </w:pPr>
      <w:rPr>
        <w:rFonts w:hint="default"/>
        <w:lang w:val="en-US" w:eastAsia="en-US" w:bidi="ar-SA"/>
      </w:rPr>
    </w:lvl>
    <w:lvl w:ilvl="7">
      <w:numFmt w:val="bullet"/>
      <w:lvlText w:val="•"/>
      <w:lvlJc w:val="left"/>
      <w:pPr>
        <w:ind w:left="8959" w:hanging="1079"/>
      </w:pPr>
      <w:rPr>
        <w:rFonts w:hint="default"/>
        <w:lang w:val="en-US" w:eastAsia="en-US" w:bidi="ar-SA"/>
      </w:rPr>
    </w:lvl>
    <w:lvl w:ilvl="8">
      <w:numFmt w:val="bullet"/>
      <w:lvlText w:val="•"/>
      <w:lvlJc w:val="left"/>
      <w:pPr>
        <w:ind w:left="9874" w:hanging="1079"/>
      </w:pPr>
      <w:rPr>
        <w:rFonts w:hint="default"/>
        <w:lang w:val="en-US" w:eastAsia="en-US" w:bidi="ar-SA"/>
      </w:rPr>
    </w:lvl>
  </w:abstractNum>
  <w:abstractNum w:abstractNumId="105" w15:restartNumberingAfterBreak="0">
    <w:nsid w:val="5E1E644E"/>
    <w:multiLevelType w:val="multilevel"/>
    <w:tmpl w:val="8F146908"/>
    <w:lvl w:ilvl="0">
      <w:start w:val="16"/>
      <w:numFmt w:val="upperLetter"/>
      <w:lvlText w:val="%1"/>
      <w:lvlJc w:val="left"/>
      <w:pPr>
        <w:ind w:left="2629" w:hanging="1076"/>
        <w:jc w:val="left"/>
      </w:pPr>
      <w:rPr>
        <w:rFonts w:hint="default"/>
        <w:lang w:val="en-US" w:eastAsia="en-US" w:bidi="ar-SA"/>
      </w:rPr>
    </w:lvl>
    <w:lvl w:ilvl="1">
      <w:start w:val="1"/>
      <w:numFmt w:val="decimal"/>
      <w:lvlText w:val="%1.%2"/>
      <w:lvlJc w:val="left"/>
      <w:pPr>
        <w:ind w:left="2629" w:hanging="1076"/>
        <w:jc w:val="left"/>
      </w:pPr>
      <w:rPr>
        <w:rFonts w:ascii="Arial" w:eastAsia="Arial" w:hAnsi="Arial" w:cs="Arial" w:hint="default"/>
        <w:b/>
        <w:bCs/>
        <w:i w:val="0"/>
        <w:iCs w:val="0"/>
        <w:spacing w:val="-1"/>
        <w:w w:val="103"/>
        <w:sz w:val="19"/>
        <w:szCs w:val="19"/>
        <w:lang w:val="en-US" w:eastAsia="en-US" w:bidi="ar-SA"/>
      </w:rPr>
    </w:lvl>
    <w:lvl w:ilvl="2">
      <w:start w:val="1"/>
      <w:numFmt w:val="upperLetter"/>
      <w:lvlText w:val="%3."/>
      <w:lvlJc w:val="left"/>
      <w:pPr>
        <w:ind w:left="2248" w:hanging="356"/>
        <w:jc w:val="left"/>
      </w:pPr>
      <w:rPr>
        <w:rFonts w:ascii="Arial" w:eastAsia="Arial" w:hAnsi="Arial" w:cs="Arial" w:hint="default"/>
        <w:b w:val="0"/>
        <w:bCs w:val="0"/>
        <w:i w:val="0"/>
        <w:iCs w:val="0"/>
        <w:spacing w:val="-1"/>
        <w:w w:val="106"/>
        <w:sz w:val="21"/>
        <w:szCs w:val="21"/>
        <w:lang w:val="en-US" w:eastAsia="en-US" w:bidi="ar-SA"/>
      </w:rPr>
    </w:lvl>
    <w:lvl w:ilvl="3">
      <w:numFmt w:val="bullet"/>
      <w:lvlText w:val="•"/>
      <w:lvlJc w:val="left"/>
      <w:pPr>
        <w:ind w:left="4701" w:hanging="356"/>
      </w:pPr>
      <w:rPr>
        <w:rFonts w:hint="default"/>
        <w:lang w:val="en-US" w:eastAsia="en-US" w:bidi="ar-SA"/>
      </w:rPr>
    </w:lvl>
    <w:lvl w:ilvl="4">
      <w:numFmt w:val="bullet"/>
      <w:lvlText w:val="•"/>
      <w:lvlJc w:val="left"/>
      <w:pPr>
        <w:ind w:left="5742" w:hanging="356"/>
      </w:pPr>
      <w:rPr>
        <w:rFonts w:hint="default"/>
        <w:lang w:val="en-US" w:eastAsia="en-US" w:bidi="ar-SA"/>
      </w:rPr>
    </w:lvl>
    <w:lvl w:ilvl="5">
      <w:numFmt w:val="bullet"/>
      <w:lvlText w:val="•"/>
      <w:lvlJc w:val="left"/>
      <w:pPr>
        <w:ind w:left="6783" w:hanging="356"/>
      </w:pPr>
      <w:rPr>
        <w:rFonts w:hint="default"/>
        <w:lang w:val="en-US" w:eastAsia="en-US" w:bidi="ar-SA"/>
      </w:rPr>
    </w:lvl>
    <w:lvl w:ilvl="6">
      <w:numFmt w:val="bullet"/>
      <w:lvlText w:val="•"/>
      <w:lvlJc w:val="left"/>
      <w:pPr>
        <w:ind w:left="7823" w:hanging="356"/>
      </w:pPr>
      <w:rPr>
        <w:rFonts w:hint="default"/>
        <w:lang w:val="en-US" w:eastAsia="en-US" w:bidi="ar-SA"/>
      </w:rPr>
    </w:lvl>
    <w:lvl w:ilvl="7">
      <w:numFmt w:val="bullet"/>
      <w:lvlText w:val="•"/>
      <w:lvlJc w:val="left"/>
      <w:pPr>
        <w:ind w:left="8864" w:hanging="356"/>
      </w:pPr>
      <w:rPr>
        <w:rFonts w:hint="default"/>
        <w:lang w:val="en-US" w:eastAsia="en-US" w:bidi="ar-SA"/>
      </w:rPr>
    </w:lvl>
    <w:lvl w:ilvl="8">
      <w:numFmt w:val="bullet"/>
      <w:lvlText w:val="•"/>
      <w:lvlJc w:val="left"/>
      <w:pPr>
        <w:ind w:left="9905" w:hanging="356"/>
      </w:pPr>
      <w:rPr>
        <w:rFonts w:hint="default"/>
        <w:lang w:val="en-US" w:eastAsia="en-US" w:bidi="ar-SA"/>
      </w:rPr>
    </w:lvl>
  </w:abstractNum>
  <w:abstractNum w:abstractNumId="106" w15:restartNumberingAfterBreak="0">
    <w:nsid w:val="5F3656A7"/>
    <w:multiLevelType w:val="hybridMultilevel"/>
    <w:tmpl w:val="304EAE3A"/>
    <w:lvl w:ilvl="0" w:tplc="519E7A96">
      <w:start w:val="1"/>
      <w:numFmt w:val="upperLetter"/>
      <w:lvlText w:val="%1."/>
      <w:lvlJc w:val="left"/>
      <w:pPr>
        <w:ind w:left="1730" w:hanging="363"/>
        <w:jc w:val="right"/>
      </w:pPr>
      <w:rPr>
        <w:rFonts w:hint="default"/>
        <w:spacing w:val="-1"/>
        <w:w w:val="106"/>
        <w:lang w:val="en-US" w:eastAsia="en-US" w:bidi="ar-SA"/>
      </w:rPr>
    </w:lvl>
    <w:lvl w:ilvl="1" w:tplc="670CD084">
      <w:start w:val="1"/>
      <w:numFmt w:val="decimal"/>
      <w:lvlText w:val="%2."/>
      <w:lvlJc w:val="left"/>
      <w:pPr>
        <w:ind w:left="2187" w:hanging="358"/>
        <w:jc w:val="left"/>
      </w:pPr>
      <w:rPr>
        <w:rFonts w:ascii="Arial" w:eastAsia="Arial" w:hAnsi="Arial" w:cs="Arial" w:hint="default"/>
        <w:b w:val="0"/>
        <w:bCs w:val="0"/>
        <w:i w:val="0"/>
        <w:iCs w:val="0"/>
        <w:spacing w:val="-1"/>
        <w:w w:val="106"/>
        <w:sz w:val="22"/>
        <w:szCs w:val="22"/>
        <w:lang w:val="en-US" w:eastAsia="en-US" w:bidi="ar-SA"/>
      </w:rPr>
    </w:lvl>
    <w:lvl w:ilvl="2" w:tplc="03F2C60A">
      <w:numFmt w:val="bullet"/>
      <w:lvlText w:val="•"/>
      <w:lvlJc w:val="left"/>
      <w:pPr>
        <w:ind w:left="2200" w:hanging="358"/>
      </w:pPr>
      <w:rPr>
        <w:rFonts w:hint="default"/>
        <w:lang w:val="en-US" w:eastAsia="en-US" w:bidi="ar-SA"/>
      </w:rPr>
    </w:lvl>
    <w:lvl w:ilvl="3" w:tplc="E8D497C2">
      <w:numFmt w:val="bullet"/>
      <w:lvlText w:val="•"/>
      <w:lvlJc w:val="left"/>
      <w:pPr>
        <w:ind w:left="3387" w:hanging="358"/>
      </w:pPr>
      <w:rPr>
        <w:rFonts w:hint="default"/>
        <w:lang w:val="en-US" w:eastAsia="en-US" w:bidi="ar-SA"/>
      </w:rPr>
    </w:lvl>
    <w:lvl w:ilvl="4" w:tplc="514E9892">
      <w:numFmt w:val="bullet"/>
      <w:lvlText w:val="•"/>
      <w:lvlJc w:val="left"/>
      <w:pPr>
        <w:ind w:left="4575" w:hanging="358"/>
      </w:pPr>
      <w:rPr>
        <w:rFonts w:hint="default"/>
        <w:lang w:val="en-US" w:eastAsia="en-US" w:bidi="ar-SA"/>
      </w:rPr>
    </w:lvl>
    <w:lvl w:ilvl="5" w:tplc="A03A6D4A">
      <w:numFmt w:val="bullet"/>
      <w:lvlText w:val="•"/>
      <w:lvlJc w:val="left"/>
      <w:pPr>
        <w:ind w:left="5763" w:hanging="358"/>
      </w:pPr>
      <w:rPr>
        <w:rFonts w:hint="default"/>
        <w:lang w:val="en-US" w:eastAsia="en-US" w:bidi="ar-SA"/>
      </w:rPr>
    </w:lvl>
    <w:lvl w:ilvl="6" w:tplc="42D42818">
      <w:numFmt w:val="bullet"/>
      <w:lvlText w:val="•"/>
      <w:lvlJc w:val="left"/>
      <w:pPr>
        <w:ind w:left="6951" w:hanging="358"/>
      </w:pPr>
      <w:rPr>
        <w:rFonts w:hint="default"/>
        <w:lang w:val="en-US" w:eastAsia="en-US" w:bidi="ar-SA"/>
      </w:rPr>
    </w:lvl>
    <w:lvl w:ilvl="7" w:tplc="7C3C8EA8">
      <w:numFmt w:val="bullet"/>
      <w:lvlText w:val="•"/>
      <w:lvlJc w:val="left"/>
      <w:pPr>
        <w:ind w:left="8139" w:hanging="358"/>
      </w:pPr>
      <w:rPr>
        <w:rFonts w:hint="default"/>
        <w:lang w:val="en-US" w:eastAsia="en-US" w:bidi="ar-SA"/>
      </w:rPr>
    </w:lvl>
    <w:lvl w:ilvl="8" w:tplc="70004A38">
      <w:numFmt w:val="bullet"/>
      <w:lvlText w:val="•"/>
      <w:lvlJc w:val="left"/>
      <w:pPr>
        <w:ind w:left="9327" w:hanging="358"/>
      </w:pPr>
      <w:rPr>
        <w:rFonts w:hint="default"/>
        <w:lang w:val="en-US" w:eastAsia="en-US" w:bidi="ar-SA"/>
      </w:rPr>
    </w:lvl>
  </w:abstractNum>
  <w:abstractNum w:abstractNumId="107" w15:restartNumberingAfterBreak="0">
    <w:nsid w:val="5F906AAF"/>
    <w:multiLevelType w:val="hybridMultilevel"/>
    <w:tmpl w:val="F3302C48"/>
    <w:lvl w:ilvl="0" w:tplc="1334310C">
      <w:start w:val="1"/>
      <w:numFmt w:val="upperLetter"/>
      <w:lvlText w:val="%1."/>
      <w:lvlJc w:val="left"/>
      <w:pPr>
        <w:ind w:left="1841" w:hanging="358"/>
        <w:jc w:val="right"/>
      </w:pPr>
      <w:rPr>
        <w:rFonts w:ascii="Arial" w:eastAsia="Arial" w:hAnsi="Arial" w:cs="Arial" w:hint="default"/>
        <w:b w:val="0"/>
        <w:bCs w:val="0"/>
        <w:i w:val="0"/>
        <w:iCs w:val="0"/>
        <w:spacing w:val="-1"/>
        <w:w w:val="101"/>
        <w:sz w:val="22"/>
        <w:szCs w:val="22"/>
        <w:lang w:val="en-US" w:eastAsia="en-US" w:bidi="ar-SA"/>
      </w:rPr>
    </w:lvl>
    <w:lvl w:ilvl="1" w:tplc="19F67776">
      <w:numFmt w:val="bullet"/>
      <w:lvlText w:val="•"/>
      <w:lvlJc w:val="left"/>
      <w:pPr>
        <w:ind w:left="2826" w:hanging="358"/>
      </w:pPr>
      <w:rPr>
        <w:rFonts w:hint="default"/>
        <w:lang w:val="en-US" w:eastAsia="en-US" w:bidi="ar-SA"/>
      </w:rPr>
    </w:lvl>
    <w:lvl w:ilvl="2" w:tplc="5916F6DE">
      <w:numFmt w:val="bullet"/>
      <w:lvlText w:val="•"/>
      <w:lvlJc w:val="left"/>
      <w:pPr>
        <w:ind w:left="3812" w:hanging="358"/>
      </w:pPr>
      <w:rPr>
        <w:rFonts w:hint="default"/>
        <w:lang w:val="en-US" w:eastAsia="en-US" w:bidi="ar-SA"/>
      </w:rPr>
    </w:lvl>
    <w:lvl w:ilvl="3" w:tplc="6A387040">
      <w:numFmt w:val="bullet"/>
      <w:lvlText w:val="•"/>
      <w:lvlJc w:val="left"/>
      <w:pPr>
        <w:ind w:left="4798" w:hanging="358"/>
      </w:pPr>
      <w:rPr>
        <w:rFonts w:hint="default"/>
        <w:lang w:val="en-US" w:eastAsia="en-US" w:bidi="ar-SA"/>
      </w:rPr>
    </w:lvl>
    <w:lvl w:ilvl="4" w:tplc="D9067B46">
      <w:numFmt w:val="bullet"/>
      <w:lvlText w:val="•"/>
      <w:lvlJc w:val="left"/>
      <w:pPr>
        <w:ind w:left="5785" w:hanging="358"/>
      </w:pPr>
      <w:rPr>
        <w:rFonts w:hint="default"/>
        <w:lang w:val="en-US" w:eastAsia="en-US" w:bidi="ar-SA"/>
      </w:rPr>
    </w:lvl>
    <w:lvl w:ilvl="5" w:tplc="C69CC67A">
      <w:numFmt w:val="bullet"/>
      <w:lvlText w:val="•"/>
      <w:lvlJc w:val="left"/>
      <w:pPr>
        <w:ind w:left="6771" w:hanging="358"/>
      </w:pPr>
      <w:rPr>
        <w:rFonts w:hint="default"/>
        <w:lang w:val="en-US" w:eastAsia="en-US" w:bidi="ar-SA"/>
      </w:rPr>
    </w:lvl>
    <w:lvl w:ilvl="6" w:tplc="D6A645C2">
      <w:numFmt w:val="bullet"/>
      <w:lvlText w:val="•"/>
      <w:lvlJc w:val="left"/>
      <w:pPr>
        <w:ind w:left="7757" w:hanging="358"/>
      </w:pPr>
      <w:rPr>
        <w:rFonts w:hint="default"/>
        <w:lang w:val="en-US" w:eastAsia="en-US" w:bidi="ar-SA"/>
      </w:rPr>
    </w:lvl>
    <w:lvl w:ilvl="7" w:tplc="8FA09AA2">
      <w:numFmt w:val="bullet"/>
      <w:lvlText w:val="•"/>
      <w:lvlJc w:val="left"/>
      <w:pPr>
        <w:ind w:left="8743" w:hanging="358"/>
      </w:pPr>
      <w:rPr>
        <w:rFonts w:hint="default"/>
        <w:lang w:val="en-US" w:eastAsia="en-US" w:bidi="ar-SA"/>
      </w:rPr>
    </w:lvl>
    <w:lvl w:ilvl="8" w:tplc="BAFCD1D8">
      <w:numFmt w:val="bullet"/>
      <w:lvlText w:val="•"/>
      <w:lvlJc w:val="left"/>
      <w:pPr>
        <w:ind w:left="9730" w:hanging="358"/>
      </w:pPr>
      <w:rPr>
        <w:rFonts w:hint="default"/>
        <w:lang w:val="en-US" w:eastAsia="en-US" w:bidi="ar-SA"/>
      </w:rPr>
    </w:lvl>
  </w:abstractNum>
  <w:abstractNum w:abstractNumId="108" w15:restartNumberingAfterBreak="0">
    <w:nsid w:val="607B0B45"/>
    <w:multiLevelType w:val="multilevel"/>
    <w:tmpl w:val="EE9C9610"/>
    <w:lvl w:ilvl="0">
      <w:start w:val="5"/>
      <w:numFmt w:val="decimal"/>
      <w:lvlText w:val="%1"/>
      <w:lvlJc w:val="left"/>
      <w:pPr>
        <w:ind w:left="2111" w:hanging="486"/>
        <w:jc w:val="left"/>
      </w:pPr>
      <w:rPr>
        <w:rFonts w:hint="default"/>
        <w:lang w:val="en-US" w:eastAsia="en-US" w:bidi="ar-SA"/>
      </w:rPr>
    </w:lvl>
    <w:lvl w:ilvl="1">
      <w:start w:val="1"/>
      <w:numFmt w:val="decimal"/>
      <w:lvlText w:val="%1.%2"/>
      <w:lvlJc w:val="left"/>
      <w:pPr>
        <w:ind w:left="2111" w:hanging="486"/>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4093" w:hanging="486"/>
      </w:pPr>
      <w:rPr>
        <w:rFonts w:hint="default"/>
        <w:lang w:val="en-US" w:eastAsia="en-US" w:bidi="ar-SA"/>
      </w:rPr>
    </w:lvl>
    <w:lvl w:ilvl="3">
      <w:numFmt w:val="bullet"/>
      <w:lvlText w:val="•"/>
      <w:lvlJc w:val="left"/>
      <w:pPr>
        <w:ind w:left="5080" w:hanging="486"/>
      </w:pPr>
      <w:rPr>
        <w:rFonts w:hint="default"/>
        <w:lang w:val="en-US" w:eastAsia="en-US" w:bidi="ar-SA"/>
      </w:rPr>
    </w:lvl>
    <w:lvl w:ilvl="4">
      <w:numFmt w:val="bullet"/>
      <w:lvlText w:val="•"/>
      <w:lvlJc w:val="left"/>
      <w:pPr>
        <w:ind w:left="6066" w:hanging="486"/>
      </w:pPr>
      <w:rPr>
        <w:rFonts w:hint="default"/>
        <w:lang w:val="en-US" w:eastAsia="en-US" w:bidi="ar-SA"/>
      </w:rPr>
    </w:lvl>
    <w:lvl w:ilvl="5">
      <w:numFmt w:val="bullet"/>
      <w:lvlText w:val="•"/>
      <w:lvlJc w:val="left"/>
      <w:pPr>
        <w:ind w:left="7053" w:hanging="486"/>
      </w:pPr>
      <w:rPr>
        <w:rFonts w:hint="default"/>
        <w:lang w:val="en-US" w:eastAsia="en-US" w:bidi="ar-SA"/>
      </w:rPr>
    </w:lvl>
    <w:lvl w:ilvl="6">
      <w:numFmt w:val="bullet"/>
      <w:lvlText w:val="•"/>
      <w:lvlJc w:val="left"/>
      <w:pPr>
        <w:ind w:left="8040" w:hanging="486"/>
      </w:pPr>
      <w:rPr>
        <w:rFonts w:hint="default"/>
        <w:lang w:val="en-US" w:eastAsia="en-US" w:bidi="ar-SA"/>
      </w:rPr>
    </w:lvl>
    <w:lvl w:ilvl="7">
      <w:numFmt w:val="bullet"/>
      <w:lvlText w:val="•"/>
      <w:lvlJc w:val="left"/>
      <w:pPr>
        <w:ind w:left="9026" w:hanging="486"/>
      </w:pPr>
      <w:rPr>
        <w:rFonts w:hint="default"/>
        <w:lang w:val="en-US" w:eastAsia="en-US" w:bidi="ar-SA"/>
      </w:rPr>
    </w:lvl>
    <w:lvl w:ilvl="8">
      <w:numFmt w:val="bullet"/>
      <w:lvlText w:val="•"/>
      <w:lvlJc w:val="left"/>
      <w:pPr>
        <w:ind w:left="10013" w:hanging="486"/>
      </w:pPr>
      <w:rPr>
        <w:rFonts w:hint="default"/>
        <w:lang w:val="en-US" w:eastAsia="en-US" w:bidi="ar-SA"/>
      </w:rPr>
    </w:lvl>
  </w:abstractNum>
  <w:abstractNum w:abstractNumId="109" w15:restartNumberingAfterBreak="0">
    <w:nsid w:val="609F0864"/>
    <w:multiLevelType w:val="hybridMultilevel"/>
    <w:tmpl w:val="449A5D9C"/>
    <w:lvl w:ilvl="0" w:tplc="8B1C51C6">
      <w:start w:val="1"/>
      <w:numFmt w:val="upperLetter"/>
      <w:lvlText w:val="%1."/>
      <w:lvlJc w:val="left"/>
      <w:pPr>
        <w:ind w:left="1833" w:hanging="364"/>
        <w:jc w:val="right"/>
      </w:pPr>
      <w:rPr>
        <w:rFonts w:hint="default"/>
        <w:spacing w:val="-1"/>
        <w:w w:val="104"/>
        <w:lang w:val="en-US" w:eastAsia="en-US" w:bidi="ar-SA"/>
      </w:rPr>
    </w:lvl>
    <w:lvl w:ilvl="1" w:tplc="6B7E49AE">
      <w:start w:val="1"/>
      <w:numFmt w:val="decimal"/>
      <w:lvlText w:val="%2."/>
      <w:lvlJc w:val="left"/>
      <w:pPr>
        <w:ind w:left="2191" w:hanging="357"/>
        <w:jc w:val="left"/>
      </w:pPr>
      <w:rPr>
        <w:rFonts w:ascii="Arial" w:eastAsia="Arial" w:hAnsi="Arial" w:cs="Arial" w:hint="default"/>
        <w:b w:val="0"/>
        <w:bCs w:val="0"/>
        <w:i w:val="0"/>
        <w:iCs w:val="0"/>
        <w:spacing w:val="-1"/>
        <w:w w:val="106"/>
        <w:sz w:val="22"/>
        <w:szCs w:val="22"/>
        <w:lang w:val="en-US" w:eastAsia="en-US" w:bidi="ar-SA"/>
      </w:rPr>
    </w:lvl>
    <w:lvl w:ilvl="2" w:tplc="17209838">
      <w:start w:val="1"/>
      <w:numFmt w:val="lowerLetter"/>
      <w:lvlText w:val="%3."/>
      <w:lvlJc w:val="left"/>
      <w:pPr>
        <w:ind w:left="2770" w:hanging="357"/>
        <w:jc w:val="right"/>
      </w:pPr>
      <w:rPr>
        <w:rFonts w:ascii="Arial" w:eastAsia="Arial" w:hAnsi="Arial" w:cs="Arial" w:hint="default"/>
        <w:b w:val="0"/>
        <w:bCs w:val="0"/>
        <w:i w:val="0"/>
        <w:iCs w:val="0"/>
        <w:spacing w:val="-1"/>
        <w:w w:val="104"/>
        <w:sz w:val="22"/>
        <w:szCs w:val="22"/>
        <w:lang w:val="en-US" w:eastAsia="en-US" w:bidi="ar-SA"/>
      </w:rPr>
    </w:lvl>
    <w:lvl w:ilvl="3" w:tplc="0BD8A628">
      <w:numFmt w:val="bullet"/>
      <w:lvlText w:val="•"/>
      <w:lvlJc w:val="left"/>
      <w:pPr>
        <w:ind w:left="2280" w:hanging="357"/>
      </w:pPr>
      <w:rPr>
        <w:rFonts w:hint="default"/>
        <w:lang w:val="en-US" w:eastAsia="en-US" w:bidi="ar-SA"/>
      </w:rPr>
    </w:lvl>
    <w:lvl w:ilvl="4" w:tplc="C08C4D2E">
      <w:numFmt w:val="bullet"/>
      <w:lvlText w:val="•"/>
      <w:lvlJc w:val="left"/>
      <w:pPr>
        <w:ind w:left="2780" w:hanging="357"/>
      </w:pPr>
      <w:rPr>
        <w:rFonts w:hint="default"/>
        <w:lang w:val="en-US" w:eastAsia="en-US" w:bidi="ar-SA"/>
      </w:rPr>
    </w:lvl>
    <w:lvl w:ilvl="5" w:tplc="75A81516">
      <w:numFmt w:val="bullet"/>
      <w:lvlText w:val="•"/>
      <w:lvlJc w:val="left"/>
      <w:pPr>
        <w:ind w:left="2820" w:hanging="357"/>
      </w:pPr>
      <w:rPr>
        <w:rFonts w:hint="default"/>
        <w:lang w:val="en-US" w:eastAsia="en-US" w:bidi="ar-SA"/>
      </w:rPr>
    </w:lvl>
    <w:lvl w:ilvl="6" w:tplc="2E502E1E">
      <w:numFmt w:val="bullet"/>
      <w:lvlText w:val="•"/>
      <w:lvlJc w:val="left"/>
      <w:pPr>
        <w:ind w:left="2775" w:hanging="357"/>
      </w:pPr>
      <w:rPr>
        <w:rFonts w:hint="default"/>
        <w:lang w:val="en-US" w:eastAsia="en-US" w:bidi="ar-SA"/>
      </w:rPr>
    </w:lvl>
    <w:lvl w:ilvl="7" w:tplc="80AA7246">
      <w:numFmt w:val="bullet"/>
      <w:lvlText w:val="•"/>
      <w:lvlJc w:val="left"/>
      <w:pPr>
        <w:ind w:left="2731" w:hanging="357"/>
      </w:pPr>
      <w:rPr>
        <w:rFonts w:hint="default"/>
        <w:lang w:val="en-US" w:eastAsia="en-US" w:bidi="ar-SA"/>
      </w:rPr>
    </w:lvl>
    <w:lvl w:ilvl="8" w:tplc="8B86F610">
      <w:numFmt w:val="bullet"/>
      <w:lvlText w:val="•"/>
      <w:lvlJc w:val="left"/>
      <w:pPr>
        <w:ind w:left="2687" w:hanging="357"/>
      </w:pPr>
      <w:rPr>
        <w:rFonts w:hint="default"/>
        <w:lang w:val="en-US" w:eastAsia="en-US" w:bidi="ar-SA"/>
      </w:rPr>
    </w:lvl>
  </w:abstractNum>
  <w:abstractNum w:abstractNumId="110" w15:restartNumberingAfterBreak="0">
    <w:nsid w:val="616A7983"/>
    <w:multiLevelType w:val="hybridMultilevel"/>
    <w:tmpl w:val="F8266944"/>
    <w:lvl w:ilvl="0" w:tplc="EDC2DF22">
      <w:start w:val="1"/>
      <w:numFmt w:val="upperLetter"/>
      <w:lvlText w:val="%1."/>
      <w:lvlJc w:val="left"/>
      <w:pPr>
        <w:ind w:left="1845" w:hanging="357"/>
        <w:jc w:val="left"/>
      </w:pPr>
      <w:rPr>
        <w:rFonts w:ascii="Arial" w:eastAsia="Arial" w:hAnsi="Arial" w:cs="Arial" w:hint="default"/>
        <w:b w:val="0"/>
        <w:bCs w:val="0"/>
        <w:i w:val="0"/>
        <w:iCs w:val="0"/>
        <w:spacing w:val="-1"/>
        <w:w w:val="101"/>
        <w:sz w:val="22"/>
        <w:szCs w:val="22"/>
        <w:lang w:val="en-US" w:eastAsia="en-US" w:bidi="ar-SA"/>
      </w:rPr>
    </w:lvl>
    <w:lvl w:ilvl="1" w:tplc="D86655AC">
      <w:start w:val="1"/>
      <w:numFmt w:val="decimal"/>
      <w:lvlText w:val="%2."/>
      <w:lvlJc w:val="left"/>
      <w:pPr>
        <w:ind w:left="2207" w:hanging="364"/>
        <w:jc w:val="left"/>
      </w:pPr>
      <w:rPr>
        <w:rFonts w:ascii="Arial" w:eastAsia="Arial" w:hAnsi="Arial" w:cs="Arial" w:hint="default"/>
        <w:b w:val="0"/>
        <w:bCs w:val="0"/>
        <w:i w:val="0"/>
        <w:iCs w:val="0"/>
        <w:spacing w:val="-1"/>
        <w:w w:val="106"/>
        <w:sz w:val="22"/>
        <w:szCs w:val="22"/>
        <w:lang w:val="en-US" w:eastAsia="en-US" w:bidi="ar-SA"/>
      </w:rPr>
    </w:lvl>
    <w:lvl w:ilvl="2" w:tplc="F9F4A5E2">
      <w:numFmt w:val="bullet"/>
      <w:lvlText w:val="•"/>
      <w:lvlJc w:val="left"/>
      <w:pPr>
        <w:ind w:left="3255" w:hanging="364"/>
      </w:pPr>
      <w:rPr>
        <w:rFonts w:hint="default"/>
        <w:lang w:val="en-US" w:eastAsia="en-US" w:bidi="ar-SA"/>
      </w:rPr>
    </w:lvl>
    <w:lvl w:ilvl="3" w:tplc="5C5CB0FA">
      <w:numFmt w:val="bullet"/>
      <w:lvlText w:val="•"/>
      <w:lvlJc w:val="left"/>
      <w:pPr>
        <w:ind w:left="4311" w:hanging="364"/>
      </w:pPr>
      <w:rPr>
        <w:rFonts w:hint="default"/>
        <w:lang w:val="en-US" w:eastAsia="en-US" w:bidi="ar-SA"/>
      </w:rPr>
    </w:lvl>
    <w:lvl w:ilvl="4" w:tplc="043CC018">
      <w:numFmt w:val="bullet"/>
      <w:lvlText w:val="•"/>
      <w:lvlJc w:val="left"/>
      <w:pPr>
        <w:ind w:left="5367" w:hanging="364"/>
      </w:pPr>
      <w:rPr>
        <w:rFonts w:hint="default"/>
        <w:lang w:val="en-US" w:eastAsia="en-US" w:bidi="ar-SA"/>
      </w:rPr>
    </w:lvl>
    <w:lvl w:ilvl="5" w:tplc="C8D8C4BC">
      <w:numFmt w:val="bullet"/>
      <w:lvlText w:val="•"/>
      <w:lvlJc w:val="left"/>
      <w:pPr>
        <w:ind w:left="6423" w:hanging="364"/>
      </w:pPr>
      <w:rPr>
        <w:rFonts w:hint="default"/>
        <w:lang w:val="en-US" w:eastAsia="en-US" w:bidi="ar-SA"/>
      </w:rPr>
    </w:lvl>
    <w:lvl w:ilvl="6" w:tplc="16B20F22">
      <w:numFmt w:val="bullet"/>
      <w:lvlText w:val="•"/>
      <w:lvlJc w:val="left"/>
      <w:pPr>
        <w:ind w:left="7479" w:hanging="364"/>
      </w:pPr>
      <w:rPr>
        <w:rFonts w:hint="default"/>
        <w:lang w:val="en-US" w:eastAsia="en-US" w:bidi="ar-SA"/>
      </w:rPr>
    </w:lvl>
    <w:lvl w:ilvl="7" w:tplc="CCEE7530">
      <w:numFmt w:val="bullet"/>
      <w:lvlText w:val="•"/>
      <w:lvlJc w:val="left"/>
      <w:pPr>
        <w:ind w:left="8535" w:hanging="364"/>
      </w:pPr>
      <w:rPr>
        <w:rFonts w:hint="default"/>
        <w:lang w:val="en-US" w:eastAsia="en-US" w:bidi="ar-SA"/>
      </w:rPr>
    </w:lvl>
    <w:lvl w:ilvl="8" w:tplc="381AD002">
      <w:numFmt w:val="bullet"/>
      <w:lvlText w:val="•"/>
      <w:lvlJc w:val="left"/>
      <w:pPr>
        <w:ind w:left="9591" w:hanging="364"/>
      </w:pPr>
      <w:rPr>
        <w:rFonts w:hint="default"/>
        <w:lang w:val="en-US" w:eastAsia="en-US" w:bidi="ar-SA"/>
      </w:rPr>
    </w:lvl>
  </w:abstractNum>
  <w:abstractNum w:abstractNumId="111" w15:restartNumberingAfterBreak="0">
    <w:nsid w:val="62407998"/>
    <w:multiLevelType w:val="multilevel"/>
    <w:tmpl w:val="2D06C036"/>
    <w:lvl w:ilvl="0">
      <w:start w:val="23"/>
      <w:numFmt w:val="upperLetter"/>
      <w:lvlText w:val="%1"/>
      <w:lvlJc w:val="left"/>
      <w:pPr>
        <w:ind w:left="2559" w:hanging="1076"/>
        <w:jc w:val="left"/>
      </w:pPr>
      <w:rPr>
        <w:rFonts w:hint="default"/>
        <w:lang w:val="en-US" w:eastAsia="en-US" w:bidi="ar-SA"/>
      </w:rPr>
    </w:lvl>
    <w:lvl w:ilvl="1">
      <w:start w:val="1"/>
      <w:numFmt w:val="decimal"/>
      <w:lvlText w:val="%1.%2"/>
      <w:lvlJc w:val="left"/>
      <w:pPr>
        <w:ind w:left="2559" w:hanging="1076"/>
        <w:jc w:val="left"/>
      </w:pPr>
      <w:rPr>
        <w:rFonts w:ascii="Arial" w:eastAsia="Arial" w:hAnsi="Arial" w:cs="Arial" w:hint="default"/>
        <w:b/>
        <w:bCs/>
        <w:i w:val="0"/>
        <w:iCs w:val="0"/>
        <w:spacing w:val="-1"/>
        <w:w w:val="104"/>
        <w:sz w:val="19"/>
        <w:szCs w:val="19"/>
        <w:lang w:val="en-US" w:eastAsia="en-US" w:bidi="ar-SA"/>
      </w:rPr>
    </w:lvl>
    <w:lvl w:ilvl="2">
      <w:numFmt w:val="bullet"/>
      <w:lvlText w:val="•"/>
      <w:lvlJc w:val="left"/>
      <w:pPr>
        <w:ind w:left="4388" w:hanging="1076"/>
      </w:pPr>
      <w:rPr>
        <w:rFonts w:hint="default"/>
        <w:lang w:val="en-US" w:eastAsia="en-US" w:bidi="ar-SA"/>
      </w:rPr>
    </w:lvl>
    <w:lvl w:ilvl="3">
      <w:numFmt w:val="bullet"/>
      <w:lvlText w:val="•"/>
      <w:lvlJc w:val="left"/>
      <w:pPr>
        <w:ind w:left="5302" w:hanging="1076"/>
      </w:pPr>
      <w:rPr>
        <w:rFonts w:hint="default"/>
        <w:lang w:val="en-US" w:eastAsia="en-US" w:bidi="ar-SA"/>
      </w:rPr>
    </w:lvl>
    <w:lvl w:ilvl="4">
      <w:numFmt w:val="bullet"/>
      <w:lvlText w:val="•"/>
      <w:lvlJc w:val="left"/>
      <w:pPr>
        <w:ind w:left="6217" w:hanging="1076"/>
      </w:pPr>
      <w:rPr>
        <w:rFonts w:hint="default"/>
        <w:lang w:val="en-US" w:eastAsia="en-US" w:bidi="ar-SA"/>
      </w:rPr>
    </w:lvl>
    <w:lvl w:ilvl="5">
      <w:numFmt w:val="bullet"/>
      <w:lvlText w:val="•"/>
      <w:lvlJc w:val="left"/>
      <w:pPr>
        <w:ind w:left="7131" w:hanging="1076"/>
      </w:pPr>
      <w:rPr>
        <w:rFonts w:hint="default"/>
        <w:lang w:val="en-US" w:eastAsia="en-US" w:bidi="ar-SA"/>
      </w:rPr>
    </w:lvl>
    <w:lvl w:ilvl="6">
      <w:numFmt w:val="bullet"/>
      <w:lvlText w:val="•"/>
      <w:lvlJc w:val="left"/>
      <w:pPr>
        <w:ind w:left="8045" w:hanging="1076"/>
      </w:pPr>
      <w:rPr>
        <w:rFonts w:hint="default"/>
        <w:lang w:val="en-US" w:eastAsia="en-US" w:bidi="ar-SA"/>
      </w:rPr>
    </w:lvl>
    <w:lvl w:ilvl="7">
      <w:numFmt w:val="bullet"/>
      <w:lvlText w:val="•"/>
      <w:lvlJc w:val="left"/>
      <w:pPr>
        <w:ind w:left="8959" w:hanging="1076"/>
      </w:pPr>
      <w:rPr>
        <w:rFonts w:hint="default"/>
        <w:lang w:val="en-US" w:eastAsia="en-US" w:bidi="ar-SA"/>
      </w:rPr>
    </w:lvl>
    <w:lvl w:ilvl="8">
      <w:numFmt w:val="bullet"/>
      <w:lvlText w:val="•"/>
      <w:lvlJc w:val="left"/>
      <w:pPr>
        <w:ind w:left="9874" w:hanging="1076"/>
      </w:pPr>
      <w:rPr>
        <w:rFonts w:hint="default"/>
        <w:lang w:val="en-US" w:eastAsia="en-US" w:bidi="ar-SA"/>
      </w:rPr>
    </w:lvl>
  </w:abstractNum>
  <w:abstractNum w:abstractNumId="112" w15:restartNumberingAfterBreak="0">
    <w:nsid w:val="62BE6E98"/>
    <w:multiLevelType w:val="hybridMultilevel"/>
    <w:tmpl w:val="15FEF604"/>
    <w:lvl w:ilvl="0" w:tplc="B4768752">
      <w:start w:val="1"/>
      <w:numFmt w:val="decimal"/>
      <w:lvlText w:val="%1."/>
      <w:lvlJc w:val="left"/>
      <w:pPr>
        <w:ind w:left="2185" w:hanging="358"/>
        <w:jc w:val="right"/>
      </w:pPr>
      <w:rPr>
        <w:rFonts w:ascii="Arial" w:eastAsia="Arial" w:hAnsi="Arial" w:cs="Arial" w:hint="default"/>
        <w:b w:val="0"/>
        <w:bCs w:val="0"/>
        <w:i w:val="0"/>
        <w:iCs w:val="0"/>
        <w:spacing w:val="-1"/>
        <w:w w:val="106"/>
        <w:sz w:val="22"/>
        <w:szCs w:val="22"/>
        <w:lang w:val="en-US" w:eastAsia="en-US" w:bidi="ar-SA"/>
      </w:rPr>
    </w:lvl>
    <w:lvl w:ilvl="1" w:tplc="DF205538">
      <w:numFmt w:val="bullet"/>
      <w:lvlText w:val="•"/>
      <w:lvlJc w:val="left"/>
      <w:pPr>
        <w:ind w:left="3132" w:hanging="358"/>
      </w:pPr>
      <w:rPr>
        <w:rFonts w:hint="default"/>
        <w:lang w:val="en-US" w:eastAsia="en-US" w:bidi="ar-SA"/>
      </w:rPr>
    </w:lvl>
    <w:lvl w:ilvl="2" w:tplc="DAFE013C">
      <w:numFmt w:val="bullet"/>
      <w:lvlText w:val="•"/>
      <w:lvlJc w:val="left"/>
      <w:pPr>
        <w:ind w:left="4084" w:hanging="358"/>
      </w:pPr>
      <w:rPr>
        <w:rFonts w:hint="default"/>
        <w:lang w:val="en-US" w:eastAsia="en-US" w:bidi="ar-SA"/>
      </w:rPr>
    </w:lvl>
    <w:lvl w:ilvl="3" w:tplc="AC9EC93C">
      <w:numFmt w:val="bullet"/>
      <w:lvlText w:val="•"/>
      <w:lvlJc w:val="left"/>
      <w:pPr>
        <w:ind w:left="5036" w:hanging="358"/>
      </w:pPr>
      <w:rPr>
        <w:rFonts w:hint="default"/>
        <w:lang w:val="en-US" w:eastAsia="en-US" w:bidi="ar-SA"/>
      </w:rPr>
    </w:lvl>
    <w:lvl w:ilvl="4" w:tplc="7E2A75AE">
      <w:numFmt w:val="bullet"/>
      <w:lvlText w:val="•"/>
      <w:lvlJc w:val="left"/>
      <w:pPr>
        <w:ind w:left="5989" w:hanging="358"/>
      </w:pPr>
      <w:rPr>
        <w:rFonts w:hint="default"/>
        <w:lang w:val="en-US" w:eastAsia="en-US" w:bidi="ar-SA"/>
      </w:rPr>
    </w:lvl>
    <w:lvl w:ilvl="5" w:tplc="18AA9B90">
      <w:numFmt w:val="bullet"/>
      <w:lvlText w:val="•"/>
      <w:lvlJc w:val="left"/>
      <w:pPr>
        <w:ind w:left="6941" w:hanging="358"/>
      </w:pPr>
      <w:rPr>
        <w:rFonts w:hint="default"/>
        <w:lang w:val="en-US" w:eastAsia="en-US" w:bidi="ar-SA"/>
      </w:rPr>
    </w:lvl>
    <w:lvl w:ilvl="6" w:tplc="7E806070">
      <w:numFmt w:val="bullet"/>
      <w:lvlText w:val="•"/>
      <w:lvlJc w:val="left"/>
      <w:pPr>
        <w:ind w:left="7893" w:hanging="358"/>
      </w:pPr>
      <w:rPr>
        <w:rFonts w:hint="default"/>
        <w:lang w:val="en-US" w:eastAsia="en-US" w:bidi="ar-SA"/>
      </w:rPr>
    </w:lvl>
    <w:lvl w:ilvl="7" w:tplc="48241C1A">
      <w:numFmt w:val="bullet"/>
      <w:lvlText w:val="•"/>
      <w:lvlJc w:val="left"/>
      <w:pPr>
        <w:ind w:left="8845" w:hanging="358"/>
      </w:pPr>
      <w:rPr>
        <w:rFonts w:hint="default"/>
        <w:lang w:val="en-US" w:eastAsia="en-US" w:bidi="ar-SA"/>
      </w:rPr>
    </w:lvl>
    <w:lvl w:ilvl="8" w:tplc="8FB47F62">
      <w:numFmt w:val="bullet"/>
      <w:lvlText w:val="•"/>
      <w:lvlJc w:val="left"/>
      <w:pPr>
        <w:ind w:left="9798" w:hanging="358"/>
      </w:pPr>
      <w:rPr>
        <w:rFonts w:hint="default"/>
        <w:lang w:val="en-US" w:eastAsia="en-US" w:bidi="ar-SA"/>
      </w:rPr>
    </w:lvl>
  </w:abstractNum>
  <w:abstractNum w:abstractNumId="113" w15:restartNumberingAfterBreak="0">
    <w:nsid w:val="63BE42F5"/>
    <w:multiLevelType w:val="hybridMultilevel"/>
    <w:tmpl w:val="CE6CBBFC"/>
    <w:lvl w:ilvl="0" w:tplc="3CFC08D6">
      <w:start w:val="1"/>
      <w:numFmt w:val="decimal"/>
      <w:lvlText w:val="%1."/>
      <w:lvlJc w:val="left"/>
      <w:pPr>
        <w:ind w:left="2192" w:hanging="361"/>
        <w:jc w:val="right"/>
      </w:pPr>
      <w:rPr>
        <w:rFonts w:hint="default"/>
        <w:spacing w:val="-1"/>
        <w:w w:val="106"/>
        <w:lang w:val="en-US" w:eastAsia="en-US" w:bidi="ar-SA"/>
      </w:rPr>
    </w:lvl>
    <w:lvl w:ilvl="1" w:tplc="41A48F2A">
      <w:numFmt w:val="bullet"/>
      <w:lvlText w:val="•"/>
      <w:lvlJc w:val="left"/>
      <w:pPr>
        <w:ind w:left="3150" w:hanging="361"/>
      </w:pPr>
      <w:rPr>
        <w:rFonts w:hint="default"/>
        <w:lang w:val="en-US" w:eastAsia="en-US" w:bidi="ar-SA"/>
      </w:rPr>
    </w:lvl>
    <w:lvl w:ilvl="2" w:tplc="B83A3A2C">
      <w:numFmt w:val="bullet"/>
      <w:lvlText w:val="•"/>
      <w:lvlJc w:val="left"/>
      <w:pPr>
        <w:ind w:left="4100" w:hanging="361"/>
      </w:pPr>
      <w:rPr>
        <w:rFonts w:hint="default"/>
        <w:lang w:val="en-US" w:eastAsia="en-US" w:bidi="ar-SA"/>
      </w:rPr>
    </w:lvl>
    <w:lvl w:ilvl="3" w:tplc="232EF120">
      <w:numFmt w:val="bullet"/>
      <w:lvlText w:val="•"/>
      <w:lvlJc w:val="left"/>
      <w:pPr>
        <w:ind w:left="5050" w:hanging="361"/>
      </w:pPr>
      <w:rPr>
        <w:rFonts w:hint="default"/>
        <w:lang w:val="en-US" w:eastAsia="en-US" w:bidi="ar-SA"/>
      </w:rPr>
    </w:lvl>
    <w:lvl w:ilvl="4" w:tplc="0674D9D2">
      <w:numFmt w:val="bullet"/>
      <w:lvlText w:val="•"/>
      <w:lvlJc w:val="left"/>
      <w:pPr>
        <w:ind w:left="6001" w:hanging="361"/>
      </w:pPr>
      <w:rPr>
        <w:rFonts w:hint="default"/>
        <w:lang w:val="en-US" w:eastAsia="en-US" w:bidi="ar-SA"/>
      </w:rPr>
    </w:lvl>
    <w:lvl w:ilvl="5" w:tplc="F9DE5792">
      <w:numFmt w:val="bullet"/>
      <w:lvlText w:val="•"/>
      <w:lvlJc w:val="left"/>
      <w:pPr>
        <w:ind w:left="6951" w:hanging="361"/>
      </w:pPr>
      <w:rPr>
        <w:rFonts w:hint="default"/>
        <w:lang w:val="en-US" w:eastAsia="en-US" w:bidi="ar-SA"/>
      </w:rPr>
    </w:lvl>
    <w:lvl w:ilvl="6" w:tplc="00AAB724">
      <w:numFmt w:val="bullet"/>
      <w:lvlText w:val="•"/>
      <w:lvlJc w:val="left"/>
      <w:pPr>
        <w:ind w:left="7901" w:hanging="361"/>
      </w:pPr>
      <w:rPr>
        <w:rFonts w:hint="default"/>
        <w:lang w:val="en-US" w:eastAsia="en-US" w:bidi="ar-SA"/>
      </w:rPr>
    </w:lvl>
    <w:lvl w:ilvl="7" w:tplc="609A4B80">
      <w:numFmt w:val="bullet"/>
      <w:lvlText w:val="•"/>
      <w:lvlJc w:val="left"/>
      <w:pPr>
        <w:ind w:left="8851" w:hanging="361"/>
      </w:pPr>
      <w:rPr>
        <w:rFonts w:hint="default"/>
        <w:lang w:val="en-US" w:eastAsia="en-US" w:bidi="ar-SA"/>
      </w:rPr>
    </w:lvl>
    <w:lvl w:ilvl="8" w:tplc="BD4EEB50">
      <w:numFmt w:val="bullet"/>
      <w:lvlText w:val="•"/>
      <w:lvlJc w:val="left"/>
      <w:pPr>
        <w:ind w:left="9802" w:hanging="361"/>
      </w:pPr>
      <w:rPr>
        <w:rFonts w:hint="default"/>
        <w:lang w:val="en-US" w:eastAsia="en-US" w:bidi="ar-SA"/>
      </w:rPr>
    </w:lvl>
  </w:abstractNum>
  <w:abstractNum w:abstractNumId="114" w15:restartNumberingAfterBreak="0">
    <w:nsid w:val="63C1264C"/>
    <w:multiLevelType w:val="multilevel"/>
    <w:tmpl w:val="BB649BD2"/>
    <w:lvl w:ilvl="0">
      <w:start w:val="5"/>
      <w:numFmt w:val="decimal"/>
      <w:lvlText w:val="%1"/>
      <w:lvlJc w:val="left"/>
      <w:pPr>
        <w:ind w:left="2633" w:hanging="1085"/>
        <w:jc w:val="left"/>
      </w:pPr>
      <w:rPr>
        <w:rFonts w:hint="default"/>
        <w:lang w:val="en-US" w:eastAsia="en-US" w:bidi="ar-SA"/>
      </w:rPr>
    </w:lvl>
    <w:lvl w:ilvl="1">
      <w:start w:val="1"/>
      <w:numFmt w:val="decimal"/>
      <w:lvlText w:val="%1.%2"/>
      <w:lvlJc w:val="left"/>
      <w:pPr>
        <w:ind w:left="2633" w:hanging="1085"/>
        <w:jc w:val="left"/>
      </w:pPr>
      <w:rPr>
        <w:rFonts w:ascii="Arial" w:eastAsia="Arial" w:hAnsi="Arial" w:cs="Arial" w:hint="default"/>
        <w:b/>
        <w:bCs/>
        <w:i w:val="0"/>
        <w:iCs w:val="0"/>
        <w:spacing w:val="-1"/>
        <w:w w:val="104"/>
        <w:sz w:val="19"/>
        <w:szCs w:val="19"/>
        <w:lang w:val="en-US" w:eastAsia="en-US" w:bidi="ar-SA"/>
      </w:rPr>
    </w:lvl>
    <w:lvl w:ilvl="2">
      <w:numFmt w:val="bullet"/>
      <w:lvlText w:val="•"/>
      <w:lvlJc w:val="left"/>
      <w:pPr>
        <w:ind w:left="4452" w:hanging="1085"/>
      </w:pPr>
      <w:rPr>
        <w:rFonts w:hint="default"/>
        <w:lang w:val="en-US" w:eastAsia="en-US" w:bidi="ar-SA"/>
      </w:rPr>
    </w:lvl>
    <w:lvl w:ilvl="3">
      <w:numFmt w:val="bullet"/>
      <w:lvlText w:val="•"/>
      <w:lvlJc w:val="left"/>
      <w:pPr>
        <w:ind w:left="5358" w:hanging="1085"/>
      </w:pPr>
      <w:rPr>
        <w:rFonts w:hint="default"/>
        <w:lang w:val="en-US" w:eastAsia="en-US" w:bidi="ar-SA"/>
      </w:rPr>
    </w:lvl>
    <w:lvl w:ilvl="4">
      <w:numFmt w:val="bullet"/>
      <w:lvlText w:val="•"/>
      <w:lvlJc w:val="left"/>
      <w:pPr>
        <w:ind w:left="6265" w:hanging="1085"/>
      </w:pPr>
      <w:rPr>
        <w:rFonts w:hint="default"/>
        <w:lang w:val="en-US" w:eastAsia="en-US" w:bidi="ar-SA"/>
      </w:rPr>
    </w:lvl>
    <w:lvl w:ilvl="5">
      <w:numFmt w:val="bullet"/>
      <w:lvlText w:val="•"/>
      <w:lvlJc w:val="left"/>
      <w:pPr>
        <w:ind w:left="7171" w:hanging="1085"/>
      </w:pPr>
      <w:rPr>
        <w:rFonts w:hint="default"/>
        <w:lang w:val="en-US" w:eastAsia="en-US" w:bidi="ar-SA"/>
      </w:rPr>
    </w:lvl>
    <w:lvl w:ilvl="6">
      <w:numFmt w:val="bullet"/>
      <w:lvlText w:val="•"/>
      <w:lvlJc w:val="left"/>
      <w:pPr>
        <w:ind w:left="8077" w:hanging="1085"/>
      </w:pPr>
      <w:rPr>
        <w:rFonts w:hint="default"/>
        <w:lang w:val="en-US" w:eastAsia="en-US" w:bidi="ar-SA"/>
      </w:rPr>
    </w:lvl>
    <w:lvl w:ilvl="7">
      <w:numFmt w:val="bullet"/>
      <w:lvlText w:val="•"/>
      <w:lvlJc w:val="left"/>
      <w:pPr>
        <w:ind w:left="8983" w:hanging="1085"/>
      </w:pPr>
      <w:rPr>
        <w:rFonts w:hint="default"/>
        <w:lang w:val="en-US" w:eastAsia="en-US" w:bidi="ar-SA"/>
      </w:rPr>
    </w:lvl>
    <w:lvl w:ilvl="8">
      <w:numFmt w:val="bullet"/>
      <w:lvlText w:val="•"/>
      <w:lvlJc w:val="left"/>
      <w:pPr>
        <w:ind w:left="9890" w:hanging="1085"/>
      </w:pPr>
      <w:rPr>
        <w:rFonts w:hint="default"/>
        <w:lang w:val="en-US" w:eastAsia="en-US" w:bidi="ar-SA"/>
      </w:rPr>
    </w:lvl>
  </w:abstractNum>
  <w:abstractNum w:abstractNumId="115" w15:restartNumberingAfterBreak="0">
    <w:nsid w:val="64EF0174"/>
    <w:multiLevelType w:val="hybridMultilevel"/>
    <w:tmpl w:val="DB060060"/>
    <w:lvl w:ilvl="0" w:tplc="B9A22596">
      <w:start w:val="1"/>
      <w:numFmt w:val="upperLetter"/>
      <w:lvlText w:val="%1."/>
      <w:lvlJc w:val="left"/>
      <w:pPr>
        <w:ind w:left="1792" w:hanging="351"/>
        <w:jc w:val="left"/>
      </w:pPr>
      <w:rPr>
        <w:rFonts w:ascii="Arial" w:eastAsia="Arial" w:hAnsi="Arial" w:cs="Arial" w:hint="default"/>
        <w:b w:val="0"/>
        <w:bCs w:val="0"/>
        <w:i w:val="0"/>
        <w:iCs w:val="0"/>
        <w:spacing w:val="-1"/>
        <w:w w:val="101"/>
        <w:sz w:val="22"/>
        <w:szCs w:val="22"/>
        <w:lang w:val="en-US" w:eastAsia="en-US" w:bidi="ar-SA"/>
      </w:rPr>
    </w:lvl>
    <w:lvl w:ilvl="1" w:tplc="3C88C1F8">
      <w:start w:val="1"/>
      <w:numFmt w:val="decimal"/>
      <w:lvlText w:val="%2."/>
      <w:lvlJc w:val="left"/>
      <w:pPr>
        <w:ind w:left="2146" w:hanging="354"/>
        <w:jc w:val="left"/>
      </w:pPr>
      <w:rPr>
        <w:rFonts w:ascii="Arial" w:eastAsia="Arial" w:hAnsi="Arial" w:cs="Arial" w:hint="default"/>
        <w:b w:val="0"/>
        <w:bCs w:val="0"/>
        <w:i w:val="0"/>
        <w:iCs w:val="0"/>
        <w:spacing w:val="-1"/>
        <w:w w:val="100"/>
        <w:sz w:val="22"/>
        <w:szCs w:val="22"/>
        <w:lang w:val="en-US" w:eastAsia="en-US" w:bidi="ar-SA"/>
      </w:rPr>
    </w:lvl>
    <w:lvl w:ilvl="2" w:tplc="CA5E0D90">
      <w:numFmt w:val="bullet"/>
      <w:lvlText w:val="•"/>
      <w:lvlJc w:val="left"/>
      <w:pPr>
        <w:ind w:left="2220" w:hanging="354"/>
      </w:pPr>
      <w:rPr>
        <w:rFonts w:hint="default"/>
        <w:lang w:val="en-US" w:eastAsia="en-US" w:bidi="ar-SA"/>
      </w:rPr>
    </w:lvl>
    <w:lvl w:ilvl="3" w:tplc="B0706828">
      <w:numFmt w:val="bullet"/>
      <w:lvlText w:val="•"/>
      <w:lvlJc w:val="left"/>
      <w:pPr>
        <w:ind w:left="3405" w:hanging="354"/>
      </w:pPr>
      <w:rPr>
        <w:rFonts w:hint="default"/>
        <w:lang w:val="en-US" w:eastAsia="en-US" w:bidi="ar-SA"/>
      </w:rPr>
    </w:lvl>
    <w:lvl w:ilvl="4" w:tplc="5A58680C">
      <w:numFmt w:val="bullet"/>
      <w:lvlText w:val="•"/>
      <w:lvlJc w:val="left"/>
      <w:pPr>
        <w:ind w:left="4590" w:hanging="354"/>
      </w:pPr>
      <w:rPr>
        <w:rFonts w:hint="default"/>
        <w:lang w:val="en-US" w:eastAsia="en-US" w:bidi="ar-SA"/>
      </w:rPr>
    </w:lvl>
    <w:lvl w:ilvl="5" w:tplc="F0CEAD5C">
      <w:numFmt w:val="bullet"/>
      <w:lvlText w:val="•"/>
      <w:lvlJc w:val="left"/>
      <w:pPr>
        <w:ind w:left="5776" w:hanging="354"/>
      </w:pPr>
      <w:rPr>
        <w:rFonts w:hint="default"/>
        <w:lang w:val="en-US" w:eastAsia="en-US" w:bidi="ar-SA"/>
      </w:rPr>
    </w:lvl>
    <w:lvl w:ilvl="6" w:tplc="181A18EA">
      <w:numFmt w:val="bullet"/>
      <w:lvlText w:val="•"/>
      <w:lvlJc w:val="left"/>
      <w:pPr>
        <w:ind w:left="6961" w:hanging="354"/>
      </w:pPr>
      <w:rPr>
        <w:rFonts w:hint="default"/>
        <w:lang w:val="en-US" w:eastAsia="en-US" w:bidi="ar-SA"/>
      </w:rPr>
    </w:lvl>
    <w:lvl w:ilvl="7" w:tplc="1DFCCA0E">
      <w:numFmt w:val="bullet"/>
      <w:lvlText w:val="•"/>
      <w:lvlJc w:val="left"/>
      <w:pPr>
        <w:ind w:left="8146" w:hanging="354"/>
      </w:pPr>
      <w:rPr>
        <w:rFonts w:hint="default"/>
        <w:lang w:val="en-US" w:eastAsia="en-US" w:bidi="ar-SA"/>
      </w:rPr>
    </w:lvl>
    <w:lvl w:ilvl="8" w:tplc="0756ED6C">
      <w:numFmt w:val="bullet"/>
      <w:lvlText w:val="•"/>
      <w:lvlJc w:val="left"/>
      <w:pPr>
        <w:ind w:left="9332" w:hanging="354"/>
      </w:pPr>
      <w:rPr>
        <w:rFonts w:hint="default"/>
        <w:lang w:val="en-US" w:eastAsia="en-US" w:bidi="ar-SA"/>
      </w:rPr>
    </w:lvl>
  </w:abstractNum>
  <w:abstractNum w:abstractNumId="116" w15:restartNumberingAfterBreak="0">
    <w:nsid w:val="657341B9"/>
    <w:multiLevelType w:val="multilevel"/>
    <w:tmpl w:val="3EB293EC"/>
    <w:lvl w:ilvl="0">
      <w:start w:val="12"/>
      <w:numFmt w:val="upperLetter"/>
      <w:lvlText w:val="%1"/>
      <w:lvlJc w:val="left"/>
      <w:pPr>
        <w:ind w:left="2127" w:hanging="543"/>
        <w:jc w:val="left"/>
      </w:pPr>
      <w:rPr>
        <w:rFonts w:hint="default"/>
        <w:lang w:val="en-US" w:eastAsia="en-US" w:bidi="ar-SA"/>
      </w:rPr>
    </w:lvl>
    <w:lvl w:ilvl="1">
      <w:start w:val="1"/>
      <w:numFmt w:val="decimal"/>
      <w:lvlText w:val="%1.%2"/>
      <w:lvlJc w:val="left"/>
      <w:pPr>
        <w:ind w:left="2127" w:hanging="543"/>
        <w:jc w:val="left"/>
      </w:pPr>
      <w:rPr>
        <w:rFonts w:ascii="Arial" w:eastAsia="Arial" w:hAnsi="Arial" w:cs="Arial" w:hint="default"/>
        <w:b/>
        <w:bCs/>
        <w:i w:val="0"/>
        <w:iCs w:val="0"/>
        <w:spacing w:val="-1"/>
        <w:w w:val="99"/>
        <w:sz w:val="23"/>
        <w:szCs w:val="23"/>
        <w:lang w:val="en-US" w:eastAsia="en-US" w:bidi="ar-SA"/>
      </w:rPr>
    </w:lvl>
    <w:lvl w:ilvl="2">
      <w:numFmt w:val="bullet"/>
      <w:lvlText w:val="•"/>
      <w:lvlJc w:val="left"/>
      <w:pPr>
        <w:ind w:left="4036" w:hanging="543"/>
      </w:pPr>
      <w:rPr>
        <w:rFonts w:hint="default"/>
        <w:lang w:val="en-US" w:eastAsia="en-US" w:bidi="ar-SA"/>
      </w:rPr>
    </w:lvl>
    <w:lvl w:ilvl="3">
      <w:numFmt w:val="bullet"/>
      <w:lvlText w:val="•"/>
      <w:lvlJc w:val="left"/>
      <w:pPr>
        <w:ind w:left="4994" w:hanging="543"/>
      </w:pPr>
      <w:rPr>
        <w:rFonts w:hint="default"/>
        <w:lang w:val="en-US" w:eastAsia="en-US" w:bidi="ar-SA"/>
      </w:rPr>
    </w:lvl>
    <w:lvl w:ilvl="4">
      <w:numFmt w:val="bullet"/>
      <w:lvlText w:val="•"/>
      <w:lvlJc w:val="left"/>
      <w:pPr>
        <w:ind w:left="5953" w:hanging="543"/>
      </w:pPr>
      <w:rPr>
        <w:rFonts w:hint="default"/>
        <w:lang w:val="en-US" w:eastAsia="en-US" w:bidi="ar-SA"/>
      </w:rPr>
    </w:lvl>
    <w:lvl w:ilvl="5">
      <w:numFmt w:val="bullet"/>
      <w:lvlText w:val="•"/>
      <w:lvlJc w:val="left"/>
      <w:pPr>
        <w:ind w:left="6911" w:hanging="543"/>
      </w:pPr>
      <w:rPr>
        <w:rFonts w:hint="default"/>
        <w:lang w:val="en-US" w:eastAsia="en-US" w:bidi="ar-SA"/>
      </w:rPr>
    </w:lvl>
    <w:lvl w:ilvl="6">
      <w:numFmt w:val="bullet"/>
      <w:lvlText w:val="•"/>
      <w:lvlJc w:val="left"/>
      <w:pPr>
        <w:ind w:left="7869" w:hanging="543"/>
      </w:pPr>
      <w:rPr>
        <w:rFonts w:hint="default"/>
        <w:lang w:val="en-US" w:eastAsia="en-US" w:bidi="ar-SA"/>
      </w:rPr>
    </w:lvl>
    <w:lvl w:ilvl="7">
      <w:numFmt w:val="bullet"/>
      <w:lvlText w:val="•"/>
      <w:lvlJc w:val="left"/>
      <w:pPr>
        <w:ind w:left="8827" w:hanging="543"/>
      </w:pPr>
      <w:rPr>
        <w:rFonts w:hint="default"/>
        <w:lang w:val="en-US" w:eastAsia="en-US" w:bidi="ar-SA"/>
      </w:rPr>
    </w:lvl>
    <w:lvl w:ilvl="8">
      <w:numFmt w:val="bullet"/>
      <w:lvlText w:val="•"/>
      <w:lvlJc w:val="left"/>
      <w:pPr>
        <w:ind w:left="9786" w:hanging="543"/>
      </w:pPr>
      <w:rPr>
        <w:rFonts w:hint="default"/>
        <w:lang w:val="en-US" w:eastAsia="en-US" w:bidi="ar-SA"/>
      </w:rPr>
    </w:lvl>
  </w:abstractNum>
  <w:abstractNum w:abstractNumId="117" w15:restartNumberingAfterBreak="0">
    <w:nsid w:val="65ED7316"/>
    <w:multiLevelType w:val="multilevel"/>
    <w:tmpl w:val="AC6E97CC"/>
    <w:lvl w:ilvl="0">
      <w:start w:val="23"/>
      <w:numFmt w:val="upperLetter"/>
      <w:lvlText w:val="%1"/>
      <w:lvlJc w:val="left"/>
      <w:pPr>
        <w:ind w:left="2045" w:hanging="542"/>
        <w:jc w:val="left"/>
      </w:pPr>
      <w:rPr>
        <w:rFonts w:hint="default"/>
        <w:lang w:val="en-US" w:eastAsia="en-US" w:bidi="ar-SA"/>
      </w:rPr>
    </w:lvl>
    <w:lvl w:ilvl="1">
      <w:start w:val="1"/>
      <w:numFmt w:val="decimal"/>
      <w:lvlText w:val="%1.%2"/>
      <w:lvlJc w:val="left"/>
      <w:pPr>
        <w:ind w:left="2045" w:hanging="542"/>
        <w:jc w:val="left"/>
      </w:pPr>
      <w:rPr>
        <w:rFonts w:hint="default"/>
        <w:spacing w:val="-1"/>
        <w:w w:val="102"/>
        <w:lang w:val="en-US" w:eastAsia="en-US" w:bidi="ar-SA"/>
      </w:rPr>
    </w:lvl>
    <w:lvl w:ilvl="2">
      <w:numFmt w:val="bullet"/>
      <w:lvlText w:val="•"/>
      <w:lvlJc w:val="left"/>
      <w:pPr>
        <w:ind w:left="4029" w:hanging="542"/>
      </w:pPr>
      <w:rPr>
        <w:rFonts w:hint="default"/>
        <w:lang w:val="en-US" w:eastAsia="en-US" w:bidi="ar-SA"/>
      </w:rPr>
    </w:lvl>
    <w:lvl w:ilvl="3">
      <w:numFmt w:val="bullet"/>
      <w:lvlText w:val="•"/>
      <w:lvlJc w:val="left"/>
      <w:pPr>
        <w:ind w:left="5024" w:hanging="542"/>
      </w:pPr>
      <w:rPr>
        <w:rFonts w:hint="default"/>
        <w:lang w:val="en-US" w:eastAsia="en-US" w:bidi="ar-SA"/>
      </w:rPr>
    </w:lvl>
    <w:lvl w:ilvl="4">
      <w:numFmt w:val="bullet"/>
      <w:lvlText w:val="•"/>
      <w:lvlJc w:val="left"/>
      <w:pPr>
        <w:ind w:left="6018" w:hanging="542"/>
      </w:pPr>
      <w:rPr>
        <w:rFonts w:hint="default"/>
        <w:lang w:val="en-US" w:eastAsia="en-US" w:bidi="ar-SA"/>
      </w:rPr>
    </w:lvl>
    <w:lvl w:ilvl="5">
      <w:numFmt w:val="bullet"/>
      <w:lvlText w:val="•"/>
      <w:lvlJc w:val="left"/>
      <w:pPr>
        <w:ind w:left="7013" w:hanging="542"/>
      </w:pPr>
      <w:rPr>
        <w:rFonts w:hint="default"/>
        <w:lang w:val="en-US" w:eastAsia="en-US" w:bidi="ar-SA"/>
      </w:rPr>
    </w:lvl>
    <w:lvl w:ilvl="6">
      <w:numFmt w:val="bullet"/>
      <w:lvlText w:val="•"/>
      <w:lvlJc w:val="left"/>
      <w:pPr>
        <w:ind w:left="8008" w:hanging="542"/>
      </w:pPr>
      <w:rPr>
        <w:rFonts w:hint="default"/>
        <w:lang w:val="en-US" w:eastAsia="en-US" w:bidi="ar-SA"/>
      </w:rPr>
    </w:lvl>
    <w:lvl w:ilvl="7">
      <w:numFmt w:val="bullet"/>
      <w:lvlText w:val="•"/>
      <w:lvlJc w:val="left"/>
      <w:pPr>
        <w:ind w:left="9002" w:hanging="542"/>
      </w:pPr>
      <w:rPr>
        <w:rFonts w:hint="default"/>
        <w:lang w:val="en-US" w:eastAsia="en-US" w:bidi="ar-SA"/>
      </w:rPr>
    </w:lvl>
    <w:lvl w:ilvl="8">
      <w:numFmt w:val="bullet"/>
      <w:lvlText w:val="•"/>
      <w:lvlJc w:val="left"/>
      <w:pPr>
        <w:ind w:left="9997" w:hanging="542"/>
      </w:pPr>
      <w:rPr>
        <w:rFonts w:hint="default"/>
        <w:lang w:val="en-US" w:eastAsia="en-US" w:bidi="ar-SA"/>
      </w:rPr>
    </w:lvl>
  </w:abstractNum>
  <w:abstractNum w:abstractNumId="118" w15:restartNumberingAfterBreak="0">
    <w:nsid w:val="66441D27"/>
    <w:multiLevelType w:val="hybridMultilevel"/>
    <w:tmpl w:val="3146D7AE"/>
    <w:lvl w:ilvl="0" w:tplc="C700BDB4">
      <w:start w:val="1"/>
      <w:numFmt w:val="upperLetter"/>
      <w:lvlText w:val="%1."/>
      <w:lvlJc w:val="left"/>
      <w:pPr>
        <w:ind w:left="1833" w:hanging="363"/>
        <w:jc w:val="left"/>
      </w:pPr>
      <w:rPr>
        <w:rFonts w:ascii="Arial" w:eastAsia="Arial" w:hAnsi="Arial" w:cs="Arial" w:hint="default"/>
        <w:b w:val="0"/>
        <w:bCs w:val="0"/>
        <w:i w:val="0"/>
        <w:iCs w:val="0"/>
        <w:spacing w:val="-1"/>
        <w:w w:val="105"/>
        <w:sz w:val="22"/>
        <w:szCs w:val="22"/>
        <w:lang w:val="en-US" w:eastAsia="en-US" w:bidi="ar-SA"/>
      </w:rPr>
    </w:lvl>
    <w:lvl w:ilvl="1" w:tplc="49CC9B54">
      <w:numFmt w:val="bullet"/>
      <w:lvlText w:val="•"/>
      <w:lvlJc w:val="left"/>
      <w:pPr>
        <w:ind w:left="2826" w:hanging="363"/>
      </w:pPr>
      <w:rPr>
        <w:rFonts w:hint="default"/>
        <w:lang w:val="en-US" w:eastAsia="en-US" w:bidi="ar-SA"/>
      </w:rPr>
    </w:lvl>
    <w:lvl w:ilvl="2" w:tplc="5E64AF62">
      <w:numFmt w:val="bullet"/>
      <w:lvlText w:val="•"/>
      <w:lvlJc w:val="left"/>
      <w:pPr>
        <w:ind w:left="3812" w:hanging="363"/>
      </w:pPr>
      <w:rPr>
        <w:rFonts w:hint="default"/>
        <w:lang w:val="en-US" w:eastAsia="en-US" w:bidi="ar-SA"/>
      </w:rPr>
    </w:lvl>
    <w:lvl w:ilvl="3" w:tplc="E7EABAE6">
      <w:numFmt w:val="bullet"/>
      <w:lvlText w:val="•"/>
      <w:lvlJc w:val="left"/>
      <w:pPr>
        <w:ind w:left="4798" w:hanging="363"/>
      </w:pPr>
      <w:rPr>
        <w:rFonts w:hint="default"/>
        <w:lang w:val="en-US" w:eastAsia="en-US" w:bidi="ar-SA"/>
      </w:rPr>
    </w:lvl>
    <w:lvl w:ilvl="4" w:tplc="BBBA5A9A">
      <w:numFmt w:val="bullet"/>
      <w:lvlText w:val="•"/>
      <w:lvlJc w:val="left"/>
      <w:pPr>
        <w:ind w:left="5785" w:hanging="363"/>
      </w:pPr>
      <w:rPr>
        <w:rFonts w:hint="default"/>
        <w:lang w:val="en-US" w:eastAsia="en-US" w:bidi="ar-SA"/>
      </w:rPr>
    </w:lvl>
    <w:lvl w:ilvl="5" w:tplc="1A989BAC">
      <w:numFmt w:val="bullet"/>
      <w:lvlText w:val="•"/>
      <w:lvlJc w:val="left"/>
      <w:pPr>
        <w:ind w:left="6771" w:hanging="363"/>
      </w:pPr>
      <w:rPr>
        <w:rFonts w:hint="default"/>
        <w:lang w:val="en-US" w:eastAsia="en-US" w:bidi="ar-SA"/>
      </w:rPr>
    </w:lvl>
    <w:lvl w:ilvl="6" w:tplc="9642EB20">
      <w:numFmt w:val="bullet"/>
      <w:lvlText w:val="•"/>
      <w:lvlJc w:val="left"/>
      <w:pPr>
        <w:ind w:left="7757" w:hanging="363"/>
      </w:pPr>
      <w:rPr>
        <w:rFonts w:hint="default"/>
        <w:lang w:val="en-US" w:eastAsia="en-US" w:bidi="ar-SA"/>
      </w:rPr>
    </w:lvl>
    <w:lvl w:ilvl="7" w:tplc="CE88C89A">
      <w:numFmt w:val="bullet"/>
      <w:lvlText w:val="•"/>
      <w:lvlJc w:val="left"/>
      <w:pPr>
        <w:ind w:left="8743" w:hanging="363"/>
      </w:pPr>
      <w:rPr>
        <w:rFonts w:hint="default"/>
        <w:lang w:val="en-US" w:eastAsia="en-US" w:bidi="ar-SA"/>
      </w:rPr>
    </w:lvl>
    <w:lvl w:ilvl="8" w:tplc="4E16F99C">
      <w:numFmt w:val="bullet"/>
      <w:lvlText w:val="•"/>
      <w:lvlJc w:val="left"/>
      <w:pPr>
        <w:ind w:left="9730" w:hanging="363"/>
      </w:pPr>
      <w:rPr>
        <w:rFonts w:hint="default"/>
        <w:lang w:val="en-US" w:eastAsia="en-US" w:bidi="ar-SA"/>
      </w:rPr>
    </w:lvl>
  </w:abstractNum>
  <w:abstractNum w:abstractNumId="119" w15:restartNumberingAfterBreak="0">
    <w:nsid w:val="67AD1B7B"/>
    <w:multiLevelType w:val="hybridMultilevel"/>
    <w:tmpl w:val="F5682A6A"/>
    <w:lvl w:ilvl="0" w:tplc="77A67EF8">
      <w:start w:val="1"/>
      <w:numFmt w:val="upperLetter"/>
      <w:lvlText w:val="%1."/>
      <w:lvlJc w:val="left"/>
      <w:pPr>
        <w:ind w:left="1872" w:hanging="358"/>
        <w:jc w:val="left"/>
      </w:pPr>
      <w:rPr>
        <w:rFonts w:ascii="Arial" w:eastAsia="Arial" w:hAnsi="Arial" w:cs="Arial" w:hint="default"/>
        <w:b w:val="0"/>
        <w:bCs w:val="0"/>
        <w:i w:val="0"/>
        <w:iCs w:val="0"/>
        <w:spacing w:val="-1"/>
        <w:w w:val="106"/>
        <w:sz w:val="21"/>
        <w:szCs w:val="21"/>
        <w:lang w:val="en-US" w:eastAsia="en-US" w:bidi="ar-SA"/>
      </w:rPr>
    </w:lvl>
    <w:lvl w:ilvl="1" w:tplc="64963110">
      <w:start w:val="1"/>
      <w:numFmt w:val="decimal"/>
      <w:lvlText w:val="%2."/>
      <w:lvlJc w:val="left"/>
      <w:pPr>
        <w:ind w:left="2234" w:hanging="361"/>
        <w:jc w:val="left"/>
      </w:pPr>
      <w:rPr>
        <w:rFonts w:ascii="Arial" w:eastAsia="Arial" w:hAnsi="Arial" w:cs="Arial" w:hint="default"/>
        <w:b w:val="0"/>
        <w:bCs w:val="0"/>
        <w:i w:val="0"/>
        <w:iCs w:val="0"/>
        <w:spacing w:val="-1"/>
        <w:w w:val="104"/>
        <w:sz w:val="21"/>
        <w:szCs w:val="21"/>
        <w:lang w:val="en-US" w:eastAsia="en-US" w:bidi="ar-SA"/>
      </w:rPr>
    </w:lvl>
    <w:lvl w:ilvl="2" w:tplc="80FE061C">
      <w:numFmt w:val="bullet"/>
      <w:lvlText w:val="•"/>
      <w:lvlJc w:val="left"/>
      <w:pPr>
        <w:ind w:left="3291" w:hanging="361"/>
      </w:pPr>
      <w:rPr>
        <w:rFonts w:hint="default"/>
        <w:lang w:val="en-US" w:eastAsia="en-US" w:bidi="ar-SA"/>
      </w:rPr>
    </w:lvl>
    <w:lvl w:ilvl="3" w:tplc="DC32FFC6">
      <w:numFmt w:val="bullet"/>
      <w:lvlText w:val="•"/>
      <w:lvlJc w:val="left"/>
      <w:pPr>
        <w:ind w:left="4342" w:hanging="361"/>
      </w:pPr>
      <w:rPr>
        <w:rFonts w:hint="default"/>
        <w:lang w:val="en-US" w:eastAsia="en-US" w:bidi="ar-SA"/>
      </w:rPr>
    </w:lvl>
    <w:lvl w:ilvl="4" w:tplc="0F98B6C2">
      <w:numFmt w:val="bullet"/>
      <w:lvlText w:val="•"/>
      <w:lvlJc w:val="left"/>
      <w:pPr>
        <w:ind w:left="5394" w:hanging="361"/>
      </w:pPr>
      <w:rPr>
        <w:rFonts w:hint="default"/>
        <w:lang w:val="en-US" w:eastAsia="en-US" w:bidi="ar-SA"/>
      </w:rPr>
    </w:lvl>
    <w:lvl w:ilvl="5" w:tplc="B5422942">
      <w:numFmt w:val="bullet"/>
      <w:lvlText w:val="•"/>
      <w:lvlJc w:val="left"/>
      <w:pPr>
        <w:ind w:left="6445" w:hanging="361"/>
      </w:pPr>
      <w:rPr>
        <w:rFonts w:hint="default"/>
        <w:lang w:val="en-US" w:eastAsia="en-US" w:bidi="ar-SA"/>
      </w:rPr>
    </w:lvl>
    <w:lvl w:ilvl="6" w:tplc="371A5540">
      <w:numFmt w:val="bullet"/>
      <w:lvlText w:val="•"/>
      <w:lvlJc w:val="left"/>
      <w:pPr>
        <w:ind w:left="7497" w:hanging="361"/>
      </w:pPr>
      <w:rPr>
        <w:rFonts w:hint="default"/>
        <w:lang w:val="en-US" w:eastAsia="en-US" w:bidi="ar-SA"/>
      </w:rPr>
    </w:lvl>
    <w:lvl w:ilvl="7" w:tplc="0B8C7726">
      <w:numFmt w:val="bullet"/>
      <w:lvlText w:val="•"/>
      <w:lvlJc w:val="left"/>
      <w:pPr>
        <w:ind w:left="8548" w:hanging="361"/>
      </w:pPr>
      <w:rPr>
        <w:rFonts w:hint="default"/>
        <w:lang w:val="en-US" w:eastAsia="en-US" w:bidi="ar-SA"/>
      </w:rPr>
    </w:lvl>
    <w:lvl w:ilvl="8" w:tplc="485E9AAA">
      <w:numFmt w:val="bullet"/>
      <w:lvlText w:val="•"/>
      <w:lvlJc w:val="left"/>
      <w:pPr>
        <w:ind w:left="9599" w:hanging="361"/>
      </w:pPr>
      <w:rPr>
        <w:rFonts w:hint="default"/>
        <w:lang w:val="en-US" w:eastAsia="en-US" w:bidi="ar-SA"/>
      </w:rPr>
    </w:lvl>
  </w:abstractNum>
  <w:abstractNum w:abstractNumId="120" w15:restartNumberingAfterBreak="0">
    <w:nsid w:val="682F2E35"/>
    <w:multiLevelType w:val="hybridMultilevel"/>
    <w:tmpl w:val="AD90EF3C"/>
    <w:lvl w:ilvl="0" w:tplc="5C6ACA00">
      <w:start w:val="1"/>
      <w:numFmt w:val="decimal"/>
      <w:lvlText w:val="%1."/>
      <w:lvlJc w:val="left"/>
      <w:pPr>
        <w:ind w:left="2284" w:hanging="364"/>
        <w:jc w:val="left"/>
      </w:pPr>
      <w:rPr>
        <w:rFonts w:ascii="Arial" w:eastAsia="Arial" w:hAnsi="Arial" w:cs="Arial" w:hint="default"/>
        <w:b w:val="0"/>
        <w:bCs w:val="0"/>
        <w:i w:val="0"/>
        <w:iCs w:val="0"/>
        <w:spacing w:val="-1"/>
        <w:w w:val="106"/>
        <w:sz w:val="22"/>
        <w:szCs w:val="22"/>
        <w:lang w:val="en-US" w:eastAsia="en-US" w:bidi="ar-SA"/>
      </w:rPr>
    </w:lvl>
    <w:lvl w:ilvl="1" w:tplc="DFA67674">
      <w:numFmt w:val="bullet"/>
      <w:lvlText w:val="•"/>
      <w:lvlJc w:val="left"/>
      <w:pPr>
        <w:ind w:left="3222" w:hanging="364"/>
      </w:pPr>
      <w:rPr>
        <w:rFonts w:hint="default"/>
        <w:lang w:val="en-US" w:eastAsia="en-US" w:bidi="ar-SA"/>
      </w:rPr>
    </w:lvl>
    <w:lvl w:ilvl="2" w:tplc="C1627B08">
      <w:numFmt w:val="bullet"/>
      <w:lvlText w:val="•"/>
      <w:lvlJc w:val="left"/>
      <w:pPr>
        <w:ind w:left="4164" w:hanging="364"/>
      </w:pPr>
      <w:rPr>
        <w:rFonts w:hint="default"/>
        <w:lang w:val="en-US" w:eastAsia="en-US" w:bidi="ar-SA"/>
      </w:rPr>
    </w:lvl>
    <w:lvl w:ilvl="3" w:tplc="6742A5B2">
      <w:numFmt w:val="bullet"/>
      <w:lvlText w:val="•"/>
      <w:lvlJc w:val="left"/>
      <w:pPr>
        <w:ind w:left="5106" w:hanging="364"/>
      </w:pPr>
      <w:rPr>
        <w:rFonts w:hint="default"/>
        <w:lang w:val="en-US" w:eastAsia="en-US" w:bidi="ar-SA"/>
      </w:rPr>
    </w:lvl>
    <w:lvl w:ilvl="4" w:tplc="177AE78C">
      <w:numFmt w:val="bullet"/>
      <w:lvlText w:val="•"/>
      <w:lvlJc w:val="left"/>
      <w:pPr>
        <w:ind w:left="6049" w:hanging="364"/>
      </w:pPr>
      <w:rPr>
        <w:rFonts w:hint="default"/>
        <w:lang w:val="en-US" w:eastAsia="en-US" w:bidi="ar-SA"/>
      </w:rPr>
    </w:lvl>
    <w:lvl w:ilvl="5" w:tplc="830A786C">
      <w:numFmt w:val="bullet"/>
      <w:lvlText w:val="•"/>
      <w:lvlJc w:val="left"/>
      <w:pPr>
        <w:ind w:left="6991" w:hanging="364"/>
      </w:pPr>
      <w:rPr>
        <w:rFonts w:hint="default"/>
        <w:lang w:val="en-US" w:eastAsia="en-US" w:bidi="ar-SA"/>
      </w:rPr>
    </w:lvl>
    <w:lvl w:ilvl="6" w:tplc="3E6648EC">
      <w:numFmt w:val="bullet"/>
      <w:lvlText w:val="•"/>
      <w:lvlJc w:val="left"/>
      <w:pPr>
        <w:ind w:left="7933" w:hanging="364"/>
      </w:pPr>
      <w:rPr>
        <w:rFonts w:hint="default"/>
        <w:lang w:val="en-US" w:eastAsia="en-US" w:bidi="ar-SA"/>
      </w:rPr>
    </w:lvl>
    <w:lvl w:ilvl="7" w:tplc="121889D8">
      <w:numFmt w:val="bullet"/>
      <w:lvlText w:val="•"/>
      <w:lvlJc w:val="left"/>
      <w:pPr>
        <w:ind w:left="8875" w:hanging="364"/>
      </w:pPr>
      <w:rPr>
        <w:rFonts w:hint="default"/>
        <w:lang w:val="en-US" w:eastAsia="en-US" w:bidi="ar-SA"/>
      </w:rPr>
    </w:lvl>
    <w:lvl w:ilvl="8" w:tplc="8D069550">
      <w:numFmt w:val="bullet"/>
      <w:lvlText w:val="•"/>
      <w:lvlJc w:val="left"/>
      <w:pPr>
        <w:ind w:left="9818" w:hanging="364"/>
      </w:pPr>
      <w:rPr>
        <w:rFonts w:hint="default"/>
        <w:lang w:val="en-US" w:eastAsia="en-US" w:bidi="ar-SA"/>
      </w:rPr>
    </w:lvl>
  </w:abstractNum>
  <w:abstractNum w:abstractNumId="121" w15:restartNumberingAfterBreak="0">
    <w:nsid w:val="68705B6B"/>
    <w:multiLevelType w:val="hybridMultilevel"/>
    <w:tmpl w:val="A6546A46"/>
    <w:lvl w:ilvl="0" w:tplc="7ED64E54">
      <w:start w:val="1"/>
      <w:numFmt w:val="upperLetter"/>
      <w:lvlText w:val="%1."/>
      <w:lvlJc w:val="left"/>
      <w:pPr>
        <w:ind w:left="1729" w:hanging="361"/>
        <w:jc w:val="left"/>
      </w:pPr>
      <w:rPr>
        <w:rFonts w:ascii="Arial" w:eastAsia="Arial" w:hAnsi="Arial" w:cs="Arial" w:hint="default"/>
        <w:b w:val="0"/>
        <w:bCs w:val="0"/>
        <w:i w:val="0"/>
        <w:iCs w:val="0"/>
        <w:spacing w:val="-1"/>
        <w:w w:val="101"/>
        <w:sz w:val="22"/>
        <w:szCs w:val="22"/>
        <w:lang w:val="en-US" w:eastAsia="en-US" w:bidi="ar-SA"/>
      </w:rPr>
    </w:lvl>
    <w:lvl w:ilvl="1" w:tplc="412A3FC0">
      <w:numFmt w:val="bullet"/>
      <w:lvlText w:val="•"/>
      <w:lvlJc w:val="left"/>
      <w:pPr>
        <w:ind w:left="2718" w:hanging="361"/>
      </w:pPr>
      <w:rPr>
        <w:rFonts w:hint="default"/>
        <w:lang w:val="en-US" w:eastAsia="en-US" w:bidi="ar-SA"/>
      </w:rPr>
    </w:lvl>
    <w:lvl w:ilvl="2" w:tplc="3C70290A">
      <w:numFmt w:val="bullet"/>
      <w:lvlText w:val="•"/>
      <w:lvlJc w:val="left"/>
      <w:pPr>
        <w:ind w:left="3716" w:hanging="361"/>
      </w:pPr>
      <w:rPr>
        <w:rFonts w:hint="default"/>
        <w:lang w:val="en-US" w:eastAsia="en-US" w:bidi="ar-SA"/>
      </w:rPr>
    </w:lvl>
    <w:lvl w:ilvl="3" w:tplc="C484AFE4">
      <w:numFmt w:val="bullet"/>
      <w:lvlText w:val="•"/>
      <w:lvlJc w:val="left"/>
      <w:pPr>
        <w:ind w:left="4714" w:hanging="361"/>
      </w:pPr>
      <w:rPr>
        <w:rFonts w:hint="default"/>
        <w:lang w:val="en-US" w:eastAsia="en-US" w:bidi="ar-SA"/>
      </w:rPr>
    </w:lvl>
    <w:lvl w:ilvl="4" w:tplc="73342948">
      <w:numFmt w:val="bullet"/>
      <w:lvlText w:val="•"/>
      <w:lvlJc w:val="left"/>
      <w:pPr>
        <w:ind w:left="5713" w:hanging="361"/>
      </w:pPr>
      <w:rPr>
        <w:rFonts w:hint="default"/>
        <w:lang w:val="en-US" w:eastAsia="en-US" w:bidi="ar-SA"/>
      </w:rPr>
    </w:lvl>
    <w:lvl w:ilvl="5" w:tplc="0A6E93E2">
      <w:numFmt w:val="bullet"/>
      <w:lvlText w:val="•"/>
      <w:lvlJc w:val="left"/>
      <w:pPr>
        <w:ind w:left="6711" w:hanging="361"/>
      </w:pPr>
      <w:rPr>
        <w:rFonts w:hint="default"/>
        <w:lang w:val="en-US" w:eastAsia="en-US" w:bidi="ar-SA"/>
      </w:rPr>
    </w:lvl>
    <w:lvl w:ilvl="6" w:tplc="BF9663AA">
      <w:numFmt w:val="bullet"/>
      <w:lvlText w:val="•"/>
      <w:lvlJc w:val="left"/>
      <w:pPr>
        <w:ind w:left="7709" w:hanging="361"/>
      </w:pPr>
      <w:rPr>
        <w:rFonts w:hint="default"/>
        <w:lang w:val="en-US" w:eastAsia="en-US" w:bidi="ar-SA"/>
      </w:rPr>
    </w:lvl>
    <w:lvl w:ilvl="7" w:tplc="EDC8C796">
      <w:numFmt w:val="bullet"/>
      <w:lvlText w:val="•"/>
      <w:lvlJc w:val="left"/>
      <w:pPr>
        <w:ind w:left="8707" w:hanging="361"/>
      </w:pPr>
      <w:rPr>
        <w:rFonts w:hint="default"/>
        <w:lang w:val="en-US" w:eastAsia="en-US" w:bidi="ar-SA"/>
      </w:rPr>
    </w:lvl>
    <w:lvl w:ilvl="8" w:tplc="7A4E90DC">
      <w:numFmt w:val="bullet"/>
      <w:lvlText w:val="•"/>
      <w:lvlJc w:val="left"/>
      <w:pPr>
        <w:ind w:left="9706" w:hanging="361"/>
      </w:pPr>
      <w:rPr>
        <w:rFonts w:hint="default"/>
        <w:lang w:val="en-US" w:eastAsia="en-US" w:bidi="ar-SA"/>
      </w:rPr>
    </w:lvl>
  </w:abstractNum>
  <w:abstractNum w:abstractNumId="122" w15:restartNumberingAfterBreak="0">
    <w:nsid w:val="68734D2C"/>
    <w:multiLevelType w:val="hybridMultilevel"/>
    <w:tmpl w:val="CFDA5DEE"/>
    <w:lvl w:ilvl="0" w:tplc="EC646972">
      <w:start w:val="1"/>
      <w:numFmt w:val="upperLetter"/>
      <w:lvlText w:val="%1."/>
      <w:lvlJc w:val="left"/>
      <w:pPr>
        <w:ind w:left="2162" w:hanging="357"/>
        <w:jc w:val="left"/>
      </w:pPr>
      <w:rPr>
        <w:rFonts w:ascii="Arial" w:eastAsia="Arial" w:hAnsi="Arial" w:cs="Arial" w:hint="default"/>
        <w:b w:val="0"/>
        <w:bCs w:val="0"/>
        <w:i w:val="0"/>
        <w:iCs w:val="0"/>
        <w:spacing w:val="-1"/>
        <w:w w:val="101"/>
        <w:sz w:val="22"/>
        <w:szCs w:val="22"/>
        <w:lang w:val="en-US" w:eastAsia="en-US" w:bidi="ar-SA"/>
      </w:rPr>
    </w:lvl>
    <w:lvl w:ilvl="1" w:tplc="D4BE2CD0">
      <w:numFmt w:val="bullet"/>
      <w:lvlText w:val="•"/>
      <w:lvlJc w:val="left"/>
      <w:pPr>
        <w:ind w:left="3114" w:hanging="357"/>
      </w:pPr>
      <w:rPr>
        <w:rFonts w:hint="default"/>
        <w:lang w:val="en-US" w:eastAsia="en-US" w:bidi="ar-SA"/>
      </w:rPr>
    </w:lvl>
    <w:lvl w:ilvl="2" w:tplc="7718482A">
      <w:numFmt w:val="bullet"/>
      <w:lvlText w:val="•"/>
      <w:lvlJc w:val="left"/>
      <w:pPr>
        <w:ind w:left="4068" w:hanging="357"/>
      </w:pPr>
      <w:rPr>
        <w:rFonts w:hint="default"/>
        <w:lang w:val="en-US" w:eastAsia="en-US" w:bidi="ar-SA"/>
      </w:rPr>
    </w:lvl>
    <w:lvl w:ilvl="3" w:tplc="FD66FA44">
      <w:numFmt w:val="bullet"/>
      <w:lvlText w:val="•"/>
      <w:lvlJc w:val="left"/>
      <w:pPr>
        <w:ind w:left="5022" w:hanging="357"/>
      </w:pPr>
      <w:rPr>
        <w:rFonts w:hint="default"/>
        <w:lang w:val="en-US" w:eastAsia="en-US" w:bidi="ar-SA"/>
      </w:rPr>
    </w:lvl>
    <w:lvl w:ilvl="4" w:tplc="AF48CD6C">
      <w:numFmt w:val="bullet"/>
      <w:lvlText w:val="•"/>
      <w:lvlJc w:val="left"/>
      <w:pPr>
        <w:ind w:left="5977" w:hanging="357"/>
      </w:pPr>
      <w:rPr>
        <w:rFonts w:hint="default"/>
        <w:lang w:val="en-US" w:eastAsia="en-US" w:bidi="ar-SA"/>
      </w:rPr>
    </w:lvl>
    <w:lvl w:ilvl="5" w:tplc="31A0333C">
      <w:numFmt w:val="bullet"/>
      <w:lvlText w:val="•"/>
      <w:lvlJc w:val="left"/>
      <w:pPr>
        <w:ind w:left="6931" w:hanging="357"/>
      </w:pPr>
      <w:rPr>
        <w:rFonts w:hint="default"/>
        <w:lang w:val="en-US" w:eastAsia="en-US" w:bidi="ar-SA"/>
      </w:rPr>
    </w:lvl>
    <w:lvl w:ilvl="6" w:tplc="15F24212">
      <w:numFmt w:val="bullet"/>
      <w:lvlText w:val="•"/>
      <w:lvlJc w:val="left"/>
      <w:pPr>
        <w:ind w:left="7885" w:hanging="357"/>
      </w:pPr>
      <w:rPr>
        <w:rFonts w:hint="default"/>
        <w:lang w:val="en-US" w:eastAsia="en-US" w:bidi="ar-SA"/>
      </w:rPr>
    </w:lvl>
    <w:lvl w:ilvl="7" w:tplc="FE3E25DA">
      <w:numFmt w:val="bullet"/>
      <w:lvlText w:val="•"/>
      <w:lvlJc w:val="left"/>
      <w:pPr>
        <w:ind w:left="8839" w:hanging="357"/>
      </w:pPr>
      <w:rPr>
        <w:rFonts w:hint="default"/>
        <w:lang w:val="en-US" w:eastAsia="en-US" w:bidi="ar-SA"/>
      </w:rPr>
    </w:lvl>
    <w:lvl w:ilvl="8" w:tplc="847CEB6C">
      <w:numFmt w:val="bullet"/>
      <w:lvlText w:val="•"/>
      <w:lvlJc w:val="left"/>
      <w:pPr>
        <w:ind w:left="9794" w:hanging="357"/>
      </w:pPr>
      <w:rPr>
        <w:rFonts w:hint="default"/>
        <w:lang w:val="en-US" w:eastAsia="en-US" w:bidi="ar-SA"/>
      </w:rPr>
    </w:lvl>
  </w:abstractNum>
  <w:abstractNum w:abstractNumId="123" w15:restartNumberingAfterBreak="0">
    <w:nsid w:val="6A4D5FF5"/>
    <w:multiLevelType w:val="hybridMultilevel"/>
    <w:tmpl w:val="F38024D2"/>
    <w:lvl w:ilvl="0" w:tplc="E9969D8E">
      <w:start w:val="1"/>
      <w:numFmt w:val="upperLetter"/>
      <w:lvlText w:val="%1."/>
      <w:lvlJc w:val="left"/>
      <w:pPr>
        <w:ind w:left="1808" w:hanging="358"/>
        <w:jc w:val="right"/>
      </w:pPr>
      <w:rPr>
        <w:rFonts w:ascii="Arial" w:eastAsia="Arial" w:hAnsi="Arial" w:cs="Arial" w:hint="default"/>
        <w:b w:val="0"/>
        <w:bCs w:val="0"/>
        <w:i w:val="0"/>
        <w:iCs w:val="0"/>
        <w:spacing w:val="-1"/>
        <w:w w:val="101"/>
        <w:sz w:val="22"/>
        <w:szCs w:val="22"/>
        <w:lang w:val="en-US" w:eastAsia="en-US" w:bidi="ar-SA"/>
      </w:rPr>
    </w:lvl>
    <w:lvl w:ilvl="1" w:tplc="CDAE4868">
      <w:start w:val="1"/>
      <w:numFmt w:val="decimal"/>
      <w:lvlText w:val="%2."/>
      <w:lvlJc w:val="left"/>
      <w:pPr>
        <w:ind w:left="2198" w:hanging="361"/>
        <w:jc w:val="right"/>
      </w:pPr>
      <w:rPr>
        <w:rFonts w:ascii="Arial" w:eastAsia="Arial" w:hAnsi="Arial" w:cs="Arial" w:hint="default"/>
        <w:b w:val="0"/>
        <w:bCs w:val="0"/>
        <w:i w:val="0"/>
        <w:iCs w:val="0"/>
        <w:spacing w:val="-1"/>
        <w:w w:val="106"/>
        <w:sz w:val="22"/>
        <w:szCs w:val="22"/>
        <w:lang w:val="en-US" w:eastAsia="en-US" w:bidi="ar-SA"/>
      </w:rPr>
    </w:lvl>
    <w:lvl w:ilvl="2" w:tplc="18780AC6">
      <w:numFmt w:val="bullet"/>
      <w:lvlText w:val="•"/>
      <w:lvlJc w:val="left"/>
      <w:pPr>
        <w:ind w:left="3255" w:hanging="361"/>
      </w:pPr>
      <w:rPr>
        <w:rFonts w:hint="default"/>
        <w:lang w:val="en-US" w:eastAsia="en-US" w:bidi="ar-SA"/>
      </w:rPr>
    </w:lvl>
    <w:lvl w:ilvl="3" w:tplc="C012E3F0">
      <w:numFmt w:val="bullet"/>
      <w:lvlText w:val="•"/>
      <w:lvlJc w:val="left"/>
      <w:pPr>
        <w:ind w:left="4311" w:hanging="361"/>
      </w:pPr>
      <w:rPr>
        <w:rFonts w:hint="default"/>
        <w:lang w:val="en-US" w:eastAsia="en-US" w:bidi="ar-SA"/>
      </w:rPr>
    </w:lvl>
    <w:lvl w:ilvl="4" w:tplc="17BCFD8E">
      <w:numFmt w:val="bullet"/>
      <w:lvlText w:val="•"/>
      <w:lvlJc w:val="left"/>
      <w:pPr>
        <w:ind w:left="5367" w:hanging="361"/>
      </w:pPr>
      <w:rPr>
        <w:rFonts w:hint="default"/>
        <w:lang w:val="en-US" w:eastAsia="en-US" w:bidi="ar-SA"/>
      </w:rPr>
    </w:lvl>
    <w:lvl w:ilvl="5" w:tplc="D1180FDE">
      <w:numFmt w:val="bullet"/>
      <w:lvlText w:val="•"/>
      <w:lvlJc w:val="left"/>
      <w:pPr>
        <w:ind w:left="6423" w:hanging="361"/>
      </w:pPr>
      <w:rPr>
        <w:rFonts w:hint="default"/>
        <w:lang w:val="en-US" w:eastAsia="en-US" w:bidi="ar-SA"/>
      </w:rPr>
    </w:lvl>
    <w:lvl w:ilvl="6" w:tplc="3D9AC446">
      <w:numFmt w:val="bullet"/>
      <w:lvlText w:val="•"/>
      <w:lvlJc w:val="left"/>
      <w:pPr>
        <w:ind w:left="7479" w:hanging="361"/>
      </w:pPr>
      <w:rPr>
        <w:rFonts w:hint="default"/>
        <w:lang w:val="en-US" w:eastAsia="en-US" w:bidi="ar-SA"/>
      </w:rPr>
    </w:lvl>
    <w:lvl w:ilvl="7" w:tplc="5B8EDF7E">
      <w:numFmt w:val="bullet"/>
      <w:lvlText w:val="•"/>
      <w:lvlJc w:val="left"/>
      <w:pPr>
        <w:ind w:left="8535" w:hanging="361"/>
      </w:pPr>
      <w:rPr>
        <w:rFonts w:hint="default"/>
        <w:lang w:val="en-US" w:eastAsia="en-US" w:bidi="ar-SA"/>
      </w:rPr>
    </w:lvl>
    <w:lvl w:ilvl="8" w:tplc="AA38D46A">
      <w:numFmt w:val="bullet"/>
      <w:lvlText w:val="•"/>
      <w:lvlJc w:val="left"/>
      <w:pPr>
        <w:ind w:left="9591" w:hanging="361"/>
      </w:pPr>
      <w:rPr>
        <w:rFonts w:hint="default"/>
        <w:lang w:val="en-US" w:eastAsia="en-US" w:bidi="ar-SA"/>
      </w:rPr>
    </w:lvl>
  </w:abstractNum>
  <w:abstractNum w:abstractNumId="124" w15:restartNumberingAfterBreak="0">
    <w:nsid w:val="6A5750CA"/>
    <w:multiLevelType w:val="hybridMultilevel"/>
    <w:tmpl w:val="398E4858"/>
    <w:lvl w:ilvl="0" w:tplc="B4909136">
      <w:start w:val="1"/>
      <w:numFmt w:val="upperLetter"/>
      <w:lvlText w:val="%1."/>
      <w:lvlJc w:val="left"/>
      <w:pPr>
        <w:ind w:left="1872" w:hanging="361"/>
        <w:jc w:val="right"/>
      </w:pPr>
      <w:rPr>
        <w:rFonts w:ascii="Arial" w:eastAsia="Arial" w:hAnsi="Arial" w:cs="Arial" w:hint="default"/>
        <w:b w:val="0"/>
        <w:bCs w:val="0"/>
        <w:i w:val="0"/>
        <w:iCs w:val="0"/>
        <w:spacing w:val="-1"/>
        <w:w w:val="101"/>
        <w:sz w:val="22"/>
        <w:szCs w:val="22"/>
        <w:lang w:val="en-US" w:eastAsia="en-US" w:bidi="ar-SA"/>
      </w:rPr>
    </w:lvl>
    <w:lvl w:ilvl="1" w:tplc="4A3AFA12">
      <w:numFmt w:val="bullet"/>
      <w:lvlText w:val="•"/>
      <w:lvlJc w:val="left"/>
      <w:pPr>
        <w:ind w:left="2862" w:hanging="361"/>
      </w:pPr>
      <w:rPr>
        <w:rFonts w:hint="default"/>
        <w:lang w:val="en-US" w:eastAsia="en-US" w:bidi="ar-SA"/>
      </w:rPr>
    </w:lvl>
    <w:lvl w:ilvl="2" w:tplc="289C4F70">
      <w:numFmt w:val="bullet"/>
      <w:lvlText w:val="•"/>
      <w:lvlJc w:val="left"/>
      <w:pPr>
        <w:ind w:left="3844" w:hanging="361"/>
      </w:pPr>
      <w:rPr>
        <w:rFonts w:hint="default"/>
        <w:lang w:val="en-US" w:eastAsia="en-US" w:bidi="ar-SA"/>
      </w:rPr>
    </w:lvl>
    <w:lvl w:ilvl="3" w:tplc="DAB86B80">
      <w:numFmt w:val="bullet"/>
      <w:lvlText w:val="•"/>
      <w:lvlJc w:val="left"/>
      <w:pPr>
        <w:ind w:left="4826" w:hanging="361"/>
      </w:pPr>
      <w:rPr>
        <w:rFonts w:hint="default"/>
        <w:lang w:val="en-US" w:eastAsia="en-US" w:bidi="ar-SA"/>
      </w:rPr>
    </w:lvl>
    <w:lvl w:ilvl="4" w:tplc="A0EAA846">
      <w:numFmt w:val="bullet"/>
      <w:lvlText w:val="•"/>
      <w:lvlJc w:val="left"/>
      <w:pPr>
        <w:ind w:left="5809" w:hanging="361"/>
      </w:pPr>
      <w:rPr>
        <w:rFonts w:hint="default"/>
        <w:lang w:val="en-US" w:eastAsia="en-US" w:bidi="ar-SA"/>
      </w:rPr>
    </w:lvl>
    <w:lvl w:ilvl="5" w:tplc="10981DAC">
      <w:numFmt w:val="bullet"/>
      <w:lvlText w:val="•"/>
      <w:lvlJc w:val="left"/>
      <w:pPr>
        <w:ind w:left="6791" w:hanging="361"/>
      </w:pPr>
      <w:rPr>
        <w:rFonts w:hint="default"/>
        <w:lang w:val="en-US" w:eastAsia="en-US" w:bidi="ar-SA"/>
      </w:rPr>
    </w:lvl>
    <w:lvl w:ilvl="6" w:tplc="927E7528">
      <w:numFmt w:val="bullet"/>
      <w:lvlText w:val="•"/>
      <w:lvlJc w:val="left"/>
      <w:pPr>
        <w:ind w:left="7773" w:hanging="361"/>
      </w:pPr>
      <w:rPr>
        <w:rFonts w:hint="default"/>
        <w:lang w:val="en-US" w:eastAsia="en-US" w:bidi="ar-SA"/>
      </w:rPr>
    </w:lvl>
    <w:lvl w:ilvl="7" w:tplc="0D7A7C96">
      <w:numFmt w:val="bullet"/>
      <w:lvlText w:val="•"/>
      <w:lvlJc w:val="left"/>
      <w:pPr>
        <w:ind w:left="8755" w:hanging="361"/>
      </w:pPr>
      <w:rPr>
        <w:rFonts w:hint="default"/>
        <w:lang w:val="en-US" w:eastAsia="en-US" w:bidi="ar-SA"/>
      </w:rPr>
    </w:lvl>
    <w:lvl w:ilvl="8" w:tplc="2D06BFDA">
      <w:numFmt w:val="bullet"/>
      <w:lvlText w:val="•"/>
      <w:lvlJc w:val="left"/>
      <w:pPr>
        <w:ind w:left="9738" w:hanging="361"/>
      </w:pPr>
      <w:rPr>
        <w:rFonts w:hint="default"/>
        <w:lang w:val="en-US" w:eastAsia="en-US" w:bidi="ar-SA"/>
      </w:rPr>
    </w:lvl>
  </w:abstractNum>
  <w:abstractNum w:abstractNumId="125" w15:restartNumberingAfterBreak="0">
    <w:nsid w:val="6C2B7E85"/>
    <w:multiLevelType w:val="hybridMultilevel"/>
    <w:tmpl w:val="24AEAA5E"/>
    <w:lvl w:ilvl="0" w:tplc="7CB818EA">
      <w:start w:val="1"/>
      <w:numFmt w:val="upperLetter"/>
      <w:lvlText w:val="%1."/>
      <w:lvlJc w:val="left"/>
      <w:pPr>
        <w:ind w:left="1838" w:hanging="358"/>
        <w:jc w:val="left"/>
      </w:pPr>
      <w:rPr>
        <w:rFonts w:hint="default"/>
        <w:spacing w:val="-1"/>
        <w:w w:val="96"/>
        <w:lang w:val="en-US" w:eastAsia="en-US" w:bidi="ar-SA"/>
      </w:rPr>
    </w:lvl>
    <w:lvl w:ilvl="1" w:tplc="1CA67EF0">
      <w:numFmt w:val="bullet"/>
      <w:lvlText w:val="•"/>
      <w:lvlJc w:val="left"/>
      <w:pPr>
        <w:ind w:left="2826" w:hanging="358"/>
      </w:pPr>
      <w:rPr>
        <w:rFonts w:hint="default"/>
        <w:lang w:val="en-US" w:eastAsia="en-US" w:bidi="ar-SA"/>
      </w:rPr>
    </w:lvl>
    <w:lvl w:ilvl="2" w:tplc="3766B8FA">
      <w:numFmt w:val="bullet"/>
      <w:lvlText w:val="•"/>
      <w:lvlJc w:val="left"/>
      <w:pPr>
        <w:ind w:left="3812" w:hanging="358"/>
      </w:pPr>
      <w:rPr>
        <w:rFonts w:hint="default"/>
        <w:lang w:val="en-US" w:eastAsia="en-US" w:bidi="ar-SA"/>
      </w:rPr>
    </w:lvl>
    <w:lvl w:ilvl="3" w:tplc="EC4A5A3C">
      <w:numFmt w:val="bullet"/>
      <w:lvlText w:val="•"/>
      <w:lvlJc w:val="left"/>
      <w:pPr>
        <w:ind w:left="4798" w:hanging="358"/>
      </w:pPr>
      <w:rPr>
        <w:rFonts w:hint="default"/>
        <w:lang w:val="en-US" w:eastAsia="en-US" w:bidi="ar-SA"/>
      </w:rPr>
    </w:lvl>
    <w:lvl w:ilvl="4" w:tplc="4706005E">
      <w:numFmt w:val="bullet"/>
      <w:lvlText w:val="•"/>
      <w:lvlJc w:val="left"/>
      <w:pPr>
        <w:ind w:left="5785" w:hanging="358"/>
      </w:pPr>
      <w:rPr>
        <w:rFonts w:hint="default"/>
        <w:lang w:val="en-US" w:eastAsia="en-US" w:bidi="ar-SA"/>
      </w:rPr>
    </w:lvl>
    <w:lvl w:ilvl="5" w:tplc="5D7E01CA">
      <w:numFmt w:val="bullet"/>
      <w:lvlText w:val="•"/>
      <w:lvlJc w:val="left"/>
      <w:pPr>
        <w:ind w:left="6771" w:hanging="358"/>
      </w:pPr>
      <w:rPr>
        <w:rFonts w:hint="default"/>
        <w:lang w:val="en-US" w:eastAsia="en-US" w:bidi="ar-SA"/>
      </w:rPr>
    </w:lvl>
    <w:lvl w:ilvl="6" w:tplc="E036FA94">
      <w:numFmt w:val="bullet"/>
      <w:lvlText w:val="•"/>
      <w:lvlJc w:val="left"/>
      <w:pPr>
        <w:ind w:left="7757" w:hanging="358"/>
      </w:pPr>
      <w:rPr>
        <w:rFonts w:hint="default"/>
        <w:lang w:val="en-US" w:eastAsia="en-US" w:bidi="ar-SA"/>
      </w:rPr>
    </w:lvl>
    <w:lvl w:ilvl="7" w:tplc="8C203DAA">
      <w:numFmt w:val="bullet"/>
      <w:lvlText w:val="•"/>
      <w:lvlJc w:val="left"/>
      <w:pPr>
        <w:ind w:left="8743" w:hanging="358"/>
      </w:pPr>
      <w:rPr>
        <w:rFonts w:hint="default"/>
        <w:lang w:val="en-US" w:eastAsia="en-US" w:bidi="ar-SA"/>
      </w:rPr>
    </w:lvl>
    <w:lvl w:ilvl="8" w:tplc="FE7EE77A">
      <w:numFmt w:val="bullet"/>
      <w:lvlText w:val="•"/>
      <w:lvlJc w:val="left"/>
      <w:pPr>
        <w:ind w:left="9730" w:hanging="358"/>
      </w:pPr>
      <w:rPr>
        <w:rFonts w:hint="default"/>
        <w:lang w:val="en-US" w:eastAsia="en-US" w:bidi="ar-SA"/>
      </w:rPr>
    </w:lvl>
  </w:abstractNum>
  <w:abstractNum w:abstractNumId="126" w15:restartNumberingAfterBreak="0">
    <w:nsid w:val="6E592A1B"/>
    <w:multiLevelType w:val="hybridMultilevel"/>
    <w:tmpl w:val="FFF897BC"/>
    <w:lvl w:ilvl="0" w:tplc="6DA84CF0">
      <w:start w:val="1"/>
      <w:numFmt w:val="upperLetter"/>
      <w:lvlText w:val="%1."/>
      <w:lvlJc w:val="left"/>
      <w:pPr>
        <w:ind w:left="1845" w:hanging="358"/>
        <w:jc w:val="right"/>
      </w:pPr>
      <w:rPr>
        <w:rFonts w:ascii="Arial" w:eastAsia="Arial" w:hAnsi="Arial" w:cs="Arial" w:hint="default"/>
        <w:b w:val="0"/>
        <w:bCs w:val="0"/>
        <w:i w:val="0"/>
        <w:iCs w:val="0"/>
        <w:spacing w:val="-1"/>
        <w:w w:val="101"/>
        <w:sz w:val="22"/>
        <w:szCs w:val="22"/>
        <w:lang w:val="en-US" w:eastAsia="en-US" w:bidi="ar-SA"/>
      </w:rPr>
    </w:lvl>
    <w:lvl w:ilvl="1" w:tplc="E1FC3A0A">
      <w:numFmt w:val="bullet"/>
      <w:lvlText w:val="•"/>
      <w:lvlJc w:val="left"/>
      <w:pPr>
        <w:ind w:left="2826" w:hanging="358"/>
      </w:pPr>
      <w:rPr>
        <w:rFonts w:hint="default"/>
        <w:lang w:val="en-US" w:eastAsia="en-US" w:bidi="ar-SA"/>
      </w:rPr>
    </w:lvl>
    <w:lvl w:ilvl="2" w:tplc="F0D8264A">
      <w:numFmt w:val="bullet"/>
      <w:lvlText w:val="•"/>
      <w:lvlJc w:val="left"/>
      <w:pPr>
        <w:ind w:left="3812" w:hanging="358"/>
      </w:pPr>
      <w:rPr>
        <w:rFonts w:hint="default"/>
        <w:lang w:val="en-US" w:eastAsia="en-US" w:bidi="ar-SA"/>
      </w:rPr>
    </w:lvl>
    <w:lvl w:ilvl="3" w:tplc="52C6E456">
      <w:numFmt w:val="bullet"/>
      <w:lvlText w:val="•"/>
      <w:lvlJc w:val="left"/>
      <w:pPr>
        <w:ind w:left="4798" w:hanging="358"/>
      </w:pPr>
      <w:rPr>
        <w:rFonts w:hint="default"/>
        <w:lang w:val="en-US" w:eastAsia="en-US" w:bidi="ar-SA"/>
      </w:rPr>
    </w:lvl>
    <w:lvl w:ilvl="4" w:tplc="3B1CE9B2">
      <w:numFmt w:val="bullet"/>
      <w:lvlText w:val="•"/>
      <w:lvlJc w:val="left"/>
      <w:pPr>
        <w:ind w:left="5785" w:hanging="358"/>
      </w:pPr>
      <w:rPr>
        <w:rFonts w:hint="default"/>
        <w:lang w:val="en-US" w:eastAsia="en-US" w:bidi="ar-SA"/>
      </w:rPr>
    </w:lvl>
    <w:lvl w:ilvl="5" w:tplc="F27E79EE">
      <w:numFmt w:val="bullet"/>
      <w:lvlText w:val="•"/>
      <w:lvlJc w:val="left"/>
      <w:pPr>
        <w:ind w:left="6771" w:hanging="358"/>
      </w:pPr>
      <w:rPr>
        <w:rFonts w:hint="default"/>
        <w:lang w:val="en-US" w:eastAsia="en-US" w:bidi="ar-SA"/>
      </w:rPr>
    </w:lvl>
    <w:lvl w:ilvl="6" w:tplc="1F9AB95A">
      <w:numFmt w:val="bullet"/>
      <w:lvlText w:val="•"/>
      <w:lvlJc w:val="left"/>
      <w:pPr>
        <w:ind w:left="7757" w:hanging="358"/>
      </w:pPr>
      <w:rPr>
        <w:rFonts w:hint="default"/>
        <w:lang w:val="en-US" w:eastAsia="en-US" w:bidi="ar-SA"/>
      </w:rPr>
    </w:lvl>
    <w:lvl w:ilvl="7" w:tplc="29A89F58">
      <w:numFmt w:val="bullet"/>
      <w:lvlText w:val="•"/>
      <w:lvlJc w:val="left"/>
      <w:pPr>
        <w:ind w:left="8743" w:hanging="358"/>
      </w:pPr>
      <w:rPr>
        <w:rFonts w:hint="default"/>
        <w:lang w:val="en-US" w:eastAsia="en-US" w:bidi="ar-SA"/>
      </w:rPr>
    </w:lvl>
    <w:lvl w:ilvl="8" w:tplc="63680726">
      <w:numFmt w:val="bullet"/>
      <w:lvlText w:val="•"/>
      <w:lvlJc w:val="left"/>
      <w:pPr>
        <w:ind w:left="9730" w:hanging="358"/>
      </w:pPr>
      <w:rPr>
        <w:rFonts w:hint="default"/>
        <w:lang w:val="en-US" w:eastAsia="en-US" w:bidi="ar-SA"/>
      </w:rPr>
    </w:lvl>
  </w:abstractNum>
  <w:abstractNum w:abstractNumId="127" w15:restartNumberingAfterBreak="0">
    <w:nsid w:val="6FC9367A"/>
    <w:multiLevelType w:val="multilevel"/>
    <w:tmpl w:val="2EA4ABCE"/>
    <w:lvl w:ilvl="0">
      <w:start w:val="1"/>
      <w:numFmt w:val="upperLetter"/>
      <w:lvlText w:val="%1"/>
      <w:lvlJc w:val="left"/>
      <w:pPr>
        <w:ind w:left="2553" w:hanging="1083"/>
        <w:jc w:val="left"/>
      </w:pPr>
      <w:rPr>
        <w:rFonts w:hint="default"/>
        <w:lang w:val="en-US" w:eastAsia="en-US" w:bidi="ar-SA"/>
      </w:rPr>
    </w:lvl>
    <w:lvl w:ilvl="1">
      <w:start w:val="1"/>
      <w:numFmt w:val="decimal"/>
      <w:lvlText w:val="%1.%2"/>
      <w:lvlJc w:val="left"/>
      <w:pPr>
        <w:ind w:left="2553" w:hanging="1083"/>
        <w:jc w:val="left"/>
      </w:pPr>
      <w:rPr>
        <w:rFonts w:ascii="Arial" w:eastAsia="Arial" w:hAnsi="Arial" w:cs="Arial" w:hint="default"/>
        <w:b/>
        <w:bCs/>
        <w:i w:val="0"/>
        <w:iCs w:val="0"/>
        <w:spacing w:val="-1"/>
        <w:w w:val="99"/>
        <w:sz w:val="19"/>
        <w:szCs w:val="19"/>
        <w:lang w:val="en-US" w:eastAsia="en-US" w:bidi="ar-SA"/>
      </w:rPr>
    </w:lvl>
    <w:lvl w:ilvl="2">
      <w:start w:val="1"/>
      <w:numFmt w:val="upperLetter"/>
      <w:lvlText w:val="%3."/>
      <w:lvlJc w:val="left"/>
      <w:pPr>
        <w:ind w:left="2214" w:hanging="366"/>
        <w:jc w:val="left"/>
      </w:pPr>
      <w:rPr>
        <w:rFonts w:ascii="Arial" w:eastAsia="Arial" w:hAnsi="Arial" w:cs="Arial" w:hint="default"/>
        <w:b w:val="0"/>
        <w:bCs w:val="0"/>
        <w:i w:val="0"/>
        <w:iCs w:val="0"/>
        <w:spacing w:val="-1"/>
        <w:w w:val="101"/>
        <w:sz w:val="22"/>
        <w:szCs w:val="22"/>
        <w:lang w:val="en-US" w:eastAsia="en-US" w:bidi="ar-SA"/>
      </w:rPr>
    </w:lvl>
    <w:lvl w:ilvl="3">
      <w:numFmt w:val="bullet"/>
      <w:lvlText w:val="•"/>
      <w:lvlJc w:val="left"/>
      <w:pPr>
        <w:ind w:left="4591" w:hanging="366"/>
      </w:pPr>
      <w:rPr>
        <w:rFonts w:hint="default"/>
        <w:lang w:val="en-US" w:eastAsia="en-US" w:bidi="ar-SA"/>
      </w:rPr>
    </w:lvl>
    <w:lvl w:ilvl="4">
      <w:numFmt w:val="bullet"/>
      <w:lvlText w:val="•"/>
      <w:lvlJc w:val="left"/>
      <w:pPr>
        <w:ind w:left="5607" w:hanging="366"/>
      </w:pPr>
      <w:rPr>
        <w:rFonts w:hint="default"/>
        <w:lang w:val="en-US" w:eastAsia="en-US" w:bidi="ar-SA"/>
      </w:rPr>
    </w:lvl>
    <w:lvl w:ilvl="5">
      <w:numFmt w:val="bullet"/>
      <w:lvlText w:val="•"/>
      <w:lvlJc w:val="left"/>
      <w:pPr>
        <w:ind w:left="6623" w:hanging="366"/>
      </w:pPr>
      <w:rPr>
        <w:rFonts w:hint="default"/>
        <w:lang w:val="en-US" w:eastAsia="en-US" w:bidi="ar-SA"/>
      </w:rPr>
    </w:lvl>
    <w:lvl w:ilvl="6">
      <w:numFmt w:val="bullet"/>
      <w:lvlText w:val="•"/>
      <w:lvlJc w:val="left"/>
      <w:pPr>
        <w:ind w:left="7639" w:hanging="366"/>
      </w:pPr>
      <w:rPr>
        <w:rFonts w:hint="default"/>
        <w:lang w:val="en-US" w:eastAsia="en-US" w:bidi="ar-SA"/>
      </w:rPr>
    </w:lvl>
    <w:lvl w:ilvl="7">
      <w:numFmt w:val="bullet"/>
      <w:lvlText w:val="•"/>
      <w:lvlJc w:val="left"/>
      <w:pPr>
        <w:ind w:left="8655" w:hanging="366"/>
      </w:pPr>
      <w:rPr>
        <w:rFonts w:hint="default"/>
        <w:lang w:val="en-US" w:eastAsia="en-US" w:bidi="ar-SA"/>
      </w:rPr>
    </w:lvl>
    <w:lvl w:ilvl="8">
      <w:numFmt w:val="bullet"/>
      <w:lvlText w:val="•"/>
      <w:lvlJc w:val="left"/>
      <w:pPr>
        <w:ind w:left="9671" w:hanging="366"/>
      </w:pPr>
      <w:rPr>
        <w:rFonts w:hint="default"/>
        <w:lang w:val="en-US" w:eastAsia="en-US" w:bidi="ar-SA"/>
      </w:rPr>
    </w:lvl>
  </w:abstractNum>
  <w:abstractNum w:abstractNumId="128" w15:restartNumberingAfterBreak="0">
    <w:nsid w:val="714B158D"/>
    <w:multiLevelType w:val="hybridMultilevel"/>
    <w:tmpl w:val="FAB6A0AC"/>
    <w:lvl w:ilvl="0" w:tplc="75746C74">
      <w:start w:val="1"/>
      <w:numFmt w:val="decimal"/>
      <w:lvlText w:val="%1."/>
      <w:lvlJc w:val="left"/>
      <w:pPr>
        <w:ind w:left="1548" w:hanging="353"/>
        <w:jc w:val="left"/>
      </w:pPr>
      <w:rPr>
        <w:rFonts w:ascii="Arial" w:eastAsia="Arial" w:hAnsi="Arial" w:cs="Arial" w:hint="default"/>
        <w:b w:val="0"/>
        <w:bCs w:val="0"/>
        <w:i w:val="0"/>
        <w:iCs w:val="0"/>
        <w:spacing w:val="-1"/>
        <w:w w:val="105"/>
        <w:sz w:val="21"/>
        <w:szCs w:val="21"/>
        <w:lang w:val="en-US" w:eastAsia="en-US" w:bidi="ar-SA"/>
      </w:rPr>
    </w:lvl>
    <w:lvl w:ilvl="1" w:tplc="245AE262">
      <w:start w:val="1"/>
      <w:numFmt w:val="lowerLetter"/>
      <w:lvlText w:val="%2."/>
      <w:lvlJc w:val="left"/>
      <w:pPr>
        <w:ind w:left="1908" w:hanging="366"/>
        <w:jc w:val="left"/>
      </w:pPr>
      <w:rPr>
        <w:rFonts w:ascii="Arial" w:eastAsia="Arial" w:hAnsi="Arial" w:cs="Arial" w:hint="default"/>
        <w:b w:val="0"/>
        <w:bCs w:val="0"/>
        <w:i w:val="0"/>
        <w:iCs w:val="0"/>
        <w:spacing w:val="-1"/>
        <w:w w:val="102"/>
        <w:sz w:val="21"/>
        <w:szCs w:val="21"/>
        <w:lang w:val="en-US" w:eastAsia="en-US" w:bidi="ar-SA"/>
      </w:rPr>
    </w:lvl>
    <w:lvl w:ilvl="2" w:tplc="43B25DBC">
      <w:numFmt w:val="bullet"/>
      <w:lvlText w:val="•"/>
      <w:lvlJc w:val="left"/>
      <w:pPr>
        <w:ind w:left="1980" w:hanging="366"/>
      </w:pPr>
      <w:rPr>
        <w:rFonts w:hint="default"/>
        <w:lang w:val="en-US" w:eastAsia="en-US" w:bidi="ar-SA"/>
      </w:rPr>
    </w:lvl>
    <w:lvl w:ilvl="3" w:tplc="4F34F346">
      <w:numFmt w:val="bullet"/>
      <w:lvlText w:val="•"/>
      <w:lvlJc w:val="left"/>
      <w:pPr>
        <w:ind w:left="3230" w:hanging="366"/>
      </w:pPr>
      <w:rPr>
        <w:rFonts w:hint="default"/>
        <w:lang w:val="en-US" w:eastAsia="en-US" w:bidi="ar-SA"/>
      </w:rPr>
    </w:lvl>
    <w:lvl w:ilvl="4" w:tplc="4D36688A">
      <w:numFmt w:val="bullet"/>
      <w:lvlText w:val="•"/>
      <w:lvlJc w:val="left"/>
      <w:pPr>
        <w:ind w:left="4481" w:hanging="366"/>
      </w:pPr>
      <w:rPr>
        <w:rFonts w:hint="default"/>
        <w:lang w:val="en-US" w:eastAsia="en-US" w:bidi="ar-SA"/>
      </w:rPr>
    </w:lvl>
    <w:lvl w:ilvl="5" w:tplc="D4041762">
      <w:numFmt w:val="bullet"/>
      <w:lvlText w:val="•"/>
      <w:lvlJc w:val="left"/>
      <w:pPr>
        <w:ind w:left="5732" w:hanging="366"/>
      </w:pPr>
      <w:rPr>
        <w:rFonts w:hint="default"/>
        <w:lang w:val="en-US" w:eastAsia="en-US" w:bidi="ar-SA"/>
      </w:rPr>
    </w:lvl>
    <w:lvl w:ilvl="6" w:tplc="891C5E92">
      <w:numFmt w:val="bullet"/>
      <w:lvlText w:val="•"/>
      <w:lvlJc w:val="left"/>
      <w:pPr>
        <w:ind w:left="6983" w:hanging="366"/>
      </w:pPr>
      <w:rPr>
        <w:rFonts w:hint="default"/>
        <w:lang w:val="en-US" w:eastAsia="en-US" w:bidi="ar-SA"/>
      </w:rPr>
    </w:lvl>
    <w:lvl w:ilvl="7" w:tplc="A508932E">
      <w:numFmt w:val="bullet"/>
      <w:lvlText w:val="•"/>
      <w:lvlJc w:val="left"/>
      <w:pPr>
        <w:ind w:left="8234" w:hanging="366"/>
      </w:pPr>
      <w:rPr>
        <w:rFonts w:hint="default"/>
        <w:lang w:val="en-US" w:eastAsia="en-US" w:bidi="ar-SA"/>
      </w:rPr>
    </w:lvl>
    <w:lvl w:ilvl="8" w:tplc="DB42F716">
      <w:numFmt w:val="bullet"/>
      <w:lvlText w:val="•"/>
      <w:lvlJc w:val="left"/>
      <w:pPr>
        <w:ind w:left="9485" w:hanging="366"/>
      </w:pPr>
      <w:rPr>
        <w:rFonts w:hint="default"/>
        <w:lang w:val="en-US" w:eastAsia="en-US" w:bidi="ar-SA"/>
      </w:rPr>
    </w:lvl>
  </w:abstractNum>
  <w:abstractNum w:abstractNumId="129" w15:restartNumberingAfterBreak="0">
    <w:nsid w:val="71BD21FA"/>
    <w:multiLevelType w:val="hybridMultilevel"/>
    <w:tmpl w:val="3C70E518"/>
    <w:lvl w:ilvl="0" w:tplc="79729306">
      <w:start w:val="1"/>
      <w:numFmt w:val="upperLetter"/>
      <w:lvlText w:val="%1."/>
      <w:lvlJc w:val="left"/>
      <w:pPr>
        <w:ind w:left="1794" w:hanging="358"/>
        <w:jc w:val="left"/>
      </w:pPr>
      <w:rPr>
        <w:rFonts w:ascii="Arial" w:eastAsia="Arial" w:hAnsi="Arial" w:cs="Arial" w:hint="default"/>
        <w:b w:val="0"/>
        <w:bCs w:val="0"/>
        <w:i w:val="0"/>
        <w:iCs w:val="0"/>
        <w:spacing w:val="-1"/>
        <w:w w:val="101"/>
        <w:sz w:val="22"/>
        <w:szCs w:val="22"/>
        <w:lang w:val="en-US" w:eastAsia="en-US" w:bidi="ar-SA"/>
      </w:rPr>
    </w:lvl>
    <w:lvl w:ilvl="1" w:tplc="E040A318">
      <w:numFmt w:val="bullet"/>
      <w:lvlText w:val="•"/>
      <w:lvlJc w:val="left"/>
      <w:pPr>
        <w:ind w:left="2790" w:hanging="358"/>
      </w:pPr>
      <w:rPr>
        <w:rFonts w:hint="default"/>
        <w:lang w:val="en-US" w:eastAsia="en-US" w:bidi="ar-SA"/>
      </w:rPr>
    </w:lvl>
    <w:lvl w:ilvl="2" w:tplc="78802768">
      <w:numFmt w:val="bullet"/>
      <w:lvlText w:val="•"/>
      <w:lvlJc w:val="left"/>
      <w:pPr>
        <w:ind w:left="3780" w:hanging="358"/>
      </w:pPr>
      <w:rPr>
        <w:rFonts w:hint="default"/>
        <w:lang w:val="en-US" w:eastAsia="en-US" w:bidi="ar-SA"/>
      </w:rPr>
    </w:lvl>
    <w:lvl w:ilvl="3" w:tplc="0B3090F0">
      <w:numFmt w:val="bullet"/>
      <w:lvlText w:val="•"/>
      <w:lvlJc w:val="left"/>
      <w:pPr>
        <w:ind w:left="4770" w:hanging="358"/>
      </w:pPr>
      <w:rPr>
        <w:rFonts w:hint="default"/>
        <w:lang w:val="en-US" w:eastAsia="en-US" w:bidi="ar-SA"/>
      </w:rPr>
    </w:lvl>
    <w:lvl w:ilvl="4" w:tplc="CD9EDF3C">
      <w:numFmt w:val="bullet"/>
      <w:lvlText w:val="•"/>
      <w:lvlJc w:val="left"/>
      <w:pPr>
        <w:ind w:left="5761" w:hanging="358"/>
      </w:pPr>
      <w:rPr>
        <w:rFonts w:hint="default"/>
        <w:lang w:val="en-US" w:eastAsia="en-US" w:bidi="ar-SA"/>
      </w:rPr>
    </w:lvl>
    <w:lvl w:ilvl="5" w:tplc="82B2548C">
      <w:numFmt w:val="bullet"/>
      <w:lvlText w:val="•"/>
      <w:lvlJc w:val="left"/>
      <w:pPr>
        <w:ind w:left="6751" w:hanging="358"/>
      </w:pPr>
      <w:rPr>
        <w:rFonts w:hint="default"/>
        <w:lang w:val="en-US" w:eastAsia="en-US" w:bidi="ar-SA"/>
      </w:rPr>
    </w:lvl>
    <w:lvl w:ilvl="6" w:tplc="DB724530">
      <w:numFmt w:val="bullet"/>
      <w:lvlText w:val="•"/>
      <w:lvlJc w:val="left"/>
      <w:pPr>
        <w:ind w:left="7741" w:hanging="358"/>
      </w:pPr>
      <w:rPr>
        <w:rFonts w:hint="default"/>
        <w:lang w:val="en-US" w:eastAsia="en-US" w:bidi="ar-SA"/>
      </w:rPr>
    </w:lvl>
    <w:lvl w:ilvl="7" w:tplc="B89CDC9A">
      <w:numFmt w:val="bullet"/>
      <w:lvlText w:val="•"/>
      <w:lvlJc w:val="left"/>
      <w:pPr>
        <w:ind w:left="8731" w:hanging="358"/>
      </w:pPr>
      <w:rPr>
        <w:rFonts w:hint="default"/>
        <w:lang w:val="en-US" w:eastAsia="en-US" w:bidi="ar-SA"/>
      </w:rPr>
    </w:lvl>
    <w:lvl w:ilvl="8" w:tplc="BCA495A0">
      <w:numFmt w:val="bullet"/>
      <w:lvlText w:val="•"/>
      <w:lvlJc w:val="left"/>
      <w:pPr>
        <w:ind w:left="9722" w:hanging="358"/>
      </w:pPr>
      <w:rPr>
        <w:rFonts w:hint="default"/>
        <w:lang w:val="en-US" w:eastAsia="en-US" w:bidi="ar-SA"/>
      </w:rPr>
    </w:lvl>
  </w:abstractNum>
  <w:abstractNum w:abstractNumId="130" w15:restartNumberingAfterBreak="0">
    <w:nsid w:val="71E95091"/>
    <w:multiLevelType w:val="multilevel"/>
    <w:tmpl w:val="4864A81E"/>
    <w:lvl w:ilvl="0">
      <w:start w:val="18"/>
      <w:numFmt w:val="upperLetter"/>
      <w:lvlText w:val="%1"/>
      <w:lvlJc w:val="left"/>
      <w:pPr>
        <w:ind w:left="2118" w:hanging="498"/>
        <w:jc w:val="left"/>
      </w:pPr>
      <w:rPr>
        <w:rFonts w:hint="default"/>
        <w:lang w:val="en-US" w:eastAsia="en-US" w:bidi="ar-SA"/>
      </w:rPr>
    </w:lvl>
    <w:lvl w:ilvl="1">
      <w:start w:val="1"/>
      <w:numFmt w:val="decimal"/>
      <w:lvlText w:val="%1.%2"/>
      <w:lvlJc w:val="left"/>
      <w:pPr>
        <w:ind w:left="2118" w:hanging="498"/>
        <w:jc w:val="left"/>
      </w:pPr>
      <w:rPr>
        <w:rFonts w:ascii="Arial" w:eastAsia="Arial" w:hAnsi="Arial" w:cs="Arial" w:hint="default"/>
        <w:b/>
        <w:bCs/>
        <w:i w:val="0"/>
        <w:iCs w:val="0"/>
        <w:spacing w:val="-1"/>
        <w:w w:val="99"/>
        <w:sz w:val="19"/>
        <w:szCs w:val="19"/>
        <w:lang w:val="en-US" w:eastAsia="en-US" w:bidi="ar-SA"/>
      </w:rPr>
    </w:lvl>
    <w:lvl w:ilvl="2">
      <w:numFmt w:val="bullet"/>
      <w:lvlText w:val="•"/>
      <w:lvlJc w:val="left"/>
      <w:pPr>
        <w:ind w:left="4093" w:hanging="498"/>
      </w:pPr>
      <w:rPr>
        <w:rFonts w:hint="default"/>
        <w:lang w:val="en-US" w:eastAsia="en-US" w:bidi="ar-SA"/>
      </w:rPr>
    </w:lvl>
    <w:lvl w:ilvl="3">
      <w:numFmt w:val="bullet"/>
      <w:lvlText w:val="•"/>
      <w:lvlJc w:val="left"/>
      <w:pPr>
        <w:ind w:left="5080" w:hanging="498"/>
      </w:pPr>
      <w:rPr>
        <w:rFonts w:hint="default"/>
        <w:lang w:val="en-US" w:eastAsia="en-US" w:bidi="ar-SA"/>
      </w:rPr>
    </w:lvl>
    <w:lvl w:ilvl="4">
      <w:numFmt w:val="bullet"/>
      <w:lvlText w:val="•"/>
      <w:lvlJc w:val="left"/>
      <w:pPr>
        <w:ind w:left="6066" w:hanging="498"/>
      </w:pPr>
      <w:rPr>
        <w:rFonts w:hint="default"/>
        <w:lang w:val="en-US" w:eastAsia="en-US" w:bidi="ar-SA"/>
      </w:rPr>
    </w:lvl>
    <w:lvl w:ilvl="5">
      <w:numFmt w:val="bullet"/>
      <w:lvlText w:val="•"/>
      <w:lvlJc w:val="left"/>
      <w:pPr>
        <w:ind w:left="7053" w:hanging="498"/>
      </w:pPr>
      <w:rPr>
        <w:rFonts w:hint="default"/>
        <w:lang w:val="en-US" w:eastAsia="en-US" w:bidi="ar-SA"/>
      </w:rPr>
    </w:lvl>
    <w:lvl w:ilvl="6">
      <w:numFmt w:val="bullet"/>
      <w:lvlText w:val="•"/>
      <w:lvlJc w:val="left"/>
      <w:pPr>
        <w:ind w:left="8040" w:hanging="498"/>
      </w:pPr>
      <w:rPr>
        <w:rFonts w:hint="default"/>
        <w:lang w:val="en-US" w:eastAsia="en-US" w:bidi="ar-SA"/>
      </w:rPr>
    </w:lvl>
    <w:lvl w:ilvl="7">
      <w:numFmt w:val="bullet"/>
      <w:lvlText w:val="•"/>
      <w:lvlJc w:val="left"/>
      <w:pPr>
        <w:ind w:left="9026" w:hanging="498"/>
      </w:pPr>
      <w:rPr>
        <w:rFonts w:hint="default"/>
        <w:lang w:val="en-US" w:eastAsia="en-US" w:bidi="ar-SA"/>
      </w:rPr>
    </w:lvl>
    <w:lvl w:ilvl="8">
      <w:numFmt w:val="bullet"/>
      <w:lvlText w:val="•"/>
      <w:lvlJc w:val="left"/>
      <w:pPr>
        <w:ind w:left="10013" w:hanging="498"/>
      </w:pPr>
      <w:rPr>
        <w:rFonts w:hint="default"/>
        <w:lang w:val="en-US" w:eastAsia="en-US" w:bidi="ar-SA"/>
      </w:rPr>
    </w:lvl>
  </w:abstractNum>
  <w:abstractNum w:abstractNumId="131" w15:restartNumberingAfterBreak="0">
    <w:nsid w:val="73611E98"/>
    <w:multiLevelType w:val="hybridMultilevel"/>
    <w:tmpl w:val="CF66369C"/>
    <w:lvl w:ilvl="0" w:tplc="5D0ACFDA">
      <w:start w:val="1"/>
      <w:numFmt w:val="decimal"/>
      <w:lvlText w:val="%1."/>
      <w:lvlJc w:val="left"/>
      <w:pPr>
        <w:ind w:left="2203" w:hanging="364"/>
        <w:jc w:val="left"/>
      </w:pPr>
      <w:rPr>
        <w:rFonts w:ascii="Arial" w:eastAsia="Arial" w:hAnsi="Arial" w:cs="Arial" w:hint="default"/>
        <w:b w:val="0"/>
        <w:bCs w:val="0"/>
        <w:i w:val="0"/>
        <w:iCs w:val="0"/>
        <w:spacing w:val="-1"/>
        <w:w w:val="100"/>
        <w:sz w:val="22"/>
        <w:szCs w:val="22"/>
        <w:lang w:val="en-US" w:eastAsia="en-US" w:bidi="ar-SA"/>
      </w:rPr>
    </w:lvl>
    <w:lvl w:ilvl="1" w:tplc="61A42C28">
      <w:numFmt w:val="bullet"/>
      <w:lvlText w:val="•"/>
      <w:lvlJc w:val="left"/>
      <w:pPr>
        <w:ind w:left="3150" w:hanging="364"/>
      </w:pPr>
      <w:rPr>
        <w:rFonts w:hint="default"/>
        <w:lang w:val="en-US" w:eastAsia="en-US" w:bidi="ar-SA"/>
      </w:rPr>
    </w:lvl>
    <w:lvl w:ilvl="2" w:tplc="8A160DA8">
      <w:numFmt w:val="bullet"/>
      <w:lvlText w:val="•"/>
      <w:lvlJc w:val="left"/>
      <w:pPr>
        <w:ind w:left="4100" w:hanging="364"/>
      </w:pPr>
      <w:rPr>
        <w:rFonts w:hint="default"/>
        <w:lang w:val="en-US" w:eastAsia="en-US" w:bidi="ar-SA"/>
      </w:rPr>
    </w:lvl>
    <w:lvl w:ilvl="3" w:tplc="232CCC7C">
      <w:numFmt w:val="bullet"/>
      <w:lvlText w:val="•"/>
      <w:lvlJc w:val="left"/>
      <w:pPr>
        <w:ind w:left="5050" w:hanging="364"/>
      </w:pPr>
      <w:rPr>
        <w:rFonts w:hint="default"/>
        <w:lang w:val="en-US" w:eastAsia="en-US" w:bidi="ar-SA"/>
      </w:rPr>
    </w:lvl>
    <w:lvl w:ilvl="4" w:tplc="3E360634">
      <w:numFmt w:val="bullet"/>
      <w:lvlText w:val="•"/>
      <w:lvlJc w:val="left"/>
      <w:pPr>
        <w:ind w:left="6001" w:hanging="364"/>
      </w:pPr>
      <w:rPr>
        <w:rFonts w:hint="default"/>
        <w:lang w:val="en-US" w:eastAsia="en-US" w:bidi="ar-SA"/>
      </w:rPr>
    </w:lvl>
    <w:lvl w:ilvl="5" w:tplc="7A940E88">
      <w:numFmt w:val="bullet"/>
      <w:lvlText w:val="•"/>
      <w:lvlJc w:val="left"/>
      <w:pPr>
        <w:ind w:left="6951" w:hanging="364"/>
      </w:pPr>
      <w:rPr>
        <w:rFonts w:hint="default"/>
        <w:lang w:val="en-US" w:eastAsia="en-US" w:bidi="ar-SA"/>
      </w:rPr>
    </w:lvl>
    <w:lvl w:ilvl="6" w:tplc="C966DACC">
      <w:numFmt w:val="bullet"/>
      <w:lvlText w:val="•"/>
      <w:lvlJc w:val="left"/>
      <w:pPr>
        <w:ind w:left="7901" w:hanging="364"/>
      </w:pPr>
      <w:rPr>
        <w:rFonts w:hint="default"/>
        <w:lang w:val="en-US" w:eastAsia="en-US" w:bidi="ar-SA"/>
      </w:rPr>
    </w:lvl>
    <w:lvl w:ilvl="7" w:tplc="45D0B5B6">
      <w:numFmt w:val="bullet"/>
      <w:lvlText w:val="•"/>
      <w:lvlJc w:val="left"/>
      <w:pPr>
        <w:ind w:left="8851" w:hanging="364"/>
      </w:pPr>
      <w:rPr>
        <w:rFonts w:hint="default"/>
        <w:lang w:val="en-US" w:eastAsia="en-US" w:bidi="ar-SA"/>
      </w:rPr>
    </w:lvl>
    <w:lvl w:ilvl="8" w:tplc="B20AD246">
      <w:numFmt w:val="bullet"/>
      <w:lvlText w:val="•"/>
      <w:lvlJc w:val="left"/>
      <w:pPr>
        <w:ind w:left="9802" w:hanging="364"/>
      </w:pPr>
      <w:rPr>
        <w:rFonts w:hint="default"/>
        <w:lang w:val="en-US" w:eastAsia="en-US" w:bidi="ar-SA"/>
      </w:rPr>
    </w:lvl>
  </w:abstractNum>
  <w:abstractNum w:abstractNumId="132" w15:restartNumberingAfterBreak="0">
    <w:nsid w:val="73A12915"/>
    <w:multiLevelType w:val="multilevel"/>
    <w:tmpl w:val="831892FE"/>
    <w:lvl w:ilvl="0">
      <w:start w:val="13"/>
      <w:numFmt w:val="upperLetter"/>
      <w:lvlText w:val="%1"/>
      <w:lvlJc w:val="left"/>
      <w:pPr>
        <w:ind w:left="2053" w:hanging="542"/>
        <w:jc w:val="left"/>
      </w:pPr>
      <w:rPr>
        <w:rFonts w:hint="default"/>
        <w:lang w:val="en-US" w:eastAsia="en-US" w:bidi="ar-SA"/>
      </w:rPr>
    </w:lvl>
    <w:lvl w:ilvl="1">
      <w:start w:val="1"/>
      <w:numFmt w:val="decimal"/>
      <w:lvlText w:val="%1.%2"/>
      <w:lvlJc w:val="left"/>
      <w:pPr>
        <w:ind w:left="2053" w:hanging="542"/>
        <w:jc w:val="left"/>
      </w:pPr>
      <w:rPr>
        <w:rFonts w:ascii="Arial" w:eastAsia="Arial" w:hAnsi="Arial" w:cs="Arial" w:hint="default"/>
        <w:b/>
        <w:bCs/>
        <w:i w:val="0"/>
        <w:iCs w:val="0"/>
        <w:spacing w:val="-1"/>
        <w:w w:val="103"/>
        <w:sz w:val="22"/>
        <w:szCs w:val="22"/>
        <w:lang w:val="en-US" w:eastAsia="en-US" w:bidi="ar-SA"/>
      </w:rPr>
    </w:lvl>
    <w:lvl w:ilvl="2">
      <w:numFmt w:val="bullet"/>
      <w:lvlText w:val="•"/>
      <w:lvlJc w:val="left"/>
      <w:pPr>
        <w:ind w:left="4045" w:hanging="542"/>
      </w:pPr>
      <w:rPr>
        <w:rFonts w:hint="default"/>
        <w:lang w:val="en-US" w:eastAsia="en-US" w:bidi="ar-SA"/>
      </w:rPr>
    </w:lvl>
    <w:lvl w:ilvl="3">
      <w:numFmt w:val="bullet"/>
      <w:lvlText w:val="•"/>
      <w:lvlJc w:val="left"/>
      <w:pPr>
        <w:ind w:left="5038" w:hanging="542"/>
      </w:pPr>
      <w:rPr>
        <w:rFonts w:hint="default"/>
        <w:lang w:val="en-US" w:eastAsia="en-US" w:bidi="ar-SA"/>
      </w:rPr>
    </w:lvl>
    <w:lvl w:ilvl="4">
      <w:numFmt w:val="bullet"/>
      <w:lvlText w:val="•"/>
      <w:lvlJc w:val="left"/>
      <w:pPr>
        <w:ind w:left="6030" w:hanging="542"/>
      </w:pPr>
      <w:rPr>
        <w:rFonts w:hint="default"/>
        <w:lang w:val="en-US" w:eastAsia="en-US" w:bidi="ar-SA"/>
      </w:rPr>
    </w:lvl>
    <w:lvl w:ilvl="5">
      <w:numFmt w:val="bullet"/>
      <w:lvlText w:val="•"/>
      <w:lvlJc w:val="left"/>
      <w:pPr>
        <w:ind w:left="7023" w:hanging="542"/>
      </w:pPr>
      <w:rPr>
        <w:rFonts w:hint="default"/>
        <w:lang w:val="en-US" w:eastAsia="en-US" w:bidi="ar-SA"/>
      </w:rPr>
    </w:lvl>
    <w:lvl w:ilvl="6">
      <w:numFmt w:val="bullet"/>
      <w:lvlText w:val="•"/>
      <w:lvlJc w:val="left"/>
      <w:pPr>
        <w:ind w:left="8016" w:hanging="542"/>
      </w:pPr>
      <w:rPr>
        <w:rFonts w:hint="default"/>
        <w:lang w:val="en-US" w:eastAsia="en-US" w:bidi="ar-SA"/>
      </w:rPr>
    </w:lvl>
    <w:lvl w:ilvl="7">
      <w:numFmt w:val="bullet"/>
      <w:lvlText w:val="•"/>
      <w:lvlJc w:val="left"/>
      <w:pPr>
        <w:ind w:left="9008" w:hanging="542"/>
      </w:pPr>
      <w:rPr>
        <w:rFonts w:hint="default"/>
        <w:lang w:val="en-US" w:eastAsia="en-US" w:bidi="ar-SA"/>
      </w:rPr>
    </w:lvl>
    <w:lvl w:ilvl="8">
      <w:numFmt w:val="bullet"/>
      <w:lvlText w:val="•"/>
      <w:lvlJc w:val="left"/>
      <w:pPr>
        <w:ind w:left="10001" w:hanging="542"/>
      </w:pPr>
      <w:rPr>
        <w:rFonts w:hint="default"/>
        <w:lang w:val="en-US" w:eastAsia="en-US" w:bidi="ar-SA"/>
      </w:rPr>
    </w:lvl>
  </w:abstractNum>
  <w:abstractNum w:abstractNumId="133" w15:restartNumberingAfterBreak="0">
    <w:nsid w:val="74215EF5"/>
    <w:multiLevelType w:val="hybridMultilevel"/>
    <w:tmpl w:val="461ADE36"/>
    <w:lvl w:ilvl="0" w:tplc="746E0E28">
      <w:start w:val="1"/>
      <w:numFmt w:val="upperLetter"/>
      <w:lvlText w:val="%1."/>
      <w:lvlJc w:val="left"/>
      <w:pPr>
        <w:ind w:left="1914" w:hanging="351"/>
        <w:jc w:val="left"/>
      </w:pPr>
      <w:rPr>
        <w:rFonts w:ascii="Arial" w:eastAsia="Arial" w:hAnsi="Arial" w:cs="Arial" w:hint="default"/>
        <w:b w:val="0"/>
        <w:bCs w:val="0"/>
        <w:i w:val="0"/>
        <w:iCs w:val="0"/>
        <w:spacing w:val="-1"/>
        <w:w w:val="106"/>
        <w:sz w:val="21"/>
        <w:szCs w:val="21"/>
        <w:lang w:val="en-US" w:eastAsia="en-US" w:bidi="ar-SA"/>
      </w:rPr>
    </w:lvl>
    <w:lvl w:ilvl="1" w:tplc="63D423F4">
      <w:numFmt w:val="bullet"/>
      <w:lvlText w:val="•"/>
      <w:lvlJc w:val="left"/>
      <w:pPr>
        <w:ind w:left="2898" w:hanging="351"/>
      </w:pPr>
      <w:rPr>
        <w:rFonts w:hint="default"/>
        <w:lang w:val="en-US" w:eastAsia="en-US" w:bidi="ar-SA"/>
      </w:rPr>
    </w:lvl>
    <w:lvl w:ilvl="2" w:tplc="CCE4FFF8">
      <w:numFmt w:val="bullet"/>
      <w:lvlText w:val="•"/>
      <w:lvlJc w:val="left"/>
      <w:pPr>
        <w:ind w:left="3876" w:hanging="351"/>
      </w:pPr>
      <w:rPr>
        <w:rFonts w:hint="default"/>
        <w:lang w:val="en-US" w:eastAsia="en-US" w:bidi="ar-SA"/>
      </w:rPr>
    </w:lvl>
    <w:lvl w:ilvl="3" w:tplc="61AA42A6">
      <w:numFmt w:val="bullet"/>
      <w:lvlText w:val="•"/>
      <w:lvlJc w:val="left"/>
      <w:pPr>
        <w:ind w:left="4854" w:hanging="351"/>
      </w:pPr>
      <w:rPr>
        <w:rFonts w:hint="default"/>
        <w:lang w:val="en-US" w:eastAsia="en-US" w:bidi="ar-SA"/>
      </w:rPr>
    </w:lvl>
    <w:lvl w:ilvl="4" w:tplc="2928386E">
      <w:numFmt w:val="bullet"/>
      <w:lvlText w:val="•"/>
      <w:lvlJc w:val="left"/>
      <w:pPr>
        <w:ind w:left="5833" w:hanging="351"/>
      </w:pPr>
      <w:rPr>
        <w:rFonts w:hint="default"/>
        <w:lang w:val="en-US" w:eastAsia="en-US" w:bidi="ar-SA"/>
      </w:rPr>
    </w:lvl>
    <w:lvl w:ilvl="5" w:tplc="5DD2CC2A">
      <w:numFmt w:val="bullet"/>
      <w:lvlText w:val="•"/>
      <w:lvlJc w:val="left"/>
      <w:pPr>
        <w:ind w:left="6811" w:hanging="351"/>
      </w:pPr>
      <w:rPr>
        <w:rFonts w:hint="default"/>
        <w:lang w:val="en-US" w:eastAsia="en-US" w:bidi="ar-SA"/>
      </w:rPr>
    </w:lvl>
    <w:lvl w:ilvl="6" w:tplc="F842BB9C">
      <w:numFmt w:val="bullet"/>
      <w:lvlText w:val="•"/>
      <w:lvlJc w:val="left"/>
      <w:pPr>
        <w:ind w:left="7789" w:hanging="351"/>
      </w:pPr>
      <w:rPr>
        <w:rFonts w:hint="default"/>
        <w:lang w:val="en-US" w:eastAsia="en-US" w:bidi="ar-SA"/>
      </w:rPr>
    </w:lvl>
    <w:lvl w:ilvl="7" w:tplc="E0F21E56">
      <w:numFmt w:val="bullet"/>
      <w:lvlText w:val="•"/>
      <w:lvlJc w:val="left"/>
      <w:pPr>
        <w:ind w:left="8767" w:hanging="351"/>
      </w:pPr>
      <w:rPr>
        <w:rFonts w:hint="default"/>
        <w:lang w:val="en-US" w:eastAsia="en-US" w:bidi="ar-SA"/>
      </w:rPr>
    </w:lvl>
    <w:lvl w:ilvl="8" w:tplc="49083AD0">
      <w:numFmt w:val="bullet"/>
      <w:lvlText w:val="•"/>
      <w:lvlJc w:val="left"/>
      <w:pPr>
        <w:ind w:left="9746" w:hanging="351"/>
      </w:pPr>
      <w:rPr>
        <w:rFonts w:hint="default"/>
        <w:lang w:val="en-US" w:eastAsia="en-US" w:bidi="ar-SA"/>
      </w:rPr>
    </w:lvl>
  </w:abstractNum>
  <w:abstractNum w:abstractNumId="134" w15:restartNumberingAfterBreak="0">
    <w:nsid w:val="74721254"/>
    <w:multiLevelType w:val="hybridMultilevel"/>
    <w:tmpl w:val="92CAE782"/>
    <w:lvl w:ilvl="0" w:tplc="0686B50C">
      <w:start w:val="1"/>
      <w:numFmt w:val="upperLetter"/>
      <w:lvlText w:val="%1."/>
      <w:lvlJc w:val="left"/>
      <w:pPr>
        <w:ind w:left="1862" w:hanging="356"/>
        <w:jc w:val="left"/>
      </w:pPr>
      <w:rPr>
        <w:rFonts w:ascii="Arial" w:eastAsia="Arial" w:hAnsi="Arial" w:cs="Arial" w:hint="default"/>
        <w:b w:val="0"/>
        <w:bCs w:val="0"/>
        <w:i w:val="0"/>
        <w:iCs w:val="0"/>
        <w:spacing w:val="-1"/>
        <w:w w:val="101"/>
        <w:sz w:val="22"/>
        <w:szCs w:val="22"/>
        <w:lang w:val="en-US" w:eastAsia="en-US" w:bidi="ar-SA"/>
      </w:rPr>
    </w:lvl>
    <w:lvl w:ilvl="1" w:tplc="3A9A9DA0">
      <w:start w:val="1"/>
      <w:numFmt w:val="decimal"/>
      <w:lvlText w:val="%2."/>
      <w:lvlJc w:val="left"/>
      <w:pPr>
        <w:ind w:left="2221" w:hanging="357"/>
        <w:jc w:val="left"/>
      </w:pPr>
      <w:rPr>
        <w:rFonts w:ascii="Arial" w:eastAsia="Arial" w:hAnsi="Arial" w:cs="Arial" w:hint="default"/>
        <w:b w:val="0"/>
        <w:bCs w:val="0"/>
        <w:i w:val="0"/>
        <w:iCs w:val="0"/>
        <w:spacing w:val="-1"/>
        <w:w w:val="100"/>
        <w:sz w:val="22"/>
        <w:szCs w:val="22"/>
        <w:lang w:val="en-US" w:eastAsia="en-US" w:bidi="ar-SA"/>
      </w:rPr>
    </w:lvl>
    <w:lvl w:ilvl="2" w:tplc="6CEC21F0">
      <w:start w:val="1"/>
      <w:numFmt w:val="lowerLetter"/>
      <w:lvlText w:val="%3."/>
      <w:lvlJc w:val="left"/>
      <w:pPr>
        <w:ind w:left="2804" w:hanging="370"/>
        <w:jc w:val="left"/>
      </w:pPr>
      <w:rPr>
        <w:rFonts w:ascii="Arial" w:eastAsia="Arial" w:hAnsi="Arial" w:cs="Arial" w:hint="default"/>
        <w:b w:val="0"/>
        <w:bCs w:val="0"/>
        <w:i w:val="0"/>
        <w:iCs w:val="0"/>
        <w:spacing w:val="-1"/>
        <w:w w:val="108"/>
        <w:sz w:val="22"/>
        <w:szCs w:val="22"/>
        <w:lang w:val="en-US" w:eastAsia="en-US" w:bidi="ar-SA"/>
      </w:rPr>
    </w:lvl>
    <w:lvl w:ilvl="3" w:tplc="58B2FDFA">
      <w:numFmt w:val="bullet"/>
      <w:lvlText w:val="•"/>
      <w:lvlJc w:val="left"/>
      <w:pPr>
        <w:ind w:left="3912" w:hanging="370"/>
      </w:pPr>
      <w:rPr>
        <w:rFonts w:hint="default"/>
        <w:lang w:val="en-US" w:eastAsia="en-US" w:bidi="ar-SA"/>
      </w:rPr>
    </w:lvl>
    <w:lvl w:ilvl="4" w:tplc="2856BEBE">
      <w:numFmt w:val="bullet"/>
      <w:lvlText w:val="•"/>
      <w:lvlJc w:val="left"/>
      <w:pPr>
        <w:ind w:left="5025" w:hanging="370"/>
      </w:pPr>
      <w:rPr>
        <w:rFonts w:hint="default"/>
        <w:lang w:val="en-US" w:eastAsia="en-US" w:bidi="ar-SA"/>
      </w:rPr>
    </w:lvl>
    <w:lvl w:ilvl="5" w:tplc="1AAA2E00">
      <w:numFmt w:val="bullet"/>
      <w:lvlText w:val="•"/>
      <w:lvlJc w:val="left"/>
      <w:pPr>
        <w:ind w:left="6138" w:hanging="370"/>
      </w:pPr>
      <w:rPr>
        <w:rFonts w:hint="default"/>
        <w:lang w:val="en-US" w:eastAsia="en-US" w:bidi="ar-SA"/>
      </w:rPr>
    </w:lvl>
    <w:lvl w:ilvl="6" w:tplc="35426FD2">
      <w:numFmt w:val="bullet"/>
      <w:lvlText w:val="•"/>
      <w:lvlJc w:val="left"/>
      <w:pPr>
        <w:ind w:left="7251" w:hanging="370"/>
      </w:pPr>
      <w:rPr>
        <w:rFonts w:hint="default"/>
        <w:lang w:val="en-US" w:eastAsia="en-US" w:bidi="ar-SA"/>
      </w:rPr>
    </w:lvl>
    <w:lvl w:ilvl="7" w:tplc="52060F0C">
      <w:numFmt w:val="bullet"/>
      <w:lvlText w:val="•"/>
      <w:lvlJc w:val="left"/>
      <w:pPr>
        <w:ind w:left="8364" w:hanging="370"/>
      </w:pPr>
      <w:rPr>
        <w:rFonts w:hint="default"/>
        <w:lang w:val="en-US" w:eastAsia="en-US" w:bidi="ar-SA"/>
      </w:rPr>
    </w:lvl>
    <w:lvl w:ilvl="8" w:tplc="A16C4C3A">
      <w:numFmt w:val="bullet"/>
      <w:lvlText w:val="•"/>
      <w:lvlJc w:val="left"/>
      <w:pPr>
        <w:ind w:left="9477" w:hanging="370"/>
      </w:pPr>
      <w:rPr>
        <w:rFonts w:hint="default"/>
        <w:lang w:val="en-US" w:eastAsia="en-US" w:bidi="ar-SA"/>
      </w:rPr>
    </w:lvl>
  </w:abstractNum>
  <w:abstractNum w:abstractNumId="135" w15:restartNumberingAfterBreak="0">
    <w:nsid w:val="752A2DC0"/>
    <w:multiLevelType w:val="multilevel"/>
    <w:tmpl w:val="D584D4F4"/>
    <w:lvl w:ilvl="0">
      <w:start w:val="20"/>
      <w:numFmt w:val="upperLetter"/>
      <w:lvlText w:val="%1"/>
      <w:lvlJc w:val="left"/>
      <w:pPr>
        <w:ind w:left="1781" w:hanging="722"/>
        <w:jc w:val="left"/>
      </w:pPr>
      <w:rPr>
        <w:rFonts w:hint="default"/>
        <w:lang w:val="en-US" w:eastAsia="en-US" w:bidi="ar-SA"/>
      </w:rPr>
    </w:lvl>
    <w:lvl w:ilvl="1">
      <w:start w:val="1"/>
      <w:numFmt w:val="decimal"/>
      <w:lvlText w:val="%1.%2"/>
      <w:lvlJc w:val="left"/>
      <w:pPr>
        <w:ind w:left="1781" w:hanging="722"/>
        <w:jc w:val="left"/>
      </w:pPr>
      <w:rPr>
        <w:rFonts w:ascii="Arial" w:eastAsia="Arial" w:hAnsi="Arial" w:cs="Arial" w:hint="default"/>
        <w:b w:val="0"/>
        <w:bCs w:val="0"/>
        <w:i w:val="0"/>
        <w:iCs w:val="0"/>
        <w:spacing w:val="-1"/>
        <w:w w:val="107"/>
        <w:sz w:val="22"/>
        <w:szCs w:val="22"/>
        <w:lang w:val="en-US" w:eastAsia="en-US" w:bidi="ar-SA"/>
      </w:rPr>
    </w:lvl>
    <w:lvl w:ilvl="2">
      <w:start w:val="1"/>
      <w:numFmt w:val="decimal"/>
      <w:lvlText w:val="%3."/>
      <w:lvlJc w:val="left"/>
      <w:pPr>
        <w:ind w:left="1963" w:hanging="539"/>
        <w:jc w:val="left"/>
      </w:pPr>
      <w:rPr>
        <w:rFonts w:ascii="Arial" w:eastAsia="Arial" w:hAnsi="Arial" w:cs="Arial" w:hint="default"/>
        <w:b w:val="0"/>
        <w:bCs w:val="0"/>
        <w:i w:val="0"/>
        <w:iCs w:val="0"/>
        <w:spacing w:val="-1"/>
        <w:w w:val="106"/>
        <w:sz w:val="22"/>
        <w:szCs w:val="22"/>
        <w:lang w:val="en-US" w:eastAsia="en-US" w:bidi="ar-SA"/>
      </w:rPr>
    </w:lvl>
    <w:lvl w:ilvl="3">
      <w:numFmt w:val="bullet"/>
      <w:lvlText w:val="•"/>
      <w:lvlJc w:val="left"/>
      <w:pPr>
        <w:ind w:left="4125" w:hanging="539"/>
      </w:pPr>
      <w:rPr>
        <w:rFonts w:hint="default"/>
        <w:lang w:val="en-US" w:eastAsia="en-US" w:bidi="ar-SA"/>
      </w:rPr>
    </w:lvl>
    <w:lvl w:ilvl="4">
      <w:numFmt w:val="bullet"/>
      <w:lvlText w:val="•"/>
      <w:lvlJc w:val="left"/>
      <w:pPr>
        <w:ind w:left="5207" w:hanging="539"/>
      </w:pPr>
      <w:rPr>
        <w:rFonts w:hint="default"/>
        <w:lang w:val="en-US" w:eastAsia="en-US" w:bidi="ar-SA"/>
      </w:rPr>
    </w:lvl>
    <w:lvl w:ilvl="5">
      <w:numFmt w:val="bullet"/>
      <w:lvlText w:val="•"/>
      <w:lvlJc w:val="left"/>
      <w:pPr>
        <w:ind w:left="6290" w:hanging="539"/>
      </w:pPr>
      <w:rPr>
        <w:rFonts w:hint="default"/>
        <w:lang w:val="en-US" w:eastAsia="en-US" w:bidi="ar-SA"/>
      </w:rPr>
    </w:lvl>
    <w:lvl w:ilvl="6">
      <w:numFmt w:val="bullet"/>
      <w:lvlText w:val="•"/>
      <w:lvlJc w:val="left"/>
      <w:pPr>
        <w:ind w:left="7372" w:hanging="539"/>
      </w:pPr>
      <w:rPr>
        <w:rFonts w:hint="default"/>
        <w:lang w:val="en-US" w:eastAsia="en-US" w:bidi="ar-SA"/>
      </w:rPr>
    </w:lvl>
    <w:lvl w:ilvl="7">
      <w:numFmt w:val="bullet"/>
      <w:lvlText w:val="•"/>
      <w:lvlJc w:val="left"/>
      <w:pPr>
        <w:ind w:left="8455" w:hanging="539"/>
      </w:pPr>
      <w:rPr>
        <w:rFonts w:hint="default"/>
        <w:lang w:val="en-US" w:eastAsia="en-US" w:bidi="ar-SA"/>
      </w:rPr>
    </w:lvl>
    <w:lvl w:ilvl="8">
      <w:numFmt w:val="bullet"/>
      <w:lvlText w:val="•"/>
      <w:lvlJc w:val="left"/>
      <w:pPr>
        <w:ind w:left="9537" w:hanging="539"/>
      </w:pPr>
      <w:rPr>
        <w:rFonts w:hint="default"/>
        <w:lang w:val="en-US" w:eastAsia="en-US" w:bidi="ar-SA"/>
      </w:rPr>
    </w:lvl>
  </w:abstractNum>
  <w:abstractNum w:abstractNumId="136" w15:restartNumberingAfterBreak="0">
    <w:nsid w:val="754075F5"/>
    <w:multiLevelType w:val="hybridMultilevel"/>
    <w:tmpl w:val="F402A522"/>
    <w:lvl w:ilvl="0" w:tplc="82628E42">
      <w:start w:val="1"/>
      <w:numFmt w:val="upperLetter"/>
      <w:lvlText w:val="%1."/>
      <w:lvlJc w:val="left"/>
      <w:pPr>
        <w:ind w:left="1871" w:hanging="356"/>
        <w:jc w:val="left"/>
      </w:pPr>
      <w:rPr>
        <w:rFonts w:ascii="Arial" w:eastAsia="Arial" w:hAnsi="Arial" w:cs="Arial" w:hint="default"/>
        <w:b w:val="0"/>
        <w:bCs w:val="0"/>
        <w:i w:val="0"/>
        <w:iCs w:val="0"/>
        <w:spacing w:val="-1"/>
        <w:w w:val="101"/>
        <w:sz w:val="22"/>
        <w:szCs w:val="22"/>
        <w:lang w:val="en-US" w:eastAsia="en-US" w:bidi="ar-SA"/>
      </w:rPr>
    </w:lvl>
    <w:lvl w:ilvl="1" w:tplc="24FC5E10">
      <w:start w:val="1"/>
      <w:numFmt w:val="decimal"/>
      <w:lvlText w:val="%2."/>
      <w:lvlJc w:val="left"/>
      <w:pPr>
        <w:ind w:left="2225" w:hanging="361"/>
        <w:jc w:val="left"/>
      </w:pPr>
      <w:rPr>
        <w:rFonts w:ascii="Arial" w:eastAsia="Arial" w:hAnsi="Arial" w:cs="Arial" w:hint="default"/>
        <w:b w:val="0"/>
        <w:bCs w:val="0"/>
        <w:i w:val="0"/>
        <w:iCs w:val="0"/>
        <w:spacing w:val="-1"/>
        <w:w w:val="106"/>
        <w:sz w:val="22"/>
        <w:szCs w:val="22"/>
        <w:lang w:val="en-US" w:eastAsia="en-US" w:bidi="ar-SA"/>
      </w:rPr>
    </w:lvl>
    <w:lvl w:ilvl="2" w:tplc="FC3626F0">
      <w:numFmt w:val="bullet"/>
      <w:lvlText w:val="•"/>
      <w:lvlJc w:val="left"/>
      <w:pPr>
        <w:ind w:left="3273" w:hanging="361"/>
      </w:pPr>
      <w:rPr>
        <w:rFonts w:hint="default"/>
        <w:lang w:val="en-US" w:eastAsia="en-US" w:bidi="ar-SA"/>
      </w:rPr>
    </w:lvl>
    <w:lvl w:ilvl="3" w:tplc="47E6DAA4">
      <w:numFmt w:val="bullet"/>
      <w:lvlText w:val="•"/>
      <w:lvlJc w:val="left"/>
      <w:pPr>
        <w:ind w:left="4327" w:hanging="361"/>
      </w:pPr>
      <w:rPr>
        <w:rFonts w:hint="default"/>
        <w:lang w:val="en-US" w:eastAsia="en-US" w:bidi="ar-SA"/>
      </w:rPr>
    </w:lvl>
    <w:lvl w:ilvl="4" w:tplc="5F4C47F2">
      <w:numFmt w:val="bullet"/>
      <w:lvlText w:val="•"/>
      <w:lvlJc w:val="left"/>
      <w:pPr>
        <w:ind w:left="5380" w:hanging="361"/>
      </w:pPr>
      <w:rPr>
        <w:rFonts w:hint="default"/>
        <w:lang w:val="en-US" w:eastAsia="en-US" w:bidi="ar-SA"/>
      </w:rPr>
    </w:lvl>
    <w:lvl w:ilvl="5" w:tplc="A2EE0E58">
      <w:numFmt w:val="bullet"/>
      <w:lvlText w:val="•"/>
      <w:lvlJc w:val="left"/>
      <w:pPr>
        <w:ind w:left="6434" w:hanging="361"/>
      </w:pPr>
      <w:rPr>
        <w:rFonts w:hint="default"/>
        <w:lang w:val="en-US" w:eastAsia="en-US" w:bidi="ar-SA"/>
      </w:rPr>
    </w:lvl>
    <w:lvl w:ilvl="6" w:tplc="9BC8E374">
      <w:numFmt w:val="bullet"/>
      <w:lvlText w:val="•"/>
      <w:lvlJc w:val="left"/>
      <w:pPr>
        <w:ind w:left="7488" w:hanging="361"/>
      </w:pPr>
      <w:rPr>
        <w:rFonts w:hint="default"/>
        <w:lang w:val="en-US" w:eastAsia="en-US" w:bidi="ar-SA"/>
      </w:rPr>
    </w:lvl>
    <w:lvl w:ilvl="7" w:tplc="6652E408">
      <w:numFmt w:val="bullet"/>
      <w:lvlText w:val="•"/>
      <w:lvlJc w:val="left"/>
      <w:pPr>
        <w:ind w:left="8541" w:hanging="361"/>
      </w:pPr>
      <w:rPr>
        <w:rFonts w:hint="default"/>
        <w:lang w:val="en-US" w:eastAsia="en-US" w:bidi="ar-SA"/>
      </w:rPr>
    </w:lvl>
    <w:lvl w:ilvl="8" w:tplc="91DE9194">
      <w:numFmt w:val="bullet"/>
      <w:lvlText w:val="•"/>
      <w:lvlJc w:val="left"/>
      <w:pPr>
        <w:ind w:left="9595" w:hanging="361"/>
      </w:pPr>
      <w:rPr>
        <w:rFonts w:hint="default"/>
        <w:lang w:val="en-US" w:eastAsia="en-US" w:bidi="ar-SA"/>
      </w:rPr>
    </w:lvl>
  </w:abstractNum>
  <w:abstractNum w:abstractNumId="137" w15:restartNumberingAfterBreak="0">
    <w:nsid w:val="76C07CDE"/>
    <w:multiLevelType w:val="hybridMultilevel"/>
    <w:tmpl w:val="4B44D8F8"/>
    <w:lvl w:ilvl="0" w:tplc="5C92D6E2">
      <w:start w:val="1"/>
      <w:numFmt w:val="upperLetter"/>
      <w:lvlText w:val="%1."/>
      <w:lvlJc w:val="left"/>
      <w:pPr>
        <w:ind w:left="1789" w:hanging="356"/>
        <w:jc w:val="right"/>
      </w:pPr>
      <w:rPr>
        <w:rFonts w:hint="default"/>
        <w:spacing w:val="-1"/>
        <w:w w:val="110"/>
        <w:lang w:val="en-US" w:eastAsia="en-US" w:bidi="ar-SA"/>
      </w:rPr>
    </w:lvl>
    <w:lvl w:ilvl="1" w:tplc="25D2357C">
      <w:numFmt w:val="bullet"/>
      <w:lvlText w:val="•"/>
      <w:lvlJc w:val="left"/>
      <w:pPr>
        <w:ind w:left="2772" w:hanging="356"/>
      </w:pPr>
      <w:rPr>
        <w:rFonts w:hint="default"/>
        <w:lang w:val="en-US" w:eastAsia="en-US" w:bidi="ar-SA"/>
      </w:rPr>
    </w:lvl>
    <w:lvl w:ilvl="2" w:tplc="523AF7DE">
      <w:numFmt w:val="bullet"/>
      <w:lvlText w:val="•"/>
      <w:lvlJc w:val="left"/>
      <w:pPr>
        <w:ind w:left="3764" w:hanging="356"/>
      </w:pPr>
      <w:rPr>
        <w:rFonts w:hint="default"/>
        <w:lang w:val="en-US" w:eastAsia="en-US" w:bidi="ar-SA"/>
      </w:rPr>
    </w:lvl>
    <w:lvl w:ilvl="3" w:tplc="A67A2FCC">
      <w:numFmt w:val="bullet"/>
      <w:lvlText w:val="•"/>
      <w:lvlJc w:val="left"/>
      <w:pPr>
        <w:ind w:left="4756" w:hanging="356"/>
      </w:pPr>
      <w:rPr>
        <w:rFonts w:hint="default"/>
        <w:lang w:val="en-US" w:eastAsia="en-US" w:bidi="ar-SA"/>
      </w:rPr>
    </w:lvl>
    <w:lvl w:ilvl="4" w:tplc="F746FA3A">
      <w:numFmt w:val="bullet"/>
      <w:lvlText w:val="•"/>
      <w:lvlJc w:val="left"/>
      <w:pPr>
        <w:ind w:left="5749" w:hanging="356"/>
      </w:pPr>
      <w:rPr>
        <w:rFonts w:hint="default"/>
        <w:lang w:val="en-US" w:eastAsia="en-US" w:bidi="ar-SA"/>
      </w:rPr>
    </w:lvl>
    <w:lvl w:ilvl="5" w:tplc="44CCD842">
      <w:numFmt w:val="bullet"/>
      <w:lvlText w:val="•"/>
      <w:lvlJc w:val="left"/>
      <w:pPr>
        <w:ind w:left="6741" w:hanging="356"/>
      </w:pPr>
      <w:rPr>
        <w:rFonts w:hint="default"/>
        <w:lang w:val="en-US" w:eastAsia="en-US" w:bidi="ar-SA"/>
      </w:rPr>
    </w:lvl>
    <w:lvl w:ilvl="6" w:tplc="F61EA77C">
      <w:numFmt w:val="bullet"/>
      <w:lvlText w:val="•"/>
      <w:lvlJc w:val="left"/>
      <w:pPr>
        <w:ind w:left="7733" w:hanging="356"/>
      </w:pPr>
      <w:rPr>
        <w:rFonts w:hint="default"/>
        <w:lang w:val="en-US" w:eastAsia="en-US" w:bidi="ar-SA"/>
      </w:rPr>
    </w:lvl>
    <w:lvl w:ilvl="7" w:tplc="B1CC6242">
      <w:numFmt w:val="bullet"/>
      <w:lvlText w:val="•"/>
      <w:lvlJc w:val="left"/>
      <w:pPr>
        <w:ind w:left="8725" w:hanging="356"/>
      </w:pPr>
      <w:rPr>
        <w:rFonts w:hint="default"/>
        <w:lang w:val="en-US" w:eastAsia="en-US" w:bidi="ar-SA"/>
      </w:rPr>
    </w:lvl>
    <w:lvl w:ilvl="8" w:tplc="D32CD6B4">
      <w:numFmt w:val="bullet"/>
      <w:lvlText w:val="•"/>
      <w:lvlJc w:val="left"/>
      <w:pPr>
        <w:ind w:left="9718" w:hanging="356"/>
      </w:pPr>
      <w:rPr>
        <w:rFonts w:hint="default"/>
        <w:lang w:val="en-US" w:eastAsia="en-US" w:bidi="ar-SA"/>
      </w:rPr>
    </w:lvl>
  </w:abstractNum>
  <w:abstractNum w:abstractNumId="138" w15:restartNumberingAfterBreak="0">
    <w:nsid w:val="78BA587E"/>
    <w:multiLevelType w:val="hybridMultilevel"/>
    <w:tmpl w:val="613C9114"/>
    <w:lvl w:ilvl="0" w:tplc="0EC27A8A">
      <w:start w:val="1"/>
      <w:numFmt w:val="upperLetter"/>
      <w:lvlText w:val="%1."/>
      <w:lvlJc w:val="left"/>
      <w:pPr>
        <w:ind w:left="1910" w:hanging="358"/>
        <w:jc w:val="left"/>
      </w:pPr>
      <w:rPr>
        <w:rFonts w:ascii="Arial" w:eastAsia="Arial" w:hAnsi="Arial" w:cs="Arial" w:hint="default"/>
        <w:b w:val="0"/>
        <w:bCs w:val="0"/>
        <w:i w:val="0"/>
        <w:iCs w:val="0"/>
        <w:spacing w:val="-1"/>
        <w:w w:val="101"/>
        <w:sz w:val="22"/>
        <w:szCs w:val="22"/>
        <w:lang w:val="en-US" w:eastAsia="en-US" w:bidi="ar-SA"/>
      </w:rPr>
    </w:lvl>
    <w:lvl w:ilvl="1" w:tplc="8CCC0086">
      <w:start w:val="1"/>
      <w:numFmt w:val="decimal"/>
      <w:lvlText w:val="%2."/>
      <w:lvlJc w:val="left"/>
      <w:pPr>
        <w:ind w:left="2271" w:hanging="364"/>
        <w:jc w:val="left"/>
      </w:pPr>
      <w:rPr>
        <w:rFonts w:ascii="Arial" w:eastAsia="Arial" w:hAnsi="Arial" w:cs="Arial" w:hint="default"/>
        <w:b w:val="0"/>
        <w:bCs w:val="0"/>
        <w:i w:val="0"/>
        <w:iCs w:val="0"/>
        <w:spacing w:val="-1"/>
        <w:w w:val="106"/>
        <w:sz w:val="22"/>
        <w:szCs w:val="22"/>
        <w:lang w:val="en-US" w:eastAsia="en-US" w:bidi="ar-SA"/>
      </w:rPr>
    </w:lvl>
    <w:lvl w:ilvl="2" w:tplc="71C2A252">
      <w:numFmt w:val="bullet"/>
      <w:lvlText w:val="•"/>
      <w:lvlJc w:val="left"/>
      <w:pPr>
        <w:ind w:left="3326" w:hanging="364"/>
      </w:pPr>
      <w:rPr>
        <w:rFonts w:hint="default"/>
        <w:lang w:val="en-US" w:eastAsia="en-US" w:bidi="ar-SA"/>
      </w:rPr>
    </w:lvl>
    <w:lvl w:ilvl="3" w:tplc="8B6EA26A">
      <w:numFmt w:val="bullet"/>
      <w:lvlText w:val="•"/>
      <w:lvlJc w:val="left"/>
      <w:pPr>
        <w:ind w:left="4373" w:hanging="364"/>
      </w:pPr>
      <w:rPr>
        <w:rFonts w:hint="default"/>
        <w:lang w:val="en-US" w:eastAsia="en-US" w:bidi="ar-SA"/>
      </w:rPr>
    </w:lvl>
    <w:lvl w:ilvl="4" w:tplc="415E0F9E">
      <w:numFmt w:val="bullet"/>
      <w:lvlText w:val="•"/>
      <w:lvlJc w:val="left"/>
      <w:pPr>
        <w:ind w:left="5420" w:hanging="364"/>
      </w:pPr>
      <w:rPr>
        <w:rFonts w:hint="default"/>
        <w:lang w:val="en-US" w:eastAsia="en-US" w:bidi="ar-SA"/>
      </w:rPr>
    </w:lvl>
    <w:lvl w:ilvl="5" w:tplc="68FCF808">
      <w:numFmt w:val="bullet"/>
      <w:lvlText w:val="•"/>
      <w:lvlJc w:val="left"/>
      <w:pPr>
        <w:ind w:left="6467" w:hanging="364"/>
      </w:pPr>
      <w:rPr>
        <w:rFonts w:hint="default"/>
        <w:lang w:val="en-US" w:eastAsia="en-US" w:bidi="ar-SA"/>
      </w:rPr>
    </w:lvl>
    <w:lvl w:ilvl="6" w:tplc="023C21DE">
      <w:numFmt w:val="bullet"/>
      <w:lvlText w:val="•"/>
      <w:lvlJc w:val="left"/>
      <w:pPr>
        <w:ind w:left="7514" w:hanging="364"/>
      </w:pPr>
      <w:rPr>
        <w:rFonts w:hint="default"/>
        <w:lang w:val="en-US" w:eastAsia="en-US" w:bidi="ar-SA"/>
      </w:rPr>
    </w:lvl>
    <w:lvl w:ilvl="7" w:tplc="9E8830E0">
      <w:numFmt w:val="bullet"/>
      <w:lvlText w:val="•"/>
      <w:lvlJc w:val="left"/>
      <w:pPr>
        <w:ind w:left="8561" w:hanging="364"/>
      </w:pPr>
      <w:rPr>
        <w:rFonts w:hint="default"/>
        <w:lang w:val="en-US" w:eastAsia="en-US" w:bidi="ar-SA"/>
      </w:rPr>
    </w:lvl>
    <w:lvl w:ilvl="8" w:tplc="60A2897A">
      <w:numFmt w:val="bullet"/>
      <w:lvlText w:val="•"/>
      <w:lvlJc w:val="left"/>
      <w:pPr>
        <w:ind w:left="9608" w:hanging="364"/>
      </w:pPr>
      <w:rPr>
        <w:rFonts w:hint="default"/>
        <w:lang w:val="en-US" w:eastAsia="en-US" w:bidi="ar-SA"/>
      </w:rPr>
    </w:lvl>
  </w:abstractNum>
  <w:abstractNum w:abstractNumId="139" w15:restartNumberingAfterBreak="0">
    <w:nsid w:val="78E257F1"/>
    <w:multiLevelType w:val="hybridMultilevel"/>
    <w:tmpl w:val="DF3A52F0"/>
    <w:lvl w:ilvl="0" w:tplc="4F060280">
      <w:start w:val="1"/>
      <w:numFmt w:val="decimal"/>
      <w:lvlText w:val="%1."/>
      <w:lvlJc w:val="left"/>
      <w:pPr>
        <w:ind w:left="2145" w:hanging="361"/>
        <w:jc w:val="left"/>
      </w:pPr>
      <w:rPr>
        <w:rFonts w:ascii="Arial" w:eastAsia="Arial" w:hAnsi="Arial" w:cs="Arial" w:hint="default"/>
        <w:b w:val="0"/>
        <w:bCs w:val="0"/>
        <w:i w:val="0"/>
        <w:iCs w:val="0"/>
        <w:spacing w:val="-1"/>
        <w:w w:val="106"/>
        <w:sz w:val="22"/>
        <w:szCs w:val="22"/>
        <w:lang w:val="en-US" w:eastAsia="en-US" w:bidi="ar-SA"/>
      </w:rPr>
    </w:lvl>
    <w:lvl w:ilvl="1" w:tplc="212635DC">
      <w:numFmt w:val="bullet"/>
      <w:lvlText w:val="•"/>
      <w:lvlJc w:val="left"/>
      <w:pPr>
        <w:ind w:left="3096" w:hanging="361"/>
      </w:pPr>
      <w:rPr>
        <w:rFonts w:hint="default"/>
        <w:lang w:val="en-US" w:eastAsia="en-US" w:bidi="ar-SA"/>
      </w:rPr>
    </w:lvl>
    <w:lvl w:ilvl="2" w:tplc="8B328A60">
      <w:numFmt w:val="bullet"/>
      <w:lvlText w:val="•"/>
      <w:lvlJc w:val="left"/>
      <w:pPr>
        <w:ind w:left="4052" w:hanging="361"/>
      </w:pPr>
      <w:rPr>
        <w:rFonts w:hint="default"/>
        <w:lang w:val="en-US" w:eastAsia="en-US" w:bidi="ar-SA"/>
      </w:rPr>
    </w:lvl>
    <w:lvl w:ilvl="3" w:tplc="09BCDB9C">
      <w:numFmt w:val="bullet"/>
      <w:lvlText w:val="•"/>
      <w:lvlJc w:val="left"/>
      <w:pPr>
        <w:ind w:left="5008" w:hanging="361"/>
      </w:pPr>
      <w:rPr>
        <w:rFonts w:hint="default"/>
        <w:lang w:val="en-US" w:eastAsia="en-US" w:bidi="ar-SA"/>
      </w:rPr>
    </w:lvl>
    <w:lvl w:ilvl="4" w:tplc="B03437BA">
      <w:numFmt w:val="bullet"/>
      <w:lvlText w:val="•"/>
      <w:lvlJc w:val="left"/>
      <w:pPr>
        <w:ind w:left="5965" w:hanging="361"/>
      </w:pPr>
      <w:rPr>
        <w:rFonts w:hint="default"/>
        <w:lang w:val="en-US" w:eastAsia="en-US" w:bidi="ar-SA"/>
      </w:rPr>
    </w:lvl>
    <w:lvl w:ilvl="5" w:tplc="5C48A5D2">
      <w:numFmt w:val="bullet"/>
      <w:lvlText w:val="•"/>
      <w:lvlJc w:val="left"/>
      <w:pPr>
        <w:ind w:left="6921" w:hanging="361"/>
      </w:pPr>
      <w:rPr>
        <w:rFonts w:hint="default"/>
        <w:lang w:val="en-US" w:eastAsia="en-US" w:bidi="ar-SA"/>
      </w:rPr>
    </w:lvl>
    <w:lvl w:ilvl="6" w:tplc="D9B69798">
      <w:numFmt w:val="bullet"/>
      <w:lvlText w:val="•"/>
      <w:lvlJc w:val="left"/>
      <w:pPr>
        <w:ind w:left="7877" w:hanging="361"/>
      </w:pPr>
      <w:rPr>
        <w:rFonts w:hint="default"/>
        <w:lang w:val="en-US" w:eastAsia="en-US" w:bidi="ar-SA"/>
      </w:rPr>
    </w:lvl>
    <w:lvl w:ilvl="7" w:tplc="1980BD30">
      <w:numFmt w:val="bullet"/>
      <w:lvlText w:val="•"/>
      <w:lvlJc w:val="left"/>
      <w:pPr>
        <w:ind w:left="8833" w:hanging="361"/>
      </w:pPr>
      <w:rPr>
        <w:rFonts w:hint="default"/>
        <w:lang w:val="en-US" w:eastAsia="en-US" w:bidi="ar-SA"/>
      </w:rPr>
    </w:lvl>
    <w:lvl w:ilvl="8" w:tplc="65F6FC86">
      <w:numFmt w:val="bullet"/>
      <w:lvlText w:val="•"/>
      <w:lvlJc w:val="left"/>
      <w:pPr>
        <w:ind w:left="9790" w:hanging="361"/>
      </w:pPr>
      <w:rPr>
        <w:rFonts w:hint="default"/>
        <w:lang w:val="en-US" w:eastAsia="en-US" w:bidi="ar-SA"/>
      </w:rPr>
    </w:lvl>
  </w:abstractNum>
  <w:abstractNum w:abstractNumId="140" w15:restartNumberingAfterBreak="0">
    <w:nsid w:val="791B41A3"/>
    <w:multiLevelType w:val="hybridMultilevel"/>
    <w:tmpl w:val="992E293C"/>
    <w:lvl w:ilvl="0" w:tplc="2EE2E30E">
      <w:start w:val="1"/>
      <w:numFmt w:val="upperLetter"/>
      <w:lvlText w:val="%1."/>
      <w:lvlJc w:val="left"/>
      <w:pPr>
        <w:ind w:left="1918" w:hanging="351"/>
        <w:jc w:val="left"/>
      </w:pPr>
      <w:rPr>
        <w:rFonts w:hint="default"/>
        <w:spacing w:val="-1"/>
        <w:w w:val="93"/>
        <w:lang w:val="en-US" w:eastAsia="en-US" w:bidi="ar-SA"/>
      </w:rPr>
    </w:lvl>
    <w:lvl w:ilvl="1" w:tplc="5456BBF4">
      <w:numFmt w:val="bullet"/>
      <w:lvlText w:val="•"/>
      <w:lvlJc w:val="left"/>
      <w:pPr>
        <w:ind w:left="2898" w:hanging="351"/>
      </w:pPr>
      <w:rPr>
        <w:rFonts w:hint="default"/>
        <w:lang w:val="en-US" w:eastAsia="en-US" w:bidi="ar-SA"/>
      </w:rPr>
    </w:lvl>
    <w:lvl w:ilvl="2" w:tplc="FDD45A60">
      <w:numFmt w:val="bullet"/>
      <w:lvlText w:val="•"/>
      <w:lvlJc w:val="left"/>
      <w:pPr>
        <w:ind w:left="3876" w:hanging="351"/>
      </w:pPr>
      <w:rPr>
        <w:rFonts w:hint="default"/>
        <w:lang w:val="en-US" w:eastAsia="en-US" w:bidi="ar-SA"/>
      </w:rPr>
    </w:lvl>
    <w:lvl w:ilvl="3" w:tplc="89CA6B5E">
      <w:numFmt w:val="bullet"/>
      <w:lvlText w:val="•"/>
      <w:lvlJc w:val="left"/>
      <w:pPr>
        <w:ind w:left="4854" w:hanging="351"/>
      </w:pPr>
      <w:rPr>
        <w:rFonts w:hint="default"/>
        <w:lang w:val="en-US" w:eastAsia="en-US" w:bidi="ar-SA"/>
      </w:rPr>
    </w:lvl>
    <w:lvl w:ilvl="4" w:tplc="6FF8FC5A">
      <w:numFmt w:val="bullet"/>
      <w:lvlText w:val="•"/>
      <w:lvlJc w:val="left"/>
      <w:pPr>
        <w:ind w:left="5833" w:hanging="351"/>
      </w:pPr>
      <w:rPr>
        <w:rFonts w:hint="default"/>
        <w:lang w:val="en-US" w:eastAsia="en-US" w:bidi="ar-SA"/>
      </w:rPr>
    </w:lvl>
    <w:lvl w:ilvl="5" w:tplc="942019FA">
      <w:numFmt w:val="bullet"/>
      <w:lvlText w:val="•"/>
      <w:lvlJc w:val="left"/>
      <w:pPr>
        <w:ind w:left="6811" w:hanging="351"/>
      </w:pPr>
      <w:rPr>
        <w:rFonts w:hint="default"/>
        <w:lang w:val="en-US" w:eastAsia="en-US" w:bidi="ar-SA"/>
      </w:rPr>
    </w:lvl>
    <w:lvl w:ilvl="6" w:tplc="CD329E78">
      <w:numFmt w:val="bullet"/>
      <w:lvlText w:val="•"/>
      <w:lvlJc w:val="left"/>
      <w:pPr>
        <w:ind w:left="7789" w:hanging="351"/>
      </w:pPr>
      <w:rPr>
        <w:rFonts w:hint="default"/>
        <w:lang w:val="en-US" w:eastAsia="en-US" w:bidi="ar-SA"/>
      </w:rPr>
    </w:lvl>
    <w:lvl w:ilvl="7" w:tplc="FDB83030">
      <w:numFmt w:val="bullet"/>
      <w:lvlText w:val="•"/>
      <w:lvlJc w:val="left"/>
      <w:pPr>
        <w:ind w:left="8767" w:hanging="351"/>
      </w:pPr>
      <w:rPr>
        <w:rFonts w:hint="default"/>
        <w:lang w:val="en-US" w:eastAsia="en-US" w:bidi="ar-SA"/>
      </w:rPr>
    </w:lvl>
    <w:lvl w:ilvl="8" w:tplc="077EE9EA">
      <w:numFmt w:val="bullet"/>
      <w:lvlText w:val="•"/>
      <w:lvlJc w:val="left"/>
      <w:pPr>
        <w:ind w:left="9746" w:hanging="351"/>
      </w:pPr>
      <w:rPr>
        <w:rFonts w:hint="default"/>
        <w:lang w:val="en-US" w:eastAsia="en-US" w:bidi="ar-SA"/>
      </w:rPr>
    </w:lvl>
  </w:abstractNum>
  <w:abstractNum w:abstractNumId="141" w15:restartNumberingAfterBreak="0">
    <w:nsid w:val="79807642"/>
    <w:multiLevelType w:val="multilevel"/>
    <w:tmpl w:val="25C2D7FC"/>
    <w:lvl w:ilvl="0">
      <w:start w:val="25"/>
      <w:numFmt w:val="upperLetter"/>
      <w:lvlText w:val="%1"/>
      <w:lvlJc w:val="left"/>
      <w:pPr>
        <w:ind w:left="2552" w:hanging="1068"/>
        <w:jc w:val="left"/>
      </w:pPr>
      <w:rPr>
        <w:rFonts w:hint="default"/>
        <w:lang w:val="en-US" w:eastAsia="en-US" w:bidi="ar-SA"/>
      </w:rPr>
    </w:lvl>
    <w:lvl w:ilvl="1">
      <w:start w:val="1"/>
      <w:numFmt w:val="decimal"/>
      <w:lvlText w:val="%1.%2"/>
      <w:lvlJc w:val="left"/>
      <w:pPr>
        <w:ind w:left="2552" w:hanging="1068"/>
        <w:jc w:val="left"/>
      </w:pPr>
      <w:rPr>
        <w:rFonts w:ascii="Arial" w:eastAsia="Arial" w:hAnsi="Arial" w:cs="Arial" w:hint="default"/>
        <w:b/>
        <w:bCs/>
        <w:i w:val="0"/>
        <w:iCs w:val="0"/>
        <w:spacing w:val="-1"/>
        <w:w w:val="103"/>
        <w:sz w:val="19"/>
        <w:szCs w:val="19"/>
        <w:lang w:val="en-US" w:eastAsia="en-US" w:bidi="ar-SA"/>
      </w:rPr>
    </w:lvl>
    <w:lvl w:ilvl="2">
      <w:numFmt w:val="bullet"/>
      <w:lvlText w:val="•"/>
      <w:lvlJc w:val="left"/>
      <w:pPr>
        <w:ind w:left="4388" w:hanging="1068"/>
      </w:pPr>
      <w:rPr>
        <w:rFonts w:hint="default"/>
        <w:lang w:val="en-US" w:eastAsia="en-US" w:bidi="ar-SA"/>
      </w:rPr>
    </w:lvl>
    <w:lvl w:ilvl="3">
      <w:numFmt w:val="bullet"/>
      <w:lvlText w:val="•"/>
      <w:lvlJc w:val="left"/>
      <w:pPr>
        <w:ind w:left="5302" w:hanging="1068"/>
      </w:pPr>
      <w:rPr>
        <w:rFonts w:hint="default"/>
        <w:lang w:val="en-US" w:eastAsia="en-US" w:bidi="ar-SA"/>
      </w:rPr>
    </w:lvl>
    <w:lvl w:ilvl="4">
      <w:numFmt w:val="bullet"/>
      <w:lvlText w:val="•"/>
      <w:lvlJc w:val="left"/>
      <w:pPr>
        <w:ind w:left="6217" w:hanging="1068"/>
      </w:pPr>
      <w:rPr>
        <w:rFonts w:hint="default"/>
        <w:lang w:val="en-US" w:eastAsia="en-US" w:bidi="ar-SA"/>
      </w:rPr>
    </w:lvl>
    <w:lvl w:ilvl="5">
      <w:numFmt w:val="bullet"/>
      <w:lvlText w:val="•"/>
      <w:lvlJc w:val="left"/>
      <w:pPr>
        <w:ind w:left="7131" w:hanging="1068"/>
      </w:pPr>
      <w:rPr>
        <w:rFonts w:hint="default"/>
        <w:lang w:val="en-US" w:eastAsia="en-US" w:bidi="ar-SA"/>
      </w:rPr>
    </w:lvl>
    <w:lvl w:ilvl="6">
      <w:numFmt w:val="bullet"/>
      <w:lvlText w:val="•"/>
      <w:lvlJc w:val="left"/>
      <w:pPr>
        <w:ind w:left="8045" w:hanging="1068"/>
      </w:pPr>
      <w:rPr>
        <w:rFonts w:hint="default"/>
        <w:lang w:val="en-US" w:eastAsia="en-US" w:bidi="ar-SA"/>
      </w:rPr>
    </w:lvl>
    <w:lvl w:ilvl="7">
      <w:numFmt w:val="bullet"/>
      <w:lvlText w:val="•"/>
      <w:lvlJc w:val="left"/>
      <w:pPr>
        <w:ind w:left="8959" w:hanging="1068"/>
      </w:pPr>
      <w:rPr>
        <w:rFonts w:hint="default"/>
        <w:lang w:val="en-US" w:eastAsia="en-US" w:bidi="ar-SA"/>
      </w:rPr>
    </w:lvl>
    <w:lvl w:ilvl="8">
      <w:numFmt w:val="bullet"/>
      <w:lvlText w:val="•"/>
      <w:lvlJc w:val="left"/>
      <w:pPr>
        <w:ind w:left="9874" w:hanging="1068"/>
      </w:pPr>
      <w:rPr>
        <w:rFonts w:hint="default"/>
        <w:lang w:val="en-US" w:eastAsia="en-US" w:bidi="ar-SA"/>
      </w:rPr>
    </w:lvl>
  </w:abstractNum>
  <w:abstractNum w:abstractNumId="142" w15:restartNumberingAfterBreak="0">
    <w:nsid w:val="7BDA2307"/>
    <w:multiLevelType w:val="hybridMultilevel"/>
    <w:tmpl w:val="D6E2281E"/>
    <w:lvl w:ilvl="0" w:tplc="93CEB698">
      <w:start w:val="2"/>
      <w:numFmt w:val="lowerLetter"/>
      <w:lvlText w:val="%1."/>
      <w:lvlJc w:val="left"/>
      <w:pPr>
        <w:ind w:left="1023" w:hanging="715"/>
        <w:jc w:val="left"/>
      </w:pPr>
      <w:rPr>
        <w:rFonts w:ascii="Arial" w:eastAsia="Arial" w:hAnsi="Arial" w:cs="Arial" w:hint="default"/>
        <w:b w:val="0"/>
        <w:bCs w:val="0"/>
        <w:i w:val="0"/>
        <w:iCs w:val="0"/>
        <w:spacing w:val="-1"/>
        <w:w w:val="104"/>
        <w:sz w:val="22"/>
        <w:szCs w:val="22"/>
        <w:lang w:val="en-US" w:eastAsia="en-US" w:bidi="ar-SA"/>
      </w:rPr>
    </w:lvl>
    <w:lvl w:ilvl="1" w:tplc="559250B8">
      <w:numFmt w:val="bullet"/>
      <w:lvlText w:val="•"/>
      <w:lvlJc w:val="left"/>
      <w:pPr>
        <w:ind w:left="1922" w:hanging="715"/>
      </w:pPr>
      <w:rPr>
        <w:rFonts w:hint="default"/>
        <w:lang w:val="en-US" w:eastAsia="en-US" w:bidi="ar-SA"/>
      </w:rPr>
    </w:lvl>
    <w:lvl w:ilvl="2" w:tplc="F3BAAD40">
      <w:numFmt w:val="bullet"/>
      <w:lvlText w:val="•"/>
      <w:lvlJc w:val="left"/>
      <w:pPr>
        <w:ind w:left="2825" w:hanging="715"/>
      </w:pPr>
      <w:rPr>
        <w:rFonts w:hint="default"/>
        <w:lang w:val="en-US" w:eastAsia="en-US" w:bidi="ar-SA"/>
      </w:rPr>
    </w:lvl>
    <w:lvl w:ilvl="3" w:tplc="20305A8A">
      <w:numFmt w:val="bullet"/>
      <w:lvlText w:val="•"/>
      <w:lvlJc w:val="left"/>
      <w:pPr>
        <w:ind w:left="3727" w:hanging="715"/>
      </w:pPr>
      <w:rPr>
        <w:rFonts w:hint="default"/>
        <w:lang w:val="en-US" w:eastAsia="en-US" w:bidi="ar-SA"/>
      </w:rPr>
    </w:lvl>
    <w:lvl w:ilvl="4" w:tplc="D756BE5A">
      <w:numFmt w:val="bullet"/>
      <w:lvlText w:val="•"/>
      <w:lvlJc w:val="left"/>
      <w:pPr>
        <w:ind w:left="4630" w:hanging="715"/>
      </w:pPr>
      <w:rPr>
        <w:rFonts w:hint="default"/>
        <w:lang w:val="en-US" w:eastAsia="en-US" w:bidi="ar-SA"/>
      </w:rPr>
    </w:lvl>
    <w:lvl w:ilvl="5" w:tplc="2EE2FA14">
      <w:numFmt w:val="bullet"/>
      <w:lvlText w:val="•"/>
      <w:lvlJc w:val="left"/>
      <w:pPr>
        <w:ind w:left="5532" w:hanging="715"/>
      </w:pPr>
      <w:rPr>
        <w:rFonts w:hint="default"/>
        <w:lang w:val="en-US" w:eastAsia="en-US" w:bidi="ar-SA"/>
      </w:rPr>
    </w:lvl>
    <w:lvl w:ilvl="6" w:tplc="8362CD26">
      <w:numFmt w:val="bullet"/>
      <w:lvlText w:val="•"/>
      <w:lvlJc w:val="left"/>
      <w:pPr>
        <w:ind w:left="6435" w:hanging="715"/>
      </w:pPr>
      <w:rPr>
        <w:rFonts w:hint="default"/>
        <w:lang w:val="en-US" w:eastAsia="en-US" w:bidi="ar-SA"/>
      </w:rPr>
    </w:lvl>
    <w:lvl w:ilvl="7" w:tplc="DBF00AA6">
      <w:numFmt w:val="bullet"/>
      <w:lvlText w:val="•"/>
      <w:lvlJc w:val="left"/>
      <w:pPr>
        <w:ind w:left="7337" w:hanging="715"/>
      </w:pPr>
      <w:rPr>
        <w:rFonts w:hint="default"/>
        <w:lang w:val="en-US" w:eastAsia="en-US" w:bidi="ar-SA"/>
      </w:rPr>
    </w:lvl>
    <w:lvl w:ilvl="8" w:tplc="CBA61E12">
      <w:numFmt w:val="bullet"/>
      <w:lvlText w:val="•"/>
      <w:lvlJc w:val="left"/>
      <w:pPr>
        <w:ind w:left="8240" w:hanging="715"/>
      </w:pPr>
      <w:rPr>
        <w:rFonts w:hint="default"/>
        <w:lang w:val="en-US" w:eastAsia="en-US" w:bidi="ar-SA"/>
      </w:rPr>
    </w:lvl>
  </w:abstractNum>
  <w:abstractNum w:abstractNumId="143" w15:restartNumberingAfterBreak="0">
    <w:nsid w:val="7DA27722"/>
    <w:multiLevelType w:val="hybridMultilevel"/>
    <w:tmpl w:val="54221450"/>
    <w:lvl w:ilvl="0" w:tplc="B2EEE114">
      <w:start w:val="1"/>
      <w:numFmt w:val="upperLetter"/>
      <w:lvlText w:val="%1."/>
      <w:lvlJc w:val="left"/>
      <w:pPr>
        <w:ind w:left="1868" w:hanging="363"/>
        <w:jc w:val="left"/>
      </w:pPr>
      <w:rPr>
        <w:rFonts w:hint="default"/>
        <w:spacing w:val="-1"/>
        <w:w w:val="104"/>
        <w:lang w:val="en-US" w:eastAsia="en-US" w:bidi="ar-SA"/>
      </w:rPr>
    </w:lvl>
    <w:lvl w:ilvl="1" w:tplc="5FDE5BE8">
      <w:start w:val="1"/>
      <w:numFmt w:val="lowerLetter"/>
      <w:lvlText w:val="(%2)"/>
      <w:lvlJc w:val="left"/>
      <w:pPr>
        <w:ind w:left="1858" w:hanging="268"/>
        <w:jc w:val="left"/>
      </w:pPr>
      <w:rPr>
        <w:rFonts w:ascii="Arial" w:eastAsia="Arial" w:hAnsi="Arial" w:cs="Arial" w:hint="default"/>
        <w:b w:val="0"/>
        <w:bCs w:val="0"/>
        <w:i w:val="0"/>
        <w:iCs w:val="0"/>
        <w:spacing w:val="-1"/>
        <w:w w:val="99"/>
        <w:sz w:val="20"/>
        <w:szCs w:val="20"/>
        <w:lang w:val="en-US" w:eastAsia="en-US" w:bidi="ar-SA"/>
      </w:rPr>
    </w:lvl>
    <w:lvl w:ilvl="2" w:tplc="6E984AD0">
      <w:numFmt w:val="bullet"/>
      <w:lvlText w:val="•"/>
      <w:lvlJc w:val="left"/>
      <w:pPr>
        <w:ind w:left="3828" w:hanging="268"/>
      </w:pPr>
      <w:rPr>
        <w:rFonts w:hint="default"/>
        <w:lang w:val="en-US" w:eastAsia="en-US" w:bidi="ar-SA"/>
      </w:rPr>
    </w:lvl>
    <w:lvl w:ilvl="3" w:tplc="6A0CB0C8">
      <w:numFmt w:val="bullet"/>
      <w:lvlText w:val="•"/>
      <w:lvlJc w:val="left"/>
      <w:pPr>
        <w:ind w:left="4812" w:hanging="268"/>
      </w:pPr>
      <w:rPr>
        <w:rFonts w:hint="default"/>
        <w:lang w:val="en-US" w:eastAsia="en-US" w:bidi="ar-SA"/>
      </w:rPr>
    </w:lvl>
    <w:lvl w:ilvl="4" w:tplc="9F504E58">
      <w:numFmt w:val="bullet"/>
      <w:lvlText w:val="•"/>
      <w:lvlJc w:val="left"/>
      <w:pPr>
        <w:ind w:left="5797" w:hanging="268"/>
      </w:pPr>
      <w:rPr>
        <w:rFonts w:hint="default"/>
        <w:lang w:val="en-US" w:eastAsia="en-US" w:bidi="ar-SA"/>
      </w:rPr>
    </w:lvl>
    <w:lvl w:ilvl="5" w:tplc="08E21532">
      <w:numFmt w:val="bullet"/>
      <w:lvlText w:val="•"/>
      <w:lvlJc w:val="left"/>
      <w:pPr>
        <w:ind w:left="6781" w:hanging="268"/>
      </w:pPr>
      <w:rPr>
        <w:rFonts w:hint="default"/>
        <w:lang w:val="en-US" w:eastAsia="en-US" w:bidi="ar-SA"/>
      </w:rPr>
    </w:lvl>
    <w:lvl w:ilvl="6" w:tplc="76FE690A">
      <w:numFmt w:val="bullet"/>
      <w:lvlText w:val="•"/>
      <w:lvlJc w:val="left"/>
      <w:pPr>
        <w:ind w:left="7765" w:hanging="268"/>
      </w:pPr>
      <w:rPr>
        <w:rFonts w:hint="default"/>
        <w:lang w:val="en-US" w:eastAsia="en-US" w:bidi="ar-SA"/>
      </w:rPr>
    </w:lvl>
    <w:lvl w:ilvl="7" w:tplc="2CEEEF0A">
      <w:numFmt w:val="bullet"/>
      <w:lvlText w:val="•"/>
      <w:lvlJc w:val="left"/>
      <w:pPr>
        <w:ind w:left="8749" w:hanging="268"/>
      </w:pPr>
      <w:rPr>
        <w:rFonts w:hint="default"/>
        <w:lang w:val="en-US" w:eastAsia="en-US" w:bidi="ar-SA"/>
      </w:rPr>
    </w:lvl>
    <w:lvl w:ilvl="8" w:tplc="189C6D42">
      <w:numFmt w:val="bullet"/>
      <w:lvlText w:val="•"/>
      <w:lvlJc w:val="left"/>
      <w:pPr>
        <w:ind w:left="9734" w:hanging="268"/>
      </w:pPr>
      <w:rPr>
        <w:rFonts w:hint="default"/>
        <w:lang w:val="en-US" w:eastAsia="en-US" w:bidi="ar-SA"/>
      </w:rPr>
    </w:lvl>
  </w:abstractNum>
  <w:abstractNum w:abstractNumId="144" w15:restartNumberingAfterBreak="0">
    <w:nsid w:val="7E3F0119"/>
    <w:multiLevelType w:val="multilevel"/>
    <w:tmpl w:val="AFE44FA2"/>
    <w:lvl w:ilvl="0">
      <w:start w:val="4"/>
      <w:numFmt w:val="upperLetter"/>
      <w:lvlText w:val="%1"/>
      <w:lvlJc w:val="left"/>
      <w:pPr>
        <w:ind w:left="2575" w:hanging="1076"/>
        <w:jc w:val="left"/>
      </w:pPr>
      <w:rPr>
        <w:rFonts w:hint="default"/>
        <w:lang w:val="en-US" w:eastAsia="en-US" w:bidi="ar-SA"/>
      </w:rPr>
    </w:lvl>
    <w:lvl w:ilvl="1">
      <w:start w:val="7"/>
      <w:numFmt w:val="decimal"/>
      <w:lvlText w:val="%1.%2"/>
      <w:lvlJc w:val="left"/>
      <w:pPr>
        <w:ind w:left="2575" w:hanging="1076"/>
        <w:jc w:val="left"/>
      </w:pPr>
      <w:rPr>
        <w:rFonts w:ascii="Arial" w:eastAsia="Arial" w:hAnsi="Arial" w:cs="Arial" w:hint="default"/>
        <w:b/>
        <w:bCs/>
        <w:i w:val="0"/>
        <w:iCs w:val="0"/>
        <w:spacing w:val="-1"/>
        <w:w w:val="98"/>
        <w:sz w:val="19"/>
        <w:szCs w:val="19"/>
        <w:lang w:val="en-US" w:eastAsia="en-US" w:bidi="ar-SA"/>
      </w:rPr>
    </w:lvl>
    <w:lvl w:ilvl="2">
      <w:numFmt w:val="bullet"/>
      <w:lvlText w:val="•"/>
      <w:lvlJc w:val="left"/>
      <w:pPr>
        <w:ind w:left="4404" w:hanging="1076"/>
      </w:pPr>
      <w:rPr>
        <w:rFonts w:hint="default"/>
        <w:lang w:val="en-US" w:eastAsia="en-US" w:bidi="ar-SA"/>
      </w:rPr>
    </w:lvl>
    <w:lvl w:ilvl="3">
      <w:numFmt w:val="bullet"/>
      <w:lvlText w:val="•"/>
      <w:lvlJc w:val="left"/>
      <w:pPr>
        <w:ind w:left="5316" w:hanging="1076"/>
      </w:pPr>
      <w:rPr>
        <w:rFonts w:hint="default"/>
        <w:lang w:val="en-US" w:eastAsia="en-US" w:bidi="ar-SA"/>
      </w:rPr>
    </w:lvl>
    <w:lvl w:ilvl="4">
      <w:numFmt w:val="bullet"/>
      <w:lvlText w:val="•"/>
      <w:lvlJc w:val="left"/>
      <w:pPr>
        <w:ind w:left="6229" w:hanging="1076"/>
      </w:pPr>
      <w:rPr>
        <w:rFonts w:hint="default"/>
        <w:lang w:val="en-US" w:eastAsia="en-US" w:bidi="ar-SA"/>
      </w:rPr>
    </w:lvl>
    <w:lvl w:ilvl="5">
      <w:numFmt w:val="bullet"/>
      <w:lvlText w:val="•"/>
      <w:lvlJc w:val="left"/>
      <w:pPr>
        <w:ind w:left="7141" w:hanging="1076"/>
      </w:pPr>
      <w:rPr>
        <w:rFonts w:hint="default"/>
        <w:lang w:val="en-US" w:eastAsia="en-US" w:bidi="ar-SA"/>
      </w:rPr>
    </w:lvl>
    <w:lvl w:ilvl="6">
      <w:numFmt w:val="bullet"/>
      <w:lvlText w:val="•"/>
      <w:lvlJc w:val="left"/>
      <w:pPr>
        <w:ind w:left="8053" w:hanging="1076"/>
      </w:pPr>
      <w:rPr>
        <w:rFonts w:hint="default"/>
        <w:lang w:val="en-US" w:eastAsia="en-US" w:bidi="ar-SA"/>
      </w:rPr>
    </w:lvl>
    <w:lvl w:ilvl="7">
      <w:numFmt w:val="bullet"/>
      <w:lvlText w:val="•"/>
      <w:lvlJc w:val="left"/>
      <w:pPr>
        <w:ind w:left="8965" w:hanging="1076"/>
      </w:pPr>
      <w:rPr>
        <w:rFonts w:hint="default"/>
        <w:lang w:val="en-US" w:eastAsia="en-US" w:bidi="ar-SA"/>
      </w:rPr>
    </w:lvl>
    <w:lvl w:ilvl="8">
      <w:numFmt w:val="bullet"/>
      <w:lvlText w:val="•"/>
      <w:lvlJc w:val="left"/>
      <w:pPr>
        <w:ind w:left="9878" w:hanging="1076"/>
      </w:pPr>
      <w:rPr>
        <w:rFonts w:hint="default"/>
        <w:lang w:val="en-US" w:eastAsia="en-US" w:bidi="ar-SA"/>
      </w:rPr>
    </w:lvl>
  </w:abstractNum>
  <w:abstractNum w:abstractNumId="145" w15:restartNumberingAfterBreak="0">
    <w:nsid w:val="7EE86004"/>
    <w:multiLevelType w:val="hybridMultilevel"/>
    <w:tmpl w:val="803C1F24"/>
    <w:lvl w:ilvl="0" w:tplc="28080B00">
      <w:start w:val="1"/>
      <w:numFmt w:val="decimal"/>
      <w:lvlText w:val="%1."/>
      <w:lvlJc w:val="left"/>
      <w:pPr>
        <w:ind w:left="2120" w:hanging="364"/>
        <w:jc w:val="right"/>
      </w:pPr>
      <w:rPr>
        <w:rFonts w:ascii="Arial" w:eastAsia="Arial" w:hAnsi="Arial" w:cs="Arial" w:hint="default"/>
        <w:b w:val="0"/>
        <w:bCs w:val="0"/>
        <w:i w:val="0"/>
        <w:iCs w:val="0"/>
        <w:spacing w:val="-1"/>
        <w:w w:val="106"/>
        <w:sz w:val="22"/>
        <w:szCs w:val="22"/>
        <w:lang w:val="en-US" w:eastAsia="en-US" w:bidi="ar-SA"/>
      </w:rPr>
    </w:lvl>
    <w:lvl w:ilvl="1" w:tplc="573068EC">
      <w:numFmt w:val="bullet"/>
      <w:lvlText w:val="•"/>
      <w:lvlJc w:val="left"/>
      <w:pPr>
        <w:ind w:left="3078" w:hanging="364"/>
      </w:pPr>
      <w:rPr>
        <w:rFonts w:hint="default"/>
        <w:lang w:val="en-US" w:eastAsia="en-US" w:bidi="ar-SA"/>
      </w:rPr>
    </w:lvl>
    <w:lvl w:ilvl="2" w:tplc="989AB7EA">
      <w:numFmt w:val="bullet"/>
      <w:lvlText w:val="•"/>
      <w:lvlJc w:val="left"/>
      <w:pPr>
        <w:ind w:left="4036" w:hanging="364"/>
      </w:pPr>
      <w:rPr>
        <w:rFonts w:hint="default"/>
        <w:lang w:val="en-US" w:eastAsia="en-US" w:bidi="ar-SA"/>
      </w:rPr>
    </w:lvl>
    <w:lvl w:ilvl="3" w:tplc="2A660684">
      <w:numFmt w:val="bullet"/>
      <w:lvlText w:val="•"/>
      <w:lvlJc w:val="left"/>
      <w:pPr>
        <w:ind w:left="4994" w:hanging="364"/>
      </w:pPr>
      <w:rPr>
        <w:rFonts w:hint="default"/>
        <w:lang w:val="en-US" w:eastAsia="en-US" w:bidi="ar-SA"/>
      </w:rPr>
    </w:lvl>
    <w:lvl w:ilvl="4" w:tplc="3E8CFEB6">
      <w:numFmt w:val="bullet"/>
      <w:lvlText w:val="•"/>
      <w:lvlJc w:val="left"/>
      <w:pPr>
        <w:ind w:left="5953" w:hanging="364"/>
      </w:pPr>
      <w:rPr>
        <w:rFonts w:hint="default"/>
        <w:lang w:val="en-US" w:eastAsia="en-US" w:bidi="ar-SA"/>
      </w:rPr>
    </w:lvl>
    <w:lvl w:ilvl="5" w:tplc="4DAC3A9A">
      <w:numFmt w:val="bullet"/>
      <w:lvlText w:val="•"/>
      <w:lvlJc w:val="left"/>
      <w:pPr>
        <w:ind w:left="6911" w:hanging="364"/>
      </w:pPr>
      <w:rPr>
        <w:rFonts w:hint="default"/>
        <w:lang w:val="en-US" w:eastAsia="en-US" w:bidi="ar-SA"/>
      </w:rPr>
    </w:lvl>
    <w:lvl w:ilvl="6" w:tplc="8F66E660">
      <w:numFmt w:val="bullet"/>
      <w:lvlText w:val="•"/>
      <w:lvlJc w:val="left"/>
      <w:pPr>
        <w:ind w:left="7869" w:hanging="364"/>
      </w:pPr>
      <w:rPr>
        <w:rFonts w:hint="default"/>
        <w:lang w:val="en-US" w:eastAsia="en-US" w:bidi="ar-SA"/>
      </w:rPr>
    </w:lvl>
    <w:lvl w:ilvl="7" w:tplc="7FAC6954">
      <w:numFmt w:val="bullet"/>
      <w:lvlText w:val="•"/>
      <w:lvlJc w:val="left"/>
      <w:pPr>
        <w:ind w:left="8827" w:hanging="364"/>
      </w:pPr>
      <w:rPr>
        <w:rFonts w:hint="default"/>
        <w:lang w:val="en-US" w:eastAsia="en-US" w:bidi="ar-SA"/>
      </w:rPr>
    </w:lvl>
    <w:lvl w:ilvl="8" w:tplc="1FF69B8C">
      <w:numFmt w:val="bullet"/>
      <w:lvlText w:val="•"/>
      <w:lvlJc w:val="left"/>
      <w:pPr>
        <w:ind w:left="9786" w:hanging="364"/>
      </w:pPr>
      <w:rPr>
        <w:rFonts w:hint="default"/>
        <w:lang w:val="en-US" w:eastAsia="en-US" w:bidi="ar-SA"/>
      </w:rPr>
    </w:lvl>
  </w:abstractNum>
  <w:abstractNum w:abstractNumId="146" w15:restartNumberingAfterBreak="0">
    <w:nsid w:val="7F0958E3"/>
    <w:multiLevelType w:val="multilevel"/>
    <w:tmpl w:val="96A846CE"/>
    <w:lvl w:ilvl="0">
      <w:start w:val="23"/>
      <w:numFmt w:val="upperLetter"/>
      <w:lvlText w:val="%1"/>
      <w:lvlJc w:val="left"/>
      <w:pPr>
        <w:ind w:left="2167" w:hanging="542"/>
        <w:jc w:val="left"/>
      </w:pPr>
      <w:rPr>
        <w:rFonts w:hint="default"/>
        <w:lang w:val="en-US" w:eastAsia="en-US" w:bidi="ar-SA"/>
      </w:rPr>
    </w:lvl>
    <w:lvl w:ilvl="1">
      <w:start w:val="1"/>
      <w:numFmt w:val="decimal"/>
      <w:lvlText w:val="%1.%2"/>
      <w:lvlJc w:val="left"/>
      <w:pPr>
        <w:ind w:left="2167" w:hanging="542"/>
        <w:jc w:val="left"/>
      </w:pPr>
      <w:rPr>
        <w:rFonts w:ascii="Arial" w:eastAsia="Arial" w:hAnsi="Arial" w:cs="Arial" w:hint="default"/>
        <w:b/>
        <w:bCs/>
        <w:i w:val="0"/>
        <w:iCs w:val="0"/>
        <w:spacing w:val="-1"/>
        <w:w w:val="100"/>
        <w:sz w:val="19"/>
        <w:szCs w:val="19"/>
        <w:lang w:val="en-US" w:eastAsia="en-US" w:bidi="ar-SA"/>
      </w:rPr>
    </w:lvl>
    <w:lvl w:ilvl="2">
      <w:numFmt w:val="bullet"/>
      <w:lvlText w:val="•"/>
      <w:lvlJc w:val="left"/>
      <w:pPr>
        <w:ind w:left="4125" w:hanging="542"/>
      </w:pPr>
      <w:rPr>
        <w:rFonts w:hint="default"/>
        <w:lang w:val="en-US" w:eastAsia="en-US" w:bidi="ar-SA"/>
      </w:rPr>
    </w:lvl>
    <w:lvl w:ilvl="3">
      <w:numFmt w:val="bullet"/>
      <w:lvlText w:val="•"/>
      <w:lvlJc w:val="left"/>
      <w:pPr>
        <w:ind w:left="5108" w:hanging="542"/>
      </w:pPr>
      <w:rPr>
        <w:rFonts w:hint="default"/>
        <w:lang w:val="en-US" w:eastAsia="en-US" w:bidi="ar-SA"/>
      </w:rPr>
    </w:lvl>
    <w:lvl w:ilvl="4">
      <w:numFmt w:val="bullet"/>
      <w:lvlText w:val="•"/>
      <w:lvlJc w:val="left"/>
      <w:pPr>
        <w:ind w:left="6090" w:hanging="542"/>
      </w:pPr>
      <w:rPr>
        <w:rFonts w:hint="default"/>
        <w:lang w:val="en-US" w:eastAsia="en-US" w:bidi="ar-SA"/>
      </w:rPr>
    </w:lvl>
    <w:lvl w:ilvl="5">
      <w:numFmt w:val="bullet"/>
      <w:lvlText w:val="•"/>
      <w:lvlJc w:val="left"/>
      <w:pPr>
        <w:ind w:left="7073" w:hanging="542"/>
      </w:pPr>
      <w:rPr>
        <w:rFonts w:hint="default"/>
        <w:lang w:val="en-US" w:eastAsia="en-US" w:bidi="ar-SA"/>
      </w:rPr>
    </w:lvl>
    <w:lvl w:ilvl="6">
      <w:numFmt w:val="bullet"/>
      <w:lvlText w:val="•"/>
      <w:lvlJc w:val="left"/>
      <w:pPr>
        <w:ind w:left="8056" w:hanging="542"/>
      </w:pPr>
      <w:rPr>
        <w:rFonts w:hint="default"/>
        <w:lang w:val="en-US" w:eastAsia="en-US" w:bidi="ar-SA"/>
      </w:rPr>
    </w:lvl>
    <w:lvl w:ilvl="7">
      <w:numFmt w:val="bullet"/>
      <w:lvlText w:val="•"/>
      <w:lvlJc w:val="left"/>
      <w:pPr>
        <w:ind w:left="9038" w:hanging="542"/>
      </w:pPr>
      <w:rPr>
        <w:rFonts w:hint="default"/>
        <w:lang w:val="en-US" w:eastAsia="en-US" w:bidi="ar-SA"/>
      </w:rPr>
    </w:lvl>
    <w:lvl w:ilvl="8">
      <w:numFmt w:val="bullet"/>
      <w:lvlText w:val="•"/>
      <w:lvlJc w:val="left"/>
      <w:pPr>
        <w:ind w:left="10021" w:hanging="542"/>
      </w:pPr>
      <w:rPr>
        <w:rFonts w:hint="default"/>
        <w:lang w:val="en-US" w:eastAsia="en-US" w:bidi="ar-SA"/>
      </w:rPr>
    </w:lvl>
  </w:abstractNum>
  <w:num w:numId="1" w16cid:durableId="1594508561">
    <w:abstractNumId w:val="24"/>
  </w:num>
  <w:num w:numId="2" w16cid:durableId="1954707381">
    <w:abstractNumId w:val="139"/>
  </w:num>
  <w:num w:numId="3" w16cid:durableId="1065951908">
    <w:abstractNumId w:val="103"/>
  </w:num>
  <w:num w:numId="4" w16cid:durableId="1185679381">
    <w:abstractNumId w:val="55"/>
  </w:num>
  <w:num w:numId="5" w16cid:durableId="1005550825">
    <w:abstractNumId w:val="67"/>
  </w:num>
  <w:num w:numId="6" w16cid:durableId="1569073728">
    <w:abstractNumId w:val="63"/>
  </w:num>
  <w:num w:numId="7" w16cid:durableId="1769081674">
    <w:abstractNumId w:val="32"/>
  </w:num>
  <w:num w:numId="8" w16cid:durableId="1171607167">
    <w:abstractNumId w:val="34"/>
  </w:num>
  <w:num w:numId="9" w16cid:durableId="1249732397">
    <w:abstractNumId w:val="69"/>
  </w:num>
  <w:num w:numId="10" w16cid:durableId="1680278393">
    <w:abstractNumId w:val="131"/>
  </w:num>
  <w:num w:numId="11" w16cid:durableId="825048336">
    <w:abstractNumId w:val="76"/>
  </w:num>
  <w:num w:numId="12" w16cid:durableId="55322013">
    <w:abstractNumId w:val="96"/>
  </w:num>
  <w:num w:numId="13" w16cid:durableId="1103456775">
    <w:abstractNumId w:val="88"/>
  </w:num>
  <w:num w:numId="14" w16cid:durableId="228149050">
    <w:abstractNumId w:val="90"/>
  </w:num>
  <w:num w:numId="15" w16cid:durableId="447356412">
    <w:abstractNumId w:val="102"/>
  </w:num>
  <w:num w:numId="16" w16cid:durableId="1852599773">
    <w:abstractNumId w:val="27"/>
  </w:num>
  <w:num w:numId="17" w16cid:durableId="512379280">
    <w:abstractNumId w:val="99"/>
  </w:num>
  <w:num w:numId="18" w16cid:durableId="217328329">
    <w:abstractNumId w:val="105"/>
  </w:num>
  <w:num w:numId="19" w16cid:durableId="493029327">
    <w:abstractNumId w:val="22"/>
  </w:num>
  <w:num w:numId="20" w16cid:durableId="278950530">
    <w:abstractNumId w:val="42"/>
  </w:num>
  <w:num w:numId="21" w16cid:durableId="1168836042">
    <w:abstractNumId w:val="23"/>
  </w:num>
  <w:num w:numId="22" w16cid:durableId="1348367683">
    <w:abstractNumId w:val="11"/>
  </w:num>
  <w:num w:numId="23" w16cid:durableId="530269781">
    <w:abstractNumId w:val="39"/>
  </w:num>
  <w:num w:numId="24" w16cid:durableId="1899512385">
    <w:abstractNumId w:val="30"/>
  </w:num>
  <w:num w:numId="25" w16cid:durableId="651644172">
    <w:abstractNumId w:val="146"/>
  </w:num>
  <w:num w:numId="26" w16cid:durableId="480006886">
    <w:abstractNumId w:val="108"/>
  </w:num>
  <w:num w:numId="27" w16cid:durableId="1045525586">
    <w:abstractNumId w:val="130"/>
  </w:num>
  <w:num w:numId="28" w16cid:durableId="1887524381">
    <w:abstractNumId w:val="14"/>
  </w:num>
  <w:num w:numId="29" w16cid:durableId="1243223879">
    <w:abstractNumId w:val="97"/>
  </w:num>
  <w:num w:numId="30" w16cid:durableId="1022976093">
    <w:abstractNumId w:val="12"/>
  </w:num>
  <w:num w:numId="31" w16cid:durableId="523985260">
    <w:abstractNumId w:val="0"/>
  </w:num>
  <w:num w:numId="32" w16cid:durableId="39985348">
    <w:abstractNumId w:val="128"/>
  </w:num>
  <w:num w:numId="33" w16cid:durableId="561526450">
    <w:abstractNumId w:val="62"/>
  </w:num>
  <w:num w:numId="34" w16cid:durableId="505288509">
    <w:abstractNumId w:val="86"/>
  </w:num>
  <w:num w:numId="35" w16cid:durableId="414322438">
    <w:abstractNumId w:val="45"/>
  </w:num>
  <w:num w:numId="36" w16cid:durableId="372582741">
    <w:abstractNumId w:val="6"/>
  </w:num>
  <w:num w:numId="37" w16cid:durableId="221603589">
    <w:abstractNumId w:val="83"/>
  </w:num>
  <w:num w:numId="38" w16cid:durableId="2125224680">
    <w:abstractNumId w:val="85"/>
  </w:num>
  <w:num w:numId="39" w16cid:durableId="1438408107">
    <w:abstractNumId w:val="74"/>
  </w:num>
  <w:num w:numId="40" w16cid:durableId="842209131">
    <w:abstractNumId w:val="52"/>
  </w:num>
  <w:num w:numId="41" w16cid:durableId="843860205">
    <w:abstractNumId w:val="70"/>
  </w:num>
  <w:num w:numId="42" w16cid:durableId="911046193">
    <w:abstractNumId w:val="49"/>
  </w:num>
  <w:num w:numId="43" w16cid:durableId="1939634457">
    <w:abstractNumId w:val="117"/>
  </w:num>
  <w:num w:numId="44" w16cid:durableId="415248449">
    <w:abstractNumId w:val="82"/>
  </w:num>
  <w:num w:numId="45" w16cid:durableId="735780826">
    <w:abstractNumId w:val="132"/>
  </w:num>
  <w:num w:numId="46" w16cid:durableId="2147353449">
    <w:abstractNumId w:val="84"/>
  </w:num>
  <w:num w:numId="47" w16cid:durableId="188690241">
    <w:abstractNumId w:val="26"/>
  </w:num>
  <w:num w:numId="48" w16cid:durableId="843514335">
    <w:abstractNumId w:val="44"/>
  </w:num>
  <w:num w:numId="49" w16cid:durableId="434520921">
    <w:abstractNumId w:val="48"/>
  </w:num>
  <w:num w:numId="50" w16cid:durableId="273095849">
    <w:abstractNumId w:val="3"/>
  </w:num>
  <w:num w:numId="51" w16cid:durableId="416906789">
    <w:abstractNumId w:val="125"/>
  </w:num>
  <w:num w:numId="52" w16cid:durableId="1851985025">
    <w:abstractNumId w:val="31"/>
  </w:num>
  <w:num w:numId="53" w16cid:durableId="1653946425">
    <w:abstractNumId w:val="72"/>
  </w:num>
  <w:num w:numId="54" w16cid:durableId="1893542316">
    <w:abstractNumId w:val="115"/>
  </w:num>
  <w:num w:numId="55" w16cid:durableId="1077559642">
    <w:abstractNumId w:val="121"/>
  </w:num>
  <w:num w:numId="56" w16cid:durableId="1053119036">
    <w:abstractNumId w:val="65"/>
  </w:num>
  <w:num w:numId="57" w16cid:durableId="1748768538">
    <w:abstractNumId w:val="106"/>
  </w:num>
  <w:num w:numId="58" w16cid:durableId="693111199">
    <w:abstractNumId w:val="113"/>
  </w:num>
  <w:num w:numId="59" w16cid:durableId="268708710">
    <w:abstractNumId w:val="110"/>
  </w:num>
  <w:num w:numId="60" w16cid:durableId="501092120">
    <w:abstractNumId w:val="56"/>
  </w:num>
  <w:num w:numId="61" w16cid:durableId="96101891">
    <w:abstractNumId w:val="64"/>
  </w:num>
  <w:num w:numId="62" w16cid:durableId="1781027413">
    <w:abstractNumId w:val="129"/>
  </w:num>
  <w:num w:numId="63" w16cid:durableId="1881742460">
    <w:abstractNumId w:val="124"/>
  </w:num>
  <w:num w:numId="64" w16cid:durableId="1712877713">
    <w:abstractNumId w:val="145"/>
  </w:num>
  <w:num w:numId="65" w16cid:durableId="516702632">
    <w:abstractNumId w:val="38"/>
  </w:num>
  <w:num w:numId="66" w16cid:durableId="1964732615">
    <w:abstractNumId w:val="15"/>
  </w:num>
  <w:num w:numId="67" w16cid:durableId="1374189235">
    <w:abstractNumId w:val="135"/>
  </w:num>
  <w:num w:numId="68" w16cid:durableId="1563759146">
    <w:abstractNumId w:val="142"/>
  </w:num>
  <w:num w:numId="69" w16cid:durableId="379399067">
    <w:abstractNumId w:val="89"/>
  </w:num>
  <w:num w:numId="70" w16cid:durableId="1881815731">
    <w:abstractNumId w:val="58"/>
  </w:num>
  <w:num w:numId="71" w16cid:durableId="632835840">
    <w:abstractNumId w:val="16"/>
  </w:num>
  <w:num w:numId="72" w16cid:durableId="252787459">
    <w:abstractNumId w:val="68"/>
  </w:num>
  <w:num w:numId="73" w16cid:durableId="2102139662">
    <w:abstractNumId w:val="116"/>
  </w:num>
  <w:num w:numId="74" w16cid:durableId="1166244776">
    <w:abstractNumId w:val="61"/>
  </w:num>
  <w:num w:numId="75" w16cid:durableId="1480882623">
    <w:abstractNumId w:val="123"/>
  </w:num>
  <w:num w:numId="76" w16cid:durableId="1904831412">
    <w:abstractNumId w:val="126"/>
  </w:num>
  <w:num w:numId="77" w16cid:durableId="998926675">
    <w:abstractNumId w:val="136"/>
  </w:num>
  <w:num w:numId="78" w16cid:durableId="315768343">
    <w:abstractNumId w:val="94"/>
  </w:num>
  <w:num w:numId="79" w16cid:durableId="750850798">
    <w:abstractNumId w:val="134"/>
  </w:num>
  <w:num w:numId="80" w16cid:durableId="1910531473">
    <w:abstractNumId w:val="10"/>
  </w:num>
  <w:num w:numId="81" w16cid:durableId="1326055881">
    <w:abstractNumId w:val="80"/>
  </w:num>
  <w:num w:numId="82" w16cid:durableId="440489394">
    <w:abstractNumId w:val="60"/>
  </w:num>
  <w:num w:numId="83" w16cid:durableId="898128707">
    <w:abstractNumId w:val="95"/>
  </w:num>
  <w:num w:numId="84" w16cid:durableId="1525481906">
    <w:abstractNumId w:val="101"/>
  </w:num>
  <w:num w:numId="85" w16cid:durableId="2021538429">
    <w:abstractNumId w:val="53"/>
  </w:num>
  <w:num w:numId="86" w16cid:durableId="1794251792">
    <w:abstractNumId w:val="91"/>
  </w:num>
  <w:num w:numId="87" w16cid:durableId="992609793">
    <w:abstractNumId w:val="140"/>
  </w:num>
  <w:num w:numId="88" w16cid:durableId="1162238621">
    <w:abstractNumId w:val="107"/>
  </w:num>
  <w:num w:numId="89" w16cid:durableId="1216308460">
    <w:abstractNumId w:val="5"/>
  </w:num>
  <w:num w:numId="90" w16cid:durableId="412623543">
    <w:abstractNumId w:val="66"/>
  </w:num>
  <w:num w:numId="91" w16cid:durableId="625308896">
    <w:abstractNumId w:val="71"/>
  </w:num>
  <w:num w:numId="92" w16cid:durableId="411316704">
    <w:abstractNumId w:val="54"/>
  </w:num>
  <w:num w:numId="93" w16cid:durableId="1576747057">
    <w:abstractNumId w:val="87"/>
  </w:num>
  <w:num w:numId="94" w16cid:durableId="1611010607">
    <w:abstractNumId w:val="21"/>
  </w:num>
  <w:num w:numId="95" w16cid:durableId="1590189141">
    <w:abstractNumId w:val="118"/>
  </w:num>
  <w:num w:numId="96" w16cid:durableId="1352102041">
    <w:abstractNumId w:val="47"/>
  </w:num>
  <w:num w:numId="97" w16cid:durableId="1992244987">
    <w:abstractNumId w:val="122"/>
  </w:num>
  <w:num w:numId="98" w16cid:durableId="1749839145">
    <w:abstractNumId w:val="57"/>
  </w:num>
  <w:num w:numId="99" w16cid:durableId="1100832899">
    <w:abstractNumId w:val="35"/>
  </w:num>
  <w:num w:numId="100" w16cid:durableId="961688800">
    <w:abstractNumId w:val="78"/>
  </w:num>
  <w:num w:numId="101" w16cid:durableId="1377973766">
    <w:abstractNumId w:val="25"/>
  </w:num>
  <w:num w:numId="102" w16cid:durableId="969937202">
    <w:abstractNumId w:val="119"/>
  </w:num>
  <w:num w:numId="103" w16cid:durableId="1241332363">
    <w:abstractNumId w:val="93"/>
  </w:num>
  <w:num w:numId="104" w16cid:durableId="702638449">
    <w:abstractNumId w:val="8"/>
  </w:num>
  <w:num w:numId="105" w16cid:durableId="1030035452">
    <w:abstractNumId w:val="4"/>
  </w:num>
  <w:num w:numId="106" w16cid:durableId="671763514">
    <w:abstractNumId w:val="17"/>
  </w:num>
  <w:num w:numId="107" w16cid:durableId="1860729130">
    <w:abstractNumId w:val="51"/>
  </w:num>
  <w:num w:numId="108" w16cid:durableId="1165898033">
    <w:abstractNumId w:val="92"/>
  </w:num>
  <w:num w:numId="109" w16cid:durableId="1906641613">
    <w:abstractNumId w:val="138"/>
  </w:num>
  <w:num w:numId="110" w16cid:durableId="1108357776">
    <w:abstractNumId w:val="9"/>
  </w:num>
  <w:num w:numId="111" w16cid:durableId="913248643">
    <w:abstractNumId w:val="50"/>
  </w:num>
  <w:num w:numId="112" w16cid:durableId="1347365494">
    <w:abstractNumId w:val="120"/>
  </w:num>
  <w:num w:numId="113" w16cid:durableId="2027097094">
    <w:abstractNumId w:val="100"/>
  </w:num>
  <w:num w:numId="114" w16cid:durableId="650207869">
    <w:abstractNumId w:val="46"/>
  </w:num>
  <w:num w:numId="115" w16cid:durableId="1439064585">
    <w:abstractNumId w:val="77"/>
  </w:num>
  <w:num w:numId="116" w16cid:durableId="1549950343">
    <w:abstractNumId w:val="59"/>
  </w:num>
  <w:num w:numId="117" w16cid:durableId="1013145156">
    <w:abstractNumId w:val="79"/>
  </w:num>
  <w:num w:numId="118" w16cid:durableId="786313578">
    <w:abstractNumId w:val="81"/>
  </w:num>
  <w:num w:numId="119" w16cid:durableId="1611620188">
    <w:abstractNumId w:val="109"/>
  </w:num>
  <w:num w:numId="120" w16cid:durableId="1213075179">
    <w:abstractNumId w:val="104"/>
  </w:num>
  <w:num w:numId="121" w16cid:durableId="1037780320">
    <w:abstractNumId w:val="141"/>
  </w:num>
  <w:num w:numId="122" w16cid:durableId="1085230397">
    <w:abstractNumId w:val="111"/>
  </w:num>
  <w:num w:numId="123" w16cid:durableId="322927475">
    <w:abstractNumId w:val="36"/>
  </w:num>
  <w:num w:numId="124" w16cid:durableId="1862359353">
    <w:abstractNumId w:val="19"/>
  </w:num>
  <w:num w:numId="125" w16cid:durableId="356129069">
    <w:abstractNumId w:val="114"/>
  </w:num>
  <w:num w:numId="126" w16cid:durableId="1354265567">
    <w:abstractNumId w:val="75"/>
  </w:num>
  <w:num w:numId="127" w16cid:durableId="864710743">
    <w:abstractNumId w:val="40"/>
  </w:num>
  <w:num w:numId="128" w16cid:durableId="1010059608">
    <w:abstractNumId w:val="29"/>
  </w:num>
  <w:num w:numId="129" w16cid:durableId="1738086244">
    <w:abstractNumId w:val="18"/>
  </w:num>
  <w:num w:numId="130" w16cid:durableId="504440253">
    <w:abstractNumId w:val="133"/>
  </w:num>
  <w:num w:numId="131" w16cid:durableId="576935953">
    <w:abstractNumId w:val="41"/>
  </w:num>
  <w:num w:numId="132" w16cid:durableId="1066152079">
    <w:abstractNumId w:val="28"/>
  </w:num>
  <w:num w:numId="133" w16cid:durableId="185220733">
    <w:abstractNumId w:val="33"/>
  </w:num>
  <w:num w:numId="134" w16cid:durableId="137042042">
    <w:abstractNumId w:val="98"/>
  </w:num>
  <w:num w:numId="135" w16cid:durableId="831258900">
    <w:abstractNumId w:val="144"/>
  </w:num>
  <w:num w:numId="136" w16cid:durableId="251162552">
    <w:abstractNumId w:val="7"/>
  </w:num>
  <w:num w:numId="137" w16cid:durableId="618726062">
    <w:abstractNumId w:val="13"/>
  </w:num>
  <w:num w:numId="138" w16cid:durableId="1505825137">
    <w:abstractNumId w:val="127"/>
  </w:num>
  <w:num w:numId="139" w16cid:durableId="527179213">
    <w:abstractNumId w:val="20"/>
  </w:num>
  <w:num w:numId="140" w16cid:durableId="276716047">
    <w:abstractNumId w:val="43"/>
  </w:num>
  <w:num w:numId="141" w16cid:durableId="2145347867">
    <w:abstractNumId w:val="2"/>
  </w:num>
  <w:num w:numId="142" w16cid:durableId="325325421">
    <w:abstractNumId w:val="112"/>
  </w:num>
  <w:num w:numId="143" w16cid:durableId="451024568">
    <w:abstractNumId w:val="37"/>
  </w:num>
  <w:num w:numId="144" w16cid:durableId="1842038211">
    <w:abstractNumId w:val="143"/>
  </w:num>
  <w:num w:numId="145" w16cid:durableId="436753965">
    <w:abstractNumId w:val="73"/>
  </w:num>
  <w:num w:numId="146" w16cid:durableId="1719281843">
    <w:abstractNumId w:val="1"/>
  </w:num>
  <w:num w:numId="147" w16cid:durableId="755638458">
    <w:abstractNumId w:val="137"/>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D5"/>
    <w:rsid w:val="002D7CC2"/>
    <w:rsid w:val="006979D5"/>
    <w:rsid w:val="00700240"/>
    <w:rsid w:val="00AC50BA"/>
    <w:rsid w:val="00D47307"/>
    <w:rsid w:val="00F50270"/>
    <w:rsid w:val="00FF2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A3A3"/>
  <w15:docId w15:val="{5EB3905A-477D-412F-8F7D-5B9B9EAA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6" w:right="16" w:hanging="12"/>
      <w:jc w:val="center"/>
      <w:outlineLvl w:val="0"/>
    </w:pPr>
    <w:rPr>
      <w:b/>
      <w:bCs/>
      <w:sz w:val="40"/>
      <w:szCs w:val="40"/>
    </w:rPr>
  </w:style>
  <w:style w:type="paragraph" w:styleId="Heading2">
    <w:name w:val="heading 2"/>
    <w:basedOn w:val="Normal"/>
    <w:uiPriority w:val="9"/>
    <w:unhideWhenUsed/>
    <w:qFormat/>
    <w:pPr>
      <w:ind w:right="928"/>
      <w:jc w:val="center"/>
      <w:outlineLvl w:val="1"/>
    </w:pPr>
    <w:rPr>
      <w:b/>
      <w:bCs/>
      <w:sz w:val="35"/>
      <w:szCs w:val="35"/>
    </w:rPr>
  </w:style>
  <w:style w:type="paragraph" w:styleId="Heading3">
    <w:name w:val="heading 3"/>
    <w:basedOn w:val="Normal"/>
    <w:uiPriority w:val="9"/>
    <w:unhideWhenUsed/>
    <w:qFormat/>
    <w:pPr>
      <w:spacing w:before="1"/>
      <w:ind w:left="733"/>
      <w:outlineLvl w:val="2"/>
    </w:pPr>
    <w:rPr>
      <w:b/>
      <w:bCs/>
      <w:sz w:val="32"/>
      <w:szCs w:val="32"/>
    </w:rPr>
  </w:style>
  <w:style w:type="paragraph" w:styleId="Heading4">
    <w:name w:val="heading 4"/>
    <w:basedOn w:val="Normal"/>
    <w:uiPriority w:val="9"/>
    <w:unhideWhenUsed/>
    <w:qFormat/>
    <w:pPr>
      <w:spacing w:before="62"/>
      <w:ind w:left="2372"/>
      <w:outlineLvl w:val="3"/>
    </w:pPr>
    <w:rPr>
      <w:b/>
      <w:bCs/>
      <w:sz w:val="28"/>
      <w:szCs w:val="28"/>
    </w:rPr>
  </w:style>
  <w:style w:type="paragraph" w:styleId="Heading5">
    <w:name w:val="heading 5"/>
    <w:basedOn w:val="Normal"/>
    <w:uiPriority w:val="9"/>
    <w:unhideWhenUsed/>
    <w:qFormat/>
    <w:pPr>
      <w:spacing w:before="63"/>
      <w:ind w:left="1471"/>
      <w:outlineLvl w:val="4"/>
    </w:pPr>
    <w:rPr>
      <w:b/>
      <w:bCs/>
      <w:sz w:val="27"/>
      <w:szCs w:val="27"/>
    </w:rPr>
  </w:style>
  <w:style w:type="paragraph" w:styleId="Heading6">
    <w:name w:val="heading 6"/>
    <w:basedOn w:val="Normal"/>
    <w:uiPriority w:val="9"/>
    <w:unhideWhenUsed/>
    <w:qFormat/>
    <w:pPr>
      <w:spacing w:before="1"/>
      <w:ind w:left="1484"/>
      <w:outlineLvl w:val="5"/>
    </w:pPr>
    <w:rPr>
      <w:b/>
      <w:bCs/>
      <w:sz w:val="23"/>
      <w:szCs w:val="23"/>
    </w:rPr>
  </w:style>
  <w:style w:type="paragraph" w:styleId="Heading7">
    <w:name w:val="heading 7"/>
    <w:basedOn w:val="Normal"/>
    <w:uiPriority w:val="1"/>
    <w:qFormat/>
    <w:pPr>
      <w:ind w:left="159"/>
      <w:outlineLvl w:val="6"/>
    </w:pPr>
    <w:rPr>
      <w:b/>
      <w:bCs/>
      <w:sz w:val="23"/>
      <w:szCs w:val="23"/>
    </w:rPr>
  </w:style>
  <w:style w:type="paragraph" w:styleId="Heading8">
    <w:name w:val="heading 8"/>
    <w:basedOn w:val="Normal"/>
    <w:uiPriority w:val="1"/>
    <w:qFormat/>
    <w:pPr>
      <w:spacing w:before="111"/>
      <w:ind w:left="825"/>
      <w:outlineLvl w:val="7"/>
    </w:pPr>
    <w:rPr>
      <w:b/>
      <w:bCs/>
    </w:rPr>
  </w:style>
  <w:style w:type="paragraph" w:styleId="Heading9">
    <w:name w:val="heading 9"/>
    <w:basedOn w:val="Normal"/>
    <w:uiPriority w:val="1"/>
    <w:qFormat/>
    <w:pPr>
      <w:ind w:left="1307"/>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2"/>
      <w:ind w:left="1838" w:hanging="35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111.xml"/><Relationship Id="rId21" Type="http://schemas.openxmlformats.org/officeDocument/2006/relationships/footer" Target="footer15.xml"/><Relationship Id="rId42" Type="http://schemas.openxmlformats.org/officeDocument/2006/relationships/footer" Target="footer36.xml"/><Relationship Id="rId63" Type="http://schemas.openxmlformats.org/officeDocument/2006/relationships/footer" Target="footer57.xml"/><Relationship Id="rId84" Type="http://schemas.openxmlformats.org/officeDocument/2006/relationships/footer" Target="footer78.xml"/><Relationship Id="rId138" Type="http://schemas.openxmlformats.org/officeDocument/2006/relationships/image" Target="media/image12.png"/><Relationship Id="rId107" Type="http://schemas.openxmlformats.org/officeDocument/2006/relationships/footer" Target="footer101.xml"/><Relationship Id="rId11" Type="http://schemas.openxmlformats.org/officeDocument/2006/relationships/footer" Target="footer5.xml"/><Relationship Id="rId32" Type="http://schemas.openxmlformats.org/officeDocument/2006/relationships/footer" Target="footer26.xml"/><Relationship Id="rId53" Type="http://schemas.openxmlformats.org/officeDocument/2006/relationships/footer" Target="footer47.xml"/><Relationship Id="rId74" Type="http://schemas.openxmlformats.org/officeDocument/2006/relationships/footer" Target="footer68.xml"/><Relationship Id="rId128" Type="http://schemas.openxmlformats.org/officeDocument/2006/relationships/footer" Target="footer118.xml"/><Relationship Id="rId149" Type="http://schemas.openxmlformats.org/officeDocument/2006/relationships/footer" Target="footer124.xml"/><Relationship Id="rId5" Type="http://schemas.openxmlformats.org/officeDocument/2006/relationships/footnotes" Target="footnotes.xml"/><Relationship Id="rId95" Type="http://schemas.openxmlformats.org/officeDocument/2006/relationships/footer" Target="footer89.xml"/><Relationship Id="rId22" Type="http://schemas.openxmlformats.org/officeDocument/2006/relationships/footer" Target="footer16.xml"/><Relationship Id="rId43" Type="http://schemas.openxmlformats.org/officeDocument/2006/relationships/footer" Target="footer37.xml"/><Relationship Id="rId64" Type="http://schemas.openxmlformats.org/officeDocument/2006/relationships/footer" Target="footer58.xml"/><Relationship Id="rId118" Type="http://schemas.openxmlformats.org/officeDocument/2006/relationships/footer" Target="footer112.xml"/><Relationship Id="rId139" Type="http://schemas.openxmlformats.org/officeDocument/2006/relationships/image" Target="media/image13.png"/><Relationship Id="rId80" Type="http://schemas.openxmlformats.org/officeDocument/2006/relationships/footer" Target="footer74.xml"/><Relationship Id="rId85" Type="http://schemas.openxmlformats.org/officeDocument/2006/relationships/footer" Target="footer79.xml"/><Relationship Id="rId150" Type="http://schemas.openxmlformats.org/officeDocument/2006/relationships/image" Target="media/image20.png"/><Relationship Id="rId155" Type="http://schemas.openxmlformats.org/officeDocument/2006/relationships/image" Target="media/image25.jpeg"/><Relationship Id="rId12" Type="http://schemas.openxmlformats.org/officeDocument/2006/relationships/footer" Target="footer6.xml"/><Relationship Id="rId17" Type="http://schemas.openxmlformats.org/officeDocument/2006/relationships/footer" Target="footer11.xml"/><Relationship Id="rId33" Type="http://schemas.openxmlformats.org/officeDocument/2006/relationships/footer" Target="footer27.xml"/><Relationship Id="rId38" Type="http://schemas.openxmlformats.org/officeDocument/2006/relationships/footer" Target="footer32.xml"/><Relationship Id="rId59" Type="http://schemas.openxmlformats.org/officeDocument/2006/relationships/footer" Target="footer53.xml"/><Relationship Id="rId103" Type="http://schemas.openxmlformats.org/officeDocument/2006/relationships/footer" Target="footer97.xml"/><Relationship Id="rId108" Type="http://schemas.openxmlformats.org/officeDocument/2006/relationships/footer" Target="footer102.xml"/><Relationship Id="rId124" Type="http://schemas.openxmlformats.org/officeDocument/2006/relationships/image" Target="media/image1.png"/><Relationship Id="rId129" Type="http://schemas.openxmlformats.org/officeDocument/2006/relationships/image" Target="media/image5.png"/><Relationship Id="rId54" Type="http://schemas.openxmlformats.org/officeDocument/2006/relationships/footer" Target="footer48.xml"/><Relationship Id="rId70" Type="http://schemas.openxmlformats.org/officeDocument/2006/relationships/footer" Target="footer64.xml"/><Relationship Id="rId75" Type="http://schemas.openxmlformats.org/officeDocument/2006/relationships/footer" Target="footer69.xml"/><Relationship Id="rId91" Type="http://schemas.openxmlformats.org/officeDocument/2006/relationships/footer" Target="footer85.xml"/><Relationship Id="rId96" Type="http://schemas.openxmlformats.org/officeDocument/2006/relationships/footer" Target="footer90.xml"/><Relationship Id="rId140" Type="http://schemas.openxmlformats.org/officeDocument/2006/relationships/image" Target="media/image14.png"/><Relationship Id="rId145"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17.xml"/><Relationship Id="rId28" Type="http://schemas.openxmlformats.org/officeDocument/2006/relationships/footer" Target="footer22.xml"/><Relationship Id="rId49" Type="http://schemas.openxmlformats.org/officeDocument/2006/relationships/footer" Target="footer43.xml"/><Relationship Id="rId114" Type="http://schemas.openxmlformats.org/officeDocument/2006/relationships/footer" Target="footer108.xml"/><Relationship Id="rId119" Type="http://schemas.openxmlformats.org/officeDocument/2006/relationships/footer" Target="footer113.xml"/><Relationship Id="rId44" Type="http://schemas.openxmlformats.org/officeDocument/2006/relationships/footer" Target="footer38.xml"/><Relationship Id="rId60" Type="http://schemas.openxmlformats.org/officeDocument/2006/relationships/footer" Target="footer54.xml"/><Relationship Id="rId65" Type="http://schemas.openxmlformats.org/officeDocument/2006/relationships/footer" Target="footer59.xml"/><Relationship Id="rId81" Type="http://schemas.openxmlformats.org/officeDocument/2006/relationships/footer" Target="footer75.xml"/><Relationship Id="rId86" Type="http://schemas.openxmlformats.org/officeDocument/2006/relationships/footer" Target="footer80.xml"/><Relationship Id="rId130" Type="http://schemas.openxmlformats.org/officeDocument/2006/relationships/image" Target="media/image6.png"/><Relationship Id="rId135" Type="http://schemas.openxmlformats.org/officeDocument/2006/relationships/footer" Target="footer119.xml"/><Relationship Id="rId151" Type="http://schemas.openxmlformats.org/officeDocument/2006/relationships/image" Target="media/image21.jpeg"/><Relationship Id="rId156" Type="http://schemas.openxmlformats.org/officeDocument/2006/relationships/image" Target="media/image26.jpeg"/><Relationship Id="rId13" Type="http://schemas.openxmlformats.org/officeDocument/2006/relationships/footer" Target="footer7.xml"/><Relationship Id="rId18" Type="http://schemas.openxmlformats.org/officeDocument/2006/relationships/footer" Target="footer12.xml"/><Relationship Id="rId39" Type="http://schemas.openxmlformats.org/officeDocument/2006/relationships/footer" Target="footer33.xml"/><Relationship Id="rId109" Type="http://schemas.openxmlformats.org/officeDocument/2006/relationships/footer" Target="footer103.xml"/><Relationship Id="rId34" Type="http://schemas.openxmlformats.org/officeDocument/2006/relationships/footer" Target="footer28.xml"/><Relationship Id="rId50" Type="http://schemas.openxmlformats.org/officeDocument/2006/relationships/footer" Target="footer44.xml"/><Relationship Id="rId55" Type="http://schemas.openxmlformats.org/officeDocument/2006/relationships/footer" Target="footer49.xml"/><Relationship Id="rId76" Type="http://schemas.openxmlformats.org/officeDocument/2006/relationships/footer" Target="footer70.xml"/><Relationship Id="rId97" Type="http://schemas.openxmlformats.org/officeDocument/2006/relationships/footer" Target="footer91.xml"/><Relationship Id="rId104" Type="http://schemas.openxmlformats.org/officeDocument/2006/relationships/footer" Target="footer98.xml"/><Relationship Id="rId120" Type="http://schemas.openxmlformats.org/officeDocument/2006/relationships/footer" Target="footer114.xml"/><Relationship Id="rId125" Type="http://schemas.openxmlformats.org/officeDocument/2006/relationships/image" Target="media/image2.png"/><Relationship Id="rId141" Type="http://schemas.openxmlformats.org/officeDocument/2006/relationships/image" Target="media/image15.png"/><Relationship Id="rId146" Type="http://schemas.openxmlformats.org/officeDocument/2006/relationships/image" Target="media/image19.png"/><Relationship Id="rId7" Type="http://schemas.openxmlformats.org/officeDocument/2006/relationships/footer" Target="footer1.xml"/><Relationship Id="rId71" Type="http://schemas.openxmlformats.org/officeDocument/2006/relationships/footer" Target="footer65.xml"/><Relationship Id="rId92" Type="http://schemas.openxmlformats.org/officeDocument/2006/relationships/footer" Target="footer86.xml"/><Relationship Id="rId2" Type="http://schemas.openxmlformats.org/officeDocument/2006/relationships/styles" Target="styles.xml"/><Relationship Id="rId29" Type="http://schemas.openxmlformats.org/officeDocument/2006/relationships/footer" Target="footer23.xml"/><Relationship Id="rId24" Type="http://schemas.openxmlformats.org/officeDocument/2006/relationships/footer" Target="footer18.xml"/><Relationship Id="rId40" Type="http://schemas.openxmlformats.org/officeDocument/2006/relationships/footer" Target="footer34.xml"/><Relationship Id="rId45" Type="http://schemas.openxmlformats.org/officeDocument/2006/relationships/footer" Target="footer39.xml"/><Relationship Id="rId66" Type="http://schemas.openxmlformats.org/officeDocument/2006/relationships/footer" Target="footer60.xml"/><Relationship Id="rId87" Type="http://schemas.openxmlformats.org/officeDocument/2006/relationships/footer" Target="footer81.xml"/><Relationship Id="rId110" Type="http://schemas.openxmlformats.org/officeDocument/2006/relationships/footer" Target="footer104.xml"/><Relationship Id="rId115" Type="http://schemas.openxmlformats.org/officeDocument/2006/relationships/footer" Target="footer109.xml"/><Relationship Id="rId131" Type="http://schemas.openxmlformats.org/officeDocument/2006/relationships/image" Target="media/image7.png"/><Relationship Id="rId136" Type="http://schemas.openxmlformats.org/officeDocument/2006/relationships/footer" Target="footer120.xml"/><Relationship Id="rId157" Type="http://schemas.openxmlformats.org/officeDocument/2006/relationships/fontTable" Target="fontTable.xml"/><Relationship Id="rId61" Type="http://schemas.openxmlformats.org/officeDocument/2006/relationships/footer" Target="footer55.xml"/><Relationship Id="rId82" Type="http://schemas.openxmlformats.org/officeDocument/2006/relationships/footer" Target="footer76.xml"/><Relationship Id="rId152" Type="http://schemas.openxmlformats.org/officeDocument/2006/relationships/image" Target="media/image22.jpeg"/><Relationship Id="rId19" Type="http://schemas.openxmlformats.org/officeDocument/2006/relationships/footer" Target="footer13.xml"/><Relationship Id="rId14" Type="http://schemas.openxmlformats.org/officeDocument/2006/relationships/footer" Target="footer8.xml"/><Relationship Id="rId30" Type="http://schemas.openxmlformats.org/officeDocument/2006/relationships/footer" Target="footer24.xml"/><Relationship Id="rId35" Type="http://schemas.openxmlformats.org/officeDocument/2006/relationships/footer" Target="footer29.xml"/><Relationship Id="rId56" Type="http://schemas.openxmlformats.org/officeDocument/2006/relationships/footer" Target="footer50.xml"/><Relationship Id="rId77" Type="http://schemas.openxmlformats.org/officeDocument/2006/relationships/footer" Target="footer71.xml"/><Relationship Id="rId100" Type="http://schemas.openxmlformats.org/officeDocument/2006/relationships/footer" Target="footer94.xml"/><Relationship Id="rId105" Type="http://schemas.openxmlformats.org/officeDocument/2006/relationships/footer" Target="footer99.xml"/><Relationship Id="rId126" Type="http://schemas.openxmlformats.org/officeDocument/2006/relationships/image" Target="media/image3.png"/><Relationship Id="rId147" Type="http://schemas.openxmlformats.org/officeDocument/2006/relationships/footer" Target="footer122.xml"/><Relationship Id="rId8" Type="http://schemas.openxmlformats.org/officeDocument/2006/relationships/footer" Target="footer2.xml"/><Relationship Id="rId51" Type="http://schemas.openxmlformats.org/officeDocument/2006/relationships/footer" Target="footer45.xml"/><Relationship Id="rId72" Type="http://schemas.openxmlformats.org/officeDocument/2006/relationships/footer" Target="footer66.xml"/><Relationship Id="rId93" Type="http://schemas.openxmlformats.org/officeDocument/2006/relationships/footer" Target="footer87.xml"/><Relationship Id="rId98" Type="http://schemas.openxmlformats.org/officeDocument/2006/relationships/footer" Target="footer92.xml"/><Relationship Id="rId121" Type="http://schemas.openxmlformats.org/officeDocument/2006/relationships/footer" Target="footer115.xml"/><Relationship Id="rId142" Type="http://schemas.openxmlformats.org/officeDocument/2006/relationships/image" Target="media/image16.png"/><Relationship Id="rId3" Type="http://schemas.openxmlformats.org/officeDocument/2006/relationships/settings" Target="settings.xml"/><Relationship Id="rId25" Type="http://schemas.openxmlformats.org/officeDocument/2006/relationships/footer" Target="footer19.xml"/><Relationship Id="rId46" Type="http://schemas.openxmlformats.org/officeDocument/2006/relationships/footer" Target="footer40.xml"/><Relationship Id="rId67" Type="http://schemas.openxmlformats.org/officeDocument/2006/relationships/footer" Target="footer61.xml"/><Relationship Id="rId116" Type="http://schemas.openxmlformats.org/officeDocument/2006/relationships/footer" Target="footer110.xml"/><Relationship Id="rId137" Type="http://schemas.openxmlformats.org/officeDocument/2006/relationships/image" Target="media/image11.png"/><Relationship Id="rId158" Type="http://schemas.openxmlformats.org/officeDocument/2006/relationships/theme" Target="theme/theme1.xml"/><Relationship Id="rId20" Type="http://schemas.openxmlformats.org/officeDocument/2006/relationships/footer" Target="footer14.xml"/><Relationship Id="rId41" Type="http://schemas.openxmlformats.org/officeDocument/2006/relationships/footer" Target="footer35.xml"/><Relationship Id="rId62" Type="http://schemas.openxmlformats.org/officeDocument/2006/relationships/footer" Target="footer56.xml"/><Relationship Id="rId83" Type="http://schemas.openxmlformats.org/officeDocument/2006/relationships/footer" Target="footer77.xml"/><Relationship Id="rId88" Type="http://schemas.openxmlformats.org/officeDocument/2006/relationships/footer" Target="footer82.xml"/><Relationship Id="rId111" Type="http://schemas.openxmlformats.org/officeDocument/2006/relationships/footer" Target="footer105.xml"/><Relationship Id="rId132" Type="http://schemas.openxmlformats.org/officeDocument/2006/relationships/image" Target="media/image8.png"/><Relationship Id="rId153" Type="http://schemas.openxmlformats.org/officeDocument/2006/relationships/image" Target="media/image23.jpeg"/><Relationship Id="rId15" Type="http://schemas.openxmlformats.org/officeDocument/2006/relationships/footer" Target="footer9.xml"/><Relationship Id="rId36" Type="http://schemas.openxmlformats.org/officeDocument/2006/relationships/footer" Target="footer30.xml"/><Relationship Id="rId57" Type="http://schemas.openxmlformats.org/officeDocument/2006/relationships/footer" Target="footer51.xml"/><Relationship Id="rId106" Type="http://schemas.openxmlformats.org/officeDocument/2006/relationships/footer" Target="footer100.xml"/><Relationship Id="rId127" Type="http://schemas.openxmlformats.org/officeDocument/2006/relationships/image" Target="media/image4.png"/><Relationship Id="rId10" Type="http://schemas.openxmlformats.org/officeDocument/2006/relationships/footer" Target="footer4.xml"/><Relationship Id="rId31" Type="http://schemas.openxmlformats.org/officeDocument/2006/relationships/footer" Target="footer25.xml"/><Relationship Id="rId52" Type="http://schemas.openxmlformats.org/officeDocument/2006/relationships/footer" Target="footer46.xml"/><Relationship Id="rId73" Type="http://schemas.openxmlformats.org/officeDocument/2006/relationships/footer" Target="footer67.xml"/><Relationship Id="rId78" Type="http://schemas.openxmlformats.org/officeDocument/2006/relationships/footer" Target="footer72.xml"/><Relationship Id="rId94" Type="http://schemas.openxmlformats.org/officeDocument/2006/relationships/footer" Target="footer88.xml"/><Relationship Id="rId99" Type="http://schemas.openxmlformats.org/officeDocument/2006/relationships/footer" Target="footer93.xml"/><Relationship Id="rId101" Type="http://schemas.openxmlformats.org/officeDocument/2006/relationships/footer" Target="footer95.xml"/><Relationship Id="rId122" Type="http://schemas.openxmlformats.org/officeDocument/2006/relationships/footer" Target="footer116.xml"/><Relationship Id="rId143" Type="http://schemas.openxmlformats.org/officeDocument/2006/relationships/image" Target="media/image17.png"/><Relationship Id="rId148" Type="http://schemas.openxmlformats.org/officeDocument/2006/relationships/footer" Target="footer123.xml"/><Relationship Id="rId4" Type="http://schemas.openxmlformats.org/officeDocument/2006/relationships/webSettings" Target="webSettings.xml"/><Relationship Id="rId9" Type="http://schemas.openxmlformats.org/officeDocument/2006/relationships/footer" Target="footer3.xml"/><Relationship Id="rId26" Type="http://schemas.openxmlformats.org/officeDocument/2006/relationships/footer" Target="footer20.xml"/><Relationship Id="rId47" Type="http://schemas.openxmlformats.org/officeDocument/2006/relationships/footer" Target="footer41.xml"/><Relationship Id="rId68" Type="http://schemas.openxmlformats.org/officeDocument/2006/relationships/footer" Target="footer62.xml"/><Relationship Id="rId89" Type="http://schemas.openxmlformats.org/officeDocument/2006/relationships/footer" Target="footer83.xml"/><Relationship Id="rId112" Type="http://schemas.openxmlformats.org/officeDocument/2006/relationships/footer" Target="footer106.xml"/><Relationship Id="rId133" Type="http://schemas.openxmlformats.org/officeDocument/2006/relationships/image" Target="media/image9.png"/><Relationship Id="rId154" Type="http://schemas.openxmlformats.org/officeDocument/2006/relationships/image" Target="media/image24.jpeg"/><Relationship Id="rId16" Type="http://schemas.openxmlformats.org/officeDocument/2006/relationships/footer" Target="footer10.xml"/><Relationship Id="rId37" Type="http://schemas.openxmlformats.org/officeDocument/2006/relationships/footer" Target="footer31.xml"/><Relationship Id="rId58" Type="http://schemas.openxmlformats.org/officeDocument/2006/relationships/footer" Target="footer52.xml"/><Relationship Id="rId79" Type="http://schemas.openxmlformats.org/officeDocument/2006/relationships/footer" Target="footer73.xml"/><Relationship Id="rId102" Type="http://schemas.openxmlformats.org/officeDocument/2006/relationships/footer" Target="footer96.xml"/><Relationship Id="rId123" Type="http://schemas.openxmlformats.org/officeDocument/2006/relationships/footer" Target="footer117.xml"/><Relationship Id="rId144" Type="http://schemas.openxmlformats.org/officeDocument/2006/relationships/footer" Target="footer121.xml"/><Relationship Id="rId90" Type="http://schemas.openxmlformats.org/officeDocument/2006/relationships/footer" Target="footer84.xml"/><Relationship Id="rId27" Type="http://schemas.openxmlformats.org/officeDocument/2006/relationships/footer" Target="footer21.xml"/><Relationship Id="rId48" Type="http://schemas.openxmlformats.org/officeDocument/2006/relationships/footer" Target="footer42.xml"/><Relationship Id="rId69" Type="http://schemas.openxmlformats.org/officeDocument/2006/relationships/footer" Target="footer63.xml"/><Relationship Id="rId113" Type="http://schemas.openxmlformats.org/officeDocument/2006/relationships/footer" Target="footer107.xml"/><Relationship Id="rId13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159</Pages>
  <Words>54399</Words>
  <Characters>310078</Characters>
  <Application>Microsoft Office Word</Application>
  <DocSecurity>0</DocSecurity>
  <Lines>2583</Lines>
  <Paragraphs>727</Paragraphs>
  <ScaleCrop>false</ScaleCrop>
  <Company/>
  <LinksUpToDate>false</LinksUpToDate>
  <CharactersWithSpaces>363750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Grant Township</cp:lastModifiedBy>
  <cp:revision>2</cp:revision>
  <dcterms:created xsi:type="dcterms:W3CDTF">2026-10-19T15:20:00Z</dcterms:created>
  <dcterms:modified xsi:type="dcterms:W3CDTF">2026-10-19T15:20:00Z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2026-10-19T00:00:00Z</vt:filetime>
  </property>
  <property fmtid="{D5CDD505-2E9C-101B-9397-08002B2CF9AE}" pid="3" name="LastSaved">
    <vt:filetime>2026-10-19T00:00:00Z</vt:filetime>
  </property>
  <property fmtid="{D5CDD505-2E9C-101B-9397-08002B2CF9AE}" pid="4" name="Producer">
    <vt:lpwstr>Adobe PDF Library 18.0</vt:lpwstr>
  </property>
</Properties>
</file>